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003F" w:rsidRPr="00E165AC" w:rsidRDefault="00E165AC" w:rsidP="00E165AC">
      <w:pPr>
        <w:spacing w:line="60" w:lineRule="exact"/>
        <w:rPr>
          <w:sz w:val="6"/>
          <w:szCs w:val="6"/>
        </w:rPr>
        <w:sectPr w:rsidR="00D9003F" w:rsidRPr="00E165AC">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08"/>
          <w:noEndnote/>
          <w:titlePg/>
          <w:docGrid w:linePitch="360"/>
        </w:sectPr>
      </w:pPr>
      <w:r>
        <w:rPr>
          <w:rStyle w:val="CommentReference"/>
        </w:rPr>
        <w:commentReference w:id="0"/>
      </w:r>
    </w:p>
    <w:p w:rsidR="00D9003F" w:rsidRDefault="00D9003F" w:rsidP="009843CE">
      <w:pPr>
        <w:pStyle w:val="H1"/>
        <w:tabs>
          <w:tab w:val="clear" w:pos="1021"/>
          <w:tab w:val="clear" w:pos="1264"/>
          <w:tab w:val="right" w:pos="1022"/>
          <w:tab w:val="left" w:pos="1267"/>
          <w:tab w:val="left" w:pos="2218"/>
          <w:tab w:val="left" w:pos="2693"/>
          <w:tab w:val="left" w:pos="3182"/>
          <w:tab w:val="left" w:pos="3658"/>
          <w:tab w:val="left" w:pos="4133"/>
          <w:tab w:val="left" w:pos="4622"/>
          <w:tab w:val="left" w:pos="5098"/>
          <w:tab w:val="left" w:pos="5573"/>
          <w:tab w:val="left" w:pos="6048"/>
        </w:tabs>
        <w:spacing w:before="40" w:after="40"/>
      </w:pPr>
      <w:bookmarkStart w:id="1" w:name="_Toc212960378"/>
      <w:r>
        <w:t xml:space="preserve">Комитет по ликвидации дискриминации </w:t>
      </w:r>
      <w:r>
        <w:br/>
        <w:t>в отношении женщин</w:t>
      </w:r>
      <w:bookmarkEnd w:id="1"/>
    </w:p>
    <w:p w:rsidR="00D9003F" w:rsidRDefault="00D9003F" w:rsidP="009843CE">
      <w:pPr>
        <w:pStyle w:val="SingleTxt"/>
        <w:spacing w:before="40" w:after="40" w:line="120" w:lineRule="exact"/>
        <w:rPr>
          <w:sz w:val="10"/>
          <w:szCs w:val="10"/>
        </w:rPr>
      </w:pPr>
    </w:p>
    <w:p w:rsidR="00D9003F" w:rsidRDefault="00D9003F" w:rsidP="009843CE">
      <w:pPr>
        <w:pStyle w:val="SingleTxt"/>
        <w:spacing w:before="40" w:after="40" w:line="120" w:lineRule="exact"/>
        <w:rPr>
          <w:sz w:val="10"/>
          <w:szCs w:val="10"/>
        </w:rPr>
      </w:pPr>
    </w:p>
    <w:p w:rsidR="00D9003F" w:rsidRDefault="00D9003F" w:rsidP="009843CE">
      <w:pPr>
        <w:pStyle w:val="SingleTxt"/>
        <w:spacing w:before="40" w:after="40" w:line="120" w:lineRule="exact"/>
        <w:rPr>
          <w:sz w:val="10"/>
          <w:szCs w:val="10"/>
        </w:rPr>
      </w:pPr>
    </w:p>
    <w:p w:rsidR="00D9003F" w:rsidRDefault="00D9003F" w:rsidP="009843CE">
      <w:pPr>
        <w:pStyle w:val="HCh"/>
        <w:tabs>
          <w:tab w:val="clear" w:pos="1021"/>
          <w:tab w:val="clear" w:pos="1264"/>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ind w:left="1267" w:right="1260" w:hanging="1267"/>
      </w:pPr>
      <w:r>
        <w:tab/>
      </w:r>
      <w:r>
        <w:tab/>
      </w:r>
      <w:bookmarkStart w:id="2" w:name="_Toc212960379"/>
      <w:r>
        <w:t>Рассмотрение докладов, представленных государствами-участниками в соответствии со</w:t>
      </w:r>
      <w:r>
        <w:rPr>
          <w:lang w:val="en-US"/>
        </w:rPr>
        <w:t> </w:t>
      </w:r>
      <w:r>
        <w:t>статьей 18 Конвенции о ликвидации всех форм дискриминации в отношении женщин</w:t>
      </w:r>
      <w:bookmarkEnd w:id="2"/>
    </w:p>
    <w:p w:rsidR="00D9003F" w:rsidRDefault="00D9003F" w:rsidP="009843CE">
      <w:pPr>
        <w:pStyle w:val="SingleTxt"/>
        <w:spacing w:before="40" w:after="40" w:line="120" w:lineRule="exact"/>
        <w:rPr>
          <w:sz w:val="10"/>
          <w:szCs w:val="10"/>
        </w:rPr>
      </w:pPr>
    </w:p>
    <w:p w:rsidR="00D9003F" w:rsidRDefault="00D9003F" w:rsidP="009843CE">
      <w:pPr>
        <w:pStyle w:val="SingleTxt"/>
        <w:spacing w:before="40" w:after="40" w:line="120" w:lineRule="exact"/>
        <w:rPr>
          <w:sz w:val="10"/>
          <w:szCs w:val="10"/>
        </w:rPr>
      </w:pPr>
    </w:p>
    <w:p w:rsidR="00D9003F" w:rsidRDefault="00D9003F" w:rsidP="009843CE">
      <w:pPr>
        <w:pStyle w:val="H1"/>
        <w:tabs>
          <w:tab w:val="clear" w:pos="1021"/>
          <w:tab w:val="clear" w:pos="1264"/>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ind w:left="1267" w:right="1260" w:hanging="1267"/>
      </w:pPr>
      <w:r>
        <w:tab/>
      </w:r>
      <w:r>
        <w:tab/>
      </w:r>
      <w:r w:rsidR="009907E1">
        <w:rPr>
          <w:spacing w:val="0"/>
          <w:w w:val="100"/>
        </w:rPr>
        <w:t>Пятый периодический доклад государств-участников</w:t>
      </w:r>
    </w:p>
    <w:p w:rsidR="00D9003F" w:rsidRDefault="00D9003F" w:rsidP="009843CE">
      <w:pPr>
        <w:pStyle w:val="SingleTxt"/>
        <w:spacing w:before="40" w:after="40" w:line="120" w:lineRule="exact"/>
        <w:rPr>
          <w:sz w:val="10"/>
          <w:szCs w:val="10"/>
        </w:rPr>
      </w:pPr>
    </w:p>
    <w:p w:rsidR="00D9003F" w:rsidRDefault="00D9003F" w:rsidP="009843CE">
      <w:pPr>
        <w:pStyle w:val="SingleTxt"/>
        <w:spacing w:before="40" w:after="40" w:line="120" w:lineRule="exact"/>
        <w:rPr>
          <w:sz w:val="10"/>
          <w:szCs w:val="10"/>
        </w:rPr>
      </w:pPr>
    </w:p>
    <w:p w:rsidR="00D9003F" w:rsidRDefault="00D9003F" w:rsidP="009843CE">
      <w:pPr>
        <w:pStyle w:val="H1"/>
        <w:tabs>
          <w:tab w:val="clear" w:pos="1021"/>
          <w:tab w:val="clear" w:pos="1264"/>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40" w:after="40"/>
        <w:rPr>
          <w:sz w:val="10"/>
          <w:szCs w:val="10"/>
        </w:rPr>
      </w:pPr>
      <w:r>
        <w:tab/>
      </w:r>
      <w:r w:rsidRPr="0063655A">
        <w:rPr>
          <w:sz w:val="28"/>
          <w:szCs w:val="28"/>
        </w:rPr>
        <w:tab/>
      </w:r>
      <w:bookmarkStart w:id="3" w:name="_Toc212960381"/>
      <w:r w:rsidR="009907E1" w:rsidRPr="0063655A">
        <w:rPr>
          <w:spacing w:val="0"/>
          <w:w w:val="100"/>
          <w:sz w:val="28"/>
          <w:szCs w:val="28"/>
        </w:rPr>
        <w:t>Нидерланды</w:t>
      </w:r>
      <w:r w:rsidR="009907E1">
        <w:rPr>
          <w:rStyle w:val="FootnoteReference"/>
        </w:rPr>
        <w:t xml:space="preserve"> </w:t>
      </w:r>
      <w:r>
        <w:rPr>
          <w:rStyle w:val="FootnoteReference"/>
        </w:rPr>
        <w:footnoteReference w:customMarkFollows="1" w:id="1"/>
        <w:sym w:font="Symbol" w:char="F02A"/>
      </w:r>
      <w:bookmarkEnd w:id="3"/>
    </w:p>
    <w:p w:rsidR="00D9003F" w:rsidRDefault="00D9003F" w:rsidP="009843CE">
      <w:pPr>
        <w:pStyle w:val="SingleTxt"/>
        <w:spacing w:before="40" w:after="40" w:line="120" w:lineRule="exact"/>
        <w:rPr>
          <w:sz w:val="10"/>
          <w:szCs w:val="10"/>
        </w:rPr>
      </w:pPr>
    </w:p>
    <w:p w:rsidR="009E0AAB" w:rsidRPr="0063655A" w:rsidRDefault="00D9003F" w:rsidP="009843CE">
      <w:pPr>
        <w:pStyle w:val="HCh"/>
        <w:spacing w:before="40" w:after="40"/>
        <w:rPr>
          <w:lang w:val="en-US"/>
        </w:rPr>
      </w:pPr>
      <w:r>
        <w:br w:type="page"/>
      </w:r>
      <w:r w:rsidR="009E0AAB" w:rsidRPr="0063655A">
        <w:t>Coдержание</w:t>
      </w:r>
    </w:p>
    <w:p w:rsidR="009907E1" w:rsidRPr="004C333A" w:rsidRDefault="009907E1" w:rsidP="009843CE">
      <w:pPr>
        <w:spacing w:before="40" w:after="40" w:line="240" w:lineRule="auto"/>
      </w:pPr>
    </w:p>
    <w:tbl>
      <w:tblPr>
        <w:tblW w:w="0" w:type="auto"/>
        <w:tblLayout w:type="fixed"/>
        <w:tblLook w:val="0000" w:firstRow="0" w:lastRow="0" w:firstColumn="0" w:lastColumn="0" w:noHBand="0" w:noVBand="0"/>
      </w:tblPr>
      <w:tblGrid>
        <w:gridCol w:w="9351"/>
        <w:gridCol w:w="632"/>
      </w:tblGrid>
      <w:tr w:rsidR="009907E1" w:rsidRPr="004C333A">
        <w:tblPrEx>
          <w:tblCellMar>
            <w:top w:w="0" w:type="dxa"/>
            <w:bottom w:w="0" w:type="dxa"/>
          </w:tblCellMar>
        </w:tblPrEx>
        <w:tc>
          <w:tcPr>
            <w:tcW w:w="9351" w:type="dxa"/>
          </w:tcPr>
          <w:p w:rsidR="009907E1" w:rsidRPr="004C333A" w:rsidRDefault="009907E1" w:rsidP="0063655A">
            <w:pPr>
              <w:keepNext/>
              <w:tabs>
                <w:tab w:val="right" w:leader="dot" w:pos="9072"/>
              </w:tabs>
              <w:spacing w:before="40" w:after="40" w:line="240" w:lineRule="auto"/>
              <w:outlineLvl w:val="0"/>
              <w:rPr>
                <w:b/>
              </w:rPr>
            </w:pPr>
            <w:r w:rsidRPr="004C333A">
              <w:rPr>
                <w:b/>
              </w:rPr>
              <w:t>Общие положения</w:t>
            </w:r>
            <w:r w:rsidR="0063655A" w:rsidRPr="0063655A">
              <w:tab/>
            </w:r>
          </w:p>
        </w:tc>
        <w:tc>
          <w:tcPr>
            <w:tcW w:w="632" w:type="dxa"/>
            <w:vAlign w:val="bottom"/>
          </w:tcPr>
          <w:p w:rsidR="009907E1" w:rsidRPr="004C333A" w:rsidRDefault="0063655A" w:rsidP="0063655A">
            <w:pPr>
              <w:keepNext/>
              <w:spacing w:before="40" w:after="40" w:line="240" w:lineRule="auto"/>
              <w:jc w:val="right"/>
              <w:outlineLvl w:val="0"/>
            </w:pPr>
            <w:r>
              <w:t>7</w:t>
            </w:r>
          </w:p>
        </w:tc>
      </w:tr>
      <w:tr w:rsidR="009907E1" w:rsidRPr="004C333A">
        <w:tblPrEx>
          <w:tblCellMar>
            <w:top w:w="0" w:type="dxa"/>
            <w:bottom w:w="0" w:type="dxa"/>
          </w:tblCellMar>
        </w:tblPrEx>
        <w:tc>
          <w:tcPr>
            <w:tcW w:w="9351" w:type="dxa"/>
          </w:tcPr>
          <w:p w:rsidR="009907E1" w:rsidRPr="0063655A" w:rsidRDefault="009907E1" w:rsidP="0063655A">
            <w:pPr>
              <w:keepNext/>
              <w:tabs>
                <w:tab w:val="right" w:leader="dot" w:pos="9072"/>
              </w:tabs>
              <w:spacing w:before="40" w:after="40" w:line="240" w:lineRule="auto"/>
              <w:outlineLvl w:val="0"/>
              <w:rPr>
                <w:b/>
              </w:rPr>
            </w:pPr>
            <w:r w:rsidRPr="0063655A">
              <w:rPr>
                <w:b/>
                <w:lang w:val="en-GB"/>
              </w:rPr>
              <w:t>I</w:t>
            </w:r>
            <w:r w:rsidRPr="0063655A">
              <w:rPr>
                <w:b/>
              </w:rPr>
              <w:t xml:space="preserve">. </w:t>
            </w:r>
            <w:r w:rsidR="0063655A" w:rsidRPr="0063655A">
              <w:rPr>
                <w:b/>
              </w:rPr>
              <w:t xml:space="preserve"> </w:t>
            </w:r>
            <w:r w:rsidRPr="0063655A">
              <w:rPr>
                <w:b/>
              </w:rPr>
              <w:t xml:space="preserve">Политика Нидерландов в области эмансипации </w:t>
            </w:r>
            <w:r w:rsidR="0063655A" w:rsidRPr="0063655A">
              <w:tab/>
            </w:r>
          </w:p>
        </w:tc>
        <w:tc>
          <w:tcPr>
            <w:tcW w:w="632" w:type="dxa"/>
            <w:vAlign w:val="bottom"/>
          </w:tcPr>
          <w:p w:rsidR="009907E1" w:rsidRPr="004C333A" w:rsidRDefault="0063655A" w:rsidP="0063655A">
            <w:pPr>
              <w:keepNext/>
              <w:spacing w:before="40" w:after="40" w:line="240" w:lineRule="auto"/>
              <w:jc w:val="right"/>
              <w:outlineLvl w:val="0"/>
            </w:pPr>
            <w:r>
              <w:t>7</w:t>
            </w:r>
          </w:p>
        </w:tc>
      </w:tr>
      <w:tr w:rsidR="009907E1" w:rsidRPr="004C333A">
        <w:tblPrEx>
          <w:tblCellMar>
            <w:top w:w="0" w:type="dxa"/>
            <w:bottom w:w="0" w:type="dxa"/>
          </w:tblCellMar>
        </w:tblPrEx>
        <w:trPr>
          <w:trHeight w:val="347"/>
        </w:trPr>
        <w:tc>
          <w:tcPr>
            <w:tcW w:w="9351" w:type="dxa"/>
          </w:tcPr>
          <w:p w:rsidR="009907E1" w:rsidRPr="004C333A" w:rsidRDefault="009907E1" w:rsidP="0063655A">
            <w:pPr>
              <w:tabs>
                <w:tab w:val="right" w:leader="dot" w:pos="9072"/>
              </w:tabs>
              <w:spacing w:before="40" w:after="40" w:line="240" w:lineRule="auto"/>
              <w:outlineLvl w:val="0"/>
            </w:pPr>
            <w:r w:rsidRPr="004C333A">
              <w:t>Меморандум об эмансипации</w:t>
            </w:r>
            <w:r w:rsidR="0063655A">
              <w:tab/>
            </w:r>
          </w:p>
        </w:tc>
        <w:tc>
          <w:tcPr>
            <w:tcW w:w="632" w:type="dxa"/>
            <w:vAlign w:val="bottom"/>
          </w:tcPr>
          <w:p w:rsidR="009907E1" w:rsidRPr="004C333A" w:rsidRDefault="0063655A" w:rsidP="0063655A">
            <w:pPr>
              <w:spacing w:before="40" w:after="40" w:line="240" w:lineRule="auto"/>
              <w:jc w:val="right"/>
              <w:outlineLvl w:val="0"/>
            </w:pPr>
            <w:r>
              <w:t>7</w:t>
            </w:r>
          </w:p>
        </w:tc>
      </w:tr>
      <w:tr w:rsidR="009907E1" w:rsidRPr="004C333A">
        <w:tblPrEx>
          <w:tblCellMar>
            <w:top w:w="0" w:type="dxa"/>
            <w:bottom w:w="0" w:type="dxa"/>
          </w:tblCellMar>
        </w:tblPrEx>
        <w:tc>
          <w:tcPr>
            <w:tcW w:w="9351" w:type="dxa"/>
          </w:tcPr>
          <w:p w:rsidR="009907E1" w:rsidRPr="004C333A" w:rsidRDefault="009907E1" w:rsidP="0063655A">
            <w:pPr>
              <w:tabs>
                <w:tab w:val="right" w:leader="dot" w:pos="9072"/>
              </w:tabs>
              <w:spacing w:before="40" w:after="40" w:line="240" w:lineRule="auto"/>
              <w:outlineLvl w:val="0"/>
            </w:pPr>
            <w:r w:rsidRPr="004C333A">
              <w:t>Актуализация гендерной проблематики</w:t>
            </w:r>
            <w:r w:rsidR="0063655A">
              <w:tab/>
            </w:r>
          </w:p>
        </w:tc>
        <w:tc>
          <w:tcPr>
            <w:tcW w:w="632" w:type="dxa"/>
            <w:vAlign w:val="bottom"/>
          </w:tcPr>
          <w:p w:rsidR="009907E1" w:rsidRPr="004C333A" w:rsidRDefault="0063655A" w:rsidP="0063655A">
            <w:pPr>
              <w:spacing w:before="40" w:after="40" w:line="240" w:lineRule="auto"/>
              <w:jc w:val="right"/>
              <w:outlineLvl w:val="0"/>
            </w:pPr>
            <w:r>
              <w:t>8</w:t>
            </w:r>
          </w:p>
        </w:tc>
      </w:tr>
      <w:tr w:rsidR="009907E1" w:rsidRPr="004C333A">
        <w:tblPrEx>
          <w:tblCellMar>
            <w:top w:w="0" w:type="dxa"/>
            <w:bottom w:w="0" w:type="dxa"/>
          </w:tblCellMar>
        </w:tblPrEx>
        <w:trPr>
          <w:trHeight w:val="244"/>
        </w:trPr>
        <w:tc>
          <w:tcPr>
            <w:tcW w:w="9351" w:type="dxa"/>
          </w:tcPr>
          <w:p w:rsidR="009907E1" w:rsidRPr="004C333A" w:rsidRDefault="009907E1" w:rsidP="0063655A">
            <w:pPr>
              <w:tabs>
                <w:tab w:val="right" w:leader="dot" w:pos="9072"/>
              </w:tabs>
              <w:spacing w:before="40" w:after="40" w:line="240" w:lineRule="auto"/>
            </w:pPr>
            <w:r w:rsidRPr="004C333A">
              <w:t xml:space="preserve">Мониторинг и оценка достигнутых результатов </w:t>
            </w:r>
            <w:r w:rsidR="0063655A">
              <w:tab/>
            </w:r>
          </w:p>
        </w:tc>
        <w:tc>
          <w:tcPr>
            <w:tcW w:w="632" w:type="dxa"/>
            <w:vAlign w:val="bottom"/>
          </w:tcPr>
          <w:p w:rsidR="009907E1" w:rsidRPr="004C333A" w:rsidRDefault="0063655A" w:rsidP="0063655A">
            <w:pPr>
              <w:spacing w:before="40" w:after="40" w:line="240" w:lineRule="auto"/>
              <w:jc w:val="right"/>
            </w:pPr>
            <w:r>
              <w:t>10</w:t>
            </w:r>
          </w:p>
        </w:tc>
      </w:tr>
      <w:tr w:rsidR="009907E1" w:rsidRPr="004C333A">
        <w:tblPrEx>
          <w:tblCellMar>
            <w:top w:w="0" w:type="dxa"/>
            <w:bottom w:w="0" w:type="dxa"/>
          </w:tblCellMar>
        </w:tblPrEx>
        <w:tc>
          <w:tcPr>
            <w:tcW w:w="9351" w:type="dxa"/>
          </w:tcPr>
          <w:p w:rsidR="009907E1" w:rsidRPr="004C333A" w:rsidRDefault="009907E1" w:rsidP="0063655A">
            <w:pPr>
              <w:tabs>
                <w:tab w:val="right" w:leader="dot" w:pos="9072"/>
              </w:tabs>
              <w:spacing w:before="40" w:after="40" w:line="240" w:lineRule="auto"/>
            </w:pPr>
            <w:r w:rsidRPr="004C333A">
              <w:t>Статистические данные в разбивке по гендерной и этнической принадлежности</w:t>
            </w:r>
            <w:r w:rsidR="0063655A">
              <w:tab/>
            </w:r>
          </w:p>
        </w:tc>
        <w:tc>
          <w:tcPr>
            <w:tcW w:w="632" w:type="dxa"/>
            <w:vAlign w:val="bottom"/>
          </w:tcPr>
          <w:p w:rsidR="009907E1" w:rsidRPr="004C333A" w:rsidRDefault="0063655A" w:rsidP="0063655A">
            <w:pPr>
              <w:spacing w:before="40" w:after="40" w:line="240" w:lineRule="auto"/>
              <w:jc w:val="right"/>
            </w:pPr>
            <w:r>
              <w:t>11</w:t>
            </w:r>
          </w:p>
        </w:tc>
      </w:tr>
      <w:tr w:rsidR="009907E1" w:rsidRPr="004C333A">
        <w:tblPrEx>
          <w:tblCellMar>
            <w:top w:w="0" w:type="dxa"/>
            <w:bottom w:w="0" w:type="dxa"/>
          </w:tblCellMar>
        </w:tblPrEx>
        <w:tc>
          <w:tcPr>
            <w:tcW w:w="9351" w:type="dxa"/>
          </w:tcPr>
          <w:p w:rsidR="009907E1" w:rsidRPr="004C333A" w:rsidRDefault="009907E1" w:rsidP="0063655A">
            <w:pPr>
              <w:tabs>
                <w:tab w:val="right" w:leader="dot" w:pos="9072"/>
              </w:tabs>
              <w:spacing w:before="40" w:after="40" w:line="240" w:lineRule="auto"/>
            </w:pPr>
            <w:r w:rsidRPr="004C333A">
              <w:t>Субсидии</w:t>
            </w:r>
            <w:r w:rsidR="0063655A">
              <w:tab/>
            </w:r>
          </w:p>
        </w:tc>
        <w:tc>
          <w:tcPr>
            <w:tcW w:w="632" w:type="dxa"/>
            <w:vAlign w:val="bottom"/>
          </w:tcPr>
          <w:p w:rsidR="009907E1" w:rsidRPr="0063655A" w:rsidRDefault="0063655A" w:rsidP="0063655A">
            <w:pPr>
              <w:spacing w:before="40" w:after="40" w:line="240" w:lineRule="auto"/>
              <w:jc w:val="right"/>
            </w:pPr>
            <w:r w:rsidRPr="0063655A">
              <w:t>11</w:t>
            </w:r>
          </w:p>
        </w:tc>
      </w:tr>
      <w:tr w:rsidR="009907E1" w:rsidRPr="004C333A">
        <w:tblPrEx>
          <w:tblCellMar>
            <w:top w:w="0" w:type="dxa"/>
            <w:bottom w:w="0" w:type="dxa"/>
          </w:tblCellMar>
        </w:tblPrEx>
        <w:tc>
          <w:tcPr>
            <w:tcW w:w="9351" w:type="dxa"/>
          </w:tcPr>
          <w:p w:rsidR="009907E1" w:rsidRPr="0063655A" w:rsidRDefault="009907E1" w:rsidP="0063655A">
            <w:pPr>
              <w:keepNext/>
              <w:tabs>
                <w:tab w:val="right" w:leader="dot" w:pos="9072"/>
              </w:tabs>
              <w:spacing w:before="40" w:after="40" w:line="240" w:lineRule="auto"/>
              <w:outlineLvl w:val="0"/>
              <w:rPr>
                <w:b/>
              </w:rPr>
            </w:pPr>
            <w:r w:rsidRPr="0063655A">
              <w:rPr>
                <w:b/>
                <w:lang w:val="en-GB"/>
              </w:rPr>
              <w:t>II</w:t>
            </w:r>
            <w:r w:rsidRPr="0063655A">
              <w:rPr>
                <w:b/>
              </w:rPr>
              <w:t xml:space="preserve">. Конвенция Организации Объединенных Наций о ликвидации всех форм дискриминации </w:t>
            </w:r>
            <w:r w:rsidR="00EB4148" w:rsidRPr="0063655A">
              <w:rPr>
                <w:b/>
              </w:rPr>
              <w:br/>
            </w:r>
            <w:r w:rsidRPr="0063655A">
              <w:rPr>
                <w:b/>
              </w:rPr>
              <w:t>в отношении женщин</w:t>
            </w:r>
            <w:r w:rsidR="0063655A" w:rsidRPr="0063655A">
              <w:tab/>
            </w:r>
          </w:p>
        </w:tc>
        <w:tc>
          <w:tcPr>
            <w:tcW w:w="632" w:type="dxa"/>
            <w:vAlign w:val="bottom"/>
          </w:tcPr>
          <w:p w:rsidR="009907E1" w:rsidRPr="004C333A" w:rsidRDefault="0063655A" w:rsidP="0063655A">
            <w:pPr>
              <w:keepNext/>
              <w:spacing w:before="40" w:after="40" w:line="240" w:lineRule="auto"/>
              <w:jc w:val="right"/>
              <w:outlineLvl w:val="0"/>
            </w:pPr>
            <w:r>
              <w:t>12</w:t>
            </w:r>
          </w:p>
        </w:tc>
      </w:tr>
      <w:tr w:rsidR="009907E1" w:rsidRPr="004C333A">
        <w:tblPrEx>
          <w:tblCellMar>
            <w:top w:w="0" w:type="dxa"/>
            <w:bottom w:w="0" w:type="dxa"/>
          </w:tblCellMar>
        </w:tblPrEx>
        <w:tc>
          <w:tcPr>
            <w:tcW w:w="9351" w:type="dxa"/>
          </w:tcPr>
          <w:p w:rsidR="009907E1" w:rsidRPr="004C333A" w:rsidRDefault="009907E1" w:rsidP="0063655A">
            <w:pPr>
              <w:tabs>
                <w:tab w:val="right" w:leader="dot" w:pos="9072"/>
              </w:tabs>
              <w:spacing w:before="40" w:after="40" w:line="240" w:lineRule="auto"/>
            </w:pPr>
            <w:r w:rsidRPr="004C333A">
              <w:t>Улучшение информированности правительства относительно положений Конвенции и широкое распространение рекомендаций</w:t>
            </w:r>
            <w:r w:rsidR="0063655A">
              <w:tab/>
            </w:r>
          </w:p>
        </w:tc>
        <w:tc>
          <w:tcPr>
            <w:tcW w:w="632" w:type="dxa"/>
            <w:vAlign w:val="bottom"/>
          </w:tcPr>
          <w:p w:rsidR="009907E1" w:rsidRPr="004C333A" w:rsidRDefault="0063655A" w:rsidP="0063655A">
            <w:pPr>
              <w:spacing w:before="40" w:after="40" w:line="240" w:lineRule="auto"/>
              <w:jc w:val="right"/>
            </w:pPr>
            <w:r>
              <w:t>12</w:t>
            </w:r>
          </w:p>
        </w:tc>
      </w:tr>
      <w:tr w:rsidR="009907E1" w:rsidRPr="004C333A">
        <w:tblPrEx>
          <w:tblCellMar>
            <w:top w:w="0" w:type="dxa"/>
            <w:bottom w:w="0" w:type="dxa"/>
          </w:tblCellMar>
        </w:tblPrEx>
        <w:tc>
          <w:tcPr>
            <w:tcW w:w="9351" w:type="dxa"/>
          </w:tcPr>
          <w:p w:rsidR="009907E1" w:rsidRPr="004C333A" w:rsidRDefault="009907E1" w:rsidP="0063655A">
            <w:pPr>
              <w:tabs>
                <w:tab w:val="right" w:leader="dot" w:pos="9072"/>
              </w:tabs>
              <w:spacing w:before="40" w:after="40" w:line="240" w:lineRule="auto"/>
            </w:pPr>
            <w:r w:rsidRPr="004C333A">
              <w:t xml:space="preserve">Юридическое применение положений Конвенции Организации Объединенных Наций </w:t>
            </w:r>
            <w:r w:rsidR="0063655A">
              <w:br/>
            </w:r>
            <w:r w:rsidRPr="004C333A">
              <w:t>о ликвидации всех форм дискриминации в отношении женщин</w:t>
            </w:r>
            <w:r w:rsidR="0063655A">
              <w:tab/>
            </w:r>
          </w:p>
        </w:tc>
        <w:tc>
          <w:tcPr>
            <w:tcW w:w="632" w:type="dxa"/>
            <w:vAlign w:val="bottom"/>
          </w:tcPr>
          <w:p w:rsidR="009907E1" w:rsidRPr="004C333A" w:rsidRDefault="0063655A" w:rsidP="0063655A">
            <w:pPr>
              <w:spacing w:before="40" w:after="40" w:line="240" w:lineRule="auto"/>
              <w:jc w:val="right"/>
            </w:pPr>
            <w:r>
              <w:t>13</w:t>
            </w:r>
          </w:p>
        </w:tc>
      </w:tr>
      <w:tr w:rsidR="009907E1" w:rsidRPr="004C333A">
        <w:tblPrEx>
          <w:tblCellMar>
            <w:top w:w="0" w:type="dxa"/>
            <w:bottom w:w="0" w:type="dxa"/>
          </w:tblCellMar>
        </w:tblPrEx>
        <w:tc>
          <w:tcPr>
            <w:tcW w:w="9351" w:type="dxa"/>
          </w:tcPr>
          <w:p w:rsidR="009907E1" w:rsidRPr="004C333A" w:rsidRDefault="009907E1" w:rsidP="0063655A">
            <w:pPr>
              <w:tabs>
                <w:tab w:val="right" w:leader="dot" w:pos="9072"/>
              </w:tabs>
              <w:spacing w:before="40" w:after="40" w:line="240" w:lineRule="auto"/>
              <w:outlineLvl w:val="0"/>
            </w:pPr>
            <w:r w:rsidRPr="004C333A">
              <w:t>Доклад о Нидерландских Антильских островах</w:t>
            </w:r>
            <w:r w:rsidR="0063655A">
              <w:tab/>
            </w:r>
          </w:p>
        </w:tc>
        <w:tc>
          <w:tcPr>
            <w:tcW w:w="632" w:type="dxa"/>
            <w:vAlign w:val="bottom"/>
          </w:tcPr>
          <w:p w:rsidR="009907E1" w:rsidRPr="004C333A" w:rsidRDefault="0063655A" w:rsidP="0063655A">
            <w:pPr>
              <w:spacing w:before="40" w:after="40" w:line="240" w:lineRule="auto"/>
              <w:jc w:val="right"/>
              <w:outlineLvl w:val="0"/>
            </w:pPr>
            <w:r>
              <w:t>13</w:t>
            </w:r>
          </w:p>
        </w:tc>
      </w:tr>
      <w:tr w:rsidR="009907E1" w:rsidRPr="004C333A">
        <w:tblPrEx>
          <w:tblCellMar>
            <w:top w:w="0" w:type="dxa"/>
            <w:bottom w:w="0" w:type="dxa"/>
          </w:tblCellMar>
        </w:tblPrEx>
        <w:tc>
          <w:tcPr>
            <w:tcW w:w="9351" w:type="dxa"/>
          </w:tcPr>
          <w:p w:rsidR="009907E1" w:rsidRPr="004C333A" w:rsidRDefault="009907E1" w:rsidP="0063655A">
            <w:pPr>
              <w:tabs>
                <w:tab w:val="right" w:leader="dot" w:pos="9072"/>
              </w:tabs>
              <w:spacing w:before="40" w:after="40" w:line="240" w:lineRule="auto"/>
              <w:rPr>
                <w:bCs/>
              </w:rPr>
            </w:pPr>
            <w:r w:rsidRPr="004C333A">
              <w:rPr>
                <w:bCs/>
              </w:rPr>
              <w:t>Пекинская декларация и Платформа действий</w:t>
            </w:r>
            <w:r w:rsidR="0063655A">
              <w:rPr>
                <w:bCs/>
              </w:rPr>
              <w:tab/>
            </w:r>
          </w:p>
        </w:tc>
        <w:tc>
          <w:tcPr>
            <w:tcW w:w="632" w:type="dxa"/>
            <w:vAlign w:val="bottom"/>
          </w:tcPr>
          <w:p w:rsidR="009907E1" w:rsidRPr="004C333A" w:rsidRDefault="0063655A" w:rsidP="0063655A">
            <w:pPr>
              <w:spacing w:before="40" w:after="40" w:line="240" w:lineRule="auto"/>
              <w:jc w:val="right"/>
              <w:rPr>
                <w:bCs/>
              </w:rPr>
            </w:pPr>
            <w:r>
              <w:rPr>
                <w:bCs/>
              </w:rPr>
              <w:t>14</w:t>
            </w:r>
          </w:p>
        </w:tc>
      </w:tr>
      <w:tr w:rsidR="009907E1" w:rsidRPr="004C333A">
        <w:tblPrEx>
          <w:tblCellMar>
            <w:top w:w="0" w:type="dxa"/>
            <w:bottom w:w="0" w:type="dxa"/>
          </w:tblCellMar>
        </w:tblPrEx>
        <w:tc>
          <w:tcPr>
            <w:tcW w:w="9351" w:type="dxa"/>
          </w:tcPr>
          <w:p w:rsidR="009907E1" w:rsidRPr="004C333A" w:rsidRDefault="009907E1" w:rsidP="0063655A">
            <w:pPr>
              <w:keepNext/>
              <w:tabs>
                <w:tab w:val="right" w:leader="dot" w:pos="9072"/>
              </w:tabs>
              <w:spacing w:before="180" w:after="40" w:line="240" w:lineRule="auto"/>
              <w:outlineLvl w:val="3"/>
              <w:rPr>
                <w:b/>
              </w:rPr>
            </w:pPr>
            <w:r w:rsidRPr="004C333A">
              <w:rPr>
                <w:b/>
              </w:rPr>
              <w:t>Статьи</w:t>
            </w:r>
            <w:r w:rsidRPr="004C333A">
              <w:rPr>
                <w:b/>
                <w:lang w:val="en-GB"/>
              </w:rPr>
              <w:t> </w:t>
            </w:r>
            <w:r w:rsidRPr="004C333A">
              <w:rPr>
                <w:b/>
              </w:rPr>
              <w:t>1 и</w:t>
            </w:r>
            <w:r w:rsidRPr="004C333A">
              <w:rPr>
                <w:b/>
                <w:lang w:val="en-GB"/>
              </w:rPr>
              <w:t> </w:t>
            </w:r>
            <w:r w:rsidRPr="004C333A">
              <w:rPr>
                <w:b/>
              </w:rPr>
              <w:t>2</w:t>
            </w:r>
            <w:r w:rsidR="0063655A">
              <w:rPr>
                <w:b/>
              </w:rPr>
              <w:t xml:space="preserve"> </w:t>
            </w:r>
            <w:r w:rsidRPr="004C333A">
              <w:rPr>
                <w:b/>
              </w:rPr>
              <w:t xml:space="preserve"> Конвенции Организации Объединенных Наций о ликвидации всех форм дискриминации в отношении женщин</w:t>
            </w:r>
            <w:r w:rsidR="0063655A" w:rsidRPr="0063655A">
              <w:tab/>
            </w:r>
          </w:p>
        </w:tc>
        <w:tc>
          <w:tcPr>
            <w:tcW w:w="632" w:type="dxa"/>
            <w:vAlign w:val="bottom"/>
          </w:tcPr>
          <w:p w:rsidR="009907E1" w:rsidRPr="0063655A" w:rsidRDefault="0063655A" w:rsidP="0063655A">
            <w:pPr>
              <w:keepNext/>
              <w:spacing w:before="40" w:after="40" w:line="240" w:lineRule="auto"/>
              <w:jc w:val="right"/>
              <w:outlineLvl w:val="0"/>
            </w:pPr>
            <w:r w:rsidRPr="0063655A">
              <w:t>14</w:t>
            </w:r>
          </w:p>
        </w:tc>
      </w:tr>
      <w:tr w:rsidR="009907E1" w:rsidRPr="004C333A">
        <w:tblPrEx>
          <w:tblCellMar>
            <w:top w:w="0" w:type="dxa"/>
            <w:bottom w:w="0" w:type="dxa"/>
          </w:tblCellMar>
        </w:tblPrEx>
        <w:tc>
          <w:tcPr>
            <w:tcW w:w="9351" w:type="dxa"/>
          </w:tcPr>
          <w:p w:rsidR="009907E1" w:rsidRPr="004C333A" w:rsidRDefault="009907E1" w:rsidP="0063655A">
            <w:pPr>
              <w:tabs>
                <w:tab w:val="right" w:leader="dot" w:pos="9072"/>
              </w:tabs>
              <w:spacing w:before="40" w:after="40" w:line="240" w:lineRule="auto"/>
              <w:outlineLvl w:val="0"/>
              <w:rPr>
                <w:b/>
              </w:rPr>
            </w:pPr>
            <w:r w:rsidRPr="004C333A">
              <w:rPr>
                <w:b/>
              </w:rPr>
              <w:t>Предотвращение и ликвидация дискриминации в отношении женщин</w:t>
            </w:r>
            <w:r w:rsidR="0063655A" w:rsidRPr="0063655A">
              <w:tab/>
            </w:r>
          </w:p>
        </w:tc>
        <w:tc>
          <w:tcPr>
            <w:tcW w:w="632" w:type="dxa"/>
            <w:vAlign w:val="bottom"/>
          </w:tcPr>
          <w:p w:rsidR="009907E1" w:rsidRPr="004C333A" w:rsidRDefault="0063655A" w:rsidP="0063655A">
            <w:pPr>
              <w:spacing w:before="40" w:after="40" w:line="240" w:lineRule="auto"/>
              <w:jc w:val="right"/>
              <w:outlineLvl w:val="0"/>
            </w:pPr>
            <w:r>
              <w:t>14</w:t>
            </w:r>
          </w:p>
        </w:tc>
      </w:tr>
      <w:tr w:rsidR="009907E1" w:rsidRPr="004C333A">
        <w:tblPrEx>
          <w:tblCellMar>
            <w:top w:w="0" w:type="dxa"/>
            <w:bottom w:w="0" w:type="dxa"/>
          </w:tblCellMar>
        </w:tblPrEx>
        <w:tc>
          <w:tcPr>
            <w:tcW w:w="9351" w:type="dxa"/>
          </w:tcPr>
          <w:p w:rsidR="009907E1" w:rsidRPr="004C333A" w:rsidRDefault="009907E1" w:rsidP="0063655A">
            <w:pPr>
              <w:tabs>
                <w:tab w:val="right" w:leader="dot" w:pos="9072"/>
              </w:tabs>
              <w:spacing w:before="40" w:after="40" w:line="240" w:lineRule="auto"/>
              <w:outlineLvl w:val="0"/>
            </w:pPr>
            <w:r w:rsidRPr="004C333A">
              <w:t>Введение</w:t>
            </w:r>
            <w:r w:rsidR="0063655A">
              <w:tab/>
            </w:r>
          </w:p>
        </w:tc>
        <w:tc>
          <w:tcPr>
            <w:tcW w:w="632" w:type="dxa"/>
            <w:vAlign w:val="bottom"/>
          </w:tcPr>
          <w:p w:rsidR="009907E1" w:rsidRPr="004C333A" w:rsidRDefault="0063655A" w:rsidP="0063655A">
            <w:pPr>
              <w:spacing w:before="40" w:after="40" w:line="240" w:lineRule="auto"/>
              <w:jc w:val="right"/>
              <w:outlineLvl w:val="0"/>
            </w:pPr>
            <w:r>
              <w:t>14</w:t>
            </w:r>
          </w:p>
        </w:tc>
      </w:tr>
      <w:tr w:rsidR="009907E1" w:rsidRPr="004C333A">
        <w:tblPrEx>
          <w:tblCellMar>
            <w:top w:w="0" w:type="dxa"/>
            <w:bottom w:w="0" w:type="dxa"/>
          </w:tblCellMar>
        </w:tblPrEx>
        <w:tc>
          <w:tcPr>
            <w:tcW w:w="9351" w:type="dxa"/>
          </w:tcPr>
          <w:p w:rsidR="009907E1" w:rsidRPr="004C333A" w:rsidRDefault="009907E1" w:rsidP="0063655A">
            <w:pPr>
              <w:tabs>
                <w:tab w:val="right" w:leader="dot" w:pos="9072"/>
              </w:tabs>
              <w:spacing w:before="40" w:after="40" w:line="240" w:lineRule="auto"/>
              <w:outlineLvl w:val="0"/>
            </w:pPr>
            <w:r w:rsidRPr="004C333A">
              <w:t>Усиление положений Закона о равном обращении (</w:t>
            </w:r>
            <w:r w:rsidRPr="004C333A">
              <w:rPr>
                <w:lang w:val="en-GB"/>
              </w:rPr>
              <w:t>Awgb</w:t>
            </w:r>
            <w:r w:rsidRPr="004C333A">
              <w:t>)</w:t>
            </w:r>
            <w:r w:rsidR="0063655A">
              <w:tab/>
            </w:r>
          </w:p>
        </w:tc>
        <w:tc>
          <w:tcPr>
            <w:tcW w:w="632" w:type="dxa"/>
            <w:vAlign w:val="bottom"/>
          </w:tcPr>
          <w:p w:rsidR="009907E1" w:rsidRPr="004C333A" w:rsidRDefault="0063655A" w:rsidP="0063655A">
            <w:pPr>
              <w:spacing w:before="40" w:after="40" w:line="240" w:lineRule="auto"/>
              <w:jc w:val="right"/>
              <w:outlineLvl w:val="0"/>
            </w:pPr>
            <w:r>
              <w:t>15</w:t>
            </w:r>
          </w:p>
        </w:tc>
      </w:tr>
      <w:tr w:rsidR="009907E1" w:rsidRPr="004C333A">
        <w:tblPrEx>
          <w:tblCellMar>
            <w:top w:w="0" w:type="dxa"/>
            <w:bottom w:w="0" w:type="dxa"/>
          </w:tblCellMar>
        </w:tblPrEx>
        <w:tc>
          <w:tcPr>
            <w:tcW w:w="9351" w:type="dxa"/>
          </w:tcPr>
          <w:p w:rsidR="009907E1" w:rsidRPr="004C333A" w:rsidRDefault="009907E1" w:rsidP="0063655A">
            <w:pPr>
              <w:tabs>
                <w:tab w:val="right" w:leader="dot" w:pos="9072"/>
              </w:tabs>
              <w:spacing w:before="40" w:after="40" w:line="240" w:lineRule="auto"/>
              <w:outlineLvl w:val="0"/>
            </w:pPr>
            <w:r w:rsidRPr="004C333A">
              <w:t>Расширение полномочий Комиссии по равному обращению</w:t>
            </w:r>
            <w:r w:rsidR="0063655A">
              <w:tab/>
            </w:r>
          </w:p>
        </w:tc>
        <w:tc>
          <w:tcPr>
            <w:tcW w:w="632" w:type="dxa"/>
            <w:vAlign w:val="bottom"/>
          </w:tcPr>
          <w:p w:rsidR="009907E1" w:rsidRPr="004C333A" w:rsidRDefault="0063655A" w:rsidP="0063655A">
            <w:pPr>
              <w:spacing w:before="40" w:after="40" w:line="240" w:lineRule="auto"/>
              <w:jc w:val="right"/>
              <w:outlineLvl w:val="0"/>
            </w:pPr>
            <w:r>
              <w:t>16</w:t>
            </w:r>
          </w:p>
        </w:tc>
      </w:tr>
      <w:tr w:rsidR="009907E1" w:rsidRPr="004C333A">
        <w:tblPrEx>
          <w:tblCellMar>
            <w:top w:w="0" w:type="dxa"/>
            <w:bottom w:w="0" w:type="dxa"/>
          </w:tblCellMar>
        </w:tblPrEx>
        <w:tc>
          <w:tcPr>
            <w:tcW w:w="9351" w:type="dxa"/>
          </w:tcPr>
          <w:p w:rsidR="009907E1" w:rsidRPr="004C333A" w:rsidRDefault="009907E1" w:rsidP="0063655A">
            <w:pPr>
              <w:tabs>
                <w:tab w:val="right" w:leader="dot" w:pos="9072"/>
              </w:tabs>
              <w:spacing w:before="40" w:after="40" w:line="240" w:lineRule="auto"/>
            </w:pPr>
            <w:r w:rsidRPr="004C333A">
              <w:t>Изменение Закона о равном обращении</w:t>
            </w:r>
            <w:r w:rsidR="0063655A">
              <w:tab/>
            </w:r>
          </w:p>
        </w:tc>
        <w:tc>
          <w:tcPr>
            <w:tcW w:w="632" w:type="dxa"/>
            <w:vAlign w:val="bottom"/>
          </w:tcPr>
          <w:p w:rsidR="009907E1" w:rsidRPr="004C333A" w:rsidRDefault="0063655A" w:rsidP="0063655A">
            <w:pPr>
              <w:spacing w:before="40" w:after="40" w:line="240" w:lineRule="auto"/>
              <w:jc w:val="right"/>
            </w:pPr>
            <w:r>
              <w:t>16</w:t>
            </w:r>
          </w:p>
        </w:tc>
      </w:tr>
      <w:tr w:rsidR="009907E1" w:rsidRPr="004C333A">
        <w:tblPrEx>
          <w:tblCellMar>
            <w:top w:w="0" w:type="dxa"/>
            <w:bottom w:w="0" w:type="dxa"/>
          </w:tblCellMar>
        </w:tblPrEx>
        <w:tc>
          <w:tcPr>
            <w:tcW w:w="9351" w:type="dxa"/>
          </w:tcPr>
          <w:p w:rsidR="009907E1" w:rsidRPr="004C333A" w:rsidRDefault="009907E1" w:rsidP="0063655A">
            <w:pPr>
              <w:tabs>
                <w:tab w:val="right" w:leader="dot" w:pos="9072"/>
              </w:tabs>
              <w:spacing w:before="40" w:after="40" w:line="240" w:lineRule="auto"/>
            </w:pPr>
            <w:r w:rsidRPr="004C333A">
              <w:t>Процедура подачи жалоб в Министерстве обороны</w:t>
            </w:r>
            <w:r w:rsidR="0063655A">
              <w:tab/>
            </w:r>
          </w:p>
        </w:tc>
        <w:tc>
          <w:tcPr>
            <w:tcW w:w="632" w:type="dxa"/>
            <w:vAlign w:val="bottom"/>
          </w:tcPr>
          <w:p w:rsidR="009907E1" w:rsidRPr="004C333A" w:rsidRDefault="0063655A" w:rsidP="0063655A">
            <w:pPr>
              <w:spacing w:before="40" w:after="40" w:line="240" w:lineRule="auto"/>
              <w:jc w:val="right"/>
            </w:pPr>
            <w:r>
              <w:t>17</w:t>
            </w:r>
          </w:p>
        </w:tc>
      </w:tr>
      <w:tr w:rsidR="009907E1" w:rsidRPr="004C333A">
        <w:tblPrEx>
          <w:tblCellMar>
            <w:top w:w="0" w:type="dxa"/>
            <w:bottom w:w="0" w:type="dxa"/>
          </w:tblCellMar>
        </w:tblPrEx>
        <w:tc>
          <w:tcPr>
            <w:tcW w:w="9351" w:type="dxa"/>
          </w:tcPr>
          <w:p w:rsidR="009907E1" w:rsidRPr="004C333A" w:rsidRDefault="009907E1" w:rsidP="0063655A">
            <w:pPr>
              <w:tabs>
                <w:tab w:val="right" w:leader="dot" w:pos="9072"/>
              </w:tabs>
              <w:spacing w:before="40" w:after="40" w:line="240" w:lineRule="auto"/>
              <w:rPr>
                <w:bCs/>
              </w:rPr>
            </w:pPr>
            <w:r w:rsidRPr="004C333A">
              <w:rPr>
                <w:bCs/>
              </w:rPr>
              <w:t>Право на подачу жалобы</w:t>
            </w:r>
            <w:r w:rsidR="0063655A">
              <w:rPr>
                <w:bCs/>
              </w:rPr>
              <w:tab/>
            </w:r>
          </w:p>
        </w:tc>
        <w:tc>
          <w:tcPr>
            <w:tcW w:w="632" w:type="dxa"/>
            <w:vAlign w:val="bottom"/>
          </w:tcPr>
          <w:p w:rsidR="009907E1" w:rsidRPr="004C333A" w:rsidRDefault="0063655A" w:rsidP="0063655A">
            <w:pPr>
              <w:spacing w:before="40" w:after="40" w:line="240" w:lineRule="auto"/>
              <w:jc w:val="right"/>
              <w:rPr>
                <w:bCs/>
              </w:rPr>
            </w:pPr>
            <w:r>
              <w:rPr>
                <w:bCs/>
              </w:rPr>
              <w:t>17</w:t>
            </w:r>
          </w:p>
        </w:tc>
      </w:tr>
      <w:tr w:rsidR="009907E1" w:rsidRPr="004C333A">
        <w:tblPrEx>
          <w:tblCellMar>
            <w:top w:w="0" w:type="dxa"/>
            <w:bottom w:w="0" w:type="dxa"/>
          </w:tblCellMar>
        </w:tblPrEx>
        <w:tc>
          <w:tcPr>
            <w:tcW w:w="9351" w:type="dxa"/>
          </w:tcPr>
          <w:p w:rsidR="009907E1" w:rsidRPr="00ED21C0" w:rsidRDefault="009907E1" w:rsidP="0063655A">
            <w:pPr>
              <w:keepNext/>
              <w:tabs>
                <w:tab w:val="right" w:leader="dot" w:pos="9072"/>
              </w:tabs>
              <w:spacing w:before="40" w:after="40" w:line="240" w:lineRule="auto"/>
              <w:outlineLvl w:val="0"/>
            </w:pPr>
            <w:r w:rsidRPr="00ED21C0">
              <w:t>Бытовое насилие</w:t>
            </w:r>
            <w:r w:rsidR="0063655A">
              <w:tab/>
            </w:r>
          </w:p>
        </w:tc>
        <w:tc>
          <w:tcPr>
            <w:tcW w:w="632" w:type="dxa"/>
            <w:vAlign w:val="bottom"/>
          </w:tcPr>
          <w:p w:rsidR="009907E1" w:rsidRPr="0063655A" w:rsidRDefault="0063655A" w:rsidP="0063655A">
            <w:pPr>
              <w:keepNext/>
              <w:spacing w:before="40" w:after="40" w:line="240" w:lineRule="auto"/>
              <w:jc w:val="right"/>
              <w:outlineLvl w:val="0"/>
            </w:pPr>
            <w:r w:rsidRPr="0063655A">
              <w:t>17</w:t>
            </w:r>
          </w:p>
        </w:tc>
      </w:tr>
      <w:tr w:rsidR="009907E1" w:rsidRPr="004C333A">
        <w:tblPrEx>
          <w:tblCellMar>
            <w:top w:w="0" w:type="dxa"/>
            <w:bottom w:w="0" w:type="dxa"/>
          </w:tblCellMar>
        </w:tblPrEx>
        <w:tc>
          <w:tcPr>
            <w:tcW w:w="9351" w:type="dxa"/>
          </w:tcPr>
          <w:p w:rsidR="009907E1" w:rsidRPr="004C333A" w:rsidRDefault="009907E1" w:rsidP="0063655A">
            <w:pPr>
              <w:tabs>
                <w:tab w:val="right" w:leader="dot" w:pos="9072"/>
              </w:tabs>
              <w:spacing w:before="40" w:after="40" w:line="240" w:lineRule="auto"/>
              <w:outlineLvl w:val="0"/>
            </w:pPr>
            <w:r w:rsidRPr="004C333A">
              <w:t>Нейтральная с гендерной точки зрения формулировка политики в отношении бытового насилия</w:t>
            </w:r>
            <w:r w:rsidR="0063655A">
              <w:tab/>
            </w:r>
          </w:p>
        </w:tc>
        <w:tc>
          <w:tcPr>
            <w:tcW w:w="632" w:type="dxa"/>
            <w:vAlign w:val="bottom"/>
          </w:tcPr>
          <w:p w:rsidR="009907E1" w:rsidRPr="004C333A" w:rsidRDefault="0063655A" w:rsidP="0063655A">
            <w:pPr>
              <w:spacing w:before="40" w:after="40" w:line="240" w:lineRule="auto"/>
              <w:jc w:val="right"/>
              <w:outlineLvl w:val="0"/>
            </w:pPr>
            <w:r>
              <w:t>20</w:t>
            </w:r>
          </w:p>
        </w:tc>
      </w:tr>
      <w:tr w:rsidR="009907E1" w:rsidRPr="004C333A">
        <w:tblPrEx>
          <w:tblCellMar>
            <w:top w:w="0" w:type="dxa"/>
            <w:bottom w:w="0" w:type="dxa"/>
          </w:tblCellMar>
        </w:tblPrEx>
        <w:tc>
          <w:tcPr>
            <w:tcW w:w="9351" w:type="dxa"/>
          </w:tcPr>
          <w:p w:rsidR="009907E1" w:rsidRPr="004C333A" w:rsidRDefault="009907E1" w:rsidP="0063655A">
            <w:pPr>
              <w:tabs>
                <w:tab w:val="right" w:leader="dot" w:pos="9072"/>
              </w:tabs>
              <w:spacing w:before="40" w:after="40" w:line="240" w:lineRule="auto"/>
              <w:rPr>
                <w:color w:val="000000"/>
              </w:rPr>
            </w:pPr>
            <w:r w:rsidRPr="004C333A">
              <w:rPr>
                <w:color w:val="000000"/>
              </w:rPr>
              <w:t>Регистрация случаев бытового насилия полицией</w:t>
            </w:r>
            <w:r w:rsidR="0063655A">
              <w:rPr>
                <w:color w:val="000000"/>
              </w:rPr>
              <w:tab/>
            </w:r>
          </w:p>
        </w:tc>
        <w:tc>
          <w:tcPr>
            <w:tcW w:w="632" w:type="dxa"/>
            <w:vAlign w:val="bottom"/>
          </w:tcPr>
          <w:p w:rsidR="009907E1" w:rsidRPr="004C333A" w:rsidRDefault="0063655A" w:rsidP="0063655A">
            <w:pPr>
              <w:spacing w:before="40" w:after="40" w:line="240" w:lineRule="auto"/>
              <w:jc w:val="right"/>
              <w:rPr>
                <w:color w:val="000000"/>
              </w:rPr>
            </w:pPr>
            <w:r>
              <w:rPr>
                <w:color w:val="000000"/>
              </w:rPr>
              <w:t>21</w:t>
            </w:r>
          </w:p>
        </w:tc>
      </w:tr>
      <w:tr w:rsidR="009907E1" w:rsidRPr="004C333A">
        <w:tblPrEx>
          <w:tblCellMar>
            <w:top w:w="0" w:type="dxa"/>
            <w:bottom w:w="0" w:type="dxa"/>
          </w:tblCellMar>
        </w:tblPrEx>
        <w:tc>
          <w:tcPr>
            <w:tcW w:w="9351" w:type="dxa"/>
          </w:tcPr>
          <w:p w:rsidR="009907E1" w:rsidRPr="004C333A" w:rsidRDefault="009907E1" w:rsidP="0063655A">
            <w:pPr>
              <w:tabs>
                <w:tab w:val="right" w:leader="dot" w:pos="9072"/>
              </w:tabs>
              <w:spacing w:before="40" w:after="40" w:line="240" w:lineRule="auto"/>
            </w:pPr>
            <w:r w:rsidRPr="004C333A">
              <w:t>Бесплатная правовая помощь малообеспеченным жертвам бытового насилия</w:t>
            </w:r>
            <w:r w:rsidR="0063655A">
              <w:tab/>
            </w:r>
          </w:p>
        </w:tc>
        <w:tc>
          <w:tcPr>
            <w:tcW w:w="632" w:type="dxa"/>
            <w:vAlign w:val="bottom"/>
          </w:tcPr>
          <w:p w:rsidR="009907E1" w:rsidRPr="004C333A" w:rsidRDefault="0063655A" w:rsidP="0063655A">
            <w:pPr>
              <w:spacing w:before="40" w:after="40" w:line="240" w:lineRule="auto"/>
              <w:jc w:val="right"/>
            </w:pPr>
            <w:r>
              <w:t>21</w:t>
            </w:r>
          </w:p>
        </w:tc>
      </w:tr>
      <w:tr w:rsidR="009907E1" w:rsidRPr="004C333A">
        <w:tblPrEx>
          <w:tblCellMar>
            <w:top w:w="0" w:type="dxa"/>
            <w:bottom w:w="0" w:type="dxa"/>
          </w:tblCellMar>
        </w:tblPrEx>
        <w:tc>
          <w:tcPr>
            <w:tcW w:w="9351" w:type="dxa"/>
          </w:tcPr>
          <w:p w:rsidR="009907E1" w:rsidRPr="004C333A" w:rsidRDefault="009907E1" w:rsidP="0063655A">
            <w:pPr>
              <w:tabs>
                <w:tab w:val="right" w:leader="dot" w:pos="9072"/>
              </w:tabs>
              <w:spacing w:before="40" w:after="40" w:line="240" w:lineRule="auto"/>
            </w:pPr>
            <w:r w:rsidRPr="004C333A">
              <w:t>Насилие в отношении иждивенцев</w:t>
            </w:r>
            <w:r w:rsidR="0063655A">
              <w:tab/>
            </w:r>
          </w:p>
        </w:tc>
        <w:tc>
          <w:tcPr>
            <w:tcW w:w="632" w:type="dxa"/>
            <w:vAlign w:val="bottom"/>
          </w:tcPr>
          <w:p w:rsidR="009907E1" w:rsidRPr="004C333A" w:rsidRDefault="0063655A" w:rsidP="0063655A">
            <w:pPr>
              <w:spacing w:before="40" w:after="40" w:line="240" w:lineRule="auto"/>
              <w:jc w:val="right"/>
            </w:pPr>
            <w:r>
              <w:t>22</w:t>
            </w:r>
          </w:p>
        </w:tc>
      </w:tr>
      <w:tr w:rsidR="009907E1" w:rsidRPr="004C333A">
        <w:tblPrEx>
          <w:tblCellMar>
            <w:top w:w="0" w:type="dxa"/>
            <w:bottom w:w="0" w:type="dxa"/>
          </w:tblCellMar>
        </w:tblPrEx>
        <w:tc>
          <w:tcPr>
            <w:tcW w:w="9351" w:type="dxa"/>
          </w:tcPr>
          <w:p w:rsidR="009907E1" w:rsidRPr="004C333A" w:rsidRDefault="009907E1" w:rsidP="0063655A">
            <w:pPr>
              <w:tabs>
                <w:tab w:val="right" w:leader="dot" w:pos="9072"/>
              </w:tabs>
              <w:spacing w:before="40" w:after="40" w:line="240" w:lineRule="auto"/>
            </w:pPr>
            <w:r w:rsidRPr="004C333A">
              <w:t>Борьба с насилием, связанным с защитой чести, как часть программы социальной профилактики</w:t>
            </w:r>
            <w:r w:rsidR="0063655A">
              <w:tab/>
            </w:r>
          </w:p>
        </w:tc>
        <w:tc>
          <w:tcPr>
            <w:tcW w:w="632" w:type="dxa"/>
            <w:vAlign w:val="bottom"/>
          </w:tcPr>
          <w:p w:rsidR="009907E1" w:rsidRPr="004C333A" w:rsidRDefault="0063655A" w:rsidP="0063655A">
            <w:pPr>
              <w:spacing w:before="40" w:after="40" w:line="240" w:lineRule="auto"/>
              <w:jc w:val="right"/>
            </w:pPr>
            <w:r>
              <w:t>23</w:t>
            </w:r>
          </w:p>
        </w:tc>
      </w:tr>
      <w:tr w:rsidR="009907E1" w:rsidRPr="004C333A">
        <w:tblPrEx>
          <w:tblCellMar>
            <w:top w:w="0" w:type="dxa"/>
            <w:bottom w:w="0" w:type="dxa"/>
          </w:tblCellMar>
        </w:tblPrEx>
        <w:tc>
          <w:tcPr>
            <w:tcW w:w="9351" w:type="dxa"/>
          </w:tcPr>
          <w:p w:rsidR="009907E1" w:rsidRPr="004C333A" w:rsidRDefault="009907E1" w:rsidP="0063655A">
            <w:pPr>
              <w:tabs>
                <w:tab w:val="right" w:leader="dot" w:pos="9072"/>
              </w:tabs>
              <w:spacing w:before="40" w:after="40" w:line="240" w:lineRule="auto"/>
            </w:pPr>
            <w:r w:rsidRPr="004C333A">
              <w:t>Распространение действия Положения о пособиях для некоторых категорий иностранных граждан</w:t>
            </w:r>
            <w:r w:rsidR="0063655A">
              <w:tab/>
            </w:r>
          </w:p>
        </w:tc>
        <w:tc>
          <w:tcPr>
            <w:tcW w:w="632" w:type="dxa"/>
            <w:vAlign w:val="bottom"/>
          </w:tcPr>
          <w:p w:rsidR="009907E1" w:rsidRPr="004C333A" w:rsidRDefault="0063655A" w:rsidP="0063655A">
            <w:pPr>
              <w:spacing w:before="40" w:after="40" w:line="240" w:lineRule="auto"/>
              <w:jc w:val="right"/>
            </w:pPr>
            <w:r>
              <w:t>24</w:t>
            </w:r>
          </w:p>
        </w:tc>
      </w:tr>
      <w:tr w:rsidR="009907E1" w:rsidRPr="004C333A">
        <w:tblPrEx>
          <w:tblCellMar>
            <w:top w:w="0" w:type="dxa"/>
            <w:bottom w:w="0" w:type="dxa"/>
          </w:tblCellMar>
        </w:tblPrEx>
        <w:tc>
          <w:tcPr>
            <w:tcW w:w="9351" w:type="dxa"/>
          </w:tcPr>
          <w:p w:rsidR="009907E1" w:rsidRPr="004C333A" w:rsidRDefault="009907E1" w:rsidP="0063655A">
            <w:pPr>
              <w:tabs>
                <w:tab w:val="right" w:leader="dot" w:pos="9072"/>
              </w:tabs>
              <w:spacing w:before="40" w:after="40" w:line="240" w:lineRule="auto"/>
            </w:pPr>
            <w:r w:rsidRPr="004C333A">
              <w:t>Повышение уровня осведомленности педагогического персонала в отношении бытового насилия</w:t>
            </w:r>
            <w:r w:rsidR="0063655A">
              <w:tab/>
            </w:r>
          </w:p>
        </w:tc>
        <w:tc>
          <w:tcPr>
            <w:tcW w:w="632" w:type="dxa"/>
            <w:vAlign w:val="bottom"/>
          </w:tcPr>
          <w:p w:rsidR="009907E1" w:rsidRPr="004C333A" w:rsidRDefault="0063655A" w:rsidP="0063655A">
            <w:pPr>
              <w:spacing w:before="40" w:after="40" w:line="240" w:lineRule="auto"/>
              <w:jc w:val="right"/>
            </w:pPr>
            <w:r>
              <w:t>25</w:t>
            </w:r>
          </w:p>
        </w:tc>
      </w:tr>
      <w:tr w:rsidR="009907E1" w:rsidRPr="004C333A">
        <w:tblPrEx>
          <w:tblCellMar>
            <w:top w:w="0" w:type="dxa"/>
            <w:bottom w:w="0" w:type="dxa"/>
          </w:tblCellMar>
        </w:tblPrEx>
        <w:tc>
          <w:tcPr>
            <w:tcW w:w="9351" w:type="dxa"/>
          </w:tcPr>
          <w:p w:rsidR="009907E1" w:rsidRPr="004C333A" w:rsidRDefault="009907E1" w:rsidP="0063655A">
            <w:pPr>
              <w:tabs>
                <w:tab w:val="right" w:leader="dot" w:pos="9072"/>
              </w:tabs>
              <w:autoSpaceDE w:val="0"/>
              <w:autoSpaceDN w:val="0"/>
              <w:adjustRightInd w:val="0"/>
              <w:spacing w:before="40" w:after="40" w:line="240" w:lineRule="auto"/>
              <w:rPr>
                <w:bCs/>
              </w:rPr>
            </w:pPr>
            <w:r w:rsidRPr="004C333A">
              <w:rPr>
                <w:bCs/>
              </w:rPr>
              <w:t xml:space="preserve">Насилие в отношении женщин категории ТМБ (темнокожие, мигранты и беженцы) </w:t>
            </w:r>
            <w:r w:rsidR="0063655A">
              <w:rPr>
                <w:bCs/>
              </w:rPr>
              <w:tab/>
            </w:r>
          </w:p>
        </w:tc>
        <w:tc>
          <w:tcPr>
            <w:tcW w:w="632" w:type="dxa"/>
            <w:vAlign w:val="bottom"/>
          </w:tcPr>
          <w:p w:rsidR="009907E1" w:rsidRPr="004C333A" w:rsidRDefault="0063655A" w:rsidP="0063655A">
            <w:pPr>
              <w:autoSpaceDE w:val="0"/>
              <w:autoSpaceDN w:val="0"/>
              <w:adjustRightInd w:val="0"/>
              <w:spacing w:before="40" w:after="40" w:line="240" w:lineRule="auto"/>
              <w:jc w:val="right"/>
              <w:rPr>
                <w:bCs/>
              </w:rPr>
            </w:pPr>
            <w:r>
              <w:rPr>
                <w:bCs/>
              </w:rPr>
              <w:t>25</w:t>
            </w:r>
          </w:p>
        </w:tc>
      </w:tr>
      <w:tr w:rsidR="009907E1" w:rsidRPr="004C333A">
        <w:tblPrEx>
          <w:tblCellMar>
            <w:top w:w="0" w:type="dxa"/>
            <w:bottom w:w="0" w:type="dxa"/>
          </w:tblCellMar>
        </w:tblPrEx>
        <w:tc>
          <w:tcPr>
            <w:tcW w:w="9351" w:type="dxa"/>
          </w:tcPr>
          <w:p w:rsidR="009907E1" w:rsidRPr="004C333A" w:rsidRDefault="009907E1" w:rsidP="0063655A">
            <w:pPr>
              <w:tabs>
                <w:tab w:val="right" w:leader="dot" w:pos="9072"/>
              </w:tabs>
              <w:spacing w:before="40" w:after="40" w:line="240" w:lineRule="auto"/>
            </w:pPr>
            <w:r w:rsidRPr="004C333A">
              <w:t>Дискриминация в отношении иммигрантов, беженцев и женщин категории ТМБ</w:t>
            </w:r>
            <w:r w:rsidR="0063655A">
              <w:tab/>
            </w:r>
          </w:p>
        </w:tc>
        <w:tc>
          <w:tcPr>
            <w:tcW w:w="632" w:type="dxa"/>
            <w:vAlign w:val="bottom"/>
          </w:tcPr>
          <w:p w:rsidR="009907E1" w:rsidRPr="004C333A" w:rsidRDefault="0063655A" w:rsidP="0063655A">
            <w:pPr>
              <w:spacing w:before="40" w:after="40" w:line="240" w:lineRule="auto"/>
              <w:jc w:val="right"/>
            </w:pPr>
            <w:r>
              <w:t>26</w:t>
            </w:r>
          </w:p>
        </w:tc>
      </w:tr>
      <w:tr w:rsidR="009907E1" w:rsidRPr="004C333A">
        <w:tblPrEx>
          <w:tblCellMar>
            <w:top w:w="0" w:type="dxa"/>
            <w:bottom w:w="0" w:type="dxa"/>
          </w:tblCellMar>
        </w:tblPrEx>
        <w:tc>
          <w:tcPr>
            <w:tcW w:w="9351" w:type="dxa"/>
          </w:tcPr>
          <w:p w:rsidR="009907E1" w:rsidRPr="004C333A" w:rsidRDefault="009907E1" w:rsidP="0063655A">
            <w:pPr>
              <w:tabs>
                <w:tab w:val="right" w:leader="dot" w:pos="9072"/>
              </w:tabs>
              <w:spacing w:before="40" w:after="40" w:line="240" w:lineRule="auto"/>
              <w:rPr>
                <w:color w:val="000000"/>
              </w:rPr>
            </w:pPr>
            <w:r w:rsidRPr="004C333A">
              <w:rPr>
                <w:color w:val="000000"/>
              </w:rPr>
              <w:t>Имеющиеся статистические данные</w:t>
            </w:r>
            <w:r w:rsidR="0063655A">
              <w:rPr>
                <w:color w:val="000000"/>
              </w:rPr>
              <w:tab/>
            </w:r>
          </w:p>
        </w:tc>
        <w:tc>
          <w:tcPr>
            <w:tcW w:w="632" w:type="dxa"/>
            <w:vAlign w:val="bottom"/>
          </w:tcPr>
          <w:p w:rsidR="009907E1" w:rsidRPr="004C333A" w:rsidRDefault="0063655A" w:rsidP="0063655A">
            <w:pPr>
              <w:spacing w:before="40" w:after="40" w:line="240" w:lineRule="auto"/>
              <w:jc w:val="right"/>
              <w:rPr>
                <w:color w:val="000000"/>
              </w:rPr>
            </w:pPr>
            <w:r>
              <w:rPr>
                <w:color w:val="000000"/>
              </w:rPr>
              <w:t>26</w:t>
            </w:r>
          </w:p>
        </w:tc>
      </w:tr>
      <w:tr w:rsidR="009907E1" w:rsidRPr="004C333A">
        <w:tblPrEx>
          <w:tblCellMar>
            <w:top w:w="0" w:type="dxa"/>
            <w:bottom w:w="0" w:type="dxa"/>
          </w:tblCellMar>
        </w:tblPrEx>
        <w:tc>
          <w:tcPr>
            <w:tcW w:w="9351" w:type="dxa"/>
          </w:tcPr>
          <w:p w:rsidR="009907E1" w:rsidRPr="004C333A" w:rsidRDefault="009907E1" w:rsidP="0063655A">
            <w:pPr>
              <w:tabs>
                <w:tab w:val="right" w:leader="dot" w:pos="9072"/>
              </w:tabs>
              <w:spacing w:before="40" w:after="40" w:line="240" w:lineRule="auto"/>
              <w:rPr>
                <w:color w:val="000000"/>
              </w:rPr>
            </w:pPr>
            <w:r w:rsidRPr="004C333A">
              <w:t>Проекты по обеспечению безопасности женщин (неголландского происхождения)</w:t>
            </w:r>
            <w:r w:rsidR="0063655A">
              <w:tab/>
            </w:r>
          </w:p>
        </w:tc>
        <w:tc>
          <w:tcPr>
            <w:tcW w:w="632" w:type="dxa"/>
            <w:vAlign w:val="bottom"/>
          </w:tcPr>
          <w:p w:rsidR="009907E1" w:rsidRPr="004C333A" w:rsidRDefault="0063655A" w:rsidP="0063655A">
            <w:pPr>
              <w:spacing w:before="40" w:after="40" w:line="240" w:lineRule="auto"/>
              <w:jc w:val="right"/>
            </w:pPr>
            <w:r>
              <w:t>27</w:t>
            </w:r>
          </w:p>
        </w:tc>
      </w:tr>
      <w:tr w:rsidR="009907E1" w:rsidRPr="004C333A">
        <w:tblPrEx>
          <w:tblCellMar>
            <w:top w:w="0" w:type="dxa"/>
            <w:bottom w:w="0" w:type="dxa"/>
          </w:tblCellMar>
        </w:tblPrEx>
        <w:tc>
          <w:tcPr>
            <w:tcW w:w="9351" w:type="dxa"/>
          </w:tcPr>
          <w:p w:rsidR="009907E1" w:rsidRPr="004C333A" w:rsidRDefault="009907E1" w:rsidP="0063655A">
            <w:pPr>
              <w:tabs>
                <w:tab w:val="right" w:leader="dot" w:pos="9072"/>
              </w:tabs>
              <w:spacing w:before="40" w:after="40" w:line="240" w:lineRule="auto"/>
            </w:pPr>
            <w:r w:rsidRPr="004C333A">
              <w:t>Курсы по интеграции</w:t>
            </w:r>
            <w:r w:rsidR="0063655A">
              <w:tab/>
            </w:r>
          </w:p>
        </w:tc>
        <w:tc>
          <w:tcPr>
            <w:tcW w:w="632" w:type="dxa"/>
            <w:vAlign w:val="bottom"/>
          </w:tcPr>
          <w:p w:rsidR="009907E1" w:rsidRPr="004C333A" w:rsidRDefault="0063655A" w:rsidP="0063655A">
            <w:pPr>
              <w:spacing w:before="40" w:after="40" w:line="240" w:lineRule="auto"/>
              <w:jc w:val="right"/>
            </w:pPr>
            <w:r>
              <w:t>27</w:t>
            </w:r>
          </w:p>
        </w:tc>
      </w:tr>
      <w:tr w:rsidR="009907E1" w:rsidRPr="004C333A">
        <w:tblPrEx>
          <w:tblCellMar>
            <w:top w:w="0" w:type="dxa"/>
            <w:bottom w:w="0" w:type="dxa"/>
          </w:tblCellMar>
        </w:tblPrEx>
        <w:tc>
          <w:tcPr>
            <w:tcW w:w="9351" w:type="dxa"/>
          </w:tcPr>
          <w:p w:rsidR="009907E1" w:rsidRPr="00ED21C0" w:rsidRDefault="009907E1" w:rsidP="0063655A">
            <w:pPr>
              <w:keepNext/>
              <w:tabs>
                <w:tab w:val="right" w:leader="dot" w:pos="9072"/>
              </w:tabs>
              <w:spacing w:before="40" w:after="40" w:line="240" w:lineRule="auto"/>
              <w:outlineLvl w:val="0"/>
            </w:pPr>
            <w:r w:rsidRPr="00ED21C0">
              <w:t>Международные аспекты</w:t>
            </w:r>
            <w:r w:rsidR="0063655A">
              <w:tab/>
            </w:r>
          </w:p>
        </w:tc>
        <w:tc>
          <w:tcPr>
            <w:tcW w:w="632" w:type="dxa"/>
            <w:vAlign w:val="bottom"/>
          </w:tcPr>
          <w:p w:rsidR="009907E1" w:rsidRPr="004C333A" w:rsidRDefault="0063655A" w:rsidP="0063655A">
            <w:pPr>
              <w:keepNext/>
              <w:spacing w:before="40" w:after="40" w:line="240" w:lineRule="auto"/>
              <w:jc w:val="right"/>
              <w:outlineLvl w:val="0"/>
            </w:pPr>
            <w:r>
              <w:t>28</w:t>
            </w:r>
          </w:p>
        </w:tc>
      </w:tr>
      <w:tr w:rsidR="009907E1" w:rsidRPr="004C333A">
        <w:tblPrEx>
          <w:tblCellMar>
            <w:top w:w="0" w:type="dxa"/>
            <w:bottom w:w="0" w:type="dxa"/>
          </w:tblCellMar>
        </w:tblPrEx>
        <w:tc>
          <w:tcPr>
            <w:tcW w:w="9351" w:type="dxa"/>
          </w:tcPr>
          <w:p w:rsidR="009907E1" w:rsidRPr="004C333A" w:rsidRDefault="009907E1" w:rsidP="0063655A">
            <w:pPr>
              <w:tabs>
                <w:tab w:val="right" w:leader="dot" w:pos="9072"/>
              </w:tabs>
              <w:spacing w:before="40" w:after="40" w:line="240" w:lineRule="auto"/>
              <w:outlineLvl w:val="0"/>
            </w:pPr>
            <w:r w:rsidRPr="004C333A">
              <w:t>Права женщин – это права человека</w:t>
            </w:r>
            <w:r w:rsidR="0063655A">
              <w:tab/>
            </w:r>
          </w:p>
        </w:tc>
        <w:tc>
          <w:tcPr>
            <w:tcW w:w="632" w:type="dxa"/>
            <w:vAlign w:val="bottom"/>
          </w:tcPr>
          <w:p w:rsidR="009907E1" w:rsidRPr="004C333A" w:rsidRDefault="0063655A" w:rsidP="0063655A">
            <w:pPr>
              <w:spacing w:before="40" w:after="40" w:line="240" w:lineRule="auto"/>
              <w:jc w:val="right"/>
              <w:outlineLvl w:val="0"/>
            </w:pPr>
            <w:r>
              <w:t>29</w:t>
            </w:r>
          </w:p>
        </w:tc>
      </w:tr>
      <w:tr w:rsidR="009907E1" w:rsidRPr="004C333A">
        <w:tblPrEx>
          <w:tblCellMar>
            <w:top w:w="0" w:type="dxa"/>
            <w:bottom w:w="0" w:type="dxa"/>
          </w:tblCellMar>
        </w:tblPrEx>
        <w:tc>
          <w:tcPr>
            <w:tcW w:w="9351" w:type="dxa"/>
          </w:tcPr>
          <w:p w:rsidR="009907E1" w:rsidRPr="004C333A" w:rsidRDefault="009907E1" w:rsidP="0063655A">
            <w:pPr>
              <w:tabs>
                <w:tab w:val="right" w:leader="dot" w:pos="9072"/>
              </w:tabs>
              <w:spacing w:before="40" w:after="40" w:line="240" w:lineRule="auto"/>
              <w:outlineLvl w:val="0"/>
            </w:pPr>
            <w:r w:rsidRPr="004C333A">
              <w:t>Сексуальное и репродуктивное здоровье и права в этой сфере</w:t>
            </w:r>
            <w:r w:rsidR="0063655A">
              <w:tab/>
            </w:r>
          </w:p>
        </w:tc>
        <w:tc>
          <w:tcPr>
            <w:tcW w:w="632" w:type="dxa"/>
            <w:vAlign w:val="bottom"/>
          </w:tcPr>
          <w:p w:rsidR="009907E1" w:rsidRPr="004C333A" w:rsidRDefault="0063655A" w:rsidP="0063655A">
            <w:pPr>
              <w:spacing w:before="40" w:after="40" w:line="240" w:lineRule="auto"/>
              <w:jc w:val="right"/>
              <w:outlineLvl w:val="0"/>
            </w:pPr>
            <w:r>
              <w:t>29</w:t>
            </w:r>
          </w:p>
        </w:tc>
      </w:tr>
      <w:tr w:rsidR="009907E1" w:rsidRPr="004C333A">
        <w:tblPrEx>
          <w:tblCellMar>
            <w:top w:w="0" w:type="dxa"/>
            <w:bottom w:w="0" w:type="dxa"/>
          </w:tblCellMar>
        </w:tblPrEx>
        <w:tc>
          <w:tcPr>
            <w:tcW w:w="9351" w:type="dxa"/>
          </w:tcPr>
          <w:p w:rsidR="009907E1" w:rsidRPr="004C333A" w:rsidRDefault="009907E1" w:rsidP="0063655A">
            <w:pPr>
              <w:tabs>
                <w:tab w:val="right" w:leader="dot" w:pos="9072"/>
              </w:tabs>
              <w:spacing w:before="40" w:after="40" w:line="240" w:lineRule="auto"/>
              <w:outlineLvl w:val="0"/>
            </w:pPr>
            <w:r w:rsidRPr="004C333A">
              <w:t>Насилие в отношении женщин</w:t>
            </w:r>
            <w:r w:rsidR="0063655A">
              <w:tab/>
            </w:r>
          </w:p>
        </w:tc>
        <w:tc>
          <w:tcPr>
            <w:tcW w:w="632" w:type="dxa"/>
            <w:vAlign w:val="bottom"/>
          </w:tcPr>
          <w:p w:rsidR="009907E1" w:rsidRPr="004C333A" w:rsidRDefault="0063655A" w:rsidP="0063655A">
            <w:pPr>
              <w:spacing w:before="40" w:after="40" w:line="240" w:lineRule="auto"/>
              <w:jc w:val="right"/>
              <w:outlineLvl w:val="0"/>
            </w:pPr>
            <w:r>
              <w:t>30</w:t>
            </w:r>
          </w:p>
        </w:tc>
      </w:tr>
      <w:tr w:rsidR="009907E1" w:rsidRPr="004C333A">
        <w:tblPrEx>
          <w:tblCellMar>
            <w:top w:w="0" w:type="dxa"/>
            <w:bottom w:w="0" w:type="dxa"/>
          </w:tblCellMar>
        </w:tblPrEx>
        <w:tc>
          <w:tcPr>
            <w:tcW w:w="9351" w:type="dxa"/>
          </w:tcPr>
          <w:p w:rsidR="009907E1" w:rsidRPr="004C333A" w:rsidRDefault="009907E1" w:rsidP="0063655A">
            <w:pPr>
              <w:tabs>
                <w:tab w:val="right" w:leader="dot" w:pos="9072"/>
              </w:tabs>
              <w:spacing w:before="40" w:after="40" w:line="240" w:lineRule="auto"/>
              <w:outlineLvl w:val="0"/>
            </w:pPr>
            <w:r w:rsidRPr="004C333A">
              <w:t>Женщины, мир и безопасность</w:t>
            </w:r>
            <w:r w:rsidR="0063655A">
              <w:tab/>
            </w:r>
          </w:p>
        </w:tc>
        <w:tc>
          <w:tcPr>
            <w:tcW w:w="632" w:type="dxa"/>
            <w:vAlign w:val="bottom"/>
          </w:tcPr>
          <w:p w:rsidR="009907E1" w:rsidRPr="004C333A" w:rsidRDefault="0063655A" w:rsidP="0063655A">
            <w:pPr>
              <w:spacing w:before="40" w:after="40" w:line="240" w:lineRule="auto"/>
              <w:jc w:val="right"/>
              <w:outlineLvl w:val="0"/>
            </w:pPr>
            <w:r>
              <w:t>31</w:t>
            </w:r>
          </w:p>
        </w:tc>
      </w:tr>
      <w:tr w:rsidR="009907E1" w:rsidRPr="004C333A">
        <w:tblPrEx>
          <w:tblCellMar>
            <w:top w:w="0" w:type="dxa"/>
            <w:bottom w:w="0" w:type="dxa"/>
          </w:tblCellMar>
        </w:tblPrEx>
        <w:tc>
          <w:tcPr>
            <w:tcW w:w="9351" w:type="dxa"/>
          </w:tcPr>
          <w:p w:rsidR="009907E1" w:rsidRPr="004C333A" w:rsidRDefault="009907E1" w:rsidP="0063655A">
            <w:pPr>
              <w:tabs>
                <w:tab w:val="right" w:leader="dot" w:pos="9072"/>
              </w:tabs>
              <w:spacing w:before="40" w:after="40" w:line="240" w:lineRule="auto"/>
            </w:pPr>
            <w:r w:rsidRPr="004C333A">
              <w:rPr>
                <w:rStyle w:val="bold1"/>
                <w:rFonts w:ascii="Times New Roman" w:hAnsi="Times New Roman" w:cs="Times New Roman"/>
                <w:sz w:val="20"/>
                <w:szCs w:val="20"/>
              </w:rPr>
              <w:t>Международная конвенция о защите прав трудящихся-мигрантов и членов их семей</w:t>
            </w:r>
            <w:r w:rsidR="0063655A">
              <w:rPr>
                <w:rStyle w:val="bold1"/>
                <w:rFonts w:ascii="Times New Roman" w:hAnsi="Times New Roman" w:cs="Times New Roman"/>
                <w:sz w:val="20"/>
                <w:szCs w:val="20"/>
              </w:rPr>
              <w:tab/>
            </w:r>
          </w:p>
        </w:tc>
        <w:tc>
          <w:tcPr>
            <w:tcW w:w="632" w:type="dxa"/>
            <w:vAlign w:val="bottom"/>
          </w:tcPr>
          <w:p w:rsidR="009907E1" w:rsidRPr="004C333A" w:rsidRDefault="0063655A" w:rsidP="0063655A">
            <w:pPr>
              <w:spacing w:before="40" w:after="40" w:line="240" w:lineRule="auto"/>
              <w:jc w:val="right"/>
              <w:rPr>
                <w:bCs/>
              </w:rPr>
            </w:pPr>
            <w:r>
              <w:rPr>
                <w:bCs/>
              </w:rPr>
              <w:t>32</w:t>
            </w:r>
          </w:p>
        </w:tc>
      </w:tr>
      <w:tr w:rsidR="009907E1" w:rsidRPr="004C333A">
        <w:tblPrEx>
          <w:tblCellMar>
            <w:top w:w="0" w:type="dxa"/>
            <w:bottom w:w="0" w:type="dxa"/>
          </w:tblCellMar>
        </w:tblPrEx>
        <w:tc>
          <w:tcPr>
            <w:tcW w:w="9351" w:type="dxa"/>
          </w:tcPr>
          <w:p w:rsidR="009907E1" w:rsidRPr="004C333A" w:rsidRDefault="009907E1" w:rsidP="0063655A">
            <w:pPr>
              <w:keepNext/>
              <w:tabs>
                <w:tab w:val="right" w:leader="dot" w:pos="9072"/>
              </w:tabs>
              <w:spacing w:before="180" w:after="40" w:line="240" w:lineRule="auto"/>
              <w:outlineLvl w:val="3"/>
              <w:rPr>
                <w:b/>
              </w:rPr>
            </w:pPr>
            <w:r w:rsidRPr="004C333A">
              <w:rPr>
                <w:b/>
              </w:rPr>
              <w:t>Статья</w:t>
            </w:r>
            <w:r w:rsidRPr="004C333A">
              <w:rPr>
                <w:b/>
                <w:lang w:val="en-GB"/>
              </w:rPr>
              <w:t> </w:t>
            </w:r>
            <w:r w:rsidRPr="004C333A">
              <w:rPr>
                <w:b/>
              </w:rPr>
              <w:t>3. Обеспечение (личного) развития и прогресса женщин</w:t>
            </w:r>
            <w:r w:rsidR="0063655A" w:rsidRPr="0063655A">
              <w:tab/>
            </w:r>
          </w:p>
        </w:tc>
        <w:tc>
          <w:tcPr>
            <w:tcW w:w="632" w:type="dxa"/>
            <w:vAlign w:val="bottom"/>
          </w:tcPr>
          <w:p w:rsidR="009907E1" w:rsidRPr="004C333A" w:rsidRDefault="0063655A" w:rsidP="0063655A">
            <w:pPr>
              <w:keepNext/>
              <w:spacing w:before="40" w:after="40" w:line="240" w:lineRule="auto"/>
              <w:jc w:val="right"/>
              <w:outlineLvl w:val="0"/>
            </w:pPr>
            <w:r>
              <w:t>33</w:t>
            </w:r>
          </w:p>
        </w:tc>
      </w:tr>
      <w:tr w:rsidR="009907E1" w:rsidRPr="004C333A">
        <w:tblPrEx>
          <w:tblCellMar>
            <w:top w:w="0" w:type="dxa"/>
            <w:bottom w:w="0" w:type="dxa"/>
          </w:tblCellMar>
        </w:tblPrEx>
        <w:tc>
          <w:tcPr>
            <w:tcW w:w="9351" w:type="dxa"/>
          </w:tcPr>
          <w:p w:rsidR="009907E1" w:rsidRPr="004C333A" w:rsidRDefault="009907E1" w:rsidP="0063655A">
            <w:pPr>
              <w:tabs>
                <w:tab w:val="right" w:leader="dot" w:pos="9072"/>
              </w:tabs>
              <w:spacing w:before="40" w:after="40" w:line="240" w:lineRule="auto"/>
              <w:outlineLvl w:val="0"/>
            </w:pPr>
            <w:r w:rsidRPr="004C333A">
              <w:t>Введение</w:t>
            </w:r>
            <w:r w:rsidR="0063655A">
              <w:tab/>
            </w:r>
          </w:p>
        </w:tc>
        <w:tc>
          <w:tcPr>
            <w:tcW w:w="632" w:type="dxa"/>
            <w:vAlign w:val="bottom"/>
          </w:tcPr>
          <w:p w:rsidR="009907E1" w:rsidRPr="004C333A" w:rsidRDefault="0063655A" w:rsidP="0063655A">
            <w:pPr>
              <w:spacing w:before="40" w:after="40" w:line="240" w:lineRule="auto"/>
              <w:jc w:val="right"/>
              <w:outlineLvl w:val="0"/>
            </w:pPr>
            <w:r>
              <w:t>33</w:t>
            </w:r>
          </w:p>
        </w:tc>
      </w:tr>
      <w:tr w:rsidR="009907E1" w:rsidRPr="004C333A">
        <w:tblPrEx>
          <w:tblCellMar>
            <w:top w:w="0" w:type="dxa"/>
            <w:bottom w:w="0" w:type="dxa"/>
          </w:tblCellMar>
        </w:tblPrEx>
        <w:tc>
          <w:tcPr>
            <w:tcW w:w="9351" w:type="dxa"/>
          </w:tcPr>
          <w:p w:rsidR="009907E1" w:rsidRPr="004C333A" w:rsidRDefault="009907E1" w:rsidP="0063655A">
            <w:pPr>
              <w:tabs>
                <w:tab w:val="right" w:leader="dot" w:pos="9072"/>
              </w:tabs>
              <w:spacing w:before="40" w:after="40" w:line="240" w:lineRule="auto"/>
              <w:outlineLvl w:val="0"/>
            </w:pPr>
            <w:r w:rsidRPr="004C333A">
              <w:t>Участие в трудовой деятельности</w:t>
            </w:r>
            <w:r w:rsidR="0063655A">
              <w:tab/>
            </w:r>
          </w:p>
        </w:tc>
        <w:tc>
          <w:tcPr>
            <w:tcW w:w="632" w:type="dxa"/>
            <w:vAlign w:val="bottom"/>
          </w:tcPr>
          <w:p w:rsidR="009907E1" w:rsidRPr="004C333A" w:rsidRDefault="0063655A" w:rsidP="0063655A">
            <w:pPr>
              <w:spacing w:before="40" w:after="40" w:line="240" w:lineRule="auto"/>
              <w:jc w:val="right"/>
              <w:outlineLvl w:val="0"/>
            </w:pPr>
            <w:r>
              <w:t>33</w:t>
            </w:r>
          </w:p>
        </w:tc>
      </w:tr>
      <w:tr w:rsidR="009907E1" w:rsidRPr="004C333A">
        <w:tblPrEx>
          <w:tblCellMar>
            <w:top w:w="0" w:type="dxa"/>
            <w:bottom w:w="0" w:type="dxa"/>
          </w:tblCellMar>
        </w:tblPrEx>
        <w:tc>
          <w:tcPr>
            <w:tcW w:w="9351" w:type="dxa"/>
          </w:tcPr>
          <w:p w:rsidR="009907E1" w:rsidRPr="004C333A" w:rsidRDefault="009907E1" w:rsidP="0063655A">
            <w:pPr>
              <w:tabs>
                <w:tab w:val="right" w:leader="dot" w:pos="9072"/>
              </w:tabs>
              <w:spacing w:before="40" w:after="40" w:line="240" w:lineRule="auto"/>
              <w:outlineLvl w:val="0"/>
            </w:pPr>
            <w:r w:rsidRPr="004C333A">
              <w:t>Женщины</w:t>
            </w:r>
            <w:r w:rsidR="0063655A">
              <w:tab/>
            </w:r>
          </w:p>
        </w:tc>
        <w:tc>
          <w:tcPr>
            <w:tcW w:w="632" w:type="dxa"/>
            <w:vAlign w:val="bottom"/>
          </w:tcPr>
          <w:p w:rsidR="009907E1" w:rsidRPr="004C333A" w:rsidRDefault="0063655A" w:rsidP="0063655A">
            <w:pPr>
              <w:spacing w:before="40" w:after="40" w:line="240" w:lineRule="auto"/>
              <w:jc w:val="right"/>
              <w:outlineLvl w:val="0"/>
            </w:pPr>
            <w:r>
              <w:t>35</w:t>
            </w:r>
          </w:p>
        </w:tc>
      </w:tr>
      <w:tr w:rsidR="009907E1" w:rsidRPr="004C333A">
        <w:tblPrEx>
          <w:tblCellMar>
            <w:top w:w="0" w:type="dxa"/>
            <w:bottom w:w="0" w:type="dxa"/>
          </w:tblCellMar>
        </w:tblPrEx>
        <w:tc>
          <w:tcPr>
            <w:tcW w:w="9351" w:type="dxa"/>
          </w:tcPr>
          <w:p w:rsidR="009907E1" w:rsidRPr="004C333A" w:rsidRDefault="009907E1" w:rsidP="0063655A">
            <w:pPr>
              <w:tabs>
                <w:tab w:val="right" w:leader="dot" w:pos="9072"/>
              </w:tabs>
              <w:spacing w:before="40" w:after="40" w:line="240" w:lineRule="auto"/>
              <w:outlineLvl w:val="0"/>
            </w:pPr>
            <w:r w:rsidRPr="004C333A">
              <w:t>Мужчины</w:t>
            </w:r>
            <w:r w:rsidR="0063655A">
              <w:tab/>
            </w:r>
          </w:p>
        </w:tc>
        <w:tc>
          <w:tcPr>
            <w:tcW w:w="632" w:type="dxa"/>
            <w:vAlign w:val="bottom"/>
          </w:tcPr>
          <w:p w:rsidR="009907E1" w:rsidRPr="004C333A" w:rsidRDefault="0063655A" w:rsidP="0063655A">
            <w:pPr>
              <w:spacing w:before="40" w:after="40" w:line="240" w:lineRule="auto"/>
              <w:jc w:val="right"/>
              <w:outlineLvl w:val="0"/>
              <w:rPr>
                <w:bCs/>
              </w:rPr>
            </w:pPr>
            <w:r>
              <w:rPr>
                <w:bCs/>
              </w:rPr>
              <w:t>35</w:t>
            </w:r>
          </w:p>
        </w:tc>
      </w:tr>
      <w:tr w:rsidR="009907E1" w:rsidRPr="004C333A">
        <w:tblPrEx>
          <w:tblCellMar>
            <w:top w:w="0" w:type="dxa"/>
            <w:bottom w:w="0" w:type="dxa"/>
          </w:tblCellMar>
        </w:tblPrEx>
        <w:tc>
          <w:tcPr>
            <w:tcW w:w="9351" w:type="dxa"/>
          </w:tcPr>
          <w:p w:rsidR="009907E1" w:rsidRPr="004C333A" w:rsidRDefault="009907E1" w:rsidP="0063655A">
            <w:pPr>
              <w:tabs>
                <w:tab w:val="right" w:leader="dot" w:pos="9072"/>
              </w:tabs>
              <w:spacing w:before="40" w:after="40" w:line="240" w:lineRule="auto"/>
              <w:outlineLvl w:val="0"/>
            </w:pPr>
            <w:r w:rsidRPr="004C333A">
              <w:t>Различие в показателях между мужчинами и женщинами</w:t>
            </w:r>
            <w:r w:rsidR="0063655A">
              <w:tab/>
            </w:r>
          </w:p>
        </w:tc>
        <w:tc>
          <w:tcPr>
            <w:tcW w:w="632" w:type="dxa"/>
            <w:vAlign w:val="bottom"/>
          </w:tcPr>
          <w:p w:rsidR="009907E1" w:rsidRPr="004C333A" w:rsidRDefault="0063655A" w:rsidP="0063655A">
            <w:pPr>
              <w:spacing w:before="40" w:after="40" w:line="240" w:lineRule="auto"/>
              <w:jc w:val="right"/>
              <w:outlineLvl w:val="0"/>
            </w:pPr>
            <w:r>
              <w:t>36</w:t>
            </w:r>
          </w:p>
        </w:tc>
      </w:tr>
      <w:tr w:rsidR="009907E1" w:rsidRPr="004C333A">
        <w:tblPrEx>
          <w:tblCellMar>
            <w:top w:w="0" w:type="dxa"/>
            <w:bottom w:w="0" w:type="dxa"/>
          </w:tblCellMar>
        </w:tblPrEx>
        <w:tc>
          <w:tcPr>
            <w:tcW w:w="9351" w:type="dxa"/>
          </w:tcPr>
          <w:p w:rsidR="009907E1" w:rsidRPr="004C333A" w:rsidRDefault="009907E1" w:rsidP="0063655A">
            <w:pPr>
              <w:tabs>
                <w:tab w:val="right" w:leader="dot" w:pos="9072"/>
              </w:tabs>
              <w:spacing w:before="40" w:after="40" w:line="240" w:lineRule="auto"/>
              <w:outlineLvl w:val="0"/>
            </w:pPr>
            <w:r w:rsidRPr="004C333A">
              <w:t>Этническая принадлежность</w:t>
            </w:r>
            <w:r w:rsidR="0063655A">
              <w:tab/>
            </w:r>
          </w:p>
        </w:tc>
        <w:tc>
          <w:tcPr>
            <w:tcW w:w="632" w:type="dxa"/>
            <w:vAlign w:val="bottom"/>
          </w:tcPr>
          <w:p w:rsidR="009907E1" w:rsidRPr="0063655A" w:rsidRDefault="0063655A" w:rsidP="0063655A">
            <w:pPr>
              <w:spacing w:before="40" w:after="40" w:line="240" w:lineRule="auto"/>
              <w:jc w:val="right"/>
              <w:outlineLvl w:val="0"/>
            </w:pPr>
            <w:r>
              <w:t>36</w:t>
            </w:r>
          </w:p>
        </w:tc>
      </w:tr>
      <w:tr w:rsidR="009907E1" w:rsidRPr="004C333A">
        <w:tblPrEx>
          <w:tblCellMar>
            <w:top w:w="0" w:type="dxa"/>
            <w:bottom w:w="0" w:type="dxa"/>
          </w:tblCellMar>
        </w:tblPrEx>
        <w:tc>
          <w:tcPr>
            <w:tcW w:w="9351" w:type="dxa"/>
          </w:tcPr>
          <w:p w:rsidR="009907E1" w:rsidRPr="004C333A" w:rsidRDefault="009907E1" w:rsidP="0063655A">
            <w:pPr>
              <w:tabs>
                <w:tab w:val="right" w:leader="dot" w:pos="9072"/>
              </w:tabs>
              <w:spacing w:before="40" w:after="40" w:line="240" w:lineRule="auto"/>
            </w:pPr>
            <w:r w:rsidRPr="004C333A">
              <w:t>Политика</w:t>
            </w:r>
            <w:r w:rsidR="0063655A">
              <w:tab/>
            </w:r>
          </w:p>
        </w:tc>
        <w:tc>
          <w:tcPr>
            <w:tcW w:w="632" w:type="dxa"/>
            <w:vAlign w:val="bottom"/>
          </w:tcPr>
          <w:p w:rsidR="009907E1" w:rsidRPr="0063655A" w:rsidRDefault="0063655A" w:rsidP="0063655A">
            <w:pPr>
              <w:spacing w:before="40" w:after="40" w:line="240" w:lineRule="auto"/>
              <w:jc w:val="right"/>
            </w:pPr>
            <w:r>
              <w:t>36</w:t>
            </w:r>
          </w:p>
        </w:tc>
      </w:tr>
      <w:tr w:rsidR="009907E1" w:rsidRPr="004C333A">
        <w:tblPrEx>
          <w:tblCellMar>
            <w:top w:w="0" w:type="dxa"/>
            <w:bottom w:w="0" w:type="dxa"/>
          </w:tblCellMar>
        </w:tblPrEx>
        <w:tc>
          <w:tcPr>
            <w:tcW w:w="9351" w:type="dxa"/>
          </w:tcPr>
          <w:p w:rsidR="009907E1" w:rsidRPr="004C333A" w:rsidRDefault="009907E1" w:rsidP="0063655A">
            <w:pPr>
              <w:tabs>
                <w:tab w:val="right" w:leader="dot" w:pos="9072"/>
              </w:tabs>
              <w:spacing w:before="40" w:after="40" w:line="240" w:lineRule="auto"/>
              <w:outlineLvl w:val="0"/>
            </w:pPr>
            <w:r w:rsidRPr="004C333A">
              <w:t>Снижение маржинальной ставки налога и налогового бремени на дополнительный доход</w:t>
            </w:r>
            <w:r w:rsidR="0063655A">
              <w:tab/>
            </w:r>
          </w:p>
        </w:tc>
        <w:tc>
          <w:tcPr>
            <w:tcW w:w="632" w:type="dxa"/>
            <w:vAlign w:val="bottom"/>
          </w:tcPr>
          <w:p w:rsidR="009907E1" w:rsidRPr="004C333A" w:rsidRDefault="0063655A" w:rsidP="0063655A">
            <w:pPr>
              <w:spacing w:before="40" w:after="40" w:line="240" w:lineRule="auto"/>
              <w:jc w:val="right"/>
              <w:outlineLvl w:val="0"/>
            </w:pPr>
            <w:r>
              <w:t>36</w:t>
            </w:r>
          </w:p>
        </w:tc>
      </w:tr>
      <w:tr w:rsidR="009907E1" w:rsidRPr="004C333A">
        <w:tblPrEx>
          <w:tblCellMar>
            <w:top w:w="0" w:type="dxa"/>
            <w:bottom w:w="0" w:type="dxa"/>
          </w:tblCellMar>
        </w:tblPrEx>
        <w:tc>
          <w:tcPr>
            <w:tcW w:w="9351" w:type="dxa"/>
          </w:tcPr>
          <w:p w:rsidR="009907E1" w:rsidRPr="004C333A" w:rsidRDefault="009907E1" w:rsidP="0063655A">
            <w:pPr>
              <w:tabs>
                <w:tab w:val="right" w:leader="dot" w:pos="9072"/>
              </w:tabs>
              <w:spacing w:before="40" w:after="40" w:line="240" w:lineRule="auto"/>
              <w:outlineLvl w:val="0"/>
            </w:pPr>
            <w:r w:rsidRPr="004C333A">
              <w:t>Рабочая группа по увеличению продолжительности неполного рабочего дня</w:t>
            </w:r>
            <w:r w:rsidR="0063655A">
              <w:tab/>
            </w:r>
          </w:p>
        </w:tc>
        <w:tc>
          <w:tcPr>
            <w:tcW w:w="632" w:type="dxa"/>
            <w:vAlign w:val="bottom"/>
          </w:tcPr>
          <w:p w:rsidR="009907E1" w:rsidRPr="004C333A" w:rsidRDefault="0063655A" w:rsidP="0063655A">
            <w:pPr>
              <w:spacing w:before="40" w:after="40" w:line="240" w:lineRule="auto"/>
              <w:jc w:val="right"/>
              <w:outlineLvl w:val="0"/>
            </w:pPr>
            <w:r>
              <w:t>37</w:t>
            </w:r>
          </w:p>
        </w:tc>
      </w:tr>
      <w:tr w:rsidR="009907E1" w:rsidRPr="004C333A">
        <w:tblPrEx>
          <w:tblCellMar>
            <w:top w:w="0" w:type="dxa"/>
            <w:bottom w:w="0" w:type="dxa"/>
          </w:tblCellMar>
        </w:tblPrEx>
        <w:tc>
          <w:tcPr>
            <w:tcW w:w="9351" w:type="dxa"/>
          </w:tcPr>
          <w:p w:rsidR="009907E1" w:rsidRPr="004C333A" w:rsidRDefault="009907E1" w:rsidP="0063655A">
            <w:pPr>
              <w:tabs>
                <w:tab w:val="right" w:leader="dot" w:pos="9072"/>
              </w:tabs>
              <w:spacing w:before="40" w:after="40" w:line="240" w:lineRule="auto"/>
            </w:pPr>
            <w:r w:rsidRPr="004C333A">
              <w:t>Работа по свободному графику и удаленная работа (без привязки к определенному рабочему месту)</w:t>
            </w:r>
            <w:r w:rsidR="0063655A">
              <w:tab/>
            </w:r>
          </w:p>
        </w:tc>
        <w:tc>
          <w:tcPr>
            <w:tcW w:w="632" w:type="dxa"/>
            <w:vAlign w:val="bottom"/>
          </w:tcPr>
          <w:p w:rsidR="009907E1" w:rsidRPr="004C333A" w:rsidRDefault="0063655A" w:rsidP="0063655A">
            <w:pPr>
              <w:spacing w:before="40" w:after="40" w:line="240" w:lineRule="auto"/>
              <w:jc w:val="right"/>
            </w:pPr>
            <w:r>
              <w:t>38</w:t>
            </w:r>
          </w:p>
        </w:tc>
      </w:tr>
      <w:tr w:rsidR="009907E1" w:rsidRPr="004C333A">
        <w:tblPrEx>
          <w:tblCellMar>
            <w:top w:w="0" w:type="dxa"/>
            <w:bottom w:w="0" w:type="dxa"/>
          </w:tblCellMar>
        </w:tblPrEx>
        <w:tc>
          <w:tcPr>
            <w:tcW w:w="9351" w:type="dxa"/>
          </w:tcPr>
          <w:p w:rsidR="009907E1" w:rsidRPr="004C333A" w:rsidRDefault="009907E1" w:rsidP="0063655A">
            <w:pPr>
              <w:tabs>
                <w:tab w:val="right" w:leader="dot" w:pos="9072"/>
              </w:tabs>
              <w:spacing w:before="40" w:after="40" w:line="240" w:lineRule="auto"/>
            </w:pPr>
            <w:r w:rsidRPr="004C333A">
              <w:t>Гибкий рабочий график и телеработа</w:t>
            </w:r>
            <w:r w:rsidR="0063655A">
              <w:tab/>
            </w:r>
          </w:p>
        </w:tc>
        <w:tc>
          <w:tcPr>
            <w:tcW w:w="632" w:type="dxa"/>
            <w:vAlign w:val="bottom"/>
          </w:tcPr>
          <w:p w:rsidR="009907E1" w:rsidRPr="004C333A" w:rsidRDefault="0063655A" w:rsidP="0063655A">
            <w:pPr>
              <w:spacing w:before="40" w:after="40" w:line="240" w:lineRule="auto"/>
              <w:jc w:val="right"/>
            </w:pPr>
            <w:r>
              <w:t>38</w:t>
            </w:r>
          </w:p>
        </w:tc>
      </w:tr>
      <w:tr w:rsidR="009907E1" w:rsidRPr="004C333A">
        <w:tblPrEx>
          <w:tblCellMar>
            <w:top w:w="0" w:type="dxa"/>
            <w:bottom w:w="0" w:type="dxa"/>
          </w:tblCellMar>
        </w:tblPrEx>
        <w:tc>
          <w:tcPr>
            <w:tcW w:w="9351" w:type="dxa"/>
          </w:tcPr>
          <w:p w:rsidR="009907E1" w:rsidRPr="0063655A" w:rsidRDefault="009907E1" w:rsidP="0063655A">
            <w:pPr>
              <w:tabs>
                <w:tab w:val="right" w:leader="dot" w:pos="9072"/>
              </w:tabs>
              <w:spacing w:before="40" w:after="40" w:line="240" w:lineRule="auto"/>
            </w:pPr>
            <w:r w:rsidRPr="004C333A">
              <w:rPr>
                <w:lang w:val="en-GB"/>
              </w:rPr>
              <w:t>Социальная инновация</w:t>
            </w:r>
            <w:r w:rsidR="0063655A">
              <w:tab/>
            </w:r>
          </w:p>
        </w:tc>
        <w:tc>
          <w:tcPr>
            <w:tcW w:w="632" w:type="dxa"/>
            <w:vAlign w:val="bottom"/>
          </w:tcPr>
          <w:p w:rsidR="009907E1" w:rsidRPr="0063655A" w:rsidRDefault="0063655A" w:rsidP="0063655A">
            <w:pPr>
              <w:spacing w:before="40" w:after="40" w:line="240" w:lineRule="auto"/>
              <w:jc w:val="right"/>
            </w:pPr>
            <w:r>
              <w:t>38</w:t>
            </w:r>
          </w:p>
        </w:tc>
      </w:tr>
      <w:tr w:rsidR="009907E1" w:rsidRPr="004C333A">
        <w:tblPrEx>
          <w:tblCellMar>
            <w:top w:w="0" w:type="dxa"/>
            <w:bottom w:w="0" w:type="dxa"/>
          </w:tblCellMar>
        </w:tblPrEx>
        <w:tc>
          <w:tcPr>
            <w:tcW w:w="9351" w:type="dxa"/>
          </w:tcPr>
          <w:p w:rsidR="009907E1" w:rsidRPr="004C333A" w:rsidRDefault="009907E1" w:rsidP="0063655A">
            <w:pPr>
              <w:tabs>
                <w:tab w:val="right" w:leader="dot" w:pos="9072"/>
              </w:tabs>
              <w:spacing w:before="40" w:after="40" w:line="240" w:lineRule="auto"/>
              <w:outlineLvl w:val="0"/>
            </w:pPr>
            <w:r w:rsidRPr="004C333A">
              <w:t>Меры по развитию рынка бытовых услуг</w:t>
            </w:r>
            <w:r w:rsidR="0063655A">
              <w:tab/>
            </w:r>
          </w:p>
        </w:tc>
        <w:tc>
          <w:tcPr>
            <w:tcW w:w="632" w:type="dxa"/>
            <w:vAlign w:val="bottom"/>
          </w:tcPr>
          <w:p w:rsidR="009907E1" w:rsidRPr="004C333A" w:rsidRDefault="0063655A" w:rsidP="0063655A">
            <w:pPr>
              <w:spacing w:before="40" w:after="40" w:line="240" w:lineRule="auto"/>
              <w:jc w:val="right"/>
              <w:outlineLvl w:val="0"/>
            </w:pPr>
            <w:r>
              <w:t>38</w:t>
            </w:r>
          </w:p>
        </w:tc>
      </w:tr>
      <w:tr w:rsidR="009907E1" w:rsidRPr="004C333A">
        <w:tblPrEx>
          <w:tblCellMar>
            <w:top w:w="0" w:type="dxa"/>
            <w:bottom w:w="0" w:type="dxa"/>
          </w:tblCellMar>
        </w:tblPrEx>
        <w:tc>
          <w:tcPr>
            <w:tcW w:w="9351" w:type="dxa"/>
          </w:tcPr>
          <w:p w:rsidR="009907E1" w:rsidRPr="004C333A" w:rsidRDefault="009907E1" w:rsidP="0063655A">
            <w:pPr>
              <w:tabs>
                <w:tab w:val="right" w:leader="dot" w:pos="9072"/>
              </w:tabs>
              <w:spacing w:before="40" w:after="40" w:line="240" w:lineRule="auto"/>
            </w:pPr>
            <w:r w:rsidRPr="004C333A">
              <w:t>Политика муниципалитетов и провинций в отношении графика работы учреждений</w:t>
            </w:r>
            <w:r w:rsidR="0063655A">
              <w:tab/>
            </w:r>
          </w:p>
        </w:tc>
        <w:tc>
          <w:tcPr>
            <w:tcW w:w="632" w:type="dxa"/>
            <w:vAlign w:val="bottom"/>
          </w:tcPr>
          <w:p w:rsidR="009907E1" w:rsidRPr="004C333A" w:rsidRDefault="0063655A" w:rsidP="0063655A">
            <w:pPr>
              <w:spacing w:before="40" w:after="40" w:line="240" w:lineRule="auto"/>
              <w:jc w:val="right"/>
            </w:pPr>
            <w:r>
              <w:t>39</w:t>
            </w:r>
          </w:p>
        </w:tc>
      </w:tr>
      <w:tr w:rsidR="009907E1" w:rsidRPr="004C333A">
        <w:tblPrEx>
          <w:tblCellMar>
            <w:top w:w="0" w:type="dxa"/>
            <w:bottom w:w="0" w:type="dxa"/>
          </w:tblCellMar>
        </w:tblPrEx>
        <w:tc>
          <w:tcPr>
            <w:tcW w:w="9351" w:type="dxa"/>
          </w:tcPr>
          <w:p w:rsidR="009907E1" w:rsidRPr="004C333A" w:rsidRDefault="009907E1" w:rsidP="0063655A">
            <w:pPr>
              <w:tabs>
                <w:tab w:val="right" w:leader="dot" w:pos="9072"/>
              </w:tabs>
              <w:spacing w:before="40" w:after="40" w:line="240" w:lineRule="auto"/>
            </w:pPr>
            <w:r w:rsidRPr="004C333A">
              <w:t>Гибкие часы работы учреждений сектора здравоохранения</w:t>
            </w:r>
            <w:r w:rsidR="0063655A">
              <w:tab/>
            </w:r>
          </w:p>
        </w:tc>
        <w:tc>
          <w:tcPr>
            <w:tcW w:w="632" w:type="dxa"/>
            <w:vAlign w:val="bottom"/>
          </w:tcPr>
          <w:p w:rsidR="009907E1" w:rsidRPr="004C333A" w:rsidRDefault="0063655A" w:rsidP="0063655A">
            <w:pPr>
              <w:spacing w:before="40" w:after="40" w:line="240" w:lineRule="auto"/>
              <w:jc w:val="right"/>
            </w:pPr>
            <w:r>
              <w:t>40</w:t>
            </w:r>
          </w:p>
        </w:tc>
      </w:tr>
      <w:tr w:rsidR="009907E1" w:rsidRPr="004C333A">
        <w:tblPrEx>
          <w:tblCellMar>
            <w:top w:w="0" w:type="dxa"/>
            <w:bottom w:w="0" w:type="dxa"/>
          </w:tblCellMar>
        </w:tblPrEx>
        <w:tc>
          <w:tcPr>
            <w:tcW w:w="9351" w:type="dxa"/>
          </w:tcPr>
          <w:p w:rsidR="009907E1" w:rsidRPr="0063655A" w:rsidRDefault="009907E1" w:rsidP="0063655A">
            <w:pPr>
              <w:pStyle w:val="NormalWeb"/>
              <w:tabs>
                <w:tab w:val="right" w:leader="dot" w:pos="9072"/>
              </w:tabs>
              <w:spacing w:before="40" w:beforeAutospacing="0" w:after="40" w:afterAutospacing="0"/>
              <w:rPr>
                <w:color w:val="000000"/>
                <w:sz w:val="20"/>
                <w:szCs w:val="20"/>
                <w:lang w:val="ru-RU"/>
              </w:rPr>
            </w:pPr>
            <w:r w:rsidRPr="004C333A">
              <w:rPr>
                <w:color w:val="000000"/>
                <w:sz w:val="20"/>
                <w:szCs w:val="20"/>
                <w:lang w:val="en-GB"/>
              </w:rPr>
              <w:t>Учащиеся матери</w:t>
            </w:r>
            <w:r w:rsidR="0063655A">
              <w:rPr>
                <w:color w:val="000000"/>
                <w:sz w:val="20"/>
                <w:szCs w:val="20"/>
                <w:lang w:val="ru-RU"/>
              </w:rPr>
              <w:tab/>
            </w:r>
          </w:p>
        </w:tc>
        <w:tc>
          <w:tcPr>
            <w:tcW w:w="632" w:type="dxa"/>
            <w:vAlign w:val="bottom"/>
          </w:tcPr>
          <w:p w:rsidR="009907E1" w:rsidRPr="0063655A" w:rsidRDefault="0063655A" w:rsidP="0063655A">
            <w:pPr>
              <w:pStyle w:val="NormalWeb"/>
              <w:spacing w:before="40" w:beforeAutospacing="0" w:after="40" w:afterAutospacing="0"/>
              <w:jc w:val="right"/>
              <w:rPr>
                <w:color w:val="000000"/>
                <w:sz w:val="20"/>
                <w:szCs w:val="20"/>
                <w:lang w:val="ru-RU"/>
              </w:rPr>
            </w:pPr>
            <w:r>
              <w:rPr>
                <w:color w:val="000000"/>
                <w:sz w:val="20"/>
                <w:szCs w:val="20"/>
                <w:lang w:val="ru-RU"/>
              </w:rPr>
              <w:t>40</w:t>
            </w:r>
          </w:p>
        </w:tc>
      </w:tr>
      <w:tr w:rsidR="009907E1" w:rsidRPr="004C333A">
        <w:tblPrEx>
          <w:tblCellMar>
            <w:top w:w="0" w:type="dxa"/>
            <w:bottom w:w="0" w:type="dxa"/>
          </w:tblCellMar>
        </w:tblPrEx>
        <w:tc>
          <w:tcPr>
            <w:tcW w:w="9351" w:type="dxa"/>
          </w:tcPr>
          <w:p w:rsidR="009907E1" w:rsidRPr="004C333A" w:rsidRDefault="009907E1" w:rsidP="0063655A">
            <w:pPr>
              <w:tabs>
                <w:tab w:val="right" w:leader="dot" w:pos="9072"/>
              </w:tabs>
              <w:autoSpaceDE w:val="0"/>
              <w:autoSpaceDN w:val="0"/>
              <w:adjustRightInd w:val="0"/>
              <w:spacing w:before="40" w:after="40" w:line="240" w:lineRule="auto"/>
            </w:pPr>
            <w:r w:rsidRPr="004C333A">
              <w:t>Политика реинтеграции в контексте Закона о труде и социальной помощи</w:t>
            </w:r>
            <w:r w:rsidR="0063655A">
              <w:tab/>
            </w:r>
          </w:p>
        </w:tc>
        <w:tc>
          <w:tcPr>
            <w:tcW w:w="632" w:type="dxa"/>
            <w:vAlign w:val="bottom"/>
          </w:tcPr>
          <w:p w:rsidR="009907E1" w:rsidRPr="004C333A" w:rsidRDefault="0063655A" w:rsidP="0063655A">
            <w:pPr>
              <w:autoSpaceDE w:val="0"/>
              <w:autoSpaceDN w:val="0"/>
              <w:adjustRightInd w:val="0"/>
              <w:spacing w:before="40" w:after="40" w:line="240" w:lineRule="auto"/>
              <w:jc w:val="right"/>
            </w:pPr>
            <w:r>
              <w:t>40</w:t>
            </w:r>
          </w:p>
        </w:tc>
      </w:tr>
      <w:tr w:rsidR="009907E1" w:rsidRPr="004C333A">
        <w:tblPrEx>
          <w:tblCellMar>
            <w:top w:w="0" w:type="dxa"/>
            <w:bottom w:w="0" w:type="dxa"/>
          </w:tblCellMar>
        </w:tblPrEx>
        <w:tc>
          <w:tcPr>
            <w:tcW w:w="9351" w:type="dxa"/>
          </w:tcPr>
          <w:p w:rsidR="009907E1" w:rsidRPr="004C333A" w:rsidRDefault="009907E1" w:rsidP="0063655A">
            <w:pPr>
              <w:tabs>
                <w:tab w:val="right" w:leader="dot" w:pos="9072"/>
              </w:tabs>
              <w:autoSpaceDE w:val="0"/>
              <w:autoSpaceDN w:val="0"/>
              <w:adjustRightInd w:val="0"/>
              <w:spacing w:before="40" w:after="40" w:line="240" w:lineRule="auto"/>
              <w:rPr>
                <w:iCs/>
              </w:rPr>
            </w:pPr>
            <w:r w:rsidRPr="004C333A">
              <w:rPr>
                <w:lang w:eastAsia="ru-RU"/>
              </w:rPr>
              <w:t xml:space="preserve">Система субсидирования ЕСФ-3 в целях совмещения оплачиваемой работы и обязанностей </w:t>
            </w:r>
            <w:r w:rsidR="0063655A">
              <w:rPr>
                <w:lang w:eastAsia="ru-RU"/>
              </w:rPr>
              <w:br/>
            </w:r>
            <w:r w:rsidRPr="004C333A">
              <w:rPr>
                <w:lang w:eastAsia="ru-RU"/>
              </w:rPr>
              <w:t>по уходу</w:t>
            </w:r>
            <w:r w:rsidR="0063655A">
              <w:rPr>
                <w:lang w:eastAsia="ru-RU"/>
              </w:rPr>
              <w:tab/>
            </w:r>
          </w:p>
        </w:tc>
        <w:tc>
          <w:tcPr>
            <w:tcW w:w="632" w:type="dxa"/>
            <w:vAlign w:val="bottom"/>
          </w:tcPr>
          <w:p w:rsidR="009907E1" w:rsidRPr="004C333A" w:rsidRDefault="0063655A" w:rsidP="0063655A">
            <w:pPr>
              <w:autoSpaceDE w:val="0"/>
              <w:autoSpaceDN w:val="0"/>
              <w:adjustRightInd w:val="0"/>
              <w:spacing w:before="40" w:after="40" w:line="240" w:lineRule="auto"/>
              <w:jc w:val="right"/>
              <w:rPr>
                <w:iCs/>
              </w:rPr>
            </w:pPr>
            <w:r>
              <w:rPr>
                <w:iCs/>
              </w:rPr>
              <w:t>41</w:t>
            </w:r>
          </w:p>
        </w:tc>
      </w:tr>
      <w:tr w:rsidR="009907E1" w:rsidRPr="0063655A">
        <w:tblPrEx>
          <w:tblCellMar>
            <w:top w:w="0" w:type="dxa"/>
            <w:bottom w:w="0" w:type="dxa"/>
          </w:tblCellMar>
        </w:tblPrEx>
        <w:tc>
          <w:tcPr>
            <w:tcW w:w="9351" w:type="dxa"/>
          </w:tcPr>
          <w:p w:rsidR="009907E1" w:rsidRPr="004C333A" w:rsidRDefault="009907E1" w:rsidP="0063655A">
            <w:pPr>
              <w:keepNext/>
              <w:tabs>
                <w:tab w:val="right" w:leader="dot" w:pos="9072"/>
              </w:tabs>
              <w:spacing w:before="40" w:after="40" w:line="240" w:lineRule="auto"/>
              <w:outlineLvl w:val="0"/>
            </w:pPr>
            <w:r w:rsidRPr="004C333A">
              <w:rPr>
                <w:u w:val="single"/>
              </w:rPr>
              <w:t>Женщины на руководящих должностях</w:t>
            </w:r>
            <w:r w:rsidR="0063655A" w:rsidRPr="0063655A">
              <w:tab/>
            </w:r>
          </w:p>
        </w:tc>
        <w:tc>
          <w:tcPr>
            <w:tcW w:w="632" w:type="dxa"/>
            <w:vAlign w:val="bottom"/>
          </w:tcPr>
          <w:p w:rsidR="009907E1" w:rsidRPr="0063655A" w:rsidRDefault="0063655A" w:rsidP="0063655A">
            <w:pPr>
              <w:keepNext/>
              <w:spacing w:before="40" w:after="40" w:line="240" w:lineRule="auto"/>
              <w:jc w:val="right"/>
              <w:outlineLvl w:val="0"/>
            </w:pPr>
            <w:r>
              <w:t>42</w:t>
            </w:r>
          </w:p>
        </w:tc>
      </w:tr>
      <w:tr w:rsidR="009907E1" w:rsidRPr="004C333A">
        <w:tblPrEx>
          <w:tblCellMar>
            <w:top w:w="0" w:type="dxa"/>
            <w:bottom w:w="0" w:type="dxa"/>
          </w:tblCellMar>
        </w:tblPrEx>
        <w:tc>
          <w:tcPr>
            <w:tcW w:w="9351" w:type="dxa"/>
          </w:tcPr>
          <w:p w:rsidR="009907E1" w:rsidRPr="004C333A" w:rsidRDefault="009907E1" w:rsidP="0063655A">
            <w:pPr>
              <w:tabs>
                <w:tab w:val="right" w:leader="dot" w:pos="9072"/>
              </w:tabs>
              <w:autoSpaceDE w:val="0"/>
              <w:autoSpaceDN w:val="0"/>
              <w:adjustRightInd w:val="0"/>
              <w:spacing w:before="40" w:after="40" w:line="240" w:lineRule="auto"/>
            </w:pPr>
            <w:r w:rsidRPr="004C333A">
              <w:t xml:space="preserve">Рост числа женщин на руководящих должностях в системе образования (Министерство </w:t>
            </w:r>
            <w:r w:rsidR="0063655A">
              <w:br/>
            </w:r>
            <w:r w:rsidRPr="004C333A">
              <w:t>по вопросам образования, культуры и науки)</w:t>
            </w:r>
            <w:r w:rsidR="0063655A">
              <w:tab/>
            </w:r>
          </w:p>
        </w:tc>
        <w:tc>
          <w:tcPr>
            <w:tcW w:w="632" w:type="dxa"/>
            <w:vAlign w:val="bottom"/>
          </w:tcPr>
          <w:p w:rsidR="009907E1" w:rsidRPr="004C333A" w:rsidRDefault="0063655A" w:rsidP="0063655A">
            <w:pPr>
              <w:autoSpaceDE w:val="0"/>
              <w:autoSpaceDN w:val="0"/>
              <w:adjustRightInd w:val="0"/>
              <w:spacing w:before="40" w:after="40" w:line="240" w:lineRule="auto"/>
              <w:jc w:val="right"/>
            </w:pPr>
            <w:r>
              <w:t>42</w:t>
            </w:r>
          </w:p>
        </w:tc>
      </w:tr>
      <w:tr w:rsidR="006A0FD9" w:rsidRPr="004C333A">
        <w:tblPrEx>
          <w:tblCellMar>
            <w:top w:w="0" w:type="dxa"/>
            <w:bottom w:w="0" w:type="dxa"/>
          </w:tblCellMar>
        </w:tblPrEx>
        <w:tc>
          <w:tcPr>
            <w:tcW w:w="9351" w:type="dxa"/>
          </w:tcPr>
          <w:p w:rsidR="006A0FD9" w:rsidRPr="0063655A" w:rsidRDefault="006A0FD9" w:rsidP="0063655A">
            <w:pPr>
              <w:tabs>
                <w:tab w:val="right" w:leader="dot" w:pos="9072"/>
              </w:tabs>
              <w:autoSpaceDE w:val="0"/>
              <w:autoSpaceDN w:val="0"/>
              <w:adjustRightInd w:val="0"/>
              <w:spacing w:before="40" w:after="40" w:line="240" w:lineRule="auto"/>
            </w:pPr>
            <w:r w:rsidRPr="0063655A">
              <w:t>Профессионально-техническое обучение и образование взрослых</w:t>
            </w:r>
            <w:r w:rsidR="0063655A">
              <w:tab/>
            </w:r>
          </w:p>
        </w:tc>
        <w:tc>
          <w:tcPr>
            <w:tcW w:w="632" w:type="dxa"/>
            <w:vAlign w:val="bottom"/>
          </w:tcPr>
          <w:p w:rsidR="006A0FD9" w:rsidRPr="004C333A" w:rsidRDefault="0063655A" w:rsidP="0063655A">
            <w:pPr>
              <w:autoSpaceDE w:val="0"/>
              <w:autoSpaceDN w:val="0"/>
              <w:adjustRightInd w:val="0"/>
              <w:spacing w:before="40" w:after="40" w:line="240" w:lineRule="auto"/>
              <w:jc w:val="right"/>
            </w:pPr>
            <w:r>
              <w:t>43</w:t>
            </w:r>
          </w:p>
        </w:tc>
      </w:tr>
      <w:tr w:rsidR="006A0FD9" w:rsidRPr="004C333A">
        <w:tblPrEx>
          <w:tblCellMar>
            <w:top w:w="0" w:type="dxa"/>
            <w:bottom w:w="0" w:type="dxa"/>
          </w:tblCellMar>
        </w:tblPrEx>
        <w:tc>
          <w:tcPr>
            <w:tcW w:w="9351" w:type="dxa"/>
          </w:tcPr>
          <w:p w:rsidR="006A0FD9" w:rsidRPr="0063655A" w:rsidRDefault="006A0FD9" w:rsidP="0063655A">
            <w:pPr>
              <w:tabs>
                <w:tab w:val="right" w:leader="dot" w:pos="9072"/>
              </w:tabs>
              <w:autoSpaceDE w:val="0"/>
              <w:autoSpaceDN w:val="0"/>
              <w:adjustRightInd w:val="0"/>
              <w:spacing w:before="40" w:after="40" w:line="240" w:lineRule="auto"/>
            </w:pPr>
            <w:r w:rsidRPr="0063655A">
              <w:t>Университеты</w:t>
            </w:r>
            <w:r w:rsidR="0063655A">
              <w:tab/>
            </w:r>
          </w:p>
        </w:tc>
        <w:tc>
          <w:tcPr>
            <w:tcW w:w="632" w:type="dxa"/>
            <w:vAlign w:val="bottom"/>
          </w:tcPr>
          <w:p w:rsidR="006A0FD9" w:rsidRPr="004C333A" w:rsidRDefault="0063655A" w:rsidP="0063655A">
            <w:pPr>
              <w:autoSpaceDE w:val="0"/>
              <w:autoSpaceDN w:val="0"/>
              <w:adjustRightInd w:val="0"/>
              <w:spacing w:before="40" w:after="40" w:line="240" w:lineRule="auto"/>
              <w:jc w:val="right"/>
            </w:pPr>
            <w:r>
              <w:t>43</w:t>
            </w:r>
          </w:p>
        </w:tc>
      </w:tr>
      <w:tr w:rsidR="006A0FD9" w:rsidRPr="004C333A">
        <w:tblPrEx>
          <w:tblCellMar>
            <w:top w:w="0" w:type="dxa"/>
            <w:bottom w:w="0" w:type="dxa"/>
          </w:tblCellMar>
        </w:tblPrEx>
        <w:tc>
          <w:tcPr>
            <w:tcW w:w="9351" w:type="dxa"/>
          </w:tcPr>
          <w:p w:rsidR="006A0FD9" w:rsidRPr="0063655A" w:rsidRDefault="006A0FD9" w:rsidP="0063655A">
            <w:pPr>
              <w:tabs>
                <w:tab w:val="right" w:leader="dot" w:pos="9072"/>
              </w:tabs>
              <w:autoSpaceDE w:val="0"/>
              <w:autoSpaceDN w:val="0"/>
              <w:adjustRightInd w:val="0"/>
              <w:spacing w:before="40" w:after="40" w:line="240" w:lineRule="auto"/>
            </w:pPr>
            <w:r w:rsidRPr="0063655A">
              <w:t>Научно-исследовательские учреждения</w:t>
            </w:r>
            <w:r w:rsidR="0063655A">
              <w:tab/>
            </w:r>
          </w:p>
        </w:tc>
        <w:tc>
          <w:tcPr>
            <w:tcW w:w="632" w:type="dxa"/>
            <w:vAlign w:val="bottom"/>
          </w:tcPr>
          <w:p w:rsidR="006A0FD9" w:rsidRPr="004C333A" w:rsidRDefault="0063655A" w:rsidP="0063655A">
            <w:pPr>
              <w:autoSpaceDE w:val="0"/>
              <w:autoSpaceDN w:val="0"/>
              <w:adjustRightInd w:val="0"/>
              <w:spacing w:before="40" w:after="40" w:line="240" w:lineRule="auto"/>
              <w:jc w:val="right"/>
            </w:pPr>
            <w:r>
              <w:t>44</w:t>
            </w:r>
          </w:p>
        </w:tc>
      </w:tr>
      <w:tr w:rsidR="009907E1" w:rsidRPr="00A461D3">
        <w:tblPrEx>
          <w:tblCellMar>
            <w:top w:w="0" w:type="dxa"/>
            <w:bottom w:w="0" w:type="dxa"/>
          </w:tblCellMar>
        </w:tblPrEx>
        <w:tc>
          <w:tcPr>
            <w:tcW w:w="9351" w:type="dxa"/>
          </w:tcPr>
          <w:p w:rsidR="009907E1" w:rsidRPr="006A0FD9" w:rsidRDefault="009907E1" w:rsidP="0063655A">
            <w:pPr>
              <w:pStyle w:val="Heading4"/>
              <w:keepNext w:val="0"/>
              <w:tabs>
                <w:tab w:val="right" w:leader="dot" w:pos="9072"/>
              </w:tabs>
              <w:spacing w:before="40" w:after="40"/>
              <w:rPr>
                <w:b w:val="0"/>
                <w:i w:val="0"/>
                <w:sz w:val="20"/>
                <w:szCs w:val="20"/>
                <w:lang w:val="ru-RU"/>
              </w:rPr>
            </w:pPr>
            <w:r w:rsidRPr="006A0FD9">
              <w:rPr>
                <w:b w:val="0"/>
                <w:i w:val="0"/>
                <w:sz w:val="20"/>
                <w:szCs w:val="20"/>
                <w:lang w:val="ru-RU"/>
              </w:rPr>
              <w:t>Увеличение числа женщин среди научных работников</w:t>
            </w:r>
            <w:r w:rsidR="0063655A">
              <w:rPr>
                <w:b w:val="0"/>
                <w:i w:val="0"/>
                <w:sz w:val="20"/>
                <w:szCs w:val="20"/>
                <w:lang w:val="ru-RU"/>
              </w:rPr>
              <w:tab/>
            </w:r>
          </w:p>
        </w:tc>
        <w:tc>
          <w:tcPr>
            <w:tcW w:w="632" w:type="dxa"/>
            <w:vAlign w:val="bottom"/>
          </w:tcPr>
          <w:p w:rsidR="009907E1" w:rsidRPr="00A461D3" w:rsidRDefault="0063655A" w:rsidP="0063655A">
            <w:pPr>
              <w:pStyle w:val="Heading4"/>
              <w:keepNext w:val="0"/>
              <w:spacing w:before="40" w:after="40"/>
              <w:jc w:val="right"/>
              <w:rPr>
                <w:b w:val="0"/>
                <w:i w:val="0"/>
                <w:sz w:val="20"/>
                <w:szCs w:val="20"/>
                <w:lang w:val="ru-RU"/>
              </w:rPr>
            </w:pPr>
            <w:r w:rsidRPr="00A461D3">
              <w:rPr>
                <w:b w:val="0"/>
                <w:i w:val="0"/>
                <w:sz w:val="20"/>
                <w:szCs w:val="20"/>
                <w:lang w:val="ru-RU"/>
              </w:rPr>
              <w:t>44</w:t>
            </w:r>
          </w:p>
        </w:tc>
      </w:tr>
      <w:tr w:rsidR="006A0FD9" w:rsidRPr="004C333A">
        <w:tblPrEx>
          <w:tblCellMar>
            <w:top w:w="0" w:type="dxa"/>
            <w:bottom w:w="0" w:type="dxa"/>
          </w:tblCellMar>
        </w:tblPrEx>
        <w:tc>
          <w:tcPr>
            <w:tcW w:w="9351" w:type="dxa"/>
          </w:tcPr>
          <w:p w:rsidR="006A0FD9" w:rsidRPr="006A0FD9" w:rsidRDefault="006A0FD9" w:rsidP="0063655A">
            <w:pPr>
              <w:pStyle w:val="Heading4"/>
              <w:keepNext w:val="0"/>
              <w:tabs>
                <w:tab w:val="right" w:leader="dot" w:pos="9072"/>
              </w:tabs>
              <w:spacing w:before="40" w:after="40"/>
              <w:rPr>
                <w:b w:val="0"/>
                <w:i w:val="0"/>
                <w:sz w:val="20"/>
                <w:szCs w:val="20"/>
                <w:lang w:val="ru-RU"/>
              </w:rPr>
            </w:pPr>
            <w:r w:rsidRPr="006A0FD9">
              <w:rPr>
                <w:b w:val="0"/>
                <w:i w:val="0"/>
                <w:sz w:val="20"/>
                <w:szCs w:val="20"/>
                <w:lang w:val="ru-RU"/>
              </w:rPr>
              <w:t>Участие нидерландских женщин в международном научном сотрудничестве</w:t>
            </w:r>
            <w:r w:rsidR="0063655A">
              <w:rPr>
                <w:b w:val="0"/>
                <w:i w:val="0"/>
                <w:sz w:val="20"/>
                <w:szCs w:val="20"/>
                <w:lang w:val="ru-RU"/>
              </w:rPr>
              <w:tab/>
            </w:r>
          </w:p>
        </w:tc>
        <w:tc>
          <w:tcPr>
            <w:tcW w:w="632" w:type="dxa"/>
            <w:vAlign w:val="bottom"/>
          </w:tcPr>
          <w:p w:rsidR="006A0FD9" w:rsidRPr="0063655A" w:rsidRDefault="0063655A" w:rsidP="0063655A">
            <w:pPr>
              <w:pStyle w:val="Heading4"/>
              <w:keepNext w:val="0"/>
              <w:spacing w:before="40" w:after="40"/>
              <w:jc w:val="right"/>
              <w:rPr>
                <w:b w:val="0"/>
                <w:i w:val="0"/>
                <w:sz w:val="20"/>
                <w:szCs w:val="20"/>
                <w:lang w:val="ru-RU"/>
              </w:rPr>
            </w:pPr>
            <w:r w:rsidRPr="0063655A">
              <w:rPr>
                <w:b w:val="0"/>
                <w:i w:val="0"/>
                <w:sz w:val="20"/>
                <w:szCs w:val="20"/>
                <w:lang w:val="ru-RU"/>
              </w:rPr>
              <w:t>45</w:t>
            </w:r>
          </w:p>
        </w:tc>
      </w:tr>
      <w:tr w:rsidR="009907E1" w:rsidRPr="004C333A">
        <w:tblPrEx>
          <w:tblCellMar>
            <w:top w:w="0" w:type="dxa"/>
            <w:bottom w:w="0" w:type="dxa"/>
          </w:tblCellMar>
        </w:tblPrEx>
        <w:tc>
          <w:tcPr>
            <w:tcW w:w="9351" w:type="dxa"/>
          </w:tcPr>
          <w:p w:rsidR="009907E1" w:rsidRPr="004C333A" w:rsidRDefault="009907E1" w:rsidP="0063655A">
            <w:pPr>
              <w:tabs>
                <w:tab w:val="right" w:leader="dot" w:pos="9072"/>
              </w:tabs>
              <w:spacing w:before="40" w:after="40" w:line="240" w:lineRule="auto"/>
              <w:outlineLvl w:val="0"/>
            </w:pPr>
            <w:r w:rsidRPr="004C333A">
              <w:t>Поощрение женского предпринимательства</w:t>
            </w:r>
            <w:r w:rsidR="0063655A">
              <w:tab/>
            </w:r>
          </w:p>
        </w:tc>
        <w:tc>
          <w:tcPr>
            <w:tcW w:w="632" w:type="dxa"/>
            <w:vAlign w:val="bottom"/>
          </w:tcPr>
          <w:p w:rsidR="009907E1" w:rsidRPr="004C333A" w:rsidRDefault="0063655A" w:rsidP="0063655A">
            <w:pPr>
              <w:spacing w:before="40" w:after="40" w:line="240" w:lineRule="auto"/>
              <w:jc w:val="right"/>
              <w:outlineLvl w:val="0"/>
            </w:pPr>
            <w:r>
              <w:t>46</w:t>
            </w:r>
          </w:p>
        </w:tc>
      </w:tr>
      <w:tr w:rsidR="009907E1" w:rsidRPr="004C333A">
        <w:tblPrEx>
          <w:tblCellMar>
            <w:top w:w="0" w:type="dxa"/>
            <w:bottom w:w="0" w:type="dxa"/>
          </w:tblCellMar>
        </w:tblPrEx>
        <w:tc>
          <w:tcPr>
            <w:tcW w:w="9351" w:type="dxa"/>
          </w:tcPr>
          <w:p w:rsidR="009907E1" w:rsidRPr="004C333A" w:rsidRDefault="009907E1" w:rsidP="0063655A">
            <w:pPr>
              <w:keepNext/>
              <w:tabs>
                <w:tab w:val="right" w:leader="dot" w:pos="9072"/>
              </w:tabs>
              <w:spacing w:before="40" w:after="40" w:line="240" w:lineRule="auto"/>
              <w:outlineLvl w:val="0"/>
              <w:rPr>
                <w:bCs/>
              </w:rPr>
            </w:pPr>
            <w:r w:rsidRPr="004C333A">
              <w:rPr>
                <w:bCs/>
                <w:u w:val="single"/>
              </w:rPr>
              <w:t>Женщины неголландского происхождения</w:t>
            </w:r>
            <w:r w:rsidR="0063655A" w:rsidRPr="0063655A">
              <w:rPr>
                <w:bCs/>
              </w:rPr>
              <w:tab/>
            </w:r>
          </w:p>
        </w:tc>
        <w:tc>
          <w:tcPr>
            <w:tcW w:w="632" w:type="dxa"/>
            <w:vAlign w:val="bottom"/>
          </w:tcPr>
          <w:p w:rsidR="009907E1" w:rsidRPr="0063655A" w:rsidRDefault="0063655A" w:rsidP="0063655A">
            <w:pPr>
              <w:keepNext/>
              <w:spacing w:before="40" w:after="40" w:line="240" w:lineRule="auto"/>
              <w:jc w:val="right"/>
              <w:outlineLvl w:val="0"/>
              <w:rPr>
                <w:bCs/>
              </w:rPr>
            </w:pPr>
            <w:r>
              <w:rPr>
                <w:bCs/>
              </w:rPr>
              <w:t>47</w:t>
            </w:r>
          </w:p>
        </w:tc>
      </w:tr>
      <w:tr w:rsidR="009907E1" w:rsidRPr="004C333A">
        <w:tblPrEx>
          <w:tblCellMar>
            <w:top w:w="0" w:type="dxa"/>
            <w:bottom w:w="0" w:type="dxa"/>
          </w:tblCellMar>
        </w:tblPrEx>
        <w:tc>
          <w:tcPr>
            <w:tcW w:w="9351" w:type="dxa"/>
          </w:tcPr>
          <w:p w:rsidR="009907E1" w:rsidRPr="004C333A" w:rsidRDefault="009907E1" w:rsidP="0063655A">
            <w:pPr>
              <w:tabs>
                <w:tab w:val="right" w:leader="dot" w:pos="9072"/>
              </w:tabs>
              <w:spacing w:before="40" w:after="40" w:line="240" w:lineRule="auto"/>
            </w:pPr>
            <w:r w:rsidRPr="004C333A">
              <w:t>Проекты по расширению социальной интеграции женщин, принадлежащих к этническим меньшинствам</w:t>
            </w:r>
            <w:r w:rsidR="0063655A">
              <w:tab/>
            </w:r>
          </w:p>
        </w:tc>
        <w:tc>
          <w:tcPr>
            <w:tcW w:w="632" w:type="dxa"/>
            <w:vAlign w:val="bottom"/>
          </w:tcPr>
          <w:p w:rsidR="009907E1" w:rsidRPr="004C333A" w:rsidRDefault="0063655A" w:rsidP="00A461D3">
            <w:pPr>
              <w:spacing w:before="40" w:after="40" w:line="240" w:lineRule="auto"/>
              <w:jc w:val="right"/>
            </w:pPr>
            <w:r>
              <w:t>49</w:t>
            </w:r>
          </w:p>
        </w:tc>
      </w:tr>
      <w:tr w:rsidR="009907E1" w:rsidRPr="004C333A">
        <w:tblPrEx>
          <w:tblCellMar>
            <w:top w:w="0" w:type="dxa"/>
            <w:bottom w:w="0" w:type="dxa"/>
          </w:tblCellMar>
        </w:tblPrEx>
        <w:tc>
          <w:tcPr>
            <w:tcW w:w="9351" w:type="dxa"/>
          </w:tcPr>
          <w:p w:rsidR="009907E1" w:rsidRPr="004C333A" w:rsidRDefault="009907E1" w:rsidP="0063655A">
            <w:pPr>
              <w:tabs>
                <w:tab w:val="right" w:leader="dot" w:pos="9072"/>
              </w:tabs>
              <w:autoSpaceDE w:val="0"/>
              <w:autoSpaceDN w:val="0"/>
              <w:adjustRightInd w:val="0"/>
              <w:spacing w:before="40" w:after="40" w:line="240" w:lineRule="auto"/>
              <w:rPr>
                <w:color w:val="000000"/>
              </w:rPr>
            </w:pPr>
            <w:r w:rsidRPr="004C333A">
              <w:rPr>
                <w:color w:val="000000"/>
              </w:rPr>
              <w:t>Негативные представления на рынке занятости</w:t>
            </w:r>
            <w:r w:rsidR="00A461D3">
              <w:rPr>
                <w:color w:val="000000"/>
              </w:rPr>
              <w:tab/>
            </w:r>
          </w:p>
        </w:tc>
        <w:tc>
          <w:tcPr>
            <w:tcW w:w="632" w:type="dxa"/>
            <w:vAlign w:val="bottom"/>
          </w:tcPr>
          <w:p w:rsidR="009907E1" w:rsidRPr="004C333A" w:rsidRDefault="00A461D3" w:rsidP="00A461D3">
            <w:pPr>
              <w:autoSpaceDE w:val="0"/>
              <w:autoSpaceDN w:val="0"/>
              <w:adjustRightInd w:val="0"/>
              <w:spacing w:before="40" w:after="40" w:line="240" w:lineRule="auto"/>
              <w:jc w:val="right"/>
              <w:rPr>
                <w:color w:val="000000"/>
              </w:rPr>
            </w:pPr>
            <w:r>
              <w:rPr>
                <w:color w:val="000000"/>
              </w:rPr>
              <w:t>49</w:t>
            </w:r>
          </w:p>
        </w:tc>
      </w:tr>
      <w:tr w:rsidR="009907E1" w:rsidRPr="004C333A">
        <w:tblPrEx>
          <w:tblCellMar>
            <w:top w:w="0" w:type="dxa"/>
            <w:bottom w:w="0" w:type="dxa"/>
          </w:tblCellMar>
        </w:tblPrEx>
        <w:tc>
          <w:tcPr>
            <w:tcW w:w="9351" w:type="dxa"/>
          </w:tcPr>
          <w:p w:rsidR="009907E1" w:rsidRPr="004C333A" w:rsidRDefault="009907E1" w:rsidP="0063655A">
            <w:pPr>
              <w:tabs>
                <w:tab w:val="right" w:leader="dot" w:pos="9072"/>
              </w:tabs>
              <w:autoSpaceDE w:val="0"/>
              <w:autoSpaceDN w:val="0"/>
              <w:adjustRightInd w:val="0"/>
              <w:spacing w:before="40" w:after="40" w:line="240" w:lineRule="auto"/>
            </w:pPr>
            <w:r w:rsidRPr="004C333A">
              <w:t>Меры по трудоустройству беженцев</w:t>
            </w:r>
            <w:r w:rsidR="00A461D3">
              <w:tab/>
            </w:r>
          </w:p>
        </w:tc>
        <w:tc>
          <w:tcPr>
            <w:tcW w:w="632" w:type="dxa"/>
            <w:vAlign w:val="bottom"/>
          </w:tcPr>
          <w:p w:rsidR="009907E1" w:rsidRPr="00A461D3" w:rsidRDefault="00A461D3" w:rsidP="00A461D3">
            <w:pPr>
              <w:autoSpaceDE w:val="0"/>
              <w:autoSpaceDN w:val="0"/>
              <w:adjustRightInd w:val="0"/>
              <w:spacing w:before="40" w:after="40" w:line="240" w:lineRule="auto"/>
              <w:jc w:val="right"/>
            </w:pPr>
            <w:r>
              <w:t>49</w:t>
            </w:r>
          </w:p>
        </w:tc>
      </w:tr>
      <w:tr w:rsidR="009907E1" w:rsidRPr="004C333A">
        <w:tblPrEx>
          <w:tblCellMar>
            <w:top w:w="0" w:type="dxa"/>
            <w:bottom w:w="0" w:type="dxa"/>
          </w:tblCellMar>
        </w:tblPrEx>
        <w:tc>
          <w:tcPr>
            <w:tcW w:w="9351" w:type="dxa"/>
          </w:tcPr>
          <w:p w:rsidR="009907E1" w:rsidRPr="004C333A" w:rsidRDefault="009907E1" w:rsidP="0063655A">
            <w:pPr>
              <w:tabs>
                <w:tab w:val="right" w:leader="dot" w:pos="9072"/>
              </w:tabs>
              <w:autoSpaceDE w:val="0"/>
              <w:autoSpaceDN w:val="0"/>
              <w:adjustRightInd w:val="0"/>
              <w:spacing w:before="40" w:after="40" w:line="240" w:lineRule="auto"/>
            </w:pPr>
            <w:r w:rsidRPr="004C333A">
              <w:t xml:space="preserve">Экспериментальные проекты в сфере здравоохранения </w:t>
            </w:r>
            <w:r w:rsidR="00A461D3">
              <w:tab/>
            </w:r>
          </w:p>
        </w:tc>
        <w:tc>
          <w:tcPr>
            <w:tcW w:w="632" w:type="dxa"/>
            <w:vAlign w:val="bottom"/>
          </w:tcPr>
          <w:p w:rsidR="009907E1" w:rsidRPr="004C333A" w:rsidRDefault="00A461D3" w:rsidP="00A461D3">
            <w:pPr>
              <w:autoSpaceDE w:val="0"/>
              <w:autoSpaceDN w:val="0"/>
              <w:adjustRightInd w:val="0"/>
              <w:spacing w:before="40" w:after="40" w:line="240" w:lineRule="auto"/>
              <w:jc w:val="right"/>
            </w:pPr>
            <w:r>
              <w:t>49</w:t>
            </w:r>
          </w:p>
        </w:tc>
      </w:tr>
      <w:tr w:rsidR="009907E1" w:rsidRPr="004C333A">
        <w:tblPrEx>
          <w:tblCellMar>
            <w:top w:w="0" w:type="dxa"/>
            <w:bottom w:w="0" w:type="dxa"/>
          </w:tblCellMar>
        </w:tblPrEx>
        <w:tc>
          <w:tcPr>
            <w:tcW w:w="9351" w:type="dxa"/>
          </w:tcPr>
          <w:p w:rsidR="009907E1" w:rsidRPr="004C333A" w:rsidRDefault="009907E1" w:rsidP="0063655A">
            <w:pPr>
              <w:tabs>
                <w:tab w:val="right" w:leader="dot" w:pos="9072"/>
              </w:tabs>
              <w:autoSpaceDE w:val="0"/>
              <w:autoSpaceDN w:val="0"/>
              <w:adjustRightInd w:val="0"/>
              <w:spacing w:before="40" w:after="40" w:line="240" w:lineRule="auto"/>
            </w:pPr>
            <w:r w:rsidRPr="004C333A">
              <w:t>Национальная сеть управления многообразием</w:t>
            </w:r>
            <w:r w:rsidR="00A461D3">
              <w:tab/>
            </w:r>
          </w:p>
        </w:tc>
        <w:tc>
          <w:tcPr>
            <w:tcW w:w="632" w:type="dxa"/>
            <w:vAlign w:val="bottom"/>
          </w:tcPr>
          <w:p w:rsidR="009907E1" w:rsidRPr="00A461D3" w:rsidRDefault="00A461D3" w:rsidP="00A461D3">
            <w:pPr>
              <w:autoSpaceDE w:val="0"/>
              <w:autoSpaceDN w:val="0"/>
              <w:adjustRightInd w:val="0"/>
              <w:spacing w:before="40" w:after="40" w:line="240" w:lineRule="auto"/>
              <w:jc w:val="right"/>
            </w:pPr>
            <w:r>
              <w:t>49</w:t>
            </w:r>
          </w:p>
        </w:tc>
      </w:tr>
      <w:tr w:rsidR="009907E1" w:rsidRPr="004C333A">
        <w:tblPrEx>
          <w:tblCellMar>
            <w:top w:w="0" w:type="dxa"/>
            <w:bottom w:w="0" w:type="dxa"/>
          </w:tblCellMar>
        </w:tblPrEx>
        <w:tc>
          <w:tcPr>
            <w:tcW w:w="9351" w:type="dxa"/>
          </w:tcPr>
          <w:p w:rsidR="009907E1" w:rsidRPr="004C333A" w:rsidRDefault="009907E1" w:rsidP="0063655A">
            <w:pPr>
              <w:tabs>
                <w:tab w:val="right" w:leader="dot" w:pos="9072"/>
              </w:tabs>
              <w:autoSpaceDE w:val="0"/>
              <w:autoSpaceDN w:val="0"/>
              <w:adjustRightInd w:val="0"/>
              <w:spacing w:before="40" w:after="40" w:line="240" w:lineRule="auto"/>
            </w:pPr>
            <w:r w:rsidRPr="004C333A">
              <w:t xml:space="preserve">Программа "Все вместе" </w:t>
            </w:r>
            <w:r w:rsidR="00A461D3">
              <w:tab/>
            </w:r>
          </w:p>
        </w:tc>
        <w:tc>
          <w:tcPr>
            <w:tcW w:w="632" w:type="dxa"/>
            <w:vAlign w:val="bottom"/>
          </w:tcPr>
          <w:p w:rsidR="009907E1" w:rsidRPr="004C333A" w:rsidRDefault="00A461D3" w:rsidP="00A461D3">
            <w:pPr>
              <w:autoSpaceDE w:val="0"/>
              <w:autoSpaceDN w:val="0"/>
              <w:adjustRightInd w:val="0"/>
              <w:spacing w:before="40" w:after="40" w:line="240" w:lineRule="auto"/>
              <w:jc w:val="right"/>
            </w:pPr>
            <w:r>
              <w:t>50</w:t>
            </w:r>
          </w:p>
        </w:tc>
      </w:tr>
      <w:tr w:rsidR="009907E1" w:rsidRPr="004C333A">
        <w:tblPrEx>
          <w:tblCellMar>
            <w:top w:w="0" w:type="dxa"/>
            <w:bottom w:w="0" w:type="dxa"/>
          </w:tblCellMar>
        </w:tblPrEx>
        <w:tc>
          <w:tcPr>
            <w:tcW w:w="9351" w:type="dxa"/>
          </w:tcPr>
          <w:p w:rsidR="009907E1" w:rsidRPr="00A461D3" w:rsidRDefault="009907E1" w:rsidP="0063655A">
            <w:pPr>
              <w:tabs>
                <w:tab w:val="right" w:leader="dot" w:pos="9072"/>
              </w:tabs>
              <w:autoSpaceDE w:val="0"/>
              <w:autoSpaceDN w:val="0"/>
              <w:adjustRightInd w:val="0"/>
              <w:spacing w:before="40" w:after="40" w:line="240" w:lineRule="auto"/>
            </w:pPr>
            <w:r w:rsidRPr="004C333A">
              <w:rPr>
                <w:lang w:val="en-GB"/>
              </w:rPr>
              <w:t>Программа "1001 достоинство"</w:t>
            </w:r>
            <w:r w:rsidR="00A461D3">
              <w:tab/>
            </w:r>
          </w:p>
        </w:tc>
        <w:tc>
          <w:tcPr>
            <w:tcW w:w="632" w:type="dxa"/>
            <w:vAlign w:val="bottom"/>
          </w:tcPr>
          <w:p w:rsidR="009907E1" w:rsidRPr="00A461D3" w:rsidRDefault="00A461D3" w:rsidP="00A461D3">
            <w:pPr>
              <w:autoSpaceDE w:val="0"/>
              <w:autoSpaceDN w:val="0"/>
              <w:adjustRightInd w:val="0"/>
              <w:spacing w:before="40" w:after="40" w:line="240" w:lineRule="auto"/>
              <w:jc w:val="right"/>
            </w:pPr>
            <w:r>
              <w:t>50</w:t>
            </w:r>
          </w:p>
        </w:tc>
      </w:tr>
      <w:tr w:rsidR="009907E1" w:rsidRPr="004C333A">
        <w:tblPrEx>
          <w:tblCellMar>
            <w:top w:w="0" w:type="dxa"/>
            <w:bottom w:w="0" w:type="dxa"/>
          </w:tblCellMar>
        </w:tblPrEx>
        <w:tc>
          <w:tcPr>
            <w:tcW w:w="9351" w:type="dxa"/>
          </w:tcPr>
          <w:p w:rsidR="009907E1" w:rsidRPr="004C333A" w:rsidRDefault="009907E1" w:rsidP="0063655A">
            <w:pPr>
              <w:tabs>
                <w:tab w:val="right" w:leader="dot" w:pos="9072"/>
              </w:tabs>
              <w:spacing w:before="40" w:after="40" w:line="240" w:lineRule="auto"/>
              <w:outlineLvl w:val="0"/>
            </w:pPr>
            <w:r w:rsidRPr="004C333A">
              <w:t>Местные общины, наделенные правами</w:t>
            </w:r>
            <w:r w:rsidR="00A461D3">
              <w:tab/>
            </w:r>
          </w:p>
        </w:tc>
        <w:tc>
          <w:tcPr>
            <w:tcW w:w="632" w:type="dxa"/>
            <w:vAlign w:val="bottom"/>
          </w:tcPr>
          <w:p w:rsidR="009907E1" w:rsidRPr="00A461D3" w:rsidRDefault="00A461D3" w:rsidP="00A461D3">
            <w:pPr>
              <w:spacing w:before="40" w:after="40" w:line="240" w:lineRule="auto"/>
              <w:jc w:val="right"/>
              <w:outlineLvl w:val="0"/>
            </w:pPr>
            <w:r>
              <w:t>51</w:t>
            </w:r>
          </w:p>
        </w:tc>
      </w:tr>
      <w:tr w:rsidR="009907E1" w:rsidRPr="004C333A">
        <w:tblPrEx>
          <w:tblCellMar>
            <w:top w:w="0" w:type="dxa"/>
            <w:bottom w:w="0" w:type="dxa"/>
          </w:tblCellMar>
        </w:tblPrEx>
        <w:tc>
          <w:tcPr>
            <w:tcW w:w="9351" w:type="dxa"/>
          </w:tcPr>
          <w:p w:rsidR="009907E1" w:rsidRPr="004C333A" w:rsidRDefault="009907E1" w:rsidP="0063655A">
            <w:pPr>
              <w:keepNext/>
              <w:tabs>
                <w:tab w:val="right" w:leader="dot" w:pos="9072"/>
              </w:tabs>
              <w:spacing w:before="180" w:after="40" w:line="240" w:lineRule="auto"/>
              <w:outlineLvl w:val="3"/>
              <w:rPr>
                <w:b/>
              </w:rPr>
            </w:pPr>
            <w:r w:rsidRPr="004C333A">
              <w:rPr>
                <w:b/>
              </w:rPr>
              <w:t>Статья</w:t>
            </w:r>
            <w:r w:rsidRPr="004C333A">
              <w:rPr>
                <w:b/>
                <w:lang w:val="en-GB"/>
              </w:rPr>
              <w:t> </w:t>
            </w:r>
            <w:r w:rsidRPr="004C333A">
              <w:rPr>
                <w:b/>
              </w:rPr>
              <w:t>4. Меры, направленные на достижение равенства между мужчинами и женщинами</w:t>
            </w:r>
            <w:r w:rsidR="00A461D3" w:rsidRPr="00A461D3">
              <w:tab/>
            </w:r>
          </w:p>
        </w:tc>
        <w:tc>
          <w:tcPr>
            <w:tcW w:w="632" w:type="dxa"/>
            <w:vAlign w:val="bottom"/>
          </w:tcPr>
          <w:p w:rsidR="009907E1" w:rsidRPr="00A461D3" w:rsidRDefault="00A461D3" w:rsidP="00A461D3">
            <w:pPr>
              <w:keepNext/>
              <w:spacing w:before="40" w:after="40" w:line="240" w:lineRule="auto"/>
              <w:jc w:val="right"/>
              <w:outlineLvl w:val="0"/>
            </w:pPr>
            <w:r w:rsidRPr="00A461D3">
              <w:t>51</w:t>
            </w:r>
          </w:p>
        </w:tc>
      </w:tr>
      <w:tr w:rsidR="009907E1" w:rsidRPr="004C333A">
        <w:tblPrEx>
          <w:tblCellMar>
            <w:top w:w="0" w:type="dxa"/>
            <w:bottom w:w="0" w:type="dxa"/>
          </w:tblCellMar>
        </w:tblPrEx>
        <w:tc>
          <w:tcPr>
            <w:tcW w:w="9351" w:type="dxa"/>
          </w:tcPr>
          <w:p w:rsidR="009907E1" w:rsidRPr="004C333A" w:rsidRDefault="009907E1" w:rsidP="0063655A">
            <w:pPr>
              <w:keepNext/>
              <w:tabs>
                <w:tab w:val="right" w:leader="dot" w:pos="9072"/>
              </w:tabs>
              <w:spacing w:before="180" w:after="40" w:line="240" w:lineRule="auto"/>
              <w:outlineLvl w:val="3"/>
              <w:rPr>
                <w:b/>
              </w:rPr>
            </w:pPr>
            <w:r w:rsidRPr="004C333A">
              <w:rPr>
                <w:b/>
              </w:rPr>
              <w:t>Статья</w:t>
            </w:r>
            <w:r w:rsidRPr="004C333A">
              <w:rPr>
                <w:b/>
                <w:lang w:val="en-GB"/>
              </w:rPr>
              <w:t> </w:t>
            </w:r>
            <w:r w:rsidRPr="004C333A">
              <w:rPr>
                <w:b/>
              </w:rPr>
              <w:t>11. Равные права в области занятости</w:t>
            </w:r>
            <w:r w:rsidR="00A461D3" w:rsidRPr="00A461D3">
              <w:tab/>
            </w:r>
          </w:p>
        </w:tc>
        <w:tc>
          <w:tcPr>
            <w:tcW w:w="632" w:type="dxa"/>
            <w:vAlign w:val="bottom"/>
          </w:tcPr>
          <w:p w:rsidR="009907E1" w:rsidRPr="004C333A" w:rsidRDefault="00A461D3" w:rsidP="00A461D3">
            <w:pPr>
              <w:spacing w:before="40" w:after="40" w:line="240" w:lineRule="auto"/>
              <w:jc w:val="right"/>
            </w:pPr>
            <w:r>
              <w:t>51</w:t>
            </w:r>
          </w:p>
        </w:tc>
      </w:tr>
      <w:tr w:rsidR="009907E1" w:rsidRPr="004C333A">
        <w:tblPrEx>
          <w:tblCellMar>
            <w:top w:w="0" w:type="dxa"/>
            <w:bottom w:w="0" w:type="dxa"/>
          </w:tblCellMar>
        </w:tblPrEx>
        <w:tc>
          <w:tcPr>
            <w:tcW w:w="9351" w:type="dxa"/>
          </w:tcPr>
          <w:p w:rsidR="009907E1" w:rsidRPr="004C333A" w:rsidRDefault="009907E1" w:rsidP="0063655A">
            <w:pPr>
              <w:tabs>
                <w:tab w:val="right" w:leader="dot" w:pos="9072"/>
              </w:tabs>
              <w:spacing w:before="40" w:after="40" w:line="240" w:lineRule="auto"/>
              <w:outlineLvl w:val="0"/>
            </w:pPr>
            <w:r w:rsidRPr="004C333A">
              <w:t>Введение</w:t>
            </w:r>
            <w:r w:rsidR="00A461D3">
              <w:tab/>
            </w:r>
          </w:p>
        </w:tc>
        <w:tc>
          <w:tcPr>
            <w:tcW w:w="632" w:type="dxa"/>
            <w:vAlign w:val="bottom"/>
          </w:tcPr>
          <w:p w:rsidR="009907E1" w:rsidRPr="004C333A" w:rsidRDefault="00A461D3" w:rsidP="00A461D3">
            <w:pPr>
              <w:spacing w:before="40" w:after="40" w:line="240" w:lineRule="auto"/>
              <w:jc w:val="right"/>
              <w:outlineLvl w:val="0"/>
            </w:pPr>
            <w:r>
              <w:t>51</w:t>
            </w:r>
          </w:p>
        </w:tc>
      </w:tr>
      <w:tr w:rsidR="009907E1" w:rsidRPr="004C333A">
        <w:tblPrEx>
          <w:tblCellMar>
            <w:top w:w="0" w:type="dxa"/>
            <w:bottom w:w="0" w:type="dxa"/>
          </w:tblCellMar>
        </w:tblPrEx>
        <w:tc>
          <w:tcPr>
            <w:tcW w:w="9351" w:type="dxa"/>
          </w:tcPr>
          <w:p w:rsidR="009907E1" w:rsidRPr="004C333A" w:rsidRDefault="009907E1" w:rsidP="0063655A">
            <w:pPr>
              <w:tabs>
                <w:tab w:val="right" w:leader="dot" w:pos="9072"/>
              </w:tabs>
              <w:spacing w:before="40" w:after="40" w:line="240" w:lineRule="auto"/>
            </w:pPr>
            <w:r w:rsidRPr="004C333A">
              <w:t>Распределение доходов в государственном и частном секторе</w:t>
            </w:r>
            <w:r w:rsidR="00A461D3">
              <w:tab/>
            </w:r>
          </w:p>
        </w:tc>
        <w:tc>
          <w:tcPr>
            <w:tcW w:w="632" w:type="dxa"/>
            <w:vAlign w:val="bottom"/>
          </w:tcPr>
          <w:p w:rsidR="009907E1" w:rsidRPr="004C333A" w:rsidRDefault="00A461D3" w:rsidP="00A461D3">
            <w:pPr>
              <w:spacing w:before="40" w:after="40" w:line="240" w:lineRule="auto"/>
              <w:jc w:val="right"/>
            </w:pPr>
            <w:r>
              <w:t>52</w:t>
            </w:r>
          </w:p>
        </w:tc>
      </w:tr>
      <w:tr w:rsidR="009907E1" w:rsidRPr="004C333A">
        <w:tblPrEx>
          <w:tblCellMar>
            <w:top w:w="0" w:type="dxa"/>
            <w:bottom w:w="0" w:type="dxa"/>
          </w:tblCellMar>
        </w:tblPrEx>
        <w:tc>
          <w:tcPr>
            <w:tcW w:w="9351" w:type="dxa"/>
          </w:tcPr>
          <w:p w:rsidR="009907E1" w:rsidRPr="004C333A" w:rsidRDefault="009907E1" w:rsidP="0063655A">
            <w:pPr>
              <w:tabs>
                <w:tab w:val="right" w:leader="dot" w:pos="9072"/>
              </w:tabs>
              <w:spacing w:before="40" w:after="40" w:line="240" w:lineRule="auto"/>
            </w:pPr>
            <w:r w:rsidRPr="004C333A">
              <w:t>Меры и намерения</w:t>
            </w:r>
            <w:r w:rsidR="00A461D3">
              <w:tab/>
            </w:r>
          </w:p>
        </w:tc>
        <w:tc>
          <w:tcPr>
            <w:tcW w:w="632" w:type="dxa"/>
            <w:vAlign w:val="bottom"/>
          </w:tcPr>
          <w:p w:rsidR="009907E1" w:rsidRPr="004C333A" w:rsidRDefault="00A461D3" w:rsidP="00A461D3">
            <w:pPr>
              <w:spacing w:before="40" w:after="40" w:line="240" w:lineRule="auto"/>
              <w:jc w:val="right"/>
            </w:pPr>
            <w:r>
              <w:t>52</w:t>
            </w:r>
          </w:p>
        </w:tc>
      </w:tr>
      <w:tr w:rsidR="009907E1" w:rsidRPr="004C333A">
        <w:tblPrEx>
          <w:tblCellMar>
            <w:top w:w="0" w:type="dxa"/>
            <w:bottom w:w="0" w:type="dxa"/>
          </w:tblCellMar>
        </w:tblPrEx>
        <w:tc>
          <w:tcPr>
            <w:tcW w:w="9351" w:type="dxa"/>
          </w:tcPr>
          <w:p w:rsidR="009907E1" w:rsidRPr="004C333A" w:rsidRDefault="009907E1" w:rsidP="0063655A">
            <w:pPr>
              <w:tabs>
                <w:tab w:val="right" w:leader="dot" w:pos="9072"/>
              </w:tabs>
              <w:spacing w:before="40" w:after="40" w:line="240" w:lineRule="auto"/>
              <w:rPr>
                <w:bCs/>
                <w:color w:val="000000"/>
              </w:rPr>
            </w:pPr>
            <w:r w:rsidRPr="004C333A">
              <w:rPr>
                <w:bCs/>
                <w:color w:val="000000"/>
              </w:rPr>
              <w:t>Участие отдельных групп населения в трудовой деятельности</w:t>
            </w:r>
            <w:r w:rsidR="00A461D3">
              <w:rPr>
                <w:bCs/>
                <w:color w:val="000000"/>
              </w:rPr>
              <w:tab/>
            </w:r>
          </w:p>
        </w:tc>
        <w:tc>
          <w:tcPr>
            <w:tcW w:w="632" w:type="dxa"/>
            <w:vAlign w:val="bottom"/>
          </w:tcPr>
          <w:p w:rsidR="009907E1" w:rsidRPr="004C333A" w:rsidRDefault="00A461D3" w:rsidP="00A461D3">
            <w:pPr>
              <w:spacing w:before="40" w:after="40" w:line="240" w:lineRule="auto"/>
              <w:jc w:val="right"/>
              <w:rPr>
                <w:bCs/>
                <w:color w:val="000000"/>
              </w:rPr>
            </w:pPr>
            <w:r>
              <w:rPr>
                <w:bCs/>
                <w:color w:val="000000"/>
              </w:rPr>
              <w:t>54</w:t>
            </w:r>
          </w:p>
        </w:tc>
      </w:tr>
      <w:tr w:rsidR="009907E1" w:rsidRPr="004C333A">
        <w:tblPrEx>
          <w:tblCellMar>
            <w:top w:w="0" w:type="dxa"/>
            <w:bottom w:w="0" w:type="dxa"/>
          </w:tblCellMar>
        </w:tblPrEx>
        <w:tc>
          <w:tcPr>
            <w:tcW w:w="9351" w:type="dxa"/>
          </w:tcPr>
          <w:p w:rsidR="009907E1" w:rsidRPr="004C333A" w:rsidRDefault="009907E1" w:rsidP="0063655A">
            <w:pPr>
              <w:tabs>
                <w:tab w:val="right" w:leader="dot" w:pos="9072"/>
              </w:tabs>
              <w:spacing w:before="40" w:after="40" w:line="240" w:lineRule="auto"/>
            </w:pPr>
            <w:r w:rsidRPr="004C333A">
              <w:t>Мониторинг дискриминации в отношении представителей неевропейских этнических меньшинств на рынке труда</w:t>
            </w:r>
            <w:r w:rsidR="00A461D3">
              <w:tab/>
            </w:r>
          </w:p>
        </w:tc>
        <w:tc>
          <w:tcPr>
            <w:tcW w:w="632" w:type="dxa"/>
            <w:vAlign w:val="bottom"/>
          </w:tcPr>
          <w:p w:rsidR="009907E1" w:rsidRPr="004C333A" w:rsidRDefault="00A461D3" w:rsidP="00A461D3">
            <w:pPr>
              <w:spacing w:before="40" w:after="40" w:line="240" w:lineRule="auto"/>
              <w:jc w:val="right"/>
            </w:pPr>
            <w:r>
              <w:t>54</w:t>
            </w:r>
          </w:p>
        </w:tc>
      </w:tr>
      <w:tr w:rsidR="009907E1" w:rsidRPr="004C333A">
        <w:tblPrEx>
          <w:tblCellMar>
            <w:top w:w="0" w:type="dxa"/>
            <w:bottom w:w="0" w:type="dxa"/>
          </w:tblCellMar>
        </w:tblPrEx>
        <w:tc>
          <w:tcPr>
            <w:tcW w:w="9351" w:type="dxa"/>
          </w:tcPr>
          <w:p w:rsidR="009907E1" w:rsidRPr="004C333A" w:rsidRDefault="009907E1" w:rsidP="0063655A">
            <w:pPr>
              <w:tabs>
                <w:tab w:val="right" w:leader="dot" w:pos="9072"/>
              </w:tabs>
              <w:spacing w:before="40" w:after="40" w:line="240" w:lineRule="auto"/>
              <w:rPr>
                <w:bCs/>
                <w:color w:val="000000"/>
              </w:rPr>
            </w:pPr>
            <w:r w:rsidRPr="004C333A">
              <w:rPr>
                <w:bCs/>
                <w:color w:val="000000"/>
              </w:rPr>
              <w:t xml:space="preserve">Оказание содействия в совмещении оплачиваемой работы и обязанностей по уходу </w:t>
            </w:r>
            <w:r w:rsidR="00A461D3">
              <w:rPr>
                <w:bCs/>
                <w:color w:val="000000"/>
              </w:rPr>
              <w:tab/>
            </w:r>
          </w:p>
        </w:tc>
        <w:tc>
          <w:tcPr>
            <w:tcW w:w="632" w:type="dxa"/>
            <w:vAlign w:val="bottom"/>
          </w:tcPr>
          <w:p w:rsidR="009907E1" w:rsidRPr="004C333A" w:rsidRDefault="00A461D3" w:rsidP="00A461D3">
            <w:pPr>
              <w:spacing w:before="40" w:after="40" w:line="240" w:lineRule="auto"/>
              <w:jc w:val="right"/>
              <w:rPr>
                <w:bCs/>
                <w:color w:val="000000"/>
              </w:rPr>
            </w:pPr>
            <w:r>
              <w:rPr>
                <w:bCs/>
                <w:color w:val="000000"/>
              </w:rPr>
              <w:t>56</w:t>
            </w:r>
          </w:p>
        </w:tc>
      </w:tr>
      <w:tr w:rsidR="009907E1" w:rsidRPr="004C333A">
        <w:tblPrEx>
          <w:tblCellMar>
            <w:top w:w="0" w:type="dxa"/>
            <w:bottom w:w="0" w:type="dxa"/>
          </w:tblCellMar>
        </w:tblPrEx>
        <w:tc>
          <w:tcPr>
            <w:tcW w:w="9351" w:type="dxa"/>
          </w:tcPr>
          <w:p w:rsidR="009907E1" w:rsidRPr="004C333A" w:rsidRDefault="009907E1" w:rsidP="0063655A">
            <w:pPr>
              <w:tabs>
                <w:tab w:val="right" w:leader="dot" w:pos="9072"/>
              </w:tabs>
              <w:spacing w:before="40" w:after="40" w:line="240" w:lineRule="auto"/>
            </w:pPr>
            <w:r w:rsidRPr="004C333A">
              <w:t>Государственные пособия по беременности и родам для самозанятых</w:t>
            </w:r>
            <w:r w:rsidR="00A461D3">
              <w:tab/>
            </w:r>
          </w:p>
        </w:tc>
        <w:tc>
          <w:tcPr>
            <w:tcW w:w="632" w:type="dxa"/>
            <w:vAlign w:val="bottom"/>
          </w:tcPr>
          <w:p w:rsidR="009907E1" w:rsidRPr="004C333A" w:rsidRDefault="00A461D3" w:rsidP="00A461D3">
            <w:pPr>
              <w:spacing w:before="40" w:after="40" w:line="240" w:lineRule="auto"/>
              <w:jc w:val="right"/>
            </w:pPr>
            <w:r>
              <w:t>57</w:t>
            </w:r>
          </w:p>
        </w:tc>
      </w:tr>
      <w:tr w:rsidR="009907E1" w:rsidRPr="004C333A">
        <w:tblPrEx>
          <w:tblCellMar>
            <w:top w:w="0" w:type="dxa"/>
            <w:bottom w:w="0" w:type="dxa"/>
          </w:tblCellMar>
        </w:tblPrEx>
        <w:tc>
          <w:tcPr>
            <w:tcW w:w="9351" w:type="dxa"/>
          </w:tcPr>
          <w:p w:rsidR="009907E1" w:rsidRPr="004C333A" w:rsidRDefault="009907E1" w:rsidP="0063655A">
            <w:pPr>
              <w:tabs>
                <w:tab w:val="right" w:leader="dot" w:pos="9072"/>
              </w:tabs>
              <w:spacing w:before="40" w:after="40" w:line="240" w:lineRule="auto"/>
              <w:outlineLvl w:val="0"/>
            </w:pPr>
            <w:r w:rsidRPr="004C333A">
              <w:t>Закон об обеспечении ухода за детьми</w:t>
            </w:r>
            <w:r w:rsidR="00A461D3">
              <w:tab/>
            </w:r>
          </w:p>
        </w:tc>
        <w:tc>
          <w:tcPr>
            <w:tcW w:w="632" w:type="dxa"/>
            <w:vAlign w:val="bottom"/>
          </w:tcPr>
          <w:p w:rsidR="009907E1" w:rsidRPr="004C333A" w:rsidRDefault="00A461D3" w:rsidP="00A461D3">
            <w:pPr>
              <w:spacing w:before="40" w:after="40" w:line="240" w:lineRule="auto"/>
              <w:jc w:val="right"/>
              <w:outlineLvl w:val="0"/>
            </w:pPr>
            <w:r>
              <w:t>57</w:t>
            </w:r>
          </w:p>
        </w:tc>
      </w:tr>
      <w:tr w:rsidR="009907E1" w:rsidRPr="004C333A">
        <w:tblPrEx>
          <w:tblCellMar>
            <w:top w:w="0" w:type="dxa"/>
            <w:bottom w:w="0" w:type="dxa"/>
          </w:tblCellMar>
        </w:tblPrEx>
        <w:tc>
          <w:tcPr>
            <w:tcW w:w="9351" w:type="dxa"/>
          </w:tcPr>
          <w:p w:rsidR="009907E1" w:rsidRPr="004C333A" w:rsidRDefault="009907E1" w:rsidP="0063655A">
            <w:pPr>
              <w:tabs>
                <w:tab w:val="right" w:leader="dot" w:pos="9072"/>
              </w:tabs>
              <w:autoSpaceDE w:val="0"/>
              <w:autoSpaceDN w:val="0"/>
              <w:adjustRightInd w:val="0"/>
              <w:spacing w:before="40" w:after="40" w:line="240" w:lineRule="auto"/>
            </w:pPr>
            <w:r w:rsidRPr="004C333A">
              <w:t>Группы продленного дня для школьников</w:t>
            </w:r>
            <w:r w:rsidR="00A461D3">
              <w:tab/>
            </w:r>
          </w:p>
        </w:tc>
        <w:tc>
          <w:tcPr>
            <w:tcW w:w="632" w:type="dxa"/>
            <w:vAlign w:val="bottom"/>
          </w:tcPr>
          <w:p w:rsidR="009907E1" w:rsidRPr="004C333A" w:rsidRDefault="00A461D3" w:rsidP="00A461D3">
            <w:pPr>
              <w:autoSpaceDE w:val="0"/>
              <w:autoSpaceDN w:val="0"/>
              <w:adjustRightInd w:val="0"/>
              <w:spacing w:before="40" w:after="40" w:line="240" w:lineRule="auto"/>
              <w:jc w:val="right"/>
            </w:pPr>
            <w:r>
              <w:t>58</w:t>
            </w:r>
          </w:p>
        </w:tc>
      </w:tr>
      <w:tr w:rsidR="009907E1" w:rsidRPr="004C333A">
        <w:tblPrEx>
          <w:tblCellMar>
            <w:top w:w="0" w:type="dxa"/>
            <w:bottom w:w="0" w:type="dxa"/>
          </w:tblCellMar>
        </w:tblPrEx>
        <w:tc>
          <w:tcPr>
            <w:tcW w:w="9351" w:type="dxa"/>
          </w:tcPr>
          <w:p w:rsidR="009907E1" w:rsidRPr="004C333A" w:rsidRDefault="009907E1" w:rsidP="0063655A">
            <w:pPr>
              <w:tabs>
                <w:tab w:val="right" w:leader="dot" w:pos="9072"/>
              </w:tabs>
              <w:spacing w:before="40" w:after="40" w:line="240" w:lineRule="auto"/>
            </w:pPr>
            <w:r w:rsidRPr="004C333A">
              <w:t>Новые тенденции в использовании детских учреждений</w:t>
            </w:r>
            <w:r w:rsidR="00A461D3">
              <w:tab/>
            </w:r>
          </w:p>
        </w:tc>
        <w:tc>
          <w:tcPr>
            <w:tcW w:w="632" w:type="dxa"/>
            <w:vAlign w:val="bottom"/>
          </w:tcPr>
          <w:p w:rsidR="009907E1" w:rsidRPr="004C333A" w:rsidRDefault="00A461D3" w:rsidP="00A461D3">
            <w:pPr>
              <w:spacing w:before="40" w:after="40" w:line="240" w:lineRule="auto"/>
              <w:jc w:val="right"/>
            </w:pPr>
            <w:r>
              <w:t>58</w:t>
            </w:r>
          </w:p>
        </w:tc>
      </w:tr>
      <w:tr w:rsidR="009907E1" w:rsidRPr="004C333A">
        <w:tblPrEx>
          <w:tblCellMar>
            <w:top w:w="0" w:type="dxa"/>
            <w:bottom w:w="0" w:type="dxa"/>
          </w:tblCellMar>
        </w:tblPrEx>
        <w:tc>
          <w:tcPr>
            <w:tcW w:w="9351" w:type="dxa"/>
          </w:tcPr>
          <w:p w:rsidR="009907E1" w:rsidRPr="004C333A" w:rsidRDefault="009907E1" w:rsidP="0063655A">
            <w:pPr>
              <w:tabs>
                <w:tab w:val="right" w:leader="dot" w:pos="9072"/>
              </w:tabs>
              <w:spacing w:before="40" w:after="40" w:line="240" w:lineRule="auto"/>
            </w:pPr>
            <w:r w:rsidRPr="004C333A">
              <w:t>Организация работы в рамках дневных детских учреждений и "смешанной работы"</w:t>
            </w:r>
            <w:r w:rsidR="00A461D3">
              <w:tab/>
            </w:r>
          </w:p>
        </w:tc>
        <w:tc>
          <w:tcPr>
            <w:tcW w:w="632" w:type="dxa"/>
            <w:vAlign w:val="bottom"/>
          </w:tcPr>
          <w:p w:rsidR="009907E1" w:rsidRPr="004C333A" w:rsidRDefault="00A461D3" w:rsidP="00A461D3">
            <w:pPr>
              <w:spacing w:before="40" w:after="40" w:line="240" w:lineRule="auto"/>
              <w:jc w:val="right"/>
            </w:pPr>
            <w:r>
              <w:t>59</w:t>
            </w:r>
          </w:p>
        </w:tc>
      </w:tr>
      <w:tr w:rsidR="009907E1" w:rsidRPr="004C333A">
        <w:tblPrEx>
          <w:tblCellMar>
            <w:top w:w="0" w:type="dxa"/>
            <w:bottom w:w="0" w:type="dxa"/>
          </w:tblCellMar>
        </w:tblPrEx>
        <w:tc>
          <w:tcPr>
            <w:tcW w:w="9351" w:type="dxa"/>
          </w:tcPr>
          <w:p w:rsidR="009907E1" w:rsidRPr="004C333A" w:rsidRDefault="009907E1" w:rsidP="0063655A">
            <w:pPr>
              <w:keepNext/>
              <w:tabs>
                <w:tab w:val="right" w:leader="dot" w:pos="9072"/>
              </w:tabs>
              <w:spacing w:before="180" w:after="40" w:line="240" w:lineRule="auto"/>
              <w:outlineLvl w:val="3"/>
              <w:rPr>
                <w:b/>
              </w:rPr>
            </w:pPr>
            <w:r w:rsidRPr="004C333A">
              <w:rPr>
                <w:b/>
              </w:rPr>
              <w:t>Статья</w:t>
            </w:r>
            <w:r w:rsidRPr="004C333A">
              <w:rPr>
                <w:b/>
                <w:lang w:val="en-GB"/>
              </w:rPr>
              <w:t> </w:t>
            </w:r>
            <w:r w:rsidRPr="004C333A">
              <w:rPr>
                <w:b/>
              </w:rPr>
              <w:t>5. Изменение социально-культурных моделей поведения. Искоренение предрассудков и семейное воспитание</w:t>
            </w:r>
            <w:r w:rsidR="00A461D3" w:rsidRPr="00A461D3">
              <w:tab/>
            </w:r>
          </w:p>
        </w:tc>
        <w:tc>
          <w:tcPr>
            <w:tcW w:w="632" w:type="dxa"/>
            <w:vAlign w:val="bottom"/>
          </w:tcPr>
          <w:p w:rsidR="009907E1" w:rsidRPr="00A461D3" w:rsidRDefault="00A461D3" w:rsidP="00A461D3">
            <w:pPr>
              <w:keepNext/>
              <w:spacing w:before="40" w:after="40" w:line="240" w:lineRule="auto"/>
              <w:jc w:val="right"/>
              <w:outlineLvl w:val="0"/>
            </w:pPr>
            <w:r w:rsidRPr="00A461D3">
              <w:t>59</w:t>
            </w:r>
          </w:p>
        </w:tc>
      </w:tr>
      <w:tr w:rsidR="009907E1" w:rsidRPr="004C333A">
        <w:tblPrEx>
          <w:tblCellMar>
            <w:top w:w="0" w:type="dxa"/>
            <w:bottom w:w="0" w:type="dxa"/>
          </w:tblCellMar>
        </w:tblPrEx>
        <w:tc>
          <w:tcPr>
            <w:tcW w:w="9351" w:type="dxa"/>
          </w:tcPr>
          <w:p w:rsidR="009907E1" w:rsidRPr="004C333A" w:rsidRDefault="009907E1" w:rsidP="0063655A">
            <w:pPr>
              <w:tabs>
                <w:tab w:val="right" w:leader="dot" w:pos="9072"/>
              </w:tabs>
              <w:spacing w:before="40" w:after="40" w:line="240" w:lineRule="auto"/>
              <w:outlineLvl w:val="0"/>
            </w:pPr>
            <w:r w:rsidRPr="004C333A">
              <w:t>Введение</w:t>
            </w:r>
            <w:r w:rsidR="00A461D3">
              <w:tab/>
            </w:r>
          </w:p>
        </w:tc>
        <w:tc>
          <w:tcPr>
            <w:tcW w:w="632" w:type="dxa"/>
            <w:vAlign w:val="bottom"/>
          </w:tcPr>
          <w:p w:rsidR="009907E1" w:rsidRPr="00A461D3" w:rsidRDefault="00A461D3" w:rsidP="00A461D3">
            <w:pPr>
              <w:spacing w:before="40" w:after="40" w:line="240" w:lineRule="auto"/>
              <w:jc w:val="right"/>
              <w:outlineLvl w:val="0"/>
            </w:pPr>
            <w:r w:rsidRPr="00A461D3">
              <w:t>59</w:t>
            </w:r>
          </w:p>
        </w:tc>
      </w:tr>
      <w:tr w:rsidR="009907E1" w:rsidRPr="004C333A">
        <w:tblPrEx>
          <w:tblCellMar>
            <w:top w:w="0" w:type="dxa"/>
            <w:bottom w:w="0" w:type="dxa"/>
          </w:tblCellMar>
        </w:tblPrEx>
        <w:tc>
          <w:tcPr>
            <w:tcW w:w="9351" w:type="dxa"/>
          </w:tcPr>
          <w:p w:rsidR="009907E1" w:rsidRPr="004C333A" w:rsidRDefault="009907E1" w:rsidP="0063655A">
            <w:pPr>
              <w:tabs>
                <w:tab w:val="right" w:leader="dot" w:pos="9072"/>
              </w:tabs>
              <w:spacing w:before="40" w:after="40" w:line="240" w:lineRule="auto"/>
              <w:outlineLvl w:val="0"/>
            </w:pPr>
            <w:r w:rsidRPr="004C333A">
              <w:t>Планирование в отношении роли мужчин</w:t>
            </w:r>
            <w:r w:rsidR="00A461D3">
              <w:tab/>
            </w:r>
          </w:p>
        </w:tc>
        <w:tc>
          <w:tcPr>
            <w:tcW w:w="632" w:type="dxa"/>
            <w:vAlign w:val="bottom"/>
          </w:tcPr>
          <w:p w:rsidR="009907E1" w:rsidRPr="004C333A" w:rsidRDefault="00A461D3" w:rsidP="00A461D3">
            <w:pPr>
              <w:spacing w:before="40" w:after="40" w:line="240" w:lineRule="auto"/>
              <w:jc w:val="right"/>
              <w:outlineLvl w:val="0"/>
            </w:pPr>
            <w:r>
              <w:t>60</w:t>
            </w:r>
          </w:p>
        </w:tc>
      </w:tr>
      <w:tr w:rsidR="009907E1" w:rsidRPr="004C333A">
        <w:tblPrEx>
          <w:tblCellMar>
            <w:top w:w="0" w:type="dxa"/>
            <w:bottom w:w="0" w:type="dxa"/>
          </w:tblCellMar>
        </w:tblPrEx>
        <w:tc>
          <w:tcPr>
            <w:tcW w:w="9351" w:type="dxa"/>
          </w:tcPr>
          <w:p w:rsidR="009907E1" w:rsidRPr="00A461D3" w:rsidRDefault="009907E1" w:rsidP="0063655A">
            <w:pPr>
              <w:pStyle w:val="NormalWeb"/>
              <w:tabs>
                <w:tab w:val="right" w:leader="dot" w:pos="9072"/>
              </w:tabs>
              <w:spacing w:before="40" w:beforeAutospacing="0" w:after="40" w:afterAutospacing="0"/>
              <w:rPr>
                <w:spacing w:val="4"/>
                <w:sz w:val="20"/>
                <w:szCs w:val="20"/>
                <w:lang w:val="ru-RU"/>
              </w:rPr>
            </w:pPr>
            <w:r w:rsidRPr="00A461D3">
              <w:rPr>
                <w:spacing w:val="4"/>
                <w:sz w:val="20"/>
                <w:szCs w:val="20"/>
                <w:lang w:val="ru-RU"/>
              </w:rPr>
              <w:t>Увеличение числа преподавателей-мужчин</w:t>
            </w:r>
            <w:r w:rsidR="00A461D3">
              <w:rPr>
                <w:spacing w:val="4"/>
                <w:sz w:val="20"/>
                <w:szCs w:val="20"/>
                <w:lang w:val="ru-RU"/>
              </w:rPr>
              <w:tab/>
            </w:r>
          </w:p>
        </w:tc>
        <w:tc>
          <w:tcPr>
            <w:tcW w:w="632" w:type="dxa"/>
            <w:vAlign w:val="bottom"/>
          </w:tcPr>
          <w:p w:rsidR="009907E1" w:rsidRPr="004C333A" w:rsidRDefault="00A461D3" w:rsidP="00A461D3">
            <w:pPr>
              <w:pStyle w:val="NormalWeb"/>
              <w:spacing w:before="40" w:beforeAutospacing="0" w:after="40" w:afterAutospacing="0"/>
              <w:jc w:val="right"/>
              <w:rPr>
                <w:sz w:val="20"/>
                <w:szCs w:val="20"/>
                <w:lang w:val="ru-RU"/>
              </w:rPr>
            </w:pPr>
            <w:r>
              <w:rPr>
                <w:sz w:val="20"/>
                <w:szCs w:val="20"/>
                <w:lang w:val="ru-RU"/>
              </w:rPr>
              <w:t>60</w:t>
            </w:r>
          </w:p>
        </w:tc>
      </w:tr>
      <w:tr w:rsidR="009907E1" w:rsidRPr="004C333A">
        <w:tblPrEx>
          <w:tblCellMar>
            <w:top w:w="0" w:type="dxa"/>
            <w:bottom w:w="0" w:type="dxa"/>
          </w:tblCellMar>
        </w:tblPrEx>
        <w:tc>
          <w:tcPr>
            <w:tcW w:w="9351" w:type="dxa"/>
          </w:tcPr>
          <w:p w:rsidR="009907E1" w:rsidRPr="004C333A" w:rsidRDefault="009907E1" w:rsidP="0063655A">
            <w:pPr>
              <w:tabs>
                <w:tab w:val="right" w:leader="dot" w:pos="9072"/>
              </w:tabs>
              <w:spacing w:before="40" w:after="40" w:line="240" w:lineRule="auto"/>
            </w:pPr>
            <w:r w:rsidRPr="004C333A">
              <w:t>Проект "Стеклянная стена"</w:t>
            </w:r>
            <w:r w:rsidR="00A461D3">
              <w:tab/>
            </w:r>
          </w:p>
        </w:tc>
        <w:tc>
          <w:tcPr>
            <w:tcW w:w="632" w:type="dxa"/>
            <w:vAlign w:val="bottom"/>
          </w:tcPr>
          <w:p w:rsidR="009907E1" w:rsidRPr="00A461D3" w:rsidRDefault="00A461D3" w:rsidP="00A461D3">
            <w:pPr>
              <w:spacing w:before="40" w:after="40" w:line="240" w:lineRule="auto"/>
              <w:jc w:val="right"/>
            </w:pPr>
            <w:r>
              <w:t>60</w:t>
            </w:r>
          </w:p>
        </w:tc>
      </w:tr>
      <w:tr w:rsidR="009907E1" w:rsidRPr="004C333A">
        <w:tblPrEx>
          <w:tblCellMar>
            <w:top w:w="0" w:type="dxa"/>
            <w:bottom w:w="0" w:type="dxa"/>
          </w:tblCellMar>
        </w:tblPrEx>
        <w:tc>
          <w:tcPr>
            <w:tcW w:w="9351" w:type="dxa"/>
          </w:tcPr>
          <w:p w:rsidR="009907E1" w:rsidRPr="004C333A" w:rsidRDefault="009907E1" w:rsidP="0063655A">
            <w:pPr>
              <w:tabs>
                <w:tab w:val="right" w:leader="dot" w:pos="9072"/>
              </w:tabs>
              <w:autoSpaceDE w:val="0"/>
              <w:autoSpaceDN w:val="0"/>
              <w:adjustRightInd w:val="0"/>
              <w:spacing w:before="40" w:after="40" w:line="240" w:lineRule="auto"/>
            </w:pPr>
            <w:r w:rsidRPr="004C333A">
              <w:t>Проект "Стеклянный потолок" и Хартия о продвижении талантливых женщин на руководящие должности</w:t>
            </w:r>
            <w:r w:rsidR="00A461D3">
              <w:tab/>
            </w:r>
          </w:p>
        </w:tc>
        <w:tc>
          <w:tcPr>
            <w:tcW w:w="632" w:type="dxa"/>
            <w:vAlign w:val="bottom"/>
          </w:tcPr>
          <w:p w:rsidR="009907E1" w:rsidRPr="004C333A" w:rsidRDefault="00A461D3" w:rsidP="00A461D3">
            <w:pPr>
              <w:autoSpaceDE w:val="0"/>
              <w:autoSpaceDN w:val="0"/>
              <w:adjustRightInd w:val="0"/>
              <w:spacing w:before="40" w:after="40" w:line="240" w:lineRule="auto"/>
              <w:jc w:val="right"/>
            </w:pPr>
            <w:r>
              <w:t>61</w:t>
            </w:r>
          </w:p>
        </w:tc>
      </w:tr>
      <w:tr w:rsidR="009907E1" w:rsidRPr="004C333A">
        <w:tblPrEx>
          <w:tblCellMar>
            <w:top w:w="0" w:type="dxa"/>
            <w:bottom w:w="0" w:type="dxa"/>
          </w:tblCellMar>
        </w:tblPrEx>
        <w:tc>
          <w:tcPr>
            <w:tcW w:w="9351" w:type="dxa"/>
          </w:tcPr>
          <w:p w:rsidR="009907E1" w:rsidRPr="00A461D3" w:rsidRDefault="009907E1" w:rsidP="0063655A">
            <w:pPr>
              <w:tabs>
                <w:tab w:val="right" w:leader="dot" w:pos="9072"/>
              </w:tabs>
              <w:autoSpaceDE w:val="0"/>
              <w:autoSpaceDN w:val="0"/>
              <w:adjustRightInd w:val="0"/>
              <w:spacing w:before="40" w:after="40" w:line="240" w:lineRule="auto"/>
            </w:pPr>
            <w:r w:rsidRPr="004C333A">
              <w:rPr>
                <w:lang w:val="en-GB"/>
              </w:rPr>
              <w:t>Сексуализация</w:t>
            </w:r>
            <w:r w:rsidR="00A461D3">
              <w:tab/>
            </w:r>
          </w:p>
        </w:tc>
        <w:tc>
          <w:tcPr>
            <w:tcW w:w="632" w:type="dxa"/>
            <w:vAlign w:val="bottom"/>
          </w:tcPr>
          <w:p w:rsidR="009907E1" w:rsidRPr="00A461D3" w:rsidRDefault="00A461D3" w:rsidP="00A461D3">
            <w:pPr>
              <w:autoSpaceDE w:val="0"/>
              <w:autoSpaceDN w:val="0"/>
              <w:adjustRightInd w:val="0"/>
              <w:spacing w:before="40" w:after="40" w:line="240" w:lineRule="auto"/>
              <w:jc w:val="right"/>
            </w:pPr>
            <w:r>
              <w:t>62</w:t>
            </w:r>
          </w:p>
        </w:tc>
      </w:tr>
      <w:tr w:rsidR="009907E1" w:rsidRPr="004C333A">
        <w:tblPrEx>
          <w:tblCellMar>
            <w:top w:w="0" w:type="dxa"/>
            <w:bottom w:w="0" w:type="dxa"/>
          </w:tblCellMar>
        </w:tblPrEx>
        <w:tc>
          <w:tcPr>
            <w:tcW w:w="9351" w:type="dxa"/>
          </w:tcPr>
          <w:p w:rsidR="009907E1" w:rsidRPr="004C333A" w:rsidRDefault="009907E1" w:rsidP="0063655A">
            <w:pPr>
              <w:tabs>
                <w:tab w:val="right" w:leader="dot" w:pos="9072"/>
              </w:tabs>
              <w:autoSpaceDE w:val="0"/>
              <w:autoSpaceDN w:val="0"/>
              <w:adjustRightInd w:val="0"/>
              <w:spacing w:before="40" w:after="40" w:line="240" w:lineRule="auto"/>
            </w:pPr>
            <w:r w:rsidRPr="004C333A">
              <w:t xml:space="preserve">Молодежные и семейные центры </w:t>
            </w:r>
            <w:r w:rsidR="00A461D3">
              <w:tab/>
            </w:r>
          </w:p>
        </w:tc>
        <w:tc>
          <w:tcPr>
            <w:tcW w:w="632" w:type="dxa"/>
            <w:vAlign w:val="bottom"/>
          </w:tcPr>
          <w:p w:rsidR="009907E1" w:rsidRPr="00A461D3" w:rsidRDefault="00A461D3" w:rsidP="00A461D3">
            <w:pPr>
              <w:autoSpaceDE w:val="0"/>
              <w:autoSpaceDN w:val="0"/>
              <w:adjustRightInd w:val="0"/>
              <w:spacing w:before="40" w:after="40" w:line="240" w:lineRule="auto"/>
              <w:jc w:val="right"/>
            </w:pPr>
            <w:r>
              <w:t>63</w:t>
            </w:r>
          </w:p>
        </w:tc>
      </w:tr>
      <w:tr w:rsidR="009907E1" w:rsidRPr="004C333A">
        <w:tblPrEx>
          <w:tblCellMar>
            <w:top w:w="0" w:type="dxa"/>
            <w:bottom w:w="0" w:type="dxa"/>
          </w:tblCellMar>
        </w:tblPrEx>
        <w:tc>
          <w:tcPr>
            <w:tcW w:w="9351" w:type="dxa"/>
          </w:tcPr>
          <w:p w:rsidR="009907E1" w:rsidRPr="004C333A" w:rsidRDefault="009907E1" w:rsidP="0063655A">
            <w:pPr>
              <w:keepNext/>
              <w:tabs>
                <w:tab w:val="right" w:leader="dot" w:pos="9072"/>
              </w:tabs>
              <w:spacing w:before="180" w:after="40" w:line="240" w:lineRule="auto"/>
              <w:outlineLvl w:val="3"/>
            </w:pPr>
            <w:r w:rsidRPr="004C333A">
              <w:rPr>
                <w:b/>
              </w:rPr>
              <w:t>Статья</w:t>
            </w:r>
            <w:r w:rsidRPr="004C333A">
              <w:rPr>
                <w:b/>
                <w:lang w:val="en-GB"/>
              </w:rPr>
              <w:t> </w:t>
            </w:r>
            <w:r w:rsidRPr="004C333A">
              <w:rPr>
                <w:b/>
              </w:rPr>
              <w:t>6. Пресечение торговли женщинами и эксплуатации проституции</w:t>
            </w:r>
            <w:r w:rsidR="00A461D3" w:rsidRPr="00A461D3">
              <w:tab/>
            </w:r>
          </w:p>
        </w:tc>
        <w:tc>
          <w:tcPr>
            <w:tcW w:w="632" w:type="dxa"/>
            <w:vAlign w:val="bottom"/>
          </w:tcPr>
          <w:p w:rsidR="009907E1" w:rsidRPr="004C333A" w:rsidRDefault="00A461D3" w:rsidP="00A461D3">
            <w:pPr>
              <w:keepNext/>
              <w:spacing w:before="40" w:after="40" w:line="240" w:lineRule="auto"/>
              <w:jc w:val="right"/>
              <w:outlineLvl w:val="0"/>
            </w:pPr>
            <w:r>
              <w:t>64</w:t>
            </w:r>
          </w:p>
        </w:tc>
      </w:tr>
      <w:tr w:rsidR="009907E1" w:rsidRPr="004C333A">
        <w:tblPrEx>
          <w:tblCellMar>
            <w:top w:w="0" w:type="dxa"/>
            <w:bottom w:w="0" w:type="dxa"/>
          </w:tblCellMar>
        </w:tblPrEx>
        <w:tc>
          <w:tcPr>
            <w:tcW w:w="9351" w:type="dxa"/>
          </w:tcPr>
          <w:p w:rsidR="009907E1" w:rsidRPr="004C333A" w:rsidRDefault="009907E1" w:rsidP="0063655A">
            <w:pPr>
              <w:tabs>
                <w:tab w:val="right" w:leader="dot" w:pos="9072"/>
              </w:tabs>
              <w:spacing w:before="40" w:after="40" w:line="240" w:lineRule="auto"/>
            </w:pPr>
            <w:r w:rsidRPr="004C333A">
              <w:t>Торговля людьми</w:t>
            </w:r>
            <w:r w:rsidR="00A461D3">
              <w:tab/>
            </w:r>
          </w:p>
        </w:tc>
        <w:tc>
          <w:tcPr>
            <w:tcW w:w="632" w:type="dxa"/>
            <w:vAlign w:val="bottom"/>
          </w:tcPr>
          <w:p w:rsidR="009907E1" w:rsidRPr="004C333A" w:rsidRDefault="00A461D3" w:rsidP="00A461D3">
            <w:pPr>
              <w:spacing w:before="40" w:after="40" w:line="240" w:lineRule="auto"/>
              <w:jc w:val="right"/>
            </w:pPr>
            <w:r>
              <w:t>64</w:t>
            </w:r>
          </w:p>
        </w:tc>
      </w:tr>
      <w:tr w:rsidR="009907E1" w:rsidRPr="004C333A">
        <w:tblPrEx>
          <w:tblCellMar>
            <w:top w:w="0" w:type="dxa"/>
            <w:bottom w:w="0" w:type="dxa"/>
          </w:tblCellMar>
        </w:tblPrEx>
        <w:tc>
          <w:tcPr>
            <w:tcW w:w="9351" w:type="dxa"/>
          </w:tcPr>
          <w:p w:rsidR="009907E1" w:rsidRPr="004C333A" w:rsidRDefault="009907E1" w:rsidP="0063655A">
            <w:pPr>
              <w:tabs>
                <w:tab w:val="right" w:leader="dot" w:pos="9072"/>
              </w:tabs>
              <w:spacing w:before="40" w:after="40" w:line="240" w:lineRule="auto"/>
            </w:pPr>
            <w:r w:rsidRPr="004C333A">
              <w:t>Инструкция</w:t>
            </w:r>
            <w:r w:rsidRPr="004C333A">
              <w:rPr>
                <w:lang w:val="en-GB"/>
              </w:rPr>
              <w:t> B</w:t>
            </w:r>
            <w:r w:rsidRPr="004C333A">
              <w:t>9</w:t>
            </w:r>
            <w:r w:rsidR="00A461D3">
              <w:tab/>
            </w:r>
          </w:p>
        </w:tc>
        <w:tc>
          <w:tcPr>
            <w:tcW w:w="632" w:type="dxa"/>
            <w:vAlign w:val="bottom"/>
          </w:tcPr>
          <w:p w:rsidR="009907E1" w:rsidRPr="004C333A" w:rsidRDefault="00A461D3" w:rsidP="00A461D3">
            <w:pPr>
              <w:spacing w:before="40" w:after="40" w:line="240" w:lineRule="auto"/>
              <w:jc w:val="right"/>
            </w:pPr>
            <w:r>
              <w:t>67</w:t>
            </w:r>
          </w:p>
        </w:tc>
      </w:tr>
      <w:tr w:rsidR="009907E1" w:rsidRPr="004C333A">
        <w:tblPrEx>
          <w:tblCellMar>
            <w:top w:w="0" w:type="dxa"/>
            <w:bottom w:w="0" w:type="dxa"/>
          </w:tblCellMar>
        </w:tblPrEx>
        <w:tc>
          <w:tcPr>
            <w:tcW w:w="9351" w:type="dxa"/>
          </w:tcPr>
          <w:p w:rsidR="009907E1" w:rsidRPr="004C333A" w:rsidRDefault="009907E1" w:rsidP="0063655A">
            <w:pPr>
              <w:tabs>
                <w:tab w:val="right" w:leader="dot" w:pos="9072"/>
              </w:tabs>
              <w:spacing w:before="40" w:after="40" w:line="240" w:lineRule="auto"/>
            </w:pPr>
            <w:r w:rsidRPr="004C333A">
              <w:t>Проституция</w:t>
            </w:r>
            <w:r w:rsidR="00A461D3">
              <w:tab/>
            </w:r>
          </w:p>
        </w:tc>
        <w:tc>
          <w:tcPr>
            <w:tcW w:w="632" w:type="dxa"/>
            <w:vAlign w:val="bottom"/>
          </w:tcPr>
          <w:p w:rsidR="009907E1" w:rsidRPr="004C333A" w:rsidRDefault="00A461D3" w:rsidP="00A461D3">
            <w:pPr>
              <w:spacing w:before="40" w:after="40" w:line="240" w:lineRule="auto"/>
              <w:jc w:val="right"/>
            </w:pPr>
            <w:r>
              <w:t>69</w:t>
            </w:r>
          </w:p>
        </w:tc>
      </w:tr>
      <w:tr w:rsidR="009907E1" w:rsidRPr="004C333A">
        <w:tblPrEx>
          <w:tblCellMar>
            <w:top w:w="0" w:type="dxa"/>
            <w:bottom w:w="0" w:type="dxa"/>
          </w:tblCellMar>
        </w:tblPrEx>
        <w:tc>
          <w:tcPr>
            <w:tcW w:w="9351" w:type="dxa"/>
          </w:tcPr>
          <w:p w:rsidR="009907E1" w:rsidRPr="004C333A" w:rsidRDefault="009907E1" w:rsidP="0063655A">
            <w:pPr>
              <w:tabs>
                <w:tab w:val="right" w:leader="dot" w:pos="9072"/>
              </w:tabs>
              <w:spacing w:before="40" w:after="40" w:line="240" w:lineRule="auto"/>
            </w:pPr>
            <w:r w:rsidRPr="004C333A">
              <w:t>Информационные программы, нацеленные на прекращение занятия проституцией</w:t>
            </w:r>
            <w:r w:rsidR="00A461D3">
              <w:tab/>
            </w:r>
          </w:p>
        </w:tc>
        <w:tc>
          <w:tcPr>
            <w:tcW w:w="632" w:type="dxa"/>
            <w:vAlign w:val="bottom"/>
          </w:tcPr>
          <w:p w:rsidR="009907E1" w:rsidRPr="004C333A" w:rsidRDefault="00A461D3" w:rsidP="00A461D3">
            <w:pPr>
              <w:spacing w:before="40" w:after="40" w:line="240" w:lineRule="auto"/>
              <w:jc w:val="right"/>
            </w:pPr>
            <w:r>
              <w:t>70</w:t>
            </w:r>
          </w:p>
        </w:tc>
      </w:tr>
      <w:tr w:rsidR="009907E1" w:rsidRPr="004C333A">
        <w:tblPrEx>
          <w:tblCellMar>
            <w:top w:w="0" w:type="dxa"/>
            <w:bottom w:w="0" w:type="dxa"/>
          </w:tblCellMar>
        </w:tblPrEx>
        <w:tc>
          <w:tcPr>
            <w:tcW w:w="9351" w:type="dxa"/>
          </w:tcPr>
          <w:p w:rsidR="009907E1" w:rsidRPr="004C333A" w:rsidRDefault="009907E1" w:rsidP="0063655A">
            <w:pPr>
              <w:tabs>
                <w:tab w:val="right" w:leader="dot" w:pos="9072"/>
              </w:tabs>
              <w:spacing w:before="40" w:after="40" w:line="240" w:lineRule="auto"/>
              <w:outlineLvl w:val="0"/>
            </w:pPr>
            <w:r w:rsidRPr="004C333A">
              <w:t>Женщины, ставшие жертвами торговли людьми</w:t>
            </w:r>
            <w:r w:rsidR="00A461D3">
              <w:tab/>
            </w:r>
          </w:p>
        </w:tc>
        <w:tc>
          <w:tcPr>
            <w:tcW w:w="632" w:type="dxa"/>
            <w:vAlign w:val="bottom"/>
          </w:tcPr>
          <w:p w:rsidR="009907E1" w:rsidRPr="004C333A" w:rsidRDefault="00A461D3" w:rsidP="00A461D3">
            <w:pPr>
              <w:spacing w:before="40" w:after="40" w:line="240" w:lineRule="auto"/>
              <w:jc w:val="right"/>
              <w:outlineLvl w:val="0"/>
            </w:pPr>
            <w:r>
              <w:t>70</w:t>
            </w:r>
          </w:p>
        </w:tc>
      </w:tr>
      <w:tr w:rsidR="009907E1" w:rsidRPr="004C333A">
        <w:tblPrEx>
          <w:tblCellMar>
            <w:top w:w="0" w:type="dxa"/>
            <w:bottom w:w="0" w:type="dxa"/>
          </w:tblCellMar>
        </w:tblPrEx>
        <w:tc>
          <w:tcPr>
            <w:tcW w:w="9351" w:type="dxa"/>
          </w:tcPr>
          <w:p w:rsidR="009907E1" w:rsidRPr="004C333A" w:rsidRDefault="009907E1" w:rsidP="0063655A">
            <w:pPr>
              <w:keepNext/>
              <w:tabs>
                <w:tab w:val="right" w:leader="dot" w:pos="9072"/>
              </w:tabs>
              <w:spacing w:before="180" w:after="40" w:line="240" w:lineRule="auto"/>
              <w:outlineLvl w:val="3"/>
              <w:rPr>
                <w:b/>
              </w:rPr>
            </w:pPr>
            <w:r w:rsidRPr="004C333A">
              <w:rPr>
                <w:b/>
              </w:rPr>
              <w:t>Статья</w:t>
            </w:r>
            <w:r w:rsidRPr="004C333A">
              <w:rPr>
                <w:b/>
                <w:lang w:val="en-GB"/>
              </w:rPr>
              <w:t> </w:t>
            </w:r>
            <w:r w:rsidRPr="004C333A">
              <w:rPr>
                <w:b/>
              </w:rPr>
              <w:t xml:space="preserve">7. Участие в политической и общественной жизни </w:t>
            </w:r>
            <w:r w:rsidR="00A461D3" w:rsidRPr="00A461D3">
              <w:tab/>
            </w:r>
          </w:p>
        </w:tc>
        <w:tc>
          <w:tcPr>
            <w:tcW w:w="632" w:type="dxa"/>
            <w:vAlign w:val="bottom"/>
          </w:tcPr>
          <w:p w:rsidR="009907E1" w:rsidRPr="00A461D3" w:rsidRDefault="00A461D3" w:rsidP="00A461D3">
            <w:pPr>
              <w:keepNext/>
              <w:spacing w:before="40" w:after="40" w:line="240" w:lineRule="auto"/>
              <w:jc w:val="right"/>
              <w:outlineLvl w:val="0"/>
            </w:pPr>
            <w:r w:rsidRPr="00A461D3">
              <w:t>70</w:t>
            </w:r>
          </w:p>
        </w:tc>
      </w:tr>
      <w:tr w:rsidR="009907E1" w:rsidRPr="004C333A">
        <w:tblPrEx>
          <w:tblCellMar>
            <w:top w:w="0" w:type="dxa"/>
            <w:bottom w:w="0" w:type="dxa"/>
          </w:tblCellMar>
        </w:tblPrEx>
        <w:tc>
          <w:tcPr>
            <w:tcW w:w="9351" w:type="dxa"/>
          </w:tcPr>
          <w:p w:rsidR="009907E1" w:rsidRPr="004C333A" w:rsidRDefault="009907E1" w:rsidP="0063655A">
            <w:pPr>
              <w:keepNext/>
              <w:tabs>
                <w:tab w:val="right" w:leader="dot" w:pos="9072"/>
              </w:tabs>
              <w:spacing w:before="180" w:after="40" w:line="240" w:lineRule="auto"/>
              <w:outlineLvl w:val="3"/>
              <w:rPr>
                <w:b/>
              </w:rPr>
            </w:pPr>
            <w:r w:rsidRPr="004C333A">
              <w:rPr>
                <w:b/>
              </w:rPr>
              <w:t>Статья</w:t>
            </w:r>
            <w:r w:rsidRPr="004C333A">
              <w:rPr>
                <w:b/>
                <w:lang w:val="en-GB"/>
              </w:rPr>
              <w:t> </w:t>
            </w:r>
            <w:r w:rsidRPr="004C333A">
              <w:rPr>
                <w:b/>
              </w:rPr>
              <w:t>8. Представительство правительства на международном уровне</w:t>
            </w:r>
            <w:r w:rsidR="00A461D3" w:rsidRPr="00A461D3">
              <w:tab/>
            </w:r>
          </w:p>
        </w:tc>
        <w:tc>
          <w:tcPr>
            <w:tcW w:w="632" w:type="dxa"/>
            <w:vAlign w:val="bottom"/>
          </w:tcPr>
          <w:p w:rsidR="009907E1" w:rsidRPr="004C333A" w:rsidRDefault="00A461D3" w:rsidP="00A461D3">
            <w:pPr>
              <w:spacing w:before="40" w:after="40" w:line="240" w:lineRule="auto"/>
              <w:jc w:val="right"/>
            </w:pPr>
            <w:r>
              <w:t>70</w:t>
            </w:r>
          </w:p>
        </w:tc>
      </w:tr>
      <w:tr w:rsidR="009907E1" w:rsidRPr="004C333A">
        <w:tblPrEx>
          <w:tblCellMar>
            <w:top w:w="0" w:type="dxa"/>
            <w:bottom w:w="0" w:type="dxa"/>
          </w:tblCellMar>
        </w:tblPrEx>
        <w:tc>
          <w:tcPr>
            <w:tcW w:w="9351" w:type="dxa"/>
          </w:tcPr>
          <w:p w:rsidR="009907E1" w:rsidRPr="004C333A" w:rsidRDefault="009907E1" w:rsidP="0063655A">
            <w:pPr>
              <w:tabs>
                <w:tab w:val="right" w:leader="dot" w:pos="9072"/>
              </w:tabs>
              <w:spacing w:before="40" w:after="40" w:line="240" w:lineRule="auto"/>
            </w:pPr>
            <w:r w:rsidRPr="004C333A">
              <w:t>Введение</w:t>
            </w:r>
            <w:r w:rsidR="00A461D3">
              <w:tab/>
            </w:r>
          </w:p>
        </w:tc>
        <w:tc>
          <w:tcPr>
            <w:tcW w:w="632" w:type="dxa"/>
            <w:vAlign w:val="bottom"/>
          </w:tcPr>
          <w:p w:rsidR="009907E1" w:rsidRPr="00A461D3" w:rsidRDefault="00A461D3" w:rsidP="00A461D3">
            <w:pPr>
              <w:spacing w:before="40" w:after="40" w:line="240" w:lineRule="auto"/>
              <w:jc w:val="right"/>
            </w:pPr>
            <w:r w:rsidRPr="00A461D3">
              <w:t>70</w:t>
            </w:r>
          </w:p>
        </w:tc>
      </w:tr>
      <w:tr w:rsidR="009907E1" w:rsidRPr="004C333A">
        <w:tblPrEx>
          <w:tblCellMar>
            <w:top w:w="0" w:type="dxa"/>
            <w:bottom w:w="0" w:type="dxa"/>
          </w:tblCellMar>
        </w:tblPrEx>
        <w:tc>
          <w:tcPr>
            <w:tcW w:w="9351" w:type="dxa"/>
          </w:tcPr>
          <w:p w:rsidR="009907E1" w:rsidRPr="004C333A" w:rsidRDefault="009907E1" w:rsidP="0063655A">
            <w:pPr>
              <w:tabs>
                <w:tab w:val="right" w:leader="dot" w:pos="9072"/>
              </w:tabs>
              <w:spacing w:before="40" w:after="40" w:line="240" w:lineRule="auto"/>
              <w:rPr>
                <w:color w:val="000000"/>
              </w:rPr>
            </w:pPr>
            <w:r w:rsidRPr="004C333A">
              <w:rPr>
                <w:color w:val="000000"/>
              </w:rPr>
              <w:t>ГРП (</w:t>
            </w:r>
            <w:r w:rsidRPr="004C333A">
              <w:t>Государственная реформатская партия</w:t>
            </w:r>
            <w:r w:rsidRPr="004C333A">
              <w:rPr>
                <w:color w:val="000000"/>
              </w:rPr>
              <w:t>)</w:t>
            </w:r>
            <w:r w:rsidR="00A461D3">
              <w:rPr>
                <w:color w:val="000000"/>
              </w:rPr>
              <w:tab/>
            </w:r>
          </w:p>
        </w:tc>
        <w:tc>
          <w:tcPr>
            <w:tcW w:w="632" w:type="dxa"/>
            <w:vAlign w:val="bottom"/>
          </w:tcPr>
          <w:p w:rsidR="009907E1" w:rsidRPr="004C333A" w:rsidRDefault="00A461D3" w:rsidP="00A461D3">
            <w:pPr>
              <w:spacing w:before="40" w:after="40" w:line="240" w:lineRule="auto"/>
              <w:jc w:val="right"/>
              <w:rPr>
                <w:color w:val="000000"/>
              </w:rPr>
            </w:pPr>
            <w:r>
              <w:rPr>
                <w:color w:val="000000"/>
              </w:rPr>
              <w:t>70</w:t>
            </w:r>
          </w:p>
        </w:tc>
      </w:tr>
      <w:tr w:rsidR="009907E1" w:rsidRPr="004C333A">
        <w:tblPrEx>
          <w:tblCellMar>
            <w:top w:w="0" w:type="dxa"/>
            <w:bottom w:w="0" w:type="dxa"/>
          </w:tblCellMar>
        </w:tblPrEx>
        <w:tc>
          <w:tcPr>
            <w:tcW w:w="9351" w:type="dxa"/>
          </w:tcPr>
          <w:p w:rsidR="009907E1" w:rsidRPr="004C333A" w:rsidRDefault="009907E1" w:rsidP="0063655A">
            <w:pPr>
              <w:tabs>
                <w:tab w:val="right" w:leader="dot" w:pos="9072"/>
              </w:tabs>
              <w:spacing w:before="40" w:after="40" w:line="240" w:lineRule="auto"/>
            </w:pPr>
            <w:r w:rsidRPr="004C333A">
              <w:t>Женщины в политике и государственном управлении</w:t>
            </w:r>
            <w:r w:rsidR="00A461D3">
              <w:tab/>
            </w:r>
          </w:p>
        </w:tc>
        <w:tc>
          <w:tcPr>
            <w:tcW w:w="632" w:type="dxa"/>
            <w:vAlign w:val="bottom"/>
          </w:tcPr>
          <w:p w:rsidR="009907E1" w:rsidRPr="004C333A" w:rsidRDefault="00A461D3" w:rsidP="00A461D3">
            <w:pPr>
              <w:spacing w:before="40" w:after="40" w:line="240" w:lineRule="auto"/>
              <w:jc w:val="right"/>
            </w:pPr>
            <w:r>
              <w:t>72</w:t>
            </w:r>
          </w:p>
        </w:tc>
      </w:tr>
      <w:tr w:rsidR="009907E1" w:rsidRPr="004C333A">
        <w:tblPrEx>
          <w:tblCellMar>
            <w:top w:w="0" w:type="dxa"/>
            <w:bottom w:w="0" w:type="dxa"/>
          </w:tblCellMar>
        </w:tblPrEx>
        <w:tc>
          <w:tcPr>
            <w:tcW w:w="9351" w:type="dxa"/>
          </w:tcPr>
          <w:p w:rsidR="009907E1" w:rsidRPr="004C333A" w:rsidRDefault="009907E1" w:rsidP="0063655A">
            <w:pPr>
              <w:tabs>
                <w:tab w:val="right" w:leader="dot" w:pos="9072"/>
              </w:tabs>
              <w:spacing w:before="40" w:after="40" w:line="240" w:lineRule="auto"/>
              <w:outlineLvl w:val="0"/>
            </w:pPr>
            <w:r w:rsidRPr="004C333A">
              <w:t>Квота</w:t>
            </w:r>
            <w:r w:rsidR="00A461D3">
              <w:tab/>
            </w:r>
          </w:p>
        </w:tc>
        <w:tc>
          <w:tcPr>
            <w:tcW w:w="632" w:type="dxa"/>
            <w:vAlign w:val="bottom"/>
          </w:tcPr>
          <w:p w:rsidR="009907E1" w:rsidRPr="004C333A" w:rsidRDefault="00A461D3" w:rsidP="00A461D3">
            <w:pPr>
              <w:spacing w:before="40" w:after="40" w:line="240" w:lineRule="auto"/>
              <w:jc w:val="right"/>
              <w:outlineLvl w:val="0"/>
            </w:pPr>
            <w:r>
              <w:t>74</w:t>
            </w:r>
          </w:p>
        </w:tc>
      </w:tr>
      <w:tr w:rsidR="009907E1" w:rsidRPr="004C333A">
        <w:tblPrEx>
          <w:tblCellMar>
            <w:top w:w="0" w:type="dxa"/>
            <w:bottom w:w="0" w:type="dxa"/>
          </w:tblCellMar>
        </w:tblPrEx>
        <w:tc>
          <w:tcPr>
            <w:tcW w:w="9351" w:type="dxa"/>
          </w:tcPr>
          <w:p w:rsidR="009907E1" w:rsidRPr="004C333A" w:rsidRDefault="009907E1" w:rsidP="0063655A">
            <w:pPr>
              <w:tabs>
                <w:tab w:val="right" w:leader="dot" w:pos="9072"/>
              </w:tabs>
              <w:spacing w:before="40" w:after="40" w:line="240" w:lineRule="auto"/>
            </w:pPr>
            <w:r w:rsidRPr="004C333A">
              <w:t>Женщины, принадлежащие к этническим меньшинствам, на административных должностях</w:t>
            </w:r>
            <w:r w:rsidR="00A461D3">
              <w:tab/>
            </w:r>
          </w:p>
        </w:tc>
        <w:tc>
          <w:tcPr>
            <w:tcW w:w="632" w:type="dxa"/>
            <w:vAlign w:val="bottom"/>
          </w:tcPr>
          <w:p w:rsidR="009907E1" w:rsidRPr="004C333A" w:rsidRDefault="00A461D3" w:rsidP="00A461D3">
            <w:pPr>
              <w:spacing w:before="40" w:after="40" w:line="240" w:lineRule="auto"/>
              <w:jc w:val="right"/>
            </w:pPr>
            <w:r>
              <w:t>74</w:t>
            </w:r>
          </w:p>
        </w:tc>
      </w:tr>
      <w:tr w:rsidR="009907E1" w:rsidRPr="004C333A">
        <w:tblPrEx>
          <w:tblCellMar>
            <w:top w:w="0" w:type="dxa"/>
            <w:bottom w:w="0" w:type="dxa"/>
          </w:tblCellMar>
        </w:tblPrEx>
        <w:tc>
          <w:tcPr>
            <w:tcW w:w="9351" w:type="dxa"/>
          </w:tcPr>
          <w:p w:rsidR="009907E1" w:rsidRPr="004C333A" w:rsidRDefault="009907E1" w:rsidP="0063655A">
            <w:pPr>
              <w:tabs>
                <w:tab w:val="right" w:leader="dot" w:pos="9072"/>
              </w:tabs>
              <w:spacing w:before="40" w:after="40" w:line="240" w:lineRule="auto"/>
            </w:pPr>
            <w:r w:rsidRPr="004C333A">
              <w:t>Увеличение числа женщин и представителей меньшинств в государственных консультативных советах</w:t>
            </w:r>
            <w:r w:rsidR="00A461D3">
              <w:tab/>
            </w:r>
          </w:p>
        </w:tc>
        <w:tc>
          <w:tcPr>
            <w:tcW w:w="632" w:type="dxa"/>
            <w:vAlign w:val="bottom"/>
          </w:tcPr>
          <w:p w:rsidR="009907E1" w:rsidRPr="004C333A" w:rsidRDefault="00A461D3" w:rsidP="00A461D3">
            <w:pPr>
              <w:spacing w:before="40" w:after="40" w:line="240" w:lineRule="auto"/>
              <w:jc w:val="right"/>
            </w:pPr>
            <w:r>
              <w:t>74</w:t>
            </w:r>
          </w:p>
        </w:tc>
      </w:tr>
      <w:tr w:rsidR="009907E1" w:rsidRPr="004C333A">
        <w:tblPrEx>
          <w:tblCellMar>
            <w:top w:w="0" w:type="dxa"/>
            <w:bottom w:w="0" w:type="dxa"/>
          </w:tblCellMar>
        </w:tblPrEx>
        <w:tc>
          <w:tcPr>
            <w:tcW w:w="9351" w:type="dxa"/>
          </w:tcPr>
          <w:p w:rsidR="009907E1" w:rsidRPr="004C333A" w:rsidRDefault="009907E1" w:rsidP="0063655A">
            <w:pPr>
              <w:tabs>
                <w:tab w:val="right" w:leader="dot" w:pos="9072"/>
              </w:tabs>
              <w:spacing w:before="40" w:after="40" w:line="240" w:lineRule="auto"/>
              <w:outlineLvl w:val="0"/>
            </w:pPr>
            <w:r w:rsidRPr="004C333A">
              <w:t>Женщины в администрациях комитетов по водоснабжению</w:t>
            </w:r>
            <w:r w:rsidR="00A461D3">
              <w:tab/>
            </w:r>
          </w:p>
        </w:tc>
        <w:tc>
          <w:tcPr>
            <w:tcW w:w="632" w:type="dxa"/>
            <w:vAlign w:val="bottom"/>
          </w:tcPr>
          <w:p w:rsidR="009907E1" w:rsidRPr="004C333A" w:rsidRDefault="00A461D3" w:rsidP="00A461D3">
            <w:pPr>
              <w:spacing w:before="40" w:after="40" w:line="240" w:lineRule="auto"/>
              <w:jc w:val="right"/>
              <w:outlineLvl w:val="0"/>
            </w:pPr>
            <w:r>
              <w:t>75</w:t>
            </w:r>
          </w:p>
        </w:tc>
      </w:tr>
      <w:tr w:rsidR="009907E1" w:rsidRPr="004C333A">
        <w:tblPrEx>
          <w:tblCellMar>
            <w:top w:w="0" w:type="dxa"/>
            <w:bottom w:w="0" w:type="dxa"/>
          </w:tblCellMar>
        </w:tblPrEx>
        <w:tc>
          <w:tcPr>
            <w:tcW w:w="9351" w:type="dxa"/>
          </w:tcPr>
          <w:p w:rsidR="009907E1" w:rsidRPr="004C333A" w:rsidRDefault="009907E1" w:rsidP="0063655A">
            <w:pPr>
              <w:tabs>
                <w:tab w:val="right" w:leader="dot" w:pos="9072"/>
              </w:tabs>
              <w:spacing w:before="40" w:after="40" w:line="240" w:lineRule="auto"/>
            </w:pPr>
            <w:r w:rsidRPr="004C333A">
              <w:t>Занятость в государственном секторе</w:t>
            </w:r>
            <w:r w:rsidR="00A461D3">
              <w:tab/>
            </w:r>
          </w:p>
        </w:tc>
        <w:tc>
          <w:tcPr>
            <w:tcW w:w="632" w:type="dxa"/>
            <w:vAlign w:val="bottom"/>
          </w:tcPr>
          <w:p w:rsidR="009907E1" w:rsidRPr="00A461D3" w:rsidRDefault="00A461D3" w:rsidP="00A461D3">
            <w:pPr>
              <w:spacing w:before="40" w:after="40" w:line="240" w:lineRule="auto"/>
              <w:jc w:val="right"/>
            </w:pPr>
            <w:r>
              <w:t>75</w:t>
            </w:r>
          </w:p>
        </w:tc>
      </w:tr>
      <w:tr w:rsidR="009907E1" w:rsidRPr="004C333A">
        <w:tblPrEx>
          <w:tblCellMar>
            <w:top w:w="0" w:type="dxa"/>
            <w:bottom w:w="0" w:type="dxa"/>
          </w:tblCellMar>
        </w:tblPrEx>
        <w:tc>
          <w:tcPr>
            <w:tcW w:w="9351" w:type="dxa"/>
          </w:tcPr>
          <w:p w:rsidR="009907E1" w:rsidRPr="004C333A" w:rsidRDefault="009907E1" w:rsidP="0063655A">
            <w:pPr>
              <w:tabs>
                <w:tab w:val="right" w:leader="dot" w:pos="9072"/>
              </w:tabs>
              <w:spacing w:before="40" w:after="40" w:line="240" w:lineRule="auto"/>
              <w:rPr>
                <w:color w:val="000000"/>
              </w:rPr>
            </w:pPr>
            <w:r w:rsidRPr="004C333A">
              <w:rPr>
                <w:color w:val="000000"/>
              </w:rPr>
              <w:t>Государство в качестве работодателя</w:t>
            </w:r>
            <w:r w:rsidR="00A461D3">
              <w:rPr>
                <w:color w:val="000000"/>
              </w:rPr>
              <w:tab/>
            </w:r>
          </w:p>
        </w:tc>
        <w:tc>
          <w:tcPr>
            <w:tcW w:w="632" w:type="dxa"/>
            <w:vAlign w:val="bottom"/>
          </w:tcPr>
          <w:p w:rsidR="009907E1" w:rsidRPr="00A461D3" w:rsidRDefault="00A461D3" w:rsidP="00A461D3">
            <w:pPr>
              <w:spacing w:before="40" w:after="40" w:line="240" w:lineRule="auto"/>
              <w:jc w:val="right"/>
              <w:rPr>
                <w:color w:val="000000"/>
              </w:rPr>
            </w:pPr>
            <w:r>
              <w:rPr>
                <w:color w:val="000000"/>
              </w:rPr>
              <w:t>77</w:t>
            </w:r>
          </w:p>
        </w:tc>
      </w:tr>
      <w:tr w:rsidR="009907E1" w:rsidRPr="004C333A">
        <w:tblPrEx>
          <w:tblCellMar>
            <w:top w:w="0" w:type="dxa"/>
            <w:bottom w:w="0" w:type="dxa"/>
          </w:tblCellMar>
        </w:tblPrEx>
        <w:tc>
          <w:tcPr>
            <w:tcW w:w="9351" w:type="dxa"/>
          </w:tcPr>
          <w:p w:rsidR="009907E1" w:rsidRPr="00354C24" w:rsidRDefault="00354C24" w:rsidP="0063655A">
            <w:pPr>
              <w:tabs>
                <w:tab w:val="right" w:leader="dot" w:pos="9072"/>
              </w:tabs>
              <w:spacing w:before="40" w:after="40" w:line="240" w:lineRule="auto"/>
              <w:rPr>
                <w:color w:val="000000"/>
              </w:rPr>
            </w:pPr>
            <w:r w:rsidRPr="00354C24">
              <w:rPr>
                <w:color w:val="000000"/>
              </w:rPr>
              <w:t>Представленность женщин на руководящих постах в зарубежных представительствах в 2007 году</w:t>
            </w:r>
            <w:r w:rsidR="00A461D3">
              <w:rPr>
                <w:color w:val="000000"/>
              </w:rPr>
              <w:tab/>
            </w:r>
          </w:p>
        </w:tc>
        <w:tc>
          <w:tcPr>
            <w:tcW w:w="632" w:type="dxa"/>
            <w:vAlign w:val="bottom"/>
          </w:tcPr>
          <w:p w:rsidR="009907E1" w:rsidRPr="004C333A" w:rsidRDefault="00A461D3" w:rsidP="00A461D3">
            <w:pPr>
              <w:spacing w:before="40" w:after="40" w:line="240" w:lineRule="auto"/>
              <w:jc w:val="right"/>
              <w:rPr>
                <w:color w:val="000000"/>
              </w:rPr>
            </w:pPr>
            <w:r>
              <w:rPr>
                <w:color w:val="000000"/>
              </w:rPr>
              <w:t>79</w:t>
            </w:r>
          </w:p>
        </w:tc>
      </w:tr>
      <w:tr w:rsidR="009907E1" w:rsidRPr="004C333A">
        <w:tblPrEx>
          <w:tblCellMar>
            <w:top w:w="0" w:type="dxa"/>
            <w:bottom w:w="0" w:type="dxa"/>
          </w:tblCellMar>
        </w:tblPrEx>
        <w:tc>
          <w:tcPr>
            <w:tcW w:w="9351" w:type="dxa"/>
          </w:tcPr>
          <w:p w:rsidR="009907E1" w:rsidRPr="00A461D3" w:rsidRDefault="009907E1" w:rsidP="0063655A">
            <w:pPr>
              <w:pStyle w:val="Header"/>
              <w:tabs>
                <w:tab w:val="right" w:leader="dot" w:pos="9072"/>
              </w:tabs>
              <w:spacing w:before="40" w:after="40"/>
              <w:rPr>
                <w:sz w:val="20"/>
                <w:szCs w:val="20"/>
                <w:lang w:val="ru-RU"/>
              </w:rPr>
            </w:pPr>
            <w:r w:rsidRPr="004C333A">
              <w:rPr>
                <w:sz w:val="20"/>
                <w:szCs w:val="20"/>
                <w:lang w:val="en-GB"/>
              </w:rPr>
              <w:t>Полиция</w:t>
            </w:r>
            <w:r w:rsidR="00A461D3">
              <w:rPr>
                <w:sz w:val="20"/>
                <w:szCs w:val="20"/>
                <w:lang w:val="ru-RU"/>
              </w:rPr>
              <w:tab/>
            </w:r>
          </w:p>
        </w:tc>
        <w:tc>
          <w:tcPr>
            <w:tcW w:w="632" w:type="dxa"/>
            <w:vAlign w:val="bottom"/>
          </w:tcPr>
          <w:p w:rsidR="009907E1" w:rsidRPr="00A461D3" w:rsidRDefault="00A461D3" w:rsidP="00A461D3">
            <w:pPr>
              <w:pStyle w:val="Header"/>
              <w:spacing w:before="40" w:after="40"/>
              <w:jc w:val="right"/>
              <w:rPr>
                <w:sz w:val="20"/>
                <w:szCs w:val="20"/>
                <w:lang w:val="ru-RU"/>
              </w:rPr>
            </w:pPr>
            <w:r>
              <w:rPr>
                <w:sz w:val="20"/>
                <w:szCs w:val="20"/>
                <w:lang w:val="ru-RU"/>
              </w:rPr>
              <w:t>79</w:t>
            </w:r>
          </w:p>
        </w:tc>
      </w:tr>
      <w:tr w:rsidR="009907E1" w:rsidRPr="004C333A">
        <w:tblPrEx>
          <w:tblCellMar>
            <w:top w:w="0" w:type="dxa"/>
            <w:bottom w:w="0" w:type="dxa"/>
          </w:tblCellMar>
        </w:tblPrEx>
        <w:tc>
          <w:tcPr>
            <w:tcW w:w="9351" w:type="dxa"/>
          </w:tcPr>
          <w:p w:rsidR="009907E1" w:rsidRPr="00354C24" w:rsidRDefault="00354C24" w:rsidP="0063655A">
            <w:pPr>
              <w:tabs>
                <w:tab w:val="right" w:leader="dot" w:pos="9072"/>
              </w:tabs>
              <w:spacing w:before="40" w:after="40" w:line="240" w:lineRule="auto"/>
            </w:pPr>
            <w:r w:rsidRPr="00354C24">
              <w:t>Противопожарная служба</w:t>
            </w:r>
            <w:r w:rsidR="00A461D3">
              <w:tab/>
            </w:r>
          </w:p>
        </w:tc>
        <w:tc>
          <w:tcPr>
            <w:tcW w:w="632" w:type="dxa"/>
            <w:vAlign w:val="bottom"/>
          </w:tcPr>
          <w:p w:rsidR="009907E1" w:rsidRPr="00A461D3" w:rsidRDefault="00A461D3" w:rsidP="00A461D3">
            <w:pPr>
              <w:spacing w:before="40" w:after="40" w:line="240" w:lineRule="auto"/>
              <w:jc w:val="right"/>
            </w:pPr>
            <w:r>
              <w:t>80</w:t>
            </w:r>
          </w:p>
        </w:tc>
      </w:tr>
      <w:tr w:rsidR="009907E1" w:rsidRPr="00354C24">
        <w:tblPrEx>
          <w:tblCellMar>
            <w:top w:w="0" w:type="dxa"/>
            <w:bottom w:w="0" w:type="dxa"/>
          </w:tblCellMar>
        </w:tblPrEx>
        <w:tc>
          <w:tcPr>
            <w:tcW w:w="9351" w:type="dxa"/>
          </w:tcPr>
          <w:p w:rsidR="009907E1" w:rsidRPr="00354C24" w:rsidRDefault="00354C24" w:rsidP="0063655A">
            <w:pPr>
              <w:tabs>
                <w:tab w:val="right" w:leader="dot" w:pos="9072"/>
              </w:tabs>
              <w:spacing w:before="40" w:after="40" w:line="240" w:lineRule="auto"/>
            </w:pPr>
            <w:r w:rsidRPr="00354C24">
              <w:t>Женщины в вооруженных силах (Министерство обороны)</w:t>
            </w:r>
            <w:r w:rsidR="00A461D3">
              <w:tab/>
            </w:r>
          </w:p>
        </w:tc>
        <w:tc>
          <w:tcPr>
            <w:tcW w:w="632" w:type="dxa"/>
            <w:vAlign w:val="bottom"/>
          </w:tcPr>
          <w:p w:rsidR="009907E1" w:rsidRPr="00354C24" w:rsidRDefault="00A461D3" w:rsidP="00A461D3">
            <w:pPr>
              <w:spacing w:before="40" w:after="40" w:line="240" w:lineRule="auto"/>
              <w:jc w:val="right"/>
            </w:pPr>
            <w:r>
              <w:t>81</w:t>
            </w:r>
          </w:p>
        </w:tc>
      </w:tr>
      <w:tr w:rsidR="009907E1" w:rsidRPr="004C333A">
        <w:tblPrEx>
          <w:tblCellMar>
            <w:top w:w="0" w:type="dxa"/>
            <w:bottom w:w="0" w:type="dxa"/>
          </w:tblCellMar>
        </w:tblPrEx>
        <w:tc>
          <w:tcPr>
            <w:tcW w:w="9351" w:type="dxa"/>
          </w:tcPr>
          <w:p w:rsidR="009907E1" w:rsidRPr="004C333A" w:rsidRDefault="009907E1" w:rsidP="0063655A">
            <w:pPr>
              <w:tabs>
                <w:tab w:val="right" w:leader="dot" w:pos="9072"/>
              </w:tabs>
              <w:spacing w:before="40" w:after="40" w:line="240" w:lineRule="auto"/>
            </w:pPr>
            <w:r w:rsidRPr="004C333A">
              <w:t>Программы помощи и обучения в Министерстве обороны</w:t>
            </w:r>
            <w:r w:rsidR="00A461D3">
              <w:tab/>
            </w:r>
          </w:p>
        </w:tc>
        <w:tc>
          <w:tcPr>
            <w:tcW w:w="632" w:type="dxa"/>
            <w:vAlign w:val="bottom"/>
          </w:tcPr>
          <w:p w:rsidR="009907E1" w:rsidRPr="004C333A" w:rsidRDefault="00A461D3" w:rsidP="00A461D3">
            <w:pPr>
              <w:spacing w:before="40" w:after="40" w:line="240" w:lineRule="auto"/>
              <w:jc w:val="right"/>
            </w:pPr>
            <w:r>
              <w:t>82</w:t>
            </w:r>
          </w:p>
        </w:tc>
      </w:tr>
      <w:tr w:rsidR="009907E1" w:rsidRPr="004C333A">
        <w:tblPrEx>
          <w:tblCellMar>
            <w:top w:w="0" w:type="dxa"/>
            <w:bottom w:w="0" w:type="dxa"/>
          </w:tblCellMar>
        </w:tblPrEx>
        <w:tc>
          <w:tcPr>
            <w:tcW w:w="9351" w:type="dxa"/>
          </w:tcPr>
          <w:p w:rsidR="009907E1" w:rsidRPr="00A461D3" w:rsidRDefault="009907E1" w:rsidP="0063655A">
            <w:pPr>
              <w:pStyle w:val="Heading4"/>
              <w:tabs>
                <w:tab w:val="right" w:leader="dot" w:pos="9072"/>
              </w:tabs>
              <w:spacing w:before="180" w:after="40"/>
              <w:rPr>
                <w:i w:val="0"/>
                <w:w w:val="103"/>
                <w:sz w:val="20"/>
                <w:szCs w:val="20"/>
                <w:lang w:val="ru-RU"/>
              </w:rPr>
            </w:pPr>
            <w:r w:rsidRPr="00A461D3">
              <w:rPr>
                <w:i w:val="0"/>
                <w:w w:val="103"/>
                <w:sz w:val="20"/>
                <w:szCs w:val="20"/>
                <w:lang w:val="ru-RU"/>
              </w:rPr>
              <w:t>Статья</w:t>
            </w:r>
            <w:r w:rsidRPr="00A461D3">
              <w:rPr>
                <w:i w:val="0"/>
                <w:w w:val="103"/>
                <w:sz w:val="20"/>
                <w:szCs w:val="20"/>
              </w:rPr>
              <w:t> </w:t>
            </w:r>
            <w:r w:rsidRPr="00A461D3">
              <w:rPr>
                <w:i w:val="0"/>
                <w:w w:val="103"/>
                <w:sz w:val="20"/>
                <w:szCs w:val="20"/>
                <w:lang w:val="ru-RU"/>
              </w:rPr>
              <w:t>9. Равные права в отношении приобретения, изменения или сохранения гражданства</w:t>
            </w:r>
            <w:r w:rsidR="00A461D3" w:rsidRPr="00A461D3">
              <w:rPr>
                <w:b w:val="0"/>
                <w:i w:val="0"/>
                <w:w w:val="103"/>
                <w:sz w:val="20"/>
                <w:szCs w:val="20"/>
                <w:lang w:val="ru-RU"/>
              </w:rPr>
              <w:tab/>
            </w:r>
          </w:p>
        </w:tc>
        <w:tc>
          <w:tcPr>
            <w:tcW w:w="632" w:type="dxa"/>
            <w:vAlign w:val="bottom"/>
          </w:tcPr>
          <w:p w:rsidR="009907E1" w:rsidRPr="00A461D3" w:rsidRDefault="00A461D3" w:rsidP="00A461D3">
            <w:pPr>
              <w:pStyle w:val="Heading4"/>
              <w:spacing w:before="40" w:after="40"/>
              <w:jc w:val="right"/>
              <w:rPr>
                <w:b w:val="0"/>
                <w:i w:val="0"/>
                <w:sz w:val="20"/>
                <w:szCs w:val="20"/>
                <w:lang w:val="ru-RU"/>
              </w:rPr>
            </w:pPr>
            <w:r w:rsidRPr="00A461D3">
              <w:rPr>
                <w:b w:val="0"/>
                <w:i w:val="0"/>
                <w:sz w:val="20"/>
                <w:szCs w:val="20"/>
                <w:lang w:val="ru-RU"/>
              </w:rPr>
              <w:t>83</w:t>
            </w:r>
          </w:p>
        </w:tc>
      </w:tr>
      <w:tr w:rsidR="009907E1" w:rsidRPr="004C333A">
        <w:tblPrEx>
          <w:tblCellMar>
            <w:top w:w="0" w:type="dxa"/>
            <w:bottom w:w="0" w:type="dxa"/>
          </w:tblCellMar>
        </w:tblPrEx>
        <w:tc>
          <w:tcPr>
            <w:tcW w:w="9351" w:type="dxa"/>
          </w:tcPr>
          <w:p w:rsidR="009907E1" w:rsidRPr="004C333A" w:rsidRDefault="009907E1" w:rsidP="0063655A">
            <w:pPr>
              <w:keepNext/>
              <w:tabs>
                <w:tab w:val="right" w:leader="dot" w:pos="9072"/>
              </w:tabs>
              <w:spacing w:before="180" w:after="40" w:line="240" w:lineRule="auto"/>
              <w:outlineLvl w:val="3"/>
            </w:pPr>
            <w:r w:rsidRPr="004C333A">
              <w:rPr>
                <w:b/>
              </w:rPr>
              <w:t>Статья</w:t>
            </w:r>
            <w:r w:rsidRPr="004C333A">
              <w:rPr>
                <w:b/>
                <w:lang w:val="en-GB"/>
              </w:rPr>
              <w:t> </w:t>
            </w:r>
            <w:r w:rsidRPr="004C333A">
              <w:rPr>
                <w:b/>
              </w:rPr>
              <w:t>16. Равные права во всех вопросах, касающихся брака и семейных отношений</w:t>
            </w:r>
            <w:r w:rsidR="00A461D3" w:rsidRPr="00A461D3">
              <w:tab/>
            </w:r>
          </w:p>
        </w:tc>
        <w:tc>
          <w:tcPr>
            <w:tcW w:w="632" w:type="dxa"/>
            <w:vAlign w:val="bottom"/>
          </w:tcPr>
          <w:p w:rsidR="009907E1" w:rsidRPr="004C333A" w:rsidRDefault="00A461D3" w:rsidP="00A461D3">
            <w:pPr>
              <w:spacing w:before="40" w:after="40" w:line="240" w:lineRule="auto"/>
              <w:jc w:val="right"/>
            </w:pPr>
            <w:r>
              <w:t>83</w:t>
            </w:r>
          </w:p>
        </w:tc>
      </w:tr>
      <w:tr w:rsidR="009907E1" w:rsidRPr="00186765">
        <w:tblPrEx>
          <w:tblCellMar>
            <w:top w:w="0" w:type="dxa"/>
            <w:bottom w:w="0" w:type="dxa"/>
          </w:tblCellMar>
        </w:tblPrEx>
        <w:tc>
          <w:tcPr>
            <w:tcW w:w="9351" w:type="dxa"/>
          </w:tcPr>
          <w:p w:rsidR="009907E1" w:rsidRPr="00354C24" w:rsidRDefault="00354C24" w:rsidP="0063655A">
            <w:pPr>
              <w:pStyle w:val="Heading4"/>
              <w:tabs>
                <w:tab w:val="right" w:leader="dot" w:pos="9072"/>
              </w:tabs>
              <w:spacing w:before="40" w:after="40"/>
              <w:rPr>
                <w:b w:val="0"/>
                <w:i w:val="0"/>
                <w:sz w:val="20"/>
                <w:szCs w:val="20"/>
                <w:lang w:val="ru-RU"/>
              </w:rPr>
            </w:pPr>
            <w:r w:rsidRPr="00354C24">
              <w:rPr>
                <w:b w:val="0"/>
                <w:i w:val="0"/>
                <w:sz w:val="20"/>
                <w:szCs w:val="20"/>
                <w:lang w:val="ru-RU"/>
              </w:rPr>
              <w:t>Введение</w:t>
            </w:r>
          </w:p>
        </w:tc>
        <w:tc>
          <w:tcPr>
            <w:tcW w:w="632" w:type="dxa"/>
            <w:vAlign w:val="bottom"/>
          </w:tcPr>
          <w:p w:rsidR="009907E1" w:rsidRPr="00186765" w:rsidRDefault="00A461D3" w:rsidP="00A461D3">
            <w:pPr>
              <w:pStyle w:val="Heading4"/>
              <w:spacing w:before="40" w:after="40"/>
              <w:jc w:val="right"/>
              <w:rPr>
                <w:b w:val="0"/>
                <w:i w:val="0"/>
                <w:sz w:val="20"/>
                <w:szCs w:val="20"/>
                <w:lang w:val="ru-RU"/>
              </w:rPr>
            </w:pPr>
            <w:r w:rsidRPr="00186765">
              <w:rPr>
                <w:b w:val="0"/>
                <w:i w:val="0"/>
                <w:sz w:val="20"/>
                <w:szCs w:val="20"/>
                <w:lang w:val="ru-RU"/>
              </w:rPr>
              <w:t>83</w:t>
            </w:r>
          </w:p>
        </w:tc>
      </w:tr>
      <w:tr w:rsidR="00354C24" w:rsidRPr="004C333A">
        <w:tblPrEx>
          <w:tblCellMar>
            <w:top w:w="0" w:type="dxa"/>
            <w:bottom w:w="0" w:type="dxa"/>
          </w:tblCellMar>
        </w:tblPrEx>
        <w:tc>
          <w:tcPr>
            <w:tcW w:w="9351" w:type="dxa"/>
          </w:tcPr>
          <w:p w:rsidR="00354C24" w:rsidRPr="00354C24" w:rsidRDefault="00354C24" w:rsidP="0063655A">
            <w:pPr>
              <w:pStyle w:val="Heading4"/>
              <w:tabs>
                <w:tab w:val="right" w:leader="dot" w:pos="9072"/>
              </w:tabs>
              <w:spacing w:before="40" w:after="40"/>
              <w:rPr>
                <w:b w:val="0"/>
                <w:i w:val="0"/>
                <w:sz w:val="20"/>
                <w:szCs w:val="20"/>
                <w:lang w:val="ru-RU"/>
              </w:rPr>
            </w:pPr>
            <w:r w:rsidRPr="00354C24">
              <w:rPr>
                <w:b w:val="0"/>
                <w:i w:val="0"/>
                <w:sz w:val="20"/>
                <w:szCs w:val="20"/>
                <w:lang w:val="ru-RU"/>
              </w:rPr>
              <w:t>Закон о фамилиях</w:t>
            </w:r>
          </w:p>
        </w:tc>
        <w:tc>
          <w:tcPr>
            <w:tcW w:w="632" w:type="dxa"/>
            <w:vAlign w:val="bottom"/>
          </w:tcPr>
          <w:p w:rsidR="00354C24" w:rsidRPr="00186765" w:rsidRDefault="00A461D3" w:rsidP="00A461D3">
            <w:pPr>
              <w:pStyle w:val="Heading4"/>
              <w:spacing w:before="40" w:after="40"/>
              <w:jc w:val="right"/>
              <w:rPr>
                <w:b w:val="0"/>
                <w:i w:val="0"/>
                <w:sz w:val="20"/>
                <w:szCs w:val="20"/>
                <w:lang w:val="ru-RU"/>
              </w:rPr>
            </w:pPr>
            <w:r w:rsidRPr="00186765">
              <w:rPr>
                <w:b w:val="0"/>
                <w:i w:val="0"/>
                <w:sz w:val="20"/>
                <w:szCs w:val="20"/>
                <w:lang w:val="ru-RU"/>
              </w:rPr>
              <w:t>83</w:t>
            </w:r>
          </w:p>
        </w:tc>
      </w:tr>
      <w:tr w:rsidR="009907E1" w:rsidRPr="004C333A">
        <w:tblPrEx>
          <w:tblCellMar>
            <w:top w:w="0" w:type="dxa"/>
            <w:bottom w:w="0" w:type="dxa"/>
          </w:tblCellMar>
        </w:tblPrEx>
        <w:tc>
          <w:tcPr>
            <w:tcW w:w="9351" w:type="dxa"/>
          </w:tcPr>
          <w:p w:rsidR="009907E1" w:rsidRPr="00E9332C" w:rsidRDefault="00E9332C" w:rsidP="0063655A">
            <w:pPr>
              <w:tabs>
                <w:tab w:val="right" w:leader="dot" w:pos="9072"/>
              </w:tabs>
              <w:spacing w:before="40" w:after="40" w:line="240" w:lineRule="auto"/>
              <w:rPr>
                <w:b/>
              </w:rPr>
            </w:pPr>
            <w:r w:rsidRPr="00E9332C">
              <w:t>Фонд по оказанию помощи партнерам-иностранцам и политика воссоединения семьи</w:t>
            </w:r>
            <w:r w:rsidR="00A461D3">
              <w:tab/>
            </w:r>
          </w:p>
        </w:tc>
        <w:tc>
          <w:tcPr>
            <w:tcW w:w="632" w:type="dxa"/>
            <w:vAlign w:val="bottom"/>
          </w:tcPr>
          <w:p w:rsidR="009907E1" w:rsidRPr="004C333A" w:rsidRDefault="00A461D3" w:rsidP="00A461D3">
            <w:pPr>
              <w:spacing w:before="40" w:after="40" w:line="240" w:lineRule="auto"/>
              <w:jc w:val="right"/>
            </w:pPr>
            <w:r>
              <w:t>84</w:t>
            </w:r>
          </w:p>
        </w:tc>
      </w:tr>
      <w:tr w:rsidR="009907E1" w:rsidRPr="004C333A">
        <w:tblPrEx>
          <w:tblCellMar>
            <w:top w:w="0" w:type="dxa"/>
            <w:bottom w:w="0" w:type="dxa"/>
          </w:tblCellMar>
        </w:tblPrEx>
        <w:tc>
          <w:tcPr>
            <w:tcW w:w="9351" w:type="dxa"/>
          </w:tcPr>
          <w:p w:rsidR="009907E1" w:rsidRPr="004C333A" w:rsidRDefault="009907E1" w:rsidP="0063655A">
            <w:pPr>
              <w:tabs>
                <w:tab w:val="right" w:leader="dot" w:pos="9072"/>
              </w:tabs>
              <w:spacing w:before="40" w:after="40" w:line="240" w:lineRule="auto"/>
              <w:outlineLvl w:val="0"/>
            </w:pPr>
            <w:r w:rsidRPr="004C333A">
              <w:t xml:space="preserve">Вид на жительство для иждивенцев </w:t>
            </w:r>
            <w:r w:rsidR="00A461D3">
              <w:tab/>
            </w:r>
          </w:p>
        </w:tc>
        <w:tc>
          <w:tcPr>
            <w:tcW w:w="632" w:type="dxa"/>
            <w:vAlign w:val="bottom"/>
          </w:tcPr>
          <w:p w:rsidR="009907E1" w:rsidRPr="004C333A" w:rsidRDefault="00A461D3" w:rsidP="00A461D3">
            <w:pPr>
              <w:spacing w:before="40" w:after="40" w:line="240" w:lineRule="auto"/>
              <w:jc w:val="right"/>
              <w:outlineLvl w:val="0"/>
            </w:pPr>
            <w:r>
              <w:t>84</w:t>
            </w:r>
          </w:p>
        </w:tc>
      </w:tr>
      <w:tr w:rsidR="009907E1" w:rsidRPr="004C333A">
        <w:tblPrEx>
          <w:tblCellMar>
            <w:top w:w="0" w:type="dxa"/>
            <w:bottom w:w="0" w:type="dxa"/>
          </w:tblCellMar>
        </w:tblPrEx>
        <w:tc>
          <w:tcPr>
            <w:tcW w:w="9351" w:type="dxa"/>
          </w:tcPr>
          <w:p w:rsidR="009907E1" w:rsidRPr="004C333A" w:rsidRDefault="009907E1" w:rsidP="0063655A">
            <w:pPr>
              <w:keepNext/>
              <w:tabs>
                <w:tab w:val="right" w:leader="dot" w:pos="9072"/>
              </w:tabs>
              <w:spacing w:before="180" w:after="40" w:line="240" w:lineRule="auto"/>
              <w:outlineLvl w:val="3"/>
              <w:rPr>
                <w:b/>
              </w:rPr>
            </w:pPr>
            <w:r w:rsidRPr="004C333A">
              <w:rPr>
                <w:b/>
              </w:rPr>
              <w:t>Статья</w:t>
            </w:r>
            <w:r w:rsidRPr="004C333A">
              <w:rPr>
                <w:b/>
                <w:lang w:val="en-GB"/>
              </w:rPr>
              <w:t> </w:t>
            </w:r>
            <w:r w:rsidRPr="004C333A">
              <w:rPr>
                <w:b/>
              </w:rPr>
              <w:t>10. Равное право на образование</w:t>
            </w:r>
            <w:r w:rsidR="00A461D3" w:rsidRPr="00A461D3">
              <w:tab/>
            </w:r>
          </w:p>
        </w:tc>
        <w:tc>
          <w:tcPr>
            <w:tcW w:w="632" w:type="dxa"/>
            <w:vAlign w:val="bottom"/>
          </w:tcPr>
          <w:p w:rsidR="009907E1" w:rsidRPr="004C333A" w:rsidRDefault="00A461D3" w:rsidP="00A461D3">
            <w:pPr>
              <w:keepNext/>
              <w:spacing w:before="40" w:after="40" w:line="240" w:lineRule="auto"/>
              <w:jc w:val="right"/>
              <w:outlineLvl w:val="0"/>
            </w:pPr>
            <w:r>
              <w:t>85</w:t>
            </w:r>
          </w:p>
        </w:tc>
      </w:tr>
      <w:tr w:rsidR="009907E1" w:rsidRPr="004C333A">
        <w:tblPrEx>
          <w:tblCellMar>
            <w:top w:w="0" w:type="dxa"/>
            <w:bottom w:w="0" w:type="dxa"/>
          </w:tblCellMar>
        </w:tblPrEx>
        <w:tc>
          <w:tcPr>
            <w:tcW w:w="9351" w:type="dxa"/>
          </w:tcPr>
          <w:p w:rsidR="009907E1" w:rsidRPr="00A461D3" w:rsidRDefault="009907E1" w:rsidP="0063655A">
            <w:pPr>
              <w:tabs>
                <w:tab w:val="right" w:leader="dot" w:pos="9072"/>
              </w:tabs>
              <w:spacing w:before="20" w:after="20" w:line="240" w:lineRule="auto"/>
            </w:pPr>
            <w:r w:rsidRPr="004C333A">
              <w:rPr>
                <w:lang w:val="en-GB"/>
              </w:rPr>
              <w:t>Введение</w:t>
            </w:r>
            <w:r w:rsidR="00A461D3">
              <w:tab/>
            </w:r>
          </w:p>
        </w:tc>
        <w:tc>
          <w:tcPr>
            <w:tcW w:w="632" w:type="dxa"/>
            <w:vAlign w:val="bottom"/>
          </w:tcPr>
          <w:p w:rsidR="009907E1" w:rsidRPr="00A461D3" w:rsidRDefault="00A461D3" w:rsidP="00A461D3">
            <w:pPr>
              <w:spacing w:before="20" w:after="20" w:line="240" w:lineRule="auto"/>
              <w:jc w:val="right"/>
            </w:pPr>
            <w:r>
              <w:t>85</w:t>
            </w:r>
          </w:p>
        </w:tc>
      </w:tr>
      <w:tr w:rsidR="009907E1" w:rsidRPr="004C333A">
        <w:tblPrEx>
          <w:tblCellMar>
            <w:top w:w="0" w:type="dxa"/>
            <w:bottom w:w="0" w:type="dxa"/>
          </w:tblCellMar>
        </w:tblPrEx>
        <w:tc>
          <w:tcPr>
            <w:tcW w:w="9351" w:type="dxa"/>
          </w:tcPr>
          <w:p w:rsidR="009907E1" w:rsidRPr="004C333A" w:rsidRDefault="009907E1" w:rsidP="0063655A">
            <w:pPr>
              <w:tabs>
                <w:tab w:val="right" w:leader="dot" w:pos="9072"/>
              </w:tabs>
              <w:spacing w:before="20" w:after="20" w:line="240" w:lineRule="auto"/>
              <w:outlineLvl w:val="0"/>
            </w:pPr>
            <w:r w:rsidRPr="004C333A">
              <w:t>Доклад агентства "Сардес"</w:t>
            </w:r>
            <w:r w:rsidR="00A461D3">
              <w:tab/>
            </w:r>
          </w:p>
        </w:tc>
        <w:tc>
          <w:tcPr>
            <w:tcW w:w="632" w:type="dxa"/>
            <w:vAlign w:val="bottom"/>
          </w:tcPr>
          <w:p w:rsidR="009907E1" w:rsidRPr="00A461D3" w:rsidRDefault="00A461D3" w:rsidP="00A461D3">
            <w:pPr>
              <w:spacing w:before="20" w:after="20" w:line="240" w:lineRule="auto"/>
              <w:jc w:val="right"/>
              <w:outlineLvl w:val="0"/>
            </w:pPr>
            <w:r>
              <w:t>86</w:t>
            </w:r>
          </w:p>
        </w:tc>
      </w:tr>
      <w:tr w:rsidR="009907E1" w:rsidRPr="004C333A">
        <w:tblPrEx>
          <w:tblCellMar>
            <w:top w:w="0" w:type="dxa"/>
            <w:bottom w:w="0" w:type="dxa"/>
          </w:tblCellMar>
        </w:tblPrEx>
        <w:tc>
          <w:tcPr>
            <w:tcW w:w="9351" w:type="dxa"/>
          </w:tcPr>
          <w:p w:rsidR="009907E1" w:rsidRPr="004C333A" w:rsidRDefault="009907E1" w:rsidP="0063655A">
            <w:pPr>
              <w:tabs>
                <w:tab w:val="right" w:leader="dot" w:pos="9072"/>
              </w:tabs>
              <w:spacing w:before="20" w:after="20" w:line="240" w:lineRule="auto"/>
              <w:rPr>
                <w:lang w:val="en-GB"/>
              </w:rPr>
            </w:pPr>
            <w:r w:rsidRPr="004C333A">
              <w:t>Карьера</w:t>
            </w:r>
            <w:r w:rsidRPr="004C333A">
              <w:rPr>
                <w:lang w:val="en-GB"/>
              </w:rPr>
              <w:t xml:space="preserve"> </w:t>
            </w:r>
            <w:r w:rsidRPr="004C333A">
              <w:t>и</w:t>
            </w:r>
            <w:r w:rsidRPr="004C333A">
              <w:rPr>
                <w:lang w:val="en-GB"/>
              </w:rPr>
              <w:t xml:space="preserve"> </w:t>
            </w:r>
            <w:r w:rsidRPr="004C333A">
              <w:t>профессиональная</w:t>
            </w:r>
            <w:r w:rsidRPr="004C333A">
              <w:rPr>
                <w:lang w:val="en-GB"/>
              </w:rPr>
              <w:t xml:space="preserve"> </w:t>
            </w:r>
            <w:r w:rsidRPr="004C333A">
              <w:t>ориентация</w:t>
            </w:r>
            <w:r w:rsidR="00A461D3">
              <w:tab/>
            </w:r>
          </w:p>
        </w:tc>
        <w:tc>
          <w:tcPr>
            <w:tcW w:w="632" w:type="dxa"/>
            <w:vAlign w:val="bottom"/>
          </w:tcPr>
          <w:p w:rsidR="009907E1" w:rsidRPr="00A461D3" w:rsidRDefault="00A461D3" w:rsidP="00A461D3">
            <w:pPr>
              <w:spacing w:before="20" w:after="20" w:line="240" w:lineRule="auto"/>
              <w:jc w:val="right"/>
            </w:pPr>
            <w:r>
              <w:t>87</w:t>
            </w:r>
          </w:p>
        </w:tc>
      </w:tr>
      <w:tr w:rsidR="009907E1" w:rsidRPr="004C333A">
        <w:tblPrEx>
          <w:tblCellMar>
            <w:top w:w="0" w:type="dxa"/>
            <w:bottom w:w="0" w:type="dxa"/>
          </w:tblCellMar>
        </w:tblPrEx>
        <w:tc>
          <w:tcPr>
            <w:tcW w:w="9351" w:type="dxa"/>
          </w:tcPr>
          <w:p w:rsidR="009907E1" w:rsidRPr="00E9332C" w:rsidRDefault="00E9332C" w:rsidP="0063655A">
            <w:pPr>
              <w:tabs>
                <w:tab w:val="right" w:leader="dot" w:pos="9072"/>
              </w:tabs>
              <w:spacing w:before="20" w:after="20" w:line="240" w:lineRule="auto"/>
            </w:pPr>
            <w:r w:rsidRPr="00E9332C">
              <w:t>Корректировка комбинации изучаемых предметов в рамках программ СОСО (старшая ступень общего среднего образования) и ПУО (предуниверситетское образование)</w:t>
            </w:r>
            <w:r w:rsidR="00A461D3">
              <w:tab/>
            </w:r>
          </w:p>
        </w:tc>
        <w:tc>
          <w:tcPr>
            <w:tcW w:w="632" w:type="dxa"/>
            <w:vAlign w:val="bottom"/>
          </w:tcPr>
          <w:p w:rsidR="009907E1" w:rsidRPr="004C333A" w:rsidRDefault="00A461D3" w:rsidP="00A461D3">
            <w:pPr>
              <w:spacing w:before="20" w:after="20" w:line="240" w:lineRule="auto"/>
              <w:jc w:val="right"/>
            </w:pPr>
            <w:r>
              <w:t>87</w:t>
            </w:r>
          </w:p>
        </w:tc>
      </w:tr>
      <w:tr w:rsidR="009907E1" w:rsidRPr="004C333A">
        <w:tblPrEx>
          <w:tblCellMar>
            <w:top w:w="0" w:type="dxa"/>
            <w:bottom w:w="0" w:type="dxa"/>
          </w:tblCellMar>
        </w:tblPrEx>
        <w:tc>
          <w:tcPr>
            <w:tcW w:w="9351" w:type="dxa"/>
          </w:tcPr>
          <w:p w:rsidR="009907E1" w:rsidRPr="004C333A" w:rsidRDefault="009907E1" w:rsidP="0063655A">
            <w:pPr>
              <w:tabs>
                <w:tab w:val="right" w:leader="dot" w:pos="9072"/>
              </w:tabs>
              <w:spacing w:before="20" w:after="20" w:line="240" w:lineRule="auto"/>
            </w:pPr>
            <w:r w:rsidRPr="004C333A">
              <w:t>Наука и техника</w:t>
            </w:r>
            <w:r w:rsidR="00A461D3">
              <w:tab/>
            </w:r>
          </w:p>
        </w:tc>
        <w:tc>
          <w:tcPr>
            <w:tcW w:w="632" w:type="dxa"/>
            <w:vAlign w:val="bottom"/>
          </w:tcPr>
          <w:p w:rsidR="009907E1" w:rsidRPr="00A461D3" w:rsidRDefault="00A461D3" w:rsidP="00A461D3">
            <w:pPr>
              <w:spacing w:before="20" w:after="20" w:line="240" w:lineRule="auto"/>
              <w:jc w:val="right"/>
            </w:pPr>
            <w:r>
              <w:t>88</w:t>
            </w:r>
          </w:p>
        </w:tc>
      </w:tr>
      <w:tr w:rsidR="009907E1" w:rsidRPr="004C333A">
        <w:tblPrEx>
          <w:tblCellMar>
            <w:top w:w="0" w:type="dxa"/>
            <w:bottom w:w="0" w:type="dxa"/>
          </w:tblCellMar>
        </w:tblPrEx>
        <w:tc>
          <w:tcPr>
            <w:tcW w:w="9351" w:type="dxa"/>
          </w:tcPr>
          <w:p w:rsidR="009907E1" w:rsidRPr="00E9332C" w:rsidRDefault="00E9332C" w:rsidP="0063655A">
            <w:pPr>
              <w:tabs>
                <w:tab w:val="right" w:leader="dot" w:pos="9072"/>
              </w:tabs>
              <w:spacing w:before="20" w:after="20" w:line="240" w:lineRule="auto"/>
              <w:rPr>
                <w:color w:val="000000"/>
              </w:rPr>
            </w:pPr>
            <w:r w:rsidRPr="00E9332C">
              <w:rPr>
                <w:color w:val="000000"/>
                <w:w w:val="102"/>
              </w:rPr>
              <w:t>Проект "Стеклянная стена"</w:t>
            </w:r>
            <w:r w:rsidR="00A461D3">
              <w:rPr>
                <w:color w:val="000000"/>
                <w:w w:val="102"/>
              </w:rPr>
              <w:tab/>
            </w:r>
          </w:p>
        </w:tc>
        <w:tc>
          <w:tcPr>
            <w:tcW w:w="632" w:type="dxa"/>
            <w:vAlign w:val="bottom"/>
          </w:tcPr>
          <w:p w:rsidR="009907E1" w:rsidRPr="00A461D3" w:rsidRDefault="00A461D3" w:rsidP="00A461D3">
            <w:pPr>
              <w:spacing w:before="20" w:after="20" w:line="240" w:lineRule="auto"/>
              <w:jc w:val="right"/>
              <w:rPr>
                <w:color w:val="000000"/>
              </w:rPr>
            </w:pPr>
            <w:r>
              <w:rPr>
                <w:color w:val="000000"/>
              </w:rPr>
              <w:t>91</w:t>
            </w:r>
          </w:p>
        </w:tc>
      </w:tr>
      <w:tr w:rsidR="009907E1" w:rsidRPr="004C333A">
        <w:tblPrEx>
          <w:tblCellMar>
            <w:top w:w="0" w:type="dxa"/>
            <w:bottom w:w="0" w:type="dxa"/>
          </w:tblCellMar>
        </w:tblPrEx>
        <w:tc>
          <w:tcPr>
            <w:tcW w:w="9351" w:type="dxa"/>
          </w:tcPr>
          <w:p w:rsidR="009907E1" w:rsidRPr="00E9332C" w:rsidRDefault="00E9332C" w:rsidP="0063655A">
            <w:pPr>
              <w:tabs>
                <w:tab w:val="right" w:leader="dot" w:pos="9072"/>
              </w:tabs>
              <w:spacing w:before="20" w:after="20" w:line="240" w:lineRule="auto"/>
            </w:pPr>
            <w:r w:rsidRPr="00E9332C">
              <w:rPr>
                <w:w w:val="102"/>
              </w:rPr>
              <w:t>Борьба с преждевременным отсевом из школ</w:t>
            </w:r>
            <w:r w:rsidR="00A461D3">
              <w:rPr>
                <w:w w:val="102"/>
              </w:rPr>
              <w:tab/>
            </w:r>
          </w:p>
        </w:tc>
        <w:tc>
          <w:tcPr>
            <w:tcW w:w="632" w:type="dxa"/>
            <w:vAlign w:val="bottom"/>
          </w:tcPr>
          <w:p w:rsidR="009907E1" w:rsidRPr="004C333A" w:rsidRDefault="00A461D3" w:rsidP="00A461D3">
            <w:pPr>
              <w:spacing w:before="20" w:after="20" w:line="240" w:lineRule="auto"/>
              <w:jc w:val="right"/>
            </w:pPr>
            <w:r>
              <w:t>91</w:t>
            </w:r>
          </w:p>
        </w:tc>
      </w:tr>
      <w:tr w:rsidR="009907E1" w:rsidRPr="004C333A">
        <w:tblPrEx>
          <w:tblCellMar>
            <w:top w:w="0" w:type="dxa"/>
            <w:bottom w:w="0" w:type="dxa"/>
          </w:tblCellMar>
        </w:tblPrEx>
        <w:tc>
          <w:tcPr>
            <w:tcW w:w="9351" w:type="dxa"/>
          </w:tcPr>
          <w:p w:rsidR="009907E1" w:rsidRPr="004C333A" w:rsidRDefault="009907E1" w:rsidP="0063655A">
            <w:pPr>
              <w:tabs>
                <w:tab w:val="right" w:leader="dot" w:pos="9072"/>
              </w:tabs>
              <w:spacing w:before="20" w:after="20" w:line="240" w:lineRule="auto"/>
            </w:pPr>
            <w:r w:rsidRPr="004C333A">
              <w:t>Возможности для обучения в течение всей жизни</w:t>
            </w:r>
            <w:r w:rsidR="00A461D3">
              <w:tab/>
            </w:r>
          </w:p>
        </w:tc>
        <w:tc>
          <w:tcPr>
            <w:tcW w:w="632" w:type="dxa"/>
            <w:vAlign w:val="bottom"/>
          </w:tcPr>
          <w:p w:rsidR="009907E1" w:rsidRPr="004C333A" w:rsidRDefault="00A461D3" w:rsidP="00A461D3">
            <w:pPr>
              <w:spacing w:before="20" w:after="20" w:line="240" w:lineRule="auto"/>
              <w:jc w:val="right"/>
            </w:pPr>
            <w:r>
              <w:t>92</w:t>
            </w:r>
          </w:p>
        </w:tc>
      </w:tr>
      <w:tr w:rsidR="009907E1" w:rsidRPr="004C333A">
        <w:tblPrEx>
          <w:tblCellMar>
            <w:top w:w="0" w:type="dxa"/>
            <w:bottom w:w="0" w:type="dxa"/>
          </w:tblCellMar>
        </w:tblPrEx>
        <w:tc>
          <w:tcPr>
            <w:tcW w:w="9351" w:type="dxa"/>
          </w:tcPr>
          <w:p w:rsidR="009907E1" w:rsidRPr="004C333A" w:rsidRDefault="009907E1" w:rsidP="0063655A">
            <w:pPr>
              <w:keepNext/>
              <w:tabs>
                <w:tab w:val="right" w:leader="dot" w:pos="9072"/>
              </w:tabs>
              <w:spacing w:before="180" w:after="40" w:line="240" w:lineRule="auto"/>
              <w:outlineLvl w:val="3"/>
              <w:rPr>
                <w:b/>
              </w:rPr>
            </w:pPr>
            <w:r w:rsidRPr="004C333A">
              <w:rPr>
                <w:b/>
              </w:rPr>
              <w:t>Статья</w:t>
            </w:r>
            <w:r w:rsidRPr="004C333A">
              <w:rPr>
                <w:b/>
                <w:lang w:val="en-GB"/>
              </w:rPr>
              <w:t> </w:t>
            </w:r>
            <w:r w:rsidRPr="004C333A">
              <w:rPr>
                <w:b/>
              </w:rPr>
              <w:t xml:space="preserve">12. </w:t>
            </w:r>
            <w:r w:rsidR="00E9332C" w:rsidRPr="00AB06F9">
              <w:rPr>
                <w:b/>
                <w:w w:val="102"/>
              </w:rPr>
              <w:t>Право на охрану здоровья и особые меры в период беременности</w:t>
            </w:r>
            <w:r w:rsidR="00A461D3" w:rsidRPr="00A461D3">
              <w:rPr>
                <w:w w:val="102"/>
              </w:rPr>
              <w:tab/>
            </w:r>
          </w:p>
        </w:tc>
        <w:tc>
          <w:tcPr>
            <w:tcW w:w="632" w:type="dxa"/>
            <w:vAlign w:val="bottom"/>
          </w:tcPr>
          <w:p w:rsidR="009907E1" w:rsidRPr="004C333A" w:rsidRDefault="00A461D3" w:rsidP="00A461D3">
            <w:pPr>
              <w:keepNext/>
              <w:spacing w:before="40" w:after="40" w:line="240" w:lineRule="auto"/>
              <w:jc w:val="right"/>
              <w:outlineLvl w:val="0"/>
            </w:pPr>
            <w:r>
              <w:t>92</w:t>
            </w:r>
          </w:p>
        </w:tc>
      </w:tr>
      <w:tr w:rsidR="009907E1" w:rsidRPr="004C333A">
        <w:tblPrEx>
          <w:tblCellMar>
            <w:top w:w="0" w:type="dxa"/>
            <w:bottom w:w="0" w:type="dxa"/>
          </w:tblCellMar>
        </w:tblPrEx>
        <w:tc>
          <w:tcPr>
            <w:tcW w:w="9351" w:type="dxa"/>
          </w:tcPr>
          <w:p w:rsidR="009907E1" w:rsidRPr="004C333A" w:rsidRDefault="009907E1" w:rsidP="0063655A">
            <w:pPr>
              <w:tabs>
                <w:tab w:val="right" w:leader="dot" w:pos="9072"/>
              </w:tabs>
              <w:spacing w:before="40" w:after="40" w:line="240" w:lineRule="auto"/>
              <w:outlineLvl w:val="0"/>
            </w:pPr>
            <w:r w:rsidRPr="004C333A">
              <w:t xml:space="preserve">Введение </w:t>
            </w:r>
            <w:r w:rsidR="00A461D3">
              <w:tab/>
            </w:r>
          </w:p>
        </w:tc>
        <w:tc>
          <w:tcPr>
            <w:tcW w:w="632" w:type="dxa"/>
            <w:vAlign w:val="bottom"/>
          </w:tcPr>
          <w:p w:rsidR="009907E1" w:rsidRPr="00A461D3" w:rsidRDefault="00A461D3" w:rsidP="00A461D3">
            <w:pPr>
              <w:spacing w:before="40" w:after="40" w:line="240" w:lineRule="auto"/>
              <w:jc w:val="right"/>
              <w:outlineLvl w:val="0"/>
            </w:pPr>
            <w:r w:rsidRPr="00A461D3">
              <w:t>92</w:t>
            </w:r>
          </w:p>
        </w:tc>
      </w:tr>
      <w:tr w:rsidR="009907E1" w:rsidRPr="004C333A">
        <w:tblPrEx>
          <w:tblCellMar>
            <w:top w:w="0" w:type="dxa"/>
            <w:bottom w:w="0" w:type="dxa"/>
          </w:tblCellMar>
        </w:tblPrEx>
        <w:tc>
          <w:tcPr>
            <w:tcW w:w="9351" w:type="dxa"/>
          </w:tcPr>
          <w:p w:rsidR="009907E1" w:rsidRPr="004C333A" w:rsidRDefault="009907E1" w:rsidP="0063655A">
            <w:pPr>
              <w:tabs>
                <w:tab w:val="right" w:leader="dot" w:pos="9072"/>
              </w:tabs>
              <w:spacing w:before="40" w:after="40" w:line="240" w:lineRule="auto"/>
            </w:pPr>
            <w:r w:rsidRPr="004C333A">
              <w:t>Сексуальное и репродуктивное здоровье и связанные с ним права</w:t>
            </w:r>
            <w:r w:rsidR="00A461D3">
              <w:tab/>
            </w:r>
          </w:p>
        </w:tc>
        <w:tc>
          <w:tcPr>
            <w:tcW w:w="632" w:type="dxa"/>
            <w:vAlign w:val="bottom"/>
          </w:tcPr>
          <w:p w:rsidR="009907E1" w:rsidRPr="004C333A" w:rsidRDefault="00A461D3" w:rsidP="00A461D3">
            <w:pPr>
              <w:spacing w:before="40" w:after="40" w:line="240" w:lineRule="auto"/>
              <w:jc w:val="right"/>
            </w:pPr>
            <w:r>
              <w:t>93</w:t>
            </w:r>
          </w:p>
        </w:tc>
      </w:tr>
      <w:tr w:rsidR="009907E1" w:rsidRPr="004C333A">
        <w:tblPrEx>
          <w:tblCellMar>
            <w:top w:w="0" w:type="dxa"/>
            <w:bottom w:w="0" w:type="dxa"/>
          </w:tblCellMar>
        </w:tblPrEx>
        <w:tc>
          <w:tcPr>
            <w:tcW w:w="9351" w:type="dxa"/>
          </w:tcPr>
          <w:p w:rsidR="009907E1" w:rsidRPr="004C333A" w:rsidRDefault="009907E1" w:rsidP="0063655A">
            <w:pPr>
              <w:tabs>
                <w:tab w:val="right" w:leader="dot" w:pos="9072"/>
              </w:tabs>
              <w:spacing w:before="40" w:after="40" w:line="240" w:lineRule="auto"/>
            </w:pPr>
            <w:r w:rsidRPr="004C333A">
              <w:t>Меры по улучшению состояния здоровья</w:t>
            </w:r>
            <w:r w:rsidR="00A461D3">
              <w:tab/>
            </w:r>
          </w:p>
        </w:tc>
        <w:tc>
          <w:tcPr>
            <w:tcW w:w="632" w:type="dxa"/>
            <w:vAlign w:val="bottom"/>
          </w:tcPr>
          <w:p w:rsidR="009907E1" w:rsidRPr="004C333A" w:rsidRDefault="00A461D3" w:rsidP="00A461D3">
            <w:pPr>
              <w:spacing w:before="40" w:after="40" w:line="240" w:lineRule="auto"/>
              <w:jc w:val="right"/>
            </w:pPr>
            <w:r>
              <w:t>93</w:t>
            </w:r>
          </w:p>
        </w:tc>
      </w:tr>
      <w:tr w:rsidR="009907E1" w:rsidRPr="004C333A">
        <w:tblPrEx>
          <w:tblCellMar>
            <w:top w:w="0" w:type="dxa"/>
            <w:bottom w:w="0" w:type="dxa"/>
          </w:tblCellMar>
        </w:tblPrEx>
        <w:tc>
          <w:tcPr>
            <w:tcW w:w="9351" w:type="dxa"/>
          </w:tcPr>
          <w:p w:rsidR="009907E1" w:rsidRPr="00E9332C" w:rsidRDefault="00E9332C" w:rsidP="0063655A">
            <w:pPr>
              <w:tabs>
                <w:tab w:val="right" w:leader="dot" w:pos="9072"/>
              </w:tabs>
              <w:spacing w:before="40" w:after="40" w:line="240" w:lineRule="auto"/>
            </w:pPr>
            <w:r w:rsidRPr="00E9332C">
              <w:rPr>
                <w:w w:val="102"/>
              </w:rPr>
              <w:t>Индивидуальная профилактика и помощь</w:t>
            </w:r>
            <w:r w:rsidR="00A461D3">
              <w:rPr>
                <w:w w:val="102"/>
              </w:rPr>
              <w:tab/>
            </w:r>
          </w:p>
        </w:tc>
        <w:tc>
          <w:tcPr>
            <w:tcW w:w="632" w:type="dxa"/>
            <w:vAlign w:val="bottom"/>
          </w:tcPr>
          <w:p w:rsidR="009907E1" w:rsidRPr="004C333A" w:rsidRDefault="00A461D3" w:rsidP="00A461D3">
            <w:pPr>
              <w:spacing w:before="40" w:after="40" w:line="240" w:lineRule="auto"/>
              <w:jc w:val="right"/>
            </w:pPr>
            <w:r>
              <w:t>94</w:t>
            </w:r>
          </w:p>
        </w:tc>
      </w:tr>
      <w:tr w:rsidR="009907E1" w:rsidRPr="004C333A">
        <w:tblPrEx>
          <w:tblCellMar>
            <w:top w:w="0" w:type="dxa"/>
            <w:bottom w:w="0" w:type="dxa"/>
          </w:tblCellMar>
        </w:tblPrEx>
        <w:tc>
          <w:tcPr>
            <w:tcW w:w="9351" w:type="dxa"/>
          </w:tcPr>
          <w:p w:rsidR="009907E1" w:rsidRPr="004C333A" w:rsidRDefault="009907E1" w:rsidP="0063655A">
            <w:pPr>
              <w:tabs>
                <w:tab w:val="right" w:leader="dot" w:pos="9072"/>
              </w:tabs>
              <w:spacing w:before="40" w:after="40" w:line="240" w:lineRule="auto"/>
            </w:pPr>
            <w:r w:rsidRPr="004C333A">
              <w:t>Беременность среди подростков и прерывание беременности</w:t>
            </w:r>
            <w:r w:rsidR="00A461D3">
              <w:tab/>
            </w:r>
          </w:p>
        </w:tc>
        <w:tc>
          <w:tcPr>
            <w:tcW w:w="632" w:type="dxa"/>
            <w:vAlign w:val="bottom"/>
          </w:tcPr>
          <w:p w:rsidR="009907E1" w:rsidRPr="004C333A" w:rsidRDefault="00A461D3" w:rsidP="00A461D3">
            <w:pPr>
              <w:spacing w:before="40" w:after="40" w:line="240" w:lineRule="auto"/>
              <w:jc w:val="right"/>
            </w:pPr>
            <w:r>
              <w:t>94</w:t>
            </w:r>
          </w:p>
        </w:tc>
      </w:tr>
      <w:tr w:rsidR="009907E1" w:rsidRPr="004C333A">
        <w:tblPrEx>
          <w:tblCellMar>
            <w:top w:w="0" w:type="dxa"/>
            <w:bottom w:w="0" w:type="dxa"/>
          </w:tblCellMar>
        </w:tblPrEx>
        <w:tc>
          <w:tcPr>
            <w:tcW w:w="9351" w:type="dxa"/>
          </w:tcPr>
          <w:p w:rsidR="009907E1" w:rsidRPr="00E9332C" w:rsidRDefault="00E9332C" w:rsidP="0063655A">
            <w:pPr>
              <w:tabs>
                <w:tab w:val="right" w:leader="dot" w:pos="9072"/>
              </w:tabs>
              <w:spacing w:before="40" w:after="40" w:line="240" w:lineRule="auto"/>
            </w:pPr>
            <w:r w:rsidRPr="00E9332C">
              <w:t>Новая политика, нацеленная на добровольную помощь и альтернативный уход</w:t>
            </w:r>
            <w:r w:rsidR="00A461D3">
              <w:tab/>
            </w:r>
          </w:p>
        </w:tc>
        <w:tc>
          <w:tcPr>
            <w:tcW w:w="632" w:type="dxa"/>
            <w:vAlign w:val="bottom"/>
          </w:tcPr>
          <w:p w:rsidR="009907E1" w:rsidRPr="004C333A" w:rsidRDefault="00A461D3" w:rsidP="00A461D3">
            <w:pPr>
              <w:spacing w:before="40" w:after="40" w:line="240" w:lineRule="auto"/>
              <w:jc w:val="right"/>
            </w:pPr>
            <w:r>
              <w:t>94</w:t>
            </w:r>
          </w:p>
        </w:tc>
      </w:tr>
      <w:tr w:rsidR="009907E1" w:rsidRPr="004C333A">
        <w:tblPrEx>
          <w:tblCellMar>
            <w:top w:w="0" w:type="dxa"/>
            <w:bottom w:w="0" w:type="dxa"/>
          </w:tblCellMar>
        </w:tblPrEx>
        <w:trPr>
          <w:trHeight w:val="349"/>
        </w:trPr>
        <w:tc>
          <w:tcPr>
            <w:tcW w:w="9351" w:type="dxa"/>
          </w:tcPr>
          <w:p w:rsidR="009907E1" w:rsidRPr="00E9332C" w:rsidRDefault="00E9332C" w:rsidP="0063655A">
            <w:pPr>
              <w:tabs>
                <w:tab w:val="right" w:leader="dot" w:pos="9072"/>
              </w:tabs>
              <w:spacing w:before="40" w:after="40" w:line="240" w:lineRule="auto"/>
              <w:rPr>
                <w:lang w:val="en-GB"/>
              </w:rPr>
            </w:pPr>
            <w:r w:rsidRPr="00E9332C">
              <w:t>Особые группы населения</w:t>
            </w:r>
            <w:r w:rsidR="00A461D3">
              <w:tab/>
            </w:r>
          </w:p>
        </w:tc>
        <w:tc>
          <w:tcPr>
            <w:tcW w:w="632" w:type="dxa"/>
            <w:vAlign w:val="bottom"/>
          </w:tcPr>
          <w:p w:rsidR="009907E1" w:rsidRPr="00A461D3" w:rsidRDefault="00A461D3" w:rsidP="00A461D3">
            <w:pPr>
              <w:spacing w:before="40" w:after="40" w:line="240" w:lineRule="auto"/>
              <w:jc w:val="right"/>
            </w:pPr>
            <w:r>
              <w:t>95</w:t>
            </w:r>
          </w:p>
        </w:tc>
      </w:tr>
      <w:tr w:rsidR="009907E1" w:rsidRPr="004C333A">
        <w:tblPrEx>
          <w:tblCellMar>
            <w:top w:w="0" w:type="dxa"/>
            <w:bottom w:w="0" w:type="dxa"/>
          </w:tblCellMar>
        </w:tblPrEx>
        <w:trPr>
          <w:trHeight w:val="316"/>
        </w:trPr>
        <w:tc>
          <w:tcPr>
            <w:tcW w:w="9351" w:type="dxa"/>
          </w:tcPr>
          <w:p w:rsidR="009907E1" w:rsidRPr="00E9332C" w:rsidRDefault="00E9332C" w:rsidP="0063655A">
            <w:pPr>
              <w:tabs>
                <w:tab w:val="right" w:leader="dot" w:pos="9072"/>
              </w:tabs>
              <w:spacing w:before="40" w:after="40" w:line="240" w:lineRule="auto"/>
            </w:pPr>
            <w:r w:rsidRPr="00E9332C">
              <w:t>Охрана здоровья женщин, принадлежащих к этническим меньшинствам</w:t>
            </w:r>
            <w:r w:rsidR="00A461D3">
              <w:tab/>
            </w:r>
          </w:p>
        </w:tc>
        <w:tc>
          <w:tcPr>
            <w:tcW w:w="632" w:type="dxa"/>
            <w:vAlign w:val="bottom"/>
          </w:tcPr>
          <w:p w:rsidR="009907E1" w:rsidRPr="004C333A" w:rsidRDefault="00A461D3" w:rsidP="00A461D3">
            <w:pPr>
              <w:spacing w:before="40" w:after="40" w:line="240" w:lineRule="auto"/>
              <w:jc w:val="right"/>
            </w:pPr>
            <w:r>
              <w:t>96</w:t>
            </w:r>
          </w:p>
        </w:tc>
      </w:tr>
      <w:tr w:rsidR="009907E1" w:rsidRPr="004C333A">
        <w:tblPrEx>
          <w:tblCellMar>
            <w:top w:w="0" w:type="dxa"/>
            <w:bottom w:w="0" w:type="dxa"/>
          </w:tblCellMar>
        </w:tblPrEx>
        <w:tc>
          <w:tcPr>
            <w:tcW w:w="9351" w:type="dxa"/>
          </w:tcPr>
          <w:p w:rsidR="009907E1" w:rsidRPr="00A461D3" w:rsidRDefault="009907E1" w:rsidP="0063655A">
            <w:pPr>
              <w:tabs>
                <w:tab w:val="right" w:leader="dot" w:pos="9072"/>
              </w:tabs>
              <w:spacing w:before="40" w:after="40" w:line="240" w:lineRule="auto"/>
            </w:pPr>
            <w:r w:rsidRPr="004C333A">
              <w:rPr>
                <w:lang w:val="en-GB"/>
              </w:rPr>
              <w:t>ВИЧ/СПИД</w:t>
            </w:r>
            <w:r w:rsidR="00A461D3">
              <w:tab/>
            </w:r>
          </w:p>
        </w:tc>
        <w:tc>
          <w:tcPr>
            <w:tcW w:w="632" w:type="dxa"/>
            <w:vAlign w:val="bottom"/>
          </w:tcPr>
          <w:p w:rsidR="009907E1" w:rsidRPr="00A461D3" w:rsidRDefault="00A461D3" w:rsidP="00A461D3">
            <w:pPr>
              <w:spacing w:before="40" w:after="40" w:line="240" w:lineRule="auto"/>
              <w:jc w:val="right"/>
            </w:pPr>
            <w:r>
              <w:t>97</w:t>
            </w:r>
          </w:p>
        </w:tc>
      </w:tr>
      <w:tr w:rsidR="009907E1" w:rsidRPr="004C333A">
        <w:tblPrEx>
          <w:tblCellMar>
            <w:top w:w="0" w:type="dxa"/>
            <w:bottom w:w="0" w:type="dxa"/>
          </w:tblCellMar>
        </w:tblPrEx>
        <w:tc>
          <w:tcPr>
            <w:tcW w:w="9351" w:type="dxa"/>
          </w:tcPr>
          <w:p w:rsidR="009907E1" w:rsidRPr="00E9332C" w:rsidRDefault="00E9332C" w:rsidP="0063655A">
            <w:pPr>
              <w:tabs>
                <w:tab w:val="right" w:leader="dot" w:pos="9072"/>
              </w:tabs>
              <w:spacing w:before="40" w:after="40" w:line="240" w:lineRule="auto"/>
              <w:rPr>
                <w:color w:val="000000"/>
              </w:rPr>
            </w:pPr>
            <w:r w:rsidRPr="00E9332C">
              <w:rPr>
                <w:color w:val="000000"/>
              </w:rPr>
              <w:t>Лишний вес и ожирение</w:t>
            </w:r>
            <w:r w:rsidR="00A461D3">
              <w:rPr>
                <w:color w:val="000000"/>
              </w:rPr>
              <w:tab/>
            </w:r>
          </w:p>
        </w:tc>
        <w:tc>
          <w:tcPr>
            <w:tcW w:w="632" w:type="dxa"/>
            <w:vAlign w:val="bottom"/>
          </w:tcPr>
          <w:p w:rsidR="009907E1" w:rsidRPr="00A461D3" w:rsidRDefault="00A461D3" w:rsidP="00A461D3">
            <w:pPr>
              <w:spacing w:before="40" w:after="40" w:line="240" w:lineRule="auto"/>
              <w:jc w:val="right"/>
              <w:rPr>
                <w:color w:val="000000"/>
              </w:rPr>
            </w:pPr>
            <w:r>
              <w:rPr>
                <w:color w:val="000000"/>
              </w:rPr>
              <w:t>97</w:t>
            </w:r>
          </w:p>
        </w:tc>
      </w:tr>
      <w:tr w:rsidR="009907E1" w:rsidRPr="004C333A">
        <w:tblPrEx>
          <w:tblCellMar>
            <w:top w:w="0" w:type="dxa"/>
            <w:bottom w:w="0" w:type="dxa"/>
          </w:tblCellMar>
        </w:tblPrEx>
        <w:tc>
          <w:tcPr>
            <w:tcW w:w="9351" w:type="dxa"/>
          </w:tcPr>
          <w:p w:rsidR="009907E1" w:rsidRPr="004C333A" w:rsidRDefault="009907E1" w:rsidP="0063655A">
            <w:pPr>
              <w:keepNext/>
              <w:tabs>
                <w:tab w:val="right" w:leader="dot" w:pos="9072"/>
              </w:tabs>
              <w:spacing w:before="180" w:after="40" w:line="240" w:lineRule="auto"/>
              <w:outlineLvl w:val="3"/>
              <w:rPr>
                <w:b/>
              </w:rPr>
            </w:pPr>
            <w:r w:rsidRPr="004C333A">
              <w:rPr>
                <w:b/>
              </w:rPr>
              <w:t>Статья</w:t>
            </w:r>
            <w:r w:rsidRPr="004C333A">
              <w:rPr>
                <w:b/>
                <w:lang w:val="en-GB"/>
              </w:rPr>
              <w:t> </w:t>
            </w:r>
            <w:r w:rsidRPr="004C333A">
              <w:rPr>
                <w:b/>
              </w:rPr>
              <w:t xml:space="preserve">13. </w:t>
            </w:r>
            <w:r w:rsidR="00E9332C" w:rsidRPr="008E4CBF">
              <w:rPr>
                <w:b/>
              </w:rPr>
              <w:t>Ликвидация дискриминации в экономической и социальной жизни</w:t>
            </w:r>
            <w:r w:rsidR="00A461D3" w:rsidRPr="00A461D3">
              <w:tab/>
            </w:r>
          </w:p>
        </w:tc>
        <w:tc>
          <w:tcPr>
            <w:tcW w:w="632" w:type="dxa"/>
            <w:vAlign w:val="bottom"/>
          </w:tcPr>
          <w:p w:rsidR="009907E1" w:rsidRPr="004C333A" w:rsidRDefault="00A461D3" w:rsidP="00A461D3">
            <w:pPr>
              <w:keepNext/>
              <w:spacing w:before="40" w:after="40" w:line="240" w:lineRule="auto"/>
              <w:jc w:val="right"/>
              <w:outlineLvl w:val="0"/>
            </w:pPr>
            <w:r>
              <w:t>98</w:t>
            </w:r>
          </w:p>
        </w:tc>
      </w:tr>
      <w:tr w:rsidR="00E9332C" w:rsidRPr="004C333A">
        <w:tblPrEx>
          <w:tblCellMar>
            <w:top w:w="0" w:type="dxa"/>
            <w:bottom w:w="0" w:type="dxa"/>
          </w:tblCellMar>
        </w:tblPrEx>
        <w:tc>
          <w:tcPr>
            <w:tcW w:w="9351" w:type="dxa"/>
          </w:tcPr>
          <w:p w:rsidR="00E9332C" w:rsidRPr="00E9332C" w:rsidRDefault="00E9332C" w:rsidP="0063655A">
            <w:pPr>
              <w:keepNext/>
              <w:tabs>
                <w:tab w:val="right" w:leader="dot" w:pos="9072"/>
              </w:tabs>
              <w:spacing w:before="180" w:after="40" w:line="240" w:lineRule="auto"/>
              <w:outlineLvl w:val="3"/>
              <w:rPr>
                <w:b/>
              </w:rPr>
            </w:pPr>
            <w:r w:rsidRPr="00E9332C">
              <w:t>Введение</w:t>
            </w:r>
            <w:r w:rsidR="00A461D3">
              <w:tab/>
            </w:r>
          </w:p>
        </w:tc>
        <w:tc>
          <w:tcPr>
            <w:tcW w:w="632" w:type="dxa"/>
            <w:vAlign w:val="bottom"/>
          </w:tcPr>
          <w:p w:rsidR="00E9332C" w:rsidRPr="004C333A" w:rsidRDefault="00A461D3" w:rsidP="00A461D3">
            <w:pPr>
              <w:keepNext/>
              <w:spacing w:before="40" w:after="40" w:line="240" w:lineRule="auto"/>
              <w:jc w:val="right"/>
              <w:outlineLvl w:val="0"/>
            </w:pPr>
            <w:r>
              <w:t>98</w:t>
            </w:r>
          </w:p>
        </w:tc>
      </w:tr>
      <w:tr w:rsidR="009907E1" w:rsidRPr="004C333A">
        <w:tblPrEx>
          <w:tblCellMar>
            <w:top w:w="0" w:type="dxa"/>
            <w:bottom w:w="0" w:type="dxa"/>
          </w:tblCellMar>
        </w:tblPrEx>
        <w:tc>
          <w:tcPr>
            <w:tcW w:w="9351" w:type="dxa"/>
          </w:tcPr>
          <w:p w:rsidR="009907E1" w:rsidRPr="004C333A" w:rsidRDefault="009907E1" w:rsidP="0063655A">
            <w:pPr>
              <w:tabs>
                <w:tab w:val="right" w:leader="dot" w:pos="9072"/>
              </w:tabs>
              <w:spacing w:before="40" w:after="40" w:line="240" w:lineRule="auto"/>
            </w:pPr>
            <w:r w:rsidRPr="004C333A">
              <w:t>Занятия спортом</w:t>
            </w:r>
            <w:r w:rsidR="00A461D3">
              <w:tab/>
            </w:r>
          </w:p>
        </w:tc>
        <w:tc>
          <w:tcPr>
            <w:tcW w:w="632" w:type="dxa"/>
            <w:vAlign w:val="bottom"/>
          </w:tcPr>
          <w:p w:rsidR="009907E1" w:rsidRPr="004C333A" w:rsidRDefault="00A461D3" w:rsidP="00A461D3">
            <w:pPr>
              <w:spacing w:before="40" w:after="40" w:line="240" w:lineRule="auto"/>
              <w:jc w:val="right"/>
            </w:pPr>
            <w:r>
              <w:t>98</w:t>
            </w:r>
          </w:p>
        </w:tc>
      </w:tr>
      <w:tr w:rsidR="009907E1" w:rsidRPr="004C333A">
        <w:tblPrEx>
          <w:tblCellMar>
            <w:top w:w="0" w:type="dxa"/>
            <w:bottom w:w="0" w:type="dxa"/>
          </w:tblCellMar>
        </w:tblPrEx>
        <w:tc>
          <w:tcPr>
            <w:tcW w:w="9351" w:type="dxa"/>
          </w:tcPr>
          <w:p w:rsidR="009907E1" w:rsidRPr="004C333A" w:rsidRDefault="009907E1" w:rsidP="0063655A">
            <w:pPr>
              <w:tabs>
                <w:tab w:val="right" w:leader="dot" w:pos="9072"/>
              </w:tabs>
              <w:spacing w:before="40" w:after="40" w:line="240" w:lineRule="auto"/>
            </w:pPr>
            <w:r w:rsidRPr="004C333A">
              <w:t>Работа на добровольной основе и занятость в спортивной индустрии</w:t>
            </w:r>
            <w:r w:rsidR="00A461D3">
              <w:tab/>
            </w:r>
          </w:p>
        </w:tc>
        <w:tc>
          <w:tcPr>
            <w:tcW w:w="632" w:type="dxa"/>
            <w:vAlign w:val="bottom"/>
          </w:tcPr>
          <w:p w:rsidR="009907E1" w:rsidRPr="004C333A" w:rsidRDefault="00A461D3" w:rsidP="00A461D3">
            <w:pPr>
              <w:spacing w:before="40" w:after="40" w:line="240" w:lineRule="auto"/>
              <w:jc w:val="right"/>
            </w:pPr>
            <w:r>
              <w:t>99</w:t>
            </w:r>
          </w:p>
        </w:tc>
      </w:tr>
      <w:tr w:rsidR="009907E1" w:rsidRPr="004C333A">
        <w:tblPrEx>
          <w:tblCellMar>
            <w:top w:w="0" w:type="dxa"/>
            <w:bottom w:w="0" w:type="dxa"/>
          </w:tblCellMar>
        </w:tblPrEx>
        <w:tc>
          <w:tcPr>
            <w:tcW w:w="9351" w:type="dxa"/>
          </w:tcPr>
          <w:p w:rsidR="009907E1" w:rsidRPr="004C333A" w:rsidRDefault="009907E1" w:rsidP="0063655A">
            <w:pPr>
              <w:tabs>
                <w:tab w:val="right" w:leader="dot" w:pos="9072"/>
              </w:tabs>
              <w:spacing w:before="40" w:after="40" w:line="240" w:lineRule="auto"/>
            </w:pPr>
            <w:r w:rsidRPr="004C333A">
              <w:t>Политика на перспективу</w:t>
            </w:r>
            <w:r w:rsidR="00A461D3">
              <w:tab/>
            </w:r>
          </w:p>
        </w:tc>
        <w:tc>
          <w:tcPr>
            <w:tcW w:w="632" w:type="dxa"/>
            <w:vAlign w:val="bottom"/>
          </w:tcPr>
          <w:p w:rsidR="009907E1" w:rsidRPr="00A461D3" w:rsidRDefault="00A461D3" w:rsidP="00A461D3">
            <w:pPr>
              <w:spacing w:before="40" w:after="40" w:line="240" w:lineRule="auto"/>
              <w:jc w:val="right"/>
            </w:pPr>
            <w:r>
              <w:t>99</w:t>
            </w:r>
          </w:p>
        </w:tc>
      </w:tr>
      <w:tr w:rsidR="009907E1" w:rsidRPr="004C333A">
        <w:tblPrEx>
          <w:tblCellMar>
            <w:top w:w="0" w:type="dxa"/>
            <w:bottom w:w="0" w:type="dxa"/>
          </w:tblCellMar>
        </w:tblPrEx>
        <w:tc>
          <w:tcPr>
            <w:tcW w:w="9351" w:type="dxa"/>
          </w:tcPr>
          <w:p w:rsidR="009907E1" w:rsidRPr="004C333A" w:rsidRDefault="009907E1" w:rsidP="0063655A">
            <w:pPr>
              <w:keepNext/>
              <w:tabs>
                <w:tab w:val="right" w:leader="dot" w:pos="9072"/>
              </w:tabs>
              <w:spacing w:before="180" w:after="40" w:line="240" w:lineRule="auto"/>
              <w:outlineLvl w:val="3"/>
            </w:pPr>
            <w:r w:rsidRPr="004C333A">
              <w:rPr>
                <w:b/>
              </w:rPr>
              <w:t>Статья</w:t>
            </w:r>
            <w:r w:rsidRPr="004C333A">
              <w:rPr>
                <w:b/>
                <w:lang w:val="en-GB"/>
              </w:rPr>
              <w:t> </w:t>
            </w:r>
            <w:r w:rsidRPr="004C333A">
              <w:rPr>
                <w:b/>
              </w:rPr>
              <w:t xml:space="preserve">14. </w:t>
            </w:r>
            <w:r w:rsidR="00E9332C" w:rsidRPr="00E9332C">
              <w:rPr>
                <w:b/>
              </w:rPr>
              <w:t>Женщины, проживающие в сельских районах</w:t>
            </w:r>
            <w:r w:rsidR="00A461D3" w:rsidRPr="00A461D3">
              <w:tab/>
            </w:r>
          </w:p>
        </w:tc>
        <w:tc>
          <w:tcPr>
            <w:tcW w:w="632" w:type="dxa"/>
            <w:vAlign w:val="bottom"/>
          </w:tcPr>
          <w:p w:rsidR="009907E1" w:rsidRPr="004C333A" w:rsidRDefault="00A461D3" w:rsidP="00A461D3">
            <w:pPr>
              <w:keepNext/>
              <w:spacing w:before="40" w:after="40" w:line="240" w:lineRule="auto"/>
              <w:jc w:val="right"/>
              <w:outlineLvl w:val="0"/>
            </w:pPr>
            <w:r>
              <w:t>100</w:t>
            </w:r>
          </w:p>
        </w:tc>
      </w:tr>
      <w:tr w:rsidR="009907E1" w:rsidRPr="004C333A">
        <w:tblPrEx>
          <w:tblCellMar>
            <w:top w:w="0" w:type="dxa"/>
            <w:bottom w:w="0" w:type="dxa"/>
          </w:tblCellMar>
        </w:tblPrEx>
        <w:tc>
          <w:tcPr>
            <w:tcW w:w="9351" w:type="dxa"/>
          </w:tcPr>
          <w:p w:rsidR="009907E1" w:rsidRPr="00A461D3" w:rsidRDefault="009907E1" w:rsidP="0063655A">
            <w:pPr>
              <w:tabs>
                <w:tab w:val="right" w:leader="dot" w:pos="9072"/>
              </w:tabs>
              <w:spacing w:before="40" w:after="40" w:line="240" w:lineRule="auto"/>
              <w:outlineLvl w:val="0"/>
            </w:pPr>
            <w:r w:rsidRPr="004C333A">
              <w:rPr>
                <w:lang w:val="en-GB"/>
              </w:rPr>
              <w:t>Введение</w:t>
            </w:r>
            <w:r w:rsidR="00A461D3">
              <w:tab/>
            </w:r>
          </w:p>
        </w:tc>
        <w:tc>
          <w:tcPr>
            <w:tcW w:w="632" w:type="dxa"/>
            <w:vAlign w:val="bottom"/>
          </w:tcPr>
          <w:p w:rsidR="009907E1" w:rsidRPr="00A461D3" w:rsidRDefault="00A461D3" w:rsidP="00A461D3">
            <w:pPr>
              <w:spacing w:before="40" w:after="40" w:line="240" w:lineRule="auto"/>
              <w:jc w:val="right"/>
              <w:outlineLvl w:val="0"/>
            </w:pPr>
            <w:r>
              <w:t>100</w:t>
            </w:r>
          </w:p>
        </w:tc>
      </w:tr>
      <w:tr w:rsidR="009907E1" w:rsidRPr="004C333A">
        <w:tblPrEx>
          <w:tblCellMar>
            <w:top w:w="0" w:type="dxa"/>
            <w:bottom w:w="0" w:type="dxa"/>
          </w:tblCellMar>
        </w:tblPrEx>
        <w:tc>
          <w:tcPr>
            <w:tcW w:w="9351" w:type="dxa"/>
          </w:tcPr>
          <w:p w:rsidR="009907E1" w:rsidRPr="00A461D3" w:rsidRDefault="009907E1" w:rsidP="0063655A">
            <w:pPr>
              <w:tabs>
                <w:tab w:val="right" w:leader="dot" w:pos="9072"/>
              </w:tabs>
              <w:autoSpaceDE w:val="0"/>
              <w:autoSpaceDN w:val="0"/>
              <w:adjustRightInd w:val="0"/>
              <w:spacing w:before="40" w:after="40" w:line="240" w:lineRule="auto"/>
            </w:pPr>
            <w:r w:rsidRPr="004C333A">
              <w:rPr>
                <w:lang w:val="en-GB"/>
              </w:rPr>
              <w:t>Меры стимулирования</w:t>
            </w:r>
            <w:r w:rsidR="00A461D3">
              <w:tab/>
            </w:r>
          </w:p>
        </w:tc>
        <w:tc>
          <w:tcPr>
            <w:tcW w:w="632" w:type="dxa"/>
            <w:vAlign w:val="bottom"/>
          </w:tcPr>
          <w:p w:rsidR="009907E1" w:rsidRPr="00A461D3" w:rsidRDefault="00A461D3" w:rsidP="00A461D3">
            <w:pPr>
              <w:autoSpaceDE w:val="0"/>
              <w:autoSpaceDN w:val="0"/>
              <w:adjustRightInd w:val="0"/>
              <w:spacing w:before="40" w:after="40" w:line="240" w:lineRule="auto"/>
              <w:jc w:val="right"/>
            </w:pPr>
            <w:r>
              <w:t>101</w:t>
            </w:r>
          </w:p>
        </w:tc>
      </w:tr>
      <w:tr w:rsidR="009907E1" w:rsidRPr="004C333A">
        <w:tblPrEx>
          <w:tblCellMar>
            <w:top w:w="0" w:type="dxa"/>
            <w:bottom w:w="0" w:type="dxa"/>
          </w:tblCellMar>
        </w:tblPrEx>
        <w:tc>
          <w:tcPr>
            <w:tcW w:w="9351" w:type="dxa"/>
          </w:tcPr>
          <w:p w:rsidR="009907E1" w:rsidRPr="00A461D3" w:rsidRDefault="009907E1" w:rsidP="0063655A">
            <w:pPr>
              <w:tabs>
                <w:tab w:val="right" w:leader="dot" w:pos="9072"/>
              </w:tabs>
              <w:spacing w:before="40" w:after="40" w:line="240" w:lineRule="auto"/>
            </w:pPr>
            <w:r w:rsidRPr="004C333A">
              <w:rPr>
                <w:lang w:val="en-GB"/>
              </w:rPr>
              <w:t>Исследование</w:t>
            </w:r>
            <w:r w:rsidR="00A461D3">
              <w:tab/>
            </w:r>
          </w:p>
        </w:tc>
        <w:tc>
          <w:tcPr>
            <w:tcW w:w="632" w:type="dxa"/>
            <w:vAlign w:val="bottom"/>
          </w:tcPr>
          <w:p w:rsidR="009907E1" w:rsidRPr="00A461D3" w:rsidRDefault="00A461D3" w:rsidP="00A461D3">
            <w:pPr>
              <w:spacing w:before="40" w:after="40" w:line="240" w:lineRule="auto"/>
              <w:jc w:val="right"/>
            </w:pPr>
            <w:r>
              <w:t>102</w:t>
            </w:r>
          </w:p>
        </w:tc>
      </w:tr>
      <w:tr w:rsidR="009907E1" w:rsidRPr="004C333A">
        <w:tblPrEx>
          <w:tblCellMar>
            <w:top w:w="0" w:type="dxa"/>
            <w:bottom w:w="0" w:type="dxa"/>
          </w:tblCellMar>
        </w:tblPrEx>
        <w:tc>
          <w:tcPr>
            <w:tcW w:w="9351" w:type="dxa"/>
          </w:tcPr>
          <w:p w:rsidR="009907E1" w:rsidRPr="00A461D3" w:rsidRDefault="009907E1" w:rsidP="0063655A">
            <w:pPr>
              <w:tabs>
                <w:tab w:val="right" w:leader="dot" w:pos="9072"/>
              </w:tabs>
              <w:spacing w:before="40" w:after="40" w:line="240" w:lineRule="auto"/>
              <w:rPr>
                <w:iCs/>
                <w:color w:val="000000"/>
              </w:rPr>
            </w:pPr>
            <w:r w:rsidRPr="004C333A">
              <w:rPr>
                <w:iCs/>
                <w:color w:val="000000"/>
                <w:lang w:val="en-GB"/>
              </w:rPr>
              <w:t>Образование</w:t>
            </w:r>
            <w:r w:rsidR="00A461D3">
              <w:rPr>
                <w:iCs/>
                <w:color w:val="000000"/>
              </w:rPr>
              <w:tab/>
            </w:r>
          </w:p>
        </w:tc>
        <w:tc>
          <w:tcPr>
            <w:tcW w:w="632" w:type="dxa"/>
            <w:vAlign w:val="bottom"/>
          </w:tcPr>
          <w:p w:rsidR="009907E1" w:rsidRPr="00A461D3" w:rsidRDefault="00A461D3" w:rsidP="00A461D3">
            <w:pPr>
              <w:spacing w:before="40" w:after="40" w:line="240" w:lineRule="auto"/>
              <w:jc w:val="right"/>
              <w:rPr>
                <w:iCs/>
                <w:color w:val="000000"/>
              </w:rPr>
            </w:pPr>
            <w:r>
              <w:rPr>
                <w:iCs/>
                <w:color w:val="000000"/>
              </w:rPr>
              <w:t>103</w:t>
            </w:r>
          </w:p>
        </w:tc>
      </w:tr>
      <w:tr w:rsidR="009907E1" w:rsidRPr="004C333A">
        <w:tblPrEx>
          <w:tblCellMar>
            <w:top w:w="0" w:type="dxa"/>
            <w:bottom w:w="0" w:type="dxa"/>
          </w:tblCellMar>
        </w:tblPrEx>
        <w:tc>
          <w:tcPr>
            <w:tcW w:w="9351" w:type="dxa"/>
          </w:tcPr>
          <w:p w:rsidR="009907E1" w:rsidRPr="004C333A" w:rsidRDefault="009907E1" w:rsidP="0063655A">
            <w:pPr>
              <w:keepNext/>
              <w:tabs>
                <w:tab w:val="right" w:leader="dot" w:pos="9072"/>
              </w:tabs>
              <w:spacing w:before="180" w:after="40" w:line="240" w:lineRule="auto"/>
              <w:outlineLvl w:val="3"/>
            </w:pPr>
            <w:r w:rsidRPr="004C333A">
              <w:rPr>
                <w:b/>
              </w:rPr>
              <w:t>Статья</w:t>
            </w:r>
            <w:r w:rsidRPr="004C333A">
              <w:rPr>
                <w:b/>
                <w:lang w:val="en-GB"/>
              </w:rPr>
              <w:t> </w:t>
            </w:r>
            <w:r w:rsidRPr="004C333A">
              <w:rPr>
                <w:b/>
              </w:rPr>
              <w:t>15. Равенство перед законом и свобода выбора местожительства</w:t>
            </w:r>
            <w:r w:rsidR="00A461D3" w:rsidRPr="00A461D3">
              <w:tab/>
            </w:r>
          </w:p>
        </w:tc>
        <w:tc>
          <w:tcPr>
            <w:tcW w:w="632" w:type="dxa"/>
            <w:vAlign w:val="bottom"/>
          </w:tcPr>
          <w:p w:rsidR="009907E1" w:rsidRPr="004C333A" w:rsidRDefault="00A461D3" w:rsidP="00A461D3">
            <w:pPr>
              <w:keepNext/>
              <w:spacing w:before="40" w:after="40" w:line="240" w:lineRule="auto"/>
              <w:jc w:val="right"/>
              <w:outlineLvl w:val="0"/>
            </w:pPr>
            <w:r>
              <w:t>104</w:t>
            </w:r>
          </w:p>
        </w:tc>
      </w:tr>
    </w:tbl>
    <w:p w:rsidR="009907E1" w:rsidRPr="004C333A" w:rsidRDefault="009907E1" w:rsidP="009843CE">
      <w:pPr>
        <w:spacing w:before="40" w:after="40" w:line="240" w:lineRule="auto"/>
      </w:pPr>
    </w:p>
    <w:p w:rsidR="00D9003F" w:rsidRDefault="00D9003F" w:rsidP="009843CE">
      <w:pPr>
        <w:pStyle w:val="SingleTxt"/>
        <w:spacing w:before="40" w:after="40"/>
      </w:pPr>
    </w:p>
    <w:p w:rsidR="00AC785A" w:rsidRPr="006D22A4" w:rsidRDefault="00AC785A" w:rsidP="009843CE">
      <w:pPr>
        <w:pStyle w:val="H23"/>
        <w:spacing w:before="40" w:after="40"/>
        <w:rPr>
          <w:sz w:val="24"/>
          <w:szCs w:val="24"/>
        </w:rPr>
        <w:sectPr w:rsidR="00AC785A" w:rsidRPr="006D22A4">
          <w:headerReference w:type="even" r:id="rId14"/>
          <w:headerReference w:type="default" r:id="rId15"/>
          <w:footerReference w:type="even" r:id="rId16"/>
          <w:footerReference w:type="default" r:id="rId17"/>
          <w:endnotePr>
            <w:numFmt w:val="decimal"/>
          </w:endnotePr>
          <w:type w:val="continuous"/>
          <w:pgSz w:w="12240" w:h="15840" w:code="1"/>
          <w:pgMar w:top="1741" w:right="1196" w:bottom="1899" w:left="1196" w:header="578" w:footer="1032" w:gutter="0"/>
          <w:cols w:space="708"/>
          <w:noEndnote/>
          <w:docGrid w:linePitch="360"/>
        </w:sectPr>
      </w:pPr>
    </w:p>
    <w:p w:rsidR="00AA30FD" w:rsidRPr="009843CE" w:rsidRDefault="00AA30FD" w:rsidP="009843CE">
      <w:pPr>
        <w:tabs>
          <w:tab w:val="left" w:pos="1264"/>
          <w:tab w:val="left" w:pos="1786"/>
        </w:tabs>
        <w:spacing w:before="40" w:after="40" w:line="240" w:lineRule="auto"/>
        <w:ind w:left="1264" w:right="1264"/>
        <w:jc w:val="both"/>
        <w:outlineLvl w:val="0"/>
        <w:rPr>
          <w:b/>
          <w:sz w:val="24"/>
          <w:szCs w:val="24"/>
        </w:rPr>
      </w:pPr>
      <w:r w:rsidRPr="009843CE">
        <w:rPr>
          <w:b/>
          <w:sz w:val="24"/>
          <w:szCs w:val="24"/>
        </w:rPr>
        <w:t>Общие положения</w:t>
      </w:r>
    </w:p>
    <w:p w:rsidR="00AA30FD" w:rsidRPr="00476727" w:rsidRDefault="00AA30FD" w:rsidP="009843CE">
      <w:pPr>
        <w:tabs>
          <w:tab w:val="left" w:pos="1264"/>
          <w:tab w:val="left" w:pos="1786"/>
        </w:tabs>
        <w:spacing w:before="40" w:after="40" w:line="240" w:lineRule="auto"/>
        <w:ind w:left="1264" w:right="1264"/>
        <w:jc w:val="both"/>
        <w:outlineLvl w:val="0"/>
      </w:pPr>
      <w:r w:rsidRPr="00476727">
        <w:t>Настоящий доклад является 5</w:t>
      </w:r>
      <w:r w:rsidRPr="00476727">
        <w:noBreakHyphen/>
        <w:t>м докладом Нидерландов об осуществлении Конвенции Организации Объединенных Наций о ликвидации всех форм дискриминации в отношении женщин. Этот доклад охватывает период с 2005 по 2008</w:t>
      </w:r>
      <w:r w:rsidRPr="00476727">
        <w:rPr>
          <w:lang w:val="en-GB"/>
        </w:rPr>
        <w:t> </w:t>
      </w:r>
      <w:r w:rsidRPr="00476727">
        <w:t>год и очерчивает основные элементы политики в этой области</w:t>
      </w:r>
      <w:r w:rsidRPr="00476727">
        <w:rPr>
          <w:rStyle w:val="FootnoteReference"/>
          <w:lang w:val="en-GB"/>
        </w:rPr>
        <w:footnoteReference w:id="2"/>
      </w:r>
      <w:r w:rsidRPr="00476727">
        <w:t xml:space="preserve">. </w:t>
      </w:r>
      <w:r w:rsidR="00ED21C0">
        <w:br/>
      </w:r>
      <w:r w:rsidRPr="00476727">
        <w:t>В докладе учтены выводы и рекомендации Комитета по ликвидации дискриминации в отношении женщин, касающиеся предыдущего доклада. Первые семь выводов являли собой приветствия Комитета и в докладе не рассматриваются.</w:t>
      </w:r>
    </w:p>
    <w:p w:rsidR="00AA30FD" w:rsidRPr="00476727" w:rsidRDefault="00AA30FD" w:rsidP="009843CE">
      <w:pPr>
        <w:tabs>
          <w:tab w:val="left" w:pos="1264"/>
          <w:tab w:val="left" w:pos="1786"/>
        </w:tabs>
        <w:spacing w:before="40" w:after="180" w:line="240" w:lineRule="auto"/>
        <w:ind w:left="1264" w:right="1264"/>
        <w:jc w:val="both"/>
        <w:outlineLvl w:val="0"/>
      </w:pPr>
      <w:r w:rsidRPr="00476727">
        <w:t>Как и в прошлый раз, в дополнение к настоящему докладу будет подготовлен "теневой" доклад. В 2007</w:t>
      </w:r>
      <w:r w:rsidRPr="00476727">
        <w:rPr>
          <w:lang w:val="en-GB"/>
        </w:rPr>
        <w:t> </w:t>
      </w:r>
      <w:r w:rsidRPr="00476727">
        <w:t xml:space="preserve">году вопросы осуществления Конвенции Организации Объединенных Наций о ликвидации всех форм дискриминации в отношении женщин рассматривались Парламентом; в октябре 2007 года палата представителей провела пленарное заседание, посвященное рассмотрению </w:t>
      </w:r>
      <w:r>
        <w:br/>
      </w:r>
      <w:r w:rsidRPr="00476727">
        <w:t>4</w:t>
      </w:r>
      <w:r>
        <w:t>-</w:t>
      </w:r>
      <w:r w:rsidRPr="00476727">
        <w:t>го доклада, с участием министра по вопросам эмансипации.</w:t>
      </w:r>
    </w:p>
    <w:p w:rsidR="00AA30FD" w:rsidRPr="00A461D3" w:rsidRDefault="00AA30FD" w:rsidP="009843CE">
      <w:pPr>
        <w:tabs>
          <w:tab w:val="left" w:pos="1264"/>
          <w:tab w:val="left" w:pos="1786"/>
        </w:tabs>
        <w:spacing w:before="40" w:after="40" w:line="240" w:lineRule="auto"/>
        <w:ind w:left="1264" w:right="1264"/>
        <w:jc w:val="both"/>
        <w:outlineLvl w:val="0"/>
        <w:rPr>
          <w:b/>
          <w:sz w:val="22"/>
          <w:szCs w:val="22"/>
        </w:rPr>
      </w:pPr>
      <w:r w:rsidRPr="00A461D3">
        <w:rPr>
          <w:b/>
          <w:sz w:val="22"/>
          <w:szCs w:val="22"/>
          <w:lang w:val="en-GB"/>
        </w:rPr>
        <w:t>I</w:t>
      </w:r>
      <w:r w:rsidRPr="00A461D3">
        <w:rPr>
          <w:b/>
          <w:sz w:val="22"/>
          <w:szCs w:val="22"/>
        </w:rPr>
        <w:t xml:space="preserve">. </w:t>
      </w:r>
      <w:r w:rsidRPr="00A461D3">
        <w:rPr>
          <w:b/>
          <w:sz w:val="22"/>
          <w:szCs w:val="22"/>
        </w:rPr>
        <w:tab/>
        <w:t>Политика Нидерландов в области эмансипации</w:t>
      </w:r>
    </w:p>
    <w:p w:rsidR="00AA30FD" w:rsidRPr="00476727" w:rsidRDefault="00AA30FD" w:rsidP="009843CE">
      <w:pPr>
        <w:tabs>
          <w:tab w:val="left" w:pos="1264"/>
          <w:tab w:val="left" w:pos="1786"/>
        </w:tabs>
        <w:spacing w:before="40" w:after="40" w:line="240" w:lineRule="auto"/>
        <w:ind w:left="1264" w:right="1264"/>
        <w:jc w:val="both"/>
        <w:outlineLvl w:val="0"/>
        <w:rPr>
          <w:u w:val="single"/>
        </w:rPr>
      </w:pPr>
      <w:r w:rsidRPr="00476727">
        <w:rPr>
          <w:u w:val="single"/>
        </w:rPr>
        <w:t>Меморандум об эмансипации</w:t>
      </w:r>
    </w:p>
    <w:p w:rsidR="00AA30FD" w:rsidRPr="00476727" w:rsidRDefault="00AA30FD" w:rsidP="009843CE">
      <w:pPr>
        <w:tabs>
          <w:tab w:val="left" w:pos="1264"/>
          <w:tab w:val="left" w:pos="1786"/>
        </w:tabs>
        <w:spacing w:before="40" w:after="40" w:line="240" w:lineRule="auto"/>
        <w:ind w:left="1264" w:right="1264"/>
        <w:jc w:val="both"/>
        <w:outlineLvl w:val="0"/>
      </w:pPr>
      <w:r w:rsidRPr="00476727">
        <w:t>В Коалиционном соглашении четвертого возглавляемого Балкененде Кабинета министров, сформированного 22</w:t>
      </w:r>
      <w:r w:rsidRPr="00476727">
        <w:rPr>
          <w:lang w:val="en-GB"/>
        </w:rPr>
        <w:t> </w:t>
      </w:r>
      <w:r w:rsidRPr="00476727">
        <w:t>февраля 2007</w:t>
      </w:r>
      <w:r w:rsidRPr="00476727">
        <w:rPr>
          <w:lang w:val="en-GB"/>
        </w:rPr>
        <w:t> </w:t>
      </w:r>
      <w:r w:rsidRPr="00476727">
        <w:t>года, содержится следующий пункт относительно эмансипации, имеющий целью придать новый стимул осуществлению стратегий в области эмансипации:</w:t>
      </w:r>
    </w:p>
    <w:p w:rsidR="00AA30FD" w:rsidRPr="00476727" w:rsidRDefault="00AA30FD" w:rsidP="009843CE">
      <w:pPr>
        <w:numPr>
          <w:ilvl w:val="0"/>
          <w:numId w:val="36"/>
        </w:numPr>
        <w:tabs>
          <w:tab w:val="clear" w:pos="720"/>
          <w:tab w:val="left" w:pos="1817"/>
        </w:tabs>
        <w:autoSpaceDE w:val="0"/>
        <w:autoSpaceDN w:val="0"/>
        <w:adjustRightInd w:val="0"/>
        <w:spacing w:before="40" w:after="40" w:line="240" w:lineRule="auto"/>
        <w:ind w:left="1817" w:right="1264" w:hanging="553"/>
        <w:jc w:val="both"/>
        <w:rPr>
          <w:color w:val="000000"/>
        </w:rPr>
      </w:pPr>
      <w:r w:rsidRPr="00476727">
        <w:rPr>
          <w:color w:val="000000"/>
        </w:rPr>
        <w:t>в течение срока полномочий правительства будет издан новый Меморандум об эмансипации;</w:t>
      </w:r>
    </w:p>
    <w:p w:rsidR="00AA30FD" w:rsidRPr="00476727" w:rsidRDefault="00AA30FD" w:rsidP="009843CE">
      <w:pPr>
        <w:numPr>
          <w:ilvl w:val="0"/>
          <w:numId w:val="36"/>
        </w:numPr>
        <w:tabs>
          <w:tab w:val="clear" w:pos="720"/>
          <w:tab w:val="left" w:pos="1817"/>
        </w:tabs>
        <w:autoSpaceDE w:val="0"/>
        <w:autoSpaceDN w:val="0"/>
        <w:adjustRightInd w:val="0"/>
        <w:spacing w:before="40" w:after="40" w:line="240" w:lineRule="auto"/>
        <w:ind w:left="1817" w:right="1264" w:hanging="553"/>
        <w:jc w:val="both"/>
        <w:rPr>
          <w:color w:val="000000"/>
        </w:rPr>
      </w:pPr>
      <w:r w:rsidRPr="00476727">
        <w:rPr>
          <w:color w:val="000000"/>
        </w:rPr>
        <w:t>правительство обратится к работодателям с просьбой активизировать усилия по выдвижению большего числа женщин на руководящие должности;</w:t>
      </w:r>
    </w:p>
    <w:p w:rsidR="00AA30FD" w:rsidRPr="00476727" w:rsidRDefault="00AA30FD" w:rsidP="009843CE">
      <w:pPr>
        <w:numPr>
          <w:ilvl w:val="0"/>
          <w:numId w:val="36"/>
        </w:numPr>
        <w:tabs>
          <w:tab w:val="clear" w:pos="720"/>
          <w:tab w:val="left" w:pos="1817"/>
        </w:tabs>
        <w:autoSpaceDE w:val="0"/>
        <w:autoSpaceDN w:val="0"/>
        <w:adjustRightInd w:val="0"/>
        <w:spacing w:before="40" w:after="40" w:line="240" w:lineRule="auto"/>
        <w:ind w:left="1817" w:right="1264" w:hanging="553"/>
        <w:jc w:val="both"/>
        <w:rPr>
          <w:color w:val="000000"/>
        </w:rPr>
      </w:pPr>
      <w:r w:rsidRPr="00476727">
        <w:rPr>
          <w:color w:val="000000"/>
        </w:rPr>
        <w:t>особенно заметна низкая представленность женщин на руководящих должностях в сфере образования, в то время как именно в этой области можно было бы показать превосходный пример. Будут поддерживаться инициативы, направленные на увеличение числа женщин на руководящих должностях;</w:t>
      </w:r>
    </w:p>
    <w:p w:rsidR="00AA30FD" w:rsidRPr="00476727" w:rsidRDefault="00AA30FD" w:rsidP="009843CE">
      <w:pPr>
        <w:numPr>
          <w:ilvl w:val="0"/>
          <w:numId w:val="36"/>
        </w:numPr>
        <w:tabs>
          <w:tab w:val="clear" w:pos="720"/>
          <w:tab w:val="left" w:pos="1817"/>
        </w:tabs>
        <w:autoSpaceDE w:val="0"/>
        <w:autoSpaceDN w:val="0"/>
        <w:adjustRightInd w:val="0"/>
        <w:spacing w:before="40" w:after="40" w:line="240" w:lineRule="auto"/>
        <w:ind w:left="1817" w:right="1264" w:hanging="553"/>
        <w:jc w:val="both"/>
        <w:rPr>
          <w:color w:val="000000"/>
        </w:rPr>
      </w:pPr>
      <w:r w:rsidRPr="00476727">
        <w:rPr>
          <w:color w:val="000000"/>
        </w:rPr>
        <w:t xml:space="preserve">при постоянном проведении консультаций с работодателями принимаются меры по предотвращению нежелательного выбытия женщин </w:t>
      </w:r>
      <w:r w:rsidR="00ED21C0">
        <w:rPr>
          <w:color w:val="000000"/>
        </w:rPr>
        <w:t xml:space="preserve">в </w:t>
      </w:r>
      <w:r w:rsidRPr="00476727">
        <w:rPr>
          <w:color w:val="000000"/>
        </w:rPr>
        <w:t>возрасте от 35 до 40 лет из состава рабочей силы и по расширению их возможностей возвращения/реинтеграции;</w:t>
      </w:r>
    </w:p>
    <w:p w:rsidR="00AA30FD" w:rsidRPr="00476727" w:rsidRDefault="00AA30FD" w:rsidP="009843CE">
      <w:pPr>
        <w:numPr>
          <w:ilvl w:val="0"/>
          <w:numId w:val="36"/>
        </w:numPr>
        <w:tabs>
          <w:tab w:val="clear" w:pos="720"/>
          <w:tab w:val="left" w:pos="1817"/>
        </w:tabs>
        <w:autoSpaceDE w:val="0"/>
        <w:autoSpaceDN w:val="0"/>
        <w:adjustRightInd w:val="0"/>
        <w:spacing w:before="40" w:after="40" w:line="240" w:lineRule="auto"/>
        <w:ind w:left="1817" w:right="1264" w:hanging="553"/>
        <w:jc w:val="both"/>
        <w:rPr>
          <w:color w:val="000000"/>
        </w:rPr>
      </w:pPr>
      <w:r w:rsidRPr="00476727">
        <w:rPr>
          <w:color w:val="000000"/>
        </w:rPr>
        <w:t>женщины все еще зарабатывают меньше мужчин. Правительство будет принимать меры для устранения этого неравенства.</w:t>
      </w:r>
    </w:p>
    <w:p w:rsidR="00AA30FD" w:rsidRPr="00476727" w:rsidRDefault="00AA30FD" w:rsidP="009843CE">
      <w:pPr>
        <w:tabs>
          <w:tab w:val="left" w:pos="1264"/>
          <w:tab w:val="left" w:pos="1786"/>
        </w:tabs>
        <w:spacing w:before="40" w:after="40" w:line="240" w:lineRule="auto"/>
        <w:ind w:left="1264" w:right="1264"/>
        <w:jc w:val="both"/>
        <w:outlineLvl w:val="0"/>
      </w:pPr>
      <w:r w:rsidRPr="00476727">
        <w:t>Меморандум об эмансипации, озаглавленный "Расширение возможностей для женщин: политика в области эмансипации на 2008–2011</w:t>
      </w:r>
      <w:r w:rsidRPr="00476727">
        <w:rPr>
          <w:lang w:val="en-GB"/>
        </w:rPr>
        <w:t> </w:t>
      </w:r>
      <w:r w:rsidRPr="00476727">
        <w:t>годы", был опубликован в октябре 2007</w:t>
      </w:r>
      <w:r w:rsidRPr="00476727">
        <w:rPr>
          <w:lang w:val="en-GB"/>
        </w:rPr>
        <w:t> </w:t>
      </w:r>
      <w:r w:rsidRPr="00476727">
        <w:t>года и охватывает следующие вопросы: участие в трудовой деятельности, положение женщин и девочек, принадлежащих к этническим меньшинствам, безопасность и международные аспекты политики в области эмансипации</w:t>
      </w:r>
      <w:r w:rsidRPr="00476727">
        <w:rPr>
          <w:rStyle w:val="FootnoteReference"/>
          <w:lang w:val="en-GB"/>
        </w:rPr>
        <w:footnoteReference w:id="3"/>
      </w:r>
      <w:r w:rsidRPr="00476727">
        <w:t>. Правительство также выделяет дополнительные средства на осуществление процесса эмансипации; к 2011 году они возрастут до 10 млн. евро. Меморандум об эмансипации привлек значительное внимание общественности. Правительство вынесло Меморандум об эмансипации на рассмотрение палаты представителей; этому документу было посвящено два заседания.</w:t>
      </w:r>
    </w:p>
    <w:p w:rsidR="00AA30FD" w:rsidRPr="00476727" w:rsidRDefault="00AA30FD" w:rsidP="009843CE">
      <w:pPr>
        <w:tabs>
          <w:tab w:val="left" w:pos="1264"/>
          <w:tab w:val="left" w:pos="1786"/>
        </w:tabs>
        <w:spacing w:before="40" w:after="40" w:line="240" w:lineRule="auto"/>
        <w:ind w:left="1264" w:right="1264"/>
        <w:jc w:val="both"/>
        <w:outlineLvl w:val="0"/>
        <w:rPr>
          <w:u w:val="single"/>
        </w:rPr>
      </w:pPr>
      <w:r w:rsidRPr="00476727">
        <w:rPr>
          <w:u w:val="single"/>
        </w:rPr>
        <w:t>Актуализация гендерной проблематики</w:t>
      </w:r>
    </w:p>
    <w:p w:rsidR="00AA30FD" w:rsidRPr="00476727" w:rsidRDefault="00AA30FD" w:rsidP="009843CE">
      <w:pPr>
        <w:tabs>
          <w:tab w:val="left" w:pos="1106"/>
          <w:tab w:val="left" w:pos="1264"/>
          <w:tab w:val="left" w:pos="1786"/>
        </w:tabs>
        <w:autoSpaceDE w:val="0"/>
        <w:autoSpaceDN w:val="0"/>
        <w:adjustRightInd w:val="0"/>
        <w:spacing w:before="40" w:after="40" w:line="240" w:lineRule="auto"/>
        <w:ind w:left="1264" w:right="1264"/>
        <w:jc w:val="both"/>
        <w:rPr>
          <w:i/>
        </w:rPr>
      </w:pPr>
      <w:r w:rsidRPr="00476727">
        <w:t>В рекомендации</w:t>
      </w:r>
      <w:r w:rsidRPr="00476727">
        <w:rPr>
          <w:lang w:val="en-GB"/>
        </w:rPr>
        <w:t> </w:t>
      </w:r>
      <w:r w:rsidRPr="00476727">
        <w:t>14 (заключение</w:t>
      </w:r>
      <w:r w:rsidRPr="00476727">
        <w:rPr>
          <w:lang w:val="en-GB"/>
        </w:rPr>
        <w:t> </w:t>
      </w:r>
      <w:r w:rsidRPr="00476727">
        <w:t xml:space="preserve">13) Комитет рекомендует </w:t>
      </w:r>
      <w:r w:rsidR="00ED21C0">
        <w:t>"</w:t>
      </w:r>
      <w:r w:rsidRPr="00476727">
        <w:t>создать государственное ведомство, которое будет активно осуществлять контроль за координацией деятельности в области актуализации гендерной проблематики в установочных документах и программах всех других государственных ведомств, а также эффективно отслеживать и оценивать достигнутые результаты. Комитет также рекомендует, чтобы этому ведомству было поручено обеспечивать эффективную популяризацию положений Конвенции Организации Объединенных Наций о ликвидации всех форм дискриминации в отношении женщин на всех уровнях и во всех структурах правительства, с тем чтобы содействовать достижению юридического и фактического равенства женщин и мужчин".</w:t>
      </w:r>
    </w:p>
    <w:p w:rsidR="00AA30FD" w:rsidRPr="00476727" w:rsidRDefault="00AA30FD" w:rsidP="009843CE">
      <w:pPr>
        <w:tabs>
          <w:tab w:val="left" w:pos="1264"/>
          <w:tab w:val="left" w:pos="1786"/>
        </w:tabs>
        <w:spacing w:before="40" w:after="40" w:line="240" w:lineRule="auto"/>
        <w:ind w:left="1264" w:right="1264"/>
        <w:jc w:val="both"/>
        <w:outlineLvl w:val="0"/>
      </w:pPr>
      <w:r w:rsidRPr="00476727">
        <w:t>Во время смены Кабинета министров в 2007</w:t>
      </w:r>
      <w:r w:rsidRPr="00476727">
        <w:rPr>
          <w:lang w:val="en-GB"/>
        </w:rPr>
        <w:t> </w:t>
      </w:r>
      <w:r w:rsidRPr="00476727">
        <w:t xml:space="preserve">году ответственность за проведение политики Нидерландов в области эмансипации перешла от министра по социальным вопросам и вопросам занятости к министру по вопросам образования, культуры и науки, который в результате этого стал также министром по </w:t>
      </w:r>
      <w:r w:rsidR="00ED21C0">
        <w:t>вопросам</w:t>
      </w:r>
      <w:r w:rsidRPr="00476727">
        <w:t xml:space="preserve"> эмансипации.</w:t>
      </w:r>
    </w:p>
    <w:p w:rsidR="00AA30FD" w:rsidRPr="00476727" w:rsidRDefault="00AA30FD" w:rsidP="009843CE">
      <w:pPr>
        <w:tabs>
          <w:tab w:val="left" w:pos="1264"/>
          <w:tab w:val="left" w:pos="1786"/>
        </w:tabs>
        <w:spacing w:before="40" w:after="40" w:line="240" w:lineRule="auto"/>
        <w:ind w:left="1264" w:right="1264"/>
        <w:jc w:val="both"/>
        <w:rPr>
          <w:color w:val="000000"/>
        </w:rPr>
      </w:pPr>
      <w:r w:rsidRPr="00476727">
        <w:t xml:space="preserve">Министр по </w:t>
      </w:r>
      <w:r w:rsidR="00ED21C0">
        <w:t>вопросам</w:t>
      </w:r>
      <w:r w:rsidRPr="00476727">
        <w:t xml:space="preserve"> эмансипации направил правительству письмо, в котором информировал о разделении ответственности между министром по </w:t>
      </w:r>
      <w:r w:rsidR="00ED21C0">
        <w:t>вопросам</w:t>
      </w:r>
      <w:r w:rsidRPr="00476727">
        <w:t xml:space="preserve"> эмансипации и его коллегами. В своем меморандуме он подчеркнул, что главную ответственность за достижение основных целей, поставленных в Меморандуме об эмансипации, и осуществление политики в различных областях несут отдельные министерства и что они обязаны представлять отчетность. Министр по вопросам эмансипации несет ответственность за осуществление политики в области эмансипации в своем собственном министерстве – Министерстве по вопросам образования, культуры и науки. Министр по вопросам эмансипации также играет ведущую роль в том, что касается осуществления в Нидерландах Конвенции Организации Объединенных Наций о ликвидации всех форм дискриминации в отношении женщин и Пекинской платформы действий. Соответственно, каждое министерство несет индивидуальную ответственность за интеграцию политики в области эмансипации в их индивидуальные досье по внешним связям</w:t>
      </w:r>
      <w:r w:rsidRPr="00476727">
        <w:rPr>
          <w:rStyle w:val="FootnoteReference"/>
          <w:color w:val="000000"/>
          <w:lang w:val="en-GB"/>
        </w:rPr>
        <w:footnoteReference w:id="4"/>
      </w:r>
      <w:r w:rsidRPr="00476727">
        <w:t>.</w:t>
      </w:r>
    </w:p>
    <w:p w:rsidR="00AA30FD" w:rsidRPr="00476727" w:rsidRDefault="00AA30FD" w:rsidP="009843CE">
      <w:pPr>
        <w:tabs>
          <w:tab w:val="left" w:pos="1264"/>
          <w:tab w:val="left" w:pos="1786"/>
        </w:tabs>
        <w:spacing w:before="40" w:after="40" w:line="240" w:lineRule="auto"/>
        <w:ind w:left="1264" w:right="1264"/>
        <w:jc w:val="both"/>
      </w:pPr>
      <w:r w:rsidRPr="00476727">
        <w:t>Комиссия по обзору эмансипации, изучив положение в отдельных министерствах, сформулировала окончательный доклад о политике в области эмансипации и об имеющихся экспертных знаниях в отношении гендерной проблематики</w:t>
      </w:r>
      <w:r w:rsidRPr="00476727">
        <w:rPr>
          <w:rStyle w:val="FootnoteReference"/>
          <w:lang w:val="en-GB"/>
        </w:rPr>
        <w:footnoteReference w:id="5"/>
      </w:r>
      <w:r w:rsidRPr="00476727">
        <w:t>. В своем заключительном докладе о проведении политики в области эмансипации, озаглавленном "Немного лучше – это недостаточно хорошо!", Комиссия пришла к выводу, что в отдельных министерствах отсутствуют экспертные знания и соответствующие структуры для проведения политики в области эмансипации. Отсутствует также централизованное руководство при осуществлении политики в области эмансипации. Правительство стремится улучшить ситуацию, повышая транспарентность и достоверность вклада отдельных министерств в осуществление политики в области эмансипации, расширяя информированность по вопросам эмансипации и повышая роль министра по вопросам эмансипации в качестве главной движущей силы и приверженца политики в области эмансипации.</w:t>
      </w:r>
    </w:p>
    <w:p w:rsidR="00AA30FD" w:rsidRPr="00476727" w:rsidRDefault="00AA30FD" w:rsidP="009843CE">
      <w:pPr>
        <w:tabs>
          <w:tab w:val="left" w:pos="1264"/>
          <w:tab w:val="left" w:pos="1786"/>
        </w:tabs>
        <w:spacing w:before="40" w:after="40" w:line="240" w:lineRule="auto"/>
        <w:ind w:left="1264" w:right="1264"/>
        <w:jc w:val="both"/>
      </w:pPr>
      <w:r w:rsidRPr="00476727">
        <w:rPr>
          <w:color w:val="000000"/>
        </w:rPr>
        <w:t xml:space="preserve">Министр по вопросам эмансипации также считает важным оказывать содействие осуществлению политики </w:t>
      </w:r>
      <w:r w:rsidRPr="00476727">
        <w:t>в области эмансипации и в других структурах, а не только в областях, оговоренных в Меморандуме</w:t>
      </w:r>
      <w:r w:rsidRPr="00476727">
        <w:rPr>
          <w:color w:val="000000"/>
        </w:rPr>
        <w:t xml:space="preserve"> об эмансипации</w:t>
      </w:r>
      <w:r w:rsidRPr="00476727">
        <w:rPr>
          <w:rStyle w:val="FootnoteReference"/>
          <w:lang w:val="en-GB"/>
        </w:rPr>
        <w:footnoteReference w:id="6"/>
      </w:r>
      <w:r w:rsidRPr="00476727">
        <w:rPr>
          <w:color w:val="000000"/>
        </w:rPr>
        <w:t>.</w:t>
      </w:r>
      <w:r w:rsidRPr="00476727">
        <w:t xml:space="preserve"> Министерства направили палате представителей свои собственные комментарии в отношении окончательного доклада Комиссии по обзору эмансипации и об их собственном вкладе в осуществление политики в области эмансипации, что является воплощением индивидуальной ответственности и обязанности по представлению отчетности каждого министерства. Такой порядок сделал разделение обязанностей более четким и улучшил координацию при осуществлении политики в сфере эмансипации. </w:t>
      </w:r>
      <w:r w:rsidR="00FA7982">
        <w:br/>
      </w:r>
      <w:r w:rsidRPr="00476727">
        <w:t>В своих комментариях министерства уточняют условия, необходимые для успешного осуществления политики в области эмансипации.</w:t>
      </w:r>
    </w:p>
    <w:p w:rsidR="00AA30FD" w:rsidRPr="00476727" w:rsidRDefault="00AA30FD" w:rsidP="009843CE">
      <w:pPr>
        <w:tabs>
          <w:tab w:val="left" w:pos="1264"/>
          <w:tab w:val="left" w:pos="1786"/>
        </w:tabs>
        <w:spacing w:before="40" w:after="40" w:line="240" w:lineRule="auto"/>
        <w:ind w:left="1264" w:right="1264"/>
        <w:jc w:val="both"/>
      </w:pPr>
      <w:r w:rsidRPr="00476727">
        <w:t>В число этих условий входят: приверженность политике эмансипации со стороны политического и административного руководства; более четкое распределение обязанностей в отношении проведения политики в области эмансипации; наличие экспертных знаний по вопросам эмансипации</w:t>
      </w:r>
      <w:r w:rsidRPr="00476727">
        <w:rPr>
          <w:rStyle w:val="FootnoteReference"/>
          <w:lang w:val="en-GB"/>
        </w:rPr>
        <w:footnoteReference w:id="7"/>
      </w:r>
      <w:r w:rsidRPr="00476727">
        <w:t>; наличие механизмов для осуществления эмансипации, а также полная ясность в отношении целей и ресурсов эмансипации. Комментарии министерств показывают, что политика в области эмансипации все более прочно укореняется в правительственных структурах, которые выдвигают также новые инициативы. В зависимости от этапа осуществления политики в области эмансипации и от характера сферы деятельности каждое министерство разрабатывает свои собственные меры по осуществлению этой политики.</w:t>
      </w:r>
    </w:p>
    <w:p w:rsidR="00AA30FD" w:rsidRPr="00476727" w:rsidRDefault="00AA30FD" w:rsidP="009843CE">
      <w:pPr>
        <w:tabs>
          <w:tab w:val="left" w:pos="1264"/>
          <w:tab w:val="left" w:pos="1786"/>
        </w:tabs>
        <w:spacing w:before="40" w:after="40" w:line="240" w:lineRule="auto"/>
        <w:ind w:left="1264" w:right="1264"/>
        <w:jc w:val="both"/>
        <w:rPr>
          <w:color w:val="000000"/>
        </w:rPr>
      </w:pPr>
      <w:r w:rsidRPr="00476727">
        <w:t xml:space="preserve">Министр по вопросам эмансипации видит свою задачу в том, чтобы оказывать содействие другим министерствам в укоренении процесса эмансипации. Необходимо предпринять дополнительные усилия при активном участии всех заинтересованных сторон в четырех приоритетных областях, оговоренных в Меморандуме об эмансипации: участие в трудовой деятельности, положение женщин и девочек, принадлежащих к этническим меньшинствам, безопасность и международные аспекты политики в области эмансипации. Это означает, что по отдельным компонентам заключены соглашения о сотрудничестве с ответственными министерствами относительно их (временной) помощи и содействия в достижении поставленных целей. </w:t>
      </w:r>
      <w:r w:rsidRPr="00476727">
        <w:rPr>
          <w:color w:val="000000"/>
        </w:rPr>
        <w:t>Примерами такого сотрудничества являются Рабочая группа по увеличению продолжительности неполного рабочего дня</w:t>
      </w:r>
      <w:r w:rsidRPr="00476727">
        <w:rPr>
          <w:rStyle w:val="FootnoteReference"/>
          <w:color w:val="000000"/>
          <w:lang w:val="en-GB"/>
        </w:rPr>
        <w:footnoteReference w:id="8"/>
      </w:r>
      <w:r w:rsidRPr="00476727">
        <w:rPr>
          <w:color w:val="000000"/>
        </w:rPr>
        <w:t xml:space="preserve"> и программа "1001</w:t>
      </w:r>
      <w:r w:rsidRPr="00476727">
        <w:rPr>
          <w:color w:val="000000"/>
          <w:lang w:val="en-GB"/>
        </w:rPr>
        <w:t> </w:t>
      </w:r>
      <w:r w:rsidRPr="00476727">
        <w:rPr>
          <w:color w:val="000000"/>
        </w:rPr>
        <w:t>достоинство"</w:t>
      </w:r>
      <w:r w:rsidRPr="00476727">
        <w:rPr>
          <w:rStyle w:val="FootnoteReference"/>
          <w:color w:val="000000"/>
          <w:lang w:val="en-GB"/>
        </w:rPr>
        <w:footnoteReference w:id="9"/>
      </w:r>
      <w:r w:rsidRPr="00476727">
        <w:rPr>
          <w:color w:val="000000"/>
        </w:rPr>
        <w:t>.</w:t>
      </w:r>
    </w:p>
    <w:p w:rsidR="00AA30FD" w:rsidRPr="00476727" w:rsidRDefault="00AA30FD" w:rsidP="009843CE">
      <w:pPr>
        <w:tabs>
          <w:tab w:val="left" w:pos="1264"/>
          <w:tab w:val="left" w:pos="1786"/>
        </w:tabs>
        <w:spacing w:before="40" w:after="40" w:line="240" w:lineRule="auto"/>
        <w:ind w:left="1264" w:right="1264"/>
        <w:jc w:val="both"/>
      </w:pPr>
      <w:r w:rsidRPr="00476727">
        <w:t>Правительство Нидерландов субсидирует организации, располагающие экспертными знаниями в области эмансипации, такие как Международный центр информации и архивов женских движений и организация "</w:t>
      </w:r>
      <w:r w:rsidRPr="00476727">
        <w:rPr>
          <w:lang w:val="en-GB"/>
        </w:rPr>
        <w:t>E</w:t>
      </w:r>
      <w:r w:rsidRPr="00476727">
        <w:t>-</w:t>
      </w:r>
      <w:r w:rsidRPr="00476727">
        <w:rPr>
          <w:lang w:val="en-GB"/>
        </w:rPr>
        <w:t>Quality</w:t>
      </w:r>
      <w:r w:rsidRPr="00476727">
        <w:t>"</w:t>
      </w:r>
      <w:r w:rsidRPr="00476727">
        <w:rPr>
          <w:rStyle w:val="FootnoteReference"/>
          <w:lang w:val="en-GB"/>
        </w:rPr>
        <w:footnoteReference w:id="10"/>
      </w:r>
      <w:r w:rsidRPr="00476727">
        <w:t>.</w:t>
      </w:r>
    </w:p>
    <w:p w:rsidR="00AA30FD" w:rsidRPr="00476727" w:rsidRDefault="00AA30FD" w:rsidP="009843CE">
      <w:pPr>
        <w:tabs>
          <w:tab w:val="left" w:pos="1264"/>
          <w:tab w:val="left" w:pos="1786"/>
        </w:tabs>
        <w:autoSpaceDE w:val="0"/>
        <w:autoSpaceDN w:val="0"/>
        <w:adjustRightInd w:val="0"/>
        <w:spacing w:before="40" w:after="40" w:line="240" w:lineRule="auto"/>
        <w:ind w:left="1264" w:right="1264"/>
        <w:jc w:val="both"/>
      </w:pPr>
      <w:r w:rsidRPr="00476727">
        <w:t>В соответствующих случаях гендерные аспекты учитываются в контексте мероприятий в рамках ВБТБ</w:t>
      </w:r>
      <w:r w:rsidRPr="00476727">
        <w:rPr>
          <w:rStyle w:val="FootnoteReference"/>
          <w:lang w:val="en-GB"/>
        </w:rPr>
        <w:footnoteReference w:id="11"/>
      </w:r>
      <w:r w:rsidRPr="00476727">
        <w:t xml:space="preserve"> и при межведомственных исследованиях. По мере возможности Министерство финансов также способствует отражению гендерных и этнических аспектов в этих межведомственных исследованиях и в обзорах политики, выполняемых министерствами. Кроме того, в соответствующих случаях производится стандартная процедура оценки воздействия мероприятий в сфере налогообложения на процесс эмансипации.</w:t>
      </w:r>
    </w:p>
    <w:p w:rsidR="00AA30FD" w:rsidRPr="00476727" w:rsidRDefault="00AA30FD" w:rsidP="009843CE">
      <w:pPr>
        <w:tabs>
          <w:tab w:val="left" w:pos="1264"/>
          <w:tab w:val="left" w:pos="1786"/>
        </w:tabs>
        <w:spacing w:before="40" w:after="40" w:line="240" w:lineRule="auto"/>
        <w:ind w:left="1264" w:right="1264"/>
        <w:jc w:val="both"/>
        <w:outlineLvl w:val="0"/>
        <w:rPr>
          <w:u w:val="single"/>
        </w:rPr>
      </w:pPr>
      <w:r w:rsidRPr="00476727">
        <w:rPr>
          <w:u w:val="single"/>
        </w:rPr>
        <w:t>Мониторинг и оценка достигнутых результатов</w:t>
      </w:r>
    </w:p>
    <w:p w:rsidR="00AA30FD" w:rsidRPr="00476727" w:rsidRDefault="00AA30FD" w:rsidP="009843CE">
      <w:pPr>
        <w:tabs>
          <w:tab w:val="left" w:pos="1264"/>
          <w:tab w:val="left" w:pos="1786"/>
        </w:tabs>
        <w:autoSpaceDE w:val="0"/>
        <w:autoSpaceDN w:val="0"/>
        <w:adjustRightInd w:val="0"/>
        <w:spacing w:before="40" w:after="40" w:line="240" w:lineRule="auto"/>
        <w:ind w:left="1264" w:right="1264"/>
        <w:jc w:val="both"/>
      </w:pPr>
      <w:r w:rsidRPr="00476727">
        <w:t>Для получения четкого представления о достигнутых результатах следует проводить мониторинг политических намерений в области эмансипации. Мониторинг политики в области эмансипации имеет различные рамки и формы.</w:t>
      </w:r>
    </w:p>
    <w:p w:rsidR="00AA30FD" w:rsidRPr="00476727" w:rsidRDefault="00AA30FD" w:rsidP="009843CE">
      <w:pPr>
        <w:tabs>
          <w:tab w:val="left" w:pos="1264"/>
          <w:tab w:val="left" w:pos="1786"/>
        </w:tabs>
        <w:autoSpaceDE w:val="0"/>
        <w:autoSpaceDN w:val="0"/>
        <w:adjustRightInd w:val="0"/>
        <w:spacing w:before="40" w:after="40" w:line="240" w:lineRule="auto"/>
        <w:ind w:left="1264" w:right="1264"/>
        <w:jc w:val="both"/>
      </w:pPr>
      <w:r w:rsidRPr="00476727">
        <w:rPr>
          <w:color w:val="000000"/>
        </w:rPr>
        <w:t xml:space="preserve">В сентябре 2007 года был завершен обзор эффективности политики в сфере </w:t>
      </w:r>
      <w:r w:rsidRPr="00476727">
        <w:t>эмансипации</w:t>
      </w:r>
      <w:r w:rsidRPr="00476727">
        <w:rPr>
          <w:rStyle w:val="FootnoteReference"/>
          <w:color w:val="000000"/>
          <w:lang w:val="en-GB"/>
        </w:rPr>
        <w:footnoteReference w:id="12"/>
      </w:r>
      <w:r w:rsidRPr="00476727">
        <w:t>. Цель этого обзора заключалась в том, чтобы сделать государственный бюджет</w:t>
      </w:r>
      <w:r w:rsidRPr="00476727">
        <w:rPr>
          <w:color w:val="000000"/>
        </w:rPr>
        <w:t xml:space="preserve"> более транспарентным; он должен четко информировать о тех целях, которые ставят перед собой министерства, о применяемых ими методах, о том, сколько израсходовано денег, и о результатах их деятельности</w:t>
      </w:r>
      <w:r w:rsidRPr="00476727">
        <w:rPr>
          <w:rStyle w:val="FootnoteReference"/>
          <w:color w:val="000000"/>
          <w:lang w:val="en-GB"/>
        </w:rPr>
        <w:footnoteReference w:id="13"/>
      </w:r>
      <w:r w:rsidRPr="00476727">
        <w:rPr>
          <w:color w:val="000000"/>
        </w:rPr>
        <w:t xml:space="preserve">. В указанном обзоре сделан вывод, что в последние годы наибольший успех сопутствовал политике в области </w:t>
      </w:r>
      <w:r w:rsidRPr="00476727">
        <w:t xml:space="preserve">эмансипации, связанной с такой оперативной целью бюджета, как расширение и углубление процесса эмансипации на различных уровнях. Результаты в этой области достигнуты в условиях </w:t>
      </w:r>
      <w:r w:rsidRPr="00476727">
        <w:rPr>
          <w:bCs/>
        </w:rPr>
        <w:t>относительной</w:t>
      </w:r>
      <w:r w:rsidRPr="00476727">
        <w:t xml:space="preserve"> ограниченности </w:t>
      </w:r>
      <w:r w:rsidRPr="00476727">
        <w:rPr>
          <w:bCs/>
        </w:rPr>
        <w:t>ресурсов</w:t>
      </w:r>
      <w:r w:rsidRPr="00476727">
        <w:t>. Другим целям – устойчивой интеграции гендерной перспективы в политику и содействию качественному и эффективному осуществлению политики центрального правительства – уделялось меньше внимания в рамках работы второго</w:t>
      </w:r>
      <w:r w:rsidRPr="00476727">
        <w:rPr>
          <w:rStyle w:val="FootnoteReference"/>
          <w:lang w:val="en-GB"/>
        </w:rPr>
        <w:footnoteReference w:id="14"/>
      </w:r>
      <w:r w:rsidRPr="00476727">
        <w:t xml:space="preserve"> и третьего</w:t>
      </w:r>
      <w:r w:rsidRPr="00476727">
        <w:rPr>
          <w:rStyle w:val="FootnoteReference"/>
          <w:lang w:val="en-GB"/>
        </w:rPr>
        <w:footnoteReference w:id="15"/>
      </w:r>
      <w:r w:rsidRPr="00476727">
        <w:t xml:space="preserve"> Кабинетов правительства Балкененде</w:t>
      </w:r>
      <w:r w:rsidRPr="00476727">
        <w:rPr>
          <w:rStyle w:val="FootnoteReference"/>
          <w:lang w:val="en-GB"/>
        </w:rPr>
        <w:footnoteReference w:id="16"/>
      </w:r>
      <w:r w:rsidRPr="00476727">
        <w:t>.</w:t>
      </w:r>
    </w:p>
    <w:p w:rsidR="00AA30FD" w:rsidRPr="00476727" w:rsidRDefault="00AA30FD" w:rsidP="009843CE">
      <w:pPr>
        <w:tabs>
          <w:tab w:val="left" w:pos="1264"/>
          <w:tab w:val="left" w:pos="1786"/>
        </w:tabs>
        <w:autoSpaceDE w:val="0"/>
        <w:autoSpaceDN w:val="0"/>
        <w:adjustRightInd w:val="0"/>
        <w:spacing w:before="40" w:after="40" w:line="240" w:lineRule="auto"/>
        <w:ind w:left="1264" w:right="1264"/>
        <w:jc w:val="both"/>
      </w:pPr>
      <w:r w:rsidRPr="00476727">
        <w:t>Что касается оценки общего прогресса в области эмансипации в Нидерландах, то каждые два года публикуется "Мониторинг в области эмансипации". Публикация очередного "Мониторинга в области эмансипации" ожидается в начале 2009</w:t>
      </w:r>
      <w:r w:rsidRPr="00476727">
        <w:rPr>
          <w:lang w:val="en-GB"/>
        </w:rPr>
        <w:t> </w:t>
      </w:r>
      <w:r w:rsidRPr="00476727">
        <w:t>года.</w:t>
      </w:r>
    </w:p>
    <w:p w:rsidR="00AA30FD" w:rsidRPr="000C4336" w:rsidRDefault="00AA30FD" w:rsidP="009843CE">
      <w:pPr>
        <w:pStyle w:val="standaard-tekst"/>
        <w:tabs>
          <w:tab w:val="left" w:pos="1264"/>
          <w:tab w:val="left" w:pos="1786"/>
        </w:tabs>
        <w:spacing w:before="40" w:after="40" w:line="240" w:lineRule="auto"/>
        <w:ind w:left="1264" w:right="1264"/>
        <w:jc w:val="both"/>
        <w:rPr>
          <w:rFonts w:ascii="Times New Roman" w:hAnsi="Times New Roman"/>
          <w:spacing w:val="4"/>
          <w:w w:val="102"/>
          <w:szCs w:val="20"/>
          <w:lang w:val="ru-RU"/>
        </w:rPr>
      </w:pPr>
      <w:r w:rsidRPr="000C4336">
        <w:rPr>
          <w:rFonts w:ascii="Times New Roman" w:hAnsi="Times New Roman"/>
          <w:spacing w:val="4"/>
          <w:w w:val="102"/>
          <w:szCs w:val="20"/>
          <w:lang w:val="ru-RU"/>
        </w:rPr>
        <w:t>Что касается эффективности политики в области эмансипации в отдельных министерствах, то правительство проведет промежуточный обзор в 2010 году. Помимо обзора по отдельным министерствам</w:t>
      </w:r>
      <w:r w:rsidR="00FA7982" w:rsidRPr="000C4336">
        <w:rPr>
          <w:rFonts w:ascii="Times New Roman" w:hAnsi="Times New Roman"/>
          <w:spacing w:val="4"/>
          <w:w w:val="102"/>
          <w:szCs w:val="20"/>
          <w:lang w:val="ru-RU"/>
        </w:rPr>
        <w:t>,</w:t>
      </w:r>
      <w:r w:rsidRPr="000C4336">
        <w:rPr>
          <w:rFonts w:ascii="Times New Roman" w:hAnsi="Times New Roman"/>
          <w:spacing w:val="4"/>
          <w:w w:val="102"/>
          <w:szCs w:val="20"/>
          <w:lang w:val="ru-RU"/>
        </w:rPr>
        <w:t xml:space="preserve"> в 2010</w:t>
      </w:r>
      <w:r w:rsidRPr="000C4336">
        <w:rPr>
          <w:rFonts w:ascii="Times New Roman" w:hAnsi="Times New Roman"/>
          <w:spacing w:val="4"/>
          <w:w w:val="102"/>
          <w:szCs w:val="20"/>
          <w:lang w:val="en-GB"/>
        </w:rPr>
        <w:t> </w:t>
      </w:r>
      <w:r w:rsidRPr="000C4336">
        <w:rPr>
          <w:rFonts w:ascii="Times New Roman" w:hAnsi="Times New Roman"/>
          <w:spacing w:val="4"/>
          <w:w w:val="102"/>
          <w:szCs w:val="20"/>
          <w:lang w:val="ru-RU"/>
        </w:rPr>
        <w:t>году министр по вопросам эмансипации представит палате представителей анализ прогресса, достигнутого в осуществлении всех приоритетных целей, оговоренных в Меморандуме об эмансипации</w:t>
      </w:r>
      <w:r w:rsidRPr="000C4336">
        <w:rPr>
          <w:rStyle w:val="FootnoteReference"/>
          <w:rFonts w:ascii="Times New Roman" w:hAnsi="Times New Roman"/>
          <w:spacing w:val="4"/>
          <w:w w:val="102"/>
          <w:szCs w:val="20"/>
          <w:lang w:val="en-GB"/>
        </w:rPr>
        <w:footnoteReference w:id="17"/>
      </w:r>
      <w:r w:rsidRPr="000C4336">
        <w:rPr>
          <w:rFonts w:ascii="Times New Roman" w:hAnsi="Times New Roman"/>
          <w:spacing w:val="4"/>
          <w:w w:val="102"/>
          <w:szCs w:val="20"/>
          <w:lang w:val="ru-RU"/>
        </w:rPr>
        <w:t>.</w:t>
      </w:r>
    </w:p>
    <w:p w:rsidR="00AA30FD" w:rsidRPr="00476727" w:rsidRDefault="00AA30FD" w:rsidP="009843CE">
      <w:pPr>
        <w:tabs>
          <w:tab w:val="left" w:pos="1264"/>
          <w:tab w:val="left" w:pos="1786"/>
        </w:tabs>
        <w:spacing w:before="40" w:after="40" w:line="240" w:lineRule="auto"/>
        <w:ind w:left="1264" w:right="1264"/>
        <w:jc w:val="both"/>
      </w:pPr>
      <w:r w:rsidRPr="00476727">
        <w:t>Для целей данного 5</w:t>
      </w:r>
      <w:r w:rsidRPr="00476727">
        <w:noBreakHyphen/>
        <w:t xml:space="preserve">го доклада министерствам было предложено представить информацию о том, как они </w:t>
      </w:r>
      <w:r w:rsidR="00FA7982">
        <w:t>проводят</w:t>
      </w:r>
      <w:r w:rsidRPr="00476727">
        <w:t xml:space="preserve"> мониторинг осуществления политики в области эмансипации</w:t>
      </w:r>
      <w:r w:rsidRPr="00476727">
        <w:rPr>
          <w:rStyle w:val="FootnoteReference"/>
          <w:lang w:val="en-GB"/>
        </w:rPr>
        <w:footnoteReference w:id="18"/>
      </w:r>
      <w:r w:rsidRPr="00476727">
        <w:t>.</w:t>
      </w:r>
    </w:p>
    <w:p w:rsidR="00AA30FD" w:rsidRPr="00476727" w:rsidRDefault="00AA30FD" w:rsidP="009843CE">
      <w:pPr>
        <w:tabs>
          <w:tab w:val="left" w:pos="1264"/>
          <w:tab w:val="left" w:pos="1786"/>
        </w:tabs>
        <w:spacing w:before="40" w:after="40" w:line="240" w:lineRule="auto"/>
        <w:ind w:left="1264" w:right="1264"/>
        <w:jc w:val="both"/>
        <w:rPr>
          <w:u w:val="single"/>
        </w:rPr>
      </w:pPr>
      <w:r w:rsidRPr="00476727">
        <w:rPr>
          <w:u w:val="single"/>
        </w:rPr>
        <w:t>Статистические данные в разбивке по гендерной и этнической принадлежности</w:t>
      </w:r>
    </w:p>
    <w:p w:rsidR="00AA30FD" w:rsidRPr="00476727" w:rsidRDefault="00AA30FD" w:rsidP="009843CE">
      <w:pPr>
        <w:tabs>
          <w:tab w:val="left" w:pos="1264"/>
          <w:tab w:val="left" w:pos="1786"/>
        </w:tabs>
        <w:spacing w:before="40" w:after="40" w:line="240" w:lineRule="auto"/>
        <w:ind w:left="1264" w:right="1264"/>
        <w:jc w:val="both"/>
        <w:outlineLvl w:val="0"/>
      </w:pPr>
      <w:r w:rsidRPr="00476727">
        <w:t>После представления 4</w:t>
      </w:r>
      <w:r w:rsidRPr="00476727">
        <w:noBreakHyphen/>
        <w:t>го доклада Комитет по ликвидации дискриминации в отношении женщин попросил представить статистические данные в разбивке по гендерной и этнической принадлежности, с тем чтобы можно было отслеживать эффективность принимаемого законодательства и проводимой политики. Министр по вопросам эмансипации в срочном порядке довел эту просьбу Комитета до сведения своих коллег.</w:t>
      </w:r>
    </w:p>
    <w:p w:rsidR="00AA30FD" w:rsidRPr="00476727" w:rsidRDefault="00AA30FD" w:rsidP="009843CE">
      <w:pPr>
        <w:tabs>
          <w:tab w:val="left" w:pos="1264"/>
          <w:tab w:val="left" w:pos="1786"/>
        </w:tabs>
        <w:spacing w:before="40" w:after="40" w:line="240" w:lineRule="auto"/>
        <w:ind w:left="1264" w:right="1264"/>
        <w:jc w:val="both"/>
        <w:outlineLvl w:val="0"/>
        <w:rPr>
          <w:b/>
        </w:rPr>
      </w:pPr>
      <w:r w:rsidRPr="00476727">
        <w:rPr>
          <w:u w:val="single"/>
        </w:rPr>
        <w:t>Субсидии</w:t>
      </w:r>
    </w:p>
    <w:p w:rsidR="00AA30FD" w:rsidRPr="00476727" w:rsidRDefault="00AA30FD" w:rsidP="009843CE">
      <w:pPr>
        <w:tabs>
          <w:tab w:val="left" w:pos="1264"/>
          <w:tab w:val="left" w:pos="1786"/>
        </w:tabs>
        <w:spacing w:before="40" w:after="40" w:line="240" w:lineRule="auto"/>
        <w:ind w:left="1264" w:right="1264"/>
        <w:jc w:val="both"/>
        <w:outlineLvl w:val="0"/>
        <w:rPr>
          <w:i/>
        </w:rPr>
      </w:pPr>
      <w:r w:rsidRPr="00476727">
        <w:t>В рекомендации 40 (вывод 39) Комитет считает необходимым обеспечить, чтобы неправительственные организации (НПО) могли продолжать вносить эффективный вклад в осуществление Конвенции. Комитет рекомендует произвести оценку эффективности нового соглашения о субсидиях для НПО и в случае необходимости пересмотреть его, в случае если НПО не имеют возможности осуществлять контроль над соблюдением положений Конвенции правительственными учреждениями.</w:t>
      </w:r>
    </w:p>
    <w:p w:rsidR="00AA30FD" w:rsidRPr="00476727" w:rsidRDefault="00AA30FD" w:rsidP="009843CE">
      <w:pPr>
        <w:tabs>
          <w:tab w:val="left" w:pos="1264"/>
          <w:tab w:val="left" w:pos="1786"/>
        </w:tabs>
        <w:autoSpaceDE w:val="0"/>
        <w:autoSpaceDN w:val="0"/>
        <w:adjustRightInd w:val="0"/>
        <w:spacing w:before="40" w:after="40" w:line="240" w:lineRule="auto"/>
        <w:ind w:left="1264" w:right="1264"/>
        <w:jc w:val="both"/>
        <w:rPr>
          <w:color w:val="000000"/>
        </w:rPr>
      </w:pPr>
      <w:r w:rsidRPr="00476727">
        <w:rPr>
          <w:color w:val="000000"/>
        </w:rPr>
        <w:t>Правительство будет субсидировать подготовку "теневого" доклада к настоящему 5</w:t>
      </w:r>
      <w:r w:rsidR="00DB4C81">
        <w:rPr>
          <w:color w:val="000000"/>
        </w:rPr>
        <w:t>-</w:t>
      </w:r>
      <w:r w:rsidRPr="00476727">
        <w:rPr>
          <w:color w:val="000000"/>
        </w:rPr>
        <w:t>му докладу, точно так же как правительство субсидировало подготовку "теневого" доклада к 4</w:t>
      </w:r>
      <w:r w:rsidRPr="00476727">
        <w:rPr>
          <w:color w:val="000000"/>
        </w:rPr>
        <w:noBreakHyphen/>
      </w:r>
      <w:r w:rsidR="00FA7982">
        <w:rPr>
          <w:color w:val="000000"/>
        </w:rPr>
        <w:t>му</w:t>
      </w:r>
      <w:r w:rsidRPr="00476727">
        <w:rPr>
          <w:color w:val="000000"/>
        </w:rPr>
        <w:t xml:space="preserve"> докладу. Это создает гарантии того, что НПО в состоянии отслеживать соблюдение Конвенции правительством Нидерландов.</w:t>
      </w:r>
    </w:p>
    <w:p w:rsidR="00AA30FD" w:rsidRPr="00476727" w:rsidRDefault="00AA30FD" w:rsidP="009843CE">
      <w:pPr>
        <w:tabs>
          <w:tab w:val="left" w:pos="1264"/>
          <w:tab w:val="left" w:pos="1786"/>
        </w:tabs>
        <w:autoSpaceDE w:val="0"/>
        <w:autoSpaceDN w:val="0"/>
        <w:adjustRightInd w:val="0"/>
        <w:spacing w:before="40" w:after="40" w:line="240" w:lineRule="auto"/>
        <w:ind w:left="1264" w:right="1264"/>
        <w:jc w:val="both"/>
        <w:rPr>
          <w:color w:val="000000"/>
        </w:rPr>
      </w:pPr>
      <w:r w:rsidRPr="00476727">
        <w:rPr>
          <w:color w:val="000000"/>
        </w:rPr>
        <w:t>В 2004 году было принято решение изменить политику в отношении субсидий и выделять больше средств на субсидирование проектов, чем на субсидирование организаций. Аргументы в пользу этого были весьма убедительными и преследовали цель охватить субсидиями (новые) организации, с тем чтобы поддержать местные инициативы по стимулированию процесса эмансипации в обществе. При наличии серьезных планов действий НПО могли вести конкурентную борьбу за получение долгосрочных субсидий. Данная программа субсидий, выделяемых на проекты в области эмансипации, осуществлявшаяся с 2004 по 2007 год, зачастую использовалась группами поддержки новых граждан Нидерландов. Этой программой пользовались также и другие НПО.</w:t>
      </w:r>
    </w:p>
    <w:p w:rsidR="00AA30FD" w:rsidRPr="00476727" w:rsidRDefault="00AA30FD" w:rsidP="009843CE">
      <w:pPr>
        <w:tabs>
          <w:tab w:val="left" w:pos="1264"/>
          <w:tab w:val="left" w:pos="1786"/>
        </w:tabs>
        <w:autoSpaceDE w:val="0"/>
        <w:autoSpaceDN w:val="0"/>
        <w:adjustRightInd w:val="0"/>
        <w:spacing w:before="40" w:after="40" w:line="240" w:lineRule="auto"/>
        <w:ind w:left="1264" w:right="1264"/>
        <w:jc w:val="both"/>
        <w:rPr>
          <w:color w:val="000000"/>
        </w:rPr>
      </w:pPr>
      <w:r w:rsidRPr="00476727">
        <w:rPr>
          <w:color w:val="000000"/>
        </w:rPr>
        <w:t>Программа субсидий была прекращена 1</w:t>
      </w:r>
      <w:r w:rsidRPr="00476727">
        <w:rPr>
          <w:color w:val="000000"/>
          <w:lang w:val="en-GB"/>
        </w:rPr>
        <w:t> </w:t>
      </w:r>
      <w:r w:rsidRPr="00476727">
        <w:rPr>
          <w:color w:val="000000"/>
        </w:rPr>
        <w:t>января 2008</w:t>
      </w:r>
      <w:r w:rsidRPr="00476727">
        <w:rPr>
          <w:color w:val="000000"/>
          <w:lang w:val="en-GB"/>
        </w:rPr>
        <w:t> </w:t>
      </w:r>
      <w:r w:rsidRPr="00476727">
        <w:rPr>
          <w:color w:val="000000"/>
        </w:rPr>
        <w:t>года, и был проведен анализ ее эффективности. Была проведена оценка результативности этой программы и финансировавшихся с ее помощью проектов. В общей сложности такими проектами было охвачено примерно 120 тыс. женщин. Большинство проектов было предназначено для женщин и девочек неголландского происхождения. Субсидируемые проекты осуществлялись на территории всей страны. Зачастую проекты касались таких деликатных тем, как насилие, связанное с защитой чести, и повышение активности женщин, практически не участвующих в общественной жизни.</w:t>
      </w:r>
    </w:p>
    <w:p w:rsidR="00AA30FD" w:rsidRDefault="00AA30FD" w:rsidP="009843CE">
      <w:pPr>
        <w:tabs>
          <w:tab w:val="left" w:pos="1264"/>
          <w:tab w:val="left" w:pos="1786"/>
        </w:tabs>
        <w:autoSpaceDE w:val="0"/>
        <w:autoSpaceDN w:val="0"/>
        <w:adjustRightInd w:val="0"/>
        <w:spacing w:before="40" w:after="40" w:line="240" w:lineRule="auto"/>
        <w:ind w:left="1264" w:right="1264"/>
        <w:jc w:val="both"/>
        <w:rPr>
          <w:color w:val="000000"/>
        </w:rPr>
      </w:pPr>
      <w:r w:rsidRPr="00476727">
        <w:rPr>
          <w:color w:val="000000"/>
        </w:rPr>
        <w:t>В целях распространения успешных проектов на территорию всей страны министром по вопросам эмансипации будут выделены дополнительные наличные средства.</w:t>
      </w:r>
    </w:p>
    <w:p w:rsidR="002E4731" w:rsidRPr="00476727" w:rsidRDefault="002E4731" w:rsidP="009843CE">
      <w:pPr>
        <w:tabs>
          <w:tab w:val="left" w:pos="1264"/>
          <w:tab w:val="left" w:pos="1786"/>
        </w:tabs>
        <w:autoSpaceDE w:val="0"/>
        <w:autoSpaceDN w:val="0"/>
        <w:adjustRightInd w:val="0"/>
        <w:spacing w:before="40" w:after="40" w:line="240" w:lineRule="auto"/>
        <w:ind w:left="1264" w:right="1264"/>
        <w:jc w:val="both"/>
        <w:rPr>
          <w:color w:val="000000"/>
        </w:rPr>
      </w:pPr>
    </w:p>
    <w:p w:rsidR="00AA30FD" w:rsidRPr="000C4336" w:rsidRDefault="00AA30FD" w:rsidP="009843CE">
      <w:pPr>
        <w:tabs>
          <w:tab w:val="left" w:pos="1817"/>
        </w:tabs>
        <w:spacing w:before="40" w:after="40" w:line="240" w:lineRule="auto"/>
        <w:ind w:left="1817" w:right="1264" w:hanging="553"/>
        <w:outlineLvl w:val="0"/>
        <w:rPr>
          <w:b/>
          <w:sz w:val="22"/>
          <w:szCs w:val="22"/>
        </w:rPr>
      </w:pPr>
      <w:r w:rsidRPr="000C4336">
        <w:rPr>
          <w:b/>
          <w:sz w:val="22"/>
          <w:szCs w:val="22"/>
          <w:lang w:val="en-GB"/>
        </w:rPr>
        <w:t>II</w:t>
      </w:r>
      <w:r w:rsidRPr="000C4336">
        <w:rPr>
          <w:b/>
          <w:sz w:val="22"/>
          <w:szCs w:val="22"/>
        </w:rPr>
        <w:t xml:space="preserve">. </w:t>
      </w:r>
      <w:r w:rsidR="00DB4C81" w:rsidRPr="000C4336">
        <w:rPr>
          <w:b/>
          <w:sz w:val="22"/>
          <w:szCs w:val="22"/>
        </w:rPr>
        <w:tab/>
      </w:r>
      <w:r w:rsidRPr="000C4336">
        <w:rPr>
          <w:b/>
          <w:sz w:val="22"/>
          <w:szCs w:val="22"/>
        </w:rPr>
        <w:t>Конвенция Организации Объединенных Наций о ликвидации всех форм дискриминации в отношении женщин</w:t>
      </w:r>
    </w:p>
    <w:p w:rsidR="00AA30FD" w:rsidRPr="00476727" w:rsidRDefault="00AA30FD" w:rsidP="009843CE">
      <w:pPr>
        <w:tabs>
          <w:tab w:val="left" w:pos="1264"/>
          <w:tab w:val="left" w:pos="1786"/>
        </w:tabs>
        <w:spacing w:before="40" w:after="40" w:line="240" w:lineRule="auto"/>
        <w:ind w:left="1264" w:right="1264"/>
        <w:outlineLvl w:val="0"/>
        <w:rPr>
          <w:u w:val="single"/>
        </w:rPr>
      </w:pPr>
      <w:r w:rsidRPr="00476727">
        <w:rPr>
          <w:u w:val="single"/>
        </w:rPr>
        <w:t>Улучшение информированности правительства относительно положений Конвенции и широкое распространение рекомендаций</w:t>
      </w:r>
    </w:p>
    <w:p w:rsidR="00AA30FD" w:rsidRPr="00476727" w:rsidRDefault="00AA30FD" w:rsidP="009843CE">
      <w:pPr>
        <w:tabs>
          <w:tab w:val="left" w:pos="1264"/>
          <w:tab w:val="left" w:pos="1786"/>
        </w:tabs>
        <w:autoSpaceDE w:val="0"/>
        <w:autoSpaceDN w:val="0"/>
        <w:adjustRightInd w:val="0"/>
        <w:spacing w:before="40" w:after="40" w:line="240" w:lineRule="auto"/>
        <w:ind w:left="1264" w:right="1264"/>
        <w:jc w:val="both"/>
      </w:pPr>
      <w:r w:rsidRPr="00476727">
        <w:t xml:space="preserve">Комитет по ликвидации дискриминации в отношении женщин считает, что Нидерланды должны обеспечить широкое распространение рекомендаций, сделанных Комитетом по ликвидации дискриминации в отношении женщин среди государственных структур, социальных организаций и общественности (рекомендация 44). В марте и в июне 2007 года последние рекомендации Комитета были направлены в палату представителей и соответственно всем министрам (рекомендация 8). Переведенные рекомендации Комитета по ликвидации дискриминации в отношении женщин и перевод общей рекомендации 25, касающейся пункта 1 статьи 4 Конвенции относительно временных специальных мер, были также помещены на веб-сайте </w:t>
      </w:r>
      <w:hyperlink r:id="rId18" w:history="1">
        <w:r w:rsidRPr="00476727">
          <w:rPr>
            <w:rStyle w:val="Hyperlink"/>
            <w:i/>
            <w:lang w:val="en-GB"/>
          </w:rPr>
          <w:t>www</w:t>
        </w:r>
        <w:r w:rsidRPr="00476727">
          <w:rPr>
            <w:rStyle w:val="Hyperlink"/>
            <w:i/>
          </w:rPr>
          <w:t>.</w:t>
        </w:r>
        <w:r w:rsidRPr="00476727">
          <w:rPr>
            <w:rStyle w:val="Hyperlink"/>
            <w:i/>
            <w:lang w:val="en-GB"/>
          </w:rPr>
          <w:t>emancipatie</w:t>
        </w:r>
        <w:r w:rsidRPr="00476727">
          <w:rPr>
            <w:rStyle w:val="Hyperlink"/>
            <w:i/>
            <w:lang w:val="en-GB"/>
          </w:rPr>
          <w:t>w</w:t>
        </w:r>
        <w:r w:rsidRPr="00476727">
          <w:rPr>
            <w:rStyle w:val="Hyperlink"/>
            <w:i/>
            <w:lang w:val="en-GB"/>
          </w:rPr>
          <w:t>eb</w:t>
        </w:r>
        <w:r w:rsidRPr="00476727">
          <w:rPr>
            <w:rStyle w:val="Hyperlink"/>
            <w:i/>
          </w:rPr>
          <w:t>.</w:t>
        </w:r>
        <w:r w:rsidRPr="00476727">
          <w:rPr>
            <w:rStyle w:val="Hyperlink"/>
            <w:i/>
            <w:lang w:val="en-GB"/>
          </w:rPr>
          <w:t>nl</w:t>
        </w:r>
      </w:hyperlink>
      <w:r w:rsidRPr="00476727">
        <w:t>.</w:t>
      </w:r>
    </w:p>
    <w:p w:rsidR="00AA30FD" w:rsidRPr="00476727" w:rsidRDefault="00AA30FD" w:rsidP="009843CE">
      <w:pPr>
        <w:tabs>
          <w:tab w:val="left" w:pos="1264"/>
          <w:tab w:val="left" w:pos="1786"/>
        </w:tabs>
        <w:spacing w:before="40" w:after="40" w:line="240" w:lineRule="auto"/>
        <w:ind w:left="1264" w:right="1264"/>
        <w:jc w:val="both"/>
      </w:pPr>
      <w:r w:rsidRPr="00476727">
        <w:t>В рекомендации</w:t>
      </w:r>
      <w:r w:rsidRPr="00476727">
        <w:rPr>
          <w:lang w:val="en-GB"/>
        </w:rPr>
        <w:t> </w:t>
      </w:r>
      <w:r w:rsidRPr="00476727">
        <w:t xml:space="preserve">12 Комитет </w:t>
      </w:r>
      <w:r w:rsidR="002E4731">
        <w:t>предлагает</w:t>
      </w:r>
      <w:r w:rsidRPr="00476727">
        <w:t>, чтобы текст Конвенции и рекомендации Комитета широко распространялись среди судей, государственных обвинителей и адвокатов. В соответствии с этой рекомендацией текст Конвенции и ее перевод на голландский язык были опубликованы в нидерландском сборнике договоров. В государственной базе данных о международных договорах, кроме того, содержатся все данные относительно Конвенции, например перечень государств-участников и даты вступления в силу. Текст Конвенции доступен на голландском языке, особенно в специализированных книжных магазинах, (университетских) библиотеках и в судебных органах.</w:t>
      </w:r>
    </w:p>
    <w:p w:rsidR="00AA30FD" w:rsidRPr="00476727" w:rsidRDefault="00AA30FD" w:rsidP="009843CE">
      <w:pPr>
        <w:tabs>
          <w:tab w:val="left" w:pos="1264"/>
          <w:tab w:val="left" w:pos="1786"/>
        </w:tabs>
        <w:spacing w:before="40" w:after="40" w:line="240" w:lineRule="auto"/>
        <w:ind w:left="1264" w:right="1264"/>
        <w:jc w:val="both"/>
      </w:pPr>
      <w:r w:rsidRPr="00476727">
        <w:t>Все судебные органы, а также органы прокуратуры имеют подписки на соответствующие публикации. У них также есть доступ к интернету, и поэтому они обладают свободным доступом к веб-сайту Комитета.</w:t>
      </w:r>
    </w:p>
    <w:p w:rsidR="00AA30FD" w:rsidRPr="00476727" w:rsidRDefault="00AA30FD" w:rsidP="009843CE">
      <w:pPr>
        <w:tabs>
          <w:tab w:val="left" w:pos="1264"/>
          <w:tab w:val="left" w:pos="1786"/>
        </w:tabs>
        <w:spacing w:before="40" w:after="40" w:line="240" w:lineRule="auto"/>
        <w:ind w:left="1264" w:right="1264"/>
        <w:jc w:val="both"/>
      </w:pPr>
      <w:r w:rsidRPr="00476727">
        <w:t xml:space="preserve">Публикация рекомендаций и мнений Комитета в Нидерландах является главным образом частной инициативой. Выдержки, краткое изложение и комментарии относительно рекомендаций и мнений публикуются в общих юридических изданиях, в частности: </w:t>
      </w:r>
    </w:p>
    <w:p w:rsidR="00AA30FD" w:rsidRPr="00476727" w:rsidRDefault="00AA30FD" w:rsidP="009843CE">
      <w:pPr>
        <w:numPr>
          <w:ilvl w:val="0"/>
          <w:numId w:val="30"/>
        </w:numPr>
        <w:tabs>
          <w:tab w:val="clear" w:pos="1080"/>
          <w:tab w:val="left" w:pos="1817"/>
        </w:tabs>
        <w:spacing w:before="40" w:after="40" w:line="240" w:lineRule="auto"/>
        <w:ind w:left="1817" w:right="1264" w:hanging="553"/>
        <w:jc w:val="both"/>
      </w:pPr>
      <w:r w:rsidRPr="00476727">
        <w:t>Nederlands Juristenblad (нидерландская специализированная газета для юристов);</w:t>
      </w:r>
    </w:p>
    <w:p w:rsidR="00AA30FD" w:rsidRPr="00476727" w:rsidRDefault="00AA30FD" w:rsidP="009843CE">
      <w:pPr>
        <w:numPr>
          <w:ilvl w:val="0"/>
          <w:numId w:val="30"/>
        </w:numPr>
        <w:tabs>
          <w:tab w:val="clear" w:pos="1080"/>
          <w:tab w:val="left" w:pos="1817"/>
        </w:tabs>
        <w:spacing w:before="40" w:after="40" w:line="240" w:lineRule="auto"/>
        <w:ind w:left="1817" w:right="1264" w:hanging="553"/>
        <w:jc w:val="both"/>
      </w:pPr>
      <w:r w:rsidRPr="00476727">
        <w:rPr>
          <w:lang w:val="en-GB"/>
        </w:rPr>
        <w:t>NJCM</w:t>
      </w:r>
      <w:r w:rsidRPr="00476727">
        <w:t>-</w:t>
      </w:r>
      <w:r w:rsidRPr="00476727">
        <w:rPr>
          <w:lang w:val="en-GB"/>
        </w:rPr>
        <w:t>Bulletin</w:t>
      </w:r>
      <w:r w:rsidRPr="00476727">
        <w:t xml:space="preserve"> (бюллетень нидерландской секции Международной комиссии юристов);</w:t>
      </w:r>
    </w:p>
    <w:p w:rsidR="00AA30FD" w:rsidRPr="00476727" w:rsidRDefault="00AA30FD" w:rsidP="009843CE">
      <w:pPr>
        <w:numPr>
          <w:ilvl w:val="0"/>
          <w:numId w:val="30"/>
        </w:numPr>
        <w:tabs>
          <w:tab w:val="clear" w:pos="1080"/>
          <w:tab w:val="left" w:pos="1817"/>
        </w:tabs>
        <w:spacing w:before="40" w:after="40" w:line="240" w:lineRule="auto"/>
        <w:ind w:left="1817" w:right="1264" w:hanging="553"/>
        <w:jc w:val="both"/>
      </w:pPr>
      <w:r w:rsidRPr="00476727">
        <w:t>Trema Tijdschrift voor de Rechterlijke Macht (журнал "Трема" для работников судебных органов);</w:t>
      </w:r>
    </w:p>
    <w:p w:rsidR="00AA30FD" w:rsidRPr="00476727" w:rsidRDefault="00AA30FD" w:rsidP="009843CE">
      <w:pPr>
        <w:numPr>
          <w:ilvl w:val="0"/>
          <w:numId w:val="30"/>
        </w:numPr>
        <w:tabs>
          <w:tab w:val="clear" w:pos="1080"/>
          <w:tab w:val="left" w:pos="1817"/>
        </w:tabs>
        <w:spacing w:before="40" w:after="40" w:line="240" w:lineRule="auto"/>
        <w:ind w:left="1817" w:right="1264" w:hanging="553"/>
        <w:jc w:val="both"/>
      </w:pPr>
      <w:r w:rsidRPr="00476727">
        <w:t>Nederlandse Jurisprudentie (нидерландская юриспруденция),</w:t>
      </w:r>
    </w:p>
    <w:p w:rsidR="00AA30FD" w:rsidRPr="00476727" w:rsidRDefault="00AA30FD" w:rsidP="009843CE">
      <w:pPr>
        <w:tabs>
          <w:tab w:val="left" w:pos="1264"/>
          <w:tab w:val="left" w:pos="1786"/>
        </w:tabs>
        <w:spacing w:before="40" w:after="40" w:line="240" w:lineRule="auto"/>
        <w:ind w:left="1264" w:right="1264"/>
        <w:jc w:val="both"/>
      </w:pPr>
      <w:r w:rsidRPr="00476727">
        <w:t>а также в специализированных юридических публикациях, касающихся, например, законодательства в отношении иностранцев.</w:t>
      </w:r>
    </w:p>
    <w:p w:rsidR="00AA30FD" w:rsidRPr="00476727" w:rsidRDefault="00AA30FD" w:rsidP="002E4731">
      <w:pPr>
        <w:tabs>
          <w:tab w:val="left" w:pos="1264"/>
          <w:tab w:val="left" w:pos="1786"/>
        </w:tabs>
        <w:spacing w:before="40" w:after="180" w:line="240" w:lineRule="auto"/>
        <w:ind w:left="1264" w:right="1264"/>
        <w:jc w:val="both"/>
      </w:pPr>
      <w:r w:rsidRPr="00476727">
        <w:t xml:space="preserve">Выдержки обычно публикуются на языке оригинала, поскольку предполагается, что работники юридических профессий обладают достаточными языковыми знаниями. Краткое изложение и комментарии, разумеется, печатаются на голландском языке. </w:t>
      </w:r>
    </w:p>
    <w:p w:rsidR="00AA30FD" w:rsidRPr="00476727" w:rsidRDefault="00AA30FD" w:rsidP="009843CE">
      <w:pPr>
        <w:tabs>
          <w:tab w:val="left" w:pos="1264"/>
          <w:tab w:val="left" w:pos="1786"/>
        </w:tabs>
        <w:spacing w:before="40" w:after="40" w:line="240" w:lineRule="auto"/>
        <w:ind w:left="1264" w:right="1264"/>
        <w:outlineLvl w:val="0"/>
        <w:rPr>
          <w:u w:val="single"/>
        </w:rPr>
      </w:pPr>
      <w:r w:rsidRPr="00476727">
        <w:rPr>
          <w:u w:val="single"/>
        </w:rPr>
        <w:t>Юридическое применение положений Конвенции Организации Объединенных Наций о ликвидации всех форм дискриминации в отношении женщин</w:t>
      </w:r>
    </w:p>
    <w:p w:rsidR="00AA30FD" w:rsidRPr="00476727" w:rsidRDefault="00AA30FD" w:rsidP="009843CE">
      <w:pPr>
        <w:tabs>
          <w:tab w:val="left" w:pos="1264"/>
          <w:tab w:val="left" w:pos="1786"/>
        </w:tabs>
        <w:spacing w:before="40" w:after="40" w:line="240" w:lineRule="auto"/>
        <w:ind w:left="1264" w:right="1264"/>
        <w:jc w:val="both"/>
        <w:rPr>
          <w:i/>
        </w:rPr>
      </w:pPr>
      <w:r w:rsidRPr="00476727">
        <w:t>В рекомендации</w:t>
      </w:r>
      <w:r w:rsidRPr="00476727">
        <w:rPr>
          <w:lang w:val="en-GB"/>
        </w:rPr>
        <w:t> </w:t>
      </w:r>
      <w:r w:rsidRPr="00476727">
        <w:t>12 (заключение</w:t>
      </w:r>
      <w:r w:rsidRPr="00476727">
        <w:rPr>
          <w:lang w:val="en-GB"/>
        </w:rPr>
        <w:t> </w:t>
      </w:r>
      <w:r w:rsidRPr="00476727">
        <w:t>11) Комитет по ликвидации дискриминации в отношении женщин просит Нидерланды пересмотреть свою позицию относительно того, что не все основные положения Конвенции могут непосредственно применяться во внутренней правовой системе, и гарантировать, чтобы все положения могли быть полностью применимы в рамках внутренней правовой системы.</w:t>
      </w:r>
    </w:p>
    <w:p w:rsidR="00AA30FD" w:rsidRPr="00476727" w:rsidRDefault="00AA30FD" w:rsidP="009843CE">
      <w:pPr>
        <w:tabs>
          <w:tab w:val="left" w:pos="1264"/>
          <w:tab w:val="left" w:pos="1786"/>
        </w:tabs>
        <w:spacing w:before="40" w:after="40" w:line="240" w:lineRule="auto"/>
        <w:ind w:left="1264" w:right="1264"/>
        <w:jc w:val="both"/>
      </w:pPr>
      <w:r w:rsidRPr="00476727">
        <w:t>В первую очередь, Нидерланды хотели бы пояснить, что считают себя связанными положениями Конвенции с момента ее подписания в 1991 году. Кроме того, Нидерланды также подписали Факультативный протокол к этой Конвенции.</w:t>
      </w:r>
    </w:p>
    <w:p w:rsidR="00AA30FD" w:rsidRPr="00476727" w:rsidRDefault="00AA30FD" w:rsidP="009843CE">
      <w:pPr>
        <w:tabs>
          <w:tab w:val="left" w:pos="1264"/>
          <w:tab w:val="left" w:pos="1786"/>
        </w:tabs>
        <w:spacing w:before="40" w:after="40" w:line="240" w:lineRule="auto"/>
        <w:ind w:left="1264" w:right="1264"/>
        <w:jc w:val="both"/>
      </w:pPr>
      <w:r w:rsidRPr="00476727">
        <w:t>5 ноября 2007 года в результате критики со стороны Комитета по ликвидации дискриминации в отношении женщин и пленарного заседания палаты представителей министр по вопросам эмансипации направил палате представителей письмо по вопросу о юридическом применении Конвенции</w:t>
      </w:r>
      <w:r w:rsidRPr="00476727">
        <w:rPr>
          <w:rStyle w:val="FootnoteReference"/>
          <w:lang w:val="en-GB"/>
        </w:rPr>
        <w:footnoteReference w:id="19"/>
      </w:r>
      <w:r w:rsidRPr="00476727">
        <w:t xml:space="preserve">. В письме поднимается вопрос о прямом применении Конвенции о ликвидации всех форм дискриминации в отношении женщин в Нидерландах. </w:t>
      </w:r>
    </w:p>
    <w:p w:rsidR="00AA30FD" w:rsidRPr="00476727" w:rsidRDefault="00AA30FD" w:rsidP="009843CE">
      <w:pPr>
        <w:tabs>
          <w:tab w:val="left" w:pos="1264"/>
          <w:tab w:val="left" w:pos="1786"/>
        </w:tabs>
        <w:spacing w:before="40" w:after="40" w:line="240" w:lineRule="auto"/>
        <w:ind w:left="1264" w:right="1264"/>
        <w:jc w:val="both"/>
      </w:pPr>
      <w:r w:rsidRPr="00476727">
        <w:t>На этот вопрос не может быть дано ответа в общепринятом смысле. "Прямое применение" означает, что то или иное положение является юридически обязательным для отдельного лица. В статье</w:t>
      </w:r>
      <w:r w:rsidRPr="00476727">
        <w:rPr>
          <w:lang w:val="en-GB"/>
        </w:rPr>
        <w:t> </w:t>
      </w:r>
      <w:r w:rsidRPr="00476727">
        <w:t>93 Конституции Нидерландов предусматривается, что положения конвенций имеют обязательную силу, если по своему смыслу они могут быть обязательными для всех лиц. Чем более общий характер носят формулировки таких положений и чем более активные действия со стороны государства они предполагают, тем в меньшей мере возникает вопрос о непосредственном действии. Вопрос о том, является ли то или иное положение обязательным для всех лиц, а следовательно, имеет прямое действие, в конечном счете определяется нидерландскими судами в индивидуальном порядке. В этом плане интерес представляет дело ГРП, которое в настоящее время рассматривается судебными органами</w:t>
      </w:r>
      <w:r w:rsidRPr="00476727">
        <w:rPr>
          <w:rStyle w:val="FootnoteReference"/>
          <w:lang w:val="en-GB"/>
        </w:rPr>
        <w:footnoteReference w:id="20"/>
      </w:r>
      <w:r w:rsidRPr="00476727">
        <w:t>.</w:t>
      </w:r>
    </w:p>
    <w:p w:rsidR="00AA30FD" w:rsidRPr="00476727" w:rsidRDefault="00AA30FD" w:rsidP="009843CE">
      <w:pPr>
        <w:tabs>
          <w:tab w:val="left" w:pos="1264"/>
          <w:tab w:val="left" w:pos="1786"/>
        </w:tabs>
        <w:spacing w:before="40" w:after="40" w:line="240" w:lineRule="auto"/>
        <w:ind w:left="1264" w:right="1264"/>
        <w:jc w:val="both"/>
        <w:outlineLvl w:val="0"/>
        <w:rPr>
          <w:u w:val="single"/>
        </w:rPr>
      </w:pPr>
      <w:r w:rsidRPr="00476727">
        <w:rPr>
          <w:u w:val="single"/>
        </w:rPr>
        <w:t>Доклад о Нидерландских Антильских островах</w:t>
      </w:r>
    </w:p>
    <w:p w:rsidR="00AA30FD" w:rsidRPr="00476727" w:rsidRDefault="00AA30FD" w:rsidP="009843CE">
      <w:pPr>
        <w:tabs>
          <w:tab w:val="left" w:pos="1264"/>
          <w:tab w:val="left" w:pos="1786"/>
        </w:tabs>
        <w:autoSpaceDE w:val="0"/>
        <w:autoSpaceDN w:val="0"/>
        <w:adjustRightInd w:val="0"/>
        <w:spacing w:before="40" w:after="40" w:line="240" w:lineRule="auto"/>
        <w:ind w:left="1264" w:right="1264"/>
        <w:jc w:val="both"/>
      </w:pPr>
      <w:r w:rsidRPr="00476727">
        <w:rPr>
          <w:bCs/>
        </w:rPr>
        <w:t>В рекомендации 10 (заключение 9) Комитет заявил, что в своем 5</w:t>
      </w:r>
      <w:r w:rsidRPr="00476727">
        <w:rPr>
          <w:bCs/>
        </w:rPr>
        <w:noBreakHyphen/>
        <w:t xml:space="preserve">м докладе Нидерланды должны представить информацию об осуществлении Конвенции на Нидерландских Антильских островах и обеспечить, чтобы в будущем представители Антильских островов участвовали в заседаниях Комитета. </w:t>
      </w:r>
      <w:r w:rsidR="002E4731">
        <w:rPr>
          <w:bCs/>
        </w:rPr>
        <w:br/>
      </w:r>
      <w:r w:rsidRPr="002E4731">
        <w:rPr>
          <w:bCs/>
          <w:spacing w:val="0"/>
        </w:rPr>
        <w:t>В рекомендации 46 Комитет выразил разочарование в связи с непредставлением</w:t>
      </w:r>
      <w:r w:rsidRPr="00476727">
        <w:rPr>
          <w:bCs/>
        </w:rPr>
        <w:t xml:space="preserve"> информации о текущем положении вещей в области осуществления Конвенции на Нидерландских Антильских островах, а также отсутствием ответа на вопросы, вытекающие из его рекомендаций. Поэтому Комитет предложил Нидерландам выпустить доклад о последующих мерах в области осуществления Конвенции на Нидерландских Антильских островах в январе 2008 года. В этой связи Нидерланды хотели бы сделать следующее замечание.</w:t>
      </w:r>
    </w:p>
    <w:p w:rsidR="00AA30FD" w:rsidRPr="00476727" w:rsidRDefault="00AA30FD" w:rsidP="009843CE">
      <w:pPr>
        <w:tabs>
          <w:tab w:val="left" w:pos="1264"/>
          <w:tab w:val="left" w:pos="1786"/>
        </w:tabs>
        <w:spacing w:before="40" w:after="40" w:line="240" w:lineRule="auto"/>
        <w:ind w:left="1264" w:right="1264"/>
        <w:jc w:val="both"/>
      </w:pPr>
      <w:r w:rsidRPr="00476727">
        <w:t>Королевство Нидерландов состоит из трех стран: Нидерландских Антильских островов, Арубы и Нидерландов</w:t>
      </w:r>
      <w:r w:rsidRPr="00476727">
        <w:rPr>
          <w:rStyle w:val="FootnoteReference"/>
        </w:rPr>
        <w:footnoteReference w:id="21"/>
      </w:r>
      <w:r w:rsidRPr="00476727">
        <w:t>. Каждая страна имеет сво</w:t>
      </w:r>
      <w:r w:rsidR="002E4731">
        <w:t>и</w:t>
      </w:r>
      <w:r w:rsidRPr="00476727">
        <w:t xml:space="preserve"> собственн</w:t>
      </w:r>
      <w:r w:rsidR="002E4731">
        <w:t>ы</w:t>
      </w:r>
      <w:r w:rsidRPr="00476727">
        <w:t>е правительство и парламент. Ответственность за исполнение международных договоров лежит на соответствующих правительствах этих трех стран. Если одна из этих трех стран не выполняет свои обязательства по договору, то правительство Королевства может быть призвано к ответу.</w:t>
      </w:r>
    </w:p>
    <w:p w:rsidR="00AA30FD" w:rsidRPr="00476727" w:rsidRDefault="00AA30FD" w:rsidP="002E4731">
      <w:pPr>
        <w:tabs>
          <w:tab w:val="left" w:pos="1264"/>
          <w:tab w:val="left" w:pos="1786"/>
        </w:tabs>
        <w:spacing w:before="40" w:after="120" w:line="240" w:lineRule="auto"/>
        <w:ind w:left="1264" w:right="1264"/>
        <w:jc w:val="both"/>
        <w:rPr>
          <w:color w:val="000000"/>
        </w:rPr>
      </w:pPr>
      <w:r w:rsidRPr="00476727">
        <w:t>Поэтому Министерство иностранных дел предложило Министерству по общим вопросам и иностранным делам Нидерландских Антильских островов доложить об осуществлении положений Конвенции о ликвидации всех форм дискриминации в отношении женщин. Власти Нидерландских Антильских островов указали, что планируют представить Комитету по ликвидации дискриминации в отношении женщин доклады об осуществлении Конвенции за 2004 и текущий годы в 2008 году.</w:t>
      </w:r>
    </w:p>
    <w:p w:rsidR="00AA30FD" w:rsidRPr="00476727" w:rsidRDefault="00AA30FD" w:rsidP="009843CE">
      <w:pPr>
        <w:tabs>
          <w:tab w:val="left" w:pos="1264"/>
          <w:tab w:val="left" w:pos="1786"/>
        </w:tabs>
        <w:spacing w:before="40" w:after="40" w:line="240" w:lineRule="auto"/>
        <w:ind w:left="1264" w:right="1264"/>
        <w:jc w:val="both"/>
        <w:outlineLvl w:val="0"/>
        <w:rPr>
          <w:u w:val="single"/>
        </w:rPr>
      </w:pPr>
      <w:r w:rsidRPr="00476727">
        <w:rPr>
          <w:bCs/>
          <w:u w:val="single"/>
        </w:rPr>
        <w:t>Пекинская декларация и Платформа действий</w:t>
      </w:r>
    </w:p>
    <w:p w:rsidR="00AA30FD" w:rsidRPr="00476727" w:rsidRDefault="00AA30FD" w:rsidP="009843CE">
      <w:pPr>
        <w:tabs>
          <w:tab w:val="left" w:pos="1264"/>
          <w:tab w:val="left" w:pos="1786"/>
        </w:tabs>
        <w:autoSpaceDE w:val="0"/>
        <w:autoSpaceDN w:val="0"/>
        <w:adjustRightInd w:val="0"/>
        <w:spacing w:before="40" w:after="180" w:line="240" w:lineRule="auto"/>
        <w:ind w:left="1264" w:right="1264"/>
        <w:jc w:val="both"/>
        <w:rPr>
          <w:bCs/>
        </w:rPr>
      </w:pPr>
      <w:r w:rsidRPr="00476727">
        <w:rPr>
          <w:bCs/>
        </w:rPr>
        <w:t xml:space="preserve">В рекомендации 41 Комитет </w:t>
      </w:r>
      <w:r w:rsidR="002E4731">
        <w:rPr>
          <w:bCs/>
        </w:rPr>
        <w:t>предлагает</w:t>
      </w:r>
      <w:r w:rsidRPr="00476727">
        <w:rPr>
          <w:bCs/>
        </w:rPr>
        <w:t>, чтобы при исполнении обязательств в соответствии с Конвенцией в полном объеме применялись бы Пекинская декларация и Платформа действий, в которых подтверждаются положения Конвенции, и предложил включить информацию по данному вопросу в следующий периодический доклад. В порядке ознакомления</w:t>
      </w:r>
      <w:r w:rsidR="004D0675">
        <w:rPr>
          <w:bCs/>
        </w:rPr>
        <w:t xml:space="preserve"> </w:t>
      </w:r>
      <w:r w:rsidRPr="00476727">
        <w:rPr>
          <w:bCs/>
        </w:rPr>
        <w:t>следует отметить, что в нижеследующих главах затрагиваются 12 стратегических рекомендаций Пекинской платформы действий. В 2005 году нидерландскому Совету по д</w:t>
      </w:r>
      <w:r w:rsidR="002E4731">
        <w:rPr>
          <w:bCs/>
        </w:rPr>
        <w:t>елам женщин (НПО) была выделена двух</w:t>
      </w:r>
      <w:r w:rsidRPr="00476727">
        <w:rPr>
          <w:bCs/>
        </w:rPr>
        <w:t>летняя субсидия для осуществления проекта, касающегося выполнения Пекинской платформы действий.</w:t>
      </w:r>
    </w:p>
    <w:p w:rsidR="00AA30FD" w:rsidRPr="004D0675" w:rsidRDefault="00AA30FD" w:rsidP="009843CE">
      <w:pPr>
        <w:tabs>
          <w:tab w:val="left" w:pos="1264"/>
          <w:tab w:val="left" w:pos="1786"/>
        </w:tabs>
        <w:autoSpaceDE w:val="0"/>
        <w:autoSpaceDN w:val="0"/>
        <w:adjustRightInd w:val="0"/>
        <w:spacing w:before="40" w:after="40" w:line="240" w:lineRule="auto"/>
        <w:ind w:left="1264" w:right="1264"/>
        <w:rPr>
          <w:b/>
          <w:sz w:val="24"/>
          <w:szCs w:val="24"/>
        </w:rPr>
      </w:pPr>
      <w:r w:rsidRPr="004D0675">
        <w:rPr>
          <w:b/>
          <w:sz w:val="24"/>
          <w:szCs w:val="24"/>
        </w:rPr>
        <w:t>Статьи 1 и 2 Конвенции Организации Объединенных Наций</w:t>
      </w:r>
      <w:r w:rsidR="004D0675">
        <w:rPr>
          <w:b/>
          <w:sz w:val="24"/>
          <w:szCs w:val="24"/>
        </w:rPr>
        <w:br/>
      </w:r>
      <w:r w:rsidRPr="004D0675">
        <w:rPr>
          <w:b/>
          <w:sz w:val="24"/>
          <w:szCs w:val="24"/>
        </w:rPr>
        <w:t>о ликвидации всех форм дискриминации в отношении женщин</w:t>
      </w:r>
    </w:p>
    <w:p w:rsidR="00AA30FD" w:rsidRPr="00476727" w:rsidRDefault="00AA30FD" w:rsidP="009843CE">
      <w:pPr>
        <w:tabs>
          <w:tab w:val="left" w:pos="1264"/>
          <w:tab w:val="left" w:pos="1786"/>
        </w:tabs>
        <w:spacing w:before="40" w:after="40" w:line="240" w:lineRule="auto"/>
        <w:ind w:left="1264" w:right="1264"/>
        <w:jc w:val="both"/>
        <w:outlineLvl w:val="0"/>
        <w:rPr>
          <w:b/>
        </w:rPr>
      </w:pPr>
      <w:r w:rsidRPr="00476727">
        <w:rPr>
          <w:b/>
        </w:rPr>
        <w:t>Предотвращение и ликвидация дискриминации в отношении женщин</w:t>
      </w:r>
    </w:p>
    <w:p w:rsidR="00AA30FD" w:rsidRPr="000C4336" w:rsidRDefault="00AA30FD" w:rsidP="009843CE">
      <w:pPr>
        <w:tabs>
          <w:tab w:val="left" w:pos="1264"/>
          <w:tab w:val="left" w:pos="1786"/>
        </w:tabs>
        <w:spacing w:before="40" w:after="40" w:line="240" w:lineRule="auto"/>
        <w:ind w:left="1264" w:right="1264"/>
        <w:jc w:val="both"/>
        <w:outlineLvl w:val="0"/>
        <w:rPr>
          <w:u w:val="single"/>
        </w:rPr>
      </w:pPr>
      <w:r w:rsidRPr="000C4336">
        <w:rPr>
          <w:u w:val="single"/>
        </w:rPr>
        <w:t>Введение</w:t>
      </w:r>
    </w:p>
    <w:p w:rsidR="00AA30FD" w:rsidRPr="00476727" w:rsidRDefault="00AA30FD" w:rsidP="009843CE">
      <w:pPr>
        <w:tabs>
          <w:tab w:val="left" w:pos="1264"/>
          <w:tab w:val="left" w:pos="1786"/>
        </w:tabs>
        <w:spacing w:before="40" w:after="40" w:line="240" w:lineRule="auto"/>
        <w:ind w:left="1264" w:right="1264"/>
        <w:jc w:val="both"/>
        <w:outlineLvl w:val="0"/>
      </w:pPr>
      <w:r w:rsidRPr="00476727">
        <w:t>Главными законодательными актами Нидерландов, запрещающими дискриминацию в отношении женщин, являются статья 1 Конституции и Закон о равном обращении. В рекомендации 2 Комитет по ликвидации дискриминации в отношении женщин выражает разочарование по поводу того, что в 4</w:t>
      </w:r>
      <w:r w:rsidRPr="00476727">
        <w:noBreakHyphen/>
        <w:t>м докладе Нидерландов не рассматривается вопрос о выполнении статей 2, 3 и 4 Конвенции Организации Объединенных Наций о ликвидации всех форм дискриминации в отношении женщин. В настоящем 5</w:t>
      </w:r>
      <w:r w:rsidRPr="00476727">
        <w:noBreakHyphen/>
        <w:t>м докладе рассматривается выполнение этих статей.</w:t>
      </w:r>
    </w:p>
    <w:p w:rsidR="00AA30FD" w:rsidRPr="00476727" w:rsidRDefault="00AA30FD" w:rsidP="009843CE">
      <w:pPr>
        <w:tabs>
          <w:tab w:val="left" w:pos="1264"/>
          <w:tab w:val="left" w:pos="1786"/>
        </w:tabs>
        <w:autoSpaceDE w:val="0"/>
        <w:autoSpaceDN w:val="0"/>
        <w:adjustRightInd w:val="0"/>
        <w:spacing w:before="40" w:after="40" w:line="240" w:lineRule="auto"/>
        <w:ind w:left="1264" w:right="1264"/>
        <w:jc w:val="both"/>
      </w:pPr>
      <w:r w:rsidRPr="00476727">
        <w:rPr>
          <w:rStyle w:val="Emphasis"/>
          <w:i w:val="0"/>
        </w:rPr>
        <w:t>Статья 1 Конституции обеспечивает важную законодательную базу для ликвидации дискриминации. Содержащийся в Конституции Нидерландов запрет дискриминации претворяется в жизнь при помощи шести конкретных парламентских законов</w:t>
      </w:r>
      <w:r w:rsidRPr="00476727">
        <w:rPr>
          <w:rStyle w:val="FootnoteReference"/>
        </w:rPr>
        <w:footnoteReference w:id="22"/>
      </w:r>
      <w:r w:rsidRPr="00476727">
        <w:rPr>
          <w:rStyle w:val="Emphasis"/>
          <w:i w:val="0"/>
        </w:rPr>
        <w:t>.</w:t>
      </w:r>
    </w:p>
    <w:p w:rsidR="00AA30FD" w:rsidRPr="00476727" w:rsidRDefault="00AA30FD" w:rsidP="009843CE">
      <w:pPr>
        <w:tabs>
          <w:tab w:val="left" w:pos="1264"/>
          <w:tab w:val="left" w:pos="1786"/>
        </w:tabs>
        <w:spacing w:before="40" w:after="40" w:line="240" w:lineRule="auto"/>
        <w:ind w:left="1264" w:right="1264"/>
        <w:jc w:val="both"/>
        <w:rPr>
          <w:color w:val="000000"/>
        </w:rPr>
      </w:pPr>
      <w:r w:rsidRPr="00476727">
        <w:rPr>
          <w:color w:val="000000"/>
        </w:rPr>
        <w:t>Благодаря, в частности, принятию Закона о равном обращении и деятельности Комиссии по равному обращению</w:t>
      </w:r>
      <w:r w:rsidRPr="00476727">
        <w:rPr>
          <w:rStyle w:val="FootnoteReference"/>
          <w:color w:val="000000"/>
        </w:rPr>
        <w:footnoteReference w:id="23"/>
      </w:r>
      <w:r w:rsidRPr="00476727">
        <w:rPr>
          <w:color w:val="000000"/>
        </w:rPr>
        <w:t xml:space="preserve"> равноправие женщин и мужчин в Нидерландах с юридической точки зрения в значительной мере обеспечено. Однако зачастую ошибочно полагают, что равные права идентичны равным возможностям.</w:t>
      </w:r>
    </w:p>
    <w:p w:rsidR="00AA30FD" w:rsidRPr="00476727" w:rsidRDefault="00AA30FD" w:rsidP="009843CE">
      <w:pPr>
        <w:tabs>
          <w:tab w:val="left" w:pos="1264"/>
          <w:tab w:val="left" w:pos="1786"/>
        </w:tabs>
        <w:spacing w:before="40" w:after="40" w:line="240" w:lineRule="auto"/>
        <w:ind w:left="1264" w:right="1264"/>
        <w:jc w:val="both"/>
        <w:rPr>
          <w:color w:val="000000"/>
        </w:rPr>
      </w:pPr>
      <w:r w:rsidRPr="00476727">
        <w:rPr>
          <w:color w:val="000000"/>
        </w:rPr>
        <w:t>Широко распространено мнение, что если некоторые группы обладают равными правами, то эти группы автоматически обладают и равными возможностями. Если кто-то не пользуется этими возможностями, то это его личное дело.</w:t>
      </w:r>
    </w:p>
    <w:p w:rsidR="00AA30FD" w:rsidRPr="00476727" w:rsidRDefault="00AA30FD" w:rsidP="009843CE">
      <w:pPr>
        <w:tabs>
          <w:tab w:val="left" w:pos="1264"/>
          <w:tab w:val="left" w:pos="1786"/>
        </w:tabs>
        <w:spacing w:before="40" w:after="160" w:line="240" w:lineRule="auto"/>
        <w:ind w:left="1264" w:right="1264"/>
        <w:jc w:val="both"/>
        <w:rPr>
          <w:color w:val="000000"/>
        </w:rPr>
      </w:pPr>
      <w:r w:rsidRPr="00476727">
        <w:rPr>
          <w:color w:val="000000"/>
        </w:rPr>
        <w:t>Однако если определенные категории людей систематически не пользуются своими равными правами, то это свидетельствует о наличии проблемы. Хотя де-юре все равны, де-факто не все обладают равными возможностями.</w:t>
      </w:r>
    </w:p>
    <w:p w:rsidR="00AA30FD" w:rsidRPr="002E4731" w:rsidRDefault="00AA30FD" w:rsidP="009843CE">
      <w:pPr>
        <w:pStyle w:val="Heading4"/>
        <w:keepNext w:val="0"/>
        <w:tabs>
          <w:tab w:val="left" w:pos="1264"/>
          <w:tab w:val="left" w:pos="1786"/>
        </w:tabs>
        <w:spacing w:before="40" w:after="40"/>
        <w:ind w:left="1264" w:right="1264"/>
        <w:jc w:val="both"/>
        <w:rPr>
          <w:b w:val="0"/>
          <w:i w:val="0"/>
          <w:sz w:val="20"/>
          <w:szCs w:val="20"/>
          <w:u w:val="single"/>
          <w:lang w:val="ru-RU"/>
        </w:rPr>
      </w:pPr>
      <w:r w:rsidRPr="002E4731">
        <w:rPr>
          <w:b w:val="0"/>
          <w:i w:val="0"/>
          <w:sz w:val="20"/>
          <w:szCs w:val="20"/>
          <w:u w:val="single"/>
          <w:lang w:val="ru-RU"/>
        </w:rPr>
        <w:t>Усиление положений Закона о равном обращении (Awgb)</w:t>
      </w:r>
    </w:p>
    <w:p w:rsidR="00AA30FD" w:rsidRPr="00476727" w:rsidRDefault="00AA30FD" w:rsidP="009843CE">
      <w:pPr>
        <w:tabs>
          <w:tab w:val="left" w:pos="1264"/>
          <w:tab w:val="left" w:pos="1786"/>
        </w:tabs>
        <w:spacing w:before="40" w:after="40" w:line="240" w:lineRule="auto"/>
        <w:ind w:left="1264" w:right="1264"/>
        <w:jc w:val="both"/>
        <w:rPr>
          <w:color w:val="000000"/>
        </w:rPr>
      </w:pPr>
      <w:r w:rsidRPr="00476727">
        <w:rPr>
          <w:color w:val="000000"/>
        </w:rPr>
        <w:t>В 2005 году Комиссия по равному обращению (КРО) произвела оценку Закона о равном обращении</w:t>
      </w:r>
      <w:r w:rsidRPr="00476727">
        <w:rPr>
          <w:rStyle w:val="FootnoteReference"/>
          <w:color w:val="000000"/>
        </w:rPr>
        <w:footnoteReference w:id="24"/>
      </w:r>
      <w:r w:rsidRPr="00476727">
        <w:rPr>
          <w:color w:val="000000"/>
        </w:rPr>
        <w:t>, а в 2006 году такая оценка была произведена вновь независимыми экспертами. Кабинет министров имеет целью представить позицию правительства по такой оценке палате представителей до лета 2008 года.</w:t>
      </w:r>
    </w:p>
    <w:p w:rsidR="00AA30FD" w:rsidRPr="00476727" w:rsidRDefault="00AA30FD" w:rsidP="009843CE">
      <w:pPr>
        <w:tabs>
          <w:tab w:val="left" w:pos="1264"/>
          <w:tab w:val="left" w:pos="1786"/>
        </w:tabs>
        <w:autoSpaceDE w:val="0"/>
        <w:autoSpaceDN w:val="0"/>
        <w:adjustRightInd w:val="0"/>
        <w:spacing w:before="40" w:after="40" w:line="240" w:lineRule="auto"/>
        <w:ind w:left="1264" w:right="1264"/>
        <w:jc w:val="both"/>
      </w:pPr>
      <w:r w:rsidRPr="00476727">
        <w:t>После 2004 года ряд изменений способствовал усилению законодательных положений о равном обращении в целом и о положении женщин в частности. Например, в соответствии с европейскими директивами с 2007 года Закон о равном обращении недвусмысленно запрещает дискриминацию по признаку пола. В соответствии с Законом о равном обращении для мужчин и женщин в этом Законе четко прописано, что прямая дискриминация по признаку пола также включает дискриминацию в связи с беременностью, родами и материнством. Кроме того, было расширено равноправие мужчин и женщин с точки зрения пенсионного обеспечения.</w:t>
      </w:r>
    </w:p>
    <w:p w:rsidR="00AA30FD" w:rsidRPr="00476727" w:rsidRDefault="00AA30FD" w:rsidP="009843CE">
      <w:pPr>
        <w:tabs>
          <w:tab w:val="left" w:pos="1264"/>
          <w:tab w:val="left" w:pos="1786"/>
        </w:tabs>
        <w:spacing w:before="40" w:after="160" w:line="240" w:lineRule="auto"/>
        <w:ind w:left="1264" w:right="1264"/>
        <w:jc w:val="both"/>
      </w:pPr>
      <w:r w:rsidRPr="00476727">
        <w:t>Усилия правительства будут и впредь сосредоточены на совершенствовании юридических рамок для обеспечения равенства перед законом. С этой точки зрения важными представляются усилия по упорядочению законодательства, оттачиванию формулировок и распространению информации о законодательстве.</w:t>
      </w:r>
    </w:p>
    <w:p w:rsidR="00AA30FD" w:rsidRPr="000C4336" w:rsidRDefault="009843CE" w:rsidP="009843CE">
      <w:pPr>
        <w:pStyle w:val="Heading5"/>
        <w:keepNext w:val="0"/>
        <w:tabs>
          <w:tab w:val="left" w:pos="1080"/>
          <w:tab w:val="left" w:pos="1264"/>
          <w:tab w:val="left" w:pos="1786"/>
        </w:tabs>
        <w:spacing w:before="40" w:after="40" w:line="240" w:lineRule="auto"/>
        <w:ind w:left="1264" w:right="1264"/>
        <w:rPr>
          <w:b w:val="0"/>
          <w:spacing w:val="4"/>
          <w:w w:val="102"/>
          <w:sz w:val="20"/>
          <w:szCs w:val="20"/>
          <w:u w:val="single"/>
        </w:rPr>
      </w:pPr>
      <w:r>
        <w:rPr>
          <w:b w:val="0"/>
          <w:i/>
          <w:sz w:val="20"/>
          <w:szCs w:val="20"/>
        </w:rPr>
        <w:br w:type="page"/>
      </w:r>
      <w:r w:rsidR="00AA30FD" w:rsidRPr="000C4336">
        <w:rPr>
          <w:b w:val="0"/>
          <w:spacing w:val="4"/>
          <w:w w:val="102"/>
          <w:sz w:val="20"/>
          <w:szCs w:val="20"/>
          <w:u w:val="single"/>
        </w:rPr>
        <w:t>Расширение полномочий Комиссии по равному обращению</w:t>
      </w:r>
    </w:p>
    <w:p w:rsidR="00AA30FD" w:rsidRPr="00476727" w:rsidRDefault="00AA30FD" w:rsidP="009843CE">
      <w:pPr>
        <w:tabs>
          <w:tab w:val="left" w:pos="1264"/>
          <w:tab w:val="left" w:pos="1786"/>
        </w:tabs>
        <w:autoSpaceDE w:val="0"/>
        <w:autoSpaceDN w:val="0"/>
        <w:adjustRightInd w:val="0"/>
        <w:spacing w:before="40" w:after="120" w:line="240" w:lineRule="auto"/>
        <w:ind w:left="1264" w:right="1264"/>
        <w:jc w:val="both"/>
      </w:pPr>
      <w:r w:rsidRPr="00476727">
        <w:t>1 ноября 2005 года вступил в силу Закон об оценке Закона о равном обращении. В этом Законе предусматривается расширение полномочий Комиссии по равному обращению</w:t>
      </w:r>
      <w:r w:rsidRPr="00476727">
        <w:rPr>
          <w:rStyle w:val="FootnoteReference"/>
        </w:rPr>
        <w:footnoteReference w:id="25"/>
      </w:r>
      <w:r w:rsidRPr="00476727">
        <w:t xml:space="preserve"> и наделение ее полномочиями проводить самостоятельные исследования. До принятия этого Закона Комиссия могла проводить такие исследования лишь по взятым в целом секторам экономики. Однако для проведения таких исследований требуется привлечение такого большого объема людских ресурсов, что в прошлом Комиссия делала это лишь в ограниченном количестве случаев. Теперь Комиссия по своей собственной инициативе также может проводить исследования ограниченного круга компаний.</w:t>
      </w:r>
    </w:p>
    <w:p w:rsidR="00AA30FD" w:rsidRPr="00476727" w:rsidRDefault="00AA30FD" w:rsidP="009843CE">
      <w:pPr>
        <w:tabs>
          <w:tab w:val="left" w:pos="1264"/>
          <w:tab w:val="left" w:pos="1786"/>
        </w:tabs>
        <w:spacing w:before="40" w:after="140" w:line="240" w:lineRule="auto"/>
        <w:ind w:left="1264" w:right="1264"/>
        <w:jc w:val="both"/>
        <w:rPr>
          <w:u w:val="single"/>
        </w:rPr>
      </w:pPr>
      <w:r w:rsidRPr="00476727">
        <w:rPr>
          <w:u w:val="single"/>
        </w:rPr>
        <w:t>Изменение Закона о равном обращении</w:t>
      </w:r>
    </w:p>
    <w:p w:rsidR="00AA30FD" w:rsidRPr="00476727" w:rsidRDefault="00AA30FD" w:rsidP="009843CE">
      <w:pPr>
        <w:tabs>
          <w:tab w:val="left" w:pos="1264"/>
          <w:tab w:val="left" w:pos="1786"/>
        </w:tabs>
        <w:spacing w:before="40" w:after="40" w:line="240" w:lineRule="auto"/>
        <w:ind w:left="1264" w:right="1264"/>
        <w:jc w:val="both"/>
      </w:pPr>
      <w:r w:rsidRPr="00476727">
        <w:t xml:space="preserve">В ноябре 2006 года в Закон о равном обращении для мужчин и женщин были внесены новые положения. Эти положения предусматривают </w:t>
      </w:r>
      <w:r w:rsidRPr="002E4731">
        <w:rPr>
          <w:i/>
        </w:rPr>
        <w:t>осуществление Директивы 2002/73/EC</w:t>
      </w:r>
      <w:r w:rsidRPr="00476727">
        <w:t xml:space="preserve"> (поправка к Директиве 76/207/EEC) Европейского парламента и Совета от 23 сентября 2002 года, касающейся реализации принципа равного обращения для мужчин и женщин в том, что касается доступа к рынку труда, возможностей получения профессионально-технического образования и продвижения по службе, а также условий занятости. В этих законодательных положениях принуждение и сексуальное домогательство причисляют к формам запрещенной дискриминации, что приводит к расширению юридических прав работников. Закон также запрещает предвзятое отношение к работнику, подвергшемуся принуждению или сексуальному домогательству. Закон несколько усиливает в юридическом плане позиции работников в случае принуждения (сексуального домогательства) путем:</w:t>
      </w:r>
    </w:p>
    <w:p w:rsidR="00AA30FD" w:rsidRPr="00476727" w:rsidRDefault="00820DD8" w:rsidP="009843CE">
      <w:pPr>
        <w:tabs>
          <w:tab w:val="left" w:pos="1817"/>
        </w:tabs>
        <w:spacing w:before="40" w:after="40" w:line="240" w:lineRule="auto"/>
        <w:ind w:left="1817" w:right="1264" w:hanging="553"/>
        <w:jc w:val="both"/>
      </w:pPr>
      <w:r>
        <w:t>–</w:t>
      </w:r>
      <w:r>
        <w:tab/>
      </w:r>
      <w:r w:rsidR="00AA30FD" w:rsidRPr="00476727">
        <w:t>перекладывания бремени доказывания (это положение теперь применяется и в отношении случаев принуждения и сексуального домогательства);</w:t>
      </w:r>
    </w:p>
    <w:p w:rsidR="00AA30FD" w:rsidRPr="00476727" w:rsidRDefault="00820DD8" w:rsidP="009843CE">
      <w:pPr>
        <w:tabs>
          <w:tab w:val="left" w:pos="1817"/>
        </w:tabs>
        <w:spacing w:before="40" w:after="40" w:line="240" w:lineRule="auto"/>
        <w:ind w:left="1817" w:right="1264" w:hanging="553"/>
        <w:jc w:val="both"/>
      </w:pPr>
      <w:r>
        <w:t>–</w:t>
      </w:r>
      <w:r>
        <w:tab/>
      </w:r>
      <w:r w:rsidR="00AA30FD" w:rsidRPr="00476727">
        <w:t>предоставления дополнительной возможности апеллировать к Комиссии по равному обращению;</w:t>
      </w:r>
    </w:p>
    <w:p w:rsidR="00AA30FD" w:rsidRPr="00476727" w:rsidRDefault="00820DD8" w:rsidP="009843CE">
      <w:pPr>
        <w:tabs>
          <w:tab w:val="left" w:pos="1817"/>
        </w:tabs>
        <w:spacing w:before="40" w:after="40" w:line="240" w:lineRule="auto"/>
        <w:ind w:left="1817" w:right="1264" w:hanging="553"/>
        <w:jc w:val="both"/>
      </w:pPr>
      <w:r>
        <w:t>–</w:t>
      </w:r>
      <w:r>
        <w:tab/>
      </w:r>
      <w:r w:rsidR="00AA30FD" w:rsidRPr="00476727">
        <w:t xml:space="preserve">расширения защиты от предвзятого отношения к работнику, жалующемуся на принуждение (сексуальное домогательство). </w:t>
      </w:r>
    </w:p>
    <w:p w:rsidR="00AA30FD" w:rsidRPr="00476727" w:rsidRDefault="00AA30FD" w:rsidP="009843CE">
      <w:pPr>
        <w:tabs>
          <w:tab w:val="left" w:pos="1264"/>
          <w:tab w:val="left" w:pos="1786"/>
        </w:tabs>
        <w:spacing w:before="40" w:after="180" w:line="240" w:lineRule="auto"/>
        <w:ind w:left="1264" w:right="1264"/>
        <w:jc w:val="both"/>
      </w:pPr>
      <w:r w:rsidRPr="00476727">
        <w:t xml:space="preserve">Чтобы содействовать введению этого закона, Министерство по социальным вопросам и вопросам занятости разработало специальные формуляры для работодателей и работников. Была также предоставлена субсидия Фонду по обеспечению отправления правосудия в отношении женщин имени Клары Вихман для осуществления проекта "Сексуальное домогательство на рабочем месте". Первой целью этого проекта является подготовка удобной брошюры в качестве практического пособия. Эта брошюра предназначена для членов комиссий по рассмотрению трудовых споров и консультантов по конфиденциальным вопросам. Второй целью является обновление юридического справочника, рассчитанного на судей, адвокатов и других лиц, оказывающих юридические услуги. </w:t>
      </w:r>
    </w:p>
    <w:p w:rsidR="00AA30FD" w:rsidRPr="00476727" w:rsidRDefault="00AA30FD" w:rsidP="009843CE">
      <w:pPr>
        <w:tabs>
          <w:tab w:val="left" w:pos="1264"/>
          <w:tab w:val="left" w:pos="1786"/>
        </w:tabs>
        <w:spacing w:before="40" w:after="140" w:line="240" w:lineRule="auto"/>
        <w:ind w:left="1264" w:right="1264"/>
        <w:jc w:val="both"/>
      </w:pPr>
      <w:r w:rsidRPr="00476727">
        <w:rPr>
          <w:u w:val="single"/>
        </w:rPr>
        <w:t>Процедура подачи жалоб в Министерстве обороны</w:t>
      </w:r>
    </w:p>
    <w:p w:rsidR="00AA30FD" w:rsidRPr="00476727" w:rsidRDefault="00AA30FD" w:rsidP="009843CE">
      <w:pPr>
        <w:tabs>
          <w:tab w:val="left" w:pos="1264"/>
          <w:tab w:val="left" w:pos="1786"/>
        </w:tabs>
        <w:spacing w:before="40" w:after="40" w:line="240" w:lineRule="auto"/>
        <w:ind w:left="1264" w:right="1264"/>
        <w:jc w:val="both"/>
      </w:pPr>
      <w:r w:rsidRPr="00476727">
        <w:t>За отчетный период в Министерстве обороны Нидерландов произошел ряд инцидентов, связанных с недостойным поведением и сексуальными домогательствами. Была создана следственная комиссия для расследования природы и тяжести этих инцидентов, которая представила рекомендации по улучшению положения. На базе рекомендаций, содержащихся в докладе комиссии, была создана специальная группа по доработке этих рекомендаций и их претворению в жизнь. Создана не зависимая от Министерства обороны инстанция, куда могут направляться жалобы на недостойное поведение; был</w:t>
      </w:r>
      <w:r w:rsidR="002E4731">
        <w:t>и</w:t>
      </w:r>
      <w:r w:rsidRPr="00476727">
        <w:t xml:space="preserve"> также повышен</w:t>
      </w:r>
      <w:r w:rsidR="00EC5CA5">
        <w:t>ы</w:t>
      </w:r>
      <w:r w:rsidRPr="00476727">
        <w:t xml:space="preserve"> роль и профессионализм консультанта по конфиденциальным вопросам. Работа специальной группы сосредоточена на разработке и внедрении кодекса поведения, совершенствовании правил межличностного общения и укреплени</w:t>
      </w:r>
      <w:r w:rsidR="00EC5CA5">
        <w:t>и</w:t>
      </w:r>
      <w:r w:rsidRPr="00476727">
        <w:t xml:space="preserve"> социального руководства. Специальная группа уже достигла определенных результатов, но многие программы еще находятся в стадии разработки.</w:t>
      </w:r>
    </w:p>
    <w:p w:rsidR="00AA30FD" w:rsidRPr="000C4336" w:rsidRDefault="00AA30FD" w:rsidP="009843CE">
      <w:pPr>
        <w:pStyle w:val="Heading7"/>
        <w:keepNext w:val="0"/>
        <w:tabs>
          <w:tab w:val="left" w:pos="1264"/>
          <w:tab w:val="left" w:pos="1786"/>
        </w:tabs>
        <w:spacing w:before="40" w:after="40"/>
        <w:ind w:left="1264" w:right="1264"/>
        <w:jc w:val="both"/>
        <w:rPr>
          <w:b w:val="0"/>
          <w:bCs w:val="0"/>
          <w:spacing w:val="4"/>
          <w:w w:val="103"/>
          <w:sz w:val="20"/>
          <w:szCs w:val="20"/>
          <w:u w:val="single"/>
        </w:rPr>
      </w:pPr>
      <w:r w:rsidRPr="000C4336">
        <w:rPr>
          <w:b w:val="0"/>
          <w:bCs w:val="0"/>
          <w:spacing w:val="4"/>
          <w:w w:val="103"/>
          <w:sz w:val="20"/>
          <w:szCs w:val="20"/>
          <w:u w:val="single"/>
        </w:rPr>
        <w:t>Право на подачу жалобы</w:t>
      </w:r>
    </w:p>
    <w:p w:rsidR="00AA30FD" w:rsidRPr="00476727" w:rsidRDefault="00AA30FD" w:rsidP="009843CE">
      <w:pPr>
        <w:tabs>
          <w:tab w:val="left" w:pos="1264"/>
          <w:tab w:val="left" w:pos="1786"/>
        </w:tabs>
        <w:spacing w:before="40" w:after="40" w:line="240" w:lineRule="auto"/>
        <w:ind w:left="1264" w:right="1264"/>
        <w:jc w:val="both"/>
        <w:outlineLvl w:val="0"/>
      </w:pPr>
      <w:r w:rsidRPr="00476727">
        <w:t>В заключении 29 Комитет по ликвидации дискриминации в отношении женщин выражает обеспокоенность по поводу отсутствия эффективных процедур, позволяющих трудящимся сообщать о случаях дискриминации в компаниях и учреждениях (см. также рекомендацию 30). В Нидерландах отдельные работники не наделены закрепленным за ними правом на подачу жалоб. Однако это не означает, что трудящимся некуда обратиться со своими жалобами. Любой работник, считающий, что он или она подвергается дискриминации, может обратиться с просьбой о расследовании в Комиссию по равному обращению. В этом случае Комиссия произведет расследование по жалобе и оценку действий на предмет их противоречия законодательству о равном обращении. Процедура направления жалоб в Комиссию открыта для широкой общественности. Участие адвокатов в процессе рассмотрения жалоб не является обязательным, и вся процедура является бесплатной. Кроме того, работники могут направлять свои жалобы в одно из учреждений по борьбе с дискриминацией. Такое учреждение по борьбе с дискриминацией может играть посредническую роль в разрешении конфликта или оказать работнику помощь в рассмотрении жалобы в Комиссии по равному обращению или в судах. Важно отметить, что во многих коллективных трудовых соглашениях содержатся положения о процедуре рассмотрения трудовых споров. В крупных компаниях и учреждениях разработаны процедуры подачи внутренних жалоб и созданы комиссии по рассмотрению трудовых споров, куда работники могут направлять любые жалобы о дискриминации или сексуальных домогательствах. В качестве примера можно привести разработанные в ряде университетов процедуры рассмотрения жалоб на сексуальное домогательство, агрессию, насилие и дискриминацию, а также процедуры по рассмотрению жалоб, утвержденные рядом муниципалитетов.</w:t>
      </w:r>
    </w:p>
    <w:p w:rsidR="00AA30FD" w:rsidRPr="00EC5CA5" w:rsidRDefault="00AA30FD" w:rsidP="009843CE">
      <w:pPr>
        <w:tabs>
          <w:tab w:val="left" w:pos="1264"/>
          <w:tab w:val="left" w:pos="1786"/>
        </w:tabs>
        <w:spacing w:before="40" w:after="40" w:line="240" w:lineRule="auto"/>
        <w:ind w:left="1264" w:right="1264"/>
        <w:jc w:val="both"/>
        <w:rPr>
          <w:u w:val="single"/>
        </w:rPr>
      </w:pPr>
      <w:r w:rsidRPr="00EC5CA5">
        <w:rPr>
          <w:u w:val="single"/>
        </w:rPr>
        <w:t>Бытовое насилие</w:t>
      </w:r>
    </w:p>
    <w:p w:rsidR="00AA30FD" w:rsidRPr="00476727" w:rsidRDefault="00AA30FD" w:rsidP="009843CE">
      <w:pPr>
        <w:tabs>
          <w:tab w:val="left" w:pos="1264"/>
          <w:tab w:val="left" w:pos="1786"/>
        </w:tabs>
        <w:spacing w:before="40" w:after="40" w:line="240" w:lineRule="auto"/>
        <w:ind w:left="1264" w:right="1264"/>
        <w:jc w:val="both"/>
      </w:pPr>
      <w:r w:rsidRPr="00476727">
        <w:rPr>
          <w:color w:val="000000"/>
        </w:rPr>
        <w:t>Бытовое насилие – это насилие, совершаемое кем-либо из ближайшего домашнего окружения жертвы. Распространенность бытового насилия в Нидерландах ничуть не выше, чем в других странах. При помощи специального реестра случаев бытового насилия полиция смогла подсчитать, что каждый год поступает свыше 63 тыс. сообщений о случаях бытового насилия</w:t>
      </w:r>
      <w:r w:rsidRPr="00476727">
        <w:rPr>
          <w:rStyle w:val="FootnoteReference"/>
        </w:rPr>
        <w:footnoteReference w:id="26"/>
      </w:r>
      <w:r w:rsidRPr="00476727">
        <w:rPr>
          <w:color w:val="000000"/>
        </w:rPr>
        <w:t>.</w:t>
      </w:r>
      <w:r w:rsidRPr="00476727">
        <w:t xml:space="preserve"> Однако эта цифра показывает только количество зарегистрированных сообщений и не отражает общего количества всех случаев </w:t>
      </w:r>
      <w:r w:rsidRPr="00476727">
        <w:rPr>
          <w:color w:val="000000"/>
        </w:rPr>
        <w:t>бытового насилия</w:t>
      </w:r>
      <w:r w:rsidRPr="00476727">
        <w:t>. Из-за чувства стыда, страха и вины лишь небольшое число лиц, подвергшихся насилию (примерно 12 процентов), сообщают о нем. Это означает, что количество зарегистрированных сообщений является лишь верхушкой айсберга.</w:t>
      </w:r>
    </w:p>
    <w:p w:rsidR="00AA30FD" w:rsidRPr="00476727" w:rsidRDefault="00AA30FD" w:rsidP="009843CE">
      <w:pPr>
        <w:tabs>
          <w:tab w:val="left" w:pos="1264"/>
          <w:tab w:val="left" w:pos="1786"/>
        </w:tabs>
        <w:spacing w:before="40" w:after="40" w:line="240" w:lineRule="auto"/>
        <w:ind w:left="1264" w:right="1264"/>
        <w:jc w:val="both"/>
      </w:pPr>
      <w:r w:rsidRPr="00476727">
        <w:rPr>
          <w:color w:val="000000"/>
        </w:rPr>
        <w:t xml:space="preserve">Бытовое насилие </w:t>
      </w:r>
      <w:r w:rsidRPr="00476727">
        <w:t>никогда не будет полностью ликвидировано. Можно лишь надеяться на то, что масштабы его будут максимально сокращены путем принятия активных мер. С этой целью в Нидерландах осуществляется обширная программа мероприятий широкого диапазона.</w:t>
      </w:r>
    </w:p>
    <w:p w:rsidR="00AA30FD" w:rsidRPr="00476727" w:rsidRDefault="00AA30FD" w:rsidP="009843CE">
      <w:pPr>
        <w:tabs>
          <w:tab w:val="left" w:pos="1264"/>
          <w:tab w:val="left" w:pos="1786"/>
        </w:tabs>
        <w:spacing w:before="40" w:after="40" w:line="240" w:lineRule="auto"/>
        <w:ind w:left="1264" w:right="1264"/>
        <w:jc w:val="both"/>
      </w:pPr>
      <w:r w:rsidRPr="00476727">
        <w:t>На основе подготовленного правительством документа "Частное насилие – общественный вопрос"</w:t>
      </w:r>
      <w:r w:rsidRPr="00476727">
        <w:rPr>
          <w:rStyle w:val="FootnoteReference"/>
        </w:rPr>
        <w:footnoteReference w:id="27"/>
      </w:r>
      <w:r w:rsidRPr="00476727">
        <w:t xml:space="preserve"> была разработана программа действий по борьбе с бытовым насилием, которая осуществлялась до 2008 года. В новой программе действий акцент будет сделан на консолидации достигнутых за последние несколько лет результатов и на реагировании на новые тенденции. В частности, особое внимание будет уделено профилактике и раннему выявлению случаев бытового насилия. Кроме того, будут приниматься меры для устранения препятствий для обмена информацией между специалистами в области борьбы с бытовым насилием. Основными достижениями в этой сфере на сегодняшний день можно назвать следующее.</w:t>
      </w:r>
    </w:p>
    <w:p w:rsidR="00AA30FD" w:rsidRPr="000C4336" w:rsidRDefault="00AA30FD" w:rsidP="009843CE">
      <w:pPr>
        <w:pStyle w:val="NormalWeb"/>
        <w:numPr>
          <w:ilvl w:val="0"/>
          <w:numId w:val="33"/>
        </w:numPr>
        <w:tabs>
          <w:tab w:val="clear" w:pos="1080"/>
          <w:tab w:val="left" w:pos="1817"/>
        </w:tabs>
        <w:spacing w:before="40" w:beforeAutospacing="0" w:after="40" w:afterAutospacing="0"/>
        <w:ind w:left="1817" w:right="1264" w:hanging="553"/>
        <w:jc w:val="both"/>
        <w:rPr>
          <w:spacing w:val="4"/>
          <w:sz w:val="20"/>
          <w:szCs w:val="20"/>
          <w:lang w:val="ru-RU"/>
        </w:rPr>
      </w:pPr>
      <w:r w:rsidRPr="000C4336">
        <w:rPr>
          <w:spacing w:val="4"/>
          <w:sz w:val="20"/>
          <w:szCs w:val="20"/>
          <w:lang w:val="ru-RU"/>
        </w:rPr>
        <w:t>В 35 региональных управлениях убежищами для женщин созданы службы консультаций и поддержки для жертв бытового насилия.</w:t>
      </w:r>
    </w:p>
    <w:p w:rsidR="00AA30FD" w:rsidRPr="000C4336" w:rsidRDefault="00AA30FD" w:rsidP="009843CE">
      <w:pPr>
        <w:pStyle w:val="NormalWeb"/>
        <w:numPr>
          <w:ilvl w:val="0"/>
          <w:numId w:val="33"/>
        </w:numPr>
        <w:tabs>
          <w:tab w:val="clear" w:pos="1080"/>
          <w:tab w:val="left" w:pos="1817"/>
        </w:tabs>
        <w:spacing w:before="40" w:beforeAutospacing="0" w:after="40" w:afterAutospacing="0"/>
        <w:ind w:left="1817" w:right="1264" w:hanging="553"/>
        <w:jc w:val="both"/>
        <w:rPr>
          <w:spacing w:val="4"/>
          <w:sz w:val="20"/>
          <w:szCs w:val="20"/>
          <w:lang w:val="ru-RU"/>
        </w:rPr>
      </w:pPr>
      <w:r w:rsidRPr="000C4336">
        <w:rPr>
          <w:spacing w:val="4"/>
          <w:sz w:val="20"/>
          <w:szCs w:val="20"/>
          <w:lang w:val="ru-RU"/>
        </w:rPr>
        <w:t>С помощью субсидий Министерства по вопросам здравоохранения, благосостояния и спорта в сфере убежищ для женщин осуществляется план по упрощению процедуры приема и по повышению безопасности. С первого квартала 2007 года с этой целью была внедрена специальная процедура определения рисков.</w:t>
      </w:r>
    </w:p>
    <w:p w:rsidR="00AA30FD" w:rsidRPr="000C4336" w:rsidRDefault="00AA30FD" w:rsidP="009843CE">
      <w:pPr>
        <w:pStyle w:val="NormalWeb"/>
        <w:numPr>
          <w:ilvl w:val="0"/>
          <w:numId w:val="33"/>
        </w:numPr>
        <w:tabs>
          <w:tab w:val="clear" w:pos="1080"/>
          <w:tab w:val="left" w:pos="1817"/>
        </w:tabs>
        <w:spacing w:before="40" w:beforeAutospacing="0" w:after="40" w:afterAutospacing="0"/>
        <w:ind w:left="1817" w:right="1264" w:hanging="553"/>
        <w:jc w:val="both"/>
        <w:rPr>
          <w:spacing w:val="4"/>
          <w:sz w:val="20"/>
          <w:szCs w:val="20"/>
          <w:lang w:val="ru-RU"/>
        </w:rPr>
      </w:pPr>
      <w:r w:rsidRPr="000C4336">
        <w:rPr>
          <w:spacing w:val="4"/>
          <w:sz w:val="20"/>
          <w:szCs w:val="20"/>
          <w:lang w:val="ru-RU"/>
        </w:rPr>
        <w:t xml:space="preserve">В 2005 году веб-сайт </w:t>
      </w:r>
      <w:hyperlink r:id="rId19" w:history="1">
        <w:r w:rsidRPr="000C4336">
          <w:rPr>
            <w:rStyle w:val="Hyperlink"/>
            <w:spacing w:val="4"/>
            <w:sz w:val="20"/>
            <w:szCs w:val="20"/>
            <w:lang w:val="ru-RU"/>
          </w:rPr>
          <w:t>www.huiselijkgew</w:t>
        </w:r>
        <w:r w:rsidRPr="000C4336">
          <w:rPr>
            <w:rStyle w:val="Hyperlink"/>
            <w:spacing w:val="4"/>
            <w:sz w:val="20"/>
            <w:szCs w:val="20"/>
            <w:lang w:val="ru-RU"/>
          </w:rPr>
          <w:t>e</w:t>
        </w:r>
        <w:r w:rsidRPr="000C4336">
          <w:rPr>
            <w:rStyle w:val="Hyperlink"/>
            <w:spacing w:val="4"/>
            <w:sz w:val="20"/>
            <w:szCs w:val="20"/>
            <w:lang w:val="ru-RU"/>
          </w:rPr>
          <w:t>ld.nl</w:t>
        </w:r>
      </w:hyperlink>
      <w:r w:rsidRPr="000C4336">
        <w:rPr>
          <w:spacing w:val="4"/>
          <w:sz w:val="20"/>
          <w:szCs w:val="20"/>
          <w:lang w:val="ru-RU"/>
        </w:rPr>
        <w:t xml:space="preserve"> был преобразован в цифровой портал по распространению информации о том, как бороться с бытовым насилием.</w:t>
      </w:r>
    </w:p>
    <w:p w:rsidR="00AA30FD" w:rsidRPr="000C4336" w:rsidRDefault="00AA30FD" w:rsidP="009843CE">
      <w:pPr>
        <w:pStyle w:val="NormalWeb"/>
        <w:numPr>
          <w:ilvl w:val="0"/>
          <w:numId w:val="33"/>
        </w:numPr>
        <w:tabs>
          <w:tab w:val="clear" w:pos="1080"/>
          <w:tab w:val="left" w:pos="1817"/>
        </w:tabs>
        <w:spacing w:before="40" w:beforeAutospacing="0" w:after="40" w:afterAutospacing="0"/>
        <w:ind w:left="1817" w:right="1264" w:hanging="553"/>
        <w:jc w:val="both"/>
        <w:rPr>
          <w:spacing w:val="4"/>
          <w:sz w:val="20"/>
          <w:szCs w:val="20"/>
          <w:lang w:val="ru-RU"/>
        </w:rPr>
      </w:pPr>
      <w:r w:rsidRPr="000C4336">
        <w:rPr>
          <w:spacing w:val="4"/>
          <w:sz w:val="20"/>
          <w:szCs w:val="20"/>
          <w:lang w:val="ru-RU"/>
        </w:rPr>
        <w:t>Правительство приняло отдельное законодательство, предусматривающее возможность принятия в отношении виновных в совершении бытового насилия запретительных приказов в ситуациях, сопряженных с серьезной опасностью для жертв, и в случаях, если насилию подвергаются дети. Десятидневный запретительный приказ издается полицией по указанию мэра. Он может быть пересмотрен судом в течение трех дней. Суд может аннулировать такой приказ, подтвердить его или продлить на срок, не превышающий четырех недель. Такие приказы могут также выноситься в случае жестокого обращения с детьми. Немедленно после вынесения такого приказа со всеми вовлеченными лицами проводится собеседование с участием специалистов в этой области. Это законодательство, по-видимому, вступит в силу в 2008 году</w:t>
      </w:r>
      <w:r w:rsidRPr="000C4336">
        <w:rPr>
          <w:rStyle w:val="FootnoteReference"/>
          <w:spacing w:val="4"/>
          <w:w w:val="100"/>
          <w:sz w:val="20"/>
          <w:szCs w:val="20"/>
          <w:vertAlign w:val="baseline"/>
          <w:lang w:val="ru-RU"/>
        </w:rPr>
        <w:footnoteReference w:id="28"/>
      </w:r>
      <w:r w:rsidRPr="000C4336">
        <w:rPr>
          <w:spacing w:val="4"/>
          <w:sz w:val="20"/>
          <w:szCs w:val="20"/>
          <w:lang w:val="ru-RU"/>
        </w:rPr>
        <w:t>. Уже подготовлены соответствующие учебные и иные материалы для всех специалистов, которые будут задействованы в этом процессе. Законопроект еще находится на рассмотрении верхней палаты и поэтому не принят окончательно. Соответственно, в содержание этого законопроекта еще могут быть внесены изменения.</w:t>
      </w:r>
    </w:p>
    <w:p w:rsidR="00AA30FD" w:rsidRPr="000C4336" w:rsidRDefault="00AA30FD" w:rsidP="009843CE">
      <w:pPr>
        <w:pStyle w:val="NormalWeb"/>
        <w:numPr>
          <w:ilvl w:val="0"/>
          <w:numId w:val="33"/>
        </w:numPr>
        <w:tabs>
          <w:tab w:val="clear" w:pos="1080"/>
          <w:tab w:val="left" w:pos="1817"/>
        </w:tabs>
        <w:spacing w:before="40" w:beforeAutospacing="0" w:after="40" w:afterAutospacing="0"/>
        <w:ind w:left="1817" w:right="1264" w:hanging="553"/>
        <w:jc w:val="both"/>
        <w:rPr>
          <w:spacing w:val="4"/>
          <w:sz w:val="20"/>
          <w:szCs w:val="20"/>
          <w:lang w:val="ru-RU"/>
        </w:rPr>
      </w:pPr>
      <w:r w:rsidRPr="000C4336">
        <w:rPr>
          <w:spacing w:val="4"/>
          <w:sz w:val="20"/>
          <w:szCs w:val="20"/>
          <w:lang w:val="ru-RU"/>
        </w:rPr>
        <w:t>Завершена подготовительная работа по проведению в 2008 году широкомасштабного опроса общественного мнения, которая позволит получить более надежные данные о характере и масштабах бытового насилия. В рамках этого опроса будут собираться данные в разбивке по признаку пола, возраста, этнической принадлежности, вида насилия, характера взаимоотношений между виновными и потерпевшими и т. д. Ожидается, что результаты будут получены в 2009 году.</w:t>
      </w:r>
    </w:p>
    <w:p w:rsidR="00AA30FD" w:rsidRPr="000C4336" w:rsidRDefault="00AA30FD" w:rsidP="009843CE">
      <w:pPr>
        <w:pStyle w:val="NormalWeb"/>
        <w:numPr>
          <w:ilvl w:val="0"/>
          <w:numId w:val="33"/>
        </w:numPr>
        <w:tabs>
          <w:tab w:val="clear" w:pos="1080"/>
          <w:tab w:val="left" w:pos="1817"/>
        </w:tabs>
        <w:spacing w:before="40" w:beforeAutospacing="0" w:after="40" w:afterAutospacing="0"/>
        <w:ind w:left="1817" w:right="1264" w:hanging="553"/>
        <w:jc w:val="both"/>
        <w:rPr>
          <w:spacing w:val="4"/>
          <w:sz w:val="20"/>
          <w:szCs w:val="20"/>
          <w:lang w:val="ru-RU"/>
        </w:rPr>
      </w:pPr>
      <w:r w:rsidRPr="000C4336">
        <w:rPr>
          <w:spacing w:val="4"/>
          <w:sz w:val="20"/>
          <w:szCs w:val="20"/>
          <w:lang w:val="ru-RU"/>
        </w:rPr>
        <w:t>В апреле 2007 года была начата национальная просветительская кампания под названием "Все! Хватит!" (nu is het genoeg) против бытового насилия; в рамках этой кампании создан</w:t>
      </w:r>
      <w:r w:rsidR="00EC5CA5" w:rsidRPr="000C4336">
        <w:rPr>
          <w:spacing w:val="4"/>
          <w:sz w:val="20"/>
          <w:szCs w:val="20"/>
          <w:lang w:val="ru-RU"/>
        </w:rPr>
        <w:t>ы</w:t>
      </w:r>
      <w:r w:rsidRPr="000C4336">
        <w:rPr>
          <w:spacing w:val="4"/>
          <w:sz w:val="20"/>
          <w:szCs w:val="20"/>
          <w:lang w:val="ru-RU"/>
        </w:rPr>
        <w:t xml:space="preserve"> национальная горячая линия (телефон 0900</w:t>
      </w:r>
      <w:r w:rsidRPr="000C4336">
        <w:rPr>
          <w:spacing w:val="4"/>
          <w:sz w:val="20"/>
          <w:szCs w:val="20"/>
          <w:lang w:val="ru-RU"/>
        </w:rPr>
        <w:noBreakHyphen/>
        <w:t xml:space="preserve">1262626) и специальный веб-сайт </w:t>
      </w:r>
      <w:hyperlink r:id="rId20" w:history="1">
        <w:r w:rsidRPr="000C4336">
          <w:rPr>
            <w:spacing w:val="4"/>
            <w:sz w:val="20"/>
            <w:szCs w:val="20"/>
            <w:lang w:val="ru-RU"/>
          </w:rPr>
          <w:t>http://www.shginfo.nl/</w:t>
        </w:r>
      </w:hyperlink>
      <w:r w:rsidRPr="000C4336">
        <w:rPr>
          <w:spacing w:val="4"/>
          <w:sz w:val="20"/>
          <w:szCs w:val="20"/>
          <w:lang w:val="ru-RU"/>
        </w:rPr>
        <w:t>. Национальная горячая линия и специальный веб-сайт просуществуют в течение 5 лет. Национальная кампания будет повторена в 2008 году.</w:t>
      </w:r>
    </w:p>
    <w:p w:rsidR="00AA30FD" w:rsidRPr="000C4336" w:rsidRDefault="00AA30FD" w:rsidP="009843CE">
      <w:pPr>
        <w:pStyle w:val="NormalWeb"/>
        <w:numPr>
          <w:ilvl w:val="0"/>
          <w:numId w:val="33"/>
        </w:numPr>
        <w:tabs>
          <w:tab w:val="clear" w:pos="1080"/>
          <w:tab w:val="left" w:pos="1817"/>
        </w:tabs>
        <w:spacing w:before="40" w:beforeAutospacing="0" w:after="40" w:afterAutospacing="0"/>
        <w:ind w:left="1817" w:right="1264" w:hanging="553"/>
        <w:jc w:val="both"/>
        <w:rPr>
          <w:spacing w:val="4"/>
          <w:sz w:val="20"/>
          <w:szCs w:val="20"/>
          <w:lang w:val="ru-RU"/>
        </w:rPr>
      </w:pPr>
      <w:r w:rsidRPr="000C4336">
        <w:rPr>
          <w:spacing w:val="4"/>
          <w:sz w:val="20"/>
          <w:szCs w:val="20"/>
          <w:lang w:val="ru-RU"/>
        </w:rPr>
        <w:t>Был опубликован доклад о мерах, принимаемых полицией, прокуратурой и местными органами власти для борьбы с бытовым насилием. Это исследование показывает, что, хотя в последние годы в этой сфере произошли большие изменения, необходимо еще многое сделать для того, чтобы повысить эффективность этих мер, и в первую очередь гарантировать их преемственность и непрерывность. В консультации с основными заинтересованными сторонами разрабатываются меры на ближайшую перспективу.</w:t>
      </w:r>
    </w:p>
    <w:p w:rsidR="00AA30FD" w:rsidRPr="000C4336" w:rsidRDefault="00AA30FD" w:rsidP="009843CE">
      <w:pPr>
        <w:pStyle w:val="NormalWeb"/>
        <w:numPr>
          <w:ilvl w:val="0"/>
          <w:numId w:val="33"/>
        </w:numPr>
        <w:tabs>
          <w:tab w:val="clear" w:pos="1080"/>
          <w:tab w:val="left" w:pos="1817"/>
        </w:tabs>
        <w:spacing w:before="40" w:beforeAutospacing="0" w:after="40" w:afterAutospacing="0"/>
        <w:ind w:left="1817" w:right="1264" w:hanging="553"/>
        <w:jc w:val="both"/>
        <w:rPr>
          <w:i/>
          <w:spacing w:val="4"/>
          <w:sz w:val="20"/>
          <w:szCs w:val="20"/>
          <w:lang w:val="ru-RU"/>
        </w:rPr>
      </w:pPr>
      <w:r w:rsidRPr="000C4336">
        <w:rPr>
          <w:spacing w:val="4"/>
          <w:sz w:val="20"/>
          <w:szCs w:val="20"/>
          <w:lang w:val="ru-RU"/>
        </w:rPr>
        <w:t>По имеющимся оценкам, каждый год примерно 100 тыс. детей становятся свидетелями бытового насилия. Из этих детей 40 тыс. подвергаются повышенному риску приобретения социально-психологических или поведенческих расстройств. Люди, бывшие свидетелями насилия в молодости, подвергаются повышенному риску стать жертвой или виновником бытового насилия в более позднем возрасте. В начале 2007 года был издан удобный справочник для оказания помощи детям, ставшим свидетелями бытового насилия "Следы, оставленные детьми" (Kindsporen). Кроме того, в апреле 2007 года вступило в силу новое законодательство, запрещающее применение насилия в воспитании детей.</w:t>
      </w:r>
    </w:p>
    <w:p w:rsidR="00AA30FD" w:rsidRPr="000C4336" w:rsidRDefault="00AA30FD" w:rsidP="009843CE">
      <w:pPr>
        <w:pStyle w:val="NormalWeb"/>
        <w:numPr>
          <w:ilvl w:val="0"/>
          <w:numId w:val="33"/>
        </w:numPr>
        <w:tabs>
          <w:tab w:val="clear" w:pos="1080"/>
          <w:tab w:val="left" w:pos="1817"/>
        </w:tabs>
        <w:spacing w:before="40" w:beforeAutospacing="0" w:after="40" w:afterAutospacing="0"/>
        <w:ind w:left="1817" w:right="1264" w:hanging="553"/>
        <w:jc w:val="both"/>
        <w:rPr>
          <w:spacing w:val="4"/>
          <w:sz w:val="20"/>
          <w:szCs w:val="20"/>
          <w:lang w:val="ru-RU"/>
        </w:rPr>
      </w:pPr>
      <w:r w:rsidRPr="000C4336">
        <w:rPr>
          <w:spacing w:val="4"/>
          <w:sz w:val="20"/>
          <w:szCs w:val="20"/>
          <w:lang w:val="ru-RU"/>
        </w:rPr>
        <w:t>Жестокому обращению также подвергаются пожилые люди, но это явление остается малоизученным. В случае жестокого обращения с пожилыми людьми мы часто сталкиваемся с недоверием, невежеством, зависимостью и чувством стыда и страха. В 2005 году было опубликовано руководство</w:t>
      </w:r>
      <w:r w:rsidRPr="000C4336">
        <w:rPr>
          <w:rStyle w:val="FootnoteReference"/>
          <w:spacing w:val="4"/>
          <w:w w:val="100"/>
          <w:sz w:val="20"/>
          <w:szCs w:val="20"/>
          <w:vertAlign w:val="baseline"/>
          <w:lang w:val="ru-RU"/>
        </w:rPr>
        <w:footnoteReference w:id="29"/>
      </w:r>
      <w:r w:rsidRPr="000C4336">
        <w:rPr>
          <w:spacing w:val="4"/>
          <w:sz w:val="20"/>
          <w:szCs w:val="20"/>
          <w:lang w:val="ru-RU"/>
        </w:rPr>
        <w:t>, содержащее примеры, которые можно использовать при разработке проектов по предотвращению и устранению жестокого обращения с престарелыми. Государственный секретарь по вопросам здравоохранения, благосостояния и спорта до 2008 года профинансировал кампанию "Положим конец жестокому обращению с престарелыми".</w:t>
      </w:r>
    </w:p>
    <w:p w:rsidR="00AA30FD" w:rsidRPr="000C4336" w:rsidRDefault="00AA30FD" w:rsidP="009843CE">
      <w:pPr>
        <w:pStyle w:val="NormalWeb"/>
        <w:numPr>
          <w:ilvl w:val="0"/>
          <w:numId w:val="33"/>
        </w:numPr>
        <w:tabs>
          <w:tab w:val="clear" w:pos="1080"/>
          <w:tab w:val="left" w:pos="1817"/>
        </w:tabs>
        <w:spacing w:before="40" w:beforeAutospacing="0" w:after="40" w:afterAutospacing="0"/>
        <w:ind w:left="1817" w:right="1264" w:hanging="553"/>
        <w:jc w:val="both"/>
        <w:rPr>
          <w:spacing w:val="4"/>
          <w:sz w:val="20"/>
          <w:szCs w:val="20"/>
          <w:lang w:val="ru-RU"/>
        </w:rPr>
      </w:pPr>
      <w:r w:rsidRPr="000C4336">
        <w:rPr>
          <w:spacing w:val="4"/>
          <w:sz w:val="20"/>
          <w:szCs w:val="20"/>
          <w:lang w:val="ru-RU"/>
        </w:rPr>
        <w:t xml:space="preserve">1 января 2007 году вступил в силу Закон о социальной поддержке (Wmo). </w:t>
      </w:r>
      <w:r w:rsidR="00EC5CA5" w:rsidRPr="000C4336">
        <w:rPr>
          <w:spacing w:val="4"/>
          <w:sz w:val="20"/>
          <w:szCs w:val="20"/>
          <w:lang w:val="ru-RU"/>
        </w:rPr>
        <w:br/>
      </w:r>
      <w:r w:rsidRPr="000C4336">
        <w:rPr>
          <w:spacing w:val="4"/>
          <w:sz w:val="20"/>
          <w:szCs w:val="20"/>
          <w:lang w:val="ru-RU"/>
        </w:rPr>
        <w:t>В этом Законе содержатся положения, касающиеся убежищ для женщин и мер по предотвращению бытового насилия. В меморандуме правительства "Частное насилие – общественный вопрос" уже определена ведущая роль муниципалитетов в борьбе с бытовым насилием. В результате включения в Закон о социальной поддержке мероприятий по борьбе с бытовым насилием сделан новый шаг, который формализует руководящую роль муниципалитетов в этой сфере.</w:t>
      </w:r>
    </w:p>
    <w:p w:rsidR="00AA30FD" w:rsidRPr="000C4336" w:rsidRDefault="00AA30FD" w:rsidP="009843CE">
      <w:pPr>
        <w:pStyle w:val="NormalWeb"/>
        <w:numPr>
          <w:ilvl w:val="0"/>
          <w:numId w:val="33"/>
        </w:numPr>
        <w:tabs>
          <w:tab w:val="clear" w:pos="1080"/>
          <w:tab w:val="left" w:pos="1817"/>
        </w:tabs>
        <w:spacing w:before="40" w:beforeAutospacing="0" w:after="40" w:afterAutospacing="0"/>
        <w:ind w:left="1817" w:right="1264" w:hanging="553"/>
        <w:jc w:val="both"/>
        <w:rPr>
          <w:spacing w:val="4"/>
          <w:sz w:val="20"/>
          <w:szCs w:val="20"/>
          <w:lang w:val="ru-RU"/>
        </w:rPr>
      </w:pPr>
      <w:r w:rsidRPr="000C4336">
        <w:rPr>
          <w:spacing w:val="4"/>
          <w:sz w:val="20"/>
          <w:szCs w:val="20"/>
          <w:lang w:val="ru-RU"/>
        </w:rPr>
        <w:t>Законодательство об охране частной жизни предоставляет возможности для сотрудничества и соответствующего обмена информацией, если это необходимо для борьбы с бытовым насилием. Партнеры, вовлеченные в борьбу с бытовым насилием, могут получать консультации по вопросам охраны частной жизни и обменивать</w:t>
      </w:r>
      <w:r w:rsidRPr="000C4336">
        <w:rPr>
          <w:spacing w:val="4"/>
          <w:sz w:val="20"/>
          <w:szCs w:val="20"/>
        </w:rPr>
        <w:t>c</w:t>
      </w:r>
      <w:r w:rsidRPr="000C4336">
        <w:rPr>
          <w:spacing w:val="4"/>
          <w:sz w:val="20"/>
          <w:szCs w:val="20"/>
          <w:lang w:val="ru-RU"/>
        </w:rPr>
        <w:t>я информацией при посредстве соответствующей службы поддержки. Эта служба поддержки консультирует по вопросам интерпретации существующего законодательства об охране частной жизни. Для специалистов в этой сфере исключительно важно знать, какие положения об охране частной жизни распространяются на них и как это влияет на возможность представлять отчеты о бытовом насилии. В июне 2007 года по этому вопросу было издано специальное пособие, озаглавленное "Располагать фактами о бытовом насилии и соблюдать конфиденциальность?"</w:t>
      </w:r>
      <w:r w:rsidRPr="000C4336">
        <w:rPr>
          <w:rStyle w:val="FootnoteReference"/>
          <w:spacing w:val="4"/>
          <w:w w:val="100"/>
          <w:sz w:val="20"/>
          <w:szCs w:val="20"/>
          <w:vertAlign w:val="baseline"/>
          <w:lang w:val="ru-RU"/>
        </w:rPr>
        <w:footnoteReference w:id="30"/>
      </w:r>
      <w:r w:rsidRPr="000C4336">
        <w:rPr>
          <w:spacing w:val="4"/>
          <w:sz w:val="20"/>
          <w:szCs w:val="20"/>
          <w:lang w:val="ru-RU"/>
        </w:rPr>
        <w:t>. Это пособие размещено на веб-сайте (</w:t>
      </w:r>
      <w:hyperlink r:id="rId21" w:history="1">
        <w:r w:rsidRPr="000C4336">
          <w:rPr>
            <w:rStyle w:val="Hyperlink"/>
            <w:spacing w:val="4"/>
            <w:sz w:val="20"/>
            <w:szCs w:val="20"/>
            <w:lang w:val="ru-RU"/>
          </w:rPr>
          <w:t>www.huiselij</w:t>
        </w:r>
        <w:r w:rsidRPr="000C4336">
          <w:rPr>
            <w:rStyle w:val="Hyperlink"/>
            <w:spacing w:val="4"/>
            <w:sz w:val="20"/>
            <w:szCs w:val="20"/>
            <w:lang w:val="ru-RU"/>
          </w:rPr>
          <w:t>k</w:t>
        </w:r>
        <w:r w:rsidRPr="000C4336">
          <w:rPr>
            <w:rStyle w:val="Hyperlink"/>
            <w:spacing w:val="4"/>
            <w:sz w:val="20"/>
            <w:szCs w:val="20"/>
            <w:lang w:val="ru-RU"/>
          </w:rPr>
          <w:t>geweldenberoep</w:t>
        </w:r>
        <w:r w:rsidRPr="000C4336">
          <w:rPr>
            <w:rStyle w:val="Hyperlink"/>
            <w:spacing w:val="4"/>
            <w:sz w:val="20"/>
            <w:szCs w:val="20"/>
            <w:lang w:val="ru-RU"/>
          </w:rPr>
          <w:t>s</w:t>
        </w:r>
        <w:r w:rsidRPr="000C4336">
          <w:rPr>
            <w:rStyle w:val="Hyperlink"/>
            <w:spacing w:val="4"/>
            <w:sz w:val="20"/>
            <w:szCs w:val="20"/>
            <w:lang w:val="ru-RU"/>
          </w:rPr>
          <w:t>geheim.nl</w:t>
        </w:r>
      </w:hyperlink>
      <w:r w:rsidRPr="000C4336">
        <w:rPr>
          <w:spacing w:val="4"/>
          <w:sz w:val="20"/>
          <w:szCs w:val="20"/>
          <w:lang w:val="ru-RU"/>
        </w:rPr>
        <w:t>), на котором все группы специалистов в этой области могут найти необходимую информацию, включая интернет-программы, которые они могут использовать, с тем чтобы получить простые пошаговые инструкции относительно того, что им можно делать в определенных случаях. Было также опубликовано типовое соглашение об обмене данными, касающимися борьбы с бытовым насилием.</w:t>
      </w:r>
    </w:p>
    <w:p w:rsidR="00AA30FD" w:rsidRPr="000C4336" w:rsidRDefault="00AA30FD" w:rsidP="00EF5D7A">
      <w:pPr>
        <w:pStyle w:val="NormalWeb"/>
        <w:numPr>
          <w:ilvl w:val="0"/>
          <w:numId w:val="33"/>
        </w:numPr>
        <w:tabs>
          <w:tab w:val="clear" w:pos="1080"/>
          <w:tab w:val="left" w:pos="1786"/>
        </w:tabs>
        <w:spacing w:before="40" w:beforeAutospacing="0" w:after="180" w:afterAutospacing="0"/>
        <w:ind w:left="1820" w:right="1264" w:hanging="556"/>
        <w:jc w:val="both"/>
        <w:rPr>
          <w:spacing w:val="4"/>
          <w:sz w:val="20"/>
          <w:szCs w:val="20"/>
          <w:lang w:val="ru-RU"/>
        </w:rPr>
      </w:pPr>
      <w:r w:rsidRPr="000C4336">
        <w:rPr>
          <w:spacing w:val="4"/>
          <w:sz w:val="20"/>
          <w:szCs w:val="20"/>
          <w:lang w:val="ru-RU"/>
        </w:rPr>
        <w:t xml:space="preserve">В конце 2006 года Совет Европы начал общеевропейскую кампанию по борьбе с насилием в отношении женщин, включая бытовое насилие. Государствам – членам Совета Европы было предложено организовать семинары для разработки конкретных мер, которые будут осуществляться в рамках этой кампании. 21–22 февраля 2007 года Нидерланды провели такой семинар для европейских стран. В семинаре приняли участие </w:t>
      </w:r>
      <w:r w:rsidR="00E17CD2" w:rsidRPr="000C4336">
        <w:rPr>
          <w:spacing w:val="4"/>
          <w:sz w:val="20"/>
          <w:szCs w:val="20"/>
          <w:lang w:val="ru-RU"/>
        </w:rPr>
        <w:t>семь</w:t>
      </w:r>
      <w:r w:rsidRPr="000C4336">
        <w:rPr>
          <w:spacing w:val="4"/>
          <w:sz w:val="20"/>
          <w:szCs w:val="20"/>
          <w:lang w:val="ru-RU"/>
        </w:rPr>
        <w:t> западноевропейских стран. В атмосфере открытости участники семинара обменялись опытом в отношении законодательных мер борьбы с насилием в отношении женщин. Законодательное предложение Нидерландов о запрещении доступа во временное жилье привлекло значительное внимание.</w:t>
      </w:r>
    </w:p>
    <w:p w:rsidR="00AA30FD" w:rsidRPr="00476727" w:rsidRDefault="00AA30FD" w:rsidP="009843CE">
      <w:pPr>
        <w:tabs>
          <w:tab w:val="left" w:pos="1264"/>
          <w:tab w:val="left" w:pos="1786"/>
        </w:tabs>
        <w:spacing w:before="40" w:after="40" w:line="240" w:lineRule="auto"/>
        <w:ind w:left="1264" w:right="1264"/>
        <w:jc w:val="both"/>
        <w:outlineLvl w:val="0"/>
        <w:rPr>
          <w:u w:val="single"/>
        </w:rPr>
      </w:pPr>
      <w:r w:rsidRPr="00476727">
        <w:rPr>
          <w:u w:val="single"/>
        </w:rPr>
        <w:t>Нейтральная с гендерной точки зрения формулировка политики в отношении бытового насилия</w:t>
      </w:r>
    </w:p>
    <w:p w:rsidR="00AA30FD" w:rsidRPr="00476727" w:rsidRDefault="00AA30FD" w:rsidP="00EF5D7A">
      <w:pPr>
        <w:tabs>
          <w:tab w:val="left" w:pos="1264"/>
          <w:tab w:val="left" w:pos="1786"/>
        </w:tabs>
        <w:spacing w:before="40" w:after="140" w:line="240" w:lineRule="auto"/>
        <w:ind w:left="1264" w:right="1264"/>
        <w:jc w:val="both"/>
        <w:outlineLvl w:val="0"/>
      </w:pPr>
      <w:r w:rsidRPr="00476727">
        <w:t>В заключении 19 Комитет выразил обеспокоенность по поводу нейтральной с гендерной точки зрения формулировки политики в отношении бытового насилия. Комитет опасается, что в результате такой нейтральной формулировки тот факт, что насилие в отношении женщин является формой дискриминации, не будет достаточно эффективно доводиться до сведения общественности (рекомендация 20). Бытовое насилие в значительно большей степени затрагивает женщин, при этом оно в основном совершается мужчинами. Правительство Нидерландов осведомлено об этом обстоятельстве и доводит его до сведения широкой общественности. Например, в письме палате представителей от 5 сентября 2007 года</w:t>
      </w:r>
      <w:r w:rsidRPr="00476727">
        <w:rPr>
          <w:rStyle w:val="FootnoteReference"/>
        </w:rPr>
        <w:footnoteReference w:id="31"/>
      </w:r>
      <w:r w:rsidRPr="00476727">
        <w:t xml:space="preserve"> министр юстиции прямо отметил, что в свете данных о бытовом насилии было бы более правильно говорить о насилии в отношении женщин. Отчасти в свете замечания Комитета мы в настоящее время изучаем вопрос о целесообразности разработки политики в отношении бытового насилия с уделением конкретного внимания гендерной проблематике в целях повышения эффективности борьбы с этой формой насилия. Для распространения знаний и информации о гендерном характере проблемы бытового насилия Министерство юстиции, как это указано в его меморандуме палате представителей от 5 ноября 2007 года</w:t>
      </w:r>
      <w:r w:rsidRPr="00476727">
        <w:rPr>
          <w:rStyle w:val="FootnoteReference"/>
        </w:rPr>
        <w:footnoteReference w:id="32"/>
      </w:r>
      <w:r w:rsidRPr="00476727">
        <w:t>, будет проводить межведомственные брифинги по данному вопросу. Кроме того, будут проведены межведомственные учебные курсы на тему "Гендерные аспекты бытового насилия". Будет разработана методология оценки политики с гендерной точки зрения. Эти мероприятия явятся составной частью нового плана борьбы с бытовым насилием на 2008–2011 годы.</w:t>
      </w:r>
    </w:p>
    <w:p w:rsidR="00AA30FD" w:rsidRPr="00476727" w:rsidRDefault="00AA30FD" w:rsidP="009843CE">
      <w:pPr>
        <w:tabs>
          <w:tab w:val="left" w:pos="1264"/>
          <w:tab w:val="left" w:pos="1786"/>
        </w:tabs>
        <w:spacing w:before="40" w:after="40" w:line="240" w:lineRule="auto"/>
        <w:ind w:left="1264" w:right="1264"/>
        <w:jc w:val="both"/>
        <w:rPr>
          <w:color w:val="000000"/>
          <w:u w:val="single"/>
        </w:rPr>
      </w:pPr>
      <w:r w:rsidRPr="00476727">
        <w:rPr>
          <w:color w:val="000000"/>
          <w:u w:val="single"/>
        </w:rPr>
        <w:t>Регистрация случаев бытового насилия полицией</w:t>
      </w:r>
    </w:p>
    <w:p w:rsidR="00AA30FD" w:rsidRPr="00476727" w:rsidRDefault="00AA30FD" w:rsidP="009843CE">
      <w:pPr>
        <w:tabs>
          <w:tab w:val="left" w:pos="1264"/>
          <w:tab w:val="left" w:pos="1786"/>
        </w:tabs>
        <w:spacing w:before="40" w:after="40" w:line="240" w:lineRule="auto"/>
        <w:ind w:left="1264" w:right="1264"/>
        <w:jc w:val="both"/>
      </w:pPr>
      <w:r w:rsidRPr="00476727">
        <w:rPr>
          <w:color w:val="000000"/>
        </w:rPr>
        <w:t>После выпуска докладов "</w:t>
      </w:r>
      <w:r w:rsidRPr="00E17CD2">
        <w:t>Бытовое насилие – входная дверь нараспашку</w:t>
      </w:r>
      <w:r w:rsidRPr="00476727">
        <w:t xml:space="preserve">" и "Входя без стука" в 2006 году был вновь проведен анализ масштаба, природы и характерных черт бытового насилия, его жертв и подозреваемых в его совершении. </w:t>
      </w:r>
      <w:r w:rsidRPr="00476727">
        <w:rPr>
          <w:color w:val="000000"/>
        </w:rPr>
        <w:t xml:space="preserve">В соответствии с данными, собранными в 2004 и 2005 годах, в докладе, озаглавленном "За входной дверью", дается картина масштабов и природы </w:t>
      </w:r>
      <w:r w:rsidRPr="00476727">
        <w:t>бытового насилия на базе полицейских протоколов. В дополнение к этим базовым исследованиям в сотрудничестве со всеми 25 полицейскими округами было проведено третье общенациональное исследование бытового насилия. В этом вспомогательном исследовании, которое состоит из комплексного выборочного анализа 1000 протоколов, уделяется внимание и таким вопросам, как, например, проблема детей, ставших свидетелями бытового насилия в семьях; обычаи, приводящие к насилию</w:t>
      </w:r>
      <w:r w:rsidR="00E17CD2">
        <w:t>,</w:t>
      </w:r>
      <w:r w:rsidRPr="00476727">
        <w:t xml:space="preserve"> и предметы, становящиеся орудием насилия; проблемы повторной виктимизации и эффективность применения уголовного и гражданского права в борьбе с бытовым насилием. </w:t>
      </w:r>
    </w:p>
    <w:p w:rsidR="00AA30FD" w:rsidRPr="00476727" w:rsidRDefault="00AA30FD" w:rsidP="00EF5D7A">
      <w:pPr>
        <w:tabs>
          <w:tab w:val="left" w:pos="1264"/>
          <w:tab w:val="left" w:pos="1786"/>
        </w:tabs>
        <w:spacing w:before="40" w:after="140" w:line="240" w:lineRule="auto"/>
        <w:ind w:left="1264" w:right="1264"/>
        <w:jc w:val="both"/>
        <w:outlineLvl w:val="0"/>
        <w:rPr>
          <w:color w:val="000000"/>
        </w:rPr>
      </w:pPr>
      <w:r w:rsidRPr="00476727">
        <w:t>Осенью 2007 года</w:t>
      </w:r>
      <w:r w:rsidRPr="00476727">
        <w:rPr>
          <w:color w:val="000000"/>
        </w:rPr>
        <w:t xml:space="preserve"> Совет начальников полицейских округов постановил провести в 2008–2011 годах новую программу, предусматривающую ужесточение борьбы с бытовым насилием, и разработку полицейских мероприятий по осуществлению нового Закона о превентивном домашнем аресте.</w:t>
      </w:r>
    </w:p>
    <w:p w:rsidR="00AA30FD" w:rsidRPr="00476727" w:rsidRDefault="00AA30FD" w:rsidP="009843CE">
      <w:pPr>
        <w:tabs>
          <w:tab w:val="left" w:pos="1264"/>
          <w:tab w:val="left" w:pos="1786"/>
        </w:tabs>
        <w:spacing w:before="40" w:after="40" w:line="240" w:lineRule="auto"/>
        <w:ind w:left="1264" w:right="1264"/>
        <w:jc w:val="both"/>
        <w:rPr>
          <w:u w:val="single"/>
        </w:rPr>
      </w:pPr>
      <w:r w:rsidRPr="00476727">
        <w:rPr>
          <w:u w:val="single"/>
        </w:rPr>
        <w:t>Бесплатная правовая помощь малообеспеченным жертвам бытового насилия</w:t>
      </w:r>
    </w:p>
    <w:p w:rsidR="00AA30FD" w:rsidRPr="00476727" w:rsidRDefault="00AA30FD" w:rsidP="000C4336">
      <w:pPr>
        <w:tabs>
          <w:tab w:val="left" w:pos="1264"/>
          <w:tab w:val="left" w:pos="1786"/>
        </w:tabs>
        <w:spacing w:before="20" w:after="20" w:line="240" w:lineRule="auto"/>
        <w:ind w:left="1264" w:right="1264"/>
        <w:jc w:val="both"/>
        <w:rPr>
          <w:bCs/>
        </w:rPr>
      </w:pPr>
      <w:r w:rsidRPr="00476727">
        <w:rPr>
          <w:bCs/>
        </w:rPr>
        <w:t xml:space="preserve">В рекомендации 20 Комитет просит обеспечить, чтобы всем жертвам </w:t>
      </w:r>
      <w:r w:rsidRPr="00476727">
        <w:t xml:space="preserve">бытового насилия предоставлялась бесплатная правовая помощь </w:t>
      </w:r>
      <w:r w:rsidRPr="00476727">
        <w:rPr>
          <w:bCs/>
        </w:rPr>
        <w:t xml:space="preserve">(заключение 19). Помимо обычных услуг, в рамках голландской системы субсидируемой правовой помощи для малоимущих (предусматривающей уплату личных взносов) теперь абсолютно бесплатно предоставляется правовая помощь лицам, пострадавшим от преступлений, связанных с нанесением серьезного физического ущерба (преступлений, связанных с насилием, и сексуальных преступлений). С 1 апреля 2006 года жертвы сексуальных и насильственных преступлений имеют право на получение бесплатной правовой помощи специалистов-адвокатов, независимо от своего экономического положения. Единственным условием для предоставления такой помощи является серьезный физический и/или психический ущерб. При установлении факта нанесения вышеупомянутого ущерба </w:t>
      </w:r>
      <w:r w:rsidRPr="00476727">
        <w:t>применяется mutatis mutandis статья 3 Закона о Фонде для компенсации физического ущерба, нанесенного в результате преступных действий. Если Фонд для компенсации ущерба, нанесенного в результате преступных действий, находит ущерб серьезным, то такое решение автоматически предоставляет право на получение бесплатной правовой помощи.</w:t>
      </w:r>
    </w:p>
    <w:p w:rsidR="00AA30FD" w:rsidRPr="00476727" w:rsidRDefault="00AA30FD" w:rsidP="000C4336">
      <w:pPr>
        <w:tabs>
          <w:tab w:val="left" w:pos="1264"/>
          <w:tab w:val="left" w:pos="1786"/>
        </w:tabs>
        <w:spacing w:before="20" w:after="20" w:line="240" w:lineRule="auto"/>
        <w:ind w:left="1264" w:right="1264"/>
        <w:jc w:val="both"/>
      </w:pPr>
      <w:r w:rsidRPr="00476727">
        <w:t>Бесплатной правовой помощью можно пользоваться как в рамках уголовных дел, так и при подаче гражданских исков о компенсации в соответствии с гражданским правом. Действует правило, в соответствии с которым лицо, желающее получить бесплатную правовую помощь, для подачи иска в гражданском суде первоначально должно исчерпать возможность консолидации иска в рамках уголовного процесса. Если такая консолидация невозможна или если нет возможности полностью удовлетворить этот иск, можно воспользоваться этой бесплатной правовой помощью.</w:t>
      </w:r>
    </w:p>
    <w:p w:rsidR="00AA30FD" w:rsidRPr="00476727" w:rsidRDefault="00AA30FD" w:rsidP="000C4336">
      <w:pPr>
        <w:tabs>
          <w:tab w:val="left" w:pos="1264"/>
          <w:tab w:val="left" w:pos="1786"/>
        </w:tabs>
        <w:spacing w:before="20" w:after="20" w:line="240" w:lineRule="auto"/>
        <w:ind w:left="1264" w:right="1264"/>
        <w:jc w:val="both"/>
      </w:pPr>
      <w:r w:rsidRPr="00476727">
        <w:t xml:space="preserve">Вышеизложенное означает, что в Нидерландах жертвы бытового насилия могут бесплатно получить первоначальную правовую помощь в одной из </w:t>
      </w:r>
      <w:r w:rsidR="004548AB">
        <w:br/>
        <w:t>30</w:t>
      </w:r>
      <w:r w:rsidRPr="00476727">
        <w:t xml:space="preserve"> юридических консультаций. Если им требуется более специализированная субсидируемая правовая помощь, то они могут иметь на нее право в силу общего положения, при условии что их дело подпадает под соответствующие статьи закона, а их финансовое положение позволяет им претендовать на такую помощь. Это может означать, что в случае получения помощи адвоката, субсидируемого правительством Нидерландов, им надо будет сделать личный взнос с учетом их финансового положения. Если вышеупомянутые условия специального положения, в</w:t>
      </w:r>
      <w:r w:rsidR="004548AB">
        <w:t>ступившего</w:t>
      </w:r>
      <w:r w:rsidRPr="00476727">
        <w:t xml:space="preserve"> в силу с 1 апреля 2006 года, являются применимыми к этим лицам, то правовая помощь жертвам бытового насилия, включая достаточно обеспеченных лиц, предоставляется бесплатно.</w:t>
      </w:r>
    </w:p>
    <w:p w:rsidR="00AA30FD" w:rsidRPr="00476727" w:rsidRDefault="00AA30FD" w:rsidP="009843CE">
      <w:pPr>
        <w:tabs>
          <w:tab w:val="left" w:pos="1264"/>
          <w:tab w:val="left" w:pos="1786"/>
          <w:tab w:val="left" w:pos="2520"/>
        </w:tabs>
        <w:spacing w:before="40" w:after="40" w:line="240" w:lineRule="auto"/>
        <w:ind w:left="1264" w:right="1264"/>
        <w:jc w:val="both"/>
        <w:rPr>
          <w:u w:val="single"/>
        </w:rPr>
      </w:pPr>
      <w:r w:rsidRPr="00476727">
        <w:rPr>
          <w:u w:val="single"/>
        </w:rPr>
        <w:t>Насилие в отношении иждивенцев</w:t>
      </w:r>
    </w:p>
    <w:p w:rsidR="00AA30FD" w:rsidRPr="00476727" w:rsidRDefault="00AA30FD" w:rsidP="009843CE">
      <w:pPr>
        <w:tabs>
          <w:tab w:val="left" w:pos="1264"/>
          <w:tab w:val="left" w:pos="1786"/>
        </w:tabs>
        <w:spacing w:before="40" w:after="40" w:line="240" w:lineRule="auto"/>
        <w:ind w:left="1264" w:right="1264"/>
        <w:jc w:val="both"/>
      </w:pPr>
      <w:r w:rsidRPr="00476727">
        <w:t xml:space="preserve">10 декабря 2007 года был опубликован политический меморандум, озаглавленный "Обеспечение защиты, расширение системы убежищ и предоставление помощи в случаях насилия в отношении иждивенцев". </w:t>
      </w:r>
      <w:r w:rsidR="004548AB">
        <w:br/>
      </w:r>
      <w:r w:rsidRPr="00476727">
        <w:t>С 2008 года на осуществление этой программы расширенной помощи будут выделяться дополнительные средства, которые к 2012 году достигнут 32 млн. евро. Цели этой программы заключаются в следующем:</w:t>
      </w:r>
    </w:p>
    <w:p w:rsidR="00AA30FD" w:rsidRPr="00476727" w:rsidRDefault="00820DD8" w:rsidP="000C4336">
      <w:pPr>
        <w:tabs>
          <w:tab w:val="left" w:pos="1817"/>
        </w:tabs>
        <w:spacing w:before="20" w:after="20" w:line="240" w:lineRule="auto"/>
        <w:ind w:left="1820" w:right="1264" w:hanging="556"/>
        <w:jc w:val="both"/>
      </w:pPr>
      <w:r>
        <w:t>–</w:t>
      </w:r>
      <w:r>
        <w:tab/>
      </w:r>
      <w:r w:rsidR="00AA30FD" w:rsidRPr="00476727">
        <w:t>необходимо предоставление немедленного доступа к безопасному убежищу для жертв;</w:t>
      </w:r>
    </w:p>
    <w:p w:rsidR="00AA30FD" w:rsidRPr="00476727" w:rsidRDefault="00820DD8" w:rsidP="000C4336">
      <w:pPr>
        <w:tabs>
          <w:tab w:val="left" w:pos="1817"/>
        </w:tabs>
        <w:spacing w:before="20" w:after="20" w:line="240" w:lineRule="auto"/>
        <w:ind w:left="1820" w:right="1264" w:hanging="556"/>
        <w:jc w:val="both"/>
      </w:pPr>
      <w:r>
        <w:t>–</w:t>
      </w:r>
      <w:r>
        <w:tab/>
      </w:r>
      <w:r w:rsidR="00AA30FD" w:rsidRPr="00476727">
        <w:t>жертвы, дети, а также лица, совершившие насилие, должны получать своевременную безотлагательную помощь, которая поможет им вести жизнь, свободную от насилия;</w:t>
      </w:r>
    </w:p>
    <w:p w:rsidR="00AA30FD" w:rsidRPr="00476727" w:rsidRDefault="00820DD8" w:rsidP="000C4336">
      <w:pPr>
        <w:tabs>
          <w:tab w:val="left" w:pos="1817"/>
        </w:tabs>
        <w:spacing w:before="20" w:after="20" w:line="240" w:lineRule="auto"/>
        <w:ind w:left="1820" w:right="1264" w:hanging="556"/>
        <w:jc w:val="both"/>
      </w:pPr>
      <w:r>
        <w:t>–</w:t>
      </w:r>
      <w:r>
        <w:tab/>
      </w:r>
      <w:r w:rsidR="00AA30FD" w:rsidRPr="00476727">
        <w:t>все специалисты должны знать, как своевременно выявлять и предотвращать случаи насилия в отношении иждивенцев.</w:t>
      </w:r>
    </w:p>
    <w:p w:rsidR="00AA30FD" w:rsidRPr="00476727" w:rsidRDefault="00AA30FD" w:rsidP="000C4336">
      <w:pPr>
        <w:tabs>
          <w:tab w:val="left" w:pos="1264"/>
          <w:tab w:val="left" w:pos="1786"/>
        </w:tabs>
        <w:spacing w:before="20" w:after="20" w:line="240" w:lineRule="auto"/>
        <w:ind w:left="1264" w:right="1264"/>
        <w:jc w:val="both"/>
      </w:pPr>
      <w:r w:rsidRPr="00476727">
        <w:t>Насилие в отношении иждивенцев включает бытовое насилие, насилие, связанное с защитой чести, осуществление калечащих операций на женских половых органах и торговлю людьми. Все эти виды насилия наносят жертвам (в основном женщинам, но также и мужчинам) и их ближайшему окружению тяжелую психологическую и физическую травму.</w:t>
      </w:r>
    </w:p>
    <w:p w:rsidR="00AA30FD" w:rsidRPr="00476727" w:rsidRDefault="00AA30FD" w:rsidP="009843CE">
      <w:pPr>
        <w:tabs>
          <w:tab w:val="left" w:pos="1264"/>
          <w:tab w:val="left" w:pos="1786"/>
        </w:tabs>
        <w:spacing w:before="40" w:after="40" w:line="240" w:lineRule="auto"/>
        <w:ind w:left="1264" w:right="1264"/>
        <w:jc w:val="both"/>
      </w:pPr>
      <w:r w:rsidRPr="00476727">
        <w:t>Для достижения целей этой программы в 2008–2012 годах будут предприняты следующие действия:</w:t>
      </w:r>
    </w:p>
    <w:p w:rsidR="00AA30FD" w:rsidRPr="00476727" w:rsidRDefault="00820DD8" w:rsidP="009843CE">
      <w:pPr>
        <w:tabs>
          <w:tab w:val="left" w:pos="1817"/>
        </w:tabs>
        <w:spacing w:before="40" w:after="40" w:line="240" w:lineRule="auto"/>
        <w:ind w:left="1817" w:right="1264" w:hanging="553"/>
        <w:jc w:val="both"/>
      </w:pPr>
      <w:r>
        <w:t>–</w:t>
      </w:r>
      <w:r>
        <w:tab/>
      </w:r>
      <w:r w:rsidR="00AA30FD" w:rsidRPr="00476727">
        <w:t>создание дополнительных безопасных убежищ (по 100 новых мест в год), в частности для (молодых) мужчин и женщин, входящих в группу повышенного риска, как, например, жертвы насилия, связанного с защитой чести;</w:t>
      </w:r>
    </w:p>
    <w:p w:rsidR="00AA30FD" w:rsidRPr="00476727" w:rsidRDefault="00820DD8" w:rsidP="009843CE">
      <w:pPr>
        <w:tabs>
          <w:tab w:val="left" w:pos="1817"/>
        </w:tabs>
        <w:spacing w:before="40" w:after="40" w:line="240" w:lineRule="auto"/>
        <w:ind w:left="1817" w:right="1264" w:hanging="553"/>
        <w:jc w:val="both"/>
      </w:pPr>
      <w:r>
        <w:t>–</w:t>
      </w:r>
      <w:r>
        <w:tab/>
      </w:r>
      <w:r w:rsidR="00AA30FD" w:rsidRPr="00476727">
        <w:t>укрепление пунктов по оказанию помощи и предоставлению консультаций в случае бытового насилия, с тем чтобы они стали основой местных и региональных усилий по борьбе с бытовым насилием;</w:t>
      </w:r>
    </w:p>
    <w:p w:rsidR="00AA30FD" w:rsidRPr="00476727" w:rsidRDefault="00820DD8" w:rsidP="009843CE">
      <w:pPr>
        <w:tabs>
          <w:tab w:val="left" w:pos="1817"/>
        </w:tabs>
        <w:spacing w:before="40" w:after="40" w:line="240" w:lineRule="auto"/>
        <w:ind w:left="1817" w:right="1264" w:hanging="553"/>
        <w:jc w:val="both"/>
      </w:pPr>
      <w:r>
        <w:t>–</w:t>
      </w:r>
      <w:r>
        <w:tab/>
      </w:r>
      <w:r w:rsidR="00AA30FD" w:rsidRPr="00476727">
        <w:t>повышение качества убежищ и оказываемых в них мер по оказанию помощи, включая разработку плана по повышению качества убежищ для женщин;</w:t>
      </w:r>
    </w:p>
    <w:p w:rsidR="00AA30FD" w:rsidRPr="00476727" w:rsidRDefault="00820DD8" w:rsidP="009843CE">
      <w:pPr>
        <w:tabs>
          <w:tab w:val="left" w:pos="1817"/>
        </w:tabs>
        <w:spacing w:before="40" w:after="40" w:line="240" w:lineRule="auto"/>
        <w:ind w:left="1817" w:right="1264" w:hanging="553"/>
        <w:jc w:val="both"/>
      </w:pPr>
      <w:r>
        <w:t>–</w:t>
      </w:r>
      <w:r>
        <w:tab/>
      </w:r>
      <w:r w:rsidR="00AA30FD" w:rsidRPr="00476727">
        <w:t>решительная борьба с калечащими операциями на женских половых органах, в том числе посредством распространения на всю территорию страны опыта, накопленного в шести регионах;</w:t>
      </w:r>
    </w:p>
    <w:p w:rsidR="00AA30FD" w:rsidRPr="00476727" w:rsidRDefault="00820DD8" w:rsidP="009843CE">
      <w:pPr>
        <w:tabs>
          <w:tab w:val="left" w:pos="1817"/>
        </w:tabs>
        <w:spacing w:before="40" w:after="40" w:line="240" w:lineRule="auto"/>
        <w:ind w:left="1817" w:right="1264" w:hanging="553"/>
        <w:jc w:val="both"/>
      </w:pPr>
      <w:r>
        <w:t>–</w:t>
      </w:r>
      <w:r>
        <w:tab/>
      </w:r>
      <w:r w:rsidR="00AA30FD" w:rsidRPr="00476727">
        <w:t>решительная борьба с насилием, связанным с защитой чести, наряду с решением других задач в области создания устойчивой инфраструктуры безопасных убежищ для всех жертв насилия и предоставления им необходимой помощи.</w:t>
      </w:r>
    </w:p>
    <w:p w:rsidR="00AA30FD" w:rsidRPr="00476727" w:rsidRDefault="00AA30FD" w:rsidP="00EF5D7A">
      <w:pPr>
        <w:tabs>
          <w:tab w:val="left" w:pos="1264"/>
          <w:tab w:val="left" w:pos="1786"/>
        </w:tabs>
        <w:spacing w:before="40" w:after="140" w:line="240" w:lineRule="auto"/>
        <w:ind w:left="1264" w:right="1264"/>
        <w:jc w:val="both"/>
      </w:pPr>
      <w:r w:rsidRPr="00476727">
        <w:t xml:space="preserve">Совместно с Ассоциацией муниципалитетов Нидерландов Министерство по вопросам здравоохранения, благосостояния и спорта разработает программу действий по выполнению этого политического меморандума. Эти мероприятия будут реализовываться в тесной координации с другими межведомственными программами, такими как программа по борьбе с бытовым насилием, осуществляемая во взаимодействии с Министерством юстиции, и план действий по борьбе с жестоким обращением с детьми, осуществляемый министром по </w:t>
      </w:r>
      <w:r w:rsidR="004548AB">
        <w:t>вопросам</w:t>
      </w:r>
      <w:r w:rsidRPr="00476727">
        <w:t xml:space="preserve"> семьи и молодежи.</w:t>
      </w:r>
    </w:p>
    <w:p w:rsidR="00AA30FD" w:rsidRPr="004548AB" w:rsidRDefault="00AA30FD" w:rsidP="009843CE">
      <w:pPr>
        <w:pStyle w:val="BodyText2"/>
        <w:tabs>
          <w:tab w:val="left" w:pos="1264"/>
          <w:tab w:val="left" w:pos="1786"/>
        </w:tabs>
        <w:spacing w:before="40" w:after="40" w:line="240" w:lineRule="auto"/>
        <w:ind w:left="1264" w:right="1264"/>
        <w:rPr>
          <w:u w:val="single"/>
        </w:rPr>
      </w:pPr>
      <w:r w:rsidRPr="004548AB">
        <w:rPr>
          <w:u w:val="single"/>
        </w:rPr>
        <w:t>Борьба с насилием, связанным с защитой чести, как часть программы социальной профилактики</w:t>
      </w:r>
    </w:p>
    <w:p w:rsidR="00AA30FD" w:rsidRPr="000C4336" w:rsidRDefault="00AA30FD" w:rsidP="009843CE">
      <w:pPr>
        <w:pStyle w:val="BodyText"/>
        <w:tabs>
          <w:tab w:val="left" w:pos="1264"/>
          <w:tab w:val="left" w:pos="1786"/>
        </w:tabs>
        <w:spacing w:before="40" w:after="40" w:line="240" w:lineRule="auto"/>
        <w:ind w:left="1264" w:right="1264"/>
        <w:rPr>
          <w:spacing w:val="4"/>
          <w:sz w:val="20"/>
          <w:szCs w:val="20"/>
          <w:lang w:val="ru-RU"/>
        </w:rPr>
      </w:pPr>
      <w:r w:rsidRPr="000C4336">
        <w:rPr>
          <w:spacing w:val="4"/>
          <w:sz w:val="20"/>
          <w:szCs w:val="20"/>
          <w:lang w:val="ru-RU"/>
        </w:rPr>
        <w:t xml:space="preserve">В 2006 году правительство Нидерландов начало осуществлять межведомственную программу по борьбе с насилием, связанным с защитой чести. Программа предусматривает углубление понимания данной проблемы в сочетании с принятием конкретных мер в сфере организации социальной профилактики, предоставления убежищ и защиты, а также уголовного преследования и административного регулирования для эффективной борьбы с насилием, связанным с защитой чести. </w:t>
      </w:r>
    </w:p>
    <w:p w:rsidR="00AA30FD" w:rsidRPr="000C4336" w:rsidRDefault="00AA30FD" w:rsidP="009843CE">
      <w:pPr>
        <w:pStyle w:val="BodyText"/>
        <w:tabs>
          <w:tab w:val="left" w:pos="1264"/>
          <w:tab w:val="left" w:pos="1786"/>
        </w:tabs>
        <w:spacing w:before="40" w:after="40" w:line="240" w:lineRule="auto"/>
        <w:ind w:left="1264" w:right="1264"/>
        <w:rPr>
          <w:spacing w:val="4"/>
          <w:sz w:val="20"/>
          <w:szCs w:val="20"/>
          <w:lang w:val="ru-RU"/>
        </w:rPr>
      </w:pPr>
      <w:r w:rsidRPr="000C4336">
        <w:rPr>
          <w:spacing w:val="4"/>
          <w:sz w:val="20"/>
          <w:szCs w:val="20"/>
          <w:lang w:val="ru-RU"/>
        </w:rPr>
        <w:t>В области профилактики и распространения информации основной упор делается на поощрение и поддержку инициатив организаций меньшинств, поощрение профилактических мероприятий на местном уровне и проведение просветительской работы в учебных заведениях.</w:t>
      </w:r>
    </w:p>
    <w:p w:rsidR="00AA30FD" w:rsidRPr="000C4336" w:rsidRDefault="00AA30FD" w:rsidP="000C4336">
      <w:pPr>
        <w:pStyle w:val="BodyText"/>
        <w:tabs>
          <w:tab w:val="left" w:pos="1264"/>
          <w:tab w:val="left" w:pos="1786"/>
        </w:tabs>
        <w:spacing w:before="20" w:after="20" w:line="240" w:lineRule="auto"/>
        <w:ind w:left="1264" w:right="1264"/>
        <w:rPr>
          <w:spacing w:val="4"/>
          <w:sz w:val="20"/>
          <w:szCs w:val="20"/>
          <w:lang w:val="ru-RU"/>
        </w:rPr>
      </w:pPr>
      <w:r w:rsidRPr="000C4336">
        <w:rPr>
          <w:spacing w:val="4"/>
          <w:sz w:val="20"/>
          <w:szCs w:val="20"/>
          <w:lang w:val="ru-RU"/>
        </w:rPr>
        <w:t xml:space="preserve">В 2007 году министр по </w:t>
      </w:r>
      <w:r w:rsidR="004548AB" w:rsidRPr="000C4336">
        <w:rPr>
          <w:spacing w:val="4"/>
          <w:sz w:val="20"/>
          <w:szCs w:val="20"/>
          <w:lang w:val="ru-RU"/>
        </w:rPr>
        <w:t>вопросам</w:t>
      </w:r>
      <w:r w:rsidRPr="000C4336">
        <w:rPr>
          <w:spacing w:val="4"/>
          <w:sz w:val="20"/>
          <w:szCs w:val="20"/>
          <w:lang w:val="ru-RU"/>
        </w:rPr>
        <w:t xml:space="preserve"> жилищного строительства, общин и интеграции заключил соглашения о проведении долгосрочной профилактической и просветительской программы с четырьмя ведущими организациями этнических меньшинств: нидерландским объединением организаций беженцев (Vluchtelingenorganisaties Nederland), объединением турков, проживающих в Нидерландах (Inspraak Orgaan Turken), объединением марокканцев, проживающих в Нидерландах (Samenwerkingsverband van Marokkanen in Nederland), и объединением турецких организаций (Samenwerkende Turkse Organisaties). Эта программа, названная "На стороне чести", будет осуществляться до октября 2010 года. В рамках этой программы участвующие организации направляют свои усилия на укрепление контактов и сотрудничества общин этнических меньшинств с соответствующими учреждениями в 10 муниципалитетах, повышение самостоятельности лиц, принадлежащих к общинам, в которых традиционно имеет место насилие, связанное с защитой чести, на перевоспитание и изменение мировоззрения.</w:t>
      </w:r>
    </w:p>
    <w:p w:rsidR="00AA30FD" w:rsidRPr="000C4336" w:rsidRDefault="00AA30FD" w:rsidP="000C4336">
      <w:pPr>
        <w:pStyle w:val="BodyText"/>
        <w:tabs>
          <w:tab w:val="left" w:pos="1264"/>
          <w:tab w:val="left" w:pos="1786"/>
        </w:tabs>
        <w:spacing w:before="20" w:after="20" w:line="240" w:lineRule="auto"/>
        <w:ind w:left="1264" w:right="1264"/>
        <w:rPr>
          <w:spacing w:val="4"/>
          <w:sz w:val="20"/>
          <w:szCs w:val="20"/>
          <w:lang w:val="ru-RU"/>
        </w:rPr>
      </w:pPr>
      <w:r w:rsidRPr="000C4336">
        <w:rPr>
          <w:spacing w:val="4"/>
          <w:sz w:val="20"/>
          <w:szCs w:val="20"/>
          <w:lang w:val="ru-RU"/>
        </w:rPr>
        <w:t>В мае 2007 года два региональных центра по вопросам образования приступили к осуществлению проекта "Насилие, связанное с защитой чести, в школах и вокруг них", субсидируемого Министерством по вопросам жилищного строительства, общин и интеграции. Проект нацелен на привитие теоретических и практических навыков раннего распознавания случаев насилия, связанного с защитой чести, и развитие чувства собственного достоинства у школьников, а также на укрепление связей с образовательными учреждениями. В 2008 году в рамках этого проекта будут подготовлены, в частности, инструкция по вопросам защиты чести, учебное пособие по развитию чувства собственного достоинства у школьников, практическое пособие и памятная записка об обеспечении безопасности в школах.</w:t>
      </w:r>
    </w:p>
    <w:p w:rsidR="00AA30FD" w:rsidRPr="00476727" w:rsidRDefault="00AA30FD" w:rsidP="009843CE">
      <w:pPr>
        <w:tabs>
          <w:tab w:val="left" w:pos="1264"/>
          <w:tab w:val="left" w:pos="1786"/>
        </w:tabs>
        <w:spacing w:before="40" w:after="40" w:line="240" w:lineRule="auto"/>
        <w:ind w:left="1264" w:right="1264"/>
        <w:rPr>
          <w:u w:val="single"/>
        </w:rPr>
      </w:pPr>
      <w:r w:rsidRPr="00476727">
        <w:rPr>
          <w:u w:val="single"/>
        </w:rPr>
        <w:t>Распространение действия Положения о пособиях для некоторых категорий иностранных граждан</w:t>
      </w:r>
    </w:p>
    <w:p w:rsidR="00AA30FD" w:rsidRPr="00476727" w:rsidRDefault="00AA30FD" w:rsidP="009843CE">
      <w:pPr>
        <w:tabs>
          <w:tab w:val="left" w:pos="1264"/>
          <w:tab w:val="left" w:pos="1786"/>
        </w:tabs>
        <w:spacing w:before="40" w:after="40" w:line="240" w:lineRule="auto"/>
        <w:ind w:left="1264" w:right="1264"/>
        <w:jc w:val="both"/>
      </w:pPr>
      <w:r w:rsidRPr="00476727">
        <w:t>С 1 октября 2007 года Положение о пособиях для некоторых категорий иностранных граждан (Rvb) было изменено в пользу жертв или потенциальных жертв насилия, связанного с защитой чести, у которых нет вида на жительство. В соответствии с этим Положением эти лица теперь могут получить право на финансовую помощь и медицинскую страховку, при условии что они подадут заявление о выдаче им вида на жительство (что дает им право на законное проживание в стране) и будут проживать в убежище для женщин. Цель распространения сферы действия этого Положения на данную группу лиц заключается в том, чтобы устранить возможные препятствия для их доступа к финансовой помощи, оказываемой женщинам.</w:t>
      </w:r>
    </w:p>
    <w:p w:rsidR="00AA30FD" w:rsidRPr="00476727" w:rsidRDefault="00AA30FD" w:rsidP="009843CE">
      <w:pPr>
        <w:tabs>
          <w:tab w:val="left" w:pos="1264"/>
          <w:tab w:val="left" w:pos="1786"/>
        </w:tabs>
        <w:spacing w:before="40" w:after="40" w:line="240" w:lineRule="auto"/>
        <w:ind w:left="1264" w:right="1264"/>
        <w:jc w:val="both"/>
      </w:pPr>
      <w:r w:rsidRPr="00476727">
        <w:t>В настоящее время разрабатывается политика в отношении доступа таких лиц в страну и предоставления им вида на жительство. Весной 2008 года данное Положение было распространено на жертв бытового насилия, у которых не имеется вида на жительство.</w:t>
      </w:r>
    </w:p>
    <w:p w:rsidR="00AA30FD" w:rsidRPr="00476727" w:rsidRDefault="00AA30FD" w:rsidP="009843CE">
      <w:pPr>
        <w:tabs>
          <w:tab w:val="left" w:pos="1264"/>
          <w:tab w:val="left" w:pos="1786"/>
        </w:tabs>
        <w:autoSpaceDE w:val="0"/>
        <w:autoSpaceDN w:val="0"/>
        <w:adjustRightInd w:val="0"/>
        <w:spacing w:before="40" w:after="40" w:line="240" w:lineRule="auto"/>
        <w:ind w:left="1264" w:right="1264"/>
        <w:jc w:val="both"/>
      </w:pPr>
      <w:r w:rsidRPr="00476727">
        <w:t>В настоящее время на рассмотрении палаты представителей Генеральных штатов находится проект закона об оказании содействия жертвам, в том числе жертвам бытового насилия, в ходе уголовного процесса. Данный законопроект, в частности, предусматривает следующие дополнительные меры по содействию жертвам насилия:</w:t>
      </w:r>
    </w:p>
    <w:p w:rsidR="00AA30FD" w:rsidRPr="00476727" w:rsidRDefault="00AA30FD" w:rsidP="000C4336">
      <w:pPr>
        <w:numPr>
          <w:ilvl w:val="0"/>
          <w:numId w:val="32"/>
        </w:numPr>
        <w:tabs>
          <w:tab w:val="left" w:pos="1817"/>
        </w:tabs>
        <w:autoSpaceDE w:val="0"/>
        <w:autoSpaceDN w:val="0"/>
        <w:adjustRightInd w:val="0"/>
        <w:spacing w:before="20" w:line="240" w:lineRule="auto"/>
        <w:ind w:left="1820" w:right="1264" w:hanging="556"/>
        <w:jc w:val="both"/>
      </w:pPr>
      <w:r w:rsidRPr="00476727">
        <w:t>расширение возможностей требовать компенсацию в ходе уголовного процесса;</w:t>
      </w:r>
    </w:p>
    <w:p w:rsidR="00AA30FD" w:rsidRPr="00476727" w:rsidRDefault="00AA30FD" w:rsidP="000C4336">
      <w:pPr>
        <w:numPr>
          <w:ilvl w:val="0"/>
          <w:numId w:val="32"/>
        </w:numPr>
        <w:tabs>
          <w:tab w:val="left" w:pos="1817"/>
        </w:tabs>
        <w:autoSpaceDE w:val="0"/>
        <w:autoSpaceDN w:val="0"/>
        <w:adjustRightInd w:val="0"/>
        <w:spacing w:before="20" w:line="240" w:lineRule="auto"/>
        <w:ind w:left="1820" w:right="1264" w:hanging="556"/>
        <w:jc w:val="both"/>
      </w:pPr>
      <w:r w:rsidRPr="00476727">
        <w:t>жертва насилия станет полноправной участницей уголовного процесса и получит такие права, как право на уважительное отношение и право на получение информации относительно своих жалоб, о ходе уголовного преследования, о проведении судебных слушаний, а в серьезных случаях</w:t>
      </w:r>
      <w:r w:rsidR="007E55E9">
        <w:t> </w:t>
      </w:r>
      <w:r w:rsidRPr="00476727">
        <w:t>– и информации об освобождении осужденных лиц;</w:t>
      </w:r>
    </w:p>
    <w:p w:rsidR="00AA30FD" w:rsidRPr="00476727" w:rsidRDefault="00AA30FD" w:rsidP="000C4336">
      <w:pPr>
        <w:numPr>
          <w:ilvl w:val="0"/>
          <w:numId w:val="32"/>
        </w:numPr>
        <w:tabs>
          <w:tab w:val="left" w:pos="1817"/>
        </w:tabs>
        <w:autoSpaceDE w:val="0"/>
        <w:autoSpaceDN w:val="0"/>
        <w:adjustRightInd w:val="0"/>
        <w:spacing w:before="20" w:line="240" w:lineRule="auto"/>
        <w:ind w:left="1820" w:right="1264" w:hanging="556"/>
        <w:jc w:val="both"/>
      </w:pPr>
      <w:r w:rsidRPr="00476727">
        <w:t>право на переводчика;</w:t>
      </w:r>
    </w:p>
    <w:p w:rsidR="00AA30FD" w:rsidRPr="00476727" w:rsidRDefault="00AA30FD" w:rsidP="000C4336">
      <w:pPr>
        <w:numPr>
          <w:ilvl w:val="0"/>
          <w:numId w:val="32"/>
        </w:numPr>
        <w:tabs>
          <w:tab w:val="left" w:pos="1817"/>
        </w:tabs>
        <w:autoSpaceDE w:val="0"/>
        <w:autoSpaceDN w:val="0"/>
        <w:adjustRightInd w:val="0"/>
        <w:spacing w:before="20" w:line="240" w:lineRule="auto"/>
        <w:ind w:left="1820" w:right="1264" w:hanging="556"/>
        <w:jc w:val="both"/>
      </w:pPr>
      <w:r w:rsidRPr="00476727">
        <w:t>право прилагать документы к делу;</w:t>
      </w:r>
    </w:p>
    <w:p w:rsidR="00AA30FD" w:rsidRPr="00476727" w:rsidRDefault="00AA30FD" w:rsidP="000C4336">
      <w:pPr>
        <w:numPr>
          <w:ilvl w:val="0"/>
          <w:numId w:val="32"/>
        </w:numPr>
        <w:tabs>
          <w:tab w:val="left" w:pos="1817"/>
        </w:tabs>
        <w:autoSpaceDE w:val="0"/>
        <w:autoSpaceDN w:val="0"/>
        <w:adjustRightInd w:val="0"/>
        <w:spacing w:before="20" w:line="240" w:lineRule="auto"/>
        <w:ind w:left="1820" w:right="1264" w:hanging="556"/>
        <w:jc w:val="both"/>
      </w:pPr>
      <w:r w:rsidRPr="00476727">
        <w:t>право на получение аванса, если суд присуждает выплату компенсации;</w:t>
      </w:r>
    </w:p>
    <w:p w:rsidR="00AA30FD" w:rsidRPr="00476727" w:rsidRDefault="00AA30FD" w:rsidP="000C4336">
      <w:pPr>
        <w:numPr>
          <w:ilvl w:val="0"/>
          <w:numId w:val="32"/>
        </w:numPr>
        <w:tabs>
          <w:tab w:val="left" w:pos="1817"/>
        </w:tabs>
        <w:autoSpaceDE w:val="0"/>
        <w:autoSpaceDN w:val="0"/>
        <w:adjustRightInd w:val="0"/>
        <w:spacing w:before="20" w:line="240" w:lineRule="auto"/>
        <w:ind w:left="1820" w:right="1264" w:hanging="556"/>
        <w:jc w:val="both"/>
      </w:pPr>
      <w:r w:rsidRPr="00476727">
        <w:t>право на юридическую помощь или на представителя во время слушаний.</w:t>
      </w:r>
    </w:p>
    <w:p w:rsidR="00AA30FD" w:rsidRPr="00476727" w:rsidRDefault="00AA30FD" w:rsidP="00EF5D7A">
      <w:pPr>
        <w:tabs>
          <w:tab w:val="left" w:pos="1264"/>
          <w:tab w:val="left" w:pos="1786"/>
        </w:tabs>
        <w:autoSpaceDE w:val="0"/>
        <w:autoSpaceDN w:val="0"/>
        <w:adjustRightInd w:val="0"/>
        <w:spacing w:before="40" w:after="140" w:line="240" w:lineRule="auto"/>
        <w:ind w:left="1264" w:right="1264"/>
        <w:jc w:val="both"/>
      </w:pPr>
      <w:r w:rsidRPr="00476727">
        <w:t>В настоящее время жертвы насилия уже наделены многими из этих прав, но на данный момент они регулируются директивами Государственной прокуратуры. Тот факт, что эти меры теперь закладываются в законодательный акт, подчеркивает то значение, которое правительство Нидерландов придает улучшению положения жертв насилия в ходе уголовного процесса.</w:t>
      </w:r>
    </w:p>
    <w:p w:rsidR="00AA30FD" w:rsidRPr="00476727" w:rsidRDefault="00AA30FD" w:rsidP="009843CE">
      <w:pPr>
        <w:tabs>
          <w:tab w:val="left" w:pos="1264"/>
          <w:tab w:val="left" w:pos="1786"/>
        </w:tabs>
        <w:spacing w:before="40" w:after="40" w:line="240" w:lineRule="auto"/>
        <w:ind w:left="1264" w:right="1264"/>
        <w:rPr>
          <w:u w:val="single"/>
        </w:rPr>
      </w:pPr>
      <w:r w:rsidRPr="00476727">
        <w:rPr>
          <w:u w:val="single"/>
        </w:rPr>
        <w:t>Повышение уровня осведомленности педагогического персонала в отношении бытового насилия</w:t>
      </w:r>
    </w:p>
    <w:p w:rsidR="00AA30FD" w:rsidRPr="00476727" w:rsidRDefault="00AA30FD" w:rsidP="009843CE">
      <w:pPr>
        <w:tabs>
          <w:tab w:val="left" w:pos="1264"/>
          <w:tab w:val="left" w:pos="1786"/>
        </w:tabs>
        <w:spacing w:before="40" w:after="40" w:line="240" w:lineRule="auto"/>
        <w:ind w:left="1264" w:right="1264"/>
        <w:jc w:val="both"/>
      </w:pPr>
      <w:r w:rsidRPr="00476727">
        <w:t>Исследования показывают, что многие профессиональные курсы подготовки уделяют ограниченное внимание вопросам бытового насилия</w:t>
      </w:r>
      <w:r w:rsidRPr="00476727">
        <w:rPr>
          <w:rStyle w:val="FootnoteReference"/>
        </w:rPr>
        <w:footnoteReference w:id="33"/>
      </w:r>
      <w:r w:rsidRPr="00476727">
        <w:t>. Для того чтобы выяснить возможности правительства относительно повышения профессионального уровня специалистов в различных областях, в 2008 году будет проведена конференция с участием экспертов в области образования, воспитания и здравоохранения молодежи и общественной работы, а также с участием представителей полиции, судебных органов и других профессиональных групп.</w:t>
      </w:r>
    </w:p>
    <w:p w:rsidR="00AA30FD" w:rsidRPr="00476727" w:rsidRDefault="00AA30FD" w:rsidP="00EF5D7A">
      <w:pPr>
        <w:tabs>
          <w:tab w:val="left" w:pos="1264"/>
          <w:tab w:val="left" w:pos="1786"/>
        </w:tabs>
        <w:autoSpaceDE w:val="0"/>
        <w:autoSpaceDN w:val="0"/>
        <w:adjustRightInd w:val="0"/>
        <w:spacing w:before="40" w:after="140" w:line="240" w:lineRule="auto"/>
        <w:ind w:left="1264" w:right="1264"/>
        <w:jc w:val="both"/>
      </w:pPr>
      <w:r w:rsidRPr="00476727">
        <w:t>Повышение уровня осведомленности педагогического персонала в отношении бытового насилия достигается, в частности, при помощи курса лекций по вопросам бытового насилия, который был разработан по указанию Министерства по вопросам образования, культуры и науки. Цель этого курса лекций заключается в том, чтобы побудить администрацию начальных и средних школ, а также профессионально-технических училищ и центров дополнительного образования незамедлительно произвести профессиональную переподготовку педагогического персонала, с тем чтобы они приобрели навыки своевременного выявления проблем в поведении и признаков бытового насилия, а также передачи такой информации по соответствующим каналам.</w:t>
      </w:r>
    </w:p>
    <w:p w:rsidR="00AA30FD" w:rsidRPr="000C4336" w:rsidRDefault="00AA30FD" w:rsidP="009843CE">
      <w:pPr>
        <w:tabs>
          <w:tab w:val="left" w:pos="1264"/>
          <w:tab w:val="left" w:pos="1786"/>
        </w:tabs>
        <w:autoSpaceDE w:val="0"/>
        <w:autoSpaceDN w:val="0"/>
        <w:adjustRightInd w:val="0"/>
        <w:spacing w:before="40" w:after="40" w:line="240" w:lineRule="auto"/>
        <w:ind w:left="1264" w:right="1264"/>
        <w:jc w:val="both"/>
        <w:rPr>
          <w:bCs/>
          <w:u w:val="single"/>
        </w:rPr>
      </w:pPr>
      <w:r w:rsidRPr="00476727">
        <w:rPr>
          <w:bCs/>
          <w:u w:val="single"/>
        </w:rPr>
        <w:t xml:space="preserve">Насилие в отношении женщин категории </w:t>
      </w:r>
      <w:r w:rsidRPr="000C4336">
        <w:rPr>
          <w:bCs/>
          <w:u w:val="single"/>
        </w:rPr>
        <w:t>ТМБ (</w:t>
      </w:r>
      <w:r w:rsidRPr="000C4336">
        <w:rPr>
          <w:bCs/>
          <w:i/>
          <w:u w:val="single"/>
        </w:rPr>
        <w:t>темнокожие, мигранты и беженцы</w:t>
      </w:r>
      <w:r w:rsidRPr="000C4336">
        <w:rPr>
          <w:bCs/>
          <w:u w:val="single"/>
        </w:rPr>
        <w:t>)</w:t>
      </w:r>
    </w:p>
    <w:p w:rsidR="00AA30FD" w:rsidRPr="00476727" w:rsidRDefault="00AA30FD" w:rsidP="009843CE">
      <w:pPr>
        <w:tabs>
          <w:tab w:val="left" w:pos="1264"/>
          <w:tab w:val="left" w:pos="1786"/>
        </w:tabs>
        <w:autoSpaceDE w:val="0"/>
        <w:autoSpaceDN w:val="0"/>
        <w:adjustRightInd w:val="0"/>
        <w:spacing w:before="40" w:after="40" w:line="240" w:lineRule="auto"/>
        <w:ind w:left="1264" w:right="1264"/>
        <w:jc w:val="both"/>
        <w:rPr>
          <w:bCs/>
        </w:rPr>
      </w:pPr>
      <w:r w:rsidRPr="00476727">
        <w:rPr>
          <w:bCs/>
        </w:rPr>
        <w:t xml:space="preserve">В рекомендации 28 Комитет просит произвести оценку эффективности законодательных актов и политики, касающихся женщин неголландского происхождения, женщин-беженцев и женщин, принадлежащих к этническим меньшинствам, а также включить результаты такой оценки в следующий доклад. Комитет также предлагает государству – участнику Конвенции представить информацию о числе женщин, которым был выдан вид на жительство, и числе женщин, которым был предоставлен статус беженцев на основании </w:t>
      </w:r>
      <w:r w:rsidRPr="00476727">
        <w:t>бытового насилия. В ответ на эти просьбы предоставляется нижеследующая информация</w:t>
      </w:r>
      <w:r w:rsidRPr="00476727">
        <w:rPr>
          <w:bCs/>
        </w:rPr>
        <w:t>.</w:t>
      </w:r>
    </w:p>
    <w:p w:rsidR="00AA30FD" w:rsidRPr="00476727" w:rsidRDefault="00AA30FD" w:rsidP="009843CE">
      <w:pPr>
        <w:tabs>
          <w:tab w:val="left" w:pos="1264"/>
          <w:tab w:val="left" w:pos="1786"/>
        </w:tabs>
        <w:spacing w:before="40" w:after="40" w:line="240" w:lineRule="auto"/>
        <w:ind w:left="1264" w:right="1264"/>
        <w:jc w:val="both"/>
      </w:pPr>
      <w:r w:rsidRPr="00476727">
        <w:t>Отправной точкой усилий правительства Нидерландов по борьбе с насилием в отношении женщин является понимание того, что необходим индивидуальный подход, с тем чтобы разнообразие в происхождении или культуре не снизило эффективности мер по предотвращению насилия, оказанию помощи жертвам насилия и уголовному преследованию насилия.</w:t>
      </w:r>
    </w:p>
    <w:p w:rsidR="00AA30FD" w:rsidRPr="00476727" w:rsidRDefault="00AA30FD" w:rsidP="009843CE">
      <w:pPr>
        <w:tabs>
          <w:tab w:val="left" w:pos="1264"/>
          <w:tab w:val="left" w:pos="1786"/>
        </w:tabs>
        <w:spacing w:before="40" w:after="40" w:line="240" w:lineRule="auto"/>
        <w:ind w:left="1264" w:right="1264"/>
        <w:jc w:val="both"/>
      </w:pPr>
      <w:r w:rsidRPr="00476727">
        <w:t>Для обеспечения эффективности принимаемых мер необходимо понимание проблем, связанных с насилием, а также особых проблем, требующих повышенного внимания, связанных с женщинами из категории ТМБ. В этой области правительство принимает следующие меры:</w:t>
      </w:r>
    </w:p>
    <w:p w:rsidR="00AA30FD" w:rsidRPr="00476727" w:rsidRDefault="00E42ED3" w:rsidP="009843CE">
      <w:pPr>
        <w:tabs>
          <w:tab w:val="left" w:pos="1817"/>
        </w:tabs>
        <w:spacing w:before="40" w:after="40" w:line="240" w:lineRule="auto"/>
        <w:ind w:left="1817" w:right="1264" w:hanging="553"/>
        <w:jc w:val="both"/>
      </w:pPr>
      <w:r>
        <w:t>–</w:t>
      </w:r>
      <w:r>
        <w:tab/>
      </w:r>
      <w:r w:rsidR="00AA30FD" w:rsidRPr="00476727">
        <w:t>проводится исследование распространенности бытового насилия в Нидерландах и методов его предотвращения. Это исследование позволит выявить наиболее эффективные меры по предотвращению бытового насилия в группах коренного голландского населения и лиц неголландского происхождения. Результаты данного исследования, которое производится по указанию Министерства юстиции, должны быть получены в начале 2009 года;</w:t>
      </w:r>
    </w:p>
    <w:p w:rsidR="00AA30FD" w:rsidRPr="00476727" w:rsidRDefault="00E42ED3" w:rsidP="00EF5D7A">
      <w:pPr>
        <w:tabs>
          <w:tab w:val="left" w:pos="1817"/>
        </w:tabs>
        <w:spacing w:before="40" w:after="120" w:line="240" w:lineRule="auto"/>
        <w:ind w:left="1820" w:right="1264" w:hanging="556"/>
        <w:jc w:val="both"/>
      </w:pPr>
      <w:r>
        <w:t>–</w:t>
      </w:r>
      <w:r>
        <w:tab/>
      </w:r>
      <w:r w:rsidR="00AA30FD" w:rsidRPr="00476727">
        <w:t>со</w:t>
      </w:r>
      <w:r w:rsidR="004548AB">
        <w:t>обща</w:t>
      </w:r>
      <w:r w:rsidR="00AA30FD" w:rsidRPr="00476727">
        <w:t xml:space="preserve"> с местными и профессиональными партнерами правительство разрабатывает методологию решения проблем, связанных с насилием, уделяя особое внимание женщинам и девочкам неголландского происхождения, в том числе в ситуациях, связанных с насилием в защиту чести.</w:t>
      </w:r>
    </w:p>
    <w:p w:rsidR="00AA30FD" w:rsidRPr="00476727" w:rsidRDefault="00AA30FD" w:rsidP="009843CE">
      <w:pPr>
        <w:tabs>
          <w:tab w:val="left" w:pos="1264"/>
          <w:tab w:val="left" w:pos="1786"/>
        </w:tabs>
        <w:spacing w:before="40" w:after="40" w:line="240" w:lineRule="auto"/>
        <w:ind w:left="1264" w:right="1264"/>
        <w:rPr>
          <w:u w:val="single"/>
        </w:rPr>
      </w:pPr>
      <w:r w:rsidRPr="00476727">
        <w:rPr>
          <w:u w:val="single"/>
        </w:rPr>
        <w:t>Дискриминация в отношении иммигрантов, беженцев и женщин категории ТМБ</w:t>
      </w:r>
    </w:p>
    <w:p w:rsidR="00AA30FD" w:rsidRPr="00476727" w:rsidRDefault="00AA30FD" w:rsidP="009843CE">
      <w:pPr>
        <w:tabs>
          <w:tab w:val="left" w:pos="1264"/>
          <w:tab w:val="left" w:pos="1786"/>
        </w:tabs>
        <w:spacing w:before="40" w:after="40" w:line="240" w:lineRule="auto"/>
        <w:ind w:left="1264" w:right="1264"/>
        <w:jc w:val="both"/>
      </w:pPr>
      <w:r w:rsidRPr="00476727">
        <w:t>В рекомендации 28 Нидерландам предлагается принять срочные меры для прекращения дискриминации в отношении иммигрантов, беженцев и женщин категории ТМБ (заключение 27).</w:t>
      </w:r>
    </w:p>
    <w:p w:rsidR="00AA30FD" w:rsidRPr="00476727" w:rsidRDefault="00AA30FD" w:rsidP="009843CE">
      <w:pPr>
        <w:tabs>
          <w:tab w:val="left" w:pos="1264"/>
          <w:tab w:val="left" w:pos="1786"/>
        </w:tabs>
        <w:spacing w:before="40" w:after="40" w:line="240" w:lineRule="auto"/>
        <w:ind w:left="1264" w:right="1264"/>
        <w:jc w:val="both"/>
        <w:rPr>
          <w:color w:val="000000"/>
        </w:rPr>
      </w:pPr>
      <w:r w:rsidRPr="00476727">
        <w:rPr>
          <w:color w:val="000000"/>
        </w:rPr>
        <w:t xml:space="preserve">Правительство Нидерландов ставит борьбу с дискриминацией во главу угла своей деятельности. В 2007 году министр по вопросам жилищного строительства, общин и интеграции направил парламенту окончательный доклад о выполнении национального плана действий по борьбе с расизмом в 2003–2007 годах. Примерно в середине 2008 года министр по </w:t>
      </w:r>
      <w:r w:rsidR="004548AB">
        <w:rPr>
          <w:color w:val="000000"/>
        </w:rPr>
        <w:t>вопросам</w:t>
      </w:r>
      <w:r w:rsidRPr="00476727">
        <w:rPr>
          <w:color w:val="000000"/>
        </w:rPr>
        <w:t xml:space="preserve"> жилищного строительства, общин и интеграции представит палате представителей политическую программу действий правительства по предотвращению и ликвидации дискриминации по признаку расовой принадлежности.</w:t>
      </w:r>
    </w:p>
    <w:p w:rsidR="00AA30FD" w:rsidRPr="00476727" w:rsidRDefault="00AA30FD" w:rsidP="009843CE">
      <w:pPr>
        <w:tabs>
          <w:tab w:val="left" w:pos="1264"/>
          <w:tab w:val="left" w:pos="1786"/>
        </w:tabs>
        <w:spacing w:before="40" w:after="40" w:line="240" w:lineRule="auto"/>
        <w:ind w:left="1264" w:right="1264"/>
        <w:jc w:val="both"/>
        <w:rPr>
          <w:color w:val="000000"/>
        </w:rPr>
      </w:pPr>
      <w:r w:rsidRPr="00476727">
        <w:rPr>
          <w:color w:val="000000"/>
        </w:rPr>
        <w:t xml:space="preserve">В настоящее время разрабатывается проект закона, который обяжет муниципалитеты создать антидискриминационные бюро, доступные для всех граждан. </w:t>
      </w:r>
      <w:r w:rsidR="004548AB">
        <w:rPr>
          <w:color w:val="000000"/>
        </w:rPr>
        <w:t>С</w:t>
      </w:r>
      <w:r w:rsidRPr="00476727">
        <w:rPr>
          <w:color w:val="000000"/>
        </w:rPr>
        <w:t xml:space="preserve"> 2009 года каждый гражданин будет иметь доступ к такому бюро для получения помощи в случаях любой дискриминации, включая дискриминацию по признаку расовой и половой принадлежности. Помимо оказания помощи</w:t>
      </w:r>
      <w:r w:rsidR="004548AB">
        <w:rPr>
          <w:color w:val="000000"/>
        </w:rPr>
        <w:t>,</w:t>
      </w:r>
      <w:r w:rsidRPr="00476727">
        <w:rPr>
          <w:color w:val="000000"/>
        </w:rPr>
        <w:t xml:space="preserve"> ключевой функцией таких антидискриминационных бюро будет составление протоколов о таких обращениях.</w:t>
      </w:r>
    </w:p>
    <w:p w:rsidR="00AA30FD" w:rsidRPr="00476727" w:rsidRDefault="00AA30FD" w:rsidP="00EF5D7A">
      <w:pPr>
        <w:tabs>
          <w:tab w:val="left" w:pos="1264"/>
          <w:tab w:val="left" w:pos="1786"/>
        </w:tabs>
        <w:autoSpaceDE w:val="0"/>
        <w:autoSpaceDN w:val="0"/>
        <w:adjustRightInd w:val="0"/>
        <w:spacing w:before="40" w:after="140" w:line="240" w:lineRule="auto"/>
        <w:ind w:left="1264" w:right="1264"/>
        <w:jc w:val="both"/>
        <w:rPr>
          <w:color w:val="000000"/>
        </w:rPr>
      </w:pPr>
      <w:r w:rsidRPr="00476727">
        <w:rPr>
          <w:color w:val="000000"/>
        </w:rPr>
        <w:t>Помимо разработки вышеупомянутого проекта закона</w:t>
      </w:r>
      <w:r w:rsidR="004548AB">
        <w:rPr>
          <w:color w:val="000000"/>
        </w:rPr>
        <w:t>,</w:t>
      </w:r>
      <w:r w:rsidRPr="00476727">
        <w:rPr>
          <w:color w:val="000000"/>
        </w:rPr>
        <w:t xml:space="preserve"> принимаются также меры для укрепления уже имеющихся структур, в рамках которых граждане могут противостоять дискриминации. В частности, местные и региональные антидискриминационные бюро и бывшее Национальное бюро по борьбе с расовой дискриминацией объединили свои усилия и опыт и создали новую национальную ассоциацию</w:t>
      </w:r>
      <w:r w:rsidR="004548AB">
        <w:rPr>
          <w:color w:val="000000"/>
        </w:rPr>
        <w:t xml:space="preserve"> </w:t>
      </w:r>
      <w:r w:rsidR="000C4336">
        <w:rPr>
          <w:color w:val="000000"/>
        </w:rPr>
        <w:t xml:space="preserve">(см. раздел, касающийся </w:t>
      </w:r>
      <w:r w:rsidR="004548AB">
        <w:rPr>
          <w:color w:val="000000"/>
        </w:rPr>
        <w:t>стать</w:t>
      </w:r>
      <w:r w:rsidR="000C4336">
        <w:rPr>
          <w:color w:val="000000"/>
        </w:rPr>
        <w:t>и</w:t>
      </w:r>
      <w:r w:rsidR="004548AB">
        <w:rPr>
          <w:color w:val="000000"/>
        </w:rPr>
        <w:t xml:space="preserve"> 1</w:t>
      </w:r>
      <w:r w:rsidR="000C4336">
        <w:rPr>
          <w:color w:val="000000"/>
        </w:rPr>
        <w:t>)</w:t>
      </w:r>
      <w:r w:rsidRPr="00476727">
        <w:rPr>
          <w:color w:val="000000"/>
        </w:rPr>
        <w:t>.</w:t>
      </w:r>
    </w:p>
    <w:p w:rsidR="00AA30FD" w:rsidRPr="00476727" w:rsidRDefault="00AA30FD" w:rsidP="009843CE">
      <w:pPr>
        <w:tabs>
          <w:tab w:val="left" w:pos="1264"/>
          <w:tab w:val="left" w:pos="1786"/>
        </w:tabs>
        <w:spacing w:before="40" w:after="40" w:line="240" w:lineRule="auto"/>
        <w:ind w:left="1264" w:right="1264"/>
        <w:jc w:val="both"/>
        <w:rPr>
          <w:color w:val="000000"/>
          <w:u w:val="single"/>
        </w:rPr>
      </w:pPr>
      <w:r w:rsidRPr="00476727">
        <w:rPr>
          <w:color w:val="000000"/>
          <w:u w:val="single"/>
        </w:rPr>
        <w:t>Имеющиеся статистические данные</w:t>
      </w:r>
    </w:p>
    <w:p w:rsidR="00AA30FD" w:rsidRPr="00476727" w:rsidRDefault="00AA30FD" w:rsidP="009843CE">
      <w:pPr>
        <w:tabs>
          <w:tab w:val="left" w:pos="1264"/>
          <w:tab w:val="left" w:pos="1786"/>
        </w:tabs>
        <w:spacing w:before="40" w:after="40" w:line="240" w:lineRule="auto"/>
        <w:ind w:left="1264" w:right="1264"/>
        <w:jc w:val="both"/>
        <w:rPr>
          <w:color w:val="000000"/>
        </w:rPr>
      </w:pPr>
      <w:r w:rsidRPr="00476727">
        <w:rPr>
          <w:color w:val="000000"/>
        </w:rPr>
        <w:t>В 2005 году антидискриминационные бюро получили по всей стране 2116 жалоб по поводу расовой дискриминации, что составляет 48 процентов от общего количества полученных жалоб. В последние годы количество жалоб на дискриминацию сократилось. В 2005 году по всей стране была получена 191 жалоба в связи с дискриминацией по признаку пола, что составило 4 процента от общего числа жалоб. Эта цифра выше, чем в 2004 году, когда было получено 111 жалоб по поводу гендерной дискриминации. Большинство жалоб подается женщинами, и каждые 4 из 10 жалоб по поводу гендерной дискриминации касаются вопросов занятости. Ожидается, что после 2006 года количество зарегистрированных жалоб по поводу дискриминации увеличится в связи с расширением возможностей направлять такие жалобы, а также в связи с проведением широкой общественной кампании, нацеленной на то, чтобы побудить жертв дискриминации более активно протестовать против такой дискриминации и сообщать о ней соответствующим властям.</w:t>
      </w:r>
    </w:p>
    <w:p w:rsidR="00AA30FD" w:rsidRPr="00476727" w:rsidRDefault="00AA30FD" w:rsidP="009843CE">
      <w:pPr>
        <w:tabs>
          <w:tab w:val="left" w:pos="1264"/>
          <w:tab w:val="left" w:pos="1786"/>
        </w:tabs>
        <w:spacing w:before="40" w:after="40" w:line="240" w:lineRule="auto"/>
        <w:ind w:left="1264" w:right="1264"/>
        <w:jc w:val="both"/>
      </w:pPr>
      <w:r w:rsidRPr="00476727">
        <w:t>В настоящее время Служба иммиграции и натурализации проводит исследование своей деятельности по осуществлению гендерной политики. Это исследование охватывает вопросы торговли людьми, осуществления калечащих операций на женских половых органах, насилия, связанного с защитой чести, бытового насилия, оставления (жены или ребенка), а также политики в отношении гомосексуалистов и трансвеститов. Это исследование предоставит статистическую информацию относительно числа жертв и вариантов решений относительно выдачи вида на жительство. Однако в настоящее время таких данных не имеется.</w:t>
      </w:r>
    </w:p>
    <w:p w:rsidR="00AA30FD" w:rsidRPr="00476727" w:rsidRDefault="00AA30FD" w:rsidP="00EF5D7A">
      <w:pPr>
        <w:tabs>
          <w:tab w:val="left" w:pos="1264"/>
          <w:tab w:val="left" w:pos="1786"/>
        </w:tabs>
        <w:spacing w:before="160" w:after="120" w:line="240" w:lineRule="auto"/>
        <w:ind w:left="1264" w:right="1264"/>
      </w:pPr>
      <w:r w:rsidRPr="00476727">
        <w:rPr>
          <w:u w:val="single"/>
        </w:rPr>
        <w:t>Проекты по обеспечению безопасности женщин (неголландского происхождения)</w:t>
      </w:r>
    </w:p>
    <w:p w:rsidR="00AA30FD" w:rsidRPr="00476727" w:rsidRDefault="00AA30FD" w:rsidP="009843CE">
      <w:pPr>
        <w:tabs>
          <w:tab w:val="left" w:pos="1264"/>
          <w:tab w:val="left" w:pos="1786"/>
        </w:tabs>
        <w:spacing w:before="40" w:after="40" w:line="240" w:lineRule="auto"/>
        <w:ind w:left="1264" w:right="1264"/>
        <w:jc w:val="both"/>
      </w:pPr>
      <w:r w:rsidRPr="00476727">
        <w:t xml:space="preserve">За отчетный период правительство выделило субсидии на осуществление </w:t>
      </w:r>
      <w:r w:rsidR="00E42ED3">
        <w:br/>
      </w:r>
      <w:r w:rsidRPr="00476727">
        <w:t>61  проекта на местном уровне, направленного на повышение безопасности женщин. Эти проекты в основном были рассчитаны на женщин, принадлежащих к этническим меньшинствам, и были нацелены на борьбу с бытовым насилием, предотвращение калечащих операций на половых органах и т. д.</w:t>
      </w:r>
    </w:p>
    <w:p w:rsidR="00AA30FD" w:rsidRPr="00476727" w:rsidRDefault="00AA30FD" w:rsidP="00EF5D7A">
      <w:pPr>
        <w:tabs>
          <w:tab w:val="left" w:pos="1264"/>
          <w:tab w:val="left" w:pos="1786"/>
        </w:tabs>
        <w:spacing w:before="160" w:after="120" w:line="240" w:lineRule="auto"/>
        <w:ind w:left="1264" w:right="1264"/>
        <w:rPr>
          <w:u w:val="single"/>
        </w:rPr>
      </w:pPr>
      <w:r w:rsidRPr="00476727">
        <w:rPr>
          <w:u w:val="single"/>
        </w:rPr>
        <w:t>Курсы по интеграции</w:t>
      </w:r>
    </w:p>
    <w:p w:rsidR="00AA30FD" w:rsidRPr="00476727" w:rsidRDefault="00AA30FD" w:rsidP="009843CE">
      <w:pPr>
        <w:tabs>
          <w:tab w:val="left" w:pos="1264"/>
          <w:tab w:val="left" w:pos="1786"/>
        </w:tabs>
        <w:spacing w:before="40" w:after="40" w:line="240" w:lineRule="auto"/>
        <w:ind w:left="1264" w:right="1264"/>
        <w:jc w:val="both"/>
      </w:pPr>
      <w:r w:rsidRPr="00476727">
        <w:t>В заключении 27 Комитет выражает свою обеспокоенность относительно требования о прохождении дорогостоящих интеграционных курсов для женщин, предусмотренного в Законе об интеграции. Закон об интеграции устанавливает обязанность полноценной интеграции для всех иностранных граждан, желающих получить постоянное местожительство в Нидерландах, независимо от того, являются они мужчинами или женщинами. Интеграционная обязанность означает, что соответствующие лица должны приобрести необходимые знания голландского языка и голландской культуры, а также пройти интеграционный экзамен.</w:t>
      </w:r>
    </w:p>
    <w:p w:rsidR="00AA30FD" w:rsidRPr="00476727" w:rsidRDefault="00AA30FD" w:rsidP="009843CE">
      <w:pPr>
        <w:tabs>
          <w:tab w:val="left" w:pos="1264"/>
          <w:tab w:val="left" w:pos="1786"/>
        </w:tabs>
        <w:spacing w:before="40" w:after="40" w:line="240" w:lineRule="auto"/>
        <w:ind w:left="1264" w:right="1264"/>
        <w:jc w:val="both"/>
      </w:pPr>
      <w:r w:rsidRPr="00476727">
        <w:t xml:space="preserve">Отправной точкой существующего законодательства является идея о том, что обязанное интегрироваться лицо несет ответственность за подготовку к экзаменам. Муниципалитеты могут и должны предоставлять содействие в интеграции некоторым группам лиц, обязанным интегрироваться; другие обязанные интегрироваться лица в случае необходимости обязаны самостоятельно оплачивать учебу на соответствующих курсах. </w:t>
      </w:r>
    </w:p>
    <w:p w:rsidR="00AA30FD" w:rsidRPr="00476727" w:rsidRDefault="00AA30FD" w:rsidP="009843CE">
      <w:pPr>
        <w:tabs>
          <w:tab w:val="left" w:pos="1264"/>
          <w:tab w:val="left" w:pos="1786"/>
        </w:tabs>
        <w:spacing w:before="40" w:after="40" w:line="240" w:lineRule="auto"/>
        <w:ind w:left="1264" w:right="1264"/>
        <w:jc w:val="both"/>
      </w:pPr>
      <w:r w:rsidRPr="00476727">
        <w:t>В настоящее время на рассмотрении Сената находится законопроект, который позволит муниципалитетам оказывать помощь в подготовке к интеграции всем лицам, обязанным интегрироваться. Это означает, что муниципалитеты смогут применять индивидуальный подход и, например, оплачивать лицам с малым достатком обучение на интеграционных курсах.</w:t>
      </w:r>
    </w:p>
    <w:p w:rsidR="00AA30FD" w:rsidRPr="00476727" w:rsidRDefault="00AA30FD" w:rsidP="00EF5D7A">
      <w:pPr>
        <w:tabs>
          <w:tab w:val="left" w:pos="1264"/>
          <w:tab w:val="left" w:pos="1786"/>
        </w:tabs>
        <w:spacing w:before="180" w:after="140" w:line="240" w:lineRule="auto"/>
        <w:ind w:left="1264" w:right="1264"/>
        <w:jc w:val="both"/>
      </w:pPr>
      <w:r w:rsidRPr="00476727">
        <w:t>Однако лица, получившие право на бесплатное обучение на интеграционных курсах, в любом случае обязаны уплатить личный взнос в размере 270 евро. Эта сумма установлена, в первую очередь</w:t>
      </w:r>
      <w:r w:rsidR="004548AB">
        <w:t>,</w:t>
      </w:r>
      <w:r w:rsidRPr="00476727">
        <w:t xml:space="preserve"> с учетом размеров выплачиваемых пособий. Правительство считает размер этой суммы разумным и пропорциональным как для мужчин, так и для женщин и полагает, что Закон об интеграции не является дискриминационным в отношении женщин.</w:t>
      </w:r>
    </w:p>
    <w:p w:rsidR="00AA30FD" w:rsidRPr="00622F94" w:rsidRDefault="00AA30FD" w:rsidP="009843CE">
      <w:pPr>
        <w:tabs>
          <w:tab w:val="left" w:pos="1264"/>
          <w:tab w:val="left" w:pos="1786"/>
        </w:tabs>
        <w:spacing w:before="40" w:after="40" w:line="240" w:lineRule="auto"/>
        <w:ind w:left="1264" w:right="1264"/>
        <w:jc w:val="both"/>
        <w:rPr>
          <w:u w:val="single"/>
        </w:rPr>
      </w:pPr>
      <w:r w:rsidRPr="00622F94">
        <w:rPr>
          <w:u w:val="single"/>
        </w:rPr>
        <w:t>Международные аспекты</w:t>
      </w:r>
    </w:p>
    <w:p w:rsidR="00AA30FD" w:rsidRPr="00476727" w:rsidRDefault="00AA30FD" w:rsidP="009843CE">
      <w:pPr>
        <w:tabs>
          <w:tab w:val="left" w:pos="1264"/>
          <w:tab w:val="left" w:pos="1786"/>
        </w:tabs>
        <w:spacing w:before="40" w:after="40" w:line="240" w:lineRule="auto"/>
        <w:ind w:left="1264" w:right="1264"/>
        <w:jc w:val="both"/>
      </w:pPr>
      <w:r w:rsidRPr="00476727">
        <w:t xml:space="preserve">Нидерланды успешно работают над осуществлением учета гендерной проблематики в ряде направлений внешней политики (рекомендация 42). Однако в 2006–2007 годах были выявлены возможности для совершенствования политики и практических мер по ее претворению в жизнь. До этого политика была в основном нацелена на улучшение положения женщин, или так называемое </w:t>
      </w:r>
      <w:r w:rsidRPr="004548AB">
        <w:rPr>
          <w:i/>
        </w:rPr>
        <w:t>внедрение гендерного подхода</w:t>
      </w:r>
      <w:r w:rsidRPr="00476727">
        <w:t xml:space="preserve">. Министерство иностранных дел пришло к выводу, что такой односторонний акцент на внедрении гендерного подхода является неэффективным, поскольку он приводит к уменьшению внимания, уделяемого правам женщин и расширению их возможностей. </w:t>
      </w:r>
    </w:p>
    <w:p w:rsidR="00AA30FD" w:rsidRPr="00476727" w:rsidRDefault="00AA30FD" w:rsidP="009843CE">
      <w:pPr>
        <w:tabs>
          <w:tab w:val="left" w:pos="1264"/>
          <w:tab w:val="left" w:pos="1786"/>
        </w:tabs>
        <w:spacing w:before="40" w:after="40" w:line="240" w:lineRule="auto"/>
        <w:ind w:left="1264" w:right="1264"/>
        <w:jc w:val="both"/>
        <w:rPr>
          <w:snapToGrid w:val="0"/>
          <w:color w:val="000000"/>
        </w:rPr>
      </w:pPr>
      <w:r w:rsidRPr="00476727">
        <w:rPr>
          <w:snapToGrid w:val="0"/>
          <w:color w:val="000000"/>
        </w:rPr>
        <w:t>В 2007 году Нидерланды установили в своей внешней политике семь приоритетных направлений борьбы с дискриминацией в отношении женщин. Эти направления соответствуют выводам Рабочей группы Организации Объединенных Наций по гендерному равенству и ЦРДТ, которая рекомендовала уделить первоочередное внимание следующим вопросам для достижения цели 3:</w:t>
      </w:r>
    </w:p>
    <w:p w:rsidR="00AA30FD" w:rsidRPr="00476727" w:rsidRDefault="00AA30FD" w:rsidP="009843CE">
      <w:pPr>
        <w:numPr>
          <w:ilvl w:val="0"/>
          <w:numId w:val="7"/>
        </w:numPr>
        <w:tabs>
          <w:tab w:val="left" w:pos="1817"/>
        </w:tabs>
        <w:spacing w:before="40" w:after="40" w:line="240" w:lineRule="auto"/>
        <w:ind w:left="1817" w:right="1264" w:hanging="553"/>
        <w:jc w:val="both"/>
        <w:rPr>
          <w:color w:val="000000"/>
        </w:rPr>
      </w:pPr>
      <w:r w:rsidRPr="00476727">
        <w:rPr>
          <w:color w:val="000000"/>
        </w:rPr>
        <w:t>Среднее образование для девочек</w:t>
      </w:r>
      <w:r w:rsidR="004548AB">
        <w:rPr>
          <w:color w:val="000000"/>
        </w:rPr>
        <w:t>.</w:t>
      </w:r>
    </w:p>
    <w:p w:rsidR="00AA30FD" w:rsidRPr="00476727" w:rsidRDefault="00AA30FD" w:rsidP="009843CE">
      <w:pPr>
        <w:numPr>
          <w:ilvl w:val="0"/>
          <w:numId w:val="7"/>
        </w:numPr>
        <w:tabs>
          <w:tab w:val="left" w:pos="1817"/>
        </w:tabs>
        <w:spacing w:before="40" w:after="40" w:line="240" w:lineRule="auto"/>
        <w:ind w:left="1817" w:right="1264" w:hanging="553"/>
        <w:jc w:val="both"/>
        <w:rPr>
          <w:color w:val="000000"/>
        </w:rPr>
      </w:pPr>
      <w:r w:rsidRPr="00476727">
        <w:rPr>
          <w:color w:val="000000"/>
        </w:rPr>
        <w:t>Сексуальное и репродуктивное здоровье и связанные с ним права</w:t>
      </w:r>
      <w:r w:rsidR="004548AB">
        <w:rPr>
          <w:color w:val="000000"/>
        </w:rPr>
        <w:t>.</w:t>
      </w:r>
    </w:p>
    <w:p w:rsidR="00AA30FD" w:rsidRPr="00476727" w:rsidRDefault="00AA30FD" w:rsidP="009843CE">
      <w:pPr>
        <w:numPr>
          <w:ilvl w:val="0"/>
          <w:numId w:val="7"/>
        </w:numPr>
        <w:tabs>
          <w:tab w:val="left" w:pos="1817"/>
        </w:tabs>
        <w:spacing w:before="40" w:after="40" w:line="240" w:lineRule="auto"/>
        <w:ind w:left="1817" w:right="1264" w:hanging="553"/>
        <w:jc w:val="both"/>
        <w:rPr>
          <w:color w:val="000000"/>
        </w:rPr>
      </w:pPr>
      <w:r w:rsidRPr="00476727">
        <w:rPr>
          <w:color w:val="000000"/>
        </w:rPr>
        <w:t>Сберегающая время инфраструктура для женщин</w:t>
      </w:r>
      <w:r w:rsidR="004548AB">
        <w:rPr>
          <w:color w:val="000000"/>
        </w:rPr>
        <w:t>.</w:t>
      </w:r>
    </w:p>
    <w:p w:rsidR="00AA30FD" w:rsidRPr="00476727" w:rsidRDefault="00AA30FD" w:rsidP="009843CE">
      <w:pPr>
        <w:numPr>
          <w:ilvl w:val="0"/>
          <w:numId w:val="7"/>
        </w:numPr>
        <w:tabs>
          <w:tab w:val="left" w:pos="1817"/>
        </w:tabs>
        <w:spacing w:before="40" w:after="40" w:line="240" w:lineRule="auto"/>
        <w:ind w:left="1817" w:right="1264" w:hanging="553"/>
        <w:jc w:val="both"/>
        <w:rPr>
          <w:color w:val="000000"/>
        </w:rPr>
      </w:pPr>
      <w:r w:rsidRPr="00476727">
        <w:rPr>
          <w:color w:val="000000"/>
        </w:rPr>
        <w:t>Законодательное закрепление прав женщин на владение имуществом и его наследование</w:t>
      </w:r>
      <w:r w:rsidR="004548AB">
        <w:rPr>
          <w:color w:val="000000"/>
        </w:rPr>
        <w:t>.</w:t>
      </w:r>
    </w:p>
    <w:p w:rsidR="00AA30FD" w:rsidRPr="00476727" w:rsidRDefault="00AA30FD" w:rsidP="009843CE">
      <w:pPr>
        <w:numPr>
          <w:ilvl w:val="0"/>
          <w:numId w:val="7"/>
        </w:numPr>
        <w:tabs>
          <w:tab w:val="left" w:pos="1817"/>
        </w:tabs>
        <w:spacing w:before="40" w:after="40" w:line="240" w:lineRule="auto"/>
        <w:ind w:left="1817" w:right="1264" w:hanging="553"/>
        <w:jc w:val="both"/>
        <w:rPr>
          <w:color w:val="000000"/>
        </w:rPr>
      </w:pPr>
      <w:r w:rsidRPr="00476727">
        <w:rPr>
          <w:color w:val="000000"/>
        </w:rPr>
        <w:t>Формальная занятость и обеспечение равных возможностей на рынке труда</w:t>
      </w:r>
      <w:r w:rsidR="004548AB">
        <w:rPr>
          <w:color w:val="000000"/>
        </w:rPr>
        <w:t>.</w:t>
      </w:r>
    </w:p>
    <w:p w:rsidR="00AA30FD" w:rsidRPr="00476727" w:rsidRDefault="00AA30FD" w:rsidP="009843CE">
      <w:pPr>
        <w:numPr>
          <w:ilvl w:val="0"/>
          <w:numId w:val="7"/>
        </w:numPr>
        <w:tabs>
          <w:tab w:val="left" w:pos="1817"/>
        </w:tabs>
        <w:spacing w:before="40" w:after="40" w:line="240" w:lineRule="auto"/>
        <w:ind w:left="1817" w:right="1264" w:hanging="553"/>
        <w:jc w:val="both"/>
      </w:pPr>
      <w:r w:rsidRPr="00476727">
        <w:rPr>
          <w:color w:val="000000"/>
        </w:rPr>
        <w:t>Участие и представленность женщин в политической жизни и государственном управлении</w:t>
      </w:r>
      <w:r w:rsidR="004548AB">
        <w:rPr>
          <w:color w:val="000000"/>
        </w:rPr>
        <w:t>.</w:t>
      </w:r>
    </w:p>
    <w:p w:rsidR="00AA30FD" w:rsidRPr="00476727" w:rsidRDefault="00AA30FD" w:rsidP="009843CE">
      <w:pPr>
        <w:numPr>
          <w:ilvl w:val="0"/>
          <w:numId w:val="7"/>
        </w:numPr>
        <w:tabs>
          <w:tab w:val="left" w:pos="1817"/>
        </w:tabs>
        <w:spacing w:before="40" w:after="40" w:line="240" w:lineRule="auto"/>
        <w:ind w:left="1817" w:right="1264" w:hanging="553"/>
        <w:jc w:val="both"/>
      </w:pPr>
      <w:r w:rsidRPr="00476727">
        <w:rPr>
          <w:color w:val="000000"/>
        </w:rPr>
        <w:t>Борьба с насилием в отношении женщин</w:t>
      </w:r>
      <w:r w:rsidR="004548AB">
        <w:rPr>
          <w:color w:val="000000"/>
        </w:rPr>
        <w:t>.</w:t>
      </w:r>
    </w:p>
    <w:p w:rsidR="00AA30FD" w:rsidRPr="00476727" w:rsidRDefault="00AA30FD" w:rsidP="009843CE">
      <w:pPr>
        <w:tabs>
          <w:tab w:val="left" w:pos="1264"/>
          <w:tab w:val="left" w:pos="1786"/>
        </w:tabs>
        <w:spacing w:before="40" w:after="40" w:line="240" w:lineRule="auto"/>
        <w:ind w:left="1264" w:right="1264"/>
        <w:jc w:val="both"/>
      </w:pPr>
      <w:r w:rsidRPr="00476727">
        <w:t>При этом особое внимание уделяется женщинам, проживающим в районах конфликтов, маргинализированным женщинам и подросткам.</w:t>
      </w:r>
    </w:p>
    <w:p w:rsidR="00AA30FD" w:rsidRPr="00476727" w:rsidRDefault="00AA30FD" w:rsidP="009843CE">
      <w:pPr>
        <w:tabs>
          <w:tab w:val="left" w:pos="1264"/>
          <w:tab w:val="left" w:pos="1786"/>
        </w:tabs>
        <w:spacing w:before="40" w:after="40" w:line="240" w:lineRule="auto"/>
        <w:ind w:left="1264" w:right="1264"/>
        <w:jc w:val="both"/>
      </w:pPr>
      <w:r w:rsidRPr="00476727">
        <w:t xml:space="preserve">Эти приоритеты установлены в рамках так называемого "Проекта 2015", который является межведомственным проектом, направленным на оптимизацию взносов Нидерландов, направленных на обеспечение достижения ЦРДТ. В опубликованной в июне 2007 года "Повестке дня правительства до 2015 года" также указывается, что в рамках интегрированной внешней политики страны будет уделяться </w:t>
      </w:r>
      <w:r w:rsidR="004548AB">
        <w:t>особое</w:t>
      </w:r>
      <w:r w:rsidRPr="00476727">
        <w:t xml:space="preserve"> внимание правам и возможностям женщин и девочек (цели 3 и 5).</w:t>
      </w:r>
    </w:p>
    <w:p w:rsidR="00AA30FD" w:rsidRPr="00476727" w:rsidRDefault="00AA30FD" w:rsidP="00EF5D7A">
      <w:pPr>
        <w:tabs>
          <w:tab w:val="left" w:pos="1264"/>
          <w:tab w:val="left" w:pos="1786"/>
        </w:tabs>
        <w:spacing w:before="40" w:after="160" w:line="240" w:lineRule="auto"/>
        <w:ind w:left="1264" w:right="1264"/>
        <w:jc w:val="both"/>
      </w:pPr>
      <w:r w:rsidRPr="00476727">
        <w:t>Активизация деятельности на данном направлении отражена в двух политических документах. В изданном в октябре 2007 года политическом документе относительно сотрудничества в целях развития, озаглавленном "Вопрос, касающийся всех", в качестве одного из четырех приоритетных направлений деятельности, требующих интенсификации, была включена работа по обеспечению равных прав и возможностей для женщин, а также сексуального и репродуктивного здоровья и прав в этой сфере. Для проведения этой работы в 2008 году было дополнительно выделено 30 млн. евро; к 2010 году дополнительные ассигнования достигнут 50 млн. евро. В</w:t>
      </w:r>
      <w:r w:rsidR="004548AB">
        <w:t> </w:t>
      </w:r>
      <w:r w:rsidRPr="00476727">
        <w:t xml:space="preserve">опубликованном в ноябре 2007 года политическом документе в области прав человека, озаглавленном "На пути к достойному существованию", в качестве приоритетного направления указана работа по улучшению положения женщин и девочек, и особенно по борьбе с насилием </w:t>
      </w:r>
      <w:r w:rsidRPr="00476727">
        <w:rPr>
          <w:color w:val="000000"/>
        </w:rPr>
        <w:t>в отношении женщин и девочек. Повышенное внимание, уделяемое этим направлениям, нашло свое отражение в ряде конкретных мероприятий, варьирующихся от содействия осуществлению резолюций Организации Объединенных Наций относительно насилия в отношении женщин до совершенствования законодательства и улучшения работы</w:t>
      </w:r>
      <w:r w:rsidRPr="00476727">
        <w:t xml:space="preserve"> правоохранительных органов. Акцент в интенсификации этой деятельности делается на достигнутых результатах. Целью является обеспечение проактивного ориентированного на конечные результаты подхода в рамках комплексной внешней политики, о чем правительству будут представляться ежегодные специальные доклады.</w:t>
      </w:r>
    </w:p>
    <w:p w:rsidR="00AA30FD" w:rsidRPr="00476727" w:rsidRDefault="00AA30FD" w:rsidP="009843CE">
      <w:pPr>
        <w:tabs>
          <w:tab w:val="left" w:pos="1264"/>
          <w:tab w:val="left" w:pos="1786"/>
        </w:tabs>
        <w:spacing w:before="40" w:after="40" w:line="240" w:lineRule="auto"/>
        <w:ind w:left="1264" w:right="1264"/>
        <w:jc w:val="both"/>
        <w:outlineLvl w:val="0"/>
        <w:rPr>
          <w:u w:val="single"/>
        </w:rPr>
      </w:pPr>
      <w:r w:rsidRPr="00476727">
        <w:rPr>
          <w:u w:val="single"/>
        </w:rPr>
        <w:t>Права женщин – это права человека</w:t>
      </w:r>
    </w:p>
    <w:p w:rsidR="00AA30FD" w:rsidRPr="00476727" w:rsidRDefault="00AA30FD" w:rsidP="009843CE">
      <w:pPr>
        <w:tabs>
          <w:tab w:val="left" w:pos="1264"/>
          <w:tab w:val="left" w:pos="1786"/>
        </w:tabs>
        <w:spacing w:before="40" w:after="40" w:line="240" w:lineRule="auto"/>
        <w:ind w:left="1264" w:right="1264"/>
        <w:jc w:val="both"/>
      </w:pPr>
      <w:r w:rsidRPr="00476727">
        <w:t xml:space="preserve">В течение многих лет Нидерланды играют ведущую роль в поощрении прав женщин. Особое внимание при этом уделяется борьбе со всеми формами насилия </w:t>
      </w:r>
      <w:r w:rsidRPr="00476727">
        <w:rPr>
          <w:color w:val="000000"/>
        </w:rPr>
        <w:t xml:space="preserve">в отношении женщин, в первую очередь борьбе с гендерным (сексуальным) насилием и феминизацией эпидемии </w:t>
      </w:r>
      <w:r w:rsidRPr="00476727">
        <w:t>ВИЧ/СПИДа. На местном уровне Нидерланды оказывают поддержку большому количеству проектов и программ, осуществляемых НПО и правительственными учреждениями в области обеспечения прав человека женщин. Вопрос о правах женщин также поднимается в двустороннем диалоге с третьими странами, например во время зарубежных визитов того или иного министра или посла по правам человека.</w:t>
      </w:r>
    </w:p>
    <w:p w:rsidR="00AA30FD" w:rsidRPr="00476727" w:rsidRDefault="00AA30FD" w:rsidP="00EF5D7A">
      <w:pPr>
        <w:tabs>
          <w:tab w:val="left" w:pos="1264"/>
          <w:tab w:val="left" w:pos="1786"/>
        </w:tabs>
        <w:spacing w:before="40" w:after="160" w:line="240" w:lineRule="auto"/>
        <w:ind w:left="1264" w:right="1264"/>
        <w:jc w:val="both"/>
      </w:pPr>
      <w:r w:rsidRPr="00476727">
        <w:t>Нидерланды также играют ведущую роль на форумах Организации Объединенных Наций, посвященных правам человека, особенно при обсуждении вопроса о насилии в отношении женщин. Кроме того, Нидерланды добиваются, чтобы вопрос о правах женщин постоянно стоял на повестке дня в отношениях между Европейским союзом и третьими странами. Нидерланды добиваются, чтобы политика Европейского союза по данному вопросу была более конкретной, активной и целенаправленной. Последнее особенно важно для позиции государств-членов в отношении обеспечения сексуального и репродуктивного здоровья и прав в этой сфере.</w:t>
      </w:r>
    </w:p>
    <w:p w:rsidR="00AA30FD" w:rsidRPr="00476727" w:rsidRDefault="00AA30FD" w:rsidP="009843CE">
      <w:pPr>
        <w:tabs>
          <w:tab w:val="left" w:pos="1264"/>
          <w:tab w:val="left" w:pos="1786"/>
        </w:tabs>
        <w:spacing w:before="40" w:after="40" w:line="240" w:lineRule="auto"/>
        <w:ind w:left="1264" w:right="1264"/>
        <w:jc w:val="both"/>
        <w:outlineLvl w:val="0"/>
        <w:rPr>
          <w:u w:val="single"/>
        </w:rPr>
      </w:pPr>
      <w:r w:rsidRPr="00476727">
        <w:rPr>
          <w:u w:val="single"/>
        </w:rPr>
        <w:t>Сексуальное и репродуктивное здоровье и права в этой сфере</w:t>
      </w:r>
    </w:p>
    <w:p w:rsidR="00AA30FD" w:rsidRPr="00476727" w:rsidRDefault="00AA30FD" w:rsidP="009843CE">
      <w:pPr>
        <w:tabs>
          <w:tab w:val="left" w:pos="1264"/>
          <w:tab w:val="left" w:pos="1786"/>
        </w:tabs>
        <w:spacing w:before="40" w:after="40" w:line="240" w:lineRule="auto"/>
        <w:ind w:left="1264" w:right="1264"/>
        <w:jc w:val="both"/>
      </w:pPr>
      <w:r w:rsidRPr="00476727">
        <w:t>В течение многих лет Нидерланды активно добивались улучшения положения женщин, особенно в том, что касается обеспечения сексуального и репродуктивного здоровья и прав в этой сфере (СРЗП). В частности, благодаря усилиям Нидерландов в цель 5 была включена дополнительная задача в области СРЗП: "Обеспечить к 2015 году всеобщий доступ к услугам по охране репродуктивного здоровья". В результате этого Каирской программе действий (принятой на Международной конференции по вопросам народонаселения в Каире в 1994 году) был придан дополнительный импульс. Для Нидерландов ликвидация отставания в достижении цели 5, а следовательно, обеспечения снижения материнской смертности и "репродуктивного здоровья для всех" является ключевым направлением внешней политики. Нидерланды придерживаются комплексного подхода, в соответствии с которым важно не только предоставление информации, услуг и ресурсов, но также и (право на) доступ к такой информации, услугам и ресурсам и требование их предоставления. С этой целью Нидерланды выделяют средства на укрепление системы (первичной) медико-санитарной помощи, уделяя первоочередное внимание развитию акушерских служб; интеграции мероприятий по обеспечению сексуального и репродуктивного здоровья и прав в этой сфере с мероприятиями по борьбе с ВИЧ/СПИДом; а также предотвращению феминизации эпидемии ВИЧ/СПИДа и коренных причин этого явления. Совместно с международными НПО Нидерланды также ведут работу в следующих направлениях:</w:t>
      </w:r>
    </w:p>
    <w:p w:rsidR="00AA30FD" w:rsidRPr="00476727" w:rsidRDefault="00AA30FD" w:rsidP="009843CE">
      <w:pPr>
        <w:numPr>
          <w:ilvl w:val="0"/>
          <w:numId w:val="9"/>
        </w:numPr>
        <w:tabs>
          <w:tab w:val="left" w:pos="1817"/>
        </w:tabs>
        <w:spacing w:before="40" w:after="40" w:line="240" w:lineRule="auto"/>
        <w:ind w:left="1817" w:right="1264" w:hanging="553"/>
        <w:jc w:val="both"/>
      </w:pPr>
      <w:r w:rsidRPr="00476727">
        <w:t>повышение качества услуг, в том числе в области планирования семьи, подготовки акушерок и безопасного прерывания беременности;</w:t>
      </w:r>
    </w:p>
    <w:p w:rsidR="00AA30FD" w:rsidRPr="00476727" w:rsidRDefault="00AA30FD" w:rsidP="009843CE">
      <w:pPr>
        <w:numPr>
          <w:ilvl w:val="0"/>
          <w:numId w:val="9"/>
        </w:numPr>
        <w:tabs>
          <w:tab w:val="left" w:pos="1817"/>
        </w:tabs>
        <w:spacing w:before="40" w:after="40" w:line="240" w:lineRule="auto"/>
        <w:ind w:left="1817" w:right="1264" w:hanging="553"/>
        <w:jc w:val="both"/>
      </w:pPr>
      <w:r w:rsidRPr="00476727">
        <w:t>проведение информационной и просветительской работы среди молодых людей, а также расширение спектра предоставляемых им услуг. При помощи образовательных программ, проводящихся в 10 странах-партнерах, Нидерланды добиваются включения в школьные программы полного курса полового воспитания;</w:t>
      </w:r>
    </w:p>
    <w:p w:rsidR="00AA30FD" w:rsidRPr="00476727" w:rsidRDefault="00AA30FD" w:rsidP="009843CE">
      <w:pPr>
        <w:numPr>
          <w:ilvl w:val="0"/>
          <w:numId w:val="9"/>
        </w:numPr>
        <w:tabs>
          <w:tab w:val="left" w:pos="1817"/>
        </w:tabs>
        <w:spacing w:before="40" w:after="40" w:line="240" w:lineRule="auto"/>
        <w:ind w:left="1817" w:right="1264" w:hanging="553"/>
        <w:jc w:val="both"/>
      </w:pPr>
      <w:r w:rsidRPr="00476727">
        <w:t>либерализация законодательства и административных актов, касающихся безопасного прерывания беременности;</w:t>
      </w:r>
    </w:p>
    <w:p w:rsidR="00AA30FD" w:rsidRPr="00476727" w:rsidRDefault="00AA30FD" w:rsidP="009843CE">
      <w:pPr>
        <w:numPr>
          <w:ilvl w:val="0"/>
          <w:numId w:val="9"/>
        </w:numPr>
        <w:tabs>
          <w:tab w:val="left" w:pos="1817"/>
        </w:tabs>
        <w:spacing w:before="40" w:after="40" w:line="240" w:lineRule="auto"/>
        <w:ind w:left="1817" w:right="1264" w:hanging="553"/>
        <w:jc w:val="both"/>
      </w:pPr>
      <w:r w:rsidRPr="00476727">
        <w:t>мобилизация поддержки, оказываемой в рамках Европейского союза содействию обеспечению сексуального и репродуктивного здоровья и прав в этой сфере, в том числе посредством организации совместных мероприятий с новыми членами Европейского союза;</w:t>
      </w:r>
    </w:p>
    <w:p w:rsidR="00AA30FD" w:rsidRPr="00476727" w:rsidRDefault="00AA30FD" w:rsidP="009843CE">
      <w:pPr>
        <w:numPr>
          <w:ilvl w:val="0"/>
          <w:numId w:val="9"/>
        </w:numPr>
        <w:tabs>
          <w:tab w:val="left" w:pos="1817"/>
        </w:tabs>
        <w:spacing w:before="40" w:after="40" w:line="240" w:lineRule="auto"/>
        <w:ind w:left="1817" w:right="1264" w:hanging="553"/>
        <w:jc w:val="both"/>
      </w:pPr>
      <w:r w:rsidRPr="00476727">
        <w:t>борьба с калечащими операциями на половых органах женщин и девочек; такие действия должны расцениваться как жестокое обращение с детьми. С этой целью Нидерланды оказывают поддержку работе Всемирной организации здравоохранения и других учреждений Организации Объединенных Наций и предоставляют финансовую поддержку Межафриканской комиссии по традиционной практике, которая осуществляет свою деятельность в 28 африканских странах. Министерство иностранных дел и Министерство по вопросам здравоохранения, благосостояния и спорта также сотрудничают в активизации борьбы с калечащими операциями на половых органах девочек;</w:t>
      </w:r>
    </w:p>
    <w:p w:rsidR="00AA30FD" w:rsidRPr="00476727" w:rsidRDefault="00AA30FD" w:rsidP="00EF5D7A">
      <w:pPr>
        <w:numPr>
          <w:ilvl w:val="0"/>
          <w:numId w:val="9"/>
        </w:numPr>
        <w:tabs>
          <w:tab w:val="left" w:pos="1817"/>
        </w:tabs>
        <w:spacing w:before="40" w:after="140" w:line="240" w:lineRule="auto"/>
        <w:ind w:left="1820" w:right="1264" w:hanging="556"/>
        <w:jc w:val="both"/>
      </w:pPr>
      <w:r w:rsidRPr="00476727">
        <w:t xml:space="preserve">создание стимулирующей атмосферы в медицинских учреждениях и на рабочих местах. Женщины должны иметь возможность кормить грудью или сцеживать молоко не только в медицинских учреждениях, но и на работе в течение рабочего дня. Что касается кормления грудью, то Нидерланды оказывают особую помощь Всемирному союзу действий в поддержку практики грудного вскармливания и Международной сети действий в области детского питания. До 2007 года Нидерланды также оказывали поддержку Центру документации по вопросам Международного свода правил, который был создан в 1985 году для привлечения внимания к осуществлению положений </w:t>
      </w:r>
      <w:r w:rsidRPr="004548AB">
        <w:rPr>
          <w:i/>
        </w:rPr>
        <w:t>Международного свода правил</w:t>
      </w:r>
      <w:r w:rsidRPr="00476727">
        <w:t>, являющегося уникальным и бесценным средством для защиты и поощрения грудного вскармливания.</w:t>
      </w:r>
    </w:p>
    <w:p w:rsidR="00AA30FD" w:rsidRPr="00476727" w:rsidRDefault="00AA30FD" w:rsidP="009843CE">
      <w:pPr>
        <w:tabs>
          <w:tab w:val="left" w:pos="1264"/>
          <w:tab w:val="left" w:pos="1786"/>
        </w:tabs>
        <w:spacing w:before="40" w:after="40" w:line="240" w:lineRule="auto"/>
        <w:ind w:left="1264" w:right="1264"/>
        <w:jc w:val="both"/>
        <w:outlineLvl w:val="0"/>
        <w:rPr>
          <w:u w:val="single"/>
        </w:rPr>
      </w:pPr>
      <w:r w:rsidRPr="00476727">
        <w:rPr>
          <w:u w:val="single"/>
        </w:rPr>
        <w:t>Насилие в отношении женщин</w:t>
      </w:r>
    </w:p>
    <w:p w:rsidR="00AA30FD" w:rsidRPr="00476727" w:rsidRDefault="00AA30FD" w:rsidP="009843CE">
      <w:pPr>
        <w:tabs>
          <w:tab w:val="left" w:pos="1264"/>
          <w:tab w:val="left" w:pos="1786"/>
        </w:tabs>
        <w:spacing w:before="40" w:after="40" w:line="240" w:lineRule="auto"/>
        <w:ind w:left="1264" w:right="1264"/>
        <w:jc w:val="both"/>
      </w:pPr>
      <w:r w:rsidRPr="00476727">
        <w:t>Нидерланды добились того, что вопрос о борьбе с насилием в отношении женщин включен в повестку дня Генеральной Ассамблеи Организации Объединенных Наций. В 2006 году Нидерланды совместно с Францией внесли проект резолюции Генеральной Ассамблее Организации Объединенных Наций об активизации усилий по борьбе со всеми формами насилия в отношении женщин (A/RES/61/143). В этой принятой консенсусом резолюции содержится призыв к государствам принять меры</w:t>
      </w:r>
      <w:r w:rsidR="004548AB">
        <w:t>, касающиеся</w:t>
      </w:r>
      <w:r w:rsidRPr="00476727">
        <w:t xml:space="preserve"> насилия в отношении женщин</w:t>
      </w:r>
      <w:r w:rsidR="004548AB">
        <w:t>,</w:t>
      </w:r>
      <w:r w:rsidRPr="00476727">
        <w:t xml:space="preserve"> и разработать и претворять в жизнь комплексную программу борьбы с этим явлением. Организации Объединенных Наций было поручено расширить и улучшить координацию усилий в этой области. По инициативе Нидерландов и Франции Генеральная Ассамблея Организации Объединенных Наций в 2007 году приняла еще одну резолюцию (</w:t>
      </w:r>
      <w:r w:rsidRPr="00476727">
        <w:rPr>
          <w:lang w:val="en-US"/>
        </w:rPr>
        <w:t>A</w:t>
      </w:r>
      <w:r w:rsidRPr="00476727">
        <w:t>/</w:t>
      </w:r>
      <w:r w:rsidRPr="00476727">
        <w:rPr>
          <w:lang w:val="en-US"/>
        </w:rPr>
        <w:t>RES</w:t>
      </w:r>
      <w:r w:rsidRPr="00476727">
        <w:t xml:space="preserve">/62) о последующей деятельности по осуществлению резолюции Генеральной Ассамблеи A/RES/61/143. Нидерланды также делают значительный взнос в </w:t>
      </w:r>
      <w:r w:rsidRPr="004548AB">
        <w:rPr>
          <w:i/>
        </w:rPr>
        <w:t>Целевой фонд Организации Объединенных Наций в поддержку деятельности по искоренению насилия в отношении женщин</w:t>
      </w:r>
      <w:r w:rsidRPr="00476727">
        <w:t xml:space="preserve">, руководство которым осуществляется ЮНИФЕМ. Нидерланды также тесно сотрудничают с такими учреждениями Организации Объединенных Наций, как ЮНФПА и ПРООН, а также с рядом неправительственных организаций, таких как "Солидарность женщин Африки" (FAS), Международный центр женских форумов (IWTC), "Инициативы женщин для достижения гендерной справедливости" (WIGJ), которые активно добиваются осуществления резолюции 1325 Совета Безопасности Организации Объединенных Наций, с тем чтобы криминализовать гендерное насилие на местном и международном уровнях и обеспечить осуществление уголовного преследования и оказание помощи жертвам. Предоставляя взносы </w:t>
      </w:r>
      <w:r w:rsidRPr="004548AB">
        <w:rPr>
          <w:i/>
        </w:rPr>
        <w:t>Отделу по улучшению положения</w:t>
      </w:r>
      <w:r w:rsidRPr="00476727">
        <w:t xml:space="preserve"> </w:t>
      </w:r>
      <w:r w:rsidRPr="000C4336">
        <w:rPr>
          <w:i/>
        </w:rPr>
        <w:t xml:space="preserve">женщин </w:t>
      </w:r>
      <w:r w:rsidRPr="00476727">
        <w:t>Организации Объединенных Наций, Нидерланды также способствуют созданию банка данных Организации Объединенных Наций, содержащего информацию о насилии в отношении женщин и примеры наиболее эффективных способов борьбы с таким насилием.</w:t>
      </w:r>
    </w:p>
    <w:p w:rsidR="00AA30FD" w:rsidRPr="00476727" w:rsidRDefault="00AA30FD" w:rsidP="00EF5D7A">
      <w:pPr>
        <w:tabs>
          <w:tab w:val="left" w:pos="1264"/>
          <w:tab w:val="left" w:pos="1786"/>
        </w:tabs>
        <w:spacing w:before="40" w:after="160" w:line="240" w:lineRule="auto"/>
        <w:ind w:left="1264" w:right="1264"/>
        <w:jc w:val="both"/>
      </w:pPr>
      <w:r w:rsidRPr="00476727">
        <w:t xml:space="preserve">В рамках общей политики по обеспечению прав женщин Нидерланды решили уделять особое внимание борьбе против насилия в отношении женщин. </w:t>
      </w:r>
      <w:r w:rsidR="004548AB">
        <w:br/>
      </w:r>
      <w:r w:rsidRPr="00476727">
        <w:t>С 2007 года начала проводиться активная двусторонняя политика в этой области. Между правительством и государственными и частными партнерами были подписаны социальные соглашения в целях совместной борьбы с насилием в отношении женщин в девяти странах – партнерах Министерства развития</w:t>
      </w:r>
      <w:r w:rsidR="002A5814" w:rsidRPr="002A5814">
        <w:t xml:space="preserve"> </w:t>
      </w:r>
      <w:r w:rsidR="002A5814" w:rsidRPr="00476727">
        <w:t>сотрудничества</w:t>
      </w:r>
      <w:r w:rsidRPr="00476727">
        <w:t xml:space="preserve">. В пяти из этих стран уже начали осуществляться соответствующие мероприятия. На страновом уровне Нидерланды оказывают помощь в разработке законодательства по борьбе с насилием в отношении женщин и по борьбе с безнаказанностью такого насилия посредством диалога и конкретных проектов. В текущем году посольства Нидерландов в восьми странах, не являющихся партнерами, в рамках стратегии по поощрению прав человека посредством организации диалога и осуществления конкретных мероприятий разработают концепцию, позволяющую им внести вклад в дело борьбы с насилием в отношении женщин путем принятия законодательства и борьбы с безнаказанностью такого насилия. </w:t>
      </w:r>
    </w:p>
    <w:p w:rsidR="00AA30FD" w:rsidRPr="00476727" w:rsidRDefault="00AA30FD" w:rsidP="009843CE">
      <w:pPr>
        <w:tabs>
          <w:tab w:val="left" w:pos="1264"/>
          <w:tab w:val="left" w:pos="1786"/>
        </w:tabs>
        <w:spacing w:before="40" w:after="40" w:line="240" w:lineRule="auto"/>
        <w:ind w:left="1264" w:right="1264"/>
        <w:jc w:val="both"/>
        <w:outlineLvl w:val="0"/>
        <w:rPr>
          <w:u w:val="single"/>
        </w:rPr>
      </w:pPr>
      <w:r w:rsidRPr="00476727">
        <w:rPr>
          <w:u w:val="single"/>
        </w:rPr>
        <w:t>Женщины, мир и безопасность</w:t>
      </w:r>
    </w:p>
    <w:p w:rsidR="00AA30FD" w:rsidRPr="00476727" w:rsidRDefault="00AA30FD" w:rsidP="009843CE">
      <w:pPr>
        <w:tabs>
          <w:tab w:val="left" w:pos="1264"/>
          <w:tab w:val="left" w:pos="1786"/>
        </w:tabs>
        <w:spacing w:before="40" w:after="40" w:line="240" w:lineRule="auto"/>
        <w:ind w:left="1264" w:right="1264"/>
        <w:jc w:val="both"/>
      </w:pPr>
      <w:r w:rsidRPr="00476727">
        <w:t>За отчетный период Нидерланды предприняли активные усилия по осуществлению резолюции 1325 Совета Безопасности Организации Объединенных Наций, разработав Национальный план действий 1325. Этот план был обнародован 4 декабря 2007 года совместными усилиями Министерства развития</w:t>
      </w:r>
      <w:r w:rsidR="002A5814" w:rsidRPr="002A5814">
        <w:t xml:space="preserve"> </w:t>
      </w:r>
      <w:r w:rsidR="002A5814">
        <w:t>сотрудничества</w:t>
      </w:r>
      <w:r w:rsidRPr="00476727">
        <w:t xml:space="preserve">, Министерства обороны и Министерства иностранных дел совместно с большим количеством представителей нидерландских организаций по оказанию помощи в целях развития и специализированных учреждений. Данный план действий является продуктом совместной работы и поэтому может рассчитывать на широкую социальную поддержку. В результате осуществления этого плана действий еще в большей мере улучшилось продуктивное сотрудничество в данной области между Министерством иностранных дел, Министерством обороны, Министерством внутренних дел, Департаментом по вопросам эмансипации и организациями, действующими на уровне общин, как в тех странах, где Нидерланды осуществляют изолированную деятельность, так и посредством действий в рамках международных форумов. План действий содержит </w:t>
      </w:r>
      <w:r w:rsidR="002A5814">
        <w:t>пять</w:t>
      </w:r>
      <w:r w:rsidRPr="00476727">
        <w:t> разделов:</w:t>
      </w:r>
    </w:p>
    <w:p w:rsidR="00AA30FD" w:rsidRPr="00476727" w:rsidRDefault="00AA30FD" w:rsidP="009843CE">
      <w:pPr>
        <w:numPr>
          <w:ilvl w:val="0"/>
          <w:numId w:val="8"/>
        </w:numPr>
        <w:tabs>
          <w:tab w:val="left" w:pos="1817"/>
        </w:tabs>
        <w:spacing w:before="40" w:after="40" w:line="240" w:lineRule="auto"/>
        <w:ind w:left="1817" w:right="1264" w:hanging="553"/>
        <w:jc w:val="both"/>
      </w:pPr>
      <w:r w:rsidRPr="00476727">
        <w:t>(Международные) правовые рамки</w:t>
      </w:r>
    </w:p>
    <w:p w:rsidR="00AA30FD" w:rsidRPr="00476727" w:rsidRDefault="00AA30FD" w:rsidP="009843CE">
      <w:pPr>
        <w:numPr>
          <w:ilvl w:val="0"/>
          <w:numId w:val="8"/>
        </w:numPr>
        <w:tabs>
          <w:tab w:val="left" w:pos="1817"/>
        </w:tabs>
        <w:spacing w:before="40" w:after="40" w:line="240" w:lineRule="auto"/>
        <w:ind w:left="1817" w:right="1264" w:hanging="553"/>
        <w:jc w:val="both"/>
      </w:pPr>
      <w:r w:rsidRPr="00476727">
        <w:t>Предотвращение, посредничество и реконструкция</w:t>
      </w:r>
    </w:p>
    <w:p w:rsidR="00AA30FD" w:rsidRPr="00476727" w:rsidRDefault="00AA30FD" w:rsidP="009843CE">
      <w:pPr>
        <w:numPr>
          <w:ilvl w:val="0"/>
          <w:numId w:val="8"/>
        </w:numPr>
        <w:tabs>
          <w:tab w:val="left" w:pos="1817"/>
        </w:tabs>
        <w:spacing w:before="40" w:after="40" w:line="240" w:lineRule="auto"/>
        <w:ind w:left="1817" w:right="1264" w:hanging="553"/>
        <w:jc w:val="both"/>
      </w:pPr>
      <w:r w:rsidRPr="00476727">
        <w:t>Международное сотрудничество</w:t>
      </w:r>
    </w:p>
    <w:p w:rsidR="00AA30FD" w:rsidRPr="00476727" w:rsidRDefault="00AA30FD" w:rsidP="009843CE">
      <w:pPr>
        <w:numPr>
          <w:ilvl w:val="0"/>
          <w:numId w:val="8"/>
        </w:numPr>
        <w:tabs>
          <w:tab w:val="left" w:pos="1817"/>
        </w:tabs>
        <w:spacing w:before="40" w:after="40" w:line="240" w:lineRule="auto"/>
        <w:ind w:left="1817" w:right="1264" w:hanging="553"/>
        <w:jc w:val="both"/>
      </w:pPr>
      <w:r w:rsidRPr="00476727">
        <w:t>Операции по поддержанию мира</w:t>
      </w:r>
    </w:p>
    <w:p w:rsidR="00AA30FD" w:rsidRPr="00476727" w:rsidRDefault="00AA30FD" w:rsidP="009843CE">
      <w:pPr>
        <w:numPr>
          <w:ilvl w:val="0"/>
          <w:numId w:val="8"/>
        </w:numPr>
        <w:tabs>
          <w:tab w:val="left" w:pos="1817"/>
        </w:tabs>
        <w:spacing w:before="40" w:after="40" w:line="240" w:lineRule="auto"/>
        <w:ind w:left="1817" w:right="1264" w:hanging="553"/>
        <w:jc w:val="both"/>
      </w:pPr>
      <w:r w:rsidRPr="00476727">
        <w:t>Гармонизация и координация</w:t>
      </w:r>
    </w:p>
    <w:p w:rsidR="00AA30FD" w:rsidRPr="00476727" w:rsidRDefault="00AA30FD" w:rsidP="00EF5D7A">
      <w:pPr>
        <w:tabs>
          <w:tab w:val="left" w:pos="1264"/>
          <w:tab w:val="left" w:pos="1786"/>
        </w:tabs>
        <w:spacing w:before="40" w:after="140" w:line="240" w:lineRule="auto"/>
        <w:ind w:left="1264" w:right="1264"/>
        <w:jc w:val="both"/>
      </w:pPr>
      <w:r w:rsidRPr="00476727">
        <w:t>В соответствии с этим планом, например, военный персонал, участвующий в миротворческих миссиях в Афганистане, проходит специальный инструктаж относительно роли и места женщин в мирном процессе, Министерство внутренних дел добивается включения женщин-полицейских в состав миротворческих миссий, Нидерланды предложили НАТО принять меры по интегрированию резолюции 1325 Совета Безопасности Организации Объединенных Наций в деятельность НАТО; кроме того, проводятся координационные совещания по разработке политики между правительственными учреждениями и местными организациями, ведущими активную деятельность в области развития.</w:t>
      </w:r>
    </w:p>
    <w:p w:rsidR="00AA30FD" w:rsidRPr="00476727" w:rsidRDefault="00AA30FD" w:rsidP="009843CE">
      <w:pPr>
        <w:tabs>
          <w:tab w:val="left" w:pos="1264"/>
          <w:tab w:val="left" w:pos="1786"/>
        </w:tabs>
        <w:spacing w:before="40" w:after="40" w:line="240" w:lineRule="auto"/>
        <w:ind w:left="1264" w:right="1264"/>
        <w:outlineLvl w:val="0"/>
        <w:rPr>
          <w:bCs/>
          <w:u w:val="single"/>
        </w:rPr>
      </w:pPr>
      <w:r w:rsidRPr="00476727">
        <w:rPr>
          <w:rStyle w:val="bold1"/>
          <w:rFonts w:ascii="Times New Roman" w:hAnsi="Times New Roman" w:cs="Times New Roman"/>
          <w:sz w:val="20"/>
          <w:szCs w:val="20"/>
          <w:u w:val="single"/>
        </w:rPr>
        <w:t>Международная конвенция о защите прав трудящихся-мигрантов и членов их семей</w:t>
      </w:r>
    </w:p>
    <w:p w:rsidR="00AA30FD" w:rsidRPr="00476727" w:rsidRDefault="00AA30FD" w:rsidP="009843CE">
      <w:pPr>
        <w:tabs>
          <w:tab w:val="left" w:pos="973"/>
          <w:tab w:val="left" w:pos="1264"/>
          <w:tab w:val="left" w:pos="1786"/>
        </w:tabs>
        <w:spacing w:before="40" w:after="40" w:line="240" w:lineRule="auto"/>
        <w:ind w:left="1264" w:right="1264"/>
        <w:jc w:val="both"/>
      </w:pPr>
      <w:r w:rsidRPr="00476727">
        <w:t>В рекомендации 43 Нидерландам предлагается подписать К</w:t>
      </w:r>
      <w:r w:rsidRPr="00476727">
        <w:rPr>
          <w:rStyle w:val="bold1"/>
          <w:rFonts w:ascii="Times New Roman" w:hAnsi="Times New Roman" w:cs="Times New Roman"/>
          <w:sz w:val="20"/>
          <w:szCs w:val="20"/>
        </w:rPr>
        <w:t xml:space="preserve">онвенцию </w:t>
      </w:r>
      <w:r w:rsidRPr="00476727">
        <w:t xml:space="preserve">Организации Объединенных Наций </w:t>
      </w:r>
      <w:r w:rsidRPr="00476727">
        <w:rPr>
          <w:rStyle w:val="bold1"/>
          <w:rFonts w:ascii="Times New Roman" w:hAnsi="Times New Roman" w:cs="Times New Roman"/>
          <w:sz w:val="20"/>
          <w:szCs w:val="20"/>
        </w:rPr>
        <w:t>о защите прав всех трудящихся-мигрантов и членов их семей</w:t>
      </w:r>
      <w:r w:rsidRPr="00476727">
        <w:t>. В ответ на эту рекомендацию можно сказать следующее.</w:t>
      </w:r>
    </w:p>
    <w:p w:rsidR="00AA30FD" w:rsidRPr="00476727" w:rsidRDefault="00AA30FD" w:rsidP="009843CE">
      <w:pPr>
        <w:tabs>
          <w:tab w:val="left" w:pos="1264"/>
          <w:tab w:val="left" w:pos="1786"/>
        </w:tabs>
        <w:spacing w:before="40" w:after="40" w:line="240" w:lineRule="auto"/>
        <w:ind w:left="1264" w:right="1264"/>
        <w:jc w:val="both"/>
      </w:pPr>
      <w:r w:rsidRPr="00476727">
        <w:t>На данный момент правительство не намеревается присоединяться к Конвенции о защите прав всех трудящихся-мигрантов и членов их семей. Такая позиция, в частности, связана с Законом о праве на льготы (статусе пребывания) (Koppelingswet), который вступил в силу 1 июля 1998 года и в котором проводятся различия между иностранными гражданами, имеющими и не имеющими законного статуса пребывания, и их правом на получение социальных пособий.</w:t>
      </w:r>
    </w:p>
    <w:p w:rsidR="00AA30FD" w:rsidRPr="00476727" w:rsidRDefault="00AA30FD" w:rsidP="009843CE">
      <w:pPr>
        <w:tabs>
          <w:tab w:val="left" w:pos="1264"/>
          <w:tab w:val="left" w:pos="1786"/>
        </w:tabs>
        <w:spacing w:before="40" w:after="40" w:line="240" w:lineRule="auto"/>
        <w:ind w:left="1264" w:right="1264"/>
        <w:jc w:val="both"/>
      </w:pPr>
      <w:r w:rsidRPr="00476727">
        <w:t>Следует отметить, что эту Конвенцию ратифицировали лишь страны происхождения трудящихся-мигрантов, в то время как страны назначения пока этого не сделали.</w:t>
      </w:r>
    </w:p>
    <w:p w:rsidR="00AA30FD" w:rsidRPr="00476727" w:rsidRDefault="00AA30FD" w:rsidP="009843CE">
      <w:pPr>
        <w:tabs>
          <w:tab w:val="left" w:pos="1264"/>
          <w:tab w:val="left" w:pos="1786"/>
        </w:tabs>
        <w:spacing w:before="40" w:after="40" w:line="240" w:lineRule="auto"/>
        <w:ind w:left="1264" w:right="1264"/>
        <w:jc w:val="both"/>
        <w:rPr>
          <w:b/>
        </w:rPr>
      </w:pPr>
      <w:r w:rsidRPr="00476727">
        <w:t>Кроме того, следует отметить, что Нидерланды сотрудничают с другими государствами – членами Европейского союза по вопросам миграции. Другие государства – члены Европейского союза также не подписали эту Конвенцию Организации Объединенных Наций. Одностороннее подписание и ратификация этой Конвенции Организации Объединенных Наций Нидерландами было бы нелогичным.</w:t>
      </w:r>
    </w:p>
    <w:p w:rsidR="00AA30FD" w:rsidRPr="00E42ED3" w:rsidRDefault="00EF5D7A" w:rsidP="002A5814">
      <w:pPr>
        <w:tabs>
          <w:tab w:val="left" w:pos="1264"/>
          <w:tab w:val="left" w:pos="1786"/>
          <w:tab w:val="left" w:pos="6480"/>
        </w:tabs>
        <w:spacing w:before="40" w:after="40" w:line="240" w:lineRule="auto"/>
        <w:ind w:left="1264" w:right="842"/>
        <w:rPr>
          <w:b/>
          <w:sz w:val="24"/>
          <w:szCs w:val="24"/>
        </w:rPr>
      </w:pPr>
      <w:r>
        <w:rPr>
          <w:b/>
          <w:sz w:val="24"/>
          <w:szCs w:val="24"/>
        </w:rPr>
        <w:br w:type="page"/>
      </w:r>
      <w:r w:rsidR="00AA30FD" w:rsidRPr="00E42ED3">
        <w:rPr>
          <w:b/>
          <w:sz w:val="24"/>
          <w:szCs w:val="24"/>
        </w:rPr>
        <w:t>Статья 3</w:t>
      </w:r>
      <w:r w:rsidR="002A5814">
        <w:rPr>
          <w:b/>
          <w:sz w:val="24"/>
          <w:szCs w:val="24"/>
        </w:rPr>
        <w:t>.</w:t>
      </w:r>
      <w:r w:rsidR="00AA30FD" w:rsidRPr="00E42ED3">
        <w:rPr>
          <w:b/>
          <w:sz w:val="24"/>
          <w:szCs w:val="24"/>
        </w:rPr>
        <w:t xml:space="preserve"> Обеспечение (личного) развития и прогресса женщин</w:t>
      </w:r>
    </w:p>
    <w:p w:rsidR="00AA30FD" w:rsidRPr="000C4336" w:rsidRDefault="00AA30FD" w:rsidP="009843CE">
      <w:pPr>
        <w:tabs>
          <w:tab w:val="left" w:pos="1264"/>
          <w:tab w:val="left" w:pos="1786"/>
          <w:tab w:val="right" w:pos="4395"/>
          <w:tab w:val="left" w:pos="6480"/>
        </w:tabs>
        <w:spacing w:before="40" w:after="40" w:line="240" w:lineRule="auto"/>
        <w:ind w:left="1264" w:right="1264"/>
        <w:jc w:val="both"/>
        <w:outlineLvl w:val="0"/>
        <w:rPr>
          <w:u w:val="single"/>
        </w:rPr>
      </w:pPr>
      <w:r w:rsidRPr="000C4336">
        <w:rPr>
          <w:u w:val="single"/>
        </w:rPr>
        <w:t>Введение</w:t>
      </w:r>
    </w:p>
    <w:p w:rsidR="00AA30FD" w:rsidRPr="00476727" w:rsidRDefault="00AA30FD" w:rsidP="009843CE">
      <w:pPr>
        <w:tabs>
          <w:tab w:val="left" w:pos="1264"/>
          <w:tab w:val="left" w:pos="1786"/>
          <w:tab w:val="right" w:pos="4395"/>
          <w:tab w:val="left" w:pos="6480"/>
        </w:tabs>
        <w:spacing w:before="40" w:after="40" w:line="240" w:lineRule="auto"/>
        <w:ind w:left="1264" w:right="1264"/>
        <w:jc w:val="both"/>
      </w:pPr>
      <w:r w:rsidRPr="00476727">
        <w:t xml:space="preserve">В </w:t>
      </w:r>
      <w:r w:rsidR="002A5814">
        <w:t>с</w:t>
      </w:r>
      <w:r w:rsidRPr="00476727">
        <w:t>татье 3 Конвенции Организации Объединенных Наций о ликвидации всех форм дискриминации в отношении женщин предусматривается, что государства-участники принимают во всех областях, и в частности в политической, социальной, экономической и культурной областях, все соответствующие меры, включая законодательные, для обеспечения всестороннего (личного) развития и прогресса женщин, с тем чтобы гарантировать им осуществление и пользование правами человека и основными свободами на основе равенства с мужчинами.</w:t>
      </w:r>
    </w:p>
    <w:p w:rsidR="00AA30FD" w:rsidRPr="00476727" w:rsidRDefault="00AA30FD" w:rsidP="009843CE">
      <w:pPr>
        <w:tabs>
          <w:tab w:val="left" w:pos="1264"/>
          <w:tab w:val="left" w:pos="1786"/>
        </w:tabs>
        <w:spacing w:before="40" w:after="40" w:line="240" w:lineRule="auto"/>
        <w:ind w:left="1264" w:right="1264"/>
        <w:jc w:val="both"/>
      </w:pPr>
      <w:r w:rsidRPr="00476727">
        <w:t>В рекомендации 2 Комитета по ликвидации дискриминации в отношении женщин относительно 4</w:t>
      </w:r>
      <w:r w:rsidRPr="00476727">
        <w:noBreakHyphen/>
        <w:t>го доклада Комитет выражает разочарование в связи с отсутствием информации об осуществлении статьи 3 Конвенции.</w:t>
      </w:r>
    </w:p>
    <w:p w:rsidR="00AA30FD" w:rsidRPr="00476727" w:rsidRDefault="00AA30FD" w:rsidP="009843CE">
      <w:pPr>
        <w:tabs>
          <w:tab w:val="left" w:pos="1264"/>
          <w:tab w:val="left" w:pos="1786"/>
        </w:tabs>
        <w:spacing w:before="40" w:after="40" w:line="240" w:lineRule="auto"/>
        <w:ind w:left="1264" w:right="1264"/>
        <w:jc w:val="both"/>
      </w:pPr>
      <w:r w:rsidRPr="00476727">
        <w:t>Нидерланды с должным внимание</w:t>
      </w:r>
      <w:r w:rsidR="002A5814">
        <w:t>м</w:t>
      </w:r>
      <w:r w:rsidRPr="00476727">
        <w:t xml:space="preserve"> отнеслись к этой рекомендации, и в настоящей главе говорится о мерах, которые были приняты для улучшения положения женщин на рынке труда, включая меры по корректировке продолжительности рабочего времени, выдвижению большего числа женщин на руководящие должности и преодолению гендерных стереотипов в отношении женщин категории ТМБ </w:t>
      </w:r>
      <w:r w:rsidRPr="00476727">
        <w:rPr>
          <w:bCs/>
        </w:rPr>
        <w:t>(</w:t>
      </w:r>
      <w:r w:rsidRPr="002A5814">
        <w:rPr>
          <w:bCs/>
          <w:i/>
        </w:rPr>
        <w:t>темнокожие, мигранты и беженцы</w:t>
      </w:r>
      <w:r w:rsidRPr="00476727">
        <w:rPr>
          <w:bCs/>
        </w:rPr>
        <w:t>)</w:t>
      </w:r>
      <w:r w:rsidRPr="00476727">
        <w:t>. Меры по улучшению работы учреждений по уходу за детьми обсуждаются в разделе, касающемся статьи 11.</w:t>
      </w:r>
    </w:p>
    <w:p w:rsidR="00AA30FD" w:rsidRPr="00476727" w:rsidRDefault="00AA30FD" w:rsidP="00EF5D7A">
      <w:pPr>
        <w:tabs>
          <w:tab w:val="left" w:pos="1264"/>
          <w:tab w:val="left" w:pos="1786"/>
        </w:tabs>
        <w:spacing w:before="40" w:after="140" w:line="240" w:lineRule="auto"/>
        <w:ind w:left="1264" w:right="1264"/>
        <w:jc w:val="both"/>
      </w:pPr>
      <w:r w:rsidRPr="00476727">
        <w:t>В данном разделе обсуждаются меры, принятые в контексте рекомендации 30. В рекомендации 30 предлагается, чтобы нидерландским женщинам были предоставлены более широкие возможности для трудоустройства на полный рабочий день и чтобы нидерландские мужчины поощрялись в большей мере участвовать в уходе за детьми. Разумеется, излагаемые ниже перемены в политике касаются не только женщин, но и мужчин. Меры, упрощающие совмещение трудовой деятельности с уходом за детьми, должны пойти на пользу как матерям, так и отцам.</w:t>
      </w:r>
    </w:p>
    <w:p w:rsidR="00AA30FD" w:rsidRPr="00476727" w:rsidRDefault="00AA30FD" w:rsidP="009843CE">
      <w:pPr>
        <w:tabs>
          <w:tab w:val="left" w:pos="1264"/>
          <w:tab w:val="left" w:pos="1786"/>
          <w:tab w:val="right" w:pos="4395"/>
          <w:tab w:val="left" w:pos="6480"/>
        </w:tabs>
        <w:spacing w:before="40" w:after="40" w:line="240" w:lineRule="auto"/>
        <w:ind w:left="1264" w:right="1264"/>
        <w:jc w:val="both"/>
        <w:outlineLvl w:val="0"/>
        <w:rPr>
          <w:u w:val="single"/>
        </w:rPr>
      </w:pPr>
      <w:r w:rsidRPr="00476727">
        <w:rPr>
          <w:u w:val="single"/>
        </w:rPr>
        <w:t>Участие в трудовой деятельности</w:t>
      </w:r>
    </w:p>
    <w:p w:rsidR="00AA30FD" w:rsidRPr="00476727" w:rsidRDefault="00AA30FD" w:rsidP="009843CE">
      <w:pPr>
        <w:widowControl w:val="0"/>
        <w:tabs>
          <w:tab w:val="left" w:pos="1264"/>
          <w:tab w:val="left" w:pos="1786"/>
          <w:tab w:val="left" w:pos="6525"/>
        </w:tabs>
        <w:spacing w:before="40" w:after="40" w:line="240" w:lineRule="auto"/>
        <w:ind w:left="1264" w:right="1264"/>
        <w:jc w:val="both"/>
      </w:pPr>
      <w:r w:rsidRPr="00476727">
        <w:t>Правительство Нидерландов ставит перед собой цель расширить масштабы участия женщин в трудовой деятельности в плане численности и рабочего времени. В рамках этой главной задачи преследуется также менее масштабная задача по улучшению условий, способствующих совмещению трудовой деятельности с уходом за детьми.</w:t>
      </w:r>
    </w:p>
    <w:p w:rsidR="00AA30FD" w:rsidRPr="00476727" w:rsidRDefault="00AA30FD" w:rsidP="009843CE">
      <w:pPr>
        <w:widowControl w:val="0"/>
        <w:tabs>
          <w:tab w:val="left" w:pos="1264"/>
          <w:tab w:val="left" w:pos="1786"/>
          <w:tab w:val="left" w:pos="6525"/>
        </w:tabs>
        <w:spacing w:before="40" w:after="40" w:line="240" w:lineRule="auto"/>
        <w:ind w:left="1264" w:right="1264"/>
        <w:jc w:val="both"/>
      </w:pPr>
      <w:r w:rsidRPr="00476727">
        <w:t>В Меморандуме об эмансипации указывается, что к 2010 году должны быть достигнуты следующие показатели.</w:t>
      </w:r>
    </w:p>
    <w:p w:rsidR="00AA30FD" w:rsidRPr="00476727" w:rsidRDefault="00AA30FD" w:rsidP="009843CE">
      <w:pPr>
        <w:widowControl w:val="0"/>
        <w:tabs>
          <w:tab w:val="left" w:pos="1264"/>
          <w:tab w:val="left" w:pos="1786"/>
          <w:tab w:val="left" w:pos="6525"/>
        </w:tabs>
        <w:spacing w:before="40" w:after="40" w:line="240" w:lineRule="auto"/>
        <w:ind w:left="1264" w:right="1264"/>
        <w:jc w:val="both"/>
      </w:pPr>
      <w:r w:rsidRPr="00476727">
        <w:t>Доля экономически независимых женщин должна достичь 60 процентов по сравнению с 42 процентами в 2005 году, а доля работающих женщин среди всего женского населения должна достичь 65 процентов по сравнению с 54 процентами в 2005 году.</w:t>
      </w:r>
    </w:p>
    <w:p w:rsidR="00AA30FD" w:rsidRPr="000C4336" w:rsidRDefault="00AA30FD" w:rsidP="009843CE">
      <w:pPr>
        <w:pStyle w:val="NormalWeb"/>
        <w:tabs>
          <w:tab w:val="left" w:pos="1264"/>
          <w:tab w:val="left" w:pos="1786"/>
        </w:tabs>
        <w:spacing w:before="40" w:beforeAutospacing="0" w:after="40" w:afterAutospacing="0"/>
        <w:ind w:left="1264" w:right="1264"/>
        <w:jc w:val="both"/>
        <w:rPr>
          <w:spacing w:val="4"/>
          <w:w w:val="102"/>
          <w:sz w:val="20"/>
          <w:szCs w:val="20"/>
          <w:lang w:val="ru-RU"/>
        </w:rPr>
      </w:pPr>
      <w:r w:rsidRPr="000C4336">
        <w:rPr>
          <w:spacing w:val="4"/>
          <w:w w:val="102"/>
          <w:sz w:val="20"/>
          <w:szCs w:val="20"/>
          <w:lang w:val="ru-RU"/>
        </w:rPr>
        <w:t>Проведенное СКПУ</w:t>
      </w:r>
      <w:r w:rsidRPr="000C4336">
        <w:rPr>
          <w:rStyle w:val="FootnoteReference"/>
          <w:spacing w:val="4"/>
          <w:w w:val="102"/>
          <w:sz w:val="20"/>
          <w:szCs w:val="20"/>
          <w:lang w:val="ru-RU"/>
        </w:rPr>
        <w:footnoteReference w:id="34"/>
      </w:r>
      <w:r w:rsidRPr="000C4336">
        <w:rPr>
          <w:spacing w:val="4"/>
          <w:w w:val="102"/>
          <w:sz w:val="20"/>
          <w:szCs w:val="20"/>
          <w:lang w:val="ru-RU"/>
        </w:rPr>
        <w:t xml:space="preserve"> исследование показывает, что практически в течение всей трудовой деятельности женщины, как правило, предпочитают работать неполный день, а </w:t>
      </w:r>
      <w:r w:rsidR="002A5814" w:rsidRPr="000C4336">
        <w:rPr>
          <w:spacing w:val="4"/>
          <w:w w:val="102"/>
          <w:sz w:val="20"/>
          <w:szCs w:val="20"/>
          <w:lang w:val="ru-RU"/>
        </w:rPr>
        <w:t>25</w:t>
      </w:r>
      <w:r w:rsidRPr="000C4336">
        <w:rPr>
          <w:spacing w:val="4"/>
          <w:w w:val="102"/>
          <w:sz w:val="20"/>
          <w:szCs w:val="20"/>
          <w:lang w:val="ru-RU"/>
        </w:rPr>
        <w:t xml:space="preserve"> процентов женщин предпочли бы не работать вообще. Если бы женщинам была предоставлена возможность работать в соответствии с их пожеланиями – другими словами, работать неполный день или не работать вообще</w:t>
      </w:r>
      <w:r w:rsidR="002A5814" w:rsidRPr="000C4336">
        <w:rPr>
          <w:spacing w:val="4"/>
          <w:w w:val="102"/>
          <w:sz w:val="20"/>
          <w:szCs w:val="20"/>
          <w:lang w:val="ru-RU"/>
        </w:rPr>
        <w:t>,</w:t>
      </w:r>
      <w:r w:rsidRPr="000C4336">
        <w:rPr>
          <w:spacing w:val="4"/>
          <w:w w:val="102"/>
          <w:sz w:val="20"/>
          <w:szCs w:val="20"/>
          <w:lang w:val="ru-RU"/>
        </w:rPr>
        <w:t xml:space="preserve"> – то продолжительность рабочей недели женщин в среднем составила бы 20,3 часа в неделю. Этот показатель на два с лишним часа превышает нынешнюю среднюю продолжительность рабочей недели для женщин в Нидерландах.</w:t>
      </w:r>
    </w:p>
    <w:p w:rsidR="00AA30FD" w:rsidRPr="00476727" w:rsidRDefault="00AA30FD" w:rsidP="009843CE">
      <w:pPr>
        <w:tabs>
          <w:tab w:val="left" w:pos="1264"/>
          <w:tab w:val="left" w:pos="1786"/>
          <w:tab w:val="right" w:pos="4395"/>
          <w:tab w:val="left" w:pos="6480"/>
        </w:tabs>
        <w:spacing w:before="40" w:after="40" w:line="240" w:lineRule="auto"/>
        <w:ind w:left="1264" w:right="1264"/>
        <w:jc w:val="both"/>
        <w:outlineLvl w:val="0"/>
      </w:pPr>
      <w:r w:rsidRPr="00476727">
        <w:t>Трудовая активность женщин Нидерландов в значительной мере определяется взглядами на проблему ухода за маленькими детьми. За последние десятилетия эти взгляды в Нидерландах претерпели значительные изменения. В 1981 году 35 процентов населения считали, что создание детских садов является приемлемым решением. В 2004 году так считали уже 70 процентов населения</w:t>
      </w:r>
      <w:r w:rsidRPr="00476727">
        <w:rPr>
          <w:rStyle w:val="FootnoteReference"/>
        </w:rPr>
        <w:footnoteReference w:id="35"/>
      </w:r>
      <w:r w:rsidRPr="00476727">
        <w:t>. Тем не менее в Нидерландах по-прежнему преобладает мнение, что ребенку необходим домашний уход. Другими факторами являются традиционные часы работы с 9 до 17 и то обстоятельство, что зачастую почасовая оплата труда женщин ниже, чем у мужчин.</w:t>
      </w:r>
    </w:p>
    <w:p w:rsidR="00AA30FD" w:rsidRPr="00476727" w:rsidRDefault="00AA30FD" w:rsidP="009843CE">
      <w:pPr>
        <w:tabs>
          <w:tab w:val="left" w:pos="1264"/>
          <w:tab w:val="left" w:pos="1786"/>
          <w:tab w:val="right" w:pos="4395"/>
          <w:tab w:val="left" w:pos="6480"/>
        </w:tabs>
        <w:spacing w:before="40" w:after="40" w:line="240" w:lineRule="auto"/>
        <w:ind w:left="1264" w:right="1264"/>
        <w:jc w:val="both"/>
        <w:outlineLvl w:val="0"/>
      </w:pPr>
      <w:r w:rsidRPr="00476727">
        <w:t>Благоприятным обстоятельством является то, что условия найма для работников, работающих полный или неполный день, в Нидерландах одинаковы. В Нидерландах решение работать неполный день, как правило, принимается по свободному выбору. Об этом говорится и в вышеупоминавшемся исследовании "</w:t>
      </w:r>
      <w:r w:rsidRPr="002A5814">
        <w:rPr>
          <w:i/>
        </w:rPr>
        <w:t>Нидерланды – страна неполного рабочего дня</w:t>
      </w:r>
      <w:r w:rsidRPr="00476727">
        <w:t>", проведенном социально-культурным плановым управлением в феврале 2008 года. В этом исследовании делается вывод о том, что не только женщины, имеющие малолетних детей, предпочитают работать на условиях неполной занятости. Две трети женщин в возрасте от 15 до 64 лет не имеют детей младше 13 лет, но тем не менее предпочитают работать в основном неполный день.</w:t>
      </w:r>
    </w:p>
    <w:p w:rsidR="00AA30FD" w:rsidRPr="00476727" w:rsidRDefault="00AA30FD" w:rsidP="009843CE">
      <w:pPr>
        <w:tabs>
          <w:tab w:val="left" w:pos="1264"/>
          <w:tab w:val="left" w:pos="1786"/>
          <w:tab w:val="right" w:pos="4395"/>
          <w:tab w:val="left" w:pos="6480"/>
        </w:tabs>
        <w:spacing w:before="40" w:after="40" w:line="240" w:lineRule="auto"/>
        <w:ind w:left="1264" w:right="1264"/>
        <w:jc w:val="both"/>
        <w:outlineLvl w:val="0"/>
      </w:pPr>
      <w:r w:rsidRPr="00476727">
        <w:t xml:space="preserve">Кроме того, свою роль здесь играет так называемая </w:t>
      </w:r>
      <w:r w:rsidRPr="002A5814">
        <w:rPr>
          <w:i/>
        </w:rPr>
        <w:t>маржинальная ставка налога</w:t>
      </w:r>
      <w:r w:rsidRPr="00476727">
        <w:t xml:space="preserve">. Маржинальная ставка налога ограничивает уровень зарплаты второго работающего члена семьи. Когда ставки такого налогообложения слишком высоки, при увеличении продолжительности рабочего времени реальный доход семьи возрастает весьма незначительно. По этим причинам в Нидерландах женщинам зачастую не имеет смысла работать на условиях полной занятости. По-видимому, существовавшей в стране в </w:t>
      </w:r>
      <w:r w:rsidRPr="00476727">
        <w:rPr>
          <w:lang w:val="en-US"/>
        </w:rPr>
        <w:t>XX</w:t>
      </w:r>
      <w:r w:rsidRPr="00476727">
        <w:t> веке модели семьи с единственным кормильцем пришла на смену модель семьи с 1,5 кормильца.</w:t>
      </w:r>
    </w:p>
    <w:p w:rsidR="00AA30FD" w:rsidRPr="00476727" w:rsidRDefault="00AA30FD" w:rsidP="009843CE">
      <w:pPr>
        <w:tabs>
          <w:tab w:val="left" w:pos="1264"/>
          <w:tab w:val="left" w:pos="1786"/>
          <w:tab w:val="left" w:pos="6480"/>
        </w:tabs>
        <w:spacing w:before="40" w:after="40" w:line="240" w:lineRule="auto"/>
        <w:ind w:left="1264" w:right="1264"/>
        <w:jc w:val="both"/>
      </w:pPr>
      <w:r w:rsidRPr="00476727">
        <w:t>Ниже приводятся статистические данные о трудовой активности женщин и мужчин и о политических мерах, принимаемых четвертым Кабинетом министров Балкененде по расширению степени участия женщин в трудовой деятельности.</w:t>
      </w:r>
    </w:p>
    <w:p w:rsidR="00AA30FD" w:rsidRPr="00476727" w:rsidRDefault="00AA30FD" w:rsidP="009843CE">
      <w:pPr>
        <w:tabs>
          <w:tab w:val="left" w:pos="1264"/>
          <w:tab w:val="left" w:pos="1786"/>
          <w:tab w:val="left" w:pos="6480"/>
        </w:tabs>
        <w:spacing w:before="40" w:after="40" w:line="240" w:lineRule="auto"/>
        <w:ind w:left="1264" w:right="1264"/>
        <w:jc w:val="both"/>
        <w:rPr>
          <w:bCs/>
        </w:rPr>
      </w:pPr>
      <w:r w:rsidRPr="00476727">
        <w:rPr>
          <w:bCs/>
        </w:rPr>
        <w:t>В отношении участия в трудовой деятельности имеется ряд различных статистических данных. ЦСУ</w:t>
      </w:r>
      <w:r w:rsidRPr="00476727">
        <w:rPr>
          <w:rStyle w:val="FootnoteReference"/>
          <w:bCs/>
        </w:rPr>
        <w:footnoteReference w:id="36"/>
      </w:r>
      <w:r w:rsidRPr="00476727">
        <w:rPr>
          <w:bCs/>
        </w:rPr>
        <w:t xml:space="preserve"> определяет показатель участия в трудовой деятельности как долю занятого населения среди всего населения в возрасте от 15 до 64 лет, причем в расчет принимаются только лица, работающие 12 и более часов в неделю. В 2005 году такой показатель составлял 54 процента для женщин и 72 процента для мужчин.</w:t>
      </w:r>
    </w:p>
    <w:p w:rsidR="00AA30FD" w:rsidRPr="00476727" w:rsidRDefault="00AA30FD" w:rsidP="00EF5D7A">
      <w:pPr>
        <w:tabs>
          <w:tab w:val="left" w:pos="1264"/>
          <w:tab w:val="left" w:pos="1786"/>
          <w:tab w:val="left" w:pos="6480"/>
        </w:tabs>
        <w:spacing w:before="40" w:after="140" w:line="240" w:lineRule="auto"/>
        <w:ind w:left="1264" w:right="1264"/>
        <w:jc w:val="both"/>
      </w:pPr>
      <w:r w:rsidRPr="00476727">
        <w:rPr>
          <w:bCs/>
        </w:rPr>
        <w:t>Для сопоставления этих показателей с показателями других стран лучше использовать статистические данные Евростата</w:t>
      </w:r>
      <w:r w:rsidRPr="00476727">
        <w:rPr>
          <w:rStyle w:val="FootnoteReference"/>
        </w:rPr>
        <w:footnoteReference w:id="37"/>
      </w:r>
      <w:r w:rsidRPr="00476727">
        <w:rPr>
          <w:bCs/>
        </w:rPr>
        <w:t>.</w:t>
      </w:r>
      <w:r w:rsidRPr="00476727">
        <w:t xml:space="preserve"> Нидерланды имеют высокие показатели участия населения в трудовой деятельности, если исходить из численности работников. Однако поскольку многие работают на условиях неполной занятости, показатели Нидерландов значительно ухудшаются при их пересчете в валовом выражении, то есть когда рабочие места с неполной занятостью пересчитываются в исчислении рабочих мест с полной занятостью</w:t>
      </w:r>
      <w:r w:rsidRPr="00476727">
        <w:rPr>
          <w:rStyle w:val="FootnoteReference"/>
        </w:rPr>
        <w:footnoteReference w:id="38"/>
      </w:r>
      <w:r w:rsidRPr="00476727">
        <w:t>.</w:t>
      </w:r>
    </w:p>
    <w:p w:rsidR="00AA30FD" w:rsidRPr="00476727" w:rsidRDefault="00AA30FD" w:rsidP="009843CE">
      <w:pPr>
        <w:tabs>
          <w:tab w:val="left" w:pos="1264"/>
          <w:tab w:val="left" w:pos="1786"/>
          <w:tab w:val="left" w:pos="6480"/>
        </w:tabs>
        <w:spacing w:before="40" w:after="40" w:line="240" w:lineRule="auto"/>
        <w:ind w:left="1264" w:right="1264"/>
        <w:jc w:val="both"/>
        <w:rPr>
          <w:u w:val="single"/>
        </w:rPr>
      </w:pPr>
      <w:r w:rsidRPr="00476727">
        <w:rPr>
          <w:u w:val="single"/>
        </w:rPr>
        <w:t>Женщины</w:t>
      </w:r>
    </w:p>
    <w:p w:rsidR="00AA30FD" w:rsidRPr="00476727" w:rsidRDefault="00AA30FD" w:rsidP="009843CE">
      <w:pPr>
        <w:tabs>
          <w:tab w:val="left" w:pos="1264"/>
          <w:tab w:val="left" w:pos="1786"/>
          <w:tab w:val="left" w:pos="6480"/>
        </w:tabs>
        <w:spacing w:before="40" w:after="40" w:line="240" w:lineRule="auto"/>
        <w:ind w:left="1264" w:right="1264"/>
        <w:jc w:val="both"/>
      </w:pPr>
      <w:r w:rsidRPr="00476727">
        <w:t>Что касается доли работающего населения, то в 2006 году Нидерланды, где этот показатель составлял 67,7 процента, занимали третье место после Дании (73,4 процента) и Швеции (70,7 процента). Однако при пересчете этого показателя в единицы полной занятости картина существенно меняется, и Нидерланды перемещаются в таблице на третье место с конца, имея показатель 42,9 процента. Лишь Италия (41,4 процента) и Мальта (31,5 процента) занимают худшее положение.</w:t>
      </w:r>
    </w:p>
    <w:p w:rsidR="00AA30FD" w:rsidRPr="00476727" w:rsidRDefault="00AA30FD" w:rsidP="00EF5D7A">
      <w:pPr>
        <w:tabs>
          <w:tab w:val="left" w:pos="1264"/>
          <w:tab w:val="left" w:pos="1786"/>
          <w:tab w:val="left" w:pos="6480"/>
        </w:tabs>
        <w:spacing w:before="40" w:after="160" w:line="240" w:lineRule="auto"/>
        <w:ind w:left="1264" w:right="1264"/>
        <w:jc w:val="both"/>
      </w:pPr>
      <w:r w:rsidRPr="00476727">
        <w:t>За последние годы показатель участия женщин в трудовой деятельности Нидерландов мог вырасти (на 2,5 процентных пункта в пересчете на число работающих и на 1,3 процентных пункта в пересчете на единицы полной занятости за период с 2001 по 2006 год), однако в целом по Европейскому союзу наблюдается аналогичный и даже более высокий рост (на 2,8 процентных пункта в пересчете на число работающих и на 1,6 процентных пункта в пересчете на единицы полной занятости).</w:t>
      </w:r>
    </w:p>
    <w:p w:rsidR="00AA30FD" w:rsidRPr="00476727" w:rsidRDefault="00AA30FD" w:rsidP="009843CE">
      <w:pPr>
        <w:tabs>
          <w:tab w:val="left" w:pos="1264"/>
          <w:tab w:val="left" w:pos="1786"/>
          <w:tab w:val="left" w:pos="6480"/>
        </w:tabs>
        <w:spacing w:before="40" w:after="40" w:line="240" w:lineRule="auto"/>
        <w:ind w:left="1264" w:right="1264"/>
        <w:jc w:val="both"/>
        <w:rPr>
          <w:bCs/>
          <w:u w:val="single"/>
        </w:rPr>
      </w:pPr>
      <w:r w:rsidRPr="00476727">
        <w:rPr>
          <w:bCs/>
          <w:u w:val="single"/>
        </w:rPr>
        <w:t>Мужчины</w:t>
      </w:r>
    </w:p>
    <w:p w:rsidR="00AA30FD" w:rsidRPr="00476727" w:rsidRDefault="00AA30FD" w:rsidP="009843CE">
      <w:pPr>
        <w:tabs>
          <w:tab w:val="left" w:pos="1264"/>
          <w:tab w:val="left" w:pos="1786"/>
          <w:tab w:val="left" w:pos="6480"/>
        </w:tabs>
        <w:spacing w:before="40" w:after="40" w:line="240" w:lineRule="auto"/>
        <w:ind w:left="1264" w:right="1264"/>
        <w:jc w:val="both"/>
      </w:pPr>
      <w:r w:rsidRPr="00476727">
        <w:t>В 2006 году голландцы и датчане поменялись местами: Дания теперь занимает первое место (81,2 процента), а Нидерланды перешли на второе место (80,9 процента). Средний показатель по Европейскому союзу составляет 71,6 процента.</w:t>
      </w:r>
    </w:p>
    <w:p w:rsidR="00AA30FD" w:rsidRPr="00476727" w:rsidRDefault="00AA30FD" w:rsidP="009843CE">
      <w:pPr>
        <w:tabs>
          <w:tab w:val="left" w:pos="1264"/>
          <w:tab w:val="left" w:pos="1786"/>
          <w:tab w:val="left" w:pos="6480"/>
        </w:tabs>
        <w:spacing w:before="40" w:after="40" w:line="240" w:lineRule="auto"/>
        <w:ind w:left="1264" w:right="1264"/>
        <w:jc w:val="both"/>
      </w:pPr>
      <w:r w:rsidRPr="00476727">
        <w:t>В Нидерландах также наблюдается снижение показателя участия в трудовой деятельности в пересчете на единицы полной занятости. Среди нынешних 27 членов Европейского союза Нидерланды занимали 7</w:t>
      </w:r>
      <w:r w:rsidRPr="00476727">
        <w:noBreakHyphen/>
        <w:t>е место в 2001 году, когда этот показатель составлял 75,0 процента, 12</w:t>
      </w:r>
      <w:r w:rsidRPr="00476727">
        <w:noBreakHyphen/>
        <w:t>е место в 2004 и 2005 годах, а в 2006 году они опустились на 13</w:t>
      </w:r>
      <w:r w:rsidRPr="00476727">
        <w:noBreakHyphen/>
        <w:t>е место с показателем 72,3 процента.</w:t>
      </w:r>
    </w:p>
    <w:p w:rsidR="00AA30FD" w:rsidRPr="00476727" w:rsidRDefault="00AA30FD" w:rsidP="009843CE">
      <w:pPr>
        <w:tabs>
          <w:tab w:val="left" w:pos="1264"/>
          <w:tab w:val="left" w:pos="1786"/>
          <w:tab w:val="left" w:pos="6480"/>
        </w:tabs>
        <w:spacing w:before="40" w:after="40" w:line="240" w:lineRule="auto"/>
        <w:ind w:left="1264" w:right="1264"/>
        <w:jc w:val="both"/>
      </w:pPr>
      <w:r w:rsidRPr="00476727">
        <w:t>Такое снижение показателя участия в трудовой деятельности в пересчете на единицы полной занятости объясняется тем, что в последние годы мужчины все чаще выбирают работу на условиях неполной занятости. По данным Евростата, доля мужчин, работающих неполный день, среди общего числа работающих мужчин увеличилась с 20 до 23 процентов с 2001 по 2006 год, в то время как в среднем среди 27 членов Европейского союза этот показатель возрос только с 7  до 8 процентов.</w:t>
      </w:r>
    </w:p>
    <w:p w:rsidR="00AA30FD" w:rsidRPr="00476727" w:rsidRDefault="00AA30FD" w:rsidP="009843CE">
      <w:pPr>
        <w:tabs>
          <w:tab w:val="left" w:pos="1264"/>
          <w:tab w:val="left" w:pos="1786"/>
          <w:tab w:val="left" w:pos="6480"/>
        </w:tabs>
        <w:spacing w:before="40" w:after="40" w:line="240" w:lineRule="auto"/>
        <w:ind w:left="1264" w:right="1264"/>
        <w:jc w:val="both"/>
      </w:pPr>
      <w:r w:rsidRPr="00476727">
        <w:t>При пересчете показателя участия мужчин в трудовой деятельности в единицы полной занятости Нидерланды все еще занимают значительно более высокое место по сравнению с Европейским союзом, где этот показатель в настоящее время составляет в среднем 69,4 процента.</w:t>
      </w:r>
    </w:p>
    <w:p w:rsidR="00AA30FD" w:rsidRPr="00476727" w:rsidRDefault="00AA30FD" w:rsidP="00EF5D7A">
      <w:pPr>
        <w:tabs>
          <w:tab w:val="left" w:pos="1264"/>
          <w:tab w:val="left" w:pos="1786"/>
          <w:tab w:val="left" w:pos="6480"/>
        </w:tabs>
        <w:spacing w:before="40" w:after="140" w:line="240" w:lineRule="auto"/>
        <w:ind w:left="1264" w:right="1264"/>
        <w:jc w:val="both"/>
      </w:pPr>
      <w:r w:rsidRPr="00476727">
        <w:t>Расчет показателей участия в трудовой деятельности в пересчете на единицы полной занятости в разных странах производится по-разному и зависит от средней продолжительности рабочего времени лиц, работающих на условиях полной занятости. Согласно проведенному Евростатом обследованию трудовых ресурсов, продолжительность рабочей недели полностью занятых работников варьируется в Европейском союзе от 40 часов (Дания, Финляндия, Литва) до 44 часов (Греция, Австрия). В Нидерландах продолжительность рабочей недели составляет 40,9 часа, что ниже среднего показателя.</w:t>
      </w:r>
    </w:p>
    <w:p w:rsidR="00AA30FD" w:rsidRPr="00476727" w:rsidRDefault="00AA30FD" w:rsidP="009843CE">
      <w:pPr>
        <w:tabs>
          <w:tab w:val="left" w:pos="1264"/>
          <w:tab w:val="left" w:pos="1786"/>
          <w:tab w:val="left" w:pos="6480"/>
        </w:tabs>
        <w:spacing w:before="40" w:after="40" w:line="240" w:lineRule="auto"/>
        <w:ind w:left="1264" w:right="1264"/>
        <w:jc w:val="both"/>
        <w:rPr>
          <w:u w:val="single"/>
        </w:rPr>
      </w:pPr>
      <w:r w:rsidRPr="00476727">
        <w:rPr>
          <w:u w:val="single"/>
        </w:rPr>
        <w:t>Различие в показателях между мужчинами и женщинами</w:t>
      </w:r>
    </w:p>
    <w:p w:rsidR="00AA30FD" w:rsidRPr="00476727" w:rsidRDefault="00AA30FD" w:rsidP="00EF5D7A">
      <w:pPr>
        <w:tabs>
          <w:tab w:val="left" w:pos="1264"/>
          <w:tab w:val="left" w:pos="1786"/>
          <w:tab w:val="left" w:pos="6480"/>
        </w:tabs>
        <w:spacing w:before="40" w:after="140" w:line="240" w:lineRule="auto"/>
        <w:ind w:left="1264" w:right="1264"/>
        <w:jc w:val="both"/>
      </w:pPr>
      <w:r w:rsidRPr="00476727">
        <w:t xml:space="preserve">Другим интересным фактом является различие в показателях участия в трудовой деятельности (в пересчете на единицы полной занятости) между мужчинами и женщинами. Нидерланды относятся к странам, где эти показатели очень сильно различаются, хотя разрыв постепенно сокращается. </w:t>
      </w:r>
      <w:r w:rsidR="002A5814">
        <w:br/>
      </w:r>
      <w:r w:rsidRPr="00476727">
        <w:t>В 2001 году это различие составляло 33 процента, в 2005 году – 30 процентов, а в 2007 году – 29 процентов. Однако в других странах эта разница также сокращается, что означает, что Нидерланды по-прежнему занимают одно из последних мест. Лишь на Мальте это различие имеет еще бόльшие масштабы.</w:t>
      </w:r>
    </w:p>
    <w:p w:rsidR="00AA30FD" w:rsidRPr="00476727" w:rsidRDefault="00AA30FD" w:rsidP="009843CE">
      <w:pPr>
        <w:tabs>
          <w:tab w:val="left" w:pos="1264"/>
          <w:tab w:val="left" w:pos="1786"/>
          <w:tab w:val="left" w:pos="6480"/>
        </w:tabs>
        <w:spacing w:before="40" w:after="40" w:line="240" w:lineRule="auto"/>
        <w:ind w:left="1264" w:right="1264"/>
        <w:jc w:val="both"/>
        <w:rPr>
          <w:u w:val="single"/>
        </w:rPr>
      </w:pPr>
      <w:r w:rsidRPr="00476727">
        <w:rPr>
          <w:u w:val="single"/>
        </w:rPr>
        <w:t>Этническая принадлежность</w:t>
      </w:r>
    </w:p>
    <w:p w:rsidR="00AA30FD" w:rsidRPr="00476727" w:rsidRDefault="00AA30FD" w:rsidP="00EF5D7A">
      <w:pPr>
        <w:tabs>
          <w:tab w:val="left" w:pos="1264"/>
          <w:tab w:val="left" w:pos="1786"/>
          <w:tab w:val="left" w:pos="6480"/>
        </w:tabs>
        <w:spacing w:before="40" w:after="140" w:line="240" w:lineRule="auto"/>
        <w:ind w:left="1264" w:right="1264"/>
        <w:jc w:val="both"/>
      </w:pPr>
      <w:r w:rsidRPr="00476727">
        <w:t>Степень участия женщин турецкого и, в особенности, марокканского происхождения в трудовой деятельности значительно ниже, чем среди коренного населения голландского происхождения. В 2005 году 31 процент турецких женщин в возрасте от 15 до 64 лет работали 12 или более часов в неделю, а для женщин марокканского происхождения этот показатель составлял лишь 27 процентов. Среди мужчин эти показатели составляли 57 процентов и 52 процента соответственно.</w:t>
      </w:r>
    </w:p>
    <w:p w:rsidR="00AA30FD" w:rsidRPr="00476727" w:rsidRDefault="00AA30FD" w:rsidP="009843CE">
      <w:pPr>
        <w:tabs>
          <w:tab w:val="left" w:pos="1264"/>
          <w:tab w:val="left" w:pos="1786"/>
        </w:tabs>
        <w:spacing w:before="40" w:after="40" w:line="240" w:lineRule="auto"/>
        <w:ind w:left="1264" w:right="1264"/>
        <w:jc w:val="both"/>
        <w:rPr>
          <w:u w:val="single"/>
        </w:rPr>
      </w:pPr>
      <w:r w:rsidRPr="00476727">
        <w:rPr>
          <w:u w:val="single"/>
        </w:rPr>
        <w:t>Политика</w:t>
      </w:r>
    </w:p>
    <w:p w:rsidR="00AA30FD" w:rsidRPr="00476727" w:rsidRDefault="00AA30FD" w:rsidP="00EF5D7A">
      <w:pPr>
        <w:tabs>
          <w:tab w:val="left" w:pos="1264"/>
          <w:tab w:val="left" w:pos="1786"/>
          <w:tab w:val="right" w:pos="4395"/>
          <w:tab w:val="left" w:pos="6480"/>
        </w:tabs>
        <w:spacing w:before="40" w:after="140" w:line="240" w:lineRule="auto"/>
        <w:ind w:left="1264" w:right="1264"/>
        <w:jc w:val="both"/>
      </w:pPr>
      <w:r w:rsidRPr="00476727">
        <w:t>Нидерланды намерены и впредь проводить политику прошлых лет, направленную на расширение участия женщин в трудовой деятельности, в плане увеличения как численности работающих женщин, так и продолжительности рабочей недели.</w:t>
      </w:r>
    </w:p>
    <w:p w:rsidR="00AA30FD" w:rsidRPr="00476727" w:rsidRDefault="00AA30FD" w:rsidP="00EF5D7A">
      <w:pPr>
        <w:tabs>
          <w:tab w:val="left" w:pos="1264"/>
          <w:tab w:val="left" w:pos="1786"/>
          <w:tab w:val="right" w:pos="4395"/>
        </w:tabs>
        <w:spacing w:before="40" w:after="40" w:line="240" w:lineRule="auto"/>
        <w:ind w:left="1264" w:right="1264"/>
        <w:rPr>
          <w:u w:val="single"/>
        </w:rPr>
      </w:pPr>
      <w:r w:rsidRPr="00476727">
        <w:rPr>
          <w:u w:val="single"/>
        </w:rPr>
        <w:t xml:space="preserve">Снижение маржинальной ставки налога и налогового бремени </w:t>
      </w:r>
      <w:r w:rsidR="002A5814">
        <w:rPr>
          <w:u w:val="single"/>
        </w:rPr>
        <w:br/>
      </w:r>
      <w:r w:rsidRPr="00476727">
        <w:rPr>
          <w:u w:val="single"/>
        </w:rPr>
        <w:t>на дополнительный доход</w:t>
      </w:r>
    </w:p>
    <w:p w:rsidR="00AA30FD" w:rsidRPr="00476727" w:rsidRDefault="00AA30FD" w:rsidP="009843CE">
      <w:pPr>
        <w:tabs>
          <w:tab w:val="left" w:pos="1264"/>
          <w:tab w:val="left" w:pos="1786"/>
          <w:tab w:val="right" w:pos="4395"/>
        </w:tabs>
        <w:spacing w:before="40" w:after="40" w:line="240" w:lineRule="auto"/>
        <w:ind w:left="1264" w:right="1264"/>
        <w:jc w:val="both"/>
        <w:outlineLvl w:val="0"/>
      </w:pPr>
      <w:r w:rsidRPr="00476727">
        <w:t>В связи с применением прогрессивной ставки подоходного налога и снижением размера пособий на детей и на оплату жилья по мере роста доходов увеличение продолжительности рабочей недели ведет к достаточно скромно</w:t>
      </w:r>
      <w:r w:rsidR="002A5814">
        <w:t>му</w:t>
      </w:r>
      <w:r w:rsidRPr="00476727">
        <w:t xml:space="preserve"> материальному выигрышу. Почти 40 процентов людей, работающих на условиях неполной занятости, потеряют более половины своего валового дохода от увеличения продолжительности рабочей недели в результате маржинальной ставки налога. Это делает увеличенную рабочую неделю весьма непривлекательной. Снижение маржинальной ставки налога могло бы стимулировать участие женщин (работающих на условиях неполной занятости) в трудовой деятельности. Правительство намерено принять следующие меры для снижения налогового бремени на дополнительный доход.</w:t>
      </w:r>
    </w:p>
    <w:p w:rsidR="00AA30FD" w:rsidRPr="00476727" w:rsidRDefault="00AA30FD" w:rsidP="00EF5D7A">
      <w:pPr>
        <w:widowControl w:val="0"/>
        <w:numPr>
          <w:ilvl w:val="0"/>
          <w:numId w:val="13"/>
        </w:numPr>
        <w:tabs>
          <w:tab w:val="left" w:pos="1817"/>
        </w:tabs>
        <w:spacing w:before="40" w:after="40" w:line="240" w:lineRule="auto"/>
        <w:ind w:left="1817" w:right="1264" w:hanging="553"/>
        <w:jc w:val="both"/>
      </w:pPr>
      <w:r w:rsidRPr="00476727">
        <w:t xml:space="preserve">Увеличение дополнительных комбинированных налоговых льгот </w:t>
      </w:r>
      <w:r w:rsidR="002A5814">
        <w:br/>
      </w:r>
      <w:r w:rsidRPr="00476727">
        <w:t>(с 1 января 2008 года) и постепенное снижение их зависимости от размеров дохода (с 1 января 2009 года). Это приведет к снижению маржинальной ставки налога. Для члена семьи, имеющего самый низкий заработок, станет выгодно увеличивать продолжительность рабочей недели, потому что налоговая льгота будет увеличиваться по мере роста дохода.</w:t>
      </w:r>
    </w:p>
    <w:p w:rsidR="00AA30FD" w:rsidRPr="00476727" w:rsidRDefault="00AA30FD" w:rsidP="00EF5D7A">
      <w:pPr>
        <w:numPr>
          <w:ilvl w:val="0"/>
          <w:numId w:val="13"/>
        </w:numPr>
        <w:tabs>
          <w:tab w:val="left" w:pos="1817"/>
        </w:tabs>
        <w:spacing w:before="40" w:after="40" w:line="240" w:lineRule="auto"/>
        <w:ind w:left="1817" w:right="1264" w:hanging="553"/>
        <w:jc w:val="both"/>
      </w:pPr>
      <w:r w:rsidRPr="00476727">
        <w:t>С 1 января 2009 года в течение 15 лет будет постепенно уменьшаться частота применения общей налоговой льготы. Это снизит маржинальную ставку налога для лиц, возвращающихся на рынок труда, и для лиц, работающих неполный рабочий день (изменится механизм взимания налогов с лиц, возвращающихся на рынок труда и работающих на условиях неполной занятости). Эта мера коснется лиц, родившихся после 1971 года и не имеющих детей в возрасте до 5 лет.</w:t>
      </w:r>
    </w:p>
    <w:p w:rsidR="00AA30FD" w:rsidRPr="00476727" w:rsidRDefault="00AA30FD" w:rsidP="00EF5D7A">
      <w:pPr>
        <w:numPr>
          <w:ilvl w:val="0"/>
          <w:numId w:val="13"/>
        </w:numPr>
        <w:tabs>
          <w:tab w:val="left" w:pos="1817"/>
        </w:tabs>
        <w:spacing w:before="40" w:after="140" w:line="240" w:lineRule="auto"/>
        <w:ind w:left="1820" w:right="1264" w:hanging="556"/>
        <w:jc w:val="both"/>
      </w:pPr>
      <w:r w:rsidRPr="00476727">
        <w:t>Увеличение с 1 января 2008 года налоговой льготы для работников и установление с 1 января 2009 года взаимосвязи между этой льготой и размером дохода. Это уменьшит налог, взимаемый с лиц, возвращающихся на рынок труда. Эта мера увеличит разницу между доходами работника и пособием, так что с финансовой точки зрения работать станет более выгодно, чем жить на пособие.</w:t>
      </w:r>
    </w:p>
    <w:p w:rsidR="00AA30FD" w:rsidRPr="00476727" w:rsidRDefault="00AA30FD" w:rsidP="009843CE">
      <w:pPr>
        <w:tabs>
          <w:tab w:val="left" w:pos="1264"/>
          <w:tab w:val="left" w:pos="1786"/>
        </w:tabs>
        <w:spacing w:before="40" w:after="40" w:line="240" w:lineRule="auto"/>
        <w:ind w:left="1264" w:right="1264"/>
        <w:jc w:val="both"/>
        <w:rPr>
          <w:u w:val="single"/>
        </w:rPr>
      </w:pPr>
      <w:r w:rsidRPr="00476727">
        <w:rPr>
          <w:u w:val="single"/>
        </w:rPr>
        <w:t xml:space="preserve">Рабочая группа по увеличению продолжительности неполного рабочего дня </w:t>
      </w:r>
    </w:p>
    <w:p w:rsidR="00AA30FD" w:rsidRPr="00476727" w:rsidRDefault="00AA30FD" w:rsidP="009843CE">
      <w:pPr>
        <w:tabs>
          <w:tab w:val="left" w:pos="1264"/>
          <w:tab w:val="left" w:pos="1786"/>
        </w:tabs>
        <w:spacing w:before="40" w:after="40" w:line="240" w:lineRule="auto"/>
        <w:ind w:left="1264" w:right="1264"/>
        <w:jc w:val="both"/>
      </w:pPr>
      <w:r w:rsidRPr="00476727">
        <w:t>Правительство создало рабочую группу по увеличению продолжительности неполного рабочего дня в начале 2008 года. Главная цель этой группы – убедить женщин увеличить продолжительность своего рабочего времени. Для этого потребу</w:t>
      </w:r>
      <w:r w:rsidR="002A5814">
        <w:t>ю</w:t>
      </w:r>
      <w:r w:rsidRPr="00476727">
        <w:t>тся изменение производственной культуры в учреждениях и на предприятиях и укрепление у женщин более позитивной самооценки. Выбор рабочего дня большей продолжительности должен стать более легким и привлекательным для женщин. Во многих компаниях возможности для работы по скользящему графику все еще весьма ограниченны. Рабочая группа ставит перед собой задачу устранить препятствия для роста трудовой активности женщин, имеющих весьма сокращенный рабочий день, особенно тех, кто работает на условиях такой неполной занятости из-за необходимости ухода за детьми. Рабочая группа была создана ввиду желательности повышения трудовой активности женщин в плане продолжительности рабочего времени в связи со старением населения, ожидаемой нехваткой рабочей силы и целесообразности увеличения экономической независимости женщин. Такое повышение экономической активности потребует изменения мировоззрения работодателей и утверждения более позитивного общественного взгляда на женщин, совмещающих работу с уходом за детьми. В обязанности рабочей группы входит информирование отдельных работодателей о преимуществах повышения трудовой активности женщин, имеющих весьма сокращенный рабочий день, и – в том числе на примере конкретных решений – показывать им имеющиеся для этого возможности на их предприятиях.</w:t>
      </w:r>
    </w:p>
    <w:p w:rsidR="00AA30FD" w:rsidRPr="00476727" w:rsidRDefault="00AA30FD" w:rsidP="009843CE">
      <w:pPr>
        <w:tabs>
          <w:tab w:val="left" w:pos="1264"/>
          <w:tab w:val="left" w:pos="1786"/>
        </w:tabs>
        <w:spacing w:before="40" w:after="40" w:line="240" w:lineRule="auto"/>
        <w:ind w:left="1264" w:right="1264"/>
        <w:jc w:val="both"/>
      </w:pPr>
      <w:r w:rsidRPr="00476727">
        <w:t>Кроме того, рабочая группа примет участие в общественной дискуссии относительно участия женщин в трудовой деятельности, акцентируя внимание на преимуществах (расширения) такого участия. Рабочая группа не ограничится лишь несколькими секторами экономики, а будет осуществлять деятельность в общенациональном масштабе. Рабочая группа создана на двухлетний период.</w:t>
      </w:r>
    </w:p>
    <w:p w:rsidR="00AA30FD" w:rsidRPr="00476727" w:rsidRDefault="00EF5D7A" w:rsidP="00A066D8">
      <w:pPr>
        <w:tabs>
          <w:tab w:val="left" w:pos="1264"/>
          <w:tab w:val="left" w:pos="1786"/>
        </w:tabs>
        <w:spacing w:before="40" w:after="40" w:line="240" w:lineRule="auto"/>
        <w:ind w:left="1264" w:right="1264"/>
        <w:rPr>
          <w:u w:val="single"/>
        </w:rPr>
      </w:pPr>
      <w:r>
        <w:rPr>
          <w:u w:val="single"/>
        </w:rPr>
        <w:br w:type="page"/>
      </w:r>
      <w:r w:rsidR="00AA30FD" w:rsidRPr="00476727">
        <w:rPr>
          <w:u w:val="single"/>
        </w:rPr>
        <w:t>Работа по свободному графику и удаленная работа (без привязки к рабочему месту)</w:t>
      </w:r>
    </w:p>
    <w:p w:rsidR="00AA30FD" w:rsidRPr="00476727" w:rsidRDefault="00AA30FD" w:rsidP="00EF5D7A">
      <w:pPr>
        <w:tabs>
          <w:tab w:val="left" w:pos="1264"/>
          <w:tab w:val="left" w:pos="1786"/>
        </w:tabs>
        <w:spacing w:before="40" w:after="120" w:line="240" w:lineRule="auto"/>
        <w:ind w:left="1264" w:right="1264"/>
        <w:jc w:val="both"/>
      </w:pPr>
      <w:r w:rsidRPr="00476727">
        <w:t>В настоящее время правительство проводит анализ эффективности и экономичности внедрения работы по свободному графику и удаленной работы с точки зрения различных политических аспектов (например, участия женщин в трудовой деятельности, проблемы автомобильных пробок, вопросов загрязнения окружающей среды). Гибкий график и телеработа упрощают совмещение работы с уходом за детьми и поэтому оказывают позитивное воздействие на участие (женщин) в трудовой деятельности, а также способствуют достижению других социальных задач. Этому способствуют и меры по повышению гибкости существующих схем удаленной работы.</w:t>
      </w:r>
    </w:p>
    <w:p w:rsidR="00AA30FD" w:rsidRPr="00476727" w:rsidRDefault="00AA30FD" w:rsidP="009843CE">
      <w:pPr>
        <w:tabs>
          <w:tab w:val="left" w:pos="1264"/>
          <w:tab w:val="left" w:pos="1786"/>
        </w:tabs>
        <w:spacing w:before="40" w:after="40" w:line="240" w:lineRule="auto"/>
        <w:ind w:left="1264" w:right="1264"/>
        <w:jc w:val="both"/>
        <w:rPr>
          <w:u w:val="single"/>
        </w:rPr>
      </w:pPr>
      <w:r w:rsidRPr="00476727">
        <w:rPr>
          <w:u w:val="single"/>
        </w:rPr>
        <w:t>Гибкий рабочий график и телеработа</w:t>
      </w:r>
    </w:p>
    <w:p w:rsidR="00AA30FD" w:rsidRPr="00476727" w:rsidRDefault="00AA30FD" w:rsidP="00EF5D7A">
      <w:pPr>
        <w:tabs>
          <w:tab w:val="left" w:pos="1264"/>
          <w:tab w:val="left" w:pos="1786"/>
        </w:tabs>
        <w:spacing w:before="40" w:after="120" w:line="240" w:lineRule="auto"/>
        <w:ind w:left="1264" w:right="1264"/>
        <w:jc w:val="both"/>
      </w:pPr>
      <w:r w:rsidRPr="00476727">
        <w:t>Выступая в роли образцового работодателя, центральное правительство стимулирует внедрение скользящего графика и телеработы. Разработаны рамочные принципы такой организации труда, которые могут уточняться и видоизменяться отдельными министерствами.</w:t>
      </w:r>
    </w:p>
    <w:p w:rsidR="00AA30FD" w:rsidRPr="00476727" w:rsidRDefault="00AA30FD" w:rsidP="009843CE">
      <w:pPr>
        <w:tabs>
          <w:tab w:val="left" w:pos="1264"/>
          <w:tab w:val="left" w:pos="1786"/>
        </w:tabs>
        <w:spacing w:before="40" w:after="40" w:line="240" w:lineRule="auto"/>
        <w:ind w:left="1264" w:right="1264"/>
        <w:jc w:val="both"/>
        <w:rPr>
          <w:u w:val="single"/>
        </w:rPr>
      </w:pPr>
      <w:r w:rsidRPr="00476727">
        <w:rPr>
          <w:u w:val="single"/>
        </w:rPr>
        <w:t>Социальная инновация</w:t>
      </w:r>
    </w:p>
    <w:p w:rsidR="00AA30FD" w:rsidRPr="00476727" w:rsidRDefault="00AA30FD" w:rsidP="00EF5D7A">
      <w:pPr>
        <w:tabs>
          <w:tab w:val="left" w:pos="1264"/>
          <w:tab w:val="left" w:pos="1786"/>
        </w:tabs>
        <w:spacing w:before="40" w:after="120" w:line="240" w:lineRule="auto"/>
        <w:ind w:left="1264" w:right="1264"/>
        <w:jc w:val="both"/>
      </w:pPr>
      <w:r w:rsidRPr="00476727">
        <w:t>Работа Нидерландского центра социальной инновации сосредоточена на проблемах более гибкой организации труда. База данных Нидерландского центра социальной инновации содержит информацию о наилучших достижениях в сфере социальной инновации, включая примеры более гибкой организации труда и рабочего графика. При помощи социальной инновации работодатели могут привлекать более широкие потенциальные целевые группы и лучше использовать имеющиеся трудовые резервы.</w:t>
      </w:r>
    </w:p>
    <w:p w:rsidR="00AA30FD" w:rsidRPr="00476727" w:rsidRDefault="00AA30FD" w:rsidP="009843CE">
      <w:pPr>
        <w:tabs>
          <w:tab w:val="left" w:pos="1264"/>
          <w:tab w:val="left" w:pos="1786"/>
        </w:tabs>
        <w:spacing w:before="40" w:after="40" w:line="240" w:lineRule="auto"/>
        <w:ind w:left="1264" w:right="1264"/>
        <w:jc w:val="both"/>
        <w:rPr>
          <w:u w:val="single"/>
        </w:rPr>
      </w:pPr>
      <w:r w:rsidRPr="00476727">
        <w:rPr>
          <w:u w:val="single"/>
        </w:rPr>
        <w:t>Меры по развитию рынка бытовых услуг</w:t>
      </w:r>
    </w:p>
    <w:p w:rsidR="00AA30FD" w:rsidRPr="00476727" w:rsidRDefault="00AA30FD" w:rsidP="009843CE">
      <w:pPr>
        <w:tabs>
          <w:tab w:val="left" w:pos="1264"/>
          <w:tab w:val="left" w:pos="1786"/>
        </w:tabs>
        <w:spacing w:before="40" w:after="40" w:line="240" w:lineRule="auto"/>
        <w:ind w:left="1264" w:right="1264"/>
        <w:jc w:val="both"/>
      </w:pPr>
      <w:r w:rsidRPr="00476727">
        <w:t>В ближайшие годы правительство рассчитывает создать новые рабочие места. На совещании на высоком уровне с социальными партнерами правительство трансформировало это намерение в конкретные соглашения о расширении возможностей трудоустройства для лиц, образующих нижний сегмент рынка труда. Таким людям труднее найти работу. Развитие рынка бытовых услуг способствует решению данной проблемы. Расширение этого рынка ведет к увеличению количества рабочих мест для низкоквалифицированных работников. Помимо этого, лица, пользующиеся бытовыми услугами, располагают дополнительным временем для участия в трудовой деятельности. Таким образом, получается двойная выгода.</w:t>
      </w:r>
    </w:p>
    <w:p w:rsidR="00AA30FD" w:rsidRPr="00476727" w:rsidRDefault="00AA30FD" w:rsidP="009843CE">
      <w:pPr>
        <w:tabs>
          <w:tab w:val="left" w:pos="1264"/>
          <w:tab w:val="left" w:pos="1786"/>
        </w:tabs>
        <w:spacing w:before="40" w:after="40" w:line="240" w:lineRule="auto"/>
        <w:ind w:left="1264" w:right="1264"/>
        <w:jc w:val="both"/>
      </w:pPr>
      <w:r w:rsidRPr="00476727">
        <w:t>В связи с этим правительство принимает меры для дальнейшей стимуляции развития рынка бытовых услуг. Эти меры включают широкий ряд проектов, оказывающих позитивное воздействие на рынок бытовых услуг, в дополнение к существующей программе "Услуги на дому".</w:t>
      </w:r>
    </w:p>
    <w:p w:rsidR="00AA30FD" w:rsidRPr="00476727" w:rsidRDefault="00AA30FD" w:rsidP="009843CE">
      <w:pPr>
        <w:tabs>
          <w:tab w:val="left" w:pos="1264"/>
          <w:tab w:val="left" w:pos="1786"/>
        </w:tabs>
        <w:spacing w:before="40" w:after="40" w:line="240" w:lineRule="auto"/>
        <w:ind w:left="1264" w:right="1264"/>
        <w:jc w:val="both"/>
      </w:pPr>
      <w:r w:rsidRPr="00476727">
        <w:t>Вышеупомянутые меры в области налогообложения распространяются и на нижний сегмент рынка труда. Здесь также будет осуществляться оптимизация зависящей от размера дохода налоговой льготы для работников, снижение частоты и полное прекращение применения общей налоговой льготы, а также увеличение зависящей от размера дохода комбинированной налоговой льготы. Эти меры снизят налоговое бремя на работников, входящих в нижний сегмент рынка труда, что благотворно скажется на его развитии.</w:t>
      </w:r>
    </w:p>
    <w:p w:rsidR="00AA30FD" w:rsidRPr="00476727" w:rsidRDefault="00AA30FD" w:rsidP="00EF5D7A">
      <w:pPr>
        <w:tabs>
          <w:tab w:val="left" w:pos="1264"/>
          <w:tab w:val="left" w:pos="1786"/>
        </w:tabs>
        <w:spacing w:before="40" w:after="120" w:line="240" w:lineRule="auto"/>
        <w:ind w:left="1264" w:right="1264"/>
        <w:jc w:val="both"/>
      </w:pPr>
      <w:r w:rsidRPr="00476727">
        <w:t>Кроме того, в настоящее время правительство изучает возможности проведения эксперимента по созданию "безналоговой зоны". Этот эксперимент предусматривает введение нижнего предела для обязательных отчислений по страхованию работников. Ниже этого предела отчисления по страхованию не производятся. Осуществляя эти меры, правительство рассчитывает на более комплексный подход к рекомендации Экономического и Социального Совета относительно категорий лиц, которые должны быть охвачены страховкой. Экономический институт по проблемам малых и средних предприятий ожидает, что если нижний предел будет установлен в размере 20 процентов от размер</w:t>
      </w:r>
      <w:r w:rsidR="00A066D8">
        <w:t>а</w:t>
      </w:r>
      <w:r w:rsidRPr="00476727">
        <w:t xml:space="preserve"> минимальной оплаты труда, то это позволит создать 14 500 рабочих мест с неполной занятостью и 1100 рабочих мест с полной занятостью. От этой меры особенно выиграет формальный сектор экономики, включая компании, работающие в сфере уборки помещений. Официальные расценки на рынке бытовых услуг снизятся и приблизятся к нынешним ценам черного рынка. Это позволит стимулировать развитие легального рынка труда.</w:t>
      </w:r>
    </w:p>
    <w:p w:rsidR="00AA30FD" w:rsidRPr="00476727" w:rsidRDefault="00AA30FD" w:rsidP="00EF5D7A">
      <w:pPr>
        <w:tabs>
          <w:tab w:val="left" w:pos="1264"/>
          <w:tab w:val="left" w:pos="1786"/>
        </w:tabs>
        <w:spacing w:before="40" w:after="40" w:line="240" w:lineRule="auto"/>
        <w:ind w:left="1264" w:right="1264"/>
        <w:rPr>
          <w:u w:val="single"/>
        </w:rPr>
      </w:pPr>
      <w:r w:rsidRPr="00476727">
        <w:rPr>
          <w:u w:val="single"/>
        </w:rPr>
        <w:t xml:space="preserve">Политика муниципалитетов и провинций в отношении графика работы учреждений </w:t>
      </w:r>
    </w:p>
    <w:p w:rsidR="00AA30FD" w:rsidRPr="00476727" w:rsidRDefault="00AA30FD" w:rsidP="009843CE">
      <w:pPr>
        <w:tabs>
          <w:tab w:val="left" w:pos="1264"/>
          <w:tab w:val="left" w:pos="1786"/>
        </w:tabs>
        <w:spacing w:before="40" w:after="40" w:line="240" w:lineRule="auto"/>
        <w:ind w:left="1264" w:right="1264"/>
        <w:jc w:val="both"/>
      </w:pPr>
      <w:r w:rsidRPr="00476727">
        <w:t>В большинстве муниципалитетов Нидерландов преобладает практика рабочего дня, начинающегося в 9 часов и заканчивающегося в 17 часов. В это время осуществляется практически вся экономическая деятельность. В результате не всегда удается совмещать производственную деятельность с личной жизнью, что приводит к возникновению противоречий между этими сферами.</w:t>
      </w:r>
    </w:p>
    <w:p w:rsidR="00AA30FD" w:rsidRPr="00476727" w:rsidRDefault="00AA30FD" w:rsidP="009843CE">
      <w:pPr>
        <w:tabs>
          <w:tab w:val="left" w:pos="1264"/>
          <w:tab w:val="left" w:pos="1786"/>
        </w:tabs>
        <w:spacing w:before="40" w:after="40" w:line="240" w:lineRule="auto"/>
        <w:ind w:left="1264" w:right="1264"/>
        <w:jc w:val="both"/>
      </w:pPr>
      <w:r w:rsidRPr="00476727">
        <w:t>В последние годы в ряде муниципалитетов осуществляются проекты, касающиеся развития сферы удаленной работы, установления удобных часов работы и внедрения гибких графиков, с тем чтобы упростить совмещение работы с личной жизнью. Для ряда муниципалитетов осуществление таких проектов явилось поводом не только для пересмотра времени начала работы их собственных подразделений, но и для проведения обсуждений с соответствующими партнерами и для заключения соглашений с библиотеками, продовольственными и промтоварными магазинами, почтовыми отделениями, банками, службами, отвечающими за работу инженерного оборудования жилых домов, детскими учреждениями, врачами общей практики, дантистами, физиотерапевтами и аптеками.</w:t>
      </w:r>
    </w:p>
    <w:p w:rsidR="00AA30FD" w:rsidRPr="00476727" w:rsidRDefault="00AA30FD" w:rsidP="009843CE">
      <w:pPr>
        <w:tabs>
          <w:tab w:val="left" w:pos="1264"/>
          <w:tab w:val="left" w:pos="1786"/>
        </w:tabs>
        <w:spacing w:before="40" w:after="40" w:line="240" w:lineRule="auto"/>
        <w:ind w:left="1264" w:right="1264"/>
        <w:jc w:val="both"/>
      </w:pPr>
      <w:r w:rsidRPr="00476727">
        <w:t xml:space="preserve">Учитывая результаты вышеупомянутых проектов, министр по </w:t>
      </w:r>
      <w:r w:rsidR="00A066D8">
        <w:t>вопросам</w:t>
      </w:r>
      <w:r w:rsidR="000C4336">
        <w:t xml:space="preserve"> </w:t>
      </w:r>
      <w:r w:rsidRPr="00476727">
        <w:t xml:space="preserve">эмансипации заключил административные соглашения (экспериментальные соглашения) с 12 муниципалитетами и </w:t>
      </w:r>
      <w:r w:rsidR="00A066D8">
        <w:t xml:space="preserve">двумя </w:t>
      </w:r>
      <w:r w:rsidRPr="00476727">
        <w:t>провинциями, с тем чтобы ускорить практическое осуществление таких перемен. В Меморандуме об эмансипации указано, что в ближайшие годы будут предприняты дополнительные усилия в этом направлении. Поставлена задача заключить административные соглашения по крайней мере с 25 муниципалитетами. Это позволит выявить препятствия, которые возникнут на пути выполнения экспериментальных соглашений</w:t>
      </w:r>
      <w:r w:rsidR="00A066D8">
        <w:t>,</w:t>
      </w:r>
      <w:r w:rsidRPr="00476727">
        <w:t xml:space="preserve"> и устранить их. Осуществление таких экспериментальных соглашений будет широко освещаться, с тем чтобы и другие муниципалитеты и провинции последовали этому примеру. Такое движение можно рассматривать в качестве первого шага к изменению образа жизни в Нидерландах.</w:t>
      </w:r>
    </w:p>
    <w:p w:rsidR="00AA30FD" w:rsidRPr="00476727" w:rsidRDefault="00AA30FD" w:rsidP="00EF5D7A">
      <w:pPr>
        <w:tabs>
          <w:tab w:val="left" w:pos="1264"/>
          <w:tab w:val="left" w:pos="1786"/>
        </w:tabs>
        <w:spacing w:before="40" w:after="120" w:line="240" w:lineRule="auto"/>
        <w:ind w:left="1264" w:right="1264"/>
        <w:jc w:val="both"/>
      </w:pPr>
      <w:r w:rsidRPr="00476727">
        <w:t>В настоящее время Министерство по вопросам образования, культуры и науки проводит исследование спроса и предложения в отношении часов работы в различных муниципалитетах. Предложения фиксируются при помощи "флексиметра", который в настоящее время используется в 25 муниципалитетах на всей территории страны. Цель использования "флексиметра" заключается в том, чтобы муниципалитеты могли выяснить свои возможности в плане установления гибкого графика работы и удобных часов начала работы, а также эффективного предоставления услуг. Применение "флексиметра" позволит оценить эффективность введения в 25 муниципалитетах 12-часового графика работы (с 7 до 19 часов). Помимо исследования предложения, Министерство по вопросам образования, культуры и науки также оказывает 25 муниципалитетам помощь в определении спроса на услуги со стороны населения путем проведения опросов граждан. В ходе такого опроса выясняется, удовлетворяют ли нынешние возможности потребностям граждан. Исследовав спрос и предложение в отношении часов работы определенных служб, можно будет определить направление совершенствования работы каждого муниципалитета в соответствии с пожеланиями населения. В конечном счете применение "флексиметра" приведет к разработке индивидуальных рекомендаций для 25 обследуемых муниципалитетов. Результаты обследования позволят выявить общие тенденции и проблемы.</w:t>
      </w:r>
    </w:p>
    <w:p w:rsidR="00AA30FD" w:rsidRPr="00476727" w:rsidRDefault="00AA30FD" w:rsidP="009843CE">
      <w:pPr>
        <w:tabs>
          <w:tab w:val="left" w:pos="1264"/>
          <w:tab w:val="left" w:pos="1786"/>
        </w:tabs>
        <w:spacing w:before="40" w:after="40" w:line="240" w:lineRule="auto"/>
        <w:ind w:left="1264" w:right="1264"/>
        <w:jc w:val="both"/>
        <w:rPr>
          <w:u w:val="single"/>
        </w:rPr>
      </w:pPr>
      <w:r w:rsidRPr="00476727">
        <w:rPr>
          <w:u w:val="single"/>
        </w:rPr>
        <w:t>Гибкие часы работы учреждений сектора здравоохранения</w:t>
      </w:r>
    </w:p>
    <w:p w:rsidR="00AA30FD" w:rsidRPr="00476727" w:rsidRDefault="00AA30FD" w:rsidP="00EF5D7A">
      <w:pPr>
        <w:tabs>
          <w:tab w:val="left" w:pos="1264"/>
          <w:tab w:val="left" w:pos="1786"/>
        </w:tabs>
        <w:spacing w:before="40" w:after="120" w:line="240" w:lineRule="auto"/>
        <w:ind w:left="1264" w:right="1264"/>
        <w:jc w:val="both"/>
      </w:pPr>
      <w:r w:rsidRPr="00476727">
        <w:t>Нидерландскому управлению здравоохранения поручено выяснить наиболее эффективную форму организации сети неотложной помощи, с тем чтобы пациенты могли безотлагательно воспользоваться высококачественными и эффективно организованными медицинскими услугами. В рамках создания такой сети неотложной помощи может быть рассмотрен вопрос о создании вечерних терапевтических и хирургических пунктов. Доклад Нидерландского управления здравоохранения по данному вопросу будет опубликован летом 2008 года, и на базе этого доклада министр по вопросам здравоохранения, благосостояния и спорта сформулирует свою позицию.</w:t>
      </w:r>
    </w:p>
    <w:p w:rsidR="00AA30FD" w:rsidRPr="000C4336" w:rsidRDefault="00AA30FD" w:rsidP="009843CE">
      <w:pPr>
        <w:pStyle w:val="NormalWeb"/>
        <w:tabs>
          <w:tab w:val="left" w:pos="1264"/>
          <w:tab w:val="left" w:pos="1786"/>
        </w:tabs>
        <w:spacing w:before="40" w:beforeAutospacing="0" w:after="40" w:afterAutospacing="0"/>
        <w:ind w:left="1264" w:right="1264"/>
        <w:jc w:val="both"/>
        <w:rPr>
          <w:color w:val="000000"/>
          <w:spacing w:val="4"/>
          <w:w w:val="103"/>
          <w:sz w:val="20"/>
          <w:szCs w:val="20"/>
          <w:u w:val="single"/>
          <w:lang w:val="ru-RU"/>
        </w:rPr>
      </w:pPr>
      <w:r w:rsidRPr="000C4336">
        <w:rPr>
          <w:color w:val="000000"/>
          <w:spacing w:val="4"/>
          <w:w w:val="103"/>
          <w:sz w:val="20"/>
          <w:szCs w:val="20"/>
          <w:u w:val="single"/>
          <w:lang w:val="ru-RU"/>
        </w:rPr>
        <w:t>Учащиеся матери</w:t>
      </w:r>
    </w:p>
    <w:p w:rsidR="00AA30FD" w:rsidRPr="00476727" w:rsidRDefault="00AA30FD" w:rsidP="009843CE">
      <w:pPr>
        <w:tabs>
          <w:tab w:val="left" w:pos="1264"/>
          <w:tab w:val="left" w:pos="1786"/>
        </w:tabs>
        <w:autoSpaceDE w:val="0"/>
        <w:autoSpaceDN w:val="0"/>
        <w:adjustRightInd w:val="0"/>
        <w:spacing w:before="40" w:after="40" w:line="240" w:lineRule="auto"/>
        <w:ind w:left="1264" w:right="1264"/>
        <w:jc w:val="both"/>
        <w:rPr>
          <w:color w:val="000000"/>
        </w:rPr>
      </w:pPr>
      <w:r w:rsidRPr="00476727">
        <w:rPr>
          <w:color w:val="000000"/>
        </w:rPr>
        <w:t>Имеющие детей студентки университетов и средних и высших профессионально-технических училищ, если они не замужем, сталкиваются с большим количеством проблем при совмещении учебы с уходом за ребенком. Весной 2007 года Фонд оказания помощи учащимся матерям составил перечень этих проблем и передал его в палату представителей. После этого министр по вопросам образования, культуры и науки встретился с представителями институтов и студентками. Затем в ходе встречи за круглым столом, в которой приняли участие все заинтересованные стороны (учащиеся матери, деканы факультетов, администрация институтов, Министерство по вопросам образования, культуры и науки), были рассмотрены эти проблемы и пути их устранения.</w:t>
      </w:r>
    </w:p>
    <w:p w:rsidR="00AA30FD" w:rsidRPr="00476727" w:rsidRDefault="00AA30FD" w:rsidP="00EF5D7A">
      <w:pPr>
        <w:tabs>
          <w:tab w:val="left" w:pos="1264"/>
          <w:tab w:val="left" w:pos="1786"/>
        </w:tabs>
        <w:spacing w:before="40" w:after="120" w:line="240" w:lineRule="auto"/>
        <w:ind w:left="1264" w:right="1264"/>
        <w:jc w:val="both"/>
        <w:rPr>
          <w:color w:val="000000"/>
        </w:rPr>
      </w:pPr>
      <w:r w:rsidRPr="00476727">
        <w:rPr>
          <w:color w:val="000000"/>
        </w:rPr>
        <w:t>Некоторые из этих проблем могут быть решены путем улучшения доступа к информации. Совместно с Фондом оказания помощи учащимся матерям Министерство по вопросам образования, культуры и науки в настоящее время изучает способы улучшения доступа к информации как со стороны учащихся матерей, так и со стороны руководства высших учебных заведений. Все заинтересованные стороны, разумеется, должны будут продолжить процесс консультаций между собой. В палату представителей будут направляться докладные записки о ходе данного процесса.</w:t>
      </w:r>
    </w:p>
    <w:p w:rsidR="00AA30FD" w:rsidRPr="00476727" w:rsidRDefault="00AA30FD" w:rsidP="009843CE">
      <w:pPr>
        <w:tabs>
          <w:tab w:val="left" w:pos="1264"/>
          <w:tab w:val="left" w:pos="1786"/>
        </w:tabs>
        <w:spacing w:before="40" w:after="40" w:line="240" w:lineRule="auto"/>
        <w:ind w:left="1264" w:right="1264"/>
        <w:jc w:val="both"/>
        <w:rPr>
          <w:u w:val="single"/>
        </w:rPr>
      </w:pPr>
      <w:r w:rsidRPr="00476727">
        <w:rPr>
          <w:u w:val="single"/>
        </w:rPr>
        <w:t>Политика реинтеграции в контексте Закона о труде и социальной помощи</w:t>
      </w:r>
    </w:p>
    <w:p w:rsidR="00AA30FD" w:rsidRPr="00476727" w:rsidRDefault="00AA30FD" w:rsidP="009843CE">
      <w:pPr>
        <w:tabs>
          <w:tab w:val="left" w:pos="1264"/>
          <w:tab w:val="left" w:pos="1786"/>
        </w:tabs>
        <w:autoSpaceDE w:val="0"/>
        <w:autoSpaceDN w:val="0"/>
        <w:adjustRightInd w:val="0"/>
        <w:spacing w:before="40" w:after="40" w:line="240" w:lineRule="auto"/>
        <w:ind w:left="1264" w:right="1264"/>
        <w:jc w:val="both"/>
      </w:pPr>
      <w:r w:rsidRPr="00476727">
        <w:t>Новый Закон о труде и социальной помощи децентрализировал осуществление политики реинтеграции. В результате переноса ответственности за использование реинтеграционных инструментов на тех, кто лучше знаком с ситуацией на местах и потребностями клиентов, другими словами</w:t>
      </w:r>
      <w:r w:rsidR="00A066D8">
        <w:t>,</w:t>
      </w:r>
      <w:r w:rsidRPr="00476727">
        <w:t xml:space="preserve"> на муниципалитеты, удалось повысить эффективность использования ресурсов и инструментов. В 2007 году между центральным правительством и Ассоциацией нидерландских муниципалитетов было подписано административное соглашение, в соответствии с которым в течение срока полномочий нынешнего правительства будет реинтегрировано по крайней мере 25 тыс. человек, не получающих пособий и проживающих в местностях с ограниченными возможностями трудоустройства. </w:t>
      </w:r>
    </w:p>
    <w:p w:rsidR="00AA30FD" w:rsidRPr="00476727" w:rsidRDefault="00AA30FD" w:rsidP="00EF5D7A">
      <w:pPr>
        <w:tabs>
          <w:tab w:val="left" w:pos="1264"/>
          <w:tab w:val="left" w:pos="1786"/>
          <w:tab w:val="left" w:pos="5760"/>
        </w:tabs>
        <w:spacing w:before="40" w:after="120" w:line="240" w:lineRule="auto"/>
        <w:ind w:left="1264" w:right="1264"/>
        <w:jc w:val="both"/>
      </w:pPr>
      <w:r w:rsidRPr="00476727">
        <w:t xml:space="preserve">Для того чтобы расширить возможности выбора при совмещении оплачиваемой работы и обязанностей по уходу за ребенком, правительство планирует предоставлять право на освобождение от обязанности трудиться на срок до шести лет по просьбе имеющих право на получение пособий родителей-одиночек с детьми в возрасте до </w:t>
      </w:r>
      <w:r w:rsidR="00A066D8">
        <w:t>5</w:t>
      </w:r>
      <w:r w:rsidRPr="00476727">
        <w:t xml:space="preserve"> лет. </w:t>
      </w:r>
    </w:p>
    <w:p w:rsidR="00AA30FD" w:rsidRPr="00476727" w:rsidRDefault="00AA30FD" w:rsidP="00EF5D7A">
      <w:pPr>
        <w:tabs>
          <w:tab w:val="left" w:pos="1264"/>
          <w:tab w:val="left" w:pos="1786"/>
        </w:tabs>
        <w:autoSpaceDE w:val="0"/>
        <w:autoSpaceDN w:val="0"/>
        <w:adjustRightInd w:val="0"/>
        <w:spacing w:before="40" w:after="40" w:line="240" w:lineRule="auto"/>
        <w:ind w:left="1264" w:right="1264"/>
        <w:rPr>
          <w:u w:val="single"/>
          <w:lang w:eastAsia="ru-RU"/>
        </w:rPr>
      </w:pPr>
      <w:r w:rsidRPr="00476727">
        <w:rPr>
          <w:u w:val="single"/>
          <w:lang w:eastAsia="ru-RU"/>
        </w:rPr>
        <w:t xml:space="preserve">Система субсидирования ЕСФ-3 в целях совмещения оплачиваемой работы </w:t>
      </w:r>
      <w:r w:rsidR="00A066D8">
        <w:rPr>
          <w:u w:val="single"/>
          <w:lang w:eastAsia="ru-RU"/>
        </w:rPr>
        <w:br/>
      </w:r>
      <w:r w:rsidRPr="00476727">
        <w:rPr>
          <w:u w:val="single"/>
          <w:lang w:eastAsia="ru-RU"/>
        </w:rPr>
        <w:t>и обязанностей по уходу</w:t>
      </w:r>
    </w:p>
    <w:p w:rsidR="00AA30FD" w:rsidRPr="00476727" w:rsidRDefault="00AA30FD" w:rsidP="009843CE">
      <w:pPr>
        <w:tabs>
          <w:tab w:val="left" w:pos="1264"/>
          <w:tab w:val="left" w:pos="1786"/>
        </w:tabs>
        <w:autoSpaceDE w:val="0"/>
        <w:autoSpaceDN w:val="0"/>
        <w:adjustRightInd w:val="0"/>
        <w:spacing w:before="40" w:after="40" w:line="240" w:lineRule="auto"/>
        <w:ind w:left="1264" w:right="1264"/>
        <w:jc w:val="both"/>
      </w:pPr>
      <w:r w:rsidRPr="00476727">
        <w:t xml:space="preserve">Как уже указывалось в предыдущем докладе, </w:t>
      </w:r>
      <w:r w:rsidRPr="00476727">
        <w:rPr>
          <w:lang w:eastAsia="ru-RU"/>
        </w:rPr>
        <w:t>шестой раздел программы по реализации задачи № 3 Европейского социального фонда касается вопросов совмещения оплачиваемой работы и обязанностей по уходу (обычно называемых "повседневными обязанностями"). В период 2000–2007 годов на экспериментальные программы по содействию совмещению производственных и семейных обязанностей в Нидерландах в рамках ЕСФ</w:t>
      </w:r>
      <w:r w:rsidRPr="00476727">
        <w:rPr>
          <w:lang w:eastAsia="ru-RU"/>
        </w:rPr>
        <w:noBreakHyphen/>
        <w:t xml:space="preserve">3 было выделено около 1 процента от всего имеющегося бюджета (около 24 млн. евро). </w:t>
      </w:r>
      <w:r w:rsidRPr="00476727">
        <w:t xml:space="preserve">В четыре </w:t>
      </w:r>
      <w:r w:rsidR="00EF5D7A">
        <w:br/>
      </w:r>
      <w:r w:rsidRPr="00476727">
        <w:t>этапа было осуществлено субсидирование в общей сложности 177 экспериментальных программ,</w:t>
      </w:r>
      <w:r w:rsidRPr="00476727">
        <w:rPr>
          <w:lang w:eastAsia="ru-RU"/>
        </w:rPr>
        <w:t xml:space="preserve"> посвященных следующим темам: "Выходцы из этнических меньшинств, совмещающие производственные и семейные обязанности"; "Малые предприятия (услуги по уходу)"; "Сельские районы"; "Местные временные инициативы"; "Гибкое школьное расписание и оказание услуг по уходу в дневное время"; "Гибкий график работы" и "Время, место и транспорт</w:t>
      </w:r>
      <w:r w:rsidRPr="00476727">
        <w:t xml:space="preserve">". </w:t>
      </w:r>
      <w:r w:rsidRPr="00476727">
        <w:rPr>
          <w:lang w:eastAsia="ru-RU"/>
        </w:rPr>
        <w:t>Помимо этого, в процессе практической работы среди других организаций будут распространяться примеры успешного опыта более ранних программ, что будет способствовать его включению в политику или другие меры, осуществляемые местными органами власти или центральными органами управления.</w:t>
      </w:r>
      <w:r w:rsidRPr="00476727">
        <w:t xml:space="preserve"> Отправной точкой четвертого и последнего этапа экспериментальной программы, который был завершен в сентябре 2007 года, явилось расширение возможностей для совмещения работы и обязанностей по уходу, предоставляемых в рамках графика работы с 7 до 19 часов вместо существующего графика с 9 до 17. В ходе этого четвертого этапа центральное место занимает практическое претворение в жизнь ранее найденного удачного решения проблемы </w:t>
      </w:r>
      <w:r w:rsidRPr="00476727">
        <w:rPr>
          <w:lang w:eastAsia="ru-RU"/>
        </w:rPr>
        <w:t>повседневных обязанностей</w:t>
      </w:r>
      <w:r w:rsidRPr="00476727">
        <w:t>. Практическое осуществление найденного решения этой проблемы производится, в частности, в рамках проекта</w:t>
      </w:r>
      <w:r w:rsidR="00A066D8">
        <w:t xml:space="preserve"> </w:t>
      </w:r>
      <w:r w:rsidRPr="00476727">
        <w:t xml:space="preserve">"от 7 до 19"/политики по изменению графика работы. </w:t>
      </w:r>
    </w:p>
    <w:p w:rsidR="00AA30FD" w:rsidRPr="00476727" w:rsidRDefault="00AA30FD" w:rsidP="009843CE">
      <w:pPr>
        <w:tabs>
          <w:tab w:val="left" w:pos="1264"/>
          <w:tab w:val="left" w:pos="1786"/>
        </w:tabs>
        <w:autoSpaceDE w:val="0"/>
        <w:autoSpaceDN w:val="0"/>
        <w:adjustRightInd w:val="0"/>
        <w:spacing w:before="40" w:after="40" w:line="240" w:lineRule="auto"/>
        <w:ind w:left="1264" w:right="1264"/>
        <w:jc w:val="both"/>
        <w:rPr>
          <w:lang w:eastAsia="ru-RU"/>
        </w:rPr>
      </w:pPr>
      <w:r w:rsidRPr="00476727">
        <w:rPr>
          <w:lang w:eastAsia="ru-RU"/>
        </w:rPr>
        <w:t>В рамках этих экспериментальных программ был найден ряд возможных путей решения проблем, с которыми сталкиваются лица, совмеща</w:t>
      </w:r>
      <w:r w:rsidR="00A066D8">
        <w:rPr>
          <w:lang w:eastAsia="ru-RU"/>
        </w:rPr>
        <w:t>ющие</w:t>
      </w:r>
      <w:r w:rsidRPr="00476727">
        <w:rPr>
          <w:lang w:eastAsia="ru-RU"/>
        </w:rPr>
        <w:t xml:space="preserve"> работу и обязанности по уходу: "помощник по уходу" (лицо, на которое перекладываются обязанности по уходу), бюро добрых услуг внутри общины, кратковременный уход, обеспечиваемый силами приемных семей или официальных учреждений по уходу, более эффективное использование средств из семейного бюджета, механизм отпусков, введение гибкого графика работы и самостоятельная организация работниками своего рабочего времени. Эти решения отвечают интересам работодателей в нынешних </w:t>
      </w:r>
      <w:r w:rsidRPr="00476727">
        <w:t>(усложняющихся)</w:t>
      </w:r>
      <w:r w:rsidRPr="00476727">
        <w:rPr>
          <w:lang w:eastAsia="ru-RU"/>
        </w:rPr>
        <w:t xml:space="preserve"> условиях на рынке труда.</w:t>
      </w:r>
    </w:p>
    <w:p w:rsidR="00AA30FD" w:rsidRPr="00476727" w:rsidRDefault="00AA30FD" w:rsidP="00EF5D7A">
      <w:pPr>
        <w:tabs>
          <w:tab w:val="left" w:pos="1264"/>
          <w:tab w:val="left" w:pos="1786"/>
        </w:tabs>
        <w:autoSpaceDE w:val="0"/>
        <w:autoSpaceDN w:val="0"/>
        <w:adjustRightInd w:val="0"/>
        <w:spacing w:before="40" w:after="160" w:line="240" w:lineRule="auto"/>
        <w:ind w:left="1264" w:right="1264"/>
        <w:jc w:val="both"/>
      </w:pPr>
      <w:r w:rsidRPr="00476727">
        <w:t>Корпоративные экспериментальные программы концентрируются на разработке такой кадровой политики, которая учитывает различные варианты ухода за детьми и индивидуальные обстоятельства каждого работника. Такая политика ориентирована на учет пожеланий работников и их конкретных обстоятельств и проблем, стоящих перед ними. Все больше экспериментальных программ также осуществляется в "мужских" отраслях экономики: в строительстве, металлургии, транспортном секторе, инженерных службах и электротехнике.</w:t>
      </w:r>
    </w:p>
    <w:p w:rsidR="00AA30FD" w:rsidRPr="00476727" w:rsidRDefault="00AA30FD" w:rsidP="009843CE">
      <w:pPr>
        <w:tabs>
          <w:tab w:val="left" w:pos="1264"/>
          <w:tab w:val="left" w:pos="1786"/>
        </w:tabs>
        <w:spacing w:before="40" w:after="40" w:line="240" w:lineRule="auto"/>
        <w:ind w:left="1264" w:right="1264"/>
        <w:jc w:val="both"/>
        <w:rPr>
          <w:b/>
        </w:rPr>
      </w:pPr>
      <w:r w:rsidRPr="00476727">
        <w:rPr>
          <w:b/>
        </w:rPr>
        <w:t>Женщины на руководящих должностях</w:t>
      </w:r>
    </w:p>
    <w:p w:rsidR="00AA30FD" w:rsidRPr="00A066D8" w:rsidRDefault="00AA30FD" w:rsidP="009843CE">
      <w:pPr>
        <w:pStyle w:val="BodyText2"/>
        <w:tabs>
          <w:tab w:val="left" w:pos="1264"/>
          <w:tab w:val="left" w:pos="1786"/>
        </w:tabs>
        <w:spacing w:before="40" w:after="40" w:line="240" w:lineRule="auto"/>
        <w:ind w:left="1264" w:right="1264"/>
        <w:jc w:val="both"/>
      </w:pPr>
      <w:r w:rsidRPr="00A066D8">
        <w:t>Комитет по ликвидации дискриминации в отношении женщин обеспокоен тем обстоятельством, что в Нидерландах женщины недостаточно представлены на руководящей работе, а в основном занимают низкооплачиваемые должности (рекомендация 29).</w:t>
      </w:r>
    </w:p>
    <w:p w:rsidR="00AA30FD" w:rsidRPr="00A066D8" w:rsidRDefault="00AA30FD" w:rsidP="00EF5D7A">
      <w:pPr>
        <w:pStyle w:val="BodyText2"/>
        <w:tabs>
          <w:tab w:val="left" w:pos="1264"/>
          <w:tab w:val="left" w:pos="1786"/>
        </w:tabs>
        <w:spacing w:before="40" w:after="160" w:line="240" w:lineRule="auto"/>
        <w:ind w:left="1264" w:right="1264"/>
        <w:jc w:val="both"/>
      </w:pPr>
      <w:r w:rsidRPr="00A066D8">
        <w:t>Положение с руководящими должностями в правительстве рассматривается в разделе, касающемся статьи 7 (участие в политической и общественной жизни). В настоящем разделе рассматривается положение женщин на руководящем уровне в сфере образования и в сфере женского предпринимательства.</w:t>
      </w:r>
    </w:p>
    <w:p w:rsidR="00AA30FD" w:rsidRPr="00476727" w:rsidRDefault="00AA30FD" w:rsidP="00A066D8">
      <w:pPr>
        <w:tabs>
          <w:tab w:val="left" w:pos="1264"/>
          <w:tab w:val="left" w:pos="1786"/>
        </w:tabs>
        <w:spacing w:before="40" w:after="40" w:line="240" w:lineRule="auto"/>
        <w:ind w:left="1264" w:right="1264"/>
        <w:rPr>
          <w:u w:val="single"/>
        </w:rPr>
      </w:pPr>
      <w:r w:rsidRPr="00476727">
        <w:rPr>
          <w:u w:val="single"/>
        </w:rPr>
        <w:t>Рост числа женщин на руководящих должностях в системе образования (Министерство по вопросам образования, культуры и науки)</w:t>
      </w:r>
    </w:p>
    <w:p w:rsidR="00AA30FD" w:rsidRPr="00476727" w:rsidRDefault="00AA30FD" w:rsidP="009843CE">
      <w:pPr>
        <w:tabs>
          <w:tab w:val="left" w:pos="1264"/>
          <w:tab w:val="left" w:pos="1786"/>
        </w:tabs>
        <w:spacing w:before="40" w:after="40" w:line="240" w:lineRule="auto"/>
        <w:ind w:left="1264" w:right="1264"/>
        <w:jc w:val="both"/>
      </w:pPr>
      <w:r w:rsidRPr="00476727">
        <w:t>За последние годы доля женщин на руководящих должностях в образовательных учреждениях увеличилась, однако с точки зрения пропорциональности представительства желательно, чтобы доля женщин на руководящих должностях была увеличена еще больше. Ответственность за это в первую очередь лежит на самих образовательных учреждениях. При помощи ряда региональных мероприятий, нацеленных на улучшение координации между спросом и предложением на рынке труда в сфере образования, недавно был достигнут ряд соглашений о поощрении продвижения педагогов-женщин на руководящие должности. Другие учебные заведения могут воспользоваться этим положительным примером.</w:t>
      </w:r>
    </w:p>
    <w:p w:rsidR="00AA30FD" w:rsidRPr="00476727" w:rsidRDefault="00AA30FD" w:rsidP="009843CE">
      <w:pPr>
        <w:tabs>
          <w:tab w:val="left" w:pos="1264"/>
          <w:tab w:val="left" w:pos="1786"/>
        </w:tabs>
        <w:spacing w:before="40" w:after="40" w:line="240" w:lineRule="auto"/>
        <w:ind w:left="1264" w:right="1264"/>
        <w:jc w:val="both"/>
      </w:pPr>
      <w:r w:rsidRPr="00476727">
        <w:t>Для повышения эффективности политики эмансипации в учебных заведениях начато осуществление ряда проектов, направленных на увеличение доли женщин на руководящих должностях. В качестве примеров можно назвать проект по совместительству, проект по выявлению потенциальных руководителей, проект по созданию стимулов для молодых классных руководителей в начальных школах, проект по увеличению числа женщин на руководящих должностях в средних школах и программ</w:t>
      </w:r>
      <w:r w:rsidR="00A066D8">
        <w:t>у</w:t>
      </w:r>
      <w:r w:rsidRPr="00476727">
        <w:t xml:space="preserve"> "Аспазия" в высших учебных заведениях.</w:t>
      </w:r>
    </w:p>
    <w:p w:rsidR="00AA30FD" w:rsidRPr="00476727" w:rsidRDefault="00AA30FD" w:rsidP="009843CE">
      <w:pPr>
        <w:tabs>
          <w:tab w:val="left" w:pos="1264"/>
          <w:tab w:val="left" w:pos="1786"/>
        </w:tabs>
        <w:spacing w:before="40" w:after="40" w:line="240" w:lineRule="auto"/>
        <w:ind w:left="1264" w:right="1264"/>
        <w:jc w:val="both"/>
      </w:pPr>
      <w:r w:rsidRPr="00476727">
        <w:t>Кроме того, 30 июня 2006 года между организациями работодателей и организациями работников в сфере начального и среднего образования было подписано соглашение о повышении профессионализма преподавательского состава и оказании ему поддержки. На базе этого соглашения были подписаны дополнительные соглашения об увеличении доли женщин на руководящих должностях в сфере начального и среднего образования. В 2008 году будет произведена оценка выполнения этих соглашений, нацеленных на увеличение числа учительниц, обученных методам административного управления; ожидается, что в итоге к 2015 году значительно возрастет число женщин на руководящих должностях в сфере среднего и начального образования.</w:t>
      </w:r>
    </w:p>
    <w:p w:rsidR="00AA30FD" w:rsidRPr="00476727" w:rsidRDefault="00AA30FD" w:rsidP="009843CE">
      <w:pPr>
        <w:tabs>
          <w:tab w:val="left" w:pos="1264"/>
          <w:tab w:val="left" w:pos="1786"/>
        </w:tabs>
        <w:spacing w:before="40" w:after="40" w:line="240" w:lineRule="auto"/>
        <w:ind w:left="1264" w:right="1264"/>
        <w:jc w:val="both"/>
      </w:pPr>
      <w:r w:rsidRPr="00476727">
        <w:t>Группа недавно назначенных директоров начальных школ достаточно точно отражает гендерный состав всего преподавательского персонала. Будучи наложенной на общий процесс дальнейшей феминизации преподавательской профессии, осуществляемая политика дает позитивные результаты с точки зрения увеличения числа женщин на руководящих должностях в сфере школьного образования. Однако важно продолжать отслеживать тенденции в пропорциональном представительстве. Если это потребуется, могут быть заключены дополнительные соглашения о мерах в соответствии с соглашением о повышении профессионализма.</w:t>
      </w:r>
    </w:p>
    <w:p w:rsidR="00AA30FD" w:rsidRPr="00476727" w:rsidRDefault="00AA30FD" w:rsidP="009843CE">
      <w:pPr>
        <w:tabs>
          <w:tab w:val="left" w:pos="1264"/>
          <w:tab w:val="left" w:pos="1786"/>
        </w:tabs>
        <w:spacing w:before="40" w:after="40" w:line="240" w:lineRule="auto"/>
        <w:ind w:left="1264" w:right="1264"/>
        <w:jc w:val="both"/>
      </w:pPr>
      <w:r w:rsidRPr="00476727">
        <w:t>Ожидается, что к 2015 году доля женщин среди старших преподавателей в средних школах увеличится до 30 процентов. В настоящее время их доля составляет 20 процентов.</w:t>
      </w:r>
    </w:p>
    <w:p w:rsidR="00AA30FD" w:rsidRPr="00476727" w:rsidRDefault="00AA30FD" w:rsidP="009843CE">
      <w:pPr>
        <w:tabs>
          <w:tab w:val="left" w:pos="1264"/>
          <w:tab w:val="left" w:pos="1786"/>
        </w:tabs>
        <w:spacing w:before="40" w:after="40" w:line="240" w:lineRule="auto"/>
        <w:ind w:left="1264" w:right="1264"/>
        <w:jc w:val="both"/>
      </w:pPr>
      <w:r w:rsidRPr="00476727">
        <w:t>Увеличение доли старших преподавателей из числа женщин в основном связано с уходом на пенсию многих (пожилых) старших преподавателей из числа мужчин и назначением сравнительно большего числа (более молодых) женщин на должности старших преподавателей.</w:t>
      </w:r>
    </w:p>
    <w:p w:rsidR="00AA30FD" w:rsidRPr="00476727" w:rsidRDefault="00AA30FD" w:rsidP="00EF5D7A">
      <w:pPr>
        <w:tabs>
          <w:tab w:val="left" w:pos="1264"/>
          <w:tab w:val="left" w:pos="1786"/>
        </w:tabs>
        <w:spacing w:before="40" w:after="160" w:line="240" w:lineRule="auto"/>
        <w:ind w:left="1264" w:right="1264"/>
        <w:jc w:val="both"/>
      </w:pPr>
      <w:r w:rsidRPr="00476727">
        <w:t xml:space="preserve">Поскольку соглашение о повышении профессионализма касается лишь учреждений начального и среднего образования, не было подписано никаких последующих соглашений относительно дальнейшего увеличения доли женщин в руководстве профессионально-технических учебных заведений, высших учебных заведений и научно-исследовательских институтов. </w:t>
      </w:r>
      <w:r w:rsidR="000C4336">
        <w:br/>
      </w:r>
      <w:r w:rsidRPr="00476727">
        <w:t>В отношении этих учреждений были приняты специальные меры, направленные на рост числа женщин на руководящих должностях. Ниже рассказывается об этих мерах.</w:t>
      </w:r>
    </w:p>
    <w:p w:rsidR="00AA30FD" w:rsidRPr="00476727" w:rsidRDefault="006A0FD9" w:rsidP="009843CE">
      <w:pPr>
        <w:tabs>
          <w:tab w:val="left" w:pos="1264"/>
          <w:tab w:val="left" w:pos="1786"/>
          <w:tab w:val="left" w:pos="2520"/>
        </w:tabs>
        <w:spacing w:before="40" w:after="40" w:line="240" w:lineRule="auto"/>
        <w:ind w:left="1264" w:right="1264"/>
        <w:jc w:val="both"/>
        <w:rPr>
          <w:i/>
        </w:rPr>
      </w:pPr>
      <w:r w:rsidRPr="00476727">
        <w:rPr>
          <w:i/>
        </w:rPr>
        <w:t>Профессионально-техническое обучение и образование взрослых</w:t>
      </w:r>
    </w:p>
    <w:p w:rsidR="00AA30FD" w:rsidRPr="00476727" w:rsidRDefault="00AA30FD" w:rsidP="009843CE">
      <w:pPr>
        <w:tabs>
          <w:tab w:val="left" w:pos="1264"/>
          <w:tab w:val="left" w:pos="1786"/>
          <w:tab w:val="left" w:pos="2520"/>
        </w:tabs>
        <w:spacing w:before="40" w:after="40" w:line="240" w:lineRule="auto"/>
        <w:ind w:left="1264" w:right="1264"/>
        <w:jc w:val="both"/>
      </w:pPr>
      <w:r w:rsidRPr="00476727">
        <w:t>Для профессионально-технических училищ и учебных заведений для взрослых также выделена дополнительная долгосрочная субсидия в размере 10,5 млн. евро, которая может использоваться для повышения профессионализма и поддержки педагогического состава, в том числе для организации продолжения образования преподавателей-женщин, с тем чтобы они приобрели навыки по исполнению функций управленцев и руководителей старшего звена. Учебные заведения этого профиля сами договорятся об использовании данных ресурсов.</w:t>
      </w:r>
    </w:p>
    <w:p w:rsidR="00AA30FD" w:rsidRPr="00476727" w:rsidRDefault="00AA30FD" w:rsidP="00EF5D7A">
      <w:pPr>
        <w:tabs>
          <w:tab w:val="left" w:pos="1264"/>
          <w:tab w:val="left" w:pos="1786"/>
        </w:tabs>
        <w:spacing w:before="40" w:after="160" w:line="240" w:lineRule="auto"/>
        <w:ind w:left="1264" w:right="1264"/>
        <w:jc w:val="both"/>
      </w:pPr>
      <w:r w:rsidRPr="00476727">
        <w:t>В настоящее время примерно одну треть руководящих постов в профессионально-технических училищах и учебных заведениях для взрослых занимают женщины. К 2015 году ожидается, что их доля увеличится до 39 процентов. Этот процесс объясняется уходом многих (пожилых) руководителей-мужчин на пенсию и поступлением на работу сравнительно большего числа (более молодых) женщин. Доля мужчин среди уходящих на пенсию руководителей составляет в настоящее время примерно 70 процентов. Среди назначаемых на должности новых руководителей мужчины составляют около</w:t>
      </w:r>
      <w:r w:rsidR="00A066D8">
        <w:t xml:space="preserve"> </w:t>
      </w:r>
      <w:r w:rsidRPr="00476727">
        <w:t>56 процентов.</w:t>
      </w:r>
    </w:p>
    <w:p w:rsidR="00AA30FD" w:rsidRPr="00476727" w:rsidRDefault="00AA30FD" w:rsidP="009843CE">
      <w:pPr>
        <w:tabs>
          <w:tab w:val="left" w:pos="1264"/>
          <w:tab w:val="left" w:pos="1786"/>
        </w:tabs>
        <w:spacing w:before="40" w:after="40" w:line="240" w:lineRule="auto"/>
        <w:ind w:left="1264" w:right="1264"/>
        <w:jc w:val="both"/>
        <w:rPr>
          <w:i/>
        </w:rPr>
      </w:pPr>
      <w:r w:rsidRPr="00476727">
        <w:rPr>
          <w:i/>
        </w:rPr>
        <w:t>Университеты</w:t>
      </w:r>
    </w:p>
    <w:p w:rsidR="00AA30FD" w:rsidRPr="00476727" w:rsidRDefault="00AA30FD" w:rsidP="00EF5D7A">
      <w:pPr>
        <w:tabs>
          <w:tab w:val="left" w:pos="1264"/>
          <w:tab w:val="left" w:pos="1786"/>
        </w:tabs>
        <w:spacing w:before="40" w:after="160" w:line="240" w:lineRule="auto"/>
        <w:ind w:left="1264" w:right="1264"/>
        <w:jc w:val="both"/>
      </w:pPr>
      <w:r w:rsidRPr="00476727">
        <w:t xml:space="preserve">Кадровая политика университетов определяется самими университетами </w:t>
      </w:r>
      <w:r w:rsidR="00A066D8">
        <w:br/>
      </w:r>
      <w:r w:rsidRPr="00476727">
        <w:t xml:space="preserve">(и является весьма децентрализованной). Поэтому до настоящего времени Министерство по вопросам образования, культуры и науки не могло настаивать на увеличении в университетах числа женщин на руководящих должностях. </w:t>
      </w:r>
      <w:r w:rsidR="00A066D8">
        <w:br/>
      </w:r>
      <w:r w:rsidRPr="00476727">
        <w:t xml:space="preserve">В настоящее время рассматривается возможность заключения с университетами соглашений о проведении оценки деятельности профессорско-преподавательского состава (и методологии проведения такой оценки). </w:t>
      </w:r>
      <w:r w:rsidR="00A066D8">
        <w:br/>
      </w:r>
      <w:r w:rsidRPr="00476727">
        <w:t>С университетами поддерживается диалог по вопросам разработки политики, а также по поводу принципа многообразия. См. также раздел "Увеличение числа женщин среди научных работников".</w:t>
      </w:r>
    </w:p>
    <w:p w:rsidR="00AA30FD" w:rsidRPr="00476727" w:rsidRDefault="00AA30FD" w:rsidP="009843CE">
      <w:pPr>
        <w:tabs>
          <w:tab w:val="left" w:pos="1264"/>
          <w:tab w:val="left" w:pos="1786"/>
        </w:tabs>
        <w:spacing w:before="40" w:after="40" w:line="240" w:lineRule="auto"/>
        <w:ind w:left="1264" w:right="1264"/>
        <w:jc w:val="both"/>
        <w:rPr>
          <w:i/>
        </w:rPr>
      </w:pPr>
      <w:r w:rsidRPr="00476727">
        <w:rPr>
          <w:i/>
        </w:rPr>
        <w:t>Научно-исследовательские учреждения</w:t>
      </w:r>
    </w:p>
    <w:p w:rsidR="00AA30FD" w:rsidRPr="00476727" w:rsidRDefault="00AA30FD" w:rsidP="00EF5D7A">
      <w:pPr>
        <w:tabs>
          <w:tab w:val="left" w:pos="1264"/>
          <w:tab w:val="left" w:pos="1786"/>
        </w:tabs>
        <w:spacing w:before="40" w:after="160" w:line="240" w:lineRule="auto"/>
        <w:ind w:left="1264" w:right="1264"/>
        <w:jc w:val="both"/>
      </w:pPr>
      <w:r w:rsidRPr="00476727">
        <w:t>В области научно-исследовательской работы также поставлена цель добиваться увеличения представленности женщин на высших научных и административных постах. Созданы стимулы для увеличения представленности женщин в научно-исследовательской деятельности.</w:t>
      </w:r>
    </w:p>
    <w:p w:rsidR="00AA30FD" w:rsidRPr="00A066D8" w:rsidRDefault="00AA30FD" w:rsidP="009843CE">
      <w:pPr>
        <w:pStyle w:val="Heading4"/>
        <w:keepNext w:val="0"/>
        <w:tabs>
          <w:tab w:val="left" w:pos="1264"/>
          <w:tab w:val="left" w:pos="1786"/>
        </w:tabs>
        <w:spacing w:before="40" w:after="40"/>
        <w:ind w:left="1264" w:right="1264"/>
        <w:jc w:val="both"/>
        <w:rPr>
          <w:b w:val="0"/>
          <w:i w:val="0"/>
          <w:sz w:val="20"/>
          <w:szCs w:val="20"/>
          <w:u w:val="single"/>
          <w:lang w:val="ru-RU"/>
        </w:rPr>
      </w:pPr>
      <w:r w:rsidRPr="00A066D8">
        <w:rPr>
          <w:b w:val="0"/>
          <w:i w:val="0"/>
          <w:sz w:val="20"/>
          <w:szCs w:val="20"/>
          <w:u w:val="single"/>
          <w:lang w:val="ru-RU"/>
        </w:rPr>
        <w:t>Увеличение числа женщин среди научных работников</w:t>
      </w:r>
    </w:p>
    <w:p w:rsidR="00AA30FD" w:rsidRPr="00476727" w:rsidRDefault="00AA30FD" w:rsidP="009843CE">
      <w:pPr>
        <w:tabs>
          <w:tab w:val="left" w:pos="1264"/>
          <w:tab w:val="left" w:pos="1786"/>
        </w:tabs>
        <w:autoSpaceDE w:val="0"/>
        <w:autoSpaceDN w:val="0"/>
        <w:adjustRightInd w:val="0"/>
        <w:spacing w:before="40" w:after="40" w:line="240" w:lineRule="auto"/>
        <w:ind w:left="1264" w:right="1264"/>
        <w:jc w:val="both"/>
      </w:pPr>
      <w:r w:rsidRPr="00476727">
        <w:t xml:space="preserve">В заключении 17 Комитет по ликвидации дискриминации в отношении женщин выражает обеспокоенность по поводу низкой представленности женщин на высших </w:t>
      </w:r>
      <w:r w:rsidRPr="00476727">
        <w:rPr>
          <w:bCs/>
        </w:rPr>
        <w:t>должностях</w:t>
      </w:r>
      <w:r w:rsidRPr="00476727">
        <w:t xml:space="preserve"> в научных учреждениях. Доля женщин-профессоров увеличилась со всего лишь немногим более 5 процентов в конце </w:t>
      </w:r>
      <w:r w:rsidR="00A066D8">
        <w:t>1990-х</w:t>
      </w:r>
      <w:r w:rsidRPr="00476727">
        <w:t xml:space="preserve"> годов до примерно 10 процентов на настоящий момент. Ключевой целью политики в отношении научной деятельности является поддержание этой тенденции. Назначение большего числа женщин на должности профессоров имеет особенно важное значение ввиду их образцовой роли и их влияния в сферах власти в научных кругах. Для этого в 2008 году на программу "Аспазия" будет выделен 1 млн. евро. Цель этой программы – продвижение женщин в высшие эшелоны научного мира.</w:t>
      </w:r>
    </w:p>
    <w:p w:rsidR="00AA30FD" w:rsidRPr="00476727" w:rsidRDefault="00AA30FD" w:rsidP="009843CE">
      <w:pPr>
        <w:tabs>
          <w:tab w:val="left" w:pos="1264"/>
          <w:tab w:val="left" w:pos="1786"/>
        </w:tabs>
        <w:spacing w:before="40" w:after="40" w:line="240" w:lineRule="auto"/>
        <w:ind w:left="1264" w:right="1264"/>
        <w:jc w:val="both"/>
      </w:pPr>
      <w:r w:rsidRPr="00476727">
        <w:t>Проведенное в последние годы обследование эффективности политики в данной области</w:t>
      </w:r>
      <w:r w:rsidRPr="00476727">
        <w:rPr>
          <w:rStyle w:val="FootnoteReference"/>
        </w:rPr>
        <w:footnoteReference w:id="39"/>
      </w:r>
      <w:r w:rsidRPr="00476727">
        <w:t xml:space="preserve"> показывает, что доля женщин среди научных работников увеличилась, однако в высших кругах научного мира проблема предубежденности в отношении женщин явно не была устранена. Поэтому необходимо продолжать осуществлять успешно начатые нами меры. Принимая во внимание число женщин-профессоров (по состоянию на 2006 год), потребуется назначить по крайней мере еще 143 женщины-профессора, чтобы достичь к 2010 году поставленную задачу увеличения доли женщин-профессоров до 15 процентов. В настоящее время доля женщин в общей численности профессоров составляет примерно 10 процентов.</w:t>
      </w:r>
    </w:p>
    <w:p w:rsidR="00AA30FD" w:rsidRPr="00476727" w:rsidRDefault="00AA30FD" w:rsidP="009843CE">
      <w:pPr>
        <w:tabs>
          <w:tab w:val="left" w:pos="1264"/>
          <w:tab w:val="left" w:pos="1786"/>
        </w:tabs>
        <w:spacing w:before="40" w:after="40" w:line="240" w:lineRule="auto"/>
        <w:ind w:left="1264" w:right="1264"/>
        <w:jc w:val="both"/>
      </w:pPr>
      <w:r w:rsidRPr="00476727">
        <w:t>Кроме того, все еще существуют различия в оплате труда мужчин и женщин, которые предстоит устранить. Как представляется, университеты не поспевают за социальными тенденциями, и ясно, что для решения этой задачи необходимо вмешательство правительства.</w:t>
      </w:r>
    </w:p>
    <w:p w:rsidR="00AA30FD" w:rsidRPr="00476727" w:rsidRDefault="00AA30FD" w:rsidP="009843CE">
      <w:pPr>
        <w:tabs>
          <w:tab w:val="left" w:pos="1264"/>
          <w:tab w:val="left" w:pos="1786"/>
        </w:tabs>
        <w:spacing w:before="40" w:after="40" w:line="240" w:lineRule="auto"/>
        <w:ind w:left="1264" w:right="1264"/>
        <w:jc w:val="both"/>
      </w:pPr>
      <w:r w:rsidRPr="00476727">
        <w:t>С этой целью необходимо выделить дополнительные ресурсы для разработки универсальной программы, которая устранит разобщенность нынешних политических инструментов и в которой найдут отражение положения существующих программ; ход осуществления этой программы будет контролироваться на двусторонних встречах между Министерством по вопросам образования, культуры и науки и университетами. Такая программа, в частности, предусматривала бы:</w:t>
      </w:r>
    </w:p>
    <w:p w:rsidR="00AA30FD" w:rsidRPr="00476727" w:rsidRDefault="00AA30FD" w:rsidP="00EF5D7A">
      <w:pPr>
        <w:numPr>
          <w:ilvl w:val="0"/>
          <w:numId w:val="14"/>
        </w:numPr>
        <w:tabs>
          <w:tab w:val="left" w:pos="1817"/>
        </w:tabs>
        <w:spacing w:before="40" w:after="40" w:line="240" w:lineRule="auto"/>
        <w:ind w:left="1817" w:right="1264" w:hanging="553"/>
        <w:jc w:val="both"/>
      </w:pPr>
      <w:r w:rsidRPr="00476727">
        <w:t>Административный диалог с институтами (привлечение внимания к недоиспользованному потенциалу женщин, обеспечение транспарентности отбора персонала, обеспечение равной платы за равный труд, выявление и объявление порицания лицам, препятствующим продвижению женщин на руководящие должности).</w:t>
      </w:r>
    </w:p>
    <w:p w:rsidR="00AA30FD" w:rsidRPr="00476727" w:rsidRDefault="00AA30FD" w:rsidP="00EF5D7A">
      <w:pPr>
        <w:numPr>
          <w:ilvl w:val="0"/>
          <w:numId w:val="14"/>
        </w:numPr>
        <w:tabs>
          <w:tab w:val="left" w:pos="1817"/>
        </w:tabs>
        <w:spacing w:before="40" w:after="140" w:line="240" w:lineRule="auto"/>
        <w:ind w:left="1820" w:right="1264" w:hanging="556"/>
        <w:jc w:val="both"/>
      </w:pPr>
      <w:r w:rsidRPr="00476727">
        <w:t>Активизацию индивидуальных программ развития управленческих способностей в целях продвижения женщин на руководящие должности в научном мире.</w:t>
      </w:r>
    </w:p>
    <w:p w:rsidR="00AA30FD" w:rsidRPr="00476727" w:rsidRDefault="00AA30FD" w:rsidP="00EF5D7A">
      <w:pPr>
        <w:tabs>
          <w:tab w:val="left" w:pos="1817"/>
        </w:tabs>
        <w:spacing w:before="40" w:after="40" w:line="240" w:lineRule="auto"/>
        <w:ind w:left="1817" w:right="1264" w:hanging="553"/>
        <w:jc w:val="both"/>
        <w:rPr>
          <w:i/>
        </w:rPr>
      </w:pPr>
      <w:r w:rsidRPr="00476727">
        <w:rPr>
          <w:i/>
        </w:rPr>
        <w:t>Участие нидерландских женщин в международном научном сотрудничестве</w:t>
      </w:r>
    </w:p>
    <w:p w:rsidR="00AA30FD" w:rsidRPr="00476727" w:rsidRDefault="00AA30FD" w:rsidP="00EF5D7A">
      <w:pPr>
        <w:spacing w:before="40" w:after="40" w:line="240" w:lineRule="auto"/>
        <w:ind w:left="1264" w:right="1264"/>
        <w:jc w:val="both"/>
      </w:pPr>
      <w:r w:rsidRPr="00476727">
        <w:t xml:space="preserve">Нидерланды также стремятся внести свой вклад в улучшение ситуации на международном и европейском уровне, что может </w:t>
      </w:r>
      <w:r w:rsidR="00A066D8">
        <w:t>иметь</w:t>
      </w:r>
      <w:r w:rsidRPr="00476727">
        <w:t xml:space="preserve"> серьезную экономическую и социальную отдачу. С учетом европейских целей Нидерланды поставили перед собой задачу повысить долю женщин-профессоров до 15 процентов к 2010 году (Европейский союз ставит перед собой задачу поднять этот показатель до 25 процентов).</w:t>
      </w:r>
    </w:p>
    <w:p w:rsidR="00AA30FD" w:rsidRPr="00476727" w:rsidRDefault="00AA30FD" w:rsidP="00EF5D7A">
      <w:pPr>
        <w:autoSpaceDE w:val="0"/>
        <w:autoSpaceDN w:val="0"/>
        <w:adjustRightInd w:val="0"/>
        <w:spacing w:before="40" w:after="40" w:line="240" w:lineRule="auto"/>
        <w:ind w:left="1264" w:right="1264"/>
        <w:jc w:val="both"/>
      </w:pPr>
      <w:r w:rsidRPr="00476727">
        <w:t xml:space="preserve">Для осуществления в 2008 году программы "Женщины в науке" было зарезервировано примерно 5 млн. евро на проведение </w:t>
      </w:r>
      <w:r w:rsidRPr="00476727">
        <w:rPr>
          <w:bCs/>
        </w:rPr>
        <w:t>мероприятий</w:t>
      </w:r>
      <w:r w:rsidRPr="00476727">
        <w:t xml:space="preserve"> в сфере </w:t>
      </w:r>
      <w:r w:rsidRPr="00476727">
        <w:rPr>
          <w:bCs/>
        </w:rPr>
        <w:t>гендерной</w:t>
      </w:r>
      <w:r w:rsidRPr="00476727">
        <w:t xml:space="preserve"> политики (семинаров-практикумов, конференций, научных исследований, встреч специализированных организаций, форумов):</w:t>
      </w:r>
    </w:p>
    <w:p w:rsidR="00AA30FD" w:rsidRPr="00476727" w:rsidRDefault="00AA30FD" w:rsidP="00EF5D7A">
      <w:pPr>
        <w:numPr>
          <w:ilvl w:val="0"/>
          <w:numId w:val="37"/>
        </w:numPr>
        <w:tabs>
          <w:tab w:val="left" w:pos="1817"/>
        </w:tabs>
        <w:spacing w:before="40" w:after="40" w:line="240" w:lineRule="auto"/>
        <w:ind w:left="1817" w:right="1264" w:hanging="553"/>
        <w:jc w:val="both"/>
      </w:pPr>
      <w:r w:rsidRPr="00476727">
        <w:t>решение гендерных вопросов в научно-исследовательских учреждениях;</w:t>
      </w:r>
    </w:p>
    <w:p w:rsidR="00AA30FD" w:rsidRPr="00476727" w:rsidRDefault="00AA30FD" w:rsidP="00EF5D7A">
      <w:pPr>
        <w:numPr>
          <w:ilvl w:val="0"/>
          <w:numId w:val="37"/>
        </w:numPr>
        <w:tabs>
          <w:tab w:val="left" w:pos="1817"/>
        </w:tabs>
        <w:spacing w:before="40" w:after="40" w:line="240" w:lineRule="auto"/>
        <w:ind w:left="1817" w:right="1264" w:hanging="553"/>
        <w:jc w:val="both"/>
      </w:pPr>
      <w:r w:rsidRPr="00476727">
        <w:t>воздействие взглядов на научную деятельность на выбор тематики исследований;</w:t>
      </w:r>
    </w:p>
    <w:p w:rsidR="00AA30FD" w:rsidRPr="00476727" w:rsidRDefault="00AA30FD" w:rsidP="00EF5D7A">
      <w:pPr>
        <w:numPr>
          <w:ilvl w:val="0"/>
          <w:numId w:val="37"/>
        </w:numPr>
        <w:tabs>
          <w:tab w:val="left" w:pos="1817"/>
        </w:tabs>
        <w:spacing w:before="40" w:after="40" w:line="240" w:lineRule="auto"/>
        <w:ind w:left="1817" w:right="1264" w:hanging="553"/>
        <w:jc w:val="both"/>
      </w:pPr>
      <w:r w:rsidRPr="00476727">
        <w:t>актуализация гендерной проблематики в политике и программах Европейского союза, касающихся научных исследований;</w:t>
      </w:r>
    </w:p>
    <w:p w:rsidR="00AA30FD" w:rsidRPr="00476727" w:rsidRDefault="00AA30FD" w:rsidP="00EF5D7A">
      <w:pPr>
        <w:numPr>
          <w:ilvl w:val="0"/>
          <w:numId w:val="37"/>
        </w:numPr>
        <w:tabs>
          <w:tab w:val="left" w:pos="1817"/>
        </w:tabs>
        <w:spacing w:before="40" w:after="40" w:line="240" w:lineRule="auto"/>
        <w:ind w:left="1817" w:right="1264" w:hanging="553"/>
        <w:jc w:val="both"/>
      </w:pPr>
      <w:r w:rsidRPr="00476727">
        <w:t>гендерный подход к организации управления здравоохранением;</w:t>
      </w:r>
    </w:p>
    <w:p w:rsidR="00AA30FD" w:rsidRPr="00476727" w:rsidRDefault="00AA30FD" w:rsidP="00EF5D7A">
      <w:pPr>
        <w:numPr>
          <w:ilvl w:val="0"/>
          <w:numId w:val="37"/>
        </w:numPr>
        <w:tabs>
          <w:tab w:val="left" w:pos="1817"/>
        </w:tabs>
        <w:spacing w:before="40" w:after="40" w:line="240" w:lineRule="auto"/>
        <w:ind w:left="1817" w:right="1264" w:hanging="553"/>
        <w:jc w:val="both"/>
      </w:pPr>
      <w:r w:rsidRPr="00476727">
        <w:t>Гендерный статистический справочник за 2009 год</w:t>
      </w:r>
      <w:r w:rsidRPr="00476727">
        <w:rPr>
          <w:rStyle w:val="FootnoteReference"/>
        </w:rPr>
        <w:footnoteReference w:id="40"/>
      </w:r>
      <w:r w:rsidRPr="00476727">
        <w:t>;</w:t>
      </w:r>
    </w:p>
    <w:p w:rsidR="00AA30FD" w:rsidRPr="00476727" w:rsidRDefault="00AA30FD" w:rsidP="00EF5D7A">
      <w:pPr>
        <w:numPr>
          <w:ilvl w:val="0"/>
          <w:numId w:val="37"/>
        </w:numPr>
        <w:tabs>
          <w:tab w:val="left" w:pos="1817"/>
        </w:tabs>
        <w:spacing w:before="40" w:after="40" w:line="240" w:lineRule="auto"/>
        <w:ind w:left="1817" w:right="1264" w:hanging="553"/>
        <w:jc w:val="both"/>
      </w:pPr>
      <w:r w:rsidRPr="00476727">
        <w:t>Европейское объединение женщин-ученых;</w:t>
      </w:r>
    </w:p>
    <w:p w:rsidR="00AA30FD" w:rsidRPr="00476727" w:rsidRDefault="00AA30FD" w:rsidP="00EF5D7A">
      <w:pPr>
        <w:numPr>
          <w:ilvl w:val="0"/>
          <w:numId w:val="37"/>
        </w:numPr>
        <w:tabs>
          <w:tab w:val="left" w:pos="1817"/>
        </w:tabs>
        <w:spacing w:before="40" w:after="40" w:line="240" w:lineRule="auto"/>
        <w:ind w:left="1817" w:right="1264" w:hanging="553"/>
        <w:jc w:val="both"/>
      </w:pPr>
      <w:r w:rsidRPr="00476727">
        <w:t>группа экспертов по подведению итогов деятельности, осуществляемой в течение последних 10 лет с целью увеличения доли женщин, участвующих в научной деятельности.</w:t>
      </w:r>
    </w:p>
    <w:p w:rsidR="00AA30FD" w:rsidRPr="00476727" w:rsidRDefault="00AA30FD" w:rsidP="009843CE">
      <w:pPr>
        <w:tabs>
          <w:tab w:val="left" w:pos="1264"/>
          <w:tab w:val="left" w:pos="1786"/>
        </w:tabs>
        <w:autoSpaceDE w:val="0"/>
        <w:autoSpaceDN w:val="0"/>
        <w:adjustRightInd w:val="0"/>
        <w:spacing w:before="40" w:after="40" w:line="240" w:lineRule="auto"/>
        <w:ind w:left="1264" w:right="1264"/>
        <w:jc w:val="both"/>
      </w:pPr>
      <w:r w:rsidRPr="00476727">
        <w:t>Кроме того, Нидерланды принимают активное участие в работе Хельсинкской группы, которая состоит из чиновников и экспертов по гендерным вопросам государств – членов Европейского союза и которая была создана в Хельсинки для обмена опытом и национальными взглядами на проблему участия женщин в научной деятельности. Кроме того, Нидерланды участвуют в подготовке общеевропейских статистических материалов, предоставляя, в частности, статистические данные для Гендерного статистического справочника и "Мониторинга в области эмансипации". В заключение следует отметить, что Нидерланды распространяют на английском языке информацию о нидерландских программах субсидий для привлечения женщин к научно-исследовательской деятельности, а также предоставляют информацию о положении в стране в этой области на международных встречах.</w:t>
      </w:r>
    </w:p>
    <w:p w:rsidR="00AA30FD" w:rsidRPr="00476727" w:rsidRDefault="007A75DD" w:rsidP="009843CE">
      <w:pPr>
        <w:tabs>
          <w:tab w:val="left" w:pos="1264"/>
          <w:tab w:val="left" w:pos="1786"/>
        </w:tabs>
        <w:spacing w:before="40" w:after="40" w:line="240" w:lineRule="auto"/>
        <w:ind w:left="1264" w:right="1264"/>
        <w:jc w:val="both"/>
        <w:rPr>
          <w:i/>
        </w:rPr>
      </w:pPr>
      <w:r>
        <w:rPr>
          <w:i/>
        </w:rPr>
        <w:br w:type="page"/>
      </w:r>
      <w:r w:rsidR="00AA30FD" w:rsidRPr="00476727">
        <w:rPr>
          <w:i/>
        </w:rPr>
        <w:t>Главные направления деятельности:</w:t>
      </w:r>
    </w:p>
    <w:p w:rsidR="00AA30FD" w:rsidRPr="00476727" w:rsidRDefault="00AA30FD" w:rsidP="007A75DD">
      <w:pPr>
        <w:numPr>
          <w:ilvl w:val="1"/>
          <w:numId w:val="10"/>
        </w:numPr>
        <w:tabs>
          <w:tab w:val="clear" w:pos="1440"/>
          <w:tab w:val="left" w:pos="720"/>
          <w:tab w:val="left" w:pos="1817"/>
        </w:tabs>
        <w:spacing w:before="40" w:after="40" w:line="240" w:lineRule="auto"/>
        <w:ind w:left="1817" w:right="1264" w:hanging="553"/>
        <w:jc w:val="both"/>
      </w:pPr>
      <w:r w:rsidRPr="00476727">
        <w:t>университетам и научно-исследовательским институтам было предложено учитывать принцип многообразия в своей кадровой политике, в частности в плане предоставления возможностей карьерного роста; однако эти учреждения не подотчетны Министерству по вопросам образования, культуры и науки;</w:t>
      </w:r>
    </w:p>
    <w:p w:rsidR="00AA30FD" w:rsidRPr="00476727" w:rsidRDefault="00AA30FD" w:rsidP="007A75DD">
      <w:pPr>
        <w:numPr>
          <w:ilvl w:val="1"/>
          <w:numId w:val="10"/>
        </w:numPr>
        <w:tabs>
          <w:tab w:val="clear" w:pos="1440"/>
          <w:tab w:val="left" w:pos="720"/>
          <w:tab w:val="left" w:pos="1817"/>
        </w:tabs>
        <w:spacing w:before="40" w:after="40" w:line="240" w:lineRule="auto"/>
        <w:ind w:left="1817" w:right="1264" w:hanging="553"/>
        <w:jc w:val="both"/>
      </w:pPr>
      <w:r w:rsidRPr="00476727">
        <w:t>посредством диалога по вопросам разработки политики достигнуты твердые соглашения о расширении представительства женщин на высших академических и административных должностях;</w:t>
      </w:r>
    </w:p>
    <w:p w:rsidR="00AA30FD" w:rsidRPr="00476727" w:rsidRDefault="00AA30FD" w:rsidP="007A75DD">
      <w:pPr>
        <w:numPr>
          <w:ilvl w:val="0"/>
          <w:numId w:val="11"/>
        </w:numPr>
        <w:tabs>
          <w:tab w:val="left" w:pos="1817"/>
        </w:tabs>
        <w:spacing w:before="40" w:after="40" w:line="240" w:lineRule="auto"/>
        <w:ind w:left="1817" w:right="1264" w:hanging="553"/>
        <w:jc w:val="both"/>
      </w:pPr>
      <w:r w:rsidRPr="00476727">
        <w:t xml:space="preserve">в рамках программы "Стимул к инновациям" были </w:t>
      </w:r>
      <w:r w:rsidR="00A066D8">
        <w:t>направлены</w:t>
      </w:r>
      <w:r w:rsidRPr="00476727">
        <w:t xml:space="preserve"> дополнительные средства для выделения субсидий способным женщинам-ученым, которые заняли второе-третье места на конкурсе;</w:t>
      </w:r>
    </w:p>
    <w:p w:rsidR="00AA30FD" w:rsidRPr="00476727" w:rsidRDefault="00AA30FD" w:rsidP="007A75DD">
      <w:pPr>
        <w:numPr>
          <w:ilvl w:val="0"/>
          <w:numId w:val="11"/>
        </w:numPr>
        <w:tabs>
          <w:tab w:val="left" w:pos="1817"/>
        </w:tabs>
        <w:spacing w:before="40" w:after="40" w:line="240" w:lineRule="auto"/>
        <w:ind w:left="1817" w:right="1264" w:hanging="553"/>
        <w:jc w:val="both"/>
        <w:rPr>
          <w:bCs/>
        </w:rPr>
      </w:pPr>
      <w:r w:rsidRPr="00476727">
        <w:rPr>
          <w:bCs/>
        </w:rPr>
        <w:t xml:space="preserve">выделены дополнительные финансовые средства для обновления программы "Аспазия" (стимулирование участия женщин в научной деятельности); </w:t>
      </w:r>
    </w:p>
    <w:p w:rsidR="00AA30FD" w:rsidRPr="00476727" w:rsidRDefault="00AA30FD" w:rsidP="007A75DD">
      <w:pPr>
        <w:numPr>
          <w:ilvl w:val="0"/>
          <w:numId w:val="11"/>
        </w:numPr>
        <w:tabs>
          <w:tab w:val="left" w:pos="1817"/>
        </w:tabs>
        <w:spacing w:before="40" w:after="40" w:line="240" w:lineRule="auto"/>
        <w:ind w:left="1817" w:right="1264" w:hanging="553"/>
        <w:jc w:val="both"/>
        <w:rPr>
          <w:bCs/>
        </w:rPr>
      </w:pPr>
      <w:r w:rsidRPr="00476727">
        <w:t>оказывается финансовая поддержка проекту по расширению участия женщин в научной работе, проводимому Европейским социальным фондом;</w:t>
      </w:r>
    </w:p>
    <w:p w:rsidR="00AA30FD" w:rsidRPr="00476727" w:rsidRDefault="00AA30FD" w:rsidP="007A75DD">
      <w:pPr>
        <w:numPr>
          <w:ilvl w:val="0"/>
          <w:numId w:val="11"/>
        </w:numPr>
        <w:tabs>
          <w:tab w:val="left" w:pos="1817"/>
        </w:tabs>
        <w:spacing w:before="40" w:after="40" w:line="240" w:lineRule="auto"/>
        <w:ind w:left="1817" w:right="1264" w:hanging="553"/>
        <w:jc w:val="both"/>
      </w:pPr>
      <w:r w:rsidRPr="00476727">
        <w:t xml:space="preserve">обеспечено финансирование исследования гендерного неравенства в процедурах отбора кандидатов для назначения на высшие </w:t>
      </w:r>
      <w:r w:rsidRPr="00476727">
        <w:rPr>
          <w:bCs/>
        </w:rPr>
        <w:t>должности</w:t>
      </w:r>
      <w:r w:rsidRPr="00476727">
        <w:t xml:space="preserve"> в научных учреждениях;</w:t>
      </w:r>
    </w:p>
    <w:p w:rsidR="00AA30FD" w:rsidRPr="00476727" w:rsidRDefault="00AA30FD" w:rsidP="007A75DD">
      <w:pPr>
        <w:numPr>
          <w:ilvl w:val="0"/>
          <w:numId w:val="11"/>
        </w:numPr>
        <w:tabs>
          <w:tab w:val="left" w:pos="1817"/>
        </w:tabs>
        <w:spacing w:before="40" w:after="120" w:line="240" w:lineRule="auto"/>
        <w:ind w:left="1820" w:right="1264" w:hanging="556"/>
        <w:jc w:val="both"/>
      </w:pPr>
      <w:r w:rsidRPr="00476727">
        <w:t>обеспечено финансирование Национального объединения женщин-профессоров, которое, в частности, подготовило список женщин, имеющих право претендовать на профессорскую должность, и инициировало их административное объединение и обеспечение дополнительной профессиональной подготовки на местах.</w:t>
      </w:r>
    </w:p>
    <w:p w:rsidR="00AA30FD" w:rsidRPr="00476727" w:rsidRDefault="00AA30FD" w:rsidP="009843CE">
      <w:pPr>
        <w:tabs>
          <w:tab w:val="left" w:pos="1264"/>
          <w:tab w:val="left" w:pos="1786"/>
        </w:tabs>
        <w:spacing w:before="40" w:after="40" w:line="240" w:lineRule="auto"/>
        <w:ind w:left="1264" w:right="1264"/>
        <w:jc w:val="both"/>
        <w:rPr>
          <w:u w:val="single"/>
        </w:rPr>
      </w:pPr>
      <w:r w:rsidRPr="00476727">
        <w:rPr>
          <w:u w:val="single"/>
        </w:rPr>
        <w:t>Поощрение женского предпринимательства</w:t>
      </w:r>
    </w:p>
    <w:p w:rsidR="00AA30FD" w:rsidRPr="00476727" w:rsidRDefault="00AA30FD" w:rsidP="009843CE">
      <w:pPr>
        <w:tabs>
          <w:tab w:val="left" w:pos="1264"/>
          <w:tab w:val="left" w:pos="1786"/>
        </w:tabs>
        <w:autoSpaceDE w:val="0"/>
        <w:autoSpaceDN w:val="0"/>
        <w:adjustRightInd w:val="0"/>
        <w:spacing w:before="40" w:after="40" w:line="240" w:lineRule="auto"/>
        <w:ind w:left="1264" w:right="1264"/>
        <w:jc w:val="both"/>
      </w:pPr>
      <w:r w:rsidRPr="00476727">
        <w:t xml:space="preserve">Женское предпринимательство стимулируется путем предоставления помощи объединениям женщин-предпринимателей. Кроме того, оказывается содействие в переходе из статуса работника в статус предпринимателя. Это делает предпринимательство особенно привлекательным для женщин, поскольку они зачастую предпочитают работать в течение неполного рабочего дня. Период регистрации для получения добровольной медицинской страховки от </w:t>
      </w:r>
      <w:r w:rsidRPr="00476727">
        <w:rPr>
          <w:lang w:eastAsia="ru-RU"/>
        </w:rPr>
        <w:t>учреждения, отвечающего за функционирование системы страхования</w:t>
      </w:r>
      <w:r w:rsidRPr="00476727">
        <w:t xml:space="preserve"> трудящихся (</w:t>
      </w:r>
      <w:r w:rsidRPr="00476727">
        <w:rPr>
          <w:lang w:val="en-US"/>
        </w:rPr>
        <w:t>UWV</w:t>
      </w:r>
      <w:r w:rsidRPr="00476727">
        <w:t>), продлевается с 4 до 13 недель. Правительство изучает проблемы утраты профессиональной трудоспособности среди независимых предпринимателей. Создается учреждение по выдаче микрокредитов. Предполагается, что это учреждение позволит женщинам, представителям этнических меньшинств, получателям пособий и лицам с низким уровнем образования заняться предпринимательством. В заключение следует отметить, что поставлена задача увеличить показатель представленности женщин в торговых представительствах с 10 до 20 процентов.</w:t>
      </w:r>
    </w:p>
    <w:p w:rsidR="00AA30FD" w:rsidRPr="00476727" w:rsidRDefault="00AA30FD" w:rsidP="009843CE">
      <w:pPr>
        <w:tabs>
          <w:tab w:val="left" w:pos="1264"/>
          <w:tab w:val="left" w:pos="1786"/>
        </w:tabs>
        <w:spacing w:before="40" w:after="40" w:line="240" w:lineRule="auto"/>
        <w:ind w:left="1264" w:right="1264"/>
        <w:jc w:val="both"/>
        <w:outlineLvl w:val="0"/>
      </w:pPr>
      <w:r w:rsidRPr="00476727">
        <w:t>Вопрос об увеличении представленности женщин на высших должностях в бизнесе (проект "Стеклянный потолок"), как и программа "Стеклянная стена", которая нацелена на овладение женщинами профессиями, традиционно считающимися "мужскими", затрагиваются также в разделе доклада, касающемся статьи 5.</w:t>
      </w:r>
    </w:p>
    <w:p w:rsidR="00AA30FD" w:rsidRPr="00476727" w:rsidRDefault="007A75DD" w:rsidP="009843CE">
      <w:pPr>
        <w:tabs>
          <w:tab w:val="left" w:pos="1264"/>
          <w:tab w:val="left" w:pos="1786"/>
        </w:tabs>
        <w:spacing w:before="40" w:after="40" w:line="240" w:lineRule="auto"/>
        <w:ind w:left="1264" w:right="1264"/>
        <w:jc w:val="both"/>
        <w:rPr>
          <w:b/>
          <w:bCs/>
        </w:rPr>
      </w:pPr>
      <w:r>
        <w:rPr>
          <w:b/>
          <w:bCs/>
        </w:rPr>
        <w:br w:type="page"/>
      </w:r>
      <w:r w:rsidR="00AA30FD" w:rsidRPr="00476727">
        <w:rPr>
          <w:b/>
          <w:bCs/>
        </w:rPr>
        <w:t>Женщины неголландского происхождения</w:t>
      </w:r>
    </w:p>
    <w:p w:rsidR="00AA30FD" w:rsidRPr="00476727" w:rsidRDefault="00AA30FD" w:rsidP="009843CE">
      <w:pPr>
        <w:tabs>
          <w:tab w:val="left" w:pos="1264"/>
          <w:tab w:val="left" w:pos="1786"/>
        </w:tabs>
        <w:autoSpaceDE w:val="0"/>
        <w:autoSpaceDN w:val="0"/>
        <w:adjustRightInd w:val="0"/>
        <w:spacing w:before="40" w:after="40" w:line="240" w:lineRule="auto"/>
        <w:ind w:left="1264" w:right="1264"/>
        <w:jc w:val="both"/>
      </w:pPr>
      <w:r w:rsidRPr="00476727">
        <w:t xml:space="preserve">Комитет по ликвидации дискриминации в отношении женщин выражает обеспокоенность по поводу сохраняющихся гендерных стереотипов, особенно в отношении женщин категории ТМБ </w:t>
      </w:r>
      <w:r w:rsidRPr="00476727">
        <w:rPr>
          <w:bCs/>
        </w:rPr>
        <w:t>(</w:t>
      </w:r>
      <w:r w:rsidRPr="00A066D8">
        <w:rPr>
          <w:bCs/>
          <w:i/>
        </w:rPr>
        <w:t>темнокожие, мигранты и беженцы</w:t>
      </w:r>
      <w:r w:rsidRPr="00476727">
        <w:rPr>
          <w:bCs/>
        </w:rPr>
        <w:t>)</w:t>
      </w:r>
      <w:r w:rsidRPr="00476727">
        <w:t xml:space="preserve">. Комитет призывает провести исследование последствий такой сохраняющейся стереотипности. Он призывает также провести общественную кампанию, с тем чтобы показать негативное воздействие стереотипов на общество. Кроме того, в заключении 27 Комитет указывает, что </w:t>
      </w:r>
      <w:r w:rsidRPr="00476727">
        <w:rPr>
          <w:lang w:eastAsia="ru-RU"/>
        </w:rPr>
        <w:t xml:space="preserve">он обеспокоен тем обстоятельством, что </w:t>
      </w:r>
      <w:r w:rsidRPr="00476727">
        <w:t>женщины из числа этнических меньшинств и женщины-беженцы</w:t>
      </w:r>
      <w:r w:rsidRPr="00476727">
        <w:rPr>
          <w:lang w:eastAsia="ru-RU"/>
        </w:rPr>
        <w:t xml:space="preserve"> подвергаются различным формам дискриминации, в частности по вопросам образования, трудоустройства, получения медицинской помощи и защиты от насилия.</w:t>
      </w:r>
      <w:r w:rsidRPr="00476727">
        <w:t xml:space="preserve"> В разделе, касающемся статьи 4, рассматривается вопрос об отслеживании случаев дискриминации в отношении представителей неевропейских этнических меньшинств на рынке занятости.</w:t>
      </w:r>
    </w:p>
    <w:p w:rsidR="00AA30FD" w:rsidRPr="00476727" w:rsidRDefault="00AA30FD" w:rsidP="009843CE">
      <w:pPr>
        <w:tabs>
          <w:tab w:val="left" w:pos="1264"/>
          <w:tab w:val="left" w:pos="1786"/>
        </w:tabs>
        <w:spacing w:before="40" w:after="40" w:line="240" w:lineRule="auto"/>
        <w:ind w:left="1264" w:right="1264"/>
        <w:jc w:val="both"/>
      </w:pPr>
      <w:r w:rsidRPr="00476727">
        <w:t xml:space="preserve">За прошедший период был принят ряд мер для улучшения положения женщин, принадлежащих к этническим меньшинствам. </w:t>
      </w:r>
    </w:p>
    <w:p w:rsidR="00AA30FD" w:rsidRPr="00476727" w:rsidRDefault="00AA30FD" w:rsidP="009843CE">
      <w:pPr>
        <w:tabs>
          <w:tab w:val="left" w:pos="1264"/>
          <w:tab w:val="left" w:pos="1786"/>
        </w:tabs>
        <w:autoSpaceDE w:val="0"/>
        <w:autoSpaceDN w:val="0"/>
        <w:adjustRightInd w:val="0"/>
        <w:spacing w:before="40" w:after="40" w:line="240" w:lineRule="auto"/>
        <w:ind w:left="1264" w:right="1264"/>
        <w:jc w:val="both"/>
      </w:pPr>
      <w:r w:rsidRPr="00476727">
        <w:t>Деятельность Комиссии ПАВЕМ</w:t>
      </w:r>
      <w:r w:rsidRPr="00476727">
        <w:rPr>
          <w:rStyle w:val="FootnoteReference"/>
        </w:rPr>
        <w:footnoteReference w:id="41"/>
      </w:r>
      <w:r w:rsidRPr="00476727">
        <w:t>, а также осуществление плана "Эмансипация и интеграция" (2004–2006 годы) позволили сосредоточить усилия на вовлечении женщин, принадлежащих к этническим меньшинствам, в общественную жизнь.</w:t>
      </w:r>
    </w:p>
    <w:p w:rsidR="00AA30FD" w:rsidRPr="00476727" w:rsidRDefault="00AA30FD" w:rsidP="009843CE">
      <w:pPr>
        <w:tabs>
          <w:tab w:val="left" w:pos="1264"/>
          <w:tab w:val="left" w:pos="1786"/>
        </w:tabs>
        <w:autoSpaceDE w:val="0"/>
        <w:autoSpaceDN w:val="0"/>
        <w:adjustRightInd w:val="0"/>
        <w:spacing w:before="40" w:after="40" w:line="240" w:lineRule="auto"/>
        <w:ind w:left="1264" w:right="1264"/>
        <w:jc w:val="both"/>
      </w:pPr>
      <w:r w:rsidRPr="00476727">
        <w:t>План "Эмансипация и интеграция" являлся совместной инициативой министров по вопросам эмансипации и интеграции. Деятельность по осуществлению этого плана частично совпадала с направлениями деятельности Комиссии ПАВЕМ. Такое совпадение оказалось плодотворным. Комиссия, в состав которой входили видные общественные деятели, включая Ее Королевское Высочество принцессу Максиму, заключила соглашения с олдерменами 30 крупнейших муниципалитетов относительно перспективы участия женщин, принадлежащих к этническим меньшинствам, в общественной жизни. Впоследствии муниципалитетам были предоставлены конкретные инструменты и ресурсы для выполнения этих соглашений через посредство плана "Эмансипация и интеграция".</w:t>
      </w:r>
    </w:p>
    <w:p w:rsidR="00AA30FD" w:rsidRPr="00476727" w:rsidRDefault="00AA30FD" w:rsidP="009843CE">
      <w:pPr>
        <w:tabs>
          <w:tab w:val="left" w:pos="1264"/>
          <w:tab w:val="left" w:pos="1786"/>
        </w:tabs>
        <w:autoSpaceDE w:val="0"/>
        <w:autoSpaceDN w:val="0"/>
        <w:adjustRightInd w:val="0"/>
        <w:spacing w:before="40" w:after="40" w:line="240" w:lineRule="auto"/>
        <w:ind w:left="1264" w:right="1264"/>
        <w:jc w:val="both"/>
      </w:pPr>
      <w:r w:rsidRPr="00476727">
        <w:t>Такое сотрудничество между центральным правительством и муниципалитетами привело к тому, что муниципалитеты стали уделять первоочередное внимание расширению участия женщин из числа этнических меньшинств в жизни общества. Поскольку многие женщины из этой группы не получают пособий, а поэтому остаются вне пол</w:t>
      </w:r>
      <w:r w:rsidR="00A066D8">
        <w:t>я</w:t>
      </w:r>
      <w:r w:rsidRPr="00476727">
        <w:t xml:space="preserve"> зрения муниципалитетов, большинство муниципалитетов в прошлом не уделяли внимания привлечению таких женщин к общественной деятельности. За отчетный период это положение изменилось.</w:t>
      </w:r>
    </w:p>
    <w:p w:rsidR="00AA30FD" w:rsidRPr="00476727" w:rsidRDefault="00AA30FD" w:rsidP="009843CE">
      <w:pPr>
        <w:tabs>
          <w:tab w:val="left" w:pos="1264"/>
          <w:tab w:val="left" w:pos="1786"/>
        </w:tabs>
        <w:autoSpaceDE w:val="0"/>
        <w:autoSpaceDN w:val="0"/>
        <w:adjustRightInd w:val="0"/>
        <w:spacing w:before="40" w:after="40" w:line="240" w:lineRule="auto"/>
        <w:ind w:left="1264" w:right="1264"/>
        <w:jc w:val="both"/>
      </w:pPr>
      <w:r w:rsidRPr="00476727">
        <w:t>Планом "Эмансипация и интеграция" было охвачено свыше 29 тыс. женщин и девочек, принадлежащих к этническим меньшинствам.</w:t>
      </w:r>
    </w:p>
    <w:p w:rsidR="00AA30FD" w:rsidRPr="00476727" w:rsidRDefault="00AA30FD" w:rsidP="009843CE">
      <w:pPr>
        <w:tabs>
          <w:tab w:val="left" w:pos="1264"/>
          <w:tab w:val="left" w:pos="1786"/>
        </w:tabs>
        <w:autoSpaceDE w:val="0"/>
        <w:autoSpaceDN w:val="0"/>
        <w:adjustRightInd w:val="0"/>
        <w:spacing w:before="40" w:after="40" w:line="240" w:lineRule="auto"/>
        <w:ind w:left="1264" w:right="1264"/>
        <w:jc w:val="both"/>
      </w:pPr>
      <w:r w:rsidRPr="00476727">
        <w:t>В результате деятельности Комиссии ПАВЕМ были достигнуты конкретные практические результаты. К их числу можно отнести следующее.</w:t>
      </w:r>
    </w:p>
    <w:p w:rsidR="00AA30FD" w:rsidRPr="00476727" w:rsidRDefault="00AA30FD" w:rsidP="007A75DD">
      <w:pPr>
        <w:numPr>
          <w:ilvl w:val="0"/>
          <w:numId w:val="12"/>
        </w:numPr>
        <w:tabs>
          <w:tab w:val="clear" w:pos="360"/>
          <w:tab w:val="num" w:pos="540"/>
          <w:tab w:val="left" w:pos="1817"/>
        </w:tabs>
        <w:autoSpaceDE w:val="0"/>
        <w:autoSpaceDN w:val="0"/>
        <w:adjustRightInd w:val="0"/>
        <w:spacing w:before="40" w:after="40" w:line="240" w:lineRule="auto"/>
        <w:ind w:left="1817" w:right="1264" w:hanging="553"/>
        <w:jc w:val="both"/>
      </w:pPr>
      <w:r w:rsidRPr="00476727">
        <w:t>В феврале 2006 года была создана Руководящая группа по делам женщин</w:t>
      </w:r>
      <w:r w:rsidR="007A75DD">
        <w:t> </w:t>
      </w:r>
      <w:r w:rsidRPr="00476727">
        <w:t xml:space="preserve">– представительниц этнических меньшинств и проблемам занятости (РАВА). Эта Руководящая группа сыграла заметную роль в претворении соглашений, достигнутых Комиссией ПАВЕМ в области занятости, в практическую жизнь. По инициативе Руководящей группы были выделены финансовые средства на осуществление </w:t>
      </w:r>
      <w:r w:rsidR="00A066D8">
        <w:br/>
        <w:t>10</w:t>
      </w:r>
      <w:r w:rsidRPr="00476727">
        <w:t xml:space="preserve"> муниципальных проектов, нацеленных на оказание содействия в трудоустройстве женщинам из числа этнических меньшинств. С этой целью использовалась разработанная Комиссией ПАВЕМ методология, в частности организация курсов по расширению прав и возможностей женщин и создание информационных сетей.</w:t>
      </w:r>
    </w:p>
    <w:p w:rsidR="00AA30FD" w:rsidRPr="00476727" w:rsidRDefault="00AA30FD" w:rsidP="007A75DD">
      <w:pPr>
        <w:numPr>
          <w:ilvl w:val="0"/>
          <w:numId w:val="12"/>
        </w:numPr>
        <w:tabs>
          <w:tab w:val="clear" w:pos="360"/>
          <w:tab w:val="num" w:pos="540"/>
          <w:tab w:val="left" w:pos="1817"/>
        </w:tabs>
        <w:autoSpaceDE w:val="0"/>
        <w:autoSpaceDN w:val="0"/>
        <w:adjustRightInd w:val="0"/>
        <w:spacing w:before="40" w:after="40" w:line="240" w:lineRule="auto"/>
        <w:ind w:left="1817" w:right="1264" w:hanging="553"/>
        <w:jc w:val="both"/>
      </w:pPr>
      <w:r w:rsidRPr="00476727">
        <w:t>Созданная Комиссией ПАВЕМ сеть объединений женщин, принадлежащих к этническим меньшинствам, продолжит свою работу в качестве независимого Фонда "Pafemme". Цель этого Фонда заключается в стимулировании участия женщин из числа этнических меньшинств в жизни общества, в первую очередь для обретения ими экономической независимости. Фонд также играет роль в создании местных объединений женщин и установлении контактов с ними. Он финансирует деятельность местных инициативных групп по расширению участия женщин. Эти группы состоят из женщин, принадлежащих к этническим меньшинствам, которые на общественных началах выявляют и решают проблемы, касающиеся положения женщин, принадлежащих к этническим меньшинствам, в рамках соответствующих муниципалитетов. В 21 муниципалитете ведутся подготовительные работы по созданию таких местных групп.</w:t>
      </w:r>
    </w:p>
    <w:p w:rsidR="00AA30FD" w:rsidRPr="00476727" w:rsidRDefault="00AA30FD" w:rsidP="007A75DD">
      <w:pPr>
        <w:numPr>
          <w:ilvl w:val="0"/>
          <w:numId w:val="12"/>
        </w:numPr>
        <w:tabs>
          <w:tab w:val="clear" w:pos="360"/>
          <w:tab w:val="num" w:pos="540"/>
          <w:tab w:val="left" w:pos="1817"/>
        </w:tabs>
        <w:autoSpaceDE w:val="0"/>
        <w:autoSpaceDN w:val="0"/>
        <w:adjustRightInd w:val="0"/>
        <w:spacing w:before="40" w:after="40" w:line="240" w:lineRule="auto"/>
        <w:ind w:left="1817" w:right="1264" w:hanging="553"/>
        <w:jc w:val="both"/>
      </w:pPr>
      <w:r w:rsidRPr="00476727">
        <w:t>По итогам осуществления Плана действий Комиссии ПАВЕМ по изучению голландского языка правительство выделило средства, с тем чтобы дать муниципалитетам возможность профинансировать дополнительные интеграционные курсы для женщин, принадлежащих к этническим меньшинствам.</w:t>
      </w:r>
    </w:p>
    <w:p w:rsidR="00AA30FD" w:rsidRPr="00476727" w:rsidRDefault="00AA30FD" w:rsidP="007A75DD">
      <w:pPr>
        <w:numPr>
          <w:ilvl w:val="0"/>
          <w:numId w:val="12"/>
        </w:numPr>
        <w:tabs>
          <w:tab w:val="clear" w:pos="360"/>
          <w:tab w:val="num" w:pos="540"/>
          <w:tab w:val="left" w:pos="1817"/>
        </w:tabs>
        <w:autoSpaceDE w:val="0"/>
        <w:autoSpaceDN w:val="0"/>
        <w:adjustRightInd w:val="0"/>
        <w:spacing w:before="40" w:after="40" w:line="240" w:lineRule="auto"/>
        <w:ind w:left="1817" w:right="1264" w:hanging="553"/>
        <w:jc w:val="both"/>
      </w:pPr>
      <w:r w:rsidRPr="00476727">
        <w:t>Министерство по вопросам образования, культуры и науки поддержало инициативу Комиссии ПАВЕМ по стимулированию участия женщин, принадлежащих к этническим меньшинствам, в общественной жизни при помощи добровольческих организаций. В осуществлении этой инициативы принимают участие все важные партнеры, в том числе Общество Красного Креста и организация "Гуманитас". Осуществление данной инициативы привело к разработке проекта "1001 достоинство"</w:t>
      </w:r>
      <w:r w:rsidRPr="00476727">
        <w:rPr>
          <w:rStyle w:val="FootnoteReference"/>
        </w:rPr>
        <w:footnoteReference w:id="42"/>
      </w:r>
      <w:r w:rsidRPr="00476727">
        <w:t>.</w:t>
      </w:r>
    </w:p>
    <w:p w:rsidR="00AA30FD" w:rsidRPr="00476727" w:rsidRDefault="00AA30FD" w:rsidP="007A75DD">
      <w:pPr>
        <w:numPr>
          <w:ilvl w:val="0"/>
          <w:numId w:val="12"/>
        </w:numPr>
        <w:tabs>
          <w:tab w:val="left" w:pos="1817"/>
        </w:tabs>
        <w:autoSpaceDE w:val="0"/>
        <w:autoSpaceDN w:val="0"/>
        <w:adjustRightInd w:val="0"/>
        <w:spacing w:before="40" w:after="40" w:line="240" w:lineRule="auto"/>
        <w:ind w:left="1817" w:right="1264" w:hanging="553"/>
        <w:jc w:val="both"/>
      </w:pPr>
      <w:r w:rsidRPr="00476727">
        <w:t>Совместно с министром по вопросам интеграции и Фондом "Orange" Комиссия ПАВЕМ способствовала созданию кафедры по вопросам культурного многообразия и интеграции. Эта кафедра в Амстердамском университете в настоящее время возглавляется доктором Халлех Гораши.</w:t>
      </w:r>
    </w:p>
    <w:p w:rsidR="00AA30FD" w:rsidRPr="00476727" w:rsidRDefault="00AA30FD" w:rsidP="009843CE">
      <w:pPr>
        <w:tabs>
          <w:tab w:val="left" w:pos="1264"/>
          <w:tab w:val="left" w:pos="1786"/>
        </w:tabs>
        <w:autoSpaceDE w:val="0"/>
        <w:autoSpaceDN w:val="0"/>
        <w:adjustRightInd w:val="0"/>
        <w:spacing w:before="40" w:after="40" w:line="240" w:lineRule="auto"/>
        <w:ind w:left="1264" w:right="1264"/>
        <w:jc w:val="both"/>
      </w:pPr>
      <w:r w:rsidRPr="00476727">
        <w:t>Улучшение положения женщин из категории ТМБ осуществляется также по следующим направлениям.</w:t>
      </w:r>
    </w:p>
    <w:p w:rsidR="00AA30FD" w:rsidRPr="00476727" w:rsidRDefault="007A75DD" w:rsidP="00A066D8">
      <w:pPr>
        <w:tabs>
          <w:tab w:val="left" w:pos="1264"/>
          <w:tab w:val="left" w:pos="1786"/>
        </w:tabs>
        <w:spacing w:before="40" w:after="40" w:line="240" w:lineRule="auto"/>
        <w:ind w:left="1264" w:right="1264"/>
        <w:rPr>
          <w:u w:val="single"/>
        </w:rPr>
      </w:pPr>
      <w:r>
        <w:rPr>
          <w:u w:val="single"/>
        </w:rPr>
        <w:br w:type="page"/>
      </w:r>
      <w:r w:rsidR="00AA30FD" w:rsidRPr="00476727">
        <w:rPr>
          <w:u w:val="single"/>
        </w:rPr>
        <w:t xml:space="preserve">Проекты по расширению социальной интеграции женщин, принадлежащих </w:t>
      </w:r>
      <w:r w:rsidR="00A066D8">
        <w:rPr>
          <w:u w:val="single"/>
        </w:rPr>
        <w:br/>
      </w:r>
      <w:r w:rsidR="00AA30FD" w:rsidRPr="00476727">
        <w:rPr>
          <w:u w:val="single"/>
        </w:rPr>
        <w:t>к этническим меньшинствам</w:t>
      </w:r>
    </w:p>
    <w:p w:rsidR="00AA30FD" w:rsidRPr="00476727" w:rsidRDefault="00AA30FD" w:rsidP="007A75DD">
      <w:pPr>
        <w:tabs>
          <w:tab w:val="left" w:pos="1264"/>
          <w:tab w:val="left" w:pos="1786"/>
        </w:tabs>
        <w:spacing w:before="40" w:after="120" w:line="240" w:lineRule="auto"/>
        <w:ind w:left="1264" w:right="1264"/>
        <w:jc w:val="both"/>
      </w:pPr>
      <w:r w:rsidRPr="00476727">
        <w:t>За отчетный период правительство субсидировало 54 местных проекта, направленных на расширение участия женщин, принадлежащих к этническим меньшинствам, в общественной жизни. Диапазон тематики этих проектов был очень широким и включал, в частности, такие вопросы, как участие в общественной жизни пожилых женщин-мигрантов и вовлечение в общественную жизнь женщин, для которых трудоустройство остается недостижимым.</w:t>
      </w:r>
    </w:p>
    <w:p w:rsidR="00AA30FD" w:rsidRPr="00476727" w:rsidRDefault="00AA30FD" w:rsidP="009843CE">
      <w:pPr>
        <w:tabs>
          <w:tab w:val="left" w:pos="1264"/>
          <w:tab w:val="left" w:pos="1786"/>
        </w:tabs>
        <w:spacing w:before="40" w:after="40" w:line="240" w:lineRule="auto"/>
        <w:ind w:left="1264" w:right="1264"/>
        <w:jc w:val="both"/>
        <w:rPr>
          <w:color w:val="000000"/>
          <w:u w:val="single"/>
        </w:rPr>
      </w:pPr>
      <w:r w:rsidRPr="00476727">
        <w:rPr>
          <w:color w:val="000000"/>
          <w:u w:val="single"/>
        </w:rPr>
        <w:t>Негативные представления на рынке занятости</w:t>
      </w:r>
    </w:p>
    <w:p w:rsidR="00AA30FD" w:rsidRPr="00476727" w:rsidRDefault="00AA30FD" w:rsidP="007A75DD">
      <w:pPr>
        <w:tabs>
          <w:tab w:val="left" w:pos="1264"/>
          <w:tab w:val="left" w:pos="1786"/>
        </w:tabs>
        <w:spacing w:before="40" w:after="120" w:line="240" w:lineRule="auto"/>
        <w:ind w:left="1264" w:right="1264"/>
        <w:jc w:val="both"/>
        <w:rPr>
          <w:color w:val="000000"/>
        </w:rPr>
      </w:pPr>
      <w:r w:rsidRPr="00476727">
        <w:rPr>
          <w:color w:val="000000"/>
        </w:rPr>
        <w:t>В рамках национального проекта по отслеживанию случаев дискриминации проводилась борьба с негативными представлениями и дискриминацией в отношении этнических меньшинств на рынке занятости.</w:t>
      </w:r>
    </w:p>
    <w:p w:rsidR="00AA30FD" w:rsidRPr="00476727" w:rsidRDefault="00AA30FD" w:rsidP="009843CE">
      <w:pPr>
        <w:tabs>
          <w:tab w:val="left" w:pos="1264"/>
          <w:tab w:val="left" w:pos="1786"/>
        </w:tabs>
        <w:spacing w:before="40" w:after="40" w:line="240" w:lineRule="auto"/>
        <w:ind w:left="1264" w:right="1264"/>
        <w:jc w:val="both"/>
        <w:rPr>
          <w:u w:val="single"/>
        </w:rPr>
      </w:pPr>
      <w:r w:rsidRPr="00476727">
        <w:rPr>
          <w:u w:val="single"/>
        </w:rPr>
        <w:t>Меры по трудоустройству беженцев</w:t>
      </w:r>
    </w:p>
    <w:p w:rsidR="00AA30FD" w:rsidRPr="00476727" w:rsidRDefault="00AA30FD" w:rsidP="007A75DD">
      <w:pPr>
        <w:tabs>
          <w:tab w:val="left" w:pos="1264"/>
          <w:tab w:val="left" w:pos="1786"/>
        </w:tabs>
        <w:spacing w:before="40" w:after="120" w:line="240" w:lineRule="auto"/>
        <w:ind w:left="1264" w:right="1264"/>
        <w:jc w:val="both"/>
      </w:pPr>
      <w:r w:rsidRPr="00476727">
        <w:t xml:space="preserve">Совместно с </w:t>
      </w:r>
      <w:r w:rsidRPr="000C4336">
        <w:rPr>
          <w:i/>
        </w:rPr>
        <w:t>Фондом</w:t>
      </w:r>
      <w:r w:rsidRPr="00476727">
        <w:t xml:space="preserve"> по </w:t>
      </w:r>
      <w:r w:rsidRPr="00A066D8">
        <w:rPr>
          <w:i/>
        </w:rPr>
        <w:t>содействию в трудоустройстве студентам-беженцам</w:t>
      </w:r>
      <w:r w:rsidRPr="00476727">
        <w:t xml:space="preserve"> (Stichting Vluchtelingen Studenten), организацией "</w:t>
      </w:r>
      <w:r w:rsidRPr="00A066D8">
        <w:rPr>
          <w:i/>
        </w:rPr>
        <w:t>Занятость</w:t>
      </w:r>
      <w:r w:rsidRPr="00476727">
        <w:t xml:space="preserve">" </w:t>
      </w:r>
      <w:r w:rsidRPr="00476727">
        <w:rPr>
          <w:iCs/>
        </w:rPr>
        <w:t>(</w:t>
      </w:r>
      <w:r w:rsidRPr="00476727">
        <w:t>Emplooi) и Центром по вопросам трудовой деятельности и дохода, а также при помощи субсидий, предоставленных Министерством социальных дел и занятости, Нидерландский совет по вопросам беженцев начал осуществлять проект по трудоустройству беженцев. Цель проекта заключается в том, чтобы достичь соглашения с работодателями о приеме на работу в течение последующих 3,5 лет еще 2600 беженцев. Осенью 2005 года были трудоустроены первые 70 беженцев. Проект трудоустройства беженцев будет осуществляться до конца 2008 года.</w:t>
      </w:r>
    </w:p>
    <w:p w:rsidR="00AA30FD" w:rsidRPr="00476727" w:rsidRDefault="00AA30FD" w:rsidP="009843CE">
      <w:pPr>
        <w:tabs>
          <w:tab w:val="left" w:pos="1264"/>
          <w:tab w:val="left" w:pos="1786"/>
        </w:tabs>
        <w:spacing w:before="40" w:after="40" w:line="240" w:lineRule="auto"/>
        <w:ind w:left="1264" w:right="1264"/>
        <w:jc w:val="both"/>
        <w:rPr>
          <w:u w:val="single"/>
        </w:rPr>
      </w:pPr>
      <w:r w:rsidRPr="00476727">
        <w:rPr>
          <w:u w:val="single"/>
        </w:rPr>
        <w:t>Экспериментальные проекты в сфере здравоохранения</w:t>
      </w:r>
    </w:p>
    <w:p w:rsidR="00AA30FD" w:rsidRPr="00476727" w:rsidRDefault="00AA30FD" w:rsidP="007A75DD">
      <w:pPr>
        <w:tabs>
          <w:tab w:val="left" w:pos="1264"/>
          <w:tab w:val="left" w:pos="1786"/>
        </w:tabs>
        <w:spacing w:before="40" w:after="120" w:line="240" w:lineRule="auto"/>
        <w:ind w:left="1264" w:right="1264"/>
        <w:jc w:val="both"/>
      </w:pPr>
      <w:r w:rsidRPr="00476727">
        <w:t>Было начато осуществление шести экспериментальных проектов в области здравоохранения, в рамках которых работодатели в сфере здравоохранения будут нанимать на работу женщин из числа этнических меньшинств (турецких и марокканских). Эти экспериментальные проекты будут осуществляться до конца 2008 или до середины 2009 года. По итогам осуществления этих проектов будет принято решение о целесообразности активизации усилий в этом направлении.</w:t>
      </w:r>
    </w:p>
    <w:p w:rsidR="00AA30FD" w:rsidRPr="00476727" w:rsidRDefault="00AA30FD" w:rsidP="009843CE">
      <w:pPr>
        <w:tabs>
          <w:tab w:val="left" w:pos="1264"/>
          <w:tab w:val="left" w:pos="1786"/>
        </w:tabs>
        <w:spacing w:before="40" w:after="40" w:line="240" w:lineRule="auto"/>
        <w:ind w:left="1264" w:right="1264"/>
        <w:jc w:val="both"/>
        <w:rPr>
          <w:u w:val="single"/>
        </w:rPr>
      </w:pPr>
      <w:r w:rsidRPr="00476727">
        <w:rPr>
          <w:u w:val="single"/>
        </w:rPr>
        <w:t>Национальная сеть управления многообразием</w:t>
      </w:r>
    </w:p>
    <w:p w:rsidR="00AA30FD" w:rsidRPr="00476727" w:rsidRDefault="00AA30FD" w:rsidP="007A75DD">
      <w:pPr>
        <w:tabs>
          <w:tab w:val="left" w:pos="1264"/>
          <w:tab w:val="left" w:pos="1786"/>
        </w:tabs>
        <w:spacing w:before="40" w:after="120" w:line="240" w:lineRule="auto"/>
        <w:ind w:left="1264" w:right="1264"/>
        <w:jc w:val="both"/>
      </w:pPr>
      <w:r w:rsidRPr="00476727">
        <w:t xml:space="preserve">После отмены в 2004 году </w:t>
      </w:r>
      <w:r w:rsidRPr="00476727">
        <w:rPr>
          <w:lang w:eastAsia="ru-RU"/>
        </w:rPr>
        <w:t>Закона о (поощрении) занятости выходцев из меньшинств</w:t>
      </w:r>
      <w:r w:rsidRPr="00476727">
        <w:t xml:space="preserve"> текущая стратегия правительства в основном заключается в стимулировании и убеждении работодателей осуществлять политику, учитывающую принцип многообразия, а также в оказании им поддержки в этой сфере. С этой целью 1 января 2005 года была создана Национальная сеть управления многообразием. Помимо прочего, данная сеть собирает информацию об эффективной методологии и образцовых вариантах осуществления политики многообразия, а также консультирует работодателей относительно практического осуществления кадровой политики, учитывающей принцип многообразия. К тому же разрабатываются инструменты, позволяющие отслеживать осуществление принципа многообразия в кадровой политике, такие, например, как Оперативный анализ вопросов многообразия. Кроме того, создана сеть специальных представителей по вопросам многообразия</w:t>
      </w:r>
      <w:r w:rsidRPr="00476727">
        <w:rPr>
          <w:vertAlign w:val="superscript"/>
        </w:rPr>
        <w:footnoteReference w:id="43"/>
      </w:r>
      <w:r w:rsidRPr="00476727">
        <w:t xml:space="preserve">. </w:t>
      </w:r>
      <w:r w:rsidR="00A066D8">
        <w:t>С</w:t>
      </w:r>
      <w:r w:rsidRPr="00476727">
        <w:t xml:space="preserve"> 2008 года сеть будет уделять первоочередное внимание отраслям экономики, где наблюдается нехватка рабочей силы, а также сектору МСП</w:t>
      </w:r>
      <w:r w:rsidRPr="00476727">
        <w:rPr>
          <w:rStyle w:val="FootnoteReference"/>
        </w:rPr>
        <w:footnoteReference w:id="44"/>
      </w:r>
      <w:r w:rsidRPr="00476727">
        <w:t>.</w:t>
      </w:r>
    </w:p>
    <w:p w:rsidR="00AA30FD" w:rsidRPr="00476727" w:rsidRDefault="00AA30FD" w:rsidP="009843CE">
      <w:pPr>
        <w:tabs>
          <w:tab w:val="left" w:pos="1264"/>
          <w:tab w:val="left" w:pos="1786"/>
        </w:tabs>
        <w:autoSpaceDE w:val="0"/>
        <w:autoSpaceDN w:val="0"/>
        <w:adjustRightInd w:val="0"/>
        <w:spacing w:before="40" w:after="40" w:line="240" w:lineRule="auto"/>
        <w:ind w:left="1264" w:right="1264"/>
        <w:jc w:val="both"/>
        <w:rPr>
          <w:u w:val="single"/>
        </w:rPr>
      </w:pPr>
      <w:r w:rsidRPr="00476727">
        <w:rPr>
          <w:u w:val="single"/>
        </w:rPr>
        <w:t xml:space="preserve">Программа "Все вместе" </w:t>
      </w:r>
    </w:p>
    <w:p w:rsidR="00AA30FD" w:rsidRPr="00476727" w:rsidRDefault="00AA30FD" w:rsidP="007A75DD">
      <w:pPr>
        <w:tabs>
          <w:tab w:val="left" w:pos="1264"/>
          <w:tab w:val="left" w:pos="1786"/>
        </w:tabs>
        <w:spacing w:before="40" w:after="120" w:line="240" w:lineRule="auto"/>
        <w:ind w:left="1264" w:right="1264"/>
        <w:jc w:val="both"/>
      </w:pPr>
      <w:r w:rsidRPr="00476727">
        <w:t>В рамках Программы "Все вместе"</w:t>
      </w:r>
      <w:r w:rsidRPr="00476727">
        <w:rPr>
          <w:rStyle w:val="FootnoteReference"/>
        </w:rPr>
        <w:footnoteReference w:id="45"/>
      </w:r>
      <w:r w:rsidRPr="00476727">
        <w:t xml:space="preserve"> с социальными партнерами были достигнуты конкретные соглашения о расширении возможностей для трудоустройства лиц, принадлежащих к этническим меньшинствам, и для женщин. Местным и региональным инициативам, направленным на расширение возможностей трудоустройства женщин из этнических меньшинств, оказывается поддержка, в рамках которой осуществляется выпуск брошюры с описанием успешных методик и наиболее эффективных методов практической работы, а также учебного пособия</w:t>
      </w:r>
      <w:r w:rsidRPr="00476727">
        <w:rPr>
          <w:rStyle w:val="FootnoteReference"/>
        </w:rPr>
        <w:footnoteReference w:id="46"/>
      </w:r>
      <w:r w:rsidRPr="00476727">
        <w:t>.</w:t>
      </w:r>
    </w:p>
    <w:p w:rsidR="00AA30FD" w:rsidRPr="00476727" w:rsidRDefault="00AA30FD" w:rsidP="009843CE">
      <w:pPr>
        <w:tabs>
          <w:tab w:val="left" w:pos="1264"/>
          <w:tab w:val="left" w:pos="1786"/>
        </w:tabs>
        <w:autoSpaceDE w:val="0"/>
        <w:autoSpaceDN w:val="0"/>
        <w:adjustRightInd w:val="0"/>
        <w:spacing w:before="40" w:after="40" w:line="240" w:lineRule="auto"/>
        <w:ind w:left="1264" w:right="1264"/>
        <w:jc w:val="both"/>
        <w:rPr>
          <w:u w:val="single"/>
        </w:rPr>
      </w:pPr>
      <w:r w:rsidRPr="00476727">
        <w:rPr>
          <w:u w:val="single"/>
        </w:rPr>
        <w:t>Программа "1001 достоинство"</w:t>
      </w:r>
    </w:p>
    <w:p w:rsidR="00AA30FD" w:rsidRPr="00476727" w:rsidRDefault="00AA30FD" w:rsidP="009843CE">
      <w:pPr>
        <w:tabs>
          <w:tab w:val="left" w:pos="1264"/>
          <w:tab w:val="left" w:pos="1786"/>
        </w:tabs>
        <w:autoSpaceDE w:val="0"/>
        <w:autoSpaceDN w:val="0"/>
        <w:adjustRightInd w:val="0"/>
        <w:spacing w:before="40" w:after="40" w:line="240" w:lineRule="auto"/>
        <w:ind w:left="1264" w:right="1264"/>
        <w:jc w:val="both"/>
        <w:rPr>
          <w:color w:val="000000"/>
        </w:rPr>
      </w:pPr>
      <w:r w:rsidRPr="00476727">
        <w:rPr>
          <w:color w:val="000000"/>
        </w:rPr>
        <w:t xml:space="preserve">Программа "1001 достоинство" (1001 Kracht) предназначена для вовлечения 50 тыс. уязвимых женщин, </w:t>
      </w:r>
      <w:r w:rsidRPr="00476727">
        <w:t>принадлежащих к этническим меньшинствам, в общественную работу. Общественная работа создает возможности для самообразования и участия в жизни общества и может также проложить дорогу к оплачиваемой занятости.</w:t>
      </w:r>
    </w:p>
    <w:p w:rsidR="00AA30FD" w:rsidRPr="00476727" w:rsidRDefault="00AA30FD" w:rsidP="009843CE">
      <w:pPr>
        <w:tabs>
          <w:tab w:val="left" w:pos="1264"/>
          <w:tab w:val="left" w:pos="1786"/>
        </w:tabs>
        <w:autoSpaceDE w:val="0"/>
        <w:autoSpaceDN w:val="0"/>
        <w:adjustRightInd w:val="0"/>
        <w:spacing w:before="40" w:after="40" w:line="240" w:lineRule="auto"/>
        <w:ind w:left="1264" w:right="1264"/>
        <w:jc w:val="both"/>
      </w:pPr>
      <w:r w:rsidRPr="00476727">
        <w:t xml:space="preserve">8 марта 2007 года министр по вопросам образования, культуры и науки, министр по </w:t>
      </w:r>
      <w:r w:rsidR="003852DC">
        <w:t>вопросам</w:t>
      </w:r>
      <w:r w:rsidRPr="00476727">
        <w:t xml:space="preserve"> жилищного строительства, обустройства территорий и охраны окружающей среды, министр социальных дел и занятости и министр по вопросам здравоохранения, благосостояния и спорта, а также олдермены </w:t>
      </w:r>
      <w:r w:rsidR="003852DC">
        <w:t xml:space="preserve">шести </w:t>
      </w:r>
      <w:r w:rsidRPr="00476727">
        <w:t xml:space="preserve">крупных муниципалитетов подписали соответствующее соглашение. </w:t>
      </w:r>
      <w:r w:rsidR="003852DC">
        <w:br/>
      </w:r>
      <w:r w:rsidRPr="00476727">
        <w:t>В рамках этого проекта муниципалитеты, добровольческие организации и организации по делам мигрантов и их трудоустройству сотрудничают в деле привлечения женщин, принадлежащих к этническим меньшинствам, к общественной работе. Эти усилия открывают широкое поле деятельности для женщин – представительниц этнических меньшинств; диапазон этой деятельности варьируется от организации языковых курсов, тренингов по расширению прав и возможностей, посредничества, оказания помощи в проведении мероприятий на общественных началах вплоть до организации процедуры признания диплома о (ранее) полученном образовании (ППО), которая расширяет возможности продолжения образования и оплачиваемой занятости.</w:t>
      </w:r>
    </w:p>
    <w:p w:rsidR="00AA30FD" w:rsidRPr="00476727" w:rsidRDefault="00AA30FD" w:rsidP="007A75DD">
      <w:pPr>
        <w:tabs>
          <w:tab w:val="left" w:pos="1264"/>
          <w:tab w:val="left" w:pos="1786"/>
        </w:tabs>
        <w:spacing w:before="40" w:after="120" w:line="240" w:lineRule="auto"/>
        <w:ind w:left="1264" w:right="1264"/>
        <w:jc w:val="both"/>
        <w:outlineLvl w:val="0"/>
      </w:pPr>
      <w:r w:rsidRPr="00476727">
        <w:t>Насколько возможно, программа "1001 достоинство" координирует свою деятельность с существующими процессами и инициативами, касающимися интеграции, ассимиляции и реинтеграции. За время срока полномочий нынешнего правительства проектом "1001 достоинство" будут охвачены 25 муниципалитетов.</w:t>
      </w:r>
    </w:p>
    <w:p w:rsidR="00AA30FD" w:rsidRPr="00476727" w:rsidRDefault="00AA30FD" w:rsidP="009843CE">
      <w:pPr>
        <w:tabs>
          <w:tab w:val="left" w:pos="1264"/>
          <w:tab w:val="left" w:pos="1786"/>
        </w:tabs>
        <w:autoSpaceDE w:val="0"/>
        <w:autoSpaceDN w:val="0"/>
        <w:adjustRightInd w:val="0"/>
        <w:spacing w:before="40" w:after="40" w:line="240" w:lineRule="auto"/>
        <w:ind w:left="1264" w:right="1264"/>
        <w:jc w:val="both"/>
      </w:pPr>
      <w:r w:rsidRPr="00476727">
        <w:rPr>
          <w:u w:val="single"/>
        </w:rPr>
        <w:t>Местные общины, наделенные правами</w:t>
      </w:r>
    </w:p>
    <w:p w:rsidR="00AA30FD" w:rsidRPr="00476727" w:rsidRDefault="00AA30FD" w:rsidP="009843CE">
      <w:pPr>
        <w:tabs>
          <w:tab w:val="left" w:pos="1264"/>
          <w:tab w:val="left" w:pos="1786"/>
        </w:tabs>
        <w:autoSpaceDE w:val="0"/>
        <w:autoSpaceDN w:val="0"/>
        <w:adjustRightInd w:val="0"/>
        <w:spacing w:before="40" w:after="40" w:line="240" w:lineRule="auto"/>
        <w:ind w:left="1264" w:right="1264"/>
        <w:jc w:val="both"/>
      </w:pPr>
      <w:r w:rsidRPr="00476727">
        <w:t>Правительство намерено придать дополнительный импульс усилиям по превращению некогда благополучных, а ныне проблемных местных общин в общины, наделенные широкими правами. Речь идет об общинах, имеющих серьезные проблемы с точки зрения условий жизни, труда, получения образования и воспитания детей, интеграции и безопасности. В рамках этой инициативы центральное правительство, муниципалитеты, жилищные корпорации, представители деловых кругов, полиции, служб социального обеспечения, школ, а также сами члены этих общин будут совместно определять стоящие перед этими общинами цели и совместно использовать финансовые и другие ресурсы.</w:t>
      </w:r>
    </w:p>
    <w:p w:rsidR="007A75DD" w:rsidRDefault="00AA30FD" w:rsidP="009843CE">
      <w:pPr>
        <w:tabs>
          <w:tab w:val="left" w:pos="1264"/>
          <w:tab w:val="left" w:pos="1786"/>
        </w:tabs>
        <w:autoSpaceDE w:val="0"/>
        <w:autoSpaceDN w:val="0"/>
        <w:adjustRightInd w:val="0"/>
        <w:spacing w:before="40" w:after="40" w:line="240" w:lineRule="auto"/>
        <w:ind w:left="1264" w:right="1264"/>
        <w:jc w:val="both"/>
      </w:pPr>
      <w:r w:rsidRPr="00476727">
        <w:t>В плане действий по наделению правами местных общин содержится ряд аспектов, касающихся</w:t>
      </w:r>
      <w:r w:rsidR="003852DC">
        <w:t xml:space="preserve"> именно</w:t>
      </w:r>
      <w:r w:rsidRPr="00476727">
        <w:t xml:space="preserve"> женщин. В этой связи правительство оказывает содействие созданию в этих общинах школ, молодежных и семейных центров, а также культурно-спортивных центров. Такая деятельность согласовывается с решениями Комиссии по вопросам </w:t>
      </w:r>
      <w:r w:rsidRPr="00476727">
        <w:rPr>
          <w:lang w:eastAsia="ru-RU"/>
        </w:rPr>
        <w:t>повседневных обязанностей</w:t>
      </w:r>
      <w:r w:rsidRPr="00476727">
        <w:t xml:space="preserve"> (рабочая группа по введению графика работы с 7 до 19 часов). Ставится также задача более эффективного использования способностей представительниц этнических меньшинств, в частности посредством предоставления микрокредитов.</w:t>
      </w:r>
    </w:p>
    <w:p w:rsidR="00AA30FD" w:rsidRPr="00476727" w:rsidRDefault="00AA30FD" w:rsidP="009843CE">
      <w:pPr>
        <w:tabs>
          <w:tab w:val="left" w:pos="1264"/>
          <w:tab w:val="left" w:pos="1786"/>
        </w:tabs>
        <w:autoSpaceDE w:val="0"/>
        <w:autoSpaceDN w:val="0"/>
        <w:adjustRightInd w:val="0"/>
        <w:spacing w:before="40" w:after="40" w:line="240" w:lineRule="auto"/>
        <w:ind w:left="1264" w:right="1264"/>
        <w:jc w:val="both"/>
      </w:pPr>
      <w:r w:rsidRPr="00476727">
        <w:t xml:space="preserve"> </w:t>
      </w:r>
    </w:p>
    <w:p w:rsidR="00AA30FD" w:rsidRPr="007A75DD" w:rsidRDefault="00AA30FD" w:rsidP="007A75DD">
      <w:pPr>
        <w:tabs>
          <w:tab w:val="left" w:pos="1264"/>
          <w:tab w:val="left" w:pos="1786"/>
        </w:tabs>
        <w:autoSpaceDE w:val="0"/>
        <w:autoSpaceDN w:val="0"/>
        <w:adjustRightInd w:val="0"/>
        <w:spacing w:before="40" w:after="40" w:line="240" w:lineRule="auto"/>
        <w:ind w:left="1264" w:right="1264"/>
        <w:rPr>
          <w:b/>
          <w:sz w:val="24"/>
          <w:szCs w:val="24"/>
        </w:rPr>
      </w:pPr>
      <w:r w:rsidRPr="007A75DD">
        <w:rPr>
          <w:b/>
          <w:sz w:val="24"/>
          <w:szCs w:val="24"/>
        </w:rPr>
        <w:t>Статья 4. Меры, направленные на достижение равенства между мужчинами и женщинами</w:t>
      </w:r>
    </w:p>
    <w:p w:rsidR="00AA30FD" w:rsidRPr="007A75DD" w:rsidRDefault="00AA30FD" w:rsidP="009843CE">
      <w:pPr>
        <w:tabs>
          <w:tab w:val="left" w:pos="1264"/>
          <w:tab w:val="left" w:pos="1786"/>
        </w:tabs>
        <w:spacing w:before="40" w:after="40" w:line="240" w:lineRule="auto"/>
        <w:ind w:left="1264" w:right="1264"/>
        <w:jc w:val="both"/>
        <w:rPr>
          <w:b/>
          <w:sz w:val="24"/>
          <w:szCs w:val="24"/>
        </w:rPr>
      </w:pPr>
      <w:r w:rsidRPr="007A75DD">
        <w:rPr>
          <w:b/>
          <w:sz w:val="24"/>
          <w:szCs w:val="24"/>
        </w:rPr>
        <w:t>Статья 11. Равные права в области занятости</w:t>
      </w:r>
    </w:p>
    <w:p w:rsidR="00AA30FD" w:rsidRPr="000C4336" w:rsidRDefault="00AA30FD" w:rsidP="007A75DD">
      <w:pPr>
        <w:tabs>
          <w:tab w:val="left" w:pos="1264"/>
          <w:tab w:val="left" w:pos="1786"/>
        </w:tabs>
        <w:spacing w:before="120" w:after="40" w:line="240" w:lineRule="auto"/>
        <w:ind w:left="1264" w:right="1264"/>
        <w:jc w:val="both"/>
        <w:outlineLvl w:val="0"/>
        <w:rPr>
          <w:u w:val="single"/>
        </w:rPr>
      </w:pPr>
      <w:r w:rsidRPr="000C4336">
        <w:rPr>
          <w:u w:val="single"/>
        </w:rPr>
        <w:t>Введение</w:t>
      </w:r>
    </w:p>
    <w:p w:rsidR="00AA30FD" w:rsidRPr="00476727" w:rsidRDefault="00AA30FD" w:rsidP="009843CE">
      <w:pPr>
        <w:tabs>
          <w:tab w:val="left" w:pos="1264"/>
          <w:tab w:val="left" w:pos="1786"/>
        </w:tabs>
        <w:spacing w:before="40" w:after="40" w:line="240" w:lineRule="auto"/>
        <w:ind w:left="1264" w:right="1264"/>
        <w:jc w:val="both"/>
      </w:pPr>
      <w:r w:rsidRPr="00476727">
        <w:t>В данной главе рассматривается выполнение статей 4 и 11 Конвенции Организации Объединенных Наций о ликвидации всех форм дискриминации в отношении женщин. В статье 11 предусматривается принятие соответствующих мер для ликвидации дискриминации в отношении женщин в области занятости. В статье 4 предусматривается, что временные меры, направленные на ускорение установления фактического равенства между мужчинами и женщинами, не считаются дискриминационным</w:t>
      </w:r>
      <w:r w:rsidR="003852DC">
        <w:t>и</w:t>
      </w:r>
      <w:r w:rsidRPr="00476727">
        <w:t>. Правительство Нидерландов принимает временные меры для содействия достижению равенства между мужчинами и женщинами на рынке занятости.</w:t>
      </w:r>
    </w:p>
    <w:p w:rsidR="00AA30FD" w:rsidRPr="00476727" w:rsidRDefault="00AA30FD" w:rsidP="009843CE">
      <w:pPr>
        <w:tabs>
          <w:tab w:val="left" w:pos="1264"/>
          <w:tab w:val="left" w:pos="1786"/>
        </w:tabs>
        <w:spacing w:before="40" w:after="40" w:line="240" w:lineRule="auto"/>
        <w:ind w:left="1264" w:right="1264"/>
        <w:jc w:val="both"/>
      </w:pPr>
      <w:r w:rsidRPr="00476727">
        <w:t>Женщины зарабатывают меньше, чем мужчины. Частично такое различие в вознаграждении объясняется тем, что мужчины и женщины работают в разных секторах экономики, женщины имеют меньше шансов занимать руководящие должности и имеют более короткий трудовой стаж. Однако полностью этими факторами разницу в вознаграждении объяснить нельзя. В соседних с Нидерландами странах также имеет место разница в уровне вознаграждени</w:t>
      </w:r>
      <w:r w:rsidR="003852DC">
        <w:t>я</w:t>
      </w:r>
      <w:r w:rsidRPr="00476727">
        <w:t>, однако на фоне этих стран Нидерланды выглядят не в очень хорошем свете. Поэтому правительство принимает все меры для того, чтобы устранить это неравенство.</w:t>
      </w:r>
    </w:p>
    <w:p w:rsidR="00AA30FD" w:rsidRPr="00476727" w:rsidRDefault="007A75DD" w:rsidP="009843CE">
      <w:pPr>
        <w:tabs>
          <w:tab w:val="left" w:pos="1264"/>
          <w:tab w:val="left" w:pos="1786"/>
        </w:tabs>
        <w:spacing w:before="40" w:after="40" w:line="240" w:lineRule="auto"/>
        <w:ind w:left="1264" w:right="1264"/>
        <w:jc w:val="both"/>
        <w:rPr>
          <w:u w:val="single"/>
        </w:rPr>
      </w:pPr>
      <w:r>
        <w:rPr>
          <w:u w:val="single"/>
        </w:rPr>
        <w:br w:type="page"/>
      </w:r>
      <w:r w:rsidR="00AA30FD" w:rsidRPr="00476727">
        <w:rPr>
          <w:u w:val="single"/>
        </w:rPr>
        <w:t>Распределение доходов в государственном и частном секторе</w:t>
      </w:r>
    </w:p>
    <w:p w:rsidR="00AA30FD" w:rsidRPr="00476727" w:rsidRDefault="00AA30FD" w:rsidP="007A75DD">
      <w:pPr>
        <w:tabs>
          <w:tab w:val="left" w:pos="1264"/>
          <w:tab w:val="left" w:pos="1786"/>
        </w:tabs>
        <w:spacing w:before="40" w:after="120" w:line="240" w:lineRule="auto"/>
        <w:ind w:left="1264" w:right="1264"/>
        <w:jc w:val="both"/>
      </w:pPr>
      <w:r w:rsidRPr="00476727">
        <w:t>Существуют различия между вознаграждением работников в государственном секторе и в частном секторе</w:t>
      </w:r>
      <w:r w:rsidRPr="00476727">
        <w:rPr>
          <w:rStyle w:val="FootnoteReference"/>
        </w:rPr>
        <w:footnoteReference w:id="47"/>
      </w:r>
      <w:r w:rsidRPr="00476727">
        <w:t>. Мужчины в частном секторе зарабатывают больше, чем мужчины в государственном секторе. Напротив, женщины в государственном секторе зарабатывают немногим больше, чем в частном секторе. Поэтому разница в вознаграждении мужчин и женщин в частном секторе значительно больше, чем разница между вознаграждением мужчин и женщин в государственном секторе</w:t>
      </w:r>
      <w:r w:rsidRPr="00476727">
        <w:rPr>
          <w:rStyle w:val="FootnoteReference"/>
        </w:rPr>
        <w:footnoteReference w:id="48"/>
      </w:r>
      <w:r w:rsidRPr="00476727">
        <w:t>. В 2002 году женщины в государственном секторе зарабатывали на 15 процентов меньше, чем мужчины, а в 2004 году – на 14 процентов. Однако разница между скорректированным вознаграждением возросла на 1 процент: с 3 процентов в 2002 году до 4 процентов в 2004 году</w:t>
      </w:r>
      <w:r w:rsidRPr="00476727">
        <w:rPr>
          <w:rStyle w:val="FootnoteReference"/>
        </w:rPr>
        <w:footnoteReference w:id="49"/>
      </w:r>
      <w:r w:rsidRPr="00476727">
        <w:t xml:space="preserve">. В частном секторе разница между скорректированным вознаграждением мужчин и женщин слегка сократилась (с 22 процентов в 2002 году до 21 процента в 2004 году), однако скорректированная разница осталась на том же уровне (7 процентов). В качестве государственного работодателя Министерство внутренних дел и по делам королевства проведет на базе имеющихся статистических данных исследование масштабов различий между вознаграждением мужчин и женщин на государственной службе. На базе этих отправных показателей будет разработан согласованный с министерствами и государственными профсоюзами план действий по сокращению выявленных различий в течение следующего срока полномочий правительства. Отправные замеры в государственном секторе создадут основу для устранения причин такого различия и постепенного выравнивания уровней вознаграждения в других государственных секторах. </w:t>
      </w:r>
    </w:p>
    <w:p w:rsidR="00AA30FD" w:rsidRPr="00476727" w:rsidRDefault="00AA30FD" w:rsidP="009843CE">
      <w:pPr>
        <w:tabs>
          <w:tab w:val="left" w:pos="1264"/>
          <w:tab w:val="left" w:pos="1786"/>
        </w:tabs>
        <w:spacing w:before="40" w:after="40" w:line="240" w:lineRule="auto"/>
        <w:ind w:left="1264" w:right="1264"/>
        <w:jc w:val="both"/>
        <w:rPr>
          <w:u w:val="single"/>
        </w:rPr>
      </w:pPr>
      <w:r w:rsidRPr="00476727">
        <w:rPr>
          <w:u w:val="single"/>
        </w:rPr>
        <w:t>Меры и намерения</w:t>
      </w:r>
    </w:p>
    <w:p w:rsidR="00AA30FD" w:rsidRPr="00476727" w:rsidRDefault="00AA30FD" w:rsidP="009843CE">
      <w:pPr>
        <w:tabs>
          <w:tab w:val="left" w:pos="1264"/>
          <w:tab w:val="left" w:pos="1786"/>
        </w:tabs>
        <w:spacing w:before="40" w:after="40" w:line="240" w:lineRule="auto"/>
        <w:ind w:left="1264" w:right="1264"/>
        <w:jc w:val="both"/>
        <w:outlineLvl w:val="0"/>
      </w:pPr>
      <w:r w:rsidRPr="00476727">
        <w:t>В ходе совещания по вопросам участия</w:t>
      </w:r>
      <w:r w:rsidRPr="00476727">
        <w:rPr>
          <w:rStyle w:val="FootnoteReference"/>
        </w:rPr>
        <w:footnoteReference w:id="50"/>
      </w:r>
      <w:r w:rsidRPr="00476727">
        <w:t xml:space="preserve"> правительство заключило соглашения с социальными партнерами в отношении различий в уровне вознаграждений. </w:t>
      </w:r>
      <w:r w:rsidR="003852DC">
        <w:br/>
      </w:r>
      <w:r w:rsidRPr="00476727">
        <w:t>В результате этого в Меморандуме об эмансипации правительство согласилось принять меры для устранения разницы между скорректированным вознаграждением в государственном секторе.</w:t>
      </w:r>
    </w:p>
    <w:p w:rsidR="00AA30FD" w:rsidRPr="00476727" w:rsidRDefault="00AA30FD" w:rsidP="009843CE">
      <w:pPr>
        <w:tabs>
          <w:tab w:val="left" w:pos="1264"/>
          <w:tab w:val="left" w:pos="1786"/>
        </w:tabs>
        <w:spacing w:before="40" w:after="40" w:line="240" w:lineRule="auto"/>
        <w:ind w:left="1264" w:right="1264"/>
        <w:jc w:val="both"/>
        <w:outlineLvl w:val="0"/>
      </w:pPr>
      <w:r w:rsidRPr="00476727">
        <w:t>В марте 2007 года рабочая группа под названием "Принцип равного вознаграждения работает!" представила свой окончательный доклад и рекомендации. В рекомендации 30 Комитет по ликвидации дискриминации в отношении женщин предлагает Нидерландам учесть результаты деятельности рабочей группы по равному вознаграждению, а также принять соответствующие меры, указанные в докладе, и доложить об их исполнении.</w:t>
      </w:r>
    </w:p>
    <w:p w:rsidR="00AA30FD" w:rsidRDefault="00AA30FD" w:rsidP="009843CE">
      <w:pPr>
        <w:tabs>
          <w:tab w:val="left" w:pos="1264"/>
          <w:tab w:val="left" w:pos="1786"/>
        </w:tabs>
        <w:autoSpaceDE w:val="0"/>
        <w:autoSpaceDN w:val="0"/>
        <w:adjustRightInd w:val="0"/>
        <w:spacing w:before="40" w:after="40" w:line="240" w:lineRule="auto"/>
        <w:ind w:left="1264" w:right="1264"/>
        <w:jc w:val="both"/>
      </w:pPr>
      <w:r w:rsidRPr="00476727">
        <w:t>Доклад рабочей группы по равному вознаграждению содержит пять рекомендаций правительству и социальным партнерам, а также другим заинтересованным сторонам:</w:t>
      </w:r>
    </w:p>
    <w:p w:rsidR="007A75DD" w:rsidRPr="00476727" w:rsidRDefault="007A75DD" w:rsidP="009843CE">
      <w:pPr>
        <w:tabs>
          <w:tab w:val="left" w:pos="1264"/>
          <w:tab w:val="left" w:pos="1786"/>
        </w:tabs>
        <w:autoSpaceDE w:val="0"/>
        <w:autoSpaceDN w:val="0"/>
        <w:adjustRightInd w:val="0"/>
        <w:spacing w:before="40" w:after="40" w:line="240" w:lineRule="auto"/>
        <w:ind w:left="1264" w:right="1264"/>
        <w:jc w:val="both"/>
      </w:pPr>
    </w:p>
    <w:p w:rsidR="00AA30FD" w:rsidRPr="00476727" w:rsidRDefault="00AA30FD" w:rsidP="007A75DD">
      <w:pPr>
        <w:numPr>
          <w:ilvl w:val="0"/>
          <w:numId w:val="17"/>
        </w:numPr>
        <w:tabs>
          <w:tab w:val="clear" w:pos="720"/>
          <w:tab w:val="left" w:pos="1817"/>
        </w:tabs>
        <w:autoSpaceDE w:val="0"/>
        <w:autoSpaceDN w:val="0"/>
        <w:adjustRightInd w:val="0"/>
        <w:spacing w:before="40" w:after="40" w:line="240" w:lineRule="auto"/>
        <w:ind w:left="1817" w:right="1264" w:hanging="553"/>
        <w:jc w:val="both"/>
      </w:pPr>
      <w:r w:rsidRPr="00476727">
        <w:t>Полностью соблюдать законодательные и административные положения.</w:t>
      </w:r>
    </w:p>
    <w:p w:rsidR="00AA30FD" w:rsidRPr="00476727" w:rsidRDefault="00AA30FD" w:rsidP="007A75DD">
      <w:pPr>
        <w:numPr>
          <w:ilvl w:val="0"/>
          <w:numId w:val="17"/>
        </w:numPr>
        <w:tabs>
          <w:tab w:val="clear" w:pos="720"/>
          <w:tab w:val="left" w:pos="1817"/>
        </w:tabs>
        <w:autoSpaceDE w:val="0"/>
        <w:autoSpaceDN w:val="0"/>
        <w:adjustRightInd w:val="0"/>
        <w:spacing w:before="40" w:after="40" w:line="240" w:lineRule="auto"/>
        <w:ind w:left="1817" w:right="1264" w:hanging="553"/>
        <w:jc w:val="both"/>
      </w:pPr>
      <w:r w:rsidRPr="00476727">
        <w:t>Применять коллективные трудовые соглашения для определения шкалы зарплаты работников и устранения исключений из такой шкалы.</w:t>
      </w:r>
    </w:p>
    <w:p w:rsidR="00AA30FD" w:rsidRPr="00476727" w:rsidRDefault="00AA30FD" w:rsidP="007A75DD">
      <w:pPr>
        <w:numPr>
          <w:ilvl w:val="0"/>
          <w:numId w:val="17"/>
        </w:numPr>
        <w:tabs>
          <w:tab w:val="clear" w:pos="720"/>
          <w:tab w:val="left" w:pos="1817"/>
        </w:tabs>
        <w:autoSpaceDE w:val="0"/>
        <w:autoSpaceDN w:val="0"/>
        <w:adjustRightInd w:val="0"/>
        <w:spacing w:before="40" w:after="40" w:line="240" w:lineRule="auto"/>
        <w:ind w:left="1817" w:right="1264" w:hanging="553"/>
        <w:jc w:val="both"/>
      </w:pPr>
      <w:r w:rsidRPr="00476727">
        <w:t>Обучать персонал ведению переговоров по вопросу о заработной плате.</w:t>
      </w:r>
    </w:p>
    <w:p w:rsidR="00AA30FD" w:rsidRPr="00476727" w:rsidRDefault="00AA30FD" w:rsidP="007A75DD">
      <w:pPr>
        <w:numPr>
          <w:ilvl w:val="0"/>
          <w:numId w:val="17"/>
        </w:numPr>
        <w:tabs>
          <w:tab w:val="clear" w:pos="720"/>
          <w:tab w:val="left" w:pos="1817"/>
        </w:tabs>
        <w:autoSpaceDE w:val="0"/>
        <w:autoSpaceDN w:val="0"/>
        <w:adjustRightInd w:val="0"/>
        <w:spacing w:before="40" w:after="40" w:line="240" w:lineRule="auto"/>
        <w:ind w:left="1817" w:right="1264" w:hanging="553"/>
        <w:jc w:val="both"/>
      </w:pPr>
      <w:r w:rsidRPr="00476727">
        <w:t>Опираться на Совет предприятия при решении вопросов равного вознаграждения.</w:t>
      </w:r>
    </w:p>
    <w:p w:rsidR="00AA30FD" w:rsidRPr="00476727" w:rsidRDefault="00AA30FD" w:rsidP="007A75DD">
      <w:pPr>
        <w:numPr>
          <w:ilvl w:val="0"/>
          <w:numId w:val="17"/>
        </w:numPr>
        <w:tabs>
          <w:tab w:val="clear" w:pos="720"/>
          <w:tab w:val="left" w:pos="1817"/>
        </w:tabs>
        <w:autoSpaceDE w:val="0"/>
        <w:autoSpaceDN w:val="0"/>
        <w:adjustRightInd w:val="0"/>
        <w:spacing w:before="40" w:after="40" w:line="240" w:lineRule="auto"/>
        <w:ind w:left="1817" w:right="1264" w:hanging="553"/>
        <w:jc w:val="both"/>
      </w:pPr>
      <w:r w:rsidRPr="00476727">
        <w:t>Рассматривать вопрос о равном вознаграждении в более широком контексте.</w:t>
      </w:r>
    </w:p>
    <w:p w:rsidR="00AA30FD" w:rsidRPr="00476727" w:rsidRDefault="00AA30FD" w:rsidP="007A75DD">
      <w:pPr>
        <w:tabs>
          <w:tab w:val="left" w:pos="1817"/>
        </w:tabs>
        <w:autoSpaceDE w:val="0"/>
        <w:autoSpaceDN w:val="0"/>
        <w:adjustRightInd w:val="0"/>
        <w:spacing w:before="40" w:after="40" w:line="240" w:lineRule="auto"/>
        <w:ind w:left="1264" w:right="1264"/>
        <w:jc w:val="both"/>
      </w:pPr>
      <w:r w:rsidRPr="00476727">
        <w:t>Эти рекомендации рабочей группы адресованы правительству и социальным партнерам. Спектр вопросов, охватываемых этими рекомендациями, весьма широк. В частности, первая и пятая рекомендации касаются роли правительства в обеспечении равного вознаграждения. Правительство, помимо прочего, принимает меры для повышения информированности работодателей относительно неравенства в оплате труда. Повышение информированности о проблеме дискриминации имеет очень важное значение, поскольку зачастую работодатели даже не знают, что они обращаются с разными людьми по-разному и по-разному оплачивают их труд. Мероприятия по повышению информированности могут изменить такое положение.</w:t>
      </w:r>
    </w:p>
    <w:p w:rsidR="00AA30FD" w:rsidRPr="00476727" w:rsidRDefault="00AA30FD" w:rsidP="007A75DD">
      <w:pPr>
        <w:tabs>
          <w:tab w:val="left" w:pos="1817"/>
        </w:tabs>
        <w:spacing w:before="40" w:after="40" w:line="240" w:lineRule="auto"/>
        <w:ind w:left="1264" w:right="1264"/>
        <w:jc w:val="both"/>
        <w:outlineLvl w:val="0"/>
      </w:pPr>
      <w:r w:rsidRPr="00476727">
        <w:t>Нидерланды ставят перед собой задачу обеспечить равные возможности в сфере занятости и в доступе на рынок труда, предлагая защиту от неравного обращения в сфере занятости и профессиональной деятельности</w:t>
      </w:r>
      <w:r w:rsidRPr="00476727">
        <w:rPr>
          <w:rStyle w:val="FootnoteReference"/>
          <w:bCs/>
          <w:color w:val="000000"/>
        </w:rPr>
        <w:footnoteReference w:id="51"/>
      </w:r>
      <w:r w:rsidRPr="00476727">
        <w:t>.</w:t>
      </w:r>
    </w:p>
    <w:p w:rsidR="00AA30FD" w:rsidRPr="00476727" w:rsidRDefault="00AA30FD" w:rsidP="009843CE">
      <w:pPr>
        <w:tabs>
          <w:tab w:val="left" w:pos="1264"/>
          <w:tab w:val="left" w:pos="1786"/>
        </w:tabs>
        <w:spacing w:before="40" w:after="40" w:line="240" w:lineRule="auto"/>
        <w:ind w:left="1264" w:right="1264"/>
        <w:jc w:val="both"/>
        <w:outlineLvl w:val="0"/>
        <w:rPr>
          <w:color w:val="000000"/>
        </w:rPr>
      </w:pPr>
      <w:r w:rsidRPr="00476727">
        <w:rPr>
          <w:color w:val="000000"/>
        </w:rPr>
        <w:t>Осуществляются следующие мероприятия:</w:t>
      </w:r>
    </w:p>
    <w:p w:rsidR="00AA30FD" w:rsidRPr="00476727" w:rsidRDefault="00AA30FD" w:rsidP="007A75DD">
      <w:pPr>
        <w:numPr>
          <w:ilvl w:val="0"/>
          <w:numId w:val="18"/>
        </w:numPr>
        <w:tabs>
          <w:tab w:val="left" w:pos="1817"/>
        </w:tabs>
        <w:spacing w:before="40" w:after="40" w:line="240" w:lineRule="auto"/>
        <w:ind w:left="1817" w:right="1264" w:hanging="553"/>
        <w:jc w:val="both"/>
        <w:outlineLvl w:val="0"/>
        <w:rPr>
          <w:color w:val="000000"/>
        </w:rPr>
      </w:pPr>
      <w:r w:rsidRPr="00476727">
        <w:rPr>
          <w:color w:val="000000"/>
        </w:rPr>
        <w:t>посредством распространения информации, проведения консультаций с социальными партнерами, соблюдения законодательных положений и проведения консультаций и осуществления сотрудничества с Центром по исследованию проблем, связанных с возрастом, проводится борьба с неоправданной дискриминацией по возрасту;</w:t>
      </w:r>
    </w:p>
    <w:p w:rsidR="00AA30FD" w:rsidRPr="00476727" w:rsidRDefault="00AA30FD" w:rsidP="007A75DD">
      <w:pPr>
        <w:numPr>
          <w:ilvl w:val="0"/>
          <w:numId w:val="18"/>
        </w:numPr>
        <w:tabs>
          <w:tab w:val="left" w:pos="1817"/>
        </w:tabs>
        <w:spacing w:before="40" w:after="40" w:line="240" w:lineRule="auto"/>
        <w:ind w:left="1817" w:right="1264" w:hanging="553"/>
        <w:jc w:val="both"/>
        <w:outlineLvl w:val="0"/>
        <w:rPr>
          <w:color w:val="000000"/>
        </w:rPr>
      </w:pPr>
      <w:r w:rsidRPr="00476727">
        <w:rPr>
          <w:color w:val="000000"/>
        </w:rPr>
        <w:t>осуществляется Директива, касающаяся применения принципа обеспечения равных возможностей и равного обращения для мужчин и женщин в сфере занятости и профессиональной деятельности (с учетом внесенных в нее поправок). В этой Директиве терминология, применявшаяся в ранних европейских директивах о равном обращении, приведена в соответстви</w:t>
      </w:r>
      <w:r w:rsidR="003852DC">
        <w:rPr>
          <w:color w:val="000000"/>
        </w:rPr>
        <w:t>е</w:t>
      </w:r>
      <w:r w:rsidRPr="00476727">
        <w:rPr>
          <w:color w:val="000000"/>
        </w:rPr>
        <w:t xml:space="preserve"> с действующим законодательством и по сравнению с предыдущими директивами не содержит нечетких и двусмысленных определений некоторых терминов;</w:t>
      </w:r>
    </w:p>
    <w:p w:rsidR="00AA30FD" w:rsidRPr="00476727" w:rsidRDefault="00AA30FD" w:rsidP="007A75DD">
      <w:pPr>
        <w:numPr>
          <w:ilvl w:val="0"/>
          <w:numId w:val="18"/>
        </w:numPr>
        <w:tabs>
          <w:tab w:val="left" w:pos="1817"/>
        </w:tabs>
        <w:spacing w:before="40" w:after="40" w:line="240" w:lineRule="auto"/>
        <w:ind w:left="1817" w:right="1264" w:hanging="553"/>
        <w:jc w:val="both"/>
        <w:outlineLvl w:val="0"/>
        <w:rPr>
          <w:color w:val="000000"/>
        </w:rPr>
      </w:pPr>
      <w:r w:rsidRPr="00476727">
        <w:rPr>
          <w:color w:val="000000"/>
        </w:rPr>
        <w:t>посредством распространения информации, проведения исследований, разработки соответствующего инструментария и проведения консультаций с социальными партнерами осуществляется борьба с незаконным неравным вознаграждением за равный труд;</w:t>
      </w:r>
    </w:p>
    <w:p w:rsidR="00AA30FD" w:rsidRPr="00476727" w:rsidRDefault="00AA30FD" w:rsidP="007A75DD">
      <w:pPr>
        <w:numPr>
          <w:ilvl w:val="0"/>
          <w:numId w:val="18"/>
        </w:numPr>
        <w:tabs>
          <w:tab w:val="left" w:pos="1786"/>
        </w:tabs>
        <w:spacing w:before="40" w:after="40" w:line="240" w:lineRule="auto"/>
        <w:ind w:left="1817" w:right="1264" w:hanging="553"/>
        <w:jc w:val="both"/>
        <w:outlineLvl w:val="0"/>
        <w:rPr>
          <w:color w:val="000000"/>
        </w:rPr>
      </w:pPr>
      <w:r w:rsidRPr="00476727">
        <w:rPr>
          <w:color w:val="000000"/>
        </w:rPr>
        <w:t>оказывается поддержка работодателям, в частности посредством публикации Оперативного анализа по вопросам равного вознаграждения, руководства по обеспечению равного обращения, пособия по нейтральной в гендерном отношении оценке качества труда и руководства по проведению экзаменов на замещение должности;</w:t>
      </w:r>
    </w:p>
    <w:p w:rsidR="00AA30FD" w:rsidRPr="00476727" w:rsidRDefault="00AA30FD" w:rsidP="007A75DD">
      <w:pPr>
        <w:numPr>
          <w:ilvl w:val="0"/>
          <w:numId w:val="18"/>
        </w:numPr>
        <w:tabs>
          <w:tab w:val="left" w:pos="1817"/>
        </w:tabs>
        <w:spacing w:before="40" w:after="40" w:line="240" w:lineRule="auto"/>
        <w:ind w:left="1817" w:right="1264" w:hanging="553"/>
        <w:jc w:val="both"/>
        <w:outlineLvl w:val="0"/>
        <w:rPr>
          <w:color w:val="000000"/>
        </w:rPr>
      </w:pPr>
      <w:r w:rsidRPr="00476727">
        <w:rPr>
          <w:color w:val="000000"/>
        </w:rPr>
        <w:t>ведется работа по сведению воедино Закона о равном обращении в области занятости независимо от возраста, Закона о равном обращении для мужчин и женщин и Закона о равном обращении в отношении инвалидов и хронических больных в одном общем Законе о равном обращении;</w:t>
      </w:r>
    </w:p>
    <w:p w:rsidR="00AA30FD" w:rsidRPr="00476727" w:rsidRDefault="003852DC" w:rsidP="007A75DD">
      <w:pPr>
        <w:numPr>
          <w:ilvl w:val="0"/>
          <w:numId w:val="18"/>
        </w:numPr>
        <w:tabs>
          <w:tab w:val="left" w:pos="1786"/>
        </w:tabs>
        <w:spacing w:before="40" w:after="140" w:line="240" w:lineRule="auto"/>
        <w:ind w:left="1820" w:right="1264" w:hanging="556"/>
        <w:jc w:val="both"/>
        <w:outlineLvl w:val="0"/>
        <w:rPr>
          <w:color w:val="000000"/>
        </w:rPr>
      </w:pPr>
      <w:r>
        <w:rPr>
          <w:color w:val="000000"/>
        </w:rPr>
        <w:tab/>
      </w:r>
      <w:r w:rsidR="00AA30FD" w:rsidRPr="00476727">
        <w:rPr>
          <w:color w:val="000000"/>
        </w:rPr>
        <w:t>посредством выделения субсидий на проведение соответствующих мероприятий по повышению осведомленности ведется работа по совершенствованию политики в области найма и отбора сотрудников, особенно</w:t>
      </w:r>
      <w:r>
        <w:rPr>
          <w:color w:val="000000"/>
        </w:rPr>
        <w:t xml:space="preserve"> </w:t>
      </w:r>
      <w:r w:rsidR="00AA30FD" w:rsidRPr="00476727">
        <w:rPr>
          <w:color w:val="000000"/>
        </w:rPr>
        <w:t xml:space="preserve">в плане обеспечения равного обращения независимо от возраста и этнической принадлежности. </w:t>
      </w:r>
    </w:p>
    <w:p w:rsidR="00AA30FD" w:rsidRPr="00476727" w:rsidRDefault="00AA30FD" w:rsidP="009843CE">
      <w:pPr>
        <w:tabs>
          <w:tab w:val="left" w:pos="1264"/>
          <w:tab w:val="left" w:pos="1786"/>
        </w:tabs>
        <w:spacing w:before="40" w:after="40" w:line="240" w:lineRule="auto"/>
        <w:ind w:left="1264" w:right="1264"/>
        <w:jc w:val="both"/>
        <w:rPr>
          <w:bCs/>
          <w:color w:val="000000"/>
          <w:u w:val="single"/>
        </w:rPr>
      </w:pPr>
      <w:r w:rsidRPr="00476727">
        <w:rPr>
          <w:bCs/>
          <w:color w:val="000000"/>
          <w:u w:val="single"/>
        </w:rPr>
        <w:t>Участие отдельных групп населения в трудовой деятельности</w:t>
      </w:r>
    </w:p>
    <w:p w:rsidR="00AA30FD" w:rsidRPr="00476727" w:rsidRDefault="00AA30FD" w:rsidP="009843CE">
      <w:pPr>
        <w:tabs>
          <w:tab w:val="left" w:pos="1264"/>
          <w:tab w:val="left" w:pos="1786"/>
        </w:tabs>
        <w:spacing w:before="40" w:after="40" w:line="240" w:lineRule="auto"/>
        <w:ind w:left="1264" w:right="1264"/>
        <w:jc w:val="both"/>
        <w:rPr>
          <w:color w:val="000000"/>
        </w:rPr>
      </w:pPr>
      <w:r w:rsidRPr="00476727">
        <w:rPr>
          <w:bCs/>
          <w:color w:val="000000"/>
        </w:rPr>
        <w:t>В дополнение к осуществлению общей политики в отношении рынка занятости правительство ставит перед собой задачу устранения факторов, которые затрудняют участие в трудовой деятельности отдельных групп, таких как пожилые люди, молодежь, представители этнических меньшинств и женщины неголландского происхождения</w:t>
      </w:r>
      <w:r w:rsidRPr="00476727">
        <w:rPr>
          <w:rStyle w:val="FootnoteReference"/>
          <w:color w:val="000000"/>
        </w:rPr>
        <w:footnoteReference w:id="52"/>
      </w:r>
      <w:r w:rsidRPr="00476727">
        <w:rPr>
          <w:bCs/>
          <w:color w:val="000000"/>
        </w:rPr>
        <w:t>.</w:t>
      </w:r>
    </w:p>
    <w:p w:rsidR="00AA30FD" w:rsidRPr="00476727" w:rsidRDefault="00AA30FD" w:rsidP="007A75DD">
      <w:pPr>
        <w:tabs>
          <w:tab w:val="left" w:pos="1264"/>
          <w:tab w:val="left" w:pos="1786"/>
        </w:tabs>
        <w:spacing w:before="40" w:after="140" w:line="240" w:lineRule="auto"/>
        <w:ind w:left="1264" w:right="1264"/>
        <w:jc w:val="both"/>
        <w:rPr>
          <w:color w:val="000000"/>
        </w:rPr>
      </w:pPr>
      <w:r w:rsidRPr="00476727">
        <w:rPr>
          <w:color w:val="000000"/>
        </w:rPr>
        <w:t>К числу мер по расширению возможностей трудоустройства молодежи относятся, в частности, политическая программа "Участвуют все", проводимая в трех муниципалитетах экспериментальная программа "Без риска"</w:t>
      </w:r>
      <w:r w:rsidRPr="00476727">
        <w:rPr>
          <w:rStyle w:val="FootnoteReference"/>
          <w:color w:val="000000"/>
        </w:rPr>
        <w:footnoteReference w:id="53"/>
      </w:r>
      <w:r w:rsidRPr="00476727">
        <w:rPr>
          <w:color w:val="000000"/>
        </w:rPr>
        <w:t xml:space="preserve"> и программа "Молодежная операция" (Operatie Jong)</w:t>
      </w:r>
      <w:r w:rsidRPr="00476727">
        <w:rPr>
          <w:rStyle w:val="FootnoteReference"/>
          <w:color w:val="000000"/>
        </w:rPr>
        <w:footnoteReference w:id="54"/>
      </w:r>
      <w:r w:rsidRPr="00476727">
        <w:rPr>
          <w:color w:val="000000"/>
        </w:rPr>
        <w:t xml:space="preserve">. </w:t>
      </w:r>
    </w:p>
    <w:p w:rsidR="00AA30FD" w:rsidRPr="00476727" w:rsidRDefault="00AA30FD" w:rsidP="003852DC">
      <w:pPr>
        <w:tabs>
          <w:tab w:val="left" w:pos="1264"/>
          <w:tab w:val="left" w:pos="1786"/>
        </w:tabs>
        <w:spacing w:before="40" w:after="40" w:line="240" w:lineRule="auto"/>
        <w:ind w:left="1264" w:right="1264"/>
        <w:rPr>
          <w:u w:val="single"/>
        </w:rPr>
      </w:pPr>
      <w:r w:rsidRPr="00476727">
        <w:rPr>
          <w:u w:val="single"/>
        </w:rPr>
        <w:t>Мониторинг дискриминации в отношении представителей неевропейских этнических меньшинств на рынке труда</w:t>
      </w:r>
    </w:p>
    <w:p w:rsidR="00AA30FD" w:rsidRPr="00476727" w:rsidRDefault="00AA30FD" w:rsidP="007A75DD">
      <w:pPr>
        <w:tabs>
          <w:tab w:val="left" w:pos="1264"/>
          <w:tab w:val="left" w:pos="1786"/>
        </w:tabs>
        <w:spacing w:before="100" w:after="100" w:line="240" w:lineRule="auto"/>
        <w:ind w:left="1264" w:right="1264"/>
        <w:jc w:val="both"/>
      </w:pPr>
      <w:r w:rsidRPr="00476727">
        <w:t>Решение о мониторинге дискриминации было принято на состоявшемся 1 декабря 2005 года совещании по вопросам занятости, в ходе которого правительство и Трудовой фонд сформулировали Трехстороннюю политику в области образования и труда. В рамках этой политики был достигнут целый ряд соглашений относительно расширения участия различных групп населения в трудовой деятельности. В результате было решено провести исследование под названием "Мониторинг дискриминации в отношении представителей неевропейских этнических меньшинств на рынке труда". Цель этого исследования состоит в том, чтобы определить природу и масштабы дискриминации по признаку расы, религии и национальности во всех аспектах рынка труда, а также выявить возникающие в этой связи тенденции. Это исследование способствует лучшему пониманию реальных масштабов дискриминации на рынке труда Нидерландов. При проведении этого исследования, разумеется, учитываются различия между мужчинами и женщинами.</w:t>
      </w:r>
    </w:p>
    <w:p w:rsidR="00AA30FD" w:rsidRPr="00476727" w:rsidRDefault="00AA30FD" w:rsidP="003852DC">
      <w:pPr>
        <w:pBdr>
          <w:top w:val="single" w:sz="4" w:space="1" w:color="auto"/>
          <w:left w:val="single" w:sz="4" w:space="4" w:color="auto"/>
          <w:bottom w:val="single" w:sz="4" w:space="1" w:color="auto"/>
          <w:right w:val="single" w:sz="4" w:space="4" w:color="auto"/>
        </w:pBdr>
        <w:tabs>
          <w:tab w:val="left" w:pos="1264"/>
          <w:tab w:val="left" w:pos="1786"/>
        </w:tabs>
        <w:spacing w:before="40" w:after="40" w:line="240" w:lineRule="auto"/>
        <w:ind w:left="1264" w:right="1264"/>
        <w:jc w:val="both"/>
        <w:rPr>
          <w:i/>
        </w:rPr>
      </w:pPr>
      <w:r w:rsidRPr="00476727">
        <w:rPr>
          <w:i/>
        </w:rPr>
        <w:t>Краткое изложение выводов</w:t>
      </w:r>
    </w:p>
    <w:p w:rsidR="00AA30FD" w:rsidRPr="00476727" w:rsidRDefault="00AA30FD" w:rsidP="003852DC">
      <w:pPr>
        <w:numPr>
          <w:ilvl w:val="0"/>
          <w:numId w:val="15"/>
        </w:numPr>
        <w:pBdr>
          <w:top w:val="single" w:sz="4" w:space="1" w:color="auto"/>
          <w:left w:val="single" w:sz="4" w:space="4" w:color="auto"/>
          <w:bottom w:val="single" w:sz="4" w:space="1" w:color="auto"/>
          <w:right w:val="single" w:sz="4" w:space="4" w:color="auto"/>
        </w:pBdr>
        <w:tabs>
          <w:tab w:val="left" w:pos="1817"/>
        </w:tabs>
        <w:spacing w:before="40" w:after="40" w:line="240" w:lineRule="auto"/>
        <w:ind w:left="1817" w:right="1264" w:hanging="553"/>
        <w:jc w:val="both"/>
      </w:pPr>
      <w:r w:rsidRPr="00476727">
        <w:t>Итоги различных исследований указывают на то, что дискриминация в отношении представителей неевропейских этнических меньшинств на рынке труда препятствует доступу на рынок труда и получению постоянной работы.</w:t>
      </w:r>
    </w:p>
    <w:p w:rsidR="00AA30FD" w:rsidRPr="00476727" w:rsidRDefault="00AA30FD" w:rsidP="003852DC">
      <w:pPr>
        <w:numPr>
          <w:ilvl w:val="0"/>
          <w:numId w:val="15"/>
        </w:numPr>
        <w:pBdr>
          <w:top w:val="single" w:sz="4" w:space="1" w:color="auto"/>
          <w:left w:val="single" w:sz="4" w:space="4" w:color="auto"/>
          <w:bottom w:val="single" w:sz="4" w:space="1" w:color="auto"/>
          <w:right w:val="single" w:sz="4" w:space="4" w:color="auto"/>
        </w:pBdr>
        <w:tabs>
          <w:tab w:val="left" w:pos="1817"/>
        </w:tabs>
        <w:spacing w:before="40" w:after="40" w:line="240" w:lineRule="auto"/>
        <w:ind w:left="1817" w:right="1264" w:hanging="553"/>
        <w:jc w:val="both"/>
      </w:pPr>
      <w:r w:rsidRPr="00476727">
        <w:t xml:space="preserve">Дискриминация в меньшей мере сказывается на положении представителей этнических меньшинств, имеющих работу. Представители этнических меньшинств и представители коренного голландского населения, имеющие сопоставимую квалификацию с точки зрения образования, опыта и знания голландского языка, занимают сопоставимые должности и имеют сопоставимые доходы. </w:t>
      </w:r>
    </w:p>
    <w:p w:rsidR="00AA30FD" w:rsidRPr="00476727" w:rsidRDefault="00AA30FD" w:rsidP="003852DC">
      <w:pPr>
        <w:numPr>
          <w:ilvl w:val="0"/>
          <w:numId w:val="15"/>
        </w:numPr>
        <w:pBdr>
          <w:top w:val="single" w:sz="4" w:space="1" w:color="auto"/>
          <w:left w:val="single" w:sz="4" w:space="4" w:color="auto"/>
          <w:bottom w:val="single" w:sz="4" w:space="1" w:color="auto"/>
          <w:right w:val="single" w:sz="4" w:space="4" w:color="auto"/>
        </w:pBdr>
        <w:tabs>
          <w:tab w:val="left" w:pos="1817"/>
        </w:tabs>
        <w:spacing w:before="40" w:after="40" w:line="240" w:lineRule="auto"/>
        <w:ind w:left="1817" w:right="1264" w:hanging="553"/>
        <w:jc w:val="both"/>
      </w:pPr>
      <w:r w:rsidRPr="00476727">
        <w:t>Различия в положении женщин, принадлежащих к этническим меньшинствам, и женщин голландского происхождения на рынке труда лучше объясняются переменными, включенными в модель исследования, чем различия в положении мужчин, происходящих из этнических меньшинств, и мужчин, представляющих коренное голландское население. Вполне возможно, что дискриминация по признаку этнического происхождения затрагивает представительниц этнических меньшинств в меньшей степени, чем мужчин такого же происхождения. Однако для прояснения ситуации требуются дополнительные исследования. Дискриминация в отношении женщин проявляется в большей степени при найме на работу, тогда как уже работающие женщины сталкиваются с ней реже. Особенно это касается женщин турецкого и марокканского происхождения. Суринамские женщины занимают особое положение: они хорошо интегрированы в рынок труда, и для них условия на рынке труда не отличаются от условий, на которых работают женщины голландского происхождения с сопоставимой квалификацией.</w:t>
      </w:r>
    </w:p>
    <w:p w:rsidR="00AA30FD" w:rsidRPr="00476727" w:rsidRDefault="00AA30FD" w:rsidP="003852DC">
      <w:pPr>
        <w:numPr>
          <w:ilvl w:val="0"/>
          <w:numId w:val="15"/>
        </w:numPr>
        <w:pBdr>
          <w:top w:val="single" w:sz="4" w:space="1" w:color="auto"/>
          <w:left w:val="single" w:sz="4" w:space="4" w:color="auto"/>
          <w:bottom w:val="single" w:sz="4" w:space="1" w:color="auto"/>
          <w:right w:val="single" w:sz="4" w:space="4" w:color="auto"/>
        </w:pBdr>
        <w:tabs>
          <w:tab w:val="left" w:pos="1817"/>
        </w:tabs>
        <w:spacing w:before="40" w:after="40" w:line="240" w:lineRule="auto"/>
        <w:ind w:left="1817" w:right="1264" w:hanging="553"/>
        <w:jc w:val="both"/>
      </w:pPr>
      <w:r w:rsidRPr="00476727">
        <w:t>В 2004–2006 годах в антидискриминационные бюро ежегодно поступало примерно 400 жалоб и сообщений о дискриминации в отношении представителей неевропейских этнических меньшинств на рынке занятости. Большинство этих жалоб связано с дискриминацией на рабочем месте (43 процента), наймом и отбором (24 процента) и увольнением (угрозой увольнения) (12 процентов). Большинство жалоб поступают от марокканцев. Многие жалобы касаются ограничений на ношение головного платка.</w:t>
      </w:r>
    </w:p>
    <w:p w:rsidR="003852DC" w:rsidRDefault="00AA30FD" w:rsidP="003852DC">
      <w:pPr>
        <w:numPr>
          <w:ilvl w:val="0"/>
          <w:numId w:val="15"/>
        </w:numPr>
        <w:pBdr>
          <w:top w:val="single" w:sz="4" w:space="1" w:color="auto"/>
          <w:left w:val="single" w:sz="4" w:space="4" w:color="auto"/>
          <w:bottom w:val="single" w:sz="4" w:space="1" w:color="auto"/>
          <w:right w:val="single" w:sz="4" w:space="4" w:color="auto"/>
        </w:pBdr>
        <w:tabs>
          <w:tab w:val="left" w:pos="1817"/>
        </w:tabs>
        <w:spacing w:before="40" w:after="40" w:line="240" w:lineRule="auto"/>
        <w:ind w:left="1817" w:right="1264" w:hanging="553"/>
        <w:jc w:val="both"/>
      </w:pPr>
      <w:r w:rsidRPr="00476727">
        <w:t>В 2004–2006 годах Комиссия по равному обращению вынесла 93 заключения относительно дискриминации в отношении представителей неевропейских этнических меньшинств на рынке занятости. Более чем в половине случаев Комиссия по равному обращению</w:t>
      </w:r>
      <w:r w:rsidR="003852DC">
        <w:t xml:space="preserve">   </w:t>
      </w:r>
      <w:r w:rsidRPr="00476727">
        <w:t xml:space="preserve"> признала</w:t>
      </w:r>
      <w:r w:rsidR="003852DC">
        <w:t xml:space="preserve">  </w:t>
      </w:r>
      <w:r w:rsidRPr="00476727">
        <w:t xml:space="preserve"> </w:t>
      </w:r>
      <w:r w:rsidR="003852DC">
        <w:t xml:space="preserve"> </w:t>
      </w:r>
      <w:r w:rsidRPr="00476727">
        <w:t xml:space="preserve">жалобы </w:t>
      </w:r>
      <w:r w:rsidR="003852DC">
        <w:t xml:space="preserve">   </w:t>
      </w:r>
      <w:r w:rsidRPr="00476727">
        <w:t>небезосновательными.</w:t>
      </w:r>
      <w:r w:rsidR="003852DC">
        <w:t xml:space="preserve">  </w:t>
      </w:r>
      <w:r w:rsidRPr="00476727">
        <w:t xml:space="preserve"> Большинство</w:t>
      </w:r>
    </w:p>
    <w:p w:rsidR="00AA30FD" w:rsidRPr="00476727" w:rsidRDefault="00AA30FD" w:rsidP="003852DC">
      <w:pPr>
        <w:numPr>
          <w:ilvl w:val="0"/>
          <w:numId w:val="15"/>
        </w:numPr>
        <w:pBdr>
          <w:top w:val="single" w:sz="4" w:space="1" w:color="auto"/>
          <w:left w:val="single" w:sz="4" w:space="4" w:color="auto"/>
          <w:bottom w:val="single" w:sz="4" w:space="1" w:color="auto"/>
          <w:right w:val="single" w:sz="4" w:space="4" w:color="auto"/>
        </w:pBdr>
        <w:tabs>
          <w:tab w:val="left" w:pos="1817"/>
        </w:tabs>
        <w:spacing w:before="40" w:after="40" w:line="240" w:lineRule="auto"/>
        <w:ind w:left="1817" w:right="1264" w:hanging="553"/>
        <w:jc w:val="both"/>
      </w:pPr>
      <w:r w:rsidRPr="00476727">
        <w:t>заключений (40 процентов) касаются вопросов найма, отбора и согласования условий труда. 30 процентов заключений касались взаимоотношений на рабочем месте, в том числе дискриминационного поведения, включающего домогательства и оскорбления.</w:t>
      </w:r>
    </w:p>
    <w:p w:rsidR="00AA30FD" w:rsidRPr="00476727" w:rsidRDefault="00AA30FD" w:rsidP="003852DC">
      <w:pPr>
        <w:numPr>
          <w:ilvl w:val="0"/>
          <w:numId w:val="15"/>
        </w:numPr>
        <w:pBdr>
          <w:top w:val="single" w:sz="4" w:space="1" w:color="auto"/>
          <w:left w:val="single" w:sz="4" w:space="4" w:color="auto"/>
          <w:bottom w:val="single" w:sz="4" w:space="1" w:color="auto"/>
          <w:right w:val="single" w:sz="4" w:space="4" w:color="auto"/>
        </w:pBdr>
        <w:tabs>
          <w:tab w:val="left" w:pos="1817"/>
        </w:tabs>
        <w:spacing w:before="40" w:after="40" w:line="240" w:lineRule="auto"/>
        <w:ind w:left="1817" w:right="1264" w:hanging="553"/>
        <w:jc w:val="both"/>
      </w:pPr>
      <w:r w:rsidRPr="00476727">
        <w:t>Опыт представителей неевропейских этнических меньшинств показывает, что им требуется предпринимать больше усилий для достижения такого же положения на рынке труда, каким пользуются представители коренного голландского населения. Зачастую они чувствуют, что им надо предоставить больше доказательств относительно своих личных и профессиональных качеств и что за ними осуществляется более пристальное наблюдение. Они ощущают, что им постоянно необходимо доказывать, что они не соответствуют неблагоприятному представлению в отношении их этнической группы.</w:t>
      </w:r>
    </w:p>
    <w:p w:rsidR="00AA30FD" w:rsidRPr="00476727" w:rsidRDefault="00AA30FD" w:rsidP="003852DC">
      <w:pPr>
        <w:numPr>
          <w:ilvl w:val="0"/>
          <w:numId w:val="15"/>
        </w:numPr>
        <w:pBdr>
          <w:top w:val="single" w:sz="4" w:space="1" w:color="auto"/>
          <w:left w:val="single" w:sz="4" w:space="4" w:color="auto"/>
          <w:bottom w:val="single" w:sz="4" w:space="1" w:color="auto"/>
          <w:right w:val="single" w:sz="4" w:space="4" w:color="auto"/>
        </w:pBdr>
        <w:tabs>
          <w:tab w:val="left" w:pos="1817"/>
        </w:tabs>
        <w:spacing w:before="40" w:after="40" w:line="240" w:lineRule="auto"/>
        <w:ind w:left="1817" w:right="1264" w:hanging="553"/>
        <w:jc w:val="both"/>
      </w:pPr>
      <w:r w:rsidRPr="00476727">
        <w:t>Ищущие работу представители этнических меньшинств учитывают такую дискриминацию и, в частности, избегают обращаться с просьбами о приеме на работу в отдельные компании и отрасли экономики, не включают в свои заявления о приеме на работу информацию о месте рождения и не носят на работе головные платки. Однако последнее не является правилом.</w:t>
      </w:r>
    </w:p>
    <w:p w:rsidR="00AA30FD" w:rsidRPr="00476727" w:rsidRDefault="00AA30FD" w:rsidP="003852DC">
      <w:pPr>
        <w:tabs>
          <w:tab w:val="left" w:pos="1264"/>
          <w:tab w:val="left" w:pos="1786"/>
        </w:tabs>
        <w:autoSpaceDE w:val="0"/>
        <w:autoSpaceDN w:val="0"/>
        <w:adjustRightInd w:val="0"/>
        <w:spacing w:before="120" w:after="120" w:line="240" w:lineRule="auto"/>
        <w:ind w:left="1264" w:right="1264"/>
        <w:jc w:val="both"/>
        <w:rPr>
          <w:color w:val="000000"/>
        </w:rPr>
      </w:pPr>
      <w:r w:rsidRPr="00476727">
        <w:rPr>
          <w:color w:val="000000"/>
        </w:rPr>
        <w:t>Вывод о том, что сохраняющееся неравенство среди женщин, не</w:t>
      </w:r>
      <w:r w:rsidR="003852DC">
        <w:rPr>
          <w:color w:val="000000"/>
        </w:rPr>
        <w:t xml:space="preserve"> </w:t>
      </w:r>
      <w:r w:rsidRPr="00476727">
        <w:rPr>
          <w:color w:val="000000"/>
        </w:rPr>
        <w:t xml:space="preserve">объяснимое переменными, носит меньшие масштабы, чем неравенство среди мужчин, на основании которого можно прийти к заключению, что женщины реже подвергаются (этнической) дискриминации, чем мужчины, не является достаточно убедительным, поскольку здесь могут играть роль и другие факторы (например, различия между отдельными отраслями экономики). </w:t>
      </w:r>
      <w:r w:rsidR="003852DC">
        <w:rPr>
          <w:color w:val="000000"/>
        </w:rPr>
        <w:br/>
      </w:r>
      <w:r w:rsidRPr="00476727">
        <w:rPr>
          <w:color w:val="000000"/>
        </w:rPr>
        <w:t>В 2008 году будет проведено дополнительное исследование, в рамках которого будут проведены практические тесты, в том числе для конкретного выяснения этого аспекта. Результаты исследования и возможные пути решения выявленных проблем были обсуждены на посвященной мониторингу дискриминации конференции с участием социальных партнеров, состоявшейся 15 ноября 2007 года.</w:t>
      </w:r>
    </w:p>
    <w:p w:rsidR="00AA30FD" w:rsidRPr="00476727" w:rsidRDefault="00AA30FD" w:rsidP="003852DC">
      <w:pPr>
        <w:tabs>
          <w:tab w:val="left" w:pos="1264"/>
          <w:tab w:val="left" w:pos="1786"/>
        </w:tabs>
        <w:spacing w:before="40" w:after="40" w:line="240" w:lineRule="auto"/>
        <w:ind w:left="1264" w:right="1264"/>
        <w:rPr>
          <w:bCs/>
          <w:color w:val="000000"/>
          <w:u w:val="single"/>
        </w:rPr>
      </w:pPr>
      <w:r w:rsidRPr="00476727">
        <w:rPr>
          <w:bCs/>
          <w:color w:val="000000"/>
          <w:u w:val="single"/>
        </w:rPr>
        <w:t xml:space="preserve">Оказание содействия в совмещении оплачиваемой работы и обязанностей </w:t>
      </w:r>
      <w:r w:rsidR="003852DC">
        <w:rPr>
          <w:bCs/>
          <w:color w:val="000000"/>
          <w:u w:val="single"/>
        </w:rPr>
        <w:br/>
      </w:r>
      <w:r w:rsidRPr="00476727">
        <w:rPr>
          <w:bCs/>
          <w:color w:val="000000"/>
          <w:u w:val="single"/>
        </w:rPr>
        <w:t xml:space="preserve">по уходу </w:t>
      </w:r>
    </w:p>
    <w:p w:rsidR="00AA30FD" w:rsidRPr="00476727" w:rsidRDefault="00AA30FD" w:rsidP="009843CE">
      <w:pPr>
        <w:tabs>
          <w:tab w:val="left" w:pos="1264"/>
          <w:tab w:val="left" w:pos="1786"/>
        </w:tabs>
        <w:autoSpaceDE w:val="0"/>
        <w:autoSpaceDN w:val="0"/>
        <w:adjustRightInd w:val="0"/>
        <w:spacing w:before="40" w:after="40" w:line="240" w:lineRule="auto"/>
        <w:ind w:left="1264" w:right="1264"/>
        <w:jc w:val="both"/>
        <w:rPr>
          <w:color w:val="000000"/>
        </w:rPr>
      </w:pPr>
      <w:r w:rsidRPr="00476727">
        <w:rPr>
          <w:color w:val="000000"/>
        </w:rPr>
        <w:t xml:space="preserve">Для того чтобы предоставить работникам возможность (краткосрочной) корректировки продолжительности рабочего дня в целях выполнения обязанностей по уходу, существуют следующие инструменты: </w:t>
      </w:r>
      <w:r w:rsidRPr="00476727">
        <w:rPr>
          <w:lang w:eastAsia="ru-RU"/>
        </w:rPr>
        <w:t>Закон о производственных функциях и обязанностях по уходу за детьми</w:t>
      </w:r>
      <w:r w:rsidRPr="00476727">
        <w:rPr>
          <w:color w:val="000000"/>
        </w:rPr>
        <w:t>, Закон о корректировке (продолжительности) рабочего времени и Программа накопления в течение всей жизни. Эффективность осуществления Закона о корректировке (продолжительности) рабочего времени в настоящее время изучается в консультации с социальными партнерами.</w:t>
      </w:r>
    </w:p>
    <w:p w:rsidR="00AA30FD" w:rsidRPr="00476727" w:rsidRDefault="003852DC" w:rsidP="007A75DD">
      <w:pPr>
        <w:tabs>
          <w:tab w:val="left" w:pos="1264"/>
          <w:tab w:val="left" w:pos="1786"/>
        </w:tabs>
        <w:spacing w:before="40" w:after="140" w:line="240" w:lineRule="auto"/>
        <w:ind w:left="1264" w:right="1264"/>
        <w:jc w:val="both"/>
      </w:pPr>
      <w:r>
        <w:t>С</w:t>
      </w:r>
      <w:r w:rsidR="00AA30FD" w:rsidRPr="00476727">
        <w:t xml:space="preserve"> 1 января 2009 года правительство намерено увеличить продолжительность родительского отпуска с 13 до 26 недель. </w:t>
      </w:r>
      <w:r>
        <w:t>С учетом</w:t>
      </w:r>
      <w:r w:rsidR="00AA30FD" w:rsidRPr="00476727">
        <w:t xml:space="preserve"> пожелани</w:t>
      </w:r>
      <w:r>
        <w:t>й</w:t>
      </w:r>
      <w:r w:rsidR="00AA30FD" w:rsidRPr="00476727">
        <w:t xml:space="preserve"> молодых родителей продолжительность отпуска была увеличена в достаточной мере, чтобы позволить обоим работающим родителям в течение первого года жизни ребенка самим заботиться о нем, в случае если каждый из них воспользуется предоставляемым ему по закону родительским отпуском. Во время такого отпуска каждый родитель имеет право на получение родительского пособия, при условии что он/она участвует в </w:t>
      </w:r>
      <w:r w:rsidR="00AA30FD" w:rsidRPr="00476727">
        <w:rPr>
          <w:color w:val="000000"/>
        </w:rPr>
        <w:t>Программе накопления в течение всей жизни</w:t>
      </w:r>
      <w:r w:rsidR="00AA30FD" w:rsidRPr="00476727">
        <w:t>. Такое родительское пособие равняется 50 процентам минимальной заработной платы за каждый час отпуска. В случае отпуска на все рабочее время родительское пособие составляет примерно 650 евро в месяц. Это право не передается другому родителю.</w:t>
      </w:r>
    </w:p>
    <w:p w:rsidR="00AA30FD" w:rsidRPr="00476727" w:rsidRDefault="00AA30FD" w:rsidP="009843CE">
      <w:pPr>
        <w:tabs>
          <w:tab w:val="left" w:pos="1264"/>
          <w:tab w:val="left" w:pos="1786"/>
        </w:tabs>
        <w:spacing w:before="40" w:after="40" w:line="240" w:lineRule="auto"/>
        <w:ind w:left="1264" w:right="1264"/>
        <w:jc w:val="both"/>
        <w:rPr>
          <w:u w:val="single"/>
        </w:rPr>
      </w:pPr>
      <w:r w:rsidRPr="00476727">
        <w:rPr>
          <w:u w:val="single"/>
        </w:rPr>
        <w:t xml:space="preserve">Государственные пособия по беременности и родам для самозанятых </w:t>
      </w:r>
    </w:p>
    <w:p w:rsidR="00AA30FD" w:rsidRPr="00476727" w:rsidRDefault="00AA30FD" w:rsidP="006B6F7F">
      <w:pPr>
        <w:tabs>
          <w:tab w:val="left" w:pos="1264"/>
          <w:tab w:val="left" w:pos="1786"/>
        </w:tabs>
        <w:autoSpaceDE w:val="0"/>
        <w:autoSpaceDN w:val="0"/>
        <w:adjustRightInd w:val="0"/>
        <w:spacing w:before="40" w:after="20" w:line="240" w:lineRule="auto"/>
        <w:ind w:left="1264" w:right="1264"/>
        <w:jc w:val="both"/>
      </w:pPr>
      <w:r w:rsidRPr="00476727">
        <w:t xml:space="preserve">Комитет выразил обеспокоенность по поводу отмены в 2004 году </w:t>
      </w:r>
      <w:r w:rsidRPr="00476727">
        <w:rPr>
          <w:lang w:eastAsia="ru-RU"/>
        </w:rPr>
        <w:t xml:space="preserve">Закона о страховании в связи с потерей трудоспособности (самозанятые), </w:t>
      </w:r>
      <w:r w:rsidRPr="00476727">
        <w:t>что привело к прекращению выплаты пособий по беременности независимым предпринимателям (рекомендация 29). Министр социальных дел и занятости представил в палату представителей проект закона о выплате самозанятым пособий по беременности и родам. Предусматривалось, что закон вступит в силу 4 июня 2008 года. Главной целью выплаты таких пособий является охрана здоровья матери и ребенка. Выплата такого пособия предоставит финансовую возможность самозанятым женщинам и работающим с ними супругам прекращать работу до и после родов. Главные элементы этого проекта закона заключаются в следующем:</w:t>
      </w:r>
    </w:p>
    <w:p w:rsidR="00AA30FD" w:rsidRPr="00476727" w:rsidRDefault="00AA30FD" w:rsidP="006B6F7F">
      <w:pPr>
        <w:numPr>
          <w:ilvl w:val="0"/>
          <w:numId w:val="16"/>
        </w:numPr>
        <w:tabs>
          <w:tab w:val="left" w:pos="1817"/>
        </w:tabs>
        <w:spacing w:before="40" w:after="20" w:line="240" w:lineRule="auto"/>
        <w:ind w:left="1817" w:right="1264" w:hanging="553"/>
        <w:jc w:val="both"/>
      </w:pPr>
      <w:r w:rsidRPr="00476727">
        <w:t xml:space="preserve">с 1 июля 2008 года в </w:t>
      </w:r>
      <w:r w:rsidRPr="00476727">
        <w:rPr>
          <w:lang w:eastAsia="ru-RU"/>
        </w:rPr>
        <w:t>Закон о производственных функциях и обязанностях по уходу за детьми</w:t>
      </w:r>
      <w:r w:rsidRPr="00476727">
        <w:t xml:space="preserve"> будет включено положение о выплате пособий по беременности и родам;</w:t>
      </w:r>
    </w:p>
    <w:p w:rsidR="00AA30FD" w:rsidRPr="00476727" w:rsidRDefault="00AA30FD" w:rsidP="006B6F7F">
      <w:pPr>
        <w:numPr>
          <w:ilvl w:val="0"/>
          <w:numId w:val="16"/>
        </w:numPr>
        <w:tabs>
          <w:tab w:val="left" w:pos="1817"/>
        </w:tabs>
        <w:spacing w:before="40" w:after="20" w:line="240" w:lineRule="auto"/>
        <w:ind w:left="1817" w:right="1264" w:hanging="553"/>
        <w:jc w:val="both"/>
      </w:pPr>
      <w:r w:rsidRPr="00476727">
        <w:t>срок выплаты пособия по беременности и родам самозанятым аналогичен сроку, в течение которого выплачивается пособие лицам, работающим по найму (16 недель);</w:t>
      </w:r>
    </w:p>
    <w:p w:rsidR="00AA30FD" w:rsidRPr="00476727" w:rsidRDefault="00AA30FD" w:rsidP="006B6F7F">
      <w:pPr>
        <w:numPr>
          <w:ilvl w:val="0"/>
          <w:numId w:val="16"/>
        </w:numPr>
        <w:tabs>
          <w:tab w:val="left" w:pos="1817"/>
        </w:tabs>
        <w:spacing w:before="40" w:after="20" w:line="240" w:lineRule="auto"/>
        <w:ind w:left="1817" w:right="1264" w:hanging="553"/>
        <w:jc w:val="both"/>
      </w:pPr>
      <w:r w:rsidRPr="00476727">
        <w:t>размер пособия рассчитывается на основании дохода самозанятого лица за предыдущий год и не превышает 100 процентов от установленного законом минимального размера оплаты труда;</w:t>
      </w:r>
    </w:p>
    <w:p w:rsidR="00AA30FD" w:rsidRPr="00476727" w:rsidRDefault="00AA30FD" w:rsidP="006B6F7F">
      <w:pPr>
        <w:numPr>
          <w:ilvl w:val="0"/>
          <w:numId w:val="16"/>
        </w:numPr>
        <w:tabs>
          <w:tab w:val="left" w:pos="1817"/>
        </w:tabs>
        <w:spacing w:before="40" w:after="20" w:line="240" w:lineRule="auto"/>
        <w:ind w:left="1817" w:right="1264" w:hanging="553"/>
        <w:jc w:val="both"/>
      </w:pPr>
      <w:r w:rsidRPr="00476727">
        <w:t>средства на выплату пособий и административные расходы оплачиваются из государственного бюджета;</w:t>
      </w:r>
    </w:p>
    <w:p w:rsidR="00AA30FD" w:rsidRPr="00476727" w:rsidRDefault="00AA30FD" w:rsidP="007A75DD">
      <w:pPr>
        <w:numPr>
          <w:ilvl w:val="0"/>
          <w:numId w:val="16"/>
        </w:numPr>
        <w:tabs>
          <w:tab w:val="left" w:pos="1817"/>
        </w:tabs>
        <w:spacing w:before="40" w:after="140" w:line="240" w:lineRule="auto"/>
        <w:ind w:left="1820" w:right="1264" w:hanging="556"/>
        <w:jc w:val="both"/>
      </w:pPr>
      <w:r w:rsidRPr="00476727">
        <w:t xml:space="preserve">пособия будут выплачиваться </w:t>
      </w:r>
      <w:r w:rsidRPr="00476727">
        <w:rPr>
          <w:lang w:val="en-US"/>
        </w:rPr>
        <w:t>UWV</w:t>
      </w:r>
      <w:r w:rsidRPr="00476727">
        <w:rPr>
          <w:rStyle w:val="FootnoteReference"/>
        </w:rPr>
        <w:footnoteReference w:id="55"/>
      </w:r>
      <w:r w:rsidRPr="00476727">
        <w:t>.</w:t>
      </w:r>
    </w:p>
    <w:p w:rsidR="00AA30FD" w:rsidRPr="00476727" w:rsidRDefault="00AA30FD" w:rsidP="009843CE">
      <w:pPr>
        <w:tabs>
          <w:tab w:val="left" w:pos="1264"/>
          <w:tab w:val="left" w:pos="1786"/>
        </w:tabs>
        <w:spacing w:before="40" w:after="40" w:line="240" w:lineRule="auto"/>
        <w:ind w:left="1264" w:right="1264"/>
        <w:jc w:val="both"/>
        <w:rPr>
          <w:u w:val="single"/>
        </w:rPr>
      </w:pPr>
      <w:r w:rsidRPr="00476727">
        <w:rPr>
          <w:u w:val="single"/>
        </w:rPr>
        <w:t>Закон об обеспечении ухода за детьми</w:t>
      </w:r>
    </w:p>
    <w:p w:rsidR="00AA30FD" w:rsidRPr="00476727" w:rsidRDefault="00AA30FD" w:rsidP="006B6F7F">
      <w:pPr>
        <w:tabs>
          <w:tab w:val="left" w:pos="1264"/>
          <w:tab w:val="left" w:pos="1786"/>
        </w:tabs>
        <w:autoSpaceDE w:val="0"/>
        <w:autoSpaceDN w:val="0"/>
        <w:adjustRightInd w:val="0"/>
        <w:spacing w:before="40" w:after="160" w:line="240" w:lineRule="auto"/>
        <w:ind w:left="1264" w:right="1264"/>
        <w:jc w:val="both"/>
      </w:pPr>
      <w:r w:rsidRPr="00476727">
        <w:t>С 1 января 2005 года вся нидерландская система обеспечения ухода за детьми претерпела коренные изменения, направленные на содействие совмещению работы с обязанностями по уходу. Цель перемен состояла в том, чтобы стимулировать использование детских учреждений, что будет способствовать повышению трудовой активности имеющих малолетних детей</w:t>
      </w:r>
      <w:r w:rsidR="003852DC" w:rsidRPr="003852DC">
        <w:t xml:space="preserve"> </w:t>
      </w:r>
      <w:r w:rsidR="003852DC" w:rsidRPr="00476727">
        <w:t>родителей</w:t>
      </w:r>
      <w:r w:rsidRPr="00476727">
        <w:t>, особенно женщин.</w:t>
      </w:r>
    </w:p>
    <w:p w:rsidR="00AA30FD" w:rsidRPr="00476727" w:rsidRDefault="00AA30FD" w:rsidP="009843CE">
      <w:pPr>
        <w:tabs>
          <w:tab w:val="left" w:pos="1264"/>
          <w:tab w:val="left" w:pos="1786"/>
        </w:tabs>
        <w:autoSpaceDE w:val="0"/>
        <w:autoSpaceDN w:val="0"/>
        <w:adjustRightInd w:val="0"/>
        <w:spacing w:before="40" w:after="40" w:line="240" w:lineRule="auto"/>
        <w:ind w:left="1264" w:right="1264"/>
        <w:jc w:val="both"/>
        <w:rPr>
          <w:i/>
        </w:rPr>
      </w:pPr>
      <w:r w:rsidRPr="00476727">
        <w:rPr>
          <w:i/>
        </w:rPr>
        <w:t>Единообразное финансирование</w:t>
      </w:r>
    </w:p>
    <w:p w:rsidR="00AA30FD" w:rsidRPr="00476727" w:rsidRDefault="00AA30FD" w:rsidP="009843CE">
      <w:pPr>
        <w:tabs>
          <w:tab w:val="left" w:pos="1264"/>
          <w:tab w:val="left" w:pos="1786"/>
        </w:tabs>
        <w:spacing w:before="40" w:after="40" w:line="240" w:lineRule="auto"/>
        <w:ind w:left="1264" w:right="1264"/>
        <w:jc w:val="both"/>
      </w:pPr>
      <w:r w:rsidRPr="00476727">
        <w:t>До 2005 года существовало несколько различных схем финансового обеспечения расходов на уход за детьми: субсидии, выплачивавшиеся детским учреждениям муниципалитетами, налоговые льготы для компаний и налоговые льготы для работников. В результате возможности родителей пользоваться услугами детских учреждений в значительной мере зависели от их индивидуальных обстоятельств. После принятия Закона об обеспечении ухода за детьми подход к финансированию расходов на уход за детьми стал более единообразным и было укреплено юридическое равенство родителей.</w:t>
      </w:r>
    </w:p>
    <w:p w:rsidR="00AA30FD" w:rsidRPr="00476727" w:rsidRDefault="00AA30FD" w:rsidP="006B6F7F">
      <w:pPr>
        <w:tabs>
          <w:tab w:val="left" w:pos="1264"/>
          <w:tab w:val="left" w:pos="1786"/>
        </w:tabs>
        <w:spacing w:before="40" w:after="140" w:line="240" w:lineRule="auto"/>
        <w:ind w:left="1264" w:right="1264"/>
        <w:jc w:val="both"/>
      </w:pPr>
      <w:r w:rsidRPr="00476727">
        <w:t>Главное внимание в Законе об обеспечении ухода за детьми уделяется уходу за детьми в детских садах и центрах по присмотру за детьми. До принятия этого Закона субсидии выделялись только на компенсацию административных расходов центров по присмотру за детьми, а не на компенсацию расходов по уходу за детьми как такового. В соответствии с Законом родители получают пособие на покрытие всех расходов, связанных с уходом за ребенком. Такой порядок расширяет доступ к службам, обеспечивающим присмотр за детьми. Повышается качество ухода за детьми в возрасте до 4 лет. Кроме воспитателей со средним профессиональным образованием</w:t>
      </w:r>
      <w:r w:rsidR="003852DC">
        <w:t>,</w:t>
      </w:r>
      <w:r w:rsidRPr="00476727">
        <w:t xml:space="preserve"> теперь будут приниматься на работу и лица с высшим профессиональным образованием.</w:t>
      </w:r>
    </w:p>
    <w:p w:rsidR="00AA30FD" w:rsidRPr="00476727" w:rsidRDefault="00AA30FD" w:rsidP="009843CE">
      <w:pPr>
        <w:tabs>
          <w:tab w:val="left" w:pos="1264"/>
          <w:tab w:val="left" w:pos="1786"/>
        </w:tabs>
        <w:autoSpaceDE w:val="0"/>
        <w:autoSpaceDN w:val="0"/>
        <w:adjustRightInd w:val="0"/>
        <w:spacing w:before="40" w:after="40" w:line="240" w:lineRule="auto"/>
        <w:ind w:left="1264" w:right="1264"/>
        <w:jc w:val="both"/>
        <w:rPr>
          <w:u w:val="single"/>
        </w:rPr>
      </w:pPr>
      <w:r w:rsidRPr="00476727">
        <w:rPr>
          <w:u w:val="single"/>
        </w:rPr>
        <w:t>Группы продленного дня для школьников</w:t>
      </w:r>
    </w:p>
    <w:p w:rsidR="00AA30FD" w:rsidRPr="00476727" w:rsidRDefault="00AA30FD" w:rsidP="009843CE">
      <w:pPr>
        <w:tabs>
          <w:tab w:val="left" w:pos="1264"/>
          <w:tab w:val="left" w:pos="1786"/>
          <w:tab w:val="left" w:pos="7601"/>
        </w:tabs>
        <w:autoSpaceDE w:val="0"/>
        <w:autoSpaceDN w:val="0"/>
        <w:adjustRightInd w:val="0"/>
        <w:spacing w:before="40" w:after="40" w:line="240" w:lineRule="auto"/>
        <w:ind w:left="1264" w:right="1264"/>
        <w:jc w:val="both"/>
      </w:pPr>
      <w:r w:rsidRPr="00476727">
        <w:t>Осенью 2006 года палата представителей приняла законопроект о создании в школах групп продленного дня. В результате принятия этого закона с 1 августа 2007 года начальные школы стали нести ответственность за создание групп продленного дня. Это позволяет родителям совмещать работу с уходом за детьми. Начато также исследование возможности обеспечения присмотра за детьми во время каникул. Многие школы во время каникул закрываются, что может вызвать проблемы для работающих родителей.</w:t>
      </w:r>
    </w:p>
    <w:p w:rsidR="00AA30FD" w:rsidRPr="00476727" w:rsidRDefault="00AA30FD" w:rsidP="006B6F7F">
      <w:pPr>
        <w:tabs>
          <w:tab w:val="left" w:pos="1264"/>
          <w:tab w:val="left" w:pos="1786"/>
        </w:tabs>
        <w:spacing w:before="40" w:after="140" w:line="240" w:lineRule="auto"/>
        <w:ind w:left="1264" w:right="1264"/>
        <w:jc w:val="both"/>
      </w:pPr>
      <w:r w:rsidRPr="00476727">
        <w:t>В исследовании особое внимание будет уделено проблемам, связанным с оплатой работы добровольцев. В некоторых регионах спрос намного превышает предложение, и поэтому ведутся списки очередников. Эти проблемы будут проанализированы.</w:t>
      </w:r>
    </w:p>
    <w:p w:rsidR="00AA30FD" w:rsidRPr="00476727" w:rsidRDefault="00AA30FD" w:rsidP="009843CE">
      <w:pPr>
        <w:tabs>
          <w:tab w:val="left" w:pos="1264"/>
          <w:tab w:val="left" w:pos="1786"/>
        </w:tabs>
        <w:autoSpaceDE w:val="0"/>
        <w:autoSpaceDN w:val="0"/>
        <w:adjustRightInd w:val="0"/>
        <w:spacing w:before="40" w:after="40" w:line="240" w:lineRule="auto"/>
        <w:ind w:left="1264" w:right="1264"/>
        <w:jc w:val="both"/>
        <w:rPr>
          <w:u w:val="single"/>
        </w:rPr>
      </w:pPr>
      <w:r w:rsidRPr="00476727">
        <w:rPr>
          <w:u w:val="single"/>
        </w:rPr>
        <w:t>Новые тенденции в использовании детских учреждений</w:t>
      </w:r>
    </w:p>
    <w:p w:rsidR="00AA30FD" w:rsidRPr="00476727" w:rsidRDefault="00AA30FD" w:rsidP="00974150">
      <w:pPr>
        <w:tabs>
          <w:tab w:val="left" w:pos="1264"/>
          <w:tab w:val="left" w:pos="1786"/>
        </w:tabs>
        <w:spacing w:before="140" w:after="140" w:line="240" w:lineRule="auto"/>
        <w:ind w:left="1264" w:right="1264"/>
        <w:jc w:val="both"/>
      </w:pPr>
      <w:r w:rsidRPr="00476727">
        <w:t xml:space="preserve">За последние 10 лет масштабы использования детских учреждений очень сильно возросли. Сразу после принятия в 2005 году Закона об обеспечении ухода за детьми спрос на услуги детских учреждений несколько сократился. </w:t>
      </w:r>
      <w:r w:rsidR="003852DC">
        <w:br/>
      </w:r>
      <w:r w:rsidRPr="00476727">
        <w:t>В ответ на это в 2006 и 2007 годах правительство повысило размер пособия для лиц со средними и высокими доходами. С 2007 года также стало обязательным участие работодателя в финансировании расходов на уход за детьми. Это означает, что одна треть расходов на уход за детьми возмещается всем работникам. Для работников, которые раньше не получали никаких пособий или получали очень маленькие пособия, это очень важная финансовая надбавка. В то же время снижается административное бремя на родителей, поскольку выплата взноса работодателя, так же как и выплата государственного пособия, осуществляется через налоговое управление. Теперь спрос на услуги детских учреждений значительно возрос. С середины 2006 года до середины 2007 года число детей, посещающих дневные детские учреждения, увеличилось на 22,4 процента, а число детей, посещающих школьные группы продленного дня, увеличилось на 43,5 процента.</w:t>
      </w:r>
    </w:p>
    <w:p w:rsidR="00AA30FD" w:rsidRPr="00476727" w:rsidRDefault="00AA30FD" w:rsidP="00974150">
      <w:pPr>
        <w:tabs>
          <w:tab w:val="left" w:pos="1264"/>
          <w:tab w:val="left" w:pos="1786"/>
        </w:tabs>
        <w:spacing w:before="140" w:after="140" w:line="240" w:lineRule="auto"/>
        <w:ind w:left="1264" w:right="1264"/>
        <w:rPr>
          <w:b/>
          <w:bCs/>
        </w:rPr>
      </w:pPr>
      <w:r w:rsidRPr="00476727">
        <w:rPr>
          <w:b/>
          <w:bCs/>
        </w:rPr>
        <w:t xml:space="preserve">Таблица 2. </w:t>
      </w:r>
      <w:r w:rsidR="00974150">
        <w:rPr>
          <w:b/>
          <w:bCs/>
        </w:rPr>
        <w:t xml:space="preserve"> </w:t>
      </w:r>
      <w:r w:rsidRPr="00476727">
        <w:rPr>
          <w:b/>
          <w:bCs/>
        </w:rPr>
        <w:t xml:space="preserve">Число детей, посещающих детские учреждения, на которых выплачивается пособие по уходу </w:t>
      </w:r>
    </w:p>
    <w:tbl>
      <w:tblPr>
        <w:tblW w:w="0" w:type="auto"/>
        <w:tblInd w:w="1372" w:type="dxa"/>
        <w:tblBorders>
          <w:top w:val="single" w:sz="12" w:space="0" w:color="008000"/>
          <w:bottom w:val="single" w:sz="12" w:space="0" w:color="008000"/>
        </w:tblBorders>
        <w:tblLook w:val="01E0" w:firstRow="1" w:lastRow="1" w:firstColumn="1" w:lastColumn="1" w:noHBand="0" w:noVBand="0"/>
      </w:tblPr>
      <w:tblGrid>
        <w:gridCol w:w="4503"/>
        <w:gridCol w:w="1422"/>
        <w:gridCol w:w="1157"/>
        <w:gridCol w:w="1450"/>
      </w:tblGrid>
      <w:tr w:rsidR="00AA30FD" w:rsidRPr="00974150">
        <w:tc>
          <w:tcPr>
            <w:tcW w:w="4503" w:type="dxa"/>
            <w:tcBorders>
              <w:top w:val="single" w:sz="4" w:space="0" w:color="auto"/>
              <w:bottom w:val="single" w:sz="12" w:space="0" w:color="auto"/>
            </w:tcBorders>
          </w:tcPr>
          <w:p w:rsidR="00AA30FD" w:rsidRPr="00974150" w:rsidRDefault="00AA30FD" w:rsidP="006B6F7F">
            <w:pPr>
              <w:tabs>
                <w:tab w:val="left" w:pos="1264"/>
                <w:tab w:val="left" w:pos="1786"/>
              </w:tabs>
              <w:autoSpaceDE w:val="0"/>
              <w:autoSpaceDN w:val="0"/>
              <w:adjustRightInd w:val="0"/>
              <w:spacing w:before="40" w:after="40" w:line="240" w:lineRule="auto"/>
              <w:jc w:val="both"/>
              <w:rPr>
                <w:bCs/>
                <w:sz w:val="18"/>
                <w:szCs w:val="18"/>
              </w:rPr>
            </w:pPr>
          </w:p>
        </w:tc>
        <w:tc>
          <w:tcPr>
            <w:tcW w:w="1422" w:type="dxa"/>
            <w:tcBorders>
              <w:top w:val="single" w:sz="4" w:space="0" w:color="auto"/>
              <w:bottom w:val="single" w:sz="12" w:space="0" w:color="auto"/>
            </w:tcBorders>
          </w:tcPr>
          <w:p w:rsidR="00AA30FD" w:rsidRPr="00974150" w:rsidRDefault="00AA30FD" w:rsidP="00974150">
            <w:pPr>
              <w:tabs>
                <w:tab w:val="left" w:pos="1264"/>
                <w:tab w:val="left" w:pos="1786"/>
              </w:tabs>
              <w:autoSpaceDE w:val="0"/>
              <w:autoSpaceDN w:val="0"/>
              <w:adjustRightInd w:val="0"/>
              <w:spacing w:before="40" w:after="40" w:line="240" w:lineRule="auto"/>
              <w:jc w:val="center"/>
              <w:rPr>
                <w:bCs/>
                <w:i/>
                <w:sz w:val="18"/>
                <w:szCs w:val="18"/>
              </w:rPr>
            </w:pPr>
            <w:r w:rsidRPr="00974150">
              <w:rPr>
                <w:bCs/>
                <w:i/>
                <w:sz w:val="18"/>
                <w:szCs w:val="18"/>
              </w:rPr>
              <w:t>Середина 2006 года</w:t>
            </w:r>
          </w:p>
        </w:tc>
        <w:tc>
          <w:tcPr>
            <w:tcW w:w="1157" w:type="dxa"/>
            <w:tcBorders>
              <w:top w:val="single" w:sz="4" w:space="0" w:color="auto"/>
              <w:bottom w:val="single" w:sz="12" w:space="0" w:color="auto"/>
            </w:tcBorders>
          </w:tcPr>
          <w:p w:rsidR="00AA30FD" w:rsidRPr="00974150" w:rsidRDefault="00AA30FD" w:rsidP="00974150">
            <w:pPr>
              <w:tabs>
                <w:tab w:val="left" w:pos="1264"/>
                <w:tab w:val="left" w:pos="1786"/>
              </w:tabs>
              <w:autoSpaceDE w:val="0"/>
              <w:autoSpaceDN w:val="0"/>
              <w:adjustRightInd w:val="0"/>
              <w:spacing w:before="40" w:after="40" w:line="240" w:lineRule="auto"/>
              <w:jc w:val="center"/>
              <w:rPr>
                <w:bCs/>
                <w:i/>
                <w:sz w:val="18"/>
                <w:szCs w:val="18"/>
              </w:rPr>
            </w:pPr>
            <w:r w:rsidRPr="00974150">
              <w:rPr>
                <w:bCs/>
                <w:i/>
                <w:sz w:val="18"/>
                <w:szCs w:val="18"/>
              </w:rPr>
              <w:t>Конец 2006 года</w:t>
            </w:r>
          </w:p>
        </w:tc>
        <w:tc>
          <w:tcPr>
            <w:tcW w:w="1450" w:type="dxa"/>
            <w:tcBorders>
              <w:top w:val="single" w:sz="4" w:space="0" w:color="auto"/>
              <w:bottom w:val="single" w:sz="12" w:space="0" w:color="auto"/>
            </w:tcBorders>
          </w:tcPr>
          <w:p w:rsidR="00AA30FD" w:rsidRPr="00974150" w:rsidRDefault="00AA30FD" w:rsidP="00974150">
            <w:pPr>
              <w:tabs>
                <w:tab w:val="left" w:pos="1264"/>
                <w:tab w:val="left" w:pos="1786"/>
              </w:tabs>
              <w:autoSpaceDE w:val="0"/>
              <w:autoSpaceDN w:val="0"/>
              <w:adjustRightInd w:val="0"/>
              <w:spacing w:before="40" w:after="40" w:line="240" w:lineRule="auto"/>
              <w:jc w:val="center"/>
              <w:rPr>
                <w:bCs/>
                <w:i/>
                <w:sz w:val="18"/>
                <w:szCs w:val="18"/>
              </w:rPr>
            </w:pPr>
            <w:r w:rsidRPr="00974150">
              <w:rPr>
                <w:bCs/>
                <w:i/>
                <w:sz w:val="18"/>
                <w:szCs w:val="18"/>
              </w:rPr>
              <w:t>Середина 2007 года</w:t>
            </w:r>
          </w:p>
        </w:tc>
      </w:tr>
      <w:tr w:rsidR="00AA30FD" w:rsidRPr="00974150">
        <w:tc>
          <w:tcPr>
            <w:tcW w:w="4503" w:type="dxa"/>
            <w:tcBorders>
              <w:top w:val="single" w:sz="12" w:space="0" w:color="auto"/>
            </w:tcBorders>
          </w:tcPr>
          <w:p w:rsidR="00AA30FD" w:rsidRPr="00974150" w:rsidRDefault="00AA30FD" w:rsidP="006B6F7F">
            <w:pPr>
              <w:tabs>
                <w:tab w:val="left" w:pos="1264"/>
                <w:tab w:val="left" w:pos="1786"/>
              </w:tabs>
              <w:autoSpaceDE w:val="0"/>
              <w:autoSpaceDN w:val="0"/>
              <w:adjustRightInd w:val="0"/>
              <w:spacing w:before="40" w:after="40" w:line="240" w:lineRule="auto"/>
              <w:jc w:val="both"/>
              <w:rPr>
                <w:bCs/>
                <w:sz w:val="18"/>
                <w:szCs w:val="18"/>
              </w:rPr>
            </w:pPr>
            <w:r w:rsidRPr="00974150">
              <w:rPr>
                <w:bCs/>
                <w:sz w:val="18"/>
                <w:szCs w:val="18"/>
              </w:rPr>
              <w:t>Детские сады</w:t>
            </w:r>
          </w:p>
        </w:tc>
        <w:tc>
          <w:tcPr>
            <w:tcW w:w="1422" w:type="dxa"/>
            <w:tcBorders>
              <w:top w:val="single" w:sz="12" w:space="0" w:color="auto"/>
            </w:tcBorders>
          </w:tcPr>
          <w:p w:rsidR="00AA30FD" w:rsidRPr="00974150" w:rsidRDefault="00AA30FD" w:rsidP="00974150">
            <w:pPr>
              <w:tabs>
                <w:tab w:val="left" w:pos="1264"/>
                <w:tab w:val="left" w:pos="1786"/>
              </w:tabs>
              <w:autoSpaceDE w:val="0"/>
              <w:autoSpaceDN w:val="0"/>
              <w:adjustRightInd w:val="0"/>
              <w:spacing w:before="40" w:after="40" w:line="240" w:lineRule="auto"/>
              <w:jc w:val="center"/>
              <w:rPr>
                <w:bCs/>
                <w:sz w:val="18"/>
                <w:szCs w:val="18"/>
              </w:rPr>
            </w:pPr>
            <w:r w:rsidRPr="00974150">
              <w:rPr>
                <w:bCs/>
                <w:sz w:val="18"/>
                <w:szCs w:val="18"/>
              </w:rPr>
              <w:t>184 300</w:t>
            </w:r>
          </w:p>
        </w:tc>
        <w:tc>
          <w:tcPr>
            <w:tcW w:w="1157" w:type="dxa"/>
            <w:tcBorders>
              <w:top w:val="single" w:sz="12" w:space="0" w:color="auto"/>
            </w:tcBorders>
          </w:tcPr>
          <w:p w:rsidR="00AA30FD" w:rsidRPr="00974150" w:rsidRDefault="00AA30FD" w:rsidP="00974150">
            <w:pPr>
              <w:tabs>
                <w:tab w:val="left" w:pos="1264"/>
                <w:tab w:val="left" w:pos="1786"/>
              </w:tabs>
              <w:autoSpaceDE w:val="0"/>
              <w:autoSpaceDN w:val="0"/>
              <w:adjustRightInd w:val="0"/>
              <w:spacing w:before="40" w:after="40" w:line="240" w:lineRule="auto"/>
              <w:jc w:val="center"/>
              <w:rPr>
                <w:bCs/>
                <w:sz w:val="18"/>
                <w:szCs w:val="18"/>
              </w:rPr>
            </w:pPr>
            <w:r w:rsidRPr="00974150">
              <w:rPr>
                <w:bCs/>
                <w:sz w:val="18"/>
                <w:szCs w:val="18"/>
              </w:rPr>
              <w:t>207 000</w:t>
            </w:r>
          </w:p>
        </w:tc>
        <w:tc>
          <w:tcPr>
            <w:tcW w:w="1450" w:type="dxa"/>
            <w:tcBorders>
              <w:top w:val="single" w:sz="12" w:space="0" w:color="auto"/>
            </w:tcBorders>
          </w:tcPr>
          <w:p w:rsidR="00AA30FD" w:rsidRPr="00974150" w:rsidRDefault="00AA30FD" w:rsidP="00974150">
            <w:pPr>
              <w:tabs>
                <w:tab w:val="left" w:pos="1264"/>
                <w:tab w:val="left" w:pos="1786"/>
              </w:tabs>
              <w:autoSpaceDE w:val="0"/>
              <w:autoSpaceDN w:val="0"/>
              <w:adjustRightInd w:val="0"/>
              <w:spacing w:before="40" w:after="40" w:line="240" w:lineRule="auto"/>
              <w:jc w:val="center"/>
              <w:rPr>
                <w:bCs/>
                <w:sz w:val="18"/>
                <w:szCs w:val="18"/>
              </w:rPr>
            </w:pPr>
            <w:r w:rsidRPr="00974150">
              <w:rPr>
                <w:bCs/>
                <w:sz w:val="18"/>
                <w:szCs w:val="18"/>
              </w:rPr>
              <w:t>225 600</w:t>
            </w:r>
          </w:p>
        </w:tc>
      </w:tr>
      <w:tr w:rsidR="00AA30FD" w:rsidRPr="00974150">
        <w:tc>
          <w:tcPr>
            <w:tcW w:w="4503" w:type="dxa"/>
          </w:tcPr>
          <w:p w:rsidR="00AA30FD" w:rsidRPr="00974150" w:rsidRDefault="00AA30FD" w:rsidP="006B6F7F">
            <w:pPr>
              <w:tabs>
                <w:tab w:val="left" w:pos="1264"/>
                <w:tab w:val="left" w:pos="1786"/>
              </w:tabs>
              <w:autoSpaceDE w:val="0"/>
              <w:autoSpaceDN w:val="0"/>
              <w:adjustRightInd w:val="0"/>
              <w:spacing w:before="40" w:after="40" w:line="240" w:lineRule="auto"/>
              <w:jc w:val="both"/>
              <w:rPr>
                <w:bCs/>
                <w:sz w:val="18"/>
                <w:szCs w:val="18"/>
              </w:rPr>
            </w:pPr>
            <w:r w:rsidRPr="00974150">
              <w:rPr>
                <w:bCs/>
                <w:sz w:val="18"/>
                <w:szCs w:val="18"/>
              </w:rPr>
              <w:t>Группы продленного дня в школах</w:t>
            </w:r>
          </w:p>
        </w:tc>
        <w:tc>
          <w:tcPr>
            <w:tcW w:w="1422" w:type="dxa"/>
          </w:tcPr>
          <w:p w:rsidR="00AA30FD" w:rsidRPr="00974150" w:rsidRDefault="00AA30FD" w:rsidP="00974150">
            <w:pPr>
              <w:tabs>
                <w:tab w:val="left" w:pos="1264"/>
                <w:tab w:val="left" w:pos="1786"/>
              </w:tabs>
              <w:autoSpaceDE w:val="0"/>
              <w:autoSpaceDN w:val="0"/>
              <w:adjustRightInd w:val="0"/>
              <w:spacing w:before="40" w:after="40" w:line="240" w:lineRule="auto"/>
              <w:jc w:val="center"/>
              <w:rPr>
                <w:bCs/>
                <w:sz w:val="18"/>
                <w:szCs w:val="18"/>
              </w:rPr>
            </w:pPr>
            <w:r w:rsidRPr="00974150">
              <w:rPr>
                <w:bCs/>
                <w:sz w:val="18"/>
                <w:szCs w:val="18"/>
              </w:rPr>
              <w:t>103 700</w:t>
            </w:r>
          </w:p>
        </w:tc>
        <w:tc>
          <w:tcPr>
            <w:tcW w:w="1157" w:type="dxa"/>
          </w:tcPr>
          <w:p w:rsidR="00AA30FD" w:rsidRPr="00974150" w:rsidRDefault="00AA30FD" w:rsidP="00974150">
            <w:pPr>
              <w:tabs>
                <w:tab w:val="left" w:pos="1264"/>
                <w:tab w:val="left" w:pos="1786"/>
              </w:tabs>
              <w:autoSpaceDE w:val="0"/>
              <w:autoSpaceDN w:val="0"/>
              <w:adjustRightInd w:val="0"/>
              <w:spacing w:before="40" w:after="40" w:line="240" w:lineRule="auto"/>
              <w:jc w:val="center"/>
              <w:rPr>
                <w:bCs/>
                <w:sz w:val="18"/>
                <w:szCs w:val="18"/>
              </w:rPr>
            </w:pPr>
            <w:r w:rsidRPr="00974150">
              <w:rPr>
                <w:bCs/>
                <w:sz w:val="18"/>
                <w:szCs w:val="18"/>
              </w:rPr>
              <w:t>116 400</w:t>
            </w:r>
          </w:p>
        </w:tc>
        <w:tc>
          <w:tcPr>
            <w:tcW w:w="1450" w:type="dxa"/>
          </w:tcPr>
          <w:p w:rsidR="00AA30FD" w:rsidRPr="00974150" w:rsidRDefault="00AA30FD" w:rsidP="00974150">
            <w:pPr>
              <w:tabs>
                <w:tab w:val="left" w:pos="1264"/>
                <w:tab w:val="left" w:pos="1786"/>
              </w:tabs>
              <w:autoSpaceDE w:val="0"/>
              <w:autoSpaceDN w:val="0"/>
              <w:adjustRightInd w:val="0"/>
              <w:spacing w:before="40" w:after="40" w:line="240" w:lineRule="auto"/>
              <w:jc w:val="center"/>
              <w:rPr>
                <w:bCs/>
                <w:sz w:val="18"/>
                <w:szCs w:val="18"/>
              </w:rPr>
            </w:pPr>
            <w:r w:rsidRPr="00974150">
              <w:rPr>
                <w:bCs/>
                <w:sz w:val="18"/>
                <w:szCs w:val="18"/>
              </w:rPr>
              <w:t>148 800</w:t>
            </w:r>
          </w:p>
        </w:tc>
      </w:tr>
      <w:tr w:rsidR="00AA30FD" w:rsidRPr="00974150">
        <w:tc>
          <w:tcPr>
            <w:tcW w:w="4503" w:type="dxa"/>
            <w:tcBorders>
              <w:top w:val="single" w:sz="6" w:space="0" w:color="008000"/>
              <w:bottom w:val="single" w:sz="12" w:space="0" w:color="auto"/>
            </w:tcBorders>
          </w:tcPr>
          <w:p w:rsidR="00AA30FD" w:rsidRPr="00974150" w:rsidRDefault="00AA30FD" w:rsidP="006B6F7F">
            <w:pPr>
              <w:tabs>
                <w:tab w:val="left" w:pos="1264"/>
                <w:tab w:val="left" w:pos="1786"/>
              </w:tabs>
              <w:autoSpaceDE w:val="0"/>
              <w:autoSpaceDN w:val="0"/>
              <w:adjustRightInd w:val="0"/>
              <w:spacing w:before="40" w:after="40" w:line="240" w:lineRule="auto"/>
              <w:jc w:val="both"/>
              <w:rPr>
                <w:b/>
                <w:bCs/>
                <w:sz w:val="18"/>
                <w:szCs w:val="18"/>
              </w:rPr>
            </w:pPr>
            <w:r w:rsidRPr="00974150">
              <w:rPr>
                <w:b/>
                <w:bCs/>
                <w:sz w:val="18"/>
                <w:szCs w:val="18"/>
              </w:rPr>
              <w:t>Общее число детей, посещающих детские сады и группы продленного дня в школах</w:t>
            </w:r>
          </w:p>
        </w:tc>
        <w:tc>
          <w:tcPr>
            <w:tcW w:w="1422" w:type="dxa"/>
            <w:tcBorders>
              <w:top w:val="single" w:sz="6" w:space="0" w:color="008000"/>
              <w:bottom w:val="single" w:sz="12" w:space="0" w:color="auto"/>
            </w:tcBorders>
          </w:tcPr>
          <w:p w:rsidR="00AA30FD" w:rsidRPr="00974150" w:rsidRDefault="00AA30FD" w:rsidP="00974150">
            <w:pPr>
              <w:tabs>
                <w:tab w:val="left" w:pos="1264"/>
                <w:tab w:val="left" w:pos="1786"/>
              </w:tabs>
              <w:autoSpaceDE w:val="0"/>
              <w:autoSpaceDN w:val="0"/>
              <w:adjustRightInd w:val="0"/>
              <w:spacing w:before="40" w:after="40" w:line="240" w:lineRule="auto"/>
              <w:jc w:val="center"/>
              <w:rPr>
                <w:b/>
                <w:bCs/>
                <w:sz w:val="18"/>
                <w:szCs w:val="18"/>
              </w:rPr>
            </w:pPr>
            <w:r w:rsidRPr="00974150">
              <w:rPr>
                <w:b/>
                <w:bCs/>
                <w:sz w:val="18"/>
                <w:szCs w:val="18"/>
              </w:rPr>
              <w:t>288 000</w:t>
            </w:r>
          </w:p>
        </w:tc>
        <w:tc>
          <w:tcPr>
            <w:tcW w:w="1157" w:type="dxa"/>
            <w:tcBorders>
              <w:top w:val="single" w:sz="6" w:space="0" w:color="008000"/>
              <w:bottom w:val="single" w:sz="12" w:space="0" w:color="auto"/>
            </w:tcBorders>
          </w:tcPr>
          <w:p w:rsidR="00AA30FD" w:rsidRPr="00974150" w:rsidRDefault="00AA30FD" w:rsidP="00974150">
            <w:pPr>
              <w:tabs>
                <w:tab w:val="left" w:pos="1264"/>
                <w:tab w:val="left" w:pos="1786"/>
              </w:tabs>
              <w:autoSpaceDE w:val="0"/>
              <w:autoSpaceDN w:val="0"/>
              <w:adjustRightInd w:val="0"/>
              <w:spacing w:before="40" w:after="40" w:line="240" w:lineRule="auto"/>
              <w:jc w:val="center"/>
              <w:rPr>
                <w:b/>
                <w:bCs/>
                <w:sz w:val="18"/>
                <w:szCs w:val="18"/>
              </w:rPr>
            </w:pPr>
            <w:r w:rsidRPr="00974150">
              <w:rPr>
                <w:b/>
                <w:bCs/>
                <w:sz w:val="18"/>
                <w:szCs w:val="18"/>
              </w:rPr>
              <w:t>323 400</w:t>
            </w:r>
          </w:p>
        </w:tc>
        <w:tc>
          <w:tcPr>
            <w:tcW w:w="1450" w:type="dxa"/>
            <w:tcBorders>
              <w:top w:val="single" w:sz="6" w:space="0" w:color="008000"/>
              <w:bottom w:val="single" w:sz="12" w:space="0" w:color="auto"/>
            </w:tcBorders>
          </w:tcPr>
          <w:p w:rsidR="00AA30FD" w:rsidRPr="00974150" w:rsidRDefault="00AA30FD" w:rsidP="00974150">
            <w:pPr>
              <w:tabs>
                <w:tab w:val="left" w:pos="1264"/>
                <w:tab w:val="left" w:pos="1786"/>
              </w:tabs>
              <w:autoSpaceDE w:val="0"/>
              <w:autoSpaceDN w:val="0"/>
              <w:adjustRightInd w:val="0"/>
              <w:spacing w:before="40" w:after="40" w:line="240" w:lineRule="auto"/>
              <w:jc w:val="center"/>
              <w:rPr>
                <w:b/>
                <w:bCs/>
                <w:sz w:val="18"/>
                <w:szCs w:val="18"/>
              </w:rPr>
            </w:pPr>
            <w:r w:rsidRPr="00974150">
              <w:rPr>
                <w:b/>
                <w:bCs/>
                <w:sz w:val="18"/>
                <w:szCs w:val="18"/>
              </w:rPr>
              <w:t>374 400</w:t>
            </w:r>
          </w:p>
        </w:tc>
      </w:tr>
    </w:tbl>
    <w:p w:rsidR="00AA30FD" w:rsidRPr="00974150" w:rsidRDefault="00AA30FD" w:rsidP="00974150">
      <w:pPr>
        <w:pStyle w:val="TableofAuthorities"/>
        <w:tabs>
          <w:tab w:val="left" w:pos="1264"/>
          <w:tab w:val="left" w:pos="1786"/>
        </w:tabs>
        <w:spacing w:before="100" w:after="40"/>
        <w:ind w:left="1264" w:right="1264"/>
        <w:jc w:val="both"/>
        <w:rPr>
          <w:rFonts w:ascii="Times New Roman" w:hAnsi="Times New Roman"/>
          <w:i w:val="0"/>
          <w:sz w:val="18"/>
          <w:szCs w:val="18"/>
          <w:lang w:val="ru-RU"/>
        </w:rPr>
      </w:pPr>
      <w:r w:rsidRPr="00974150">
        <w:rPr>
          <w:rFonts w:ascii="Times New Roman" w:hAnsi="Times New Roman"/>
          <w:sz w:val="18"/>
          <w:szCs w:val="18"/>
          <w:lang w:val="ru-RU"/>
        </w:rPr>
        <w:t xml:space="preserve">Источник: </w:t>
      </w:r>
      <w:r w:rsidRPr="00974150">
        <w:rPr>
          <w:rFonts w:ascii="Times New Roman" w:hAnsi="Times New Roman"/>
          <w:i w:val="0"/>
          <w:sz w:val="18"/>
          <w:szCs w:val="18"/>
          <w:lang w:val="ru-RU"/>
        </w:rPr>
        <w:t>Информационная служба налогового управления.</w:t>
      </w:r>
    </w:p>
    <w:p w:rsidR="00AA30FD" w:rsidRPr="00476727" w:rsidRDefault="00AA30FD" w:rsidP="00974150">
      <w:pPr>
        <w:tabs>
          <w:tab w:val="left" w:pos="1264"/>
          <w:tab w:val="left" w:pos="1786"/>
        </w:tabs>
        <w:autoSpaceDE w:val="0"/>
        <w:autoSpaceDN w:val="0"/>
        <w:adjustRightInd w:val="0"/>
        <w:spacing w:before="40" w:after="40" w:line="240" w:lineRule="auto"/>
        <w:ind w:left="1264" w:right="1264"/>
      </w:pPr>
      <w:r w:rsidRPr="00476727">
        <w:rPr>
          <w:u w:val="single"/>
        </w:rPr>
        <w:t xml:space="preserve">Организация работы в рамках дневных детских учреждений и "смешанной работы" </w:t>
      </w:r>
    </w:p>
    <w:p w:rsidR="00AA30FD" w:rsidRPr="00476727" w:rsidRDefault="00AA30FD" w:rsidP="009843CE">
      <w:pPr>
        <w:tabs>
          <w:tab w:val="left" w:pos="1264"/>
          <w:tab w:val="left" w:pos="1786"/>
        </w:tabs>
        <w:autoSpaceDE w:val="0"/>
        <w:autoSpaceDN w:val="0"/>
        <w:adjustRightInd w:val="0"/>
        <w:spacing w:before="40" w:after="40" w:line="240" w:lineRule="auto"/>
        <w:ind w:left="1264" w:right="1264"/>
        <w:jc w:val="both"/>
      </w:pPr>
      <w:r w:rsidRPr="00476727">
        <w:t>Данные мероприятия позволяют муниципалитетам и провинциям укреплять социальную инфраструктуру посредством организации "смешанной работы" и расширения возможностей детских учреждений, предназначенных для детей до 16</w:t>
      </w:r>
      <w:r w:rsidRPr="00476727">
        <w:noBreakHyphen/>
        <w:t>летнего возраста, с тем чтобы позволить родителям совмещать работу и обязанности по уходу. Целью этих мероприятий является организация в рамках детских учреждений ухода за детьми, образовательного процесса, кратковременного присмотра за детьми и проведения спортивных и культурных мероприятий. Правительство и муниципалитеты выделяют соответственно 45 процентов и 55 процентов денежных средств на осуществление данной программы</w:t>
      </w:r>
      <w:r w:rsidRPr="00476727">
        <w:rPr>
          <w:rStyle w:val="FootnoteReference"/>
        </w:rPr>
        <w:footnoteReference w:id="56"/>
      </w:r>
      <w:r w:rsidRPr="00476727">
        <w:t>.</w:t>
      </w:r>
    </w:p>
    <w:p w:rsidR="00AA30FD" w:rsidRDefault="003B4BE7" w:rsidP="00974150">
      <w:pPr>
        <w:tabs>
          <w:tab w:val="left" w:pos="1264"/>
          <w:tab w:val="left" w:pos="1786"/>
        </w:tabs>
        <w:spacing w:before="40" w:line="240" w:lineRule="auto"/>
        <w:ind w:left="1264" w:right="1264"/>
        <w:jc w:val="both"/>
      </w:pPr>
      <w:r>
        <w:t>С</w:t>
      </w:r>
      <w:r w:rsidR="00AA30FD" w:rsidRPr="00476727">
        <w:t xml:space="preserve"> 2008 года правительство планирует расширить и консолидировать деятельность в отношении школ, а также культурно-спортивных центров на уровне общин. Нынешний Кабинет министров также планирует значительно увеличить число школьных групп продленного дня. Коалиционное соглашение и политическая программа Кабинета министров содержат амбициозные цели, которых правительство хотело бы достичь совместно с муниципалитетами и учреждениями образования, спорта и культуры. </w:t>
      </w:r>
      <w:r>
        <w:t>С</w:t>
      </w:r>
      <w:r w:rsidR="00AA30FD" w:rsidRPr="00476727">
        <w:t xml:space="preserve"> 2008 года Министерство по вопросам образования, культуры и науки и Министерство по вопросам здравоохранения, благосостояния и спорта выделят дополнительные финансовые ресурсы для направления в сектор</w:t>
      </w:r>
      <w:r>
        <w:t>ы</w:t>
      </w:r>
      <w:r w:rsidR="00AA30FD" w:rsidRPr="00476727">
        <w:t xml:space="preserve"> образования, спорта и культуры специалистов, что будет способствовать укреплению этих секторов и развитию взаимодействия между ними. Ставится задача назначить к 2011 году 2500 организаторов "смешанной работы".</w:t>
      </w:r>
    </w:p>
    <w:p w:rsidR="00974150" w:rsidRPr="00974150" w:rsidRDefault="00974150" w:rsidP="00974150">
      <w:pPr>
        <w:tabs>
          <w:tab w:val="left" w:pos="1264"/>
          <w:tab w:val="left" w:pos="1786"/>
        </w:tabs>
        <w:spacing w:before="40" w:line="240" w:lineRule="auto"/>
        <w:ind w:left="1264" w:right="1264"/>
        <w:jc w:val="both"/>
        <w:rPr>
          <w:sz w:val="12"/>
          <w:szCs w:val="12"/>
        </w:rPr>
      </w:pPr>
    </w:p>
    <w:p w:rsidR="00974150" w:rsidRPr="00974150" w:rsidRDefault="00974150" w:rsidP="00974150">
      <w:pPr>
        <w:tabs>
          <w:tab w:val="left" w:pos="1264"/>
          <w:tab w:val="left" w:pos="1786"/>
        </w:tabs>
        <w:spacing w:before="40" w:line="240" w:lineRule="auto"/>
        <w:ind w:left="1264" w:right="1264"/>
        <w:jc w:val="both"/>
        <w:rPr>
          <w:sz w:val="12"/>
          <w:szCs w:val="12"/>
        </w:rPr>
      </w:pPr>
    </w:p>
    <w:p w:rsidR="00AA30FD" w:rsidRPr="003B4BE7" w:rsidRDefault="00AA30FD" w:rsidP="00974150">
      <w:pPr>
        <w:tabs>
          <w:tab w:val="left" w:pos="1264"/>
          <w:tab w:val="left" w:pos="1786"/>
        </w:tabs>
        <w:spacing w:before="40" w:after="40" w:line="240" w:lineRule="auto"/>
        <w:ind w:left="1264" w:right="1264"/>
        <w:outlineLvl w:val="0"/>
        <w:rPr>
          <w:b/>
          <w:sz w:val="24"/>
          <w:szCs w:val="24"/>
        </w:rPr>
      </w:pPr>
      <w:r w:rsidRPr="003B4BE7">
        <w:rPr>
          <w:b/>
          <w:sz w:val="24"/>
          <w:szCs w:val="24"/>
        </w:rPr>
        <w:t>Статья 5</w:t>
      </w:r>
      <w:r w:rsidR="003B4BE7">
        <w:rPr>
          <w:b/>
          <w:sz w:val="24"/>
          <w:szCs w:val="24"/>
        </w:rPr>
        <w:t xml:space="preserve">. </w:t>
      </w:r>
      <w:r w:rsidRPr="003B4BE7">
        <w:rPr>
          <w:b/>
          <w:sz w:val="24"/>
          <w:szCs w:val="24"/>
        </w:rPr>
        <w:t xml:space="preserve"> Изменение социально-культурных моделей поведения. Искоренение предрассудков и семейное воспитание</w:t>
      </w:r>
    </w:p>
    <w:p w:rsidR="00AA30FD" w:rsidRPr="00476727" w:rsidRDefault="00AA30FD" w:rsidP="009843CE">
      <w:pPr>
        <w:tabs>
          <w:tab w:val="left" w:pos="1264"/>
          <w:tab w:val="left" w:pos="1786"/>
        </w:tabs>
        <w:spacing w:before="40" w:after="40" w:line="240" w:lineRule="auto"/>
        <w:ind w:left="1264" w:right="1264"/>
        <w:jc w:val="both"/>
        <w:outlineLvl w:val="0"/>
        <w:rPr>
          <w:u w:val="single"/>
        </w:rPr>
      </w:pPr>
      <w:r w:rsidRPr="00476727">
        <w:rPr>
          <w:u w:val="single"/>
        </w:rPr>
        <w:t>Введение</w:t>
      </w:r>
    </w:p>
    <w:p w:rsidR="00AA30FD" w:rsidRPr="00476727" w:rsidRDefault="00AA30FD" w:rsidP="009843CE">
      <w:pPr>
        <w:tabs>
          <w:tab w:val="left" w:pos="1264"/>
          <w:tab w:val="left" w:pos="1786"/>
        </w:tabs>
        <w:spacing w:before="40" w:after="40" w:line="240" w:lineRule="auto"/>
        <w:ind w:left="1264" w:right="1264"/>
        <w:jc w:val="both"/>
        <w:rPr>
          <w:color w:val="000000"/>
        </w:rPr>
      </w:pPr>
      <w:r w:rsidRPr="00476727">
        <w:rPr>
          <w:color w:val="000000"/>
        </w:rPr>
        <w:t>Где берет корни неравенство между мужчинами и женщинами? Если права и уровень образования мужчин и женщин являются одинаковыми, как это имеет место в Нидерландах, как это возможно, чтобы мужчины и женщины все еще находились в различном положении? В какой мере эти различия создают реальные проблемы и в какой мере они могут быть изменены?</w:t>
      </w:r>
    </w:p>
    <w:p w:rsidR="00AA30FD" w:rsidRPr="00476727" w:rsidRDefault="00AA30FD" w:rsidP="009843CE">
      <w:pPr>
        <w:tabs>
          <w:tab w:val="left" w:pos="1264"/>
          <w:tab w:val="left" w:pos="1786"/>
        </w:tabs>
        <w:spacing w:before="40" w:after="40" w:line="240" w:lineRule="auto"/>
        <w:ind w:left="1264" w:right="1264"/>
        <w:jc w:val="both"/>
        <w:rPr>
          <w:color w:val="000000"/>
        </w:rPr>
      </w:pPr>
      <w:r w:rsidRPr="00476727">
        <w:rPr>
          <w:color w:val="000000"/>
        </w:rPr>
        <w:t>В значительной мере нынешнее неравное положение мужчин и женщин объясняется различиями в масштабах участия в трудовой деятельности и в степени экономической независимости. Наличие различий в масштабах участия в трудовой деятельности объясняется как с экономической, так и с и научно-социальной точек зрения. По мнению многих экономистов, имеющиеся различия в конечном счете исчезнут, как только женщины станут больше работать. По мнению многих социологов, ограниченное участие женщин в трудовой деятельности в основном объясняется социальными и историческими факторами. В настоящей главе рассматриваются такие культурные и поведенческие стереотипы, как выбор образования, проекты "Стеклянный потолок" и "Стеклянная стена", сексуализация, роль мужчин и т. д.</w:t>
      </w:r>
    </w:p>
    <w:p w:rsidR="00AA30FD" w:rsidRPr="00476727" w:rsidRDefault="00974150" w:rsidP="009843CE">
      <w:pPr>
        <w:tabs>
          <w:tab w:val="left" w:pos="1264"/>
          <w:tab w:val="left" w:pos="1786"/>
        </w:tabs>
        <w:spacing w:before="40" w:after="40" w:line="240" w:lineRule="auto"/>
        <w:ind w:left="1264" w:right="1264"/>
        <w:jc w:val="both"/>
        <w:outlineLvl w:val="0"/>
        <w:rPr>
          <w:u w:val="single"/>
        </w:rPr>
      </w:pPr>
      <w:r>
        <w:rPr>
          <w:u w:val="single"/>
        </w:rPr>
        <w:br w:type="page"/>
      </w:r>
      <w:r w:rsidR="00AA30FD" w:rsidRPr="00476727">
        <w:rPr>
          <w:u w:val="single"/>
        </w:rPr>
        <w:t>Планирование в отношении роли мужчин</w:t>
      </w:r>
    </w:p>
    <w:p w:rsidR="00AA30FD" w:rsidRPr="00476727" w:rsidRDefault="00AA30FD" w:rsidP="00974150">
      <w:pPr>
        <w:tabs>
          <w:tab w:val="left" w:pos="1264"/>
          <w:tab w:val="left" w:pos="1786"/>
        </w:tabs>
        <w:autoSpaceDE w:val="0"/>
        <w:autoSpaceDN w:val="0"/>
        <w:adjustRightInd w:val="0"/>
        <w:spacing w:before="40" w:after="140" w:line="240" w:lineRule="auto"/>
        <w:ind w:left="1264" w:right="1264"/>
        <w:jc w:val="both"/>
        <w:rPr>
          <w:color w:val="000000"/>
        </w:rPr>
      </w:pPr>
      <w:r w:rsidRPr="00476727">
        <w:rPr>
          <w:color w:val="000000"/>
        </w:rPr>
        <w:t>Палата представителей выступила с критикой Меморандума об эмансипации, так как он аннулировал единственный показатель, поставленный предыдущим правительством в отношении мужчин (довести долю участия мужчин в уходе за детьми до 40 процентов к 2010 году). В 2008 году палате представителей будет направлен ответ Кабинета министров относительно расширения участия мужчин в процессе эмансипации. В меморандуме правительства относительно политики в отношении семьи, который будет опубликован осенью 2008 года, будет подчеркнута важность активного ответственного отцовства.</w:t>
      </w:r>
    </w:p>
    <w:p w:rsidR="00AA30FD" w:rsidRPr="00476727" w:rsidRDefault="00AA30FD" w:rsidP="009843CE">
      <w:pPr>
        <w:pStyle w:val="NormalWeb"/>
        <w:tabs>
          <w:tab w:val="left" w:pos="1264"/>
          <w:tab w:val="left" w:pos="1786"/>
        </w:tabs>
        <w:spacing w:before="40" w:beforeAutospacing="0" w:after="40" w:afterAutospacing="0"/>
        <w:ind w:left="1264" w:right="1264"/>
        <w:jc w:val="both"/>
        <w:outlineLvl w:val="0"/>
        <w:rPr>
          <w:sz w:val="20"/>
          <w:szCs w:val="20"/>
          <w:u w:val="single"/>
          <w:lang w:val="ru-RU"/>
        </w:rPr>
      </w:pPr>
      <w:r w:rsidRPr="00476727">
        <w:rPr>
          <w:sz w:val="20"/>
          <w:szCs w:val="20"/>
          <w:u w:val="single"/>
          <w:lang w:val="ru-RU"/>
        </w:rPr>
        <w:t>Увеличение числа преподавателей-мужчин</w:t>
      </w:r>
    </w:p>
    <w:p w:rsidR="00AA30FD" w:rsidRPr="00CF0E0D" w:rsidRDefault="00AA30FD" w:rsidP="00974150">
      <w:pPr>
        <w:pStyle w:val="NormalWeb"/>
        <w:tabs>
          <w:tab w:val="left" w:pos="1264"/>
          <w:tab w:val="left" w:pos="1786"/>
        </w:tabs>
        <w:autoSpaceDE w:val="0"/>
        <w:autoSpaceDN w:val="0"/>
        <w:adjustRightInd w:val="0"/>
        <w:spacing w:before="40" w:beforeAutospacing="0" w:after="140" w:afterAutospacing="0"/>
        <w:ind w:left="1264" w:right="1264"/>
        <w:jc w:val="both"/>
        <w:rPr>
          <w:color w:val="000000"/>
          <w:spacing w:val="4"/>
          <w:w w:val="103"/>
          <w:sz w:val="20"/>
          <w:szCs w:val="20"/>
          <w:lang w:val="ru-RU"/>
        </w:rPr>
      </w:pPr>
      <w:r w:rsidRPr="00CF0E0D">
        <w:rPr>
          <w:spacing w:val="4"/>
          <w:w w:val="103"/>
          <w:sz w:val="20"/>
          <w:szCs w:val="20"/>
          <w:lang w:val="ru-RU"/>
        </w:rPr>
        <w:t>Для обеспечения кадровой сбалансированности необходимо, чтобы больше мужчин избирали профессию педагога. Привлекательность профессии педагога для мужчин можно усилить при помощи таких мер, как дифференциация функций, увеличение возможностей продвижения по службе, возможность приобретать специализацию по другим предметам, создание благоприятных условий труда, улучшение возможностей для профессионального роста и повышение социального статуса профессии</w:t>
      </w:r>
      <w:r w:rsidRPr="00CF0E0D">
        <w:rPr>
          <w:rStyle w:val="FootnoteReference"/>
          <w:color w:val="000000"/>
          <w:spacing w:val="4"/>
          <w:w w:val="103"/>
          <w:sz w:val="20"/>
          <w:szCs w:val="20"/>
          <w:lang w:val="ru-RU"/>
        </w:rPr>
        <w:footnoteReference w:id="57"/>
      </w:r>
      <w:r w:rsidRPr="00CF0E0D">
        <w:rPr>
          <w:spacing w:val="4"/>
          <w:w w:val="103"/>
          <w:sz w:val="20"/>
          <w:szCs w:val="20"/>
          <w:lang w:val="ru-RU"/>
        </w:rPr>
        <w:t>.</w:t>
      </w:r>
    </w:p>
    <w:p w:rsidR="00AA30FD" w:rsidRPr="00476727" w:rsidRDefault="00AA30FD" w:rsidP="009843CE">
      <w:pPr>
        <w:tabs>
          <w:tab w:val="left" w:pos="1264"/>
          <w:tab w:val="left" w:pos="1786"/>
        </w:tabs>
        <w:spacing w:before="40" w:after="40" w:line="240" w:lineRule="auto"/>
        <w:ind w:left="1264" w:right="1264"/>
        <w:jc w:val="both"/>
        <w:outlineLvl w:val="0"/>
        <w:rPr>
          <w:u w:val="single"/>
        </w:rPr>
      </w:pPr>
      <w:r w:rsidRPr="00476727">
        <w:rPr>
          <w:u w:val="single"/>
        </w:rPr>
        <w:t>Проект "Стеклянная стена"</w:t>
      </w:r>
    </w:p>
    <w:p w:rsidR="00AA30FD" w:rsidRPr="00476727" w:rsidRDefault="00AA30FD" w:rsidP="009843CE">
      <w:pPr>
        <w:tabs>
          <w:tab w:val="left" w:pos="1264"/>
          <w:tab w:val="left" w:pos="1786"/>
        </w:tabs>
        <w:spacing w:before="40" w:after="40" w:line="240" w:lineRule="auto"/>
        <w:ind w:left="1264" w:right="1264"/>
        <w:jc w:val="both"/>
      </w:pPr>
      <w:r w:rsidRPr="00476727">
        <w:t>В 2005–2007 годах был осуществлен субсидируемый Европейским социальным фондом проект "Стеклянная стена", направленный на то, чтобы все большее число женщин осваивало профессии, традиционно считающиеся "мужскими". В этом проекте были задействованы все ключевые заинтересованные стороны в области образования и занятости (школы, компании, государственные учреждения, такие как Центр по вопросам трудовой деятельности и дохода)</w:t>
      </w:r>
      <w:r w:rsidRPr="00476727">
        <w:rPr>
          <w:rStyle w:val="FootnoteReference"/>
        </w:rPr>
        <w:footnoteReference w:id="58"/>
      </w:r>
      <w:r w:rsidRPr="00476727">
        <w:t>.</w:t>
      </w:r>
    </w:p>
    <w:p w:rsidR="00AA30FD" w:rsidRPr="00476727" w:rsidRDefault="00AA30FD" w:rsidP="009843CE">
      <w:pPr>
        <w:tabs>
          <w:tab w:val="left" w:pos="1264"/>
          <w:tab w:val="left" w:pos="1786"/>
        </w:tabs>
        <w:spacing w:before="40" w:after="40" w:line="240" w:lineRule="auto"/>
        <w:ind w:left="1264" w:right="1264"/>
        <w:jc w:val="both"/>
      </w:pPr>
      <w:r w:rsidRPr="00476727">
        <w:t xml:space="preserve">В рамках этого проекта было осуществлено </w:t>
      </w:r>
      <w:r w:rsidR="003B4BE7">
        <w:t xml:space="preserve">восемь </w:t>
      </w:r>
      <w:r w:rsidRPr="00476727">
        <w:t>экспериментальных программ с участием 150 женщин. Эти программы предусматривали оказание помощи девушкам и женщинам на различных этапах их жизни в получении образования и выборе профессии. Эти программы осуществлялись в ряде регионов.</w:t>
      </w:r>
    </w:p>
    <w:p w:rsidR="00AA30FD" w:rsidRPr="00476727" w:rsidRDefault="00AA30FD" w:rsidP="009843CE">
      <w:pPr>
        <w:tabs>
          <w:tab w:val="left" w:pos="1264"/>
          <w:tab w:val="left" w:pos="1786"/>
        </w:tabs>
        <w:spacing w:before="40" w:after="40" w:line="240" w:lineRule="auto"/>
        <w:ind w:left="1264" w:right="1264"/>
        <w:jc w:val="both"/>
      </w:pPr>
      <w:r w:rsidRPr="00476727">
        <w:t xml:space="preserve">В отношении всех этих экспериментальных программ была проведена кампания по привлечению внимания ключевых заинтересованных сторон к теме "прорыва сквозь стеклянную стену". Цель кампании состояла в том, чтобы продемонстрировать, что эти стеклянные стены </w:t>
      </w:r>
      <w:r w:rsidRPr="00476727">
        <w:rPr>
          <w:i/>
        </w:rPr>
        <w:t xml:space="preserve">можно </w:t>
      </w:r>
      <w:r w:rsidRPr="00476727">
        <w:t xml:space="preserve">разрушить, а также показать положительные результаты, которые могут быть достигнуты в результате этого. Целью этой кампании было также показать, что "вполне обычные" девушки и женщины могут осваивать "мужские" профессии. </w:t>
      </w:r>
      <w:r w:rsidR="003B4BE7">
        <w:br/>
      </w:r>
      <w:r w:rsidRPr="00476727">
        <w:t>В рамках этой кампании широко распространялась информация об экспериментальных проектах и о позиции ключевых заинтересованных сторон в отношении этих проектов.</w:t>
      </w:r>
    </w:p>
    <w:p w:rsidR="00AA30FD" w:rsidRPr="00476727" w:rsidRDefault="00AA30FD" w:rsidP="00974150">
      <w:pPr>
        <w:tabs>
          <w:tab w:val="left" w:pos="1264"/>
          <w:tab w:val="left" w:pos="1786"/>
        </w:tabs>
        <w:spacing w:before="40" w:after="140" w:line="240" w:lineRule="auto"/>
        <w:ind w:left="1264" w:right="1264"/>
        <w:jc w:val="both"/>
      </w:pPr>
      <w:r w:rsidRPr="00476727">
        <w:t>Результаты данного проекта и смежных мероприятий, осуществляемых Объединением по расширению научно-технической базы, являются обнадеживающими: учебные заведения и компании, принимающие специальные меры для поощрения девушек и женщин, достигают более высоких результатов в привлечении в число своих студентов и сотрудников способных женщин. Для того чтобы результаты этого проекта проявились на общенациональном уровне, необходимо более широко пропагандировать достигнутые в его рамках результаты.</w:t>
      </w:r>
    </w:p>
    <w:p w:rsidR="00AA30FD" w:rsidRPr="00476727" w:rsidRDefault="00AA30FD" w:rsidP="003B4BE7">
      <w:pPr>
        <w:tabs>
          <w:tab w:val="left" w:pos="1264"/>
          <w:tab w:val="left" w:pos="1786"/>
        </w:tabs>
        <w:spacing w:before="40" w:after="40" w:line="240" w:lineRule="auto"/>
        <w:ind w:left="1264" w:right="1264"/>
        <w:outlineLvl w:val="0"/>
        <w:rPr>
          <w:u w:val="single"/>
        </w:rPr>
      </w:pPr>
      <w:r w:rsidRPr="00476727">
        <w:rPr>
          <w:u w:val="single"/>
        </w:rPr>
        <w:t>Проект "Стеклянный потолок" и Хартия о продвижении талантливых женщин на руководящие должности</w:t>
      </w:r>
    </w:p>
    <w:p w:rsidR="00AA30FD" w:rsidRPr="00476727" w:rsidRDefault="00AA30FD" w:rsidP="009843CE">
      <w:pPr>
        <w:tabs>
          <w:tab w:val="left" w:pos="1264"/>
          <w:tab w:val="left" w:pos="1786"/>
        </w:tabs>
        <w:autoSpaceDE w:val="0"/>
        <w:autoSpaceDN w:val="0"/>
        <w:adjustRightInd w:val="0"/>
        <w:spacing w:before="40" w:after="40" w:line="240" w:lineRule="auto"/>
        <w:ind w:left="1264" w:right="1264"/>
        <w:jc w:val="both"/>
      </w:pPr>
      <w:r w:rsidRPr="00476727">
        <w:t>В Меморандуме об эмансипации поставлена задача, согласно которой к 2010 году по меньшей мере 20 процентов руководящих постов в коммерческом секторе должно быть занято женщинами. Для достижения этой цели, в частности, субсидируется деятельность сети "послов доброй воли" проекта "Стеклянный потолок". "Послами доброй воли" являются видные представители деловых кругов, правительственных и некоммерческих организаций, и их цель заключается в том, чтобы содействовать продвижению женщин на руководящие должности. Хотя представительство женщин на руководящих должностях постепенно увеличивается, этот процесс идет очень медленно. Деятельность сети "послов доброй воли" вполне эффективна с точки зрения распространения информации о проекте "Стеклянный потолок", но этого недостаточно для реального изменения положения дел. Этот факт был признан, и в результате было принято решение разработать Хартию о продвижении талантливых женщин на руководящие должности совместно с правительством, представителями деловых кругов и социальными партнерами. Для этой цели была создана рабочая группа "Продвижение женщин на руководящие должности". Компании могут присоединяться к этой Хартии на добровольной основе. Присоединяясь к Хартии, они принимают на себя обязательства соблюдать ее положения, включая цели и меры, направленные на увеличение представленности женщин на руководящих должностях, а также отчитываться о достижении или недостижении этих целей.</w:t>
      </w:r>
    </w:p>
    <w:p w:rsidR="00AA30FD" w:rsidRPr="00476727" w:rsidRDefault="00AA30FD" w:rsidP="009843CE">
      <w:pPr>
        <w:tabs>
          <w:tab w:val="left" w:pos="1264"/>
          <w:tab w:val="left" w:pos="1786"/>
        </w:tabs>
        <w:autoSpaceDE w:val="0"/>
        <w:autoSpaceDN w:val="0"/>
        <w:adjustRightInd w:val="0"/>
        <w:spacing w:before="40" w:after="40" w:line="240" w:lineRule="auto"/>
        <w:ind w:left="1264" w:right="1264"/>
        <w:jc w:val="both"/>
      </w:pPr>
      <w:r w:rsidRPr="00476727">
        <w:t>Хартия была представлена на рассмотрение в мае 2008 года на конференции, посвященной теме "Продвижение талантливых женщин на руководящие должности", и подписана первыми 45 организациями.</w:t>
      </w:r>
    </w:p>
    <w:p w:rsidR="00AA30FD" w:rsidRPr="00476727" w:rsidRDefault="00AA30FD" w:rsidP="009843CE">
      <w:pPr>
        <w:tabs>
          <w:tab w:val="left" w:pos="1264"/>
          <w:tab w:val="left" w:pos="1786"/>
        </w:tabs>
        <w:autoSpaceDE w:val="0"/>
        <w:autoSpaceDN w:val="0"/>
        <w:adjustRightInd w:val="0"/>
        <w:spacing w:before="40" w:after="40" w:line="240" w:lineRule="auto"/>
        <w:ind w:left="1264" w:right="1264"/>
        <w:jc w:val="both"/>
      </w:pPr>
      <w:r w:rsidRPr="00476727">
        <w:t>Планируется определить возможность применения для оценки эффективности Хартии и деятельности сети "послов доброй воли" индекса "Стеклянного потолка", разработанного Министерством по вопросам образования, культуры и науки (сравнительный анализ представленности женщин на высших должностях) с целью прояснения ситуации в отдельных компаниях и для проведения сопоставления с другими компаниями в том или ином секторе экономики.</w:t>
      </w:r>
    </w:p>
    <w:p w:rsidR="00AA30FD" w:rsidRPr="00476727" w:rsidRDefault="00AA30FD" w:rsidP="009843CE">
      <w:pPr>
        <w:tabs>
          <w:tab w:val="left" w:pos="1264"/>
          <w:tab w:val="left" w:pos="1786"/>
        </w:tabs>
        <w:autoSpaceDE w:val="0"/>
        <w:autoSpaceDN w:val="0"/>
        <w:adjustRightInd w:val="0"/>
        <w:spacing w:before="40" w:after="40" w:line="240" w:lineRule="auto"/>
        <w:ind w:left="1264" w:right="1264"/>
        <w:jc w:val="both"/>
      </w:pPr>
      <w:r w:rsidRPr="00476727">
        <w:t>Кроме того, будет уделяться внимание распространению информации о выгодности кадровой политики, основанной на принципе многообразия, для бизнеса и экономики в целом. Это может подтолкнуть компании к тому, чтобы увеличить число женщин среди их работников. Хартия и сеть "послов доброй воли" могут оказаться полезными в этой связи, предоставляя компаниям информацию о методах и образцовых примерах, которые необходимы для того, чтобы увеличить представленность женщин на высших должностях. Комиссия "Frijns" также рекомендовала включить принцип многообразия в Голландский кодекс корпоративного поведения, нацеленный на правильно организованное управление компаниями. Кроме того, при определении уровня социальной ответственности компаний учитывается показатель представленности женщин на руководящих должностях. Повышенный уровень транспарентности может стать дополнительным стимулом для компаний ориентировать свою кадровую политику на привлечение способных женщин.</w:t>
      </w:r>
    </w:p>
    <w:p w:rsidR="00AA30FD" w:rsidRPr="00476727" w:rsidRDefault="00AA30FD" w:rsidP="009843CE">
      <w:pPr>
        <w:tabs>
          <w:tab w:val="left" w:pos="1264"/>
          <w:tab w:val="left" w:pos="1786"/>
          <w:tab w:val="left" w:pos="6480"/>
        </w:tabs>
        <w:spacing w:before="40" w:after="40" w:line="240" w:lineRule="auto"/>
        <w:ind w:left="1264" w:right="1264"/>
        <w:jc w:val="both"/>
        <w:outlineLvl w:val="0"/>
        <w:rPr>
          <w:u w:val="single"/>
        </w:rPr>
      </w:pPr>
      <w:r w:rsidRPr="00476727">
        <w:rPr>
          <w:u w:val="single"/>
        </w:rPr>
        <w:t>Сексуализация</w:t>
      </w:r>
    </w:p>
    <w:p w:rsidR="00AA30FD" w:rsidRPr="00476727" w:rsidRDefault="00AA30FD" w:rsidP="009843CE">
      <w:pPr>
        <w:tabs>
          <w:tab w:val="left" w:pos="1264"/>
          <w:tab w:val="left" w:pos="1786"/>
          <w:tab w:val="left" w:pos="6480"/>
        </w:tabs>
        <w:autoSpaceDE w:val="0"/>
        <w:autoSpaceDN w:val="0"/>
        <w:adjustRightInd w:val="0"/>
        <w:spacing w:before="40" w:after="40" w:line="240" w:lineRule="auto"/>
        <w:ind w:left="1264" w:right="1264"/>
        <w:jc w:val="both"/>
      </w:pPr>
      <w:r w:rsidRPr="00476727">
        <w:t>В Нидерландах началась общественная дискуссия в связи с изображением девушек и женщин в качестве сексуальных объектов, нереалистичными идеалами красоты и растущей коммерциализацией и сексуализацией женского тела в средствах массовой информации. Правительство приняло решение произвести оценку возможных последствий сексуализации для общества.</w:t>
      </w:r>
    </w:p>
    <w:p w:rsidR="00AA30FD" w:rsidRPr="00476727" w:rsidRDefault="00AA30FD" w:rsidP="009843CE">
      <w:pPr>
        <w:tabs>
          <w:tab w:val="left" w:pos="1264"/>
          <w:tab w:val="left" w:pos="1786"/>
          <w:tab w:val="left" w:pos="6480"/>
        </w:tabs>
        <w:autoSpaceDE w:val="0"/>
        <w:autoSpaceDN w:val="0"/>
        <w:adjustRightInd w:val="0"/>
        <w:spacing w:before="40" w:after="40" w:line="240" w:lineRule="auto"/>
        <w:ind w:left="1264" w:right="1264"/>
        <w:jc w:val="both"/>
      </w:pPr>
      <w:r w:rsidRPr="00476727">
        <w:t>Представляется, что нынешняя сексуальная мораль, царящая в молодежной среде, ведет к огрублению сексуального этикета, что подвергает риску физическую неприкосновенность и безопасность девушек. Каждая шестая девушка и каждый д</w:t>
      </w:r>
      <w:r w:rsidR="003B4BE7">
        <w:t>в</w:t>
      </w:r>
      <w:r w:rsidRPr="00476727">
        <w:t>адцатый молодой человек в возрасте до 25 лет были принуждены совершить или согласиться на сексуальный акт, которого они не желали. Примерно треть всех сексуальных преступлений, совершенных молодежью в 1996–2004 годах, были групповыми преступлениями.</w:t>
      </w:r>
    </w:p>
    <w:p w:rsidR="00AA30FD" w:rsidRPr="00476727" w:rsidRDefault="00AA30FD" w:rsidP="009843CE">
      <w:pPr>
        <w:tabs>
          <w:tab w:val="left" w:pos="1264"/>
          <w:tab w:val="left" w:pos="1786"/>
          <w:tab w:val="left" w:pos="6480"/>
        </w:tabs>
        <w:spacing w:before="40" w:after="40" w:line="240" w:lineRule="auto"/>
        <w:ind w:left="1264" w:right="1264"/>
        <w:jc w:val="both"/>
        <w:outlineLvl w:val="0"/>
      </w:pPr>
      <w:r w:rsidRPr="00476727">
        <w:t>Подход</w:t>
      </w:r>
    </w:p>
    <w:p w:rsidR="00AA30FD" w:rsidRPr="00476727" w:rsidRDefault="00AA30FD" w:rsidP="009843CE">
      <w:pPr>
        <w:tabs>
          <w:tab w:val="left" w:pos="1264"/>
          <w:tab w:val="left" w:pos="1786"/>
          <w:tab w:val="left" w:pos="6480"/>
        </w:tabs>
        <w:autoSpaceDE w:val="0"/>
        <w:autoSpaceDN w:val="0"/>
        <w:adjustRightInd w:val="0"/>
        <w:spacing w:before="40" w:after="40" w:line="240" w:lineRule="auto"/>
        <w:ind w:left="1264" w:right="1264"/>
        <w:jc w:val="both"/>
      </w:pPr>
      <w:r w:rsidRPr="00476727">
        <w:t xml:space="preserve">Правительство считает необходимым вмешиваться в тех случаях, когда имеют место случаи экстремальной сексуализации, как, например, угроза личной безопасности или угроза сексуального насилия, предоставляя защиту молодым людям в тех случаях, когда родители не в состоянии этого сделать. Однако такой подход требует тщательного изучения воздействия сексуализации общества на (физическое и психическое здоровье) мальчиков и девочек. </w:t>
      </w:r>
    </w:p>
    <w:p w:rsidR="00AA30FD" w:rsidRPr="00476727" w:rsidRDefault="00AA30FD" w:rsidP="009843CE">
      <w:pPr>
        <w:tabs>
          <w:tab w:val="left" w:pos="1264"/>
          <w:tab w:val="left" w:pos="1786"/>
          <w:tab w:val="left" w:pos="6480"/>
        </w:tabs>
        <w:autoSpaceDE w:val="0"/>
        <w:autoSpaceDN w:val="0"/>
        <w:adjustRightInd w:val="0"/>
        <w:spacing w:before="40" w:after="40" w:line="240" w:lineRule="auto"/>
        <w:ind w:left="1264" w:right="1264"/>
        <w:jc w:val="both"/>
      </w:pPr>
      <w:r w:rsidRPr="00476727">
        <w:t>Правительство ставит перед собой следующие цели:</w:t>
      </w:r>
    </w:p>
    <w:p w:rsidR="00AA30FD" w:rsidRPr="00476727" w:rsidRDefault="00AA30FD" w:rsidP="009843CE">
      <w:pPr>
        <w:tabs>
          <w:tab w:val="left" w:pos="1264"/>
          <w:tab w:val="left" w:pos="1786"/>
        </w:tabs>
        <w:autoSpaceDE w:val="0"/>
        <w:autoSpaceDN w:val="0"/>
        <w:adjustRightInd w:val="0"/>
        <w:spacing w:before="40" w:after="40" w:line="240" w:lineRule="auto"/>
        <w:ind w:left="1264" w:right="1264"/>
        <w:jc w:val="both"/>
      </w:pPr>
      <w:r w:rsidRPr="00476727">
        <w:t>1.</w:t>
      </w:r>
      <w:r w:rsidRPr="00476727">
        <w:tab/>
        <w:t>Более полное осознание сексуализации роли девушек и женщин в обществе. Имеются данные о том, что обрушившийся на молодежь поток образов сексуальной направленности оказывает влияние на сексуальное поведение и самовосприятие молодых людей. Такие данные дают основание для проведения самостоятельного исследования. В ближайшие годы последствия сексуализации роли девушек и женщин в обществе будут изучаться. В этом исследовании будет также рассм</w:t>
      </w:r>
      <w:r w:rsidR="003B4BE7">
        <w:t>а</w:t>
      </w:r>
      <w:r w:rsidRPr="00476727">
        <w:t>триваться взаимосвязь между религией и культурой и насилием/унижением в отношении девушек.</w:t>
      </w:r>
    </w:p>
    <w:p w:rsidR="00AA30FD" w:rsidRPr="00476727" w:rsidRDefault="00AA30FD" w:rsidP="009843CE">
      <w:pPr>
        <w:tabs>
          <w:tab w:val="left" w:pos="1264"/>
          <w:tab w:val="left" w:pos="1786"/>
        </w:tabs>
        <w:autoSpaceDE w:val="0"/>
        <w:autoSpaceDN w:val="0"/>
        <w:adjustRightInd w:val="0"/>
        <w:spacing w:before="40" w:after="40" w:line="240" w:lineRule="auto"/>
        <w:ind w:left="1264" w:right="1264"/>
        <w:jc w:val="both"/>
      </w:pPr>
      <w:r w:rsidRPr="00476727">
        <w:t>2.</w:t>
      </w:r>
      <w:r w:rsidRPr="00476727">
        <w:tab/>
        <w:t>Повышение сопротивляемости девушек и молодых людей в отношении (сексуального) насилия.</w:t>
      </w:r>
    </w:p>
    <w:p w:rsidR="00AA30FD" w:rsidRPr="00476727" w:rsidRDefault="00AA30FD" w:rsidP="009843CE">
      <w:pPr>
        <w:tabs>
          <w:tab w:val="left" w:pos="1264"/>
          <w:tab w:val="left" w:pos="1786"/>
        </w:tabs>
        <w:autoSpaceDE w:val="0"/>
        <w:autoSpaceDN w:val="0"/>
        <w:adjustRightInd w:val="0"/>
        <w:spacing w:before="40" w:after="40" w:line="240" w:lineRule="auto"/>
        <w:ind w:left="1264" w:right="1264"/>
        <w:jc w:val="both"/>
      </w:pPr>
      <w:r w:rsidRPr="00476727">
        <w:t>Будет уделено повышенное внимание сексуальному и коммуникативному обучению молодежи в школах. Молодежь будет обучаться правильному реагированию на текстовые и визуальные образы, с которыми они на повседневной основе сталкиваются в различных средствах массовой информации.</w:t>
      </w:r>
    </w:p>
    <w:p w:rsidR="00AA30FD" w:rsidRPr="00476727" w:rsidRDefault="00AA30FD" w:rsidP="009843CE">
      <w:pPr>
        <w:tabs>
          <w:tab w:val="left" w:pos="1264"/>
          <w:tab w:val="left" w:pos="1786"/>
        </w:tabs>
        <w:autoSpaceDE w:val="0"/>
        <w:autoSpaceDN w:val="0"/>
        <w:adjustRightInd w:val="0"/>
        <w:spacing w:before="40" w:after="40" w:line="240" w:lineRule="auto"/>
        <w:ind w:left="1264" w:right="1264"/>
        <w:jc w:val="both"/>
      </w:pPr>
      <w:r w:rsidRPr="00476727">
        <w:t xml:space="preserve">Кроме того, важно обеспечить, чтобы преподаватели были способны своевременно распознавать признаки сексуального унижения или (сексуального) насилия и принимать соответствующие меры. С этой целью будет предпринято изучение возможности повышения профессионализма преподавателей в этой области. </w:t>
      </w:r>
    </w:p>
    <w:p w:rsidR="00AA30FD" w:rsidRPr="00476727" w:rsidRDefault="00AA30FD" w:rsidP="00060B1A">
      <w:pPr>
        <w:tabs>
          <w:tab w:val="left" w:pos="1264"/>
          <w:tab w:val="left" w:pos="1786"/>
        </w:tabs>
        <w:autoSpaceDE w:val="0"/>
        <w:autoSpaceDN w:val="0"/>
        <w:adjustRightInd w:val="0"/>
        <w:spacing w:before="20" w:after="20" w:line="240" w:lineRule="auto"/>
        <w:ind w:left="1264" w:right="1264"/>
        <w:jc w:val="both"/>
      </w:pPr>
      <w:r w:rsidRPr="00476727">
        <w:t>Важно также, чтобы детям, родителям, преподавателям и специалистам оказывалась помощь в ознакомлении со спецификой функционирования средств массовой информации. Вопросу воздействия средств массовой информации уже уделяется внимание в сфере образования, и в некоторых школах эта тема уже изучается. Будут определены шаги, которые необходимо предпринять в целях повышения осведомленности молодежи, воспитателей и специалистов (включая педагогов) относительно воздействия средств массовой информации, и меры по снижению их негативного воздействия.</w:t>
      </w:r>
    </w:p>
    <w:p w:rsidR="00AA30FD" w:rsidRPr="00476727" w:rsidRDefault="00AA30FD" w:rsidP="00060B1A">
      <w:pPr>
        <w:tabs>
          <w:tab w:val="left" w:pos="1264"/>
          <w:tab w:val="left" w:pos="1786"/>
        </w:tabs>
        <w:autoSpaceDE w:val="0"/>
        <w:autoSpaceDN w:val="0"/>
        <w:adjustRightInd w:val="0"/>
        <w:spacing w:before="20" w:after="20" w:line="240" w:lineRule="auto"/>
        <w:ind w:left="1264" w:right="1264"/>
        <w:jc w:val="both"/>
      </w:pPr>
      <w:r w:rsidRPr="00476727">
        <w:t>Что касается изображения девушек и женщин в качестве сексуальных объектов, а также распространения нереалистичных идеалов красоты и все большей коммерциализации женского тела, то правительство изучит возможности стимулирования более реалистичного распространения образа девушек и женщин.</w:t>
      </w:r>
    </w:p>
    <w:p w:rsidR="00AA30FD" w:rsidRPr="00476727" w:rsidRDefault="00AA30FD" w:rsidP="009843CE">
      <w:pPr>
        <w:tabs>
          <w:tab w:val="left" w:pos="1264"/>
          <w:tab w:val="left" w:pos="1786"/>
        </w:tabs>
        <w:autoSpaceDE w:val="0"/>
        <w:autoSpaceDN w:val="0"/>
        <w:adjustRightInd w:val="0"/>
        <w:spacing w:before="40" w:after="40" w:line="240" w:lineRule="auto"/>
        <w:ind w:left="1264" w:right="1264"/>
        <w:jc w:val="both"/>
      </w:pPr>
      <w:r w:rsidRPr="00476727">
        <w:t>Следует отметить, что ряд специалистов в области здравоохранения выразили свою обеспокоенность по поводу увеличения количества пластических операций (особенно на женских половых органах). Эти специалисты предлагают изучить возможность разработать кодекс поведения для врачей в отношении косметических операций. Правительство изучает возможность обсуждения данного вопроса со специалистами в области здравоохранения.</w:t>
      </w:r>
    </w:p>
    <w:p w:rsidR="00AA30FD" w:rsidRPr="00476727" w:rsidRDefault="00AA30FD" w:rsidP="003B4BE7">
      <w:pPr>
        <w:pStyle w:val="FootnoteText"/>
        <w:tabs>
          <w:tab w:val="left" w:pos="1786"/>
        </w:tabs>
        <w:spacing w:before="40" w:after="40" w:line="240" w:lineRule="auto"/>
        <w:ind w:left="1264" w:right="1264" w:firstLine="14"/>
        <w:jc w:val="both"/>
        <w:outlineLvl w:val="0"/>
        <w:rPr>
          <w:sz w:val="20"/>
          <w:szCs w:val="20"/>
        </w:rPr>
      </w:pPr>
      <w:r w:rsidRPr="00476727">
        <w:rPr>
          <w:sz w:val="20"/>
          <w:szCs w:val="20"/>
        </w:rPr>
        <w:t>3.</w:t>
      </w:r>
      <w:r w:rsidRPr="00476727">
        <w:rPr>
          <w:sz w:val="20"/>
          <w:szCs w:val="20"/>
        </w:rPr>
        <w:tab/>
        <w:t>Предотвращение случаев беременности среди подростков.</w:t>
      </w:r>
    </w:p>
    <w:p w:rsidR="00AA30FD" w:rsidRPr="00476727" w:rsidRDefault="00AA30FD" w:rsidP="009843CE">
      <w:pPr>
        <w:tabs>
          <w:tab w:val="left" w:pos="1264"/>
          <w:tab w:val="left" w:pos="1786"/>
        </w:tabs>
        <w:autoSpaceDE w:val="0"/>
        <w:autoSpaceDN w:val="0"/>
        <w:adjustRightInd w:val="0"/>
        <w:spacing w:before="40" w:after="40" w:line="240" w:lineRule="auto"/>
        <w:ind w:left="1264" w:right="1264"/>
        <w:jc w:val="both"/>
      </w:pPr>
      <w:r w:rsidRPr="00476727">
        <w:t>Для того чтобы эффективно предотвращать случаи беременности среди подростков, необходимо хорошо понимать причины и масштаб этой проблемы. Проблема подростковой беременности принимает наиболее широкие масштабы распространения в конкретных районах и в конкретных группах населения, в особенности среди суринамских и антильских девушек (рекомендация 37). Среди этих групп наблюдаются как нежелательные беременности, так и беременности, сохраняемые по недомыслию. Об этом обстоятельстве, помимо прочего, свидетельствует довольно высокий показатель прерывания беременности в этих группах. Второй фактор, то есть сохранение беременности по недомыслию, в основном связан с представлением, что девушки повышают свой статус, рожая ребенка, и улучшают свое социальное положение, приобретая, например, независимое право на получение пособия на ребенка. Особой проблемой, связанной с подростковой беременностью, является то, что забеременевшие девушки отвергаются их семьями. Нынешнее правительство считает, что таким девушкам необходимо оказывать помощь и готовить их к независимому существованию. Правительство намерено выделять дополнительные средства для оказания помощи незамужним беременным девушкам и матерям-подросткам. С этой целью необходимо найти способы прямого выхода на получателей такой помощи. Необходимо также разработать меры по повышению самооценки и защищенности (потенциальных) матерей-подростков.</w:t>
      </w:r>
    </w:p>
    <w:p w:rsidR="00AA30FD" w:rsidRPr="00476727" w:rsidRDefault="00AA30FD" w:rsidP="009843CE">
      <w:pPr>
        <w:tabs>
          <w:tab w:val="left" w:pos="1264"/>
          <w:tab w:val="left" w:pos="1786"/>
        </w:tabs>
        <w:spacing w:before="40" w:after="40" w:line="240" w:lineRule="auto"/>
        <w:ind w:left="1264" w:right="1264"/>
        <w:jc w:val="both"/>
        <w:outlineLvl w:val="0"/>
        <w:rPr>
          <w:u w:val="single"/>
        </w:rPr>
      </w:pPr>
      <w:r w:rsidRPr="00476727">
        <w:rPr>
          <w:u w:val="single"/>
        </w:rPr>
        <w:t>Молодежные и семейные центры</w:t>
      </w:r>
    </w:p>
    <w:p w:rsidR="00AA30FD" w:rsidRPr="00476727" w:rsidRDefault="00AA30FD" w:rsidP="009843CE">
      <w:pPr>
        <w:tabs>
          <w:tab w:val="left" w:pos="1264"/>
          <w:tab w:val="left" w:pos="1786"/>
        </w:tabs>
        <w:autoSpaceDE w:val="0"/>
        <w:autoSpaceDN w:val="0"/>
        <w:adjustRightInd w:val="0"/>
        <w:spacing w:before="40" w:after="40" w:line="240" w:lineRule="auto"/>
        <w:ind w:left="1264" w:right="1264"/>
        <w:jc w:val="both"/>
      </w:pPr>
      <w:r w:rsidRPr="00476727">
        <w:t xml:space="preserve">В соответствии с коалиционным соглашением и политической программой Кабинета министров активно осуществляется программа создания молодежных и семейных центров. К 2011 году такие центры должны быть созданы во всех районах страны. Такие центры предназначены для родителей, детей </w:t>
      </w:r>
      <w:r w:rsidRPr="003B4BE7">
        <w:rPr>
          <w:i/>
        </w:rPr>
        <w:t xml:space="preserve">и </w:t>
      </w:r>
      <w:r w:rsidRPr="00476727">
        <w:t xml:space="preserve">молодежи (в возрасте от 9 месяцев до 23 лет) и должны стать местом, где можно получить консультацию по всем вопросам, касающимся ухода за детьми и их воспитания, а также получения и координации необходимой помощи. Такие центры создаются для </w:t>
      </w:r>
      <w:r w:rsidRPr="00476727">
        <w:rPr>
          <w:i/>
        </w:rPr>
        <w:t>всех</w:t>
      </w:r>
      <w:r w:rsidRPr="00476727">
        <w:t xml:space="preserve"> родителей, детей и молодых людей, а не только для проблемных семей. В конце концов, забота о детях и их воспитание</w:t>
      </w:r>
      <w:r w:rsidR="00CF0E0D">
        <w:t>  </w:t>
      </w:r>
      <w:r w:rsidRPr="00476727">
        <w:t>– это увлекательное занятие, хотя оно зачастую и бывает достаточно трудным. В центрах будут также работать специалисты, которые смогут заблаговременно выявлять потенциальные проблемы. Центры будут координировать работу различных учреждений и инстанций, которые в настоящее время зачастую дублируют работу друг друга. Поэтому создание таких центров ни в коем случае не приведет к созданию дополнительного (бюрократического) аппарата.</w:t>
      </w:r>
    </w:p>
    <w:p w:rsidR="00AA30FD" w:rsidRDefault="00AA30FD" w:rsidP="009843CE">
      <w:pPr>
        <w:tabs>
          <w:tab w:val="left" w:pos="1264"/>
          <w:tab w:val="left" w:pos="1786"/>
        </w:tabs>
        <w:autoSpaceDE w:val="0"/>
        <w:autoSpaceDN w:val="0"/>
        <w:adjustRightInd w:val="0"/>
        <w:spacing w:before="40" w:after="40" w:line="240" w:lineRule="auto"/>
        <w:ind w:left="1264" w:right="1264"/>
        <w:jc w:val="both"/>
      </w:pPr>
      <w:r w:rsidRPr="00476727">
        <w:t>Общая концепция молодежных и семейных центров, которая будет закреплена законодательно, заключается в выполнении пяти функций, предусмотренных в превентивной политике в отношении молодежи, закрепленной в Законе о социальной поддержке, и комплекса мер по охране здоровья молодежи, закрепленного в Законе о здравоохранении (профилактические меры). Эта концепция предусматривает предоставление помощи в воспитании детей и укреплении семьи. Осуществление молодежными и семейными центрами мер по охране здоровья молодежи обеспечит непрерывное наблюдение за развитием детей. Общая концепция предусматривает согласованность действий молодежных и семейных центров, учреждений здравоохранения и групп специалистов, занимающихся уходом за детьми и укреплением семьи.</w:t>
      </w:r>
    </w:p>
    <w:p w:rsidR="00974150" w:rsidRPr="00974150" w:rsidRDefault="00974150" w:rsidP="00974150">
      <w:pPr>
        <w:tabs>
          <w:tab w:val="left" w:pos="1264"/>
          <w:tab w:val="left" w:pos="1786"/>
        </w:tabs>
        <w:autoSpaceDE w:val="0"/>
        <w:autoSpaceDN w:val="0"/>
        <w:adjustRightInd w:val="0"/>
        <w:spacing w:line="240" w:lineRule="auto"/>
        <w:ind w:left="1264" w:right="1264"/>
        <w:jc w:val="both"/>
        <w:rPr>
          <w:sz w:val="8"/>
          <w:szCs w:val="8"/>
        </w:rPr>
      </w:pPr>
    </w:p>
    <w:p w:rsidR="00974150" w:rsidRPr="00974150" w:rsidRDefault="00974150" w:rsidP="00974150">
      <w:pPr>
        <w:tabs>
          <w:tab w:val="left" w:pos="1264"/>
          <w:tab w:val="left" w:pos="1786"/>
        </w:tabs>
        <w:autoSpaceDE w:val="0"/>
        <w:autoSpaceDN w:val="0"/>
        <w:adjustRightInd w:val="0"/>
        <w:spacing w:line="240" w:lineRule="auto"/>
        <w:ind w:left="1264" w:right="1264"/>
        <w:jc w:val="both"/>
        <w:rPr>
          <w:sz w:val="8"/>
          <w:szCs w:val="8"/>
        </w:rPr>
      </w:pPr>
    </w:p>
    <w:p w:rsidR="00AA30FD" w:rsidRPr="003B4BE7" w:rsidRDefault="00AA30FD" w:rsidP="003B4BE7">
      <w:pPr>
        <w:tabs>
          <w:tab w:val="left" w:pos="1264"/>
          <w:tab w:val="left" w:pos="1786"/>
        </w:tabs>
        <w:spacing w:before="40" w:after="40" w:line="240" w:lineRule="auto"/>
        <w:ind w:left="1264" w:right="1264"/>
        <w:rPr>
          <w:b/>
          <w:sz w:val="24"/>
          <w:szCs w:val="24"/>
        </w:rPr>
      </w:pPr>
      <w:r w:rsidRPr="003B4BE7">
        <w:rPr>
          <w:b/>
          <w:sz w:val="24"/>
          <w:szCs w:val="24"/>
        </w:rPr>
        <w:t>Статья 6</w:t>
      </w:r>
      <w:r w:rsidR="00974150" w:rsidRPr="003B4BE7">
        <w:rPr>
          <w:b/>
          <w:sz w:val="24"/>
          <w:szCs w:val="24"/>
        </w:rPr>
        <w:t>.</w:t>
      </w:r>
      <w:r w:rsidRPr="003B4BE7">
        <w:rPr>
          <w:b/>
          <w:sz w:val="24"/>
          <w:szCs w:val="24"/>
        </w:rPr>
        <w:t xml:space="preserve"> </w:t>
      </w:r>
      <w:r w:rsidR="00974150" w:rsidRPr="003B4BE7">
        <w:rPr>
          <w:b/>
          <w:sz w:val="24"/>
          <w:szCs w:val="24"/>
        </w:rPr>
        <w:t xml:space="preserve"> </w:t>
      </w:r>
      <w:r w:rsidRPr="003B4BE7">
        <w:rPr>
          <w:b/>
          <w:sz w:val="24"/>
          <w:szCs w:val="24"/>
        </w:rPr>
        <w:t>Пресечение торговли женщинами и эксплуатации проституции</w:t>
      </w:r>
    </w:p>
    <w:p w:rsidR="00AA30FD" w:rsidRPr="00476727" w:rsidRDefault="00AA30FD" w:rsidP="009843CE">
      <w:pPr>
        <w:tabs>
          <w:tab w:val="left" w:pos="1264"/>
          <w:tab w:val="left" w:pos="1786"/>
        </w:tabs>
        <w:spacing w:before="40" w:after="40" w:line="240" w:lineRule="auto"/>
        <w:ind w:left="1264" w:right="1264"/>
        <w:jc w:val="both"/>
        <w:rPr>
          <w:u w:val="single"/>
        </w:rPr>
      </w:pPr>
      <w:r w:rsidRPr="00476727">
        <w:rPr>
          <w:u w:val="single"/>
        </w:rPr>
        <w:t>Торговля людьми</w:t>
      </w:r>
    </w:p>
    <w:p w:rsidR="00AA30FD" w:rsidRPr="00476727" w:rsidRDefault="00AA30FD" w:rsidP="009843CE">
      <w:pPr>
        <w:tabs>
          <w:tab w:val="left" w:pos="1264"/>
          <w:tab w:val="left" w:pos="1786"/>
        </w:tabs>
        <w:spacing w:before="40" w:after="40" w:line="240" w:lineRule="auto"/>
        <w:ind w:left="1264" w:right="1264"/>
        <w:jc w:val="both"/>
      </w:pPr>
      <w:r w:rsidRPr="00476727">
        <w:t xml:space="preserve">Правительство Нидерландов считает торговлю людьми современной формой рабства, с которой необходимо бороться должным образом. Ввиду важности комплексного подхода ответственность за борьбу с торговлей людьми в Нидерландах несут несколько министерств (Министерство юстиции, Министерство внутренних дел и по делам королевства, Министерство иностранных дел, Министерство социальных дел и занятости, Министерство </w:t>
      </w:r>
      <w:r w:rsidR="003B4BE7">
        <w:t>по вопросам</w:t>
      </w:r>
      <w:r w:rsidR="00CF0E0D">
        <w:t xml:space="preserve"> </w:t>
      </w:r>
      <w:r w:rsidRPr="00476727">
        <w:t>здравоохранения, благосостояния и спорта и Министерство по вопросам образования, культуры и науки). В данном разделе доклада рассказывается о конкретных мерах, принятых по различным аспектам борьбы с торговлей людьми в Нидерландах в связи с конкретными рекомендациями Комитета по ликвидации дискриминации в отношении женщин, вынесенных в 2006 году.</w:t>
      </w:r>
    </w:p>
    <w:p w:rsidR="00AA30FD" w:rsidRPr="00476727" w:rsidRDefault="00AA30FD" w:rsidP="009843CE">
      <w:pPr>
        <w:tabs>
          <w:tab w:val="left" w:pos="1264"/>
          <w:tab w:val="left" w:pos="1786"/>
        </w:tabs>
        <w:spacing w:before="40" w:after="40" w:line="240" w:lineRule="auto"/>
        <w:ind w:left="1264" w:right="1264"/>
        <w:jc w:val="both"/>
        <w:rPr>
          <w:rStyle w:val="Emphasis"/>
          <w:i w:val="0"/>
        </w:rPr>
      </w:pPr>
      <w:r w:rsidRPr="00476727">
        <w:t xml:space="preserve">Нидерланды стали первой страной, в которой был назначен независимый Национальный докладчик по вопросам торговли людьми. Национальный докладчик по вопросам торговли людьми сознательно избрала широкий подход к данному вопросу, охватывающий целый спектр аспектов, от предотвращения и пособничества до выявления и уголовного преследования как на национальном, так и на международном уровне. Национальный докладчик регулярно излагает свои выводы и рекомендации в специальных докладах. </w:t>
      </w:r>
      <w:r w:rsidR="003B4BE7">
        <w:br/>
      </w:r>
      <w:r w:rsidRPr="00476727">
        <w:t>В июне 2007 года Докладчик выпустила пятый доклад, содержащий конкретные рекомендации. В июне 2008 года Национальный докладчик выпустила последний доклад с самыми свежими статистическими данными</w:t>
      </w:r>
      <w:r w:rsidRPr="00476727">
        <w:rPr>
          <w:rStyle w:val="FootnoteReference"/>
        </w:rPr>
        <w:footnoteReference w:id="59"/>
      </w:r>
      <w:r w:rsidRPr="00476727">
        <w:t xml:space="preserve">. </w:t>
      </w:r>
      <w:r w:rsidRPr="00476727">
        <w:rPr>
          <w:rStyle w:val="Emphasis"/>
          <w:i w:val="0"/>
        </w:rPr>
        <w:t>Шестой доклад в настоящее время переводится на английский язык и будет представлен Комитету по ликвидации дискриминации в отношении женщин, как только этот перевод будет закончен.</w:t>
      </w:r>
    </w:p>
    <w:p w:rsidR="00AA30FD" w:rsidRPr="00476727" w:rsidRDefault="00AA30FD" w:rsidP="009843CE">
      <w:pPr>
        <w:tabs>
          <w:tab w:val="left" w:pos="1264"/>
          <w:tab w:val="left" w:pos="1786"/>
        </w:tabs>
        <w:spacing w:before="40" w:after="40" w:line="240" w:lineRule="auto"/>
        <w:ind w:left="1264" w:right="1264"/>
        <w:jc w:val="both"/>
      </w:pPr>
      <w:r w:rsidRPr="00476727">
        <w:t>В январе 2005 года было принято новое законодательство по вопросу торговли людьми. В статье 273f Уголовного кодекса Нидерландов толкование термина "торговля людьми" расширено и включает все виды эксплуатации (сексуальной, трудовой, то есть все формы современного рабства). Кроме того, максимальный срок наказания был увеличен до 12 лет тюремного заключения за нанесение тяжкого физического ущерба или в связи с возникновением угрозы для жизни и до 15 лет тюремного заключения в случае, если такая эксплуатация привела к смерти потерпевшего. Максимальный срок наказания увеличивается, если торговец людьми совершает еще и другие преступления, например если он является членом преступной организации или участвует в изготовлении фальшивых паспортов. В этих случаях максимальный срок наказания может быть увеличен на треть.</w:t>
      </w:r>
    </w:p>
    <w:p w:rsidR="00AA30FD" w:rsidRPr="00476727" w:rsidRDefault="00AA30FD" w:rsidP="009843CE">
      <w:pPr>
        <w:tabs>
          <w:tab w:val="left" w:pos="1264"/>
          <w:tab w:val="left" w:pos="1786"/>
        </w:tabs>
        <w:spacing w:before="40" w:after="40" w:line="240" w:lineRule="auto"/>
        <w:ind w:left="1264" w:right="1264"/>
        <w:jc w:val="both"/>
      </w:pPr>
      <w:r w:rsidRPr="00476727">
        <w:t>Пользование платными сексуальными услугами, оказываемыми несовершеннолетними, не достигшими 18</w:t>
      </w:r>
      <w:r w:rsidRPr="00476727">
        <w:noBreakHyphen/>
        <w:t>летнего возраста, выделено в качестве самостоятельного преступления и преследуется в соответствии со статьями 248b и 248c Уголовного кодекса. Сексуальные домогательст</w:t>
      </w:r>
      <w:r w:rsidR="00060B1A">
        <w:t>в</w:t>
      </w:r>
      <w:r w:rsidRPr="00476727">
        <w:t>а в отношении детей, не достигших 12</w:t>
      </w:r>
      <w:r w:rsidRPr="00476727">
        <w:noBreakHyphen/>
        <w:t>летнего возраста, и изнасилование несовершеннолетних, не достигших 16</w:t>
      </w:r>
      <w:r w:rsidRPr="00476727">
        <w:noBreakHyphen/>
        <w:t>летнего возраста, преследуются в соответствии со статьями 244 и 245 Уголовного кодекса.</w:t>
      </w:r>
    </w:p>
    <w:p w:rsidR="00AA30FD" w:rsidRPr="00476727" w:rsidRDefault="00AA30FD" w:rsidP="009843CE">
      <w:pPr>
        <w:tabs>
          <w:tab w:val="left" w:pos="1264"/>
          <w:tab w:val="left" w:pos="1786"/>
        </w:tabs>
        <w:spacing w:before="40" w:after="40" w:line="240" w:lineRule="auto"/>
        <w:ind w:left="1264" w:right="1264"/>
        <w:jc w:val="both"/>
      </w:pPr>
      <w:r w:rsidRPr="00476727">
        <w:t>В апреле 2006 года Коллегия Генеральной прокуратуры сформулировала Руководящие принципы расследования и уголовного преследования преступлений, связанных с торговлей людьми. В этих Руководящих принципах первоочередное внимание уделяется сексуальной эксплуатации, эксплуатации несовершеннолетних и торговле человеческими органами. В сфере эксплуатации труда приоритет отдается крайним проявлениям эксплуатации, таким как лишение прав человека или жестокое обращение. Следствие проводится не только в отношении лиц, подозреваемых в торговле людьми, но и в отношении их пособников, а также тех, кто предоставляет транспорт, жилье и удостоверения личности и осуществляет вербовку потенциальных жертв.</w:t>
      </w:r>
    </w:p>
    <w:p w:rsidR="00AA30FD" w:rsidRPr="00476727" w:rsidRDefault="00AA30FD" w:rsidP="009843CE">
      <w:pPr>
        <w:tabs>
          <w:tab w:val="left" w:pos="1264"/>
          <w:tab w:val="left" w:pos="1786"/>
        </w:tabs>
        <w:spacing w:before="40" w:after="40" w:line="240" w:lineRule="auto"/>
        <w:ind w:left="1264" w:right="1264"/>
        <w:jc w:val="both"/>
      </w:pPr>
      <w:r w:rsidRPr="00476727">
        <w:t>В декабре 2004 года правительство Нидерландов подготовило первый Национальный план действий по борьбе с торговлей людьми, обеспечивающий комплексный подход к решению проблемы пресечения торговли людьми. План действий предусматривает 65 конкретных направлений деятельности в таких областях, как права человека, законодательство, профилактические меры, защита жертв торговли людьми, выявление и уголовное преследование, проведение следственных мероприятий и регистрация. В феврале 2006 года были приняты Дополнительные меры к Национальному плану действий по борьбе с торговлей людьми, в которых некоторым аспектам данной проблемы уделяется более пристальное внимание. К ним относятся профилактика и, что более важно в рамках настоящего доклада, проблемы несовершеннолетних жертв торговли людьми и проституция среди молодежи. Некоторые элементы Национального плана действий и Дополнительных мер нашли отражение в различных частях настоящего доклада.</w:t>
      </w:r>
    </w:p>
    <w:p w:rsidR="00AA30FD" w:rsidRPr="00476727" w:rsidRDefault="00AA30FD" w:rsidP="009843CE">
      <w:pPr>
        <w:tabs>
          <w:tab w:val="left" w:pos="1264"/>
          <w:tab w:val="left" w:pos="1786"/>
        </w:tabs>
        <w:spacing w:before="40" w:after="40" w:line="240" w:lineRule="auto"/>
        <w:ind w:left="1264" w:right="1264"/>
        <w:jc w:val="both"/>
      </w:pPr>
      <w:r w:rsidRPr="00476727">
        <w:t xml:space="preserve">В последние годы особое внимание уделяется проблеме, связанной с так называемыми "любовниками". В Нидерландах так называют молодых людей, совращающих девушек с целью их вовлечения в занятия проституцией. Многие общины приняли меры по выявлению "любовников" и оказанию помощи жертвам в рамках своей профилактической работы, осуществляемой в соответствии с Законом о здравоохранении (профилактические меры) и Законом о социальной поддержке. Общины, которые еще не начали решать данную проблему, могут получить необходимые сведения и рекомендации в информационном центре "Movisie", на базе которого размещается Управление по борьбе с проституцией среди молодежи и другие соответствующие организации. Общины могут также обращаться за помощью и к другим организациям, занимающимся проблемой "любовников". Кроме того, много информации по данной проблеме распространяется (правительством) через интернет. В частности, через посредство Центра по обеспечению безопасности в школах, финансируемого Министерством по вопросам образования, культуры и науки, правительство распространяет в школах среди всех заинтересованных сторон, включая родителей, текущую информацию по вопросам, касающимся сексуального домогательства и запугивания, на веб-сайте </w:t>
      </w:r>
      <w:hyperlink r:id="rId22" w:history="1">
        <w:r w:rsidRPr="00476727">
          <w:t>www.ppsi.nl</w:t>
        </w:r>
      </w:hyperlink>
      <w:r w:rsidRPr="00476727">
        <w:t xml:space="preserve"> (</w:t>
      </w:r>
      <w:r w:rsidRPr="00476727">
        <w:rPr>
          <w:lang w:val="en-GB"/>
        </w:rPr>
        <w:t>prevention</w:t>
      </w:r>
      <w:r w:rsidRPr="00476727">
        <w:t xml:space="preserve"> </w:t>
      </w:r>
      <w:r w:rsidRPr="00476727">
        <w:rPr>
          <w:lang w:val="en-GB"/>
        </w:rPr>
        <w:t>of</w:t>
      </w:r>
      <w:r w:rsidRPr="00476727">
        <w:t xml:space="preserve"> </w:t>
      </w:r>
      <w:r w:rsidRPr="00476727">
        <w:rPr>
          <w:lang w:val="en-GB"/>
        </w:rPr>
        <w:t>sexual</w:t>
      </w:r>
      <w:r w:rsidRPr="00476727">
        <w:t xml:space="preserve"> </w:t>
      </w:r>
      <w:r w:rsidRPr="00476727">
        <w:rPr>
          <w:lang w:val="en-GB"/>
        </w:rPr>
        <w:t>intimidation</w:t>
      </w:r>
      <w:r w:rsidRPr="00476727">
        <w:t xml:space="preserve"> – предотвращение сексуального домогательства и угроз). </w:t>
      </w:r>
    </w:p>
    <w:p w:rsidR="00AA30FD" w:rsidRPr="00476727" w:rsidRDefault="00060B1A" w:rsidP="009843CE">
      <w:pPr>
        <w:tabs>
          <w:tab w:val="left" w:pos="1264"/>
          <w:tab w:val="left" w:pos="1786"/>
        </w:tabs>
        <w:spacing w:before="40" w:after="40" w:line="240" w:lineRule="auto"/>
        <w:ind w:left="1264" w:right="1264"/>
        <w:jc w:val="both"/>
      </w:pPr>
      <w:r>
        <w:t>С</w:t>
      </w:r>
      <w:r w:rsidR="00AA30FD" w:rsidRPr="00476727">
        <w:t xml:space="preserve"> 2004 года борьба с торговлей людьми стала одной из шести первоочередных задач Национального подразделения по борьбе с организованной преступностью, которое занимается особо опасной организованной преступностью, представляющей угрозу для национальной безопасности. Компетентные органы признают, что для эффективной борьбы с торговлей людьми необходимо гибко использовать весь арсенал средств, имеющихся в гражданском, административном и уголовном праве. Такое понимание привело к созданию в мае 2005 года Специализированного консультативного центра по вопросам борьбы с торговлей людьми и незаконным ввозом людей под руководством представителя Генеральной прокуратуры, координирующего деятельность государственных органов по борьбе с торговлей людьми. В этом специализированном центре представлены различные организации, включая национальную полицию, королевскую военную полицию, службу иммиграции и натурализации и специальный следственный комитет по расследованию мошенничества в сфере социального обеспечения. В центре провод</w:t>
      </w:r>
      <w:r>
        <w:t>я</w:t>
      </w:r>
      <w:r w:rsidR="00AA30FD" w:rsidRPr="00476727">
        <w:t>тся сбор, анализ, а также распространение оперативной и аналитической информации и специальных знаний среди всех заинтересованных сторон. Кроме того, в каждом местном отделении прокуратуры назначены сотрудники, занимающиеся вопросами борьбы с торговлей людьми. Под руководством представителя Генеральной прокуратуры, ответственного за вопросы торговли людьми, проводится ежегодная встреча, на которой все сотрудники местных прокуратур, занимающиеся вопросами борьбы с торговлей людьми, обмениваются информацией, опытом и знаниями о новых тенденциях в преступном мире и методах реагирования на них.</w:t>
      </w:r>
    </w:p>
    <w:p w:rsidR="00AA30FD" w:rsidRPr="00476727" w:rsidRDefault="00AA30FD" w:rsidP="009843CE">
      <w:pPr>
        <w:tabs>
          <w:tab w:val="left" w:pos="1264"/>
          <w:tab w:val="left" w:pos="1786"/>
        </w:tabs>
        <w:spacing w:before="40" w:after="40" w:line="240" w:lineRule="auto"/>
        <w:ind w:left="1264" w:right="1264"/>
        <w:jc w:val="both"/>
      </w:pPr>
      <w:r w:rsidRPr="00476727">
        <w:t>В ноябре 2007 года правительство Нидерландов начало осуществлять ряд новых мероприятий по борьбе с торговлей людьми. Очевидно, что одного уголовного преследования недостаточно для решения проблемы торговли людьми. Поэтому теперь правительство совместно с другими партнерами, включающими органы местного самоуправления, разрабатывает комплекс программ по созданию препятствий на пути торговли людьми. Для распространения этого комплекса программ по всей стране в начале 2008 года была создана Национальная рабочая группа по борьбе с торговлей людьми. Перед этой Рабочей группой поставлены задачи по своевременному выявлению и разработке новых способов пресечения торговли людьми, содействию обмену наиболее успешным опытом и поддержке местных и региональных мероприятий по борьбе с торговлей людьми. Отправной точкой в деятельности Национальной рабочей группы по борьбе с торговлей людьми станут выводы и рекомендации, содержащиеся в докладе Национального докладчика по вопросам борьбы с торговлей людьми, выпущенном в июне 2007 года.</w:t>
      </w:r>
    </w:p>
    <w:p w:rsidR="00AA30FD" w:rsidRPr="00476727" w:rsidRDefault="00AA30FD" w:rsidP="00974150">
      <w:pPr>
        <w:tabs>
          <w:tab w:val="left" w:pos="1264"/>
          <w:tab w:val="left" w:pos="1786"/>
        </w:tabs>
        <w:spacing w:before="40" w:after="160" w:line="240" w:lineRule="auto"/>
        <w:ind w:left="1264" w:right="1264"/>
        <w:jc w:val="both"/>
      </w:pPr>
      <w:r w:rsidRPr="00476727">
        <w:t>Торговля людьми является также одним из элементов принятой в декабре 2007 года Программы по усилению борьбы с организованной преступностью, что должно привести к возникновению в ближайшем будущем новых инициатив в области превентивного, административного и уголовного законодательства. Эта Программа имеет как местные, так и региональные, национальные и международные аспекты, и для ее осуществления необходимо тесное сотрудничество между всеми заинтересованными сторонами, включая частный сектор и местную администрацию.</w:t>
      </w:r>
    </w:p>
    <w:p w:rsidR="00AA30FD" w:rsidRPr="00476727" w:rsidRDefault="00AA30FD" w:rsidP="009843CE">
      <w:pPr>
        <w:tabs>
          <w:tab w:val="left" w:pos="1264"/>
          <w:tab w:val="left" w:pos="1786"/>
        </w:tabs>
        <w:spacing w:before="40" w:after="40" w:line="240" w:lineRule="auto"/>
        <w:ind w:left="1264" w:right="1264"/>
        <w:jc w:val="both"/>
        <w:rPr>
          <w:u w:val="single"/>
        </w:rPr>
      </w:pPr>
      <w:r w:rsidRPr="00476727">
        <w:rPr>
          <w:u w:val="single"/>
        </w:rPr>
        <w:t>Инструкция B9</w:t>
      </w:r>
    </w:p>
    <w:p w:rsidR="00AA30FD" w:rsidRPr="00476727" w:rsidRDefault="00AA30FD" w:rsidP="009843CE">
      <w:pPr>
        <w:tabs>
          <w:tab w:val="left" w:pos="1264"/>
          <w:tab w:val="left" w:pos="1786"/>
        </w:tabs>
        <w:autoSpaceDE w:val="0"/>
        <w:autoSpaceDN w:val="0"/>
        <w:adjustRightInd w:val="0"/>
        <w:spacing w:before="40" w:after="40" w:line="240" w:lineRule="auto"/>
        <w:ind w:left="1264" w:right="1264"/>
        <w:jc w:val="both"/>
        <w:rPr>
          <w:bCs/>
        </w:rPr>
      </w:pPr>
      <w:r w:rsidRPr="00476727">
        <w:rPr>
          <w:bCs/>
        </w:rPr>
        <w:t>В рекомендации 24 Комитет по ликвидации дискриминации в отношении женщин призывает к продлению временных виз, выданных в целях обеспечения защиты, и к реинтеграции и поддержке всех жертв торговли людьми, включая тех, кто не может или не хочет сотрудничать со следственными и судебными органами в привлечении к ответственности торговцев людьми (см. также заключение 23). По этому вопросу можно сообщить следующее.</w:t>
      </w:r>
    </w:p>
    <w:p w:rsidR="00AA30FD" w:rsidRPr="00476727" w:rsidRDefault="00AA30FD" w:rsidP="00060B1A">
      <w:pPr>
        <w:tabs>
          <w:tab w:val="left" w:pos="1264"/>
          <w:tab w:val="left" w:pos="1786"/>
        </w:tabs>
        <w:spacing w:before="20" w:after="20" w:line="240" w:lineRule="auto"/>
        <w:ind w:left="1264" w:right="1264"/>
        <w:jc w:val="both"/>
      </w:pPr>
      <w:r w:rsidRPr="00476727">
        <w:t>Инструкция B9, регулирующая статус проживания жертв торговли людьми, является составной частью циркуляра об иностранцах от 2000 года (глава B9). Поэтому данная инструкция относится к иностранным гражданам, а не к ставши</w:t>
      </w:r>
      <w:r w:rsidR="00060B1A">
        <w:t>м</w:t>
      </w:r>
      <w:r w:rsidRPr="00476727">
        <w:t xml:space="preserve"> жертвами торговли людьми жителям Нидерландов и лицам, которые законно проживают в Нидерландах в качестве граждан Европейского сообщества. Инструкция B9 определяет статус проживания иностранных граждан и регулирует их доступ к помощи, медицинскому обслуживанию и средствам существования. Граждане Нидерландов и граждане Европейского сообщества обладают правом на проживание и на доступ к средствам существования в силу своей национальности и в силу законов Европейского сообщества. Между тем не каждый гражданин Европейского союза автоматически является гражданином Европейского сообщества. Поэтому в некоторых случаях инструкция B9 также распространяется на граждан Европейского союза, которые проживают в Нидерландах незаконно.</w:t>
      </w:r>
    </w:p>
    <w:p w:rsidR="00AA30FD" w:rsidRPr="00476727" w:rsidRDefault="00AA30FD" w:rsidP="00060B1A">
      <w:pPr>
        <w:tabs>
          <w:tab w:val="left" w:pos="1264"/>
          <w:tab w:val="left" w:pos="1786"/>
        </w:tabs>
        <w:spacing w:before="20" w:after="20" w:line="240" w:lineRule="auto"/>
        <w:ind w:left="1264" w:right="1264"/>
        <w:jc w:val="both"/>
      </w:pPr>
      <w:r w:rsidRPr="00476727">
        <w:t>Отправной точкой проводимой политики является тот факт, что даже в случае обнаружения малейших признаков, указывающих на торговлю людьми, любая жертва такой торговли, проживающая незаконно в Нидерландах, получает возможность воспользоваться инструкцией B9. Инструкция предусматривает, что жертве торговли людьми дается максимум три месяца, в течение которых она будет получать помощь и поддержку, для того чтобы прийти к окончательному решению относительно того, будет ли она сотрудничать со следственными или судебными органами в деле привлечения к ответственности торговцев людьми. С 16 ноября 2007 года условие подачи жалобы на факт торговли людьми в качестве предпосылки для получения разрешения на проживание в Нидерландах заменено условием сотрудничества с полицией и Министерством юстиции. Это означает, что даже те жертвы торговли людьми, которые не требуют возбуждения уголовного дела, но которые сотрудничают с проводимым следствием (делая заявления и/или выступая в качестве свидетелей), могут получить право на проживание в Нидерландах. В течение этого трехмесячного периода процесс депортации жертвы торговли людьми приостанавливается. Если такое лицо принимает решение сотрудничать со следствием, то оно получает вид на жительство. Этот вид на жительство действителен на период проведения следствия и уголовного процесса и истекает по завершении процесса или после вынесения судебного постановления о прекращении уголовного преследования.</w:t>
      </w:r>
    </w:p>
    <w:p w:rsidR="00AA30FD" w:rsidRPr="00476727" w:rsidRDefault="00AA30FD" w:rsidP="009843CE">
      <w:pPr>
        <w:tabs>
          <w:tab w:val="left" w:pos="1264"/>
          <w:tab w:val="left" w:pos="1786"/>
        </w:tabs>
        <w:spacing w:before="40" w:after="40" w:line="240" w:lineRule="auto"/>
        <w:ind w:left="1264" w:right="1264"/>
        <w:jc w:val="both"/>
      </w:pPr>
      <w:r w:rsidRPr="00476727">
        <w:t>В особо сложных случаях государственный секретарь юстиции имеет право предоставить жертве торговли людьми вид на жительство по чисто гуманитарным соображениям; другими словами, вид на жительство может быть предоставлен даже в тех случаях, когда ясно, что определенное лицо является жертвой торговли людьми, но не может сотрудничать с органами следствия или боится делать это. Возможность применения этого так называемого дискреционного права существовала и раньше, но редко применялась. В 2007 году произошло организационное преобразование Службы иммиграции и натурализации, в ходе которого было достигнуто соглашение с организациями, предоставляющими помощь, о том, что такие гуманитарные случаи будут более активно и более часто представляться на рассмотрение Государственного секретаря, с тем чтобы он мог высказать свое мнение по каждому такому случаю.</w:t>
      </w:r>
    </w:p>
    <w:p w:rsidR="00AA30FD" w:rsidRPr="00476727" w:rsidRDefault="00AA30FD" w:rsidP="009843CE">
      <w:pPr>
        <w:tabs>
          <w:tab w:val="left" w:pos="1264"/>
          <w:tab w:val="left" w:pos="1786"/>
        </w:tabs>
        <w:spacing w:before="40" w:after="40" w:line="240" w:lineRule="auto"/>
        <w:ind w:left="1264" w:right="1264"/>
        <w:jc w:val="both"/>
      </w:pPr>
      <w:r w:rsidRPr="00476727">
        <w:t xml:space="preserve">По истечении периода, предусмотренного в инструкции B9, жертва торговли людьми может подать просьбу о продлении вида на жительство в Нидерландах. В 2006 году было принято постановление о том, что в случае вынесения обвинительного приговора по делу о торговле людьми жертве такой торговли может быть предоставлено право на дальнейшее проживание в Нидерландах. Это постановление действует также в тех случаях, когда жертва торговли людьми сотрудничает с правоохранительными органами в расследовании преступной деятельности и подозреваемому предъявляется уголовное обвинение в торговле людьми, но в конечном счете он подвергается уголовному преследованию за другое преступление. Даже в случае, если обвиняемый оправдан, но жертва пробыла в Нидерландах более трех лет на основании положений инструкции B9, она может получить разрешение на дальнейшее проживание. </w:t>
      </w:r>
      <w:r w:rsidR="00060B1A">
        <w:t>С</w:t>
      </w:r>
      <w:r w:rsidRPr="00476727">
        <w:t xml:space="preserve"> 1 января 2008 года жертва торговли людьми может после проживания в Нидерландах в течение трех лет на основании инструкции B9 обратиться с просьбой в Службу иммиграции и натурализации с просьбой продлить вид на жительство, даже если уголовный процесс еще продолжается. В отношении других жертв применяется правило, согласно которому после истечения действия вида на жительство, выданного в соответствии с инструкцией B9, рассматривается вопрос о депортации в страну происхождения.</w:t>
      </w:r>
    </w:p>
    <w:p w:rsidR="00AA30FD" w:rsidRPr="00476727" w:rsidRDefault="00AA30FD" w:rsidP="009843CE">
      <w:pPr>
        <w:tabs>
          <w:tab w:val="left" w:pos="1264"/>
          <w:tab w:val="left" w:pos="1786"/>
        </w:tabs>
        <w:spacing w:before="40" w:after="40" w:line="240" w:lineRule="auto"/>
        <w:ind w:left="1264" w:right="1264"/>
        <w:jc w:val="both"/>
      </w:pPr>
      <w:r w:rsidRPr="00476727">
        <w:t>Инструкция B9 также была издана в качестве инструкции Коллегии Генеральной прокуратуры, с тем чтобы повысить осведомленность о ней.</w:t>
      </w:r>
    </w:p>
    <w:p w:rsidR="00AA30FD" w:rsidRPr="00476727" w:rsidRDefault="00AA30FD" w:rsidP="009843CE">
      <w:pPr>
        <w:tabs>
          <w:tab w:val="left" w:pos="1264"/>
          <w:tab w:val="left" w:pos="1786"/>
        </w:tabs>
        <w:spacing w:before="40" w:after="40" w:line="240" w:lineRule="auto"/>
        <w:ind w:left="1264" w:right="1264"/>
        <w:jc w:val="both"/>
      </w:pPr>
      <w:r w:rsidRPr="00476727">
        <w:t xml:space="preserve">В 2006 и 2007 годах резко увеличилось </w:t>
      </w:r>
      <w:r w:rsidR="00060B1A">
        <w:t>число</w:t>
      </w:r>
      <w:r w:rsidRPr="00476727">
        <w:t xml:space="preserve"> несовершеннолетних, желающих получить убежище, которые прибывали в Нидерланды через аэропорт Скипхол и в отношении которых возникали подозрения, что они являются жертвами торговли людьми. Ряд этих иностранных граждан исчезли из центров по приему беженцев. Существуют обоснованные подозрения, что их забрали оттуда торговцы людьми или что им было приказано покинуть центр по приему беженцев и вернуться к торговцу людьми. Среди этой группы лиц большинство составляли девушки из Нигерии. Постепенно были приняты меры, направленные на то, чтобы размещать несовершеннолетних иностранных граждан, которые могут стать жертвами торговли людьми, в закрытых приемниках, что снижает вероятность того, что им удастся скрыться. </w:t>
      </w:r>
      <w:r w:rsidR="00CF0E0D">
        <w:br/>
      </w:r>
      <w:r w:rsidRPr="00476727">
        <w:t>В настоящее время принимаются меры для того, чтобы размещать всех несовершеннолетних иностранных граждан, в отношении которых существуют подозрения, что их привезли в Нидерланды с целью продажи, в закрытых приемниках.</w:t>
      </w:r>
    </w:p>
    <w:p w:rsidR="00AA30FD" w:rsidRPr="00476727" w:rsidRDefault="00AA30FD" w:rsidP="009843CE">
      <w:pPr>
        <w:tabs>
          <w:tab w:val="left" w:pos="1264"/>
          <w:tab w:val="left" w:pos="1786"/>
        </w:tabs>
        <w:spacing w:before="40" w:after="40" w:line="240" w:lineRule="auto"/>
        <w:ind w:left="1264" w:right="1264"/>
        <w:jc w:val="both"/>
      </w:pPr>
      <w:r w:rsidRPr="00476727">
        <w:t xml:space="preserve">Одна из главных задач заключается в том, чтобы как можно раньше выявить жертв торговли людьми. Торговцы людьми используют разные способы для сохранения контроля над своими жертвами и удержания жертв в зависимости. Торговцы людьми прилагают все усилия, чтобы скрыть эти способы и затруднить их выявление. Зачастую торговцы людьми используют множественные формы зависимости, которые трудно выявить. Для улучшения осведомленности всех участников процесса и широкой общественности полиция при помощи заинтересованных неправительственных организаций разработала пособие для выявления возможных жертв торговли людьми. </w:t>
      </w:r>
      <w:r w:rsidR="00060B1A">
        <w:br/>
      </w:r>
      <w:r w:rsidRPr="00476727">
        <w:t>В этом пособии идентифицированы 70 факторов риска и содержится перечень мест работы с повышенным риском (например, строительство, сельское хозяйство, службы по уборке помещений). Это пособие доступно для всех сторон, вовлеченных в процесс торговли людьми, и его легко корректировать по мере получения новой информации. Это пособие поможет властям принимать правильные решения о наиболее эффективных методах защиты жертв торговли людьми, то есть о целесообразности направления их в медицинские учреждения и/или правоохранительные органы.</w:t>
      </w:r>
    </w:p>
    <w:p w:rsidR="00AA30FD" w:rsidRPr="00476727" w:rsidRDefault="00AA30FD" w:rsidP="00974150">
      <w:pPr>
        <w:tabs>
          <w:tab w:val="left" w:pos="1264"/>
          <w:tab w:val="left" w:pos="1786"/>
        </w:tabs>
        <w:spacing w:before="40" w:after="160" w:line="240" w:lineRule="auto"/>
        <w:ind w:left="1264" w:right="1264"/>
        <w:jc w:val="both"/>
      </w:pPr>
      <w:r w:rsidRPr="00476727">
        <w:t>В январе 2006 года была начата национальная кампания "Schijn Bedriegt", направленная на повышение осведомленности общества относительно жертв торговли людьми. Эта кампания была в первую очередь нацелена на лиц, пользующихся услугами проституток, а также на работодателей и широкую общественность. Открыта горячая линия "Остановите преступление анонимно", которая позволяет сообщать по телефону о любых признаках, указывающих на торговлю людьми. Результатом кампании 2006 года стало 120 анонимных звонков, причем некоторые из них повлекли за собой начало уголовного расследования. 18 октября 2007 года, в день, объявленный первым Днем по борьбе Европейского союза с торговлей людьми, в Нидерландах была проведена еще одна кампания по информированию общественности под названием "Люди – не товар" (Mensen zijn geen handelswaar’). Такая национальная кампания будет вновь проведена в 2008 году.</w:t>
      </w:r>
    </w:p>
    <w:p w:rsidR="00AA30FD" w:rsidRPr="00476727" w:rsidRDefault="00AA30FD" w:rsidP="009843CE">
      <w:pPr>
        <w:tabs>
          <w:tab w:val="left" w:pos="1264"/>
          <w:tab w:val="left" w:pos="1786"/>
        </w:tabs>
        <w:spacing w:before="40" w:after="40" w:line="240" w:lineRule="auto"/>
        <w:ind w:left="1264" w:right="1264"/>
        <w:jc w:val="both"/>
        <w:rPr>
          <w:u w:val="single"/>
        </w:rPr>
      </w:pPr>
      <w:r w:rsidRPr="00476727">
        <w:rPr>
          <w:u w:val="single"/>
        </w:rPr>
        <w:t>Проституция</w:t>
      </w:r>
    </w:p>
    <w:p w:rsidR="00AA30FD" w:rsidRPr="00476727" w:rsidRDefault="00AA30FD" w:rsidP="009843CE">
      <w:pPr>
        <w:tabs>
          <w:tab w:val="left" w:pos="1264"/>
          <w:tab w:val="left" w:pos="1786"/>
        </w:tabs>
        <w:spacing w:before="40" w:after="40" w:line="240" w:lineRule="auto"/>
        <w:ind w:left="1264" w:right="1264"/>
        <w:jc w:val="both"/>
      </w:pPr>
      <w:r w:rsidRPr="00476727">
        <w:t xml:space="preserve">В рекомендации 22 Комитет по ликвидации дискриминации в отношении женщин предлагает поручить нейтральному, независимому органу дать оценку желательным и нежелательным последствиям принятия Закона об отмене запрета на деятельность публичных домов (см. также заключение 21). В такой оценке должен быть также учтен риск насилия и риск для здоровья, особенно не имеющих вида на жительство женщин, занимающихся проституцией. Комитет предлагает государству – участнику Конвенции включить результаты такой оценки в свой следующий доклад наряду с информацией о мерах и шагах, предпринятых в результате такой оценки. </w:t>
      </w:r>
    </w:p>
    <w:p w:rsidR="00AA30FD" w:rsidRPr="00476727" w:rsidRDefault="00AA30FD" w:rsidP="009843CE">
      <w:pPr>
        <w:tabs>
          <w:tab w:val="left" w:pos="1264"/>
          <w:tab w:val="left" w:pos="1786"/>
        </w:tabs>
        <w:spacing w:before="40" w:after="40" w:line="240" w:lineRule="auto"/>
        <w:ind w:left="1264" w:right="1264"/>
        <w:jc w:val="both"/>
      </w:pPr>
      <w:r w:rsidRPr="00476727">
        <w:t>Общий запрет на деятельность публичных домов был отменен в октябре 2000 года. Теперь разрешена деятельность заведений, предоставляющих сексуальные услуги, в которых добровольно работают проститутки, достигшие совершеннолетия, при соблюдении определенных условий.</w:t>
      </w:r>
    </w:p>
    <w:p w:rsidR="00AA30FD" w:rsidRPr="00476727" w:rsidRDefault="00AA30FD" w:rsidP="009843CE">
      <w:pPr>
        <w:tabs>
          <w:tab w:val="left" w:pos="1264"/>
          <w:tab w:val="left" w:pos="1786"/>
        </w:tabs>
        <w:spacing w:before="40" w:after="40" w:line="240" w:lineRule="auto"/>
        <w:ind w:left="1264" w:right="1264"/>
        <w:jc w:val="both"/>
      </w:pPr>
      <w:r w:rsidRPr="00476727">
        <w:t>В соответствии с рекомендацией 22 в 2006 году была проведена оценка риска для здоровья проституток. Результаты этой оценки были опубликованы в докладе "Оценка последствий отмены запрета на деятельность публичных домов". Часть доклада касается социального положения проституток, имеющих лицензию на занятие проституцией. В рамках этого исследования был проведен опрос 354 проституток относительно их поведения и отношения к охране своего здоровья. В целях сопоставления аналогичные данные были собраны в 2005 году Статистическим управлением Нидерландов среди женщин голландского происхождения. Данное обследование выявило значительные различия в состоянии здоровья женщин, занимающихся и не занимающихся проституцией.</w:t>
      </w:r>
    </w:p>
    <w:p w:rsidR="00AA30FD" w:rsidRPr="00476727" w:rsidRDefault="00AA30FD" w:rsidP="009843CE">
      <w:pPr>
        <w:tabs>
          <w:tab w:val="left" w:pos="1264"/>
          <w:tab w:val="left" w:pos="1786"/>
        </w:tabs>
        <w:spacing w:before="40" w:after="40" w:line="240" w:lineRule="auto"/>
        <w:ind w:left="1264" w:right="1264"/>
        <w:jc w:val="both"/>
      </w:pPr>
      <w:r w:rsidRPr="00476727">
        <w:t>Результаты этих оценок и рекомендации Национального докладчика по вопросам торговли людьми привели к разработке новых мер в отношении проституции и к принятию нового законодательства. Правительство приняло новые законодательные меры с целью ужесточения и регулирования системы выдачи лицензий, контроля и правопорядка и для улучшения условий труда проституток. Особое внимание будет уделено требованиям, которые должны быть установлены для проституции, осуществляемой через посредство эскорт-агентств и через интернет. Поставлена задача ввести в 2009 году новые рамочные положения о лицензировании деятельности проституток.</w:t>
      </w:r>
    </w:p>
    <w:p w:rsidR="00AA30FD" w:rsidRPr="00476727" w:rsidRDefault="00AA30FD" w:rsidP="00060B1A">
      <w:pPr>
        <w:tabs>
          <w:tab w:val="left" w:pos="1264"/>
          <w:tab w:val="left" w:pos="1786"/>
        </w:tabs>
        <w:spacing w:before="20" w:after="120" w:line="240" w:lineRule="auto"/>
        <w:ind w:left="1264" w:right="1264"/>
        <w:jc w:val="both"/>
      </w:pPr>
      <w:r w:rsidRPr="00476727">
        <w:t>В этом законодательном акте будет предусмотрено усиление контроля за проституцией и соблюдением правопорядка. Было также достигнуто соглашение о том, что все учреждения, обеспечивающие надзор за деятельностью проституток, примут индивидуальные и коллективные меры для усиления такого контроля в ближайшей перспективе.</w:t>
      </w:r>
    </w:p>
    <w:p w:rsidR="00AA30FD" w:rsidRPr="00476727" w:rsidRDefault="00AA30FD" w:rsidP="00974150">
      <w:pPr>
        <w:tabs>
          <w:tab w:val="left" w:pos="1264"/>
          <w:tab w:val="left" w:pos="1786"/>
        </w:tabs>
        <w:spacing w:before="40" w:after="40" w:line="240" w:lineRule="auto"/>
        <w:ind w:left="1264" w:right="1264"/>
        <w:rPr>
          <w:u w:val="single"/>
        </w:rPr>
      </w:pPr>
      <w:r w:rsidRPr="00476727">
        <w:rPr>
          <w:u w:val="single"/>
        </w:rPr>
        <w:t>Информационные программы, нацеленные на прекращение занятия проституцией</w:t>
      </w:r>
    </w:p>
    <w:p w:rsidR="00AA30FD" w:rsidRPr="00476727" w:rsidRDefault="00AA30FD" w:rsidP="00060B1A">
      <w:pPr>
        <w:tabs>
          <w:tab w:val="left" w:pos="1264"/>
          <w:tab w:val="left" w:pos="1786"/>
        </w:tabs>
        <w:spacing w:before="20" w:after="120" w:line="240" w:lineRule="auto"/>
        <w:ind w:left="1264" w:right="1264"/>
        <w:jc w:val="both"/>
      </w:pPr>
      <w:r w:rsidRPr="00476727">
        <w:t>В настоящее время Министерство социальных дел и занятости, Министерство по вопросам образования, культуры и науки и Министерство по вопросам здравоохранения, благосостояния и спорта изучают возможность разработки программ, информирующих проституток о том, как можно прекратить занятие проституцией. Ожидается, что в 2008 году по результатам этого изучения будут приняты дополнительные меры.</w:t>
      </w:r>
    </w:p>
    <w:p w:rsidR="00AA30FD" w:rsidRPr="00476727" w:rsidRDefault="00AA30FD" w:rsidP="009843CE">
      <w:pPr>
        <w:tabs>
          <w:tab w:val="left" w:pos="1264"/>
          <w:tab w:val="left" w:pos="1786"/>
        </w:tabs>
        <w:spacing w:before="40" w:after="40" w:line="240" w:lineRule="auto"/>
        <w:ind w:left="1264" w:right="1264"/>
        <w:jc w:val="both"/>
        <w:rPr>
          <w:u w:val="single"/>
        </w:rPr>
      </w:pPr>
      <w:r w:rsidRPr="00476727">
        <w:rPr>
          <w:u w:val="single"/>
        </w:rPr>
        <w:t>Женщины, ставшие жертвами торговли людьми</w:t>
      </w:r>
    </w:p>
    <w:p w:rsidR="00AA30FD" w:rsidRDefault="00AA30FD" w:rsidP="009843CE">
      <w:pPr>
        <w:tabs>
          <w:tab w:val="left" w:pos="1264"/>
          <w:tab w:val="left" w:pos="1786"/>
        </w:tabs>
        <w:spacing w:before="40" w:after="40" w:line="240" w:lineRule="auto"/>
        <w:ind w:left="1264" w:right="1264"/>
        <w:jc w:val="both"/>
      </w:pPr>
      <w:r w:rsidRPr="00476727">
        <w:t>В рекомендации 24 Комитет настоятельно призывает Нидерланды представить информацию о числе женщин и несовершеннолетних девушек, ставших жертвами торговли людьми (заключение 23). Шестой доклад Национального докладчика по вопросам торговли людьми от июня 2008 года, в котором содержатся цифры, запрошенные Комитетом по ликвидации дискриминации в отношении женщин, прилагается.</w:t>
      </w:r>
    </w:p>
    <w:p w:rsidR="00974150" w:rsidRDefault="00974150" w:rsidP="00974150">
      <w:pPr>
        <w:tabs>
          <w:tab w:val="left" w:pos="1264"/>
          <w:tab w:val="left" w:pos="1786"/>
        </w:tabs>
        <w:spacing w:line="240" w:lineRule="auto"/>
        <w:ind w:left="1264" w:right="1264"/>
        <w:jc w:val="both"/>
        <w:rPr>
          <w:sz w:val="8"/>
          <w:szCs w:val="8"/>
        </w:rPr>
      </w:pPr>
    </w:p>
    <w:p w:rsidR="00974150" w:rsidRPr="00974150" w:rsidRDefault="00974150" w:rsidP="00974150">
      <w:pPr>
        <w:tabs>
          <w:tab w:val="left" w:pos="1264"/>
          <w:tab w:val="left" w:pos="1786"/>
        </w:tabs>
        <w:spacing w:line="240" w:lineRule="auto"/>
        <w:ind w:left="1264" w:right="1264"/>
        <w:jc w:val="both"/>
        <w:rPr>
          <w:sz w:val="8"/>
          <w:szCs w:val="8"/>
        </w:rPr>
      </w:pPr>
    </w:p>
    <w:p w:rsidR="00AA30FD" w:rsidRPr="00060B1A" w:rsidRDefault="00AA30FD" w:rsidP="00060B1A">
      <w:pPr>
        <w:tabs>
          <w:tab w:val="left" w:pos="1264"/>
          <w:tab w:val="left" w:pos="1786"/>
        </w:tabs>
        <w:spacing w:before="40" w:after="40" w:line="240" w:lineRule="auto"/>
        <w:ind w:left="1264" w:right="1264"/>
        <w:rPr>
          <w:b/>
          <w:sz w:val="24"/>
          <w:szCs w:val="24"/>
        </w:rPr>
      </w:pPr>
      <w:r w:rsidRPr="00060B1A">
        <w:rPr>
          <w:b/>
          <w:sz w:val="24"/>
          <w:szCs w:val="24"/>
        </w:rPr>
        <w:t xml:space="preserve">Статья 7. </w:t>
      </w:r>
      <w:r w:rsidR="00974150" w:rsidRPr="00060B1A">
        <w:rPr>
          <w:b/>
          <w:sz w:val="24"/>
          <w:szCs w:val="24"/>
        </w:rPr>
        <w:t xml:space="preserve"> </w:t>
      </w:r>
      <w:r w:rsidRPr="00060B1A">
        <w:rPr>
          <w:b/>
          <w:sz w:val="24"/>
          <w:szCs w:val="24"/>
        </w:rPr>
        <w:t>Участие в политической и общественной жизни</w:t>
      </w:r>
    </w:p>
    <w:p w:rsidR="00AA30FD" w:rsidRPr="00060B1A" w:rsidRDefault="00AA30FD" w:rsidP="00060B1A">
      <w:pPr>
        <w:tabs>
          <w:tab w:val="left" w:pos="1264"/>
          <w:tab w:val="left" w:pos="1786"/>
        </w:tabs>
        <w:spacing w:before="100" w:after="100" w:line="240" w:lineRule="auto"/>
        <w:ind w:left="1264" w:right="1264"/>
        <w:rPr>
          <w:b/>
          <w:sz w:val="24"/>
          <w:szCs w:val="24"/>
        </w:rPr>
      </w:pPr>
      <w:r w:rsidRPr="00060B1A">
        <w:rPr>
          <w:b/>
          <w:sz w:val="24"/>
          <w:szCs w:val="24"/>
        </w:rPr>
        <w:t xml:space="preserve">Статья 8. </w:t>
      </w:r>
      <w:r w:rsidR="00974150" w:rsidRPr="00060B1A">
        <w:rPr>
          <w:b/>
          <w:sz w:val="24"/>
          <w:szCs w:val="24"/>
        </w:rPr>
        <w:t xml:space="preserve"> </w:t>
      </w:r>
      <w:r w:rsidRPr="00060B1A">
        <w:rPr>
          <w:b/>
          <w:sz w:val="24"/>
          <w:szCs w:val="24"/>
        </w:rPr>
        <w:t>Представительство правительства на международном уровне</w:t>
      </w:r>
    </w:p>
    <w:p w:rsidR="00AA30FD" w:rsidRPr="00476727" w:rsidRDefault="00AA30FD" w:rsidP="009843CE">
      <w:pPr>
        <w:tabs>
          <w:tab w:val="left" w:pos="1264"/>
          <w:tab w:val="left" w:pos="1786"/>
        </w:tabs>
        <w:spacing w:before="40" w:after="40" w:line="240" w:lineRule="auto"/>
        <w:ind w:left="1264" w:right="1264"/>
        <w:jc w:val="both"/>
        <w:rPr>
          <w:u w:val="single"/>
        </w:rPr>
      </w:pPr>
      <w:r w:rsidRPr="00476727">
        <w:rPr>
          <w:u w:val="single"/>
        </w:rPr>
        <w:t>Введение</w:t>
      </w:r>
    </w:p>
    <w:p w:rsidR="00AA30FD" w:rsidRPr="00CF0E0D" w:rsidRDefault="00AA30FD" w:rsidP="00974150">
      <w:pPr>
        <w:pStyle w:val="Default"/>
        <w:tabs>
          <w:tab w:val="left" w:pos="1264"/>
          <w:tab w:val="left" w:pos="1786"/>
        </w:tabs>
        <w:spacing w:before="40" w:after="140"/>
        <w:ind w:left="1264" w:right="1264"/>
        <w:jc w:val="both"/>
        <w:rPr>
          <w:spacing w:val="4"/>
          <w:lang w:val="ru-RU"/>
        </w:rPr>
      </w:pPr>
      <w:r w:rsidRPr="00CF0E0D">
        <w:rPr>
          <w:spacing w:val="4"/>
          <w:lang w:val="ru-RU"/>
        </w:rPr>
        <w:t>Бóльшая часть данного раздела доклада касается вопроса об исполнении статьи 7. В связи со статьей 8 приводится число женщин, являющихся членами Европейского парламента, и число женщин, занимающих высокие должности в зарубежных представительствах.</w:t>
      </w:r>
    </w:p>
    <w:p w:rsidR="00AA30FD" w:rsidRPr="00476727" w:rsidRDefault="00AA30FD" w:rsidP="009843CE">
      <w:pPr>
        <w:tabs>
          <w:tab w:val="left" w:pos="1264"/>
          <w:tab w:val="left" w:pos="1786"/>
        </w:tabs>
        <w:spacing w:before="40" w:after="40" w:line="240" w:lineRule="auto"/>
        <w:ind w:left="1264" w:right="1264"/>
        <w:jc w:val="both"/>
        <w:rPr>
          <w:color w:val="000000"/>
          <w:u w:val="single"/>
        </w:rPr>
      </w:pPr>
      <w:r w:rsidRPr="00476727">
        <w:rPr>
          <w:color w:val="000000"/>
          <w:u w:val="single"/>
        </w:rPr>
        <w:t>ГРП (</w:t>
      </w:r>
      <w:r w:rsidRPr="00476727">
        <w:rPr>
          <w:u w:val="single"/>
        </w:rPr>
        <w:t>Государственная реформатская партия</w:t>
      </w:r>
      <w:r w:rsidRPr="00476727">
        <w:rPr>
          <w:color w:val="000000"/>
          <w:u w:val="single"/>
        </w:rPr>
        <w:t>)</w:t>
      </w:r>
    </w:p>
    <w:p w:rsidR="00AA30FD" w:rsidRPr="00476727" w:rsidRDefault="00AA30FD" w:rsidP="009843CE">
      <w:pPr>
        <w:tabs>
          <w:tab w:val="left" w:pos="1264"/>
          <w:tab w:val="left" w:pos="1786"/>
        </w:tabs>
        <w:spacing w:before="40" w:after="40" w:line="240" w:lineRule="auto"/>
        <w:ind w:left="1264" w:right="1264"/>
        <w:jc w:val="both"/>
        <w:outlineLvl w:val="0"/>
      </w:pPr>
      <w:r w:rsidRPr="00476727">
        <w:t>В рекомендации 18 Комитет по ликвидации дискриминации в отношении женщин указывает, что Нидерланды обязаны гарантировать представительство женщин в политических и государственных органах и что это представительство должно в полной мере отражать многообразие населения страны. Важный вопрос поднимается в заключении 25 и рекомендации 26, в которых речь идет об отзыве апелляции по делу, касающемуся отказа ГРП принять женщин в свои ряды. Комитет по ликвидации дискриминации в отношении женщин рекомендует Нидерландам принять законодательство, обеспечивающее соответствие критериев обращения за политической помощью обязательствам в соответствии со статьями 1, 2 и 7 Конвенции, отозвать свою апелляцию и признать непосредственную применимость Конвенции в рамках внутренней правовой системы. Государство подало апелляцию на решение Гаагского суда, которое касается весьма принципиального вопроса и затрагивает, в частности, коллизию ряда конституционных прав в политическом контексте и взаимоотношений между работодателем и судом.</w:t>
      </w:r>
    </w:p>
    <w:p w:rsidR="00AA30FD" w:rsidRPr="00476727" w:rsidRDefault="00AA30FD" w:rsidP="009843CE">
      <w:pPr>
        <w:tabs>
          <w:tab w:val="left" w:pos="1264"/>
          <w:tab w:val="left" w:pos="1786"/>
        </w:tabs>
        <w:spacing w:before="40" w:after="40" w:line="240" w:lineRule="auto"/>
        <w:ind w:left="1264" w:right="1264"/>
        <w:jc w:val="both"/>
        <w:rPr>
          <w:color w:val="000000"/>
        </w:rPr>
      </w:pPr>
      <w:r w:rsidRPr="00476727">
        <w:rPr>
          <w:color w:val="000000"/>
        </w:rPr>
        <w:t xml:space="preserve">Это не изменяет того обстоятельства, что одновременно государство </w:t>
      </w:r>
      <w:r w:rsidRPr="00476727">
        <w:rPr>
          <w:i/>
          <w:color w:val="000000"/>
        </w:rPr>
        <w:t>исполнило</w:t>
      </w:r>
      <w:r w:rsidRPr="00476727">
        <w:rPr>
          <w:color w:val="000000"/>
        </w:rPr>
        <w:t xml:space="preserve"> постановление суда о прекращении субсидирования ГРП. ГРП подала административную апелляцию против такого прекращения субсидирования, в отношении которой </w:t>
      </w:r>
      <w:r w:rsidRPr="00060B1A">
        <w:rPr>
          <w:color w:val="000000"/>
          <w:u w:val="single"/>
        </w:rPr>
        <w:t>Государственный совет</w:t>
      </w:r>
      <w:r w:rsidRPr="00476727">
        <w:rPr>
          <w:color w:val="000000"/>
        </w:rPr>
        <w:t>, являющийся высшим административным судом, имеющим право рассматривать вопрос о субсидиях, вынес 5 декабря 2007 года постановление, признающее отмену субсидий неправомерной, поскольку не имело места никакого нарушения Конвенции Организации Объединенных Наций о ликвидации всех форм дискриминации в отношении женщин. В своем постановлении Государственный совет указал, что преамбула и подпункты a) и c) статьи 7 Конвенции имеют непосредственное применение, но это не означает, что Закон о субсидировании политических партий не должен соблюдаться. Среди других соображений Государственный совет принял во внимание, что Конвенция обязывает обеспечить условия для участия женщин в демократическом процессе, однако пришел к выводу, что Нидерланды соблюдают это обязательство в отношении всего спектра политических партий, взятых в целом: помимо ГРП, существует множество других партий, в деятельности которых могут принимать участие женщины. Государственный совет пришел к выводу, что нет никакого реального ограничения прав женщин участвовать в политической жизни. Свобода политических партий имеет столь большое значение, что правительство может вмешиваться только в том случае, если та или иная партия создает непосредственную угрозу правовому демократическому порядку. Государственный совет пришел к выводу, что в данном случае об этом речи не идет.</w:t>
      </w:r>
    </w:p>
    <w:p w:rsidR="00AA30FD" w:rsidRPr="00476727" w:rsidRDefault="00AA30FD" w:rsidP="00060B1A">
      <w:pPr>
        <w:tabs>
          <w:tab w:val="left" w:pos="1264"/>
          <w:tab w:val="left" w:pos="1786"/>
        </w:tabs>
        <w:spacing w:before="20" w:after="20" w:line="240" w:lineRule="auto"/>
        <w:ind w:left="1264" w:right="1264"/>
        <w:jc w:val="both"/>
        <w:rPr>
          <w:color w:val="000000"/>
        </w:rPr>
      </w:pPr>
      <w:r w:rsidRPr="00476727">
        <w:rPr>
          <w:color w:val="000000"/>
        </w:rPr>
        <w:t>Соответственно, государство (Министерство внутренних дел и по делам королевства) возобновило выплату субсидий. Тем временем апелляционный суд подтвердил в ходе рассмотрения гражданского иска постановление суда, за исключением раздела, касающегося права на получение субсидий, ввиду того, что Государственный совет в качестве высшего административного суда уже вынес постановление по данному вопросу (постановление от 20 декабря 2007 года). Помимо этого, апелляционный суд пришел к выводу, что отмена субсидирования не является адекватной мерой, поскольку из-за отмены субсидирования ГРП вряд ли признает право женщин баллотироваться на выборах от имени этой партии. В постановлении судов говорится:</w:t>
      </w:r>
    </w:p>
    <w:p w:rsidR="00AA30FD" w:rsidRPr="00476727" w:rsidRDefault="00AA30FD" w:rsidP="00060B1A">
      <w:pPr>
        <w:tabs>
          <w:tab w:val="left" w:pos="1817"/>
        </w:tabs>
        <w:spacing w:before="20" w:after="20" w:line="240" w:lineRule="auto"/>
        <w:ind w:left="1820" w:right="1264" w:hanging="556"/>
        <w:jc w:val="both"/>
        <w:rPr>
          <w:color w:val="000000"/>
        </w:rPr>
      </w:pPr>
      <w:r w:rsidRPr="00476727">
        <w:rPr>
          <w:color w:val="000000"/>
        </w:rPr>
        <w:t>a)</w:t>
      </w:r>
      <w:r w:rsidRPr="00476727">
        <w:rPr>
          <w:color w:val="000000"/>
        </w:rPr>
        <w:tab/>
        <w:t xml:space="preserve">государство </w:t>
      </w:r>
      <w:r w:rsidRPr="00476727">
        <w:rPr>
          <w:color w:val="000000"/>
          <w:u w:val="single"/>
        </w:rPr>
        <w:t>нарушает</w:t>
      </w:r>
      <w:r w:rsidRPr="00476727">
        <w:rPr>
          <w:color w:val="000000"/>
        </w:rPr>
        <w:t xml:space="preserve"> Конвенцию Организации Объединенных Наций о ликвидации всех форм дискриминации в отношении женщин, не принимая мер по ликвидации дискриминации в рамках ГРП, и это нарушение не может быть оправдано никакими другими закрепленными в законе правами;</w:t>
      </w:r>
    </w:p>
    <w:p w:rsidR="00AA30FD" w:rsidRPr="00476727" w:rsidRDefault="00AA30FD" w:rsidP="00060B1A">
      <w:pPr>
        <w:tabs>
          <w:tab w:val="left" w:pos="1817"/>
        </w:tabs>
        <w:spacing w:before="20" w:after="20" w:line="240" w:lineRule="auto"/>
        <w:ind w:left="1820" w:right="1264" w:hanging="556"/>
        <w:jc w:val="both"/>
        <w:rPr>
          <w:color w:val="000000"/>
        </w:rPr>
      </w:pPr>
      <w:r w:rsidRPr="00476727">
        <w:rPr>
          <w:color w:val="000000"/>
        </w:rPr>
        <w:t>b)</w:t>
      </w:r>
      <w:r w:rsidRPr="00476727">
        <w:rPr>
          <w:color w:val="000000"/>
        </w:rPr>
        <w:tab/>
        <w:t xml:space="preserve">государство </w:t>
      </w:r>
      <w:r w:rsidRPr="00476727">
        <w:rPr>
          <w:color w:val="000000"/>
          <w:u w:val="single"/>
        </w:rPr>
        <w:t>обязано принять результативные меры</w:t>
      </w:r>
      <w:r w:rsidRPr="00476727">
        <w:rPr>
          <w:color w:val="000000"/>
        </w:rPr>
        <w:t>, с тем чтобы ГРП предоставило женщинам право выдвигать свои кандидатуры. Государству следует принять достаточно эффективные меры, которые вместе с тем должны в наименьшей степени нарушать конституционные права (членов) ГРП;</w:t>
      </w:r>
    </w:p>
    <w:p w:rsidR="00AA30FD" w:rsidRPr="00476727" w:rsidRDefault="00AA30FD" w:rsidP="00974150">
      <w:pPr>
        <w:tabs>
          <w:tab w:val="left" w:pos="1817"/>
        </w:tabs>
        <w:spacing w:before="40" w:after="40" w:line="240" w:lineRule="auto"/>
        <w:ind w:left="1817" w:right="1264" w:hanging="553"/>
        <w:jc w:val="both"/>
        <w:rPr>
          <w:color w:val="000000"/>
        </w:rPr>
      </w:pPr>
      <w:r w:rsidRPr="00476727">
        <w:rPr>
          <w:color w:val="000000"/>
        </w:rPr>
        <w:t>c)</w:t>
      </w:r>
      <w:r w:rsidRPr="00476727">
        <w:rPr>
          <w:color w:val="000000"/>
        </w:rPr>
        <w:tab/>
        <w:t xml:space="preserve">эти меры должны быть приняты в качестве </w:t>
      </w:r>
      <w:r w:rsidRPr="00476727">
        <w:rPr>
          <w:color w:val="000000"/>
          <w:u w:val="single"/>
        </w:rPr>
        <w:t>законодательного акта</w:t>
      </w:r>
      <w:r w:rsidRPr="00476727">
        <w:rPr>
          <w:color w:val="000000"/>
        </w:rPr>
        <w:t>, но суд не может обязать государство принять конкретные (юридические) меры.</w:t>
      </w:r>
    </w:p>
    <w:p w:rsidR="00AA30FD" w:rsidRPr="00CF0E0D" w:rsidRDefault="00AA30FD" w:rsidP="009843CE">
      <w:pPr>
        <w:pStyle w:val="NormalWeb"/>
        <w:tabs>
          <w:tab w:val="left" w:pos="1264"/>
          <w:tab w:val="left" w:pos="1786"/>
        </w:tabs>
        <w:spacing w:before="40" w:beforeAutospacing="0" w:after="40" w:afterAutospacing="0"/>
        <w:ind w:left="1264" w:right="1264"/>
        <w:jc w:val="both"/>
        <w:rPr>
          <w:spacing w:val="4"/>
          <w:w w:val="103"/>
          <w:sz w:val="20"/>
          <w:szCs w:val="20"/>
          <w:lang w:val="ru-RU"/>
        </w:rPr>
      </w:pPr>
      <w:r w:rsidRPr="00CF0E0D">
        <w:rPr>
          <w:spacing w:val="4"/>
          <w:w w:val="103"/>
          <w:sz w:val="20"/>
          <w:szCs w:val="20"/>
          <w:lang w:val="ru-RU"/>
        </w:rPr>
        <w:t>Правительство намерено подать апелляцию в Верховный суд по поводу важности разработки законов и юридической однозначности и потребовать прояснения ситуации по следующим вопросам:</w:t>
      </w:r>
    </w:p>
    <w:p w:rsidR="00AA30FD" w:rsidRPr="00476727" w:rsidRDefault="00AA30FD" w:rsidP="00974150">
      <w:pPr>
        <w:numPr>
          <w:ilvl w:val="0"/>
          <w:numId w:val="29"/>
        </w:numPr>
        <w:tabs>
          <w:tab w:val="left" w:pos="1817"/>
        </w:tabs>
        <w:spacing w:before="40" w:after="40" w:line="240" w:lineRule="auto"/>
        <w:ind w:left="1817" w:right="1264" w:hanging="553"/>
        <w:jc w:val="both"/>
      </w:pPr>
      <w:r w:rsidRPr="00476727">
        <w:t>взаимосвязь между конституционными правами, такими как запрет дискриминации и право выдвигать свою кандидатуру, и свободой вероисповедания, свободой убеждений и свободой ассоциаций;</w:t>
      </w:r>
    </w:p>
    <w:p w:rsidR="00AA30FD" w:rsidRPr="00476727" w:rsidRDefault="00AA30FD" w:rsidP="00974150">
      <w:pPr>
        <w:numPr>
          <w:ilvl w:val="0"/>
          <w:numId w:val="29"/>
        </w:numPr>
        <w:tabs>
          <w:tab w:val="left" w:pos="1817"/>
        </w:tabs>
        <w:spacing w:before="40" w:after="40" w:line="240" w:lineRule="auto"/>
        <w:ind w:left="1817" w:right="1264" w:hanging="553"/>
        <w:jc w:val="both"/>
      </w:pPr>
      <w:r w:rsidRPr="00476727">
        <w:t xml:space="preserve">взаимоотношения между судебной властью, законодательной властью и политическими партиями. Ранее не было прецедентов, когда бы законодательная власть или судебная власть вмешивались в дела политической партии по принципиальным вопросам. Правительство хотело бы получить заключение о границах свобод политических партий, которые они не должны переступать в своей деятельности; </w:t>
      </w:r>
    </w:p>
    <w:p w:rsidR="00AA30FD" w:rsidRPr="00476727" w:rsidRDefault="00AA30FD" w:rsidP="00974150">
      <w:pPr>
        <w:numPr>
          <w:ilvl w:val="0"/>
          <w:numId w:val="29"/>
        </w:numPr>
        <w:tabs>
          <w:tab w:val="left" w:pos="1817"/>
        </w:tabs>
        <w:spacing w:before="40" w:after="40" w:line="240" w:lineRule="auto"/>
        <w:ind w:left="1817" w:right="1264" w:hanging="553"/>
        <w:jc w:val="both"/>
      </w:pPr>
      <w:r w:rsidRPr="00476727">
        <w:t>различие между постановлениями Апелляционного суда (гражданское право) и Государственного совета (административное право).</w:t>
      </w:r>
    </w:p>
    <w:p w:rsidR="00AA30FD" w:rsidRPr="00476727" w:rsidRDefault="00AA30FD" w:rsidP="009843CE">
      <w:pPr>
        <w:tabs>
          <w:tab w:val="left" w:pos="1264"/>
          <w:tab w:val="left" w:pos="1786"/>
        </w:tabs>
        <w:spacing w:before="40" w:after="40" w:line="240" w:lineRule="auto"/>
        <w:ind w:left="1264" w:right="1264"/>
        <w:jc w:val="both"/>
        <w:rPr>
          <w:u w:val="single"/>
        </w:rPr>
      </w:pPr>
      <w:r w:rsidRPr="00476727">
        <w:rPr>
          <w:u w:val="single"/>
        </w:rPr>
        <w:t>Женщины в политике и государственном управлении</w:t>
      </w:r>
    </w:p>
    <w:p w:rsidR="00AA30FD" w:rsidRPr="00476727" w:rsidRDefault="00AA30FD" w:rsidP="009843CE">
      <w:pPr>
        <w:tabs>
          <w:tab w:val="left" w:pos="1264"/>
          <w:tab w:val="left" w:pos="1786"/>
        </w:tabs>
        <w:autoSpaceDE w:val="0"/>
        <w:autoSpaceDN w:val="0"/>
        <w:adjustRightInd w:val="0"/>
        <w:spacing w:before="40" w:after="40" w:line="240" w:lineRule="auto"/>
        <w:ind w:left="1264" w:right="1264"/>
        <w:jc w:val="both"/>
        <w:rPr>
          <w:color w:val="000000"/>
        </w:rPr>
      </w:pPr>
      <w:r w:rsidRPr="00476727">
        <w:rPr>
          <w:color w:val="000000"/>
        </w:rPr>
        <w:t xml:space="preserve">В заключении 17 Комитет по ликвидации дискриминации в отношении женщин выражает обеспокоенность по поводу низкой представленности женщин на руководящих должностях во всех государственных учреждениях, в том числе на международном уровне. В рекомендации 18 Комитет просит представить в настоящем докладе подробные данные и информацию о </w:t>
      </w:r>
      <w:r w:rsidRPr="00476727">
        <w:rPr>
          <w:bCs/>
          <w:lang w:eastAsia="ru-RU"/>
        </w:rPr>
        <w:t>представленности женщин, включая женщин-беженцев и женщин из числа меньшинств, в выборных и назначенных органах, в том числе на руководящих должностях,</w:t>
      </w:r>
      <w:r w:rsidRPr="00476727">
        <w:rPr>
          <w:color w:val="000000"/>
        </w:rPr>
        <w:t xml:space="preserve"> за 2005–2008 годы.</w:t>
      </w:r>
    </w:p>
    <w:p w:rsidR="00AA30FD" w:rsidRPr="00476727" w:rsidRDefault="00AA30FD" w:rsidP="009843CE">
      <w:pPr>
        <w:tabs>
          <w:tab w:val="left" w:pos="1264"/>
          <w:tab w:val="left" w:pos="1786"/>
        </w:tabs>
        <w:spacing w:before="40" w:after="40" w:line="240" w:lineRule="auto"/>
        <w:ind w:left="1264" w:right="1264"/>
        <w:jc w:val="both"/>
      </w:pPr>
      <w:r w:rsidRPr="00476727">
        <w:t>В Долгосрочный план в области эмансипации на 2006–2010 годы включена цель довести долю женщин в политических органах по крайней мере до 45 процентов к 2010 году. В Меморандуме об эмансипации уже не ставится отдельный вопрос о представленности женщин на руководящих и административных постах, а поставлена задача увеличения числа женщин на руководящих должностях в сфере государственного управления, образования и предпринимательства.</w:t>
      </w:r>
    </w:p>
    <w:p w:rsidR="00AA30FD" w:rsidRPr="00476727" w:rsidRDefault="00AA30FD" w:rsidP="009843CE">
      <w:pPr>
        <w:tabs>
          <w:tab w:val="left" w:pos="1264"/>
          <w:tab w:val="left" w:pos="1786"/>
        </w:tabs>
        <w:spacing w:before="40" w:after="40" w:line="240" w:lineRule="auto"/>
        <w:ind w:left="1264" w:right="1264"/>
        <w:jc w:val="both"/>
      </w:pPr>
      <w:r w:rsidRPr="00476727">
        <w:t>В настоящее время положение таково:</w:t>
      </w:r>
    </w:p>
    <w:tbl>
      <w:tblPr>
        <w:tblW w:w="3678" w:type="pct"/>
        <w:tblInd w:w="1334" w:type="dxa"/>
        <w:tblCellMar>
          <w:left w:w="70" w:type="dxa"/>
          <w:right w:w="70" w:type="dxa"/>
        </w:tblCellMar>
        <w:tblLook w:val="0000" w:firstRow="0" w:lastRow="0" w:firstColumn="0" w:lastColumn="0" w:noHBand="0" w:noVBand="0"/>
      </w:tblPr>
      <w:tblGrid>
        <w:gridCol w:w="4344"/>
        <w:gridCol w:w="948"/>
        <w:gridCol w:w="1029"/>
        <w:gridCol w:w="1026"/>
      </w:tblGrid>
      <w:tr w:rsidR="00AA30FD" w:rsidRPr="00366320">
        <w:trPr>
          <w:trHeight w:val="20"/>
        </w:trPr>
        <w:tc>
          <w:tcPr>
            <w:tcW w:w="2957" w:type="pct"/>
            <w:tcBorders>
              <w:top w:val="single" w:sz="4" w:space="0" w:color="auto"/>
              <w:bottom w:val="single" w:sz="12" w:space="0" w:color="auto"/>
            </w:tcBorders>
            <w:noWrap/>
            <w:vAlign w:val="bottom"/>
          </w:tcPr>
          <w:p w:rsidR="00AA30FD" w:rsidRPr="00366320" w:rsidRDefault="00AA30FD" w:rsidP="00366320">
            <w:pPr>
              <w:tabs>
                <w:tab w:val="left" w:pos="1264"/>
                <w:tab w:val="left" w:pos="1786"/>
              </w:tabs>
              <w:spacing w:before="20" w:after="20" w:line="240" w:lineRule="auto"/>
              <w:jc w:val="both"/>
              <w:rPr>
                <w:i/>
                <w:sz w:val="17"/>
                <w:szCs w:val="17"/>
              </w:rPr>
            </w:pPr>
            <w:r w:rsidRPr="00366320">
              <w:rPr>
                <w:i/>
                <w:sz w:val="17"/>
                <w:szCs w:val="17"/>
              </w:rPr>
              <w:t>Доля женщин в процентах</w:t>
            </w:r>
          </w:p>
        </w:tc>
        <w:tc>
          <w:tcPr>
            <w:tcW w:w="645" w:type="pct"/>
            <w:tcBorders>
              <w:top w:val="single" w:sz="4" w:space="0" w:color="auto"/>
              <w:bottom w:val="single" w:sz="12" w:space="0" w:color="auto"/>
            </w:tcBorders>
            <w:noWrap/>
            <w:vAlign w:val="bottom"/>
          </w:tcPr>
          <w:p w:rsidR="00AA30FD" w:rsidRPr="00366320" w:rsidRDefault="00AA30FD" w:rsidP="001E4B5A">
            <w:pPr>
              <w:tabs>
                <w:tab w:val="left" w:pos="1264"/>
                <w:tab w:val="left" w:pos="1786"/>
              </w:tabs>
              <w:spacing w:before="20" w:after="20" w:line="240" w:lineRule="auto"/>
              <w:jc w:val="center"/>
              <w:rPr>
                <w:i/>
                <w:sz w:val="17"/>
                <w:szCs w:val="17"/>
              </w:rPr>
            </w:pPr>
            <w:r w:rsidRPr="00366320">
              <w:rPr>
                <w:i/>
                <w:sz w:val="17"/>
                <w:szCs w:val="17"/>
              </w:rPr>
              <w:t>2003 год</w:t>
            </w:r>
          </w:p>
        </w:tc>
        <w:tc>
          <w:tcPr>
            <w:tcW w:w="700" w:type="pct"/>
            <w:tcBorders>
              <w:top w:val="single" w:sz="4" w:space="0" w:color="auto"/>
              <w:bottom w:val="single" w:sz="12" w:space="0" w:color="auto"/>
            </w:tcBorders>
            <w:noWrap/>
            <w:vAlign w:val="bottom"/>
          </w:tcPr>
          <w:p w:rsidR="00AA30FD" w:rsidRPr="00366320" w:rsidRDefault="00AA30FD" w:rsidP="001E4B5A">
            <w:pPr>
              <w:tabs>
                <w:tab w:val="left" w:pos="1264"/>
                <w:tab w:val="left" w:pos="1786"/>
              </w:tabs>
              <w:spacing w:before="20" w:after="20" w:line="240" w:lineRule="auto"/>
              <w:jc w:val="center"/>
              <w:rPr>
                <w:i/>
                <w:sz w:val="17"/>
                <w:szCs w:val="17"/>
              </w:rPr>
            </w:pPr>
            <w:r w:rsidRPr="00366320">
              <w:rPr>
                <w:i/>
                <w:sz w:val="17"/>
                <w:szCs w:val="17"/>
              </w:rPr>
              <w:t>2006 год</w:t>
            </w:r>
          </w:p>
        </w:tc>
        <w:tc>
          <w:tcPr>
            <w:tcW w:w="698" w:type="pct"/>
            <w:tcBorders>
              <w:top w:val="single" w:sz="4" w:space="0" w:color="auto"/>
              <w:bottom w:val="single" w:sz="12" w:space="0" w:color="auto"/>
            </w:tcBorders>
            <w:noWrap/>
            <w:vAlign w:val="bottom"/>
          </w:tcPr>
          <w:p w:rsidR="00AA30FD" w:rsidRPr="00366320" w:rsidRDefault="00AA30FD" w:rsidP="001E4B5A">
            <w:pPr>
              <w:tabs>
                <w:tab w:val="left" w:pos="1264"/>
                <w:tab w:val="left" w:pos="1786"/>
              </w:tabs>
              <w:spacing w:before="20" w:after="20" w:line="240" w:lineRule="auto"/>
              <w:jc w:val="center"/>
              <w:rPr>
                <w:i/>
                <w:sz w:val="17"/>
                <w:szCs w:val="17"/>
              </w:rPr>
            </w:pPr>
            <w:r w:rsidRPr="00366320">
              <w:rPr>
                <w:i/>
                <w:sz w:val="17"/>
                <w:szCs w:val="17"/>
              </w:rPr>
              <w:t>2008 год</w:t>
            </w:r>
          </w:p>
        </w:tc>
      </w:tr>
      <w:tr w:rsidR="00AA30FD" w:rsidRPr="00366320">
        <w:trPr>
          <w:trHeight w:val="20"/>
        </w:trPr>
        <w:tc>
          <w:tcPr>
            <w:tcW w:w="2957" w:type="pct"/>
            <w:tcBorders>
              <w:top w:val="single" w:sz="12" w:space="0" w:color="auto"/>
            </w:tcBorders>
            <w:noWrap/>
            <w:vAlign w:val="bottom"/>
          </w:tcPr>
          <w:p w:rsidR="00AA30FD" w:rsidRPr="00366320" w:rsidRDefault="00AA30FD" w:rsidP="00366320">
            <w:pPr>
              <w:tabs>
                <w:tab w:val="left" w:pos="1264"/>
                <w:tab w:val="left" w:pos="1786"/>
              </w:tabs>
              <w:spacing w:before="20" w:after="20" w:line="240" w:lineRule="auto"/>
              <w:jc w:val="both"/>
              <w:rPr>
                <w:sz w:val="17"/>
                <w:szCs w:val="17"/>
              </w:rPr>
            </w:pPr>
            <w:r w:rsidRPr="00366320">
              <w:rPr>
                <w:sz w:val="17"/>
                <w:szCs w:val="17"/>
              </w:rPr>
              <w:t>Европейский парламент</w:t>
            </w:r>
          </w:p>
        </w:tc>
        <w:tc>
          <w:tcPr>
            <w:tcW w:w="645" w:type="pct"/>
            <w:tcBorders>
              <w:top w:val="single" w:sz="12" w:space="0" w:color="auto"/>
            </w:tcBorders>
            <w:noWrap/>
            <w:vAlign w:val="bottom"/>
          </w:tcPr>
          <w:p w:rsidR="00AA30FD" w:rsidRPr="00366320" w:rsidRDefault="00AA30FD" w:rsidP="00366320">
            <w:pPr>
              <w:spacing w:before="20" w:after="20" w:line="240" w:lineRule="auto"/>
              <w:ind w:right="284" w:firstLine="11"/>
              <w:jc w:val="right"/>
              <w:rPr>
                <w:sz w:val="17"/>
                <w:szCs w:val="17"/>
              </w:rPr>
            </w:pPr>
            <w:r w:rsidRPr="00366320">
              <w:rPr>
                <w:sz w:val="17"/>
                <w:szCs w:val="17"/>
              </w:rPr>
              <w:t>44</w:t>
            </w:r>
          </w:p>
        </w:tc>
        <w:tc>
          <w:tcPr>
            <w:tcW w:w="700" w:type="pct"/>
            <w:tcBorders>
              <w:top w:val="single" w:sz="12" w:space="0" w:color="auto"/>
            </w:tcBorders>
            <w:noWrap/>
            <w:vAlign w:val="bottom"/>
          </w:tcPr>
          <w:p w:rsidR="00AA30FD" w:rsidRPr="00366320" w:rsidRDefault="00AA30FD" w:rsidP="00366320">
            <w:pPr>
              <w:spacing w:before="20" w:after="20" w:line="240" w:lineRule="auto"/>
              <w:ind w:right="284" w:firstLine="11"/>
              <w:jc w:val="right"/>
              <w:rPr>
                <w:sz w:val="17"/>
                <w:szCs w:val="17"/>
              </w:rPr>
            </w:pPr>
            <w:r w:rsidRPr="00366320">
              <w:rPr>
                <w:sz w:val="17"/>
                <w:szCs w:val="17"/>
              </w:rPr>
              <w:t>44</w:t>
            </w:r>
          </w:p>
        </w:tc>
        <w:tc>
          <w:tcPr>
            <w:tcW w:w="698" w:type="pct"/>
            <w:tcBorders>
              <w:top w:val="single" w:sz="12" w:space="0" w:color="auto"/>
            </w:tcBorders>
            <w:noWrap/>
            <w:vAlign w:val="bottom"/>
          </w:tcPr>
          <w:p w:rsidR="00AA30FD" w:rsidRPr="00366320" w:rsidRDefault="00AA30FD" w:rsidP="00366320">
            <w:pPr>
              <w:spacing w:before="20" w:after="20" w:line="240" w:lineRule="auto"/>
              <w:ind w:right="284" w:firstLine="11"/>
              <w:jc w:val="right"/>
              <w:rPr>
                <w:sz w:val="17"/>
                <w:szCs w:val="17"/>
              </w:rPr>
            </w:pPr>
            <w:r w:rsidRPr="00366320">
              <w:rPr>
                <w:sz w:val="17"/>
                <w:szCs w:val="17"/>
              </w:rPr>
              <w:t>52</w:t>
            </w:r>
          </w:p>
        </w:tc>
      </w:tr>
      <w:tr w:rsidR="00AA30FD" w:rsidRPr="00366320">
        <w:trPr>
          <w:trHeight w:val="20"/>
        </w:trPr>
        <w:tc>
          <w:tcPr>
            <w:tcW w:w="2957" w:type="pct"/>
            <w:noWrap/>
            <w:vAlign w:val="bottom"/>
          </w:tcPr>
          <w:p w:rsidR="00AA30FD" w:rsidRPr="00366320" w:rsidRDefault="00AA30FD" w:rsidP="00366320">
            <w:pPr>
              <w:tabs>
                <w:tab w:val="left" w:pos="1264"/>
                <w:tab w:val="left" w:pos="1786"/>
              </w:tabs>
              <w:spacing w:before="20" w:after="20" w:line="240" w:lineRule="auto"/>
              <w:jc w:val="both"/>
              <w:rPr>
                <w:sz w:val="17"/>
                <w:szCs w:val="17"/>
              </w:rPr>
            </w:pPr>
            <w:r w:rsidRPr="00366320">
              <w:rPr>
                <w:sz w:val="17"/>
                <w:szCs w:val="17"/>
              </w:rPr>
              <w:t>Сенат</w:t>
            </w:r>
          </w:p>
        </w:tc>
        <w:tc>
          <w:tcPr>
            <w:tcW w:w="645" w:type="pct"/>
            <w:noWrap/>
            <w:vAlign w:val="bottom"/>
          </w:tcPr>
          <w:p w:rsidR="00AA30FD" w:rsidRPr="00366320" w:rsidRDefault="00AA30FD" w:rsidP="00366320">
            <w:pPr>
              <w:spacing w:before="20" w:after="20" w:line="240" w:lineRule="auto"/>
              <w:ind w:right="284" w:firstLine="11"/>
              <w:jc w:val="right"/>
              <w:rPr>
                <w:sz w:val="17"/>
                <w:szCs w:val="17"/>
              </w:rPr>
            </w:pPr>
            <w:r w:rsidRPr="00366320">
              <w:rPr>
                <w:sz w:val="17"/>
                <w:szCs w:val="17"/>
              </w:rPr>
              <w:t>33</w:t>
            </w:r>
          </w:p>
        </w:tc>
        <w:tc>
          <w:tcPr>
            <w:tcW w:w="700" w:type="pct"/>
            <w:noWrap/>
            <w:vAlign w:val="bottom"/>
          </w:tcPr>
          <w:p w:rsidR="00AA30FD" w:rsidRPr="00366320" w:rsidRDefault="00AA30FD" w:rsidP="00366320">
            <w:pPr>
              <w:spacing w:before="20" w:after="20" w:line="240" w:lineRule="auto"/>
              <w:ind w:right="284" w:firstLine="11"/>
              <w:jc w:val="right"/>
              <w:rPr>
                <w:sz w:val="17"/>
                <w:szCs w:val="17"/>
              </w:rPr>
            </w:pPr>
            <w:r w:rsidRPr="00366320">
              <w:rPr>
                <w:sz w:val="17"/>
                <w:szCs w:val="17"/>
              </w:rPr>
              <w:t>29</w:t>
            </w:r>
          </w:p>
        </w:tc>
        <w:tc>
          <w:tcPr>
            <w:tcW w:w="698" w:type="pct"/>
            <w:noWrap/>
            <w:vAlign w:val="bottom"/>
          </w:tcPr>
          <w:p w:rsidR="00AA30FD" w:rsidRPr="00366320" w:rsidRDefault="00AA30FD" w:rsidP="00366320">
            <w:pPr>
              <w:spacing w:before="20" w:after="20" w:line="240" w:lineRule="auto"/>
              <w:ind w:right="284" w:firstLine="11"/>
              <w:jc w:val="right"/>
              <w:rPr>
                <w:sz w:val="17"/>
                <w:szCs w:val="17"/>
              </w:rPr>
            </w:pPr>
            <w:r w:rsidRPr="00366320">
              <w:rPr>
                <w:sz w:val="17"/>
                <w:szCs w:val="17"/>
              </w:rPr>
              <w:t>35</w:t>
            </w:r>
          </w:p>
        </w:tc>
      </w:tr>
      <w:tr w:rsidR="00AA30FD" w:rsidRPr="00366320">
        <w:trPr>
          <w:trHeight w:val="20"/>
        </w:trPr>
        <w:tc>
          <w:tcPr>
            <w:tcW w:w="2957" w:type="pct"/>
            <w:noWrap/>
            <w:vAlign w:val="bottom"/>
          </w:tcPr>
          <w:p w:rsidR="00AA30FD" w:rsidRPr="00366320" w:rsidRDefault="00AA30FD" w:rsidP="00366320">
            <w:pPr>
              <w:tabs>
                <w:tab w:val="left" w:pos="1264"/>
                <w:tab w:val="left" w:pos="1786"/>
              </w:tabs>
              <w:spacing w:before="20" w:after="20" w:line="240" w:lineRule="auto"/>
              <w:jc w:val="both"/>
              <w:rPr>
                <w:sz w:val="17"/>
                <w:szCs w:val="17"/>
              </w:rPr>
            </w:pPr>
            <w:r w:rsidRPr="00366320">
              <w:rPr>
                <w:sz w:val="17"/>
                <w:szCs w:val="17"/>
              </w:rPr>
              <w:t>Палата представителей</w:t>
            </w:r>
          </w:p>
        </w:tc>
        <w:tc>
          <w:tcPr>
            <w:tcW w:w="645" w:type="pct"/>
            <w:noWrap/>
            <w:vAlign w:val="bottom"/>
          </w:tcPr>
          <w:p w:rsidR="00AA30FD" w:rsidRPr="00366320" w:rsidRDefault="00AA30FD" w:rsidP="00366320">
            <w:pPr>
              <w:spacing w:before="20" w:after="20" w:line="240" w:lineRule="auto"/>
              <w:ind w:right="284" w:firstLine="11"/>
              <w:jc w:val="right"/>
              <w:rPr>
                <w:sz w:val="17"/>
                <w:szCs w:val="17"/>
              </w:rPr>
            </w:pPr>
            <w:r w:rsidRPr="00366320">
              <w:rPr>
                <w:sz w:val="17"/>
                <w:szCs w:val="17"/>
              </w:rPr>
              <w:t>39</w:t>
            </w:r>
          </w:p>
        </w:tc>
        <w:tc>
          <w:tcPr>
            <w:tcW w:w="700" w:type="pct"/>
            <w:noWrap/>
            <w:vAlign w:val="bottom"/>
          </w:tcPr>
          <w:p w:rsidR="00AA30FD" w:rsidRPr="00366320" w:rsidRDefault="00AA30FD" w:rsidP="00366320">
            <w:pPr>
              <w:spacing w:before="20" w:after="20" w:line="240" w:lineRule="auto"/>
              <w:ind w:right="284" w:firstLine="11"/>
              <w:jc w:val="right"/>
              <w:rPr>
                <w:sz w:val="17"/>
                <w:szCs w:val="17"/>
              </w:rPr>
            </w:pPr>
            <w:r w:rsidRPr="00366320">
              <w:rPr>
                <w:sz w:val="17"/>
                <w:szCs w:val="17"/>
              </w:rPr>
              <w:t>39</w:t>
            </w:r>
          </w:p>
        </w:tc>
        <w:tc>
          <w:tcPr>
            <w:tcW w:w="698" w:type="pct"/>
            <w:noWrap/>
            <w:vAlign w:val="bottom"/>
          </w:tcPr>
          <w:p w:rsidR="00AA30FD" w:rsidRPr="00366320" w:rsidRDefault="00AA30FD" w:rsidP="00366320">
            <w:pPr>
              <w:spacing w:before="20" w:after="20" w:line="240" w:lineRule="auto"/>
              <w:ind w:right="284" w:firstLine="11"/>
              <w:jc w:val="right"/>
              <w:rPr>
                <w:sz w:val="17"/>
                <w:szCs w:val="17"/>
              </w:rPr>
            </w:pPr>
            <w:r w:rsidRPr="00366320">
              <w:rPr>
                <w:sz w:val="17"/>
                <w:szCs w:val="17"/>
              </w:rPr>
              <w:t>39</w:t>
            </w:r>
          </w:p>
        </w:tc>
      </w:tr>
      <w:tr w:rsidR="00AA30FD" w:rsidRPr="00366320">
        <w:trPr>
          <w:trHeight w:val="20"/>
        </w:trPr>
        <w:tc>
          <w:tcPr>
            <w:tcW w:w="2957" w:type="pct"/>
            <w:noWrap/>
            <w:vAlign w:val="bottom"/>
          </w:tcPr>
          <w:p w:rsidR="00AA30FD" w:rsidRPr="00366320" w:rsidRDefault="00AA30FD" w:rsidP="00366320">
            <w:pPr>
              <w:tabs>
                <w:tab w:val="left" w:pos="1264"/>
                <w:tab w:val="left" w:pos="1786"/>
              </w:tabs>
              <w:spacing w:before="20" w:after="20" w:line="240" w:lineRule="auto"/>
              <w:jc w:val="both"/>
              <w:rPr>
                <w:sz w:val="17"/>
                <w:szCs w:val="17"/>
              </w:rPr>
            </w:pPr>
            <w:r w:rsidRPr="00366320">
              <w:rPr>
                <w:sz w:val="17"/>
                <w:szCs w:val="17"/>
              </w:rPr>
              <w:t>Провинциальный совет</w:t>
            </w:r>
          </w:p>
        </w:tc>
        <w:tc>
          <w:tcPr>
            <w:tcW w:w="645" w:type="pct"/>
            <w:noWrap/>
            <w:vAlign w:val="bottom"/>
          </w:tcPr>
          <w:p w:rsidR="00AA30FD" w:rsidRPr="00366320" w:rsidRDefault="00AA30FD" w:rsidP="00366320">
            <w:pPr>
              <w:spacing w:before="20" w:after="20" w:line="240" w:lineRule="auto"/>
              <w:ind w:right="284" w:firstLine="11"/>
              <w:jc w:val="right"/>
              <w:rPr>
                <w:sz w:val="17"/>
                <w:szCs w:val="17"/>
              </w:rPr>
            </w:pPr>
            <w:r w:rsidRPr="00366320">
              <w:rPr>
                <w:sz w:val="17"/>
                <w:szCs w:val="17"/>
              </w:rPr>
              <w:t>29</w:t>
            </w:r>
          </w:p>
        </w:tc>
        <w:tc>
          <w:tcPr>
            <w:tcW w:w="700" w:type="pct"/>
            <w:noWrap/>
            <w:vAlign w:val="bottom"/>
          </w:tcPr>
          <w:p w:rsidR="00AA30FD" w:rsidRPr="00366320" w:rsidRDefault="00AA30FD" w:rsidP="00366320">
            <w:pPr>
              <w:spacing w:before="20" w:after="20" w:line="240" w:lineRule="auto"/>
              <w:ind w:right="284" w:firstLine="11"/>
              <w:jc w:val="right"/>
              <w:rPr>
                <w:sz w:val="17"/>
                <w:szCs w:val="17"/>
              </w:rPr>
            </w:pPr>
            <w:r w:rsidRPr="00366320">
              <w:rPr>
                <w:sz w:val="17"/>
                <w:szCs w:val="17"/>
              </w:rPr>
              <w:t>28</w:t>
            </w:r>
          </w:p>
        </w:tc>
        <w:tc>
          <w:tcPr>
            <w:tcW w:w="698" w:type="pct"/>
            <w:noWrap/>
            <w:vAlign w:val="bottom"/>
          </w:tcPr>
          <w:p w:rsidR="00AA30FD" w:rsidRPr="00366320" w:rsidRDefault="00AA30FD" w:rsidP="00366320">
            <w:pPr>
              <w:spacing w:before="20" w:after="20" w:line="240" w:lineRule="auto"/>
              <w:ind w:right="284" w:firstLine="11"/>
              <w:jc w:val="right"/>
              <w:rPr>
                <w:sz w:val="17"/>
                <w:szCs w:val="17"/>
              </w:rPr>
            </w:pPr>
            <w:r w:rsidRPr="00366320">
              <w:rPr>
                <w:sz w:val="17"/>
                <w:szCs w:val="17"/>
              </w:rPr>
              <w:t>36</w:t>
            </w:r>
          </w:p>
        </w:tc>
      </w:tr>
      <w:tr w:rsidR="00AA30FD" w:rsidRPr="00366320">
        <w:trPr>
          <w:trHeight w:val="20"/>
        </w:trPr>
        <w:tc>
          <w:tcPr>
            <w:tcW w:w="2957" w:type="pct"/>
            <w:noWrap/>
            <w:vAlign w:val="bottom"/>
          </w:tcPr>
          <w:p w:rsidR="00AA30FD" w:rsidRPr="00366320" w:rsidRDefault="00AA30FD" w:rsidP="00366320">
            <w:pPr>
              <w:tabs>
                <w:tab w:val="left" w:pos="1264"/>
                <w:tab w:val="left" w:pos="1786"/>
              </w:tabs>
              <w:spacing w:before="20" w:after="20" w:line="240" w:lineRule="auto"/>
              <w:jc w:val="both"/>
              <w:rPr>
                <w:sz w:val="17"/>
                <w:szCs w:val="17"/>
              </w:rPr>
            </w:pPr>
            <w:r w:rsidRPr="00366320">
              <w:rPr>
                <w:sz w:val="17"/>
                <w:szCs w:val="17"/>
              </w:rPr>
              <w:t>Муниципальный совет</w:t>
            </w:r>
          </w:p>
        </w:tc>
        <w:tc>
          <w:tcPr>
            <w:tcW w:w="645" w:type="pct"/>
            <w:noWrap/>
            <w:vAlign w:val="bottom"/>
          </w:tcPr>
          <w:p w:rsidR="00AA30FD" w:rsidRPr="00366320" w:rsidRDefault="00AA30FD" w:rsidP="00366320">
            <w:pPr>
              <w:spacing w:before="20" w:after="20" w:line="240" w:lineRule="auto"/>
              <w:ind w:right="284" w:firstLine="11"/>
              <w:jc w:val="right"/>
              <w:rPr>
                <w:sz w:val="17"/>
                <w:szCs w:val="17"/>
              </w:rPr>
            </w:pPr>
            <w:r w:rsidRPr="00366320">
              <w:rPr>
                <w:sz w:val="17"/>
                <w:szCs w:val="17"/>
              </w:rPr>
              <w:t>24</w:t>
            </w:r>
          </w:p>
        </w:tc>
        <w:tc>
          <w:tcPr>
            <w:tcW w:w="700" w:type="pct"/>
            <w:noWrap/>
            <w:vAlign w:val="bottom"/>
          </w:tcPr>
          <w:p w:rsidR="00AA30FD" w:rsidRPr="00366320" w:rsidRDefault="00AA30FD" w:rsidP="00366320">
            <w:pPr>
              <w:spacing w:before="20" w:after="20" w:line="240" w:lineRule="auto"/>
              <w:ind w:right="284" w:firstLine="11"/>
              <w:jc w:val="right"/>
              <w:rPr>
                <w:sz w:val="17"/>
                <w:szCs w:val="17"/>
              </w:rPr>
            </w:pPr>
            <w:r w:rsidRPr="00366320">
              <w:rPr>
                <w:sz w:val="17"/>
                <w:szCs w:val="17"/>
              </w:rPr>
              <w:t>26</w:t>
            </w:r>
          </w:p>
        </w:tc>
        <w:tc>
          <w:tcPr>
            <w:tcW w:w="698" w:type="pct"/>
            <w:noWrap/>
            <w:vAlign w:val="bottom"/>
          </w:tcPr>
          <w:p w:rsidR="00AA30FD" w:rsidRPr="00366320" w:rsidRDefault="00AA30FD" w:rsidP="00366320">
            <w:pPr>
              <w:spacing w:before="20" w:after="20" w:line="240" w:lineRule="auto"/>
              <w:ind w:right="284" w:firstLine="11"/>
              <w:jc w:val="right"/>
              <w:rPr>
                <w:sz w:val="17"/>
                <w:szCs w:val="17"/>
              </w:rPr>
            </w:pPr>
            <w:r w:rsidRPr="00366320">
              <w:rPr>
                <w:sz w:val="17"/>
                <w:szCs w:val="17"/>
              </w:rPr>
              <w:t>26</w:t>
            </w:r>
          </w:p>
        </w:tc>
      </w:tr>
      <w:tr w:rsidR="00AA30FD" w:rsidRPr="00366320">
        <w:trPr>
          <w:trHeight w:val="20"/>
        </w:trPr>
        <w:tc>
          <w:tcPr>
            <w:tcW w:w="2957" w:type="pct"/>
            <w:noWrap/>
            <w:vAlign w:val="bottom"/>
          </w:tcPr>
          <w:p w:rsidR="00AA30FD" w:rsidRPr="00366320" w:rsidRDefault="00AA30FD" w:rsidP="00366320">
            <w:pPr>
              <w:tabs>
                <w:tab w:val="left" w:pos="1264"/>
                <w:tab w:val="left" w:pos="1786"/>
              </w:tabs>
              <w:spacing w:before="20" w:after="20" w:line="240" w:lineRule="auto"/>
              <w:jc w:val="both"/>
              <w:rPr>
                <w:sz w:val="17"/>
                <w:szCs w:val="17"/>
              </w:rPr>
            </w:pPr>
            <w:r w:rsidRPr="00366320">
              <w:rPr>
                <w:sz w:val="17"/>
                <w:szCs w:val="17"/>
              </w:rPr>
              <w:t>Администрация комитетов по водоснабжению</w:t>
            </w:r>
          </w:p>
        </w:tc>
        <w:tc>
          <w:tcPr>
            <w:tcW w:w="645" w:type="pct"/>
            <w:noWrap/>
            <w:vAlign w:val="bottom"/>
          </w:tcPr>
          <w:p w:rsidR="00AA30FD" w:rsidRPr="00366320" w:rsidRDefault="00AA30FD" w:rsidP="00366320">
            <w:pPr>
              <w:spacing w:before="20" w:after="20" w:line="240" w:lineRule="auto"/>
              <w:ind w:right="284" w:firstLine="11"/>
              <w:jc w:val="right"/>
              <w:rPr>
                <w:sz w:val="17"/>
                <w:szCs w:val="17"/>
              </w:rPr>
            </w:pPr>
            <w:r w:rsidRPr="00366320">
              <w:rPr>
                <w:sz w:val="17"/>
                <w:szCs w:val="17"/>
              </w:rPr>
              <w:t>-</w:t>
            </w:r>
          </w:p>
        </w:tc>
        <w:tc>
          <w:tcPr>
            <w:tcW w:w="700" w:type="pct"/>
            <w:noWrap/>
            <w:vAlign w:val="bottom"/>
          </w:tcPr>
          <w:p w:rsidR="00AA30FD" w:rsidRPr="00366320" w:rsidRDefault="00AA30FD" w:rsidP="00366320">
            <w:pPr>
              <w:spacing w:before="20" w:after="20" w:line="240" w:lineRule="auto"/>
              <w:ind w:right="284" w:firstLine="11"/>
              <w:jc w:val="right"/>
              <w:rPr>
                <w:sz w:val="17"/>
                <w:szCs w:val="17"/>
              </w:rPr>
            </w:pPr>
            <w:r w:rsidRPr="00366320">
              <w:rPr>
                <w:sz w:val="17"/>
                <w:szCs w:val="17"/>
              </w:rPr>
              <w:t>11</w:t>
            </w:r>
          </w:p>
        </w:tc>
        <w:tc>
          <w:tcPr>
            <w:tcW w:w="698" w:type="pct"/>
            <w:noWrap/>
            <w:vAlign w:val="bottom"/>
          </w:tcPr>
          <w:p w:rsidR="00AA30FD" w:rsidRPr="00366320" w:rsidRDefault="00AA30FD" w:rsidP="00366320">
            <w:pPr>
              <w:spacing w:before="20" w:after="20" w:line="240" w:lineRule="auto"/>
              <w:ind w:right="284" w:firstLine="11"/>
              <w:jc w:val="right"/>
              <w:rPr>
                <w:sz w:val="17"/>
                <w:szCs w:val="17"/>
              </w:rPr>
            </w:pPr>
            <w:r w:rsidRPr="00366320">
              <w:rPr>
                <w:sz w:val="17"/>
                <w:szCs w:val="17"/>
              </w:rPr>
              <w:t>11*</w:t>
            </w:r>
          </w:p>
        </w:tc>
      </w:tr>
      <w:tr w:rsidR="00AA30FD" w:rsidRPr="00366320">
        <w:trPr>
          <w:trHeight w:val="20"/>
        </w:trPr>
        <w:tc>
          <w:tcPr>
            <w:tcW w:w="2957" w:type="pct"/>
            <w:noWrap/>
            <w:vAlign w:val="bottom"/>
          </w:tcPr>
          <w:p w:rsidR="00AA30FD" w:rsidRPr="00366320" w:rsidRDefault="00AA30FD" w:rsidP="00366320">
            <w:pPr>
              <w:tabs>
                <w:tab w:val="left" w:pos="1264"/>
                <w:tab w:val="left" w:pos="1786"/>
              </w:tabs>
              <w:spacing w:before="20" w:after="20" w:line="240" w:lineRule="auto"/>
              <w:jc w:val="both"/>
              <w:rPr>
                <w:sz w:val="17"/>
                <w:szCs w:val="17"/>
              </w:rPr>
            </w:pPr>
            <w:r w:rsidRPr="00366320">
              <w:rPr>
                <w:sz w:val="17"/>
                <w:szCs w:val="17"/>
              </w:rPr>
              <w:t>Министры</w:t>
            </w:r>
          </w:p>
        </w:tc>
        <w:tc>
          <w:tcPr>
            <w:tcW w:w="645" w:type="pct"/>
            <w:noWrap/>
            <w:vAlign w:val="bottom"/>
          </w:tcPr>
          <w:p w:rsidR="00AA30FD" w:rsidRPr="00366320" w:rsidRDefault="00AA30FD" w:rsidP="00366320">
            <w:pPr>
              <w:spacing w:before="20" w:after="20" w:line="240" w:lineRule="auto"/>
              <w:ind w:right="284" w:firstLine="11"/>
              <w:jc w:val="right"/>
              <w:rPr>
                <w:sz w:val="17"/>
                <w:szCs w:val="17"/>
              </w:rPr>
            </w:pPr>
            <w:r w:rsidRPr="00366320">
              <w:rPr>
                <w:sz w:val="17"/>
                <w:szCs w:val="17"/>
              </w:rPr>
              <w:t>33</w:t>
            </w:r>
          </w:p>
        </w:tc>
        <w:tc>
          <w:tcPr>
            <w:tcW w:w="700" w:type="pct"/>
            <w:noWrap/>
            <w:vAlign w:val="bottom"/>
          </w:tcPr>
          <w:p w:rsidR="00AA30FD" w:rsidRPr="00366320" w:rsidRDefault="00AA30FD" w:rsidP="00366320">
            <w:pPr>
              <w:spacing w:before="20" w:after="20" w:line="240" w:lineRule="auto"/>
              <w:ind w:right="284" w:firstLine="11"/>
              <w:jc w:val="right"/>
              <w:rPr>
                <w:sz w:val="17"/>
                <w:szCs w:val="17"/>
              </w:rPr>
            </w:pPr>
            <w:r w:rsidRPr="00366320">
              <w:rPr>
                <w:sz w:val="17"/>
                <w:szCs w:val="17"/>
              </w:rPr>
              <w:t>33</w:t>
            </w:r>
          </w:p>
        </w:tc>
        <w:tc>
          <w:tcPr>
            <w:tcW w:w="698" w:type="pct"/>
            <w:noWrap/>
            <w:vAlign w:val="bottom"/>
          </w:tcPr>
          <w:p w:rsidR="00AA30FD" w:rsidRPr="00366320" w:rsidRDefault="00AA30FD" w:rsidP="00366320">
            <w:pPr>
              <w:spacing w:before="20" w:after="20" w:line="240" w:lineRule="auto"/>
              <w:ind w:right="284" w:firstLine="11"/>
              <w:jc w:val="right"/>
              <w:rPr>
                <w:sz w:val="17"/>
                <w:szCs w:val="17"/>
              </w:rPr>
            </w:pPr>
            <w:r w:rsidRPr="00366320">
              <w:rPr>
                <w:sz w:val="17"/>
                <w:szCs w:val="17"/>
              </w:rPr>
              <w:t>31</w:t>
            </w:r>
          </w:p>
        </w:tc>
      </w:tr>
      <w:tr w:rsidR="00AA30FD" w:rsidRPr="00366320">
        <w:trPr>
          <w:trHeight w:val="20"/>
        </w:trPr>
        <w:tc>
          <w:tcPr>
            <w:tcW w:w="2957" w:type="pct"/>
            <w:noWrap/>
            <w:vAlign w:val="bottom"/>
          </w:tcPr>
          <w:p w:rsidR="00AA30FD" w:rsidRPr="00366320" w:rsidRDefault="00AA30FD" w:rsidP="00366320">
            <w:pPr>
              <w:tabs>
                <w:tab w:val="left" w:pos="1264"/>
                <w:tab w:val="left" w:pos="1786"/>
              </w:tabs>
              <w:spacing w:before="20" w:after="20" w:line="240" w:lineRule="auto"/>
              <w:jc w:val="both"/>
              <w:rPr>
                <w:sz w:val="17"/>
                <w:szCs w:val="17"/>
              </w:rPr>
            </w:pPr>
            <w:r w:rsidRPr="00366320">
              <w:rPr>
                <w:sz w:val="17"/>
                <w:szCs w:val="17"/>
              </w:rPr>
              <w:t>Государственные секретари</w:t>
            </w:r>
          </w:p>
        </w:tc>
        <w:tc>
          <w:tcPr>
            <w:tcW w:w="645" w:type="pct"/>
            <w:noWrap/>
            <w:vAlign w:val="bottom"/>
          </w:tcPr>
          <w:p w:rsidR="00AA30FD" w:rsidRPr="00366320" w:rsidRDefault="00AA30FD" w:rsidP="00366320">
            <w:pPr>
              <w:spacing w:before="20" w:after="20" w:line="240" w:lineRule="auto"/>
              <w:ind w:right="284" w:firstLine="11"/>
              <w:jc w:val="right"/>
              <w:rPr>
                <w:sz w:val="17"/>
                <w:szCs w:val="17"/>
              </w:rPr>
            </w:pPr>
            <w:r w:rsidRPr="00366320">
              <w:rPr>
                <w:sz w:val="17"/>
                <w:szCs w:val="17"/>
              </w:rPr>
              <w:t>50</w:t>
            </w:r>
          </w:p>
        </w:tc>
        <w:tc>
          <w:tcPr>
            <w:tcW w:w="700" w:type="pct"/>
            <w:noWrap/>
            <w:vAlign w:val="bottom"/>
          </w:tcPr>
          <w:p w:rsidR="00AA30FD" w:rsidRPr="00366320" w:rsidRDefault="00AA30FD" w:rsidP="00366320">
            <w:pPr>
              <w:spacing w:before="20" w:after="20" w:line="240" w:lineRule="auto"/>
              <w:ind w:right="284" w:firstLine="11"/>
              <w:jc w:val="right"/>
              <w:rPr>
                <w:sz w:val="17"/>
                <w:szCs w:val="17"/>
              </w:rPr>
            </w:pPr>
            <w:r w:rsidRPr="00366320">
              <w:rPr>
                <w:sz w:val="17"/>
                <w:szCs w:val="17"/>
              </w:rPr>
              <w:t>40</w:t>
            </w:r>
          </w:p>
        </w:tc>
        <w:tc>
          <w:tcPr>
            <w:tcW w:w="698" w:type="pct"/>
            <w:noWrap/>
            <w:vAlign w:val="bottom"/>
          </w:tcPr>
          <w:p w:rsidR="00AA30FD" w:rsidRPr="00366320" w:rsidRDefault="00AA30FD" w:rsidP="00366320">
            <w:pPr>
              <w:spacing w:before="20" w:after="20" w:line="240" w:lineRule="auto"/>
              <w:ind w:right="284" w:firstLine="11"/>
              <w:jc w:val="right"/>
              <w:rPr>
                <w:sz w:val="17"/>
                <w:szCs w:val="17"/>
              </w:rPr>
            </w:pPr>
            <w:r w:rsidRPr="00366320">
              <w:rPr>
                <w:sz w:val="17"/>
                <w:szCs w:val="17"/>
              </w:rPr>
              <w:t>55</w:t>
            </w:r>
          </w:p>
        </w:tc>
      </w:tr>
      <w:tr w:rsidR="00AA30FD" w:rsidRPr="00366320">
        <w:trPr>
          <w:trHeight w:val="20"/>
        </w:trPr>
        <w:tc>
          <w:tcPr>
            <w:tcW w:w="2957" w:type="pct"/>
            <w:noWrap/>
            <w:vAlign w:val="bottom"/>
          </w:tcPr>
          <w:p w:rsidR="00AA30FD" w:rsidRPr="00366320" w:rsidRDefault="00AA30FD" w:rsidP="00366320">
            <w:pPr>
              <w:tabs>
                <w:tab w:val="left" w:pos="1264"/>
                <w:tab w:val="left" w:pos="1786"/>
              </w:tabs>
              <w:spacing w:before="20" w:after="20" w:line="240" w:lineRule="auto"/>
              <w:jc w:val="both"/>
              <w:rPr>
                <w:sz w:val="17"/>
                <w:szCs w:val="17"/>
              </w:rPr>
            </w:pPr>
            <w:r w:rsidRPr="00366320">
              <w:rPr>
                <w:sz w:val="17"/>
                <w:szCs w:val="17"/>
              </w:rPr>
              <w:t>Королевские уполномоченные</w:t>
            </w:r>
          </w:p>
        </w:tc>
        <w:tc>
          <w:tcPr>
            <w:tcW w:w="645" w:type="pct"/>
            <w:noWrap/>
            <w:vAlign w:val="bottom"/>
          </w:tcPr>
          <w:p w:rsidR="00AA30FD" w:rsidRPr="00366320" w:rsidRDefault="00AA30FD" w:rsidP="00366320">
            <w:pPr>
              <w:spacing w:before="20" w:after="20" w:line="240" w:lineRule="auto"/>
              <w:ind w:right="284" w:firstLine="11"/>
              <w:jc w:val="right"/>
              <w:rPr>
                <w:sz w:val="17"/>
                <w:szCs w:val="17"/>
              </w:rPr>
            </w:pPr>
            <w:r w:rsidRPr="00366320">
              <w:rPr>
                <w:sz w:val="17"/>
                <w:szCs w:val="17"/>
              </w:rPr>
              <w:t>8</w:t>
            </w:r>
          </w:p>
        </w:tc>
        <w:tc>
          <w:tcPr>
            <w:tcW w:w="700" w:type="pct"/>
            <w:noWrap/>
            <w:vAlign w:val="bottom"/>
          </w:tcPr>
          <w:p w:rsidR="00AA30FD" w:rsidRPr="00366320" w:rsidRDefault="00AA30FD" w:rsidP="00366320">
            <w:pPr>
              <w:spacing w:before="20" w:after="20" w:line="240" w:lineRule="auto"/>
              <w:ind w:right="284" w:firstLine="11"/>
              <w:jc w:val="right"/>
              <w:rPr>
                <w:sz w:val="17"/>
                <w:szCs w:val="17"/>
              </w:rPr>
            </w:pPr>
            <w:r w:rsidRPr="00366320">
              <w:rPr>
                <w:sz w:val="17"/>
                <w:szCs w:val="17"/>
              </w:rPr>
              <w:t>8</w:t>
            </w:r>
          </w:p>
        </w:tc>
        <w:tc>
          <w:tcPr>
            <w:tcW w:w="698" w:type="pct"/>
            <w:noWrap/>
            <w:vAlign w:val="bottom"/>
          </w:tcPr>
          <w:p w:rsidR="00AA30FD" w:rsidRPr="00366320" w:rsidRDefault="00AA30FD" w:rsidP="00366320">
            <w:pPr>
              <w:spacing w:before="20" w:after="20" w:line="240" w:lineRule="auto"/>
              <w:ind w:right="284" w:firstLine="11"/>
              <w:jc w:val="right"/>
              <w:rPr>
                <w:sz w:val="17"/>
                <w:szCs w:val="17"/>
              </w:rPr>
            </w:pPr>
            <w:r w:rsidRPr="00366320">
              <w:rPr>
                <w:sz w:val="17"/>
                <w:szCs w:val="17"/>
              </w:rPr>
              <w:t>17</w:t>
            </w:r>
          </w:p>
        </w:tc>
      </w:tr>
      <w:tr w:rsidR="00AA30FD" w:rsidRPr="00366320">
        <w:trPr>
          <w:trHeight w:val="20"/>
        </w:trPr>
        <w:tc>
          <w:tcPr>
            <w:tcW w:w="2957" w:type="pct"/>
            <w:noWrap/>
            <w:vAlign w:val="bottom"/>
          </w:tcPr>
          <w:p w:rsidR="00AA30FD" w:rsidRPr="00366320" w:rsidRDefault="00AA30FD" w:rsidP="00366320">
            <w:pPr>
              <w:tabs>
                <w:tab w:val="left" w:pos="1264"/>
                <w:tab w:val="left" w:pos="1786"/>
              </w:tabs>
              <w:spacing w:before="20" w:after="20" w:line="240" w:lineRule="auto"/>
              <w:jc w:val="both"/>
              <w:rPr>
                <w:color w:val="000000"/>
                <w:sz w:val="17"/>
                <w:szCs w:val="17"/>
              </w:rPr>
            </w:pPr>
            <w:r w:rsidRPr="00366320">
              <w:rPr>
                <w:color w:val="000000"/>
                <w:sz w:val="17"/>
                <w:szCs w:val="17"/>
              </w:rPr>
              <w:t>Члены провинциальных исполнительных органов</w:t>
            </w:r>
          </w:p>
        </w:tc>
        <w:tc>
          <w:tcPr>
            <w:tcW w:w="645" w:type="pct"/>
            <w:noWrap/>
            <w:vAlign w:val="bottom"/>
          </w:tcPr>
          <w:p w:rsidR="00AA30FD" w:rsidRPr="00366320" w:rsidRDefault="00AA30FD" w:rsidP="00366320">
            <w:pPr>
              <w:spacing w:before="20" w:after="20" w:line="240" w:lineRule="auto"/>
              <w:ind w:right="284" w:firstLine="11"/>
              <w:jc w:val="right"/>
              <w:rPr>
                <w:sz w:val="17"/>
                <w:szCs w:val="17"/>
              </w:rPr>
            </w:pPr>
            <w:r w:rsidRPr="00366320">
              <w:rPr>
                <w:sz w:val="17"/>
                <w:szCs w:val="17"/>
              </w:rPr>
              <w:t>17</w:t>
            </w:r>
          </w:p>
        </w:tc>
        <w:tc>
          <w:tcPr>
            <w:tcW w:w="700" w:type="pct"/>
            <w:noWrap/>
            <w:vAlign w:val="bottom"/>
          </w:tcPr>
          <w:p w:rsidR="00AA30FD" w:rsidRPr="00366320" w:rsidRDefault="00AA30FD" w:rsidP="00366320">
            <w:pPr>
              <w:spacing w:before="20" w:after="20" w:line="240" w:lineRule="auto"/>
              <w:ind w:right="284" w:firstLine="11"/>
              <w:jc w:val="right"/>
              <w:rPr>
                <w:sz w:val="17"/>
                <w:szCs w:val="17"/>
              </w:rPr>
            </w:pPr>
            <w:r w:rsidRPr="00366320">
              <w:rPr>
                <w:sz w:val="17"/>
                <w:szCs w:val="17"/>
              </w:rPr>
              <w:t>17</w:t>
            </w:r>
          </w:p>
        </w:tc>
        <w:tc>
          <w:tcPr>
            <w:tcW w:w="698" w:type="pct"/>
            <w:noWrap/>
            <w:vAlign w:val="bottom"/>
          </w:tcPr>
          <w:p w:rsidR="00AA30FD" w:rsidRPr="00366320" w:rsidRDefault="00AA30FD" w:rsidP="00366320">
            <w:pPr>
              <w:spacing w:before="20" w:after="20" w:line="240" w:lineRule="auto"/>
              <w:ind w:right="284" w:firstLine="11"/>
              <w:jc w:val="right"/>
              <w:rPr>
                <w:sz w:val="17"/>
                <w:szCs w:val="17"/>
              </w:rPr>
            </w:pPr>
            <w:r w:rsidRPr="00366320">
              <w:rPr>
                <w:sz w:val="17"/>
                <w:szCs w:val="17"/>
              </w:rPr>
              <w:t>30</w:t>
            </w:r>
          </w:p>
        </w:tc>
      </w:tr>
      <w:tr w:rsidR="00AA30FD" w:rsidRPr="00366320">
        <w:trPr>
          <w:trHeight w:val="20"/>
        </w:trPr>
        <w:tc>
          <w:tcPr>
            <w:tcW w:w="2957" w:type="pct"/>
            <w:noWrap/>
            <w:vAlign w:val="bottom"/>
          </w:tcPr>
          <w:p w:rsidR="00AA30FD" w:rsidRPr="00366320" w:rsidRDefault="00AA30FD" w:rsidP="00366320">
            <w:pPr>
              <w:tabs>
                <w:tab w:val="left" w:pos="1264"/>
                <w:tab w:val="left" w:pos="1786"/>
              </w:tabs>
              <w:spacing w:before="20" w:after="20" w:line="240" w:lineRule="auto"/>
              <w:jc w:val="both"/>
              <w:rPr>
                <w:sz w:val="17"/>
                <w:szCs w:val="17"/>
              </w:rPr>
            </w:pPr>
            <w:r w:rsidRPr="00366320">
              <w:rPr>
                <w:sz w:val="17"/>
                <w:szCs w:val="17"/>
              </w:rPr>
              <w:t>Мэры</w:t>
            </w:r>
          </w:p>
        </w:tc>
        <w:tc>
          <w:tcPr>
            <w:tcW w:w="645" w:type="pct"/>
            <w:noWrap/>
            <w:vAlign w:val="bottom"/>
          </w:tcPr>
          <w:p w:rsidR="00AA30FD" w:rsidRPr="00366320" w:rsidRDefault="00AA30FD" w:rsidP="00366320">
            <w:pPr>
              <w:spacing w:before="20" w:after="20" w:line="240" w:lineRule="auto"/>
              <w:ind w:right="284" w:firstLine="11"/>
              <w:jc w:val="right"/>
              <w:rPr>
                <w:sz w:val="17"/>
                <w:szCs w:val="17"/>
              </w:rPr>
            </w:pPr>
            <w:r w:rsidRPr="00366320">
              <w:rPr>
                <w:sz w:val="17"/>
                <w:szCs w:val="17"/>
              </w:rPr>
              <w:t>-</w:t>
            </w:r>
          </w:p>
        </w:tc>
        <w:tc>
          <w:tcPr>
            <w:tcW w:w="700" w:type="pct"/>
            <w:noWrap/>
            <w:vAlign w:val="bottom"/>
          </w:tcPr>
          <w:p w:rsidR="00AA30FD" w:rsidRPr="00366320" w:rsidRDefault="00AA30FD" w:rsidP="00366320">
            <w:pPr>
              <w:spacing w:before="20" w:after="20" w:line="240" w:lineRule="auto"/>
              <w:ind w:right="284" w:firstLine="11"/>
              <w:jc w:val="right"/>
              <w:rPr>
                <w:sz w:val="17"/>
                <w:szCs w:val="17"/>
              </w:rPr>
            </w:pPr>
            <w:r w:rsidRPr="00366320">
              <w:rPr>
                <w:sz w:val="17"/>
                <w:szCs w:val="17"/>
              </w:rPr>
              <w:t>20</w:t>
            </w:r>
          </w:p>
        </w:tc>
        <w:tc>
          <w:tcPr>
            <w:tcW w:w="698" w:type="pct"/>
            <w:noWrap/>
            <w:vAlign w:val="bottom"/>
          </w:tcPr>
          <w:p w:rsidR="00AA30FD" w:rsidRPr="00366320" w:rsidRDefault="00AA30FD" w:rsidP="00366320">
            <w:pPr>
              <w:spacing w:before="20" w:after="20" w:line="240" w:lineRule="auto"/>
              <w:ind w:right="284" w:firstLine="11"/>
              <w:jc w:val="right"/>
              <w:rPr>
                <w:sz w:val="17"/>
                <w:szCs w:val="17"/>
              </w:rPr>
            </w:pPr>
            <w:r w:rsidRPr="00366320">
              <w:rPr>
                <w:sz w:val="17"/>
                <w:szCs w:val="17"/>
              </w:rPr>
              <w:t>18</w:t>
            </w:r>
          </w:p>
        </w:tc>
      </w:tr>
      <w:tr w:rsidR="00AA30FD" w:rsidRPr="00366320">
        <w:trPr>
          <w:trHeight w:val="20"/>
        </w:trPr>
        <w:tc>
          <w:tcPr>
            <w:tcW w:w="2957" w:type="pct"/>
            <w:noWrap/>
            <w:vAlign w:val="bottom"/>
          </w:tcPr>
          <w:p w:rsidR="00AA30FD" w:rsidRPr="00366320" w:rsidRDefault="00AA30FD" w:rsidP="00366320">
            <w:pPr>
              <w:tabs>
                <w:tab w:val="left" w:pos="1264"/>
                <w:tab w:val="left" w:pos="1786"/>
              </w:tabs>
              <w:spacing w:before="20" w:after="20" w:line="240" w:lineRule="auto"/>
              <w:jc w:val="both"/>
              <w:rPr>
                <w:sz w:val="17"/>
                <w:szCs w:val="17"/>
              </w:rPr>
            </w:pPr>
            <w:r w:rsidRPr="00366320">
              <w:rPr>
                <w:sz w:val="17"/>
                <w:szCs w:val="17"/>
              </w:rPr>
              <w:t>Олдермены</w:t>
            </w:r>
          </w:p>
        </w:tc>
        <w:tc>
          <w:tcPr>
            <w:tcW w:w="645" w:type="pct"/>
            <w:noWrap/>
            <w:vAlign w:val="bottom"/>
          </w:tcPr>
          <w:p w:rsidR="00AA30FD" w:rsidRPr="00366320" w:rsidRDefault="00AA30FD" w:rsidP="00366320">
            <w:pPr>
              <w:spacing w:before="20" w:after="20" w:line="240" w:lineRule="auto"/>
              <w:ind w:right="284" w:firstLine="11"/>
              <w:jc w:val="right"/>
              <w:rPr>
                <w:sz w:val="17"/>
                <w:szCs w:val="17"/>
              </w:rPr>
            </w:pPr>
            <w:r w:rsidRPr="00366320">
              <w:rPr>
                <w:sz w:val="17"/>
                <w:szCs w:val="17"/>
              </w:rPr>
              <w:t>16</w:t>
            </w:r>
          </w:p>
        </w:tc>
        <w:tc>
          <w:tcPr>
            <w:tcW w:w="700" w:type="pct"/>
            <w:noWrap/>
            <w:vAlign w:val="bottom"/>
          </w:tcPr>
          <w:p w:rsidR="00AA30FD" w:rsidRPr="00366320" w:rsidRDefault="00AA30FD" w:rsidP="00366320">
            <w:pPr>
              <w:spacing w:before="20" w:after="20" w:line="240" w:lineRule="auto"/>
              <w:ind w:right="284" w:firstLine="11"/>
              <w:jc w:val="right"/>
              <w:rPr>
                <w:sz w:val="17"/>
                <w:szCs w:val="17"/>
              </w:rPr>
            </w:pPr>
            <w:r w:rsidRPr="00366320">
              <w:rPr>
                <w:sz w:val="17"/>
                <w:szCs w:val="17"/>
              </w:rPr>
              <w:t>18</w:t>
            </w:r>
          </w:p>
        </w:tc>
        <w:tc>
          <w:tcPr>
            <w:tcW w:w="698" w:type="pct"/>
            <w:noWrap/>
            <w:vAlign w:val="bottom"/>
          </w:tcPr>
          <w:p w:rsidR="00AA30FD" w:rsidRPr="00366320" w:rsidRDefault="00AA30FD" w:rsidP="00366320">
            <w:pPr>
              <w:spacing w:before="20" w:after="20" w:line="240" w:lineRule="auto"/>
              <w:ind w:right="284" w:firstLine="11"/>
              <w:jc w:val="right"/>
              <w:rPr>
                <w:sz w:val="17"/>
                <w:szCs w:val="17"/>
              </w:rPr>
            </w:pPr>
            <w:r w:rsidRPr="00366320">
              <w:rPr>
                <w:sz w:val="17"/>
                <w:szCs w:val="17"/>
              </w:rPr>
              <w:t>18</w:t>
            </w:r>
          </w:p>
        </w:tc>
      </w:tr>
      <w:tr w:rsidR="00AA30FD" w:rsidRPr="00366320">
        <w:trPr>
          <w:trHeight w:val="20"/>
        </w:trPr>
        <w:tc>
          <w:tcPr>
            <w:tcW w:w="2957" w:type="pct"/>
            <w:tcBorders>
              <w:bottom w:val="single" w:sz="12" w:space="0" w:color="auto"/>
            </w:tcBorders>
            <w:noWrap/>
            <w:vAlign w:val="bottom"/>
          </w:tcPr>
          <w:p w:rsidR="00AA30FD" w:rsidRPr="00366320" w:rsidRDefault="00AA30FD" w:rsidP="00366320">
            <w:pPr>
              <w:tabs>
                <w:tab w:val="left" w:pos="1264"/>
                <w:tab w:val="left" w:pos="1786"/>
              </w:tabs>
              <w:spacing w:before="20" w:after="20" w:line="240" w:lineRule="auto"/>
              <w:jc w:val="both"/>
              <w:rPr>
                <w:sz w:val="17"/>
                <w:szCs w:val="17"/>
              </w:rPr>
            </w:pPr>
            <w:r w:rsidRPr="00366320">
              <w:rPr>
                <w:sz w:val="17"/>
                <w:szCs w:val="17"/>
              </w:rPr>
              <w:t>Председатели комитетов по водоснабжению</w:t>
            </w:r>
          </w:p>
        </w:tc>
        <w:tc>
          <w:tcPr>
            <w:tcW w:w="645" w:type="pct"/>
            <w:tcBorders>
              <w:bottom w:val="single" w:sz="12" w:space="0" w:color="auto"/>
            </w:tcBorders>
            <w:noWrap/>
            <w:vAlign w:val="bottom"/>
          </w:tcPr>
          <w:p w:rsidR="00AA30FD" w:rsidRPr="00366320" w:rsidRDefault="00AA30FD" w:rsidP="00366320">
            <w:pPr>
              <w:spacing w:before="20" w:after="20" w:line="240" w:lineRule="auto"/>
              <w:ind w:right="284" w:firstLine="11"/>
              <w:jc w:val="right"/>
              <w:rPr>
                <w:sz w:val="17"/>
                <w:szCs w:val="17"/>
              </w:rPr>
            </w:pPr>
            <w:r w:rsidRPr="00366320">
              <w:rPr>
                <w:sz w:val="17"/>
                <w:szCs w:val="17"/>
              </w:rPr>
              <w:t>-</w:t>
            </w:r>
          </w:p>
        </w:tc>
        <w:tc>
          <w:tcPr>
            <w:tcW w:w="700" w:type="pct"/>
            <w:tcBorders>
              <w:bottom w:val="single" w:sz="12" w:space="0" w:color="auto"/>
            </w:tcBorders>
            <w:noWrap/>
            <w:vAlign w:val="bottom"/>
          </w:tcPr>
          <w:p w:rsidR="00AA30FD" w:rsidRPr="00366320" w:rsidRDefault="00AA30FD" w:rsidP="00366320">
            <w:pPr>
              <w:spacing w:before="20" w:after="20" w:line="240" w:lineRule="auto"/>
              <w:ind w:right="284" w:firstLine="11"/>
              <w:jc w:val="right"/>
              <w:rPr>
                <w:sz w:val="17"/>
                <w:szCs w:val="17"/>
              </w:rPr>
            </w:pPr>
            <w:r w:rsidRPr="00366320">
              <w:rPr>
                <w:sz w:val="17"/>
                <w:szCs w:val="17"/>
              </w:rPr>
              <w:t>12</w:t>
            </w:r>
          </w:p>
        </w:tc>
        <w:tc>
          <w:tcPr>
            <w:tcW w:w="698" w:type="pct"/>
            <w:tcBorders>
              <w:bottom w:val="single" w:sz="12" w:space="0" w:color="auto"/>
            </w:tcBorders>
            <w:noWrap/>
            <w:vAlign w:val="bottom"/>
          </w:tcPr>
          <w:p w:rsidR="00AA30FD" w:rsidRPr="00366320" w:rsidRDefault="00AA30FD" w:rsidP="00366320">
            <w:pPr>
              <w:spacing w:before="20" w:after="20" w:line="240" w:lineRule="auto"/>
              <w:ind w:right="284" w:firstLine="11"/>
              <w:jc w:val="right"/>
              <w:rPr>
                <w:sz w:val="17"/>
                <w:szCs w:val="17"/>
              </w:rPr>
            </w:pPr>
            <w:r w:rsidRPr="00366320">
              <w:rPr>
                <w:sz w:val="17"/>
                <w:szCs w:val="17"/>
              </w:rPr>
              <w:t>8</w:t>
            </w:r>
          </w:p>
        </w:tc>
      </w:tr>
    </w:tbl>
    <w:p w:rsidR="00AA30FD" w:rsidRPr="001E4B5A" w:rsidRDefault="00AA30FD" w:rsidP="001E4B5A">
      <w:pPr>
        <w:tabs>
          <w:tab w:val="left" w:pos="1264"/>
          <w:tab w:val="left" w:pos="1786"/>
        </w:tabs>
        <w:spacing w:before="120" w:after="40" w:line="240" w:lineRule="auto"/>
        <w:ind w:left="1264" w:right="1264"/>
        <w:jc w:val="both"/>
        <w:rPr>
          <w:sz w:val="17"/>
          <w:szCs w:val="17"/>
        </w:rPr>
      </w:pPr>
      <w:r w:rsidRPr="001E4B5A">
        <w:rPr>
          <w:sz w:val="17"/>
          <w:szCs w:val="17"/>
        </w:rPr>
        <w:t>* Нет данных за последний год.</w:t>
      </w:r>
    </w:p>
    <w:p w:rsidR="00AA30FD" w:rsidRPr="00476727" w:rsidRDefault="00AA30FD" w:rsidP="009843CE">
      <w:pPr>
        <w:tabs>
          <w:tab w:val="left" w:pos="1264"/>
          <w:tab w:val="left" w:pos="1786"/>
        </w:tabs>
        <w:spacing w:before="40" w:after="40" w:line="240" w:lineRule="auto"/>
        <w:ind w:left="1264" w:right="1264"/>
        <w:jc w:val="both"/>
      </w:pPr>
      <w:r w:rsidRPr="00476727">
        <w:t>При существующих темпах по многим категориям не удастся довести показатель представленности женщин до 45 процентов. Для предотвращения дальнейшей стагнации в этой области необходимо вновь вернуть эту тему в повестку дня всех сторон, вовлеченных в подбор и выдвижение кандидатов и в другие промежуточные процессы, таких как политические партии и королевские уполномоченные (касательно назначения мэров). Их сотрудничество и решимость имеют важнейшее значение. Необходимо также уделять внимание мерам по повышению заинтересованности женщин в политическом участии и по развитию их способностей путем обучения и поддержки. Кроме того, существует необходимость в предоставлении женщинам дополнительных возможностей, таких как отпуск по беременности и уходу за ребенком.</w:t>
      </w:r>
    </w:p>
    <w:p w:rsidR="00AA30FD" w:rsidRPr="00476727" w:rsidRDefault="00AA30FD" w:rsidP="009843CE">
      <w:pPr>
        <w:tabs>
          <w:tab w:val="left" w:pos="1264"/>
          <w:tab w:val="left" w:pos="1786"/>
        </w:tabs>
        <w:spacing w:before="40" w:after="40" w:line="240" w:lineRule="auto"/>
        <w:ind w:left="1264" w:right="1264"/>
        <w:jc w:val="both"/>
      </w:pPr>
      <w:r w:rsidRPr="00476727">
        <w:t>В рамках предвыборной кампании на выборах в муниципалитеты в 2006 году была проведена кампания "Голосуйте за женщин", направленная на увеличение доли женщин в составе муниципальных советов. Эта кампания состояла из трех этапов. На первом этапе была проведена "железнодорожная эстафета", в рамках которой женщины, баллотирующиеся в члены советов или являющиеся членами советов, представляющие 10 различных муниципалитетов, в течение 10 дней путешествовали по стране на поезде, пропагандируя необходимость и желательность увеличения представленности женщин в муниципальных советах и призывая отдать голоса за женщин. Второй этап заключался в привлечении внимания прессы к вопросу об участии женщин в деятельности муниципалитетов; частично эта работа проводилась и во время "железнодорожной эстафеты". Наконец, была организована широкая дискуссия относительно участия женщин в политической деятельности (в рамках муниципалитетов). Эта кампания привлекла большое внимание, а призыв голосовать за женщин, с которым министр по вопросам эмансипации обратился к электорату, придал ей дальнейший импульс.</w:t>
      </w:r>
    </w:p>
    <w:p w:rsidR="00AA30FD" w:rsidRPr="00476727" w:rsidRDefault="00AA30FD" w:rsidP="009843CE">
      <w:pPr>
        <w:tabs>
          <w:tab w:val="left" w:pos="1264"/>
          <w:tab w:val="left" w:pos="1786"/>
        </w:tabs>
        <w:spacing w:before="40" w:after="40" w:line="240" w:lineRule="auto"/>
        <w:ind w:left="1264" w:right="1264"/>
        <w:jc w:val="both"/>
      </w:pPr>
      <w:r w:rsidRPr="00476727">
        <w:t>Министр внутренних дел и по делам королевства осуществляет следующие мероприятия:</w:t>
      </w:r>
    </w:p>
    <w:p w:rsidR="00AA30FD" w:rsidRPr="00476727" w:rsidRDefault="00AA30FD" w:rsidP="001E4B5A">
      <w:pPr>
        <w:numPr>
          <w:ilvl w:val="0"/>
          <w:numId w:val="25"/>
        </w:numPr>
        <w:tabs>
          <w:tab w:val="clear" w:pos="720"/>
          <w:tab w:val="num" w:pos="360"/>
          <w:tab w:val="left" w:pos="1817"/>
        </w:tabs>
        <w:spacing w:before="40" w:after="40" w:line="240" w:lineRule="auto"/>
        <w:ind w:left="1817" w:right="1264" w:hanging="553"/>
        <w:jc w:val="both"/>
      </w:pPr>
      <w:r w:rsidRPr="00476727">
        <w:t xml:space="preserve">Для того чтобы побудить все стороны, участвующие в процессе назначения на политические административные должности, в рамках своих полномочий более активно добиваться увеличения доли женщин, проводится сбор соответствующих статистических данных. Уже собраны данные по 2007 год включительно, и они будут </w:t>
      </w:r>
      <w:r w:rsidR="00060B1A">
        <w:t>представлены</w:t>
      </w:r>
      <w:r w:rsidRPr="00476727">
        <w:t xml:space="preserve"> в памятн</w:t>
      </w:r>
      <w:r w:rsidR="00060B1A">
        <w:t>ой</w:t>
      </w:r>
      <w:r w:rsidRPr="00476727">
        <w:t xml:space="preserve"> записк</w:t>
      </w:r>
      <w:r w:rsidR="00060B1A">
        <w:t>е</w:t>
      </w:r>
      <w:r w:rsidRPr="00476727">
        <w:t xml:space="preserve"> о демографических тенденциях, которая издается каждые два года.</w:t>
      </w:r>
    </w:p>
    <w:p w:rsidR="00AA30FD" w:rsidRPr="00476727" w:rsidRDefault="00AA30FD" w:rsidP="001E4B5A">
      <w:pPr>
        <w:numPr>
          <w:ilvl w:val="0"/>
          <w:numId w:val="25"/>
        </w:numPr>
        <w:tabs>
          <w:tab w:val="clear" w:pos="720"/>
          <w:tab w:val="num" w:pos="360"/>
          <w:tab w:val="left" w:pos="1817"/>
        </w:tabs>
        <w:spacing w:before="40" w:after="40" w:line="240" w:lineRule="auto"/>
        <w:ind w:left="1817" w:right="1264" w:hanging="553"/>
        <w:jc w:val="both"/>
      </w:pPr>
      <w:r w:rsidRPr="00476727">
        <w:t>Особое внимание уделяется подбору и продвижению женщин на должность мэра. Недавно по этому вопросу был направлен меморандум палате представителей. Мэр является ведущим административным должностным лицом муниципалитета, и число женщин, занимающих такую должность, очень мало. Поэтому необходимо повысить заинтересованность женщин в том, чтобы занять пост мэра. Работа в этом направлении должна проводиться всеми сторонами, участвующими в назначении на должность мэра. Помимо королевских уполномоченных, Нидерландская ассоциация мэров также обещала оказать содействие положительному решению данного вопроса.</w:t>
      </w:r>
    </w:p>
    <w:p w:rsidR="00AA30FD" w:rsidRPr="00476727" w:rsidRDefault="00AA30FD" w:rsidP="001E4B5A">
      <w:pPr>
        <w:numPr>
          <w:ilvl w:val="0"/>
          <w:numId w:val="25"/>
        </w:numPr>
        <w:tabs>
          <w:tab w:val="clear" w:pos="720"/>
          <w:tab w:val="num" w:pos="360"/>
          <w:tab w:val="left" w:pos="1817"/>
        </w:tabs>
        <w:spacing w:before="40" w:after="40" w:line="240" w:lineRule="auto"/>
        <w:ind w:left="1817" w:right="1264" w:hanging="553"/>
        <w:jc w:val="both"/>
      </w:pPr>
      <w:r w:rsidRPr="00476727">
        <w:t>С целью увеличения числа мэров-женщин и мэров – представителей</w:t>
      </w:r>
      <w:r w:rsidRPr="00476727">
        <w:rPr>
          <w:color w:val="000000"/>
        </w:rPr>
        <w:t xml:space="preserve"> этнических меньшинств будет также создан специальный резерв кандидатов. Будет осуществляться выявление лиц, имеющих опыт или проявивших заинтересованность в получении работы в сфере государственной администрации. Это означает, что для заполнения возникающих вакансий будет иметься значительный резерв квалифицированных кандидатов на должность мэра из числа женщин и лиц, принадлежащих к этническим меньшинствам и имеющих шансы добиться успеха на этом поприще.</w:t>
      </w:r>
    </w:p>
    <w:p w:rsidR="00AA30FD" w:rsidRPr="00476727" w:rsidRDefault="00AA30FD" w:rsidP="001E4B5A">
      <w:pPr>
        <w:numPr>
          <w:ilvl w:val="0"/>
          <w:numId w:val="25"/>
        </w:numPr>
        <w:tabs>
          <w:tab w:val="clear" w:pos="720"/>
          <w:tab w:val="num" w:pos="360"/>
          <w:tab w:val="left" w:pos="1817"/>
        </w:tabs>
        <w:spacing w:before="40" w:after="160" w:line="240" w:lineRule="auto"/>
        <w:ind w:left="1820" w:right="1264" w:hanging="556"/>
        <w:jc w:val="both"/>
      </w:pPr>
      <w:r w:rsidRPr="00476727">
        <w:t xml:space="preserve">Как указывалось выше, существует также необходимость в предоставлении дополнительных возможностей. Проблема ухода за детьми в целом может быть удовлетворительно решена при помощи Закона об обеспечении ухода за детьми. Кроме того, существует закон, который предусматривает возможность подмены и предоставления отпуска по беременности и родам членам палаты представителей, сената, провинциальных и муниципальных советов. Поэтому в настоящее время первоочередное внимание должно быть уделено подмене и предоставлению такого отпуска олдерменам, членам </w:t>
      </w:r>
      <w:r w:rsidRPr="00476727">
        <w:rPr>
          <w:color w:val="000000"/>
        </w:rPr>
        <w:t>провинциальных исполнительных органов</w:t>
      </w:r>
      <w:r w:rsidRPr="00476727">
        <w:t xml:space="preserve"> и сотрудникам, обеспечивающим повседневное функционирование комитетов по водоснабжению.</w:t>
      </w:r>
    </w:p>
    <w:p w:rsidR="00AA30FD" w:rsidRPr="00476727" w:rsidRDefault="00AA30FD" w:rsidP="009843CE">
      <w:pPr>
        <w:tabs>
          <w:tab w:val="left" w:pos="1264"/>
          <w:tab w:val="left" w:pos="1786"/>
        </w:tabs>
        <w:spacing w:before="40" w:after="40" w:line="240" w:lineRule="auto"/>
        <w:ind w:left="1264" w:right="1264"/>
        <w:jc w:val="both"/>
        <w:outlineLvl w:val="0"/>
        <w:rPr>
          <w:u w:val="single"/>
        </w:rPr>
      </w:pPr>
      <w:r w:rsidRPr="00476727">
        <w:rPr>
          <w:u w:val="single"/>
        </w:rPr>
        <w:t>Квота</w:t>
      </w:r>
    </w:p>
    <w:p w:rsidR="00AA30FD" w:rsidRPr="00CF0E0D" w:rsidRDefault="00AA30FD" w:rsidP="001E4B5A">
      <w:pPr>
        <w:pStyle w:val="Default"/>
        <w:tabs>
          <w:tab w:val="left" w:pos="1264"/>
          <w:tab w:val="left" w:pos="1786"/>
        </w:tabs>
        <w:spacing w:before="40" w:after="140"/>
        <w:ind w:left="1264" w:right="1264"/>
        <w:jc w:val="both"/>
        <w:rPr>
          <w:spacing w:val="4"/>
          <w:w w:val="103"/>
          <w:lang w:val="ru-RU"/>
        </w:rPr>
      </w:pPr>
      <w:r w:rsidRPr="00476727">
        <w:rPr>
          <w:lang w:val="ru-RU"/>
        </w:rPr>
        <w:t xml:space="preserve">Комитет по ликвидации дискриминации в отношении женщин выражает </w:t>
      </w:r>
      <w:r w:rsidRPr="00CF0E0D">
        <w:rPr>
          <w:spacing w:val="4"/>
          <w:w w:val="103"/>
          <w:lang w:val="ru-RU"/>
        </w:rPr>
        <w:t>обеспокоенность по поводу того, что Нидерланды не представили информацию о квотах, введение которых ускорило бы работу по обеспечению всестороннего участия женщин, включая женщин – представительниц этнических меньшинств и женщин-беженцев, в государственной жизни и деятельности руководящих органов (рекомендация 17). Нидерланды ставят перед собой задачу увеличить представительство (всех) женщин, но не используют для этого квоты. Однако существует Рамочный закон о консультативных советах, цель которого – обеспечить, чтобы членский состав консультативных советов отражал структуру нидерландского общества.</w:t>
      </w:r>
    </w:p>
    <w:p w:rsidR="00AA30FD" w:rsidRPr="00476727" w:rsidRDefault="00AA30FD" w:rsidP="00060B1A">
      <w:pPr>
        <w:tabs>
          <w:tab w:val="left" w:pos="1264"/>
          <w:tab w:val="left" w:pos="1786"/>
        </w:tabs>
        <w:spacing w:before="40" w:after="40" w:line="240" w:lineRule="auto"/>
        <w:ind w:left="1264" w:right="1264"/>
        <w:outlineLvl w:val="0"/>
        <w:rPr>
          <w:u w:val="single"/>
        </w:rPr>
      </w:pPr>
      <w:r w:rsidRPr="00476727">
        <w:rPr>
          <w:u w:val="single"/>
        </w:rPr>
        <w:t>Женщины, принадлежащие к этническим меньшинствам, на административных должностях</w:t>
      </w:r>
    </w:p>
    <w:p w:rsidR="00AA30FD" w:rsidRPr="00476727" w:rsidRDefault="00AA30FD" w:rsidP="00CB0BA3">
      <w:pPr>
        <w:tabs>
          <w:tab w:val="left" w:pos="1264"/>
          <w:tab w:val="left" w:pos="1786"/>
        </w:tabs>
        <w:spacing w:before="40" w:after="160" w:line="240" w:lineRule="auto"/>
        <w:ind w:left="1264" w:right="1264"/>
        <w:jc w:val="both"/>
        <w:rPr>
          <w:color w:val="000000"/>
        </w:rPr>
      </w:pPr>
      <w:r w:rsidRPr="00476727">
        <w:rPr>
          <w:color w:val="000000"/>
        </w:rPr>
        <w:t>В приложении 9 к настоящему докладу дается исчерпывающий обзор представленности женщин, принадлежащих к этническим меньшинствам, на административных должностях.</w:t>
      </w:r>
    </w:p>
    <w:p w:rsidR="00AA30FD" w:rsidRPr="00CF0E0D" w:rsidRDefault="00AA30FD" w:rsidP="00060B1A">
      <w:pPr>
        <w:pStyle w:val="Heading1"/>
        <w:keepNext w:val="0"/>
        <w:tabs>
          <w:tab w:val="left" w:pos="1264"/>
          <w:tab w:val="left" w:pos="1786"/>
        </w:tabs>
        <w:spacing w:before="40" w:after="40"/>
        <w:ind w:left="1264" w:right="1264"/>
        <w:rPr>
          <w:rFonts w:ascii="Times New Roman" w:hAnsi="Times New Roman" w:cs="Times New Roman"/>
          <w:b w:val="0"/>
          <w:bCs w:val="0"/>
          <w:color w:val="000000"/>
          <w:spacing w:val="4"/>
          <w:w w:val="103"/>
          <w:kern w:val="28"/>
          <w:sz w:val="20"/>
          <w:szCs w:val="20"/>
          <w:lang w:val="ru-RU"/>
        </w:rPr>
      </w:pPr>
      <w:r w:rsidRPr="00CF0E0D">
        <w:rPr>
          <w:rFonts w:ascii="Times New Roman" w:hAnsi="Times New Roman" w:cs="Times New Roman"/>
          <w:b w:val="0"/>
          <w:bCs w:val="0"/>
          <w:color w:val="000000"/>
          <w:spacing w:val="4"/>
          <w:w w:val="103"/>
          <w:kern w:val="28"/>
          <w:sz w:val="20"/>
          <w:szCs w:val="20"/>
          <w:lang w:val="ru-RU"/>
        </w:rPr>
        <w:t>Увеличение числа женщин и представителей меньшинств в государственных консультативных советах</w:t>
      </w:r>
    </w:p>
    <w:p w:rsidR="00AA30FD" w:rsidRPr="00476727" w:rsidRDefault="00AA30FD" w:rsidP="009843CE">
      <w:pPr>
        <w:tabs>
          <w:tab w:val="left" w:pos="1264"/>
          <w:tab w:val="left" w:pos="1786"/>
        </w:tabs>
        <w:spacing w:before="40" w:after="40" w:line="240" w:lineRule="auto"/>
        <w:ind w:left="1264" w:right="1264"/>
        <w:jc w:val="both"/>
      </w:pPr>
      <w:r w:rsidRPr="00476727">
        <w:t xml:space="preserve">Женщины и лица, принадлежащие к </w:t>
      </w:r>
      <w:r w:rsidRPr="00476727">
        <w:rPr>
          <w:color w:val="000000"/>
        </w:rPr>
        <w:t>этническим меньшинствам,</w:t>
      </w:r>
      <w:r w:rsidRPr="00476727">
        <w:t xml:space="preserve"> все еще недостаточно представлены в государственных консультативных советах. </w:t>
      </w:r>
      <w:r w:rsidR="00CF0E0D">
        <w:br/>
      </w:r>
      <w:r w:rsidRPr="00476727">
        <w:t>В этой связи в ноябре 2007 года правительство установило следующие показатели: консультативные советы на 50 процентов должны состоять из женщин, а 10 процентов членов консультативных советов должны являться представителями групп меньшинств. На практике это означает, что в каждом консультативном совете должен быть по крайней мере один представитель групп меньшинств.</w:t>
      </w:r>
    </w:p>
    <w:p w:rsidR="00AA30FD" w:rsidRPr="00476727" w:rsidRDefault="00AA30FD" w:rsidP="009843CE">
      <w:pPr>
        <w:tabs>
          <w:tab w:val="left" w:pos="1264"/>
          <w:tab w:val="left" w:pos="1786"/>
        </w:tabs>
        <w:spacing w:before="40" w:after="40" w:line="240" w:lineRule="auto"/>
        <w:ind w:left="1264" w:right="1264"/>
        <w:jc w:val="both"/>
      </w:pPr>
      <w:r w:rsidRPr="00476727">
        <w:t>За назначение членов консультативных советов отвечают соответствующий министр и Кабинет министров. Кабинет министров постановил, что в тех консультативных советах, где еще не удалось достичь указанных показателей, при назначении и переназначении председателя и членов совета необходимо руководствоваться принципами, содействующими их достижению.</w:t>
      </w:r>
    </w:p>
    <w:p w:rsidR="00AA30FD" w:rsidRPr="00476727" w:rsidRDefault="00CB0BA3" w:rsidP="009843CE">
      <w:pPr>
        <w:tabs>
          <w:tab w:val="left" w:pos="1264"/>
          <w:tab w:val="left" w:pos="1786"/>
        </w:tabs>
        <w:spacing w:before="40" w:after="40" w:line="240" w:lineRule="auto"/>
        <w:ind w:left="1264" w:right="1264"/>
        <w:jc w:val="both"/>
        <w:outlineLvl w:val="0"/>
        <w:rPr>
          <w:u w:val="single"/>
        </w:rPr>
      </w:pPr>
      <w:r>
        <w:rPr>
          <w:u w:val="single"/>
        </w:rPr>
        <w:br w:type="page"/>
      </w:r>
      <w:r w:rsidR="00AA30FD" w:rsidRPr="00476727">
        <w:rPr>
          <w:u w:val="single"/>
        </w:rPr>
        <w:t>Женщины в администрациях комитетов по водоснабжению</w:t>
      </w:r>
    </w:p>
    <w:p w:rsidR="00AA30FD" w:rsidRPr="00476727" w:rsidRDefault="00AA30FD" w:rsidP="00CB0BA3">
      <w:pPr>
        <w:tabs>
          <w:tab w:val="left" w:pos="1264"/>
          <w:tab w:val="left" w:pos="1786"/>
        </w:tabs>
        <w:spacing w:before="40" w:after="120" w:line="240" w:lineRule="auto"/>
        <w:ind w:left="1264" w:right="1264"/>
        <w:jc w:val="both"/>
        <w:outlineLvl w:val="0"/>
      </w:pPr>
      <w:r w:rsidRPr="00476727">
        <w:t xml:space="preserve">Хотя важность участия женщин в вопросах водопользования является общепризнанной, женщины все еще слабо представлены в комитетах по водоснабжению. Для того чтобы исправить эту ситуацию, с января 2008 года по январь 2010 года Нидерландский совет женщин совместно с Центром по делам женщин и окружающей среде будут осуществлять специальный проект. Цель этого проекта заключается в том, чтобы увеличить представительство женщин в администрациях комитетов по водоснабжению. Во время подготовки к выборам в комитеты по водоснабжению, которые пройдут в ноябре 2008 года, ряду организаций будет настоятельно предложено включать женщин в список своих кандидатов; кроме того, будет проведена общенациональная кампания в поддержку женщин, включенных в списки кандидатов. Женщины, избранные в администрацию комитетов по водоснабжению, пройдут курс обучения и подготовки к исполнению административных функций. Цель проекта заключается в обеспечении того, чтобы 30 процентов членов администраций комитетов по водоснабжению </w:t>
      </w:r>
      <w:r w:rsidR="002B455D">
        <w:t>составляли</w:t>
      </w:r>
      <w:r w:rsidRPr="00476727">
        <w:t xml:space="preserve"> женщин</w:t>
      </w:r>
      <w:r w:rsidR="002B455D">
        <w:t>ы</w:t>
      </w:r>
      <w:r w:rsidRPr="00476727">
        <w:t>.</w:t>
      </w:r>
    </w:p>
    <w:p w:rsidR="00AA30FD" w:rsidRPr="00476727" w:rsidRDefault="00AA30FD" w:rsidP="009843CE">
      <w:pPr>
        <w:tabs>
          <w:tab w:val="left" w:pos="1264"/>
          <w:tab w:val="left" w:pos="1786"/>
        </w:tabs>
        <w:spacing w:before="40" w:after="40" w:line="240" w:lineRule="auto"/>
        <w:ind w:left="1264" w:right="1264"/>
        <w:jc w:val="both"/>
        <w:outlineLvl w:val="0"/>
        <w:rPr>
          <w:u w:val="single"/>
        </w:rPr>
      </w:pPr>
      <w:r w:rsidRPr="00476727">
        <w:rPr>
          <w:u w:val="single"/>
        </w:rPr>
        <w:t>Занятость в государственном секторе</w:t>
      </w:r>
    </w:p>
    <w:p w:rsidR="00AA30FD" w:rsidRPr="00476727" w:rsidRDefault="00AA30FD" w:rsidP="009843CE">
      <w:pPr>
        <w:tabs>
          <w:tab w:val="left" w:pos="1264"/>
          <w:tab w:val="left" w:pos="1786"/>
        </w:tabs>
        <w:spacing w:before="40" w:after="40" w:line="240" w:lineRule="auto"/>
        <w:ind w:left="1264" w:right="1264"/>
        <w:jc w:val="both"/>
      </w:pPr>
      <w:r w:rsidRPr="00476727">
        <w:t xml:space="preserve">В 2006 году почти половину персонала государственного сектора составляли женщины (49 процентов), а доля мужчин составляла 51 процент. Однако в различных государственных учреждениях ситуация неодинакова. Например, в сфере начального образования работают в основном женщины (примерно 80 процентов), тогда как в Министерстве обороны работают в основном мужчины, и лишь 13 процентов сотрудников – женщины. Различие в численности мужчин и женщин наблюдается не только от учреждения к учреждению, но и в рамках одной организации в том, что касается высших должностей и должностей более низкого уровня. Представленность женщин в категории, куда входят 10 процентов наиболее высокооплачиваемых сотрудников, меньше, чем их представленность в том или ином учреждении в целом. </w:t>
      </w:r>
    </w:p>
    <w:p w:rsidR="00AA30FD" w:rsidRPr="00476727" w:rsidRDefault="00AA30FD" w:rsidP="009843CE">
      <w:pPr>
        <w:tabs>
          <w:tab w:val="left" w:pos="1264"/>
          <w:tab w:val="left" w:pos="1786"/>
        </w:tabs>
        <w:spacing w:before="40" w:after="40" w:line="240" w:lineRule="auto"/>
        <w:ind w:left="1264" w:right="1264"/>
        <w:jc w:val="both"/>
      </w:pPr>
      <w:r w:rsidRPr="00476727">
        <w:t>В 2006 году среди принятых на государственную службу сотрудников было 56 процентов женщин, а среди лиц, назначенных на высшие должности, на женщин приходилось 28 процентов (эти данные не сопоставимы, поскольку исчислялись по различным методикам</w:t>
      </w:r>
      <w:r w:rsidRPr="00476727">
        <w:rPr>
          <w:rStyle w:val="FootnoteReference"/>
        </w:rPr>
        <w:footnoteReference w:id="60"/>
      </w:r>
      <w:r w:rsidRPr="00476727">
        <w:t>). Для того чтобы увеличить число женщин, назначенных на высшие должности, необходимо уделять внимание вопросам карьеры и продвижения женщин по службе. Как указывалось ранее, государственные учреждения находятся на разных стартовых позициях. Это означает, что не везде требуются одинаковые меры. В ряде секторов, особенно в сфере государственной администрации, уже достигнута хорошая стартовая позиция, которую следует сохранять. В других секторах, особенно связанных с национальной безопасностью, необходимо будет принять дополнительные усилия по увеличению притока женщин (особенно на высшие должности). Кроме того, в ряде секторов образовательной сферы, особенно в секторах начального образования и высшего медицинского образования, было бы желательно увеличить число мужчин.</w:t>
      </w:r>
    </w:p>
    <w:p w:rsidR="00AA30FD" w:rsidRPr="00476727" w:rsidRDefault="002B455D" w:rsidP="002B455D">
      <w:pPr>
        <w:tabs>
          <w:tab w:val="left" w:pos="1264"/>
          <w:tab w:val="left" w:pos="1786"/>
        </w:tabs>
        <w:spacing w:after="120" w:line="240" w:lineRule="auto"/>
        <w:ind w:left="1264" w:right="1264"/>
        <w:jc w:val="both"/>
      </w:pPr>
      <w:r>
        <w:br w:type="page"/>
      </w:r>
      <w:r w:rsidR="00AA30FD" w:rsidRPr="00476727">
        <w:t>Четвертый Кабинет министров ставит перед собой задачу сформировать решительное и сильное (центральное) правительство с учетом принципа многообразия. Установлены конкретные показатели представительства по принципу половой и этнической принадлежности и возрастной категории, которые должны быть достигнуты к 2011 году для соблюдения принципа многообразия на государственной службе. В отношении притока женщин установлено два целевых показателя:</w:t>
      </w:r>
    </w:p>
    <w:p w:rsidR="00AA30FD" w:rsidRPr="00476727" w:rsidRDefault="00AA30FD" w:rsidP="002B455D">
      <w:pPr>
        <w:numPr>
          <w:ilvl w:val="0"/>
          <w:numId w:val="24"/>
        </w:numPr>
        <w:tabs>
          <w:tab w:val="left" w:pos="1817"/>
        </w:tabs>
        <w:spacing w:after="120" w:line="240" w:lineRule="auto"/>
        <w:ind w:left="1820" w:right="1264" w:hanging="556"/>
        <w:jc w:val="both"/>
      </w:pPr>
      <w:r w:rsidRPr="00476727">
        <w:t>к 2011 году 50 процентов всех новых служащих будут составлять женщины;</w:t>
      </w:r>
    </w:p>
    <w:p w:rsidR="00AA30FD" w:rsidRPr="00476727" w:rsidRDefault="00AA30FD" w:rsidP="002B455D">
      <w:pPr>
        <w:numPr>
          <w:ilvl w:val="0"/>
          <w:numId w:val="24"/>
        </w:numPr>
        <w:tabs>
          <w:tab w:val="left" w:pos="1817"/>
        </w:tabs>
        <w:spacing w:after="120" w:line="240" w:lineRule="auto"/>
        <w:ind w:left="1817" w:right="1264" w:hanging="553"/>
        <w:jc w:val="both"/>
      </w:pPr>
      <w:r w:rsidRPr="00476727">
        <w:t>к 2011 году 30 процентов назначений на высшие должности будут произведены из числа женщин.</w:t>
      </w:r>
    </w:p>
    <w:p w:rsidR="00AA30FD" w:rsidRPr="00476727" w:rsidRDefault="00AA30FD" w:rsidP="002B455D">
      <w:pPr>
        <w:tabs>
          <w:tab w:val="left" w:pos="1264"/>
          <w:tab w:val="left" w:pos="1786"/>
        </w:tabs>
        <w:spacing w:after="120" w:line="240" w:lineRule="auto"/>
        <w:ind w:left="1264" w:right="1264"/>
        <w:jc w:val="both"/>
      </w:pPr>
      <w:r w:rsidRPr="00476727">
        <w:t>Что касается этнического многообразия, то правительство ставит перед собой задачу увеличить в 2007–2011 годах долю государственных служащих, принадлежащих к этническим меньшинствам, на 50 процентов. В этом показателе не делается никакой разбивки по полу. В 2005 году 5,7 процента государственных служащих составляли представители неевропейских этнических меньшинств. Из этого числа 53 процента приходилось на женщин и 47 процентов – на мужчин. Этот показатель опять-таки неодинаков для различных государственных учреждений. В настоящее время правительство планирует создать 2 тыс. постоянных государственных должностей; на первом этапе будет создана 1 тыс. постоянных должностей, требующих среднего или высшего профессионального/университетского образования, и еще 1</w:t>
      </w:r>
      <w:r w:rsidRPr="00476727">
        <w:rPr>
          <w:lang w:val="en-US"/>
        </w:rPr>
        <w:t> </w:t>
      </w:r>
      <w:r w:rsidRPr="00476727">
        <w:t>тыс. должностей будет создана для особо ущемленных групп населения без каких-либо требований к уровню образования. В отношении обеих категорий должностей будет применяться правило, согласно которому половина рабочих мест будет резервироваться для мужчин и женщин из числа этнических меньшинств.</w:t>
      </w:r>
    </w:p>
    <w:p w:rsidR="00AA30FD" w:rsidRPr="00476727" w:rsidRDefault="00AA30FD" w:rsidP="002B455D">
      <w:pPr>
        <w:tabs>
          <w:tab w:val="left" w:pos="1264"/>
          <w:tab w:val="left" w:pos="1786"/>
        </w:tabs>
        <w:spacing w:after="120" w:line="240" w:lineRule="auto"/>
        <w:ind w:left="1264" w:right="1264"/>
        <w:jc w:val="both"/>
      </w:pPr>
      <w:r w:rsidRPr="00476727">
        <w:t xml:space="preserve">Для оказания содействия правительственным работодателям на местном уровне Министерство внутренних дел и по делам королевства разработает в 2008 году индекс многообразия. Этот индекс поможет работодателям формировать политику, основанную на принципе кадрового многообразия. Индекс многообразия позволит производить сопоставление кадрового состава (в гендерной, возрастной и этнической разбивке) с региональной профессиональной популяцией, общенациональной профессиональной популяцией и кадровым составом отдельных государственных учреждений. </w:t>
      </w:r>
      <w:r w:rsidR="002B455D">
        <w:br/>
      </w:r>
      <w:r w:rsidRPr="00476727">
        <w:t>В случае необходимости индекс многообразия позволит также сформулировать меры по достижению более многообразного кадрового состава.</w:t>
      </w:r>
    </w:p>
    <w:p w:rsidR="00AA30FD" w:rsidRPr="00476727" w:rsidRDefault="002B455D" w:rsidP="00BE56C7">
      <w:pPr>
        <w:tabs>
          <w:tab w:val="left" w:pos="1264"/>
          <w:tab w:val="left" w:pos="1786"/>
        </w:tabs>
        <w:spacing w:before="40" w:after="120" w:line="240" w:lineRule="auto"/>
        <w:ind w:left="1264" w:right="1264"/>
        <w:jc w:val="both"/>
        <w:outlineLvl w:val="0"/>
        <w:rPr>
          <w:color w:val="000000"/>
          <w:u w:val="single"/>
        </w:rPr>
      </w:pPr>
      <w:r>
        <w:rPr>
          <w:color w:val="000000"/>
          <w:u w:val="single"/>
        </w:rPr>
        <w:br w:type="page"/>
      </w:r>
      <w:r w:rsidR="00AA30FD" w:rsidRPr="00476727">
        <w:rPr>
          <w:color w:val="000000"/>
          <w:u w:val="single"/>
        </w:rPr>
        <w:t>Государство в качестве работодателя</w:t>
      </w:r>
    </w:p>
    <w:p w:rsidR="00AA30FD" w:rsidRPr="002B455D" w:rsidRDefault="00AA30FD" w:rsidP="00BE56C7">
      <w:pPr>
        <w:pStyle w:val="BodyText2"/>
        <w:tabs>
          <w:tab w:val="left" w:pos="1264"/>
          <w:tab w:val="left" w:pos="1786"/>
        </w:tabs>
        <w:spacing w:before="40" w:line="240" w:lineRule="auto"/>
        <w:ind w:left="1264" w:right="1264"/>
        <w:jc w:val="both"/>
        <w:outlineLvl w:val="0"/>
      </w:pPr>
      <w:r w:rsidRPr="002B455D">
        <w:t>Центральное правительство ставит перед собой задачу обеспечить, чтобы к 2011 году по меньшей мере 25 процентов высших должностей в системе государственной службы было занято женщинами. Диаграмма 4 показывает нынешнее положение в разбивке по министерствам. Правительство стремится показать пример, увеличивая число женщин на высших государственных должностях. Для того чтобы через четыре года каждый четвертый руководитель высшего звена был женщиной, будут приняты следующие меры.</w:t>
      </w:r>
    </w:p>
    <w:p w:rsidR="00AA30FD" w:rsidRPr="00476727" w:rsidRDefault="00AA30FD" w:rsidP="00BE56C7">
      <w:pPr>
        <w:numPr>
          <w:ilvl w:val="0"/>
          <w:numId w:val="23"/>
        </w:numPr>
        <w:tabs>
          <w:tab w:val="left" w:pos="1817"/>
        </w:tabs>
        <w:spacing w:before="40" w:after="160" w:line="240" w:lineRule="auto"/>
        <w:ind w:left="1817" w:right="1264" w:hanging="553"/>
        <w:jc w:val="both"/>
        <w:rPr>
          <w:color w:val="000000"/>
        </w:rPr>
      </w:pPr>
      <w:r w:rsidRPr="00476727">
        <w:rPr>
          <w:color w:val="000000"/>
        </w:rPr>
        <w:t>бюро высших должностей государственной службы будет активно подыскивать перспективные кандидатуры женщин в рамках государственной службы и за ее пределами для назначения на открывающиеся вакансии;</w:t>
      </w:r>
    </w:p>
    <w:p w:rsidR="00AA30FD" w:rsidRPr="00476727" w:rsidRDefault="00AA30FD" w:rsidP="00BE56C7">
      <w:pPr>
        <w:numPr>
          <w:ilvl w:val="0"/>
          <w:numId w:val="23"/>
        </w:numPr>
        <w:tabs>
          <w:tab w:val="left" w:pos="1817"/>
        </w:tabs>
        <w:spacing w:before="40" w:after="160" w:line="240" w:lineRule="auto"/>
        <w:ind w:left="1817" w:right="1264" w:hanging="553"/>
        <w:jc w:val="both"/>
        <w:rPr>
          <w:color w:val="000000"/>
        </w:rPr>
      </w:pPr>
      <w:r w:rsidRPr="00476727">
        <w:rPr>
          <w:color w:val="000000"/>
        </w:rPr>
        <w:t>бюро высших должностей государственной службы будет всегда включать две женские кандидатуры в список кандидатов для заполнения любой вакансии;</w:t>
      </w:r>
    </w:p>
    <w:p w:rsidR="00AA30FD" w:rsidRPr="00476727" w:rsidRDefault="00AA30FD" w:rsidP="00BE56C7">
      <w:pPr>
        <w:numPr>
          <w:ilvl w:val="0"/>
          <w:numId w:val="23"/>
        </w:numPr>
        <w:tabs>
          <w:tab w:val="left" w:pos="1817"/>
        </w:tabs>
        <w:spacing w:before="40" w:after="160" w:line="240" w:lineRule="auto"/>
        <w:ind w:left="1817" w:right="1264" w:hanging="553"/>
        <w:jc w:val="both"/>
        <w:rPr>
          <w:color w:val="000000"/>
        </w:rPr>
      </w:pPr>
      <w:r w:rsidRPr="00476727">
        <w:rPr>
          <w:color w:val="000000"/>
        </w:rPr>
        <w:t>бюро высших должностей государственной службы (ответственное за заполнение вакантных должностей на 800 высших позициях в нидерландских центральных правительственных учреждениях) будет активно включать женщин в программу подготовки кандидатов, с тем чтобы ежегодно по меньшей мере половину всех кандидатов составляли женщины;</w:t>
      </w:r>
    </w:p>
    <w:p w:rsidR="00AA30FD" w:rsidRPr="00476727" w:rsidRDefault="00AA30FD" w:rsidP="00BE56C7">
      <w:pPr>
        <w:numPr>
          <w:ilvl w:val="0"/>
          <w:numId w:val="21"/>
        </w:numPr>
        <w:tabs>
          <w:tab w:val="left" w:pos="1817"/>
        </w:tabs>
        <w:spacing w:before="40" w:after="160" w:line="240" w:lineRule="auto"/>
        <w:ind w:left="1817" w:right="1264" w:hanging="553"/>
        <w:jc w:val="both"/>
        <w:rPr>
          <w:color w:val="000000"/>
        </w:rPr>
      </w:pPr>
      <w:r w:rsidRPr="00476727">
        <w:rPr>
          <w:color w:val="000000"/>
        </w:rPr>
        <w:t>в ежегодные оперативные соглашения, заключаемые с каждым министерством, в качестве особого пункта будет включаться требование о соблюдении принципа многообразия в отношении высших должностей.</w:t>
      </w:r>
    </w:p>
    <w:p w:rsidR="00AA30FD" w:rsidRPr="00476727" w:rsidRDefault="00AA30FD" w:rsidP="00BE56C7">
      <w:pPr>
        <w:tabs>
          <w:tab w:val="left" w:pos="1264"/>
          <w:tab w:val="left" w:pos="1786"/>
        </w:tabs>
        <w:spacing w:before="40" w:after="160" w:line="240" w:lineRule="auto"/>
        <w:ind w:left="1264" w:right="1264"/>
        <w:jc w:val="both"/>
        <w:rPr>
          <w:color w:val="000000"/>
        </w:rPr>
      </w:pPr>
      <w:r w:rsidRPr="00476727">
        <w:rPr>
          <w:color w:val="000000"/>
        </w:rPr>
        <w:t>Министерства стремятся обеспечить, чтобы комитеты по отбору кандидатов для назначения на высшие должности наполовину (желательный показатель) или хотя бы на 25 процентов состояли из женщин.</w:t>
      </w:r>
    </w:p>
    <w:p w:rsidR="00AA30FD" w:rsidRPr="00476727" w:rsidRDefault="002B455D" w:rsidP="00BE56C7">
      <w:pPr>
        <w:tabs>
          <w:tab w:val="left" w:pos="1264"/>
          <w:tab w:val="left" w:pos="1786"/>
        </w:tabs>
        <w:spacing w:before="40" w:after="160" w:line="240" w:lineRule="auto"/>
        <w:ind w:left="1264" w:right="1264"/>
        <w:jc w:val="both"/>
        <w:rPr>
          <w:color w:val="000000"/>
        </w:rPr>
      </w:pPr>
      <w:r>
        <w:rPr>
          <w:color w:val="000000"/>
        </w:rPr>
        <w:t>С</w:t>
      </w:r>
      <w:r w:rsidR="00AA30FD" w:rsidRPr="00476727">
        <w:rPr>
          <w:color w:val="000000"/>
        </w:rPr>
        <w:t xml:space="preserve"> 2007 года в рамках всех правительственных учреждений проводится также комплексная политика по обеспечению многообразия, предусматривающая увеличение числа женщин на всех уровнях управления, а не только на высших руководящих должностях. В конечном счете несбалансированность состава персонала не способствует оптимальному исполнению функций современного правительства, имеющего тесные связи с гражданами.</w:t>
      </w:r>
    </w:p>
    <w:p w:rsidR="00D9003F" w:rsidRDefault="00D9003F" w:rsidP="009843CE">
      <w:pPr>
        <w:pStyle w:val="a1"/>
        <w:spacing w:before="40" w:after="40"/>
      </w:pPr>
    </w:p>
    <w:p w:rsidR="00BE56C7" w:rsidRPr="00DE1EDB" w:rsidRDefault="00BE56C7" w:rsidP="002B455D">
      <w:pPr>
        <w:spacing w:line="240" w:lineRule="auto"/>
        <w:ind w:left="1259" w:right="1435"/>
        <w:rPr>
          <w:sz w:val="4"/>
          <w:szCs w:val="4"/>
          <w:highlight w:val="yellow"/>
        </w:rPr>
      </w:pPr>
      <w:r>
        <w:br w:type="page"/>
      </w:r>
    </w:p>
    <w:p w:rsidR="00BE56C7" w:rsidRDefault="00BE56C7" w:rsidP="00BE56C7">
      <w:pPr>
        <w:keepNext/>
        <w:spacing w:line="240" w:lineRule="auto"/>
        <w:rPr>
          <w:rFonts w:cs="Arial"/>
          <w:i/>
          <w:iCs/>
        </w:rPr>
      </w:pPr>
      <w:r>
        <w:rPr>
          <w:rFonts w:cs="Arial"/>
          <w:i/>
          <w:iCs/>
          <w:noProof/>
          <w:lang w:eastAsia="ru-RU"/>
        </w:rPr>
      </w:r>
      <w:r w:rsidRPr="00D45BEB">
        <w:rPr>
          <w:rFonts w:cs="Arial"/>
          <w:i/>
          <w:iCs/>
        </w:rPr>
        <w:pict>
          <v:group id="_x0000_s1196" editas="canvas" style="width:561.35pt;height:296.15pt;mso-position-horizontal-relative:char;mso-position-vertical-relative:line" coordorigin="-652" coordsize="11227,5923">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197" type="#_x0000_t75" style="position:absolute;left:-652;width:11227;height:5923" o:preferrelative="f">
              <v:fill o:detectmouseclick="t"/>
              <v:path o:extrusionok="t" o:connecttype="none"/>
              <o:lock v:ext="edit" text="t"/>
            </v:shape>
            <v:rect id="_x0000_s1198" style="position:absolute;left:507;top:728;width:7753;height:4079" fillcolor="silver" stroked="f"/>
            <v:line id="_x0000_s1199" style="position:absolute" from="507,4399" to="8260,4399" strokeweight="0"/>
            <v:line id="_x0000_s1200" style="position:absolute" from="507,3991" to="8260,3991" strokeweight="0"/>
            <v:line id="_x0000_s1201" style="position:absolute" from="507,3583" to="8260,3583" strokeweight="0"/>
            <v:line id="_x0000_s1202" style="position:absolute" from="507,3174" to="8260,3174" strokeweight="0"/>
            <v:line id="_x0000_s1203" style="position:absolute" from="507,2767" to="8260,2767" strokeweight="0"/>
            <v:line id="_x0000_s1204" style="position:absolute" from="507,2360" to="8260,2360" strokeweight="0"/>
            <v:line id="_x0000_s1205" style="position:absolute" from="507,1951" to="8260,1951" strokeweight="0"/>
            <v:line id="_x0000_s1206" style="position:absolute" from="507,1544" to="8260,1544" strokeweight="0"/>
            <v:line id="_x0000_s1207" style="position:absolute" from="507,1135" to="8260,1135" strokeweight="0"/>
            <v:line id="_x0000_s1208" style="position:absolute" from="507,728" to="8260,728" strokeweight="0"/>
            <v:rect id="_x0000_s1209" style="position:absolute;left:507;top:728;width:7753;height:4079" filled="f" strokecolor="gray" strokeweight=".6pt"/>
            <v:rect id="_x0000_s1210" style="position:absolute;left:673;top:1144;width:222;height:3663" fillcolor="#99f" strokeweight=".6pt"/>
            <v:rect id="_x0000_s1211" style="position:absolute;left:1227;top:2360;width:221;height:2447" fillcolor="#99f" strokeweight=".6pt"/>
            <v:rect id="_x0000_s1212" style="position:absolute;left:1780;top:3046;width:223;height:1761" fillcolor="#99f" strokeweight=".6pt"/>
            <v:rect id="_x0000_s1213" style="position:absolute;left:2334;top:3139;width:222;height:1668" fillcolor="#99f" strokeweight=".6pt"/>
            <v:rect id="_x0000_s1214" style="position:absolute;left:2887;top:3174;width:223;height:1633" fillcolor="#99f" strokeweight=".6pt"/>
            <v:rect id="_x0000_s1215" style="position:absolute;left:3442;top:3398;width:221;height:1409" fillcolor="#99f" strokeweight=".6pt"/>
            <v:rect id="_x0000_s1216" style="position:absolute;left:3995;top:3589;width:222;height:1218" fillcolor="#99f" strokeweight=".6pt"/>
            <v:rect id="_x0000_s1217" style="position:absolute;left:4549;top:3694;width:223;height:1113" fillcolor="#99f" strokeweight=".6pt"/>
            <v:rect id="_x0000_s1218" style="position:absolute;left:5104;top:3787;width:221;height:1020" fillcolor="#99f" strokeweight=".6pt"/>
            <v:rect id="_x0000_s1219" style="position:absolute;left:5657;top:3889;width:222;height:918" fillcolor="#99f" strokeweight=".6pt"/>
            <v:rect id="_x0000_s1220" style="position:absolute;left:6211;top:4091;width:221;height:716" fillcolor="#99f" strokeweight=".6pt"/>
            <v:rect id="_x0000_s1221" style="position:absolute;left:6764;top:4224;width:223;height:583" fillcolor="#99f" strokeweight=".6pt"/>
            <v:rect id="_x0000_s1222" style="position:absolute;left:7318;top:4298;width:222;height:509" fillcolor="#99f" strokeweight=".6pt"/>
            <v:rect id="_x0000_s1223" style="position:absolute;left:7871;top:4353;width:223;height:454" fillcolor="#99f" strokeweight=".6pt"/>
            <v:line id="_x0000_s1224" style="position:absolute" from="507,728" to="507,4807" strokeweight="0"/>
            <v:line id="_x0000_s1225" style="position:absolute" from="469,4807" to="507,4807" strokeweight="0"/>
            <v:line id="_x0000_s1226" style="position:absolute" from="469,4399" to="507,4399" strokeweight="0"/>
            <v:line id="_x0000_s1227" style="position:absolute" from="469,3991" to="507,3991" strokeweight="0"/>
            <v:line id="_x0000_s1228" style="position:absolute" from="469,3583" to="507,3583" strokeweight="0"/>
            <v:line id="_x0000_s1229" style="position:absolute" from="469,3174" to="507,3174" strokeweight="0"/>
            <v:line id="_x0000_s1230" style="position:absolute" from="469,2767" to="507,2767" strokeweight="0"/>
            <v:line id="_x0000_s1231" style="position:absolute" from="469,2360" to="507,2360" strokeweight="0"/>
            <v:line id="_x0000_s1232" style="position:absolute" from="469,1951" to="507,1951" strokeweight="0"/>
            <v:line id="_x0000_s1233" style="position:absolute" from="469,1544" to="507,1544" strokeweight="0"/>
            <v:line id="_x0000_s1234" style="position:absolute" from="469,1135" to="507,1135" strokeweight="0"/>
            <v:line id="_x0000_s1235" style="position:absolute" from="469,728" to="507,728" strokeweight="0"/>
            <v:line id="_x0000_s1236" style="position:absolute" from="507,4807" to="8260,4807" strokeweight="0"/>
            <v:line id="_x0000_s1237" style="position:absolute;flip:y" from="507,4807" to="507,4844" strokeweight="0"/>
            <v:line id="_x0000_s1238" style="position:absolute;flip:y" from="1061,4807" to="1061,4844" strokeweight="0"/>
            <v:line id="_x0000_s1239" style="position:absolute;flip:y" from="1614,4807" to="1614,4844" strokeweight="0"/>
            <v:line id="_x0000_s1240" style="position:absolute;flip:y" from="2168,4807" to="2168,4844" strokeweight="0"/>
            <v:line id="_x0000_s1241" style="position:absolute;flip:y" from="2721,4807" to="2721,4844" strokeweight="0"/>
            <v:line id="_x0000_s1242" style="position:absolute;flip:y" from="3276,4807" to="3276,4844" strokeweight="0"/>
            <v:line id="_x0000_s1243" style="position:absolute;flip:y" from="3829,4807" to="3829,4844" strokeweight="0"/>
            <v:line id="_x0000_s1244" style="position:absolute;flip:y" from="4383,4807" to="4383,4844" strokeweight="0"/>
            <v:line id="_x0000_s1245" style="position:absolute;flip:y" from="4938,4807" to="4938,4844" strokeweight="0"/>
            <v:line id="_x0000_s1246" style="position:absolute;flip:y" from="5491,4807" to="5491,4844" strokeweight="0"/>
            <v:line id="_x0000_s1247" style="position:absolute;flip:y" from="6045,4807" to="6045,4844" strokeweight="0"/>
            <v:line id="_x0000_s1248" style="position:absolute;flip:y" from="6598,4807" to="6598,4844" strokeweight="0"/>
            <v:line id="_x0000_s1249" style="position:absolute;flip:y" from="7153,4807" to="7153,4844" strokeweight="0"/>
            <v:line id="_x0000_s1250" style="position:absolute;flip:y" from="7706,4807" to="7706,4844" strokeweight="0"/>
            <v:line id="_x0000_s1251" style="position:absolute;flip:y" from="8260,4807" to="8260,4844" strokeweight="0"/>
            <v:rect id="_x0000_s1252" style="position:absolute;left:235;top:4735;width:187;height:480;mso-wrap-style:none" filled="f" stroked="f">
              <v:textbox style="mso-next-textbox:#_x0000_s1252;mso-fit-shape-to-text:t" inset="0,0,0,0">
                <w:txbxContent>
                  <w:p w:rsidR="00BE56C7" w:rsidRDefault="00BE56C7" w:rsidP="00BE56C7">
                    <w:r>
                      <w:rPr>
                        <w:rFonts w:ascii="Arial" w:hAnsi="Arial" w:cs="Arial"/>
                        <w:color w:val="000000"/>
                        <w:sz w:val="12"/>
                        <w:szCs w:val="12"/>
                        <w:lang w:val="en-US"/>
                      </w:rPr>
                      <w:t>0%</w:t>
                    </w:r>
                  </w:p>
                </w:txbxContent>
              </v:textbox>
            </v:rect>
            <v:rect id="_x0000_s1253" style="position:absolute;left:235;top:4327;width:187;height:480;mso-wrap-style:none" filled="f" stroked="f">
              <v:textbox style="mso-next-textbox:#_x0000_s1253;mso-fit-shape-to-text:t" inset="0,0,0,0">
                <w:txbxContent>
                  <w:p w:rsidR="00BE56C7" w:rsidRDefault="00BE56C7" w:rsidP="00BE56C7">
                    <w:r>
                      <w:rPr>
                        <w:rFonts w:ascii="Arial" w:hAnsi="Arial" w:cs="Arial"/>
                        <w:color w:val="000000"/>
                        <w:sz w:val="12"/>
                        <w:szCs w:val="12"/>
                        <w:lang w:val="en-US"/>
                      </w:rPr>
                      <w:t>5%</w:t>
                    </w:r>
                  </w:p>
                </w:txbxContent>
              </v:textbox>
            </v:rect>
            <v:rect id="_x0000_s1254" style="position:absolute;left:166;top:3919;width:260;height:480;mso-wrap-style:none" filled="f" stroked="f">
              <v:textbox style="mso-next-textbox:#_x0000_s1254;mso-fit-shape-to-text:t" inset="0,0,0,0">
                <w:txbxContent>
                  <w:p w:rsidR="00BE56C7" w:rsidRDefault="00BE56C7" w:rsidP="00BE56C7">
                    <w:r>
                      <w:rPr>
                        <w:rFonts w:ascii="Arial" w:hAnsi="Arial" w:cs="Arial"/>
                        <w:color w:val="000000"/>
                        <w:sz w:val="12"/>
                        <w:szCs w:val="12"/>
                        <w:lang w:val="en-US"/>
                      </w:rPr>
                      <w:t>10%</w:t>
                    </w:r>
                  </w:p>
                </w:txbxContent>
              </v:textbox>
            </v:rect>
            <v:rect id="_x0000_s1255" style="position:absolute;left:166;top:3511;width:260;height:480;mso-wrap-style:none" filled="f" stroked="f">
              <v:textbox style="mso-next-textbox:#_x0000_s1255;mso-fit-shape-to-text:t" inset="0,0,0,0">
                <w:txbxContent>
                  <w:p w:rsidR="00BE56C7" w:rsidRDefault="00BE56C7" w:rsidP="00BE56C7">
                    <w:r>
                      <w:rPr>
                        <w:rFonts w:ascii="Arial" w:hAnsi="Arial" w:cs="Arial"/>
                        <w:color w:val="000000"/>
                        <w:sz w:val="12"/>
                        <w:szCs w:val="12"/>
                        <w:lang w:val="en-US"/>
                      </w:rPr>
                      <w:t>15%</w:t>
                    </w:r>
                  </w:p>
                </w:txbxContent>
              </v:textbox>
            </v:rect>
            <v:rect id="_x0000_s1256" style="position:absolute;left:166;top:3103;width:260;height:480;mso-wrap-style:none" filled="f" stroked="f">
              <v:textbox style="mso-next-textbox:#_x0000_s1256;mso-fit-shape-to-text:t" inset="0,0,0,0">
                <w:txbxContent>
                  <w:p w:rsidR="00BE56C7" w:rsidRDefault="00BE56C7" w:rsidP="00BE56C7">
                    <w:r>
                      <w:rPr>
                        <w:rFonts w:ascii="Arial" w:hAnsi="Arial" w:cs="Arial"/>
                        <w:color w:val="000000"/>
                        <w:sz w:val="12"/>
                        <w:szCs w:val="12"/>
                        <w:lang w:val="en-US"/>
                      </w:rPr>
                      <w:t>20%</w:t>
                    </w:r>
                  </w:p>
                </w:txbxContent>
              </v:textbox>
            </v:rect>
            <v:rect id="_x0000_s1257" style="position:absolute;left:166;top:2695;width:260;height:480;mso-wrap-style:none" filled="f" stroked="f">
              <v:textbox style="mso-next-textbox:#_x0000_s1257;mso-fit-shape-to-text:t" inset="0,0,0,0">
                <w:txbxContent>
                  <w:p w:rsidR="00BE56C7" w:rsidRDefault="00BE56C7" w:rsidP="00BE56C7">
                    <w:r>
                      <w:rPr>
                        <w:rFonts w:ascii="Arial" w:hAnsi="Arial" w:cs="Arial"/>
                        <w:color w:val="000000"/>
                        <w:sz w:val="12"/>
                        <w:szCs w:val="12"/>
                        <w:lang w:val="en-US"/>
                      </w:rPr>
                      <w:t>25%</w:t>
                    </w:r>
                  </w:p>
                </w:txbxContent>
              </v:textbox>
            </v:rect>
            <v:rect id="_x0000_s1258" style="position:absolute;left:166;top:2288;width:260;height:480;mso-wrap-style:none" filled="f" stroked="f">
              <v:textbox style="mso-next-textbox:#_x0000_s1258;mso-fit-shape-to-text:t" inset="0,0,0,0">
                <w:txbxContent>
                  <w:p w:rsidR="00BE56C7" w:rsidRDefault="00BE56C7" w:rsidP="00BE56C7">
                    <w:r>
                      <w:rPr>
                        <w:rFonts w:ascii="Arial" w:hAnsi="Arial" w:cs="Arial"/>
                        <w:color w:val="000000"/>
                        <w:sz w:val="12"/>
                        <w:szCs w:val="12"/>
                        <w:lang w:val="en-US"/>
                      </w:rPr>
                      <w:t>30%</w:t>
                    </w:r>
                  </w:p>
                </w:txbxContent>
              </v:textbox>
            </v:rect>
            <v:rect id="_x0000_s1259" style="position:absolute;left:166;top:1879;width:260;height:480;mso-wrap-style:none" filled="f" stroked="f">
              <v:textbox style="mso-next-textbox:#_x0000_s1259;mso-fit-shape-to-text:t" inset="0,0,0,0">
                <w:txbxContent>
                  <w:p w:rsidR="00BE56C7" w:rsidRDefault="00BE56C7" w:rsidP="00BE56C7">
                    <w:r>
                      <w:rPr>
                        <w:rFonts w:ascii="Arial" w:hAnsi="Arial" w:cs="Arial"/>
                        <w:color w:val="000000"/>
                        <w:sz w:val="12"/>
                        <w:szCs w:val="12"/>
                        <w:lang w:val="en-US"/>
                      </w:rPr>
                      <w:t>35%</w:t>
                    </w:r>
                  </w:p>
                </w:txbxContent>
              </v:textbox>
            </v:rect>
            <v:rect id="_x0000_s1260" style="position:absolute;left:166;top:1472;width:260;height:480;mso-wrap-style:none" filled="f" stroked="f">
              <v:textbox style="mso-next-textbox:#_x0000_s1260;mso-fit-shape-to-text:t" inset="0,0,0,0">
                <w:txbxContent>
                  <w:p w:rsidR="00BE56C7" w:rsidRDefault="00BE56C7" w:rsidP="00BE56C7">
                    <w:r>
                      <w:rPr>
                        <w:rFonts w:ascii="Arial" w:hAnsi="Arial" w:cs="Arial"/>
                        <w:color w:val="000000"/>
                        <w:sz w:val="12"/>
                        <w:szCs w:val="12"/>
                        <w:lang w:val="en-US"/>
                      </w:rPr>
                      <w:t>40%</w:t>
                    </w:r>
                  </w:p>
                </w:txbxContent>
              </v:textbox>
            </v:rect>
            <v:rect id="_x0000_s1261" style="position:absolute;left:166;top:1063;width:260;height:480;mso-wrap-style:none" filled="f" stroked="f">
              <v:textbox style="mso-next-textbox:#_x0000_s1261;mso-fit-shape-to-text:t" inset="0,0,0,0">
                <w:txbxContent>
                  <w:p w:rsidR="00BE56C7" w:rsidRDefault="00BE56C7" w:rsidP="00BE56C7">
                    <w:r>
                      <w:rPr>
                        <w:rFonts w:ascii="Arial" w:hAnsi="Arial" w:cs="Arial"/>
                        <w:color w:val="000000"/>
                        <w:sz w:val="12"/>
                        <w:szCs w:val="12"/>
                        <w:lang w:val="en-US"/>
                      </w:rPr>
                      <w:t>45%</w:t>
                    </w:r>
                  </w:p>
                </w:txbxContent>
              </v:textbox>
            </v:rect>
            <v:rect id="_x0000_s1262" style="position:absolute;left:166;top:656;width:260;height:480;mso-wrap-style:none" filled="f" stroked="f">
              <v:textbox style="mso-next-textbox:#_x0000_s1262;mso-fit-shape-to-text:t" inset="0,0,0,0">
                <w:txbxContent>
                  <w:p w:rsidR="00BE56C7" w:rsidRDefault="00BE56C7" w:rsidP="00BE56C7">
                    <w:r>
                      <w:rPr>
                        <w:rFonts w:ascii="Arial" w:hAnsi="Arial" w:cs="Arial"/>
                        <w:color w:val="000000"/>
                        <w:sz w:val="12"/>
                        <w:szCs w:val="12"/>
                        <w:lang w:val="en-US"/>
                      </w:rPr>
                      <w:t>50%</w:t>
                    </w:r>
                  </w:p>
                </w:txbxContent>
              </v:textbox>
            </v:rect>
            <v:rect id="_x0000_s1263" style="position:absolute;left:526;top:4869;width:480;height:315;rotation:270;mso-wrap-style:none" filled="f" stroked="f">
              <v:textbox style="mso-next-textbox:#_x0000_s1263;mso-fit-shape-to-text:t" inset="0,0,0,0">
                <w:txbxContent>
                  <w:p w:rsidR="00BE56C7" w:rsidRDefault="00BE56C7" w:rsidP="00BE56C7">
                    <w:r>
                      <w:rPr>
                        <w:rFonts w:ascii="Arial" w:hAnsi="Arial" w:cs="Arial"/>
                        <w:color w:val="000000"/>
                        <w:sz w:val="12"/>
                        <w:szCs w:val="12"/>
                        <w:lang w:val="en-US"/>
                      </w:rPr>
                      <w:t>OCW</w:t>
                    </w:r>
                  </w:p>
                </w:txbxContent>
              </v:textbox>
            </v:rect>
            <v:rect id="_x0000_s1264" style="position:absolute;left:991;top:4944;width:480;height:166;rotation:270;mso-wrap-style:none" filled="f" stroked="f">
              <v:textbox style="mso-next-textbox:#_x0000_s1264;mso-fit-shape-to-text:t" inset="0,0,0,0">
                <w:txbxContent>
                  <w:p w:rsidR="00BE56C7" w:rsidRDefault="00BE56C7" w:rsidP="00BE56C7">
                    <w:r>
                      <w:rPr>
                        <w:rFonts w:ascii="Arial" w:hAnsi="Arial" w:cs="Arial"/>
                        <w:color w:val="000000"/>
                        <w:sz w:val="12"/>
                        <w:szCs w:val="12"/>
                        <w:lang w:val="en-US"/>
                      </w:rPr>
                      <w:t>AZ</w:t>
                    </w:r>
                  </w:p>
                </w:txbxContent>
              </v:textbox>
            </v:rect>
            <v:rect id="_x0000_s1265" style="position:absolute;left:1747;top:4727;width:240;height:360;rotation:270" filled="f" stroked="f">
              <v:textbox style="mso-next-textbox:#_x0000_s1265;mso-fit-shape-to-text:t" inset="0,0,0,0">
                <w:txbxContent>
                  <w:p w:rsidR="00BE56C7" w:rsidRDefault="00BE56C7" w:rsidP="00BE56C7">
                    <w:r>
                      <w:rPr>
                        <w:rFonts w:ascii="Arial" w:hAnsi="Arial" w:cs="Arial"/>
                        <w:color w:val="000000"/>
                        <w:sz w:val="12"/>
                        <w:szCs w:val="12"/>
                        <w:lang w:val="en-US"/>
                      </w:rPr>
                      <w:t>VWS</w:t>
                    </w:r>
                  </w:p>
                </w:txbxContent>
              </v:textbox>
            </v:rect>
            <v:rect id="_x0000_s1266" style="position:absolute;left:2288;top:4726;width:240;height:360;rotation:270" filled="f" stroked="f">
              <v:textbox style="mso-next-textbox:#_x0000_s1266;mso-fit-shape-to-text:t" inset="0,0,0,0">
                <w:txbxContent>
                  <w:p w:rsidR="00BE56C7" w:rsidRDefault="00BE56C7" w:rsidP="00BE56C7">
                    <w:r>
                      <w:rPr>
                        <w:rFonts w:ascii="Arial" w:hAnsi="Arial" w:cs="Arial"/>
                        <w:color w:val="000000"/>
                        <w:sz w:val="12"/>
                        <w:szCs w:val="12"/>
                        <w:lang w:val="en-US"/>
                      </w:rPr>
                      <w:t>LNV</w:t>
                    </w:r>
                  </w:p>
                </w:txbxContent>
              </v:textbox>
            </v:rect>
            <v:rect id="_x0000_s1267" style="position:absolute;left:2766;top:4882;width:480;height:287;rotation:270;mso-wrap-style:none" filled="f" stroked="f">
              <v:textbox style="mso-next-textbox:#_x0000_s1267;mso-fit-shape-to-text:t" inset="0,0,0,0">
                <w:txbxContent>
                  <w:p w:rsidR="00BE56C7" w:rsidRDefault="00BE56C7" w:rsidP="00BE56C7">
                    <w:r>
                      <w:rPr>
                        <w:rFonts w:ascii="Arial" w:hAnsi="Arial" w:cs="Arial"/>
                        <w:color w:val="000000"/>
                        <w:sz w:val="12"/>
                        <w:szCs w:val="12"/>
                        <w:lang w:val="en-US"/>
                      </w:rPr>
                      <w:t>SZW</w:t>
                    </w:r>
                  </w:p>
                </w:txbxContent>
              </v:textbox>
            </v:rect>
            <v:rect id="_x0000_s1268" style="position:absolute;left:3325;top:4903;width:480;height:246;rotation:270;mso-wrap-style:none" filled="f" stroked="f">
              <v:textbox style="mso-next-textbox:#_x0000_s1268;mso-fit-shape-to-text:t" inset="0,0,0,0">
                <w:txbxContent>
                  <w:p w:rsidR="00BE56C7" w:rsidRDefault="00BE56C7" w:rsidP="00BE56C7">
                    <w:r>
                      <w:rPr>
                        <w:rFonts w:ascii="Arial" w:hAnsi="Arial" w:cs="Arial"/>
                        <w:color w:val="000000"/>
                        <w:sz w:val="12"/>
                        <w:szCs w:val="12"/>
                        <w:lang w:val="en-US"/>
                      </w:rPr>
                      <w:t>JUS</w:t>
                    </w:r>
                  </w:p>
                </w:txbxContent>
              </v:textbox>
            </v:rect>
            <v:rect id="_x0000_s1269" style="position:absolute;left:3803;top:4840;width:480;height:387;rotation:270;mso-wrap-style:none" filled="f" stroked="f">
              <v:textbox style="mso-next-textbox:#_x0000_s1269;mso-fit-shape-to-text:t" inset="0,0,0,0">
                <w:txbxContent>
                  <w:p w:rsidR="00BE56C7" w:rsidRDefault="00BE56C7" w:rsidP="00BE56C7">
                    <w:r>
                      <w:rPr>
                        <w:rFonts w:ascii="Arial" w:hAnsi="Arial" w:cs="Arial"/>
                        <w:color w:val="000000"/>
                        <w:sz w:val="12"/>
                        <w:szCs w:val="12"/>
                        <w:lang w:val="en-US"/>
                      </w:rPr>
                      <w:t>VROM</w:t>
                    </w:r>
                  </w:p>
                </w:txbxContent>
              </v:textbox>
            </v:rect>
            <v:rect id="_x0000_s1270" style="position:absolute;left:4581;top:4679;width:240;height:454;rotation:270" filled="f" stroked="f">
              <v:textbox style="mso-next-textbox:#_x0000_s1270;mso-fit-shape-to-text:t" inset="0,0,0,0">
                <w:txbxContent>
                  <w:p w:rsidR="00BE56C7" w:rsidRDefault="00BE56C7" w:rsidP="00BE56C7">
                    <w:r>
                      <w:rPr>
                        <w:rFonts w:ascii="Arial" w:hAnsi="Arial" w:cs="Arial"/>
                        <w:color w:val="000000"/>
                        <w:sz w:val="12"/>
                        <w:szCs w:val="12"/>
                        <w:lang w:val="en-US"/>
                      </w:rPr>
                      <w:t>V&amp;W</w:t>
                    </w:r>
                  </w:p>
                </w:txbxContent>
              </v:textbox>
            </v:rect>
            <v:rect id="_x0000_s1271" style="position:absolute;left:5048;top:4853;width:480;height:346;rotation:270;mso-wrap-style:none" filled="f" stroked="f">
              <v:textbox style="mso-next-textbox:#_x0000_s1271;mso-fit-shape-to-text:t" inset="0,0,0,0">
                <w:txbxContent>
                  <w:p w:rsidR="00BE56C7" w:rsidRDefault="00BE56C7" w:rsidP="00BE56C7">
                    <w:r>
                      <w:rPr>
                        <w:rFonts w:ascii="Arial" w:hAnsi="Arial" w:cs="Arial"/>
                        <w:color w:val="000000"/>
                        <w:sz w:val="12"/>
                        <w:szCs w:val="12"/>
                        <w:lang w:val="en-US"/>
                      </w:rPr>
                      <w:t>BUZA</w:t>
                    </w:r>
                  </w:p>
                </w:txbxContent>
              </v:textbox>
            </v:rect>
            <v:rect id="_x0000_s1272" style="position:absolute;left:5491;top:4943;width:480;height:166;rotation:270;mso-wrap-style:none" filled="f" stroked="f">
              <v:textbox style="mso-next-textbox:#_x0000_s1272;mso-fit-shape-to-text:t" inset="0,0,0,0">
                <w:txbxContent>
                  <w:p w:rsidR="00BE56C7" w:rsidRDefault="00BE56C7" w:rsidP="00BE56C7">
                    <w:r>
                      <w:rPr>
                        <w:rFonts w:ascii="Arial" w:hAnsi="Arial" w:cs="Arial"/>
                        <w:color w:val="000000"/>
                        <w:sz w:val="12"/>
                        <w:szCs w:val="12"/>
                        <w:lang w:val="en-US"/>
                      </w:rPr>
                      <w:t>EZ</w:t>
                    </w:r>
                  </w:p>
                </w:txbxContent>
              </v:textbox>
            </v:rect>
            <v:rect id="_x0000_s1273" style="position:absolute;left:6075;top:4899;width:480;height:253;rotation:270;mso-wrap-style:none" filled="f" stroked="f">
              <v:textbox style="mso-next-textbox:#_x0000_s1273;mso-fit-shape-to-text:t" inset="0,0,0,0">
                <w:txbxContent>
                  <w:p w:rsidR="00BE56C7" w:rsidRDefault="00BE56C7" w:rsidP="00BE56C7">
                    <w:r>
                      <w:rPr>
                        <w:rFonts w:ascii="Arial" w:hAnsi="Arial" w:cs="Arial"/>
                        <w:color w:val="000000"/>
                        <w:sz w:val="12"/>
                        <w:szCs w:val="12"/>
                        <w:lang w:val="en-US"/>
                      </w:rPr>
                      <w:t>BZK</w:t>
                    </w:r>
                  </w:p>
                </w:txbxContent>
              </v:textbox>
            </v:rect>
            <v:rect id="_x0000_s1274" style="position:absolute;left:6594;top:4921;width:480;height:212;rotation:270;mso-wrap-style:none" filled="f" stroked="f">
              <v:textbox style="mso-next-textbox:#_x0000_s1274;mso-fit-shape-to-text:t" inset="0,0,0,0">
                <w:txbxContent>
                  <w:p w:rsidR="00BE56C7" w:rsidRDefault="00BE56C7" w:rsidP="00BE56C7">
                    <w:r>
                      <w:rPr>
                        <w:rFonts w:ascii="Arial" w:hAnsi="Arial" w:cs="Arial"/>
                        <w:color w:val="000000"/>
                        <w:sz w:val="12"/>
                        <w:szCs w:val="12"/>
                        <w:lang w:val="en-US"/>
                      </w:rPr>
                      <w:t>FIN</w:t>
                    </w:r>
                  </w:p>
                </w:txbxContent>
              </v:textbox>
            </v:rect>
            <v:rect id="_x0000_s1275" style="position:absolute;left:7165;top:4890;width:480;height:273;rotation:270;mso-wrap-style:none" filled="f" stroked="f">
              <v:textbox style="mso-next-textbox:#_x0000_s1275;mso-fit-shape-to-text:t" inset="0,0,0,0">
                <w:txbxContent>
                  <w:p w:rsidR="00BE56C7" w:rsidRDefault="00BE56C7" w:rsidP="00BE56C7">
                    <w:r>
                      <w:rPr>
                        <w:rFonts w:ascii="Arial" w:hAnsi="Arial" w:cs="Arial"/>
                        <w:color w:val="000000"/>
                        <w:sz w:val="12"/>
                        <w:szCs w:val="12"/>
                        <w:lang w:val="en-US"/>
                      </w:rPr>
                      <w:t>HCS</w:t>
                    </w:r>
                  </w:p>
                </w:txbxContent>
              </v:textbox>
            </v:rect>
            <v:rect id="_x0000_s1276" style="position:absolute;left:7699;top:4897;width:480;height:260;rotation:270;mso-wrap-style:none" filled="f" stroked="f">
              <v:textbox style="mso-next-textbox:#_x0000_s1276;mso-fit-shape-to-text:t" inset="0,0,0,0">
                <w:txbxContent>
                  <w:p w:rsidR="00BE56C7" w:rsidRDefault="00BE56C7" w:rsidP="00BE56C7">
                    <w:r>
                      <w:rPr>
                        <w:rFonts w:ascii="Arial" w:hAnsi="Arial" w:cs="Arial"/>
                        <w:color w:val="000000"/>
                        <w:sz w:val="12"/>
                        <w:szCs w:val="12"/>
                        <w:lang w:val="en-US"/>
                      </w:rPr>
                      <w:t>DEF</w:t>
                    </w:r>
                  </w:p>
                </w:txbxContent>
              </v:textbox>
            </v:rect>
            <v:rect id="_x0000_s1277" style="position:absolute;left:3932;top:5323;width:925;height:480;mso-wrap-style:none" filled="f" stroked="f">
              <v:textbox style="mso-next-textbox:#_x0000_s1277;mso-fit-shape-to-text:t" inset="0,0,0,0">
                <w:txbxContent>
                  <w:p w:rsidR="00BE56C7" w:rsidRPr="00D45BEB" w:rsidRDefault="00BE56C7" w:rsidP="00BE56C7">
                    <w:r>
                      <w:rPr>
                        <w:rFonts w:ascii="Arial" w:hAnsi="Arial" w:cs="Arial"/>
                        <w:b/>
                        <w:bCs/>
                        <w:color w:val="000000"/>
                        <w:sz w:val="12"/>
                        <w:szCs w:val="12"/>
                      </w:rPr>
                      <w:t>Министерства</w:t>
                    </w:r>
                  </w:p>
                </w:txbxContent>
              </v:textbox>
            </v:rect>
            <v:rect id="_x0000_s1278" style="position:absolute;left:8505;top:2701;width:98;height:240;mso-wrap-style:none" filled="f" stroked="f">
              <v:textbox style="mso-next-textbox:#_x0000_s1278;mso-fit-shape-to-text:t" inset="0,0,0,0">
                <w:txbxContent>
                  <w:p w:rsidR="00BE56C7" w:rsidRDefault="00BE56C7" w:rsidP="00BE56C7"/>
                </w:txbxContent>
              </v:textbox>
            </v:rect>
            <v:rect id="_x0000_s1279" style="position:absolute;left:362;top:132;width:7823;height:384;mso-wrap-style:none" filled="f" stroked="f">
              <v:textbox style="mso-next-textbox:#_x0000_s1279" inset="0,0,0,0">
                <w:txbxContent>
                  <w:p w:rsidR="00BE56C7" w:rsidRPr="00D45BEB" w:rsidRDefault="00BE56C7" w:rsidP="00BE56C7">
                    <w:r>
                      <w:rPr>
                        <w:rFonts w:ascii="Arial" w:hAnsi="Arial" w:cs="Arial"/>
                        <w:b/>
                        <w:bCs/>
                        <w:color w:val="000000"/>
                        <w:sz w:val="16"/>
                        <w:szCs w:val="16"/>
                      </w:rPr>
                      <w:t>Процентная доля женщин на высших должностях в центральном правительстве (2006 год)</w:t>
                    </w:r>
                  </w:p>
                </w:txbxContent>
              </v:textbox>
            </v:rect>
            <w10:anchorlock/>
          </v:group>
        </w:pict>
      </w:r>
    </w:p>
    <w:p w:rsidR="00BE56C7" w:rsidRPr="00D45BEB" w:rsidRDefault="00BE56C7" w:rsidP="00BE56C7">
      <w:pPr>
        <w:keepNext/>
        <w:spacing w:line="240" w:lineRule="auto"/>
        <w:ind w:left="1260"/>
        <w:rPr>
          <w:rFonts w:ascii="Arial" w:hAnsi="Arial" w:cs="Arial"/>
          <w:iCs/>
          <w:sz w:val="16"/>
          <w:szCs w:val="16"/>
        </w:rPr>
      </w:pPr>
      <w:r w:rsidRPr="00D45BEB">
        <w:rPr>
          <w:rFonts w:ascii="Arial" w:hAnsi="Arial" w:cs="Arial"/>
          <w:iCs/>
          <w:sz w:val="16"/>
          <w:szCs w:val="16"/>
        </w:rPr>
        <w:t xml:space="preserve">OCW </w:t>
      </w:r>
      <w:r>
        <w:rPr>
          <w:rFonts w:ascii="Arial" w:hAnsi="Arial" w:cs="Arial"/>
          <w:iCs/>
          <w:sz w:val="16"/>
          <w:szCs w:val="16"/>
        </w:rPr>
        <w:tab/>
      </w:r>
      <w:r w:rsidRPr="00D45BEB">
        <w:rPr>
          <w:rFonts w:ascii="Arial" w:hAnsi="Arial" w:cs="Arial"/>
          <w:iCs/>
          <w:sz w:val="16"/>
          <w:szCs w:val="16"/>
        </w:rPr>
        <w:t>– Министерство по вопросам образования, культуры и науки</w:t>
      </w:r>
    </w:p>
    <w:p w:rsidR="00BE56C7" w:rsidRPr="00D45BEB" w:rsidRDefault="00BE56C7" w:rsidP="00BE56C7">
      <w:pPr>
        <w:keepNext/>
        <w:spacing w:line="240" w:lineRule="auto"/>
        <w:ind w:left="1260"/>
        <w:rPr>
          <w:rFonts w:ascii="Arial" w:hAnsi="Arial" w:cs="Arial"/>
          <w:iCs/>
          <w:sz w:val="16"/>
          <w:szCs w:val="16"/>
        </w:rPr>
      </w:pPr>
      <w:r w:rsidRPr="00D45BEB">
        <w:rPr>
          <w:rFonts w:ascii="Arial" w:hAnsi="Arial" w:cs="Arial"/>
          <w:iCs/>
          <w:sz w:val="16"/>
          <w:szCs w:val="16"/>
        </w:rPr>
        <w:t xml:space="preserve">AZ </w:t>
      </w:r>
      <w:r>
        <w:rPr>
          <w:rFonts w:ascii="Arial" w:hAnsi="Arial" w:cs="Arial"/>
          <w:iCs/>
          <w:sz w:val="16"/>
          <w:szCs w:val="16"/>
        </w:rPr>
        <w:tab/>
      </w:r>
      <w:r w:rsidRPr="00D45BEB">
        <w:rPr>
          <w:rFonts w:ascii="Arial" w:hAnsi="Arial" w:cs="Arial"/>
          <w:iCs/>
          <w:sz w:val="16"/>
          <w:szCs w:val="16"/>
        </w:rPr>
        <w:t>– Министерство по общим вопросам</w:t>
      </w:r>
    </w:p>
    <w:p w:rsidR="00BE56C7" w:rsidRPr="00D45BEB" w:rsidRDefault="00BE56C7" w:rsidP="00BE56C7">
      <w:pPr>
        <w:keepNext/>
        <w:spacing w:line="240" w:lineRule="auto"/>
        <w:ind w:left="1260"/>
        <w:rPr>
          <w:rFonts w:ascii="Arial" w:hAnsi="Arial" w:cs="Arial"/>
          <w:iCs/>
          <w:sz w:val="16"/>
          <w:szCs w:val="16"/>
        </w:rPr>
      </w:pPr>
      <w:r w:rsidRPr="00D45BEB">
        <w:rPr>
          <w:rFonts w:ascii="Arial" w:hAnsi="Arial" w:cs="Arial"/>
          <w:iCs/>
          <w:sz w:val="16"/>
          <w:szCs w:val="16"/>
        </w:rPr>
        <w:t>VWS</w:t>
      </w:r>
      <w:r>
        <w:rPr>
          <w:rFonts w:ascii="Arial" w:hAnsi="Arial" w:cs="Arial"/>
          <w:iCs/>
          <w:sz w:val="16"/>
          <w:szCs w:val="16"/>
        </w:rPr>
        <w:tab/>
      </w:r>
      <w:r w:rsidRPr="00D45BEB">
        <w:rPr>
          <w:rFonts w:ascii="Arial" w:hAnsi="Arial" w:cs="Arial"/>
          <w:iCs/>
          <w:sz w:val="16"/>
          <w:szCs w:val="16"/>
        </w:rPr>
        <w:t xml:space="preserve">– Министерство </w:t>
      </w:r>
      <w:r w:rsidR="00DE1EDB">
        <w:rPr>
          <w:rFonts w:ascii="Arial" w:hAnsi="Arial" w:cs="Arial"/>
          <w:iCs/>
          <w:sz w:val="16"/>
          <w:szCs w:val="16"/>
        </w:rPr>
        <w:t xml:space="preserve">по вопросам </w:t>
      </w:r>
      <w:r w:rsidRPr="00D45BEB">
        <w:rPr>
          <w:rFonts w:ascii="Arial" w:hAnsi="Arial" w:cs="Arial"/>
          <w:iCs/>
          <w:sz w:val="16"/>
          <w:szCs w:val="16"/>
        </w:rPr>
        <w:t>здравоохранения, благосостояния и спорта</w:t>
      </w:r>
    </w:p>
    <w:p w:rsidR="00BE56C7" w:rsidRPr="00D45BEB" w:rsidRDefault="00BE56C7" w:rsidP="00BE56C7">
      <w:pPr>
        <w:keepNext/>
        <w:spacing w:line="240" w:lineRule="auto"/>
        <w:ind w:left="1260" w:right="1237"/>
        <w:rPr>
          <w:rFonts w:ascii="Arial" w:hAnsi="Arial" w:cs="Arial"/>
          <w:iCs/>
          <w:sz w:val="16"/>
          <w:szCs w:val="16"/>
        </w:rPr>
      </w:pPr>
      <w:r w:rsidRPr="00D45BEB">
        <w:rPr>
          <w:rFonts w:ascii="Arial" w:hAnsi="Arial" w:cs="Arial"/>
          <w:iCs/>
          <w:sz w:val="16"/>
          <w:szCs w:val="16"/>
        </w:rPr>
        <w:t xml:space="preserve">LNV </w:t>
      </w:r>
      <w:r>
        <w:rPr>
          <w:rFonts w:ascii="Arial" w:hAnsi="Arial" w:cs="Arial"/>
          <w:iCs/>
          <w:sz w:val="16"/>
          <w:szCs w:val="16"/>
        </w:rPr>
        <w:tab/>
      </w:r>
      <w:r w:rsidRPr="00D45BEB">
        <w:rPr>
          <w:rFonts w:ascii="Arial" w:hAnsi="Arial" w:cs="Arial"/>
          <w:iCs/>
          <w:sz w:val="16"/>
          <w:szCs w:val="16"/>
        </w:rPr>
        <w:t xml:space="preserve">– Министерство сельского хозяйства, охраны природы и обеспечения качества </w:t>
      </w:r>
      <w:r>
        <w:rPr>
          <w:rFonts w:ascii="Arial" w:hAnsi="Arial" w:cs="Arial"/>
          <w:iCs/>
          <w:sz w:val="16"/>
          <w:szCs w:val="16"/>
        </w:rPr>
        <w:tab/>
      </w:r>
      <w:r>
        <w:rPr>
          <w:rFonts w:ascii="Arial" w:hAnsi="Arial" w:cs="Arial"/>
          <w:iCs/>
          <w:sz w:val="16"/>
          <w:szCs w:val="16"/>
        </w:rPr>
        <w:tab/>
      </w:r>
      <w:r>
        <w:rPr>
          <w:rFonts w:ascii="Arial" w:hAnsi="Arial" w:cs="Arial"/>
          <w:iCs/>
          <w:sz w:val="16"/>
          <w:szCs w:val="16"/>
        </w:rPr>
        <w:tab/>
        <w:t xml:space="preserve">   </w:t>
      </w:r>
      <w:r w:rsidRPr="00D45BEB">
        <w:rPr>
          <w:rFonts w:ascii="Arial" w:hAnsi="Arial" w:cs="Arial"/>
          <w:iCs/>
          <w:sz w:val="16"/>
          <w:szCs w:val="16"/>
        </w:rPr>
        <w:t>продовольствия</w:t>
      </w:r>
    </w:p>
    <w:p w:rsidR="00BE56C7" w:rsidRPr="00D45BEB" w:rsidRDefault="00BE56C7" w:rsidP="00BE56C7">
      <w:pPr>
        <w:keepNext/>
        <w:spacing w:line="240" w:lineRule="auto"/>
        <w:ind w:left="1260" w:right="1237"/>
        <w:rPr>
          <w:rFonts w:ascii="Arial" w:hAnsi="Arial" w:cs="Arial"/>
          <w:iCs/>
          <w:sz w:val="16"/>
          <w:szCs w:val="16"/>
        </w:rPr>
      </w:pPr>
      <w:r w:rsidRPr="00D45BEB">
        <w:rPr>
          <w:rFonts w:ascii="Arial" w:hAnsi="Arial" w:cs="Arial"/>
          <w:iCs/>
          <w:sz w:val="16"/>
          <w:szCs w:val="16"/>
        </w:rPr>
        <w:t xml:space="preserve">SZW </w:t>
      </w:r>
      <w:r>
        <w:rPr>
          <w:rFonts w:ascii="Arial" w:hAnsi="Arial" w:cs="Arial"/>
          <w:iCs/>
          <w:sz w:val="16"/>
          <w:szCs w:val="16"/>
        </w:rPr>
        <w:tab/>
      </w:r>
      <w:r w:rsidRPr="00D45BEB">
        <w:rPr>
          <w:rFonts w:ascii="Arial" w:hAnsi="Arial" w:cs="Arial"/>
          <w:iCs/>
          <w:sz w:val="16"/>
          <w:szCs w:val="16"/>
        </w:rPr>
        <w:t>– Министерство социальных дел и занятости</w:t>
      </w:r>
    </w:p>
    <w:p w:rsidR="00BE56C7" w:rsidRPr="00D45BEB" w:rsidRDefault="00BE56C7" w:rsidP="00BE56C7">
      <w:pPr>
        <w:keepNext/>
        <w:spacing w:line="240" w:lineRule="auto"/>
        <w:ind w:left="1260" w:right="1237"/>
        <w:rPr>
          <w:rFonts w:ascii="Arial" w:hAnsi="Arial" w:cs="Arial"/>
          <w:iCs/>
          <w:sz w:val="16"/>
          <w:szCs w:val="16"/>
        </w:rPr>
      </w:pPr>
      <w:r w:rsidRPr="00D45BEB">
        <w:rPr>
          <w:rFonts w:ascii="Arial" w:hAnsi="Arial" w:cs="Arial"/>
          <w:iCs/>
          <w:sz w:val="16"/>
          <w:szCs w:val="16"/>
        </w:rPr>
        <w:t xml:space="preserve">JUS </w:t>
      </w:r>
      <w:r>
        <w:rPr>
          <w:rFonts w:ascii="Arial" w:hAnsi="Arial" w:cs="Arial"/>
          <w:iCs/>
          <w:sz w:val="16"/>
          <w:szCs w:val="16"/>
        </w:rPr>
        <w:tab/>
      </w:r>
      <w:r w:rsidRPr="00D45BEB">
        <w:rPr>
          <w:rFonts w:ascii="Arial" w:hAnsi="Arial" w:cs="Arial"/>
          <w:iCs/>
          <w:sz w:val="16"/>
          <w:szCs w:val="16"/>
        </w:rPr>
        <w:t>– Министерство юстиции</w:t>
      </w:r>
    </w:p>
    <w:p w:rsidR="00BE56C7" w:rsidRPr="00D45BEB" w:rsidRDefault="00BE56C7" w:rsidP="00BE56C7">
      <w:pPr>
        <w:keepNext/>
        <w:spacing w:line="240" w:lineRule="auto"/>
        <w:ind w:left="1260" w:right="1237"/>
        <w:rPr>
          <w:rFonts w:ascii="Arial" w:hAnsi="Arial" w:cs="Arial"/>
          <w:iCs/>
          <w:sz w:val="16"/>
          <w:szCs w:val="16"/>
        </w:rPr>
      </w:pPr>
      <w:r w:rsidRPr="00D45BEB">
        <w:rPr>
          <w:rFonts w:ascii="Arial" w:hAnsi="Arial" w:cs="Arial"/>
          <w:iCs/>
          <w:sz w:val="16"/>
          <w:szCs w:val="16"/>
        </w:rPr>
        <w:t xml:space="preserve">VROM </w:t>
      </w:r>
      <w:r>
        <w:rPr>
          <w:rFonts w:ascii="Arial" w:hAnsi="Arial" w:cs="Arial"/>
          <w:iCs/>
          <w:sz w:val="16"/>
          <w:szCs w:val="16"/>
        </w:rPr>
        <w:tab/>
      </w:r>
      <w:r w:rsidRPr="00D45BEB">
        <w:rPr>
          <w:rFonts w:ascii="Arial" w:hAnsi="Arial" w:cs="Arial"/>
          <w:iCs/>
          <w:sz w:val="16"/>
          <w:szCs w:val="16"/>
        </w:rPr>
        <w:t>– Министерство</w:t>
      </w:r>
      <w:r w:rsidR="00DE1EDB">
        <w:rPr>
          <w:rFonts w:ascii="Arial" w:hAnsi="Arial" w:cs="Arial"/>
          <w:iCs/>
          <w:sz w:val="16"/>
          <w:szCs w:val="16"/>
        </w:rPr>
        <w:t xml:space="preserve"> по вопросам</w:t>
      </w:r>
      <w:r w:rsidRPr="00D45BEB">
        <w:rPr>
          <w:rFonts w:ascii="Arial" w:hAnsi="Arial" w:cs="Arial"/>
          <w:iCs/>
          <w:sz w:val="16"/>
          <w:szCs w:val="16"/>
        </w:rPr>
        <w:t xml:space="preserve"> жилищного строительства, обустройства территорий</w:t>
      </w:r>
      <w:r w:rsidR="00DE1EDB">
        <w:rPr>
          <w:rFonts w:ascii="Arial" w:hAnsi="Arial" w:cs="Arial"/>
          <w:iCs/>
          <w:sz w:val="16"/>
          <w:szCs w:val="16"/>
        </w:rPr>
        <w:br/>
        <w:t xml:space="preserve">               </w:t>
      </w:r>
      <w:r w:rsidRPr="00D45BEB">
        <w:rPr>
          <w:rFonts w:ascii="Arial" w:hAnsi="Arial" w:cs="Arial"/>
          <w:iCs/>
          <w:sz w:val="16"/>
          <w:szCs w:val="16"/>
        </w:rPr>
        <w:t xml:space="preserve"> и охраны окружающей среды</w:t>
      </w:r>
    </w:p>
    <w:p w:rsidR="00BE56C7" w:rsidRPr="00D45BEB" w:rsidRDefault="00BE56C7" w:rsidP="00BE56C7">
      <w:pPr>
        <w:keepNext/>
        <w:spacing w:line="240" w:lineRule="auto"/>
        <w:ind w:left="1260"/>
        <w:rPr>
          <w:rFonts w:ascii="Arial" w:hAnsi="Arial" w:cs="Arial"/>
          <w:iCs/>
          <w:sz w:val="16"/>
          <w:szCs w:val="16"/>
        </w:rPr>
      </w:pPr>
      <w:r w:rsidRPr="00D45BEB">
        <w:rPr>
          <w:rFonts w:ascii="Arial" w:hAnsi="Arial" w:cs="Arial"/>
          <w:iCs/>
          <w:sz w:val="16"/>
          <w:szCs w:val="16"/>
        </w:rPr>
        <w:t xml:space="preserve">V&amp;W </w:t>
      </w:r>
      <w:r>
        <w:rPr>
          <w:rFonts w:ascii="Arial" w:hAnsi="Arial" w:cs="Arial"/>
          <w:iCs/>
          <w:sz w:val="16"/>
          <w:szCs w:val="16"/>
        </w:rPr>
        <w:tab/>
      </w:r>
      <w:r w:rsidRPr="00D45BEB">
        <w:rPr>
          <w:rFonts w:ascii="Arial" w:hAnsi="Arial" w:cs="Arial"/>
          <w:iCs/>
          <w:sz w:val="16"/>
          <w:szCs w:val="16"/>
        </w:rPr>
        <w:t>– Министерство транспорта, общественных работ и водного хозяйства</w:t>
      </w:r>
    </w:p>
    <w:p w:rsidR="00BE56C7" w:rsidRPr="00D45BEB" w:rsidRDefault="00BE56C7" w:rsidP="00BE56C7">
      <w:pPr>
        <w:keepNext/>
        <w:spacing w:line="240" w:lineRule="auto"/>
        <w:ind w:left="1260"/>
        <w:rPr>
          <w:rFonts w:ascii="Arial" w:hAnsi="Arial" w:cs="Arial"/>
          <w:iCs/>
          <w:sz w:val="16"/>
          <w:szCs w:val="16"/>
        </w:rPr>
      </w:pPr>
      <w:r w:rsidRPr="00D45BEB">
        <w:rPr>
          <w:rFonts w:ascii="Arial" w:hAnsi="Arial" w:cs="Arial"/>
          <w:iCs/>
          <w:sz w:val="16"/>
          <w:szCs w:val="16"/>
        </w:rPr>
        <w:t xml:space="preserve">BUZA </w:t>
      </w:r>
      <w:r>
        <w:rPr>
          <w:rFonts w:ascii="Arial" w:hAnsi="Arial" w:cs="Arial"/>
          <w:iCs/>
          <w:sz w:val="16"/>
          <w:szCs w:val="16"/>
        </w:rPr>
        <w:tab/>
      </w:r>
      <w:r w:rsidRPr="00D45BEB">
        <w:rPr>
          <w:rFonts w:ascii="Arial" w:hAnsi="Arial" w:cs="Arial"/>
          <w:iCs/>
          <w:sz w:val="16"/>
          <w:szCs w:val="16"/>
        </w:rPr>
        <w:t>– Министерство иностранных дел</w:t>
      </w:r>
    </w:p>
    <w:p w:rsidR="00BE56C7" w:rsidRPr="00D45BEB" w:rsidRDefault="00BE56C7" w:rsidP="00BE56C7">
      <w:pPr>
        <w:keepNext/>
        <w:spacing w:line="240" w:lineRule="auto"/>
        <w:ind w:left="1260"/>
        <w:rPr>
          <w:rFonts w:ascii="Arial" w:hAnsi="Arial" w:cs="Arial"/>
          <w:iCs/>
          <w:sz w:val="16"/>
          <w:szCs w:val="16"/>
        </w:rPr>
      </w:pPr>
      <w:r w:rsidRPr="00D45BEB">
        <w:rPr>
          <w:rFonts w:ascii="Arial" w:hAnsi="Arial" w:cs="Arial"/>
          <w:iCs/>
          <w:sz w:val="16"/>
          <w:szCs w:val="16"/>
        </w:rPr>
        <w:t xml:space="preserve">EZ </w:t>
      </w:r>
      <w:r>
        <w:rPr>
          <w:rFonts w:ascii="Arial" w:hAnsi="Arial" w:cs="Arial"/>
          <w:iCs/>
          <w:sz w:val="16"/>
          <w:szCs w:val="16"/>
        </w:rPr>
        <w:tab/>
      </w:r>
      <w:r w:rsidRPr="00D45BEB">
        <w:rPr>
          <w:rFonts w:ascii="Arial" w:hAnsi="Arial" w:cs="Arial"/>
          <w:iCs/>
          <w:sz w:val="16"/>
          <w:szCs w:val="16"/>
        </w:rPr>
        <w:t>– Министерство экономики</w:t>
      </w:r>
    </w:p>
    <w:p w:rsidR="00BE56C7" w:rsidRPr="00D45BEB" w:rsidRDefault="00BE56C7" w:rsidP="00BE56C7">
      <w:pPr>
        <w:keepNext/>
        <w:spacing w:line="240" w:lineRule="auto"/>
        <w:ind w:left="1260"/>
        <w:rPr>
          <w:rFonts w:ascii="Arial" w:hAnsi="Arial" w:cs="Arial"/>
          <w:iCs/>
          <w:sz w:val="16"/>
          <w:szCs w:val="16"/>
        </w:rPr>
      </w:pPr>
      <w:r w:rsidRPr="00D45BEB">
        <w:rPr>
          <w:rFonts w:ascii="Arial" w:hAnsi="Arial" w:cs="Arial"/>
          <w:iCs/>
          <w:sz w:val="16"/>
          <w:szCs w:val="16"/>
        </w:rPr>
        <w:t xml:space="preserve">BZK </w:t>
      </w:r>
      <w:r>
        <w:rPr>
          <w:rFonts w:ascii="Arial" w:hAnsi="Arial" w:cs="Arial"/>
          <w:iCs/>
          <w:sz w:val="16"/>
          <w:szCs w:val="16"/>
        </w:rPr>
        <w:tab/>
      </w:r>
      <w:r w:rsidRPr="00D45BEB">
        <w:rPr>
          <w:rFonts w:ascii="Arial" w:hAnsi="Arial" w:cs="Arial"/>
          <w:iCs/>
          <w:sz w:val="16"/>
          <w:szCs w:val="16"/>
        </w:rPr>
        <w:t>– Министерство внутренних дел и по делам королевства</w:t>
      </w:r>
    </w:p>
    <w:p w:rsidR="00BE56C7" w:rsidRPr="00D45BEB" w:rsidRDefault="00BE56C7" w:rsidP="00BE56C7">
      <w:pPr>
        <w:keepNext/>
        <w:spacing w:line="240" w:lineRule="auto"/>
        <w:ind w:left="1260"/>
        <w:rPr>
          <w:rFonts w:ascii="Arial" w:hAnsi="Arial" w:cs="Arial"/>
          <w:iCs/>
          <w:sz w:val="16"/>
          <w:szCs w:val="16"/>
        </w:rPr>
      </w:pPr>
      <w:r w:rsidRPr="00D45BEB">
        <w:rPr>
          <w:rFonts w:ascii="Arial" w:hAnsi="Arial" w:cs="Arial"/>
          <w:iCs/>
          <w:sz w:val="16"/>
          <w:szCs w:val="16"/>
        </w:rPr>
        <w:t xml:space="preserve">FIN </w:t>
      </w:r>
      <w:r>
        <w:rPr>
          <w:rFonts w:ascii="Arial" w:hAnsi="Arial" w:cs="Arial"/>
          <w:iCs/>
          <w:sz w:val="16"/>
          <w:szCs w:val="16"/>
        </w:rPr>
        <w:tab/>
      </w:r>
      <w:r w:rsidRPr="00D45BEB">
        <w:rPr>
          <w:rFonts w:ascii="Arial" w:hAnsi="Arial" w:cs="Arial"/>
          <w:iCs/>
          <w:sz w:val="16"/>
          <w:szCs w:val="16"/>
        </w:rPr>
        <w:t>– Министерство финансов</w:t>
      </w:r>
    </w:p>
    <w:p w:rsidR="00BE56C7" w:rsidRPr="00D45BEB" w:rsidRDefault="00BE56C7" w:rsidP="00BE56C7">
      <w:pPr>
        <w:keepNext/>
        <w:spacing w:line="240" w:lineRule="auto"/>
        <w:ind w:left="1260"/>
        <w:rPr>
          <w:rFonts w:ascii="Arial" w:hAnsi="Arial" w:cs="Arial"/>
          <w:iCs/>
          <w:sz w:val="16"/>
          <w:szCs w:val="16"/>
        </w:rPr>
      </w:pPr>
      <w:r w:rsidRPr="00D45BEB">
        <w:rPr>
          <w:rFonts w:ascii="Arial" w:hAnsi="Arial" w:cs="Arial"/>
          <w:iCs/>
          <w:sz w:val="16"/>
          <w:szCs w:val="16"/>
        </w:rPr>
        <w:t xml:space="preserve">HCS </w:t>
      </w:r>
      <w:r>
        <w:rPr>
          <w:rFonts w:ascii="Arial" w:hAnsi="Arial" w:cs="Arial"/>
          <w:iCs/>
          <w:sz w:val="16"/>
          <w:szCs w:val="16"/>
        </w:rPr>
        <w:tab/>
      </w:r>
      <w:r w:rsidRPr="00D45BEB">
        <w:rPr>
          <w:rFonts w:ascii="Arial" w:hAnsi="Arial" w:cs="Arial"/>
          <w:iCs/>
          <w:sz w:val="16"/>
          <w:szCs w:val="16"/>
        </w:rPr>
        <w:t>– Министерство по делам высших государственных органов</w:t>
      </w:r>
    </w:p>
    <w:p w:rsidR="00BE56C7" w:rsidRPr="00D45BEB" w:rsidRDefault="00BE56C7" w:rsidP="00BE56C7">
      <w:pPr>
        <w:spacing w:line="240" w:lineRule="auto"/>
        <w:ind w:left="1260"/>
        <w:rPr>
          <w:rFonts w:ascii="Arial" w:hAnsi="Arial" w:cs="Arial"/>
          <w:iCs/>
          <w:sz w:val="16"/>
          <w:szCs w:val="16"/>
        </w:rPr>
      </w:pPr>
      <w:r w:rsidRPr="00D45BEB">
        <w:rPr>
          <w:rFonts w:ascii="Arial" w:hAnsi="Arial" w:cs="Arial"/>
          <w:iCs/>
          <w:sz w:val="16"/>
          <w:szCs w:val="16"/>
        </w:rPr>
        <w:t xml:space="preserve">DEF </w:t>
      </w:r>
      <w:r>
        <w:rPr>
          <w:rFonts w:ascii="Arial" w:hAnsi="Arial" w:cs="Arial"/>
          <w:iCs/>
          <w:sz w:val="16"/>
          <w:szCs w:val="16"/>
        </w:rPr>
        <w:tab/>
      </w:r>
      <w:r w:rsidRPr="00D45BEB">
        <w:rPr>
          <w:rFonts w:ascii="Arial" w:hAnsi="Arial" w:cs="Arial"/>
          <w:iCs/>
          <w:sz w:val="16"/>
          <w:szCs w:val="16"/>
        </w:rPr>
        <w:t>– Министерство обороны</w:t>
      </w:r>
    </w:p>
    <w:p w:rsidR="00BE56C7" w:rsidRDefault="00BE56C7" w:rsidP="00BE56C7">
      <w:pPr>
        <w:spacing w:line="240" w:lineRule="auto"/>
        <w:ind w:left="1260"/>
        <w:rPr>
          <w:rFonts w:ascii="Arial" w:hAnsi="Arial" w:cs="Arial"/>
          <w:sz w:val="16"/>
          <w:szCs w:val="16"/>
        </w:rPr>
      </w:pPr>
    </w:p>
    <w:p w:rsidR="002B455D" w:rsidRPr="00DE1EDB" w:rsidRDefault="002B455D" w:rsidP="002B455D">
      <w:pPr>
        <w:spacing w:after="240" w:line="240" w:lineRule="auto"/>
        <w:ind w:left="1260" w:right="1435"/>
        <w:rPr>
          <w:sz w:val="18"/>
          <w:szCs w:val="18"/>
          <w:highlight w:val="yellow"/>
        </w:rPr>
      </w:pPr>
      <w:r w:rsidRPr="00DE1EDB">
        <w:rPr>
          <w:i/>
          <w:sz w:val="18"/>
          <w:szCs w:val="18"/>
        </w:rPr>
        <w:t>Источник</w:t>
      </w:r>
      <w:r w:rsidRPr="00DE1EDB">
        <w:rPr>
          <w:sz w:val="18"/>
          <w:szCs w:val="18"/>
        </w:rPr>
        <w:t xml:space="preserve">: </w:t>
      </w:r>
      <w:r w:rsidRPr="00DE1EDB">
        <w:rPr>
          <w:color w:val="000000"/>
          <w:sz w:val="18"/>
          <w:szCs w:val="18"/>
        </w:rPr>
        <w:t>Бюро высших должностей государственной службы</w:t>
      </w:r>
      <w:r w:rsidRPr="00DE1EDB">
        <w:rPr>
          <w:sz w:val="18"/>
          <w:szCs w:val="18"/>
        </w:rPr>
        <w:t>.</w:t>
      </w:r>
    </w:p>
    <w:p w:rsidR="002B455D" w:rsidRDefault="002B455D" w:rsidP="00BE56C7">
      <w:pPr>
        <w:spacing w:line="240" w:lineRule="auto"/>
        <w:ind w:left="1260"/>
        <w:rPr>
          <w:rFonts w:ascii="Arial" w:hAnsi="Arial" w:cs="Arial"/>
          <w:sz w:val="16"/>
          <w:szCs w:val="16"/>
        </w:rPr>
      </w:pPr>
    </w:p>
    <w:p w:rsidR="00DE1EDB" w:rsidRPr="00D45BEB" w:rsidRDefault="00DE1EDB" w:rsidP="00BE56C7">
      <w:pPr>
        <w:spacing w:line="240" w:lineRule="auto"/>
        <w:ind w:left="1260"/>
        <w:rPr>
          <w:rFonts w:ascii="Arial" w:hAnsi="Arial" w:cs="Arial"/>
          <w:sz w:val="16"/>
          <w:szCs w:val="16"/>
        </w:rPr>
      </w:pPr>
    </w:p>
    <w:p w:rsidR="00BE56C7" w:rsidRPr="00D45BEB" w:rsidRDefault="00BE56C7" w:rsidP="00BE56C7">
      <w:pPr>
        <w:spacing w:after="160" w:line="240" w:lineRule="auto"/>
        <w:ind w:left="1264" w:right="1264"/>
        <w:jc w:val="both"/>
      </w:pPr>
      <w:r w:rsidRPr="00D45BEB">
        <w:t>Для продвижения женщин на высшие руководящие посты необходимо обеспечить создание резерва подходящих кандидатов. С этой целью отдельные министерства разрабатывают свои собственные планы и проекты. В ежегодных правительственных докладах по социальным вопросам приводятся данные о числе женщин, занимающих руководящие должности высшего и среднего звена, в разбивке по каждому министерству.</w:t>
      </w:r>
    </w:p>
    <w:p w:rsidR="00BE56C7" w:rsidRPr="00D45BEB" w:rsidRDefault="00BE56C7" w:rsidP="00BE56C7">
      <w:pPr>
        <w:spacing w:after="160" w:line="240" w:lineRule="auto"/>
        <w:ind w:left="1264" w:right="1264"/>
        <w:jc w:val="both"/>
        <w:rPr>
          <w:color w:val="000000"/>
        </w:rPr>
      </w:pPr>
      <w:r w:rsidRPr="00D45BEB">
        <w:rPr>
          <w:color w:val="000000"/>
        </w:rPr>
        <w:t>Насколько возможно, при найме, продвижении по службе и переподготовке сотрудников необходимо проводить планомерную политику по обеспечению (гендерного) многообразия персонала. Карьерные перспективы женщин в центральном правительстве должны быть улучшены. Эта цель по мере возможности достигается в рамках обычных методов выявления, поддержки и развития способностей. Однако некоторые правительственные учреждения дополнительно разрабатывают особые программы по развитию управленческих качеств, нацеленные на женщин.</w:t>
      </w:r>
    </w:p>
    <w:p w:rsidR="00BE56C7" w:rsidRPr="00D45BEB" w:rsidRDefault="00BE56C7" w:rsidP="00BE56C7">
      <w:pPr>
        <w:spacing w:after="160" w:line="240" w:lineRule="auto"/>
        <w:ind w:left="1264" w:right="1264"/>
        <w:jc w:val="both"/>
      </w:pPr>
      <w:r w:rsidRPr="00D45BEB">
        <w:t>Помимо того что общая политика управления людскими ресурсами центрального правительства предусматривает меры по учету принципа многообразия, разработан ряд дополнительных мер и инструментов для оказания содействия ведомствам центрального правительства в их усилиях, направленных на повышение многообразия:</w:t>
      </w:r>
    </w:p>
    <w:p w:rsidR="00BE56C7" w:rsidRPr="00D45BEB" w:rsidRDefault="00BE56C7" w:rsidP="00BE56C7">
      <w:pPr>
        <w:numPr>
          <w:ilvl w:val="0"/>
          <w:numId w:val="21"/>
        </w:numPr>
        <w:tabs>
          <w:tab w:val="left" w:pos="1817"/>
        </w:tabs>
        <w:spacing w:after="160" w:line="240" w:lineRule="auto"/>
        <w:ind w:left="1817" w:right="1264" w:hanging="553"/>
        <w:jc w:val="both"/>
        <w:rPr>
          <w:color w:val="000000"/>
        </w:rPr>
      </w:pPr>
      <w:r w:rsidRPr="00D45BEB">
        <w:rPr>
          <w:color w:val="000000"/>
        </w:rPr>
        <w:t xml:space="preserve">с мая 2008 года применяется индекс </w:t>
      </w:r>
      <w:r w:rsidRPr="00D45BEB">
        <w:t>многообразия, который государственные учреждения могут использовать для проведения сопоставлений. Этот индекс может также использоваться для разработки мер по расширению многообразия кадрового состава;</w:t>
      </w:r>
    </w:p>
    <w:p w:rsidR="00BE56C7" w:rsidRPr="00D45BEB" w:rsidRDefault="00BE56C7" w:rsidP="00BE56C7">
      <w:pPr>
        <w:numPr>
          <w:ilvl w:val="0"/>
          <w:numId w:val="22"/>
        </w:numPr>
        <w:tabs>
          <w:tab w:val="left" w:pos="1817"/>
        </w:tabs>
        <w:spacing w:after="160" w:line="240" w:lineRule="auto"/>
        <w:ind w:left="1817" w:right="1264" w:hanging="553"/>
        <w:jc w:val="both"/>
      </w:pPr>
      <w:r w:rsidRPr="00D45BEB">
        <w:rPr>
          <w:color w:val="000000"/>
        </w:rPr>
        <w:t xml:space="preserve">при сборе статистических данных и проведении исследований принимаются во внимание аспекты, связанные с обеспечением </w:t>
      </w:r>
      <w:r w:rsidRPr="00D45BEB">
        <w:t>многообразия, что дает возможность владеть адекватной базовой информацией;</w:t>
      </w:r>
    </w:p>
    <w:p w:rsidR="00BE56C7" w:rsidRPr="00D45BEB" w:rsidRDefault="00BE56C7" w:rsidP="00BE56C7">
      <w:pPr>
        <w:numPr>
          <w:ilvl w:val="0"/>
          <w:numId w:val="22"/>
        </w:numPr>
        <w:tabs>
          <w:tab w:val="left" w:pos="1817"/>
        </w:tabs>
        <w:spacing w:after="160" w:line="240" w:lineRule="auto"/>
        <w:ind w:left="1817" w:right="1264" w:hanging="553"/>
        <w:jc w:val="both"/>
      </w:pPr>
      <w:r w:rsidRPr="00D45BEB">
        <w:t>доступ к инфраструктуре практических знаний осуществляется через веб-сайт правительства, который включает справочный раздел, освещающий вопросы учета принципа многообразия. Кроме того, создана межведомственная "живая" электронная сеть по обмену опытом и совместному решению проблем;</w:t>
      </w:r>
    </w:p>
    <w:p w:rsidR="00BE56C7" w:rsidRPr="00D45BEB" w:rsidRDefault="00BE56C7" w:rsidP="00BE56C7">
      <w:pPr>
        <w:numPr>
          <w:ilvl w:val="0"/>
          <w:numId w:val="22"/>
        </w:numPr>
        <w:tabs>
          <w:tab w:val="left" w:pos="1817"/>
        </w:tabs>
        <w:spacing w:after="160" w:line="240" w:lineRule="auto"/>
        <w:ind w:left="1817" w:right="1264" w:hanging="553"/>
        <w:jc w:val="both"/>
      </w:pPr>
      <w:r w:rsidRPr="00D45BEB">
        <w:t>расширение информированности управленцев среднего звена путем обмена информацией и составления программ работы, например, по преодолению невольных предубеждений в процессе найма и отбора персонала.</w:t>
      </w:r>
    </w:p>
    <w:p w:rsidR="00BE56C7" w:rsidRPr="00D45BEB" w:rsidRDefault="00BE56C7" w:rsidP="00BE56C7">
      <w:pPr>
        <w:spacing w:after="160" w:line="240" w:lineRule="auto"/>
        <w:ind w:left="1264" w:right="1264"/>
        <w:jc w:val="both"/>
      </w:pPr>
      <w:r w:rsidRPr="00D45BEB">
        <w:t>В первой половине 2008 года правительство назначило двух женщин на высшие должности в министерствах (в качестве начальников управлений/генеральных инспекторов). В 2007 году правительство назначило десять женщин, а в 2006 году – двух женщин; в 2005 году на должность начальника управления не было назначено ни одной женщины.</w:t>
      </w:r>
    </w:p>
    <w:p w:rsidR="00BE56C7" w:rsidRPr="00D45BEB" w:rsidRDefault="00BE56C7" w:rsidP="00BE56C7">
      <w:pPr>
        <w:keepNext/>
        <w:spacing w:after="160" w:line="240" w:lineRule="auto"/>
        <w:ind w:left="1264" w:right="1264"/>
        <w:outlineLvl w:val="3"/>
        <w:rPr>
          <w:color w:val="000000"/>
          <w:u w:val="single"/>
        </w:rPr>
      </w:pPr>
      <w:r w:rsidRPr="00D45BEB">
        <w:rPr>
          <w:color w:val="000000"/>
          <w:u w:val="single"/>
        </w:rPr>
        <w:t>Представленность женщин на руководящих постах в зарубежных представительствах в 2007 году</w:t>
      </w:r>
    </w:p>
    <w:p w:rsidR="00BE56C7" w:rsidRPr="00D45BEB" w:rsidRDefault="00BE56C7" w:rsidP="00BE56C7">
      <w:pPr>
        <w:spacing w:after="160" w:line="240" w:lineRule="auto"/>
        <w:ind w:left="1264" w:right="1264"/>
        <w:jc w:val="both"/>
        <w:rPr>
          <w:color w:val="000000"/>
        </w:rPr>
      </w:pPr>
      <w:r w:rsidRPr="00D45BEB">
        <w:rPr>
          <w:color w:val="000000"/>
        </w:rPr>
        <w:t xml:space="preserve">Среди 111 послов насчитывалось 20 женщин; в числе 27 генеральных консулов было 4 женщины; а в число 15 постоянных представителей входили </w:t>
      </w:r>
      <w:r>
        <w:rPr>
          <w:color w:val="000000"/>
        </w:rPr>
        <w:br/>
      </w:r>
      <w:r w:rsidRPr="00D45BEB">
        <w:rPr>
          <w:color w:val="000000"/>
        </w:rPr>
        <w:t>2 женщины.</w:t>
      </w:r>
    </w:p>
    <w:p w:rsidR="00BE56C7" w:rsidRPr="00D45BEB" w:rsidRDefault="00BE56C7" w:rsidP="00BE56C7">
      <w:pPr>
        <w:pStyle w:val="Header"/>
        <w:keepNext/>
        <w:spacing w:after="160"/>
        <w:ind w:left="1264" w:right="1264"/>
        <w:jc w:val="both"/>
        <w:rPr>
          <w:sz w:val="20"/>
          <w:szCs w:val="20"/>
          <w:u w:val="single"/>
          <w:lang w:val="ru-RU"/>
        </w:rPr>
      </w:pPr>
      <w:r w:rsidRPr="00D45BEB">
        <w:rPr>
          <w:sz w:val="20"/>
          <w:szCs w:val="20"/>
          <w:u w:val="single"/>
          <w:lang w:val="ru-RU"/>
        </w:rPr>
        <w:t>Полиция</w:t>
      </w:r>
    </w:p>
    <w:p w:rsidR="00BE56C7" w:rsidRPr="00D45BEB" w:rsidRDefault="00BE56C7" w:rsidP="00BE56C7">
      <w:pPr>
        <w:spacing w:after="160" w:line="240" w:lineRule="auto"/>
        <w:ind w:left="1264" w:right="1264"/>
        <w:jc w:val="both"/>
      </w:pPr>
      <w:r w:rsidRPr="00D45BEB">
        <w:t xml:space="preserve">Недавно был опубликован подготовленный </w:t>
      </w:r>
      <w:r w:rsidRPr="00D45BEB">
        <w:rPr>
          <w:lang w:eastAsia="ru-RU"/>
        </w:rPr>
        <w:t>Ратгеровской группой "Ниссо"</w:t>
      </w:r>
      <w:r w:rsidRPr="00D45BEB">
        <w:t xml:space="preserve"> доклад, озаглавленный "Нормы поведения, взгляды на работу и учет принципа многообразия в полицейских подразделениях Нидерландов в 2006 году". Этот доклад является дополнением к исследованию, которое было проведено группой "Ниссо" в 2000 году. Доклад за 2006 год показывает, что в большинстве из 16 полицейских подразделений, охваченных исследованием, разрабатываются планы по предотвращению нежелательного поведения и что в ряде подразделений также разработаны меры, обеспечивающие учет принципа многообразия. В настоящее время прилагаются усилия для продвижения женщин по службе и по предотвращению нежелательного увольнения работников.</w:t>
      </w:r>
    </w:p>
    <w:p w:rsidR="00BE56C7" w:rsidRPr="00D45BEB" w:rsidRDefault="00BE56C7" w:rsidP="00BE56C7">
      <w:pPr>
        <w:spacing w:after="160" w:line="240" w:lineRule="auto"/>
        <w:ind w:left="1264" w:right="1264"/>
        <w:jc w:val="both"/>
      </w:pPr>
      <w:r w:rsidRPr="00D45BEB">
        <w:t>За последующую деятельность по результатам доклада группы "Ниссо" несут ответственность конкретные полицейские подразделения. Что касается назначений на высшие должности ("назначения короны"), то Министерство внутренних дел и по делам королевства подыскивает таких руководителей, которые поддерживают транспарентный характер деятельности, ориентированный на дружественные отношения с населением.</w:t>
      </w:r>
    </w:p>
    <w:p w:rsidR="00BE56C7" w:rsidRPr="00D45BEB" w:rsidRDefault="00BE56C7" w:rsidP="00BE56C7">
      <w:pPr>
        <w:spacing w:after="160" w:line="240" w:lineRule="auto"/>
        <w:ind w:left="1264" w:right="1264"/>
        <w:jc w:val="both"/>
      </w:pPr>
      <w:r w:rsidRPr="00D45BEB">
        <w:t>Поддерживая тесные отношения с полицейскими подразделениями, Министерство внутренних дел и по делам королевства заключило соглашения с руководителями этих подразделений относительно учета принципа многообразия. В предстоящие годы будут приняты меры для увеличения притока женщин в полицию и для продвижения их по службе, а также для предотвращения нежелательных увольнений. С полицейскими подразделениями были также достигнуты специальные соглашения о привлечении женщин к работе на высших должностях. Было достигнуто соглашение, что в 2008–2011 годах из новых "назначений короны" на руководящие должности полицейских подразделений 50 процентов должно приходиться на женщин и/или представителей этнических меньшинств, а в отношении "назначений короны" на должности, не связанные с руководством полицейскими подразделениями, этот показатель должен составлять 30 процентов. В настоящее время разрабатываются эффективные программы по увеличению притока женщин в полицейские силы и по выявлению среди них способных кандидатов на продвижение по службе, обеспечивающие достижение вышеупомянутых целей. Ежегодно будет производиться оценка результатов, достигнутых на этих направлениях.</w:t>
      </w:r>
    </w:p>
    <w:p w:rsidR="00BE56C7" w:rsidRPr="00D45BEB" w:rsidRDefault="00BE56C7" w:rsidP="00BE56C7">
      <w:pPr>
        <w:spacing w:after="160" w:line="240" w:lineRule="auto"/>
        <w:ind w:left="1264" w:right="1264"/>
        <w:jc w:val="both"/>
      </w:pPr>
      <w:r w:rsidRPr="00D45BEB">
        <w:t>Будет также проведено исследование причин, по которым женщины и представители этнических меньшинств чаще увольняются с государственной службы, чем мужчины. На базе этого исследования будут изучены возможные меры по предотвращению нежелательных увольнений сотрудников.</w:t>
      </w:r>
    </w:p>
    <w:p w:rsidR="00BE56C7" w:rsidRPr="00D45BEB" w:rsidRDefault="00BE56C7" w:rsidP="00BE56C7">
      <w:pPr>
        <w:spacing w:after="200" w:line="240" w:lineRule="auto"/>
        <w:ind w:left="1264" w:right="1264"/>
        <w:jc w:val="both"/>
      </w:pPr>
      <w:r w:rsidRPr="00D45BEB">
        <w:t xml:space="preserve">Доклад </w:t>
      </w:r>
      <w:r w:rsidRPr="00D45BEB">
        <w:rPr>
          <w:lang w:eastAsia="ru-RU"/>
        </w:rPr>
        <w:t>Ратгеровской группы "Ниссо"</w:t>
      </w:r>
      <w:r w:rsidRPr="00D45BEB">
        <w:t xml:space="preserve"> свидетельствует о важной роли руководителей в рамках полицейских подразделений. Руководители должны быть в курсе вопросов, связанных с обеспечением учета принципа многообразия, и быть в состоянии привлекать подчиненных к ответу за нежелательное поведение.</w:t>
      </w:r>
    </w:p>
    <w:p w:rsidR="00BE56C7" w:rsidRPr="00D45BEB" w:rsidRDefault="00BE56C7" w:rsidP="00BE56C7">
      <w:pPr>
        <w:keepNext/>
        <w:spacing w:after="160" w:line="240" w:lineRule="auto"/>
        <w:ind w:left="1264" w:right="1264"/>
        <w:jc w:val="both"/>
        <w:rPr>
          <w:u w:val="single"/>
        </w:rPr>
      </w:pPr>
      <w:r w:rsidRPr="00D45BEB">
        <w:rPr>
          <w:u w:val="single"/>
        </w:rPr>
        <w:t>Противопожарная служба</w:t>
      </w:r>
    </w:p>
    <w:p w:rsidR="00BE56C7" w:rsidRPr="00D45BEB" w:rsidRDefault="00BE56C7" w:rsidP="00BE56C7">
      <w:pPr>
        <w:spacing w:after="160" w:line="240" w:lineRule="auto"/>
        <w:ind w:left="1264" w:right="1264"/>
        <w:jc w:val="both"/>
      </w:pPr>
      <w:r w:rsidRPr="00D45BEB">
        <w:t>Доля женщин среди слушателей последнего набора по программам обучения с отрывом от основной работы возросла и составила почти половину от общего числа обучающихся. Эти женщины все еще проходят подготовку и поэтому не учтены в самых последних статистических данных. На уровне руководства противопожарной службы стали заметны первые результаты возросшего притока женщин на руководящие должности: процентная доля женщин, выполняющих функции руководителей региональных противопожарных служб, с 2004 года увеличилась с нуля до 8 процентов.</w:t>
      </w:r>
    </w:p>
    <w:p w:rsidR="00BE56C7" w:rsidRPr="00D45BEB" w:rsidRDefault="00BE56C7" w:rsidP="00BE56C7">
      <w:pPr>
        <w:spacing w:after="160" w:line="240" w:lineRule="auto"/>
        <w:ind w:left="1264" w:right="1264"/>
        <w:jc w:val="both"/>
      </w:pPr>
      <w:r w:rsidRPr="00D45BEB">
        <w:t>За последние годы значительно возросло число женщин, работающих в пожарных частях. За 2000–2007 годы их численность увеличилась более чем на 100 процентов и достигла 1500 человек. Число женщин – профессиональных пожарных увеличилось со 145 до 313 человек, а число женщин, работающих в добровольных пожарных дружинах, увеличилось с 600 до 1200. В 2007 году женщины составляли 6 процентов от общего числа пожарных. В целях сравнения можно указать, что в 2000 году этот показатель составлял 3,3 процента.</w:t>
      </w:r>
    </w:p>
    <w:p w:rsidR="00BE56C7" w:rsidRPr="00D45BEB" w:rsidRDefault="00BE56C7" w:rsidP="00BE56C7">
      <w:pPr>
        <w:spacing w:after="160" w:line="240" w:lineRule="auto"/>
        <w:ind w:left="1264" w:right="1264"/>
        <w:jc w:val="both"/>
      </w:pPr>
      <w:r w:rsidRPr="00D45BEB">
        <w:t>В целях привлечения в противопожарные службы большего числа женщин и представителей этнических меньшинств в 2005 году был запущен проект "Противопожарная служба: взгляд изнутри". Осуществление этого проекта, которое происходило в тесном сотрудничестве с Нидерландской ассоциацией муниципалитетов и противопожарными службами, стало возможным отчасти благодаря деятельности в рамках Министерства внутренних дел и по делам королевства, а также в результате реализации программы Европейского союза "Равенство", финансируемой из Европейского социального фонда. Главная цель этого проекта – добиться изменения культурных стереотипов, что позволит расширить многообразие кадрового состава организаций противопожарной службы путем увеличения числа женщи</w:t>
      </w:r>
      <w:r w:rsidR="00DE1EDB">
        <w:t>н-пожарных. Частью проекта являю</w:t>
      </w:r>
      <w:r w:rsidRPr="00D45BEB">
        <w:t>тся также кампания по найму большего числа женщин в организации противопожарной службы и осуществление процесса, направленного на выдвижение женщин на руководящие должности. Для того чтобы привлечь женщин к работе в добровольных пожарных дружинах, Министерство внутренних дел и по делам королевства вместе с муниципалитетами разработало справочное пособие и начало проводить информационную кампанию среди сотрудников противопожарной службы.</w:t>
      </w:r>
    </w:p>
    <w:p w:rsidR="00BE56C7" w:rsidRPr="00D45BEB" w:rsidRDefault="00BE56C7" w:rsidP="00BE56C7">
      <w:pPr>
        <w:spacing w:after="160" w:line="240" w:lineRule="auto"/>
        <w:ind w:left="1264" w:right="1264"/>
        <w:jc w:val="both"/>
      </w:pPr>
      <w:r w:rsidRPr="00D45BEB">
        <w:t xml:space="preserve">В целях выдвижения женщин – профессиональных пожарных на руководящие должности в рамках вышеупомянутого проекта "Противопожарная служба: взгляд изнутри" в 2006 году была начата целенаправленная подготовка 24 женщин-пожарных. Оценка итогов проекта "Противопожарная служба: взгляд изнутри" будет осуществлена после его завершения в 2008 году. </w:t>
      </w:r>
      <w:r w:rsidR="00DE1EDB">
        <w:br/>
      </w:r>
      <w:r w:rsidRPr="00D45BEB">
        <w:t>С учетом результатов этой оценки будет произведено обобщение примеров наилучшей практики. Буд</w:t>
      </w:r>
      <w:r w:rsidR="00DE1EDB">
        <w:t>у</w:t>
      </w:r>
      <w:r w:rsidRPr="00D45BEB">
        <w:t>т также изучены методы наиболее эффективного продолжения осуществления этой кампании.</w:t>
      </w:r>
    </w:p>
    <w:p w:rsidR="00BE56C7" w:rsidRPr="00D45BEB" w:rsidRDefault="00BE56C7" w:rsidP="00BE56C7">
      <w:pPr>
        <w:spacing w:after="160" w:line="240" w:lineRule="auto"/>
        <w:ind w:left="1264" w:right="1264"/>
        <w:jc w:val="both"/>
      </w:pPr>
      <w:r w:rsidRPr="00D45BEB">
        <w:t>Для улучшения контроля за осуществлением кадровой политики в 2008 году будет разработан механизм оценки эффективности учета принципа многообразия. Этот механизм станет частью проекта "Кадровая политика противопожарной службы Нидерландов". В этом исследовании будет произведена оценка кадровых потребностей противопожарной службы в краткосрочном и долгосрочном плане и на основе различных сценариев будут изучены перспективы в отношении притока нового персонала, горизонтальных перемещений, продвижений по службе и увольнений сотрудников.</w:t>
      </w:r>
    </w:p>
    <w:p w:rsidR="00BE56C7" w:rsidRPr="00D45BEB" w:rsidRDefault="00BE56C7" w:rsidP="00BE56C7">
      <w:pPr>
        <w:keepNext/>
        <w:spacing w:after="160" w:line="240" w:lineRule="auto"/>
        <w:ind w:left="1264" w:right="1264"/>
        <w:jc w:val="both"/>
        <w:rPr>
          <w:u w:val="single"/>
        </w:rPr>
      </w:pPr>
      <w:r w:rsidRPr="00D45BEB">
        <w:rPr>
          <w:u w:val="single"/>
        </w:rPr>
        <w:t>Женщины в вооруженных силах (Министерство обороны)</w:t>
      </w:r>
    </w:p>
    <w:p w:rsidR="00BE56C7" w:rsidRPr="00D45BEB" w:rsidRDefault="00BE56C7" w:rsidP="00BE56C7">
      <w:pPr>
        <w:spacing w:after="160" w:line="240" w:lineRule="auto"/>
        <w:ind w:left="1264" w:right="1264"/>
        <w:jc w:val="both"/>
      </w:pPr>
      <w:r w:rsidRPr="00D45BEB">
        <w:t>Ниже приводятся целевые показатели в отношении представленности женщин на высших должностях в Министерстве обороны, а также среди общего кадрового состава Министерства обороны. Как указывалось в 4</w:t>
      </w:r>
      <w:r w:rsidRPr="00D45BEB">
        <w:noBreakHyphen/>
        <w:t>м докладе, в Министерстве обороны принимаются специальные меры в рамках осуществления политики гендерного равенства и установлены следующие целевые показатели в этой области:</w:t>
      </w:r>
    </w:p>
    <w:p w:rsidR="00BE56C7" w:rsidRPr="00D45BEB" w:rsidRDefault="00BE56C7" w:rsidP="00BE56C7">
      <w:pPr>
        <w:tabs>
          <w:tab w:val="left" w:pos="1817"/>
        </w:tabs>
        <w:spacing w:after="160" w:line="240" w:lineRule="auto"/>
        <w:ind w:left="1817" w:right="1264" w:hanging="553"/>
        <w:jc w:val="both"/>
      </w:pPr>
      <w:r>
        <w:t>–</w:t>
      </w:r>
      <w:r>
        <w:tab/>
      </w:r>
      <w:r w:rsidRPr="00D45BEB">
        <w:t>доля женщин среди военного персонала должна быть увеличена до 12 процентов, а доля женщин среди новобранцев должна быть увеличена до 30 процентов. Среди гражданского персона</w:t>
      </w:r>
      <w:r w:rsidR="00DE1EDB">
        <w:t>ла</w:t>
      </w:r>
      <w:r w:rsidRPr="00D45BEB">
        <w:t xml:space="preserve"> показатель желательной доли женщин был установлен в размере 30 процентов. Эти показатели должны быть достигнуты к 2010 году;</w:t>
      </w:r>
    </w:p>
    <w:p w:rsidR="00BE56C7" w:rsidRPr="00D45BEB" w:rsidRDefault="00BE56C7" w:rsidP="00BE56C7">
      <w:pPr>
        <w:tabs>
          <w:tab w:val="left" w:pos="1817"/>
        </w:tabs>
        <w:spacing w:after="160" w:line="240" w:lineRule="auto"/>
        <w:ind w:left="1817" w:right="1264" w:hanging="553"/>
        <w:jc w:val="both"/>
      </w:pPr>
      <w:r>
        <w:t>–</w:t>
      </w:r>
      <w:r>
        <w:tab/>
      </w:r>
      <w:r w:rsidRPr="00D45BEB">
        <w:t>должно быть увеличено число женщин, которые занимают влиятельные посты и могут служить примерами для подражания. В этой связи поставлена цель довести число женщин до 20 процентов на должностях с гражданскими уровнями заработной платы 10–14, до 6 процентов – с уровнем заработной платы 14 и выше, до 6 процентов – в ранге от майора до полковника и до 3 процентов – в ранге от полковника и выше;</w:t>
      </w:r>
    </w:p>
    <w:p w:rsidR="00BE56C7" w:rsidRPr="00D45BEB" w:rsidRDefault="00BE56C7" w:rsidP="00BE56C7">
      <w:pPr>
        <w:tabs>
          <w:tab w:val="left" w:pos="1817"/>
        </w:tabs>
        <w:spacing w:after="160" w:line="240" w:lineRule="auto"/>
        <w:ind w:left="1817" w:right="1264" w:hanging="553"/>
        <w:jc w:val="both"/>
      </w:pPr>
      <w:r>
        <w:t>–</w:t>
      </w:r>
      <w:r>
        <w:tab/>
      </w:r>
      <w:r w:rsidRPr="00D45BEB">
        <w:t>в организации должна быть создана обстановка, позволяющая мужчинам и женщинам чувствовать себя комфортно и предоставляющая им максимальные возможности для развития способностей.</w:t>
      </w:r>
    </w:p>
    <w:p w:rsidR="00BE56C7" w:rsidRPr="00D45BEB" w:rsidRDefault="00BE56C7" w:rsidP="00BE56C7">
      <w:pPr>
        <w:spacing w:after="160" w:line="240" w:lineRule="auto"/>
        <w:ind w:left="1264" w:right="1264"/>
        <w:jc w:val="both"/>
      </w:pPr>
      <w:r w:rsidRPr="00D45BEB">
        <w:t>Для активизации усилий по достижению этих целей в конце 2004 года был разработан план действий по гендерным вопросам, охватывающий период с 2004 по 2010 год. Осуществление этого плана действий началось в 2005 году.</w:t>
      </w:r>
    </w:p>
    <w:p w:rsidR="00BE56C7" w:rsidRPr="00D45BEB" w:rsidRDefault="00BE56C7" w:rsidP="00BE56C7">
      <w:pPr>
        <w:spacing w:after="160" w:line="240" w:lineRule="auto"/>
        <w:ind w:left="1264" w:right="1264"/>
        <w:jc w:val="both"/>
      </w:pPr>
      <w:r w:rsidRPr="00D45BEB">
        <w:t>План действий по гендерным вопросам состоит из индивидуальных планов, составленных для всех подразделений Министерства обороны. Заместители руководителей этих подразделений, назначенные специальными представителями по гендерным вопросам, несут ответственность за выполнение этих индивидуальных планов в рамках своих подразделений. Итоги осуществления плана действий оцениваются главным управлением по персоналу. Это управление инициирует новые действия, которые тесно координируются с сотрудниками подразделений Министерства обороны. Каждые шесть месяцев достигнутый прогресс обсуждается со статс-секретарем в Министерстве обороны, который несет окончательную ответственность за решение вопросов в этой области.</w:t>
      </w:r>
    </w:p>
    <w:p w:rsidR="00BE56C7" w:rsidRPr="00D45BEB" w:rsidRDefault="00BE56C7" w:rsidP="00BE56C7">
      <w:pPr>
        <w:keepNext/>
        <w:spacing w:after="160" w:line="240" w:lineRule="auto"/>
        <w:ind w:left="1264" w:right="1264"/>
        <w:jc w:val="both"/>
      </w:pPr>
      <w:r w:rsidRPr="00D45BEB">
        <w:rPr>
          <w:u w:val="single"/>
        </w:rPr>
        <w:t>Программы помощи и обучения в Министерстве обороны</w:t>
      </w:r>
    </w:p>
    <w:p w:rsidR="00BE56C7" w:rsidRPr="00D45BEB" w:rsidRDefault="00BE56C7" w:rsidP="00BE56C7">
      <w:pPr>
        <w:numPr>
          <w:ilvl w:val="1"/>
          <w:numId w:val="19"/>
        </w:numPr>
        <w:tabs>
          <w:tab w:val="clear" w:pos="1440"/>
          <w:tab w:val="num" w:pos="900"/>
          <w:tab w:val="left" w:pos="1817"/>
        </w:tabs>
        <w:spacing w:after="160" w:line="240" w:lineRule="auto"/>
        <w:ind w:left="1817" w:right="1264" w:hanging="553"/>
        <w:jc w:val="both"/>
      </w:pPr>
      <w:r w:rsidRPr="00D45BEB">
        <w:t>В Министерстве создан институт наставников для гражданского персонала из числа женщин. Посредством семинаров-практикумов и собраний эти наставники помогают женщинам составить четкое представление о возможностях продвижения на руководящие должности. В 2006 и в 2007–2008 годах в программе наставничества приняли участие соответственно 100 и 55 женщин.</w:t>
      </w:r>
    </w:p>
    <w:p w:rsidR="00BE56C7" w:rsidRPr="00D45BEB" w:rsidRDefault="00BE56C7" w:rsidP="00BE56C7">
      <w:pPr>
        <w:numPr>
          <w:ilvl w:val="1"/>
          <w:numId w:val="19"/>
        </w:numPr>
        <w:tabs>
          <w:tab w:val="clear" w:pos="1440"/>
          <w:tab w:val="num" w:pos="900"/>
          <w:tab w:val="left" w:pos="1817"/>
        </w:tabs>
        <w:spacing w:after="160" w:line="240" w:lineRule="auto"/>
        <w:ind w:left="1817" w:right="1264" w:hanging="553"/>
        <w:jc w:val="both"/>
      </w:pPr>
      <w:r w:rsidRPr="00D45BEB">
        <w:t>Женщины, занимающие должности с уровнем зарплаты 15 и выше, имеют возможность принимать участие в конкурсах на занятие высших должностей в рамках всей государственной службы.</w:t>
      </w:r>
    </w:p>
    <w:p w:rsidR="00BE56C7" w:rsidRPr="00D45BEB" w:rsidRDefault="00BE56C7" w:rsidP="00BE56C7">
      <w:pPr>
        <w:numPr>
          <w:ilvl w:val="1"/>
          <w:numId w:val="19"/>
        </w:numPr>
        <w:tabs>
          <w:tab w:val="clear" w:pos="1440"/>
          <w:tab w:val="num" w:pos="900"/>
          <w:tab w:val="left" w:pos="1817"/>
        </w:tabs>
        <w:spacing w:after="160" w:line="240" w:lineRule="auto"/>
        <w:ind w:left="1817" w:right="1264" w:hanging="553"/>
        <w:jc w:val="both"/>
      </w:pPr>
      <w:r w:rsidRPr="00D45BEB">
        <w:t>Проводятся собрания для женщин сержантского состава; в отношении этой группы служащих предстоит разработать более четкую программу.</w:t>
      </w:r>
    </w:p>
    <w:p w:rsidR="00BE56C7" w:rsidRPr="00DE1EDB" w:rsidRDefault="00BE56C7" w:rsidP="00DE1EDB">
      <w:pPr>
        <w:pStyle w:val="Heading4"/>
        <w:pageBreakBefore/>
        <w:spacing w:before="0" w:after="40"/>
        <w:ind w:left="1264" w:right="1264"/>
        <w:rPr>
          <w:i w:val="0"/>
          <w:sz w:val="24"/>
          <w:szCs w:val="24"/>
          <w:lang w:val="ru-RU"/>
        </w:rPr>
      </w:pPr>
      <w:r w:rsidRPr="00DE1EDB">
        <w:rPr>
          <w:i w:val="0"/>
          <w:sz w:val="24"/>
          <w:szCs w:val="24"/>
          <w:lang w:val="ru-RU"/>
        </w:rPr>
        <w:t xml:space="preserve">Статья 9. </w:t>
      </w:r>
      <w:r w:rsidR="00DE1EDB">
        <w:rPr>
          <w:i w:val="0"/>
          <w:sz w:val="24"/>
          <w:szCs w:val="24"/>
          <w:lang w:val="ru-RU"/>
        </w:rPr>
        <w:t xml:space="preserve"> </w:t>
      </w:r>
      <w:r w:rsidRPr="00DE1EDB">
        <w:rPr>
          <w:i w:val="0"/>
          <w:sz w:val="24"/>
          <w:szCs w:val="24"/>
          <w:lang w:val="ru-RU"/>
        </w:rPr>
        <w:t>Равные права в отношении приобретения, изменения или сохранения гражданства</w:t>
      </w:r>
    </w:p>
    <w:p w:rsidR="00BE56C7" w:rsidRPr="00DE1EDB" w:rsidRDefault="00BE56C7" w:rsidP="00BE56C7">
      <w:pPr>
        <w:spacing w:after="160" w:line="240" w:lineRule="auto"/>
        <w:ind w:left="1264" w:right="1264"/>
        <w:rPr>
          <w:b/>
          <w:sz w:val="24"/>
          <w:szCs w:val="24"/>
        </w:rPr>
      </w:pPr>
      <w:r w:rsidRPr="00DE1EDB">
        <w:rPr>
          <w:b/>
          <w:sz w:val="24"/>
          <w:szCs w:val="24"/>
        </w:rPr>
        <w:t xml:space="preserve">Статья 16. </w:t>
      </w:r>
      <w:r w:rsidR="00DE1EDB">
        <w:rPr>
          <w:b/>
          <w:sz w:val="24"/>
          <w:szCs w:val="24"/>
        </w:rPr>
        <w:t xml:space="preserve"> </w:t>
      </w:r>
      <w:r w:rsidRPr="00DE1EDB">
        <w:rPr>
          <w:b/>
          <w:sz w:val="24"/>
          <w:szCs w:val="24"/>
        </w:rPr>
        <w:t>Равные права в вопросах, касающихся брака и семейных отношений</w:t>
      </w:r>
    </w:p>
    <w:p w:rsidR="00BE56C7" w:rsidRPr="00D45BEB" w:rsidRDefault="00BE56C7" w:rsidP="00BE56C7">
      <w:pPr>
        <w:keepNext/>
        <w:spacing w:after="160" w:line="240" w:lineRule="auto"/>
        <w:ind w:left="1264" w:right="1264"/>
        <w:jc w:val="both"/>
        <w:rPr>
          <w:u w:val="single"/>
        </w:rPr>
      </w:pPr>
      <w:r w:rsidRPr="00D45BEB">
        <w:rPr>
          <w:u w:val="single"/>
        </w:rPr>
        <w:t>Введение</w:t>
      </w:r>
    </w:p>
    <w:p w:rsidR="00BE56C7" w:rsidRPr="00D45BEB" w:rsidRDefault="00BE56C7" w:rsidP="00DE1EDB">
      <w:pPr>
        <w:spacing w:after="120" w:line="240" w:lineRule="auto"/>
        <w:ind w:left="1264" w:right="1264"/>
        <w:jc w:val="both"/>
        <w:outlineLvl w:val="0"/>
      </w:pPr>
      <w:r w:rsidRPr="00D45BEB">
        <w:t xml:space="preserve">В данном разделе рассматривается осуществление рекомендаций относительно законодательства о фамилиях, деятельности Фонда по оказанию помощи партнерам-иностранцам и политики воссоединения семьи, а также в отношении видов на жительство, выдаваемых иждивенцам. Эти вопросы касаются статей 9 и 10, которые в рамках настоящего доклада рассматриваются совместно. </w:t>
      </w:r>
    </w:p>
    <w:p w:rsidR="00BE56C7" w:rsidRPr="00DE1EDB" w:rsidRDefault="00BE56C7" w:rsidP="00BE56C7">
      <w:pPr>
        <w:pStyle w:val="Heading4"/>
        <w:spacing w:before="0" w:after="160"/>
        <w:ind w:left="1264" w:right="1264"/>
        <w:jc w:val="both"/>
        <w:rPr>
          <w:b w:val="0"/>
          <w:i w:val="0"/>
          <w:sz w:val="20"/>
          <w:szCs w:val="20"/>
          <w:u w:val="single"/>
          <w:lang w:val="ru-RU"/>
        </w:rPr>
      </w:pPr>
      <w:r w:rsidRPr="00DE1EDB">
        <w:rPr>
          <w:b w:val="0"/>
          <w:i w:val="0"/>
          <w:sz w:val="20"/>
          <w:szCs w:val="20"/>
          <w:u w:val="single"/>
          <w:lang w:val="ru-RU"/>
        </w:rPr>
        <w:t>Закон о фамилиях</w:t>
      </w:r>
    </w:p>
    <w:p w:rsidR="00BE56C7" w:rsidRPr="00CF0E0D" w:rsidRDefault="00BE56C7" w:rsidP="00BE56C7">
      <w:pPr>
        <w:pStyle w:val="Heading4"/>
        <w:keepNext w:val="0"/>
        <w:spacing w:before="0" w:after="160"/>
        <w:ind w:left="1264" w:right="1264"/>
        <w:jc w:val="both"/>
        <w:rPr>
          <w:b w:val="0"/>
          <w:i w:val="0"/>
          <w:spacing w:val="4"/>
          <w:sz w:val="20"/>
          <w:szCs w:val="20"/>
          <w:lang w:val="ru-RU"/>
        </w:rPr>
      </w:pPr>
      <w:r w:rsidRPr="00CF0E0D">
        <w:rPr>
          <w:b w:val="0"/>
          <w:i w:val="0"/>
          <w:spacing w:val="4"/>
          <w:sz w:val="20"/>
          <w:szCs w:val="20"/>
          <w:lang w:val="ru-RU"/>
        </w:rPr>
        <w:t xml:space="preserve">Комитет по ликвидации дискриминации в отношении женщин подтвердил свою рекомендацию относительно пересмотра </w:t>
      </w:r>
      <w:r w:rsidRPr="00CF0E0D">
        <w:rPr>
          <w:b w:val="0"/>
          <w:i w:val="0"/>
          <w:caps/>
          <w:spacing w:val="4"/>
          <w:sz w:val="20"/>
          <w:szCs w:val="20"/>
          <w:lang w:val="ru-RU"/>
        </w:rPr>
        <w:t>з</w:t>
      </w:r>
      <w:r w:rsidRPr="00CF0E0D">
        <w:rPr>
          <w:b w:val="0"/>
          <w:i w:val="0"/>
          <w:spacing w:val="4"/>
          <w:sz w:val="20"/>
          <w:szCs w:val="20"/>
          <w:lang w:val="ru-RU"/>
        </w:rPr>
        <w:t xml:space="preserve">акона о фамилиях, с тем чтобы привести его в соответствие с принципом равноправия, и в частности с положениями </w:t>
      </w:r>
      <w:r w:rsidR="00DE1EDB" w:rsidRPr="00CF0E0D">
        <w:rPr>
          <w:b w:val="0"/>
          <w:i w:val="0"/>
          <w:spacing w:val="4"/>
          <w:sz w:val="20"/>
          <w:szCs w:val="20"/>
          <w:lang w:val="ru-RU"/>
        </w:rPr>
        <w:t xml:space="preserve">подпункта g) </w:t>
      </w:r>
      <w:r w:rsidRPr="00CF0E0D">
        <w:rPr>
          <w:b w:val="0"/>
          <w:i w:val="0"/>
          <w:spacing w:val="4"/>
          <w:sz w:val="20"/>
          <w:szCs w:val="20"/>
          <w:lang w:val="ru-RU"/>
        </w:rPr>
        <w:t>статьи</w:t>
      </w:r>
      <w:r w:rsidR="00DE1EDB" w:rsidRPr="00CF0E0D">
        <w:rPr>
          <w:b w:val="0"/>
          <w:i w:val="0"/>
          <w:spacing w:val="4"/>
          <w:sz w:val="20"/>
          <w:szCs w:val="20"/>
          <w:lang w:val="ru-RU"/>
        </w:rPr>
        <w:t xml:space="preserve"> </w:t>
      </w:r>
      <w:r w:rsidRPr="00CF0E0D">
        <w:rPr>
          <w:b w:val="0"/>
          <w:i w:val="0"/>
          <w:spacing w:val="4"/>
          <w:sz w:val="20"/>
          <w:szCs w:val="20"/>
          <w:lang w:val="ru-RU"/>
        </w:rPr>
        <w:t>16 Конвенции (заключение</w:t>
      </w:r>
      <w:r w:rsidR="00DE1EDB" w:rsidRPr="00CF0E0D">
        <w:rPr>
          <w:b w:val="0"/>
          <w:i w:val="0"/>
          <w:spacing w:val="4"/>
          <w:sz w:val="20"/>
          <w:szCs w:val="20"/>
          <w:lang w:val="ru-RU"/>
        </w:rPr>
        <w:t xml:space="preserve"> 33 и рекомендация</w:t>
      </w:r>
      <w:r w:rsidR="00CF0E0D">
        <w:rPr>
          <w:b w:val="0"/>
          <w:i w:val="0"/>
          <w:spacing w:val="4"/>
          <w:sz w:val="20"/>
          <w:szCs w:val="20"/>
          <w:lang w:val="ru-RU"/>
        </w:rPr>
        <w:t>  </w:t>
      </w:r>
      <w:r w:rsidRPr="00CF0E0D">
        <w:rPr>
          <w:b w:val="0"/>
          <w:i w:val="0"/>
          <w:spacing w:val="4"/>
          <w:sz w:val="20"/>
          <w:szCs w:val="20"/>
          <w:lang w:val="ru-RU"/>
        </w:rPr>
        <w:t>34).</w:t>
      </w:r>
    </w:p>
    <w:p w:rsidR="00BE56C7" w:rsidRPr="00CF0E0D" w:rsidRDefault="00BE56C7" w:rsidP="00DE1EDB">
      <w:pPr>
        <w:pStyle w:val="NormalWeb"/>
        <w:spacing w:before="0" w:beforeAutospacing="0" w:after="60" w:afterAutospacing="0"/>
        <w:ind w:left="1264" w:right="1264"/>
        <w:jc w:val="both"/>
        <w:rPr>
          <w:spacing w:val="4"/>
          <w:w w:val="103"/>
          <w:sz w:val="20"/>
          <w:szCs w:val="20"/>
          <w:lang w:val="ru-RU"/>
        </w:rPr>
      </w:pPr>
      <w:r w:rsidRPr="00CF0E0D">
        <w:rPr>
          <w:spacing w:val="4"/>
          <w:w w:val="103"/>
          <w:sz w:val="20"/>
          <w:szCs w:val="20"/>
          <w:lang w:val="ru-RU"/>
        </w:rPr>
        <w:t>Правительство Нидерландов делает из этой рекомендации вывод, что Комитет по ликвидации дискриминации в отношении женщин считает, что, согласно действующему нидерландскому закону в отношении фамилий, в случае, если родители не могут прийти к согласию относительно фамилии ребенка, последнее слово остается за отцом. Однако такое понимание нидерландского законодательства является неправильным.</w:t>
      </w:r>
    </w:p>
    <w:p w:rsidR="00BE56C7" w:rsidRPr="00CF0E0D" w:rsidRDefault="00BE56C7" w:rsidP="00DE1EDB">
      <w:pPr>
        <w:pStyle w:val="NormalWeb"/>
        <w:spacing w:before="0" w:beforeAutospacing="0" w:after="60" w:afterAutospacing="0"/>
        <w:ind w:left="1264" w:right="1264"/>
        <w:jc w:val="both"/>
        <w:rPr>
          <w:spacing w:val="4"/>
          <w:w w:val="103"/>
          <w:sz w:val="20"/>
          <w:szCs w:val="20"/>
          <w:lang w:val="ru-RU"/>
        </w:rPr>
      </w:pPr>
      <w:r w:rsidRPr="00CF0E0D">
        <w:rPr>
          <w:spacing w:val="4"/>
          <w:w w:val="103"/>
          <w:sz w:val="20"/>
          <w:szCs w:val="20"/>
          <w:lang w:val="ru-RU"/>
        </w:rPr>
        <w:t>Закон предусматривает, что в данном случае ребенок, рожденный в браке, получает фамилию отца. По нидерландскому закону состоящие в браке родители должны сделать совместное заявление (до регистрации рождения ребенка или во время регистрации) относительно того, какая фамилия будет присвоена ребенку – отца или матери. Если родители решают, что ребенок будет носить фамилию отца, то необходимость в заявлении отпадает, потому что если родители не решили вопрос об имени, то отдел записей актов гражданского состояния автоматически проставляет в метрике ребенка фамилию отца.</w:t>
      </w:r>
    </w:p>
    <w:p w:rsidR="00BE56C7" w:rsidRPr="00CF0E0D" w:rsidRDefault="00BE56C7" w:rsidP="00D06E8D">
      <w:pPr>
        <w:pStyle w:val="NormalWeb"/>
        <w:spacing w:before="0" w:beforeAutospacing="0" w:after="120" w:afterAutospacing="0"/>
        <w:ind w:left="1264" w:right="1264"/>
        <w:jc w:val="both"/>
        <w:rPr>
          <w:spacing w:val="4"/>
          <w:w w:val="103"/>
          <w:sz w:val="20"/>
          <w:szCs w:val="20"/>
          <w:lang w:val="ru-RU"/>
        </w:rPr>
      </w:pPr>
      <w:r w:rsidRPr="00CF0E0D">
        <w:rPr>
          <w:spacing w:val="4"/>
          <w:w w:val="103"/>
          <w:sz w:val="20"/>
          <w:szCs w:val="20"/>
          <w:lang w:val="ru-RU"/>
        </w:rPr>
        <w:t>Делая рекомендацию об изменении нидерландского закона относительно фамилий, Комитет по ликвидации дискриминации в отношении женщин не касается вопроса о том, имеется ли какая-то особая цель или разумное основание для того, чтобы в нидерландском законодательстве отдавалось предпочтение фамилии отца, если родители не могут достичь согласия. В этой связи правительство хотело бы подчеркнуть, что Европейский суд по правам человека рассматривал данный вопрос и пришел к выводу, что действующее законодательство не является дискриминационным и, следовательно, не вступает в противоречие с пунктом 14 статьи 8 Европейской конвенции о защите прав человека и основных свобод (ECHR 27 April 2000, Bijleveld versus the Netherlands, appl. no. 42973/98). Европейский суд по правам человека принял во внимание то обстоятельство, что государства – участники Конвенции Организации Объединенных Наций о ликвидации всех форм дискриминации в отношении женщин пользуются широкой свободой действий в отношении интерпретации данного вопроса, в значительной мере определяющейся национальными традициями. Проведенный в 2002 году анализ применения закона о фамилиях, введенного в действие с 1 января 1998 года, показывает, что среди населения Нидерландов предпочтение отдается системе свободного выбора, при которой ребенку может передаваться фамилия или отца, или матери. Кроме того, интересам ребенка отвечает то обстоятельство, что в случае, если родители не могут достичь согласия относительно фамилии, которую должен носить ребенок, то ребенок не может быть лишен фамилии вообще. Наконец, если родители не состоят в браке, то ребенку будет передана фамилия матери, даже если отец официально признает, что это его ребенок. Если родители, не состоящие в браке, захотят, чтобы ребенок носил фамилию отца, то после того, как отец официально признает ребенка, они должны сделать совместное заявление об этом.</w:t>
      </w:r>
    </w:p>
    <w:p w:rsidR="00BE56C7" w:rsidRPr="00CF0E0D" w:rsidRDefault="00BE56C7" w:rsidP="00BE56C7">
      <w:pPr>
        <w:pStyle w:val="NormalWeb"/>
        <w:spacing w:before="0" w:beforeAutospacing="0" w:after="160" w:afterAutospacing="0"/>
        <w:ind w:left="1264" w:right="1264"/>
        <w:jc w:val="both"/>
        <w:rPr>
          <w:spacing w:val="4"/>
          <w:w w:val="103"/>
          <w:sz w:val="20"/>
          <w:szCs w:val="20"/>
          <w:lang w:val="ru-RU"/>
        </w:rPr>
      </w:pPr>
      <w:r w:rsidRPr="00CF0E0D">
        <w:rPr>
          <w:spacing w:val="4"/>
          <w:w w:val="103"/>
          <w:sz w:val="20"/>
          <w:szCs w:val="20"/>
          <w:lang w:val="ru-RU"/>
        </w:rPr>
        <w:t>Тем не менее в феврале 2008 года министр юстиции объявил о создании рабочей группы, которая, помимо прочего, произведет обзор исполнения закона о фамилиях, как он изложен в гражданском кодексе Нидерландов и в постановлении о порядке изменения фамилии, и представит доклад о своих выводах и рекомендациях до 1 января 2009 года. Правительство представит свою точку зрения по данному докладу весной 2009 года.</w:t>
      </w:r>
    </w:p>
    <w:p w:rsidR="00BE56C7" w:rsidRPr="00D45BEB" w:rsidRDefault="00BE56C7" w:rsidP="00BB34F9">
      <w:pPr>
        <w:keepNext/>
        <w:spacing w:after="160" w:line="240" w:lineRule="auto"/>
        <w:ind w:left="1264" w:right="1264"/>
        <w:outlineLvl w:val="3"/>
        <w:rPr>
          <w:b/>
        </w:rPr>
      </w:pPr>
      <w:r w:rsidRPr="00D45BEB">
        <w:rPr>
          <w:u w:val="single"/>
        </w:rPr>
        <w:t>Фонд по оказанию помощи партнерам-иностранцам и политика воссоединения семьи</w:t>
      </w:r>
    </w:p>
    <w:p w:rsidR="00BE56C7" w:rsidRPr="00D45BEB" w:rsidRDefault="00BE56C7" w:rsidP="00BE56C7">
      <w:pPr>
        <w:spacing w:after="160" w:line="240" w:lineRule="auto"/>
        <w:ind w:left="1264" w:right="1264"/>
        <w:jc w:val="both"/>
      </w:pPr>
      <w:r w:rsidRPr="00D45BEB">
        <w:t>Фонд по оказанию помощи партнерам-иностранцам настаивает на том, что имеет место де-факто дискриминация в отношении женщин при осуществлении политики воссоединения семьи, поскольку зачастую женщины зарабатывают меньше, работая, как правило, неполный день, а поэтому имеют меньше шансов на удовлетворение установленных требований в отношении уровня дохода. В прошлом неоднократно проводилось изучение вопроса о том, имеет ли место в данном случае дискриминация</w:t>
      </w:r>
      <w:r w:rsidRPr="00D45BEB">
        <w:rPr>
          <w:rStyle w:val="FootnoteReference"/>
        </w:rPr>
        <w:footnoteReference w:id="61"/>
      </w:r>
      <w:r w:rsidRPr="00D45BEB">
        <w:t>, однако до сих пор не удалось доказать, что такая постановка вопроса корректна. В настоящее время данный вопрос вновь изучается Центром научных исследований и документации. На момент подготовки настоящего доклада это исследование еще не было завершено. Разумеется, результаты этого исследования могут быть доведены до сведения Комитета другим способом, например в процессе устного обсуждения настоящего доклада.</w:t>
      </w:r>
    </w:p>
    <w:p w:rsidR="00BE56C7" w:rsidRPr="00D45BEB" w:rsidRDefault="00BE56C7" w:rsidP="00BE56C7">
      <w:pPr>
        <w:keepNext/>
        <w:spacing w:after="160" w:line="240" w:lineRule="auto"/>
        <w:ind w:left="1264" w:right="1264"/>
        <w:jc w:val="both"/>
        <w:outlineLvl w:val="3"/>
        <w:rPr>
          <w:u w:val="single"/>
        </w:rPr>
      </w:pPr>
      <w:r w:rsidRPr="00D45BEB">
        <w:rPr>
          <w:u w:val="single"/>
        </w:rPr>
        <w:t>Вид на жительство для иждивенцев</w:t>
      </w:r>
    </w:p>
    <w:p w:rsidR="00BE56C7" w:rsidRPr="00D45BEB" w:rsidRDefault="00BE56C7" w:rsidP="00BE56C7">
      <w:pPr>
        <w:spacing w:after="160" w:line="240" w:lineRule="auto"/>
        <w:ind w:left="1264" w:right="1264"/>
        <w:jc w:val="both"/>
        <w:outlineLvl w:val="0"/>
      </w:pPr>
      <w:r w:rsidRPr="00D45BEB">
        <w:t>Если в связи с воссоединением семьи или созданием новой семьи выдается разрешение на проживание в Нидерландах, то выдается так называемый вид на жительство для иждивенцев, поскольку проживание разрешается благодаря взаимоотношениям, существующим между вовлеченными сторонами. Если эти отношения прекращаются, то это может служить основанием для аннулирования вида на жительство для иждивенцев. После трех лет проживания в стране с видом на жительство для иждивенцев может быть выдан независимый вид на жительство. Если в течение этих первых трех лет отношения прекращаются, то при некоторых обстоятельствах все равно возможно получение независимого вида на жительство. Например, это может произойти в том случае, если глава семьи умирает. Независимый вид на жительство может быть также выдан, если отношения прерываются в результате бытового насилия. Если факт такого насилия может быть подтвержден полицейским протоколом или при помощи заявления с требованием официального наказания виновника с приложением врачебного заключения, то в принципе в этом случае может быть выдано разрешение на дальнейшее проживание в стране.</w:t>
      </w:r>
    </w:p>
    <w:p w:rsidR="00BE56C7" w:rsidRPr="00DE1EDB" w:rsidRDefault="00BE56C7" w:rsidP="00D06E8D">
      <w:pPr>
        <w:spacing w:after="160" w:line="240" w:lineRule="auto"/>
        <w:ind w:left="1264" w:right="1264"/>
        <w:jc w:val="both"/>
        <w:rPr>
          <w:sz w:val="24"/>
          <w:szCs w:val="24"/>
        </w:rPr>
      </w:pPr>
      <w:r w:rsidRPr="00DE1EDB">
        <w:rPr>
          <w:b/>
          <w:sz w:val="24"/>
          <w:szCs w:val="24"/>
        </w:rPr>
        <w:t xml:space="preserve">Статья 10. </w:t>
      </w:r>
      <w:r w:rsidR="00D06E8D" w:rsidRPr="00DE1EDB">
        <w:rPr>
          <w:b/>
          <w:sz w:val="24"/>
          <w:szCs w:val="24"/>
        </w:rPr>
        <w:t xml:space="preserve"> </w:t>
      </w:r>
      <w:r w:rsidRPr="00DE1EDB">
        <w:rPr>
          <w:b/>
          <w:sz w:val="24"/>
          <w:szCs w:val="24"/>
        </w:rPr>
        <w:t>Равное право на образование</w:t>
      </w:r>
    </w:p>
    <w:p w:rsidR="00BE56C7" w:rsidRPr="00D45BEB" w:rsidRDefault="00BE56C7" w:rsidP="00BE56C7">
      <w:pPr>
        <w:spacing w:after="160" w:line="240" w:lineRule="auto"/>
        <w:ind w:left="1264" w:right="1264"/>
        <w:jc w:val="both"/>
        <w:rPr>
          <w:u w:val="single"/>
        </w:rPr>
      </w:pPr>
      <w:r w:rsidRPr="00D45BEB">
        <w:rPr>
          <w:u w:val="single"/>
        </w:rPr>
        <w:t>Введение</w:t>
      </w:r>
    </w:p>
    <w:p w:rsidR="00BE56C7" w:rsidRPr="00D45BEB" w:rsidRDefault="00BE56C7" w:rsidP="00BE56C7">
      <w:pPr>
        <w:spacing w:after="160" w:line="240" w:lineRule="auto"/>
        <w:ind w:left="1264" w:right="1264"/>
        <w:jc w:val="both"/>
      </w:pPr>
      <w:r w:rsidRPr="00D45BEB">
        <w:t>В Нидерландах существует равное право на образование. Образовательный уровень населения Нидерландов значительно возрос, однако среди женщин этот уровень возрастает намного быстрее, чем среди мужчин. В настоящее время в университетах обучается больше женщин, чем мужчин. Если взять все население, то мужчины все еще несколько лучше образованы, чем женщины, однако если мы посмотрим на молодое поколение, то ситуация совершенно противоположная.</w:t>
      </w:r>
    </w:p>
    <w:p w:rsidR="00BE56C7" w:rsidRPr="00D45BEB" w:rsidRDefault="00BE56C7" w:rsidP="00BE56C7">
      <w:pPr>
        <w:pStyle w:val="Heading3"/>
        <w:spacing w:before="0" w:after="160"/>
        <w:ind w:left="1264" w:right="1264"/>
        <w:jc w:val="both"/>
        <w:rPr>
          <w:rFonts w:ascii="Times New Roman" w:hAnsi="Times New Roman" w:cs="Times New Roman"/>
          <w:b w:val="0"/>
          <w:sz w:val="20"/>
          <w:szCs w:val="20"/>
          <w:lang w:val="ru-RU"/>
        </w:rPr>
      </w:pPr>
      <w:r w:rsidRPr="00D45BEB">
        <w:rPr>
          <w:rFonts w:ascii="Times New Roman" w:hAnsi="Times New Roman" w:cs="Times New Roman"/>
          <w:b w:val="0"/>
          <w:sz w:val="20"/>
          <w:szCs w:val="20"/>
          <w:lang w:val="ru-RU"/>
        </w:rPr>
        <w:t>В 2006 году образовательный уровень населения Нидерландов выглядел следующим образом.</w:t>
      </w:r>
    </w:p>
    <w:p w:rsidR="00BE56C7" w:rsidRPr="00D45BEB" w:rsidRDefault="00D06E8D" w:rsidP="00BE56C7">
      <w:pPr>
        <w:spacing w:after="160" w:line="240" w:lineRule="auto"/>
        <w:ind w:left="1264" w:right="1264"/>
        <w:jc w:val="both"/>
      </w:pPr>
      <w:r>
        <w:rPr>
          <w:noProof/>
          <w:w w:val="100"/>
          <w:lang w:eastAsia="ru-RU"/>
        </w:rPr>
        <w:pict>
          <v:group id="_x0000_s1282" style="position:absolute;left:0;text-align:left;margin-left:93.4pt;margin-top:2.65pt;width:295.1pt;height:197.75pt;z-index:4" coordorigin="1471,5647" coordsize="5902,3926" o:regroupid="1">
            <v:rect id="_x0000_s1283" style="position:absolute;left:1471;top:5647;width:5831;height:3926" strokeweight="0"/>
            <v:rect id="_x0000_s1284" style="position:absolute;left:2210;top:6567;width:4054;height:1765" filled="f" stroked="f"/>
            <v:line id="_x0000_s1285" style="position:absolute" from="2210,7979" to="6264,7979" strokecolor="silver" strokeweight="0"/>
            <v:line id="_x0000_s1286" style="position:absolute" from="2210,7626" to="6264,7626" strokecolor="silver" strokeweight="0"/>
            <v:line id="_x0000_s1287" style="position:absolute" from="2210,7273" to="6264,7273" strokecolor="silver" strokeweight="0"/>
            <v:line id="_x0000_s1288" style="position:absolute" from="2210,6920" to="6264,6920" strokecolor="silver" strokeweight="0"/>
            <v:line id="_x0000_s1289" style="position:absolute" from="2210,6567" to="6264,6567" strokecolor="silver" strokeweight="0"/>
            <v:rect id="_x0000_s1290" style="position:absolute;left:2210;top:6567;width:4054;height:1765" filled="f" strokecolor="gray" strokeweight=".55pt"/>
            <v:rect id="_x0000_s1291" style="position:absolute;left:2327;top:7327;width:171;height:1005" fillcolor="purple" strokeweight=".55pt"/>
            <v:rect id="_x0000_s1292" style="position:absolute;left:2734;top:7444;width:171;height:888" fillcolor="purple" strokeweight=".55pt"/>
            <v:rect id="_x0000_s1293" style="position:absolute;left:3140;top:7947;width:172;height:385" fillcolor="purple" strokeweight=".55pt"/>
            <v:rect id="_x0000_s1294" style="position:absolute;left:3547;top:8033;width:171;height:299" fillcolor="purple" strokeweight=".55pt"/>
            <v:rect id="_x0000_s1295" style="position:absolute;left:3953;top:7883;width:172;height:449" fillcolor="purple" strokeweight=".55pt"/>
            <v:rect id="_x0000_s1296" style="position:absolute;left:4360;top:7893;width:160;height:439" fillcolor="purple" strokeweight=".55pt"/>
            <v:rect id="_x0000_s1297" style="position:absolute;left:4756;top:7851;width:171;height:481" fillcolor="purple" strokeweight=".55pt"/>
            <v:rect id="_x0000_s1298" style="position:absolute;left:5162;top:7712;width:171;height:620" fillcolor="purple" strokeweight=".55pt"/>
            <v:rect id="_x0000_s1299" style="position:absolute;left:5569;top:7776;width:171;height:556" fillcolor="purple" strokeweight=".55pt"/>
            <v:rect id="_x0000_s1300" style="position:absolute;left:5975;top:7455;width:171;height:877" fillcolor="purple" strokeweight=".55pt"/>
            <v:rect id="_x0000_s1301" style="position:absolute;left:2327;top:6674;width:171;height:653" fillcolor="#c9f" strokeweight=".55pt"/>
            <v:rect id="_x0000_s1302" style="position:absolute;left:2734;top:6738;width:171;height:706" fillcolor="#c9f" strokeweight=".55pt"/>
            <v:rect id="_x0000_s1303" style="position:absolute;left:3140;top:7123;width:172;height:824" fillcolor="#c9f" strokeweight=".55pt"/>
            <v:rect id="_x0000_s1304" style="position:absolute;left:3547;top:7220;width:171;height:813" fillcolor="#c9f" strokeweight=".55pt"/>
            <v:rect id="_x0000_s1305" style="position:absolute;left:3953;top:7102;width:172;height:781" fillcolor="#c9f" strokeweight=".55pt"/>
            <v:rect id="_x0000_s1306" style="position:absolute;left:4360;top:7070;width:160;height:823" fillcolor="#c9f" strokeweight=".55pt"/>
            <v:rect id="_x0000_s1307" style="position:absolute;left:4756;top:7134;width:171;height:717" fillcolor="#c9f" strokeweight=".55pt"/>
            <v:rect id="_x0000_s1308" style="position:absolute;left:5162;top:7027;width:171;height:685" fillcolor="#c9f" strokeweight=".55pt"/>
            <v:rect id="_x0000_s1309" style="position:absolute;left:5569;top:7102;width:171;height:674" fillcolor="#c9f" strokeweight=".55pt"/>
            <v:rect id="_x0000_s1310" style="position:absolute;left:5975;top:6888;width:171;height:567" fillcolor="#c9f" strokeweight=".55pt"/>
            <v:rect id="_x0000_s1311" style="position:absolute;left:2327;top:6567;width:171;height:107" fillcolor="#f9c" strokeweight=".55pt"/>
            <v:rect id="_x0000_s1312" style="position:absolute;left:2734;top:6567;width:171;height:171" fillcolor="#f9c" strokeweight=".55pt"/>
            <v:rect id="_x0000_s1313" style="position:absolute;left:3140;top:6567;width:172;height:556" fillcolor="#f9c" strokeweight=".55pt"/>
            <v:rect id="_x0000_s1314" style="position:absolute;left:3547;top:6567;width:171;height:653" fillcolor="#f9c" strokeweight=".55pt"/>
            <v:rect id="_x0000_s1315" style="position:absolute;left:3953;top:6567;width:172;height:535" fillcolor="#f9c" strokeweight=".55pt"/>
            <v:rect id="_x0000_s1316" style="position:absolute;left:4360;top:6567;width:160;height:503" fillcolor="#f9c" strokeweight=".55pt"/>
            <v:rect id="_x0000_s1317" style="position:absolute;left:4756;top:6567;width:171;height:567" fillcolor="#f9c" strokeweight=".55pt"/>
            <v:rect id="_x0000_s1318" style="position:absolute;left:5162;top:6567;width:171;height:460" fillcolor="#f9c" strokeweight=".55pt"/>
            <v:rect id="_x0000_s1319" style="position:absolute;left:5569;top:6567;width:171;height:535" fillcolor="#f9c" strokeweight=".55pt"/>
            <v:rect id="_x0000_s1320" style="position:absolute;left:5975;top:6567;width:171;height:321" fillcolor="#f9c" strokeweight=".55pt"/>
            <v:line id="_x0000_s1321" style="position:absolute" from="2210,6567" to="2210,8332" strokeweight="0"/>
            <v:line id="_x0000_s1322" style="position:absolute" from="2167,8332" to="2210,8332" strokeweight="0"/>
            <v:line id="_x0000_s1323" style="position:absolute" from="2167,7979" to="2210,7979" strokeweight="0"/>
            <v:line id="_x0000_s1324" style="position:absolute" from="2167,7626" to="2210,7626" strokeweight="0"/>
            <v:line id="_x0000_s1325" style="position:absolute" from="2167,7273" to="2210,7273" strokeweight="0"/>
            <v:line id="_x0000_s1326" style="position:absolute" from="2167,6920" to="2210,6920" strokeweight="0"/>
            <v:line id="_x0000_s1327" style="position:absolute" from="2167,6567" to="2210,6567" strokeweight="0"/>
            <v:line id="_x0000_s1328" style="position:absolute" from="2210,8332" to="6264,8332" strokeweight="0"/>
            <v:line id="_x0000_s1329" style="position:absolute;flip:y" from="2210,8332" to="2210,8375" strokeweight="0"/>
            <v:line id="_x0000_s1330" style="position:absolute;flip:y" from="2616,8332" to="2616,8375" strokeweight="0"/>
            <v:line id="_x0000_s1331" style="position:absolute;flip:y" from="3023,8332" to="3023,8375" strokeweight="0"/>
            <v:line id="_x0000_s1332" style="position:absolute;flip:y" from="3429,8332" to="3429,8375" strokeweight="0"/>
            <v:line id="_x0000_s1333" style="position:absolute;flip:y" from="3836,8332" to="3836,8375" strokeweight="0"/>
            <v:line id="_x0000_s1334" style="position:absolute;flip:y" from="4242,8332" to="4242,8375" strokeweight="0"/>
            <v:line id="_x0000_s1335" style="position:absolute;flip:y" from="4638,8332" to="4638,8375" strokeweight="0"/>
            <v:line id="_x0000_s1336" style="position:absolute;flip:y" from="5045,8332" to="5045,8375" strokeweight="0"/>
            <v:line id="_x0000_s1337" style="position:absolute;flip:y" from="5451,8332" to="5451,8375" strokeweight="0"/>
            <v:line id="_x0000_s1338" style="position:absolute;flip:y" from="5858,8332" to="5858,8375" strokeweight="0"/>
            <v:line id="_x0000_s1339" style="position:absolute;flip:y" from="6264,8332" to="6264,8375" strokeweight="0"/>
            <v:rect id="_x0000_s1340" style="position:absolute;left:1598;top:5776;width:5580;height:600" filled="f" stroked="f">
              <v:textbox style="mso-next-textbox:#_x0000_s1340" inset="0,0,0,0">
                <w:txbxContent>
                  <w:p w:rsidR="00BE56C7" w:rsidRPr="00D06E8D" w:rsidRDefault="00BE56C7" w:rsidP="00BE56C7">
                    <w:pPr>
                      <w:spacing w:line="240" w:lineRule="auto"/>
                      <w:jc w:val="center"/>
                      <w:rPr>
                        <w:rFonts w:ascii="Arial" w:hAnsi="Arial" w:cs="Arial"/>
                        <w:b/>
                        <w:bCs/>
                        <w:color w:val="000000"/>
                        <w:spacing w:val="0"/>
                        <w:sz w:val="18"/>
                        <w:szCs w:val="18"/>
                      </w:rPr>
                    </w:pPr>
                    <w:r w:rsidRPr="00D06E8D">
                      <w:rPr>
                        <w:rFonts w:ascii="Arial" w:hAnsi="Arial" w:cs="Arial"/>
                        <w:b/>
                        <w:bCs/>
                        <w:color w:val="000000"/>
                        <w:spacing w:val="0"/>
                        <w:sz w:val="18"/>
                        <w:szCs w:val="18"/>
                      </w:rPr>
                      <w:t xml:space="preserve">Население Нидерландов в 2006 году </w:t>
                    </w:r>
                    <w:r w:rsidRPr="00D06E8D">
                      <w:rPr>
                        <w:rFonts w:ascii="Arial" w:hAnsi="Arial" w:cs="Arial"/>
                        <w:b/>
                        <w:bCs/>
                        <w:color w:val="000000"/>
                        <w:spacing w:val="0"/>
                        <w:sz w:val="18"/>
                        <w:szCs w:val="18"/>
                      </w:rPr>
                      <w:br/>
                      <w:t>в разбивке по полу, возрасту и образовательному уровню</w:t>
                    </w:r>
                  </w:p>
                </w:txbxContent>
              </v:textbox>
            </v:rect>
            <v:rect id="_x0000_s1341" style="position:absolute;left:1899;top:8246;width:203;height:600" filled="f" stroked="f">
              <v:textbox style="mso-next-textbox:#_x0000_s1341" inset="0,0,0,0">
                <w:txbxContent>
                  <w:p w:rsidR="00BE56C7" w:rsidRPr="00D06E8D" w:rsidRDefault="00BE56C7" w:rsidP="00BE56C7">
                    <w:pPr>
                      <w:rPr>
                        <w:spacing w:val="0"/>
                        <w:w w:val="100"/>
                      </w:rPr>
                    </w:pPr>
                    <w:r w:rsidRPr="00D06E8D">
                      <w:rPr>
                        <w:rFonts w:ascii="Arial" w:hAnsi="Arial" w:cs="Arial"/>
                        <w:color w:val="000000"/>
                        <w:spacing w:val="0"/>
                        <w:w w:val="100"/>
                        <w:sz w:val="14"/>
                        <w:szCs w:val="14"/>
                        <w:lang w:val="en-US"/>
                      </w:rPr>
                      <w:t>0%</w:t>
                    </w:r>
                  </w:p>
                </w:txbxContent>
              </v:textbox>
            </v:rect>
            <v:rect id="_x0000_s1342" style="position:absolute;left:1825;top:7893;width:281;height:600" filled="f" stroked="f">
              <v:textbox style="mso-next-textbox:#_x0000_s1342" inset="0,0,0,0">
                <w:txbxContent>
                  <w:p w:rsidR="00BE56C7" w:rsidRPr="00D06E8D" w:rsidRDefault="00BE56C7" w:rsidP="00BE56C7">
                    <w:pPr>
                      <w:rPr>
                        <w:spacing w:val="0"/>
                        <w:w w:val="100"/>
                      </w:rPr>
                    </w:pPr>
                    <w:r w:rsidRPr="00D06E8D">
                      <w:rPr>
                        <w:rFonts w:ascii="Arial" w:hAnsi="Arial" w:cs="Arial"/>
                        <w:color w:val="000000"/>
                        <w:spacing w:val="0"/>
                        <w:w w:val="100"/>
                        <w:sz w:val="14"/>
                        <w:szCs w:val="14"/>
                        <w:lang w:val="en-US"/>
                      </w:rPr>
                      <w:t>20%</w:t>
                    </w:r>
                  </w:p>
                </w:txbxContent>
              </v:textbox>
            </v:rect>
            <v:rect id="_x0000_s1343" style="position:absolute;left:1825;top:7541;width:281;height:600" filled="f" stroked="f">
              <v:textbox style="mso-next-textbox:#_x0000_s1343" inset="0,0,0,0">
                <w:txbxContent>
                  <w:p w:rsidR="00BE56C7" w:rsidRPr="00D06E8D" w:rsidRDefault="00BE56C7" w:rsidP="00BE56C7">
                    <w:pPr>
                      <w:rPr>
                        <w:spacing w:val="0"/>
                        <w:w w:val="100"/>
                      </w:rPr>
                    </w:pPr>
                    <w:r w:rsidRPr="00D06E8D">
                      <w:rPr>
                        <w:rFonts w:ascii="Arial" w:hAnsi="Arial" w:cs="Arial"/>
                        <w:color w:val="000000"/>
                        <w:spacing w:val="0"/>
                        <w:w w:val="100"/>
                        <w:sz w:val="14"/>
                        <w:szCs w:val="14"/>
                        <w:lang w:val="en-US"/>
                      </w:rPr>
                      <w:t>40%</w:t>
                    </w:r>
                  </w:p>
                </w:txbxContent>
              </v:textbox>
            </v:rect>
            <v:rect id="_x0000_s1344" style="position:absolute;left:1825;top:7188;width:281;height:600" filled="f" stroked="f">
              <v:textbox style="mso-next-textbox:#_x0000_s1344" inset="0,0,0,0">
                <w:txbxContent>
                  <w:p w:rsidR="00BE56C7" w:rsidRPr="00D06E8D" w:rsidRDefault="00BE56C7" w:rsidP="00BE56C7">
                    <w:pPr>
                      <w:rPr>
                        <w:spacing w:val="0"/>
                        <w:w w:val="100"/>
                      </w:rPr>
                    </w:pPr>
                    <w:r w:rsidRPr="00D06E8D">
                      <w:rPr>
                        <w:rFonts w:ascii="Arial" w:hAnsi="Arial" w:cs="Arial"/>
                        <w:color w:val="000000"/>
                        <w:spacing w:val="0"/>
                        <w:w w:val="100"/>
                        <w:sz w:val="14"/>
                        <w:szCs w:val="14"/>
                        <w:lang w:val="en-US"/>
                      </w:rPr>
                      <w:t>60%</w:t>
                    </w:r>
                  </w:p>
                </w:txbxContent>
              </v:textbox>
            </v:rect>
            <v:rect id="_x0000_s1345" style="position:absolute;left:1825;top:6835;width:281;height:600" filled="f" stroked="f">
              <v:textbox style="mso-next-textbox:#_x0000_s1345" inset="0,0,0,0">
                <w:txbxContent>
                  <w:p w:rsidR="00BE56C7" w:rsidRPr="00D06E8D" w:rsidRDefault="00BE56C7" w:rsidP="00BE56C7">
                    <w:pPr>
                      <w:rPr>
                        <w:rFonts w:ascii="Arial" w:hAnsi="Arial" w:cs="Arial"/>
                        <w:color w:val="000000"/>
                        <w:spacing w:val="0"/>
                        <w:w w:val="100"/>
                        <w:sz w:val="14"/>
                        <w:szCs w:val="14"/>
                      </w:rPr>
                    </w:pPr>
                    <w:r w:rsidRPr="00D06E8D">
                      <w:rPr>
                        <w:rFonts w:ascii="Arial" w:hAnsi="Arial" w:cs="Arial"/>
                        <w:color w:val="000000"/>
                        <w:spacing w:val="0"/>
                        <w:w w:val="100"/>
                        <w:sz w:val="14"/>
                        <w:szCs w:val="14"/>
                        <w:lang w:val="en-US"/>
                      </w:rPr>
                      <w:t>80%</w:t>
                    </w:r>
                  </w:p>
                </w:txbxContent>
              </v:textbox>
            </v:rect>
            <v:rect id="_x0000_s1346" style="position:absolute;left:1750;top:6482;width:359;height:600" filled="f" stroked="f">
              <v:textbox style="mso-next-textbox:#_x0000_s1346" inset="0,0,0,0">
                <w:txbxContent>
                  <w:p w:rsidR="00BE56C7" w:rsidRPr="00D06E8D" w:rsidRDefault="00BE56C7" w:rsidP="00BE56C7">
                    <w:pPr>
                      <w:rPr>
                        <w:spacing w:val="0"/>
                        <w:w w:val="100"/>
                      </w:rPr>
                    </w:pPr>
                    <w:r w:rsidRPr="00D06E8D">
                      <w:rPr>
                        <w:rFonts w:ascii="Arial" w:hAnsi="Arial" w:cs="Arial"/>
                        <w:color w:val="000000"/>
                        <w:spacing w:val="0"/>
                        <w:w w:val="100"/>
                        <w:sz w:val="14"/>
                        <w:szCs w:val="14"/>
                        <w:lang w:val="en-US"/>
                      </w:rPr>
                      <w:t>100%</w:t>
                    </w:r>
                  </w:p>
                </w:txbxContent>
              </v:textbox>
            </v:rect>
            <v:rect id="_x0000_s1347" style="position:absolute;left:2308;top:8448;width:200;height:179;rotation:270" filled="f" stroked="f">
              <v:textbox style="mso-next-textbox:#_x0000_s1347" inset="0,0,0,0">
                <w:txbxContent>
                  <w:p w:rsidR="00BE56C7" w:rsidRDefault="00BE56C7" w:rsidP="00BE56C7">
                    <w:pPr>
                      <w:spacing w:line="240" w:lineRule="auto"/>
                      <w:jc w:val="center"/>
                    </w:pPr>
                    <w:r>
                      <w:rPr>
                        <w:rFonts w:ascii="Arial" w:hAnsi="Arial" w:cs="Arial"/>
                        <w:color w:val="000000"/>
                        <w:sz w:val="14"/>
                        <w:szCs w:val="14"/>
                      </w:rPr>
                      <w:t>м</w:t>
                    </w:r>
                  </w:p>
                </w:txbxContent>
              </v:textbox>
            </v:rect>
            <v:line id="_x0000_s1348" style="position:absolute" from="2616,8332" to="2616,8963" strokeweight="0"/>
            <v:line id="_x0000_s1349" style="position:absolute" from="3429,8332" to="3429,8963" strokeweight="0"/>
            <v:line id="_x0000_s1350" style="position:absolute" from="4242,8332" to="4242,8963" strokeweight="0"/>
            <v:line id="_x0000_s1351" style="position:absolute" from="5045,8332" to="5045,8963" strokeweight="0"/>
            <v:line id="_x0000_s1352" style="position:absolute" from="5858,8332" to="5858,8963" strokeweight="0"/>
            <v:rect id="_x0000_s1353" style="position:absolute;left:2269;top:9030;width:689;height:268" filled="f" stroked="f">
              <v:textbox style="mso-next-textbox:#_x0000_s1353" inset="0,0,0,0">
                <w:txbxContent>
                  <w:p w:rsidR="00BE56C7" w:rsidRDefault="00BE56C7" w:rsidP="00BE56C7">
                    <w:pPr>
                      <w:spacing w:line="240" w:lineRule="auto"/>
                      <w:jc w:val="center"/>
                      <w:rPr>
                        <w:sz w:val="13"/>
                      </w:rPr>
                    </w:pPr>
                    <w:r>
                      <w:rPr>
                        <w:rFonts w:ascii="Arial" w:hAnsi="Arial" w:cs="Arial"/>
                        <w:color w:val="000000"/>
                        <w:sz w:val="13"/>
                        <w:szCs w:val="14"/>
                        <w:lang w:val="en-US"/>
                      </w:rPr>
                      <w:t>15</w:t>
                    </w:r>
                    <w:r>
                      <w:rPr>
                        <w:rFonts w:ascii="Arial" w:hAnsi="Arial" w:cs="Arial"/>
                        <w:color w:val="000000"/>
                        <w:sz w:val="13"/>
                        <w:szCs w:val="14"/>
                      </w:rPr>
                      <w:t>–</w:t>
                    </w:r>
                    <w:r>
                      <w:rPr>
                        <w:rFonts w:ascii="Arial" w:hAnsi="Arial" w:cs="Arial"/>
                        <w:color w:val="000000"/>
                        <w:sz w:val="13"/>
                        <w:szCs w:val="14"/>
                        <w:lang w:val="en-US"/>
                      </w:rPr>
                      <w:t>25</w:t>
                    </w:r>
                    <w:r>
                      <w:rPr>
                        <w:rFonts w:ascii="Arial" w:hAnsi="Arial" w:cs="Arial"/>
                        <w:color w:val="000000"/>
                        <w:sz w:val="13"/>
                        <w:szCs w:val="14"/>
                      </w:rPr>
                      <w:t> лет</w:t>
                    </w:r>
                  </w:p>
                </w:txbxContent>
              </v:textbox>
            </v:rect>
            <v:line id="_x0000_s1354" style="position:absolute" from="2210,8332" to="2210,9434" strokeweight="0"/>
            <v:line id="_x0000_s1355" style="position:absolute" from="6264,8332" to="6264,9434" strokeweight="0"/>
            <v:line id="_x0000_s1356" style="position:absolute" from="3023,8332" to="3023,9434" strokeweight="0"/>
            <v:line id="_x0000_s1357" style="position:absolute" from="3836,8332" to="3836,9434" strokeweight="0"/>
            <v:line id="_x0000_s1358" style="position:absolute" from="4638,8332" to="4638,9434" strokeweight="0"/>
            <v:line id="_x0000_s1359" style="position:absolute" from="5451,8332" to="5451,9434" strokeweight="0"/>
            <v:rect id="_x0000_s1360" style="position:absolute;left:6382;top:7113;width:877;height:674" strokeweight="0"/>
            <v:rect id="_x0000_s1361" style="position:absolute;left:6435;top:7198;width:75;height:75" fillcolor="#f9c" strokeweight=".55pt"/>
            <v:rect id="_x0000_s1362" style="position:absolute;left:6578;top:7158;width:720;height:180" filled="f" stroked="f">
              <v:textbox style="mso-next-textbox:#_x0000_s1362" inset="0,0,0,0">
                <w:txbxContent>
                  <w:p w:rsidR="00BE56C7" w:rsidRDefault="00BE56C7" w:rsidP="00BE56C7">
                    <w:pPr>
                      <w:spacing w:line="240" w:lineRule="auto"/>
                    </w:pPr>
                    <w:r>
                      <w:rPr>
                        <w:rFonts w:ascii="Arial" w:hAnsi="Arial" w:cs="Arial"/>
                        <w:color w:val="000000"/>
                        <w:sz w:val="14"/>
                        <w:szCs w:val="14"/>
                      </w:rPr>
                      <w:t>высокий</w:t>
                    </w:r>
                  </w:p>
                </w:txbxContent>
              </v:textbox>
            </v:rect>
            <v:rect id="_x0000_s1363" style="position:absolute;left:6435;top:7423;width:75;height:75" fillcolor="#c9f" strokeweight=".55pt"/>
            <v:rect id="_x0000_s1364" style="position:absolute;left:6568;top:7368;width:805;height:180" filled="f" stroked="f">
              <v:textbox style="mso-next-textbox:#_x0000_s1364" inset="0,0,0,0">
                <w:txbxContent>
                  <w:p w:rsidR="00BE56C7" w:rsidRDefault="00BE56C7" w:rsidP="00BE56C7">
                    <w:pPr>
                      <w:spacing w:line="240" w:lineRule="auto"/>
                    </w:pPr>
                    <w:r>
                      <w:rPr>
                        <w:rFonts w:ascii="Arial" w:hAnsi="Arial" w:cs="Arial"/>
                        <w:color w:val="000000"/>
                        <w:sz w:val="14"/>
                        <w:szCs w:val="14"/>
                      </w:rPr>
                      <w:t>средний</w:t>
                    </w:r>
                  </w:p>
                </w:txbxContent>
              </v:textbox>
            </v:rect>
            <v:rect id="_x0000_s1365" style="position:absolute;left:6435;top:7647;width:75;height:75" fillcolor="purple" strokeweight=".55pt"/>
            <v:rect id="_x0000_s1366" style="position:absolute;left:6578;top:7598;width:540;height:180" filled="f" stroked="f">
              <v:textbox style="mso-next-textbox:#_x0000_s1366" inset="0,0,0,0">
                <w:txbxContent>
                  <w:p w:rsidR="00BE56C7" w:rsidRDefault="00BE56C7" w:rsidP="00BE56C7">
                    <w:pPr>
                      <w:spacing w:line="240" w:lineRule="auto"/>
                    </w:pPr>
                    <w:r>
                      <w:rPr>
                        <w:rFonts w:ascii="Arial" w:hAnsi="Arial" w:cs="Arial"/>
                        <w:color w:val="000000"/>
                        <w:sz w:val="14"/>
                        <w:szCs w:val="14"/>
                      </w:rPr>
                      <w:t>низкий</w:t>
                    </w:r>
                  </w:p>
                </w:txbxContent>
              </v:textbox>
            </v:rect>
            <v:rect id="_x0000_s1367" style="position:absolute;left:1471;top:5647;width:5831;height:3926" filled="f" strokeweight="0"/>
            <v:rect id="_x0000_s1368" style="position:absolute;left:3132;top:8448;width:200;height:179;rotation:270" filled="f" stroked="f">
              <v:textbox style="mso-next-textbox:#_x0000_s1368" inset="0,0,0,0">
                <w:txbxContent>
                  <w:p w:rsidR="00BE56C7" w:rsidRDefault="00BE56C7" w:rsidP="00BE56C7">
                    <w:pPr>
                      <w:spacing w:line="240" w:lineRule="auto"/>
                      <w:jc w:val="center"/>
                    </w:pPr>
                    <w:r>
                      <w:rPr>
                        <w:rFonts w:ascii="Arial" w:hAnsi="Arial" w:cs="Arial"/>
                        <w:color w:val="000000"/>
                        <w:sz w:val="14"/>
                        <w:szCs w:val="14"/>
                      </w:rPr>
                      <w:t>м</w:t>
                    </w:r>
                  </w:p>
                </w:txbxContent>
              </v:textbox>
            </v:rect>
            <v:rect id="_x0000_s1369" style="position:absolute;left:3936;top:8448;width:200;height:179;rotation:270" filled="f" stroked="f">
              <v:textbox style="mso-next-textbox:#_x0000_s1369" inset="0,0,0,0">
                <w:txbxContent>
                  <w:p w:rsidR="00BE56C7" w:rsidRDefault="00BE56C7" w:rsidP="00BE56C7">
                    <w:pPr>
                      <w:spacing w:line="240" w:lineRule="auto"/>
                      <w:jc w:val="center"/>
                    </w:pPr>
                    <w:r>
                      <w:rPr>
                        <w:rFonts w:ascii="Arial" w:hAnsi="Arial" w:cs="Arial"/>
                        <w:color w:val="000000"/>
                        <w:sz w:val="14"/>
                        <w:szCs w:val="14"/>
                      </w:rPr>
                      <w:t>м</w:t>
                    </w:r>
                  </w:p>
                </w:txbxContent>
              </v:textbox>
            </v:rect>
            <v:rect id="_x0000_s1370" style="position:absolute;left:4740;top:8448;width:200;height:179;rotation:270" filled="f" stroked="f">
              <v:textbox style="mso-next-textbox:#_x0000_s1370" inset="0,0,0,0">
                <w:txbxContent>
                  <w:p w:rsidR="00BE56C7" w:rsidRDefault="00BE56C7" w:rsidP="00BE56C7">
                    <w:pPr>
                      <w:spacing w:line="240" w:lineRule="auto"/>
                      <w:jc w:val="center"/>
                    </w:pPr>
                    <w:r>
                      <w:rPr>
                        <w:rFonts w:ascii="Arial" w:hAnsi="Arial" w:cs="Arial"/>
                        <w:color w:val="000000"/>
                        <w:sz w:val="14"/>
                        <w:szCs w:val="14"/>
                      </w:rPr>
                      <w:t>м</w:t>
                    </w:r>
                  </w:p>
                </w:txbxContent>
              </v:textbox>
            </v:rect>
            <v:rect id="_x0000_s1371" style="position:absolute;left:5556;top:8448;width:200;height:179;rotation:270" filled="f" stroked="f">
              <v:textbox style="mso-next-textbox:#_x0000_s1371" inset="0,0,0,0">
                <w:txbxContent>
                  <w:p w:rsidR="00BE56C7" w:rsidRDefault="00BE56C7" w:rsidP="00BE56C7">
                    <w:pPr>
                      <w:spacing w:line="240" w:lineRule="auto"/>
                      <w:jc w:val="center"/>
                    </w:pPr>
                    <w:r>
                      <w:rPr>
                        <w:rFonts w:ascii="Arial" w:hAnsi="Arial" w:cs="Arial"/>
                        <w:color w:val="000000"/>
                        <w:sz w:val="14"/>
                        <w:szCs w:val="14"/>
                      </w:rPr>
                      <w:t>м</w:t>
                    </w:r>
                  </w:p>
                </w:txbxContent>
              </v:textbox>
            </v:rect>
            <v:rect id="_x0000_s1372" style="position:absolute;left:5964;top:8448;width:200;height:179;rotation:270" filled="f" stroked="f">
              <v:textbox style="mso-next-textbox:#_x0000_s1372" inset="0,0,0,0">
                <w:txbxContent>
                  <w:p w:rsidR="00BE56C7" w:rsidRDefault="00BE56C7" w:rsidP="00BE56C7">
                    <w:pPr>
                      <w:spacing w:line="240" w:lineRule="auto"/>
                      <w:jc w:val="center"/>
                    </w:pPr>
                    <w:r>
                      <w:rPr>
                        <w:rFonts w:ascii="Arial" w:hAnsi="Arial" w:cs="Arial"/>
                        <w:color w:val="000000"/>
                        <w:sz w:val="14"/>
                        <w:szCs w:val="14"/>
                      </w:rPr>
                      <w:t>ж</w:t>
                    </w:r>
                  </w:p>
                </w:txbxContent>
              </v:textbox>
            </v:rect>
            <v:rect id="_x0000_s1373" style="position:absolute;left:5148;top:8448;width:200;height:179;rotation:270" filled="f" stroked="f">
              <v:textbox style="mso-next-textbox:#_x0000_s1373" inset="0,0,0,0">
                <w:txbxContent>
                  <w:p w:rsidR="00BE56C7" w:rsidRDefault="00BE56C7" w:rsidP="00BE56C7">
                    <w:pPr>
                      <w:spacing w:line="240" w:lineRule="auto"/>
                      <w:jc w:val="center"/>
                    </w:pPr>
                    <w:r>
                      <w:rPr>
                        <w:rFonts w:ascii="Arial" w:hAnsi="Arial" w:cs="Arial"/>
                        <w:color w:val="000000"/>
                        <w:sz w:val="14"/>
                        <w:szCs w:val="14"/>
                      </w:rPr>
                      <w:t>ж</w:t>
                    </w:r>
                  </w:p>
                </w:txbxContent>
              </v:textbox>
            </v:rect>
            <v:rect id="_x0000_s1374" style="position:absolute;left:4344;top:8448;width:200;height:179;rotation:270" filled="f" stroked="f">
              <v:textbox style="mso-next-textbox:#_x0000_s1374" inset="0,0,0,0">
                <w:txbxContent>
                  <w:p w:rsidR="00BE56C7" w:rsidRDefault="00BE56C7" w:rsidP="00BE56C7">
                    <w:pPr>
                      <w:spacing w:line="240" w:lineRule="auto"/>
                      <w:jc w:val="center"/>
                    </w:pPr>
                    <w:r>
                      <w:rPr>
                        <w:rFonts w:ascii="Arial" w:hAnsi="Arial" w:cs="Arial"/>
                        <w:color w:val="000000"/>
                        <w:sz w:val="14"/>
                        <w:szCs w:val="14"/>
                      </w:rPr>
                      <w:t>ж</w:t>
                    </w:r>
                  </w:p>
                </w:txbxContent>
              </v:textbox>
            </v:rect>
            <v:rect id="_x0000_s1375" style="position:absolute;left:3536;top:8448;width:200;height:179;rotation:270" filled="f" stroked="f">
              <v:textbox style="mso-next-textbox:#_x0000_s1375" inset="0,0,0,0">
                <w:txbxContent>
                  <w:p w:rsidR="00BE56C7" w:rsidRDefault="00BE56C7" w:rsidP="00BE56C7">
                    <w:pPr>
                      <w:spacing w:line="240" w:lineRule="auto"/>
                      <w:jc w:val="center"/>
                    </w:pPr>
                    <w:r>
                      <w:rPr>
                        <w:rFonts w:ascii="Arial" w:hAnsi="Arial" w:cs="Arial"/>
                        <w:color w:val="000000"/>
                        <w:sz w:val="14"/>
                        <w:szCs w:val="14"/>
                      </w:rPr>
                      <w:t>ж</w:t>
                    </w:r>
                  </w:p>
                </w:txbxContent>
              </v:textbox>
            </v:rect>
            <v:rect id="_x0000_s1376" style="position:absolute;left:2724;top:8448;width:200;height:179;rotation:270" filled="f" stroked="f">
              <v:textbox style="mso-next-textbox:#_x0000_s1376" inset="0,0,0,0">
                <w:txbxContent>
                  <w:p w:rsidR="00BE56C7" w:rsidRDefault="00BE56C7" w:rsidP="00BE56C7">
                    <w:pPr>
                      <w:spacing w:line="240" w:lineRule="auto"/>
                      <w:jc w:val="center"/>
                    </w:pPr>
                    <w:r>
                      <w:rPr>
                        <w:rFonts w:ascii="Arial" w:hAnsi="Arial" w:cs="Arial"/>
                        <w:color w:val="000000"/>
                        <w:sz w:val="14"/>
                        <w:szCs w:val="14"/>
                      </w:rPr>
                      <w:t>ж</w:t>
                    </w:r>
                  </w:p>
                </w:txbxContent>
              </v:textbox>
            </v:rect>
            <v:rect id="_x0000_s1377" style="position:absolute;left:3086;top:9026;width:689;height:268" filled="f" stroked="f">
              <v:textbox style="mso-next-textbox:#_x0000_s1377" inset="0,0,0,0">
                <w:txbxContent>
                  <w:p w:rsidR="00BE56C7" w:rsidRDefault="00BE56C7" w:rsidP="00BE56C7">
                    <w:pPr>
                      <w:spacing w:line="240" w:lineRule="auto"/>
                      <w:jc w:val="center"/>
                      <w:rPr>
                        <w:sz w:val="13"/>
                      </w:rPr>
                    </w:pPr>
                    <w:r>
                      <w:rPr>
                        <w:rFonts w:ascii="Arial" w:hAnsi="Arial" w:cs="Arial"/>
                        <w:color w:val="000000"/>
                        <w:sz w:val="13"/>
                        <w:szCs w:val="14"/>
                      </w:rPr>
                      <w:t>2</w:t>
                    </w:r>
                    <w:r>
                      <w:rPr>
                        <w:rFonts w:ascii="Arial" w:hAnsi="Arial" w:cs="Arial"/>
                        <w:color w:val="000000"/>
                        <w:sz w:val="13"/>
                        <w:szCs w:val="14"/>
                        <w:lang w:val="en-US"/>
                      </w:rPr>
                      <w:t>5</w:t>
                    </w:r>
                    <w:r>
                      <w:rPr>
                        <w:rFonts w:ascii="Arial" w:hAnsi="Arial" w:cs="Arial"/>
                        <w:color w:val="000000"/>
                        <w:sz w:val="13"/>
                        <w:szCs w:val="14"/>
                      </w:rPr>
                      <w:t>–3</w:t>
                    </w:r>
                    <w:r>
                      <w:rPr>
                        <w:rFonts w:ascii="Arial" w:hAnsi="Arial" w:cs="Arial"/>
                        <w:color w:val="000000"/>
                        <w:sz w:val="13"/>
                        <w:szCs w:val="14"/>
                        <w:lang w:val="en-US"/>
                      </w:rPr>
                      <w:t>5</w:t>
                    </w:r>
                    <w:r>
                      <w:rPr>
                        <w:rFonts w:ascii="Arial" w:hAnsi="Arial" w:cs="Arial"/>
                        <w:color w:val="000000"/>
                        <w:sz w:val="13"/>
                        <w:szCs w:val="14"/>
                      </w:rPr>
                      <w:t> лет</w:t>
                    </w:r>
                  </w:p>
                </w:txbxContent>
              </v:textbox>
            </v:rect>
            <v:rect id="_x0000_s1378" style="position:absolute;left:3906;top:9026;width:689;height:268" filled="f" stroked="f">
              <v:textbox style="mso-next-textbox:#_x0000_s1378" inset="0,0,0,0">
                <w:txbxContent>
                  <w:p w:rsidR="00BE56C7" w:rsidRDefault="00BE56C7" w:rsidP="00BE56C7">
                    <w:pPr>
                      <w:spacing w:line="240" w:lineRule="auto"/>
                      <w:jc w:val="center"/>
                      <w:rPr>
                        <w:sz w:val="13"/>
                      </w:rPr>
                    </w:pPr>
                    <w:r>
                      <w:rPr>
                        <w:rFonts w:ascii="Arial" w:hAnsi="Arial" w:cs="Arial"/>
                        <w:color w:val="000000"/>
                        <w:sz w:val="13"/>
                        <w:szCs w:val="14"/>
                      </w:rPr>
                      <w:t>3</w:t>
                    </w:r>
                    <w:r>
                      <w:rPr>
                        <w:rFonts w:ascii="Arial" w:hAnsi="Arial" w:cs="Arial"/>
                        <w:color w:val="000000"/>
                        <w:sz w:val="13"/>
                        <w:szCs w:val="14"/>
                        <w:lang w:val="en-US"/>
                      </w:rPr>
                      <w:t>5</w:t>
                    </w:r>
                    <w:r>
                      <w:rPr>
                        <w:rFonts w:ascii="Arial" w:hAnsi="Arial" w:cs="Arial"/>
                        <w:color w:val="000000"/>
                        <w:sz w:val="13"/>
                        <w:szCs w:val="14"/>
                      </w:rPr>
                      <w:t>–4</w:t>
                    </w:r>
                    <w:r>
                      <w:rPr>
                        <w:rFonts w:ascii="Arial" w:hAnsi="Arial" w:cs="Arial"/>
                        <w:color w:val="000000"/>
                        <w:sz w:val="13"/>
                        <w:szCs w:val="14"/>
                        <w:lang w:val="en-US"/>
                      </w:rPr>
                      <w:t>5</w:t>
                    </w:r>
                    <w:r>
                      <w:rPr>
                        <w:rFonts w:ascii="Arial" w:hAnsi="Arial" w:cs="Arial"/>
                        <w:color w:val="000000"/>
                        <w:sz w:val="13"/>
                        <w:szCs w:val="14"/>
                      </w:rPr>
                      <w:t> лет</w:t>
                    </w:r>
                  </w:p>
                </w:txbxContent>
              </v:textbox>
            </v:rect>
            <v:rect id="_x0000_s1379" style="position:absolute;left:4706;top:9026;width:689;height:268" filled="f" stroked="f">
              <v:textbox style="mso-next-textbox:#_x0000_s1379" inset="0,0,0,0">
                <w:txbxContent>
                  <w:p w:rsidR="00BE56C7" w:rsidRDefault="00BE56C7" w:rsidP="00BE56C7">
                    <w:pPr>
                      <w:spacing w:line="240" w:lineRule="auto"/>
                      <w:jc w:val="center"/>
                      <w:rPr>
                        <w:sz w:val="13"/>
                      </w:rPr>
                    </w:pPr>
                    <w:r>
                      <w:rPr>
                        <w:rFonts w:ascii="Arial" w:hAnsi="Arial" w:cs="Arial"/>
                        <w:color w:val="000000"/>
                        <w:sz w:val="13"/>
                        <w:szCs w:val="14"/>
                      </w:rPr>
                      <w:t>4</w:t>
                    </w:r>
                    <w:r>
                      <w:rPr>
                        <w:rFonts w:ascii="Arial" w:hAnsi="Arial" w:cs="Arial"/>
                        <w:color w:val="000000"/>
                        <w:sz w:val="13"/>
                        <w:szCs w:val="14"/>
                        <w:lang w:val="en-US"/>
                      </w:rPr>
                      <w:t>5</w:t>
                    </w:r>
                    <w:r>
                      <w:rPr>
                        <w:rFonts w:ascii="Arial" w:hAnsi="Arial" w:cs="Arial"/>
                        <w:color w:val="000000"/>
                        <w:sz w:val="13"/>
                        <w:szCs w:val="14"/>
                      </w:rPr>
                      <w:t>–5</w:t>
                    </w:r>
                    <w:r>
                      <w:rPr>
                        <w:rFonts w:ascii="Arial" w:hAnsi="Arial" w:cs="Arial"/>
                        <w:color w:val="000000"/>
                        <w:sz w:val="13"/>
                        <w:szCs w:val="14"/>
                        <w:lang w:val="en-US"/>
                      </w:rPr>
                      <w:t>5</w:t>
                    </w:r>
                    <w:r>
                      <w:rPr>
                        <w:rFonts w:ascii="Arial" w:hAnsi="Arial" w:cs="Arial"/>
                        <w:color w:val="000000"/>
                        <w:sz w:val="13"/>
                        <w:szCs w:val="14"/>
                      </w:rPr>
                      <w:t> лет</w:t>
                    </w:r>
                  </w:p>
                </w:txbxContent>
              </v:textbox>
            </v:rect>
            <v:rect id="_x0000_s1380" style="position:absolute;left:5510;top:9026;width:689;height:268" filled="f" stroked="f">
              <v:textbox style="mso-next-textbox:#_x0000_s1380" inset="0,0,0,0">
                <w:txbxContent>
                  <w:p w:rsidR="00BE56C7" w:rsidRDefault="00BE56C7" w:rsidP="00BE56C7">
                    <w:pPr>
                      <w:spacing w:line="240" w:lineRule="auto"/>
                      <w:jc w:val="center"/>
                      <w:rPr>
                        <w:sz w:val="13"/>
                      </w:rPr>
                    </w:pPr>
                    <w:r>
                      <w:rPr>
                        <w:rFonts w:ascii="Arial" w:hAnsi="Arial" w:cs="Arial"/>
                        <w:color w:val="000000"/>
                        <w:sz w:val="13"/>
                        <w:szCs w:val="14"/>
                      </w:rPr>
                      <w:t>5</w:t>
                    </w:r>
                    <w:r>
                      <w:rPr>
                        <w:rFonts w:ascii="Arial" w:hAnsi="Arial" w:cs="Arial"/>
                        <w:color w:val="000000"/>
                        <w:sz w:val="13"/>
                        <w:szCs w:val="14"/>
                        <w:lang w:val="en-US"/>
                      </w:rPr>
                      <w:t>5</w:t>
                    </w:r>
                    <w:r>
                      <w:rPr>
                        <w:rFonts w:ascii="Arial" w:hAnsi="Arial" w:cs="Arial"/>
                        <w:color w:val="000000"/>
                        <w:sz w:val="13"/>
                        <w:szCs w:val="14"/>
                      </w:rPr>
                      <w:t>–6</w:t>
                    </w:r>
                    <w:r>
                      <w:rPr>
                        <w:rFonts w:ascii="Arial" w:hAnsi="Arial" w:cs="Arial"/>
                        <w:color w:val="000000"/>
                        <w:sz w:val="13"/>
                        <w:szCs w:val="14"/>
                        <w:lang w:val="en-US"/>
                      </w:rPr>
                      <w:t>5</w:t>
                    </w:r>
                    <w:r>
                      <w:rPr>
                        <w:rFonts w:ascii="Arial" w:hAnsi="Arial" w:cs="Arial"/>
                        <w:color w:val="000000"/>
                        <w:sz w:val="13"/>
                        <w:szCs w:val="14"/>
                      </w:rPr>
                      <w:t> лет</w:t>
                    </w:r>
                  </w:p>
                </w:txbxContent>
              </v:textbox>
            </v:rect>
          </v:group>
        </w:pict>
      </w:r>
      <w:r>
        <w:rPr>
          <w:noProof/>
          <w:w w:val="100"/>
          <w:lang w:eastAsia="ru-RU"/>
        </w:rPr>
        <w:pict>
          <v:shape id="_x0000_s1281" type="#_x0000_t75" style="position:absolute;left:0;text-align:left;margin-left:90.75pt;margin-top:0;width:297.4pt;height:212.9pt;z-index:3" o:preferrelative="f" o:regroupid="1">
            <v:fill o:detectmouseclick="t"/>
            <v:path o:extrusionok="t" o:connecttype="none"/>
            <o:lock v:ext="edit" text="t"/>
          </v:shape>
        </w:pict>
      </w:r>
      <w:r w:rsidRPr="00D45BEB">
        <w:pict>
          <v:shape id="_x0000_i1026" type="#_x0000_t75" style="width:323.25pt;height:204.75pt">
            <v:imagedata croptop="-65520f" cropbottom="65520f"/>
          </v:shape>
        </w:pict>
      </w:r>
    </w:p>
    <w:p w:rsidR="00BE56C7" w:rsidRDefault="00BE56C7" w:rsidP="00BE56C7">
      <w:pPr>
        <w:spacing w:after="160" w:line="240" w:lineRule="auto"/>
        <w:ind w:left="1264" w:right="1264"/>
        <w:jc w:val="both"/>
      </w:pPr>
      <w:r w:rsidRPr="00D45BEB">
        <w:t>Однако между мужчинами и женщинами существуют значительные различия в отношении выбора профиля образования. В приводимой ниже диаграмме показано соотношение между мужчинами и женщинами в разбивке по основным университетским кафедрам.</w:t>
      </w:r>
    </w:p>
    <w:p w:rsidR="00AD28F7" w:rsidRDefault="00AD28F7" w:rsidP="00BE56C7">
      <w:pPr>
        <w:spacing w:after="160" w:line="240" w:lineRule="auto"/>
        <w:ind w:left="1264" w:right="1264"/>
        <w:jc w:val="both"/>
      </w:pPr>
    </w:p>
    <w:p w:rsidR="00AD28F7" w:rsidRPr="00D45BEB" w:rsidRDefault="00AD28F7" w:rsidP="00AD28F7">
      <w:pPr>
        <w:spacing w:after="160" w:line="240" w:lineRule="auto"/>
        <w:ind w:left="1264" w:right="1264"/>
        <w:jc w:val="both"/>
        <w:rPr>
          <w:b/>
          <w:bCs/>
          <w:iCs/>
        </w:rPr>
      </w:pPr>
      <w:r>
        <w:rPr>
          <w:b/>
          <w:bCs/>
          <w:iCs/>
        </w:rPr>
        <w:br w:type="page"/>
        <w:t>Рисунок</w:t>
      </w:r>
      <w:r w:rsidRPr="00D45BEB">
        <w:rPr>
          <w:b/>
          <w:bCs/>
          <w:iCs/>
        </w:rPr>
        <w:t xml:space="preserve"> 3.10</w:t>
      </w:r>
    </w:p>
    <w:p w:rsidR="00AD28F7" w:rsidRDefault="00DE1EDB" w:rsidP="00DE1EDB">
      <w:pPr>
        <w:spacing w:after="160" w:line="240" w:lineRule="auto"/>
        <w:ind w:left="1264" w:right="1264"/>
        <w:rPr>
          <w:b/>
          <w:bCs/>
          <w:iCs/>
        </w:rPr>
      </w:pPr>
      <w:r>
        <w:rPr>
          <w:b/>
          <w:bCs/>
          <w:iCs/>
        </w:rPr>
        <w:t>Число</w:t>
      </w:r>
      <w:r w:rsidR="00AD28F7" w:rsidRPr="00D45BEB">
        <w:rPr>
          <w:b/>
          <w:bCs/>
          <w:iCs/>
        </w:rPr>
        <w:t xml:space="preserve"> женщин на дневных и вечерних отделениях университетов </w:t>
      </w:r>
      <w:r>
        <w:rPr>
          <w:b/>
          <w:bCs/>
          <w:iCs/>
        </w:rPr>
        <w:br/>
      </w:r>
      <w:r w:rsidR="00AD28F7" w:rsidRPr="00D45BEB">
        <w:rPr>
          <w:b/>
          <w:bCs/>
          <w:iCs/>
        </w:rPr>
        <w:t>в разбивке по кафедрам в 1990–2006 годах (в процентах)</w:t>
      </w:r>
    </w:p>
    <w:p w:rsidR="00BE56C7" w:rsidRPr="00D45BEB" w:rsidRDefault="00E34DAE" w:rsidP="00D06E8D">
      <w:pPr>
        <w:spacing w:after="160" w:line="240" w:lineRule="auto"/>
        <w:ind w:left="1264" w:right="1264"/>
        <w:jc w:val="both"/>
      </w:pPr>
      <w:r>
        <w:rPr>
          <w:iCs/>
          <w:noProof/>
          <w:w w:val="100"/>
          <w:lang w:eastAsia="ru-RU"/>
        </w:rPr>
        <w:pict>
          <v:shapetype id="_x0000_t202" coordsize="21600,21600" o:spt="202" path="m,l,21600r21600,l21600,xe">
            <v:stroke joinstyle="miter"/>
            <v:path gradientshapeok="t" o:connecttype="rect"/>
          </v:shapetype>
          <v:shape id="_x0000_s1388" type="#_x0000_t202" style="position:absolute;left:0;text-align:left;margin-left:247.5pt;margin-top:240.2pt;width:43.45pt;height:6.9pt;z-index:8" fillcolor="#cfaca1" stroked="f">
            <v:textbox inset="0,0,0,0">
              <w:txbxContent>
                <w:p w:rsidR="00BB34F9" w:rsidRPr="00BB34F9" w:rsidRDefault="00BB34F9" w:rsidP="00BB34F9">
                  <w:pPr>
                    <w:spacing w:line="240" w:lineRule="auto"/>
                    <w:rPr>
                      <w:rFonts w:ascii="Arial Narrow" w:hAnsi="Arial Narrow"/>
                      <w:b/>
                      <w:sz w:val="10"/>
                      <w:szCs w:val="10"/>
                    </w:rPr>
                  </w:pPr>
                  <w:r w:rsidRPr="00BB34F9">
                    <w:rPr>
                      <w:rFonts w:ascii="Arial Narrow" w:hAnsi="Arial Narrow"/>
                      <w:b/>
                      <w:iCs/>
                      <w:sz w:val="10"/>
                      <w:szCs w:val="10"/>
                    </w:rPr>
                    <w:t>1990/1991 год</w:t>
                  </w:r>
                </w:p>
              </w:txbxContent>
            </v:textbox>
          </v:shape>
        </w:pict>
      </w:r>
      <w:r w:rsidR="00BB34F9">
        <w:rPr>
          <w:iCs/>
          <w:noProof/>
          <w:w w:val="100"/>
          <w:lang w:eastAsia="ru-RU"/>
        </w:rPr>
        <w:pict>
          <v:shape id="_x0000_s1387" type="#_x0000_t202" style="position:absolute;left:0;text-align:left;margin-left:197.5pt;margin-top:240.2pt;width:35.55pt;height:10.1pt;z-index:7" fillcolor="#cfaca1" stroked="f">
            <v:textbox inset="0,0,0,0">
              <w:txbxContent>
                <w:p w:rsidR="00BB34F9" w:rsidRPr="00BB34F9" w:rsidRDefault="00BB34F9" w:rsidP="00BB34F9">
                  <w:pPr>
                    <w:spacing w:line="240" w:lineRule="auto"/>
                    <w:rPr>
                      <w:rFonts w:ascii="Arial Narrow" w:hAnsi="Arial Narrow"/>
                      <w:b/>
                      <w:sz w:val="10"/>
                      <w:szCs w:val="10"/>
                    </w:rPr>
                  </w:pPr>
                  <w:r w:rsidRPr="00BB34F9">
                    <w:rPr>
                      <w:rFonts w:ascii="Arial Narrow" w:hAnsi="Arial Narrow"/>
                      <w:b/>
                      <w:iCs/>
                      <w:sz w:val="10"/>
                      <w:szCs w:val="10"/>
                    </w:rPr>
                    <w:t>2000/2001 год</w:t>
                  </w:r>
                </w:p>
              </w:txbxContent>
            </v:textbox>
          </v:shape>
        </w:pict>
      </w:r>
      <w:r w:rsidR="00BB34F9">
        <w:rPr>
          <w:iCs/>
          <w:noProof/>
          <w:w w:val="100"/>
          <w:lang w:eastAsia="ru-RU"/>
        </w:rPr>
        <w:pict>
          <v:shape id="_x0000_s1386" type="#_x0000_t202" style="position:absolute;left:0;text-align:left;margin-left:146.15pt;margin-top:240.2pt;width:39.5pt;height:7.4pt;z-index:6" fillcolor="#cfaca1" stroked="f">
            <v:textbox inset="0,0,0,0">
              <w:txbxContent>
                <w:p w:rsidR="00BB34F9" w:rsidRPr="00BB34F9" w:rsidRDefault="00BB34F9" w:rsidP="00BB34F9">
                  <w:pPr>
                    <w:spacing w:line="240" w:lineRule="auto"/>
                    <w:rPr>
                      <w:rFonts w:ascii="Arial Narrow" w:hAnsi="Arial Narrow"/>
                      <w:b/>
                      <w:sz w:val="10"/>
                      <w:szCs w:val="10"/>
                    </w:rPr>
                  </w:pPr>
                  <w:r w:rsidRPr="00BB34F9">
                    <w:rPr>
                      <w:rFonts w:ascii="Arial Narrow" w:hAnsi="Arial Narrow"/>
                      <w:b/>
                      <w:iCs/>
                      <w:sz w:val="10"/>
                      <w:szCs w:val="10"/>
                    </w:rPr>
                    <w:t>2005/2006 год</w:t>
                  </w:r>
                </w:p>
              </w:txbxContent>
            </v:textbox>
          </v:shape>
        </w:pict>
      </w:r>
      <w:r w:rsidR="00AD28F7">
        <w:rPr>
          <w:noProof/>
          <w:w w:val="100"/>
          <w:lang w:eastAsia="ru-RU"/>
        </w:rPr>
        <w:pict>
          <v:shape id="_x0000_s1383" type="#_x0000_t202" style="position:absolute;left:0;text-align:left;margin-left:63.2pt;margin-top:12.4pt;width:71.1pt;height:214.6pt;z-index:5" fillcolor="#cfaca1" stroked="f">
            <v:textbox style="mso-next-textbox:#_x0000_s1383" inset="0,0,0,0">
              <w:txbxContent>
                <w:p w:rsidR="00AD28F7" w:rsidRPr="001255E6" w:rsidRDefault="00AD28F7" w:rsidP="00AD28F7">
                  <w:pPr>
                    <w:spacing w:after="220" w:line="240" w:lineRule="auto"/>
                    <w:jc w:val="right"/>
                    <w:rPr>
                      <w:rFonts w:ascii="Arial" w:hAnsi="Arial" w:cs="Arial"/>
                      <w:iCs/>
                      <w:sz w:val="14"/>
                      <w:szCs w:val="14"/>
                    </w:rPr>
                  </w:pPr>
                  <w:r w:rsidRPr="001255E6">
                    <w:rPr>
                      <w:rFonts w:ascii="Arial" w:hAnsi="Arial" w:cs="Arial"/>
                      <w:iCs/>
                      <w:sz w:val="14"/>
                      <w:szCs w:val="14"/>
                    </w:rPr>
                    <w:t>педагогическое образование</w:t>
                  </w:r>
                </w:p>
                <w:p w:rsidR="00AD28F7" w:rsidRPr="001255E6" w:rsidRDefault="00AD28F7" w:rsidP="00AD28F7">
                  <w:pPr>
                    <w:spacing w:after="220" w:line="240" w:lineRule="auto"/>
                    <w:jc w:val="right"/>
                    <w:rPr>
                      <w:rFonts w:ascii="Arial" w:hAnsi="Arial" w:cs="Arial"/>
                      <w:iCs/>
                      <w:sz w:val="14"/>
                      <w:szCs w:val="14"/>
                    </w:rPr>
                  </w:pPr>
                  <w:r w:rsidRPr="001255E6">
                    <w:rPr>
                      <w:rFonts w:ascii="Arial" w:hAnsi="Arial" w:cs="Arial"/>
                      <w:iCs/>
                      <w:sz w:val="14"/>
                      <w:szCs w:val="14"/>
                    </w:rPr>
                    <w:t>здравоохранение и благополучие</w:t>
                  </w:r>
                </w:p>
                <w:p w:rsidR="00AD28F7" w:rsidRPr="001255E6" w:rsidRDefault="00AD28F7" w:rsidP="00AD28F7">
                  <w:pPr>
                    <w:spacing w:after="220" w:line="240" w:lineRule="auto"/>
                    <w:jc w:val="right"/>
                    <w:rPr>
                      <w:rFonts w:ascii="Arial" w:hAnsi="Arial" w:cs="Arial"/>
                      <w:iCs/>
                      <w:sz w:val="14"/>
                      <w:szCs w:val="14"/>
                    </w:rPr>
                  </w:pPr>
                  <w:r w:rsidRPr="001255E6">
                    <w:rPr>
                      <w:rFonts w:ascii="Arial" w:hAnsi="Arial" w:cs="Arial"/>
                      <w:iCs/>
                      <w:sz w:val="14"/>
                      <w:szCs w:val="14"/>
                    </w:rPr>
                    <w:t>агрономия и ветеринария</w:t>
                  </w:r>
                </w:p>
                <w:p w:rsidR="00AD28F7" w:rsidRPr="001255E6" w:rsidRDefault="00AD28F7" w:rsidP="00AD28F7">
                  <w:pPr>
                    <w:spacing w:after="220" w:line="240" w:lineRule="auto"/>
                    <w:jc w:val="right"/>
                    <w:rPr>
                      <w:rFonts w:ascii="Arial" w:hAnsi="Arial" w:cs="Arial"/>
                      <w:iCs/>
                      <w:sz w:val="14"/>
                      <w:szCs w:val="14"/>
                    </w:rPr>
                  </w:pPr>
                  <w:r w:rsidRPr="001255E6">
                    <w:rPr>
                      <w:rFonts w:ascii="Arial" w:hAnsi="Arial" w:cs="Arial"/>
                      <w:iCs/>
                      <w:sz w:val="14"/>
                      <w:szCs w:val="14"/>
                    </w:rPr>
                    <w:t>лингвистика, история, искусство</w:t>
                  </w:r>
                </w:p>
                <w:p w:rsidR="00AD28F7" w:rsidRPr="001255E6" w:rsidRDefault="00AD28F7" w:rsidP="00BB34F9">
                  <w:pPr>
                    <w:spacing w:after="100" w:line="240" w:lineRule="auto"/>
                    <w:jc w:val="right"/>
                    <w:rPr>
                      <w:rFonts w:ascii="Arial" w:hAnsi="Arial" w:cs="Arial"/>
                      <w:iCs/>
                      <w:sz w:val="14"/>
                      <w:szCs w:val="14"/>
                    </w:rPr>
                  </w:pPr>
                  <w:r w:rsidRPr="001255E6">
                    <w:rPr>
                      <w:rFonts w:ascii="Arial" w:hAnsi="Arial" w:cs="Arial"/>
                      <w:iCs/>
                      <w:sz w:val="14"/>
                      <w:szCs w:val="14"/>
                    </w:rPr>
                    <w:t>социальные науки, экономика, право</w:t>
                  </w:r>
                </w:p>
                <w:p w:rsidR="00AD28F7" w:rsidRPr="001255E6" w:rsidRDefault="00AD28F7" w:rsidP="00BB34F9">
                  <w:pPr>
                    <w:spacing w:after="40" w:line="240" w:lineRule="auto"/>
                    <w:jc w:val="right"/>
                    <w:rPr>
                      <w:rFonts w:ascii="Arial" w:hAnsi="Arial" w:cs="Arial"/>
                      <w:iCs/>
                      <w:sz w:val="14"/>
                      <w:szCs w:val="14"/>
                    </w:rPr>
                  </w:pPr>
                  <w:r w:rsidRPr="001255E6">
                    <w:rPr>
                      <w:rFonts w:ascii="Arial" w:hAnsi="Arial" w:cs="Arial"/>
                      <w:iCs/>
                      <w:sz w:val="14"/>
                      <w:szCs w:val="14"/>
                    </w:rPr>
                    <w:t>социальные услуги, транспорт, безопасность</w:t>
                  </w:r>
                </w:p>
                <w:p w:rsidR="00AD28F7" w:rsidRPr="001255E6" w:rsidRDefault="00AD28F7" w:rsidP="00BB34F9">
                  <w:pPr>
                    <w:spacing w:after="40" w:line="240" w:lineRule="auto"/>
                    <w:jc w:val="right"/>
                    <w:rPr>
                      <w:rFonts w:ascii="Arial" w:hAnsi="Arial" w:cs="Arial"/>
                      <w:iCs/>
                      <w:sz w:val="14"/>
                      <w:szCs w:val="14"/>
                    </w:rPr>
                  </w:pPr>
                  <w:r w:rsidRPr="001255E6">
                    <w:rPr>
                      <w:rFonts w:ascii="Arial" w:hAnsi="Arial" w:cs="Arial"/>
                      <w:iCs/>
                      <w:sz w:val="14"/>
                      <w:szCs w:val="14"/>
                    </w:rPr>
                    <w:t>наука, математика и информационная технология</w:t>
                  </w:r>
                </w:p>
                <w:p w:rsidR="00AD28F7" w:rsidRPr="001255E6" w:rsidRDefault="00AD28F7" w:rsidP="00AD28F7">
                  <w:pPr>
                    <w:spacing w:after="120" w:line="240" w:lineRule="auto"/>
                    <w:jc w:val="right"/>
                    <w:rPr>
                      <w:rFonts w:ascii="Arial" w:hAnsi="Arial" w:cs="Arial"/>
                      <w:iCs/>
                      <w:sz w:val="14"/>
                      <w:szCs w:val="14"/>
                    </w:rPr>
                  </w:pPr>
                  <w:r w:rsidRPr="001255E6">
                    <w:rPr>
                      <w:rFonts w:ascii="Arial" w:hAnsi="Arial" w:cs="Arial"/>
                      <w:iCs/>
                      <w:sz w:val="14"/>
                      <w:szCs w:val="14"/>
                    </w:rPr>
                    <w:t>технология, промышленность, архитектура</w:t>
                  </w:r>
                </w:p>
                <w:p w:rsidR="00AD28F7" w:rsidRPr="00AD28F7" w:rsidRDefault="00AD28F7" w:rsidP="00AD28F7"/>
              </w:txbxContent>
            </v:textbox>
          </v:shape>
        </w:pict>
      </w:r>
      <w:r w:rsidR="00D06E8D" w:rsidRPr="00D45BEB">
        <w:pict>
          <v:shape id="_x0000_i1027" type="#_x0000_t75" style="width:300pt;height:255pt" o:allowoverlap="f">
            <v:imagedata r:id="rId23" o:title="" croptop="10497f" cropbottom="3408f" cropleft="9594f" cropright="10311f"/>
          </v:shape>
        </w:pict>
      </w:r>
    </w:p>
    <w:p w:rsidR="00BE56C7" w:rsidRPr="00BB34F9" w:rsidRDefault="00BE56C7" w:rsidP="00BB34F9">
      <w:pPr>
        <w:keepNext/>
        <w:spacing w:line="240" w:lineRule="auto"/>
        <w:ind w:left="1264" w:right="1264"/>
        <w:jc w:val="both"/>
        <w:rPr>
          <w:iCs/>
          <w:sz w:val="6"/>
          <w:szCs w:val="6"/>
        </w:rPr>
      </w:pPr>
    </w:p>
    <w:p w:rsidR="00BE56C7" w:rsidRPr="00DE1EDB" w:rsidRDefault="00BE56C7" w:rsidP="00BB34F9">
      <w:pPr>
        <w:spacing w:after="160" w:line="240" w:lineRule="auto"/>
        <w:ind w:left="1264" w:right="1264"/>
        <w:rPr>
          <w:iCs/>
          <w:sz w:val="18"/>
          <w:szCs w:val="18"/>
        </w:rPr>
      </w:pPr>
      <w:r w:rsidRPr="00DE1EDB">
        <w:rPr>
          <w:i/>
          <w:iCs/>
          <w:sz w:val="18"/>
          <w:szCs w:val="18"/>
        </w:rPr>
        <w:t>Источник</w:t>
      </w:r>
      <w:r w:rsidRPr="00DE1EDB">
        <w:rPr>
          <w:iCs/>
          <w:sz w:val="18"/>
          <w:szCs w:val="18"/>
        </w:rPr>
        <w:t xml:space="preserve">: Центральное статистическое управление Нидерландов </w:t>
      </w:r>
      <w:r w:rsidR="00BB34F9" w:rsidRPr="00DE1EDB">
        <w:rPr>
          <w:iCs/>
          <w:sz w:val="18"/>
          <w:szCs w:val="18"/>
        </w:rPr>
        <w:br/>
      </w:r>
      <w:r w:rsidRPr="00DE1EDB">
        <w:rPr>
          <w:iCs/>
          <w:sz w:val="18"/>
          <w:szCs w:val="18"/>
        </w:rPr>
        <w:t>(статистика образования)</w:t>
      </w:r>
      <w:r w:rsidR="00DE1EDB" w:rsidRPr="00DE1EDB">
        <w:rPr>
          <w:iCs/>
          <w:sz w:val="18"/>
          <w:szCs w:val="18"/>
        </w:rPr>
        <w:t>.</w:t>
      </w:r>
    </w:p>
    <w:p w:rsidR="00BE56C7" w:rsidRPr="00D45BEB" w:rsidRDefault="00BE56C7" w:rsidP="00BE56C7">
      <w:pPr>
        <w:spacing w:after="160" w:line="240" w:lineRule="auto"/>
        <w:ind w:left="1264" w:right="1264"/>
        <w:jc w:val="both"/>
      </w:pPr>
    </w:p>
    <w:p w:rsidR="00F467AC" w:rsidRPr="00CF3082" w:rsidRDefault="00F467AC" w:rsidP="00F467AC">
      <w:pPr>
        <w:spacing w:after="160" w:line="240" w:lineRule="auto"/>
        <w:ind w:left="1264" w:right="1264"/>
        <w:jc w:val="both"/>
      </w:pPr>
      <w:r w:rsidRPr="00CF3082">
        <w:t xml:space="preserve">Различие в выборе мужчинами и женщинами профиля обучения еще более заметно на уровне среднего профессионального образования. Например, в сферах здравоохранения и начального образования женщины составляют </w:t>
      </w:r>
      <w:r w:rsidRPr="00CF3082">
        <w:rPr>
          <w:color w:val="000000"/>
        </w:rPr>
        <w:t>80 процентов от общего числа работников.</w:t>
      </w:r>
    </w:p>
    <w:p w:rsidR="00F467AC" w:rsidRPr="00CF3082" w:rsidRDefault="00F467AC" w:rsidP="00F467AC">
      <w:pPr>
        <w:keepNext/>
        <w:spacing w:after="160" w:line="240" w:lineRule="auto"/>
        <w:ind w:left="1264" w:right="1264"/>
        <w:jc w:val="both"/>
        <w:outlineLvl w:val="0"/>
        <w:rPr>
          <w:u w:val="single"/>
        </w:rPr>
      </w:pPr>
      <w:r w:rsidRPr="00CF3082">
        <w:rPr>
          <w:u w:val="single"/>
        </w:rPr>
        <w:t>Доклад агентства "Сардес"</w:t>
      </w:r>
    </w:p>
    <w:p w:rsidR="00F467AC" w:rsidRPr="00CF3082" w:rsidRDefault="00F467AC" w:rsidP="00F467AC">
      <w:pPr>
        <w:autoSpaceDE w:val="0"/>
        <w:autoSpaceDN w:val="0"/>
        <w:adjustRightInd w:val="0"/>
        <w:spacing w:after="160" w:line="240" w:lineRule="auto"/>
        <w:ind w:left="1264" w:right="1264"/>
        <w:jc w:val="both"/>
      </w:pPr>
      <w:r w:rsidRPr="00CF3082">
        <w:t>Агентство "Сардес" провело подробное общенациональное исследование, касающееся осуществления Конвенции Организации Объединенных Наций о ликвидации всех форм дискриминации в отношении женщин, и опубликовало соответствующий доклад. Аналогичные доклады публиковались ранее, в 1997 и 2000 годах. Третий национальный доклад озаглавлен "Невидимые различия в сфере образования".</w:t>
      </w:r>
    </w:p>
    <w:p w:rsidR="00F467AC" w:rsidRPr="00CF3082" w:rsidRDefault="00F467AC" w:rsidP="00F467AC">
      <w:pPr>
        <w:spacing w:after="160" w:line="240" w:lineRule="auto"/>
        <w:ind w:left="1264" w:right="1264"/>
        <w:jc w:val="both"/>
        <w:outlineLvl w:val="0"/>
      </w:pPr>
      <w:r w:rsidRPr="00CF3082">
        <w:t xml:space="preserve">В докладе говорится, что девочки добиваются хороших показателей успеваемости в начальной и средней школе, а в ряде случаев даже добиваются более высоких показателей, чем мальчики. Это означает, что к настоящему времени количественное отставание девочек полностью устранено (за исключением девочек, принадлежащих к этническим меньшинствам). </w:t>
      </w:r>
      <w:r w:rsidR="00DE1EDB">
        <w:br/>
      </w:r>
      <w:r w:rsidRPr="00CF3082">
        <w:t>С качественной точки зрения профиль образования, выбираемый девочками, отличается от выбора мальчиков: девочки реже, чем мальчики, выбирают техническое образование, а мальчики редко выбирают специальности в сферах обслуживания и педагогики. Девочки выбирают такой профиль образования/набор изучаемых предметов, который заведомо определяет, что их будущий заработок, скорее всего, будет ниже, чем заработок мальчиков</w:t>
      </w:r>
      <w:r w:rsidRPr="00CF3082">
        <w:rPr>
          <w:rStyle w:val="FootnoteReference"/>
        </w:rPr>
        <w:footnoteReference w:id="62"/>
      </w:r>
      <w:r w:rsidRPr="00CF3082">
        <w:t>.</w:t>
      </w:r>
    </w:p>
    <w:p w:rsidR="00F467AC" w:rsidRPr="00CF3082" w:rsidRDefault="00F467AC" w:rsidP="00F467AC">
      <w:pPr>
        <w:keepNext/>
        <w:spacing w:after="160" w:line="240" w:lineRule="auto"/>
        <w:ind w:left="1264" w:right="1264"/>
        <w:jc w:val="both"/>
        <w:outlineLvl w:val="0"/>
        <w:rPr>
          <w:u w:val="single"/>
        </w:rPr>
      </w:pPr>
      <w:r w:rsidRPr="00CF3082">
        <w:rPr>
          <w:u w:val="single"/>
        </w:rPr>
        <w:t>Карьера и профессиональная ориентация</w:t>
      </w:r>
    </w:p>
    <w:p w:rsidR="00F467AC" w:rsidRPr="00CF3082" w:rsidRDefault="00F467AC" w:rsidP="00F467AC">
      <w:pPr>
        <w:numPr>
          <w:ilvl w:val="0"/>
          <w:numId w:val="26"/>
        </w:numPr>
        <w:tabs>
          <w:tab w:val="left" w:pos="1770"/>
        </w:tabs>
        <w:spacing w:after="160" w:line="240" w:lineRule="auto"/>
        <w:ind w:left="1770" w:right="1264" w:hanging="492"/>
        <w:jc w:val="both"/>
      </w:pPr>
      <w:r w:rsidRPr="00CF3082">
        <w:t>В средних школах принимаются меры для поощрения более обдуманного выбора карьеры и профессиональной ориентации. При этом ставится цель обратить внимание школ на вопросы выбора профессии и повысить осведомленность учеников относительно рынка занятости, а также о гендерных стереотипах при выборе профессий и о том, как преподаватели могут помочь ученикам преодолеть эти стереотипы (см. статью 10 Конвенции и рекомендации в ее отношении, содержащиеся в докладе агентства "Сардес").</w:t>
      </w:r>
    </w:p>
    <w:p w:rsidR="00F467AC" w:rsidRPr="00CF3082" w:rsidRDefault="00F467AC" w:rsidP="00F467AC">
      <w:pPr>
        <w:numPr>
          <w:ilvl w:val="0"/>
          <w:numId w:val="26"/>
        </w:numPr>
        <w:shd w:val="clear" w:color="auto" w:fill="FFFFFF"/>
        <w:tabs>
          <w:tab w:val="left" w:pos="1770"/>
        </w:tabs>
        <w:spacing w:after="160" w:line="240" w:lineRule="auto"/>
        <w:ind w:left="1770" w:right="1264" w:hanging="492"/>
        <w:jc w:val="both"/>
      </w:pPr>
      <w:r w:rsidRPr="00CF3082">
        <w:t>На встрече с общественностью, посвященной расширению участия женщин в общественной жизни, правительство достигло соглашений с социальными партнерами о расширении работы по профессиональной ориентации и оказанию помощи школьникам в выборе профиля образования, в том числе в рамках борьбы с отсевом из школ. Внимание будет также уделено проблеме гендерных стереотипов при выборе профессии.</w:t>
      </w:r>
    </w:p>
    <w:p w:rsidR="00F467AC" w:rsidRPr="00CF3082" w:rsidRDefault="00F467AC" w:rsidP="00F467AC">
      <w:pPr>
        <w:numPr>
          <w:ilvl w:val="0"/>
          <w:numId w:val="26"/>
        </w:numPr>
        <w:shd w:val="clear" w:color="auto" w:fill="FFFFFF"/>
        <w:tabs>
          <w:tab w:val="left" w:pos="1770"/>
        </w:tabs>
        <w:spacing w:after="160" w:line="240" w:lineRule="auto"/>
        <w:ind w:left="1770" w:right="1264" w:hanging="492"/>
        <w:jc w:val="both"/>
      </w:pPr>
      <w:r w:rsidRPr="00CF3082">
        <w:t>Практическим примером являются профессионально-технические училища по подготовке косметологов и парикмахеров, куда поступа</w:t>
      </w:r>
      <w:r w:rsidR="00DE1EDB">
        <w:t>е</w:t>
      </w:r>
      <w:r w:rsidRPr="00CF3082">
        <w:t>т слишком много девушек, что впоследствии приводит к ухудшению их положения на рынке занятости. В этих случаях профессиональная ориентация и помощь в выборе профессии помогают школьникам сделать более правильный выбор своей профессии.</w:t>
      </w:r>
    </w:p>
    <w:p w:rsidR="00F467AC" w:rsidRPr="00CF3082" w:rsidRDefault="00F467AC" w:rsidP="00F467AC">
      <w:pPr>
        <w:keepNext/>
        <w:spacing w:after="160" w:line="240" w:lineRule="auto"/>
        <w:ind w:left="1264" w:right="1264"/>
        <w:jc w:val="both"/>
        <w:outlineLvl w:val="0"/>
        <w:rPr>
          <w:u w:val="single"/>
        </w:rPr>
      </w:pPr>
      <w:r w:rsidRPr="00CF3082">
        <w:rPr>
          <w:u w:val="single"/>
        </w:rPr>
        <w:t>Корректировка комбинации изучаемых предметов в рамках программ СОСО (старшая ступень общего среднего образования) и ПУО (предуниверситетское образование)</w:t>
      </w:r>
    </w:p>
    <w:p w:rsidR="00F467AC" w:rsidRPr="00CF3082" w:rsidRDefault="00F467AC" w:rsidP="00F467AC">
      <w:pPr>
        <w:autoSpaceDE w:val="0"/>
        <w:autoSpaceDN w:val="0"/>
        <w:adjustRightInd w:val="0"/>
        <w:spacing w:after="160" w:line="240" w:lineRule="auto"/>
        <w:ind w:left="1264" w:right="1264"/>
        <w:jc w:val="both"/>
      </w:pPr>
      <w:r w:rsidRPr="00CF3082">
        <w:t xml:space="preserve">С 1 августа 2007 года произведена корректировка комбинации предметов, изучаемых в рамках программ СОСО (старшая ступень общего среднего образования) и ПУО (предуниверситетское образование) (второй уровень). Комбинация из четырех предметов, в которую должны входить два предмета из области естественных наук (наука и техника и наука и здравоохранение), была сохранена. Целью корректировки комбинации предметов, изучаемых на втором уровне, являлось, в частности, обеспечение </w:t>
      </w:r>
      <w:r w:rsidR="00751103">
        <w:t>ввода</w:t>
      </w:r>
      <w:r w:rsidRPr="00CF3082">
        <w:t xml:space="preserve"> альтернативн</w:t>
      </w:r>
      <w:r w:rsidR="00751103">
        <w:t>ой</w:t>
      </w:r>
      <w:r w:rsidRPr="00CF3082">
        <w:t xml:space="preserve"> комбинаци</w:t>
      </w:r>
      <w:r w:rsidR="00751103">
        <w:t>и</w:t>
      </w:r>
      <w:r w:rsidRPr="00CF3082">
        <w:t xml:space="preserve"> предметов из области естественных наук (наука и здравоохранение), которая более интересна для учащихся, а значит и для девочек. Такая комбинация предметов из области естественных наук открывает широкие возможности для получения целого спектра специальностей. </w:t>
      </w:r>
      <w:r w:rsidR="00751103">
        <w:t>С</w:t>
      </w:r>
      <w:r w:rsidRPr="00CF3082">
        <w:t xml:space="preserve"> 1 августа 2007 года также предпринимаются попытки создать дополнительные стимулы для получения образования в сфере естественных наук путем предоставления несколько большей свободы выбора изучаемых предметов. Предварительные данные показывают, что намеченный результат действительно достигнут: все большее число девочек выбирают комбинацию предметов из области естественных наук, что расширяет их возможности в плане получения дальнейшего образования.</w:t>
      </w:r>
    </w:p>
    <w:p w:rsidR="00F467AC" w:rsidRPr="00CF3082" w:rsidRDefault="00F467AC" w:rsidP="00F467AC">
      <w:pPr>
        <w:keepNext/>
        <w:spacing w:after="160" w:line="240" w:lineRule="auto"/>
        <w:ind w:left="1264" w:right="1264"/>
        <w:jc w:val="both"/>
        <w:outlineLvl w:val="0"/>
        <w:rPr>
          <w:u w:val="single"/>
        </w:rPr>
      </w:pPr>
      <w:r w:rsidRPr="00CF3082">
        <w:rPr>
          <w:u w:val="single"/>
        </w:rPr>
        <w:t>Наука и техника</w:t>
      </w:r>
    </w:p>
    <w:p w:rsidR="00F467AC" w:rsidRPr="00CF3082" w:rsidRDefault="00F467AC" w:rsidP="00F467AC">
      <w:pPr>
        <w:spacing w:after="100" w:line="240" w:lineRule="auto"/>
        <w:ind w:left="1264" w:right="1264"/>
        <w:jc w:val="both"/>
      </w:pPr>
      <w:r w:rsidRPr="00CF3082">
        <w:t>Для увеличения числа обучающихся в научно-технических учебных заведениях и числа научно-технических специалистов на рынке занятости Объединение по расширению научно-технической базы осуществило следующие мероприятия.</w:t>
      </w:r>
    </w:p>
    <w:p w:rsidR="00F467AC" w:rsidRPr="00CF3082" w:rsidRDefault="00F467AC" w:rsidP="00F467AC">
      <w:pPr>
        <w:numPr>
          <w:ilvl w:val="0"/>
          <w:numId w:val="27"/>
        </w:numPr>
        <w:tabs>
          <w:tab w:val="clear" w:pos="720"/>
          <w:tab w:val="num" w:pos="540"/>
          <w:tab w:val="left" w:pos="1794"/>
        </w:tabs>
        <w:spacing w:after="100" w:line="240" w:lineRule="auto"/>
        <w:ind w:left="1792" w:right="1264" w:hanging="516"/>
        <w:jc w:val="both"/>
      </w:pPr>
      <w:r w:rsidRPr="00CF3082">
        <w:rPr>
          <w:iCs/>
        </w:rPr>
        <w:t xml:space="preserve">Программа, озаглавленная "Технический уклон в начальном образовании" (ТУ), создает стимулы для учреждений начального образования включать в учебную программу первых–восьмых классов </w:t>
      </w:r>
      <w:r w:rsidRPr="00CF3082">
        <w:t>предметы научно-технического цикла. Программа направлена</w:t>
      </w:r>
      <w:r w:rsidRPr="00CF3082">
        <w:rPr>
          <w:iCs/>
        </w:rPr>
        <w:t xml:space="preserve"> на увеличение </w:t>
      </w:r>
      <w:r w:rsidR="00751103">
        <w:rPr>
          <w:iCs/>
        </w:rPr>
        <w:t>числа</w:t>
      </w:r>
      <w:r w:rsidRPr="00CF3082">
        <w:rPr>
          <w:iCs/>
        </w:rPr>
        <w:t xml:space="preserve"> школьников, выбирающих </w:t>
      </w:r>
      <w:r w:rsidRPr="00CF3082">
        <w:t>научно-технический уклон в образовании</w:t>
      </w:r>
      <w:r w:rsidRPr="00CF3082">
        <w:rPr>
          <w:iCs/>
        </w:rPr>
        <w:t xml:space="preserve">. В соответствии с Лиссабонскими целями Программа ТУ также в значительной мере направлена на девочек. Министерство </w:t>
      </w:r>
      <w:r w:rsidRPr="00CF3082">
        <w:t>по вопросам образования, культуры и науки предложило Программе ТУ уделять на уроках научно-технических дисциплин особое внимание гендерным аспектам, вопросам эмансипации и существующим стереотипным представлениям относительно роли преподавателей и учащихся. Программа ТУ освещает эти аспекты на деловых встречах по информационным вопросам, а также в учебных материалах, которыми она снабжает школы с техническим уклоном.</w:t>
      </w:r>
    </w:p>
    <w:p w:rsidR="00F467AC" w:rsidRPr="00CF3082" w:rsidRDefault="00F467AC" w:rsidP="00F467AC">
      <w:pPr>
        <w:numPr>
          <w:ilvl w:val="0"/>
          <w:numId w:val="27"/>
        </w:numPr>
        <w:tabs>
          <w:tab w:val="clear" w:pos="720"/>
          <w:tab w:val="num" w:pos="540"/>
          <w:tab w:val="left" w:pos="1794"/>
        </w:tabs>
        <w:spacing w:after="100" w:line="240" w:lineRule="auto"/>
        <w:ind w:left="1792" w:right="1264" w:hanging="516"/>
        <w:jc w:val="both"/>
      </w:pPr>
      <w:r w:rsidRPr="00CF3082">
        <w:t>Налаживание сотрудничества со школами (помимо учреждений начального образования) и высшими учебными заведениями, которые заинтересованы в увеличении числа девочек, изучающих дисциплины научно-технического профиля</w:t>
      </w:r>
      <w:r w:rsidRPr="00CF3082">
        <w:rPr>
          <w:rStyle w:val="FootnoteReference"/>
        </w:rPr>
        <w:footnoteReference w:id="63"/>
      </w:r>
      <w:r w:rsidRPr="00CF3082">
        <w:t>. В рамках соответствующих учреждений среднего и высшего образования были разработаны соглашения относительно целей. Объединение по расширению научно-технической базы обратилось к Национально</w:t>
      </w:r>
      <w:r w:rsidR="005216E6">
        <w:t>й</w:t>
      </w:r>
      <w:r w:rsidRPr="00CF3082">
        <w:t xml:space="preserve"> </w:t>
      </w:r>
      <w:r w:rsidR="005216E6">
        <w:t>организации женщин в системе высшего профессионально-</w:t>
      </w:r>
      <w:r w:rsidRPr="00CF3082">
        <w:t>техническо</w:t>
      </w:r>
      <w:r w:rsidR="005216E6">
        <w:t>го</w:t>
      </w:r>
      <w:r w:rsidRPr="00CF3082">
        <w:t xml:space="preserve"> </w:t>
      </w:r>
      <w:r w:rsidR="005216E6">
        <w:t>образования</w:t>
      </w:r>
      <w:r w:rsidRPr="00CF3082">
        <w:t xml:space="preserve"> </w:t>
      </w:r>
      <w:r w:rsidR="00751103">
        <w:t xml:space="preserve">с просьбой </w:t>
      </w:r>
      <w:r w:rsidRPr="00CF3082">
        <w:t>оказать содействие в разработке таких планов.</w:t>
      </w:r>
    </w:p>
    <w:p w:rsidR="00F467AC" w:rsidRPr="00CF3082" w:rsidRDefault="00F467AC" w:rsidP="00F467AC">
      <w:pPr>
        <w:numPr>
          <w:ilvl w:val="0"/>
          <w:numId w:val="27"/>
        </w:numPr>
        <w:tabs>
          <w:tab w:val="clear" w:pos="720"/>
          <w:tab w:val="num" w:pos="540"/>
          <w:tab w:val="left" w:pos="1794"/>
        </w:tabs>
        <w:spacing w:after="100" w:line="240" w:lineRule="auto"/>
        <w:ind w:left="1792" w:right="1264" w:hanging="516"/>
        <w:jc w:val="both"/>
      </w:pPr>
      <w:r w:rsidRPr="00CF3082">
        <w:t xml:space="preserve">Школам, компаниям и институтам предложено повышать привлекательность образования в сфере науки и техники и расширять возможности продвижения по службе в этой области, пропагандируя роль научно-технических работников и укрепляя связи между образованием и повседневной жизнью молодежи. </w:t>
      </w:r>
    </w:p>
    <w:p w:rsidR="00F467AC" w:rsidRPr="00CF3082" w:rsidRDefault="00F467AC" w:rsidP="00F467AC">
      <w:pPr>
        <w:numPr>
          <w:ilvl w:val="0"/>
          <w:numId w:val="27"/>
        </w:numPr>
        <w:tabs>
          <w:tab w:val="clear" w:pos="720"/>
          <w:tab w:val="num" w:pos="540"/>
          <w:tab w:val="left" w:pos="1794"/>
        </w:tabs>
        <w:spacing w:after="160" w:line="240" w:lineRule="auto"/>
        <w:ind w:left="1794" w:right="1264" w:hanging="516"/>
        <w:jc w:val="both"/>
      </w:pPr>
      <w:r w:rsidRPr="00CF3082">
        <w:t>Объединение по расширению научно-технической базы проводит проверки во всех ассоциированных организациях (примерно 2600 школ и несколько сотен компаний), в которых имеются гендерные проблемы. Таким образом участвующие организации повышают свою информированность по гендерным проблемам, демонстрируют свои достижения в этой области и получают рекомендации относительно дальнейшей деятельности.</w:t>
      </w:r>
    </w:p>
    <w:p w:rsidR="00F467AC" w:rsidRPr="00CF3082" w:rsidRDefault="00F467AC" w:rsidP="00F467AC">
      <w:pPr>
        <w:numPr>
          <w:ilvl w:val="0"/>
          <w:numId w:val="27"/>
        </w:numPr>
        <w:tabs>
          <w:tab w:val="clear" w:pos="720"/>
          <w:tab w:val="num" w:pos="540"/>
          <w:tab w:val="left" w:pos="1794"/>
        </w:tabs>
        <w:spacing w:after="160" w:line="240" w:lineRule="auto"/>
        <w:ind w:left="1794" w:right="1264" w:hanging="516"/>
        <w:jc w:val="both"/>
      </w:pPr>
      <w:r w:rsidRPr="00CF3082">
        <w:t>Помимо таких проверок</w:t>
      </w:r>
      <w:r w:rsidR="00751103">
        <w:t>,</w:t>
      </w:r>
      <w:r w:rsidRPr="00CF3082">
        <w:t xml:space="preserve"> дирекциям школ оказывается экспертная помощь в разработке планов действий по гендерным вопросам в сфере науки и техники.</w:t>
      </w:r>
    </w:p>
    <w:p w:rsidR="00F467AC" w:rsidRPr="00CF3082" w:rsidRDefault="00F467AC" w:rsidP="00F467AC">
      <w:pPr>
        <w:spacing w:after="160" w:line="240" w:lineRule="auto"/>
        <w:ind w:left="1264" w:right="1264"/>
        <w:jc w:val="both"/>
      </w:pPr>
      <w:r w:rsidRPr="00CF3082">
        <w:t>Помимо этого</w:t>
      </w:r>
      <w:r w:rsidR="00751103">
        <w:t>,</w:t>
      </w:r>
      <w:r w:rsidRPr="00CF3082">
        <w:t xml:space="preserve"> Объединение по расширению научно-технической базы совместно с такими научными центрами, как </w:t>
      </w:r>
      <w:r w:rsidR="005216E6" w:rsidRPr="00CF3082">
        <w:t>Национальн</w:t>
      </w:r>
      <w:r w:rsidR="005216E6">
        <w:t>ая</w:t>
      </w:r>
      <w:r w:rsidR="005216E6" w:rsidRPr="00CF3082">
        <w:t xml:space="preserve"> </w:t>
      </w:r>
      <w:r w:rsidR="005216E6">
        <w:t>организация женщин в системе высшего профессионально-</w:t>
      </w:r>
      <w:r w:rsidR="005216E6" w:rsidRPr="00CF3082">
        <w:t>техническо</w:t>
      </w:r>
      <w:r w:rsidR="005216E6">
        <w:t>го</w:t>
      </w:r>
      <w:r w:rsidR="005216E6" w:rsidRPr="00CF3082">
        <w:t xml:space="preserve"> </w:t>
      </w:r>
      <w:r w:rsidR="005216E6">
        <w:t>образования</w:t>
      </w:r>
      <w:r w:rsidRPr="00CF3082">
        <w:t>, осуществляют следующие мероприятия:</w:t>
      </w:r>
    </w:p>
    <w:p w:rsidR="00F467AC" w:rsidRPr="00CF3082" w:rsidRDefault="00F467AC" w:rsidP="00F467AC">
      <w:pPr>
        <w:numPr>
          <w:ilvl w:val="0"/>
          <w:numId w:val="28"/>
        </w:numPr>
        <w:tabs>
          <w:tab w:val="clear" w:pos="720"/>
          <w:tab w:val="left" w:pos="1782"/>
        </w:tabs>
        <w:spacing w:after="160" w:line="240" w:lineRule="auto"/>
        <w:ind w:left="1782" w:right="1264" w:hanging="540"/>
        <w:jc w:val="both"/>
      </w:pPr>
      <w:r w:rsidRPr="00CF3082">
        <w:t>в сфере начального образования при участии Фонда по содействию развитию экономики осуществляется дополнительная подготовка 5</w:t>
      </w:r>
      <w:r w:rsidR="00751103">
        <w:t> тыс.</w:t>
      </w:r>
      <w:r w:rsidRPr="00CF3082">
        <w:t> учителей и 5 </w:t>
      </w:r>
      <w:r w:rsidR="00751103">
        <w:t xml:space="preserve">тыс. </w:t>
      </w:r>
      <w:r w:rsidRPr="00CF3082">
        <w:t>студентов педагогических учебных заведений в области преподавания научно-технических дисциплин;</w:t>
      </w:r>
    </w:p>
    <w:p w:rsidR="00F467AC" w:rsidRPr="00CF3082" w:rsidRDefault="00F467AC" w:rsidP="00F467AC">
      <w:pPr>
        <w:numPr>
          <w:ilvl w:val="0"/>
          <w:numId w:val="28"/>
        </w:numPr>
        <w:tabs>
          <w:tab w:val="clear" w:pos="720"/>
          <w:tab w:val="left" w:pos="1782"/>
        </w:tabs>
        <w:spacing w:after="160" w:line="240" w:lineRule="auto"/>
        <w:ind w:left="1782" w:right="1264" w:hanging="540"/>
        <w:jc w:val="both"/>
      </w:pPr>
      <w:r w:rsidRPr="00CF3082">
        <w:t xml:space="preserve">для организаций, оказывающих помощь начальным школам, </w:t>
      </w:r>
      <w:r w:rsidR="00186765">
        <w:t>действуют</w:t>
      </w:r>
      <w:r w:rsidRPr="00CF3082">
        <w:t xml:space="preserve"> курсы, направленные на изменение отношения девочек к научно-технической деятельности;</w:t>
      </w:r>
    </w:p>
    <w:p w:rsidR="00F467AC" w:rsidRPr="00CF3082" w:rsidRDefault="00F467AC" w:rsidP="00F467AC">
      <w:pPr>
        <w:numPr>
          <w:ilvl w:val="0"/>
          <w:numId w:val="28"/>
        </w:numPr>
        <w:tabs>
          <w:tab w:val="clear" w:pos="720"/>
          <w:tab w:val="left" w:pos="1782"/>
        </w:tabs>
        <w:spacing w:after="160" w:line="240" w:lineRule="auto"/>
        <w:ind w:left="1782" w:right="1264" w:hanging="540"/>
        <w:jc w:val="both"/>
      </w:pPr>
      <w:r w:rsidRPr="00CF3082">
        <w:t>совместно с организацией "Technika 10 NL"</w:t>
      </w:r>
      <w:r w:rsidRPr="00CF3082">
        <w:rPr>
          <w:rStyle w:val="FootnoteReference"/>
        </w:rPr>
        <w:footnoteReference w:id="64"/>
      </w:r>
      <w:r w:rsidRPr="00CF3082">
        <w:t xml:space="preserve"> и при поддержке со стороны Объединения по расширению научно-технической базы представители деловых кругов, подключенные к системе </w:t>
      </w:r>
      <w:r w:rsidRPr="00CF3082">
        <w:rPr>
          <w:lang w:val="en-US"/>
        </w:rPr>
        <w:t>JETnet</w:t>
      </w:r>
      <w:r w:rsidRPr="00CF3082">
        <w:t>, ежегодно организуют "день девочек"</w:t>
      </w:r>
      <w:r w:rsidRPr="00CF3082">
        <w:rPr>
          <w:rStyle w:val="FootnoteReference"/>
        </w:rPr>
        <w:footnoteReference w:id="65"/>
      </w:r>
      <w:r w:rsidRPr="00CF3082">
        <w:t>, целевой группой которого являются девочки в возрасте от 10 до 15 лет;</w:t>
      </w:r>
    </w:p>
    <w:p w:rsidR="00F467AC" w:rsidRPr="00CF3082" w:rsidRDefault="00F467AC" w:rsidP="00F467AC">
      <w:pPr>
        <w:numPr>
          <w:ilvl w:val="0"/>
          <w:numId w:val="28"/>
        </w:numPr>
        <w:tabs>
          <w:tab w:val="clear" w:pos="720"/>
          <w:tab w:val="left" w:pos="1782"/>
        </w:tabs>
        <w:spacing w:after="160" w:line="240" w:lineRule="auto"/>
        <w:ind w:left="1782" w:right="1264" w:hanging="540"/>
        <w:jc w:val="both"/>
      </w:pPr>
      <w:r w:rsidRPr="00CF3082">
        <w:t>когда в средних школах наступает время выбора комбинаций изучаемых предметов, для девочек организуются встречи с женщинами, которые могут служить примерами для подражания;</w:t>
      </w:r>
    </w:p>
    <w:p w:rsidR="00F467AC" w:rsidRPr="00CF3082" w:rsidRDefault="00F467AC" w:rsidP="002E1641">
      <w:pPr>
        <w:numPr>
          <w:ilvl w:val="0"/>
          <w:numId w:val="28"/>
        </w:numPr>
        <w:tabs>
          <w:tab w:val="clear" w:pos="720"/>
          <w:tab w:val="left" w:pos="1782"/>
        </w:tabs>
        <w:spacing w:after="160" w:line="240" w:lineRule="auto"/>
        <w:ind w:left="1782" w:right="1264" w:hanging="540"/>
        <w:jc w:val="both"/>
      </w:pPr>
      <w:r w:rsidRPr="00CF3082">
        <w:t>для преподавателей и руководителей учебных заведений раз в год проводятся общие собрания, а два раза в год организуются курсы повышения квалификации;</w:t>
      </w:r>
    </w:p>
    <w:p w:rsidR="00BE56C7" w:rsidRPr="00D45BEB" w:rsidRDefault="00F467AC" w:rsidP="002E1641">
      <w:pPr>
        <w:numPr>
          <w:ilvl w:val="0"/>
          <w:numId w:val="28"/>
        </w:numPr>
        <w:tabs>
          <w:tab w:val="left" w:pos="1782"/>
        </w:tabs>
        <w:spacing w:after="160"/>
        <w:ind w:left="1782" w:right="1264" w:hanging="540"/>
        <w:jc w:val="both"/>
      </w:pPr>
      <w:r w:rsidRPr="00CF3082">
        <w:t>в ряде средних школ для девочек организуются экспериментальные курсы, в том числе по вопросам, связанным с проблемой преобладания женщин среди учителей. Кроме того, при помощи Объединения по расширению научно-технической базы многие школы участвуют в разработке научных проектов, тематика которых особенно привлекательна для девочек (например, по вопросам биомедицины и проектирования систем обработки и транспортировки продукции). Во всех технических колледжах большое внимание уделяется проведению исследовательских и проектно-конструкторских работ;</w:t>
      </w:r>
    </w:p>
    <w:p w:rsidR="00F467AC" w:rsidRDefault="00F467AC" w:rsidP="009843CE">
      <w:pPr>
        <w:pStyle w:val="SingleTxt"/>
        <w:spacing w:before="40" w:after="40" w:line="240" w:lineRule="auto"/>
        <w:ind w:left="0"/>
      </w:pPr>
    </w:p>
    <w:p w:rsidR="00AB06F9" w:rsidRPr="00AB06F9" w:rsidRDefault="00AB06F9" w:rsidP="001C1529">
      <w:pPr>
        <w:numPr>
          <w:ilvl w:val="0"/>
          <w:numId w:val="28"/>
        </w:numPr>
        <w:tabs>
          <w:tab w:val="clear" w:pos="720"/>
          <w:tab w:val="num" w:pos="540"/>
          <w:tab w:val="left" w:pos="1770"/>
        </w:tabs>
        <w:spacing w:after="160" w:line="240" w:lineRule="auto"/>
        <w:ind w:left="1770" w:right="1264" w:hanging="504"/>
        <w:jc w:val="both"/>
        <w:rPr>
          <w:w w:val="102"/>
        </w:rPr>
      </w:pPr>
      <w:r w:rsidRPr="00AB06F9">
        <w:rPr>
          <w:w w:val="102"/>
        </w:rPr>
        <w:t>в высших учебных заведениях, академиях и университетах разрабатываются самые современные технологии обучения, позволяющие девушкам и женщинам освоить специальности, отвечающие их интересам и представлениям, такие как технология социальной работы и социальный дизайн;</w:t>
      </w:r>
    </w:p>
    <w:p w:rsidR="00AB06F9" w:rsidRPr="00AB06F9" w:rsidRDefault="00AB06F9" w:rsidP="001C1529">
      <w:pPr>
        <w:numPr>
          <w:ilvl w:val="0"/>
          <w:numId w:val="28"/>
        </w:numPr>
        <w:tabs>
          <w:tab w:val="clear" w:pos="720"/>
          <w:tab w:val="num" w:pos="540"/>
          <w:tab w:val="left" w:pos="1770"/>
        </w:tabs>
        <w:spacing w:after="160" w:line="240" w:lineRule="auto"/>
        <w:ind w:left="1770" w:right="1264" w:hanging="504"/>
        <w:jc w:val="both"/>
        <w:rPr>
          <w:w w:val="102"/>
        </w:rPr>
      </w:pPr>
      <w:r w:rsidRPr="00AB06F9">
        <w:rPr>
          <w:w w:val="102"/>
        </w:rPr>
        <w:t>высшие учебные заведения участвуют в осуществлении программы наставничества, в рамках которой студенты проводят индивидуальную работу с учащимися средних школ, в первую очередь с теми, кто сомневается по поводу выбора для изучения комбинации предметов "физика и здравоохранение". Большинство из тех, кто испытывает опасения в связи с выбором такой комбинации предметов, составляют девочки. Наставники, среди которых преобладают женщины, не только оказывают помощь в учебе и являются источником знаний, но также служат в качестве примера для подражания;</w:t>
      </w:r>
    </w:p>
    <w:p w:rsidR="00AB06F9" w:rsidRPr="00AB06F9" w:rsidRDefault="00AB06F9" w:rsidP="001C1529">
      <w:pPr>
        <w:numPr>
          <w:ilvl w:val="0"/>
          <w:numId w:val="28"/>
        </w:numPr>
        <w:tabs>
          <w:tab w:val="clear" w:pos="720"/>
          <w:tab w:val="num" w:pos="540"/>
          <w:tab w:val="left" w:pos="1770"/>
        </w:tabs>
        <w:spacing w:after="160" w:line="240" w:lineRule="auto"/>
        <w:ind w:left="1770" w:right="1264" w:hanging="504"/>
        <w:jc w:val="both"/>
        <w:rPr>
          <w:w w:val="102"/>
        </w:rPr>
      </w:pPr>
      <w:r w:rsidRPr="00AB06F9">
        <w:rPr>
          <w:w w:val="102"/>
        </w:rPr>
        <w:t xml:space="preserve">организация курсов </w:t>
      </w:r>
      <w:r w:rsidRPr="00AB06F9">
        <w:rPr>
          <w:rFonts w:cs="Arial"/>
          <w:bCs/>
          <w:w w:val="102"/>
        </w:rPr>
        <w:t>повышения</w:t>
      </w:r>
      <w:r w:rsidRPr="00AB06F9">
        <w:rPr>
          <w:rFonts w:cs="Arial"/>
          <w:w w:val="102"/>
        </w:rPr>
        <w:t xml:space="preserve"> </w:t>
      </w:r>
      <w:r w:rsidRPr="00AB06F9">
        <w:rPr>
          <w:rFonts w:cs="Arial"/>
          <w:bCs/>
          <w:w w:val="102"/>
        </w:rPr>
        <w:t>квалификации</w:t>
      </w:r>
      <w:r w:rsidRPr="00AB06F9">
        <w:rPr>
          <w:rFonts w:cs="Arial"/>
          <w:w w:val="102"/>
        </w:rPr>
        <w:t xml:space="preserve"> </w:t>
      </w:r>
      <w:r w:rsidRPr="00AB06F9">
        <w:rPr>
          <w:rFonts w:cs="Arial"/>
          <w:bCs/>
          <w:w w:val="102"/>
        </w:rPr>
        <w:t>преподавателей</w:t>
      </w:r>
      <w:r w:rsidRPr="00AB06F9">
        <w:rPr>
          <w:rFonts w:cs="Arial"/>
          <w:w w:val="102"/>
        </w:rPr>
        <w:t xml:space="preserve"> в области </w:t>
      </w:r>
      <w:r w:rsidRPr="00AB06F9">
        <w:rPr>
          <w:rFonts w:cs="Arial"/>
          <w:bCs/>
          <w:w w:val="102"/>
        </w:rPr>
        <w:t>научно</w:t>
      </w:r>
      <w:r w:rsidRPr="00AB06F9">
        <w:rPr>
          <w:rFonts w:cs="Arial"/>
          <w:w w:val="102"/>
        </w:rPr>
        <w:t>-</w:t>
      </w:r>
      <w:r w:rsidRPr="00AB06F9">
        <w:rPr>
          <w:rFonts w:cs="Arial"/>
          <w:bCs/>
          <w:w w:val="102"/>
        </w:rPr>
        <w:t>профессиональных знаний</w:t>
      </w:r>
      <w:r w:rsidRPr="00AB06F9">
        <w:rPr>
          <w:w w:val="102"/>
        </w:rPr>
        <w:t>. В настоящее время гендерная тематика не входит в программу подготовки будущих педагогов, проходящих обучение в высших профессионально-технических учебных заведениях, хотя учителя играют важную роль при выборе учащимися специальности/предметов для изучения. Кроме того, многие преподаватели высших профессионально-технических учебных заведений не обладают достаточными научными знаниями для преподавания научно-профессиональных дисциплин, особенно если они начали обучение после получения образования в рамках СОСО. В настоящее время совместно с учреждениями высшего профессионально-технического образования (педагогическими колледжами) разрабатывается программа по включению вышеупомянутых вопросов в программу подготовки преподавателей;</w:t>
      </w:r>
    </w:p>
    <w:p w:rsidR="00AB06F9" w:rsidRPr="00AB06F9" w:rsidRDefault="00AB06F9" w:rsidP="001C1529">
      <w:pPr>
        <w:numPr>
          <w:ilvl w:val="0"/>
          <w:numId w:val="28"/>
        </w:numPr>
        <w:tabs>
          <w:tab w:val="clear" w:pos="720"/>
          <w:tab w:val="num" w:pos="540"/>
          <w:tab w:val="left" w:pos="1770"/>
        </w:tabs>
        <w:spacing w:after="160" w:line="240" w:lineRule="auto"/>
        <w:ind w:left="1770" w:right="1264" w:hanging="504"/>
        <w:jc w:val="both"/>
        <w:rPr>
          <w:w w:val="102"/>
        </w:rPr>
      </w:pPr>
      <w:r w:rsidRPr="00AB06F9">
        <w:rPr>
          <w:w w:val="102"/>
        </w:rPr>
        <w:t>установление более тесных связей между системами СОСО (старшая ступень общего среднего образования) и высшего профессионально-технического образования (ВПТО). В настоящее время разрабатывается план действий по укреплению связей между СОСО и ВПТО. В рамках этого плана особое внимание уделяется ознакомлению девочек, обучающихся на ступени СОСО, с научно-техническими дисциплинами, изучаемыми в рамках системы ВПТО. С Национальной организацией женщин в системе высшего профессионально-технического образования достигнуто соглашение об оказании содействия в разработке такого плана действий;</w:t>
      </w:r>
    </w:p>
    <w:p w:rsidR="00AB06F9" w:rsidRPr="00AB06F9" w:rsidRDefault="00AB06F9" w:rsidP="001C1529">
      <w:pPr>
        <w:numPr>
          <w:ilvl w:val="0"/>
          <w:numId w:val="28"/>
        </w:numPr>
        <w:tabs>
          <w:tab w:val="clear" w:pos="720"/>
          <w:tab w:val="num" w:pos="540"/>
          <w:tab w:val="left" w:pos="1770"/>
        </w:tabs>
        <w:spacing w:after="160" w:line="240" w:lineRule="auto"/>
        <w:ind w:left="1770" w:right="1264" w:hanging="504"/>
        <w:jc w:val="both"/>
        <w:rPr>
          <w:w w:val="102"/>
        </w:rPr>
      </w:pPr>
      <w:r w:rsidRPr="00AB06F9">
        <w:rPr>
          <w:w w:val="102"/>
        </w:rPr>
        <w:t>раз в год компании IBM и Shell организуют для девочек специальные лагеря с научно-техническим уклоном;</w:t>
      </w:r>
    </w:p>
    <w:p w:rsidR="00AB06F9" w:rsidRPr="00AB06F9" w:rsidRDefault="00AB06F9" w:rsidP="001C1529">
      <w:pPr>
        <w:numPr>
          <w:ilvl w:val="0"/>
          <w:numId w:val="28"/>
        </w:numPr>
        <w:tabs>
          <w:tab w:val="clear" w:pos="720"/>
          <w:tab w:val="num" w:pos="540"/>
          <w:tab w:val="left" w:pos="1770"/>
        </w:tabs>
        <w:spacing w:after="160" w:line="240" w:lineRule="auto"/>
        <w:ind w:left="1770" w:right="1264" w:hanging="504"/>
        <w:jc w:val="both"/>
        <w:rPr>
          <w:w w:val="102"/>
        </w:rPr>
      </w:pPr>
      <w:r w:rsidRPr="00AB06F9">
        <w:rPr>
          <w:w w:val="102"/>
        </w:rPr>
        <w:t>совместно с Национальной организацией женщин в системе высшего профессионально-технического образования разрабатывается план действий по укреплению связей между средним профессионально-техническим обучением и рынком занятости; в этом плане ведущая роль отводится женщинам, которые могут служить образцом для подражания.</w:t>
      </w:r>
    </w:p>
    <w:p w:rsidR="00AB06F9" w:rsidRPr="00AB06F9" w:rsidRDefault="00AB06F9" w:rsidP="00AB06F9">
      <w:pPr>
        <w:spacing w:after="160" w:line="240" w:lineRule="auto"/>
        <w:ind w:left="1264" w:right="1264"/>
        <w:jc w:val="both"/>
        <w:rPr>
          <w:w w:val="102"/>
        </w:rPr>
      </w:pPr>
      <w:r w:rsidRPr="00AB06F9">
        <w:rPr>
          <w:w w:val="102"/>
        </w:rPr>
        <w:t>Пока слишком рано говорить о результатах всех этих мероприятий, однако в средних школах, участвующих в данной программе, в 2007 году число девочек, выбравших комбинацию предметов, изучаемых на ступени СОСО, в области естественных наук, увеличилось по сравнению с 2003 годом на 24,8 процента. Число девочек, избравших комбинацию предметов "физика/техника", увеличилось еще больше – на 64,9 процента.</w:t>
      </w:r>
    </w:p>
    <w:p w:rsidR="00AB06F9" w:rsidRPr="00AB06F9" w:rsidRDefault="00AB06F9" w:rsidP="00AB06F9">
      <w:pPr>
        <w:spacing w:after="160" w:line="240" w:lineRule="auto"/>
        <w:ind w:left="1264" w:right="1264"/>
        <w:jc w:val="both"/>
        <w:rPr>
          <w:w w:val="102"/>
        </w:rPr>
      </w:pPr>
      <w:r w:rsidRPr="00AB06F9">
        <w:rPr>
          <w:w w:val="102"/>
        </w:rPr>
        <w:t>На ступени предуниверситетского образования (ПУО) наблюдается аналогичная картина: в 2007 году число девушек, выбравших комбинацию изучаемых предметов по естественно-научному профилю, увеличилось по сравнению с 2003 годом на 11,3 процента. Такому приросту в значительной мере способствовало то, что число девушек, выбравших комбинацию "физика/техника", возросло на 69,2 процента.</w:t>
      </w:r>
    </w:p>
    <w:p w:rsidR="00AB06F9" w:rsidRPr="00AB06F9" w:rsidRDefault="00AB06F9" w:rsidP="00AB06F9">
      <w:pPr>
        <w:spacing w:after="160" w:line="240" w:lineRule="auto"/>
        <w:ind w:left="1264" w:right="1264"/>
        <w:jc w:val="both"/>
        <w:rPr>
          <w:w w:val="102"/>
        </w:rPr>
      </w:pPr>
      <w:r w:rsidRPr="00AB06F9">
        <w:rPr>
          <w:w w:val="102"/>
        </w:rPr>
        <w:t>Что касается высшего образования, то на ступени университетского образования число девушек, остановивших свой выбор на специальностях научно-технического профиля, в 2006 году выросло по сравнению с 2000 годом на 41,9 процента, тогда как на ступени высшего профессионально-технического образования этот показатель в 2006 году снизился на 13,3 процента по сравнению с 2000 годом.</w:t>
      </w:r>
    </w:p>
    <w:p w:rsidR="00AB06F9" w:rsidRPr="00AB06F9" w:rsidRDefault="00AB06F9" w:rsidP="00AB06F9">
      <w:pPr>
        <w:keepNext/>
        <w:spacing w:after="160" w:line="240" w:lineRule="auto"/>
        <w:ind w:left="1264" w:right="1264"/>
        <w:jc w:val="both"/>
        <w:outlineLvl w:val="0"/>
        <w:rPr>
          <w:color w:val="000000"/>
          <w:w w:val="102"/>
          <w:u w:val="single"/>
        </w:rPr>
      </w:pPr>
      <w:r w:rsidRPr="00AB06F9">
        <w:rPr>
          <w:color w:val="000000"/>
          <w:w w:val="102"/>
          <w:u w:val="single"/>
        </w:rPr>
        <w:t xml:space="preserve">Проект "Стеклянная </w:t>
      </w:r>
      <w:r w:rsidR="00751103">
        <w:rPr>
          <w:color w:val="000000"/>
          <w:w w:val="102"/>
          <w:u w:val="single"/>
        </w:rPr>
        <w:t>стена</w:t>
      </w:r>
      <w:r w:rsidRPr="00AB06F9">
        <w:rPr>
          <w:color w:val="000000"/>
          <w:w w:val="102"/>
          <w:u w:val="single"/>
        </w:rPr>
        <w:t>"</w:t>
      </w:r>
    </w:p>
    <w:p w:rsidR="00AB06F9" w:rsidRPr="00AB06F9" w:rsidRDefault="00AB06F9" w:rsidP="00AB06F9">
      <w:pPr>
        <w:spacing w:after="160" w:line="240" w:lineRule="auto"/>
        <w:ind w:left="1264" w:right="1264"/>
        <w:jc w:val="both"/>
        <w:rPr>
          <w:color w:val="000000"/>
          <w:w w:val="102"/>
        </w:rPr>
      </w:pPr>
      <w:r w:rsidRPr="00AB06F9">
        <w:rPr>
          <w:color w:val="000000"/>
          <w:w w:val="102"/>
        </w:rPr>
        <w:t xml:space="preserve">Министерство по вопросам образования, культуры и науки является партнером в осуществлении проекта "Стеклянная </w:t>
      </w:r>
      <w:r w:rsidR="00751103">
        <w:rPr>
          <w:color w:val="000000"/>
          <w:w w:val="102"/>
        </w:rPr>
        <w:t>стена</w:t>
      </w:r>
      <w:r w:rsidRPr="00AB06F9">
        <w:rPr>
          <w:color w:val="000000"/>
          <w:w w:val="102"/>
        </w:rPr>
        <w:t>", являющегося частью</w:t>
      </w:r>
      <w:r w:rsidRPr="00AB06F9">
        <w:rPr>
          <w:w w:val="102"/>
        </w:rPr>
        <w:t xml:space="preserve"> программы "Равенство"</w:t>
      </w:r>
      <w:r w:rsidRPr="00AB06F9">
        <w:rPr>
          <w:color w:val="000000"/>
          <w:w w:val="102"/>
        </w:rPr>
        <w:t>. Данный проект, финансируемый за счет Европейского социального фонда, нацелен на расширение возможностей девушек и женщин избирать образование/профессию в нетрадиционных для женщин сферах на различных этапах обучения и профессиональной карьеры. Более подробно эти вопросы освещаются в разделе, касающемся статьи 3 Конвенции.</w:t>
      </w:r>
    </w:p>
    <w:p w:rsidR="00AB06F9" w:rsidRPr="00AB06F9" w:rsidRDefault="00AB06F9" w:rsidP="00AB06F9">
      <w:pPr>
        <w:keepNext/>
        <w:spacing w:after="160" w:line="240" w:lineRule="auto"/>
        <w:ind w:left="1264" w:right="1264"/>
        <w:jc w:val="both"/>
        <w:outlineLvl w:val="0"/>
        <w:rPr>
          <w:w w:val="102"/>
          <w:u w:val="single"/>
        </w:rPr>
      </w:pPr>
      <w:r w:rsidRPr="00AB06F9">
        <w:rPr>
          <w:w w:val="102"/>
          <w:u w:val="single"/>
        </w:rPr>
        <w:t>Борьба с преждевременным отсевом из школ</w:t>
      </w:r>
    </w:p>
    <w:p w:rsidR="00AB06F9" w:rsidRPr="00AB06F9" w:rsidRDefault="00AB06F9" w:rsidP="00AB06F9">
      <w:pPr>
        <w:spacing w:after="160" w:line="240" w:lineRule="auto"/>
        <w:ind w:left="1264" w:right="1264"/>
        <w:jc w:val="both"/>
        <w:rPr>
          <w:w w:val="102"/>
        </w:rPr>
      </w:pPr>
      <w:r w:rsidRPr="00AB06F9">
        <w:rPr>
          <w:w w:val="102"/>
        </w:rPr>
        <w:t xml:space="preserve">Министерство по вопросам образования, культуры и науки принимает целенаправленные меры для предотвращения отсева из школ учащихся в возрасте до 23 лет. Результаты этих мер общего характера сказываются также на положении конкретных групп населения. Было проведено исследование типологии лиц, бросающих школу, что позволило составить представление о конкретных группах лиц, бросающих школу. </w:t>
      </w:r>
    </w:p>
    <w:p w:rsidR="00AB06F9" w:rsidRPr="00AB06F9" w:rsidRDefault="00AB06F9" w:rsidP="00AB06F9">
      <w:pPr>
        <w:spacing w:after="160" w:line="240" w:lineRule="auto"/>
        <w:ind w:left="1264" w:right="1264"/>
        <w:jc w:val="both"/>
        <w:rPr>
          <w:w w:val="102"/>
        </w:rPr>
      </w:pPr>
      <w:r w:rsidRPr="00AB06F9">
        <w:rPr>
          <w:w w:val="102"/>
        </w:rPr>
        <w:t>Изучается возможность создания специальной информационной сети для девушек и назначения специальных координаторов для более детального изучения проблем, возникающих перед девушками – представительницами этнических меньшинств после того, как они бросили школу, и средств оказания им помощи в продолжении образования.</w:t>
      </w:r>
    </w:p>
    <w:p w:rsidR="00AB06F9" w:rsidRPr="00AB06F9" w:rsidRDefault="00AB06F9" w:rsidP="00AB06F9">
      <w:pPr>
        <w:autoSpaceDE w:val="0"/>
        <w:autoSpaceDN w:val="0"/>
        <w:adjustRightInd w:val="0"/>
        <w:spacing w:after="160" w:line="240" w:lineRule="auto"/>
        <w:ind w:left="1264" w:right="1264"/>
        <w:jc w:val="both"/>
        <w:rPr>
          <w:w w:val="102"/>
        </w:rPr>
      </w:pPr>
      <w:r w:rsidRPr="00AB06F9">
        <w:rPr>
          <w:w w:val="102"/>
        </w:rPr>
        <w:t>Примером деятельности в этом направлении является проект "Ради вашего собственного будущего!". Совместно с региональным центром по вопросам образования в Эйндховене агентство "Queste" осуществляет ряд программ по расширению самостоятельности девушек – представительниц этнических меньшинств, обучающихся в учебных заведениях среднего профессионально-технического образования. Эти программы ориентированы на различные направления и стадии обучения и предусматривают меры по борьбе с прогулами и отсевом из школ , а также по развитию способностей девушек, принадлежащих к этническим меньшинствам.</w:t>
      </w:r>
    </w:p>
    <w:p w:rsidR="00AB06F9" w:rsidRPr="00AB06F9" w:rsidRDefault="001C1529" w:rsidP="00AB06F9">
      <w:pPr>
        <w:keepNext/>
        <w:spacing w:after="160" w:line="240" w:lineRule="auto"/>
        <w:ind w:left="1264" w:right="1264"/>
        <w:jc w:val="both"/>
        <w:outlineLvl w:val="0"/>
        <w:rPr>
          <w:w w:val="102"/>
          <w:u w:val="single"/>
        </w:rPr>
      </w:pPr>
      <w:r>
        <w:rPr>
          <w:w w:val="102"/>
          <w:u w:val="single"/>
        </w:rPr>
        <w:br w:type="page"/>
      </w:r>
      <w:r w:rsidR="00AB06F9" w:rsidRPr="00AB06F9">
        <w:rPr>
          <w:w w:val="102"/>
          <w:u w:val="single"/>
        </w:rPr>
        <w:t>Возможности для обучения в течение всей жизни</w:t>
      </w:r>
    </w:p>
    <w:p w:rsidR="00AB06F9" w:rsidRPr="00AB06F9" w:rsidRDefault="00AB06F9" w:rsidP="00AB06F9">
      <w:pPr>
        <w:spacing w:after="160" w:line="240" w:lineRule="auto"/>
        <w:ind w:left="1264" w:right="1264"/>
        <w:jc w:val="both"/>
        <w:rPr>
          <w:w w:val="102"/>
        </w:rPr>
      </w:pPr>
      <w:r w:rsidRPr="00AB06F9">
        <w:rPr>
          <w:w w:val="102"/>
        </w:rPr>
        <w:t xml:space="preserve">Меры по обеспечению возможностей для обучения в течение всей жизни имеют целью создать стимулы для работающих и лиц, ищущих работу, продолжать свое самосовершенствование. Эти меры помогут женщинам, которые не участвуют в трудовой деятельности или находятся в нижнем сегменте рынка труда, повысить свою экономическую активность. Данные меры не имеют целью простую профессиональную переподготовку женщин, </w:t>
      </w:r>
      <w:r w:rsidR="00751103">
        <w:rPr>
          <w:w w:val="102"/>
        </w:rPr>
        <w:t xml:space="preserve">которые </w:t>
      </w:r>
      <w:r w:rsidRPr="00AB06F9">
        <w:rPr>
          <w:w w:val="102"/>
        </w:rPr>
        <w:t>не участвуют в трудовой деятельности. Скорее, они направлены на то, чтобы поощрить их вернуться к труду, и получение образования может помочь в этом</w:t>
      </w:r>
      <w:r w:rsidRPr="00AB06F9">
        <w:rPr>
          <w:rStyle w:val="FootnoteReference"/>
          <w:spacing w:val="4"/>
          <w:w w:val="102"/>
        </w:rPr>
        <w:footnoteReference w:id="66"/>
      </w:r>
      <w:r w:rsidRPr="00AB06F9">
        <w:rPr>
          <w:w w:val="102"/>
        </w:rPr>
        <w:t>.</w:t>
      </w:r>
    </w:p>
    <w:p w:rsidR="00AB06F9" w:rsidRPr="00AB06F9" w:rsidRDefault="00AB06F9" w:rsidP="00AB06F9">
      <w:pPr>
        <w:spacing w:after="160" w:line="240" w:lineRule="auto"/>
        <w:ind w:left="1264" w:right="1264"/>
        <w:jc w:val="both"/>
        <w:rPr>
          <w:w w:val="102"/>
        </w:rPr>
      </w:pPr>
      <w:r w:rsidRPr="00AB06F9">
        <w:rPr>
          <w:w w:val="102"/>
        </w:rPr>
        <w:t>Процесс признания ранее полученного образования или приобретенных профессиональных знаний является инструментом, который не только позволяет фиксировать знания и опыт, приобретенные во время официального обучения и работы, но также позволяет регистрировать способности, приобретенные на общественной работе или при работе на дому. Поэтому этот процесс исключительно полезен для женщин, возвращающихся на работу или возобновляющих профессиональную карьеру.</w:t>
      </w:r>
    </w:p>
    <w:p w:rsidR="00AB06F9" w:rsidRPr="00AB06F9" w:rsidRDefault="00AB06F9" w:rsidP="00AB06F9">
      <w:pPr>
        <w:spacing w:after="160" w:line="240" w:lineRule="auto"/>
        <w:ind w:left="1264" w:right="1264"/>
        <w:jc w:val="both"/>
        <w:rPr>
          <w:w w:val="102"/>
        </w:rPr>
      </w:pPr>
      <w:r w:rsidRPr="00AB06F9">
        <w:rPr>
          <w:w w:val="102"/>
        </w:rPr>
        <w:t>Осуществля</w:t>
      </w:r>
      <w:r w:rsidR="00751103">
        <w:rPr>
          <w:w w:val="102"/>
        </w:rPr>
        <w:t>ю</w:t>
      </w:r>
      <w:r w:rsidRPr="00AB06F9">
        <w:rPr>
          <w:w w:val="102"/>
        </w:rPr>
        <w:t>тся мониторинг и оценка эффективности охвата женщин данными проектами (в том числе в рамках предоставления временных пособий, нацеленных на поощрение совмещения работы и учебы). Результаты первого этапа этого мониторинга свидетельствуют о происходящих изменениях как в регионах, так и в отраслях экономики. По уровню участия в проектах по стимулированию совмещения работы и учебы и в процессе признания ранее полученного образования и приобретенных навыков женщины не отстают от мужчин. В некоторых регионах такой подход позволяет выявлять скрытые способности женщин. Эти проекты будут осуществляться до конца 2008 года.</w:t>
      </w:r>
    </w:p>
    <w:p w:rsidR="00AB06F9" w:rsidRPr="00AB06F9" w:rsidRDefault="00AB06F9" w:rsidP="00AB06F9">
      <w:pPr>
        <w:spacing w:after="160" w:line="240" w:lineRule="auto"/>
        <w:ind w:left="1264" w:right="1264"/>
        <w:jc w:val="both"/>
        <w:rPr>
          <w:w w:val="102"/>
        </w:rPr>
      </w:pPr>
      <w:r w:rsidRPr="00AB06F9">
        <w:rPr>
          <w:w w:val="102"/>
        </w:rPr>
        <w:t>Проект "Учеба и работа" оказывает содействие региональным и секторальным проектам по развитию сотрудничества, преследуя цель в рамках процессов признания ранее полученного образования и совмещения работы и учебы охватить 20 тыс. женщин.</w:t>
      </w:r>
    </w:p>
    <w:p w:rsidR="00AB06F9" w:rsidRPr="00186765" w:rsidRDefault="00AB06F9" w:rsidP="001C1529">
      <w:pPr>
        <w:spacing w:after="160" w:line="240" w:lineRule="auto"/>
        <w:ind w:left="1264" w:right="1264"/>
        <w:rPr>
          <w:b/>
          <w:w w:val="102"/>
          <w:sz w:val="24"/>
          <w:szCs w:val="24"/>
        </w:rPr>
      </w:pPr>
      <w:r w:rsidRPr="00186765">
        <w:rPr>
          <w:b/>
          <w:w w:val="102"/>
          <w:sz w:val="24"/>
          <w:szCs w:val="24"/>
        </w:rPr>
        <w:t xml:space="preserve">Статья 12. </w:t>
      </w:r>
      <w:r w:rsidR="001C1529" w:rsidRPr="00186765">
        <w:rPr>
          <w:b/>
          <w:w w:val="102"/>
          <w:sz w:val="24"/>
          <w:szCs w:val="24"/>
        </w:rPr>
        <w:t xml:space="preserve"> </w:t>
      </w:r>
      <w:r w:rsidRPr="00186765">
        <w:rPr>
          <w:b/>
          <w:w w:val="102"/>
          <w:sz w:val="24"/>
          <w:szCs w:val="24"/>
        </w:rPr>
        <w:t>Право на охрану здоровья и особые меры в период беременности</w:t>
      </w:r>
    </w:p>
    <w:p w:rsidR="00AB06F9" w:rsidRPr="00AB06F9" w:rsidRDefault="00AB06F9" w:rsidP="001C1529">
      <w:pPr>
        <w:spacing w:after="160" w:line="240" w:lineRule="auto"/>
        <w:ind w:left="1264" w:right="1264"/>
        <w:jc w:val="both"/>
        <w:outlineLvl w:val="0"/>
        <w:rPr>
          <w:w w:val="102"/>
        </w:rPr>
      </w:pPr>
      <w:r w:rsidRPr="00AB06F9">
        <w:rPr>
          <w:w w:val="102"/>
          <w:u w:val="single"/>
        </w:rPr>
        <w:t>Введение</w:t>
      </w:r>
    </w:p>
    <w:p w:rsidR="00AB06F9" w:rsidRPr="00AB06F9" w:rsidRDefault="00AB06F9" w:rsidP="001C1529">
      <w:pPr>
        <w:autoSpaceDE w:val="0"/>
        <w:autoSpaceDN w:val="0"/>
        <w:adjustRightInd w:val="0"/>
        <w:spacing w:after="160" w:line="240" w:lineRule="auto"/>
        <w:ind w:left="1264" w:right="1264"/>
        <w:jc w:val="both"/>
        <w:rPr>
          <w:w w:val="102"/>
        </w:rPr>
      </w:pPr>
      <w:r w:rsidRPr="00AB06F9">
        <w:rPr>
          <w:w w:val="102"/>
        </w:rPr>
        <w:t>Нидерланды разрабатывают политику в области охраны здоровья в контексте обеспечения доступа к услугам здравоохранения, но не имеют гендерных критериев оценки политики в области здравоохранения. Поэтому Нидерланды не могут дать ответ на заключение 35 и рекомендацию 36 Комитета относительно представления дезагрегированных по этническому происхождению данных и информации, иллюстрирующих эффективность законодательства и политики, проводимой в социальной сфере в отношении женщин-инвалидов и пожилых женщин, включая информацию в отношении медицинского обслуживания и других льгот.</w:t>
      </w:r>
    </w:p>
    <w:p w:rsidR="00AB06F9" w:rsidRPr="00AB06F9" w:rsidRDefault="00AB06F9" w:rsidP="001C1529">
      <w:pPr>
        <w:spacing w:after="160" w:line="240" w:lineRule="auto"/>
        <w:ind w:left="1264" w:right="1264"/>
        <w:jc w:val="both"/>
        <w:outlineLvl w:val="0"/>
        <w:rPr>
          <w:w w:val="102"/>
          <w:u w:val="single"/>
        </w:rPr>
      </w:pPr>
      <w:r w:rsidRPr="00AB06F9">
        <w:rPr>
          <w:w w:val="102"/>
          <w:u w:val="single"/>
        </w:rPr>
        <w:t>Сексуальное и репродуктивное здоровье и связанные с ним права</w:t>
      </w:r>
    </w:p>
    <w:p w:rsidR="00AB06F9" w:rsidRPr="00AB06F9" w:rsidRDefault="00AB06F9" w:rsidP="00AB06F9">
      <w:pPr>
        <w:autoSpaceDE w:val="0"/>
        <w:autoSpaceDN w:val="0"/>
        <w:adjustRightInd w:val="0"/>
        <w:spacing w:after="160" w:line="240" w:lineRule="auto"/>
        <w:ind w:left="1264" w:right="1264"/>
        <w:jc w:val="both"/>
        <w:rPr>
          <w:w w:val="102"/>
        </w:rPr>
      </w:pPr>
      <w:r w:rsidRPr="00AB06F9">
        <w:rPr>
          <w:w w:val="102"/>
        </w:rPr>
        <w:t>Комитет по ликвидации дискриминации в отношении женщин выражает сожаление по поводу того, что медицинская страховка не покрывает расходов на контрацептивные средства (заключение 31 и рекомендация 32). Комитет считает необходимым контролировать последствия того, что медицинское страхование женщин в возрасте старше 21 года не покрывает расходов на приобретение контрацептивных средств. В следующем докладе должна быть представлена информация о последствиях вышеизложенного для сексуального и репродуктивного здоровья женщин и связанных с ним прав.</w:t>
      </w:r>
    </w:p>
    <w:p w:rsidR="00AB06F9" w:rsidRPr="00AB06F9" w:rsidRDefault="00AB06F9" w:rsidP="00AB06F9">
      <w:pPr>
        <w:autoSpaceDE w:val="0"/>
        <w:autoSpaceDN w:val="0"/>
        <w:adjustRightInd w:val="0"/>
        <w:spacing w:after="160" w:line="240" w:lineRule="auto"/>
        <w:ind w:left="1264" w:right="1264"/>
        <w:jc w:val="both"/>
        <w:rPr>
          <w:w w:val="102"/>
        </w:rPr>
      </w:pPr>
      <w:r w:rsidRPr="00AB06F9">
        <w:rPr>
          <w:w w:val="102"/>
        </w:rPr>
        <w:t xml:space="preserve">В новом исследовании относительно охраны сексуального здоровья указано, что масштабы применения контрацептивных средств фиксируются каждые два года. На базе такой оценки можно будет рассмотреть вопрос о том, в какой мере она влияет на масштабы применения противозачаточных таблеток. Каждый год также фиксируется число матерей-подростков и количество абортов среди женщин. Эти данные также иллюстрируют положение дел с приемом противозачаточных таблеток. Пока нет никаких указаний на негативные последствия их применения. С 1 января 2008 года запрет на приобретение контрацептивных средств за счет медицинской страховки был отменен. Ранее этот запрет не распространялся на приобретение контрацептивных средств лицами моложе 21 года, как это предусмотрено в </w:t>
      </w:r>
      <w:r w:rsidRPr="00751103">
        <w:rPr>
          <w:caps/>
          <w:w w:val="102"/>
        </w:rPr>
        <w:t>з</w:t>
      </w:r>
      <w:r w:rsidRPr="00AB06F9">
        <w:rPr>
          <w:w w:val="102"/>
        </w:rPr>
        <w:t>аконе о медицинском страховании. После снятия возрастных ограничений противозачаточные таблетки могут приобретаться за счет медицинской страховки всеми женщинами.</w:t>
      </w:r>
    </w:p>
    <w:p w:rsidR="00AB06F9" w:rsidRPr="00AB06F9" w:rsidRDefault="00AB06F9" w:rsidP="00AB06F9">
      <w:pPr>
        <w:spacing w:after="160" w:line="240" w:lineRule="auto"/>
        <w:ind w:left="1264" w:right="1264"/>
        <w:jc w:val="both"/>
        <w:rPr>
          <w:w w:val="102"/>
        </w:rPr>
      </w:pPr>
      <w:r w:rsidRPr="00AB06F9">
        <w:rPr>
          <w:w w:val="102"/>
        </w:rPr>
        <w:t>Женщины должны обладать свободой выбора в вопросах сексуальной активности и деторождения. Нидерланды располагают хорошей системой охраны репродуктивного здоровья. Предотвращение беременности возможно благодаря свободному доступу к средствам контрацепции.</w:t>
      </w:r>
    </w:p>
    <w:p w:rsidR="00AB06F9" w:rsidRPr="00AB06F9" w:rsidRDefault="00AB06F9" w:rsidP="00AB06F9">
      <w:pPr>
        <w:keepNext/>
        <w:spacing w:after="160" w:line="240" w:lineRule="auto"/>
        <w:ind w:left="1264" w:right="1264"/>
        <w:jc w:val="both"/>
        <w:outlineLvl w:val="0"/>
        <w:rPr>
          <w:w w:val="102"/>
          <w:u w:val="single"/>
        </w:rPr>
      </w:pPr>
      <w:r w:rsidRPr="00AB06F9">
        <w:rPr>
          <w:w w:val="102"/>
          <w:u w:val="single"/>
        </w:rPr>
        <w:t>Меры по улучшению состояния здоровья</w:t>
      </w:r>
    </w:p>
    <w:p w:rsidR="00AB06F9" w:rsidRPr="00AB06F9" w:rsidRDefault="00AB06F9" w:rsidP="00AB06F9">
      <w:pPr>
        <w:spacing w:after="160" w:line="240" w:lineRule="auto"/>
        <w:ind w:left="1264" w:right="1264"/>
        <w:jc w:val="both"/>
        <w:rPr>
          <w:w w:val="102"/>
        </w:rPr>
      </w:pPr>
      <w:r w:rsidRPr="00AB06F9">
        <w:rPr>
          <w:w w:val="102"/>
        </w:rPr>
        <w:t>Меры по улучшению охраны сексуального здоровья направлены на все население, и особенно на молодежь. Ответственность за принятие таких мер возложена на муниципалитеты. Профилактические программы осуществляются региональными управлениями здравоохранения. Они побуждают школы включать в учебные программы специальные уроки по вопросу охраны сексуального здоровья. В свою очередь, региональным управлениям здравоохранения оказывается помощь со стороны различных неправительственных организаций, осуществляющих деятельность в области охраны сексуального здоровья. Эти неправительственные организации субсидируются со стороны Министерства по вопросам здравоохранения, благосостояния и спорта.</w:t>
      </w:r>
    </w:p>
    <w:p w:rsidR="00AB06F9" w:rsidRPr="00AB06F9" w:rsidRDefault="00AB06F9" w:rsidP="00AB06F9">
      <w:pPr>
        <w:spacing w:after="160" w:line="240" w:lineRule="auto"/>
        <w:ind w:left="1264" w:right="1264"/>
        <w:jc w:val="both"/>
        <w:rPr>
          <w:w w:val="102"/>
        </w:rPr>
      </w:pPr>
      <w:r w:rsidRPr="00AB06F9">
        <w:rPr>
          <w:w w:val="102"/>
        </w:rPr>
        <w:t>Обеспечиваемое такими коллективными усилиями сексуальное образование строится на большом объеме информации. Процесс обучения включает не только передачу такой информации, но и предусматривает обучение навыкам социального общения и нормам и ценностям, связанным с сексуальностью. Целью обучения является предотвращение появления проблем (в более позднем возрасте), к числу которых относятся заболевания, передающиеся половым путем, нежелательная беременность и сексуальное насилие.</w:t>
      </w:r>
    </w:p>
    <w:p w:rsidR="00AB06F9" w:rsidRPr="00AB06F9" w:rsidRDefault="00AB06F9" w:rsidP="00AB06F9">
      <w:pPr>
        <w:spacing w:after="160" w:line="240" w:lineRule="auto"/>
        <w:ind w:left="1264" w:right="1264"/>
        <w:jc w:val="both"/>
        <w:rPr>
          <w:w w:val="102"/>
        </w:rPr>
      </w:pPr>
      <w:r w:rsidRPr="00AB06F9">
        <w:rPr>
          <w:w w:val="102"/>
        </w:rPr>
        <w:t>В 2007–2011 годах Министерство по вопросам здравоохранения, благосостояния и спорта предпримет дополнительные усилия по улучшению состояния сексуального здоровья при помощи программы "Охрана сексуального здоровья молодежи", на которую ассигновано 5 млн. евро. В рамках этой программы особое внимание уделяется группам высокого риска, к которым относятся лица с низким уровнем образования и молодежь, происходящая из этнических меньшинств.</w:t>
      </w:r>
    </w:p>
    <w:p w:rsidR="00AB06F9" w:rsidRPr="00AB06F9" w:rsidRDefault="00AB06F9" w:rsidP="00AB06F9">
      <w:pPr>
        <w:keepNext/>
        <w:spacing w:after="160" w:line="240" w:lineRule="auto"/>
        <w:ind w:left="1264" w:right="1264"/>
        <w:jc w:val="both"/>
        <w:outlineLvl w:val="0"/>
        <w:rPr>
          <w:w w:val="102"/>
          <w:u w:val="single"/>
        </w:rPr>
      </w:pPr>
      <w:r w:rsidRPr="00AB06F9">
        <w:rPr>
          <w:w w:val="102"/>
          <w:u w:val="single"/>
        </w:rPr>
        <w:t>Индивидуальная профилактика и помощь</w:t>
      </w:r>
    </w:p>
    <w:p w:rsidR="00AB06F9" w:rsidRPr="00AB06F9" w:rsidRDefault="00B776BE" w:rsidP="00AB06F9">
      <w:pPr>
        <w:pStyle w:val="FootnoteText"/>
        <w:spacing w:after="160" w:line="240" w:lineRule="auto"/>
        <w:ind w:left="1264" w:right="1264" w:hanging="476"/>
        <w:jc w:val="both"/>
        <w:rPr>
          <w:spacing w:val="4"/>
          <w:w w:val="102"/>
          <w:sz w:val="20"/>
          <w:szCs w:val="20"/>
        </w:rPr>
      </w:pPr>
      <w:r>
        <w:rPr>
          <w:spacing w:val="4"/>
          <w:w w:val="102"/>
          <w:sz w:val="20"/>
          <w:szCs w:val="20"/>
        </w:rPr>
        <w:tab/>
      </w:r>
      <w:r w:rsidR="00AB06F9" w:rsidRPr="00AB06F9">
        <w:rPr>
          <w:spacing w:val="4"/>
          <w:w w:val="102"/>
          <w:sz w:val="20"/>
          <w:szCs w:val="20"/>
        </w:rPr>
        <w:t xml:space="preserve">Помимо коллективной профилактики важно осуществлять меры, направленные на оказание индивидуальной профилактической помощи. В последние годы в этой области была разработана новая политика. Она привела к созданию новой системы организации первичной помощи в сфере охраны сексуального здоровья, которая начнет функционировать в 2008 году; для обеспечения функционирования этой системы выделено 3,5 млн. евро. Молодежь в возрасте до 25 лет может бесплатно получать информацию и консультации в области сексуальных отношений в доступных центрах оказания помощи. Это относится к кабинетам, прием в которых организован службами охраны психического здоровья региональных управлений здравоохранения для решения проблем и вопросов, возникающих в сексуальной сфере. Такие кабинеты функционируют в рамках региональных управлений здравоохранения. С этой целью территория Нидерландов была подразделена на восемь регионов, в каждом из которых имеется свое региональное управление здравоохранения, которое координирует работу этих кабинетов в каждом регионе. Такие кабинеты могут располагаться в помещениях региональных управлений здравоохранения, а также в центрах по оказанию первичной медицинской помощи в сфере охраны сексуального здоровья и в помещениях региональных центров по вопросам образования. (Таким образом, региональные управления здравоохранения могут также привлекать </w:t>
      </w:r>
      <w:r w:rsidR="00AB06F9" w:rsidRPr="00AB06F9">
        <w:rPr>
          <w:color w:val="000000"/>
          <w:spacing w:val="4"/>
          <w:w w:val="102"/>
          <w:sz w:val="20"/>
          <w:szCs w:val="20"/>
        </w:rPr>
        <w:t>другие учреждения</w:t>
      </w:r>
      <w:r w:rsidR="00AB06F9" w:rsidRPr="00AB06F9">
        <w:rPr>
          <w:spacing w:val="4"/>
          <w:w w:val="102"/>
          <w:sz w:val="20"/>
          <w:szCs w:val="20"/>
        </w:rPr>
        <w:t xml:space="preserve"> для осуществления деятельности</w:t>
      </w:r>
      <w:r w:rsidR="00AB06F9" w:rsidRPr="00AB06F9">
        <w:rPr>
          <w:color w:val="000000"/>
          <w:spacing w:val="4"/>
          <w:w w:val="102"/>
          <w:sz w:val="20"/>
          <w:szCs w:val="20"/>
        </w:rPr>
        <w:t xml:space="preserve"> в этой сфере.) Здесь же решаются и вопросы, касающиеся выбора контрацептивных средств. Новая система является дополнением к обычному медицинскому обслуживанию, обеспечиваемому врачами-терапевтами и другими медицинскими специалистами.</w:t>
      </w:r>
    </w:p>
    <w:p w:rsidR="00C87B30" w:rsidRPr="008E4CBF" w:rsidRDefault="00C87B30" w:rsidP="00C87B30">
      <w:pPr>
        <w:keepNext/>
        <w:spacing w:after="160" w:line="240" w:lineRule="auto"/>
        <w:ind w:left="1264" w:right="1264"/>
        <w:jc w:val="both"/>
        <w:outlineLvl w:val="0"/>
        <w:rPr>
          <w:u w:val="single"/>
        </w:rPr>
      </w:pPr>
      <w:r w:rsidRPr="008E4CBF">
        <w:rPr>
          <w:u w:val="single"/>
        </w:rPr>
        <w:t>Беременность среди подростков и прерывание беременности</w:t>
      </w:r>
    </w:p>
    <w:p w:rsidR="00C87B30" w:rsidRPr="008E4CBF" w:rsidRDefault="00C87B30" w:rsidP="00C87B30">
      <w:pPr>
        <w:pStyle w:val="NormalWeb"/>
        <w:spacing w:before="0" w:beforeAutospacing="0" w:after="160" w:afterAutospacing="0"/>
        <w:ind w:left="1264" w:right="1264"/>
        <w:jc w:val="both"/>
        <w:rPr>
          <w:spacing w:val="4"/>
          <w:w w:val="103"/>
          <w:sz w:val="20"/>
          <w:szCs w:val="20"/>
          <w:lang w:val="ru-RU"/>
        </w:rPr>
      </w:pPr>
      <w:r w:rsidRPr="008E4CBF">
        <w:rPr>
          <w:spacing w:val="4"/>
          <w:w w:val="103"/>
          <w:sz w:val="20"/>
          <w:szCs w:val="20"/>
          <w:lang w:val="ru-RU"/>
        </w:rPr>
        <w:t xml:space="preserve">С 2001 рождаемость среди подростков в Нидерландах сокращается. </w:t>
      </w:r>
      <w:r w:rsidR="00751103">
        <w:rPr>
          <w:spacing w:val="4"/>
          <w:w w:val="103"/>
          <w:sz w:val="20"/>
          <w:szCs w:val="20"/>
          <w:lang w:val="ru-RU"/>
        </w:rPr>
        <w:br/>
      </w:r>
      <w:r w:rsidRPr="008E4CBF">
        <w:rPr>
          <w:spacing w:val="4"/>
          <w:w w:val="103"/>
          <w:sz w:val="20"/>
          <w:szCs w:val="20"/>
          <w:lang w:val="ru-RU"/>
        </w:rPr>
        <w:t>В 2005 году 2795 детей появилось на свет от матерей, не достигших возраста 20 лет. Случаи подростковой беременности и абортов преобладают среди неевропейских этнических меньшинств. В последние годы общее количество абортов в достаточной мере стабилизировалось, причем количество абортов среди подростков сокращается.</w:t>
      </w:r>
    </w:p>
    <w:p w:rsidR="00C87B30" w:rsidRPr="008E4CBF" w:rsidRDefault="00C87B30" w:rsidP="00C87B30">
      <w:pPr>
        <w:pStyle w:val="NormalWeb"/>
        <w:spacing w:before="0" w:beforeAutospacing="0" w:after="160" w:afterAutospacing="0"/>
        <w:ind w:left="1264" w:right="1264"/>
        <w:jc w:val="both"/>
        <w:rPr>
          <w:spacing w:val="4"/>
          <w:w w:val="103"/>
          <w:sz w:val="20"/>
          <w:szCs w:val="20"/>
          <w:lang w:val="ru-RU"/>
        </w:rPr>
      </w:pPr>
      <w:r w:rsidRPr="008E4CBF">
        <w:rPr>
          <w:spacing w:val="4"/>
          <w:w w:val="103"/>
          <w:sz w:val="20"/>
          <w:szCs w:val="20"/>
          <w:lang w:val="ru-RU"/>
        </w:rPr>
        <w:t>Большое внимание уделяется предотвращению нежелательной беременности при помощи сексуального образования в школах и воспитательной работы среди молодежи. Это также позволяет вернуться к вопросу об оказании поддержки матерям-подросткам (см. также раздел, касающийся статьи 5</w:t>
      </w:r>
      <w:r w:rsidR="00751103">
        <w:rPr>
          <w:spacing w:val="4"/>
          <w:w w:val="103"/>
          <w:sz w:val="20"/>
          <w:szCs w:val="20"/>
          <w:lang w:val="ru-RU"/>
        </w:rPr>
        <w:t xml:space="preserve"> </w:t>
      </w:r>
      <w:r w:rsidRPr="008E4CBF">
        <w:rPr>
          <w:spacing w:val="4"/>
          <w:w w:val="103"/>
          <w:sz w:val="20"/>
          <w:szCs w:val="20"/>
          <w:lang w:val="ru-RU"/>
        </w:rPr>
        <w:t>Конвенции).</w:t>
      </w:r>
    </w:p>
    <w:p w:rsidR="00C87B30" w:rsidRPr="008E4CBF" w:rsidRDefault="00C87B30" w:rsidP="00C87B30">
      <w:pPr>
        <w:keepNext/>
        <w:spacing w:after="160" w:line="240" w:lineRule="auto"/>
        <w:ind w:left="1264" w:right="1264"/>
        <w:jc w:val="both"/>
        <w:outlineLvl w:val="0"/>
        <w:rPr>
          <w:u w:val="single"/>
        </w:rPr>
      </w:pPr>
      <w:r w:rsidRPr="008E4CBF">
        <w:rPr>
          <w:u w:val="single"/>
        </w:rPr>
        <w:t>Новая политика, нацеленная на добровольную помощь и альтернативный уход</w:t>
      </w:r>
    </w:p>
    <w:p w:rsidR="00C87B30" w:rsidRPr="008E4CBF" w:rsidRDefault="00C87B30" w:rsidP="00C87B30">
      <w:pPr>
        <w:spacing w:after="160" w:line="240" w:lineRule="auto"/>
        <w:ind w:left="1264" w:right="1264"/>
        <w:jc w:val="both"/>
      </w:pPr>
      <w:r w:rsidRPr="008E4CBF">
        <w:t>9 октября 2007 года был опубликован меморандум Министерства по вопросам здравоохранения, благосостояния и спорта относительно программы добровольной помощи и альтернативного ухода на 2008–2011 годы, озаглавленный "Проявим заботу друг о друге". Этот рассчитанный на длительную перспективу политический документ предусматривает, в частности, укрепление местной инфраструктуры. Такая помощь, оказываемая на местном уровне, позволит муниципалитетам и общественным центрам содействовать улучшению условий, в которых осуществляют свою деятельность по альтернативному уходу женщины, работающие на добровольных началах, и создаст стимулы для участия в такой работе мужчин. Исследовательский центр по социальным проблемам "Movisie" будет оказывать содействие общественным центрам и муниципалитетам в достижении этой цели.</w:t>
      </w:r>
    </w:p>
    <w:p w:rsidR="00C87B30" w:rsidRPr="008E4CBF" w:rsidRDefault="00C87B30" w:rsidP="00C87B30">
      <w:pPr>
        <w:spacing w:after="160" w:line="240" w:lineRule="auto"/>
        <w:ind w:left="1264" w:right="1264"/>
        <w:jc w:val="both"/>
      </w:pPr>
      <w:r w:rsidRPr="008E4CBF">
        <w:t xml:space="preserve">До 31 декабря 2008 года Министерство по вопросам здравоохранения, благосостояния и спорта будет субсидировать осуществляемый центром "Movisie" проект "Облегчим нагрузку в сфере альтернативного ухода". </w:t>
      </w:r>
      <w:r w:rsidR="00751103">
        <w:br/>
      </w:r>
      <w:r w:rsidRPr="008E4CBF">
        <w:t>В рамках этого проекта добровольцам предоставляются средства и ресурсы, направленные на поддержку лиц, осуществляющих альтернативный уход, и их клиентов. Поддержка добровольцев снижает нагрузку на лиц, осуществляющих альтернативный уход, что позволяет женщинам, оказывающим услуги в этой сфере, совмещать такую деятельность с оплачиваемой работой.</w:t>
      </w:r>
    </w:p>
    <w:p w:rsidR="00C87B30" w:rsidRPr="008E4CBF" w:rsidRDefault="00C87B30" w:rsidP="00C87B30">
      <w:pPr>
        <w:spacing w:after="160" w:line="240" w:lineRule="auto"/>
        <w:ind w:left="1264" w:right="1264"/>
        <w:jc w:val="both"/>
      </w:pPr>
      <w:r w:rsidRPr="008E4CBF">
        <w:t xml:space="preserve">Кроме того, в начале 2007 года начнет осуществляться программа поощрения лиц, работающих в сфере предоставления альтернативного ухода. Добровольцы, в течение по меньшей мере шести месяцев безвозмездно ухаживающие за лицами, которые в соответствии с Законом о чрезвычайных медицинских расходах признаны не нуждающимися в больничном лечении, получат право на пособие в размере до 250 евро. Поскольку в большинстве случаев услуги по альтернативному уходу оказываются женщинами, такая мера будет особенно полезной для них. </w:t>
      </w:r>
    </w:p>
    <w:p w:rsidR="00C87B30" w:rsidRPr="008E4CBF" w:rsidRDefault="00C87B30" w:rsidP="00C87B30">
      <w:pPr>
        <w:keepNext/>
        <w:spacing w:after="160" w:line="240" w:lineRule="auto"/>
        <w:ind w:left="1264" w:right="1264"/>
        <w:jc w:val="both"/>
        <w:outlineLvl w:val="0"/>
        <w:rPr>
          <w:u w:val="single"/>
        </w:rPr>
      </w:pPr>
      <w:r w:rsidRPr="008E4CBF">
        <w:rPr>
          <w:u w:val="single"/>
        </w:rPr>
        <w:t>Особые группы населения</w:t>
      </w:r>
    </w:p>
    <w:p w:rsidR="00C87B30" w:rsidRPr="008E4CBF" w:rsidRDefault="00C87B30" w:rsidP="00C87B30">
      <w:pPr>
        <w:keepNext/>
        <w:spacing w:after="160" w:line="240" w:lineRule="auto"/>
        <w:ind w:left="1264" w:right="1264"/>
        <w:jc w:val="both"/>
        <w:outlineLvl w:val="0"/>
      </w:pPr>
      <w:r w:rsidRPr="008E4CBF">
        <w:rPr>
          <w:i/>
        </w:rPr>
        <w:t>Пожилые лесбиянки</w:t>
      </w:r>
    </w:p>
    <w:p w:rsidR="00C87B30" w:rsidRPr="008E4CBF" w:rsidRDefault="00C87B30" w:rsidP="00186765">
      <w:pPr>
        <w:spacing w:after="120" w:line="240" w:lineRule="auto"/>
        <w:ind w:left="1264" w:right="1264"/>
        <w:jc w:val="both"/>
      </w:pPr>
      <w:r w:rsidRPr="008E4CBF">
        <w:t xml:space="preserve">В прошлом году Всеобщий нидерландский союз по делам пожилых людей в возрасте старше 50 лет, Нидерландская ассоциация </w:t>
      </w:r>
      <w:r w:rsidRPr="008E4CBF">
        <w:rPr>
          <w:lang w:val="en-US"/>
        </w:rPr>
        <w:t>COC</w:t>
      </w:r>
      <w:r w:rsidRPr="008E4CBF">
        <w:t>, фонд Шорера и бывший Исследовательский центр по вопросам эмансипации лесбиянок и гомосексуалистов (теперь центр "Movisie") разработали проект "Пожилые лесбиянки в Нидерландах". С 1 октября 2006 года до конца 2008 года этот проект совместно финансировался Министерством</w:t>
      </w:r>
      <w:r w:rsidR="00751103">
        <w:t xml:space="preserve"> по вопросам</w:t>
      </w:r>
      <w:r w:rsidRPr="008E4CBF">
        <w:t xml:space="preserve"> жилищного строительства, обустройства территорий и охраны окружающей среды и Министерством по вопросам здравоохранения, благосостояния и спорта. Первым мероприятием в рамках этого проекта стал проводившийся в течение недели телефонный опрос пожилых людей нетрадиционной сексуальной ориентации для выявления их потребностей и предпочтений в области жилищного строительства, благосостояния и здравоохранения. Результаты этого телефонного опроса были отражены в изданной в декабре 2006 года брошюре "Телефонный опрос пожилых лиц с нетрадиционной сексуальной ориентацией". Этим опросом было охвачено примерно 250 пожилых лесбиянок, гомосексуалистов, бисексуалов и транссексуалов (ЛГБТ). Среди других важных выводов необходимо отметить, что бытовая среда и условия, окружающие ЛГБТ в учреждениях по уходу за престарелыми, должны в большей мере учитывать их интересы и что при подготовке медицинских сестер и санитаров необходимо обеспечить, чтобы они были осведомлены об особых потребностях ЛГБТ. Результаты, отраженные в этой брошюре, будут учитываться при дальнейшем осуществлении данного проекта посредством принятия ряда мер в области жилищного строительства, подготовки персонала и обеспечения ухода. В этот процесс будут вовлечены также организации "ActiZ" и "Aedes". После завершения данного проекта будет произведена оценка достигнутых результатов.</w:t>
      </w:r>
    </w:p>
    <w:p w:rsidR="00C87B30" w:rsidRPr="008E4CBF" w:rsidRDefault="00C87B30" w:rsidP="00186765">
      <w:pPr>
        <w:spacing w:after="120" w:line="240" w:lineRule="auto"/>
        <w:ind w:left="1264" w:right="1264"/>
        <w:jc w:val="both"/>
      </w:pPr>
      <w:r w:rsidRPr="008E4CBF">
        <w:t>К тому же Министерство по вопросам здравоохранения, благосостояния и спорта исходит из того, что политика, ориентированная на конкретную группу населения, должна иметь как можно более ограниченные рамки. В рамках сектора здравоохранения должно быть обеспечено корректное отношение как со стороны медицинского персонала, так и со стороны пациентов ко всем лицам, вне зависимости от происхождения или жизненных принципов. Это означает, что в любом случае неблагожелательное отношение должно быть полностью исключено. По этой причине проведение какой-либо специальной политики в отношении особых групп не приветствуется. В настоящее время внимание сосредоточено на лечении и участии в программе по обеспечению качества ухода. В рамках этой программы также уделяется внимание корректному обращению со всеми пациентами.</w:t>
      </w:r>
    </w:p>
    <w:p w:rsidR="00C87B30" w:rsidRPr="008E4CBF" w:rsidRDefault="00C87B30" w:rsidP="00C87B30">
      <w:pPr>
        <w:keepNext/>
        <w:spacing w:after="160" w:line="240" w:lineRule="auto"/>
        <w:ind w:left="1264" w:right="1264"/>
        <w:jc w:val="both"/>
        <w:outlineLvl w:val="0"/>
        <w:rPr>
          <w:u w:val="single"/>
        </w:rPr>
      </w:pPr>
      <w:r w:rsidRPr="008E4CBF">
        <w:rPr>
          <w:u w:val="single"/>
        </w:rPr>
        <w:t>Охрана здоровья женщин, принадлежащих к этническим меньшинствам</w:t>
      </w:r>
    </w:p>
    <w:p w:rsidR="00C87B30" w:rsidRPr="008E4CBF" w:rsidRDefault="00C87B30" w:rsidP="00186765">
      <w:pPr>
        <w:pStyle w:val="NormalIndent"/>
        <w:spacing w:after="120"/>
        <w:ind w:left="1264" w:right="1264"/>
        <w:jc w:val="both"/>
        <w:rPr>
          <w:rFonts w:ascii="Times New Roman" w:hAnsi="Times New Roman"/>
          <w:spacing w:val="4"/>
          <w:w w:val="103"/>
          <w:lang w:val="ru-RU"/>
        </w:rPr>
      </w:pPr>
      <w:r w:rsidRPr="008E4CBF">
        <w:rPr>
          <w:rFonts w:ascii="Times New Roman" w:hAnsi="Times New Roman"/>
          <w:spacing w:val="4"/>
          <w:w w:val="103"/>
          <w:lang w:val="ru-RU"/>
        </w:rPr>
        <w:t xml:space="preserve">В докладе Управления социального и культурного планирования "Социальный атлас женщин, принадлежащих к этническим меньшинствам", опубликованном в марте 2006 года, также рассматриваются аспекты охраны здоровья. </w:t>
      </w:r>
      <w:r w:rsidR="00751103">
        <w:rPr>
          <w:rFonts w:ascii="Times New Roman" w:hAnsi="Times New Roman"/>
          <w:spacing w:val="4"/>
          <w:w w:val="103"/>
          <w:lang w:val="ru-RU"/>
        </w:rPr>
        <w:br/>
      </w:r>
      <w:r w:rsidRPr="008E4CBF">
        <w:rPr>
          <w:rFonts w:ascii="Times New Roman" w:hAnsi="Times New Roman"/>
          <w:spacing w:val="4"/>
          <w:w w:val="103"/>
          <w:lang w:val="ru-RU"/>
        </w:rPr>
        <w:t xml:space="preserve">В докладе дается подробная картина (самооценки) состояния здоровья </w:t>
      </w:r>
      <w:r w:rsidR="00751103">
        <w:rPr>
          <w:rFonts w:ascii="Times New Roman" w:hAnsi="Times New Roman"/>
          <w:spacing w:val="4"/>
          <w:w w:val="103"/>
          <w:lang w:val="ru-RU"/>
        </w:rPr>
        <w:br/>
      </w:r>
      <w:r w:rsidRPr="008E4CBF">
        <w:rPr>
          <w:rFonts w:ascii="Times New Roman" w:hAnsi="Times New Roman"/>
          <w:spacing w:val="4"/>
          <w:w w:val="103"/>
          <w:lang w:val="ru-RU"/>
        </w:rPr>
        <w:t>женщин</w:t>
      </w:r>
      <w:r w:rsidR="00751103">
        <w:rPr>
          <w:rFonts w:ascii="Times New Roman" w:hAnsi="Times New Roman"/>
          <w:spacing w:val="4"/>
          <w:w w:val="103"/>
          <w:lang w:val="ru-RU"/>
        </w:rPr>
        <w:t xml:space="preserve"> </w:t>
      </w:r>
      <w:r w:rsidRPr="008E4CBF">
        <w:rPr>
          <w:rFonts w:ascii="Times New Roman" w:hAnsi="Times New Roman"/>
          <w:spacing w:val="4"/>
          <w:w w:val="103"/>
          <w:lang w:val="ru-RU"/>
        </w:rPr>
        <w:t>– представительниц этнических меньшинств (турецкого, марокканского, антильского и суринамского происхождения). Были выявлены различия не только между женщинами, принадлежащими к этническим меньшинствам, и женщинами коренного голландского происхождения, но и м</w:t>
      </w:r>
      <w:r w:rsidR="00186765">
        <w:rPr>
          <w:rFonts w:ascii="Times New Roman" w:hAnsi="Times New Roman"/>
          <w:spacing w:val="4"/>
          <w:w w:val="103"/>
          <w:lang w:val="ru-RU"/>
        </w:rPr>
        <w:t xml:space="preserve">ежду различными группами женщин </w:t>
      </w:r>
      <w:r w:rsidRPr="008E4CBF">
        <w:rPr>
          <w:rFonts w:ascii="Times New Roman" w:hAnsi="Times New Roman"/>
          <w:spacing w:val="4"/>
          <w:w w:val="103"/>
          <w:lang w:val="ru-RU"/>
        </w:rPr>
        <w:t xml:space="preserve">– представительниц этнических меньшинств, </w:t>
      </w:r>
      <w:r w:rsidRPr="008E4CBF">
        <w:rPr>
          <w:rFonts w:ascii="Times New Roman" w:hAnsi="Times New Roman"/>
          <w:i/>
          <w:spacing w:val="4"/>
          <w:w w:val="103"/>
          <w:lang w:val="ru-RU"/>
        </w:rPr>
        <w:t xml:space="preserve">а также </w:t>
      </w:r>
      <w:r w:rsidRPr="008E4CBF">
        <w:rPr>
          <w:rFonts w:ascii="Times New Roman" w:hAnsi="Times New Roman"/>
          <w:spacing w:val="4"/>
          <w:w w:val="103"/>
          <w:lang w:val="ru-RU"/>
        </w:rPr>
        <w:t>между женщинами и мужчинами, как принадлежащими к этническим меньшинствам, так и являющимися коренными голландцами.</w:t>
      </w:r>
    </w:p>
    <w:p w:rsidR="00C87B30" w:rsidRPr="005770C3" w:rsidRDefault="00C87B30" w:rsidP="00186765">
      <w:pPr>
        <w:pStyle w:val="Footer"/>
        <w:spacing w:after="120"/>
        <w:ind w:left="1264" w:right="1264"/>
        <w:jc w:val="both"/>
        <w:rPr>
          <w:b w:val="0"/>
          <w:spacing w:val="4"/>
          <w:w w:val="103"/>
          <w:sz w:val="20"/>
          <w:szCs w:val="20"/>
          <w:lang w:val="ru-RU"/>
        </w:rPr>
      </w:pPr>
      <w:r w:rsidRPr="005770C3">
        <w:rPr>
          <w:b w:val="0"/>
          <w:spacing w:val="4"/>
          <w:w w:val="103"/>
          <w:sz w:val="20"/>
          <w:szCs w:val="20"/>
          <w:lang w:val="ru-RU"/>
        </w:rPr>
        <w:t>В докладе де</w:t>
      </w:r>
      <w:r w:rsidR="00186765">
        <w:rPr>
          <w:b w:val="0"/>
          <w:spacing w:val="4"/>
          <w:w w:val="103"/>
          <w:sz w:val="20"/>
          <w:szCs w:val="20"/>
          <w:lang w:val="ru-RU"/>
        </w:rPr>
        <w:t xml:space="preserve">лается вывод о том, что женщины </w:t>
      </w:r>
      <w:r w:rsidRPr="005770C3">
        <w:rPr>
          <w:b w:val="0"/>
          <w:spacing w:val="4"/>
          <w:w w:val="103"/>
          <w:sz w:val="20"/>
          <w:szCs w:val="20"/>
          <w:lang w:val="ru-RU"/>
        </w:rPr>
        <w:t>– представительницы этнических меньшинств чаще пользуются практически всеми медицинскими услугами, чем остальное население. В докладе обращается внимание на необходимость социального подхода, предусматривающего учет языковых, культурных различий и различий в толковании.</w:t>
      </w:r>
    </w:p>
    <w:p w:rsidR="00C87B30" w:rsidRPr="005770C3" w:rsidRDefault="00C87B30" w:rsidP="00186765">
      <w:pPr>
        <w:pStyle w:val="Footer"/>
        <w:spacing w:after="120"/>
        <w:ind w:left="1264" w:right="1264"/>
        <w:jc w:val="both"/>
        <w:rPr>
          <w:b w:val="0"/>
          <w:spacing w:val="4"/>
          <w:w w:val="103"/>
          <w:sz w:val="20"/>
          <w:szCs w:val="20"/>
          <w:lang w:val="ru-RU"/>
        </w:rPr>
      </w:pPr>
      <w:r w:rsidRPr="005770C3">
        <w:rPr>
          <w:b w:val="0"/>
          <w:spacing w:val="4"/>
          <w:w w:val="103"/>
          <w:sz w:val="20"/>
          <w:szCs w:val="20"/>
          <w:lang w:val="ru-RU"/>
        </w:rPr>
        <w:t>В связи с этим последним аспектом – социальным подходом – возникает вопрос о качестве услуг в области здравоохранения. В соответствии с Законом о качестве работы органов здравоохранения медицинские учреждения сами несут ответственность за обеспечение такого качества (медицинская помощь должна быть эффективной, действенной и ориентированной на пациентов). Инспекция по вопросам здравоохранения, обеспечивает надзор за соблюдением такого качества.</w:t>
      </w:r>
    </w:p>
    <w:p w:rsidR="00C87B30" w:rsidRPr="005770C3" w:rsidRDefault="00C87B30" w:rsidP="00C87B30">
      <w:pPr>
        <w:pStyle w:val="Footer"/>
        <w:spacing w:after="160"/>
        <w:ind w:left="1264" w:right="1264"/>
        <w:jc w:val="both"/>
        <w:rPr>
          <w:b w:val="0"/>
          <w:spacing w:val="4"/>
          <w:w w:val="103"/>
          <w:sz w:val="20"/>
          <w:szCs w:val="20"/>
          <w:lang w:val="ru-RU"/>
        </w:rPr>
      </w:pPr>
      <w:r w:rsidRPr="005770C3">
        <w:rPr>
          <w:b w:val="0"/>
          <w:spacing w:val="4"/>
          <w:w w:val="103"/>
          <w:sz w:val="20"/>
          <w:szCs w:val="20"/>
          <w:lang w:val="ru-RU"/>
        </w:rPr>
        <w:t>Специальные исследовательские институты, финансируемые Министерством по вопросам здравоохранения, благосостояния и спорта, изучают взаимосвязь между этнической принадлежностью и состоянием здоровья. Например, организация "ZonMw"</w:t>
      </w:r>
      <w:r w:rsidRPr="005770C3">
        <w:rPr>
          <w:rStyle w:val="FootnoteReference"/>
          <w:b w:val="0"/>
          <w:spacing w:val="4"/>
          <w:w w:val="103"/>
          <w:sz w:val="20"/>
          <w:szCs w:val="20"/>
          <w:lang w:val="ru-RU"/>
        </w:rPr>
        <w:footnoteReference w:id="67"/>
      </w:r>
      <w:r w:rsidRPr="005770C3">
        <w:rPr>
          <w:b w:val="0"/>
          <w:spacing w:val="4"/>
          <w:w w:val="103"/>
          <w:sz w:val="20"/>
          <w:szCs w:val="20"/>
          <w:lang w:val="ru-RU"/>
        </w:rPr>
        <w:t xml:space="preserve"> осуществляет различные проекты (теоретические и практические), нацеленные на мужчин и женщин из этнических меньшинств.</w:t>
      </w:r>
    </w:p>
    <w:p w:rsidR="00C87B30" w:rsidRPr="005770C3" w:rsidRDefault="00C87B30" w:rsidP="00C87B30">
      <w:pPr>
        <w:pStyle w:val="Footer"/>
        <w:spacing w:after="160"/>
        <w:ind w:left="1264" w:right="1264"/>
        <w:jc w:val="both"/>
        <w:rPr>
          <w:rStyle w:val="textparagraph"/>
          <w:b w:val="0"/>
          <w:color w:val="000000"/>
          <w:spacing w:val="4"/>
          <w:w w:val="103"/>
          <w:sz w:val="20"/>
          <w:szCs w:val="20"/>
          <w:lang w:val="ru-RU"/>
        </w:rPr>
      </w:pPr>
      <w:r w:rsidRPr="005770C3">
        <w:rPr>
          <w:b w:val="0"/>
          <w:spacing w:val="4"/>
          <w:w w:val="103"/>
          <w:sz w:val="20"/>
          <w:szCs w:val="20"/>
          <w:lang w:val="ru-RU"/>
        </w:rPr>
        <w:t>Тенденции в состоянии здоровья представителей этнических меньшинств отслеживаются также Управлением перспективных исследований в области здравоохранения</w:t>
      </w:r>
      <w:r w:rsidRPr="005770C3">
        <w:rPr>
          <w:rStyle w:val="FootnoteReference"/>
          <w:b w:val="0"/>
          <w:spacing w:val="4"/>
          <w:w w:val="103"/>
          <w:sz w:val="20"/>
          <w:szCs w:val="20"/>
          <w:lang w:val="ru-RU"/>
        </w:rPr>
        <w:footnoteReference w:id="68"/>
      </w:r>
      <w:r w:rsidRPr="005770C3">
        <w:rPr>
          <w:b w:val="0"/>
          <w:spacing w:val="4"/>
          <w:w w:val="103"/>
          <w:sz w:val="20"/>
          <w:szCs w:val="20"/>
          <w:lang w:val="ru-RU"/>
        </w:rPr>
        <w:t>, ГИЗОС</w:t>
      </w:r>
      <w:r w:rsidRPr="005770C3">
        <w:rPr>
          <w:rStyle w:val="FootnoteReference"/>
          <w:b w:val="0"/>
          <w:spacing w:val="4"/>
          <w:w w:val="103"/>
          <w:sz w:val="20"/>
          <w:szCs w:val="20"/>
          <w:lang w:val="ru-RU"/>
        </w:rPr>
        <w:footnoteReference w:id="69"/>
      </w:r>
      <w:r w:rsidRPr="005770C3">
        <w:rPr>
          <w:b w:val="0"/>
          <w:spacing w:val="4"/>
          <w:w w:val="103"/>
          <w:sz w:val="20"/>
          <w:szCs w:val="20"/>
          <w:lang w:val="ru-RU"/>
        </w:rPr>
        <w:t xml:space="preserve"> и Государственной службой по надзору в сфере здравоохранения. Состояние здоровья представителей этнических меньшинств (турецкого, марокканского, суринамского и антильского происхождения) обычно менее удовлетворительное, чем состояние здоровья коренного населения голландского происхождения. Однако картина является неоднородной, и существуют исключения. Наряду с повышенным риском смерти, отмечающимся среди младенцев, детей и взрослых из этнических меньшинств, среди марокканских мужчин показатель смертности ниже. Представители этнических меньшинств в большей степени подвержены диабету и чаще испытывают депрессию, которая наиболее распространена среди пожилых турецких женщин. Распространенность отклонений в состоянии психического здоровья среди детей турецкого и марокканского происхождения достаточна высока. Напротив, среди представителей этнических меньшинств реже встречаются случаи рака груди, а сердечные и сосудистые заболевания менее распространены среди других групп населения.</w:t>
      </w:r>
    </w:p>
    <w:p w:rsidR="00C87B30" w:rsidRPr="005770C3" w:rsidRDefault="00C87B30" w:rsidP="00C87B30">
      <w:pPr>
        <w:pStyle w:val="Footer"/>
        <w:spacing w:after="160"/>
        <w:ind w:left="1264" w:right="1264"/>
        <w:jc w:val="both"/>
        <w:rPr>
          <w:b w:val="0"/>
          <w:color w:val="000000"/>
          <w:spacing w:val="4"/>
          <w:w w:val="103"/>
          <w:sz w:val="20"/>
          <w:szCs w:val="20"/>
          <w:lang w:val="ru-RU"/>
        </w:rPr>
      </w:pPr>
      <w:r w:rsidRPr="005770C3">
        <w:rPr>
          <w:b w:val="0"/>
          <w:color w:val="000000"/>
          <w:spacing w:val="4"/>
          <w:w w:val="103"/>
          <w:sz w:val="20"/>
          <w:szCs w:val="20"/>
          <w:lang w:val="ru-RU"/>
        </w:rPr>
        <w:t xml:space="preserve">В заключение можно отметить, что по мере необходимости будут разработаны и осуществлены конкретные меры не только со стороны Министерства по вопросам здравоохранения, благосостояния и спорта (например, в сфере борьбы с бытовым насилием), но также и со стороны различных учреждений и организаций (например, будет уделено особое внимание проблеме заболеваемости </w:t>
      </w:r>
      <w:r w:rsidRPr="005770C3">
        <w:rPr>
          <w:b w:val="0"/>
          <w:spacing w:val="4"/>
          <w:w w:val="103"/>
          <w:sz w:val="20"/>
          <w:szCs w:val="20"/>
          <w:lang w:val="ru-RU"/>
        </w:rPr>
        <w:t>диабетом</w:t>
      </w:r>
      <w:r w:rsidRPr="005770C3">
        <w:rPr>
          <w:b w:val="0"/>
          <w:color w:val="000000"/>
          <w:spacing w:val="4"/>
          <w:w w:val="103"/>
          <w:sz w:val="20"/>
          <w:szCs w:val="20"/>
          <w:lang w:val="ru-RU"/>
        </w:rPr>
        <w:t xml:space="preserve"> женщин из </w:t>
      </w:r>
      <w:r w:rsidRPr="005770C3">
        <w:rPr>
          <w:b w:val="0"/>
          <w:spacing w:val="4"/>
          <w:w w:val="103"/>
          <w:sz w:val="20"/>
          <w:szCs w:val="20"/>
          <w:lang w:val="ru-RU"/>
        </w:rPr>
        <w:t>этнических меньшинств).</w:t>
      </w:r>
    </w:p>
    <w:p w:rsidR="00C87B30" w:rsidRPr="008E4CBF" w:rsidRDefault="00C87B30" w:rsidP="00C87B30">
      <w:pPr>
        <w:keepNext/>
        <w:spacing w:after="160" w:line="240" w:lineRule="auto"/>
        <w:ind w:left="1264" w:right="1264"/>
        <w:jc w:val="both"/>
        <w:outlineLvl w:val="0"/>
        <w:rPr>
          <w:u w:val="single"/>
        </w:rPr>
      </w:pPr>
      <w:r w:rsidRPr="008E4CBF">
        <w:rPr>
          <w:u w:val="single"/>
        </w:rPr>
        <w:t>ВИЧ/СПИД</w:t>
      </w:r>
    </w:p>
    <w:p w:rsidR="00C87B30" w:rsidRPr="008E4CBF" w:rsidRDefault="00C87B30" w:rsidP="00C87B30">
      <w:pPr>
        <w:spacing w:after="160" w:line="240" w:lineRule="auto"/>
        <w:ind w:left="1264" w:right="1264"/>
        <w:jc w:val="both"/>
      </w:pPr>
      <w:r w:rsidRPr="008E4CBF">
        <w:t>В 2006 году было выявлено 166 ВИЧ-инфицированных женщин из общего числа инфицированных, равного 871. Большинство из этих женщин не являются лицами голландского происхождения.</w:t>
      </w:r>
    </w:p>
    <w:p w:rsidR="00C87B30" w:rsidRPr="008E4CBF" w:rsidRDefault="00C87B30" w:rsidP="00C87B30">
      <w:pPr>
        <w:spacing w:after="160" w:line="240" w:lineRule="auto"/>
        <w:ind w:left="1264" w:right="1264"/>
        <w:jc w:val="both"/>
      </w:pPr>
      <w:r w:rsidRPr="008E4CBF">
        <w:t>Политика Нидерландов в отношении групп риска инфицирования ЗППП и ВИЧ не предполагает принятия отдельных мер, направленных только на борьбу с ВИЧ. В отношении лиц из этих групп разработаны конкретные профилактические мероприятия, обеспечивающие, помимо прочего, организацию доступного тестирования.</w:t>
      </w:r>
    </w:p>
    <w:p w:rsidR="00C87B30" w:rsidRPr="008E4CBF" w:rsidRDefault="00C87B30" w:rsidP="00C87B30">
      <w:pPr>
        <w:spacing w:after="160" w:line="240" w:lineRule="auto"/>
        <w:ind w:left="1264" w:right="1264"/>
        <w:jc w:val="both"/>
      </w:pPr>
      <w:r w:rsidRPr="008E4CBF">
        <w:t>В группы риска входят гомосексуалисты, мигранты, проститутки, молодежь и лица, потребляющие наркотики.</w:t>
      </w:r>
    </w:p>
    <w:p w:rsidR="00C87B30" w:rsidRPr="008E4CBF" w:rsidRDefault="00C87B30" w:rsidP="00C87B30">
      <w:pPr>
        <w:spacing w:after="160" w:line="240" w:lineRule="auto"/>
        <w:ind w:left="1264" w:right="1264"/>
        <w:jc w:val="both"/>
      </w:pPr>
      <w:r w:rsidRPr="008E4CBF">
        <w:t>Другим важным мероприятием в рамках этой политики является тестирование всех беременных женщин (имеющих право отказаться от этого) на предмет инфицирования ВИЧ в целях предотвращения передачи данного заболевания от матери ребенку. В принципе в Нидерландах каждый человек имеет доступ к лекарственной терапии ВИЧ-инфекции.</w:t>
      </w:r>
    </w:p>
    <w:p w:rsidR="00C87B30" w:rsidRPr="008E4CBF" w:rsidRDefault="00C87B30" w:rsidP="00C87B30">
      <w:pPr>
        <w:keepNext/>
        <w:spacing w:after="160" w:line="240" w:lineRule="auto"/>
        <w:ind w:left="1264" w:right="1264"/>
        <w:jc w:val="both"/>
        <w:outlineLvl w:val="0"/>
        <w:rPr>
          <w:color w:val="000000"/>
          <w:u w:val="single"/>
        </w:rPr>
      </w:pPr>
      <w:r w:rsidRPr="008E4CBF">
        <w:rPr>
          <w:color w:val="000000"/>
          <w:u w:val="single"/>
        </w:rPr>
        <w:t>Лишний вес и ожирение</w:t>
      </w:r>
    </w:p>
    <w:p w:rsidR="00C87B30" w:rsidRPr="008E4CBF" w:rsidRDefault="00C87B30" w:rsidP="00C87B30">
      <w:pPr>
        <w:spacing w:after="160" w:line="240" w:lineRule="auto"/>
        <w:ind w:left="1264" w:right="1264"/>
        <w:jc w:val="both"/>
        <w:rPr>
          <w:color w:val="000000"/>
        </w:rPr>
      </w:pPr>
      <w:r w:rsidRPr="008E4CBF">
        <w:rPr>
          <w:color w:val="000000"/>
        </w:rPr>
        <w:t>Что касается лишнего веса и ожирения, то в этом плане между мужчинами и женщинами наблюдаются существенные различия. Для молодежи является нормой, что по мере взросления и полового созревания девушки прибавляют в весе. В результате набирается лишний вес, ведущий к ожирению. Различие между молодыми людьми и девушками в отношении распространения ожирения не столь велико, как различие между ними в отношении распространения лишнего веса.</w:t>
      </w:r>
    </w:p>
    <w:p w:rsidR="00C87B30" w:rsidRPr="008E4CBF" w:rsidRDefault="00C87B30" w:rsidP="00C87B30">
      <w:pPr>
        <w:spacing w:after="160" w:line="240" w:lineRule="auto"/>
        <w:ind w:left="1264" w:right="1264"/>
        <w:jc w:val="both"/>
        <w:rPr>
          <w:color w:val="000000"/>
        </w:rPr>
      </w:pPr>
      <w:r w:rsidRPr="008E4CBF">
        <w:rPr>
          <w:color w:val="000000"/>
        </w:rPr>
        <w:t>В отношении взрослого населения ситуация другая. Более 50 процентов взрослых мужчин имеют индекс массы тела больше 25 (то есть они страдают избыточным весом), тогда как среди женщин этот показатель составляет 40 процентов. Данные о случаях ожирения (индекс массы тела свыше 30) показывают, что оно больше распространено среди женщин, чем среди мужчин (от ожирения страда</w:t>
      </w:r>
      <w:r w:rsidR="00751103">
        <w:rPr>
          <w:color w:val="000000"/>
        </w:rPr>
        <w:t>ю</w:t>
      </w:r>
      <w:r w:rsidRPr="008E4CBF">
        <w:rPr>
          <w:color w:val="000000"/>
        </w:rPr>
        <w:t>т 15 процентов женщин и лишь около 10</w:t>
      </w:r>
      <w:r w:rsidR="00751103">
        <w:rPr>
          <w:color w:val="000000"/>
        </w:rPr>
        <w:t xml:space="preserve"> процентов </w:t>
      </w:r>
      <w:r w:rsidRPr="008E4CBF">
        <w:rPr>
          <w:color w:val="000000"/>
        </w:rPr>
        <w:t>мужчин!).</w:t>
      </w:r>
    </w:p>
    <w:p w:rsidR="00C87B30" w:rsidRPr="008E4CBF" w:rsidRDefault="00C87B30" w:rsidP="005770C3">
      <w:pPr>
        <w:spacing w:after="320" w:line="240" w:lineRule="auto"/>
        <w:ind w:left="1264" w:right="1264"/>
        <w:jc w:val="both"/>
        <w:rPr>
          <w:color w:val="000000"/>
        </w:rPr>
      </w:pPr>
      <w:r w:rsidRPr="008E4CBF">
        <w:rPr>
          <w:color w:val="000000"/>
        </w:rPr>
        <w:t>Осенью 2008 года министр по вопросам здравоохранения, благосостояния и спорта издаст меморандум по вопросам лишнего веса, в котором будут опубликованы меры по профилактике и лечению лишнего веса и ожирения.</w:t>
      </w:r>
    </w:p>
    <w:p w:rsidR="00C87B30" w:rsidRPr="00186765" w:rsidRDefault="00C87B30" w:rsidP="005770C3">
      <w:pPr>
        <w:spacing w:after="160" w:line="240" w:lineRule="auto"/>
        <w:ind w:left="1264" w:right="1264"/>
        <w:rPr>
          <w:b/>
          <w:sz w:val="24"/>
          <w:szCs w:val="24"/>
        </w:rPr>
      </w:pPr>
      <w:r w:rsidRPr="00186765">
        <w:rPr>
          <w:b/>
          <w:sz w:val="24"/>
          <w:szCs w:val="24"/>
        </w:rPr>
        <w:t>Статья 13. Ликвидация дискриминации в экономической</w:t>
      </w:r>
      <w:r w:rsidR="00186765">
        <w:rPr>
          <w:b/>
          <w:sz w:val="24"/>
          <w:szCs w:val="24"/>
        </w:rPr>
        <w:br/>
      </w:r>
      <w:r w:rsidRPr="00186765">
        <w:rPr>
          <w:b/>
          <w:sz w:val="24"/>
          <w:szCs w:val="24"/>
        </w:rPr>
        <w:t>и социальной жизни</w:t>
      </w:r>
    </w:p>
    <w:p w:rsidR="00C87B30" w:rsidRPr="008E4CBF" w:rsidRDefault="00C87B30" w:rsidP="005770C3">
      <w:pPr>
        <w:tabs>
          <w:tab w:val="left" w:pos="1620"/>
        </w:tabs>
        <w:spacing w:after="160" w:line="240" w:lineRule="auto"/>
        <w:ind w:left="1264" w:right="1264"/>
        <w:jc w:val="both"/>
        <w:outlineLvl w:val="0"/>
        <w:rPr>
          <w:u w:val="single"/>
        </w:rPr>
      </w:pPr>
      <w:r w:rsidRPr="008E4CBF">
        <w:rPr>
          <w:u w:val="single"/>
        </w:rPr>
        <w:t>Введение</w:t>
      </w:r>
    </w:p>
    <w:p w:rsidR="00C87B30" w:rsidRPr="008E4CBF" w:rsidRDefault="00C87B30" w:rsidP="005770C3">
      <w:pPr>
        <w:tabs>
          <w:tab w:val="left" w:pos="1620"/>
        </w:tabs>
        <w:spacing w:after="160" w:line="240" w:lineRule="auto"/>
        <w:ind w:left="1264" w:right="1264"/>
        <w:jc w:val="both"/>
      </w:pPr>
      <w:r w:rsidRPr="008E4CBF">
        <w:t>Меры по ликвидации дискриминации в отношении женщин рассматриваются в других разделах доклада. В данном разделе речь идет об осуществлении права участвовать в мероприятиях, связанных с занятиями спортом.</w:t>
      </w:r>
    </w:p>
    <w:p w:rsidR="00C87B30" w:rsidRPr="008E4CBF" w:rsidRDefault="00C87B30" w:rsidP="005770C3">
      <w:pPr>
        <w:spacing w:after="160" w:line="240" w:lineRule="auto"/>
        <w:ind w:left="1264" w:right="1264"/>
        <w:jc w:val="both"/>
        <w:outlineLvl w:val="0"/>
        <w:rPr>
          <w:u w:val="single"/>
        </w:rPr>
      </w:pPr>
      <w:r w:rsidRPr="008E4CBF">
        <w:rPr>
          <w:u w:val="single"/>
        </w:rPr>
        <w:t>Занятия спортом</w:t>
      </w:r>
    </w:p>
    <w:p w:rsidR="00C87B30" w:rsidRPr="008E4CBF" w:rsidRDefault="00C87B30" w:rsidP="00C87B30">
      <w:pPr>
        <w:spacing w:after="160" w:line="240" w:lineRule="auto"/>
        <w:ind w:left="1264" w:right="1264"/>
        <w:jc w:val="both"/>
      </w:pPr>
      <w:r w:rsidRPr="008E4CBF">
        <w:t xml:space="preserve">В Нидерландах спортом занимается примерно одинаковая доля мужчин и женщин – около 70 процентов. Среди юношей и девушек в возрасте до 18 лет этот показатель достигает 80 процентов. Термин "занятия спортом" означает, что за последний год человек занимался спортом по крайней мере 12 раз. В это число входят занятия в спортивных клубах, тренировки в фитнес-центрах и "неорганизованный" спорт (например, бег или езда на велосипеде в </w:t>
      </w:r>
      <w:r w:rsidR="005770C3">
        <w:br/>
      </w:r>
      <w:r w:rsidRPr="008E4CBF">
        <w:t>одиночку).</w:t>
      </w:r>
    </w:p>
    <w:p w:rsidR="00C87B30" w:rsidRDefault="00C87B30" w:rsidP="00C87B30">
      <w:pPr>
        <w:spacing w:after="160" w:line="240" w:lineRule="auto"/>
        <w:ind w:left="1264" w:right="1264"/>
        <w:jc w:val="both"/>
      </w:pPr>
      <w:r w:rsidRPr="008E4CBF">
        <w:t>Доля женщин, являющихся членами спортивных клубов, несколько ниже, чем мужчин (28 процентов по сравнению с 34 процентами). Между девушками и юношами различия еще меньше (49 процентов по сравнению с 53 процентами). Наблюдается также тенденция исчезновения деления на традиционные женские и мужские виды спорта. Практически одинаковое число мужчин и женщин занимаются легкой атлетикой, конькобежным спортом, волейболом и хоккеем. В последние годы наблюдаются существенные изменения в традиционно мужских видах спорта, таких как военно-прикладной спорт и футбол, выражающиеся в значительном росте числа женщин, занимающихся этими видами спорта. В 2004–2007 годах число девушек, играющих в футбол, возрастало почти на 10 процентов ежегодно.</w:t>
      </w:r>
    </w:p>
    <w:p w:rsidR="0005124F" w:rsidRDefault="0005124F" w:rsidP="00C87B30">
      <w:pPr>
        <w:spacing w:after="160" w:line="240" w:lineRule="auto"/>
        <w:ind w:left="1264" w:right="1264"/>
        <w:jc w:val="both"/>
      </w:pPr>
    </w:p>
    <w:p w:rsidR="0005124F" w:rsidRDefault="0005124F" w:rsidP="00C87B30">
      <w:pPr>
        <w:spacing w:after="160" w:line="240" w:lineRule="auto"/>
        <w:ind w:left="1264" w:right="1264"/>
        <w:jc w:val="both"/>
      </w:pPr>
    </w:p>
    <w:p w:rsidR="0005124F" w:rsidRDefault="0005124F" w:rsidP="00C87B30">
      <w:pPr>
        <w:spacing w:after="160" w:line="240" w:lineRule="auto"/>
        <w:ind w:left="1264" w:right="1264"/>
        <w:jc w:val="both"/>
      </w:pPr>
    </w:p>
    <w:p w:rsidR="0005124F" w:rsidRDefault="0005124F" w:rsidP="00C87B30">
      <w:pPr>
        <w:spacing w:after="160" w:line="240" w:lineRule="auto"/>
        <w:ind w:left="1264" w:right="1264"/>
        <w:jc w:val="both"/>
      </w:pPr>
    </w:p>
    <w:p w:rsidR="0005124F" w:rsidRDefault="0005124F" w:rsidP="0005124F">
      <w:pPr>
        <w:spacing w:after="160" w:line="240" w:lineRule="auto"/>
        <w:ind w:left="1264" w:right="1264"/>
        <w:jc w:val="center"/>
      </w:pPr>
      <w:r w:rsidRPr="008E4CBF">
        <w:rPr>
          <w:b/>
          <w:bCs/>
          <w:iCs/>
        </w:rPr>
        <w:t>Рост числа членов женской Королевской футбольной федерации Нидерландов (</w:t>
      </w:r>
      <w:r w:rsidRPr="008E4CBF">
        <w:rPr>
          <w:b/>
          <w:bCs/>
          <w:iCs/>
          <w:lang w:val="en-US"/>
        </w:rPr>
        <w:t>KNVB</w:t>
      </w:r>
      <w:r w:rsidRPr="008E4CBF">
        <w:rPr>
          <w:b/>
          <w:bCs/>
          <w:iCs/>
        </w:rPr>
        <w:t>)</w:t>
      </w:r>
    </w:p>
    <w:p w:rsidR="0005124F" w:rsidRDefault="00186765" w:rsidP="00186765">
      <w:pPr>
        <w:spacing w:after="160" w:line="240" w:lineRule="auto"/>
        <w:ind w:left="846" w:right="1264"/>
        <w:jc w:val="both"/>
      </w:pPr>
      <w:r>
        <w:rPr>
          <w:noProof/>
          <w:w w:val="100"/>
          <w:lang w:eastAsia="ru-RU"/>
        </w:rPr>
        <w:pict>
          <v:rect id="_x0000_s1396" style="position:absolute;left:0;text-align:left;margin-left:396.5pt;margin-top:16.4pt;width:68.2pt;height:135pt;z-index:12" filled="f" strokeweight="1pt"/>
        </w:pict>
      </w:r>
      <w:r>
        <w:rPr>
          <w:noProof/>
          <w:w w:val="100"/>
          <w:lang w:eastAsia="ru-RU"/>
        </w:rPr>
        <w:pict>
          <v:shape id="_x0000_s1392" type="#_x0000_t202" style="position:absolute;left:0;text-align:left;margin-left:132.6pt;margin-top:154.7pt;width:246.3pt;height:17.1pt;z-index:10" filled="f" stroked="f">
            <v:textbox style="mso-next-textbox:#_x0000_s1392" inset="0,0,0,0">
              <w:txbxContent>
                <w:p w:rsidR="006856CB" w:rsidRPr="006856CB" w:rsidRDefault="006856CB" w:rsidP="006856CB">
                  <w:pPr>
                    <w:tabs>
                      <w:tab w:val="left" w:pos="1824"/>
                      <w:tab w:val="left" w:pos="3888"/>
                    </w:tabs>
                    <w:spacing w:after="160" w:line="240" w:lineRule="auto"/>
                    <w:jc w:val="both"/>
                    <w:rPr>
                      <w:rFonts w:ascii="Arial" w:hAnsi="Arial" w:cs="Arial"/>
                      <w:iCs/>
                      <w:sz w:val="18"/>
                      <w:szCs w:val="18"/>
                    </w:rPr>
                  </w:pPr>
                  <w:r w:rsidRPr="006856CB">
                    <w:rPr>
                      <w:rFonts w:ascii="Arial" w:hAnsi="Arial" w:cs="Arial"/>
                      <w:iCs/>
                      <w:sz w:val="18"/>
                      <w:szCs w:val="18"/>
                    </w:rPr>
                    <w:t>Девушки</w:t>
                  </w:r>
                  <w:r w:rsidRPr="006856CB">
                    <w:rPr>
                      <w:rFonts w:ascii="Arial" w:hAnsi="Arial" w:cs="Arial"/>
                      <w:iCs/>
                      <w:sz w:val="18"/>
                      <w:szCs w:val="18"/>
                    </w:rPr>
                    <w:tab/>
                    <w:t>Женщины</w:t>
                  </w:r>
                  <w:r w:rsidRPr="006856CB">
                    <w:rPr>
                      <w:rFonts w:ascii="Arial" w:hAnsi="Arial" w:cs="Arial"/>
                      <w:iCs/>
                      <w:sz w:val="18"/>
                      <w:szCs w:val="18"/>
                    </w:rPr>
                    <w:tab/>
                    <w:t>Всего</w:t>
                  </w:r>
                </w:p>
                <w:p w:rsidR="006856CB" w:rsidRPr="006856CB" w:rsidRDefault="006856CB" w:rsidP="006856CB"/>
              </w:txbxContent>
            </v:textbox>
          </v:shape>
        </w:pict>
      </w:r>
      <w:r>
        <w:rPr>
          <w:noProof/>
          <w:w w:val="100"/>
          <w:lang w:eastAsia="ru-RU"/>
        </w:rPr>
        <w:pict>
          <v:shape id="_x0000_s1391" type="#_x0000_t202" style="position:absolute;left:0;text-align:left;margin-left:42pt;margin-top:4.7pt;width:54.7pt;height:146.7pt;z-index:9" filled="f" stroked="f">
            <v:textbox style="mso-next-textbox:#_x0000_s1391" inset="0,0,0,0">
              <w:txbxContent>
                <w:p w:rsidR="0005124F" w:rsidRPr="0005124F" w:rsidRDefault="0005124F" w:rsidP="0005124F">
                  <w:pPr>
                    <w:keepNext/>
                    <w:spacing w:line="240" w:lineRule="auto"/>
                    <w:jc w:val="right"/>
                    <w:rPr>
                      <w:rFonts w:ascii="Arial" w:hAnsi="Arial" w:cs="Arial"/>
                      <w:iCs/>
                    </w:rPr>
                  </w:pPr>
                  <w:r w:rsidRPr="0005124F">
                    <w:rPr>
                      <w:rFonts w:ascii="Arial" w:hAnsi="Arial" w:cs="Arial"/>
                      <w:iCs/>
                    </w:rPr>
                    <w:t>100 000</w:t>
                  </w:r>
                </w:p>
                <w:p w:rsidR="0005124F" w:rsidRPr="0005124F" w:rsidRDefault="0005124F" w:rsidP="006856CB">
                  <w:pPr>
                    <w:keepNext/>
                    <w:spacing w:before="20" w:line="240" w:lineRule="auto"/>
                    <w:jc w:val="right"/>
                    <w:rPr>
                      <w:rFonts w:ascii="Arial" w:hAnsi="Arial" w:cs="Arial"/>
                      <w:iCs/>
                    </w:rPr>
                  </w:pPr>
                  <w:r w:rsidRPr="0005124F">
                    <w:rPr>
                      <w:rFonts w:ascii="Arial" w:hAnsi="Arial" w:cs="Arial"/>
                      <w:iCs/>
                    </w:rPr>
                    <w:t>90 000</w:t>
                  </w:r>
                </w:p>
                <w:p w:rsidR="0005124F" w:rsidRPr="0005124F" w:rsidRDefault="0005124F" w:rsidP="006856CB">
                  <w:pPr>
                    <w:keepNext/>
                    <w:spacing w:before="20" w:line="240" w:lineRule="auto"/>
                    <w:jc w:val="right"/>
                    <w:rPr>
                      <w:rFonts w:ascii="Arial" w:hAnsi="Arial" w:cs="Arial"/>
                      <w:iCs/>
                    </w:rPr>
                  </w:pPr>
                  <w:r w:rsidRPr="0005124F">
                    <w:rPr>
                      <w:rFonts w:ascii="Arial" w:hAnsi="Arial" w:cs="Arial"/>
                      <w:iCs/>
                    </w:rPr>
                    <w:t>80 000</w:t>
                  </w:r>
                </w:p>
                <w:p w:rsidR="0005124F" w:rsidRPr="0005124F" w:rsidRDefault="0005124F" w:rsidP="006856CB">
                  <w:pPr>
                    <w:keepNext/>
                    <w:spacing w:before="20" w:line="240" w:lineRule="auto"/>
                    <w:jc w:val="right"/>
                    <w:rPr>
                      <w:rFonts w:ascii="Arial" w:hAnsi="Arial" w:cs="Arial"/>
                      <w:iCs/>
                    </w:rPr>
                  </w:pPr>
                  <w:r w:rsidRPr="0005124F">
                    <w:rPr>
                      <w:rFonts w:ascii="Arial" w:hAnsi="Arial" w:cs="Arial"/>
                      <w:iCs/>
                    </w:rPr>
                    <w:t>70 000</w:t>
                  </w:r>
                </w:p>
                <w:p w:rsidR="0005124F" w:rsidRPr="0005124F" w:rsidRDefault="0005124F" w:rsidP="006856CB">
                  <w:pPr>
                    <w:keepNext/>
                    <w:spacing w:before="20" w:line="240" w:lineRule="auto"/>
                    <w:jc w:val="right"/>
                    <w:rPr>
                      <w:rFonts w:ascii="Arial" w:hAnsi="Arial" w:cs="Arial"/>
                      <w:iCs/>
                    </w:rPr>
                  </w:pPr>
                  <w:r w:rsidRPr="0005124F">
                    <w:rPr>
                      <w:rFonts w:ascii="Arial" w:hAnsi="Arial" w:cs="Arial"/>
                      <w:iCs/>
                    </w:rPr>
                    <w:t>60 000</w:t>
                  </w:r>
                </w:p>
                <w:p w:rsidR="0005124F" w:rsidRPr="0005124F" w:rsidRDefault="0005124F" w:rsidP="006856CB">
                  <w:pPr>
                    <w:keepNext/>
                    <w:spacing w:before="60" w:line="240" w:lineRule="auto"/>
                    <w:jc w:val="right"/>
                    <w:rPr>
                      <w:rFonts w:ascii="Arial" w:hAnsi="Arial" w:cs="Arial"/>
                      <w:iCs/>
                    </w:rPr>
                  </w:pPr>
                  <w:r w:rsidRPr="0005124F">
                    <w:rPr>
                      <w:rFonts w:ascii="Arial" w:hAnsi="Arial" w:cs="Arial"/>
                      <w:iCs/>
                    </w:rPr>
                    <w:t>50 000</w:t>
                  </w:r>
                </w:p>
                <w:p w:rsidR="0005124F" w:rsidRPr="0005124F" w:rsidRDefault="0005124F" w:rsidP="006856CB">
                  <w:pPr>
                    <w:keepNext/>
                    <w:spacing w:before="60" w:line="240" w:lineRule="auto"/>
                    <w:jc w:val="right"/>
                    <w:rPr>
                      <w:rFonts w:ascii="Arial" w:hAnsi="Arial" w:cs="Arial"/>
                      <w:iCs/>
                    </w:rPr>
                  </w:pPr>
                  <w:r w:rsidRPr="0005124F">
                    <w:rPr>
                      <w:rFonts w:ascii="Arial" w:hAnsi="Arial" w:cs="Arial"/>
                      <w:iCs/>
                    </w:rPr>
                    <w:t>40 000</w:t>
                  </w:r>
                </w:p>
                <w:p w:rsidR="0005124F" w:rsidRPr="0005124F" w:rsidRDefault="0005124F" w:rsidP="006856CB">
                  <w:pPr>
                    <w:keepNext/>
                    <w:spacing w:before="60" w:line="240" w:lineRule="auto"/>
                    <w:jc w:val="right"/>
                    <w:rPr>
                      <w:rFonts w:ascii="Arial" w:hAnsi="Arial" w:cs="Arial"/>
                      <w:iCs/>
                    </w:rPr>
                  </w:pPr>
                  <w:r w:rsidRPr="0005124F">
                    <w:rPr>
                      <w:rFonts w:ascii="Arial" w:hAnsi="Arial" w:cs="Arial"/>
                      <w:iCs/>
                    </w:rPr>
                    <w:t>30 000</w:t>
                  </w:r>
                </w:p>
                <w:p w:rsidR="0005124F" w:rsidRPr="0005124F" w:rsidRDefault="0005124F" w:rsidP="006856CB">
                  <w:pPr>
                    <w:keepNext/>
                    <w:spacing w:before="60" w:line="240" w:lineRule="auto"/>
                    <w:jc w:val="right"/>
                    <w:rPr>
                      <w:rFonts w:ascii="Arial" w:hAnsi="Arial" w:cs="Arial"/>
                      <w:iCs/>
                    </w:rPr>
                  </w:pPr>
                  <w:r w:rsidRPr="0005124F">
                    <w:rPr>
                      <w:rFonts w:ascii="Arial" w:hAnsi="Arial" w:cs="Arial"/>
                      <w:iCs/>
                    </w:rPr>
                    <w:t>20 000</w:t>
                  </w:r>
                </w:p>
                <w:p w:rsidR="0005124F" w:rsidRDefault="0005124F" w:rsidP="006856CB">
                  <w:pPr>
                    <w:keepNext/>
                    <w:spacing w:before="40" w:line="240" w:lineRule="auto"/>
                    <w:jc w:val="right"/>
                    <w:rPr>
                      <w:rFonts w:ascii="Arial" w:hAnsi="Arial" w:cs="Arial"/>
                      <w:iCs/>
                    </w:rPr>
                  </w:pPr>
                  <w:r w:rsidRPr="0005124F">
                    <w:rPr>
                      <w:rFonts w:ascii="Arial" w:hAnsi="Arial" w:cs="Arial"/>
                      <w:iCs/>
                    </w:rPr>
                    <w:t>10 000</w:t>
                  </w:r>
                </w:p>
                <w:p w:rsidR="0005124F" w:rsidRPr="0005124F" w:rsidRDefault="0005124F" w:rsidP="0005124F">
                  <w:pPr>
                    <w:keepNext/>
                    <w:spacing w:line="240" w:lineRule="auto"/>
                    <w:jc w:val="right"/>
                    <w:rPr>
                      <w:rFonts w:ascii="Arial" w:hAnsi="Arial" w:cs="Arial"/>
                      <w:iCs/>
                    </w:rPr>
                  </w:pPr>
                  <w:r>
                    <w:rPr>
                      <w:rFonts w:ascii="Arial" w:hAnsi="Arial" w:cs="Arial"/>
                      <w:iCs/>
                    </w:rPr>
                    <w:t>0</w:t>
                  </w:r>
                </w:p>
                <w:p w:rsidR="0005124F" w:rsidRPr="0005124F" w:rsidRDefault="0005124F">
                  <w:pPr>
                    <w:rPr>
                      <w:rFonts w:ascii="Arial" w:hAnsi="Arial" w:cs="Arial"/>
                    </w:rPr>
                  </w:pPr>
                </w:p>
              </w:txbxContent>
            </v:textbox>
          </v:shape>
        </w:pict>
      </w:r>
      <w:r>
        <w:rPr>
          <w:noProof/>
          <w:w w:val="100"/>
          <w:lang w:eastAsia="ru-RU"/>
        </w:rPr>
        <w:pict>
          <v:shape id="_x0000_s1393" type="#_x0000_t202" style="position:absolute;left:0;text-align:left;margin-left:406.8pt;margin-top:20pt;width:54.7pt;height:134.7pt;z-index:11" filled="f" stroked="f">
            <v:textbox style="mso-next-textbox:#_x0000_s1393" inset="0,0,0,0">
              <w:txbxContent>
                <w:p w:rsidR="006856CB" w:rsidRPr="006856CB" w:rsidRDefault="006856CB" w:rsidP="006856CB">
                  <w:pPr>
                    <w:keepNext/>
                    <w:spacing w:line="396" w:lineRule="auto"/>
                    <w:jc w:val="both"/>
                    <w:rPr>
                      <w:rFonts w:ascii="Arial" w:hAnsi="Arial" w:cs="Arial"/>
                      <w:iCs/>
                      <w:sz w:val="16"/>
                      <w:szCs w:val="16"/>
                    </w:rPr>
                  </w:pPr>
                  <w:r w:rsidRPr="006856CB">
                    <w:rPr>
                      <w:rFonts w:ascii="Arial" w:hAnsi="Arial" w:cs="Arial"/>
                      <w:iCs/>
                      <w:sz w:val="16"/>
                      <w:szCs w:val="16"/>
                    </w:rPr>
                    <w:t>1998/1999 гг.</w:t>
                  </w:r>
                </w:p>
                <w:p w:rsidR="006856CB" w:rsidRPr="006856CB" w:rsidRDefault="006856CB" w:rsidP="006856CB">
                  <w:pPr>
                    <w:keepNext/>
                    <w:spacing w:line="396" w:lineRule="auto"/>
                    <w:jc w:val="both"/>
                    <w:rPr>
                      <w:rFonts w:ascii="Arial" w:hAnsi="Arial" w:cs="Arial"/>
                      <w:iCs/>
                      <w:sz w:val="16"/>
                      <w:szCs w:val="16"/>
                    </w:rPr>
                  </w:pPr>
                  <w:r w:rsidRPr="006856CB">
                    <w:rPr>
                      <w:rFonts w:ascii="Arial" w:hAnsi="Arial" w:cs="Arial"/>
                      <w:iCs/>
                      <w:sz w:val="16"/>
                      <w:szCs w:val="16"/>
                    </w:rPr>
                    <w:t>1998/2000 гг.</w:t>
                  </w:r>
                </w:p>
                <w:p w:rsidR="006856CB" w:rsidRPr="006856CB" w:rsidRDefault="006856CB" w:rsidP="006856CB">
                  <w:pPr>
                    <w:keepNext/>
                    <w:spacing w:line="396" w:lineRule="auto"/>
                    <w:jc w:val="both"/>
                    <w:rPr>
                      <w:rFonts w:ascii="Arial" w:hAnsi="Arial" w:cs="Arial"/>
                      <w:iCs/>
                      <w:sz w:val="16"/>
                      <w:szCs w:val="16"/>
                    </w:rPr>
                  </w:pPr>
                  <w:r w:rsidRPr="006856CB">
                    <w:rPr>
                      <w:rFonts w:ascii="Arial" w:hAnsi="Arial" w:cs="Arial"/>
                      <w:iCs/>
                      <w:sz w:val="16"/>
                      <w:szCs w:val="16"/>
                    </w:rPr>
                    <w:t>2000/2001 гг.</w:t>
                  </w:r>
                </w:p>
                <w:p w:rsidR="006856CB" w:rsidRPr="006856CB" w:rsidRDefault="006856CB" w:rsidP="006856CB">
                  <w:pPr>
                    <w:keepNext/>
                    <w:spacing w:line="396" w:lineRule="auto"/>
                    <w:jc w:val="both"/>
                    <w:rPr>
                      <w:rFonts w:ascii="Arial" w:hAnsi="Arial" w:cs="Arial"/>
                      <w:iCs/>
                      <w:sz w:val="16"/>
                      <w:szCs w:val="16"/>
                    </w:rPr>
                  </w:pPr>
                  <w:r w:rsidRPr="006856CB">
                    <w:rPr>
                      <w:rFonts w:ascii="Arial" w:hAnsi="Arial" w:cs="Arial"/>
                      <w:iCs/>
                      <w:sz w:val="16"/>
                      <w:szCs w:val="16"/>
                    </w:rPr>
                    <w:t>2001/2002 гг.</w:t>
                  </w:r>
                </w:p>
                <w:p w:rsidR="006856CB" w:rsidRPr="006856CB" w:rsidRDefault="006856CB" w:rsidP="006856CB">
                  <w:pPr>
                    <w:keepNext/>
                    <w:spacing w:line="396" w:lineRule="auto"/>
                    <w:jc w:val="both"/>
                    <w:rPr>
                      <w:rFonts w:ascii="Arial" w:hAnsi="Arial" w:cs="Arial"/>
                      <w:iCs/>
                      <w:sz w:val="16"/>
                      <w:szCs w:val="16"/>
                    </w:rPr>
                  </w:pPr>
                  <w:r w:rsidRPr="006856CB">
                    <w:rPr>
                      <w:rFonts w:ascii="Arial" w:hAnsi="Arial" w:cs="Arial"/>
                      <w:iCs/>
                      <w:sz w:val="16"/>
                      <w:szCs w:val="16"/>
                    </w:rPr>
                    <w:t>2002/2003 гг.</w:t>
                  </w:r>
                </w:p>
                <w:p w:rsidR="006856CB" w:rsidRPr="006856CB" w:rsidRDefault="006856CB" w:rsidP="006856CB">
                  <w:pPr>
                    <w:keepNext/>
                    <w:spacing w:line="396" w:lineRule="auto"/>
                    <w:jc w:val="both"/>
                    <w:rPr>
                      <w:rFonts w:ascii="Arial" w:hAnsi="Arial" w:cs="Arial"/>
                      <w:iCs/>
                      <w:sz w:val="16"/>
                      <w:szCs w:val="16"/>
                    </w:rPr>
                  </w:pPr>
                  <w:r w:rsidRPr="006856CB">
                    <w:rPr>
                      <w:rFonts w:ascii="Arial" w:hAnsi="Arial" w:cs="Arial"/>
                      <w:iCs/>
                      <w:sz w:val="16"/>
                      <w:szCs w:val="16"/>
                    </w:rPr>
                    <w:t>2003/2004 гг.</w:t>
                  </w:r>
                </w:p>
                <w:p w:rsidR="006856CB" w:rsidRPr="006856CB" w:rsidRDefault="006856CB" w:rsidP="006856CB">
                  <w:pPr>
                    <w:keepNext/>
                    <w:spacing w:line="396" w:lineRule="auto"/>
                    <w:jc w:val="both"/>
                    <w:rPr>
                      <w:rFonts w:ascii="Arial" w:hAnsi="Arial" w:cs="Arial"/>
                      <w:iCs/>
                      <w:sz w:val="16"/>
                      <w:szCs w:val="16"/>
                    </w:rPr>
                  </w:pPr>
                  <w:r w:rsidRPr="006856CB">
                    <w:rPr>
                      <w:rFonts w:ascii="Arial" w:hAnsi="Arial" w:cs="Arial"/>
                      <w:iCs/>
                      <w:sz w:val="16"/>
                      <w:szCs w:val="16"/>
                    </w:rPr>
                    <w:t>2004/2005 гг.</w:t>
                  </w:r>
                </w:p>
                <w:p w:rsidR="006856CB" w:rsidRPr="006856CB" w:rsidRDefault="006856CB" w:rsidP="006856CB">
                  <w:pPr>
                    <w:keepNext/>
                    <w:spacing w:line="396" w:lineRule="auto"/>
                    <w:jc w:val="both"/>
                    <w:rPr>
                      <w:rFonts w:ascii="Arial" w:hAnsi="Arial" w:cs="Arial"/>
                      <w:iCs/>
                      <w:sz w:val="16"/>
                      <w:szCs w:val="16"/>
                    </w:rPr>
                  </w:pPr>
                  <w:r w:rsidRPr="006856CB">
                    <w:rPr>
                      <w:rFonts w:ascii="Arial" w:hAnsi="Arial" w:cs="Arial"/>
                      <w:iCs/>
                      <w:sz w:val="16"/>
                      <w:szCs w:val="16"/>
                    </w:rPr>
                    <w:t>2005/2006 гг.</w:t>
                  </w:r>
                </w:p>
                <w:p w:rsidR="006856CB" w:rsidRPr="006856CB" w:rsidRDefault="006856CB" w:rsidP="006856CB">
                  <w:pPr>
                    <w:keepNext/>
                    <w:spacing w:line="396" w:lineRule="auto"/>
                    <w:jc w:val="both"/>
                    <w:rPr>
                      <w:rFonts w:ascii="Arial" w:hAnsi="Arial" w:cs="Arial"/>
                      <w:iCs/>
                      <w:sz w:val="16"/>
                      <w:szCs w:val="16"/>
                    </w:rPr>
                  </w:pPr>
                  <w:r w:rsidRPr="006856CB">
                    <w:rPr>
                      <w:rFonts w:ascii="Arial" w:hAnsi="Arial" w:cs="Arial"/>
                      <w:iCs/>
                      <w:sz w:val="16"/>
                      <w:szCs w:val="16"/>
                    </w:rPr>
                    <w:t>2006/2007 гг.</w:t>
                  </w:r>
                </w:p>
                <w:p w:rsidR="006856CB" w:rsidRPr="006856CB" w:rsidRDefault="006856CB" w:rsidP="006856CB"/>
              </w:txbxContent>
            </v:textbox>
          </v:shape>
        </w:pict>
      </w:r>
      <w:r w:rsidR="0005124F">
        <w:pict>
          <v:shape id="_x0000_i1028" type="#_x0000_t75" style="width:423pt;height:154.5pt">
            <v:imagedata r:id="rId24" o:title="Graphic2" croptop="3393f"/>
          </v:shape>
        </w:pict>
      </w:r>
    </w:p>
    <w:p w:rsidR="0005124F" w:rsidRPr="008E4CBF" w:rsidRDefault="0005124F" w:rsidP="00C87B30">
      <w:pPr>
        <w:spacing w:after="160" w:line="240" w:lineRule="auto"/>
        <w:ind w:left="1264" w:right="1264"/>
        <w:jc w:val="both"/>
      </w:pPr>
    </w:p>
    <w:p w:rsidR="00C87B30" w:rsidRPr="00340EDB" w:rsidRDefault="00C87B30" w:rsidP="00C87B30">
      <w:pPr>
        <w:spacing w:after="160" w:line="240" w:lineRule="auto"/>
        <w:ind w:left="1264" w:right="1264"/>
        <w:jc w:val="both"/>
        <w:rPr>
          <w:iCs/>
          <w:sz w:val="18"/>
          <w:szCs w:val="18"/>
        </w:rPr>
      </w:pPr>
      <w:r w:rsidRPr="00340EDB">
        <w:rPr>
          <w:i/>
          <w:sz w:val="18"/>
          <w:szCs w:val="18"/>
        </w:rPr>
        <w:t>Источник</w:t>
      </w:r>
      <w:r w:rsidRPr="00340EDB">
        <w:rPr>
          <w:iCs/>
          <w:sz w:val="18"/>
          <w:szCs w:val="18"/>
        </w:rPr>
        <w:t xml:space="preserve">: Развитие женского футбола в Нидерландах (ежегодный доклад </w:t>
      </w:r>
      <w:r w:rsidRPr="00340EDB">
        <w:rPr>
          <w:bCs/>
          <w:iCs/>
          <w:sz w:val="18"/>
          <w:szCs w:val="18"/>
          <w:lang w:val="en-US"/>
        </w:rPr>
        <w:t>KNVB</w:t>
      </w:r>
      <w:r w:rsidRPr="00340EDB">
        <w:rPr>
          <w:rStyle w:val="FootnoteReference"/>
          <w:iCs/>
          <w:spacing w:val="4"/>
          <w:w w:val="103"/>
          <w:sz w:val="18"/>
          <w:szCs w:val="18"/>
        </w:rPr>
        <w:footnoteReference w:id="70"/>
      </w:r>
      <w:r w:rsidRPr="00340EDB">
        <w:rPr>
          <w:iCs/>
          <w:sz w:val="18"/>
          <w:szCs w:val="18"/>
        </w:rPr>
        <w:t xml:space="preserve"> </w:t>
      </w:r>
      <w:r w:rsidR="00340EDB">
        <w:rPr>
          <w:iCs/>
          <w:sz w:val="18"/>
          <w:szCs w:val="18"/>
        </w:rPr>
        <w:br/>
      </w:r>
      <w:r w:rsidRPr="00340EDB">
        <w:rPr>
          <w:iCs/>
          <w:sz w:val="18"/>
          <w:szCs w:val="18"/>
        </w:rPr>
        <w:t>за 2007 год).</w:t>
      </w:r>
    </w:p>
    <w:p w:rsidR="00C87B30" w:rsidRPr="008E4CBF" w:rsidRDefault="00C87B30" w:rsidP="00C87B30">
      <w:pPr>
        <w:spacing w:after="160" w:line="240" w:lineRule="auto"/>
        <w:ind w:left="1264" w:right="1264"/>
        <w:jc w:val="both"/>
        <w:rPr>
          <w:u w:val="single"/>
        </w:rPr>
      </w:pPr>
    </w:p>
    <w:p w:rsidR="00C87B30" w:rsidRPr="008E4CBF" w:rsidRDefault="00C87B30" w:rsidP="00C87B30">
      <w:pPr>
        <w:keepNext/>
        <w:spacing w:after="160" w:line="240" w:lineRule="auto"/>
        <w:ind w:left="1264" w:right="1264"/>
        <w:jc w:val="both"/>
        <w:outlineLvl w:val="0"/>
        <w:rPr>
          <w:u w:val="single"/>
        </w:rPr>
      </w:pPr>
      <w:r w:rsidRPr="008E4CBF">
        <w:rPr>
          <w:u w:val="single"/>
        </w:rPr>
        <w:t>Работа на добровольной основе и занятость в спортивной индустрии</w:t>
      </w:r>
    </w:p>
    <w:p w:rsidR="00C87B30" w:rsidRPr="008E4CBF" w:rsidRDefault="00C87B30" w:rsidP="00C87B30">
      <w:pPr>
        <w:spacing w:after="160" w:line="240" w:lineRule="auto"/>
        <w:ind w:left="1264" w:right="1264"/>
        <w:jc w:val="both"/>
      </w:pPr>
      <w:r w:rsidRPr="008E4CBF">
        <w:t xml:space="preserve">Если взглянуть на процентное соотношение женщин, занятых в спортивной индустрии, то ситуация выглядит неоднородной. В секторе фитнеса и физкультурного образования женщины представлены наравне с мужчинами или даже в большей степени, но на оплачиваемых должностях в спортивных ассоциациях доля женщин составляет лишь 25 процентов. </w:t>
      </w:r>
    </w:p>
    <w:p w:rsidR="00C87B30" w:rsidRPr="008E4CBF" w:rsidRDefault="00C87B30" w:rsidP="00C87B30">
      <w:pPr>
        <w:spacing w:after="160" w:line="240" w:lineRule="auto"/>
        <w:ind w:left="1264" w:right="1264"/>
        <w:jc w:val="both"/>
      </w:pPr>
      <w:r w:rsidRPr="008E4CBF">
        <w:t xml:space="preserve">Что касается работы на добровольных началах, то в принципе женщины участвуют в ней наравне с мужчинами, даже когда речь идет о "технических функциях" (работа в качестве помощника тренера, тренера или инструктора). Однако представленность женщин на административных должностях спортивных ассоциаций значительно ниже (25 процентов), при этом в руководстве трети всех спортивных ассоциаций вообще не насчитывается ни одной женщины. На региональном и национальном уровнях представленность женщин в руководящих органах спортивных организаций еще ниже. </w:t>
      </w:r>
      <w:r w:rsidR="00751103">
        <w:br/>
      </w:r>
      <w:r w:rsidRPr="008E4CBF">
        <w:t>В спортивных федерациях по олимпийским видам спорта женщины занимают лишь 10 процентов руководящих должностей. Такая недопредставленность сохраняется в течение последних 10 лет.</w:t>
      </w:r>
    </w:p>
    <w:p w:rsidR="00C87B30" w:rsidRPr="008E4CBF" w:rsidRDefault="00C87B30" w:rsidP="00C87B30">
      <w:pPr>
        <w:keepNext/>
        <w:spacing w:after="160" w:line="240" w:lineRule="auto"/>
        <w:ind w:left="1264" w:right="1264"/>
        <w:jc w:val="both"/>
        <w:outlineLvl w:val="0"/>
        <w:rPr>
          <w:u w:val="single"/>
        </w:rPr>
      </w:pPr>
      <w:r w:rsidRPr="008E4CBF">
        <w:rPr>
          <w:u w:val="single"/>
        </w:rPr>
        <w:t>Политика на перспективу</w:t>
      </w:r>
    </w:p>
    <w:p w:rsidR="00C87B30" w:rsidRPr="008E4CBF" w:rsidRDefault="00C87B30" w:rsidP="00C87B30">
      <w:pPr>
        <w:spacing w:after="160" w:line="240" w:lineRule="auto"/>
        <w:ind w:left="1264" w:right="1264"/>
        <w:jc w:val="both"/>
      </w:pPr>
      <w:r w:rsidRPr="008E4CBF">
        <w:t xml:space="preserve">Хотя число женщин и девушек, занимающихся спортом, велико, необходимо уделять внимание более активному вовлечению в занятия спортом женщин и девушек, принадлежащих к этническим меньшинствам (особенно это касается мусульман и индуистов). Правительство Нидерландов прилагает значительные усилия для активизации участия женщин из этой группы в занятиях спортом в рамках программы "Вовлечение в занятия спортом молодежи, принадлежащей к этническим меньшинствам", рассчитанной на 2006–2010 годы. </w:t>
      </w:r>
    </w:p>
    <w:p w:rsidR="00C87B30" w:rsidRPr="008E4CBF" w:rsidRDefault="00C87B30" w:rsidP="00C87B30">
      <w:pPr>
        <w:spacing w:after="160" w:line="240" w:lineRule="auto"/>
        <w:ind w:left="1264" w:right="1264"/>
        <w:jc w:val="both"/>
      </w:pPr>
      <w:r w:rsidRPr="008E4CBF">
        <w:t>Необходимо уделять внимание недопредставленности женщин в руководстве спортивной деятельностью, однако ответственность за изменение положения в данной области лежит на самом спортивном секторе. Вместе с коммерческим сектором спортивные организации принимают меры для назначения женщин, с учетом их профессиональной подготовки, на административные должности, начав с национальных спортивных ассоциаций. Положительным побочным эффектом этих мер будет постепенная ликвидация практики назначений по знакомству. Внедрение в спортивных ассоциациях и клубах современных принципов управления положительно скажется на расширени</w:t>
      </w:r>
      <w:r w:rsidR="00751103">
        <w:t>и</w:t>
      </w:r>
      <w:r w:rsidRPr="008E4CBF">
        <w:t xml:space="preserve"> многообразия в кадровом составе руководящих органов спортивных федераций. При этом организациям, которые стремятся учитывать при проведении своей кадровой политики принцип многообразия, оказывается различная помощь в виде предоставления информационной литературы, организации учебных занятий и снабжения учебными пособиями. Правительство на регулярной основе будет информировать спортивные организации о возможности получения такой помощи.</w:t>
      </w:r>
    </w:p>
    <w:p w:rsidR="00C87B30" w:rsidRPr="008E4CBF" w:rsidRDefault="00C87B30" w:rsidP="00C87B30">
      <w:pPr>
        <w:spacing w:after="160" w:line="240" w:lineRule="auto"/>
        <w:ind w:left="1264" w:right="1264"/>
        <w:jc w:val="both"/>
      </w:pPr>
      <w:r w:rsidRPr="008E4CBF">
        <w:t>Правительство Нидерландов и впредь будет оказывать поддержку спортивному сектору, с тем чтобы обеспечить толерантную и безопасную (в социальном плане) атмосферу, в которой ключевыми концепциями являются "спортивное поведение" и "взаимное уважение"; создание такой атмосферы является необходимым условием для более широкого вовлечения в занятия спортом уязвимых групп населения в целом, и в особенности женщин, в том числе принадлежащих к этническим меньшинствам.</w:t>
      </w:r>
    </w:p>
    <w:p w:rsidR="00F467AC" w:rsidRPr="00AB06F9" w:rsidRDefault="00C87B30" w:rsidP="00C87B30">
      <w:pPr>
        <w:pStyle w:val="SingleTxt"/>
        <w:tabs>
          <w:tab w:val="clear" w:pos="1267"/>
        </w:tabs>
        <w:spacing w:before="40" w:after="40" w:line="240" w:lineRule="auto"/>
        <w:ind w:left="1290"/>
        <w:rPr>
          <w:w w:val="102"/>
        </w:rPr>
      </w:pPr>
      <w:r w:rsidRPr="008E4CBF">
        <w:t xml:space="preserve">Наконец, следует отметить, что спорт во все большей мере используется в качестве инструмента для выработки у женщин жизненной стойкости и уверенности в своих силах, особенно при воспитании молодежи. Такая цель достигается при помощи </w:t>
      </w:r>
      <w:r w:rsidR="00751103" w:rsidRPr="008E4CBF">
        <w:t xml:space="preserve">как </w:t>
      </w:r>
      <w:r w:rsidRPr="008E4CBF">
        <w:t>вышеупомянутой программы "Вовлечение в занятия спортом молодежи, принадлежащей к этническим меньшинствам", так и программы "Спорт и сотрудничество в целях развития", рассчитанной на 2008–2011 годы.</w:t>
      </w:r>
    </w:p>
    <w:p w:rsidR="00FA7982" w:rsidRDefault="00FA7982" w:rsidP="00FA7982">
      <w:pPr>
        <w:tabs>
          <w:tab w:val="left" w:pos="1620"/>
        </w:tabs>
        <w:spacing w:after="160" w:line="240" w:lineRule="auto"/>
        <w:ind w:left="1264" w:right="1264"/>
        <w:jc w:val="both"/>
        <w:rPr>
          <w:b/>
        </w:rPr>
      </w:pPr>
    </w:p>
    <w:p w:rsidR="00FA7982" w:rsidRPr="00751103" w:rsidRDefault="00FA7982" w:rsidP="00FA7982">
      <w:pPr>
        <w:tabs>
          <w:tab w:val="left" w:pos="1620"/>
        </w:tabs>
        <w:spacing w:after="160" w:line="240" w:lineRule="auto"/>
        <w:ind w:left="1264" w:right="1264"/>
        <w:jc w:val="both"/>
        <w:rPr>
          <w:b/>
          <w:sz w:val="24"/>
          <w:szCs w:val="24"/>
        </w:rPr>
      </w:pPr>
      <w:r w:rsidRPr="00751103">
        <w:rPr>
          <w:b/>
          <w:sz w:val="24"/>
          <w:szCs w:val="24"/>
        </w:rPr>
        <w:t>Статья 14.  Женщины, проживающие в сельских районах</w:t>
      </w:r>
    </w:p>
    <w:p w:rsidR="00FA7982" w:rsidRPr="00D47FC1" w:rsidRDefault="00FA7982" w:rsidP="00FA7982">
      <w:pPr>
        <w:spacing w:after="160" w:line="240" w:lineRule="auto"/>
        <w:ind w:left="1264" w:right="1264"/>
        <w:jc w:val="both"/>
        <w:outlineLvl w:val="0"/>
        <w:rPr>
          <w:u w:val="single"/>
        </w:rPr>
      </w:pPr>
      <w:r w:rsidRPr="00D47FC1">
        <w:rPr>
          <w:u w:val="single"/>
        </w:rPr>
        <w:t>Введение</w:t>
      </w:r>
    </w:p>
    <w:p w:rsidR="00FA7982" w:rsidRPr="00D47FC1" w:rsidRDefault="00FA7982" w:rsidP="00FA7982">
      <w:pPr>
        <w:spacing w:after="160" w:line="240" w:lineRule="auto"/>
        <w:ind w:left="1264" w:right="1264"/>
        <w:jc w:val="both"/>
        <w:outlineLvl w:val="0"/>
      </w:pPr>
      <w:r w:rsidRPr="00D47FC1">
        <w:t>Во время рассмотрения предыдущего доклада задавались вопросы о мерах, принимаемых Нидерландами для улучшения положения женщин, проживающих в сельских районах. В настоящем разделе доклада дается ответ на эти вопросы.</w:t>
      </w:r>
    </w:p>
    <w:p w:rsidR="00FA7982" w:rsidRPr="00D47FC1" w:rsidRDefault="00FA7982" w:rsidP="00FA7982">
      <w:pPr>
        <w:spacing w:after="160" w:line="240" w:lineRule="auto"/>
        <w:ind w:left="1264" w:right="1264"/>
        <w:jc w:val="both"/>
        <w:outlineLvl w:val="0"/>
        <w:rPr>
          <w:color w:val="000000"/>
        </w:rPr>
      </w:pPr>
      <w:r w:rsidRPr="00D47FC1">
        <w:rPr>
          <w:color w:val="000000"/>
        </w:rPr>
        <w:t>В Нидерландах не существует сельских районов в полном смысле; скорее, имеются более урбанизированные и менее урбанизированные районы. Для проведения исследований и разработки политики Центральное статистическое управление Нидерландов ввело показатель "мера урбанизации". Установлено пять категорий урбанизации, и под две низшие категории – "не сильно урбанизированные" и "неурбанизированные" – подпадают наши сельские районы. В соответствии с такой методикой сельскими районами считаются территории, на которых расположено менее 1000 жилых домов на квадратный километр площади. Исходя из такой классификации, к сельским районам относится 63 процента территории Нидерландов.</w:t>
      </w:r>
    </w:p>
    <w:p w:rsidR="00FA7982" w:rsidRPr="00D47FC1" w:rsidRDefault="00FA7982" w:rsidP="00FA7982">
      <w:pPr>
        <w:spacing w:after="160" w:line="240" w:lineRule="auto"/>
        <w:ind w:left="1264" w:right="1264"/>
        <w:jc w:val="both"/>
        <w:outlineLvl w:val="0"/>
        <w:rPr>
          <w:color w:val="000000"/>
        </w:rPr>
      </w:pPr>
      <w:r w:rsidRPr="00D47FC1">
        <w:rPr>
          <w:color w:val="000000"/>
        </w:rPr>
        <w:t>В сельских районах проживает примерно один миллион женщин. 97 тыс. женщин заняты в сельском хозяйстве (35 процентов от общей занятости), и среди них насчитывается примерно 53 тыс. жен фермеров (то есть женщин, которые замужем за фермерами или проживают с ними и работают в секторе сельскохозяйственного производства). Из этих 53 тыс. жен фермеров 53 процента возглавляют хозяйства, а 47 процентов имеют статус супругов – партнеров по бизнесу.</w:t>
      </w:r>
    </w:p>
    <w:p w:rsidR="00FA7982" w:rsidRPr="00D47FC1" w:rsidRDefault="00FA7982" w:rsidP="00FA7982">
      <w:pPr>
        <w:spacing w:after="160" w:line="240" w:lineRule="auto"/>
        <w:ind w:left="1264" w:right="1264"/>
        <w:jc w:val="both"/>
        <w:outlineLvl w:val="0"/>
      </w:pPr>
      <w:r w:rsidRPr="00D47FC1">
        <w:rPr>
          <w:color w:val="000000"/>
        </w:rPr>
        <w:t>Исследования, касающиеся сельских районов, показывают, что условия жизни женщин в малоурбанизированных районах улучшились по сравнению с неурбанизированными районами</w:t>
      </w:r>
      <w:r w:rsidRPr="00D47FC1">
        <w:rPr>
          <w:rStyle w:val="FootnoteReference"/>
        </w:rPr>
        <w:footnoteReference w:id="71"/>
      </w:r>
      <w:r w:rsidRPr="00D47FC1">
        <w:t>. Этому способствовал</w:t>
      </w:r>
      <w:r w:rsidR="00751103">
        <w:t>и</w:t>
      </w:r>
      <w:r w:rsidRPr="00D47FC1">
        <w:t xml:space="preserve"> значительный рост трудовой активности женщин и связанное с этим увеличение количества автомобилей, находящихся в их пользовании. По сравнению с городскими районами показатели участия сельских женщин в оплачиваемом труде несколько ниже, однако в сельских районах ниже и уровень безработицы среди женщин.</w:t>
      </w:r>
    </w:p>
    <w:p w:rsidR="00FA7982" w:rsidRPr="00D47FC1" w:rsidRDefault="00FA7982" w:rsidP="00FA7982">
      <w:pPr>
        <w:autoSpaceDE w:val="0"/>
        <w:autoSpaceDN w:val="0"/>
        <w:adjustRightInd w:val="0"/>
        <w:spacing w:after="160" w:line="240" w:lineRule="auto"/>
        <w:ind w:left="1264" w:right="1264"/>
        <w:jc w:val="both"/>
      </w:pPr>
      <w:r w:rsidRPr="00D47FC1">
        <w:t>По сравнению с мужчинами женщины, проживающие в сельских районах, имеют более низкую профессиональную квалификацию, меньше возможностей для получения постоянной работы и частного предпринимательства, больше шансов найти работу на условиях неполной занятости и больше возможностей для получения неформального образования</w:t>
      </w:r>
      <w:r w:rsidRPr="00D47FC1">
        <w:rPr>
          <w:rStyle w:val="FootnoteReference"/>
        </w:rPr>
        <w:footnoteReference w:id="72"/>
      </w:r>
      <w:r w:rsidRPr="00D47FC1">
        <w:t>.</w:t>
      </w:r>
    </w:p>
    <w:p w:rsidR="00FA7982" w:rsidRPr="00D47FC1" w:rsidRDefault="00FA7982" w:rsidP="00FA7982">
      <w:pPr>
        <w:autoSpaceDE w:val="0"/>
        <w:autoSpaceDN w:val="0"/>
        <w:adjustRightInd w:val="0"/>
        <w:spacing w:after="160" w:line="240" w:lineRule="auto"/>
        <w:ind w:left="1264" w:right="1264"/>
        <w:jc w:val="both"/>
      </w:pPr>
      <w:r w:rsidRPr="00D47FC1">
        <w:t>Перспективы всех женщин в плане трудоустройства в значительной мере определяются их семейным положением, уровнем образования, опытом работы</w:t>
      </w:r>
      <w:r w:rsidRPr="00D47FC1">
        <w:rPr>
          <w:rStyle w:val="FootnoteReference"/>
        </w:rPr>
        <w:footnoteReference w:id="73"/>
      </w:r>
      <w:r w:rsidRPr="00D47FC1">
        <w:t>; они значительно ухудшаются, если женщины проживают в весьма отдаленных районах с ограниченными возможностями для трудоустройства.</w:t>
      </w:r>
    </w:p>
    <w:p w:rsidR="00FA7982" w:rsidRPr="00D47FC1" w:rsidRDefault="00FA7982" w:rsidP="00FA7982">
      <w:pPr>
        <w:autoSpaceDE w:val="0"/>
        <w:autoSpaceDN w:val="0"/>
        <w:adjustRightInd w:val="0"/>
        <w:spacing w:after="160" w:line="240" w:lineRule="auto"/>
        <w:ind w:left="1264" w:right="1264"/>
        <w:jc w:val="both"/>
      </w:pPr>
      <w:r w:rsidRPr="00D47FC1">
        <w:t>Однако проведенные исследования позволяют сделать вывод о том, что различия между сельскими и городскими районами постепенно стираются.</w:t>
      </w:r>
    </w:p>
    <w:p w:rsidR="00FA7982" w:rsidRPr="00D47FC1" w:rsidRDefault="00FA7982" w:rsidP="00FA7982">
      <w:pPr>
        <w:keepNext/>
        <w:spacing w:after="160" w:line="240" w:lineRule="auto"/>
        <w:ind w:left="1264" w:right="1264"/>
        <w:jc w:val="both"/>
        <w:outlineLvl w:val="0"/>
        <w:rPr>
          <w:u w:val="single"/>
        </w:rPr>
      </w:pPr>
      <w:r w:rsidRPr="00D47FC1">
        <w:rPr>
          <w:u w:val="single"/>
        </w:rPr>
        <w:t>Меры стимулирования</w:t>
      </w:r>
    </w:p>
    <w:p w:rsidR="00FA7982" w:rsidRPr="00D47FC1" w:rsidRDefault="00FA7982" w:rsidP="00FA7982">
      <w:pPr>
        <w:spacing w:after="160" w:line="240" w:lineRule="auto"/>
        <w:ind w:left="1264" w:right="1264"/>
        <w:jc w:val="both"/>
        <w:rPr>
          <w:color w:val="000000"/>
        </w:rPr>
      </w:pPr>
      <w:r w:rsidRPr="00D47FC1">
        <w:t>В рамках мероприятий по повышению экологичности экономики уделяется особое внимание развитию женского предпринимательства. В 2006–2009 годах Министерство по вопросам сельского хозяйства, охраны природы и обеспечения качества продовольствия оказывает помощь долгосрочному проекту "Объединения женщин-предпринимателей в городе и деревне и их деятельность", который осуществляется Федерацией женщин-предпринимателей (Federatie Zakenvrouwen) и Комиссией Нидерландской конфедерации женщин, занимающихся предпринимательством в сфере сельского хозяйства и цветоводства. При помощи Комплексной рабочей группы по вопросам сельского хозяйства Министерство по вопросам сельского хозяйства, охраны природы и обеспечения качества продовольствия разрабатывает программы диверсификации сельского хозяйства и повышения роли женщин, а также меры по повышению квалификации женщин, занятых в сельскохозяйственном производстве, и по увеличению оплаты их труда. Проект по стимулированию инновационной деятельности женщин-предпринимателей имеет целью облегчить и упростить процесс рассмотрения и утверждения заявок женщин-предпринимателей на выдачу субсидий.</w:t>
      </w:r>
    </w:p>
    <w:p w:rsidR="00FA7982" w:rsidRPr="00D47FC1" w:rsidRDefault="00FA7982" w:rsidP="00FA7982">
      <w:pPr>
        <w:spacing w:after="160" w:line="240" w:lineRule="auto"/>
        <w:ind w:left="1264" w:right="1264"/>
        <w:jc w:val="both"/>
      </w:pPr>
      <w:r w:rsidRPr="00D47FC1">
        <w:t xml:space="preserve">Кроме того, производится субсидирование проекта "Справедливое вознаграждение", которое финансируется Европейским социальным фондом и осуществляется Комиссией Нидерландской конфедерации женщин, занимающихся предпринимательством в сфере сельского хозяйства и цветоводства, Нидерландским объединением молодежи, занятой в секторе сельского хозяйства, и Нидерландской профсоюзной федерацией предпринимателей. Проект направлен на улучшение положения </w:t>
      </w:r>
      <w:r w:rsidRPr="00D47FC1">
        <w:rPr>
          <w:color w:val="000000"/>
        </w:rPr>
        <w:t>партнеров по бизнесу</w:t>
      </w:r>
      <w:r w:rsidRPr="00D47FC1">
        <w:t xml:space="preserve"> в хозяйствах. </w:t>
      </w:r>
    </w:p>
    <w:p w:rsidR="00FA7982" w:rsidRPr="00D47FC1" w:rsidRDefault="00FA7982" w:rsidP="00FA7982">
      <w:pPr>
        <w:pStyle w:val="BodyTextIndent"/>
        <w:spacing w:before="0" w:after="160"/>
        <w:ind w:left="1264" w:right="1264"/>
        <w:jc w:val="both"/>
        <w:rPr>
          <w:color w:val="000000"/>
        </w:rPr>
      </w:pPr>
      <w:r w:rsidRPr="00D47FC1">
        <w:rPr>
          <w:color w:val="000000"/>
        </w:rPr>
        <w:t xml:space="preserve">В рамках Европейской программы по развитию сельских районов Министерство </w:t>
      </w:r>
      <w:r w:rsidRPr="00D47FC1">
        <w:t>по вопросам сельского хозяйства, охраны природы и обеспечения качества продовольствия финансирует организацию "Сельскохозяйственная сеть"</w:t>
      </w:r>
      <w:r w:rsidRPr="00D47FC1">
        <w:rPr>
          <w:rStyle w:val="FootnoteReference"/>
          <w:color w:val="000000"/>
        </w:rPr>
        <w:footnoteReference w:id="74"/>
      </w:r>
      <w:r w:rsidRPr="00D47FC1">
        <w:rPr>
          <w:color w:val="000000"/>
        </w:rPr>
        <w:t>. Помимо прочего, эта организация осуществляет работу по улучшению положения таких целевых групп, как женщины и молодежь.</w:t>
      </w:r>
    </w:p>
    <w:p w:rsidR="00FA7982" w:rsidRPr="00D47FC1" w:rsidRDefault="00FA7982" w:rsidP="00D94EF6">
      <w:pPr>
        <w:spacing w:after="240" w:line="240" w:lineRule="auto"/>
        <w:ind w:left="1264" w:right="1264"/>
        <w:jc w:val="both"/>
      </w:pPr>
      <w:r w:rsidRPr="00D47FC1">
        <w:t>Кроме того, организуя специальные семинары-практикумы и занятия, Министерство по вопросам сельского хозяйства, охраны природы и обеспечения качества продовольствия содействует актуализации гендерной проблематики достижению многообразия среди сотрудников, внешних консультантов и посредников.</w:t>
      </w:r>
    </w:p>
    <w:p w:rsidR="00D94EF6" w:rsidRPr="0053796D" w:rsidRDefault="00D94EF6" w:rsidP="00D94EF6">
      <w:pPr>
        <w:keepNext/>
        <w:spacing w:after="180" w:line="240" w:lineRule="auto"/>
        <w:ind w:left="1264" w:right="1264"/>
        <w:jc w:val="both"/>
        <w:outlineLvl w:val="0"/>
        <w:rPr>
          <w:u w:val="single"/>
        </w:rPr>
      </w:pPr>
      <w:r w:rsidRPr="0053796D">
        <w:rPr>
          <w:u w:val="single"/>
        </w:rPr>
        <w:t>Исследование</w:t>
      </w:r>
    </w:p>
    <w:p w:rsidR="00D94EF6" w:rsidRPr="0053796D" w:rsidRDefault="00D94EF6" w:rsidP="00D94EF6">
      <w:pPr>
        <w:spacing w:after="180" w:line="240" w:lineRule="auto"/>
        <w:ind w:left="1264" w:right="1264"/>
        <w:jc w:val="both"/>
        <w:rPr>
          <w:bCs/>
        </w:rPr>
      </w:pPr>
      <w:r w:rsidRPr="0053796D">
        <w:t xml:space="preserve">Мониторинг в области эмансипации за </w:t>
      </w:r>
      <w:r w:rsidRPr="0053796D">
        <w:rPr>
          <w:bCs/>
        </w:rPr>
        <w:t>2006 год был посвящен вопросам эмансипации в сельских районах.</w:t>
      </w:r>
    </w:p>
    <w:p w:rsidR="00D94EF6" w:rsidRPr="0053796D" w:rsidRDefault="00D94EF6" w:rsidP="00D94EF6">
      <w:pPr>
        <w:spacing w:after="180" w:line="240" w:lineRule="auto"/>
        <w:ind w:left="1264" w:right="1264"/>
        <w:jc w:val="both"/>
        <w:rPr>
          <w:iCs/>
          <w:color w:val="000000"/>
        </w:rPr>
      </w:pPr>
      <w:r w:rsidRPr="0053796D">
        <w:rPr>
          <w:iCs/>
          <w:color w:val="000000"/>
        </w:rPr>
        <w:t xml:space="preserve">По указанию Министерства </w:t>
      </w:r>
      <w:r w:rsidRPr="0053796D">
        <w:t>по вопросам сельского хозяйства, охраны природы и обеспечения качества продовольствия Управление социально-культурного планирования также проводит исследование "Социальное положение в сельской местности". Цель этой программы заключается в создании контрольного механизма для отслеживания социальных тенденций в сельских районах, с тем чтобы с его помощью можно было бы своевременно выявлять тревожные тенденции в условиях жизни лиц, проживающих в сельских районах. В исследовании уделяется внимание гендерным аспектам данной проблемы</w:t>
      </w:r>
      <w:r w:rsidRPr="0053796D">
        <w:rPr>
          <w:rStyle w:val="FootnoteReference"/>
          <w:iCs/>
          <w:color w:val="000000"/>
        </w:rPr>
        <w:footnoteReference w:id="75"/>
      </w:r>
      <w:r w:rsidRPr="0053796D">
        <w:rPr>
          <w:iCs/>
          <w:color w:val="000000"/>
        </w:rPr>
        <w:t>.</w:t>
      </w:r>
    </w:p>
    <w:p w:rsidR="00D94EF6" w:rsidRPr="0053796D" w:rsidRDefault="00D94EF6" w:rsidP="00D94EF6">
      <w:pPr>
        <w:spacing w:after="180" w:line="240" w:lineRule="auto"/>
        <w:ind w:left="1264" w:right="1264"/>
        <w:jc w:val="both"/>
        <w:rPr>
          <w:color w:val="000000"/>
        </w:rPr>
      </w:pPr>
      <w:r w:rsidRPr="0053796D">
        <w:rPr>
          <w:color w:val="000000"/>
        </w:rPr>
        <w:t xml:space="preserve">В целях осуществления Конвенции о биологическом разнообразии и Программы по обеспечению непрерывного образования Министерство </w:t>
      </w:r>
      <w:r w:rsidRPr="0053796D">
        <w:t>по вопросам сельского хозяйства, охраны природы и обеспечения качества продовольствия проводит исследование относительно взаимосвязи, существующей между гендерными вопросами, вопросами обеспечения биологического многообразия в сельском хозяйстве и этническим составом населения.</w:t>
      </w:r>
    </w:p>
    <w:p w:rsidR="00D94EF6" w:rsidRPr="0053796D" w:rsidRDefault="00D94EF6" w:rsidP="00D94EF6">
      <w:pPr>
        <w:spacing w:after="180" w:line="240" w:lineRule="auto"/>
        <w:ind w:left="1264" w:right="1264"/>
        <w:jc w:val="both"/>
        <w:rPr>
          <w:color w:val="000000"/>
        </w:rPr>
      </w:pPr>
      <w:r w:rsidRPr="0053796D">
        <w:rPr>
          <w:color w:val="000000"/>
        </w:rPr>
        <w:t>Будет также проведено исследование по вопросам активного участия населения в процессах управления и планирования. Участие непрофессионалов (в том числе женщин, принадлежащих к этническим меньшинствам, которые могут обеспечивать тесную связь между муниципальными службами, жилищными ассоциациями и группами национальных меньшинств) в формировании экологически чистых районов может быстро привести к удвоению усилий по привлечению общественности к работе по улучшению состояния окружающей среды. В этой работе уделяется внимание улучшению координации с общинами, наделенными дополнительными правами</w:t>
      </w:r>
      <w:r w:rsidRPr="0053796D">
        <w:rPr>
          <w:rStyle w:val="FootnoteReference"/>
          <w:color w:val="000000"/>
        </w:rPr>
        <w:footnoteReference w:id="76"/>
      </w:r>
      <w:r w:rsidRPr="0053796D">
        <w:rPr>
          <w:color w:val="000000"/>
        </w:rPr>
        <w:t>.</w:t>
      </w:r>
    </w:p>
    <w:p w:rsidR="00D94EF6" w:rsidRPr="0053796D" w:rsidRDefault="00D94EF6" w:rsidP="00D94EF6">
      <w:pPr>
        <w:spacing w:after="180" w:line="240" w:lineRule="auto"/>
        <w:ind w:left="1264" w:right="1264"/>
        <w:jc w:val="both"/>
      </w:pPr>
      <w:r w:rsidRPr="0053796D">
        <w:rPr>
          <w:color w:val="000000"/>
        </w:rPr>
        <w:t xml:space="preserve">Министерство </w:t>
      </w:r>
      <w:r w:rsidRPr="0053796D">
        <w:t>по вопросам сельского хозяйства, охраны природы и обеспечения качества продовольствия предоставило статус преференционного поставщика Фонду агрономических исследований, с которым сотрудничают такие научно-исследовательские институты, как Исследовательский центр университета в Вагенингене, Институт агроэкономики и "</w:t>
      </w:r>
      <w:r w:rsidRPr="0053796D">
        <w:rPr>
          <w:iCs/>
          <w:color w:val="000000"/>
        </w:rPr>
        <w:t>Alterra". По указанию Министерства проводятся, в частности, исследования вопросов, касающихся женского предпринимательства, занятости и участия женщин в сельскохозяйственном производстве. Принимаются меры, с тем чтобы научные сотрудники этих институтов преодолевали недопонимание важности актуализации гендерной проблематики. Изучаются возможности интегрирования гендерных аспектов и принципа многообразия в методологию и программы проведения научных исследований в социальной сфере.</w:t>
      </w:r>
    </w:p>
    <w:p w:rsidR="00D94EF6" w:rsidRPr="0053796D" w:rsidRDefault="00D94EF6" w:rsidP="00D94EF6">
      <w:pPr>
        <w:spacing w:after="240" w:line="240" w:lineRule="auto"/>
        <w:ind w:left="1264" w:right="1264"/>
        <w:jc w:val="both"/>
        <w:rPr>
          <w:color w:val="000000"/>
        </w:rPr>
      </w:pPr>
      <w:r w:rsidRPr="0053796D">
        <w:rPr>
          <w:color w:val="000000"/>
        </w:rPr>
        <w:t xml:space="preserve">В сфере снабжения продовольствием Министерство </w:t>
      </w:r>
      <w:r w:rsidRPr="0053796D">
        <w:t>по вопросам сельского хозяйства, охраны природы и обеспечения качества продовольствия рассматривает пути оказания поддержки инициативам граждан в области снабжения продовольствием. Одним из примеров таких усилий является региональное сотрудничество с муниципалитетом Амстердама в осуществлении экспериментальной программы по развитию садоводства "Устойчивое снабжение экологически чистой продукцией в городах и регионах". В рамках этой программы оказывается поддержка женщинам, которые добиваются, чтобы учащиеся начальных школ были обеспечены качественным и здоровым общественным питанием.</w:t>
      </w:r>
    </w:p>
    <w:p w:rsidR="00D94EF6" w:rsidRPr="0053796D" w:rsidRDefault="00D94EF6" w:rsidP="00D94EF6">
      <w:pPr>
        <w:keepNext/>
        <w:spacing w:after="180" w:line="240" w:lineRule="auto"/>
        <w:ind w:left="1264" w:right="1264"/>
        <w:jc w:val="both"/>
        <w:outlineLvl w:val="0"/>
        <w:rPr>
          <w:iCs/>
          <w:color w:val="000000"/>
          <w:u w:val="single"/>
        </w:rPr>
      </w:pPr>
      <w:r w:rsidRPr="0053796D">
        <w:rPr>
          <w:iCs/>
          <w:color w:val="000000"/>
          <w:u w:val="single"/>
        </w:rPr>
        <w:t>Образование</w:t>
      </w:r>
    </w:p>
    <w:p w:rsidR="00D94EF6" w:rsidRPr="0053796D" w:rsidRDefault="00D94EF6" w:rsidP="00D94EF6">
      <w:pPr>
        <w:spacing w:after="180" w:line="240" w:lineRule="auto"/>
        <w:ind w:left="1264" w:right="1264"/>
        <w:jc w:val="both"/>
        <w:rPr>
          <w:iCs/>
          <w:color w:val="000000"/>
        </w:rPr>
      </w:pPr>
      <w:r w:rsidRPr="0053796D">
        <w:rPr>
          <w:iCs/>
          <w:color w:val="000000"/>
        </w:rPr>
        <w:t xml:space="preserve">В сфере образования осуществляются проекты по осуществлению принципа многообразия в сфере экологического образования, по созданию новых рабочих мест в сфере социальной поддержки и по привлечению девушек, принадлежащих к этническим меньшинствам. </w:t>
      </w:r>
    </w:p>
    <w:p w:rsidR="00D94EF6" w:rsidRPr="0053796D" w:rsidRDefault="00D94EF6" w:rsidP="00D94EF6">
      <w:pPr>
        <w:spacing w:after="180" w:line="240" w:lineRule="auto"/>
        <w:ind w:left="1264" w:right="1264"/>
        <w:jc w:val="both"/>
        <w:rPr>
          <w:iCs/>
          <w:color w:val="000000"/>
        </w:rPr>
      </w:pPr>
      <w:r w:rsidRPr="0053796D">
        <w:rPr>
          <w:iCs/>
          <w:color w:val="000000"/>
        </w:rPr>
        <w:t>Вместе с Министерством по вопросам образования, культуры и науки отслеживается приток женщин-преподавателей и женщин-руководителей в сферу экологического образования.</w:t>
      </w:r>
    </w:p>
    <w:p w:rsidR="00D94EF6" w:rsidRPr="00751103" w:rsidRDefault="00D94EF6" w:rsidP="00751103">
      <w:pPr>
        <w:tabs>
          <w:tab w:val="left" w:pos="1620"/>
        </w:tabs>
        <w:spacing w:after="180" w:line="240" w:lineRule="auto"/>
        <w:ind w:left="1264" w:right="1264"/>
        <w:rPr>
          <w:sz w:val="24"/>
          <w:szCs w:val="24"/>
        </w:rPr>
      </w:pPr>
      <w:r>
        <w:rPr>
          <w:b/>
        </w:rPr>
        <w:br w:type="page"/>
      </w:r>
      <w:r w:rsidRPr="00751103">
        <w:rPr>
          <w:b/>
          <w:sz w:val="24"/>
          <w:szCs w:val="24"/>
        </w:rPr>
        <w:t>Статья 15.  Равенство перед законом и свобода выбора местожительства</w:t>
      </w:r>
    </w:p>
    <w:p w:rsidR="00F467AC" w:rsidRPr="00AB06F9" w:rsidRDefault="00D94EF6" w:rsidP="00D94EF6">
      <w:pPr>
        <w:pStyle w:val="SingleTxt"/>
        <w:tabs>
          <w:tab w:val="clear" w:pos="1267"/>
        </w:tabs>
        <w:spacing w:after="160" w:line="240" w:lineRule="auto"/>
        <w:ind w:left="1290"/>
        <w:rPr>
          <w:w w:val="102"/>
        </w:rPr>
      </w:pPr>
      <w:r w:rsidRPr="0053796D">
        <w:t>Данная статья затрагивает вопрос юридического равноправия между мужчинами и женщинами. О законодательстве, обеспечивающем равенство мужчин и женщин, говорится в предыдущих разделах доклада, в том числе в разделах, касающихся статей 1 и 2.</w:t>
      </w:r>
    </w:p>
    <w:p w:rsidR="00D9003F" w:rsidRPr="00AB06F9" w:rsidRDefault="00D94EF6" w:rsidP="00FA7982">
      <w:pPr>
        <w:pStyle w:val="SingleTxt"/>
        <w:spacing w:after="160" w:line="240" w:lineRule="auto"/>
        <w:ind w:left="0"/>
        <w:rPr>
          <w:w w:val="102"/>
        </w:rPr>
      </w:pPr>
      <w:r w:rsidRPr="00AB06F9">
        <w:rPr>
          <w:noProof/>
          <w:w w:val="102"/>
          <w:lang w:eastAsia="ru-RU"/>
        </w:rPr>
        <w:pict>
          <v:line id="_x0000_s1026" style="position:absolute;left:0;text-align:left;z-index:2" from="199.8pt,30.5pt" to="271.8pt,30.5pt" strokeweight=".25pt"/>
        </w:pict>
      </w:r>
    </w:p>
    <w:sectPr w:rsidR="00D9003F" w:rsidRPr="00AB06F9" w:rsidSect="00AC785A">
      <w:endnotePr>
        <w:numFmt w:val="decimal"/>
      </w:endnotePr>
      <w:pgSz w:w="12240" w:h="15840" w:code="1"/>
      <w:pgMar w:top="1741" w:right="1196" w:bottom="1899" w:left="1196" w:header="578" w:footer="1032"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3-24T17:46:00Z" w:initials="Start">
    <w:p w:rsidR="00E165AC" w:rsidRPr="00E165AC" w:rsidRDefault="00E165AC">
      <w:pPr>
        <w:pStyle w:val="CommentText"/>
        <w:rPr>
          <w:lang w:val="en-US"/>
        </w:rPr>
      </w:pPr>
      <w:r>
        <w:fldChar w:fldCharType="begin"/>
      </w:r>
      <w:r w:rsidRPr="00E165AC">
        <w:rPr>
          <w:rStyle w:val="CommentReference"/>
          <w:lang w:val="en-US"/>
        </w:rPr>
        <w:instrText xml:space="preserve"> </w:instrText>
      </w:r>
      <w:r w:rsidRPr="00E165AC">
        <w:rPr>
          <w:lang w:val="en-US"/>
        </w:rPr>
        <w:instrText>PAGE \# "'Page: '#'</w:instrText>
      </w:r>
      <w:r w:rsidRPr="00E165AC">
        <w:rPr>
          <w:lang w:val="en-US"/>
        </w:rPr>
        <w:br/>
        <w:instrText>'"</w:instrText>
      </w:r>
      <w:r w:rsidRPr="00E165AC">
        <w:rPr>
          <w:rStyle w:val="CommentReference"/>
          <w:lang w:val="en-US"/>
        </w:rPr>
        <w:instrText xml:space="preserve"> </w:instrText>
      </w:r>
      <w:r>
        <w:fldChar w:fldCharType="end"/>
      </w:r>
      <w:r>
        <w:rPr>
          <w:rStyle w:val="CommentReference"/>
        </w:rPr>
        <w:annotationRef/>
      </w:r>
      <w:r w:rsidRPr="00E165AC">
        <w:rPr>
          <w:lang w:val="en-US"/>
        </w:rPr>
        <w:t>&lt;&lt;ODS JOB NO&gt;&gt;N0861736R&lt;&lt;ODS JOB NO&gt;&gt;</w:t>
      </w:r>
    </w:p>
    <w:p w:rsidR="00E165AC" w:rsidRPr="00E165AC" w:rsidRDefault="00E165AC">
      <w:pPr>
        <w:pStyle w:val="CommentText"/>
        <w:rPr>
          <w:lang w:val="en-US"/>
        </w:rPr>
      </w:pPr>
      <w:r w:rsidRPr="00E165AC">
        <w:rPr>
          <w:lang w:val="en-US"/>
        </w:rPr>
        <w:t>&lt;&lt;ODS DOC SYMBOL1&gt;&gt;CEDAW/C/NLD/5&lt;&lt;ODS DOC SYMBOL1&gt;&gt;</w:t>
      </w:r>
    </w:p>
    <w:p w:rsidR="00E165AC" w:rsidRPr="00E165AC" w:rsidRDefault="00E165AC">
      <w:pPr>
        <w:pStyle w:val="CommentText"/>
        <w:rPr>
          <w:lang w:val="en-US"/>
        </w:rPr>
      </w:pPr>
      <w:r w:rsidRPr="00E165AC">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77A4" w:rsidRDefault="007277A4">
      <w:r>
        <w:separator/>
      </w:r>
    </w:p>
  </w:endnote>
  <w:endnote w:type="continuationSeparator" w:id="0">
    <w:p w:rsidR="007277A4" w:rsidRDefault="007277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OCWTalent">
    <w:altName w:val="Arial"/>
    <w:charset w:val="00"/>
    <w:family w:val="swiss"/>
    <w:pitch w:val="variable"/>
    <w:sig w:usb0="80000027" w:usb1="00000000" w:usb2="00000000" w:usb3="00000000" w:csb0="00000001"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Layout w:type="fixed"/>
      <w:tblLook w:val="0000" w:firstRow="0" w:lastRow="0" w:firstColumn="0" w:lastColumn="0" w:noHBand="0" w:noVBand="0"/>
    </w:tblPr>
    <w:tblGrid>
      <w:gridCol w:w="5033"/>
      <w:gridCol w:w="5033"/>
    </w:tblGrid>
    <w:tr w:rsidR="001E4B5A">
      <w:tblPrEx>
        <w:tblCellMar>
          <w:top w:w="0" w:type="dxa"/>
          <w:bottom w:w="0" w:type="dxa"/>
        </w:tblCellMar>
      </w:tblPrEx>
      <w:tc>
        <w:tcPr>
          <w:tcW w:w="5033" w:type="dxa"/>
          <w:vAlign w:val="bottom"/>
        </w:tcPr>
        <w:p w:rsidR="001E4B5A" w:rsidRDefault="001E4B5A">
          <w:pPr>
            <w:pStyle w:val="Footer"/>
          </w:pPr>
          <w:r>
            <w:fldChar w:fldCharType="begin"/>
          </w:r>
          <w:r>
            <w:instrText xml:space="preserve"> PAGE  \* MERGEFORMAT </w:instrText>
          </w:r>
          <w:r>
            <w:fldChar w:fldCharType="separate"/>
          </w:r>
          <w:r>
            <w:t>2</w:t>
          </w:r>
          <w:r>
            <w:fldChar w:fldCharType="end"/>
          </w:r>
        </w:p>
      </w:tc>
      <w:tc>
        <w:tcPr>
          <w:tcW w:w="5033" w:type="dxa"/>
          <w:vAlign w:val="bottom"/>
        </w:tcPr>
        <w:p w:rsidR="001E4B5A" w:rsidRDefault="001E4B5A">
          <w:pPr>
            <w:pStyle w:val="Footer"/>
            <w:jc w:val="right"/>
            <w:rPr>
              <w:b w:val="0"/>
              <w:bCs w:val="0"/>
              <w:sz w:val="14"/>
              <w:szCs w:val="14"/>
            </w:rPr>
          </w:pPr>
          <w:r>
            <w:rPr>
              <w:b w:val="0"/>
              <w:bCs w:val="0"/>
              <w:sz w:val="14"/>
              <w:szCs w:val="14"/>
            </w:rPr>
            <w:t>08-49947</w:t>
          </w:r>
        </w:p>
      </w:tc>
    </w:tr>
  </w:tbl>
  <w:p w:rsidR="001E4B5A" w:rsidRDefault="001E4B5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Layout w:type="fixed"/>
      <w:tblLook w:val="0000" w:firstRow="0" w:lastRow="0" w:firstColumn="0" w:lastColumn="0" w:noHBand="0" w:noVBand="0"/>
    </w:tblPr>
    <w:tblGrid>
      <w:gridCol w:w="5033"/>
      <w:gridCol w:w="5033"/>
    </w:tblGrid>
    <w:tr w:rsidR="001E4B5A">
      <w:tblPrEx>
        <w:tblCellMar>
          <w:top w:w="0" w:type="dxa"/>
          <w:bottom w:w="0" w:type="dxa"/>
        </w:tblCellMar>
      </w:tblPrEx>
      <w:tc>
        <w:tcPr>
          <w:tcW w:w="5033" w:type="dxa"/>
          <w:vAlign w:val="bottom"/>
        </w:tcPr>
        <w:p w:rsidR="001E4B5A" w:rsidRDefault="001E4B5A">
          <w:pPr>
            <w:pStyle w:val="Footer"/>
            <w:rPr>
              <w:b w:val="0"/>
              <w:bCs w:val="0"/>
              <w:sz w:val="14"/>
              <w:szCs w:val="14"/>
            </w:rPr>
          </w:pPr>
          <w:r>
            <w:rPr>
              <w:b w:val="0"/>
              <w:bCs w:val="0"/>
              <w:sz w:val="14"/>
              <w:szCs w:val="14"/>
            </w:rPr>
            <w:t>08-49947</w:t>
          </w:r>
        </w:p>
      </w:tc>
      <w:tc>
        <w:tcPr>
          <w:tcW w:w="5033" w:type="dxa"/>
          <w:vAlign w:val="bottom"/>
        </w:tcPr>
        <w:p w:rsidR="001E4B5A" w:rsidRDefault="001E4B5A">
          <w:pPr>
            <w:pStyle w:val="Footer"/>
            <w:jc w:val="right"/>
          </w:pPr>
          <w:r>
            <w:fldChar w:fldCharType="begin"/>
          </w:r>
          <w:r>
            <w:instrText xml:space="preserve"> PAGE  \* MERGEFORMAT </w:instrText>
          </w:r>
          <w:r>
            <w:fldChar w:fldCharType="separate"/>
          </w:r>
          <w:r>
            <w:t>3</w:t>
          </w:r>
          <w:r>
            <w:fldChar w:fldCharType="end"/>
          </w:r>
        </w:p>
      </w:tc>
    </w:tr>
  </w:tbl>
  <w:p w:rsidR="001E4B5A" w:rsidRDefault="001E4B5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4B5A" w:rsidRDefault="001E4B5A">
    <w:pPr>
      <w:pStyle w:val="Footer"/>
    </w:pPr>
  </w:p>
  <w:p w:rsidR="001E4B5A" w:rsidRDefault="001E4B5A">
    <w:pPr>
      <w:pStyle w:val="Footer"/>
      <w:rPr>
        <w:b w:val="0"/>
        <w:bCs w:val="0"/>
        <w:sz w:val="20"/>
        <w:szCs w:val="20"/>
      </w:rPr>
    </w:pPr>
    <w:r>
      <w:rPr>
        <w:b w:val="0"/>
        <w:bCs w:val="0"/>
        <w:sz w:val="20"/>
        <w:szCs w:val="20"/>
      </w:rPr>
      <w:t>08-</w:t>
    </w:r>
    <w:r>
      <w:rPr>
        <w:b w:val="0"/>
        <w:bCs w:val="0"/>
        <w:sz w:val="20"/>
        <w:szCs w:val="20"/>
        <w:lang w:val="ru-RU"/>
      </w:rPr>
      <w:t>61736</w:t>
    </w:r>
    <w:r>
      <w:rPr>
        <w:b w:val="0"/>
        <w:bCs w:val="0"/>
        <w:sz w:val="20"/>
        <w:szCs w:val="20"/>
      </w:rPr>
      <w:t xml:space="preserve"> (R)</w:t>
    </w:r>
  </w:p>
  <w:p w:rsidR="001E4B5A" w:rsidRPr="009907E1" w:rsidRDefault="001E4B5A" w:rsidP="009D449A">
    <w:pPr>
      <w:pStyle w:val="FootnoteText"/>
      <w:spacing w:line="240" w:lineRule="auto"/>
      <w:ind w:left="0" w:right="1264" w:firstLine="0"/>
      <w:rPr>
        <w:rFonts w:ascii="Barcode 3 of 9 by request" w:hAnsi="Barcode 3 of 9 by request"/>
        <w:b/>
        <w:bCs/>
        <w:sz w:val="20"/>
        <w:szCs w:val="20"/>
      </w:rPr>
    </w:pPr>
    <w:r w:rsidRPr="009907E1">
      <w:rPr>
        <w:rFonts w:ascii="Barcode 3 of 9 by request" w:hAnsi="Barcode 3 of 9 by request"/>
        <w:w w:val="100"/>
        <w:kern w:val="0"/>
        <w:sz w:val="20"/>
        <w:szCs w:val="20"/>
      </w:rPr>
      <w:t>*0861736*</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1E4B5A">
      <w:tblPrEx>
        <w:tblCellMar>
          <w:top w:w="0" w:type="dxa"/>
          <w:bottom w:w="0" w:type="dxa"/>
        </w:tblCellMar>
      </w:tblPrEx>
      <w:tc>
        <w:tcPr>
          <w:tcW w:w="5033" w:type="dxa"/>
          <w:vAlign w:val="bottom"/>
        </w:tcPr>
        <w:p w:rsidR="001E4B5A" w:rsidRDefault="001E4B5A">
          <w:pPr>
            <w:pStyle w:val="Footer"/>
          </w:pPr>
          <w:r>
            <w:fldChar w:fldCharType="begin"/>
          </w:r>
          <w:r>
            <w:instrText xml:space="preserve"> PAGE  \* MERGEFORMAT </w:instrText>
          </w:r>
          <w:r>
            <w:fldChar w:fldCharType="separate"/>
          </w:r>
          <w:r w:rsidR="007C64E9">
            <w:t>2</w:t>
          </w:r>
          <w:r>
            <w:fldChar w:fldCharType="end"/>
          </w:r>
        </w:p>
      </w:tc>
      <w:tc>
        <w:tcPr>
          <w:tcW w:w="5033" w:type="dxa"/>
          <w:vAlign w:val="bottom"/>
        </w:tcPr>
        <w:p w:rsidR="001E4B5A" w:rsidRDefault="001E4B5A">
          <w:pPr>
            <w:pStyle w:val="Footer"/>
            <w:jc w:val="right"/>
            <w:rPr>
              <w:b w:val="0"/>
              <w:bCs w:val="0"/>
              <w:sz w:val="14"/>
              <w:szCs w:val="14"/>
            </w:rPr>
          </w:pPr>
          <w:r>
            <w:rPr>
              <w:b w:val="0"/>
              <w:bCs w:val="0"/>
              <w:sz w:val="14"/>
              <w:szCs w:val="14"/>
              <w:lang w:val="ru-RU"/>
            </w:rPr>
            <w:t>08-61736</w:t>
          </w:r>
        </w:p>
      </w:tc>
    </w:tr>
  </w:tbl>
  <w:p w:rsidR="001E4B5A" w:rsidRDefault="001E4B5A">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1E4B5A">
      <w:tblPrEx>
        <w:tblCellMar>
          <w:top w:w="0" w:type="dxa"/>
          <w:bottom w:w="0" w:type="dxa"/>
        </w:tblCellMar>
      </w:tblPrEx>
      <w:tc>
        <w:tcPr>
          <w:tcW w:w="5033" w:type="dxa"/>
          <w:vAlign w:val="bottom"/>
        </w:tcPr>
        <w:p w:rsidR="001E4B5A" w:rsidRPr="009907E1" w:rsidRDefault="001E4B5A">
          <w:pPr>
            <w:pStyle w:val="Footer"/>
            <w:rPr>
              <w:b w:val="0"/>
              <w:bCs w:val="0"/>
              <w:sz w:val="14"/>
              <w:szCs w:val="14"/>
            </w:rPr>
          </w:pPr>
          <w:r>
            <w:rPr>
              <w:b w:val="0"/>
              <w:bCs w:val="0"/>
              <w:sz w:val="14"/>
              <w:szCs w:val="14"/>
              <w:lang w:val="ru-RU"/>
            </w:rPr>
            <w:t>08-</w:t>
          </w:r>
          <w:r>
            <w:rPr>
              <w:b w:val="0"/>
              <w:bCs w:val="0"/>
              <w:sz w:val="14"/>
              <w:szCs w:val="14"/>
            </w:rPr>
            <w:t>61736</w:t>
          </w:r>
        </w:p>
      </w:tc>
      <w:tc>
        <w:tcPr>
          <w:tcW w:w="5033" w:type="dxa"/>
          <w:vAlign w:val="bottom"/>
        </w:tcPr>
        <w:p w:rsidR="001E4B5A" w:rsidRDefault="001E4B5A">
          <w:pPr>
            <w:pStyle w:val="Footer"/>
            <w:jc w:val="right"/>
          </w:pPr>
          <w:r>
            <w:fldChar w:fldCharType="begin"/>
          </w:r>
          <w:r>
            <w:instrText xml:space="preserve"> PAGE  \* MERGEFORMAT </w:instrText>
          </w:r>
          <w:r>
            <w:fldChar w:fldCharType="separate"/>
          </w:r>
          <w:r w:rsidR="00E165AC">
            <w:t>103</w:t>
          </w:r>
          <w:r>
            <w:fldChar w:fldCharType="end"/>
          </w:r>
        </w:p>
      </w:tc>
    </w:tr>
  </w:tbl>
  <w:p w:rsidR="001E4B5A" w:rsidRDefault="001E4B5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77A4" w:rsidRDefault="007277A4" w:rsidP="00AA30FD">
      <w:pPr>
        <w:pStyle w:val="Footer"/>
        <w:spacing w:after="80"/>
        <w:ind w:left="794"/>
        <w:rPr>
          <w:sz w:val="16"/>
          <w:szCs w:val="16"/>
        </w:rPr>
      </w:pPr>
      <w:r>
        <w:rPr>
          <w:sz w:val="16"/>
          <w:szCs w:val="16"/>
        </w:rPr>
        <w:t>__________________</w:t>
      </w:r>
    </w:p>
  </w:footnote>
  <w:footnote w:type="continuationSeparator" w:id="0">
    <w:p w:rsidR="007277A4" w:rsidRDefault="007277A4">
      <w:pPr>
        <w:pStyle w:val="Footer"/>
        <w:spacing w:after="80"/>
        <w:ind w:left="792"/>
        <w:rPr>
          <w:sz w:val="16"/>
          <w:szCs w:val="16"/>
        </w:rPr>
      </w:pPr>
      <w:r>
        <w:rPr>
          <w:sz w:val="16"/>
          <w:szCs w:val="16"/>
        </w:rPr>
        <w:t>__________________</w:t>
      </w:r>
    </w:p>
  </w:footnote>
  <w:footnote w:id="1">
    <w:p w:rsidR="001E4B5A" w:rsidRPr="00DE1440" w:rsidRDefault="001E4B5A" w:rsidP="00FA0F3E">
      <w:pPr>
        <w:pStyle w:val="FootnoteText"/>
        <w:tabs>
          <w:tab w:val="left" w:pos="1276"/>
        </w:tabs>
        <w:ind w:left="1418" w:right="1259" w:hanging="585"/>
        <w:rPr>
          <w:spacing w:val="0"/>
          <w:w w:val="100"/>
        </w:rPr>
      </w:pPr>
      <w:r w:rsidRPr="00DE1440">
        <w:rPr>
          <w:spacing w:val="0"/>
          <w:w w:val="100"/>
          <w:lang w:val="en-US"/>
        </w:rPr>
        <w:tab/>
      </w:r>
      <w:r w:rsidRPr="00DE1440">
        <w:rPr>
          <w:rStyle w:val="FootnoteReference"/>
          <w:spacing w:val="0"/>
          <w:w w:val="100"/>
        </w:rPr>
        <w:sym w:font="Symbol" w:char="F02A"/>
      </w:r>
      <w:r w:rsidRPr="00DE1440">
        <w:rPr>
          <w:spacing w:val="0"/>
          <w:w w:val="100"/>
        </w:rPr>
        <w:t xml:space="preserve"> </w:t>
      </w:r>
      <w:r w:rsidRPr="00DE1440">
        <w:rPr>
          <w:spacing w:val="0"/>
          <w:w w:val="100"/>
        </w:rPr>
        <w:tab/>
        <w:t>Настоящий документ издается без официального редактирования.</w:t>
      </w:r>
    </w:p>
  </w:footnote>
  <w:footnote w:id="2">
    <w:p w:rsidR="001E4B5A" w:rsidRPr="007633F7" w:rsidRDefault="001E4B5A" w:rsidP="009843CE">
      <w:pPr>
        <w:pStyle w:val="FootnoteText"/>
        <w:tabs>
          <w:tab w:val="left" w:pos="948"/>
          <w:tab w:val="left" w:pos="1264"/>
        </w:tabs>
        <w:spacing w:after="40"/>
        <w:ind w:left="1264" w:right="1060" w:hanging="431"/>
      </w:pPr>
      <w:r>
        <w:tab/>
      </w:r>
      <w:r w:rsidRPr="007633F7">
        <w:rPr>
          <w:rStyle w:val="FootnoteReference"/>
          <w:lang w:val="en-GB"/>
        </w:rPr>
        <w:footnoteRef/>
      </w:r>
      <w:r w:rsidRPr="007633F7">
        <w:t xml:space="preserve"> </w:t>
      </w:r>
      <w:r>
        <w:tab/>
      </w:r>
      <w:r w:rsidRPr="007633F7">
        <w:t>4</w:t>
      </w:r>
      <w:r w:rsidRPr="007633F7">
        <w:noBreakHyphen/>
        <w:t>й доклад был представлен в январе 2005 года, 3</w:t>
      </w:r>
      <w:r>
        <w:t>-</w:t>
      </w:r>
      <w:r w:rsidRPr="007633F7">
        <w:t>й – в сентябре 2000 года, 2</w:t>
      </w:r>
      <w:r>
        <w:t>-</w:t>
      </w:r>
      <w:r w:rsidRPr="007633F7">
        <w:t>й – в ноябре 1998 года, а 1</w:t>
      </w:r>
      <w:r w:rsidRPr="007633F7">
        <w:noBreakHyphen/>
        <w:t>й – в ноябре 1992 года.</w:t>
      </w:r>
    </w:p>
  </w:footnote>
  <w:footnote w:id="3">
    <w:p w:rsidR="001E4B5A" w:rsidRPr="007633F7" w:rsidRDefault="001E4B5A" w:rsidP="00DB4C81">
      <w:pPr>
        <w:pStyle w:val="FootnoteText"/>
        <w:tabs>
          <w:tab w:val="left" w:pos="948"/>
        </w:tabs>
        <w:spacing w:after="40"/>
        <w:ind w:left="1264" w:right="1060" w:hanging="584"/>
      </w:pPr>
      <w:r>
        <w:tab/>
      </w:r>
      <w:r w:rsidRPr="007633F7">
        <w:rPr>
          <w:rStyle w:val="FootnoteReference"/>
          <w:lang w:val="en-GB"/>
        </w:rPr>
        <w:footnoteRef/>
      </w:r>
      <w:r w:rsidRPr="007633F7">
        <w:t xml:space="preserve"> </w:t>
      </w:r>
      <w:r>
        <w:tab/>
      </w:r>
      <w:r w:rsidRPr="007633F7">
        <w:t>Текст Меморандума об эмансипации на английском языке прилагается (приложение 1).</w:t>
      </w:r>
    </w:p>
  </w:footnote>
  <w:footnote w:id="4">
    <w:p w:rsidR="001E4B5A" w:rsidRPr="007633F7" w:rsidRDefault="001E4B5A" w:rsidP="000C4336">
      <w:pPr>
        <w:pStyle w:val="FootnoteText"/>
        <w:tabs>
          <w:tab w:val="left" w:pos="948"/>
        </w:tabs>
        <w:spacing w:after="40"/>
        <w:ind w:left="1260" w:right="1262" w:hanging="427"/>
        <w:jc w:val="both"/>
      </w:pPr>
      <w:r>
        <w:tab/>
      </w:r>
      <w:r w:rsidRPr="007633F7">
        <w:rPr>
          <w:rStyle w:val="FootnoteReference"/>
          <w:lang w:val="en-GB"/>
        </w:rPr>
        <w:footnoteRef/>
      </w:r>
      <w:r w:rsidRPr="007633F7">
        <w:t xml:space="preserve"> </w:t>
      </w:r>
      <w:r>
        <w:tab/>
      </w:r>
      <w:r w:rsidRPr="007633F7">
        <w:t xml:space="preserve">В рамках своих полномочий ряд ведомств играют особую роль на международной арене. Министерство иностранных дел осуществляет координацию комплексной внешней политики и отвечает, </w:t>
      </w:r>
      <w:r w:rsidR="00FA7982">
        <w:t>в том числе</w:t>
      </w:r>
      <w:r w:rsidRPr="007633F7">
        <w:t>, за права человека и политику в области иностранной помощи. Министерство обороны, помимо прочего, отвечает за участие Нидерландов в операциях по поддержанию мира.</w:t>
      </w:r>
    </w:p>
  </w:footnote>
  <w:footnote w:id="5">
    <w:p w:rsidR="001E4B5A" w:rsidRPr="007633F7" w:rsidRDefault="001E4B5A" w:rsidP="000C4336">
      <w:pPr>
        <w:tabs>
          <w:tab w:val="left" w:pos="954"/>
          <w:tab w:val="left" w:pos="1264"/>
        </w:tabs>
        <w:autoSpaceDE w:val="0"/>
        <w:autoSpaceDN w:val="0"/>
        <w:adjustRightInd w:val="0"/>
        <w:spacing w:after="40" w:line="240" w:lineRule="auto"/>
        <w:ind w:left="1260" w:right="1262" w:hanging="427"/>
        <w:jc w:val="both"/>
        <w:rPr>
          <w:sz w:val="17"/>
          <w:szCs w:val="17"/>
        </w:rPr>
      </w:pPr>
      <w:r>
        <w:rPr>
          <w:sz w:val="17"/>
          <w:szCs w:val="17"/>
        </w:rPr>
        <w:tab/>
      </w:r>
      <w:r w:rsidRPr="007633F7">
        <w:rPr>
          <w:rStyle w:val="FootnoteReference"/>
          <w:sz w:val="17"/>
          <w:szCs w:val="17"/>
          <w:lang w:val="en-GB"/>
        </w:rPr>
        <w:footnoteRef/>
      </w:r>
      <w:r w:rsidRPr="007633F7">
        <w:rPr>
          <w:sz w:val="17"/>
          <w:szCs w:val="17"/>
        </w:rPr>
        <w:t xml:space="preserve"> </w:t>
      </w:r>
      <w:r>
        <w:rPr>
          <w:sz w:val="17"/>
          <w:szCs w:val="17"/>
        </w:rPr>
        <w:tab/>
      </w:r>
      <w:r w:rsidRPr="007633F7">
        <w:rPr>
          <w:sz w:val="17"/>
          <w:szCs w:val="17"/>
        </w:rPr>
        <w:t>Комиссия по обзору эмансипации была создана в 2004 году по просьбе Кабинета министров. На нее была возложена обязанность отслеживать, оценивать и стимулировать прогресс в деле актуализации гендерной проблематики в рамках центрального правительства в период до 2007 года. До 2004</w:t>
      </w:r>
      <w:r w:rsidRPr="007633F7">
        <w:rPr>
          <w:sz w:val="17"/>
          <w:szCs w:val="17"/>
          <w:lang w:val="en-GB"/>
        </w:rPr>
        <w:t> </w:t>
      </w:r>
      <w:r w:rsidRPr="007633F7">
        <w:rPr>
          <w:sz w:val="17"/>
          <w:szCs w:val="17"/>
        </w:rPr>
        <w:t>года за актуализацию гендерной проблематики отвечал министр по вопросам эмансипации, однако затем ответственность была возложена на отдельные министерства. Исходной точкой политики в области эмансипации является то, что каждый министр несет ответственность за актуализацию гендерной проблематики в рамках своей сферы деятельности. Комиссия провела свою работу в два этапа. Главный вывод Комиссии заключался в том, что необходимо улучшить координацию в осуществлении политики в области эмансипации.</w:t>
      </w:r>
    </w:p>
  </w:footnote>
  <w:footnote w:id="6">
    <w:p w:rsidR="001E4B5A" w:rsidRPr="007633F7" w:rsidRDefault="001E4B5A" w:rsidP="00DB4C81">
      <w:pPr>
        <w:pStyle w:val="FootnoteText"/>
        <w:tabs>
          <w:tab w:val="left" w:pos="1027"/>
          <w:tab w:val="left" w:pos="1264"/>
        </w:tabs>
        <w:spacing w:after="40"/>
        <w:ind w:left="1260" w:right="1060" w:hanging="584"/>
      </w:pPr>
      <w:r>
        <w:tab/>
      </w:r>
      <w:r w:rsidRPr="007633F7">
        <w:rPr>
          <w:rStyle w:val="FootnoteReference"/>
          <w:lang w:val="en-GB"/>
        </w:rPr>
        <w:footnoteRef/>
      </w:r>
      <w:r w:rsidRPr="007633F7">
        <w:t xml:space="preserve"> </w:t>
      </w:r>
      <w:r>
        <w:tab/>
      </w:r>
      <w:r w:rsidRPr="007633F7">
        <w:t>Политика параллельных действий.</w:t>
      </w:r>
    </w:p>
  </w:footnote>
  <w:footnote w:id="7">
    <w:p w:rsidR="001E4B5A" w:rsidRPr="007633F7" w:rsidRDefault="001E4B5A" w:rsidP="000C4336">
      <w:pPr>
        <w:tabs>
          <w:tab w:val="left" w:pos="1027"/>
          <w:tab w:val="left" w:pos="1264"/>
        </w:tabs>
        <w:spacing w:after="40" w:line="240" w:lineRule="auto"/>
        <w:ind w:left="1260" w:right="1262" w:hanging="584"/>
        <w:jc w:val="both"/>
        <w:rPr>
          <w:sz w:val="17"/>
          <w:szCs w:val="17"/>
        </w:rPr>
      </w:pPr>
      <w:r>
        <w:rPr>
          <w:sz w:val="17"/>
          <w:szCs w:val="17"/>
        </w:rPr>
        <w:tab/>
      </w:r>
      <w:r w:rsidRPr="007633F7">
        <w:rPr>
          <w:rStyle w:val="FootnoteReference"/>
          <w:sz w:val="17"/>
          <w:szCs w:val="17"/>
          <w:lang w:val="en-GB"/>
        </w:rPr>
        <w:footnoteRef/>
      </w:r>
      <w:r w:rsidRPr="007633F7">
        <w:rPr>
          <w:sz w:val="17"/>
          <w:szCs w:val="17"/>
        </w:rPr>
        <w:t xml:space="preserve"> Информация о наличии экспертных знаний по гендерной проблематике в различных министерствах приводится в приложении 2. </w:t>
      </w:r>
    </w:p>
  </w:footnote>
  <w:footnote w:id="8">
    <w:p w:rsidR="001E4B5A" w:rsidRPr="007633F7" w:rsidRDefault="001E4B5A" w:rsidP="000C4336">
      <w:pPr>
        <w:tabs>
          <w:tab w:val="left" w:pos="948"/>
        </w:tabs>
        <w:spacing w:line="240" w:lineRule="auto"/>
        <w:ind w:left="1264" w:right="1236" w:hanging="431"/>
        <w:jc w:val="both"/>
        <w:rPr>
          <w:sz w:val="17"/>
          <w:szCs w:val="17"/>
        </w:rPr>
      </w:pPr>
      <w:r>
        <w:rPr>
          <w:sz w:val="17"/>
          <w:szCs w:val="17"/>
        </w:rPr>
        <w:tab/>
      </w:r>
      <w:r w:rsidRPr="007633F7">
        <w:rPr>
          <w:rStyle w:val="FootnoteReference"/>
          <w:sz w:val="17"/>
          <w:szCs w:val="17"/>
          <w:lang w:val="en-GB"/>
        </w:rPr>
        <w:footnoteRef/>
      </w:r>
      <w:r w:rsidRPr="007633F7">
        <w:rPr>
          <w:sz w:val="17"/>
          <w:szCs w:val="17"/>
        </w:rPr>
        <w:t xml:space="preserve"> </w:t>
      </w:r>
      <w:r>
        <w:rPr>
          <w:sz w:val="17"/>
          <w:szCs w:val="17"/>
        </w:rPr>
        <w:tab/>
      </w:r>
      <w:r w:rsidRPr="007633F7">
        <w:rPr>
          <w:sz w:val="17"/>
          <w:szCs w:val="17"/>
        </w:rPr>
        <w:t>Государственный секретарь по социальным вопросам и вопросам занятости отвечает за работу Рабочей группы по увеличению продолжительности неполного рабочего дня, о чем говорится в разделе, касающемся статьи 3 Конвенции.</w:t>
      </w:r>
    </w:p>
  </w:footnote>
  <w:footnote w:id="9">
    <w:p w:rsidR="001E4B5A" w:rsidRPr="007633F7" w:rsidRDefault="001E4B5A" w:rsidP="000C4336">
      <w:pPr>
        <w:pStyle w:val="FootnoteText"/>
        <w:tabs>
          <w:tab w:val="clear" w:pos="418"/>
          <w:tab w:val="left" w:pos="948"/>
          <w:tab w:val="left" w:pos="1264"/>
        </w:tabs>
        <w:ind w:left="1264" w:right="1236" w:hanging="431"/>
        <w:jc w:val="both"/>
      </w:pPr>
      <w:r>
        <w:tab/>
      </w:r>
      <w:r w:rsidRPr="007633F7">
        <w:rPr>
          <w:rStyle w:val="FootnoteReference"/>
          <w:lang w:val="en-GB"/>
        </w:rPr>
        <w:footnoteRef/>
      </w:r>
      <w:r w:rsidRPr="007633F7">
        <w:t xml:space="preserve"> </w:t>
      </w:r>
      <w:r>
        <w:tab/>
      </w:r>
      <w:r w:rsidRPr="007633F7">
        <w:t>Программа "1001</w:t>
      </w:r>
      <w:r w:rsidRPr="007633F7">
        <w:rPr>
          <w:lang w:val="en-GB"/>
        </w:rPr>
        <w:t> </w:t>
      </w:r>
      <w:r w:rsidRPr="007633F7">
        <w:t>достоинство" предусматривает участие 50</w:t>
      </w:r>
      <w:r w:rsidRPr="007633F7">
        <w:rPr>
          <w:lang w:val="en-GB"/>
        </w:rPr>
        <w:t> </w:t>
      </w:r>
      <w:r w:rsidRPr="007633F7">
        <w:t>тыс. уязвимых женщин неголландского происхождения в общественной работе. Общественная работа открывает возможности для самосовершенствования и участия в общественной жизни; более подробно см. также в разделе, касающемся статьи 3 Конвенции.</w:t>
      </w:r>
    </w:p>
  </w:footnote>
  <w:footnote w:id="10">
    <w:p w:rsidR="001E4B5A" w:rsidRPr="007633F7" w:rsidRDefault="001E4B5A" w:rsidP="000C4336">
      <w:pPr>
        <w:pStyle w:val="FootnoteText"/>
        <w:tabs>
          <w:tab w:val="left" w:pos="948"/>
          <w:tab w:val="left" w:pos="1264"/>
        </w:tabs>
        <w:ind w:left="1264" w:right="1236" w:hanging="431"/>
        <w:jc w:val="both"/>
      </w:pPr>
      <w:r>
        <w:tab/>
      </w:r>
      <w:r w:rsidRPr="007633F7">
        <w:rPr>
          <w:rStyle w:val="FootnoteReference"/>
          <w:lang w:val="en-GB"/>
        </w:rPr>
        <w:footnoteRef/>
      </w:r>
      <w:r w:rsidRPr="007633F7">
        <w:t xml:space="preserve"> </w:t>
      </w:r>
      <w:r>
        <w:tab/>
      </w:r>
      <w:r w:rsidR="00FA7982">
        <w:t>С</w:t>
      </w:r>
      <w:r w:rsidRPr="007633F7">
        <w:t xml:space="preserve"> 2008</w:t>
      </w:r>
      <w:r w:rsidRPr="007633F7">
        <w:rPr>
          <w:lang w:val="en-GB"/>
        </w:rPr>
        <w:t> </w:t>
      </w:r>
      <w:r w:rsidRPr="007633F7">
        <w:t>года субсидии также предоставляются организации "</w:t>
      </w:r>
      <w:r w:rsidRPr="007633F7">
        <w:rPr>
          <w:lang w:val="en-GB"/>
        </w:rPr>
        <w:t>Women</w:t>
      </w:r>
      <w:r w:rsidRPr="007633F7">
        <w:t xml:space="preserve"> </w:t>
      </w:r>
      <w:r w:rsidRPr="007633F7">
        <w:rPr>
          <w:lang w:val="en-GB"/>
        </w:rPr>
        <w:t>Inci</w:t>
      </w:r>
      <w:r w:rsidRPr="007633F7">
        <w:t>"</w:t>
      </w:r>
      <w:r w:rsidRPr="007633F7">
        <w:rPr>
          <w:color w:val="000000"/>
        </w:rPr>
        <w:t xml:space="preserve"> (организация женщин, выступающих за перемены).</w:t>
      </w:r>
    </w:p>
  </w:footnote>
  <w:footnote w:id="11">
    <w:p w:rsidR="001E4B5A" w:rsidRPr="007633F7" w:rsidRDefault="001E4B5A" w:rsidP="000C4336">
      <w:pPr>
        <w:tabs>
          <w:tab w:val="left" w:pos="948"/>
          <w:tab w:val="left" w:pos="1264"/>
        </w:tabs>
        <w:autoSpaceDE w:val="0"/>
        <w:autoSpaceDN w:val="0"/>
        <w:adjustRightInd w:val="0"/>
        <w:spacing w:line="240" w:lineRule="auto"/>
        <w:ind w:left="1264" w:right="1236" w:hanging="431"/>
        <w:jc w:val="both"/>
        <w:rPr>
          <w:sz w:val="17"/>
          <w:szCs w:val="17"/>
        </w:rPr>
      </w:pPr>
      <w:r>
        <w:rPr>
          <w:sz w:val="17"/>
          <w:szCs w:val="17"/>
        </w:rPr>
        <w:tab/>
      </w:r>
      <w:r w:rsidRPr="007633F7">
        <w:rPr>
          <w:rStyle w:val="FootnoteReference"/>
          <w:sz w:val="17"/>
          <w:szCs w:val="17"/>
          <w:lang w:val="en-GB"/>
        </w:rPr>
        <w:footnoteRef/>
      </w:r>
      <w:r w:rsidRPr="007633F7">
        <w:rPr>
          <w:sz w:val="17"/>
          <w:szCs w:val="17"/>
        </w:rPr>
        <w:t xml:space="preserve"> </w:t>
      </w:r>
      <w:r>
        <w:rPr>
          <w:sz w:val="17"/>
          <w:szCs w:val="17"/>
        </w:rPr>
        <w:tab/>
      </w:r>
      <w:r w:rsidRPr="007633F7">
        <w:rPr>
          <w:sz w:val="17"/>
          <w:szCs w:val="17"/>
        </w:rPr>
        <w:t>ВБТБ – меморандум "</w:t>
      </w:r>
      <w:r w:rsidRPr="007633F7">
        <w:rPr>
          <w:sz w:val="17"/>
          <w:szCs w:val="17"/>
          <w:lang w:eastAsia="ru-RU"/>
        </w:rPr>
        <w:t>От составления бюджета с учетом политики к отчетности по реализации политики</w:t>
      </w:r>
      <w:r w:rsidRPr="007633F7">
        <w:rPr>
          <w:sz w:val="17"/>
          <w:szCs w:val="17"/>
        </w:rPr>
        <w:t xml:space="preserve">". </w:t>
      </w:r>
    </w:p>
  </w:footnote>
  <w:footnote w:id="12">
    <w:p w:rsidR="001E4B5A" w:rsidRPr="007633F7" w:rsidRDefault="001E4B5A" w:rsidP="000C4336">
      <w:pPr>
        <w:tabs>
          <w:tab w:val="left" w:pos="948"/>
          <w:tab w:val="left" w:pos="1264"/>
        </w:tabs>
        <w:spacing w:line="240" w:lineRule="auto"/>
        <w:ind w:left="1264" w:right="1236" w:hanging="431"/>
        <w:jc w:val="both"/>
        <w:rPr>
          <w:sz w:val="17"/>
          <w:szCs w:val="17"/>
        </w:rPr>
      </w:pPr>
      <w:r>
        <w:rPr>
          <w:sz w:val="17"/>
          <w:szCs w:val="17"/>
        </w:rPr>
        <w:tab/>
      </w:r>
      <w:r w:rsidRPr="007633F7">
        <w:rPr>
          <w:rStyle w:val="FootnoteReference"/>
          <w:sz w:val="17"/>
          <w:szCs w:val="17"/>
          <w:lang w:val="en-GB"/>
        </w:rPr>
        <w:footnoteRef/>
      </w:r>
      <w:r w:rsidRPr="007633F7">
        <w:rPr>
          <w:sz w:val="17"/>
          <w:szCs w:val="17"/>
        </w:rPr>
        <w:t xml:space="preserve"> </w:t>
      </w:r>
      <w:r>
        <w:rPr>
          <w:sz w:val="17"/>
          <w:szCs w:val="17"/>
        </w:rPr>
        <w:tab/>
      </w:r>
      <w:r w:rsidRPr="007633F7">
        <w:rPr>
          <w:sz w:val="17"/>
          <w:szCs w:val="17"/>
        </w:rPr>
        <w:t>Статья</w:t>
      </w:r>
      <w:r w:rsidRPr="007633F7">
        <w:rPr>
          <w:sz w:val="17"/>
          <w:szCs w:val="17"/>
          <w:lang w:val="en-GB"/>
        </w:rPr>
        <w:t> </w:t>
      </w:r>
      <w:r w:rsidRPr="007633F7">
        <w:rPr>
          <w:sz w:val="17"/>
          <w:szCs w:val="17"/>
        </w:rPr>
        <w:t>35 государственного бюджета: социальные вопросы и вопросы занятости. Пояснительная статья гласит: поощрение равных прав, возможностей, свобод и (социальных) обязанностей женщин и мужчин в нидерландском обществе.</w:t>
      </w:r>
    </w:p>
  </w:footnote>
  <w:footnote w:id="13">
    <w:p w:rsidR="001E4B5A" w:rsidRPr="007633F7" w:rsidRDefault="001E4B5A" w:rsidP="000C4336">
      <w:pPr>
        <w:tabs>
          <w:tab w:val="left" w:pos="948"/>
          <w:tab w:val="left" w:pos="1264"/>
        </w:tabs>
        <w:spacing w:line="240" w:lineRule="auto"/>
        <w:ind w:left="1264" w:right="1236" w:hanging="431"/>
        <w:jc w:val="both"/>
        <w:rPr>
          <w:sz w:val="17"/>
          <w:szCs w:val="17"/>
        </w:rPr>
      </w:pPr>
      <w:r>
        <w:rPr>
          <w:sz w:val="17"/>
          <w:szCs w:val="17"/>
        </w:rPr>
        <w:tab/>
      </w:r>
      <w:r w:rsidRPr="007633F7">
        <w:rPr>
          <w:rStyle w:val="FootnoteReference"/>
          <w:sz w:val="17"/>
          <w:szCs w:val="17"/>
          <w:lang w:val="en-GB"/>
        </w:rPr>
        <w:footnoteRef/>
      </w:r>
      <w:r w:rsidRPr="007633F7">
        <w:rPr>
          <w:sz w:val="17"/>
          <w:szCs w:val="17"/>
        </w:rPr>
        <w:t xml:space="preserve"> </w:t>
      </w:r>
      <w:r>
        <w:rPr>
          <w:sz w:val="17"/>
          <w:szCs w:val="17"/>
        </w:rPr>
        <w:tab/>
      </w:r>
      <w:r w:rsidRPr="007633F7">
        <w:rPr>
          <w:sz w:val="17"/>
          <w:szCs w:val="17"/>
        </w:rPr>
        <w:t xml:space="preserve">Оценка эффективности политики осуществляется на уровне общей или оперативной цели. По ряду простых, но важных вопросов относительно последовательности и эффективности политики информация предоставляется самими директивными органами, но к обзору привлекаются и независимые третьи стороны. </w:t>
      </w:r>
    </w:p>
  </w:footnote>
  <w:footnote w:id="14">
    <w:p w:rsidR="001E4B5A" w:rsidRPr="007633F7" w:rsidRDefault="001E4B5A" w:rsidP="000C4336">
      <w:pPr>
        <w:pStyle w:val="FootnoteText"/>
        <w:tabs>
          <w:tab w:val="left" w:pos="948"/>
          <w:tab w:val="left" w:pos="1264"/>
        </w:tabs>
        <w:ind w:left="1264" w:right="1236" w:hanging="431"/>
      </w:pPr>
      <w:r>
        <w:tab/>
      </w:r>
      <w:r w:rsidRPr="007633F7">
        <w:rPr>
          <w:rStyle w:val="FootnoteReference"/>
          <w:lang w:val="en-GB"/>
        </w:rPr>
        <w:footnoteRef/>
      </w:r>
      <w:r w:rsidRPr="007633F7">
        <w:t xml:space="preserve"> </w:t>
      </w:r>
      <w:r>
        <w:tab/>
      </w:r>
      <w:r w:rsidRPr="007633F7">
        <w:t>Второй Кабинет министров Балкененде: 2003–2006 годы.</w:t>
      </w:r>
    </w:p>
  </w:footnote>
  <w:footnote w:id="15">
    <w:p w:rsidR="001E4B5A" w:rsidRPr="007633F7" w:rsidRDefault="001E4B5A" w:rsidP="000C4336">
      <w:pPr>
        <w:pStyle w:val="FootnoteText"/>
        <w:tabs>
          <w:tab w:val="left" w:pos="948"/>
          <w:tab w:val="left" w:pos="1264"/>
        </w:tabs>
        <w:ind w:left="1264" w:right="1236" w:hanging="431"/>
      </w:pPr>
      <w:r>
        <w:tab/>
      </w:r>
      <w:r w:rsidRPr="007633F7">
        <w:rPr>
          <w:rStyle w:val="FootnoteReference"/>
          <w:lang w:val="en-GB"/>
        </w:rPr>
        <w:footnoteRef/>
      </w:r>
      <w:r w:rsidRPr="007633F7">
        <w:t xml:space="preserve"> </w:t>
      </w:r>
      <w:r>
        <w:tab/>
      </w:r>
      <w:r w:rsidRPr="007633F7">
        <w:t>Третий Кабинет министров Балкененде: 2006–2007 годы.</w:t>
      </w:r>
    </w:p>
  </w:footnote>
  <w:footnote w:id="16">
    <w:p w:rsidR="001E4B5A" w:rsidRPr="007633F7" w:rsidRDefault="001E4B5A" w:rsidP="00DB4C81">
      <w:pPr>
        <w:pStyle w:val="FootnoteText"/>
        <w:tabs>
          <w:tab w:val="left" w:pos="948"/>
          <w:tab w:val="left" w:pos="1264"/>
        </w:tabs>
        <w:spacing w:after="40"/>
        <w:ind w:left="1264" w:right="1060" w:hanging="431"/>
      </w:pPr>
      <w:r>
        <w:tab/>
      </w:r>
      <w:r w:rsidRPr="007633F7">
        <w:rPr>
          <w:rStyle w:val="FootnoteReference"/>
          <w:lang w:val="en-GB"/>
        </w:rPr>
        <w:footnoteRef/>
      </w:r>
      <w:r w:rsidRPr="007633F7">
        <w:t xml:space="preserve"> </w:t>
      </w:r>
      <w:r>
        <w:tab/>
      </w:r>
      <w:r w:rsidRPr="007633F7">
        <w:t>См. в этой главе информацию относительно актуализации гендерной проблематики.</w:t>
      </w:r>
    </w:p>
  </w:footnote>
  <w:footnote w:id="17">
    <w:p w:rsidR="001E4B5A" w:rsidRPr="007633F7" w:rsidRDefault="001E4B5A" w:rsidP="000C4336">
      <w:pPr>
        <w:pStyle w:val="FootnoteText"/>
        <w:tabs>
          <w:tab w:val="left" w:pos="948"/>
          <w:tab w:val="left" w:pos="1264"/>
        </w:tabs>
        <w:spacing w:after="40"/>
        <w:ind w:left="1264" w:right="1250" w:hanging="431"/>
        <w:jc w:val="both"/>
      </w:pPr>
      <w:r>
        <w:tab/>
      </w:r>
      <w:r w:rsidRPr="007633F7">
        <w:rPr>
          <w:rStyle w:val="FootnoteReference"/>
          <w:lang w:val="en-GB"/>
        </w:rPr>
        <w:footnoteRef/>
      </w:r>
      <w:r w:rsidRPr="007633F7">
        <w:t xml:space="preserve"> </w:t>
      </w:r>
      <w:r>
        <w:tab/>
      </w:r>
      <w:r w:rsidRPr="007633F7">
        <w:t>Письмо по вопросу о мониторинге осуществления политики в области эмансипации было направлено нижней палате 15 февраля 2008 года; см. приложение 3.</w:t>
      </w:r>
    </w:p>
  </w:footnote>
  <w:footnote w:id="18">
    <w:p w:rsidR="001E4B5A" w:rsidRPr="007633F7" w:rsidRDefault="001E4B5A" w:rsidP="00DB4C81">
      <w:pPr>
        <w:tabs>
          <w:tab w:val="left" w:pos="948"/>
          <w:tab w:val="left" w:pos="1264"/>
        </w:tabs>
        <w:spacing w:after="40" w:line="240" w:lineRule="auto"/>
        <w:ind w:left="1264" w:right="1060" w:hanging="431"/>
        <w:rPr>
          <w:sz w:val="17"/>
          <w:szCs w:val="17"/>
        </w:rPr>
      </w:pPr>
      <w:r>
        <w:rPr>
          <w:sz w:val="17"/>
          <w:szCs w:val="17"/>
        </w:rPr>
        <w:tab/>
      </w:r>
      <w:r w:rsidRPr="007633F7">
        <w:rPr>
          <w:rStyle w:val="FootnoteReference"/>
          <w:sz w:val="17"/>
          <w:szCs w:val="17"/>
          <w:lang w:val="en-GB"/>
        </w:rPr>
        <w:footnoteRef/>
      </w:r>
      <w:r w:rsidRPr="007633F7">
        <w:rPr>
          <w:sz w:val="17"/>
          <w:szCs w:val="17"/>
        </w:rPr>
        <w:t xml:space="preserve"> </w:t>
      </w:r>
      <w:r>
        <w:rPr>
          <w:sz w:val="17"/>
          <w:szCs w:val="17"/>
        </w:rPr>
        <w:tab/>
      </w:r>
      <w:r w:rsidRPr="007633F7">
        <w:rPr>
          <w:sz w:val="17"/>
          <w:szCs w:val="17"/>
        </w:rPr>
        <w:t>Комментарии отдельных министерств относительно мониторинга приводятся в приложении 4.</w:t>
      </w:r>
    </w:p>
  </w:footnote>
  <w:footnote w:id="19">
    <w:p w:rsidR="001E4B5A" w:rsidRPr="007633F7" w:rsidRDefault="001E4B5A" w:rsidP="002E4731">
      <w:pPr>
        <w:pStyle w:val="FootnoteText"/>
        <w:tabs>
          <w:tab w:val="left" w:pos="948"/>
        </w:tabs>
        <w:ind w:left="1264" w:right="1236" w:hanging="431"/>
        <w:jc w:val="both"/>
      </w:pPr>
      <w:r>
        <w:tab/>
      </w:r>
      <w:r w:rsidRPr="007633F7">
        <w:rPr>
          <w:rStyle w:val="FootnoteReference"/>
          <w:lang w:val="en-GB"/>
        </w:rPr>
        <w:footnoteRef/>
      </w:r>
      <w:r w:rsidRPr="007633F7">
        <w:t xml:space="preserve"> </w:t>
      </w:r>
      <w:r>
        <w:tab/>
      </w:r>
      <w:r w:rsidRPr="007633F7">
        <w:t>Письмо по вопросу о юридическом применении Конвенции Организации Объединенных Наций о ликвидации всех форм дискриминации в отношении женщин содержится в приложении 5.</w:t>
      </w:r>
    </w:p>
  </w:footnote>
  <w:footnote w:id="20">
    <w:p w:rsidR="001E4B5A" w:rsidRPr="007633F7" w:rsidRDefault="001E4B5A" w:rsidP="002E4731">
      <w:pPr>
        <w:widowControl w:val="0"/>
        <w:tabs>
          <w:tab w:val="left" w:pos="948"/>
        </w:tabs>
        <w:suppressAutoHyphens/>
        <w:spacing w:line="240" w:lineRule="auto"/>
        <w:ind w:left="1264" w:right="1236" w:hanging="431"/>
        <w:jc w:val="both"/>
        <w:rPr>
          <w:sz w:val="17"/>
          <w:szCs w:val="17"/>
        </w:rPr>
      </w:pPr>
      <w:r>
        <w:rPr>
          <w:sz w:val="17"/>
          <w:szCs w:val="17"/>
        </w:rPr>
        <w:tab/>
      </w:r>
      <w:r w:rsidRPr="007633F7">
        <w:rPr>
          <w:rStyle w:val="FootnoteReference"/>
          <w:sz w:val="17"/>
          <w:szCs w:val="17"/>
          <w:lang w:val="en-GB"/>
        </w:rPr>
        <w:footnoteRef/>
      </w:r>
      <w:r w:rsidRPr="007633F7">
        <w:rPr>
          <w:sz w:val="17"/>
          <w:szCs w:val="17"/>
        </w:rPr>
        <w:t xml:space="preserve"> </w:t>
      </w:r>
      <w:r>
        <w:rPr>
          <w:sz w:val="17"/>
          <w:szCs w:val="17"/>
        </w:rPr>
        <w:tab/>
      </w:r>
      <w:r w:rsidRPr="007633F7">
        <w:rPr>
          <w:sz w:val="17"/>
          <w:szCs w:val="17"/>
        </w:rPr>
        <w:t>О деле ГРП говорится в разделе, касающемся статьи 7 Конвенции. См. также рекомендацию 26.</w:t>
      </w:r>
    </w:p>
  </w:footnote>
  <w:footnote w:id="21">
    <w:p w:rsidR="001E4B5A" w:rsidRPr="007633F7" w:rsidRDefault="001E4B5A" w:rsidP="00834DEF">
      <w:pPr>
        <w:pStyle w:val="FootnoteText"/>
        <w:tabs>
          <w:tab w:val="left" w:pos="948"/>
        </w:tabs>
        <w:spacing w:after="40"/>
        <w:ind w:left="1264" w:right="1237" w:hanging="431"/>
        <w:jc w:val="both"/>
      </w:pPr>
      <w:r>
        <w:tab/>
      </w:r>
      <w:r w:rsidRPr="007633F7">
        <w:rPr>
          <w:rStyle w:val="FootnoteReference"/>
          <w:lang w:val="en-GB"/>
        </w:rPr>
        <w:footnoteRef/>
      </w:r>
      <w:r w:rsidRPr="007633F7">
        <w:t xml:space="preserve"> </w:t>
      </w:r>
      <w:r>
        <w:tab/>
      </w:r>
      <w:r w:rsidRPr="007633F7">
        <w:t>Выводы</w:t>
      </w:r>
      <w:r w:rsidRPr="007633F7">
        <w:rPr>
          <w:lang w:val="en-GB"/>
        </w:rPr>
        <w:t> </w:t>
      </w:r>
      <w:r w:rsidRPr="007633F7">
        <w:t>15 и</w:t>
      </w:r>
      <w:r w:rsidRPr="007633F7">
        <w:rPr>
          <w:lang w:val="en-GB"/>
        </w:rPr>
        <w:t> </w:t>
      </w:r>
      <w:r w:rsidRPr="007633F7">
        <w:t>37 и рекомендации</w:t>
      </w:r>
      <w:r w:rsidRPr="007633F7">
        <w:rPr>
          <w:lang w:val="en-GB"/>
        </w:rPr>
        <w:t> </w:t>
      </w:r>
      <w:r w:rsidRPr="007633F7">
        <w:t xml:space="preserve">16 и 38 касаются Арубы, которая представляет доклады Комитету по ликвидации дискриминации в отношении женщин самостоятельно. Поэтому настоящий доклад не касается этих моментов. </w:t>
      </w:r>
    </w:p>
  </w:footnote>
  <w:footnote w:id="22">
    <w:p w:rsidR="001E4B5A" w:rsidRPr="007633F7" w:rsidRDefault="001E4B5A" w:rsidP="00820DD8">
      <w:pPr>
        <w:tabs>
          <w:tab w:val="left" w:pos="948"/>
        </w:tabs>
        <w:spacing w:after="40" w:line="240" w:lineRule="auto"/>
        <w:ind w:left="1264" w:right="1237" w:hanging="431"/>
        <w:jc w:val="both"/>
        <w:outlineLvl w:val="0"/>
        <w:rPr>
          <w:sz w:val="17"/>
          <w:szCs w:val="17"/>
        </w:rPr>
      </w:pPr>
      <w:r>
        <w:rPr>
          <w:sz w:val="17"/>
          <w:szCs w:val="17"/>
        </w:rPr>
        <w:tab/>
      </w:r>
      <w:r w:rsidRPr="007633F7">
        <w:rPr>
          <w:rStyle w:val="FootnoteReference"/>
          <w:sz w:val="17"/>
          <w:szCs w:val="17"/>
          <w:lang w:val="en-GB"/>
        </w:rPr>
        <w:footnoteRef/>
      </w:r>
      <w:r w:rsidRPr="007633F7">
        <w:rPr>
          <w:sz w:val="17"/>
          <w:szCs w:val="17"/>
        </w:rPr>
        <w:t xml:space="preserve"> </w:t>
      </w:r>
      <w:r>
        <w:rPr>
          <w:sz w:val="17"/>
          <w:szCs w:val="17"/>
        </w:rPr>
        <w:tab/>
      </w:r>
      <w:r w:rsidRPr="007633F7">
        <w:rPr>
          <w:sz w:val="17"/>
          <w:szCs w:val="17"/>
        </w:rPr>
        <w:t>См. 4</w:t>
      </w:r>
      <w:r w:rsidRPr="007633F7">
        <w:rPr>
          <w:sz w:val="17"/>
          <w:szCs w:val="17"/>
        </w:rPr>
        <w:noBreakHyphen/>
        <w:t>й доклад об осуществлении Конвенции Организации Объединенных Наций о ликвидации всех форм дискриминации в отношении женщин.</w:t>
      </w:r>
    </w:p>
  </w:footnote>
  <w:footnote w:id="23">
    <w:p w:rsidR="001E4B5A" w:rsidRPr="004D0675" w:rsidRDefault="001E4B5A" w:rsidP="00820DD8">
      <w:pPr>
        <w:pStyle w:val="NormalWeb"/>
        <w:tabs>
          <w:tab w:val="left" w:pos="948"/>
          <w:tab w:val="left" w:pos="1264"/>
        </w:tabs>
        <w:spacing w:before="0" w:beforeAutospacing="0" w:after="40" w:afterAutospacing="0"/>
        <w:ind w:left="1264" w:right="1237" w:hanging="431"/>
        <w:jc w:val="both"/>
        <w:rPr>
          <w:w w:val="102"/>
          <w:sz w:val="17"/>
          <w:szCs w:val="17"/>
          <w:lang w:val="ru-RU"/>
        </w:rPr>
      </w:pPr>
      <w:r w:rsidRPr="004D0675">
        <w:rPr>
          <w:w w:val="102"/>
          <w:sz w:val="17"/>
          <w:szCs w:val="17"/>
          <w:lang w:val="ru-RU"/>
        </w:rPr>
        <w:tab/>
      </w:r>
      <w:r w:rsidRPr="004D0675">
        <w:rPr>
          <w:rStyle w:val="FootnoteReference"/>
          <w:w w:val="102"/>
          <w:sz w:val="17"/>
          <w:szCs w:val="17"/>
          <w:lang w:val="en-GB"/>
        </w:rPr>
        <w:footnoteRef/>
      </w:r>
      <w:r w:rsidRPr="004D0675">
        <w:rPr>
          <w:w w:val="102"/>
          <w:sz w:val="17"/>
          <w:szCs w:val="17"/>
          <w:lang w:val="ru-RU"/>
        </w:rPr>
        <w:t xml:space="preserve"> </w:t>
      </w:r>
      <w:r w:rsidRPr="004D0675">
        <w:rPr>
          <w:w w:val="102"/>
          <w:sz w:val="17"/>
          <w:szCs w:val="17"/>
          <w:lang w:val="ru-RU"/>
        </w:rPr>
        <w:tab/>
      </w:r>
      <w:r w:rsidRPr="004D0675">
        <w:rPr>
          <w:spacing w:val="4"/>
          <w:w w:val="102"/>
          <w:sz w:val="17"/>
          <w:szCs w:val="17"/>
          <w:lang w:val="ru-RU"/>
        </w:rPr>
        <w:t>В 1994 году была создана Комиссия по равному обращению (КРО), которая является независимым государственным органом, надзирающим за выполнением законодательства о равном обращении и предоставляющим консультативные услуги и информацию</w:t>
      </w:r>
      <w:r w:rsidRPr="004D0675">
        <w:rPr>
          <w:w w:val="102"/>
          <w:sz w:val="17"/>
          <w:szCs w:val="17"/>
          <w:lang w:val="ru-RU"/>
        </w:rPr>
        <w:t xml:space="preserve">. </w:t>
      </w:r>
    </w:p>
  </w:footnote>
  <w:footnote w:id="24">
    <w:p w:rsidR="001E4B5A" w:rsidRPr="007633F7" w:rsidRDefault="001E4B5A" w:rsidP="00820DD8">
      <w:pPr>
        <w:tabs>
          <w:tab w:val="left" w:pos="948"/>
          <w:tab w:val="left" w:pos="1264"/>
        </w:tabs>
        <w:spacing w:after="40" w:line="240" w:lineRule="auto"/>
        <w:ind w:left="1264" w:right="1237" w:hanging="431"/>
        <w:jc w:val="both"/>
        <w:rPr>
          <w:sz w:val="17"/>
          <w:szCs w:val="17"/>
        </w:rPr>
      </w:pPr>
      <w:r>
        <w:rPr>
          <w:sz w:val="17"/>
          <w:szCs w:val="17"/>
        </w:rPr>
        <w:tab/>
      </w:r>
      <w:r w:rsidRPr="007633F7">
        <w:rPr>
          <w:rStyle w:val="FootnoteReference"/>
          <w:sz w:val="17"/>
          <w:szCs w:val="17"/>
          <w:lang w:val="en-GB"/>
        </w:rPr>
        <w:footnoteRef/>
      </w:r>
      <w:r w:rsidRPr="007633F7">
        <w:rPr>
          <w:sz w:val="17"/>
          <w:szCs w:val="17"/>
        </w:rPr>
        <w:t xml:space="preserve"> </w:t>
      </w:r>
      <w:r>
        <w:rPr>
          <w:sz w:val="17"/>
          <w:szCs w:val="17"/>
        </w:rPr>
        <w:tab/>
      </w:r>
      <w:r w:rsidRPr="007633F7">
        <w:rPr>
          <w:sz w:val="17"/>
          <w:szCs w:val="17"/>
        </w:rPr>
        <w:t>Закон о равном обращении (</w:t>
      </w:r>
      <w:r w:rsidRPr="007633F7">
        <w:rPr>
          <w:sz w:val="17"/>
          <w:szCs w:val="17"/>
          <w:lang w:val="en-GB"/>
        </w:rPr>
        <w:t>Awgb</w:t>
      </w:r>
      <w:r w:rsidRPr="007633F7">
        <w:rPr>
          <w:sz w:val="17"/>
          <w:szCs w:val="17"/>
        </w:rPr>
        <w:t xml:space="preserve">) запрещает дискриминацию по признаку пола, религиозной принадлежности, философских воззрений, политических взглядов, расы, национальности, сексуальной ориентации или семейного положения. </w:t>
      </w:r>
    </w:p>
  </w:footnote>
  <w:footnote w:id="25">
    <w:p w:rsidR="001E4B5A" w:rsidRPr="007633F7" w:rsidRDefault="001E4B5A" w:rsidP="00820DD8">
      <w:pPr>
        <w:pStyle w:val="FootnoteText"/>
        <w:tabs>
          <w:tab w:val="left" w:pos="948"/>
          <w:tab w:val="left" w:pos="1264"/>
        </w:tabs>
        <w:spacing w:after="40"/>
        <w:ind w:left="1264" w:right="1237" w:hanging="431"/>
        <w:jc w:val="both"/>
      </w:pPr>
      <w:r>
        <w:tab/>
      </w:r>
      <w:r w:rsidRPr="007633F7">
        <w:rPr>
          <w:rStyle w:val="FootnoteReference"/>
          <w:lang w:val="en-GB"/>
        </w:rPr>
        <w:footnoteRef/>
      </w:r>
      <w:r w:rsidRPr="007633F7">
        <w:t xml:space="preserve"> </w:t>
      </w:r>
      <w:r>
        <w:tab/>
      </w:r>
      <w:r w:rsidRPr="007633F7">
        <w:t>Более подробную информацию о Комиссии по равному обращению см. в 4</w:t>
      </w:r>
      <w:r>
        <w:t>-</w:t>
      </w:r>
      <w:r w:rsidRPr="007633F7">
        <w:t>м докладе об осуществлении Конвенции Организации Объединенных Наций о ликвидации всех форм дискриминации в отношении женщин.</w:t>
      </w:r>
    </w:p>
  </w:footnote>
  <w:footnote w:id="26">
    <w:p w:rsidR="001E4B5A" w:rsidRPr="007633F7" w:rsidRDefault="001E4B5A" w:rsidP="00820DD8">
      <w:pPr>
        <w:pStyle w:val="FootnoteText"/>
        <w:tabs>
          <w:tab w:val="clear" w:pos="418"/>
          <w:tab w:val="left" w:pos="948"/>
        </w:tabs>
        <w:spacing w:after="40"/>
        <w:ind w:left="1264" w:right="1237" w:hanging="431"/>
        <w:jc w:val="both"/>
      </w:pPr>
      <w:r>
        <w:tab/>
      </w:r>
      <w:r w:rsidRPr="007633F7">
        <w:rPr>
          <w:rStyle w:val="FootnoteReference"/>
          <w:lang w:val="en-GB"/>
        </w:rPr>
        <w:footnoteRef/>
      </w:r>
      <w:r w:rsidRPr="007633F7">
        <w:rPr>
          <w:lang w:val="en-GB"/>
        </w:rPr>
        <w:t xml:space="preserve"> </w:t>
      </w:r>
      <w:r w:rsidRPr="00820DD8">
        <w:rPr>
          <w:lang w:val="en-US"/>
        </w:rPr>
        <w:tab/>
        <w:t>"</w:t>
      </w:r>
      <w:r w:rsidRPr="007633F7">
        <w:rPr>
          <w:lang w:val="en-GB"/>
        </w:rPr>
        <w:t>Met de deur in huis. Omvang, aard, achtergrondkenmerken en aanpak van huiselijk geweld in 2006 op basis van landelijke politiecijfers</w:t>
      </w:r>
      <w:r w:rsidRPr="00820DD8">
        <w:rPr>
          <w:lang w:val="en-US"/>
        </w:rPr>
        <w:t>"</w:t>
      </w:r>
      <w:r w:rsidRPr="007633F7">
        <w:rPr>
          <w:lang w:val="en-GB"/>
        </w:rPr>
        <w:t xml:space="preserve"> ("</w:t>
      </w:r>
      <w:r w:rsidRPr="00EC5CA5">
        <w:rPr>
          <w:i/>
        </w:rPr>
        <w:t>За</w:t>
      </w:r>
      <w:r w:rsidRPr="00EC5CA5">
        <w:rPr>
          <w:i/>
          <w:lang w:val="en-GB"/>
        </w:rPr>
        <w:t xml:space="preserve"> </w:t>
      </w:r>
      <w:r w:rsidRPr="00EC5CA5">
        <w:rPr>
          <w:i/>
        </w:rPr>
        <w:t>входной</w:t>
      </w:r>
      <w:r w:rsidRPr="00EC5CA5">
        <w:rPr>
          <w:i/>
          <w:lang w:val="en-GB"/>
        </w:rPr>
        <w:t xml:space="preserve"> </w:t>
      </w:r>
      <w:r w:rsidRPr="00EC5CA5">
        <w:rPr>
          <w:i/>
        </w:rPr>
        <w:t>дверью</w:t>
      </w:r>
      <w:r w:rsidRPr="00EC5CA5">
        <w:rPr>
          <w:i/>
          <w:lang w:val="en-GB"/>
        </w:rPr>
        <w:t xml:space="preserve">. </w:t>
      </w:r>
      <w:r w:rsidRPr="00EC5CA5">
        <w:rPr>
          <w:i/>
        </w:rPr>
        <w:t>Статистические данные национальной полиции за 2006 год о масштабах, природе и других основных характеристиках бытового насилия и методах борьбы с ним</w:t>
      </w:r>
      <w:r w:rsidRPr="007633F7">
        <w:t xml:space="preserve">"), </w:t>
      </w:r>
      <w:r w:rsidRPr="007633F7">
        <w:rPr>
          <w:lang w:val="en-GB"/>
        </w:rPr>
        <w:t>Beke</w:t>
      </w:r>
      <w:r w:rsidRPr="007633F7">
        <w:t xml:space="preserve"> </w:t>
      </w:r>
      <w:r w:rsidRPr="007633F7">
        <w:rPr>
          <w:lang w:val="en-GB"/>
        </w:rPr>
        <w:t>Consultancy</w:t>
      </w:r>
      <w:r w:rsidRPr="007633F7">
        <w:t xml:space="preserve"> </w:t>
      </w:r>
      <w:r w:rsidRPr="007633F7">
        <w:rPr>
          <w:lang w:val="en-GB"/>
        </w:rPr>
        <w:t>and</w:t>
      </w:r>
      <w:r w:rsidRPr="007633F7">
        <w:t xml:space="preserve"> </w:t>
      </w:r>
      <w:r w:rsidRPr="007633F7">
        <w:rPr>
          <w:lang w:val="en-GB"/>
        </w:rPr>
        <w:t>Research</w:t>
      </w:r>
      <w:r w:rsidRPr="007633F7">
        <w:t xml:space="preserve"> </w:t>
      </w:r>
      <w:r w:rsidRPr="007633F7">
        <w:rPr>
          <w:lang w:val="en-GB"/>
        </w:rPr>
        <w:t>Group</w:t>
      </w:r>
      <w:r w:rsidRPr="007633F7">
        <w:t xml:space="preserve">, </w:t>
      </w:r>
      <w:r w:rsidRPr="007633F7">
        <w:rPr>
          <w:lang w:val="en-GB"/>
        </w:rPr>
        <w:t>Arnhem</w:t>
      </w:r>
      <w:r w:rsidRPr="007633F7">
        <w:t>/</w:t>
      </w:r>
      <w:r w:rsidRPr="007633F7">
        <w:rPr>
          <w:lang w:val="en-GB"/>
        </w:rPr>
        <w:t>Dordrecht</w:t>
      </w:r>
      <w:r w:rsidRPr="007633F7">
        <w:t xml:space="preserve">, </w:t>
      </w:r>
      <w:r w:rsidRPr="007633F7">
        <w:rPr>
          <w:lang w:val="en-GB"/>
        </w:rPr>
        <w:t>September</w:t>
      </w:r>
      <w:r w:rsidRPr="007633F7">
        <w:t xml:space="preserve"> 2007.</w:t>
      </w:r>
    </w:p>
  </w:footnote>
  <w:footnote w:id="27">
    <w:p w:rsidR="001E4B5A" w:rsidRPr="007633F7" w:rsidRDefault="001E4B5A" w:rsidP="00820DD8">
      <w:pPr>
        <w:pStyle w:val="FootnoteText"/>
        <w:tabs>
          <w:tab w:val="left" w:pos="1264"/>
        </w:tabs>
        <w:spacing w:after="40"/>
        <w:ind w:left="1264" w:right="1060" w:hanging="316"/>
      </w:pPr>
      <w:r w:rsidRPr="007633F7">
        <w:rPr>
          <w:rStyle w:val="FootnoteReference"/>
          <w:lang w:val="en-GB"/>
        </w:rPr>
        <w:footnoteRef/>
      </w:r>
      <w:r>
        <w:tab/>
      </w:r>
      <w:r w:rsidRPr="007633F7">
        <w:t>Опубликован в апреле 2002 года.</w:t>
      </w:r>
    </w:p>
  </w:footnote>
  <w:footnote w:id="28">
    <w:p w:rsidR="001E4B5A" w:rsidRPr="007633F7" w:rsidRDefault="001E4B5A" w:rsidP="00820DD8">
      <w:pPr>
        <w:tabs>
          <w:tab w:val="left" w:pos="1264"/>
        </w:tabs>
        <w:spacing w:after="40" w:line="240" w:lineRule="auto"/>
        <w:ind w:left="1264" w:right="1060" w:hanging="316"/>
        <w:rPr>
          <w:sz w:val="17"/>
          <w:szCs w:val="17"/>
        </w:rPr>
      </w:pPr>
      <w:r w:rsidRPr="007633F7">
        <w:rPr>
          <w:rStyle w:val="FootnoteReference"/>
          <w:sz w:val="17"/>
          <w:szCs w:val="17"/>
          <w:lang w:val="en-GB"/>
        </w:rPr>
        <w:footnoteRef/>
      </w:r>
      <w:r>
        <w:rPr>
          <w:sz w:val="17"/>
          <w:szCs w:val="17"/>
        </w:rPr>
        <w:tab/>
      </w:r>
      <w:r w:rsidRPr="007633F7">
        <w:rPr>
          <w:sz w:val="17"/>
          <w:szCs w:val="17"/>
        </w:rPr>
        <w:t xml:space="preserve">Постановление № 30657 по вступлению в силу Закона о бытовом насилии. </w:t>
      </w:r>
    </w:p>
  </w:footnote>
  <w:footnote w:id="29">
    <w:p w:rsidR="001E4B5A" w:rsidRPr="007633F7" w:rsidRDefault="001E4B5A" w:rsidP="00EC5CA5">
      <w:pPr>
        <w:pStyle w:val="FootnoteText"/>
        <w:spacing w:after="40"/>
        <w:ind w:left="1264" w:right="1158" w:hanging="274"/>
        <w:jc w:val="both"/>
        <w:rPr>
          <w:lang w:val="en-GB"/>
        </w:rPr>
      </w:pPr>
      <w:r w:rsidRPr="007633F7">
        <w:rPr>
          <w:rStyle w:val="FootnoteReference"/>
          <w:lang w:val="en-GB"/>
        </w:rPr>
        <w:footnoteRef/>
      </w:r>
      <w:r w:rsidRPr="00EC5CA5">
        <w:rPr>
          <w:lang w:val="en-US"/>
        </w:rPr>
        <w:t xml:space="preserve"> </w:t>
      </w:r>
      <w:r w:rsidR="00EC5CA5" w:rsidRPr="00EC5CA5">
        <w:rPr>
          <w:lang w:val="en-US"/>
        </w:rPr>
        <w:tab/>
        <w:t>"</w:t>
      </w:r>
      <w:r w:rsidRPr="00AA30FD">
        <w:rPr>
          <w:lang w:val="en-US"/>
        </w:rPr>
        <w:t>Je</w:t>
      </w:r>
      <w:r w:rsidRPr="00EC5CA5">
        <w:rPr>
          <w:lang w:val="en-US"/>
        </w:rPr>
        <w:t xml:space="preserve"> </w:t>
      </w:r>
      <w:r w:rsidRPr="00AA30FD">
        <w:rPr>
          <w:lang w:val="en-US"/>
        </w:rPr>
        <w:t>ziet</w:t>
      </w:r>
      <w:r w:rsidRPr="00EC5CA5">
        <w:rPr>
          <w:lang w:val="en-US"/>
        </w:rPr>
        <w:t xml:space="preserve"> </w:t>
      </w:r>
      <w:r w:rsidRPr="00AA30FD">
        <w:rPr>
          <w:lang w:val="en-US"/>
        </w:rPr>
        <w:t>het</w:t>
      </w:r>
      <w:r w:rsidRPr="00EC5CA5">
        <w:rPr>
          <w:lang w:val="en-US"/>
        </w:rPr>
        <w:t xml:space="preserve"> </w:t>
      </w:r>
      <w:r w:rsidRPr="00AA30FD">
        <w:rPr>
          <w:lang w:val="en-US"/>
        </w:rPr>
        <w:t>pas</w:t>
      </w:r>
      <w:r w:rsidRPr="00EC5CA5">
        <w:rPr>
          <w:lang w:val="en-US"/>
        </w:rPr>
        <w:t xml:space="preserve"> </w:t>
      </w:r>
      <w:r w:rsidRPr="00AA30FD">
        <w:rPr>
          <w:lang w:val="en-US"/>
        </w:rPr>
        <w:t>als</w:t>
      </w:r>
      <w:r w:rsidRPr="00EC5CA5">
        <w:rPr>
          <w:lang w:val="en-US"/>
        </w:rPr>
        <w:t xml:space="preserve"> </w:t>
      </w:r>
      <w:r w:rsidRPr="00AA30FD">
        <w:rPr>
          <w:lang w:val="en-US"/>
        </w:rPr>
        <w:t>je</w:t>
      </w:r>
      <w:r w:rsidRPr="00EC5CA5">
        <w:rPr>
          <w:lang w:val="en-US"/>
        </w:rPr>
        <w:t xml:space="preserve"> </w:t>
      </w:r>
      <w:r w:rsidRPr="00AA30FD">
        <w:rPr>
          <w:lang w:val="en-US"/>
        </w:rPr>
        <w:t>het</w:t>
      </w:r>
      <w:r w:rsidRPr="00EC5CA5">
        <w:rPr>
          <w:lang w:val="en-US"/>
        </w:rPr>
        <w:t xml:space="preserve"> </w:t>
      </w:r>
      <w:r w:rsidRPr="00AA30FD">
        <w:rPr>
          <w:lang w:val="en-US"/>
        </w:rPr>
        <w:t>gelooft</w:t>
      </w:r>
      <w:r w:rsidRPr="00EC5CA5">
        <w:rPr>
          <w:lang w:val="en-US"/>
        </w:rPr>
        <w:t xml:space="preserve"> – </w:t>
      </w:r>
      <w:r w:rsidRPr="00AA30FD">
        <w:rPr>
          <w:lang w:val="en-US"/>
        </w:rPr>
        <w:t>Preventie</w:t>
      </w:r>
      <w:r w:rsidRPr="00EC5CA5">
        <w:rPr>
          <w:lang w:val="en-US"/>
        </w:rPr>
        <w:t xml:space="preserve"> </w:t>
      </w:r>
      <w:r w:rsidRPr="00AA30FD">
        <w:rPr>
          <w:lang w:val="en-US"/>
        </w:rPr>
        <w:t>en</w:t>
      </w:r>
      <w:r w:rsidRPr="00EC5CA5">
        <w:rPr>
          <w:lang w:val="en-US"/>
        </w:rPr>
        <w:t xml:space="preserve"> </w:t>
      </w:r>
      <w:r w:rsidRPr="00AA30FD">
        <w:rPr>
          <w:lang w:val="en-US"/>
        </w:rPr>
        <w:t>bestrijding van ouderenmishandeling</w:t>
      </w:r>
      <w:r w:rsidR="00EC5CA5" w:rsidRPr="00EC5CA5">
        <w:rPr>
          <w:lang w:val="en-US"/>
        </w:rPr>
        <w:t>"</w:t>
      </w:r>
      <w:r w:rsidRPr="00AA30FD">
        <w:rPr>
          <w:lang w:val="en-US"/>
        </w:rPr>
        <w:t xml:space="preserve"> (</w:t>
      </w:r>
      <w:r w:rsidRPr="00EC5CA5">
        <w:rPr>
          <w:i/>
        </w:rPr>
        <w:t>Поверьте</w:t>
      </w:r>
      <w:r w:rsidRPr="00EC5CA5">
        <w:rPr>
          <w:i/>
          <w:lang w:val="en-GB"/>
        </w:rPr>
        <w:t xml:space="preserve">, </w:t>
      </w:r>
      <w:r w:rsidRPr="00EC5CA5">
        <w:rPr>
          <w:i/>
        </w:rPr>
        <w:t>это</w:t>
      </w:r>
      <w:r w:rsidRPr="00EC5CA5">
        <w:rPr>
          <w:i/>
          <w:lang w:val="en-GB"/>
        </w:rPr>
        <w:t xml:space="preserve"> </w:t>
      </w:r>
      <w:r w:rsidRPr="00EC5CA5">
        <w:rPr>
          <w:i/>
        </w:rPr>
        <w:t>правда</w:t>
      </w:r>
      <w:r w:rsidRPr="00EC5CA5">
        <w:rPr>
          <w:i/>
          <w:lang w:val="en-GB"/>
        </w:rPr>
        <w:t xml:space="preserve"> – </w:t>
      </w:r>
      <w:r w:rsidRPr="00EC5CA5">
        <w:rPr>
          <w:i/>
        </w:rPr>
        <w:t>предотвращение</w:t>
      </w:r>
      <w:r w:rsidRPr="00EC5CA5">
        <w:rPr>
          <w:i/>
          <w:lang w:val="en-GB"/>
        </w:rPr>
        <w:t xml:space="preserve"> </w:t>
      </w:r>
      <w:r w:rsidRPr="00EC5CA5">
        <w:rPr>
          <w:i/>
        </w:rPr>
        <w:t>и</w:t>
      </w:r>
      <w:r w:rsidRPr="00EC5CA5">
        <w:rPr>
          <w:i/>
          <w:lang w:val="en-GB"/>
        </w:rPr>
        <w:t xml:space="preserve"> </w:t>
      </w:r>
      <w:r w:rsidRPr="00EC5CA5">
        <w:rPr>
          <w:i/>
        </w:rPr>
        <w:t>ликвидация</w:t>
      </w:r>
      <w:r w:rsidRPr="00EC5CA5">
        <w:rPr>
          <w:i/>
          <w:lang w:val="en-GB"/>
        </w:rPr>
        <w:t xml:space="preserve"> </w:t>
      </w:r>
      <w:r w:rsidRPr="00EC5CA5">
        <w:rPr>
          <w:i/>
        </w:rPr>
        <w:t>жестокого</w:t>
      </w:r>
      <w:r w:rsidRPr="00EC5CA5">
        <w:rPr>
          <w:i/>
          <w:lang w:val="en-US"/>
        </w:rPr>
        <w:t xml:space="preserve"> </w:t>
      </w:r>
      <w:r w:rsidRPr="00EC5CA5">
        <w:rPr>
          <w:i/>
        </w:rPr>
        <w:t>обращения</w:t>
      </w:r>
      <w:r w:rsidRPr="00EC5CA5">
        <w:rPr>
          <w:i/>
          <w:lang w:val="en-GB"/>
        </w:rPr>
        <w:t xml:space="preserve"> </w:t>
      </w:r>
      <w:r w:rsidRPr="00EC5CA5">
        <w:rPr>
          <w:i/>
        </w:rPr>
        <w:t>в</w:t>
      </w:r>
      <w:r w:rsidRPr="00EC5CA5">
        <w:rPr>
          <w:i/>
          <w:lang w:val="en-GB"/>
        </w:rPr>
        <w:t xml:space="preserve"> </w:t>
      </w:r>
      <w:r w:rsidRPr="00EC5CA5">
        <w:rPr>
          <w:i/>
        </w:rPr>
        <w:t>отношении</w:t>
      </w:r>
      <w:r w:rsidRPr="00EC5CA5">
        <w:rPr>
          <w:i/>
          <w:lang w:val="en-GB"/>
        </w:rPr>
        <w:t xml:space="preserve"> </w:t>
      </w:r>
      <w:r w:rsidRPr="00EC5CA5">
        <w:rPr>
          <w:i/>
        </w:rPr>
        <w:t>престарелых</w:t>
      </w:r>
      <w:r w:rsidRPr="007633F7">
        <w:rPr>
          <w:lang w:val="en-GB"/>
        </w:rPr>
        <w:t>) National Platform for the Combating of Elderly Abuse, National Institute for Health and Social Services, November 2005.</w:t>
      </w:r>
    </w:p>
  </w:footnote>
  <w:footnote w:id="30">
    <w:p w:rsidR="001E4B5A" w:rsidRPr="007633F7" w:rsidRDefault="001E4B5A" w:rsidP="00820DD8">
      <w:pPr>
        <w:pStyle w:val="FootnoteText"/>
        <w:tabs>
          <w:tab w:val="clear" w:pos="418"/>
        </w:tabs>
        <w:spacing w:after="40"/>
        <w:ind w:left="1264" w:right="1237" w:hanging="316"/>
        <w:jc w:val="both"/>
      </w:pPr>
      <w:r w:rsidRPr="007633F7">
        <w:rPr>
          <w:rStyle w:val="FootnoteReference"/>
          <w:lang w:val="en-GB"/>
        </w:rPr>
        <w:footnoteRef/>
      </w:r>
      <w:r w:rsidRPr="007633F7">
        <w:t xml:space="preserve"> </w:t>
      </w:r>
      <w:r>
        <w:tab/>
        <w:t>"</w:t>
      </w:r>
      <w:r w:rsidRPr="007633F7">
        <w:rPr>
          <w:lang w:val="en-GB"/>
        </w:rPr>
        <w:t>Horen</w:t>
      </w:r>
      <w:r w:rsidRPr="007633F7">
        <w:t xml:space="preserve">, </w:t>
      </w:r>
      <w:r w:rsidRPr="007633F7">
        <w:rPr>
          <w:lang w:val="en-GB"/>
        </w:rPr>
        <w:t>zien</w:t>
      </w:r>
      <w:r w:rsidRPr="007633F7">
        <w:t xml:space="preserve"> </w:t>
      </w:r>
      <w:r w:rsidRPr="007633F7">
        <w:rPr>
          <w:lang w:val="en-GB"/>
        </w:rPr>
        <w:t>en</w:t>
      </w:r>
      <w:r w:rsidRPr="007633F7">
        <w:t xml:space="preserve"> </w:t>
      </w:r>
      <w:r w:rsidRPr="007633F7">
        <w:rPr>
          <w:lang w:val="en-GB"/>
        </w:rPr>
        <w:t>zwijgplicht</w:t>
      </w:r>
      <w:r w:rsidRPr="007633F7">
        <w:t xml:space="preserve">; </w:t>
      </w:r>
      <w:r w:rsidRPr="007633F7">
        <w:rPr>
          <w:lang w:val="en-GB"/>
        </w:rPr>
        <w:t>Wegwijzer</w:t>
      </w:r>
      <w:r w:rsidRPr="007633F7">
        <w:t xml:space="preserve"> </w:t>
      </w:r>
      <w:r w:rsidRPr="007633F7">
        <w:rPr>
          <w:lang w:val="en-GB"/>
        </w:rPr>
        <w:t>huiselijk</w:t>
      </w:r>
      <w:r w:rsidRPr="007633F7">
        <w:t xml:space="preserve"> </w:t>
      </w:r>
      <w:r w:rsidRPr="007633F7">
        <w:rPr>
          <w:lang w:val="en-GB"/>
        </w:rPr>
        <w:t>geweld</w:t>
      </w:r>
      <w:r w:rsidRPr="007633F7">
        <w:t xml:space="preserve"> </w:t>
      </w:r>
      <w:r w:rsidRPr="007633F7">
        <w:rPr>
          <w:lang w:val="en-GB"/>
        </w:rPr>
        <w:t>en</w:t>
      </w:r>
      <w:r w:rsidRPr="007633F7">
        <w:t xml:space="preserve"> </w:t>
      </w:r>
      <w:r w:rsidRPr="007633F7">
        <w:rPr>
          <w:lang w:val="en-GB"/>
        </w:rPr>
        <w:t>beroepsgeheim</w:t>
      </w:r>
      <w:r>
        <w:t>"</w:t>
      </w:r>
      <w:r w:rsidRPr="007633F7">
        <w:t xml:space="preserve"> ("</w:t>
      </w:r>
      <w:r w:rsidRPr="00E17CD2">
        <w:rPr>
          <w:i/>
        </w:rPr>
        <w:t>Располагать фактами о бытовом насилии и соблюдать конфиденциальность"; руководство по борьбе с бытовым насилием и соблюдению профессиональной конфиденциальности</w:t>
      </w:r>
      <w:r w:rsidRPr="007633F7">
        <w:t>), Министерство юстиции, июнь 2007 года.</w:t>
      </w:r>
    </w:p>
  </w:footnote>
  <w:footnote w:id="31">
    <w:p w:rsidR="001E4B5A" w:rsidRPr="007633F7" w:rsidRDefault="001E4B5A" w:rsidP="004548AB">
      <w:pPr>
        <w:pStyle w:val="FootnoteText"/>
        <w:ind w:left="1265" w:right="1236" w:hanging="318"/>
        <w:jc w:val="both"/>
      </w:pPr>
      <w:r w:rsidRPr="007633F7">
        <w:rPr>
          <w:rStyle w:val="FootnoteReference"/>
          <w:lang w:val="en-GB"/>
        </w:rPr>
        <w:footnoteRef/>
      </w:r>
      <w:r w:rsidRPr="007633F7">
        <w:t xml:space="preserve"> </w:t>
      </w:r>
      <w:r>
        <w:tab/>
      </w:r>
      <w:r w:rsidRPr="007633F7">
        <w:t>Палата представителей, 2007–2008</w:t>
      </w:r>
      <w:r w:rsidRPr="007633F7">
        <w:rPr>
          <w:lang w:val="en-GB"/>
        </w:rPr>
        <w:t> </w:t>
      </w:r>
      <w:r w:rsidRPr="007633F7">
        <w:t>годы, 28345, №</w:t>
      </w:r>
      <w:r w:rsidRPr="007633F7">
        <w:rPr>
          <w:lang w:val="en-GB"/>
        </w:rPr>
        <w:t> </w:t>
      </w:r>
      <w:r w:rsidRPr="007633F7">
        <w:t>51.</w:t>
      </w:r>
    </w:p>
  </w:footnote>
  <w:footnote w:id="32">
    <w:p w:rsidR="001E4B5A" w:rsidRPr="007633F7" w:rsidRDefault="001E4B5A" w:rsidP="00820DD8">
      <w:pPr>
        <w:pStyle w:val="FootnoteText"/>
        <w:tabs>
          <w:tab w:val="clear" w:pos="418"/>
        </w:tabs>
        <w:spacing w:after="40"/>
        <w:ind w:left="1264" w:right="1060" w:hanging="316"/>
      </w:pPr>
      <w:r w:rsidRPr="007633F7">
        <w:rPr>
          <w:rStyle w:val="FootnoteReference"/>
          <w:lang w:val="en-GB"/>
        </w:rPr>
        <w:footnoteRef/>
      </w:r>
      <w:r w:rsidRPr="007633F7">
        <w:t xml:space="preserve"> </w:t>
      </w:r>
      <w:r>
        <w:tab/>
      </w:r>
      <w:r w:rsidRPr="007633F7">
        <w:t>Палата представителей, 2007–2008</w:t>
      </w:r>
      <w:r w:rsidRPr="007633F7">
        <w:rPr>
          <w:lang w:val="en-GB"/>
        </w:rPr>
        <w:t> </w:t>
      </w:r>
      <w:r w:rsidRPr="007633F7">
        <w:t>годы, 30420, №</w:t>
      </w:r>
      <w:r w:rsidRPr="007633F7">
        <w:rPr>
          <w:lang w:val="en-GB"/>
        </w:rPr>
        <w:t> </w:t>
      </w:r>
      <w:r w:rsidRPr="007633F7">
        <w:t>64.</w:t>
      </w:r>
    </w:p>
  </w:footnote>
  <w:footnote w:id="33">
    <w:p w:rsidR="001E4B5A" w:rsidRPr="007633F7" w:rsidRDefault="001E4B5A" w:rsidP="004548AB">
      <w:pPr>
        <w:pStyle w:val="FootnoteText"/>
        <w:tabs>
          <w:tab w:val="left" w:pos="8562"/>
        </w:tabs>
        <w:spacing w:after="40"/>
        <w:ind w:left="1264" w:right="1262" w:hanging="316"/>
        <w:jc w:val="both"/>
        <w:rPr>
          <w:lang w:val="en-GB"/>
        </w:rPr>
      </w:pPr>
      <w:r w:rsidRPr="007633F7">
        <w:rPr>
          <w:rStyle w:val="FootnoteReference"/>
          <w:lang w:val="en-GB"/>
        </w:rPr>
        <w:footnoteRef/>
      </w:r>
      <w:r w:rsidRPr="007E55E9">
        <w:rPr>
          <w:lang w:val="en-US"/>
        </w:rPr>
        <w:t xml:space="preserve"> </w:t>
      </w:r>
      <w:r w:rsidRPr="007E55E9">
        <w:rPr>
          <w:lang w:val="en-US"/>
        </w:rPr>
        <w:tab/>
      </w:r>
      <w:r w:rsidRPr="00820DD8">
        <w:t>Исследование</w:t>
      </w:r>
      <w:r w:rsidRPr="007E55E9">
        <w:rPr>
          <w:lang w:val="en-US"/>
        </w:rPr>
        <w:t xml:space="preserve">, </w:t>
      </w:r>
      <w:r w:rsidRPr="007633F7">
        <w:t>проведенное</w:t>
      </w:r>
      <w:r w:rsidRPr="007E55E9">
        <w:rPr>
          <w:lang w:val="en-US"/>
        </w:rPr>
        <w:t xml:space="preserve"> </w:t>
      </w:r>
      <w:r w:rsidRPr="007633F7">
        <w:rPr>
          <w:lang w:val="en-GB"/>
        </w:rPr>
        <w:t>TNO</w:t>
      </w:r>
      <w:r w:rsidRPr="007E55E9">
        <w:rPr>
          <w:lang w:val="en-US"/>
        </w:rPr>
        <w:t xml:space="preserve">, </w:t>
      </w:r>
      <w:r w:rsidRPr="007633F7">
        <w:rPr>
          <w:lang w:val="en-GB"/>
        </w:rPr>
        <w:t>Movisie</w:t>
      </w:r>
      <w:r w:rsidRPr="007E55E9">
        <w:rPr>
          <w:lang w:val="en-US"/>
        </w:rPr>
        <w:t xml:space="preserve"> </w:t>
      </w:r>
      <w:r w:rsidRPr="007633F7">
        <w:rPr>
          <w:lang w:val="en-GB"/>
        </w:rPr>
        <w:t>and</w:t>
      </w:r>
      <w:r w:rsidRPr="007E55E9">
        <w:rPr>
          <w:lang w:val="en-US"/>
        </w:rPr>
        <w:t xml:space="preserve"> </w:t>
      </w:r>
      <w:r w:rsidRPr="007633F7">
        <w:rPr>
          <w:lang w:val="en-GB"/>
        </w:rPr>
        <w:t>the</w:t>
      </w:r>
      <w:r w:rsidRPr="007E55E9">
        <w:rPr>
          <w:lang w:val="en-US"/>
        </w:rPr>
        <w:t xml:space="preserve"> </w:t>
      </w:r>
      <w:r w:rsidRPr="007633F7">
        <w:rPr>
          <w:lang w:val="en-GB"/>
        </w:rPr>
        <w:t>Dutch</w:t>
      </w:r>
      <w:r w:rsidRPr="007E55E9">
        <w:rPr>
          <w:lang w:val="en-US"/>
        </w:rPr>
        <w:t xml:space="preserve"> </w:t>
      </w:r>
      <w:r w:rsidRPr="007633F7">
        <w:rPr>
          <w:lang w:val="en-GB"/>
        </w:rPr>
        <w:t>Youth</w:t>
      </w:r>
      <w:r w:rsidRPr="007E55E9">
        <w:rPr>
          <w:lang w:val="en-US"/>
        </w:rPr>
        <w:t xml:space="preserve"> </w:t>
      </w:r>
      <w:r w:rsidRPr="007633F7">
        <w:rPr>
          <w:lang w:val="en-GB"/>
        </w:rPr>
        <w:t>Institute</w:t>
      </w:r>
      <w:r w:rsidRPr="007E55E9">
        <w:rPr>
          <w:lang w:val="en-US"/>
        </w:rPr>
        <w:t xml:space="preserve"> </w:t>
      </w:r>
      <w:r w:rsidRPr="007633F7">
        <w:rPr>
          <w:lang w:val="en-GB"/>
        </w:rPr>
        <w:t>into</w:t>
      </w:r>
      <w:r w:rsidRPr="007E55E9">
        <w:rPr>
          <w:lang w:val="en-US"/>
        </w:rPr>
        <w:t xml:space="preserve"> </w:t>
      </w:r>
      <w:r w:rsidRPr="007633F7">
        <w:rPr>
          <w:lang w:val="en-GB"/>
        </w:rPr>
        <w:t>the</w:t>
      </w:r>
      <w:r w:rsidRPr="007E55E9">
        <w:rPr>
          <w:lang w:val="en-US"/>
        </w:rPr>
        <w:t xml:space="preserve"> </w:t>
      </w:r>
      <w:r w:rsidRPr="007633F7">
        <w:rPr>
          <w:lang w:val="en-GB"/>
        </w:rPr>
        <w:t>attention</w:t>
      </w:r>
      <w:r w:rsidRPr="007E55E9">
        <w:rPr>
          <w:lang w:val="en-US"/>
        </w:rPr>
        <w:t xml:space="preserve"> </w:t>
      </w:r>
      <w:r w:rsidRPr="007633F7">
        <w:rPr>
          <w:lang w:val="en-GB"/>
        </w:rPr>
        <w:t>for</w:t>
      </w:r>
      <w:r w:rsidRPr="007E55E9">
        <w:rPr>
          <w:lang w:val="en-US"/>
        </w:rPr>
        <w:t xml:space="preserve"> </w:t>
      </w:r>
      <w:r w:rsidRPr="007633F7">
        <w:rPr>
          <w:lang w:val="en-GB"/>
        </w:rPr>
        <w:t>domestic</w:t>
      </w:r>
      <w:r w:rsidRPr="007E55E9">
        <w:rPr>
          <w:lang w:val="en-US"/>
        </w:rPr>
        <w:t xml:space="preserve"> </w:t>
      </w:r>
      <w:r w:rsidRPr="007633F7">
        <w:rPr>
          <w:lang w:val="en-GB"/>
        </w:rPr>
        <w:t>and</w:t>
      </w:r>
      <w:r w:rsidRPr="007E55E9">
        <w:rPr>
          <w:lang w:val="en-US"/>
        </w:rPr>
        <w:t xml:space="preserve"> </w:t>
      </w:r>
      <w:r w:rsidRPr="007633F7">
        <w:rPr>
          <w:lang w:val="en-GB"/>
        </w:rPr>
        <w:t>sexual</w:t>
      </w:r>
      <w:r w:rsidRPr="007E55E9">
        <w:rPr>
          <w:lang w:val="en-US"/>
        </w:rPr>
        <w:t xml:space="preserve"> </w:t>
      </w:r>
      <w:r w:rsidRPr="007633F7">
        <w:rPr>
          <w:lang w:val="en-GB"/>
        </w:rPr>
        <w:t>violence</w:t>
      </w:r>
      <w:r w:rsidRPr="007E55E9">
        <w:rPr>
          <w:lang w:val="en-US"/>
        </w:rPr>
        <w:t xml:space="preserve"> </w:t>
      </w:r>
      <w:r w:rsidRPr="007633F7">
        <w:rPr>
          <w:lang w:val="en-GB"/>
        </w:rPr>
        <w:t>and</w:t>
      </w:r>
      <w:r w:rsidRPr="007E55E9">
        <w:rPr>
          <w:lang w:val="en-US"/>
        </w:rPr>
        <w:t xml:space="preserve"> </w:t>
      </w:r>
      <w:r w:rsidRPr="007633F7">
        <w:rPr>
          <w:lang w:val="en-GB"/>
        </w:rPr>
        <w:t>child abuse in professional education in Youth (health)</w:t>
      </w:r>
      <w:r w:rsidRPr="007633F7">
        <w:rPr>
          <w:lang w:val="en-US"/>
        </w:rPr>
        <w:t xml:space="preserve"> </w:t>
      </w:r>
      <w:r w:rsidRPr="007633F7">
        <w:rPr>
          <w:lang w:val="en-GB"/>
        </w:rPr>
        <w:t xml:space="preserve">care, 2007. </w:t>
      </w:r>
    </w:p>
  </w:footnote>
  <w:footnote w:id="34">
    <w:p w:rsidR="001E4B5A" w:rsidRPr="007633F7" w:rsidRDefault="001E4B5A" w:rsidP="00E42ED3">
      <w:pPr>
        <w:pStyle w:val="FootnoteText"/>
        <w:ind w:left="1264" w:right="1237" w:hanging="316"/>
      </w:pPr>
      <w:r w:rsidRPr="007633F7">
        <w:rPr>
          <w:rStyle w:val="FootnoteReference"/>
          <w:lang w:val="en-GB"/>
        </w:rPr>
        <w:footnoteRef/>
      </w:r>
      <w:r w:rsidRPr="007633F7">
        <w:t xml:space="preserve"> </w:t>
      </w:r>
      <w:r>
        <w:tab/>
      </w:r>
      <w:r w:rsidRPr="007633F7">
        <w:t>Социально-культурное плановое управление, "</w:t>
      </w:r>
      <w:r w:rsidRPr="002A5814">
        <w:rPr>
          <w:i/>
        </w:rPr>
        <w:t>Нидерланды – страна неполного рабочего дня</w:t>
      </w:r>
      <w:r w:rsidRPr="007633F7">
        <w:t>" (</w:t>
      </w:r>
      <w:r w:rsidRPr="007633F7">
        <w:rPr>
          <w:lang w:val="en-GB"/>
        </w:rPr>
        <w:t>Nederland</w:t>
      </w:r>
      <w:r w:rsidRPr="007633F7">
        <w:t xml:space="preserve"> </w:t>
      </w:r>
      <w:r w:rsidRPr="007633F7">
        <w:rPr>
          <w:lang w:val="en-GB"/>
        </w:rPr>
        <w:t>Deeltijdland</w:t>
      </w:r>
      <w:r w:rsidRPr="007633F7">
        <w:t>), февраль 2008 года.</w:t>
      </w:r>
    </w:p>
  </w:footnote>
  <w:footnote w:id="35">
    <w:p w:rsidR="001E4B5A" w:rsidRPr="007633F7" w:rsidRDefault="001E4B5A" w:rsidP="002A5814">
      <w:pPr>
        <w:pStyle w:val="FootnoteText"/>
        <w:spacing w:after="40"/>
        <w:ind w:left="1264" w:right="1237" w:hanging="316"/>
        <w:jc w:val="both"/>
      </w:pPr>
      <w:r w:rsidRPr="007633F7">
        <w:rPr>
          <w:rStyle w:val="FootnoteReference"/>
          <w:lang w:val="en-GB"/>
        </w:rPr>
        <w:footnoteRef/>
      </w:r>
      <w:r w:rsidRPr="007633F7">
        <w:t xml:space="preserve"> </w:t>
      </w:r>
      <w:r>
        <w:tab/>
      </w:r>
      <w:r w:rsidRPr="007633F7">
        <w:t>Ежегодник по вопросам эмансипации за 2006 год. Опрашиваемым задавался вопрос, будут ли они возражать против работы матерей за пределами дома, если детей можно будет отдать в детский сад.</w:t>
      </w:r>
    </w:p>
  </w:footnote>
  <w:footnote w:id="36">
    <w:p w:rsidR="001E4B5A" w:rsidRPr="007633F7" w:rsidRDefault="001E4B5A" w:rsidP="00EF5D7A">
      <w:pPr>
        <w:pStyle w:val="FootnoteText"/>
        <w:spacing w:after="40"/>
        <w:ind w:left="1264" w:right="1060" w:hanging="316"/>
      </w:pPr>
      <w:r w:rsidRPr="007633F7">
        <w:rPr>
          <w:rStyle w:val="FootnoteReference"/>
          <w:lang w:val="en-GB"/>
        </w:rPr>
        <w:footnoteRef/>
      </w:r>
      <w:r w:rsidRPr="007633F7">
        <w:t xml:space="preserve"> </w:t>
      </w:r>
      <w:r>
        <w:tab/>
      </w:r>
      <w:r w:rsidRPr="007633F7">
        <w:rPr>
          <w:bCs/>
        </w:rPr>
        <w:t>Центральное статистическое управление Нидерландов</w:t>
      </w:r>
      <w:r w:rsidRPr="007633F7">
        <w:t>.</w:t>
      </w:r>
    </w:p>
  </w:footnote>
  <w:footnote w:id="37">
    <w:p w:rsidR="001E4B5A" w:rsidRPr="007633F7" w:rsidRDefault="001E4B5A" w:rsidP="00EF5D7A">
      <w:pPr>
        <w:tabs>
          <w:tab w:val="left" w:pos="6480"/>
        </w:tabs>
        <w:spacing w:after="40" w:line="240" w:lineRule="auto"/>
        <w:ind w:left="1264" w:right="1060" w:hanging="316"/>
        <w:rPr>
          <w:sz w:val="17"/>
          <w:szCs w:val="17"/>
        </w:rPr>
      </w:pPr>
      <w:r w:rsidRPr="007633F7">
        <w:rPr>
          <w:rStyle w:val="FootnoteReference"/>
          <w:sz w:val="17"/>
          <w:szCs w:val="17"/>
          <w:lang w:val="en-GB"/>
        </w:rPr>
        <w:footnoteRef/>
      </w:r>
      <w:r w:rsidRPr="007633F7">
        <w:rPr>
          <w:sz w:val="17"/>
          <w:szCs w:val="17"/>
        </w:rPr>
        <w:t xml:space="preserve"> </w:t>
      </w:r>
      <w:r>
        <w:rPr>
          <w:sz w:val="17"/>
          <w:szCs w:val="17"/>
        </w:rPr>
        <w:tab/>
      </w:r>
      <w:r w:rsidRPr="007633F7">
        <w:rPr>
          <w:sz w:val="17"/>
          <w:szCs w:val="17"/>
        </w:rPr>
        <w:t xml:space="preserve">Евростат публикует ежегодник "Занятость в Европе". В статистических приложениях к этому ежегоднику содержатся данные об участии в трудовой деятельности в разбивке по странам и по полу, выраженные как в числе работников, так и в единицах полной занятости. </w:t>
      </w:r>
    </w:p>
  </w:footnote>
  <w:footnote w:id="38">
    <w:p w:rsidR="001E4B5A" w:rsidRPr="007633F7" w:rsidRDefault="001E4B5A" w:rsidP="00EF5D7A">
      <w:pPr>
        <w:pStyle w:val="FootnoteText"/>
        <w:spacing w:after="40"/>
        <w:ind w:left="1264" w:right="1060" w:hanging="316"/>
        <w:rPr>
          <w:b/>
        </w:rPr>
      </w:pPr>
      <w:r w:rsidRPr="007633F7">
        <w:rPr>
          <w:rStyle w:val="FootnoteReference"/>
          <w:lang w:val="en-GB"/>
        </w:rPr>
        <w:footnoteRef/>
      </w:r>
      <w:r w:rsidRPr="007633F7">
        <w:t xml:space="preserve"> </w:t>
      </w:r>
      <w:r>
        <w:tab/>
      </w:r>
      <w:r w:rsidRPr="007633F7">
        <w:t xml:space="preserve">Соответствующие диаграммы об участии в трудовой деятельности в 2006 году приводятся в приложении 6. </w:t>
      </w:r>
    </w:p>
  </w:footnote>
  <w:footnote w:id="39">
    <w:p w:rsidR="001E4B5A" w:rsidRPr="007633F7" w:rsidRDefault="001E4B5A" w:rsidP="000C4336">
      <w:pPr>
        <w:pStyle w:val="FootnoteText"/>
        <w:spacing w:after="40"/>
        <w:ind w:left="1290" w:right="1060" w:hanging="288"/>
        <w:rPr>
          <w:lang w:val="fr-FR"/>
        </w:rPr>
      </w:pPr>
      <w:r w:rsidRPr="007633F7">
        <w:rPr>
          <w:rStyle w:val="FootnoteReference"/>
          <w:lang w:val="en-GB"/>
        </w:rPr>
        <w:footnoteRef/>
      </w:r>
      <w:r w:rsidRPr="007633F7">
        <w:rPr>
          <w:lang w:val="fr-FR"/>
        </w:rPr>
        <w:t xml:space="preserve"> </w:t>
      </w:r>
      <w:r w:rsidR="000C4336">
        <w:tab/>
      </w:r>
      <w:r w:rsidRPr="007633F7">
        <w:rPr>
          <w:lang w:val="fr-FR"/>
        </w:rPr>
        <w:t>Evaluatie Vernieuwingsimpuls (</w:t>
      </w:r>
      <w:r w:rsidRPr="007633F7">
        <w:t>"</w:t>
      </w:r>
      <w:r w:rsidRPr="00A066D8">
        <w:rPr>
          <w:i/>
        </w:rPr>
        <w:t>Оценка стимулов к инновациям</w:t>
      </w:r>
      <w:r w:rsidRPr="007633F7">
        <w:t>"</w:t>
      </w:r>
      <w:r w:rsidRPr="007633F7">
        <w:rPr>
          <w:lang w:val="fr-FR"/>
        </w:rPr>
        <w:t xml:space="preserve">), Technopolis/Dialogic, 2007. </w:t>
      </w:r>
    </w:p>
  </w:footnote>
  <w:footnote w:id="40">
    <w:p w:rsidR="001E4B5A" w:rsidRPr="007633F7" w:rsidRDefault="001E4B5A" w:rsidP="00A066D8">
      <w:pPr>
        <w:pStyle w:val="FootnoteText"/>
        <w:tabs>
          <w:tab w:val="left" w:pos="1264"/>
        </w:tabs>
        <w:spacing w:after="40"/>
        <w:ind w:left="1264" w:right="1060" w:hanging="316"/>
        <w:jc w:val="both"/>
      </w:pPr>
      <w:r w:rsidRPr="007633F7">
        <w:rPr>
          <w:rStyle w:val="FootnoteReference"/>
          <w:lang w:val="en-GB"/>
        </w:rPr>
        <w:footnoteRef/>
      </w:r>
      <w:r>
        <w:tab/>
      </w:r>
      <w:r w:rsidRPr="007633F7">
        <w:t xml:space="preserve">Гендерный статистический справочник за 2009 год будет опубликован Европейской комиссией. В справочнике содержатся статистические данные о </w:t>
      </w:r>
      <w:r w:rsidR="00A066D8">
        <w:t>числе</w:t>
      </w:r>
      <w:r w:rsidRPr="007633F7">
        <w:t xml:space="preserve"> мужчин и женщин, работающих в научно-исследовательских учреждениях. Справочник предназначен для отслеживания и поощрения прогресса в достижении гендерного равенства в этой области. Ранее были опубликованы гендерные статистические справочники за 2003 и 2006 годы. </w:t>
      </w:r>
    </w:p>
  </w:footnote>
  <w:footnote w:id="41">
    <w:p w:rsidR="001E4B5A" w:rsidRPr="000C4336" w:rsidRDefault="001E4B5A" w:rsidP="00A066D8">
      <w:pPr>
        <w:pStyle w:val="NormalWeb"/>
        <w:shd w:val="clear" w:color="auto" w:fill="F8FCFF"/>
        <w:tabs>
          <w:tab w:val="left" w:pos="1264"/>
        </w:tabs>
        <w:spacing w:before="0" w:beforeAutospacing="0" w:after="40" w:afterAutospacing="0"/>
        <w:ind w:left="1264" w:right="1250" w:hanging="311"/>
        <w:jc w:val="both"/>
        <w:rPr>
          <w:spacing w:val="4"/>
          <w:sz w:val="17"/>
          <w:szCs w:val="17"/>
          <w:lang w:val="ru-RU"/>
        </w:rPr>
      </w:pPr>
      <w:r w:rsidRPr="007633F7">
        <w:rPr>
          <w:rStyle w:val="FootnoteReference"/>
          <w:sz w:val="17"/>
          <w:szCs w:val="17"/>
          <w:lang w:val="en-GB"/>
        </w:rPr>
        <w:footnoteRef/>
      </w:r>
      <w:r w:rsidRPr="007633F7">
        <w:rPr>
          <w:sz w:val="17"/>
          <w:szCs w:val="17"/>
          <w:lang w:val="ru-RU"/>
        </w:rPr>
        <w:t xml:space="preserve"> </w:t>
      </w:r>
      <w:r>
        <w:rPr>
          <w:sz w:val="17"/>
          <w:szCs w:val="17"/>
          <w:lang w:val="ru-RU"/>
        </w:rPr>
        <w:tab/>
      </w:r>
      <w:r w:rsidRPr="000C4336">
        <w:rPr>
          <w:spacing w:val="4"/>
          <w:sz w:val="17"/>
          <w:szCs w:val="17"/>
          <w:lang w:val="en-GB"/>
        </w:rPr>
        <w:t>Participatie</w:t>
      </w:r>
      <w:r w:rsidRPr="000C4336">
        <w:rPr>
          <w:spacing w:val="4"/>
          <w:sz w:val="17"/>
          <w:szCs w:val="17"/>
          <w:lang w:val="ru-RU"/>
        </w:rPr>
        <w:t xml:space="preserve"> </w:t>
      </w:r>
      <w:r w:rsidRPr="000C4336">
        <w:rPr>
          <w:spacing w:val="4"/>
          <w:sz w:val="17"/>
          <w:szCs w:val="17"/>
          <w:lang w:val="en-GB"/>
        </w:rPr>
        <w:t>van</w:t>
      </w:r>
      <w:r w:rsidRPr="000C4336">
        <w:rPr>
          <w:spacing w:val="4"/>
          <w:sz w:val="17"/>
          <w:szCs w:val="17"/>
          <w:lang w:val="ru-RU"/>
        </w:rPr>
        <w:t xml:space="preserve"> </w:t>
      </w:r>
      <w:r w:rsidRPr="000C4336">
        <w:rPr>
          <w:spacing w:val="4"/>
          <w:sz w:val="17"/>
          <w:szCs w:val="17"/>
          <w:lang w:val="en-GB"/>
        </w:rPr>
        <w:t>vrouwen</w:t>
      </w:r>
      <w:r w:rsidRPr="000C4336">
        <w:rPr>
          <w:spacing w:val="4"/>
          <w:sz w:val="17"/>
          <w:szCs w:val="17"/>
          <w:lang w:val="ru-RU"/>
        </w:rPr>
        <w:t xml:space="preserve"> </w:t>
      </w:r>
      <w:r w:rsidRPr="000C4336">
        <w:rPr>
          <w:spacing w:val="4"/>
          <w:sz w:val="17"/>
          <w:szCs w:val="17"/>
          <w:lang w:val="en-GB"/>
        </w:rPr>
        <w:t>uit</w:t>
      </w:r>
      <w:r w:rsidRPr="000C4336">
        <w:rPr>
          <w:spacing w:val="4"/>
          <w:sz w:val="17"/>
          <w:szCs w:val="17"/>
          <w:lang w:val="ru-RU"/>
        </w:rPr>
        <w:t xml:space="preserve"> </w:t>
      </w:r>
      <w:r w:rsidRPr="000C4336">
        <w:rPr>
          <w:spacing w:val="4"/>
          <w:sz w:val="17"/>
          <w:szCs w:val="17"/>
          <w:lang w:val="en-GB"/>
        </w:rPr>
        <w:t>Etnische</w:t>
      </w:r>
      <w:r w:rsidRPr="000C4336">
        <w:rPr>
          <w:spacing w:val="4"/>
          <w:sz w:val="17"/>
          <w:szCs w:val="17"/>
          <w:lang w:val="ru-RU"/>
        </w:rPr>
        <w:t xml:space="preserve"> </w:t>
      </w:r>
      <w:r w:rsidRPr="000C4336">
        <w:rPr>
          <w:spacing w:val="4"/>
          <w:sz w:val="17"/>
          <w:szCs w:val="17"/>
          <w:lang w:val="en-GB"/>
        </w:rPr>
        <w:t>Minderheidsgroepen</w:t>
      </w:r>
      <w:r w:rsidRPr="000C4336">
        <w:rPr>
          <w:spacing w:val="4"/>
          <w:sz w:val="17"/>
          <w:szCs w:val="17"/>
          <w:lang w:val="ru-RU"/>
        </w:rPr>
        <w:t xml:space="preserve"> (</w:t>
      </w:r>
      <w:r w:rsidRPr="000C4336">
        <w:rPr>
          <w:spacing w:val="4"/>
          <w:sz w:val="17"/>
          <w:szCs w:val="17"/>
        </w:rPr>
        <w:t>PaVEM</w:t>
      </w:r>
      <w:r w:rsidRPr="000C4336">
        <w:rPr>
          <w:spacing w:val="4"/>
          <w:sz w:val="17"/>
          <w:szCs w:val="17"/>
          <w:lang w:val="ru-RU"/>
        </w:rPr>
        <w:t>) (</w:t>
      </w:r>
      <w:r w:rsidRPr="000C4336">
        <w:rPr>
          <w:i/>
          <w:spacing w:val="4"/>
          <w:sz w:val="17"/>
          <w:szCs w:val="17"/>
          <w:lang w:val="ru-RU"/>
        </w:rPr>
        <w:t>Комиссия по вопросам участия женщин из групп этнических меньшинств</w:t>
      </w:r>
      <w:r w:rsidRPr="000C4336">
        <w:rPr>
          <w:spacing w:val="4"/>
          <w:sz w:val="17"/>
          <w:szCs w:val="17"/>
          <w:lang w:val="ru-RU"/>
        </w:rPr>
        <w:t>) осуществляла свою деятельность в 2003–2005 годах. В задачу этой комиссии входил</w:t>
      </w:r>
      <w:r w:rsidR="00A066D8" w:rsidRPr="000C4336">
        <w:rPr>
          <w:spacing w:val="4"/>
          <w:sz w:val="17"/>
          <w:szCs w:val="17"/>
          <w:lang w:val="ru-RU"/>
        </w:rPr>
        <w:t>и</w:t>
      </w:r>
      <w:r w:rsidRPr="000C4336">
        <w:rPr>
          <w:spacing w:val="4"/>
          <w:sz w:val="17"/>
          <w:szCs w:val="17"/>
          <w:lang w:val="ru-RU"/>
        </w:rPr>
        <w:t xml:space="preserve"> сбор данных об успешном участии таких женщин в общественной жизни и предоставление консультативных услуг муниципалитетам. Комиссия помогала 30 крупнейшим муниципалитетам добиться расширения участия женщин, принадлежащих к этническим меньшинствам, в общественной жизни. В частности, ставилась задача расширить участие этих женщин в трудовой деятельности и других сферах общественной жизни. Весь накопленный на местах опыт и примеры успешных инициатив были обобщены и доведены до сведения остальных муниципалитетов. Кроме того, Комиссия отслеживала эффективность осуществления политики правительства в этом вопросе.</w:t>
      </w:r>
    </w:p>
  </w:footnote>
  <w:footnote w:id="42">
    <w:p w:rsidR="001E4B5A" w:rsidRPr="007633F7" w:rsidRDefault="001E4B5A" w:rsidP="007A75DD">
      <w:pPr>
        <w:pStyle w:val="FootnoteText"/>
        <w:tabs>
          <w:tab w:val="clear" w:pos="418"/>
          <w:tab w:val="left" w:pos="1264"/>
        </w:tabs>
        <w:spacing w:after="40"/>
        <w:ind w:left="1264" w:right="1060" w:hanging="316"/>
      </w:pPr>
      <w:r w:rsidRPr="007633F7">
        <w:rPr>
          <w:rStyle w:val="FootnoteReference"/>
          <w:lang w:val="en-GB"/>
        </w:rPr>
        <w:footnoteRef/>
      </w:r>
      <w:r w:rsidRPr="007633F7">
        <w:t xml:space="preserve"> </w:t>
      </w:r>
      <w:r>
        <w:tab/>
      </w:r>
      <w:r w:rsidRPr="007633F7">
        <w:t>Более подробно о проекте "1001</w:t>
      </w:r>
      <w:r w:rsidRPr="007633F7">
        <w:rPr>
          <w:lang w:val="en-GB"/>
        </w:rPr>
        <w:t> </w:t>
      </w:r>
      <w:r w:rsidRPr="007633F7">
        <w:t>достоинство" рассказывается ниже.</w:t>
      </w:r>
    </w:p>
  </w:footnote>
  <w:footnote w:id="43">
    <w:p w:rsidR="001E4B5A" w:rsidRPr="007633F7" w:rsidRDefault="001E4B5A" w:rsidP="003852DC">
      <w:pPr>
        <w:tabs>
          <w:tab w:val="left" w:pos="1264"/>
          <w:tab w:val="left" w:pos="8622"/>
        </w:tabs>
        <w:autoSpaceDE w:val="0"/>
        <w:autoSpaceDN w:val="0"/>
        <w:adjustRightInd w:val="0"/>
        <w:spacing w:after="40" w:line="240" w:lineRule="auto"/>
        <w:ind w:left="1264" w:right="1190" w:hanging="316"/>
        <w:jc w:val="both"/>
        <w:rPr>
          <w:sz w:val="17"/>
          <w:szCs w:val="17"/>
        </w:rPr>
      </w:pPr>
      <w:r w:rsidRPr="007633F7">
        <w:rPr>
          <w:rStyle w:val="FootnoteReference"/>
          <w:sz w:val="17"/>
          <w:szCs w:val="17"/>
          <w:lang w:val="en-GB"/>
        </w:rPr>
        <w:footnoteRef/>
      </w:r>
      <w:r w:rsidRPr="007633F7">
        <w:rPr>
          <w:sz w:val="17"/>
          <w:szCs w:val="17"/>
        </w:rPr>
        <w:t xml:space="preserve"> </w:t>
      </w:r>
      <w:r>
        <w:rPr>
          <w:sz w:val="17"/>
          <w:szCs w:val="17"/>
        </w:rPr>
        <w:tab/>
      </w:r>
      <w:r w:rsidRPr="007633F7">
        <w:rPr>
          <w:sz w:val="17"/>
          <w:szCs w:val="17"/>
        </w:rPr>
        <w:t>Данная сеть состоит из мелких и средних работодателей и представителей крупных компаний и центрального правительства. Сеть проводит работу по стимулированию работодателей осуществлять политику, учитывающую принцип многообразия.</w:t>
      </w:r>
    </w:p>
  </w:footnote>
  <w:footnote w:id="44">
    <w:p w:rsidR="001E4B5A" w:rsidRPr="007633F7" w:rsidRDefault="001E4B5A" w:rsidP="003852DC">
      <w:pPr>
        <w:pStyle w:val="FootnoteText"/>
        <w:tabs>
          <w:tab w:val="left" w:pos="1264"/>
          <w:tab w:val="left" w:pos="8622"/>
        </w:tabs>
        <w:spacing w:after="40"/>
        <w:ind w:left="1264" w:right="1190" w:hanging="316"/>
        <w:jc w:val="both"/>
      </w:pPr>
      <w:r w:rsidRPr="007633F7">
        <w:rPr>
          <w:rStyle w:val="FootnoteReference"/>
          <w:lang w:val="en-GB"/>
        </w:rPr>
        <w:footnoteRef/>
      </w:r>
      <w:r w:rsidRPr="007633F7">
        <w:t xml:space="preserve"> </w:t>
      </w:r>
      <w:r>
        <w:tab/>
      </w:r>
      <w:r w:rsidRPr="007633F7">
        <w:t>МСП – мелкие и средние предприятия.</w:t>
      </w:r>
    </w:p>
  </w:footnote>
  <w:footnote w:id="45">
    <w:p w:rsidR="001E4B5A" w:rsidRPr="007633F7" w:rsidRDefault="001E4B5A" w:rsidP="003852DC">
      <w:pPr>
        <w:pStyle w:val="FootnoteText"/>
        <w:tabs>
          <w:tab w:val="left" w:pos="1264"/>
          <w:tab w:val="left" w:pos="8622"/>
        </w:tabs>
        <w:spacing w:after="40"/>
        <w:ind w:left="1264" w:right="1190" w:hanging="316"/>
        <w:jc w:val="both"/>
      </w:pPr>
      <w:r w:rsidRPr="007633F7">
        <w:rPr>
          <w:rStyle w:val="FootnoteReference"/>
          <w:lang w:val="en-GB"/>
        </w:rPr>
        <w:footnoteRef/>
      </w:r>
      <w:r w:rsidRPr="007633F7">
        <w:t xml:space="preserve"> </w:t>
      </w:r>
      <w:r>
        <w:tab/>
      </w:r>
      <w:r w:rsidRPr="007633F7">
        <w:t>Нынешнее правительство добивается более активного участия в трудовой деятельности всех членов общества. В рамках Программы "</w:t>
      </w:r>
      <w:r w:rsidRPr="003852DC">
        <w:rPr>
          <w:i/>
        </w:rPr>
        <w:t>Все вместе</w:t>
      </w:r>
      <w:r w:rsidRPr="007633F7">
        <w:t>" (</w:t>
      </w:r>
      <w:r w:rsidRPr="007633F7">
        <w:rPr>
          <w:lang w:val="en-GB"/>
        </w:rPr>
        <w:t>Iedereen</w:t>
      </w:r>
      <w:r w:rsidRPr="007633F7">
        <w:t xml:space="preserve"> </w:t>
      </w:r>
      <w:r w:rsidRPr="007633F7">
        <w:rPr>
          <w:lang w:val="en-GB"/>
        </w:rPr>
        <w:t>doet</w:t>
      </w:r>
      <w:r w:rsidRPr="007633F7">
        <w:t xml:space="preserve"> </w:t>
      </w:r>
      <w:r w:rsidRPr="007633F7">
        <w:rPr>
          <w:lang w:val="en-GB"/>
        </w:rPr>
        <w:t>mee</w:t>
      </w:r>
      <w:r w:rsidRPr="007633F7">
        <w:t>) будет создано еще 200</w:t>
      </w:r>
      <w:r w:rsidRPr="007633F7">
        <w:rPr>
          <w:lang w:val="en-GB"/>
        </w:rPr>
        <w:t> </w:t>
      </w:r>
      <w:r w:rsidRPr="007633F7">
        <w:t>тыс. рабочих мест. С муниципалитетами были достигнуты соглашения о трудоустройстве 75</w:t>
      </w:r>
      <w:r w:rsidRPr="007633F7">
        <w:rPr>
          <w:lang w:val="en-GB"/>
        </w:rPr>
        <w:t> </w:t>
      </w:r>
      <w:r w:rsidRPr="007633F7">
        <w:t>тыс. лиц, получающих пособия, и 25 тыс. лиц, не получающих пособий.</w:t>
      </w:r>
    </w:p>
  </w:footnote>
  <w:footnote w:id="46">
    <w:p w:rsidR="001E4B5A" w:rsidRPr="007633F7" w:rsidRDefault="001E4B5A" w:rsidP="003852DC">
      <w:pPr>
        <w:tabs>
          <w:tab w:val="left" w:pos="1264"/>
          <w:tab w:val="left" w:pos="8622"/>
        </w:tabs>
        <w:autoSpaceDE w:val="0"/>
        <w:autoSpaceDN w:val="0"/>
        <w:adjustRightInd w:val="0"/>
        <w:spacing w:after="40" w:line="240" w:lineRule="auto"/>
        <w:ind w:left="1264" w:right="1190" w:hanging="316"/>
        <w:jc w:val="both"/>
        <w:rPr>
          <w:sz w:val="17"/>
          <w:szCs w:val="17"/>
        </w:rPr>
      </w:pPr>
      <w:r w:rsidRPr="007633F7">
        <w:rPr>
          <w:rStyle w:val="FootnoteReference"/>
          <w:sz w:val="17"/>
          <w:szCs w:val="17"/>
          <w:lang w:val="en-GB"/>
        </w:rPr>
        <w:footnoteRef/>
      </w:r>
      <w:r w:rsidRPr="007633F7">
        <w:rPr>
          <w:sz w:val="17"/>
          <w:szCs w:val="17"/>
        </w:rPr>
        <w:t xml:space="preserve"> </w:t>
      </w:r>
      <w:r>
        <w:rPr>
          <w:sz w:val="17"/>
          <w:szCs w:val="17"/>
        </w:rPr>
        <w:tab/>
      </w:r>
      <w:r w:rsidRPr="007633F7">
        <w:rPr>
          <w:sz w:val="17"/>
          <w:szCs w:val="17"/>
        </w:rPr>
        <w:t xml:space="preserve">Эта группа лиц должна особенно выиграть от общих мер, которые правительство намерено принять для устранения препятствий для трудоустройства (с тем чтобы избежать стигматизации). К числу этих мер относится, например, организация дополнительной подготовки или создание условий для совмещения трудовой деятельности и ухода (за детьми). Особые меры будут приниматься только в том случае, если таких общих мер окажется недостаточно. </w:t>
      </w:r>
    </w:p>
  </w:footnote>
  <w:footnote w:id="47">
    <w:p w:rsidR="001E4B5A" w:rsidRPr="007633F7" w:rsidRDefault="001E4B5A" w:rsidP="007A75DD">
      <w:pPr>
        <w:pStyle w:val="FootnoteText"/>
        <w:tabs>
          <w:tab w:val="clear" w:pos="418"/>
          <w:tab w:val="left" w:pos="1264"/>
        </w:tabs>
        <w:spacing w:after="40"/>
        <w:ind w:left="1264" w:right="1237" w:hanging="316"/>
        <w:jc w:val="both"/>
        <w:rPr>
          <w:lang w:val="en-GB"/>
        </w:rPr>
      </w:pPr>
      <w:r w:rsidRPr="007633F7">
        <w:rPr>
          <w:rStyle w:val="FootnoteReference"/>
          <w:lang w:val="en-GB"/>
        </w:rPr>
        <w:footnoteRef/>
      </w:r>
      <w:r w:rsidRPr="007633F7">
        <w:rPr>
          <w:lang w:val="en-GB"/>
        </w:rPr>
        <w:t xml:space="preserve"> </w:t>
      </w:r>
      <w:r>
        <w:tab/>
      </w:r>
      <w:r w:rsidRPr="007633F7">
        <w:rPr>
          <w:lang w:val="en-GB"/>
        </w:rPr>
        <w:t xml:space="preserve">SEO </w:t>
      </w:r>
      <w:smartTag w:uri="urn:schemas-microsoft-com:office:smarttags" w:element="place">
        <w:smartTag w:uri="urn:schemas-microsoft-com:office:smarttags" w:element="City">
          <w:r w:rsidRPr="007633F7">
            <w:rPr>
              <w:lang w:val="en-GB"/>
            </w:rPr>
            <w:t>Amsterdam</w:t>
          </w:r>
        </w:smartTag>
      </w:smartTag>
      <w:r w:rsidRPr="007633F7">
        <w:rPr>
          <w:lang w:val="en-GB"/>
        </w:rPr>
        <w:t xml:space="preserve"> Economics (2006). </w:t>
      </w:r>
      <w:r w:rsidRPr="007633F7">
        <w:rPr>
          <w:i/>
          <w:lang w:val="en-GB"/>
        </w:rPr>
        <w:t xml:space="preserve">Beloningsverschillen tussen de marktsector en de collectieve in 2004 </w:t>
      </w:r>
      <w:r w:rsidRPr="003852DC">
        <w:rPr>
          <w:lang w:val="en-GB"/>
        </w:rPr>
        <w:t>(</w:t>
      </w:r>
      <w:r w:rsidRPr="007633F7">
        <w:rPr>
          <w:lang w:val="en-GB"/>
        </w:rPr>
        <w:t>Remuneration discrepancies between the market and public sectors in 2004)</w:t>
      </w:r>
      <w:r w:rsidRPr="007633F7">
        <w:rPr>
          <w:i/>
          <w:lang w:val="en-GB"/>
        </w:rPr>
        <w:t xml:space="preserve">. </w:t>
      </w:r>
      <w:r w:rsidRPr="007633F7">
        <w:rPr>
          <w:lang w:val="en-GB"/>
        </w:rPr>
        <w:t>Amsterdam: SEO Economisch Onderzoek (</w:t>
      </w:r>
      <w:r w:rsidRPr="007633F7">
        <w:rPr>
          <w:i/>
          <w:lang w:val="en-GB"/>
        </w:rPr>
        <w:t>Economic Research</w:t>
      </w:r>
      <w:r w:rsidRPr="007633F7">
        <w:rPr>
          <w:lang w:val="en-GB"/>
        </w:rPr>
        <w:t xml:space="preserve">). </w:t>
      </w:r>
    </w:p>
  </w:footnote>
  <w:footnote w:id="48">
    <w:p w:rsidR="001E4B5A" w:rsidRPr="007633F7" w:rsidRDefault="001E4B5A" w:rsidP="007A75DD">
      <w:pPr>
        <w:pStyle w:val="FootnoteText"/>
        <w:tabs>
          <w:tab w:val="clear" w:pos="418"/>
          <w:tab w:val="left" w:pos="1264"/>
        </w:tabs>
        <w:spacing w:after="40"/>
        <w:ind w:left="1264" w:right="1237" w:hanging="316"/>
        <w:jc w:val="both"/>
        <w:rPr>
          <w:lang w:val="en-GB"/>
        </w:rPr>
      </w:pPr>
      <w:r w:rsidRPr="007633F7">
        <w:rPr>
          <w:rStyle w:val="FootnoteReference"/>
          <w:lang w:val="en-GB"/>
        </w:rPr>
        <w:footnoteRef/>
      </w:r>
      <w:r w:rsidRPr="007633F7">
        <w:rPr>
          <w:lang w:val="en-GB"/>
        </w:rPr>
        <w:t xml:space="preserve"> </w:t>
      </w:r>
      <w:r w:rsidRPr="007A75DD">
        <w:rPr>
          <w:lang w:val="en-GB"/>
        </w:rPr>
        <w:tab/>
      </w:r>
      <w:r w:rsidRPr="007633F7">
        <w:rPr>
          <w:i/>
          <w:lang w:val="en-GB"/>
        </w:rPr>
        <w:t xml:space="preserve">De arbeidsmarktpositie van werknemers in 2004 </w:t>
      </w:r>
      <w:r w:rsidRPr="007633F7">
        <w:rPr>
          <w:lang w:val="en-GB"/>
        </w:rPr>
        <w:t>(</w:t>
      </w:r>
      <w:r w:rsidRPr="007633F7">
        <w:t>Статистические</w:t>
      </w:r>
      <w:r w:rsidRPr="007633F7">
        <w:rPr>
          <w:lang w:val="en-GB"/>
        </w:rPr>
        <w:t xml:space="preserve"> </w:t>
      </w:r>
      <w:r w:rsidRPr="007633F7">
        <w:t>данные</w:t>
      </w:r>
      <w:r w:rsidRPr="007633F7">
        <w:rPr>
          <w:lang w:val="en-GB"/>
        </w:rPr>
        <w:t xml:space="preserve"> </w:t>
      </w:r>
      <w:r w:rsidRPr="007633F7">
        <w:t>о</w:t>
      </w:r>
      <w:r w:rsidRPr="007633F7">
        <w:rPr>
          <w:lang w:val="en-GB"/>
        </w:rPr>
        <w:t xml:space="preserve"> </w:t>
      </w:r>
      <w:r w:rsidRPr="007633F7">
        <w:t>заработках</w:t>
      </w:r>
      <w:r w:rsidRPr="007633F7">
        <w:rPr>
          <w:lang w:val="en-GB"/>
        </w:rPr>
        <w:t xml:space="preserve"> </w:t>
      </w:r>
      <w:r w:rsidRPr="007633F7">
        <w:t>в</w:t>
      </w:r>
      <w:r w:rsidRPr="007633F7">
        <w:rPr>
          <w:lang w:val="en-GB"/>
        </w:rPr>
        <w:t xml:space="preserve"> 2004 </w:t>
      </w:r>
      <w:r w:rsidRPr="007633F7">
        <w:t>году</w:t>
      </w:r>
      <w:r w:rsidRPr="007633F7">
        <w:rPr>
          <w:lang w:val="en-GB"/>
        </w:rPr>
        <w:t>)</w:t>
      </w:r>
      <w:r w:rsidRPr="007633F7">
        <w:rPr>
          <w:i/>
          <w:lang w:val="en-GB"/>
        </w:rPr>
        <w:t>,</w:t>
      </w:r>
      <w:smartTag w:uri="urn:schemas-microsoft-com:office:smarttags" w:element="place">
        <w:smartTag w:uri="urn:schemas-microsoft-com:office:smarttags" w:element="City">
          <w:r w:rsidRPr="007633F7">
            <w:rPr>
              <w:lang w:val="en-GB"/>
            </w:rPr>
            <w:t>The Hague</w:t>
          </w:r>
        </w:smartTag>
      </w:smartTag>
      <w:r w:rsidRPr="007633F7">
        <w:rPr>
          <w:lang w:val="en-GB"/>
        </w:rPr>
        <w:t>, 2006.</w:t>
      </w:r>
    </w:p>
  </w:footnote>
  <w:footnote w:id="49">
    <w:p w:rsidR="001E4B5A" w:rsidRPr="007633F7" w:rsidRDefault="001E4B5A" w:rsidP="007A75DD">
      <w:pPr>
        <w:pStyle w:val="FootnoteText"/>
        <w:tabs>
          <w:tab w:val="clear" w:pos="418"/>
          <w:tab w:val="left" w:pos="1264"/>
        </w:tabs>
        <w:spacing w:after="40"/>
        <w:ind w:left="1264" w:right="1237" w:hanging="316"/>
        <w:jc w:val="both"/>
      </w:pPr>
      <w:r w:rsidRPr="007633F7">
        <w:rPr>
          <w:rStyle w:val="FootnoteReference"/>
        </w:rPr>
        <w:footnoteRef/>
      </w:r>
      <w:r w:rsidRPr="007633F7">
        <w:t xml:space="preserve"> </w:t>
      </w:r>
      <w:r>
        <w:tab/>
      </w:r>
      <w:r w:rsidRPr="007633F7">
        <w:t xml:space="preserve">Статистические данные о разнице в уровнях вознаграждений можно найти в приложении 7. </w:t>
      </w:r>
    </w:p>
  </w:footnote>
  <w:footnote w:id="50">
    <w:p w:rsidR="001E4B5A" w:rsidRPr="007633F7" w:rsidRDefault="001E4B5A" w:rsidP="007A75DD">
      <w:pPr>
        <w:pStyle w:val="FootnoteText"/>
        <w:tabs>
          <w:tab w:val="clear" w:pos="418"/>
          <w:tab w:val="left" w:pos="1264"/>
        </w:tabs>
        <w:spacing w:after="40"/>
        <w:ind w:left="1264" w:right="1237" w:hanging="316"/>
        <w:jc w:val="both"/>
      </w:pPr>
      <w:r w:rsidRPr="007633F7">
        <w:rPr>
          <w:rStyle w:val="FootnoteReference"/>
          <w:lang w:val="en-GB"/>
        </w:rPr>
        <w:footnoteRef/>
      </w:r>
      <w:r w:rsidRPr="007633F7">
        <w:t xml:space="preserve"> </w:t>
      </w:r>
      <w:r>
        <w:tab/>
      </w:r>
      <w:r w:rsidRPr="007633F7">
        <w:t>Процесс консультаций между правительством и социальными партнерами по вопросам занятости (июнь 2007 года).</w:t>
      </w:r>
    </w:p>
  </w:footnote>
  <w:footnote w:id="51">
    <w:p w:rsidR="001E4B5A" w:rsidRPr="007633F7" w:rsidRDefault="001E4B5A" w:rsidP="003852DC">
      <w:pPr>
        <w:pStyle w:val="FootnoteText"/>
        <w:tabs>
          <w:tab w:val="clear" w:pos="418"/>
        </w:tabs>
        <w:spacing w:after="40"/>
        <w:ind w:left="1264" w:right="1262" w:hanging="316"/>
        <w:jc w:val="both"/>
        <w:rPr>
          <w:color w:val="000000"/>
        </w:rPr>
      </w:pPr>
      <w:r w:rsidRPr="007633F7">
        <w:rPr>
          <w:rStyle w:val="FootnoteReference"/>
          <w:lang w:val="en-GB"/>
        </w:rPr>
        <w:footnoteRef/>
      </w:r>
      <w:r w:rsidRPr="007633F7">
        <w:t xml:space="preserve"> </w:t>
      </w:r>
      <w:r>
        <w:tab/>
      </w:r>
      <w:r w:rsidRPr="007633F7">
        <w:rPr>
          <w:color w:val="000000"/>
        </w:rPr>
        <w:t xml:space="preserve">Для защиты работников и лиц, ищущих работу, от дискриминации и для обеспечения равных возможностей для всех в сфере занятости имеются следующие инструменты: </w:t>
      </w:r>
    </w:p>
    <w:p w:rsidR="001E4B5A" w:rsidRPr="007633F7" w:rsidRDefault="001E4B5A" w:rsidP="007A75DD">
      <w:pPr>
        <w:pStyle w:val="FootnoteText"/>
        <w:tabs>
          <w:tab w:val="clear" w:pos="418"/>
        </w:tabs>
        <w:spacing w:after="40"/>
        <w:ind w:left="1264" w:right="1060" w:hanging="316"/>
        <w:rPr>
          <w:color w:val="000000"/>
        </w:rPr>
      </w:pPr>
      <w:r>
        <w:rPr>
          <w:color w:val="000000"/>
        </w:rPr>
        <w:tab/>
      </w:r>
      <w:r w:rsidRPr="007633F7">
        <w:rPr>
          <w:color w:val="000000"/>
        </w:rPr>
        <w:t>•</w:t>
      </w:r>
      <w:r w:rsidRPr="007633F7">
        <w:rPr>
          <w:color w:val="000000"/>
        </w:rPr>
        <w:tab/>
        <w:t>Закон о равном обращении в области занятости независимо от возраста;</w:t>
      </w:r>
    </w:p>
    <w:p w:rsidR="001E4B5A" w:rsidRPr="007633F7" w:rsidRDefault="001E4B5A" w:rsidP="007A75DD">
      <w:pPr>
        <w:pStyle w:val="FootnoteText"/>
        <w:tabs>
          <w:tab w:val="clear" w:pos="418"/>
        </w:tabs>
        <w:spacing w:after="40"/>
        <w:ind w:left="1264" w:right="1060" w:hanging="316"/>
        <w:rPr>
          <w:color w:val="000000"/>
        </w:rPr>
      </w:pPr>
      <w:r>
        <w:rPr>
          <w:color w:val="000000"/>
        </w:rPr>
        <w:tab/>
      </w:r>
      <w:r w:rsidRPr="007633F7">
        <w:rPr>
          <w:color w:val="000000"/>
        </w:rPr>
        <w:t>•</w:t>
      </w:r>
      <w:r w:rsidRPr="007633F7">
        <w:rPr>
          <w:color w:val="000000"/>
        </w:rPr>
        <w:tab/>
        <w:t>Закон о равном обращении для мужчин и женщин;</w:t>
      </w:r>
    </w:p>
    <w:p w:rsidR="001E4B5A" w:rsidRPr="007633F7" w:rsidRDefault="001E4B5A" w:rsidP="007A75DD">
      <w:pPr>
        <w:pStyle w:val="FootnoteText"/>
        <w:tabs>
          <w:tab w:val="clear" w:pos="418"/>
        </w:tabs>
        <w:spacing w:after="40"/>
        <w:ind w:left="1264" w:right="1060" w:hanging="316"/>
        <w:rPr>
          <w:color w:val="000000"/>
        </w:rPr>
      </w:pPr>
      <w:r>
        <w:rPr>
          <w:color w:val="000000"/>
        </w:rPr>
        <w:tab/>
      </w:r>
      <w:r w:rsidRPr="007633F7">
        <w:rPr>
          <w:color w:val="000000"/>
        </w:rPr>
        <w:t>•</w:t>
      </w:r>
      <w:r w:rsidRPr="007633F7">
        <w:rPr>
          <w:color w:val="000000"/>
        </w:rPr>
        <w:tab/>
        <w:t>Закон о запрете дискриминации по признаку продолжительности рабочего дня;</w:t>
      </w:r>
    </w:p>
    <w:p w:rsidR="001E4B5A" w:rsidRPr="007633F7" w:rsidRDefault="001E4B5A" w:rsidP="007A75DD">
      <w:pPr>
        <w:pStyle w:val="FootnoteText"/>
        <w:tabs>
          <w:tab w:val="clear" w:pos="418"/>
        </w:tabs>
        <w:spacing w:after="40"/>
        <w:ind w:left="1264" w:right="1060" w:hanging="316"/>
        <w:rPr>
          <w:color w:val="000000"/>
        </w:rPr>
      </w:pPr>
      <w:r>
        <w:rPr>
          <w:color w:val="000000"/>
        </w:rPr>
        <w:tab/>
      </w:r>
      <w:r w:rsidRPr="007633F7">
        <w:rPr>
          <w:color w:val="000000"/>
        </w:rPr>
        <w:t>•</w:t>
      </w:r>
      <w:r w:rsidRPr="007633F7">
        <w:rPr>
          <w:color w:val="000000"/>
        </w:rPr>
        <w:tab/>
        <w:t>Закон о равном обращении с временными и постоянными работниками;</w:t>
      </w:r>
    </w:p>
    <w:p w:rsidR="001E4B5A" w:rsidRPr="007633F7" w:rsidRDefault="001E4B5A" w:rsidP="007A75DD">
      <w:pPr>
        <w:pStyle w:val="FootnoteText"/>
        <w:tabs>
          <w:tab w:val="clear" w:pos="418"/>
        </w:tabs>
        <w:spacing w:after="40"/>
        <w:ind w:left="1264" w:right="1060" w:hanging="316"/>
        <w:rPr>
          <w:color w:val="000000"/>
        </w:rPr>
      </w:pPr>
      <w:r>
        <w:rPr>
          <w:color w:val="000000"/>
        </w:rPr>
        <w:tab/>
      </w:r>
      <w:r w:rsidRPr="007633F7">
        <w:rPr>
          <w:color w:val="000000"/>
        </w:rPr>
        <w:t>•</w:t>
      </w:r>
      <w:r w:rsidRPr="007633F7">
        <w:rPr>
          <w:color w:val="000000"/>
        </w:rPr>
        <w:tab/>
        <w:t>Комиссия по равному обращению;</w:t>
      </w:r>
    </w:p>
    <w:p w:rsidR="001E4B5A" w:rsidRPr="007633F7" w:rsidRDefault="001E4B5A" w:rsidP="007A75DD">
      <w:pPr>
        <w:pStyle w:val="FootnoteText"/>
        <w:tabs>
          <w:tab w:val="clear" w:pos="418"/>
        </w:tabs>
        <w:spacing w:after="40"/>
        <w:ind w:left="1264" w:right="1060" w:hanging="316"/>
        <w:rPr>
          <w:color w:val="000000"/>
        </w:rPr>
      </w:pPr>
      <w:r>
        <w:rPr>
          <w:color w:val="000000"/>
        </w:rPr>
        <w:tab/>
      </w:r>
      <w:r w:rsidRPr="007633F7">
        <w:rPr>
          <w:color w:val="000000"/>
        </w:rPr>
        <w:t>•</w:t>
      </w:r>
      <w:r w:rsidRPr="007633F7">
        <w:rPr>
          <w:color w:val="000000"/>
        </w:rPr>
        <w:tab/>
        <w:t>Комиссия по рассмотрению жалоб по поводу экзаменов на занятие должности;</w:t>
      </w:r>
    </w:p>
    <w:p w:rsidR="001E4B5A" w:rsidRPr="007633F7" w:rsidRDefault="001E4B5A" w:rsidP="007A75DD">
      <w:pPr>
        <w:pStyle w:val="FootnoteText"/>
        <w:tabs>
          <w:tab w:val="clear" w:pos="418"/>
        </w:tabs>
        <w:spacing w:after="40"/>
        <w:ind w:left="1264" w:right="1060" w:hanging="316"/>
      </w:pPr>
      <w:r>
        <w:rPr>
          <w:color w:val="000000"/>
        </w:rPr>
        <w:tab/>
      </w:r>
      <w:r w:rsidRPr="007633F7">
        <w:rPr>
          <w:color w:val="000000"/>
        </w:rPr>
        <w:t>•</w:t>
      </w:r>
      <w:r w:rsidRPr="007633F7">
        <w:rPr>
          <w:color w:val="000000"/>
        </w:rPr>
        <w:tab/>
        <w:t>субсидии Центру по исследованию проблем, связанных с возрастом.</w:t>
      </w:r>
    </w:p>
  </w:footnote>
  <w:footnote w:id="52">
    <w:p w:rsidR="001E4B5A" w:rsidRPr="007633F7" w:rsidRDefault="001E4B5A" w:rsidP="007A75DD">
      <w:pPr>
        <w:pStyle w:val="FootnoteText"/>
        <w:tabs>
          <w:tab w:val="left" w:pos="1264"/>
        </w:tabs>
        <w:ind w:left="1265" w:right="1236" w:hanging="318"/>
        <w:jc w:val="both"/>
        <w:rPr>
          <w:color w:val="000000"/>
        </w:rPr>
      </w:pPr>
      <w:r w:rsidRPr="007633F7">
        <w:rPr>
          <w:rStyle w:val="FootnoteReference"/>
          <w:lang w:val="en-GB"/>
        </w:rPr>
        <w:footnoteRef/>
      </w:r>
      <w:r w:rsidRPr="007633F7">
        <w:t xml:space="preserve"> </w:t>
      </w:r>
      <w:r>
        <w:tab/>
      </w:r>
      <w:r w:rsidRPr="007633F7">
        <w:rPr>
          <w:iCs/>
          <w:color w:val="000000"/>
        </w:rPr>
        <w:t>Инструменты для расширения участия в трудовой деятельности отдельных групп населения включают:</w:t>
      </w:r>
    </w:p>
    <w:p w:rsidR="001E4B5A" w:rsidRPr="007633F7" w:rsidRDefault="001E4B5A" w:rsidP="007A75DD">
      <w:pPr>
        <w:pStyle w:val="FootnoteText"/>
        <w:tabs>
          <w:tab w:val="left" w:pos="1264"/>
        </w:tabs>
        <w:ind w:left="1265" w:right="1236" w:hanging="318"/>
        <w:jc w:val="both"/>
        <w:rPr>
          <w:color w:val="000000"/>
        </w:rPr>
      </w:pPr>
      <w:r>
        <w:rPr>
          <w:color w:val="000000"/>
        </w:rPr>
        <w:tab/>
      </w:r>
      <w:r w:rsidRPr="007633F7">
        <w:rPr>
          <w:color w:val="000000"/>
        </w:rPr>
        <w:t>•</w:t>
      </w:r>
      <w:r w:rsidRPr="007633F7">
        <w:rPr>
          <w:color w:val="000000"/>
        </w:rPr>
        <w:tab/>
        <w:t>программу временных субсидий для учета возрастных факторов;</w:t>
      </w:r>
    </w:p>
    <w:p w:rsidR="001E4B5A" w:rsidRPr="007633F7" w:rsidRDefault="001E4B5A" w:rsidP="007A75DD">
      <w:pPr>
        <w:pStyle w:val="FootnoteText"/>
        <w:tabs>
          <w:tab w:val="left" w:pos="1264"/>
        </w:tabs>
        <w:ind w:left="1265" w:right="1236" w:hanging="318"/>
        <w:jc w:val="both"/>
        <w:rPr>
          <w:color w:val="000000"/>
        </w:rPr>
      </w:pPr>
      <w:r>
        <w:rPr>
          <w:color w:val="000000"/>
        </w:rPr>
        <w:tab/>
      </w:r>
      <w:r w:rsidRPr="007633F7">
        <w:rPr>
          <w:color w:val="000000"/>
        </w:rPr>
        <w:t>•</w:t>
      </w:r>
      <w:r w:rsidRPr="007633F7">
        <w:rPr>
          <w:color w:val="000000"/>
        </w:rPr>
        <w:tab/>
        <w:t xml:space="preserve">информационный проект, осуществляемый под эгидой Группы по вопросам "серого" </w:t>
      </w:r>
      <w:r>
        <w:rPr>
          <w:color w:val="000000"/>
        </w:rPr>
        <w:tab/>
      </w:r>
      <w:r w:rsidRPr="007633F7">
        <w:rPr>
          <w:color w:val="000000"/>
        </w:rPr>
        <w:t>труда (</w:t>
      </w:r>
      <w:r w:rsidRPr="007633F7">
        <w:rPr>
          <w:color w:val="000000"/>
          <w:lang w:val="en-GB"/>
        </w:rPr>
        <w:t>GrijsWerkt</w:t>
      </w:r>
      <w:r w:rsidRPr="007633F7">
        <w:rPr>
          <w:color w:val="000000"/>
        </w:rPr>
        <w:t xml:space="preserve">); </w:t>
      </w:r>
    </w:p>
    <w:p w:rsidR="001E4B5A" w:rsidRPr="007633F7" w:rsidRDefault="001E4B5A" w:rsidP="007A75DD">
      <w:pPr>
        <w:pStyle w:val="FootnoteText"/>
        <w:tabs>
          <w:tab w:val="left" w:pos="1264"/>
        </w:tabs>
        <w:ind w:left="1265" w:right="1236" w:hanging="318"/>
        <w:jc w:val="both"/>
        <w:rPr>
          <w:color w:val="000000"/>
        </w:rPr>
      </w:pPr>
      <w:r>
        <w:rPr>
          <w:color w:val="000000"/>
        </w:rPr>
        <w:tab/>
      </w:r>
      <w:r w:rsidRPr="007633F7">
        <w:rPr>
          <w:color w:val="000000"/>
        </w:rPr>
        <w:t>•</w:t>
      </w:r>
      <w:r w:rsidRPr="007633F7">
        <w:rPr>
          <w:color w:val="000000"/>
        </w:rPr>
        <w:tab/>
        <w:t xml:space="preserve">план действий по снижению уровня безработицы среди лиц старше 45 лет; </w:t>
      </w:r>
    </w:p>
    <w:p w:rsidR="001E4B5A" w:rsidRPr="007633F7" w:rsidRDefault="001E4B5A" w:rsidP="007A75DD">
      <w:pPr>
        <w:pStyle w:val="FootnoteText"/>
        <w:tabs>
          <w:tab w:val="left" w:pos="1264"/>
        </w:tabs>
        <w:spacing w:after="40"/>
        <w:ind w:left="1264" w:right="1237" w:hanging="316"/>
        <w:jc w:val="both"/>
      </w:pPr>
      <w:r>
        <w:rPr>
          <w:color w:val="000000"/>
        </w:rPr>
        <w:tab/>
      </w:r>
      <w:r w:rsidRPr="007633F7">
        <w:rPr>
          <w:color w:val="000000"/>
        </w:rPr>
        <w:t>•</w:t>
      </w:r>
      <w:r w:rsidRPr="007633F7">
        <w:rPr>
          <w:color w:val="000000"/>
        </w:rPr>
        <w:tab/>
        <w:t xml:space="preserve">меры, стимулирующие работодателей на проведение кадровой политики, основанной на </w:t>
      </w:r>
      <w:r>
        <w:rPr>
          <w:color w:val="000000"/>
        </w:rPr>
        <w:tab/>
      </w:r>
      <w:r w:rsidRPr="007633F7">
        <w:rPr>
          <w:color w:val="000000"/>
        </w:rPr>
        <w:t>принципе многообразия.</w:t>
      </w:r>
    </w:p>
  </w:footnote>
  <w:footnote w:id="53">
    <w:p w:rsidR="001E4B5A" w:rsidRPr="007633F7" w:rsidRDefault="001E4B5A" w:rsidP="007A75DD">
      <w:pPr>
        <w:pStyle w:val="FootnoteText"/>
        <w:tabs>
          <w:tab w:val="left" w:pos="1264"/>
        </w:tabs>
        <w:spacing w:after="40"/>
        <w:ind w:left="1264" w:right="1237" w:hanging="316"/>
        <w:jc w:val="both"/>
      </w:pPr>
      <w:r w:rsidRPr="007633F7">
        <w:rPr>
          <w:rStyle w:val="FootnoteReference"/>
          <w:lang w:val="en-GB"/>
        </w:rPr>
        <w:footnoteRef/>
      </w:r>
      <w:r w:rsidRPr="007633F7">
        <w:t xml:space="preserve"> </w:t>
      </w:r>
      <w:r>
        <w:tab/>
      </w:r>
      <w:r w:rsidRPr="007633F7">
        <w:rPr>
          <w:color w:val="000000"/>
        </w:rPr>
        <w:t>Фактически эта программа является исследованием возможности страхования риска предпринимателей в отношении выплаты заработной платы работающим молодым людям в случае болезни или в случае посещения занятий.</w:t>
      </w:r>
    </w:p>
  </w:footnote>
  <w:footnote w:id="54">
    <w:p w:rsidR="001E4B5A" w:rsidRPr="007633F7" w:rsidRDefault="001E4B5A" w:rsidP="007A75DD">
      <w:pPr>
        <w:pStyle w:val="FootnoteText"/>
        <w:tabs>
          <w:tab w:val="left" w:pos="1264"/>
        </w:tabs>
        <w:spacing w:after="40"/>
        <w:ind w:left="1264" w:right="1237" w:hanging="316"/>
        <w:jc w:val="both"/>
      </w:pPr>
      <w:r w:rsidRPr="007633F7">
        <w:rPr>
          <w:rStyle w:val="FootnoteReference"/>
          <w:lang w:val="en-GB"/>
        </w:rPr>
        <w:footnoteRef/>
      </w:r>
      <w:r w:rsidRPr="007633F7">
        <w:t xml:space="preserve"> </w:t>
      </w:r>
      <w:r>
        <w:tab/>
      </w:r>
      <w:r w:rsidRPr="007633F7">
        <w:t>Меры, принимаемые в отношении этнических меньшинств, см. в разделе, касающемся статьи 3.</w:t>
      </w:r>
    </w:p>
  </w:footnote>
  <w:footnote w:id="55">
    <w:p w:rsidR="001E4B5A" w:rsidRPr="007633F7" w:rsidRDefault="001E4B5A" w:rsidP="006B6F7F">
      <w:pPr>
        <w:pStyle w:val="FootnoteText"/>
        <w:spacing w:after="40"/>
        <w:ind w:left="1264" w:right="1060" w:hanging="316"/>
      </w:pPr>
      <w:r w:rsidRPr="007633F7">
        <w:rPr>
          <w:rStyle w:val="FootnoteReference"/>
          <w:lang w:val="en-GB"/>
        </w:rPr>
        <w:footnoteRef/>
      </w:r>
      <w:r w:rsidRPr="007633F7">
        <w:t xml:space="preserve"> </w:t>
      </w:r>
      <w:r>
        <w:tab/>
      </w:r>
      <w:r w:rsidRPr="007633F7">
        <w:t>У</w:t>
      </w:r>
      <w:r w:rsidRPr="007633F7">
        <w:rPr>
          <w:lang w:eastAsia="ru-RU"/>
        </w:rPr>
        <w:t>чреждение, отвечающее за функционирование системы страхования трудящихся</w:t>
      </w:r>
      <w:r w:rsidRPr="007633F7">
        <w:rPr>
          <w:color w:val="000000"/>
        </w:rPr>
        <w:t>.</w:t>
      </w:r>
    </w:p>
  </w:footnote>
  <w:footnote w:id="56">
    <w:p w:rsidR="001E4B5A" w:rsidRPr="007633F7" w:rsidRDefault="001E4B5A" w:rsidP="00CF0E0D">
      <w:pPr>
        <w:pStyle w:val="FootnoteText"/>
        <w:spacing w:after="40"/>
        <w:ind w:left="1254" w:right="1060" w:hanging="300"/>
      </w:pPr>
      <w:r w:rsidRPr="007633F7">
        <w:rPr>
          <w:rStyle w:val="FootnoteReference"/>
          <w:lang w:val="en-GB"/>
        </w:rPr>
        <w:footnoteRef/>
      </w:r>
      <w:r w:rsidRPr="007633F7">
        <w:t xml:space="preserve"> </w:t>
      </w:r>
      <w:r w:rsidR="003B4BE7">
        <w:tab/>
      </w:r>
      <w:r w:rsidRPr="007633F7">
        <w:t>Такое субсидирование будет продолжаться до 31 июля 2008 года.</w:t>
      </w:r>
    </w:p>
  </w:footnote>
  <w:footnote w:id="57">
    <w:p w:rsidR="001E4B5A" w:rsidRPr="007633F7" w:rsidRDefault="001E4B5A" w:rsidP="00974150">
      <w:pPr>
        <w:pStyle w:val="FootnoteText"/>
        <w:spacing w:after="40"/>
        <w:ind w:left="1264" w:right="1237" w:hanging="316"/>
        <w:jc w:val="both"/>
      </w:pPr>
      <w:r w:rsidRPr="007633F7">
        <w:rPr>
          <w:rStyle w:val="FootnoteReference"/>
          <w:lang w:val="en-GB"/>
        </w:rPr>
        <w:footnoteRef/>
      </w:r>
      <w:r w:rsidRPr="007633F7">
        <w:t xml:space="preserve"> </w:t>
      </w:r>
      <w:r>
        <w:tab/>
      </w:r>
      <w:r w:rsidRPr="007633F7">
        <w:t>Согласно исследованию, проведенному Управлением по подбору кадров в сфере образования.</w:t>
      </w:r>
    </w:p>
  </w:footnote>
  <w:footnote w:id="58">
    <w:p w:rsidR="001E4B5A" w:rsidRPr="00CF0E0D" w:rsidRDefault="001E4B5A" w:rsidP="00974150">
      <w:pPr>
        <w:autoSpaceDE w:val="0"/>
        <w:autoSpaceDN w:val="0"/>
        <w:adjustRightInd w:val="0"/>
        <w:spacing w:after="40" w:line="240" w:lineRule="auto"/>
        <w:ind w:left="1264" w:right="1237" w:hanging="316"/>
        <w:jc w:val="both"/>
        <w:rPr>
          <w:w w:val="100"/>
          <w:sz w:val="17"/>
          <w:szCs w:val="17"/>
          <w:lang w:eastAsia="ru-RU"/>
        </w:rPr>
      </w:pPr>
      <w:r w:rsidRPr="00CF0E0D">
        <w:rPr>
          <w:rStyle w:val="FootnoteReference"/>
          <w:spacing w:val="4"/>
          <w:w w:val="100"/>
          <w:sz w:val="17"/>
          <w:szCs w:val="17"/>
          <w:lang w:val="en-GB"/>
        </w:rPr>
        <w:footnoteRef/>
      </w:r>
      <w:r w:rsidRPr="00CF0E0D">
        <w:rPr>
          <w:w w:val="100"/>
          <w:sz w:val="17"/>
          <w:szCs w:val="17"/>
        </w:rPr>
        <w:t xml:space="preserve"> </w:t>
      </w:r>
      <w:r w:rsidRPr="00CF0E0D">
        <w:rPr>
          <w:w w:val="100"/>
          <w:sz w:val="17"/>
          <w:szCs w:val="17"/>
        </w:rPr>
        <w:tab/>
        <w:t>На этот проект Советом Европы и Министерством социальных дел и занятости было выделено 2,5</w:t>
      </w:r>
      <w:r w:rsidRPr="00CF0E0D">
        <w:rPr>
          <w:w w:val="100"/>
          <w:sz w:val="17"/>
          <w:szCs w:val="17"/>
          <w:lang w:val="en-GB"/>
        </w:rPr>
        <w:t> </w:t>
      </w:r>
      <w:r w:rsidRPr="00CF0E0D">
        <w:rPr>
          <w:w w:val="100"/>
          <w:sz w:val="17"/>
          <w:szCs w:val="17"/>
        </w:rPr>
        <w:t xml:space="preserve">млн. евро. Он был разработан и осуществлен Министерством по вопросам образования, культуры и науки и Министерством социальных дел и занятости совместно с организациями, занимающимися исследованием вопросов эмансипации в сфере науки и техники, такими как </w:t>
      </w:r>
      <w:r w:rsidRPr="00CF0E0D">
        <w:rPr>
          <w:w w:val="100"/>
          <w:sz w:val="17"/>
          <w:szCs w:val="17"/>
          <w:lang w:eastAsia="ru-RU"/>
        </w:rPr>
        <w:t xml:space="preserve">Национальная организация женщин в системе высшего </w:t>
      </w:r>
      <w:r w:rsidR="005216E6" w:rsidRPr="00CF0E0D">
        <w:rPr>
          <w:w w:val="100"/>
          <w:sz w:val="17"/>
          <w:szCs w:val="17"/>
          <w:lang w:eastAsia="ru-RU"/>
        </w:rPr>
        <w:t>профессионально-</w:t>
      </w:r>
      <w:r w:rsidRPr="00CF0E0D">
        <w:rPr>
          <w:w w:val="100"/>
          <w:sz w:val="17"/>
          <w:szCs w:val="17"/>
          <w:lang w:eastAsia="ru-RU"/>
        </w:rPr>
        <w:t>технического образования (</w:t>
      </w:r>
      <w:r w:rsidRPr="00CF0E0D">
        <w:rPr>
          <w:w w:val="100"/>
          <w:sz w:val="17"/>
          <w:szCs w:val="17"/>
          <w:lang w:val="en-US" w:eastAsia="ru-RU"/>
        </w:rPr>
        <w:t>VHTO</w:t>
      </w:r>
      <w:r w:rsidRPr="00CF0E0D">
        <w:rPr>
          <w:w w:val="100"/>
          <w:sz w:val="17"/>
          <w:szCs w:val="17"/>
          <w:lang w:eastAsia="ru-RU"/>
        </w:rPr>
        <w:t>).</w:t>
      </w:r>
    </w:p>
  </w:footnote>
  <w:footnote w:id="59">
    <w:p w:rsidR="001E4B5A" w:rsidRPr="007633F7" w:rsidRDefault="001E4B5A" w:rsidP="00974150">
      <w:pPr>
        <w:pStyle w:val="FootnoteText"/>
        <w:spacing w:after="40"/>
        <w:ind w:left="1264" w:right="1060" w:hanging="395"/>
      </w:pPr>
      <w:r w:rsidRPr="007633F7">
        <w:rPr>
          <w:rStyle w:val="FootnoteReference"/>
        </w:rPr>
        <w:footnoteRef/>
      </w:r>
      <w:r w:rsidRPr="007633F7">
        <w:t xml:space="preserve"> </w:t>
      </w:r>
      <w:r>
        <w:tab/>
      </w:r>
      <w:r w:rsidRPr="007633F7">
        <w:t>Краткое изложение рекомендаций, содержащихся в 5</w:t>
      </w:r>
      <w:r w:rsidRPr="007633F7">
        <w:noBreakHyphen/>
        <w:t>м докладе, см. в приложении 8.</w:t>
      </w:r>
    </w:p>
  </w:footnote>
  <w:footnote w:id="60">
    <w:p w:rsidR="001E4B5A" w:rsidRPr="007633F7" w:rsidRDefault="001E4B5A" w:rsidP="00CB0BA3">
      <w:pPr>
        <w:pStyle w:val="FootnoteText"/>
        <w:spacing w:after="40"/>
        <w:ind w:left="1264" w:right="1237" w:hanging="316"/>
        <w:jc w:val="both"/>
      </w:pPr>
      <w:r w:rsidRPr="007633F7">
        <w:rPr>
          <w:rStyle w:val="FootnoteReference"/>
          <w:lang w:val="en-GB"/>
        </w:rPr>
        <w:footnoteRef/>
      </w:r>
      <w:r w:rsidRPr="007633F7">
        <w:t xml:space="preserve"> </w:t>
      </w:r>
      <w:r w:rsidR="00CB0BA3">
        <w:tab/>
      </w:r>
      <w:r w:rsidRPr="007633F7">
        <w:t xml:space="preserve">В отношении принятых женщин речь идет </w:t>
      </w:r>
      <w:r w:rsidR="002B455D">
        <w:t xml:space="preserve">о </w:t>
      </w:r>
      <w:r w:rsidRPr="007633F7">
        <w:t>женщинах, принятых на государственную службу извне, в то время как назначение на высшие должности производится из числа как внешних кандидатов, так и внутренних кандидатов, уже работающих в системе государственной службы.</w:t>
      </w:r>
    </w:p>
  </w:footnote>
  <w:footnote w:id="61">
    <w:p w:rsidR="00BE56C7" w:rsidRPr="00BE56C7" w:rsidRDefault="00BE56C7" w:rsidP="00DE1EDB">
      <w:pPr>
        <w:pStyle w:val="FootnoteText"/>
        <w:tabs>
          <w:tab w:val="clear" w:pos="418"/>
        </w:tabs>
        <w:ind w:left="1264" w:hanging="238"/>
      </w:pPr>
      <w:r w:rsidRPr="00BE56C7">
        <w:rPr>
          <w:rStyle w:val="FootnoteReference"/>
          <w:lang w:val="en-GB"/>
        </w:rPr>
        <w:footnoteRef/>
      </w:r>
      <w:r>
        <w:t xml:space="preserve">   </w:t>
      </w:r>
      <w:r w:rsidRPr="00BE56C7">
        <w:t>В том числе Университетом им. Эразма Роттердамского.</w:t>
      </w:r>
    </w:p>
  </w:footnote>
  <w:footnote w:id="62">
    <w:p w:rsidR="00F467AC" w:rsidRPr="00CF3082" w:rsidRDefault="00F467AC" w:rsidP="00F467AC">
      <w:pPr>
        <w:pStyle w:val="FootnoteText"/>
        <w:spacing w:after="120"/>
        <w:ind w:left="1260" w:right="1264" w:hanging="270"/>
        <w:jc w:val="both"/>
      </w:pPr>
      <w:r w:rsidRPr="00CF3082">
        <w:rPr>
          <w:rStyle w:val="FootnoteReference"/>
          <w:lang w:val="en-GB"/>
        </w:rPr>
        <w:footnoteRef/>
      </w:r>
      <w:r w:rsidRPr="00CF3082">
        <w:t xml:space="preserve"> Письмо министра по вопросам образования, культуры и науки палате представителей относительно доклада агентства "Сардес" и планируемых мероприятиях (март 2008 года) прилагается (см. приложение 10).</w:t>
      </w:r>
    </w:p>
  </w:footnote>
  <w:footnote w:id="63">
    <w:p w:rsidR="00F467AC" w:rsidRPr="00CF3082" w:rsidRDefault="00F467AC" w:rsidP="00F467AC">
      <w:pPr>
        <w:spacing w:after="120" w:line="240" w:lineRule="auto"/>
        <w:ind w:left="1260" w:right="1264" w:hanging="270"/>
        <w:jc w:val="both"/>
        <w:rPr>
          <w:sz w:val="17"/>
          <w:szCs w:val="17"/>
        </w:rPr>
      </w:pPr>
      <w:r w:rsidRPr="00CF3082">
        <w:rPr>
          <w:rStyle w:val="FootnoteReference"/>
          <w:sz w:val="17"/>
          <w:szCs w:val="17"/>
          <w:lang w:val="en-GB"/>
        </w:rPr>
        <w:footnoteRef/>
      </w:r>
      <w:r w:rsidRPr="00CF3082">
        <w:rPr>
          <w:sz w:val="17"/>
          <w:szCs w:val="17"/>
        </w:rPr>
        <w:t xml:space="preserve"> </w:t>
      </w:r>
      <w:r w:rsidR="00751103">
        <w:rPr>
          <w:sz w:val="17"/>
          <w:szCs w:val="17"/>
        </w:rPr>
        <w:tab/>
      </w:r>
      <w:r w:rsidRPr="00CF3082">
        <w:rPr>
          <w:sz w:val="17"/>
          <w:szCs w:val="17"/>
        </w:rPr>
        <w:t xml:space="preserve">Совместно с Национальным исследовательским центром по вопросам участия женщин </w:t>
      </w:r>
      <w:r w:rsidR="00751103">
        <w:rPr>
          <w:sz w:val="17"/>
          <w:szCs w:val="17"/>
        </w:rPr>
        <w:br/>
      </w:r>
      <w:r w:rsidRPr="00CF3082">
        <w:rPr>
          <w:sz w:val="17"/>
          <w:szCs w:val="17"/>
        </w:rPr>
        <w:t>в научно-технической деятельности.</w:t>
      </w:r>
    </w:p>
  </w:footnote>
  <w:footnote w:id="64">
    <w:p w:rsidR="00F467AC" w:rsidRPr="00CF3082" w:rsidRDefault="00F467AC" w:rsidP="00F467AC">
      <w:pPr>
        <w:pStyle w:val="FootnoteText"/>
        <w:tabs>
          <w:tab w:val="left" w:pos="1254"/>
        </w:tabs>
        <w:spacing w:after="120"/>
        <w:ind w:left="1260" w:right="1264" w:hanging="282"/>
        <w:jc w:val="both"/>
      </w:pPr>
      <w:r w:rsidRPr="00CF3082">
        <w:rPr>
          <w:rStyle w:val="FootnoteReference"/>
          <w:lang w:val="en-GB"/>
        </w:rPr>
        <w:footnoteRef/>
      </w:r>
      <w:r w:rsidRPr="00CF3082">
        <w:t xml:space="preserve"> </w:t>
      </w:r>
      <w:r>
        <w:tab/>
      </w:r>
      <w:r w:rsidRPr="00CF3082">
        <w:t>Организация "</w:t>
      </w:r>
      <w:r w:rsidRPr="00CF3082">
        <w:rPr>
          <w:color w:val="000000"/>
          <w:lang w:val="en-GB"/>
        </w:rPr>
        <w:t>Technika </w:t>
      </w:r>
      <w:r w:rsidRPr="00CF3082">
        <w:rPr>
          <w:color w:val="000000"/>
        </w:rPr>
        <w:t>10</w:t>
      </w:r>
      <w:r w:rsidRPr="00CF3082">
        <w:rPr>
          <w:color w:val="000000"/>
          <w:lang w:val="en-GB"/>
        </w:rPr>
        <w:t> Nederland</w:t>
      </w:r>
      <w:r w:rsidRPr="00CF3082">
        <w:rPr>
          <w:color w:val="000000"/>
        </w:rPr>
        <w:t xml:space="preserve">" специализируется на привлечении детей, особенно девочек, к техническому творчеству. </w:t>
      </w:r>
      <w:r w:rsidRPr="00CF3082">
        <w:t>"</w:t>
      </w:r>
      <w:r w:rsidRPr="00CF3082">
        <w:rPr>
          <w:color w:val="000000"/>
          <w:lang w:val="en-GB"/>
        </w:rPr>
        <w:t>Technika </w:t>
      </w:r>
      <w:r w:rsidRPr="00CF3082">
        <w:rPr>
          <w:color w:val="000000"/>
        </w:rPr>
        <w:t>10</w:t>
      </w:r>
      <w:r w:rsidRPr="00CF3082">
        <w:rPr>
          <w:color w:val="000000"/>
          <w:lang w:val="en-GB"/>
        </w:rPr>
        <w:t> Nederland</w:t>
      </w:r>
      <w:r w:rsidRPr="00CF3082">
        <w:rPr>
          <w:color w:val="000000"/>
        </w:rPr>
        <w:t xml:space="preserve">" проводит уроки по техническим дисциплинам и ИКТ в общинных центрах и школах на всей территории Нидерландов. На занятиях, организуемых </w:t>
      </w:r>
      <w:r w:rsidRPr="00CF3082">
        <w:t>"</w:t>
      </w:r>
      <w:r w:rsidRPr="00CF3082">
        <w:rPr>
          <w:color w:val="000000"/>
          <w:lang w:val="en-GB"/>
        </w:rPr>
        <w:t>Technika </w:t>
      </w:r>
      <w:r w:rsidRPr="00CF3082">
        <w:rPr>
          <w:color w:val="000000"/>
        </w:rPr>
        <w:t>10</w:t>
      </w:r>
      <w:r w:rsidRPr="00CF3082">
        <w:rPr>
          <w:color w:val="000000"/>
          <w:lang w:val="en-GB"/>
        </w:rPr>
        <w:t> Nederland</w:t>
      </w:r>
      <w:r w:rsidRPr="00CF3082">
        <w:rPr>
          <w:color w:val="000000"/>
        </w:rPr>
        <w:t>", дети младшего и среднего школьного возраста знакомятся с техническими дисциплинами и ИКТ в игровой форме.</w:t>
      </w:r>
    </w:p>
  </w:footnote>
  <w:footnote w:id="65">
    <w:p w:rsidR="00F467AC" w:rsidRPr="00CF3082" w:rsidRDefault="00F467AC" w:rsidP="00F467AC">
      <w:pPr>
        <w:pStyle w:val="FootnoteText"/>
        <w:tabs>
          <w:tab w:val="left" w:pos="1254"/>
        </w:tabs>
        <w:spacing w:after="120"/>
        <w:ind w:left="1260" w:right="1264" w:hanging="282"/>
        <w:jc w:val="both"/>
        <w:rPr>
          <w:color w:val="000000"/>
        </w:rPr>
      </w:pPr>
      <w:r w:rsidRPr="00CF3082">
        <w:rPr>
          <w:rStyle w:val="FootnoteReference"/>
          <w:lang w:val="en-GB"/>
        </w:rPr>
        <w:footnoteRef/>
      </w:r>
      <w:r w:rsidRPr="00CF3082">
        <w:t xml:space="preserve"> </w:t>
      </w:r>
      <w:r>
        <w:tab/>
      </w:r>
      <w:r w:rsidRPr="00CF3082">
        <w:rPr>
          <w:color w:val="000000"/>
        </w:rPr>
        <w:t>В рамках "дня девочек", который проводится в четвертый четверг апреля, сотни девочек посещают больницы, театры, компании информационных технологий, исследовательские центры, типографии, заводы, радио- и телекомпании и беседуют с работающими в них техническими специалистами. В "день девочек" на всей территории Нидерландов компании и организации открывают свои двери для девочек, с тем чтобы они с раннего возраста знакомились с техникой, ИКТ и повседневной профессиональной деятельностью в технической сфере.</w:t>
      </w:r>
    </w:p>
  </w:footnote>
  <w:footnote w:id="66">
    <w:p w:rsidR="00AB06F9" w:rsidRPr="00AB06F9" w:rsidRDefault="00AB06F9" w:rsidP="00AB06F9">
      <w:pPr>
        <w:tabs>
          <w:tab w:val="left" w:pos="1254"/>
        </w:tabs>
        <w:spacing w:after="120" w:line="240" w:lineRule="auto"/>
        <w:ind w:left="1264" w:right="1264" w:hanging="358"/>
        <w:jc w:val="both"/>
        <w:rPr>
          <w:sz w:val="17"/>
          <w:szCs w:val="17"/>
        </w:rPr>
      </w:pPr>
      <w:r>
        <w:rPr>
          <w:rStyle w:val="FootnoteReference"/>
          <w:sz w:val="22"/>
          <w:szCs w:val="22"/>
          <w:lang w:val="en-GB"/>
        </w:rPr>
        <w:footnoteRef/>
      </w:r>
      <w:r>
        <w:rPr>
          <w:sz w:val="22"/>
        </w:rPr>
        <w:t xml:space="preserve"> </w:t>
      </w:r>
      <w:r>
        <w:rPr>
          <w:sz w:val="22"/>
        </w:rPr>
        <w:tab/>
      </w:r>
      <w:r w:rsidRPr="00AB06F9">
        <w:rPr>
          <w:sz w:val="17"/>
          <w:szCs w:val="17"/>
        </w:rPr>
        <w:t>Центры</w:t>
      </w:r>
      <w:r w:rsidR="00751103">
        <w:rPr>
          <w:sz w:val="17"/>
          <w:szCs w:val="17"/>
        </w:rPr>
        <w:t xml:space="preserve"> по</w:t>
      </w:r>
      <w:r w:rsidRPr="00AB06F9">
        <w:rPr>
          <w:sz w:val="17"/>
          <w:szCs w:val="17"/>
        </w:rPr>
        <w:t xml:space="preserve"> вопросам труда и доходов и муниципалитеты проводят работу по стимулированию участия женщин в трудовой деятельности. В центрах и муниципалитетах, в том числе через посредство проекта "Учеба и работа", изучается возможность заострить внимание на важности получения образования для осуществления трудовой деятельности. </w:t>
      </w:r>
      <w:r w:rsidR="00186765">
        <w:rPr>
          <w:sz w:val="17"/>
          <w:szCs w:val="17"/>
        </w:rPr>
        <w:br/>
      </w:r>
      <w:r w:rsidRPr="00AB06F9">
        <w:rPr>
          <w:sz w:val="17"/>
          <w:szCs w:val="17"/>
        </w:rPr>
        <w:t xml:space="preserve">В настоящее время в ряде регионов осуществляются проекты, направленные </w:t>
      </w:r>
      <w:r w:rsidR="00751103">
        <w:rPr>
          <w:sz w:val="17"/>
          <w:szCs w:val="17"/>
        </w:rPr>
        <w:t>специально</w:t>
      </w:r>
      <w:r w:rsidRPr="00AB06F9">
        <w:rPr>
          <w:sz w:val="17"/>
          <w:szCs w:val="17"/>
        </w:rPr>
        <w:t xml:space="preserve"> на женщин неголландского происхождения. </w:t>
      </w:r>
    </w:p>
  </w:footnote>
  <w:footnote w:id="67">
    <w:p w:rsidR="00C87B30" w:rsidRPr="005770C3" w:rsidRDefault="005770C3" w:rsidP="005770C3">
      <w:pPr>
        <w:pStyle w:val="FootnoteText"/>
        <w:tabs>
          <w:tab w:val="clear" w:pos="418"/>
          <w:tab w:val="left" w:pos="930"/>
        </w:tabs>
        <w:spacing w:after="120"/>
        <w:ind w:left="1302" w:right="1250" w:hanging="1302"/>
        <w:jc w:val="both"/>
      </w:pPr>
      <w:r>
        <w:tab/>
      </w:r>
      <w:r w:rsidR="00C87B30" w:rsidRPr="005770C3">
        <w:rPr>
          <w:rStyle w:val="FootnoteReference"/>
          <w:lang w:val="en-GB"/>
        </w:rPr>
        <w:footnoteRef/>
      </w:r>
      <w:r w:rsidR="00C87B30" w:rsidRPr="005770C3">
        <w:t xml:space="preserve"> </w:t>
      </w:r>
      <w:r>
        <w:tab/>
      </w:r>
      <w:r w:rsidR="00C87B30" w:rsidRPr="005770C3">
        <w:t>Нидерландская организация по научным исследованиям в области здравоохранения и инновациям в медицинском обслуживании.</w:t>
      </w:r>
    </w:p>
  </w:footnote>
  <w:footnote w:id="68">
    <w:p w:rsidR="00C87B30" w:rsidRPr="005770C3" w:rsidRDefault="00C87B30" w:rsidP="005770C3">
      <w:pPr>
        <w:pStyle w:val="Footer"/>
        <w:spacing w:after="20"/>
        <w:ind w:left="1281" w:hanging="289"/>
        <w:rPr>
          <w:b w:val="0"/>
          <w:lang w:val="en-GB"/>
        </w:rPr>
      </w:pPr>
      <w:r w:rsidRPr="005770C3">
        <w:rPr>
          <w:rStyle w:val="FootnoteReference"/>
          <w:b w:val="0"/>
          <w:lang w:val="en-GB"/>
        </w:rPr>
        <w:footnoteRef/>
      </w:r>
      <w:r w:rsidRPr="005770C3">
        <w:rPr>
          <w:b w:val="0"/>
          <w:lang w:val="en-GB"/>
        </w:rPr>
        <w:t xml:space="preserve"> </w:t>
      </w:r>
      <w:r w:rsidR="005770C3">
        <w:rPr>
          <w:b w:val="0"/>
          <w:lang w:val="ru-RU"/>
        </w:rPr>
        <w:tab/>
      </w:r>
      <w:r w:rsidRPr="005770C3">
        <w:rPr>
          <w:b w:val="0"/>
          <w:lang w:val="en-GB"/>
        </w:rPr>
        <w:t xml:space="preserve">Care for health. The 2006 Dutch Public Health Status and Forecasts Report. </w:t>
      </w:r>
    </w:p>
  </w:footnote>
  <w:footnote w:id="69">
    <w:p w:rsidR="00C87B30" w:rsidRPr="005770C3" w:rsidRDefault="00C87B30" w:rsidP="005770C3">
      <w:pPr>
        <w:pStyle w:val="FootnoteText"/>
        <w:widowControl/>
        <w:suppressAutoHyphens w:val="0"/>
        <w:spacing w:after="20" w:line="240" w:lineRule="auto"/>
        <w:ind w:left="1281" w:hanging="289"/>
      </w:pPr>
      <w:r w:rsidRPr="005770C3">
        <w:rPr>
          <w:rStyle w:val="FootnoteReference"/>
          <w:lang w:val="en-GB"/>
        </w:rPr>
        <w:footnoteRef/>
      </w:r>
      <w:r w:rsidR="005770C3">
        <w:tab/>
      </w:r>
      <w:r w:rsidRPr="005770C3">
        <w:rPr>
          <w:color w:val="000000"/>
        </w:rPr>
        <w:t>Государственный институт охраны здоровья и окружающей среды.</w:t>
      </w:r>
    </w:p>
  </w:footnote>
  <w:footnote w:id="70">
    <w:p w:rsidR="00C87B30" w:rsidRPr="00340EDB" w:rsidRDefault="00C87B30" w:rsidP="00340EDB">
      <w:pPr>
        <w:pStyle w:val="FootnoteText"/>
        <w:tabs>
          <w:tab w:val="clear" w:pos="418"/>
        </w:tabs>
        <w:spacing w:after="120"/>
        <w:ind w:left="1278" w:hanging="288"/>
      </w:pPr>
      <w:r w:rsidRPr="00340EDB">
        <w:rPr>
          <w:rStyle w:val="FootnoteReference"/>
          <w:lang w:val="en-GB"/>
        </w:rPr>
        <w:footnoteRef/>
      </w:r>
      <w:r w:rsidRPr="00340EDB">
        <w:t xml:space="preserve"> </w:t>
      </w:r>
      <w:r w:rsidR="00340EDB">
        <w:tab/>
      </w:r>
      <w:r w:rsidRPr="00340EDB">
        <w:t>Королевская футбольная федерация Нидерландов.</w:t>
      </w:r>
    </w:p>
  </w:footnote>
  <w:footnote w:id="71">
    <w:p w:rsidR="00FA7982" w:rsidRPr="00D47FC1" w:rsidRDefault="00FA7982" w:rsidP="00FA7982">
      <w:pPr>
        <w:pStyle w:val="FootnoteText"/>
        <w:tabs>
          <w:tab w:val="left" w:pos="990"/>
        </w:tabs>
        <w:spacing w:after="20"/>
        <w:ind w:left="1260" w:right="1393" w:hanging="270"/>
        <w:jc w:val="both"/>
        <w:rPr>
          <w:lang w:val="en-GB"/>
        </w:rPr>
      </w:pPr>
      <w:r w:rsidRPr="00D47FC1">
        <w:rPr>
          <w:rStyle w:val="FootnoteReference"/>
          <w:lang w:val="en-GB"/>
        </w:rPr>
        <w:footnoteRef/>
      </w:r>
      <w:r w:rsidRPr="00D47FC1">
        <w:rPr>
          <w:lang w:val="en-GB"/>
        </w:rPr>
        <w:t xml:space="preserve"> </w:t>
      </w:r>
      <w:r w:rsidRPr="00D47FC1">
        <w:rPr>
          <w:lang w:val="en-US"/>
        </w:rPr>
        <w:tab/>
      </w:r>
      <w:r w:rsidRPr="00D47FC1">
        <w:t>См</w:t>
      </w:r>
      <w:r w:rsidRPr="00D47FC1">
        <w:rPr>
          <w:lang w:val="en-US"/>
        </w:rPr>
        <w:t xml:space="preserve">., </w:t>
      </w:r>
      <w:r w:rsidRPr="00D47FC1">
        <w:t>например</w:t>
      </w:r>
      <w:r w:rsidRPr="00D47FC1">
        <w:rPr>
          <w:lang w:val="en-US"/>
        </w:rPr>
        <w:t xml:space="preserve">: </w:t>
      </w:r>
      <w:r w:rsidRPr="00D47FC1">
        <w:rPr>
          <w:lang w:val="en-GB"/>
        </w:rPr>
        <w:t>Steenbekkers et al. 2006: 372, 382.</w:t>
      </w:r>
    </w:p>
  </w:footnote>
  <w:footnote w:id="72">
    <w:p w:rsidR="00FA7982" w:rsidRPr="00D47FC1" w:rsidRDefault="00FA7982" w:rsidP="00FA7982">
      <w:pPr>
        <w:pStyle w:val="FootnoteText"/>
        <w:tabs>
          <w:tab w:val="left" w:pos="990"/>
        </w:tabs>
        <w:spacing w:after="20"/>
        <w:ind w:left="1260" w:right="1393" w:hanging="270"/>
        <w:jc w:val="both"/>
      </w:pPr>
      <w:r w:rsidRPr="00D47FC1">
        <w:rPr>
          <w:rStyle w:val="FootnoteReference"/>
          <w:lang w:val="en-GB"/>
        </w:rPr>
        <w:footnoteRef/>
      </w:r>
      <w:r w:rsidRPr="00D47FC1">
        <w:t xml:space="preserve"> </w:t>
      </w:r>
      <w:r>
        <w:tab/>
      </w:r>
      <w:r w:rsidRPr="00D47FC1">
        <w:t xml:space="preserve">См. также: </w:t>
      </w:r>
      <w:r w:rsidRPr="00D47FC1">
        <w:rPr>
          <w:lang w:val="en-GB"/>
        </w:rPr>
        <w:t>Gesthuizen</w:t>
      </w:r>
      <w:r w:rsidRPr="00D47FC1">
        <w:t>, 2006.</w:t>
      </w:r>
    </w:p>
  </w:footnote>
  <w:footnote w:id="73">
    <w:p w:rsidR="00FA7982" w:rsidRPr="00D47FC1" w:rsidRDefault="00FA7982" w:rsidP="00FA7982">
      <w:pPr>
        <w:pStyle w:val="FootnoteText"/>
        <w:tabs>
          <w:tab w:val="left" w:pos="990"/>
        </w:tabs>
        <w:spacing w:after="20"/>
        <w:ind w:left="1260" w:right="1393" w:hanging="270"/>
        <w:jc w:val="both"/>
      </w:pPr>
      <w:r w:rsidRPr="00D47FC1">
        <w:rPr>
          <w:rStyle w:val="FootnoteReference"/>
          <w:lang w:val="en-GB"/>
        </w:rPr>
        <w:footnoteRef/>
      </w:r>
      <w:r w:rsidRPr="00D47FC1">
        <w:t xml:space="preserve"> </w:t>
      </w:r>
      <w:r>
        <w:tab/>
      </w:r>
      <w:r w:rsidRPr="00D47FC1">
        <w:rPr>
          <w:lang w:val="en-GB"/>
        </w:rPr>
        <w:t>Bock</w:t>
      </w:r>
      <w:r w:rsidRPr="00D47FC1">
        <w:t>, 2004.</w:t>
      </w:r>
    </w:p>
  </w:footnote>
  <w:footnote w:id="74">
    <w:p w:rsidR="00FA7982" w:rsidRPr="00D47FC1" w:rsidRDefault="00FA7982" w:rsidP="00FA7982">
      <w:pPr>
        <w:pStyle w:val="FootnoteText"/>
        <w:tabs>
          <w:tab w:val="left" w:pos="990"/>
        </w:tabs>
        <w:spacing w:after="20"/>
        <w:ind w:left="1260" w:right="1393" w:hanging="270"/>
        <w:jc w:val="both"/>
        <w:rPr>
          <w:color w:val="000000"/>
        </w:rPr>
      </w:pPr>
      <w:r w:rsidRPr="00D47FC1">
        <w:rPr>
          <w:rStyle w:val="FootnoteReference"/>
          <w:lang w:val="en-GB"/>
        </w:rPr>
        <w:footnoteRef/>
      </w:r>
      <w:r w:rsidRPr="00D47FC1">
        <w:t xml:space="preserve"> </w:t>
      </w:r>
      <w:r>
        <w:tab/>
      </w:r>
      <w:r w:rsidRPr="00D47FC1">
        <w:rPr>
          <w:color w:val="000000"/>
        </w:rPr>
        <w:t>Национальное объединение физических лиц и организаций, ведущих работу по повышению благосостояния и привлекательности сельских районов. "Сеть" обеспечивает обмен ценным опытом и идеями относительно развития сельскохозяйственного производства и сельских районов и расширения социальной поддержки мер по охране природы и повышению качества жизни.</w:t>
      </w:r>
    </w:p>
  </w:footnote>
  <w:footnote w:id="75">
    <w:p w:rsidR="00D94EF6" w:rsidRPr="0053796D" w:rsidRDefault="00D94EF6" w:rsidP="00751103">
      <w:pPr>
        <w:pStyle w:val="FootnoteText"/>
        <w:ind w:left="1290" w:right="1358" w:hanging="300"/>
        <w:jc w:val="both"/>
        <w:rPr>
          <w:lang w:val="en-GB"/>
        </w:rPr>
      </w:pPr>
      <w:r w:rsidRPr="0053796D">
        <w:rPr>
          <w:rStyle w:val="FootnoteReference"/>
          <w:lang w:val="en-GB"/>
        </w:rPr>
        <w:footnoteRef/>
      </w:r>
      <w:r w:rsidRPr="0053796D">
        <w:t xml:space="preserve"> </w:t>
      </w:r>
      <w:r>
        <w:tab/>
      </w:r>
      <w:r w:rsidRPr="0053796D">
        <w:rPr>
          <w:iCs/>
          <w:color w:val="000000"/>
        </w:rPr>
        <w:t xml:space="preserve">К настоящему времени было опубликовано два доклада: </w:t>
      </w:r>
      <w:r w:rsidRPr="0053796D">
        <w:rPr>
          <w:iCs/>
          <w:color w:val="000000"/>
          <w:lang w:val="en-GB"/>
        </w:rPr>
        <w:t>At</w:t>
      </w:r>
      <w:r w:rsidRPr="0053796D">
        <w:rPr>
          <w:iCs/>
          <w:color w:val="000000"/>
        </w:rPr>
        <w:t xml:space="preserve"> </w:t>
      </w:r>
      <w:r w:rsidRPr="0053796D">
        <w:rPr>
          <w:iCs/>
          <w:color w:val="000000"/>
          <w:lang w:val="en-GB"/>
        </w:rPr>
        <w:t>home</w:t>
      </w:r>
      <w:r w:rsidRPr="0053796D">
        <w:rPr>
          <w:iCs/>
          <w:color w:val="000000"/>
        </w:rPr>
        <w:t xml:space="preserve"> </w:t>
      </w:r>
      <w:r w:rsidRPr="0053796D">
        <w:rPr>
          <w:iCs/>
          <w:color w:val="000000"/>
          <w:lang w:val="en-GB"/>
        </w:rPr>
        <w:t>in</w:t>
      </w:r>
      <w:r w:rsidRPr="0053796D">
        <w:rPr>
          <w:iCs/>
          <w:color w:val="000000"/>
        </w:rPr>
        <w:t xml:space="preserve"> </w:t>
      </w:r>
      <w:r w:rsidRPr="0053796D">
        <w:rPr>
          <w:iCs/>
          <w:color w:val="000000"/>
          <w:lang w:val="en-GB"/>
        </w:rPr>
        <w:t>the</w:t>
      </w:r>
      <w:r w:rsidRPr="0053796D">
        <w:rPr>
          <w:iCs/>
          <w:color w:val="000000"/>
        </w:rPr>
        <w:t xml:space="preserve"> </w:t>
      </w:r>
      <w:r w:rsidRPr="0053796D">
        <w:rPr>
          <w:iCs/>
          <w:color w:val="000000"/>
          <w:lang w:val="en-GB"/>
        </w:rPr>
        <w:t>countryside</w:t>
      </w:r>
      <w:r w:rsidRPr="0053796D">
        <w:rPr>
          <w:iCs/>
          <w:color w:val="000000"/>
        </w:rPr>
        <w:t xml:space="preserve">. </w:t>
      </w:r>
      <w:r w:rsidR="00751103">
        <w:rPr>
          <w:iCs/>
          <w:color w:val="000000"/>
        </w:rPr>
        <w:br/>
      </w:r>
      <w:r w:rsidRPr="0053796D">
        <w:rPr>
          <w:iCs/>
          <w:color w:val="000000"/>
          <w:lang w:val="en-GB"/>
        </w:rPr>
        <w:t xml:space="preserve">A comparison of rural and urban life (SCP, 2006); The best of both worlds (SCP, 2007). </w:t>
      </w:r>
    </w:p>
  </w:footnote>
  <w:footnote w:id="76">
    <w:p w:rsidR="00D94EF6" w:rsidRPr="0053796D" w:rsidRDefault="00D94EF6" w:rsidP="00D94EF6">
      <w:pPr>
        <w:pStyle w:val="FootnoteText"/>
        <w:ind w:left="1290" w:right="1237" w:hanging="300"/>
        <w:jc w:val="both"/>
      </w:pPr>
      <w:r w:rsidRPr="0053796D">
        <w:rPr>
          <w:rStyle w:val="FootnoteReference"/>
          <w:lang w:val="en-GB"/>
        </w:rPr>
        <w:footnoteRef/>
      </w:r>
      <w:r w:rsidRPr="0053796D">
        <w:t xml:space="preserve"> </w:t>
      </w:r>
      <w:r>
        <w:tab/>
      </w:r>
      <w:r w:rsidRPr="0053796D">
        <w:t>См. раздел, касающийся статьи 3 Конвенции.</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Ind w:w="-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1E4B5A">
      <w:tblPrEx>
        <w:tblCellMar>
          <w:top w:w="0" w:type="dxa"/>
          <w:bottom w:w="0" w:type="dxa"/>
        </w:tblCellMar>
      </w:tblPrEx>
      <w:trPr>
        <w:trHeight w:hRule="exact" w:val="864"/>
      </w:trPr>
      <w:tc>
        <w:tcPr>
          <w:tcW w:w="4838" w:type="dxa"/>
          <w:tcBorders>
            <w:bottom w:val="single" w:sz="2" w:space="0" w:color="000000"/>
          </w:tcBorders>
          <w:vAlign w:val="bottom"/>
        </w:tcPr>
        <w:p w:rsidR="001E4B5A" w:rsidRDefault="001E4B5A">
          <w:pPr>
            <w:pStyle w:val="Header"/>
            <w:spacing w:after="80"/>
            <w:rPr>
              <w:b/>
              <w:bCs/>
            </w:rPr>
          </w:pPr>
          <w:r>
            <w:rPr>
              <w:b/>
              <w:bCs/>
            </w:rPr>
            <w:t>CEDAW/C/TUV/2</w:t>
          </w:r>
        </w:p>
      </w:tc>
      <w:tc>
        <w:tcPr>
          <w:tcW w:w="5033" w:type="dxa"/>
          <w:tcBorders>
            <w:bottom w:val="single" w:sz="2" w:space="0" w:color="000000"/>
          </w:tcBorders>
          <w:vAlign w:val="bottom"/>
        </w:tcPr>
        <w:p w:rsidR="001E4B5A" w:rsidRDefault="001E4B5A">
          <w:pPr>
            <w:pStyle w:val="Header"/>
          </w:pPr>
        </w:p>
      </w:tc>
    </w:tr>
  </w:tbl>
  <w:p w:rsidR="001E4B5A" w:rsidRDefault="001E4B5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Ind w:w="-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1E4B5A">
      <w:tblPrEx>
        <w:tblCellMar>
          <w:top w:w="0" w:type="dxa"/>
          <w:bottom w:w="0" w:type="dxa"/>
        </w:tblCellMar>
      </w:tblPrEx>
      <w:trPr>
        <w:trHeight w:hRule="exact" w:val="864"/>
      </w:trPr>
      <w:tc>
        <w:tcPr>
          <w:tcW w:w="4838" w:type="dxa"/>
          <w:tcBorders>
            <w:bottom w:val="single" w:sz="2" w:space="0" w:color="000000"/>
          </w:tcBorders>
          <w:vAlign w:val="bottom"/>
        </w:tcPr>
        <w:p w:rsidR="001E4B5A" w:rsidRDefault="001E4B5A">
          <w:pPr>
            <w:pStyle w:val="Header"/>
          </w:pPr>
        </w:p>
      </w:tc>
      <w:tc>
        <w:tcPr>
          <w:tcW w:w="5033" w:type="dxa"/>
          <w:tcBorders>
            <w:bottom w:val="single" w:sz="2" w:space="0" w:color="000000"/>
          </w:tcBorders>
          <w:vAlign w:val="bottom"/>
        </w:tcPr>
        <w:p w:rsidR="001E4B5A" w:rsidRDefault="001E4B5A">
          <w:pPr>
            <w:pStyle w:val="Header"/>
            <w:spacing w:after="80"/>
            <w:jc w:val="right"/>
            <w:rPr>
              <w:b/>
              <w:bCs/>
            </w:rPr>
          </w:pPr>
          <w:r>
            <w:rPr>
              <w:b/>
              <w:bCs/>
            </w:rPr>
            <w:t>CEDAW/C/TUV/2</w:t>
          </w:r>
        </w:p>
      </w:tc>
    </w:tr>
  </w:tbl>
  <w:p w:rsidR="001E4B5A" w:rsidRDefault="001E4B5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9" w:type="dxa"/>
      <w:tblLayout w:type="fixed"/>
      <w:tblCellMar>
        <w:left w:w="0" w:type="dxa"/>
        <w:right w:w="0" w:type="dxa"/>
      </w:tblCellMar>
      <w:tblLook w:val="0000" w:firstRow="0" w:lastRow="0" w:firstColumn="0" w:lastColumn="0" w:noHBand="0" w:noVBand="0"/>
    </w:tblPr>
    <w:tblGrid>
      <w:gridCol w:w="1267"/>
      <w:gridCol w:w="4974"/>
      <w:gridCol w:w="79"/>
      <w:gridCol w:w="174"/>
      <w:gridCol w:w="245"/>
      <w:gridCol w:w="3140"/>
    </w:tblGrid>
    <w:tr w:rsidR="001E4B5A">
      <w:tblPrEx>
        <w:tblCellMar>
          <w:top w:w="0" w:type="dxa"/>
          <w:bottom w:w="0" w:type="dxa"/>
        </w:tblCellMar>
      </w:tblPrEx>
      <w:trPr>
        <w:trHeight w:hRule="exact" w:val="864"/>
      </w:trPr>
      <w:tc>
        <w:tcPr>
          <w:tcW w:w="6241" w:type="dxa"/>
          <w:gridSpan w:val="2"/>
          <w:tcBorders>
            <w:bottom w:val="single" w:sz="4" w:space="0" w:color="auto"/>
          </w:tcBorders>
          <w:vAlign w:val="bottom"/>
        </w:tcPr>
        <w:p w:rsidR="001E4B5A" w:rsidRDefault="001E4B5A" w:rsidP="00DE1440">
          <w:pPr>
            <w:pStyle w:val="HCh"/>
            <w:spacing w:after="80"/>
            <w:ind w:left="1264"/>
            <w:rPr>
              <w:b w:val="0"/>
              <w:bCs w:val="0"/>
              <w:spacing w:val="2"/>
              <w:w w:val="96"/>
            </w:rPr>
          </w:pPr>
          <w:r>
            <w:rPr>
              <w:b w:val="0"/>
              <w:bCs w:val="0"/>
              <w:spacing w:val="2"/>
              <w:w w:val="96"/>
            </w:rPr>
            <w:t>Организация Объединенных Наций</w:t>
          </w:r>
        </w:p>
      </w:tc>
      <w:tc>
        <w:tcPr>
          <w:tcW w:w="79" w:type="dxa"/>
          <w:tcBorders>
            <w:bottom w:val="single" w:sz="4" w:space="0" w:color="auto"/>
          </w:tcBorders>
          <w:vAlign w:val="bottom"/>
        </w:tcPr>
        <w:p w:rsidR="001E4B5A" w:rsidRDefault="001E4B5A">
          <w:pPr>
            <w:pStyle w:val="Header"/>
            <w:spacing w:after="120"/>
            <w:rPr>
              <w:lang w:val="ru-RU"/>
            </w:rPr>
          </w:pPr>
        </w:p>
      </w:tc>
      <w:tc>
        <w:tcPr>
          <w:tcW w:w="3559" w:type="dxa"/>
          <w:gridSpan w:val="3"/>
          <w:tcBorders>
            <w:bottom w:val="single" w:sz="4" w:space="0" w:color="auto"/>
          </w:tcBorders>
          <w:vAlign w:val="bottom"/>
        </w:tcPr>
        <w:p w:rsidR="001E4B5A" w:rsidRDefault="001E4B5A">
          <w:pPr>
            <w:pStyle w:val="Header"/>
            <w:spacing w:after="20"/>
            <w:jc w:val="right"/>
            <w:rPr>
              <w:sz w:val="20"/>
              <w:szCs w:val="20"/>
            </w:rPr>
          </w:pPr>
          <w:r>
            <w:rPr>
              <w:sz w:val="40"/>
              <w:szCs w:val="40"/>
            </w:rPr>
            <w:t>CEDAW</w:t>
          </w:r>
          <w:r>
            <w:rPr>
              <w:sz w:val="20"/>
              <w:szCs w:val="20"/>
            </w:rPr>
            <w:t>/C/NLD/5</w:t>
          </w:r>
        </w:p>
      </w:tc>
    </w:tr>
    <w:tr w:rsidR="001E4B5A">
      <w:tblPrEx>
        <w:tblCellMar>
          <w:top w:w="0" w:type="dxa"/>
          <w:bottom w:w="0" w:type="dxa"/>
        </w:tblCellMar>
      </w:tblPrEx>
      <w:trPr>
        <w:trHeight w:hRule="exact" w:val="2880"/>
      </w:trPr>
      <w:tc>
        <w:tcPr>
          <w:tcW w:w="1267" w:type="dxa"/>
          <w:tcBorders>
            <w:top w:val="single" w:sz="4" w:space="0" w:color="auto"/>
            <w:bottom w:val="single" w:sz="12" w:space="0" w:color="auto"/>
          </w:tcBorders>
        </w:tcPr>
        <w:p w:rsidR="001E4B5A" w:rsidRDefault="001E4B5A">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54.75pt;height:46.5pt">
                <v:imagedata r:id="rId1" o:title="_unlogo"/>
              </v:shape>
            </w:pict>
          </w:r>
        </w:p>
        <w:p w:rsidR="001E4B5A" w:rsidRDefault="001E4B5A">
          <w:pPr>
            <w:pStyle w:val="Header"/>
            <w:spacing w:before="109"/>
          </w:pPr>
        </w:p>
      </w:tc>
      <w:tc>
        <w:tcPr>
          <w:tcW w:w="5227" w:type="dxa"/>
          <w:gridSpan w:val="3"/>
          <w:tcBorders>
            <w:top w:val="single" w:sz="4" w:space="0" w:color="auto"/>
            <w:bottom w:val="single" w:sz="12" w:space="0" w:color="auto"/>
          </w:tcBorders>
        </w:tcPr>
        <w:p w:rsidR="001E4B5A" w:rsidRDefault="001E4B5A">
          <w:pPr>
            <w:pStyle w:val="XLarge"/>
            <w:spacing w:before="109" w:line="330" w:lineRule="exact"/>
            <w:rPr>
              <w:sz w:val="34"/>
              <w:szCs w:val="34"/>
            </w:rPr>
          </w:pPr>
          <w:r>
            <w:rPr>
              <w:sz w:val="34"/>
              <w:szCs w:val="34"/>
            </w:rPr>
            <w:t xml:space="preserve">Конвенция о ликвидации </w:t>
          </w:r>
          <w:r>
            <w:rPr>
              <w:sz w:val="34"/>
              <w:szCs w:val="34"/>
            </w:rPr>
            <w:br/>
            <w:t>всех форм дискриминации в отношении женщин</w:t>
          </w:r>
        </w:p>
      </w:tc>
      <w:tc>
        <w:tcPr>
          <w:tcW w:w="245" w:type="dxa"/>
          <w:tcBorders>
            <w:top w:val="single" w:sz="4" w:space="0" w:color="auto"/>
            <w:bottom w:val="single" w:sz="12" w:space="0" w:color="auto"/>
          </w:tcBorders>
        </w:tcPr>
        <w:p w:rsidR="001E4B5A" w:rsidRDefault="001E4B5A">
          <w:pPr>
            <w:pStyle w:val="Header"/>
            <w:spacing w:before="109"/>
            <w:rPr>
              <w:lang w:val="ru-RU"/>
            </w:rPr>
          </w:pPr>
        </w:p>
      </w:tc>
      <w:tc>
        <w:tcPr>
          <w:tcW w:w="3140" w:type="dxa"/>
          <w:tcBorders>
            <w:top w:val="single" w:sz="4" w:space="0" w:color="auto"/>
            <w:bottom w:val="single" w:sz="12" w:space="0" w:color="auto"/>
          </w:tcBorders>
        </w:tcPr>
        <w:p w:rsidR="001E4B5A" w:rsidRDefault="001E4B5A">
          <w:pPr>
            <w:spacing w:before="240"/>
            <w:rPr>
              <w:lang w:val="en-US"/>
            </w:rPr>
          </w:pPr>
          <w:r>
            <w:rPr>
              <w:lang w:val="en-US"/>
            </w:rPr>
            <w:t>Distr.: General</w:t>
          </w:r>
        </w:p>
        <w:p w:rsidR="001E4B5A" w:rsidRDefault="001E4B5A">
          <w:pPr>
            <w:rPr>
              <w:lang w:val="en-US"/>
            </w:rPr>
          </w:pPr>
          <w:r>
            <w:rPr>
              <w:lang w:val="en-US"/>
            </w:rPr>
            <w:t>24 November 2008</w:t>
          </w:r>
        </w:p>
        <w:p w:rsidR="001E4B5A" w:rsidRDefault="001E4B5A">
          <w:pPr>
            <w:rPr>
              <w:lang w:val="en-US"/>
            </w:rPr>
          </w:pPr>
        </w:p>
        <w:p w:rsidR="001E4B5A" w:rsidRDefault="001E4B5A">
          <w:pPr>
            <w:rPr>
              <w:lang w:val="en-US"/>
            </w:rPr>
          </w:pPr>
          <w:r>
            <w:rPr>
              <w:lang w:val="en-US"/>
            </w:rPr>
            <w:t>Russian</w:t>
          </w:r>
        </w:p>
        <w:p w:rsidR="001E4B5A" w:rsidRDefault="001E4B5A">
          <w:pPr>
            <w:rPr>
              <w:lang w:val="en-US"/>
            </w:rPr>
          </w:pPr>
          <w:r>
            <w:rPr>
              <w:lang w:val="en-US"/>
            </w:rPr>
            <w:t xml:space="preserve">Original: </w:t>
          </w:r>
          <w:r w:rsidR="00F9746E" w:rsidRPr="00F9746E">
            <w:t>English</w:t>
          </w:r>
        </w:p>
        <w:p w:rsidR="001E4B5A" w:rsidRDefault="001E4B5A">
          <w:pPr>
            <w:rPr>
              <w:lang w:val="en-US"/>
            </w:rPr>
          </w:pPr>
        </w:p>
        <w:p w:rsidR="001E4B5A" w:rsidRDefault="001E4B5A">
          <w:pPr>
            <w:rPr>
              <w:lang w:val="en-US"/>
            </w:rPr>
          </w:pPr>
        </w:p>
        <w:p w:rsidR="001E4B5A" w:rsidRDefault="001E4B5A">
          <w:pPr>
            <w:rPr>
              <w:lang w:val="en-US"/>
            </w:rPr>
          </w:pPr>
        </w:p>
        <w:p w:rsidR="001E4B5A" w:rsidRPr="009907E1" w:rsidRDefault="001E4B5A">
          <w:pPr>
            <w:rPr>
              <w:b/>
              <w:caps/>
              <w:u w:val="single"/>
            </w:rPr>
          </w:pPr>
        </w:p>
      </w:tc>
    </w:tr>
  </w:tbl>
  <w:p w:rsidR="001E4B5A" w:rsidRDefault="001E4B5A">
    <w:pPr>
      <w:pStyle w:val="Header"/>
      <w:spacing w:line="20" w:lineRule="exact"/>
      <w:rPr>
        <w:sz w:val="2"/>
        <w:szCs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1E4B5A">
      <w:tblPrEx>
        <w:tblCellMar>
          <w:top w:w="0" w:type="dxa"/>
          <w:bottom w:w="0" w:type="dxa"/>
        </w:tblCellMar>
      </w:tblPrEx>
      <w:trPr>
        <w:trHeight w:hRule="exact" w:val="864"/>
      </w:trPr>
      <w:tc>
        <w:tcPr>
          <w:tcW w:w="4838" w:type="dxa"/>
          <w:tcBorders>
            <w:bottom w:val="single" w:sz="2" w:space="0" w:color="000000"/>
          </w:tcBorders>
          <w:vAlign w:val="bottom"/>
        </w:tcPr>
        <w:p w:rsidR="001E4B5A" w:rsidRDefault="001E4B5A">
          <w:pPr>
            <w:pStyle w:val="Header"/>
            <w:spacing w:after="80"/>
            <w:rPr>
              <w:b/>
              <w:bCs/>
            </w:rPr>
          </w:pPr>
          <w:r>
            <w:rPr>
              <w:b/>
              <w:bCs/>
            </w:rPr>
            <w:t>CEDAW/C/</w:t>
          </w:r>
          <w:r w:rsidRPr="009907E1">
            <w:rPr>
              <w:b/>
            </w:rPr>
            <w:t>NLD/5</w:t>
          </w:r>
        </w:p>
      </w:tc>
      <w:tc>
        <w:tcPr>
          <w:tcW w:w="5033" w:type="dxa"/>
          <w:tcBorders>
            <w:bottom w:val="single" w:sz="2" w:space="0" w:color="000000"/>
          </w:tcBorders>
          <w:vAlign w:val="bottom"/>
        </w:tcPr>
        <w:p w:rsidR="001E4B5A" w:rsidRDefault="001E4B5A">
          <w:pPr>
            <w:pStyle w:val="Header"/>
          </w:pPr>
        </w:p>
      </w:tc>
    </w:tr>
  </w:tbl>
  <w:p w:rsidR="001E4B5A" w:rsidRDefault="001E4B5A">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1E4B5A">
      <w:tblPrEx>
        <w:tblCellMar>
          <w:top w:w="0" w:type="dxa"/>
          <w:bottom w:w="0" w:type="dxa"/>
        </w:tblCellMar>
      </w:tblPrEx>
      <w:trPr>
        <w:trHeight w:hRule="exact" w:val="864"/>
      </w:trPr>
      <w:tc>
        <w:tcPr>
          <w:tcW w:w="4838" w:type="dxa"/>
          <w:tcBorders>
            <w:bottom w:val="single" w:sz="2" w:space="0" w:color="000000"/>
          </w:tcBorders>
          <w:vAlign w:val="bottom"/>
        </w:tcPr>
        <w:p w:rsidR="001E4B5A" w:rsidRDefault="001E4B5A">
          <w:pPr>
            <w:pStyle w:val="Header"/>
          </w:pPr>
        </w:p>
      </w:tc>
      <w:tc>
        <w:tcPr>
          <w:tcW w:w="5033" w:type="dxa"/>
          <w:tcBorders>
            <w:bottom w:val="single" w:sz="2" w:space="0" w:color="000000"/>
          </w:tcBorders>
          <w:vAlign w:val="bottom"/>
        </w:tcPr>
        <w:p w:rsidR="001E4B5A" w:rsidRDefault="001E4B5A">
          <w:pPr>
            <w:pStyle w:val="Header"/>
            <w:spacing w:after="80"/>
            <w:jc w:val="right"/>
            <w:rPr>
              <w:b/>
              <w:bCs/>
            </w:rPr>
          </w:pPr>
          <w:r>
            <w:rPr>
              <w:b/>
              <w:bCs/>
            </w:rPr>
            <w:t>CEDAW/C/NLD/5</w:t>
          </w:r>
        </w:p>
      </w:tc>
    </w:tr>
  </w:tbl>
  <w:p w:rsidR="001E4B5A" w:rsidRDefault="001E4B5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59CADF2"/>
    <w:lvl w:ilvl="0">
      <w:start w:val="1"/>
      <w:numFmt w:val="decimal"/>
      <w:lvlText w:val="%1."/>
      <w:lvlJc w:val="left"/>
      <w:pPr>
        <w:tabs>
          <w:tab w:val="num" w:pos="1492"/>
        </w:tabs>
        <w:ind w:left="1492" w:hanging="360"/>
      </w:pPr>
    </w:lvl>
  </w:abstractNum>
  <w:abstractNum w:abstractNumId="1">
    <w:nsid w:val="FFFFFF7E"/>
    <w:multiLevelType w:val="singleLevel"/>
    <w:tmpl w:val="A3CEA354"/>
    <w:lvl w:ilvl="0">
      <w:start w:val="1"/>
      <w:numFmt w:val="decimal"/>
      <w:lvlText w:val="%1."/>
      <w:lvlJc w:val="left"/>
      <w:pPr>
        <w:tabs>
          <w:tab w:val="num" w:pos="926"/>
        </w:tabs>
        <w:ind w:left="926" w:hanging="360"/>
      </w:pPr>
    </w:lvl>
  </w:abstractNum>
  <w:abstractNum w:abstractNumId="2">
    <w:nsid w:val="FFFFFF88"/>
    <w:multiLevelType w:val="singleLevel"/>
    <w:tmpl w:val="A450318C"/>
    <w:lvl w:ilvl="0">
      <w:start w:val="1"/>
      <w:numFmt w:val="decimal"/>
      <w:lvlText w:val="%1."/>
      <w:lvlJc w:val="left"/>
      <w:pPr>
        <w:tabs>
          <w:tab w:val="num" w:pos="360"/>
        </w:tabs>
        <w:ind w:left="360" w:hanging="360"/>
      </w:pPr>
    </w:lvl>
  </w:abstractNum>
  <w:abstractNum w:abstractNumId="3">
    <w:nsid w:val="015707B8"/>
    <w:multiLevelType w:val="hybridMultilevel"/>
    <w:tmpl w:val="9A6CD076"/>
    <w:lvl w:ilvl="0" w:tplc="04130001">
      <w:start w:val="1"/>
      <w:numFmt w:val="bullet"/>
      <w:lvlText w:val=""/>
      <w:lvlJc w:val="left"/>
      <w:pPr>
        <w:tabs>
          <w:tab w:val="num" w:pos="360"/>
        </w:tabs>
        <w:ind w:left="360" w:hanging="360"/>
      </w:pPr>
      <w:rPr>
        <w:rFonts w:ascii="Symbol" w:hAnsi="Symbol" w:hint="default"/>
      </w:rPr>
    </w:lvl>
    <w:lvl w:ilvl="1" w:tplc="04130003" w:tentative="1">
      <w:start w:val="1"/>
      <w:numFmt w:val="bullet"/>
      <w:lvlText w:val="o"/>
      <w:lvlJc w:val="left"/>
      <w:pPr>
        <w:tabs>
          <w:tab w:val="num" w:pos="1080"/>
        </w:tabs>
        <w:ind w:left="1080" w:hanging="360"/>
      </w:pPr>
      <w:rPr>
        <w:rFonts w:ascii="Courier New" w:hAnsi="Courier New" w:cs="Courier New" w:hint="default"/>
      </w:rPr>
    </w:lvl>
    <w:lvl w:ilvl="2" w:tplc="04130005" w:tentative="1">
      <w:start w:val="1"/>
      <w:numFmt w:val="bullet"/>
      <w:lvlText w:val=""/>
      <w:lvlJc w:val="left"/>
      <w:pPr>
        <w:tabs>
          <w:tab w:val="num" w:pos="1800"/>
        </w:tabs>
        <w:ind w:left="1800" w:hanging="360"/>
      </w:pPr>
      <w:rPr>
        <w:rFonts w:ascii="Wingdings" w:hAnsi="Wingdings" w:hint="default"/>
      </w:rPr>
    </w:lvl>
    <w:lvl w:ilvl="3" w:tplc="04130001" w:tentative="1">
      <w:start w:val="1"/>
      <w:numFmt w:val="bullet"/>
      <w:lvlText w:val=""/>
      <w:lvlJc w:val="left"/>
      <w:pPr>
        <w:tabs>
          <w:tab w:val="num" w:pos="2520"/>
        </w:tabs>
        <w:ind w:left="2520" w:hanging="360"/>
      </w:pPr>
      <w:rPr>
        <w:rFonts w:ascii="Symbol" w:hAnsi="Symbol" w:hint="default"/>
      </w:rPr>
    </w:lvl>
    <w:lvl w:ilvl="4" w:tplc="04130003" w:tentative="1">
      <w:start w:val="1"/>
      <w:numFmt w:val="bullet"/>
      <w:lvlText w:val="o"/>
      <w:lvlJc w:val="left"/>
      <w:pPr>
        <w:tabs>
          <w:tab w:val="num" w:pos="3240"/>
        </w:tabs>
        <w:ind w:left="3240" w:hanging="360"/>
      </w:pPr>
      <w:rPr>
        <w:rFonts w:ascii="Courier New" w:hAnsi="Courier New" w:cs="Courier New" w:hint="default"/>
      </w:rPr>
    </w:lvl>
    <w:lvl w:ilvl="5" w:tplc="04130005" w:tentative="1">
      <w:start w:val="1"/>
      <w:numFmt w:val="bullet"/>
      <w:lvlText w:val=""/>
      <w:lvlJc w:val="left"/>
      <w:pPr>
        <w:tabs>
          <w:tab w:val="num" w:pos="3960"/>
        </w:tabs>
        <w:ind w:left="3960" w:hanging="360"/>
      </w:pPr>
      <w:rPr>
        <w:rFonts w:ascii="Wingdings" w:hAnsi="Wingdings" w:hint="default"/>
      </w:rPr>
    </w:lvl>
    <w:lvl w:ilvl="6" w:tplc="04130001" w:tentative="1">
      <w:start w:val="1"/>
      <w:numFmt w:val="bullet"/>
      <w:lvlText w:val=""/>
      <w:lvlJc w:val="left"/>
      <w:pPr>
        <w:tabs>
          <w:tab w:val="num" w:pos="4680"/>
        </w:tabs>
        <w:ind w:left="4680" w:hanging="360"/>
      </w:pPr>
      <w:rPr>
        <w:rFonts w:ascii="Symbol" w:hAnsi="Symbol" w:hint="default"/>
      </w:rPr>
    </w:lvl>
    <w:lvl w:ilvl="7" w:tplc="04130003" w:tentative="1">
      <w:start w:val="1"/>
      <w:numFmt w:val="bullet"/>
      <w:lvlText w:val="o"/>
      <w:lvlJc w:val="left"/>
      <w:pPr>
        <w:tabs>
          <w:tab w:val="num" w:pos="5400"/>
        </w:tabs>
        <w:ind w:left="5400" w:hanging="360"/>
      </w:pPr>
      <w:rPr>
        <w:rFonts w:ascii="Courier New" w:hAnsi="Courier New" w:cs="Courier New" w:hint="default"/>
      </w:rPr>
    </w:lvl>
    <w:lvl w:ilvl="8" w:tplc="04130005" w:tentative="1">
      <w:start w:val="1"/>
      <w:numFmt w:val="bullet"/>
      <w:lvlText w:val=""/>
      <w:lvlJc w:val="left"/>
      <w:pPr>
        <w:tabs>
          <w:tab w:val="num" w:pos="6120"/>
        </w:tabs>
        <w:ind w:left="6120" w:hanging="360"/>
      </w:pPr>
      <w:rPr>
        <w:rFonts w:ascii="Wingdings" w:hAnsi="Wingdings" w:hint="default"/>
      </w:rPr>
    </w:lvl>
  </w:abstractNum>
  <w:abstractNum w:abstractNumId="4">
    <w:nsid w:val="04862D33"/>
    <w:multiLevelType w:val="hybridMultilevel"/>
    <w:tmpl w:val="913AF522"/>
    <w:lvl w:ilvl="0" w:tplc="04130001">
      <w:start w:val="1"/>
      <w:numFmt w:val="bullet"/>
      <w:lvlText w:val=""/>
      <w:lvlJc w:val="left"/>
      <w:pPr>
        <w:tabs>
          <w:tab w:val="num" w:pos="1080"/>
        </w:tabs>
        <w:ind w:left="1080" w:hanging="360"/>
      </w:pPr>
      <w:rPr>
        <w:rFonts w:ascii="Symbol" w:hAnsi="Symbol" w:hint="default"/>
      </w:rPr>
    </w:lvl>
    <w:lvl w:ilvl="1" w:tplc="04130003" w:tentative="1">
      <w:start w:val="1"/>
      <w:numFmt w:val="bullet"/>
      <w:lvlText w:val="o"/>
      <w:lvlJc w:val="left"/>
      <w:pPr>
        <w:tabs>
          <w:tab w:val="num" w:pos="1800"/>
        </w:tabs>
        <w:ind w:left="1800" w:hanging="360"/>
      </w:pPr>
      <w:rPr>
        <w:rFonts w:ascii="Courier New" w:hAnsi="Courier New" w:cs="Courier New" w:hint="default"/>
      </w:rPr>
    </w:lvl>
    <w:lvl w:ilvl="2" w:tplc="04130005" w:tentative="1">
      <w:start w:val="1"/>
      <w:numFmt w:val="bullet"/>
      <w:lvlText w:val=""/>
      <w:lvlJc w:val="left"/>
      <w:pPr>
        <w:tabs>
          <w:tab w:val="num" w:pos="2520"/>
        </w:tabs>
        <w:ind w:left="2520" w:hanging="360"/>
      </w:pPr>
      <w:rPr>
        <w:rFonts w:ascii="Wingdings" w:hAnsi="Wingdings" w:hint="default"/>
      </w:rPr>
    </w:lvl>
    <w:lvl w:ilvl="3" w:tplc="04130001" w:tentative="1">
      <w:start w:val="1"/>
      <w:numFmt w:val="bullet"/>
      <w:lvlText w:val=""/>
      <w:lvlJc w:val="left"/>
      <w:pPr>
        <w:tabs>
          <w:tab w:val="num" w:pos="3240"/>
        </w:tabs>
        <w:ind w:left="3240" w:hanging="360"/>
      </w:pPr>
      <w:rPr>
        <w:rFonts w:ascii="Symbol" w:hAnsi="Symbol" w:hint="default"/>
      </w:rPr>
    </w:lvl>
    <w:lvl w:ilvl="4" w:tplc="04130003" w:tentative="1">
      <w:start w:val="1"/>
      <w:numFmt w:val="bullet"/>
      <w:lvlText w:val="o"/>
      <w:lvlJc w:val="left"/>
      <w:pPr>
        <w:tabs>
          <w:tab w:val="num" w:pos="3960"/>
        </w:tabs>
        <w:ind w:left="3960" w:hanging="360"/>
      </w:pPr>
      <w:rPr>
        <w:rFonts w:ascii="Courier New" w:hAnsi="Courier New" w:cs="Courier New" w:hint="default"/>
      </w:rPr>
    </w:lvl>
    <w:lvl w:ilvl="5" w:tplc="04130005" w:tentative="1">
      <w:start w:val="1"/>
      <w:numFmt w:val="bullet"/>
      <w:lvlText w:val=""/>
      <w:lvlJc w:val="left"/>
      <w:pPr>
        <w:tabs>
          <w:tab w:val="num" w:pos="4680"/>
        </w:tabs>
        <w:ind w:left="4680" w:hanging="360"/>
      </w:pPr>
      <w:rPr>
        <w:rFonts w:ascii="Wingdings" w:hAnsi="Wingdings" w:hint="default"/>
      </w:rPr>
    </w:lvl>
    <w:lvl w:ilvl="6" w:tplc="04130001" w:tentative="1">
      <w:start w:val="1"/>
      <w:numFmt w:val="bullet"/>
      <w:lvlText w:val=""/>
      <w:lvlJc w:val="left"/>
      <w:pPr>
        <w:tabs>
          <w:tab w:val="num" w:pos="5400"/>
        </w:tabs>
        <w:ind w:left="5400" w:hanging="360"/>
      </w:pPr>
      <w:rPr>
        <w:rFonts w:ascii="Symbol" w:hAnsi="Symbol" w:hint="default"/>
      </w:rPr>
    </w:lvl>
    <w:lvl w:ilvl="7" w:tplc="04130003" w:tentative="1">
      <w:start w:val="1"/>
      <w:numFmt w:val="bullet"/>
      <w:lvlText w:val="o"/>
      <w:lvlJc w:val="left"/>
      <w:pPr>
        <w:tabs>
          <w:tab w:val="num" w:pos="6120"/>
        </w:tabs>
        <w:ind w:left="6120" w:hanging="360"/>
      </w:pPr>
      <w:rPr>
        <w:rFonts w:ascii="Courier New" w:hAnsi="Courier New" w:cs="Courier New" w:hint="default"/>
      </w:rPr>
    </w:lvl>
    <w:lvl w:ilvl="8" w:tplc="04130005" w:tentative="1">
      <w:start w:val="1"/>
      <w:numFmt w:val="bullet"/>
      <w:lvlText w:val=""/>
      <w:lvlJc w:val="left"/>
      <w:pPr>
        <w:tabs>
          <w:tab w:val="num" w:pos="6840"/>
        </w:tabs>
        <w:ind w:left="6840" w:hanging="360"/>
      </w:pPr>
      <w:rPr>
        <w:rFonts w:ascii="Wingdings" w:hAnsi="Wingdings" w:hint="default"/>
      </w:rPr>
    </w:lvl>
  </w:abstractNum>
  <w:abstractNum w:abstractNumId="5">
    <w:nsid w:val="06FA4B7E"/>
    <w:multiLevelType w:val="hybridMultilevel"/>
    <w:tmpl w:val="8098D848"/>
    <w:lvl w:ilvl="0" w:tplc="4B2057B4">
      <w:start w:val="3"/>
      <w:numFmt w:val="bullet"/>
      <w:lvlText w:val="-"/>
      <w:lvlJc w:val="left"/>
      <w:pPr>
        <w:tabs>
          <w:tab w:val="num" w:pos="720"/>
        </w:tabs>
        <w:ind w:left="720" w:hanging="360"/>
      </w:pPr>
      <w:rPr>
        <w:rFonts w:ascii="Univers" w:eastAsia="Times New Roman" w:hAnsi="Univers" w:cs="Times New Roman"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6">
    <w:nsid w:val="0A94126B"/>
    <w:multiLevelType w:val="hybridMultilevel"/>
    <w:tmpl w:val="A5EE18F6"/>
    <w:lvl w:ilvl="0" w:tplc="0413000D">
      <w:start w:val="1"/>
      <w:numFmt w:val="bullet"/>
      <w:lvlText w:val=""/>
      <w:lvlJc w:val="left"/>
      <w:pPr>
        <w:tabs>
          <w:tab w:val="num" w:pos="720"/>
        </w:tabs>
        <w:ind w:left="720" w:hanging="360"/>
      </w:pPr>
      <w:rPr>
        <w:rFonts w:ascii="Wingdings" w:hAnsi="Wingdings"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7">
    <w:nsid w:val="0B752E7F"/>
    <w:multiLevelType w:val="hybridMultilevel"/>
    <w:tmpl w:val="CBA27A56"/>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8">
    <w:nsid w:val="0C107DE6"/>
    <w:multiLevelType w:val="hybridMultilevel"/>
    <w:tmpl w:val="7938E810"/>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9">
    <w:nsid w:val="0CB4034F"/>
    <w:multiLevelType w:val="hybridMultilevel"/>
    <w:tmpl w:val="4EBA84BE"/>
    <w:lvl w:ilvl="0" w:tplc="A84CD7CC">
      <w:start w:val="1"/>
      <w:numFmt w:val="decimal"/>
      <w:lvlText w:val="%1."/>
      <w:lvlJc w:val="left"/>
      <w:pPr>
        <w:tabs>
          <w:tab w:val="num" w:pos="720"/>
        </w:tabs>
        <w:ind w:left="720" w:hanging="360"/>
      </w:pPr>
      <w:rPr>
        <w:rFonts w:hint="default"/>
      </w:rPr>
    </w:lvl>
    <w:lvl w:ilvl="1" w:tplc="A4945AA6">
      <w:start w:val="1"/>
      <w:numFmt w:val="bullet"/>
      <w:lvlText w:val=""/>
      <w:lvlJc w:val="left"/>
      <w:pPr>
        <w:tabs>
          <w:tab w:val="num" w:pos="1440"/>
        </w:tabs>
        <w:ind w:left="1440" w:hanging="360"/>
      </w:pPr>
      <w:rPr>
        <w:rFonts w:ascii="Symbol" w:hAnsi="Symbol" w:hint="default"/>
        <w:color w:val="auto"/>
      </w:r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0">
    <w:nsid w:val="11883F0A"/>
    <w:multiLevelType w:val="hybridMultilevel"/>
    <w:tmpl w:val="427AB308"/>
    <w:lvl w:ilvl="0" w:tplc="3EF24944">
      <w:start w:val="1"/>
      <w:numFmt w:val="bullet"/>
      <w:lvlText w:val=""/>
      <w:lvlJc w:val="left"/>
      <w:pPr>
        <w:tabs>
          <w:tab w:val="num" w:pos="360"/>
        </w:tabs>
        <w:ind w:left="357" w:hanging="35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139C6F4E"/>
    <w:multiLevelType w:val="hybridMultilevel"/>
    <w:tmpl w:val="0E58CC94"/>
    <w:lvl w:ilvl="0" w:tplc="E9261E90">
      <w:start w:val="1"/>
      <w:numFmt w:val="bullet"/>
      <w:lvlText w:val=""/>
      <w:lvlJc w:val="left"/>
      <w:pPr>
        <w:tabs>
          <w:tab w:val="num" w:pos="720"/>
        </w:tabs>
        <w:ind w:left="720" w:hanging="360"/>
      </w:pPr>
      <w:rPr>
        <w:rFonts w:ascii="Wingdings" w:hAnsi="Wingdings" w:hint="default"/>
        <w:color w:val="00000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160323C8"/>
    <w:multiLevelType w:val="hybridMultilevel"/>
    <w:tmpl w:val="A82667F6"/>
    <w:lvl w:ilvl="0" w:tplc="66A4FCAA">
      <w:numFmt w:val="bullet"/>
      <w:lvlText w:val="-"/>
      <w:lvlJc w:val="left"/>
      <w:pPr>
        <w:tabs>
          <w:tab w:val="num" w:pos="720"/>
        </w:tabs>
        <w:ind w:left="720" w:hanging="360"/>
      </w:pPr>
      <w:rPr>
        <w:rFonts w:ascii="Times New Roman" w:eastAsia="SimSun" w:hAnsi="Times New Roman" w:cs="Times New Roman"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3">
    <w:nsid w:val="1875799C"/>
    <w:multiLevelType w:val="hybridMultilevel"/>
    <w:tmpl w:val="E22AEA2E"/>
    <w:lvl w:ilvl="0" w:tplc="04130001">
      <w:start w:val="1"/>
      <w:numFmt w:val="bullet"/>
      <w:lvlText w:val=""/>
      <w:lvlJc w:val="left"/>
      <w:pPr>
        <w:tabs>
          <w:tab w:val="num" w:pos="360"/>
        </w:tabs>
        <w:ind w:left="360" w:hanging="360"/>
      </w:pPr>
      <w:rPr>
        <w:rFonts w:ascii="Symbol" w:hAnsi="Symbol" w:hint="default"/>
      </w:rPr>
    </w:lvl>
    <w:lvl w:ilvl="1" w:tplc="04130003" w:tentative="1">
      <w:start w:val="1"/>
      <w:numFmt w:val="bullet"/>
      <w:lvlText w:val="o"/>
      <w:lvlJc w:val="left"/>
      <w:pPr>
        <w:tabs>
          <w:tab w:val="num" w:pos="1080"/>
        </w:tabs>
        <w:ind w:left="1080" w:hanging="360"/>
      </w:pPr>
      <w:rPr>
        <w:rFonts w:ascii="Courier New" w:hAnsi="Courier New" w:cs="Courier New" w:hint="default"/>
      </w:rPr>
    </w:lvl>
    <w:lvl w:ilvl="2" w:tplc="04130005" w:tentative="1">
      <w:start w:val="1"/>
      <w:numFmt w:val="bullet"/>
      <w:lvlText w:val=""/>
      <w:lvlJc w:val="left"/>
      <w:pPr>
        <w:tabs>
          <w:tab w:val="num" w:pos="1800"/>
        </w:tabs>
        <w:ind w:left="1800" w:hanging="360"/>
      </w:pPr>
      <w:rPr>
        <w:rFonts w:ascii="Wingdings" w:hAnsi="Wingdings" w:hint="default"/>
      </w:rPr>
    </w:lvl>
    <w:lvl w:ilvl="3" w:tplc="04130001" w:tentative="1">
      <w:start w:val="1"/>
      <w:numFmt w:val="bullet"/>
      <w:lvlText w:val=""/>
      <w:lvlJc w:val="left"/>
      <w:pPr>
        <w:tabs>
          <w:tab w:val="num" w:pos="2520"/>
        </w:tabs>
        <w:ind w:left="2520" w:hanging="360"/>
      </w:pPr>
      <w:rPr>
        <w:rFonts w:ascii="Symbol" w:hAnsi="Symbol" w:hint="default"/>
      </w:rPr>
    </w:lvl>
    <w:lvl w:ilvl="4" w:tplc="04130003" w:tentative="1">
      <w:start w:val="1"/>
      <w:numFmt w:val="bullet"/>
      <w:lvlText w:val="o"/>
      <w:lvlJc w:val="left"/>
      <w:pPr>
        <w:tabs>
          <w:tab w:val="num" w:pos="3240"/>
        </w:tabs>
        <w:ind w:left="3240" w:hanging="360"/>
      </w:pPr>
      <w:rPr>
        <w:rFonts w:ascii="Courier New" w:hAnsi="Courier New" w:cs="Courier New" w:hint="default"/>
      </w:rPr>
    </w:lvl>
    <w:lvl w:ilvl="5" w:tplc="04130005" w:tentative="1">
      <w:start w:val="1"/>
      <w:numFmt w:val="bullet"/>
      <w:lvlText w:val=""/>
      <w:lvlJc w:val="left"/>
      <w:pPr>
        <w:tabs>
          <w:tab w:val="num" w:pos="3960"/>
        </w:tabs>
        <w:ind w:left="3960" w:hanging="360"/>
      </w:pPr>
      <w:rPr>
        <w:rFonts w:ascii="Wingdings" w:hAnsi="Wingdings" w:hint="default"/>
      </w:rPr>
    </w:lvl>
    <w:lvl w:ilvl="6" w:tplc="04130001" w:tentative="1">
      <w:start w:val="1"/>
      <w:numFmt w:val="bullet"/>
      <w:lvlText w:val=""/>
      <w:lvlJc w:val="left"/>
      <w:pPr>
        <w:tabs>
          <w:tab w:val="num" w:pos="4680"/>
        </w:tabs>
        <w:ind w:left="4680" w:hanging="360"/>
      </w:pPr>
      <w:rPr>
        <w:rFonts w:ascii="Symbol" w:hAnsi="Symbol" w:hint="default"/>
      </w:rPr>
    </w:lvl>
    <w:lvl w:ilvl="7" w:tplc="04130003" w:tentative="1">
      <w:start w:val="1"/>
      <w:numFmt w:val="bullet"/>
      <w:lvlText w:val="o"/>
      <w:lvlJc w:val="left"/>
      <w:pPr>
        <w:tabs>
          <w:tab w:val="num" w:pos="5400"/>
        </w:tabs>
        <w:ind w:left="5400" w:hanging="360"/>
      </w:pPr>
      <w:rPr>
        <w:rFonts w:ascii="Courier New" w:hAnsi="Courier New" w:cs="Courier New" w:hint="default"/>
      </w:rPr>
    </w:lvl>
    <w:lvl w:ilvl="8" w:tplc="04130005" w:tentative="1">
      <w:start w:val="1"/>
      <w:numFmt w:val="bullet"/>
      <w:lvlText w:val=""/>
      <w:lvlJc w:val="left"/>
      <w:pPr>
        <w:tabs>
          <w:tab w:val="num" w:pos="6120"/>
        </w:tabs>
        <w:ind w:left="6120" w:hanging="360"/>
      </w:pPr>
      <w:rPr>
        <w:rFonts w:ascii="Wingdings" w:hAnsi="Wingdings" w:hint="default"/>
      </w:rPr>
    </w:lvl>
  </w:abstractNum>
  <w:abstractNum w:abstractNumId="14">
    <w:nsid w:val="199A6A0A"/>
    <w:multiLevelType w:val="hybridMultilevel"/>
    <w:tmpl w:val="B2260900"/>
    <w:lvl w:ilvl="0" w:tplc="46882E78">
      <w:start w:val="2"/>
      <w:numFmt w:val="bullet"/>
      <w:lvlText w:val="-"/>
      <w:lvlJc w:val="left"/>
      <w:pPr>
        <w:tabs>
          <w:tab w:val="num" w:pos="720"/>
        </w:tabs>
        <w:ind w:left="720" w:hanging="360"/>
      </w:pPr>
      <w:rPr>
        <w:rFonts w:ascii="Times New Roman" w:eastAsia="Times New Roman" w:hAnsi="Times New Roman" w:cs="Times New Roman" w:hint="default"/>
      </w:rPr>
    </w:lvl>
    <w:lvl w:ilvl="1" w:tplc="04130003">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5">
    <w:nsid w:val="23FF2201"/>
    <w:multiLevelType w:val="hybridMultilevel"/>
    <w:tmpl w:val="5190811E"/>
    <w:lvl w:ilvl="0" w:tplc="04130001">
      <w:start w:val="1"/>
      <w:numFmt w:val="bullet"/>
      <w:lvlText w:val=""/>
      <w:lvlJc w:val="left"/>
      <w:pPr>
        <w:tabs>
          <w:tab w:val="num" w:pos="1080"/>
        </w:tabs>
        <w:ind w:left="1080" w:hanging="360"/>
      </w:pPr>
      <w:rPr>
        <w:rFonts w:ascii="Symbol" w:hAnsi="Symbol" w:hint="default"/>
      </w:rPr>
    </w:lvl>
    <w:lvl w:ilvl="1" w:tplc="04130003" w:tentative="1">
      <w:start w:val="1"/>
      <w:numFmt w:val="bullet"/>
      <w:lvlText w:val="o"/>
      <w:lvlJc w:val="left"/>
      <w:pPr>
        <w:tabs>
          <w:tab w:val="num" w:pos="1800"/>
        </w:tabs>
        <w:ind w:left="1800" w:hanging="360"/>
      </w:pPr>
      <w:rPr>
        <w:rFonts w:ascii="Courier New" w:hAnsi="Courier New" w:cs="Courier New" w:hint="default"/>
      </w:rPr>
    </w:lvl>
    <w:lvl w:ilvl="2" w:tplc="04130005" w:tentative="1">
      <w:start w:val="1"/>
      <w:numFmt w:val="bullet"/>
      <w:lvlText w:val=""/>
      <w:lvlJc w:val="left"/>
      <w:pPr>
        <w:tabs>
          <w:tab w:val="num" w:pos="2520"/>
        </w:tabs>
        <w:ind w:left="2520" w:hanging="360"/>
      </w:pPr>
      <w:rPr>
        <w:rFonts w:ascii="Wingdings" w:hAnsi="Wingdings" w:hint="default"/>
      </w:rPr>
    </w:lvl>
    <w:lvl w:ilvl="3" w:tplc="04130001" w:tentative="1">
      <w:start w:val="1"/>
      <w:numFmt w:val="bullet"/>
      <w:lvlText w:val=""/>
      <w:lvlJc w:val="left"/>
      <w:pPr>
        <w:tabs>
          <w:tab w:val="num" w:pos="3240"/>
        </w:tabs>
        <w:ind w:left="3240" w:hanging="360"/>
      </w:pPr>
      <w:rPr>
        <w:rFonts w:ascii="Symbol" w:hAnsi="Symbol" w:hint="default"/>
      </w:rPr>
    </w:lvl>
    <w:lvl w:ilvl="4" w:tplc="04130003" w:tentative="1">
      <w:start w:val="1"/>
      <w:numFmt w:val="bullet"/>
      <w:lvlText w:val="o"/>
      <w:lvlJc w:val="left"/>
      <w:pPr>
        <w:tabs>
          <w:tab w:val="num" w:pos="3960"/>
        </w:tabs>
        <w:ind w:left="3960" w:hanging="360"/>
      </w:pPr>
      <w:rPr>
        <w:rFonts w:ascii="Courier New" w:hAnsi="Courier New" w:cs="Courier New" w:hint="default"/>
      </w:rPr>
    </w:lvl>
    <w:lvl w:ilvl="5" w:tplc="04130005" w:tentative="1">
      <w:start w:val="1"/>
      <w:numFmt w:val="bullet"/>
      <w:lvlText w:val=""/>
      <w:lvlJc w:val="left"/>
      <w:pPr>
        <w:tabs>
          <w:tab w:val="num" w:pos="4680"/>
        </w:tabs>
        <w:ind w:left="4680" w:hanging="360"/>
      </w:pPr>
      <w:rPr>
        <w:rFonts w:ascii="Wingdings" w:hAnsi="Wingdings" w:hint="default"/>
      </w:rPr>
    </w:lvl>
    <w:lvl w:ilvl="6" w:tplc="04130001" w:tentative="1">
      <w:start w:val="1"/>
      <w:numFmt w:val="bullet"/>
      <w:lvlText w:val=""/>
      <w:lvlJc w:val="left"/>
      <w:pPr>
        <w:tabs>
          <w:tab w:val="num" w:pos="5400"/>
        </w:tabs>
        <w:ind w:left="5400" w:hanging="360"/>
      </w:pPr>
      <w:rPr>
        <w:rFonts w:ascii="Symbol" w:hAnsi="Symbol" w:hint="default"/>
      </w:rPr>
    </w:lvl>
    <w:lvl w:ilvl="7" w:tplc="04130003" w:tentative="1">
      <w:start w:val="1"/>
      <w:numFmt w:val="bullet"/>
      <w:lvlText w:val="o"/>
      <w:lvlJc w:val="left"/>
      <w:pPr>
        <w:tabs>
          <w:tab w:val="num" w:pos="6120"/>
        </w:tabs>
        <w:ind w:left="6120" w:hanging="360"/>
      </w:pPr>
      <w:rPr>
        <w:rFonts w:ascii="Courier New" w:hAnsi="Courier New" w:cs="Courier New" w:hint="default"/>
      </w:rPr>
    </w:lvl>
    <w:lvl w:ilvl="8" w:tplc="04130005" w:tentative="1">
      <w:start w:val="1"/>
      <w:numFmt w:val="bullet"/>
      <w:lvlText w:val=""/>
      <w:lvlJc w:val="left"/>
      <w:pPr>
        <w:tabs>
          <w:tab w:val="num" w:pos="6840"/>
        </w:tabs>
        <w:ind w:left="6840" w:hanging="360"/>
      </w:pPr>
      <w:rPr>
        <w:rFonts w:ascii="Wingdings" w:hAnsi="Wingdings" w:hint="default"/>
      </w:rPr>
    </w:lvl>
  </w:abstractNum>
  <w:abstractNum w:abstractNumId="16">
    <w:nsid w:val="2E825ABD"/>
    <w:multiLevelType w:val="singleLevel"/>
    <w:tmpl w:val="B88442F8"/>
    <w:lvl w:ilvl="0">
      <w:start w:val="1"/>
      <w:numFmt w:val="decimal"/>
      <w:lvlText w:val="%1."/>
      <w:lvlJc w:val="left"/>
      <w:pPr>
        <w:tabs>
          <w:tab w:val="num" w:pos="360"/>
        </w:tabs>
        <w:ind w:left="0" w:firstLine="0"/>
      </w:pPr>
      <w:rPr>
        <w:rFonts w:ascii="Times New Roman" w:hAnsi="Times New Roman" w:cs="Arial" w:hint="default"/>
        <w:sz w:val="20"/>
        <w:szCs w:val="20"/>
      </w:rPr>
    </w:lvl>
  </w:abstractNum>
  <w:abstractNum w:abstractNumId="17">
    <w:nsid w:val="32F0621C"/>
    <w:multiLevelType w:val="hybridMultilevel"/>
    <w:tmpl w:val="3AFC478C"/>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8">
    <w:nsid w:val="34DC129E"/>
    <w:multiLevelType w:val="singleLevel"/>
    <w:tmpl w:val="03EE3166"/>
    <w:lvl w:ilvl="0">
      <w:start w:val="1"/>
      <w:numFmt w:val="decimal"/>
      <w:pStyle w:val="ListContinue2"/>
      <w:lvlText w:val="%1."/>
      <w:lvlJc w:val="right"/>
      <w:pPr>
        <w:tabs>
          <w:tab w:val="num" w:pos="792"/>
        </w:tabs>
        <w:ind w:left="792" w:hanging="317"/>
      </w:pPr>
      <w:rPr>
        <w:rFonts w:hint="default"/>
      </w:rPr>
    </w:lvl>
  </w:abstractNum>
  <w:abstractNum w:abstractNumId="19">
    <w:nsid w:val="36D30B5F"/>
    <w:multiLevelType w:val="hybridMultilevel"/>
    <w:tmpl w:val="607E28CC"/>
    <w:lvl w:ilvl="0" w:tplc="0413000F">
      <w:start w:val="1"/>
      <w:numFmt w:val="decimal"/>
      <w:lvlText w:val="%1."/>
      <w:lvlJc w:val="left"/>
      <w:pPr>
        <w:tabs>
          <w:tab w:val="num" w:pos="360"/>
        </w:tabs>
        <w:ind w:left="360" w:hanging="360"/>
      </w:pPr>
    </w:lvl>
    <w:lvl w:ilvl="1" w:tplc="04130003">
      <w:start w:val="1"/>
      <w:numFmt w:val="bullet"/>
      <w:lvlText w:val="o"/>
      <w:lvlJc w:val="left"/>
      <w:pPr>
        <w:tabs>
          <w:tab w:val="num" w:pos="720"/>
        </w:tabs>
        <w:ind w:left="720" w:hanging="360"/>
      </w:pPr>
      <w:rPr>
        <w:rFonts w:ascii="Courier New" w:hAnsi="Courier New" w:cs="Courier New" w:hint="default"/>
      </w:rPr>
    </w:lvl>
    <w:lvl w:ilvl="2" w:tplc="0413001B">
      <w:start w:val="1"/>
      <w:numFmt w:val="decimal"/>
      <w:lvlText w:val="%3."/>
      <w:lvlJc w:val="left"/>
      <w:pPr>
        <w:tabs>
          <w:tab w:val="num" w:pos="2160"/>
        </w:tabs>
        <w:ind w:left="2160" w:hanging="360"/>
      </w:pPr>
    </w:lvl>
    <w:lvl w:ilvl="3" w:tplc="0413000F">
      <w:start w:val="1"/>
      <w:numFmt w:val="decimal"/>
      <w:lvlText w:val="%4."/>
      <w:lvlJc w:val="left"/>
      <w:pPr>
        <w:tabs>
          <w:tab w:val="num" w:pos="2880"/>
        </w:tabs>
        <w:ind w:left="2880" w:hanging="360"/>
      </w:pPr>
    </w:lvl>
    <w:lvl w:ilvl="4" w:tplc="04130019">
      <w:start w:val="1"/>
      <w:numFmt w:val="decimal"/>
      <w:lvlText w:val="%5."/>
      <w:lvlJc w:val="left"/>
      <w:pPr>
        <w:tabs>
          <w:tab w:val="num" w:pos="3600"/>
        </w:tabs>
        <w:ind w:left="3600" w:hanging="360"/>
      </w:pPr>
    </w:lvl>
    <w:lvl w:ilvl="5" w:tplc="0413001B">
      <w:start w:val="1"/>
      <w:numFmt w:val="decimal"/>
      <w:lvlText w:val="%6."/>
      <w:lvlJc w:val="left"/>
      <w:pPr>
        <w:tabs>
          <w:tab w:val="num" w:pos="4320"/>
        </w:tabs>
        <w:ind w:left="4320" w:hanging="360"/>
      </w:pPr>
    </w:lvl>
    <w:lvl w:ilvl="6" w:tplc="0413000F">
      <w:start w:val="1"/>
      <w:numFmt w:val="decimal"/>
      <w:lvlText w:val="%7."/>
      <w:lvlJc w:val="left"/>
      <w:pPr>
        <w:tabs>
          <w:tab w:val="num" w:pos="5040"/>
        </w:tabs>
        <w:ind w:left="5040" w:hanging="360"/>
      </w:pPr>
    </w:lvl>
    <w:lvl w:ilvl="7" w:tplc="04130019">
      <w:start w:val="1"/>
      <w:numFmt w:val="decimal"/>
      <w:lvlText w:val="%8."/>
      <w:lvlJc w:val="left"/>
      <w:pPr>
        <w:tabs>
          <w:tab w:val="num" w:pos="5760"/>
        </w:tabs>
        <w:ind w:left="5760" w:hanging="360"/>
      </w:pPr>
    </w:lvl>
    <w:lvl w:ilvl="8" w:tplc="0413001B">
      <w:start w:val="1"/>
      <w:numFmt w:val="decimal"/>
      <w:lvlText w:val="%9."/>
      <w:lvlJc w:val="left"/>
      <w:pPr>
        <w:tabs>
          <w:tab w:val="num" w:pos="6480"/>
        </w:tabs>
        <w:ind w:left="6480" w:hanging="360"/>
      </w:pPr>
    </w:lvl>
  </w:abstractNum>
  <w:abstractNum w:abstractNumId="20">
    <w:nsid w:val="37101537"/>
    <w:multiLevelType w:val="hybridMultilevel"/>
    <w:tmpl w:val="012EB9A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39373B26"/>
    <w:multiLevelType w:val="multilevel"/>
    <w:tmpl w:val="B2260900"/>
    <w:lvl w:ilvl="0">
      <w:start w:val="2"/>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2">
    <w:nsid w:val="3B27108E"/>
    <w:multiLevelType w:val="hybridMultilevel"/>
    <w:tmpl w:val="AF5CDA9C"/>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3">
    <w:nsid w:val="3F63706D"/>
    <w:multiLevelType w:val="hybridMultilevel"/>
    <w:tmpl w:val="8968D9E4"/>
    <w:lvl w:ilvl="0" w:tplc="04130001">
      <w:start w:val="1"/>
      <w:numFmt w:val="bullet"/>
      <w:lvlText w:val=""/>
      <w:lvlJc w:val="left"/>
      <w:pPr>
        <w:tabs>
          <w:tab w:val="num" w:pos="360"/>
        </w:tabs>
        <w:ind w:left="360" w:hanging="360"/>
      </w:pPr>
      <w:rPr>
        <w:rFonts w:ascii="Symbol" w:hAnsi="Symbol" w:hint="default"/>
      </w:rPr>
    </w:lvl>
    <w:lvl w:ilvl="1" w:tplc="04130003" w:tentative="1">
      <w:start w:val="1"/>
      <w:numFmt w:val="bullet"/>
      <w:lvlText w:val="o"/>
      <w:lvlJc w:val="left"/>
      <w:pPr>
        <w:tabs>
          <w:tab w:val="num" w:pos="1080"/>
        </w:tabs>
        <w:ind w:left="1080" w:hanging="360"/>
      </w:pPr>
      <w:rPr>
        <w:rFonts w:ascii="Courier New" w:hAnsi="Courier New" w:cs="Courier New" w:hint="default"/>
      </w:rPr>
    </w:lvl>
    <w:lvl w:ilvl="2" w:tplc="04130005" w:tentative="1">
      <w:start w:val="1"/>
      <w:numFmt w:val="bullet"/>
      <w:lvlText w:val=""/>
      <w:lvlJc w:val="left"/>
      <w:pPr>
        <w:tabs>
          <w:tab w:val="num" w:pos="1800"/>
        </w:tabs>
        <w:ind w:left="1800" w:hanging="360"/>
      </w:pPr>
      <w:rPr>
        <w:rFonts w:ascii="Wingdings" w:hAnsi="Wingdings" w:hint="default"/>
      </w:rPr>
    </w:lvl>
    <w:lvl w:ilvl="3" w:tplc="04130001" w:tentative="1">
      <w:start w:val="1"/>
      <w:numFmt w:val="bullet"/>
      <w:lvlText w:val=""/>
      <w:lvlJc w:val="left"/>
      <w:pPr>
        <w:tabs>
          <w:tab w:val="num" w:pos="2520"/>
        </w:tabs>
        <w:ind w:left="2520" w:hanging="360"/>
      </w:pPr>
      <w:rPr>
        <w:rFonts w:ascii="Symbol" w:hAnsi="Symbol" w:hint="default"/>
      </w:rPr>
    </w:lvl>
    <w:lvl w:ilvl="4" w:tplc="04130003" w:tentative="1">
      <w:start w:val="1"/>
      <w:numFmt w:val="bullet"/>
      <w:lvlText w:val="o"/>
      <w:lvlJc w:val="left"/>
      <w:pPr>
        <w:tabs>
          <w:tab w:val="num" w:pos="3240"/>
        </w:tabs>
        <w:ind w:left="3240" w:hanging="360"/>
      </w:pPr>
      <w:rPr>
        <w:rFonts w:ascii="Courier New" w:hAnsi="Courier New" w:cs="Courier New" w:hint="default"/>
      </w:rPr>
    </w:lvl>
    <w:lvl w:ilvl="5" w:tplc="04130005" w:tentative="1">
      <w:start w:val="1"/>
      <w:numFmt w:val="bullet"/>
      <w:lvlText w:val=""/>
      <w:lvlJc w:val="left"/>
      <w:pPr>
        <w:tabs>
          <w:tab w:val="num" w:pos="3960"/>
        </w:tabs>
        <w:ind w:left="3960" w:hanging="360"/>
      </w:pPr>
      <w:rPr>
        <w:rFonts w:ascii="Wingdings" w:hAnsi="Wingdings" w:hint="default"/>
      </w:rPr>
    </w:lvl>
    <w:lvl w:ilvl="6" w:tplc="04130001" w:tentative="1">
      <w:start w:val="1"/>
      <w:numFmt w:val="bullet"/>
      <w:lvlText w:val=""/>
      <w:lvlJc w:val="left"/>
      <w:pPr>
        <w:tabs>
          <w:tab w:val="num" w:pos="4680"/>
        </w:tabs>
        <w:ind w:left="4680" w:hanging="360"/>
      </w:pPr>
      <w:rPr>
        <w:rFonts w:ascii="Symbol" w:hAnsi="Symbol" w:hint="default"/>
      </w:rPr>
    </w:lvl>
    <w:lvl w:ilvl="7" w:tplc="04130003" w:tentative="1">
      <w:start w:val="1"/>
      <w:numFmt w:val="bullet"/>
      <w:lvlText w:val="o"/>
      <w:lvlJc w:val="left"/>
      <w:pPr>
        <w:tabs>
          <w:tab w:val="num" w:pos="5400"/>
        </w:tabs>
        <w:ind w:left="5400" w:hanging="360"/>
      </w:pPr>
      <w:rPr>
        <w:rFonts w:ascii="Courier New" w:hAnsi="Courier New" w:cs="Courier New" w:hint="default"/>
      </w:rPr>
    </w:lvl>
    <w:lvl w:ilvl="8" w:tplc="04130005" w:tentative="1">
      <w:start w:val="1"/>
      <w:numFmt w:val="bullet"/>
      <w:lvlText w:val=""/>
      <w:lvlJc w:val="left"/>
      <w:pPr>
        <w:tabs>
          <w:tab w:val="num" w:pos="6120"/>
        </w:tabs>
        <w:ind w:left="6120" w:hanging="360"/>
      </w:pPr>
      <w:rPr>
        <w:rFonts w:ascii="Wingdings" w:hAnsi="Wingdings" w:hint="default"/>
      </w:rPr>
    </w:lvl>
  </w:abstractNum>
  <w:abstractNum w:abstractNumId="24">
    <w:nsid w:val="435848F5"/>
    <w:multiLevelType w:val="hybridMultilevel"/>
    <w:tmpl w:val="42C27250"/>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5">
    <w:nsid w:val="451B59A1"/>
    <w:multiLevelType w:val="hybridMultilevel"/>
    <w:tmpl w:val="6F544F6A"/>
    <w:lvl w:ilvl="0" w:tplc="159452E2">
      <w:start w:val="1"/>
      <w:numFmt w:val="bullet"/>
      <w:lvlText w:val=""/>
      <w:lvlJc w:val="left"/>
      <w:pPr>
        <w:tabs>
          <w:tab w:val="num" w:pos="417"/>
        </w:tabs>
        <w:ind w:left="417" w:hanging="357"/>
      </w:pPr>
      <w:rPr>
        <w:rFonts w:ascii="Symbol" w:hAnsi="Symbol" w:hint="default"/>
      </w:rPr>
    </w:lvl>
    <w:lvl w:ilvl="1" w:tplc="04130003" w:tentative="1">
      <w:start w:val="1"/>
      <w:numFmt w:val="bullet"/>
      <w:lvlText w:val="o"/>
      <w:lvlJc w:val="left"/>
      <w:pPr>
        <w:tabs>
          <w:tab w:val="num" w:pos="1500"/>
        </w:tabs>
        <w:ind w:left="1500" w:hanging="360"/>
      </w:pPr>
      <w:rPr>
        <w:rFonts w:ascii="Courier New" w:hAnsi="Courier New" w:cs="Courier New" w:hint="default"/>
      </w:rPr>
    </w:lvl>
    <w:lvl w:ilvl="2" w:tplc="04130005" w:tentative="1">
      <w:start w:val="1"/>
      <w:numFmt w:val="bullet"/>
      <w:lvlText w:val=""/>
      <w:lvlJc w:val="left"/>
      <w:pPr>
        <w:tabs>
          <w:tab w:val="num" w:pos="2220"/>
        </w:tabs>
        <w:ind w:left="2220" w:hanging="360"/>
      </w:pPr>
      <w:rPr>
        <w:rFonts w:ascii="Wingdings" w:hAnsi="Wingdings" w:hint="default"/>
      </w:rPr>
    </w:lvl>
    <w:lvl w:ilvl="3" w:tplc="04130001" w:tentative="1">
      <w:start w:val="1"/>
      <w:numFmt w:val="bullet"/>
      <w:lvlText w:val=""/>
      <w:lvlJc w:val="left"/>
      <w:pPr>
        <w:tabs>
          <w:tab w:val="num" w:pos="2940"/>
        </w:tabs>
        <w:ind w:left="2940" w:hanging="360"/>
      </w:pPr>
      <w:rPr>
        <w:rFonts w:ascii="Symbol" w:hAnsi="Symbol" w:hint="default"/>
      </w:rPr>
    </w:lvl>
    <w:lvl w:ilvl="4" w:tplc="04130003" w:tentative="1">
      <w:start w:val="1"/>
      <w:numFmt w:val="bullet"/>
      <w:lvlText w:val="o"/>
      <w:lvlJc w:val="left"/>
      <w:pPr>
        <w:tabs>
          <w:tab w:val="num" w:pos="3660"/>
        </w:tabs>
        <w:ind w:left="3660" w:hanging="360"/>
      </w:pPr>
      <w:rPr>
        <w:rFonts w:ascii="Courier New" w:hAnsi="Courier New" w:cs="Courier New" w:hint="default"/>
      </w:rPr>
    </w:lvl>
    <w:lvl w:ilvl="5" w:tplc="04130005" w:tentative="1">
      <w:start w:val="1"/>
      <w:numFmt w:val="bullet"/>
      <w:lvlText w:val=""/>
      <w:lvlJc w:val="left"/>
      <w:pPr>
        <w:tabs>
          <w:tab w:val="num" w:pos="4380"/>
        </w:tabs>
        <w:ind w:left="4380" w:hanging="360"/>
      </w:pPr>
      <w:rPr>
        <w:rFonts w:ascii="Wingdings" w:hAnsi="Wingdings" w:hint="default"/>
      </w:rPr>
    </w:lvl>
    <w:lvl w:ilvl="6" w:tplc="04130001" w:tentative="1">
      <w:start w:val="1"/>
      <w:numFmt w:val="bullet"/>
      <w:lvlText w:val=""/>
      <w:lvlJc w:val="left"/>
      <w:pPr>
        <w:tabs>
          <w:tab w:val="num" w:pos="5100"/>
        </w:tabs>
        <w:ind w:left="5100" w:hanging="360"/>
      </w:pPr>
      <w:rPr>
        <w:rFonts w:ascii="Symbol" w:hAnsi="Symbol" w:hint="default"/>
      </w:rPr>
    </w:lvl>
    <w:lvl w:ilvl="7" w:tplc="04130003" w:tentative="1">
      <w:start w:val="1"/>
      <w:numFmt w:val="bullet"/>
      <w:lvlText w:val="o"/>
      <w:lvlJc w:val="left"/>
      <w:pPr>
        <w:tabs>
          <w:tab w:val="num" w:pos="5820"/>
        </w:tabs>
        <w:ind w:left="5820" w:hanging="360"/>
      </w:pPr>
      <w:rPr>
        <w:rFonts w:ascii="Courier New" w:hAnsi="Courier New" w:cs="Courier New" w:hint="default"/>
      </w:rPr>
    </w:lvl>
    <w:lvl w:ilvl="8" w:tplc="04130005" w:tentative="1">
      <w:start w:val="1"/>
      <w:numFmt w:val="bullet"/>
      <w:lvlText w:val=""/>
      <w:lvlJc w:val="left"/>
      <w:pPr>
        <w:tabs>
          <w:tab w:val="num" w:pos="6540"/>
        </w:tabs>
        <w:ind w:left="6540" w:hanging="360"/>
      </w:pPr>
      <w:rPr>
        <w:rFonts w:ascii="Wingdings" w:hAnsi="Wingdings" w:hint="default"/>
      </w:rPr>
    </w:lvl>
  </w:abstractNum>
  <w:abstractNum w:abstractNumId="26">
    <w:nsid w:val="4A282C44"/>
    <w:multiLevelType w:val="hybridMultilevel"/>
    <w:tmpl w:val="B2F29602"/>
    <w:lvl w:ilvl="0" w:tplc="04130001">
      <w:start w:val="1"/>
      <w:numFmt w:val="bullet"/>
      <w:lvlText w:val=""/>
      <w:lvlJc w:val="left"/>
      <w:pPr>
        <w:tabs>
          <w:tab w:val="num" w:pos="360"/>
        </w:tabs>
        <w:ind w:left="360" w:hanging="360"/>
      </w:pPr>
      <w:rPr>
        <w:rFonts w:ascii="Symbol" w:hAnsi="Symbol" w:hint="default"/>
      </w:rPr>
    </w:lvl>
    <w:lvl w:ilvl="1" w:tplc="04130003" w:tentative="1">
      <w:start w:val="1"/>
      <w:numFmt w:val="bullet"/>
      <w:lvlText w:val="o"/>
      <w:lvlJc w:val="left"/>
      <w:pPr>
        <w:tabs>
          <w:tab w:val="num" w:pos="1080"/>
        </w:tabs>
        <w:ind w:left="1080" w:hanging="360"/>
      </w:pPr>
      <w:rPr>
        <w:rFonts w:ascii="Courier New" w:hAnsi="Courier New" w:cs="Courier New" w:hint="default"/>
      </w:rPr>
    </w:lvl>
    <w:lvl w:ilvl="2" w:tplc="04130005" w:tentative="1">
      <w:start w:val="1"/>
      <w:numFmt w:val="bullet"/>
      <w:lvlText w:val=""/>
      <w:lvlJc w:val="left"/>
      <w:pPr>
        <w:tabs>
          <w:tab w:val="num" w:pos="1800"/>
        </w:tabs>
        <w:ind w:left="1800" w:hanging="360"/>
      </w:pPr>
      <w:rPr>
        <w:rFonts w:ascii="Wingdings" w:hAnsi="Wingdings" w:hint="default"/>
      </w:rPr>
    </w:lvl>
    <w:lvl w:ilvl="3" w:tplc="04130001" w:tentative="1">
      <w:start w:val="1"/>
      <w:numFmt w:val="bullet"/>
      <w:lvlText w:val=""/>
      <w:lvlJc w:val="left"/>
      <w:pPr>
        <w:tabs>
          <w:tab w:val="num" w:pos="2520"/>
        </w:tabs>
        <w:ind w:left="2520" w:hanging="360"/>
      </w:pPr>
      <w:rPr>
        <w:rFonts w:ascii="Symbol" w:hAnsi="Symbol" w:hint="default"/>
      </w:rPr>
    </w:lvl>
    <w:lvl w:ilvl="4" w:tplc="04130003" w:tentative="1">
      <w:start w:val="1"/>
      <w:numFmt w:val="bullet"/>
      <w:lvlText w:val="o"/>
      <w:lvlJc w:val="left"/>
      <w:pPr>
        <w:tabs>
          <w:tab w:val="num" w:pos="3240"/>
        </w:tabs>
        <w:ind w:left="3240" w:hanging="360"/>
      </w:pPr>
      <w:rPr>
        <w:rFonts w:ascii="Courier New" w:hAnsi="Courier New" w:cs="Courier New" w:hint="default"/>
      </w:rPr>
    </w:lvl>
    <w:lvl w:ilvl="5" w:tplc="04130005" w:tentative="1">
      <w:start w:val="1"/>
      <w:numFmt w:val="bullet"/>
      <w:lvlText w:val=""/>
      <w:lvlJc w:val="left"/>
      <w:pPr>
        <w:tabs>
          <w:tab w:val="num" w:pos="3960"/>
        </w:tabs>
        <w:ind w:left="3960" w:hanging="360"/>
      </w:pPr>
      <w:rPr>
        <w:rFonts w:ascii="Wingdings" w:hAnsi="Wingdings" w:hint="default"/>
      </w:rPr>
    </w:lvl>
    <w:lvl w:ilvl="6" w:tplc="04130001" w:tentative="1">
      <w:start w:val="1"/>
      <w:numFmt w:val="bullet"/>
      <w:lvlText w:val=""/>
      <w:lvlJc w:val="left"/>
      <w:pPr>
        <w:tabs>
          <w:tab w:val="num" w:pos="4680"/>
        </w:tabs>
        <w:ind w:left="4680" w:hanging="360"/>
      </w:pPr>
      <w:rPr>
        <w:rFonts w:ascii="Symbol" w:hAnsi="Symbol" w:hint="default"/>
      </w:rPr>
    </w:lvl>
    <w:lvl w:ilvl="7" w:tplc="04130003" w:tentative="1">
      <w:start w:val="1"/>
      <w:numFmt w:val="bullet"/>
      <w:lvlText w:val="o"/>
      <w:lvlJc w:val="left"/>
      <w:pPr>
        <w:tabs>
          <w:tab w:val="num" w:pos="5400"/>
        </w:tabs>
        <w:ind w:left="5400" w:hanging="360"/>
      </w:pPr>
      <w:rPr>
        <w:rFonts w:ascii="Courier New" w:hAnsi="Courier New" w:cs="Courier New" w:hint="default"/>
      </w:rPr>
    </w:lvl>
    <w:lvl w:ilvl="8" w:tplc="04130005" w:tentative="1">
      <w:start w:val="1"/>
      <w:numFmt w:val="bullet"/>
      <w:lvlText w:val=""/>
      <w:lvlJc w:val="left"/>
      <w:pPr>
        <w:tabs>
          <w:tab w:val="num" w:pos="6120"/>
        </w:tabs>
        <w:ind w:left="6120" w:hanging="360"/>
      </w:pPr>
      <w:rPr>
        <w:rFonts w:ascii="Wingdings" w:hAnsi="Wingdings" w:hint="default"/>
      </w:rPr>
    </w:lvl>
  </w:abstractNum>
  <w:abstractNum w:abstractNumId="27">
    <w:nsid w:val="668D00D7"/>
    <w:multiLevelType w:val="hybridMultilevel"/>
    <w:tmpl w:val="130C094C"/>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8">
    <w:nsid w:val="66BE4404"/>
    <w:multiLevelType w:val="hybridMultilevel"/>
    <w:tmpl w:val="26A87ED4"/>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9">
    <w:nsid w:val="6A4B0009"/>
    <w:multiLevelType w:val="hybridMultilevel"/>
    <w:tmpl w:val="FAC4ECB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74D551EA"/>
    <w:multiLevelType w:val="hybridMultilevel"/>
    <w:tmpl w:val="1B98ED6A"/>
    <w:lvl w:ilvl="0" w:tplc="69E86F10">
      <w:numFmt w:val="bullet"/>
      <w:lvlText w:val="-"/>
      <w:lvlJc w:val="left"/>
      <w:pPr>
        <w:tabs>
          <w:tab w:val="num" w:pos="720"/>
        </w:tabs>
        <w:ind w:left="720" w:hanging="360"/>
      </w:pPr>
      <w:rPr>
        <w:rFonts w:ascii="Times New Roman" w:eastAsia="Times New Roman" w:hAnsi="Times New Roman" w:cs="Times New Roman"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31">
    <w:nsid w:val="75661E1D"/>
    <w:multiLevelType w:val="multilevel"/>
    <w:tmpl w:val="FD868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76BA0D32"/>
    <w:multiLevelType w:val="hybridMultilevel"/>
    <w:tmpl w:val="F216EE22"/>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33">
    <w:nsid w:val="78FE09CE"/>
    <w:multiLevelType w:val="hybridMultilevel"/>
    <w:tmpl w:val="DBEC98C6"/>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34">
    <w:nsid w:val="792025D3"/>
    <w:multiLevelType w:val="hybridMultilevel"/>
    <w:tmpl w:val="E7401244"/>
    <w:lvl w:ilvl="0" w:tplc="0413000F">
      <w:start w:val="1"/>
      <w:numFmt w:val="decimal"/>
      <w:lvlText w:val="%1."/>
      <w:lvlJc w:val="left"/>
      <w:pPr>
        <w:tabs>
          <w:tab w:val="num" w:pos="720"/>
        </w:tabs>
        <w:ind w:left="720" w:hanging="360"/>
      </w:pPr>
      <w:rPr>
        <w:rFonts w:hint="default"/>
      </w:rPr>
    </w:lvl>
    <w:lvl w:ilvl="1" w:tplc="04130001">
      <w:start w:val="1"/>
      <w:numFmt w:val="bullet"/>
      <w:lvlText w:val=""/>
      <w:lvlJc w:val="left"/>
      <w:pPr>
        <w:tabs>
          <w:tab w:val="num" w:pos="1440"/>
        </w:tabs>
        <w:ind w:left="1440" w:hanging="360"/>
      </w:pPr>
      <w:rPr>
        <w:rFonts w:ascii="Symbol" w:hAnsi="Symbol" w:hint="default"/>
      </w:rPr>
    </w:lvl>
    <w:lvl w:ilvl="2" w:tplc="1BB8DE56">
      <w:start w:val="7"/>
      <w:numFmt w:val="upperLetter"/>
      <w:lvlText w:val="%3."/>
      <w:lvlJc w:val="left"/>
      <w:pPr>
        <w:tabs>
          <w:tab w:val="num" w:pos="2340"/>
        </w:tabs>
        <w:ind w:left="2340" w:hanging="360"/>
      </w:pPr>
      <w:rPr>
        <w:rFonts w:hint="default"/>
      </w:r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35">
    <w:nsid w:val="7D6C7DBD"/>
    <w:multiLevelType w:val="hybridMultilevel"/>
    <w:tmpl w:val="01CA07FC"/>
    <w:lvl w:ilvl="0" w:tplc="04130001">
      <w:start w:val="1"/>
      <w:numFmt w:val="bullet"/>
      <w:lvlText w:val=""/>
      <w:lvlJc w:val="left"/>
      <w:pPr>
        <w:tabs>
          <w:tab w:val="num" w:pos="360"/>
        </w:tabs>
        <w:ind w:left="360" w:hanging="360"/>
      </w:pPr>
      <w:rPr>
        <w:rFonts w:ascii="Symbol" w:hAnsi="Symbol" w:hint="default"/>
      </w:rPr>
    </w:lvl>
    <w:lvl w:ilvl="1" w:tplc="04130003" w:tentative="1">
      <w:start w:val="1"/>
      <w:numFmt w:val="bullet"/>
      <w:lvlText w:val="o"/>
      <w:lvlJc w:val="left"/>
      <w:pPr>
        <w:tabs>
          <w:tab w:val="num" w:pos="1080"/>
        </w:tabs>
        <w:ind w:left="1080" w:hanging="360"/>
      </w:pPr>
      <w:rPr>
        <w:rFonts w:ascii="Courier New" w:hAnsi="Courier New" w:cs="Courier New" w:hint="default"/>
      </w:rPr>
    </w:lvl>
    <w:lvl w:ilvl="2" w:tplc="04130005" w:tentative="1">
      <w:start w:val="1"/>
      <w:numFmt w:val="bullet"/>
      <w:lvlText w:val=""/>
      <w:lvlJc w:val="left"/>
      <w:pPr>
        <w:tabs>
          <w:tab w:val="num" w:pos="1800"/>
        </w:tabs>
        <w:ind w:left="1800" w:hanging="360"/>
      </w:pPr>
      <w:rPr>
        <w:rFonts w:ascii="Wingdings" w:hAnsi="Wingdings" w:hint="default"/>
      </w:rPr>
    </w:lvl>
    <w:lvl w:ilvl="3" w:tplc="04130001" w:tentative="1">
      <w:start w:val="1"/>
      <w:numFmt w:val="bullet"/>
      <w:lvlText w:val=""/>
      <w:lvlJc w:val="left"/>
      <w:pPr>
        <w:tabs>
          <w:tab w:val="num" w:pos="2520"/>
        </w:tabs>
        <w:ind w:left="2520" w:hanging="360"/>
      </w:pPr>
      <w:rPr>
        <w:rFonts w:ascii="Symbol" w:hAnsi="Symbol" w:hint="default"/>
      </w:rPr>
    </w:lvl>
    <w:lvl w:ilvl="4" w:tplc="04130003" w:tentative="1">
      <w:start w:val="1"/>
      <w:numFmt w:val="bullet"/>
      <w:lvlText w:val="o"/>
      <w:lvlJc w:val="left"/>
      <w:pPr>
        <w:tabs>
          <w:tab w:val="num" w:pos="3240"/>
        </w:tabs>
        <w:ind w:left="3240" w:hanging="360"/>
      </w:pPr>
      <w:rPr>
        <w:rFonts w:ascii="Courier New" w:hAnsi="Courier New" w:cs="Courier New" w:hint="default"/>
      </w:rPr>
    </w:lvl>
    <w:lvl w:ilvl="5" w:tplc="04130005" w:tentative="1">
      <w:start w:val="1"/>
      <w:numFmt w:val="bullet"/>
      <w:lvlText w:val=""/>
      <w:lvlJc w:val="left"/>
      <w:pPr>
        <w:tabs>
          <w:tab w:val="num" w:pos="3960"/>
        </w:tabs>
        <w:ind w:left="3960" w:hanging="360"/>
      </w:pPr>
      <w:rPr>
        <w:rFonts w:ascii="Wingdings" w:hAnsi="Wingdings" w:hint="default"/>
      </w:rPr>
    </w:lvl>
    <w:lvl w:ilvl="6" w:tplc="04130001" w:tentative="1">
      <w:start w:val="1"/>
      <w:numFmt w:val="bullet"/>
      <w:lvlText w:val=""/>
      <w:lvlJc w:val="left"/>
      <w:pPr>
        <w:tabs>
          <w:tab w:val="num" w:pos="4680"/>
        </w:tabs>
        <w:ind w:left="4680" w:hanging="360"/>
      </w:pPr>
      <w:rPr>
        <w:rFonts w:ascii="Symbol" w:hAnsi="Symbol" w:hint="default"/>
      </w:rPr>
    </w:lvl>
    <w:lvl w:ilvl="7" w:tplc="04130003" w:tentative="1">
      <w:start w:val="1"/>
      <w:numFmt w:val="bullet"/>
      <w:lvlText w:val="o"/>
      <w:lvlJc w:val="left"/>
      <w:pPr>
        <w:tabs>
          <w:tab w:val="num" w:pos="5400"/>
        </w:tabs>
        <w:ind w:left="5400" w:hanging="360"/>
      </w:pPr>
      <w:rPr>
        <w:rFonts w:ascii="Courier New" w:hAnsi="Courier New" w:cs="Courier New" w:hint="default"/>
      </w:rPr>
    </w:lvl>
    <w:lvl w:ilvl="8" w:tplc="0413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0"/>
  </w:num>
  <w:num w:numId="3">
    <w:abstractNumId w:val="2"/>
  </w:num>
  <w:num w:numId="4">
    <w:abstractNumId w:val="1"/>
  </w:num>
  <w:num w:numId="5">
    <w:abstractNumId w:val="0"/>
  </w:num>
  <w:num w:numId="6">
    <w:abstractNumId w:val="18"/>
  </w:num>
  <w:num w:numId="7">
    <w:abstractNumId w:val="1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5"/>
  </w:num>
  <w:num w:numId="9">
    <w:abstractNumId w:val="23"/>
  </w:num>
  <w:num w:numId="10">
    <w:abstractNumId w:val="34"/>
  </w:num>
  <w:num w:numId="11">
    <w:abstractNumId w:val="33"/>
  </w:num>
  <w:num w:numId="12">
    <w:abstractNumId w:val="16"/>
  </w:num>
  <w:num w:numId="13">
    <w:abstractNumId w:val="17"/>
  </w:num>
  <w:num w:numId="14">
    <w:abstractNumId w:val="20"/>
  </w:num>
  <w:num w:numId="15">
    <w:abstractNumId w:val="6"/>
  </w:num>
  <w:num w:numId="16">
    <w:abstractNumId w:val="24"/>
  </w:num>
  <w:num w:numId="17">
    <w:abstractNumId w:val="29"/>
  </w:num>
  <w:num w:numId="18">
    <w:abstractNumId w:val="11"/>
  </w:num>
  <w:num w:numId="19">
    <w:abstractNumId w:val="9"/>
  </w:num>
  <w:num w:numId="20">
    <w:abstractNumId w:val="12"/>
  </w:num>
  <w:num w:numId="21">
    <w:abstractNumId w:val="13"/>
  </w:num>
  <w:num w:numId="22">
    <w:abstractNumId w:val="26"/>
  </w:num>
  <w:num w:numId="23">
    <w:abstractNumId w:val="3"/>
  </w:num>
  <w:num w:numId="24">
    <w:abstractNumId w:val="25"/>
  </w:num>
  <w:num w:numId="25">
    <w:abstractNumId w:val="28"/>
  </w:num>
  <w:num w:numId="26">
    <w:abstractNumId w:val="7"/>
  </w:num>
  <w:num w:numId="27">
    <w:abstractNumId w:val="22"/>
  </w:num>
  <w:num w:numId="28">
    <w:abstractNumId w:val="8"/>
  </w:num>
  <w:num w:numId="29">
    <w:abstractNumId w:val="31"/>
  </w:num>
  <w:num w:numId="30">
    <w:abstractNumId w:val="4"/>
  </w:num>
  <w:num w:numId="31">
    <w:abstractNumId w:val="14"/>
  </w:num>
  <w:num w:numId="32">
    <w:abstractNumId w:val="32"/>
  </w:num>
  <w:num w:numId="33">
    <w:abstractNumId w:val="15"/>
  </w:num>
  <w:num w:numId="34">
    <w:abstractNumId w:val="5"/>
  </w:num>
  <w:num w:numId="35">
    <w:abstractNumId w:val="30"/>
  </w:num>
  <w:num w:numId="36">
    <w:abstractNumId w:val="27"/>
  </w:num>
  <w:num w:numId="37">
    <w:abstractNumId w:val="10"/>
  </w:num>
  <w:num w:numId="3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6"/>
  <w:hyphenationZone w:val="221"/>
  <w:doNotHyphenateCaps/>
  <w:evenAndOddHeaders/>
  <w:drawingGridHorizontalSpacing w:val="6"/>
  <w:drawingGridVerticalSpacing w:val="6"/>
  <w:displayVerticalDrawingGridEvery w:val="2"/>
  <w:characterSpacingControl w:val="doNotCompress"/>
  <w:hdrShapeDefaults>
    <o:shapedefaults v:ext="edit" spidmax="3074">
      <o:colormru v:ext="edit" colors="#e4d0ca,#e0c9c2,#dcc2ba,#d3b3a9,#cfaca1"/>
    </o:shapedefaults>
  </w:hdrShapeDefaults>
  <w:footnotePr>
    <w:footnote w:id="-1"/>
    <w:footnote w:id="0"/>
  </w:footnotePr>
  <w:endnotePr>
    <w:numFmt w:val="decimal"/>
    <w:endnote w:id="-1"/>
    <w:endnote w:id="0"/>
  </w:endnotePr>
  <w:compat>
    <w:noColumnBalance/>
    <w:printColBlack/>
    <w:showBreaksInFrames/>
    <w:suppressBottomSpacing/>
    <w:suppressTopSpacing/>
    <w:suppressSpBfAfterPgBrk/>
    <w:shapeLayoutLikeWW8/>
    <w:forgetLastTabAlignment/>
    <w:doNotUseHTMLParagraphAutoSpacing/>
    <w:layoutRawTableWidth/>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59454*"/>
    <w:docVar w:name="CreationDt" w:val="15/11/2006 14:22:10"/>
    <w:docVar w:name="DocCategory" w:val="Doc"/>
    <w:docVar w:name="DocType" w:val="Final"/>
    <w:docVar w:name="FooterJN" w:val="06-59454"/>
    <w:docVar w:name="jobn" w:val="06-59454 (R)"/>
    <w:docVar w:name="jobnDT" w:val="06-59454 (R)   151106"/>
    <w:docVar w:name="jobnDTDT" w:val="06-59454 (R)   151106   151106"/>
    <w:docVar w:name="JobNo" w:val="0659454R"/>
    <w:docVar w:name="OandT" w:val=" "/>
    <w:docVar w:name="sss1" w:val="CEDAW/C/2007/I/3/Add.3"/>
    <w:docVar w:name="sss2" w:val="-"/>
    <w:docVar w:name="Symbol1" w:val="CEDAW/C/2007/I/3/Add.3"/>
    <w:docVar w:name="Symbol2" w:val="-"/>
  </w:docVars>
  <w:rsids>
    <w:rsidRoot w:val="00341A41"/>
    <w:rsid w:val="00012E6F"/>
    <w:rsid w:val="0002158D"/>
    <w:rsid w:val="0005124F"/>
    <w:rsid w:val="00060B1A"/>
    <w:rsid w:val="00083CD6"/>
    <w:rsid w:val="000B5455"/>
    <w:rsid w:val="000C4336"/>
    <w:rsid w:val="00137DD1"/>
    <w:rsid w:val="00157AD5"/>
    <w:rsid w:val="00163652"/>
    <w:rsid w:val="00186765"/>
    <w:rsid w:val="001C1529"/>
    <w:rsid w:val="001C199A"/>
    <w:rsid w:val="001E4B5A"/>
    <w:rsid w:val="00202CF6"/>
    <w:rsid w:val="002124B1"/>
    <w:rsid w:val="00276585"/>
    <w:rsid w:val="002A5814"/>
    <w:rsid w:val="002B455D"/>
    <w:rsid w:val="002E1641"/>
    <w:rsid w:val="002E4731"/>
    <w:rsid w:val="002F6B4F"/>
    <w:rsid w:val="00340EDB"/>
    <w:rsid w:val="00341A41"/>
    <w:rsid w:val="00354C24"/>
    <w:rsid w:val="00366320"/>
    <w:rsid w:val="003852DC"/>
    <w:rsid w:val="00390251"/>
    <w:rsid w:val="00393867"/>
    <w:rsid w:val="003B4BE7"/>
    <w:rsid w:val="003C4EEE"/>
    <w:rsid w:val="003C6CD9"/>
    <w:rsid w:val="004207CA"/>
    <w:rsid w:val="004548AB"/>
    <w:rsid w:val="004838D9"/>
    <w:rsid w:val="004D0675"/>
    <w:rsid w:val="005216E6"/>
    <w:rsid w:val="00521E3F"/>
    <w:rsid w:val="00543C77"/>
    <w:rsid w:val="0054571B"/>
    <w:rsid w:val="00557E78"/>
    <w:rsid w:val="005770C3"/>
    <w:rsid w:val="005B40C0"/>
    <w:rsid w:val="005F5AA5"/>
    <w:rsid w:val="00622F94"/>
    <w:rsid w:val="0063655A"/>
    <w:rsid w:val="006856CB"/>
    <w:rsid w:val="00686EA0"/>
    <w:rsid w:val="006A0FD9"/>
    <w:rsid w:val="006B036C"/>
    <w:rsid w:val="006B6F7F"/>
    <w:rsid w:val="006D22A4"/>
    <w:rsid w:val="00715F41"/>
    <w:rsid w:val="007277A4"/>
    <w:rsid w:val="00751103"/>
    <w:rsid w:val="007A75DD"/>
    <w:rsid w:val="007C64E9"/>
    <w:rsid w:val="007E25AC"/>
    <w:rsid w:val="007E55E9"/>
    <w:rsid w:val="00820DD8"/>
    <w:rsid w:val="00834DEF"/>
    <w:rsid w:val="00867128"/>
    <w:rsid w:val="008A063C"/>
    <w:rsid w:val="008B5509"/>
    <w:rsid w:val="008B6469"/>
    <w:rsid w:val="008C043F"/>
    <w:rsid w:val="00901572"/>
    <w:rsid w:val="009323EE"/>
    <w:rsid w:val="0094133A"/>
    <w:rsid w:val="00961C85"/>
    <w:rsid w:val="00974150"/>
    <w:rsid w:val="00980817"/>
    <w:rsid w:val="009843CE"/>
    <w:rsid w:val="00984720"/>
    <w:rsid w:val="009907E1"/>
    <w:rsid w:val="009A478C"/>
    <w:rsid w:val="009C1207"/>
    <w:rsid w:val="009D449A"/>
    <w:rsid w:val="009E0AAB"/>
    <w:rsid w:val="009F656B"/>
    <w:rsid w:val="00A066D8"/>
    <w:rsid w:val="00A461D3"/>
    <w:rsid w:val="00AA30FD"/>
    <w:rsid w:val="00AB06F9"/>
    <w:rsid w:val="00AB772F"/>
    <w:rsid w:val="00AC785A"/>
    <w:rsid w:val="00AD28F7"/>
    <w:rsid w:val="00B21CC5"/>
    <w:rsid w:val="00B776BE"/>
    <w:rsid w:val="00BB34F9"/>
    <w:rsid w:val="00BE56C7"/>
    <w:rsid w:val="00C252BB"/>
    <w:rsid w:val="00C87B30"/>
    <w:rsid w:val="00CB0BA3"/>
    <w:rsid w:val="00CE5A11"/>
    <w:rsid w:val="00CF0E0D"/>
    <w:rsid w:val="00D06E8D"/>
    <w:rsid w:val="00D626B3"/>
    <w:rsid w:val="00D9003F"/>
    <w:rsid w:val="00D94EF6"/>
    <w:rsid w:val="00DB4C81"/>
    <w:rsid w:val="00DD3DC8"/>
    <w:rsid w:val="00DE1440"/>
    <w:rsid w:val="00DE1EDB"/>
    <w:rsid w:val="00E165AC"/>
    <w:rsid w:val="00E17CD2"/>
    <w:rsid w:val="00E34DAE"/>
    <w:rsid w:val="00E42ED3"/>
    <w:rsid w:val="00E9332C"/>
    <w:rsid w:val="00E9380A"/>
    <w:rsid w:val="00EA6B02"/>
    <w:rsid w:val="00EB4148"/>
    <w:rsid w:val="00EC5CA5"/>
    <w:rsid w:val="00ED04E1"/>
    <w:rsid w:val="00ED21C0"/>
    <w:rsid w:val="00EF5D7A"/>
    <w:rsid w:val="00F36B8C"/>
    <w:rsid w:val="00F467AC"/>
    <w:rsid w:val="00F73BCF"/>
    <w:rsid w:val="00F75B4B"/>
    <w:rsid w:val="00F9746E"/>
    <w:rsid w:val="00FA0F3E"/>
    <w:rsid w:val="00FA31ED"/>
    <w:rsid w:val="00FA798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3074">
      <o:colormru v:ext="edit" colors="#e4d0ca,#e0c9c2,#dcc2ba,#d3b3a9,#cfaca1"/>
    </o:shapedefaults>
    <o:shapelayout v:ext="edit">
      <o:idmap v:ext="edit" data="1"/>
      <o:regrouptable v:ext="edit">
        <o:entry new="1"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ru-RU" w:eastAsia="en-US"/>
    </w:rPr>
  </w:style>
  <w:style w:type="paragraph" w:styleId="Heading1">
    <w:name w:val="heading 1"/>
    <w:basedOn w:val="Normal"/>
    <w:next w:val="Normal"/>
    <w:qFormat/>
    <w:pPr>
      <w:keepNext/>
      <w:spacing w:before="240" w:after="60" w:line="240" w:lineRule="auto"/>
      <w:outlineLvl w:val="0"/>
    </w:pPr>
    <w:rPr>
      <w:rFonts w:ascii="Arial" w:hAnsi="Arial" w:cs="Arial"/>
      <w:b/>
      <w:bCs/>
      <w:spacing w:val="0"/>
      <w:w w:val="100"/>
      <w:kern w:val="32"/>
      <w:sz w:val="32"/>
      <w:szCs w:val="32"/>
      <w:lang w:val="en-AU" w:eastAsia="en-AU"/>
    </w:rPr>
  </w:style>
  <w:style w:type="paragraph" w:styleId="Heading2">
    <w:name w:val="heading 2"/>
    <w:basedOn w:val="Normal"/>
    <w:next w:val="Normal"/>
    <w:qFormat/>
    <w:pPr>
      <w:keepNext/>
      <w:spacing w:before="240" w:after="60" w:line="240" w:lineRule="auto"/>
      <w:outlineLvl w:val="1"/>
    </w:pPr>
    <w:rPr>
      <w:rFonts w:ascii="Arial" w:eastAsia="MS Mincho" w:hAnsi="Arial"/>
      <w:b/>
      <w:bCs/>
      <w:i/>
      <w:iCs/>
      <w:spacing w:val="0"/>
      <w:w w:val="100"/>
      <w:kern w:val="0"/>
      <w:sz w:val="28"/>
      <w:szCs w:val="28"/>
      <w:lang w:val="en-AU" w:eastAsia="ja-JP"/>
    </w:rPr>
  </w:style>
  <w:style w:type="paragraph" w:styleId="Heading3">
    <w:name w:val="heading 3"/>
    <w:basedOn w:val="Normal"/>
    <w:next w:val="Normal"/>
    <w:qFormat/>
    <w:pPr>
      <w:keepNext/>
      <w:spacing w:before="240" w:after="60" w:line="240" w:lineRule="auto"/>
      <w:outlineLvl w:val="2"/>
    </w:pPr>
    <w:rPr>
      <w:rFonts w:ascii="Arial" w:hAnsi="Arial" w:cs="Arial"/>
      <w:b/>
      <w:bCs/>
      <w:spacing w:val="0"/>
      <w:w w:val="100"/>
      <w:kern w:val="0"/>
      <w:sz w:val="26"/>
      <w:szCs w:val="26"/>
      <w:lang w:val="en-AU" w:eastAsia="en-AU"/>
    </w:rPr>
  </w:style>
  <w:style w:type="paragraph" w:styleId="Heading4">
    <w:name w:val="heading 4"/>
    <w:basedOn w:val="Normal"/>
    <w:next w:val="Normal"/>
    <w:qFormat/>
    <w:pPr>
      <w:keepNext/>
      <w:spacing w:before="240" w:after="60" w:line="240" w:lineRule="auto"/>
      <w:outlineLvl w:val="3"/>
    </w:pPr>
    <w:rPr>
      <w:b/>
      <w:bCs/>
      <w:i/>
      <w:iCs/>
      <w:spacing w:val="0"/>
      <w:w w:val="100"/>
      <w:kern w:val="0"/>
      <w:sz w:val="22"/>
      <w:szCs w:val="22"/>
      <w:lang w:val="en-GB"/>
    </w:rPr>
  </w:style>
  <w:style w:type="paragraph" w:styleId="Heading5">
    <w:name w:val="heading 5"/>
    <w:basedOn w:val="Normal"/>
    <w:next w:val="Normal"/>
    <w:qFormat/>
    <w:pPr>
      <w:keepNext/>
      <w:spacing w:line="480" w:lineRule="auto"/>
      <w:jc w:val="both"/>
      <w:outlineLvl w:val="4"/>
    </w:pPr>
    <w:rPr>
      <w:b/>
      <w:bCs/>
      <w:spacing w:val="0"/>
      <w:w w:val="100"/>
      <w:kern w:val="0"/>
      <w:sz w:val="24"/>
      <w:szCs w:val="24"/>
    </w:rPr>
  </w:style>
  <w:style w:type="paragraph" w:styleId="Heading6">
    <w:name w:val="heading 6"/>
    <w:basedOn w:val="Normal"/>
    <w:next w:val="Normal"/>
    <w:qFormat/>
    <w:pPr>
      <w:keepNext/>
      <w:spacing w:before="80" w:after="40" w:line="240" w:lineRule="auto"/>
      <w:outlineLvl w:val="5"/>
    </w:pPr>
    <w:rPr>
      <w:i/>
      <w:iCs/>
      <w:sz w:val="14"/>
      <w:szCs w:val="14"/>
    </w:rPr>
  </w:style>
  <w:style w:type="paragraph" w:styleId="Heading7">
    <w:name w:val="heading 7"/>
    <w:basedOn w:val="Normal"/>
    <w:next w:val="Normal"/>
    <w:qFormat/>
    <w:pPr>
      <w:keepNext/>
      <w:spacing w:line="240" w:lineRule="auto"/>
      <w:outlineLvl w:val="6"/>
    </w:pPr>
    <w:rPr>
      <w:b/>
      <w:bCs/>
      <w:spacing w:val="0"/>
      <w:w w:val="100"/>
      <w:kern w:val="0"/>
      <w:sz w:val="22"/>
      <w:szCs w:val="22"/>
      <w:lang w:eastAsia="ru-RU"/>
    </w:rPr>
  </w:style>
  <w:style w:type="paragraph" w:styleId="Heading8">
    <w:name w:val="heading 8"/>
    <w:basedOn w:val="Normal"/>
    <w:next w:val="Normal"/>
    <w:qFormat/>
    <w:pPr>
      <w:keepNext/>
      <w:spacing w:line="240" w:lineRule="auto"/>
      <w:outlineLvl w:val="7"/>
    </w:pPr>
    <w:rPr>
      <w:rFonts w:eastAsia="MS Mincho"/>
      <w:b/>
      <w:bCs/>
      <w:spacing w:val="0"/>
      <w:w w:val="100"/>
      <w:kern w:val="0"/>
      <w:sz w:val="24"/>
      <w:szCs w:val="24"/>
      <w:lang w:eastAsia="ja-JP"/>
    </w:rPr>
  </w:style>
  <w:style w:type="paragraph" w:styleId="Heading9">
    <w:name w:val="heading 9"/>
    <w:basedOn w:val="Normal"/>
    <w:next w:val="Normal"/>
    <w:qFormat/>
    <w:pPr>
      <w:keepNext/>
      <w:spacing w:after="240" w:line="240" w:lineRule="auto"/>
      <w:outlineLvl w:val="8"/>
    </w:pPr>
    <w:rPr>
      <w:i/>
      <w:iCs/>
      <w:spacing w:val="0"/>
      <w:w w:val="100"/>
      <w:kern w:val="0"/>
      <w:lang w:eastAsia="ru-RU"/>
    </w:rPr>
  </w:style>
  <w:style w:type="character" w:default="1" w:styleId="DefaultParagraphFont">
    <w:name w:val="Default Paragraph Font"/>
    <w:aliases w:val=" Char Char1"/>
    <w:link w:val="a"/>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
    <w:name w:val="_ H __M"/>
    <w:basedOn w:val="Normal"/>
    <w:next w:val="Normal"/>
    <w:pPr>
      <w:keepNext/>
      <w:keepLines/>
      <w:suppressAutoHyphens/>
      <w:spacing w:line="360" w:lineRule="exact"/>
      <w:outlineLvl w:val="0"/>
    </w:pPr>
    <w:rPr>
      <w:b/>
      <w:bCs/>
      <w:spacing w:val="-3"/>
      <w:w w:val="99"/>
      <w:sz w:val="34"/>
      <w:szCs w:val="34"/>
    </w:rPr>
  </w:style>
  <w:style w:type="paragraph" w:customStyle="1" w:styleId="H1">
    <w:name w:val="_ H_1"/>
    <w:basedOn w:val="Normal"/>
    <w:next w:val="DualTxt"/>
    <w:pPr>
      <w:keepNext/>
      <w:tabs>
        <w:tab w:val="right" w:pos="1021"/>
        <w:tab w:val="left" w:pos="1264"/>
      </w:tabs>
      <w:suppressAutoHyphens/>
      <w:spacing w:line="270" w:lineRule="exact"/>
      <w:outlineLvl w:val="0"/>
    </w:pPr>
    <w:rPr>
      <w:b/>
      <w:bCs/>
      <w:sz w:val="24"/>
      <w:szCs w:val="24"/>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HCh">
    <w:name w:val="_ H _Ch"/>
    <w:basedOn w:val="H1"/>
    <w:next w:val="DualTxt"/>
    <w:pPr>
      <w:keepLines/>
      <w:spacing w:line="300" w:lineRule="exact"/>
    </w:pPr>
    <w:rPr>
      <w:spacing w:val="-2"/>
      <w:sz w:val="28"/>
      <w:szCs w:val="28"/>
    </w:rPr>
  </w:style>
  <w:style w:type="paragraph" w:customStyle="1" w:styleId="H23">
    <w:name w:val="_ H_2/3"/>
    <w:basedOn w:val="H1"/>
    <w:next w:val="SingleTxt"/>
    <w:pPr>
      <w:keepLines/>
      <w:spacing w:before="120" w:after="240" w:line="240" w:lineRule="exact"/>
      <w:ind w:left="1264" w:right="1264"/>
      <w:outlineLvl w:val="1"/>
    </w:pPr>
    <w:rPr>
      <w:spacing w:val="2"/>
      <w:sz w:val="20"/>
      <w:szCs w:val="20"/>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style>
  <w:style w:type="paragraph" w:customStyle="1" w:styleId="H4">
    <w:name w:val="_ H_4"/>
    <w:basedOn w:val="Normal"/>
    <w:next w:val="DualTxt"/>
    <w:pPr>
      <w:keepNext/>
      <w:keepLines/>
      <w:tabs>
        <w:tab w:val="right" w:pos="360"/>
      </w:tabs>
      <w:suppressAutoHyphens/>
      <w:outlineLvl w:val="3"/>
    </w:pPr>
    <w:rPr>
      <w:i/>
      <w:iCs/>
      <w:spacing w:val="3"/>
    </w:rPr>
  </w:style>
  <w:style w:type="paragraph" w:customStyle="1" w:styleId="H56">
    <w:name w:val="_ H_5/6"/>
    <w:basedOn w:val="Normal"/>
    <w:next w:val="SingleTxt"/>
    <w:pPr>
      <w:keepNext/>
      <w:keepLines/>
      <w:tabs>
        <w:tab w:val="right" w:pos="360"/>
      </w:tabs>
      <w:suppressAutoHyphens/>
      <w:outlineLvl w:val="4"/>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bCs/>
      <w:spacing w:val="-4"/>
      <w:w w:val="98"/>
      <w:sz w:val="40"/>
      <w:szCs w:val="40"/>
    </w:rPr>
  </w:style>
  <w:style w:type="paragraph" w:customStyle="1" w:styleId="SL">
    <w:name w:val="__S_L"/>
    <w:basedOn w:val="SM"/>
    <w:next w:val="Normal"/>
    <w:pPr>
      <w:spacing w:line="540" w:lineRule="exact"/>
    </w:pPr>
    <w:rPr>
      <w:spacing w:val="-8"/>
      <w:w w:val="96"/>
      <w:sz w:val="57"/>
      <w:szCs w:val="57"/>
    </w:rPr>
  </w:style>
  <w:style w:type="paragraph" w:customStyle="1" w:styleId="SS">
    <w:name w:val="__S_S"/>
    <w:basedOn w:val="HCh"/>
    <w:next w:val="Normal"/>
    <w:pPr>
      <w:ind w:left="1267" w:right="1267"/>
    </w:pPr>
  </w:style>
  <w:style w:type="character" w:styleId="CommentReference">
    <w:name w:val="annotation reference"/>
    <w:semiHidden/>
    <w:rPr>
      <w:sz w:val="6"/>
      <w:szCs w:val="6"/>
    </w:rPr>
  </w:style>
  <w:style w:type="character" w:styleId="FootnoteReference">
    <w:name w:val="footnote reference"/>
    <w:semiHidden/>
    <w:rPr>
      <w:spacing w:val="-5"/>
      <w:w w:val="130"/>
      <w:position w:val="0"/>
      <w:vertAlign w:val="superscript"/>
    </w:rPr>
  </w:style>
  <w:style w:type="character" w:styleId="EndnoteReference">
    <w:name w:val="endnote reference"/>
    <w:basedOn w:val="FootnoteReference"/>
    <w:semiHidden/>
    <w:rPr>
      <w:spacing w:val="-5"/>
      <w:w w:val="130"/>
      <w:position w:val="0"/>
      <w:vertAlign w:val="superscript"/>
    </w:rPr>
  </w:style>
  <w:style w:type="paragraph" w:styleId="FootnoteText">
    <w:name w:val="footnote text"/>
    <w:aliases w:val="Voetnoottekst Char,Voetnoottekst Char2 Char,Voetnoottekst Char Char1 Char,Voetnoottekst Char1 Char Char Char,Voetnoottekst Char Char Char Char Char,Voetnoottekst Char2 Char Char Char Char Char,Voetnoottekst Char2,Voetnoottekst Char Char1"/>
    <w:basedOn w:val="Normal"/>
    <w:semiHidden/>
    <w:pPr>
      <w:widowControl w:val="0"/>
      <w:tabs>
        <w:tab w:val="right" w:pos="418"/>
      </w:tabs>
      <w:suppressAutoHyphens/>
      <w:spacing w:line="210" w:lineRule="exact"/>
      <w:ind w:left="475" w:hanging="475"/>
    </w:pPr>
    <w:rPr>
      <w:spacing w:val="5"/>
      <w:w w:val="104"/>
      <w:sz w:val="17"/>
      <w:szCs w:val="17"/>
    </w:rPr>
  </w:style>
  <w:style w:type="paragraph" w:styleId="EndnoteText">
    <w:name w:val="endnote text"/>
    <w:basedOn w:val="FootnoteText"/>
    <w:semiHidden/>
  </w:style>
  <w:style w:type="paragraph" w:styleId="Footer">
    <w:name w:val="footer"/>
    <w:basedOn w:val="Normal"/>
    <w:pPr>
      <w:tabs>
        <w:tab w:val="center" w:pos="4320"/>
        <w:tab w:val="right" w:pos="8640"/>
      </w:tabs>
      <w:spacing w:line="240" w:lineRule="auto"/>
    </w:pPr>
    <w:rPr>
      <w:b/>
      <w:bCs/>
      <w:noProof/>
      <w:spacing w:val="0"/>
      <w:w w:val="100"/>
      <w:kern w:val="0"/>
      <w:sz w:val="17"/>
      <w:szCs w:val="17"/>
      <w:lang w:val="en-US"/>
    </w:rPr>
  </w:style>
  <w:style w:type="paragraph" w:styleId="Header">
    <w:name w:val="header"/>
    <w:basedOn w:val="Normal"/>
    <w:pPr>
      <w:tabs>
        <w:tab w:val="center" w:pos="4320"/>
        <w:tab w:val="right" w:pos="8640"/>
      </w:tabs>
      <w:spacing w:line="240" w:lineRule="auto"/>
    </w:pPr>
    <w:rPr>
      <w:noProof/>
      <w:spacing w:val="0"/>
      <w:w w:val="100"/>
      <w:kern w:val="0"/>
      <w:sz w:val="17"/>
      <w:szCs w:val="17"/>
      <w:lang w:val="en-US"/>
    </w:rPr>
  </w:style>
  <w:style w:type="character" w:styleId="LineNumber">
    <w:name w:val="line number"/>
    <w:rPr>
      <w:sz w:val="14"/>
      <w:szCs w:val="14"/>
    </w:rPr>
  </w:style>
  <w:style w:type="paragraph" w:styleId="ListContinue2">
    <w:name w:val="List Continue 2"/>
    <w:basedOn w:val="Normal"/>
    <w:next w:val="Normal"/>
    <w:pPr>
      <w:numPr>
        <w:numId w:val="6"/>
      </w:numPr>
      <w:spacing w:after="120"/>
    </w:pPr>
  </w:style>
  <w:style w:type="paragraph" w:styleId="ListNumber">
    <w:name w:val="List Number"/>
    <w:basedOn w:val="H1"/>
    <w:next w:val="Normal"/>
    <w:pPr>
      <w:numPr>
        <w:numId w:val="1"/>
      </w:numPr>
      <w:tabs>
        <w:tab w:val="clear" w:pos="926"/>
        <w:tab w:val="num" w:pos="360"/>
      </w:tabs>
      <w:ind w:left="360"/>
    </w:pPr>
  </w:style>
  <w:style w:type="paragraph" w:styleId="ListNumber2">
    <w:name w:val="List Number 2"/>
    <w:basedOn w:val="H23"/>
    <w:next w:val="Normal"/>
    <w:pPr>
      <w:numPr>
        <w:numId w:val="2"/>
      </w:numPr>
      <w:tabs>
        <w:tab w:val="clear" w:pos="1492"/>
        <w:tab w:val="num" w:pos="643"/>
      </w:tabs>
      <w:ind w:left="643"/>
    </w:pPr>
  </w:style>
  <w:style w:type="paragraph" w:styleId="ListNumber3">
    <w:name w:val="List Number 3"/>
    <w:basedOn w:val="H23"/>
    <w:next w:val="Normal"/>
    <w:pPr>
      <w:numPr>
        <w:numId w:val="3"/>
      </w:numPr>
      <w:tabs>
        <w:tab w:val="clear" w:pos="360"/>
        <w:tab w:val="num" w:pos="792"/>
        <w:tab w:val="num" w:pos="926"/>
      </w:tabs>
      <w:ind w:left="926"/>
    </w:pPr>
  </w:style>
  <w:style w:type="paragraph" w:styleId="ListNumber4">
    <w:name w:val="List Number 4"/>
    <w:basedOn w:val="H4"/>
    <w:next w:val="Normal"/>
    <w:pPr>
      <w:numPr>
        <w:numId w:val="4"/>
      </w:numPr>
      <w:tabs>
        <w:tab w:val="clear" w:pos="360"/>
        <w:tab w:val="num" w:pos="1209"/>
      </w:tabs>
      <w:ind w:left="1209"/>
    </w:pPr>
  </w:style>
  <w:style w:type="paragraph" w:styleId="ListNumber5">
    <w:name w:val="List Number 5"/>
    <w:basedOn w:val="Normal"/>
    <w:next w:val="Normal"/>
    <w:pPr>
      <w:numPr>
        <w:numId w:val="5"/>
      </w:numPr>
      <w:tabs>
        <w:tab w:val="num" w:pos="643"/>
      </w:tabs>
    </w:pPr>
  </w:style>
  <w:style w:type="paragraph" w:customStyle="1" w:styleId="Small">
    <w:name w:val="Small"/>
    <w:basedOn w:val="Normal"/>
    <w:next w:val="Normal"/>
    <w:pPr>
      <w:tabs>
        <w:tab w:val="right" w:pos="9965"/>
      </w:tabs>
      <w:spacing w:line="210" w:lineRule="exact"/>
    </w:pPr>
    <w:rPr>
      <w:spacing w:val="5"/>
      <w:w w:val="104"/>
      <w:sz w:val="17"/>
      <w:szCs w:val="17"/>
    </w:rPr>
  </w:style>
  <w:style w:type="paragraph" w:customStyle="1" w:styleId="SmallX">
    <w:name w:val="SmallX"/>
    <w:basedOn w:val="Small"/>
    <w:next w:val="Normal"/>
    <w:pPr>
      <w:spacing w:line="180" w:lineRule="exact"/>
      <w:jc w:val="right"/>
    </w:pPr>
    <w:rPr>
      <w:spacing w:val="6"/>
      <w:w w:val="106"/>
      <w:sz w:val="14"/>
      <w:szCs w:val="14"/>
    </w:rPr>
  </w:style>
  <w:style w:type="paragraph" w:customStyle="1" w:styleId="XLarge">
    <w:name w:val="XLarge"/>
    <w:basedOn w:val="HM"/>
    <w:pPr>
      <w:tabs>
        <w:tab w:val="right" w:leader="dot" w:pos="360"/>
      </w:tabs>
      <w:spacing w:line="390" w:lineRule="exact"/>
    </w:pPr>
    <w:rPr>
      <w:spacing w:val="-4"/>
      <w:w w:val="98"/>
      <w:sz w:val="40"/>
      <w:szCs w:val="40"/>
    </w:rPr>
  </w:style>
  <w:style w:type="paragraph" w:styleId="CommentText">
    <w:name w:val="annotation text"/>
    <w:basedOn w:val="Normal"/>
    <w:semiHidden/>
  </w:style>
  <w:style w:type="paragraph" w:customStyle="1" w:styleId="CommentSubject1">
    <w:name w:val="Comment Subject1"/>
    <w:basedOn w:val="CommentText"/>
    <w:next w:val="CommentText"/>
    <w:rPr>
      <w:b/>
      <w:bCs/>
    </w:rPr>
  </w:style>
  <w:style w:type="character" w:styleId="Strong">
    <w:name w:val="Strong"/>
    <w:qFormat/>
    <w:rPr>
      <w:b/>
      <w:bCs/>
    </w:rPr>
  </w:style>
  <w:style w:type="paragraph" w:customStyle="1" w:styleId="BalloonText1">
    <w:name w:val="Balloon Text1"/>
    <w:basedOn w:val="Normal"/>
    <w:rPr>
      <w:rFonts w:ascii="Tahoma" w:hAnsi="Tahoma" w:cs="Tahoma"/>
      <w:sz w:val="16"/>
      <w:szCs w:val="16"/>
    </w:rPr>
  </w:style>
  <w:style w:type="paragraph" w:styleId="TOC1">
    <w:name w:val="toc 1"/>
    <w:basedOn w:val="Normal"/>
    <w:next w:val="Normal"/>
    <w:semiHidden/>
    <w:pPr>
      <w:ind w:left="1264" w:right="1264"/>
    </w:pPr>
    <w:rPr>
      <w:spacing w:val="0"/>
      <w:w w:val="100"/>
      <w:kern w:val="0"/>
      <w:szCs w:val="24"/>
    </w:rPr>
  </w:style>
  <w:style w:type="paragraph" w:styleId="NormalWeb">
    <w:name w:val="Normal (Web)"/>
    <w:basedOn w:val="Normal"/>
    <w:pPr>
      <w:spacing w:before="100" w:beforeAutospacing="1" w:after="100" w:afterAutospacing="1" w:line="240" w:lineRule="auto"/>
    </w:pPr>
    <w:rPr>
      <w:spacing w:val="0"/>
      <w:w w:val="100"/>
      <w:kern w:val="0"/>
      <w:sz w:val="24"/>
      <w:szCs w:val="24"/>
      <w:lang w:val="en-US"/>
    </w:rPr>
  </w:style>
  <w:style w:type="paragraph" w:styleId="BodyText">
    <w:name w:val="Body Text"/>
    <w:basedOn w:val="Normal"/>
    <w:pPr>
      <w:spacing w:before="120" w:line="280" w:lineRule="exact"/>
      <w:jc w:val="both"/>
    </w:pPr>
    <w:rPr>
      <w:spacing w:val="0"/>
      <w:w w:val="100"/>
      <w:kern w:val="0"/>
      <w:sz w:val="22"/>
      <w:szCs w:val="22"/>
      <w:lang w:val="en-AU" w:eastAsia="en-AU"/>
    </w:rPr>
  </w:style>
  <w:style w:type="paragraph" w:customStyle="1" w:styleId="TableName">
    <w:name w:val="TableName"/>
    <w:basedOn w:val="Normal"/>
    <w:pPr>
      <w:keepNext/>
      <w:spacing w:before="120" w:after="120" w:line="240" w:lineRule="auto"/>
      <w:ind w:left="1080" w:hanging="1080"/>
    </w:pPr>
    <w:rPr>
      <w:b/>
      <w:bCs/>
      <w:spacing w:val="0"/>
      <w:w w:val="100"/>
      <w:kern w:val="0"/>
      <w:sz w:val="24"/>
      <w:szCs w:val="24"/>
      <w:lang w:val="en-AU"/>
    </w:rPr>
  </w:style>
  <w:style w:type="paragraph" w:customStyle="1" w:styleId="TableHeading">
    <w:name w:val="TableHeading"/>
    <w:basedOn w:val="TableText"/>
    <w:rPr>
      <w:b/>
      <w:bCs/>
    </w:rPr>
  </w:style>
  <w:style w:type="paragraph" w:customStyle="1" w:styleId="TableText">
    <w:name w:val="TableText"/>
    <w:basedOn w:val="Normal"/>
    <w:pPr>
      <w:keepNext/>
      <w:spacing w:before="20" w:after="20" w:line="240" w:lineRule="auto"/>
    </w:pPr>
    <w:rPr>
      <w:spacing w:val="0"/>
      <w:w w:val="100"/>
      <w:kern w:val="0"/>
      <w:lang w:val="en-AU"/>
    </w:rPr>
  </w:style>
  <w:style w:type="paragraph" w:customStyle="1" w:styleId="TableTextLeft4">
    <w:name w:val="TableText+Left4"/>
    <w:basedOn w:val="TableText"/>
    <w:pPr>
      <w:ind w:left="227"/>
    </w:pPr>
  </w:style>
  <w:style w:type="paragraph" w:styleId="TOC2">
    <w:name w:val="toc 2"/>
    <w:basedOn w:val="Normal"/>
    <w:next w:val="Normal"/>
    <w:autoRedefine/>
    <w:semiHidden/>
    <w:pPr>
      <w:tabs>
        <w:tab w:val="right" w:leader="dot" w:pos="9713"/>
      </w:tabs>
      <w:spacing w:line="360" w:lineRule="auto"/>
      <w:ind w:left="240"/>
    </w:pPr>
    <w:rPr>
      <w:spacing w:val="0"/>
      <w:w w:val="100"/>
      <w:kern w:val="0"/>
      <w:sz w:val="24"/>
      <w:szCs w:val="24"/>
      <w:lang w:val="en-GB"/>
    </w:rPr>
  </w:style>
  <w:style w:type="paragraph" w:styleId="TOC3">
    <w:name w:val="toc 3"/>
    <w:basedOn w:val="Normal"/>
    <w:next w:val="Normal"/>
    <w:autoRedefine/>
    <w:semiHidden/>
    <w:pPr>
      <w:tabs>
        <w:tab w:val="right" w:leader="dot" w:pos="9713"/>
      </w:tabs>
      <w:spacing w:line="360" w:lineRule="auto"/>
    </w:pPr>
    <w:rPr>
      <w:spacing w:val="0"/>
      <w:w w:val="100"/>
      <w:kern w:val="0"/>
      <w:sz w:val="24"/>
      <w:szCs w:val="24"/>
      <w:lang w:val="en-GB"/>
    </w:rPr>
  </w:style>
  <w:style w:type="character" w:styleId="Hyperlink">
    <w:name w:val="Hyperlink"/>
    <w:rPr>
      <w:color w:val="0000FF"/>
      <w:u w:val="none"/>
    </w:rPr>
  </w:style>
  <w:style w:type="character" w:styleId="PageNumber">
    <w:name w:val="page number"/>
    <w:basedOn w:val="DefaultParagraphFont"/>
  </w:style>
  <w:style w:type="paragraph" w:styleId="BodyTextIndent">
    <w:name w:val="Body Text Indent"/>
    <w:basedOn w:val="Normal"/>
    <w:pPr>
      <w:spacing w:before="60" w:after="60"/>
      <w:jc w:val="center"/>
    </w:pPr>
  </w:style>
  <w:style w:type="paragraph" w:customStyle="1" w:styleId="Default">
    <w:name w:val="Default"/>
    <w:rPr>
      <w:color w:val="000000"/>
      <w:kern w:val="28"/>
      <w:lang w:val="en-US" w:eastAsia="en-US"/>
    </w:rPr>
  </w:style>
  <w:style w:type="paragraph" w:styleId="ListBullet2">
    <w:name w:val="List Bullet 2"/>
    <w:basedOn w:val="Normal"/>
    <w:autoRedefine/>
    <w:pPr>
      <w:spacing w:after="120" w:line="300" w:lineRule="auto"/>
      <w:ind w:left="360" w:hanging="360"/>
    </w:pPr>
    <w:rPr>
      <w:rFonts w:ascii="Verdana" w:hAnsi="Verdana"/>
      <w:color w:val="000000"/>
      <w:spacing w:val="0"/>
      <w:w w:val="100"/>
      <w:kern w:val="28"/>
      <w:sz w:val="16"/>
      <w:szCs w:val="16"/>
      <w:lang w:val="en-US"/>
    </w:rPr>
  </w:style>
  <w:style w:type="paragraph" w:styleId="TableofFigures">
    <w:name w:val="table of figures"/>
    <w:basedOn w:val="Normal"/>
    <w:next w:val="Normal"/>
    <w:semiHidden/>
    <w:pPr>
      <w:spacing w:line="240" w:lineRule="auto"/>
      <w:ind w:left="440" w:hanging="440"/>
    </w:pPr>
    <w:rPr>
      <w:smallCaps/>
      <w:spacing w:val="0"/>
      <w:w w:val="100"/>
      <w:kern w:val="0"/>
      <w:lang w:val="en-GB"/>
    </w:rPr>
  </w:style>
  <w:style w:type="character" w:customStyle="1" w:styleId="a0">
    <w:name w:val="Знак Знак"/>
    <w:rPr>
      <w:smallCaps/>
      <w:lang w:val="en-GB" w:eastAsia="en-US"/>
    </w:rPr>
  </w:style>
  <w:style w:type="character" w:customStyle="1" w:styleId="CharChar">
    <w:name w:val="Char Char"/>
    <w:rPr>
      <w:smallCaps/>
      <w:lang w:val="en-GB" w:eastAsia="en-US"/>
    </w:rPr>
  </w:style>
  <w:style w:type="paragraph" w:customStyle="1" w:styleId="StyleTableofFigures12pt">
    <w:name w:val="Style Table of Figures + 12 pt"/>
    <w:basedOn w:val="TableofFigures"/>
    <w:rPr>
      <w:b/>
      <w:bCs/>
      <w:i/>
      <w:iCs/>
    </w:rPr>
  </w:style>
  <w:style w:type="paragraph" w:customStyle="1" w:styleId="StyleTableofFigures12pt1">
    <w:name w:val="Style Table of Figures + 12 pt1"/>
    <w:basedOn w:val="TableofFigures"/>
    <w:rPr>
      <w:b/>
      <w:bCs/>
      <w:i/>
      <w:iCs/>
    </w:rPr>
  </w:style>
  <w:style w:type="paragraph" w:customStyle="1" w:styleId="StyleTableofFigures16ptBold">
    <w:name w:val="Style Table of Figures + 16 pt Bold"/>
    <w:basedOn w:val="TableofFigures"/>
    <w:rPr>
      <w:b/>
      <w:bCs/>
      <w:i/>
      <w:iCs/>
    </w:rPr>
  </w:style>
  <w:style w:type="character" w:customStyle="1" w:styleId="StyleTableofFigures16ptBoldChar">
    <w:name w:val="Style Table of Figures + 16 pt Bold Char"/>
    <w:rPr>
      <w:b/>
      <w:bCs/>
      <w:i/>
      <w:iCs/>
      <w:smallCaps/>
      <w:lang w:val="en-GB" w:eastAsia="en-US"/>
    </w:rPr>
  </w:style>
  <w:style w:type="paragraph" w:customStyle="1" w:styleId="Style1">
    <w:name w:val="Style1"/>
    <w:basedOn w:val="Heading4"/>
    <w:pPr>
      <w:ind w:left="720"/>
    </w:pPr>
    <w:rPr>
      <w:i w:val="0"/>
      <w:iCs w:val="0"/>
      <w:sz w:val="18"/>
      <w:szCs w:val="18"/>
    </w:rPr>
  </w:style>
  <w:style w:type="character" w:styleId="FollowedHyperlink">
    <w:name w:val="FollowedHyperlink"/>
    <w:rPr>
      <w:color w:val="0000FF"/>
      <w:u w:val="none"/>
    </w:rPr>
  </w:style>
  <w:style w:type="paragraph" w:styleId="BalloonText">
    <w:name w:val="Balloon Text"/>
    <w:basedOn w:val="Normal"/>
    <w:pPr>
      <w:spacing w:line="240" w:lineRule="auto"/>
    </w:pPr>
    <w:rPr>
      <w:rFonts w:ascii="Tahoma" w:hAnsi="Tahoma" w:cs="Tahoma"/>
      <w:spacing w:val="0"/>
      <w:w w:val="100"/>
      <w:kern w:val="0"/>
      <w:sz w:val="16"/>
      <w:szCs w:val="16"/>
      <w:lang w:val="en-GB"/>
    </w:rPr>
  </w:style>
  <w:style w:type="paragraph" w:styleId="BodyText3">
    <w:name w:val="Body Text 3"/>
    <w:basedOn w:val="Normal"/>
    <w:pPr>
      <w:spacing w:after="120" w:line="240" w:lineRule="auto"/>
    </w:pPr>
    <w:rPr>
      <w:spacing w:val="0"/>
      <w:w w:val="100"/>
      <w:kern w:val="0"/>
      <w:sz w:val="16"/>
      <w:szCs w:val="16"/>
      <w:lang w:val="en-GB"/>
    </w:rPr>
  </w:style>
  <w:style w:type="paragraph" w:customStyle="1" w:styleId="indicator1">
    <w:name w:val="indicator1"/>
    <w:basedOn w:val="BodyText3"/>
    <w:pPr>
      <w:spacing w:before="40" w:after="40"/>
      <w:jc w:val="both"/>
    </w:pPr>
    <w:rPr>
      <w:rFonts w:ascii="Arial Narrow" w:eastAsia="MS Mincho" w:hAnsi="Arial Narrow"/>
    </w:rPr>
  </w:style>
  <w:style w:type="paragraph" w:customStyle="1" w:styleId="indicator2">
    <w:name w:val="indicator2"/>
    <w:basedOn w:val="indicator1"/>
    <w:pPr>
      <w:ind w:left="144"/>
    </w:pPr>
  </w:style>
  <w:style w:type="paragraph" w:customStyle="1" w:styleId="a1">
    <w:name w:val="__Втяжка"/>
    <w:basedOn w:val="SingleTxt"/>
    <w:pPr>
      <w:tabs>
        <w:tab w:val="clear" w:pos="1267"/>
        <w:tab w:val="clear" w:pos="1742"/>
      </w:tabs>
      <w:ind w:left="2217" w:right="1264" w:hanging="476"/>
    </w:pPr>
  </w:style>
  <w:style w:type="paragraph" w:customStyle="1" w:styleId="a2">
    <w:name w:val="_Статья №"/>
    <w:basedOn w:val="H1"/>
    <w:pPr>
      <w:spacing w:after="240"/>
    </w:pPr>
  </w:style>
  <w:style w:type="paragraph" w:styleId="DocumentMap">
    <w:name w:val="Document Map"/>
    <w:basedOn w:val="Normal"/>
    <w:semiHidden/>
    <w:pPr>
      <w:shd w:val="clear" w:color="auto" w:fill="000080"/>
      <w:spacing w:line="240" w:lineRule="auto"/>
    </w:pPr>
    <w:rPr>
      <w:rFonts w:ascii="Tahoma" w:hAnsi="Tahoma" w:cs="Tahoma"/>
      <w:spacing w:val="0"/>
      <w:w w:val="100"/>
      <w:kern w:val="0"/>
      <w:lang w:eastAsia="ru-RU"/>
    </w:rPr>
  </w:style>
  <w:style w:type="paragraph" w:styleId="Caption">
    <w:name w:val="caption"/>
    <w:basedOn w:val="Normal"/>
    <w:next w:val="Normal"/>
    <w:qFormat/>
    <w:pPr>
      <w:spacing w:line="240" w:lineRule="auto"/>
    </w:pPr>
    <w:rPr>
      <w:b/>
      <w:bCs/>
      <w:spacing w:val="0"/>
      <w:w w:val="100"/>
      <w:kern w:val="0"/>
      <w:lang w:eastAsia="ru-RU"/>
    </w:rPr>
  </w:style>
  <w:style w:type="paragraph" w:styleId="TOC4">
    <w:name w:val="toc 4"/>
    <w:basedOn w:val="Normal"/>
    <w:next w:val="Normal"/>
    <w:autoRedefine/>
    <w:semiHidden/>
    <w:pPr>
      <w:ind w:left="600"/>
    </w:pPr>
  </w:style>
  <w:style w:type="paragraph" w:styleId="TOC5">
    <w:name w:val="toc 5"/>
    <w:basedOn w:val="Normal"/>
    <w:next w:val="Normal"/>
    <w:autoRedefine/>
    <w:semiHidden/>
    <w:pPr>
      <w:ind w:left="800"/>
    </w:pPr>
  </w:style>
  <w:style w:type="paragraph" w:styleId="TOC6">
    <w:name w:val="toc 6"/>
    <w:basedOn w:val="Normal"/>
    <w:next w:val="Normal"/>
    <w:autoRedefine/>
    <w:semiHidden/>
    <w:pPr>
      <w:ind w:left="1000"/>
    </w:pPr>
  </w:style>
  <w:style w:type="paragraph" w:styleId="TOC7">
    <w:name w:val="toc 7"/>
    <w:basedOn w:val="Normal"/>
    <w:next w:val="Normal"/>
    <w:autoRedefine/>
    <w:semiHidden/>
    <w:pPr>
      <w:ind w:left="1200"/>
    </w:pPr>
  </w:style>
  <w:style w:type="paragraph" w:styleId="TOC8">
    <w:name w:val="toc 8"/>
    <w:basedOn w:val="Normal"/>
    <w:next w:val="Normal"/>
    <w:autoRedefine/>
    <w:semiHidden/>
    <w:pPr>
      <w:ind w:left="1400"/>
    </w:pPr>
  </w:style>
  <w:style w:type="paragraph" w:styleId="TOC9">
    <w:name w:val="toc 9"/>
    <w:basedOn w:val="Normal"/>
    <w:next w:val="Normal"/>
    <w:autoRedefine/>
    <w:semiHidden/>
    <w:pPr>
      <w:ind w:left="1600"/>
    </w:pPr>
  </w:style>
  <w:style w:type="paragraph" w:styleId="Subtitle">
    <w:name w:val="Subtitle"/>
    <w:basedOn w:val="Normal"/>
    <w:qFormat/>
    <w:pPr>
      <w:spacing w:line="360" w:lineRule="auto"/>
      <w:jc w:val="center"/>
    </w:pPr>
    <w:rPr>
      <w:b/>
      <w:bCs/>
      <w:spacing w:val="0"/>
      <w:w w:val="100"/>
      <w:kern w:val="0"/>
      <w:sz w:val="40"/>
      <w:szCs w:val="40"/>
      <w:lang w:val="en-GB"/>
    </w:rPr>
  </w:style>
  <w:style w:type="character" w:styleId="Emphasis">
    <w:name w:val="Emphasis"/>
    <w:qFormat/>
    <w:rPr>
      <w:i/>
      <w:iCs/>
    </w:rPr>
  </w:style>
  <w:style w:type="paragraph" w:styleId="HTMLPreformatted">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Arial Unicode MS" w:eastAsia="Arial Unicode MS" w:hAnsi="Arial Unicode MS"/>
      <w:spacing w:val="0"/>
      <w:w w:val="100"/>
      <w:kern w:val="0"/>
      <w:lang w:val="en-GB"/>
    </w:rPr>
  </w:style>
  <w:style w:type="paragraph" w:customStyle="1" w:styleId="2">
    <w:name w:val="__Втяжка_2"/>
    <w:basedOn w:val="SingleTxt"/>
    <w:pPr>
      <w:ind w:left="2671" w:right="1264" w:hanging="454"/>
    </w:pPr>
  </w:style>
  <w:style w:type="paragraph" w:customStyle="1" w:styleId="1">
    <w:name w:val="Название1"/>
    <w:basedOn w:val="Normal"/>
    <w:pPr>
      <w:suppressLineNumbers/>
      <w:suppressAutoHyphens/>
      <w:spacing w:before="120" w:after="120" w:line="240" w:lineRule="auto"/>
    </w:pPr>
    <w:rPr>
      <w:rFonts w:ascii="Arial" w:hAnsi="Arial" w:cs="Tahoma"/>
      <w:i/>
      <w:iCs/>
      <w:spacing w:val="0"/>
      <w:w w:val="100"/>
      <w:kern w:val="0"/>
      <w:szCs w:val="24"/>
      <w:lang w:val="en-GB" w:eastAsia="ar-SA"/>
    </w:rPr>
  </w:style>
  <w:style w:type="paragraph" w:customStyle="1" w:styleId="10">
    <w:name w:val="Стиль1"/>
    <w:basedOn w:val="H23"/>
    <w:autoRedefine/>
    <w:rsid w:val="006D22A4"/>
    <w:rPr>
      <w:sz w:val="24"/>
    </w:rPr>
  </w:style>
  <w:style w:type="paragraph" w:customStyle="1" w:styleId="a">
    <w:basedOn w:val="Normal"/>
    <w:link w:val="DefaultParagraphFont"/>
    <w:rsid w:val="009D449A"/>
    <w:pPr>
      <w:spacing w:after="160"/>
    </w:pPr>
    <w:rPr>
      <w:rFonts w:ascii="Verdana" w:hAnsi="Verdana"/>
      <w:spacing w:val="0"/>
      <w:w w:val="100"/>
      <w:kern w:val="0"/>
      <w:lang w:val="en-US"/>
    </w:rPr>
  </w:style>
  <w:style w:type="paragraph" w:styleId="BodyText2">
    <w:name w:val="Body Text 2"/>
    <w:basedOn w:val="Normal"/>
    <w:rsid w:val="009907E1"/>
    <w:pPr>
      <w:spacing w:after="120" w:line="480" w:lineRule="auto"/>
    </w:pPr>
  </w:style>
  <w:style w:type="character" w:customStyle="1" w:styleId="bold1">
    <w:name w:val="bold1"/>
    <w:rsid w:val="009907E1"/>
    <w:rPr>
      <w:rFonts w:ascii="Arial" w:hAnsi="Arial" w:cs="Arial" w:hint="default"/>
      <w:sz w:val="19"/>
      <w:szCs w:val="19"/>
    </w:rPr>
  </w:style>
  <w:style w:type="paragraph" w:customStyle="1" w:styleId="adres">
    <w:name w:val="adres"/>
    <w:basedOn w:val="Normal"/>
    <w:rsid w:val="00AA30FD"/>
    <w:pPr>
      <w:tabs>
        <w:tab w:val="left" w:pos="1418"/>
        <w:tab w:val="left" w:pos="1985"/>
        <w:tab w:val="left" w:pos="2552"/>
        <w:tab w:val="left" w:pos="3119"/>
        <w:tab w:val="left" w:pos="3686"/>
        <w:tab w:val="left" w:pos="4253"/>
        <w:tab w:val="left" w:pos="4820"/>
        <w:tab w:val="left" w:pos="5387"/>
        <w:tab w:val="left" w:pos="5954"/>
        <w:tab w:val="left" w:pos="6521"/>
        <w:tab w:val="left" w:pos="7088"/>
        <w:tab w:val="left" w:pos="7655"/>
        <w:tab w:val="left" w:pos="8222"/>
        <w:tab w:val="left" w:pos="8789"/>
        <w:tab w:val="left" w:pos="9356"/>
        <w:tab w:val="left" w:pos="9923"/>
        <w:tab w:val="left" w:pos="10490"/>
        <w:tab w:val="left" w:pos="11057"/>
        <w:tab w:val="left" w:pos="11624"/>
        <w:tab w:val="left" w:pos="12191"/>
      </w:tabs>
      <w:suppressAutoHyphens/>
      <w:spacing w:line="300" w:lineRule="atLeast"/>
    </w:pPr>
    <w:rPr>
      <w:rFonts w:ascii="OCWTalent" w:hAnsi="OCWTalent"/>
      <w:spacing w:val="0"/>
      <w:w w:val="100"/>
      <w:kern w:val="0"/>
      <w:szCs w:val="24"/>
      <w:lang w:val="nl-NL"/>
    </w:rPr>
  </w:style>
  <w:style w:type="paragraph" w:customStyle="1" w:styleId="referentiegegevens">
    <w:name w:val="referentiegegevens"/>
    <w:basedOn w:val="standaard-tekst"/>
    <w:rsid w:val="00AA30FD"/>
    <w:pPr>
      <w:spacing w:line="300" w:lineRule="exact"/>
    </w:pPr>
  </w:style>
  <w:style w:type="paragraph" w:customStyle="1" w:styleId="standaard-tekst">
    <w:name w:val="standaard-tekst"/>
    <w:basedOn w:val="Normal"/>
    <w:rsid w:val="00AA30FD"/>
    <w:pPr>
      <w:tabs>
        <w:tab w:val="left" w:pos="1418"/>
        <w:tab w:val="left" w:pos="1985"/>
        <w:tab w:val="left" w:pos="2552"/>
        <w:tab w:val="left" w:pos="3119"/>
        <w:tab w:val="left" w:pos="3686"/>
        <w:tab w:val="left" w:pos="4253"/>
        <w:tab w:val="left" w:pos="4820"/>
        <w:tab w:val="left" w:pos="5387"/>
        <w:tab w:val="left" w:pos="5954"/>
        <w:tab w:val="left" w:pos="6521"/>
        <w:tab w:val="left" w:pos="7088"/>
        <w:tab w:val="left" w:pos="7655"/>
        <w:tab w:val="left" w:pos="8222"/>
        <w:tab w:val="left" w:pos="8789"/>
        <w:tab w:val="left" w:pos="9356"/>
        <w:tab w:val="left" w:pos="9923"/>
        <w:tab w:val="left" w:pos="10490"/>
        <w:tab w:val="left" w:pos="11057"/>
        <w:tab w:val="left" w:pos="11624"/>
        <w:tab w:val="left" w:pos="12191"/>
      </w:tabs>
      <w:suppressAutoHyphens/>
      <w:spacing w:line="300" w:lineRule="atLeast"/>
    </w:pPr>
    <w:rPr>
      <w:rFonts w:ascii="OCWTalent" w:hAnsi="OCWTalent"/>
      <w:spacing w:val="0"/>
      <w:w w:val="100"/>
      <w:kern w:val="0"/>
      <w:szCs w:val="24"/>
      <w:lang w:val="nl-NL"/>
    </w:rPr>
  </w:style>
  <w:style w:type="paragraph" w:customStyle="1" w:styleId="referentiekopjes">
    <w:name w:val="referentiekopjes"/>
    <w:basedOn w:val="standaard-tekst"/>
    <w:rsid w:val="00AA30FD"/>
    <w:pPr>
      <w:spacing w:line="300" w:lineRule="exact"/>
    </w:pPr>
    <w:rPr>
      <w:sz w:val="14"/>
    </w:rPr>
  </w:style>
  <w:style w:type="paragraph" w:customStyle="1" w:styleId="voettekst">
    <w:name w:val="voettekst"/>
    <w:basedOn w:val="standaard-tekst"/>
    <w:next w:val="standaard-tekst"/>
    <w:rsid w:val="00AA30FD"/>
    <w:pPr>
      <w:spacing w:line="200" w:lineRule="atLeast"/>
    </w:pPr>
    <w:rPr>
      <w:sz w:val="16"/>
    </w:rPr>
  </w:style>
  <w:style w:type="paragraph" w:customStyle="1" w:styleId="plattetekst">
    <w:name w:val="platte tekst"/>
    <w:basedOn w:val="Normal"/>
    <w:rsid w:val="00AA30FD"/>
    <w:pPr>
      <w:spacing w:line="295" w:lineRule="auto"/>
    </w:pPr>
    <w:rPr>
      <w:rFonts w:ascii="Arial" w:hAnsi="Arial" w:cs="Arial"/>
      <w:spacing w:val="0"/>
      <w:w w:val="100"/>
      <w:kern w:val="0"/>
      <w:lang w:val="nl-NL" w:eastAsia="nl-NL"/>
    </w:rPr>
  </w:style>
  <w:style w:type="paragraph" w:customStyle="1" w:styleId="headerpage2">
    <w:name w:val="headerpage2"/>
    <w:basedOn w:val="Header"/>
    <w:rsid w:val="00AA30FD"/>
    <w:pPr>
      <w:suppressAutoHyphens/>
      <w:spacing w:before="300" w:line="300" w:lineRule="atLeast"/>
      <w:ind w:right="868"/>
      <w:jc w:val="right"/>
    </w:pPr>
    <w:rPr>
      <w:rFonts w:ascii="OCWTalent" w:eastAsia="MS Mincho" w:hAnsi="OCWTalent"/>
      <w:noProof w:val="0"/>
      <w:sz w:val="20"/>
      <w:szCs w:val="24"/>
      <w:lang w:val="nl-NL"/>
    </w:rPr>
  </w:style>
  <w:style w:type="paragraph" w:customStyle="1" w:styleId="footertext">
    <w:name w:val="footertext"/>
    <w:basedOn w:val="standaard-tekst"/>
    <w:rsid w:val="00AA30FD"/>
    <w:pPr>
      <w:spacing w:line="200" w:lineRule="exact"/>
    </w:pPr>
    <w:rPr>
      <w:rFonts w:eastAsia="MS Mincho"/>
      <w:sz w:val="14"/>
    </w:rPr>
  </w:style>
  <w:style w:type="paragraph" w:customStyle="1" w:styleId="CharCharCharCharChar">
    <w:name w:val=" Char Char Char Char Char"/>
    <w:aliases w:val=" Char Char Char Char Char1 Char Char Char,Standaardalinea-lettertype1 Char Char"/>
    <w:basedOn w:val="Normal"/>
    <w:rsid w:val="00AA30FD"/>
    <w:pPr>
      <w:spacing w:after="160"/>
    </w:pPr>
    <w:rPr>
      <w:rFonts w:ascii="Tahoma" w:hAnsi="Tahoma"/>
      <w:spacing w:val="0"/>
      <w:w w:val="100"/>
      <w:kern w:val="0"/>
      <w:lang w:val="en-US"/>
    </w:rPr>
  </w:style>
  <w:style w:type="paragraph" w:customStyle="1" w:styleId="InfolabelCharCharChar">
    <w:name w:val="Infolabel Char Char Char"/>
    <w:basedOn w:val="Normal"/>
    <w:rsid w:val="00AA30FD"/>
    <w:pPr>
      <w:spacing w:line="360" w:lineRule="auto"/>
    </w:pPr>
    <w:rPr>
      <w:rFonts w:ascii="OCWTalent" w:hAnsi="OCWTalent"/>
      <w:b/>
      <w:spacing w:val="0"/>
      <w:w w:val="100"/>
      <w:kern w:val="0"/>
      <w:szCs w:val="24"/>
      <w:lang w:val="nl-NL" w:eastAsia="nl-NL"/>
    </w:rPr>
  </w:style>
  <w:style w:type="paragraph" w:styleId="TableofAuthorities">
    <w:name w:val="table of authorities"/>
    <w:basedOn w:val="Normal"/>
    <w:next w:val="Normal"/>
    <w:semiHidden/>
    <w:rsid w:val="00AA30FD"/>
    <w:pPr>
      <w:spacing w:line="240" w:lineRule="auto"/>
    </w:pPr>
    <w:rPr>
      <w:rFonts w:ascii="OCWTalent" w:hAnsi="OCWTalent"/>
      <w:i/>
      <w:spacing w:val="0"/>
      <w:w w:val="100"/>
      <w:kern w:val="0"/>
      <w:sz w:val="16"/>
      <w:szCs w:val="24"/>
      <w:lang w:val="nl-NL"/>
    </w:rPr>
  </w:style>
  <w:style w:type="paragraph" w:styleId="NormalIndent">
    <w:name w:val="Normal Indent"/>
    <w:basedOn w:val="Normal"/>
    <w:rsid w:val="00AA30FD"/>
    <w:pPr>
      <w:spacing w:line="240" w:lineRule="auto"/>
      <w:ind w:left="709"/>
    </w:pPr>
    <w:rPr>
      <w:rFonts w:ascii="Univers" w:hAnsi="Univers"/>
      <w:spacing w:val="0"/>
      <w:w w:val="100"/>
      <w:kern w:val="0"/>
      <w:lang w:val="nl-NL" w:eastAsia="nl-NL"/>
    </w:rPr>
  </w:style>
  <w:style w:type="character" w:customStyle="1" w:styleId="nobreak">
    <w:name w:val="nobreak"/>
    <w:basedOn w:val="DefaultParagraphFont"/>
    <w:rsid w:val="00AA30FD"/>
  </w:style>
  <w:style w:type="character" w:customStyle="1" w:styleId="textparagraph">
    <w:name w:val="textparagraph"/>
    <w:basedOn w:val="DefaultParagraphFont"/>
    <w:rsid w:val="00AA30FD"/>
  </w:style>
  <w:style w:type="character" w:customStyle="1" w:styleId="VoetnoottekstCharChar">
    <w:name w:val="Voetnoottekst Char Char"/>
    <w:aliases w:val="Voetnoottekst Char2 Char Char,Voetnoottekst Char Char1 Char Char,Voetnoottekst Char1 Char Char Char Char,Voetnoottekst Char Char Char Char Char Char,Voetnoottekst Char2 Char Char Char Char Char Char,Voetnoottekst Char2 Char1"/>
    <w:rsid w:val="00AA30FD"/>
    <w:rPr>
      <w:lang w:val="nl-NL" w:eastAsia="nl-NL" w:bidi="ar-SA"/>
    </w:rPr>
  </w:style>
  <w:style w:type="paragraph" w:styleId="CommentSubject">
    <w:name w:val="annotation subject"/>
    <w:basedOn w:val="CommentText"/>
    <w:next w:val="CommentText"/>
    <w:semiHidden/>
    <w:rsid w:val="00E165A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1"/>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www.emancipatieweb.nl"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www.huiselijkgeweldenberoepsgeheim.nl"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oter" Target="footer5.xm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yperlink" Target="http://www.shginfo.n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image" Target="media/image2.png"/><Relationship Id="rId10" Type="http://schemas.openxmlformats.org/officeDocument/2006/relationships/footer" Target="footer2.xml"/><Relationship Id="rId19" Type="http://schemas.openxmlformats.org/officeDocument/2006/relationships/hyperlink" Target="http://www.huiselijkgeweld.nl"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 Id="rId22" Type="http://schemas.openxmlformats.org/officeDocument/2006/relationships/hyperlink" Target="http://www.ppsi.nl"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Chistova\Application%20Data\Microsoft\&#1064;&#1072;&#1073;&#1083;&#1086;&#1085;&#1099;\CEDAW%20with%20tables%20(Ru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 with tables (Rus)</Template>
  <TotalTime>7</TotalTime>
  <Pages>3</Pages>
  <Words>41395</Words>
  <Characters>235958</Characters>
  <Application>Microsoft Office Word</Application>
  <DocSecurity>4</DocSecurity>
  <Lines>1966</Lines>
  <Paragraphs>553</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276800</CharactersWithSpaces>
  <SharedDoc>false</SharedDoc>
  <HLinks>
    <vt:vector size="30" baseType="variant">
      <vt:variant>
        <vt:i4>6946855</vt:i4>
      </vt:variant>
      <vt:variant>
        <vt:i4>12</vt:i4>
      </vt:variant>
      <vt:variant>
        <vt:i4>0</vt:i4>
      </vt:variant>
      <vt:variant>
        <vt:i4>5</vt:i4>
      </vt:variant>
      <vt:variant>
        <vt:lpwstr>http://www.ppsi.nl/</vt:lpwstr>
      </vt:variant>
      <vt:variant>
        <vt:lpwstr/>
      </vt:variant>
      <vt:variant>
        <vt:i4>1638476</vt:i4>
      </vt:variant>
      <vt:variant>
        <vt:i4>9</vt:i4>
      </vt:variant>
      <vt:variant>
        <vt:i4>0</vt:i4>
      </vt:variant>
      <vt:variant>
        <vt:i4>5</vt:i4>
      </vt:variant>
      <vt:variant>
        <vt:lpwstr>http://www.huiselijkgeweldenberoepsgeheim.nl/</vt:lpwstr>
      </vt:variant>
      <vt:variant>
        <vt:lpwstr/>
      </vt:variant>
      <vt:variant>
        <vt:i4>8323189</vt:i4>
      </vt:variant>
      <vt:variant>
        <vt:i4>6</vt:i4>
      </vt:variant>
      <vt:variant>
        <vt:i4>0</vt:i4>
      </vt:variant>
      <vt:variant>
        <vt:i4>5</vt:i4>
      </vt:variant>
      <vt:variant>
        <vt:lpwstr>http://www.shginfo.nl/</vt:lpwstr>
      </vt:variant>
      <vt:variant>
        <vt:lpwstr/>
      </vt:variant>
      <vt:variant>
        <vt:i4>6815854</vt:i4>
      </vt:variant>
      <vt:variant>
        <vt:i4>3</vt:i4>
      </vt:variant>
      <vt:variant>
        <vt:i4>0</vt:i4>
      </vt:variant>
      <vt:variant>
        <vt:i4>5</vt:i4>
      </vt:variant>
      <vt:variant>
        <vt:lpwstr>http://www.huiselijkgeweld.nl/</vt:lpwstr>
      </vt:variant>
      <vt:variant>
        <vt:lpwstr/>
      </vt:variant>
      <vt:variant>
        <vt:i4>655433</vt:i4>
      </vt:variant>
      <vt:variant>
        <vt:i4>0</vt:i4>
      </vt:variant>
      <vt:variant>
        <vt:i4>0</vt:i4>
      </vt:variant>
      <vt:variant>
        <vt:i4>5</vt:i4>
      </vt:variant>
      <vt:variant>
        <vt:lpwstr>http://www.emancipatieweb.nl/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Chistova</dc:creator>
  <cp:keywords/>
  <dc:description/>
  <cp:lastModifiedBy>Maria.Griaznova_2</cp:lastModifiedBy>
  <cp:revision>4</cp:revision>
  <cp:lastPrinted>2009-03-17T16:35:00Z</cp:lastPrinted>
  <dcterms:created xsi:type="dcterms:W3CDTF">2009-03-18T08:28:00Z</dcterms:created>
  <dcterms:modified xsi:type="dcterms:W3CDTF">2009-03-24T16:49:00Z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0861736</vt:lpwstr>
  </property>
  <property fmtid="{D5CDD505-2E9C-101B-9397-08002B2CF9AE}" pid="3" name="Symbol1">
    <vt:lpwstr>CEDAW/C/NLD/5</vt:lpwstr>
  </property>
  <property fmtid="{D5CDD505-2E9C-101B-9397-08002B2CF9AE}" pid="4" name="DraftPages">
    <vt:lpwstr>104</vt:lpwstr>
  </property>
  <property fmtid="{D5CDD505-2E9C-101B-9397-08002B2CF9AE}" pid="5" name="Operator">
    <vt:lpwstr>Kostyuchenko</vt:lpwstr>
  </property>
</Properties>
</file>