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0F2" w:rsidRPr="00634CFF" w:rsidRDefault="000E70F2" w:rsidP="000E70F2">
      <w:pPr>
        <w:spacing w:line="240" w:lineRule="auto"/>
        <w:rPr>
          <w:sz w:val="6"/>
        </w:rPr>
        <w:sectPr w:rsidR="000E70F2" w:rsidRPr="00634CFF" w:rsidSect="00F1737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type w:val="continuous"/>
          <w:pgSz w:w="11909" w:h="16834" w:code="1"/>
          <w:pgMar w:top="1742" w:right="936" w:bottom="1898" w:left="936" w:header="576" w:footer="1030" w:gutter="0"/>
          <w:cols w:space="708"/>
          <w:noEndnote/>
          <w:titlePg/>
          <w:docGrid w:linePitch="360"/>
        </w:sectPr>
      </w:pPr>
      <w:r w:rsidRPr="00634CFF">
        <w:rPr>
          <w:rStyle w:val="CommentReference"/>
          <w:szCs w:val="20"/>
        </w:rPr>
        <w:commentReference w:id="0"/>
      </w:r>
    </w:p>
    <w:p w:rsidR="000E70F2" w:rsidRPr="00634CFF" w:rsidRDefault="000E70F2" w:rsidP="000E70F2">
      <w:pPr>
        <w:pStyle w:val="H1"/>
      </w:pPr>
      <w:r w:rsidRPr="00634CFF">
        <w:lastRenderedPageBreak/>
        <w:t>Comité para la Eliminación de la Discriminación Racial</w:t>
      </w:r>
    </w:p>
    <w:p w:rsidR="000E70F2" w:rsidRPr="00634CFF" w:rsidRDefault="00CD5065" w:rsidP="000E70F2">
      <w:pPr>
        <w:pStyle w:val="H23"/>
      </w:pPr>
      <w:r>
        <w:t>88º</w:t>
      </w:r>
      <w:r w:rsidR="000E70F2" w:rsidRPr="00634CFF">
        <w:t xml:space="preserve"> período de sesiones</w:t>
      </w:r>
    </w:p>
    <w:p w:rsidR="00CD5065" w:rsidRPr="007024B1" w:rsidRDefault="00CD5065" w:rsidP="00CD5065">
      <w:r w:rsidRPr="007024B1">
        <w:t>23 de noviembre a 11 de diciembre de 2015</w:t>
      </w:r>
    </w:p>
    <w:p w:rsidR="00CD5065" w:rsidRPr="007024B1" w:rsidRDefault="00CD5065" w:rsidP="00CD5065">
      <w:r w:rsidRPr="007024B1">
        <w:t>Tema 5 del programa provisional</w:t>
      </w:r>
    </w:p>
    <w:p w:rsidR="00CD5065" w:rsidRPr="00CD5065" w:rsidRDefault="00CD5065" w:rsidP="00CD5065">
      <w:pPr>
        <w:rPr>
          <w:b/>
        </w:rPr>
      </w:pPr>
      <w:r w:rsidRPr="00CD5065">
        <w:rPr>
          <w:b/>
        </w:rPr>
        <w:t>Presentación de informes por los Estados partes en</w:t>
      </w:r>
      <w:r w:rsidR="00DD64B1">
        <w:rPr>
          <w:b/>
        </w:rPr>
        <w:br/>
      </w:r>
      <w:r w:rsidRPr="00CD5065">
        <w:rPr>
          <w:b/>
        </w:rPr>
        <w:t>virtud</w:t>
      </w:r>
      <w:r w:rsidR="00DD64B1">
        <w:rPr>
          <w:b/>
        </w:rPr>
        <w:t xml:space="preserve"> </w:t>
      </w:r>
      <w:r w:rsidRPr="00CD5065">
        <w:rPr>
          <w:b/>
        </w:rPr>
        <w:t>del artículo 9, párrafo 1, de la Convención</w:t>
      </w:r>
    </w:p>
    <w:p w:rsidR="00CD5065" w:rsidRPr="00CD5065" w:rsidRDefault="00CD5065" w:rsidP="00CD5065">
      <w:pPr>
        <w:pStyle w:val="SingleTxt"/>
        <w:spacing w:after="0" w:line="120" w:lineRule="exact"/>
        <w:rPr>
          <w:sz w:val="10"/>
        </w:rPr>
      </w:pPr>
    </w:p>
    <w:p w:rsidR="00CD5065" w:rsidRPr="00CD5065" w:rsidRDefault="00CD5065" w:rsidP="00CD5065">
      <w:pPr>
        <w:pStyle w:val="SingleTxt"/>
        <w:spacing w:after="0" w:line="120" w:lineRule="exact"/>
        <w:rPr>
          <w:sz w:val="10"/>
        </w:rPr>
      </w:pPr>
    </w:p>
    <w:p w:rsidR="00CD5065" w:rsidRPr="00CD5065" w:rsidRDefault="00CD5065" w:rsidP="00CD5065">
      <w:pPr>
        <w:pStyle w:val="SingleTxt"/>
        <w:spacing w:after="0" w:line="120" w:lineRule="exact"/>
        <w:rPr>
          <w:sz w:val="10"/>
        </w:rPr>
      </w:pPr>
    </w:p>
    <w:p w:rsidR="00CD5065" w:rsidRPr="007024B1" w:rsidRDefault="00CD5065" w:rsidP="00CD506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es-ES"/>
        </w:rPr>
      </w:pPr>
      <w:r w:rsidRPr="007024B1">
        <w:rPr>
          <w:w w:val="100"/>
          <w:lang w:eastAsia="es-ES"/>
        </w:rPr>
        <w:tab/>
      </w:r>
      <w:r w:rsidRPr="007024B1">
        <w:rPr>
          <w:lang w:eastAsia="es-ES"/>
        </w:rPr>
        <w:tab/>
        <w:t>Situación de la presentación de informes por los</w:t>
      </w:r>
      <w:r>
        <w:rPr>
          <w:lang w:eastAsia="es-ES"/>
        </w:rPr>
        <w:t xml:space="preserve"> </w:t>
      </w:r>
      <w:r w:rsidRPr="007024B1">
        <w:rPr>
          <w:lang w:eastAsia="es-ES"/>
        </w:rPr>
        <w:t>Estados</w:t>
      </w:r>
      <w:r>
        <w:rPr>
          <w:lang w:eastAsia="es-ES"/>
        </w:rPr>
        <w:t> </w:t>
      </w:r>
      <w:r w:rsidRPr="007024B1">
        <w:rPr>
          <w:lang w:eastAsia="es-ES"/>
        </w:rPr>
        <w:t>partes</w:t>
      </w:r>
      <w:r>
        <w:rPr>
          <w:lang w:eastAsia="es-ES"/>
        </w:rPr>
        <w:t xml:space="preserve"> </w:t>
      </w:r>
      <w:r w:rsidRPr="007024B1">
        <w:rPr>
          <w:lang w:eastAsia="es-ES"/>
        </w:rPr>
        <w:t>en</w:t>
      </w:r>
      <w:r>
        <w:rPr>
          <w:lang w:eastAsia="es-ES"/>
        </w:rPr>
        <w:t xml:space="preserve"> </w:t>
      </w:r>
      <w:r w:rsidRPr="007024B1">
        <w:rPr>
          <w:lang w:eastAsia="es-ES"/>
        </w:rPr>
        <w:t>virtud</w:t>
      </w:r>
      <w:r>
        <w:rPr>
          <w:lang w:eastAsia="es-ES"/>
        </w:rPr>
        <w:t xml:space="preserve"> </w:t>
      </w:r>
      <w:r w:rsidRPr="007024B1">
        <w:rPr>
          <w:lang w:eastAsia="es-ES"/>
        </w:rPr>
        <w:t>del artículo 9, párrafo 1, de</w:t>
      </w:r>
      <w:r>
        <w:rPr>
          <w:lang w:eastAsia="es-ES"/>
        </w:rPr>
        <w:t> </w:t>
      </w:r>
      <w:r w:rsidRPr="007024B1">
        <w:rPr>
          <w:lang w:eastAsia="es-ES"/>
        </w:rPr>
        <w:t>la</w:t>
      </w:r>
      <w:r>
        <w:rPr>
          <w:lang w:eastAsia="es-ES"/>
        </w:rPr>
        <w:t> </w:t>
      </w:r>
      <w:r w:rsidRPr="007024B1">
        <w:rPr>
          <w:lang w:eastAsia="es-ES"/>
        </w:rPr>
        <w:t>Convención</w:t>
      </w:r>
    </w:p>
    <w:p w:rsidR="00CD5065" w:rsidRPr="00CD5065" w:rsidRDefault="00CD5065" w:rsidP="00CD5065">
      <w:pPr>
        <w:pStyle w:val="SingleTxt"/>
        <w:spacing w:after="0" w:line="120" w:lineRule="exact"/>
        <w:rPr>
          <w:sz w:val="10"/>
          <w:lang w:eastAsia="es-ES"/>
        </w:rPr>
      </w:pPr>
    </w:p>
    <w:p w:rsidR="00CD5065" w:rsidRPr="00CD5065" w:rsidRDefault="00CD5065" w:rsidP="00CD5065">
      <w:pPr>
        <w:pStyle w:val="SingleTxt"/>
        <w:spacing w:after="0" w:line="120" w:lineRule="exact"/>
        <w:rPr>
          <w:sz w:val="10"/>
          <w:lang w:eastAsia="es-ES"/>
        </w:rPr>
      </w:pPr>
    </w:p>
    <w:p w:rsidR="00CD5065" w:rsidRPr="00CD5065" w:rsidRDefault="00CD5065" w:rsidP="00CD5065">
      <w:pPr>
        <w:pStyle w:val="SingleTxt"/>
        <w:spacing w:after="0" w:line="120" w:lineRule="exact"/>
        <w:rPr>
          <w:sz w:val="10"/>
          <w:lang w:eastAsia="es-ES"/>
        </w:rPr>
      </w:pPr>
    </w:p>
    <w:p w:rsidR="00CD5065" w:rsidRPr="007024B1" w:rsidRDefault="00CD5065" w:rsidP="00564A9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es-ES"/>
        </w:rPr>
      </w:pPr>
      <w:r>
        <w:rPr>
          <w:lang w:eastAsia="es-ES"/>
        </w:rPr>
        <w:tab/>
      </w:r>
      <w:r>
        <w:rPr>
          <w:lang w:eastAsia="es-ES"/>
        </w:rPr>
        <w:tab/>
        <w:t>Informe</w:t>
      </w:r>
      <w:r w:rsidRPr="007024B1">
        <w:rPr>
          <w:lang w:eastAsia="es-ES"/>
        </w:rPr>
        <w:t xml:space="preserve"> del Secretario General</w:t>
      </w:r>
    </w:p>
    <w:p w:rsidR="00CD5065" w:rsidRPr="00564A9B" w:rsidRDefault="00CD5065" w:rsidP="00564A9B">
      <w:pPr>
        <w:pStyle w:val="SingleTxt"/>
        <w:spacing w:after="0" w:line="120" w:lineRule="exact"/>
        <w:rPr>
          <w:sz w:val="10"/>
          <w:lang w:eastAsia="es-ES"/>
        </w:rPr>
      </w:pPr>
    </w:p>
    <w:p w:rsidR="00564A9B" w:rsidRPr="00564A9B" w:rsidRDefault="00564A9B" w:rsidP="00564A9B">
      <w:pPr>
        <w:pStyle w:val="SingleTxt"/>
        <w:spacing w:after="0" w:line="120" w:lineRule="exact"/>
        <w:rPr>
          <w:sz w:val="10"/>
          <w:lang w:eastAsia="es-ES"/>
        </w:rPr>
      </w:pPr>
    </w:p>
    <w:p w:rsidR="00CD5065" w:rsidRPr="007024B1" w:rsidRDefault="00CD5065" w:rsidP="00CD5065">
      <w:pPr>
        <w:pStyle w:val="SingleTxt"/>
        <w:rPr>
          <w:lang w:eastAsia="es-ES"/>
        </w:rPr>
      </w:pPr>
      <w:r w:rsidRPr="007024B1">
        <w:rPr>
          <w:w w:val="100"/>
          <w:lang w:eastAsia="es-ES"/>
        </w:rPr>
        <w:t>1</w:t>
      </w:r>
      <w:r w:rsidRPr="007024B1">
        <w:rPr>
          <w:lang w:eastAsia="es-ES"/>
        </w:rPr>
        <w:t>.</w:t>
      </w:r>
      <w:r w:rsidRPr="007024B1">
        <w:rPr>
          <w:lang w:eastAsia="es-ES"/>
        </w:rPr>
        <w:tab/>
        <w:t xml:space="preserve">Los Estados partes se comprometen a presentar al Secretario General, para su examen por el Comité, un informe sobre las medidas legislativas, judiciales, administrativas o de otra índole que hayan adoptado y que sirvan para hacer efectivas las disposiciones de la Convención dentro del plazo de un año después de la fecha de entrada en </w:t>
      </w:r>
      <w:r>
        <w:rPr>
          <w:lang w:eastAsia="es-ES"/>
        </w:rPr>
        <w:t>vigor de</w:t>
      </w:r>
      <w:r w:rsidR="00DD64B1">
        <w:rPr>
          <w:lang w:eastAsia="es-ES"/>
        </w:rPr>
        <w:t xml:space="preserve"> esta</w:t>
      </w:r>
      <w:r>
        <w:rPr>
          <w:lang w:eastAsia="es-ES"/>
        </w:rPr>
        <w:t xml:space="preserve"> para ese Estado;</w:t>
      </w:r>
      <w:r w:rsidRPr="007024B1">
        <w:rPr>
          <w:lang w:eastAsia="es-ES"/>
        </w:rPr>
        <w:t xml:space="preserve"> y en lo sucesivo, cada dos años y cada vez que el Comité lo solicite, de conformidad con el artículo 9, párrafo 1, de la Convención.</w:t>
      </w:r>
    </w:p>
    <w:p w:rsidR="00CD5065" w:rsidRPr="007024B1" w:rsidRDefault="00CD5065" w:rsidP="00CD5065">
      <w:pPr>
        <w:pStyle w:val="SingleTxt"/>
        <w:rPr>
          <w:lang w:eastAsia="es-ES"/>
        </w:rPr>
      </w:pPr>
      <w:r>
        <w:rPr>
          <w:lang w:eastAsia="es-ES"/>
        </w:rPr>
        <w:t>2.</w:t>
      </w:r>
      <w:r>
        <w:rPr>
          <w:lang w:eastAsia="es-ES"/>
        </w:rPr>
        <w:tab/>
        <w:t>El presente informe</w:t>
      </w:r>
      <w:r w:rsidRPr="007024B1">
        <w:rPr>
          <w:lang w:eastAsia="es-ES"/>
        </w:rPr>
        <w:t xml:space="preserve"> contiene información sobre la situación general con respecto a la presentación de informes por los Estados partes de conformidad con el artículo 9 de la Convención. En </w:t>
      </w:r>
      <w:r>
        <w:rPr>
          <w:lang w:eastAsia="es-ES"/>
        </w:rPr>
        <w:t xml:space="preserve">el cuadro 1 </w:t>
      </w:r>
      <w:r w:rsidRPr="007024B1">
        <w:rPr>
          <w:lang w:eastAsia="es-ES"/>
        </w:rPr>
        <w:t xml:space="preserve">se enumeran los informes recibidos cuyo examen por el Comité está pendiente; en </w:t>
      </w:r>
      <w:r>
        <w:rPr>
          <w:lang w:eastAsia="es-ES"/>
        </w:rPr>
        <w:t xml:space="preserve">el cuadro 2 </w:t>
      </w:r>
      <w:r w:rsidRPr="007024B1">
        <w:rPr>
          <w:lang w:eastAsia="es-ES"/>
        </w:rPr>
        <w:t xml:space="preserve">se enumeran los informes cuya presentación está pendiente. La información que figura en </w:t>
      </w:r>
      <w:r>
        <w:rPr>
          <w:lang w:eastAsia="es-ES"/>
        </w:rPr>
        <w:t>el presente informe refleja la situación al 30 de septiembre</w:t>
      </w:r>
      <w:r w:rsidRPr="007024B1">
        <w:rPr>
          <w:lang w:eastAsia="es-ES"/>
        </w:rPr>
        <w:t xml:space="preserve"> de 2015.</w:t>
      </w:r>
    </w:p>
    <w:p w:rsidR="00CD5065" w:rsidRPr="00564A9B" w:rsidRDefault="00CD5065" w:rsidP="00564A9B">
      <w:pPr>
        <w:pStyle w:val="SingleTxt"/>
        <w:spacing w:after="0" w:line="120" w:lineRule="exact"/>
        <w:rPr>
          <w:w w:val="100"/>
          <w:sz w:val="10"/>
          <w:lang w:eastAsia="es-ES"/>
        </w:rPr>
      </w:pPr>
    </w:p>
    <w:p w:rsidR="00CD5065" w:rsidRPr="007024B1" w:rsidRDefault="00CD5065" w:rsidP="00564A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es-ES"/>
        </w:rPr>
      </w:pPr>
      <w:r w:rsidRPr="00564A9B">
        <w:rPr>
          <w:b w:val="0"/>
          <w:w w:val="100"/>
          <w:lang w:eastAsia="es-ES"/>
        </w:rPr>
        <w:tab/>
      </w:r>
      <w:r w:rsidRPr="00564A9B">
        <w:rPr>
          <w:b w:val="0"/>
          <w:lang w:eastAsia="es-ES"/>
        </w:rPr>
        <w:tab/>
        <w:t>Cuadro 1</w:t>
      </w:r>
      <w:r w:rsidR="00564A9B" w:rsidRPr="00564A9B">
        <w:rPr>
          <w:b w:val="0"/>
          <w:lang w:eastAsia="es-ES"/>
        </w:rPr>
        <w:br/>
      </w:r>
      <w:r w:rsidRPr="007024B1">
        <w:rPr>
          <w:lang w:eastAsia="es-ES"/>
        </w:rPr>
        <w:t>Informes recibidos que aún no han sido examinados por el Comité</w:t>
      </w:r>
    </w:p>
    <w:p w:rsidR="00CD5065" w:rsidRPr="00564A9B" w:rsidRDefault="00CD5065" w:rsidP="00564A9B">
      <w:pPr>
        <w:pStyle w:val="SingleTxt"/>
        <w:spacing w:after="0" w:line="120" w:lineRule="exact"/>
        <w:rPr>
          <w:sz w:val="10"/>
          <w:lang w:eastAsia="es-ES"/>
        </w:rPr>
      </w:pPr>
    </w:p>
    <w:p w:rsidR="00564A9B" w:rsidRPr="00564A9B" w:rsidRDefault="00564A9B" w:rsidP="00564A9B">
      <w:pPr>
        <w:pStyle w:val="SingleTxt"/>
        <w:spacing w:after="0" w:line="120" w:lineRule="exact"/>
        <w:rPr>
          <w:sz w:val="10"/>
          <w:lang w:eastAsia="es-ES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25"/>
        <w:gridCol w:w="4649"/>
      </w:tblGrid>
      <w:tr w:rsidR="00564A9B" w:rsidRPr="00564A9B" w:rsidTr="00DD64B1">
        <w:trPr>
          <w:tblHeader/>
        </w:trPr>
        <w:tc>
          <w:tcPr>
            <w:tcW w:w="29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4A9B" w:rsidRPr="00564A9B" w:rsidRDefault="00564A9B" w:rsidP="00564A9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  <w:lang w:eastAsia="es-ES"/>
              </w:rPr>
            </w:pPr>
            <w:r w:rsidRPr="00564A9B">
              <w:rPr>
                <w:i/>
                <w:sz w:val="14"/>
                <w:lang w:eastAsia="es-ES"/>
              </w:rPr>
              <w:t>Estado parte</w:t>
            </w:r>
          </w:p>
        </w:tc>
        <w:tc>
          <w:tcPr>
            <w:tcW w:w="46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64A9B" w:rsidRPr="00564A9B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rPr>
                <w:i/>
                <w:sz w:val="14"/>
                <w:lang w:eastAsia="es-ES"/>
              </w:rPr>
            </w:pPr>
            <w:r w:rsidRPr="00564A9B">
              <w:rPr>
                <w:i/>
                <w:sz w:val="14"/>
                <w:lang w:eastAsia="es-ES"/>
              </w:rPr>
              <w:t>Informes recibidos</w:t>
            </w:r>
          </w:p>
        </w:tc>
      </w:tr>
      <w:tr w:rsidR="00564A9B" w:rsidRPr="00564A9B" w:rsidTr="00DD64B1">
        <w:trPr>
          <w:trHeight w:hRule="exact" w:val="115"/>
          <w:tblHeader/>
        </w:trPr>
        <w:tc>
          <w:tcPr>
            <w:tcW w:w="292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64A9B" w:rsidRPr="00564A9B" w:rsidRDefault="00564A9B" w:rsidP="00564A9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</w:p>
        </w:tc>
        <w:tc>
          <w:tcPr>
            <w:tcW w:w="464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64A9B" w:rsidRPr="00564A9B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</w:p>
        </w:tc>
      </w:tr>
      <w:tr w:rsidR="00564A9B" w:rsidRPr="00564A9B" w:rsidTr="00DD64B1">
        <w:tc>
          <w:tcPr>
            <w:tcW w:w="2925" w:type="dxa"/>
            <w:shd w:val="clear" w:color="auto" w:fill="auto"/>
          </w:tcPr>
          <w:p w:rsidR="00564A9B" w:rsidRPr="007024B1" w:rsidRDefault="00564A9B" w:rsidP="0051395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Azerbaiyán </w:t>
            </w:r>
          </w:p>
        </w:tc>
        <w:tc>
          <w:tcPr>
            <w:tcW w:w="4649" w:type="dxa"/>
            <w:shd w:val="clear" w:color="auto" w:fill="auto"/>
            <w:vAlign w:val="bottom"/>
          </w:tcPr>
          <w:p w:rsidR="00564A9B" w:rsidRPr="007024B1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séptimo a noveno que debían presentarse en septiembre de 2013, presentados en</w:t>
            </w:r>
            <w:r w:rsidR="00513952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2014 (CERD/C/AZE/7-9)</w:t>
            </w:r>
          </w:p>
        </w:tc>
      </w:tr>
      <w:tr w:rsidR="00564A9B" w:rsidRPr="00564A9B" w:rsidTr="00DD64B1">
        <w:tc>
          <w:tcPr>
            <w:tcW w:w="2925" w:type="dxa"/>
            <w:shd w:val="clear" w:color="auto" w:fill="auto"/>
          </w:tcPr>
          <w:p w:rsidR="00564A9B" w:rsidRPr="007024B1" w:rsidRDefault="00564A9B" w:rsidP="00564A9B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Egipto</w:t>
            </w:r>
            <w:r w:rsidRPr="00564A9B">
              <w:rPr>
                <w:i/>
                <w:vertAlign w:val="superscript"/>
                <w:lang w:eastAsia="es-ES"/>
              </w:rPr>
              <w:t>a</w:t>
            </w:r>
          </w:p>
        </w:tc>
        <w:tc>
          <w:tcPr>
            <w:tcW w:w="4649" w:type="dxa"/>
            <w:shd w:val="clear" w:color="auto" w:fill="auto"/>
          </w:tcPr>
          <w:p w:rsidR="00564A9B" w:rsidRPr="007024B1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17º a 22º que debían presentarse en</w:t>
            </w:r>
            <w:r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2012, presentados en 2014 (CERD/C/EGY/17-22)</w:t>
            </w:r>
          </w:p>
        </w:tc>
      </w:tr>
      <w:tr w:rsidR="00564A9B" w:rsidRPr="00564A9B" w:rsidTr="00DD64B1">
        <w:tc>
          <w:tcPr>
            <w:tcW w:w="2925" w:type="dxa"/>
            <w:shd w:val="clear" w:color="auto" w:fill="auto"/>
          </w:tcPr>
          <w:p w:rsidR="00564A9B" w:rsidRPr="007024B1" w:rsidRDefault="00564A9B" w:rsidP="00DD64B1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lastRenderedPageBreak/>
              <w:t>Eslovenia</w:t>
            </w:r>
            <w:r w:rsidRPr="00564A9B">
              <w:rPr>
                <w:i/>
                <w:vertAlign w:val="superscript"/>
                <w:lang w:eastAsia="es-ES"/>
              </w:rPr>
              <w:t>a</w:t>
            </w:r>
          </w:p>
        </w:tc>
        <w:tc>
          <w:tcPr>
            <w:tcW w:w="4649" w:type="dxa"/>
            <w:shd w:val="clear" w:color="auto" w:fill="auto"/>
          </w:tcPr>
          <w:p w:rsidR="00564A9B" w:rsidRPr="007024B1" w:rsidRDefault="00564A9B" w:rsidP="00DD64B1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8º a 11º que debían presentarse en</w:t>
            </w:r>
            <w:r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2013, presentados en 2014 (CERD/C/SVN/8-11)</w:t>
            </w:r>
          </w:p>
        </w:tc>
      </w:tr>
      <w:tr w:rsidR="00564A9B" w:rsidRPr="00564A9B" w:rsidTr="00DD64B1">
        <w:tc>
          <w:tcPr>
            <w:tcW w:w="2925" w:type="dxa"/>
            <w:shd w:val="clear" w:color="auto" w:fill="auto"/>
          </w:tcPr>
          <w:p w:rsidR="00564A9B" w:rsidRPr="007024B1" w:rsidRDefault="00564A9B" w:rsidP="0051395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España</w:t>
            </w:r>
          </w:p>
        </w:tc>
        <w:tc>
          <w:tcPr>
            <w:tcW w:w="4649" w:type="dxa"/>
            <w:shd w:val="clear" w:color="auto" w:fill="auto"/>
          </w:tcPr>
          <w:p w:rsidR="00564A9B" w:rsidRPr="007024B1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21º a 23º que debían presentarse en</w:t>
            </w:r>
            <w:r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2014, presentados en 2014 (CERD/C/ESP/21-23)</w:t>
            </w:r>
          </w:p>
        </w:tc>
      </w:tr>
      <w:tr w:rsidR="00564A9B" w:rsidRPr="00564A9B" w:rsidTr="00DD64B1">
        <w:tc>
          <w:tcPr>
            <w:tcW w:w="2925" w:type="dxa"/>
            <w:shd w:val="clear" w:color="auto" w:fill="auto"/>
          </w:tcPr>
          <w:p w:rsidR="00564A9B" w:rsidRPr="007024B1" w:rsidRDefault="00564A9B" w:rsidP="0051395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Georgia</w:t>
            </w:r>
          </w:p>
        </w:tc>
        <w:tc>
          <w:tcPr>
            <w:tcW w:w="4649" w:type="dxa"/>
            <w:shd w:val="clear" w:color="auto" w:fill="auto"/>
          </w:tcPr>
          <w:p w:rsidR="00564A9B" w:rsidRPr="007024B1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sexto a octavo que debían presentarse en</w:t>
            </w:r>
            <w:r>
              <w:rPr>
                <w:lang w:eastAsia="es-ES"/>
              </w:rPr>
              <w:t xml:space="preserve"> </w:t>
            </w:r>
            <w:r w:rsidRPr="007024B1">
              <w:rPr>
                <w:lang w:eastAsia="es-ES"/>
              </w:rPr>
              <w:t>2014, presentados en 2014 (CERD/C/GEO/6-8)</w:t>
            </w:r>
          </w:p>
        </w:tc>
      </w:tr>
      <w:tr w:rsidR="00564A9B" w:rsidRPr="00564A9B" w:rsidTr="00DD64B1">
        <w:tc>
          <w:tcPr>
            <w:tcW w:w="2925" w:type="dxa"/>
            <w:shd w:val="clear" w:color="auto" w:fill="auto"/>
          </w:tcPr>
          <w:p w:rsidR="00564A9B" w:rsidRPr="007024B1" w:rsidRDefault="00564A9B" w:rsidP="0051395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  <w:r>
              <w:rPr>
                <w:lang w:eastAsia="es-ES"/>
              </w:rPr>
              <w:t>Grecia</w:t>
            </w:r>
          </w:p>
        </w:tc>
        <w:tc>
          <w:tcPr>
            <w:tcW w:w="4649" w:type="dxa"/>
            <w:shd w:val="clear" w:color="auto" w:fill="auto"/>
          </w:tcPr>
          <w:p w:rsidR="00564A9B" w:rsidRPr="007024B1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>
              <w:rPr>
                <w:lang w:eastAsia="es-ES"/>
              </w:rPr>
              <w:t>Informes periódicos 20º a 22</w:t>
            </w:r>
            <w:r w:rsidRPr="008F308C">
              <w:rPr>
                <w:lang w:eastAsia="es-ES"/>
              </w:rPr>
              <w:t>º que debían presentarse en</w:t>
            </w:r>
            <w:r>
              <w:rPr>
                <w:lang w:eastAsia="es-ES"/>
              </w:rPr>
              <w:t> </w:t>
            </w:r>
            <w:r w:rsidRPr="008F308C">
              <w:rPr>
                <w:lang w:eastAsia="es-ES"/>
              </w:rPr>
              <w:t xml:space="preserve">2015, presentados en 2015 </w:t>
            </w:r>
          </w:p>
        </w:tc>
      </w:tr>
      <w:tr w:rsidR="00564A9B" w:rsidRPr="00564A9B" w:rsidTr="00DD64B1">
        <w:tc>
          <w:tcPr>
            <w:tcW w:w="2925" w:type="dxa"/>
            <w:shd w:val="clear" w:color="auto" w:fill="auto"/>
          </w:tcPr>
          <w:p w:rsidR="00564A9B" w:rsidRPr="007024B1" w:rsidRDefault="00564A9B" w:rsidP="0051395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  <w:r>
              <w:rPr>
                <w:lang w:eastAsia="es-ES"/>
              </w:rPr>
              <w:t>Líbano</w:t>
            </w:r>
          </w:p>
        </w:tc>
        <w:tc>
          <w:tcPr>
            <w:tcW w:w="4649" w:type="dxa"/>
            <w:shd w:val="clear" w:color="auto" w:fill="auto"/>
          </w:tcPr>
          <w:p w:rsidR="00564A9B" w:rsidRPr="007024B1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>
              <w:rPr>
                <w:lang w:eastAsia="es-ES"/>
              </w:rPr>
              <w:t>Informes periódicos 18º a 22º que debían presentarse en 2006, presentados en 2015 (CERD/C/LBN/18-22</w:t>
            </w:r>
            <w:r w:rsidRPr="00760ADA">
              <w:rPr>
                <w:lang w:eastAsia="es-ES"/>
              </w:rPr>
              <w:t>)</w:t>
            </w:r>
          </w:p>
        </w:tc>
      </w:tr>
      <w:tr w:rsidR="00564A9B" w:rsidRPr="00564A9B" w:rsidTr="00DD64B1">
        <w:tc>
          <w:tcPr>
            <w:tcW w:w="2925" w:type="dxa"/>
            <w:shd w:val="clear" w:color="auto" w:fill="auto"/>
          </w:tcPr>
          <w:p w:rsidR="00564A9B" w:rsidRPr="007024B1" w:rsidRDefault="00564A9B" w:rsidP="0051395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Lituania</w:t>
            </w:r>
            <w:r w:rsidRPr="00564A9B">
              <w:rPr>
                <w:i/>
                <w:vertAlign w:val="superscript"/>
                <w:lang w:eastAsia="es-ES"/>
              </w:rPr>
              <w:t>a</w:t>
            </w:r>
          </w:p>
        </w:tc>
        <w:tc>
          <w:tcPr>
            <w:tcW w:w="4649" w:type="dxa"/>
            <w:shd w:val="clear" w:color="auto" w:fill="auto"/>
          </w:tcPr>
          <w:p w:rsidR="00564A9B" w:rsidRPr="007024B1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sexto a octavo que debían presentarse en</w:t>
            </w:r>
            <w:r>
              <w:rPr>
                <w:lang w:eastAsia="es-ES"/>
              </w:rPr>
              <w:t xml:space="preserve"> </w:t>
            </w:r>
            <w:r w:rsidRPr="007024B1">
              <w:rPr>
                <w:lang w:eastAsia="es-ES"/>
              </w:rPr>
              <w:t>2014, presentados en 2014 (CERD/C/LTU/6-8)</w:t>
            </w:r>
          </w:p>
        </w:tc>
      </w:tr>
      <w:tr w:rsidR="00564A9B" w:rsidRPr="00564A9B" w:rsidTr="00DD64B1">
        <w:tc>
          <w:tcPr>
            <w:tcW w:w="2925" w:type="dxa"/>
            <w:shd w:val="clear" w:color="auto" w:fill="auto"/>
          </w:tcPr>
          <w:p w:rsidR="00564A9B" w:rsidRPr="007024B1" w:rsidRDefault="00564A9B" w:rsidP="0051395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Mongolia</w:t>
            </w:r>
            <w:r w:rsidRPr="00564A9B">
              <w:rPr>
                <w:i/>
                <w:vertAlign w:val="superscript"/>
                <w:lang w:eastAsia="es-ES"/>
              </w:rPr>
              <w:t>a</w:t>
            </w:r>
          </w:p>
        </w:tc>
        <w:tc>
          <w:tcPr>
            <w:tcW w:w="4649" w:type="dxa"/>
            <w:shd w:val="clear" w:color="auto" w:fill="auto"/>
          </w:tcPr>
          <w:p w:rsidR="00564A9B" w:rsidRPr="007024B1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19º a 22º que debían presentarse en</w:t>
            </w:r>
            <w:r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2012, presentados en 2014 (CERD/C/MNG/19-22)</w:t>
            </w:r>
          </w:p>
        </w:tc>
      </w:tr>
      <w:tr w:rsidR="00564A9B" w:rsidRPr="00564A9B" w:rsidTr="00DD64B1">
        <w:tc>
          <w:tcPr>
            <w:tcW w:w="2925" w:type="dxa"/>
            <w:shd w:val="clear" w:color="auto" w:fill="auto"/>
          </w:tcPr>
          <w:p w:rsidR="00564A9B" w:rsidRPr="007024B1" w:rsidRDefault="00564A9B" w:rsidP="0051395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Namibia</w:t>
            </w:r>
          </w:p>
        </w:tc>
        <w:tc>
          <w:tcPr>
            <w:tcW w:w="4649" w:type="dxa"/>
            <w:shd w:val="clear" w:color="auto" w:fill="auto"/>
          </w:tcPr>
          <w:p w:rsidR="00564A9B" w:rsidRPr="007024B1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13º a 15º que debían presentarse en</w:t>
            </w:r>
            <w:r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2012, presentados en 2014 (CERD/C/NAM/13-15)</w:t>
            </w:r>
          </w:p>
        </w:tc>
      </w:tr>
      <w:tr w:rsidR="00564A9B" w:rsidRPr="00564A9B" w:rsidTr="00DD64B1">
        <w:tc>
          <w:tcPr>
            <w:tcW w:w="2925" w:type="dxa"/>
            <w:shd w:val="clear" w:color="auto" w:fill="auto"/>
          </w:tcPr>
          <w:p w:rsidR="00564A9B" w:rsidRPr="007024B1" w:rsidRDefault="00564A9B" w:rsidP="0051395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Omán</w:t>
            </w:r>
          </w:p>
        </w:tc>
        <w:tc>
          <w:tcPr>
            <w:tcW w:w="4649" w:type="dxa"/>
            <w:shd w:val="clear" w:color="auto" w:fill="auto"/>
          </w:tcPr>
          <w:p w:rsidR="00564A9B" w:rsidRPr="007024B1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segundo a quinto que debían presentarse en</w:t>
            </w:r>
            <w:r>
              <w:rPr>
                <w:lang w:eastAsia="es-ES"/>
              </w:rPr>
              <w:t xml:space="preserve"> </w:t>
            </w:r>
            <w:r w:rsidRPr="007024B1">
              <w:rPr>
                <w:lang w:eastAsia="es-ES"/>
              </w:rPr>
              <w:t>2012, presentados en 2014 (CERD/C/OMN/2-5)</w:t>
            </w:r>
          </w:p>
        </w:tc>
      </w:tr>
      <w:tr w:rsidR="00564A9B" w:rsidRPr="00564A9B" w:rsidTr="00DD64B1">
        <w:tc>
          <w:tcPr>
            <w:tcW w:w="2925" w:type="dxa"/>
            <w:shd w:val="clear" w:color="auto" w:fill="auto"/>
          </w:tcPr>
          <w:p w:rsidR="00564A9B" w:rsidRPr="007024B1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Reino Unido de Gran Bretaña e</w:t>
            </w:r>
            <w:r w:rsidR="00DD64B1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Irlanda del Norte</w:t>
            </w:r>
          </w:p>
        </w:tc>
        <w:tc>
          <w:tcPr>
            <w:tcW w:w="4649" w:type="dxa"/>
            <w:shd w:val="clear" w:color="auto" w:fill="auto"/>
          </w:tcPr>
          <w:p w:rsidR="00564A9B" w:rsidRPr="007024B1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21º a 23º que debían presentarse en</w:t>
            </w:r>
            <w:r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2014, presentados en 2015 (CERD/C/GBR/21-23)</w:t>
            </w:r>
          </w:p>
        </w:tc>
      </w:tr>
      <w:tr w:rsidR="00564A9B" w:rsidRPr="00564A9B" w:rsidTr="00DD64B1">
        <w:tc>
          <w:tcPr>
            <w:tcW w:w="2925" w:type="dxa"/>
            <w:shd w:val="clear" w:color="auto" w:fill="auto"/>
          </w:tcPr>
          <w:p w:rsidR="00564A9B" w:rsidRPr="007024B1" w:rsidRDefault="00564A9B" w:rsidP="0051395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Rwanda</w:t>
            </w:r>
          </w:p>
        </w:tc>
        <w:tc>
          <w:tcPr>
            <w:tcW w:w="4649" w:type="dxa"/>
            <w:shd w:val="clear" w:color="auto" w:fill="auto"/>
          </w:tcPr>
          <w:p w:rsidR="00564A9B" w:rsidRPr="007024B1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18º a 20º que debían presentarse en</w:t>
            </w:r>
            <w:r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2014, presentados en 2014 (CERD/C/RWA/18-20)</w:t>
            </w:r>
          </w:p>
        </w:tc>
      </w:tr>
      <w:tr w:rsidR="00564A9B" w:rsidRPr="00564A9B" w:rsidTr="00DD64B1">
        <w:tc>
          <w:tcPr>
            <w:tcW w:w="2925" w:type="dxa"/>
            <w:shd w:val="clear" w:color="auto" w:fill="auto"/>
          </w:tcPr>
          <w:p w:rsidR="00564A9B" w:rsidRPr="007024B1" w:rsidRDefault="00564A9B" w:rsidP="0051395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  <w:r>
              <w:rPr>
                <w:lang w:eastAsia="es-ES"/>
              </w:rPr>
              <w:t>Santa Sede</w:t>
            </w:r>
            <w:r w:rsidRPr="00564A9B">
              <w:rPr>
                <w:i/>
                <w:vertAlign w:val="superscript"/>
                <w:lang w:eastAsia="es-ES"/>
              </w:rPr>
              <w:t>a</w:t>
            </w:r>
          </w:p>
        </w:tc>
        <w:tc>
          <w:tcPr>
            <w:tcW w:w="4649" w:type="dxa"/>
            <w:shd w:val="clear" w:color="auto" w:fill="auto"/>
          </w:tcPr>
          <w:p w:rsidR="00564A9B" w:rsidRPr="007024B1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 w:rsidRPr="00760ADA">
              <w:rPr>
                <w:lang w:eastAsia="es-ES"/>
              </w:rPr>
              <w:t>Informes perió</w:t>
            </w:r>
            <w:r>
              <w:rPr>
                <w:lang w:eastAsia="es-ES"/>
              </w:rPr>
              <w:t>dicos 16º a 23</w:t>
            </w:r>
            <w:r w:rsidRPr="00760ADA">
              <w:rPr>
                <w:lang w:eastAsia="es-ES"/>
              </w:rPr>
              <w:t>º que debían presentarse en</w:t>
            </w:r>
            <w:r>
              <w:rPr>
                <w:lang w:eastAsia="es-ES"/>
              </w:rPr>
              <w:t> </w:t>
            </w:r>
            <w:r w:rsidRPr="00760ADA">
              <w:rPr>
                <w:lang w:eastAsia="es-ES"/>
              </w:rPr>
              <w:t>2014,</w:t>
            </w:r>
            <w:r>
              <w:rPr>
                <w:lang w:eastAsia="es-ES"/>
              </w:rPr>
              <w:t xml:space="preserve"> presentados en 2014 (CERD/C/VAT</w:t>
            </w:r>
            <w:r w:rsidRPr="00760ADA">
              <w:rPr>
                <w:lang w:eastAsia="es-ES"/>
              </w:rPr>
              <w:t>/1</w:t>
            </w:r>
            <w:r>
              <w:rPr>
                <w:lang w:eastAsia="es-ES"/>
              </w:rPr>
              <w:t>6</w:t>
            </w:r>
            <w:r w:rsidRPr="00760ADA">
              <w:rPr>
                <w:lang w:eastAsia="es-ES"/>
              </w:rPr>
              <w:t>-2</w:t>
            </w:r>
            <w:r>
              <w:rPr>
                <w:lang w:eastAsia="es-ES"/>
              </w:rPr>
              <w:t>3</w:t>
            </w:r>
            <w:r w:rsidRPr="00760ADA">
              <w:rPr>
                <w:lang w:eastAsia="es-ES"/>
              </w:rPr>
              <w:t>)</w:t>
            </w:r>
          </w:p>
        </w:tc>
      </w:tr>
      <w:tr w:rsidR="00564A9B" w:rsidRPr="00564A9B" w:rsidTr="00DD64B1">
        <w:tc>
          <w:tcPr>
            <w:tcW w:w="2925" w:type="dxa"/>
            <w:shd w:val="clear" w:color="auto" w:fill="auto"/>
          </w:tcPr>
          <w:p w:rsidR="00564A9B" w:rsidRPr="007024B1" w:rsidRDefault="00564A9B" w:rsidP="0051395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Sudáfrica</w:t>
            </w:r>
          </w:p>
        </w:tc>
        <w:tc>
          <w:tcPr>
            <w:tcW w:w="4649" w:type="dxa"/>
            <w:shd w:val="clear" w:color="auto" w:fill="auto"/>
          </w:tcPr>
          <w:p w:rsidR="00564A9B" w:rsidRPr="007024B1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cuarto a octavo que debían presentarse en</w:t>
            </w:r>
            <w:r>
              <w:rPr>
                <w:lang w:eastAsia="es-ES"/>
              </w:rPr>
              <w:t xml:space="preserve"> </w:t>
            </w:r>
            <w:r w:rsidRPr="007024B1">
              <w:rPr>
                <w:lang w:eastAsia="es-ES"/>
              </w:rPr>
              <w:t>2014, presentados en 2014 (CERD/C/ZAF/4-8)</w:t>
            </w:r>
          </w:p>
        </w:tc>
      </w:tr>
      <w:tr w:rsidR="00564A9B" w:rsidRPr="00564A9B" w:rsidTr="00DD64B1">
        <w:tc>
          <w:tcPr>
            <w:tcW w:w="2925" w:type="dxa"/>
            <w:shd w:val="clear" w:color="auto" w:fill="auto"/>
          </w:tcPr>
          <w:p w:rsidR="00564A9B" w:rsidRPr="007024B1" w:rsidRDefault="00564A9B" w:rsidP="0051395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Turquía</w:t>
            </w:r>
            <w:r w:rsidRPr="00564A9B">
              <w:rPr>
                <w:i/>
                <w:vertAlign w:val="superscript"/>
                <w:lang w:eastAsia="es-ES"/>
              </w:rPr>
              <w:t>a</w:t>
            </w:r>
          </w:p>
        </w:tc>
        <w:tc>
          <w:tcPr>
            <w:tcW w:w="4649" w:type="dxa"/>
            <w:shd w:val="clear" w:color="auto" w:fill="auto"/>
          </w:tcPr>
          <w:p w:rsidR="00564A9B" w:rsidRPr="007024B1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cuarto a sexto que debían presentarse en</w:t>
            </w:r>
            <w:r>
              <w:rPr>
                <w:lang w:eastAsia="es-ES"/>
              </w:rPr>
              <w:t xml:space="preserve"> </w:t>
            </w:r>
            <w:r w:rsidRPr="007024B1">
              <w:rPr>
                <w:lang w:eastAsia="es-ES"/>
              </w:rPr>
              <w:t>2013, presentados en 2014 (CERD/C/TUR/4-6)</w:t>
            </w:r>
          </w:p>
        </w:tc>
      </w:tr>
      <w:tr w:rsidR="00564A9B" w:rsidRPr="00564A9B" w:rsidTr="00DD64B1">
        <w:tc>
          <w:tcPr>
            <w:tcW w:w="2925" w:type="dxa"/>
            <w:shd w:val="clear" w:color="auto" w:fill="auto"/>
          </w:tcPr>
          <w:p w:rsidR="00564A9B" w:rsidRPr="007024B1" w:rsidRDefault="00564A9B" w:rsidP="0051395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  <w:r>
              <w:rPr>
                <w:lang w:eastAsia="es-ES"/>
              </w:rPr>
              <w:t>Ucrania</w:t>
            </w:r>
          </w:p>
        </w:tc>
        <w:tc>
          <w:tcPr>
            <w:tcW w:w="4649" w:type="dxa"/>
            <w:shd w:val="clear" w:color="auto" w:fill="auto"/>
          </w:tcPr>
          <w:p w:rsidR="00564A9B" w:rsidRPr="007024B1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 w:rsidRPr="00760ADA">
              <w:rPr>
                <w:lang w:eastAsia="es-ES"/>
              </w:rPr>
              <w:t>Informes periódicos 2</w:t>
            </w:r>
            <w:r>
              <w:rPr>
                <w:lang w:eastAsia="es-ES"/>
              </w:rPr>
              <w:t>2º y</w:t>
            </w:r>
            <w:r w:rsidRPr="00760ADA">
              <w:rPr>
                <w:lang w:eastAsia="es-ES"/>
              </w:rPr>
              <w:t xml:space="preserve"> 23º que debían presentarse en</w:t>
            </w:r>
            <w:r>
              <w:rPr>
                <w:lang w:eastAsia="es-ES"/>
              </w:rPr>
              <w:t> </w:t>
            </w:r>
            <w:r w:rsidRPr="00760ADA">
              <w:rPr>
                <w:lang w:eastAsia="es-ES"/>
              </w:rPr>
              <w:t>2014,</w:t>
            </w:r>
            <w:r>
              <w:rPr>
                <w:lang w:eastAsia="es-ES"/>
              </w:rPr>
              <w:t xml:space="preserve"> presentados en 2015 (CERD/C/UKR/22</w:t>
            </w:r>
            <w:r w:rsidRPr="00760ADA">
              <w:rPr>
                <w:lang w:eastAsia="es-ES"/>
              </w:rPr>
              <w:t>-23)</w:t>
            </w:r>
          </w:p>
        </w:tc>
      </w:tr>
      <w:tr w:rsidR="00564A9B" w:rsidRPr="00564A9B" w:rsidTr="00DD64B1">
        <w:tc>
          <w:tcPr>
            <w:tcW w:w="2925" w:type="dxa"/>
            <w:tcBorders>
              <w:bottom w:val="single" w:sz="12" w:space="0" w:color="auto"/>
            </w:tcBorders>
            <w:shd w:val="clear" w:color="auto" w:fill="auto"/>
          </w:tcPr>
          <w:p w:rsidR="00564A9B" w:rsidRDefault="00564A9B" w:rsidP="00513952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  <w:r>
              <w:rPr>
                <w:lang w:eastAsia="es-ES"/>
              </w:rPr>
              <w:t>Uruguay</w:t>
            </w:r>
          </w:p>
        </w:tc>
        <w:tc>
          <w:tcPr>
            <w:tcW w:w="4649" w:type="dxa"/>
            <w:tcBorders>
              <w:bottom w:val="single" w:sz="12" w:space="0" w:color="auto"/>
            </w:tcBorders>
            <w:shd w:val="clear" w:color="auto" w:fill="auto"/>
          </w:tcPr>
          <w:p w:rsidR="00564A9B" w:rsidRPr="00760ADA" w:rsidRDefault="00564A9B" w:rsidP="00DD64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rPr>
                <w:lang w:eastAsia="es-ES"/>
              </w:rPr>
            </w:pPr>
            <w:r w:rsidRPr="00760ADA">
              <w:rPr>
                <w:lang w:eastAsia="es-ES"/>
              </w:rPr>
              <w:t>Informes periódicos 2</w:t>
            </w:r>
            <w:r>
              <w:rPr>
                <w:lang w:eastAsia="es-ES"/>
              </w:rPr>
              <w:t>1</w:t>
            </w:r>
            <w:r w:rsidRPr="00760ADA">
              <w:rPr>
                <w:lang w:eastAsia="es-ES"/>
              </w:rPr>
              <w:t xml:space="preserve">º </w:t>
            </w:r>
            <w:r>
              <w:rPr>
                <w:lang w:eastAsia="es-ES"/>
              </w:rPr>
              <w:t>a</w:t>
            </w:r>
            <w:r w:rsidRPr="00760ADA">
              <w:rPr>
                <w:lang w:eastAsia="es-ES"/>
              </w:rPr>
              <w:t xml:space="preserve"> 23º que debían presentarse en</w:t>
            </w:r>
            <w:r>
              <w:rPr>
                <w:lang w:eastAsia="es-ES"/>
              </w:rPr>
              <w:t> </w:t>
            </w:r>
            <w:r w:rsidRPr="00760ADA">
              <w:rPr>
                <w:lang w:eastAsia="es-ES"/>
              </w:rPr>
              <w:t>2014, presentados en 2015 (CERD/C/</w:t>
            </w:r>
            <w:r>
              <w:rPr>
                <w:lang w:eastAsia="es-ES"/>
              </w:rPr>
              <w:t>URY</w:t>
            </w:r>
            <w:r w:rsidRPr="00760ADA">
              <w:rPr>
                <w:lang w:eastAsia="es-ES"/>
              </w:rPr>
              <w:t>/2</w:t>
            </w:r>
            <w:r>
              <w:rPr>
                <w:lang w:eastAsia="es-ES"/>
              </w:rPr>
              <w:t>1</w:t>
            </w:r>
            <w:r w:rsidRPr="00760ADA">
              <w:rPr>
                <w:lang w:eastAsia="es-ES"/>
              </w:rPr>
              <w:t>-23)</w:t>
            </w:r>
          </w:p>
        </w:tc>
      </w:tr>
    </w:tbl>
    <w:p w:rsidR="00564A9B" w:rsidRPr="00127845" w:rsidRDefault="00564A9B" w:rsidP="00127845">
      <w:pPr>
        <w:pStyle w:val="SingleTxt"/>
        <w:spacing w:after="0" w:line="120" w:lineRule="exact"/>
        <w:rPr>
          <w:sz w:val="10"/>
          <w:lang w:eastAsia="es-ES"/>
        </w:rPr>
      </w:pPr>
    </w:p>
    <w:p w:rsidR="00CD5065" w:rsidRPr="007024B1" w:rsidRDefault="00127845" w:rsidP="00127845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eastAsia="es-ES"/>
        </w:rPr>
      </w:pPr>
      <w:r>
        <w:rPr>
          <w:i/>
          <w:vertAlign w:val="superscript"/>
          <w:lang w:eastAsia="es-ES"/>
        </w:rPr>
        <w:tab/>
      </w:r>
      <w:r w:rsidRPr="00564A9B">
        <w:rPr>
          <w:i/>
          <w:vertAlign w:val="superscript"/>
          <w:lang w:eastAsia="es-ES"/>
        </w:rPr>
        <w:t>a</w:t>
      </w:r>
      <w:r>
        <w:rPr>
          <w:i/>
          <w:vertAlign w:val="superscript"/>
          <w:lang w:eastAsia="es-ES"/>
        </w:rPr>
        <w:tab/>
      </w:r>
      <w:r w:rsidR="00CD5065">
        <w:rPr>
          <w:lang w:eastAsia="es-ES"/>
        </w:rPr>
        <w:t>Examen previsto para el presente período de sesiones.</w:t>
      </w:r>
    </w:p>
    <w:p w:rsidR="00127845" w:rsidRPr="00127845" w:rsidRDefault="00127845" w:rsidP="00127845">
      <w:pPr>
        <w:pStyle w:val="SingleTxt"/>
        <w:spacing w:after="0" w:line="120" w:lineRule="exact"/>
        <w:rPr>
          <w:w w:val="100"/>
          <w:sz w:val="10"/>
          <w:lang w:eastAsia="es-ES"/>
        </w:rPr>
      </w:pPr>
    </w:p>
    <w:p w:rsidR="00127845" w:rsidRPr="00127845" w:rsidRDefault="00127845" w:rsidP="00127845">
      <w:pPr>
        <w:pStyle w:val="SingleTxt"/>
        <w:spacing w:after="0" w:line="120" w:lineRule="exact"/>
        <w:rPr>
          <w:w w:val="100"/>
          <w:sz w:val="10"/>
          <w:lang w:eastAsia="es-ES"/>
        </w:rPr>
      </w:pPr>
    </w:p>
    <w:p w:rsidR="00127845" w:rsidRPr="00127845" w:rsidRDefault="00127845" w:rsidP="00127845">
      <w:pPr>
        <w:pStyle w:val="SingleTxt"/>
        <w:spacing w:after="0" w:line="120" w:lineRule="exact"/>
        <w:rPr>
          <w:w w:val="100"/>
          <w:sz w:val="10"/>
          <w:lang w:eastAsia="es-ES"/>
        </w:rPr>
      </w:pPr>
    </w:p>
    <w:p w:rsidR="00CD5065" w:rsidRPr="00C74AF9" w:rsidRDefault="00513952" w:rsidP="005139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eastAsia="es-ES"/>
        </w:rPr>
      </w:pPr>
      <w:r w:rsidRPr="00513952">
        <w:rPr>
          <w:b w:val="0"/>
          <w:w w:val="100"/>
          <w:lang w:eastAsia="es-ES"/>
        </w:rPr>
        <w:lastRenderedPageBreak/>
        <w:tab/>
      </w:r>
      <w:r w:rsidR="00CD5065" w:rsidRPr="00513952">
        <w:rPr>
          <w:b w:val="0"/>
          <w:w w:val="100"/>
          <w:lang w:eastAsia="es-ES"/>
        </w:rPr>
        <w:tab/>
      </w:r>
      <w:r w:rsidR="00CD5065" w:rsidRPr="00513952">
        <w:rPr>
          <w:b w:val="0"/>
          <w:lang w:eastAsia="es-ES"/>
        </w:rPr>
        <w:t>Cuadro 2</w:t>
      </w:r>
      <w:r>
        <w:rPr>
          <w:b w:val="0"/>
          <w:lang w:eastAsia="es-ES"/>
        </w:rPr>
        <w:br/>
      </w:r>
      <w:r w:rsidRPr="007024B1">
        <w:t>Estados partes de los que quedan por recibir informes</w:t>
      </w:r>
    </w:p>
    <w:p w:rsidR="00513952" w:rsidRPr="00513952" w:rsidRDefault="00513952" w:rsidP="004E3B8E">
      <w:pPr>
        <w:pStyle w:val="SingleTxt"/>
        <w:keepNext/>
        <w:keepLines/>
        <w:spacing w:after="0" w:line="120" w:lineRule="exact"/>
        <w:rPr>
          <w:sz w:val="10"/>
          <w:lang w:eastAsia="es-ES"/>
        </w:rPr>
      </w:pPr>
    </w:p>
    <w:p w:rsidR="00513952" w:rsidRPr="00513952" w:rsidRDefault="00513952" w:rsidP="004E3B8E">
      <w:pPr>
        <w:pStyle w:val="SingleTxt"/>
        <w:keepNext/>
        <w:keepLines/>
        <w:spacing w:after="0" w:line="120" w:lineRule="exact"/>
        <w:rPr>
          <w:sz w:val="10"/>
          <w:lang w:eastAsia="es-ES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51"/>
        <w:gridCol w:w="3159"/>
        <w:gridCol w:w="2259"/>
      </w:tblGrid>
      <w:tr w:rsidR="00574B8E" w:rsidRPr="00513952" w:rsidTr="009C4D55">
        <w:trPr>
          <w:tblHeader/>
        </w:trPr>
        <w:tc>
          <w:tcPr>
            <w:tcW w:w="21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13952" w:rsidRPr="00513952" w:rsidRDefault="00513952" w:rsidP="004E3B8E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  <w:lang w:eastAsia="es-ES"/>
              </w:rPr>
            </w:pPr>
            <w:r w:rsidRPr="00513952">
              <w:rPr>
                <w:i/>
                <w:sz w:val="14"/>
                <w:lang w:eastAsia="es-ES"/>
              </w:rPr>
              <w:t>Estado parte</w:t>
            </w:r>
          </w:p>
        </w:tc>
        <w:tc>
          <w:tcPr>
            <w:tcW w:w="31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13952" w:rsidRPr="00513952" w:rsidRDefault="00513952" w:rsidP="004E3B8E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0"/>
              <w:rPr>
                <w:i/>
                <w:sz w:val="14"/>
                <w:lang w:eastAsia="es-ES"/>
              </w:rPr>
            </w:pPr>
            <w:r w:rsidRPr="00513952">
              <w:rPr>
                <w:i/>
                <w:sz w:val="14"/>
                <w:lang w:eastAsia="es-ES"/>
              </w:rPr>
              <w:t>Informe</w:t>
            </w:r>
          </w:p>
        </w:tc>
        <w:tc>
          <w:tcPr>
            <w:tcW w:w="22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13952" w:rsidRPr="00513952" w:rsidRDefault="00513952" w:rsidP="00574B8E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rPr>
                <w:i/>
                <w:sz w:val="14"/>
                <w:lang w:eastAsia="es-ES"/>
              </w:rPr>
            </w:pPr>
            <w:r w:rsidRPr="00513952">
              <w:rPr>
                <w:i/>
                <w:sz w:val="14"/>
                <w:lang w:eastAsia="es-ES"/>
              </w:rPr>
              <w:t xml:space="preserve">Fecha </w:t>
            </w:r>
            <w:r w:rsidR="004E3B8E">
              <w:rPr>
                <w:i/>
                <w:sz w:val="14"/>
                <w:lang w:eastAsia="es-ES"/>
              </w:rPr>
              <w:t>en que debía presentarse</w:t>
            </w:r>
          </w:p>
        </w:tc>
      </w:tr>
      <w:tr w:rsidR="00574B8E" w:rsidRPr="00513952" w:rsidTr="009C4D55">
        <w:trPr>
          <w:trHeight w:hRule="exact" w:val="115"/>
          <w:tblHeader/>
        </w:trPr>
        <w:tc>
          <w:tcPr>
            <w:tcW w:w="21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13952" w:rsidRPr="00513952" w:rsidRDefault="00513952" w:rsidP="004E3B8E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40"/>
              <w:rPr>
                <w:lang w:eastAsia="es-ES"/>
              </w:rPr>
            </w:pPr>
          </w:p>
        </w:tc>
        <w:tc>
          <w:tcPr>
            <w:tcW w:w="31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13952" w:rsidRPr="00513952" w:rsidRDefault="00513952" w:rsidP="004E3B8E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eastAsia="es-ES"/>
              </w:rPr>
            </w:pPr>
          </w:p>
        </w:tc>
        <w:tc>
          <w:tcPr>
            <w:tcW w:w="22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13952" w:rsidRPr="00513952" w:rsidRDefault="00513952" w:rsidP="004E3B8E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/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Afganistán</w:t>
            </w: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Segundo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/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5 de agosto de 1986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Tercer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agosto de 1988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Cuarto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agosto de 1990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Quinto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agosto de 1992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agosto de 1994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Séptimo informe 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agosto de 1996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Octavo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agosto de 1998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Noveno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agosto de 2000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Décimo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agosto de 2002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agosto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agosto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agosto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agosto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agosto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agosto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Andorra</w:t>
            </w: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Informe inicial 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 de octubre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Segundo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23 de octubre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Tercer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23 de octubre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Cuarto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23 de octubre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Antigua y Barbuda</w:t>
            </w: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10º y 11º,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24 de noviembre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24 de noviembre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24 de noviembre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Arabia Saudita</w:t>
            </w: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cuarto y quinto, que se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presentarán conjuntamente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 de octubre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 de octubre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Séptimo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 de octubre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Octavo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 de octubre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Noveno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 de octubre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Argelia</w:t>
            </w: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20º y 21º, que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 presentarán conjuntamente</w:t>
            </w:r>
            <w:r>
              <w:rPr>
                <w:lang w:eastAsia="es-ES"/>
              </w:rPr>
              <w:t xml:space="preserve"> 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marzo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Argentina</w:t>
            </w: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21º a 23º, que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 presentarán conjuntamente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Armenia</w:t>
            </w: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7º a 11º, que se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presentarán conjuntamente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23 de julio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Australia</w:t>
            </w: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18º y 19º, que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 presentarán conjuntamente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octubre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octubre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DD64B1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9C4D55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lastRenderedPageBreak/>
              <w:t>Bahamas</w:t>
            </w: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9C4D55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Informes 15º y 16º,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9C4D55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4 de septiembre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9C4D55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9C4D55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9C4D55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4 de septiembre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18º informe 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septiembre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septiembre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septiembre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Bahrein</w:t>
            </w: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octavo y noveno, que se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presentarán conjuntamente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abril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Décimo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abril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abril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abril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abril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Bangladesh</w:t>
            </w: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julio de 2002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julio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julio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julio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julio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julio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julio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Barbados</w:t>
            </w: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17º y 18º,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8 de diciembre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8 de diciembre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8 de diciembre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8 de diciembre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Belice</w:t>
            </w: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 inicial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 de diciembre de 2002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Segundo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 de diciembre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Tercer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 de diciembre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Cuarto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 de diciembre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Quinto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 de diciembre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 de diciembre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Séptimo informe</w:t>
            </w:r>
          </w:p>
        </w:tc>
        <w:tc>
          <w:tcPr>
            <w:tcW w:w="2259" w:type="dxa"/>
            <w:shd w:val="clear" w:color="auto" w:fill="auto"/>
          </w:tcPr>
          <w:p w:rsidR="00D44673" w:rsidRPr="007024B1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 de diciembre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D44673" w:rsidRPr="00513952" w:rsidRDefault="00D44673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Benin</w:t>
            </w: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 inicial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diciembre de 2002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Segundo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diciembre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Tercer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diciembre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Cuarto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diciembre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Quinto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diciembre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diciembre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Séptimo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diciembre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>
              <w:rPr>
                <w:lang w:eastAsia="es-ES"/>
              </w:rPr>
              <w:t>Bolivia (Estado Plurinacional</w:t>
            </w:r>
            <w:r w:rsidR="00575518">
              <w:rPr>
                <w:lang w:eastAsia="es-ES"/>
              </w:rPr>
              <w:t> </w:t>
            </w:r>
            <w:r>
              <w:rPr>
                <w:lang w:eastAsia="es-ES"/>
              </w:rPr>
              <w:t>de)</w:t>
            </w: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C74AF9">
              <w:rPr>
                <w:lang w:eastAsia="es-ES"/>
              </w:rPr>
              <w:t>Informes periódicos 21º a</w:t>
            </w:r>
            <w:r>
              <w:rPr>
                <w:lang w:eastAsia="es-ES"/>
              </w:rPr>
              <w:t xml:space="preserve"> 24</w:t>
            </w:r>
            <w:r w:rsidRPr="00C74AF9">
              <w:rPr>
                <w:lang w:eastAsia="es-ES"/>
              </w:rPr>
              <w:t>º que</w:t>
            </w:r>
            <w:r w:rsidR="009C4D55">
              <w:rPr>
                <w:lang w:eastAsia="es-ES"/>
              </w:rPr>
              <w:t> </w:t>
            </w:r>
            <w:r>
              <w:rPr>
                <w:lang w:eastAsia="es-ES"/>
              </w:rPr>
              <w:t>se</w:t>
            </w:r>
            <w:r w:rsidR="007C7F65">
              <w:rPr>
                <w:lang w:eastAsia="es-ES"/>
              </w:rPr>
              <w:t> </w:t>
            </w:r>
            <w:r w:rsidRPr="00C74AF9">
              <w:rPr>
                <w:lang w:eastAsia="es-ES"/>
              </w:rPr>
              <w:t>presentar</w:t>
            </w:r>
            <w:r>
              <w:rPr>
                <w:lang w:eastAsia="es-ES"/>
              </w:rPr>
              <w:t>án conjuntamente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>
              <w:rPr>
                <w:lang w:eastAsia="es-ES"/>
              </w:rPr>
              <w:t>21 de octubre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Botswana</w:t>
            </w: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Informes 17º y 18º, que se presentarán conjuntamente 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 de marzo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 de marzo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 de marzo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 de marzo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>
              <w:rPr>
                <w:lang w:eastAsia="es-ES"/>
              </w:rPr>
              <w:lastRenderedPageBreak/>
              <w:t>Brasil</w:t>
            </w: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18º a 20º,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22º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Bulgaria</w:t>
            </w: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20º y 21º, que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 presentarán conjuntamente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22º informe periódico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Burundi</w:t>
            </w: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noviembre de 1998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noviembre de 2000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noviembre de 2002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14º informe 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noviembre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15º informe 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noviembre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noviembre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noviembre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noviembre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noviembre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Cabo Verde</w:t>
            </w: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13º y 14º,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 de noviembre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 de noviembre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 de noviembre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17º informe 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 de noviembre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18º informe 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 de noviembre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Camboya</w:t>
            </w: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14º y 15º, que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 presentarán conjuntamente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diciembre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diciembre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China</w:t>
            </w: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14º a 16º, que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 presentarán conjuntamente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Comoras</w:t>
            </w: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 inicial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27 de octubre de 2005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Segundo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27 de octubre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Tercer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27 de octubre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Cuarto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27 de octubre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Quinto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27 de octubre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Congo</w:t>
            </w: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10º y 11º, que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 presentarán conjuntamente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marzo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marzo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Côte d</w:t>
            </w:r>
            <w:r w:rsidR="00575518">
              <w:rPr>
                <w:lang w:eastAsia="es-ES"/>
              </w:rPr>
              <w:t>’</w:t>
            </w:r>
            <w:r w:rsidRPr="007024B1">
              <w:rPr>
                <w:lang w:eastAsia="es-ES"/>
              </w:rPr>
              <w:t>Ivoire</w:t>
            </w: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15º a 17º,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 de febrero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 de febrero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 de febrero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 de febrero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 de febrero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9C4D55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lastRenderedPageBreak/>
              <w:t>Croacia</w:t>
            </w: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9C4D55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Informes noveno y décimo, que se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presentarán conjuntamente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9C4D55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12 de octubre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1</w:t>
            </w:r>
            <w:r w:rsidRPr="008A135E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 de octubre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Cuba</w:t>
            </w: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19º a 21º, que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 presentarán conjuntamente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marzo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22º informe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marzo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Djibouti</w:t>
            </w: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Informe inicial 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octubre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>
              <w:rPr>
                <w:lang w:eastAsia="es-ES"/>
              </w:rPr>
              <w:t>Segundo informe periódico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octubre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Emiratos Árabes Unidos</w:t>
            </w:r>
          </w:p>
        </w:tc>
        <w:tc>
          <w:tcPr>
            <w:tcW w:w="31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18º a 20º, que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 xml:space="preserve">se presentarán conjuntamente </w:t>
            </w:r>
          </w:p>
        </w:tc>
        <w:tc>
          <w:tcPr>
            <w:tcW w:w="2259" w:type="dxa"/>
            <w:shd w:val="clear" w:color="auto" w:fill="auto"/>
          </w:tcPr>
          <w:p w:rsidR="008A135E" w:rsidRPr="007024B1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 de julio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A135E" w:rsidRPr="00513952" w:rsidRDefault="008A135E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Eritrea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 inicial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agosto de 2002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Segundo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agosto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Tercer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agosto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Cuarto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agosto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Quinto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agosto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agosto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Séptimo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agosto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Etiopía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17º a 19º, que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 presentarán conjuntamente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23 de julio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Filipinas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21º y 22º, que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 presentarán conjuntamente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3</w:t>
            </w:r>
            <w:r w:rsidRPr="006C571A">
              <w:rPr>
                <w:vertAlign w:val="superscript"/>
                <w:lang w:eastAsia="es-ES"/>
              </w:rPr>
              <w:t xml:space="preserve">er </w:t>
            </w:r>
            <w:r w:rsidRPr="007024B1">
              <w:rPr>
                <w:lang w:eastAsia="es-ES"/>
              </w:rPr>
              <w:t>informe periódico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Gabón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Décimo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marzo de 1999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marzo de 2001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marzo de 2003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marzo de 2005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marzo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marzo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marzo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marzo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30 de marzo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>
              <w:rPr>
                <w:lang w:eastAsia="es-ES"/>
              </w:rPr>
              <w:t>Gambia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Segundo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1982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Tercer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1984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Cuarto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1986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Quinto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1988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1990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Séptimo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1992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Octavo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1994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Noveno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1996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Décimo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1998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2000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2002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Ghana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18º y 19º,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Granada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 inicial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10 de junio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Guinea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13 de abril de 2000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13 de abril de 2002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13 de abril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13 de abril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13 de abril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13 de abril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13 de abril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13 de abril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Guinea-Bissau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 inicial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 de diciembre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Segundo informe</w:t>
            </w:r>
            <w:r>
              <w:rPr>
                <w:lang w:eastAsia="es-ES"/>
              </w:rPr>
              <w:t xml:space="preserve"> periódico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 de diciembre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Guinea Ecuatorial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 inicial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8 de noviembre de 2003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Segundo informe 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8 de noviembre de 2005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Tercer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8 de noviembre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Cuarto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8 de noviembre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Quinto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8 de noviembre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8 de noviembre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Guyana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15º y 16º,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 de marzo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 de marzo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 de marzo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 de marzo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Haití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 de enero de 2000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 de enero de 2002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 de enero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 de enero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 de enero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 de enero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 de enero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 de enero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Hungría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lastRenderedPageBreak/>
              <w:t>India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20º y 21º,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Indonesia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Informes </w:t>
            </w:r>
            <w:r w:rsidR="00DD64B1">
              <w:rPr>
                <w:lang w:eastAsia="es-ES"/>
              </w:rPr>
              <w:t xml:space="preserve">periódicos </w:t>
            </w:r>
            <w:r w:rsidRPr="007024B1">
              <w:rPr>
                <w:lang w:eastAsia="es-ES"/>
              </w:rPr>
              <w:t>cuarto a sexto,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julio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Séptimo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julio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Octavo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julio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Irán (República Islámica del)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20º a 22º, que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presentarán conjuntamente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3</w:t>
            </w:r>
            <w:r w:rsidRPr="006C571A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Irlanda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quinto a séptimo,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28 de enero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Islandia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21º a 23º, que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presentarán conjuntamente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24º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Islas Salomón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Segundo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1985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Tercer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1987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Cuarto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1989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Quinto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1991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1993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Séptimo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1995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Octavo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1997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Noveno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1999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Décimo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2001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2003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2005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Kenya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quinto a séptimo,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13 de octubre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Lesotho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diciembre de 2000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diciembre de 2002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diciembre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diciembre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diciembre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20º informe 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diciembre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 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diciembre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22º informe 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diciembre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9C4D55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lastRenderedPageBreak/>
              <w:t>Letonia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9C4D55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Informes sexto a octavo,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9C4D55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14 de mayo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Noveno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 de mayo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Décimo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 de mayo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 de mayo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 de mayo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Liberia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 inicial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1977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Segundo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1979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Tercer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1981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Cuarto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1983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Quinto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1985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1987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Séptimo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1989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Octavo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1991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Noveno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1993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Décimo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1995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 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1997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1999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2001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2003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2005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diciembre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Libia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18º y 19º, que se presentarán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conjuntamente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Madagascar</w:t>
            </w: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19º y 20º, que se presentarán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conjuntamente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9 de marzo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9 de marzo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22º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9 de marzo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8D0D61" w:rsidRPr="007024B1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9 de marzo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8D0D61" w:rsidRPr="00513952" w:rsidRDefault="008D0D6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Malawi</w:t>
            </w:r>
          </w:p>
        </w:tc>
        <w:tc>
          <w:tcPr>
            <w:tcW w:w="31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 inicial</w:t>
            </w:r>
          </w:p>
        </w:tc>
        <w:tc>
          <w:tcPr>
            <w:tcW w:w="22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julio de 1997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Segundo informe</w:t>
            </w:r>
          </w:p>
        </w:tc>
        <w:tc>
          <w:tcPr>
            <w:tcW w:w="22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julio de 1999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Tercer informe</w:t>
            </w:r>
          </w:p>
        </w:tc>
        <w:tc>
          <w:tcPr>
            <w:tcW w:w="22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julio de 2001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Cuarto informe</w:t>
            </w:r>
          </w:p>
        </w:tc>
        <w:tc>
          <w:tcPr>
            <w:tcW w:w="22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julio de 2003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Quinto informe</w:t>
            </w:r>
          </w:p>
        </w:tc>
        <w:tc>
          <w:tcPr>
            <w:tcW w:w="22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julio de 2005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julio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Séptimo informe</w:t>
            </w:r>
          </w:p>
        </w:tc>
        <w:tc>
          <w:tcPr>
            <w:tcW w:w="22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julio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Octavo informe</w:t>
            </w:r>
          </w:p>
        </w:tc>
        <w:tc>
          <w:tcPr>
            <w:tcW w:w="22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julio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Noveno informe</w:t>
            </w:r>
          </w:p>
        </w:tc>
        <w:tc>
          <w:tcPr>
            <w:tcW w:w="22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julio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>
              <w:rPr>
                <w:lang w:eastAsia="es-ES"/>
              </w:rPr>
              <w:t>Décimo informe</w:t>
            </w:r>
          </w:p>
        </w:tc>
        <w:tc>
          <w:tcPr>
            <w:tcW w:w="22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>
              <w:rPr>
                <w:lang w:eastAsia="es-ES"/>
              </w:rPr>
              <w:t xml:space="preserve">11 de </w:t>
            </w:r>
            <w:r w:rsidR="00575518">
              <w:rPr>
                <w:lang w:eastAsia="es-ES"/>
              </w:rPr>
              <w:t>julio</w:t>
            </w:r>
            <w:r>
              <w:rPr>
                <w:lang w:eastAsia="es-ES"/>
              </w:rPr>
              <w:t xml:space="preserve">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513952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C151F4" w:rsidRPr="00513952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C151F4" w:rsidRPr="00513952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7024B1" w:rsidRDefault="00C151F4" w:rsidP="009C4D55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>
              <w:rPr>
                <w:lang w:eastAsia="es-ES"/>
              </w:rPr>
              <w:lastRenderedPageBreak/>
              <w:t>Malí</w:t>
            </w:r>
          </w:p>
        </w:tc>
        <w:tc>
          <w:tcPr>
            <w:tcW w:w="3159" w:type="dxa"/>
            <w:shd w:val="clear" w:color="auto" w:fill="auto"/>
          </w:tcPr>
          <w:p w:rsidR="00C151F4" w:rsidRPr="007024B1" w:rsidRDefault="00C151F4" w:rsidP="009C4D55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Informes 15º y 16º, que se presentarán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conjuntamente</w:t>
            </w:r>
          </w:p>
        </w:tc>
        <w:tc>
          <w:tcPr>
            <w:tcW w:w="2259" w:type="dxa"/>
            <w:shd w:val="clear" w:color="auto" w:fill="auto"/>
          </w:tcPr>
          <w:p w:rsidR="00C151F4" w:rsidRPr="007024B1" w:rsidRDefault="00C151F4" w:rsidP="009C4D55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15 de agosto de 2005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agosto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agosto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agosto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agosto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>
              <w:rPr>
                <w:lang w:eastAsia="es-ES"/>
              </w:rPr>
              <w:t>21</w:t>
            </w:r>
            <w:r w:rsidRPr="004E3B8E">
              <w:rPr>
                <w:vertAlign w:val="superscript"/>
                <w:lang w:eastAsia="es-ES"/>
              </w:rPr>
              <w:t>er</w:t>
            </w:r>
            <w:r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>
              <w:rPr>
                <w:lang w:eastAsia="es-ES"/>
              </w:rPr>
              <w:t>15 de agosto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513952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C151F4" w:rsidRPr="00513952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C151F4" w:rsidRPr="00513952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Malta</w:t>
            </w:r>
          </w:p>
        </w:tc>
        <w:tc>
          <w:tcPr>
            <w:tcW w:w="3159" w:type="dxa"/>
            <w:shd w:val="clear" w:color="auto" w:fill="auto"/>
          </w:tcPr>
          <w:p w:rsidR="00C151F4" w:rsidRPr="007024B1" w:rsidRDefault="00C151F4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21º y 22º, que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presentarán conjuntamente</w:t>
            </w:r>
          </w:p>
        </w:tc>
        <w:tc>
          <w:tcPr>
            <w:tcW w:w="2259" w:type="dxa"/>
            <w:shd w:val="clear" w:color="auto" w:fill="auto"/>
          </w:tcPr>
          <w:p w:rsidR="00C151F4" w:rsidRPr="007024B1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junio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C151F4" w:rsidRPr="00513952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C151F4" w:rsidRPr="00513952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C151F4" w:rsidRPr="00513952" w:rsidRDefault="00C151F4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Marruecos</w:t>
            </w:r>
          </w:p>
        </w:tc>
        <w:tc>
          <w:tcPr>
            <w:tcW w:w="3159" w:type="dxa"/>
            <w:shd w:val="clear" w:color="auto" w:fill="auto"/>
          </w:tcPr>
          <w:p w:rsidR="006D6E0C" w:rsidRPr="007024B1" w:rsidRDefault="006D6E0C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19º a 21º, que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</w:t>
            </w:r>
            <w:r w:rsidR="007C7F6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presentarán conjuntamente</w:t>
            </w:r>
          </w:p>
        </w:tc>
        <w:tc>
          <w:tcPr>
            <w:tcW w:w="22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 de enero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Mauritania</w:t>
            </w:r>
          </w:p>
        </w:tc>
        <w:tc>
          <w:tcPr>
            <w:tcW w:w="3159" w:type="dxa"/>
            <w:shd w:val="clear" w:color="auto" w:fill="auto"/>
          </w:tcPr>
          <w:p w:rsidR="006D6E0C" w:rsidRPr="007024B1" w:rsidRDefault="006D6E0C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octavo a décimo, que se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presentarán conjuntamente</w:t>
            </w:r>
          </w:p>
        </w:tc>
        <w:tc>
          <w:tcPr>
            <w:tcW w:w="22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 de enero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 de enero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 de enero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 de enero de 2014</w:t>
            </w:r>
          </w:p>
        </w:tc>
      </w:tr>
      <w:tr w:rsidR="00DD64B1" w:rsidRPr="00513952" w:rsidTr="009C4D55">
        <w:tc>
          <w:tcPr>
            <w:tcW w:w="2151" w:type="dxa"/>
            <w:shd w:val="clear" w:color="auto" w:fill="auto"/>
          </w:tcPr>
          <w:p w:rsidR="00DD64B1" w:rsidRPr="007024B1" w:rsidRDefault="00DD64B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DD64B1" w:rsidRPr="007024B1" w:rsidRDefault="00DD64B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DD64B1" w:rsidRPr="007024B1" w:rsidRDefault="00DD64B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Mónaco</w:t>
            </w:r>
          </w:p>
        </w:tc>
        <w:tc>
          <w:tcPr>
            <w:tcW w:w="31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séptimo a noveno,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27 de octubre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Mozambique</w:t>
            </w:r>
          </w:p>
        </w:tc>
        <w:tc>
          <w:tcPr>
            <w:tcW w:w="3159" w:type="dxa"/>
            <w:shd w:val="clear" w:color="auto" w:fill="auto"/>
          </w:tcPr>
          <w:p w:rsidR="006D6E0C" w:rsidRPr="007024B1" w:rsidRDefault="006D6E0C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13º y 14º, que se presentarán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conjuntamente</w:t>
            </w:r>
          </w:p>
        </w:tc>
        <w:tc>
          <w:tcPr>
            <w:tcW w:w="22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 de mayo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 de mayo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 de mayo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Nepal</w:t>
            </w:r>
          </w:p>
        </w:tc>
        <w:tc>
          <w:tcPr>
            <w:tcW w:w="3159" w:type="dxa"/>
            <w:shd w:val="clear" w:color="auto" w:fill="auto"/>
          </w:tcPr>
          <w:p w:rsidR="006D6E0C" w:rsidRPr="007024B1" w:rsidRDefault="006D6E0C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17º a 19º, que se presentarán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conjuntamente</w:t>
            </w:r>
          </w:p>
        </w:tc>
        <w:tc>
          <w:tcPr>
            <w:tcW w:w="22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 de marzo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 de marzo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 de marzo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22º informe</w:t>
            </w:r>
          </w:p>
        </w:tc>
        <w:tc>
          <w:tcPr>
            <w:tcW w:w="2259" w:type="dxa"/>
            <w:shd w:val="clear" w:color="auto" w:fill="auto"/>
          </w:tcPr>
          <w:p w:rsidR="006D6E0C" w:rsidRPr="007024B1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 de marzo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>
              <w:rPr>
                <w:lang w:eastAsia="es-ES"/>
              </w:rPr>
              <w:t>Nicaragua</w:t>
            </w:r>
          </w:p>
        </w:tc>
        <w:tc>
          <w:tcPr>
            <w:tcW w:w="3159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  <w:r>
              <w:rPr>
                <w:lang w:eastAsia="es-ES"/>
              </w:rPr>
              <w:t>Informes 15º a 17º,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  <w:r>
              <w:rPr>
                <w:lang w:eastAsia="es-ES"/>
              </w:rPr>
              <w:t>17 de marzo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  <w:r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  <w:r>
              <w:rPr>
                <w:lang w:eastAsia="es-ES"/>
              </w:rPr>
              <w:t>17 de marzo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  <w:r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  <w:r>
              <w:rPr>
                <w:lang w:eastAsia="es-ES"/>
              </w:rPr>
              <w:t>17 de marzo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6D6E0C" w:rsidRPr="00513952" w:rsidRDefault="006D6E0C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Nigeria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19º y 20º, que se presentarán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conjuntamente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Pakistán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21º y 22º, que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presentarán conjuntamente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3</w:t>
            </w:r>
            <w:r w:rsidRPr="006C571A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Panamá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21º a 23º, que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presentarán conjuntamente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24º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lastRenderedPageBreak/>
              <w:t>Papua Nueva Guinea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Segundo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febrero de 1985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Tercer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febrero de 1987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Cuarto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febrero de 1989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Quinto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febrero de 1991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febrero de 1993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Séptimo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febrero de 1995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Octavo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febrero de 1997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Noveno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febrero de 1999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Décimo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febrero de 2001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febrero de 2003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febrero de 2005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febrero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febrero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febrero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febrero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febrero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Paraguay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cuarto a sexto,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 de septiembre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9C4D55" w:rsidRPr="00513952" w:rsidTr="009C4D55">
        <w:tc>
          <w:tcPr>
            <w:tcW w:w="2151" w:type="dxa"/>
            <w:vMerge w:val="restart"/>
            <w:shd w:val="clear" w:color="auto" w:fill="auto"/>
          </w:tcPr>
          <w:p w:rsidR="009C4D55" w:rsidRPr="007024B1" w:rsidRDefault="009C4D55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República Árabe Siria</w:t>
            </w:r>
          </w:p>
        </w:tc>
        <w:tc>
          <w:tcPr>
            <w:tcW w:w="3159" w:type="dxa"/>
            <w:shd w:val="clear" w:color="auto" w:fill="auto"/>
          </w:tcPr>
          <w:p w:rsidR="009C4D55" w:rsidRPr="007024B1" w:rsidRDefault="009C4D55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9C4D55" w:rsidRPr="007024B1" w:rsidRDefault="009C4D55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21 de mayo de 2000</w:t>
            </w:r>
          </w:p>
        </w:tc>
      </w:tr>
      <w:tr w:rsidR="009C4D55" w:rsidRPr="00513952" w:rsidTr="009C4D55">
        <w:tc>
          <w:tcPr>
            <w:tcW w:w="2151" w:type="dxa"/>
            <w:vMerge/>
            <w:shd w:val="clear" w:color="auto" w:fill="auto"/>
          </w:tcPr>
          <w:p w:rsidR="009C4D55" w:rsidRPr="007024B1" w:rsidRDefault="009C4D55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9C4D55" w:rsidRPr="007024B1" w:rsidRDefault="009C4D55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9C4D55" w:rsidRPr="007024B1" w:rsidRDefault="009C4D55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21 de mayo de 2002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21 de mayo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21 de mayo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21 de mayo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21 de mayo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21 de mayo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21 de mayo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9C4D55" w:rsidRPr="00513952" w:rsidTr="009C4D55">
        <w:tc>
          <w:tcPr>
            <w:tcW w:w="2151" w:type="dxa"/>
            <w:vMerge w:val="restart"/>
            <w:shd w:val="clear" w:color="auto" w:fill="auto"/>
          </w:tcPr>
          <w:p w:rsidR="009C4D55" w:rsidRPr="007024B1" w:rsidRDefault="009C4D55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República Centroafricana</w:t>
            </w:r>
          </w:p>
        </w:tc>
        <w:tc>
          <w:tcPr>
            <w:tcW w:w="3159" w:type="dxa"/>
            <w:shd w:val="clear" w:color="auto" w:fill="auto"/>
          </w:tcPr>
          <w:p w:rsidR="009C4D55" w:rsidRPr="007024B1" w:rsidRDefault="009C4D55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Octavo informe</w:t>
            </w:r>
          </w:p>
        </w:tc>
        <w:tc>
          <w:tcPr>
            <w:tcW w:w="2259" w:type="dxa"/>
            <w:shd w:val="clear" w:color="auto" w:fill="auto"/>
          </w:tcPr>
          <w:p w:rsidR="009C4D55" w:rsidRPr="007024B1" w:rsidRDefault="009C4D55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abril de 1986</w:t>
            </w:r>
          </w:p>
        </w:tc>
      </w:tr>
      <w:tr w:rsidR="009C4D55" w:rsidRPr="00513952" w:rsidTr="009C4D55">
        <w:tc>
          <w:tcPr>
            <w:tcW w:w="2151" w:type="dxa"/>
            <w:vMerge/>
            <w:shd w:val="clear" w:color="auto" w:fill="auto"/>
          </w:tcPr>
          <w:p w:rsidR="009C4D55" w:rsidRPr="007024B1" w:rsidRDefault="009C4D55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9C4D55" w:rsidRPr="007024B1" w:rsidRDefault="009C4D55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Noveno informe</w:t>
            </w:r>
          </w:p>
        </w:tc>
        <w:tc>
          <w:tcPr>
            <w:tcW w:w="2259" w:type="dxa"/>
            <w:shd w:val="clear" w:color="auto" w:fill="auto"/>
          </w:tcPr>
          <w:p w:rsidR="009C4D55" w:rsidRPr="007024B1" w:rsidRDefault="009C4D55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abril de 1988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Décimo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abril de 1990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abril de 1992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abril de 1994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abril de 1996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abril de 1998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abril de 2000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abril de 2002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abril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abril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abril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20º informe 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abril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abril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abril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República de Moldova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10º y 11º, que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presentarán conjuntamente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febrero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9C4D55" w:rsidRPr="00513952" w:rsidTr="009C4D55">
        <w:tc>
          <w:tcPr>
            <w:tcW w:w="2151" w:type="dxa"/>
            <w:vMerge w:val="restart"/>
            <w:shd w:val="clear" w:color="auto" w:fill="auto"/>
          </w:tcPr>
          <w:p w:rsidR="009C4D55" w:rsidRPr="007024B1" w:rsidRDefault="009C4D55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República Democrática del Congo</w:t>
            </w:r>
          </w:p>
        </w:tc>
        <w:tc>
          <w:tcPr>
            <w:tcW w:w="3159" w:type="dxa"/>
            <w:shd w:val="clear" w:color="auto" w:fill="auto"/>
          </w:tcPr>
          <w:p w:rsidR="009C4D55" w:rsidRPr="007024B1" w:rsidRDefault="009C4D55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16º a 18º, que se presentarán</w:t>
            </w:r>
            <w:r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conjuntamente</w:t>
            </w:r>
          </w:p>
        </w:tc>
        <w:tc>
          <w:tcPr>
            <w:tcW w:w="2259" w:type="dxa"/>
            <w:shd w:val="clear" w:color="auto" w:fill="auto"/>
          </w:tcPr>
          <w:p w:rsidR="009C4D55" w:rsidRPr="007024B1" w:rsidRDefault="009C4D55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21 de mayo de 2010</w:t>
            </w:r>
          </w:p>
        </w:tc>
      </w:tr>
      <w:tr w:rsidR="009C4D55" w:rsidRPr="00513952" w:rsidTr="009C4D55">
        <w:tc>
          <w:tcPr>
            <w:tcW w:w="2151" w:type="dxa"/>
            <w:vMerge/>
            <w:shd w:val="clear" w:color="auto" w:fill="auto"/>
          </w:tcPr>
          <w:p w:rsidR="009C4D55" w:rsidRPr="007024B1" w:rsidRDefault="009C4D55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9C4D55" w:rsidRPr="007024B1" w:rsidRDefault="009C4D55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9C4D55" w:rsidRPr="007024B1" w:rsidRDefault="009C4D55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21 de mayo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21 de mayo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lastRenderedPageBreak/>
              <w:t xml:space="preserve">República Democrática Popular Lao 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19º a 21º, que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 presentarán conjuntamente</w:t>
            </w:r>
            <w:r>
              <w:rPr>
                <w:lang w:eastAsia="es-ES"/>
              </w:rPr>
              <w:t xml:space="preserve"> 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24 de marzo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República Unida de Tanzanía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17º y 18º,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noviembre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noviembre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noviembre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>
              <w:rPr>
                <w:lang w:eastAsia="es-ES"/>
              </w:rPr>
              <w:t>21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26 de noviembre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Rumania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20º a 22º, que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 xml:space="preserve">se presentarán conjuntamente 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 de octubre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Saint Kitts y Nevis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Informe inicial 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 de noviembre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Segundo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 de noviembre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Tercer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 de noviembre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Cuarto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 de noviembre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San Marino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 inicial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abril de 2003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Segundo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abril de 2005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Tercer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abril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Cuarto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abril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Quinto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abril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abril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Séptimo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11 de abril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San Vicente y las Granadinas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1</w:t>
            </w:r>
            <w:r>
              <w:rPr>
                <w:lang w:eastAsia="es-ES"/>
              </w:rPr>
              <w:t>1º</w:t>
            </w:r>
            <w:r w:rsidRPr="007024B1">
              <w:rPr>
                <w:lang w:eastAsia="es-ES"/>
              </w:rPr>
              <w:t xml:space="preserve"> a 13º,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9 de diciembre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9 de diciembre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9 de diciembre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9 de diciembre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9 de diciembre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Santa Lucía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 inicial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marzo de 1991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Segundo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marzo de 1993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Tercer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marzo de 1995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Cuarto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marzo de 1997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Quinto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marzo de 1999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marzo de 2001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Séptimo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marzo de 2003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Octavo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marzo de 2005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Noveno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marzo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Décimo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marzo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marzo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marzo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marzo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Serbia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segundo a cuarto,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B23684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lastRenderedPageBreak/>
              <w:t>Seychelles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B23684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B23684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6 de abril de 1989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B23684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B23684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Séptimo informe 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B23684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6 de abril de 1991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B23684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B23684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Octavo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B23684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6 de abril de 1993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Noveno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6 de abril de 1995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Décimo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6 de abril de 1997 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6 de abril de 1999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6 de abril de 2001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6 de abril de 2003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6 de abril de 2005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6 de abril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6 de abril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6 de abril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6 de abril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6 de abril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Sierra Leona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 suplementario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31 de marzo de 1975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Cuarto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1976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Quinto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1978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1980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Séptimo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1982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Octavo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1984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Noveno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1986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Décimo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1988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1990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DD64B1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>
              <w:rPr>
                <w:lang w:eastAsia="es-ES"/>
              </w:rPr>
              <w:t>4 de enero de 1992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1994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1996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1998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2000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2002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Somalia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Quinto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septiembre de 1984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septiembre de 1986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Séptimo informe 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septiembre de 1988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Octavo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septiembre de 1990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Noveno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septiembre de 1992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Décimo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septiembre de 1994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septiembre de 1996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septiembre de 1998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septiembre de 2000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septiembre de 2002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septiembre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25 de septiembre de 2006 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septiembre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septiembre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septiembre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25 de septiembre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lastRenderedPageBreak/>
              <w:t>Sri Lanka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10º y 11º,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 de marzo de 2003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 de marzo de 2005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 de marzo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 de marzo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 de marzo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 de marzo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 de marzo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Swazilandia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7 de mayo de 1998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7 de mayo de 2000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7 de mayo de 2002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7 de mayo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7 de mayo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7 de mayo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7 de mayo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22º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7 de mayo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3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7 de mayo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Timor-Leste</w:t>
            </w: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 inicial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Segundo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Tercer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Cuarto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Quinto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F42B26" w:rsidRPr="007024B1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 de abril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F42B26" w:rsidRPr="00513952" w:rsidRDefault="00F42B26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Togo</w:t>
            </w: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Informes </w:t>
            </w:r>
            <w:r>
              <w:rPr>
                <w:lang w:eastAsia="es-ES"/>
              </w:rPr>
              <w:t xml:space="preserve">periódicos </w:t>
            </w:r>
            <w:r w:rsidRPr="007024B1">
              <w:rPr>
                <w:lang w:eastAsia="es-ES"/>
              </w:rPr>
              <w:t>18º y 19º, que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 presentarán conjuntamente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julio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julio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>
              <w:rPr>
                <w:lang w:eastAsia="es-ES"/>
              </w:rPr>
              <w:t>21</w:t>
            </w:r>
            <w:r w:rsidRPr="004E3B8E">
              <w:rPr>
                <w:vertAlign w:val="superscript"/>
                <w:lang w:eastAsia="es-ES"/>
              </w:rPr>
              <w:t>er</w:t>
            </w:r>
            <w:r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>
              <w:rPr>
                <w:lang w:eastAsia="es-ES"/>
              </w:rPr>
              <w:t>5 de julio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Tonga</w:t>
            </w: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 de marzo de 2001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 de marzo de 2003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 de marzo de 2005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 de marzo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 de marzo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 de marzo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 de marzo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 de marzo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Trinidad y Tabago</w:t>
            </w: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15º y 16º,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 de noviembre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 de noviembre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18º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 de noviembre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19º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 de noviembre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20º informe 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 de noviembre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3 de noviembre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Túnez</w:t>
            </w: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20º a 22º, que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 presentarán conjuntamente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3</w:t>
            </w:r>
            <w:r w:rsidRPr="006C571A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 periódico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4 de enero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B23684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lastRenderedPageBreak/>
              <w:t>Uganda</w:t>
            </w: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B23684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Informes 11º a 13º, que se presentarán conjuntamente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B23684">
            <w:pPr>
              <w:keepNext/>
              <w:keepLines/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21 de diciembre de 2005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14º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21 de diciembre de 2007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15º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21 de diciembre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16º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21 de diciembre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21 de diciembre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Yemen</w:t>
            </w: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9C4D5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Informes periódicos 19º y 20º, que</w:t>
            </w:r>
            <w:r w:rsidR="009C4D55">
              <w:rPr>
                <w:lang w:eastAsia="es-ES"/>
              </w:rPr>
              <w:t> </w:t>
            </w:r>
            <w:r w:rsidRPr="007024B1">
              <w:rPr>
                <w:lang w:eastAsia="es-ES"/>
              </w:rPr>
              <w:t>se presentarán conjuntamente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17 de noviembre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Zambia</w:t>
            </w: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Informes 17º a 19º, que se presentarán conjuntamente 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marzo de 2009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20º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marzo de 2011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marzo de 2013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22º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5 de marzo de 2015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Zimbabwe</w:t>
            </w: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Quinto informe 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 de junio de 2000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Sexto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 de junio de 2002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Séptimo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 de junio de 2004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Octavo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 de junio de 2006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Noveno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 de junio de 2008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 xml:space="preserve">Décimo informe 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 de junio de 2010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</w:t>
            </w:r>
            <w:r>
              <w:rPr>
                <w:lang w:eastAsia="es-ES"/>
              </w:rPr>
              <w:t>1</w:t>
            </w:r>
            <w:r w:rsidRPr="00841400">
              <w:rPr>
                <w:vertAlign w:val="superscript"/>
                <w:lang w:eastAsia="es-ES"/>
              </w:rPr>
              <w:t>er</w:t>
            </w:r>
            <w:r w:rsidRPr="007024B1">
              <w:rPr>
                <w:lang w:eastAsia="es-ES"/>
              </w:rPr>
              <w:t xml:space="preserve">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 de junio de 2012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12º informe</w:t>
            </w:r>
          </w:p>
        </w:tc>
        <w:tc>
          <w:tcPr>
            <w:tcW w:w="2259" w:type="dxa"/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  <w:r w:rsidRPr="007024B1">
              <w:rPr>
                <w:lang w:eastAsia="es-ES"/>
              </w:rPr>
              <w:t>12 de junio de 2014</w:t>
            </w:r>
          </w:p>
        </w:tc>
      </w:tr>
      <w:tr w:rsidR="00574B8E" w:rsidRPr="00513952" w:rsidTr="009C4D55">
        <w:tc>
          <w:tcPr>
            <w:tcW w:w="2151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  <w:rPr>
                <w:lang w:eastAsia="es-ES"/>
              </w:rPr>
            </w:pPr>
          </w:p>
        </w:tc>
        <w:tc>
          <w:tcPr>
            <w:tcW w:w="3159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  <w:tc>
          <w:tcPr>
            <w:tcW w:w="2259" w:type="dxa"/>
            <w:shd w:val="clear" w:color="auto" w:fill="auto"/>
          </w:tcPr>
          <w:p w:rsidR="00795588" w:rsidRPr="00513952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397"/>
              <w:rPr>
                <w:lang w:eastAsia="es-ES"/>
              </w:rPr>
            </w:pPr>
          </w:p>
        </w:tc>
      </w:tr>
      <w:tr w:rsidR="00574B8E" w:rsidRPr="00513952" w:rsidTr="009C4D55">
        <w:tc>
          <w:tcPr>
            <w:tcW w:w="2151" w:type="dxa"/>
            <w:tcBorders>
              <w:bottom w:val="single" w:sz="12" w:space="0" w:color="auto"/>
            </w:tcBorders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0"/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Estado de Palestina</w:t>
            </w:r>
          </w:p>
        </w:tc>
        <w:tc>
          <w:tcPr>
            <w:tcW w:w="3159" w:type="dxa"/>
            <w:tcBorders>
              <w:bottom w:val="single" w:sz="12" w:space="0" w:color="auto"/>
            </w:tcBorders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0"/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Informe inicial</w:t>
            </w:r>
          </w:p>
        </w:tc>
        <w:tc>
          <w:tcPr>
            <w:tcW w:w="2259" w:type="dxa"/>
            <w:tcBorders>
              <w:bottom w:val="single" w:sz="12" w:space="0" w:color="auto"/>
            </w:tcBorders>
            <w:shd w:val="clear" w:color="auto" w:fill="auto"/>
          </w:tcPr>
          <w:p w:rsidR="00795588" w:rsidRPr="007024B1" w:rsidRDefault="00795588" w:rsidP="007C7F65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after="80"/>
              <w:ind w:right="43"/>
              <w:rPr>
                <w:lang w:eastAsia="es-ES"/>
              </w:rPr>
            </w:pPr>
            <w:r w:rsidRPr="007024B1">
              <w:rPr>
                <w:lang w:eastAsia="es-ES"/>
              </w:rPr>
              <w:t>2 de mayo de 2015</w:t>
            </w:r>
          </w:p>
        </w:tc>
      </w:tr>
    </w:tbl>
    <w:p w:rsidR="00513952" w:rsidRDefault="00575518" w:rsidP="00CD5065">
      <w:pPr>
        <w:pStyle w:val="SingleTxt"/>
        <w:rPr>
          <w:lang w:eastAsia="es-ES"/>
        </w:rPr>
      </w:pPr>
      <w:r>
        <w:rPr>
          <w:noProof/>
          <w:w w:val="10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CFoHiC3wAAAAkBAAAPAAAAAAAAAAAAAAAAADMEAABkcnMvZG93bnJldi54bWxQSwUGAAAAAAQA&#10;BADzAAAAPwUAAAAA&#10;" strokecolor="#010000" strokeweight=".25pt"/>
            </w:pict>
          </mc:Fallback>
        </mc:AlternateContent>
      </w:r>
    </w:p>
    <w:p w:rsidR="00513952" w:rsidRDefault="00513952" w:rsidP="00CD5065">
      <w:pPr>
        <w:pStyle w:val="SingleTxt"/>
        <w:rPr>
          <w:lang w:eastAsia="es-ES"/>
        </w:rPr>
      </w:pPr>
    </w:p>
    <w:p w:rsidR="00513952" w:rsidRDefault="00513952" w:rsidP="00CD5065">
      <w:pPr>
        <w:pStyle w:val="SingleTxt"/>
        <w:rPr>
          <w:lang w:eastAsia="es-ES"/>
        </w:rPr>
      </w:pPr>
    </w:p>
    <w:p w:rsidR="00513952" w:rsidRDefault="00513952" w:rsidP="00CD5065">
      <w:pPr>
        <w:pStyle w:val="SingleTxt"/>
        <w:rPr>
          <w:lang w:eastAsia="es-ES"/>
        </w:rPr>
      </w:pPr>
    </w:p>
    <w:p w:rsidR="00CD5065" w:rsidRPr="007024B1" w:rsidRDefault="00CD5065" w:rsidP="00CD5065">
      <w:pPr>
        <w:pStyle w:val="SingleTxt"/>
      </w:pPr>
    </w:p>
    <w:p w:rsidR="00CD5065" w:rsidRPr="00634CFF" w:rsidRDefault="00CD5065" w:rsidP="000E70F2">
      <w:bookmarkStart w:id="1" w:name="_GoBack"/>
      <w:bookmarkEnd w:id="1"/>
    </w:p>
    <w:sectPr w:rsidR="00CD5065" w:rsidRPr="00634CFF" w:rsidSect="00F1737C">
      <w:endnotePr>
        <w:numFmt w:val="decimal"/>
      </w:endnotePr>
      <w:type w:val="continuous"/>
      <w:pgSz w:w="11909" w:h="16834" w:code="1"/>
      <w:pgMar w:top="1742" w:right="936" w:bottom="1898" w:left="936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08T17:34:00Z" w:initials="Start">
    <w:p w:rsidR="009C4D55" w:rsidRPr="00634CFF" w:rsidRDefault="009C4D55">
      <w:pPr>
        <w:pStyle w:val="CommentText"/>
        <w:rPr>
          <w:lang w:val="en-US"/>
        </w:rPr>
      </w:pPr>
      <w:r>
        <w:fldChar w:fldCharType="begin"/>
      </w:r>
      <w:r w:rsidRPr="00634CFF">
        <w:rPr>
          <w:rStyle w:val="CommentReference"/>
          <w:lang w:val="en-US"/>
        </w:rPr>
        <w:instrText xml:space="preserve"> </w:instrText>
      </w:r>
      <w:r w:rsidRPr="00634CFF">
        <w:rPr>
          <w:lang w:val="en-US"/>
        </w:rPr>
        <w:instrText>PAGE \# "'Page: '#'</w:instrText>
      </w:r>
      <w:r w:rsidRPr="00634CFF">
        <w:rPr>
          <w:lang w:val="en-US"/>
        </w:rPr>
        <w:br/>
        <w:instrText>'"</w:instrText>
      </w:r>
      <w:r w:rsidRPr="00634CF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34CFF">
        <w:rPr>
          <w:lang w:val="en-US"/>
        </w:rPr>
        <w:t>&lt;&lt;ODS JOB NO&gt;&gt;N1522487S&lt;&lt;ODS JOB NO&gt;&gt;</w:t>
      </w:r>
    </w:p>
    <w:p w:rsidR="009C4D55" w:rsidRPr="00634CFF" w:rsidRDefault="009C4D55">
      <w:pPr>
        <w:pStyle w:val="CommentText"/>
        <w:rPr>
          <w:lang w:val="fr-CH"/>
        </w:rPr>
      </w:pPr>
      <w:r w:rsidRPr="00634CFF">
        <w:rPr>
          <w:lang w:val="fr-CH"/>
        </w:rPr>
        <w:t>&lt;&lt;ODS DOC SYMBOL1&gt;&gt;CERD/C/88/2&lt;&lt;ODS DOC SYMBOL1&gt;&gt;</w:t>
      </w:r>
    </w:p>
    <w:p w:rsidR="009C4D55" w:rsidRDefault="009C4D55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D55" w:rsidRDefault="009C4D55" w:rsidP="008F1E8F">
      <w:pPr>
        <w:spacing w:line="240" w:lineRule="auto"/>
      </w:pPr>
      <w:r>
        <w:separator/>
      </w:r>
    </w:p>
  </w:endnote>
  <w:endnote w:type="continuationSeparator" w:id="0">
    <w:p w:rsidR="009C4D55" w:rsidRDefault="009C4D55" w:rsidP="008F1E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88"/>
      <w:gridCol w:w="5089"/>
    </w:tblGrid>
    <w:tr w:rsidR="009C4D55" w:rsidTr="000E70F2">
      <w:trPr>
        <w:jc w:val="center"/>
      </w:trPr>
      <w:tc>
        <w:tcPr>
          <w:tcW w:w="5088" w:type="dxa"/>
          <w:shd w:val="clear" w:color="auto" w:fill="auto"/>
        </w:tcPr>
        <w:p w:rsidR="009C4D55" w:rsidRPr="000E70F2" w:rsidRDefault="009C4D55" w:rsidP="000E70F2">
          <w:pPr>
            <w:pStyle w:val="Footer"/>
            <w:jc w:val="right"/>
            <w:rPr>
              <w:b w:val="0"/>
              <w:color w:val="000000"/>
              <w:w w:val="103"/>
              <w:sz w:val="14"/>
            </w:rPr>
          </w:pPr>
          <w:r>
            <w:rPr>
              <w:b w:val="0"/>
              <w:color w:val="000000"/>
              <w:w w:val="103"/>
              <w:sz w:val="14"/>
            </w:rPr>
            <w:fldChar w:fldCharType="begin"/>
          </w:r>
          <w:r>
            <w:rPr>
              <w:b w:val="0"/>
              <w:color w:val="00000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w w:val="103"/>
              <w:sz w:val="14"/>
            </w:rPr>
            <w:fldChar w:fldCharType="separate"/>
          </w:r>
          <w:r w:rsidR="004573E7">
            <w:rPr>
              <w:b w:val="0"/>
              <w:color w:val="000000"/>
              <w:w w:val="103"/>
              <w:sz w:val="14"/>
            </w:rPr>
            <w:t>GE.15-16517</w:t>
          </w:r>
          <w:r>
            <w:rPr>
              <w:b w:val="0"/>
              <w:color w:val="000000"/>
              <w:w w:val="103"/>
              <w:sz w:val="14"/>
            </w:rPr>
            <w:fldChar w:fldCharType="end"/>
          </w:r>
        </w:p>
      </w:tc>
      <w:tc>
        <w:tcPr>
          <w:tcW w:w="5089" w:type="dxa"/>
          <w:shd w:val="clear" w:color="auto" w:fill="auto"/>
        </w:tcPr>
        <w:p w:rsidR="009C4D55" w:rsidRPr="000E70F2" w:rsidRDefault="009C4D55" w:rsidP="000E70F2">
          <w:pPr>
            <w:pStyle w:val="Footer"/>
            <w:rPr>
              <w:color w:val="000000"/>
              <w:w w:val="103"/>
            </w:rPr>
          </w:pP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PAGE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4573E7">
            <w:rPr>
              <w:color w:val="000000"/>
              <w:w w:val="103"/>
            </w:rPr>
            <w:t>14</w:t>
          </w:r>
          <w:r>
            <w:rPr>
              <w:color w:val="000000"/>
              <w:w w:val="103"/>
            </w:rPr>
            <w:fldChar w:fldCharType="end"/>
          </w:r>
          <w:r>
            <w:rPr>
              <w:color w:val="000000"/>
              <w:w w:val="103"/>
            </w:rPr>
            <w:t>/</w:t>
          </w: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NUMPAGES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4573E7">
            <w:rPr>
              <w:color w:val="000000"/>
              <w:w w:val="103"/>
            </w:rPr>
            <w:t>15</w:t>
          </w:r>
          <w:r>
            <w:rPr>
              <w:color w:val="000000"/>
              <w:w w:val="103"/>
            </w:rPr>
            <w:fldChar w:fldCharType="end"/>
          </w:r>
        </w:p>
      </w:tc>
    </w:tr>
  </w:tbl>
  <w:p w:rsidR="009C4D55" w:rsidRPr="000E70F2" w:rsidRDefault="009C4D55" w:rsidP="000E70F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88"/>
      <w:gridCol w:w="5089"/>
    </w:tblGrid>
    <w:tr w:rsidR="009C4D55" w:rsidTr="000E70F2">
      <w:trPr>
        <w:jc w:val="center"/>
      </w:trPr>
      <w:tc>
        <w:tcPr>
          <w:tcW w:w="5088" w:type="dxa"/>
          <w:shd w:val="clear" w:color="auto" w:fill="auto"/>
        </w:tcPr>
        <w:p w:rsidR="009C4D55" w:rsidRPr="000E70F2" w:rsidRDefault="009C4D55" w:rsidP="000E70F2">
          <w:pPr>
            <w:pStyle w:val="Footer"/>
            <w:jc w:val="right"/>
            <w:rPr>
              <w:color w:val="000000"/>
              <w:w w:val="103"/>
            </w:rPr>
          </w:pP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PAGE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4573E7">
            <w:rPr>
              <w:color w:val="000000"/>
              <w:w w:val="103"/>
            </w:rPr>
            <w:t>15</w:t>
          </w:r>
          <w:r>
            <w:rPr>
              <w:color w:val="000000"/>
              <w:w w:val="103"/>
            </w:rPr>
            <w:fldChar w:fldCharType="end"/>
          </w:r>
          <w:r>
            <w:rPr>
              <w:color w:val="000000"/>
              <w:w w:val="103"/>
            </w:rPr>
            <w:t>/</w:t>
          </w: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NUMPAGES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4573E7">
            <w:rPr>
              <w:color w:val="000000"/>
              <w:w w:val="103"/>
            </w:rPr>
            <w:t>15</w:t>
          </w:r>
          <w:r>
            <w:rPr>
              <w:color w:val="000000"/>
              <w:w w:val="103"/>
            </w:rPr>
            <w:fldChar w:fldCharType="end"/>
          </w:r>
        </w:p>
      </w:tc>
      <w:tc>
        <w:tcPr>
          <w:tcW w:w="5089" w:type="dxa"/>
          <w:shd w:val="clear" w:color="auto" w:fill="auto"/>
        </w:tcPr>
        <w:p w:rsidR="009C4D55" w:rsidRPr="000E70F2" w:rsidRDefault="009C4D55" w:rsidP="000E70F2">
          <w:pPr>
            <w:pStyle w:val="Footer"/>
            <w:rPr>
              <w:b w:val="0"/>
              <w:color w:val="000000"/>
              <w:w w:val="103"/>
              <w:sz w:val="14"/>
            </w:rPr>
          </w:pPr>
          <w:r>
            <w:rPr>
              <w:b w:val="0"/>
              <w:color w:val="000000"/>
              <w:w w:val="103"/>
              <w:sz w:val="14"/>
            </w:rPr>
            <w:fldChar w:fldCharType="begin"/>
          </w:r>
          <w:r>
            <w:rPr>
              <w:b w:val="0"/>
              <w:color w:val="00000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w w:val="103"/>
              <w:sz w:val="14"/>
            </w:rPr>
            <w:fldChar w:fldCharType="separate"/>
          </w:r>
          <w:r w:rsidR="004573E7">
            <w:rPr>
              <w:b w:val="0"/>
              <w:color w:val="000000"/>
              <w:w w:val="103"/>
              <w:sz w:val="14"/>
            </w:rPr>
            <w:t>GE.15-16517</w:t>
          </w:r>
          <w:r>
            <w:rPr>
              <w:b w:val="0"/>
              <w:color w:val="000000"/>
              <w:w w:val="103"/>
              <w:sz w:val="14"/>
            </w:rPr>
            <w:fldChar w:fldCharType="end"/>
          </w:r>
        </w:p>
      </w:tc>
    </w:tr>
  </w:tbl>
  <w:p w:rsidR="009C4D55" w:rsidRPr="000E70F2" w:rsidRDefault="009C4D55" w:rsidP="000E70F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D55" w:rsidRPr="000E70F2" w:rsidRDefault="009C4D55" w:rsidP="000E70F2">
    <w:pPr>
      <w:pStyle w:val="Footer"/>
      <w:spacing w:line="120" w:lineRule="exact"/>
      <w:rPr>
        <w:b w:val="0"/>
        <w:sz w:val="10"/>
      </w:rPr>
    </w:pPr>
    <w:r>
      <w:rPr>
        <w:b w:val="0"/>
        <w:sz w:val="10"/>
        <w:lang w:val="es-ES" w:eastAsia="es-ES"/>
      </w:rPr>
      <w:drawing>
        <wp:anchor distT="0" distB="0" distL="114300" distR="114300" simplePos="0" relativeHeight="251658240" behindDoc="0" locked="0" layoutInCell="1" allowOverlap="1" wp14:anchorId="6EBC643A" wp14:editId="4C5DF10B">
          <wp:simplePos x="0" y="0"/>
          <wp:positionH relativeFrom="column">
            <wp:posOffset>5669280</wp:posOffset>
          </wp:positionH>
          <wp:positionV relativeFrom="paragraph">
            <wp:posOffset>-283210</wp:posOffset>
          </wp:positionV>
          <wp:extent cx="694690" cy="694690"/>
          <wp:effectExtent l="0" t="0" r="0" b="0"/>
          <wp:wrapNone/>
          <wp:docPr id="3" name="Picture 3" descr="http://undocs.org/m2/QRCode2.ashx?DS=CERD/C/88/2&amp;Size =1&amp;Lang = 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2.ashx?DS=CERD/C/88/2&amp;Size =1&amp;Lang = 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chemeClr val="accent1"/>
                  </a:solidFill>
                  <a:ln w="9525" cap="flat" cmpd="sng" algn="ctr">
                    <a:noFill/>
                    <a:prstDash val="solid"/>
                    <a:round/>
                    <a:headEnd type="none" w="med" len="med"/>
                    <a:tailEnd type="none" w="med" len="med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859"/>
      <w:gridCol w:w="5089"/>
    </w:tblGrid>
    <w:tr w:rsidR="009C4D55" w:rsidTr="000E70F2">
      <w:tc>
        <w:tcPr>
          <w:tcW w:w="3859" w:type="dxa"/>
        </w:tcPr>
        <w:p w:rsidR="009C4D55" w:rsidRDefault="009C4D55" w:rsidP="000E70F2">
          <w:pPr>
            <w:pStyle w:val="ReleaseDate"/>
          </w:pPr>
          <w:r>
            <w:t>GE.15-16517 (S)    071015    091015</w:t>
          </w:r>
        </w:p>
        <w:p w:rsidR="009C4D55" w:rsidRPr="000E70F2" w:rsidRDefault="009C4D55" w:rsidP="000E70F2">
          <w:pPr>
            <w:pStyle w:val="Footer"/>
            <w:spacing w:before="80" w:line="210" w:lineRule="exact"/>
            <w:rPr>
              <w:rFonts w:ascii="Barcode 3 of 9 by request" w:hAnsi="Barcode 3 of 9 by request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*1516517*</w:t>
          </w:r>
        </w:p>
      </w:tc>
      <w:tc>
        <w:tcPr>
          <w:tcW w:w="5089" w:type="dxa"/>
        </w:tcPr>
        <w:p w:rsidR="009C4D55" w:rsidRDefault="009C4D55" w:rsidP="000E70F2">
          <w:pPr>
            <w:pStyle w:val="Footer"/>
            <w:jc w:val="right"/>
            <w:rPr>
              <w:b w:val="0"/>
              <w:sz w:val="20"/>
            </w:rPr>
          </w:pPr>
          <w:r>
            <w:rPr>
              <w:b w:val="0"/>
              <w:sz w:val="20"/>
              <w:lang w:val="es-ES" w:eastAsia="es-ES"/>
            </w:rPr>
            <w:drawing>
              <wp:inline distT="0" distB="0" distL="0" distR="0" wp14:anchorId="4AF50318" wp14:editId="3484903A">
                <wp:extent cx="1082042" cy="231648"/>
                <wp:effectExtent l="0" t="0" r="381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20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C4D55" w:rsidRPr="000E70F2" w:rsidRDefault="009C4D55" w:rsidP="000E70F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D55" w:rsidRDefault="009C4D55" w:rsidP="008F1E8F">
      <w:pPr>
        <w:spacing w:line="240" w:lineRule="auto"/>
      </w:pPr>
      <w:r>
        <w:separator/>
      </w:r>
    </w:p>
  </w:footnote>
  <w:footnote w:type="continuationSeparator" w:id="0">
    <w:p w:rsidR="009C4D55" w:rsidRDefault="009C4D55" w:rsidP="008F1E8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089"/>
    </w:tblGrid>
    <w:tr w:rsidR="009C4D55" w:rsidTr="000E70F2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9C4D55" w:rsidRPr="000E70F2" w:rsidRDefault="009C4D55" w:rsidP="000E70F2">
          <w:pPr>
            <w:pStyle w:val="Header"/>
            <w:spacing w:after="80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4573E7">
            <w:rPr>
              <w:b/>
              <w:color w:val="000000"/>
            </w:rPr>
            <w:t>CERD/C/88/2</w:t>
          </w:r>
          <w:r>
            <w:rPr>
              <w:b/>
              <w:color w:val="000000"/>
            </w:rPr>
            <w:fldChar w:fldCharType="end"/>
          </w:r>
        </w:p>
      </w:tc>
      <w:tc>
        <w:tcPr>
          <w:tcW w:w="5089" w:type="dxa"/>
          <w:shd w:val="clear" w:color="auto" w:fill="auto"/>
          <w:vAlign w:val="bottom"/>
        </w:tcPr>
        <w:p w:rsidR="009C4D55" w:rsidRDefault="009C4D55" w:rsidP="000E70F2">
          <w:pPr>
            <w:pStyle w:val="Header"/>
          </w:pPr>
        </w:p>
      </w:tc>
    </w:tr>
  </w:tbl>
  <w:p w:rsidR="009C4D55" w:rsidRPr="000E70F2" w:rsidRDefault="009C4D55" w:rsidP="000E70F2">
    <w:pPr>
      <w:pStyle w:val="Header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089"/>
    </w:tblGrid>
    <w:tr w:rsidR="009C4D55" w:rsidTr="000E70F2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9C4D55" w:rsidRDefault="009C4D55" w:rsidP="000E70F2">
          <w:pPr>
            <w:pStyle w:val="Header"/>
          </w:pPr>
        </w:p>
      </w:tc>
      <w:tc>
        <w:tcPr>
          <w:tcW w:w="5089" w:type="dxa"/>
          <w:shd w:val="clear" w:color="auto" w:fill="auto"/>
          <w:vAlign w:val="bottom"/>
        </w:tcPr>
        <w:p w:rsidR="009C4D55" w:rsidRPr="000E70F2" w:rsidRDefault="009C4D55" w:rsidP="000E70F2">
          <w:pPr>
            <w:pStyle w:val="Header"/>
            <w:spacing w:after="80"/>
            <w:jc w:val="right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4573E7">
            <w:rPr>
              <w:b/>
              <w:color w:val="000000"/>
            </w:rPr>
            <w:t>CERD/C/88/2</w:t>
          </w:r>
          <w:r>
            <w:rPr>
              <w:b/>
              <w:color w:val="000000"/>
            </w:rPr>
            <w:fldChar w:fldCharType="end"/>
          </w:r>
        </w:p>
      </w:tc>
    </w:tr>
  </w:tbl>
  <w:p w:rsidR="009C4D55" w:rsidRPr="000E70F2" w:rsidRDefault="009C4D55" w:rsidP="000E70F2">
    <w:pPr>
      <w:pStyle w:val="Header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280"/>
      <w:gridCol w:w="18"/>
    </w:tblGrid>
    <w:tr w:rsidR="009C4D55" w:rsidTr="000E70F2"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C4D55" w:rsidRDefault="009C4D55" w:rsidP="000E70F2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C4D55" w:rsidRPr="000E70F2" w:rsidRDefault="009C4D55" w:rsidP="000E70F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C4D55" w:rsidRDefault="009C4D55" w:rsidP="000E70F2">
          <w:pPr>
            <w:pStyle w:val="Header"/>
            <w:spacing w:after="120"/>
          </w:pPr>
        </w:p>
      </w:tc>
      <w:tc>
        <w:tcPr>
          <w:tcW w:w="665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9C4D55" w:rsidRPr="000E70F2" w:rsidRDefault="009C4D55" w:rsidP="000E70F2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CERD</w:t>
          </w:r>
          <w:r>
            <w:rPr>
              <w:position w:val="-4"/>
            </w:rPr>
            <w:t>/C/88/2</w:t>
          </w:r>
        </w:p>
      </w:tc>
    </w:tr>
    <w:tr w:rsidR="009C4D55" w:rsidRPr="000E70F2" w:rsidTr="000E70F2">
      <w:trPr>
        <w:gridAfter w:val="1"/>
        <w:wAfter w:w="1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C4D55" w:rsidRPr="000E70F2" w:rsidRDefault="009C4D55" w:rsidP="000E70F2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lang w:val="es-ES" w:eastAsia="es-ES"/>
            </w:rPr>
            <w:drawing>
              <wp:inline distT="0" distB="0" distL="0" distR="0" wp14:anchorId="6C14A380" wp14:editId="6ED14E7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C4D55" w:rsidRPr="000E70F2" w:rsidRDefault="009C4D55" w:rsidP="000E70F2">
          <w:pPr>
            <w:pStyle w:val="XLarge"/>
            <w:spacing w:before="109"/>
            <w:rPr>
              <w:sz w:val="34"/>
            </w:rPr>
          </w:pPr>
          <w:r>
            <w:rPr>
              <w:sz w:val="34"/>
            </w:rPr>
            <w:t>Convención Internacional sobre</w:t>
          </w:r>
          <w:r>
            <w:rPr>
              <w:sz w:val="34"/>
            </w:rPr>
            <w:br/>
            <w:t>la Eliminación de Todas las Formas</w:t>
          </w:r>
          <w:r>
            <w:rPr>
              <w:sz w:val="34"/>
            </w:rPr>
            <w:br/>
            <w:t>de Discriminación Racial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C4D55" w:rsidRPr="00634CFF" w:rsidRDefault="009C4D55" w:rsidP="000E70F2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C4D55" w:rsidRDefault="009C4D55" w:rsidP="000E70F2">
          <w:pPr>
            <w:pStyle w:val="Distribution"/>
            <w:spacing w:before="240"/>
          </w:pPr>
          <w:r>
            <w:t>Distr. general</w:t>
          </w:r>
        </w:p>
        <w:p w:rsidR="009C4D55" w:rsidRDefault="009C4D55" w:rsidP="000E70F2">
          <w:pPr>
            <w:pStyle w:val="Publication"/>
          </w:pPr>
          <w:r>
            <w:t>30 de septiembre de 2015</w:t>
          </w:r>
        </w:p>
        <w:p w:rsidR="009C4D55" w:rsidRDefault="009C4D55" w:rsidP="000E70F2">
          <w:r>
            <w:t>Español</w:t>
          </w:r>
        </w:p>
        <w:p w:rsidR="009C4D55" w:rsidRDefault="009C4D55" w:rsidP="000E70F2">
          <w:pPr>
            <w:pStyle w:val="Original"/>
          </w:pPr>
          <w:r>
            <w:t>Original: inglés</w:t>
          </w:r>
        </w:p>
        <w:p w:rsidR="009C4D55" w:rsidRPr="000E70F2" w:rsidRDefault="00700140" w:rsidP="000E70F2">
          <w:r>
            <w:t>Español, francés e inglés únicamente</w:t>
          </w:r>
        </w:p>
      </w:tc>
    </w:tr>
  </w:tbl>
  <w:p w:rsidR="009C4D55" w:rsidRPr="00700140" w:rsidRDefault="009C4D55" w:rsidP="000E70F2">
    <w:pPr>
      <w:pStyle w:val="Header"/>
      <w:rPr>
        <w:sz w:val="2"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1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2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13">
    <w:nsid w:val="267D4DE4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>
    <w:nsid w:val="35245BD7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36A7743B"/>
    <w:multiLevelType w:val="hybridMultilevel"/>
    <w:tmpl w:val="165289D8"/>
    <w:lvl w:ilvl="0" w:tplc="54B290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7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8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9">
    <w:nsid w:val="6AFD3DE4"/>
    <w:multiLevelType w:val="hybridMultilevel"/>
    <w:tmpl w:val="569E52D4"/>
    <w:lvl w:ilvl="0" w:tplc="01823A3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8B46ECB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8"/>
  </w:num>
  <w:num w:numId="5">
    <w:abstractNumId w:val="12"/>
  </w:num>
  <w:num w:numId="6">
    <w:abstractNumId w:val="17"/>
  </w:num>
  <w:num w:numId="7">
    <w:abstractNumId w:val="19"/>
  </w:num>
  <w:num w:numId="8">
    <w:abstractNumId w:val="15"/>
  </w:num>
  <w:num w:numId="9">
    <w:abstractNumId w:val="13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8"/>
    <w:lvlOverride w:ilvl="0">
      <w:startOverride w:val="1"/>
    </w:lvlOverride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3"/>
    <w:lvlOverride w:ilvl="0">
      <w:startOverride w:val="1"/>
    </w:lvlOverride>
  </w:num>
  <w:num w:numId="18">
    <w:abstractNumId w:val="2"/>
    <w:lvlOverride w:ilvl="0">
      <w:startOverride w:val="1"/>
    </w:lvlOverride>
  </w:num>
  <w:num w:numId="19">
    <w:abstractNumId w:val="1"/>
    <w:lvlOverride w:ilvl="0">
      <w:startOverride w:val="1"/>
    </w:lvlOverride>
  </w:num>
  <w:num w:numId="20">
    <w:abstractNumId w:val="0"/>
    <w:lvlOverride w:ilvl="0">
      <w:startOverride w:val="1"/>
    </w:lvlOverride>
  </w:num>
  <w:num w:numId="21">
    <w:abstractNumId w:val="14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475"/>
  <w:hyphenationZone w:val="20"/>
  <w:doNotHyphenateCaps/>
  <w:evenAndOddHeaders/>
  <w:drawingGridHorizontalSpacing w:val="82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compatSetting w:name="compatibilityMode" w:uri="http://schemas.microsoft.com/office/word" w:val="14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516517*"/>
    <w:docVar w:name="CreationDt" w:val="10/8/2015 5:34: PM"/>
    <w:docVar w:name="DocCategory" w:val="Doc"/>
    <w:docVar w:name="DocType" w:val="Final"/>
    <w:docVar w:name="DutyStation" w:val="Geneva"/>
    <w:docVar w:name="FooterJN" w:val="GE.15-16517"/>
    <w:docVar w:name="jobn" w:val="GE.15-16517 (S)"/>
    <w:docVar w:name="jobnDT" w:val="GE.15-16517 (S)   081015"/>
    <w:docVar w:name="jobnDTDT" w:val="GE.15-16517 (S)   081015   081015"/>
    <w:docVar w:name="JobNo" w:val="GE.1516517S"/>
    <w:docVar w:name="JobNo2" w:val="15224875:34: PM"/>
    <w:docVar w:name="LocalDrive" w:val="0"/>
    <w:docVar w:name="OandT" w:val="JCK"/>
    <w:docVar w:name="PaperSize" w:val="A4"/>
    <w:docVar w:name="sss1" w:val="CERD/C/88/2"/>
    <w:docVar w:name="sss2" w:val="-"/>
    <w:docVar w:name="Symbol1" w:val="CERD/C/88/2"/>
    <w:docVar w:name="Symbol2" w:val="-"/>
  </w:docVars>
  <w:rsids>
    <w:rsidRoot w:val="00802B49"/>
    <w:rsid w:val="0000104C"/>
    <w:rsid w:val="00001CC4"/>
    <w:rsid w:val="000025A2"/>
    <w:rsid w:val="00002B98"/>
    <w:rsid w:val="0000430F"/>
    <w:rsid w:val="00005995"/>
    <w:rsid w:val="0001023A"/>
    <w:rsid w:val="00011ED9"/>
    <w:rsid w:val="000145F1"/>
    <w:rsid w:val="0001710A"/>
    <w:rsid w:val="00023216"/>
    <w:rsid w:val="00025DF8"/>
    <w:rsid w:val="00026454"/>
    <w:rsid w:val="000271D6"/>
    <w:rsid w:val="00033058"/>
    <w:rsid w:val="000336E0"/>
    <w:rsid w:val="0003430A"/>
    <w:rsid w:val="000349DD"/>
    <w:rsid w:val="00035AAF"/>
    <w:rsid w:val="00040B8F"/>
    <w:rsid w:val="00043D79"/>
    <w:rsid w:val="00044517"/>
    <w:rsid w:val="0005203D"/>
    <w:rsid w:val="000534EB"/>
    <w:rsid w:val="00054DB8"/>
    <w:rsid w:val="0006088E"/>
    <w:rsid w:val="00061177"/>
    <w:rsid w:val="000637D6"/>
    <w:rsid w:val="000667E7"/>
    <w:rsid w:val="00067D9C"/>
    <w:rsid w:val="000724E5"/>
    <w:rsid w:val="0007540F"/>
    <w:rsid w:val="00076C30"/>
    <w:rsid w:val="00076E01"/>
    <w:rsid w:val="000806AC"/>
    <w:rsid w:val="000871C1"/>
    <w:rsid w:val="0009032B"/>
    <w:rsid w:val="00095062"/>
    <w:rsid w:val="000A0C7C"/>
    <w:rsid w:val="000A1971"/>
    <w:rsid w:val="000A53F1"/>
    <w:rsid w:val="000A6B28"/>
    <w:rsid w:val="000B0965"/>
    <w:rsid w:val="000B2A4E"/>
    <w:rsid w:val="000B71D9"/>
    <w:rsid w:val="000C1009"/>
    <w:rsid w:val="000C4DCC"/>
    <w:rsid w:val="000C6904"/>
    <w:rsid w:val="000D11F7"/>
    <w:rsid w:val="000D1E48"/>
    <w:rsid w:val="000D21E6"/>
    <w:rsid w:val="000D4A11"/>
    <w:rsid w:val="000D64ED"/>
    <w:rsid w:val="000D686E"/>
    <w:rsid w:val="000E5000"/>
    <w:rsid w:val="000E66F5"/>
    <w:rsid w:val="000E67FD"/>
    <w:rsid w:val="000E6FEB"/>
    <w:rsid w:val="000E70F2"/>
    <w:rsid w:val="000F5982"/>
    <w:rsid w:val="000F7375"/>
    <w:rsid w:val="00101405"/>
    <w:rsid w:val="00102135"/>
    <w:rsid w:val="001023C5"/>
    <w:rsid w:val="00107739"/>
    <w:rsid w:val="001109AD"/>
    <w:rsid w:val="00111CCB"/>
    <w:rsid w:val="001179C3"/>
    <w:rsid w:val="0012119F"/>
    <w:rsid w:val="001259AF"/>
    <w:rsid w:val="00127845"/>
    <w:rsid w:val="00127EBE"/>
    <w:rsid w:val="00135E50"/>
    <w:rsid w:val="00140F45"/>
    <w:rsid w:val="00143B7C"/>
    <w:rsid w:val="00144177"/>
    <w:rsid w:val="0014610D"/>
    <w:rsid w:val="001471F6"/>
    <w:rsid w:val="00147CC5"/>
    <w:rsid w:val="00152E53"/>
    <w:rsid w:val="00153EA2"/>
    <w:rsid w:val="00153FD7"/>
    <w:rsid w:val="00154204"/>
    <w:rsid w:val="001561B2"/>
    <w:rsid w:val="0015662C"/>
    <w:rsid w:val="001571BC"/>
    <w:rsid w:val="001701FE"/>
    <w:rsid w:val="00170784"/>
    <w:rsid w:val="00174971"/>
    <w:rsid w:val="0017756D"/>
    <w:rsid w:val="00177A61"/>
    <w:rsid w:val="0018579A"/>
    <w:rsid w:val="00186A14"/>
    <w:rsid w:val="00187C4A"/>
    <w:rsid w:val="00190B00"/>
    <w:rsid w:val="00195EFF"/>
    <w:rsid w:val="001A2E38"/>
    <w:rsid w:val="001A2FAC"/>
    <w:rsid w:val="001A546F"/>
    <w:rsid w:val="001A72EA"/>
    <w:rsid w:val="001B2FC3"/>
    <w:rsid w:val="001B56CE"/>
    <w:rsid w:val="001B5CC5"/>
    <w:rsid w:val="001B5DD4"/>
    <w:rsid w:val="001C00F4"/>
    <w:rsid w:val="001C0A6C"/>
    <w:rsid w:val="001C1FA6"/>
    <w:rsid w:val="001C2044"/>
    <w:rsid w:val="001C2D40"/>
    <w:rsid w:val="001C2E87"/>
    <w:rsid w:val="001C4833"/>
    <w:rsid w:val="001D04E3"/>
    <w:rsid w:val="001D0CA8"/>
    <w:rsid w:val="001D4A0C"/>
    <w:rsid w:val="001D681C"/>
    <w:rsid w:val="001E04C4"/>
    <w:rsid w:val="001E2641"/>
    <w:rsid w:val="001E290A"/>
    <w:rsid w:val="001E4835"/>
    <w:rsid w:val="001F0EC3"/>
    <w:rsid w:val="001F1D4C"/>
    <w:rsid w:val="001F2FC0"/>
    <w:rsid w:val="001F74B0"/>
    <w:rsid w:val="00200A61"/>
    <w:rsid w:val="0020684C"/>
    <w:rsid w:val="002070C6"/>
    <w:rsid w:val="00214AF3"/>
    <w:rsid w:val="00217E05"/>
    <w:rsid w:val="0022060C"/>
    <w:rsid w:val="002277C7"/>
    <w:rsid w:val="002345EA"/>
    <w:rsid w:val="00240653"/>
    <w:rsid w:val="00242088"/>
    <w:rsid w:val="0024283D"/>
    <w:rsid w:val="00244CF4"/>
    <w:rsid w:val="00247894"/>
    <w:rsid w:val="00251995"/>
    <w:rsid w:val="00255F63"/>
    <w:rsid w:val="0025615B"/>
    <w:rsid w:val="00260DF5"/>
    <w:rsid w:val="00261CCA"/>
    <w:rsid w:val="002639B8"/>
    <w:rsid w:val="002652F7"/>
    <w:rsid w:val="00266F6B"/>
    <w:rsid w:val="00272964"/>
    <w:rsid w:val="002744AC"/>
    <w:rsid w:val="00276848"/>
    <w:rsid w:val="00283B0F"/>
    <w:rsid w:val="002841B4"/>
    <w:rsid w:val="0028737C"/>
    <w:rsid w:val="00295FD6"/>
    <w:rsid w:val="00297ED1"/>
    <w:rsid w:val="002A2E26"/>
    <w:rsid w:val="002A7DDE"/>
    <w:rsid w:val="002B0F08"/>
    <w:rsid w:val="002B105C"/>
    <w:rsid w:val="002B1378"/>
    <w:rsid w:val="002B1548"/>
    <w:rsid w:val="002B2680"/>
    <w:rsid w:val="002B6B53"/>
    <w:rsid w:val="002B7407"/>
    <w:rsid w:val="002C2CAF"/>
    <w:rsid w:val="002C345B"/>
    <w:rsid w:val="002C379E"/>
    <w:rsid w:val="002C3E79"/>
    <w:rsid w:val="002D3F35"/>
    <w:rsid w:val="002D422C"/>
    <w:rsid w:val="002D56D8"/>
    <w:rsid w:val="002E1262"/>
    <w:rsid w:val="002E2A29"/>
    <w:rsid w:val="002E6792"/>
    <w:rsid w:val="002F0A5D"/>
    <w:rsid w:val="002F4C08"/>
    <w:rsid w:val="003034FD"/>
    <w:rsid w:val="00303A2A"/>
    <w:rsid w:val="00323F27"/>
    <w:rsid w:val="00327A13"/>
    <w:rsid w:val="00330167"/>
    <w:rsid w:val="00332BD8"/>
    <w:rsid w:val="003359DE"/>
    <w:rsid w:val="003363C7"/>
    <w:rsid w:val="00343253"/>
    <w:rsid w:val="003452B8"/>
    <w:rsid w:val="0034771F"/>
    <w:rsid w:val="00347865"/>
    <w:rsid w:val="0035601E"/>
    <w:rsid w:val="003626AF"/>
    <w:rsid w:val="00363CCE"/>
    <w:rsid w:val="00364682"/>
    <w:rsid w:val="00364F73"/>
    <w:rsid w:val="00365806"/>
    <w:rsid w:val="00367739"/>
    <w:rsid w:val="0037312C"/>
    <w:rsid w:val="0037429E"/>
    <w:rsid w:val="003754AD"/>
    <w:rsid w:val="00375801"/>
    <w:rsid w:val="003779EE"/>
    <w:rsid w:val="00377C84"/>
    <w:rsid w:val="00383890"/>
    <w:rsid w:val="003926E1"/>
    <w:rsid w:val="00393F05"/>
    <w:rsid w:val="00396585"/>
    <w:rsid w:val="003965EE"/>
    <w:rsid w:val="00397636"/>
    <w:rsid w:val="003A1259"/>
    <w:rsid w:val="003A5CE7"/>
    <w:rsid w:val="003B145C"/>
    <w:rsid w:val="003B613E"/>
    <w:rsid w:val="003C12C7"/>
    <w:rsid w:val="003C2AA1"/>
    <w:rsid w:val="003C2D96"/>
    <w:rsid w:val="003C473B"/>
    <w:rsid w:val="003C4940"/>
    <w:rsid w:val="003C5008"/>
    <w:rsid w:val="003C67B3"/>
    <w:rsid w:val="003D0989"/>
    <w:rsid w:val="003D1093"/>
    <w:rsid w:val="003D2D4A"/>
    <w:rsid w:val="003E5AAE"/>
    <w:rsid w:val="003E60D2"/>
    <w:rsid w:val="003E7A69"/>
    <w:rsid w:val="003F2A56"/>
    <w:rsid w:val="003F3052"/>
    <w:rsid w:val="003F3C3C"/>
    <w:rsid w:val="00400307"/>
    <w:rsid w:val="00400A6A"/>
    <w:rsid w:val="00403D85"/>
    <w:rsid w:val="00404990"/>
    <w:rsid w:val="0040564F"/>
    <w:rsid w:val="004057C7"/>
    <w:rsid w:val="004072AB"/>
    <w:rsid w:val="004211F7"/>
    <w:rsid w:val="00423CFD"/>
    <w:rsid w:val="0042642D"/>
    <w:rsid w:val="00431501"/>
    <w:rsid w:val="004318E8"/>
    <w:rsid w:val="00433FB5"/>
    <w:rsid w:val="00434234"/>
    <w:rsid w:val="004374B8"/>
    <w:rsid w:val="00437612"/>
    <w:rsid w:val="004411D4"/>
    <w:rsid w:val="00443CA4"/>
    <w:rsid w:val="004450AF"/>
    <w:rsid w:val="004452B0"/>
    <w:rsid w:val="004465F9"/>
    <w:rsid w:val="00451290"/>
    <w:rsid w:val="0045204A"/>
    <w:rsid w:val="0045650A"/>
    <w:rsid w:val="00456674"/>
    <w:rsid w:val="004573E7"/>
    <w:rsid w:val="00460AD1"/>
    <w:rsid w:val="00460D6F"/>
    <w:rsid w:val="00465121"/>
    <w:rsid w:val="00466635"/>
    <w:rsid w:val="00467907"/>
    <w:rsid w:val="004700F4"/>
    <w:rsid w:val="004713D8"/>
    <w:rsid w:val="00471F9B"/>
    <w:rsid w:val="00474035"/>
    <w:rsid w:val="00474F6E"/>
    <w:rsid w:val="00476219"/>
    <w:rsid w:val="004762F7"/>
    <w:rsid w:val="004806A1"/>
    <w:rsid w:val="00480D83"/>
    <w:rsid w:val="004836F3"/>
    <w:rsid w:val="00484133"/>
    <w:rsid w:val="004843EE"/>
    <w:rsid w:val="00486DF8"/>
    <w:rsid w:val="00490E18"/>
    <w:rsid w:val="00491613"/>
    <w:rsid w:val="0049207E"/>
    <w:rsid w:val="00496527"/>
    <w:rsid w:val="004A146B"/>
    <w:rsid w:val="004A3174"/>
    <w:rsid w:val="004A7C6C"/>
    <w:rsid w:val="004B2460"/>
    <w:rsid w:val="004B47A3"/>
    <w:rsid w:val="004B7559"/>
    <w:rsid w:val="004C1BCD"/>
    <w:rsid w:val="004C75AE"/>
    <w:rsid w:val="004C7731"/>
    <w:rsid w:val="004C7EA8"/>
    <w:rsid w:val="004D4AC0"/>
    <w:rsid w:val="004D6407"/>
    <w:rsid w:val="004D779E"/>
    <w:rsid w:val="004E3B8E"/>
    <w:rsid w:val="004E4F87"/>
    <w:rsid w:val="004E6C35"/>
    <w:rsid w:val="004E757B"/>
    <w:rsid w:val="004F14EE"/>
    <w:rsid w:val="004F4843"/>
    <w:rsid w:val="004F4A39"/>
    <w:rsid w:val="0050020B"/>
    <w:rsid w:val="00500463"/>
    <w:rsid w:val="005053EA"/>
    <w:rsid w:val="005056C9"/>
    <w:rsid w:val="0050627B"/>
    <w:rsid w:val="00506C71"/>
    <w:rsid w:val="00506F95"/>
    <w:rsid w:val="00507265"/>
    <w:rsid w:val="00507434"/>
    <w:rsid w:val="00511D5E"/>
    <w:rsid w:val="005130D6"/>
    <w:rsid w:val="00513952"/>
    <w:rsid w:val="00522CE1"/>
    <w:rsid w:val="00523F4C"/>
    <w:rsid w:val="00524C14"/>
    <w:rsid w:val="00531F88"/>
    <w:rsid w:val="00533E81"/>
    <w:rsid w:val="00534962"/>
    <w:rsid w:val="00534D37"/>
    <w:rsid w:val="00535721"/>
    <w:rsid w:val="0054067F"/>
    <w:rsid w:val="00542A52"/>
    <w:rsid w:val="00543025"/>
    <w:rsid w:val="005434BC"/>
    <w:rsid w:val="0054650A"/>
    <w:rsid w:val="005466CD"/>
    <w:rsid w:val="0054783D"/>
    <w:rsid w:val="00550243"/>
    <w:rsid w:val="00552359"/>
    <w:rsid w:val="00552711"/>
    <w:rsid w:val="00556B04"/>
    <w:rsid w:val="00556CEB"/>
    <w:rsid w:val="00562263"/>
    <w:rsid w:val="005625F8"/>
    <w:rsid w:val="00562CA9"/>
    <w:rsid w:val="00564A9B"/>
    <w:rsid w:val="00565717"/>
    <w:rsid w:val="00567942"/>
    <w:rsid w:val="00571A1C"/>
    <w:rsid w:val="00571DC3"/>
    <w:rsid w:val="00571F2A"/>
    <w:rsid w:val="005737E7"/>
    <w:rsid w:val="00573ECA"/>
    <w:rsid w:val="00574B8E"/>
    <w:rsid w:val="00575518"/>
    <w:rsid w:val="00576731"/>
    <w:rsid w:val="0058043D"/>
    <w:rsid w:val="00582B10"/>
    <w:rsid w:val="00585931"/>
    <w:rsid w:val="00587E23"/>
    <w:rsid w:val="005906B3"/>
    <w:rsid w:val="00595DE1"/>
    <w:rsid w:val="00596535"/>
    <w:rsid w:val="00596BFD"/>
    <w:rsid w:val="00597B0E"/>
    <w:rsid w:val="005A1929"/>
    <w:rsid w:val="005A651B"/>
    <w:rsid w:val="005B68DB"/>
    <w:rsid w:val="005C547D"/>
    <w:rsid w:val="005D3721"/>
    <w:rsid w:val="005D63A4"/>
    <w:rsid w:val="005E4F7D"/>
    <w:rsid w:val="005E6371"/>
    <w:rsid w:val="005E6B39"/>
    <w:rsid w:val="005E7C8B"/>
    <w:rsid w:val="005F4603"/>
    <w:rsid w:val="005F6986"/>
    <w:rsid w:val="00601523"/>
    <w:rsid w:val="006111BB"/>
    <w:rsid w:val="0061177D"/>
    <w:rsid w:val="00612DA1"/>
    <w:rsid w:val="00614C74"/>
    <w:rsid w:val="00616088"/>
    <w:rsid w:val="006169F5"/>
    <w:rsid w:val="00620953"/>
    <w:rsid w:val="00626449"/>
    <w:rsid w:val="00630C54"/>
    <w:rsid w:val="00630CE1"/>
    <w:rsid w:val="00631114"/>
    <w:rsid w:val="0063405C"/>
    <w:rsid w:val="00634CFF"/>
    <w:rsid w:val="00636DA1"/>
    <w:rsid w:val="00637AB0"/>
    <w:rsid w:val="00641130"/>
    <w:rsid w:val="006429E9"/>
    <w:rsid w:val="00643833"/>
    <w:rsid w:val="00645DF2"/>
    <w:rsid w:val="006463C7"/>
    <w:rsid w:val="006471BF"/>
    <w:rsid w:val="006510D7"/>
    <w:rsid w:val="00651574"/>
    <w:rsid w:val="006533BB"/>
    <w:rsid w:val="00653EF9"/>
    <w:rsid w:val="00664183"/>
    <w:rsid w:val="00666B35"/>
    <w:rsid w:val="006671BC"/>
    <w:rsid w:val="00671096"/>
    <w:rsid w:val="00672CCA"/>
    <w:rsid w:val="00677761"/>
    <w:rsid w:val="006807E7"/>
    <w:rsid w:val="00680FD1"/>
    <w:rsid w:val="00682F18"/>
    <w:rsid w:val="006878DB"/>
    <w:rsid w:val="0069047A"/>
    <w:rsid w:val="006956F4"/>
    <w:rsid w:val="00696921"/>
    <w:rsid w:val="006A3096"/>
    <w:rsid w:val="006A3806"/>
    <w:rsid w:val="006B08F8"/>
    <w:rsid w:val="006B7D41"/>
    <w:rsid w:val="006C3274"/>
    <w:rsid w:val="006C3A65"/>
    <w:rsid w:val="006C4163"/>
    <w:rsid w:val="006C571A"/>
    <w:rsid w:val="006C6173"/>
    <w:rsid w:val="006D3321"/>
    <w:rsid w:val="006D6E0C"/>
    <w:rsid w:val="006E0E95"/>
    <w:rsid w:val="006E0EF0"/>
    <w:rsid w:val="006E296C"/>
    <w:rsid w:val="006E3436"/>
    <w:rsid w:val="006E39F5"/>
    <w:rsid w:val="006E66D5"/>
    <w:rsid w:val="006E689B"/>
    <w:rsid w:val="006F171A"/>
    <w:rsid w:val="006F36E2"/>
    <w:rsid w:val="006F4381"/>
    <w:rsid w:val="006F5827"/>
    <w:rsid w:val="00700140"/>
    <w:rsid w:val="0070417F"/>
    <w:rsid w:val="0070602F"/>
    <w:rsid w:val="007070B8"/>
    <w:rsid w:val="007137B2"/>
    <w:rsid w:val="007142B6"/>
    <w:rsid w:val="00716C1C"/>
    <w:rsid w:val="0072046A"/>
    <w:rsid w:val="00723B89"/>
    <w:rsid w:val="007253D7"/>
    <w:rsid w:val="00732348"/>
    <w:rsid w:val="0073329F"/>
    <w:rsid w:val="0073710F"/>
    <w:rsid w:val="0074000F"/>
    <w:rsid w:val="007401AE"/>
    <w:rsid w:val="007502C6"/>
    <w:rsid w:val="00750DA9"/>
    <w:rsid w:val="00754308"/>
    <w:rsid w:val="007549E2"/>
    <w:rsid w:val="00754F43"/>
    <w:rsid w:val="007577D7"/>
    <w:rsid w:val="00765F44"/>
    <w:rsid w:val="00776DCA"/>
    <w:rsid w:val="00777C17"/>
    <w:rsid w:val="00777C5C"/>
    <w:rsid w:val="00781040"/>
    <w:rsid w:val="00781DFE"/>
    <w:rsid w:val="00793FFF"/>
    <w:rsid w:val="00795588"/>
    <w:rsid w:val="007A384D"/>
    <w:rsid w:val="007A7681"/>
    <w:rsid w:val="007B04E8"/>
    <w:rsid w:val="007B2E44"/>
    <w:rsid w:val="007B3555"/>
    <w:rsid w:val="007B4E24"/>
    <w:rsid w:val="007B5BC1"/>
    <w:rsid w:val="007B6129"/>
    <w:rsid w:val="007C51E9"/>
    <w:rsid w:val="007C566A"/>
    <w:rsid w:val="007C7D32"/>
    <w:rsid w:val="007C7F65"/>
    <w:rsid w:val="007D0893"/>
    <w:rsid w:val="007D17DA"/>
    <w:rsid w:val="007D4943"/>
    <w:rsid w:val="007D59F4"/>
    <w:rsid w:val="007E282F"/>
    <w:rsid w:val="007E31CA"/>
    <w:rsid w:val="007E322D"/>
    <w:rsid w:val="007E4015"/>
    <w:rsid w:val="007E4B86"/>
    <w:rsid w:val="007E5F23"/>
    <w:rsid w:val="007E647A"/>
    <w:rsid w:val="007E671C"/>
    <w:rsid w:val="007F42D3"/>
    <w:rsid w:val="007F5AF9"/>
    <w:rsid w:val="00801B3F"/>
    <w:rsid w:val="00802B49"/>
    <w:rsid w:val="00813690"/>
    <w:rsid w:val="00813C40"/>
    <w:rsid w:val="00815287"/>
    <w:rsid w:val="00815EA8"/>
    <w:rsid w:val="00817D11"/>
    <w:rsid w:val="00821E34"/>
    <w:rsid w:val="00823340"/>
    <w:rsid w:val="00823BE3"/>
    <w:rsid w:val="00824B02"/>
    <w:rsid w:val="00824EA5"/>
    <w:rsid w:val="008305DF"/>
    <w:rsid w:val="00832268"/>
    <w:rsid w:val="00833B57"/>
    <w:rsid w:val="00834163"/>
    <w:rsid w:val="00834408"/>
    <w:rsid w:val="0083457C"/>
    <w:rsid w:val="00841400"/>
    <w:rsid w:val="008463C4"/>
    <w:rsid w:val="008466A7"/>
    <w:rsid w:val="00850504"/>
    <w:rsid w:val="0085192D"/>
    <w:rsid w:val="008521F6"/>
    <w:rsid w:val="008539AC"/>
    <w:rsid w:val="00860B12"/>
    <w:rsid w:val="0086143E"/>
    <w:rsid w:val="008620C3"/>
    <w:rsid w:val="0086249C"/>
    <w:rsid w:val="00863869"/>
    <w:rsid w:val="00871928"/>
    <w:rsid w:val="00872139"/>
    <w:rsid w:val="00875415"/>
    <w:rsid w:val="00875F65"/>
    <w:rsid w:val="00880535"/>
    <w:rsid w:val="0089324E"/>
    <w:rsid w:val="00894D50"/>
    <w:rsid w:val="00897EE4"/>
    <w:rsid w:val="008A135E"/>
    <w:rsid w:val="008A2A83"/>
    <w:rsid w:val="008A2C2B"/>
    <w:rsid w:val="008A5502"/>
    <w:rsid w:val="008A5EA2"/>
    <w:rsid w:val="008A680C"/>
    <w:rsid w:val="008B30AC"/>
    <w:rsid w:val="008B3D57"/>
    <w:rsid w:val="008B59F9"/>
    <w:rsid w:val="008B5FC3"/>
    <w:rsid w:val="008B789B"/>
    <w:rsid w:val="008C1BC4"/>
    <w:rsid w:val="008C70A0"/>
    <w:rsid w:val="008D0D61"/>
    <w:rsid w:val="008D0F57"/>
    <w:rsid w:val="008D17EE"/>
    <w:rsid w:val="008D1C04"/>
    <w:rsid w:val="008D2AE1"/>
    <w:rsid w:val="008D436B"/>
    <w:rsid w:val="008D53A0"/>
    <w:rsid w:val="008E2B2E"/>
    <w:rsid w:val="008E37CD"/>
    <w:rsid w:val="008E41D0"/>
    <w:rsid w:val="008F1890"/>
    <w:rsid w:val="008F1E8F"/>
    <w:rsid w:val="008F2959"/>
    <w:rsid w:val="008F7AE0"/>
    <w:rsid w:val="008F7DC0"/>
    <w:rsid w:val="00900BCE"/>
    <w:rsid w:val="0090577F"/>
    <w:rsid w:val="00906D4E"/>
    <w:rsid w:val="00912204"/>
    <w:rsid w:val="00913197"/>
    <w:rsid w:val="0091591F"/>
    <w:rsid w:val="00917F05"/>
    <w:rsid w:val="00917F62"/>
    <w:rsid w:val="009226E3"/>
    <w:rsid w:val="00925606"/>
    <w:rsid w:val="00926916"/>
    <w:rsid w:val="0092733C"/>
    <w:rsid w:val="00927C68"/>
    <w:rsid w:val="0093190E"/>
    <w:rsid w:val="00931AC8"/>
    <w:rsid w:val="00934B5B"/>
    <w:rsid w:val="00935619"/>
    <w:rsid w:val="00935AD9"/>
    <w:rsid w:val="00936752"/>
    <w:rsid w:val="00936782"/>
    <w:rsid w:val="00937166"/>
    <w:rsid w:val="00942639"/>
    <w:rsid w:val="0094747E"/>
    <w:rsid w:val="00950936"/>
    <w:rsid w:val="00952BAE"/>
    <w:rsid w:val="009540A8"/>
    <w:rsid w:val="00961828"/>
    <w:rsid w:val="0098045D"/>
    <w:rsid w:val="0098055D"/>
    <w:rsid w:val="00984E6C"/>
    <w:rsid w:val="00991572"/>
    <w:rsid w:val="00995BD2"/>
    <w:rsid w:val="009A54AA"/>
    <w:rsid w:val="009A73EA"/>
    <w:rsid w:val="009A7735"/>
    <w:rsid w:val="009B1C06"/>
    <w:rsid w:val="009B26B8"/>
    <w:rsid w:val="009B26E0"/>
    <w:rsid w:val="009B6140"/>
    <w:rsid w:val="009C0D3E"/>
    <w:rsid w:val="009C31A4"/>
    <w:rsid w:val="009C3306"/>
    <w:rsid w:val="009C3952"/>
    <w:rsid w:val="009C4D55"/>
    <w:rsid w:val="009C558E"/>
    <w:rsid w:val="009D32AC"/>
    <w:rsid w:val="009D5257"/>
    <w:rsid w:val="009D6DC5"/>
    <w:rsid w:val="009D7DE0"/>
    <w:rsid w:val="009E11DA"/>
    <w:rsid w:val="009E300B"/>
    <w:rsid w:val="009E5765"/>
    <w:rsid w:val="009E6D58"/>
    <w:rsid w:val="009F0782"/>
    <w:rsid w:val="009F3F73"/>
    <w:rsid w:val="009F6D65"/>
    <w:rsid w:val="009F701F"/>
    <w:rsid w:val="009F75FD"/>
    <w:rsid w:val="009F793E"/>
    <w:rsid w:val="00A01177"/>
    <w:rsid w:val="00A0166A"/>
    <w:rsid w:val="00A01C7B"/>
    <w:rsid w:val="00A02FF4"/>
    <w:rsid w:val="00A058FF"/>
    <w:rsid w:val="00A10FDF"/>
    <w:rsid w:val="00A138BA"/>
    <w:rsid w:val="00A17B2C"/>
    <w:rsid w:val="00A21683"/>
    <w:rsid w:val="00A24508"/>
    <w:rsid w:val="00A26619"/>
    <w:rsid w:val="00A3163E"/>
    <w:rsid w:val="00A4039A"/>
    <w:rsid w:val="00A5353F"/>
    <w:rsid w:val="00A5537A"/>
    <w:rsid w:val="00A607E7"/>
    <w:rsid w:val="00A627D6"/>
    <w:rsid w:val="00A64A88"/>
    <w:rsid w:val="00A64E36"/>
    <w:rsid w:val="00A65B90"/>
    <w:rsid w:val="00A65C9E"/>
    <w:rsid w:val="00A6761C"/>
    <w:rsid w:val="00A71D7C"/>
    <w:rsid w:val="00A81007"/>
    <w:rsid w:val="00A84D3A"/>
    <w:rsid w:val="00A8503D"/>
    <w:rsid w:val="00A86FEA"/>
    <w:rsid w:val="00A875E5"/>
    <w:rsid w:val="00A9599A"/>
    <w:rsid w:val="00AA0543"/>
    <w:rsid w:val="00AA3114"/>
    <w:rsid w:val="00AA7DC9"/>
    <w:rsid w:val="00AB0ED1"/>
    <w:rsid w:val="00AB7836"/>
    <w:rsid w:val="00AC3F53"/>
    <w:rsid w:val="00AC5CBF"/>
    <w:rsid w:val="00AC6AD9"/>
    <w:rsid w:val="00AD0BE5"/>
    <w:rsid w:val="00AD37F0"/>
    <w:rsid w:val="00AD5D6A"/>
    <w:rsid w:val="00AD778A"/>
    <w:rsid w:val="00AE52EC"/>
    <w:rsid w:val="00AE6D02"/>
    <w:rsid w:val="00AF0741"/>
    <w:rsid w:val="00AF1C63"/>
    <w:rsid w:val="00AF7054"/>
    <w:rsid w:val="00B11C44"/>
    <w:rsid w:val="00B151F5"/>
    <w:rsid w:val="00B232EC"/>
    <w:rsid w:val="00B2358F"/>
    <w:rsid w:val="00B23684"/>
    <w:rsid w:val="00B30002"/>
    <w:rsid w:val="00B308D0"/>
    <w:rsid w:val="00B34BCE"/>
    <w:rsid w:val="00B35DD0"/>
    <w:rsid w:val="00B367B0"/>
    <w:rsid w:val="00B42469"/>
    <w:rsid w:val="00B426AB"/>
    <w:rsid w:val="00B44E52"/>
    <w:rsid w:val="00B47A82"/>
    <w:rsid w:val="00B57DFF"/>
    <w:rsid w:val="00B6163A"/>
    <w:rsid w:val="00B63CDA"/>
    <w:rsid w:val="00B645EF"/>
    <w:rsid w:val="00B7700F"/>
    <w:rsid w:val="00B77D31"/>
    <w:rsid w:val="00B8368A"/>
    <w:rsid w:val="00B91514"/>
    <w:rsid w:val="00B9503A"/>
    <w:rsid w:val="00BA68A6"/>
    <w:rsid w:val="00BB0959"/>
    <w:rsid w:val="00BB23DE"/>
    <w:rsid w:val="00BC0F7D"/>
    <w:rsid w:val="00BC2142"/>
    <w:rsid w:val="00BC31B5"/>
    <w:rsid w:val="00BC40A4"/>
    <w:rsid w:val="00BC5963"/>
    <w:rsid w:val="00BC60F3"/>
    <w:rsid w:val="00BC6A42"/>
    <w:rsid w:val="00BC7B5B"/>
    <w:rsid w:val="00BD4396"/>
    <w:rsid w:val="00BD47B9"/>
    <w:rsid w:val="00BE0EA5"/>
    <w:rsid w:val="00BE2BF9"/>
    <w:rsid w:val="00BE32B5"/>
    <w:rsid w:val="00BE41BC"/>
    <w:rsid w:val="00BF1D37"/>
    <w:rsid w:val="00BF32B0"/>
    <w:rsid w:val="00BF438B"/>
    <w:rsid w:val="00BF5A1E"/>
    <w:rsid w:val="00C0050E"/>
    <w:rsid w:val="00C00E64"/>
    <w:rsid w:val="00C00E6C"/>
    <w:rsid w:val="00C02367"/>
    <w:rsid w:val="00C053A0"/>
    <w:rsid w:val="00C10265"/>
    <w:rsid w:val="00C127DC"/>
    <w:rsid w:val="00C13749"/>
    <w:rsid w:val="00C13D38"/>
    <w:rsid w:val="00C13D48"/>
    <w:rsid w:val="00C1459D"/>
    <w:rsid w:val="00C151F4"/>
    <w:rsid w:val="00C154A9"/>
    <w:rsid w:val="00C161D9"/>
    <w:rsid w:val="00C22EDA"/>
    <w:rsid w:val="00C24049"/>
    <w:rsid w:val="00C242E4"/>
    <w:rsid w:val="00C2551F"/>
    <w:rsid w:val="00C2704A"/>
    <w:rsid w:val="00C32D88"/>
    <w:rsid w:val="00C35339"/>
    <w:rsid w:val="00C36A7F"/>
    <w:rsid w:val="00C41651"/>
    <w:rsid w:val="00C468A1"/>
    <w:rsid w:val="00C51D2E"/>
    <w:rsid w:val="00C55BFC"/>
    <w:rsid w:val="00C56024"/>
    <w:rsid w:val="00C6016B"/>
    <w:rsid w:val="00C63683"/>
    <w:rsid w:val="00C71D8C"/>
    <w:rsid w:val="00C72875"/>
    <w:rsid w:val="00C72AD9"/>
    <w:rsid w:val="00C7369D"/>
    <w:rsid w:val="00C8131F"/>
    <w:rsid w:val="00C833E6"/>
    <w:rsid w:val="00C847F0"/>
    <w:rsid w:val="00C859E1"/>
    <w:rsid w:val="00C86A01"/>
    <w:rsid w:val="00C903E1"/>
    <w:rsid w:val="00C91CE9"/>
    <w:rsid w:val="00C92DF7"/>
    <w:rsid w:val="00C94035"/>
    <w:rsid w:val="00C9498D"/>
    <w:rsid w:val="00C94BB6"/>
    <w:rsid w:val="00C95408"/>
    <w:rsid w:val="00C95E8C"/>
    <w:rsid w:val="00CA12C8"/>
    <w:rsid w:val="00CA2127"/>
    <w:rsid w:val="00CA5568"/>
    <w:rsid w:val="00CA5A12"/>
    <w:rsid w:val="00CB5C47"/>
    <w:rsid w:val="00CC1FF9"/>
    <w:rsid w:val="00CC5750"/>
    <w:rsid w:val="00CC67D4"/>
    <w:rsid w:val="00CC6DBC"/>
    <w:rsid w:val="00CD1545"/>
    <w:rsid w:val="00CD2C4C"/>
    <w:rsid w:val="00CD4760"/>
    <w:rsid w:val="00CD5065"/>
    <w:rsid w:val="00CD57FF"/>
    <w:rsid w:val="00CD5ACA"/>
    <w:rsid w:val="00CD7F4C"/>
    <w:rsid w:val="00CE0045"/>
    <w:rsid w:val="00CE1381"/>
    <w:rsid w:val="00CE2A43"/>
    <w:rsid w:val="00CE4E1A"/>
    <w:rsid w:val="00D00E66"/>
    <w:rsid w:val="00D02C41"/>
    <w:rsid w:val="00D037B1"/>
    <w:rsid w:val="00D051A5"/>
    <w:rsid w:val="00D10D1C"/>
    <w:rsid w:val="00D139B1"/>
    <w:rsid w:val="00D15615"/>
    <w:rsid w:val="00D1714E"/>
    <w:rsid w:val="00D2412C"/>
    <w:rsid w:val="00D27113"/>
    <w:rsid w:val="00D27C55"/>
    <w:rsid w:val="00D30E8B"/>
    <w:rsid w:val="00D316E6"/>
    <w:rsid w:val="00D32925"/>
    <w:rsid w:val="00D36FEB"/>
    <w:rsid w:val="00D40561"/>
    <w:rsid w:val="00D42CA0"/>
    <w:rsid w:val="00D42E58"/>
    <w:rsid w:val="00D44673"/>
    <w:rsid w:val="00D450BF"/>
    <w:rsid w:val="00D5080B"/>
    <w:rsid w:val="00D535F0"/>
    <w:rsid w:val="00D60200"/>
    <w:rsid w:val="00D621E4"/>
    <w:rsid w:val="00D66326"/>
    <w:rsid w:val="00D75748"/>
    <w:rsid w:val="00D75DCF"/>
    <w:rsid w:val="00D81FDD"/>
    <w:rsid w:val="00D82D56"/>
    <w:rsid w:val="00D83A97"/>
    <w:rsid w:val="00D84103"/>
    <w:rsid w:val="00D93984"/>
    <w:rsid w:val="00D95982"/>
    <w:rsid w:val="00DA0BDF"/>
    <w:rsid w:val="00DA0F47"/>
    <w:rsid w:val="00DA1417"/>
    <w:rsid w:val="00DA212D"/>
    <w:rsid w:val="00DA4419"/>
    <w:rsid w:val="00DA5058"/>
    <w:rsid w:val="00DA7865"/>
    <w:rsid w:val="00DA7DFA"/>
    <w:rsid w:val="00DB2B5E"/>
    <w:rsid w:val="00DB2EA7"/>
    <w:rsid w:val="00DC0389"/>
    <w:rsid w:val="00DC070F"/>
    <w:rsid w:val="00DC425C"/>
    <w:rsid w:val="00DC4B85"/>
    <w:rsid w:val="00DC52AB"/>
    <w:rsid w:val="00DC6A91"/>
    <w:rsid w:val="00DD5564"/>
    <w:rsid w:val="00DD5908"/>
    <w:rsid w:val="00DD5DA8"/>
    <w:rsid w:val="00DD64B1"/>
    <w:rsid w:val="00DD76B9"/>
    <w:rsid w:val="00DE6AD7"/>
    <w:rsid w:val="00DE7D2F"/>
    <w:rsid w:val="00DF00C0"/>
    <w:rsid w:val="00DF33AF"/>
    <w:rsid w:val="00DF4C48"/>
    <w:rsid w:val="00DF74B2"/>
    <w:rsid w:val="00DF7A50"/>
    <w:rsid w:val="00E0123F"/>
    <w:rsid w:val="00E01FF9"/>
    <w:rsid w:val="00E04ABB"/>
    <w:rsid w:val="00E054C0"/>
    <w:rsid w:val="00E05743"/>
    <w:rsid w:val="00E119D6"/>
    <w:rsid w:val="00E11A78"/>
    <w:rsid w:val="00E1561C"/>
    <w:rsid w:val="00E22845"/>
    <w:rsid w:val="00E241A1"/>
    <w:rsid w:val="00E26954"/>
    <w:rsid w:val="00E31D49"/>
    <w:rsid w:val="00E35244"/>
    <w:rsid w:val="00E42271"/>
    <w:rsid w:val="00E427B7"/>
    <w:rsid w:val="00E50390"/>
    <w:rsid w:val="00E51BC9"/>
    <w:rsid w:val="00E54F48"/>
    <w:rsid w:val="00E606CA"/>
    <w:rsid w:val="00E6115F"/>
    <w:rsid w:val="00E65BE8"/>
    <w:rsid w:val="00E70B1D"/>
    <w:rsid w:val="00E72F59"/>
    <w:rsid w:val="00E73276"/>
    <w:rsid w:val="00E73409"/>
    <w:rsid w:val="00E73A8A"/>
    <w:rsid w:val="00E75679"/>
    <w:rsid w:val="00E774C3"/>
    <w:rsid w:val="00E8075A"/>
    <w:rsid w:val="00E82666"/>
    <w:rsid w:val="00E8338A"/>
    <w:rsid w:val="00E84B10"/>
    <w:rsid w:val="00E875CB"/>
    <w:rsid w:val="00E926C5"/>
    <w:rsid w:val="00E932A5"/>
    <w:rsid w:val="00E96210"/>
    <w:rsid w:val="00EA2C66"/>
    <w:rsid w:val="00EA425E"/>
    <w:rsid w:val="00EA60AF"/>
    <w:rsid w:val="00EB158E"/>
    <w:rsid w:val="00EB3BF0"/>
    <w:rsid w:val="00EB48D9"/>
    <w:rsid w:val="00EB5310"/>
    <w:rsid w:val="00EB5A41"/>
    <w:rsid w:val="00EC0D8B"/>
    <w:rsid w:val="00EC3D06"/>
    <w:rsid w:val="00ED1F10"/>
    <w:rsid w:val="00ED3CA7"/>
    <w:rsid w:val="00ED4905"/>
    <w:rsid w:val="00ED6290"/>
    <w:rsid w:val="00ED7A82"/>
    <w:rsid w:val="00EE1800"/>
    <w:rsid w:val="00EE3038"/>
    <w:rsid w:val="00EE707B"/>
    <w:rsid w:val="00EF5CB7"/>
    <w:rsid w:val="00EF68AA"/>
    <w:rsid w:val="00F03369"/>
    <w:rsid w:val="00F061A0"/>
    <w:rsid w:val="00F06B9B"/>
    <w:rsid w:val="00F07B3F"/>
    <w:rsid w:val="00F11159"/>
    <w:rsid w:val="00F118F9"/>
    <w:rsid w:val="00F14B66"/>
    <w:rsid w:val="00F16127"/>
    <w:rsid w:val="00F1737C"/>
    <w:rsid w:val="00F20CFF"/>
    <w:rsid w:val="00F21DF3"/>
    <w:rsid w:val="00F249E4"/>
    <w:rsid w:val="00F254E2"/>
    <w:rsid w:val="00F274AF"/>
    <w:rsid w:val="00F3021B"/>
    <w:rsid w:val="00F3034B"/>
    <w:rsid w:val="00F35068"/>
    <w:rsid w:val="00F35B3D"/>
    <w:rsid w:val="00F378BF"/>
    <w:rsid w:val="00F40902"/>
    <w:rsid w:val="00F42B26"/>
    <w:rsid w:val="00F44608"/>
    <w:rsid w:val="00F446FD"/>
    <w:rsid w:val="00F448BB"/>
    <w:rsid w:val="00F44E91"/>
    <w:rsid w:val="00F45262"/>
    <w:rsid w:val="00F47FCF"/>
    <w:rsid w:val="00F532D8"/>
    <w:rsid w:val="00F55A8D"/>
    <w:rsid w:val="00F564E9"/>
    <w:rsid w:val="00F60962"/>
    <w:rsid w:val="00F61A78"/>
    <w:rsid w:val="00F624F3"/>
    <w:rsid w:val="00F659BF"/>
    <w:rsid w:val="00F66F3D"/>
    <w:rsid w:val="00F73315"/>
    <w:rsid w:val="00F82AFC"/>
    <w:rsid w:val="00F82B13"/>
    <w:rsid w:val="00F8623C"/>
    <w:rsid w:val="00F9064B"/>
    <w:rsid w:val="00F918A1"/>
    <w:rsid w:val="00F91BA8"/>
    <w:rsid w:val="00F920FD"/>
    <w:rsid w:val="00F92E1F"/>
    <w:rsid w:val="00F936E2"/>
    <w:rsid w:val="00F93DB3"/>
    <w:rsid w:val="00FA1384"/>
    <w:rsid w:val="00FA4010"/>
    <w:rsid w:val="00FA4383"/>
    <w:rsid w:val="00FA5E33"/>
    <w:rsid w:val="00FB22DA"/>
    <w:rsid w:val="00FB255D"/>
    <w:rsid w:val="00FB2CE9"/>
    <w:rsid w:val="00FC4C00"/>
    <w:rsid w:val="00FD0A87"/>
    <w:rsid w:val="00FD17C3"/>
    <w:rsid w:val="00FD1A5F"/>
    <w:rsid w:val="00FD6A19"/>
    <w:rsid w:val="00FD76C7"/>
    <w:rsid w:val="00FE0627"/>
    <w:rsid w:val="00FE1345"/>
    <w:rsid w:val="00FE6520"/>
    <w:rsid w:val="00FF2087"/>
    <w:rsid w:val="00FF2C05"/>
    <w:rsid w:val="00FF3B6B"/>
    <w:rsid w:val="00FF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qFormat="1"/>
    <w:lsdException w:name="footer" w:qFormat="1"/>
    <w:lsdException w:name="caption" w:semiHidden="1" w:uiPriority="35" w:unhideWhenUsed="1"/>
    <w:lsdException w:name="line number" w:qFormat="1"/>
    <w:lsdException w:name="Title" w:uiPriority="10"/>
    <w:lsdException w:name="Subtitle" w:uiPriority="11"/>
    <w:lsdException w:name="Strong" w:uiPriority="22"/>
    <w:lsdException w:name="Emphasis" w:uiPriority="20"/>
    <w:lsdException w:name="No List" w:uiPriority="9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145C"/>
    <w:pPr>
      <w:suppressAutoHyphens/>
      <w:spacing w:line="240" w:lineRule="exact"/>
    </w:pPr>
    <w:rPr>
      <w:rFonts w:ascii="Times New Roman" w:hAnsi="Times New Roman"/>
      <w:spacing w:val="4"/>
      <w:w w:val="103"/>
      <w:szCs w:val="22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0959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61A78"/>
    <w:pPr>
      <w:keepNext/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1A78"/>
    <w:pPr>
      <w:keepNext/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E87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E87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E87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E87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E87"/>
    <w:p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E87"/>
    <w:p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_ H_4"/>
    <w:basedOn w:val="Normal"/>
    <w:next w:val="Normal"/>
    <w:qFormat/>
    <w:rsid w:val="002B105C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7P">
    <w:name w:val="_ 7_ P"/>
    <w:basedOn w:val="Normal"/>
    <w:next w:val="Normal"/>
    <w:qFormat/>
    <w:rsid w:val="00ED49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paragraph" w:customStyle="1" w:styleId="H1">
    <w:name w:val="_ H_1"/>
    <w:basedOn w:val="Normal"/>
    <w:next w:val="SingleTxt"/>
    <w:qFormat/>
    <w:rsid w:val="006E296C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SingleTxt"/>
    <w:qFormat/>
    <w:rsid w:val="00E26954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6E296C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6E296C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64383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64383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D051A5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6438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051A5"/>
    <w:pPr>
      <w:ind w:left="1267" w:right="1267"/>
    </w:pPr>
  </w:style>
  <w:style w:type="paragraph" w:customStyle="1" w:styleId="SingleTxt">
    <w:name w:val="__Single Txt"/>
    <w:basedOn w:val="Normal"/>
    <w:qFormat/>
    <w:rsid w:val="00D051A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styleId="BalloonText">
    <w:name w:val="Balloon Text"/>
    <w:basedOn w:val="Normal"/>
    <w:link w:val="BalloonTextChar"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0A1971"/>
    <w:rPr>
      <w:sz w:val="6"/>
    </w:rPr>
  </w:style>
  <w:style w:type="character" w:styleId="FootnoteReference">
    <w:name w:val="footnote reference"/>
    <w:rsid w:val="003B145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character" w:styleId="EndnoteReference">
    <w:name w:val="endnote reference"/>
    <w:rsid w:val="00276848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link w:val="EndnoteTextChar"/>
    <w:rsid w:val="000A1971"/>
    <w:pPr>
      <w:spacing w:after="80"/>
    </w:pPr>
  </w:style>
  <w:style w:type="paragraph" w:styleId="Footer">
    <w:name w:val="footer"/>
    <w:link w:val="FooterChar"/>
    <w:qFormat/>
    <w:rsid w:val="000F7375"/>
    <w:pPr>
      <w:tabs>
        <w:tab w:val="center" w:pos="4320"/>
        <w:tab w:val="right" w:pos="8640"/>
      </w:tabs>
    </w:pPr>
    <w:rPr>
      <w:rFonts w:ascii="Times New Roman" w:hAnsi="Times New Roman"/>
      <w:b/>
      <w:noProof/>
      <w:sz w:val="17"/>
      <w:szCs w:val="22"/>
    </w:rPr>
  </w:style>
  <w:style w:type="paragraph" w:styleId="Header">
    <w:name w:val="header"/>
    <w:link w:val="HeaderChar"/>
    <w:qFormat/>
    <w:rsid w:val="00BB0959"/>
    <w:pPr>
      <w:tabs>
        <w:tab w:val="center" w:pos="4320"/>
        <w:tab w:val="right" w:pos="8640"/>
      </w:tabs>
    </w:pPr>
    <w:rPr>
      <w:rFonts w:ascii="Times New Roman" w:hAnsi="Times New Roman"/>
      <w:noProof/>
      <w:sz w:val="17"/>
      <w:szCs w:val="22"/>
    </w:rPr>
  </w:style>
  <w:style w:type="character" w:styleId="LineNumber">
    <w:name w:val="line number"/>
    <w:qFormat/>
    <w:rsid w:val="000A1971"/>
    <w:rPr>
      <w:sz w:val="14"/>
    </w:rPr>
  </w:style>
  <w:style w:type="paragraph" w:customStyle="1" w:styleId="Small">
    <w:name w:val="Small"/>
    <w:basedOn w:val="Normal"/>
    <w:next w:val="Normal"/>
    <w:qFormat/>
    <w:rsid w:val="00ED4905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ED49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D49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06088E"/>
    <w:pPr>
      <w:keepLines/>
      <w:numPr>
        <w:numId w:val="3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06088E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customStyle="1" w:styleId="HdChapterBdLg">
    <w:name w:val="Hd Chapter Bd Lg"/>
    <w:basedOn w:val="HdChapterBD"/>
    <w:next w:val="Normal"/>
    <w:qFormat/>
    <w:rsid w:val="00BB0959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BB0959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BB0959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BB0959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qFormat/>
    <w:rsid w:val="00F61A78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F61A78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06088E"/>
    <w:pPr>
      <w:keepNext/>
      <w:keepLines/>
      <w:spacing w:before="240"/>
      <w:outlineLvl w:val="3"/>
    </w:pPr>
    <w:rPr>
      <w:i/>
      <w:kern w:val="14"/>
    </w:rPr>
  </w:style>
  <w:style w:type="character" w:customStyle="1" w:styleId="Heading1Char">
    <w:name w:val="Heading 1 Char"/>
    <w:link w:val="Heading1"/>
    <w:uiPriority w:val="9"/>
    <w:rsid w:val="00BB0959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</w:rPr>
  </w:style>
  <w:style w:type="character" w:customStyle="1" w:styleId="Heading2Char">
    <w:name w:val="Heading 2 Char"/>
    <w:link w:val="Heading2"/>
    <w:uiPriority w:val="9"/>
    <w:rsid w:val="00F61A78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F61A78"/>
    <w:rPr>
      <w:rFonts w:ascii="Arial" w:eastAsia="Times New Roman" w:hAnsi="Arial" w:cs="Times New Roman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semiHidden/>
    <w:rsid w:val="001C2E87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1C2E87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1C2E87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1C2E87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1C2E87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C2E87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oSpacing">
    <w:name w:val="No Spacing"/>
    <w:basedOn w:val="Normal"/>
    <w:uiPriority w:val="1"/>
    <w:rsid w:val="001C2E87"/>
    <w:pPr>
      <w:spacing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2E87"/>
    <w:pPr>
      <w:outlineLvl w:val="9"/>
    </w:pPr>
    <w:rPr>
      <w:rFonts w:eastAsiaTheme="majorEastAsia" w:cstheme="majorBidi"/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rsid w:val="001C2E87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Distribution">
    <w:name w:val="Distribution"/>
    <w:next w:val="Normal"/>
    <w:autoRedefine/>
    <w:qFormat/>
    <w:rsid w:val="001023C5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Publication">
    <w:name w:val="Publication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Original">
    <w:name w:val="Original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ReleaseDate">
    <w:name w:val="ReleaseDate"/>
    <w:next w:val="Footer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Session">
    <w:name w:val="Session"/>
    <w:basedOn w:val="H23"/>
    <w:autoRedefine/>
    <w:qFormat/>
    <w:rsid w:val="00871928"/>
  </w:style>
  <w:style w:type="paragraph" w:customStyle="1" w:styleId="Committee">
    <w:name w:val="Committee"/>
    <w:basedOn w:val="H1"/>
    <w:autoRedefine/>
    <w:qFormat/>
    <w:rsid w:val="00894D50"/>
    <w:pPr>
      <w:ind w:right="1267"/>
    </w:pPr>
  </w:style>
  <w:style w:type="paragraph" w:customStyle="1" w:styleId="AgendaTitle">
    <w:name w:val="Agenda Title"/>
    <w:basedOn w:val="Normal"/>
    <w:next w:val="Normal"/>
    <w:autoRedefine/>
    <w:qFormat/>
    <w:rsid w:val="00894D50"/>
  </w:style>
  <w:style w:type="paragraph" w:customStyle="1" w:styleId="Sponsors">
    <w:name w:val="Sponsors"/>
    <w:basedOn w:val="H23"/>
    <w:autoRedefine/>
    <w:qFormat/>
    <w:rsid w:val="00894D50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  <w:rPr>
      <w:lang w:val="en-US"/>
    </w:rPr>
  </w:style>
  <w:style w:type="paragraph" w:customStyle="1" w:styleId="Title2">
    <w:name w:val="Title 2"/>
    <w:basedOn w:val="H1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Bullet1">
    <w:name w:val="Bullet 1"/>
    <w:basedOn w:val="Normal"/>
    <w:qFormat/>
    <w:rsid w:val="004B2460"/>
    <w:pPr>
      <w:numPr>
        <w:numId w:val="4"/>
      </w:numPr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4B2460"/>
    <w:pPr>
      <w:numPr>
        <w:numId w:val="5"/>
      </w:numPr>
      <w:spacing w:after="120"/>
      <w:ind w:left="2217" w:right="1264" w:hanging="130"/>
      <w:jc w:val="both"/>
    </w:pPr>
  </w:style>
  <w:style w:type="paragraph" w:customStyle="1" w:styleId="Bullet3">
    <w:name w:val="Bullet 3"/>
    <w:basedOn w:val="SingleTxt"/>
    <w:qFormat/>
    <w:rsid w:val="00596BFD"/>
    <w:pPr>
      <w:numPr>
        <w:numId w:val="6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paragraph" w:styleId="CommentText">
    <w:name w:val="annotation text"/>
    <w:basedOn w:val="Normal"/>
    <w:link w:val="CommentTextChar"/>
    <w:rsid w:val="000E70F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0E70F2"/>
    <w:rPr>
      <w:rFonts w:ascii="Times New Roman" w:hAnsi="Times New Roman"/>
      <w:spacing w:val="4"/>
      <w:w w:val="103"/>
      <w:lang w:val="es-ES"/>
    </w:rPr>
  </w:style>
  <w:style w:type="paragraph" w:styleId="CommentSubject">
    <w:name w:val="annotation subject"/>
    <w:basedOn w:val="CommentText"/>
    <w:next w:val="CommentText"/>
    <w:link w:val="CommentSubjectChar"/>
    <w:rsid w:val="000E70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E70F2"/>
    <w:rPr>
      <w:rFonts w:ascii="Times New Roman" w:hAnsi="Times New Roman"/>
      <w:b/>
      <w:bCs/>
      <w:spacing w:val="4"/>
      <w:w w:val="103"/>
      <w:lang w:val="es-ES"/>
    </w:rPr>
  </w:style>
  <w:style w:type="character" w:customStyle="1" w:styleId="BalloonTextChar">
    <w:name w:val="Balloon Text Char"/>
    <w:basedOn w:val="DefaultParagraphFont"/>
    <w:link w:val="BalloonText"/>
    <w:rsid w:val="00CD5065"/>
    <w:rPr>
      <w:rFonts w:ascii="Tahoma" w:hAnsi="Tahoma" w:cs="Tahoma"/>
      <w:spacing w:val="4"/>
      <w:w w:val="103"/>
      <w:sz w:val="16"/>
      <w:szCs w:val="16"/>
      <w:lang w:val="es-ES"/>
    </w:rPr>
  </w:style>
  <w:style w:type="character" w:customStyle="1" w:styleId="FootnoteTextChar">
    <w:name w:val="Footnote Text Char"/>
    <w:basedOn w:val="DefaultParagraphFont"/>
    <w:link w:val="FootnoteText"/>
    <w:rsid w:val="00CD5065"/>
    <w:rPr>
      <w:rFonts w:ascii="Times New Roman" w:hAnsi="Times New Roman"/>
      <w:spacing w:val="5"/>
      <w:w w:val="104"/>
      <w:sz w:val="17"/>
      <w:szCs w:val="22"/>
      <w:lang w:val="es-ES"/>
    </w:rPr>
  </w:style>
  <w:style w:type="character" w:customStyle="1" w:styleId="EndnoteTextChar">
    <w:name w:val="Endnote Text Char"/>
    <w:basedOn w:val="DefaultParagraphFont"/>
    <w:link w:val="EndnoteText"/>
    <w:rsid w:val="00CD5065"/>
    <w:rPr>
      <w:rFonts w:ascii="Times New Roman" w:hAnsi="Times New Roman"/>
      <w:spacing w:val="5"/>
      <w:w w:val="104"/>
      <w:sz w:val="17"/>
      <w:szCs w:val="22"/>
      <w:lang w:val="es-ES"/>
    </w:rPr>
  </w:style>
  <w:style w:type="character" w:customStyle="1" w:styleId="FooterChar">
    <w:name w:val="Footer Char"/>
    <w:basedOn w:val="DefaultParagraphFont"/>
    <w:link w:val="Footer"/>
    <w:rsid w:val="00CD5065"/>
    <w:rPr>
      <w:rFonts w:ascii="Times New Roman" w:hAnsi="Times New Roman"/>
      <w:b/>
      <w:noProof/>
      <w:sz w:val="17"/>
      <w:szCs w:val="22"/>
    </w:rPr>
  </w:style>
  <w:style w:type="character" w:customStyle="1" w:styleId="HeaderChar">
    <w:name w:val="Header Char"/>
    <w:basedOn w:val="DefaultParagraphFont"/>
    <w:link w:val="Header"/>
    <w:rsid w:val="00CD5065"/>
    <w:rPr>
      <w:rFonts w:ascii="Times New Roman" w:hAnsi="Times New Roman"/>
      <w:noProof/>
      <w:sz w:val="17"/>
      <w:szCs w:val="22"/>
    </w:rPr>
  </w:style>
  <w:style w:type="paragraph" w:styleId="Revision">
    <w:name w:val="Revision"/>
    <w:hidden/>
    <w:uiPriority w:val="99"/>
    <w:semiHidden/>
    <w:rsid w:val="00575518"/>
    <w:rPr>
      <w:rFonts w:ascii="Times New Roman" w:hAnsi="Times New Roman"/>
      <w:spacing w:val="4"/>
      <w:w w:val="103"/>
      <w:szCs w:val="22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qFormat="1"/>
    <w:lsdException w:name="footer" w:qFormat="1"/>
    <w:lsdException w:name="caption" w:semiHidden="1" w:uiPriority="35" w:unhideWhenUsed="1"/>
    <w:lsdException w:name="line number" w:qFormat="1"/>
    <w:lsdException w:name="Title" w:uiPriority="10"/>
    <w:lsdException w:name="Subtitle" w:uiPriority="11"/>
    <w:lsdException w:name="Strong" w:uiPriority="22"/>
    <w:lsdException w:name="Emphasis" w:uiPriority="20"/>
    <w:lsdException w:name="No List" w:uiPriority="9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145C"/>
    <w:pPr>
      <w:suppressAutoHyphens/>
      <w:spacing w:line="240" w:lineRule="exact"/>
    </w:pPr>
    <w:rPr>
      <w:rFonts w:ascii="Times New Roman" w:hAnsi="Times New Roman"/>
      <w:spacing w:val="4"/>
      <w:w w:val="103"/>
      <w:szCs w:val="22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0959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61A78"/>
    <w:pPr>
      <w:keepNext/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1A78"/>
    <w:pPr>
      <w:keepNext/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E87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E87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E87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E87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E87"/>
    <w:p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E87"/>
    <w:p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_ H_4"/>
    <w:basedOn w:val="Normal"/>
    <w:next w:val="Normal"/>
    <w:qFormat/>
    <w:rsid w:val="002B105C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7P">
    <w:name w:val="_ 7_ P"/>
    <w:basedOn w:val="Normal"/>
    <w:next w:val="Normal"/>
    <w:qFormat/>
    <w:rsid w:val="00ED49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paragraph" w:customStyle="1" w:styleId="H1">
    <w:name w:val="_ H_1"/>
    <w:basedOn w:val="Normal"/>
    <w:next w:val="SingleTxt"/>
    <w:qFormat/>
    <w:rsid w:val="006E296C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SingleTxt"/>
    <w:qFormat/>
    <w:rsid w:val="00E26954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6E296C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6E296C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64383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64383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D051A5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6438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051A5"/>
    <w:pPr>
      <w:ind w:left="1267" w:right="1267"/>
    </w:pPr>
  </w:style>
  <w:style w:type="paragraph" w:customStyle="1" w:styleId="SingleTxt">
    <w:name w:val="__Single Txt"/>
    <w:basedOn w:val="Normal"/>
    <w:qFormat/>
    <w:rsid w:val="00D051A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styleId="BalloonText">
    <w:name w:val="Balloon Text"/>
    <w:basedOn w:val="Normal"/>
    <w:link w:val="BalloonTextChar"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0A1971"/>
    <w:rPr>
      <w:sz w:val="6"/>
    </w:rPr>
  </w:style>
  <w:style w:type="character" w:styleId="FootnoteReference">
    <w:name w:val="footnote reference"/>
    <w:rsid w:val="003B145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character" w:styleId="EndnoteReference">
    <w:name w:val="endnote reference"/>
    <w:rsid w:val="00276848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link w:val="EndnoteTextChar"/>
    <w:rsid w:val="000A1971"/>
    <w:pPr>
      <w:spacing w:after="80"/>
    </w:pPr>
  </w:style>
  <w:style w:type="paragraph" w:styleId="Footer">
    <w:name w:val="footer"/>
    <w:link w:val="FooterChar"/>
    <w:qFormat/>
    <w:rsid w:val="000F7375"/>
    <w:pPr>
      <w:tabs>
        <w:tab w:val="center" w:pos="4320"/>
        <w:tab w:val="right" w:pos="8640"/>
      </w:tabs>
    </w:pPr>
    <w:rPr>
      <w:rFonts w:ascii="Times New Roman" w:hAnsi="Times New Roman"/>
      <w:b/>
      <w:noProof/>
      <w:sz w:val="17"/>
      <w:szCs w:val="22"/>
    </w:rPr>
  </w:style>
  <w:style w:type="paragraph" w:styleId="Header">
    <w:name w:val="header"/>
    <w:link w:val="HeaderChar"/>
    <w:qFormat/>
    <w:rsid w:val="00BB0959"/>
    <w:pPr>
      <w:tabs>
        <w:tab w:val="center" w:pos="4320"/>
        <w:tab w:val="right" w:pos="8640"/>
      </w:tabs>
    </w:pPr>
    <w:rPr>
      <w:rFonts w:ascii="Times New Roman" w:hAnsi="Times New Roman"/>
      <w:noProof/>
      <w:sz w:val="17"/>
      <w:szCs w:val="22"/>
    </w:rPr>
  </w:style>
  <w:style w:type="character" w:styleId="LineNumber">
    <w:name w:val="line number"/>
    <w:qFormat/>
    <w:rsid w:val="000A1971"/>
    <w:rPr>
      <w:sz w:val="14"/>
    </w:rPr>
  </w:style>
  <w:style w:type="paragraph" w:customStyle="1" w:styleId="Small">
    <w:name w:val="Small"/>
    <w:basedOn w:val="Normal"/>
    <w:next w:val="Normal"/>
    <w:qFormat/>
    <w:rsid w:val="00ED4905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ED49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D49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06088E"/>
    <w:pPr>
      <w:keepLines/>
      <w:numPr>
        <w:numId w:val="3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06088E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customStyle="1" w:styleId="HdChapterBdLg">
    <w:name w:val="Hd Chapter Bd Lg"/>
    <w:basedOn w:val="HdChapterBD"/>
    <w:next w:val="Normal"/>
    <w:qFormat/>
    <w:rsid w:val="00BB0959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BB0959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BB0959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BB0959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qFormat/>
    <w:rsid w:val="00F61A78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F61A78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06088E"/>
    <w:pPr>
      <w:keepNext/>
      <w:keepLines/>
      <w:spacing w:before="240"/>
      <w:outlineLvl w:val="3"/>
    </w:pPr>
    <w:rPr>
      <w:i/>
      <w:kern w:val="14"/>
    </w:rPr>
  </w:style>
  <w:style w:type="character" w:customStyle="1" w:styleId="Heading1Char">
    <w:name w:val="Heading 1 Char"/>
    <w:link w:val="Heading1"/>
    <w:uiPriority w:val="9"/>
    <w:rsid w:val="00BB0959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</w:rPr>
  </w:style>
  <w:style w:type="character" w:customStyle="1" w:styleId="Heading2Char">
    <w:name w:val="Heading 2 Char"/>
    <w:link w:val="Heading2"/>
    <w:uiPriority w:val="9"/>
    <w:rsid w:val="00F61A78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F61A78"/>
    <w:rPr>
      <w:rFonts w:ascii="Arial" w:eastAsia="Times New Roman" w:hAnsi="Arial" w:cs="Times New Roman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semiHidden/>
    <w:rsid w:val="001C2E87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1C2E87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1C2E87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1C2E87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1C2E87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C2E87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oSpacing">
    <w:name w:val="No Spacing"/>
    <w:basedOn w:val="Normal"/>
    <w:uiPriority w:val="1"/>
    <w:rsid w:val="001C2E87"/>
    <w:pPr>
      <w:spacing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2E87"/>
    <w:pPr>
      <w:outlineLvl w:val="9"/>
    </w:pPr>
    <w:rPr>
      <w:rFonts w:eastAsiaTheme="majorEastAsia" w:cstheme="majorBidi"/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rsid w:val="001C2E87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Distribution">
    <w:name w:val="Distribution"/>
    <w:next w:val="Normal"/>
    <w:autoRedefine/>
    <w:qFormat/>
    <w:rsid w:val="001023C5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Publication">
    <w:name w:val="Publication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Original">
    <w:name w:val="Original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ReleaseDate">
    <w:name w:val="ReleaseDate"/>
    <w:next w:val="Footer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Session">
    <w:name w:val="Session"/>
    <w:basedOn w:val="H23"/>
    <w:autoRedefine/>
    <w:qFormat/>
    <w:rsid w:val="00871928"/>
  </w:style>
  <w:style w:type="paragraph" w:customStyle="1" w:styleId="Committee">
    <w:name w:val="Committee"/>
    <w:basedOn w:val="H1"/>
    <w:autoRedefine/>
    <w:qFormat/>
    <w:rsid w:val="00894D50"/>
    <w:pPr>
      <w:ind w:right="1267"/>
    </w:pPr>
  </w:style>
  <w:style w:type="paragraph" w:customStyle="1" w:styleId="AgendaTitle">
    <w:name w:val="Agenda Title"/>
    <w:basedOn w:val="Normal"/>
    <w:next w:val="Normal"/>
    <w:autoRedefine/>
    <w:qFormat/>
    <w:rsid w:val="00894D50"/>
  </w:style>
  <w:style w:type="paragraph" w:customStyle="1" w:styleId="Sponsors">
    <w:name w:val="Sponsors"/>
    <w:basedOn w:val="H23"/>
    <w:autoRedefine/>
    <w:qFormat/>
    <w:rsid w:val="00894D50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  <w:rPr>
      <w:lang w:val="en-US"/>
    </w:rPr>
  </w:style>
  <w:style w:type="paragraph" w:customStyle="1" w:styleId="Title2">
    <w:name w:val="Title 2"/>
    <w:basedOn w:val="H1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Bullet1">
    <w:name w:val="Bullet 1"/>
    <w:basedOn w:val="Normal"/>
    <w:qFormat/>
    <w:rsid w:val="004B2460"/>
    <w:pPr>
      <w:numPr>
        <w:numId w:val="4"/>
      </w:numPr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4B2460"/>
    <w:pPr>
      <w:numPr>
        <w:numId w:val="5"/>
      </w:numPr>
      <w:spacing w:after="120"/>
      <w:ind w:left="2217" w:right="1264" w:hanging="130"/>
      <w:jc w:val="both"/>
    </w:pPr>
  </w:style>
  <w:style w:type="paragraph" w:customStyle="1" w:styleId="Bullet3">
    <w:name w:val="Bullet 3"/>
    <w:basedOn w:val="SingleTxt"/>
    <w:qFormat/>
    <w:rsid w:val="00596BFD"/>
    <w:pPr>
      <w:numPr>
        <w:numId w:val="6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paragraph" w:styleId="CommentText">
    <w:name w:val="annotation text"/>
    <w:basedOn w:val="Normal"/>
    <w:link w:val="CommentTextChar"/>
    <w:rsid w:val="000E70F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0E70F2"/>
    <w:rPr>
      <w:rFonts w:ascii="Times New Roman" w:hAnsi="Times New Roman"/>
      <w:spacing w:val="4"/>
      <w:w w:val="103"/>
      <w:lang w:val="es-ES"/>
    </w:rPr>
  </w:style>
  <w:style w:type="paragraph" w:styleId="CommentSubject">
    <w:name w:val="annotation subject"/>
    <w:basedOn w:val="CommentText"/>
    <w:next w:val="CommentText"/>
    <w:link w:val="CommentSubjectChar"/>
    <w:rsid w:val="000E70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E70F2"/>
    <w:rPr>
      <w:rFonts w:ascii="Times New Roman" w:hAnsi="Times New Roman"/>
      <w:b/>
      <w:bCs/>
      <w:spacing w:val="4"/>
      <w:w w:val="103"/>
      <w:lang w:val="es-ES"/>
    </w:rPr>
  </w:style>
  <w:style w:type="character" w:customStyle="1" w:styleId="BalloonTextChar">
    <w:name w:val="Balloon Text Char"/>
    <w:basedOn w:val="DefaultParagraphFont"/>
    <w:link w:val="BalloonText"/>
    <w:rsid w:val="00CD5065"/>
    <w:rPr>
      <w:rFonts w:ascii="Tahoma" w:hAnsi="Tahoma" w:cs="Tahoma"/>
      <w:spacing w:val="4"/>
      <w:w w:val="103"/>
      <w:sz w:val="16"/>
      <w:szCs w:val="16"/>
      <w:lang w:val="es-ES"/>
    </w:rPr>
  </w:style>
  <w:style w:type="character" w:customStyle="1" w:styleId="FootnoteTextChar">
    <w:name w:val="Footnote Text Char"/>
    <w:basedOn w:val="DefaultParagraphFont"/>
    <w:link w:val="FootnoteText"/>
    <w:rsid w:val="00CD5065"/>
    <w:rPr>
      <w:rFonts w:ascii="Times New Roman" w:hAnsi="Times New Roman"/>
      <w:spacing w:val="5"/>
      <w:w w:val="104"/>
      <w:sz w:val="17"/>
      <w:szCs w:val="22"/>
      <w:lang w:val="es-ES"/>
    </w:rPr>
  </w:style>
  <w:style w:type="character" w:customStyle="1" w:styleId="EndnoteTextChar">
    <w:name w:val="Endnote Text Char"/>
    <w:basedOn w:val="DefaultParagraphFont"/>
    <w:link w:val="EndnoteText"/>
    <w:rsid w:val="00CD5065"/>
    <w:rPr>
      <w:rFonts w:ascii="Times New Roman" w:hAnsi="Times New Roman"/>
      <w:spacing w:val="5"/>
      <w:w w:val="104"/>
      <w:sz w:val="17"/>
      <w:szCs w:val="22"/>
      <w:lang w:val="es-ES"/>
    </w:rPr>
  </w:style>
  <w:style w:type="character" w:customStyle="1" w:styleId="FooterChar">
    <w:name w:val="Footer Char"/>
    <w:basedOn w:val="DefaultParagraphFont"/>
    <w:link w:val="Footer"/>
    <w:rsid w:val="00CD5065"/>
    <w:rPr>
      <w:rFonts w:ascii="Times New Roman" w:hAnsi="Times New Roman"/>
      <w:b/>
      <w:noProof/>
      <w:sz w:val="17"/>
      <w:szCs w:val="22"/>
    </w:rPr>
  </w:style>
  <w:style w:type="character" w:customStyle="1" w:styleId="HeaderChar">
    <w:name w:val="Header Char"/>
    <w:basedOn w:val="DefaultParagraphFont"/>
    <w:link w:val="Header"/>
    <w:rsid w:val="00CD5065"/>
    <w:rPr>
      <w:rFonts w:ascii="Times New Roman" w:hAnsi="Times New Roman"/>
      <w:noProof/>
      <w:sz w:val="17"/>
      <w:szCs w:val="22"/>
    </w:rPr>
  </w:style>
  <w:style w:type="paragraph" w:styleId="Revision">
    <w:name w:val="Revision"/>
    <w:hidden/>
    <w:uiPriority w:val="99"/>
    <w:semiHidden/>
    <w:rsid w:val="00575518"/>
    <w:rPr>
      <w:rFonts w:ascii="Times New Roman" w:hAnsi="Times New Roman"/>
      <w:spacing w:val="4"/>
      <w:w w:val="103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E030E-2FE0-4F66-84BF-28E65F174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3959</Words>
  <Characters>21780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Spanish Text Processing Unit</vt:lpstr>
    </vt:vector>
  </TitlesOfParts>
  <Company>DCM</Company>
  <LinksUpToDate>false</LinksUpToDate>
  <CharactersWithSpaces>25688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Text Processing Unit</dc:title>
  <dc:subject/>
  <dc:creator>Korol</dc:creator>
  <cp:keywords/>
  <dc:description/>
  <cp:lastModifiedBy>Maruchi Zeballos</cp:lastModifiedBy>
  <cp:revision>3</cp:revision>
  <cp:lastPrinted>2015-10-09T13:58:00Z</cp:lastPrinted>
  <dcterms:created xsi:type="dcterms:W3CDTF">2015-10-09T13:58:00Z</dcterms:created>
  <dcterms:modified xsi:type="dcterms:W3CDTF">2015-10-09T13:58:00Z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1516517</vt:lpwstr>
  </property>
  <property fmtid="{D5CDD505-2E9C-101B-9397-08002B2CF9AE}" pid="3" name="ODSRefJobNo">
    <vt:lpwstr>1522487</vt:lpwstr>
  </property>
  <property fmtid="{D5CDD505-2E9C-101B-9397-08002B2CF9AE}" pid="4" name="Symbol1">
    <vt:lpwstr>CERD/C/88/2</vt:lpwstr>
  </property>
  <property fmtid="{D5CDD505-2E9C-101B-9397-08002B2CF9AE}" pid="5" name="Symbol2">
    <vt:lpwstr/>
  </property>
  <property fmtid="{D5CDD505-2E9C-101B-9397-08002B2CF9AE}" pid="6" name="Distribution">
    <vt:lpwstr>general</vt:lpwstr>
  </property>
  <property fmtid="{D5CDD505-2E9C-101B-9397-08002B2CF9AE}" pid="7" name="Publication Date">
    <vt:lpwstr>30 de septiembre de 2015</vt:lpwstr>
  </property>
  <property fmtid="{D5CDD505-2E9C-101B-9397-08002B2CF9AE}" pid="8" name="Original">
    <vt:lpwstr>inglés</vt:lpwstr>
  </property>
  <property fmtid="{D5CDD505-2E9C-101B-9397-08002B2CF9AE}" pid="9" name="Release Date">
    <vt:lpwstr>081015</vt:lpwstr>
  </property>
  <property fmtid="{D5CDD505-2E9C-101B-9397-08002B2CF9AE}" pid="10" name="Comment">
    <vt:lpwstr/>
  </property>
  <property fmtid="{D5CDD505-2E9C-101B-9397-08002B2CF9AE}" pid="11" name="DraftPages">
    <vt:lpwstr> </vt:lpwstr>
  </property>
  <property fmtid="{D5CDD505-2E9C-101B-9397-08002B2CF9AE}" pid="12" name="Operator">
    <vt:lpwstr>JCK</vt:lpwstr>
  </property>
  <property fmtid="{D5CDD505-2E9C-101B-9397-08002B2CF9AE}" pid="13" name="Translator">
    <vt:lpwstr>JCK</vt:lpwstr>
  </property>
</Properties>
</file>