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4A16C76E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5908B10" w14:textId="77777777" w:rsidR="002D5AAC" w:rsidRDefault="002D5AAC" w:rsidP="0007024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533EA09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3A6339B" w14:textId="2CEFB1F0" w:rsidR="002D5AAC" w:rsidRDefault="00070242" w:rsidP="00070242">
            <w:pPr>
              <w:jc w:val="right"/>
            </w:pPr>
            <w:r w:rsidRPr="00070242">
              <w:rPr>
                <w:sz w:val="40"/>
              </w:rPr>
              <w:t>CAT</w:t>
            </w:r>
            <w:r>
              <w:t>/C/BLR/QPR/6</w:t>
            </w:r>
          </w:p>
        </w:tc>
      </w:tr>
      <w:tr w:rsidR="002D5AAC" w:rsidRPr="00164E75" w14:paraId="10DF1635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6EDA631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E89300D" wp14:editId="5005576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60DA0D5" w14:textId="77777777"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C4F5557" w14:textId="77777777" w:rsidR="002D5AAC" w:rsidRPr="009456A5" w:rsidRDefault="00070242" w:rsidP="00F90E40">
            <w:pPr>
              <w:spacing w:before="240"/>
              <w:rPr>
                <w:lang w:val="en-US"/>
              </w:rPr>
            </w:pPr>
            <w:r w:rsidRPr="009456A5">
              <w:rPr>
                <w:lang w:val="en-US"/>
              </w:rPr>
              <w:t>Distr.: General</w:t>
            </w:r>
          </w:p>
          <w:p w14:paraId="1FE37757" w14:textId="77777777" w:rsidR="00070242" w:rsidRPr="009456A5" w:rsidRDefault="00070242" w:rsidP="00070242">
            <w:pPr>
              <w:spacing w:line="240" w:lineRule="exact"/>
              <w:rPr>
                <w:lang w:val="en-US"/>
              </w:rPr>
            </w:pPr>
            <w:r w:rsidRPr="009456A5">
              <w:rPr>
                <w:lang w:val="en-US"/>
              </w:rPr>
              <w:t>17 June 2021</w:t>
            </w:r>
          </w:p>
          <w:p w14:paraId="47E7BF66" w14:textId="77777777" w:rsidR="00070242" w:rsidRPr="009456A5" w:rsidRDefault="00070242" w:rsidP="00070242">
            <w:pPr>
              <w:spacing w:line="240" w:lineRule="exact"/>
              <w:rPr>
                <w:lang w:val="en-US"/>
              </w:rPr>
            </w:pPr>
            <w:r w:rsidRPr="009456A5">
              <w:rPr>
                <w:lang w:val="en-US"/>
              </w:rPr>
              <w:t>Russian</w:t>
            </w:r>
          </w:p>
          <w:p w14:paraId="0C46526B" w14:textId="77777777" w:rsidR="00070242" w:rsidRPr="009456A5" w:rsidRDefault="00070242" w:rsidP="00070242">
            <w:pPr>
              <w:spacing w:line="240" w:lineRule="exact"/>
              <w:rPr>
                <w:lang w:val="en-US"/>
              </w:rPr>
            </w:pPr>
            <w:r w:rsidRPr="009456A5">
              <w:rPr>
                <w:lang w:val="en-US"/>
              </w:rPr>
              <w:t>Original: English</w:t>
            </w:r>
          </w:p>
          <w:p w14:paraId="13DFEEF6" w14:textId="53ECEBD1" w:rsidR="00A76AA3" w:rsidRPr="00164E75" w:rsidRDefault="00164E75" w:rsidP="00070242">
            <w:pPr>
              <w:spacing w:line="240" w:lineRule="exact"/>
              <w:rPr>
                <w:lang w:val="en-US"/>
              </w:rPr>
            </w:pPr>
            <w:r w:rsidRPr="00164E75">
              <w:rPr>
                <w:lang w:val="en-US"/>
              </w:rPr>
              <w:t>English, French, Russian and Spanish only</w:t>
            </w:r>
          </w:p>
        </w:tc>
      </w:tr>
    </w:tbl>
    <w:p w14:paraId="2CE0CB74" w14:textId="77777777" w:rsidR="00070242" w:rsidRPr="00070242" w:rsidRDefault="00070242" w:rsidP="00070242">
      <w:pPr>
        <w:spacing w:before="120"/>
        <w:rPr>
          <w:b/>
          <w:sz w:val="24"/>
          <w:szCs w:val="24"/>
        </w:rPr>
      </w:pPr>
      <w:r w:rsidRPr="00070242">
        <w:rPr>
          <w:b/>
          <w:bCs/>
          <w:sz w:val="24"/>
          <w:szCs w:val="24"/>
        </w:rPr>
        <w:t>Комитет против пыток</w:t>
      </w:r>
    </w:p>
    <w:p w14:paraId="46E9EBC5" w14:textId="77777777" w:rsidR="00070242" w:rsidRPr="008A64A3" w:rsidRDefault="00070242" w:rsidP="00070242">
      <w:pPr>
        <w:pStyle w:val="HChG"/>
      </w:pPr>
      <w:r>
        <w:tab/>
      </w:r>
      <w:r>
        <w:tab/>
      </w:r>
      <w:r>
        <w:rPr>
          <w:bCs/>
        </w:rPr>
        <w:t>Перечень вопросов, предваряющий представление шестого периодического доклада Беларуси</w:t>
      </w:r>
      <w:r w:rsidRPr="00667357">
        <w:rPr>
          <w:rFonts w:eastAsia="Calibri"/>
          <w:b w:val="0"/>
          <w:sz w:val="20"/>
        </w:rPr>
        <w:footnoteReference w:customMarkFollows="1" w:id="1"/>
        <w:t>*</w:t>
      </w:r>
    </w:p>
    <w:p w14:paraId="1706BB1D" w14:textId="00065287" w:rsidR="00070242" w:rsidRPr="008A64A3" w:rsidRDefault="00070242" w:rsidP="00070242">
      <w:pPr>
        <w:pStyle w:val="H1G"/>
      </w:pPr>
      <w:r>
        <w:tab/>
      </w:r>
      <w:r>
        <w:tab/>
      </w:r>
      <w:r>
        <w:rPr>
          <w:bCs/>
        </w:rPr>
        <w:t>Конкретная информация о выполнении статей 1–16 Конвенции, в</w:t>
      </w:r>
      <w:r>
        <w:rPr>
          <w:bCs/>
          <w:lang w:val="en-US"/>
        </w:rPr>
        <w:t> </w:t>
      </w:r>
      <w:r>
        <w:rPr>
          <w:bCs/>
        </w:rPr>
        <w:t>том числе в отношении предыдущих рекомендаций Комитета</w:t>
      </w:r>
    </w:p>
    <w:p w14:paraId="7844F324" w14:textId="77777777" w:rsidR="00070242" w:rsidRPr="008A64A3" w:rsidRDefault="00070242" w:rsidP="00070242">
      <w:pPr>
        <w:pStyle w:val="H23G"/>
      </w:pPr>
      <w:r>
        <w:tab/>
      </w:r>
      <w:r>
        <w:tab/>
      </w:r>
      <w:r>
        <w:rPr>
          <w:bCs/>
        </w:rPr>
        <w:t>Вопросы, определенные для принятия последующих мер в предыдущих заключительных замечаниях</w:t>
      </w:r>
    </w:p>
    <w:p w14:paraId="0830A158" w14:textId="77777777" w:rsidR="00070242" w:rsidRPr="008A64A3" w:rsidRDefault="00070242" w:rsidP="00070242">
      <w:pPr>
        <w:pStyle w:val="SingleTxtG"/>
      </w:pPr>
      <w:r>
        <w:t>1.</w:t>
      </w:r>
      <w:r>
        <w:tab/>
        <w:t>В своих заключительных замечаниях по пятому периодическому докладу государства-участника (пункт 60)</w:t>
      </w:r>
      <w:r w:rsidRPr="00667357">
        <w:rPr>
          <w:rStyle w:val="aa"/>
        </w:rPr>
        <w:footnoteReference w:id="2"/>
      </w:r>
      <w:r>
        <w:t xml:space="preserve"> Комитет просил государство-участник представить дополнительную информацию в отношении определенных Комитетом областей, вызывающих особую озабоченность, а именно информацию, касающуюся основных правовых гарантий, эффективного расследования жалоб на пытки и жестокое обращение, а также положения правозащитников (пункты 8, 16 и 47). Отмечая, что ответ в отношении информации, запрошенной Комитетом, был представлен 30 ноября 2020 года</w:t>
      </w:r>
      <w:r w:rsidRPr="00667357">
        <w:rPr>
          <w:rStyle w:val="aa"/>
        </w:rPr>
        <w:footnoteReference w:id="3"/>
      </w:r>
      <w:r>
        <w:t>, и ссылаясь на письмо докладчика Комитета по последующим действиям в связи с заключительными замечаниями от 6 апреля 2021 года, Комитет считает, что рекомендации, включенные в пункт 47, были выполнены частично, а рекомендации, включенные в пункты 8 и 16, выполнены не были. В частности, Комитет выражает сожаление по поводу отсутствия информации о расследовании заявлений о пытках, выдвинутых Андреем Санниковым, Владимиром Некляевым, Алесем Михалевичем, Андреем Молчаном, Павлом Плаской, Александром Атрощенковым, Натальей Радиной, Майей Абромчик и Татьяной Ревяко.</w:t>
      </w:r>
    </w:p>
    <w:p w14:paraId="4CAA6AC9" w14:textId="77777777" w:rsidR="00070242" w:rsidRPr="008A64A3" w:rsidRDefault="00070242" w:rsidP="00070242">
      <w:pPr>
        <w:pStyle w:val="H23G"/>
      </w:pPr>
      <w:r>
        <w:tab/>
      </w:r>
      <w:r>
        <w:tab/>
      </w:r>
      <w:r>
        <w:rPr>
          <w:bCs/>
        </w:rPr>
        <w:t>Статьи 1 и 4</w:t>
      </w:r>
    </w:p>
    <w:p w14:paraId="40CF753D" w14:textId="77777777" w:rsidR="00070242" w:rsidRPr="008A64A3" w:rsidRDefault="00070242" w:rsidP="00070242">
      <w:pPr>
        <w:pStyle w:val="SingleTxtG"/>
      </w:pPr>
      <w:r>
        <w:t>2.</w:t>
      </w:r>
      <w:r>
        <w:tab/>
        <w:t>В связи с предыдущими рекомендациями Комитета (пункт 51) просьба сообщить о предпринятых шагах по введению уголовной ответственности за применение пыток в качестве отдельного и конкретного преступления, определение которого охватывает все элементы, содержащиеся в статье 1 Конвенции, в соответствии с законодательством государства-участника и для обеспечения наказания актов пыток, соразмерного тяжести этого деяния, как того требует пункт 2 статьи 4 Конвенции. Просьба указать меры, которые были приняты для включения в Уголовный кодекс конкретных положений, касающихся уголовной ответственности за совершение актов пыток, покушение на совершение актов пыток, отдачу приказов о совершении пыток и соучастие в них. Просьба пояснить, приняло ли государство-участник меры к тому, чтобы совершение актов пыток считалось преступлением, не имеющим срока давности.</w:t>
      </w:r>
    </w:p>
    <w:p w14:paraId="71D1854A" w14:textId="77777777" w:rsidR="00070242" w:rsidRPr="008A64A3" w:rsidRDefault="00070242" w:rsidP="00070242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lastRenderedPageBreak/>
        <w:tab/>
      </w:r>
      <w:r>
        <w:tab/>
      </w:r>
      <w:r>
        <w:rPr>
          <w:b/>
          <w:bCs/>
        </w:rPr>
        <w:t>Статья 2</w:t>
      </w:r>
      <w:r w:rsidRPr="00667357">
        <w:rPr>
          <w:rStyle w:val="aa"/>
        </w:rPr>
        <w:footnoteReference w:id="4"/>
      </w:r>
    </w:p>
    <w:p w14:paraId="0DF369D0" w14:textId="77777777" w:rsidR="00070242" w:rsidRPr="008A64A3" w:rsidRDefault="00070242" w:rsidP="00070242">
      <w:pPr>
        <w:spacing w:after="120"/>
        <w:ind w:left="1134" w:right="1134"/>
        <w:jc w:val="both"/>
      </w:pPr>
      <w:r>
        <w:t>3.</w:t>
      </w:r>
      <w:r>
        <w:tab/>
        <w:t xml:space="preserve">В свете предыдущих рекомендаций Комитета (пункт 10) просьба представить информацию о любых шагах, предпринятых государством-участником за отчетный период, с целью публичного и недвусмысленного осуждения пыток во всех их формах, а также чтобы ясно дать понять, что виновные и соучастники будут привлекаться к ответственности и нести наказание. </w:t>
      </w:r>
    </w:p>
    <w:p w14:paraId="4E2F02D7" w14:textId="4BB7AE19" w:rsidR="00070242" w:rsidRPr="008A64A3" w:rsidRDefault="00070242" w:rsidP="00070242">
      <w:pPr>
        <w:spacing w:after="120"/>
        <w:ind w:left="1134" w:right="1134"/>
        <w:jc w:val="both"/>
      </w:pPr>
      <w:r>
        <w:t>4.</w:t>
      </w:r>
      <w:r>
        <w:tab/>
        <w:t>В связи с предыдущими рекомендациями Комитета (пункт 8) и в дополнение к информации, представленной в докладе государства-участника о последующих мерах</w:t>
      </w:r>
      <w:r w:rsidRPr="00667357">
        <w:rPr>
          <w:rStyle w:val="aa"/>
        </w:rPr>
        <w:footnoteReference w:id="5"/>
      </w:r>
      <w:r>
        <w:t>, просьба представить информацию о мерах, принятых для обеспечения того, чтобы заключенные под стражу лица имели оперативный и конфиденциальный доступ к адвокату и право на установление контакта с членами своей семьи или любым другим выбранным ими лицом с самого начала заключения под стражу. В частности, просьба предоставить конкретную и обновленную информацию о следующем:</w:t>
      </w:r>
    </w:p>
    <w:p w14:paraId="7C8CC75F" w14:textId="77777777" w:rsidR="00070242" w:rsidRPr="008A64A3" w:rsidRDefault="00070242" w:rsidP="00070242">
      <w:pPr>
        <w:pStyle w:val="SingleTxtG"/>
      </w:pPr>
      <w:r>
        <w:tab/>
        <w:t>a)</w:t>
      </w:r>
      <w:r>
        <w:tab/>
        <w:t>о любых шагах, предпринятых государством-участником для обеспечения на практике проведения по просьбе заключенного под стражу лица обязательного, независимого и конфиденциального медицинского освидетельствования</w:t>
      </w:r>
      <w:r w:rsidRPr="00362B60">
        <w:t xml:space="preserve"> </w:t>
      </w:r>
      <w:r w:rsidRPr="000B6D42">
        <w:rPr>
          <w:color w:val="333333"/>
          <w:shd w:val="clear" w:color="auto" w:fill="FFFFFF"/>
        </w:rPr>
        <w:t xml:space="preserve">вне зоны слышимости и поля зрения </w:t>
      </w:r>
      <w:r>
        <w:rPr>
          <w:color w:val="333333"/>
          <w:shd w:val="clear" w:color="auto" w:fill="FFFFFF"/>
        </w:rPr>
        <w:t>сотрудников милиции и тюремных охранников</w:t>
      </w:r>
      <w:r w:rsidRPr="000B6D42">
        <w:rPr>
          <w:color w:val="333333"/>
          <w:shd w:val="clear" w:color="auto" w:fill="FFFFFF"/>
        </w:rPr>
        <w:t xml:space="preserve"> с самого начала заключения под стражу</w:t>
      </w:r>
      <w:r>
        <w:t>. Просьба указать, как государство-участник гарантирует независимость врачей и другого медицинского персонала, оказывающих медицинскую помощь лишенным свободы лицам. Просьба также пояснить, могут ли врачи на конфиденциальной основе доводить непосредственно до сведения прокурора медицинские заключения о травмах, предположительно полученных в результате пыток;</w:t>
      </w:r>
    </w:p>
    <w:p w14:paraId="3FC97C7A" w14:textId="77777777" w:rsidR="00070242" w:rsidRPr="008A64A3" w:rsidRDefault="00070242" w:rsidP="00070242">
      <w:pPr>
        <w:pStyle w:val="SingleTxtG"/>
      </w:pPr>
      <w:r>
        <w:tab/>
        <w:t>b)</w:t>
      </w:r>
      <w:r>
        <w:tab/>
        <w:t>о любых делах, возбужденных после рассмотрения предыдущего периодического доклада государства-участника, по итогам которых сотрудники полиции были подвергнуты дисциплинарному или уголовному наказанию за непредоставление содержащимся под стражей лицам основных правовых гарантий;</w:t>
      </w:r>
    </w:p>
    <w:p w14:paraId="2FB91CA1" w14:textId="77777777" w:rsidR="00070242" w:rsidRPr="008A64A3" w:rsidRDefault="00070242" w:rsidP="00070242">
      <w:pPr>
        <w:pStyle w:val="SingleTxtG"/>
      </w:pPr>
      <w:r>
        <w:tab/>
        <w:t>c)</w:t>
      </w:r>
      <w:r>
        <w:tab/>
        <w:t>о количестве дел, возбужденных после рассмотрения предыдущего периодического доклада государства-участника, когда содержащиеся под стражей оспаривали в судах законность их содержания под стражей или примененного к ним обращения, а также о результатах рассмотрения этих дел с указанием, в частности, количества дел, по итогам рассмотрения которых истец был освобожден из-под стражи.</w:t>
      </w:r>
    </w:p>
    <w:p w14:paraId="6B8C0AD4" w14:textId="77777777" w:rsidR="00070242" w:rsidRPr="008A64A3" w:rsidRDefault="00070242" w:rsidP="00070242">
      <w:pPr>
        <w:spacing w:after="120"/>
        <w:ind w:left="1134" w:right="1134"/>
        <w:jc w:val="both"/>
      </w:pPr>
      <w:r>
        <w:t>5.</w:t>
      </w:r>
      <w:r>
        <w:tab/>
        <w:t>В связи с предыдущими рекомендациями Комитета (пункт 8), просьба представить информацию о мерах, принятых для обеспечения того, чтобы все периоды лишения свободы, включая административные задержания, точно регистрировались сразу же после задержания в журнале в месте содержания под стражей и в центральном реестре и чтобы адвокаты и члены семей задержанных имели полный доступ к содержащейся в этих журналах информации. Просьба пояснить шаги, предпринятые для разработки всеобъемлющей национальной системы регистрации лиц, лишенных свободы.</w:t>
      </w:r>
    </w:p>
    <w:p w14:paraId="768845A6" w14:textId="77777777" w:rsidR="00070242" w:rsidRPr="008A64A3" w:rsidRDefault="00070242" w:rsidP="00070242">
      <w:pPr>
        <w:spacing w:after="120"/>
        <w:ind w:left="1134" w:right="1134"/>
        <w:jc w:val="both"/>
      </w:pPr>
      <w:r>
        <w:t>6.</w:t>
      </w:r>
      <w:r>
        <w:tab/>
        <w:t xml:space="preserve">В связи с предыдущими рекомендациями Комитета (пункт 18), просьба представить информацию о мерах, предпринятых для усиления соблюдения законодательства, требующего, чтобы все сотрудники правоохранительных органов, </w:t>
      </w:r>
      <w:r>
        <w:lastRenderedPageBreak/>
        <w:t>находящиеся при исполнении служебных обязанностей, включая сотрудников ОМОНа и Комитета государственной безопасности, носили надлежащие опознавательные знаки. Просьба предоставить данные о расследовании случаев несоблюдения сотрудниками правоохранительных органов правил ношения соответствующих опознавательных знаков при исполнении служебных обязанностей и вынесенных им наказаниях.</w:t>
      </w:r>
    </w:p>
    <w:p w14:paraId="64E4DB07" w14:textId="48581B30" w:rsidR="00070242" w:rsidRPr="008A64A3" w:rsidRDefault="00070242" w:rsidP="00070242">
      <w:pPr>
        <w:spacing w:after="120"/>
        <w:ind w:left="1134" w:right="1134"/>
        <w:jc w:val="both"/>
      </w:pPr>
      <w:r>
        <w:t>7.</w:t>
      </w:r>
      <w:r>
        <w:tab/>
        <w:t>В свете предыдущих рекомендаций Комитета (пункт 45) просьба сообщить о</w:t>
      </w:r>
      <w:r w:rsidR="00C45388">
        <w:t xml:space="preserve"> </w:t>
      </w:r>
      <w:r>
        <w:t>мерах, принятых для укрепления независимости Коллегии адвокатов от Министерства юстиции и обеспечения ее автономии. Просьба предоставить информацию о расследовании случаев лишения лицензии адвокатов, включая Александра Пыльченко и Юлию Леванчук, представлявших интересы лиц, которые жаловались на пытки и жестокое обращение, и о том, были ли восстановлены их лицензии.</w:t>
      </w:r>
    </w:p>
    <w:p w14:paraId="3AB380C6" w14:textId="390EFB78" w:rsidR="00070242" w:rsidRPr="008A64A3" w:rsidRDefault="00070242" w:rsidP="00070242">
      <w:pPr>
        <w:spacing w:after="120"/>
        <w:ind w:left="1134" w:right="1134"/>
        <w:jc w:val="both"/>
      </w:pPr>
      <w:r>
        <w:t xml:space="preserve">8. </w:t>
      </w:r>
      <w:r>
        <w:tab/>
        <w:t xml:space="preserve">В связи с предыдущими рекомендациями Комитета (пункт 47), просьба ответить на сообщения о продолжающихся гонениях, запугивании, задержаниях и судебных преследованиях правозащитников и журналистов за их деятельности. Просьба указать, обеспечивается ли проведение оперативных, беспристрастных и тщательных расследований, а также </w:t>
      </w:r>
      <w:r w:rsidRPr="00B37C25">
        <w:rPr>
          <w:color w:val="333333"/>
          <w:shd w:val="clear" w:color="auto" w:fill="FFFFFF"/>
        </w:rPr>
        <w:t>п</w:t>
      </w:r>
      <w:r w:rsidRPr="000F2F56">
        <w:rPr>
          <w:color w:val="333333"/>
          <w:shd w:val="clear" w:color="auto" w:fill="FFFFFF"/>
        </w:rPr>
        <w:t>ривлечение к ответственности, предание суду и наказание</w:t>
      </w:r>
      <w:r>
        <w:t xml:space="preserve"> виновных в связи с сообщениям</w:t>
      </w:r>
      <w:r w:rsidR="00C71049">
        <w:t>и</w:t>
      </w:r>
      <w:r>
        <w:t xml:space="preserve"> о продолжающихся преследованиях, включая количество возбужденных дел за отчетный период в связи с сообщениями о преследованиях и необоснованных судебных преследованиях и дисциплинарных мерах, принятых в отношении адвокатов, представлявших интересы клиентов, ставших жертвами пыток, а также интересы правозащитников, политических оппонентов и журналистов. Просьба описать меры, принятые для защиты правозащитников и журналистов от запугивания и насилия. Просьба предоставить информацию в отношении утверждений о запугивании и преследовании координатора Белорусского дома прав человека Татьяны Ревяко, Александры Дикан и Татьяны Стрижевской из Центра по продвижению прав женщин </w:t>
      </w:r>
      <w:r w:rsidR="00C71049">
        <w:t>—</w:t>
      </w:r>
      <w:r>
        <w:t xml:space="preserve"> </w:t>
      </w:r>
      <w:r w:rsidR="00A76AA3">
        <w:t>«</w:t>
      </w:r>
      <w:r>
        <w:t>Её права</w:t>
      </w:r>
      <w:r w:rsidR="00A76AA3">
        <w:t>»</w:t>
      </w:r>
      <w:r>
        <w:t xml:space="preserve"> и координатора Правозащитного центра </w:t>
      </w:r>
      <w:r w:rsidR="00A76AA3">
        <w:t>«</w:t>
      </w:r>
      <w:r>
        <w:t>Весна</w:t>
      </w:r>
      <w:r w:rsidR="00A76AA3">
        <w:t>»</w:t>
      </w:r>
      <w:r>
        <w:t xml:space="preserve"> Марфы Рабковой, последняя из которых, как сообщается, была задержана по ложному обвинению сотрудниками в масках и заключена под стражу.</w:t>
      </w:r>
    </w:p>
    <w:p w14:paraId="135FEE9E" w14:textId="77777777" w:rsidR="00070242" w:rsidRPr="008A64A3" w:rsidRDefault="00070242" w:rsidP="00070242">
      <w:pPr>
        <w:spacing w:after="120"/>
        <w:ind w:left="1134" w:right="1134"/>
        <w:jc w:val="both"/>
      </w:pPr>
      <w:r>
        <w:t>9.</w:t>
      </w:r>
      <w:r>
        <w:tab/>
        <w:t>В свете предыдущих рекомендаций Комитета (пункт 39) просьба представить информацию о шагах, предпринятых для принятия законодательства, устанавливающего уголовную ответственность за домашнее насилие и изнасилование в браке. Просьба дать разъяснения по поводу возникшей обеспокоенности тем, что в октябре 2018 года была прекращена разработка законопроекта о противодействии домашнему насилию</w:t>
      </w:r>
      <w:r w:rsidRPr="00667357">
        <w:rPr>
          <w:rStyle w:val="aa"/>
        </w:rPr>
        <w:footnoteReference w:id="6"/>
      </w:r>
      <w:r>
        <w:t>. Просьба предоставить информацию о мерах защиты и возмещения ущерба, предоставляемых жертвам домашнего насилия, включая охранные ордера, бесплатную юридическую помощь и кризисные приюты. Просьба предоставить информацию об информационно-просветительских кампаниях и курсах профессиональной подготовки по предотвращению и расследованию случаев домашнего насилия для судей, адвокатов, сотрудников правоохранительных органов, социальных работников и других лиц, взаимодействующих с жертвами и широкой общественностью. Просьба представить данные о количестве полученных за отчетный период жалоб, касающихся всех форм насилия в отношении женщин, а также информацию о расследованиях и результатах любых судебных преследований по этим делам.</w:t>
      </w:r>
    </w:p>
    <w:p w14:paraId="6251F033" w14:textId="77777777" w:rsidR="00070242" w:rsidRPr="008A64A3" w:rsidRDefault="00070242" w:rsidP="00070242">
      <w:pPr>
        <w:spacing w:after="120"/>
        <w:ind w:left="1134" w:right="1134"/>
        <w:jc w:val="both"/>
      </w:pPr>
      <w:r>
        <w:t>10.</w:t>
      </w:r>
      <w:r>
        <w:tab/>
        <w:t xml:space="preserve">В связи с предыдущими рекомендациями Комитета (пункт 39) просьба представить информацию об усилиях по предоставлению эффективной защиты, возмещению причиненного ущерба и реабилитации лицам, являющимся жертвами торговли людьми. Просьба предоставить данные в разбивке по соответствующим признакам о количестве проведенных расследований, судебных преследований и вынесенных обвинительных приговоров лицам, виновным в торговле людьми, а также об усилиях по разработке </w:t>
      </w:r>
      <w:r w:rsidRPr="008E7E8D">
        <w:rPr>
          <w:color w:val="333333"/>
          <w:shd w:val="clear" w:color="auto" w:fill="FFFFFF"/>
        </w:rPr>
        <w:t>стандартных рабочих процедур</w:t>
      </w:r>
      <w:r>
        <w:t xml:space="preserve"> для создания механизма </w:t>
      </w:r>
      <w:r w:rsidRPr="00B03FED">
        <w:rPr>
          <w:color w:val="333333"/>
          <w:shd w:val="clear" w:color="auto" w:fill="FFFFFF"/>
        </w:rPr>
        <w:t>идентификации жертв и их передачи в руки специализированных служб</w:t>
      </w:r>
      <w:r>
        <w:t xml:space="preserve">, включая </w:t>
      </w:r>
      <w:r>
        <w:lastRenderedPageBreak/>
        <w:t xml:space="preserve">детей-жертв, и о предоставлении жертвам реального возмещения причиненного им вреда. </w:t>
      </w:r>
    </w:p>
    <w:p w14:paraId="7C78B555" w14:textId="77777777" w:rsidR="00070242" w:rsidRPr="008A64A3" w:rsidRDefault="00070242" w:rsidP="00070242">
      <w:pPr>
        <w:spacing w:after="120"/>
        <w:ind w:left="1134" w:right="1134"/>
        <w:jc w:val="both"/>
      </w:pPr>
      <w:r>
        <w:t>11.</w:t>
      </w:r>
      <w:r>
        <w:tab/>
        <w:t xml:space="preserve">В связи с предыдущими рекомендациями Комитета (пункт 41) просьба предоставить информацию о мерах, предпринятых с целью принятия законодательства, запрещающего телесные наказания детей </w:t>
      </w:r>
      <w:r w:rsidRPr="00F851FA">
        <w:rPr>
          <w:color w:val="333333"/>
          <w:shd w:val="clear" w:color="auto" w:fill="FFFFFF"/>
        </w:rPr>
        <w:t>при любых обстоятельствах</w:t>
      </w:r>
      <w:r>
        <w:t>, а также для предотвращения таких наказаний.</w:t>
      </w:r>
    </w:p>
    <w:p w14:paraId="3DD171CB" w14:textId="279403EF" w:rsidR="00070242" w:rsidRPr="008A64A3" w:rsidRDefault="00070242" w:rsidP="00070242">
      <w:pPr>
        <w:spacing w:after="120"/>
        <w:ind w:left="1134" w:right="1134"/>
        <w:jc w:val="both"/>
      </w:pPr>
      <w:r>
        <w:t>12.</w:t>
      </w:r>
      <w:r>
        <w:tab/>
        <w:t>В связи с сообщениями том, что после выборов 9 августа 2020 года было задержано более чем 27</w:t>
      </w:r>
      <w:r w:rsidR="00C71049">
        <w:t> </w:t>
      </w:r>
      <w:r>
        <w:t>000 человек, включая беременных женщин и несовершеннолетних</w:t>
      </w:r>
      <w:r w:rsidRPr="00667357">
        <w:rPr>
          <w:rStyle w:val="aa"/>
        </w:rPr>
        <w:footnoteReference w:id="7"/>
      </w:r>
      <w:r>
        <w:t>, утверждениями о массовом насилии в отношении демонстрантов и других лиц, включая сообщения об их пытках и жестоком обращении, просьба предоставить информацию о следующем:</w:t>
      </w:r>
    </w:p>
    <w:p w14:paraId="27075296" w14:textId="77777777" w:rsidR="00070242" w:rsidRPr="008A64A3" w:rsidRDefault="00070242" w:rsidP="00070242">
      <w:pPr>
        <w:pStyle w:val="SingleTxtG"/>
      </w:pPr>
      <w:r>
        <w:tab/>
        <w:t>a)</w:t>
      </w:r>
      <w:r>
        <w:tab/>
        <w:t>мерах, принятых для предотвращения, расследования и наказания за применение чрезмерной силы против демонстрантов со стороны милиции и сил безопасности, включая сообщения о жестоком разгоне мирных собраний, применении резиновых пуль и других специальных средств и жестоком обращении при задержании. Просьба, в частности, предоставить информацию о расследовании гибели участников акций протеста, включая гибель Александра Тарайковского, Геннадия Шутова, Никиты Кривцова, Константина Шишмакова, Александра Будницкого и Романа Бондаренко. Просьба предоставить данные о количестве раненых и погибших в связи с протестами. Просьба указать, имело ли место в связи с утверждениями о широкомасштабных пытках и жестоком обращении с демонстрантами и другими лицами</w:t>
      </w:r>
      <w:r w:rsidRPr="00BE3C42">
        <w:t xml:space="preserve"> </w:t>
      </w:r>
      <w:r>
        <w:t xml:space="preserve">публичное осуждение таких действий со стороны какого-либо высокопоставленного должностного лица; </w:t>
      </w:r>
    </w:p>
    <w:p w14:paraId="5EF8162A" w14:textId="77777777" w:rsidR="00070242" w:rsidRPr="008A64A3" w:rsidRDefault="00070242" w:rsidP="00070242">
      <w:pPr>
        <w:pStyle w:val="SingleTxtG"/>
      </w:pPr>
      <w:r>
        <w:tab/>
        <w:t>b)</w:t>
      </w:r>
      <w:r>
        <w:tab/>
        <w:t>мерах, принятых для соблюдения законодательства, требующего, чтобы сотрудники правоохранительных органов, включая ОМОН, носили видимые опознавательные знаки. Просьба прокомментировать сообщения о том, что сотрудники правоохранительных органов выполняли свои обязанности в гражданской одежде, в масках, таких как балаклавы, без каких-либо видимых опознавательных знаков, использовали гражданские автомобили без номерных знаков и выступали в судебных процессах против протестующих в качестве свидетелей со скрытыми лицами и под вымышленными именами. Просьба указать, какие шаги были предприняты для предотвращения и расследования этих инцидентов, а также для преследования и наказания виновных. Просьба представить данные о количестве инцидентов, расследований и судебных преследований, а также информацию о наказании сотрудников правоохранительных органов, которые при исполнении служебных обязанностей в период после выборов не носили видимые опознавательные знаки;</w:t>
      </w:r>
    </w:p>
    <w:p w14:paraId="6E7722A5" w14:textId="77777777" w:rsidR="00070242" w:rsidRPr="008A64A3" w:rsidRDefault="00070242" w:rsidP="00070242">
      <w:pPr>
        <w:pStyle w:val="SingleTxtG"/>
      </w:pPr>
      <w:r>
        <w:tab/>
        <w:t>c)</w:t>
      </w:r>
      <w:r>
        <w:tab/>
        <w:t>мерах, предпринятых для расследования заявлений о пытках и жестоком обращении в ходе содержания под стражей, таких как избиения, сексуальное насилие, длительное содержание в неудобном положении и позах, угрозы, оскорбления и вербальное насилие, в том числе в милицейском спецтранспорте и центрах для содержания под стражей задержанных правонарушителей, в частности в центре изоляции</w:t>
      </w:r>
      <w:r w:rsidRPr="00331F02">
        <w:t xml:space="preserve"> </w:t>
      </w:r>
      <w:r>
        <w:t xml:space="preserve">правонарушителей и изоляторе временного содержания на Окрестина в Минске. Просьба предоставить данные в разбивке по соответствующим признакам о количестве полученных властями государства-участника жалоб на пытки и жестокое обращение, ходе и результатах расследований, количестве возбужденных уголовных дел, наказании виновных и возмещении ущерба жертвам. Просьба указать, сколько человек были отстранены от исполнения своих служебных обязанностей в связи с заявлениями о пытках, ожидающими расследования, и сколько дисциплинарных расследований было начато в связи с вышеупомянутыми заявлениями. Просьба прокомментировать утверждения заявителей об угрозах и запугивании со стороны сотрудников правоохранительных органов с целью заставить их отказаться от подачи жалоб, включая сообщения о принуждении к подписанию документа в следственном </w:t>
      </w:r>
      <w:r>
        <w:lastRenderedPageBreak/>
        <w:t>изоляторе на Окрестина, чтобы воспрепятствовать подаче освобожденными жалоб, под угрозой уголовного расследования;</w:t>
      </w:r>
    </w:p>
    <w:p w14:paraId="6B790887" w14:textId="77777777" w:rsidR="00070242" w:rsidRPr="008A64A3" w:rsidRDefault="00070242" w:rsidP="00070242">
      <w:pPr>
        <w:pStyle w:val="SingleTxtG"/>
      </w:pPr>
      <w:r>
        <w:tab/>
        <w:t>d)</w:t>
      </w:r>
      <w:r>
        <w:tab/>
        <w:t>мерах, принятых для обеспечения с момента задержания всем задержанным в ходе протестов лицам доступа к адвокату, врачу и контактов с членами семьи или любыми другими лицами по их выбору. Просьба прокомментировать сообщения о том, что задержанным лицам было отказано в доступе к адвокату, особенно на судебных процессах, которые проходили в изоляторах временного содержания, и в праве обжаловать решение. Просьба дать разъяснения по поводу утверждений об отсутствии у задержанных участников акций протеста доступа к медицинской помощи, включая Александра Вихора, который, по сообщениям, умер во время содержания под стражей в результате задержки с доступом к медицинской помощи;</w:t>
      </w:r>
    </w:p>
    <w:p w14:paraId="1D491529" w14:textId="7CCB2AD4" w:rsidR="00070242" w:rsidRPr="008A64A3" w:rsidRDefault="00070242" w:rsidP="00070242">
      <w:pPr>
        <w:pStyle w:val="SingleTxtG"/>
      </w:pPr>
      <w:r>
        <w:tab/>
        <w:t>e)</w:t>
      </w:r>
      <w:r>
        <w:tab/>
        <w:t xml:space="preserve">мерах, предпринятых для обеспечения надлежащих условий содержания под стражей задержанных в ходе протестов лиц. Просьба дать разъяснения по поводу сообщений о переполненности камер, например сообщения о содержании от 80 </w:t>
      </w:r>
      <w:r w:rsidR="000C11C9">
        <w:br/>
      </w:r>
      <w:r>
        <w:t>до 100 человек на 20 квадратных метрах, лишении пищи, воды и сна, плохой вентиляции, отсутствии прогулок на свежем воздухе и отсутствии доступа к средствам гигиены, в том числе для удовлетворения особых потребностей женщин.</w:t>
      </w:r>
    </w:p>
    <w:p w14:paraId="17BD91F3" w14:textId="77777777" w:rsidR="00070242" w:rsidRPr="008A64A3" w:rsidRDefault="00070242" w:rsidP="00070242">
      <w:pPr>
        <w:pStyle w:val="H23G"/>
      </w:pPr>
      <w:r>
        <w:tab/>
      </w:r>
      <w:r>
        <w:tab/>
      </w:r>
      <w:r>
        <w:rPr>
          <w:bCs/>
        </w:rPr>
        <w:t>Статья 3</w:t>
      </w:r>
    </w:p>
    <w:p w14:paraId="5E94D8C3" w14:textId="6E144CFC" w:rsidR="00070242" w:rsidRPr="008A64A3" w:rsidRDefault="00070242" w:rsidP="00070242">
      <w:pPr>
        <w:spacing w:after="120"/>
        <w:ind w:left="1134" w:right="1134"/>
        <w:jc w:val="both"/>
      </w:pPr>
      <w:r>
        <w:t>13.</w:t>
      </w:r>
      <w:r>
        <w:tab/>
        <w:t>В свете предыдущих рекомендаций Комитета (пункт 53) просьба представить обновленную информацию о текущих процедурах и практике в области высылки, выдворения и экстрадиции, в частности о закрепленных в законодательстве и на практике гарантиях невыдворения до принятия окончательного решения о предоставлении убежища. Просьба предоставить подробные статистические данные за отчетный период в разбивке по странам происхождения о числе лиц, ходатайствовавших о предоставлении убежища или статуса беженца, а также информацию о результатах рассмотрения таких ходатайств, равно как и данные о числе случаев высылки, депортации и экстрадиции лиц, которые имели место, о странах, куда они были возвращены, и о причинах их высылки. Кроме того, просьба указать, рассматривает ли государство-участник вопрос о ратификации Конвенции о статусе апатридов и Конвенции о сокращении безгражданства. Просьба дать разъяснения по поводу возникших опасений в отношении того, что положения о лишении гражданства, включенные в новый закон о гражданстве, который вступит в силу 18 июня 2021 года, могут привести к безгражданству и потенциальной высылке людей в страны, где им может угрожать опасность подвергнуться пыткам.</w:t>
      </w:r>
    </w:p>
    <w:p w14:paraId="0F4CA79B" w14:textId="77777777" w:rsidR="00070242" w:rsidRPr="008A64A3" w:rsidRDefault="00070242" w:rsidP="00070242">
      <w:pPr>
        <w:spacing w:after="120"/>
        <w:ind w:left="1134" w:right="1134"/>
        <w:jc w:val="both"/>
      </w:pPr>
      <w:r>
        <w:t>14.</w:t>
      </w:r>
      <w:r>
        <w:tab/>
        <w:t>Просьба указать, предоставляло ли государство-участник дипломатические заверения в отношении случаев выдворения, экстрадиции и высылки или принимало их в течение отчетного периода, и если да, то представить информацию об этих заверениях.</w:t>
      </w:r>
    </w:p>
    <w:p w14:paraId="0AC694F7" w14:textId="77777777" w:rsidR="00070242" w:rsidRPr="008A64A3" w:rsidRDefault="00070242" w:rsidP="00070242">
      <w:pPr>
        <w:pStyle w:val="H23G"/>
      </w:pPr>
      <w:r>
        <w:tab/>
      </w:r>
      <w:r>
        <w:tab/>
      </w:r>
      <w:r>
        <w:rPr>
          <w:bCs/>
        </w:rPr>
        <w:t>Статьи 5, 6 и 7</w:t>
      </w:r>
    </w:p>
    <w:p w14:paraId="7F4D8F49" w14:textId="77777777" w:rsidR="00070242" w:rsidRPr="008A64A3" w:rsidRDefault="00070242" w:rsidP="00070242">
      <w:pPr>
        <w:spacing w:after="120"/>
        <w:ind w:left="1134" w:right="1134"/>
        <w:jc w:val="both"/>
      </w:pPr>
      <w:r>
        <w:t>15.</w:t>
      </w:r>
      <w:r>
        <w:tab/>
        <w:t>Просьба указать, имели ли место случаи после рассмотрения предыдущего доклада, когда государство-участник по каким-либо причинам отказывало другому государству в удовлетворении какой-либо просьбы об экстрадиции лица, подозреваемого в совершении преступления пытки, возбуждая в результате свое уголовное преследование. Если да, то просьба представить информацию о ходе и результатах таких разбирательств.</w:t>
      </w:r>
    </w:p>
    <w:p w14:paraId="5D7ECF44" w14:textId="77777777" w:rsidR="00070242" w:rsidRPr="008A64A3" w:rsidRDefault="00070242" w:rsidP="00070242">
      <w:pPr>
        <w:spacing w:after="120"/>
        <w:ind w:left="1134" w:right="1134"/>
        <w:jc w:val="both"/>
      </w:pPr>
      <w:r>
        <w:t>16.</w:t>
      </w:r>
      <w:r>
        <w:tab/>
        <w:t>Просьба представить информацию о том, применяется ли законодательство государства-участника, устанавливающее универсальную юрисдикцию, к преступлениям, указанным в статье 4 Конвенции. Просьба проинформировать Комитет о мерах, принятых для того, чтобы пытки квалифицировались как преступления, подпадающие под универсальную юрисдикцию.</w:t>
      </w:r>
    </w:p>
    <w:p w14:paraId="64E24555" w14:textId="77777777" w:rsidR="00070242" w:rsidRPr="008A64A3" w:rsidRDefault="00070242" w:rsidP="00070242">
      <w:pPr>
        <w:pStyle w:val="H23G"/>
      </w:pPr>
      <w:r>
        <w:lastRenderedPageBreak/>
        <w:tab/>
      </w:r>
      <w:r>
        <w:tab/>
      </w:r>
      <w:r>
        <w:rPr>
          <w:bCs/>
        </w:rPr>
        <w:t>Статья 10</w:t>
      </w:r>
    </w:p>
    <w:p w14:paraId="578AC1B8" w14:textId="77777777" w:rsidR="00070242" w:rsidRPr="008A64A3" w:rsidRDefault="00070242" w:rsidP="00070242">
      <w:pPr>
        <w:pStyle w:val="SingleTxtG"/>
      </w:pPr>
      <w:r>
        <w:t>17.</w:t>
      </w:r>
      <w:r>
        <w:tab/>
        <w:t>В связи с предыдущими рекомендациями Комитета (пункт 57) просьба представить информацию о:</w:t>
      </w:r>
    </w:p>
    <w:p w14:paraId="013682A5" w14:textId="77777777" w:rsidR="00070242" w:rsidRPr="008A64A3" w:rsidRDefault="00070242" w:rsidP="00070242">
      <w:pPr>
        <w:pStyle w:val="SingleTxtG"/>
      </w:pPr>
      <w:r>
        <w:tab/>
        <w:t>a)</w:t>
      </w:r>
      <w:r>
        <w:tab/>
        <w:t>организации учебных программ, особенно в сотрудничестве с организациями гражданского общества, по положениям Конвенции и абсолютному запрету пыток, а также по правилам, инструкциям и методам ведения допроса для медицинского и правоохранительного персонала, сотрудников служб безопасности и тюрем, работников судебных органов и других лиц, причастных к содержанию под стражей, допросам или обращению с задержанными лицами. Просьба указать, действуют ли в стране Кодекс поведения должностных лиц по поддержанию правопорядка и Основные принципы применения силы и огнестрельного оружия должностными лицами по поддержанию правопорядка;</w:t>
      </w:r>
    </w:p>
    <w:p w14:paraId="233E9C68" w14:textId="77777777" w:rsidR="00070242" w:rsidRPr="008A64A3" w:rsidRDefault="00070242" w:rsidP="00070242">
      <w:pPr>
        <w:pStyle w:val="SingleTxtG"/>
      </w:pPr>
      <w:r>
        <w:tab/>
        <w:t>b)</w:t>
      </w:r>
      <w:r>
        <w:tab/>
        <w:t xml:space="preserve">организации специального обучения для всего соответствующего персонала тому, как выявлять признаки пыток и жестокого обращения на основе Руководства по эффективному расследованию и документированию пыток и других жестоких, бесчеловечных или унижающих достоинство видов обращения и наказания, и о том, является ли такое обучение обязательным для всех медицинских работников и других государственных служащих, работающих с лицами, лишенными свободы; </w:t>
      </w:r>
    </w:p>
    <w:p w14:paraId="3402F88E" w14:textId="77777777" w:rsidR="00070242" w:rsidRPr="008A64A3" w:rsidRDefault="00070242" w:rsidP="00070242">
      <w:pPr>
        <w:pStyle w:val="SingleTxtG"/>
      </w:pPr>
      <w:r>
        <w:tab/>
        <w:t>c)</w:t>
      </w:r>
      <w:r>
        <w:tab/>
        <w:t>внедрении учитывающего гендерную проблематику подхода при подготовке всего персонала, участвующего в содержании под стражей, допросах или обращении с женщинами и девочками, подвергнутыми любой форме задержания, содержания под стражей или тюремного заключения, а также организации обучения по вопросам сексуального и гендерного насилия;</w:t>
      </w:r>
    </w:p>
    <w:p w14:paraId="71063C75" w14:textId="77777777" w:rsidR="00070242" w:rsidRPr="008A64A3" w:rsidRDefault="00070242" w:rsidP="00070242">
      <w:pPr>
        <w:spacing w:after="120"/>
        <w:ind w:left="1134" w:right="1134" w:firstLine="567"/>
        <w:jc w:val="both"/>
      </w:pPr>
      <w:r>
        <w:t>d)</w:t>
      </w:r>
      <w:r>
        <w:tab/>
        <w:t>разработке и проведении регулярных оценок эффективности и влияния таких программ подготовки и обучения на сокращение числа случаев пыток и жестокого обращения. Просьба представить информацию о методологии, используемой для оценки эффективности этих программ в деле сокращения случаев пыток и жестокого обращения.</w:t>
      </w:r>
    </w:p>
    <w:p w14:paraId="174A4709" w14:textId="77777777" w:rsidR="00070242" w:rsidRPr="008A64A3" w:rsidRDefault="00070242" w:rsidP="00070242">
      <w:pPr>
        <w:pStyle w:val="H23G"/>
      </w:pPr>
      <w:r>
        <w:tab/>
      </w:r>
      <w:r>
        <w:tab/>
      </w:r>
      <w:r>
        <w:rPr>
          <w:bCs/>
        </w:rPr>
        <w:t>Статья 11</w:t>
      </w:r>
    </w:p>
    <w:p w14:paraId="1793DD25" w14:textId="77777777" w:rsidR="00070242" w:rsidRPr="008A64A3" w:rsidRDefault="00070242" w:rsidP="00070242">
      <w:pPr>
        <w:spacing w:after="120"/>
        <w:ind w:left="1134" w:right="1134"/>
        <w:jc w:val="both"/>
      </w:pPr>
      <w:r>
        <w:t>18.</w:t>
      </w:r>
      <w:r>
        <w:tab/>
        <w:t>В свете предыдущих рекомендаций Комитета (пункт 34) просьба сообщить:</w:t>
      </w:r>
    </w:p>
    <w:p w14:paraId="1E9782C0" w14:textId="77777777" w:rsidR="00070242" w:rsidRPr="008A64A3" w:rsidRDefault="00070242" w:rsidP="00070242">
      <w:pPr>
        <w:pStyle w:val="SingleTxtG"/>
      </w:pPr>
      <w:r>
        <w:tab/>
        <w:t>a)</w:t>
      </w:r>
      <w:r>
        <w:tab/>
        <w:t>были ли усилены мандаты общественных наблюдательных комиссий, чтобы обеспечить их независимость и доступ без предупреждения во все места лишения свободы, включая изоляторы временного содержания и места предварительного заключения, лечебно-трудовые профилактории, места отбывания административного ареста, психиатрические больницы и социальные учреждения по уходу. Просьба указать меры, принятые для обеспечения того, чтобы в состав комиссий входили различные квалифицированные специалисты в области права и медицины, знакомые с соответствующими международными стандартами, а также независимые эксперты и другие представители гражданского общества. Просьба также указать, размещаются ли в открытом доступе выводы, рекомендации и результаты последующих проверочных посещений;</w:t>
      </w:r>
    </w:p>
    <w:p w14:paraId="357FBCF8" w14:textId="77777777" w:rsidR="00070242" w:rsidRPr="008A64A3" w:rsidRDefault="00070242" w:rsidP="00070242">
      <w:pPr>
        <w:pStyle w:val="SingleTxtG"/>
      </w:pPr>
      <w:r>
        <w:tab/>
        <w:t>b)</w:t>
      </w:r>
      <w:r>
        <w:tab/>
        <w:t>был ли предоставлен доступ независимым национальным и международным наблюдателям во все места содержания под стражей в стране, включая психиатрические учреждения;</w:t>
      </w:r>
    </w:p>
    <w:p w14:paraId="008138EF" w14:textId="77777777" w:rsidR="00070242" w:rsidRPr="008A64A3" w:rsidRDefault="00070242" w:rsidP="00070242">
      <w:pPr>
        <w:pStyle w:val="SingleTxtG"/>
      </w:pPr>
      <w:r>
        <w:tab/>
        <w:t>c)</w:t>
      </w:r>
      <w:r>
        <w:tab/>
        <w:t xml:space="preserve">были ли предприняты какие-либо меры для ратификации Факультативного протокола к Конвенции; </w:t>
      </w:r>
    </w:p>
    <w:p w14:paraId="7871DD32" w14:textId="77777777" w:rsidR="00070242" w:rsidRPr="008A64A3" w:rsidRDefault="00070242" w:rsidP="00070242">
      <w:pPr>
        <w:pStyle w:val="SingleTxtG"/>
      </w:pPr>
      <w:r>
        <w:tab/>
        <w:t>d)</w:t>
      </w:r>
      <w:r>
        <w:tab/>
        <w:t xml:space="preserve">были ли предприняты усилия по укреплению сотрудничества с правозащитными механизмами Организации Объединенных Наций, с указанием того, согласилось ли государство-участник или намерено ли оно согласиться на посещения Рабочей группы по произвольным задержаниям, Специального докладчика по вопросу о пытках и других жестоких, бесчеловечных или унижающих достоинство видах обращения и наказания, Специального докладчика по вопросу о поощрении и защите права на свободу мнений и их свободное выражение, Специального докладчика по </w:t>
      </w:r>
      <w:r>
        <w:lastRenderedPageBreak/>
        <w:t>вопросу о положении правозащитников, Специального докладчика по вопросу о правах на свободу мирных собраний и ассоциации, Специального докладчика по вопросу о положении в области прав человека в Беларуси и Управления Верховного комиссара Организации Объединенных Наций по правам человека. Если государство-участник дало согласие на посещения, просьба сообщить о его готовности сотрудничать с экспертами и механизмами для осуществления посещений в соответствии с их мандатами и процедурами.</w:t>
      </w:r>
    </w:p>
    <w:p w14:paraId="433FC618" w14:textId="7B2BD5EE" w:rsidR="00070242" w:rsidRPr="008A64A3" w:rsidRDefault="00070242" w:rsidP="00070242">
      <w:pPr>
        <w:tabs>
          <w:tab w:val="right" w:pos="1134"/>
        </w:tabs>
        <w:spacing w:before="120" w:after="120" w:line="240" w:lineRule="exact"/>
        <w:ind w:left="1134" w:right="1134"/>
        <w:jc w:val="both"/>
      </w:pPr>
      <w:r>
        <w:t xml:space="preserve">19. </w:t>
      </w:r>
      <w:r>
        <w:tab/>
        <w:t>В связи с предыдущими рекомендациями Комитета (пункт 20) просьба проинформировать Комитет о мерах, принятых для обеспечения того, чтобы психиатрическая госпитализация и лечение не использовались в карательных целях или в каки</w:t>
      </w:r>
      <w:r w:rsidR="00A833CA">
        <w:t>х</w:t>
      </w:r>
      <w:r>
        <w:t>-либо других целях, кроме медицинских. Просьба указать действующие правовые гарантии в отношении недобровольной госпитализации, в том числе в психиатрические больницы, и их применение на практике. Просьба предоставить данные о жалобах на пытки и жестокое обращение в психиатрических учреждениях и о результатах расследования таких жалоб, включая жалобы Игоря Постнова и Александра Лапицкого. Просьба кратко изложить меры, принятые в целях создания независимого механизма по расследованию жалоб на пытки и жестокое обращение в психиатрических учреждениях.</w:t>
      </w:r>
    </w:p>
    <w:p w14:paraId="009F6090" w14:textId="6638D8BA" w:rsidR="00070242" w:rsidRPr="008A64A3" w:rsidRDefault="00070242" w:rsidP="00070242">
      <w:pPr>
        <w:tabs>
          <w:tab w:val="right" w:pos="1134"/>
        </w:tabs>
        <w:spacing w:before="120" w:after="120" w:line="240" w:lineRule="exact"/>
        <w:ind w:left="1134" w:right="1134"/>
        <w:jc w:val="both"/>
      </w:pPr>
      <w:r>
        <w:t>20.</w:t>
      </w:r>
      <w:r>
        <w:tab/>
        <w:t xml:space="preserve">В свете предыдущих рекомендаций Комитета (пункт 24) просьба проинформировать Комитет о шагах, предпринятых для отмены всех форм </w:t>
      </w:r>
      <w:r w:rsidR="00A76AA3">
        <w:t>«</w:t>
      </w:r>
      <w:r>
        <w:t>трудотерапии</w:t>
      </w:r>
      <w:r w:rsidR="00A76AA3">
        <w:t>»</w:t>
      </w:r>
      <w:r>
        <w:t xml:space="preserve"> в так называемых </w:t>
      </w:r>
      <w:r w:rsidR="00A76AA3">
        <w:t>«</w:t>
      </w:r>
      <w:r>
        <w:t>лечебно-трудовых профилакториях</w:t>
      </w:r>
      <w:r w:rsidR="00A76AA3">
        <w:t>»</w:t>
      </w:r>
      <w:r>
        <w:t>. Просьба предоставить данные в разбивке по соответствующим признакам о количестве лиц, в отношении которых в настоящее время применяется такая форма содержания под стражей, и о причинах их содержания под стражей. Просьба указать средства, позволяющие оспорить правомерность такого содержания под стражей, гарантиях недопущения пыток и жестокого обращения в этих учреждениях и то, как обеспечивается доступ к надлежащей медицинской помощи, особенно для женщин.</w:t>
      </w:r>
    </w:p>
    <w:p w14:paraId="7D481F9E" w14:textId="2A49B714" w:rsidR="00070242" w:rsidRPr="008A64A3" w:rsidRDefault="00070242" w:rsidP="00070242">
      <w:pPr>
        <w:spacing w:after="120"/>
        <w:ind w:left="1134" w:right="1134"/>
        <w:jc w:val="both"/>
      </w:pPr>
      <w:r>
        <w:t>21.</w:t>
      </w:r>
      <w:r>
        <w:tab/>
        <w:t xml:space="preserve">В связи с предыдущими рекомендациями Комитета (пункт 22), просьба представить информацию о мерах, принятых для приведения условий содержания в местах лишения свободы в соответствие с Минимальными стандартными правилами Организации Объединенных Наций в отношении обращения с заключенными (Правилами Нельсона Манделы) и другими соответствующими международными и национальными стандартами. Просьба указать, какие меры были приняты для предотвращения переполненности мест лишения свободы и </w:t>
      </w:r>
      <w:r w:rsidRPr="00AA4E92">
        <w:rPr>
          <w:color w:val="333333"/>
          <w:shd w:val="clear" w:color="auto" w:fill="FFFFFF"/>
        </w:rPr>
        <w:t>создания форм ограничения свободы, не связанных с содержани</w:t>
      </w:r>
      <w:r w:rsidR="00A833CA">
        <w:rPr>
          <w:color w:val="333333"/>
          <w:shd w:val="clear" w:color="auto" w:fill="FFFFFF"/>
        </w:rPr>
        <w:t>ем</w:t>
      </w:r>
      <w:r w:rsidRPr="00AA4E92">
        <w:rPr>
          <w:color w:val="333333"/>
          <w:shd w:val="clear" w:color="auto" w:fill="FFFFFF"/>
        </w:rPr>
        <w:t xml:space="preserve"> под стражей</w:t>
      </w:r>
      <w:r>
        <w:t xml:space="preserve">, в соответствии с Минимальными стандартными правилами Организации Объединенных Наций в отношении мер, не связанных с лишением свободы. Просьба проинформировать Комитет об усилиях, предпринятых для принятия мер по борьбе с насилием среди заключенных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свободы, и представить данные о случаях насилия среди заключенных и о расследовании таких случаев и привлечении к ответственности за них. </w:t>
      </w:r>
    </w:p>
    <w:p w14:paraId="52F1F027" w14:textId="77777777" w:rsidR="00070242" w:rsidRPr="008A64A3" w:rsidRDefault="00070242" w:rsidP="00070242">
      <w:pPr>
        <w:spacing w:after="120"/>
        <w:ind w:left="1134" w:right="1134"/>
        <w:jc w:val="both"/>
      </w:pPr>
      <w:r>
        <w:t>22.</w:t>
      </w:r>
      <w:r>
        <w:tab/>
        <w:t xml:space="preserve">В свете предыдущих рекомендаций Комитета (пункт 32) просьба представить статистические данные о количестве смертей в местах лишения свободы. Просьба предоставить подробную информацию о расследовании прошлых инцидентов, включая утверждения, касающиеся смерти Игоря Барбашинского, и другие утверждения о пытках, жестоком обращении и отказе в адекватной медицинской помощи, приведших к случаям смерти в местах содержания под стражей, а также о судебном преследовании ответственных за них должностных лиц и о вынесении им обвинительных приговоров. Просьба сообщить о мерах, принятых для предотвращения случаев смерти, насилия среди заключенных и самоубийств в местах лишения свободы. </w:t>
      </w:r>
    </w:p>
    <w:p w14:paraId="2696E202" w14:textId="52308071" w:rsidR="00070242" w:rsidRPr="008A64A3" w:rsidRDefault="00070242" w:rsidP="00070242">
      <w:pPr>
        <w:spacing w:after="120"/>
        <w:ind w:left="1134" w:right="1134"/>
        <w:jc w:val="both"/>
      </w:pPr>
      <w:r>
        <w:t>23.</w:t>
      </w:r>
      <w:r>
        <w:tab/>
        <w:t xml:space="preserve">В связи с предыдущими рекомендациями Комитета (пункт 55), просьба сообщить о любых шагах, предпринятых в направлении введения моратория на приведение в исполнение смертных приговоров, замены смертных приговоров на тюремное заключение и рассмотрения вопроса о ратификации второго </w:t>
      </w:r>
      <w:r>
        <w:lastRenderedPageBreak/>
        <w:t xml:space="preserve">Факультативного протокола к Международному пакту о гражданских и политических правах, направленного на отмену смертной казни. Просьба указать, проводился ли всеобъемлющий пересмотр всех дел, по которым был вынесен смертный приговор, включая заявления о том, что признания были получены под пытками, и предоставить информацию о расследовании таких заявлений. Просьба проинформировать Комитет о любых мерах, которые были приняты для улучшения условий содержания лиц, приговоренных к смертной казни, и указать, обеспечиваются ли им все меры защиты, предусмотренные Конвенцией. Просьба предоставить информацию о любых усилиях, предпринятых для устранения атмосферы секретности и произвола, </w:t>
      </w:r>
      <w:r w:rsidRPr="00222AEA">
        <w:rPr>
          <w:color w:val="000000" w:themeColor="text1"/>
        </w:rPr>
        <w:t xml:space="preserve">окружающей </w:t>
      </w:r>
      <w:r>
        <w:t>казни, включая уведомление родственников о дате казни и месте захоронения.</w:t>
      </w:r>
      <w:r w:rsidR="00667A51">
        <w:t xml:space="preserve"> </w:t>
      </w:r>
    </w:p>
    <w:p w14:paraId="05693867" w14:textId="77777777" w:rsidR="00070242" w:rsidRPr="008A64A3" w:rsidRDefault="00070242" w:rsidP="00070242">
      <w:pPr>
        <w:pStyle w:val="H23G"/>
      </w:pPr>
      <w:r>
        <w:tab/>
      </w:r>
      <w:r>
        <w:tab/>
      </w:r>
      <w:r>
        <w:rPr>
          <w:bCs/>
        </w:rPr>
        <w:t>Статьи 12 и 13</w:t>
      </w:r>
    </w:p>
    <w:p w14:paraId="30A57A72" w14:textId="77777777" w:rsidR="00070242" w:rsidRPr="008A64A3" w:rsidRDefault="00070242" w:rsidP="00070242">
      <w:pPr>
        <w:spacing w:after="120"/>
        <w:ind w:left="1134" w:right="1134"/>
        <w:jc w:val="both"/>
      </w:pPr>
      <w:r>
        <w:t>24.</w:t>
      </w:r>
      <w:r>
        <w:tab/>
        <w:t>В связи с предыдущими рекомендациями Комитета (пункт 36) просьба прокомментировать сообщения о том, что расследование дел о насильственном исчезновении Виктора Гончара, Анатолия Красовского и Юрия Захаренко было приостановлено в январе 2019 года, несмотря на то, что судьба этих лиц остается невыясненной</w:t>
      </w:r>
      <w:r w:rsidRPr="00667357">
        <w:rPr>
          <w:rStyle w:val="aa"/>
        </w:rPr>
        <w:footnoteReference w:id="8"/>
      </w:r>
      <w:r>
        <w:t>. Просьба предоставить подробную информацию о расследованиях и мерах, принятых для предоставления эффективных средств правовой защиты семьям жертв. Просьба предоставить подробную информацию о любых незавершенных расследованиях случаев предполагаемых насильственных исчезновений и любых незавершенных или завершенных в течение отчетного периода судебных преследованиях.</w:t>
      </w:r>
    </w:p>
    <w:p w14:paraId="575735A3" w14:textId="55B85663" w:rsidR="00070242" w:rsidRPr="008A64A3" w:rsidRDefault="00070242" w:rsidP="00070242">
      <w:pPr>
        <w:spacing w:after="120"/>
        <w:ind w:left="1134" w:right="1134"/>
        <w:jc w:val="both"/>
      </w:pPr>
      <w:r>
        <w:t>25.</w:t>
      </w:r>
      <w:r>
        <w:tab/>
        <w:t xml:space="preserve">В связи с предыдущими рекомендациями Комитета (пункт 16) просьба предоставить информацию о мерах, принятых после рассмотрения предыдущего периодического доклада государства-участника для обеспечения того, чтобы заявления о пытках и жестоком обращении расследовались оперативно, беспристрастно и эффективно, и указать, привлекаются ли к ответственности и наказываются ли виновные и соучастники. В частности, просьба представить подробную информацию о: </w:t>
      </w:r>
    </w:p>
    <w:p w14:paraId="47B1A055" w14:textId="77777777" w:rsidR="00070242" w:rsidRPr="008A64A3" w:rsidRDefault="00070242" w:rsidP="00070242">
      <w:pPr>
        <w:pStyle w:val="SingleTxtG"/>
      </w:pPr>
      <w:r>
        <w:tab/>
        <w:t>a)</w:t>
      </w:r>
      <w:r>
        <w:tab/>
        <w:t>любых мерах, принятых для обеспечения того, чтобы сотрудники правоохранительных органов или служб безопасности, обвиняемые в совершении актов пыток, немедленно отстранялись от исполнения обязанностей на время расследования;</w:t>
      </w:r>
    </w:p>
    <w:p w14:paraId="0460A8DC" w14:textId="77777777" w:rsidR="00070242" w:rsidRPr="008A64A3" w:rsidRDefault="00070242" w:rsidP="00070242">
      <w:pPr>
        <w:pStyle w:val="SingleTxtG"/>
      </w:pPr>
      <w:r>
        <w:tab/>
        <w:t>b)</w:t>
      </w:r>
      <w:r>
        <w:tab/>
        <w:t>любых программах или механизмах, которые государство-участник создало для обеспечения того, чтобы на практике лица, утверждающие, что они являются жертвами пыток или жестокого обращения, и их семьи были защищены от любого жестокого обращения или запугивания в связи с их жалобами или доказательствами, которые они предоставляют по жалобе;</w:t>
      </w:r>
    </w:p>
    <w:p w14:paraId="0B3ABA72" w14:textId="77777777" w:rsidR="00070242" w:rsidRPr="008A64A3" w:rsidRDefault="00070242" w:rsidP="00070242">
      <w:pPr>
        <w:pStyle w:val="SingleTxtG"/>
      </w:pPr>
      <w:r>
        <w:tab/>
        <w:t>c)</w:t>
      </w:r>
      <w:r>
        <w:tab/>
        <w:t xml:space="preserve">количестве дел о предполагаемых пытках и жестоком обращении, которые были переданы в Следственный комитет государства-участника за отчетный период. Просьба указать, расследовал ли Комитет такие дела и сколько из них завершились судебным преследованием и/или вынесением обвинительного приговора. </w:t>
      </w:r>
    </w:p>
    <w:p w14:paraId="670F5591" w14:textId="77777777" w:rsidR="00070242" w:rsidRPr="008A64A3" w:rsidRDefault="00070242" w:rsidP="00070242">
      <w:pPr>
        <w:pStyle w:val="SingleTxtG"/>
      </w:pPr>
      <w:r>
        <w:t>26.</w:t>
      </w:r>
      <w:r>
        <w:tab/>
        <w:t xml:space="preserve">Просьба представить обновленные данные в разбивке по соответствующим факторам о количестве жалоб на пытки или жестокое обращение, полученных за отчетный период, и о количестве проведенных по таким жалобам расследований и судебных преследований. Просьба сообщить, были ли осуждены какие-либо лица, и, если да, указать, по каким статьям Уголовного кодекса или другого законодательства они были осуждены и какие приговоры им были вынесены. В частности, просьба проинформировать Комитет о любом прогрессе в отношении расследования заявлений о пытках, выдвинутых Андреем Санниковым, Владимиром Некляевым, Алесем Михалевичем, Андреем Молчаном, Павлом Плаской, Александром Атрощенковым, Натальей Радиной, Майей Абромчик и Татьяной Ревяко. </w:t>
      </w:r>
    </w:p>
    <w:p w14:paraId="525297AE" w14:textId="77777777" w:rsidR="00070242" w:rsidRPr="008A64A3" w:rsidRDefault="00070242" w:rsidP="00070242">
      <w:pPr>
        <w:spacing w:after="120"/>
        <w:ind w:left="1134" w:right="1134"/>
        <w:jc w:val="both"/>
      </w:pPr>
      <w:r>
        <w:lastRenderedPageBreak/>
        <w:t>27.</w:t>
      </w:r>
      <w:r>
        <w:tab/>
        <w:t>В связи с предыдущими рекомендациями Комитета (пункт 49) и в свете сделанного государством-участником</w:t>
      </w:r>
      <w:r w:rsidRPr="00DA00B4">
        <w:t xml:space="preserve"> </w:t>
      </w:r>
      <w:r>
        <w:t>заявления о рассмотрении вопроса о возможности и целесообразности дополнения национальной системы правозащитным учреждением в духе принципов, касающихся статуса национальных учреждений, занимающихся поощрением и защитой прав человека (Парижских принципов), в контексте третьего цикла универсального периодического обзора</w:t>
      </w:r>
      <w:r w:rsidRPr="00667357">
        <w:rPr>
          <w:rStyle w:val="aa"/>
        </w:rPr>
        <w:footnoteReference w:id="9"/>
      </w:r>
      <w:r>
        <w:t xml:space="preserve">, просьба представить обновленную информацию о любых предпринятых шагах, направленных на создание национального правозащитного учреждения. </w:t>
      </w:r>
    </w:p>
    <w:p w14:paraId="4591DFA7" w14:textId="77777777" w:rsidR="00070242" w:rsidRPr="008A64A3" w:rsidRDefault="00070242" w:rsidP="00070242">
      <w:pPr>
        <w:pStyle w:val="H23G"/>
      </w:pPr>
      <w:r>
        <w:tab/>
      </w:r>
      <w:r>
        <w:tab/>
      </w:r>
      <w:r>
        <w:rPr>
          <w:bCs/>
        </w:rPr>
        <w:t>Статья 14</w:t>
      </w:r>
    </w:p>
    <w:p w14:paraId="083DE3A9" w14:textId="77777777" w:rsidR="00070242" w:rsidRPr="008A64A3" w:rsidRDefault="00070242" w:rsidP="00070242">
      <w:pPr>
        <w:pStyle w:val="SingleTxtG"/>
      </w:pPr>
      <w:r>
        <w:t>28.</w:t>
      </w:r>
      <w:r>
        <w:tab/>
        <w:t>В связи с предыдущими рекомендациями Комитета (пункты 58–59) просьба сообщить о мерах, принятых для предоставления адекватного возмещения и компенсации, включая реабилитацию, жертвам пыток и жестокого обращения, а также родственникам исчезнувших лиц, в том числе в случаях, когда виновный не был установлен или осужден за преступление. Просьба предоставить данные о назначенных судами за отчетный период мерах по возмещению и компенсации, поданных и удовлетворенных запросах о компенсации, включая назначенные и фактически предоставленные суммы. Просьба проинформировать Комитет о предоставляемых жертвам программах реабилитации, включая медицинское и психологическое лечение травм, а также о выделении достаточных ресурсов для обеспечения эффективного функционирования таких программ лечения.</w:t>
      </w:r>
    </w:p>
    <w:p w14:paraId="495383A4" w14:textId="77777777" w:rsidR="00070242" w:rsidRPr="008A64A3" w:rsidRDefault="00070242" w:rsidP="00070242">
      <w:pPr>
        <w:pStyle w:val="H23G"/>
      </w:pPr>
      <w:r>
        <w:tab/>
      </w:r>
      <w:r>
        <w:tab/>
      </w:r>
      <w:r>
        <w:rPr>
          <w:bCs/>
        </w:rPr>
        <w:t>Статья 15</w:t>
      </w:r>
    </w:p>
    <w:p w14:paraId="23EDFBBA" w14:textId="347AC626" w:rsidR="00070242" w:rsidRPr="008A64A3" w:rsidRDefault="00070242" w:rsidP="00070242">
      <w:pPr>
        <w:spacing w:after="120"/>
        <w:ind w:left="1134" w:right="1134"/>
        <w:jc w:val="both"/>
      </w:pPr>
      <w:r>
        <w:t>29.</w:t>
      </w:r>
      <w:r>
        <w:tab/>
        <w:t>В связи с предыдущими рекомендациями Комитета (пункт 10) просьба предоставить обновленную информацию о мерах, принятых для того, чтобы обеспечить неприемлемость признательных показаний, полученных под пытками или с применением жестокого обращения, в ходе судебного разбирательства. Просьба представить данные о делах, в которых признательные показания, полученные под пытками, были признаны неприемлемыми, о ходе любых расследований жалоб на пытки, высказанных в каком-либо из предыдущих дел, и о любых уголовных делах, возбужденных против государственных служащих, которые получали показания подобным способом, в том числе о назначенных наказаниях. Просьба предоставить информацию о пересмотре дел, в которых жалобы обвиняемых на применение пыток для получения признательных показаний не были расследованы, например дела Сергея Хмелевского, Кирилла Смоляренко и Артура Евглевского, а также о результатах расследования этих жалоб.</w:t>
      </w:r>
    </w:p>
    <w:p w14:paraId="7BDEDD8B" w14:textId="77777777" w:rsidR="00070242" w:rsidRPr="008A64A3" w:rsidRDefault="00070242" w:rsidP="00070242">
      <w:pPr>
        <w:pStyle w:val="H23G"/>
      </w:pPr>
      <w:r>
        <w:tab/>
      </w:r>
      <w:r>
        <w:tab/>
      </w:r>
      <w:r>
        <w:rPr>
          <w:bCs/>
        </w:rPr>
        <w:t>Статья 16</w:t>
      </w:r>
    </w:p>
    <w:p w14:paraId="2FE60892" w14:textId="77777777" w:rsidR="00070242" w:rsidRPr="008A64A3" w:rsidRDefault="00070242" w:rsidP="00070242">
      <w:pPr>
        <w:spacing w:after="120"/>
        <w:ind w:left="1134" w:right="1134"/>
        <w:jc w:val="both"/>
      </w:pPr>
      <w:r>
        <w:t>30.</w:t>
      </w:r>
      <w:r>
        <w:tab/>
        <w:t>В связи с предыдущими рекомендациями Комитета (пункт 28) просьба предоставить обновленную информацию о мерах, принятых для обеспечения того, чтобы в отношении несовершеннолетних, находящихся в конфликте с законом, применялись меры, не связанные с лишением свободы, и чтобы несовершеннолетние заключались под стражу только в качестве крайней меры, на как можно более короткое время, содержались отдельно от взрослых, пользовались всеми правовыми гарантиями и получали доступ к мероприятиям, связанным с образованием и досугом. Просьба кратко изложить меры, принятые для создания эффективной, специализированной и хорошо функционирующей системы отправления правосудия в отношении детей в соответствии с международными стандартами. Просьба предоставить информацию о мерах, принятых в целях защиты несовершеннолетних в местах лишения свободы от любых форм насилия, в том числе от сексуального насилия. Просьба указать меры, принятые с целью отмены одиночного заключения детей</w:t>
      </w:r>
      <w:r w:rsidRPr="008E78B1">
        <w:t xml:space="preserve"> </w:t>
      </w:r>
      <w:r>
        <w:t>как в законодательстве, так и на практике.</w:t>
      </w:r>
    </w:p>
    <w:p w14:paraId="26E3923F" w14:textId="77777777" w:rsidR="00070242" w:rsidRPr="008A64A3" w:rsidRDefault="00070242" w:rsidP="00070242">
      <w:pPr>
        <w:spacing w:after="120"/>
        <w:ind w:left="1134" w:right="1134"/>
        <w:jc w:val="both"/>
      </w:pPr>
      <w:r>
        <w:t>31.</w:t>
      </w:r>
      <w:r>
        <w:tab/>
        <w:t xml:space="preserve">Просьба проинформировать Комитет о мерах, принятых для обеспечения того, чтобы все заключенные имели полный доступ к адекватному питанию, отоплению, горячей воде и медицинскому обслуживанию и получали все перечисленное. Просьба </w:t>
      </w:r>
      <w:r>
        <w:lastRenderedPageBreak/>
        <w:t>также описать меры, принятые для гарантирования того, что ни одного заключенного не лишали сна, не заставляли находиться в неудобных позах, не помещали в одиночные камеры по какой-либо причине и не принуждали к ходатайству о помиловании. Кроме того, просьба предоставить подробную информацию о мерах, принятых для того, чтобы гарантировать всем заключенным возможность продолжать обучение и практиковать свою веру. Просьба проинформировать Комитет о любом законодательстве, принятом после 9 августа 2020 года, которое затрагивает права заключенных.</w:t>
      </w:r>
    </w:p>
    <w:p w14:paraId="036E4020" w14:textId="77777777" w:rsidR="00070242" w:rsidRPr="008A64A3" w:rsidRDefault="00070242" w:rsidP="00070242">
      <w:pPr>
        <w:spacing w:after="120"/>
        <w:ind w:left="1134" w:right="1134"/>
        <w:jc w:val="both"/>
      </w:pPr>
      <w:r>
        <w:t>32.</w:t>
      </w:r>
      <w:r>
        <w:tab/>
        <w:t xml:space="preserve">В связи с предыдущими рекомендациями Комитета (пункт 26) просьба проинформировать Комитет о мерах, принятых для улучшения условий содержания под стражей женщин и девочек, в частности для защиты их от насилия, в том числе от сексуального насилия. Просьба предоставить данные о жалобах на насилие в отношении женщин в местах лишения свободы, их расследовании и наказании виновных. Просьба указать любые шаги, предпринятые для создания эффективного механизма подачи жалоб, в том числе жалоб на сексуальное насилие, доступного для женщин, находящихся в заключении. </w:t>
      </w:r>
    </w:p>
    <w:p w14:paraId="379EB8CF" w14:textId="77777777" w:rsidR="00070242" w:rsidRPr="008A64A3" w:rsidRDefault="00070242" w:rsidP="00070242">
      <w:pPr>
        <w:pStyle w:val="H23G"/>
      </w:pPr>
      <w:r>
        <w:tab/>
      </w:r>
      <w:r>
        <w:tab/>
      </w:r>
      <w:r>
        <w:rPr>
          <w:bCs/>
        </w:rPr>
        <w:t>Прочие вопросы</w:t>
      </w:r>
    </w:p>
    <w:p w14:paraId="5F24A4FB" w14:textId="77777777" w:rsidR="00070242" w:rsidRPr="008A64A3" w:rsidRDefault="00070242" w:rsidP="00070242">
      <w:pPr>
        <w:spacing w:after="120"/>
        <w:ind w:left="1134" w:right="1134"/>
        <w:jc w:val="both"/>
      </w:pPr>
      <w:r>
        <w:t>33.</w:t>
      </w:r>
      <w:r>
        <w:tab/>
        <w:t>Учитывая, что запрет пыток носит абсолютный и не допускающий никаких отступлений характер, в том числе в рамках мер, связанных с чрезвычайным положением и другими исключительными обстоятельствами, просьба предоставить информацию о любых шагах, предпринятых государством-участником во время пандемии коронавирусного заболевания (COVID-19) для обеспечения того, чтобы его политика и действия соответствовали его обязательствам по Конвенции. Кроме того, просьба указать меры, принятые в отношении лиц, лишенных свободы и находящихся в других ситуациях ограничения свободы, таких как дома престарелых, больницы или учреждения для лиц с умственными и психосоциальными расстройствами.</w:t>
      </w:r>
    </w:p>
    <w:p w14:paraId="1BDA0B7A" w14:textId="77777777" w:rsidR="00070242" w:rsidRPr="008A64A3" w:rsidRDefault="00070242" w:rsidP="00070242">
      <w:pPr>
        <w:pStyle w:val="H1G"/>
      </w:pPr>
      <w:r>
        <w:tab/>
      </w:r>
      <w:r>
        <w:tab/>
      </w:r>
      <w:r>
        <w:rPr>
          <w:bCs/>
        </w:rPr>
        <w:t>Общая информация, касающаяся положения в области прав человека в стране, включая новые меры и изменения, относящиеся к осуществлению Конвенции</w:t>
      </w:r>
    </w:p>
    <w:p w14:paraId="16F6F614" w14:textId="0C84EE97" w:rsidR="00070242" w:rsidRPr="008A64A3" w:rsidRDefault="00070242" w:rsidP="00070242">
      <w:pPr>
        <w:pStyle w:val="SingleTxtG"/>
      </w:pPr>
      <w:r>
        <w:t>34.</w:t>
      </w:r>
      <w:r>
        <w:tab/>
        <w:t>Просьба представить подробную информацию о любых других соответствующих законодательных, административных и иных мерах, принятых для осуществления положений Конвенции или рекомендаций Комитета после рассмотрения предыдущего периодического доклада государства-участника в 2018</w:t>
      </w:r>
      <w:r w:rsidR="00A76AA3">
        <w:t> </w:t>
      </w:r>
      <w:r>
        <w:t>году, включая информацию об институциональных изменениях, планах и программах. Просьба сообщить о выделенных ресурсах и представить статистические данные. Просьба также представить любую другую информацию, которую государство-участник сочтет уместной.</w:t>
      </w:r>
    </w:p>
    <w:p w14:paraId="570650B8" w14:textId="05E05DB6" w:rsidR="00381C24" w:rsidRPr="00BC18B2" w:rsidRDefault="00070242" w:rsidP="00070242">
      <w:pPr>
        <w:spacing w:before="240"/>
        <w:jc w:val="center"/>
      </w:pPr>
      <w:r w:rsidRPr="008A64A3">
        <w:rPr>
          <w:u w:val="single"/>
        </w:rPr>
        <w:tab/>
      </w:r>
      <w:r w:rsidRPr="008A64A3">
        <w:rPr>
          <w:u w:val="single"/>
        </w:rPr>
        <w:tab/>
      </w:r>
      <w:r w:rsidRPr="008A64A3">
        <w:rPr>
          <w:u w:val="single"/>
        </w:rPr>
        <w:tab/>
      </w:r>
    </w:p>
    <w:sectPr w:rsidR="00381C24" w:rsidRPr="00BC18B2" w:rsidSect="000702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D6C0B7" w14:textId="77777777" w:rsidR="00BA5B4F" w:rsidRPr="00A312BC" w:rsidRDefault="00BA5B4F" w:rsidP="00A312BC"/>
  </w:endnote>
  <w:endnote w:type="continuationSeparator" w:id="0">
    <w:p w14:paraId="5E9B3F0F" w14:textId="77777777" w:rsidR="00BA5B4F" w:rsidRPr="00A312BC" w:rsidRDefault="00BA5B4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E81393" w14:textId="0F8DAC27" w:rsidR="00070242" w:rsidRPr="00070242" w:rsidRDefault="00070242">
    <w:pPr>
      <w:pStyle w:val="a8"/>
    </w:pPr>
    <w:r w:rsidRPr="00070242">
      <w:rPr>
        <w:b/>
        <w:sz w:val="18"/>
      </w:rPr>
      <w:fldChar w:fldCharType="begin"/>
    </w:r>
    <w:r w:rsidRPr="00070242">
      <w:rPr>
        <w:b/>
        <w:sz w:val="18"/>
      </w:rPr>
      <w:instrText xml:space="preserve"> PAGE  \* MERGEFORMAT </w:instrText>
    </w:r>
    <w:r w:rsidRPr="00070242">
      <w:rPr>
        <w:b/>
        <w:sz w:val="18"/>
      </w:rPr>
      <w:fldChar w:fldCharType="separate"/>
    </w:r>
    <w:r w:rsidRPr="00070242">
      <w:rPr>
        <w:b/>
        <w:noProof/>
        <w:sz w:val="18"/>
      </w:rPr>
      <w:t>2</w:t>
    </w:r>
    <w:r w:rsidRPr="00070242">
      <w:rPr>
        <w:b/>
        <w:sz w:val="18"/>
      </w:rPr>
      <w:fldChar w:fldCharType="end"/>
    </w:r>
    <w:r>
      <w:rPr>
        <w:b/>
        <w:sz w:val="18"/>
      </w:rPr>
      <w:tab/>
    </w:r>
    <w:r>
      <w:t>GE.21-08154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D7FA48" w14:textId="7FB1E7FD" w:rsidR="00070242" w:rsidRPr="00070242" w:rsidRDefault="00070242" w:rsidP="00070242">
    <w:pPr>
      <w:pStyle w:val="a8"/>
      <w:tabs>
        <w:tab w:val="clear" w:pos="9639"/>
        <w:tab w:val="right" w:pos="9638"/>
      </w:tabs>
      <w:rPr>
        <w:b/>
        <w:sz w:val="18"/>
      </w:rPr>
    </w:pPr>
    <w:r>
      <w:t>GE.21-08154</w:t>
    </w:r>
    <w:r>
      <w:tab/>
    </w:r>
    <w:r w:rsidRPr="00070242">
      <w:rPr>
        <w:b/>
        <w:sz w:val="18"/>
      </w:rPr>
      <w:fldChar w:fldCharType="begin"/>
    </w:r>
    <w:r w:rsidRPr="00070242">
      <w:rPr>
        <w:b/>
        <w:sz w:val="18"/>
      </w:rPr>
      <w:instrText xml:space="preserve"> PAGE  \* MERGEFORMAT </w:instrText>
    </w:r>
    <w:r w:rsidRPr="00070242">
      <w:rPr>
        <w:b/>
        <w:sz w:val="18"/>
      </w:rPr>
      <w:fldChar w:fldCharType="separate"/>
    </w:r>
    <w:r w:rsidRPr="00070242">
      <w:rPr>
        <w:b/>
        <w:noProof/>
        <w:sz w:val="18"/>
      </w:rPr>
      <w:t>3</w:t>
    </w:r>
    <w:r w:rsidRPr="0007024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471958" w14:textId="141A94EE" w:rsidR="00042B72" w:rsidRPr="00070242" w:rsidRDefault="00070242" w:rsidP="0007024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DD2EC75" wp14:editId="35C505D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21-08154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4CAD863" wp14:editId="5C87DDD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101121  111121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F643AF" w14:textId="77777777" w:rsidR="00BA5B4F" w:rsidRPr="001075E9" w:rsidRDefault="00BA5B4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5001314" w14:textId="77777777" w:rsidR="00BA5B4F" w:rsidRDefault="00BA5B4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BC803EF" w14:textId="4C117F3B" w:rsidR="00070242" w:rsidRPr="008A64A3" w:rsidRDefault="00070242" w:rsidP="00070242">
      <w:pPr>
        <w:pStyle w:val="ad"/>
      </w:pPr>
      <w:r>
        <w:tab/>
      </w:r>
      <w:r w:rsidRPr="00070242">
        <w:rPr>
          <w:sz w:val="20"/>
        </w:rPr>
        <w:t>*</w:t>
      </w:r>
      <w:r>
        <w:tab/>
        <w:t>Принят Комитетом на его семидесятой сессии (26−28 апреля 2021 года).</w:t>
      </w:r>
    </w:p>
  </w:footnote>
  <w:footnote w:id="2">
    <w:p w14:paraId="334BC4D0" w14:textId="77777777" w:rsidR="00070242" w:rsidRPr="008A64A3" w:rsidRDefault="00070242" w:rsidP="00070242">
      <w:pPr>
        <w:pStyle w:val="ad"/>
      </w:pPr>
      <w:r>
        <w:tab/>
      </w:r>
      <w:r w:rsidRPr="006F74AB">
        <w:rPr>
          <w:rStyle w:val="aa"/>
        </w:rPr>
        <w:footnoteRef/>
      </w:r>
      <w:r>
        <w:tab/>
        <w:t xml:space="preserve">Если не указано иное, номера пунктов в скобках относятся к предыдущим заключительным замечаниям, принятым Комитетом (CAT/C/BLR/CO/5). </w:t>
      </w:r>
    </w:p>
  </w:footnote>
  <w:footnote w:id="3">
    <w:p w14:paraId="7CCA22FF" w14:textId="77777777" w:rsidR="00070242" w:rsidRPr="008A64A3" w:rsidRDefault="00070242" w:rsidP="00070242">
      <w:pPr>
        <w:pStyle w:val="ad"/>
      </w:pPr>
      <w:r>
        <w:tab/>
      </w:r>
      <w:r w:rsidRPr="006F74AB">
        <w:rPr>
          <w:rStyle w:val="aa"/>
        </w:rPr>
        <w:footnoteRef/>
      </w:r>
      <w:r>
        <w:tab/>
        <w:t>CAT/C/BLR/FCO/5.</w:t>
      </w:r>
    </w:p>
  </w:footnote>
  <w:footnote w:id="4">
    <w:p w14:paraId="71AD7CC1" w14:textId="77777777" w:rsidR="00070242" w:rsidRPr="008A64A3" w:rsidRDefault="00070242" w:rsidP="00070242">
      <w:pPr>
        <w:pStyle w:val="ad"/>
      </w:pPr>
      <w:r w:rsidRPr="007B4FD3">
        <w:tab/>
      </w:r>
      <w:r w:rsidRPr="008928A3">
        <w:rPr>
          <w:rStyle w:val="aa"/>
        </w:rPr>
        <w:footnoteRef/>
      </w:r>
      <w:r>
        <w:t xml:space="preserve"> </w:t>
      </w:r>
      <w:r>
        <w:tab/>
        <w:t>Вопросы, поднимаемые в разделе, посвященном статье 2, могут касаться также и других статей Конвенции, в том числе статьи 16. Как было указано в пункте 3 замечания общего порядка № 2 (2008) Комитета об осуществлении статьи 2, закрепленное в статье 2 обязательство предупреждать пытки имеет широкую сферу охвата. Обязательства в отношении предупреждения пыток и других жестоких, бесчеловечных или унижающих достоинство видов обращения и наказания в соответствии с пунктом 1 статьи 16 являются неделимыми, взаимозависимыми и взаимосвязанными. Обязательство предупреждать жесткое обращение на практике перекликается и в значительной мере совпадает с обязательством предупреждать пытки. На практике граница между жестоким обращением и пытками нередко является размытой. См. также раздел V упомянутого замечания общего порядка.</w:t>
      </w:r>
    </w:p>
  </w:footnote>
  <w:footnote w:id="5">
    <w:p w14:paraId="2797FC83" w14:textId="77777777" w:rsidR="00070242" w:rsidRPr="008A64A3" w:rsidRDefault="00070242" w:rsidP="00070242">
      <w:pPr>
        <w:pStyle w:val="ad"/>
      </w:pPr>
      <w:r>
        <w:tab/>
      </w:r>
      <w:r w:rsidRPr="008928A3">
        <w:rPr>
          <w:rStyle w:val="aa"/>
        </w:rPr>
        <w:footnoteRef/>
      </w:r>
      <w:r>
        <w:t xml:space="preserve"> </w:t>
      </w:r>
      <w:r>
        <w:tab/>
        <w:t>CAT/C/BLR/FCO/5.</w:t>
      </w:r>
    </w:p>
  </w:footnote>
  <w:footnote w:id="6">
    <w:p w14:paraId="0CBF05EF" w14:textId="77777777" w:rsidR="00070242" w:rsidRPr="008A64A3" w:rsidRDefault="00070242" w:rsidP="00070242">
      <w:pPr>
        <w:pStyle w:val="ad"/>
      </w:pPr>
      <w:r>
        <w:tab/>
      </w:r>
      <w:r w:rsidRPr="008928A3">
        <w:rPr>
          <w:rStyle w:val="aa"/>
        </w:rPr>
        <w:footnoteRef/>
      </w:r>
      <w:r>
        <w:t xml:space="preserve"> </w:t>
      </w:r>
      <w:r>
        <w:tab/>
        <w:t>A/HRC/41/52, п. 29.</w:t>
      </w:r>
    </w:p>
  </w:footnote>
  <w:footnote w:id="7">
    <w:p w14:paraId="17535B39" w14:textId="77777777" w:rsidR="00070242" w:rsidRPr="008A64A3" w:rsidRDefault="00070242" w:rsidP="00070242">
      <w:pPr>
        <w:pStyle w:val="ad"/>
        <w:rPr>
          <w:szCs w:val="18"/>
        </w:rPr>
      </w:pPr>
      <w:r>
        <w:tab/>
      </w:r>
      <w:r w:rsidRPr="008928A3">
        <w:rPr>
          <w:rStyle w:val="aa"/>
        </w:rPr>
        <w:footnoteRef/>
      </w:r>
      <w:r>
        <w:t xml:space="preserve"> </w:t>
      </w:r>
      <w:r>
        <w:tab/>
        <w:t>Заявление Верховного комиссара по правам человека Мишель Бачелет о ситуации в Беларуси, Совет по правам человека (4 декабря 2020 года).</w:t>
      </w:r>
    </w:p>
  </w:footnote>
  <w:footnote w:id="8">
    <w:p w14:paraId="73DF526D" w14:textId="77777777" w:rsidR="00070242" w:rsidRPr="00070242" w:rsidRDefault="00070242" w:rsidP="00070242">
      <w:pPr>
        <w:pStyle w:val="ad"/>
        <w:rPr>
          <w:szCs w:val="18"/>
          <w:lang w:val="en-US"/>
        </w:rPr>
      </w:pPr>
      <w:r w:rsidRPr="007317E8">
        <w:rPr>
          <w:szCs w:val="18"/>
        </w:rPr>
        <w:tab/>
      </w:r>
      <w:r w:rsidRPr="00F242BB">
        <w:rPr>
          <w:rStyle w:val="aa"/>
        </w:rPr>
        <w:footnoteRef/>
      </w:r>
      <w:r w:rsidRPr="008A64A3">
        <w:rPr>
          <w:lang w:val="en-US"/>
        </w:rPr>
        <w:tab/>
        <w:t xml:space="preserve">A/HRC/41/52, </w:t>
      </w:r>
      <w:r>
        <w:t>п</w:t>
      </w:r>
      <w:r w:rsidRPr="008A64A3">
        <w:rPr>
          <w:lang w:val="en-US"/>
        </w:rPr>
        <w:t>. 33.</w:t>
      </w:r>
    </w:p>
  </w:footnote>
  <w:footnote w:id="9">
    <w:p w14:paraId="596A0CB1" w14:textId="77777777" w:rsidR="00070242" w:rsidRPr="00070242" w:rsidRDefault="00070242" w:rsidP="00070242">
      <w:pPr>
        <w:pStyle w:val="ad"/>
        <w:rPr>
          <w:lang w:val="en-US"/>
        </w:rPr>
      </w:pPr>
      <w:r w:rsidRPr="008A64A3">
        <w:rPr>
          <w:lang w:val="en-US"/>
        </w:rPr>
        <w:tab/>
      </w:r>
      <w:r w:rsidRPr="00F242BB">
        <w:rPr>
          <w:rStyle w:val="aa"/>
        </w:rPr>
        <w:footnoteRef/>
      </w:r>
      <w:r w:rsidRPr="008A64A3">
        <w:rPr>
          <w:lang w:val="en-US"/>
        </w:rPr>
        <w:tab/>
        <w:t xml:space="preserve">A/HRC/WG.6/36/BLR/1, </w:t>
      </w:r>
      <w:r>
        <w:t>п</w:t>
      </w:r>
      <w:r w:rsidRPr="008A64A3">
        <w:rPr>
          <w:lang w:val="en-US"/>
        </w:rPr>
        <w:t>. 19.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1213D0" w14:textId="12495E90" w:rsidR="00070242" w:rsidRPr="00070242" w:rsidRDefault="008F020A">
    <w:pPr>
      <w:pStyle w:val="a5"/>
    </w:pPr>
    <w:fldSimple w:instr=" TITLE  \* MERGEFORMAT ">
      <w:r w:rsidR="00C87848">
        <w:t>CAT/C/BLR/QPR/6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7153C" w14:textId="3879A9E8" w:rsidR="00070242" w:rsidRPr="00070242" w:rsidRDefault="008F020A" w:rsidP="00070242">
    <w:pPr>
      <w:pStyle w:val="a5"/>
      <w:jc w:val="right"/>
    </w:pPr>
    <w:fldSimple w:instr=" TITLE  \* MERGEFORMAT ">
      <w:r w:rsidR="00C87848">
        <w:t>CAT/C/BLR/QPR/6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9A63AC" w14:textId="77777777" w:rsidR="00070242" w:rsidRDefault="00070242" w:rsidP="00070242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 w:numId="19">
    <w:abstractNumId w:val="16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4F"/>
    <w:rsid w:val="00030741"/>
    <w:rsid w:val="00033EE1"/>
    <w:rsid w:val="00041407"/>
    <w:rsid w:val="00042B72"/>
    <w:rsid w:val="000558BD"/>
    <w:rsid w:val="00070242"/>
    <w:rsid w:val="000725B5"/>
    <w:rsid w:val="000814CD"/>
    <w:rsid w:val="000B57E7"/>
    <w:rsid w:val="000B6373"/>
    <w:rsid w:val="000C11C9"/>
    <w:rsid w:val="000F09DF"/>
    <w:rsid w:val="000F61B2"/>
    <w:rsid w:val="001075E9"/>
    <w:rsid w:val="00164E75"/>
    <w:rsid w:val="00180183"/>
    <w:rsid w:val="0018024D"/>
    <w:rsid w:val="0018649F"/>
    <w:rsid w:val="00196389"/>
    <w:rsid w:val="001B3EF6"/>
    <w:rsid w:val="001C7A89"/>
    <w:rsid w:val="00222AEA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33ABB"/>
    <w:rsid w:val="003402C2"/>
    <w:rsid w:val="00374EC6"/>
    <w:rsid w:val="00381C24"/>
    <w:rsid w:val="00393C46"/>
    <w:rsid w:val="003958D0"/>
    <w:rsid w:val="003B00E5"/>
    <w:rsid w:val="00403C9E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67A51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6445C"/>
    <w:rsid w:val="00894693"/>
    <w:rsid w:val="008A08D7"/>
    <w:rsid w:val="008B6909"/>
    <w:rsid w:val="008F020A"/>
    <w:rsid w:val="00906890"/>
    <w:rsid w:val="00911BE4"/>
    <w:rsid w:val="00916C95"/>
    <w:rsid w:val="009456A5"/>
    <w:rsid w:val="00951972"/>
    <w:rsid w:val="00953B7A"/>
    <w:rsid w:val="009569AF"/>
    <w:rsid w:val="009608F3"/>
    <w:rsid w:val="009A24AC"/>
    <w:rsid w:val="00A312BC"/>
    <w:rsid w:val="00A478EF"/>
    <w:rsid w:val="00A66C5E"/>
    <w:rsid w:val="00A72C7B"/>
    <w:rsid w:val="00A74D9D"/>
    <w:rsid w:val="00A76AA3"/>
    <w:rsid w:val="00A833CA"/>
    <w:rsid w:val="00A84021"/>
    <w:rsid w:val="00A84D35"/>
    <w:rsid w:val="00A917B3"/>
    <w:rsid w:val="00AB4B51"/>
    <w:rsid w:val="00B10CC7"/>
    <w:rsid w:val="00B20CB2"/>
    <w:rsid w:val="00B539E7"/>
    <w:rsid w:val="00B62458"/>
    <w:rsid w:val="00BA5B4F"/>
    <w:rsid w:val="00BC18B2"/>
    <w:rsid w:val="00BD33EE"/>
    <w:rsid w:val="00C106D6"/>
    <w:rsid w:val="00C23549"/>
    <w:rsid w:val="00C45388"/>
    <w:rsid w:val="00C60F0C"/>
    <w:rsid w:val="00C71049"/>
    <w:rsid w:val="00C805C9"/>
    <w:rsid w:val="00C838C6"/>
    <w:rsid w:val="00C87848"/>
    <w:rsid w:val="00C92939"/>
    <w:rsid w:val="00CA1679"/>
    <w:rsid w:val="00CB151C"/>
    <w:rsid w:val="00CE5A1A"/>
    <w:rsid w:val="00CF55F6"/>
    <w:rsid w:val="00D33D63"/>
    <w:rsid w:val="00D7263B"/>
    <w:rsid w:val="00D90028"/>
    <w:rsid w:val="00D90138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459A5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4849731"/>
  <w15:docId w15:val="{0B66A4F7-872D-42DE-A977-69E7FEB49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070242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10</Pages>
  <Words>4271</Words>
  <Characters>29415</Characters>
  <Application>Microsoft Office Word</Application>
  <DocSecurity>0</DocSecurity>
  <Lines>503</Lines>
  <Paragraphs>77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CAT/C/BLR/QPR/6</vt:lpstr>
      <vt:lpstr>A/</vt:lpstr>
      <vt:lpstr>A/</vt:lpstr>
      <vt:lpstr>A/</vt:lpstr>
    </vt:vector>
  </TitlesOfParts>
  <Company>DCM</Company>
  <LinksUpToDate>false</LinksUpToDate>
  <CharactersWithSpaces>33671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CAT/C/BLR/QPR/6</dc:title>
  <dc:subject/>
  <dc:creator>Olga OVTCHINNIKOVA</dc:creator>
  <cp:keywords/>
  <cp:lastModifiedBy>Ioulia Goussarova</cp:lastModifiedBy>
  <cp:revision>3</cp:revision>
  <cp:lastPrinted>2021-11-11T09:58:00Z</cp:lastPrinted>
  <dcterms:created xsi:type="dcterms:W3CDTF">2021-11-11T09:58:00Z</dcterms:created>
  <dcterms:modified xsi:type="dcterms:W3CDTF">2021-11-11T09:59:00Z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