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F20D55">
        <w:trPr>
          <w:trHeight w:hRule="exact" w:val="851"/>
        </w:trPr>
        <w:tc>
          <w:tcPr>
            <w:tcW w:w="1280" w:type="dxa"/>
            <w:tcBorders>
              <w:bottom w:val="single" w:sz="4" w:space="0" w:color="auto"/>
            </w:tcBorders>
          </w:tcPr>
          <w:p w:rsidR="00816936" w:rsidRPr="00F124C6" w:rsidRDefault="00816936" w:rsidP="00F20D55">
            <w:pPr>
              <w:pStyle w:val="H23GC"/>
            </w:pPr>
          </w:p>
        </w:tc>
        <w:tc>
          <w:tcPr>
            <w:tcW w:w="2273" w:type="dxa"/>
            <w:tcBorders>
              <w:bottom w:val="single" w:sz="4" w:space="0" w:color="auto"/>
            </w:tcBorders>
            <w:vAlign w:val="bottom"/>
          </w:tcPr>
          <w:p w:rsidR="00816936" w:rsidRPr="0050687F" w:rsidRDefault="00816936" w:rsidP="00F20D5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D2128" w:rsidRDefault="00F20D55" w:rsidP="00F20D55">
            <w:pPr>
              <w:spacing w:line="240" w:lineRule="atLeast"/>
              <w:jc w:val="right"/>
              <w:rPr>
                <w:sz w:val="20"/>
                <w:szCs w:val="21"/>
              </w:rPr>
            </w:pPr>
            <w:r>
              <w:rPr>
                <w:sz w:val="40"/>
                <w:szCs w:val="21"/>
              </w:rPr>
              <w:t>CRPD</w:t>
            </w:r>
            <w:r w:rsidR="001D2128">
              <w:rPr>
                <w:sz w:val="20"/>
                <w:szCs w:val="21"/>
              </w:rPr>
              <w:t>/</w:t>
            </w:r>
            <w:r>
              <w:rPr>
                <w:sz w:val="20"/>
                <w:szCs w:val="21"/>
              </w:rPr>
              <w:t>C</w:t>
            </w:r>
            <w:r w:rsidR="001D2128">
              <w:rPr>
                <w:sz w:val="20"/>
                <w:szCs w:val="21"/>
              </w:rPr>
              <w:t>/</w:t>
            </w:r>
            <w:r>
              <w:rPr>
                <w:sz w:val="20"/>
                <w:szCs w:val="21"/>
              </w:rPr>
              <w:t>12</w:t>
            </w:r>
            <w:r w:rsidR="001D2128">
              <w:rPr>
                <w:sz w:val="20"/>
                <w:szCs w:val="21"/>
              </w:rPr>
              <w:t>/</w:t>
            </w:r>
            <w:r>
              <w:rPr>
                <w:sz w:val="20"/>
                <w:szCs w:val="21"/>
              </w:rPr>
              <w:t>2</w:t>
            </w:r>
          </w:p>
        </w:tc>
      </w:tr>
      <w:tr w:rsidR="00816936" w:rsidRPr="00F124C6" w:rsidTr="00F20D55">
        <w:trPr>
          <w:trHeight w:hRule="exact" w:val="2835"/>
        </w:trPr>
        <w:tc>
          <w:tcPr>
            <w:tcW w:w="1280" w:type="dxa"/>
            <w:tcBorders>
              <w:top w:val="single" w:sz="4" w:space="0" w:color="auto"/>
              <w:bottom w:val="single" w:sz="12" w:space="0" w:color="auto"/>
            </w:tcBorders>
          </w:tcPr>
          <w:p w:rsidR="00816936" w:rsidRPr="00F124C6" w:rsidRDefault="00816936" w:rsidP="00F20D55">
            <w:pPr>
              <w:spacing w:line="120" w:lineRule="atLeast"/>
              <w:rPr>
                <w:sz w:val="10"/>
                <w:szCs w:val="10"/>
              </w:rPr>
            </w:pPr>
          </w:p>
          <w:p w:rsidR="00816936" w:rsidRPr="00F124C6" w:rsidRDefault="00816936" w:rsidP="00F20D55">
            <w:pPr>
              <w:spacing w:line="120" w:lineRule="atLeast"/>
              <w:rPr>
                <w:sz w:val="10"/>
                <w:szCs w:val="10"/>
              </w:rPr>
            </w:pPr>
            <w:r>
              <w:rPr>
                <w:rFonts w:hint="eastAsia"/>
                <w:noProof/>
                <w:snapToGrid/>
              </w:rPr>
              <w:drawing>
                <wp:inline distT="0" distB="0" distL="0" distR="0" wp14:anchorId="35F8D65B" wp14:editId="26442B64">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F20D5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F20D55" w:rsidP="00F20D55">
            <w:pPr>
              <w:spacing w:before="240" w:line="240" w:lineRule="atLeast"/>
              <w:rPr>
                <w:sz w:val="20"/>
              </w:rPr>
            </w:pPr>
            <w:r>
              <w:rPr>
                <w:sz w:val="20"/>
              </w:rPr>
              <w:t>Distr.: General</w:t>
            </w:r>
          </w:p>
          <w:p w:rsidR="00816936" w:rsidRPr="00F124C6" w:rsidRDefault="00F20D55" w:rsidP="00F20D55">
            <w:pPr>
              <w:spacing w:line="240" w:lineRule="atLeast"/>
              <w:rPr>
                <w:sz w:val="20"/>
              </w:rPr>
            </w:pPr>
            <w:r>
              <w:rPr>
                <w:sz w:val="20"/>
              </w:rPr>
              <w:t>5</w:t>
            </w:r>
            <w:r w:rsidR="001D2128">
              <w:rPr>
                <w:sz w:val="20"/>
              </w:rPr>
              <w:t xml:space="preserve"> </w:t>
            </w:r>
            <w:r>
              <w:rPr>
                <w:sz w:val="20"/>
              </w:rPr>
              <w:t>November</w:t>
            </w:r>
            <w:r w:rsidR="00816936" w:rsidRPr="00F124C6">
              <w:rPr>
                <w:sz w:val="20"/>
              </w:rPr>
              <w:t xml:space="preserve"> </w:t>
            </w:r>
            <w:r>
              <w:rPr>
                <w:sz w:val="20"/>
              </w:rPr>
              <w:t>2</w:t>
            </w:r>
            <w:r w:rsidR="00816936" w:rsidRPr="00F124C6">
              <w:rPr>
                <w:sz w:val="20"/>
              </w:rPr>
              <w:t>0</w:t>
            </w:r>
            <w:r>
              <w:rPr>
                <w:sz w:val="20"/>
              </w:rPr>
              <w:t>14</w:t>
            </w:r>
          </w:p>
          <w:p w:rsidR="00816936" w:rsidRPr="00F124C6" w:rsidRDefault="00F20D55" w:rsidP="00F20D55">
            <w:pPr>
              <w:spacing w:line="240" w:lineRule="atLeast"/>
              <w:rPr>
                <w:sz w:val="20"/>
              </w:rPr>
            </w:pPr>
            <w:r>
              <w:rPr>
                <w:sz w:val="20"/>
              </w:rPr>
              <w:t>Chinese</w:t>
            </w:r>
            <w:r w:rsidR="00816936" w:rsidRPr="00F124C6">
              <w:rPr>
                <w:sz w:val="20"/>
              </w:rPr>
              <w:t xml:space="preserve"> </w:t>
            </w:r>
          </w:p>
          <w:p w:rsidR="00816936" w:rsidRPr="00F124C6" w:rsidRDefault="00F20D55" w:rsidP="00F20D55">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F1078A" w:rsidRDefault="00F1078A" w:rsidP="001D2128">
      <w:pPr>
        <w:pStyle w:val="HMGC"/>
        <w:rPr>
          <w:lang w:val="fr-CH"/>
        </w:rPr>
      </w:pPr>
    </w:p>
    <w:p w:rsidR="001D2128" w:rsidRDefault="001D2128" w:rsidP="001D2128">
      <w:pPr>
        <w:pStyle w:val="HMGC"/>
      </w:pPr>
      <w:r>
        <w:rPr>
          <w:lang w:val="fr-CH"/>
        </w:rPr>
        <w:tab/>
      </w:r>
      <w:r>
        <w:rPr>
          <w:lang w:val="fr-CH"/>
        </w:rPr>
        <w:tab/>
      </w:r>
      <w:r w:rsidRPr="001D2128">
        <w:rPr>
          <w:rFonts w:hint="eastAsia"/>
        </w:rPr>
        <w:t>残疾人权利委员会第十二届会议报告</w:t>
      </w:r>
      <w:r w:rsidR="00F1078A">
        <w:br/>
      </w:r>
      <w:r w:rsidR="00F20D55">
        <w:rPr>
          <w:rFonts w:hint="eastAsia"/>
        </w:rPr>
        <w:t>(2</w:t>
      </w:r>
      <w:r w:rsidRPr="001D2128">
        <w:rPr>
          <w:rFonts w:hint="eastAsia"/>
        </w:rPr>
        <w:t>0</w:t>
      </w:r>
      <w:r w:rsidR="00F20D55">
        <w:rPr>
          <w:rFonts w:hint="eastAsia"/>
        </w:rPr>
        <w:t>14</w:t>
      </w:r>
      <w:r w:rsidRPr="001D2128">
        <w:rPr>
          <w:rFonts w:hint="eastAsia"/>
        </w:rPr>
        <w:t>年</w:t>
      </w:r>
      <w:r w:rsidR="00F20D55">
        <w:rPr>
          <w:rFonts w:hint="eastAsia"/>
        </w:rPr>
        <w:t>9</w:t>
      </w:r>
      <w:r w:rsidRPr="001D2128">
        <w:rPr>
          <w:rFonts w:hint="eastAsia"/>
        </w:rPr>
        <w:t>月</w:t>
      </w:r>
      <w:r w:rsidR="00F20D55">
        <w:rPr>
          <w:rFonts w:hint="eastAsia"/>
        </w:rPr>
        <w:t>15</w:t>
      </w:r>
      <w:r w:rsidRPr="001D2128">
        <w:rPr>
          <w:rFonts w:hint="eastAsia"/>
        </w:rPr>
        <w:t>日至</w:t>
      </w:r>
      <w:r w:rsidR="00F20D55">
        <w:rPr>
          <w:rFonts w:hint="eastAsia"/>
        </w:rPr>
        <w:t>1</w:t>
      </w:r>
      <w:r w:rsidRPr="001D2128">
        <w:rPr>
          <w:rFonts w:hint="eastAsia"/>
        </w:rPr>
        <w:t>0</w:t>
      </w:r>
      <w:r w:rsidRPr="001D2128">
        <w:rPr>
          <w:rFonts w:hint="eastAsia"/>
        </w:rPr>
        <w:t>月</w:t>
      </w:r>
      <w:r w:rsidR="00F20D55">
        <w:rPr>
          <w:rFonts w:hint="eastAsia"/>
        </w:rPr>
        <w:t>3</w:t>
      </w:r>
      <w:r w:rsidRPr="001D2128">
        <w:rPr>
          <w:rFonts w:hint="eastAsia"/>
        </w:rPr>
        <w:t>日</w:t>
      </w:r>
      <w:r w:rsidR="00F20D55">
        <w:rPr>
          <w:rFonts w:hint="eastAsia"/>
        </w:rPr>
        <w:t>)</w:t>
      </w:r>
    </w:p>
    <w:p w:rsidR="001D2128" w:rsidRDefault="001D2128">
      <w:pPr>
        <w:tabs>
          <w:tab w:val="clear" w:pos="431"/>
        </w:tabs>
        <w:overflowPunct/>
        <w:adjustRightInd/>
        <w:snapToGrid/>
        <w:spacing w:line="240" w:lineRule="auto"/>
        <w:jc w:val="left"/>
      </w:pPr>
      <w:r>
        <w:br w:type="page"/>
      </w:r>
    </w:p>
    <w:p w:rsidR="001D2128" w:rsidRDefault="001D2128">
      <w:pPr>
        <w:spacing w:after="120"/>
        <w:rPr>
          <w:sz w:val="28"/>
          <w:szCs w:val="28"/>
        </w:rPr>
      </w:pPr>
      <w:r>
        <w:rPr>
          <w:rFonts w:hint="eastAsia"/>
          <w:sz w:val="28"/>
          <w:szCs w:val="28"/>
        </w:rPr>
        <w:lastRenderedPageBreak/>
        <w:t>目录</w:t>
      </w:r>
    </w:p>
    <w:p w:rsidR="001D2128" w:rsidRPr="00115A19" w:rsidRDefault="001D2128">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hint="eastAsia"/>
          <w:sz w:val="18"/>
          <w:szCs w:val="18"/>
        </w:rPr>
        <w:t>段次</w:t>
      </w:r>
      <w:r w:rsidRPr="00115A19">
        <w:rPr>
          <w:rFonts w:eastAsia="楷体"/>
          <w:sz w:val="23"/>
          <w:szCs w:val="23"/>
        </w:rPr>
        <w:tab/>
      </w:r>
      <w:r w:rsidRPr="00115A19">
        <w:rPr>
          <w:rFonts w:eastAsia="楷体" w:hint="eastAsia"/>
          <w:sz w:val="18"/>
          <w:szCs w:val="18"/>
        </w:rPr>
        <w:t>页次</w:t>
      </w:r>
    </w:p>
    <w:p w:rsidR="001D2128" w:rsidRDefault="001D2128" w:rsidP="001D2128">
      <w:pPr>
        <w:pStyle w:val="a8"/>
        <w:spacing w:after="120"/>
        <w:ind w:right="2835"/>
      </w:pPr>
      <w:r>
        <w:tab/>
      </w:r>
      <w:r>
        <w:rPr>
          <w:rFonts w:hint="eastAsia"/>
        </w:rPr>
        <w:t>一</w:t>
      </w:r>
      <w:r>
        <w:rPr>
          <w:rFonts w:hint="eastAsia"/>
        </w:rPr>
        <w:t>.</w:t>
      </w:r>
      <w:r>
        <w:tab/>
      </w:r>
      <w:r>
        <w:rPr>
          <w:rFonts w:hint="eastAsia"/>
        </w:rPr>
        <w:t>《公约》及其《任择议定书》的缔约国</w:t>
      </w:r>
      <w:r>
        <w:tab/>
      </w:r>
      <w:r>
        <w:tab/>
      </w:r>
      <w:r w:rsidR="00F20D55">
        <w:t>1</w:t>
      </w:r>
      <w:r>
        <w:tab/>
      </w:r>
      <w:r w:rsidR="00D553AF">
        <w:rPr>
          <w:rFonts w:hint="eastAsia"/>
        </w:rPr>
        <w:t>3</w:t>
      </w:r>
    </w:p>
    <w:p w:rsidR="001D2128" w:rsidRDefault="001D2128" w:rsidP="001D2128">
      <w:pPr>
        <w:pStyle w:val="a8"/>
        <w:spacing w:after="120"/>
        <w:ind w:right="2835"/>
      </w:pPr>
      <w:r>
        <w:tab/>
      </w:r>
      <w:r>
        <w:rPr>
          <w:rFonts w:hint="eastAsia"/>
        </w:rPr>
        <w:t>二</w:t>
      </w:r>
      <w:r>
        <w:rPr>
          <w:rFonts w:hint="eastAsia"/>
        </w:rPr>
        <w:t>.</w:t>
      </w:r>
      <w:r>
        <w:tab/>
      </w:r>
      <w:r>
        <w:rPr>
          <w:rFonts w:hint="eastAsia"/>
        </w:rPr>
        <w:t>委员会第十二届会议开幕</w:t>
      </w:r>
      <w:r>
        <w:tab/>
      </w:r>
      <w:r>
        <w:tab/>
      </w:r>
      <w:r w:rsidR="00F20D55">
        <w:rPr>
          <w:rFonts w:hint="eastAsia"/>
        </w:rPr>
        <w:t>2</w:t>
      </w:r>
      <w:r>
        <w:rPr>
          <w:rFonts w:hint="eastAsia"/>
        </w:rPr>
        <w:t>-</w:t>
      </w:r>
      <w:r w:rsidR="00F20D55">
        <w:rPr>
          <w:rFonts w:hint="eastAsia"/>
        </w:rPr>
        <w:t>3</w:t>
      </w:r>
      <w:r>
        <w:tab/>
      </w:r>
      <w:r w:rsidR="00D553AF">
        <w:rPr>
          <w:rFonts w:hint="eastAsia"/>
        </w:rPr>
        <w:t>3</w:t>
      </w:r>
    </w:p>
    <w:p w:rsidR="001D2128" w:rsidRDefault="001D2128" w:rsidP="001D2128">
      <w:pPr>
        <w:pStyle w:val="a8"/>
        <w:spacing w:after="120"/>
        <w:ind w:right="2835"/>
      </w:pPr>
      <w:r>
        <w:tab/>
      </w:r>
      <w:r>
        <w:rPr>
          <w:rFonts w:hint="eastAsia"/>
        </w:rPr>
        <w:t>三</w:t>
      </w:r>
      <w:r>
        <w:rPr>
          <w:rFonts w:hint="eastAsia"/>
        </w:rPr>
        <w:t>.</w:t>
      </w:r>
      <w:r>
        <w:tab/>
      </w:r>
      <w:r>
        <w:rPr>
          <w:rFonts w:hint="eastAsia"/>
        </w:rPr>
        <w:t>委员会委员</w:t>
      </w:r>
      <w:r>
        <w:tab/>
      </w:r>
      <w:r>
        <w:tab/>
      </w:r>
      <w:r w:rsidR="00F20D55">
        <w:rPr>
          <w:rFonts w:hint="eastAsia"/>
        </w:rPr>
        <w:t>4</w:t>
      </w:r>
      <w:r>
        <w:tab/>
      </w:r>
      <w:r w:rsidR="00D553AF">
        <w:rPr>
          <w:rFonts w:hint="eastAsia"/>
        </w:rPr>
        <w:t>3</w:t>
      </w:r>
    </w:p>
    <w:p w:rsidR="001D2128" w:rsidRDefault="001D2128" w:rsidP="001D2128">
      <w:pPr>
        <w:pStyle w:val="a8"/>
        <w:tabs>
          <w:tab w:val="clear" w:pos="1996"/>
        </w:tabs>
        <w:spacing w:after="120"/>
        <w:ind w:right="2835"/>
      </w:pPr>
      <w:r>
        <w:tab/>
      </w:r>
      <w:r>
        <w:rPr>
          <w:rFonts w:hint="eastAsia"/>
        </w:rPr>
        <w:t>四</w:t>
      </w:r>
      <w:r>
        <w:rPr>
          <w:rFonts w:hint="eastAsia"/>
        </w:rPr>
        <w:t>.</w:t>
      </w:r>
      <w:r>
        <w:tab/>
      </w:r>
      <w:r>
        <w:rPr>
          <w:rFonts w:hint="eastAsia"/>
        </w:rPr>
        <w:t>工作方法</w:t>
      </w:r>
      <w:r>
        <w:tab/>
      </w:r>
      <w:r>
        <w:tab/>
      </w:r>
      <w:r w:rsidR="00F20D55">
        <w:rPr>
          <w:rFonts w:hint="eastAsia"/>
        </w:rPr>
        <w:t>5</w:t>
      </w:r>
      <w:r>
        <w:tab/>
      </w:r>
      <w:r w:rsidR="00D553AF">
        <w:rPr>
          <w:rFonts w:hint="eastAsia"/>
        </w:rPr>
        <w:t>3</w:t>
      </w:r>
    </w:p>
    <w:p w:rsidR="001D2128" w:rsidRDefault="001D2128" w:rsidP="001D2128">
      <w:pPr>
        <w:pStyle w:val="a8"/>
        <w:spacing w:after="120"/>
        <w:ind w:right="2835"/>
      </w:pPr>
      <w:r>
        <w:tab/>
      </w:r>
      <w:r>
        <w:rPr>
          <w:rFonts w:hint="eastAsia"/>
        </w:rPr>
        <w:t>五</w:t>
      </w:r>
      <w:r>
        <w:rPr>
          <w:rFonts w:hint="eastAsia"/>
        </w:rPr>
        <w:t>.</w:t>
      </w:r>
      <w:r>
        <w:tab/>
      </w:r>
      <w:r>
        <w:rPr>
          <w:rFonts w:hint="eastAsia"/>
        </w:rPr>
        <w:t>与一般性意见相关的活动</w:t>
      </w:r>
      <w:r>
        <w:tab/>
      </w:r>
      <w:r>
        <w:tab/>
      </w:r>
      <w:r w:rsidR="00F20D55">
        <w:rPr>
          <w:rFonts w:hint="eastAsia"/>
        </w:rPr>
        <w:t>6</w:t>
      </w:r>
      <w:r>
        <w:rPr>
          <w:rFonts w:hint="eastAsia"/>
        </w:rPr>
        <w:t>-</w:t>
      </w:r>
      <w:r w:rsidR="00F20D55">
        <w:rPr>
          <w:rFonts w:hint="eastAsia"/>
        </w:rPr>
        <w:t>8</w:t>
      </w:r>
      <w:r>
        <w:tab/>
      </w:r>
      <w:r w:rsidR="00D553AF">
        <w:rPr>
          <w:rFonts w:hint="eastAsia"/>
        </w:rPr>
        <w:t>3</w:t>
      </w:r>
    </w:p>
    <w:p w:rsidR="001D2128" w:rsidRDefault="001D2128" w:rsidP="001D2128">
      <w:pPr>
        <w:pStyle w:val="a8"/>
        <w:spacing w:after="120"/>
        <w:ind w:right="2835"/>
      </w:pPr>
      <w:r>
        <w:tab/>
      </w:r>
      <w:r>
        <w:rPr>
          <w:rFonts w:hint="eastAsia"/>
        </w:rPr>
        <w:t>六</w:t>
      </w:r>
      <w:r>
        <w:rPr>
          <w:rFonts w:hint="eastAsia"/>
        </w:rPr>
        <w:t>.</w:t>
      </w:r>
      <w:r>
        <w:tab/>
      </w:r>
      <w:r>
        <w:rPr>
          <w:rFonts w:hint="eastAsia"/>
        </w:rPr>
        <w:t>与《任择议定书》相关的活动</w:t>
      </w:r>
      <w:r>
        <w:tab/>
      </w:r>
      <w:r>
        <w:tab/>
      </w:r>
      <w:r w:rsidR="00F20D55">
        <w:rPr>
          <w:rFonts w:hint="eastAsia"/>
        </w:rPr>
        <w:t>9</w:t>
      </w:r>
      <w:r>
        <w:rPr>
          <w:rFonts w:hint="eastAsia"/>
        </w:rPr>
        <w:t>-</w:t>
      </w:r>
      <w:r w:rsidR="00F20D55">
        <w:rPr>
          <w:rFonts w:hint="eastAsia"/>
        </w:rPr>
        <w:t>12</w:t>
      </w:r>
      <w:r>
        <w:tab/>
      </w:r>
      <w:r w:rsidR="00D553AF">
        <w:rPr>
          <w:rFonts w:hint="eastAsia"/>
        </w:rPr>
        <w:t>3</w:t>
      </w:r>
    </w:p>
    <w:p w:rsidR="001D2128" w:rsidRDefault="001D2128" w:rsidP="001D2128">
      <w:pPr>
        <w:pStyle w:val="a8"/>
        <w:tabs>
          <w:tab w:val="clear" w:pos="1996"/>
        </w:tabs>
        <w:spacing w:after="120"/>
        <w:ind w:right="2835"/>
      </w:pPr>
      <w:r>
        <w:tab/>
      </w:r>
      <w:r>
        <w:rPr>
          <w:rFonts w:hint="eastAsia"/>
        </w:rPr>
        <w:t>七</w:t>
      </w:r>
      <w:r>
        <w:rPr>
          <w:rFonts w:hint="eastAsia"/>
        </w:rPr>
        <w:t>.</w:t>
      </w:r>
      <w:r>
        <w:tab/>
      </w:r>
      <w:r>
        <w:rPr>
          <w:rFonts w:hint="eastAsia"/>
        </w:rPr>
        <w:t>其他决定</w:t>
      </w:r>
      <w:r>
        <w:tab/>
      </w:r>
      <w:r>
        <w:tab/>
      </w:r>
      <w:r w:rsidR="00F20D55">
        <w:rPr>
          <w:rFonts w:hint="eastAsia"/>
        </w:rPr>
        <w:t>13</w:t>
      </w:r>
      <w:r>
        <w:tab/>
      </w:r>
      <w:r w:rsidR="00D553AF">
        <w:rPr>
          <w:rFonts w:hint="eastAsia"/>
        </w:rPr>
        <w:t>4</w:t>
      </w:r>
    </w:p>
    <w:p w:rsidR="001D2128" w:rsidRDefault="001D2128" w:rsidP="001D2128">
      <w:pPr>
        <w:pStyle w:val="a8"/>
        <w:tabs>
          <w:tab w:val="clear" w:pos="1996"/>
        </w:tabs>
        <w:spacing w:after="120"/>
        <w:ind w:right="2835"/>
      </w:pPr>
      <w:r>
        <w:tab/>
      </w:r>
      <w:r>
        <w:rPr>
          <w:rFonts w:hint="eastAsia"/>
        </w:rPr>
        <w:t>八</w:t>
      </w:r>
      <w:r>
        <w:rPr>
          <w:rFonts w:hint="eastAsia"/>
        </w:rPr>
        <w:t>.</w:t>
      </w:r>
      <w:r>
        <w:tab/>
      </w:r>
      <w:r>
        <w:rPr>
          <w:rFonts w:hint="eastAsia"/>
        </w:rPr>
        <w:t>今后届会</w:t>
      </w:r>
      <w:r>
        <w:tab/>
      </w:r>
      <w:r>
        <w:tab/>
      </w:r>
      <w:r w:rsidR="00F20D55">
        <w:rPr>
          <w:rFonts w:hint="eastAsia"/>
        </w:rPr>
        <w:t>14</w:t>
      </w:r>
      <w:r>
        <w:tab/>
      </w:r>
      <w:r w:rsidR="00D553AF">
        <w:rPr>
          <w:rFonts w:hint="eastAsia"/>
        </w:rPr>
        <w:t>4</w:t>
      </w:r>
    </w:p>
    <w:p w:rsidR="001D2128" w:rsidRDefault="001D2128" w:rsidP="001D2128">
      <w:pPr>
        <w:pStyle w:val="a8"/>
        <w:spacing w:after="120"/>
        <w:ind w:right="2835"/>
      </w:pPr>
      <w:r>
        <w:tab/>
      </w:r>
      <w:r>
        <w:rPr>
          <w:rFonts w:hint="eastAsia"/>
        </w:rPr>
        <w:t>九</w:t>
      </w:r>
      <w:r>
        <w:rPr>
          <w:rFonts w:hint="eastAsia"/>
        </w:rPr>
        <w:t>.</w:t>
      </w:r>
      <w:r>
        <w:tab/>
      </w:r>
      <w:r>
        <w:rPr>
          <w:rFonts w:hint="eastAsia"/>
        </w:rPr>
        <w:t>无障碍聆听委员会会议</w:t>
      </w:r>
      <w:r>
        <w:tab/>
      </w:r>
      <w:r>
        <w:tab/>
      </w:r>
      <w:r w:rsidR="00F20D55">
        <w:rPr>
          <w:rFonts w:hint="eastAsia"/>
        </w:rPr>
        <w:t>15</w:t>
      </w:r>
      <w:r>
        <w:tab/>
      </w:r>
      <w:r w:rsidR="00D553AF">
        <w:rPr>
          <w:rFonts w:hint="eastAsia"/>
        </w:rPr>
        <w:t>4</w:t>
      </w:r>
    </w:p>
    <w:p w:rsidR="001D2128" w:rsidRDefault="001D2128" w:rsidP="001D2128">
      <w:pPr>
        <w:pStyle w:val="a8"/>
        <w:spacing w:after="120"/>
        <w:ind w:right="2835"/>
      </w:pPr>
      <w:r>
        <w:tab/>
      </w:r>
      <w:r>
        <w:rPr>
          <w:rFonts w:hint="eastAsia"/>
        </w:rPr>
        <w:t>十</w:t>
      </w:r>
      <w:r>
        <w:rPr>
          <w:rFonts w:hint="eastAsia"/>
        </w:rPr>
        <w:t>.</w:t>
      </w:r>
      <w:r>
        <w:tab/>
      </w:r>
      <w:r>
        <w:rPr>
          <w:rFonts w:hint="eastAsia"/>
        </w:rPr>
        <w:t>与有关机构的合作</w:t>
      </w:r>
      <w:r>
        <w:tab/>
      </w:r>
      <w:r>
        <w:tab/>
      </w:r>
      <w:r w:rsidR="00F20D55">
        <w:rPr>
          <w:rFonts w:hint="eastAsia"/>
        </w:rPr>
        <w:t>16</w:t>
      </w:r>
      <w:r>
        <w:rPr>
          <w:rFonts w:hint="eastAsia"/>
        </w:rPr>
        <w:t>-</w:t>
      </w:r>
      <w:r w:rsidR="00F20D55">
        <w:rPr>
          <w:rFonts w:hint="eastAsia"/>
        </w:rPr>
        <w:t>24</w:t>
      </w:r>
      <w:r>
        <w:tab/>
      </w:r>
      <w:r w:rsidR="00D553AF">
        <w:rPr>
          <w:rFonts w:hint="eastAsia"/>
        </w:rPr>
        <w:t>4</w:t>
      </w:r>
    </w:p>
    <w:p w:rsidR="001D2128" w:rsidRDefault="001D2128" w:rsidP="001D2128">
      <w:pPr>
        <w:pStyle w:val="a8"/>
        <w:spacing w:after="120"/>
        <w:ind w:right="2835"/>
      </w:pPr>
      <w:r>
        <w:rPr>
          <w:rFonts w:hint="eastAsia"/>
        </w:rPr>
        <w:tab/>
      </w:r>
      <w:r>
        <w:tab/>
      </w:r>
      <w:r w:rsidR="00F20D55">
        <w:rPr>
          <w:rFonts w:hint="eastAsia"/>
        </w:rPr>
        <w:t>A</w:t>
      </w:r>
      <w:r>
        <w:rPr>
          <w:rFonts w:hint="eastAsia"/>
        </w:rPr>
        <w:t>.</w:t>
      </w:r>
      <w:r>
        <w:tab/>
      </w:r>
      <w:r>
        <w:rPr>
          <w:rFonts w:hint="eastAsia"/>
        </w:rPr>
        <w:t>与其他联合国机关和专门机构的合作</w:t>
      </w:r>
      <w:r>
        <w:tab/>
      </w:r>
      <w:r>
        <w:tab/>
      </w:r>
      <w:r w:rsidR="00F20D55">
        <w:rPr>
          <w:rFonts w:hint="eastAsia"/>
        </w:rPr>
        <w:t>16</w:t>
      </w:r>
      <w:r>
        <w:rPr>
          <w:rFonts w:hint="eastAsia"/>
        </w:rPr>
        <w:t>-</w:t>
      </w:r>
      <w:r w:rsidR="00F20D55">
        <w:rPr>
          <w:rFonts w:hint="eastAsia"/>
        </w:rPr>
        <w:t>21</w:t>
      </w:r>
      <w:r>
        <w:tab/>
      </w:r>
      <w:r w:rsidR="00D553AF">
        <w:rPr>
          <w:rFonts w:hint="eastAsia"/>
        </w:rPr>
        <w:t>4</w:t>
      </w:r>
    </w:p>
    <w:p w:rsidR="001D2128" w:rsidRDefault="001D2128" w:rsidP="001D2128">
      <w:pPr>
        <w:pStyle w:val="a8"/>
        <w:spacing w:after="120"/>
        <w:ind w:right="2835"/>
      </w:pPr>
      <w:r>
        <w:rPr>
          <w:rFonts w:hint="eastAsia"/>
        </w:rPr>
        <w:tab/>
      </w:r>
      <w:r>
        <w:tab/>
      </w:r>
      <w:r w:rsidR="00F20D55">
        <w:rPr>
          <w:rFonts w:hint="eastAsia"/>
        </w:rPr>
        <w:t>B</w:t>
      </w:r>
      <w:r>
        <w:rPr>
          <w:rFonts w:hint="eastAsia"/>
        </w:rPr>
        <w:t>.</w:t>
      </w:r>
      <w:r>
        <w:tab/>
      </w:r>
      <w:r>
        <w:rPr>
          <w:rFonts w:hint="eastAsia"/>
        </w:rPr>
        <w:t>与非政府组织和其他机构的合作</w:t>
      </w:r>
      <w:r>
        <w:tab/>
      </w:r>
      <w:r>
        <w:tab/>
      </w:r>
      <w:r w:rsidR="00F20D55">
        <w:rPr>
          <w:rFonts w:hint="eastAsia"/>
        </w:rPr>
        <w:t>22</w:t>
      </w:r>
      <w:r>
        <w:rPr>
          <w:rFonts w:hint="eastAsia"/>
        </w:rPr>
        <w:t>-</w:t>
      </w:r>
      <w:r w:rsidR="00F20D55">
        <w:rPr>
          <w:rFonts w:hint="eastAsia"/>
        </w:rPr>
        <w:t>24</w:t>
      </w:r>
      <w:r>
        <w:tab/>
      </w:r>
      <w:r w:rsidR="00D553AF">
        <w:rPr>
          <w:rFonts w:hint="eastAsia"/>
        </w:rPr>
        <w:t>5</w:t>
      </w:r>
    </w:p>
    <w:p w:rsidR="001D2128" w:rsidRDefault="001D2128" w:rsidP="001D2128">
      <w:pPr>
        <w:pStyle w:val="a8"/>
        <w:spacing w:after="120"/>
        <w:ind w:right="2835"/>
      </w:pPr>
      <w:r>
        <w:tab/>
      </w:r>
      <w:r>
        <w:rPr>
          <w:rFonts w:hint="eastAsia"/>
        </w:rPr>
        <w:t>十一</w:t>
      </w:r>
      <w:r>
        <w:rPr>
          <w:rFonts w:hint="eastAsia"/>
        </w:rPr>
        <w:t>.</w:t>
      </w:r>
      <w:r>
        <w:tab/>
      </w:r>
      <w:r>
        <w:rPr>
          <w:rFonts w:hint="eastAsia"/>
        </w:rPr>
        <w:t>审议根据《公约》第三十五条提交的报告</w:t>
      </w:r>
      <w:r>
        <w:tab/>
      </w:r>
      <w:r>
        <w:tab/>
      </w:r>
      <w:r w:rsidR="00F20D55">
        <w:rPr>
          <w:rFonts w:hint="eastAsia"/>
        </w:rPr>
        <w:t>25</w:t>
      </w:r>
      <w:r>
        <w:tab/>
      </w:r>
      <w:r w:rsidR="00D553AF">
        <w:rPr>
          <w:rFonts w:hint="eastAsia"/>
        </w:rPr>
        <w:t>5</w:t>
      </w:r>
    </w:p>
    <w:p w:rsidR="001D2128" w:rsidRDefault="001D2128" w:rsidP="001D2128">
      <w:pPr>
        <w:pStyle w:val="a8"/>
        <w:spacing w:after="120"/>
        <w:ind w:right="2835"/>
      </w:pPr>
      <w:r>
        <w:tab/>
      </w:r>
      <w:r>
        <w:rPr>
          <w:rFonts w:hint="eastAsia"/>
        </w:rPr>
        <w:t>十二</w:t>
      </w:r>
      <w:r>
        <w:rPr>
          <w:rFonts w:hint="eastAsia"/>
        </w:rPr>
        <w:t>.</w:t>
      </w:r>
      <w:r>
        <w:tab/>
      </w:r>
      <w:r>
        <w:rPr>
          <w:rFonts w:hint="eastAsia"/>
        </w:rPr>
        <w:t>《公约》缔约国会议</w:t>
      </w:r>
      <w:r>
        <w:tab/>
      </w:r>
      <w:r>
        <w:tab/>
      </w:r>
      <w:r w:rsidR="00F20D55">
        <w:rPr>
          <w:rFonts w:hint="eastAsia"/>
        </w:rPr>
        <w:t>26</w:t>
      </w:r>
      <w:r>
        <w:tab/>
      </w:r>
      <w:r w:rsidR="00D553AF">
        <w:rPr>
          <w:rFonts w:hint="eastAsia"/>
        </w:rPr>
        <w:t>5</w:t>
      </w:r>
    </w:p>
    <w:p w:rsidR="001D2128" w:rsidRDefault="001D2128" w:rsidP="00F20D55">
      <w:pPr>
        <w:pStyle w:val="a8"/>
        <w:spacing w:after="120"/>
      </w:pPr>
      <w:r>
        <w:rPr>
          <w:rFonts w:hint="eastAsia"/>
        </w:rPr>
        <w:tab/>
      </w:r>
      <w:r>
        <w:rPr>
          <w:rFonts w:hint="eastAsia"/>
        </w:rPr>
        <w:t>附件</w:t>
      </w:r>
    </w:p>
    <w:p w:rsidR="001D2128" w:rsidRDefault="001D2128" w:rsidP="001D2128">
      <w:pPr>
        <w:pStyle w:val="a9"/>
        <w:spacing w:after="120"/>
        <w:ind w:right="2835"/>
      </w:pPr>
      <w:r>
        <w:rPr>
          <w:rFonts w:hint="eastAsia"/>
        </w:rPr>
        <w:tab/>
      </w:r>
      <w:r w:rsidRPr="001D2128">
        <w:rPr>
          <w:rFonts w:hint="eastAsia"/>
        </w:rPr>
        <w:t>一</w:t>
      </w:r>
      <w:r>
        <w:rPr>
          <w:rFonts w:hint="eastAsia"/>
        </w:rPr>
        <w:t>.</w:t>
      </w:r>
      <w:r>
        <w:tab/>
      </w:r>
      <w:r w:rsidRPr="001D2128">
        <w:rPr>
          <w:rFonts w:hint="eastAsia"/>
        </w:rPr>
        <w:t>委员会第十二届会议通过的决定</w:t>
      </w:r>
      <w:r>
        <w:tab/>
      </w:r>
      <w:r>
        <w:tab/>
      </w:r>
      <w:r w:rsidR="00D553AF">
        <w:rPr>
          <w:rFonts w:hint="eastAsia"/>
        </w:rPr>
        <w:t>6</w:t>
      </w:r>
    </w:p>
    <w:p w:rsidR="001D2128" w:rsidRDefault="001D2128" w:rsidP="001D2128">
      <w:pPr>
        <w:pStyle w:val="a9"/>
        <w:spacing w:after="120"/>
        <w:ind w:right="2835"/>
      </w:pPr>
      <w:r>
        <w:tab/>
      </w:r>
      <w:r w:rsidRPr="001D2128">
        <w:rPr>
          <w:rFonts w:hint="eastAsia"/>
        </w:rPr>
        <w:t>二</w:t>
      </w:r>
      <w:r w:rsidRPr="001D2128">
        <w:rPr>
          <w:rFonts w:hint="eastAsia"/>
        </w:rPr>
        <w:t>.</w:t>
      </w:r>
      <w:r>
        <w:tab/>
      </w:r>
      <w:r w:rsidRPr="001D2128">
        <w:rPr>
          <w:rFonts w:hint="eastAsia"/>
        </w:rPr>
        <w:t>关于结论性意见后续行动程序的准则</w:t>
      </w:r>
      <w:r>
        <w:tab/>
      </w:r>
      <w:r>
        <w:tab/>
      </w:r>
      <w:r w:rsidR="00D553AF">
        <w:rPr>
          <w:rFonts w:hint="eastAsia"/>
        </w:rPr>
        <w:t>8</w:t>
      </w:r>
    </w:p>
    <w:p w:rsidR="001D2128" w:rsidRDefault="001D2128" w:rsidP="001D2128">
      <w:pPr>
        <w:pStyle w:val="a9"/>
        <w:spacing w:after="120"/>
        <w:ind w:right="2835"/>
      </w:pPr>
      <w:r>
        <w:tab/>
      </w:r>
      <w:r w:rsidRPr="001D2128">
        <w:rPr>
          <w:rFonts w:hint="eastAsia"/>
        </w:rPr>
        <w:t>三</w:t>
      </w:r>
      <w:r w:rsidRPr="001D2128">
        <w:rPr>
          <w:rFonts w:hint="eastAsia"/>
        </w:rPr>
        <w:t>.</w:t>
      </w:r>
      <w:r>
        <w:tab/>
      </w:r>
      <w:r w:rsidRPr="001D2128">
        <w:rPr>
          <w:rFonts w:hint="eastAsia"/>
        </w:rPr>
        <w:t>委员会就根据《任择议定书》所提交来文通过的决定概要</w:t>
      </w:r>
      <w:r>
        <w:tab/>
      </w:r>
      <w:r>
        <w:tab/>
      </w:r>
      <w:r w:rsidR="00D553AF">
        <w:rPr>
          <w:rFonts w:hint="eastAsia"/>
        </w:rPr>
        <w:t>10</w:t>
      </w:r>
    </w:p>
    <w:p w:rsidR="001D2128" w:rsidRDefault="001D2128" w:rsidP="001D2128">
      <w:pPr>
        <w:pStyle w:val="a9"/>
        <w:spacing w:after="120"/>
        <w:ind w:right="2835"/>
      </w:pPr>
      <w:r>
        <w:tab/>
      </w:r>
      <w:r w:rsidRPr="001D2128">
        <w:rPr>
          <w:rFonts w:hint="eastAsia"/>
        </w:rPr>
        <w:t>四</w:t>
      </w:r>
      <w:r w:rsidRPr="001D2128">
        <w:rPr>
          <w:rFonts w:hint="eastAsia"/>
        </w:rPr>
        <w:t>.</w:t>
      </w:r>
      <w:r>
        <w:tab/>
      </w:r>
      <w:r w:rsidRPr="001D2128">
        <w:rPr>
          <w:rFonts w:hint="eastAsia"/>
        </w:rPr>
        <w:t>委员会通过的声明</w:t>
      </w:r>
      <w:r>
        <w:tab/>
      </w:r>
      <w:r>
        <w:tab/>
      </w:r>
      <w:r w:rsidR="00D553AF">
        <w:rPr>
          <w:rFonts w:hint="eastAsia"/>
        </w:rPr>
        <w:t>12</w:t>
      </w:r>
    </w:p>
    <w:p w:rsidR="001D2128" w:rsidRDefault="001D2128" w:rsidP="001D2128">
      <w:pPr>
        <w:pStyle w:val="a9"/>
        <w:spacing w:after="120"/>
        <w:ind w:right="2835"/>
      </w:pPr>
      <w:r>
        <w:tab/>
      </w:r>
      <w:r w:rsidRPr="001D2128">
        <w:rPr>
          <w:rFonts w:hint="eastAsia"/>
        </w:rPr>
        <w:t>五</w:t>
      </w:r>
      <w:r w:rsidRPr="001D2128">
        <w:rPr>
          <w:rFonts w:hint="eastAsia"/>
        </w:rPr>
        <w:t>.</w:t>
      </w:r>
      <w:r>
        <w:tab/>
      </w:r>
      <w:r w:rsidRPr="001D2128">
        <w:rPr>
          <w:rFonts w:hint="eastAsia"/>
        </w:rPr>
        <w:t>委员会与国家人权机构和国家独立监督机制会晤的成果</w:t>
      </w:r>
      <w:r>
        <w:rPr>
          <w:rFonts w:hint="eastAsia"/>
        </w:rPr>
        <w:tab/>
      </w:r>
      <w:r>
        <w:rPr>
          <w:rFonts w:hint="eastAsia"/>
        </w:rPr>
        <w:tab/>
      </w:r>
      <w:r w:rsidR="00D553AF">
        <w:rPr>
          <w:rFonts w:hint="eastAsia"/>
        </w:rPr>
        <w:t>15</w:t>
      </w:r>
    </w:p>
    <w:p w:rsidR="001D2128" w:rsidRPr="00C667D5" w:rsidRDefault="001D2128" w:rsidP="001D2128">
      <w:pPr>
        <w:pStyle w:val="HChGC"/>
      </w:pPr>
      <w:r>
        <w:br w:type="page"/>
      </w:r>
      <w:r>
        <w:lastRenderedPageBreak/>
        <w:tab/>
      </w:r>
      <w:r w:rsidRPr="00C667D5">
        <w:rPr>
          <w:rFonts w:hint="eastAsia"/>
        </w:rPr>
        <w:t>一</w:t>
      </w:r>
      <w:r w:rsidRPr="00C667D5">
        <w:rPr>
          <w:rFonts w:hint="eastAsia"/>
        </w:rPr>
        <w:t>.</w:t>
      </w:r>
      <w:r>
        <w:tab/>
      </w:r>
      <w:r>
        <w:rPr>
          <w:rFonts w:hint="eastAsia"/>
        </w:rPr>
        <w:t>《</w:t>
      </w:r>
      <w:r w:rsidRPr="00C667D5">
        <w:rPr>
          <w:rFonts w:hint="eastAsia"/>
        </w:rPr>
        <w:t>公约</w:t>
      </w:r>
      <w:r>
        <w:rPr>
          <w:rFonts w:hint="eastAsia"/>
        </w:rPr>
        <w:t>》及其《</w:t>
      </w:r>
      <w:r w:rsidRPr="00C667D5">
        <w:rPr>
          <w:rFonts w:hint="eastAsia"/>
        </w:rPr>
        <w:t>任择议定书</w:t>
      </w:r>
      <w:r>
        <w:rPr>
          <w:rFonts w:hint="eastAsia"/>
        </w:rPr>
        <w:t>》的缔约国</w:t>
      </w:r>
    </w:p>
    <w:p w:rsidR="001D2128" w:rsidRDefault="00F20D55" w:rsidP="001D2128">
      <w:pPr>
        <w:pStyle w:val="SingleTxtGC"/>
      </w:pPr>
      <w:r>
        <w:rPr>
          <w:rFonts w:hint="eastAsia"/>
        </w:rPr>
        <w:t xml:space="preserve">1. </w:t>
      </w:r>
      <w:r w:rsidR="001D2128">
        <w:rPr>
          <w:rFonts w:hint="eastAsia"/>
        </w:rPr>
        <w:t xml:space="preserve"> </w:t>
      </w:r>
      <w:r w:rsidR="001D2128">
        <w:rPr>
          <w:rFonts w:hint="eastAsia"/>
        </w:rPr>
        <w:t>截至</w:t>
      </w:r>
      <w:r>
        <w:rPr>
          <w:rFonts w:hint="eastAsia"/>
        </w:rPr>
        <w:t>2</w:t>
      </w:r>
      <w:r w:rsidR="001D2128">
        <w:rPr>
          <w:rFonts w:hint="eastAsia"/>
        </w:rPr>
        <w:t>0</w:t>
      </w:r>
      <w:r>
        <w:rPr>
          <w:rFonts w:hint="eastAsia"/>
        </w:rPr>
        <w:t>14</w:t>
      </w:r>
      <w:r w:rsidR="001D2128">
        <w:rPr>
          <w:rFonts w:hint="eastAsia"/>
        </w:rPr>
        <w:t>年</w:t>
      </w:r>
      <w:r>
        <w:rPr>
          <w:rFonts w:hint="eastAsia"/>
        </w:rPr>
        <w:t>1</w:t>
      </w:r>
      <w:r w:rsidR="001D2128">
        <w:rPr>
          <w:rFonts w:hint="eastAsia"/>
        </w:rPr>
        <w:t>0</w:t>
      </w:r>
      <w:r w:rsidR="001D2128">
        <w:rPr>
          <w:rFonts w:hint="eastAsia"/>
        </w:rPr>
        <w:t>月</w:t>
      </w:r>
      <w:r>
        <w:rPr>
          <w:rFonts w:hint="eastAsia"/>
        </w:rPr>
        <w:t>3</w:t>
      </w:r>
      <w:r w:rsidR="001D2128">
        <w:rPr>
          <w:rFonts w:hint="eastAsia"/>
        </w:rPr>
        <w:t>日委员会第十二届会议闭幕之日，《残疾人权利公约》有</w:t>
      </w:r>
      <w:r>
        <w:rPr>
          <w:rFonts w:hint="eastAsia"/>
        </w:rPr>
        <w:t>151</w:t>
      </w:r>
      <w:r w:rsidR="001D2128">
        <w:rPr>
          <w:rFonts w:hint="eastAsia"/>
        </w:rPr>
        <w:t>个缔约国，其《任择议定书》有</w:t>
      </w:r>
      <w:r>
        <w:rPr>
          <w:rFonts w:hint="eastAsia"/>
        </w:rPr>
        <w:t>85</w:t>
      </w:r>
      <w:r w:rsidR="001D2128">
        <w:rPr>
          <w:rFonts w:hint="eastAsia"/>
        </w:rPr>
        <w:t>个缔约国。两项文书的缔约国名单可在联合国法律事务厅网站查阅。</w:t>
      </w:r>
    </w:p>
    <w:p w:rsidR="001D2128" w:rsidRDefault="001D2128" w:rsidP="001D2128">
      <w:pPr>
        <w:pStyle w:val="HChGC"/>
      </w:pPr>
      <w:r>
        <w:tab/>
      </w:r>
      <w:r>
        <w:rPr>
          <w:rFonts w:hint="eastAsia"/>
        </w:rPr>
        <w:t>二</w:t>
      </w:r>
      <w:r>
        <w:rPr>
          <w:rFonts w:hint="eastAsia"/>
        </w:rPr>
        <w:t>.</w:t>
      </w:r>
      <w:r>
        <w:tab/>
      </w:r>
      <w:r w:rsidRPr="00C667D5">
        <w:rPr>
          <w:rFonts w:hint="eastAsia"/>
        </w:rPr>
        <w:t>委员会第十二届会议开幕</w:t>
      </w:r>
    </w:p>
    <w:p w:rsidR="001D2128" w:rsidRDefault="00F20D55" w:rsidP="00F20D55">
      <w:pPr>
        <w:pStyle w:val="SingleTxtGC"/>
      </w:pPr>
      <w:r>
        <w:rPr>
          <w:rFonts w:hint="eastAsia"/>
        </w:rPr>
        <w:t>2</w:t>
      </w:r>
      <w:r w:rsidR="001D2128">
        <w:rPr>
          <w:rFonts w:hint="eastAsia"/>
        </w:rPr>
        <w:t>.</w:t>
      </w:r>
      <w:r w:rsidR="001D2128">
        <w:t xml:space="preserve"> </w:t>
      </w:r>
      <w:r w:rsidR="001D2128">
        <w:rPr>
          <w:rFonts w:hint="eastAsia"/>
        </w:rPr>
        <w:t xml:space="preserve"> </w:t>
      </w:r>
      <w:r w:rsidR="001D2128">
        <w:rPr>
          <w:rFonts w:hint="eastAsia"/>
        </w:rPr>
        <w:t>委员会第十二届会议在一次公开会议上开幕，委员会主席致欢迎词。土著人民和少数民族科科长代表联合国人权事务高级专员办事处</w:t>
      </w:r>
      <w:r>
        <w:rPr>
          <w:rFonts w:hint="eastAsia"/>
        </w:rPr>
        <w:t>(</w:t>
      </w:r>
      <w:r w:rsidR="001D2128">
        <w:rPr>
          <w:rFonts w:hint="eastAsia"/>
        </w:rPr>
        <w:t>人权高专办</w:t>
      </w:r>
      <w:r>
        <w:rPr>
          <w:rFonts w:hint="eastAsia"/>
        </w:rPr>
        <w:t>)</w:t>
      </w:r>
      <w:r w:rsidR="001D2128">
        <w:rPr>
          <w:rFonts w:hint="eastAsia"/>
        </w:rPr>
        <w:t>作开幕发言，开幕发言可在委员会网站查阅。</w:t>
      </w:r>
    </w:p>
    <w:p w:rsidR="001D2128" w:rsidRDefault="00F20D55" w:rsidP="00F20D55">
      <w:pPr>
        <w:pStyle w:val="SingleTxtGC"/>
      </w:pPr>
      <w:r>
        <w:rPr>
          <w:rFonts w:hint="eastAsia"/>
        </w:rPr>
        <w:t>3</w:t>
      </w:r>
      <w:r w:rsidR="001D2128">
        <w:rPr>
          <w:rFonts w:hint="eastAsia"/>
        </w:rPr>
        <w:t>.</w:t>
      </w:r>
      <w:r w:rsidR="001D2128">
        <w:t xml:space="preserve"> </w:t>
      </w:r>
      <w:r w:rsidR="001D2128">
        <w:rPr>
          <w:rFonts w:hint="eastAsia"/>
        </w:rPr>
        <w:t xml:space="preserve"> </w:t>
      </w:r>
      <w:r w:rsidR="001D2128">
        <w:rPr>
          <w:rFonts w:hint="eastAsia"/>
        </w:rPr>
        <w:t>委员会审议并通过了第十二届会议的临时议程和暂定工作方案</w:t>
      </w:r>
      <w:r>
        <w:rPr>
          <w:rFonts w:hint="eastAsia"/>
        </w:rPr>
        <w:t>(CRPD</w:t>
      </w:r>
      <w:r w:rsidR="001D2128">
        <w:rPr>
          <w:rFonts w:hint="eastAsia"/>
        </w:rPr>
        <w:t>/</w:t>
      </w:r>
      <w:r w:rsidR="007F0A28">
        <w:rPr>
          <w:rFonts w:hint="eastAsia"/>
        </w:rPr>
        <w:t xml:space="preserve"> </w:t>
      </w:r>
      <w:r>
        <w:rPr>
          <w:rFonts w:hint="eastAsia"/>
        </w:rPr>
        <w:t>C</w:t>
      </w:r>
      <w:r w:rsidR="001D2128">
        <w:rPr>
          <w:rStyle w:val="atn"/>
          <w:rFonts w:hint="eastAsia"/>
        </w:rPr>
        <w:t>/</w:t>
      </w:r>
      <w:r>
        <w:rPr>
          <w:rStyle w:val="atn"/>
          <w:rFonts w:hint="eastAsia"/>
        </w:rPr>
        <w:t>12</w:t>
      </w:r>
      <w:r w:rsidR="001D2128">
        <w:rPr>
          <w:rStyle w:val="atn"/>
          <w:rFonts w:hint="eastAsia"/>
        </w:rPr>
        <w:t>/</w:t>
      </w:r>
      <w:r>
        <w:rPr>
          <w:rFonts w:hint="eastAsia"/>
        </w:rPr>
        <w:t>1)</w:t>
      </w:r>
      <w:r w:rsidR="001D2128">
        <w:rPr>
          <w:rFonts w:hint="eastAsia"/>
        </w:rPr>
        <w:t>。</w:t>
      </w:r>
    </w:p>
    <w:p w:rsidR="001D2128" w:rsidRDefault="001D2128" w:rsidP="001D2128">
      <w:pPr>
        <w:pStyle w:val="HChGC"/>
      </w:pPr>
      <w:r>
        <w:tab/>
      </w:r>
      <w:r w:rsidRPr="00C667D5">
        <w:rPr>
          <w:rFonts w:hint="eastAsia"/>
        </w:rPr>
        <w:t>三</w:t>
      </w:r>
      <w:r w:rsidRPr="00C667D5">
        <w:rPr>
          <w:rFonts w:hint="eastAsia"/>
        </w:rPr>
        <w:t>.</w:t>
      </w:r>
      <w:r>
        <w:tab/>
      </w:r>
      <w:r w:rsidRPr="00C667D5">
        <w:rPr>
          <w:rFonts w:hint="eastAsia"/>
        </w:rPr>
        <w:t>委员会</w:t>
      </w:r>
      <w:r>
        <w:rPr>
          <w:rFonts w:hint="eastAsia"/>
        </w:rPr>
        <w:t>委</w:t>
      </w:r>
      <w:r w:rsidRPr="00C667D5">
        <w:rPr>
          <w:rFonts w:hint="eastAsia"/>
        </w:rPr>
        <w:t>员</w:t>
      </w:r>
    </w:p>
    <w:p w:rsidR="001D2128" w:rsidRDefault="00F20D55" w:rsidP="00F20D55">
      <w:pPr>
        <w:pStyle w:val="SingleTxtGC"/>
      </w:pPr>
      <w:r>
        <w:rPr>
          <w:rFonts w:hint="eastAsia"/>
        </w:rPr>
        <w:t xml:space="preserve">4.  </w:t>
      </w:r>
      <w:r w:rsidR="001D2128">
        <w:rPr>
          <w:rFonts w:hint="eastAsia"/>
        </w:rPr>
        <w:t>截止</w:t>
      </w:r>
      <w:r>
        <w:rPr>
          <w:rFonts w:hint="eastAsia"/>
        </w:rPr>
        <w:t>2</w:t>
      </w:r>
      <w:r w:rsidR="001D2128">
        <w:rPr>
          <w:rFonts w:hint="eastAsia"/>
        </w:rPr>
        <w:t>0</w:t>
      </w:r>
      <w:r>
        <w:rPr>
          <w:rFonts w:hint="eastAsia"/>
        </w:rPr>
        <w:t>14</w:t>
      </w:r>
      <w:r w:rsidR="001D2128">
        <w:rPr>
          <w:rFonts w:hint="eastAsia"/>
        </w:rPr>
        <w:t>年</w:t>
      </w:r>
      <w:r>
        <w:rPr>
          <w:rFonts w:hint="eastAsia"/>
        </w:rPr>
        <w:t>1</w:t>
      </w:r>
      <w:r w:rsidR="001D2128">
        <w:rPr>
          <w:rFonts w:hint="eastAsia"/>
        </w:rPr>
        <w:t>0</w:t>
      </w:r>
      <w:r w:rsidR="001D2128">
        <w:rPr>
          <w:rFonts w:hint="eastAsia"/>
        </w:rPr>
        <w:t>月</w:t>
      </w:r>
      <w:r>
        <w:rPr>
          <w:rFonts w:hint="eastAsia"/>
        </w:rPr>
        <w:t>3</w:t>
      </w:r>
      <w:r w:rsidR="001D2128">
        <w:rPr>
          <w:rFonts w:hint="eastAsia"/>
        </w:rPr>
        <w:t>日的委员会委员名单及其任期，可在委员会网站查阅。</w:t>
      </w:r>
    </w:p>
    <w:p w:rsidR="001D2128" w:rsidRDefault="001D2128" w:rsidP="001D2128">
      <w:pPr>
        <w:pStyle w:val="HChGC"/>
      </w:pPr>
      <w:r>
        <w:tab/>
      </w:r>
      <w:r w:rsidRPr="0017339D">
        <w:rPr>
          <w:rFonts w:hint="eastAsia"/>
        </w:rPr>
        <w:t>四</w:t>
      </w:r>
      <w:r w:rsidRPr="0017339D">
        <w:rPr>
          <w:rFonts w:hint="eastAsia"/>
        </w:rPr>
        <w:t>.</w:t>
      </w:r>
      <w:r>
        <w:tab/>
      </w:r>
      <w:r w:rsidRPr="0017339D">
        <w:rPr>
          <w:rFonts w:hint="eastAsia"/>
        </w:rPr>
        <w:t>工作方法</w:t>
      </w:r>
    </w:p>
    <w:p w:rsidR="001D2128" w:rsidRDefault="00F20D55" w:rsidP="00F20D55">
      <w:pPr>
        <w:pStyle w:val="SingleTxtGC"/>
      </w:pPr>
      <w:r>
        <w:rPr>
          <w:rFonts w:hint="eastAsia"/>
        </w:rPr>
        <w:t xml:space="preserve">5.  </w:t>
      </w:r>
      <w:r w:rsidR="001D2128">
        <w:rPr>
          <w:rFonts w:hint="eastAsia"/>
        </w:rPr>
        <w:t>委员会讨论了与其工作方法有关的各种问题，并通过了几项决定，通过的决定见本报告附件一。</w:t>
      </w:r>
    </w:p>
    <w:p w:rsidR="001D2128" w:rsidRDefault="001D2128" w:rsidP="001D2128">
      <w:pPr>
        <w:pStyle w:val="HChGC"/>
      </w:pPr>
      <w:r>
        <w:tab/>
      </w:r>
      <w:r w:rsidRPr="00C667D5">
        <w:rPr>
          <w:rFonts w:hint="eastAsia"/>
        </w:rPr>
        <w:t>五</w:t>
      </w:r>
      <w:r w:rsidRPr="00C667D5">
        <w:rPr>
          <w:rFonts w:hint="eastAsia"/>
        </w:rPr>
        <w:t>.</w:t>
      </w:r>
      <w:r>
        <w:tab/>
      </w:r>
      <w:r>
        <w:rPr>
          <w:rFonts w:hint="eastAsia"/>
        </w:rPr>
        <w:t>与</w:t>
      </w:r>
      <w:r w:rsidRPr="00C667D5">
        <w:rPr>
          <w:rFonts w:hint="eastAsia"/>
        </w:rPr>
        <w:t>一般性意见</w:t>
      </w:r>
      <w:r>
        <w:rPr>
          <w:rFonts w:hint="eastAsia"/>
        </w:rPr>
        <w:t>相关的</w:t>
      </w:r>
      <w:r w:rsidRPr="00C667D5">
        <w:rPr>
          <w:rFonts w:hint="eastAsia"/>
        </w:rPr>
        <w:t>活动</w:t>
      </w:r>
    </w:p>
    <w:p w:rsidR="001D2128" w:rsidRDefault="00F20D55" w:rsidP="00F20D55">
      <w:pPr>
        <w:pStyle w:val="SingleTxtGC"/>
      </w:pPr>
      <w:r>
        <w:rPr>
          <w:rFonts w:hint="eastAsia"/>
        </w:rPr>
        <w:t xml:space="preserve">6.  </w:t>
      </w:r>
      <w:r w:rsidR="001D2128">
        <w:rPr>
          <w:rFonts w:hint="eastAsia"/>
        </w:rPr>
        <w:t>残疾妇女和女童问题工作组</w:t>
      </w:r>
      <w:r>
        <w:rPr>
          <w:rFonts w:hint="eastAsia"/>
        </w:rPr>
        <w:t>(</w:t>
      </w:r>
      <w:r w:rsidR="001D2128">
        <w:rPr>
          <w:rFonts w:hint="eastAsia"/>
        </w:rPr>
        <w:t>第六条</w:t>
      </w:r>
      <w:r>
        <w:rPr>
          <w:rFonts w:hint="eastAsia"/>
        </w:rPr>
        <w:t>)</w:t>
      </w:r>
      <w:r w:rsidR="001D2128">
        <w:rPr>
          <w:rFonts w:hint="eastAsia"/>
        </w:rPr>
        <w:t>向委员会汇报了起草关于第六条的一般性意见草案的进展情况。</w:t>
      </w:r>
    </w:p>
    <w:p w:rsidR="001D2128" w:rsidRDefault="00F20D55" w:rsidP="00F20D55">
      <w:pPr>
        <w:pStyle w:val="SingleTxtGC"/>
      </w:pPr>
      <w:r>
        <w:rPr>
          <w:rFonts w:hint="eastAsia"/>
        </w:rPr>
        <w:t xml:space="preserve">7.  </w:t>
      </w:r>
      <w:r w:rsidR="001D2128">
        <w:rPr>
          <w:rFonts w:hint="eastAsia"/>
        </w:rPr>
        <w:t>委员会决定成立一个工作组，起草关于第十九条</w:t>
      </w:r>
      <w:r>
        <w:rPr>
          <w:rFonts w:hint="eastAsia"/>
        </w:rPr>
        <w:t>(</w:t>
      </w:r>
      <w:r w:rsidR="001D2128">
        <w:rPr>
          <w:rFonts w:hint="eastAsia"/>
        </w:rPr>
        <w:t>独立生活</w:t>
      </w:r>
      <w:r>
        <w:rPr>
          <w:rFonts w:hint="eastAsia"/>
        </w:rPr>
        <w:t>)</w:t>
      </w:r>
      <w:r w:rsidR="001D2128">
        <w:rPr>
          <w:rFonts w:hint="eastAsia"/>
        </w:rPr>
        <w:t>和第二十四条</w:t>
      </w:r>
      <w:r>
        <w:rPr>
          <w:rFonts w:hint="eastAsia"/>
        </w:rPr>
        <w:t>(</w:t>
      </w:r>
      <w:r w:rsidR="001D2128">
        <w:rPr>
          <w:rFonts w:hint="eastAsia"/>
        </w:rPr>
        <w:t>教育</w:t>
      </w:r>
      <w:r>
        <w:rPr>
          <w:rFonts w:hint="eastAsia"/>
        </w:rPr>
        <w:t>)</w:t>
      </w:r>
      <w:r w:rsidR="001D2128">
        <w:rPr>
          <w:rFonts w:hint="eastAsia"/>
        </w:rPr>
        <w:t>的一般性意见草案。</w:t>
      </w:r>
    </w:p>
    <w:p w:rsidR="001D2128" w:rsidRDefault="00F20D55" w:rsidP="00F20D55">
      <w:pPr>
        <w:pStyle w:val="SingleTxtGC"/>
      </w:pPr>
      <w:r>
        <w:rPr>
          <w:rFonts w:hint="eastAsia"/>
        </w:rPr>
        <w:t xml:space="preserve">8.  </w:t>
      </w:r>
      <w:r w:rsidR="001D2128">
        <w:rPr>
          <w:rFonts w:hint="eastAsia"/>
        </w:rPr>
        <w:t>委员会欢迎新西兰政府的提议，即将关于在法律面前获得平等承认的第</w:t>
      </w:r>
      <w:r>
        <w:rPr>
          <w:rFonts w:hint="eastAsia"/>
        </w:rPr>
        <w:t>1</w:t>
      </w:r>
      <w:r w:rsidR="001D2128">
        <w:rPr>
          <w:rFonts w:hint="eastAsia"/>
        </w:rPr>
        <w:t>号一般性意见</w:t>
      </w:r>
      <w:r>
        <w:rPr>
          <w:rFonts w:hint="eastAsia"/>
        </w:rPr>
        <w:t>(2</w:t>
      </w:r>
      <w:r w:rsidR="001D2128">
        <w:rPr>
          <w:rFonts w:hint="eastAsia"/>
        </w:rPr>
        <w:t>0</w:t>
      </w:r>
      <w:r>
        <w:rPr>
          <w:rFonts w:hint="eastAsia"/>
        </w:rPr>
        <w:t>14</w:t>
      </w:r>
      <w:r w:rsidR="001D2128">
        <w:rPr>
          <w:rFonts w:hint="eastAsia"/>
        </w:rPr>
        <w:t>年</w:t>
      </w:r>
      <w:r>
        <w:rPr>
          <w:rFonts w:hint="eastAsia"/>
        </w:rPr>
        <w:t>)</w:t>
      </w:r>
      <w:r w:rsidR="001D2128">
        <w:rPr>
          <w:rFonts w:hint="eastAsia"/>
        </w:rPr>
        <w:t>改写成易于阅读的版本。</w:t>
      </w:r>
    </w:p>
    <w:p w:rsidR="001D2128" w:rsidRDefault="001D2128" w:rsidP="001D2128">
      <w:pPr>
        <w:pStyle w:val="HChGC"/>
      </w:pPr>
      <w:r>
        <w:tab/>
      </w:r>
      <w:r w:rsidRPr="00C667D5">
        <w:rPr>
          <w:rFonts w:hint="eastAsia"/>
        </w:rPr>
        <w:t>六</w:t>
      </w:r>
      <w:r w:rsidRPr="00C667D5">
        <w:rPr>
          <w:rFonts w:hint="eastAsia"/>
        </w:rPr>
        <w:t>.</w:t>
      </w:r>
      <w:r>
        <w:tab/>
      </w:r>
      <w:r>
        <w:rPr>
          <w:rFonts w:hint="eastAsia"/>
        </w:rPr>
        <w:t>与《</w:t>
      </w:r>
      <w:r w:rsidRPr="00C667D5">
        <w:rPr>
          <w:rFonts w:hint="eastAsia"/>
        </w:rPr>
        <w:t>任择议定书</w:t>
      </w:r>
      <w:r>
        <w:rPr>
          <w:rFonts w:hint="eastAsia"/>
        </w:rPr>
        <w:t>》相关的</w:t>
      </w:r>
      <w:r w:rsidRPr="00C667D5">
        <w:rPr>
          <w:rFonts w:hint="eastAsia"/>
        </w:rPr>
        <w:t>活动</w:t>
      </w:r>
    </w:p>
    <w:p w:rsidR="001D2128" w:rsidRDefault="00F20D55" w:rsidP="00F20D55">
      <w:pPr>
        <w:pStyle w:val="SingleTxtGC"/>
      </w:pPr>
      <w:r>
        <w:rPr>
          <w:rFonts w:hint="eastAsia"/>
        </w:rPr>
        <w:t xml:space="preserve">9.  </w:t>
      </w:r>
      <w:r w:rsidR="001D2128">
        <w:rPr>
          <w:rFonts w:hint="eastAsia"/>
        </w:rPr>
        <w:t>委员会通过了关于第</w:t>
      </w:r>
      <w:r>
        <w:rPr>
          <w:rFonts w:hint="eastAsia"/>
        </w:rPr>
        <w:t>5</w:t>
      </w:r>
      <w:r w:rsidR="001D2128">
        <w:rPr>
          <w:rFonts w:hint="eastAsia"/>
        </w:rPr>
        <w:t>/</w:t>
      </w:r>
      <w:r>
        <w:rPr>
          <w:rFonts w:hint="eastAsia"/>
        </w:rPr>
        <w:t>2</w:t>
      </w:r>
      <w:r w:rsidR="001D2128">
        <w:rPr>
          <w:rFonts w:hint="eastAsia"/>
        </w:rPr>
        <w:t>0</w:t>
      </w:r>
      <w:r>
        <w:rPr>
          <w:rFonts w:hint="eastAsia"/>
        </w:rPr>
        <w:t>11</w:t>
      </w:r>
      <w:r w:rsidR="001D2128">
        <w:rPr>
          <w:rFonts w:hint="eastAsia"/>
        </w:rPr>
        <w:t>号来文</w:t>
      </w:r>
      <w:r>
        <w:rPr>
          <w:rFonts w:hint="eastAsia"/>
          <w:spacing w:val="-50"/>
        </w:rPr>
        <w:t>―</w:t>
      </w:r>
      <w:r>
        <w:rPr>
          <w:rFonts w:hint="eastAsia"/>
        </w:rPr>
        <w:t>―</w:t>
      </w:r>
      <w:r>
        <w:rPr>
          <w:rFonts w:eastAsia="楷体" w:hint="eastAsia"/>
        </w:rPr>
        <w:t>Jungelin</w:t>
      </w:r>
      <w:r w:rsidR="001D2128" w:rsidRPr="00EA3754">
        <w:rPr>
          <w:rFonts w:eastAsia="楷体" w:hint="eastAsia"/>
        </w:rPr>
        <w:t>诉瑞典</w:t>
      </w:r>
      <w:r w:rsidR="001D2128">
        <w:rPr>
          <w:rFonts w:eastAsia="楷体" w:hint="eastAsia"/>
        </w:rPr>
        <w:t>案</w:t>
      </w:r>
      <w:r w:rsidR="001D2128">
        <w:rPr>
          <w:rFonts w:hint="eastAsia"/>
        </w:rPr>
        <w:t>的《意见》</w:t>
      </w:r>
      <w:r>
        <w:rPr>
          <w:rFonts w:hint="eastAsia"/>
        </w:rPr>
        <w:t>(CRPD</w:t>
      </w:r>
      <w:r w:rsidR="001D2128">
        <w:rPr>
          <w:rFonts w:hint="eastAsia"/>
        </w:rPr>
        <w:t>/</w:t>
      </w:r>
      <w:r>
        <w:rPr>
          <w:rFonts w:hint="eastAsia"/>
        </w:rPr>
        <w:t>C</w:t>
      </w:r>
      <w:r w:rsidR="001D2128">
        <w:rPr>
          <w:rFonts w:hint="eastAsia"/>
        </w:rPr>
        <w:t>/</w:t>
      </w:r>
      <w:r>
        <w:rPr>
          <w:rFonts w:hint="eastAsia"/>
        </w:rPr>
        <w:t>12</w:t>
      </w:r>
      <w:r w:rsidR="001D2128">
        <w:rPr>
          <w:rFonts w:hint="eastAsia"/>
        </w:rPr>
        <w:t>/</w:t>
      </w:r>
      <w:r>
        <w:rPr>
          <w:rFonts w:hint="eastAsia"/>
        </w:rPr>
        <w:t>D</w:t>
      </w:r>
      <w:r w:rsidR="001D2128">
        <w:rPr>
          <w:rStyle w:val="atn"/>
          <w:rFonts w:hint="eastAsia"/>
        </w:rPr>
        <w:t>/</w:t>
      </w:r>
      <w:r>
        <w:rPr>
          <w:rStyle w:val="atn"/>
          <w:rFonts w:hint="eastAsia"/>
        </w:rPr>
        <w:t>5</w:t>
      </w:r>
      <w:r w:rsidR="001D2128">
        <w:rPr>
          <w:rStyle w:val="atn"/>
          <w:rFonts w:hint="eastAsia"/>
        </w:rPr>
        <w:t>/</w:t>
      </w:r>
      <w:r>
        <w:rPr>
          <w:rFonts w:hint="eastAsia"/>
        </w:rPr>
        <w:t>2</w:t>
      </w:r>
      <w:r w:rsidR="001D2128">
        <w:rPr>
          <w:rFonts w:hint="eastAsia"/>
        </w:rPr>
        <w:t>0</w:t>
      </w:r>
      <w:r>
        <w:rPr>
          <w:rFonts w:hint="eastAsia"/>
        </w:rPr>
        <w:t>11)</w:t>
      </w:r>
      <w:r w:rsidR="001D2128">
        <w:rPr>
          <w:rFonts w:hint="eastAsia"/>
        </w:rPr>
        <w:t>和关于第</w:t>
      </w:r>
      <w:r>
        <w:rPr>
          <w:rFonts w:hint="eastAsia"/>
        </w:rPr>
        <w:t>1</w:t>
      </w:r>
      <w:r w:rsidR="001D2128">
        <w:rPr>
          <w:rFonts w:hint="eastAsia"/>
        </w:rPr>
        <w:t>0/</w:t>
      </w:r>
      <w:r>
        <w:rPr>
          <w:rFonts w:hint="eastAsia"/>
        </w:rPr>
        <w:t>2</w:t>
      </w:r>
      <w:r w:rsidR="001D2128">
        <w:rPr>
          <w:rFonts w:hint="eastAsia"/>
        </w:rPr>
        <w:t>0</w:t>
      </w:r>
      <w:r>
        <w:rPr>
          <w:rFonts w:hint="eastAsia"/>
        </w:rPr>
        <w:t>13</w:t>
      </w:r>
      <w:r w:rsidR="001D2128">
        <w:rPr>
          <w:rFonts w:hint="eastAsia"/>
        </w:rPr>
        <w:t>号来文</w:t>
      </w:r>
      <w:r>
        <w:rPr>
          <w:rFonts w:hint="eastAsia"/>
          <w:spacing w:val="-50"/>
        </w:rPr>
        <w:t>―</w:t>
      </w:r>
      <w:r>
        <w:rPr>
          <w:rFonts w:hint="eastAsia"/>
        </w:rPr>
        <w:t>―</w:t>
      </w:r>
      <w:r>
        <w:rPr>
          <w:rFonts w:eastAsia="楷体" w:hint="eastAsia"/>
        </w:rPr>
        <w:t>S</w:t>
      </w:r>
      <w:r w:rsidR="001D2128" w:rsidRPr="00094410">
        <w:rPr>
          <w:rFonts w:eastAsia="楷体" w:hint="eastAsia"/>
        </w:rPr>
        <w:t>.</w:t>
      </w:r>
      <w:r>
        <w:rPr>
          <w:rFonts w:eastAsia="楷体" w:hint="eastAsia"/>
        </w:rPr>
        <w:t>C</w:t>
      </w:r>
      <w:r w:rsidR="001D2128" w:rsidRPr="00094410">
        <w:rPr>
          <w:rFonts w:eastAsia="楷体" w:hint="eastAsia"/>
        </w:rPr>
        <w:t>.</w:t>
      </w:r>
      <w:r w:rsidR="001D2128" w:rsidRPr="00094410">
        <w:rPr>
          <w:rFonts w:eastAsia="楷体" w:hint="eastAsia"/>
        </w:rPr>
        <w:t>诉巴西案</w:t>
      </w:r>
      <w:r w:rsidR="001D2128">
        <w:rPr>
          <w:rFonts w:hint="eastAsia"/>
        </w:rPr>
        <w:t>不予受理的决定</w:t>
      </w:r>
      <w:r>
        <w:rPr>
          <w:rFonts w:hint="eastAsia"/>
        </w:rPr>
        <w:t>(CRPD</w:t>
      </w:r>
      <w:r w:rsidR="001D2128">
        <w:rPr>
          <w:rStyle w:val="hps"/>
          <w:rFonts w:hint="eastAsia"/>
        </w:rPr>
        <w:t>/</w:t>
      </w:r>
      <w:r>
        <w:rPr>
          <w:rStyle w:val="hps"/>
          <w:rFonts w:hint="eastAsia"/>
        </w:rPr>
        <w:t>C</w:t>
      </w:r>
      <w:r w:rsidR="001D2128">
        <w:rPr>
          <w:rFonts w:hint="eastAsia"/>
        </w:rPr>
        <w:t>/</w:t>
      </w:r>
      <w:r>
        <w:rPr>
          <w:rFonts w:hint="eastAsia"/>
        </w:rPr>
        <w:t>12</w:t>
      </w:r>
      <w:r w:rsidR="001D2128">
        <w:rPr>
          <w:rFonts w:hint="eastAsia"/>
        </w:rPr>
        <w:t>/</w:t>
      </w:r>
      <w:r>
        <w:rPr>
          <w:rFonts w:hint="eastAsia"/>
        </w:rPr>
        <w:t>D</w:t>
      </w:r>
      <w:r w:rsidR="001D2128">
        <w:rPr>
          <w:rStyle w:val="atn"/>
          <w:rFonts w:hint="eastAsia"/>
        </w:rPr>
        <w:t>/</w:t>
      </w:r>
      <w:r>
        <w:rPr>
          <w:rStyle w:val="atn"/>
          <w:rFonts w:hint="eastAsia"/>
        </w:rPr>
        <w:t>1</w:t>
      </w:r>
      <w:r w:rsidR="001D2128">
        <w:rPr>
          <w:rStyle w:val="atn"/>
          <w:rFonts w:hint="eastAsia"/>
        </w:rPr>
        <w:t>0/</w:t>
      </w:r>
      <w:r>
        <w:rPr>
          <w:rFonts w:hint="eastAsia"/>
        </w:rPr>
        <w:t>2</w:t>
      </w:r>
      <w:r w:rsidR="001D2128">
        <w:rPr>
          <w:rFonts w:hint="eastAsia"/>
        </w:rPr>
        <w:t>0</w:t>
      </w:r>
      <w:r>
        <w:rPr>
          <w:rFonts w:hint="eastAsia"/>
        </w:rPr>
        <w:t>13)</w:t>
      </w:r>
      <w:r w:rsidR="001D2128">
        <w:rPr>
          <w:rFonts w:hint="eastAsia"/>
        </w:rPr>
        <w:t>。这些决定的概要见本报告附件三。</w:t>
      </w:r>
    </w:p>
    <w:p w:rsidR="001D2128" w:rsidRDefault="00F20D55" w:rsidP="001D2128">
      <w:pPr>
        <w:pStyle w:val="SingleTxtGC"/>
      </w:pPr>
      <w:r>
        <w:rPr>
          <w:rFonts w:hint="eastAsia"/>
        </w:rPr>
        <w:lastRenderedPageBreak/>
        <w:t>1</w:t>
      </w:r>
      <w:r w:rsidR="001D2128">
        <w:rPr>
          <w:rFonts w:hint="eastAsia"/>
        </w:rPr>
        <w:t>0</w:t>
      </w:r>
      <w:r>
        <w:rPr>
          <w:rFonts w:hint="eastAsia"/>
        </w:rPr>
        <w:t xml:space="preserve">.  </w:t>
      </w:r>
      <w:r w:rsidR="001D2128">
        <w:rPr>
          <w:rFonts w:hint="eastAsia"/>
        </w:rPr>
        <w:t>委员会通过了秘书长关于第十一届会议结束至第十二届会议开幕所收到函件的说明，委员会在此期间共收到了</w:t>
      </w:r>
      <w:r>
        <w:rPr>
          <w:rFonts w:hint="eastAsia"/>
        </w:rPr>
        <w:t>33</w:t>
      </w:r>
      <w:r w:rsidR="001D2128">
        <w:rPr>
          <w:rFonts w:hint="eastAsia"/>
        </w:rPr>
        <w:t>份函件。截至本届会议开幕，委员会已登记</w:t>
      </w:r>
      <w:r>
        <w:rPr>
          <w:rFonts w:hint="eastAsia"/>
        </w:rPr>
        <w:t>23</w:t>
      </w:r>
      <w:r w:rsidR="001D2128">
        <w:rPr>
          <w:rFonts w:hint="eastAsia"/>
        </w:rPr>
        <w:t>份来文，其中</w:t>
      </w:r>
      <w:r>
        <w:rPr>
          <w:rFonts w:hint="eastAsia"/>
        </w:rPr>
        <w:t>8</w:t>
      </w:r>
      <w:r w:rsidR="001D2128">
        <w:rPr>
          <w:rFonts w:hint="eastAsia"/>
        </w:rPr>
        <w:t>份已审查完毕。</w:t>
      </w:r>
    </w:p>
    <w:p w:rsidR="001D2128" w:rsidRDefault="00F20D55" w:rsidP="00AE70BC">
      <w:pPr>
        <w:pStyle w:val="SingleTxtGC"/>
      </w:pPr>
      <w:r>
        <w:rPr>
          <w:rFonts w:hint="eastAsia"/>
        </w:rPr>
        <w:t xml:space="preserve">11.  </w:t>
      </w:r>
      <w:r w:rsidR="001D2128">
        <w:rPr>
          <w:rFonts w:hint="eastAsia"/>
        </w:rPr>
        <w:t>委员会通过了就以下案件</w:t>
      </w:r>
      <w:r w:rsidR="00AE70BC">
        <w:rPr>
          <w:rFonts w:hint="eastAsia"/>
          <w:spacing w:val="-50"/>
        </w:rPr>
        <w:t>―</w:t>
      </w:r>
      <w:r w:rsidR="00AE70BC">
        <w:rPr>
          <w:rFonts w:hint="eastAsia"/>
        </w:rPr>
        <w:t>―</w:t>
      </w:r>
      <w:r>
        <w:rPr>
          <w:rFonts w:eastAsia="楷体" w:hint="eastAsia"/>
        </w:rPr>
        <w:t>H</w:t>
      </w:r>
      <w:r w:rsidR="001D2128" w:rsidRPr="005419C4">
        <w:rPr>
          <w:rFonts w:eastAsia="楷体" w:hint="eastAsia"/>
        </w:rPr>
        <w:t>.</w:t>
      </w:r>
      <w:r>
        <w:rPr>
          <w:rFonts w:eastAsia="楷体" w:hint="eastAsia"/>
        </w:rPr>
        <w:t>M</w:t>
      </w:r>
      <w:r w:rsidR="001D2128" w:rsidRPr="005419C4">
        <w:rPr>
          <w:rFonts w:eastAsia="楷体" w:hint="eastAsia"/>
        </w:rPr>
        <w:t>.</w:t>
      </w:r>
      <w:r w:rsidR="001D2128" w:rsidRPr="005419C4">
        <w:rPr>
          <w:rFonts w:eastAsia="楷体" w:hint="eastAsia"/>
        </w:rPr>
        <w:t>诉瑞典案</w:t>
      </w:r>
      <w:r>
        <w:rPr>
          <w:rFonts w:hint="eastAsia"/>
        </w:rPr>
        <w:t>(CRPD</w:t>
      </w:r>
      <w:r w:rsidR="001D2128">
        <w:rPr>
          <w:rFonts w:hint="eastAsia"/>
        </w:rPr>
        <w:t>/</w:t>
      </w:r>
      <w:r>
        <w:rPr>
          <w:rFonts w:hint="eastAsia"/>
        </w:rPr>
        <w:t>C</w:t>
      </w:r>
      <w:r w:rsidR="001D2128">
        <w:rPr>
          <w:rFonts w:hint="eastAsia"/>
        </w:rPr>
        <w:t>/</w:t>
      </w:r>
      <w:r>
        <w:rPr>
          <w:rFonts w:hint="eastAsia"/>
        </w:rPr>
        <w:t>7</w:t>
      </w:r>
      <w:r w:rsidR="001D2128">
        <w:rPr>
          <w:rFonts w:hint="eastAsia"/>
        </w:rPr>
        <w:t>/</w:t>
      </w:r>
      <w:r>
        <w:rPr>
          <w:rFonts w:hint="eastAsia"/>
        </w:rPr>
        <w:t>D</w:t>
      </w:r>
      <w:r w:rsidR="001D2128">
        <w:rPr>
          <w:rStyle w:val="atn"/>
          <w:rFonts w:hint="eastAsia"/>
        </w:rPr>
        <w:t>/</w:t>
      </w:r>
      <w:r>
        <w:rPr>
          <w:rStyle w:val="atn"/>
          <w:rFonts w:hint="eastAsia"/>
        </w:rPr>
        <w:t>3</w:t>
      </w:r>
      <w:r w:rsidR="001D2128">
        <w:rPr>
          <w:rStyle w:val="atn"/>
          <w:rFonts w:hint="eastAsia"/>
        </w:rPr>
        <w:t>/</w:t>
      </w:r>
      <w:r>
        <w:rPr>
          <w:rFonts w:hint="eastAsia"/>
        </w:rPr>
        <w:t>2</w:t>
      </w:r>
      <w:r w:rsidR="001D2128">
        <w:rPr>
          <w:rFonts w:hint="eastAsia"/>
        </w:rPr>
        <w:t>0</w:t>
      </w:r>
      <w:r>
        <w:rPr>
          <w:rFonts w:hint="eastAsia"/>
        </w:rPr>
        <w:t>11)</w:t>
      </w:r>
      <w:r w:rsidR="001D2128">
        <w:rPr>
          <w:rFonts w:hint="eastAsia"/>
        </w:rPr>
        <w:t>、</w:t>
      </w:r>
      <w:r>
        <w:rPr>
          <w:rFonts w:eastAsia="楷体" w:hint="eastAsia"/>
        </w:rPr>
        <w:t>Nyusti</w:t>
      </w:r>
      <w:r w:rsidR="001D2128" w:rsidRPr="005419C4">
        <w:rPr>
          <w:rFonts w:eastAsia="楷体" w:hint="eastAsia"/>
        </w:rPr>
        <w:t>和</w:t>
      </w:r>
      <w:r w:rsidR="00AE70BC" w:rsidRPr="00AE70BC">
        <w:rPr>
          <w:rFonts w:eastAsia="楷体"/>
          <w:iCs/>
          <w:lang w:val="en-GB"/>
        </w:rPr>
        <w:t>Takács</w:t>
      </w:r>
      <w:r w:rsidR="001D2128" w:rsidRPr="00AE70BC">
        <w:rPr>
          <w:rFonts w:eastAsia="楷体" w:hint="eastAsia"/>
          <w:iCs/>
        </w:rPr>
        <w:t>诉</w:t>
      </w:r>
      <w:r w:rsidR="001D2128" w:rsidRPr="005419C4">
        <w:rPr>
          <w:rFonts w:eastAsia="楷体" w:hint="eastAsia"/>
        </w:rPr>
        <w:t>匈牙利案</w:t>
      </w:r>
      <w:r>
        <w:rPr>
          <w:rFonts w:hint="eastAsia"/>
        </w:rPr>
        <w:t>(CRPD</w:t>
      </w:r>
      <w:r w:rsidR="001D2128">
        <w:rPr>
          <w:rFonts w:hint="eastAsia"/>
        </w:rPr>
        <w:t>/</w:t>
      </w:r>
      <w:r>
        <w:rPr>
          <w:rFonts w:hint="eastAsia"/>
        </w:rPr>
        <w:t>C</w:t>
      </w:r>
      <w:r w:rsidR="001D2128">
        <w:rPr>
          <w:rFonts w:hint="eastAsia"/>
        </w:rPr>
        <w:t>/</w:t>
      </w:r>
      <w:r>
        <w:rPr>
          <w:rFonts w:hint="eastAsia"/>
        </w:rPr>
        <w:t>9</w:t>
      </w:r>
      <w:r w:rsidR="001D2128">
        <w:rPr>
          <w:rFonts w:hint="eastAsia"/>
        </w:rPr>
        <w:t>/</w:t>
      </w:r>
      <w:r>
        <w:rPr>
          <w:rFonts w:hint="eastAsia"/>
        </w:rPr>
        <w:t>D</w:t>
      </w:r>
      <w:r w:rsidR="001D2128">
        <w:rPr>
          <w:rStyle w:val="atn"/>
          <w:rFonts w:hint="eastAsia"/>
        </w:rPr>
        <w:t>/</w:t>
      </w:r>
      <w:r>
        <w:rPr>
          <w:rStyle w:val="atn"/>
          <w:rFonts w:hint="eastAsia"/>
        </w:rPr>
        <w:t>1</w:t>
      </w:r>
      <w:r w:rsidR="001D2128">
        <w:rPr>
          <w:rStyle w:val="atn"/>
          <w:rFonts w:hint="eastAsia"/>
        </w:rPr>
        <w:t>/</w:t>
      </w:r>
      <w:r>
        <w:rPr>
          <w:rFonts w:hint="eastAsia"/>
        </w:rPr>
        <w:t>2</w:t>
      </w:r>
      <w:r w:rsidR="001D2128">
        <w:rPr>
          <w:rFonts w:hint="eastAsia"/>
        </w:rPr>
        <w:t>0</w:t>
      </w:r>
      <w:r>
        <w:rPr>
          <w:rFonts w:hint="eastAsia"/>
        </w:rPr>
        <w:t>1</w:t>
      </w:r>
      <w:r w:rsidR="001D2128">
        <w:rPr>
          <w:rFonts w:hint="eastAsia"/>
        </w:rPr>
        <w:t>0</w:t>
      </w:r>
      <w:r>
        <w:rPr>
          <w:rFonts w:hint="eastAsia"/>
        </w:rPr>
        <w:t>)</w:t>
      </w:r>
      <w:r w:rsidR="001D2128">
        <w:rPr>
          <w:rFonts w:hint="eastAsia"/>
        </w:rPr>
        <w:t>和</w:t>
      </w:r>
      <w:r w:rsidR="00AE70BC" w:rsidRPr="00AE70BC">
        <w:rPr>
          <w:rFonts w:eastAsia="Calibri"/>
          <w:iCs/>
          <w:color w:val="000000"/>
        </w:rPr>
        <w:t>Bujdosó</w:t>
      </w:r>
      <w:r w:rsidR="001D2128" w:rsidRPr="005419C4">
        <w:rPr>
          <w:rFonts w:eastAsia="楷体" w:hint="eastAsia"/>
        </w:rPr>
        <w:t>等人诉匈牙利案</w:t>
      </w:r>
      <w:r>
        <w:rPr>
          <w:rFonts w:hint="eastAsia"/>
        </w:rPr>
        <w:t>(CRPD</w:t>
      </w:r>
      <w:r w:rsidR="001D2128">
        <w:rPr>
          <w:rFonts w:hint="eastAsia"/>
        </w:rPr>
        <w:t>/</w:t>
      </w:r>
      <w:r>
        <w:rPr>
          <w:rFonts w:hint="eastAsia"/>
        </w:rPr>
        <w:t>C</w:t>
      </w:r>
      <w:r w:rsidR="001D2128">
        <w:rPr>
          <w:rFonts w:hint="eastAsia"/>
        </w:rPr>
        <w:t>/</w:t>
      </w:r>
      <w:r>
        <w:rPr>
          <w:rFonts w:hint="eastAsia"/>
        </w:rPr>
        <w:t>1</w:t>
      </w:r>
      <w:r w:rsidR="001D2128">
        <w:rPr>
          <w:rFonts w:hint="eastAsia"/>
        </w:rPr>
        <w:t>0/</w:t>
      </w:r>
      <w:r w:rsidR="005A7DA0">
        <w:rPr>
          <w:rFonts w:hint="eastAsia"/>
        </w:rPr>
        <w:t xml:space="preserve"> </w:t>
      </w:r>
      <w:r>
        <w:rPr>
          <w:rFonts w:hint="eastAsia"/>
        </w:rPr>
        <w:t>D</w:t>
      </w:r>
      <w:r w:rsidR="005A7DA0">
        <w:rPr>
          <w:rStyle w:val="atn"/>
          <w:rFonts w:hint="eastAsia"/>
        </w:rPr>
        <w:t>/</w:t>
      </w:r>
      <w:r>
        <w:rPr>
          <w:rStyle w:val="atn"/>
          <w:rFonts w:hint="eastAsia"/>
        </w:rPr>
        <w:t>4</w:t>
      </w:r>
      <w:r w:rsidR="001D2128">
        <w:rPr>
          <w:rStyle w:val="atn"/>
          <w:rFonts w:hint="eastAsia"/>
        </w:rPr>
        <w:t>/</w:t>
      </w:r>
      <w:r>
        <w:rPr>
          <w:rFonts w:hint="eastAsia"/>
        </w:rPr>
        <w:t>2</w:t>
      </w:r>
      <w:r w:rsidR="001D2128">
        <w:rPr>
          <w:rFonts w:hint="eastAsia"/>
        </w:rPr>
        <w:t>0</w:t>
      </w:r>
      <w:r>
        <w:rPr>
          <w:rFonts w:hint="eastAsia"/>
        </w:rPr>
        <w:t>11)</w:t>
      </w:r>
      <w:r w:rsidR="001D2128">
        <w:rPr>
          <w:rFonts w:hint="eastAsia"/>
        </w:rPr>
        <w:t>所提出《意见》的后续行动临时报告。委员会认为，针对第</w:t>
      </w:r>
      <w:r>
        <w:rPr>
          <w:rFonts w:hint="eastAsia"/>
        </w:rPr>
        <w:t>3</w:t>
      </w:r>
      <w:r w:rsidR="001D2128">
        <w:rPr>
          <w:rFonts w:hint="eastAsia"/>
        </w:rPr>
        <w:t>/</w:t>
      </w:r>
      <w:r>
        <w:rPr>
          <w:rFonts w:hint="eastAsia"/>
        </w:rPr>
        <w:t>2</w:t>
      </w:r>
      <w:r w:rsidR="001D2128">
        <w:rPr>
          <w:rFonts w:hint="eastAsia"/>
        </w:rPr>
        <w:t>0</w:t>
      </w:r>
      <w:r>
        <w:rPr>
          <w:rFonts w:hint="eastAsia"/>
        </w:rPr>
        <w:t>11</w:t>
      </w:r>
      <w:r w:rsidR="001D2128">
        <w:rPr>
          <w:rFonts w:hint="eastAsia"/>
        </w:rPr>
        <w:t>号来文采取的措施并不令人满意，决定终止相应的后续行动。委员会还认为，仍然需要采取进一步措施落实上述后两件来文的《意见》，目前正在就此进行后续对话。</w:t>
      </w:r>
    </w:p>
    <w:p w:rsidR="001D2128" w:rsidRDefault="00F20D55" w:rsidP="001D2128">
      <w:pPr>
        <w:pStyle w:val="SingleTxtGC"/>
      </w:pPr>
      <w:r>
        <w:rPr>
          <w:rFonts w:hint="eastAsia"/>
        </w:rPr>
        <w:t xml:space="preserve">12.  </w:t>
      </w:r>
      <w:r w:rsidR="001D2128">
        <w:rPr>
          <w:rFonts w:hint="eastAsia"/>
        </w:rPr>
        <w:t>委员会审议了与《公约任择议定书》第六条和第七条所述调查程序有关的事项。</w:t>
      </w:r>
    </w:p>
    <w:p w:rsidR="001D2128" w:rsidRDefault="001D2128" w:rsidP="001D2128">
      <w:pPr>
        <w:pStyle w:val="HChGC"/>
      </w:pPr>
      <w:r>
        <w:tab/>
      </w:r>
      <w:r w:rsidRPr="00571446">
        <w:rPr>
          <w:rFonts w:hint="eastAsia"/>
        </w:rPr>
        <w:t>七</w:t>
      </w:r>
      <w:r w:rsidRPr="00571446">
        <w:rPr>
          <w:rFonts w:hint="eastAsia"/>
        </w:rPr>
        <w:t>.</w:t>
      </w:r>
      <w:r>
        <w:tab/>
      </w:r>
      <w:r w:rsidRPr="00571446">
        <w:rPr>
          <w:rFonts w:hint="eastAsia"/>
        </w:rPr>
        <w:t>其他决定</w:t>
      </w:r>
    </w:p>
    <w:p w:rsidR="001D2128" w:rsidRDefault="00F20D55" w:rsidP="00F20D55">
      <w:pPr>
        <w:pStyle w:val="SingleTxtGC"/>
      </w:pPr>
      <w:r>
        <w:rPr>
          <w:rFonts w:hint="eastAsia"/>
        </w:rPr>
        <w:t xml:space="preserve">13.  </w:t>
      </w:r>
      <w:r w:rsidR="001D2128">
        <w:rPr>
          <w:rFonts w:hint="eastAsia"/>
        </w:rPr>
        <w:t>委员会所通过决定的完整清单见本报告附件一。</w:t>
      </w:r>
    </w:p>
    <w:p w:rsidR="001D2128" w:rsidRDefault="001D2128" w:rsidP="001D2128">
      <w:pPr>
        <w:pStyle w:val="HChGC"/>
      </w:pPr>
      <w:r>
        <w:tab/>
      </w:r>
      <w:r w:rsidRPr="00571446">
        <w:rPr>
          <w:rFonts w:hint="eastAsia"/>
        </w:rPr>
        <w:t>八</w:t>
      </w:r>
      <w:r w:rsidRPr="00571446">
        <w:rPr>
          <w:rFonts w:hint="eastAsia"/>
        </w:rPr>
        <w:t>.</w:t>
      </w:r>
      <w:r>
        <w:tab/>
      </w:r>
      <w:r w:rsidRPr="00571446">
        <w:rPr>
          <w:rFonts w:hint="eastAsia"/>
        </w:rPr>
        <w:t>今后届会</w:t>
      </w:r>
    </w:p>
    <w:p w:rsidR="001D2128" w:rsidRDefault="00F20D55" w:rsidP="00F20D55">
      <w:pPr>
        <w:pStyle w:val="SingleTxtGC"/>
      </w:pPr>
      <w:r>
        <w:rPr>
          <w:rFonts w:hint="eastAsia"/>
        </w:rPr>
        <w:t xml:space="preserve">14.  </w:t>
      </w:r>
      <w:r w:rsidR="001D2128">
        <w:rPr>
          <w:rFonts w:hint="eastAsia"/>
        </w:rPr>
        <w:t>委员会将于</w:t>
      </w:r>
      <w:r>
        <w:rPr>
          <w:rFonts w:hint="eastAsia"/>
        </w:rPr>
        <w:t>2</w:t>
      </w:r>
      <w:r w:rsidR="001D2128">
        <w:rPr>
          <w:rFonts w:hint="eastAsia"/>
        </w:rPr>
        <w:t>0</w:t>
      </w:r>
      <w:r>
        <w:rPr>
          <w:rFonts w:hint="eastAsia"/>
        </w:rPr>
        <w:t>15</w:t>
      </w:r>
      <w:r w:rsidR="001D2128">
        <w:rPr>
          <w:rFonts w:hint="eastAsia"/>
        </w:rPr>
        <w:t>年</w:t>
      </w:r>
      <w:r>
        <w:rPr>
          <w:rFonts w:hint="eastAsia"/>
        </w:rPr>
        <w:t>3</w:t>
      </w:r>
      <w:r w:rsidR="001D2128">
        <w:rPr>
          <w:rFonts w:hint="eastAsia"/>
        </w:rPr>
        <w:t>月</w:t>
      </w:r>
      <w:r>
        <w:rPr>
          <w:rFonts w:hint="eastAsia"/>
        </w:rPr>
        <w:t>25</w:t>
      </w:r>
      <w:r w:rsidR="001D2128">
        <w:rPr>
          <w:rFonts w:hint="eastAsia"/>
        </w:rPr>
        <w:t>日至</w:t>
      </w:r>
      <w:r>
        <w:rPr>
          <w:rFonts w:hint="eastAsia"/>
        </w:rPr>
        <w:t>4</w:t>
      </w:r>
      <w:r w:rsidR="001D2128">
        <w:rPr>
          <w:rFonts w:hint="eastAsia"/>
        </w:rPr>
        <w:t>月</w:t>
      </w:r>
      <w:r>
        <w:rPr>
          <w:rFonts w:hint="eastAsia"/>
        </w:rPr>
        <w:t>17</w:t>
      </w:r>
      <w:r w:rsidR="001D2128">
        <w:rPr>
          <w:rFonts w:hint="eastAsia"/>
        </w:rPr>
        <w:t>日举行第十三届会议，随后于</w:t>
      </w:r>
      <w:r>
        <w:rPr>
          <w:rFonts w:hint="eastAsia"/>
        </w:rPr>
        <w:t>2</w:t>
      </w:r>
      <w:r w:rsidR="001D2128">
        <w:rPr>
          <w:rFonts w:hint="eastAsia"/>
        </w:rPr>
        <w:t>0</w:t>
      </w:r>
      <w:r>
        <w:rPr>
          <w:rFonts w:hint="eastAsia"/>
        </w:rPr>
        <w:t>15</w:t>
      </w:r>
      <w:r w:rsidR="001D2128">
        <w:rPr>
          <w:rFonts w:hint="eastAsia"/>
        </w:rPr>
        <w:t>年</w:t>
      </w:r>
      <w:r>
        <w:rPr>
          <w:rFonts w:hint="eastAsia"/>
        </w:rPr>
        <w:t>4</w:t>
      </w:r>
      <w:r w:rsidR="001D2128">
        <w:rPr>
          <w:rFonts w:hint="eastAsia"/>
        </w:rPr>
        <w:t>月</w:t>
      </w:r>
      <w:r>
        <w:rPr>
          <w:rFonts w:hint="eastAsia"/>
        </w:rPr>
        <w:t>2</w:t>
      </w:r>
      <w:r w:rsidR="001D2128">
        <w:rPr>
          <w:rFonts w:hint="eastAsia"/>
        </w:rPr>
        <w:t>0</w:t>
      </w:r>
      <w:r w:rsidR="001D2128">
        <w:rPr>
          <w:rFonts w:hint="eastAsia"/>
        </w:rPr>
        <w:t>日至</w:t>
      </w:r>
      <w:r>
        <w:rPr>
          <w:rFonts w:hint="eastAsia"/>
        </w:rPr>
        <w:t>24</w:t>
      </w:r>
      <w:r w:rsidR="001D2128">
        <w:rPr>
          <w:rFonts w:hint="eastAsia"/>
        </w:rPr>
        <w:t>日举行会前工作组第三次会议。</w:t>
      </w:r>
    </w:p>
    <w:p w:rsidR="001D2128" w:rsidRDefault="001D2128" w:rsidP="001D2128">
      <w:pPr>
        <w:pStyle w:val="HChGC"/>
      </w:pPr>
      <w:r>
        <w:tab/>
      </w:r>
      <w:r w:rsidRPr="00571446">
        <w:rPr>
          <w:rFonts w:hint="eastAsia"/>
        </w:rPr>
        <w:t>九</w:t>
      </w:r>
      <w:r w:rsidRPr="00571446">
        <w:rPr>
          <w:rFonts w:hint="eastAsia"/>
        </w:rPr>
        <w:t>.</w:t>
      </w:r>
      <w:r>
        <w:tab/>
      </w:r>
      <w:r>
        <w:rPr>
          <w:rFonts w:hint="eastAsia"/>
        </w:rPr>
        <w:t>无障碍聆听</w:t>
      </w:r>
      <w:r w:rsidRPr="00571446">
        <w:rPr>
          <w:rFonts w:hint="eastAsia"/>
        </w:rPr>
        <w:t>委员会会议</w:t>
      </w:r>
    </w:p>
    <w:p w:rsidR="001D2128" w:rsidRDefault="00F20D55" w:rsidP="001D2128">
      <w:pPr>
        <w:pStyle w:val="SingleTxtGC"/>
      </w:pPr>
      <w:r>
        <w:rPr>
          <w:rFonts w:hint="eastAsia"/>
        </w:rPr>
        <w:t xml:space="preserve">15.  </w:t>
      </w:r>
      <w:r w:rsidR="001D2128">
        <w:rPr>
          <w:rFonts w:hint="eastAsia"/>
        </w:rPr>
        <w:t>所有公开和非公开会议都打出了字幕，所有公开会议都有国际手语翻译。此外，与比利时、厄瓜多尔、墨西哥和新西兰的对话会还提供了国家手语翻译。</w:t>
      </w:r>
    </w:p>
    <w:p w:rsidR="001D2128" w:rsidRDefault="001D2128" w:rsidP="001D2128">
      <w:pPr>
        <w:pStyle w:val="HChGC"/>
      </w:pPr>
      <w:r>
        <w:tab/>
      </w:r>
      <w:r w:rsidRPr="00B8293A">
        <w:rPr>
          <w:rFonts w:hint="eastAsia"/>
        </w:rPr>
        <w:t>十</w:t>
      </w:r>
      <w:r w:rsidRPr="00B8293A">
        <w:rPr>
          <w:rFonts w:hint="eastAsia"/>
        </w:rPr>
        <w:t>.</w:t>
      </w:r>
      <w:r>
        <w:tab/>
      </w:r>
      <w:r w:rsidRPr="00B8293A">
        <w:rPr>
          <w:rFonts w:hint="eastAsia"/>
        </w:rPr>
        <w:t>与</w:t>
      </w:r>
      <w:r>
        <w:rPr>
          <w:rFonts w:hint="eastAsia"/>
        </w:rPr>
        <w:t>有</w:t>
      </w:r>
      <w:r w:rsidRPr="00B8293A">
        <w:rPr>
          <w:rFonts w:hint="eastAsia"/>
        </w:rPr>
        <w:t>关机构的合作</w:t>
      </w:r>
      <w:r w:rsidRPr="00B8293A">
        <w:rPr>
          <w:rFonts w:hint="eastAsia"/>
        </w:rPr>
        <w:t>.</w:t>
      </w:r>
    </w:p>
    <w:p w:rsidR="001D2128" w:rsidRDefault="001D2128" w:rsidP="001D2128">
      <w:pPr>
        <w:pStyle w:val="H1GC"/>
      </w:pPr>
      <w:r>
        <w:tab/>
      </w:r>
      <w:r w:rsidR="00F20D55">
        <w:rPr>
          <w:rFonts w:hint="eastAsia"/>
        </w:rPr>
        <w:t>A</w:t>
      </w:r>
      <w:r w:rsidRPr="00571446">
        <w:rPr>
          <w:rFonts w:hint="eastAsia"/>
        </w:rPr>
        <w:t>.</w:t>
      </w:r>
      <w:r>
        <w:tab/>
      </w:r>
      <w:r>
        <w:rPr>
          <w:rFonts w:hint="eastAsia"/>
        </w:rPr>
        <w:t>与其他联合国</w:t>
      </w:r>
      <w:r w:rsidRPr="00571446">
        <w:rPr>
          <w:rFonts w:hint="eastAsia"/>
        </w:rPr>
        <w:t>机关和专门机构的合作</w:t>
      </w:r>
    </w:p>
    <w:p w:rsidR="001D2128" w:rsidRDefault="00F20D55" w:rsidP="001D2128">
      <w:pPr>
        <w:pStyle w:val="SingleTxtGC"/>
      </w:pPr>
      <w:r>
        <w:rPr>
          <w:rFonts w:hint="eastAsia"/>
        </w:rPr>
        <w:t xml:space="preserve">16.  </w:t>
      </w:r>
      <w:r w:rsidR="001D2128">
        <w:rPr>
          <w:rFonts w:hint="eastAsia"/>
        </w:rPr>
        <w:t>委员会与减灾问题秘书长特别代表举行了会晤，与她讨论了将于</w:t>
      </w:r>
      <w:r>
        <w:rPr>
          <w:rFonts w:hint="eastAsia"/>
        </w:rPr>
        <w:t>2</w:t>
      </w:r>
      <w:r w:rsidR="001D2128">
        <w:rPr>
          <w:rFonts w:hint="eastAsia"/>
        </w:rPr>
        <w:t>0</w:t>
      </w:r>
      <w:r>
        <w:rPr>
          <w:rFonts w:hint="eastAsia"/>
        </w:rPr>
        <w:t>15</w:t>
      </w:r>
      <w:r w:rsidR="001D2128">
        <w:rPr>
          <w:rFonts w:hint="eastAsia"/>
        </w:rPr>
        <w:t>年</w:t>
      </w:r>
      <w:r>
        <w:rPr>
          <w:rFonts w:hint="eastAsia"/>
        </w:rPr>
        <w:t>3</w:t>
      </w:r>
      <w:r w:rsidR="001D2128">
        <w:rPr>
          <w:rFonts w:hint="eastAsia"/>
        </w:rPr>
        <w:t>月在日本仙台举行的世界减灾大会的路线图，特别是将残疾人及其代表组织纳入筹备进程和会议本身，将他们的意见反映在会议成果文件之中。委员会决定指定一名协调人，便利委员会进一步参与这一进程。</w:t>
      </w:r>
    </w:p>
    <w:p w:rsidR="001D2128" w:rsidRDefault="00F20D55" w:rsidP="001D2128">
      <w:pPr>
        <w:pStyle w:val="SingleTxtGC"/>
      </w:pPr>
      <w:r>
        <w:rPr>
          <w:rFonts w:hint="eastAsia"/>
        </w:rPr>
        <w:t xml:space="preserve">17.  </w:t>
      </w:r>
      <w:r w:rsidR="001D2128">
        <w:rPr>
          <w:rFonts w:hint="eastAsia"/>
        </w:rPr>
        <w:t>委员会主席和两位专家与儿童权利委员会主席和三位专家举行了会晤，讨论了共同关心的话题，探讨了开展联合活动和进一步协调两个机构判例的可能性。这次会议是由人权高专办和联合国儿童基金主办的。作为会议的结果，儿童</w:t>
      </w:r>
      <w:r w:rsidR="001D2128">
        <w:rPr>
          <w:rFonts w:hint="eastAsia"/>
        </w:rPr>
        <w:lastRenderedPageBreak/>
        <w:t>权利委员会主席在残疾人权利委员会全体会议上作了发言，重申增加两个条约机构之间互动的重要性。</w:t>
      </w:r>
    </w:p>
    <w:p w:rsidR="001D2128" w:rsidRDefault="00F20D55" w:rsidP="001D2128">
      <w:pPr>
        <w:pStyle w:val="SingleTxtGC"/>
      </w:pPr>
      <w:r>
        <w:rPr>
          <w:rFonts w:hint="eastAsia"/>
        </w:rPr>
        <w:t xml:space="preserve">18.  </w:t>
      </w:r>
      <w:r w:rsidR="001D2128">
        <w:rPr>
          <w:rFonts w:hint="eastAsia"/>
        </w:rPr>
        <w:t>在本届会议的开幕会议上，以下联合国机构、部门和方案的代表发了言：人权高专办、联合国儿童基金会、国际劳工组织、世界知识产权组织和</w:t>
      </w:r>
      <w:r w:rsidR="001D2128">
        <w:t>《关于禁止使用、储存、生产和转让杀伤人员地雷及销毁此种地雷的公约》</w:t>
      </w:r>
      <w:r w:rsidR="001D2128">
        <w:rPr>
          <w:rFonts w:hint="eastAsia"/>
        </w:rPr>
        <w:t>执行支持股。</w:t>
      </w:r>
    </w:p>
    <w:p w:rsidR="001D2128" w:rsidRDefault="00F20D55" w:rsidP="001D2128">
      <w:pPr>
        <w:pStyle w:val="SingleTxtGC"/>
      </w:pPr>
      <w:r>
        <w:rPr>
          <w:rFonts w:hint="eastAsia"/>
        </w:rPr>
        <w:t xml:space="preserve">19.  </w:t>
      </w:r>
      <w:r w:rsidR="001D2128">
        <w:rPr>
          <w:rFonts w:hint="eastAsia"/>
        </w:rPr>
        <w:t>委员会会晤了人权高专办和国际劳工组织的代表，讨论了独立生活权利的相关问题。还会晤了人权高专办和联合国儿童基金会的代表，讨论了教育权的相关问题。</w:t>
      </w:r>
    </w:p>
    <w:p w:rsidR="001D2128" w:rsidRDefault="00F20D55" w:rsidP="001D2128">
      <w:pPr>
        <w:pStyle w:val="SingleTxtGC"/>
      </w:pPr>
      <w:r>
        <w:rPr>
          <w:rFonts w:hint="eastAsia"/>
        </w:rPr>
        <w:t>2</w:t>
      </w:r>
      <w:r w:rsidR="001D2128">
        <w:rPr>
          <w:rFonts w:hint="eastAsia"/>
        </w:rPr>
        <w:t>0</w:t>
      </w:r>
      <w:r>
        <w:rPr>
          <w:rFonts w:hint="eastAsia"/>
        </w:rPr>
        <w:t xml:space="preserve">.  </w:t>
      </w:r>
      <w:r w:rsidR="001D2128">
        <w:rPr>
          <w:rFonts w:hint="eastAsia"/>
        </w:rPr>
        <w:t>委员会还会晤了</w:t>
      </w:r>
      <w:r w:rsidR="001D2128">
        <w:t>残疾</w:t>
      </w:r>
      <w:r w:rsidR="001D2128">
        <w:rPr>
          <w:rFonts w:hint="eastAsia"/>
        </w:rPr>
        <w:t>与</w:t>
      </w:r>
      <w:r w:rsidR="001D2128">
        <w:t>无障碍问题</w:t>
      </w:r>
      <w:r w:rsidR="001D2128">
        <w:rPr>
          <w:rFonts w:hint="eastAsia"/>
        </w:rPr>
        <w:t>秘书长</w:t>
      </w:r>
      <w:r w:rsidR="001D2128">
        <w:t>特使</w:t>
      </w:r>
      <w:r w:rsidR="001D2128">
        <w:rPr>
          <w:rFonts w:hint="eastAsia"/>
        </w:rPr>
        <w:t>，讨论了秘书长特使职责与委员会职责相互协调问题。</w:t>
      </w:r>
    </w:p>
    <w:p w:rsidR="001D2128" w:rsidRPr="00B8293A" w:rsidRDefault="00F20D55" w:rsidP="001D2128">
      <w:pPr>
        <w:pStyle w:val="SingleTxtGC"/>
        <w:rPr>
          <w:rFonts w:eastAsiaTheme="minorEastAsia"/>
        </w:rPr>
      </w:pPr>
      <w:r>
        <w:rPr>
          <w:rFonts w:hint="eastAsia"/>
        </w:rPr>
        <w:t xml:space="preserve">21.  </w:t>
      </w:r>
      <w:r w:rsidR="001D2128">
        <w:rPr>
          <w:rFonts w:hint="eastAsia"/>
        </w:rPr>
        <w:t>委员会也会晤了联合国日内瓦办事处会议管理科科长和人权理事会残疾人无障碍出入问题工作组，</w:t>
      </w:r>
      <w:r w:rsidR="001D2128" w:rsidRPr="00B8293A">
        <w:rPr>
          <w:rFonts w:eastAsiaTheme="minorEastAsia" w:hint="eastAsia"/>
        </w:rPr>
        <w:t>讨论</w:t>
      </w:r>
      <w:r w:rsidR="001D2128">
        <w:rPr>
          <w:rFonts w:eastAsiaTheme="minorEastAsia" w:hint="eastAsia"/>
        </w:rPr>
        <w:t>了</w:t>
      </w:r>
      <w:r w:rsidR="001D2128">
        <w:rPr>
          <w:rFonts w:hint="eastAsia"/>
        </w:rPr>
        <w:t>残疾人无障碍出入</w:t>
      </w:r>
      <w:r w:rsidR="001D2128" w:rsidRPr="00B8293A">
        <w:rPr>
          <w:rFonts w:eastAsiaTheme="minorEastAsia" w:hint="eastAsia"/>
        </w:rPr>
        <w:t>联合国日内瓦办事处的</w:t>
      </w:r>
      <w:r w:rsidR="001D2128">
        <w:rPr>
          <w:rFonts w:eastAsiaTheme="minorEastAsia" w:hint="eastAsia"/>
        </w:rPr>
        <w:t>相关</w:t>
      </w:r>
      <w:r w:rsidR="001D2128" w:rsidRPr="00B8293A">
        <w:rPr>
          <w:rFonts w:eastAsiaTheme="minorEastAsia" w:hint="eastAsia"/>
        </w:rPr>
        <w:t>事宜</w:t>
      </w:r>
      <w:r w:rsidR="001D2128">
        <w:rPr>
          <w:rFonts w:eastAsiaTheme="minorEastAsia" w:hint="eastAsia"/>
        </w:rPr>
        <w:t>。</w:t>
      </w:r>
    </w:p>
    <w:p w:rsidR="001D2128" w:rsidRDefault="001D2128" w:rsidP="001D2128">
      <w:pPr>
        <w:pStyle w:val="H1GC"/>
      </w:pPr>
      <w:r>
        <w:tab/>
      </w:r>
      <w:r w:rsidR="00F20D55">
        <w:rPr>
          <w:rFonts w:hint="eastAsia"/>
        </w:rPr>
        <w:t>B</w:t>
      </w:r>
      <w:r w:rsidRPr="00571446">
        <w:rPr>
          <w:rFonts w:hint="eastAsia"/>
        </w:rPr>
        <w:t>.</w:t>
      </w:r>
      <w:r>
        <w:tab/>
      </w:r>
      <w:r w:rsidRPr="00571446">
        <w:rPr>
          <w:rFonts w:hint="eastAsia"/>
        </w:rPr>
        <w:t>与非政府组织和其他机构的合作</w:t>
      </w:r>
    </w:p>
    <w:p w:rsidR="001D2128" w:rsidRDefault="00F20D55" w:rsidP="001D2128">
      <w:pPr>
        <w:pStyle w:val="SingleTxtGC"/>
      </w:pPr>
      <w:r>
        <w:rPr>
          <w:rFonts w:hint="eastAsia"/>
        </w:rPr>
        <w:t xml:space="preserve">22.  </w:t>
      </w:r>
      <w:r w:rsidR="001D2128">
        <w:rPr>
          <w:rFonts w:hint="eastAsia"/>
        </w:rPr>
        <w:t>以下机构的代表在委员会作了发言：欧洲委员会、</w:t>
      </w:r>
      <w:r w:rsidR="001D2128">
        <w:t>增进和保护人权国家机构</w:t>
      </w:r>
      <w:r w:rsidR="001D2128">
        <w:rPr>
          <w:rFonts w:hint="eastAsia"/>
        </w:rPr>
        <w:t>国际协调委员会、国际残疾人联盟，</w:t>
      </w:r>
      <w:r w:rsidR="001D2128">
        <w:t>精神疗法使用者和幸存者世界网络</w:t>
      </w:r>
      <w:r w:rsidR="001D2128">
        <w:rPr>
          <w:rFonts w:hint="eastAsia"/>
        </w:rPr>
        <w:t>、世界聋哑人联合会和国际残疾人理事会。</w:t>
      </w:r>
    </w:p>
    <w:p w:rsidR="001D2128" w:rsidRDefault="00F20D55" w:rsidP="001D2128">
      <w:pPr>
        <w:pStyle w:val="SingleTxtGC"/>
      </w:pPr>
      <w:r>
        <w:rPr>
          <w:rFonts w:hint="eastAsia"/>
        </w:rPr>
        <w:t xml:space="preserve">23.  </w:t>
      </w:r>
      <w:r w:rsidR="001D2128">
        <w:rPr>
          <w:rFonts w:hint="eastAsia"/>
        </w:rPr>
        <w:t>委员会还首次与国家人权机构和国家独立监督机制举行了为期一天的会议，讨论了如何相互加强国际和国家层面的监督活动。会议得到了国际电信联盟的支持，使人们可以远程参与。这次会议是与国家人权机构国际协调委员会、人权高专办、联合国日内瓦办事处和残疾与无障碍问题秘书长特使共同组织的。会议的主要成果见本报告附件五。</w:t>
      </w:r>
    </w:p>
    <w:p w:rsidR="001D2128" w:rsidRDefault="00F20D55" w:rsidP="001D2128">
      <w:pPr>
        <w:pStyle w:val="SingleTxtGC"/>
      </w:pPr>
      <w:r>
        <w:rPr>
          <w:rFonts w:hint="eastAsia"/>
        </w:rPr>
        <w:t xml:space="preserve">24.  </w:t>
      </w:r>
      <w:r w:rsidR="001D2128">
        <w:rPr>
          <w:rFonts w:hint="eastAsia"/>
        </w:rPr>
        <w:t>委员会和欧洲委员会共同举办了一次艺术展览，以促进心理障碍患者的艺术表达能力。</w:t>
      </w:r>
    </w:p>
    <w:p w:rsidR="001D2128" w:rsidRDefault="001D2128" w:rsidP="001D2128">
      <w:pPr>
        <w:pStyle w:val="HChGC"/>
      </w:pPr>
      <w:r>
        <w:tab/>
      </w:r>
      <w:r w:rsidRPr="00571446">
        <w:rPr>
          <w:rFonts w:hint="eastAsia"/>
        </w:rPr>
        <w:t>十一</w:t>
      </w:r>
      <w:r w:rsidRPr="00571446">
        <w:rPr>
          <w:rFonts w:hint="eastAsia"/>
        </w:rPr>
        <w:t>.</w:t>
      </w:r>
      <w:r>
        <w:tab/>
      </w:r>
      <w:r w:rsidRPr="00571446">
        <w:rPr>
          <w:rFonts w:hint="eastAsia"/>
        </w:rPr>
        <w:t>审议</w:t>
      </w:r>
      <w:r>
        <w:rPr>
          <w:rFonts w:hint="eastAsia"/>
        </w:rPr>
        <w:t>根据《</w:t>
      </w:r>
      <w:r w:rsidRPr="00571446">
        <w:rPr>
          <w:rFonts w:hint="eastAsia"/>
        </w:rPr>
        <w:t>公约</w:t>
      </w:r>
      <w:r>
        <w:rPr>
          <w:rFonts w:hint="eastAsia"/>
        </w:rPr>
        <w:t>》</w:t>
      </w:r>
      <w:r w:rsidRPr="00571446">
        <w:rPr>
          <w:rFonts w:hint="eastAsia"/>
        </w:rPr>
        <w:t>第</w:t>
      </w:r>
      <w:r>
        <w:rPr>
          <w:rFonts w:hint="eastAsia"/>
        </w:rPr>
        <w:t>三十五</w:t>
      </w:r>
      <w:r w:rsidRPr="00571446">
        <w:rPr>
          <w:rFonts w:hint="eastAsia"/>
        </w:rPr>
        <w:t>条</w:t>
      </w:r>
      <w:r>
        <w:rPr>
          <w:rFonts w:hint="eastAsia"/>
        </w:rPr>
        <w:t>提交的报告</w:t>
      </w:r>
    </w:p>
    <w:p w:rsidR="001D2128" w:rsidRDefault="00F20D55" w:rsidP="001D2128">
      <w:pPr>
        <w:pStyle w:val="SingleTxtGC"/>
      </w:pPr>
      <w:r>
        <w:rPr>
          <w:rFonts w:hint="eastAsia"/>
        </w:rPr>
        <w:t xml:space="preserve">25.  </w:t>
      </w:r>
      <w:r w:rsidR="001D2128">
        <w:rPr>
          <w:rFonts w:hint="eastAsia"/>
        </w:rPr>
        <w:t>委员会审议了以下国家的初次报告：比利时</w:t>
      </w:r>
      <w:r>
        <w:rPr>
          <w:rFonts w:hint="eastAsia"/>
        </w:rPr>
        <w:t>(CRPD</w:t>
      </w:r>
      <w:r w:rsidR="001D2128">
        <w:rPr>
          <w:rFonts w:hint="eastAsia"/>
        </w:rPr>
        <w:t>/</w:t>
      </w:r>
      <w:r>
        <w:rPr>
          <w:rFonts w:hint="eastAsia"/>
        </w:rPr>
        <w:t>C</w:t>
      </w:r>
      <w:r w:rsidR="001D2128">
        <w:rPr>
          <w:rFonts w:hint="eastAsia"/>
        </w:rPr>
        <w:t>/</w:t>
      </w:r>
      <w:r>
        <w:rPr>
          <w:rStyle w:val="hps"/>
          <w:rFonts w:hint="eastAsia"/>
        </w:rPr>
        <w:t>BEL</w:t>
      </w:r>
      <w:r w:rsidR="001D2128">
        <w:rPr>
          <w:rFonts w:hint="eastAsia"/>
        </w:rPr>
        <w:t>/</w:t>
      </w:r>
      <w:r>
        <w:rPr>
          <w:rFonts w:hint="eastAsia"/>
        </w:rPr>
        <w:t>1)</w:t>
      </w:r>
      <w:r w:rsidR="001D2128">
        <w:rPr>
          <w:rFonts w:hint="eastAsia"/>
        </w:rPr>
        <w:t>、厄瓜多尔</w:t>
      </w:r>
      <w:r>
        <w:rPr>
          <w:rFonts w:hint="eastAsia"/>
        </w:rPr>
        <w:t>(CRPD</w:t>
      </w:r>
      <w:r w:rsidR="001D2128">
        <w:rPr>
          <w:rFonts w:hint="eastAsia"/>
        </w:rPr>
        <w:t>/</w:t>
      </w:r>
      <w:r>
        <w:rPr>
          <w:rFonts w:hint="eastAsia"/>
        </w:rPr>
        <w:t>C</w:t>
      </w:r>
      <w:r w:rsidR="001D2128">
        <w:rPr>
          <w:rFonts w:hint="eastAsia"/>
        </w:rPr>
        <w:t>/</w:t>
      </w:r>
      <w:r>
        <w:rPr>
          <w:rStyle w:val="hps"/>
          <w:rFonts w:hint="eastAsia"/>
        </w:rPr>
        <w:t>ECU</w:t>
      </w:r>
      <w:r w:rsidR="001D2128">
        <w:rPr>
          <w:rFonts w:hint="eastAsia"/>
        </w:rPr>
        <w:t>/</w:t>
      </w:r>
      <w:r>
        <w:rPr>
          <w:rFonts w:hint="eastAsia"/>
        </w:rPr>
        <w:t>1)</w:t>
      </w:r>
      <w:r w:rsidR="001D2128">
        <w:rPr>
          <w:rFonts w:hint="eastAsia"/>
        </w:rPr>
        <w:t>、丹麦</w:t>
      </w:r>
      <w:r>
        <w:rPr>
          <w:rFonts w:hint="eastAsia"/>
        </w:rPr>
        <w:t>(CRPD</w:t>
      </w:r>
      <w:r w:rsidR="001D2128">
        <w:rPr>
          <w:rFonts w:hint="eastAsia"/>
        </w:rPr>
        <w:t>/</w:t>
      </w:r>
      <w:r>
        <w:rPr>
          <w:rFonts w:hint="eastAsia"/>
        </w:rPr>
        <w:t>C</w:t>
      </w:r>
      <w:r w:rsidR="001D2128">
        <w:rPr>
          <w:rFonts w:hint="eastAsia"/>
        </w:rPr>
        <w:t>/</w:t>
      </w:r>
      <w:r>
        <w:rPr>
          <w:rStyle w:val="hps"/>
          <w:rFonts w:hint="eastAsia"/>
        </w:rPr>
        <w:t>DNK</w:t>
      </w:r>
      <w:r w:rsidR="001D2128">
        <w:rPr>
          <w:rFonts w:hint="eastAsia"/>
        </w:rPr>
        <w:t>/</w:t>
      </w:r>
      <w:r>
        <w:rPr>
          <w:rFonts w:hint="eastAsia"/>
        </w:rPr>
        <w:t>1)</w:t>
      </w:r>
      <w:r w:rsidR="001D2128">
        <w:rPr>
          <w:rFonts w:hint="eastAsia"/>
        </w:rPr>
        <w:t>、墨西哥</w:t>
      </w:r>
      <w:r>
        <w:rPr>
          <w:rFonts w:hint="eastAsia"/>
        </w:rPr>
        <w:t>(CRPD</w:t>
      </w:r>
      <w:r w:rsidR="001D2128">
        <w:rPr>
          <w:rFonts w:hint="eastAsia"/>
        </w:rPr>
        <w:t>/</w:t>
      </w:r>
      <w:r>
        <w:rPr>
          <w:rFonts w:hint="eastAsia"/>
        </w:rPr>
        <w:t>C</w:t>
      </w:r>
      <w:r w:rsidR="001D2128">
        <w:rPr>
          <w:rFonts w:hint="eastAsia"/>
        </w:rPr>
        <w:t>/</w:t>
      </w:r>
      <w:r>
        <w:rPr>
          <w:rStyle w:val="hps"/>
          <w:rFonts w:hint="eastAsia"/>
        </w:rPr>
        <w:t>MEX</w:t>
      </w:r>
      <w:r w:rsidR="001D2128">
        <w:rPr>
          <w:rFonts w:hint="eastAsia"/>
        </w:rPr>
        <w:t>/</w:t>
      </w:r>
      <w:r>
        <w:rPr>
          <w:rStyle w:val="hps"/>
          <w:rFonts w:hint="eastAsia"/>
        </w:rPr>
        <w:t>1</w:t>
      </w:r>
      <w:r>
        <w:rPr>
          <w:rFonts w:hint="eastAsia"/>
        </w:rPr>
        <w:t>)</w:t>
      </w:r>
      <w:r w:rsidR="001D2128">
        <w:rPr>
          <w:rFonts w:hint="eastAsia"/>
        </w:rPr>
        <w:t>、新西兰</w:t>
      </w:r>
      <w:r>
        <w:rPr>
          <w:rFonts w:hint="eastAsia"/>
        </w:rPr>
        <w:t>(CRPD</w:t>
      </w:r>
      <w:r w:rsidR="001D2128">
        <w:rPr>
          <w:rFonts w:hint="eastAsia"/>
        </w:rPr>
        <w:t>/</w:t>
      </w:r>
      <w:r>
        <w:rPr>
          <w:rFonts w:hint="eastAsia"/>
        </w:rPr>
        <w:t>C</w:t>
      </w:r>
      <w:r w:rsidR="001D2128">
        <w:rPr>
          <w:rFonts w:hint="eastAsia"/>
        </w:rPr>
        <w:t>/</w:t>
      </w:r>
      <w:r>
        <w:rPr>
          <w:rStyle w:val="hps"/>
          <w:rFonts w:hint="eastAsia"/>
        </w:rPr>
        <w:t>NZL</w:t>
      </w:r>
      <w:r w:rsidR="001D2128">
        <w:rPr>
          <w:rFonts w:hint="eastAsia"/>
        </w:rPr>
        <w:t>/</w:t>
      </w:r>
      <w:r>
        <w:rPr>
          <w:rFonts w:hint="eastAsia"/>
        </w:rPr>
        <w:t>1)</w:t>
      </w:r>
      <w:r w:rsidR="001D2128">
        <w:rPr>
          <w:rFonts w:hint="eastAsia"/>
        </w:rPr>
        <w:t>和韩国</w:t>
      </w:r>
      <w:r>
        <w:rPr>
          <w:rFonts w:hint="eastAsia"/>
        </w:rPr>
        <w:t>(CRPD</w:t>
      </w:r>
      <w:r w:rsidR="001D2128">
        <w:rPr>
          <w:rFonts w:hint="eastAsia"/>
        </w:rPr>
        <w:t>/</w:t>
      </w:r>
      <w:r>
        <w:rPr>
          <w:rFonts w:hint="eastAsia"/>
        </w:rPr>
        <w:t>C</w:t>
      </w:r>
      <w:r w:rsidR="001D2128">
        <w:rPr>
          <w:rFonts w:hint="eastAsia"/>
        </w:rPr>
        <w:t>/</w:t>
      </w:r>
      <w:r>
        <w:rPr>
          <w:rStyle w:val="hps"/>
          <w:rFonts w:hint="eastAsia"/>
        </w:rPr>
        <w:t>KOR</w:t>
      </w:r>
      <w:r w:rsidR="001D2128">
        <w:rPr>
          <w:rFonts w:hint="eastAsia"/>
        </w:rPr>
        <w:t>/</w:t>
      </w:r>
      <w:r>
        <w:rPr>
          <w:rFonts w:hint="eastAsia"/>
        </w:rPr>
        <w:t>1)</w:t>
      </w:r>
      <w:r w:rsidR="001D2128">
        <w:rPr>
          <w:rFonts w:hint="eastAsia"/>
        </w:rPr>
        <w:t>。委员会通过了关于这些报告的结论性意见，结论性意见可在委员会网站查阅。</w:t>
      </w:r>
    </w:p>
    <w:p w:rsidR="001D2128" w:rsidRDefault="001D2128" w:rsidP="001D2128">
      <w:pPr>
        <w:pStyle w:val="HChGC"/>
      </w:pPr>
      <w:r>
        <w:tab/>
      </w:r>
      <w:r w:rsidRPr="00571446">
        <w:rPr>
          <w:rFonts w:hint="eastAsia"/>
        </w:rPr>
        <w:t>十二</w:t>
      </w:r>
      <w:r>
        <w:rPr>
          <w:rFonts w:hint="eastAsia"/>
        </w:rPr>
        <w:t>.</w:t>
      </w:r>
      <w:r>
        <w:tab/>
      </w:r>
      <w:r>
        <w:rPr>
          <w:rFonts w:hint="eastAsia"/>
        </w:rPr>
        <w:t>《公约》</w:t>
      </w:r>
      <w:r w:rsidRPr="00571446">
        <w:rPr>
          <w:rFonts w:hint="eastAsia"/>
        </w:rPr>
        <w:t>缔约国</w:t>
      </w:r>
      <w:r>
        <w:rPr>
          <w:rFonts w:hint="eastAsia"/>
        </w:rPr>
        <w:t>会议</w:t>
      </w:r>
    </w:p>
    <w:p w:rsidR="001D2128" w:rsidRDefault="00F20D55" w:rsidP="00F20D55">
      <w:pPr>
        <w:pStyle w:val="SingleTxtGC"/>
      </w:pPr>
      <w:r>
        <w:rPr>
          <w:rFonts w:hint="eastAsia"/>
        </w:rPr>
        <w:t xml:space="preserve">26.  </w:t>
      </w:r>
      <w:r w:rsidR="001D2128">
        <w:rPr>
          <w:rFonts w:hint="eastAsia"/>
        </w:rPr>
        <w:t>主席报告了委员会参加《公约》缔约国第七届会议的情况。</w:t>
      </w:r>
      <w:r w:rsidR="001D2128">
        <w:br w:type="page"/>
      </w:r>
    </w:p>
    <w:p w:rsidR="001D2128" w:rsidRDefault="001D2128" w:rsidP="001D2128">
      <w:pPr>
        <w:pStyle w:val="HChGC"/>
      </w:pPr>
      <w:r>
        <w:rPr>
          <w:rFonts w:hint="eastAsia"/>
        </w:rPr>
        <w:lastRenderedPageBreak/>
        <w:t>附件</w:t>
      </w:r>
    </w:p>
    <w:p w:rsidR="001D2128" w:rsidRDefault="001D2128" w:rsidP="001D2128">
      <w:pPr>
        <w:pStyle w:val="HChGC"/>
      </w:pPr>
      <w:r w:rsidRPr="00571446">
        <w:rPr>
          <w:rFonts w:hint="eastAsia"/>
        </w:rPr>
        <w:t>附件</w:t>
      </w:r>
      <w:r>
        <w:rPr>
          <w:rFonts w:hint="eastAsia"/>
        </w:rPr>
        <w:t>一</w:t>
      </w:r>
    </w:p>
    <w:p w:rsidR="001D2128" w:rsidRDefault="001D2128" w:rsidP="001D2128">
      <w:pPr>
        <w:pStyle w:val="HChGC"/>
      </w:pPr>
      <w:r>
        <w:tab/>
      </w:r>
      <w:r>
        <w:tab/>
      </w:r>
      <w:r w:rsidRPr="00571446">
        <w:rPr>
          <w:rFonts w:hint="eastAsia"/>
        </w:rPr>
        <w:t>委员会第十二届会议通过的决定</w:t>
      </w:r>
    </w:p>
    <w:p w:rsidR="001D2128" w:rsidRDefault="00F20D55" w:rsidP="001D2128">
      <w:pPr>
        <w:pStyle w:val="SingleTxtGC"/>
      </w:pPr>
      <w:r>
        <w:rPr>
          <w:rFonts w:hint="eastAsia"/>
        </w:rPr>
        <w:t xml:space="preserve">1.  </w:t>
      </w:r>
      <w:r w:rsidR="001D2128">
        <w:rPr>
          <w:rFonts w:hint="eastAsia"/>
        </w:rPr>
        <w:t>委员会通过了关于以下国家初次报告的结论性意见：比利时</w:t>
      </w:r>
      <w:r>
        <w:rPr>
          <w:rFonts w:hint="eastAsia"/>
        </w:rPr>
        <w:t>(CRPD</w:t>
      </w:r>
      <w:r w:rsidR="001D2128">
        <w:rPr>
          <w:rFonts w:hint="eastAsia"/>
        </w:rPr>
        <w:t>/</w:t>
      </w:r>
      <w:r>
        <w:rPr>
          <w:rFonts w:hint="eastAsia"/>
        </w:rPr>
        <w:t>C</w:t>
      </w:r>
      <w:r w:rsidR="001D2128">
        <w:rPr>
          <w:rFonts w:hint="eastAsia"/>
        </w:rPr>
        <w:t>/</w:t>
      </w:r>
      <w:r w:rsidR="005A7DA0">
        <w:rPr>
          <w:rFonts w:hint="eastAsia"/>
        </w:rPr>
        <w:t xml:space="preserve"> </w:t>
      </w:r>
      <w:r>
        <w:rPr>
          <w:rStyle w:val="hps"/>
          <w:rFonts w:hint="eastAsia"/>
        </w:rPr>
        <w:t>BEL</w:t>
      </w:r>
      <w:r w:rsidR="001D2128">
        <w:rPr>
          <w:rFonts w:hint="eastAsia"/>
        </w:rPr>
        <w:t>/</w:t>
      </w:r>
      <w:r>
        <w:rPr>
          <w:rFonts w:hint="eastAsia"/>
        </w:rPr>
        <w:t>1)</w:t>
      </w:r>
      <w:r w:rsidR="001D2128">
        <w:rPr>
          <w:rFonts w:hint="eastAsia"/>
        </w:rPr>
        <w:t>、厄瓜多尔</w:t>
      </w:r>
      <w:r>
        <w:rPr>
          <w:rFonts w:hint="eastAsia"/>
        </w:rPr>
        <w:t>(CRPD</w:t>
      </w:r>
      <w:r w:rsidR="001D2128">
        <w:rPr>
          <w:rFonts w:hint="eastAsia"/>
        </w:rPr>
        <w:t>/</w:t>
      </w:r>
      <w:r>
        <w:rPr>
          <w:rFonts w:hint="eastAsia"/>
        </w:rPr>
        <w:t>C</w:t>
      </w:r>
      <w:r w:rsidR="001D2128">
        <w:rPr>
          <w:rFonts w:hint="eastAsia"/>
        </w:rPr>
        <w:t>/</w:t>
      </w:r>
      <w:r>
        <w:rPr>
          <w:rStyle w:val="hps"/>
          <w:rFonts w:hint="eastAsia"/>
        </w:rPr>
        <w:t>ECU</w:t>
      </w:r>
      <w:r w:rsidR="001D2128">
        <w:rPr>
          <w:rFonts w:hint="eastAsia"/>
        </w:rPr>
        <w:t>/</w:t>
      </w:r>
      <w:r>
        <w:rPr>
          <w:rFonts w:hint="eastAsia"/>
        </w:rPr>
        <w:t>1)</w:t>
      </w:r>
      <w:r w:rsidR="001D2128">
        <w:rPr>
          <w:rFonts w:hint="eastAsia"/>
        </w:rPr>
        <w:t>、丹麦</w:t>
      </w:r>
      <w:r>
        <w:rPr>
          <w:rFonts w:hint="eastAsia"/>
        </w:rPr>
        <w:t>(CRPD</w:t>
      </w:r>
      <w:r w:rsidR="001D2128">
        <w:rPr>
          <w:rFonts w:hint="eastAsia"/>
        </w:rPr>
        <w:t>/</w:t>
      </w:r>
      <w:r>
        <w:rPr>
          <w:rFonts w:hint="eastAsia"/>
        </w:rPr>
        <w:t>C</w:t>
      </w:r>
      <w:r w:rsidR="001D2128">
        <w:rPr>
          <w:rFonts w:hint="eastAsia"/>
        </w:rPr>
        <w:t>/</w:t>
      </w:r>
      <w:r>
        <w:rPr>
          <w:rStyle w:val="hps"/>
          <w:rFonts w:hint="eastAsia"/>
        </w:rPr>
        <w:t>DNK</w:t>
      </w:r>
      <w:r w:rsidR="001D2128">
        <w:rPr>
          <w:rFonts w:hint="eastAsia"/>
        </w:rPr>
        <w:t>/</w:t>
      </w:r>
      <w:r>
        <w:rPr>
          <w:rFonts w:hint="eastAsia"/>
        </w:rPr>
        <w:t>1)</w:t>
      </w:r>
      <w:r w:rsidR="001D2128">
        <w:rPr>
          <w:rFonts w:hint="eastAsia"/>
        </w:rPr>
        <w:t>、墨西哥</w:t>
      </w:r>
      <w:r>
        <w:rPr>
          <w:rFonts w:hint="eastAsia"/>
        </w:rPr>
        <w:t>(CRPD</w:t>
      </w:r>
      <w:r w:rsidR="001D2128">
        <w:rPr>
          <w:rFonts w:hint="eastAsia"/>
        </w:rPr>
        <w:t>/</w:t>
      </w:r>
      <w:r>
        <w:rPr>
          <w:rFonts w:hint="eastAsia"/>
        </w:rPr>
        <w:t>C</w:t>
      </w:r>
      <w:r w:rsidR="001D2128">
        <w:rPr>
          <w:rFonts w:hint="eastAsia"/>
        </w:rPr>
        <w:t>/</w:t>
      </w:r>
      <w:r w:rsidR="005A7DA0">
        <w:rPr>
          <w:rFonts w:hint="eastAsia"/>
        </w:rPr>
        <w:t xml:space="preserve"> </w:t>
      </w:r>
      <w:r>
        <w:rPr>
          <w:rStyle w:val="hps"/>
          <w:rFonts w:hint="eastAsia"/>
        </w:rPr>
        <w:t>MEX</w:t>
      </w:r>
      <w:r w:rsidR="001D2128">
        <w:rPr>
          <w:rFonts w:hint="eastAsia"/>
        </w:rPr>
        <w:t>/</w:t>
      </w:r>
      <w:r>
        <w:rPr>
          <w:rFonts w:hint="eastAsia"/>
        </w:rPr>
        <w:t>1)</w:t>
      </w:r>
      <w:r w:rsidR="001D2128">
        <w:rPr>
          <w:rFonts w:hint="eastAsia"/>
        </w:rPr>
        <w:t>、新西兰</w:t>
      </w:r>
      <w:r>
        <w:rPr>
          <w:rFonts w:hint="eastAsia"/>
        </w:rPr>
        <w:t>(CRPD</w:t>
      </w:r>
      <w:r w:rsidR="001D2128">
        <w:rPr>
          <w:rFonts w:hint="eastAsia"/>
        </w:rPr>
        <w:t>/</w:t>
      </w:r>
      <w:r>
        <w:rPr>
          <w:rFonts w:hint="eastAsia"/>
        </w:rPr>
        <w:t>C</w:t>
      </w:r>
      <w:r w:rsidR="001D2128">
        <w:rPr>
          <w:rFonts w:hint="eastAsia"/>
        </w:rPr>
        <w:t>/</w:t>
      </w:r>
      <w:r>
        <w:rPr>
          <w:rStyle w:val="hps"/>
          <w:rFonts w:hint="eastAsia"/>
        </w:rPr>
        <w:t>NZL</w:t>
      </w:r>
      <w:r w:rsidR="001D2128">
        <w:rPr>
          <w:rFonts w:hint="eastAsia"/>
        </w:rPr>
        <w:t>/</w:t>
      </w:r>
      <w:r>
        <w:rPr>
          <w:rFonts w:hint="eastAsia"/>
        </w:rPr>
        <w:t>1)</w:t>
      </w:r>
      <w:r w:rsidR="001D2128">
        <w:rPr>
          <w:rFonts w:hint="eastAsia"/>
        </w:rPr>
        <w:t>和韩国</w:t>
      </w:r>
      <w:r>
        <w:rPr>
          <w:rFonts w:hint="eastAsia"/>
        </w:rPr>
        <w:t>(CRPD</w:t>
      </w:r>
      <w:r w:rsidR="001D2128">
        <w:rPr>
          <w:rFonts w:hint="eastAsia"/>
        </w:rPr>
        <w:t>/</w:t>
      </w:r>
      <w:r>
        <w:rPr>
          <w:rFonts w:hint="eastAsia"/>
        </w:rPr>
        <w:t>C</w:t>
      </w:r>
      <w:r w:rsidR="001D2128">
        <w:rPr>
          <w:rFonts w:hint="eastAsia"/>
        </w:rPr>
        <w:t>/</w:t>
      </w:r>
      <w:r>
        <w:rPr>
          <w:rStyle w:val="hps"/>
          <w:rFonts w:hint="eastAsia"/>
        </w:rPr>
        <w:t>KOR</w:t>
      </w:r>
      <w:r w:rsidR="001D2128">
        <w:rPr>
          <w:rFonts w:hint="eastAsia"/>
        </w:rPr>
        <w:t>/</w:t>
      </w:r>
      <w:r>
        <w:rPr>
          <w:rFonts w:hint="eastAsia"/>
        </w:rPr>
        <w:t>1)</w:t>
      </w:r>
      <w:r w:rsidR="001D2128">
        <w:rPr>
          <w:rFonts w:hint="eastAsia"/>
        </w:rPr>
        <w:t>。</w:t>
      </w:r>
    </w:p>
    <w:p w:rsidR="001D2128" w:rsidRDefault="00F20D55" w:rsidP="00F20D55">
      <w:pPr>
        <w:pStyle w:val="SingleTxtGC"/>
      </w:pPr>
      <w:r>
        <w:rPr>
          <w:rFonts w:hint="eastAsia"/>
        </w:rPr>
        <w:t xml:space="preserve">2.  </w:t>
      </w:r>
      <w:r w:rsidR="001D2128">
        <w:rPr>
          <w:rFonts w:hint="eastAsia"/>
        </w:rPr>
        <w:t>委员会通过了关于第</w:t>
      </w:r>
      <w:r>
        <w:rPr>
          <w:rFonts w:hint="eastAsia"/>
        </w:rPr>
        <w:t>5</w:t>
      </w:r>
      <w:r w:rsidR="001D2128">
        <w:rPr>
          <w:rFonts w:hint="eastAsia"/>
        </w:rPr>
        <w:t>/</w:t>
      </w:r>
      <w:r>
        <w:rPr>
          <w:rFonts w:hint="eastAsia"/>
        </w:rPr>
        <w:t>2</w:t>
      </w:r>
      <w:r w:rsidR="001D2128">
        <w:rPr>
          <w:rFonts w:hint="eastAsia"/>
        </w:rPr>
        <w:t>0</w:t>
      </w:r>
      <w:r>
        <w:rPr>
          <w:rFonts w:hint="eastAsia"/>
        </w:rPr>
        <w:t>11</w:t>
      </w:r>
      <w:r w:rsidR="001D2128">
        <w:rPr>
          <w:rFonts w:hint="eastAsia"/>
        </w:rPr>
        <w:t>号来文</w:t>
      </w:r>
      <w:r>
        <w:rPr>
          <w:rFonts w:hint="eastAsia"/>
          <w:spacing w:val="-50"/>
        </w:rPr>
        <w:t>―</w:t>
      </w:r>
      <w:r>
        <w:rPr>
          <w:rFonts w:hint="eastAsia"/>
        </w:rPr>
        <w:t>―</w:t>
      </w:r>
      <w:r>
        <w:rPr>
          <w:rFonts w:eastAsia="楷体" w:hint="eastAsia"/>
        </w:rPr>
        <w:t>Jungelin</w:t>
      </w:r>
      <w:r w:rsidR="001D2128" w:rsidRPr="00F96B0D">
        <w:rPr>
          <w:rFonts w:eastAsia="楷体" w:hint="eastAsia"/>
        </w:rPr>
        <w:t>诉瑞典案</w:t>
      </w:r>
      <w:r w:rsidR="001D2128">
        <w:rPr>
          <w:rFonts w:hint="eastAsia"/>
        </w:rPr>
        <w:t>的《意见》</w:t>
      </w:r>
      <w:r>
        <w:rPr>
          <w:rFonts w:hint="eastAsia"/>
        </w:rPr>
        <w:t>(CRPD</w:t>
      </w:r>
      <w:r w:rsidR="001D2128">
        <w:rPr>
          <w:rFonts w:hint="eastAsia"/>
        </w:rPr>
        <w:t>/</w:t>
      </w:r>
      <w:r>
        <w:rPr>
          <w:rFonts w:hint="eastAsia"/>
        </w:rPr>
        <w:t>C</w:t>
      </w:r>
      <w:r w:rsidR="001D2128">
        <w:rPr>
          <w:rFonts w:hint="eastAsia"/>
        </w:rPr>
        <w:t>/</w:t>
      </w:r>
      <w:r>
        <w:rPr>
          <w:rFonts w:hint="eastAsia"/>
        </w:rPr>
        <w:t>12</w:t>
      </w:r>
      <w:r w:rsidR="001D2128">
        <w:rPr>
          <w:rFonts w:hint="eastAsia"/>
        </w:rPr>
        <w:t>/</w:t>
      </w:r>
      <w:r>
        <w:rPr>
          <w:rFonts w:hint="eastAsia"/>
        </w:rPr>
        <w:t>D</w:t>
      </w:r>
      <w:r w:rsidR="001D2128">
        <w:rPr>
          <w:rStyle w:val="atn"/>
          <w:rFonts w:hint="eastAsia"/>
        </w:rPr>
        <w:t>/</w:t>
      </w:r>
      <w:r>
        <w:rPr>
          <w:rStyle w:val="atn"/>
          <w:rFonts w:hint="eastAsia"/>
        </w:rPr>
        <w:t>5</w:t>
      </w:r>
      <w:r w:rsidR="001D2128">
        <w:rPr>
          <w:rStyle w:val="atn"/>
          <w:rFonts w:hint="eastAsia"/>
        </w:rPr>
        <w:t>/</w:t>
      </w:r>
      <w:r>
        <w:rPr>
          <w:rFonts w:hint="eastAsia"/>
        </w:rPr>
        <w:t>2</w:t>
      </w:r>
      <w:r w:rsidR="001D2128">
        <w:rPr>
          <w:rFonts w:hint="eastAsia"/>
        </w:rPr>
        <w:t>0</w:t>
      </w:r>
      <w:r>
        <w:rPr>
          <w:rFonts w:hint="eastAsia"/>
        </w:rPr>
        <w:t>11)</w:t>
      </w:r>
      <w:r w:rsidR="001D2128">
        <w:rPr>
          <w:rFonts w:hint="eastAsia"/>
        </w:rPr>
        <w:t>，并通过了关于第</w:t>
      </w:r>
      <w:r>
        <w:rPr>
          <w:rFonts w:hint="eastAsia"/>
        </w:rPr>
        <w:t>1</w:t>
      </w:r>
      <w:r w:rsidR="001D2128">
        <w:rPr>
          <w:rFonts w:hint="eastAsia"/>
        </w:rPr>
        <w:t>0/</w:t>
      </w:r>
      <w:r>
        <w:rPr>
          <w:rFonts w:hint="eastAsia"/>
        </w:rPr>
        <w:t>2</w:t>
      </w:r>
      <w:r w:rsidR="001D2128">
        <w:rPr>
          <w:rFonts w:hint="eastAsia"/>
        </w:rPr>
        <w:t>0</w:t>
      </w:r>
      <w:r>
        <w:rPr>
          <w:rFonts w:hint="eastAsia"/>
        </w:rPr>
        <w:t>13</w:t>
      </w:r>
      <w:r w:rsidR="001D2128">
        <w:rPr>
          <w:rFonts w:hint="eastAsia"/>
        </w:rPr>
        <w:t>号来文</w:t>
      </w:r>
      <w:r>
        <w:rPr>
          <w:rFonts w:hint="eastAsia"/>
          <w:spacing w:val="-50"/>
        </w:rPr>
        <w:t>―</w:t>
      </w:r>
      <w:r>
        <w:rPr>
          <w:rFonts w:hint="eastAsia"/>
        </w:rPr>
        <w:t>―</w:t>
      </w:r>
      <w:r>
        <w:rPr>
          <w:rFonts w:eastAsia="楷体" w:hint="eastAsia"/>
        </w:rPr>
        <w:t>S</w:t>
      </w:r>
      <w:r w:rsidR="001D2128" w:rsidRPr="00F96B0D">
        <w:rPr>
          <w:rFonts w:eastAsia="楷体" w:hint="eastAsia"/>
        </w:rPr>
        <w:t>.</w:t>
      </w:r>
      <w:r>
        <w:rPr>
          <w:rFonts w:eastAsia="楷体" w:hint="eastAsia"/>
        </w:rPr>
        <w:t>C</w:t>
      </w:r>
      <w:r w:rsidR="001D2128" w:rsidRPr="00F96B0D">
        <w:rPr>
          <w:rFonts w:eastAsia="楷体" w:hint="eastAsia"/>
        </w:rPr>
        <w:t>.</w:t>
      </w:r>
      <w:r w:rsidR="001D2128" w:rsidRPr="00F96B0D">
        <w:rPr>
          <w:rFonts w:eastAsia="楷体" w:hint="eastAsia"/>
        </w:rPr>
        <w:t>诉巴西案</w:t>
      </w:r>
      <w:r w:rsidR="001D2128">
        <w:rPr>
          <w:rFonts w:hint="eastAsia"/>
        </w:rPr>
        <w:t>不予受理的决定</w:t>
      </w:r>
      <w:r>
        <w:rPr>
          <w:rFonts w:hint="eastAsia"/>
        </w:rPr>
        <w:t>(CRPD</w:t>
      </w:r>
      <w:r w:rsidR="001D2128">
        <w:rPr>
          <w:rStyle w:val="hps"/>
          <w:rFonts w:hint="eastAsia"/>
        </w:rPr>
        <w:t>/</w:t>
      </w:r>
      <w:r>
        <w:rPr>
          <w:rStyle w:val="hps"/>
          <w:rFonts w:hint="eastAsia"/>
        </w:rPr>
        <w:t>C</w:t>
      </w:r>
      <w:r w:rsidR="001D2128">
        <w:rPr>
          <w:rFonts w:hint="eastAsia"/>
        </w:rPr>
        <w:t>/</w:t>
      </w:r>
      <w:r>
        <w:rPr>
          <w:rFonts w:hint="eastAsia"/>
        </w:rPr>
        <w:t>12</w:t>
      </w:r>
      <w:r w:rsidR="001D2128">
        <w:rPr>
          <w:rFonts w:hint="eastAsia"/>
        </w:rPr>
        <w:t>/</w:t>
      </w:r>
      <w:r>
        <w:rPr>
          <w:rFonts w:hint="eastAsia"/>
        </w:rPr>
        <w:t>D</w:t>
      </w:r>
      <w:r w:rsidR="001D2128">
        <w:rPr>
          <w:rStyle w:val="atn"/>
          <w:rFonts w:hint="eastAsia"/>
        </w:rPr>
        <w:t>/</w:t>
      </w:r>
      <w:r>
        <w:rPr>
          <w:rStyle w:val="atn"/>
          <w:rFonts w:hint="eastAsia"/>
        </w:rPr>
        <w:t>1</w:t>
      </w:r>
      <w:r w:rsidR="001D2128">
        <w:rPr>
          <w:rStyle w:val="atn"/>
          <w:rFonts w:hint="eastAsia"/>
        </w:rPr>
        <w:t>0/</w:t>
      </w:r>
      <w:r>
        <w:rPr>
          <w:rFonts w:hint="eastAsia"/>
        </w:rPr>
        <w:t>2</w:t>
      </w:r>
      <w:r w:rsidR="001D2128">
        <w:rPr>
          <w:rFonts w:hint="eastAsia"/>
        </w:rPr>
        <w:t>0</w:t>
      </w:r>
      <w:r>
        <w:rPr>
          <w:rFonts w:hint="eastAsia"/>
        </w:rPr>
        <w:t>13)</w:t>
      </w:r>
      <w:r w:rsidR="001D2128">
        <w:rPr>
          <w:rFonts w:hint="eastAsia"/>
        </w:rPr>
        <w:t>。委员会还通过了秘书长关于第十一届结束至第十二届会议开幕所收到函件的报告，以及根据《任择议定书》所提出《意见》的后续行动临时报告</w:t>
      </w:r>
      <w:r>
        <w:rPr>
          <w:rFonts w:hint="eastAsia"/>
        </w:rPr>
        <w:t>(CRPD</w:t>
      </w:r>
      <w:r w:rsidR="001D2128">
        <w:rPr>
          <w:rFonts w:hint="eastAsia"/>
        </w:rPr>
        <w:t>/</w:t>
      </w:r>
      <w:r>
        <w:rPr>
          <w:rStyle w:val="hps"/>
          <w:rFonts w:hint="eastAsia"/>
        </w:rPr>
        <w:t>C</w:t>
      </w:r>
      <w:r w:rsidR="001D2128">
        <w:rPr>
          <w:rStyle w:val="hps"/>
          <w:rFonts w:hint="eastAsia"/>
        </w:rPr>
        <w:t>/</w:t>
      </w:r>
      <w:r>
        <w:rPr>
          <w:rFonts w:hint="eastAsia"/>
        </w:rPr>
        <w:t>12</w:t>
      </w:r>
      <w:r w:rsidR="001D2128">
        <w:rPr>
          <w:rFonts w:hint="eastAsia"/>
        </w:rPr>
        <w:t>/</w:t>
      </w:r>
      <w:r>
        <w:rPr>
          <w:rFonts w:hint="eastAsia"/>
        </w:rPr>
        <w:t>3)</w:t>
      </w:r>
      <w:r w:rsidR="001D2128">
        <w:rPr>
          <w:rFonts w:hint="eastAsia"/>
        </w:rPr>
        <w:t>。</w:t>
      </w:r>
    </w:p>
    <w:p w:rsidR="001D2128" w:rsidRDefault="00F20D55" w:rsidP="001D2128">
      <w:pPr>
        <w:pStyle w:val="SingleTxtGC"/>
      </w:pPr>
      <w:r>
        <w:rPr>
          <w:rFonts w:hint="eastAsia"/>
        </w:rPr>
        <w:t xml:space="preserve">3.  </w:t>
      </w:r>
      <w:r w:rsidR="001D2128">
        <w:rPr>
          <w:rFonts w:hint="eastAsia"/>
        </w:rPr>
        <w:t>委员会审议了《公约任择议定书》第六条和第七条所述调查程序的相关事项。</w:t>
      </w:r>
    </w:p>
    <w:p w:rsidR="001D2128" w:rsidRDefault="00F20D55" w:rsidP="001D2128">
      <w:pPr>
        <w:pStyle w:val="SingleTxtGC"/>
      </w:pPr>
      <w:r>
        <w:rPr>
          <w:rFonts w:hint="eastAsia"/>
        </w:rPr>
        <w:t xml:space="preserve">4.  </w:t>
      </w:r>
      <w:r w:rsidR="001D2128">
        <w:rPr>
          <w:rFonts w:hint="eastAsia"/>
        </w:rPr>
        <w:t>关于加强条约机构的进程，委员会通过了以下决定：</w:t>
      </w:r>
      <w:r>
        <w:rPr>
          <w:rFonts w:hint="eastAsia"/>
        </w:rPr>
        <w:t>(a)</w:t>
      </w:r>
      <w:r>
        <w:t xml:space="preserve"> </w:t>
      </w:r>
      <w:r w:rsidR="001D2128">
        <w:rPr>
          <w:rFonts w:hint="eastAsia"/>
        </w:rPr>
        <w:t>委员会决定制定关于简化报告程序的准则草案；</w:t>
      </w:r>
      <w:r>
        <w:rPr>
          <w:rStyle w:val="hps"/>
          <w:rFonts w:hint="eastAsia"/>
        </w:rPr>
        <w:t>(b)</w:t>
      </w:r>
      <w:r>
        <w:rPr>
          <w:rStyle w:val="hps"/>
        </w:rPr>
        <w:t xml:space="preserve"> </w:t>
      </w:r>
      <w:r w:rsidR="001D2128">
        <w:rPr>
          <w:rStyle w:val="hps"/>
          <w:rFonts w:hint="eastAsia"/>
        </w:rPr>
        <w:t>核准了</w:t>
      </w:r>
      <w:r>
        <w:rPr>
          <w:rFonts w:hint="eastAsia"/>
        </w:rPr>
        <w:t>2</w:t>
      </w:r>
      <w:r w:rsidR="001D2128">
        <w:rPr>
          <w:rFonts w:hint="eastAsia"/>
        </w:rPr>
        <w:t>0</w:t>
      </w:r>
      <w:r>
        <w:rPr>
          <w:rFonts w:hint="eastAsia"/>
        </w:rPr>
        <w:t>14</w:t>
      </w:r>
      <w:r w:rsidR="001D2128">
        <w:rPr>
          <w:rFonts w:hint="eastAsia"/>
        </w:rPr>
        <w:t>年条约机构主席年度会议报告附件一</w:t>
      </w:r>
      <w:r>
        <w:rPr>
          <w:rFonts w:hint="eastAsia"/>
        </w:rPr>
        <w:t>(</w:t>
      </w:r>
      <w:r w:rsidR="001D2128">
        <w:rPr>
          <w:rFonts w:hint="eastAsia"/>
        </w:rPr>
        <w:t>关于与缔约国对话的结构的准则</w:t>
      </w:r>
      <w:r>
        <w:rPr>
          <w:rFonts w:hint="eastAsia"/>
        </w:rPr>
        <w:t>)</w:t>
      </w:r>
      <w:r w:rsidR="001D2128">
        <w:rPr>
          <w:rFonts w:hint="eastAsia"/>
        </w:rPr>
        <w:t>和附件二</w:t>
      </w:r>
      <w:r>
        <w:rPr>
          <w:rFonts w:hint="eastAsia"/>
        </w:rPr>
        <w:t>(</w:t>
      </w:r>
      <w:r w:rsidR="001D2128">
        <w:rPr>
          <w:rFonts w:hint="eastAsia"/>
        </w:rPr>
        <w:t>结论性意见的框架</w:t>
      </w:r>
      <w:r>
        <w:rPr>
          <w:rFonts w:hint="eastAsia"/>
        </w:rPr>
        <w:t>)</w:t>
      </w:r>
      <w:r w:rsidR="001D2128">
        <w:rPr>
          <w:rFonts w:hint="eastAsia"/>
        </w:rPr>
        <w:t>；</w:t>
      </w:r>
      <w:r>
        <w:rPr>
          <w:rStyle w:val="hps"/>
          <w:rFonts w:hint="eastAsia"/>
        </w:rPr>
        <w:t>(c</w:t>
      </w:r>
      <w:r>
        <w:rPr>
          <w:rFonts w:hint="eastAsia"/>
        </w:rPr>
        <w:t>)</w:t>
      </w:r>
      <w:r>
        <w:t xml:space="preserve"> </w:t>
      </w:r>
      <w:r w:rsidR="001D2128">
        <w:rPr>
          <w:rFonts w:hint="eastAsia"/>
        </w:rPr>
        <w:t>指定了关于报复问题的协调人；</w:t>
      </w:r>
      <w:r>
        <w:rPr>
          <w:rStyle w:val="hps"/>
          <w:rFonts w:hint="eastAsia"/>
        </w:rPr>
        <w:t>(d</w:t>
      </w:r>
      <w:r>
        <w:rPr>
          <w:rFonts w:hint="eastAsia"/>
        </w:rPr>
        <w:t>)</w:t>
      </w:r>
      <w:r>
        <w:t xml:space="preserve"> </w:t>
      </w:r>
      <w:r w:rsidR="001D2128">
        <w:rPr>
          <w:rFonts w:hint="eastAsia"/>
        </w:rPr>
        <w:t>决定以英语、法语、西班牙语为工作语文，在特殊情况下，也可使用阿拉伯语，</w:t>
      </w:r>
      <w:r>
        <w:rPr>
          <w:rFonts w:hint="eastAsia"/>
        </w:rPr>
        <w:t>2</w:t>
      </w:r>
      <w:r w:rsidR="001D2128">
        <w:rPr>
          <w:rFonts w:hint="eastAsia"/>
        </w:rPr>
        <w:t>0</w:t>
      </w:r>
      <w:r>
        <w:rPr>
          <w:rFonts w:hint="eastAsia"/>
        </w:rPr>
        <w:t>15</w:t>
      </w:r>
      <w:r w:rsidR="001D2128">
        <w:rPr>
          <w:rFonts w:hint="eastAsia"/>
        </w:rPr>
        <w:t>年</w:t>
      </w:r>
      <w:r>
        <w:rPr>
          <w:rFonts w:hint="eastAsia"/>
        </w:rPr>
        <w:t>4</w:t>
      </w:r>
      <w:r w:rsidR="001D2128">
        <w:rPr>
          <w:rFonts w:hint="eastAsia"/>
        </w:rPr>
        <w:t>月将对这一决定进行审查。</w:t>
      </w:r>
    </w:p>
    <w:p w:rsidR="001D2128" w:rsidRDefault="00F20D55" w:rsidP="001D2128">
      <w:pPr>
        <w:pStyle w:val="SingleTxtGC"/>
      </w:pPr>
      <w:r>
        <w:rPr>
          <w:rFonts w:hint="eastAsia"/>
        </w:rPr>
        <w:t xml:space="preserve">5.  </w:t>
      </w:r>
      <w:r w:rsidR="001D2128">
        <w:rPr>
          <w:rFonts w:hint="eastAsia"/>
        </w:rPr>
        <w:t>委员会决定于</w:t>
      </w:r>
      <w:r>
        <w:rPr>
          <w:rFonts w:hint="eastAsia"/>
        </w:rPr>
        <w:t>2</w:t>
      </w:r>
      <w:r w:rsidR="001D2128">
        <w:rPr>
          <w:rFonts w:hint="eastAsia"/>
        </w:rPr>
        <w:t>0</w:t>
      </w:r>
      <w:r>
        <w:rPr>
          <w:rFonts w:hint="eastAsia"/>
        </w:rPr>
        <w:t>15</w:t>
      </w:r>
      <w:r w:rsidR="001D2128">
        <w:rPr>
          <w:rFonts w:hint="eastAsia"/>
        </w:rPr>
        <w:t>年</w:t>
      </w:r>
      <w:r>
        <w:rPr>
          <w:rFonts w:hint="eastAsia"/>
        </w:rPr>
        <w:t>3</w:t>
      </w:r>
      <w:r w:rsidR="001D2128">
        <w:rPr>
          <w:rFonts w:hint="eastAsia"/>
        </w:rPr>
        <w:t>月</w:t>
      </w:r>
      <w:r>
        <w:rPr>
          <w:rFonts w:hint="eastAsia"/>
        </w:rPr>
        <w:t>25</w:t>
      </w:r>
      <w:r w:rsidR="001D2128">
        <w:rPr>
          <w:rFonts w:hint="eastAsia"/>
        </w:rPr>
        <w:t>日至</w:t>
      </w:r>
      <w:r>
        <w:rPr>
          <w:rFonts w:hint="eastAsia"/>
        </w:rPr>
        <w:t>4</w:t>
      </w:r>
      <w:r w:rsidR="001D2128">
        <w:rPr>
          <w:rFonts w:hint="eastAsia"/>
        </w:rPr>
        <w:t>月</w:t>
      </w:r>
      <w:r>
        <w:rPr>
          <w:rFonts w:hint="eastAsia"/>
        </w:rPr>
        <w:t>17</w:t>
      </w:r>
      <w:r w:rsidR="001D2128">
        <w:rPr>
          <w:rFonts w:hint="eastAsia"/>
        </w:rPr>
        <w:t>日举行第十三届会议，随后于</w:t>
      </w:r>
      <w:r>
        <w:rPr>
          <w:rFonts w:hint="eastAsia"/>
        </w:rPr>
        <w:t>2</w:t>
      </w:r>
      <w:r w:rsidR="001D2128">
        <w:rPr>
          <w:rFonts w:hint="eastAsia"/>
        </w:rPr>
        <w:t>0</w:t>
      </w:r>
      <w:r>
        <w:rPr>
          <w:rFonts w:hint="eastAsia"/>
        </w:rPr>
        <w:t>15</w:t>
      </w:r>
      <w:r w:rsidR="001D2128">
        <w:rPr>
          <w:rFonts w:hint="eastAsia"/>
        </w:rPr>
        <w:t>年</w:t>
      </w:r>
      <w:r>
        <w:rPr>
          <w:rFonts w:hint="eastAsia"/>
        </w:rPr>
        <w:t>4</w:t>
      </w:r>
      <w:r w:rsidR="001D2128">
        <w:rPr>
          <w:rFonts w:hint="eastAsia"/>
        </w:rPr>
        <w:t>月</w:t>
      </w:r>
      <w:r>
        <w:rPr>
          <w:rFonts w:hint="eastAsia"/>
        </w:rPr>
        <w:t>2</w:t>
      </w:r>
      <w:r w:rsidR="001D2128">
        <w:rPr>
          <w:rFonts w:hint="eastAsia"/>
        </w:rPr>
        <w:t>0</w:t>
      </w:r>
      <w:r w:rsidR="001D2128">
        <w:rPr>
          <w:rFonts w:hint="eastAsia"/>
        </w:rPr>
        <w:t>日至</w:t>
      </w:r>
      <w:r>
        <w:rPr>
          <w:rFonts w:hint="eastAsia"/>
        </w:rPr>
        <w:t>24</w:t>
      </w:r>
      <w:r w:rsidR="001D2128">
        <w:rPr>
          <w:rFonts w:hint="eastAsia"/>
        </w:rPr>
        <w:t>日举行会前工作组第三次会议。</w:t>
      </w:r>
    </w:p>
    <w:p w:rsidR="001D2128" w:rsidRDefault="00F20D55" w:rsidP="001D2128">
      <w:pPr>
        <w:pStyle w:val="SingleTxtGC"/>
      </w:pPr>
      <w:r>
        <w:rPr>
          <w:rFonts w:hint="eastAsia"/>
        </w:rPr>
        <w:t xml:space="preserve">6.  </w:t>
      </w:r>
      <w:r w:rsidR="001D2128">
        <w:rPr>
          <w:rFonts w:hint="eastAsia"/>
        </w:rPr>
        <w:t>关于第十三届会议将审议的国家以及相关国别报告员，委员会决定第十三届会议对以下国家进行审议：</w:t>
      </w:r>
      <w:r w:rsidR="001D2128">
        <w:t>德国</w:t>
      </w:r>
      <w:r>
        <w:rPr>
          <w:rFonts w:hint="eastAsia"/>
        </w:rPr>
        <w:t>(</w:t>
      </w:r>
      <w:r>
        <w:t>Diane</w:t>
      </w:r>
      <w:r w:rsidR="001D2128">
        <w:t xml:space="preserve"> </w:t>
      </w:r>
      <w:r>
        <w:t>Mulligan</w:t>
      </w:r>
      <w:r>
        <w:rPr>
          <w:rFonts w:hint="eastAsia"/>
        </w:rPr>
        <w:t>)</w:t>
      </w:r>
      <w:r w:rsidR="001D2128">
        <w:rPr>
          <w:rFonts w:hint="eastAsia"/>
        </w:rPr>
        <w:t>、</w:t>
      </w:r>
      <w:r w:rsidR="001D2128">
        <w:t>克罗地亚</w:t>
      </w:r>
      <w:r>
        <w:rPr>
          <w:rFonts w:hint="eastAsia"/>
        </w:rPr>
        <w:t>(</w:t>
      </w:r>
      <w:r>
        <w:t>Theresia</w:t>
      </w:r>
      <w:r w:rsidR="001D2128">
        <w:t xml:space="preserve"> </w:t>
      </w:r>
      <w:r>
        <w:t>Degener</w:t>
      </w:r>
      <w:r>
        <w:rPr>
          <w:rFonts w:hint="eastAsia"/>
        </w:rPr>
        <w:t>)</w:t>
      </w:r>
      <w:r w:rsidR="001D2128">
        <w:rPr>
          <w:rFonts w:hint="eastAsia"/>
        </w:rPr>
        <w:t>、</w:t>
      </w:r>
      <w:r w:rsidR="001D2128">
        <w:t>捷克共和国</w:t>
      </w:r>
      <w:r>
        <w:rPr>
          <w:rFonts w:hint="eastAsia"/>
        </w:rPr>
        <w:t>(</w:t>
      </w:r>
      <w:r>
        <w:t>Damjan</w:t>
      </w:r>
      <w:r w:rsidR="001D2128">
        <w:t xml:space="preserve"> </w:t>
      </w:r>
      <w:r>
        <w:t>Tatic</w:t>
      </w:r>
      <w:r>
        <w:rPr>
          <w:rFonts w:hint="eastAsia"/>
        </w:rPr>
        <w:t>)</w:t>
      </w:r>
      <w:r w:rsidR="001D2128">
        <w:rPr>
          <w:rFonts w:hint="eastAsia"/>
        </w:rPr>
        <w:t>、</w:t>
      </w:r>
      <w:r w:rsidR="001D2128">
        <w:t>土库曼斯坦</w:t>
      </w:r>
      <w:r>
        <w:rPr>
          <w:rFonts w:hint="eastAsia"/>
        </w:rPr>
        <w:t>(</w:t>
      </w:r>
      <w:r>
        <w:t>Laszlo</w:t>
      </w:r>
      <w:r w:rsidR="001D2128">
        <w:t xml:space="preserve"> </w:t>
      </w:r>
      <w:r>
        <w:t>Lovaszy</w:t>
      </w:r>
      <w:r>
        <w:rPr>
          <w:rFonts w:hint="eastAsia"/>
        </w:rPr>
        <w:t>)</w:t>
      </w:r>
      <w:r w:rsidR="001D2128">
        <w:rPr>
          <w:rFonts w:hint="eastAsia"/>
        </w:rPr>
        <w:t>、</w:t>
      </w:r>
      <w:r w:rsidR="001D2128">
        <w:t>多米尼加共和国</w:t>
      </w:r>
      <w:r>
        <w:rPr>
          <w:rFonts w:hint="eastAsia"/>
        </w:rPr>
        <w:t>(</w:t>
      </w:r>
      <w:r>
        <w:t>Silvia</w:t>
      </w:r>
      <w:r w:rsidR="001D2128">
        <w:t xml:space="preserve"> </w:t>
      </w:r>
      <w:r>
        <w:t>Quan</w:t>
      </w:r>
      <w:r>
        <w:rPr>
          <w:rFonts w:hint="eastAsia"/>
        </w:rPr>
        <w:t>)</w:t>
      </w:r>
      <w:r w:rsidR="001D2128">
        <w:rPr>
          <w:rFonts w:hint="eastAsia"/>
        </w:rPr>
        <w:t>、</w:t>
      </w:r>
      <w:r w:rsidR="001D2128">
        <w:t>蒙古</w:t>
      </w:r>
      <w:r>
        <w:rPr>
          <w:rFonts w:hint="eastAsia"/>
        </w:rPr>
        <w:t>(</w:t>
      </w:r>
      <w:r>
        <w:t>Hyug</w:t>
      </w:r>
      <w:r w:rsidR="001D2128">
        <w:t xml:space="preserve"> </w:t>
      </w:r>
      <w:r>
        <w:t>Shik</w:t>
      </w:r>
      <w:r w:rsidR="001D2128">
        <w:t xml:space="preserve"> </w:t>
      </w:r>
      <w:r>
        <w:t>Kim</w:t>
      </w:r>
      <w:r>
        <w:rPr>
          <w:rFonts w:hint="eastAsia"/>
        </w:rPr>
        <w:t>)</w:t>
      </w:r>
      <w:r w:rsidR="001D2128">
        <w:rPr>
          <w:rFonts w:hint="eastAsia"/>
        </w:rPr>
        <w:t>和</w:t>
      </w:r>
      <w:r w:rsidR="001D2128">
        <w:t>库克群岛</w:t>
      </w:r>
      <w:r>
        <w:rPr>
          <w:rFonts w:hint="eastAsia"/>
        </w:rPr>
        <w:t>(</w:t>
      </w:r>
      <w:r>
        <w:t>Diane</w:t>
      </w:r>
      <w:r w:rsidR="001D2128">
        <w:t xml:space="preserve"> </w:t>
      </w:r>
      <w:r>
        <w:t>Mulligan</w:t>
      </w:r>
      <w:r>
        <w:rPr>
          <w:rFonts w:hint="eastAsia"/>
        </w:rPr>
        <w:t>)</w:t>
      </w:r>
      <w:r w:rsidR="001D2128">
        <w:rPr>
          <w:rFonts w:hint="eastAsia"/>
        </w:rPr>
        <w:t>。委员会还决定在会前工作组第三次会议上通过以下国家</w:t>
      </w:r>
      <w:r w:rsidR="001D2128">
        <w:rPr>
          <w:rFonts w:hint="eastAsia"/>
        </w:rPr>
        <w:t>/</w:t>
      </w:r>
      <w:r w:rsidR="001D2128">
        <w:rPr>
          <w:rFonts w:hint="eastAsia"/>
        </w:rPr>
        <w:t>区域一体化组织的问题清单：巴西、加蓬、肯尼亚、毛里求斯、卡塔尔、乌克兰和欧盟。</w:t>
      </w:r>
    </w:p>
    <w:p w:rsidR="001D2128" w:rsidRDefault="00F20D55" w:rsidP="001D2128">
      <w:pPr>
        <w:pStyle w:val="SingleTxtGC"/>
      </w:pPr>
      <w:r>
        <w:rPr>
          <w:rFonts w:hint="eastAsia"/>
        </w:rPr>
        <w:t xml:space="preserve">7.  </w:t>
      </w:r>
      <w:r w:rsidR="001D2128">
        <w:rPr>
          <w:rFonts w:hint="eastAsia"/>
        </w:rPr>
        <w:t>委员会通过了关于将残疾人问题纳入第三届世界减灾大会的声明和关于《公约》第十四条的声明。还指定了一个联络点，跟进上述会议的筹备进程。</w:t>
      </w:r>
    </w:p>
    <w:p w:rsidR="001D2128" w:rsidRDefault="00F20D55" w:rsidP="001D2128">
      <w:pPr>
        <w:pStyle w:val="SingleTxtGC"/>
      </w:pPr>
      <w:r>
        <w:rPr>
          <w:rFonts w:hint="eastAsia"/>
        </w:rPr>
        <w:t xml:space="preserve">8.  </w:t>
      </w:r>
      <w:r w:rsidR="001D2128">
        <w:rPr>
          <w:rFonts w:hint="eastAsia"/>
        </w:rPr>
        <w:t>委员会决定成立第十九条工作组和第二十四条工作组，并责成它们起草关于各自条款的一般性意见草案。</w:t>
      </w:r>
    </w:p>
    <w:p w:rsidR="001D2128" w:rsidRDefault="00F20D55" w:rsidP="001D2128">
      <w:pPr>
        <w:pStyle w:val="SingleTxtGC"/>
      </w:pPr>
      <w:r>
        <w:rPr>
          <w:rFonts w:hint="eastAsia"/>
        </w:rPr>
        <w:t xml:space="preserve">9.  </w:t>
      </w:r>
      <w:r w:rsidR="001D2128">
        <w:rPr>
          <w:rFonts w:hint="eastAsia"/>
        </w:rPr>
        <w:t>委员会委派两名专家起草关于国家人权机构和国家独立监督机制参加委员会工作的准则草案。</w:t>
      </w:r>
    </w:p>
    <w:p w:rsidR="001D2128" w:rsidRDefault="00F20D55" w:rsidP="001D2128">
      <w:pPr>
        <w:pStyle w:val="SingleTxtGC"/>
      </w:pPr>
      <w:r>
        <w:rPr>
          <w:rFonts w:hint="eastAsia"/>
        </w:rPr>
        <w:lastRenderedPageBreak/>
        <w:t>1</w:t>
      </w:r>
      <w:r w:rsidR="001D2128">
        <w:rPr>
          <w:rFonts w:hint="eastAsia"/>
        </w:rPr>
        <w:t>0</w:t>
      </w:r>
      <w:r>
        <w:rPr>
          <w:rFonts w:hint="eastAsia"/>
        </w:rPr>
        <w:t xml:space="preserve">.  </w:t>
      </w:r>
      <w:r w:rsidR="001D2128">
        <w:rPr>
          <w:rFonts w:hint="eastAsia"/>
        </w:rPr>
        <w:t>委员会决定在</w:t>
      </w:r>
      <w:r>
        <w:rPr>
          <w:rFonts w:hint="eastAsia"/>
        </w:rPr>
        <w:t>2</w:t>
      </w:r>
      <w:r w:rsidR="001D2128">
        <w:rPr>
          <w:rFonts w:hint="eastAsia"/>
        </w:rPr>
        <w:t>0</w:t>
      </w:r>
      <w:r>
        <w:rPr>
          <w:rFonts w:hint="eastAsia"/>
        </w:rPr>
        <w:t>15</w:t>
      </w:r>
      <w:r w:rsidR="001D2128">
        <w:rPr>
          <w:rFonts w:hint="eastAsia"/>
        </w:rPr>
        <w:t>年</w:t>
      </w:r>
      <w:r>
        <w:rPr>
          <w:rFonts w:hint="eastAsia"/>
        </w:rPr>
        <w:t>4</w:t>
      </w:r>
      <w:r w:rsidR="001D2128">
        <w:rPr>
          <w:rFonts w:hint="eastAsia"/>
        </w:rPr>
        <w:t>月第十三届会议期间举行关于受教育权的一般性讨论日。</w:t>
      </w:r>
    </w:p>
    <w:p w:rsidR="001D2128" w:rsidRDefault="00F20D55" w:rsidP="001D2128">
      <w:pPr>
        <w:pStyle w:val="SingleTxtGC"/>
      </w:pPr>
      <w:r>
        <w:rPr>
          <w:rFonts w:hint="eastAsia"/>
        </w:rPr>
        <w:t xml:space="preserve">11.  </w:t>
      </w:r>
      <w:r w:rsidR="001D2128">
        <w:rPr>
          <w:rFonts w:hint="eastAsia"/>
        </w:rPr>
        <w:t>委员会决定通过关于结论性意见后续行动程序的准则。</w:t>
      </w:r>
    </w:p>
    <w:p w:rsidR="001D2128" w:rsidRDefault="00F20D55" w:rsidP="001D2128">
      <w:pPr>
        <w:pStyle w:val="SingleTxtGC"/>
      </w:pPr>
      <w:r>
        <w:rPr>
          <w:rFonts w:hint="eastAsia"/>
        </w:rPr>
        <w:t xml:space="preserve">12.  </w:t>
      </w:r>
      <w:r w:rsidR="001D2128">
        <w:rPr>
          <w:rFonts w:hint="eastAsia"/>
        </w:rPr>
        <w:t>委员会通过了第十二届会议报告。</w:t>
      </w:r>
    </w:p>
    <w:p w:rsidR="00F20D55" w:rsidRDefault="00F20D55">
      <w:pPr>
        <w:tabs>
          <w:tab w:val="clear" w:pos="431"/>
        </w:tabs>
        <w:overflowPunct/>
        <w:adjustRightInd/>
        <w:snapToGrid/>
        <w:spacing w:line="240" w:lineRule="auto"/>
        <w:jc w:val="left"/>
        <w:rPr>
          <w:rFonts w:eastAsia="黑体"/>
        </w:rPr>
      </w:pPr>
      <w:r>
        <w:rPr>
          <w:rFonts w:eastAsia="黑体"/>
        </w:rPr>
        <w:br w:type="page"/>
      </w:r>
    </w:p>
    <w:p w:rsidR="001D2128" w:rsidRDefault="001D2128" w:rsidP="00F20D55">
      <w:pPr>
        <w:pStyle w:val="HChGC"/>
      </w:pPr>
      <w:r w:rsidRPr="00571446">
        <w:rPr>
          <w:rFonts w:hint="eastAsia"/>
        </w:rPr>
        <w:lastRenderedPageBreak/>
        <w:t>附件</w:t>
      </w:r>
      <w:r>
        <w:rPr>
          <w:rFonts w:hint="eastAsia"/>
        </w:rPr>
        <w:t>二</w:t>
      </w:r>
    </w:p>
    <w:p w:rsidR="001D2128" w:rsidRDefault="00F20D55" w:rsidP="00F20D55">
      <w:pPr>
        <w:pStyle w:val="HChGC"/>
      </w:pPr>
      <w:r>
        <w:tab/>
      </w:r>
      <w:r>
        <w:tab/>
      </w:r>
      <w:r w:rsidR="001D2128">
        <w:rPr>
          <w:rFonts w:hint="eastAsia"/>
        </w:rPr>
        <w:t>关于</w:t>
      </w:r>
      <w:r w:rsidR="001D2128" w:rsidRPr="00571446">
        <w:rPr>
          <w:rFonts w:hint="eastAsia"/>
        </w:rPr>
        <w:t>结论性意见</w:t>
      </w:r>
      <w:r w:rsidR="001D2128">
        <w:rPr>
          <w:rFonts w:hint="eastAsia"/>
        </w:rPr>
        <w:t>后续行动程序的准则</w:t>
      </w:r>
    </w:p>
    <w:p w:rsidR="001D2128" w:rsidRDefault="001D2128" w:rsidP="001D2128">
      <w:pPr>
        <w:pStyle w:val="SingleTxtGC"/>
      </w:pPr>
      <w:r>
        <w:rPr>
          <w:rFonts w:hint="eastAsia"/>
        </w:rPr>
        <w:tab/>
      </w:r>
      <w:r>
        <w:rPr>
          <w:rFonts w:hint="eastAsia"/>
        </w:rPr>
        <w:t>以下准则用以补充委员会工作方法第</w:t>
      </w:r>
      <w:r w:rsidR="00F20D55">
        <w:rPr>
          <w:rFonts w:hint="eastAsia"/>
        </w:rPr>
        <w:t>19</w:t>
      </w:r>
      <w:r>
        <w:rPr>
          <w:rFonts w:hint="eastAsia"/>
        </w:rPr>
        <w:t>段和第</w:t>
      </w:r>
      <w:r w:rsidR="00F20D55">
        <w:rPr>
          <w:rFonts w:hint="eastAsia"/>
        </w:rPr>
        <w:t>2</w:t>
      </w:r>
      <w:r>
        <w:rPr>
          <w:rFonts w:hint="eastAsia"/>
        </w:rPr>
        <w:t>0</w:t>
      </w:r>
      <w:r>
        <w:rPr>
          <w:rFonts w:hint="eastAsia"/>
        </w:rPr>
        <w:t>段的内容</w:t>
      </w:r>
      <w:r w:rsidR="00F20D55">
        <w:rPr>
          <w:rFonts w:hint="eastAsia"/>
        </w:rPr>
        <w:t>(CRPD</w:t>
      </w:r>
      <w:r>
        <w:rPr>
          <w:rFonts w:hint="eastAsia"/>
        </w:rPr>
        <w:t>/</w:t>
      </w:r>
      <w:r w:rsidR="00F20D55">
        <w:rPr>
          <w:rStyle w:val="hps"/>
          <w:rFonts w:hint="eastAsia"/>
        </w:rPr>
        <w:t>C</w:t>
      </w:r>
      <w:r>
        <w:rPr>
          <w:rStyle w:val="hps"/>
          <w:rFonts w:hint="eastAsia"/>
        </w:rPr>
        <w:t>/</w:t>
      </w:r>
      <w:r w:rsidR="00F20D55">
        <w:rPr>
          <w:rFonts w:hint="eastAsia"/>
        </w:rPr>
        <w:t>5</w:t>
      </w:r>
      <w:r>
        <w:rPr>
          <w:rFonts w:hint="eastAsia"/>
        </w:rPr>
        <w:t>/</w:t>
      </w:r>
      <w:r w:rsidR="00F20D55">
        <w:rPr>
          <w:rFonts w:hint="eastAsia"/>
        </w:rPr>
        <w:t>4)</w:t>
      </w:r>
      <w:r>
        <w:rPr>
          <w:rFonts w:hint="eastAsia"/>
        </w:rPr>
        <w:t>。</w:t>
      </w:r>
    </w:p>
    <w:p w:rsidR="001D2128" w:rsidRDefault="00F20D55" w:rsidP="00F20D55">
      <w:pPr>
        <w:pStyle w:val="H23GC"/>
      </w:pPr>
      <w:r>
        <w:tab/>
      </w:r>
      <w:r>
        <w:tab/>
      </w:r>
      <w:r w:rsidR="001D2128" w:rsidRPr="003F2EE3">
        <w:rPr>
          <w:rFonts w:hint="eastAsia"/>
        </w:rPr>
        <w:t>国</w:t>
      </w:r>
      <w:r w:rsidR="001D2128">
        <w:rPr>
          <w:rFonts w:hint="eastAsia"/>
        </w:rPr>
        <w:t>别</w:t>
      </w:r>
      <w:r w:rsidR="001D2128" w:rsidRPr="003F2EE3">
        <w:rPr>
          <w:rFonts w:hint="eastAsia"/>
        </w:rPr>
        <w:t>报告员</w:t>
      </w:r>
      <w:r w:rsidR="001D2128">
        <w:rPr>
          <w:rFonts w:hint="eastAsia"/>
        </w:rPr>
        <w:t>和</w:t>
      </w:r>
      <w:r w:rsidR="001D2128" w:rsidRPr="003F2EE3">
        <w:rPr>
          <w:rFonts w:hint="eastAsia"/>
        </w:rPr>
        <w:t>后续</w:t>
      </w:r>
      <w:r w:rsidR="001D2128">
        <w:rPr>
          <w:rFonts w:hint="eastAsia"/>
        </w:rPr>
        <w:t>行动</w:t>
      </w:r>
      <w:r w:rsidR="001D2128" w:rsidRPr="003F2EE3">
        <w:rPr>
          <w:rFonts w:hint="eastAsia"/>
        </w:rPr>
        <w:t>报告员</w:t>
      </w:r>
      <w:r w:rsidR="001D2128">
        <w:rPr>
          <w:rFonts w:hint="eastAsia"/>
        </w:rPr>
        <w:t>的作用</w:t>
      </w:r>
    </w:p>
    <w:p w:rsidR="001D2128" w:rsidRDefault="00F20D55" w:rsidP="001D2128">
      <w:pPr>
        <w:pStyle w:val="SingleTxtGC"/>
      </w:pPr>
      <w:r>
        <w:rPr>
          <w:rFonts w:hint="eastAsia"/>
        </w:rPr>
        <w:t xml:space="preserve">1.  </w:t>
      </w:r>
      <w:r w:rsidR="001D2128">
        <w:rPr>
          <w:rFonts w:hint="eastAsia"/>
        </w:rPr>
        <w:t>后续行动报告员应在有关国家国别报告员的协助下，分析各方提交的所有资料，向委员会提出评估意见，并在需要时向缔约国索取进一步资料。</w:t>
      </w:r>
    </w:p>
    <w:p w:rsidR="001D2128" w:rsidRDefault="00F20D55" w:rsidP="00F20D55">
      <w:pPr>
        <w:pStyle w:val="H23GC"/>
      </w:pPr>
      <w:r>
        <w:tab/>
      </w:r>
      <w:r>
        <w:tab/>
      </w:r>
      <w:r w:rsidR="001D2128">
        <w:rPr>
          <w:rFonts w:hint="eastAsia"/>
        </w:rPr>
        <w:t>提出</w:t>
      </w:r>
      <w:r w:rsidR="001D2128" w:rsidRPr="003F2EE3">
        <w:rPr>
          <w:rFonts w:hint="eastAsia"/>
        </w:rPr>
        <w:t>后续</w:t>
      </w:r>
      <w:r w:rsidR="001D2128">
        <w:rPr>
          <w:rFonts w:hint="eastAsia"/>
        </w:rPr>
        <w:t>行动</w:t>
      </w:r>
      <w:r w:rsidR="001D2128" w:rsidRPr="003F2EE3">
        <w:rPr>
          <w:rFonts w:hint="eastAsia"/>
        </w:rPr>
        <w:t>建议</w:t>
      </w:r>
      <w:r w:rsidR="001D2128">
        <w:rPr>
          <w:rFonts w:hint="eastAsia"/>
        </w:rPr>
        <w:t>的</w:t>
      </w:r>
      <w:r w:rsidR="001D2128" w:rsidRPr="003F2EE3">
        <w:rPr>
          <w:rFonts w:hint="eastAsia"/>
        </w:rPr>
        <w:t>标准</w:t>
      </w:r>
    </w:p>
    <w:p w:rsidR="001D2128" w:rsidRDefault="00F20D55" w:rsidP="001D2128">
      <w:pPr>
        <w:pStyle w:val="SingleTxtGC"/>
      </w:pPr>
      <w:r>
        <w:rPr>
          <w:rFonts w:hint="eastAsia"/>
        </w:rPr>
        <w:t xml:space="preserve">2.  </w:t>
      </w:r>
      <w:r w:rsidR="001D2128">
        <w:rPr>
          <w:rFonts w:hint="eastAsia"/>
        </w:rPr>
        <w:t>委员会将审议以下提出后续行动建议的标准：</w:t>
      </w:r>
    </w:p>
    <w:p w:rsidR="001D2128" w:rsidRDefault="001D2128" w:rsidP="00F20D55">
      <w:pPr>
        <w:pStyle w:val="SingleTxtGC"/>
        <w:numPr>
          <w:ilvl w:val="0"/>
          <w:numId w:val="14"/>
        </w:numPr>
      </w:pPr>
      <w:r>
        <w:rPr>
          <w:rFonts w:hint="eastAsia"/>
        </w:rPr>
        <w:t>建议能否在短期、中期或长期内得到执行；</w:t>
      </w:r>
    </w:p>
    <w:p w:rsidR="001D2128" w:rsidRDefault="001D2128" w:rsidP="00F20D55">
      <w:pPr>
        <w:pStyle w:val="SingleTxtGC"/>
        <w:numPr>
          <w:ilvl w:val="0"/>
          <w:numId w:val="14"/>
        </w:numPr>
      </w:pPr>
      <w:r>
        <w:rPr>
          <w:rFonts w:hint="eastAsia"/>
        </w:rPr>
        <w:t>建议中提出的问题是否对残疾人享受人权构成主要障碍，因而对整个公约的执行构成主要障碍；</w:t>
      </w:r>
    </w:p>
    <w:p w:rsidR="001D2128" w:rsidRDefault="001D2128" w:rsidP="00F20D55">
      <w:pPr>
        <w:pStyle w:val="SingleTxtGC"/>
        <w:numPr>
          <w:ilvl w:val="0"/>
          <w:numId w:val="14"/>
        </w:numPr>
      </w:pPr>
      <w:r>
        <w:rPr>
          <w:rFonts w:hint="eastAsia"/>
        </w:rPr>
        <w:t>建议的执行是否可行，结果是否可以测量；</w:t>
      </w:r>
    </w:p>
    <w:p w:rsidR="001D2128" w:rsidRDefault="001D2128" w:rsidP="00F20D55">
      <w:pPr>
        <w:pStyle w:val="SingleTxtGC"/>
        <w:numPr>
          <w:ilvl w:val="0"/>
          <w:numId w:val="14"/>
        </w:numPr>
      </w:pPr>
      <w:r>
        <w:rPr>
          <w:rFonts w:hint="eastAsia"/>
        </w:rPr>
        <w:t>问题的严重程度，在日历年内采取执行措施的可行性；</w:t>
      </w:r>
    </w:p>
    <w:p w:rsidR="001D2128" w:rsidRDefault="001D2128" w:rsidP="00F20D55">
      <w:pPr>
        <w:pStyle w:val="SingleTxtGC"/>
        <w:numPr>
          <w:ilvl w:val="0"/>
          <w:numId w:val="14"/>
        </w:numPr>
      </w:pPr>
      <w:r>
        <w:rPr>
          <w:rFonts w:hint="eastAsia"/>
        </w:rPr>
        <w:t>制订短期政策克服有关问题的可行性。</w:t>
      </w:r>
    </w:p>
    <w:p w:rsidR="001D2128" w:rsidRDefault="00F20D55" w:rsidP="00F20D55">
      <w:pPr>
        <w:pStyle w:val="H23GC"/>
      </w:pPr>
      <w:r>
        <w:tab/>
      </w:r>
      <w:r>
        <w:tab/>
      </w:r>
      <w:r w:rsidR="001D2128" w:rsidRPr="003F2EE3">
        <w:rPr>
          <w:rFonts w:hint="eastAsia"/>
        </w:rPr>
        <w:t>后续</w:t>
      </w:r>
      <w:r w:rsidR="001D2128">
        <w:rPr>
          <w:rFonts w:hint="eastAsia"/>
        </w:rPr>
        <w:t>行动</w:t>
      </w:r>
      <w:r w:rsidR="001D2128" w:rsidRPr="003F2EE3">
        <w:rPr>
          <w:rFonts w:hint="eastAsia"/>
        </w:rPr>
        <w:t>建议</w:t>
      </w:r>
      <w:r w:rsidR="001D2128">
        <w:rPr>
          <w:rFonts w:hint="eastAsia"/>
        </w:rPr>
        <w:t>的数量</w:t>
      </w:r>
    </w:p>
    <w:p w:rsidR="001D2128" w:rsidRDefault="00F20D55" w:rsidP="001D2128">
      <w:pPr>
        <w:pStyle w:val="SingleTxtGC"/>
      </w:pPr>
      <w:r>
        <w:rPr>
          <w:rFonts w:hint="eastAsia"/>
        </w:rPr>
        <w:t xml:space="preserve">3.  </w:t>
      </w:r>
      <w:r w:rsidR="001D2128">
        <w:rPr>
          <w:rFonts w:hint="eastAsia"/>
        </w:rPr>
        <w:t>后续行动建议每个国家最多为</w:t>
      </w:r>
      <w:r>
        <w:rPr>
          <w:rFonts w:hint="eastAsia"/>
        </w:rPr>
        <w:t>2</w:t>
      </w:r>
      <w:r w:rsidR="001D2128">
        <w:rPr>
          <w:rFonts w:hint="eastAsia"/>
        </w:rPr>
        <w:t>项。</w:t>
      </w:r>
    </w:p>
    <w:p w:rsidR="001D2128" w:rsidRDefault="00F20D55" w:rsidP="00F20D55">
      <w:pPr>
        <w:pStyle w:val="H23GC"/>
      </w:pPr>
      <w:r>
        <w:tab/>
      </w:r>
      <w:r>
        <w:tab/>
      </w:r>
      <w:r w:rsidR="001D2128">
        <w:rPr>
          <w:rFonts w:hint="eastAsia"/>
        </w:rPr>
        <w:t>对</w:t>
      </w:r>
      <w:r w:rsidR="001D2128" w:rsidRPr="003F2EE3">
        <w:rPr>
          <w:rFonts w:hint="eastAsia"/>
        </w:rPr>
        <w:t>后续答复的评估</w:t>
      </w:r>
    </w:p>
    <w:p w:rsidR="001D2128" w:rsidRDefault="00F20D55" w:rsidP="001D2128">
      <w:pPr>
        <w:pStyle w:val="SingleTxtGC"/>
      </w:pPr>
      <w:r>
        <w:rPr>
          <w:rFonts w:hint="eastAsia"/>
        </w:rPr>
        <w:t xml:space="preserve">4.  </w:t>
      </w:r>
      <w:r w:rsidR="001D2128">
        <w:rPr>
          <w:rFonts w:hint="eastAsia"/>
        </w:rPr>
        <w:t>委员会可以认为缔约国的答复为：</w:t>
      </w:r>
      <w:r>
        <w:rPr>
          <w:rFonts w:hint="eastAsia"/>
        </w:rPr>
        <w:t>(a)</w:t>
      </w:r>
      <w:r>
        <w:t xml:space="preserve"> </w:t>
      </w:r>
      <w:r w:rsidR="001D2128">
        <w:rPr>
          <w:rFonts w:hint="eastAsia"/>
        </w:rPr>
        <w:t>令人满意；</w:t>
      </w:r>
      <w:r>
        <w:rPr>
          <w:rStyle w:val="hps"/>
          <w:rFonts w:hint="eastAsia"/>
        </w:rPr>
        <w:t>(b</w:t>
      </w:r>
      <w:r>
        <w:rPr>
          <w:rFonts w:hint="eastAsia"/>
        </w:rPr>
        <w:t>)</w:t>
      </w:r>
      <w:r>
        <w:t xml:space="preserve"> </w:t>
      </w:r>
      <w:r w:rsidR="001D2128">
        <w:rPr>
          <w:rFonts w:hint="eastAsia"/>
        </w:rPr>
        <w:t>部分令人满意；</w:t>
      </w:r>
      <w:r>
        <w:rPr>
          <w:rStyle w:val="hps"/>
          <w:rFonts w:hint="eastAsia"/>
        </w:rPr>
        <w:t>(c</w:t>
      </w:r>
      <w:r>
        <w:rPr>
          <w:rFonts w:hint="eastAsia"/>
        </w:rPr>
        <w:t>)</w:t>
      </w:r>
      <w:r>
        <w:t xml:space="preserve"> </w:t>
      </w:r>
      <w:r w:rsidR="001D2128">
        <w:rPr>
          <w:rFonts w:hint="eastAsia"/>
        </w:rPr>
        <w:t>令人不满意。</w:t>
      </w:r>
    </w:p>
    <w:p w:rsidR="001D2128" w:rsidRDefault="001D2128" w:rsidP="00F1078A">
      <w:pPr>
        <w:pStyle w:val="H4GC"/>
        <w:tabs>
          <w:tab w:val="left" w:pos="1560"/>
        </w:tabs>
      </w:pPr>
      <w:r>
        <w:rPr>
          <w:rFonts w:hint="eastAsia"/>
        </w:rPr>
        <w:tab/>
      </w:r>
      <w:r w:rsidR="00F1078A">
        <w:tab/>
      </w:r>
      <w:r w:rsidR="00F1078A">
        <w:tab/>
      </w:r>
      <w:r w:rsidR="00F20D55">
        <w:rPr>
          <w:rFonts w:hint="eastAsia"/>
        </w:rPr>
        <w:t>(a)</w:t>
      </w:r>
      <w:r w:rsidR="00F20D55">
        <w:tab/>
      </w:r>
      <w:r>
        <w:rPr>
          <w:rFonts w:hint="eastAsia"/>
        </w:rPr>
        <w:t>令人满意的答复</w:t>
      </w:r>
    </w:p>
    <w:p w:rsidR="001D2128" w:rsidRDefault="001D2128" w:rsidP="001D2128">
      <w:pPr>
        <w:pStyle w:val="SingleTxtGC"/>
      </w:pPr>
      <w:r>
        <w:rPr>
          <w:rFonts w:hint="eastAsia"/>
        </w:rPr>
        <w:tab/>
      </w:r>
      <w:r>
        <w:rPr>
          <w:rFonts w:hint="eastAsia"/>
        </w:rPr>
        <w:t>如果委员会认为答复令人满意，后续行动程序将终止，委员会秘书处将向有关缔约国常驻代表团发出相应通知。</w:t>
      </w:r>
    </w:p>
    <w:p w:rsidR="001D2128" w:rsidRDefault="00F20D55" w:rsidP="00F1078A">
      <w:pPr>
        <w:pStyle w:val="H4GC"/>
        <w:tabs>
          <w:tab w:val="left" w:pos="1560"/>
        </w:tabs>
      </w:pPr>
      <w:r>
        <w:tab/>
      </w:r>
      <w:r w:rsidR="00F1078A">
        <w:tab/>
      </w:r>
      <w:r w:rsidR="00F1078A">
        <w:tab/>
      </w:r>
      <w:r>
        <w:rPr>
          <w:rFonts w:hint="eastAsia"/>
        </w:rPr>
        <w:t>(b)</w:t>
      </w:r>
      <w:r>
        <w:tab/>
      </w:r>
      <w:r w:rsidR="001D2128">
        <w:rPr>
          <w:rFonts w:hint="eastAsia"/>
        </w:rPr>
        <w:t>部分令人满意的答复</w:t>
      </w:r>
    </w:p>
    <w:p w:rsidR="001D2128" w:rsidRDefault="001D2128" w:rsidP="001D2128">
      <w:pPr>
        <w:pStyle w:val="SingleTxtGC"/>
      </w:pPr>
      <w:r>
        <w:rPr>
          <w:rFonts w:hint="eastAsia"/>
        </w:rPr>
        <w:tab/>
      </w:r>
      <w:r>
        <w:rPr>
          <w:rFonts w:hint="eastAsia"/>
        </w:rPr>
        <w:t>如果委员会认为答复部分令人满意，即缔约国的答复表明它已采取一些措施，但委员会认为缔约国可以利用委员会的技术咨询，那么委员会可在能力建设任务项下向缔约国提供支持</w:t>
      </w:r>
      <w:r w:rsidR="00F20D55">
        <w:rPr>
          <w:rFonts w:hint="eastAsia"/>
        </w:rPr>
        <w:t>(</w:t>
      </w:r>
      <w:r>
        <w:rPr>
          <w:rFonts w:hint="eastAsia"/>
        </w:rPr>
        <w:t>《公约》第三十七条第二款</w:t>
      </w:r>
      <w:r w:rsidR="00F20D55">
        <w:rPr>
          <w:rFonts w:hint="eastAsia"/>
        </w:rPr>
        <w:t>)</w:t>
      </w:r>
      <w:r>
        <w:rPr>
          <w:rFonts w:hint="eastAsia"/>
        </w:rPr>
        <w:t>。如果缔约国同意利用委员会能力建设任务项下的咨询服务，后续行动程序将终止，在能力建设任务项下继续处理这一情况。</w:t>
      </w:r>
    </w:p>
    <w:p w:rsidR="001D2128" w:rsidRDefault="00F20D55" w:rsidP="00F1078A">
      <w:pPr>
        <w:pStyle w:val="H4GC"/>
        <w:tabs>
          <w:tab w:val="left" w:pos="1560"/>
        </w:tabs>
      </w:pPr>
      <w:r>
        <w:lastRenderedPageBreak/>
        <w:tab/>
      </w:r>
      <w:r w:rsidR="00F1078A">
        <w:tab/>
      </w:r>
      <w:r w:rsidR="00F1078A">
        <w:tab/>
      </w:r>
      <w:r>
        <w:rPr>
          <w:rFonts w:hint="eastAsia"/>
        </w:rPr>
        <w:t>(c)</w:t>
      </w:r>
      <w:r>
        <w:tab/>
      </w:r>
      <w:r w:rsidR="001D2128">
        <w:rPr>
          <w:rFonts w:hint="eastAsia"/>
        </w:rPr>
        <w:t>令人不满意的答复</w:t>
      </w:r>
    </w:p>
    <w:p w:rsidR="001D2128" w:rsidRDefault="001D2128" w:rsidP="001D2128">
      <w:pPr>
        <w:pStyle w:val="SingleTxtGC"/>
      </w:pPr>
      <w:r>
        <w:rPr>
          <w:rFonts w:hint="eastAsia"/>
        </w:rPr>
        <w:tab/>
      </w:r>
      <w:r>
        <w:rPr>
          <w:rFonts w:hint="eastAsia"/>
        </w:rPr>
        <w:t>如果委员会认为缔约国的答复令人不满意，所采取的措施不充分，或完全没有任何改变，委员会可在正式答复中表明，还需要做出更大努力执行有关建议，并邀请有关缔约国常驻代表团与后续行动报告员非公开会晤，探讨该国如何主动执行有关建议。</w:t>
      </w:r>
    </w:p>
    <w:p w:rsidR="001D2128" w:rsidRDefault="001D2128" w:rsidP="001D2128">
      <w:pPr>
        <w:pStyle w:val="SingleTxtGC"/>
      </w:pPr>
      <w:r>
        <w:rPr>
          <w:rFonts w:hint="eastAsia"/>
        </w:rPr>
        <w:tab/>
      </w:r>
      <w:r>
        <w:rPr>
          <w:rFonts w:hint="eastAsia"/>
        </w:rPr>
        <w:t>可安排第二次后续会议；如果第二次会议后仍没有任何进展，委员会可以终止其后续行动程序。委员会将通知缔约国后续程序已终止，并表明后续答复令人不满意，将在报告程序下继续审查这一问题。</w:t>
      </w:r>
    </w:p>
    <w:p w:rsidR="001D2128" w:rsidRDefault="00F20D55" w:rsidP="00F20D55">
      <w:pPr>
        <w:pStyle w:val="H23GC"/>
      </w:pPr>
      <w:r>
        <w:tab/>
      </w:r>
      <w:r>
        <w:tab/>
      </w:r>
      <w:r w:rsidR="001D2128">
        <w:rPr>
          <w:rFonts w:hint="eastAsia"/>
        </w:rPr>
        <w:t>催复函</w:t>
      </w:r>
    </w:p>
    <w:p w:rsidR="001D2128" w:rsidRDefault="00F20D55" w:rsidP="001D2128">
      <w:pPr>
        <w:pStyle w:val="SingleTxtGC"/>
      </w:pPr>
      <w:r>
        <w:rPr>
          <w:rFonts w:hint="eastAsia"/>
        </w:rPr>
        <w:t xml:space="preserve">5.  </w:t>
      </w:r>
      <w:r w:rsidR="001D2128">
        <w:rPr>
          <w:rFonts w:hint="eastAsia"/>
        </w:rPr>
        <w:t>将向没有在期限内提供后续资料的缔约国发出</w:t>
      </w:r>
      <w:r w:rsidR="001D2128" w:rsidRPr="00381954">
        <w:rPr>
          <w:rFonts w:eastAsiaTheme="minorEastAsia" w:hint="eastAsia"/>
        </w:rPr>
        <w:t>催复函。</w:t>
      </w:r>
    </w:p>
    <w:p w:rsidR="001D2128" w:rsidRDefault="00F20D55" w:rsidP="001D2128">
      <w:pPr>
        <w:pStyle w:val="SingleTxtGC"/>
      </w:pPr>
      <w:r>
        <w:rPr>
          <w:rFonts w:hint="eastAsia"/>
        </w:rPr>
        <w:t xml:space="preserve">6.  </w:t>
      </w:r>
      <w:r w:rsidR="001D2128">
        <w:rPr>
          <w:rFonts w:hint="eastAsia"/>
        </w:rPr>
        <w:t>如果在经过一段合理时间后仍不予合作，后续行动报告员可以决定与有关国家常驻代表团进行联系。</w:t>
      </w:r>
    </w:p>
    <w:p w:rsidR="001D2128" w:rsidRDefault="00F20D55" w:rsidP="00F20D55">
      <w:pPr>
        <w:pStyle w:val="H23GC"/>
      </w:pPr>
      <w:r>
        <w:tab/>
      </w:r>
      <w:r>
        <w:tab/>
      </w:r>
      <w:r w:rsidR="001D2128" w:rsidRPr="003F2EE3">
        <w:rPr>
          <w:rFonts w:hint="eastAsia"/>
        </w:rPr>
        <w:t>后续</w:t>
      </w:r>
      <w:r w:rsidR="001D2128">
        <w:rPr>
          <w:rFonts w:hint="eastAsia"/>
        </w:rPr>
        <w:t>行动</w:t>
      </w:r>
      <w:r w:rsidR="001D2128" w:rsidRPr="003F2EE3">
        <w:rPr>
          <w:rFonts w:hint="eastAsia"/>
        </w:rPr>
        <w:t>程序的公</w:t>
      </w:r>
      <w:r w:rsidR="001D2128">
        <w:rPr>
          <w:rFonts w:hint="eastAsia"/>
        </w:rPr>
        <w:t>开</w:t>
      </w:r>
      <w:r w:rsidR="001D2128" w:rsidRPr="003F2EE3">
        <w:rPr>
          <w:rFonts w:hint="eastAsia"/>
        </w:rPr>
        <w:t>性</w:t>
      </w:r>
    </w:p>
    <w:p w:rsidR="001D2128" w:rsidRDefault="00F20D55" w:rsidP="001D2128">
      <w:pPr>
        <w:pStyle w:val="SingleTxtGC"/>
      </w:pPr>
      <w:r>
        <w:rPr>
          <w:rFonts w:hint="eastAsia"/>
        </w:rPr>
        <w:t xml:space="preserve">7.  </w:t>
      </w:r>
      <w:r w:rsidR="001D2128">
        <w:rPr>
          <w:rFonts w:hint="eastAsia"/>
        </w:rPr>
        <w:t>缔约国的答复将在委员会网页上公布。</w:t>
      </w:r>
    </w:p>
    <w:p w:rsidR="001D2128" w:rsidRDefault="00F20D55" w:rsidP="001D2128">
      <w:pPr>
        <w:pStyle w:val="SingleTxtGC"/>
      </w:pPr>
      <w:r>
        <w:rPr>
          <w:rFonts w:hint="eastAsia"/>
        </w:rPr>
        <w:t xml:space="preserve">8.  </w:t>
      </w:r>
      <w:r w:rsidR="001D2128">
        <w:rPr>
          <w:rFonts w:hint="eastAsia"/>
        </w:rPr>
        <w:t>残疾人组织、民间社会组织、国家人权机构和独立监督机制，可以就后续行动提交资料，这些资料将在委员会网页上公布。联合国机构也可以向委员会提供后续信息。</w:t>
      </w:r>
    </w:p>
    <w:p w:rsidR="001D2128" w:rsidRDefault="00F20D55" w:rsidP="00F20D55">
      <w:pPr>
        <w:pStyle w:val="H23GC"/>
      </w:pPr>
      <w:r>
        <w:tab/>
      </w:r>
      <w:r>
        <w:tab/>
      </w:r>
      <w:r w:rsidR="001D2128" w:rsidRPr="003F2EE3">
        <w:rPr>
          <w:rFonts w:hint="eastAsia"/>
        </w:rPr>
        <w:t>后续</w:t>
      </w:r>
      <w:r w:rsidR="001D2128">
        <w:rPr>
          <w:rFonts w:hint="eastAsia"/>
        </w:rPr>
        <w:t>资料</w:t>
      </w:r>
      <w:r w:rsidR="001D2128" w:rsidRPr="003F2EE3">
        <w:rPr>
          <w:rFonts w:hint="eastAsia"/>
        </w:rPr>
        <w:t>的</w:t>
      </w:r>
      <w:r w:rsidR="001D2128" w:rsidRPr="00381954">
        <w:t>篇幅</w:t>
      </w:r>
    </w:p>
    <w:p w:rsidR="001D2128" w:rsidRDefault="00F20D55" w:rsidP="001D2128">
      <w:pPr>
        <w:pStyle w:val="SingleTxtGC"/>
      </w:pPr>
      <w:r>
        <w:rPr>
          <w:rFonts w:hint="eastAsia"/>
        </w:rPr>
        <w:t xml:space="preserve">9.  </w:t>
      </w:r>
      <w:r w:rsidR="001D2128">
        <w:rPr>
          <w:rFonts w:hint="eastAsia"/>
        </w:rPr>
        <w:t>缔约国和其他利益攸关方提交的资料不应超过</w:t>
      </w:r>
      <w:r>
        <w:rPr>
          <w:rFonts w:hint="eastAsia"/>
        </w:rPr>
        <w:t>3,3</w:t>
      </w:r>
      <w:r w:rsidR="001D2128">
        <w:rPr>
          <w:rFonts w:hint="eastAsia"/>
        </w:rPr>
        <w:t>00</w:t>
      </w:r>
      <w:r w:rsidR="001D2128">
        <w:rPr>
          <w:rFonts w:hint="eastAsia"/>
        </w:rPr>
        <w:t>字。</w:t>
      </w:r>
    </w:p>
    <w:p w:rsidR="001D2128" w:rsidRDefault="00F20D55" w:rsidP="00F20D55">
      <w:pPr>
        <w:pStyle w:val="H23GC"/>
      </w:pPr>
      <w:r>
        <w:tab/>
      </w:r>
      <w:r>
        <w:tab/>
      </w:r>
      <w:r w:rsidR="001D2128" w:rsidRPr="003F2EE3">
        <w:rPr>
          <w:rFonts w:hint="eastAsia"/>
        </w:rPr>
        <w:t>后续</w:t>
      </w:r>
      <w:r w:rsidR="001D2128">
        <w:rPr>
          <w:rFonts w:hint="eastAsia"/>
        </w:rPr>
        <w:t>行动</w:t>
      </w:r>
      <w:r w:rsidR="001D2128" w:rsidRPr="003F2EE3">
        <w:rPr>
          <w:rFonts w:hint="eastAsia"/>
        </w:rPr>
        <w:t>报告</w:t>
      </w:r>
      <w:r w:rsidR="001D2128">
        <w:rPr>
          <w:rFonts w:hint="eastAsia"/>
        </w:rPr>
        <w:t>的内容</w:t>
      </w:r>
      <w:r w:rsidR="001D2128" w:rsidRPr="003F2EE3">
        <w:rPr>
          <w:rFonts w:hint="eastAsia"/>
        </w:rPr>
        <w:t>和结构</w:t>
      </w:r>
    </w:p>
    <w:p w:rsidR="001D2128" w:rsidRDefault="00F20D55" w:rsidP="001D2128">
      <w:pPr>
        <w:pStyle w:val="SingleTxtGC"/>
      </w:pPr>
      <w:r>
        <w:rPr>
          <w:rFonts w:hint="eastAsia"/>
        </w:rPr>
        <w:t>1</w:t>
      </w:r>
      <w:r w:rsidR="001D2128">
        <w:rPr>
          <w:rFonts w:hint="eastAsia"/>
        </w:rPr>
        <w:t>0</w:t>
      </w:r>
      <w:r>
        <w:rPr>
          <w:rFonts w:hint="eastAsia"/>
        </w:rPr>
        <w:t xml:space="preserve">.  </w:t>
      </w:r>
      <w:r w:rsidR="001D2128">
        <w:rPr>
          <w:rFonts w:hint="eastAsia"/>
        </w:rPr>
        <w:t>后续行动报告员将每年编写一份报告草案，提交委员会审议。</w:t>
      </w:r>
    </w:p>
    <w:p w:rsidR="001D2128" w:rsidRDefault="00F20D55" w:rsidP="001D2128">
      <w:pPr>
        <w:pStyle w:val="SingleTxtGC"/>
      </w:pPr>
      <w:r>
        <w:rPr>
          <w:rFonts w:hint="eastAsia"/>
        </w:rPr>
        <w:t xml:space="preserve">11.  </w:t>
      </w:r>
      <w:r w:rsidR="001D2128">
        <w:rPr>
          <w:rFonts w:hint="eastAsia"/>
        </w:rPr>
        <w:t>后续行动报告将包含以下内容：</w:t>
      </w:r>
    </w:p>
    <w:p w:rsidR="001D2128" w:rsidRDefault="001D2128" w:rsidP="00F20D55">
      <w:pPr>
        <w:pStyle w:val="SingleTxtGC"/>
        <w:numPr>
          <w:ilvl w:val="0"/>
          <w:numId w:val="16"/>
        </w:numPr>
      </w:pPr>
      <w:r>
        <w:rPr>
          <w:rFonts w:hint="eastAsia"/>
        </w:rPr>
        <w:t>后续行动建议概要；</w:t>
      </w:r>
    </w:p>
    <w:p w:rsidR="001D2128" w:rsidRDefault="001D2128" w:rsidP="00F20D55">
      <w:pPr>
        <w:pStyle w:val="SingleTxtGC"/>
        <w:numPr>
          <w:ilvl w:val="0"/>
          <w:numId w:val="16"/>
        </w:numPr>
      </w:pPr>
      <w:r>
        <w:rPr>
          <w:rFonts w:hint="eastAsia"/>
        </w:rPr>
        <w:t>缔约国答复概要；</w:t>
      </w:r>
    </w:p>
    <w:p w:rsidR="001D2128" w:rsidRDefault="001D2128" w:rsidP="00F20D55">
      <w:pPr>
        <w:pStyle w:val="SingleTxtGC"/>
        <w:numPr>
          <w:ilvl w:val="0"/>
          <w:numId w:val="16"/>
        </w:numPr>
      </w:pPr>
      <w:r>
        <w:rPr>
          <w:rFonts w:hint="eastAsia"/>
        </w:rPr>
        <w:t>其他利益攸关方评论概要；</w:t>
      </w:r>
    </w:p>
    <w:p w:rsidR="001D2128" w:rsidRDefault="001D2128" w:rsidP="00F20D55">
      <w:pPr>
        <w:pStyle w:val="SingleTxtGC"/>
        <w:numPr>
          <w:ilvl w:val="0"/>
          <w:numId w:val="16"/>
        </w:numPr>
      </w:pPr>
      <w:r>
        <w:rPr>
          <w:rFonts w:hint="eastAsia"/>
        </w:rPr>
        <w:t>向委员会提交的评估意见。</w:t>
      </w:r>
    </w:p>
    <w:p w:rsidR="001D2128" w:rsidRDefault="001D2128" w:rsidP="001D2128">
      <w:pPr>
        <w:pStyle w:val="SingleTxtGC"/>
      </w:pPr>
      <w:r>
        <w:rPr>
          <w:rFonts w:hint="eastAsia"/>
        </w:rPr>
        <w:tab/>
      </w:r>
      <w:r>
        <w:rPr>
          <w:rFonts w:hint="eastAsia"/>
        </w:rPr>
        <w:t>报告将由委员会全体会议通过，并在委员会网页上公布。报告概要将作为附件列入委员会提交大会和经济及社会理事会的两年期报告。</w:t>
      </w:r>
    </w:p>
    <w:p w:rsidR="00F20D55" w:rsidRDefault="00F20D55">
      <w:pPr>
        <w:tabs>
          <w:tab w:val="clear" w:pos="431"/>
        </w:tabs>
        <w:overflowPunct/>
        <w:adjustRightInd/>
        <w:snapToGrid/>
        <w:spacing w:line="240" w:lineRule="auto"/>
        <w:jc w:val="left"/>
      </w:pPr>
      <w:r>
        <w:br w:type="page"/>
      </w:r>
    </w:p>
    <w:p w:rsidR="001D2128" w:rsidRDefault="001D2128" w:rsidP="00F20D55">
      <w:pPr>
        <w:pStyle w:val="HChGC"/>
      </w:pPr>
      <w:r w:rsidRPr="003F2EE3">
        <w:rPr>
          <w:rFonts w:hint="eastAsia"/>
        </w:rPr>
        <w:lastRenderedPageBreak/>
        <w:t>附件三</w:t>
      </w:r>
    </w:p>
    <w:p w:rsidR="001D2128" w:rsidRDefault="00F20D55" w:rsidP="00F20D55">
      <w:pPr>
        <w:pStyle w:val="HChGC"/>
      </w:pPr>
      <w:r>
        <w:tab/>
      </w:r>
      <w:r>
        <w:tab/>
      </w:r>
      <w:r w:rsidR="001D2128" w:rsidRPr="003F2EE3">
        <w:rPr>
          <w:rFonts w:hint="eastAsia"/>
        </w:rPr>
        <w:t>委员会</w:t>
      </w:r>
      <w:r w:rsidR="001D2128">
        <w:rPr>
          <w:rFonts w:hint="eastAsia"/>
        </w:rPr>
        <w:t>就根据《</w:t>
      </w:r>
      <w:r w:rsidR="001D2128" w:rsidRPr="003F2EE3">
        <w:rPr>
          <w:rFonts w:hint="eastAsia"/>
        </w:rPr>
        <w:t>任择议定书</w:t>
      </w:r>
      <w:r w:rsidR="001D2128">
        <w:rPr>
          <w:rFonts w:hint="eastAsia"/>
        </w:rPr>
        <w:t>》所提交来文通过的决定概要</w:t>
      </w:r>
    </w:p>
    <w:p w:rsidR="001D2128" w:rsidRDefault="00F20D55" w:rsidP="00F20D55">
      <w:pPr>
        <w:pStyle w:val="H4GC"/>
      </w:pPr>
      <w:r>
        <w:tab/>
      </w:r>
      <w:r>
        <w:tab/>
      </w:r>
      <w:r>
        <w:rPr>
          <w:rFonts w:hint="eastAsia"/>
        </w:rPr>
        <w:t>S</w:t>
      </w:r>
      <w:r w:rsidR="001D2128">
        <w:rPr>
          <w:rFonts w:hint="eastAsia"/>
        </w:rPr>
        <w:t>.</w:t>
      </w:r>
      <w:r>
        <w:rPr>
          <w:rFonts w:hint="eastAsia"/>
        </w:rPr>
        <w:t>C</w:t>
      </w:r>
      <w:r w:rsidR="001D2128" w:rsidRPr="003F2EE3">
        <w:rPr>
          <w:rFonts w:hint="eastAsia"/>
        </w:rPr>
        <w:t>诉巴西</w:t>
      </w:r>
      <w:r w:rsidR="001D2128">
        <w:rPr>
          <w:rFonts w:hint="eastAsia"/>
        </w:rPr>
        <w:t>案</w:t>
      </w:r>
      <w:r w:rsidR="001D2128" w:rsidRPr="003F2EE3">
        <w:rPr>
          <w:rFonts w:hint="eastAsia"/>
        </w:rPr>
        <w:t>，</w:t>
      </w:r>
      <w:r w:rsidR="001D2128">
        <w:rPr>
          <w:rFonts w:hint="eastAsia"/>
        </w:rPr>
        <w:t>第</w:t>
      </w:r>
      <w:r>
        <w:rPr>
          <w:rFonts w:hint="eastAsia"/>
        </w:rPr>
        <w:t>1</w:t>
      </w:r>
      <w:r w:rsidR="001D2128">
        <w:rPr>
          <w:rFonts w:hint="eastAsia"/>
        </w:rPr>
        <w:t>0/</w:t>
      </w:r>
      <w:r>
        <w:rPr>
          <w:rFonts w:hint="eastAsia"/>
        </w:rPr>
        <w:t>2</w:t>
      </w:r>
      <w:r w:rsidR="001D2128">
        <w:rPr>
          <w:rFonts w:hint="eastAsia"/>
        </w:rPr>
        <w:t>0</w:t>
      </w:r>
      <w:r>
        <w:rPr>
          <w:rFonts w:hint="eastAsia"/>
        </w:rPr>
        <w:t>13</w:t>
      </w:r>
      <w:r w:rsidR="001D2128" w:rsidRPr="003F2EE3">
        <w:rPr>
          <w:rFonts w:hint="eastAsia"/>
        </w:rPr>
        <w:t>号</w:t>
      </w:r>
      <w:r w:rsidR="001D2128">
        <w:rPr>
          <w:rFonts w:hint="eastAsia"/>
        </w:rPr>
        <w:t>来文</w:t>
      </w:r>
    </w:p>
    <w:p w:rsidR="001D2128" w:rsidRDefault="00F20D55" w:rsidP="005A7DA0">
      <w:pPr>
        <w:pStyle w:val="SingleTxtGC"/>
      </w:pPr>
      <w:r>
        <w:rPr>
          <w:rFonts w:hint="eastAsia"/>
        </w:rPr>
        <w:t xml:space="preserve">1.  </w:t>
      </w:r>
      <w:r w:rsidR="001D2128">
        <w:rPr>
          <w:rFonts w:hint="eastAsia"/>
        </w:rPr>
        <w:t>委员会通过了决定，宣布第</w:t>
      </w:r>
      <w:r>
        <w:rPr>
          <w:rFonts w:hint="eastAsia"/>
        </w:rPr>
        <w:t>1</w:t>
      </w:r>
      <w:r w:rsidR="001D2128">
        <w:rPr>
          <w:rFonts w:hint="eastAsia"/>
        </w:rPr>
        <w:t>0/</w:t>
      </w:r>
      <w:r>
        <w:rPr>
          <w:rFonts w:hint="eastAsia"/>
        </w:rPr>
        <w:t>2</w:t>
      </w:r>
      <w:r w:rsidR="001D2128">
        <w:rPr>
          <w:rFonts w:hint="eastAsia"/>
        </w:rPr>
        <w:t>0</w:t>
      </w:r>
      <w:r>
        <w:rPr>
          <w:rFonts w:hint="eastAsia"/>
        </w:rPr>
        <w:t>13</w:t>
      </w:r>
      <w:r w:rsidR="001D2128">
        <w:rPr>
          <w:rFonts w:hint="eastAsia"/>
        </w:rPr>
        <w:t>号来文</w:t>
      </w:r>
      <w:r>
        <w:rPr>
          <w:rFonts w:hint="eastAsia"/>
          <w:spacing w:val="-50"/>
        </w:rPr>
        <w:t>―</w:t>
      </w:r>
      <w:r>
        <w:rPr>
          <w:rFonts w:hint="eastAsia"/>
        </w:rPr>
        <w:t>―</w:t>
      </w:r>
      <w:r>
        <w:rPr>
          <w:rFonts w:eastAsia="楷体" w:hint="eastAsia"/>
        </w:rPr>
        <w:t>S</w:t>
      </w:r>
      <w:r w:rsidR="001D2128" w:rsidRPr="00381954">
        <w:rPr>
          <w:rFonts w:eastAsia="楷体" w:hint="eastAsia"/>
        </w:rPr>
        <w:t>.</w:t>
      </w:r>
      <w:r>
        <w:rPr>
          <w:rFonts w:eastAsia="楷体" w:hint="eastAsia"/>
        </w:rPr>
        <w:t>C</w:t>
      </w:r>
      <w:r w:rsidR="001D2128" w:rsidRPr="00381954">
        <w:rPr>
          <w:rFonts w:eastAsia="楷体" w:hint="eastAsia"/>
        </w:rPr>
        <w:t>.</w:t>
      </w:r>
      <w:r w:rsidR="001D2128" w:rsidRPr="00381954">
        <w:rPr>
          <w:rFonts w:eastAsia="楷体" w:hint="eastAsia"/>
        </w:rPr>
        <w:t>诉巴西案</w:t>
      </w:r>
      <w:r w:rsidR="001D2128">
        <w:rPr>
          <w:rFonts w:hint="eastAsia"/>
        </w:rPr>
        <w:t>不予受理。来文提交人为巴西国民，</w:t>
      </w:r>
      <w:r>
        <w:rPr>
          <w:rFonts w:hint="eastAsia"/>
        </w:rPr>
        <w:t>2</w:t>
      </w:r>
      <w:r w:rsidR="001D2128">
        <w:rPr>
          <w:rFonts w:hint="eastAsia"/>
        </w:rPr>
        <w:t>00</w:t>
      </w:r>
      <w:r>
        <w:rPr>
          <w:rFonts w:hint="eastAsia"/>
        </w:rPr>
        <w:t>4</w:t>
      </w:r>
      <w:r w:rsidR="001D2128">
        <w:rPr>
          <w:rFonts w:hint="eastAsia"/>
        </w:rPr>
        <w:t>年以来一直在圣卡塔琳娜州银行</w:t>
      </w:r>
      <w:r>
        <w:rPr>
          <w:rFonts w:hint="eastAsia"/>
        </w:rPr>
        <w:t>(BESC)</w:t>
      </w:r>
      <w:r w:rsidR="001D2128">
        <w:rPr>
          <w:rFonts w:hint="eastAsia"/>
        </w:rPr>
        <w:t>工作，圣卡塔琳娜州银行</w:t>
      </w:r>
      <w:r>
        <w:rPr>
          <w:rFonts w:hint="eastAsia"/>
        </w:rPr>
        <w:t>2</w:t>
      </w:r>
      <w:r w:rsidR="001D2128">
        <w:rPr>
          <w:rFonts w:hint="eastAsia"/>
        </w:rPr>
        <w:t>00</w:t>
      </w:r>
      <w:r>
        <w:rPr>
          <w:rFonts w:hint="eastAsia"/>
        </w:rPr>
        <w:t>9</w:t>
      </w:r>
      <w:r w:rsidR="001D2128">
        <w:rPr>
          <w:rFonts w:hint="eastAsia"/>
        </w:rPr>
        <w:t>年为巴西银行</w:t>
      </w:r>
      <w:r>
        <w:rPr>
          <w:rFonts w:hint="eastAsia"/>
        </w:rPr>
        <w:t>(B</w:t>
      </w:r>
      <w:r w:rsidR="005A7DA0">
        <w:rPr>
          <w:rFonts w:hint="eastAsia"/>
        </w:rPr>
        <w:t>d</w:t>
      </w:r>
      <w:r>
        <w:rPr>
          <w:rFonts w:hint="eastAsia"/>
        </w:rPr>
        <w:t>B)</w:t>
      </w:r>
      <w:r w:rsidR="001D2128">
        <w:rPr>
          <w:rFonts w:hint="eastAsia"/>
        </w:rPr>
        <w:t>并购。遭遇几次摩托车事故后，提交人</w:t>
      </w:r>
      <w:r>
        <w:rPr>
          <w:rFonts w:hint="eastAsia"/>
        </w:rPr>
        <w:t>2</w:t>
      </w:r>
      <w:r w:rsidR="001D2128">
        <w:rPr>
          <w:rFonts w:hint="eastAsia"/>
        </w:rPr>
        <w:t>00</w:t>
      </w:r>
      <w:r>
        <w:rPr>
          <w:rFonts w:hint="eastAsia"/>
        </w:rPr>
        <w:t>9</w:t>
      </w:r>
      <w:r w:rsidR="001D2128">
        <w:rPr>
          <w:rFonts w:hint="eastAsia"/>
        </w:rPr>
        <w:t>年不得不休病假。她被告知，根据巴西银行的内部政策，她必须在三个月内返回上班，才能保住出纳员的职位。由于治疗问题，提交人半年后才返回上班。她返回后获悉已从出纳员岗位上降级，虽然仍然在职，但没有固定工作。</w:t>
      </w:r>
    </w:p>
    <w:p w:rsidR="001D2128" w:rsidRDefault="00F20D55" w:rsidP="005A7DA0">
      <w:pPr>
        <w:pStyle w:val="SingleTxtGC"/>
      </w:pPr>
      <w:r>
        <w:rPr>
          <w:rFonts w:hint="eastAsia"/>
        </w:rPr>
        <w:t>2.  2</w:t>
      </w:r>
      <w:r w:rsidR="001D2128">
        <w:rPr>
          <w:rFonts w:hint="eastAsia"/>
        </w:rPr>
        <w:t>00</w:t>
      </w:r>
      <w:r>
        <w:rPr>
          <w:rFonts w:hint="eastAsia"/>
        </w:rPr>
        <w:t>9</w:t>
      </w:r>
      <w:r w:rsidR="001D2128">
        <w:rPr>
          <w:rFonts w:hint="eastAsia"/>
        </w:rPr>
        <w:t>年</w:t>
      </w:r>
      <w:r>
        <w:rPr>
          <w:rFonts w:hint="eastAsia"/>
        </w:rPr>
        <w:t>11</w:t>
      </w:r>
      <w:r w:rsidR="001D2128">
        <w:rPr>
          <w:rFonts w:hint="eastAsia"/>
        </w:rPr>
        <w:t>月，提交人要求调到离家较近到一家办事处工作，以方便上下班。巴西银行拒绝了她的调转申请，说这家办事处超编。提交人健康状况恶化，</w:t>
      </w:r>
      <w:r>
        <w:rPr>
          <w:rFonts w:hint="eastAsia"/>
        </w:rPr>
        <w:t>2</w:t>
      </w:r>
      <w:r w:rsidR="001D2128">
        <w:rPr>
          <w:rFonts w:hint="eastAsia"/>
        </w:rPr>
        <w:t>0</w:t>
      </w:r>
      <w:r>
        <w:rPr>
          <w:rFonts w:hint="eastAsia"/>
        </w:rPr>
        <w:t>1</w:t>
      </w:r>
      <w:r w:rsidR="001D2128">
        <w:rPr>
          <w:rFonts w:hint="eastAsia"/>
        </w:rPr>
        <w:t>0</w:t>
      </w:r>
      <w:r w:rsidR="001D2128">
        <w:rPr>
          <w:rFonts w:hint="eastAsia"/>
        </w:rPr>
        <w:t>年不得不再次休假。</w:t>
      </w:r>
      <w:r>
        <w:rPr>
          <w:rFonts w:hint="eastAsia"/>
        </w:rPr>
        <w:t>2</w:t>
      </w:r>
      <w:r w:rsidR="001D2128">
        <w:rPr>
          <w:rFonts w:hint="eastAsia"/>
        </w:rPr>
        <w:t>0</w:t>
      </w:r>
      <w:r>
        <w:rPr>
          <w:rFonts w:hint="eastAsia"/>
        </w:rPr>
        <w:t>11</w:t>
      </w:r>
      <w:r w:rsidR="001D2128">
        <w:rPr>
          <w:rFonts w:hint="eastAsia"/>
        </w:rPr>
        <w:t>年</w:t>
      </w:r>
      <w:r>
        <w:rPr>
          <w:rFonts w:hint="eastAsia"/>
        </w:rPr>
        <w:t>2</w:t>
      </w:r>
      <w:r w:rsidR="001D2128">
        <w:rPr>
          <w:rFonts w:hint="eastAsia"/>
        </w:rPr>
        <w:t>月，提交人向区劳动法庭控告巴西银行，说该银行实行歧视性政策。在</w:t>
      </w:r>
      <w:r w:rsidR="001D2128" w:rsidRPr="00232447">
        <w:rPr>
          <w:rFonts w:hint="eastAsia"/>
        </w:rPr>
        <w:t>法庭</w:t>
      </w:r>
      <w:r w:rsidR="001D2128" w:rsidRPr="00232447">
        <w:t>聆</w:t>
      </w:r>
      <w:r w:rsidR="005A7DA0">
        <w:rPr>
          <w:rFonts w:hint="eastAsia"/>
        </w:rPr>
        <w:t>讯</w:t>
      </w:r>
      <w:r w:rsidR="001D2128" w:rsidRPr="00232447">
        <w:rPr>
          <w:rFonts w:hint="eastAsia"/>
        </w:rPr>
        <w:t>中</w:t>
      </w:r>
      <w:r w:rsidR="001D2128">
        <w:rPr>
          <w:rFonts w:hint="eastAsia"/>
        </w:rPr>
        <w:t>，巴西银行指出，提交人是自愿接受银行政策约束的，病假超过三个月即遭降级的规定不加区别地适用于所有员工，它有权按照需求作出晋级和降级的决定。她的申诉被驳回。提交人遂向高级劳工法院上诉，但这一程序必须有法律代理人。提交人请求法律援助，但对方以缺少实质内容加以拒绝；她又联系私人律师，私人律师也拒绝为她代理。</w:t>
      </w:r>
      <w:r>
        <w:rPr>
          <w:rFonts w:hint="eastAsia"/>
        </w:rPr>
        <w:t>2</w:t>
      </w:r>
      <w:r w:rsidR="001D2128">
        <w:rPr>
          <w:rFonts w:hint="eastAsia"/>
        </w:rPr>
        <w:t>0</w:t>
      </w:r>
      <w:r>
        <w:rPr>
          <w:rFonts w:hint="eastAsia"/>
        </w:rPr>
        <w:t>11</w:t>
      </w:r>
      <w:r w:rsidR="001D2128">
        <w:rPr>
          <w:rFonts w:hint="eastAsia"/>
        </w:rPr>
        <w:t>年</w:t>
      </w:r>
      <w:r>
        <w:rPr>
          <w:rFonts w:hint="eastAsia"/>
        </w:rPr>
        <w:t>7</w:t>
      </w:r>
      <w:r w:rsidR="001D2128">
        <w:rPr>
          <w:rFonts w:hint="eastAsia"/>
        </w:rPr>
        <w:t>月，提交人在没有法律代理情况下提出上诉，因此被驳回。</w:t>
      </w:r>
      <w:r>
        <w:rPr>
          <w:rStyle w:val="hps"/>
          <w:rFonts w:hint="eastAsia"/>
        </w:rPr>
        <w:t>2</w:t>
      </w:r>
      <w:r w:rsidR="001D2128">
        <w:rPr>
          <w:rStyle w:val="hps"/>
          <w:rFonts w:hint="eastAsia"/>
        </w:rPr>
        <w:t>0</w:t>
      </w:r>
      <w:r>
        <w:rPr>
          <w:rStyle w:val="hps"/>
          <w:rFonts w:hint="eastAsia"/>
        </w:rPr>
        <w:t>12</w:t>
      </w:r>
      <w:r w:rsidR="001D2128">
        <w:rPr>
          <w:rStyle w:val="hps"/>
          <w:rFonts w:hint="eastAsia"/>
        </w:rPr>
        <w:t>年</w:t>
      </w:r>
      <w:r>
        <w:rPr>
          <w:rStyle w:val="hps"/>
          <w:rFonts w:hint="eastAsia"/>
        </w:rPr>
        <w:t>3</w:t>
      </w:r>
      <w:r w:rsidR="001D2128">
        <w:rPr>
          <w:rStyle w:val="hps"/>
          <w:rFonts w:hint="eastAsia"/>
        </w:rPr>
        <w:t>月</w:t>
      </w:r>
      <w:r w:rsidR="001D2128">
        <w:rPr>
          <w:rFonts w:hint="eastAsia"/>
        </w:rPr>
        <w:t>，提交人被诊断为纤维肌痛所致肩部肌腱局部断裂，这种疾病容易因压力造成肌肉痉挛和炎症。医生说，她可以从事有某些限制的工作，因此银行两次分配她到不同岗位工作。</w:t>
      </w:r>
    </w:p>
    <w:p w:rsidR="001D2128" w:rsidRDefault="00F20D55" w:rsidP="001D2128">
      <w:pPr>
        <w:pStyle w:val="SingleTxtGC"/>
      </w:pPr>
      <w:r>
        <w:rPr>
          <w:rFonts w:hint="eastAsia"/>
        </w:rPr>
        <w:t xml:space="preserve">3.  </w:t>
      </w:r>
      <w:r w:rsidR="001D2128">
        <w:rPr>
          <w:rFonts w:hint="eastAsia"/>
        </w:rPr>
        <w:t>提交人声称她根据《公约》第三条</w:t>
      </w:r>
      <w:r>
        <w:rPr>
          <w:rFonts w:hint="eastAsia"/>
        </w:rPr>
        <w:t>(</w:t>
      </w:r>
      <w:r w:rsidR="001D2128">
        <w:rPr>
          <w:rFonts w:hint="eastAsia"/>
        </w:rPr>
        <w:t>二</w:t>
      </w:r>
      <w:r>
        <w:rPr>
          <w:rFonts w:hint="eastAsia"/>
        </w:rPr>
        <w:t>)</w:t>
      </w:r>
      <w:r w:rsidR="001D2128">
        <w:rPr>
          <w:rFonts w:hint="eastAsia"/>
        </w:rPr>
        <w:t>和</w:t>
      </w:r>
      <w:r>
        <w:rPr>
          <w:rFonts w:hint="eastAsia"/>
        </w:rPr>
        <w:t>(</w:t>
      </w:r>
      <w:r w:rsidR="001D2128">
        <w:rPr>
          <w:rFonts w:hint="eastAsia"/>
        </w:rPr>
        <w:t>五</w:t>
      </w:r>
      <w:r>
        <w:rPr>
          <w:rFonts w:hint="eastAsia"/>
        </w:rPr>
        <w:t>)</w:t>
      </w:r>
      <w:r w:rsidR="001D2128">
        <w:rPr>
          <w:rFonts w:hint="eastAsia"/>
        </w:rPr>
        <w:t>款和第五条第一款和第二款享有的权利遭到侵犯，因为其雇主采取的并经国内法院认可的措施旨在限制残疾人的机会，因此是歧视性的。她还声称她根据第四条享有的权利也遭到侵犯，因为巴西银行的内部政策规定病假超过三个月的员工将被降级，这是鼓励以残疾为理由的歧视。她最后说她根据《公约》第二十七条享有的权利也遭到侵犯，因为她受到的歧视与她的就业和工作条件有关。</w:t>
      </w:r>
    </w:p>
    <w:p w:rsidR="001D2128" w:rsidRDefault="00F20D55" w:rsidP="001D2128">
      <w:pPr>
        <w:pStyle w:val="SingleTxtGC"/>
      </w:pPr>
      <w:r>
        <w:rPr>
          <w:rFonts w:hint="eastAsia"/>
        </w:rPr>
        <w:t xml:space="preserve">4.  </w:t>
      </w:r>
      <w:r w:rsidR="001D2128">
        <w:rPr>
          <w:rFonts w:hint="eastAsia"/>
        </w:rPr>
        <w:t>委员会认为，疾病和残疾之间的差异是程度的差异，不是类别的差异。最初被视为疾病的健康损害可能因持续时间或长期发展而成为残疾意义上的障碍。以人权为基础的残疾观要求考虑到残疾人的多样性以及残疾人与态度和环境障碍的相互作用。因此，委员会认为，没有任何因素妨碍它审议提交人的身体伤残与障碍之间相互作用确实阻碍了她按照《公约》规定与其他人平等地全面和有效参与社会活动。</w:t>
      </w:r>
    </w:p>
    <w:p w:rsidR="001D2128" w:rsidRDefault="00F20D55" w:rsidP="001D2128">
      <w:pPr>
        <w:pStyle w:val="SingleTxtGC"/>
      </w:pPr>
      <w:r>
        <w:rPr>
          <w:rFonts w:hint="eastAsia"/>
        </w:rPr>
        <w:lastRenderedPageBreak/>
        <w:t xml:space="preserve">5.  </w:t>
      </w:r>
      <w:r w:rsidR="001D2128">
        <w:rPr>
          <w:rFonts w:hint="eastAsia"/>
        </w:rPr>
        <w:t>然而，委员会认为，提交人的申诉没有用尽国内补救办法，所以不予受理。因为提交人没有证实她已没有其他选择，即聘不到法律代理向高级劳工法院提出上诉，从而使其案件按</w:t>
      </w:r>
      <w:r w:rsidR="001D2128" w:rsidRPr="004E35CD">
        <w:t>是</w:t>
      </w:r>
      <w:r w:rsidR="001D2128">
        <w:t>非曲直</w:t>
      </w:r>
      <w:r w:rsidR="001D2128">
        <w:rPr>
          <w:rFonts w:hint="eastAsia"/>
        </w:rPr>
        <w:t>得到审理。</w:t>
      </w:r>
    </w:p>
    <w:p w:rsidR="001D2128" w:rsidRDefault="00F20D55" w:rsidP="00F20D55">
      <w:pPr>
        <w:pStyle w:val="H4GC"/>
      </w:pPr>
      <w:r>
        <w:tab/>
      </w:r>
      <w:r>
        <w:tab/>
      </w:r>
      <w:r>
        <w:rPr>
          <w:rFonts w:hint="eastAsia"/>
        </w:rPr>
        <w:t>Jungelin</w:t>
      </w:r>
      <w:r w:rsidR="001D2128" w:rsidRPr="003F2EE3">
        <w:rPr>
          <w:rFonts w:hint="eastAsia"/>
        </w:rPr>
        <w:t>诉瑞典</w:t>
      </w:r>
      <w:r w:rsidR="001D2128">
        <w:rPr>
          <w:rFonts w:hint="eastAsia"/>
        </w:rPr>
        <w:t>案</w:t>
      </w:r>
      <w:r w:rsidR="001D2128" w:rsidRPr="003F2EE3">
        <w:rPr>
          <w:rFonts w:hint="eastAsia"/>
        </w:rPr>
        <w:t>，</w:t>
      </w:r>
      <w:r w:rsidR="001D2128">
        <w:rPr>
          <w:rFonts w:hint="eastAsia"/>
        </w:rPr>
        <w:t>第</w:t>
      </w:r>
      <w:r>
        <w:rPr>
          <w:rFonts w:hint="eastAsia"/>
        </w:rPr>
        <w:t>5</w:t>
      </w:r>
      <w:r w:rsidR="001D2128" w:rsidRPr="003F2EE3">
        <w:rPr>
          <w:rFonts w:hint="eastAsia"/>
        </w:rPr>
        <w:t>/</w:t>
      </w:r>
      <w:r>
        <w:rPr>
          <w:rFonts w:hint="eastAsia"/>
        </w:rPr>
        <w:t>2</w:t>
      </w:r>
      <w:r w:rsidR="001D2128" w:rsidRPr="003F2EE3">
        <w:rPr>
          <w:rFonts w:hint="eastAsia"/>
        </w:rPr>
        <w:t>0</w:t>
      </w:r>
      <w:r>
        <w:rPr>
          <w:rFonts w:hint="eastAsia"/>
        </w:rPr>
        <w:t>11</w:t>
      </w:r>
      <w:r w:rsidR="001D2128">
        <w:rPr>
          <w:rFonts w:hint="eastAsia"/>
        </w:rPr>
        <w:t>号来文</w:t>
      </w:r>
    </w:p>
    <w:p w:rsidR="001D2128" w:rsidRDefault="00F20D55" w:rsidP="001D2128">
      <w:pPr>
        <w:pStyle w:val="SingleTxtGC"/>
      </w:pPr>
      <w:r>
        <w:rPr>
          <w:rFonts w:hint="eastAsia"/>
        </w:rPr>
        <w:t xml:space="preserve">1.  </w:t>
      </w:r>
      <w:r w:rsidR="001D2128">
        <w:rPr>
          <w:rFonts w:hint="eastAsia"/>
        </w:rPr>
        <w:t>委员会审议了第</w:t>
      </w:r>
      <w:r>
        <w:rPr>
          <w:rFonts w:hint="eastAsia"/>
        </w:rPr>
        <w:t>5</w:t>
      </w:r>
      <w:r w:rsidR="001D2128">
        <w:rPr>
          <w:rFonts w:hint="eastAsia"/>
        </w:rPr>
        <w:t>/</w:t>
      </w:r>
      <w:r>
        <w:rPr>
          <w:rFonts w:hint="eastAsia"/>
        </w:rPr>
        <w:t>2</w:t>
      </w:r>
      <w:r w:rsidR="001D2128">
        <w:rPr>
          <w:rFonts w:hint="eastAsia"/>
        </w:rPr>
        <w:t>0</w:t>
      </w:r>
      <w:r>
        <w:rPr>
          <w:rFonts w:hint="eastAsia"/>
        </w:rPr>
        <w:t>11</w:t>
      </w:r>
      <w:r w:rsidR="001D2128">
        <w:rPr>
          <w:rFonts w:hint="eastAsia"/>
        </w:rPr>
        <w:t>号来文的案情。来文提交人是瑞典国民，出生后便患有严重的视力障碍。她拥有法学学士学位。</w:t>
      </w:r>
      <w:r>
        <w:rPr>
          <w:rStyle w:val="hps"/>
          <w:rFonts w:hint="eastAsia"/>
        </w:rPr>
        <w:t>2</w:t>
      </w:r>
      <w:r w:rsidR="001D2128">
        <w:rPr>
          <w:rStyle w:val="hps"/>
          <w:rFonts w:hint="eastAsia"/>
        </w:rPr>
        <w:t>00</w:t>
      </w:r>
      <w:r>
        <w:rPr>
          <w:rStyle w:val="hps"/>
          <w:rFonts w:hint="eastAsia"/>
        </w:rPr>
        <w:t>6</w:t>
      </w:r>
      <w:r w:rsidR="001D2128">
        <w:rPr>
          <w:rStyle w:val="hps"/>
          <w:rFonts w:hint="eastAsia"/>
        </w:rPr>
        <w:t>年</w:t>
      </w:r>
      <w:r>
        <w:rPr>
          <w:rStyle w:val="hps"/>
          <w:rFonts w:hint="eastAsia"/>
        </w:rPr>
        <w:t>5</w:t>
      </w:r>
      <w:r w:rsidR="001D2128">
        <w:rPr>
          <w:rStyle w:val="hps"/>
          <w:rFonts w:hint="eastAsia"/>
        </w:rPr>
        <w:t>月</w:t>
      </w:r>
      <w:r w:rsidR="001D2128">
        <w:rPr>
          <w:rFonts w:hint="eastAsia"/>
        </w:rPr>
        <w:t>，她向社会保险局申请工作，担任疾病津贴和疾病补偿申请的评估员</w:t>
      </w:r>
      <w:r w:rsidR="001D2128">
        <w:rPr>
          <w:rFonts w:hint="eastAsia"/>
        </w:rPr>
        <w:t>/</w:t>
      </w:r>
      <w:r w:rsidR="001D2128">
        <w:rPr>
          <w:rFonts w:hint="eastAsia"/>
        </w:rPr>
        <w:t>调查员。在</w:t>
      </w:r>
      <w:r>
        <w:rPr>
          <w:rFonts w:hint="eastAsia"/>
        </w:rPr>
        <w:t>2</w:t>
      </w:r>
      <w:r w:rsidR="001D2128">
        <w:rPr>
          <w:rFonts w:hint="eastAsia"/>
        </w:rPr>
        <w:t>00</w:t>
      </w:r>
      <w:r>
        <w:rPr>
          <w:rFonts w:hint="eastAsia"/>
        </w:rPr>
        <w:t>6</w:t>
      </w:r>
      <w:r w:rsidR="001D2128">
        <w:rPr>
          <w:rFonts w:hint="eastAsia"/>
        </w:rPr>
        <w:t>年</w:t>
      </w:r>
      <w:r>
        <w:rPr>
          <w:rFonts w:hint="eastAsia"/>
        </w:rPr>
        <w:t>6</w:t>
      </w:r>
      <w:r w:rsidR="001D2128">
        <w:rPr>
          <w:rFonts w:hint="eastAsia"/>
        </w:rPr>
        <w:t>月的一次面试中，她解释说，她有视力障碍，视觉能力非常有限。她还介绍了所使用的辅助工具，并指出公共就业处康复部答应她将了解社会保险局使用的计算机程序能否作出某些调整。</w:t>
      </w:r>
      <w:r>
        <w:rPr>
          <w:rStyle w:val="hps"/>
          <w:rFonts w:hint="eastAsia"/>
        </w:rPr>
        <w:t>2</w:t>
      </w:r>
      <w:r w:rsidR="001D2128">
        <w:rPr>
          <w:rStyle w:val="hps"/>
          <w:rFonts w:hint="eastAsia"/>
        </w:rPr>
        <w:t>00</w:t>
      </w:r>
      <w:r>
        <w:rPr>
          <w:rStyle w:val="hps"/>
          <w:rFonts w:hint="eastAsia"/>
        </w:rPr>
        <w:t>6</w:t>
      </w:r>
      <w:r w:rsidR="001D2128">
        <w:rPr>
          <w:rStyle w:val="hps"/>
          <w:rFonts w:hint="eastAsia"/>
        </w:rPr>
        <w:t>年</w:t>
      </w:r>
      <w:r>
        <w:rPr>
          <w:rStyle w:val="hps"/>
          <w:rFonts w:hint="eastAsia"/>
        </w:rPr>
        <w:t>8</w:t>
      </w:r>
      <w:r w:rsidR="001D2128">
        <w:rPr>
          <w:rStyle w:val="hps"/>
          <w:rFonts w:hint="eastAsia"/>
        </w:rPr>
        <w:t>月</w:t>
      </w:r>
      <w:r w:rsidR="001D2128">
        <w:rPr>
          <w:rFonts w:hint="eastAsia"/>
        </w:rPr>
        <w:t>，提交人被告知，虽然她符合有关能力、经验和</w:t>
      </w:r>
      <w:r w:rsidR="001D2128">
        <w:t>推荐人</w:t>
      </w:r>
      <w:r w:rsidR="001D2128">
        <w:rPr>
          <w:rFonts w:hint="eastAsia"/>
        </w:rPr>
        <w:t>的要求，但没有被考虑填补这一空缺，因为社会保险局无法对内部计算机系统作出调整，以适应她的视力缺陷。提交人向瑞典残疾人事务监察专员报告了这一情况。</w:t>
      </w:r>
      <w:r>
        <w:rPr>
          <w:rStyle w:val="hps"/>
          <w:rFonts w:hint="eastAsia"/>
        </w:rPr>
        <w:t>2</w:t>
      </w:r>
      <w:r w:rsidR="001D2128">
        <w:rPr>
          <w:rStyle w:val="hps"/>
          <w:rFonts w:hint="eastAsia"/>
        </w:rPr>
        <w:t>00</w:t>
      </w:r>
      <w:r>
        <w:rPr>
          <w:rStyle w:val="hps"/>
          <w:rFonts w:hint="eastAsia"/>
        </w:rPr>
        <w:t>8</w:t>
      </w:r>
      <w:r w:rsidR="001D2128">
        <w:rPr>
          <w:rStyle w:val="hps"/>
          <w:rFonts w:hint="eastAsia"/>
        </w:rPr>
        <w:t>年</w:t>
      </w:r>
      <w:r>
        <w:rPr>
          <w:rStyle w:val="hps"/>
          <w:rFonts w:hint="eastAsia"/>
        </w:rPr>
        <w:t>3</w:t>
      </w:r>
      <w:r w:rsidR="001D2128">
        <w:rPr>
          <w:rStyle w:val="hps"/>
          <w:rFonts w:hint="eastAsia"/>
        </w:rPr>
        <w:t>月</w:t>
      </w:r>
      <w:r w:rsidR="001D2128">
        <w:rPr>
          <w:rFonts w:hint="eastAsia"/>
        </w:rPr>
        <w:t>，监察专员代表提交人向劳工法庭提出申诉。</w:t>
      </w:r>
      <w:r>
        <w:rPr>
          <w:rStyle w:val="hps"/>
          <w:rFonts w:hint="eastAsia"/>
        </w:rPr>
        <w:t>2</w:t>
      </w:r>
      <w:r w:rsidR="001D2128">
        <w:rPr>
          <w:rStyle w:val="hps"/>
          <w:rFonts w:hint="eastAsia"/>
        </w:rPr>
        <w:t>0</w:t>
      </w:r>
      <w:r>
        <w:rPr>
          <w:rStyle w:val="hps"/>
          <w:rFonts w:hint="eastAsia"/>
        </w:rPr>
        <w:t>1</w:t>
      </w:r>
      <w:r w:rsidR="001D2128">
        <w:rPr>
          <w:rStyle w:val="hps"/>
          <w:rFonts w:hint="eastAsia"/>
        </w:rPr>
        <w:t>0</w:t>
      </w:r>
      <w:r w:rsidR="001D2128">
        <w:rPr>
          <w:rStyle w:val="hps"/>
          <w:rFonts w:hint="eastAsia"/>
        </w:rPr>
        <w:t>年</w:t>
      </w:r>
      <w:r>
        <w:rPr>
          <w:rStyle w:val="hps"/>
          <w:rFonts w:hint="eastAsia"/>
        </w:rPr>
        <w:t>2</w:t>
      </w:r>
      <w:r w:rsidR="001D2128">
        <w:rPr>
          <w:rStyle w:val="hps"/>
          <w:rFonts w:hint="eastAsia"/>
        </w:rPr>
        <w:t>月</w:t>
      </w:r>
      <w:r>
        <w:rPr>
          <w:rFonts w:hint="eastAsia"/>
        </w:rPr>
        <w:t>17</w:t>
      </w:r>
      <w:r w:rsidR="001D2128">
        <w:rPr>
          <w:rFonts w:hint="eastAsia"/>
        </w:rPr>
        <w:t>日，劳工法庭驳回了监察专员的申诉。</w:t>
      </w:r>
    </w:p>
    <w:p w:rsidR="001D2128" w:rsidRPr="0005212B" w:rsidRDefault="00F20D55" w:rsidP="001D2128">
      <w:pPr>
        <w:pStyle w:val="SingleTxtGC"/>
      </w:pPr>
      <w:r>
        <w:rPr>
          <w:rFonts w:hint="eastAsia"/>
        </w:rPr>
        <w:t xml:space="preserve">2.  </w:t>
      </w:r>
      <w:r w:rsidR="001D2128">
        <w:rPr>
          <w:rFonts w:hint="eastAsia"/>
        </w:rPr>
        <w:t>提交人认为，社会保险局不录用她为调查员</w:t>
      </w:r>
      <w:r w:rsidR="001D2128">
        <w:rPr>
          <w:rFonts w:hint="eastAsia"/>
        </w:rPr>
        <w:t>/</w:t>
      </w:r>
      <w:r w:rsidR="001D2128">
        <w:rPr>
          <w:rFonts w:hint="eastAsia"/>
        </w:rPr>
        <w:t>评估员的决定违反了《公约》第五条和第二十七条</w:t>
      </w:r>
      <w:r w:rsidR="001D2128" w:rsidRPr="0005212B">
        <w:rPr>
          <w:rFonts w:hint="eastAsia"/>
        </w:rPr>
        <w:t>。</w:t>
      </w:r>
    </w:p>
    <w:p w:rsidR="001D2128" w:rsidRDefault="00F20D55" w:rsidP="00F20D55">
      <w:pPr>
        <w:pStyle w:val="SingleTxtGC"/>
      </w:pPr>
      <w:r>
        <w:rPr>
          <w:rFonts w:hint="eastAsia"/>
        </w:rPr>
        <w:t xml:space="preserve">3.  </w:t>
      </w:r>
      <w:r w:rsidR="001D2128" w:rsidRPr="0005212B">
        <w:rPr>
          <w:rFonts w:hint="eastAsia"/>
        </w:rPr>
        <w:t>关于这一申诉的案情，委员会认为，在评估便利措施的合理性和适度性时，缔约国</w:t>
      </w:r>
      <w:r w:rsidR="001D2128">
        <w:rPr>
          <w:rFonts w:hint="eastAsia"/>
        </w:rPr>
        <w:t>拥有</w:t>
      </w:r>
      <w:r w:rsidR="001D2128" w:rsidRPr="0005212B">
        <w:rPr>
          <w:rFonts w:hint="eastAsia"/>
        </w:rPr>
        <w:t>一定的</w:t>
      </w:r>
      <w:r w:rsidR="001D2128" w:rsidRPr="0005212B">
        <w:t>酌情</w:t>
      </w:r>
      <w:r w:rsidR="001D2128">
        <w:rPr>
          <w:rFonts w:hint="eastAsia"/>
        </w:rPr>
        <w:t>判断</w:t>
      </w:r>
      <w:r w:rsidR="001D2128" w:rsidRPr="0005212B">
        <w:rPr>
          <w:rFonts w:hint="eastAsia"/>
        </w:rPr>
        <w:t>余地。一般而言，是由</w:t>
      </w:r>
      <w:r w:rsidR="001D2128">
        <w:rPr>
          <w:rFonts w:hint="eastAsia"/>
        </w:rPr>
        <w:t>《</w:t>
      </w:r>
      <w:r w:rsidR="001D2128" w:rsidRPr="0005212B">
        <w:rPr>
          <w:rFonts w:hint="eastAsia"/>
        </w:rPr>
        <w:t>公约</w:t>
      </w:r>
      <w:r w:rsidR="001D2128">
        <w:rPr>
          <w:rFonts w:hint="eastAsia"/>
        </w:rPr>
        <w:t>》</w:t>
      </w:r>
      <w:r w:rsidR="001D2128" w:rsidRPr="0005212B">
        <w:rPr>
          <w:rFonts w:hint="eastAsia"/>
        </w:rPr>
        <w:t>缔约国</w:t>
      </w:r>
      <w:r w:rsidR="001D2128">
        <w:rPr>
          <w:rFonts w:hint="eastAsia"/>
        </w:rPr>
        <w:t>法院评价某一案件的事实和证据，除非发现这一评价明显主观武断或构成司法不公。委员会认为，劳工法庭在彻底、客观评估了提交人和社会保险局提交的所有材料后，才作出了监察专员建议的支持和调整措施将构成不必要负担的结论。它还认为，提交人提供的证据无法使其得出结论认定这一评估结果明显主观武断或构成司法不公。因此，委员会认为，它掌握的事实看不出违反《公约》的情况。委员会一些委员提出了与委员会《意见》不同的意见。</w:t>
      </w:r>
    </w:p>
    <w:p w:rsidR="00F20D55" w:rsidRDefault="00F20D55">
      <w:pPr>
        <w:tabs>
          <w:tab w:val="clear" w:pos="431"/>
        </w:tabs>
        <w:overflowPunct/>
        <w:adjustRightInd/>
        <w:snapToGrid/>
        <w:spacing w:line="240" w:lineRule="auto"/>
        <w:jc w:val="left"/>
        <w:rPr>
          <w:rFonts w:eastAsia="黑体"/>
        </w:rPr>
      </w:pPr>
      <w:r>
        <w:rPr>
          <w:rFonts w:eastAsia="黑体"/>
        </w:rPr>
        <w:br w:type="page"/>
      </w:r>
    </w:p>
    <w:p w:rsidR="001D2128" w:rsidRDefault="001D2128" w:rsidP="00F20D55">
      <w:pPr>
        <w:pStyle w:val="HChGC"/>
      </w:pPr>
      <w:r w:rsidRPr="00571446">
        <w:rPr>
          <w:rFonts w:hint="eastAsia"/>
        </w:rPr>
        <w:lastRenderedPageBreak/>
        <w:t>附件四</w:t>
      </w:r>
      <w:r w:rsidRPr="00571446">
        <w:rPr>
          <w:rFonts w:hint="eastAsia"/>
        </w:rPr>
        <w:t xml:space="preserve"> </w:t>
      </w:r>
    </w:p>
    <w:p w:rsidR="001D2128" w:rsidRDefault="00F20D55" w:rsidP="00F20D55">
      <w:pPr>
        <w:pStyle w:val="HChGC"/>
      </w:pPr>
      <w:r>
        <w:tab/>
      </w:r>
      <w:r>
        <w:tab/>
      </w:r>
      <w:r w:rsidR="001D2128" w:rsidRPr="00571446">
        <w:rPr>
          <w:rFonts w:hint="eastAsia"/>
        </w:rPr>
        <w:t>委员会通过的声明</w:t>
      </w:r>
    </w:p>
    <w:p w:rsidR="001D2128" w:rsidRDefault="00F20D55" w:rsidP="00F20D55">
      <w:pPr>
        <w:pStyle w:val="H23GC"/>
      </w:pPr>
      <w:r>
        <w:tab/>
      </w:r>
      <w:r>
        <w:tab/>
      </w:r>
      <w:r w:rsidR="001D2128" w:rsidRPr="009D0BB3">
        <w:rPr>
          <w:rFonts w:hint="eastAsia"/>
        </w:rPr>
        <w:t>将残疾人纳入第三届世界减灾大会和以后活动的声明</w:t>
      </w:r>
    </w:p>
    <w:p w:rsidR="001D2128" w:rsidRDefault="001D2128" w:rsidP="001D2128">
      <w:pPr>
        <w:pStyle w:val="SingleTxtGC"/>
      </w:pPr>
      <w:r>
        <w:rPr>
          <w:rFonts w:hint="eastAsia"/>
        </w:rPr>
        <w:tab/>
      </w:r>
      <w:r>
        <w:rPr>
          <w:rFonts w:hint="eastAsia"/>
        </w:rPr>
        <w:t>残疾人权利委员会一直密切关注将于</w:t>
      </w:r>
      <w:r w:rsidR="00F20D55">
        <w:rPr>
          <w:rFonts w:hint="eastAsia"/>
        </w:rPr>
        <w:t>2</w:t>
      </w:r>
      <w:r>
        <w:rPr>
          <w:rFonts w:hint="eastAsia"/>
        </w:rPr>
        <w:t>0</w:t>
      </w:r>
      <w:r w:rsidR="00F20D55">
        <w:rPr>
          <w:rFonts w:hint="eastAsia"/>
        </w:rPr>
        <w:t>15</w:t>
      </w:r>
      <w:r>
        <w:rPr>
          <w:rFonts w:hint="eastAsia"/>
        </w:rPr>
        <w:t>年</w:t>
      </w:r>
      <w:r w:rsidR="00F20D55">
        <w:rPr>
          <w:rFonts w:hint="eastAsia"/>
        </w:rPr>
        <w:t>3</w:t>
      </w:r>
      <w:r>
        <w:rPr>
          <w:rFonts w:hint="eastAsia"/>
        </w:rPr>
        <w:t>月</w:t>
      </w:r>
      <w:r w:rsidR="00F20D55">
        <w:rPr>
          <w:rFonts w:hint="eastAsia"/>
        </w:rPr>
        <w:t>14</w:t>
      </w:r>
      <w:r>
        <w:rPr>
          <w:rFonts w:hint="eastAsia"/>
        </w:rPr>
        <w:t>日至</w:t>
      </w:r>
      <w:r w:rsidR="00F20D55">
        <w:rPr>
          <w:rFonts w:hint="eastAsia"/>
        </w:rPr>
        <w:t>18</w:t>
      </w:r>
      <w:r>
        <w:rPr>
          <w:rFonts w:hint="eastAsia"/>
        </w:rPr>
        <w:t>日在日本仙台举行的第三届世界减灾大会的筹备进程。</w:t>
      </w:r>
    </w:p>
    <w:p w:rsidR="001D2128" w:rsidRDefault="001D2128" w:rsidP="001D2128">
      <w:pPr>
        <w:pStyle w:val="SingleTxtGC"/>
      </w:pPr>
      <w:r>
        <w:rPr>
          <w:rFonts w:hint="eastAsia"/>
        </w:rPr>
        <w:tab/>
      </w:r>
      <w:r>
        <w:rPr>
          <w:rFonts w:hint="eastAsia"/>
        </w:rPr>
        <w:t>委员会认为，这一进程对促进和保护残疾人所有人权和基本自由，既提出了挑战，也提供了机会。残疾人常常最容易遭受各种形式的歧视和排斥，</w:t>
      </w:r>
      <w:r>
        <w:rPr>
          <w:rStyle w:val="atn"/>
          <w:rFonts w:hint="eastAsia"/>
        </w:rPr>
        <w:t>往往是</w:t>
      </w:r>
      <w:r>
        <w:rPr>
          <w:rFonts w:hint="eastAsia"/>
        </w:rPr>
        <w:t>所有边缘群体中</w:t>
      </w:r>
      <w:r w:rsidR="00F20D55">
        <w:rPr>
          <w:rStyle w:val="atn"/>
          <w:rFonts w:hint="eastAsia"/>
        </w:rPr>
        <w:t>“</w:t>
      </w:r>
      <w:r>
        <w:rPr>
          <w:rStyle w:val="atn"/>
          <w:rFonts w:hint="eastAsia"/>
        </w:rPr>
        <w:t>首先</w:t>
      </w:r>
      <w:r>
        <w:rPr>
          <w:rFonts w:hint="eastAsia"/>
        </w:rPr>
        <w:t>被遗忘和最后被记起的群体</w:t>
      </w:r>
      <w:r w:rsidR="00F20D55">
        <w:rPr>
          <w:rFonts w:hint="eastAsia"/>
        </w:rPr>
        <w:t>”</w:t>
      </w:r>
      <w:r>
        <w:rPr>
          <w:rFonts w:hint="eastAsia"/>
        </w:rPr>
        <w:t>。</w:t>
      </w:r>
    </w:p>
    <w:p w:rsidR="001D2128" w:rsidRDefault="001D2128" w:rsidP="001D2128">
      <w:pPr>
        <w:pStyle w:val="SingleTxtGC"/>
      </w:pPr>
      <w:r>
        <w:rPr>
          <w:rFonts w:hint="eastAsia"/>
        </w:rPr>
        <w:tab/>
      </w:r>
      <w:r>
        <w:rPr>
          <w:rFonts w:hint="eastAsia"/>
        </w:rPr>
        <w:t>委员会自成立以来通过审查缔约国报告，一直高度重视《残疾人权利公约》第十一条。该条要求缔约国</w:t>
      </w:r>
      <w:r>
        <w:t>在自然灾害</w:t>
      </w:r>
      <w:r>
        <w:rPr>
          <w:rFonts w:hint="eastAsia"/>
        </w:rPr>
        <w:t>、</w:t>
      </w:r>
      <w:r>
        <w:t>武装冲突</w:t>
      </w:r>
      <w:r>
        <w:rPr>
          <w:rFonts w:hint="eastAsia"/>
        </w:rPr>
        <w:t>和其他</w:t>
      </w:r>
      <w:r>
        <w:t>人道主义</w:t>
      </w:r>
      <w:r>
        <w:rPr>
          <w:rFonts w:hint="eastAsia"/>
        </w:rPr>
        <w:t>危机情况下</w:t>
      </w:r>
      <w:r>
        <w:t>保护</w:t>
      </w:r>
      <w:r>
        <w:rPr>
          <w:rFonts w:hint="eastAsia"/>
        </w:rPr>
        <w:t>残疾人</w:t>
      </w:r>
      <w:r>
        <w:t>和</w:t>
      </w:r>
      <w:r>
        <w:rPr>
          <w:rFonts w:hint="eastAsia"/>
        </w:rPr>
        <w:t>保证其</w:t>
      </w:r>
      <w:r>
        <w:t>安全。</w:t>
      </w:r>
    </w:p>
    <w:p w:rsidR="001D2128" w:rsidRDefault="001D2128" w:rsidP="001D2128">
      <w:pPr>
        <w:pStyle w:val="SingleTxtGC"/>
      </w:pPr>
      <w:r>
        <w:rPr>
          <w:rFonts w:hint="eastAsia"/>
        </w:rPr>
        <w:tab/>
      </w:r>
      <w:r>
        <w:rPr>
          <w:rFonts w:hint="eastAsia"/>
        </w:rPr>
        <w:t>在过去几年中，委员会与一些相关方合作，确保救灾措施惠及残疾人，并针对特定危机发表了声明。</w:t>
      </w:r>
    </w:p>
    <w:p w:rsidR="001D2128" w:rsidRDefault="001D2128" w:rsidP="001D2128">
      <w:pPr>
        <w:pStyle w:val="SingleTxtGC"/>
      </w:pPr>
      <w:r>
        <w:rPr>
          <w:rFonts w:hint="eastAsia"/>
        </w:rPr>
        <w:tab/>
      </w:r>
      <w:r>
        <w:rPr>
          <w:rFonts w:hint="eastAsia"/>
        </w:rPr>
        <w:t>委员会欢迎所有各方特别是联合国减灾办事处的各种倡议和真诚努力，确保筹备议程，包括修订行动框架</w:t>
      </w:r>
      <w:r w:rsidR="00F20D55">
        <w:rPr>
          <w:rFonts w:hint="eastAsia"/>
        </w:rPr>
        <w:t>(</w:t>
      </w:r>
      <w:r w:rsidR="00F20D55">
        <w:rPr>
          <w:rFonts w:hint="eastAsia"/>
        </w:rPr>
        <w:t>“</w:t>
      </w:r>
      <w:r>
        <w:rPr>
          <w:rFonts w:hint="eastAsia"/>
        </w:rPr>
        <w:t>兵库行动框架</w:t>
      </w:r>
      <w:r w:rsidR="00F20D55">
        <w:rPr>
          <w:rFonts w:hint="eastAsia"/>
        </w:rPr>
        <w:t>”</w:t>
      </w:r>
      <w:r>
        <w:rPr>
          <w:rFonts w:hint="eastAsia"/>
        </w:rPr>
        <w:t>：</w:t>
      </w:r>
      <w:r w:rsidR="00F20D55">
        <w:rPr>
          <w:rFonts w:hint="eastAsia"/>
        </w:rPr>
        <w:t>HFA2)</w:t>
      </w:r>
      <w:r>
        <w:rPr>
          <w:rFonts w:hint="eastAsia"/>
        </w:rPr>
        <w:t>实质部分中不忽略残疾人视角，考虑到残疾人不仅是协助和援助的接受者，也可以积极推动减灾努力取得更大成功。</w:t>
      </w:r>
    </w:p>
    <w:p w:rsidR="001D2128" w:rsidRPr="009D0BB3" w:rsidRDefault="001D2128" w:rsidP="001D2128">
      <w:pPr>
        <w:pStyle w:val="SingleTxtGC"/>
        <w:rPr>
          <w:color w:val="000000" w:themeColor="text1"/>
        </w:rPr>
      </w:pPr>
      <w:r>
        <w:rPr>
          <w:rFonts w:hint="eastAsia"/>
        </w:rPr>
        <w:tab/>
      </w:r>
      <w:r>
        <w:rPr>
          <w:rFonts w:hint="eastAsia"/>
        </w:rPr>
        <w:t>在关于无障碍问题的第</w:t>
      </w:r>
      <w:r w:rsidR="00F20D55">
        <w:rPr>
          <w:rFonts w:hint="eastAsia"/>
        </w:rPr>
        <w:t>2</w:t>
      </w:r>
      <w:r>
        <w:rPr>
          <w:rFonts w:hint="eastAsia"/>
        </w:rPr>
        <w:t>号一般性意见</w:t>
      </w:r>
      <w:r w:rsidR="00F20D55">
        <w:rPr>
          <w:rFonts w:hint="eastAsia"/>
        </w:rPr>
        <w:t>(2</w:t>
      </w:r>
      <w:r>
        <w:rPr>
          <w:rFonts w:hint="eastAsia"/>
        </w:rPr>
        <w:t>0</w:t>
      </w:r>
      <w:r w:rsidR="00F20D55">
        <w:rPr>
          <w:rFonts w:hint="eastAsia"/>
        </w:rPr>
        <w:t>14</w:t>
      </w:r>
      <w:r>
        <w:rPr>
          <w:rFonts w:hint="eastAsia"/>
        </w:rPr>
        <w:t>年</w:t>
      </w:r>
      <w:r w:rsidR="00F20D55">
        <w:rPr>
          <w:rFonts w:hint="eastAsia"/>
        </w:rPr>
        <w:t>)</w:t>
      </w:r>
      <w:r>
        <w:rPr>
          <w:rFonts w:hint="eastAsia"/>
        </w:rPr>
        <w:t>中，委员会重申高度重视无</w:t>
      </w:r>
      <w:r w:rsidRPr="009D0BB3">
        <w:rPr>
          <w:rFonts w:hint="eastAsia"/>
          <w:color w:val="000000" w:themeColor="text1"/>
        </w:rPr>
        <w:t>障碍问题，从其中第</w:t>
      </w:r>
      <w:r w:rsidR="00F20D55">
        <w:rPr>
          <w:rFonts w:hint="eastAsia"/>
          <w:color w:val="000000" w:themeColor="text1"/>
        </w:rPr>
        <w:t>36</w:t>
      </w:r>
      <w:r w:rsidRPr="009D0BB3">
        <w:rPr>
          <w:rFonts w:hint="eastAsia"/>
          <w:color w:val="000000" w:themeColor="text1"/>
        </w:rPr>
        <w:t>段可以看出：</w:t>
      </w:r>
    </w:p>
    <w:p w:rsidR="001D2128" w:rsidRPr="009D0BB3" w:rsidRDefault="001D2128" w:rsidP="00F20D55">
      <w:pPr>
        <w:pStyle w:val="SingleTxtGC"/>
        <w:ind w:left="1565"/>
        <w:rPr>
          <w:color w:val="000000" w:themeColor="text1"/>
        </w:rPr>
      </w:pPr>
      <w:r w:rsidRPr="009D0BB3">
        <w:rPr>
          <w:color w:val="000000" w:themeColor="text1"/>
        </w:rPr>
        <w:t>确保</w:t>
      </w:r>
      <w:r w:rsidRPr="009D0BB3">
        <w:rPr>
          <w:rFonts w:hint="eastAsia"/>
          <w:color w:val="000000" w:themeColor="text1"/>
        </w:rPr>
        <w:t>充分无障碍利用对公众开放的</w:t>
      </w:r>
      <w:r w:rsidRPr="009D0BB3">
        <w:rPr>
          <w:color w:val="000000" w:themeColor="text1"/>
        </w:rPr>
        <w:t>物质环境、交通、信息通信</w:t>
      </w:r>
      <w:r w:rsidRPr="009D0BB3">
        <w:rPr>
          <w:rFonts w:hint="eastAsia"/>
          <w:color w:val="000000" w:themeColor="text1"/>
        </w:rPr>
        <w:t>和</w:t>
      </w:r>
      <w:r w:rsidRPr="009D0BB3">
        <w:rPr>
          <w:color w:val="000000" w:themeColor="text1"/>
        </w:rPr>
        <w:t>服务</w:t>
      </w:r>
      <w:r w:rsidRPr="009D0BB3">
        <w:rPr>
          <w:rFonts w:hint="eastAsia"/>
          <w:color w:val="000000" w:themeColor="text1"/>
        </w:rPr>
        <w:t>，是切实</w:t>
      </w:r>
      <w:r w:rsidRPr="009D0BB3">
        <w:rPr>
          <w:color w:val="000000" w:themeColor="text1"/>
        </w:rPr>
        <w:t>享</w:t>
      </w:r>
      <w:r w:rsidRPr="009D0BB3">
        <w:rPr>
          <w:rFonts w:hint="eastAsia"/>
          <w:color w:val="000000" w:themeColor="text1"/>
        </w:rPr>
        <w:t>受</w:t>
      </w:r>
      <w:r w:rsidRPr="009D0BB3">
        <w:rPr>
          <w:color w:val="000000" w:themeColor="text1"/>
        </w:rPr>
        <w:t>《公约》所</w:t>
      </w:r>
      <w:r w:rsidRPr="009D0BB3">
        <w:rPr>
          <w:rFonts w:hint="eastAsia"/>
          <w:color w:val="000000" w:themeColor="text1"/>
        </w:rPr>
        <w:t>载</w:t>
      </w:r>
      <w:r w:rsidRPr="009D0BB3">
        <w:rPr>
          <w:color w:val="000000" w:themeColor="text1"/>
        </w:rPr>
        <w:t>多</w:t>
      </w:r>
      <w:r>
        <w:rPr>
          <w:rFonts w:hint="eastAsia"/>
          <w:color w:val="000000" w:themeColor="text1"/>
        </w:rPr>
        <w:t>项</w:t>
      </w:r>
      <w:r w:rsidRPr="009D0BB3">
        <w:rPr>
          <w:color w:val="000000" w:themeColor="text1"/>
        </w:rPr>
        <w:t>权利的关键前提条件。在</w:t>
      </w:r>
      <w:r w:rsidRPr="009D0BB3">
        <w:rPr>
          <w:rFonts w:hint="eastAsia"/>
          <w:color w:val="000000" w:themeColor="text1"/>
        </w:rPr>
        <w:t>发生</w:t>
      </w:r>
      <w:r w:rsidRPr="009D0BB3">
        <w:rPr>
          <w:color w:val="000000" w:themeColor="text1"/>
        </w:rPr>
        <w:t>风险、自然灾害和武装冲突的情况下，应急服务也必须</w:t>
      </w:r>
      <w:r w:rsidRPr="009D0BB3">
        <w:rPr>
          <w:rFonts w:hint="eastAsia"/>
          <w:color w:val="000000" w:themeColor="text1"/>
        </w:rPr>
        <w:t>方便</w:t>
      </w:r>
      <w:r w:rsidRPr="009D0BB3">
        <w:rPr>
          <w:color w:val="000000" w:themeColor="text1"/>
        </w:rPr>
        <w:t>残疾人</w:t>
      </w:r>
      <w:r w:rsidRPr="009D0BB3">
        <w:rPr>
          <w:rFonts w:hint="eastAsia"/>
          <w:color w:val="000000" w:themeColor="text1"/>
        </w:rPr>
        <w:t>使用</w:t>
      </w:r>
      <w:r w:rsidRPr="009D0BB3">
        <w:rPr>
          <w:color w:val="000000" w:themeColor="text1"/>
        </w:rPr>
        <w:t>，否则</w:t>
      </w:r>
      <w:r w:rsidRPr="009D0BB3">
        <w:rPr>
          <w:rFonts w:hint="eastAsia"/>
          <w:color w:val="000000" w:themeColor="text1"/>
        </w:rPr>
        <w:t>将无法挽救</w:t>
      </w:r>
      <w:r w:rsidRPr="009D0BB3">
        <w:rPr>
          <w:color w:val="000000" w:themeColor="text1"/>
        </w:rPr>
        <w:t>他们的生命</w:t>
      </w:r>
      <w:r w:rsidRPr="009D0BB3">
        <w:rPr>
          <w:rFonts w:hint="eastAsia"/>
          <w:color w:val="000000" w:themeColor="text1"/>
        </w:rPr>
        <w:t>和保护</w:t>
      </w:r>
      <w:r w:rsidRPr="009D0BB3">
        <w:rPr>
          <w:color w:val="000000" w:themeColor="text1"/>
        </w:rPr>
        <w:t>他们的福祉</w:t>
      </w:r>
      <w:r w:rsidRPr="009D0BB3">
        <w:rPr>
          <w:color w:val="000000" w:themeColor="text1"/>
        </w:rPr>
        <w:t>(</w:t>
      </w:r>
      <w:r w:rsidRPr="009D0BB3">
        <w:rPr>
          <w:color w:val="000000" w:themeColor="text1"/>
        </w:rPr>
        <w:t>第十一条</w:t>
      </w:r>
      <w:r w:rsidRPr="009D0BB3">
        <w:rPr>
          <w:color w:val="000000" w:themeColor="text1"/>
        </w:rPr>
        <w:t>)</w:t>
      </w:r>
      <w:r w:rsidRPr="009D0BB3">
        <w:rPr>
          <w:color w:val="000000" w:themeColor="text1"/>
        </w:rPr>
        <w:t>。在灾后重建</w:t>
      </w:r>
      <w:r w:rsidRPr="009D0BB3">
        <w:rPr>
          <w:rFonts w:hint="eastAsia"/>
          <w:color w:val="000000" w:themeColor="text1"/>
        </w:rPr>
        <w:t>工作中，也</w:t>
      </w:r>
      <w:r w:rsidRPr="009D0BB3">
        <w:rPr>
          <w:color w:val="000000" w:themeColor="text1"/>
        </w:rPr>
        <w:t>必须将无障碍作为优先事项</w:t>
      </w:r>
      <w:r w:rsidRPr="009D0BB3">
        <w:rPr>
          <w:rFonts w:hint="eastAsia"/>
          <w:color w:val="000000" w:themeColor="text1"/>
        </w:rPr>
        <w:t>。因此，减灾必须保证无障碍，确保残疾人参与其中。</w:t>
      </w:r>
    </w:p>
    <w:p w:rsidR="001D2128" w:rsidRDefault="001D2128" w:rsidP="001D2128">
      <w:pPr>
        <w:pStyle w:val="SingleTxtGC"/>
      </w:pPr>
      <w:r>
        <w:rPr>
          <w:rFonts w:hint="eastAsia"/>
        </w:rPr>
        <w:tab/>
      </w:r>
      <w:r>
        <w:rPr>
          <w:rFonts w:hint="eastAsia"/>
        </w:rPr>
        <w:t>委员会十分关切地注意到，虽然提议、起草、谈判、通过和批准《公约》以</w:t>
      </w:r>
      <w:r>
        <w:rPr>
          <w:rFonts w:hint="eastAsia"/>
        </w:rPr>
        <w:t xml:space="preserve"> </w:t>
      </w:r>
      <w:r>
        <w:rPr>
          <w:rFonts w:hint="eastAsia"/>
        </w:rPr>
        <w:t>及监督《公约》执行的过程取得了空前成功，但残疾人在发展主流化进程中仍面临严重困难和不必要限制。</w:t>
      </w:r>
    </w:p>
    <w:p w:rsidR="001D2128" w:rsidRDefault="001D2128" w:rsidP="001D2128">
      <w:pPr>
        <w:pStyle w:val="SingleTxtGC"/>
      </w:pPr>
      <w:r>
        <w:rPr>
          <w:rFonts w:hint="eastAsia"/>
        </w:rPr>
        <w:tab/>
      </w:r>
      <w:r>
        <w:rPr>
          <w:rFonts w:hint="eastAsia"/>
        </w:rPr>
        <w:t>千年发展目标将在</w:t>
      </w:r>
      <w:r w:rsidR="00F20D55">
        <w:rPr>
          <w:rFonts w:hint="eastAsia"/>
        </w:rPr>
        <w:t>2</w:t>
      </w:r>
      <w:r>
        <w:rPr>
          <w:rFonts w:hint="eastAsia"/>
        </w:rPr>
        <w:t>0</w:t>
      </w:r>
      <w:r w:rsidR="00F20D55">
        <w:rPr>
          <w:rFonts w:hint="eastAsia"/>
        </w:rPr>
        <w:t>15</w:t>
      </w:r>
      <w:r>
        <w:rPr>
          <w:rFonts w:hint="eastAsia"/>
        </w:rPr>
        <w:t>年宣告结束，但其发展成果好坏参半。尽管贫困人口总数有所减少，但这些目标没有使最贫困人口包括残疾人的生活条件得到可持续改善。</w:t>
      </w:r>
      <w:r w:rsidR="00F20D55">
        <w:rPr>
          <w:rFonts w:hint="eastAsia"/>
        </w:rPr>
        <w:t>2</w:t>
      </w:r>
      <w:r>
        <w:rPr>
          <w:rFonts w:hint="eastAsia"/>
        </w:rPr>
        <w:t>0</w:t>
      </w:r>
      <w:r w:rsidR="00F20D55">
        <w:rPr>
          <w:rFonts w:hint="eastAsia"/>
        </w:rPr>
        <w:t>1</w:t>
      </w:r>
      <w:r>
        <w:rPr>
          <w:rFonts w:hint="eastAsia"/>
        </w:rPr>
        <w:t>0</w:t>
      </w:r>
      <w:r>
        <w:rPr>
          <w:rFonts w:hint="eastAsia"/>
        </w:rPr>
        <w:t>年联合国大会千年发展目标高级别全体会议和</w:t>
      </w:r>
      <w:r w:rsidR="00F20D55">
        <w:rPr>
          <w:rFonts w:hint="eastAsia"/>
        </w:rPr>
        <w:t>2</w:t>
      </w:r>
      <w:r>
        <w:rPr>
          <w:rFonts w:hint="eastAsia"/>
        </w:rPr>
        <w:t>0</w:t>
      </w:r>
      <w:r w:rsidR="00F20D55">
        <w:rPr>
          <w:rFonts w:hint="eastAsia"/>
        </w:rPr>
        <w:t>12</w:t>
      </w:r>
      <w:r>
        <w:rPr>
          <w:rFonts w:hint="eastAsia"/>
        </w:rPr>
        <w:t>年联合国可持续发展会议</w:t>
      </w:r>
      <w:r w:rsidR="00F20D55">
        <w:rPr>
          <w:rFonts w:hint="eastAsia"/>
        </w:rPr>
        <w:t>(</w:t>
      </w:r>
      <w:r>
        <w:rPr>
          <w:rFonts w:hint="eastAsia"/>
        </w:rPr>
        <w:t>里约</w:t>
      </w:r>
      <w:r>
        <w:rPr>
          <w:rFonts w:hint="eastAsia"/>
        </w:rPr>
        <w:t>+</w:t>
      </w:r>
      <w:r w:rsidR="00F20D55">
        <w:rPr>
          <w:rFonts w:hint="eastAsia"/>
        </w:rPr>
        <w:t>2</w:t>
      </w:r>
      <w:r>
        <w:rPr>
          <w:rFonts w:hint="eastAsia"/>
        </w:rPr>
        <w:t>0</w:t>
      </w:r>
      <w:r w:rsidR="00F20D55">
        <w:rPr>
          <w:rFonts w:hint="eastAsia"/>
        </w:rPr>
        <w:t>)</w:t>
      </w:r>
      <w:r>
        <w:rPr>
          <w:rFonts w:hint="eastAsia"/>
        </w:rPr>
        <w:t>的建议，发起了一个包容性进程，要制定一套可持续发展目标和</w:t>
      </w:r>
      <w:r w:rsidR="00F20D55">
        <w:rPr>
          <w:rFonts w:hint="eastAsia"/>
        </w:rPr>
        <w:t>2</w:t>
      </w:r>
      <w:r>
        <w:rPr>
          <w:rFonts w:hint="eastAsia"/>
        </w:rPr>
        <w:t>0</w:t>
      </w:r>
      <w:r w:rsidR="00F20D55">
        <w:rPr>
          <w:rFonts w:hint="eastAsia"/>
        </w:rPr>
        <w:t>15</w:t>
      </w:r>
      <w:r>
        <w:rPr>
          <w:rFonts w:hint="eastAsia"/>
        </w:rPr>
        <w:t>年后全球发展议程。各国普遍认为，这两个进程应该紧密联系，并最终融合为一个全球发展议程。联合国与主要群体的协商，为这两个过程注入了具体内涵。主要群体概念源自</w:t>
      </w:r>
      <w:r w:rsidR="00F20D55">
        <w:rPr>
          <w:rFonts w:hint="eastAsia"/>
        </w:rPr>
        <w:t>1992</w:t>
      </w:r>
      <w:r>
        <w:rPr>
          <w:rFonts w:hint="eastAsia"/>
        </w:rPr>
        <w:t>年在里约热内卢举行的联合国环境与发展会</w:t>
      </w:r>
      <w:r>
        <w:rPr>
          <w:rFonts w:hint="eastAsia"/>
        </w:rPr>
        <w:lastRenderedPageBreak/>
        <w:t>议，目的是将民间社会意见纳入可持续发展进程。然而，残疾人一开始就没有出现在这一进程之中。</w:t>
      </w:r>
    </w:p>
    <w:p w:rsidR="001D2128" w:rsidRDefault="001D2128" w:rsidP="001D2128">
      <w:pPr>
        <w:pStyle w:val="SingleTxtGC"/>
      </w:pPr>
      <w:r>
        <w:rPr>
          <w:rFonts w:hint="eastAsia"/>
        </w:rPr>
        <w:tab/>
      </w:r>
      <w:r>
        <w:rPr>
          <w:rFonts w:hint="eastAsia"/>
        </w:rPr>
        <w:t>委员会认为需要作出重大改进，使发展进程和减灾工作真正惠及和包含所有人，特别是残疾人。这可以作为成功的人权与可持续发展议程的重要指标。</w:t>
      </w:r>
    </w:p>
    <w:p w:rsidR="001D2128" w:rsidRDefault="001D2128" w:rsidP="001D2128">
      <w:pPr>
        <w:pStyle w:val="SingleTxtGC"/>
      </w:pPr>
      <w:r>
        <w:rPr>
          <w:rFonts w:hint="eastAsia"/>
        </w:rPr>
        <w:tab/>
      </w:r>
      <w:r>
        <w:rPr>
          <w:rFonts w:hint="eastAsia"/>
        </w:rPr>
        <w:t>委员会呼吁所有缔约国、联合国和联合国系统内所有机构以及国际社会：</w:t>
      </w:r>
    </w:p>
    <w:p w:rsidR="001D2128" w:rsidRDefault="005A7DA0" w:rsidP="001D2128">
      <w:pPr>
        <w:pStyle w:val="SingleTxtGC"/>
      </w:pPr>
      <w:r>
        <w:rPr>
          <w:rFonts w:hint="eastAsia"/>
        </w:rPr>
        <w:tab/>
      </w:r>
      <w:r w:rsidR="00F20D55">
        <w:rPr>
          <w:rFonts w:hint="eastAsia"/>
        </w:rPr>
        <w:t xml:space="preserve">1.  </w:t>
      </w:r>
      <w:r w:rsidR="001D2128">
        <w:rPr>
          <w:rFonts w:hint="eastAsia"/>
        </w:rPr>
        <w:t>确保第三届世界减灾大会所有进程和</w:t>
      </w:r>
      <w:r w:rsidR="00F20D55">
        <w:rPr>
          <w:rFonts w:hint="eastAsia"/>
        </w:rPr>
        <w:t>2</w:t>
      </w:r>
      <w:r w:rsidR="001D2128">
        <w:rPr>
          <w:rFonts w:hint="eastAsia"/>
        </w:rPr>
        <w:t>0</w:t>
      </w:r>
      <w:r w:rsidR="00F20D55">
        <w:rPr>
          <w:rFonts w:hint="eastAsia"/>
        </w:rPr>
        <w:t>15</w:t>
      </w:r>
      <w:r w:rsidR="001D2128">
        <w:rPr>
          <w:rFonts w:hint="eastAsia"/>
        </w:rPr>
        <w:t>年后可持续发展的相关会议，能够按照《残疾人权利公约》和其他国际公认无障碍标准和准则，方便残疾人参加；</w:t>
      </w:r>
    </w:p>
    <w:p w:rsidR="001D2128" w:rsidRDefault="005A7DA0" w:rsidP="001D2128">
      <w:pPr>
        <w:pStyle w:val="SingleTxtGC"/>
      </w:pPr>
      <w:r>
        <w:rPr>
          <w:rFonts w:hint="eastAsia"/>
        </w:rPr>
        <w:tab/>
      </w:r>
      <w:r w:rsidR="00F20D55">
        <w:rPr>
          <w:rFonts w:hint="eastAsia"/>
        </w:rPr>
        <w:t xml:space="preserve">2.  </w:t>
      </w:r>
      <w:r w:rsidR="001D2128">
        <w:rPr>
          <w:rFonts w:hint="eastAsia"/>
        </w:rPr>
        <w:t>确保残疾人、其代表组织和有关方面能够充分和有效地参与各方面筹备工作和所有磋商，包括大会期间的工作；</w:t>
      </w:r>
    </w:p>
    <w:p w:rsidR="001D2128" w:rsidRDefault="005A7DA0" w:rsidP="001D2128">
      <w:pPr>
        <w:pStyle w:val="SingleTxtGC"/>
      </w:pPr>
      <w:r>
        <w:rPr>
          <w:rFonts w:hint="eastAsia"/>
        </w:rPr>
        <w:tab/>
      </w:r>
      <w:r w:rsidR="00F20D55">
        <w:rPr>
          <w:rFonts w:hint="eastAsia"/>
        </w:rPr>
        <w:t xml:space="preserve">3.  </w:t>
      </w:r>
      <w:r w:rsidR="001D2128">
        <w:rPr>
          <w:rFonts w:hint="eastAsia"/>
        </w:rPr>
        <w:t>确保将残疾人问题纳入世界大会的最终成果文件，从而达致将残疾人包容在内的真正减灾进程，作为一个包容残疾人并以人权为基础的可持续发展议程的最佳实践模式；</w:t>
      </w:r>
    </w:p>
    <w:p w:rsidR="001D2128" w:rsidRDefault="005A7DA0" w:rsidP="001D2128">
      <w:pPr>
        <w:pStyle w:val="SingleTxtGC"/>
      </w:pPr>
      <w:r>
        <w:rPr>
          <w:rFonts w:hint="eastAsia"/>
        </w:rPr>
        <w:tab/>
      </w:r>
      <w:r w:rsidR="00F20D55">
        <w:rPr>
          <w:rFonts w:hint="eastAsia"/>
        </w:rPr>
        <w:t xml:space="preserve">4.  </w:t>
      </w:r>
      <w:r w:rsidR="001D2128">
        <w:rPr>
          <w:rFonts w:hint="eastAsia"/>
        </w:rPr>
        <w:t>重新考虑通过大会决议并与民间社会组织协商，设立更加开放和广泛参与的联合国活动结构，为此或增设残疾人这一主要群体，或重新审视整个群体结构，使其更加便利、透明和开放，使所有人能够充分参与其中。</w:t>
      </w:r>
    </w:p>
    <w:p w:rsidR="001D2128" w:rsidRDefault="00F20D55" w:rsidP="00F20D55">
      <w:pPr>
        <w:pStyle w:val="H23GC"/>
      </w:pPr>
      <w:r>
        <w:tab/>
      </w:r>
      <w:r>
        <w:tab/>
      </w:r>
      <w:r w:rsidR="001D2128">
        <w:rPr>
          <w:rFonts w:hint="eastAsia"/>
        </w:rPr>
        <w:t>关于《</w:t>
      </w:r>
      <w:r w:rsidR="001D2128" w:rsidRPr="009D0BB3">
        <w:rPr>
          <w:rFonts w:hint="eastAsia"/>
        </w:rPr>
        <w:t>残疾人权利公约</w:t>
      </w:r>
      <w:r w:rsidR="001D2128">
        <w:rPr>
          <w:rFonts w:hint="eastAsia"/>
        </w:rPr>
        <w:t>》</w:t>
      </w:r>
      <w:r w:rsidR="001D2128" w:rsidRPr="009D0BB3">
        <w:rPr>
          <w:rFonts w:hint="eastAsia"/>
        </w:rPr>
        <w:t>第十四条的声明</w:t>
      </w:r>
    </w:p>
    <w:p w:rsidR="001D2128" w:rsidRDefault="001D2128" w:rsidP="001D2128">
      <w:pPr>
        <w:pStyle w:val="SingleTxtGC"/>
      </w:pPr>
      <w:r>
        <w:rPr>
          <w:rFonts w:hint="eastAsia"/>
        </w:rPr>
        <w:tab/>
      </w:r>
      <w:r>
        <w:rPr>
          <w:rFonts w:hint="eastAsia"/>
        </w:rPr>
        <w:t>自由和人身安全，是每个人享有的最宝贵权利之一。所有残疾人，特别是精神障碍患者或心理障碍患者有权依照第十四条享有自由。</w:t>
      </w:r>
    </w:p>
    <w:p w:rsidR="001D2128" w:rsidRDefault="001D2128" w:rsidP="001D2128">
      <w:pPr>
        <w:pStyle w:val="SingleTxtGC"/>
      </w:pPr>
      <w:r>
        <w:rPr>
          <w:rFonts w:hint="eastAsia"/>
        </w:rPr>
        <w:tab/>
      </w:r>
      <w:r>
        <w:rPr>
          <w:rFonts w:hint="eastAsia"/>
        </w:rPr>
        <w:t>自</w:t>
      </w:r>
      <w:r w:rsidR="00F20D55">
        <w:rPr>
          <w:rFonts w:hint="eastAsia"/>
        </w:rPr>
        <w:t>2</w:t>
      </w:r>
      <w:r>
        <w:rPr>
          <w:rFonts w:hint="eastAsia"/>
        </w:rPr>
        <w:t>0</w:t>
      </w:r>
      <w:r w:rsidR="00F20D55">
        <w:rPr>
          <w:rFonts w:hint="eastAsia"/>
        </w:rPr>
        <w:t>11</w:t>
      </w:r>
      <w:r>
        <w:rPr>
          <w:rFonts w:hint="eastAsia"/>
        </w:rPr>
        <w:t>年</w:t>
      </w:r>
      <w:r w:rsidR="00F20D55">
        <w:rPr>
          <w:rFonts w:hint="eastAsia"/>
        </w:rPr>
        <w:t>4</w:t>
      </w:r>
      <w:r>
        <w:rPr>
          <w:rFonts w:hint="eastAsia"/>
        </w:rPr>
        <w:t>月第五届会议开始审查缔约国报告以来，委员会系统地敦请缔约国注意需要正确落实这项公约权利。对委员会关于第十四条判例的内容逐一分析，可能更容易理解其中的要义：</w:t>
      </w:r>
    </w:p>
    <w:p w:rsidR="001D2128" w:rsidRDefault="00D553AF" w:rsidP="001D2128">
      <w:pPr>
        <w:pStyle w:val="SingleTxtGC"/>
      </w:pPr>
      <w:r>
        <w:rPr>
          <w:rFonts w:hint="eastAsia"/>
        </w:rPr>
        <w:tab/>
      </w:r>
      <w:r w:rsidR="00F20D55">
        <w:rPr>
          <w:rFonts w:hint="eastAsia"/>
        </w:rPr>
        <w:t xml:space="preserve">1.  </w:t>
      </w:r>
      <w:r w:rsidR="001D2128" w:rsidRPr="009239BB">
        <w:rPr>
          <w:rFonts w:eastAsia="楷体" w:hint="eastAsia"/>
        </w:rPr>
        <w:t>绝对禁止</w:t>
      </w:r>
      <w:r w:rsidR="001D2128">
        <w:rPr>
          <w:rFonts w:eastAsia="楷体" w:hint="eastAsia"/>
        </w:rPr>
        <w:t>以</w:t>
      </w:r>
      <w:r w:rsidR="001D2128" w:rsidRPr="009239BB">
        <w:rPr>
          <w:rFonts w:eastAsia="楷体" w:hint="eastAsia"/>
        </w:rPr>
        <w:t>残疾</w:t>
      </w:r>
      <w:r w:rsidR="001D2128">
        <w:rPr>
          <w:rFonts w:eastAsia="楷体" w:hint="eastAsia"/>
        </w:rPr>
        <w:t>为理由的拘禁</w:t>
      </w:r>
      <w:r w:rsidR="001D2128">
        <w:rPr>
          <w:rFonts w:hint="eastAsia"/>
        </w:rPr>
        <w:t>。在某些情况下，缔约国仍然允许以实际或臆想的残疾为理由剥夺自由。委员会为此规定，第十四条不允许有以实际或臆想残疾为理由对个人实行拘留的任何例外。然而，一些缔约国立法，包括《精神卫生法》仍然规定在某些情况下，只要有其他拘禁理由，包括可能对自己或他人构成危险，可以对个人实行拘禁。按照委员会判例的解释，这样做不符合第十四条规定。</w:t>
      </w:r>
    </w:p>
    <w:p w:rsidR="001D2128" w:rsidRDefault="00D553AF" w:rsidP="001D2128">
      <w:pPr>
        <w:pStyle w:val="SingleTxtGC"/>
      </w:pPr>
      <w:r>
        <w:rPr>
          <w:rFonts w:hint="eastAsia"/>
        </w:rPr>
        <w:tab/>
      </w:r>
      <w:r w:rsidR="00F20D55">
        <w:rPr>
          <w:rFonts w:hint="eastAsia"/>
        </w:rPr>
        <w:t xml:space="preserve">2.  </w:t>
      </w:r>
      <w:r w:rsidR="001D2128">
        <w:rPr>
          <w:rFonts w:hint="eastAsia"/>
        </w:rPr>
        <w:t>《</w:t>
      </w:r>
      <w:r w:rsidR="001D2128" w:rsidRPr="00D50312">
        <w:rPr>
          <w:rFonts w:eastAsia="楷体" w:hint="eastAsia"/>
        </w:rPr>
        <w:t>精神卫生法</w:t>
      </w:r>
      <w:r w:rsidR="001D2128">
        <w:rPr>
          <w:rFonts w:eastAsia="楷体" w:hint="eastAsia"/>
        </w:rPr>
        <w:t>》准许以</w:t>
      </w:r>
      <w:r w:rsidR="001D2128" w:rsidRPr="00D50312">
        <w:rPr>
          <w:rFonts w:eastAsia="楷体" w:hint="eastAsia"/>
        </w:rPr>
        <w:t>涉嫌危害自己或他人</w:t>
      </w:r>
      <w:r w:rsidR="001D2128">
        <w:rPr>
          <w:rFonts w:eastAsia="楷体" w:hint="eastAsia"/>
        </w:rPr>
        <w:t>拘禁</w:t>
      </w:r>
      <w:r w:rsidR="001D2128" w:rsidRPr="00D50312">
        <w:rPr>
          <w:rFonts w:eastAsia="楷体" w:hint="eastAsia"/>
        </w:rPr>
        <w:t>残疾人</w:t>
      </w:r>
      <w:r w:rsidR="001D2128">
        <w:rPr>
          <w:rFonts w:hint="eastAsia"/>
        </w:rPr>
        <w:t>。在审查缔约国报告的过程中，委员会一直明确指出，允许以臆想对自己或他人造成危害为理由拘禁残疾人，是违反第十四条。基于与</w:t>
      </w:r>
      <w:r w:rsidR="00F20D55">
        <w:rPr>
          <w:rFonts w:hint="eastAsia"/>
        </w:rPr>
        <w:t>“</w:t>
      </w:r>
      <w:r w:rsidR="001D2128">
        <w:rPr>
          <w:rFonts w:hint="eastAsia"/>
        </w:rPr>
        <w:t>残疾标签</w:t>
      </w:r>
      <w:r w:rsidR="00F20D55">
        <w:rPr>
          <w:rFonts w:hint="eastAsia"/>
        </w:rPr>
        <w:t>”</w:t>
      </w:r>
      <w:r w:rsidR="001D2128">
        <w:rPr>
          <w:rFonts w:hint="eastAsia"/>
        </w:rPr>
        <w:t>相关的风险或危险性推测，非自愿拘禁残疾人，是侵犯自由权。例如，只是因为诊断为偏执型精神分裂症而拘禁某人，是错误的。</w:t>
      </w:r>
    </w:p>
    <w:p w:rsidR="001D2128" w:rsidRDefault="00D553AF" w:rsidP="001D2128">
      <w:pPr>
        <w:pStyle w:val="SingleTxtGC"/>
      </w:pPr>
      <w:r>
        <w:rPr>
          <w:rFonts w:hint="eastAsia"/>
        </w:rPr>
        <w:lastRenderedPageBreak/>
        <w:tab/>
      </w:r>
      <w:r w:rsidR="00F20D55">
        <w:rPr>
          <w:rFonts w:hint="eastAsia"/>
        </w:rPr>
        <w:t xml:space="preserve">3.  </w:t>
      </w:r>
      <w:r w:rsidR="001D2128" w:rsidRPr="009D0BB3">
        <w:rPr>
          <w:rFonts w:eastAsia="楷体" w:hint="eastAsia"/>
        </w:rPr>
        <w:t>对</w:t>
      </w:r>
      <w:r w:rsidR="001D2128" w:rsidRPr="00A83126">
        <w:rPr>
          <w:rFonts w:eastAsia="楷体" w:hint="eastAsia"/>
        </w:rPr>
        <w:t>不宜在刑事法庭为自己辩护的人实行</w:t>
      </w:r>
      <w:r w:rsidR="001D2128">
        <w:rPr>
          <w:rFonts w:eastAsia="楷体" w:hint="eastAsia"/>
        </w:rPr>
        <w:t>拘禁</w:t>
      </w:r>
      <w:r w:rsidR="001D2128" w:rsidRPr="00A83126">
        <w:rPr>
          <w:rFonts w:hint="eastAsia"/>
        </w:rPr>
        <w:t>。委员会指出，宣称</w:t>
      </w:r>
      <w:r w:rsidR="001D2128" w:rsidRPr="00A83126">
        <w:t>不适宜出庭受审</w:t>
      </w:r>
      <w:r w:rsidR="001D2128" w:rsidRPr="00A83126">
        <w:rPr>
          <w:rFonts w:hint="eastAsia"/>
        </w:rPr>
        <w:t>，并以</w:t>
      </w:r>
      <w:r w:rsidR="001D2128">
        <w:rPr>
          <w:rFonts w:hint="eastAsia"/>
        </w:rPr>
        <w:t>此</w:t>
      </w:r>
      <w:r w:rsidR="001D2128" w:rsidRPr="00A83126">
        <w:rPr>
          <w:rFonts w:hint="eastAsia"/>
        </w:rPr>
        <w:t>宣称为由实行拘禁，违反</w:t>
      </w:r>
      <w:r w:rsidR="001D2128">
        <w:rPr>
          <w:rFonts w:hint="eastAsia"/>
        </w:rPr>
        <w:t>《公约》第十四条，因为这样做剥夺了他或她的正当程序权以及每个被告都享有的保障措施。</w:t>
      </w:r>
    </w:p>
    <w:p w:rsidR="001D2128" w:rsidRDefault="00D553AF" w:rsidP="001D2128">
      <w:pPr>
        <w:pStyle w:val="SingleTxtGC"/>
      </w:pPr>
      <w:r>
        <w:rPr>
          <w:rFonts w:hint="eastAsia"/>
        </w:rPr>
        <w:tab/>
      </w:r>
      <w:r w:rsidR="00F20D55">
        <w:rPr>
          <w:rFonts w:hint="eastAsia"/>
        </w:rPr>
        <w:t xml:space="preserve">4.  </w:t>
      </w:r>
      <w:r w:rsidR="001D2128" w:rsidRPr="00D50312">
        <w:rPr>
          <w:rFonts w:eastAsia="楷体" w:hint="eastAsia"/>
        </w:rPr>
        <w:t>合理便利与监狱</w:t>
      </w:r>
      <w:r w:rsidR="001D2128">
        <w:rPr>
          <w:rFonts w:hint="eastAsia"/>
        </w:rPr>
        <w:t>。委员会认为，因犯罪被判徒刑的残疾人仍有权享有合理便利，以便不因残疾而加重其监禁条件。</w:t>
      </w:r>
    </w:p>
    <w:p w:rsidR="00F20D55" w:rsidRDefault="00F20D55">
      <w:pPr>
        <w:tabs>
          <w:tab w:val="clear" w:pos="431"/>
        </w:tabs>
        <w:overflowPunct/>
        <w:adjustRightInd/>
        <w:snapToGrid/>
        <w:spacing w:line="240" w:lineRule="auto"/>
        <w:jc w:val="left"/>
      </w:pPr>
      <w:r>
        <w:br w:type="page"/>
      </w:r>
    </w:p>
    <w:p w:rsidR="001D2128" w:rsidRDefault="001D2128" w:rsidP="00F20D55">
      <w:pPr>
        <w:pStyle w:val="HChGC"/>
      </w:pPr>
      <w:r w:rsidRPr="00A96511">
        <w:rPr>
          <w:rFonts w:hint="eastAsia"/>
        </w:rPr>
        <w:lastRenderedPageBreak/>
        <w:t>附件五</w:t>
      </w:r>
    </w:p>
    <w:p w:rsidR="001D2128" w:rsidRDefault="00F20D55" w:rsidP="00F20D55">
      <w:pPr>
        <w:pStyle w:val="HChGC"/>
      </w:pPr>
      <w:r>
        <w:tab/>
      </w:r>
      <w:r>
        <w:tab/>
      </w:r>
      <w:r w:rsidR="001D2128">
        <w:rPr>
          <w:rFonts w:hint="eastAsia"/>
        </w:rPr>
        <w:t>委员会与</w:t>
      </w:r>
      <w:r w:rsidR="001D2128" w:rsidRPr="00A96511">
        <w:rPr>
          <w:rFonts w:hint="eastAsia"/>
        </w:rPr>
        <w:t>国家人权机构和</w:t>
      </w:r>
      <w:r w:rsidR="001D2128">
        <w:rPr>
          <w:rFonts w:hint="eastAsia"/>
        </w:rPr>
        <w:t>国家独立监督</w:t>
      </w:r>
      <w:r w:rsidR="001D2128" w:rsidRPr="00A96511">
        <w:rPr>
          <w:rFonts w:hint="eastAsia"/>
        </w:rPr>
        <w:t>机制会晤的成果</w:t>
      </w:r>
    </w:p>
    <w:p w:rsidR="001D2128" w:rsidRDefault="001D2128" w:rsidP="001D2128">
      <w:pPr>
        <w:pStyle w:val="SingleTxtGC"/>
      </w:pPr>
      <w:r>
        <w:rPr>
          <w:rFonts w:hint="eastAsia"/>
        </w:rPr>
        <w:tab/>
      </w:r>
      <w:r w:rsidR="00F20D55">
        <w:rPr>
          <w:rFonts w:hint="eastAsia"/>
        </w:rPr>
        <w:t>2</w:t>
      </w:r>
      <w:r>
        <w:rPr>
          <w:rFonts w:hint="eastAsia"/>
        </w:rPr>
        <w:t>0</w:t>
      </w:r>
      <w:r w:rsidR="00F20D55">
        <w:rPr>
          <w:rFonts w:hint="eastAsia"/>
        </w:rPr>
        <w:t>14</w:t>
      </w:r>
      <w:r>
        <w:rPr>
          <w:rFonts w:hint="eastAsia"/>
        </w:rPr>
        <w:t>年</w:t>
      </w:r>
      <w:r w:rsidR="00F20D55">
        <w:rPr>
          <w:rFonts w:hint="eastAsia"/>
        </w:rPr>
        <w:t>9</w:t>
      </w:r>
      <w:r>
        <w:rPr>
          <w:rFonts w:hint="eastAsia"/>
        </w:rPr>
        <w:t>月</w:t>
      </w:r>
      <w:r w:rsidR="00F20D55">
        <w:rPr>
          <w:rFonts w:hint="eastAsia"/>
        </w:rPr>
        <w:t>25</w:t>
      </w:r>
      <w:r>
        <w:rPr>
          <w:rFonts w:hint="eastAsia"/>
        </w:rPr>
        <w:t>日，委员会首次会晤了根据《公约》第三十三条第二款设立的国家人权机构和国家独立监督机制，讨论了如何相互加强国际和国家层面的《公约》监督活动。这次会议是委员会和促进和保护人权国家机构国际协调委员会在联合国日内瓦办事处、国际电信联盟和国际残疾人联盟的支持下联合举办的。</w:t>
      </w:r>
    </w:p>
    <w:p w:rsidR="001D2128" w:rsidRDefault="001D2128" w:rsidP="001D2128">
      <w:pPr>
        <w:pStyle w:val="SingleTxtGC"/>
      </w:pPr>
      <w:r>
        <w:rPr>
          <w:rFonts w:hint="eastAsia"/>
        </w:rPr>
        <w:tab/>
      </w:r>
      <w:r>
        <w:rPr>
          <w:rFonts w:hint="eastAsia"/>
        </w:rPr>
        <w:t>以下是本次会议的最重要成果：</w:t>
      </w:r>
    </w:p>
    <w:p w:rsidR="001D2128" w:rsidRDefault="00D553AF" w:rsidP="001D2128">
      <w:pPr>
        <w:pStyle w:val="SingleTxtGC"/>
      </w:pPr>
      <w:r>
        <w:rPr>
          <w:rFonts w:hint="eastAsia"/>
        </w:rPr>
        <w:tab/>
      </w:r>
      <w:r w:rsidR="00F20D55">
        <w:rPr>
          <w:rFonts w:hint="eastAsia"/>
        </w:rPr>
        <w:t xml:space="preserve">1.  </w:t>
      </w:r>
      <w:r w:rsidR="001D2128">
        <w:rPr>
          <w:rFonts w:hint="eastAsia"/>
        </w:rPr>
        <w:t>委员会将制定关于国家人权机构和国家独立监督机制参加委员会各阶段工作</w:t>
      </w:r>
      <w:r w:rsidR="00F20D55">
        <w:rPr>
          <w:rFonts w:hint="eastAsia"/>
        </w:rPr>
        <w:t>(</w:t>
      </w:r>
      <w:r w:rsidR="001D2128">
        <w:rPr>
          <w:rFonts w:hint="eastAsia"/>
        </w:rPr>
        <w:t>委员会报告进程，着重于国家人权机构和国家独立监督机制参加这一过程各阶段工作</w:t>
      </w:r>
      <w:r w:rsidR="00F20D55">
        <w:rPr>
          <w:rFonts w:hint="eastAsia"/>
        </w:rPr>
        <w:t>)</w:t>
      </w:r>
      <w:r w:rsidR="001D2128">
        <w:rPr>
          <w:rFonts w:hint="eastAsia"/>
        </w:rPr>
        <w:t>的准则，其中包括在报告进程，即与缔约国互动对话之前和期间，以及在后续行动和能力建设活动中的参与。在制订准则时，委员会还将考虑采用新的信息通信技术方便国家人权机构和国家独立监督机制参加委员会工作</w:t>
      </w:r>
      <w:r w:rsidR="00F20D55">
        <w:rPr>
          <w:rFonts w:hint="eastAsia"/>
        </w:rPr>
        <w:t>(</w:t>
      </w:r>
      <w:r w:rsidR="001D2128">
        <w:rPr>
          <w:rFonts w:hint="eastAsia"/>
        </w:rPr>
        <w:t>报告进程</w:t>
      </w:r>
      <w:r w:rsidR="00F20D55">
        <w:rPr>
          <w:rFonts w:hint="eastAsia"/>
        </w:rPr>
        <w:t>)</w:t>
      </w:r>
      <w:r w:rsidR="001D2128">
        <w:rPr>
          <w:rFonts w:hint="eastAsia"/>
        </w:rPr>
        <w:t>的准则。委员会还将在准则中列入国家人权机构和国家独立监督机制参加委员会其他活动，包括参加一般性讨论日和起草一般性意见的实用信息。委员会将考虑探讨今后起草关于《公约》第三十三条的一般性意见的可能性。</w:t>
      </w:r>
    </w:p>
    <w:p w:rsidR="001D2128" w:rsidRDefault="00D553AF" w:rsidP="001D2128">
      <w:pPr>
        <w:pStyle w:val="SingleTxtGC"/>
      </w:pPr>
      <w:r>
        <w:rPr>
          <w:rFonts w:hint="eastAsia"/>
        </w:rPr>
        <w:tab/>
      </w:r>
      <w:r w:rsidR="00F20D55">
        <w:rPr>
          <w:rFonts w:hint="eastAsia"/>
        </w:rPr>
        <w:t xml:space="preserve">2.  </w:t>
      </w:r>
      <w:r w:rsidR="001D2128">
        <w:rPr>
          <w:rFonts w:hint="eastAsia"/>
        </w:rPr>
        <w:t>在制订准则时，委员会将与国家人权机构和国家独立监督机制协商，并考虑它们的意见、它们充当委员会与民间社会组织之间桥梁的独特作用，以及按照《公约》第三十三条第二款保持国家人权机构和国家独立监督机制独立性的重要性。</w:t>
      </w:r>
    </w:p>
    <w:p w:rsidR="001D2128" w:rsidRDefault="00D553AF" w:rsidP="001D2128">
      <w:pPr>
        <w:pStyle w:val="SingleTxtGC"/>
      </w:pPr>
      <w:r>
        <w:rPr>
          <w:rFonts w:hint="eastAsia"/>
        </w:rPr>
        <w:tab/>
      </w:r>
      <w:r w:rsidR="00F20D55">
        <w:rPr>
          <w:rFonts w:hint="eastAsia"/>
        </w:rPr>
        <w:t xml:space="preserve">3.  </w:t>
      </w:r>
      <w:r w:rsidR="001D2128">
        <w:rPr>
          <w:rFonts w:hint="eastAsia"/>
        </w:rPr>
        <w:t>委员会将继续通过委员会结论性意见为国家人权机构和国家独立监督机制的建设和加强作出贡献。</w:t>
      </w:r>
    </w:p>
    <w:p w:rsidR="001D2128" w:rsidRDefault="00D553AF" w:rsidP="001D2128">
      <w:pPr>
        <w:pStyle w:val="SingleTxtGC"/>
      </w:pPr>
      <w:r>
        <w:rPr>
          <w:rFonts w:hint="eastAsia"/>
        </w:rPr>
        <w:tab/>
      </w:r>
      <w:r w:rsidR="00F20D55">
        <w:rPr>
          <w:rFonts w:hint="eastAsia"/>
        </w:rPr>
        <w:t xml:space="preserve">4.  </w:t>
      </w:r>
      <w:r w:rsidR="001D2128">
        <w:rPr>
          <w:rFonts w:hint="eastAsia"/>
        </w:rPr>
        <w:t>委员会鼓励国家人权机构和国家独立监督机制按照《公约》第三十七条第二款，利用委员会的能力建设活动。委员会将与国家人权机构和国家独立监督机制密切合作，探讨能否制订《公约》监督活动的核心指标。委员会还将探讨如何支持国家人权机构和国家独立监督机制的监督活动，包括建立数据库，交换监督《公约》执行情况良好做法的信息。</w:t>
      </w:r>
    </w:p>
    <w:p w:rsidR="001D2128" w:rsidRPr="00F063A3" w:rsidRDefault="00D553AF" w:rsidP="001D2128">
      <w:pPr>
        <w:pStyle w:val="SingleTxtGC"/>
        <w:rPr>
          <w:rFonts w:eastAsia="楷体"/>
          <w:spacing w:val="-6"/>
        </w:rPr>
      </w:pPr>
      <w:r w:rsidRPr="00F063A3">
        <w:rPr>
          <w:rFonts w:hint="eastAsia"/>
          <w:spacing w:val="-6"/>
        </w:rPr>
        <w:tab/>
      </w:r>
      <w:r w:rsidR="00F20D55" w:rsidRPr="00F063A3">
        <w:rPr>
          <w:rFonts w:hint="eastAsia"/>
          <w:spacing w:val="-6"/>
        </w:rPr>
        <w:t xml:space="preserve">5.  </w:t>
      </w:r>
      <w:r w:rsidR="001D2128" w:rsidRPr="00F063A3">
        <w:rPr>
          <w:rFonts w:hint="eastAsia"/>
          <w:spacing w:val="-6"/>
        </w:rPr>
        <w:t>残疾人组织参加国家监督活动的重要性</w:t>
      </w:r>
      <w:bookmarkStart w:id="0" w:name="_GoBack"/>
      <w:bookmarkEnd w:id="0"/>
      <w:r w:rsidR="001D2128" w:rsidRPr="00F063A3">
        <w:rPr>
          <w:rFonts w:hint="eastAsia"/>
          <w:spacing w:val="-6"/>
        </w:rPr>
        <w:t>，被认为是需要进一步关注的问题。</w:t>
      </w:r>
    </w:p>
    <w:p w:rsidR="001D2128" w:rsidRPr="003F2EE3" w:rsidRDefault="001D2128" w:rsidP="001D2128">
      <w:pPr>
        <w:pStyle w:val="SingleTxtGC"/>
        <w:rPr>
          <w:rFonts w:eastAsia="楷体"/>
        </w:rPr>
      </w:pPr>
    </w:p>
    <w:p w:rsidR="00F20D55" w:rsidRPr="002D6A9C" w:rsidRDefault="00F20D5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2128" w:rsidRPr="001D2128" w:rsidRDefault="001D2128" w:rsidP="001D2128">
      <w:pPr>
        <w:pStyle w:val="SingleTxtGC"/>
      </w:pPr>
    </w:p>
    <w:sectPr w:rsidR="001D2128" w:rsidRPr="001D2128" w:rsidSect="00F20D5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D55" w:rsidRPr="000D319F" w:rsidRDefault="00F20D55" w:rsidP="000D319F">
      <w:pPr>
        <w:pStyle w:val="ae"/>
        <w:spacing w:after="240"/>
        <w:ind w:left="907"/>
        <w:rPr>
          <w:rFonts w:asciiTheme="majorBidi" w:eastAsia="宋体" w:hAnsiTheme="majorBidi" w:cstheme="majorBidi"/>
          <w:sz w:val="21"/>
          <w:szCs w:val="21"/>
          <w:lang w:val="en-US"/>
        </w:rPr>
      </w:pPr>
    </w:p>
    <w:p w:rsidR="00F20D55" w:rsidRPr="000D319F" w:rsidRDefault="00F20D5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20D55" w:rsidRPr="000D319F" w:rsidRDefault="00F20D55" w:rsidP="000D319F">
      <w:pPr>
        <w:pStyle w:val="ae"/>
      </w:pPr>
    </w:p>
  </w:endnote>
  <w:endnote w:type="continuationNotice" w:id="1">
    <w:p w:rsidR="00F20D55" w:rsidRDefault="00F20D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55" w:rsidRPr="001D2128" w:rsidRDefault="00F20D55" w:rsidP="001D212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F54FCA">
      <w:rPr>
        <w:rStyle w:val="af"/>
        <w:noProof/>
      </w:rPr>
      <w:t>14</w:t>
    </w:r>
    <w:r>
      <w:rPr>
        <w:rStyle w:val="af"/>
      </w:rPr>
      <w:fldChar w:fldCharType="end"/>
    </w:r>
    <w:r>
      <w:rPr>
        <w:rStyle w:val="af"/>
      </w:rPr>
      <w:tab/>
    </w:r>
    <w:r w:rsidRPr="001D2128">
      <w:rPr>
        <w:rStyle w:val="af"/>
        <w:b w:val="0"/>
        <w:snapToGrid w:val="0"/>
        <w:sz w:val="16"/>
      </w:rPr>
      <w:t>GE.14-19867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55" w:rsidRPr="001D2128" w:rsidRDefault="00F20D55" w:rsidP="001D2128">
    <w:pPr>
      <w:pStyle w:val="ae"/>
      <w:tabs>
        <w:tab w:val="clear" w:pos="431"/>
        <w:tab w:val="right" w:pos="9638"/>
      </w:tabs>
      <w:rPr>
        <w:rStyle w:val="af"/>
      </w:rPr>
    </w:pPr>
    <w:r>
      <w:t>GE.14-19867</w:t>
    </w:r>
    <w:r>
      <w:tab/>
    </w:r>
    <w:r>
      <w:rPr>
        <w:rStyle w:val="af"/>
      </w:rPr>
      <w:fldChar w:fldCharType="begin"/>
    </w:r>
    <w:r>
      <w:rPr>
        <w:rStyle w:val="af"/>
      </w:rPr>
      <w:instrText xml:space="preserve"> PAGE  \* MERGEFORMAT </w:instrText>
    </w:r>
    <w:r>
      <w:rPr>
        <w:rStyle w:val="af"/>
      </w:rPr>
      <w:fldChar w:fldCharType="separate"/>
    </w:r>
    <w:r w:rsidR="00F54FCA">
      <w:rPr>
        <w:rStyle w:val="af"/>
        <w:noProof/>
      </w:rPr>
      <w:t>15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55" w:rsidRDefault="00F20D55" w:rsidP="00F1078A">
    <w:pPr>
      <w:pStyle w:val="ae"/>
      <w:tabs>
        <w:tab w:val="left" w:pos="1701"/>
        <w:tab w:val="left" w:pos="2552"/>
        <w:tab w:val="left" w:pos="8448"/>
      </w:tabs>
      <w:spacing w:before="360"/>
      <w:rPr>
        <w:b/>
        <w:sz w:val="21"/>
        <w:lang w:eastAsia="zh-CN"/>
      </w:rPr>
    </w:pPr>
    <w:r>
      <w:rPr>
        <w:sz w:val="20"/>
        <w:lang w:eastAsia="zh-CN"/>
      </w:rPr>
      <w:t>GE.14-19867</w:t>
    </w:r>
    <w:r w:rsidRPr="00EE277A">
      <w:rPr>
        <w:sz w:val="20"/>
        <w:lang w:eastAsia="zh-CN"/>
      </w:rPr>
      <w:t xml:space="preserve"> (C)</w:t>
    </w:r>
    <w:r>
      <w:rPr>
        <w:sz w:val="20"/>
        <w:lang w:eastAsia="zh-CN"/>
      </w:rPr>
      <w:tab/>
      <w:t>041214</w:t>
    </w:r>
    <w:r>
      <w:rPr>
        <w:sz w:val="20"/>
        <w:lang w:eastAsia="zh-CN"/>
      </w:rPr>
      <w:tab/>
      <w:t>0</w:t>
    </w:r>
    <w:r w:rsidR="00F1078A">
      <w:rPr>
        <w:sz w:val="20"/>
        <w:lang w:eastAsia="zh-CN"/>
      </w:rPr>
      <w:t>9</w:t>
    </w:r>
    <w:r>
      <w:rPr>
        <w:sz w:val="20"/>
        <w:lang w:eastAsia="zh-CN"/>
      </w:rPr>
      <w:t>1214</w:t>
    </w:r>
  </w:p>
  <w:p w:rsidR="00F20D55" w:rsidRPr="00487939" w:rsidRDefault="00F20D55" w:rsidP="00F20D55">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7943434" wp14:editId="5BA35FD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1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59FC638" wp14:editId="7D841E6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D55" w:rsidRPr="000157B1" w:rsidRDefault="00F20D5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20D55" w:rsidRPr="000157B1" w:rsidRDefault="00F20D5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20D55" w:rsidRDefault="00F20D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55" w:rsidRDefault="00F20D55" w:rsidP="001D2128">
    <w:pPr>
      <w:pStyle w:val="af0"/>
    </w:pPr>
    <w:r>
      <w:t>CRPD/C/12/2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55" w:rsidRPr="00202A30" w:rsidRDefault="00F20D55" w:rsidP="001D2128">
    <w:pPr>
      <w:pStyle w:val="af0"/>
      <w:jc w:val="right"/>
    </w:pPr>
    <w:r>
      <w:t>CRPD/C/12/2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98C12AE"/>
    <w:lvl w:ilvl="0">
      <w:start w:val="1"/>
      <w:numFmt w:val="decimal"/>
      <w:lvlText w:val="%1."/>
      <w:lvlJc w:val="left"/>
      <w:pPr>
        <w:tabs>
          <w:tab w:val="num" w:pos="2040"/>
        </w:tabs>
        <w:ind w:left="2040" w:hanging="360"/>
      </w:pPr>
    </w:lvl>
  </w:abstractNum>
  <w:abstractNum w:abstractNumId="1">
    <w:nsid w:val="FFFFFF7D"/>
    <w:multiLevelType w:val="singleLevel"/>
    <w:tmpl w:val="E654A74A"/>
    <w:lvl w:ilvl="0">
      <w:start w:val="1"/>
      <w:numFmt w:val="decimal"/>
      <w:lvlText w:val="%1."/>
      <w:lvlJc w:val="left"/>
      <w:pPr>
        <w:tabs>
          <w:tab w:val="num" w:pos="1620"/>
        </w:tabs>
        <w:ind w:left="1620" w:hanging="360"/>
      </w:pPr>
    </w:lvl>
  </w:abstractNum>
  <w:abstractNum w:abstractNumId="2">
    <w:nsid w:val="FFFFFF7E"/>
    <w:multiLevelType w:val="singleLevel"/>
    <w:tmpl w:val="FFECC5EA"/>
    <w:lvl w:ilvl="0">
      <w:start w:val="1"/>
      <w:numFmt w:val="decimal"/>
      <w:lvlText w:val="%1."/>
      <w:lvlJc w:val="left"/>
      <w:pPr>
        <w:tabs>
          <w:tab w:val="num" w:pos="1200"/>
        </w:tabs>
        <w:ind w:left="1200" w:hanging="360"/>
      </w:pPr>
    </w:lvl>
  </w:abstractNum>
  <w:abstractNum w:abstractNumId="3">
    <w:nsid w:val="FFFFFF7F"/>
    <w:multiLevelType w:val="singleLevel"/>
    <w:tmpl w:val="ED08F494"/>
    <w:lvl w:ilvl="0">
      <w:start w:val="1"/>
      <w:numFmt w:val="decimal"/>
      <w:lvlText w:val="%1."/>
      <w:lvlJc w:val="left"/>
      <w:pPr>
        <w:tabs>
          <w:tab w:val="num" w:pos="780"/>
        </w:tabs>
        <w:ind w:left="780" w:hanging="360"/>
      </w:pPr>
    </w:lvl>
  </w:abstractNum>
  <w:abstractNum w:abstractNumId="4">
    <w:nsid w:val="FFFFFF80"/>
    <w:multiLevelType w:val="singleLevel"/>
    <w:tmpl w:val="AA9C937A"/>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A5A42E4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076C2D06"/>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58C86A0"/>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DE0177E"/>
    <w:lvl w:ilvl="0">
      <w:start w:val="1"/>
      <w:numFmt w:val="bullet"/>
      <w:lvlText w:val=""/>
      <w:lvlJc w:val="left"/>
      <w:pPr>
        <w:tabs>
          <w:tab w:val="num" w:pos="360"/>
        </w:tabs>
        <w:ind w:left="360" w:hanging="360"/>
      </w:pPr>
      <w:rPr>
        <w:rFonts w:ascii="Wingdings" w:hAnsi="Wingdings" w:hint="default"/>
      </w:rPr>
    </w:lvl>
  </w:abstractNum>
  <w:abstractNum w:abstractNumId="10">
    <w:nsid w:val="035D23BF"/>
    <w:multiLevelType w:val="hybridMultilevel"/>
    <w:tmpl w:val="AF9214CA"/>
    <w:lvl w:ilvl="0" w:tplc="9F646EB0">
      <w:start w:val="1"/>
      <w:numFmt w:val="lowerLetter"/>
      <w:lvlText w:val="（%1）"/>
      <w:lvlJc w:val="left"/>
      <w:pPr>
        <w:ind w:left="1155" w:hanging="72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362E3F84"/>
    <w:multiLevelType w:val="hybridMultilevel"/>
    <w:tmpl w:val="B4943152"/>
    <w:lvl w:ilvl="0" w:tplc="AC1634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4B92A9C"/>
    <w:multiLevelType w:val="hybridMultilevel"/>
    <w:tmpl w:val="AC8037E8"/>
    <w:lvl w:ilvl="0" w:tplc="27A2D458">
      <w:start w:val="1"/>
      <w:numFmt w:val="lowerLetter"/>
      <w:lvlText w:val="（%1）"/>
      <w:lvlJc w:val="left"/>
      <w:pPr>
        <w:ind w:left="1155" w:hanging="72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nsid w:val="53135843"/>
    <w:multiLevelType w:val="hybridMultilevel"/>
    <w:tmpl w:val="925C6174"/>
    <w:lvl w:ilvl="0" w:tplc="4C7EFD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832"/>
    <w:rsid w:val="00011483"/>
    <w:rsid w:val="000D319F"/>
    <w:rsid w:val="000E4D0E"/>
    <w:rsid w:val="00125AC6"/>
    <w:rsid w:val="00144B69"/>
    <w:rsid w:val="00153E86"/>
    <w:rsid w:val="001B1BD1"/>
    <w:rsid w:val="001C3EF2"/>
    <w:rsid w:val="001D17F6"/>
    <w:rsid w:val="001D2128"/>
    <w:rsid w:val="001D2C3F"/>
    <w:rsid w:val="00204B42"/>
    <w:rsid w:val="002231C3"/>
    <w:rsid w:val="0024417F"/>
    <w:rsid w:val="00250F8D"/>
    <w:rsid w:val="002E1C97"/>
    <w:rsid w:val="002F5834"/>
    <w:rsid w:val="00326EBF"/>
    <w:rsid w:val="00327FE4"/>
    <w:rsid w:val="00351832"/>
    <w:rsid w:val="00392F6C"/>
    <w:rsid w:val="003D7D4D"/>
    <w:rsid w:val="00413D23"/>
    <w:rsid w:val="00427F63"/>
    <w:rsid w:val="004A17D1"/>
    <w:rsid w:val="004C4A0A"/>
    <w:rsid w:val="00543EBA"/>
    <w:rsid w:val="00581E42"/>
    <w:rsid w:val="005A7DA0"/>
    <w:rsid w:val="005D0F8B"/>
    <w:rsid w:val="005E403A"/>
    <w:rsid w:val="005F00C7"/>
    <w:rsid w:val="00645F38"/>
    <w:rsid w:val="00680656"/>
    <w:rsid w:val="006B1119"/>
    <w:rsid w:val="006E3E46"/>
    <w:rsid w:val="006E71B1"/>
    <w:rsid w:val="00705D89"/>
    <w:rsid w:val="00731A42"/>
    <w:rsid w:val="00767E69"/>
    <w:rsid w:val="0077079A"/>
    <w:rsid w:val="007A5599"/>
    <w:rsid w:val="007F0A28"/>
    <w:rsid w:val="00816936"/>
    <w:rsid w:val="00856233"/>
    <w:rsid w:val="00860F27"/>
    <w:rsid w:val="00863E51"/>
    <w:rsid w:val="008B0560"/>
    <w:rsid w:val="008B2BFA"/>
    <w:rsid w:val="00936F03"/>
    <w:rsid w:val="00943B69"/>
    <w:rsid w:val="00944CB3"/>
    <w:rsid w:val="009B09D7"/>
    <w:rsid w:val="009D35ED"/>
    <w:rsid w:val="00A03CB6"/>
    <w:rsid w:val="00A1364C"/>
    <w:rsid w:val="00A21076"/>
    <w:rsid w:val="00A3739A"/>
    <w:rsid w:val="00A52DAF"/>
    <w:rsid w:val="00A84072"/>
    <w:rsid w:val="00AE70BC"/>
    <w:rsid w:val="00B12733"/>
    <w:rsid w:val="00B16570"/>
    <w:rsid w:val="00B53320"/>
    <w:rsid w:val="00BC6522"/>
    <w:rsid w:val="00C121D5"/>
    <w:rsid w:val="00C134D9"/>
    <w:rsid w:val="00C17349"/>
    <w:rsid w:val="00C351AA"/>
    <w:rsid w:val="00C7253F"/>
    <w:rsid w:val="00D26A05"/>
    <w:rsid w:val="00D553AF"/>
    <w:rsid w:val="00D96827"/>
    <w:rsid w:val="00D97B98"/>
    <w:rsid w:val="00DC671F"/>
    <w:rsid w:val="00DE4DA7"/>
    <w:rsid w:val="00E33B38"/>
    <w:rsid w:val="00E47FE5"/>
    <w:rsid w:val="00E574AF"/>
    <w:rsid w:val="00E74054"/>
    <w:rsid w:val="00E76BD8"/>
    <w:rsid w:val="00F063A3"/>
    <w:rsid w:val="00F1078A"/>
    <w:rsid w:val="00F20D55"/>
    <w:rsid w:val="00F54FCA"/>
    <w:rsid w:val="00F714DA"/>
    <w:rsid w:val="00F9000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Footnote Text Char Char Char Char Char Char,Footnote Text Char Char Char Char Char1,Footnote reference Char,FA Fu Char,Footnote Text Char Char Char Char1,Footnote Reference1 Char"/>
    <w:basedOn w:val="a0"/>
    <w:link w:val="a6"/>
    <w:rsid w:val="000E4D0E"/>
    <w:rPr>
      <w:snapToGrid w:val="0"/>
      <w:sz w:val="18"/>
      <w:szCs w:val="18"/>
    </w:rPr>
  </w:style>
  <w:style w:type="character" w:styleId="a7">
    <w:name w:val="footnote reference"/>
    <w:aliases w:val="4_G,Footnote number,ftre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uiPriority w:val="99"/>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uiPriority w:val="99"/>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uiPriority w:val="99"/>
    <w:semiHidden/>
    <w:rsid w:val="00645F38"/>
    <w:rPr>
      <w:color w:val="auto"/>
      <w:u w:val="none"/>
    </w:rPr>
  </w:style>
  <w:style w:type="table" w:styleId="af5">
    <w:name w:val="Table Grid"/>
    <w:basedOn w:val="a1"/>
    <w:uiPriority w:val="59"/>
    <w:rsid w:val="001D21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macro"/>
    <w:link w:val="Char4"/>
    <w:semiHidden/>
    <w:rsid w:val="001D212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Char4">
    <w:name w:val="宏文本 Char"/>
    <w:basedOn w:val="a0"/>
    <w:link w:val="af6"/>
    <w:semiHidden/>
    <w:rsid w:val="001D2128"/>
    <w:rPr>
      <w:kern w:val="24"/>
      <w:sz w:val="24"/>
    </w:rPr>
  </w:style>
  <w:style w:type="character" w:customStyle="1" w:styleId="atn">
    <w:name w:val="atn"/>
    <w:basedOn w:val="a0"/>
    <w:rsid w:val="001D2128"/>
  </w:style>
  <w:style w:type="character" w:customStyle="1" w:styleId="hps">
    <w:name w:val="hps"/>
    <w:basedOn w:val="a0"/>
    <w:rsid w:val="001D21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Footnote Text Char Char Char Char Char Char,Footnote Text Char Char Char Char Char1,Footnote reference Char,FA Fu Char,Footnote Text Char Char Char Char1,Footnote Reference1 Char"/>
    <w:basedOn w:val="a0"/>
    <w:link w:val="a6"/>
    <w:rsid w:val="000E4D0E"/>
    <w:rPr>
      <w:snapToGrid w:val="0"/>
      <w:sz w:val="18"/>
      <w:szCs w:val="18"/>
    </w:rPr>
  </w:style>
  <w:style w:type="character" w:styleId="a7">
    <w:name w:val="footnote reference"/>
    <w:aliases w:val="4_G,Footnote number,ftre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uiPriority w:val="99"/>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uiPriority w:val="99"/>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uiPriority w:val="99"/>
    <w:semiHidden/>
    <w:rsid w:val="00645F38"/>
    <w:rPr>
      <w:color w:val="auto"/>
      <w:u w:val="none"/>
    </w:rPr>
  </w:style>
  <w:style w:type="table" w:styleId="af5">
    <w:name w:val="Table Grid"/>
    <w:basedOn w:val="a1"/>
    <w:uiPriority w:val="59"/>
    <w:rsid w:val="001D21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macro"/>
    <w:link w:val="Char4"/>
    <w:semiHidden/>
    <w:rsid w:val="001D212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Char4">
    <w:name w:val="宏文本 Char"/>
    <w:basedOn w:val="a0"/>
    <w:link w:val="af6"/>
    <w:semiHidden/>
    <w:rsid w:val="001D2128"/>
    <w:rPr>
      <w:kern w:val="24"/>
      <w:sz w:val="24"/>
    </w:rPr>
  </w:style>
  <w:style w:type="character" w:customStyle="1" w:styleId="atn">
    <w:name w:val="atn"/>
    <w:basedOn w:val="a0"/>
    <w:rsid w:val="001D2128"/>
  </w:style>
  <w:style w:type="character" w:customStyle="1" w:styleId="hps">
    <w:name w:val="hps"/>
    <w:basedOn w:val="a0"/>
    <w:rsid w:val="001D2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393F2-A783-4A44-81F8-9C3FB458F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8818</Words>
  <Characters>9689</Characters>
  <Application>Microsoft Office Word</Application>
  <DocSecurity>0</DocSecurity>
  <Lines>378</Lines>
  <Paragraphs>171</Paragraphs>
  <ScaleCrop>false</ScaleCrop>
  <Company>DCM</Company>
  <LinksUpToDate>false</LinksUpToDate>
  <CharactersWithSpaces>10075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1419867</dc:title>
  <dc:subject>CRPD/C/12/2</dc:subject>
  <dc:creator>Yangx</dc:creator>
  <cp:keywords/>
  <dc:description/>
  <cp:lastModifiedBy>Tian H.</cp:lastModifiedBy>
  <cp:revision>2</cp:revision>
  <cp:lastPrinted>2014-12-09T10:49:00Z</cp:lastPrinted>
  <dcterms:created xsi:type="dcterms:W3CDTF">2014-12-09T10:49:00Z</dcterms:created>
  <dcterms:modified xsi:type="dcterms:W3CDTF">2014-12-09T10:49:00Z</dcterms:modified>
</cp:coreProperties>
</file>