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51765" w14:textId="77777777" w:rsidR="008B1F1A" w:rsidRPr="0081205B" w:rsidRDefault="008B1F1A" w:rsidP="008B1F1A">
      <w:pPr>
        <w:spacing w:line="60" w:lineRule="exact"/>
        <w:rPr>
          <w:sz w:val="2"/>
        </w:rPr>
        <w:sectPr w:rsidR="008B1F1A" w:rsidRPr="0081205B" w:rsidSect="00A95969">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81205B">
        <w:rPr>
          <w:rStyle w:val="ad"/>
        </w:rPr>
        <w:commentReference w:id="0"/>
      </w:r>
    </w:p>
    <w:p w14:paraId="1BD2F4A9" w14:textId="21367D58" w:rsidR="00A95969" w:rsidRPr="0081205B" w:rsidRDefault="00A95969" w:rsidP="00A9596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1205B">
        <w:rPr>
          <w:noProof/>
        </w:rPr>
        <mc:AlternateContent>
          <mc:Choice Requires="wps">
            <w:drawing>
              <wp:anchor distT="0" distB="0" distL="114300" distR="114300" simplePos="0" relativeHeight="251659264" behindDoc="0" locked="0" layoutInCell="1" allowOverlap="1" wp14:anchorId="769382B4" wp14:editId="6530CE23">
                <wp:simplePos x="0" y="0"/>
                <wp:positionH relativeFrom="column">
                  <wp:posOffset>548640</wp:posOffset>
                </wp:positionH>
                <wp:positionV relativeFrom="paragraph">
                  <wp:posOffset>-12700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9E26DE3" id="直接连接符 6"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81205B">
        <w:rPr>
          <w:sz w:val="18"/>
        </w:rPr>
        <w:tab/>
      </w:r>
      <w:r w:rsidRPr="0081205B">
        <w:rPr>
          <w:rFonts w:hint="eastAsia"/>
          <w:sz w:val="18"/>
        </w:rPr>
        <w:t>*</w:t>
      </w:r>
      <w:r w:rsidRPr="0081205B">
        <w:rPr>
          <w:sz w:val="18"/>
        </w:rPr>
        <w:tab/>
      </w:r>
      <w:r w:rsidRPr="0081205B">
        <w:rPr>
          <w:rFonts w:hint="eastAsia"/>
          <w:sz w:val="18"/>
        </w:rPr>
        <w:t>委员会第八十三届会议</w:t>
      </w:r>
      <w:r w:rsidRPr="0081205B">
        <w:rPr>
          <w:rFonts w:hint="eastAsia"/>
          <w:sz w:val="18"/>
        </w:rPr>
        <w:t>(2022</w:t>
      </w:r>
      <w:r w:rsidRPr="0081205B">
        <w:rPr>
          <w:rFonts w:hint="eastAsia"/>
          <w:sz w:val="18"/>
        </w:rPr>
        <w:t>年</w:t>
      </w:r>
      <w:r w:rsidRPr="0081205B">
        <w:rPr>
          <w:rFonts w:hint="eastAsia"/>
          <w:sz w:val="18"/>
        </w:rPr>
        <w:t>10</w:t>
      </w:r>
      <w:r w:rsidRPr="0081205B">
        <w:rPr>
          <w:rFonts w:hint="eastAsia"/>
          <w:sz w:val="18"/>
        </w:rPr>
        <w:t>月</w:t>
      </w:r>
      <w:r w:rsidRPr="0081205B">
        <w:rPr>
          <w:rFonts w:hint="eastAsia"/>
          <w:sz w:val="18"/>
        </w:rPr>
        <w:t>10</w:t>
      </w:r>
      <w:r w:rsidRPr="0081205B">
        <w:rPr>
          <w:rFonts w:hint="eastAsia"/>
          <w:sz w:val="18"/>
        </w:rPr>
        <w:t>至</w:t>
      </w:r>
      <w:r w:rsidRPr="0081205B">
        <w:rPr>
          <w:rFonts w:hint="eastAsia"/>
          <w:sz w:val="18"/>
        </w:rPr>
        <w:t>28</w:t>
      </w:r>
      <w:r w:rsidRPr="0081205B">
        <w:rPr>
          <w:rFonts w:hint="eastAsia"/>
          <w:sz w:val="18"/>
        </w:rPr>
        <w:t>日</w:t>
      </w:r>
      <w:r w:rsidRPr="0081205B">
        <w:rPr>
          <w:rFonts w:hint="eastAsia"/>
          <w:sz w:val="18"/>
        </w:rPr>
        <w:t>)</w:t>
      </w:r>
      <w:r w:rsidRPr="0081205B">
        <w:rPr>
          <w:rFonts w:hint="eastAsia"/>
          <w:sz w:val="18"/>
        </w:rPr>
        <w:t>通过。</w:t>
      </w:r>
    </w:p>
    <w:p w14:paraId="269262CC" w14:textId="77777777" w:rsidR="00A95969" w:rsidRPr="0081205B" w:rsidRDefault="00A95969" w:rsidP="00A959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81205B">
        <w:rPr>
          <w:rFonts w:hint="eastAsia"/>
        </w:rPr>
        <w:t>消除对妇女歧视委员会</w:t>
      </w:r>
    </w:p>
    <w:p w14:paraId="58E4F371" w14:textId="77777777" w:rsidR="00A95969" w:rsidRPr="0081205B" w:rsidRDefault="00A95969" w:rsidP="00A95969">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81205B">
        <w:rPr>
          <w:rFonts w:hint="eastAsia"/>
        </w:rPr>
        <w:tab/>
      </w:r>
      <w:r w:rsidRPr="0081205B">
        <w:rPr>
          <w:rFonts w:hint="eastAsia"/>
        </w:rPr>
        <w:tab/>
      </w:r>
      <w:r w:rsidRPr="0081205B">
        <w:rPr>
          <w:rFonts w:hint="eastAsia"/>
        </w:rPr>
        <w:t>关于比利时第八次定期报告的结论性意见</w:t>
      </w:r>
      <w:r w:rsidRPr="0081205B">
        <w:rPr>
          <w:rFonts w:hint="eastAsia"/>
        </w:rPr>
        <w:t>*</w:t>
      </w:r>
    </w:p>
    <w:p w14:paraId="625C0CE4" w14:textId="5F1FF0EA" w:rsidR="00A95969" w:rsidRPr="0081205B" w:rsidRDefault="00A95969" w:rsidP="00A95969">
      <w:pPr>
        <w:pStyle w:val="SingleTxt"/>
      </w:pPr>
      <w:r w:rsidRPr="0081205B">
        <w:rPr>
          <w:rFonts w:hint="eastAsia"/>
        </w:rPr>
        <w:t>1.</w:t>
      </w:r>
      <w:r w:rsidRPr="0081205B">
        <w:rPr>
          <w:rFonts w:hint="eastAsia"/>
        </w:rPr>
        <w:tab/>
      </w:r>
      <w:r w:rsidRPr="0081205B">
        <w:rPr>
          <w:rFonts w:hint="eastAsia"/>
        </w:rPr>
        <w:t>委员会在</w:t>
      </w:r>
      <w:r w:rsidRPr="0081205B">
        <w:rPr>
          <w:rFonts w:hint="eastAsia"/>
        </w:rPr>
        <w:t>2022</w:t>
      </w:r>
      <w:r w:rsidRPr="0081205B">
        <w:rPr>
          <w:rFonts w:hint="eastAsia"/>
        </w:rPr>
        <w:t>年</w:t>
      </w:r>
      <w:r w:rsidRPr="0081205B">
        <w:rPr>
          <w:rFonts w:hint="eastAsia"/>
        </w:rPr>
        <w:t>10</w:t>
      </w:r>
      <w:r w:rsidRPr="0081205B">
        <w:rPr>
          <w:rFonts w:hint="eastAsia"/>
        </w:rPr>
        <w:t>月</w:t>
      </w:r>
      <w:r w:rsidRPr="0081205B">
        <w:rPr>
          <w:rFonts w:hint="eastAsia"/>
        </w:rPr>
        <w:t>14</w:t>
      </w:r>
      <w:r w:rsidRPr="0081205B">
        <w:rPr>
          <w:rFonts w:hint="eastAsia"/>
        </w:rPr>
        <w:t>日举行的第</w:t>
      </w:r>
      <w:r w:rsidRPr="0081205B">
        <w:rPr>
          <w:rFonts w:hint="eastAsia"/>
        </w:rPr>
        <w:t>1917</w:t>
      </w:r>
      <w:r w:rsidRPr="0081205B">
        <w:rPr>
          <w:rFonts w:hint="eastAsia"/>
        </w:rPr>
        <w:t>和</w:t>
      </w:r>
      <w:r w:rsidRPr="0081205B">
        <w:rPr>
          <w:rFonts w:hint="eastAsia"/>
        </w:rPr>
        <w:t>1918</w:t>
      </w:r>
      <w:r w:rsidRPr="0081205B">
        <w:rPr>
          <w:rFonts w:hint="eastAsia"/>
        </w:rPr>
        <w:t>次会议</w:t>
      </w:r>
      <w:r w:rsidRPr="0081205B">
        <w:rPr>
          <w:rFonts w:hint="eastAsia"/>
        </w:rPr>
        <w:t>(</w:t>
      </w:r>
      <w:hyperlink r:id="rId18" w:history="1">
        <w:r w:rsidRPr="0081205B">
          <w:rPr>
            <w:rStyle w:val="af4"/>
            <w:rFonts w:hint="eastAsia"/>
          </w:rPr>
          <w:t>CEDAW/C/SR.1917</w:t>
        </w:r>
      </w:hyperlink>
      <w:r w:rsidRPr="0081205B">
        <w:rPr>
          <w:rFonts w:hint="eastAsia"/>
        </w:rPr>
        <w:t>和</w:t>
      </w:r>
      <w:hyperlink r:id="rId19" w:history="1">
        <w:r w:rsidR="004B2E03" w:rsidRPr="0081205B">
          <w:rPr>
            <w:rStyle w:val="af4"/>
          </w:rPr>
          <w:t>CEDAW/C/SR.</w:t>
        </w:r>
        <w:r w:rsidRPr="0081205B">
          <w:rPr>
            <w:rStyle w:val="af4"/>
            <w:rFonts w:hint="eastAsia"/>
          </w:rPr>
          <w:t>1918</w:t>
        </w:r>
      </w:hyperlink>
      <w:r w:rsidRPr="0081205B">
        <w:rPr>
          <w:rFonts w:hint="eastAsia"/>
        </w:rPr>
        <w:t>)</w:t>
      </w:r>
      <w:r w:rsidRPr="0081205B">
        <w:rPr>
          <w:rFonts w:hint="eastAsia"/>
        </w:rPr>
        <w:t>上审议了比利时第八次定期报告</w:t>
      </w:r>
      <w:r w:rsidRPr="0081205B">
        <w:rPr>
          <w:rFonts w:hint="eastAsia"/>
        </w:rPr>
        <w:t>(</w:t>
      </w:r>
      <w:hyperlink r:id="rId20" w:history="1">
        <w:r w:rsidRPr="0081205B">
          <w:rPr>
            <w:rStyle w:val="af4"/>
            <w:rFonts w:hint="eastAsia"/>
          </w:rPr>
          <w:t>CEDAW/C/BEL/8</w:t>
        </w:r>
      </w:hyperlink>
      <w:r w:rsidRPr="0081205B">
        <w:rPr>
          <w:rFonts w:hint="eastAsia"/>
        </w:rPr>
        <w:t>)</w:t>
      </w:r>
      <w:r w:rsidRPr="0081205B">
        <w:rPr>
          <w:rFonts w:hint="eastAsia"/>
        </w:rPr>
        <w:t>。</w:t>
      </w:r>
    </w:p>
    <w:p w14:paraId="006774AD" w14:textId="660AC065" w:rsidR="00A95969" w:rsidRPr="0081205B" w:rsidRDefault="00A95969" w:rsidP="00A959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rPr>
          <w:rFonts w:hint="eastAsia"/>
        </w:rPr>
        <w:t>A.</w:t>
      </w:r>
      <w:r w:rsidRPr="0081205B">
        <w:rPr>
          <w:rFonts w:hint="eastAsia"/>
        </w:rPr>
        <w:tab/>
      </w:r>
      <w:r w:rsidRPr="0081205B">
        <w:rPr>
          <w:rFonts w:hint="eastAsia"/>
        </w:rPr>
        <w:t>导言</w:t>
      </w:r>
    </w:p>
    <w:p w14:paraId="1BF3CF44" w14:textId="70D9175B" w:rsidR="00A95969" w:rsidRPr="0081205B" w:rsidRDefault="00A95969" w:rsidP="00A95969">
      <w:pPr>
        <w:pStyle w:val="SingleTxt"/>
      </w:pPr>
      <w:r w:rsidRPr="0081205B">
        <w:rPr>
          <w:rFonts w:hint="eastAsia"/>
        </w:rPr>
        <w:t>2.</w:t>
      </w:r>
      <w:r w:rsidRPr="0081205B">
        <w:rPr>
          <w:rFonts w:hint="eastAsia"/>
        </w:rPr>
        <w:tab/>
      </w:r>
      <w:r w:rsidRPr="0081205B">
        <w:rPr>
          <w:rFonts w:hint="eastAsia"/>
        </w:rPr>
        <w:t>委员会赞赏缔约国提交其针对报告前议题</w:t>
      </w:r>
      <w:r w:rsidR="004B2E03" w:rsidRPr="0081205B">
        <w:rPr>
          <w:rFonts w:hint="eastAsia"/>
        </w:rPr>
        <w:t>和问题</w:t>
      </w:r>
      <w:r w:rsidRPr="0081205B">
        <w:rPr>
          <w:rFonts w:hint="eastAsia"/>
        </w:rPr>
        <w:t>清单</w:t>
      </w:r>
      <w:r w:rsidRPr="0081205B">
        <w:rPr>
          <w:rFonts w:hint="eastAsia"/>
        </w:rPr>
        <w:t>(</w:t>
      </w:r>
      <w:hyperlink r:id="rId21" w:history="1">
        <w:r w:rsidRPr="0081205B">
          <w:rPr>
            <w:rStyle w:val="af4"/>
            <w:rFonts w:hint="eastAsia"/>
          </w:rPr>
          <w:t>CEDAW/C/BEL/QPR/8</w:t>
        </w:r>
      </w:hyperlink>
      <w:r w:rsidRPr="0081205B">
        <w:rPr>
          <w:rFonts w:hint="eastAsia"/>
        </w:rPr>
        <w:t>)</w:t>
      </w:r>
      <w:r w:rsidR="004B2E03" w:rsidRPr="0081205B">
        <w:rPr>
          <w:rFonts w:hint="eastAsia"/>
        </w:rPr>
        <w:t>。委员会还赞赏缔约国就委员会先前所提结论性意见提交</w:t>
      </w:r>
      <w:r w:rsidRPr="0081205B">
        <w:rPr>
          <w:rFonts w:hint="eastAsia"/>
        </w:rPr>
        <w:t>后续报告</w:t>
      </w:r>
      <w:r w:rsidR="00DE3945" w:rsidRPr="0081205B">
        <w:rPr>
          <w:rFonts w:hint="eastAsia"/>
        </w:rPr>
        <w:t>(</w:t>
      </w:r>
      <w:hyperlink r:id="rId22" w:history="1">
        <w:r w:rsidRPr="0081205B">
          <w:rPr>
            <w:rStyle w:val="af4"/>
            <w:rFonts w:hint="eastAsia"/>
          </w:rPr>
          <w:t>CEDAW/C/BEL/CO/7/Add.1</w:t>
        </w:r>
      </w:hyperlink>
      <w:r w:rsidR="00DE3945" w:rsidRPr="0081205B">
        <w:rPr>
          <w:rFonts w:hint="eastAsia"/>
        </w:rPr>
        <w:t>)</w:t>
      </w:r>
      <w:r w:rsidRPr="0081205B">
        <w:rPr>
          <w:rFonts w:hint="eastAsia"/>
        </w:rPr>
        <w:t>。委员会欢迎代表团的口头陈述及其对委员会在对话期间口头提出的问题所作的进一步书面澄清。</w:t>
      </w:r>
    </w:p>
    <w:p w14:paraId="736322F1" w14:textId="4EBB76A1" w:rsidR="00A95969" w:rsidRPr="0081205B" w:rsidRDefault="00A95969" w:rsidP="00A95969">
      <w:pPr>
        <w:pStyle w:val="SingleTxt"/>
      </w:pPr>
      <w:r w:rsidRPr="0081205B">
        <w:rPr>
          <w:rFonts w:hint="eastAsia"/>
        </w:rPr>
        <w:lastRenderedPageBreak/>
        <w:t>3.</w:t>
      </w:r>
      <w:r w:rsidRPr="0081205B">
        <w:rPr>
          <w:rFonts w:hint="eastAsia"/>
        </w:rPr>
        <w:tab/>
      </w:r>
      <w:r w:rsidRPr="0081205B">
        <w:rPr>
          <w:rFonts w:hint="eastAsia"/>
        </w:rPr>
        <w:t>委员会赞扬缔约国派出由比利时常驻联合国日内瓦办事处和其他国际组织代表马克·贝克斯廷·德布伊茨沃夫率领的多部门代表团</w:t>
      </w:r>
      <w:r w:rsidR="002F360E" w:rsidRPr="0081205B">
        <w:rPr>
          <w:rFonts w:hint="eastAsia"/>
        </w:rPr>
        <w:t>，其中</w:t>
      </w:r>
      <w:r w:rsidRPr="0081205B">
        <w:rPr>
          <w:rFonts w:hint="eastAsia"/>
        </w:rPr>
        <w:t>包括佛兰芒政府总代表、瓦隆</w:t>
      </w:r>
      <w:r w:rsidRPr="0081205B">
        <w:rPr>
          <w:rFonts w:hint="eastAsia"/>
        </w:rPr>
        <w:t>-</w:t>
      </w:r>
      <w:r w:rsidRPr="0081205B">
        <w:rPr>
          <w:rFonts w:hint="eastAsia"/>
        </w:rPr>
        <w:t>布鲁塞尔总代表、联邦就业</w:t>
      </w:r>
      <w:r w:rsidR="00C2113F">
        <w:rPr>
          <w:rFonts w:hint="eastAsia"/>
        </w:rPr>
        <w:t>部</w:t>
      </w:r>
      <w:r w:rsidRPr="0081205B">
        <w:rPr>
          <w:rFonts w:hint="eastAsia"/>
        </w:rPr>
        <w:t>、联邦司法</w:t>
      </w:r>
      <w:r w:rsidR="00035961">
        <w:rPr>
          <w:rFonts w:hint="eastAsia"/>
        </w:rPr>
        <w:t>部</w:t>
      </w:r>
      <w:r w:rsidRPr="0081205B">
        <w:rPr>
          <w:rFonts w:hint="eastAsia"/>
        </w:rPr>
        <w:t>、联邦社会保障</w:t>
      </w:r>
      <w:r w:rsidR="00FB4DEA">
        <w:rPr>
          <w:rFonts w:hint="eastAsia"/>
        </w:rPr>
        <w:t>部</w:t>
      </w:r>
      <w:r w:rsidRPr="0081205B">
        <w:rPr>
          <w:rFonts w:hint="eastAsia"/>
        </w:rPr>
        <w:t>、</w:t>
      </w:r>
      <w:r w:rsidR="00F64321">
        <w:rPr>
          <w:rFonts w:hint="eastAsia"/>
        </w:rPr>
        <w:t>移民局代表的</w:t>
      </w:r>
      <w:r w:rsidRPr="0081205B">
        <w:rPr>
          <w:rFonts w:hint="eastAsia"/>
        </w:rPr>
        <w:t>联邦内政</w:t>
      </w:r>
      <w:r w:rsidR="00035961">
        <w:rPr>
          <w:rFonts w:hint="eastAsia"/>
        </w:rPr>
        <w:t>部</w:t>
      </w:r>
      <w:r w:rsidR="00F64321">
        <w:rPr>
          <w:rFonts w:hint="eastAsia"/>
        </w:rPr>
        <w:t>、</w:t>
      </w:r>
      <w:r w:rsidR="00F64321" w:rsidRPr="0081205B">
        <w:rPr>
          <w:rFonts w:hint="eastAsia"/>
        </w:rPr>
        <w:t>佛兰芒政府</w:t>
      </w:r>
      <w:r w:rsidRPr="0081205B">
        <w:rPr>
          <w:rFonts w:hint="eastAsia"/>
        </w:rPr>
        <w:t>、瓦隆</w:t>
      </w:r>
      <w:r w:rsidRPr="0081205B">
        <w:rPr>
          <w:rFonts w:hint="eastAsia"/>
        </w:rPr>
        <w:t>-</w:t>
      </w:r>
      <w:r w:rsidRPr="0081205B">
        <w:rPr>
          <w:rFonts w:hint="eastAsia"/>
        </w:rPr>
        <w:t>布鲁塞尔联合会</w:t>
      </w:r>
      <w:r w:rsidR="00FC5ADD">
        <w:rPr>
          <w:rFonts w:hint="eastAsia"/>
        </w:rPr>
        <w:t>和</w:t>
      </w:r>
      <w:r w:rsidRPr="0081205B">
        <w:rPr>
          <w:rFonts w:hint="eastAsia"/>
        </w:rPr>
        <w:t>男女平等研究所</w:t>
      </w:r>
      <w:r w:rsidR="00097057">
        <w:rPr>
          <w:rFonts w:hint="eastAsia"/>
        </w:rPr>
        <w:t>的</w:t>
      </w:r>
      <w:r w:rsidRPr="0081205B">
        <w:rPr>
          <w:rFonts w:hint="eastAsia"/>
        </w:rPr>
        <w:t>代表以及比利时常驻联合国</w:t>
      </w:r>
      <w:r w:rsidR="00AE7AFD" w:rsidRPr="0081205B">
        <w:rPr>
          <w:rFonts w:hint="eastAsia"/>
        </w:rPr>
        <w:t>日内瓦办事处</w:t>
      </w:r>
      <w:r w:rsidRPr="0081205B">
        <w:rPr>
          <w:rFonts w:hint="eastAsia"/>
        </w:rPr>
        <w:t>和其他国际组织的其他代表。</w:t>
      </w:r>
    </w:p>
    <w:p w14:paraId="3D406B77" w14:textId="5277778F" w:rsidR="00A95969" w:rsidRPr="0081205B" w:rsidRDefault="00A95969" w:rsidP="00A959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rPr>
          <w:rFonts w:hint="eastAsia"/>
        </w:rPr>
        <w:t>B.</w:t>
      </w:r>
      <w:r w:rsidRPr="0081205B">
        <w:rPr>
          <w:rFonts w:hint="eastAsia"/>
        </w:rPr>
        <w:tab/>
      </w:r>
      <w:r w:rsidRPr="0081205B">
        <w:rPr>
          <w:rFonts w:hint="eastAsia"/>
        </w:rPr>
        <w:t>积极方面</w:t>
      </w:r>
    </w:p>
    <w:p w14:paraId="6B678E11" w14:textId="21446E57" w:rsidR="00A95969" w:rsidRPr="0081205B" w:rsidRDefault="00A95969" w:rsidP="00A95969">
      <w:pPr>
        <w:pStyle w:val="SingleTxt"/>
      </w:pPr>
      <w:r w:rsidRPr="0081205B">
        <w:rPr>
          <w:rFonts w:hint="eastAsia"/>
        </w:rPr>
        <w:t>4.</w:t>
      </w:r>
      <w:r w:rsidRPr="0081205B">
        <w:rPr>
          <w:rFonts w:hint="eastAsia"/>
        </w:rPr>
        <w:tab/>
      </w:r>
      <w:r w:rsidRPr="0081205B">
        <w:rPr>
          <w:rFonts w:hint="eastAsia"/>
        </w:rPr>
        <w:t>委员会欢迎自</w:t>
      </w:r>
      <w:r w:rsidRPr="0081205B">
        <w:rPr>
          <w:rFonts w:hint="eastAsia"/>
        </w:rPr>
        <w:t>2014</w:t>
      </w:r>
      <w:r w:rsidRPr="0081205B">
        <w:rPr>
          <w:rFonts w:hint="eastAsia"/>
        </w:rPr>
        <w:t>年审议缔约国</w:t>
      </w:r>
      <w:r w:rsidR="002F360E" w:rsidRPr="0081205B">
        <w:rPr>
          <w:rFonts w:hint="eastAsia"/>
        </w:rPr>
        <w:t>上</w:t>
      </w:r>
      <w:r w:rsidRPr="0081205B">
        <w:rPr>
          <w:rFonts w:hint="eastAsia"/>
        </w:rPr>
        <w:t>次定期报告以来在开展立法改革方面取得的进展，特别是通过了以下法律：</w:t>
      </w:r>
    </w:p>
    <w:p w14:paraId="7EC21A35" w14:textId="22574856" w:rsidR="00A95969" w:rsidRPr="0081205B" w:rsidRDefault="00A95969" w:rsidP="00A95969">
      <w:pPr>
        <w:pStyle w:val="SingleTxt"/>
      </w:pPr>
      <w:r w:rsidRPr="0081205B">
        <w:tab/>
      </w:r>
      <w:r w:rsidRPr="0081205B">
        <w:rPr>
          <w:rFonts w:hint="eastAsia"/>
        </w:rPr>
        <w:t>(a)</w:t>
      </w:r>
      <w:r w:rsidRPr="0081205B">
        <w:rPr>
          <w:rFonts w:hint="eastAsia"/>
        </w:rPr>
        <w:tab/>
        <w:t>2020</w:t>
      </w:r>
      <w:r w:rsidRPr="0081205B">
        <w:rPr>
          <w:rFonts w:hint="eastAsia"/>
        </w:rPr>
        <w:t>年</w:t>
      </w:r>
      <w:r w:rsidRPr="0081205B">
        <w:rPr>
          <w:rFonts w:hint="eastAsia"/>
        </w:rPr>
        <w:t>2</w:t>
      </w:r>
      <w:r w:rsidRPr="0081205B">
        <w:rPr>
          <w:rFonts w:hint="eastAsia"/>
        </w:rPr>
        <w:t>月</w:t>
      </w:r>
      <w:r w:rsidRPr="0081205B">
        <w:rPr>
          <w:rFonts w:hint="eastAsia"/>
        </w:rPr>
        <w:t>4</w:t>
      </w:r>
      <w:r w:rsidRPr="0081205B">
        <w:rPr>
          <w:rFonts w:hint="eastAsia"/>
        </w:rPr>
        <w:t>日的法律修正</w:t>
      </w:r>
      <w:r w:rsidR="002F360E" w:rsidRPr="0081205B">
        <w:rPr>
          <w:rFonts w:hint="eastAsia"/>
        </w:rPr>
        <w:t>2007</w:t>
      </w:r>
      <w:r w:rsidR="002F360E" w:rsidRPr="0081205B">
        <w:rPr>
          <w:rFonts w:hint="eastAsia"/>
        </w:rPr>
        <w:t>年</w:t>
      </w:r>
      <w:r w:rsidR="002F360E" w:rsidRPr="0081205B">
        <w:rPr>
          <w:rFonts w:hint="eastAsia"/>
        </w:rPr>
        <w:t>5</w:t>
      </w:r>
      <w:r w:rsidR="002F360E" w:rsidRPr="0081205B">
        <w:rPr>
          <w:rFonts w:hint="eastAsia"/>
        </w:rPr>
        <w:t>月</w:t>
      </w:r>
      <w:r w:rsidR="002F360E" w:rsidRPr="0081205B">
        <w:rPr>
          <w:rFonts w:hint="eastAsia"/>
        </w:rPr>
        <w:t>10</w:t>
      </w:r>
      <w:r w:rsidR="002F360E" w:rsidRPr="0081205B">
        <w:rPr>
          <w:rFonts w:hint="eastAsia"/>
        </w:rPr>
        <w:t>日关于</w:t>
      </w:r>
      <w:r w:rsidRPr="0081205B">
        <w:rPr>
          <w:rFonts w:hint="eastAsia"/>
        </w:rPr>
        <w:t>打击男女歧视的法律，</w:t>
      </w:r>
      <w:r w:rsidR="002F360E" w:rsidRPr="0081205B">
        <w:rPr>
          <w:rFonts w:hint="eastAsia"/>
        </w:rPr>
        <w:t>在禁止歧视方面</w:t>
      </w:r>
      <w:r w:rsidRPr="0081205B">
        <w:rPr>
          <w:rFonts w:hint="eastAsia"/>
        </w:rPr>
        <w:t>增加了以下特征：性特征、母乳喂养、收养、辅助生殖、亲子关系和共同母亲身份</w:t>
      </w:r>
      <w:r w:rsidR="00DE3945" w:rsidRPr="0081205B">
        <w:rPr>
          <w:rFonts w:hint="eastAsia"/>
        </w:rPr>
        <w:t>(</w:t>
      </w:r>
      <w:r w:rsidRPr="0081205B">
        <w:rPr>
          <w:rFonts w:hint="eastAsia"/>
        </w:rPr>
        <w:t>2020</w:t>
      </w:r>
      <w:r w:rsidRPr="0081205B">
        <w:rPr>
          <w:rFonts w:hint="eastAsia"/>
        </w:rPr>
        <w:t>年</w:t>
      </w:r>
      <w:r w:rsidR="00DE3945" w:rsidRPr="0081205B">
        <w:rPr>
          <w:rFonts w:hint="eastAsia"/>
        </w:rPr>
        <w:t>)</w:t>
      </w:r>
      <w:r w:rsidRPr="0081205B">
        <w:rPr>
          <w:rFonts w:hint="eastAsia"/>
        </w:rPr>
        <w:t>；</w:t>
      </w:r>
    </w:p>
    <w:p w14:paraId="77746327" w14:textId="4AE9EFE0" w:rsidR="00A95969" w:rsidRPr="0081205B" w:rsidRDefault="00A95969" w:rsidP="00A95969">
      <w:pPr>
        <w:pStyle w:val="SingleTxt"/>
      </w:pPr>
      <w:r w:rsidRPr="0081205B">
        <w:lastRenderedPageBreak/>
        <w:tab/>
      </w:r>
      <w:r w:rsidRPr="0081205B">
        <w:rPr>
          <w:rFonts w:hint="eastAsia"/>
        </w:rPr>
        <w:t>(b)</w:t>
      </w:r>
      <w:r w:rsidRPr="0081205B">
        <w:rPr>
          <w:rFonts w:hint="eastAsia"/>
        </w:rPr>
        <w:tab/>
        <w:t>2019</w:t>
      </w:r>
      <w:r w:rsidRPr="0081205B">
        <w:rPr>
          <w:rFonts w:hint="eastAsia"/>
        </w:rPr>
        <w:t>年</w:t>
      </w:r>
      <w:r w:rsidRPr="0081205B">
        <w:rPr>
          <w:rFonts w:hint="eastAsia"/>
        </w:rPr>
        <w:t>5</w:t>
      </w:r>
      <w:r w:rsidRPr="0081205B">
        <w:rPr>
          <w:rFonts w:hint="eastAsia"/>
        </w:rPr>
        <w:t>月</w:t>
      </w:r>
      <w:r w:rsidRPr="0081205B">
        <w:rPr>
          <w:rFonts w:hint="eastAsia"/>
        </w:rPr>
        <w:t>12</w:t>
      </w:r>
      <w:r w:rsidRPr="0081205B">
        <w:rPr>
          <w:rFonts w:hint="eastAsia"/>
        </w:rPr>
        <w:t>日的法律设立了联邦保护和促进人权研究所；</w:t>
      </w:r>
    </w:p>
    <w:p w14:paraId="23F6AE4A" w14:textId="77777777" w:rsidR="00C25BCC" w:rsidRDefault="00C25BCC">
      <w:pPr>
        <w:spacing w:line="240" w:lineRule="auto"/>
        <w:jc w:val="left"/>
      </w:pPr>
      <w:r>
        <w:br w:type="page"/>
      </w:r>
    </w:p>
    <w:p w14:paraId="470CD1C5" w14:textId="63BB4FF1" w:rsidR="00A95969" w:rsidRPr="0081205B" w:rsidRDefault="00A95969" w:rsidP="00A95969">
      <w:pPr>
        <w:pStyle w:val="SingleTxt"/>
      </w:pPr>
      <w:r w:rsidRPr="0081205B">
        <w:lastRenderedPageBreak/>
        <w:tab/>
      </w:r>
      <w:r w:rsidRPr="0081205B">
        <w:rPr>
          <w:rFonts w:hint="eastAsia"/>
        </w:rPr>
        <w:t>(c)</w:t>
      </w:r>
      <w:r w:rsidRPr="0081205B">
        <w:rPr>
          <w:rFonts w:hint="eastAsia"/>
        </w:rPr>
        <w:tab/>
        <w:t>2019</w:t>
      </w:r>
      <w:r w:rsidRPr="0081205B">
        <w:rPr>
          <w:rFonts w:hint="eastAsia"/>
        </w:rPr>
        <w:t>年</w:t>
      </w:r>
      <w:r w:rsidRPr="0081205B">
        <w:rPr>
          <w:rFonts w:hint="eastAsia"/>
        </w:rPr>
        <w:t>5</w:t>
      </w:r>
      <w:r w:rsidRPr="0081205B">
        <w:rPr>
          <w:rFonts w:hint="eastAsia"/>
        </w:rPr>
        <w:t>月</w:t>
      </w:r>
      <w:r w:rsidRPr="0081205B">
        <w:rPr>
          <w:rFonts w:hint="eastAsia"/>
        </w:rPr>
        <w:t>22</w:t>
      </w:r>
      <w:r w:rsidRPr="0081205B">
        <w:rPr>
          <w:rFonts w:hint="eastAsia"/>
        </w:rPr>
        <w:t>日关于贩运人体器官和贩运人口受害者不受惩罚原则的法律，其中规定贩运人口的受害者不能因其遭受剥削的直接后果而受到制裁；</w:t>
      </w:r>
    </w:p>
    <w:p w14:paraId="51D83D1F" w14:textId="16D8231F" w:rsidR="00A95969" w:rsidRPr="0081205B" w:rsidRDefault="00A95969" w:rsidP="00A95969">
      <w:pPr>
        <w:pStyle w:val="SingleTxt"/>
      </w:pPr>
      <w:r w:rsidRPr="0081205B">
        <w:rPr>
          <w:sz w:val="20"/>
        </w:rPr>
        <w:tab/>
      </w:r>
      <w:r w:rsidRPr="0081205B">
        <w:rPr>
          <w:rFonts w:hint="eastAsia"/>
          <w:sz w:val="20"/>
        </w:rPr>
        <w:t>(</w:t>
      </w:r>
      <w:r w:rsidRPr="0081205B">
        <w:rPr>
          <w:rFonts w:hint="eastAsia"/>
        </w:rPr>
        <w:t>d)</w:t>
      </w:r>
      <w:r w:rsidRPr="0081205B">
        <w:rPr>
          <w:rFonts w:hint="eastAsia"/>
        </w:rPr>
        <w:tab/>
        <w:t>2018</w:t>
      </w:r>
      <w:r w:rsidRPr="0081205B">
        <w:rPr>
          <w:rFonts w:hint="eastAsia"/>
        </w:rPr>
        <w:t>年</w:t>
      </w:r>
      <w:r w:rsidRPr="0081205B">
        <w:rPr>
          <w:rFonts w:hint="eastAsia"/>
        </w:rPr>
        <w:t>10</w:t>
      </w:r>
      <w:r w:rsidRPr="0081205B">
        <w:rPr>
          <w:rFonts w:hint="eastAsia"/>
        </w:rPr>
        <w:t>月</w:t>
      </w:r>
      <w:r w:rsidRPr="0081205B">
        <w:rPr>
          <w:rFonts w:hint="eastAsia"/>
        </w:rPr>
        <w:t>15</w:t>
      </w:r>
      <w:r w:rsidRPr="0081205B">
        <w:rPr>
          <w:rFonts w:hint="eastAsia"/>
        </w:rPr>
        <w:t>日关于自愿终止妊娠的法律，以取消痛苦测试，并从刑法中删除堕胎；</w:t>
      </w:r>
    </w:p>
    <w:p w14:paraId="6FAD9DD5" w14:textId="6C2FB14B" w:rsidR="00A95969" w:rsidRPr="0081205B" w:rsidRDefault="00A95969" w:rsidP="00A95969">
      <w:pPr>
        <w:pStyle w:val="SingleTxt"/>
      </w:pPr>
      <w:r w:rsidRPr="0081205B">
        <w:tab/>
      </w:r>
      <w:r w:rsidRPr="0081205B">
        <w:rPr>
          <w:rFonts w:hint="eastAsia"/>
        </w:rPr>
        <w:t>(e)</w:t>
      </w:r>
      <w:r w:rsidRPr="0081205B">
        <w:rPr>
          <w:rFonts w:hint="eastAsia"/>
        </w:rPr>
        <w:tab/>
        <w:t>2018</w:t>
      </w:r>
      <w:r w:rsidRPr="0081205B">
        <w:rPr>
          <w:rFonts w:hint="eastAsia"/>
        </w:rPr>
        <w:t>年</w:t>
      </w:r>
      <w:r w:rsidRPr="0081205B">
        <w:rPr>
          <w:rFonts w:hint="eastAsia"/>
        </w:rPr>
        <w:t>6</w:t>
      </w:r>
      <w:r w:rsidRPr="0081205B">
        <w:rPr>
          <w:rFonts w:hint="eastAsia"/>
        </w:rPr>
        <w:t>月</w:t>
      </w:r>
      <w:r w:rsidRPr="0081205B">
        <w:rPr>
          <w:rFonts w:hint="eastAsia"/>
        </w:rPr>
        <w:t>18</w:t>
      </w:r>
      <w:r w:rsidRPr="0081205B">
        <w:rPr>
          <w:rFonts w:hint="eastAsia"/>
        </w:rPr>
        <w:t>日关于打击以文化、习俗、宗教、传统或所谓“名誉”为名实施的暴力行为</w:t>
      </w:r>
      <w:r w:rsidRPr="0081205B">
        <w:rPr>
          <w:rFonts w:hint="eastAsia"/>
        </w:rPr>
        <w:t>(</w:t>
      </w:r>
      <w:r w:rsidRPr="0081205B">
        <w:rPr>
          <w:rFonts w:hint="eastAsia"/>
        </w:rPr>
        <w:t>包括残割生殖器</w:t>
      </w:r>
      <w:r w:rsidRPr="0081205B">
        <w:rPr>
          <w:rFonts w:hint="eastAsia"/>
        </w:rPr>
        <w:t>)</w:t>
      </w:r>
      <w:r w:rsidRPr="0081205B">
        <w:rPr>
          <w:rFonts w:hint="eastAsia"/>
        </w:rPr>
        <w:t>的法律；</w:t>
      </w:r>
    </w:p>
    <w:p w14:paraId="728CF0D5" w14:textId="2DFF5E7A" w:rsidR="00A95969" w:rsidRPr="0081205B" w:rsidRDefault="00A95969" w:rsidP="00A95969">
      <w:pPr>
        <w:pStyle w:val="SingleTxt"/>
      </w:pPr>
      <w:r w:rsidRPr="0081205B">
        <w:tab/>
      </w:r>
      <w:r w:rsidRPr="0081205B">
        <w:rPr>
          <w:rFonts w:hint="eastAsia"/>
        </w:rPr>
        <w:t>(f)</w:t>
      </w:r>
      <w:r w:rsidRPr="0081205B">
        <w:rPr>
          <w:rFonts w:hint="eastAsia"/>
        </w:rPr>
        <w:tab/>
        <w:t>2017</w:t>
      </w:r>
      <w:r w:rsidRPr="0081205B">
        <w:rPr>
          <w:rFonts w:hint="eastAsia"/>
        </w:rPr>
        <w:t>年</w:t>
      </w:r>
      <w:r w:rsidRPr="0081205B">
        <w:rPr>
          <w:rFonts w:hint="eastAsia"/>
        </w:rPr>
        <w:t>3</w:t>
      </w:r>
      <w:r w:rsidRPr="0081205B">
        <w:rPr>
          <w:rFonts w:hint="eastAsia"/>
        </w:rPr>
        <w:t>月</w:t>
      </w:r>
      <w:r w:rsidRPr="0081205B">
        <w:rPr>
          <w:rFonts w:hint="eastAsia"/>
        </w:rPr>
        <w:t>30</w:t>
      </w:r>
      <w:r w:rsidRPr="0081205B">
        <w:rPr>
          <w:rFonts w:hint="eastAsia"/>
        </w:rPr>
        <w:t>日的法律修订</w:t>
      </w:r>
      <w:r w:rsidRPr="0081205B">
        <w:rPr>
          <w:rFonts w:hint="eastAsia"/>
        </w:rPr>
        <w:t>1980</w:t>
      </w:r>
      <w:r w:rsidRPr="0081205B">
        <w:rPr>
          <w:rFonts w:hint="eastAsia"/>
        </w:rPr>
        <w:t>年</w:t>
      </w:r>
      <w:r w:rsidRPr="0081205B">
        <w:rPr>
          <w:rFonts w:hint="eastAsia"/>
        </w:rPr>
        <w:t>12</w:t>
      </w:r>
      <w:r w:rsidRPr="0081205B">
        <w:rPr>
          <w:rFonts w:hint="eastAsia"/>
        </w:rPr>
        <w:t>月</w:t>
      </w:r>
      <w:r w:rsidRPr="0081205B">
        <w:rPr>
          <w:rFonts w:hint="eastAsia"/>
        </w:rPr>
        <w:t>15</w:t>
      </w:r>
      <w:r w:rsidRPr="0081205B">
        <w:rPr>
          <w:rFonts w:hint="eastAsia"/>
        </w:rPr>
        <w:t>日关于外国公民入境、居留、定居和驱逐出境的法律第</w:t>
      </w:r>
      <w:r w:rsidRPr="00486E64">
        <w:rPr>
          <w:rFonts w:hint="eastAsia"/>
        </w:rPr>
        <w:t>61/2</w:t>
      </w:r>
      <w:r w:rsidRPr="0081205B">
        <w:rPr>
          <w:rFonts w:hint="eastAsia"/>
        </w:rPr>
        <w:t>条，以临时居留证取代离境令，作为处理贩运人口问题程序的一部分；</w:t>
      </w:r>
    </w:p>
    <w:p w14:paraId="24001058" w14:textId="25914714" w:rsidR="00A95969" w:rsidRPr="0081205B" w:rsidRDefault="00A95969" w:rsidP="00A95969">
      <w:pPr>
        <w:pStyle w:val="SingleTxt"/>
      </w:pPr>
      <w:r w:rsidRPr="0081205B">
        <w:tab/>
      </w:r>
      <w:r w:rsidRPr="0081205B">
        <w:rPr>
          <w:rFonts w:hint="eastAsia"/>
        </w:rPr>
        <w:t>(g)</w:t>
      </w:r>
      <w:r w:rsidRPr="0081205B">
        <w:rPr>
          <w:rFonts w:hint="eastAsia"/>
        </w:rPr>
        <w:tab/>
        <w:t>2016</w:t>
      </w:r>
      <w:r w:rsidRPr="0081205B">
        <w:rPr>
          <w:rFonts w:hint="eastAsia"/>
        </w:rPr>
        <w:t>年</w:t>
      </w:r>
      <w:r w:rsidRPr="0081205B">
        <w:rPr>
          <w:rFonts w:hint="eastAsia"/>
        </w:rPr>
        <w:t>5</w:t>
      </w:r>
      <w:r w:rsidRPr="0081205B">
        <w:rPr>
          <w:rFonts w:hint="eastAsia"/>
        </w:rPr>
        <w:t>月</w:t>
      </w:r>
      <w:r w:rsidRPr="0081205B">
        <w:rPr>
          <w:rFonts w:hint="eastAsia"/>
        </w:rPr>
        <w:t>31</w:t>
      </w:r>
      <w:r w:rsidRPr="0081205B">
        <w:rPr>
          <w:rFonts w:hint="eastAsia"/>
        </w:rPr>
        <w:t>日的法律补充了欧洲履行在对儿童的性剥削、儿童色情制品、贩运</w:t>
      </w:r>
      <w:r w:rsidRPr="0081205B">
        <w:rPr>
          <w:rFonts w:hint="eastAsia"/>
        </w:rPr>
        <w:lastRenderedPageBreak/>
        <w:t>人口和协助非法入境、过境和居留方面的义务，扩大了从重处罚情节清单，对贩运行为人实行了更严厉的惩罚，将贩运未遂定为刑事犯罪，将贩运相关罪行的诉讼时效延长至</w:t>
      </w:r>
      <w:r w:rsidRPr="0081205B">
        <w:rPr>
          <w:rFonts w:hint="eastAsia"/>
        </w:rPr>
        <w:t>18</w:t>
      </w:r>
      <w:r w:rsidRPr="0081205B">
        <w:rPr>
          <w:rFonts w:hint="eastAsia"/>
        </w:rPr>
        <w:t>年，并加强了对贩运受害者的保护。</w:t>
      </w:r>
    </w:p>
    <w:p w14:paraId="317FC847" w14:textId="00E98F7D" w:rsidR="00A95969" w:rsidRPr="0081205B" w:rsidRDefault="00A95969" w:rsidP="00A95969">
      <w:pPr>
        <w:pStyle w:val="SingleTxt"/>
      </w:pPr>
      <w:r w:rsidRPr="0081205B">
        <w:rPr>
          <w:rFonts w:hint="eastAsia"/>
        </w:rPr>
        <w:t>5.</w:t>
      </w:r>
      <w:r w:rsidRPr="0081205B">
        <w:rPr>
          <w:rFonts w:hint="eastAsia"/>
        </w:rPr>
        <w:tab/>
      </w:r>
      <w:r w:rsidRPr="0081205B">
        <w:rPr>
          <w:rFonts w:hint="eastAsia"/>
        </w:rPr>
        <w:t>委员会欢迎缔约国努力改进体制和政策框架，以加快消除对妇女的歧视，促进性别平等，</w:t>
      </w:r>
      <w:r w:rsidR="00694F72" w:rsidRPr="0081205B">
        <w:rPr>
          <w:rFonts w:hint="eastAsia"/>
        </w:rPr>
        <w:t>如</w:t>
      </w:r>
      <w:r w:rsidRPr="0081205B">
        <w:rPr>
          <w:rFonts w:hint="eastAsia"/>
        </w:rPr>
        <w:t>通过或设立</w:t>
      </w:r>
      <w:r w:rsidR="00694F72" w:rsidRPr="0081205B">
        <w:rPr>
          <w:rFonts w:hint="eastAsia"/>
        </w:rPr>
        <w:t>以下方面</w:t>
      </w:r>
      <w:r w:rsidRPr="0081205B">
        <w:rPr>
          <w:rFonts w:hint="eastAsia"/>
        </w:rPr>
        <w:t>：</w:t>
      </w:r>
    </w:p>
    <w:p w14:paraId="0E330A23" w14:textId="1378F893" w:rsidR="00A95969" w:rsidRPr="0081205B" w:rsidRDefault="00A95969" w:rsidP="00A95969">
      <w:pPr>
        <w:pStyle w:val="SingleTxt"/>
      </w:pPr>
      <w:r w:rsidRPr="0081205B">
        <w:tab/>
      </w:r>
      <w:r w:rsidRPr="0081205B">
        <w:rPr>
          <w:rFonts w:hint="eastAsia"/>
        </w:rPr>
        <w:t>(a)</w:t>
      </w:r>
      <w:r w:rsidRPr="0081205B">
        <w:rPr>
          <w:rFonts w:hint="eastAsia"/>
        </w:rPr>
        <w:tab/>
      </w:r>
      <w:r w:rsidR="00694F72" w:rsidRPr="0081205B">
        <w:rPr>
          <w:rFonts w:hint="eastAsia"/>
        </w:rPr>
        <w:t>2015-2019</w:t>
      </w:r>
      <w:r w:rsidR="00694F72" w:rsidRPr="0081205B">
        <w:rPr>
          <w:rFonts w:hint="eastAsia"/>
        </w:rPr>
        <w:t>年期间</w:t>
      </w:r>
      <w:r w:rsidRPr="0081205B">
        <w:rPr>
          <w:rFonts w:hint="eastAsia"/>
        </w:rPr>
        <w:t>打击性别暴力国家行动计划</w:t>
      </w:r>
      <w:r w:rsidR="00DE3945" w:rsidRPr="0081205B">
        <w:rPr>
          <w:rFonts w:hint="eastAsia"/>
        </w:rPr>
        <w:t>(</w:t>
      </w:r>
      <w:r w:rsidRPr="0081205B">
        <w:rPr>
          <w:rFonts w:hint="eastAsia"/>
        </w:rPr>
        <w:t>2015</w:t>
      </w:r>
      <w:r w:rsidRPr="0081205B">
        <w:rPr>
          <w:rFonts w:hint="eastAsia"/>
        </w:rPr>
        <w:t>年</w:t>
      </w:r>
      <w:r w:rsidR="00DE3945" w:rsidRPr="0081205B">
        <w:rPr>
          <w:rFonts w:hint="eastAsia"/>
        </w:rPr>
        <w:t>)</w:t>
      </w:r>
      <w:r w:rsidRPr="0081205B">
        <w:rPr>
          <w:rFonts w:hint="eastAsia"/>
        </w:rPr>
        <w:t>和</w:t>
      </w:r>
      <w:r w:rsidR="00694F72" w:rsidRPr="0081205B">
        <w:rPr>
          <w:rFonts w:hint="eastAsia"/>
        </w:rPr>
        <w:t>2021-2025</w:t>
      </w:r>
      <w:r w:rsidR="00694F72" w:rsidRPr="0081205B">
        <w:rPr>
          <w:rFonts w:hint="eastAsia"/>
        </w:rPr>
        <w:t>年期间</w:t>
      </w:r>
      <w:r w:rsidRPr="0081205B">
        <w:rPr>
          <w:rFonts w:hint="eastAsia"/>
        </w:rPr>
        <w:t>新的打击一切形式性别暴力国家行动计划</w:t>
      </w:r>
      <w:r w:rsidR="00DE3945" w:rsidRPr="0081205B">
        <w:rPr>
          <w:rFonts w:hint="eastAsia"/>
        </w:rPr>
        <w:t>(</w:t>
      </w:r>
      <w:r w:rsidRPr="0081205B">
        <w:rPr>
          <w:rFonts w:hint="eastAsia"/>
        </w:rPr>
        <w:t>2021</w:t>
      </w:r>
      <w:r w:rsidRPr="0081205B">
        <w:rPr>
          <w:rFonts w:hint="eastAsia"/>
        </w:rPr>
        <w:t>年</w:t>
      </w:r>
      <w:r w:rsidR="00DE3945" w:rsidRPr="0081205B">
        <w:rPr>
          <w:rFonts w:hint="eastAsia"/>
        </w:rPr>
        <w:t>)</w:t>
      </w:r>
      <w:r w:rsidRPr="0081205B">
        <w:rPr>
          <w:rFonts w:hint="eastAsia"/>
        </w:rPr>
        <w:t>；</w:t>
      </w:r>
    </w:p>
    <w:p w14:paraId="571898FC" w14:textId="1FCE8223" w:rsidR="00A95969" w:rsidRPr="0081205B" w:rsidRDefault="00A95969" w:rsidP="00A95969">
      <w:pPr>
        <w:pStyle w:val="SingleTxt"/>
      </w:pPr>
      <w:r w:rsidRPr="0081205B">
        <w:tab/>
      </w:r>
      <w:r w:rsidRPr="0081205B">
        <w:rPr>
          <w:rFonts w:hint="eastAsia"/>
        </w:rPr>
        <w:t>(b)</w:t>
      </w:r>
      <w:r w:rsidRPr="0081205B">
        <w:rPr>
          <w:rFonts w:hint="eastAsia"/>
        </w:rPr>
        <w:tab/>
      </w:r>
      <w:r w:rsidR="00694F72" w:rsidRPr="0081205B">
        <w:rPr>
          <w:rFonts w:hint="eastAsia"/>
        </w:rPr>
        <w:t>20</w:t>
      </w:r>
      <w:r w:rsidR="00694F72" w:rsidRPr="0081205B">
        <w:t>15</w:t>
      </w:r>
      <w:r w:rsidR="00694F72" w:rsidRPr="0081205B">
        <w:rPr>
          <w:rFonts w:hint="eastAsia"/>
        </w:rPr>
        <w:t>-20</w:t>
      </w:r>
      <w:r w:rsidR="00694F72" w:rsidRPr="0081205B">
        <w:t>19</w:t>
      </w:r>
      <w:r w:rsidR="00694F72" w:rsidRPr="0081205B">
        <w:rPr>
          <w:rFonts w:hint="eastAsia"/>
        </w:rPr>
        <w:t>年期间</w:t>
      </w:r>
      <w:r w:rsidRPr="0081205B">
        <w:rPr>
          <w:rFonts w:hint="eastAsia"/>
        </w:rPr>
        <w:t>打击人口贩运行动计划</w:t>
      </w:r>
      <w:r w:rsidR="00DE3945" w:rsidRPr="0081205B">
        <w:rPr>
          <w:rFonts w:hint="eastAsia"/>
        </w:rPr>
        <w:t>(</w:t>
      </w:r>
      <w:r w:rsidRPr="0081205B">
        <w:rPr>
          <w:rFonts w:hint="eastAsia"/>
        </w:rPr>
        <w:t>2015</w:t>
      </w:r>
      <w:r w:rsidRPr="0081205B">
        <w:rPr>
          <w:rFonts w:hint="eastAsia"/>
        </w:rPr>
        <w:t>年</w:t>
      </w:r>
      <w:r w:rsidR="00DE3945" w:rsidRPr="0081205B">
        <w:rPr>
          <w:rFonts w:hint="eastAsia"/>
        </w:rPr>
        <w:t>)</w:t>
      </w:r>
      <w:r w:rsidRPr="0081205B">
        <w:rPr>
          <w:rFonts w:hint="eastAsia"/>
        </w:rPr>
        <w:t>和</w:t>
      </w:r>
      <w:r w:rsidR="00694F72" w:rsidRPr="0081205B">
        <w:rPr>
          <w:rFonts w:hint="eastAsia"/>
        </w:rPr>
        <w:t>2021-2025</w:t>
      </w:r>
      <w:r w:rsidR="00694F72" w:rsidRPr="0081205B">
        <w:rPr>
          <w:rFonts w:hint="eastAsia"/>
        </w:rPr>
        <w:t>年期间</w:t>
      </w:r>
      <w:r w:rsidRPr="0081205B">
        <w:rPr>
          <w:rFonts w:hint="eastAsia"/>
        </w:rPr>
        <w:t>新的打击人口贩运行动计划</w:t>
      </w:r>
      <w:r w:rsidR="00DE3945" w:rsidRPr="0081205B">
        <w:rPr>
          <w:rFonts w:hint="eastAsia"/>
        </w:rPr>
        <w:t>(</w:t>
      </w:r>
      <w:r w:rsidRPr="0081205B">
        <w:rPr>
          <w:rFonts w:hint="eastAsia"/>
        </w:rPr>
        <w:t>2021</w:t>
      </w:r>
      <w:r w:rsidRPr="0081205B">
        <w:rPr>
          <w:rFonts w:hint="eastAsia"/>
        </w:rPr>
        <w:t>年</w:t>
      </w:r>
      <w:r w:rsidR="00DE3945" w:rsidRPr="0081205B">
        <w:rPr>
          <w:rFonts w:hint="eastAsia"/>
        </w:rPr>
        <w:t>)</w:t>
      </w:r>
      <w:r w:rsidRPr="0081205B">
        <w:rPr>
          <w:rFonts w:hint="eastAsia"/>
        </w:rPr>
        <w:t>；</w:t>
      </w:r>
    </w:p>
    <w:p w14:paraId="65B1E532" w14:textId="2C33393C" w:rsidR="00A95969" w:rsidRPr="0081205B" w:rsidRDefault="00A95969" w:rsidP="00A95969">
      <w:pPr>
        <w:pStyle w:val="SingleTxt"/>
      </w:pPr>
      <w:r w:rsidRPr="0081205B">
        <w:tab/>
      </w:r>
      <w:r w:rsidRPr="0081205B">
        <w:rPr>
          <w:rFonts w:hint="eastAsia"/>
        </w:rPr>
        <w:t>(c)</w:t>
      </w:r>
      <w:r w:rsidRPr="0081205B">
        <w:rPr>
          <w:rFonts w:hint="eastAsia"/>
        </w:rPr>
        <w:tab/>
      </w:r>
      <w:r w:rsidR="00974431" w:rsidRPr="0081205B">
        <w:rPr>
          <w:rFonts w:hint="eastAsia"/>
        </w:rPr>
        <w:t>2018-2019</w:t>
      </w:r>
      <w:r w:rsidR="00974431" w:rsidRPr="0081205B">
        <w:rPr>
          <w:rFonts w:hint="eastAsia"/>
        </w:rPr>
        <w:t>年期间</w:t>
      </w:r>
      <w:r w:rsidRPr="0081205B">
        <w:rPr>
          <w:rFonts w:hint="eastAsia"/>
        </w:rPr>
        <w:t>打击歧视和暴力侵害</w:t>
      </w:r>
      <w:r w:rsidR="00694F72" w:rsidRPr="002C232D">
        <w:rPr>
          <w:rFonts w:hint="eastAsia"/>
        </w:rPr>
        <w:t>女同性恋、</w:t>
      </w:r>
      <w:r w:rsidR="00564BE9" w:rsidRPr="004C71C2">
        <w:rPr>
          <w:rFonts w:hint="eastAsia"/>
        </w:rPr>
        <w:t>女</w:t>
      </w:r>
      <w:r w:rsidR="00694F72" w:rsidRPr="004C71C2">
        <w:rPr>
          <w:rFonts w:hint="eastAsia"/>
        </w:rPr>
        <w:t>双性恋、</w:t>
      </w:r>
      <w:r w:rsidR="00564BE9" w:rsidRPr="00310F98">
        <w:rPr>
          <w:rFonts w:hint="eastAsia"/>
        </w:rPr>
        <w:t>女</w:t>
      </w:r>
      <w:r w:rsidR="00694F72" w:rsidRPr="00F64321">
        <w:rPr>
          <w:rFonts w:hint="eastAsia"/>
        </w:rPr>
        <w:t>跨性别者和间性</w:t>
      </w:r>
      <w:r w:rsidR="00564BE9" w:rsidRPr="002C232D">
        <w:rPr>
          <w:rFonts w:hint="eastAsia"/>
        </w:rPr>
        <w:t>者</w:t>
      </w:r>
      <w:r w:rsidR="00E436D5">
        <w:rPr>
          <w:rFonts w:hint="eastAsia"/>
        </w:rPr>
        <w:t>(</w:t>
      </w:r>
      <w:r w:rsidRPr="0081205B">
        <w:rPr>
          <w:rFonts w:hint="eastAsia"/>
        </w:rPr>
        <w:t>LGBTI</w:t>
      </w:r>
      <w:r w:rsidR="00E436D5">
        <w:rPr>
          <w:rFonts w:hint="eastAsia"/>
        </w:rPr>
        <w:t>)</w:t>
      </w:r>
      <w:r w:rsidRPr="0081205B">
        <w:rPr>
          <w:rFonts w:hint="eastAsia"/>
        </w:rPr>
        <w:t>跨联邦行动计划和</w:t>
      </w:r>
      <w:r w:rsidR="00974431" w:rsidRPr="0081205B">
        <w:rPr>
          <w:rFonts w:hint="eastAsia"/>
        </w:rPr>
        <w:lastRenderedPageBreak/>
        <w:t>2021-2024</w:t>
      </w:r>
      <w:r w:rsidR="00974431" w:rsidRPr="0081205B">
        <w:rPr>
          <w:rFonts w:hint="eastAsia"/>
        </w:rPr>
        <w:t>年期间</w:t>
      </w:r>
      <w:r w:rsidRPr="0081205B">
        <w:rPr>
          <w:rFonts w:hint="eastAsia"/>
        </w:rPr>
        <w:t>建设一个对</w:t>
      </w:r>
      <w:r w:rsidRPr="0081205B">
        <w:rPr>
          <w:rFonts w:hint="eastAsia"/>
        </w:rPr>
        <w:t>LGBTI</w:t>
      </w:r>
      <w:r w:rsidRPr="0081205B">
        <w:rPr>
          <w:rFonts w:hint="eastAsia"/>
        </w:rPr>
        <w:t>人士友好的比利时联邦行动计划</w:t>
      </w:r>
      <w:r w:rsidR="00DE3945" w:rsidRPr="0081205B">
        <w:rPr>
          <w:rFonts w:hint="eastAsia"/>
        </w:rPr>
        <w:t>(</w:t>
      </w:r>
      <w:r w:rsidRPr="0081205B">
        <w:rPr>
          <w:rFonts w:hint="eastAsia"/>
        </w:rPr>
        <w:t>2021</w:t>
      </w:r>
      <w:r w:rsidRPr="0081205B">
        <w:rPr>
          <w:rFonts w:hint="eastAsia"/>
        </w:rPr>
        <w:t>年</w:t>
      </w:r>
      <w:r w:rsidR="00DE3945" w:rsidRPr="0081205B">
        <w:rPr>
          <w:rFonts w:hint="eastAsia"/>
        </w:rPr>
        <w:t>)</w:t>
      </w:r>
      <w:r w:rsidRPr="0081205B">
        <w:rPr>
          <w:rFonts w:hint="eastAsia"/>
        </w:rPr>
        <w:t>；</w:t>
      </w:r>
    </w:p>
    <w:p w14:paraId="74B28D59" w14:textId="165E61CD" w:rsidR="00A95969" w:rsidRPr="0081205B" w:rsidRDefault="00A95969" w:rsidP="00A95969">
      <w:pPr>
        <w:pStyle w:val="SingleTxt"/>
      </w:pPr>
      <w:r w:rsidRPr="0081205B">
        <w:tab/>
      </w:r>
      <w:r w:rsidRPr="0081205B">
        <w:rPr>
          <w:rFonts w:hint="eastAsia"/>
        </w:rPr>
        <w:t>(d)</w:t>
      </w:r>
      <w:r w:rsidRPr="0081205B">
        <w:rPr>
          <w:rFonts w:hint="eastAsia"/>
        </w:rPr>
        <w:tab/>
      </w:r>
      <w:r w:rsidR="00974431" w:rsidRPr="0081205B">
        <w:rPr>
          <w:rFonts w:hint="eastAsia"/>
        </w:rPr>
        <w:t>2015-2019</w:t>
      </w:r>
      <w:r w:rsidR="00974431" w:rsidRPr="0081205B">
        <w:rPr>
          <w:rFonts w:hint="eastAsia"/>
        </w:rPr>
        <w:t>年期间联邦</w:t>
      </w:r>
      <w:r w:rsidRPr="0081205B">
        <w:rPr>
          <w:rFonts w:hint="eastAsia"/>
        </w:rPr>
        <w:t>性别平等主流</w:t>
      </w:r>
      <w:r w:rsidR="00974431" w:rsidRPr="0081205B">
        <w:rPr>
          <w:rFonts w:hint="eastAsia"/>
        </w:rPr>
        <w:t>化</w:t>
      </w:r>
      <w:r w:rsidRPr="0081205B">
        <w:rPr>
          <w:rFonts w:hint="eastAsia"/>
        </w:rPr>
        <w:t>计划</w:t>
      </w:r>
      <w:r w:rsidR="00DE3945" w:rsidRPr="0081205B">
        <w:rPr>
          <w:rFonts w:hint="eastAsia"/>
        </w:rPr>
        <w:t>(</w:t>
      </w:r>
      <w:r w:rsidRPr="0081205B">
        <w:rPr>
          <w:rFonts w:hint="eastAsia"/>
        </w:rPr>
        <w:t>2015</w:t>
      </w:r>
      <w:r w:rsidRPr="0081205B">
        <w:rPr>
          <w:rFonts w:hint="eastAsia"/>
        </w:rPr>
        <w:t>年</w:t>
      </w:r>
      <w:r w:rsidR="00DE3945" w:rsidRPr="0081205B">
        <w:rPr>
          <w:rFonts w:hint="eastAsia"/>
        </w:rPr>
        <w:t>)</w:t>
      </w:r>
      <w:r w:rsidRPr="0081205B">
        <w:rPr>
          <w:rFonts w:hint="eastAsia"/>
        </w:rPr>
        <w:t>和</w:t>
      </w:r>
      <w:r w:rsidR="00974431" w:rsidRPr="0081205B">
        <w:rPr>
          <w:rFonts w:hint="eastAsia"/>
        </w:rPr>
        <w:t>2020-2024</w:t>
      </w:r>
      <w:r w:rsidR="00974431" w:rsidRPr="0081205B">
        <w:rPr>
          <w:rFonts w:hint="eastAsia"/>
        </w:rPr>
        <w:t>年期间联邦</w:t>
      </w:r>
      <w:r w:rsidRPr="0081205B">
        <w:rPr>
          <w:rFonts w:hint="eastAsia"/>
        </w:rPr>
        <w:t>性别平等主流</w:t>
      </w:r>
      <w:r w:rsidR="00974431" w:rsidRPr="0081205B">
        <w:rPr>
          <w:rFonts w:hint="eastAsia"/>
        </w:rPr>
        <w:t>化</w:t>
      </w:r>
      <w:r w:rsidRPr="0081205B">
        <w:rPr>
          <w:rFonts w:hint="eastAsia"/>
        </w:rPr>
        <w:t>计划</w:t>
      </w:r>
      <w:r w:rsidR="00DE3945" w:rsidRPr="0081205B">
        <w:rPr>
          <w:rFonts w:hint="eastAsia"/>
        </w:rPr>
        <w:t>(</w:t>
      </w:r>
      <w:r w:rsidRPr="0081205B">
        <w:rPr>
          <w:rFonts w:hint="eastAsia"/>
        </w:rPr>
        <w:t>2020</w:t>
      </w:r>
      <w:r w:rsidRPr="0081205B">
        <w:rPr>
          <w:rFonts w:hint="eastAsia"/>
        </w:rPr>
        <w:t>年</w:t>
      </w:r>
      <w:r w:rsidR="00DE3945" w:rsidRPr="0081205B">
        <w:rPr>
          <w:rFonts w:hint="eastAsia"/>
        </w:rPr>
        <w:t>)</w:t>
      </w:r>
      <w:r w:rsidRPr="0081205B">
        <w:rPr>
          <w:rFonts w:hint="eastAsia"/>
        </w:rPr>
        <w:t>；</w:t>
      </w:r>
    </w:p>
    <w:p w14:paraId="00E5758A" w14:textId="3A319312" w:rsidR="00A95969" w:rsidRPr="0081205B" w:rsidRDefault="00A95969" w:rsidP="00A95969">
      <w:pPr>
        <w:pStyle w:val="SingleTxt"/>
      </w:pPr>
      <w:r w:rsidRPr="0081205B">
        <w:tab/>
      </w:r>
      <w:r w:rsidRPr="0081205B">
        <w:rPr>
          <w:rFonts w:hint="eastAsia"/>
        </w:rPr>
        <w:t>(e)</w:t>
      </w:r>
      <w:r w:rsidRPr="0081205B">
        <w:rPr>
          <w:rFonts w:hint="eastAsia"/>
        </w:rPr>
        <w:tab/>
      </w:r>
      <w:bookmarkStart w:id="1" w:name="_Hlk119075820"/>
      <w:r w:rsidRPr="0081205B">
        <w:rPr>
          <w:rFonts w:hint="eastAsia"/>
        </w:rPr>
        <w:t>题为“数字化中的妇女</w:t>
      </w:r>
      <w:r w:rsidR="00753C20" w:rsidRPr="0081205B">
        <w:rPr>
          <w:rFonts w:hint="eastAsia"/>
        </w:rPr>
        <w:t>。</w:t>
      </w:r>
      <w:r w:rsidR="00753C20" w:rsidRPr="0081205B">
        <w:rPr>
          <w:rFonts w:hint="eastAsia"/>
        </w:rPr>
        <w:t>2021-2026</w:t>
      </w:r>
      <w:r w:rsidR="00753C20" w:rsidRPr="0081205B">
        <w:rPr>
          <w:rFonts w:hint="eastAsia"/>
        </w:rPr>
        <w:t>年国家和部门间战略</w:t>
      </w:r>
      <w:r w:rsidRPr="0081205B">
        <w:rPr>
          <w:rFonts w:hint="eastAsia"/>
        </w:rPr>
        <w:t>”的</w:t>
      </w:r>
      <w:r w:rsidR="00753C20" w:rsidRPr="0081205B">
        <w:rPr>
          <w:rFonts w:hint="eastAsia"/>
        </w:rPr>
        <w:t>妇女参与</w:t>
      </w:r>
      <w:r w:rsidR="00974431" w:rsidRPr="0081205B">
        <w:rPr>
          <w:rFonts w:hint="eastAsia"/>
        </w:rPr>
        <w:t>科学、技术、工程和数学</w:t>
      </w:r>
      <w:r w:rsidR="00974431" w:rsidRPr="0081205B">
        <w:rPr>
          <w:rFonts w:hint="eastAsia"/>
        </w:rPr>
        <w:t>/</w:t>
      </w:r>
      <w:r w:rsidR="00974431" w:rsidRPr="0081205B">
        <w:rPr>
          <w:rFonts w:hint="eastAsia"/>
        </w:rPr>
        <w:t>信息</w:t>
      </w:r>
      <w:r w:rsidR="00753C20" w:rsidRPr="0081205B">
        <w:rPr>
          <w:rFonts w:hint="eastAsia"/>
        </w:rPr>
        <w:t>和通信技术</w:t>
      </w:r>
      <w:r w:rsidR="00E436D5">
        <w:rPr>
          <w:rFonts w:hint="eastAsia"/>
        </w:rPr>
        <w:t>(</w:t>
      </w:r>
      <w:r w:rsidR="00753C20" w:rsidRPr="0081205B">
        <w:rPr>
          <w:rFonts w:hint="eastAsia"/>
        </w:rPr>
        <w:t>信通技术</w:t>
      </w:r>
      <w:r w:rsidR="00E436D5">
        <w:rPr>
          <w:rFonts w:hint="eastAsia"/>
        </w:rPr>
        <w:t>)</w:t>
      </w:r>
      <w:r w:rsidR="00753C20" w:rsidRPr="0081205B">
        <w:rPr>
          <w:rFonts w:hint="eastAsia"/>
        </w:rPr>
        <w:t>领域</w:t>
      </w:r>
      <w:r w:rsidRPr="0081205B">
        <w:rPr>
          <w:rFonts w:hint="eastAsia"/>
        </w:rPr>
        <w:t>的五年计划</w:t>
      </w:r>
      <w:r w:rsidR="00753C20" w:rsidRPr="0081205B" w:rsidDel="00753C20">
        <w:rPr>
          <w:rFonts w:hint="eastAsia"/>
        </w:rPr>
        <w:t xml:space="preserve"> </w:t>
      </w:r>
      <w:bookmarkEnd w:id="1"/>
      <w:r w:rsidR="00DE3945" w:rsidRPr="0081205B">
        <w:rPr>
          <w:rFonts w:hint="eastAsia"/>
        </w:rPr>
        <w:t>(</w:t>
      </w:r>
      <w:r w:rsidRPr="0081205B">
        <w:rPr>
          <w:rFonts w:hint="eastAsia"/>
        </w:rPr>
        <w:t>2021</w:t>
      </w:r>
      <w:r w:rsidRPr="0081205B">
        <w:rPr>
          <w:rFonts w:hint="eastAsia"/>
        </w:rPr>
        <w:t>年</w:t>
      </w:r>
      <w:r w:rsidR="00DE3945" w:rsidRPr="0081205B">
        <w:rPr>
          <w:rFonts w:hint="eastAsia"/>
        </w:rPr>
        <w:t>)</w:t>
      </w:r>
      <w:r w:rsidRPr="0081205B">
        <w:rPr>
          <w:rFonts w:hint="eastAsia"/>
        </w:rPr>
        <w:t>；</w:t>
      </w:r>
    </w:p>
    <w:p w14:paraId="7DDAD950" w14:textId="08EFDCCF" w:rsidR="00A95969" w:rsidRPr="0081205B" w:rsidRDefault="00A95969" w:rsidP="00A95969">
      <w:pPr>
        <w:pStyle w:val="SingleTxt"/>
      </w:pPr>
      <w:r w:rsidRPr="0081205B">
        <w:tab/>
      </w:r>
      <w:r w:rsidRPr="0081205B">
        <w:rPr>
          <w:rFonts w:hint="eastAsia"/>
        </w:rPr>
        <w:t>(f)</w:t>
      </w:r>
      <w:r w:rsidRPr="0081205B">
        <w:rPr>
          <w:rFonts w:hint="eastAsia"/>
        </w:rPr>
        <w:tab/>
      </w:r>
      <w:r w:rsidRPr="0081205B">
        <w:rPr>
          <w:rFonts w:hint="eastAsia"/>
        </w:rPr>
        <w:t>妇女权利问题部际会议，以加强不同级别的政府之间的合作，并监督最高政治级别的行动</w:t>
      </w:r>
      <w:r w:rsidR="00DE3945" w:rsidRPr="0081205B">
        <w:rPr>
          <w:rFonts w:hint="eastAsia"/>
        </w:rPr>
        <w:t>(</w:t>
      </w:r>
      <w:r w:rsidRPr="0081205B">
        <w:rPr>
          <w:rFonts w:hint="eastAsia"/>
        </w:rPr>
        <w:t>2019</w:t>
      </w:r>
      <w:r w:rsidRPr="0081205B">
        <w:rPr>
          <w:rFonts w:hint="eastAsia"/>
        </w:rPr>
        <w:t>年</w:t>
      </w:r>
      <w:r w:rsidR="00DE3945" w:rsidRPr="0081205B">
        <w:rPr>
          <w:rFonts w:hint="eastAsia"/>
        </w:rPr>
        <w:t>)</w:t>
      </w:r>
      <w:r w:rsidRPr="0081205B">
        <w:rPr>
          <w:rFonts w:hint="eastAsia"/>
        </w:rPr>
        <w:t>；</w:t>
      </w:r>
    </w:p>
    <w:p w14:paraId="4FCFDC61" w14:textId="33757E53" w:rsidR="00A95969" w:rsidRPr="0081205B" w:rsidRDefault="00A95969" w:rsidP="00A95969">
      <w:pPr>
        <w:pStyle w:val="SingleTxt"/>
      </w:pPr>
      <w:r w:rsidRPr="0081205B">
        <w:tab/>
      </w:r>
      <w:r w:rsidRPr="0081205B">
        <w:rPr>
          <w:rFonts w:hint="eastAsia"/>
        </w:rPr>
        <w:t>(g)</w:t>
      </w:r>
      <w:r w:rsidRPr="0081205B">
        <w:rPr>
          <w:rFonts w:hint="eastAsia"/>
        </w:rPr>
        <w:tab/>
      </w:r>
      <w:r w:rsidRPr="0081205B">
        <w:rPr>
          <w:rFonts w:hint="eastAsia"/>
        </w:rPr>
        <w:t>在</w:t>
      </w:r>
      <w:r w:rsidR="0012342E">
        <w:rPr>
          <w:rFonts w:hint="eastAsia"/>
        </w:rPr>
        <w:t>联邦</w:t>
      </w:r>
      <w:r w:rsidRPr="0081205B">
        <w:rPr>
          <w:rFonts w:hint="eastAsia"/>
        </w:rPr>
        <w:t>司法部内</w:t>
      </w:r>
      <w:r w:rsidR="00FE18CD" w:rsidRPr="0081205B">
        <w:rPr>
          <w:rFonts w:hint="eastAsia"/>
        </w:rPr>
        <w:t>的</w:t>
      </w:r>
      <w:r w:rsidRPr="0081205B">
        <w:rPr>
          <w:rFonts w:hint="eastAsia"/>
        </w:rPr>
        <w:t>评估委员会评价打击歧视联邦立法</w:t>
      </w:r>
      <w:r w:rsidR="00DE3945" w:rsidRPr="0081205B">
        <w:rPr>
          <w:rFonts w:hint="eastAsia"/>
        </w:rPr>
        <w:t>(</w:t>
      </w:r>
      <w:r w:rsidRPr="0081205B">
        <w:rPr>
          <w:rFonts w:hint="eastAsia"/>
        </w:rPr>
        <w:t>2016</w:t>
      </w:r>
      <w:r w:rsidRPr="0081205B">
        <w:rPr>
          <w:rFonts w:hint="eastAsia"/>
        </w:rPr>
        <w:t>年</w:t>
      </w:r>
      <w:r w:rsidR="00DE3945" w:rsidRPr="0081205B">
        <w:rPr>
          <w:rFonts w:hint="eastAsia"/>
        </w:rPr>
        <w:t>)</w:t>
      </w:r>
      <w:r w:rsidRPr="0081205B">
        <w:rPr>
          <w:rFonts w:hint="eastAsia"/>
        </w:rPr>
        <w:t>。</w:t>
      </w:r>
    </w:p>
    <w:p w14:paraId="74466674" w14:textId="49CB5F17" w:rsidR="00A95969" w:rsidRPr="0081205B" w:rsidRDefault="00A95969" w:rsidP="00A95969">
      <w:pPr>
        <w:pStyle w:val="SingleTxt"/>
      </w:pPr>
      <w:r w:rsidRPr="0081205B">
        <w:rPr>
          <w:rFonts w:hint="eastAsia"/>
        </w:rPr>
        <w:t>6.</w:t>
      </w:r>
      <w:r w:rsidRPr="0081205B">
        <w:rPr>
          <w:rFonts w:hint="eastAsia"/>
        </w:rPr>
        <w:tab/>
      </w:r>
      <w:r w:rsidRPr="0081205B">
        <w:rPr>
          <w:rFonts w:hint="eastAsia"/>
        </w:rPr>
        <w:t>委员会欢迎缔约国自审议上次报告以来已批准下列文书：</w:t>
      </w:r>
    </w:p>
    <w:p w14:paraId="4BD55B96" w14:textId="40525FA9" w:rsidR="00A95969" w:rsidRPr="0081205B" w:rsidRDefault="00A95969" w:rsidP="00A95969">
      <w:pPr>
        <w:pStyle w:val="SingleTxt"/>
      </w:pPr>
      <w:r w:rsidRPr="0081205B">
        <w:lastRenderedPageBreak/>
        <w:tab/>
      </w:r>
      <w:r w:rsidRPr="0081205B">
        <w:rPr>
          <w:rFonts w:hint="eastAsia"/>
        </w:rPr>
        <w:t>(a)</w:t>
      </w:r>
      <w:r w:rsidRPr="0081205B">
        <w:rPr>
          <w:rFonts w:hint="eastAsia"/>
        </w:rPr>
        <w:tab/>
      </w:r>
      <w:r w:rsidRPr="0081205B">
        <w:rPr>
          <w:rFonts w:hint="eastAsia"/>
        </w:rPr>
        <w:t>《欧洲委员会预防和打击暴力侵害妇女行为及家庭暴力公约》</w:t>
      </w:r>
      <w:r w:rsidRPr="0081205B">
        <w:rPr>
          <w:rFonts w:hint="eastAsia"/>
        </w:rPr>
        <w:t>(2016</w:t>
      </w:r>
      <w:r w:rsidRPr="0081205B">
        <w:rPr>
          <w:rFonts w:hint="eastAsia"/>
        </w:rPr>
        <w:t>年</w:t>
      </w:r>
      <w:r w:rsidRPr="0081205B">
        <w:rPr>
          <w:rFonts w:hint="eastAsia"/>
        </w:rPr>
        <w:t>)</w:t>
      </w:r>
      <w:r w:rsidRPr="0081205B">
        <w:rPr>
          <w:rFonts w:hint="eastAsia"/>
        </w:rPr>
        <w:t>；</w:t>
      </w:r>
    </w:p>
    <w:p w14:paraId="5327759D" w14:textId="3DA1B328" w:rsidR="00A95969" w:rsidRPr="0081205B" w:rsidRDefault="00A95969" w:rsidP="00A95969">
      <w:pPr>
        <w:pStyle w:val="SingleTxt"/>
      </w:pPr>
      <w:r w:rsidRPr="0081205B">
        <w:tab/>
      </w:r>
      <w:r w:rsidRPr="0081205B">
        <w:rPr>
          <w:rFonts w:hint="eastAsia"/>
        </w:rPr>
        <w:t>(b)</w:t>
      </w:r>
      <w:r w:rsidRPr="0081205B">
        <w:rPr>
          <w:rFonts w:hint="eastAsia"/>
        </w:rPr>
        <w:tab/>
      </w:r>
      <w:r w:rsidR="00FE18CD" w:rsidRPr="0081205B">
        <w:rPr>
          <w:rFonts w:hint="eastAsia"/>
        </w:rPr>
        <w:t>国际劳工组织</w:t>
      </w:r>
      <w:r w:rsidR="00E436D5">
        <w:rPr>
          <w:rFonts w:hint="eastAsia"/>
        </w:rPr>
        <w:t>(</w:t>
      </w:r>
      <w:r w:rsidRPr="0081205B">
        <w:rPr>
          <w:rFonts w:hint="eastAsia"/>
        </w:rPr>
        <w:t>劳工组织</w:t>
      </w:r>
      <w:r w:rsidR="00E436D5">
        <w:rPr>
          <w:rFonts w:hint="eastAsia"/>
        </w:rPr>
        <w:t>)</w:t>
      </w:r>
      <w:r w:rsidR="00FE18CD" w:rsidRPr="0081205B">
        <w:rPr>
          <w:rFonts w:hint="eastAsia"/>
        </w:rPr>
        <w:t>的</w:t>
      </w:r>
      <w:r w:rsidRPr="0081205B">
        <w:rPr>
          <w:rFonts w:hint="eastAsia"/>
        </w:rPr>
        <w:t>《</w:t>
      </w:r>
      <w:r w:rsidRPr="0081205B">
        <w:rPr>
          <w:rFonts w:hint="eastAsia"/>
        </w:rPr>
        <w:t>2011</w:t>
      </w:r>
      <w:r w:rsidRPr="0081205B">
        <w:rPr>
          <w:rFonts w:hint="eastAsia"/>
        </w:rPr>
        <w:t>年家庭工人公约》</w:t>
      </w:r>
      <w:r w:rsidRPr="0081205B">
        <w:rPr>
          <w:rFonts w:hint="eastAsia"/>
        </w:rPr>
        <w:t>(</w:t>
      </w:r>
      <w:r w:rsidRPr="0081205B">
        <w:rPr>
          <w:rFonts w:hint="eastAsia"/>
        </w:rPr>
        <w:t>第</w:t>
      </w:r>
      <w:r w:rsidRPr="0081205B">
        <w:rPr>
          <w:rFonts w:hint="eastAsia"/>
        </w:rPr>
        <w:t>189</w:t>
      </w:r>
      <w:r w:rsidRPr="0081205B">
        <w:rPr>
          <w:rFonts w:hint="eastAsia"/>
        </w:rPr>
        <w:t>号</w:t>
      </w:r>
      <w:r w:rsidRPr="0081205B">
        <w:rPr>
          <w:rFonts w:hint="eastAsia"/>
        </w:rPr>
        <w:t>)</w:t>
      </w:r>
      <w:r w:rsidR="00DE3945" w:rsidRPr="0081205B">
        <w:rPr>
          <w:rFonts w:hint="eastAsia"/>
        </w:rPr>
        <w:t>(</w:t>
      </w:r>
      <w:r w:rsidRPr="0081205B">
        <w:rPr>
          <w:rFonts w:hint="eastAsia"/>
        </w:rPr>
        <w:t>2015</w:t>
      </w:r>
      <w:r w:rsidRPr="0081205B">
        <w:rPr>
          <w:rFonts w:hint="eastAsia"/>
        </w:rPr>
        <w:t>年</w:t>
      </w:r>
      <w:r w:rsidR="00DE3945" w:rsidRPr="0081205B">
        <w:rPr>
          <w:rFonts w:hint="eastAsia"/>
        </w:rPr>
        <w:t>)</w:t>
      </w:r>
      <w:r w:rsidRPr="0081205B">
        <w:rPr>
          <w:rFonts w:hint="eastAsia"/>
        </w:rPr>
        <w:t>。</w:t>
      </w:r>
    </w:p>
    <w:p w14:paraId="2BD7E5FF" w14:textId="336D958C" w:rsidR="00A95969" w:rsidRPr="0081205B" w:rsidRDefault="00A95969" w:rsidP="00A959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rPr>
          <w:rFonts w:hint="eastAsia"/>
        </w:rPr>
        <w:t>C.</w:t>
      </w:r>
      <w:r w:rsidRPr="0081205B">
        <w:rPr>
          <w:rFonts w:hint="eastAsia"/>
        </w:rPr>
        <w:tab/>
      </w:r>
      <w:r w:rsidRPr="0081205B">
        <w:rPr>
          <w:rFonts w:hint="eastAsia"/>
        </w:rPr>
        <w:t>可持续发展目标</w:t>
      </w:r>
    </w:p>
    <w:p w14:paraId="149F38F0" w14:textId="332CAD8A" w:rsidR="00A95969" w:rsidRPr="0081205B" w:rsidRDefault="00A95969" w:rsidP="00A95969">
      <w:pPr>
        <w:pStyle w:val="SingleTxt"/>
      </w:pPr>
      <w:r w:rsidRPr="0081205B">
        <w:rPr>
          <w:rFonts w:hint="eastAsia"/>
        </w:rPr>
        <w:t>7.</w:t>
      </w:r>
      <w:r w:rsidRPr="0081205B">
        <w:rPr>
          <w:rFonts w:hint="eastAsia"/>
        </w:rPr>
        <w:tab/>
      </w:r>
      <w:r w:rsidRPr="0081205B">
        <w:rPr>
          <w:rFonts w:eastAsia="黑体"/>
        </w:rPr>
        <w:t>委员会欢迎国际社会对可持续发展目标的支持，呼吁在执行《</w:t>
      </w:r>
      <w:r w:rsidRPr="0081205B">
        <w:rPr>
          <w:rFonts w:eastAsia="黑体"/>
        </w:rPr>
        <w:t>2030</w:t>
      </w:r>
      <w:r w:rsidRPr="0081205B">
        <w:rPr>
          <w:rFonts w:eastAsia="黑体"/>
        </w:rPr>
        <w:t>年可持续发展议程》的整个过程中，根据《公约》规定实现法律上和事实上</w:t>
      </w:r>
      <w:r w:rsidRPr="0081205B">
        <w:rPr>
          <w:rFonts w:eastAsia="黑体"/>
        </w:rPr>
        <w:t>(</w:t>
      </w:r>
      <w:r w:rsidRPr="0081205B">
        <w:rPr>
          <w:rFonts w:eastAsia="黑体"/>
        </w:rPr>
        <w:t>实质性</w:t>
      </w:r>
      <w:r w:rsidRPr="0081205B">
        <w:rPr>
          <w:rFonts w:eastAsia="黑体"/>
        </w:rPr>
        <w:t>)</w:t>
      </w:r>
      <w:r w:rsidRPr="0081205B">
        <w:rPr>
          <w:rFonts w:eastAsia="黑体"/>
        </w:rPr>
        <w:t>的性别平等。委员会回顾可持续发展目标</w:t>
      </w:r>
      <w:r w:rsidRPr="0081205B">
        <w:rPr>
          <w:rFonts w:eastAsia="黑体"/>
        </w:rPr>
        <w:t>5</w:t>
      </w:r>
      <w:r w:rsidRPr="0081205B">
        <w:rPr>
          <w:rFonts w:eastAsia="黑体"/>
        </w:rPr>
        <w:t>以及将平等和不歧视原则纳入所有</w:t>
      </w:r>
      <w:r w:rsidRPr="0081205B">
        <w:rPr>
          <w:rFonts w:eastAsia="黑体"/>
        </w:rPr>
        <w:t>17</w:t>
      </w:r>
      <w:r w:rsidRPr="0081205B">
        <w:rPr>
          <w:rFonts w:eastAsia="黑体"/>
        </w:rPr>
        <w:t>项目标主流的重要性。委员会敦促缔约国认识到妇女是实现</w:t>
      </w:r>
      <w:r w:rsidR="00FE18CD" w:rsidRPr="0081205B">
        <w:rPr>
          <w:rFonts w:eastAsia="黑体" w:hint="eastAsia"/>
        </w:rPr>
        <w:t>比利时</w:t>
      </w:r>
      <w:r w:rsidRPr="0081205B">
        <w:rPr>
          <w:rFonts w:eastAsia="黑体"/>
        </w:rPr>
        <w:t>可持续发展的推动力，并为此采取相关政策和战略</w:t>
      </w:r>
      <w:r w:rsidRPr="0081205B">
        <w:rPr>
          <w:rFonts w:hint="eastAsia"/>
        </w:rPr>
        <w:t>。</w:t>
      </w:r>
    </w:p>
    <w:p w14:paraId="3B5805BC" w14:textId="0E0EED62" w:rsidR="00A95969" w:rsidRPr="0081205B" w:rsidRDefault="00A95969" w:rsidP="00A959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rPr>
          <w:rFonts w:hint="eastAsia"/>
        </w:rPr>
        <w:t>D.</w:t>
      </w:r>
      <w:r w:rsidRPr="0081205B">
        <w:rPr>
          <w:rFonts w:hint="eastAsia"/>
        </w:rPr>
        <w:tab/>
      </w:r>
      <w:r w:rsidRPr="0081205B">
        <w:rPr>
          <w:rFonts w:hint="eastAsia"/>
        </w:rPr>
        <w:t>议会</w:t>
      </w:r>
    </w:p>
    <w:p w14:paraId="3AE0E021" w14:textId="536204B4" w:rsidR="00A95969" w:rsidRPr="0081205B" w:rsidRDefault="00A95969" w:rsidP="00A95969">
      <w:pPr>
        <w:pStyle w:val="SingleTxt"/>
      </w:pPr>
      <w:r w:rsidRPr="0081205B">
        <w:rPr>
          <w:rFonts w:hint="eastAsia"/>
        </w:rPr>
        <w:t>8.</w:t>
      </w:r>
      <w:r w:rsidRPr="0081205B">
        <w:rPr>
          <w:rFonts w:hint="eastAsia"/>
        </w:rPr>
        <w:tab/>
      </w:r>
      <w:r w:rsidRPr="0081205B">
        <w:rPr>
          <w:rFonts w:eastAsia="黑体" w:hint="eastAsia"/>
        </w:rPr>
        <w:t>委员会强调，立法机构在确保《公约》得到充分执行方面起着至关重要的作用</w:t>
      </w:r>
      <w:r w:rsidRPr="0081205B">
        <w:rPr>
          <w:rFonts w:eastAsia="黑体" w:hint="eastAsia"/>
        </w:rPr>
        <w:t>(</w:t>
      </w:r>
      <w:r w:rsidRPr="0081205B">
        <w:rPr>
          <w:rFonts w:eastAsia="黑体" w:hint="eastAsia"/>
        </w:rPr>
        <w:t>见</w:t>
      </w:r>
      <w:hyperlink r:id="rId23" w:history="1">
        <w:r w:rsidRPr="0081205B">
          <w:rPr>
            <w:rStyle w:val="af4"/>
            <w:rFonts w:eastAsia="黑体" w:hint="eastAsia"/>
          </w:rPr>
          <w:t>A/65/38</w:t>
        </w:r>
      </w:hyperlink>
      <w:r w:rsidRPr="0081205B">
        <w:rPr>
          <w:rFonts w:eastAsia="黑体" w:hint="eastAsia"/>
        </w:rPr>
        <w:t>，第二部分，附件六</w:t>
      </w:r>
      <w:r w:rsidRPr="0081205B">
        <w:rPr>
          <w:rFonts w:eastAsia="黑体" w:hint="eastAsia"/>
        </w:rPr>
        <w:t>)</w:t>
      </w:r>
      <w:r w:rsidRPr="0081205B">
        <w:rPr>
          <w:rFonts w:eastAsia="黑体" w:hint="eastAsia"/>
        </w:rPr>
        <w:t>。委员会请比利时联邦</w:t>
      </w:r>
      <w:r w:rsidR="00FE18CD" w:rsidRPr="0081205B">
        <w:rPr>
          <w:rFonts w:eastAsia="黑体" w:hint="eastAsia"/>
        </w:rPr>
        <w:t>议会</w:t>
      </w:r>
      <w:r w:rsidRPr="0081205B">
        <w:rPr>
          <w:rFonts w:eastAsia="黑体" w:hint="eastAsia"/>
        </w:rPr>
        <w:t>和大区议会依照其任务规定，从现在起至提交《公约》规定的下一次定期报告期间，采取必要措施，落实本结论性意见</w:t>
      </w:r>
      <w:r w:rsidRPr="0081205B">
        <w:rPr>
          <w:rFonts w:hint="eastAsia"/>
        </w:rPr>
        <w:t>。</w:t>
      </w:r>
    </w:p>
    <w:p w14:paraId="60031BDE" w14:textId="6DB5940D" w:rsidR="00A95969" w:rsidRPr="0081205B" w:rsidRDefault="00A95969" w:rsidP="00A959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rPr>
          <w:rFonts w:hint="eastAsia"/>
        </w:rPr>
        <w:t>E.</w:t>
      </w:r>
      <w:r w:rsidRPr="0081205B">
        <w:rPr>
          <w:rFonts w:hint="eastAsia"/>
        </w:rPr>
        <w:tab/>
      </w:r>
      <w:r w:rsidRPr="0081205B">
        <w:rPr>
          <w:rFonts w:hint="eastAsia"/>
        </w:rPr>
        <w:t>主要关切领域和建议</w:t>
      </w:r>
    </w:p>
    <w:p w14:paraId="7250F13B" w14:textId="28E453EC"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tab/>
      </w:r>
      <w:r w:rsidRPr="0081205B">
        <w:rPr>
          <w:rFonts w:hint="eastAsia"/>
        </w:rPr>
        <w:t>与疫情和疫后恢复工作相关的妇女权利和性别平等</w:t>
      </w:r>
    </w:p>
    <w:p w14:paraId="26435F9E" w14:textId="0FA1825F" w:rsidR="00A95969" w:rsidRPr="0081205B" w:rsidRDefault="00A95969" w:rsidP="00A95969">
      <w:pPr>
        <w:pStyle w:val="SingleTxt"/>
      </w:pPr>
      <w:r w:rsidRPr="0081205B">
        <w:rPr>
          <w:rFonts w:hint="eastAsia"/>
        </w:rPr>
        <w:t>9.</w:t>
      </w:r>
      <w:r w:rsidRPr="0081205B">
        <w:rPr>
          <w:rFonts w:hint="eastAsia"/>
        </w:rPr>
        <w:tab/>
      </w:r>
      <w:r w:rsidRPr="0081205B">
        <w:rPr>
          <w:rFonts w:hint="eastAsia"/>
        </w:rPr>
        <w:t>委员会欢迎设立一个由妇女权利问题部际会议</w:t>
      </w:r>
      <w:r w:rsidRPr="0081205B">
        <w:rPr>
          <w:rFonts w:hint="eastAsia"/>
        </w:rPr>
        <w:t>12</w:t>
      </w:r>
      <w:r w:rsidRPr="0081205B">
        <w:rPr>
          <w:rFonts w:hint="eastAsia"/>
        </w:rPr>
        <w:t>名部长内阁成员组成的工作组，并欢迎在</w:t>
      </w:r>
      <w:r w:rsidR="00FE18CD" w:rsidRPr="0081205B">
        <w:rPr>
          <w:rFonts w:hint="eastAsia"/>
        </w:rPr>
        <w:t>冠状病毒病</w:t>
      </w:r>
      <w:r w:rsidR="00E436D5">
        <w:rPr>
          <w:rFonts w:hint="eastAsia"/>
        </w:rPr>
        <w:t>(</w:t>
      </w:r>
      <w:r w:rsidRPr="0081205B">
        <w:rPr>
          <w:rFonts w:hint="eastAsia"/>
        </w:rPr>
        <w:t>COVID-19</w:t>
      </w:r>
      <w:r w:rsidR="00E436D5">
        <w:rPr>
          <w:rFonts w:hint="eastAsia"/>
        </w:rPr>
        <w:t>)</w:t>
      </w:r>
      <w:r w:rsidRPr="0081205B">
        <w:rPr>
          <w:rFonts w:hint="eastAsia"/>
        </w:rPr>
        <w:t>大流行期间为减轻疫情对妇女享有权利的影响而采取的措施和做法，包括采取措施打击性别暴力侵害妇女行为、保护受害者和起诉此类暴力行为的施害者以及加强性和生殖健康权利和妇女经济独立。然而，委员会希望提请缔约国注意</w:t>
      </w:r>
      <w:r w:rsidRPr="0081205B">
        <w:rPr>
          <w:rFonts w:hint="eastAsia"/>
        </w:rPr>
        <w:t>COVID-19</w:t>
      </w:r>
      <w:r w:rsidRPr="0081205B">
        <w:rPr>
          <w:rFonts w:hint="eastAsia"/>
        </w:rPr>
        <w:t>疫后恢复战略对妇女享有其权利的重要性。</w:t>
      </w:r>
    </w:p>
    <w:p w14:paraId="01B7FB8E" w14:textId="77777777" w:rsidR="00A95969" w:rsidRPr="0081205B" w:rsidRDefault="00A95969" w:rsidP="00A95969">
      <w:pPr>
        <w:pStyle w:val="SingleTxt"/>
      </w:pPr>
      <w:r w:rsidRPr="0081205B">
        <w:rPr>
          <w:rFonts w:hint="eastAsia"/>
        </w:rPr>
        <w:t>10.</w:t>
      </w:r>
      <w:r w:rsidRPr="0081205B">
        <w:rPr>
          <w:rFonts w:hint="eastAsia"/>
        </w:rPr>
        <w:tab/>
      </w:r>
      <w:r w:rsidRPr="0081205B">
        <w:rPr>
          <w:rFonts w:eastAsia="黑体" w:hint="eastAsia"/>
        </w:rPr>
        <w:t>依照其</w:t>
      </w:r>
      <w:r w:rsidRPr="0081205B">
        <w:rPr>
          <w:rFonts w:eastAsia="黑体" w:hint="eastAsia"/>
        </w:rPr>
        <w:t>2020</w:t>
      </w:r>
      <w:r w:rsidRPr="0081205B">
        <w:rPr>
          <w:rFonts w:eastAsia="黑体" w:hint="eastAsia"/>
        </w:rPr>
        <w:t>年</w:t>
      </w:r>
      <w:r w:rsidRPr="0081205B">
        <w:rPr>
          <w:rFonts w:eastAsia="黑体" w:hint="eastAsia"/>
        </w:rPr>
        <w:t>4</w:t>
      </w:r>
      <w:r w:rsidRPr="0081205B">
        <w:rPr>
          <w:rFonts w:eastAsia="黑体" w:hint="eastAsia"/>
        </w:rPr>
        <w:t>月</w:t>
      </w:r>
      <w:r w:rsidRPr="0081205B">
        <w:rPr>
          <w:rFonts w:eastAsia="黑体" w:hint="eastAsia"/>
        </w:rPr>
        <w:t>22</w:t>
      </w:r>
      <w:r w:rsidRPr="0081205B">
        <w:rPr>
          <w:rFonts w:eastAsia="黑体" w:hint="eastAsia"/>
        </w:rPr>
        <w:t>日发布的对</w:t>
      </w:r>
      <w:r w:rsidRPr="0081205B">
        <w:rPr>
          <w:rFonts w:eastAsia="黑体" w:hint="eastAsia"/>
        </w:rPr>
        <w:t>COVID-19</w:t>
      </w:r>
      <w:r w:rsidRPr="0081205B">
        <w:rPr>
          <w:rFonts w:eastAsia="黑体" w:hint="eastAsia"/>
        </w:rPr>
        <w:t>背景下《公约》缔约国所承担义务的指导说明，委员会建议缔约国</w:t>
      </w:r>
      <w:r w:rsidRPr="0081205B">
        <w:rPr>
          <w:rFonts w:hint="eastAsia"/>
        </w:rPr>
        <w:t>：</w:t>
      </w:r>
    </w:p>
    <w:p w14:paraId="0A3A312F" w14:textId="0D490F7C"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执行制度、立法和政策措施，纠正长期存在的男女不平等现象，并根据可持续发展目标，通过将妇女置于</w:t>
      </w:r>
      <w:r w:rsidRPr="0081205B">
        <w:rPr>
          <w:rFonts w:eastAsia="黑体" w:hint="eastAsia"/>
        </w:rPr>
        <w:t>COVID-19</w:t>
      </w:r>
      <w:r w:rsidRPr="0081205B">
        <w:rPr>
          <w:rFonts w:eastAsia="黑体" w:hint="eastAsia"/>
        </w:rPr>
        <w:t>疫后恢复战略的中心，并以此作为可持续变革的一项战略优先事项，为实现性别平等再次注入动力</w:t>
      </w:r>
      <w:r w:rsidRPr="0081205B">
        <w:rPr>
          <w:rFonts w:hint="eastAsia"/>
        </w:rPr>
        <w:t>；</w:t>
      </w:r>
    </w:p>
    <w:p w14:paraId="757D8D33" w14:textId="46E3CDCE"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确保在危机后恢复计划中，妇女和女童不会陷入陈规定型的性别角色</w:t>
      </w:r>
      <w:r w:rsidRPr="0081205B">
        <w:rPr>
          <w:rFonts w:hint="eastAsia"/>
        </w:rPr>
        <w:t>；</w:t>
      </w:r>
    </w:p>
    <w:p w14:paraId="6C9EC60A" w14:textId="2C5B35CC"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确保妇女和女童、包括弱势群体和边缘化群体妇女平等参与设计和实施</w:t>
      </w:r>
      <w:r w:rsidRPr="0081205B">
        <w:rPr>
          <w:rFonts w:eastAsia="黑体" w:hint="eastAsia"/>
        </w:rPr>
        <w:t>COVID-19</w:t>
      </w:r>
      <w:r w:rsidRPr="0081205B">
        <w:rPr>
          <w:rFonts w:eastAsia="黑体" w:hint="eastAsia"/>
        </w:rPr>
        <w:t>疫后恢复方案</w:t>
      </w:r>
      <w:r w:rsidRPr="0081205B">
        <w:rPr>
          <w:rFonts w:hint="eastAsia"/>
        </w:rPr>
        <w:t>；</w:t>
      </w:r>
    </w:p>
    <w:p w14:paraId="22206D8A" w14:textId="422BA468"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eastAsia="黑体" w:hint="eastAsia"/>
        </w:rPr>
        <w:t>确保妇女和女童平等地受益于旨在减轻疫情社会经济影响的刺激计划，包括为无酬照护工作提供财政支持</w:t>
      </w:r>
      <w:r w:rsidRPr="0081205B">
        <w:rPr>
          <w:rFonts w:hint="eastAsia"/>
        </w:rPr>
        <w:t>。</w:t>
      </w:r>
    </w:p>
    <w:p w14:paraId="5116FD01"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《公约》及其《任择议定书》和委员会一般性建议的受关注程度</w:t>
      </w:r>
    </w:p>
    <w:p w14:paraId="79F50034" w14:textId="77777777" w:rsidR="00A95969" w:rsidRPr="0081205B" w:rsidRDefault="00A95969" w:rsidP="00A95969">
      <w:pPr>
        <w:pStyle w:val="SingleTxt"/>
      </w:pPr>
      <w:r w:rsidRPr="0081205B">
        <w:rPr>
          <w:rFonts w:hint="eastAsia"/>
        </w:rPr>
        <w:t>11.</w:t>
      </w:r>
      <w:r w:rsidRPr="0081205B">
        <w:rPr>
          <w:rFonts w:hint="eastAsia"/>
        </w:rPr>
        <w:tab/>
      </w:r>
      <w:r w:rsidRPr="0081205B">
        <w:rPr>
          <w:rFonts w:hint="eastAsia"/>
        </w:rPr>
        <w:t>委员会欢迎代表团在对话期间提供的信息，即具体的大学硕士课程以及自</w:t>
      </w:r>
      <w:r w:rsidRPr="0081205B">
        <w:rPr>
          <w:rFonts w:hint="eastAsia"/>
        </w:rPr>
        <w:t>2020</w:t>
      </w:r>
      <w:r w:rsidRPr="0081205B">
        <w:rPr>
          <w:rFonts w:hint="eastAsia"/>
        </w:rPr>
        <w:t>年以来的法官强制性能力建设课程涵盖《公约》。但委员会关切地注意到：</w:t>
      </w:r>
    </w:p>
    <w:p w14:paraId="4715B9DC" w14:textId="27438AE9"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《公约》及其《任择议定书》和委员会的一般性建议并不广为人知，法庭也没有援引这些文书；</w:t>
      </w:r>
    </w:p>
    <w:p w14:paraId="0A859676" w14:textId="7B5F5A31" w:rsidR="0081205B" w:rsidRDefault="00A95969" w:rsidP="00C25BCC">
      <w:pPr>
        <w:pStyle w:val="SingleTxt"/>
      </w:pPr>
      <w:r w:rsidRPr="0081205B">
        <w:tab/>
      </w:r>
      <w:r w:rsidRPr="0081205B">
        <w:rPr>
          <w:rFonts w:hint="eastAsia"/>
        </w:rPr>
        <w:t>(b)</w:t>
      </w:r>
      <w:r w:rsidRPr="0081205B">
        <w:rPr>
          <w:rFonts w:hint="eastAsia"/>
        </w:rPr>
        <w:tab/>
      </w:r>
      <w:r w:rsidRPr="0081205B">
        <w:rPr>
          <w:rFonts w:hint="eastAsia"/>
        </w:rPr>
        <w:t>缔约国</w:t>
      </w:r>
      <w:r w:rsidR="00EA062D" w:rsidRPr="0081205B">
        <w:rPr>
          <w:rFonts w:hint="eastAsia"/>
        </w:rPr>
        <w:t>的</w:t>
      </w:r>
      <w:r w:rsidRPr="0081205B">
        <w:rPr>
          <w:rFonts w:hint="eastAsia"/>
        </w:rPr>
        <w:t>法院裁决</w:t>
      </w:r>
      <w:r w:rsidR="00EA062D" w:rsidRPr="0081205B">
        <w:rPr>
          <w:rFonts w:hint="eastAsia"/>
        </w:rPr>
        <w:t>没有</w:t>
      </w:r>
      <w:r w:rsidRPr="0081205B">
        <w:rPr>
          <w:rFonts w:hint="eastAsia"/>
        </w:rPr>
        <w:t>提到《公约》的规定。</w:t>
      </w:r>
    </w:p>
    <w:p w14:paraId="288977BD" w14:textId="5D97257A" w:rsidR="00A95969" w:rsidRPr="0081205B" w:rsidRDefault="00A95969" w:rsidP="00A95969">
      <w:pPr>
        <w:pStyle w:val="SingleTxt"/>
      </w:pPr>
      <w:r w:rsidRPr="0081205B">
        <w:rPr>
          <w:rFonts w:hint="eastAsia"/>
        </w:rPr>
        <w:t>12.</w:t>
      </w:r>
      <w:r w:rsidRPr="0081205B">
        <w:rPr>
          <w:rFonts w:hint="eastAsia"/>
        </w:rPr>
        <w:tab/>
      </w:r>
      <w:r w:rsidRPr="0081205B">
        <w:rPr>
          <w:rFonts w:eastAsia="黑体" w:hint="eastAsia"/>
        </w:rPr>
        <w:t>委员会建议缔约国</w:t>
      </w:r>
      <w:r w:rsidRPr="0081205B">
        <w:rPr>
          <w:rFonts w:hint="eastAsia"/>
        </w:rPr>
        <w:t>：</w:t>
      </w:r>
    </w:p>
    <w:p w14:paraId="3CC34E53" w14:textId="38B1BDC6"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向政府官员、法官、检察官、警察、其他执法人员及律师系统地提供关于《公约》及其《任择议定书》和委员会一般性建议的能力建设和培训</w:t>
      </w:r>
      <w:r w:rsidRPr="0081205B">
        <w:rPr>
          <w:rFonts w:hint="eastAsia"/>
        </w:rPr>
        <w:t>；</w:t>
      </w:r>
    </w:p>
    <w:p w14:paraId="2BA096A0" w14:textId="15CA1BE4"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采取步骤，在立法和实践中实行充分的法律保障，确保在国内法律制度中充分保护《公约》所载的权利</w:t>
      </w:r>
      <w:r w:rsidRPr="0081205B">
        <w:rPr>
          <w:rFonts w:hint="eastAsia"/>
        </w:rPr>
        <w:t>。</w:t>
      </w:r>
    </w:p>
    <w:p w14:paraId="4ABF551C"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诉诸司法</w:t>
      </w:r>
    </w:p>
    <w:p w14:paraId="2930FCF9" w14:textId="77777777" w:rsidR="00A95969" w:rsidRPr="0081205B" w:rsidRDefault="00A95969" w:rsidP="00A95969">
      <w:pPr>
        <w:pStyle w:val="SingleTxt"/>
      </w:pPr>
      <w:r w:rsidRPr="0081205B">
        <w:rPr>
          <w:rFonts w:hint="eastAsia"/>
        </w:rPr>
        <w:t>13.</w:t>
      </w:r>
      <w:r w:rsidRPr="0081205B">
        <w:rPr>
          <w:rFonts w:hint="eastAsia"/>
        </w:rPr>
        <w:tab/>
      </w:r>
      <w:r w:rsidRPr="0081205B">
        <w:rPr>
          <w:rFonts w:hint="eastAsia"/>
        </w:rPr>
        <w:t>委员会注意到</w:t>
      </w:r>
      <w:r w:rsidRPr="0081205B">
        <w:rPr>
          <w:rFonts w:hint="eastAsia"/>
        </w:rPr>
        <w:t>2016</w:t>
      </w:r>
      <w:r w:rsidRPr="0081205B">
        <w:rPr>
          <w:rFonts w:hint="eastAsia"/>
        </w:rPr>
        <w:t>年和</w:t>
      </w:r>
      <w:r w:rsidRPr="0081205B">
        <w:rPr>
          <w:rFonts w:hint="eastAsia"/>
        </w:rPr>
        <w:t>2020</w:t>
      </w:r>
      <w:r w:rsidRPr="0081205B">
        <w:rPr>
          <w:rFonts w:hint="eastAsia"/>
        </w:rPr>
        <w:t>年对《司法法典》进行了关于法律援助的修正。然而，委员会关切地注意到，获得援助的资格标准受到严格限制，获得援助的程序变得更加复杂。委员会还关切地注意到：</w:t>
      </w:r>
    </w:p>
    <w:p w14:paraId="5765A237" w14:textId="059CADD5"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警方并不总是对投诉进行登记；警方并不总是能够告知受害者他们的权利或将他们介绍给正确的服务机构；</w:t>
      </w:r>
    </w:p>
    <w:p w14:paraId="710CF5F0" w14:textId="658DC3EB" w:rsidR="00A95969" w:rsidRPr="0081205B" w:rsidRDefault="00A95969" w:rsidP="00A95969">
      <w:pPr>
        <w:pStyle w:val="SingleTxt"/>
      </w:pPr>
      <w:r w:rsidRPr="0081205B">
        <w:tab/>
      </w:r>
      <w:r w:rsidRPr="0081205B">
        <w:rPr>
          <w:rFonts w:hint="eastAsia"/>
        </w:rPr>
        <w:t>(b)</w:t>
      </w:r>
      <w:r w:rsidRPr="0081205B">
        <w:rPr>
          <w:rFonts w:hint="eastAsia"/>
        </w:rPr>
        <w:tab/>
      </w:r>
      <w:r w:rsidR="00EA062D" w:rsidRPr="0081205B">
        <w:rPr>
          <w:rFonts w:hint="eastAsia"/>
        </w:rPr>
        <w:t>作为</w:t>
      </w:r>
      <w:r w:rsidRPr="0081205B">
        <w:rPr>
          <w:rFonts w:hint="eastAsia"/>
        </w:rPr>
        <w:t>性别暴力</w:t>
      </w:r>
      <w:r w:rsidR="00EA062D" w:rsidRPr="0081205B">
        <w:rPr>
          <w:rFonts w:hint="eastAsia"/>
        </w:rPr>
        <w:t>受害者</w:t>
      </w:r>
      <w:r w:rsidRPr="0081205B">
        <w:rPr>
          <w:rFonts w:hint="eastAsia"/>
        </w:rPr>
        <w:t>的移民妇女，特别是那些没有居留证、担心被驱逐出境的妇女以及残疾妇女在诉诸司法方面面临严重障碍。</w:t>
      </w:r>
    </w:p>
    <w:p w14:paraId="1943EFDA" w14:textId="77777777" w:rsidR="00A95969" w:rsidRPr="0081205B" w:rsidRDefault="00A95969" w:rsidP="00A95969">
      <w:pPr>
        <w:pStyle w:val="SingleTxt"/>
      </w:pPr>
      <w:r w:rsidRPr="0081205B">
        <w:rPr>
          <w:rFonts w:hint="eastAsia"/>
        </w:rPr>
        <w:t>14.</w:t>
      </w:r>
      <w:r w:rsidRPr="0081205B">
        <w:rPr>
          <w:rFonts w:hint="eastAsia"/>
        </w:rPr>
        <w:tab/>
      </w:r>
      <w:r w:rsidRPr="0081205B">
        <w:rPr>
          <w:rFonts w:eastAsia="黑体" w:hint="eastAsia"/>
        </w:rPr>
        <w:t>根据关于妇女获得司法救助的第</w:t>
      </w:r>
      <w:r w:rsidRPr="0081205B">
        <w:rPr>
          <w:rFonts w:eastAsia="黑体" w:hint="eastAsia"/>
        </w:rPr>
        <w:t>33</w:t>
      </w:r>
      <w:r w:rsidRPr="0081205B">
        <w:rPr>
          <w:rFonts w:eastAsia="黑体" w:hint="eastAsia"/>
        </w:rPr>
        <w:t>号一般性建议</w:t>
      </w:r>
      <w:r w:rsidRPr="0081205B">
        <w:rPr>
          <w:rFonts w:eastAsia="黑体" w:hint="eastAsia"/>
        </w:rPr>
        <w:t>(2015</w:t>
      </w:r>
      <w:r w:rsidRPr="0081205B">
        <w:rPr>
          <w:rFonts w:eastAsia="黑体" w:hint="eastAsia"/>
        </w:rPr>
        <w:t>年</w:t>
      </w:r>
      <w:r w:rsidRPr="0081205B">
        <w:rPr>
          <w:rFonts w:eastAsia="黑体" w:hint="eastAsia"/>
        </w:rPr>
        <w:t>)</w:t>
      </w:r>
      <w:r w:rsidRPr="0081205B">
        <w:rPr>
          <w:rFonts w:eastAsia="黑体" w:hint="eastAsia"/>
        </w:rPr>
        <w:t>，委员会建议缔约国确保法律援助和公设辩护服务的资格标准以妇女的实际收入或可支配资产为基础，并确保获得援助的程序是可获得的、可持续的，并能满足妇女的需要。委员会还建议缔约国</w:t>
      </w:r>
      <w:r w:rsidRPr="0081205B">
        <w:rPr>
          <w:rFonts w:hint="eastAsia"/>
        </w:rPr>
        <w:t>：</w:t>
      </w:r>
    </w:p>
    <w:p w14:paraId="5E5534D1" w14:textId="40EA1A5A"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确保所有投诉始终由警方登记，并确保警方接受关于性别暴力侵害妇女行为的适当培训，并为受害者提供专门服务</w:t>
      </w:r>
      <w:r w:rsidRPr="0081205B">
        <w:rPr>
          <w:rFonts w:hint="eastAsia"/>
        </w:rPr>
        <w:t>；</w:t>
      </w:r>
    </w:p>
    <w:p w14:paraId="05D81FBA" w14:textId="7001BF8A"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采取一切必要措施，消除所有妇女，包括无证妇女和残疾妇女在诉诸司法方面面临的严重障碍，确保提供与程序和年龄相适应的便利以及口译服务，并在整个司法程序期间向无证受害者发放居留证</w:t>
      </w:r>
      <w:r w:rsidRPr="0081205B">
        <w:rPr>
          <w:rFonts w:hint="eastAsia"/>
        </w:rPr>
        <w:t>。</w:t>
      </w:r>
    </w:p>
    <w:p w14:paraId="4F45E854"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提高妇女地位国家机构</w:t>
      </w:r>
    </w:p>
    <w:p w14:paraId="47EEBC7A" w14:textId="5949D399" w:rsidR="00A95969" w:rsidRPr="0081205B" w:rsidRDefault="00A95969" w:rsidP="00A95969">
      <w:pPr>
        <w:pStyle w:val="SingleTxt"/>
      </w:pPr>
      <w:r w:rsidRPr="0081205B">
        <w:rPr>
          <w:rFonts w:hint="eastAsia"/>
        </w:rPr>
        <w:t>15.</w:t>
      </w:r>
      <w:r w:rsidRPr="0081205B">
        <w:rPr>
          <w:rFonts w:hint="eastAsia"/>
        </w:rPr>
        <w:tab/>
      </w:r>
      <w:r w:rsidRPr="0081205B">
        <w:rPr>
          <w:rFonts w:hint="eastAsia"/>
          <w:spacing w:val="-2"/>
        </w:rPr>
        <w:t>委员会注意到，男</w:t>
      </w:r>
      <w:r w:rsidR="004C71C2">
        <w:rPr>
          <w:rFonts w:hint="eastAsia"/>
          <w:spacing w:val="-2"/>
        </w:rPr>
        <w:t>女</w:t>
      </w:r>
      <w:r w:rsidRPr="0081205B">
        <w:rPr>
          <w:rFonts w:hint="eastAsia"/>
          <w:spacing w:val="-2"/>
        </w:rPr>
        <w:t>平等研究所负责协调</w:t>
      </w:r>
      <w:r w:rsidR="00EA062D" w:rsidRPr="0081205B">
        <w:rPr>
          <w:rFonts w:hint="eastAsia"/>
          <w:spacing w:val="-2"/>
        </w:rPr>
        <w:t>努力</w:t>
      </w:r>
      <w:r w:rsidRPr="0081205B">
        <w:rPr>
          <w:rFonts w:hint="eastAsia"/>
          <w:spacing w:val="-2"/>
        </w:rPr>
        <w:t>打击性别暴力行为、在联邦一级将性别平等观念纳入主流以及监测就业等领域的两性平等政策。委员会欢迎</w:t>
      </w:r>
      <w:r w:rsidRPr="0081205B">
        <w:rPr>
          <w:rFonts w:hint="eastAsia"/>
          <w:spacing w:val="-2"/>
        </w:rPr>
        <w:t>2019</w:t>
      </w:r>
      <w:r w:rsidRPr="0081205B">
        <w:rPr>
          <w:rFonts w:hint="eastAsia"/>
          <w:spacing w:val="-2"/>
        </w:rPr>
        <w:t>年</w:t>
      </w:r>
      <w:r w:rsidRPr="0081205B">
        <w:rPr>
          <w:rFonts w:hint="eastAsia"/>
          <w:spacing w:val="-2"/>
        </w:rPr>
        <w:t>12</w:t>
      </w:r>
      <w:r w:rsidRPr="0081205B">
        <w:rPr>
          <w:rFonts w:hint="eastAsia"/>
          <w:spacing w:val="-2"/>
        </w:rPr>
        <w:t>月设立了妇女权利问题部际会议，以加强各级政府之间的合作，并监测最高政治级别的行动；《</w:t>
      </w:r>
      <w:r w:rsidRPr="0081205B">
        <w:rPr>
          <w:rFonts w:hint="eastAsia"/>
          <w:spacing w:val="-2"/>
        </w:rPr>
        <w:t>2015-2019</w:t>
      </w:r>
      <w:r w:rsidRPr="0081205B">
        <w:rPr>
          <w:rFonts w:hint="eastAsia"/>
          <w:spacing w:val="-2"/>
        </w:rPr>
        <w:t>年</w:t>
      </w:r>
      <w:r w:rsidR="00EA062D" w:rsidRPr="0081205B">
        <w:rPr>
          <w:rFonts w:hint="eastAsia"/>
          <w:spacing w:val="-2"/>
        </w:rPr>
        <w:t>期间</w:t>
      </w:r>
      <w:r w:rsidRPr="0081205B">
        <w:rPr>
          <w:rFonts w:hint="eastAsia"/>
          <w:spacing w:val="-2"/>
        </w:rPr>
        <w:t>联邦性别平等主流化计划》获得通过，并已延长涵盖</w:t>
      </w:r>
      <w:r w:rsidRPr="0081205B">
        <w:rPr>
          <w:rFonts w:hint="eastAsia"/>
          <w:spacing w:val="-2"/>
        </w:rPr>
        <w:t>2020-2024</w:t>
      </w:r>
      <w:r w:rsidRPr="0081205B">
        <w:rPr>
          <w:rFonts w:hint="eastAsia"/>
          <w:spacing w:val="-2"/>
        </w:rPr>
        <w:t>年，其中包括有关将性别层面纳入各项政府政策的承诺。然而，委员会关切地注意到，将性别平等视角纳入联邦政策仍然是一项挑战，关于立法草案对妇女状况影响的评价报告</w:t>
      </w:r>
      <w:r w:rsidRPr="0081205B">
        <w:rPr>
          <w:rFonts w:hint="eastAsia"/>
          <w:spacing w:val="-2"/>
        </w:rPr>
        <w:t>(</w:t>
      </w:r>
      <w:r w:rsidRPr="0081205B">
        <w:rPr>
          <w:rFonts w:hint="eastAsia"/>
          <w:spacing w:val="-2"/>
        </w:rPr>
        <w:t>“性别测试”</w:t>
      </w:r>
      <w:r w:rsidRPr="0081205B">
        <w:rPr>
          <w:rFonts w:hint="eastAsia"/>
          <w:spacing w:val="-2"/>
        </w:rPr>
        <w:t>)</w:t>
      </w:r>
      <w:r w:rsidRPr="0081205B">
        <w:rPr>
          <w:rFonts w:hint="eastAsia"/>
          <w:spacing w:val="-2"/>
        </w:rPr>
        <w:t>是由起草立法草案的各个政府部门编</w:t>
      </w:r>
      <w:r w:rsidRPr="0081205B">
        <w:rPr>
          <w:rFonts w:hint="eastAsia"/>
        </w:rPr>
        <w:t>写的，其中纳入了提交部长理事会的初步影响分析，因此其分析力度各不相同。</w:t>
      </w:r>
    </w:p>
    <w:p w14:paraId="2CC1659E" w14:textId="77777777" w:rsidR="00A95969" w:rsidRPr="0081205B" w:rsidRDefault="00A95969" w:rsidP="00A95969">
      <w:pPr>
        <w:pStyle w:val="SingleTxt"/>
      </w:pPr>
      <w:r w:rsidRPr="0081205B">
        <w:rPr>
          <w:rFonts w:hint="eastAsia"/>
        </w:rPr>
        <w:t>16.</w:t>
      </w:r>
      <w:r w:rsidRPr="0081205B">
        <w:rPr>
          <w:rFonts w:hint="eastAsia"/>
        </w:rPr>
        <w:tab/>
      </w:r>
      <w:r w:rsidRPr="0081205B">
        <w:rPr>
          <w:rFonts w:eastAsia="黑体" w:hint="eastAsia"/>
        </w:rPr>
        <w:t>委员会建议缔约国</w:t>
      </w:r>
      <w:r w:rsidRPr="0081205B">
        <w:rPr>
          <w:rFonts w:hint="eastAsia"/>
        </w:rPr>
        <w:t>：</w:t>
      </w:r>
    </w:p>
    <w:p w14:paraId="12643B50" w14:textId="0E1E10F7"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建立一个明确、有力和高效的监测机制，以改善各级的协调，特别是联邦实体之间的协调；在民间社会组织的参与下，按照《</w:t>
      </w:r>
      <w:r w:rsidRPr="0081205B">
        <w:rPr>
          <w:rFonts w:eastAsia="黑体" w:hint="eastAsia"/>
        </w:rPr>
        <w:t>2030</w:t>
      </w:r>
      <w:r w:rsidRPr="0081205B">
        <w:rPr>
          <w:rFonts w:eastAsia="黑体" w:hint="eastAsia"/>
        </w:rPr>
        <w:t>年愿景》对《</w:t>
      </w:r>
      <w:r w:rsidRPr="0081205B">
        <w:rPr>
          <w:rFonts w:eastAsia="黑体" w:hint="eastAsia"/>
        </w:rPr>
        <w:t>2020-2024</w:t>
      </w:r>
      <w:r w:rsidRPr="0081205B">
        <w:rPr>
          <w:rFonts w:eastAsia="黑体" w:hint="eastAsia"/>
        </w:rPr>
        <w:t>年联邦性别平等主流化计划》进行系统评估，以评价其有效性及其对妇女权利和领导力的具体影响；并为执行该计划划拨充足的人力、技术和财政资源</w:t>
      </w:r>
      <w:r w:rsidRPr="0081205B">
        <w:rPr>
          <w:rFonts w:hint="eastAsia"/>
        </w:rPr>
        <w:t>；</w:t>
      </w:r>
    </w:p>
    <w:p w14:paraId="2A442888" w14:textId="327D82B6" w:rsidR="00A95969" w:rsidRPr="0081205B" w:rsidRDefault="00A95969" w:rsidP="00A95969">
      <w:pPr>
        <w:pStyle w:val="SingleTxt"/>
        <w:rPr>
          <w:spacing w:val="4"/>
        </w:rPr>
      </w:pPr>
      <w:r w:rsidRPr="0081205B">
        <w:tab/>
      </w:r>
      <w:r w:rsidRPr="0081205B">
        <w:rPr>
          <w:rFonts w:hint="eastAsia"/>
        </w:rPr>
        <w:t>(b)</w:t>
      </w:r>
      <w:r w:rsidRPr="0081205B">
        <w:rPr>
          <w:rFonts w:hint="eastAsia"/>
        </w:rPr>
        <w:tab/>
      </w:r>
      <w:r w:rsidRPr="0081205B">
        <w:rPr>
          <w:rFonts w:eastAsia="黑体" w:hint="eastAsia"/>
          <w:spacing w:val="4"/>
        </w:rPr>
        <w:t>加强立法者的能力建设，以统一立法草案性别平等影响评估的方法和标准</w:t>
      </w:r>
      <w:r w:rsidRPr="0081205B">
        <w:rPr>
          <w:rFonts w:hint="eastAsia"/>
          <w:spacing w:val="4"/>
        </w:rPr>
        <w:t>。</w:t>
      </w:r>
    </w:p>
    <w:p w14:paraId="13D3B34A"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国家人权机构</w:t>
      </w:r>
    </w:p>
    <w:p w14:paraId="3B91D51B" w14:textId="1A86BEE0" w:rsidR="00A95969" w:rsidRPr="0081205B" w:rsidRDefault="00A95969" w:rsidP="00A95969">
      <w:pPr>
        <w:pStyle w:val="SingleTxt"/>
      </w:pPr>
      <w:r w:rsidRPr="0081205B">
        <w:rPr>
          <w:rFonts w:hint="eastAsia"/>
        </w:rPr>
        <w:t>17.</w:t>
      </w:r>
      <w:r w:rsidRPr="0081205B">
        <w:rPr>
          <w:rFonts w:hint="eastAsia"/>
        </w:rPr>
        <w:tab/>
      </w:r>
      <w:r w:rsidRPr="0081205B">
        <w:rPr>
          <w:rFonts w:hint="eastAsia"/>
        </w:rPr>
        <w:t>委员会欢迎</w:t>
      </w:r>
      <w:r w:rsidRPr="0081205B">
        <w:rPr>
          <w:rFonts w:hint="eastAsia"/>
        </w:rPr>
        <w:t>2019</w:t>
      </w:r>
      <w:r w:rsidRPr="0081205B">
        <w:rPr>
          <w:rFonts w:hint="eastAsia"/>
        </w:rPr>
        <w:t>年</w:t>
      </w:r>
      <w:r w:rsidRPr="0081205B">
        <w:rPr>
          <w:rFonts w:hint="eastAsia"/>
        </w:rPr>
        <w:t>5</w:t>
      </w:r>
      <w:r w:rsidRPr="0081205B">
        <w:rPr>
          <w:rFonts w:hint="eastAsia"/>
        </w:rPr>
        <w:t>月</w:t>
      </w:r>
      <w:r w:rsidR="00EA062D" w:rsidRPr="0081205B">
        <w:rPr>
          <w:rFonts w:hint="eastAsia"/>
        </w:rPr>
        <w:t>1</w:t>
      </w:r>
      <w:r w:rsidR="00EA062D" w:rsidRPr="0081205B">
        <w:t>2</w:t>
      </w:r>
      <w:r w:rsidR="00EA062D" w:rsidRPr="0081205B">
        <w:rPr>
          <w:rFonts w:hint="eastAsia"/>
        </w:rPr>
        <w:t>日</w:t>
      </w:r>
      <w:r w:rsidRPr="0081205B">
        <w:rPr>
          <w:rFonts w:hint="eastAsia"/>
        </w:rPr>
        <w:t>关于设立联邦保护和增进人权研究所的法律</w:t>
      </w:r>
      <w:r w:rsidR="00EA062D" w:rsidRPr="0081205B">
        <w:rPr>
          <w:rFonts w:hint="eastAsia"/>
        </w:rPr>
        <w:t>获得通过</w:t>
      </w:r>
      <w:r w:rsidRPr="0081205B">
        <w:rPr>
          <w:rFonts w:hint="eastAsia"/>
        </w:rPr>
        <w:t>，以确保在联邦一级全面覆盖人权。然而，委员会注意到，国家人权机构仍未按照</w:t>
      </w:r>
      <w:r w:rsidR="00293E0C" w:rsidRPr="00293E0C">
        <w:rPr>
          <w:rFonts w:hint="eastAsia"/>
        </w:rPr>
        <w:t>《关于促进和保护人权的国家机构的地位的原则》</w:t>
      </w:r>
      <w:r w:rsidR="00293E0C" w:rsidRPr="00293E0C">
        <w:rPr>
          <w:rFonts w:hint="eastAsia"/>
        </w:rPr>
        <w:t>(</w:t>
      </w:r>
      <w:r w:rsidRPr="0081205B">
        <w:rPr>
          <w:rFonts w:hint="eastAsia"/>
        </w:rPr>
        <w:t>《巴黎原则》</w:t>
      </w:r>
      <w:r w:rsidR="00293E0C">
        <w:rPr>
          <w:rFonts w:hint="eastAsia"/>
        </w:rPr>
        <w:t>)</w:t>
      </w:r>
      <w:r w:rsidRPr="0081205B">
        <w:rPr>
          <w:rFonts w:hint="eastAsia"/>
        </w:rPr>
        <w:t>获得认证。</w:t>
      </w:r>
    </w:p>
    <w:p w14:paraId="64A941A0" w14:textId="56351B03" w:rsidR="00A95969" w:rsidRPr="0081205B" w:rsidRDefault="00A95969" w:rsidP="00A95969">
      <w:pPr>
        <w:pStyle w:val="SingleTxt"/>
      </w:pPr>
      <w:r w:rsidRPr="0081205B">
        <w:rPr>
          <w:rFonts w:hint="eastAsia"/>
        </w:rPr>
        <w:t>18.</w:t>
      </w:r>
      <w:r w:rsidRPr="0081205B">
        <w:rPr>
          <w:rFonts w:hint="eastAsia"/>
        </w:rPr>
        <w:tab/>
      </w:r>
      <w:r w:rsidRPr="0081205B">
        <w:rPr>
          <w:rFonts w:eastAsia="黑体" w:hint="eastAsia"/>
        </w:rPr>
        <w:t>委员会建议缔约国作为优先事项，确保联邦保护和促进人权研究所有权接收和审查个人申诉和请愿；并确保其遵守《巴黎原则》。委员会还建议缔约国为联邦</w:t>
      </w:r>
      <w:r w:rsidR="00EA062D" w:rsidRPr="0081205B">
        <w:rPr>
          <w:rFonts w:eastAsia="黑体" w:hint="eastAsia"/>
        </w:rPr>
        <w:t>保护和促进人权</w:t>
      </w:r>
      <w:r w:rsidRPr="0081205B">
        <w:rPr>
          <w:rFonts w:eastAsia="黑体" w:hint="eastAsia"/>
        </w:rPr>
        <w:t>研究所申请国家人权机构全球联盟的认证提供便利；向其提供充分的人力、技术和财政资源；并鼓励其与妇女民间社会组织合作</w:t>
      </w:r>
      <w:r w:rsidRPr="0081205B">
        <w:rPr>
          <w:rFonts w:hint="eastAsia"/>
        </w:rPr>
        <w:t>。</w:t>
      </w:r>
    </w:p>
    <w:p w14:paraId="4C4788A4"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暂行特别措施</w:t>
      </w:r>
    </w:p>
    <w:p w14:paraId="6F51DC88" w14:textId="6DA3E96F" w:rsidR="00A95969" w:rsidRPr="0081205B" w:rsidRDefault="00A95969" w:rsidP="00A95969">
      <w:pPr>
        <w:pStyle w:val="SingleTxt"/>
      </w:pPr>
      <w:r w:rsidRPr="0081205B">
        <w:rPr>
          <w:rFonts w:hint="eastAsia"/>
        </w:rPr>
        <w:t>19.</w:t>
      </w:r>
      <w:r w:rsidRPr="0081205B">
        <w:rPr>
          <w:rFonts w:hint="eastAsia"/>
        </w:rPr>
        <w:tab/>
      </w:r>
      <w:r w:rsidRPr="0081205B">
        <w:rPr>
          <w:rFonts w:hint="eastAsia"/>
        </w:rPr>
        <w:t>委员会注意到，缔约国的立法规定</w:t>
      </w:r>
      <w:r w:rsidR="00676A96" w:rsidRPr="0081205B">
        <w:rPr>
          <w:rFonts w:hint="eastAsia"/>
        </w:rPr>
        <w:t>了配额制度，并促进男女平等和弱势群体的</w:t>
      </w:r>
      <w:r w:rsidRPr="0081205B">
        <w:rPr>
          <w:rFonts w:hint="eastAsia"/>
        </w:rPr>
        <w:t>平权行动。然而，委员会关切地注意到，在报告所述期间，缔约国没有采取任何暂行特别措施，在妇女任职人数不足或处于不利地位的领域，特别是在政治和经济生活的决策和领导职位上，或在《公约》涵盖的所有领域，为弱势妇女群体，如移民妇女，包括无证妇女、残疾妇女和罗姆妇女，加快实现男女实质平等。</w:t>
      </w:r>
    </w:p>
    <w:p w14:paraId="32864F42" w14:textId="725B56F6" w:rsidR="00A95969" w:rsidRPr="0081205B" w:rsidRDefault="00A95969" w:rsidP="00A95969">
      <w:pPr>
        <w:pStyle w:val="SingleTxt"/>
      </w:pPr>
      <w:r w:rsidRPr="0081205B">
        <w:rPr>
          <w:rFonts w:hint="eastAsia"/>
        </w:rPr>
        <w:t>20.</w:t>
      </w:r>
      <w:r w:rsidRPr="0081205B">
        <w:rPr>
          <w:rFonts w:hint="eastAsia"/>
        </w:rPr>
        <w:tab/>
      </w:r>
      <w:r w:rsidRPr="0081205B">
        <w:rPr>
          <w:rFonts w:eastAsia="黑体" w:hint="eastAsia"/>
        </w:rPr>
        <w:t>根据《公约》第四条第</w:t>
      </w:r>
      <w:r w:rsidRPr="0081205B">
        <w:rPr>
          <w:rFonts w:eastAsia="黑体" w:hint="eastAsia"/>
        </w:rPr>
        <w:t>1</w:t>
      </w:r>
      <w:r w:rsidRPr="0081205B">
        <w:rPr>
          <w:rFonts w:eastAsia="黑体" w:hint="eastAsia"/>
        </w:rPr>
        <w:t>款及委员会关于暂行特别措施的第</w:t>
      </w:r>
      <w:hyperlink r:id="rId24" w:history="1">
        <w:r w:rsidRPr="0081205B">
          <w:rPr>
            <w:rStyle w:val="af4"/>
            <w:rFonts w:eastAsia="黑体" w:hint="eastAsia"/>
          </w:rPr>
          <w:t>25(2004)</w:t>
        </w:r>
      </w:hyperlink>
      <w:r w:rsidRPr="0081205B">
        <w:rPr>
          <w:rFonts w:eastAsia="黑体" w:hint="eastAsia"/>
        </w:rPr>
        <w:t>号一般性建议，委员会建议缔约国</w:t>
      </w:r>
      <w:r w:rsidRPr="0081205B">
        <w:rPr>
          <w:rFonts w:hint="eastAsia"/>
        </w:rPr>
        <w:t>：</w:t>
      </w:r>
    </w:p>
    <w:p w14:paraId="659B6892" w14:textId="140C55B0"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采取暂行特别措施，在妇女任职人数不足或处于不利地位的领域，特别是在政治和经济生活的决策和领导职位上，或在妇女任职人数仍然不足的任何其他领域，实现男女实质平等，对此设定有时限的具体目标和基准，并对不遵守规定的行为予以惩处</w:t>
      </w:r>
      <w:r w:rsidRPr="0081205B">
        <w:rPr>
          <w:rFonts w:hint="eastAsia"/>
        </w:rPr>
        <w:t>；</w:t>
      </w:r>
    </w:p>
    <w:p w14:paraId="1607A1D4" w14:textId="4E5A225F"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在当前和未来针对弱势群体</w:t>
      </w:r>
      <w:r w:rsidRPr="0081205B">
        <w:rPr>
          <w:rFonts w:eastAsia="黑体" w:hint="eastAsia"/>
        </w:rPr>
        <w:t>(</w:t>
      </w:r>
      <w:r w:rsidRPr="0081205B">
        <w:rPr>
          <w:rFonts w:eastAsia="黑体" w:hint="eastAsia"/>
        </w:rPr>
        <w:t>如移民、罗姆人、残疾人</w:t>
      </w:r>
      <w:r w:rsidRPr="0081205B">
        <w:rPr>
          <w:rFonts w:eastAsia="黑体" w:hint="eastAsia"/>
        </w:rPr>
        <w:t>)</w:t>
      </w:r>
      <w:r w:rsidRPr="0081205B">
        <w:rPr>
          <w:rFonts w:eastAsia="黑体" w:hint="eastAsia"/>
        </w:rPr>
        <w:t>的部门公共政策中，界定并引入针对妇女的“平权行动”，以加速实现男女实质平等</w:t>
      </w:r>
      <w:r w:rsidRPr="0081205B">
        <w:rPr>
          <w:rFonts w:hint="eastAsia"/>
        </w:rPr>
        <w:t>。</w:t>
      </w:r>
    </w:p>
    <w:p w14:paraId="3DD7EE00"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陈规定型观念</w:t>
      </w:r>
    </w:p>
    <w:p w14:paraId="1FD24161" w14:textId="77777777" w:rsidR="00A95969" w:rsidRPr="0081205B" w:rsidRDefault="00A95969" w:rsidP="00A95969">
      <w:pPr>
        <w:pStyle w:val="SingleTxt"/>
      </w:pPr>
      <w:r w:rsidRPr="0081205B">
        <w:rPr>
          <w:rFonts w:hint="eastAsia"/>
        </w:rPr>
        <w:t>21.</w:t>
      </w:r>
      <w:r w:rsidRPr="0081205B">
        <w:rPr>
          <w:rFonts w:hint="eastAsia"/>
        </w:rPr>
        <w:tab/>
      </w:r>
      <w:r w:rsidRPr="0081205B">
        <w:rPr>
          <w:rFonts w:hint="eastAsia"/>
        </w:rPr>
        <w:t>委员会欢迎缔约国采取措施，打击公共场所的性别歧视，消除歧视性性别陈规定型观念，包括提高认识，消除关于男女在家庭和社会中的角色和责任的歧视性陈规定型观念。委员会还注意到，最近根据</w:t>
      </w:r>
      <w:r w:rsidRPr="0081205B">
        <w:rPr>
          <w:rFonts w:hint="eastAsia"/>
        </w:rPr>
        <w:t>2014</w:t>
      </w:r>
      <w:r w:rsidRPr="0081205B">
        <w:rPr>
          <w:rFonts w:hint="eastAsia"/>
        </w:rPr>
        <w:t>年</w:t>
      </w:r>
      <w:r w:rsidRPr="0081205B">
        <w:rPr>
          <w:rFonts w:hint="eastAsia"/>
        </w:rPr>
        <w:t>5</w:t>
      </w:r>
      <w:r w:rsidRPr="0081205B">
        <w:rPr>
          <w:rFonts w:hint="eastAsia"/>
        </w:rPr>
        <w:t>月</w:t>
      </w:r>
      <w:r w:rsidRPr="0081205B">
        <w:rPr>
          <w:rFonts w:hint="eastAsia"/>
        </w:rPr>
        <w:t>22</w:t>
      </w:r>
      <w:r w:rsidRPr="0081205B">
        <w:rPr>
          <w:rFonts w:hint="eastAsia"/>
        </w:rPr>
        <w:t>日关于打击公共场所性别歧视的法律作出的两项定罪，有关性别歧视行为的报告数目从</w:t>
      </w:r>
      <w:r w:rsidRPr="0081205B">
        <w:rPr>
          <w:rFonts w:hint="eastAsia"/>
        </w:rPr>
        <w:t>2017</w:t>
      </w:r>
      <w:r w:rsidRPr="0081205B">
        <w:rPr>
          <w:rFonts w:hint="eastAsia"/>
        </w:rPr>
        <w:t>年的</w:t>
      </w:r>
      <w:r w:rsidRPr="0081205B">
        <w:rPr>
          <w:rFonts w:hint="eastAsia"/>
        </w:rPr>
        <w:t>133</w:t>
      </w:r>
      <w:r w:rsidRPr="0081205B">
        <w:rPr>
          <w:rFonts w:hint="eastAsia"/>
        </w:rPr>
        <w:t>起大幅增加到</w:t>
      </w:r>
      <w:r w:rsidRPr="0081205B">
        <w:rPr>
          <w:rFonts w:hint="eastAsia"/>
        </w:rPr>
        <w:t>2019</w:t>
      </w:r>
      <w:r w:rsidRPr="0081205B">
        <w:rPr>
          <w:rFonts w:hint="eastAsia"/>
        </w:rPr>
        <w:t>年的</w:t>
      </w:r>
      <w:r w:rsidRPr="0081205B">
        <w:rPr>
          <w:rFonts w:hint="eastAsia"/>
        </w:rPr>
        <w:t>1 625</w:t>
      </w:r>
      <w:r w:rsidRPr="0081205B">
        <w:rPr>
          <w:rFonts w:hint="eastAsia"/>
        </w:rPr>
        <w:t>起。然而，委员会感到关切的是，缔约国尚未通过一项旨在消除对妇女歧视性陈规定型观念的综合战略。</w:t>
      </w:r>
    </w:p>
    <w:p w14:paraId="6022F5BC" w14:textId="77777777" w:rsidR="00A95969" w:rsidRPr="0081205B" w:rsidRDefault="00A95969" w:rsidP="00A95969">
      <w:pPr>
        <w:pStyle w:val="SingleTxt"/>
      </w:pPr>
      <w:r w:rsidRPr="0081205B">
        <w:rPr>
          <w:rFonts w:hint="eastAsia"/>
        </w:rPr>
        <w:t>22.</w:t>
      </w:r>
      <w:r w:rsidRPr="0081205B">
        <w:rPr>
          <w:rFonts w:hint="eastAsia"/>
        </w:rPr>
        <w:tab/>
      </w:r>
      <w:r w:rsidRPr="0081205B">
        <w:rPr>
          <w:rFonts w:eastAsia="黑体" w:hint="eastAsia"/>
        </w:rPr>
        <w:t>委员会建议缔约国通过一项有专项预算和时限的具体目标和目标的综合战略，以便消除关于男女在家庭和社会中的角色和责任的歧视性陈规定型观念</w:t>
      </w:r>
      <w:r w:rsidRPr="0081205B">
        <w:rPr>
          <w:rFonts w:hint="eastAsia"/>
        </w:rPr>
        <w:t>。</w:t>
      </w:r>
    </w:p>
    <w:p w14:paraId="383A22C9"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有害习俗</w:t>
      </w:r>
    </w:p>
    <w:p w14:paraId="29554BAB" w14:textId="77777777" w:rsidR="00A95969" w:rsidRPr="0081205B" w:rsidRDefault="00A95969" w:rsidP="00A95969">
      <w:pPr>
        <w:pStyle w:val="SingleTxt"/>
      </w:pPr>
      <w:r w:rsidRPr="0081205B">
        <w:rPr>
          <w:rFonts w:hint="eastAsia"/>
        </w:rPr>
        <w:t>23.</w:t>
      </w:r>
      <w:r w:rsidRPr="0081205B">
        <w:rPr>
          <w:rFonts w:hint="eastAsia"/>
        </w:rPr>
        <w:tab/>
      </w:r>
      <w:r w:rsidRPr="0081205B">
        <w:rPr>
          <w:rFonts w:hint="eastAsia"/>
        </w:rPr>
        <w:t>委员会关切地注意到，尽管有现行立法和采取的措施，但缔约国仍然存在针对妇女和女童的有害习俗。在这方面，委员会表示关切的是：</w:t>
      </w:r>
    </w:p>
    <w:p w14:paraId="4844A002" w14:textId="327C2539"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由于缺乏监测机制，无法监测在保护妇女和女童免受包括童婚和</w:t>
      </w:r>
      <w:r w:rsidR="00DE3945" w:rsidRPr="0081205B">
        <w:rPr>
          <w:rFonts w:hint="eastAsia"/>
        </w:rPr>
        <w:t>(</w:t>
      </w:r>
      <w:r w:rsidRPr="0081205B">
        <w:rPr>
          <w:rFonts w:hint="eastAsia"/>
        </w:rPr>
        <w:t>或</w:t>
      </w:r>
      <w:r w:rsidR="00DE3945" w:rsidRPr="0081205B">
        <w:rPr>
          <w:rFonts w:hint="eastAsia"/>
        </w:rPr>
        <w:t>)</w:t>
      </w:r>
      <w:r w:rsidRPr="0081205B">
        <w:rPr>
          <w:rFonts w:hint="eastAsia"/>
        </w:rPr>
        <w:t>强迫婚姻在内的有害习俗侵害方面取得的进展；</w:t>
      </w:r>
    </w:p>
    <w:p w14:paraId="0BBB521C" w14:textId="45A389D4"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对残疾妇女和女童，特别是有智力和社会心理残疾的妇女和女童进行强制绝育，仍然是一种普遍的做法，也是一些机构的要求；</w:t>
      </w:r>
    </w:p>
    <w:p w14:paraId="2C49A66F" w14:textId="2DEB5EB0"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hint="eastAsia"/>
        </w:rPr>
        <w:t>出生时有间性变异的儿童有时要接受侵入性和不可逆的医疗干预来指定性别；</w:t>
      </w:r>
    </w:p>
    <w:p w14:paraId="2082B4E3" w14:textId="399C4328"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hint="eastAsia"/>
        </w:rPr>
        <w:t>由于缺乏打击乱伦的数据和措施，乱伦在社会上仍被视为禁忌。</w:t>
      </w:r>
    </w:p>
    <w:p w14:paraId="516223A8" w14:textId="77777777" w:rsidR="00A95969" w:rsidRPr="0081205B" w:rsidRDefault="00A95969" w:rsidP="00A95969">
      <w:pPr>
        <w:pStyle w:val="SingleTxt"/>
      </w:pPr>
      <w:r w:rsidRPr="0081205B">
        <w:rPr>
          <w:rFonts w:hint="eastAsia"/>
        </w:rPr>
        <w:t>24.</w:t>
      </w:r>
      <w:r w:rsidRPr="0081205B">
        <w:rPr>
          <w:rFonts w:hint="eastAsia"/>
        </w:rPr>
        <w:tab/>
      </w:r>
      <w:r w:rsidRPr="0081205B">
        <w:rPr>
          <w:rFonts w:eastAsia="黑体" w:hint="eastAsia"/>
        </w:rPr>
        <w:t>委员会建议缔约国</w:t>
      </w:r>
      <w:r w:rsidRPr="0081205B">
        <w:rPr>
          <w:rFonts w:hint="eastAsia"/>
        </w:rPr>
        <w:t>：</w:t>
      </w:r>
    </w:p>
    <w:p w14:paraId="3CFED0E7" w14:textId="72E58002" w:rsidR="00A95969" w:rsidRPr="0081205B" w:rsidRDefault="00DE3945" w:rsidP="00A95969">
      <w:pPr>
        <w:pStyle w:val="SingleTxt"/>
      </w:pPr>
      <w:r w:rsidRPr="0081205B">
        <w:tab/>
      </w:r>
      <w:r w:rsidR="00A95969" w:rsidRPr="0081205B">
        <w:rPr>
          <w:rFonts w:hint="eastAsia"/>
        </w:rPr>
        <w:t>(a)</w:t>
      </w:r>
      <w:r w:rsidR="00A95969" w:rsidRPr="0081205B">
        <w:rPr>
          <w:rFonts w:hint="eastAsia"/>
        </w:rPr>
        <w:tab/>
      </w:r>
      <w:r w:rsidR="00A95969" w:rsidRPr="0081205B">
        <w:rPr>
          <w:rFonts w:eastAsia="黑体" w:hint="eastAsia"/>
          <w:spacing w:val="-2"/>
        </w:rPr>
        <w:t>为法官、检察官、警察、民事登记员、执法人员提供有关严格适用刑法条款和其他禁止强迫婚姻的立法的能力建设，以确保强迫婚姻案件得到有效调查和起诉，行为人得到适当的惩罚；提高宗教领袖、移民社区和公众对童婚和</w:t>
      </w:r>
      <w:r w:rsidRPr="0081205B">
        <w:rPr>
          <w:rFonts w:eastAsia="黑体" w:hint="eastAsia"/>
          <w:spacing w:val="-2"/>
        </w:rPr>
        <w:t>(</w:t>
      </w:r>
      <w:r w:rsidR="00A95969" w:rsidRPr="0081205B">
        <w:rPr>
          <w:rFonts w:eastAsia="黑体" w:hint="eastAsia"/>
          <w:spacing w:val="-2"/>
        </w:rPr>
        <w:t>或</w:t>
      </w:r>
      <w:r w:rsidRPr="0081205B">
        <w:rPr>
          <w:rFonts w:eastAsia="黑体" w:hint="eastAsia"/>
          <w:spacing w:val="-2"/>
        </w:rPr>
        <w:t>)</w:t>
      </w:r>
      <w:r w:rsidR="00A95969" w:rsidRPr="0081205B">
        <w:rPr>
          <w:rFonts w:eastAsia="黑体" w:hint="eastAsia"/>
          <w:spacing w:val="-2"/>
        </w:rPr>
        <w:t>强迫婚姻犯罪性质的认识；规定在举行宗教婚礼之前，必须事先对事实结合进行民事登记；并评估为保护妇女和女童免受</w:t>
      </w:r>
      <w:bookmarkStart w:id="2" w:name="_Hlk119074084"/>
      <w:r w:rsidR="00A95969" w:rsidRPr="0081205B">
        <w:rPr>
          <w:rFonts w:eastAsia="黑体" w:hint="eastAsia"/>
          <w:spacing w:val="-2"/>
        </w:rPr>
        <w:t>有害习俗</w:t>
      </w:r>
      <w:bookmarkEnd w:id="2"/>
      <w:r w:rsidR="00A95969" w:rsidRPr="0081205B">
        <w:rPr>
          <w:rFonts w:eastAsia="黑体" w:hint="eastAsia"/>
          <w:spacing w:val="-2"/>
        </w:rPr>
        <w:t>侵害</w:t>
      </w:r>
      <w:r w:rsidR="00676A96" w:rsidRPr="0081205B">
        <w:rPr>
          <w:rFonts w:eastAsia="黑体" w:hint="eastAsia"/>
          <w:spacing w:val="-2"/>
        </w:rPr>
        <w:t>并打击这些有害习俗</w:t>
      </w:r>
      <w:r w:rsidR="00A95969" w:rsidRPr="0081205B">
        <w:rPr>
          <w:rFonts w:eastAsia="黑体" w:hint="eastAsia"/>
          <w:spacing w:val="-2"/>
        </w:rPr>
        <w:t>而采取的措施的影响</w:t>
      </w:r>
      <w:r w:rsidR="00A95969" w:rsidRPr="0081205B">
        <w:rPr>
          <w:rFonts w:hint="eastAsia"/>
          <w:spacing w:val="-2"/>
        </w:rPr>
        <w:t>；</w:t>
      </w:r>
    </w:p>
    <w:p w14:paraId="16A104D6" w14:textId="3AC9185E"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确保在实践中，残疾妇女，特别是有智力或心理残疾的妇女在未经其自由、事先和知情同意的情况下不被绝育，并以无障碍的形式，根据其特殊需要，向她们提供关于健康、性和生殖权利、包括防止性虐待的培训方案</w:t>
      </w:r>
      <w:r w:rsidRPr="0081205B">
        <w:rPr>
          <w:rFonts w:hint="eastAsia"/>
        </w:rPr>
        <w:t>；</w:t>
      </w:r>
    </w:p>
    <w:p w14:paraId="3A435431" w14:textId="4FB8A8E3"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终止不可逆转的医疗干预，特别是对间性儿童的手术</w:t>
      </w:r>
      <w:r w:rsidRPr="0081205B">
        <w:rPr>
          <w:rFonts w:hint="eastAsia"/>
        </w:rPr>
        <w:t>；</w:t>
      </w:r>
    </w:p>
    <w:p w14:paraId="4401BC75" w14:textId="0C8EA8C4"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eastAsia="黑体" w:hint="eastAsia"/>
        </w:rPr>
        <w:t>采取一切必要措施，提高</w:t>
      </w:r>
      <w:r w:rsidR="009F188A">
        <w:rPr>
          <w:rFonts w:eastAsia="黑体" w:hint="eastAsia"/>
        </w:rPr>
        <w:t>对包括乱伦在内的</w:t>
      </w:r>
      <w:r w:rsidRPr="0081205B">
        <w:rPr>
          <w:rFonts w:eastAsia="黑体" w:hint="eastAsia"/>
        </w:rPr>
        <w:t>家庭内对妇女和女童的性虐待</w:t>
      </w:r>
      <w:r w:rsidR="00F57712">
        <w:rPr>
          <w:rFonts w:eastAsia="黑体" w:hint="eastAsia"/>
        </w:rPr>
        <w:t>的认识</w:t>
      </w:r>
      <w:r w:rsidRPr="0081205B">
        <w:rPr>
          <w:rFonts w:eastAsia="黑体" w:hint="eastAsia"/>
        </w:rPr>
        <w:t>，</w:t>
      </w:r>
      <w:r w:rsidR="00310F98">
        <w:rPr>
          <w:rFonts w:eastAsia="黑体" w:hint="eastAsia"/>
        </w:rPr>
        <w:t>预防</w:t>
      </w:r>
      <w:r w:rsidR="00F57712">
        <w:rPr>
          <w:rFonts w:eastAsia="黑体" w:hint="eastAsia"/>
        </w:rPr>
        <w:t>和打击这种行为</w:t>
      </w:r>
      <w:r w:rsidRPr="0081205B">
        <w:rPr>
          <w:rFonts w:eastAsia="黑体" w:hint="eastAsia"/>
        </w:rPr>
        <w:t>，确保受害者得到适当照顾和对所造成伤害进行有效赔偿，并监测最近关于乱伦的法律改革的全面执行情况</w:t>
      </w:r>
      <w:r w:rsidRPr="0081205B">
        <w:rPr>
          <w:rFonts w:hint="eastAsia"/>
        </w:rPr>
        <w:t>。</w:t>
      </w:r>
    </w:p>
    <w:p w14:paraId="11A7BA7C"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对妇女的性别暴力</w:t>
      </w:r>
    </w:p>
    <w:p w14:paraId="6AA9E2B0" w14:textId="6ABF9D83" w:rsidR="00A95969" w:rsidRPr="0081205B" w:rsidRDefault="00A95969" w:rsidP="00A95969">
      <w:pPr>
        <w:pStyle w:val="SingleTxt"/>
      </w:pPr>
      <w:r w:rsidRPr="0081205B">
        <w:rPr>
          <w:rFonts w:hint="eastAsia"/>
        </w:rPr>
        <w:t>25.</w:t>
      </w:r>
      <w:r w:rsidRPr="0081205B">
        <w:rPr>
          <w:rFonts w:hint="eastAsia"/>
        </w:rPr>
        <w:tab/>
      </w:r>
      <w:r w:rsidRPr="0081205B">
        <w:rPr>
          <w:rFonts w:hint="eastAsia"/>
        </w:rPr>
        <w:t>委员会欢迎缔约国于</w:t>
      </w:r>
      <w:r w:rsidRPr="0081205B">
        <w:rPr>
          <w:rFonts w:hint="eastAsia"/>
        </w:rPr>
        <w:t>2016</w:t>
      </w:r>
      <w:r w:rsidRPr="0081205B">
        <w:rPr>
          <w:rFonts w:hint="eastAsia"/>
        </w:rPr>
        <w:t>年批准《欧洲委员会预防和打击暴力侵害妇女行为及家庭暴力公约》，并通过新的《</w:t>
      </w:r>
      <w:r w:rsidRPr="0081205B">
        <w:rPr>
          <w:rFonts w:hint="eastAsia"/>
        </w:rPr>
        <w:t>2021-2025</w:t>
      </w:r>
      <w:r w:rsidRPr="0081205B">
        <w:rPr>
          <w:rFonts w:hint="eastAsia"/>
        </w:rPr>
        <w:t>年打击一切形式性别暴力国家行动计划》。委员会还注意到关于评估家庭暴力风险的新的第</w:t>
      </w:r>
      <w:r w:rsidRPr="0081205B">
        <w:rPr>
          <w:rFonts w:hint="eastAsia"/>
        </w:rPr>
        <w:t>COL 15/2020</w:t>
      </w:r>
      <w:r w:rsidRPr="0081205B">
        <w:rPr>
          <w:rFonts w:hint="eastAsia"/>
        </w:rPr>
        <w:t>号通报获得通过；</w:t>
      </w:r>
      <w:r w:rsidRPr="0081205B">
        <w:rPr>
          <w:rFonts w:hint="eastAsia"/>
        </w:rPr>
        <w:t>2015</w:t>
      </w:r>
      <w:r w:rsidRPr="0081205B">
        <w:rPr>
          <w:rFonts w:hint="eastAsia"/>
        </w:rPr>
        <w:t>年修订了关于处理家庭暴力情况所适用规则的第</w:t>
      </w:r>
      <w:r w:rsidRPr="0081205B">
        <w:rPr>
          <w:rFonts w:hint="eastAsia"/>
        </w:rPr>
        <w:t>COL 04/2006</w:t>
      </w:r>
      <w:r w:rsidRPr="0081205B">
        <w:rPr>
          <w:rFonts w:hint="eastAsia"/>
        </w:rPr>
        <w:t>号刑事政策通报；修订与临时禁止家庭暴力施害者居住有关的立法，以便于其使用</w:t>
      </w:r>
      <w:r w:rsidRPr="0081205B">
        <w:rPr>
          <w:rFonts w:hint="eastAsia"/>
        </w:rPr>
        <w:t>(2019</w:t>
      </w:r>
      <w:r w:rsidRPr="0081205B">
        <w:rPr>
          <w:rFonts w:hint="eastAsia"/>
        </w:rPr>
        <w:t>年</w:t>
      </w:r>
      <w:r w:rsidRPr="0081205B">
        <w:rPr>
          <w:rFonts w:hint="eastAsia"/>
        </w:rPr>
        <w:t>5</w:t>
      </w:r>
      <w:r w:rsidRPr="0081205B">
        <w:rPr>
          <w:rFonts w:hint="eastAsia"/>
        </w:rPr>
        <w:t>月</w:t>
      </w:r>
      <w:r w:rsidRPr="0081205B">
        <w:rPr>
          <w:rFonts w:hint="eastAsia"/>
        </w:rPr>
        <w:t>5</w:t>
      </w:r>
      <w:r w:rsidRPr="0081205B">
        <w:rPr>
          <w:rFonts w:hint="eastAsia"/>
        </w:rPr>
        <w:t>日关于刑事事项各项规定的法律</w:t>
      </w:r>
      <w:r w:rsidRPr="0081205B">
        <w:rPr>
          <w:rFonts w:hint="eastAsia"/>
        </w:rPr>
        <w:t>)</w:t>
      </w:r>
      <w:r w:rsidRPr="0081205B">
        <w:rPr>
          <w:rFonts w:hint="eastAsia"/>
        </w:rPr>
        <w:t>；加强受害人支助服务的措施。然而，委员会关切地注意到缔约国内为性别暴力受害者提供的庇护所数量有限；打击暴力侵害妇女行为政策的经费不断减少；缺乏关于缔约国内性别暴力程度的全面和最新统计数据。</w:t>
      </w:r>
    </w:p>
    <w:p w14:paraId="126A6A42" w14:textId="373447AE" w:rsidR="00A95969" w:rsidRPr="0081205B" w:rsidRDefault="00A95969" w:rsidP="00A95969">
      <w:pPr>
        <w:pStyle w:val="SingleTxt"/>
      </w:pPr>
      <w:r w:rsidRPr="0081205B">
        <w:rPr>
          <w:rFonts w:hint="eastAsia"/>
        </w:rPr>
        <w:t>26.</w:t>
      </w:r>
      <w:r w:rsidRPr="0081205B">
        <w:rPr>
          <w:rFonts w:hint="eastAsia"/>
        </w:rPr>
        <w:tab/>
      </w:r>
      <w:r w:rsidRPr="0081205B">
        <w:rPr>
          <w:rFonts w:eastAsia="黑体" w:hint="eastAsia"/>
        </w:rPr>
        <w:t>委员会回顾其关于基于性别的暴力侵害妇女行为的第</w:t>
      </w:r>
      <w:r w:rsidRPr="0081205B">
        <w:rPr>
          <w:rFonts w:eastAsia="黑体" w:hint="eastAsia"/>
        </w:rPr>
        <w:t>35</w:t>
      </w:r>
      <w:r w:rsidRPr="0081205B">
        <w:rPr>
          <w:rFonts w:eastAsia="黑体" w:hint="eastAsia"/>
        </w:rPr>
        <w:t>号一般性建议</w:t>
      </w:r>
      <w:r w:rsidR="00DE3945" w:rsidRPr="0081205B">
        <w:rPr>
          <w:rFonts w:eastAsia="黑体" w:hint="eastAsia"/>
        </w:rPr>
        <w:t>(</w:t>
      </w:r>
      <w:r w:rsidRPr="0081205B">
        <w:rPr>
          <w:rFonts w:eastAsia="黑体" w:hint="eastAsia"/>
        </w:rPr>
        <w:t>2017</w:t>
      </w:r>
      <w:r w:rsidRPr="0081205B">
        <w:rPr>
          <w:rFonts w:eastAsia="黑体" w:hint="eastAsia"/>
        </w:rPr>
        <w:t>年，更新第</w:t>
      </w:r>
      <w:r w:rsidRPr="0081205B">
        <w:rPr>
          <w:rFonts w:eastAsia="黑体" w:hint="eastAsia"/>
        </w:rPr>
        <w:t>19</w:t>
      </w:r>
      <w:r w:rsidRPr="0081205B">
        <w:rPr>
          <w:rFonts w:eastAsia="黑体" w:hint="eastAsia"/>
        </w:rPr>
        <w:t>号一般性建议</w:t>
      </w:r>
      <w:r w:rsidRPr="0081205B">
        <w:rPr>
          <w:rFonts w:eastAsia="黑体" w:hint="eastAsia"/>
        </w:rPr>
        <w:t>)</w:t>
      </w:r>
      <w:r w:rsidRPr="0081205B">
        <w:rPr>
          <w:rFonts w:eastAsia="黑体" w:hint="eastAsia"/>
        </w:rPr>
        <w:t>，并根据可持续发展目标的具体目标</w:t>
      </w:r>
      <w:r w:rsidRPr="0081205B">
        <w:rPr>
          <w:rFonts w:eastAsia="黑体" w:hint="eastAsia"/>
        </w:rPr>
        <w:t>5.2</w:t>
      </w:r>
      <w:r w:rsidRPr="0081205B">
        <w:rPr>
          <w:rFonts w:eastAsia="黑体" w:hint="eastAsia"/>
        </w:rPr>
        <w:t>，即消除公共和私营部门针对妇女和女童一切形式的暴力行为，建议缔约国</w:t>
      </w:r>
      <w:r w:rsidRPr="0081205B">
        <w:rPr>
          <w:rFonts w:hint="eastAsia"/>
        </w:rPr>
        <w:t>：</w:t>
      </w:r>
    </w:p>
    <w:p w14:paraId="177B242B" w14:textId="33E63235"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确保为遭受性别暴力的妇女和女童提供无障碍庇护所并提供充足的资金，提供法律、医疗和心理援助以及技能培训和教育</w:t>
      </w:r>
      <w:r w:rsidRPr="0081205B">
        <w:rPr>
          <w:rFonts w:hint="eastAsia"/>
        </w:rPr>
        <w:t>；</w:t>
      </w:r>
    </w:p>
    <w:p w14:paraId="6A275651" w14:textId="11246CF7"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为执行《打击一切形式性别暴力行为</w:t>
      </w:r>
      <w:r w:rsidR="007217A4" w:rsidRPr="0081205B">
        <w:rPr>
          <w:rFonts w:eastAsia="黑体" w:hint="eastAsia"/>
        </w:rPr>
        <w:t>行动</w:t>
      </w:r>
      <w:r w:rsidRPr="0081205B">
        <w:rPr>
          <w:rFonts w:eastAsia="黑体" w:hint="eastAsia"/>
        </w:rPr>
        <w:t>计划》及其定期监测和评价划拨充足的资金</w:t>
      </w:r>
      <w:r w:rsidRPr="0081205B">
        <w:rPr>
          <w:rFonts w:hint="eastAsia"/>
        </w:rPr>
        <w:t>；</w:t>
      </w:r>
    </w:p>
    <w:p w14:paraId="02275352" w14:textId="0759378D"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确保系统地收集关于性别暴力侵害妇女和女童行为的数据，按年龄、民族、残疾与否和受害者与施害者关系分类</w:t>
      </w:r>
      <w:r w:rsidRPr="0081205B">
        <w:rPr>
          <w:rFonts w:hint="eastAsia"/>
        </w:rPr>
        <w:t>。</w:t>
      </w:r>
    </w:p>
    <w:p w14:paraId="39B427DD" w14:textId="57ED179B" w:rsidR="00A95969" w:rsidRPr="0081205B" w:rsidRDefault="00A95969" w:rsidP="00A95969">
      <w:pPr>
        <w:pStyle w:val="SingleTxt"/>
      </w:pPr>
      <w:r w:rsidRPr="0081205B">
        <w:rPr>
          <w:rFonts w:hint="eastAsia"/>
        </w:rPr>
        <w:t>27.</w:t>
      </w:r>
      <w:r w:rsidRPr="0081205B">
        <w:rPr>
          <w:rFonts w:hint="eastAsia"/>
        </w:rPr>
        <w:tab/>
      </w:r>
      <w:r w:rsidRPr="0081205B">
        <w:rPr>
          <w:rFonts w:hint="eastAsia"/>
        </w:rPr>
        <w:t>委员会注意到，</w:t>
      </w:r>
      <w:r w:rsidRPr="0081205B">
        <w:rPr>
          <w:rFonts w:hint="eastAsia"/>
        </w:rPr>
        <w:t>2022</w:t>
      </w:r>
      <w:r w:rsidRPr="0081205B">
        <w:rPr>
          <w:rFonts w:hint="eastAsia"/>
        </w:rPr>
        <w:t>年</w:t>
      </w:r>
      <w:r w:rsidRPr="0081205B">
        <w:rPr>
          <w:rFonts w:hint="eastAsia"/>
        </w:rPr>
        <w:t>3</w:t>
      </w:r>
      <w:r w:rsidRPr="0081205B">
        <w:rPr>
          <w:rFonts w:hint="eastAsia"/>
        </w:rPr>
        <w:t>月</w:t>
      </w:r>
      <w:r w:rsidRPr="0081205B">
        <w:rPr>
          <w:rFonts w:hint="eastAsia"/>
        </w:rPr>
        <w:t>21</w:t>
      </w:r>
      <w:r w:rsidRPr="0081205B">
        <w:rPr>
          <w:rFonts w:hint="eastAsia"/>
        </w:rPr>
        <w:t>日通过了《刑法典》修正案，将性暴力界定为“侵犯性完整、性自决和良好道德的罪行”。委员会欢迎缔约国在打击性暴力方面取得的进展，特别是</w:t>
      </w:r>
      <w:r w:rsidRPr="0081205B">
        <w:rPr>
          <w:rFonts w:hint="eastAsia"/>
        </w:rPr>
        <w:t>2020</w:t>
      </w:r>
      <w:r w:rsidRPr="0081205B">
        <w:rPr>
          <w:rFonts w:hint="eastAsia"/>
        </w:rPr>
        <w:t>年</w:t>
      </w:r>
      <w:r w:rsidRPr="0081205B">
        <w:rPr>
          <w:rFonts w:hint="eastAsia"/>
        </w:rPr>
        <w:t>6</w:t>
      </w:r>
      <w:r w:rsidRPr="0081205B">
        <w:rPr>
          <w:rFonts w:hint="eastAsia"/>
        </w:rPr>
        <w:t>月扩大了设在医院内的性侵害防护中心，使性暴力受害者能够在一个</w:t>
      </w:r>
      <w:r w:rsidR="007217A4" w:rsidRPr="0081205B">
        <w:rPr>
          <w:rFonts w:hint="eastAsia"/>
        </w:rPr>
        <w:t>每周</w:t>
      </w:r>
      <w:r w:rsidR="007217A4" w:rsidRPr="0081205B">
        <w:rPr>
          <w:rFonts w:hint="eastAsia"/>
        </w:rPr>
        <w:t>7</w:t>
      </w:r>
      <w:r w:rsidR="007217A4" w:rsidRPr="0081205B">
        <w:rPr>
          <w:rFonts w:hint="eastAsia"/>
        </w:rPr>
        <w:t>天每天</w:t>
      </w:r>
      <w:r w:rsidR="007217A4" w:rsidRPr="0081205B">
        <w:rPr>
          <w:rFonts w:hint="eastAsia"/>
        </w:rPr>
        <w:t>24</w:t>
      </w:r>
      <w:r w:rsidR="007217A4" w:rsidRPr="0081205B">
        <w:rPr>
          <w:rFonts w:hint="eastAsia"/>
        </w:rPr>
        <w:t>小时开放的</w:t>
      </w:r>
      <w:r w:rsidRPr="0081205B">
        <w:rPr>
          <w:rFonts w:hint="eastAsia"/>
        </w:rPr>
        <w:t>一站式服务中心提出申诉并获得各种受害人支助服务。然而，委员会关切地注意到，在这些机构之外，遭受性暴力侵害的妇女和女童在提出申诉方面面临多重障碍，</w:t>
      </w:r>
      <w:r w:rsidRPr="006120B2">
        <w:rPr>
          <w:rFonts w:ascii="黑体" w:eastAsia="黑体" w:hAnsi="黑体" w:hint="eastAsia"/>
        </w:rPr>
        <w:t>而且在缔约国，包括乱伦在内的对儿童的性暴力行为仍然十分普遍。委员会还注意到，目前正在进行的《刑法典》改革没有提出杀害女性罪和诱导自杀罪的问题，杀害女性问题观察机制平台2021年记录了至少22起谋杀妇女案</w:t>
      </w:r>
      <w:r w:rsidRPr="0081205B">
        <w:rPr>
          <w:rFonts w:hint="eastAsia"/>
        </w:rPr>
        <w:t>。</w:t>
      </w:r>
    </w:p>
    <w:p w14:paraId="4F6A102B" w14:textId="77777777" w:rsidR="00A95969" w:rsidRPr="0081205B" w:rsidRDefault="00A95969" w:rsidP="00A95969">
      <w:pPr>
        <w:pStyle w:val="SingleTxt"/>
      </w:pPr>
      <w:r w:rsidRPr="0081205B">
        <w:rPr>
          <w:rFonts w:hint="eastAsia"/>
        </w:rPr>
        <w:t>28.</w:t>
      </w:r>
      <w:r w:rsidRPr="0081205B">
        <w:rPr>
          <w:rFonts w:hint="eastAsia"/>
        </w:rPr>
        <w:tab/>
      </w:r>
      <w:r w:rsidRPr="0081205B">
        <w:rPr>
          <w:rFonts w:eastAsia="黑体" w:hint="eastAsia"/>
        </w:rPr>
        <w:t>委员会建议缔约国</w:t>
      </w:r>
      <w:r w:rsidRPr="0081205B">
        <w:rPr>
          <w:rFonts w:hint="eastAsia"/>
        </w:rPr>
        <w:t>：</w:t>
      </w:r>
    </w:p>
    <w:p w14:paraId="32FB2C05" w14:textId="04B4D300"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确保对性侵害防护中心的可持续供资</w:t>
      </w:r>
      <w:r w:rsidRPr="0081205B">
        <w:rPr>
          <w:rFonts w:hint="eastAsia"/>
        </w:rPr>
        <w:t>；</w:t>
      </w:r>
    </w:p>
    <w:p w14:paraId="68D492F5" w14:textId="37302BF7"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spacing w:val="2"/>
        </w:rPr>
        <w:t>审查和评估关于性暴力的立法，以便根据国际标准</w:t>
      </w:r>
      <w:r w:rsidR="007217A4" w:rsidRPr="0081205B">
        <w:rPr>
          <w:rFonts w:eastAsia="黑体" w:hint="eastAsia"/>
          <w:spacing w:val="2"/>
        </w:rPr>
        <w:t>确保</w:t>
      </w:r>
      <w:r w:rsidRPr="0081205B">
        <w:rPr>
          <w:rFonts w:eastAsia="黑体" w:hint="eastAsia"/>
          <w:spacing w:val="2"/>
        </w:rPr>
        <w:t>充分保护妇女和儿童，对</w:t>
      </w:r>
      <w:r w:rsidR="007217A4" w:rsidRPr="0081205B">
        <w:rPr>
          <w:rFonts w:eastAsia="黑体" w:hint="eastAsia"/>
          <w:spacing w:val="2"/>
        </w:rPr>
        <w:t>各种</w:t>
      </w:r>
      <w:r w:rsidRPr="0081205B">
        <w:rPr>
          <w:rFonts w:eastAsia="黑体" w:hint="eastAsia"/>
          <w:spacing w:val="2"/>
        </w:rPr>
        <w:t>不同形式的性暴力进行研究，并</w:t>
      </w:r>
      <w:r w:rsidR="007217A4" w:rsidRPr="0081205B">
        <w:rPr>
          <w:rFonts w:eastAsia="黑体" w:hint="eastAsia"/>
          <w:spacing w:val="2"/>
        </w:rPr>
        <w:t>制作</w:t>
      </w:r>
      <w:r w:rsidRPr="0081205B">
        <w:rPr>
          <w:rFonts w:eastAsia="黑体" w:hint="eastAsia"/>
          <w:spacing w:val="2"/>
        </w:rPr>
        <w:t>可靠的</w:t>
      </w:r>
      <w:r w:rsidR="007217A4" w:rsidRPr="0081205B">
        <w:rPr>
          <w:rFonts w:eastAsia="黑体" w:hint="eastAsia"/>
          <w:spacing w:val="2"/>
        </w:rPr>
        <w:t>相关</w:t>
      </w:r>
      <w:r w:rsidRPr="0081205B">
        <w:rPr>
          <w:rFonts w:eastAsia="黑体" w:hint="eastAsia"/>
          <w:spacing w:val="2"/>
        </w:rPr>
        <w:t>统计数据，在学校开展全面和适龄的教育和提高认识活动</w:t>
      </w:r>
      <w:r w:rsidRPr="0081205B">
        <w:rPr>
          <w:rFonts w:hint="eastAsia"/>
        </w:rPr>
        <w:t>；</w:t>
      </w:r>
    </w:p>
    <w:p w14:paraId="3E16A45C" w14:textId="6EC9FA9A"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通过对法官、检察官、警察和其他执法人员进行强制性和持续的专业培训，确保对妇女的所有性暴力行为得到有效调查和起诉，行为人得到适当惩罚</w:t>
      </w:r>
      <w:r w:rsidRPr="0081205B">
        <w:rPr>
          <w:rFonts w:hint="eastAsia"/>
        </w:rPr>
        <w:t>；</w:t>
      </w:r>
    </w:p>
    <w:p w14:paraId="05AC31B8" w14:textId="559FEB04"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eastAsia="黑体" w:hint="eastAsia"/>
        </w:rPr>
        <w:t>在《刑法典》中明确规定禁止杀害妇女和诱导自杀</w:t>
      </w:r>
      <w:r w:rsidRPr="0081205B">
        <w:rPr>
          <w:rFonts w:hint="eastAsia"/>
        </w:rPr>
        <w:t>。</w:t>
      </w:r>
    </w:p>
    <w:p w14:paraId="39FC2095" w14:textId="186CC7B0" w:rsidR="00A95969" w:rsidRPr="0081205B" w:rsidRDefault="00A95969" w:rsidP="00A95969">
      <w:pPr>
        <w:pStyle w:val="SingleTxt"/>
      </w:pPr>
      <w:r w:rsidRPr="0081205B">
        <w:rPr>
          <w:rFonts w:hint="eastAsia"/>
        </w:rPr>
        <w:t>29.</w:t>
      </w:r>
      <w:r w:rsidRPr="0081205B">
        <w:rPr>
          <w:rFonts w:hint="eastAsia"/>
        </w:rPr>
        <w:tab/>
      </w:r>
      <w:r w:rsidRPr="0081205B">
        <w:rPr>
          <w:rFonts w:hint="eastAsia"/>
        </w:rPr>
        <w:t>委员会欢迎通过</w:t>
      </w:r>
      <w:r w:rsidR="007217A4" w:rsidRPr="0081205B">
        <w:rPr>
          <w:rFonts w:hint="eastAsia"/>
        </w:rPr>
        <w:t>2018</w:t>
      </w:r>
      <w:r w:rsidR="007217A4" w:rsidRPr="0081205B">
        <w:rPr>
          <w:rFonts w:hint="eastAsia"/>
        </w:rPr>
        <w:t>年</w:t>
      </w:r>
      <w:r w:rsidR="007217A4" w:rsidRPr="0081205B">
        <w:rPr>
          <w:rFonts w:hint="eastAsia"/>
        </w:rPr>
        <w:t>6</w:t>
      </w:r>
      <w:r w:rsidR="007217A4" w:rsidRPr="0081205B">
        <w:rPr>
          <w:rFonts w:hint="eastAsia"/>
        </w:rPr>
        <w:t>月</w:t>
      </w:r>
      <w:r w:rsidR="007217A4" w:rsidRPr="0081205B">
        <w:rPr>
          <w:rFonts w:hint="eastAsia"/>
        </w:rPr>
        <w:t>18</w:t>
      </w:r>
      <w:r w:rsidR="007217A4" w:rsidRPr="0081205B">
        <w:rPr>
          <w:rFonts w:hint="eastAsia"/>
        </w:rPr>
        <w:t>日</w:t>
      </w:r>
      <w:r w:rsidRPr="0081205B">
        <w:rPr>
          <w:rFonts w:hint="eastAsia"/>
        </w:rPr>
        <w:t>关于打击以文化、习俗、宗教、传统或所谓“名誉”为名实施暴力行为</w:t>
      </w:r>
      <w:r w:rsidRPr="0081205B">
        <w:rPr>
          <w:rFonts w:hint="eastAsia"/>
        </w:rPr>
        <w:t>(</w:t>
      </w:r>
      <w:r w:rsidRPr="0081205B">
        <w:rPr>
          <w:rFonts w:hint="eastAsia"/>
        </w:rPr>
        <w:t>包括残割生殖器</w:t>
      </w:r>
      <w:r w:rsidRPr="0081205B">
        <w:rPr>
          <w:rFonts w:hint="eastAsia"/>
        </w:rPr>
        <w:t>)</w:t>
      </w:r>
      <w:r w:rsidRPr="0081205B">
        <w:rPr>
          <w:rFonts w:hint="eastAsia"/>
        </w:rPr>
        <w:t>的法律。委员会注意到一项刑事政策通报</w:t>
      </w:r>
      <w:r w:rsidRPr="0081205B">
        <w:rPr>
          <w:rFonts w:hint="eastAsia"/>
        </w:rPr>
        <w:t>(COL 6/2017)</w:t>
      </w:r>
      <w:r w:rsidRPr="0081205B">
        <w:rPr>
          <w:rFonts w:hint="eastAsia"/>
        </w:rPr>
        <w:t>获得通过，以提高治安法官和警官的认识，并为他们提供工具，以开展对性别问题具有敏感认识的调查，为检察官确定起诉政策。委员会还注意到</w:t>
      </w:r>
      <w:r w:rsidR="008D4606" w:rsidRPr="0081205B">
        <w:rPr>
          <w:rFonts w:hint="eastAsia"/>
        </w:rPr>
        <w:t>已开展</w:t>
      </w:r>
      <w:r w:rsidRPr="0081205B">
        <w:rPr>
          <w:rFonts w:hint="eastAsia"/>
        </w:rPr>
        <w:t>提高认识活动，包括建立一个网站和一个宣传免费求助热线</w:t>
      </w:r>
      <w:r w:rsidRPr="0081205B">
        <w:rPr>
          <w:rFonts w:hint="eastAsia"/>
        </w:rPr>
        <w:t>0800/90.901</w:t>
      </w:r>
      <w:r w:rsidRPr="0081205B">
        <w:rPr>
          <w:rFonts w:hint="eastAsia"/>
        </w:rPr>
        <w:t>的海报运动，以及为法律和卫生专业人员编制一份关于以所谓名誉为名实施性别暴力行为的指南，使他们能够识别各种迹象并处理这些情况。然而，委员会关切地注意到，缺乏关于根据《打击以文化、习俗、宗教、传统或所谓“名誉”为名实施的暴力行为法》起诉的案件的分类统计数据。</w:t>
      </w:r>
    </w:p>
    <w:p w14:paraId="3A63B181" w14:textId="77777777" w:rsidR="00FB570D" w:rsidRPr="0081205B" w:rsidRDefault="00FB570D">
      <w:pPr>
        <w:spacing w:line="240" w:lineRule="auto"/>
        <w:jc w:val="left"/>
      </w:pPr>
      <w:r w:rsidRPr="0081205B">
        <w:br w:type="page"/>
      </w:r>
    </w:p>
    <w:p w14:paraId="187ACB93" w14:textId="35954423" w:rsidR="00A95969" w:rsidRPr="0081205B" w:rsidRDefault="00A95969" w:rsidP="00A95969">
      <w:pPr>
        <w:pStyle w:val="SingleTxt"/>
      </w:pPr>
      <w:r w:rsidRPr="0081205B">
        <w:rPr>
          <w:rFonts w:hint="eastAsia"/>
        </w:rPr>
        <w:t>30.</w:t>
      </w:r>
      <w:r w:rsidRPr="0081205B">
        <w:rPr>
          <w:rFonts w:hint="eastAsia"/>
        </w:rPr>
        <w:tab/>
      </w:r>
      <w:r w:rsidRPr="0081205B">
        <w:rPr>
          <w:rFonts w:eastAsia="黑体" w:hint="eastAsia"/>
        </w:rPr>
        <w:t>委员会建议缔约国</w:t>
      </w:r>
      <w:r w:rsidRPr="0081205B">
        <w:rPr>
          <w:rFonts w:hint="eastAsia"/>
        </w:rPr>
        <w:t>：</w:t>
      </w:r>
    </w:p>
    <w:p w14:paraId="39E078E8" w14:textId="55CB1038"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确保起诉并适当惩罚以文化、习俗、宗教、传统或所谓</w:t>
      </w:r>
      <w:r w:rsidRPr="0081205B">
        <w:rPr>
          <w:rFonts w:asciiTheme="majorEastAsia" w:eastAsiaTheme="majorEastAsia" w:hAnsiTheme="majorEastAsia" w:hint="eastAsia"/>
        </w:rPr>
        <w:t>“</w:t>
      </w:r>
      <w:r w:rsidRPr="0081205B">
        <w:rPr>
          <w:rFonts w:eastAsia="黑体" w:hint="eastAsia"/>
        </w:rPr>
        <w:t>名誉</w:t>
      </w:r>
      <w:r w:rsidRPr="0081205B">
        <w:rPr>
          <w:rFonts w:asciiTheme="majorEastAsia" w:eastAsiaTheme="majorEastAsia" w:hAnsiTheme="majorEastAsia" w:hint="eastAsia"/>
        </w:rPr>
        <w:t>”</w:t>
      </w:r>
      <w:r w:rsidRPr="0081205B">
        <w:rPr>
          <w:rFonts w:eastAsia="黑体" w:hint="eastAsia"/>
        </w:rPr>
        <w:t>为名对妇女实施性别暴力行为的人，并确保《刑法典》和《打击以文化、习俗、宗教、传统或所谓</w:t>
      </w:r>
      <w:r w:rsidRPr="0081205B">
        <w:rPr>
          <w:rFonts w:asciiTheme="majorEastAsia" w:eastAsiaTheme="majorEastAsia" w:hAnsiTheme="majorEastAsia" w:hint="eastAsia"/>
        </w:rPr>
        <w:t>“</w:t>
      </w:r>
      <w:r w:rsidRPr="0081205B">
        <w:rPr>
          <w:rFonts w:eastAsia="黑体" w:hint="eastAsia"/>
        </w:rPr>
        <w:t>名誉</w:t>
      </w:r>
      <w:r w:rsidRPr="0081205B">
        <w:rPr>
          <w:rFonts w:asciiTheme="majorEastAsia" w:eastAsiaTheme="majorEastAsia" w:hAnsiTheme="majorEastAsia" w:hint="eastAsia"/>
        </w:rPr>
        <w:t>”</w:t>
      </w:r>
      <w:r w:rsidRPr="0081205B">
        <w:rPr>
          <w:rFonts w:eastAsia="黑体" w:hint="eastAsia"/>
        </w:rPr>
        <w:t>为名实施的暴力行为</w:t>
      </w:r>
      <w:r w:rsidR="00DE3945" w:rsidRPr="0081205B">
        <w:rPr>
          <w:rFonts w:eastAsia="黑体" w:hint="eastAsia"/>
        </w:rPr>
        <w:t>(</w:t>
      </w:r>
      <w:r w:rsidRPr="0081205B">
        <w:rPr>
          <w:rFonts w:eastAsia="黑体" w:hint="eastAsia"/>
        </w:rPr>
        <w:t>包括残割生殖器</w:t>
      </w:r>
      <w:r w:rsidR="00DE3945" w:rsidRPr="0081205B">
        <w:rPr>
          <w:rFonts w:eastAsia="黑体" w:hint="eastAsia"/>
        </w:rPr>
        <w:t>)</w:t>
      </w:r>
      <w:r w:rsidRPr="0081205B">
        <w:rPr>
          <w:rFonts w:eastAsia="黑体" w:hint="eastAsia"/>
        </w:rPr>
        <w:t>法》规定的判决和处罚得到严格执行</w:t>
      </w:r>
      <w:r w:rsidRPr="0081205B">
        <w:rPr>
          <w:rFonts w:hint="eastAsia"/>
        </w:rPr>
        <w:t>；</w:t>
      </w:r>
    </w:p>
    <w:p w14:paraId="738B2017" w14:textId="1185319B"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确保收集和分析关于以文化、习俗、宗教、传统或所谓</w:t>
      </w:r>
      <w:r w:rsidRPr="0081205B">
        <w:rPr>
          <w:rFonts w:asciiTheme="majorEastAsia" w:eastAsiaTheme="majorEastAsia" w:hAnsiTheme="majorEastAsia" w:hint="eastAsia"/>
        </w:rPr>
        <w:t>“</w:t>
      </w:r>
      <w:r w:rsidRPr="0081205B">
        <w:rPr>
          <w:rFonts w:eastAsia="黑体" w:hint="eastAsia"/>
        </w:rPr>
        <w:t>名誉</w:t>
      </w:r>
      <w:r w:rsidRPr="0081205B">
        <w:rPr>
          <w:rFonts w:asciiTheme="majorEastAsia" w:eastAsiaTheme="majorEastAsia" w:hAnsiTheme="majorEastAsia" w:hint="eastAsia"/>
        </w:rPr>
        <w:t>”</w:t>
      </w:r>
      <w:r w:rsidRPr="0081205B">
        <w:rPr>
          <w:rFonts w:eastAsia="黑体" w:hint="eastAsia"/>
        </w:rPr>
        <w:t>为名实施的暴力行为的全面最新统计数据，并按年龄、民族、残疾和受害者与行为人之间的关系分类</w:t>
      </w:r>
      <w:r w:rsidRPr="0081205B">
        <w:rPr>
          <w:rFonts w:hint="eastAsia"/>
        </w:rPr>
        <w:t>；</w:t>
      </w:r>
    </w:p>
    <w:p w14:paraId="3B5AFAF5" w14:textId="3DCCC7AC"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提高宗教领袖、目标社区、法律和卫生专业人员以及公众对以所谓</w:t>
      </w:r>
      <w:r w:rsidRPr="0081205B">
        <w:rPr>
          <w:rFonts w:asciiTheme="majorEastAsia" w:eastAsiaTheme="majorEastAsia" w:hAnsiTheme="majorEastAsia" w:hint="eastAsia"/>
        </w:rPr>
        <w:t>“</w:t>
      </w:r>
      <w:r w:rsidRPr="0081205B">
        <w:rPr>
          <w:rFonts w:eastAsia="黑体" w:hint="eastAsia"/>
        </w:rPr>
        <w:t>名誉</w:t>
      </w:r>
      <w:r w:rsidRPr="0081205B">
        <w:rPr>
          <w:rFonts w:asciiTheme="majorEastAsia" w:eastAsiaTheme="majorEastAsia" w:hAnsiTheme="majorEastAsia" w:hint="eastAsia"/>
        </w:rPr>
        <w:t>”</w:t>
      </w:r>
      <w:r w:rsidRPr="0081205B">
        <w:rPr>
          <w:rFonts w:eastAsia="黑体" w:hint="eastAsia"/>
        </w:rPr>
        <w:t>为名对妇女实施性别暴力行为的犯罪性质的认识，不能援引宗教和习惯规则以及所谓</w:t>
      </w:r>
      <w:r w:rsidRPr="0081205B">
        <w:rPr>
          <w:rFonts w:asciiTheme="majorEastAsia" w:eastAsiaTheme="majorEastAsia" w:hAnsiTheme="majorEastAsia" w:hint="eastAsia"/>
        </w:rPr>
        <w:t>“</w:t>
      </w:r>
      <w:r w:rsidRPr="0081205B">
        <w:rPr>
          <w:rFonts w:eastAsia="黑体" w:hint="eastAsia"/>
        </w:rPr>
        <w:t>名誉</w:t>
      </w:r>
      <w:r w:rsidRPr="0081205B">
        <w:rPr>
          <w:rFonts w:asciiTheme="majorEastAsia" w:eastAsiaTheme="majorEastAsia" w:hAnsiTheme="majorEastAsia" w:hint="eastAsia"/>
        </w:rPr>
        <w:t>”</w:t>
      </w:r>
      <w:r w:rsidRPr="0081205B">
        <w:rPr>
          <w:rFonts w:eastAsia="黑体" w:hint="eastAsia"/>
        </w:rPr>
        <w:t>概念为此类行为辩护</w:t>
      </w:r>
      <w:r w:rsidRPr="0081205B">
        <w:rPr>
          <w:rFonts w:hint="eastAsia"/>
        </w:rPr>
        <w:t>。</w:t>
      </w:r>
    </w:p>
    <w:p w14:paraId="2C5A525C" w14:textId="5440F692" w:rsidR="00A95969" w:rsidRPr="0081205B" w:rsidRDefault="00A95969" w:rsidP="00A95969">
      <w:pPr>
        <w:pStyle w:val="SingleTxt"/>
      </w:pPr>
      <w:r w:rsidRPr="0081205B">
        <w:rPr>
          <w:rFonts w:hint="eastAsia"/>
        </w:rPr>
        <w:t>31.</w:t>
      </w:r>
      <w:r w:rsidRPr="0081205B">
        <w:rPr>
          <w:rFonts w:hint="eastAsia"/>
        </w:rPr>
        <w:tab/>
      </w:r>
      <w:r w:rsidRPr="0081205B">
        <w:rPr>
          <w:rFonts w:hint="eastAsia"/>
        </w:rPr>
        <w:t>委员会注意到，根据关于刑事政策的第</w:t>
      </w:r>
      <w:r w:rsidRPr="0081205B">
        <w:rPr>
          <w:rFonts w:hint="eastAsia"/>
        </w:rPr>
        <w:t>COL 06/2017</w:t>
      </w:r>
      <w:r w:rsidRPr="0081205B">
        <w:rPr>
          <w:rFonts w:hint="eastAsia"/>
        </w:rPr>
        <w:t>号通报的规定，每个区都任命了一名警官和一名仲裁法官，负责审理切割女性生殖器、以所谓名誉为名的身心暴力案件。委员会注意到为打击切割女性生殖器而采取的许多举措，包括在对以文化、习俗、宗教、传统或《刑法》</w:t>
      </w:r>
      <w:r w:rsidRPr="0081205B">
        <w:rPr>
          <w:rFonts w:hint="eastAsia"/>
        </w:rPr>
        <w:t>(</w:t>
      </w:r>
      <w:r w:rsidRPr="0081205B">
        <w:rPr>
          <w:rFonts w:hint="eastAsia"/>
        </w:rPr>
        <w:t>第</w:t>
      </w:r>
      <w:r w:rsidRPr="0081205B">
        <w:rPr>
          <w:rFonts w:hint="eastAsia"/>
        </w:rPr>
        <w:t>458</w:t>
      </w:r>
      <w:r w:rsidRPr="0081205B">
        <w:rPr>
          <w:rFonts w:hint="eastAsia"/>
        </w:rPr>
        <w:t>条之二</w:t>
      </w:r>
      <w:r w:rsidRPr="0081205B">
        <w:rPr>
          <w:rFonts w:hint="eastAsia"/>
        </w:rPr>
        <w:t>)</w:t>
      </w:r>
      <w:r w:rsidRPr="0081205B">
        <w:rPr>
          <w:rFonts w:hint="eastAsia"/>
        </w:rPr>
        <w:t>规定的所谓“名誉”为名实施的暴力行为方面可能放弃职业保密；在两所医院开办多学科治疗中心；关于缔约国女性生殖器切割普遍程度的研究和估计；</w:t>
      </w:r>
      <w:r w:rsidRPr="0081205B">
        <w:rPr>
          <w:rFonts w:hint="eastAsia"/>
        </w:rPr>
        <w:t>2018</w:t>
      </w:r>
      <w:r w:rsidRPr="0081205B">
        <w:rPr>
          <w:rFonts w:hint="eastAsia"/>
        </w:rPr>
        <w:t>年，与医师会协商，制定了有关报告切割女性生殖器案件的守则，授权医生在有合理怀疑的情况下进行干预。然而，委员会关切地注意到，根据《打击以文化、习俗、宗教、传统或所谓“名誉”为名实施暴力行为</w:t>
      </w:r>
      <w:r w:rsidR="00DE3945" w:rsidRPr="0081205B">
        <w:rPr>
          <w:rFonts w:hint="eastAsia"/>
        </w:rPr>
        <w:t>(</w:t>
      </w:r>
      <w:r w:rsidRPr="0081205B">
        <w:rPr>
          <w:rFonts w:hint="eastAsia"/>
        </w:rPr>
        <w:t>包括切割女性生殖器</w:t>
      </w:r>
      <w:r w:rsidR="00DE3945" w:rsidRPr="0081205B">
        <w:rPr>
          <w:rFonts w:hint="eastAsia"/>
        </w:rPr>
        <w:t>)</w:t>
      </w:r>
      <w:r w:rsidRPr="0081205B">
        <w:rPr>
          <w:rFonts w:hint="eastAsia"/>
        </w:rPr>
        <w:t>法》起诉的切割女性生殖器案件数量很少。</w:t>
      </w:r>
    </w:p>
    <w:p w14:paraId="20166698" w14:textId="45AB1A0A" w:rsidR="00A95969" w:rsidRPr="0081205B" w:rsidRDefault="00A95969" w:rsidP="00A95969">
      <w:pPr>
        <w:pStyle w:val="SingleTxt"/>
      </w:pPr>
      <w:r w:rsidRPr="0081205B">
        <w:rPr>
          <w:rFonts w:hint="eastAsia"/>
        </w:rPr>
        <w:t>32.</w:t>
      </w:r>
      <w:r w:rsidRPr="0081205B">
        <w:rPr>
          <w:rFonts w:hint="eastAsia"/>
        </w:rPr>
        <w:tab/>
      </w:r>
      <w:r w:rsidRPr="0081205B">
        <w:rPr>
          <w:rFonts w:eastAsia="黑体" w:hint="eastAsia"/>
        </w:rPr>
        <w:t>委员会建议缔约国确保起诉并适当惩罚切割女性生殖器的行为人，并确保严格执行《刑法典》和《打击以文化、习俗、宗教、传统或所谓</w:t>
      </w:r>
      <w:r w:rsidRPr="0081205B">
        <w:rPr>
          <w:rFonts w:asciiTheme="majorEastAsia" w:eastAsiaTheme="majorEastAsia" w:hAnsiTheme="majorEastAsia" w:hint="eastAsia"/>
        </w:rPr>
        <w:t>“</w:t>
      </w:r>
      <w:r w:rsidRPr="0081205B">
        <w:rPr>
          <w:rFonts w:eastAsia="黑体" w:hint="eastAsia"/>
        </w:rPr>
        <w:t>名誉</w:t>
      </w:r>
      <w:r w:rsidRPr="0081205B">
        <w:rPr>
          <w:rFonts w:asciiTheme="majorEastAsia" w:eastAsiaTheme="majorEastAsia" w:hAnsiTheme="majorEastAsia" w:hint="eastAsia"/>
        </w:rPr>
        <w:t>”</w:t>
      </w:r>
      <w:r w:rsidRPr="0081205B">
        <w:rPr>
          <w:rFonts w:eastAsia="黑体" w:hint="eastAsia"/>
        </w:rPr>
        <w:t>为名实施暴力行为</w:t>
      </w:r>
      <w:r w:rsidR="00DE3945" w:rsidRPr="0081205B">
        <w:rPr>
          <w:rFonts w:eastAsia="黑体" w:hint="eastAsia"/>
        </w:rPr>
        <w:t>(</w:t>
      </w:r>
      <w:r w:rsidRPr="0081205B">
        <w:rPr>
          <w:rFonts w:eastAsia="黑体" w:hint="eastAsia"/>
        </w:rPr>
        <w:t>包括残割女性生殖器</w:t>
      </w:r>
      <w:r w:rsidR="00DE3945" w:rsidRPr="0081205B">
        <w:rPr>
          <w:rFonts w:eastAsia="黑体" w:hint="eastAsia"/>
        </w:rPr>
        <w:t>)</w:t>
      </w:r>
      <w:r w:rsidRPr="0081205B">
        <w:rPr>
          <w:rFonts w:eastAsia="黑体" w:hint="eastAsia"/>
        </w:rPr>
        <w:t>法》中规定的判决和处罚</w:t>
      </w:r>
      <w:r w:rsidRPr="0081205B">
        <w:rPr>
          <w:rFonts w:hint="eastAsia"/>
        </w:rPr>
        <w:t>。</w:t>
      </w:r>
    </w:p>
    <w:p w14:paraId="166AA086"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贩运人口和利用卖淫营利</w:t>
      </w:r>
    </w:p>
    <w:p w14:paraId="139CFD37" w14:textId="103BFFFA" w:rsidR="00A95969" w:rsidRPr="0081205B" w:rsidRDefault="00A95969" w:rsidP="00A95969">
      <w:pPr>
        <w:pStyle w:val="SingleTxt"/>
      </w:pPr>
      <w:r w:rsidRPr="0081205B">
        <w:rPr>
          <w:rFonts w:hint="eastAsia"/>
        </w:rPr>
        <w:t>33.</w:t>
      </w:r>
      <w:r w:rsidRPr="0081205B">
        <w:rPr>
          <w:rFonts w:hint="eastAsia"/>
        </w:rPr>
        <w:tab/>
      </w:r>
      <w:r w:rsidRPr="0081205B">
        <w:rPr>
          <w:rFonts w:hint="eastAsia"/>
        </w:rPr>
        <w:t>委员会欢迎缔约国努力防止和打击贩运人口，特别是贩运妇女和女童，包括通过</w:t>
      </w:r>
      <w:r w:rsidRPr="0081205B">
        <w:rPr>
          <w:rFonts w:hint="eastAsia"/>
        </w:rPr>
        <w:t>2016</w:t>
      </w:r>
      <w:r w:rsidRPr="0081205B">
        <w:rPr>
          <w:rFonts w:hint="eastAsia"/>
        </w:rPr>
        <w:t>年</w:t>
      </w:r>
      <w:r w:rsidRPr="0081205B">
        <w:rPr>
          <w:rFonts w:hint="eastAsia"/>
        </w:rPr>
        <w:t>5</w:t>
      </w:r>
      <w:r w:rsidRPr="0081205B">
        <w:rPr>
          <w:rFonts w:hint="eastAsia"/>
        </w:rPr>
        <w:t>月</w:t>
      </w:r>
      <w:r w:rsidRPr="0081205B">
        <w:rPr>
          <w:rFonts w:hint="eastAsia"/>
        </w:rPr>
        <w:t>31</w:t>
      </w:r>
      <w:r w:rsidRPr="0081205B">
        <w:rPr>
          <w:rFonts w:hint="eastAsia"/>
        </w:rPr>
        <w:t>日</w:t>
      </w:r>
      <w:r w:rsidR="008D4606" w:rsidRPr="0081205B">
        <w:rPr>
          <w:rFonts w:hint="eastAsia"/>
        </w:rPr>
        <w:t>的法律，</w:t>
      </w:r>
      <w:r w:rsidRPr="0081205B">
        <w:rPr>
          <w:rFonts w:hint="eastAsia"/>
        </w:rPr>
        <w:t>补充履行欧洲有关儿童性剥削、儿童色情制品、贩运人口和协助非法入境、过境和居留的义务、</w:t>
      </w:r>
      <w:r w:rsidRPr="0081205B">
        <w:rPr>
          <w:rFonts w:hint="eastAsia"/>
        </w:rPr>
        <w:t>2019</w:t>
      </w:r>
      <w:r w:rsidRPr="0081205B">
        <w:rPr>
          <w:rFonts w:hint="eastAsia"/>
        </w:rPr>
        <w:t>年</w:t>
      </w:r>
      <w:r w:rsidRPr="0081205B">
        <w:rPr>
          <w:rFonts w:hint="eastAsia"/>
        </w:rPr>
        <w:t>5</w:t>
      </w:r>
      <w:r w:rsidRPr="0081205B">
        <w:rPr>
          <w:rFonts w:hint="eastAsia"/>
        </w:rPr>
        <w:t>月</w:t>
      </w:r>
      <w:r w:rsidRPr="0081205B">
        <w:rPr>
          <w:rFonts w:hint="eastAsia"/>
        </w:rPr>
        <w:t>22</w:t>
      </w:r>
      <w:r w:rsidRPr="0081205B">
        <w:rPr>
          <w:rFonts w:hint="eastAsia"/>
        </w:rPr>
        <w:t>日关于贩运人体器官的法律以及关于不惩罚贩运人口受害者的原则；通过了新的《</w:t>
      </w:r>
      <w:r w:rsidR="008D4606" w:rsidRPr="0081205B">
        <w:rPr>
          <w:rFonts w:hint="eastAsia"/>
        </w:rPr>
        <w:t>2021-2025</w:t>
      </w:r>
      <w:r w:rsidR="008D4606" w:rsidRPr="0081205B">
        <w:rPr>
          <w:rFonts w:hint="eastAsia"/>
        </w:rPr>
        <w:t>年期间</w:t>
      </w:r>
      <w:r w:rsidRPr="0081205B">
        <w:rPr>
          <w:rFonts w:hint="eastAsia"/>
        </w:rPr>
        <w:t>打击人口贩运行动计划》；提高认识举措、专业人员培训、为</w:t>
      </w:r>
      <w:r w:rsidRPr="0081205B">
        <w:rPr>
          <w:rFonts w:hint="eastAsia"/>
        </w:rPr>
        <w:t>3</w:t>
      </w:r>
      <w:r w:rsidRPr="0081205B">
        <w:rPr>
          <w:rFonts w:hint="eastAsia"/>
        </w:rPr>
        <w:t>个贩运受害者接待中心提供资金。但委员会关切地注意到：</w:t>
      </w:r>
    </w:p>
    <w:p w14:paraId="08AAD3DE" w14:textId="7414EC72"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用于打击人口贩运的司法干事和受害人支助小组的资源不断减少；</w:t>
      </w:r>
    </w:p>
    <w:p w14:paraId="1C8E978F" w14:textId="61BFBEE2" w:rsidR="00A95969" w:rsidRPr="0081205B" w:rsidRDefault="00A95969" w:rsidP="00A95969">
      <w:pPr>
        <w:pStyle w:val="SingleTxt"/>
      </w:pPr>
      <w:r w:rsidRPr="0081205B">
        <w:tab/>
      </w:r>
      <w:r w:rsidRPr="0081205B">
        <w:rPr>
          <w:rFonts w:hint="eastAsia"/>
        </w:rPr>
        <w:t>(b)</w:t>
      </w:r>
      <w:r w:rsidRPr="0081205B">
        <w:rPr>
          <w:rFonts w:hint="eastAsia"/>
        </w:rPr>
        <w:tab/>
        <w:t>2020</w:t>
      </w:r>
      <w:r w:rsidRPr="0081205B">
        <w:rPr>
          <w:rFonts w:hint="eastAsia"/>
        </w:rPr>
        <w:t>年对被定罪的贩运者判处的刑罚中，缓刑或部分缓刑的所占比例很高</w:t>
      </w:r>
      <w:r w:rsidRPr="0081205B">
        <w:rPr>
          <w:rFonts w:hint="eastAsia"/>
        </w:rPr>
        <w:t>(97</w:t>
      </w:r>
      <w:r w:rsidRPr="0081205B">
        <w:rPr>
          <w:rFonts w:hint="eastAsia"/>
        </w:rPr>
        <w:t>项判决中有</w:t>
      </w:r>
      <w:r w:rsidRPr="0081205B">
        <w:rPr>
          <w:rFonts w:hint="eastAsia"/>
        </w:rPr>
        <w:t>55</w:t>
      </w:r>
      <w:r w:rsidRPr="0081205B">
        <w:rPr>
          <w:rFonts w:hint="eastAsia"/>
        </w:rPr>
        <w:t>项</w:t>
      </w:r>
      <w:r w:rsidRPr="0081205B">
        <w:rPr>
          <w:rFonts w:hint="eastAsia"/>
        </w:rPr>
        <w:t>)</w:t>
      </w:r>
      <w:r w:rsidRPr="0081205B">
        <w:rPr>
          <w:rFonts w:hint="eastAsia"/>
        </w:rPr>
        <w:t>，这可能是由于几个因素造成的，包括法律对贩运人口的定义过于宽泛；</w:t>
      </w:r>
    </w:p>
    <w:p w14:paraId="25590D5C" w14:textId="7E3102C5"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hint="eastAsia"/>
        </w:rPr>
        <w:t>缺乏具体措施来解决</w:t>
      </w:r>
      <w:r w:rsidR="008D4606" w:rsidRPr="0081205B">
        <w:rPr>
          <w:rFonts w:hint="eastAsia"/>
        </w:rPr>
        <w:t>针对女童的</w:t>
      </w:r>
      <w:r w:rsidRPr="0081205B">
        <w:rPr>
          <w:rFonts w:hint="eastAsia"/>
        </w:rPr>
        <w:t>所谓“情人男孩”现象；</w:t>
      </w:r>
    </w:p>
    <w:p w14:paraId="6462560A" w14:textId="07A8D8D6" w:rsidR="00A95969" w:rsidRPr="0081205B" w:rsidRDefault="00A95969" w:rsidP="00A95969">
      <w:pPr>
        <w:pStyle w:val="SingleTxt"/>
      </w:pPr>
      <w:r w:rsidRPr="0081205B">
        <w:tab/>
      </w:r>
      <w:r w:rsidRPr="0081205B">
        <w:rPr>
          <w:rFonts w:hint="eastAsia"/>
        </w:rPr>
        <w:t>(d)</w:t>
      </w:r>
      <w:r w:rsidRPr="0081205B">
        <w:rPr>
          <w:rFonts w:hint="eastAsia"/>
        </w:rPr>
        <w:tab/>
      </w:r>
      <w:r w:rsidR="008D4606" w:rsidRPr="0081205B">
        <w:rPr>
          <w:rFonts w:hint="eastAsia"/>
        </w:rPr>
        <w:t>作为</w:t>
      </w:r>
      <w:r w:rsidRPr="0081205B">
        <w:rPr>
          <w:rFonts w:hint="eastAsia"/>
        </w:rPr>
        <w:t>贩运</w:t>
      </w:r>
      <w:r w:rsidR="008D4606" w:rsidRPr="0081205B">
        <w:rPr>
          <w:rFonts w:hint="eastAsia"/>
        </w:rPr>
        <w:t>受害者</w:t>
      </w:r>
      <w:r w:rsidRPr="0081205B">
        <w:rPr>
          <w:rFonts w:hint="eastAsia"/>
        </w:rPr>
        <w:t>的妇女和女童有</w:t>
      </w:r>
      <w:r w:rsidRPr="0081205B">
        <w:rPr>
          <w:rFonts w:hint="eastAsia"/>
        </w:rPr>
        <w:t>45</w:t>
      </w:r>
      <w:r w:rsidRPr="0081205B">
        <w:rPr>
          <w:rFonts w:hint="eastAsia"/>
        </w:rPr>
        <w:t>天的考虑期来决定是否与主管当局合作，从而能够受益于所提供的保护措施，但这段时间相对较短。</w:t>
      </w:r>
    </w:p>
    <w:p w14:paraId="2B8BB2BF" w14:textId="77777777" w:rsidR="00A95969" w:rsidRPr="0081205B" w:rsidRDefault="00A95969" w:rsidP="00A95969">
      <w:pPr>
        <w:pStyle w:val="SingleTxt"/>
      </w:pPr>
      <w:r w:rsidRPr="0081205B">
        <w:rPr>
          <w:rFonts w:hint="eastAsia"/>
        </w:rPr>
        <w:t>34.</w:t>
      </w:r>
      <w:r w:rsidRPr="0081205B">
        <w:rPr>
          <w:rFonts w:hint="eastAsia"/>
        </w:rPr>
        <w:tab/>
      </w:r>
      <w:r w:rsidRPr="0081205B">
        <w:rPr>
          <w:rFonts w:eastAsia="黑体" w:hint="eastAsia"/>
        </w:rPr>
        <w:t>根据关于全球移民背景下贩运妇女和女童问题的第</w:t>
      </w:r>
      <w:r w:rsidRPr="0081205B">
        <w:rPr>
          <w:rFonts w:eastAsia="黑体" w:hint="eastAsia"/>
        </w:rPr>
        <w:t>38</w:t>
      </w:r>
      <w:r w:rsidRPr="0081205B">
        <w:rPr>
          <w:rFonts w:eastAsia="黑体" w:hint="eastAsia"/>
        </w:rPr>
        <w:t>号一般性建议</w:t>
      </w:r>
      <w:r w:rsidRPr="0081205B">
        <w:rPr>
          <w:rFonts w:eastAsia="黑体" w:hint="eastAsia"/>
        </w:rPr>
        <w:t>(2020</w:t>
      </w:r>
      <w:r w:rsidRPr="0081205B">
        <w:rPr>
          <w:rFonts w:eastAsia="黑体" w:hint="eastAsia"/>
        </w:rPr>
        <w:t>年</w:t>
      </w:r>
      <w:r w:rsidRPr="0081205B">
        <w:rPr>
          <w:rFonts w:eastAsia="黑体" w:hint="eastAsia"/>
        </w:rPr>
        <w:t>)</w:t>
      </w:r>
      <w:r w:rsidRPr="0081205B">
        <w:rPr>
          <w:rFonts w:eastAsia="黑体" w:hint="eastAsia"/>
        </w:rPr>
        <w:t>，委员会建议缔约国</w:t>
      </w:r>
      <w:r w:rsidRPr="0081205B">
        <w:rPr>
          <w:rFonts w:hint="eastAsia"/>
        </w:rPr>
        <w:t>：</w:t>
      </w:r>
    </w:p>
    <w:p w14:paraId="29551F8E" w14:textId="7DA9DAE2"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全面执行打击贩运人口行动计划和打击贩运人口法，确保划拨充足的资源，特别是用于司法干事和受害人支助小组的资源</w:t>
      </w:r>
      <w:r w:rsidRPr="0081205B">
        <w:rPr>
          <w:rFonts w:hint="eastAsia"/>
        </w:rPr>
        <w:t>；</w:t>
      </w:r>
    </w:p>
    <w:p w14:paraId="41A86014" w14:textId="783F00B7"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修订立法中关于贩运的定义，使之符合欧洲委员会打击人口贩运行动专家组的建议</w:t>
      </w:r>
      <w:r w:rsidRPr="0081205B">
        <w:rPr>
          <w:rFonts w:hint="eastAsia"/>
        </w:rPr>
        <w:t>；</w:t>
      </w:r>
    </w:p>
    <w:p w14:paraId="737AC2C5" w14:textId="240B6CFC"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采取具体措施，解决以未成年女童为受害者的所谓</w:t>
      </w:r>
      <w:r w:rsidRPr="0081205B">
        <w:rPr>
          <w:rFonts w:asciiTheme="majorEastAsia" w:eastAsiaTheme="majorEastAsia" w:hAnsiTheme="majorEastAsia" w:hint="eastAsia"/>
        </w:rPr>
        <w:t>“</w:t>
      </w:r>
      <w:r w:rsidRPr="0081205B">
        <w:rPr>
          <w:rFonts w:eastAsia="黑体" w:hint="eastAsia"/>
        </w:rPr>
        <w:t>情人男孩</w:t>
      </w:r>
      <w:r w:rsidRPr="0081205B">
        <w:rPr>
          <w:rFonts w:asciiTheme="majorEastAsia" w:eastAsiaTheme="majorEastAsia" w:hAnsiTheme="majorEastAsia" w:hint="eastAsia"/>
        </w:rPr>
        <w:t>”</w:t>
      </w:r>
      <w:r w:rsidRPr="0081205B">
        <w:rPr>
          <w:rFonts w:eastAsia="黑体" w:hint="eastAsia"/>
        </w:rPr>
        <w:t>现象</w:t>
      </w:r>
      <w:r w:rsidRPr="0081205B">
        <w:rPr>
          <w:rFonts w:hint="eastAsia"/>
        </w:rPr>
        <w:t>；</w:t>
      </w:r>
    </w:p>
    <w:p w14:paraId="478EE1CC" w14:textId="759FDC7C"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eastAsia="黑体" w:hint="eastAsia"/>
        </w:rPr>
        <w:t>考虑延长</w:t>
      </w:r>
      <w:r w:rsidR="008D4606" w:rsidRPr="0081205B">
        <w:rPr>
          <w:rFonts w:eastAsia="黑体" w:hint="eastAsia"/>
        </w:rPr>
        <w:t>作为</w:t>
      </w:r>
      <w:r w:rsidRPr="0081205B">
        <w:rPr>
          <w:rFonts w:eastAsia="黑体" w:hint="eastAsia"/>
        </w:rPr>
        <w:t>贩运</w:t>
      </w:r>
      <w:r w:rsidR="008D4606" w:rsidRPr="0081205B">
        <w:rPr>
          <w:rFonts w:eastAsia="黑体" w:hint="eastAsia"/>
        </w:rPr>
        <w:t>受害者</w:t>
      </w:r>
      <w:r w:rsidRPr="0081205B">
        <w:rPr>
          <w:rFonts w:eastAsia="黑体" w:hint="eastAsia"/>
        </w:rPr>
        <w:t>的妇女和女童的考虑期，因为特别是性剥削的受害者在作出决定之前可能需要更多的时间来恢复</w:t>
      </w:r>
      <w:r w:rsidRPr="0081205B">
        <w:rPr>
          <w:rFonts w:hint="eastAsia"/>
        </w:rPr>
        <w:t>。</w:t>
      </w:r>
    </w:p>
    <w:p w14:paraId="4F792E0B" w14:textId="1434BAB4" w:rsidR="00A95969" w:rsidRPr="0081205B" w:rsidRDefault="00A95969" w:rsidP="00A95969">
      <w:pPr>
        <w:pStyle w:val="SingleTxt"/>
      </w:pPr>
      <w:r w:rsidRPr="0081205B">
        <w:rPr>
          <w:rFonts w:hint="eastAsia"/>
        </w:rPr>
        <w:t>35.</w:t>
      </w:r>
      <w:r w:rsidRPr="0081205B">
        <w:rPr>
          <w:rFonts w:hint="eastAsia"/>
        </w:rPr>
        <w:tab/>
      </w:r>
      <w:r w:rsidRPr="0081205B">
        <w:rPr>
          <w:rFonts w:hint="eastAsia"/>
          <w:spacing w:val="-2"/>
        </w:rPr>
        <w:t>委员会注意到，</w:t>
      </w:r>
      <w:r w:rsidRPr="0081205B">
        <w:rPr>
          <w:rFonts w:hint="eastAsia"/>
          <w:spacing w:val="-2"/>
        </w:rPr>
        <w:t>2022</w:t>
      </w:r>
      <w:r w:rsidRPr="0081205B">
        <w:rPr>
          <w:rFonts w:hint="eastAsia"/>
          <w:spacing w:val="-2"/>
        </w:rPr>
        <w:t>年</w:t>
      </w:r>
      <w:r w:rsidRPr="0081205B">
        <w:rPr>
          <w:rFonts w:hint="eastAsia"/>
          <w:spacing w:val="-2"/>
        </w:rPr>
        <w:t>3</w:t>
      </w:r>
      <w:r w:rsidRPr="0081205B">
        <w:rPr>
          <w:rFonts w:hint="eastAsia"/>
          <w:spacing w:val="-2"/>
        </w:rPr>
        <w:t>月</w:t>
      </w:r>
      <w:r w:rsidRPr="0081205B">
        <w:rPr>
          <w:rFonts w:hint="eastAsia"/>
          <w:spacing w:val="-2"/>
        </w:rPr>
        <w:t>21</w:t>
      </w:r>
      <w:r w:rsidRPr="0081205B">
        <w:rPr>
          <w:rFonts w:hint="eastAsia"/>
          <w:spacing w:val="-2"/>
        </w:rPr>
        <w:t>日通过了关于修改《刑法典》中有关刑法和性犯罪的法律，以废除卖淫罪。委员会还注意到非政府组织为希望脱离卖淫业的妇女开办的退出方案获得公共资金的情况。然而，委员会感到关切的是，新法律的模糊性及其对贩运受害者、特别是来自</w:t>
      </w:r>
      <w:r w:rsidR="009B12E7" w:rsidRPr="0081205B">
        <w:rPr>
          <w:rFonts w:hint="eastAsia"/>
          <w:spacing w:val="-2"/>
        </w:rPr>
        <w:t>欧洲联盟</w:t>
      </w:r>
      <w:r w:rsidRPr="0081205B">
        <w:rPr>
          <w:rFonts w:hint="eastAsia"/>
          <w:spacing w:val="-2"/>
        </w:rPr>
        <w:t>以外的妇女的身份识别的影响；由于缺乏具体的法律措施，无法对向</w:t>
      </w:r>
      <w:r w:rsidR="009B12E7" w:rsidRPr="0081205B">
        <w:rPr>
          <w:rFonts w:hint="eastAsia"/>
          <w:spacing w:val="-2"/>
        </w:rPr>
        <w:t>作为</w:t>
      </w:r>
      <w:r w:rsidRPr="0081205B">
        <w:rPr>
          <w:rFonts w:hint="eastAsia"/>
          <w:spacing w:val="-2"/>
        </w:rPr>
        <w:t>贩运</w:t>
      </w:r>
      <w:r w:rsidR="009B12E7" w:rsidRPr="0081205B">
        <w:rPr>
          <w:rFonts w:hint="eastAsia"/>
          <w:spacing w:val="-2"/>
        </w:rPr>
        <w:t>受害者</w:t>
      </w:r>
      <w:r w:rsidRPr="0081205B">
        <w:rPr>
          <w:rFonts w:hint="eastAsia"/>
          <w:spacing w:val="-2"/>
        </w:rPr>
        <w:t>的女童或妇女购买性服务的行为进行定罪；对卖淫的需求增加，缺乏关于缔约国为减少这一需求而采取措施的信息。</w:t>
      </w:r>
    </w:p>
    <w:p w14:paraId="5278966A" w14:textId="77777777" w:rsidR="009B12E7" w:rsidRPr="0081205B" w:rsidRDefault="00A95969" w:rsidP="00A95969">
      <w:pPr>
        <w:pStyle w:val="SingleTxt"/>
        <w:rPr>
          <w:rFonts w:eastAsia="黑体"/>
          <w:spacing w:val="2"/>
        </w:rPr>
      </w:pPr>
      <w:r w:rsidRPr="0081205B">
        <w:rPr>
          <w:rFonts w:hint="eastAsia"/>
        </w:rPr>
        <w:t>36.</w:t>
      </w:r>
      <w:r w:rsidRPr="0081205B">
        <w:rPr>
          <w:rFonts w:hint="eastAsia"/>
        </w:rPr>
        <w:tab/>
      </w:r>
      <w:r w:rsidRPr="0081205B">
        <w:rPr>
          <w:rFonts w:eastAsia="黑体" w:hint="eastAsia"/>
          <w:spacing w:val="2"/>
        </w:rPr>
        <w:t>委员会建议缔约国消除卖淫的根源，如结构性性别不平等以及对卖淫的需求，并采取有针对性的措施，以保护妇女，特别是处境不利的妇女，使其免遭卖淫剥削，包括扩大退出方案，为希望脱离卖淫的妇女提供其他收入机会。委员会还建议对立法进行审查，以便：</w:t>
      </w:r>
    </w:p>
    <w:p w14:paraId="78F98457" w14:textId="59C5BEDB" w:rsidR="009B12E7" w:rsidRPr="0081205B" w:rsidRDefault="0081205B" w:rsidP="0081205B">
      <w:pPr>
        <w:pStyle w:val="SingleTxt"/>
        <w:rPr>
          <w:rFonts w:eastAsia="黑体"/>
          <w:spacing w:val="2"/>
        </w:rPr>
      </w:pPr>
      <w:r>
        <w:rPr>
          <w:rFonts w:eastAsia="黑体"/>
          <w:spacing w:val="2"/>
        </w:rPr>
        <w:tab/>
      </w:r>
      <w:r w:rsidR="00A95969" w:rsidRPr="0081205B">
        <w:rPr>
          <w:rFonts w:eastAsia="黑体" w:hint="eastAsia"/>
          <w:spacing w:val="2"/>
        </w:rPr>
        <w:t>(a)</w:t>
      </w:r>
      <w:r>
        <w:rPr>
          <w:rFonts w:eastAsia="黑体"/>
          <w:spacing w:val="2"/>
        </w:rPr>
        <w:tab/>
      </w:r>
      <w:r w:rsidR="00A95969" w:rsidRPr="0081205B">
        <w:rPr>
          <w:rFonts w:eastAsia="黑体" w:hint="eastAsia"/>
          <w:spacing w:val="2"/>
        </w:rPr>
        <w:t>明确界定在什么情况下可以招募人员从事卖淫活动；</w:t>
      </w:r>
    </w:p>
    <w:p w14:paraId="76E83B27" w14:textId="288CF1F1" w:rsidR="00A95969" w:rsidRPr="0081205B" w:rsidRDefault="0081205B" w:rsidP="0081205B">
      <w:pPr>
        <w:pStyle w:val="SingleTxt"/>
        <w:rPr>
          <w:spacing w:val="2"/>
        </w:rPr>
      </w:pPr>
      <w:r>
        <w:rPr>
          <w:rFonts w:eastAsia="黑体"/>
          <w:spacing w:val="2"/>
        </w:rPr>
        <w:tab/>
      </w:r>
      <w:r w:rsidR="00A95969" w:rsidRPr="0081205B">
        <w:rPr>
          <w:rFonts w:eastAsia="黑体" w:hint="eastAsia"/>
          <w:spacing w:val="2"/>
        </w:rPr>
        <w:t>(b)</w:t>
      </w:r>
      <w:r>
        <w:rPr>
          <w:rFonts w:eastAsia="黑体"/>
          <w:spacing w:val="2"/>
        </w:rPr>
        <w:tab/>
      </w:r>
      <w:r w:rsidR="00A95969" w:rsidRPr="0081205B">
        <w:rPr>
          <w:rFonts w:eastAsia="黑体" w:hint="eastAsia"/>
          <w:spacing w:val="2"/>
        </w:rPr>
        <w:t>对向</w:t>
      </w:r>
      <w:r w:rsidR="009B12E7" w:rsidRPr="0081205B">
        <w:rPr>
          <w:rFonts w:eastAsia="黑体" w:hint="eastAsia"/>
          <w:spacing w:val="2"/>
        </w:rPr>
        <w:t>作为</w:t>
      </w:r>
      <w:r w:rsidR="00A95969" w:rsidRPr="0081205B">
        <w:rPr>
          <w:rFonts w:eastAsia="黑体" w:hint="eastAsia"/>
          <w:spacing w:val="2"/>
        </w:rPr>
        <w:t>贩运</w:t>
      </w:r>
      <w:r w:rsidR="009B12E7" w:rsidRPr="0081205B">
        <w:rPr>
          <w:rFonts w:eastAsia="黑体" w:hint="eastAsia"/>
          <w:spacing w:val="2"/>
        </w:rPr>
        <w:t>受害者</w:t>
      </w:r>
      <w:r w:rsidR="00A95969" w:rsidRPr="0081205B">
        <w:rPr>
          <w:rFonts w:eastAsia="黑体" w:hint="eastAsia"/>
          <w:spacing w:val="2"/>
        </w:rPr>
        <w:t>的女童或妇女购买性服务的行为进行定罪</w:t>
      </w:r>
      <w:r w:rsidR="00A95969" w:rsidRPr="0081205B">
        <w:rPr>
          <w:rFonts w:hint="eastAsia"/>
          <w:spacing w:val="2"/>
        </w:rPr>
        <w:t>。</w:t>
      </w:r>
    </w:p>
    <w:p w14:paraId="46323B3B"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妇女平等参与政治和公共生活</w:t>
      </w:r>
    </w:p>
    <w:p w14:paraId="10172E36" w14:textId="7148EFBE" w:rsidR="00A95969" w:rsidRPr="00486E64" w:rsidRDefault="00A95969" w:rsidP="00A95969">
      <w:pPr>
        <w:pStyle w:val="SingleTxt"/>
        <w:rPr>
          <w:spacing w:val="-2"/>
        </w:rPr>
      </w:pPr>
      <w:r w:rsidRPr="0081205B">
        <w:rPr>
          <w:rFonts w:hint="eastAsia"/>
        </w:rPr>
        <w:t>37.</w:t>
      </w:r>
      <w:r w:rsidRPr="0081205B">
        <w:rPr>
          <w:rFonts w:hint="eastAsia"/>
        </w:rPr>
        <w:tab/>
      </w:r>
      <w:r w:rsidRPr="00486E64">
        <w:rPr>
          <w:rFonts w:hint="eastAsia"/>
          <w:spacing w:val="-2"/>
        </w:rPr>
        <w:t>委员会注意到，妇女在联邦议会当选议员中占</w:t>
      </w:r>
      <w:r w:rsidRPr="00486E64">
        <w:rPr>
          <w:rFonts w:hint="eastAsia"/>
          <w:spacing w:val="-2"/>
        </w:rPr>
        <w:t>41%</w:t>
      </w:r>
      <w:r w:rsidRPr="00486E64">
        <w:rPr>
          <w:rFonts w:hint="eastAsia"/>
          <w:spacing w:val="-2"/>
        </w:rPr>
        <w:t>，在大区议员中占</w:t>
      </w:r>
      <w:r w:rsidRPr="00486E64">
        <w:rPr>
          <w:rFonts w:hint="eastAsia"/>
          <w:spacing w:val="-2"/>
        </w:rPr>
        <w:t>44%</w:t>
      </w:r>
      <w:r w:rsidRPr="00486E64">
        <w:rPr>
          <w:rFonts w:hint="eastAsia"/>
          <w:spacing w:val="-2"/>
        </w:rPr>
        <w:t>，在佛兰芒大区和瓦隆大区当选的地方代表中占</w:t>
      </w:r>
      <w:r w:rsidRPr="00486E64">
        <w:rPr>
          <w:rFonts w:hint="eastAsia"/>
          <w:spacing w:val="-2"/>
        </w:rPr>
        <w:t>40%</w:t>
      </w:r>
      <w:r w:rsidRPr="00486E64">
        <w:rPr>
          <w:rFonts w:hint="eastAsia"/>
          <w:spacing w:val="-2"/>
        </w:rPr>
        <w:t>，在布鲁塞尔首都大区占</w:t>
      </w:r>
      <w:r w:rsidRPr="00486E64">
        <w:rPr>
          <w:rFonts w:hint="eastAsia"/>
          <w:spacing w:val="-2"/>
        </w:rPr>
        <w:t>50%</w:t>
      </w:r>
      <w:r w:rsidRPr="00486E64">
        <w:rPr>
          <w:rFonts w:hint="eastAsia"/>
          <w:spacing w:val="-2"/>
        </w:rPr>
        <w:t>。委员会注意到，虽然</w:t>
      </w:r>
      <w:r w:rsidRPr="00486E64">
        <w:rPr>
          <w:rFonts w:hint="eastAsia"/>
          <w:spacing w:val="-2"/>
        </w:rPr>
        <w:t>2020</w:t>
      </w:r>
      <w:r w:rsidRPr="00486E64">
        <w:rPr>
          <w:rFonts w:hint="eastAsia"/>
          <w:spacing w:val="-2"/>
        </w:rPr>
        <w:t>年</w:t>
      </w:r>
      <w:r w:rsidRPr="00486E64">
        <w:rPr>
          <w:rFonts w:hint="eastAsia"/>
          <w:spacing w:val="-2"/>
        </w:rPr>
        <w:t>10</w:t>
      </w:r>
      <w:r w:rsidRPr="00486E64">
        <w:rPr>
          <w:rFonts w:hint="eastAsia"/>
          <w:spacing w:val="-2"/>
        </w:rPr>
        <w:t>月联邦政府的组成是均等的，但佛兰芒政府中有</w:t>
      </w:r>
      <w:r w:rsidRPr="00486E64">
        <w:rPr>
          <w:rFonts w:hint="eastAsia"/>
          <w:spacing w:val="-2"/>
        </w:rPr>
        <w:t>3</w:t>
      </w:r>
      <w:r w:rsidRPr="00486E64">
        <w:rPr>
          <w:rFonts w:hint="eastAsia"/>
          <w:spacing w:val="-2"/>
        </w:rPr>
        <w:t>名妇女</w:t>
      </w:r>
      <w:r w:rsidRPr="00486E64">
        <w:rPr>
          <w:rFonts w:hint="eastAsia"/>
          <w:spacing w:val="-2"/>
        </w:rPr>
        <w:t>(</w:t>
      </w:r>
      <w:r w:rsidRPr="00486E64">
        <w:rPr>
          <w:rFonts w:hint="eastAsia"/>
          <w:spacing w:val="-2"/>
        </w:rPr>
        <w:t>占</w:t>
      </w:r>
      <w:r w:rsidRPr="00486E64">
        <w:rPr>
          <w:rFonts w:hint="eastAsia"/>
          <w:spacing w:val="-2"/>
        </w:rPr>
        <w:t>33.3%)</w:t>
      </w:r>
      <w:r w:rsidRPr="00486E64">
        <w:rPr>
          <w:rFonts w:hint="eastAsia"/>
          <w:spacing w:val="-2"/>
        </w:rPr>
        <w:t>，瓦隆政府中有</w:t>
      </w:r>
      <w:r w:rsidRPr="00486E64">
        <w:rPr>
          <w:rFonts w:hint="eastAsia"/>
          <w:spacing w:val="-2"/>
        </w:rPr>
        <w:t>3</w:t>
      </w:r>
      <w:r w:rsidRPr="00486E64">
        <w:rPr>
          <w:rFonts w:hint="eastAsia"/>
          <w:spacing w:val="-2"/>
        </w:rPr>
        <w:t>妇女</w:t>
      </w:r>
      <w:r w:rsidRPr="00486E64">
        <w:rPr>
          <w:rFonts w:hint="eastAsia"/>
          <w:spacing w:val="-2"/>
        </w:rPr>
        <w:t>(</w:t>
      </w:r>
      <w:r w:rsidRPr="00486E64">
        <w:rPr>
          <w:rFonts w:hint="eastAsia"/>
          <w:spacing w:val="-2"/>
        </w:rPr>
        <w:t>占</w:t>
      </w:r>
      <w:r w:rsidRPr="00486E64">
        <w:rPr>
          <w:rFonts w:hint="eastAsia"/>
          <w:spacing w:val="-2"/>
        </w:rPr>
        <w:t>37.5%)</w:t>
      </w:r>
      <w:r w:rsidRPr="00486E64">
        <w:rPr>
          <w:rFonts w:hint="eastAsia"/>
          <w:spacing w:val="-2"/>
        </w:rPr>
        <w:t>，布鲁塞尔政府中有</w:t>
      </w:r>
      <w:r w:rsidRPr="00486E64">
        <w:rPr>
          <w:rFonts w:hint="eastAsia"/>
          <w:spacing w:val="-2"/>
        </w:rPr>
        <w:t>3</w:t>
      </w:r>
      <w:r w:rsidRPr="00486E64">
        <w:rPr>
          <w:rFonts w:hint="eastAsia"/>
          <w:spacing w:val="-2"/>
        </w:rPr>
        <w:t>名妇女</w:t>
      </w:r>
      <w:r w:rsidRPr="00486E64">
        <w:rPr>
          <w:rFonts w:hint="eastAsia"/>
          <w:spacing w:val="-2"/>
        </w:rPr>
        <w:t>(</w:t>
      </w:r>
      <w:r w:rsidRPr="00486E64">
        <w:rPr>
          <w:rFonts w:hint="eastAsia"/>
          <w:spacing w:val="-2"/>
        </w:rPr>
        <w:t>占</w:t>
      </w:r>
      <w:r w:rsidRPr="00486E64">
        <w:rPr>
          <w:rFonts w:hint="eastAsia"/>
          <w:spacing w:val="-2"/>
        </w:rPr>
        <w:t>37.5%)</w:t>
      </w:r>
      <w:r w:rsidRPr="00486E64">
        <w:rPr>
          <w:rFonts w:hint="eastAsia"/>
          <w:spacing w:val="-2"/>
        </w:rPr>
        <w:t>。然而，委员会关切地注意到，</w:t>
      </w:r>
      <w:r w:rsidRPr="00486E64">
        <w:rPr>
          <w:rFonts w:hint="eastAsia"/>
          <w:spacing w:val="-2"/>
        </w:rPr>
        <w:t>2017</w:t>
      </w:r>
      <w:r w:rsidRPr="00486E64">
        <w:rPr>
          <w:rFonts w:hint="eastAsia"/>
          <w:spacing w:val="-2"/>
        </w:rPr>
        <w:t>年，除瓦隆大区一级</w:t>
      </w:r>
      <w:r w:rsidRPr="00486E64">
        <w:rPr>
          <w:rFonts w:hint="eastAsia"/>
          <w:spacing w:val="-2"/>
        </w:rPr>
        <w:t>(</w:t>
      </w:r>
      <w:r w:rsidRPr="00486E64">
        <w:rPr>
          <w:rFonts w:hint="eastAsia"/>
          <w:spacing w:val="-2"/>
        </w:rPr>
        <w:t>占</w:t>
      </w:r>
      <w:r w:rsidRPr="00486E64">
        <w:rPr>
          <w:rFonts w:hint="eastAsia"/>
          <w:spacing w:val="-2"/>
        </w:rPr>
        <w:t>44.4%)</w:t>
      </w:r>
      <w:r w:rsidRPr="00486E64">
        <w:rPr>
          <w:rFonts w:hint="eastAsia"/>
          <w:spacing w:val="-2"/>
        </w:rPr>
        <w:t>外，妇女担任最高行政职位的比例在联邦一级仅为</w:t>
      </w:r>
      <w:r w:rsidRPr="00486E64">
        <w:rPr>
          <w:rFonts w:hint="eastAsia"/>
          <w:spacing w:val="-2"/>
        </w:rPr>
        <w:t>11.1%</w:t>
      </w:r>
      <w:r w:rsidRPr="00486E64">
        <w:rPr>
          <w:rFonts w:hint="eastAsia"/>
          <w:spacing w:val="-2"/>
        </w:rPr>
        <w:t>，在佛兰芒大区一级为</w:t>
      </w:r>
      <w:r w:rsidRPr="00486E64">
        <w:rPr>
          <w:rFonts w:hint="eastAsia"/>
          <w:spacing w:val="-2"/>
        </w:rPr>
        <w:t>18.2%</w:t>
      </w:r>
      <w:r w:rsidRPr="00486E64">
        <w:rPr>
          <w:rFonts w:hint="eastAsia"/>
          <w:spacing w:val="-2"/>
        </w:rPr>
        <w:t>，在布鲁塞尔首都一级为</w:t>
      </w:r>
      <w:r w:rsidRPr="00486E64">
        <w:rPr>
          <w:rFonts w:hint="eastAsia"/>
          <w:spacing w:val="-2"/>
        </w:rPr>
        <w:t>28.6%</w:t>
      </w:r>
      <w:r w:rsidRPr="00486E64">
        <w:rPr>
          <w:rFonts w:hint="eastAsia"/>
          <w:spacing w:val="-2"/>
        </w:rPr>
        <w:t>；</w:t>
      </w:r>
      <w:r w:rsidRPr="00486E64">
        <w:rPr>
          <w:rFonts w:hint="eastAsia"/>
          <w:spacing w:val="-2"/>
        </w:rPr>
        <w:t>2022</w:t>
      </w:r>
      <w:r w:rsidRPr="00486E64">
        <w:rPr>
          <w:rFonts w:hint="eastAsia"/>
          <w:spacing w:val="-2"/>
        </w:rPr>
        <w:t>年，妇女在外交部门担任大使职位的比例为</w:t>
      </w:r>
      <w:r w:rsidRPr="00486E64">
        <w:rPr>
          <w:rFonts w:hint="eastAsia"/>
          <w:spacing w:val="-2"/>
        </w:rPr>
        <w:t>12.</w:t>
      </w:r>
      <w:r w:rsidR="009B12E7" w:rsidRPr="00486E64">
        <w:rPr>
          <w:spacing w:val="-2"/>
        </w:rPr>
        <w:t>4</w:t>
      </w:r>
      <w:r w:rsidRPr="00486E64">
        <w:rPr>
          <w:rFonts w:hint="eastAsia"/>
          <w:spacing w:val="-2"/>
        </w:rPr>
        <w:t>%</w:t>
      </w:r>
      <w:r w:rsidRPr="00486E64">
        <w:rPr>
          <w:rFonts w:hint="eastAsia"/>
          <w:spacing w:val="-2"/>
        </w:rPr>
        <w:t>；</w:t>
      </w:r>
      <w:r w:rsidRPr="00486E64">
        <w:rPr>
          <w:rFonts w:hint="eastAsia"/>
          <w:spacing w:val="-2"/>
        </w:rPr>
        <w:t>2017</w:t>
      </w:r>
      <w:r w:rsidRPr="00486E64">
        <w:rPr>
          <w:rFonts w:hint="eastAsia"/>
          <w:spacing w:val="-2"/>
        </w:rPr>
        <w:t>年，妇女在自主公众公司和上市公司的董事会中的比例为</w:t>
      </w:r>
      <w:r w:rsidRPr="00486E64">
        <w:rPr>
          <w:rFonts w:hint="eastAsia"/>
          <w:spacing w:val="-2"/>
        </w:rPr>
        <w:t>26.8%</w:t>
      </w:r>
      <w:r w:rsidRPr="00486E64">
        <w:rPr>
          <w:rFonts w:hint="eastAsia"/>
          <w:spacing w:val="-2"/>
        </w:rPr>
        <w:t>。</w:t>
      </w:r>
    </w:p>
    <w:p w14:paraId="6454970C" w14:textId="77777777" w:rsidR="00A95969" w:rsidRPr="0081205B" w:rsidRDefault="00A95969" w:rsidP="00A95969">
      <w:pPr>
        <w:pStyle w:val="SingleTxt"/>
      </w:pPr>
      <w:r w:rsidRPr="0081205B">
        <w:rPr>
          <w:rFonts w:hint="eastAsia"/>
        </w:rPr>
        <w:t>38.</w:t>
      </w:r>
      <w:r w:rsidRPr="0081205B">
        <w:rPr>
          <w:rFonts w:hint="eastAsia"/>
        </w:rPr>
        <w:tab/>
      </w:r>
      <w:r w:rsidRPr="0081205B">
        <w:rPr>
          <w:rFonts w:eastAsia="黑体"/>
        </w:rPr>
        <w:t>回顾委员会关于妇女参与政治和公共生活的第</w:t>
      </w:r>
      <w:r w:rsidRPr="0081205B">
        <w:rPr>
          <w:rFonts w:eastAsia="黑体"/>
        </w:rPr>
        <w:t>23</w:t>
      </w:r>
      <w:r w:rsidRPr="0081205B">
        <w:rPr>
          <w:rFonts w:eastAsia="黑体"/>
        </w:rPr>
        <w:t>号一般性建议</w:t>
      </w:r>
      <w:r w:rsidRPr="0081205B">
        <w:rPr>
          <w:rFonts w:eastAsia="黑体"/>
        </w:rPr>
        <w:t>(1997</w:t>
      </w:r>
      <w:r w:rsidRPr="0081205B">
        <w:rPr>
          <w:rFonts w:eastAsia="黑体"/>
        </w:rPr>
        <w:t>年</w:t>
      </w:r>
      <w:r w:rsidRPr="0081205B">
        <w:rPr>
          <w:rFonts w:eastAsia="黑体"/>
        </w:rPr>
        <w:t>)</w:t>
      </w:r>
      <w:r w:rsidRPr="0081205B">
        <w:rPr>
          <w:rFonts w:eastAsia="黑体"/>
        </w:rPr>
        <w:t>和可持续发展目标的具体目标</w:t>
      </w:r>
      <w:r w:rsidRPr="0081205B">
        <w:rPr>
          <w:rFonts w:eastAsia="黑体"/>
        </w:rPr>
        <w:t>5.5(</w:t>
      </w:r>
      <w:r w:rsidRPr="0081205B">
        <w:rPr>
          <w:rFonts w:eastAsia="黑体"/>
        </w:rPr>
        <w:t>确保妇女全面有效参与各级政治、经济和公共生活的决策，并享有进入以上各级决策领导层的平等机会</w:t>
      </w:r>
      <w:r w:rsidRPr="0081205B">
        <w:rPr>
          <w:rFonts w:eastAsia="黑体"/>
        </w:rPr>
        <w:t>)</w:t>
      </w:r>
      <w:r w:rsidRPr="0081205B">
        <w:rPr>
          <w:rFonts w:eastAsia="黑体"/>
        </w:rPr>
        <w:t>，委员会建议缔约国</w:t>
      </w:r>
      <w:r w:rsidRPr="0081205B">
        <w:rPr>
          <w:rFonts w:hint="eastAsia"/>
        </w:rPr>
        <w:t>：</w:t>
      </w:r>
    </w:p>
    <w:p w14:paraId="1C338180" w14:textId="19922040"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推行各种措施，包括暂行特别措施，如增加配额、政党选举名单拉链制和对女性候选人的有针对性竞选资助，以实现联邦、大区和社区议会民选职位中男女代表的均等</w:t>
      </w:r>
      <w:r w:rsidRPr="0081205B">
        <w:rPr>
          <w:rFonts w:hint="eastAsia"/>
        </w:rPr>
        <w:t>；</w:t>
      </w:r>
    </w:p>
    <w:p w14:paraId="7EFBD2AE" w14:textId="15EBFA04"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采取定向措施，包括暂行特别措施，如优先征聘和提升妇女申请人，以便在公共职位任命，包括公共行政、外交和司法部门职位任命，特别是决策一级职位的任命中实现性别均等</w:t>
      </w:r>
      <w:r w:rsidRPr="0081205B">
        <w:rPr>
          <w:rFonts w:hint="eastAsia"/>
        </w:rPr>
        <w:t>；</w:t>
      </w:r>
    </w:p>
    <w:p w14:paraId="1DCE4C7B" w14:textId="18E318DD"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严格执行立法，即规定在证券交易所上市的公司和自主公众公司的董事会中，同性董事不得超过三分之二</w:t>
      </w:r>
      <w:r w:rsidRPr="0081205B">
        <w:rPr>
          <w:rFonts w:hint="eastAsia"/>
        </w:rPr>
        <w:t>；</w:t>
      </w:r>
    </w:p>
    <w:p w14:paraId="0E58DA7C" w14:textId="5B3D8C9B"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hint="eastAsia"/>
        </w:rPr>
        <w:t>考</w:t>
      </w:r>
      <w:r w:rsidRPr="0081205B">
        <w:rPr>
          <w:rFonts w:eastAsia="黑体" w:hint="eastAsia"/>
        </w:rPr>
        <w:t>虑采取暂行特别措施，加快妇女在有关自主公营企业和上市公司的立法未涵盖的公司决策层的参与</w:t>
      </w:r>
      <w:r w:rsidRPr="0081205B">
        <w:rPr>
          <w:rFonts w:hint="eastAsia"/>
        </w:rPr>
        <w:t>；</w:t>
      </w:r>
    </w:p>
    <w:p w14:paraId="01C28BAF" w14:textId="0F3A1337" w:rsidR="00A95969" w:rsidRPr="0081205B" w:rsidRDefault="00A95969" w:rsidP="00A95969">
      <w:pPr>
        <w:pStyle w:val="SingleTxt"/>
      </w:pPr>
      <w:r w:rsidRPr="0081205B">
        <w:tab/>
      </w:r>
      <w:r w:rsidRPr="0081205B">
        <w:rPr>
          <w:rFonts w:hint="eastAsia"/>
        </w:rPr>
        <w:t>(e)</w:t>
      </w:r>
      <w:r w:rsidRPr="0081205B">
        <w:rPr>
          <w:rFonts w:hint="eastAsia"/>
        </w:rPr>
        <w:tab/>
      </w:r>
      <w:r w:rsidRPr="0081205B">
        <w:rPr>
          <w:rFonts w:eastAsia="黑体" w:hint="eastAsia"/>
        </w:rPr>
        <w:t>对女性政界人士和候选人进行政治竞选、领导能力和谈判技能方面的能力建设</w:t>
      </w:r>
      <w:r w:rsidR="009B12E7" w:rsidRPr="0081205B">
        <w:rPr>
          <w:rFonts w:eastAsia="黑体" w:hint="eastAsia"/>
        </w:rPr>
        <w:t>培训</w:t>
      </w:r>
      <w:r w:rsidRPr="0081205B">
        <w:rPr>
          <w:rFonts w:eastAsia="黑体" w:hint="eastAsia"/>
        </w:rPr>
        <w:t>，并与媒体协作，使政界人士、媒体以及公众认识到，必须在政治和公共生活中实现性别均等，将此作为在缔约国全面落实妇女人权以及实现政治稳定的一项要求</w:t>
      </w:r>
      <w:r w:rsidRPr="0081205B">
        <w:rPr>
          <w:rFonts w:hint="eastAsia"/>
        </w:rPr>
        <w:t>。</w:t>
      </w:r>
    </w:p>
    <w:p w14:paraId="1F757ABD" w14:textId="6B37A0F9"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tab/>
      </w:r>
      <w:r w:rsidRPr="0081205B">
        <w:tab/>
      </w:r>
      <w:r w:rsidRPr="0081205B">
        <w:rPr>
          <w:rFonts w:hint="eastAsia"/>
        </w:rPr>
        <w:t>国籍</w:t>
      </w:r>
    </w:p>
    <w:p w14:paraId="78F2670C" w14:textId="77777777" w:rsidR="00A95969" w:rsidRPr="0081205B" w:rsidRDefault="00A95969" w:rsidP="00A95969">
      <w:pPr>
        <w:pStyle w:val="SingleTxt"/>
      </w:pPr>
      <w:r w:rsidRPr="0081205B">
        <w:rPr>
          <w:rFonts w:hint="eastAsia"/>
        </w:rPr>
        <w:t>39.</w:t>
      </w:r>
      <w:r w:rsidRPr="0081205B">
        <w:rPr>
          <w:rFonts w:hint="eastAsia"/>
        </w:rPr>
        <w:tab/>
      </w:r>
      <w:r w:rsidRPr="0081205B">
        <w:rPr>
          <w:rFonts w:hint="eastAsia"/>
        </w:rPr>
        <w:t>委员会关切地注意到：</w:t>
      </w:r>
    </w:p>
    <w:p w14:paraId="066825A8" w14:textId="50277228"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一些妇女被剥夺国籍、居留证或护照，因为她们或她们儿子的名字被列入防止和打击恐怖主义的数据库；</w:t>
      </w:r>
    </w:p>
    <w:p w14:paraId="64795FE4" w14:textId="392A08FA"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一些无证件妇女是无国籍的，缔约国没有承认无国籍的</w:t>
      </w:r>
      <w:r w:rsidR="006C53C9" w:rsidRPr="0081205B">
        <w:rPr>
          <w:rFonts w:hint="eastAsia"/>
        </w:rPr>
        <w:t>规定</w:t>
      </w:r>
      <w:r w:rsidRPr="0081205B">
        <w:rPr>
          <w:rFonts w:hint="eastAsia"/>
        </w:rPr>
        <w:t>；</w:t>
      </w:r>
    </w:p>
    <w:p w14:paraId="1F60A112" w14:textId="2C372BD4"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hint="eastAsia"/>
        </w:rPr>
        <w:t>比利时公民所生子女在冲突地区的</w:t>
      </w:r>
      <w:r w:rsidR="006C53C9" w:rsidRPr="0081205B">
        <w:rPr>
          <w:rFonts w:hint="eastAsia"/>
        </w:rPr>
        <w:t>生活</w:t>
      </w:r>
      <w:r w:rsidRPr="0081205B">
        <w:rPr>
          <w:rFonts w:hint="eastAsia"/>
        </w:rPr>
        <w:t>状况</w:t>
      </w:r>
      <w:r w:rsidR="006C53C9" w:rsidRPr="0081205B">
        <w:rPr>
          <w:rFonts w:hint="eastAsia"/>
        </w:rPr>
        <w:t>很差</w:t>
      </w:r>
      <w:r w:rsidRPr="0081205B">
        <w:rPr>
          <w:rFonts w:hint="eastAsia"/>
        </w:rPr>
        <w:t>以及缺乏遣返这些子女的明确程序。</w:t>
      </w:r>
    </w:p>
    <w:p w14:paraId="590FF0F3" w14:textId="77777777" w:rsidR="00A95969" w:rsidRPr="0081205B" w:rsidRDefault="00A95969" w:rsidP="00A95969">
      <w:pPr>
        <w:pStyle w:val="SingleTxt"/>
      </w:pPr>
      <w:r w:rsidRPr="0081205B">
        <w:rPr>
          <w:rFonts w:hint="eastAsia"/>
        </w:rPr>
        <w:t>40.</w:t>
      </w:r>
      <w:r w:rsidRPr="0081205B">
        <w:rPr>
          <w:rFonts w:hint="eastAsia"/>
        </w:rPr>
        <w:tab/>
      </w:r>
      <w:r w:rsidRPr="0081205B">
        <w:rPr>
          <w:rFonts w:eastAsia="黑体" w:hint="eastAsia"/>
        </w:rPr>
        <w:t>委员会敦促缔约国</w:t>
      </w:r>
      <w:r w:rsidRPr="0081205B">
        <w:rPr>
          <w:rFonts w:hint="eastAsia"/>
        </w:rPr>
        <w:t>：</w:t>
      </w:r>
    </w:p>
    <w:p w14:paraId="539B8A12" w14:textId="2E7E24D9"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为那些因其姓名或近亲姓名被列入防止和打击恐怖主义数据库而被吊销国籍、居留证或护照的个人制定法律保障和有效补救措施</w:t>
      </w:r>
      <w:r w:rsidRPr="0081205B">
        <w:rPr>
          <w:rFonts w:hint="eastAsia"/>
        </w:rPr>
        <w:t>；</w:t>
      </w:r>
    </w:p>
    <w:p w14:paraId="110CAEAE" w14:textId="38586B41"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规范向被确认为无国籍的人授予国籍或居留证的事宜</w:t>
      </w:r>
      <w:r w:rsidRPr="0081205B">
        <w:rPr>
          <w:rFonts w:hint="eastAsia"/>
        </w:rPr>
        <w:t>；</w:t>
      </w:r>
    </w:p>
    <w:p w14:paraId="2E961065" w14:textId="33176EF6"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制定和执行一项明确的程序，以遣返比利时公民在冲突地区的所生子女，任何时候都要尊重儿童的最大利益</w:t>
      </w:r>
      <w:r w:rsidRPr="0081205B">
        <w:rPr>
          <w:rFonts w:hint="eastAsia"/>
        </w:rPr>
        <w:t>。</w:t>
      </w:r>
    </w:p>
    <w:p w14:paraId="4DFFBB99"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ab/>
      </w:r>
      <w:r w:rsidRPr="0081205B">
        <w:rPr>
          <w:rFonts w:hint="eastAsia"/>
        </w:rPr>
        <w:t>教育</w:t>
      </w:r>
    </w:p>
    <w:p w14:paraId="66CCAC4E" w14:textId="25B9EDF6" w:rsidR="00A95969" w:rsidRPr="0081205B" w:rsidRDefault="00A95969" w:rsidP="00A95969">
      <w:pPr>
        <w:pStyle w:val="SingleTxt"/>
      </w:pPr>
      <w:r w:rsidRPr="0081205B">
        <w:rPr>
          <w:rFonts w:hint="eastAsia"/>
        </w:rPr>
        <w:t>41.</w:t>
      </w:r>
      <w:r w:rsidRPr="0081205B">
        <w:rPr>
          <w:rFonts w:hint="eastAsia"/>
        </w:rPr>
        <w:tab/>
      </w:r>
      <w:r w:rsidRPr="0081205B">
        <w:rPr>
          <w:rFonts w:hint="eastAsia"/>
        </w:rPr>
        <w:t>委员会欢迎缔约国努力消除教科书和教材中的歧视性性别陈规定型观念；通过关于</w:t>
      </w:r>
      <w:r w:rsidR="006C53C9" w:rsidRPr="0081205B">
        <w:rPr>
          <w:rFonts w:hint="eastAsia"/>
        </w:rPr>
        <w:t>妇女参与科学、技术、工程和数学</w:t>
      </w:r>
      <w:r w:rsidR="006C53C9" w:rsidRPr="0081205B">
        <w:rPr>
          <w:rFonts w:hint="eastAsia"/>
        </w:rPr>
        <w:t>/</w:t>
      </w:r>
      <w:r w:rsidR="006C53C9" w:rsidRPr="0081205B">
        <w:rPr>
          <w:rFonts w:hint="eastAsia"/>
        </w:rPr>
        <w:t>信通技术领域的五年计划</w:t>
      </w:r>
      <w:r w:rsidR="008E7B30" w:rsidRPr="0081205B">
        <w:rPr>
          <w:rFonts w:hint="eastAsia"/>
        </w:rPr>
        <w:t>，为</w:t>
      </w:r>
      <w:r w:rsidRPr="0081205B">
        <w:rPr>
          <w:rFonts w:hint="eastAsia"/>
        </w:rPr>
        <w:t>2020-2025</w:t>
      </w:r>
      <w:r w:rsidRPr="0081205B">
        <w:rPr>
          <w:rFonts w:hint="eastAsia"/>
        </w:rPr>
        <w:t>年</w:t>
      </w:r>
      <w:r w:rsidR="008E7B30" w:rsidRPr="0081205B">
        <w:rPr>
          <w:rFonts w:hint="eastAsia"/>
        </w:rPr>
        <w:t>期间提供</w:t>
      </w:r>
      <w:r w:rsidRPr="0081205B">
        <w:rPr>
          <w:rFonts w:hint="eastAsia"/>
        </w:rPr>
        <w:t>国家和部门间战略；提高少女和少男的认识；将性别和对妇女的性别暴力行为纳入初始师资培训。但委员会关切地注意到：</w:t>
      </w:r>
    </w:p>
    <w:p w14:paraId="54FB105D" w14:textId="0C64DF64"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各级教育中持续存在性别隔离现象，妇女和女童在科学、技术、工程和数学以及</w:t>
      </w:r>
      <w:r w:rsidR="00E94C2C" w:rsidRPr="0081205B">
        <w:rPr>
          <w:rFonts w:hint="eastAsia"/>
        </w:rPr>
        <w:t>信通</w:t>
      </w:r>
      <w:r w:rsidRPr="0081205B">
        <w:rPr>
          <w:rFonts w:hint="eastAsia"/>
        </w:rPr>
        <w:t>技术等非传统学习领域和职业道路中的代表性持续不足；</w:t>
      </w:r>
    </w:p>
    <w:p w14:paraId="3EAFAC6E" w14:textId="56BED4E2"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担任高级学术职位的妇女人数很少；</w:t>
      </w:r>
    </w:p>
    <w:p w14:paraId="7476E055" w14:textId="71F9D796"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hint="eastAsia"/>
        </w:rPr>
        <w:t>高中教师缺乏系统的性和生殖健康及权利培训；</w:t>
      </w:r>
    </w:p>
    <w:p w14:paraId="0F891E0F" w14:textId="18D08E81"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hint="eastAsia"/>
        </w:rPr>
        <w:t>缺乏关于罗姆人、移民、难民和寻求庇护的女童和妇女以及残疾女童和妇女等弱势女童和妇女群体接受教育的数据。</w:t>
      </w:r>
    </w:p>
    <w:p w14:paraId="1A52DE9F" w14:textId="7B4E5B8D" w:rsidR="00A95969" w:rsidRPr="0081205B" w:rsidRDefault="00A95969" w:rsidP="00A95969">
      <w:pPr>
        <w:pStyle w:val="SingleTxt"/>
      </w:pPr>
      <w:r w:rsidRPr="0081205B">
        <w:rPr>
          <w:rFonts w:hint="eastAsia"/>
        </w:rPr>
        <w:t>42.</w:t>
      </w:r>
      <w:r w:rsidRPr="0081205B">
        <w:rPr>
          <w:rFonts w:hint="eastAsia"/>
        </w:rPr>
        <w:tab/>
      </w:r>
      <w:r w:rsidRPr="0081205B">
        <w:rPr>
          <w:rFonts w:eastAsia="黑体" w:hint="eastAsia"/>
        </w:rPr>
        <w:t>根据关于女童和妇女受教育权的第</w:t>
      </w:r>
      <w:r w:rsidRPr="0081205B">
        <w:rPr>
          <w:rFonts w:eastAsia="黑体" w:hint="eastAsia"/>
        </w:rPr>
        <w:t>36</w:t>
      </w:r>
      <w:r w:rsidRPr="0081205B">
        <w:rPr>
          <w:rFonts w:eastAsia="黑体" w:hint="eastAsia"/>
        </w:rPr>
        <w:t>号一般性建议</w:t>
      </w:r>
      <w:r w:rsidR="00DE3945" w:rsidRPr="0081205B">
        <w:rPr>
          <w:rFonts w:eastAsia="黑体" w:hint="eastAsia"/>
        </w:rPr>
        <w:t>(</w:t>
      </w:r>
      <w:r w:rsidRPr="0081205B">
        <w:rPr>
          <w:rFonts w:eastAsia="黑体" w:hint="eastAsia"/>
        </w:rPr>
        <w:t>2017</w:t>
      </w:r>
      <w:r w:rsidRPr="0081205B">
        <w:rPr>
          <w:rFonts w:eastAsia="黑体" w:hint="eastAsia"/>
        </w:rPr>
        <w:t>年</w:t>
      </w:r>
      <w:r w:rsidR="00DE3945" w:rsidRPr="0081205B">
        <w:rPr>
          <w:rFonts w:eastAsia="黑体" w:hint="eastAsia"/>
        </w:rPr>
        <w:t>)</w:t>
      </w:r>
      <w:r w:rsidRPr="0081205B">
        <w:rPr>
          <w:rFonts w:eastAsia="黑体" w:hint="eastAsia"/>
        </w:rPr>
        <w:t>，委员会建议缔约国</w:t>
      </w:r>
      <w:r w:rsidRPr="0081205B">
        <w:rPr>
          <w:rFonts w:hint="eastAsia"/>
        </w:rPr>
        <w:t>：</w:t>
      </w:r>
    </w:p>
    <w:p w14:paraId="783343F0" w14:textId="1AB4D150"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继续促进女童和妇女进入非传统学科和职业道路，特别是科学、技术、工程</w:t>
      </w:r>
      <w:r w:rsidR="00E94C2C" w:rsidRPr="0081205B">
        <w:rPr>
          <w:rFonts w:eastAsia="黑体" w:hint="eastAsia"/>
        </w:rPr>
        <w:t>和</w:t>
      </w:r>
      <w:r w:rsidRPr="0081205B">
        <w:rPr>
          <w:rFonts w:eastAsia="黑体" w:hint="eastAsia"/>
        </w:rPr>
        <w:t>数学以及</w:t>
      </w:r>
      <w:r w:rsidR="00E94C2C" w:rsidRPr="0081205B">
        <w:rPr>
          <w:rFonts w:eastAsia="黑体" w:hint="eastAsia"/>
        </w:rPr>
        <w:t>信通</w:t>
      </w:r>
      <w:r w:rsidRPr="0081205B">
        <w:rPr>
          <w:rFonts w:eastAsia="黑体" w:hint="eastAsia"/>
        </w:rPr>
        <w:t>技术领域</w:t>
      </w:r>
      <w:r w:rsidRPr="0081205B">
        <w:rPr>
          <w:rFonts w:hint="eastAsia"/>
        </w:rPr>
        <w:t>；</w:t>
      </w:r>
    </w:p>
    <w:p w14:paraId="61C247A5" w14:textId="1F87AA00"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考虑采取暂行特别措施，如法定配额，以确保妇女和男子在高级学术职位上的平等代表性</w:t>
      </w:r>
      <w:r w:rsidRPr="0081205B">
        <w:rPr>
          <w:rFonts w:hint="eastAsia"/>
        </w:rPr>
        <w:t>；</w:t>
      </w:r>
    </w:p>
    <w:p w14:paraId="75436FB6" w14:textId="32918E81" w:rsidR="00A95969" w:rsidRPr="00486E64" w:rsidRDefault="00A95969" w:rsidP="00A95969">
      <w:pPr>
        <w:pStyle w:val="SingleTxt"/>
        <w:rPr>
          <w:spacing w:val="-2"/>
        </w:rPr>
      </w:pPr>
      <w:r w:rsidRPr="0081205B">
        <w:tab/>
      </w:r>
      <w:r w:rsidRPr="0081205B">
        <w:rPr>
          <w:rFonts w:hint="eastAsia"/>
        </w:rPr>
        <w:t>(c)</w:t>
      </w:r>
      <w:r w:rsidRPr="0081205B">
        <w:rPr>
          <w:rFonts w:hint="eastAsia"/>
        </w:rPr>
        <w:tab/>
      </w:r>
      <w:r w:rsidRPr="00486E64">
        <w:rPr>
          <w:rFonts w:eastAsia="黑体" w:hint="eastAsia"/>
          <w:spacing w:val="-2"/>
        </w:rPr>
        <w:t>确保在各级教育的学校课程中纳入对性别问题有敏感认识、适龄和可及的性和生殖健康及权利以及负责任的性行为教育，以防止早孕和性传播感染，包括为此向缔约国境内各级教育系统的教师提供关于性和生殖健康及权利的系统培训</w:t>
      </w:r>
      <w:r w:rsidRPr="00486E64">
        <w:rPr>
          <w:rFonts w:hint="eastAsia"/>
          <w:spacing w:val="-2"/>
        </w:rPr>
        <w:t>；</w:t>
      </w:r>
    </w:p>
    <w:p w14:paraId="3721931A" w14:textId="1514AFCD"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eastAsia="黑体" w:hint="eastAsia"/>
        </w:rPr>
        <w:t>增加包括罗姆人、移民、难民和寻求庇护的女童以及残疾女童在内的弱势女童和妇女群体接受各级主流教育的机会，并在下一次定期报告中列入关于入学率和毕业率、辍学率以及接受职业教育和大学教育的分类统计数据</w:t>
      </w:r>
      <w:r w:rsidRPr="0081205B">
        <w:rPr>
          <w:rFonts w:hint="eastAsia"/>
        </w:rPr>
        <w:t>。</w:t>
      </w:r>
    </w:p>
    <w:p w14:paraId="1E151B33"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就业</w:t>
      </w:r>
    </w:p>
    <w:p w14:paraId="2AC12355" w14:textId="6FD808A8" w:rsidR="00A95969" w:rsidRPr="0081205B" w:rsidRDefault="00A95969" w:rsidP="00A95969">
      <w:pPr>
        <w:pStyle w:val="SingleTxt"/>
      </w:pPr>
      <w:r w:rsidRPr="0081205B">
        <w:rPr>
          <w:rFonts w:hint="eastAsia"/>
        </w:rPr>
        <w:t>43.</w:t>
      </w:r>
      <w:r w:rsidRPr="0081205B">
        <w:rPr>
          <w:rFonts w:hint="eastAsia"/>
        </w:rPr>
        <w:tab/>
      </w:r>
      <w:r w:rsidRPr="0081205B">
        <w:rPr>
          <w:rFonts w:hint="eastAsia"/>
        </w:rPr>
        <w:t>委员会欢迎缔约国于</w:t>
      </w:r>
      <w:r w:rsidRPr="0081205B">
        <w:rPr>
          <w:rFonts w:hint="eastAsia"/>
        </w:rPr>
        <w:t>2015</w:t>
      </w:r>
      <w:r w:rsidRPr="0081205B">
        <w:rPr>
          <w:rFonts w:hint="eastAsia"/>
        </w:rPr>
        <w:t>年批准了劳工组织《</w:t>
      </w:r>
      <w:r w:rsidRPr="0081205B">
        <w:rPr>
          <w:rFonts w:hint="eastAsia"/>
        </w:rPr>
        <w:t>2011</w:t>
      </w:r>
      <w:r w:rsidRPr="0081205B">
        <w:rPr>
          <w:rFonts w:hint="eastAsia"/>
        </w:rPr>
        <w:t>年家庭工人公约》</w:t>
      </w:r>
      <w:r w:rsidRPr="0081205B">
        <w:rPr>
          <w:rFonts w:hint="eastAsia"/>
        </w:rPr>
        <w:t>(</w:t>
      </w:r>
      <w:r w:rsidRPr="0081205B">
        <w:rPr>
          <w:rFonts w:hint="eastAsia"/>
        </w:rPr>
        <w:t>第</w:t>
      </w:r>
      <w:r w:rsidRPr="0081205B">
        <w:rPr>
          <w:rFonts w:hint="eastAsia"/>
        </w:rPr>
        <w:t>189</w:t>
      </w:r>
      <w:r w:rsidRPr="0081205B">
        <w:rPr>
          <w:rFonts w:hint="eastAsia"/>
        </w:rPr>
        <w:t>号</w:t>
      </w:r>
      <w:r w:rsidRPr="0081205B">
        <w:rPr>
          <w:rFonts w:hint="eastAsia"/>
        </w:rPr>
        <w:t>)</w:t>
      </w:r>
      <w:r w:rsidRPr="0081205B">
        <w:rPr>
          <w:rFonts w:hint="eastAsia"/>
        </w:rPr>
        <w:t>。委员会注意到缔约国采取措施解决劳动力市场的性别隔离问题，并改善妇女从事科学和技术职业的机会。委员会还注意到，</w:t>
      </w:r>
      <w:r w:rsidRPr="0081205B">
        <w:rPr>
          <w:rFonts w:hint="eastAsia"/>
        </w:rPr>
        <w:t>2017</w:t>
      </w:r>
      <w:r w:rsidRPr="0081205B">
        <w:rPr>
          <w:rFonts w:hint="eastAsia"/>
        </w:rPr>
        <w:t>年</w:t>
      </w:r>
      <w:r w:rsidRPr="0081205B">
        <w:rPr>
          <w:rFonts w:hint="eastAsia"/>
        </w:rPr>
        <w:t>3</w:t>
      </w:r>
      <w:r w:rsidRPr="0081205B">
        <w:rPr>
          <w:rFonts w:hint="eastAsia"/>
        </w:rPr>
        <w:t>月</w:t>
      </w:r>
      <w:r w:rsidRPr="0081205B">
        <w:rPr>
          <w:rFonts w:hint="eastAsia"/>
        </w:rPr>
        <w:t>15</w:t>
      </w:r>
      <w:r w:rsidRPr="0081205B">
        <w:rPr>
          <w:rFonts w:hint="eastAsia"/>
        </w:rPr>
        <w:t>日通过了关于实际和可管理工作的法律，其中引入了雇员灵活工作时间制度；</w:t>
      </w:r>
      <w:r w:rsidRPr="0081205B">
        <w:rPr>
          <w:rFonts w:hint="eastAsia"/>
        </w:rPr>
        <w:t>2018</w:t>
      </w:r>
      <w:r w:rsidRPr="0081205B">
        <w:rPr>
          <w:rFonts w:hint="eastAsia"/>
        </w:rPr>
        <w:t>年通过一项新的额外育儿假计划，</w:t>
      </w:r>
      <w:r w:rsidR="00E94C2C" w:rsidRPr="0081205B">
        <w:rPr>
          <w:rFonts w:hint="eastAsia"/>
        </w:rPr>
        <w:t>按其规定可能</w:t>
      </w:r>
      <w:r w:rsidRPr="0081205B">
        <w:rPr>
          <w:rFonts w:hint="eastAsia"/>
        </w:rPr>
        <w:t>将父母的工作时间减少</w:t>
      </w:r>
      <w:r w:rsidRPr="0081205B">
        <w:rPr>
          <w:rFonts w:hint="eastAsia"/>
        </w:rPr>
        <w:t>10%</w:t>
      </w:r>
      <w:r w:rsidRPr="0081205B">
        <w:rPr>
          <w:rFonts w:hint="eastAsia"/>
        </w:rPr>
        <w:t>。但委员会关切地注意到：</w:t>
      </w:r>
    </w:p>
    <w:p w14:paraId="4E75495F" w14:textId="55A90325"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缔约国持续存在性别工资差异、劳动力市场存在纵向和横向隔离以及妇女集中在公共和私营部门从事兼职工作；</w:t>
      </w:r>
    </w:p>
    <w:p w14:paraId="048CA505" w14:textId="4FEA7AB5"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有关基于怀孕和生育的就业歧视的投诉数量很多；</w:t>
      </w:r>
    </w:p>
    <w:p w14:paraId="22A36CB0" w14:textId="71724A8B"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hint="eastAsia"/>
        </w:rPr>
        <w:t>工作场所性骚扰案件很少得到调查和处罚；</w:t>
      </w:r>
    </w:p>
    <w:p w14:paraId="728D546E" w14:textId="48A299B3"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hint="eastAsia"/>
        </w:rPr>
        <w:t>关于雇主剥削和虐待家庭佣工的报告，以及关于家庭佣工与其他工人相比在报酬、休息和闲暇时间、工作时间限制以及面对不公平解雇时的保护等方面的工作条件持续不平等的报告；</w:t>
      </w:r>
    </w:p>
    <w:p w14:paraId="32ECFE84" w14:textId="4DD111A3" w:rsidR="00A95969" w:rsidRPr="0081205B" w:rsidRDefault="00A95969" w:rsidP="00A95969">
      <w:pPr>
        <w:pStyle w:val="SingleTxt"/>
      </w:pPr>
      <w:r w:rsidRPr="0081205B">
        <w:tab/>
      </w:r>
      <w:r w:rsidRPr="0081205B">
        <w:rPr>
          <w:rFonts w:hint="eastAsia"/>
        </w:rPr>
        <w:t>(e)</w:t>
      </w:r>
      <w:r w:rsidRPr="0081205B">
        <w:rPr>
          <w:rFonts w:hint="eastAsia"/>
        </w:rPr>
        <w:tab/>
      </w:r>
      <w:r w:rsidRPr="0081205B">
        <w:rPr>
          <w:rFonts w:hint="eastAsia"/>
        </w:rPr>
        <w:t>妇女弱势群体</w:t>
      </w:r>
      <w:r w:rsidRPr="0081205B">
        <w:rPr>
          <w:rFonts w:hint="eastAsia"/>
        </w:rPr>
        <w:t>(</w:t>
      </w:r>
      <w:r w:rsidRPr="0081205B">
        <w:rPr>
          <w:rFonts w:hint="eastAsia"/>
        </w:rPr>
        <w:t>如移民妇女、无证妇女、残疾妇女、罗姆妇女和老年妇女</w:t>
      </w:r>
      <w:r w:rsidRPr="0081205B">
        <w:rPr>
          <w:rFonts w:hint="eastAsia"/>
        </w:rPr>
        <w:t>)</w:t>
      </w:r>
      <w:r w:rsidRPr="0081205B">
        <w:rPr>
          <w:rFonts w:hint="eastAsia"/>
        </w:rPr>
        <w:t>的失业率高，以及在进入</w:t>
      </w:r>
      <w:r w:rsidR="00E55FC3" w:rsidRPr="0081205B">
        <w:rPr>
          <w:rFonts w:hint="eastAsia"/>
        </w:rPr>
        <w:t>和留在</w:t>
      </w:r>
      <w:r w:rsidRPr="0081205B">
        <w:rPr>
          <w:rFonts w:hint="eastAsia"/>
        </w:rPr>
        <w:t>劳动力市场</w:t>
      </w:r>
      <w:r w:rsidR="00E55FC3" w:rsidRPr="0081205B">
        <w:rPr>
          <w:rFonts w:hint="eastAsia"/>
        </w:rPr>
        <w:t>以及确保</w:t>
      </w:r>
      <w:r w:rsidRPr="0081205B">
        <w:rPr>
          <w:rFonts w:hint="eastAsia"/>
        </w:rPr>
        <w:t>晋升方面面临更多障碍。</w:t>
      </w:r>
    </w:p>
    <w:p w14:paraId="48ECDFD9" w14:textId="77777777" w:rsidR="00A95969" w:rsidRPr="0081205B" w:rsidRDefault="00A95969" w:rsidP="00A95969">
      <w:pPr>
        <w:pStyle w:val="SingleTxt"/>
      </w:pPr>
      <w:r w:rsidRPr="0081205B">
        <w:rPr>
          <w:rFonts w:hint="eastAsia"/>
        </w:rPr>
        <w:t>44.</w:t>
      </w:r>
      <w:r w:rsidRPr="0081205B">
        <w:rPr>
          <w:rFonts w:hint="eastAsia"/>
        </w:rPr>
        <w:tab/>
      </w:r>
      <w:r w:rsidRPr="0081205B">
        <w:rPr>
          <w:rFonts w:eastAsia="黑体" w:hint="eastAsia"/>
        </w:rPr>
        <w:t>委员会提请注意其关于同工同酬的第</w:t>
      </w:r>
      <w:r w:rsidRPr="0081205B">
        <w:rPr>
          <w:rFonts w:eastAsia="黑体" w:hint="eastAsia"/>
        </w:rPr>
        <w:t>13</w:t>
      </w:r>
      <w:r w:rsidRPr="0081205B">
        <w:rPr>
          <w:rFonts w:eastAsia="黑体" w:hint="eastAsia"/>
        </w:rPr>
        <w:t>号一般性建议</w:t>
      </w:r>
      <w:r w:rsidRPr="0081205B">
        <w:rPr>
          <w:rFonts w:eastAsia="黑体" w:hint="eastAsia"/>
        </w:rPr>
        <w:t>(1989</w:t>
      </w:r>
      <w:r w:rsidRPr="0081205B">
        <w:rPr>
          <w:rFonts w:eastAsia="黑体" w:hint="eastAsia"/>
        </w:rPr>
        <w:t>年</w:t>
      </w:r>
      <w:r w:rsidRPr="0081205B">
        <w:rPr>
          <w:rFonts w:eastAsia="黑体" w:hint="eastAsia"/>
        </w:rPr>
        <w:t>)</w:t>
      </w:r>
      <w:r w:rsidRPr="0081205B">
        <w:rPr>
          <w:rFonts w:eastAsia="黑体" w:hint="eastAsia"/>
        </w:rPr>
        <w:t>和可持续发展目标的具体目标</w:t>
      </w:r>
      <w:r w:rsidRPr="0081205B">
        <w:rPr>
          <w:rFonts w:eastAsia="黑体" w:hint="eastAsia"/>
        </w:rPr>
        <w:t>8.5(</w:t>
      </w:r>
      <w:r w:rsidRPr="0081205B">
        <w:rPr>
          <w:rFonts w:eastAsia="黑体" w:hint="eastAsia"/>
        </w:rPr>
        <w:t>到</w:t>
      </w:r>
      <w:r w:rsidRPr="0081205B">
        <w:rPr>
          <w:rFonts w:eastAsia="黑体" w:hint="eastAsia"/>
        </w:rPr>
        <w:t>2030</w:t>
      </w:r>
      <w:r w:rsidRPr="0081205B">
        <w:rPr>
          <w:rFonts w:eastAsia="黑体" w:hint="eastAsia"/>
        </w:rPr>
        <w:t>年所有男女，包括青年和残疾人实现充分和生产性就业，有体面工作，并做到同值同酬</w:t>
      </w:r>
      <w:r w:rsidRPr="0081205B">
        <w:rPr>
          <w:rFonts w:eastAsia="黑体" w:hint="eastAsia"/>
        </w:rPr>
        <w:t>)</w:t>
      </w:r>
      <w:r w:rsidRPr="0081205B">
        <w:rPr>
          <w:rFonts w:eastAsia="黑体" w:hint="eastAsia"/>
        </w:rPr>
        <w:t>，并建议缔约国</w:t>
      </w:r>
      <w:r w:rsidRPr="0081205B">
        <w:rPr>
          <w:rFonts w:hint="eastAsia"/>
        </w:rPr>
        <w:t>：</w:t>
      </w:r>
    </w:p>
    <w:p w14:paraId="42547620" w14:textId="189312BC"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审查所有部门的工资，采用对性别问题有敏感认识的分析性职务分类和评价方法，定期进行薪资调查，并鼓励雇主公布关于其性别薪资差异数据的说明，以便更好地了解性别薪资差异背后的原因，严格执行同工同酬原则，以缩小并最终消除性别薪资差异</w:t>
      </w:r>
      <w:r w:rsidRPr="0081205B">
        <w:rPr>
          <w:rFonts w:hint="eastAsia"/>
        </w:rPr>
        <w:t>；</w:t>
      </w:r>
    </w:p>
    <w:p w14:paraId="3D4491DA" w14:textId="5D4266A0"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优先帮助妇女从兼职过渡到全职工作，包括为此提供足够多适当和无障碍的托儿设施</w:t>
      </w:r>
      <w:r w:rsidRPr="0081205B">
        <w:rPr>
          <w:rFonts w:hint="eastAsia"/>
        </w:rPr>
        <w:t>；</w:t>
      </w:r>
    </w:p>
    <w:p w14:paraId="0A9C2513" w14:textId="5767E808"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加强各项措施，包括定期开展劳动监察和加强妇女诉诸保密和独立申诉机制的机会，以解决基于怀孕和生育的对妇女就业歧视问题</w:t>
      </w:r>
      <w:r w:rsidRPr="0081205B">
        <w:rPr>
          <w:rFonts w:hint="eastAsia"/>
        </w:rPr>
        <w:t>；</w:t>
      </w:r>
    </w:p>
    <w:p w14:paraId="23470B51" w14:textId="6C3C6CF1" w:rsidR="00A95969" w:rsidRPr="0081205B" w:rsidRDefault="00A95969" w:rsidP="00A95969">
      <w:pPr>
        <w:pStyle w:val="SingleTxt"/>
      </w:pPr>
      <w:r w:rsidRPr="0081205B">
        <w:tab/>
      </w:r>
      <w:r w:rsidRPr="0081205B">
        <w:rPr>
          <w:rFonts w:hint="eastAsia"/>
        </w:rPr>
        <w:t>(d)</w:t>
      </w:r>
      <w:r w:rsidRPr="0081205B">
        <w:rPr>
          <w:rFonts w:hint="eastAsia"/>
        </w:rPr>
        <w:tab/>
      </w:r>
      <w:r w:rsidRPr="0081205B">
        <w:rPr>
          <w:rFonts w:eastAsia="黑体" w:hint="eastAsia"/>
        </w:rPr>
        <w:t>提高雇主和雇员对性骚扰以及有关保护免遭暴力侵害和道德或性骚扰的相关规定的认识，确保所有性骚扰报告得到有效调查，责任人得到适当惩罚，并批准</w:t>
      </w:r>
      <w:r w:rsidR="00E55FC3" w:rsidRPr="0081205B">
        <w:rPr>
          <w:rFonts w:eastAsia="黑体" w:hint="eastAsia"/>
        </w:rPr>
        <w:t>国际</w:t>
      </w:r>
      <w:r w:rsidRPr="0081205B">
        <w:rPr>
          <w:rFonts w:eastAsia="黑体" w:hint="eastAsia"/>
        </w:rPr>
        <w:t>劳工组织《</w:t>
      </w:r>
      <w:r w:rsidRPr="0081205B">
        <w:rPr>
          <w:rFonts w:eastAsia="黑体" w:hint="eastAsia"/>
        </w:rPr>
        <w:t>2019</w:t>
      </w:r>
      <w:r w:rsidRPr="0081205B">
        <w:rPr>
          <w:rFonts w:eastAsia="黑体" w:hint="eastAsia"/>
        </w:rPr>
        <w:t>年暴力和骚扰公约》</w:t>
      </w:r>
      <w:r w:rsidRPr="0081205B">
        <w:rPr>
          <w:rFonts w:eastAsia="黑体" w:hint="eastAsia"/>
        </w:rPr>
        <w:t>(</w:t>
      </w:r>
      <w:r w:rsidRPr="0081205B">
        <w:rPr>
          <w:rFonts w:eastAsia="黑体" w:hint="eastAsia"/>
        </w:rPr>
        <w:t>第</w:t>
      </w:r>
      <w:r w:rsidRPr="0081205B">
        <w:rPr>
          <w:rFonts w:eastAsia="黑体" w:hint="eastAsia"/>
        </w:rPr>
        <w:t>190</w:t>
      </w:r>
      <w:r w:rsidRPr="0081205B">
        <w:rPr>
          <w:rFonts w:eastAsia="黑体" w:hint="eastAsia"/>
        </w:rPr>
        <w:t>号</w:t>
      </w:r>
      <w:r w:rsidRPr="0081205B">
        <w:rPr>
          <w:rFonts w:eastAsia="黑体" w:hint="eastAsia"/>
        </w:rPr>
        <w:t>)</w:t>
      </w:r>
      <w:r w:rsidRPr="0081205B">
        <w:rPr>
          <w:rFonts w:hint="eastAsia"/>
        </w:rPr>
        <w:t>；</w:t>
      </w:r>
    </w:p>
    <w:p w14:paraId="7789EBDA" w14:textId="76C8D3F3" w:rsidR="00A95969" w:rsidRPr="0081205B" w:rsidRDefault="00A95969" w:rsidP="00A95969">
      <w:pPr>
        <w:pStyle w:val="SingleTxt"/>
      </w:pPr>
      <w:r w:rsidRPr="0081205B">
        <w:tab/>
      </w:r>
      <w:r w:rsidRPr="0081205B">
        <w:rPr>
          <w:rFonts w:hint="eastAsia"/>
        </w:rPr>
        <w:t>(e)</w:t>
      </w:r>
      <w:r w:rsidRPr="0081205B">
        <w:rPr>
          <w:rFonts w:hint="eastAsia"/>
        </w:rPr>
        <w:tab/>
      </w:r>
      <w:r w:rsidRPr="0081205B">
        <w:rPr>
          <w:rFonts w:eastAsia="黑体" w:hint="eastAsia"/>
        </w:rPr>
        <w:t>加强劳动监察，监测女性家庭佣工的工作条件，并调查和惩罚雇主的剥削和虐待行为；确保在立法和实践中明文规定女性家庭佣工就业条件，说明其具体职责、工作时数、报酬、休息天数，以及其他工作条件，同时提供关于使用申诉机制的信息</w:t>
      </w:r>
      <w:r w:rsidRPr="0081205B">
        <w:rPr>
          <w:rFonts w:hint="eastAsia"/>
        </w:rPr>
        <w:t>；</w:t>
      </w:r>
    </w:p>
    <w:p w14:paraId="012A0AB4" w14:textId="1177FDDA" w:rsidR="00A95969" w:rsidRPr="0081205B" w:rsidRDefault="00A95969" w:rsidP="00A95969">
      <w:pPr>
        <w:pStyle w:val="SingleTxt"/>
      </w:pPr>
      <w:r w:rsidRPr="0081205B">
        <w:tab/>
      </w:r>
      <w:r w:rsidRPr="0081205B">
        <w:rPr>
          <w:rFonts w:hint="eastAsia"/>
        </w:rPr>
        <w:t>(f)</w:t>
      </w:r>
      <w:r w:rsidRPr="0081205B">
        <w:rPr>
          <w:rFonts w:hint="eastAsia"/>
        </w:rPr>
        <w:tab/>
      </w:r>
      <w:r w:rsidRPr="0081205B">
        <w:rPr>
          <w:rFonts w:eastAsia="黑体" w:hint="eastAsia"/>
        </w:rPr>
        <w:t>采取一切必要措施，包括采取暂行特别措施，消除弱势妇女群体</w:t>
      </w:r>
      <w:r w:rsidRPr="0081205B">
        <w:rPr>
          <w:rFonts w:eastAsia="黑体" w:hint="eastAsia"/>
        </w:rPr>
        <w:t>(</w:t>
      </w:r>
      <w:r w:rsidRPr="0081205B">
        <w:rPr>
          <w:rFonts w:eastAsia="黑体" w:hint="eastAsia"/>
        </w:rPr>
        <w:t>如移民妇女、无证妇女、残疾妇女、罗姆妇女和老年妇女</w:t>
      </w:r>
      <w:r w:rsidRPr="0081205B">
        <w:rPr>
          <w:rFonts w:eastAsia="黑体" w:hint="eastAsia"/>
        </w:rPr>
        <w:t>)</w:t>
      </w:r>
      <w:r w:rsidRPr="0081205B">
        <w:rPr>
          <w:rFonts w:eastAsia="黑体" w:hint="eastAsia"/>
        </w:rPr>
        <w:t>在确保充分的生产性就业、体面工作和同工同酬方面面临的结构性障碍</w:t>
      </w:r>
      <w:r w:rsidRPr="0081205B">
        <w:rPr>
          <w:rFonts w:hint="eastAsia"/>
        </w:rPr>
        <w:t>。</w:t>
      </w:r>
    </w:p>
    <w:p w14:paraId="44E93C49"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医疗卫生</w:t>
      </w:r>
    </w:p>
    <w:p w14:paraId="42BA8C65" w14:textId="77777777" w:rsidR="00A95969" w:rsidRPr="0081205B" w:rsidRDefault="00A95969" w:rsidP="00A95969">
      <w:pPr>
        <w:pStyle w:val="SingleTxt"/>
      </w:pPr>
      <w:r w:rsidRPr="0081205B">
        <w:rPr>
          <w:rFonts w:hint="eastAsia"/>
        </w:rPr>
        <w:t>45.</w:t>
      </w:r>
      <w:r w:rsidRPr="0081205B">
        <w:rPr>
          <w:rFonts w:hint="eastAsia"/>
        </w:rPr>
        <w:tab/>
      </w:r>
      <w:r w:rsidRPr="0081205B">
        <w:rPr>
          <w:rFonts w:hint="eastAsia"/>
        </w:rPr>
        <w:t>委员会欢迎缔约国于</w:t>
      </w:r>
      <w:r w:rsidRPr="0081205B">
        <w:rPr>
          <w:rFonts w:hint="eastAsia"/>
        </w:rPr>
        <w:t>2018</w:t>
      </w:r>
      <w:r w:rsidRPr="0081205B">
        <w:rPr>
          <w:rFonts w:hint="eastAsia"/>
        </w:rPr>
        <w:t>年修订了自愿终止妊娠的权利，为此取消了痛苦测试，并从《刑法典》中删除堕胎规定。委员会还欢迎缔约国代表团表示只有有关妇女而不是监护人才可以同意进行绝育手术。委员会还注意到代表团在对话期间提供的信息，即自</w:t>
      </w:r>
      <w:r w:rsidRPr="0081205B">
        <w:rPr>
          <w:rFonts w:hint="eastAsia"/>
        </w:rPr>
        <w:t>2022</w:t>
      </w:r>
      <w:r w:rsidRPr="0081205B">
        <w:rPr>
          <w:rFonts w:hint="eastAsia"/>
        </w:rPr>
        <w:t>年以来，缔约国的心理服务医疗保健覆盖面有所改善，包括对妇女和女童而言，而且没有必要通过全科医生就诊；并制定了心理健康预防方案。然而，委员会关切地注意到：</w:t>
      </w:r>
    </w:p>
    <w:p w14:paraId="09A8D5C3" w14:textId="4DDD277B"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残疾妇女、移民妇女</w:t>
      </w:r>
      <w:r w:rsidR="00DE3945" w:rsidRPr="0081205B">
        <w:rPr>
          <w:rFonts w:hint="eastAsia"/>
        </w:rPr>
        <w:t>(</w:t>
      </w:r>
      <w:r w:rsidRPr="0081205B">
        <w:rPr>
          <w:rFonts w:hint="eastAsia"/>
        </w:rPr>
        <w:t>包括无证妇女</w:t>
      </w:r>
      <w:r w:rsidR="00DE3945" w:rsidRPr="0081205B">
        <w:rPr>
          <w:rFonts w:hint="eastAsia"/>
        </w:rPr>
        <w:t>)</w:t>
      </w:r>
      <w:r w:rsidRPr="0081205B">
        <w:rPr>
          <w:rFonts w:hint="eastAsia"/>
        </w:rPr>
        <w:t>以及罗姆妇女在获得保健服务、特别是性和生殖健康服务及信息</w:t>
      </w:r>
      <w:r w:rsidR="00DE3945" w:rsidRPr="0081205B">
        <w:rPr>
          <w:rFonts w:hint="eastAsia"/>
        </w:rPr>
        <w:t>(</w:t>
      </w:r>
      <w:r w:rsidRPr="0081205B">
        <w:rPr>
          <w:rFonts w:hint="eastAsia"/>
        </w:rPr>
        <w:t>包括获得安全堕胎</w:t>
      </w:r>
      <w:r w:rsidR="00DE3945" w:rsidRPr="0081205B">
        <w:rPr>
          <w:rFonts w:hint="eastAsia"/>
        </w:rPr>
        <w:t>)</w:t>
      </w:r>
      <w:r w:rsidRPr="0081205B">
        <w:rPr>
          <w:rFonts w:hint="eastAsia"/>
        </w:rPr>
        <w:t>方面往往遇到困难；</w:t>
      </w:r>
    </w:p>
    <w:p w14:paraId="2D1D4FDD" w14:textId="47B995F7"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缔约国的自杀和自杀未遂发生率很高，包括在妇女和女童中；</w:t>
      </w:r>
    </w:p>
    <w:p w14:paraId="588DA9B3" w14:textId="7235B72C"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hint="eastAsia"/>
        </w:rPr>
        <w:t>任何医疗或干预措施都</w:t>
      </w:r>
      <w:r w:rsidR="00E55FC3" w:rsidRPr="0081205B">
        <w:rPr>
          <w:rFonts w:hint="eastAsia"/>
        </w:rPr>
        <w:t>没有得到妇女、</w:t>
      </w:r>
      <w:r w:rsidRPr="0081205B">
        <w:rPr>
          <w:rFonts w:hint="eastAsia"/>
        </w:rPr>
        <w:t>特别是有智力或社会心理障碍的妇女、移民妇女和间性儿童</w:t>
      </w:r>
      <w:r w:rsidR="00E55FC3" w:rsidRPr="0081205B">
        <w:rPr>
          <w:rFonts w:hint="eastAsia"/>
        </w:rPr>
        <w:t>的自由、事先和知情同意</w:t>
      </w:r>
      <w:r w:rsidRPr="0081205B">
        <w:rPr>
          <w:rFonts w:hint="eastAsia"/>
        </w:rPr>
        <w:t>。</w:t>
      </w:r>
    </w:p>
    <w:p w14:paraId="4DB41EC1" w14:textId="77777777" w:rsidR="00A95969" w:rsidRPr="0081205B" w:rsidRDefault="00A95969" w:rsidP="00A95969">
      <w:pPr>
        <w:pStyle w:val="SingleTxt"/>
      </w:pPr>
      <w:r w:rsidRPr="0081205B">
        <w:rPr>
          <w:rFonts w:hint="eastAsia"/>
        </w:rPr>
        <w:t>46.</w:t>
      </w:r>
      <w:r w:rsidRPr="0081205B">
        <w:rPr>
          <w:rFonts w:hint="eastAsia"/>
        </w:rPr>
        <w:tab/>
      </w:r>
      <w:r w:rsidRPr="0081205B">
        <w:rPr>
          <w:rFonts w:eastAsia="黑体" w:hint="eastAsia"/>
        </w:rPr>
        <w:t>委员会根据其关于妇女和保健的第</w:t>
      </w:r>
      <w:r w:rsidRPr="0081205B">
        <w:rPr>
          <w:rFonts w:eastAsia="黑体" w:hint="eastAsia"/>
        </w:rPr>
        <w:t>24</w:t>
      </w:r>
      <w:r w:rsidRPr="0081205B">
        <w:rPr>
          <w:rFonts w:eastAsia="黑体" w:hint="eastAsia"/>
        </w:rPr>
        <w:t>号一般性建议</w:t>
      </w:r>
      <w:r w:rsidRPr="0081205B">
        <w:rPr>
          <w:rFonts w:eastAsia="黑体" w:hint="eastAsia"/>
        </w:rPr>
        <w:t>(1999</w:t>
      </w:r>
      <w:r w:rsidRPr="0081205B">
        <w:rPr>
          <w:rFonts w:eastAsia="黑体" w:hint="eastAsia"/>
        </w:rPr>
        <w:t>年</w:t>
      </w:r>
      <w:r w:rsidRPr="0081205B">
        <w:rPr>
          <w:rFonts w:eastAsia="黑体" w:hint="eastAsia"/>
        </w:rPr>
        <w:t>)</w:t>
      </w:r>
      <w:r w:rsidRPr="0081205B">
        <w:rPr>
          <w:rFonts w:eastAsia="黑体" w:hint="eastAsia"/>
        </w:rPr>
        <w:t>，建议缔约国</w:t>
      </w:r>
      <w:r w:rsidRPr="0081205B">
        <w:rPr>
          <w:rFonts w:hint="eastAsia"/>
        </w:rPr>
        <w:t>：</w:t>
      </w:r>
    </w:p>
    <w:p w14:paraId="120CAD14" w14:textId="1A8B99A4"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确保所有没有足够经济能力的妇女和女童，特别是属于弱势群体的妇女和女童，能够免费获得保健服务</w:t>
      </w:r>
      <w:r w:rsidR="00DE3945" w:rsidRPr="0081205B">
        <w:rPr>
          <w:rFonts w:eastAsia="黑体" w:hint="eastAsia"/>
        </w:rPr>
        <w:t>(</w:t>
      </w:r>
      <w:r w:rsidRPr="0081205B">
        <w:rPr>
          <w:rFonts w:eastAsia="黑体" w:hint="eastAsia"/>
        </w:rPr>
        <w:t>这些服务是可获得的</w:t>
      </w:r>
      <w:r w:rsidR="00DE3945" w:rsidRPr="0081205B">
        <w:rPr>
          <w:rFonts w:eastAsia="黑体" w:hint="eastAsia"/>
        </w:rPr>
        <w:t>)</w:t>
      </w:r>
      <w:r w:rsidRPr="0081205B">
        <w:rPr>
          <w:rFonts w:eastAsia="黑体" w:hint="eastAsia"/>
        </w:rPr>
        <w:t>，包括性和生殖健康服务以及堕胎权</w:t>
      </w:r>
      <w:r w:rsidRPr="0081205B">
        <w:rPr>
          <w:rFonts w:hint="eastAsia"/>
        </w:rPr>
        <w:t>；</w:t>
      </w:r>
    </w:p>
    <w:p w14:paraId="0B589F60" w14:textId="40ECD5C2"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收集关于包括妇女和女童在内的自杀发生率高的原因的综合数据，并在下次定期报告中报告为解决这一问题所采取的措施</w:t>
      </w:r>
      <w:r w:rsidRPr="0081205B">
        <w:rPr>
          <w:rFonts w:hint="eastAsia"/>
        </w:rPr>
        <w:t>；</w:t>
      </w:r>
    </w:p>
    <w:p w14:paraId="61E6E7CF" w14:textId="63CBA30B" w:rsidR="00A95969" w:rsidRPr="0081205B" w:rsidRDefault="00A95969" w:rsidP="00A95969">
      <w:pPr>
        <w:pStyle w:val="SingleTxt"/>
      </w:pPr>
      <w:r w:rsidRPr="0081205B">
        <w:tab/>
      </w:r>
      <w:r w:rsidRPr="0081205B">
        <w:rPr>
          <w:rFonts w:hint="eastAsia"/>
        </w:rPr>
        <w:t>(c)</w:t>
      </w:r>
      <w:r w:rsidRPr="0081205B">
        <w:rPr>
          <w:rFonts w:hint="eastAsia"/>
        </w:rPr>
        <w:tab/>
      </w:r>
      <w:r w:rsidR="00E55FC3" w:rsidRPr="0081205B">
        <w:rPr>
          <w:rFonts w:eastAsia="黑体" w:hint="eastAsia"/>
        </w:rPr>
        <w:t>确保</w:t>
      </w:r>
      <w:r w:rsidRPr="0081205B">
        <w:rPr>
          <w:rFonts w:eastAsia="黑体" w:hint="eastAsia"/>
        </w:rPr>
        <w:t>所有患者在接受任何治疗或医疗干预时均</w:t>
      </w:r>
      <w:r w:rsidR="000634A1" w:rsidRPr="0081205B">
        <w:rPr>
          <w:rFonts w:eastAsia="黑体" w:hint="eastAsia"/>
        </w:rPr>
        <w:t>给予</w:t>
      </w:r>
      <w:r w:rsidRPr="0081205B">
        <w:rPr>
          <w:rFonts w:eastAsia="黑体" w:hint="eastAsia"/>
        </w:rPr>
        <w:t>自由、事先和知情同意，并在必要时</w:t>
      </w:r>
      <w:r w:rsidR="000634A1" w:rsidRPr="0081205B">
        <w:rPr>
          <w:rFonts w:eastAsia="黑体" w:hint="eastAsia"/>
        </w:rPr>
        <w:t>获得</w:t>
      </w:r>
      <w:r w:rsidRPr="0081205B">
        <w:rPr>
          <w:rFonts w:eastAsia="黑体" w:hint="eastAsia"/>
        </w:rPr>
        <w:t>作出知情决定所需的支持</w:t>
      </w:r>
      <w:r w:rsidRPr="0081205B">
        <w:rPr>
          <w:rFonts w:hint="eastAsia"/>
        </w:rPr>
        <w:t>。</w:t>
      </w:r>
    </w:p>
    <w:p w14:paraId="7257EA68"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增强经济权能</w:t>
      </w:r>
    </w:p>
    <w:p w14:paraId="31C87B70" w14:textId="77777777" w:rsidR="00A95969" w:rsidRPr="0081205B" w:rsidRDefault="00A95969" w:rsidP="00A95969">
      <w:pPr>
        <w:pStyle w:val="SingleTxt"/>
      </w:pPr>
      <w:r w:rsidRPr="0081205B">
        <w:rPr>
          <w:rFonts w:hint="eastAsia"/>
        </w:rPr>
        <w:t>47.</w:t>
      </w:r>
      <w:r w:rsidRPr="0081205B">
        <w:rPr>
          <w:rFonts w:hint="eastAsia"/>
        </w:rPr>
        <w:tab/>
      </w:r>
      <w:r w:rsidRPr="0081205B">
        <w:rPr>
          <w:rFonts w:hint="eastAsia"/>
        </w:rPr>
        <w:t>委员会欢迎</w:t>
      </w:r>
      <w:r w:rsidRPr="0081205B">
        <w:rPr>
          <w:rFonts w:hint="eastAsia"/>
        </w:rPr>
        <w:t>2018</w:t>
      </w:r>
      <w:r w:rsidRPr="0081205B">
        <w:rPr>
          <w:rFonts w:hint="eastAsia"/>
        </w:rPr>
        <w:t>年在联邦公共财政部门内设立性别平等主流化工作队，以查明并消除税收制度中存在的性别偏见。但委员会关切地注意到：</w:t>
      </w:r>
    </w:p>
    <w:p w14:paraId="733441A4" w14:textId="6FB857CB"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缺乏关于税收制度中性别偏见的性别影响分析结果的资料；</w:t>
      </w:r>
    </w:p>
    <w:p w14:paraId="36C71522" w14:textId="0E0D08AD"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缔约国的妇女更容易陷入贫困和被社会排斥。</w:t>
      </w:r>
    </w:p>
    <w:p w14:paraId="0E828A34" w14:textId="77777777" w:rsidR="00A95969" w:rsidRPr="0081205B" w:rsidRDefault="00A95969" w:rsidP="00A95969">
      <w:pPr>
        <w:pStyle w:val="SingleTxt"/>
      </w:pPr>
      <w:r w:rsidRPr="0081205B">
        <w:rPr>
          <w:rFonts w:hint="eastAsia"/>
        </w:rPr>
        <w:t>48.</w:t>
      </w:r>
      <w:r w:rsidRPr="0081205B">
        <w:rPr>
          <w:rFonts w:hint="eastAsia"/>
        </w:rPr>
        <w:tab/>
      </w:r>
      <w:r w:rsidRPr="0081205B">
        <w:rPr>
          <w:rFonts w:eastAsia="黑体" w:hint="eastAsia"/>
        </w:rPr>
        <w:t>委员会建议缔约国采取有针对性的措施，增强妇女经济权力权能，并</w:t>
      </w:r>
      <w:r w:rsidRPr="0081205B">
        <w:rPr>
          <w:rFonts w:hint="eastAsia"/>
        </w:rPr>
        <w:t>：</w:t>
      </w:r>
    </w:p>
    <w:p w14:paraId="40FC9FFE" w14:textId="7D1AD991"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解决贫困妇女人数日增的问题，并将性别问题纳入减贫战略的主流，确保将妇女，特别是</w:t>
      </w:r>
      <w:r w:rsidR="00564BE9" w:rsidRPr="0081205B">
        <w:rPr>
          <w:rFonts w:eastAsia="黑体" w:hint="eastAsia"/>
        </w:rPr>
        <w:t>将</w:t>
      </w:r>
      <w:r w:rsidRPr="0081205B">
        <w:rPr>
          <w:rFonts w:eastAsia="黑体" w:hint="eastAsia"/>
        </w:rPr>
        <w:t>单身母亲等弱势妇女群体纳入减贫战略</w:t>
      </w:r>
      <w:r w:rsidRPr="0081205B">
        <w:rPr>
          <w:rFonts w:hint="eastAsia"/>
        </w:rPr>
        <w:t>；</w:t>
      </w:r>
    </w:p>
    <w:p w14:paraId="3692A878" w14:textId="52D6ABE4"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继续对财政政策进行性别影响评估，确保这些政策对性别问题有敏感认识和非歧视性</w:t>
      </w:r>
      <w:r w:rsidRPr="0081205B">
        <w:rPr>
          <w:rFonts w:hint="eastAsia"/>
        </w:rPr>
        <w:t>。</w:t>
      </w:r>
    </w:p>
    <w:p w14:paraId="3355CB3A"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气候变化和减少灾害风险</w:t>
      </w:r>
    </w:p>
    <w:p w14:paraId="7D623C6B" w14:textId="77777777" w:rsidR="00A95969" w:rsidRPr="0081205B" w:rsidRDefault="00A95969" w:rsidP="00A95969">
      <w:pPr>
        <w:pStyle w:val="SingleTxt"/>
      </w:pPr>
      <w:r w:rsidRPr="0081205B">
        <w:rPr>
          <w:rFonts w:hint="eastAsia"/>
        </w:rPr>
        <w:t>49.</w:t>
      </w:r>
      <w:r w:rsidRPr="0081205B">
        <w:rPr>
          <w:rFonts w:hint="eastAsia"/>
        </w:rPr>
        <w:tab/>
      </w:r>
      <w:r w:rsidRPr="0081205B">
        <w:rPr>
          <w:rFonts w:hint="eastAsia"/>
        </w:rPr>
        <w:t>委员会欢迎缔约国发挥作用，与其他国家一道，将人权、气候变化和气候政策之间的联系纳入关于气候变化的《巴黎协定》，特别是从中提及性别平等和增强妇女权能。然而，委员会关切地注意到，缺乏一项促进性别平等的国家战略，以应对环境风险和挑战、气候变化和灾害风险管理，包括减少风险、备灾、应灾和复原。</w:t>
      </w:r>
    </w:p>
    <w:p w14:paraId="3CB4D898" w14:textId="77777777" w:rsidR="00A95969" w:rsidRPr="0081205B" w:rsidRDefault="00A95969" w:rsidP="00A95969">
      <w:pPr>
        <w:pStyle w:val="SingleTxt"/>
      </w:pPr>
      <w:r w:rsidRPr="0081205B">
        <w:rPr>
          <w:rFonts w:hint="eastAsia"/>
        </w:rPr>
        <w:t>50.</w:t>
      </w:r>
      <w:r w:rsidRPr="0081205B">
        <w:rPr>
          <w:rFonts w:hint="eastAsia"/>
        </w:rPr>
        <w:tab/>
      </w:r>
      <w:r w:rsidRPr="0081205B">
        <w:rPr>
          <w:rFonts w:eastAsia="黑体" w:hint="eastAsia"/>
        </w:rPr>
        <w:t>委员会根据其关于气候变化背景下减少灾害风险所涉性别方面的第</w:t>
      </w:r>
      <w:r w:rsidRPr="0081205B">
        <w:rPr>
          <w:rFonts w:eastAsia="黑体" w:hint="eastAsia"/>
        </w:rPr>
        <w:t>37</w:t>
      </w:r>
      <w:r w:rsidRPr="0081205B">
        <w:rPr>
          <w:rFonts w:eastAsia="黑体" w:hint="eastAsia"/>
        </w:rPr>
        <w:t>号一般性建议</w:t>
      </w:r>
      <w:r w:rsidRPr="0081205B">
        <w:rPr>
          <w:rFonts w:eastAsia="黑体" w:hint="eastAsia"/>
        </w:rPr>
        <w:t>(2018</w:t>
      </w:r>
      <w:r w:rsidRPr="0081205B">
        <w:rPr>
          <w:rFonts w:eastAsia="黑体" w:hint="eastAsia"/>
        </w:rPr>
        <w:t>年</w:t>
      </w:r>
      <w:r w:rsidRPr="0081205B">
        <w:rPr>
          <w:rFonts w:eastAsia="黑体" w:hint="eastAsia"/>
        </w:rPr>
        <w:t>)</w:t>
      </w:r>
      <w:r w:rsidRPr="0081205B">
        <w:rPr>
          <w:rFonts w:eastAsia="黑体" w:hint="eastAsia"/>
        </w:rPr>
        <w:t>，建议缔约国确保妇女得到代表并参与制定关于气候变化、救灾和减少灾害风险的立法、政策和方案。委员会还建议缔约国将性别视角纳入此类计划和政策，并确保制定计划和政策时与妇女、特别是农村妇女协商。委员会进一步建议缔约国采取措施，解决气候变化对妇女获得资源和生计的具体影响，确保她们不会受到过度影响</w:t>
      </w:r>
      <w:r w:rsidRPr="0081205B">
        <w:rPr>
          <w:rFonts w:hint="eastAsia"/>
        </w:rPr>
        <w:t>。</w:t>
      </w:r>
    </w:p>
    <w:p w14:paraId="00E625A6"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弱势和边缘化妇女群体</w:t>
      </w:r>
    </w:p>
    <w:p w14:paraId="183F1066"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81205B">
        <w:rPr>
          <w:rFonts w:ascii="楷体" w:eastAsia="楷体" w:hAnsi="楷体" w:hint="eastAsia"/>
        </w:rPr>
        <w:tab/>
      </w:r>
      <w:r w:rsidRPr="0081205B">
        <w:rPr>
          <w:rFonts w:ascii="楷体" w:eastAsia="楷体" w:hAnsi="楷体" w:hint="eastAsia"/>
        </w:rPr>
        <w:tab/>
        <w:t>老年妇女</w:t>
      </w:r>
    </w:p>
    <w:p w14:paraId="4664CA49" w14:textId="77777777" w:rsidR="00A95969" w:rsidRPr="0081205B" w:rsidRDefault="00A95969" w:rsidP="00A95969">
      <w:pPr>
        <w:pStyle w:val="SingleTxt"/>
      </w:pPr>
      <w:r w:rsidRPr="0081205B">
        <w:rPr>
          <w:rFonts w:hint="eastAsia"/>
        </w:rPr>
        <w:t>51.</w:t>
      </w:r>
      <w:r w:rsidRPr="0081205B">
        <w:rPr>
          <w:rFonts w:hint="eastAsia"/>
        </w:rPr>
        <w:tab/>
      </w:r>
      <w:r w:rsidRPr="0081205B">
        <w:rPr>
          <w:rFonts w:hint="eastAsia"/>
        </w:rPr>
        <w:t>委员会注意到，单身老年妇女的贫困风险率已从</w:t>
      </w:r>
      <w:r w:rsidRPr="0081205B">
        <w:rPr>
          <w:rFonts w:hint="eastAsia"/>
        </w:rPr>
        <w:t>2009</w:t>
      </w:r>
      <w:r w:rsidRPr="0081205B">
        <w:rPr>
          <w:rFonts w:hint="eastAsia"/>
        </w:rPr>
        <w:t>年的</w:t>
      </w:r>
      <w:r w:rsidRPr="0081205B">
        <w:rPr>
          <w:rFonts w:hint="eastAsia"/>
        </w:rPr>
        <w:t>25.2%</w:t>
      </w:r>
      <w:r w:rsidRPr="0081205B">
        <w:rPr>
          <w:rFonts w:hint="eastAsia"/>
        </w:rPr>
        <w:t>下降到</w:t>
      </w:r>
      <w:r w:rsidRPr="0081205B">
        <w:rPr>
          <w:rFonts w:hint="eastAsia"/>
        </w:rPr>
        <w:t>2018</w:t>
      </w:r>
      <w:r w:rsidRPr="0081205B">
        <w:rPr>
          <w:rFonts w:hint="eastAsia"/>
        </w:rPr>
        <w:t>年的</w:t>
      </w:r>
      <w:r w:rsidRPr="0081205B">
        <w:rPr>
          <w:rFonts w:hint="eastAsia"/>
        </w:rPr>
        <w:t>20.3%</w:t>
      </w:r>
      <w:r w:rsidRPr="0081205B">
        <w:rPr>
          <w:rFonts w:hint="eastAsia"/>
        </w:rPr>
        <w:t>，并注意到，自</w:t>
      </w:r>
      <w:r w:rsidRPr="0081205B">
        <w:rPr>
          <w:rFonts w:hint="eastAsia"/>
        </w:rPr>
        <w:t>2016</w:t>
      </w:r>
      <w:r w:rsidRPr="0081205B">
        <w:rPr>
          <w:rFonts w:hint="eastAsia"/>
        </w:rPr>
        <w:t>年以来，养恤金福利计算可适用时间信贷制、缩短职业生涯和减少半日工作制。然而，委员会关切地注意到，缔约国部分老年妇女面临经济不稳定和财政不安全的问题。</w:t>
      </w:r>
    </w:p>
    <w:p w14:paraId="23B11E76" w14:textId="352418F3" w:rsidR="00A95969" w:rsidRPr="0081205B" w:rsidRDefault="00A95969" w:rsidP="00A95969">
      <w:pPr>
        <w:pStyle w:val="SingleTxt"/>
        <w:rPr>
          <w:spacing w:val="2"/>
        </w:rPr>
      </w:pPr>
      <w:r w:rsidRPr="0081205B">
        <w:rPr>
          <w:rFonts w:hint="eastAsia"/>
        </w:rPr>
        <w:t>52.</w:t>
      </w:r>
      <w:r w:rsidRPr="0081205B">
        <w:rPr>
          <w:rFonts w:hint="eastAsia"/>
        </w:rPr>
        <w:tab/>
      </w:r>
      <w:r w:rsidRPr="0081205B">
        <w:rPr>
          <w:rFonts w:eastAsia="黑体" w:hint="eastAsia"/>
        </w:rPr>
        <w:t>委员会根据关于老年妇女问题和保护其人权的第</w:t>
      </w:r>
      <w:r w:rsidRPr="0081205B">
        <w:rPr>
          <w:rFonts w:eastAsia="黑体" w:hint="eastAsia"/>
        </w:rPr>
        <w:t>27</w:t>
      </w:r>
      <w:r w:rsidRPr="0081205B">
        <w:rPr>
          <w:rFonts w:eastAsia="黑体" w:hint="eastAsia"/>
        </w:rPr>
        <w:t>号一般性建议</w:t>
      </w:r>
      <w:r w:rsidR="00DE3945" w:rsidRPr="0081205B">
        <w:rPr>
          <w:rFonts w:eastAsia="黑体" w:hint="eastAsia"/>
        </w:rPr>
        <w:t>(</w:t>
      </w:r>
      <w:r w:rsidRPr="0081205B">
        <w:rPr>
          <w:rFonts w:eastAsia="黑体" w:hint="eastAsia"/>
        </w:rPr>
        <w:t>2010</w:t>
      </w:r>
      <w:r w:rsidRPr="0081205B">
        <w:rPr>
          <w:rFonts w:eastAsia="黑体" w:hint="eastAsia"/>
        </w:rPr>
        <w:t>年</w:t>
      </w:r>
      <w:r w:rsidR="00DE3945" w:rsidRPr="0081205B">
        <w:rPr>
          <w:rFonts w:eastAsia="黑体" w:hint="eastAsia"/>
        </w:rPr>
        <w:t>)</w:t>
      </w:r>
      <w:r w:rsidRPr="0081205B">
        <w:rPr>
          <w:rFonts w:eastAsia="黑体" w:hint="eastAsia"/>
        </w:rPr>
        <w:t>，并重申其先前的建议</w:t>
      </w:r>
      <w:r w:rsidRPr="0081205B">
        <w:rPr>
          <w:rFonts w:eastAsia="黑体" w:hint="eastAsia"/>
        </w:rPr>
        <w:t>(</w:t>
      </w:r>
      <w:hyperlink r:id="rId25" w:history="1">
        <w:r w:rsidRPr="0081205B">
          <w:rPr>
            <w:rStyle w:val="af4"/>
            <w:rFonts w:eastAsia="黑体" w:hint="eastAsia"/>
          </w:rPr>
          <w:t>CEDAW/C/BEL/CO/7</w:t>
        </w:r>
      </w:hyperlink>
      <w:r w:rsidRPr="0081205B">
        <w:rPr>
          <w:rFonts w:eastAsia="黑体" w:hint="eastAsia"/>
        </w:rPr>
        <w:t>，第</w:t>
      </w:r>
      <w:r w:rsidRPr="0081205B">
        <w:rPr>
          <w:rFonts w:eastAsia="黑体" w:hint="eastAsia"/>
        </w:rPr>
        <w:t>39</w:t>
      </w:r>
      <w:r w:rsidRPr="0081205B">
        <w:rPr>
          <w:rFonts w:eastAsia="黑体" w:hint="eastAsia"/>
        </w:rPr>
        <w:t>段</w:t>
      </w:r>
      <w:r w:rsidRPr="0081205B">
        <w:rPr>
          <w:rFonts w:eastAsia="黑体" w:hint="eastAsia"/>
        </w:rPr>
        <w:t>)</w:t>
      </w:r>
      <w:r w:rsidRPr="0081205B">
        <w:rPr>
          <w:rFonts w:eastAsia="黑体" w:hint="eastAsia"/>
        </w:rPr>
        <w:t>，建议缔约国解决许多老年妇女的不稳定状况，包括她们的经济状况，以防止贫穷和孤立</w:t>
      </w:r>
      <w:r w:rsidRPr="0081205B">
        <w:rPr>
          <w:rFonts w:hint="eastAsia"/>
          <w:spacing w:val="2"/>
        </w:rPr>
        <w:t>。</w:t>
      </w:r>
    </w:p>
    <w:p w14:paraId="5CEA5F0B" w14:textId="163ABFAE"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81205B">
        <w:rPr>
          <w:rFonts w:hint="eastAsia"/>
        </w:rPr>
        <w:tab/>
      </w:r>
      <w:r w:rsidRPr="0081205B">
        <w:rPr>
          <w:rFonts w:ascii="楷体" w:eastAsia="楷体" w:hAnsi="楷体" w:hint="eastAsia"/>
        </w:rPr>
        <w:tab/>
        <w:t>移民、难民寻求庇护和无国籍的妇女</w:t>
      </w:r>
    </w:p>
    <w:p w14:paraId="264D2275" w14:textId="77777777" w:rsidR="00A95969" w:rsidRPr="0081205B" w:rsidRDefault="00A95969" w:rsidP="00A95969">
      <w:pPr>
        <w:pStyle w:val="SingleTxt"/>
      </w:pPr>
      <w:r w:rsidRPr="0081205B">
        <w:rPr>
          <w:rFonts w:hint="eastAsia"/>
        </w:rPr>
        <w:t>53.</w:t>
      </w:r>
      <w:r w:rsidRPr="0081205B">
        <w:rPr>
          <w:rFonts w:hint="eastAsia"/>
        </w:rPr>
        <w:tab/>
      </w:r>
      <w:r w:rsidRPr="0081205B">
        <w:rPr>
          <w:rFonts w:hint="eastAsia"/>
        </w:rPr>
        <w:t>委员会欢迎</w:t>
      </w:r>
      <w:r w:rsidRPr="0081205B">
        <w:rPr>
          <w:rFonts w:hint="eastAsia"/>
        </w:rPr>
        <w:t>2022</w:t>
      </w:r>
      <w:r w:rsidRPr="0081205B">
        <w:rPr>
          <w:rFonts w:hint="eastAsia"/>
        </w:rPr>
        <w:t>年通过联邦对未来联邦间反种族主义行动计划的贡献，包括就业、卫生、司法、公共服务和数字领域的贡献。然而，委员会感到关切的是，在联邦间一级进一步拖延通过反对种族主义以及缔约国境内对移民、难民和寻求庇护妇女的交叉形式歧视的国家行动计划。</w:t>
      </w:r>
    </w:p>
    <w:p w14:paraId="782FA6D6" w14:textId="77777777" w:rsidR="00A95969" w:rsidRPr="0081205B" w:rsidRDefault="00A95969" w:rsidP="00A95969">
      <w:pPr>
        <w:pStyle w:val="SingleTxt"/>
      </w:pPr>
      <w:r w:rsidRPr="0081205B">
        <w:rPr>
          <w:rFonts w:hint="eastAsia"/>
        </w:rPr>
        <w:t>54.</w:t>
      </w:r>
      <w:r w:rsidRPr="0081205B">
        <w:rPr>
          <w:rFonts w:hint="eastAsia"/>
        </w:rPr>
        <w:tab/>
      </w:r>
      <w:r w:rsidRPr="0081205B">
        <w:rPr>
          <w:rFonts w:eastAsia="黑体" w:hint="eastAsia"/>
        </w:rPr>
        <w:t>委员会建议缔约国毫从速通过一项在诉诸司法、教育、就业、卫生、住房、媒体、文化生活和体育等领域打击种族主义的联邦间行动计划，并针对妇女采取各项具体措施。委员会还建议缔约国采取措施，在整个社会及其社区内消除对移民、难民和寻求庇护的妇女的交叉形式歧视</w:t>
      </w:r>
      <w:r w:rsidRPr="0081205B">
        <w:rPr>
          <w:rFonts w:hint="eastAsia"/>
        </w:rPr>
        <w:t>。</w:t>
      </w:r>
    </w:p>
    <w:p w14:paraId="572052C2"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81205B">
        <w:rPr>
          <w:rFonts w:hint="eastAsia"/>
        </w:rPr>
        <w:tab/>
      </w:r>
      <w:r w:rsidRPr="0081205B">
        <w:rPr>
          <w:rFonts w:hint="eastAsia"/>
        </w:rPr>
        <w:tab/>
      </w:r>
      <w:r w:rsidRPr="0081205B">
        <w:rPr>
          <w:rFonts w:ascii="楷体" w:eastAsia="楷体" w:hAnsi="楷体" w:hint="eastAsia"/>
        </w:rPr>
        <w:t>残疾妇女</w:t>
      </w:r>
    </w:p>
    <w:p w14:paraId="0E13AF6D" w14:textId="1B58B8EE" w:rsidR="00A95969" w:rsidRPr="0081205B" w:rsidRDefault="00A95969" w:rsidP="00A95969">
      <w:pPr>
        <w:pStyle w:val="SingleTxt"/>
      </w:pPr>
      <w:r w:rsidRPr="0081205B">
        <w:rPr>
          <w:rFonts w:hint="eastAsia"/>
        </w:rPr>
        <w:t>55.</w:t>
      </w:r>
      <w:r w:rsidRPr="0081205B">
        <w:rPr>
          <w:rFonts w:hint="eastAsia"/>
        </w:rPr>
        <w:tab/>
      </w:r>
      <w:r w:rsidRPr="0081205B">
        <w:rPr>
          <w:rFonts w:hint="eastAsia"/>
          <w:spacing w:val="2"/>
        </w:rPr>
        <w:t>委员会关切地注意到，缔约国的残疾妇女往往面临被排斥在劳动力市场之外</w:t>
      </w:r>
      <w:r w:rsidR="001837D9">
        <w:rPr>
          <w:rFonts w:hint="eastAsia"/>
          <w:spacing w:val="2"/>
        </w:rPr>
        <w:t>、</w:t>
      </w:r>
      <w:r w:rsidRPr="0081205B">
        <w:rPr>
          <w:rFonts w:hint="eastAsia"/>
          <w:spacing w:val="2"/>
        </w:rPr>
        <w:t>被大量安置在机构中</w:t>
      </w:r>
      <w:r w:rsidR="001837D9">
        <w:rPr>
          <w:rFonts w:hint="eastAsia"/>
          <w:spacing w:val="2"/>
        </w:rPr>
        <w:t>以及</w:t>
      </w:r>
      <w:r w:rsidRPr="0081205B">
        <w:rPr>
          <w:rFonts w:hint="eastAsia"/>
          <w:spacing w:val="2"/>
        </w:rPr>
        <w:t>性别暴力行为</w:t>
      </w:r>
      <w:r w:rsidR="003755E6">
        <w:rPr>
          <w:rFonts w:hint="eastAsia"/>
          <w:spacing w:val="2"/>
        </w:rPr>
        <w:t>高发</w:t>
      </w:r>
      <w:r w:rsidR="001837D9">
        <w:rPr>
          <w:rFonts w:hint="eastAsia"/>
          <w:spacing w:val="2"/>
        </w:rPr>
        <w:t>的问题</w:t>
      </w:r>
      <w:r w:rsidRPr="0081205B">
        <w:rPr>
          <w:rFonts w:hint="eastAsia"/>
          <w:spacing w:val="2"/>
        </w:rPr>
        <w:t>。</w:t>
      </w:r>
    </w:p>
    <w:p w14:paraId="243D9EFF" w14:textId="77777777" w:rsidR="00A95969" w:rsidRPr="0081205B" w:rsidRDefault="00A95969" w:rsidP="00A95969">
      <w:pPr>
        <w:pStyle w:val="SingleTxt"/>
      </w:pPr>
      <w:r w:rsidRPr="0081205B">
        <w:rPr>
          <w:rFonts w:hint="eastAsia"/>
        </w:rPr>
        <w:t>56.</w:t>
      </w:r>
      <w:r w:rsidRPr="0081205B">
        <w:rPr>
          <w:rFonts w:hint="eastAsia"/>
        </w:rPr>
        <w:tab/>
      </w:r>
      <w:r w:rsidRPr="0081205B">
        <w:rPr>
          <w:rFonts w:eastAsia="黑体" w:hint="eastAsia"/>
        </w:rPr>
        <w:t>委员会根据其关于残疾妇女的第</w:t>
      </w:r>
      <w:r w:rsidRPr="0081205B">
        <w:rPr>
          <w:rFonts w:eastAsia="黑体" w:hint="eastAsia"/>
        </w:rPr>
        <w:t>18</w:t>
      </w:r>
      <w:r w:rsidRPr="0081205B">
        <w:rPr>
          <w:rFonts w:eastAsia="黑体" w:hint="eastAsia"/>
        </w:rPr>
        <w:t>号一般性建议</w:t>
      </w:r>
      <w:r w:rsidRPr="0081205B">
        <w:rPr>
          <w:rFonts w:eastAsia="黑体" w:hint="eastAsia"/>
        </w:rPr>
        <w:t>(1991</w:t>
      </w:r>
      <w:r w:rsidRPr="0081205B">
        <w:rPr>
          <w:rFonts w:eastAsia="黑体" w:hint="eastAsia"/>
        </w:rPr>
        <w:t>年</w:t>
      </w:r>
      <w:r w:rsidRPr="0081205B">
        <w:rPr>
          <w:rFonts w:eastAsia="黑体" w:hint="eastAsia"/>
        </w:rPr>
        <w:t>)</w:t>
      </w:r>
      <w:r w:rsidRPr="0081205B">
        <w:rPr>
          <w:rFonts w:eastAsia="黑体" w:hint="eastAsia"/>
        </w:rPr>
        <w:t>，建议缔约国</w:t>
      </w:r>
      <w:r w:rsidRPr="0081205B">
        <w:rPr>
          <w:rFonts w:hint="eastAsia"/>
        </w:rPr>
        <w:t>：</w:t>
      </w:r>
    </w:p>
    <w:p w14:paraId="6B097187" w14:textId="108D3ECB"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确保所有残疾妇女和女童都能进入劳动力市场，可通过自由和知情同意来决定选择住在哪里和与谁一起生活，并获得为性别暴力受害者提供的所有支助服务</w:t>
      </w:r>
      <w:r w:rsidRPr="0081205B">
        <w:rPr>
          <w:rFonts w:hint="eastAsia"/>
        </w:rPr>
        <w:t>；</w:t>
      </w:r>
    </w:p>
    <w:p w14:paraId="64554087" w14:textId="15AEB9FB"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解决针对残疾妇女和女童的交叉歧视形式，确保她们的融入，并确保她们获得《公约》规定的所有权利，方式包括取消对她们法律能力的限制、确保她们获得诉诸司法的机会、免遭性别暴力方面的保护、获得全纳教育、就业和保健服务，包括性和生殖保健服务</w:t>
      </w:r>
      <w:r w:rsidRPr="0081205B">
        <w:rPr>
          <w:rFonts w:hint="eastAsia"/>
        </w:rPr>
        <w:t>。</w:t>
      </w:r>
    </w:p>
    <w:p w14:paraId="359957E1" w14:textId="0F08E800"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00564BE9" w:rsidRPr="0081205B">
        <w:rPr>
          <w:rFonts w:eastAsia="楷体" w:hint="eastAsia"/>
        </w:rPr>
        <w:t>女同性恋、女双性恋、女跨性别者和间性妇女</w:t>
      </w:r>
    </w:p>
    <w:p w14:paraId="56CD2E99" w14:textId="1C58E48E" w:rsidR="00A95969" w:rsidRPr="0081205B" w:rsidRDefault="00A95969" w:rsidP="00A95969">
      <w:pPr>
        <w:pStyle w:val="SingleTxt"/>
      </w:pPr>
      <w:r w:rsidRPr="0081205B">
        <w:rPr>
          <w:rFonts w:hint="eastAsia"/>
        </w:rPr>
        <w:t>57.</w:t>
      </w:r>
      <w:r w:rsidRPr="0081205B">
        <w:rPr>
          <w:rFonts w:hint="eastAsia"/>
        </w:rPr>
        <w:tab/>
      </w:r>
      <w:r w:rsidRPr="0081205B">
        <w:rPr>
          <w:rFonts w:hint="eastAsia"/>
        </w:rPr>
        <w:t>委员会欢迎通过了</w:t>
      </w:r>
      <w:r w:rsidR="00EE30FA" w:rsidRPr="0081205B">
        <w:rPr>
          <w:rFonts w:hint="eastAsia"/>
        </w:rPr>
        <w:t>2021-2024</w:t>
      </w:r>
      <w:r w:rsidR="00EE30FA" w:rsidRPr="0081205B">
        <w:rPr>
          <w:rFonts w:hint="eastAsia"/>
        </w:rPr>
        <w:t>年期间</w:t>
      </w:r>
      <w:r w:rsidRPr="0081205B">
        <w:rPr>
          <w:rFonts w:hint="eastAsia"/>
        </w:rPr>
        <w:t>比利时</w:t>
      </w:r>
      <w:r w:rsidRPr="0081205B">
        <w:rPr>
          <w:rFonts w:hint="eastAsia"/>
        </w:rPr>
        <w:t>LGBTI+</w:t>
      </w:r>
      <w:r w:rsidRPr="0081205B">
        <w:rPr>
          <w:rFonts w:hint="eastAsia"/>
        </w:rPr>
        <w:t>友好型联邦行动计划，并注意到通过了</w:t>
      </w:r>
      <w:r w:rsidR="00EE30FA" w:rsidRPr="0081205B">
        <w:rPr>
          <w:rFonts w:hint="eastAsia"/>
        </w:rPr>
        <w:t>2017</w:t>
      </w:r>
      <w:r w:rsidR="00EE30FA" w:rsidRPr="0081205B">
        <w:rPr>
          <w:rFonts w:hint="eastAsia"/>
        </w:rPr>
        <w:t>年</w:t>
      </w:r>
      <w:r w:rsidR="00EE30FA" w:rsidRPr="0081205B">
        <w:rPr>
          <w:rFonts w:hint="eastAsia"/>
        </w:rPr>
        <w:t>6</w:t>
      </w:r>
      <w:r w:rsidR="00EE30FA" w:rsidRPr="0081205B">
        <w:rPr>
          <w:rFonts w:hint="eastAsia"/>
        </w:rPr>
        <w:t>月</w:t>
      </w:r>
      <w:r w:rsidR="00EE30FA" w:rsidRPr="0081205B">
        <w:rPr>
          <w:rFonts w:hint="eastAsia"/>
        </w:rPr>
        <w:t>2</w:t>
      </w:r>
      <w:r w:rsidR="00EE30FA" w:rsidRPr="0081205B">
        <w:t>5</w:t>
      </w:r>
      <w:r w:rsidR="00EE30FA" w:rsidRPr="0081205B">
        <w:rPr>
          <w:rFonts w:hint="eastAsia"/>
        </w:rPr>
        <w:t>日的法律，改革了适用于女跨性别者的法规，涉及公民身份记录中性别登记</w:t>
      </w:r>
      <w:r w:rsidR="008D7310" w:rsidRPr="0081205B">
        <w:rPr>
          <w:rFonts w:hint="eastAsia"/>
        </w:rPr>
        <w:t>的改变</w:t>
      </w:r>
      <w:r w:rsidR="00EE30FA" w:rsidRPr="0081205B">
        <w:rPr>
          <w:rFonts w:hint="eastAsia"/>
        </w:rPr>
        <w:t>及其影响。</w:t>
      </w:r>
      <w:r w:rsidRPr="0081205B">
        <w:rPr>
          <w:rFonts w:hint="eastAsia"/>
        </w:rPr>
        <w:t>然而，委员会关切地注意到，宪法法院</w:t>
      </w:r>
      <w:r w:rsidRPr="0081205B">
        <w:rPr>
          <w:rFonts w:hint="eastAsia"/>
        </w:rPr>
        <w:t>2019</w:t>
      </w:r>
      <w:r w:rsidRPr="0081205B">
        <w:rPr>
          <w:rFonts w:hint="eastAsia"/>
        </w:rPr>
        <w:t>年宣布该法“部分违宪”。</w:t>
      </w:r>
    </w:p>
    <w:p w14:paraId="5C7B0DFF" w14:textId="600FA6F9" w:rsidR="009B1507" w:rsidRPr="00486E64" w:rsidRDefault="00A95969" w:rsidP="00486E64">
      <w:pPr>
        <w:pStyle w:val="SingleTxt"/>
      </w:pPr>
      <w:r w:rsidRPr="0081205B">
        <w:rPr>
          <w:rFonts w:hint="eastAsia"/>
        </w:rPr>
        <w:t>58.</w:t>
      </w:r>
      <w:r w:rsidRPr="0081205B">
        <w:rPr>
          <w:rFonts w:hint="eastAsia"/>
        </w:rPr>
        <w:tab/>
      </w:r>
      <w:r w:rsidRPr="0081205B">
        <w:rPr>
          <w:rFonts w:eastAsia="黑体"/>
        </w:rPr>
        <w:t>委员会建议缔约国根据《宪法》修订关于跨性别者公民身份证件中性别登记的法律，以确保跨性别妇女的性别认同得到承认</w:t>
      </w:r>
      <w:r w:rsidRPr="0081205B">
        <w:rPr>
          <w:rFonts w:hint="eastAsia"/>
        </w:rPr>
        <w:t>。</w:t>
      </w:r>
    </w:p>
    <w:p w14:paraId="65DBCE2A" w14:textId="77777777" w:rsidR="00C25BCC" w:rsidRDefault="00C25BCC">
      <w:pPr>
        <w:spacing w:line="240" w:lineRule="auto"/>
        <w:jc w:val="left"/>
        <w:rPr>
          <w:rFonts w:eastAsia="黑体"/>
          <w:szCs w:val="21"/>
        </w:rPr>
      </w:pPr>
      <w:r>
        <w:br w:type="page"/>
      </w:r>
    </w:p>
    <w:p w14:paraId="3EAEFC20" w14:textId="4AA2E298"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婚姻和家庭关系</w:t>
      </w:r>
    </w:p>
    <w:p w14:paraId="5A0B2FF7" w14:textId="77777777" w:rsidR="00A95969" w:rsidRPr="0081205B" w:rsidRDefault="00A95969" w:rsidP="00A95969">
      <w:pPr>
        <w:pStyle w:val="SingleTxt"/>
      </w:pPr>
      <w:r w:rsidRPr="0081205B">
        <w:rPr>
          <w:rFonts w:hint="eastAsia"/>
        </w:rPr>
        <w:t>59.</w:t>
      </w:r>
      <w:r w:rsidRPr="0081205B">
        <w:rPr>
          <w:rFonts w:hint="eastAsia"/>
        </w:rPr>
        <w:tab/>
      </w:r>
      <w:r w:rsidRPr="0081205B">
        <w:rPr>
          <w:rFonts w:hint="eastAsia"/>
        </w:rPr>
        <w:t>委员会关切地注意到：</w:t>
      </w:r>
    </w:p>
    <w:p w14:paraId="7A3BF67C" w14:textId="73015BD1"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hint="eastAsia"/>
        </w:rPr>
        <w:t>缔约国的立法规定了男女法定最低结婚年龄</w:t>
      </w:r>
      <w:r w:rsidRPr="0081205B">
        <w:rPr>
          <w:rFonts w:hint="eastAsia"/>
        </w:rPr>
        <w:t>18</w:t>
      </w:r>
      <w:r w:rsidRPr="0081205B">
        <w:rPr>
          <w:rFonts w:hint="eastAsia"/>
        </w:rPr>
        <w:t>岁的例外情形，以及移民和罗姆人社区内持续存在的童婚和</w:t>
      </w:r>
      <w:r w:rsidR="00DE3945" w:rsidRPr="0081205B">
        <w:rPr>
          <w:rFonts w:hint="eastAsia"/>
        </w:rPr>
        <w:t>(</w:t>
      </w:r>
      <w:r w:rsidRPr="0081205B">
        <w:rPr>
          <w:rFonts w:hint="eastAsia"/>
        </w:rPr>
        <w:t>或</w:t>
      </w:r>
      <w:r w:rsidR="00DE3945" w:rsidRPr="0081205B">
        <w:rPr>
          <w:rFonts w:hint="eastAsia"/>
        </w:rPr>
        <w:t>)</w:t>
      </w:r>
      <w:r w:rsidRPr="0081205B">
        <w:rPr>
          <w:rFonts w:hint="eastAsia"/>
        </w:rPr>
        <w:t>强迫婚姻的有害习俗；</w:t>
      </w:r>
    </w:p>
    <w:p w14:paraId="696BF87E" w14:textId="00A6EF58"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hint="eastAsia"/>
        </w:rPr>
        <w:t>在申请离婚的情况下，子女的共同监护权毫无例外地自动适用，这可能会对遭受性别暴力的妇女及其子女产生负面影响；</w:t>
      </w:r>
    </w:p>
    <w:p w14:paraId="6E28E6F1" w14:textId="1944ECF6" w:rsidR="00A95969" w:rsidRPr="0081205B" w:rsidRDefault="00A95969" w:rsidP="00A95969">
      <w:pPr>
        <w:pStyle w:val="SingleTxt"/>
      </w:pPr>
      <w:r w:rsidRPr="0081205B">
        <w:tab/>
      </w:r>
      <w:r w:rsidRPr="0081205B">
        <w:rPr>
          <w:rFonts w:hint="eastAsia"/>
        </w:rPr>
        <w:t>(c)</w:t>
      </w:r>
      <w:r w:rsidRPr="0081205B">
        <w:rPr>
          <w:rFonts w:hint="eastAsia"/>
        </w:rPr>
        <w:tab/>
        <w:t>2017</w:t>
      </w:r>
      <w:r w:rsidRPr="0081205B">
        <w:rPr>
          <w:rFonts w:hint="eastAsia"/>
        </w:rPr>
        <w:t>年在继承立法中引入的修正案可能对</w:t>
      </w:r>
      <w:r w:rsidR="008D7310" w:rsidRPr="0081205B">
        <w:rPr>
          <w:rFonts w:hint="eastAsia"/>
        </w:rPr>
        <w:t>妇女和女童</w:t>
      </w:r>
      <w:r w:rsidRPr="0081205B">
        <w:rPr>
          <w:rFonts w:hint="eastAsia"/>
        </w:rPr>
        <w:t>产生负面影响。</w:t>
      </w:r>
    </w:p>
    <w:p w14:paraId="32309E58" w14:textId="77777777" w:rsidR="00A95969" w:rsidRPr="0081205B" w:rsidRDefault="00A95969" w:rsidP="00A95969">
      <w:pPr>
        <w:pStyle w:val="SingleTxt"/>
      </w:pPr>
      <w:r w:rsidRPr="0081205B">
        <w:rPr>
          <w:rFonts w:hint="eastAsia"/>
        </w:rPr>
        <w:t>60.</w:t>
      </w:r>
      <w:r w:rsidRPr="0081205B">
        <w:rPr>
          <w:rFonts w:hint="eastAsia"/>
        </w:rPr>
        <w:tab/>
      </w:r>
      <w:r w:rsidRPr="0081205B">
        <w:rPr>
          <w:rFonts w:eastAsia="黑体" w:hint="eastAsia"/>
        </w:rPr>
        <w:t>委员会建议缔约国</w:t>
      </w:r>
      <w:r w:rsidRPr="0081205B">
        <w:rPr>
          <w:rFonts w:hint="eastAsia"/>
        </w:rPr>
        <w:t>：</w:t>
      </w:r>
    </w:p>
    <w:p w14:paraId="0E3753F0" w14:textId="6011EA30" w:rsidR="00A95969" w:rsidRPr="0081205B" w:rsidRDefault="00A95969" w:rsidP="00A95969">
      <w:pPr>
        <w:pStyle w:val="SingleTxt"/>
      </w:pPr>
      <w:r w:rsidRPr="0081205B">
        <w:tab/>
      </w:r>
      <w:r w:rsidRPr="0081205B">
        <w:rPr>
          <w:rFonts w:hint="eastAsia"/>
        </w:rPr>
        <w:t>(a)</w:t>
      </w:r>
      <w:r w:rsidRPr="0081205B">
        <w:rPr>
          <w:rFonts w:hint="eastAsia"/>
        </w:rPr>
        <w:tab/>
      </w:r>
      <w:r w:rsidRPr="0081205B">
        <w:rPr>
          <w:rFonts w:eastAsia="黑体" w:hint="eastAsia"/>
        </w:rPr>
        <w:t>修订《民法典》，取消男女法定最低结婚年龄</w:t>
      </w:r>
      <w:r w:rsidRPr="0081205B">
        <w:rPr>
          <w:rFonts w:eastAsia="黑体" w:hint="eastAsia"/>
        </w:rPr>
        <w:t>18</w:t>
      </w:r>
      <w:r w:rsidRPr="0081205B">
        <w:rPr>
          <w:rFonts w:eastAsia="黑体" w:hint="eastAsia"/>
        </w:rPr>
        <w:t>岁的所有例外情形</w:t>
      </w:r>
      <w:r w:rsidRPr="0081205B">
        <w:rPr>
          <w:rFonts w:hint="eastAsia"/>
        </w:rPr>
        <w:t>；</w:t>
      </w:r>
    </w:p>
    <w:p w14:paraId="7B9BD9FA" w14:textId="2A520B25" w:rsidR="00A95969" w:rsidRPr="0081205B" w:rsidRDefault="00A95969" w:rsidP="00A95969">
      <w:pPr>
        <w:pStyle w:val="SingleTxt"/>
      </w:pPr>
      <w:r w:rsidRPr="0081205B">
        <w:tab/>
      </w:r>
      <w:r w:rsidRPr="0081205B">
        <w:rPr>
          <w:rFonts w:hint="eastAsia"/>
        </w:rPr>
        <w:t>(b)</w:t>
      </w:r>
      <w:r w:rsidRPr="0081205B">
        <w:rPr>
          <w:rFonts w:hint="eastAsia"/>
        </w:rPr>
        <w:tab/>
      </w:r>
      <w:r w:rsidRPr="0081205B">
        <w:rPr>
          <w:rFonts w:eastAsia="黑体" w:hint="eastAsia"/>
        </w:rPr>
        <w:t>确保家事法庭在婚姻或事实结合解除时就子女监护权问题作出裁决时，考虑到家庭暴力或其他形式的性别暴力事件</w:t>
      </w:r>
      <w:r w:rsidRPr="0081205B">
        <w:rPr>
          <w:rFonts w:hint="eastAsia"/>
        </w:rPr>
        <w:t>；</w:t>
      </w:r>
    </w:p>
    <w:p w14:paraId="25064A14" w14:textId="28824231" w:rsidR="00A95969" w:rsidRPr="0081205B" w:rsidRDefault="00A95969" w:rsidP="00A95969">
      <w:pPr>
        <w:pStyle w:val="SingleTxt"/>
      </w:pPr>
      <w:r w:rsidRPr="0081205B">
        <w:tab/>
      </w:r>
      <w:r w:rsidRPr="0081205B">
        <w:rPr>
          <w:rFonts w:hint="eastAsia"/>
        </w:rPr>
        <w:t>(c)</w:t>
      </w:r>
      <w:r w:rsidRPr="0081205B">
        <w:rPr>
          <w:rFonts w:hint="eastAsia"/>
        </w:rPr>
        <w:tab/>
      </w:r>
      <w:r w:rsidRPr="0081205B">
        <w:rPr>
          <w:rFonts w:eastAsia="黑体" w:hint="eastAsia"/>
        </w:rPr>
        <w:t>监测并采取一切必要措施，确保修订《民法典》有关继承和赠与的新法律以及修订这方面的其他各项条款不会对妇女和女童产生不利影响</w:t>
      </w:r>
      <w:r w:rsidRPr="0081205B">
        <w:rPr>
          <w:rFonts w:hint="eastAsia"/>
        </w:rPr>
        <w:t>。</w:t>
      </w:r>
    </w:p>
    <w:p w14:paraId="7D549749"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数据收集</w:t>
      </w:r>
    </w:p>
    <w:p w14:paraId="313CCA4D" w14:textId="77777777" w:rsidR="00A95969" w:rsidRPr="0081205B" w:rsidRDefault="00A95969" w:rsidP="00A95969">
      <w:pPr>
        <w:pStyle w:val="SingleTxt"/>
      </w:pPr>
      <w:r w:rsidRPr="0081205B">
        <w:rPr>
          <w:rFonts w:hint="eastAsia"/>
        </w:rPr>
        <w:t>61.</w:t>
      </w:r>
      <w:r w:rsidRPr="0081205B">
        <w:rPr>
          <w:rFonts w:hint="eastAsia"/>
        </w:rPr>
        <w:tab/>
      </w:r>
      <w:r w:rsidRPr="0081205B">
        <w:rPr>
          <w:rFonts w:hint="eastAsia"/>
        </w:rPr>
        <w:t>委员会感到关切的是，据以准确评估妇女的境况、确定她们是否受到歧视，以便作出知情且有针对性的决策以及系统监测和评估在《公约》所涉各个领域实现妇女实质平等方面取得的进展所必需的按性别、年龄、种族、残疾状况、地理位置和社会经济背景分类的最新统计数据普遍缺失。</w:t>
      </w:r>
    </w:p>
    <w:p w14:paraId="0429AC57" w14:textId="77777777" w:rsidR="00A95969" w:rsidRPr="0081205B" w:rsidRDefault="00A95969" w:rsidP="00A95969">
      <w:pPr>
        <w:pStyle w:val="SingleTxt"/>
      </w:pPr>
      <w:r w:rsidRPr="0081205B">
        <w:rPr>
          <w:rFonts w:hint="eastAsia"/>
        </w:rPr>
        <w:t>62.</w:t>
      </w:r>
      <w:r w:rsidRPr="0081205B">
        <w:rPr>
          <w:rFonts w:hint="eastAsia"/>
        </w:rPr>
        <w:tab/>
      </w:r>
      <w:r w:rsidRPr="0081205B">
        <w:rPr>
          <w:rFonts w:eastAsia="黑体" w:hint="eastAsia"/>
        </w:rPr>
        <w:t>委员会促请缔约国建立一个性别指标体系，改进按性别和其他相关因素分列的必要数据收集工作，从而评估旨在把性别平等纳入主流并增进妇女享有人权的各项政策和方案的影响和效力。在这方面，委员会提请缔约国注意其关于妇女状况统计资料的第</w:t>
      </w:r>
      <w:r w:rsidRPr="0081205B">
        <w:rPr>
          <w:rFonts w:eastAsia="黑体" w:hint="eastAsia"/>
        </w:rPr>
        <w:t>9</w:t>
      </w:r>
      <w:r w:rsidRPr="0081205B">
        <w:rPr>
          <w:rFonts w:eastAsia="黑体" w:hint="eastAsia"/>
        </w:rPr>
        <w:t>号一般性建议</w:t>
      </w:r>
      <w:r w:rsidRPr="0081205B">
        <w:rPr>
          <w:rFonts w:eastAsia="黑体" w:hint="eastAsia"/>
        </w:rPr>
        <w:t>(1989</w:t>
      </w:r>
      <w:r w:rsidRPr="0081205B">
        <w:rPr>
          <w:rFonts w:eastAsia="黑体" w:hint="eastAsia"/>
        </w:rPr>
        <w:t>年</w:t>
      </w:r>
      <w:r w:rsidRPr="0081205B">
        <w:rPr>
          <w:rFonts w:eastAsia="黑体" w:hint="eastAsia"/>
        </w:rPr>
        <w:t>)</w:t>
      </w:r>
      <w:r w:rsidRPr="0081205B">
        <w:rPr>
          <w:rFonts w:eastAsia="黑体" w:hint="eastAsia"/>
        </w:rPr>
        <w:t>，鼓励缔约国向联合国相关机构寻求技术援助，加强与可协助收集准确数据的妇女协会之间的合作</w:t>
      </w:r>
      <w:r w:rsidRPr="0081205B">
        <w:rPr>
          <w:rFonts w:hint="eastAsia"/>
        </w:rPr>
        <w:t>。</w:t>
      </w:r>
    </w:p>
    <w:p w14:paraId="4DC53A34"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《北京宣言》和《行动纲要》</w:t>
      </w:r>
    </w:p>
    <w:p w14:paraId="2256CA5D" w14:textId="77777777" w:rsidR="00A95969" w:rsidRPr="0081205B" w:rsidRDefault="00A95969" w:rsidP="00A95969">
      <w:pPr>
        <w:pStyle w:val="SingleTxt"/>
      </w:pPr>
      <w:r w:rsidRPr="0081205B">
        <w:rPr>
          <w:rFonts w:hint="eastAsia"/>
        </w:rPr>
        <w:t>63.</w:t>
      </w:r>
      <w:r w:rsidRPr="0081205B">
        <w:rPr>
          <w:rFonts w:hint="eastAsia"/>
        </w:rPr>
        <w:tab/>
      </w:r>
      <w:r w:rsidRPr="0081205B">
        <w:rPr>
          <w:rFonts w:eastAsia="黑体" w:hint="eastAsia"/>
        </w:rPr>
        <w:t>委员会促请缔约国利用《北京宣言》和《行动纲要》，并进一步评价《公约》所载各项权利的实现情况，以实现男女实质平等</w:t>
      </w:r>
      <w:r w:rsidRPr="0081205B">
        <w:rPr>
          <w:rFonts w:hint="eastAsia"/>
        </w:rPr>
        <w:t>。</w:t>
      </w:r>
    </w:p>
    <w:p w14:paraId="769E13B8"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传播</w:t>
      </w:r>
    </w:p>
    <w:p w14:paraId="2967740E" w14:textId="044356E3" w:rsidR="00A95969" w:rsidRPr="0081205B" w:rsidRDefault="00A95969" w:rsidP="00A95969">
      <w:pPr>
        <w:pStyle w:val="SingleTxt"/>
      </w:pPr>
      <w:r w:rsidRPr="0081205B">
        <w:rPr>
          <w:rFonts w:hint="eastAsia"/>
        </w:rPr>
        <w:t>64.</w:t>
      </w:r>
      <w:r w:rsidRPr="0081205B">
        <w:rPr>
          <w:rFonts w:hint="eastAsia"/>
        </w:rPr>
        <w:tab/>
      </w:r>
      <w:r w:rsidRPr="0081205B">
        <w:rPr>
          <w:rFonts w:eastAsia="黑体" w:hint="eastAsia"/>
        </w:rPr>
        <w:t>委员会请缔约国确保以该国事实上的官方语言，向</w:t>
      </w:r>
      <w:r w:rsidRPr="0081205B">
        <w:rPr>
          <w:rFonts w:eastAsia="黑体" w:hint="eastAsia"/>
        </w:rPr>
        <w:t>(</w:t>
      </w:r>
      <w:r w:rsidRPr="0081205B">
        <w:rPr>
          <w:rFonts w:eastAsia="黑体" w:hint="eastAsia"/>
        </w:rPr>
        <w:t>国家、区域和地方</w:t>
      </w:r>
      <w:r w:rsidRPr="0081205B">
        <w:rPr>
          <w:rFonts w:eastAsia="黑体" w:hint="eastAsia"/>
        </w:rPr>
        <w:t>)</w:t>
      </w:r>
      <w:r w:rsidRPr="0081205B">
        <w:rPr>
          <w:rFonts w:eastAsia="黑体" w:hint="eastAsia"/>
        </w:rPr>
        <w:t>各级相关国家机构，尤其是向政府、议会和司法部门及时传播本结论性意见，使之得到充分落实</w:t>
      </w:r>
      <w:r w:rsidRPr="0081205B">
        <w:rPr>
          <w:rFonts w:hint="eastAsia"/>
        </w:rPr>
        <w:t>。</w:t>
      </w:r>
    </w:p>
    <w:p w14:paraId="3BC8F8C5" w14:textId="77777777" w:rsidR="00C25BCC" w:rsidRDefault="00C25BCC">
      <w:pPr>
        <w:spacing w:line="240" w:lineRule="auto"/>
        <w:jc w:val="left"/>
        <w:rPr>
          <w:rFonts w:eastAsia="黑体"/>
          <w:szCs w:val="21"/>
        </w:rPr>
      </w:pPr>
      <w:r>
        <w:br w:type="page"/>
      </w:r>
    </w:p>
    <w:p w14:paraId="00DBFA75" w14:textId="3C80FF25"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批准其他条约</w:t>
      </w:r>
    </w:p>
    <w:p w14:paraId="22D03D28" w14:textId="23FB03FD" w:rsidR="00A95969" w:rsidRPr="0081205B" w:rsidRDefault="00A95969" w:rsidP="009B1507">
      <w:pPr>
        <w:pStyle w:val="SingleTxt"/>
      </w:pPr>
      <w:r w:rsidRPr="0081205B">
        <w:rPr>
          <w:rFonts w:hint="eastAsia"/>
        </w:rPr>
        <w:t>65.</w:t>
      </w:r>
      <w:r w:rsidRPr="0081205B">
        <w:rPr>
          <w:rFonts w:hint="eastAsia"/>
        </w:rPr>
        <w:tab/>
      </w:r>
      <w:r w:rsidRPr="0081205B">
        <w:rPr>
          <w:rFonts w:eastAsia="黑体" w:hint="eastAsia"/>
        </w:rPr>
        <w:t>委员会指出，缔约国如能加入九项主要国际人权文书，</w:t>
      </w:r>
      <w:r w:rsidR="0081205B">
        <w:rPr>
          <w:rStyle w:val="a3"/>
          <w:rFonts w:eastAsia="黑体"/>
        </w:rPr>
        <w:footnoteReference w:id="1"/>
      </w:r>
      <w:r w:rsidR="0081205B">
        <w:rPr>
          <w:rFonts w:eastAsia="黑体" w:hint="eastAsia"/>
        </w:rPr>
        <w:t xml:space="preserve"> </w:t>
      </w:r>
      <w:r w:rsidRPr="0081205B">
        <w:rPr>
          <w:rFonts w:eastAsia="黑体" w:hint="eastAsia"/>
        </w:rPr>
        <w:t>将会促进妇女在生活各个方面享受人权和基本自由。因此，委员会鼓励缔约国批准其尚未加入的《保护所有移徙工人及其家庭成员权利国际公约》</w:t>
      </w:r>
      <w:r w:rsidRPr="0081205B">
        <w:rPr>
          <w:rFonts w:hint="eastAsia"/>
        </w:rPr>
        <w:t>。</w:t>
      </w:r>
    </w:p>
    <w:p w14:paraId="0ADD5782" w14:textId="28320AAC"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结论性意见的后续行动</w:t>
      </w:r>
    </w:p>
    <w:p w14:paraId="6872D4AD" w14:textId="0CF52D82" w:rsidR="00A95969" w:rsidRPr="0081205B" w:rsidRDefault="00A95969" w:rsidP="00A95969">
      <w:pPr>
        <w:pStyle w:val="SingleTxt"/>
      </w:pPr>
      <w:r w:rsidRPr="0081205B">
        <w:rPr>
          <w:rFonts w:hint="eastAsia"/>
        </w:rPr>
        <w:t>66.</w:t>
      </w:r>
      <w:r w:rsidRPr="0081205B">
        <w:rPr>
          <w:rFonts w:hint="eastAsia"/>
        </w:rPr>
        <w:tab/>
      </w:r>
      <w:r w:rsidRPr="006C36B5">
        <w:rPr>
          <w:rFonts w:eastAsia="黑体"/>
        </w:rPr>
        <w:t>委员会请缔约国在两年内提供书面资料，说明为落实上文第</w:t>
      </w:r>
      <w:r w:rsidRPr="006C36B5">
        <w:rPr>
          <w:rFonts w:eastAsia="黑体"/>
        </w:rPr>
        <w:t>14</w:t>
      </w:r>
      <w:r w:rsidR="00E436D5">
        <w:rPr>
          <w:rFonts w:eastAsia="黑体"/>
        </w:rPr>
        <w:t>(</w:t>
      </w:r>
      <w:r w:rsidRPr="006C36B5">
        <w:rPr>
          <w:rFonts w:eastAsia="黑体"/>
        </w:rPr>
        <w:t>b</w:t>
      </w:r>
      <w:r w:rsidR="00E436D5">
        <w:rPr>
          <w:rFonts w:eastAsia="黑体"/>
        </w:rPr>
        <w:t>)</w:t>
      </w:r>
      <w:r w:rsidRPr="006C36B5">
        <w:rPr>
          <w:rFonts w:eastAsia="黑体"/>
        </w:rPr>
        <w:t>、</w:t>
      </w:r>
      <w:r w:rsidRPr="006C36B5">
        <w:rPr>
          <w:rFonts w:eastAsia="黑体"/>
        </w:rPr>
        <w:t>24</w:t>
      </w:r>
      <w:r w:rsidR="00E436D5">
        <w:rPr>
          <w:rFonts w:eastAsia="黑体"/>
        </w:rPr>
        <w:t>(</w:t>
      </w:r>
      <w:r w:rsidRPr="006C36B5">
        <w:rPr>
          <w:rFonts w:eastAsia="黑体"/>
        </w:rPr>
        <w:t>b</w:t>
      </w:r>
      <w:r w:rsidR="00E436D5">
        <w:rPr>
          <w:rFonts w:eastAsia="黑体"/>
        </w:rPr>
        <w:t>)</w:t>
      </w:r>
      <w:r w:rsidRPr="006C36B5">
        <w:rPr>
          <w:rFonts w:eastAsia="黑体"/>
        </w:rPr>
        <w:t>、</w:t>
      </w:r>
      <w:r w:rsidRPr="006C36B5">
        <w:rPr>
          <w:rFonts w:eastAsia="黑体"/>
        </w:rPr>
        <w:t>26</w:t>
      </w:r>
      <w:r w:rsidR="006C36B5">
        <w:rPr>
          <w:rFonts w:eastAsia="黑体" w:hint="eastAsia"/>
        </w:rPr>
        <w:t>(</w:t>
      </w:r>
      <w:r w:rsidRPr="006C36B5">
        <w:rPr>
          <w:rFonts w:eastAsia="黑体"/>
        </w:rPr>
        <w:t>a</w:t>
      </w:r>
      <w:r w:rsidR="006C36B5">
        <w:rPr>
          <w:rFonts w:eastAsia="黑体" w:hint="eastAsia"/>
        </w:rPr>
        <w:t>)</w:t>
      </w:r>
      <w:r w:rsidRPr="006C36B5">
        <w:rPr>
          <w:rFonts w:eastAsia="黑体"/>
        </w:rPr>
        <w:t>和</w:t>
      </w:r>
      <w:r w:rsidRPr="006C36B5">
        <w:rPr>
          <w:rFonts w:eastAsia="黑体"/>
        </w:rPr>
        <w:t>44</w:t>
      </w:r>
      <w:r w:rsidR="006C36B5">
        <w:rPr>
          <w:rFonts w:eastAsia="黑体" w:hint="eastAsia"/>
        </w:rPr>
        <w:t>(</w:t>
      </w:r>
      <w:r w:rsidRPr="006C36B5">
        <w:rPr>
          <w:rFonts w:eastAsia="黑体"/>
        </w:rPr>
        <w:t>e</w:t>
      </w:r>
      <w:r w:rsidR="006C36B5">
        <w:rPr>
          <w:rFonts w:eastAsia="黑体" w:hint="eastAsia"/>
        </w:rPr>
        <w:t>)</w:t>
      </w:r>
      <w:r w:rsidRPr="006C36B5">
        <w:rPr>
          <w:rFonts w:eastAsia="黑体"/>
        </w:rPr>
        <w:t>段所载建议而采取的步骤</w:t>
      </w:r>
      <w:r w:rsidRPr="006C36B5">
        <w:t>。</w:t>
      </w:r>
    </w:p>
    <w:p w14:paraId="1855ED1E" w14:textId="77777777" w:rsidR="00A95969" w:rsidRPr="0081205B" w:rsidRDefault="00A95969" w:rsidP="00A959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1205B">
        <w:rPr>
          <w:rFonts w:hint="eastAsia"/>
        </w:rPr>
        <w:tab/>
      </w:r>
      <w:r w:rsidRPr="0081205B">
        <w:rPr>
          <w:rFonts w:hint="eastAsia"/>
        </w:rPr>
        <w:tab/>
      </w:r>
      <w:r w:rsidRPr="0081205B">
        <w:rPr>
          <w:rFonts w:hint="eastAsia"/>
        </w:rPr>
        <w:t>编写下次报告</w:t>
      </w:r>
    </w:p>
    <w:p w14:paraId="33766839" w14:textId="2F8076FE" w:rsidR="00A95969" w:rsidRPr="0081205B" w:rsidRDefault="00A95969" w:rsidP="00A95969">
      <w:pPr>
        <w:pStyle w:val="SingleTxt"/>
      </w:pPr>
      <w:r w:rsidRPr="0081205B">
        <w:rPr>
          <w:rFonts w:hint="eastAsia"/>
        </w:rPr>
        <w:t>67.</w:t>
      </w:r>
      <w:r w:rsidRPr="0081205B">
        <w:rPr>
          <w:rFonts w:hint="eastAsia"/>
        </w:rPr>
        <w:tab/>
      </w:r>
      <w:r w:rsidRPr="0081205B">
        <w:rPr>
          <w:rFonts w:eastAsia="黑体" w:hint="eastAsia"/>
        </w:rPr>
        <w:t>委员会将根据未来</w:t>
      </w:r>
      <w:r w:rsidR="008D7310" w:rsidRPr="0081205B">
        <w:rPr>
          <w:rFonts w:eastAsia="黑体" w:hint="eastAsia"/>
        </w:rPr>
        <w:t>基于八年</w:t>
      </w:r>
      <w:r w:rsidR="001E7D62" w:rsidRPr="0081205B">
        <w:rPr>
          <w:rFonts w:eastAsia="黑体" w:hint="eastAsia"/>
        </w:rPr>
        <w:t>审查</w:t>
      </w:r>
      <w:r w:rsidR="008D7310" w:rsidRPr="0081205B">
        <w:rPr>
          <w:rFonts w:eastAsia="黑体" w:hint="eastAsia"/>
        </w:rPr>
        <w:t>周期的</w:t>
      </w:r>
      <w:r w:rsidRPr="0081205B">
        <w:rPr>
          <w:rFonts w:eastAsia="黑体" w:hint="eastAsia"/>
        </w:rPr>
        <w:t>可预测</w:t>
      </w:r>
      <w:r w:rsidR="008D7310" w:rsidRPr="0081205B">
        <w:rPr>
          <w:rFonts w:eastAsia="黑体" w:hint="eastAsia"/>
        </w:rPr>
        <w:t>报告</w:t>
      </w:r>
      <w:r w:rsidRPr="0081205B">
        <w:rPr>
          <w:rFonts w:eastAsia="黑体" w:hint="eastAsia"/>
        </w:rPr>
        <w:t>日历，并在通过缔约国的报告前问题清单</w:t>
      </w:r>
      <w:r w:rsidRPr="0081205B">
        <w:rPr>
          <w:rFonts w:eastAsia="黑体" w:hint="eastAsia"/>
        </w:rPr>
        <w:t>(</w:t>
      </w:r>
      <w:r w:rsidRPr="0081205B">
        <w:rPr>
          <w:rFonts w:eastAsia="黑体" w:hint="eastAsia"/>
        </w:rPr>
        <w:t>如适用</w:t>
      </w:r>
      <w:r w:rsidRPr="0081205B">
        <w:rPr>
          <w:rFonts w:eastAsia="黑体" w:hint="eastAsia"/>
        </w:rPr>
        <w:t>)</w:t>
      </w:r>
      <w:r w:rsidRPr="0081205B">
        <w:rPr>
          <w:rFonts w:eastAsia="黑体" w:hint="eastAsia"/>
        </w:rPr>
        <w:t>后，确定并通报缔约国第九次定期报告的到期日期。</w:t>
      </w:r>
      <w:r w:rsidR="008D7310" w:rsidRPr="0081205B">
        <w:rPr>
          <w:rFonts w:eastAsia="黑体" w:hint="eastAsia"/>
        </w:rPr>
        <w:t>该</w:t>
      </w:r>
      <w:r w:rsidRPr="0081205B">
        <w:rPr>
          <w:rFonts w:eastAsia="黑体" w:hint="eastAsia"/>
        </w:rPr>
        <w:t>报告应涵盖截至提交之时的整个时期</w:t>
      </w:r>
      <w:r w:rsidRPr="0081205B">
        <w:rPr>
          <w:rFonts w:hint="eastAsia"/>
        </w:rPr>
        <w:t>。</w:t>
      </w:r>
    </w:p>
    <w:p w14:paraId="608921C1" w14:textId="2A283692" w:rsidR="00A95969" w:rsidRPr="0081205B" w:rsidRDefault="00A95969" w:rsidP="00A95969">
      <w:pPr>
        <w:pStyle w:val="SingleTxt"/>
      </w:pPr>
      <w:r w:rsidRPr="0081205B">
        <w:rPr>
          <w:rFonts w:hint="eastAsia"/>
        </w:rPr>
        <w:t>68.</w:t>
      </w:r>
      <w:r w:rsidRPr="0081205B">
        <w:rPr>
          <w:rFonts w:hint="eastAsia"/>
        </w:rPr>
        <w:tab/>
      </w:r>
      <w:r w:rsidRPr="0081205B">
        <w:rPr>
          <w:rFonts w:eastAsia="黑体" w:hint="eastAsia"/>
        </w:rPr>
        <w:t>委员会请缔约国遵守《包括共同核心文件和条约专要文件准则在内的根据国际人权条约提交报告的协调准则》</w:t>
      </w:r>
      <w:r w:rsidRPr="0081205B">
        <w:rPr>
          <w:rFonts w:eastAsia="黑体" w:hint="eastAsia"/>
        </w:rPr>
        <w:t>(</w:t>
      </w:r>
      <w:hyperlink r:id="rId26" w:history="1">
        <w:r w:rsidRPr="0081205B">
          <w:rPr>
            <w:rStyle w:val="af4"/>
            <w:rFonts w:eastAsia="黑体" w:hint="eastAsia"/>
          </w:rPr>
          <w:t>HRI/GEN/2/Rev.6</w:t>
        </w:r>
      </w:hyperlink>
      <w:r w:rsidRPr="0081205B">
        <w:rPr>
          <w:rFonts w:eastAsia="黑体" w:hint="eastAsia"/>
        </w:rPr>
        <w:t>，第一章</w:t>
      </w:r>
      <w:r w:rsidRPr="0081205B">
        <w:rPr>
          <w:rFonts w:eastAsia="黑体" w:hint="eastAsia"/>
        </w:rPr>
        <w:t>)</w:t>
      </w:r>
      <w:r w:rsidRPr="0081205B">
        <w:rPr>
          <w:rFonts w:hint="eastAsia"/>
        </w:rPr>
        <w:t>。</w:t>
      </w:r>
    </w:p>
    <w:p w14:paraId="51842E6B" w14:textId="5A715EC4" w:rsidR="00AC459D" w:rsidRPr="0081205B" w:rsidRDefault="00A95969" w:rsidP="0081205B">
      <w:pPr>
        <w:pStyle w:val="SingleTxt"/>
        <w:spacing w:after="0" w:line="240" w:lineRule="auto"/>
        <w:rPr>
          <w:sz w:val="20"/>
        </w:rPr>
      </w:pPr>
      <w:r w:rsidRPr="0081205B">
        <w:rPr>
          <w:rFonts w:hint="eastAsia"/>
          <w:noProof/>
          <w:sz w:val="20"/>
        </w:rPr>
        <mc:AlternateContent>
          <mc:Choice Requires="wps">
            <w:drawing>
              <wp:anchor distT="0" distB="0" distL="114300" distR="114300" simplePos="0" relativeHeight="251660288" behindDoc="0" locked="0" layoutInCell="1" allowOverlap="1" wp14:anchorId="2CB8474D" wp14:editId="60D8D855">
                <wp:simplePos x="0" y="0"/>
                <wp:positionH relativeFrom="column">
                  <wp:align>center</wp:align>
                </wp:positionH>
                <wp:positionV relativeFrom="paragraph">
                  <wp:posOffset>381000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EB4F172" id="直接连接符 7"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AC459D" w:rsidRPr="0081205B" w:rsidSect="00A95969">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0:40:00Z" w:initials="Start">
    <w:p w14:paraId="339990A8" w14:textId="77777777" w:rsidR="008B1F1A" w:rsidRDefault="008B1F1A">
      <w:pPr>
        <w:pStyle w:val="a9"/>
      </w:pPr>
      <w:r>
        <w:rPr>
          <w:rStyle w:val="ad"/>
        </w:rPr>
        <w:annotationRef/>
      </w:r>
      <w:r>
        <w:t>&lt;&lt;ODS JOB NO&gt;&gt;N2266635C&lt;&lt;ODS JOB NO&gt;&gt;</w:t>
      </w:r>
    </w:p>
    <w:p w14:paraId="6D2F586D" w14:textId="77777777" w:rsidR="008B1F1A" w:rsidRDefault="008B1F1A">
      <w:pPr>
        <w:pStyle w:val="a9"/>
      </w:pPr>
      <w:r>
        <w:t>&lt;&lt;ODS DOC SYMBOL1&gt;&gt;CEDAW/C/BEL/CO/8&lt;&lt;ODS DOC SYMBOL1&gt;&gt;</w:t>
      </w:r>
    </w:p>
    <w:p w14:paraId="72078D32" w14:textId="4C60421C" w:rsidR="008B1F1A" w:rsidRDefault="008B1F1A">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078D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A539" w16cex:dateUtc="2022-11-11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078D32" w16cid:durableId="2718A5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5B9E4" w14:textId="77777777" w:rsidR="00160A06" w:rsidRDefault="00160A06">
      <w:r>
        <w:separator/>
      </w:r>
    </w:p>
  </w:endnote>
  <w:endnote w:type="continuationSeparator" w:id="0">
    <w:p w14:paraId="4FDC8405" w14:textId="77777777" w:rsidR="00160A06" w:rsidRDefault="0016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8B1F1A" w14:paraId="543C9399" w14:textId="77777777" w:rsidTr="008B1F1A">
      <w:tc>
        <w:tcPr>
          <w:tcW w:w="4921" w:type="dxa"/>
          <w:shd w:val="clear" w:color="auto" w:fill="auto"/>
        </w:tcPr>
        <w:p w14:paraId="3C35B1B3" w14:textId="5C294DFD" w:rsidR="008B1F1A" w:rsidRPr="008B1F1A" w:rsidRDefault="008B1F1A" w:rsidP="008B1F1A">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3AB0">
            <w:rPr>
              <w:b w:val="0"/>
              <w:w w:val="103"/>
              <w:sz w:val="14"/>
            </w:rPr>
            <w:t>22-24496</w:t>
          </w:r>
          <w:r>
            <w:rPr>
              <w:b w:val="0"/>
              <w:w w:val="103"/>
              <w:sz w:val="14"/>
            </w:rPr>
            <w:fldChar w:fldCharType="end"/>
          </w:r>
        </w:p>
      </w:tc>
      <w:tc>
        <w:tcPr>
          <w:tcW w:w="4921" w:type="dxa"/>
          <w:shd w:val="clear" w:color="auto" w:fill="auto"/>
        </w:tcPr>
        <w:p w14:paraId="72EEF511" w14:textId="67E25546" w:rsidR="008B1F1A" w:rsidRPr="008B1F1A" w:rsidRDefault="008B1F1A" w:rsidP="008B1F1A">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E153BE" w14:textId="77777777" w:rsidR="008B1F1A" w:rsidRPr="008B1F1A" w:rsidRDefault="008B1F1A" w:rsidP="008B1F1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8B1F1A" w14:paraId="45352301" w14:textId="77777777" w:rsidTr="008B1F1A">
      <w:tc>
        <w:tcPr>
          <w:tcW w:w="4921" w:type="dxa"/>
          <w:shd w:val="clear" w:color="auto" w:fill="auto"/>
        </w:tcPr>
        <w:p w14:paraId="6AD91E10" w14:textId="6BACF78B" w:rsidR="008B1F1A" w:rsidRPr="008B1F1A" w:rsidRDefault="008B1F1A" w:rsidP="008B1F1A">
          <w:pPr>
            <w:pStyle w:val="af2"/>
            <w:jc w:val="right"/>
          </w:pPr>
          <w:r>
            <w:fldChar w:fldCharType="begin"/>
          </w:r>
          <w:r>
            <w:instrText xml:space="preserve"> PAGE  \* Arabic  \* MERGEFORMAT </w:instrText>
          </w:r>
          <w:r>
            <w:fldChar w:fldCharType="separate"/>
          </w:r>
          <w:r>
            <w:t>2</w:t>
          </w:r>
          <w:r>
            <w:fldChar w:fldCharType="end"/>
          </w:r>
          <w:r>
            <w:t>/</w:t>
          </w:r>
          <w:r w:rsidR="002C3AB0">
            <w:fldChar w:fldCharType="begin"/>
          </w:r>
          <w:r w:rsidR="002C3AB0">
            <w:instrText xml:space="preserve"> NUMPAGES  \* Arabic  \* MERGEFORMAT </w:instrText>
          </w:r>
          <w:r w:rsidR="002C3AB0">
            <w:fldChar w:fldCharType="separate"/>
          </w:r>
          <w:r>
            <w:t>3</w:t>
          </w:r>
          <w:r w:rsidR="002C3AB0">
            <w:fldChar w:fldCharType="end"/>
          </w:r>
        </w:p>
      </w:tc>
      <w:tc>
        <w:tcPr>
          <w:tcW w:w="4921" w:type="dxa"/>
          <w:shd w:val="clear" w:color="auto" w:fill="auto"/>
        </w:tcPr>
        <w:p w14:paraId="26632953" w14:textId="5708D2EC" w:rsidR="008B1F1A" w:rsidRPr="008B1F1A" w:rsidRDefault="008B1F1A" w:rsidP="008B1F1A">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3AB0">
            <w:rPr>
              <w:b w:val="0"/>
              <w:w w:val="103"/>
              <w:sz w:val="14"/>
            </w:rPr>
            <w:t>22-24496</w:t>
          </w:r>
          <w:r>
            <w:rPr>
              <w:b w:val="0"/>
              <w:w w:val="103"/>
              <w:sz w:val="14"/>
            </w:rPr>
            <w:fldChar w:fldCharType="end"/>
          </w:r>
        </w:p>
      </w:tc>
    </w:tr>
  </w:tbl>
  <w:p w14:paraId="541CB9A7" w14:textId="77777777" w:rsidR="008B1F1A" w:rsidRPr="008B1F1A" w:rsidRDefault="008B1F1A" w:rsidP="008B1F1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8B1F1A" w14:paraId="178C156C" w14:textId="77777777" w:rsidTr="008B1F1A">
      <w:tc>
        <w:tcPr>
          <w:tcW w:w="3744" w:type="dxa"/>
          <w:shd w:val="clear" w:color="auto" w:fill="auto"/>
        </w:tcPr>
        <w:p w14:paraId="19003C4D" w14:textId="2ED56764" w:rsidR="008B1F1A" w:rsidRDefault="008B1F1A" w:rsidP="008B1F1A">
          <w:pPr>
            <w:pStyle w:val="Release"/>
          </w:pPr>
          <w:r>
            <w:rPr>
              <w:noProof/>
            </w:rPr>
            <w:drawing>
              <wp:anchor distT="0" distB="0" distL="114300" distR="114300" simplePos="0" relativeHeight="251658240" behindDoc="0" locked="0" layoutInCell="1" allowOverlap="1" wp14:anchorId="3D4E1526" wp14:editId="50C4313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C3AB0">
            <w:fldChar w:fldCharType="begin"/>
          </w:r>
          <w:r w:rsidR="002C3AB0">
            <w:instrText xml:space="preserve"> DOCVARIABLE "jobn" \* MERGEFORMAT </w:instrText>
          </w:r>
          <w:r w:rsidR="002C3AB0">
            <w:fldChar w:fldCharType="separate"/>
          </w:r>
          <w:r w:rsidR="002C3AB0">
            <w:t>22-24496 (C)</w:t>
          </w:r>
          <w:r w:rsidR="002C3AB0">
            <w:fldChar w:fldCharType="end"/>
          </w:r>
          <w:r>
            <w:t xml:space="preserve">    111122    </w:t>
          </w:r>
          <w:r w:rsidR="00657190">
            <w:t>29</w:t>
          </w:r>
          <w:r>
            <w:t>1122</w:t>
          </w:r>
        </w:p>
        <w:p w14:paraId="1EBC131B" w14:textId="39160C12" w:rsidR="008B1F1A" w:rsidRPr="008B1F1A" w:rsidRDefault="008B1F1A" w:rsidP="008B1F1A">
          <w:pPr>
            <w:spacing w:before="80" w:line="210" w:lineRule="exact"/>
            <w:rPr>
              <w:rFonts w:ascii="Barcode 3 of 9 by request" w:hAnsi="Barcode 3 of 9 by request"/>
              <w:sz w:val="24"/>
            </w:rPr>
          </w:pPr>
          <w:r>
            <w:rPr>
              <w:rFonts w:ascii="Barcode 3 of 9 by request" w:hAnsi="Barcode 3 of 9 by request"/>
              <w:b/>
              <w:sz w:val="24"/>
            </w:rPr>
            <w:t>*2224496*</w:t>
          </w:r>
        </w:p>
      </w:tc>
      <w:tc>
        <w:tcPr>
          <w:tcW w:w="4921" w:type="dxa"/>
          <w:shd w:val="clear" w:color="auto" w:fill="auto"/>
        </w:tcPr>
        <w:p w14:paraId="3035B5CC" w14:textId="4C895957" w:rsidR="008B1F1A" w:rsidRDefault="008B1F1A" w:rsidP="008B1F1A">
          <w:pPr>
            <w:pStyle w:val="af2"/>
            <w:jc w:val="right"/>
            <w:rPr>
              <w:b w:val="0"/>
              <w:sz w:val="21"/>
            </w:rPr>
          </w:pPr>
          <w:r>
            <w:rPr>
              <w:b w:val="0"/>
              <w:sz w:val="21"/>
            </w:rPr>
            <w:drawing>
              <wp:inline distT="0" distB="0" distL="0" distR="0" wp14:anchorId="4C3539F1" wp14:editId="6AD84E3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4E9C15D" w14:textId="77777777" w:rsidR="008B1F1A" w:rsidRPr="008B1F1A" w:rsidRDefault="008B1F1A" w:rsidP="008B1F1A">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E4160" w14:textId="77777777" w:rsidR="00160A06" w:rsidRPr="0081205B" w:rsidRDefault="00160A06" w:rsidP="0081205B">
      <w:pPr>
        <w:pStyle w:val="af2"/>
        <w:spacing w:after="80"/>
        <w:ind w:left="792"/>
        <w:rPr>
          <w:sz w:val="16"/>
        </w:rPr>
      </w:pPr>
      <w:r w:rsidRPr="0081205B">
        <w:rPr>
          <w:sz w:val="16"/>
        </w:rPr>
        <w:t>__________________</w:t>
      </w:r>
    </w:p>
  </w:footnote>
  <w:footnote w:type="continuationSeparator" w:id="0">
    <w:p w14:paraId="3109BB19" w14:textId="77777777" w:rsidR="00160A06" w:rsidRPr="0081205B" w:rsidRDefault="00160A06" w:rsidP="0081205B">
      <w:pPr>
        <w:pStyle w:val="af2"/>
        <w:spacing w:after="80"/>
        <w:ind w:left="792"/>
        <w:rPr>
          <w:sz w:val="16"/>
        </w:rPr>
      </w:pPr>
      <w:r w:rsidRPr="0081205B">
        <w:rPr>
          <w:sz w:val="16"/>
        </w:rPr>
        <w:t>__________________</w:t>
      </w:r>
    </w:p>
  </w:footnote>
  <w:footnote w:id="1">
    <w:p w14:paraId="3F3CBECD" w14:textId="3A30BBD3" w:rsidR="0081205B" w:rsidRPr="0081205B" w:rsidRDefault="0081205B" w:rsidP="0081205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1205B">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8B1F1A" w14:paraId="601EA2F5" w14:textId="77777777" w:rsidTr="008B1F1A">
      <w:trPr>
        <w:trHeight w:hRule="exact" w:val="864"/>
      </w:trPr>
      <w:tc>
        <w:tcPr>
          <w:tcW w:w="4925" w:type="dxa"/>
          <w:shd w:val="clear" w:color="auto" w:fill="auto"/>
          <w:vAlign w:val="bottom"/>
        </w:tcPr>
        <w:p w14:paraId="668F7FC0" w14:textId="7DA8A632" w:rsidR="008B1F1A" w:rsidRPr="008B1F1A" w:rsidRDefault="008B1F1A" w:rsidP="008B1F1A">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C3AB0">
            <w:rPr>
              <w:b/>
              <w:sz w:val="17"/>
            </w:rPr>
            <w:t>CEDAW/C/BEL/CO/8</w:t>
          </w:r>
          <w:r>
            <w:rPr>
              <w:b/>
              <w:sz w:val="17"/>
            </w:rPr>
            <w:fldChar w:fldCharType="end"/>
          </w:r>
        </w:p>
      </w:tc>
      <w:tc>
        <w:tcPr>
          <w:tcW w:w="4921" w:type="dxa"/>
          <w:shd w:val="clear" w:color="auto" w:fill="auto"/>
          <w:vAlign w:val="bottom"/>
        </w:tcPr>
        <w:p w14:paraId="2A24C823" w14:textId="77777777" w:rsidR="008B1F1A" w:rsidRDefault="008B1F1A" w:rsidP="008B1F1A">
          <w:pPr>
            <w:pStyle w:val="af0"/>
          </w:pPr>
        </w:p>
      </w:tc>
    </w:tr>
  </w:tbl>
  <w:p w14:paraId="079596CF" w14:textId="77777777" w:rsidR="008B1F1A" w:rsidRPr="008B1F1A" w:rsidRDefault="008B1F1A" w:rsidP="008B1F1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8B1F1A" w14:paraId="4F7D3FFA" w14:textId="77777777" w:rsidTr="008B1F1A">
      <w:trPr>
        <w:trHeight w:hRule="exact" w:val="864"/>
      </w:trPr>
      <w:tc>
        <w:tcPr>
          <w:tcW w:w="4925" w:type="dxa"/>
          <w:shd w:val="clear" w:color="auto" w:fill="auto"/>
          <w:vAlign w:val="bottom"/>
        </w:tcPr>
        <w:p w14:paraId="1D98EF9D" w14:textId="77777777" w:rsidR="008B1F1A" w:rsidRDefault="008B1F1A" w:rsidP="008B1F1A">
          <w:pPr>
            <w:pStyle w:val="af0"/>
          </w:pPr>
        </w:p>
      </w:tc>
      <w:tc>
        <w:tcPr>
          <w:tcW w:w="4921" w:type="dxa"/>
          <w:shd w:val="clear" w:color="auto" w:fill="auto"/>
          <w:vAlign w:val="bottom"/>
        </w:tcPr>
        <w:p w14:paraId="0F2D14A2" w14:textId="7FCEFF9F" w:rsidR="008B1F1A" w:rsidRPr="008B1F1A" w:rsidRDefault="008B1F1A" w:rsidP="008B1F1A">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C3AB0">
            <w:rPr>
              <w:b/>
              <w:sz w:val="17"/>
            </w:rPr>
            <w:t>CEDAW/C/BEL/CO/8</w:t>
          </w:r>
          <w:r>
            <w:rPr>
              <w:b/>
              <w:sz w:val="17"/>
            </w:rPr>
            <w:fldChar w:fldCharType="end"/>
          </w:r>
        </w:p>
      </w:tc>
    </w:tr>
  </w:tbl>
  <w:p w14:paraId="3704E2E6" w14:textId="77777777" w:rsidR="008B1F1A" w:rsidRPr="008B1F1A" w:rsidRDefault="008B1F1A" w:rsidP="008B1F1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B1F1A" w14:paraId="6BFAE695" w14:textId="77777777" w:rsidTr="008B1F1A">
      <w:trPr>
        <w:trHeight w:hRule="exact" w:val="864"/>
      </w:trPr>
      <w:tc>
        <w:tcPr>
          <w:tcW w:w="1267" w:type="dxa"/>
          <w:tcBorders>
            <w:bottom w:val="single" w:sz="4" w:space="0" w:color="auto"/>
          </w:tcBorders>
          <w:shd w:val="clear" w:color="auto" w:fill="auto"/>
          <w:vAlign w:val="bottom"/>
        </w:tcPr>
        <w:p w14:paraId="68DE849D" w14:textId="77777777" w:rsidR="008B1F1A" w:rsidRDefault="008B1F1A" w:rsidP="008B1F1A">
          <w:pPr>
            <w:pStyle w:val="af0"/>
            <w:spacing w:after="120"/>
          </w:pPr>
        </w:p>
      </w:tc>
      <w:tc>
        <w:tcPr>
          <w:tcW w:w="1872" w:type="dxa"/>
          <w:tcBorders>
            <w:bottom w:val="single" w:sz="4" w:space="0" w:color="auto"/>
          </w:tcBorders>
          <w:shd w:val="clear" w:color="auto" w:fill="auto"/>
          <w:vAlign w:val="bottom"/>
        </w:tcPr>
        <w:p w14:paraId="3B92764B" w14:textId="69AC3BDE" w:rsidR="008B1F1A" w:rsidRPr="008B1F1A" w:rsidRDefault="008B1F1A" w:rsidP="008B1F1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CD0FB00" w14:textId="77777777" w:rsidR="008B1F1A" w:rsidRDefault="008B1F1A" w:rsidP="008B1F1A">
          <w:pPr>
            <w:pStyle w:val="af0"/>
            <w:spacing w:after="120"/>
          </w:pPr>
        </w:p>
      </w:tc>
      <w:tc>
        <w:tcPr>
          <w:tcW w:w="6437" w:type="dxa"/>
          <w:gridSpan w:val="3"/>
          <w:tcBorders>
            <w:bottom w:val="single" w:sz="4" w:space="0" w:color="auto"/>
          </w:tcBorders>
          <w:shd w:val="clear" w:color="auto" w:fill="auto"/>
          <w:vAlign w:val="bottom"/>
        </w:tcPr>
        <w:p w14:paraId="783A3472" w14:textId="79F25100" w:rsidR="008B1F1A" w:rsidRPr="008B1F1A" w:rsidRDefault="008B1F1A" w:rsidP="008B1F1A">
          <w:pPr>
            <w:spacing w:after="80" w:line="240" w:lineRule="auto"/>
            <w:jc w:val="right"/>
            <w:rPr>
              <w:position w:val="-4"/>
            </w:rPr>
          </w:pPr>
          <w:r>
            <w:rPr>
              <w:position w:val="-4"/>
              <w:sz w:val="40"/>
            </w:rPr>
            <w:t>CEDAW</w:t>
          </w:r>
          <w:r>
            <w:rPr>
              <w:position w:val="-4"/>
            </w:rPr>
            <w:t>/C/BEL/CO/8</w:t>
          </w:r>
        </w:p>
      </w:tc>
    </w:tr>
    <w:tr w:rsidR="008B1F1A" w:rsidRPr="008B1F1A" w14:paraId="1FDFD99E" w14:textId="77777777" w:rsidTr="008B1F1A">
      <w:trPr>
        <w:trHeight w:hRule="exact" w:val="2880"/>
      </w:trPr>
      <w:tc>
        <w:tcPr>
          <w:tcW w:w="1267" w:type="dxa"/>
          <w:tcBorders>
            <w:top w:val="single" w:sz="4" w:space="0" w:color="auto"/>
            <w:bottom w:val="single" w:sz="12" w:space="0" w:color="auto"/>
          </w:tcBorders>
          <w:shd w:val="clear" w:color="auto" w:fill="auto"/>
        </w:tcPr>
        <w:p w14:paraId="136CD4FF" w14:textId="478F3DE5" w:rsidR="008B1F1A" w:rsidRPr="008B1F1A" w:rsidRDefault="008B1F1A" w:rsidP="008B1F1A">
          <w:pPr>
            <w:pStyle w:val="af0"/>
            <w:spacing w:before="109"/>
            <w:ind w:left="-72"/>
          </w:pPr>
          <w:r>
            <w:t xml:space="preserve"> </w:t>
          </w:r>
          <w:r>
            <w:drawing>
              <wp:inline distT="0" distB="0" distL="0" distR="0" wp14:anchorId="5D4657A0" wp14:editId="19FD338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33FFA5" w14:textId="21AFB76A" w:rsidR="008B1F1A" w:rsidRPr="008B1F1A" w:rsidRDefault="008B1F1A" w:rsidP="008B1F1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2E341F2" w14:textId="77777777" w:rsidR="008B1F1A" w:rsidRPr="008B1F1A" w:rsidRDefault="008B1F1A" w:rsidP="008B1F1A">
          <w:pPr>
            <w:pStyle w:val="af0"/>
            <w:spacing w:before="109"/>
          </w:pPr>
        </w:p>
      </w:tc>
      <w:tc>
        <w:tcPr>
          <w:tcW w:w="3080" w:type="dxa"/>
          <w:tcBorders>
            <w:top w:val="single" w:sz="4" w:space="0" w:color="auto"/>
            <w:bottom w:val="single" w:sz="12" w:space="0" w:color="auto"/>
          </w:tcBorders>
          <w:shd w:val="clear" w:color="auto" w:fill="auto"/>
        </w:tcPr>
        <w:p w14:paraId="774BCC5A" w14:textId="77777777" w:rsidR="008B1F1A" w:rsidRDefault="008B1F1A" w:rsidP="008B1F1A">
          <w:pPr>
            <w:pStyle w:val="Distr"/>
          </w:pPr>
          <w:r>
            <w:t>Distr.: General</w:t>
          </w:r>
        </w:p>
        <w:p w14:paraId="28B57136" w14:textId="592B9FF1" w:rsidR="008B1F1A" w:rsidRDefault="008B1F1A" w:rsidP="008B1F1A">
          <w:pPr>
            <w:pStyle w:val="Publication"/>
          </w:pPr>
          <w:r>
            <w:t>1 November 2022</w:t>
          </w:r>
        </w:p>
        <w:p w14:paraId="4814E410" w14:textId="77777777" w:rsidR="008B1F1A" w:rsidRDefault="008B1F1A" w:rsidP="008B1F1A">
          <w:pPr>
            <w:spacing w:line="240" w:lineRule="exact"/>
          </w:pPr>
          <w:r>
            <w:t>Chinese</w:t>
          </w:r>
        </w:p>
        <w:p w14:paraId="55C42D66" w14:textId="77777777" w:rsidR="008B1F1A" w:rsidRDefault="008B1F1A" w:rsidP="008B1F1A">
          <w:pPr>
            <w:pStyle w:val="Original"/>
          </w:pPr>
          <w:r>
            <w:t>Original: English</w:t>
          </w:r>
        </w:p>
        <w:p w14:paraId="7365B50E" w14:textId="3D8FEEAD" w:rsidR="008B1F1A" w:rsidRPr="008B1F1A" w:rsidRDefault="008B1F1A" w:rsidP="008B1F1A"/>
      </w:tc>
    </w:tr>
  </w:tbl>
  <w:p w14:paraId="7E813A45" w14:textId="77777777" w:rsidR="008B1F1A" w:rsidRPr="008B1F1A" w:rsidRDefault="008B1F1A" w:rsidP="008B1F1A">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6*"/>
    <w:docVar w:name="CreationDt" w:val="11/11/2022 10:40:53"/>
    <w:docVar w:name="DocCategory" w:val="Doc"/>
    <w:docVar w:name="DocType" w:val="Final"/>
    <w:docVar w:name="DutyStation" w:val="New York"/>
    <w:docVar w:name="FooterJN" w:val="22-24496"/>
    <w:docVar w:name="jobn" w:val="22-24496 (C)"/>
    <w:docVar w:name="jobnDT" w:val="22-24496 (C)   111122"/>
    <w:docVar w:name="jobnDTDT" w:val="22-24496 (C)   111122   111122"/>
    <w:docVar w:name="JobNo" w:val="2224496C"/>
    <w:docVar w:name="LocalDrive" w:val="-1"/>
    <w:docVar w:name="OandT" w:val="yangh"/>
    <w:docVar w:name="sss1" w:val="CEDAW/C/BEL/CO/8"/>
    <w:docVar w:name="sss2" w:val="-"/>
    <w:docVar w:name="Symbol1" w:val="CEDAW/C/BEL/CO/8"/>
    <w:docVar w:name="Symbol2" w:val="-"/>
    <w:docVar w:name="Title1" w:val="_x0009__x0009_关于比利时第八次定期报告的结论性意见*_x000d_"/>
  </w:docVars>
  <w:rsids>
    <w:rsidRoot w:val="00AB4D15"/>
    <w:rsid w:val="00000689"/>
    <w:rsid w:val="0000347C"/>
    <w:rsid w:val="000057D9"/>
    <w:rsid w:val="0000715A"/>
    <w:rsid w:val="000074E0"/>
    <w:rsid w:val="000101C8"/>
    <w:rsid w:val="0001169E"/>
    <w:rsid w:val="000125BC"/>
    <w:rsid w:val="00012C27"/>
    <w:rsid w:val="00013CD2"/>
    <w:rsid w:val="0001645E"/>
    <w:rsid w:val="0001726F"/>
    <w:rsid w:val="0001790C"/>
    <w:rsid w:val="00021314"/>
    <w:rsid w:val="00021A2B"/>
    <w:rsid w:val="00023E1D"/>
    <w:rsid w:val="00024E72"/>
    <w:rsid w:val="00030519"/>
    <w:rsid w:val="0003442D"/>
    <w:rsid w:val="00034465"/>
    <w:rsid w:val="000344BB"/>
    <w:rsid w:val="00035961"/>
    <w:rsid w:val="000366AA"/>
    <w:rsid w:val="0003678F"/>
    <w:rsid w:val="00036AA2"/>
    <w:rsid w:val="00036F1B"/>
    <w:rsid w:val="00037444"/>
    <w:rsid w:val="00037B39"/>
    <w:rsid w:val="0004231D"/>
    <w:rsid w:val="00044550"/>
    <w:rsid w:val="00044CA4"/>
    <w:rsid w:val="00044EE9"/>
    <w:rsid w:val="00045EFE"/>
    <w:rsid w:val="00050CCF"/>
    <w:rsid w:val="0005220C"/>
    <w:rsid w:val="00054631"/>
    <w:rsid w:val="00056952"/>
    <w:rsid w:val="000571F8"/>
    <w:rsid w:val="000634A1"/>
    <w:rsid w:val="0006608A"/>
    <w:rsid w:val="00066B28"/>
    <w:rsid w:val="00067AEB"/>
    <w:rsid w:val="000707C8"/>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97057"/>
    <w:rsid w:val="000A1F5C"/>
    <w:rsid w:val="000A31F9"/>
    <w:rsid w:val="000B04CB"/>
    <w:rsid w:val="000B43BC"/>
    <w:rsid w:val="000C0B81"/>
    <w:rsid w:val="000C1786"/>
    <w:rsid w:val="000C38D5"/>
    <w:rsid w:val="000C4C08"/>
    <w:rsid w:val="000C4DDE"/>
    <w:rsid w:val="000C5208"/>
    <w:rsid w:val="000D1910"/>
    <w:rsid w:val="000D2BED"/>
    <w:rsid w:val="000D2BF1"/>
    <w:rsid w:val="000D32BA"/>
    <w:rsid w:val="000D76A9"/>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733"/>
    <w:rsid w:val="00114C03"/>
    <w:rsid w:val="00114F57"/>
    <w:rsid w:val="0011666B"/>
    <w:rsid w:val="001212F9"/>
    <w:rsid w:val="00121328"/>
    <w:rsid w:val="0012342E"/>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0A06"/>
    <w:rsid w:val="00161E69"/>
    <w:rsid w:val="00161F54"/>
    <w:rsid w:val="00164626"/>
    <w:rsid w:val="001704A3"/>
    <w:rsid w:val="00170FBE"/>
    <w:rsid w:val="00170FC4"/>
    <w:rsid w:val="001720CC"/>
    <w:rsid w:val="00173F4B"/>
    <w:rsid w:val="00174233"/>
    <w:rsid w:val="001746A8"/>
    <w:rsid w:val="0017506F"/>
    <w:rsid w:val="001837D9"/>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06E4"/>
    <w:rsid w:val="001D225C"/>
    <w:rsid w:val="001D3F72"/>
    <w:rsid w:val="001D41AE"/>
    <w:rsid w:val="001D558E"/>
    <w:rsid w:val="001E011E"/>
    <w:rsid w:val="001E0ADA"/>
    <w:rsid w:val="001E20EC"/>
    <w:rsid w:val="001E2727"/>
    <w:rsid w:val="001E340C"/>
    <w:rsid w:val="001E4442"/>
    <w:rsid w:val="001E5A51"/>
    <w:rsid w:val="001E7D62"/>
    <w:rsid w:val="001F03A7"/>
    <w:rsid w:val="001F0442"/>
    <w:rsid w:val="001F24BA"/>
    <w:rsid w:val="001F2F76"/>
    <w:rsid w:val="001F36D0"/>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3E0C"/>
    <w:rsid w:val="002A4AEF"/>
    <w:rsid w:val="002A5E53"/>
    <w:rsid w:val="002B1350"/>
    <w:rsid w:val="002B305F"/>
    <w:rsid w:val="002B35DE"/>
    <w:rsid w:val="002B3970"/>
    <w:rsid w:val="002B47BF"/>
    <w:rsid w:val="002B564F"/>
    <w:rsid w:val="002B5F5D"/>
    <w:rsid w:val="002B62ED"/>
    <w:rsid w:val="002B6993"/>
    <w:rsid w:val="002B7E03"/>
    <w:rsid w:val="002C2254"/>
    <w:rsid w:val="002C232D"/>
    <w:rsid w:val="002C3176"/>
    <w:rsid w:val="002C3AB0"/>
    <w:rsid w:val="002C3BC9"/>
    <w:rsid w:val="002C4439"/>
    <w:rsid w:val="002C48C3"/>
    <w:rsid w:val="002C54DB"/>
    <w:rsid w:val="002D039F"/>
    <w:rsid w:val="002D0694"/>
    <w:rsid w:val="002D0982"/>
    <w:rsid w:val="002D0B62"/>
    <w:rsid w:val="002D0FF5"/>
    <w:rsid w:val="002D26A9"/>
    <w:rsid w:val="002D4ACE"/>
    <w:rsid w:val="002D5503"/>
    <w:rsid w:val="002D62B2"/>
    <w:rsid w:val="002D65A8"/>
    <w:rsid w:val="002D76B6"/>
    <w:rsid w:val="002E66D5"/>
    <w:rsid w:val="002F360E"/>
    <w:rsid w:val="002F41E2"/>
    <w:rsid w:val="002F746E"/>
    <w:rsid w:val="00300EC5"/>
    <w:rsid w:val="00301C97"/>
    <w:rsid w:val="00302D82"/>
    <w:rsid w:val="003063F6"/>
    <w:rsid w:val="00310F98"/>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55E6"/>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D5B9C"/>
    <w:rsid w:val="003E0ECD"/>
    <w:rsid w:val="003E4565"/>
    <w:rsid w:val="003E5999"/>
    <w:rsid w:val="003E748F"/>
    <w:rsid w:val="003E7612"/>
    <w:rsid w:val="003F3725"/>
    <w:rsid w:val="003F4BD2"/>
    <w:rsid w:val="003F7BF8"/>
    <w:rsid w:val="0040149C"/>
    <w:rsid w:val="004044EF"/>
    <w:rsid w:val="00405CAD"/>
    <w:rsid w:val="004060AB"/>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6E64"/>
    <w:rsid w:val="00487444"/>
    <w:rsid w:val="00493C9C"/>
    <w:rsid w:val="004955C1"/>
    <w:rsid w:val="00495C7E"/>
    <w:rsid w:val="0049799B"/>
    <w:rsid w:val="004A06D1"/>
    <w:rsid w:val="004A0E04"/>
    <w:rsid w:val="004A11FC"/>
    <w:rsid w:val="004A1D1E"/>
    <w:rsid w:val="004B26A9"/>
    <w:rsid w:val="004B2C67"/>
    <w:rsid w:val="004B2E03"/>
    <w:rsid w:val="004B2F18"/>
    <w:rsid w:val="004B3DF0"/>
    <w:rsid w:val="004B4D99"/>
    <w:rsid w:val="004B4F06"/>
    <w:rsid w:val="004C0224"/>
    <w:rsid w:val="004C053E"/>
    <w:rsid w:val="004C089F"/>
    <w:rsid w:val="004C1456"/>
    <w:rsid w:val="004C1E6F"/>
    <w:rsid w:val="004C3255"/>
    <w:rsid w:val="004C3BAA"/>
    <w:rsid w:val="004C48C2"/>
    <w:rsid w:val="004C5B65"/>
    <w:rsid w:val="004C71C2"/>
    <w:rsid w:val="004D07E1"/>
    <w:rsid w:val="004D1C19"/>
    <w:rsid w:val="004D4603"/>
    <w:rsid w:val="004D60D1"/>
    <w:rsid w:val="004E087B"/>
    <w:rsid w:val="004E2D9A"/>
    <w:rsid w:val="004E4081"/>
    <w:rsid w:val="004E641B"/>
    <w:rsid w:val="004E739A"/>
    <w:rsid w:val="004F29B8"/>
    <w:rsid w:val="004F3649"/>
    <w:rsid w:val="004F42D7"/>
    <w:rsid w:val="004F4BBB"/>
    <w:rsid w:val="004F4EFB"/>
    <w:rsid w:val="004F5333"/>
    <w:rsid w:val="004F5E26"/>
    <w:rsid w:val="004F6293"/>
    <w:rsid w:val="0050413E"/>
    <w:rsid w:val="00512841"/>
    <w:rsid w:val="005143A1"/>
    <w:rsid w:val="00515657"/>
    <w:rsid w:val="00515859"/>
    <w:rsid w:val="0051592B"/>
    <w:rsid w:val="005162C0"/>
    <w:rsid w:val="00521144"/>
    <w:rsid w:val="00521275"/>
    <w:rsid w:val="00521CEF"/>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BE9"/>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1C59"/>
    <w:rsid w:val="005C557A"/>
    <w:rsid w:val="005C55E1"/>
    <w:rsid w:val="005C5B8C"/>
    <w:rsid w:val="005C5FC3"/>
    <w:rsid w:val="005D0D2E"/>
    <w:rsid w:val="005D0F04"/>
    <w:rsid w:val="005D2204"/>
    <w:rsid w:val="005D35ED"/>
    <w:rsid w:val="005D680F"/>
    <w:rsid w:val="005E6A84"/>
    <w:rsid w:val="005E7CAC"/>
    <w:rsid w:val="005F12F0"/>
    <w:rsid w:val="005F1AAD"/>
    <w:rsid w:val="005F3273"/>
    <w:rsid w:val="005F34A3"/>
    <w:rsid w:val="005F3DAD"/>
    <w:rsid w:val="0060128A"/>
    <w:rsid w:val="00601DF9"/>
    <w:rsid w:val="006024FB"/>
    <w:rsid w:val="00602C6C"/>
    <w:rsid w:val="006101D0"/>
    <w:rsid w:val="006107DE"/>
    <w:rsid w:val="00610CF2"/>
    <w:rsid w:val="006120B2"/>
    <w:rsid w:val="00612F6E"/>
    <w:rsid w:val="00615A9C"/>
    <w:rsid w:val="00617802"/>
    <w:rsid w:val="006201CE"/>
    <w:rsid w:val="0062645D"/>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7190"/>
    <w:rsid w:val="00661120"/>
    <w:rsid w:val="00664319"/>
    <w:rsid w:val="00664B0C"/>
    <w:rsid w:val="006652C2"/>
    <w:rsid w:val="00666F57"/>
    <w:rsid w:val="006740A7"/>
    <w:rsid w:val="00675F64"/>
    <w:rsid w:val="006767D5"/>
    <w:rsid w:val="00676A96"/>
    <w:rsid w:val="006913B7"/>
    <w:rsid w:val="00691524"/>
    <w:rsid w:val="006926DF"/>
    <w:rsid w:val="00694F72"/>
    <w:rsid w:val="00697E61"/>
    <w:rsid w:val="006A2730"/>
    <w:rsid w:val="006A5CFB"/>
    <w:rsid w:val="006A654B"/>
    <w:rsid w:val="006A7A84"/>
    <w:rsid w:val="006B02CF"/>
    <w:rsid w:val="006B769C"/>
    <w:rsid w:val="006C2998"/>
    <w:rsid w:val="006C36B5"/>
    <w:rsid w:val="006C3DC0"/>
    <w:rsid w:val="006C4BB3"/>
    <w:rsid w:val="006C53C9"/>
    <w:rsid w:val="006C7138"/>
    <w:rsid w:val="006D4068"/>
    <w:rsid w:val="006E0E32"/>
    <w:rsid w:val="006E23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7A4"/>
    <w:rsid w:val="00721BC6"/>
    <w:rsid w:val="00722965"/>
    <w:rsid w:val="00723AAA"/>
    <w:rsid w:val="0072410C"/>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3C20"/>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002"/>
    <w:rsid w:val="007908BE"/>
    <w:rsid w:val="007A141B"/>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205B"/>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07A0"/>
    <w:rsid w:val="00883DB0"/>
    <w:rsid w:val="008843BC"/>
    <w:rsid w:val="00884C8F"/>
    <w:rsid w:val="008927AD"/>
    <w:rsid w:val="00893A33"/>
    <w:rsid w:val="00896D38"/>
    <w:rsid w:val="008A0216"/>
    <w:rsid w:val="008A0650"/>
    <w:rsid w:val="008A1208"/>
    <w:rsid w:val="008A1C43"/>
    <w:rsid w:val="008A3C9F"/>
    <w:rsid w:val="008A59EF"/>
    <w:rsid w:val="008B0240"/>
    <w:rsid w:val="008B0349"/>
    <w:rsid w:val="008B047F"/>
    <w:rsid w:val="008B1481"/>
    <w:rsid w:val="008B1F1A"/>
    <w:rsid w:val="008B32BC"/>
    <w:rsid w:val="008B3AD5"/>
    <w:rsid w:val="008B5DE8"/>
    <w:rsid w:val="008B6642"/>
    <w:rsid w:val="008C076B"/>
    <w:rsid w:val="008C2456"/>
    <w:rsid w:val="008C3296"/>
    <w:rsid w:val="008C3413"/>
    <w:rsid w:val="008C4B54"/>
    <w:rsid w:val="008C564D"/>
    <w:rsid w:val="008D2BD9"/>
    <w:rsid w:val="008D4606"/>
    <w:rsid w:val="008D6C74"/>
    <w:rsid w:val="008D7310"/>
    <w:rsid w:val="008E2913"/>
    <w:rsid w:val="008E2C22"/>
    <w:rsid w:val="008E2D03"/>
    <w:rsid w:val="008E7B30"/>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655C"/>
    <w:rsid w:val="00972849"/>
    <w:rsid w:val="00974431"/>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12E7"/>
    <w:rsid w:val="009B1507"/>
    <w:rsid w:val="009B378F"/>
    <w:rsid w:val="009B6787"/>
    <w:rsid w:val="009C32BB"/>
    <w:rsid w:val="009C600E"/>
    <w:rsid w:val="009C7B18"/>
    <w:rsid w:val="009D00AA"/>
    <w:rsid w:val="009D0B10"/>
    <w:rsid w:val="009D2AC2"/>
    <w:rsid w:val="009D5431"/>
    <w:rsid w:val="009E1774"/>
    <w:rsid w:val="009E2668"/>
    <w:rsid w:val="009E40A3"/>
    <w:rsid w:val="009E5C8C"/>
    <w:rsid w:val="009F10B1"/>
    <w:rsid w:val="009F133B"/>
    <w:rsid w:val="009F188A"/>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37CD7"/>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5969"/>
    <w:rsid w:val="00A968C5"/>
    <w:rsid w:val="00AA036C"/>
    <w:rsid w:val="00AA1A81"/>
    <w:rsid w:val="00AA3C28"/>
    <w:rsid w:val="00AA65E5"/>
    <w:rsid w:val="00AA759D"/>
    <w:rsid w:val="00AB1592"/>
    <w:rsid w:val="00AB2786"/>
    <w:rsid w:val="00AB4D15"/>
    <w:rsid w:val="00AB5BEE"/>
    <w:rsid w:val="00AB6C15"/>
    <w:rsid w:val="00AC2EAA"/>
    <w:rsid w:val="00AC373F"/>
    <w:rsid w:val="00AC459D"/>
    <w:rsid w:val="00AC550F"/>
    <w:rsid w:val="00AD4308"/>
    <w:rsid w:val="00AD6611"/>
    <w:rsid w:val="00AD751C"/>
    <w:rsid w:val="00AE6719"/>
    <w:rsid w:val="00AE6C5D"/>
    <w:rsid w:val="00AE733F"/>
    <w:rsid w:val="00AE7AFD"/>
    <w:rsid w:val="00AF021F"/>
    <w:rsid w:val="00AF114B"/>
    <w:rsid w:val="00AF2A33"/>
    <w:rsid w:val="00AF4C2D"/>
    <w:rsid w:val="00AF4FD7"/>
    <w:rsid w:val="00AF51A0"/>
    <w:rsid w:val="00B014C7"/>
    <w:rsid w:val="00B01FB8"/>
    <w:rsid w:val="00B0250B"/>
    <w:rsid w:val="00B02C51"/>
    <w:rsid w:val="00B03EFA"/>
    <w:rsid w:val="00B07D9F"/>
    <w:rsid w:val="00B16C8C"/>
    <w:rsid w:val="00B171E7"/>
    <w:rsid w:val="00B22C2F"/>
    <w:rsid w:val="00B24A9F"/>
    <w:rsid w:val="00B309DD"/>
    <w:rsid w:val="00B31E9D"/>
    <w:rsid w:val="00B34ADC"/>
    <w:rsid w:val="00B3574C"/>
    <w:rsid w:val="00B36621"/>
    <w:rsid w:val="00B36D64"/>
    <w:rsid w:val="00B402BB"/>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0080"/>
    <w:rsid w:val="00BF3A33"/>
    <w:rsid w:val="00BF4761"/>
    <w:rsid w:val="00C052A2"/>
    <w:rsid w:val="00C06A4A"/>
    <w:rsid w:val="00C07F0F"/>
    <w:rsid w:val="00C131AA"/>
    <w:rsid w:val="00C1391A"/>
    <w:rsid w:val="00C14CE6"/>
    <w:rsid w:val="00C15218"/>
    <w:rsid w:val="00C2113F"/>
    <w:rsid w:val="00C21D51"/>
    <w:rsid w:val="00C22BB2"/>
    <w:rsid w:val="00C22F76"/>
    <w:rsid w:val="00C25BCC"/>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4E31"/>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4BED"/>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50B"/>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66BC"/>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3945"/>
    <w:rsid w:val="00DE435D"/>
    <w:rsid w:val="00DE4F57"/>
    <w:rsid w:val="00DE6911"/>
    <w:rsid w:val="00DF0456"/>
    <w:rsid w:val="00DF2A07"/>
    <w:rsid w:val="00DF5B53"/>
    <w:rsid w:val="00DF742A"/>
    <w:rsid w:val="00E01273"/>
    <w:rsid w:val="00E030F5"/>
    <w:rsid w:val="00E041F4"/>
    <w:rsid w:val="00E050BA"/>
    <w:rsid w:val="00E06CBE"/>
    <w:rsid w:val="00E076AC"/>
    <w:rsid w:val="00E14714"/>
    <w:rsid w:val="00E16655"/>
    <w:rsid w:val="00E16A6B"/>
    <w:rsid w:val="00E21275"/>
    <w:rsid w:val="00E22001"/>
    <w:rsid w:val="00E24134"/>
    <w:rsid w:val="00E25442"/>
    <w:rsid w:val="00E25A1F"/>
    <w:rsid w:val="00E25D27"/>
    <w:rsid w:val="00E3288B"/>
    <w:rsid w:val="00E34E6A"/>
    <w:rsid w:val="00E35B72"/>
    <w:rsid w:val="00E37B54"/>
    <w:rsid w:val="00E37EEB"/>
    <w:rsid w:val="00E436D5"/>
    <w:rsid w:val="00E440B3"/>
    <w:rsid w:val="00E5153D"/>
    <w:rsid w:val="00E55FC3"/>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C2C"/>
    <w:rsid w:val="00E94E5A"/>
    <w:rsid w:val="00E95594"/>
    <w:rsid w:val="00E95A55"/>
    <w:rsid w:val="00EA062D"/>
    <w:rsid w:val="00EA0B27"/>
    <w:rsid w:val="00EA2525"/>
    <w:rsid w:val="00EA31C3"/>
    <w:rsid w:val="00EA4947"/>
    <w:rsid w:val="00EA4B1B"/>
    <w:rsid w:val="00EA70D3"/>
    <w:rsid w:val="00EB16BB"/>
    <w:rsid w:val="00EB33AC"/>
    <w:rsid w:val="00EC25DE"/>
    <w:rsid w:val="00EC628B"/>
    <w:rsid w:val="00EC669D"/>
    <w:rsid w:val="00EC6F21"/>
    <w:rsid w:val="00EC7887"/>
    <w:rsid w:val="00ED2708"/>
    <w:rsid w:val="00ED2D39"/>
    <w:rsid w:val="00ED3A3A"/>
    <w:rsid w:val="00ED4C33"/>
    <w:rsid w:val="00EE0913"/>
    <w:rsid w:val="00EE30FA"/>
    <w:rsid w:val="00EF23C4"/>
    <w:rsid w:val="00EF2DB0"/>
    <w:rsid w:val="00EF2DD4"/>
    <w:rsid w:val="00EF36AA"/>
    <w:rsid w:val="00EF5D84"/>
    <w:rsid w:val="00EF695D"/>
    <w:rsid w:val="00EF6CA2"/>
    <w:rsid w:val="00F01440"/>
    <w:rsid w:val="00F020E7"/>
    <w:rsid w:val="00F03676"/>
    <w:rsid w:val="00F03D5C"/>
    <w:rsid w:val="00F04C64"/>
    <w:rsid w:val="00F057A4"/>
    <w:rsid w:val="00F13305"/>
    <w:rsid w:val="00F137A6"/>
    <w:rsid w:val="00F1516C"/>
    <w:rsid w:val="00F170F1"/>
    <w:rsid w:val="00F26864"/>
    <w:rsid w:val="00F26F00"/>
    <w:rsid w:val="00F27454"/>
    <w:rsid w:val="00F32339"/>
    <w:rsid w:val="00F3596A"/>
    <w:rsid w:val="00F36446"/>
    <w:rsid w:val="00F40463"/>
    <w:rsid w:val="00F44A01"/>
    <w:rsid w:val="00F45047"/>
    <w:rsid w:val="00F50336"/>
    <w:rsid w:val="00F50D76"/>
    <w:rsid w:val="00F55E5B"/>
    <w:rsid w:val="00F569BC"/>
    <w:rsid w:val="00F57712"/>
    <w:rsid w:val="00F6174D"/>
    <w:rsid w:val="00F62E3F"/>
    <w:rsid w:val="00F64321"/>
    <w:rsid w:val="00F64605"/>
    <w:rsid w:val="00F66D76"/>
    <w:rsid w:val="00F66E5C"/>
    <w:rsid w:val="00F67F90"/>
    <w:rsid w:val="00F708D7"/>
    <w:rsid w:val="00F7756E"/>
    <w:rsid w:val="00F77B3E"/>
    <w:rsid w:val="00F811D7"/>
    <w:rsid w:val="00F833CB"/>
    <w:rsid w:val="00F87754"/>
    <w:rsid w:val="00F90A4B"/>
    <w:rsid w:val="00F90C56"/>
    <w:rsid w:val="00F94B3C"/>
    <w:rsid w:val="00F96F4A"/>
    <w:rsid w:val="00F971BD"/>
    <w:rsid w:val="00FA7A95"/>
    <w:rsid w:val="00FB089D"/>
    <w:rsid w:val="00FB282B"/>
    <w:rsid w:val="00FB2C57"/>
    <w:rsid w:val="00FB4DEA"/>
    <w:rsid w:val="00FB4F96"/>
    <w:rsid w:val="00FB570D"/>
    <w:rsid w:val="00FC0721"/>
    <w:rsid w:val="00FC1CE4"/>
    <w:rsid w:val="00FC5ADD"/>
    <w:rsid w:val="00FC6533"/>
    <w:rsid w:val="00FD4C0F"/>
    <w:rsid w:val="00FD594E"/>
    <w:rsid w:val="00FD5D64"/>
    <w:rsid w:val="00FD75B9"/>
    <w:rsid w:val="00FE0315"/>
    <w:rsid w:val="00FE18CD"/>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336B64"/>
  <w15:chartTrackingRefBased/>
  <w15:docId w15:val="{EF648338-D4C8-4C9D-8F67-437CBA10D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styleId="af7">
    <w:name w:val="Revision"/>
    <w:hidden/>
    <w:uiPriority w:val="99"/>
    <w:semiHidden/>
    <w:rsid w:val="004B2E03"/>
    <w:rPr>
      <w:rFonts w:eastAsia="宋体"/>
      <w:kern w:val="14"/>
      <w:sz w:val="21"/>
      <w:lang w:val="en-US"/>
    </w:rPr>
  </w:style>
  <w:style w:type="character" w:styleId="af8">
    <w:name w:val="Unresolved Mention"/>
    <w:basedOn w:val="a0"/>
    <w:uiPriority w:val="99"/>
    <w:semiHidden/>
    <w:unhideWhenUsed/>
    <w:rsid w:val="00812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917" TargetMode="External"/><Relationship Id="rId26"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CEDAW/C/BEL/QPR/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BEL/CO/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BEL/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25(200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SR.191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BEL/CO/7/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2356</Words>
  <Characters>13434</Characters>
  <Application>Microsoft Office Word</Application>
  <DocSecurity>0</DocSecurity>
  <Lines>111</Lines>
  <Paragraphs>31</Paragraphs>
  <ScaleCrop>false</ScaleCrop>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Xi Zhai</cp:lastModifiedBy>
  <cp:revision>3</cp:revision>
  <cp:lastPrinted>2022-11-25T21:52:00Z</cp:lastPrinted>
  <dcterms:created xsi:type="dcterms:W3CDTF">2022-11-25T21:52:00Z</dcterms:created>
  <dcterms:modified xsi:type="dcterms:W3CDTF">2022-11-25T21:52:00Z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2224496</vt:lpwstr>
  </property>
  <property fmtid="{D5CDD505-2E9C-101B-9397-08002B2CF9AE}" pid="3" name="ODSRefJobNo">
    <vt:lpwstr>2266635C</vt:lpwstr>
  </property>
  <property fmtid="{D5CDD505-2E9C-101B-9397-08002B2CF9AE}" pid="4" name="Symbol1">
    <vt:lpwstr>CEDAW/C/BEL/CO/8</vt:lpwstr>
  </property>
  <property fmtid="{D5CDD505-2E9C-101B-9397-08002B2CF9AE}" pid="5" name="Symbol2">
    <vt:lpwstr/>
  </property>
  <property fmtid="{D5CDD505-2E9C-101B-9397-08002B2CF9AE}" pid="6" name="Translator">
    <vt:lpwstr/>
  </property>
  <property fmtid="{D5CDD505-2E9C-101B-9397-08002B2CF9AE}" pid="7" name="Operator">
    <vt:lpwstr>yangh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关于比利时第八次定期报告的结论性意见*_x000d_</vt:lpwstr>
  </property>
</Properties>
</file>