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9E5033A" w14:textId="77777777" w:rsidTr="002B7BC7">
        <w:trPr>
          <w:trHeight w:hRule="exact" w:val="851"/>
        </w:trPr>
        <w:tc>
          <w:tcPr>
            <w:tcW w:w="1276" w:type="dxa"/>
            <w:tcBorders>
              <w:bottom w:val="single" w:sz="4" w:space="0" w:color="auto"/>
            </w:tcBorders>
          </w:tcPr>
          <w:p w14:paraId="143F429E" w14:textId="77777777" w:rsidR="006F71EA" w:rsidRPr="00DB58B5" w:rsidRDefault="006F71EA" w:rsidP="00FA0656"/>
        </w:tc>
        <w:tc>
          <w:tcPr>
            <w:tcW w:w="2268" w:type="dxa"/>
            <w:tcBorders>
              <w:bottom w:val="single" w:sz="4" w:space="0" w:color="auto"/>
            </w:tcBorders>
            <w:vAlign w:val="bottom"/>
          </w:tcPr>
          <w:p w14:paraId="59EB658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A242AF" w14:textId="5B0AC454" w:rsidR="006F71EA" w:rsidRPr="00DB58B5" w:rsidRDefault="00FA0656" w:rsidP="00FA0656">
            <w:pPr>
              <w:jc w:val="right"/>
            </w:pPr>
            <w:r w:rsidRPr="00FA0656">
              <w:rPr>
                <w:sz w:val="40"/>
              </w:rPr>
              <w:t>CCPR</w:t>
            </w:r>
            <w:r>
              <w:t>/C/142/D/J/1</w:t>
            </w:r>
          </w:p>
        </w:tc>
      </w:tr>
      <w:tr w:rsidR="006F71EA" w:rsidRPr="00DB58B5" w14:paraId="29877E0E" w14:textId="77777777" w:rsidTr="002B7BC7">
        <w:trPr>
          <w:trHeight w:hRule="exact" w:val="2835"/>
        </w:trPr>
        <w:tc>
          <w:tcPr>
            <w:tcW w:w="1276" w:type="dxa"/>
            <w:tcBorders>
              <w:top w:val="single" w:sz="4" w:space="0" w:color="auto"/>
              <w:bottom w:val="single" w:sz="12" w:space="0" w:color="auto"/>
            </w:tcBorders>
          </w:tcPr>
          <w:p w14:paraId="31B97EC5" w14:textId="77777777" w:rsidR="006F71EA" w:rsidRPr="00DB58B5" w:rsidRDefault="006F71EA" w:rsidP="002B7BC7">
            <w:pPr>
              <w:spacing w:before="120"/>
              <w:jc w:val="center"/>
            </w:pPr>
            <w:r>
              <w:rPr>
                <w:noProof/>
                <w:lang w:eastAsia="fr-CH"/>
              </w:rPr>
              <w:drawing>
                <wp:inline distT="0" distB="0" distL="0" distR="0" wp14:anchorId="278A1F90" wp14:editId="78E98F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4115F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9EC9730" w14:textId="77777777" w:rsidR="006F71EA" w:rsidRDefault="00FA0656" w:rsidP="002B7BC7">
            <w:pPr>
              <w:spacing w:before="240"/>
            </w:pPr>
            <w:proofErr w:type="spellStart"/>
            <w:r>
              <w:t>Distr</w:t>
            </w:r>
            <w:proofErr w:type="spellEnd"/>
            <w:r>
              <w:t>. générale</w:t>
            </w:r>
          </w:p>
          <w:p w14:paraId="57285BE9" w14:textId="77777777" w:rsidR="00FA0656" w:rsidRDefault="00FA0656" w:rsidP="00FA0656">
            <w:pPr>
              <w:spacing w:line="240" w:lineRule="exact"/>
            </w:pPr>
            <w:r>
              <w:t>23 septembre 2025</w:t>
            </w:r>
          </w:p>
          <w:p w14:paraId="69625732" w14:textId="77777777" w:rsidR="00FA0656" w:rsidRDefault="00FA0656" w:rsidP="00FA0656">
            <w:pPr>
              <w:spacing w:line="240" w:lineRule="exact"/>
            </w:pPr>
            <w:r>
              <w:t>Français</w:t>
            </w:r>
          </w:p>
          <w:p w14:paraId="3FF4B318" w14:textId="3B285A0C" w:rsidR="00FA0656" w:rsidRPr="00DB58B5" w:rsidRDefault="00FA0656" w:rsidP="00FA0656">
            <w:pPr>
              <w:spacing w:line="240" w:lineRule="exact"/>
            </w:pPr>
            <w:r>
              <w:t>Original : anglais</w:t>
            </w:r>
          </w:p>
        </w:tc>
      </w:tr>
    </w:tbl>
    <w:p w14:paraId="4DFBACDC" w14:textId="7890F43D" w:rsidR="006F71EA" w:rsidRDefault="006F71EA" w:rsidP="006F71EA">
      <w:pPr>
        <w:spacing w:before="120"/>
        <w:rPr>
          <w:b/>
          <w:sz w:val="24"/>
          <w:szCs w:val="24"/>
        </w:rPr>
      </w:pPr>
      <w:r w:rsidRPr="00DF3BF1">
        <w:rPr>
          <w:b/>
          <w:sz w:val="24"/>
          <w:szCs w:val="24"/>
        </w:rPr>
        <w:t>Comité des droits de l</w:t>
      </w:r>
      <w:r w:rsidR="00914CF6">
        <w:rPr>
          <w:b/>
          <w:sz w:val="24"/>
          <w:szCs w:val="24"/>
        </w:rPr>
        <w:t>’</w:t>
      </w:r>
      <w:r w:rsidRPr="00DF3BF1">
        <w:rPr>
          <w:b/>
          <w:sz w:val="24"/>
          <w:szCs w:val="24"/>
        </w:rPr>
        <w:t>homme</w:t>
      </w:r>
    </w:p>
    <w:p w14:paraId="347F9A39" w14:textId="22FA485A" w:rsidR="00FA0656" w:rsidRDefault="00FA0656" w:rsidP="00FA0656">
      <w:pPr>
        <w:pStyle w:val="HChG"/>
        <w:rPr>
          <w:b w:val="0"/>
          <w:bCs/>
          <w:sz w:val="20"/>
        </w:rPr>
      </w:pPr>
      <w:r w:rsidRPr="00FA0656">
        <w:tab/>
      </w:r>
      <w:r w:rsidRPr="00FA0656">
        <w:tab/>
        <w:t>Constatations adoptées par le Comité au titre du Protocole facultatif, concernant les communications n</w:t>
      </w:r>
      <w:r w:rsidRPr="00FA0656">
        <w:rPr>
          <w:vertAlign w:val="superscript"/>
        </w:rPr>
        <w:t>o</w:t>
      </w:r>
      <w:r w:rsidRPr="00FA0656">
        <w:rPr>
          <w:vertAlign w:val="superscript"/>
        </w:rPr>
        <w:t>s</w:t>
      </w:r>
      <w:r w:rsidRPr="00FA0656">
        <w:t xml:space="preserve"> 3630/2019, 3690/2019, 3831/2020, 3835/2020, 3839/2020, 3840/2020, 3841/2020, 3897/2021, 3898/2021, 3935/2021, 3938/2021, 3941/2021, 3946/2020, 3952/2021, 3956/2021, 3974/2021, 3979/2021, 4000/2021, 4048/2021, 4052/2021 et 4054/2021</w:t>
      </w:r>
      <w:r w:rsidRPr="00FA0656">
        <w:rPr>
          <w:rStyle w:val="Appelnotedebasdep"/>
          <w:b w:val="0"/>
          <w:bCs/>
          <w:sz w:val="20"/>
          <w:vertAlign w:val="baseline"/>
        </w:rPr>
        <w:footnoteReference w:customMarkFollows="1" w:id="2"/>
        <w:t>*</w:t>
      </w:r>
      <w:r w:rsidRPr="00FA0656">
        <w:rPr>
          <w:b w:val="0"/>
          <w:bCs/>
          <w:position w:val="6"/>
          <w:sz w:val="20"/>
        </w:rPr>
        <w:t>,</w:t>
      </w:r>
      <w:r>
        <w:rPr>
          <w:sz w:val="20"/>
        </w:rPr>
        <w:t xml:space="preserve"> </w:t>
      </w:r>
      <w:r w:rsidRPr="00FA0656">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FA0656" w:rsidRPr="00E54602" w14:paraId="4B859EB4" w14:textId="77777777" w:rsidTr="006D0147">
        <w:tc>
          <w:tcPr>
            <w:tcW w:w="2835" w:type="dxa"/>
          </w:tcPr>
          <w:p w14:paraId="1435E5F3" w14:textId="77777777" w:rsidR="00FA0656" w:rsidRPr="00E96E18" w:rsidRDefault="00FA0656" w:rsidP="00413813">
            <w:pPr>
              <w:pStyle w:val="SingleTxtG"/>
              <w:ind w:left="0" w:right="0"/>
              <w:jc w:val="left"/>
              <w:rPr>
                <w:i/>
                <w:lang w:val="fr-FR"/>
              </w:rPr>
            </w:pPr>
            <w:r w:rsidRPr="00E96E18">
              <w:rPr>
                <w:i/>
                <w:lang w:val="fr-FR"/>
              </w:rPr>
              <w:t>Communication soumise par</w:t>
            </w:r>
            <w:r w:rsidRPr="00E54602">
              <w:rPr>
                <w:lang w:val="fr-FR"/>
              </w:rPr>
              <w:t> :</w:t>
            </w:r>
          </w:p>
        </w:tc>
        <w:tc>
          <w:tcPr>
            <w:tcW w:w="3969" w:type="dxa"/>
          </w:tcPr>
          <w:p w14:paraId="72C35AF7" w14:textId="1C4FEADE" w:rsidR="00FA0656" w:rsidRPr="00FA0656" w:rsidRDefault="00FA0656" w:rsidP="00413813">
            <w:pPr>
              <w:pStyle w:val="SingleTxtG"/>
              <w:ind w:left="0" w:right="0"/>
              <w:jc w:val="left"/>
              <w:rPr>
                <w:lang w:val="fr-FR"/>
              </w:rPr>
            </w:pPr>
            <w:r w:rsidRPr="00FA0656">
              <w:rPr>
                <w:lang w:val="fr-FR"/>
              </w:rPr>
              <w:t xml:space="preserve">Vitaly </w:t>
            </w:r>
            <w:proofErr w:type="spellStart"/>
            <w:r w:rsidRPr="00FA0656">
              <w:rPr>
                <w:lang w:val="fr-FR"/>
              </w:rPr>
              <w:t>Amelkovich</w:t>
            </w:r>
            <w:proofErr w:type="spellEnd"/>
            <w:r w:rsidRPr="00FA0656">
              <w:rPr>
                <w:lang w:val="fr-FR"/>
              </w:rPr>
              <w:t xml:space="preserve"> (communication n</w:t>
            </w:r>
            <w:r w:rsidRPr="00FA0656">
              <w:rPr>
                <w:vertAlign w:val="superscript"/>
                <w:lang w:val="fr-FR"/>
              </w:rPr>
              <w:t>o</w:t>
            </w:r>
            <w:r w:rsidRPr="00FA0656">
              <w:rPr>
                <w:lang w:val="fr-FR"/>
              </w:rPr>
              <w:t xml:space="preserve"> 3630/2019), </w:t>
            </w:r>
            <w:proofErr w:type="spellStart"/>
            <w:r w:rsidRPr="00FA0656">
              <w:rPr>
                <w:lang w:val="fr-FR"/>
              </w:rPr>
              <w:t>Grigory</w:t>
            </w:r>
            <w:proofErr w:type="spellEnd"/>
            <w:r w:rsidRPr="00FA0656">
              <w:rPr>
                <w:lang w:val="fr-FR"/>
              </w:rPr>
              <w:t xml:space="preserve"> </w:t>
            </w:r>
            <w:proofErr w:type="spellStart"/>
            <w:r w:rsidRPr="00FA0656">
              <w:rPr>
                <w:lang w:val="fr-FR"/>
              </w:rPr>
              <w:t>Kostusev</w:t>
            </w:r>
            <w:proofErr w:type="spellEnd"/>
            <w:r w:rsidRPr="00FA0656">
              <w:rPr>
                <w:lang w:val="fr-FR"/>
              </w:rPr>
              <w:t xml:space="preserve"> (communication n</w:t>
            </w:r>
            <w:r w:rsidRPr="00FA0656">
              <w:rPr>
                <w:vertAlign w:val="superscript"/>
                <w:lang w:val="fr-FR"/>
              </w:rPr>
              <w:t>o</w:t>
            </w:r>
            <w:r w:rsidRPr="00FA0656">
              <w:rPr>
                <w:lang w:val="fr-FR"/>
              </w:rPr>
              <w:t xml:space="preserve"> 3690/2019), Oleg </w:t>
            </w:r>
            <w:proofErr w:type="spellStart"/>
            <w:r w:rsidRPr="00FA0656">
              <w:rPr>
                <w:lang w:val="fr-FR"/>
              </w:rPr>
              <w:t>Metelitsa</w:t>
            </w:r>
            <w:proofErr w:type="spellEnd"/>
            <w:r w:rsidRPr="00FA0656">
              <w:rPr>
                <w:lang w:val="fr-FR"/>
              </w:rPr>
              <w:t xml:space="preserve"> (communication n</w:t>
            </w:r>
            <w:r w:rsidRPr="00FA0656">
              <w:rPr>
                <w:vertAlign w:val="superscript"/>
                <w:lang w:val="fr-FR"/>
              </w:rPr>
              <w:t>o</w:t>
            </w:r>
            <w:r w:rsidRPr="00FA0656">
              <w:rPr>
                <w:lang w:val="fr-FR"/>
              </w:rPr>
              <w:t xml:space="preserve"> 3831/2020), Leonid </w:t>
            </w:r>
            <w:proofErr w:type="spellStart"/>
            <w:r w:rsidRPr="00FA0656">
              <w:rPr>
                <w:lang w:val="fr-FR"/>
              </w:rPr>
              <w:t>Kulakov</w:t>
            </w:r>
            <w:proofErr w:type="spellEnd"/>
            <w:r w:rsidRPr="00FA0656">
              <w:rPr>
                <w:lang w:val="fr-FR"/>
              </w:rPr>
              <w:t xml:space="preserve"> (communications n</w:t>
            </w:r>
            <w:r w:rsidRPr="00FA0656">
              <w:rPr>
                <w:vertAlign w:val="superscript"/>
                <w:lang w:val="fr-FR"/>
              </w:rPr>
              <w:t>o</w:t>
            </w:r>
            <w:r w:rsidRPr="00FA0656">
              <w:rPr>
                <w:lang w:val="fr-FR"/>
              </w:rPr>
              <w:t> 3835/2020, n</w:t>
            </w:r>
            <w:r w:rsidRPr="00FA0656">
              <w:rPr>
                <w:vertAlign w:val="superscript"/>
                <w:lang w:val="fr-FR"/>
              </w:rPr>
              <w:t>o</w:t>
            </w:r>
            <w:r w:rsidRPr="00FA0656">
              <w:rPr>
                <w:lang w:val="fr-FR"/>
              </w:rPr>
              <w:t> 3979/2021 et n</w:t>
            </w:r>
            <w:r w:rsidRPr="00FA0656">
              <w:rPr>
                <w:vertAlign w:val="superscript"/>
                <w:lang w:val="fr-FR"/>
              </w:rPr>
              <w:t>o</w:t>
            </w:r>
            <w:r w:rsidRPr="00FA0656">
              <w:rPr>
                <w:lang w:val="fr-FR"/>
              </w:rPr>
              <w:t xml:space="preserve"> 4048/2021), Anatoly </w:t>
            </w:r>
            <w:proofErr w:type="spellStart"/>
            <w:r w:rsidRPr="00FA0656">
              <w:rPr>
                <w:lang w:val="fr-FR"/>
              </w:rPr>
              <w:t>Poplavnyi</w:t>
            </w:r>
            <w:proofErr w:type="spellEnd"/>
            <w:r w:rsidRPr="00FA0656">
              <w:rPr>
                <w:lang w:val="fr-FR"/>
              </w:rPr>
              <w:t xml:space="preserve"> (communication n</w:t>
            </w:r>
            <w:r w:rsidRPr="00FA0656">
              <w:rPr>
                <w:vertAlign w:val="superscript"/>
                <w:lang w:val="fr-FR"/>
              </w:rPr>
              <w:t>o</w:t>
            </w:r>
            <w:r w:rsidRPr="00FA0656">
              <w:rPr>
                <w:lang w:val="fr-FR"/>
              </w:rPr>
              <w:t xml:space="preserve"> 3839/2020), Stanislav </w:t>
            </w:r>
            <w:proofErr w:type="spellStart"/>
            <w:r w:rsidRPr="00FA0656">
              <w:rPr>
                <w:lang w:val="fr-FR"/>
              </w:rPr>
              <w:t>Pavlinkovich</w:t>
            </w:r>
            <w:proofErr w:type="spellEnd"/>
            <w:r w:rsidRPr="00FA0656">
              <w:rPr>
                <w:lang w:val="fr-FR"/>
              </w:rPr>
              <w:t xml:space="preserve"> (communication n</w:t>
            </w:r>
            <w:r w:rsidRPr="00FA0656">
              <w:rPr>
                <w:vertAlign w:val="superscript"/>
                <w:lang w:val="fr-FR"/>
              </w:rPr>
              <w:t>o</w:t>
            </w:r>
            <w:r w:rsidRPr="00FA0656">
              <w:rPr>
                <w:lang w:val="fr-FR"/>
              </w:rPr>
              <w:t xml:space="preserve"> 3840/2020), </w:t>
            </w:r>
            <w:proofErr w:type="spellStart"/>
            <w:r w:rsidRPr="00FA0656">
              <w:rPr>
                <w:lang w:val="fr-FR"/>
              </w:rPr>
              <w:t>Dmitry</w:t>
            </w:r>
            <w:proofErr w:type="spellEnd"/>
            <w:r w:rsidRPr="00FA0656">
              <w:rPr>
                <w:lang w:val="fr-FR"/>
              </w:rPr>
              <w:t xml:space="preserve"> </w:t>
            </w:r>
            <w:proofErr w:type="spellStart"/>
            <w:r w:rsidRPr="00FA0656">
              <w:rPr>
                <w:lang w:val="fr-FR"/>
              </w:rPr>
              <w:t>Lyuntov</w:t>
            </w:r>
            <w:proofErr w:type="spellEnd"/>
            <w:r w:rsidRPr="00FA0656">
              <w:rPr>
                <w:lang w:val="fr-FR"/>
              </w:rPr>
              <w:t xml:space="preserve"> (communication n</w:t>
            </w:r>
            <w:r w:rsidRPr="00FA0656">
              <w:rPr>
                <w:vertAlign w:val="superscript"/>
                <w:lang w:val="fr-FR"/>
              </w:rPr>
              <w:t>o</w:t>
            </w:r>
            <w:r w:rsidRPr="00FA0656">
              <w:rPr>
                <w:lang w:val="fr-FR"/>
              </w:rPr>
              <w:t xml:space="preserve"> 3841/2020), Kristina </w:t>
            </w:r>
            <w:proofErr w:type="spellStart"/>
            <w:r w:rsidRPr="00FA0656">
              <w:rPr>
                <w:lang w:val="fr-FR"/>
              </w:rPr>
              <w:t>Kashitskaya</w:t>
            </w:r>
            <w:proofErr w:type="spellEnd"/>
            <w:r w:rsidRPr="00FA0656">
              <w:rPr>
                <w:lang w:val="fr-FR"/>
              </w:rPr>
              <w:t xml:space="preserve"> (communication n</w:t>
            </w:r>
            <w:r w:rsidRPr="00FA0656">
              <w:rPr>
                <w:vertAlign w:val="superscript"/>
                <w:lang w:val="fr-FR"/>
              </w:rPr>
              <w:t>o</w:t>
            </w:r>
            <w:r w:rsidRPr="00FA0656">
              <w:rPr>
                <w:lang w:val="fr-FR"/>
              </w:rPr>
              <w:t xml:space="preserve"> 3897/2021), Larisa </w:t>
            </w:r>
            <w:proofErr w:type="spellStart"/>
            <w:r w:rsidRPr="00FA0656">
              <w:rPr>
                <w:lang w:val="fr-FR"/>
              </w:rPr>
              <w:t>Evnevich</w:t>
            </w:r>
            <w:proofErr w:type="spellEnd"/>
            <w:r w:rsidRPr="00FA0656">
              <w:rPr>
                <w:lang w:val="fr-FR"/>
              </w:rPr>
              <w:t xml:space="preserve"> (communication n</w:t>
            </w:r>
            <w:r w:rsidRPr="00FA0656">
              <w:rPr>
                <w:vertAlign w:val="superscript"/>
                <w:lang w:val="fr-FR"/>
              </w:rPr>
              <w:t>o</w:t>
            </w:r>
            <w:r w:rsidRPr="00FA0656">
              <w:rPr>
                <w:lang w:val="fr-FR"/>
              </w:rPr>
              <w:t xml:space="preserve"> 3898/2021), Marina </w:t>
            </w:r>
            <w:proofErr w:type="spellStart"/>
            <w:r w:rsidRPr="00FA0656">
              <w:rPr>
                <w:lang w:val="fr-FR"/>
              </w:rPr>
              <w:t>Samuseva</w:t>
            </w:r>
            <w:proofErr w:type="spellEnd"/>
            <w:r w:rsidRPr="00FA0656">
              <w:rPr>
                <w:lang w:val="fr-FR"/>
              </w:rPr>
              <w:t xml:space="preserve"> (communication n</w:t>
            </w:r>
            <w:r w:rsidRPr="00FA0656">
              <w:rPr>
                <w:vertAlign w:val="superscript"/>
                <w:lang w:val="fr-FR"/>
              </w:rPr>
              <w:t>o</w:t>
            </w:r>
            <w:r w:rsidRPr="00FA0656">
              <w:rPr>
                <w:lang w:val="fr-FR"/>
              </w:rPr>
              <w:t xml:space="preserve"> 3935/2021), Tatiana </w:t>
            </w:r>
            <w:proofErr w:type="spellStart"/>
            <w:r w:rsidRPr="00FA0656">
              <w:rPr>
                <w:lang w:val="fr-FR"/>
              </w:rPr>
              <w:t>Sevyarynets</w:t>
            </w:r>
            <w:proofErr w:type="spellEnd"/>
            <w:r w:rsidRPr="00FA0656">
              <w:rPr>
                <w:lang w:val="fr-FR"/>
              </w:rPr>
              <w:t xml:space="preserve"> (communication n</w:t>
            </w:r>
            <w:r w:rsidRPr="00FA0656">
              <w:rPr>
                <w:vertAlign w:val="superscript"/>
                <w:lang w:val="fr-FR"/>
              </w:rPr>
              <w:t>o</w:t>
            </w:r>
            <w:r w:rsidRPr="00FA0656">
              <w:rPr>
                <w:lang w:val="fr-FR"/>
              </w:rPr>
              <w:t xml:space="preserve"> 3938/2021), Aleksandr </w:t>
            </w:r>
            <w:proofErr w:type="spellStart"/>
            <w:r w:rsidRPr="00FA0656">
              <w:rPr>
                <w:lang w:val="fr-FR"/>
              </w:rPr>
              <w:t>Dubrovskikh</w:t>
            </w:r>
            <w:proofErr w:type="spellEnd"/>
            <w:r w:rsidRPr="00FA0656">
              <w:rPr>
                <w:lang w:val="fr-FR"/>
              </w:rPr>
              <w:t xml:space="preserve"> (communication n</w:t>
            </w:r>
            <w:r w:rsidRPr="00FA0656">
              <w:rPr>
                <w:vertAlign w:val="superscript"/>
                <w:lang w:val="fr-FR"/>
              </w:rPr>
              <w:t>o</w:t>
            </w:r>
            <w:r w:rsidRPr="00FA0656">
              <w:rPr>
                <w:lang w:val="fr-FR"/>
              </w:rPr>
              <w:t xml:space="preserve"> 3941/2021), </w:t>
            </w:r>
            <w:proofErr w:type="spellStart"/>
            <w:r w:rsidRPr="00FA0656">
              <w:rPr>
                <w:lang w:val="fr-FR"/>
              </w:rPr>
              <w:t>Natalya</w:t>
            </w:r>
            <w:proofErr w:type="spellEnd"/>
            <w:r w:rsidRPr="00FA0656">
              <w:rPr>
                <w:lang w:val="fr-FR"/>
              </w:rPr>
              <w:t xml:space="preserve"> </w:t>
            </w:r>
            <w:proofErr w:type="spellStart"/>
            <w:r w:rsidRPr="00FA0656">
              <w:rPr>
                <w:lang w:val="fr-FR"/>
              </w:rPr>
              <w:t>Strelchenko</w:t>
            </w:r>
            <w:proofErr w:type="spellEnd"/>
            <w:r w:rsidRPr="00FA0656">
              <w:rPr>
                <w:lang w:val="fr-FR"/>
              </w:rPr>
              <w:t xml:space="preserve"> (communication n</w:t>
            </w:r>
            <w:r w:rsidRPr="00FA0656">
              <w:rPr>
                <w:vertAlign w:val="superscript"/>
                <w:lang w:val="fr-FR"/>
              </w:rPr>
              <w:t>o</w:t>
            </w:r>
            <w:r w:rsidRPr="00FA0656">
              <w:rPr>
                <w:lang w:val="fr-FR"/>
              </w:rPr>
              <w:t> 3946/2021), Oleg Pavlov (communication n</w:t>
            </w:r>
            <w:r w:rsidRPr="00FA0656">
              <w:rPr>
                <w:vertAlign w:val="superscript"/>
                <w:lang w:val="fr-FR"/>
              </w:rPr>
              <w:t>o </w:t>
            </w:r>
            <w:r w:rsidRPr="00FA0656">
              <w:rPr>
                <w:lang w:val="fr-FR"/>
              </w:rPr>
              <w:t xml:space="preserve">3952/2021), Sergei </w:t>
            </w:r>
            <w:proofErr w:type="spellStart"/>
            <w:r w:rsidRPr="00FA0656">
              <w:rPr>
                <w:lang w:val="fr-FR"/>
              </w:rPr>
              <w:t>Stribulski</w:t>
            </w:r>
            <w:proofErr w:type="spellEnd"/>
            <w:r w:rsidRPr="00FA0656">
              <w:rPr>
                <w:lang w:val="fr-FR"/>
              </w:rPr>
              <w:t xml:space="preserve"> (communication n</w:t>
            </w:r>
            <w:r w:rsidRPr="00FA0656">
              <w:rPr>
                <w:vertAlign w:val="superscript"/>
                <w:lang w:val="fr-FR"/>
              </w:rPr>
              <w:t>o</w:t>
            </w:r>
            <w:r w:rsidRPr="00FA0656">
              <w:rPr>
                <w:lang w:val="fr-FR"/>
              </w:rPr>
              <w:t xml:space="preserve"> 3956/2021), Sergey </w:t>
            </w:r>
            <w:proofErr w:type="spellStart"/>
            <w:r w:rsidRPr="00FA0656">
              <w:rPr>
                <w:lang w:val="fr-FR"/>
              </w:rPr>
              <w:t>Tihanovski</w:t>
            </w:r>
            <w:proofErr w:type="spellEnd"/>
            <w:r w:rsidRPr="00FA0656">
              <w:rPr>
                <w:lang w:val="fr-FR"/>
              </w:rPr>
              <w:t xml:space="preserve"> (communication n</w:t>
            </w:r>
            <w:r w:rsidRPr="00FA0656">
              <w:rPr>
                <w:vertAlign w:val="superscript"/>
                <w:lang w:val="fr-FR"/>
              </w:rPr>
              <w:t>o</w:t>
            </w:r>
            <w:r w:rsidRPr="00FA0656">
              <w:rPr>
                <w:lang w:val="fr-FR"/>
              </w:rPr>
              <w:t xml:space="preserve"> 3974/2021), Natalia </w:t>
            </w:r>
            <w:proofErr w:type="spellStart"/>
            <w:r w:rsidRPr="00FA0656">
              <w:rPr>
                <w:lang w:val="fr-FR"/>
              </w:rPr>
              <w:t>Troshchenko</w:t>
            </w:r>
            <w:proofErr w:type="spellEnd"/>
            <w:r w:rsidRPr="00FA0656">
              <w:rPr>
                <w:lang w:val="fr-FR"/>
              </w:rPr>
              <w:t xml:space="preserve"> (communication n</w:t>
            </w:r>
            <w:r w:rsidRPr="00FA0656">
              <w:rPr>
                <w:vertAlign w:val="superscript"/>
                <w:lang w:val="fr-FR"/>
              </w:rPr>
              <w:t>o</w:t>
            </w:r>
            <w:r w:rsidRPr="00FA0656">
              <w:rPr>
                <w:lang w:val="fr-FR"/>
              </w:rPr>
              <w:t xml:space="preserve"> 4000/2021), Irina </w:t>
            </w:r>
            <w:proofErr w:type="spellStart"/>
            <w:r w:rsidRPr="00FA0656">
              <w:rPr>
                <w:lang w:val="fr-FR"/>
              </w:rPr>
              <w:t>Grishchuk</w:t>
            </w:r>
            <w:proofErr w:type="spellEnd"/>
            <w:r w:rsidRPr="00FA0656">
              <w:rPr>
                <w:lang w:val="fr-FR"/>
              </w:rPr>
              <w:t xml:space="preserve"> (communication n</w:t>
            </w:r>
            <w:r w:rsidRPr="00FA0656">
              <w:rPr>
                <w:vertAlign w:val="superscript"/>
                <w:lang w:val="fr-FR"/>
              </w:rPr>
              <w:t>o</w:t>
            </w:r>
            <w:r w:rsidRPr="00FA0656">
              <w:rPr>
                <w:lang w:val="fr-FR"/>
              </w:rPr>
              <w:t> 4052/2021) et Ekaterina Timoshenko (communication n</w:t>
            </w:r>
            <w:r w:rsidRPr="00FA0656">
              <w:rPr>
                <w:vertAlign w:val="superscript"/>
                <w:lang w:val="fr-FR"/>
              </w:rPr>
              <w:t>o</w:t>
            </w:r>
            <w:r w:rsidRPr="00FA0656">
              <w:rPr>
                <w:lang w:val="fr-FR"/>
              </w:rPr>
              <w:t> 4054/2021)</w:t>
            </w:r>
          </w:p>
        </w:tc>
      </w:tr>
      <w:tr w:rsidR="00FA0656" w:rsidRPr="00E54602" w14:paraId="5DC6CC4D" w14:textId="77777777" w:rsidTr="006D0147">
        <w:tc>
          <w:tcPr>
            <w:tcW w:w="2835" w:type="dxa"/>
          </w:tcPr>
          <w:p w14:paraId="60264BA9" w14:textId="77777777" w:rsidR="00FA0656" w:rsidRPr="00E96E18" w:rsidRDefault="00FA0656" w:rsidP="00413813">
            <w:pPr>
              <w:pStyle w:val="SingleTxtG"/>
              <w:ind w:left="0" w:right="0"/>
              <w:jc w:val="left"/>
              <w:rPr>
                <w:i/>
                <w:lang w:val="fr-FR"/>
              </w:rPr>
            </w:pPr>
            <w:r w:rsidRPr="00E96E18">
              <w:rPr>
                <w:i/>
                <w:lang w:val="fr-FR"/>
              </w:rPr>
              <w:t>Victime(s) présumée(s)</w:t>
            </w:r>
            <w:r w:rsidRPr="00E54602">
              <w:rPr>
                <w:lang w:val="fr-FR"/>
              </w:rPr>
              <w:t> :</w:t>
            </w:r>
          </w:p>
        </w:tc>
        <w:tc>
          <w:tcPr>
            <w:tcW w:w="3969" w:type="dxa"/>
          </w:tcPr>
          <w:p w14:paraId="38317E4B" w14:textId="558A63B4" w:rsidR="00FA0656" w:rsidRPr="00AF0F87" w:rsidRDefault="00FA0656" w:rsidP="00413813">
            <w:pPr>
              <w:pStyle w:val="SingleTxtG"/>
              <w:ind w:left="0" w:right="0"/>
              <w:jc w:val="left"/>
              <w:rPr>
                <w:lang w:val="fr-FR"/>
              </w:rPr>
            </w:pPr>
            <w:r>
              <w:rPr>
                <w:lang w:val="fr-FR"/>
              </w:rPr>
              <w:t>Les auteurs</w:t>
            </w:r>
          </w:p>
        </w:tc>
      </w:tr>
      <w:tr w:rsidR="00FA0656" w:rsidRPr="00E54602" w14:paraId="66248F9C" w14:textId="77777777" w:rsidTr="006D0147">
        <w:tc>
          <w:tcPr>
            <w:tcW w:w="2835" w:type="dxa"/>
          </w:tcPr>
          <w:p w14:paraId="2E9883A2" w14:textId="77777777" w:rsidR="00FA0656" w:rsidRPr="00E96E18" w:rsidRDefault="00FA0656" w:rsidP="00413813">
            <w:pPr>
              <w:pStyle w:val="SingleTxtG"/>
              <w:ind w:left="0" w:right="0"/>
              <w:jc w:val="left"/>
              <w:rPr>
                <w:i/>
                <w:lang w:val="fr-FR"/>
              </w:rPr>
            </w:pPr>
            <w:r w:rsidRPr="00E96E18">
              <w:rPr>
                <w:i/>
                <w:lang w:val="fr-FR"/>
              </w:rPr>
              <w:t xml:space="preserve">État </w:t>
            </w:r>
            <w:r>
              <w:rPr>
                <w:i/>
                <w:lang w:val="fr-FR"/>
              </w:rPr>
              <w:t>P</w:t>
            </w:r>
            <w:r w:rsidRPr="00E96E18">
              <w:rPr>
                <w:i/>
                <w:lang w:val="fr-FR"/>
              </w:rPr>
              <w:t>artie</w:t>
            </w:r>
            <w:r w:rsidRPr="00E54602">
              <w:rPr>
                <w:lang w:val="fr-FR"/>
              </w:rPr>
              <w:t> :</w:t>
            </w:r>
          </w:p>
        </w:tc>
        <w:tc>
          <w:tcPr>
            <w:tcW w:w="3969" w:type="dxa"/>
          </w:tcPr>
          <w:p w14:paraId="2BFEB9A4" w14:textId="27EFB40D" w:rsidR="00FA0656" w:rsidRPr="00AF0F87" w:rsidRDefault="00FA0656" w:rsidP="00413813">
            <w:pPr>
              <w:pStyle w:val="SingleTxtG"/>
              <w:ind w:left="0" w:right="0"/>
              <w:jc w:val="left"/>
              <w:rPr>
                <w:lang w:val="fr-FR"/>
              </w:rPr>
            </w:pPr>
            <w:r>
              <w:rPr>
                <w:lang w:val="fr-FR"/>
              </w:rPr>
              <w:t>Bélarus</w:t>
            </w:r>
          </w:p>
        </w:tc>
      </w:tr>
      <w:tr w:rsidR="00FA0656" w:rsidRPr="002F529C" w14:paraId="1A265CCC" w14:textId="77777777" w:rsidTr="006D0147">
        <w:tc>
          <w:tcPr>
            <w:tcW w:w="2835" w:type="dxa"/>
          </w:tcPr>
          <w:p w14:paraId="23A63501" w14:textId="4D20A163" w:rsidR="00FA0656" w:rsidRPr="00FA0656" w:rsidRDefault="00FA0656" w:rsidP="00413813">
            <w:pPr>
              <w:pStyle w:val="SingleTxtG"/>
              <w:ind w:left="0" w:right="0"/>
              <w:jc w:val="left"/>
              <w:rPr>
                <w:i/>
                <w:lang w:val="fr-FR"/>
              </w:rPr>
            </w:pPr>
            <w:r w:rsidRPr="00FA0656">
              <w:rPr>
                <w:i/>
                <w:lang w:val="fr-FR"/>
              </w:rPr>
              <w:lastRenderedPageBreak/>
              <w:t>Dates des communications</w:t>
            </w:r>
            <w:r w:rsidRPr="00FA0656">
              <w:rPr>
                <w:lang w:val="fr-FR"/>
              </w:rPr>
              <w:t> :</w:t>
            </w:r>
          </w:p>
        </w:tc>
        <w:tc>
          <w:tcPr>
            <w:tcW w:w="3969" w:type="dxa"/>
          </w:tcPr>
          <w:p w14:paraId="3A4C3F54" w14:textId="5D68FEEB" w:rsidR="00FA0656" w:rsidRPr="00FA0656" w:rsidRDefault="00FA0656" w:rsidP="00413813">
            <w:pPr>
              <w:pStyle w:val="SingleTxtG"/>
              <w:ind w:left="0" w:right="0"/>
              <w:jc w:val="left"/>
              <w:rPr>
                <w:lang w:val="fr-FR"/>
              </w:rPr>
            </w:pPr>
            <w:r>
              <w:rPr>
                <w:lang w:val="fr-FR"/>
              </w:rPr>
              <w:t>Voir annexe</w:t>
            </w:r>
          </w:p>
        </w:tc>
      </w:tr>
      <w:tr w:rsidR="00FA0656" w:rsidRPr="00E54602" w14:paraId="43C8AF98" w14:textId="77777777" w:rsidTr="006D0147">
        <w:tc>
          <w:tcPr>
            <w:tcW w:w="2835" w:type="dxa"/>
          </w:tcPr>
          <w:p w14:paraId="4931F97C" w14:textId="77777777" w:rsidR="00FA0656" w:rsidRPr="00FA0656" w:rsidRDefault="00FA0656" w:rsidP="00413813">
            <w:pPr>
              <w:pStyle w:val="SingleTxtG"/>
              <w:ind w:left="0" w:right="0"/>
              <w:jc w:val="left"/>
              <w:rPr>
                <w:i/>
                <w:lang w:val="fr-FR"/>
              </w:rPr>
            </w:pPr>
            <w:r w:rsidRPr="00FA0656">
              <w:rPr>
                <w:i/>
                <w:iCs/>
                <w:lang w:val="fr-FR"/>
              </w:rPr>
              <w:t>Références</w:t>
            </w:r>
            <w:r w:rsidRPr="00FA0656">
              <w:rPr>
                <w:lang w:val="fr-FR"/>
              </w:rPr>
              <w:t> :</w:t>
            </w:r>
          </w:p>
        </w:tc>
        <w:tc>
          <w:tcPr>
            <w:tcW w:w="3969" w:type="dxa"/>
            <w:vAlign w:val="bottom"/>
          </w:tcPr>
          <w:p w14:paraId="1D3CE277" w14:textId="251EB016" w:rsidR="00FA0656" w:rsidRPr="00FA0656" w:rsidRDefault="00FA0656" w:rsidP="00413813">
            <w:pPr>
              <w:pStyle w:val="SingleTxtG"/>
              <w:ind w:left="0" w:right="0"/>
              <w:jc w:val="left"/>
              <w:rPr>
                <w:lang w:val="fr-FR"/>
              </w:rPr>
            </w:pPr>
            <w:r>
              <w:rPr>
                <w:lang w:val="fr-FR"/>
              </w:rPr>
              <w:t>Décisions prises en application de l</w:t>
            </w:r>
            <w:r w:rsidR="00914CF6">
              <w:rPr>
                <w:lang w:val="fr-FR"/>
              </w:rPr>
              <w:t>’</w:t>
            </w:r>
            <w:r>
              <w:rPr>
                <w:lang w:val="fr-FR"/>
              </w:rPr>
              <w:t>article 92 du Règlement intérieur du Comité, notifiées à l</w:t>
            </w:r>
            <w:r w:rsidR="00914CF6">
              <w:rPr>
                <w:lang w:val="fr-FR"/>
              </w:rPr>
              <w:t>’</w:t>
            </w:r>
            <w:r>
              <w:rPr>
                <w:lang w:val="fr-FR"/>
              </w:rPr>
              <w:t>État Partie (voir les dates de notification dans l</w:t>
            </w:r>
            <w:r w:rsidR="00914CF6">
              <w:rPr>
                <w:lang w:val="fr-FR"/>
              </w:rPr>
              <w:t>’</w:t>
            </w:r>
            <w:r>
              <w:rPr>
                <w:lang w:val="fr-FR"/>
              </w:rPr>
              <w:t>annexe) (non publiées sous forme de document)</w:t>
            </w:r>
          </w:p>
        </w:tc>
      </w:tr>
      <w:tr w:rsidR="00FA0656" w:rsidRPr="00FA0656" w14:paraId="4498167D" w14:textId="77777777" w:rsidTr="006D0147">
        <w:tc>
          <w:tcPr>
            <w:tcW w:w="2835" w:type="dxa"/>
          </w:tcPr>
          <w:p w14:paraId="4DC8AAEF" w14:textId="77777777" w:rsidR="00FA0656" w:rsidRPr="00FA0656" w:rsidRDefault="00FA0656" w:rsidP="00413813">
            <w:pPr>
              <w:pStyle w:val="SingleTxtG"/>
              <w:ind w:left="0" w:right="0"/>
              <w:jc w:val="left"/>
              <w:rPr>
                <w:i/>
                <w:iCs/>
                <w:lang w:val="fr-FR"/>
              </w:rPr>
            </w:pPr>
            <w:r w:rsidRPr="00FA0656">
              <w:rPr>
                <w:i/>
                <w:iCs/>
                <w:lang w:val="fr-FR"/>
              </w:rPr>
              <w:t>Date des constatations</w:t>
            </w:r>
            <w:r w:rsidRPr="00FA0656">
              <w:rPr>
                <w:lang w:val="fr-FR"/>
              </w:rPr>
              <w:t> :</w:t>
            </w:r>
          </w:p>
        </w:tc>
        <w:tc>
          <w:tcPr>
            <w:tcW w:w="3969" w:type="dxa"/>
            <w:vAlign w:val="bottom"/>
          </w:tcPr>
          <w:p w14:paraId="2652767B" w14:textId="430CE8FA" w:rsidR="00FA0656" w:rsidRPr="00FA0656" w:rsidRDefault="00FA0656" w:rsidP="00413813">
            <w:pPr>
              <w:pStyle w:val="SingleTxtG"/>
              <w:ind w:left="0" w:right="0"/>
              <w:jc w:val="left"/>
              <w:rPr>
                <w:lang w:val="fr-FR"/>
              </w:rPr>
            </w:pPr>
            <w:r>
              <w:rPr>
                <w:lang w:val="fr-FR"/>
              </w:rPr>
              <w:t>7 novembre 2024</w:t>
            </w:r>
          </w:p>
        </w:tc>
      </w:tr>
      <w:tr w:rsidR="00FA0656" w:rsidRPr="00E54602" w14:paraId="51E5A0D3" w14:textId="77777777" w:rsidTr="006D0147">
        <w:tc>
          <w:tcPr>
            <w:tcW w:w="2835" w:type="dxa"/>
          </w:tcPr>
          <w:p w14:paraId="19A39008" w14:textId="77777777" w:rsidR="00FA0656" w:rsidRPr="00E54602" w:rsidRDefault="00FA0656" w:rsidP="00413813">
            <w:pPr>
              <w:pStyle w:val="SingleTxtG"/>
              <w:ind w:left="0" w:right="0"/>
              <w:jc w:val="left"/>
              <w:rPr>
                <w:lang w:val="fr-FR"/>
              </w:rPr>
            </w:pPr>
            <w:r w:rsidRPr="00E96E18">
              <w:rPr>
                <w:i/>
                <w:lang w:val="fr-FR"/>
              </w:rPr>
              <w:t>Objet</w:t>
            </w:r>
            <w:r w:rsidRPr="00E54602">
              <w:rPr>
                <w:lang w:val="fr-FR"/>
              </w:rPr>
              <w:t> :</w:t>
            </w:r>
          </w:p>
        </w:tc>
        <w:tc>
          <w:tcPr>
            <w:tcW w:w="3969" w:type="dxa"/>
            <w:vAlign w:val="bottom"/>
          </w:tcPr>
          <w:p w14:paraId="32D9357C" w14:textId="21FCB0AC" w:rsidR="00FA0656" w:rsidRPr="00AF0F87" w:rsidRDefault="00FA0656" w:rsidP="00413813">
            <w:pPr>
              <w:pStyle w:val="SingleTxtG"/>
              <w:ind w:left="0" w:right="0"/>
              <w:jc w:val="left"/>
              <w:rPr>
                <w:lang w:val="fr-FR"/>
              </w:rPr>
            </w:pPr>
            <w:r>
              <w:rPr>
                <w:lang w:val="fr-FR"/>
              </w:rPr>
              <w:t>Application de sanctions pour participation à des manifestations pacifiques non autorisées</w:t>
            </w:r>
          </w:p>
        </w:tc>
      </w:tr>
      <w:tr w:rsidR="00FA0656" w:rsidRPr="00E54602" w14:paraId="66410A47" w14:textId="77777777" w:rsidTr="006D0147">
        <w:tc>
          <w:tcPr>
            <w:tcW w:w="2835" w:type="dxa"/>
          </w:tcPr>
          <w:p w14:paraId="7157A321" w14:textId="77777777" w:rsidR="00FA0656" w:rsidRPr="00E54602" w:rsidRDefault="00FA0656" w:rsidP="00413813">
            <w:pPr>
              <w:pStyle w:val="SingleTxtG"/>
              <w:ind w:left="0" w:right="0"/>
              <w:jc w:val="left"/>
              <w:rPr>
                <w:lang w:val="fr-FR"/>
              </w:rPr>
            </w:pPr>
            <w:r w:rsidRPr="00E96E18">
              <w:rPr>
                <w:i/>
                <w:lang w:val="fr-FR"/>
              </w:rPr>
              <w:t>Question(s) de procédure</w:t>
            </w:r>
            <w:r w:rsidRPr="00E54602">
              <w:rPr>
                <w:lang w:val="fr-FR"/>
              </w:rPr>
              <w:t> :</w:t>
            </w:r>
          </w:p>
        </w:tc>
        <w:tc>
          <w:tcPr>
            <w:tcW w:w="3969" w:type="dxa"/>
            <w:vAlign w:val="bottom"/>
          </w:tcPr>
          <w:p w14:paraId="4A1A1915" w14:textId="084B6DBC" w:rsidR="00FA0656" w:rsidRPr="00AF0F87" w:rsidRDefault="00FA0656" w:rsidP="00413813">
            <w:pPr>
              <w:pStyle w:val="SingleTxtG"/>
              <w:ind w:left="0" w:right="0"/>
              <w:jc w:val="left"/>
              <w:rPr>
                <w:lang w:val="fr-FR"/>
              </w:rPr>
            </w:pPr>
            <w:r>
              <w:rPr>
                <w:lang w:val="fr-FR"/>
              </w:rPr>
              <w:t>Épuisement des recours internes</w:t>
            </w:r>
            <w:r w:rsidR="00187333">
              <w:rPr>
                <w:lang w:val="fr-FR"/>
              </w:rPr>
              <w:t> </w:t>
            </w:r>
            <w:r>
              <w:rPr>
                <w:lang w:val="fr-FR"/>
              </w:rPr>
              <w:t>; fondement des griefs</w:t>
            </w:r>
          </w:p>
        </w:tc>
      </w:tr>
      <w:tr w:rsidR="00FA0656" w:rsidRPr="00E54602" w14:paraId="6BCDC65E" w14:textId="77777777" w:rsidTr="006D0147">
        <w:tc>
          <w:tcPr>
            <w:tcW w:w="2835" w:type="dxa"/>
          </w:tcPr>
          <w:p w14:paraId="683422DA" w14:textId="77777777" w:rsidR="00FA0656" w:rsidRPr="00E54602" w:rsidRDefault="00FA0656" w:rsidP="00413813">
            <w:pPr>
              <w:pStyle w:val="SingleTxtG"/>
              <w:ind w:left="0" w:right="0"/>
              <w:jc w:val="left"/>
              <w:rPr>
                <w:lang w:val="fr-FR"/>
              </w:rPr>
            </w:pPr>
            <w:r w:rsidRPr="00E96E18">
              <w:rPr>
                <w:i/>
                <w:lang w:val="fr-FR"/>
              </w:rPr>
              <w:t>Question(s) de fond</w:t>
            </w:r>
            <w:r w:rsidRPr="00E54602">
              <w:rPr>
                <w:lang w:val="fr-FR"/>
              </w:rPr>
              <w:t> :</w:t>
            </w:r>
          </w:p>
        </w:tc>
        <w:tc>
          <w:tcPr>
            <w:tcW w:w="3969" w:type="dxa"/>
            <w:vAlign w:val="bottom"/>
          </w:tcPr>
          <w:p w14:paraId="3329F5F7" w14:textId="7200A484" w:rsidR="00FA0656" w:rsidRPr="00AF0F87" w:rsidRDefault="00FA0656" w:rsidP="00413813">
            <w:pPr>
              <w:pStyle w:val="SingleTxtG"/>
              <w:ind w:left="0" w:right="0"/>
              <w:jc w:val="left"/>
              <w:rPr>
                <w:spacing w:val="-2"/>
                <w:lang w:val="fr-FR"/>
              </w:rPr>
            </w:pPr>
            <w:r>
              <w:rPr>
                <w:lang w:val="fr-FR"/>
              </w:rPr>
              <w:t>Liberté d</w:t>
            </w:r>
            <w:r w:rsidR="00914CF6">
              <w:rPr>
                <w:lang w:val="fr-FR"/>
              </w:rPr>
              <w:t>’</w:t>
            </w:r>
            <w:r>
              <w:rPr>
                <w:lang w:val="fr-FR"/>
              </w:rPr>
              <w:t>expression</w:t>
            </w:r>
            <w:r w:rsidR="00187333">
              <w:rPr>
                <w:lang w:val="fr-FR"/>
              </w:rPr>
              <w:t> </w:t>
            </w:r>
            <w:r>
              <w:rPr>
                <w:lang w:val="fr-FR"/>
              </w:rPr>
              <w:t>; liberté de réunion pacifique</w:t>
            </w:r>
          </w:p>
        </w:tc>
      </w:tr>
      <w:tr w:rsidR="00FA0656" w:rsidRPr="002F529C" w14:paraId="682452D4" w14:textId="77777777" w:rsidTr="006D0147">
        <w:tc>
          <w:tcPr>
            <w:tcW w:w="2835" w:type="dxa"/>
          </w:tcPr>
          <w:p w14:paraId="503FE27C" w14:textId="77777777" w:rsidR="00FA0656" w:rsidRPr="00FA0656" w:rsidRDefault="00FA0656" w:rsidP="00413813">
            <w:pPr>
              <w:pStyle w:val="SingleTxtG"/>
              <w:ind w:left="0" w:right="0"/>
              <w:jc w:val="left"/>
              <w:rPr>
                <w:lang w:val="fr-FR"/>
              </w:rPr>
            </w:pPr>
            <w:r w:rsidRPr="00FA0656">
              <w:rPr>
                <w:i/>
                <w:iCs/>
                <w:lang w:val="fr-FR"/>
              </w:rPr>
              <w:t>Article(s) du Pacte</w:t>
            </w:r>
            <w:r w:rsidRPr="00FA0656">
              <w:rPr>
                <w:lang w:val="fr-FR"/>
              </w:rPr>
              <w:t> :</w:t>
            </w:r>
          </w:p>
        </w:tc>
        <w:tc>
          <w:tcPr>
            <w:tcW w:w="3969" w:type="dxa"/>
            <w:vAlign w:val="bottom"/>
          </w:tcPr>
          <w:p w14:paraId="3DE07CE6" w14:textId="279166B3" w:rsidR="00FA0656" w:rsidRPr="00AF0F87" w:rsidRDefault="00FA0656" w:rsidP="00413813">
            <w:pPr>
              <w:pStyle w:val="SingleTxtG"/>
              <w:ind w:left="0" w:right="0"/>
              <w:jc w:val="left"/>
              <w:rPr>
                <w:lang w:val="fr-FR"/>
              </w:rPr>
            </w:pPr>
            <w:r>
              <w:rPr>
                <w:lang w:val="fr-FR"/>
              </w:rPr>
              <w:t>14, 19 et 21, parfois lus conjointement avec l</w:t>
            </w:r>
            <w:r w:rsidR="00914CF6">
              <w:rPr>
                <w:lang w:val="fr-FR"/>
              </w:rPr>
              <w:t>’</w:t>
            </w:r>
            <w:r>
              <w:rPr>
                <w:lang w:val="fr-FR"/>
              </w:rPr>
              <w:t>article 2 (par. 2 et 3)</w:t>
            </w:r>
          </w:p>
        </w:tc>
      </w:tr>
      <w:tr w:rsidR="00FA0656" w:rsidRPr="00E54602" w14:paraId="2D10C9FC" w14:textId="77777777" w:rsidTr="006D0147">
        <w:tc>
          <w:tcPr>
            <w:tcW w:w="2835" w:type="dxa"/>
          </w:tcPr>
          <w:p w14:paraId="548A6F99" w14:textId="77777777" w:rsidR="00FA0656" w:rsidRPr="00FA0656" w:rsidRDefault="00FA0656" w:rsidP="00413813">
            <w:pPr>
              <w:pStyle w:val="SingleTxtG"/>
              <w:ind w:left="0" w:right="0"/>
              <w:jc w:val="left"/>
              <w:rPr>
                <w:i/>
                <w:iCs/>
                <w:lang w:val="fr-FR"/>
              </w:rPr>
            </w:pPr>
            <w:r w:rsidRPr="00FA0656">
              <w:rPr>
                <w:i/>
                <w:lang w:val="fr-FR"/>
              </w:rPr>
              <w:t>Article(s) de la Convention</w:t>
            </w:r>
            <w:r w:rsidRPr="00FA0656">
              <w:rPr>
                <w:lang w:val="fr-FR"/>
              </w:rPr>
              <w:t> :</w:t>
            </w:r>
          </w:p>
        </w:tc>
        <w:tc>
          <w:tcPr>
            <w:tcW w:w="3969" w:type="dxa"/>
            <w:vAlign w:val="bottom"/>
          </w:tcPr>
          <w:p w14:paraId="5DE81F97" w14:textId="3F768B39" w:rsidR="00FA0656" w:rsidRPr="00AF0F87" w:rsidRDefault="00FA0656" w:rsidP="00413813">
            <w:pPr>
              <w:pStyle w:val="SingleTxtG"/>
              <w:ind w:left="0" w:right="0"/>
              <w:jc w:val="left"/>
              <w:rPr>
                <w:lang w:val="fr-FR"/>
              </w:rPr>
            </w:pPr>
            <w:r>
              <w:rPr>
                <w:lang w:val="fr-FR"/>
              </w:rPr>
              <w:t>2, 3 et 5 (par. 2 b))</w:t>
            </w:r>
          </w:p>
        </w:tc>
      </w:tr>
    </w:tbl>
    <w:p w14:paraId="3C1B63F2" w14:textId="3D2B4610" w:rsidR="00FA0656" w:rsidRPr="00E8746F" w:rsidRDefault="00FA0656" w:rsidP="00FA0656">
      <w:pPr>
        <w:pStyle w:val="SingleTxtG"/>
        <w:spacing w:before="120"/>
      </w:pPr>
      <w:r>
        <w:rPr>
          <w:lang w:val="fr-FR"/>
        </w:rPr>
        <w:t>1.1</w:t>
      </w:r>
      <w:r>
        <w:rPr>
          <w:lang w:val="fr-FR"/>
        </w:rPr>
        <w:tab/>
        <w:t xml:space="preserve">Les auteurs des communications sont Vitaly </w:t>
      </w:r>
      <w:proofErr w:type="spellStart"/>
      <w:r>
        <w:rPr>
          <w:lang w:val="fr-FR"/>
        </w:rPr>
        <w:t>Amelkovich</w:t>
      </w:r>
      <w:proofErr w:type="spellEnd"/>
      <w:r>
        <w:rPr>
          <w:lang w:val="fr-FR"/>
        </w:rPr>
        <w:t xml:space="preserve">, </w:t>
      </w:r>
      <w:proofErr w:type="spellStart"/>
      <w:r>
        <w:rPr>
          <w:lang w:val="fr-FR"/>
        </w:rPr>
        <w:t>Grigory</w:t>
      </w:r>
      <w:proofErr w:type="spellEnd"/>
      <w:r>
        <w:rPr>
          <w:lang w:val="fr-FR"/>
        </w:rPr>
        <w:t xml:space="preserve"> </w:t>
      </w:r>
      <w:proofErr w:type="spellStart"/>
      <w:r>
        <w:rPr>
          <w:lang w:val="fr-FR"/>
        </w:rPr>
        <w:t>Kostusev</w:t>
      </w:r>
      <w:proofErr w:type="spellEnd"/>
      <w:r>
        <w:rPr>
          <w:lang w:val="fr-FR"/>
        </w:rPr>
        <w:t xml:space="preserve">, Oleg </w:t>
      </w:r>
      <w:proofErr w:type="spellStart"/>
      <w:r>
        <w:rPr>
          <w:lang w:val="fr-FR"/>
        </w:rPr>
        <w:t>Metelitsa</w:t>
      </w:r>
      <w:proofErr w:type="spellEnd"/>
      <w:r>
        <w:rPr>
          <w:lang w:val="fr-FR"/>
        </w:rPr>
        <w:t xml:space="preserve">, Leonid </w:t>
      </w:r>
      <w:proofErr w:type="spellStart"/>
      <w:r>
        <w:rPr>
          <w:lang w:val="fr-FR"/>
        </w:rPr>
        <w:t>Kulakov</w:t>
      </w:r>
      <w:proofErr w:type="spellEnd"/>
      <w:r>
        <w:rPr>
          <w:lang w:val="fr-FR"/>
        </w:rPr>
        <w:t xml:space="preserve">, Anatoly </w:t>
      </w:r>
      <w:proofErr w:type="spellStart"/>
      <w:r>
        <w:rPr>
          <w:lang w:val="fr-FR"/>
        </w:rPr>
        <w:t>Poplavnyi</w:t>
      </w:r>
      <w:proofErr w:type="spellEnd"/>
      <w:r>
        <w:rPr>
          <w:lang w:val="fr-FR"/>
        </w:rPr>
        <w:t xml:space="preserve">, Stanislav </w:t>
      </w:r>
      <w:proofErr w:type="spellStart"/>
      <w:r>
        <w:rPr>
          <w:lang w:val="fr-FR"/>
        </w:rPr>
        <w:t>Pavlinkovich</w:t>
      </w:r>
      <w:proofErr w:type="spellEnd"/>
      <w:r>
        <w:rPr>
          <w:lang w:val="fr-FR"/>
        </w:rPr>
        <w:t xml:space="preserve">, </w:t>
      </w:r>
      <w:proofErr w:type="spellStart"/>
      <w:r>
        <w:rPr>
          <w:lang w:val="fr-FR"/>
        </w:rPr>
        <w:t>Dmitry</w:t>
      </w:r>
      <w:proofErr w:type="spellEnd"/>
      <w:r>
        <w:rPr>
          <w:lang w:val="fr-FR"/>
        </w:rPr>
        <w:t xml:space="preserve"> </w:t>
      </w:r>
      <w:proofErr w:type="spellStart"/>
      <w:r>
        <w:rPr>
          <w:lang w:val="fr-FR"/>
        </w:rPr>
        <w:t>Lyuntov</w:t>
      </w:r>
      <w:proofErr w:type="spellEnd"/>
      <w:r>
        <w:rPr>
          <w:lang w:val="fr-FR"/>
        </w:rPr>
        <w:t xml:space="preserve">, Kristina </w:t>
      </w:r>
      <w:proofErr w:type="spellStart"/>
      <w:r>
        <w:rPr>
          <w:lang w:val="fr-FR"/>
        </w:rPr>
        <w:t>Kashitskaya</w:t>
      </w:r>
      <w:proofErr w:type="spellEnd"/>
      <w:r>
        <w:rPr>
          <w:lang w:val="fr-FR"/>
        </w:rPr>
        <w:t xml:space="preserve">, Larisa </w:t>
      </w:r>
      <w:proofErr w:type="spellStart"/>
      <w:r>
        <w:rPr>
          <w:lang w:val="fr-FR"/>
        </w:rPr>
        <w:t>Evnevich</w:t>
      </w:r>
      <w:proofErr w:type="spellEnd"/>
      <w:r>
        <w:rPr>
          <w:lang w:val="fr-FR"/>
        </w:rPr>
        <w:t xml:space="preserve">, Marina </w:t>
      </w:r>
      <w:proofErr w:type="spellStart"/>
      <w:r>
        <w:rPr>
          <w:lang w:val="fr-FR"/>
        </w:rPr>
        <w:t>Samuseva</w:t>
      </w:r>
      <w:proofErr w:type="spellEnd"/>
      <w:r>
        <w:rPr>
          <w:lang w:val="fr-FR"/>
        </w:rPr>
        <w:t xml:space="preserve">, Tatiana </w:t>
      </w:r>
      <w:proofErr w:type="spellStart"/>
      <w:r>
        <w:rPr>
          <w:lang w:val="fr-FR"/>
        </w:rPr>
        <w:t>Sevyarynets</w:t>
      </w:r>
      <w:proofErr w:type="spellEnd"/>
      <w:r>
        <w:rPr>
          <w:lang w:val="fr-FR"/>
        </w:rPr>
        <w:t xml:space="preserve">, Aleksandr </w:t>
      </w:r>
      <w:proofErr w:type="spellStart"/>
      <w:r>
        <w:rPr>
          <w:lang w:val="fr-FR"/>
        </w:rPr>
        <w:t>Dubrovskikh</w:t>
      </w:r>
      <w:proofErr w:type="spellEnd"/>
      <w:r>
        <w:rPr>
          <w:lang w:val="fr-FR"/>
        </w:rPr>
        <w:t xml:space="preserve">, </w:t>
      </w:r>
      <w:proofErr w:type="spellStart"/>
      <w:r>
        <w:rPr>
          <w:lang w:val="fr-FR"/>
        </w:rPr>
        <w:t>Natalya</w:t>
      </w:r>
      <w:proofErr w:type="spellEnd"/>
      <w:r>
        <w:rPr>
          <w:lang w:val="fr-FR"/>
        </w:rPr>
        <w:t xml:space="preserve"> </w:t>
      </w:r>
      <w:proofErr w:type="spellStart"/>
      <w:r>
        <w:rPr>
          <w:lang w:val="fr-FR"/>
        </w:rPr>
        <w:t>Strelchenko</w:t>
      </w:r>
      <w:proofErr w:type="spellEnd"/>
      <w:r>
        <w:rPr>
          <w:lang w:val="fr-FR"/>
        </w:rPr>
        <w:t xml:space="preserve">, Oleg Pavlov, Sergei </w:t>
      </w:r>
      <w:proofErr w:type="spellStart"/>
      <w:r>
        <w:rPr>
          <w:lang w:val="fr-FR"/>
        </w:rPr>
        <w:t>Stribulski</w:t>
      </w:r>
      <w:proofErr w:type="spellEnd"/>
      <w:r>
        <w:rPr>
          <w:lang w:val="fr-FR"/>
        </w:rPr>
        <w:t xml:space="preserve">, Sergey </w:t>
      </w:r>
      <w:proofErr w:type="spellStart"/>
      <w:r>
        <w:rPr>
          <w:lang w:val="fr-FR"/>
        </w:rPr>
        <w:t>Tihanovski</w:t>
      </w:r>
      <w:proofErr w:type="spellEnd"/>
      <w:r>
        <w:rPr>
          <w:lang w:val="fr-FR"/>
        </w:rPr>
        <w:t xml:space="preserve">, Natalia </w:t>
      </w:r>
      <w:proofErr w:type="spellStart"/>
      <w:r>
        <w:rPr>
          <w:lang w:val="fr-FR"/>
        </w:rPr>
        <w:t>Troshchenko</w:t>
      </w:r>
      <w:proofErr w:type="spellEnd"/>
      <w:r>
        <w:rPr>
          <w:lang w:val="fr-FR"/>
        </w:rPr>
        <w:t xml:space="preserve">, Irina </w:t>
      </w:r>
      <w:proofErr w:type="spellStart"/>
      <w:r>
        <w:rPr>
          <w:lang w:val="fr-FR"/>
        </w:rPr>
        <w:t>Grishchuk</w:t>
      </w:r>
      <w:proofErr w:type="spellEnd"/>
      <w:r>
        <w:rPr>
          <w:lang w:val="fr-FR"/>
        </w:rPr>
        <w:t xml:space="preserve"> and Ekaterina Timoshenko, qui sont tous de nationalité bélarussienne. Ils affirment que l</w:t>
      </w:r>
      <w:r w:rsidR="00914CF6">
        <w:rPr>
          <w:lang w:val="fr-FR"/>
        </w:rPr>
        <w:t>’</w:t>
      </w:r>
      <w:r>
        <w:rPr>
          <w:lang w:val="fr-FR"/>
        </w:rPr>
        <w:t>État Partie a violé les droits qu</w:t>
      </w:r>
      <w:r w:rsidR="00914CF6">
        <w:rPr>
          <w:lang w:val="fr-FR"/>
        </w:rPr>
        <w:t>’</w:t>
      </w:r>
      <w:r>
        <w:rPr>
          <w:lang w:val="fr-FR"/>
        </w:rPr>
        <w:t>ils tiennent des articles 2, 14, 19 et 21 du Pacte. Le Protocole facultatif est entré en vigueur pour l</w:t>
      </w:r>
      <w:r w:rsidR="00914CF6">
        <w:rPr>
          <w:lang w:val="fr-FR"/>
        </w:rPr>
        <w:t>’</w:t>
      </w:r>
      <w:r>
        <w:rPr>
          <w:lang w:val="fr-FR"/>
        </w:rPr>
        <w:t>État Partie le 30 décembre 1992. Les auteurs des communications n</w:t>
      </w:r>
      <w:r>
        <w:rPr>
          <w:vertAlign w:val="superscript"/>
          <w:lang w:val="fr-FR"/>
        </w:rPr>
        <w:t>o</w:t>
      </w:r>
      <w:r w:rsidR="006625D2">
        <w:rPr>
          <w:vertAlign w:val="superscript"/>
          <w:lang w:val="fr-FR"/>
        </w:rPr>
        <w:t>s</w:t>
      </w:r>
      <w:r>
        <w:rPr>
          <w:lang w:val="fr-FR"/>
        </w:rPr>
        <w:t> 3690/2019, 3831/2020, 3840/2020,</w:t>
      </w:r>
      <w:r w:rsidR="008B4E70">
        <w:rPr>
          <w:lang w:val="fr-FR"/>
        </w:rPr>
        <w:t xml:space="preserve"> </w:t>
      </w:r>
      <w:r>
        <w:rPr>
          <w:lang w:val="fr-FR"/>
        </w:rPr>
        <w:t>3841/2020, 3938/2021, 3941/2021, 3952/2021, 3974/2021,</w:t>
      </w:r>
      <w:r w:rsidR="006625D2">
        <w:rPr>
          <w:lang w:val="fr-FR"/>
        </w:rPr>
        <w:t xml:space="preserve"> </w:t>
      </w:r>
      <w:r>
        <w:rPr>
          <w:lang w:val="fr-FR"/>
        </w:rPr>
        <w:t>4000/2021 et 4052/2021 sont représentés par un conseil, tandis que les auteurs des autres communications ne le sont pas.</w:t>
      </w:r>
    </w:p>
    <w:p w14:paraId="01D60493" w14:textId="57C41687" w:rsidR="00FA0656" w:rsidRPr="00E8746F" w:rsidRDefault="00FA0656" w:rsidP="00FA0656">
      <w:pPr>
        <w:pStyle w:val="SingleTxtG"/>
      </w:pPr>
      <w:r>
        <w:rPr>
          <w:lang w:val="fr-FR"/>
        </w:rPr>
        <w:t>1.2</w:t>
      </w:r>
      <w:r>
        <w:rPr>
          <w:lang w:val="fr-FR"/>
        </w:rPr>
        <w:tab/>
        <w:t>Les communications ont été soumises pour examen avant que la dénonciation du Protocole facultatif par l</w:t>
      </w:r>
      <w:r w:rsidR="00914CF6">
        <w:rPr>
          <w:lang w:val="fr-FR"/>
        </w:rPr>
        <w:t>’</w:t>
      </w:r>
      <w:r>
        <w:rPr>
          <w:lang w:val="fr-FR"/>
        </w:rPr>
        <w:t>État Partie ne prenne effet, le 8 février 2023. En vertu de l</w:t>
      </w:r>
      <w:r w:rsidR="00914CF6">
        <w:rPr>
          <w:lang w:val="fr-FR"/>
        </w:rPr>
        <w:t>’</w:t>
      </w:r>
      <w:r>
        <w:rPr>
          <w:lang w:val="fr-FR"/>
        </w:rPr>
        <w:t>article 12 (par. 2) du Protocole facultatif et compte tenu de la jurisprudence du Comité</w:t>
      </w:r>
      <w:r w:rsidRPr="00321EC7">
        <w:rPr>
          <w:rStyle w:val="Appelnotedebasdep"/>
        </w:rPr>
        <w:footnoteReference w:id="4"/>
      </w:r>
      <w:r>
        <w:rPr>
          <w:lang w:val="fr-FR"/>
        </w:rPr>
        <w:t>,</w:t>
      </w:r>
      <w:r w:rsidRPr="003B5A26">
        <w:rPr>
          <w:lang w:val="fr-FR"/>
        </w:rPr>
        <w:t xml:space="preserve"> </w:t>
      </w:r>
      <w:r>
        <w:rPr>
          <w:lang w:val="fr-FR"/>
        </w:rPr>
        <w:t>l</w:t>
      </w:r>
      <w:r w:rsidR="00914CF6">
        <w:rPr>
          <w:lang w:val="fr-FR"/>
        </w:rPr>
        <w:t>’</w:t>
      </w:r>
      <w:r>
        <w:rPr>
          <w:lang w:val="fr-FR"/>
        </w:rPr>
        <w:t>État Partie demeure soumis à l</w:t>
      </w:r>
      <w:r w:rsidR="00914CF6">
        <w:rPr>
          <w:lang w:val="fr-FR"/>
        </w:rPr>
        <w:t>’</w:t>
      </w:r>
      <w:r>
        <w:rPr>
          <w:lang w:val="fr-FR"/>
        </w:rPr>
        <w:t>application des dispositions du Protocole facultatif en ce qui concerne les communications à l</w:t>
      </w:r>
      <w:r w:rsidR="00914CF6">
        <w:rPr>
          <w:lang w:val="fr-FR"/>
        </w:rPr>
        <w:t>’</w:t>
      </w:r>
      <w:r>
        <w:rPr>
          <w:lang w:val="fr-FR"/>
        </w:rPr>
        <w:t>examen.</w:t>
      </w:r>
    </w:p>
    <w:p w14:paraId="0A7A1DB9" w14:textId="0D51E50D" w:rsidR="00FA0656" w:rsidRPr="00E8746F" w:rsidRDefault="00FA0656" w:rsidP="00FA0656">
      <w:pPr>
        <w:pStyle w:val="SingleTxtG"/>
      </w:pPr>
      <w:r>
        <w:rPr>
          <w:lang w:val="fr-FR"/>
        </w:rPr>
        <w:t>1.3</w:t>
      </w:r>
      <w:r>
        <w:rPr>
          <w:lang w:val="fr-FR"/>
        </w:rPr>
        <w:tab/>
        <w:t>Le 17 juillet 2024, le Comité a décidé, en application de l</w:t>
      </w:r>
      <w:r w:rsidR="00914CF6">
        <w:rPr>
          <w:lang w:val="fr-FR"/>
        </w:rPr>
        <w:t>’</w:t>
      </w:r>
      <w:r>
        <w:rPr>
          <w:lang w:val="fr-FR"/>
        </w:rPr>
        <w:t xml:space="preserve">article 97 (par. 3) de son </w:t>
      </w:r>
      <w:r w:rsidR="008B4E70">
        <w:rPr>
          <w:lang w:val="fr-FR"/>
        </w:rPr>
        <w:t>r</w:t>
      </w:r>
      <w:r>
        <w:rPr>
          <w:lang w:val="fr-FR"/>
        </w:rPr>
        <w:t>èglement intérieur et conformément à la stratégie qu</w:t>
      </w:r>
      <w:r w:rsidR="00914CF6">
        <w:rPr>
          <w:lang w:val="fr-FR"/>
        </w:rPr>
        <w:t>’</w:t>
      </w:r>
      <w:r>
        <w:rPr>
          <w:lang w:val="fr-FR"/>
        </w:rPr>
        <w:t>il a adoptée à sa 140</w:t>
      </w:r>
      <w:r>
        <w:rPr>
          <w:vertAlign w:val="superscript"/>
          <w:lang w:val="fr-FR"/>
        </w:rPr>
        <w:t>e</w:t>
      </w:r>
      <w:r>
        <w:rPr>
          <w:lang w:val="fr-FR"/>
        </w:rPr>
        <w:t> session pour résorber l</w:t>
      </w:r>
      <w:r w:rsidR="00914CF6">
        <w:rPr>
          <w:lang w:val="fr-FR"/>
        </w:rPr>
        <w:t>’</w:t>
      </w:r>
      <w:r>
        <w:rPr>
          <w:lang w:val="fr-FR"/>
        </w:rPr>
        <w:t>important arriéré de communications pendantes</w:t>
      </w:r>
      <w:r w:rsidRPr="00321EC7">
        <w:rPr>
          <w:rStyle w:val="Appelnotedebasdep"/>
        </w:rPr>
        <w:footnoteReference w:id="5"/>
      </w:r>
      <w:r>
        <w:rPr>
          <w:lang w:val="fr-FR"/>
        </w:rPr>
        <w:t>, d</w:t>
      </w:r>
      <w:r w:rsidR="00914CF6">
        <w:rPr>
          <w:lang w:val="fr-FR"/>
        </w:rPr>
        <w:t>’</w:t>
      </w:r>
      <w:r>
        <w:rPr>
          <w:lang w:val="fr-FR"/>
        </w:rPr>
        <w:t>examiner conjointement 21 communications (voir annexe) et de rendre une seule décision valant pour chacune d</w:t>
      </w:r>
      <w:r w:rsidR="00914CF6">
        <w:rPr>
          <w:lang w:val="fr-FR"/>
        </w:rPr>
        <w:t>’</w:t>
      </w:r>
      <w:r>
        <w:rPr>
          <w:lang w:val="fr-FR"/>
        </w:rPr>
        <w:t>elles. Conformément à la stratégie, cette décision, qui doit être rendue sous une forme simplifiée, concerne des communications portant sur des faits et des griefs comparables à ceux qui ont été examinés dans d</w:t>
      </w:r>
      <w:r w:rsidR="00914CF6">
        <w:rPr>
          <w:lang w:val="fr-FR"/>
        </w:rPr>
        <w:t>’</w:t>
      </w:r>
      <w:r>
        <w:rPr>
          <w:lang w:val="fr-FR"/>
        </w:rPr>
        <w:t>autres affaires dans lesquelles le Comité a conclu à des violations ayant un caractère structurel ou résultant d</w:t>
      </w:r>
      <w:r w:rsidR="00914CF6">
        <w:rPr>
          <w:lang w:val="fr-FR"/>
        </w:rPr>
        <w:t>’</w:t>
      </w:r>
      <w:r>
        <w:rPr>
          <w:lang w:val="fr-FR"/>
        </w:rPr>
        <w:t>une politique générale, et à propos desquelles il a établi une jurisprudence constante au fil des ans.</w:t>
      </w:r>
    </w:p>
    <w:p w14:paraId="09D2FD08" w14:textId="77777777" w:rsidR="00FA0656" w:rsidRPr="00E8746F" w:rsidRDefault="00FA0656" w:rsidP="00FA0656">
      <w:pPr>
        <w:pStyle w:val="H23G"/>
      </w:pPr>
      <w:r>
        <w:rPr>
          <w:lang w:val="fr-FR"/>
        </w:rPr>
        <w:tab/>
      </w:r>
      <w:r>
        <w:rPr>
          <w:lang w:val="fr-FR"/>
        </w:rPr>
        <w:tab/>
      </w:r>
      <w:r>
        <w:rPr>
          <w:bCs/>
          <w:lang w:val="fr-FR"/>
        </w:rPr>
        <w:t>Exposé des faits</w:t>
      </w:r>
    </w:p>
    <w:p w14:paraId="7E41D690" w14:textId="7B837DF6" w:rsidR="00FA0656" w:rsidRPr="00E8746F" w:rsidRDefault="00FA0656" w:rsidP="00FA0656">
      <w:pPr>
        <w:pStyle w:val="SingleTxtG"/>
      </w:pPr>
      <w:r>
        <w:rPr>
          <w:lang w:val="fr-FR"/>
        </w:rPr>
        <w:t>2.</w:t>
      </w:r>
      <w:r>
        <w:rPr>
          <w:lang w:val="fr-FR"/>
        </w:rPr>
        <w:tab/>
        <w:t>Entre 2016 et 2020, les auteurs ont participé à des manifestations pacifiques non autorisées dans plusieurs villes de l</w:t>
      </w:r>
      <w:r w:rsidR="00914CF6">
        <w:rPr>
          <w:lang w:val="fr-FR"/>
        </w:rPr>
        <w:t>’</w:t>
      </w:r>
      <w:r>
        <w:rPr>
          <w:lang w:val="fr-FR"/>
        </w:rPr>
        <w:t>État Partie ou ont appelé publiquement à le faire. Ils ont été arrêtés par la police et accusés d</w:t>
      </w:r>
      <w:r w:rsidR="00914CF6">
        <w:rPr>
          <w:lang w:val="fr-FR"/>
        </w:rPr>
        <w:t>’</w:t>
      </w:r>
      <w:r>
        <w:rPr>
          <w:lang w:val="fr-FR"/>
        </w:rPr>
        <w:t>avoir enfreint l</w:t>
      </w:r>
      <w:r w:rsidR="00914CF6">
        <w:rPr>
          <w:lang w:val="fr-FR"/>
        </w:rPr>
        <w:t>’</w:t>
      </w:r>
      <w:r>
        <w:rPr>
          <w:lang w:val="fr-FR"/>
        </w:rPr>
        <w:t>article 23.34 du Code des infractions administratives, qui réprime le non-respect de la procédure régissant la tenue de manifestations publiques. Tous les auteurs ont été jugés et condamnés par des tribunaux de district à des amendes administratives de différents montants et, dans certains cas, à une peine de détention administrative d</w:t>
      </w:r>
      <w:r w:rsidR="00914CF6">
        <w:rPr>
          <w:lang w:val="fr-FR"/>
        </w:rPr>
        <w:t>’</w:t>
      </w:r>
      <w:r>
        <w:rPr>
          <w:lang w:val="fr-FR"/>
        </w:rPr>
        <w:t xml:space="preserve">une durée allant de </w:t>
      </w:r>
      <w:r w:rsidR="002373C5">
        <w:rPr>
          <w:lang w:val="fr-FR"/>
        </w:rPr>
        <w:t>cinq</w:t>
      </w:r>
      <w:r>
        <w:rPr>
          <w:lang w:val="fr-FR"/>
        </w:rPr>
        <w:t xml:space="preserve"> à </w:t>
      </w:r>
      <w:r w:rsidR="002373C5">
        <w:rPr>
          <w:lang w:val="fr-FR"/>
        </w:rPr>
        <w:t>quinze</w:t>
      </w:r>
      <w:r>
        <w:rPr>
          <w:lang w:val="fr-FR"/>
        </w:rPr>
        <w:t xml:space="preserve"> jours. Ils ont fait appel des décisions des tribunaux de première instance devant les juridictions supérieures, sans succès. </w:t>
      </w:r>
      <w:r w:rsidRPr="00CC2984">
        <w:rPr>
          <w:lang w:val="fr-FR"/>
        </w:rPr>
        <w:t>Ils disent avoir renoncé à saisir les autorités judiciaires et les autorités de poursuite d</w:t>
      </w:r>
      <w:r w:rsidR="00914CF6">
        <w:rPr>
          <w:lang w:val="fr-FR"/>
        </w:rPr>
        <w:t>’</w:t>
      </w:r>
      <w:r w:rsidRPr="00CC2984">
        <w:rPr>
          <w:lang w:val="fr-FR"/>
        </w:rPr>
        <w:t>un recours en réexamen au titre de la procédure de contrôle en raison de l</w:t>
      </w:r>
      <w:r w:rsidR="00914CF6">
        <w:rPr>
          <w:lang w:val="fr-FR"/>
        </w:rPr>
        <w:t>’</w:t>
      </w:r>
      <w:r w:rsidRPr="00CC2984">
        <w:rPr>
          <w:lang w:val="fr-FR"/>
        </w:rPr>
        <w:t>inefficacité de ces recours, citant, à cet</w:t>
      </w:r>
      <w:r>
        <w:rPr>
          <w:lang w:val="fr-FR"/>
        </w:rPr>
        <w:t xml:space="preserve"> égard, la jurisprudence établie du Comité</w:t>
      </w:r>
      <w:r w:rsidRPr="00321EC7">
        <w:rPr>
          <w:rStyle w:val="Appelnotedebasdep"/>
        </w:rPr>
        <w:footnoteReference w:id="6"/>
      </w:r>
      <w:r>
        <w:rPr>
          <w:lang w:val="fr-FR"/>
        </w:rPr>
        <w:t>.</w:t>
      </w:r>
    </w:p>
    <w:p w14:paraId="3ED14BE0" w14:textId="77777777" w:rsidR="00FA0656" w:rsidRPr="00E8746F" w:rsidRDefault="00FA0656" w:rsidP="00FA0656">
      <w:pPr>
        <w:pStyle w:val="H23G"/>
      </w:pPr>
      <w:r>
        <w:rPr>
          <w:lang w:val="fr-FR"/>
        </w:rPr>
        <w:tab/>
      </w:r>
      <w:r>
        <w:rPr>
          <w:lang w:val="fr-FR"/>
        </w:rPr>
        <w:tab/>
      </w:r>
      <w:r>
        <w:rPr>
          <w:bCs/>
          <w:lang w:val="fr-FR"/>
        </w:rPr>
        <w:t>Teneur de la plainte</w:t>
      </w:r>
    </w:p>
    <w:p w14:paraId="7E58A32B" w14:textId="5F3E1356" w:rsidR="00FA0656" w:rsidRPr="00E8746F" w:rsidRDefault="00FA0656" w:rsidP="00FA0656">
      <w:pPr>
        <w:pStyle w:val="SingleTxtG"/>
      </w:pPr>
      <w:r>
        <w:rPr>
          <w:lang w:val="fr-FR"/>
        </w:rPr>
        <w:t>3.1</w:t>
      </w:r>
      <w:r>
        <w:rPr>
          <w:lang w:val="fr-FR"/>
        </w:rPr>
        <w:tab/>
        <w:t>Les auteurs affirment tous que l</w:t>
      </w:r>
      <w:r w:rsidR="00914CF6">
        <w:rPr>
          <w:lang w:val="fr-FR"/>
        </w:rPr>
        <w:t>’</w:t>
      </w:r>
      <w:r>
        <w:rPr>
          <w:lang w:val="fr-FR"/>
        </w:rPr>
        <w:t>État Partie a violé les droits qu</w:t>
      </w:r>
      <w:r w:rsidR="00914CF6">
        <w:rPr>
          <w:lang w:val="fr-FR"/>
        </w:rPr>
        <w:t>’</w:t>
      </w:r>
      <w:r>
        <w:rPr>
          <w:lang w:val="fr-FR"/>
        </w:rPr>
        <w:t>ils tiennent des articles 19 et 21 du Pacte.</w:t>
      </w:r>
    </w:p>
    <w:p w14:paraId="29789DD0" w14:textId="4220AAEA" w:rsidR="00FA0656" w:rsidRPr="00E8746F" w:rsidRDefault="00FA0656" w:rsidP="00FA0656">
      <w:pPr>
        <w:pStyle w:val="SingleTxtG"/>
      </w:pPr>
      <w:r>
        <w:rPr>
          <w:lang w:val="fr-FR"/>
        </w:rPr>
        <w:t>3.2</w:t>
      </w:r>
      <w:r>
        <w:rPr>
          <w:lang w:val="fr-FR"/>
        </w:rPr>
        <w:tab/>
        <w:t>Les auteurs des communications n</w:t>
      </w:r>
      <w:r>
        <w:rPr>
          <w:vertAlign w:val="superscript"/>
          <w:lang w:val="fr-FR"/>
        </w:rPr>
        <w:t>o</w:t>
      </w:r>
      <w:r w:rsidR="002373C5">
        <w:rPr>
          <w:vertAlign w:val="superscript"/>
          <w:lang w:val="fr-FR"/>
        </w:rPr>
        <w:t>s</w:t>
      </w:r>
      <w:r>
        <w:rPr>
          <w:lang w:val="fr-FR"/>
        </w:rPr>
        <w:t> 3690/2019, 3831/2020, 3839/2020, 3840/2020, 3841/2020, 3897/2021, 3898/2021, 3935/2021, 3946/2021, 3974/2021, 3979/2021 et</w:t>
      </w:r>
      <w:r w:rsidR="002373C5">
        <w:rPr>
          <w:lang w:val="fr-FR"/>
        </w:rPr>
        <w:t xml:space="preserve"> </w:t>
      </w:r>
      <w:r>
        <w:rPr>
          <w:lang w:val="fr-FR"/>
        </w:rPr>
        <w:t>4054/2021 affirment également que l</w:t>
      </w:r>
      <w:r w:rsidR="00914CF6">
        <w:rPr>
          <w:lang w:val="fr-FR"/>
        </w:rPr>
        <w:t>’</w:t>
      </w:r>
      <w:r>
        <w:rPr>
          <w:lang w:val="fr-FR"/>
        </w:rPr>
        <w:t>État Partie a violé les droits qu</w:t>
      </w:r>
      <w:r w:rsidR="00914CF6">
        <w:rPr>
          <w:lang w:val="fr-FR"/>
        </w:rPr>
        <w:t>’</w:t>
      </w:r>
      <w:r>
        <w:rPr>
          <w:lang w:val="fr-FR"/>
        </w:rPr>
        <w:t>ils tiennent des articles 19 et 21, lus conjointement avec l</w:t>
      </w:r>
      <w:r w:rsidR="00914CF6">
        <w:rPr>
          <w:lang w:val="fr-FR"/>
        </w:rPr>
        <w:t>’</w:t>
      </w:r>
      <w:r>
        <w:rPr>
          <w:lang w:val="fr-FR"/>
        </w:rPr>
        <w:t>article 2 (par. 2 et 3) du Pacte.</w:t>
      </w:r>
    </w:p>
    <w:p w14:paraId="134AEB57" w14:textId="484FA802" w:rsidR="00FA0656" w:rsidRPr="00E8746F" w:rsidRDefault="00FA0656" w:rsidP="00FA0656">
      <w:pPr>
        <w:pStyle w:val="SingleTxtG"/>
      </w:pPr>
      <w:r>
        <w:rPr>
          <w:lang w:val="fr-FR"/>
        </w:rPr>
        <w:t>3.3</w:t>
      </w:r>
      <w:r>
        <w:rPr>
          <w:lang w:val="fr-FR"/>
        </w:rPr>
        <w:tab/>
        <w:t>Les auteurs des communications n</w:t>
      </w:r>
      <w:r>
        <w:rPr>
          <w:vertAlign w:val="superscript"/>
          <w:lang w:val="fr-FR"/>
        </w:rPr>
        <w:t>o</w:t>
      </w:r>
      <w:r w:rsidR="002373C5">
        <w:rPr>
          <w:vertAlign w:val="superscript"/>
          <w:lang w:val="fr-FR"/>
        </w:rPr>
        <w:t>s</w:t>
      </w:r>
      <w:r>
        <w:rPr>
          <w:lang w:val="fr-FR"/>
        </w:rPr>
        <w:t> 3690/2019, 3831/2020, 3840/2020 et 3841/2020 affirment également que l</w:t>
      </w:r>
      <w:r w:rsidR="00914CF6">
        <w:rPr>
          <w:lang w:val="fr-FR"/>
        </w:rPr>
        <w:t>’</w:t>
      </w:r>
      <w:r>
        <w:rPr>
          <w:lang w:val="fr-FR"/>
        </w:rPr>
        <w:t>État Partie a violé les droits qu</w:t>
      </w:r>
      <w:r w:rsidR="00914CF6">
        <w:rPr>
          <w:lang w:val="fr-FR"/>
        </w:rPr>
        <w:t>’</w:t>
      </w:r>
      <w:r>
        <w:rPr>
          <w:lang w:val="fr-FR"/>
        </w:rPr>
        <w:t>ils tiennent de l</w:t>
      </w:r>
      <w:r w:rsidR="00914CF6">
        <w:rPr>
          <w:lang w:val="fr-FR"/>
        </w:rPr>
        <w:t>’</w:t>
      </w:r>
      <w:r>
        <w:rPr>
          <w:lang w:val="fr-FR"/>
        </w:rPr>
        <w:t>article 14 (par. 1), lu conjointement avec l</w:t>
      </w:r>
      <w:r w:rsidR="00914CF6">
        <w:rPr>
          <w:lang w:val="fr-FR"/>
        </w:rPr>
        <w:t>’</w:t>
      </w:r>
      <w:r>
        <w:rPr>
          <w:lang w:val="fr-FR"/>
        </w:rPr>
        <w:t>article 2 (par. 2 et 3) du Pacte.</w:t>
      </w:r>
    </w:p>
    <w:p w14:paraId="3C33139D" w14:textId="5011E2FE" w:rsidR="00FA0656" w:rsidRPr="00E8746F" w:rsidRDefault="00FA0656" w:rsidP="00FA0656">
      <w:pPr>
        <w:pStyle w:val="H23G"/>
      </w:pPr>
      <w:r>
        <w:rPr>
          <w:lang w:val="fr-FR"/>
        </w:rPr>
        <w:tab/>
      </w:r>
      <w:r>
        <w:rPr>
          <w:lang w:val="fr-FR"/>
        </w:rPr>
        <w:tab/>
      </w:r>
      <w:r>
        <w:rPr>
          <w:bCs/>
          <w:lang w:val="fr-FR"/>
        </w:rPr>
        <w:t>Observations de l</w:t>
      </w:r>
      <w:r w:rsidR="00914CF6">
        <w:rPr>
          <w:bCs/>
          <w:lang w:val="fr-FR"/>
        </w:rPr>
        <w:t>’</w:t>
      </w:r>
      <w:r>
        <w:rPr>
          <w:bCs/>
          <w:lang w:val="fr-FR"/>
        </w:rPr>
        <w:t>État Partie sur la recevabilité et sur le fond</w:t>
      </w:r>
    </w:p>
    <w:p w14:paraId="0E8451EB" w14:textId="62442B19" w:rsidR="00FA0656" w:rsidRPr="00E8746F" w:rsidRDefault="00FA0656" w:rsidP="00FA0656">
      <w:pPr>
        <w:pStyle w:val="SingleTxtG"/>
      </w:pPr>
      <w:r>
        <w:rPr>
          <w:lang w:val="fr-FR"/>
        </w:rPr>
        <w:t>4.1</w:t>
      </w:r>
      <w:r>
        <w:rPr>
          <w:lang w:val="fr-FR"/>
        </w:rPr>
        <w:tab/>
        <w:t>L</w:t>
      </w:r>
      <w:r w:rsidR="00914CF6">
        <w:rPr>
          <w:lang w:val="fr-FR"/>
        </w:rPr>
        <w:t>’</w:t>
      </w:r>
      <w:r>
        <w:rPr>
          <w:lang w:val="fr-FR"/>
        </w:rPr>
        <w:t>État Partie fait observer que la législation nationale prévoit la possibilité de saisir le président d</w:t>
      </w:r>
      <w:r w:rsidR="00914CF6">
        <w:rPr>
          <w:lang w:val="fr-FR"/>
        </w:rPr>
        <w:t>’</w:t>
      </w:r>
      <w:r>
        <w:rPr>
          <w:lang w:val="fr-FR"/>
        </w:rPr>
        <w:t>une juridiction supérieure ou un procureur pour demander le réexamen au titre de la procédure de contrôle d</w:t>
      </w:r>
      <w:r w:rsidR="00914CF6">
        <w:rPr>
          <w:lang w:val="fr-FR"/>
        </w:rPr>
        <w:t>’</w:t>
      </w:r>
      <w:r>
        <w:rPr>
          <w:lang w:val="fr-FR"/>
        </w:rPr>
        <w:t>une décision de justice relative à une infraction administrative. Il conteste l</w:t>
      </w:r>
      <w:r w:rsidR="00914CF6">
        <w:rPr>
          <w:lang w:val="fr-FR"/>
        </w:rPr>
        <w:t>’</w:t>
      </w:r>
      <w:r>
        <w:rPr>
          <w:lang w:val="fr-FR"/>
        </w:rPr>
        <w:t>affirmation des auteurs selon laquelle le réexamen au titre de la procédure de contrôle dans une affaire administrative peut être considéré comme un recours inefficace.</w:t>
      </w:r>
    </w:p>
    <w:p w14:paraId="05475CB9" w14:textId="6BAE0FE3" w:rsidR="00FA0656" w:rsidRPr="00E8746F" w:rsidRDefault="00FA0656" w:rsidP="00FA0656">
      <w:pPr>
        <w:pStyle w:val="SingleTxtG"/>
      </w:pPr>
      <w:r>
        <w:rPr>
          <w:lang w:val="fr-FR"/>
        </w:rPr>
        <w:t>4.2</w:t>
      </w:r>
      <w:r>
        <w:rPr>
          <w:lang w:val="fr-FR"/>
        </w:rPr>
        <w:tab/>
        <w:t>L</w:t>
      </w:r>
      <w:r w:rsidR="00914CF6">
        <w:rPr>
          <w:lang w:val="fr-FR"/>
        </w:rPr>
        <w:t>’</w:t>
      </w:r>
      <w:r>
        <w:rPr>
          <w:lang w:val="fr-FR"/>
        </w:rPr>
        <w:t>État Partie fait valoir que les articles 33 et 35 de la Constitution garantissent les droits à la liberté d</w:t>
      </w:r>
      <w:r w:rsidR="00914CF6">
        <w:rPr>
          <w:lang w:val="fr-FR"/>
        </w:rPr>
        <w:t>’</w:t>
      </w:r>
      <w:r>
        <w:rPr>
          <w:lang w:val="fr-FR"/>
        </w:rPr>
        <w:t>opinion et d</w:t>
      </w:r>
      <w:r w:rsidR="00914CF6">
        <w:rPr>
          <w:lang w:val="fr-FR"/>
        </w:rPr>
        <w:t>’</w:t>
      </w:r>
      <w:r>
        <w:rPr>
          <w:lang w:val="fr-FR"/>
        </w:rPr>
        <w:t>expression et à la liberté de réunion lorsque l</w:t>
      </w:r>
      <w:r w:rsidR="00914CF6">
        <w:rPr>
          <w:lang w:val="fr-FR"/>
        </w:rPr>
        <w:t>’</w:t>
      </w:r>
      <w:r>
        <w:rPr>
          <w:lang w:val="fr-FR"/>
        </w:rPr>
        <w:t>exercice de ces droits ne trouble pas l</w:t>
      </w:r>
      <w:r w:rsidR="00914CF6">
        <w:rPr>
          <w:lang w:val="fr-FR"/>
        </w:rPr>
        <w:t>’</w:t>
      </w:r>
      <w:r>
        <w:rPr>
          <w:lang w:val="fr-FR"/>
        </w:rPr>
        <w:t>ordre public et ne porte pas atteinte aux droits des autres citoyens bélarussiens. L</w:t>
      </w:r>
      <w:r w:rsidR="00914CF6">
        <w:rPr>
          <w:lang w:val="fr-FR"/>
        </w:rPr>
        <w:t>’</w:t>
      </w:r>
      <w:r>
        <w:rPr>
          <w:lang w:val="fr-FR"/>
        </w:rPr>
        <w:t>organisation et la tenue de manifestations publiques sont régies par la loi sur les manifestations publiques, qui définit les conditions de l</w:t>
      </w:r>
      <w:r w:rsidR="00914CF6">
        <w:rPr>
          <w:lang w:val="fr-FR"/>
        </w:rPr>
        <w:t>’</w:t>
      </w:r>
      <w:r>
        <w:rPr>
          <w:lang w:val="fr-FR"/>
        </w:rPr>
        <w:t>exercice des droits et libertés constitutionnels des citoyens lorsque de telles manifestations se tiennent dans des espaces publics, afin de garantir la sécurité et l</w:t>
      </w:r>
      <w:r w:rsidR="00914CF6">
        <w:rPr>
          <w:lang w:val="fr-FR"/>
        </w:rPr>
        <w:t>’</w:t>
      </w:r>
      <w:r>
        <w:rPr>
          <w:lang w:val="fr-FR"/>
        </w:rPr>
        <w:t>ordre publics. L</w:t>
      </w:r>
      <w:r w:rsidR="00914CF6">
        <w:rPr>
          <w:lang w:val="fr-FR"/>
        </w:rPr>
        <w:t>’</w:t>
      </w:r>
      <w:r>
        <w:rPr>
          <w:lang w:val="fr-FR"/>
        </w:rPr>
        <w:t>État Partie conclut donc que les allégations des auteurs concernant la violation des droits qu</w:t>
      </w:r>
      <w:r w:rsidR="00914CF6">
        <w:rPr>
          <w:lang w:val="fr-FR"/>
        </w:rPr>
        <w:t>’</w:t>
      </w:r>
      <w:r>
        <w:rPr>
          <w:lang w:val="fr-FR"/>
        </w:rPr>
        <w:t>ils tiennent des articles 19 et 21 du Pacte sont dénuées de fondement.</w:t>
      </w:r>
    </w:p>
    <w:p w14:paraId="1DBCC91A" w14:textId="2F487E38" w:rsidR="00FA0656" w:rsidRPr="00E8746F" w:rsidRDefault="00FA0656" w:rsidP="00FA0656">
      <w:pPr>
        <w:pStyle w:val="H23G"/>
      </w:pPr>
      <w:r>
        <w:rPr>
          <w:lang w:val="fr-FR"/>
        </w:rPr>
        <w:tab/>
      </w:r>
      <w:r>
        <w:rPr>
          <w:lang w:val="fr-FR"/>
        </w:rPr>
        <w:tab/>
      </w:r>
      <w:r>
        <w:rPr>
          <w:lang w:val="fr-FR"/>
        </w:rPr>
        <w:tab/>
      </w:r>
      <w:r>
        <w:rPr>
          <w:bCs/>
          <w:lang w:val="fr-FR"/>
        </w:rPr>
        <w:t>Commentaires des auteurs sur les observations de l</w:t>
      </w:r>
      <w:r w:rsidR="00914CF6">
        <w:rPr>
          <w:bCs/>
          <w:lang w:val="fr-FR"/>
        </w:rPr>
        <w:t>’</w:t>
      </w:r>
      <w:r>
        <w:rPr>
          <w:bCs/>
          <w:lang w:val="fr-FR"/>
        </w:rPr>
        <w:t xml:space="preserve">État Partie </w:t>
      </w:r>
      <w:r w:rsidR="002373C5">
        <w:rPr>
          <w:bCs/>
          <w:lang w:val="fr-FR"/>
        </w:rPr>
        <w:br/>
      </w:r>
      <w:r>
        <w:rPr>
          <w:bCs/>
          <w:lang w:val="fr-FR"/>
        </w:rPr>
        <w:t>concernant la</w:t>
      </w:r>
      <w:r w:rsidR="002373C5">
        <w:rPr>
          <w:bCs/>
          <w:lang w:val="fr-FR"/>
        </w:rPr>
        <w:t xml:space="preserve"> </w:t>
      </w:r>
      <w:r>
        <w:rPr>
          <w:bCs/>
          <w:lang w:val="fr-FR"/>
        </w:rPr>
        <w:t>recevabilité et le fond</w:t>
      </w:r>
    </w:p>
    <w:p w14:paraId="6E7B9E25" w14:textId="5BB0E80A" w:rsidR="00FA0656" w:rsidRPr="00E8746F" w:rsidRDefault="00FA0656" w:rsidP="00FA0656">
      <w:pPr>
        <w:pStyle w:val="SingleTxtG"/>
      </w:pPr>
      <w:r>
        <w:rPr>
          <w:lang w:val="fr-FR"/>
        </w:rPr>
        <w:t>5.1</w:t>
      </w:r>
      <w:r>
        <w:rPr>
          <w:lang w:val="fr-FR"/>
        </w:rPr>
        <w:tab/>
        <w:t>Les auteurs contestent les affirmations de l</w:t>
      </w:r>
      <w:r w:rsidR="00914CF6">
        <w:rPr>
          <w:lang w:val="fr-FR"/>
        </w:rPr>
        <w:t>’</w:t>
      </w:r>
      <w:r>
        <w:rPr>
          <w:lang w:val="fr-FR"/>
        </w:rPr>
        <w:t>État Partie selon lesquelles les recours en réexamen au titre de la procédure de contrôle soumis aux autorités judiciaires et aux autorités de poursuite sont utiles. Ils font observer que ces recours sont subordonnés au pouvoir discrétionnaire du juge ou du procureur et ne sauraient être considérés comme des recours utiles aux fins de l</w:t>
      </w:r>
      <w:r w:rsidR="00914CF6">
        <w:rPr>
          <w:lang w:val="fr-FR"/>
        </w:rPr>
        <w:t>’</w:t>
      </w:r>
      <w:r>
        <w:rPr>
          <w:lang w:val="fr-FR"/>
        </w:rPr>
        <w:t>épuisement des recours internes, ainsi que le Comité l</w:t>
      </w:r>
      <w:r w:rsidR="00914CF6">
        <w:rPr>
          <w:lang w:val="fr-FR"/>
        </w:rPr>
        <w:t>’</w:t>
      </w:r>
      <w:r>
        <w:rPr>
          <w:lang w:val="fr-FR"/>
        </w:rPr>
        <w:t>a admis dans sa jurisprudence.</w:t>
      </w:r>
    </w:p>
    <w:p w14:paraId="176ED805" w14:textId="1F730DAB" w:rsidR="00FA0656" w:rsidRPr="00E8746F" w:rsidRDefault="00FA0656" w:rsidP="00FA0656">
      <w:pPr>
        <w:pStyle w:val="SingleTxtG"/>
      </w:pPr>
      <w:r>
        <w:rPr>
          <w:lang w:val="fr-FR"/>
        </w:rPr>
        <w:t>5.2</w:t>
      </w:r>
      <w:r>
        <w:rPr>
          <w:lang w:val="fr-FR"/>
        </w:rPr>
        <w:tab/>
        <w:t>Les auteurs réaffirment que les droits qu</w:t>
      </w:r>
      <w:r w:rsidR="00914CF6">
        <w:rPr>
          <w:lang w:val="fr-FR"/>
        </w:rPr>
        <w:t>’</w:t>
      </w:r>
      <w:r>
        <w:rPr>
          <w:lang w:val="fr-FR"/>
        </w:rPr>
        <w:t>ils tiennent des articles 19 et 21 du Pacte ont été violés. En outre, ils font observer que l</w:t>
      </w:r>
      <w:r w:rsidR="00914CF6">
        <w:rPr>
          <w:lang w:val="fr-FR"/>
        </w:rPr>
        <w:t>’</w:t>
      </w:r>
      <w:r>
        <w:rPr>
          <w:lang w:val="fr-FR"/>
        </w:rPr>
        <w:t>État Partie n</w:t>
      </w:r>
      <w:r w:rsidR="00914CF6">
        <w:rPr>
          <w:lang w:val="fr-FR"/>
        </w:rPr>
        <w:t>’</w:t>
      </w:r>
      <w:r>
        <w:rPr>
          <w:lang w:val="fr-FR"/>
        </w:rPr>
        <w:t>a pas donné suite aux recommandations par lesquelles le Comité l</w:t>
      </w:r>
      <w:r w:rsidR="00914CF6">
        <w:rPr>
          <w:lang w:val="fr-FR"/>
        </w:rPr>
        <w:t>’</w:t>
      </w:r>
      <w:r>
        <w:rPr>
          <w:lang w:val="fr-FR"/>
        </w:rPr>
        <w:t>avait invité à mettre sa loi sur les manifestations publiques en conformité avec les obligations mises à sa charge par le droit international.</w:t>
      </w:r>
    </w:p>
    <w:p w14:paraId="126204EC" w14:textId="5FFB8DBD" w:rsidR="00FA0656" w:rsidRPr="00E8746F" w:rsidRDefault="00FA0656" w:rsidP="00FA0656">
      <w:pPr>
        <w:pStyle w:val="SingleTxtG"/>
      </w:pPr>
      <w:r w:rsidRPr="0024678A">
        <w:rPr>
          <w:lang w:val="fr-FR"/>
        </w:rPr>
        <w:t>5.3</w:t>
      </w:r>
      <w:r w:rsidRPr="0024678A">
        <w:rPr>
          <w:lang w:val="fr-FR"/>
        </w:rPr>
        <w:tab/>
        <w:t>Dans ses commentaires sur les observations de l</w:t>
      </w:r>
      <w:r w:rsidR="00914CF6">
        <w:rPr>
          <w:lang w:val="fr-FR"/>
        </w:rPr>
        <w:t>’</w:t>
      </w:r>
      <w:r w:rsidRPr="0024678A">
        <w:rPr>
          <w:lang w:val="fr-FR"/>
        </w:rPr>
        <w:t>État Partie concernant la recevabilité et le fond, l</w:t>
      </w:r>
      <w:r w:rsidR="00914CF6">
        <w:rPr>
          <w:lang w:val="fr-FR"/>
        </w:rPr>
        <w:t>’</w:t>
      </w:r>
      <w:r w:rsidRPr="0024678A">
        <w:rPr>
          <w:lang w:val="fr-FR"/>
        </w:rPr>
        <w:t>auteur de la communication n</w:t>
      </w:r>
      <w:r w:rsidRPr="0024678A">
        <w:rPr>
          <w:vertAlign w:val="superscript"/>
          <w:lang w:val="fr-FR"/>
        </w:rPr>
        <w:t>o</w:t>
      </w:r>
      <w:r w:rsidRPr="0024678A">
        <w:rPr>
          <w:lang w:val="fr-FR"/>
        </w:rPr>
        <w:t> 3974/2021 soulève un nouveau grief au titre de l</w:t>
      </w:r>
      <w:r w:rsidR="00914CF6">
        <w:rPr>
          <w:lang w:val="fr-FR"/>
        </w:rPr>
        <w:t>’</w:t>
      </w:r>
      <w:r w:rsidRPr="0024678A">
        <w:rPr>
          <w:lang w:val="fr-FR"/>
        </w:rPr>
        <w:t>article 9 (par. 1) du Pacte au motif qu</w:t>
      </w:r>
      <w:r w:rsidR="00914CF6">
        <w:rPr>
          <w:lang w:val="fr-FR"/>
        </w:rPr>
        <w:t>’</w:t>
      </w:r>
      <w:r w:rsidRPr="0024678A">
        <w:rPr>
          <w:lang w:val="fr-FR"/>
        </w:rPr>
        <w:t>il aurait été privé arbitrairement de liberté pour avoir participé à une manifestation pacifique.</w:t>
      </w:r>
    </w:p>
    <w:p w14:paraId="556381B0" w14:textId="77777777" w:rsidR="00FA0656" w:rsidRPr="00E8746F" w:rsidRDefault="00FA0656" w:rsidP="00FA0656">
      <w:pPr>
        <w:pStyle w:val="H23G"/>
      </w:pPr>
      <w:r>
        <w:rPr>
          <w:lang w:val="fr-FR"/>
        </w:rPr>
        <w:tab/>
      </w:r>
      <w:r>
        <w:rPr>
          <w:lang w:val="fr-FR"/>
        </w:rPr>
        <w:tab/>
      </w:r>
      <w:r>
        <w:rPr>
          <w:bCs/>
          <w:lang w:val="fr-FR"/>
        </w:rPr>
        <w:t>Délibérations du Comité</w:t>
      </w:r>
    </w:p>
    <w:p w14:paraId="6573205E" w14:textId="5F6D741E" w:rsidR="00FA0656" w:rsidRPr="00E8746F" w:rsidRDefault="00FA0656" w:rsidP="00FA0656">
      <w:pPr>
        <w:pStyle w:val="SingleTxtG"/>
      </w:pPr>
      <w:r>
        <w:rPr>
          <w:lang w:val="fr-FR"/>
        </w:rPr>
        <w:t>6.1</w:t>
      </w:r>
      <w:r>
        <w:rPr>
          <w:lang w:val="fr-FR"/>
        </w:rPr>
        <w:tab/>
        <w:t>Avant d</w:t>
      </w:r>
      <w:r w:rsidR="00914CF6">
        <w:rPr>
          <w:lang w:val="fr-FR"/>
        </w:rPr>
        <w:t>’</w:t>
      </w:r>
      <w:r>
        <w:rPr>
          <w:lang w:val="fr-FR"/>
        </w:rPr>
        <w:t>examiner tout grief formulé dans une communication, le Comité doit, conformément à l</w:t>
      </w:r>
      <w:r w:rsidR="00914CF6">
        <w:rPr>
          <w:lang w:val="fr-FR"/>
        </w:rPr>
        <w:t>’</w:t>
      </w:r>
      <w:r>
        <w:rPr>
          <w:lang w:val="fr-FR"/>
        </w:rPr>
        <w:t xml:space="preserve">article 97 de son </w:t>
      </w:r>
      <w:r w:rsidR="00D72BE4">
        <w:rPr>
          <w:lang w:val="fr-FR"/>
        </w:rPr>
        <w:t>r</w:t>
      </w:r>
      <w:r>
        <w:rPr>
          <w:lang w:val="fr-FR"/>
        </w:rPr>
        <w:t>èglement intérieur, déterminer si la communication est recevable au regard du Protocole facultatif. Il prend note de l</w:t>
      </w:r>
      <w:r w:rsidR="00914CF6">
        <w:rPr>
          <w:lang w:val="fr-FR"/>
        </w:rPr>
        <w:t>’</w:t>
      </w:r>
      <w:r>
        <w:rPr>
          <w:lang w:val="fr-FR"/>
        </w:rPr>
        <w:t>argument de l</w:t>
      </w:r>
      <w:r w:rsidR="00914CF6">
        <w:rPr>
          <w:lang w:val="fr-FR"/>
        </w:rPr>
        <w:t>’</w:t>
      </w:r>
      <w:r>
        <w:rPr>
          <w:lang w:val="fr-FR"/>
        </w:rPr>
        <w:t>État Partie selon lequel les auteurs n</w:t>
      </w:r>
      <w:r w:rsidR="00914CF6">
        <w:rPr>
          <w:lang w:val="fr-FR"/>
        </w:rPr>
        <w:t>’</w:t>
      </w:r>
      <w:r>
        <w:rPr>
          <w:lang w:val="fr-FR"/>
        </w:rPr>
        <w:t>ont pas saisi les autorités de poursuite ou les autorités judiciaires d</w:t>
      </w:r>
      <w:r w:rsidR="00914CF6">
        <w:rPr>
          <w:lang w:val="fr-FR"/>
        </w:rPr>
        <w:t>’</w:t>
      </w:r>
      <w:r>
        <w:rPr>
          <w:lang w:val="fr-FR"/>
        </w:rPr>
        <w:t>un recours en réexamen à des fins de contrôle des décisions contestées. Renvoyant à sa jurisprudence, le Comité rappelle que le dépôt auprès du président d</w:t>
      </w:r>
      <w:r w:rsidR="00914CF6">
        <w:rPr>
          <w:lang w:val="fr-FR"/>
        </w:rPr>
        <w:t>’</w:t>
      </w:r>
      <w:r>
        <w:rPr>
          <w:lang w:val="fr-FR"/>
        </w:rPr>
        <w:t>un tribunal d</w:t>
      </w:r>
      <w:r w:rsidR="00914CF6">
        <w:rPr>
          <w:lang w:val="fr-FR"/>
        </w:rPr>
        <w:t>’</w:t>
      </w:r>
      <w:r>
        <w:rPr>
          <w:lang w:val="fr-FR"/>
        </w:rPr>
        <w:t>une demande de contrôle visant des décisions judiciaires devenues exécutoires</w:t>
      </w:r>
      <w:r w:rsidRPr="00321EC7">
        <w:rPr>
          <w:rStyle w:val="Appelnotedebasdep"/>
        </w:rPr>
        <w:footnoteReference w:id="7"/>
      </w:r>
      <w:r>
        <w:rPr>
          <w:lang w:val="fr-FR"/>
        </w:rPr>
        <w:t xml:space="preserve"> ou l</w:t>
      </w:r>
      <w:r w:rsidR="00914CF6">
        <w:rPr>
          <w:lang w:val="fr-FR"/>
        </w:rPr>
        <w:t>’</w:t>
      </w:r>
      <w:r>
        <w:rPr>
          <w:lang w:val="fr-FR"/>
        </w:rPr>
        <w:t>introduction auprès du ministère public d</w:t>
      </w:r>
      <w:r w:rsidR="00914CF6">
        <w:rPr>
          <w:lang w:val="fr-FR"/>
        </w:rPr>
        <w:t>’</w:t>
      </w:r>
      <w:r>
        <w:rPr>
          <w:lang w:val="fr-FR"/>
        </w:rPr>
        <w:t>une demande de contrôle d</w:t>
      </w:r>
      <w:r w:rsidR="00914CF6">
        <w:rPr>
          <w:lang w:val="fr-FR"/>
        </w:rPr>
        <w:t>’</w:t>
      </w:r>
      <w:r>
        <w:rPr>
          <w:lang w:val="fr-FR"/>
        </w:rPr>
        <w:t>une décision judiciaire ayant force de chose jugée</w:t>
      </w:r>
      <w:r w:rsidRPr="00321EC7">
        <w:rPr>
          <w:rStyle w:val="Appelnotedebasdep"/>
        </w:rPr>
        <w:footnoteReference w:id="8"/>
      </w:r>
      <w:r>
        <w:rPr>
          <w:lang w:val="fr-FR"/>
        </w:rPr>
        <w:t xml:space="preserve"> constituent un recours extraordinaire, et que l</w:t>
      </w:r>
      <w:r w:rsidR="00914CF6">
        <w:rPr>
          <w:lang w:val="fr-FR"/>
        </w:rPr>
        <w:t>’</w:t>
      </w:r>
      <w:r>
        <w:rPr>
          <w:lang w:val="fr-FR"/>
        </w:rPr>
        <w:t>État Partie doit montrer qu</w:t>
      </w:r>
      <w:r w:rsidR="00914CF6">
        <w:rPr>
          <w:lang w:val="fr-FR"/>
        </w:rPr>
        <w:t>’</w:t>
      </w:r>
      <w:r>
        <w:rPr>
          <w:lang w:val="fr-FR"/>
        </w:rPr>
        <w:t>il existe des motifs raisonnables de penser que ces demandes constituent un recours utile dans les circonstances de l</w:t>
      </w:r>
      <w:r w:rsidR="00914CF6">
        <w:rPr>
          <w:lang w:val="fr-FR"/>
        </w:rPr>
        <w:t>’</w:t>
      </w:r>
      <w:r>
        <w:rPr>
          <w:lang w:val="fr-FR"/>
        </w:rPr>
        <w:t>espèce. En l</w:t>
      </w:r>
      <w:r w:rsidR="00914CF6">
        <w:rPr>
          <w:lang w:val="fr-FR"/>
        </w:rPr>
        <w:t>’</w:t>
      </w:r>
      <w:r>
        <w:rPr>
          <w:lang w:val="fr-FR"/>
        </w:rPr>
        <w:t>absence de nouvelle information de la part de l</w:t>
      </w:r>
      <w:r w:rsidR="00914CF6">
        <w:rPr>
          <w:lang w:val="fr-FR"/>
        </w:rPr>
        <w:t>’</w:t>
      </w:r>
      <w:r>
        <w:rPr>
          <w:lang w:val="fr-FR"/>
        </w:rPr>
        <w:t>État Partie qui lui permettrait de parvenir à une conclusion différente et compte tenu de sa jurisprudence, le Comité considère que les auteurs ont épuisé tous les recours internes utiles disponibles et que les dispositions de l</w:t>
      </w:r>
      <w:r w:rsidR="00914CF6">
        <w:rPr>
          <w:lang w:val="fr-FR"/>
        </w:rPr>
        <w:t>’</w:t>
      </w:r>
      <w:r>
        <w:rPr>
          <w:lang w:val="fr-FR"/>
        </w:rPr>
        <w:t>article 5 (par. 2 b)) du Protocole facultatif ne l</w:t>
      </w:r>
      <w:r w:rsidR="00914CF6">
        <w:rPr>
          <w:lang w:val="fr-FR"/>
        </w:rPr>
        <w:t>’</w:t>
      </w:r>
      <w:r>
        <w:rPr>
          <w:lang w:val="fr-FR"/>
        </w:rPr>
        <w:t>empêchent pas d</w:t>
      </w:r>
      <w:r w:rsidR="00914CF6">
        <w:rPr>
          <w:lang w:val="fr-FR"/>
        </w:rPr>
        <w:t>’</w:t>
      </w:r>
      <w:r>
        <w:rPr>
          <w:lang w:val="fr-FR"/>
        </w:rPr>
        <w:t>examiner les communications.</w:t>
      </w:r>
    </w:p>
    <w:p w14:paraId="0CAD916A" w14:textId="1782C9A2" w:rsidR="00FA0656" w:rsidRPr="00E8746F" w:rsidRDefault="00FA0656" w:rsidP="00FA0656">
      <w:pPr>
        <w:pStyle w:val="SingleTxtG"/>
      </w:pPr>
      <w:r>
        <w:rPr>
          <w:lang w:val="fr-FR"/>
        </w:rPr>
        <w:t>6.2</w:t>
      </w:r>
      <w:r>
        <w:rPr>
          <w:lang w:val="fr-FR"/>
        </w:rPr>
        <w:tab/>
        <w:t>En ce qui concerne le nouveau grief que l</w:t>
      </w:r>
      <w:r w:rsidR="00914CF6">
        <w:rPr>
          <w:lang w:val="fr-FR"/>
        </w:rPr>
        <w:t>’</w:t>
      </w:r>
      <w:r>
        <w:rPr>
          <w:lang w:val="fr-FR"/>
        </w:rPr>
        <w:t>auteur de la communication n</w:t>
      </w:r>
      <w:r w:rsidRPr="00A34033">
        <w:rPr>
          <w:vertAlign w:val="superscript"/>
          <w:lang w:val="fr-FR"/>
        </w:rPr>
        <w:t>o</w:t>
      </w:r>
      <w:r>
        <w:rPr>
          <w:lang w:val="fr-FR"/>
        </w:rPr>
        <w:t> 3974/2021 soulève dans ses commentaires sur les observations de l</w:t>
      </w:r>
      <w:r w:rsidR="00914CF6">
        <w:rPr>
          <w:lang w:val="fr-FR"/>
        </w:rPr>
        <w:t>’</w:t>
      </w:r>
      <w:r>
        <w:rPr>
          <w:lang w:val="fr-FR"/>
        </w:rPr>
        <w:t>État Partie concernant la recevabilité et le fond, le Comité renvoie à sa jurisprudence et rappelle que les auteurs de communications doivent exposer tous leurs griefs dans leur lettre initiale, avant que l</w:t>
      </w:r>
      <w:r w:rsidR="00914CF6">
        <w:rPr>
          <w:lang w:val="fr-FR"/>
        </w:rPr>
        <w:t>’</w:t>
      </w:r>
      <w:r>
        <w:rPr>
          <w:lang w:val="fr-FR"/>
        </w:rPr>
        <w:t>État Partie soit invité à adresser ses observations sur la recevabilité et le fond de la communication, sauf s</w:t>
      </w:r>
      <w:r w:rsidR="00914CF6">
        <w:rPr>
          <w:lang w:val="fr-FR"/>
        </w:rPr>
        <w:t>’</w:t>
      </w:r>
      <w:r>
        <w:rPr>
          <w:lang w:val="fr-FR"/>
        </w:rPr>
        <w:t>ils peuvent expliquer pourquoi ils n</w:t>
      </w:r>
      <w:r w:rsidR="00914CF6">
        <w:rPr>
          <w:lang w:val="fr-FR"/>
        </w:rPr>
        <w:t>’</w:t>
      </w:r>
      <w:r>
        <w:rPr>
          <w:lang w:val="fr-FR"/>
        </w:rPr>
        <w:t>ont pas été en mesure de soulever tous les griefs en une seule fois</w:t>
      </w:r>
      <w:r w:rsidRPr="00321EC7">
        <w:rPr>
          <w:rStyle w:val="Appelnotedebasdep"/>
        </w:rPr>
        <w:footnoteReference w:id="9"/>
      </w:r>
      <w:r>
        <w:rPr>
          <w:lang w:val="fr-FR"/>
        </w:rPr>
        <w:t>. En l</w:t>
      </w:r>
      <w:r w:rsidR="00914CF6">
        <w:rPr>
          <w:lang w:val="fr-FR"/>
        </w:rPr>
        <w:t>’</w:t>
      </w:r>
      <w:r>
        <w:rPr>
          <w:lang w:val="fr-FR"/>
        </w:rPr>
        <w:t>espèce, l</w:t>
      </w:r>
      <w:r w:rsidR="00914CF6">
        <w:rPr>
          <w:lang w:val="fr-FR"/>
        </w:rPr>
        <w:t>’</w:t>
      </w:r>
      <w:r>
        <w:rPr>
          <w:lang w:val="fr-FR"/>
        </w:rPr>
        <w:t>auteur n</w:t>
      </w:r>
      <w:r w:rsidR="00914CF6">
        <w:rPr>
          <w:lang w:val="fr-FR"/>
        </w:rPr>
        <w:t>’</w:t>
      </w:r>
      <w:r>
        <w:rPr>
          <w:lang w:val="fr-FR"/>
        </w:rPr>
        <w:t>a pas expliqué pourquoi ce nouveau grief n</w:t>
      </w:r>
      <w:r w:rsidR="00914CF6">
        <w:rPr>
          <w:lang w:val="fr-FR"/>
        </w:rPr>
        <w:t>’</w:t>
      </w:r>
      <w:r>
        <w:rPr>
          <w:lang w:val="fr-FR"/>
        </w:rPr>
        <w:t>aurait pas pu être formulé dans sa lettre initiale. Par conséquent, le Comité considère que ce grief est irrecevable au regard de l</w:t>
      </w:r>
      <w:r w:rsidR="00914CF6">
        <w:rPr>
          <w:lang w:val="fr-FR"/>
        </w:rPr>
        <w:t>’</w:t>
      </w:r>
      <w:r>
        <w:rPr>
          <w:lang w:val="fr-FR"/>
        </w:rPr>
        <w:t>article 3 du Protocole facultatif en ce qu</w:t>
      </w:r>
      <w:r w:rsidR="00914CF6">
        <w:rPr>
          <w:lang w:val="fr-FR"/>
        </w:rPr>
        <w:t>’</w:t>
      </w:r>
      <w:r>
        <w:rPr>
          <w:lang w:val="fr-FR"/>
        </w:rPr>
        <w:t>il constitue un abus du droit de présenter des communications.</w:t>
      </w:r>
    </w:p>
    <w:p w14:paraId="79B04C1F" w14:textId="5DA6E64E" w:rsidR="00FA0656" w:rsidRPr="00E8746F" w:rsidRDefault="00FA0656" w:rsidP="00FA0656">
      <w:pPr>
        <w:pStyle w:val="SingleTxtG"/>
      </w:pPr>
      <w:r>
        <w:rPr>
          <w:lang w:val="fr-FR"/>
        </w:rPr>
        <w:t>6.3</w:t>
      </w:r>
      <w:r>
        <w:rPr>
          <w:lang w:val="fr-FR"/>
        </w:rPr>
        <w:tab/>
        <w:t>Le Comité note que les auteurs de 12 des communications (voir par. 3.2) affirment que l</w:t>
      </w:r>
      <w:r w:rsidR="00914CF6">
        <w:rPr>
          <w:lang w:val="fr-FR"/>
        </w:rPr>
        <w:t>’</w:t>
      </w:r>
      <w:r>
        <w:rPr>
          <w:lang w:val="fr-FR"/>
        </w:rPr>
        <w:t>État Partie a violé les droits qu</w:t>
      </w:r>
      <w:r w:rsidR="00914CF6">
        <w:rPr>
          <w:lang w:val="fr-FR"/>
        </w:rPr>
        <w:t>’</w:t>
      </w:r>
      <w:r>
        <w:rPr>
          <w:lang w:val="fr-FR"/>
        </w:rPr>
        <w:t>ils tiennent des articles 19 et 21, lus conjointement avec l</w:t>
      </w:r>
      <w:r w:rsidR="00914CF6">
        <w:rPr>
          <w:lang w:val="fr-FR"/>
        </w:rPr>
        <w:t>’</w:t>
      </w:r>
      <w:r>
        <w:rPr>
          <w:lang w:val="fr-FR"/>
        </w:rPr>
        <w:t>article 2 (par. 3) du Pacte. Il note que les auteurs de quatre des communications (voir</w:t>
      </w:r>
      <w:r w:rsidR="002373C5">
        <w:rPr>
          <w:lang w:val="fr-FR"/>
        </w:rPr>
        <w:t> </w:t>
      </w:r>
      <w:r>
        <w:rPr>
          <w:lang w:val="fr-FR"/>
        </w:rPr>
        <w:t>par. 3.3) affirment également que l</w:t>
      </w:r>
      <w:r w:rsidR="00914CF6">
        <w:rPr>
          <w:lang w:val="fr-FR"/>
        </w:rPr>
        <w:t>’</w:t>
      </w:r>
      <w:r>
        <w:rPr>
          <w:lang w:val="fr-FR"/>
        </w:rPr>
        <w:t>État Partie a violé les droits qu</w:t>
      </w:r>
      <w:r w:rsidR="00914CF6">
        <w:rPr>
          <w:lang w:val="fr-FR"/>
        </w:rPr>
        <w:t>’</w:t>
      </w:r>
      <w:r>
        <w:rPr>
          <w:lang w:val="fr-FR"/>
        </w:rPr>
        <w:t>ils tiennent de l</w:t>
      </w:r>
      <w:r w:rsidR="00914CF6">
        <w:rPr>
          <w:lang w:val="fr-FR"/>
        </w:rPr>
        <w:t>’</w:t>
      </w:r>
      <w:r>
        <w:rPr>
          <w:lang w:val="fr-FR"/>
        </w:rPr>
        <w:t>article 14 (par. 1), lu conjointement avec l</w:t>
      </w:r>
      <w:r w:rsidR="00914CF6">
        <w:rPr>
          <w:lang w:val="fr-FR"/>
        </w:rPr>
        <w:t>’</w:t>
      </w:r>
      <w:r>
        <w:rPr>
          <w:lang w:val="fr-FR"/>
        </w:rPr>
        <w:t>article 2 (par. 3) du Pacte. Cependant, en l</w:t>
      </w:r>
      <w:r w:rsidR="00914CF6">
        <w:rPr>
          <w:lang w:val="fr-FR"/>
        </w:rPr>
        <w:t>’</w:t>
      </w:r>
      <w:r>
        <w:rPr>
          <w:lang w:val="fr-FR"/>
        </w:rPr>
        <w:t>absence de toute autre information pertinente dans le dossier, il estime que les auteurs n</w:t>
      </w:r>
      <w:r w:rsidR="00914CF6">
        <w:rPr>
          <w:lang w:val="fr-FR"/>
        </w:rPr>
        <w:t>’</w:t>
      </w:r>
      <w:r>
        <w:rPr>
          <w:lang w:val="fr-FR"/>
        </w:rPr>
        <w:t>ont pas suffisamment étayé ces griefs aux fins de la recevabilité. Par conséquent, il déclare ceux</w:t>
      </w:r>
      <w:r w:rsidR="00580B42">
        <w:rPr>
          <w:lang w:val="fr-FR"/>
        </w:rPr>
        <w:noBreakHyphen/>
      </w:r>
      <w:r>
        <w:rPr>
          <w:lang w:val="fr-FR"/>
        </w:rPr>
        <w:t>ci irrecevables au regard de l</w:t>
      </w:r>
      <w:r w:rsidR="00914CF6">
        <w:rPr>
          <w:lang w:val="fr-FR"/>
        </w:rPr>
        <w:t>’</w:t>
      </w:r>
      <w:r>
        <w:rPr>
          <w:lang w:val="fr-FR"/>
        </w:rPr>
        <w:t>article 2 du Protocole facultatif.</w:t>
      </w:r>
    </w:p>
    <w:p w14:paraId="7B653F70" w14:textId="262FC2BE" w:rsidR="00FA0656" w:rsidRPr="00E8746F" w:rsidRDefault="00FA0656" w:rsidP="00FA0656">
      <w:pPr>
        <w:pStyle w:val="SingleTxtG"/>
      </w:pPr>
      <w:r>
        <w:rPr>
          <w:lang w:val="fr-FR"/>
        </w:rPr>
        <w:t>6.4</w:t>
      </w:r>
      <w:r>
        <w:rPr>
          <w:lang w:val="fr-FR"/>
        </w:rPr>
        <w:tab/>
        <w:t>En outre, le Comité prend note des allégations des auteurs selon lesquelles l</w:t>
      </w:r>
      <w:r w:rsidR="00914CF6">
        <w:rPr>
          <w:lang w:val="fr-FR"/>
        </w:rPr>
        <w:t>’</w:t>
      </w:r>
      <w:r>
        <w:rPr>
          <w:lang w:val="fr-FR"/>
        </w:rPr>
        <w:t>État Partie a violé les droits qu</w:t>
      </w:r>
      <w:r w:rsidR="00914CF6">
        <w:rPr>
          <w:lang w:val="fr-FR"/>
        </w:rPr>
        <w:t>’</w:t>
      </w:r>
      <w:r>
        <w:rPr>
          <w:lang w:val="fr-FR"/>
        </w:rPr>
        <w:t>ils tiennent des articles 19 et 21, lus conjointement avec l</w:t>
      </w:r>
      <w:r w:rsidR="00914CF6">
        <w:rPr>
          <w:lang w:val="fr-FR"/>
        </w:rPr>
        <w:t>’</w:t>
      </w:r>
      <w:r>
        <w:rPr>
          <w:lang w:val="fr-FR"/>
        </w:rPr>
        <w:t>article 2 (par. 2) du Pacte. Il</w:t>
      </w:r>
      <w:r w:rsidR="007E63C2">
        <w:rPr>
          <w:lang w:val="fr-FR"/>
        </w:rPr>
        <w:t xml:space="preserve"> </w:t>
      </w:r>
      <w:r>
        <w:rPr>
          <w:lang w:val="fr-FR"/>
        </w:rPr>
        <w:t>note que les auteurs se disent victimes d</w:t>
      </w:r>
      <w:r w:rsidR="00914CF6">
        <w:rPr>
          <w:lang w:val="fr-FR"/>
        </w:rPr>
        <w:t>’</w:t>
      </w:r>
      <w:r>
        <w:rPr>
          <w:lang w:val="fr-FR"/>
        </w:rPr>
        <w:t>une violation des droits consacrés par les articles 19 et 21 du Pacte qui résulterait de l</w:t>
      </w:r>
      <w:r w:rsidR="00914CF6">
        <w:rPr>
          <w:lang w:val="fr-FR"/>
        </w:rPr>
        <w:t>’</w:t>
      </w:r>
      <w:r>
        <w:rPr>
          <w:lang w:val="fr-FR"/>
        </w:rPr>
        <w:t>interprétation et de l</w:t>
      </w:r>
      <w:r w:rsidR="00914CF6">
        <w:rPr>
          <w:lang w:val="fr-FR"/>
        </w:rPr>
        <w:t>’</w:t>
      </w:r>
      <w:r>
        <w:rPr>
          <w:lang w:val="fr-FR"/>
        </w:rPr>
        <w:t>application des lois en vigueur dans l</w:t>
      </w:r>
      <w:r w:rsidR="00914CF6">
        <w:rPr>
          <w:lang w:val="fr-FR"/>
        </w:rPr>
        <w:t>’</w:t>
      </w:r>
      <w:r>
        <w:rPr>
          <w:lang w:val="fr-FR"/>
        </w:rPr>
        <w:t>État Partie. Il estime qu</w:t>
      </w:r>
      <w:r w:rsidR="00914CF6">
        <w:rPr>
          <w:lang w:val="fr-FR"/>
        </w:rPr>
        <w:t>’</w:t>
      </w:r>
      <w:r>
        <w:rPr>
          <w:lang w:val="fr-FR"/>
        </w:rPr>
        <w:t>examiner la question de savoir si l</w:t>
      </w:r>
      <w:r w:rsidR="00914CF6">
        <w:rPr>
          <w:lang w:val="fr-FR"/>
        </w:rPr>
        <w:t>’</w:t>
      </w:r>
      <w:r>
        <w:rPr>
          <w:lang w:val="fr-FR"/>
        </w:rPr>
        <w:t>État Partie a manqué aux obligations générales mises à sa charge par l</w:t>
      </w:r>
      <w:r w:rsidR="00914CF6">
        <w:rPr>
          <w:lang w:val="fr-FR"/>
        </w:rPr>
        <w:t>’</w:t>
      </w:r>
      <w:r>
        <w:rPr>
          <w:lang w:val="fr-FR"/>
        </w:rPr>
        <w:t>article 2 (par. 2) du Pacte, lu</w:t>
      </w:r>
      <w:r w:rsidR="007E63C2">
        <w:rPr>
          <w:lang w:val="fr-FR"/>
        </w:rPr>
        <w:t xml:space="preserve"> </w:t>
      </w:r>
      <w:r>
        <w:rPr>
          <w:lang w:val="fr-FR"/>
        </w:rPr>
        <w:t>conjointement avec les articles 19 et 21, revient à examiner la question de savoir si l</w:t>
      </w:r>
      <w:r w:rsidR="00914CF6">
        <w:rPr>
          <w:lang w:val="fr-FR"/>
        </w:rPr>
        <w:t>’</w:t>
      </w:r>
      <w:r>
        <w:rPr>
          <w:lang w:val="fr-FR"/>
        </w:rPr>
        <w:t>État Partie a violé les droits que les auteurs tiennent des articles 19 et 21</w:t>
      </w:r>
      <w:r w:rsidRPr="00321EC7">
        <w:rPr>
          <w:rStyle w:val="Appelnotedebasdep"/>
        </w:rPr>
        <w:footnoteReference w:id="10"/>
      </w:r>
      <w:r>
        <w:rPr>
          <w:lang w:val="fr-FR"/>
        </w:rPr>
        <w:t>, et considère que les griefs des auteurs à cet égard sont incompatibles avec l</w:t>
      </w:r>
      <w:r w:rsidR="00914CF6">
        <w:rPr>
          <w:lang w:val="fr-FR"/>
        </w:rPr>
        <w:t>’</w:t>
      </w:r>
      <w:r>
        <w:rPr>
          <w:lang w:val="fr-FR"/>
        </w:rPr>
        <w:t>article 2 du Pacte et, partant, irrecevables au regard de l</w:t>
      </w:r>
      <w:r w:rsidR="00914CF6">
        <w:rPr>
          <w:lang w:val="fr-FR"/>
        </w:rPr>
        <w:t>’</w:t>
      </w:r>
      <w:r>
        <w:rPr>
          <w:lang w:val="fr-FR"/>
        </w:rPr>
        <w:t>article 3 du Protocole facultatif.</w:t>
      </w:r>
    </w:p>
    <w:p w14:paraId="763FA764" w14:textId="57641FDB" w:rsidR="00FA0656" w:rsidRPr="00E8746F" w:rsidRDefault="00FA0656" w:rsidP="00FA0656">
      <w:pPr>
        <w:pStyle w:val="SingleTxtG"/>
      </w:pPr>
      <w:r>
        <w:rPr>
          <w:lang w:val="fr-FR"/>
        </w:rPr>
        <w:t>6.5</w:t>
      </w:r>
      <w:r>
        <w:rPr>
          <w:lang w:val="fr-FR"/>
        </w:rPr>
        <w:tab/>
        <w:t>Le Comité considère que les autres griefs que les auteurs tirent tous des articles 19 et 21 ont été suffisamment étayés, et passe à leur examen au fond.</w:t>
      </w:r>
    </w:p>
    <w:p w14:paraId="0305A357" w14:textId="2EF25C35" w:rsidR="00FA0656" w:rsidRPr="00E8746F" w:rsidRDefault="00FA0656" w:rsidP="00FA0656">
      <w:pPr>
        <w:pStyle w:val="SingleTxtG"/>
      </w:pPr>
      <w:r>
        <w:rPr>
          <w:lang w:val="fr-FR"/>
        </w:rPr>
        <w:t>6.6</w:t>
      </w:r>
      <w:r>
        <w:rPr>
          <w:lang w:val="fr-FR"/>
        </w:rPr>
        <w:tab/>
        <w:t>Conformément à l</w:t>
      </w:r>
      <w:r w:rsidR="00914CF6">
        <w:rPr>
          <w:lang w:val="fr-FR"/>
        </w:rPr>
        <w:t>’</w:t>
      </w:r>
      <w:r>
        <w:rPr>
          <w:lang w:val="fr-FR"/>
        </w:rPr>
        <w:t>article 5 (par. 1) du Protocole facultatif, le Comité a examiné les communications en tenant compte de toutes les informations que lui ont communiquées les parties. Il indique avoir constaté une violation des articles 19 et 21 du Pacte dans plusieurs communications antérieures qui portaient sur des cas similaires concernant les mêmes lois et pratiques de l</w:t>
      </w:r>
      <w:r w:rsidR="00914CF6">
        <w:rPr>
          <w:lang w:val="fr-FR"/>
        </w:rPr>
        <w:t>’</w:t>
      </w:r>
      <w:r>
        <w:rPr>
          <w:lang w:val="fr-FR"/>
        </w:rPr>
        <w:t>État Partie</w:t>
      </w:r>
      <w:r w:rsidR="00914CF6" w:rsidRPr="00321EC7">
        <w:rPr>
          <w:rStyle w:val="Appelnotedebasdep"/>
        </w:rPr>
        <w:footnoteReference w:id="11"/>
      </w:r>
      <w:r w:rsidR="00914CF6">
        <w:rPr>
          <w:lang w:val="fr-FR"/>
        </w:rPr>
        <w:t>.</w:t>
      </w:r>
      <w:r>
        <w:rPr>
          <w:lang w:val="fr-FR"/>
        </w:rPr>
        <w:t xml:space="preserve"> Il n</w:t>
      </w:r>
      <w:r w:rsidR="00914CF6">
        <w:rPr>
          <w:lang w:val="fr-FR"/>
        </w:rPr>
        <w:t>’</w:t>
      </w:r>
      <w:r>
        <w:rPr>
          <w:lang w:val="fr-FR"/>
        </w:rPr>
        <w:t>y a rien dans les faits ou dans les griefs présentés dans les communications à l</w:t>
      </w:r>
      <w:r w:rsidR="00914CF6">
        <w:rPr>
          <w:lang w:val="fr-FR"/>
        </w:rPr>
        <w:t>’</w:t>
      </w:r>
      <w:r>
        <w:rPr>
          <w:lang w:val="fr-FR"/>
        </w:rPr>
        <w:t>examen qui lui permettrait de tirer une conclusion différente quant au fond. Après avoir examiné les communications en prenant en considération toutes les informations que les parties lui ont communiquées et en tenant dûment compte de sa jurisprudence en la matière, le Comité considère qu</w:t>
      </w:r>
      <w:r w:rsidR="00914CF6">
        <w:rPr>
          <w:lang w:val="fr-FR"/>
        </w:rPr>
        <w:t>’</w:t>
      </w:r>
      <w:r>
        <w:rPr>
          <w:lang w:val="fr-FR"/>
        </w:rPr>
        <w:t>en sanctionnant les auteurs pour leur participation à des manifestations pacifiques, qui, certes, n</w:t>
      </w:r>
      <w:r w:rsidR="00914CF6">
        <w:rPr>
          <w:lang w:val="fr-FR"/>
        </w:rPr>
        <w:t>’</w:t>
      </w:r>
      <w:r>
        <w:rPr>
          <w:lang w:val="fr-FR"/>
        </w:rPr>
        <w:t>étaient pas autorisées, l</w:t>
      </w:r>
      <w:r w:rsidR="00914CF6">
        <w:rPr>
          <w:lang w:val="fr-FR"/>
        </w:rPr>
        <w:t>’</w:t>
      </w:r>
      <w:r>
        <w:rPr>
          <w:lang w:val="fr-FR"/>
        </w:rPr>
        <w:t>État Partie a violé les droits qu</w:t>
      </w:r>
      <w:r w:rsidR="00914CF6">
        <w:rPr>
          <w:lang w:val="fr-FR"/>
        </w:rPr>
        <w:t>’</w:t>
      </w:r>
      <w:r>
        <w:rPr>
          <w:lang w:val="fr-FR"/>
        </w:rPr>
        <w:t>ils tiennent des articles 19 et 21 du Pacte.</w:t>
      </w:r>
    </w:p>
    <w:p w14:paraId="0A57E566" w14:textId="730DE6E2" w:rsidR="00FA0656" w:rsidRPr="00E8746F" w:rsidRDefault="00FA0656" w:rsidP="00FA0656">
      <w:pPr>
        <w:pStyle w:val="SingleTxtG"/>
      </w:pPr>
      <w:r>
        <w:rPr>
          <w:lang w:val="fr-FR"/>
        </w:rPr>
        <w:t>7.</w:t>
      </w:r>
      <w:r>
        <w:rPr>
          <w:lang w:val="fr-FR"/>
        </w:rPr>
        <w:tab/>
        <w:t>Conformément à l</w:t>
      </w:r>
      <w:r w:rsidR="00914CF6">
        <w:rPr>
          <w:lang w:val="fr-FR"/>
        </w:rPr>
        <w:t>’</w:t>
      </w:r>
      <w:r>
        <w:rPr>
          <w:lang w:val="fr-FR"/>
        </w:rPr>
        <w:t>article 2 (par. 3 a)) du Pacte, l</w:t>
      </w:r>
      <w:r w:rsidR="00914CF6">
        <w:rPr>
          <w:lang w:val="fr-FR"/>
        </w:rPr>
        <w:t>’</w:t>
      </w:r>
      <w:r>
        <w:rPr>
          <w:lang w:val="fr-FR"/>
        </w:rPr>
        <w:t>État Partie est tenu d</w:t>
      </w:r>
      <w:r w:rsidR="00914CF6">
        <w:rPr>
          <w:lang w:val="fr-FR"/>
        </w:rPr>
        <w:t>’</w:t>
      </w:r>
      <w:r>
        <w:rPr>
          <w:lang w:val="fr-FR"/>
        </w:rPr>
        <w:t>assurer aux auteurs un recours utile. Il a l</w:t>
      </w:r>
      <w:r w:rsidR="00914CF6">
        <w:rPr>
          <w:lang w:val="fr-FR"/>
        </w:rPr>
        <w:t>’</w:t>
      </w:r>
      <w:r>
        <w:rPr>
          <w:lang w:val="fr-FR"/>
        </w:rPr>
        <w:t>obligation d</w:t>
      </w:r>
      <w:r w:rsidR="00914CF6">
        <w:rPr>
          <w:lang w:val="fr-FR"/>
        </w:rPr>
        <w:t>’</w:t>
      </w:r>
      <w:r>
        <w:rPr>
          <w:lang w:val="fr-FR"/>
        </w:rPr>
        <w:t>accorder une réparation intégrale aux individus dont les droits garantis par le Pacte ont été violés. En conséquence, il est tenu de prendre les mesures propres à assurer le remboursement de la valeur actuelle des amendes qui ont été infligées aux auteurs et des frais de justice que ceux-ci ont engagés en raison des procédures internes dirigées contre eux, ainsi que de verser aux auteurs qui ont fait l</w:t>
      </w:r>
      <w:r w:rsidR="00914CF6">
        <w:rPr>
          <w:lang w:val="fr-FR"/>
        </w:rPr>
        <w:t>’</w:t>
      </w:r>
      <w:r>
        <w:rPr>
          <w:lang w:val="fr-FR"/>
        </w:rPr>
        <w:t>objet d</w:t>
      </w:r>
      <w:r w:rsidR="00914CF6">
        <w:rPr>
          <w:lang w:val="fr-FR"/>
        </w:rPr>
        <w:t>’</w:t>
      </w:r>
      <w:r>
        <w:rPr>
          <w:lang w:val="fr-FR"/>
        </w:rPr>
        <w:t>une détention administrative une indemnisation proportionnée à la durée de leur détention (voir</w:t>
      </w:r>
      <w:r w:rsidR="00914CF6">
        <w:rPr>
          <w:lang w:val="fr-FR"/>
        </w:rPr>
        <w:t> </w:t>
      </w:r>
      <w:r>
        <w:rPr>
          <w:lang w:val="fr-FR"/>
        </w:rPr>
        <w:t>annexe). Il est également tenu de prendre les mesures nécessaires pour que des violations analogues ne se reproduisent pas. Par conséquent, le Comité recommande à l</w:t>
      </w:r>
      <w:r w:rsidR="00914CF6">
        <w:rPr>
          <w:lang w:val="fr-FR"/>
        </w:rPr>
        <w:t>’</w:t>
      </w:r>
      <w:r>
        <w:rPr>
          <w:lang w:val="fr-FR"/>
        </w:rPr>
        <w:t>État Partie de revoir son cadre normatif, en particulier la loi sur les manifestations publiques, comme il est tenu de le faire par l</w:t>
      </w:r>
      <w:r w:rsidR="00914CF6">
        <w:rPr>
          <w:lang w:val="fr-FR"/>
        </w:rPr>
        <w:t>’</w:t>
      </w:r>
      <w:r>
        <w:rPr>
          <w:lang w:val="fr-FR"/>
        </w:rPr>
        <w:t>article 2 (par. 2) du Pacte, afin de garantir la pleine jouissance, sur son territoire, des droits consacrés par les articles 19 et 21 du Pacte.</w:t>
      </w:r>
    </w:p>
    <w:p w14:paraId="3991B5D5" w14:textId="4096991C" w:rsidR="00E0049D" w:rsidRDefault="00FA0656" w:rsidP="00FA0656">
      <w:pPr>
        <w:pStyle w:val="SingleTxtG"/>
        <w:rPr>
          <w:lang w:val="fr-FR"/>
        </w:rPr>
        <w:sectPr w:rsidR="00E0049D" w:rsidSect="00FA065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r>
        <w:rPr>
          <w:lang w:val="fr-FR"/>
        </w:rPr>
        <w:t>8.</w:t>
      </w:r>
      <w:r>
        <w:rPr>
          <w:lang w:val="fr-FR"/>
        </w:rPr>
        <w:tab/>
        <w:t>En adhérant au Protocole facultatif, l</w:t>
      </w:r>
      <w:r w:rsidR="00914CF6">
        <w:rPr>
          <w:lang w:val="fr-FR"/>
        </w:rPr>
        <w:t>’</w:t>
      </w:r>
      <w:r>
        <w:rPr>
          <w:lang w:val="fr-FR"/>
        </w:rPr>
        <w:t>État Partie a reconnu que le Comité avait compétence pour déterminer s</w:t>
      </w:r>
      <w:r w:rsidR="00914CF6">
        <w:rPr>
          <w:lang w:val="fr-FR"/>
        </w:rPr>
        <w:t>’</w:t>
      </w:r>
      <w:r>
        <w:rPr>
          <w:lang w:val="fr-FR"/>
        </w:rPr>
        <w:t>il y avait eu ou non violation du Pacte. Les communications qui font l</w:t>
      </w:r>
      <w:r w:rsidR="00914CF6">
        <w:rPr>
          <w:lang w:val="fr-FR"/>
        </w:rPr>
        <w:t>’</w:t>
      </w:r>
      <w:r>
        <w:rPr>
          <w:lang w:val="fr-FR"/>
        </w:rPr>
        <w:t>objet des présentes constatations ont été soumises pour examen avant que la dénonciation du Protocole facultatif par l</w:t>
      </w:r>
      <w:r w:rsidR="00914CF6">
        <w:rPr>
          <w:lang w:val="fr-FR"/>
        </w:rPr>
        <w:t>’</w:t>
      </w:r>
      <w:r>
        <w:rPr>
          <w:lang w:val="fr-FR"/>
        </w:rPr>
        <w:t>État Partie ne prenne effet, le 8 février 2023. Étant</w:t>
      </w:r>
      <w:r w:rsidR="00914CF6">
        <w:rPr>
          <w:lang w:val="fr-FR"/>
        </w:rPr>
        <w:t xml:space="preserve"> </w:t>
      </w:r>
      <w:r>
        <w:rPr>
          <w:lang w:val="fr-FR"/>
        </w:rPr>
        <w:t>donné que, conformément à l</w:t>
      </w:r>
      <w:r w:rsidR="00914CF6">
        <w:rPr>
          <w:lang w:val="fr-FR"/>
        </w:rPr>
        <w:t>’</w:t>
      </w:r>
      <w:r>
        <w:rPr>
          <w:lang w:val="fr-FR"/>
        </w:rPr>
        <w:t>article 2 du Pacte, l</w:t>
      </w:r>
      <w:r w:rsidR="00914CF6">
        <w:rPr>
          <w:lang w:val="fr-FR"/>
        </w:rPr>
        <w:t>’</w:t>
      </w:r>
      <w:r>
        <w:rPr>
          <w:lang w:val="fr-FR"/>
        </w:rPr>
        <w:t>État Partie s</w:t>
      </w:r>
      <w:r w:rsidR="00914CF6">
        <w:rPr>
          <w:lang w:val="fr-FR"/>
        </w:rPr>
        <w:t>’</w:t>
      </w:r>
      <w:r>
        <w:rPr>
          <w:lang w:val="fr-FR"/>
        </w:rPr>
        <w:t>est engagé à garantir à tous les individus se trouvant sur son territoire et relevant de sa juridiction les droits reconnus dans le Pacte et à assurer un recours utile et une réparation exécutoire lorsque la réalité d</w:t>
      </w:r>
      <w:r w:rsidR="00914CF6">
        <w:rPr>
          <w:lang w:val="fr-FR"/>
        </w:rPr>
        <w:t>’</w:t>
      </w:r>
      <w:r>
        <w:rPr>
          <w:lang w:val="fr-FR"/>
        </w:rPr>
        <w:t>une violation a été établie, le Comité souhaite recevoir de l</w:t>
      </w:r>
      <w:r w:rsidR="00914CF6">
        <w:rPr>
          <w:lang w:val="fr-FR"/>
        </w:rPr>
        <w:t>’</w:t>
      </w:r>
      <w:r>
        <w:rPr>
          <w:lang w:val="fr-FR"/>
        </w:rPr>
        <w:t>État Partie, dans un délai de cent</w:t>
      </w:r>
      <w:r w:rsidR="00914CF6">
        <w:rPr>
          <w:lang w:val="fr-FR"/>
        </w:rPr>
        <w:t> </w:t>
      </w:r>
      <w:r>
        <w:rPr>
          <w:lang w:val="fr-FR"/>
        </w:rPr>
        <w:t>quatre-vingts jours, des renseignements sur les mesures prises pour donner effet à ses constatations. L</w:t>
      </w:r>
      <w:r w:rsidR="00914CF6">
        <w:rPr>
          <w:lang w:val="fr-FR"/>
        </w:rPr>
        <w:t>’</w:t>
      </w:r>
      <w:r>
        <w:rPr>
          <w:lang w:val="fr-FR"/>
        </w:rPr>
        <w:t>État Partie est invité en outre à rendre celles-ci publiques et à les diffuser largement dans ses langues officielles.</w:t>
      </w:r>
    </w:p>
    <w:p w14:paraId="308EBBD5" w14:textId="2A44D80E" w:rsidR="00E85C42" w:rsidRDefault="00E0049D" w:rsidP="00E0049D">
      <w:pPr>
        <w:pStyle w:val="HChG"/>
        <w:spacing w:before="0"/>
      </w:pPr>
      <w:r>
        <w:t>Annexe</w:t>
      </w:r>
    </w:p>
    <w:p w14:paraId="4F022675" w14:textId="638A9194" w:rsidR="00E0049D" w:rsidRDefault="00E0049D" w:rsidP="00E0049D">
      <w:pPr>
        <w:pStyle w:val="HChG"/>
        <w:rPr>
          <w:lang w:val="fr-FR"/>
        </w:rPr>
      </w:pPr>
      <w:r>
        <w:tab/>
      </w:r>
      <w:r>
        <w:tab/>
      </w:r>
      <w:r>
        <w:rPr>
          <w:lang w:val="fr-FR"/>
        </w:rPr>
        <w:t xml:space="preserve">Principales informations sur les procédures et renseignements supplémentaires </w:t>
      </w:r>
      <w:r>
        <w:rPr>
          <w:lang w:val="fr-FR"/>
        </w:rPr>
        <w:br/>
      </w:r>
      <w:r>
        <w:rPr>
          <w:lang w:val="fr-FR"/>
        </w:rPr>
        <w:t>(pour chaque communication)</w:t>
      </w:r>
    </w:p>
    <w:tbl>
      <w:tblPr>
        <w:tblW w:w="13776" w:type="dxa"/>
        <w:tblInd w:w="283" w:type="dxa"/>
        <w:tblLayout w:type="fixed"/>
        <w:tblCellMar>
          <w:left w:w="0" w:type="dxa"/>
          <w:right w:w="0" w:type="dxa"/>
        </w:tblCellMar>
        <w:tblLook w:val="04A0" w:firstRow="1" w:lastRow="0" w:firstColumn="1" w:lastColumn="0" w:noHBand="0" w:noVBand="1"/>
      </w:tblPr>
      <w:tblGrid>
        <w:gridCol w:w="1382"/>
        <w:gridCol w:w="1317"/>
        <w:gridCol w:w="1342"/>
        <w:gridCol w:w="1750"/>
        <w:gridCol w:w="1667"/>
        <w:gridCol w:w="2885"/>
        <w:gridCol w:w="1747"/>
        <w:gridCol w:w="1686"/>
      </w:tblGrid>
      <w:tr w:rsidR="00F92EA4" w:rsidRPr="00E0049D" w14:paraId="21B1C728" w14:textId="77777777" w:rsidTr="00472B18">
        <w:trPr>
          <w:tblHeader/>
        </w:trPr>
        <w:tc>
          <w:tcPr>
            <w:tcW w:w="502" w:type="pct"/>
            <w:tcBorders>
              <w:top w:val="single" w:sz="4" w:space="0" w:color="auto"/>
              <w:bottom w:val="single" w:sz="12" w:space="0" w:color="auto"/>
            </w:tcBorders>
            <w:vAlign w:val="bottom"/>
          </w:tcPr>
          <w:p w14:paraId="5C3663CF" w14:textId="77777777" w:rsidR="00E0049D" w:rsidRPr="00E0049D" w:rsidRDefault="00E0049D" w:rsidP="00E0049D">
            <w:pPr>
              <w:suppressAutoHyphens w:val="0"/>
              <w:spacing w:before="80" w:after="80" w:line="200" w:lineRule="exact"/>
              <w:ind w:right="113"/>
              <w:rPr>
                <w:i/>
                <w:sz w:val="16"/>
              </w:rPr>
            </w:pPr>
            <w:r w:rsidRPr="00E0049D">
              <w:rPr>
                <w:i/>
                <w:sz w:val="16"/>
                <w:lang w:val="fr-FR"/>
              </w:rPr>
              <w:t>Auteur(e)</w:t>
            </w:r>
          </w:p>
        </w:tc>
        <w:tc>
          <w:tcPr>
            <w:tcW w:w="478" w:type="pct"/>
            <w:tcBorders>
              <w:top w:val="single" w:sz="4" w:space="0" w:color="auto"/>
              <w:bottom w:val="single" w:sz="12" w:space="0" w:color="auto"/>
            </w:tcBorders>
            <w:vAlign w:val="bottom"/>
          </w:tcPr>
          <w:p w14:paraId="2D9FE6AC" w14:textId="77777777" w:rsidR="00E0049D" w:rsidRPr="00E0049D" w:rsidRDefault="00E0049D" w:rsidP="00E0049D">
            <w:pPr>
              <w:suppressAutoHyphens w:val="0"/>
              <w:spacing w:before="80" w:after="80" w:line="200" w:lineRule="exact"/>
              <w:ind w:right="113"/>
              <w:rPr>
                <w:i/>
                <w:sz w:val="16"/>
              </w:rPr>
            </w:pPr>
            <w:r w:rsidRPr="00E0049D">
              <w:rPr>
                <w:i/>
                <w:sz w:val="16"/>
                <w:lang w:val="fr-FR"/>
              </w:rPr>
              <w:t>Communication n</w:t>
            </w:r>
            <w:r w:rsidRPr="00E0049D">
              <w:rPr>
                <w:i/>
                <w:sz w:val="16"/>
                <w:vertAlign w:val="superscript"/>
                <w:lang w:val="fr-FR"/>
              </w:rPr>
              <w:t>o</w:t>
            </w:r>
          </w:p>
        </w:tc>
        <w:tc>
          <w:tcPr>
            <w:tcW w:w="487" w:type="pct"/>
            <w:tcBorders>
              <w:top w:val="single" w:sz="4" w:space="0" w:color="auto"/>
              <w:bottom w:val="single" w:sz="12" w:space="0" w:color="auto"/>
            </w:tcBorders>
            <w:vAlign w:val="bottom"/>
          </w:tcPr>
          <w:p w14:paraId="6A613298" w14:textId="74FFBF47" w:rsidR="00E0049D" w:rsidRPr="00E0049D" w:rsidRDefault="00E0049D" w:rsidP="00E0049D">
            <w:pPr>
              <w:suppressAutoHyphens w:val="0"/>
              <w:spacing w:before="80" w:after="80" w:line="200" w:lineRule="exact"/>
              <w:ind w:right="113"/>
              <w:rPr>
                <w:i/>
                <w:sz w:val="16"/>
              </w:rPr>
            </w:pPr>
            <w:r w:rsidRPr="00E0049D">
              <w:rPr>
                <w:i/>
                <w:sz w:val="16"/>
                <w:lang w:val="fr-FR"/>
              </w:rPr>
              <w:t>Représentation</w:t>
            </w:r>
            <w:r>
              <w:rPr>
                <w:i/>
                <w:sz w:val="16"/>
                <w:lang w:val="fr-FR"/>
              </w:rPr>
              <w:br/>
            </w:r>
            <w:r w:rsidRPr="00E0049D">
              <w:rPr>
                <w:i/>
                <w:sz w:val="16"/>
                <w:lang w:val="fr-FR"/>
              </w:rPr>
              <w:t xml:space="preserve"> par un conseil </w:t>
            </w:r>
          </w:p>
        </w:tc>
        <w:tc>
          <w:tcPr>
            <w:tcW w:w="635" w:type="pct"/>
            <w:tcBorders>
              <w:top w:val="single" w:sz="4" w:space="0" w:color="auto"/>
              <w:bottom w:val="single" w:sz="12" w:space="0" w:color="auto"/>
            </w:tcBorders>
            <w:vAlign w:val="bottom"/>
          </w:tcPr>
          <w:p w14:paraId="2DDED074" w14:textId="6369E6E7" w:rsidR="00E0049D" w:rsidRPr="00E0049D" w:rsidRDefault="00E0049D" w:rsidP="00E0049D">
            <w:pPr>
              <w:suppressAutoHyphens w:val="0"/>
              <w:spacing w:before="80" w:after="80" w:line="200" w:lineRule="exact"/>
              <w:ind w:right="113"/>
              <w:rPr>
                <w:i/>
                <w:spacing w:val="-3"/>
                <w:sz w:val="16"/>
              </w:rPr>
            </w:pPr>
            <w:r w:rsidRPr="00E0049D">
              <w:rPr>
                <w:i/>
                <w:spacing w:val="-3"/>
                <w:sz w:val="16"/>
                <w:lang w:val="fr-FR"/>
              </w:rPr>
              <w:t>Date de la communication (date de la lettre initiale)</w:t>
            </w:r>
          </w:p>
        </w:tc>
        <w:tc>
          <w:tcPr>
            <w:tcW w:w="605" w:type="pct"/>
            <w:tcBorders>
              <w:top w:val="single" w:sz="4" w:space="0" w:color="auto"/>
              <w:bottom w:val="single" w:sz="12" w:space="0" w:color="auto"/>
            </w:tcBorders>
            <w:vAlign w:val="bottom"/>
          </w:tcPr>
          <w:p w14:paraId="57EFC6CF" w14:textId="6266532F" w:rsidR="00E0049D" w:rsidRPr="00E0049D" w:rsidRDefault="00E0049D" w:rsidP="00E0049D">
            <w:pPr>
              <w:suppressAutoHyphens w:val="0"/>
              <w:spacing w:before="80" w:after="80" w:line="200" w:lineRule="exact"/>
              <w:ind w:right="113"/>
              <w:rPr>
                <w:i/>
                <w:sz w:val="16"/>
              </w:rPr>
            </w:pPr>
            <w:r w:rsidRPr="00E0049D">
              <w:rPr>
                <w:i/>
                <w:sz w:val="16"/>
                <w:lang w:val="fr-FR"/>
              </w:rPr>
              <w:t xml:space="preserve">Date de la notification </w:t>
            </w:r>
            <w:r>
              <w:rPr>
                <w:i/>
                <w:sz w:val="16"/>
                <w:lang w:val="fr-FR"/>
              </w:rPr>
              <w:br/>
            </w:r>
            <w:r w:rsidRPr="00E0049D">
              <w:rPr>
                <w:i/>
                <w:sz w:val="16"/>
                <w:lang w:val="fr-FR"/>
              </w:rPr>
              <w:t>à l</w:t>
            </w:r>
            <w:r w:rsidR="00914CF6">
              <w:rPr>
                <w:i/>
                <w:sz w:val="16"/>
                <w:lang w:val="fr-FR"/>
              </w:rPr>
              <w:t>’</w:t>
            </w:r>
            <w:r w:rsidRPr="00E0049D">
              <w:rPr>
                <w:i/>
                <w:sz w:val="16"/>
                <w:lang w:val="fr-FR"/>
              </w:rPr>
              <w:t>État Partie</w:t>
            </w:r>
          </w:p>
        </w:tc>
        <w:tc>
          <w:tcPr>
            <w:tcW w:w="1047" w:type="pct"/>
            <w:tcBorders>
              <w:top w:val="single" w:sz="4" w:space="0" w:color="auto"/>
              <w:bottom w:val="single" w:sz="12" w:space="0" w:color="auto"/>
            </w:tcBorders>
            <w:vAlign w:val="bottom"/>
          </w:tcPr>
          <w:p w14:paraId="24AAD6C8" w14:textId="77777777" w:rsidR="00E0049D" w:rsidRPr="00E0049D" w:rsidRDefault="00E0049D" w:rsidP="00E0049D">
            <w:pPr>
              <w:suppressAutoHyphens w:val="0"/>
              <w:spacing w:before="80" w:after="80" w:line="200" w:lineRule="exact"/>
              <w:ind w:right="113"/>
              <w:rPr>
                <w:i/>
                <w:sz w:val="16"/>
              </w:rPr>
            </w:pPr>
            <w:r w:rsidRPr="00E0049D">
              <w:rPr>
                <w:i/>
                <w:sz w:val="16"/>
                <w:lang w:val="fr-FR"/>
              </w:rPr>
              <w:t>Décisions judiciaires pertinentes</w:t>
            </w:r>
          </w:p>
        </w:tc>
        <w:tc>
          <w:tcPr>
            <w:tcW w:w="634" w:type="pct"/>
            <w:tcBorders>
              <w:top w:val="single" w:sz="4" w:space="0" w:color="auto"/>
              <w:bottom w:val="single" w:sz="12" w:space="0" w:color="auto"/>
            </w:tcBorders>
            <w:vAlign w:val="bottom"/>
          </w:tcPr>
          <w:p w14:paraId="48FE797E" w14:textId="77777777" w:rsidR="00E0049D" w:rsidRPr="00E0049D" w:rsidRDefault="00E0049D" w:rsidP="00E0049D">
            <w:pPr>
              <w:suppressAutoHyphens w:val="0"/>
              <w:spacing w:before="80" w:after="80" w:line="200" w:lineRule="exact"/>
              <w:ind w:right="113"/>
              <w:rPr>
                <w:i/>
                <w:sz w:val="16"/>
              </w:rPr>
            </w:pPr>
            <w:r w:rsidRPr="00E0049D">
              <w:rPr>
                <w:i/>
                <w:sz w:val="16"/>
                <w:lang w:val="fr-FR"/>
              </w:rPr>
              <w:t>Type de sanction</w:t>
            </w:r>
          </w:p>
        </w:tc>
        <w:tc>
          <w:tcPr>
            <w:tcW w:w="612" w:type="pct"/>
            <w:tcBorders>
              <w:top w:val="single" w:sz="4" w:space="0" w:color="auto"/>
              <w:bottom w:val="single" w:sz="12" w:space="0" w:color="auto"/>
            </w:tcBorders>
            <w:vAlign w:val="bottom"/>
          </w:tcPr>
          <w:p w14:paraId="6587B182" w14:textId="77777777" w:rsidR="00E0049D" w:rsidRPr="00E0049D" w:rsidRDefault="00E0049D" w:rsidP="00E0049D">
            <w:pPr>
              <w:suppressAutoHyphens w:val="0"/>
              <w:spacing w:before="80" w:after="80" w:line="200" w:lineRule="exact"/>
              <w:rPr>
                <w:i/>
                <w:sz w:val="16"/>
              </w:rPr>
            </w:pPr>
            <w:r w:rsidRPr="00E0049D">
              <w:rPr>
                <w:i/>
                <w:sz w:val="16"/>
                <w:lang w:val="fr-FR"/>
              </w:rPr>
              <w:t>Droit interne applicable</w:t>
            </w:r>
          </w:p>
        </w:tc>
      </w:tr>
      <w:tr w:rsidR="00F92EA4" w:rsidRPr="00E0049D" w14:paraId="4170156F" w14:textId="77777777" w:rsidTr="00472B18">
        <w:trPr>
          <w:trHeight w:hRule="exact" w:val="113"/>
          <w:tblHeader/>
        </w:trPr>
        <w:tc>
          <w:tcPr>
            <w:tcW w:w="502" w:type="pct"/>
            <w:tcBorders>
              <w:top w:val="single" w:sz="12" w:space="0" w:color="auto"/>
            </w:tcBorders>
          </w:tcPr>
          <w:p w14:paraId="6B13EB46" w14:textId="77777777" w:rsidR="00E0049D" w:rsidRPr="00E0049D" w:rsidRDefault="00E0049D" w:rsidP="00E0049D">
            <w:pPr>
              <w:suppressAutoHyphens w:val="0"/>
              <w:spacing w:before="40" w:after="120"/>
              <w:ind w:right="113"/>
              <w:rPr>
                <w:lang w:val="fr-FR"/>
              </w:rPr>
            </w:pPr>
          </w:p>
        </w:tc>
        <w:tc>
          <w:tcPr>
            <w:tcW w:w="478" w:type="pct"/>
            <w:tcBorders>
              <w:top w:val="single" w:sz="12" w:space="0" w:color="auto"/>
            </w:tcBorders>
          </w:tcPr>
          <w:p w14:paraId="7635D656" w14:textId="77777777" w:rsidR="00E0049D" w:rsidRPr="00E0049D" w:rsidRDefault="00E0049D" w:rsidP="00E0049D">
            <w:pPr>
              <w:suppressAutoHyphens w:val="0"/>
              <w:spacing w:before="40" w:after="120"/>
              <w:ind w:right="113"/>
              <w:rPr>
                <w:lang w:val="fr-FR"/>
              </w:rPr>
            </w:pPr>
          </w:p>
        </w:tc>
        <w:tc>
          <w:tcPr>
            <w:tcW w:w="487" w:type="pct"/>
            <w:tcBorders>
              <w:top w:val="single" w:sz="12" w:space="0" w:color="auto"/>
            </w:tcBorders>
          </w:tcPr>
          <w:p w14:paraId="0A6C8F77" w14:textId="77777777" w:rsidR="00E0049D" w:rsidRPr="00E0049D" w:rsidRDefault="00E0049D" w:rsidP="00E0049D">
            <w:pPr>
              <w:suppressAutoHyphens w:val="0"/>
              <w:spacing w:before="40" w:after="120"/>
              <w:ind w:right="113"/>
              <w:rPr>
                <w:lang w:val="fr-FR"/>
              </w:rPr>
            </w:pPr>
          </w:p>
        </w:tc>
        <w:tc>
          <w:tcPr>
            <w:tcW w:w="635" w:type="pct"/>
            <w:tcBorders>
              <w:top w:val="single" w:sz="12" w:space="0" w:color="auto"/>
            </w:tcBorders>
          </w:tcPr>
          <w:p w14:paraId="01C88334" w14:textId="77777777" w:rsidR="00E0049D" w:rsidRPr="00E0049D" w:rsidRDefault="00E0049D" w:rsidP="00E0049D">
            <w:pPr>
              <w:suppressAutoHyphens w:val="0"/>
              <w:spacing w:before="40" w:after="120"/>
              <w:ind w:right="113"/>
              <w:rPr>
                <w:lang w:val="fr-FR"/>
              </w:rPr>
            </w:pPr>
          </w:p>
        </w:tc>
        <w:tc>
          <w:tcPr>
            <w:tcW w:w="605" w:type="pct"/>
            <w:tcBorders>
              <w:top w:val="single" w:sz="12" w:space="0" w:color="auto"/>
            </w:tcBorders>
          </w:tcPr>
          <w:p w14:paraId="045E137F" w14:textId="77777777" w:rsidR="00E0049D" w:rsidRPr="00E0049D" w:rsidRDefault="00E0049D" w:rsidP="00E0049D">
            <w:pPr>
              <w:suppressAutoHyphens w:val="0"/>
              <w:spacing w:before="40" w:after="120"/>
              <w:ind w:right="113"/>
              <w:rPr>
                <w:lang w:val="fr-FR"/>
              </w:rPr>
            </w:pPr>
          </w:p>
        </w:tc>
        <w:tc>
          <w:tcPr>
            <w:tcW w:w="1047" w:type="pct"/>
            <w:tcBorders>
              <w:top w:val="single" w:sz="12" w:space="0" w:color="auto"/>
            </w:tcBorders>
          </w:tcPr>
          <w:p w14:paraId="281EAC0F" w14:textId="77777777" w:rsidR="00E0049D" w:rsidRPr="00E0049D" w:rsidRDefault="00E0049D" w:rsidP="00E0049D">
            <w:pPr>
              <w:suppressAutoHyphens w:val="0"/>
              <w:spacing w:before="40" w:after="120"/>
              <w:ind w:right="113"/>
              <w:rPr>
                <w:lang w:val="fr-FR"/>
              </w:rPr>
            </w:pPr>
          </w:p>
        </w:tc>
        <w:tc>
          <w:tcPr>
            <w:tcW w:w="634" w:type="pct"/>
            <w:tcBorders>
              <w:top w:val="single" w:sz="12" w:space="0" w:color="auto"/>
            </w:tcBorders>
          </w:tcPr>
          <w:p w14:paraId="3BBB7968" w14:textId="77777777" w:rsidR="00E0049D" w:rsidRPr="00E0049D" w:rsidRDefault="00E0049D" w:rsidP="00E0049D">
            <w:pPr>
              <w:suppressAutoHyphens w:val="0"/>
              <w:spacing w:before="40" w:after="120"/>
              <w:ind w:right="113"/>
              <w:rPr>
                <w:lang w:val="fr-FR"/>
              </w:rPr>
            </w:pPr>
          </w:p>
        </w:tc>
        <w:tc>
          <w:tcPr>
            <w:tcW w:w="612" w:type="pct"/>
            <w:tcBorders>
              <w:top w:val="single" w:sz="12" w:space="0" w:color="auto"/>
            </w:tcBorders>
          </w:tcPr>
          <w:p w14:paraId="222D5DB1" w14:textId="77777777" w:rsidR="00E0049D" w:rsidRPr="00E0049D" w:rsidRDefault="00E0049D" w:rsidP="00E0049D">
            <w:pPr>
              <w:suppressAutoHyphens w:val="0"/>
              <w:spacing w:before="40" w:after="120"/>
              <w:rPr>
                <w:lang w:val="fr-FR"/>
              </w:rPr>
            </w:pPr>
          </w:p>
        </w:tc>
      </w:tr>
      <w:tr w:rsidR="00472B18" w:rsidRPr="00E0049D" w14:paraId="5E5E4461" w14:textId="77777777" w:rsidTr="00472B18">
        <w:tc>
          <w:tcPr>
            <w:tcW w:w="502" w:type="pct"/>
          </w:tcPr>
          <w:p w14:paraId="78B600D9" w14:textId="77777777" w:rsidR="00E0049D" w:rsidRPr="00E0049D" w:rsidRDefault="00E0049D" w:rsidP="00E0049D">
            <w:pPr>
              <w:suppressAutoHyphens w:val="0"/>
              <w:spacing w:before="40" w:after="120"/>
              <w:ind w:right="113"/>
            </w:pPr>
            <w:r w:rsidRPr="00E0049D">
              <w:rPr>
                <w:lang w:val="fr-FR"/>
              </w:rPr>
              <w:t xml:space="preserve">Vitaly </w:t>
            </w:r>
            <w:proofErr w:type="spellStart"/>
            <w:r w:rsidRPr="00E0049D">
              <w:rPr>
                <w:lang w:val="fr-FR"/>
              </w:rPr>
              <w:t>Amelkovich</w:t>
            </w:r>
            <w:proofErr w:type="spellEnd"/>
          </w:p>
        </w:tc>
        <w:tc>
          <w:tcPr>
            <w:tcW w:w="478" w:type="pct"/>
          </w:tcPr>
          <w:p w14:paraId="794B85DB" w14:textId="77777777" w:rsidR="00E0049D" w:rsidRPr="00E0049D" w:rsidRDefault="00E0049D" w:rsidP="00E0049D">
            <w:pPr>
              <w:suppressAutoHyphens w:val="0"/>
              <w:spacing w:before="40" w:after="120"/>
              <w:ind w:right="113"/>
            </w:pPr>
            <w:r w:rsidRPr="00E0049D">
              <w:rPr>
                <w:lang w:val="fr-FR"/>
              </w:rPr>
              <w:t>3630/2019</w:t>
            </w:r>
          </w:p>
        </w:tc>
        <w:tc>
          <w:tcPr>
            <w:tcW w:w="487" w:type="pct"/>
          </w:tcPr>
          <w:p w14:paraId="615B1AAB" w14:textId="77777777" w:rsidR="00E0049D" w:rsidRPr="00E0049D" w:rsidRDefault="00E0049D" w:rsidP="00E0049D">
            <w:pPr>
              <w:suppressAutoHyphens w:val="0"/>
              <w:spacing w:before="40" w:after="120"/>
              <w:ind w:right="113"/>
            </w:pPr>
            <w:r w:rsidRPr="00E0049D">
              <w:rPr>
                <w:lang w:val="fr-FR"/>
              </w:rPr>
              <w:t>Non représenté par un conseil</w:t>
            </w:r>
          </w:p>
        </w:tc>
        <w:tc>
          <w:tcPr>
            <w:tcW w:w="635" w:type="pct"/>
          </w:tcPr>
          <w:p w14:paraId="7F1AF28D" w14:textId="77777777" w:rsidR="00E0049D" w:rsidRPr="00E0049D" w:rsidRDefault="00E0049D" w:rsidP="00E0049D">
            <w:pPr>
              <w:suppressAutoHyphens w:val="0"/>
              <w:spacing w:before="40" w:after="120"/>
              <w:ind w:right="113"/>
            </w:pPr>
            <w:r w:rsidRPr="00E0049D">
              <w:rPr>
                <w:lang w:val="fr-FR"/>
              </w:rPr>
              <w:t>17 juin 2019</w:t>
            </w:r>
          </w:p>
        </w:tc>
        <w:tc>
          <w:tcPr>
            <w:tcW w:w="605" w:type="pct"/>
          </w:tcPr>
          <w:p w14:paraId="47D802A9" w14:textId="77777777" w:rsidR="00E0049D" w:rsidRPr="00E0049D" w:rsidRDefault="00E0049D" w:rsidP="00E0049D">
            <w:pPr>
              <w:suppressAutoHyphens w:val="0"/>
              <w:spacing w:before="40" w:after="120"/>
              <w:ind w:right="113"/>
            </w:pPr>
            <w:r w:rsidRPr="00E0049D">
              <w:rPr>
                <w:lang w:val="fr-FR"/>
              </w:rPr>
              <w:t>13 novembre 2019</w:t>
            </w:r>
          </w:p>
        </w:tc>
        <w:tc>
          <w:tcPr>
            <w:tcW w:w="1047" w:type="pct"/>
          </w:tcPr>
          <w:p w14:paraId="000F58FE" w14:textId="03F31DC4" w:rsidR="00E0049D" w:rsidRPr="00E0049D" w:rsidRDefault="00E0049D" w:rsidP="00E0049D">
            <w:pPr>
              <w:suppressAutoHyphens w:val="0"/>
              <w:spacing w:before="40" w:after="120"/>
              <w:ind w:right="113"/>
            </w:pPr>
            <w:r w:rsidRPr="00E0049D">
              <w:rPr>
                <w:lang w:val="fr-FR"/>
              </w:rPr>
              <w:t xml:space="preserve">Première instance : 29 mars 2017, tribunal du district </w:t>
            </w:r>
            <w:proofErr w:type="spellStart"/>
            <w:r w:rsidRPr="00E0049D">
              <w:rPr>
                <w:lang w:val="fr-FR"/>
              </w:rPr>
              <w:t>Slutsk</w:t>
            </w:r>
            <w:proofErr w:type="spellEnd"/>
          </w:p>
          <w:p w14:paraId="67D5C8C9" w14:textId="77777777" w:rsidR="00E0049D" w:rsidRPr="00E0049D" w:rsidRDefault="00E0049D" w:rsidP="00E0049D">
            <w:pPr>
              <w:suppressAutoHyphens w:val="0"/>
              <w:spacing w:before="40" w:after="120"/>
              <w:ind w:right="113"/>
            </w:pPr>
            <w:r w:rsidRPr="00E0049D">
              <w:rPr>
                <w:lang w:val="fr-FR"/>
              </w:rPr>
              <w:t>Appel : 21 avril 2017, tribunal régional de Minsk</w:t>
            </w:r>
          </w:p>
          <w:p w14:paraId="705DBD3C" w14:textId="71899D9D" w:rsidR="00E0049D" w:rsidRPr="00E0049D" w:rsidRDefault="00E0049D" w:rsidP="00E0049D">
            <w:pPr>
              <w:suppressAutoHyphens w:val="0"/>
              <w:spacing w:before="40" w:after="120"/>
              <w:ind w:right="113"/>
            </w:pPr>
            <w:r w:rsidRPr="00E0049D">
              <w:rPr>
                <w:lang w:val="fr-FR"/>
              </w:rPr>
              <w:t>Autres recours : 16 octobre 2017 (Président du tribunal régional de</w:t>
            </w:r>
            <w:r w:rsidR="00472B18">
              <w:rPr>
                <w:lang w:val="fr-FR"/>
              </w:rPr>
              <w:t> </w:t>
            </w:r>
            <w:r w:rsidRPr="00E0049D">
              <w:rPr>
                <w:lang w:val="fr-FR"/>
              </w:rPr>
              <w:t>Minsk)</w:t>
            </w:r>
          </w:p>
        </w:tc>
        <w:tc>
          <w:tcPr>
            <w:tcW w:w="634" w:type="pct"/>
          </w:tcPr>
          <w:p w14:paraId="57319218" w14:textId="77777777" w:rsidR="00E0049D" w:rsidRPr="00E0049D" w:rsidRDefault="00E0049D" w:rsidP="00E0049D">
            <w:pPr>
              <w:suppressAutoHyphens w:val="0"/>
              <w:spacing w:before="40" w:after="120"/>
              <w:ind w:right="113"/>
            </w:pPr>
            <w:r w:rsidRPr="00E0049D">
              <w:rPr>
                <w:lang w:val="fr-FR"/>
              </w:rPr>
              <w:t>Amende de 345 roubles bélarussiens (soit environ 175 dollars)</w:t>
            </w:r>
          </w:p>
        </w:tc>
        <w:tc>
          <w:tcPr>
            <w:tcW w:w="612" w:type="pct"/>
          </w:tcPr>
          <w:p w14:paraId="23BE80C1" w14:textId="644E78BE"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46778CE0" w14:textId="77777777" w:rsidTr="00472B18">
        <w:tc>
          <w:tcPr>
            <w:tcW w:w="502" w:type="pct"/>
          </w:tcPr>
          <w:p w14:paraId="61721607" w14:textId="77777777" w:rsidR="00E0049D" w:rsidRPr="00E0049D" w:rsidRDefault="00E0049D" w:rsidP="00E0049D">
            <w:pPr>
              <w:suppressAutoHyphens w:val="0"/>
              <w:spacing w:before="40" w:after="120"/>
              <w:ind w:right="113"/>
            </w:pPr>
            <w:proofErr w:type="spellStart"/>
            <w:r w:rsidRPr="00E0049D">
              <w:rPr>
                <w:lang w:val="fr-FR"/>
              </w:rPr>
              <w:t>Grigory</w:t>
            </w:r>
            <w:proofErr w:type="spellEnd"/>
            <w:r w:rsidRPr="00E0049D">
              <w:rPr>
                <w:lang w:val="fr-FR"/>
              </w:rPr>
              <w:t xml:space="preserve"> </w:t>
            </w:r>
            <w:proofErr w:type="spellStart"/>
            <w:r w:rsidRPr="00E0049D">
              <w:rPr>
                <w:lang w:val="fr-FR"/>
              </w:rPr>
              <w:t>Kostusev</w:t>
            </w:r>
            <w:proofErr w:type="spellEnd"/>
            <w:r w:rsidRPr="00E0049D">
              <w:rPr>
                <w:lang w:val="fr-FR"/>
              </w:rPr>
              <w:t xml:space="preserve"> </w:t>
            </w:r>
          </w:p>
        </w:tc>
        <w:tc>
          <w:tcPr>
            <w:tcW w:w="478" w:type="pct"/>
          </w:tcPr>
          <w:p w14:paraId="70C3EDBF" w14:textId="77777777" w:rsidR="00E0049D" w:rsidRPr="00E0049D" w:rsidRDefault="00E0049D" w:rsidP="00E0049D">
            <w:pPr>
              <w:suppressAutoHyphens w:val="0"/>
              <w:spacing w:before="40" w:after="120"/>
              <w:ind w:right="113"/>
            </w:pPr>
            <w:r w:rsidRPr="00E0049D">
              <w:rPr>
                <w:lang w:val="fr-FR"/>
              </w:rPr>
              <w:t>3690/2019</w:t>
            </w:r>
          </w:p>
        </w:tc>
        <w:tc>
          <w:tcPr>
            <w:tcW w:w="487" w:type="pct"/>
          </w:tcPr>
          <w:p w14:paraId="2784A51C" w14:textId="4094715C" w:rsidR="00E0049D" w:rsidRPr="00E0049D" w:rsidRDefault="00E0049D" w:rsidP="00E0049D">
            <w:pPr>
              <w:suppressAutoHyphens w:val="0"/>
              <w:spacing w:before="40" w:after="120"/>
              <w:ind w:right="113"/>
            </w:pPr>
            <w:r w:rsidRPr="00E0049D">
              <w:rPr>
                <w:lang w:val="fr-FR"/>
              </w:rPr>
              <w:t>Représenté par</w:t>
            </w:r>
            <w:r w:rsidR="00472B18">
              <w:rPr>
                <w:lang w:val="fr-FR"/>
              </w:rPr>
              <w:t> </w:t>
            </w:r>
            <w:r w:rsidRPr="00E0049D">
              <w:rPr>
                <w:lang w:val="fr-FR"/>
              </w:rPr>
              <w:t xml:space="preserve">un conseil, Boris </w:t>
            </w:r>
            <w:proofErr w:type="spellStart"/>
            <w:r w:rsidRPr="00E0049D">
              <w:rPr>
                <w:lang w:val="fr-FR"/>
              </w:rPr>
              <w:t>Bukhel</w:t>
            </w:r>
            <w:proofErr w:type="spellEnd"/>
          </w:p>
        </w:tc>
        <w:tc>
          <w:tcPr>
            <w:tcW w:w="635" w:type="pct"/>
          </w:tcPr>
          <w:p w14:paraId="26BEEC3B" w14:textId="77777777" w:rsidR="00E0049D" w:rsidRPr="00E0049D" w:rsidRDefault="00E0049D" w:rsidP="00E0049D">
            <w:pPr>
              <w:suppressAutoHyphens w:val="0"/>
              <w:spacing w:before="40" w:after="120"/>
              <w:ind w:right="113"/>
            </w:pPr>
            <w:r w:rsidRPr="00E0049D">
              <w:rPr>
                <w:lang w:val="fr-FR"/>
              </w:rPr>
              <w:t>24 septembre 2018</w:t>
            </w:r>
          </w:p>
        </w:tc>
        <w:tc>
          <w:tcPr>
            <w:tcW w:w="605" w:type="pct"/>
          </w:tcPr>
          <w:p w14:paraId="05794ABC" w14:textId="77777777" w:rsidR="00E0049D" w:rsidRPr="00E0049D" w:rsidRDefault="00E0049D" w:rsidP="00E0049D">
            <w:pPr>
              <w:suppressAutoHyphens w:val="0"/>
              <w:spacing w:before="40" w:after="120"/>
              <w:ind w:right="113"/>
            </w:pPr>
            <w:r w:rsidRPr="00E0049D">
              <w:rPr>
                <w:lang w:val="fr-FR"/>
              </w:rPr>
              <w:t>7 janvier 2020</w:t>
            </w:r>
          </w:p>
        </w:tc>
        <w:tc>
          <w:tcPr>
            <w:tcW w:w="1047" w:type="pct"/>
          </w:tcPr>
          <w:p w14:paraId="1934C3B9" w14:textId="19CDBA61" w:rsidR="00E0049D" w:rsidRPr="00E0049D" w:rsidRDefault="00E0049D" w:rsidP="00E0049D">
            <w:pPr>
              <w:suppressAutoHyphens w:val="0"/>
              <w:spacing w:before="40" w:after="120"/>
              <w:ind w:right="113"/>
            </w:pPr>
            <w:r w:rsidRPr="00E0049D">
              <w:rPr>
                <w:lang w:val="fr-FR"/>
              </w:rPr>
              <w:t xml:space="preserve">Première instance : 21 juillet 2016, tribunal du district </w:t>
            </w:r>
            <w:proofErr w:type="spellStart"/>
            <w:r w:rsidRPr="00E0049D">
              <w:rPr>
                <w:lang w:val="fr-FR"/>
              </w:rPr>
              <w:t>Sovetsky</w:t>
            </w:r>
            <w:proofErr w:type="spellEnd"/>
          </w:p>
          <w:p w14:paraId="3730A07E" w14:textId="77777777" w:rsidR="00E0049D" w:rsidRPr="00E0049D" w:rsidRDefault="00E0049D" w:rsidP="00E0049D">
            <w:pPr>
              <w:suppressAutoHyphens w:val="0"/>
              <w:spacing w:before="40" w:after="120"/>
              <w:ind w:right="113"/>
            </w:pPr>
            <w:r w:rsidRPr="00E0049D">
              <w:rPr>
                <w:lang w:val="fr-FR"/>
              </w:rPr>
              <w:t>Appel : 2 septembre 2016, tribunal municipal de Minsk</w:t>
            </w:r>
          </w:p>
        </w:tc>
        <w:tc>
          <w:tcPr>
            <w:tcW w:w="634" w:type="pct"/>
          </w:tcPr>
          <w:p w14:paraId="5F89D9BD" w14:textId="77777777" w:rsidR="00E0049D" w:rsidRPr="00E0049D" w:rsidRDefault="00E0049D" w:rsidP="00E0049D">
            <w:pPr>
              <w:suppressAutoHyphens w:val="0"/>
              <w:spacing w:before="40" w:after="120"/>
              <w:ind w:right="113"/>
            </w:pPr>
            <w:r w:rsidRPr="00E0049D">
              <w:rPr>
                <w:lang w:val="fr-FR"/>
              </w:rPr>
              <w:t>Amende de 420 roubles bélarussiens (soit environ 210 dollars)</w:t>
            </w:r>
          </w:p>
        </w:tc>
        <w:tc>
          <w:tcPr>
            <w:tcW w:w="612" w:type="pct"/>
          </w:tcPr>
          <w:p w14:paraId="46730AF1" w14:textId="317AEE4F"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7C57D756" w14:textId="77777777" w:rsidTr="00472B18">
        <w:tc>
          <w:tcPr>
            <w:tcW w:w="502" w:type="pct"/>
          </w:tcPr>
          <w:p w14:paraId="73645898" w14:textId="77777777" w:rsidR="00E0049D" w:rsidRPr="00E0049D" w:rsidRDefault="00E0049D" w:rsidP="00E0049D">
            <w:pPr>
              <w:suppressAutoHyphens w:val="0"/>
              <w:spacing w:before="40" w:after="120"/>
              <w:ind w:right="113"/>
            </w:pPr>
          </w:p>
        </w:tc>
        <w:tc>
          <w:tcPr>
            <w:tcW w:w="478" w:type="pct"/>
          </w:tcPr>
          <w:p w14:paraId="6BA7BCA5" w14:textId="77777777" w:rsidR="00E0049D" w:rsidRPr="00E0049D" w:rsidRDefault="00E0049D" w:rsidP="00E0049D">
            <w:pPr>
              <w:suppressAutoHyphens w:val="0"/>
              <w:spacing w:before="40" w:after="120"/>
              <w:ind w:right="113"/>
            </w:pPr>
          </w:p>
        </w:tc>
        <w:tc>
          <w:tcPr>
            <w:tcW w:w="487" w:type="pct"/>
          </w:tcPr>
          <w:p w14:paraId="1CFD08D8" w14:textId="77777777" w:rsidR="00E0049D" w:rsidRPr="00E0049D" w:rsidRDefault="00E0049D" w:rsidP="00E0049D">
            <w:pPr>
              <w:suppressAutoHyphens w:val="0"/>
              <w:spacing w:before="40" w:after="120"/>
              <w:ind w:right="113"/>
            </w:pPr>
          </w:p>
        </w:tc>
        <w:tc>
          <w:tcPr>
            <w:tcW w:w="635" w:type="pct"/>
          </w:tcPr>
          <w:p w14:paraId="32490689" w14:textId="77777777" w:rsidR="00E0049D" w:rsidRPr="00E0049D" w:rsidRDefault="00E0049D" w:rsidP="00E0049D">
            <w:pPr>
              <w:suppressAutoHyphens w:val="0"/>
              <w:spacing w:before="40" w:after="120"/>
              <w:ind w:right="113"/>
            </w:pPr>
          </w:p>
        </w:tc>
        <w:tc>
          <w:tcPr>
            <w:tcW w:w="605" w:type="pct"/>
          </w:tcPr>
          <w:p w14:paraId="368C74DC" w14:textId="77777777" w:rsidR="00E0049D" w:rsidRPr="00E0049D" w:rsidRDefault="00E0049D" w:rsidP="00E0049D">
            <w:pPr>
              <w:suppressAutoHyphens w:val="0"/>
              <w:spacing w:before="40" w:after="120"/>
              <w:ind w:right="113"/>
            </w:pPr>
          </w:p>
        </w:tc>
        <w:tc>
          <w:tcPr>
            <w:tcW w:w="1047" w:type="pct"/>
          </w:tcPr>
          <w:p w14:paraId="456BF383" w14:textId="77777777" w:rsidR="00E0049D" w:rsidRPr="00E0049D" w:rsidRDefault="00E0049D" w:rsidP="00E0049D">
            <w:pPr>
              <w:suppressAutoHyphens w:val="0"/>
              <w:spacing w:before="40" w:after="120"/>
              <w:ind w:right="113"/>
            </w:pPr>
            <w:r w:rsidRPr="00E0049D">
              <w:rPr>
                <w:lang w:val="fr-FR"/>
              </w:rPr>
              <w:t xml:space="preserve">Première instance : 4 juillet 2018, tribunal du district </w:t>
            </w:r>
            <w:proofErr w:type="spellStart"/>
            <w:r w:rsidRPr="00E0049D">
              <w:rPr>
                <w:lang w:val="fr-FR"/>
              </w:rPr>
              <w:t>Partizansky</w:t>
            </w:r>
            <w:proofErr w:type="spellEnd"/>
            <w:r w:rsidRPr="00E0049D">
              <w:rPr>
                <w:lang w:val="fr-FR"/>
              </w:rPr>
              <w:t xml:space="preserve"> </w:t>
            </w:r>
          </w:p>
          <w:p w14:paraId="4B461142" w14:textId="77777777" w:rsidR="00E0049D" w:rsidRPr="00E0049D" w:rsidRDefault="00E0049D" w:rsidP="00E0049D">
            <w:pPr>
              <w:suppressAutoHyphens w:val="0"/>
              <w:spacing w:before="40" w:after="120"/>
              <w:ind w:right="113"/>
            </w:pPr>
            <w:r w:rsidRPr="00E0049D">
              <w:rPr>
                <w:lang w:val="fr-FR"/>
              </w:rPr>
              <w:t>Appel : 31 août 2018, tribunal municipal de Minsk</w:t>
            </w:r>
          </w:p>
        </w:tc>
        <w:tc>
          <w:tcPr>
            <w:tcW w:w="634" w:type="pct"/>
          </w:tcPr>
          <w:p w14:paraId="5A10FA53" w14:textId="77777777" w:rsidR="00E0049D" w:rsidRPr="00E0049D" w:rsidRDefault="00E0049D" w:rsidP="00E0049D">
            <w:pPr>
              <w:suppressAutoHyphens w:val="0"/>
              <w:spacing w:before="40" w:after="120"/>
              <w:ind w:right="113"/>
            </w:pPr>
            <w:r w:rsidRPr="00E0049D">
              <w:rPr>
                <w:lang w:val="fr-FR"/>
              </w:rPr>
              <w:t>Amende de 735 roubles bélarussiens (soit environ 370 dollars)</w:t>
            </w:r>
          </w:p>
        </w:tc>
        <w:tc>
          <w:tcPr>
            <w:tcW w:w="612" w:type="pct"/>
          </w:tcPr>
          <w:p w14:paraId="58602AD3"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2C079930" w14:textId="77777777" w:rsidTr="00472B18">
        <w:tc>
          <w:tcPr>
            <w:tcW w:w="502" w:type="pct"/>
          </w:tcPr>
          <w:p w14:paraId="50ECF3A7" w14:textId="77777777" w:rsidR="00E0049D" w:rsidRPr="00E0049D" w:rsidRDefault="00E0049D" w:rsidP="00E0049D">
            <w:pPr>
              <w:suppressAutoHyphens w:val="0"/>
              <w:spacing w:before="40" w:after="120"/>
              <w:ind w:right="113"/>
            </w:pPr>
            <w:r w:rsidRPr="00E0049D">
              <w:rPr>
                <w:lang w:val="fr-FR"/>
              </w:rPr>
              <w:t xml:space="preserve">Oleg </w:t>
            </w:r>
            <w:proofErr w:type="spellStart"/>
            <w:r w:rsidRPr="00E0049D">
              <w:rPr>
                <w:lang w:val="fr-FR"/>
              </w:rPr>
              <w:t>Metelitsa</w:t>
            </w:r>
            <w:proofErr w:type="spellEnd"/>
            <w:r w:rsidRPr="00E0049D">
              <w:rPr>
                <w:lang w:val="fr-FR"/>
              </w:rPr>
              <w:t xml:space="preserve"> </w:t>
            </w:r>
          </w:p>
        </w:tc>
        <w:tc>
          <w:tcPr>
            <w:tcW w:w="478" w:type="pct"/>
          </w:tcPr>
          <w:p w14:paraId="2D4C3FC9" w14:textId="77777777" w:rsidR="00E0049D" w:rsidRPr="00E0049D" w:rsidRDefault="00E0049D" w:rsidP="00E0049D">
            <w:pPr>
              <w:suppressAutoHyphens w:val="0"/>
              <w:spacing w:before="40" w:after="120"/>
              <w:ind w:right="113"/>
            </w:pPr>
            <w:r w:rsidRPr="00E0049D">
              <w:rPr>
                <w:lang w:val="fr-FR"/>
              </w:rPr>
              <w:t>3831/2020</w:t>
            </w:r>
          </w:p>
        </w:tc>
        <w:tc>
          <w:tcPr>
            <w:tcW w:w="487" w:type="pct"/>
          </w:tcPr>
          <w:p w14:paraId="6137CDFF" w14:textId="6B943FB7" w:rsidR="00E0049D" w:rsidRPr="00E0049D" w:rsidRDefault="00E0049D" w:rsidP="00E0049D">
            <w:pPr>
              <w:suppressAutoHyphens w:val="0"/>
              <w:spacing w:before="40" w:after="120"/>
              <w:ind w:right="113"/>
            </w:pPr>
            <w:r w:rsidRPr="00E0049D">
              <w:rPr>
                <w:lang w:val="fr-FR"/>
              </w:rPr>
              <w:t>Représenté par</w:t>
            </w:r>
            <w:r w:rsidR="00472B18">
              <w:rPr>
                <w:lang w:val="fr-FR"/>
              </w:rPr>
              <w:t> </w:t>
            </w:r>
            <w:r w:rsidRPr="00E0049D">
              <w:rPr>
                <w:lang w:val="fr-FR"/>
              </w:rPr>
              <w:t xml:space="preserve">un conseil, Boris </w:t>
            </w:r>
            <w:proofErr w:type="spellStart"/>
            <w:r w:rsidRPr="00E0049D">
              <w:rPr>
                <w:lang w:val="fr-FR"/>
              </w:rPr>
              <w:t>Bukhel</w:t>
            </w:r>
            <w:proofErr w:type="spellEnd"/>
          </w:p>
        </w:tc>
        <w:tc>
          <w:tcPr>
            <w:tcW w:w="635" w:type="pct"/>
          </w:tcPr>
          <w:p w14:paraId="34E69085" w14:textId="77777777" w:rsidR="00E0049D" w:rsidRPr="00E0049D" w:rsidRDefault="00E0049D" w:rsidP="00E0049D">
            <w:pPr>
              <w:suppressAutoHyphens w:val="0"/>
              <w:spacing w:before="40" w:after="120"/>
              <w:ind w:right="113"/>
            </w:pPr>
            <w:r w:rsidRPr="00E0049D">
              <w:rPr>
                <w:lang w:val="fr-FR"/>
              </w:rPr>
              <w:t>31 mars 2018</w:t>
            </w:r>
          </w:p>
        </w:tc>
        <w:tc>
          <w:tcPr>
            <w:tcW w:w="605" w:type="pct"/>
          </w:tcPr>
          <w:p w14:paraId="0C4312D7" w14:textId="77777777" w:rsidR="00E0049D" w:rsidRPr="00E0049D" w:rsidRDefault="00E0049D" w:rsidP="00E0049D">
            <w:pPr>
              <w:suppressAutoHyphens w:val="0"/>
              <w:spacing w:before="40" w:after="120"/>
              <w:ind w:right="113"/>
            </w:pPr>
            <w:r w:rsidRPr="00E0049D">
              <w:rPr>
                <w:lang w:val="fr-FR"/>
              </w:rPr>
              <w:t>23 octobre 2020</w:t>
            </w:r>
          </w:p>
        </w:tc>
        <w:tc>
          <w:tcPr>
            <w:tcW w:w="1047" w:type="pct"/>
          </w:tcPr>
          <w:p w14:paraId="04367164" w14:textId="77777777" w:rsidR="00E0049D" w:rsidRPr="00E0049D" w:rsidRDefault="00E0049D" w:rsidP="00E0049D">
            <w:pPr>
              <w:suppressAutoHyphens w:val="0"/>
              <w:spacing w:before="40" w:after="120"/>
              <w:ind w:right="113"/>
            </w:pPr>
            <w:r w:rsidRPr="00E0049D">
              <w:rPr>
                <w:lang w:val="fr-FR"/>
              </w:rPr>
              <w:t xml:space="preserve">Première instance : 16 mars 2017, tribunal du district </w:t>
            </w:r>
            <w:proofErr w:type="spellStart"/>
            <w:r w:rsidRPr="00E0049D">
              <w:rPr>
                <w:lang w:val="fr-FR"/>
              </w:rPr>
              <w:t>Leninsky</w:t>
            </w:r>
            <w:proofErr w:type="spellEnd"/>
          </w:p>
          <w:p w14:paraId="5D29B5FC" w14:textId="77777777" w:rsidR="00E0049D" w:rsidRPr="00E0049D" w:rsidRDefault="00E0049D" w:rsidP="00E0049D">
            <w:pPr>
              <w:suppressAutoHyphens w:val="0"/>
              <w:spacing w:before="40" w:after="120"/>
              <w:ind w:right="113"/>
            </w:pPr>
            <w:r w:rsidRPr="00E0049D">
              <w:rPr>
                <w:lang w:val="fr-FR"/>
              </w:rPr>
              <w:t xml:space="preserve">Appel : 28 mars 2017, tribunal régional de </w:t>
            </w:r>
            <w:proofErr w:type="spellStart"/>
            <w:r w:rsidRPr="00E0049D">
              <w:rPr>
                <w:lang w:val="fr-FR"/>
              </w:rPr>
              <w:t>Mahiliow</w:t>
            </w:r>
            <w:proofErr w:type="spellEnd"/>
          </w:p>
        </w:tc>
        <w:tc>
          <w:tcPr>
            <w:tcW w:w="634" w:type="pct"/>
          </w:tcPr>
          <w:p w14:paraId="24376428" w14:textId="6440DF73" w:rsidR="00E0049D" w:rsidRPr="00E0049D" w:rsidRDefault="00E0049D" w:rsidP="00E0049D">
            <w:pPr>
              <w:suppressAutoHyphens w:val="0"/>
              <w:spacing w:before="40" w:after="120"/>
              <w:ind w:right="113"/>
            </w:pPr>
            <w:r w:rsidRPr="00E0049D">
              <w:rPr>
                <w:lang w:val="fr-FR"/>
              </w:rPr>
              <w:t>Détention administrative de</w:t>
            </w:r>
            <w:r w:rsidR="00472B18">
              <w:rPr>
                <w:lang w:val="fr-FR"/>
              </w:rPr>
              <w:t> douze</w:t>
            </w:r>
            <w:r w:rsidRPr="00E0049D">
              <w:rPr>
                <w:lang w:val="fr-FR"/>
              </w:rPr>
              <w:t> jours</w:t>
            </w:r>
          </w:p>
        </w:tc>
        <w:tc>
          <w:tcPr>
            <w:tcW w:w="612" w:type="pct"/>
          </w:tcPr>
          <w:p w14:paraId="7C0A23AD"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48D01F31" w14:textId="77777777" w:rsidTr="00472B18">
        <w:tc>
          <w:tcPr>
            <w:tcW w:w="502" w:type="pct"/>
          </w:tcPr>
          <w:p w14:paraId="3A8C8B4C" w14:textId="77777777" w:rsidR="00E0049D" w:rsidRPr="00E0049D" w:rsidRDefault="00E0049D" w:rsidP="00E0049D">
            <w:pPr>
              <w:suppressAutoHyphens w:val="0"/>
              <w:spacing w:before="40" w:after="120"/>
              <w:ind w:right="113"/>
            </w:pPr>
            <w:r w:rsidRPr="00E0049D">
              <w:rPr>
                <w:lang w:val="fr-FR"/>
              </w:rPr>
              <w:t xml:space="preserve">Leonid </w:t>
            </w:r>
            <w:proofErr w:type="spellStart"/>
            <w:r w:rsidRPr="00E0049D">
              <w:rPr>
                <w:lang w:val="fr-FR"/>
              </w:rPr>
              <w:t>Kulakov</w:t>
            </w:r>
            <w:proofErr w:type="spellEnd"/>
          </w:p>
        </w:tc>
        <w:tc>
          <w:tcPr>
            <w:tcW w:w="478" w:type="pct"/>
          </w:tcPr>
          <w:p w14:paraId="3CC8B9AD" w14:textId="77777777" w:rsidR="00E0049D" w:rsidRPr="00E0049D" w:rsidRDefault="00E0049D" w:rsidP="00E0049D">
            <w:pPr>
              <w:suppressAutoHyphens w:val="0"/>
              <w:spacing w:before="40" w:after="120"/>
              <w:ind w:right="113"/>
            </w:pPr>
            <w:r w:rsidRPr="00E0049D">
              <w:rPr>
                <w:lang w:val="fr-FR"/>
              </w:rPr>
              <w:t>3835/2020</w:t>
            </w:r>
          </w:p>
          <w:p w14:paraId="7B87FE3B" w14:textId="77777777" w:rsidR="00E0049D" w:rsidRPr="00E0049D" w:rsidRDefault="00E0049D" w:rsidP="00E0049D">
            <w:pPr>
              <w:suppressAutoHyphens w:val="0"/>
              <w:spacing w:before="40" w:after="120"/>
              <w:ind w:right="113"/>
            </w:pPr>
            <w:r w:rsidRPr="00E0049D">
              <w:rPr>
                <w:lang w:val="fr-FR"/>
              </w:rPr>
              <w:t>3979/2021</w:t>
            </w:r>
          </w:p>
          <w:p w14:paraId="2B311C37" w14:textId="77777777" w:rsidR="00E0049D" w:rsidRPr="00E0049D" w:rsidRDefault="00E0049D" w:rsidP="00E0049D">
            <w:pPr>
              <w:suppressAutoHyphens w:val="0"/>
              <w:spacing w:before="40" w:after="120"/>
              <w:ind w:right="113"/>
            </w:pPr>
            <w:r w:rsidRPr="00E0049D">
              <w:rPr>
                <w:lang w:val="fr-FR"/>
              </w:rPr>
              <w:t>4048/2021</w:t>
            </w:r>
          </w:p>
        </w:tc>
        <w:tc>
          <w:tcPr>
            <w:tcW w:w="487" w:type="pct"/>
          </w:tcPr>
          <w:p w14:paraId="16142A59" w14:textId="77777777" w:rsidR="00E0049D" w:rsidRPr="00E0049D" w:rsidRDefault="00E0049D" w:rsidP="00E0049D">
            <w:pPr>
              <w:suppressAutoHyphens w:val="0"/>
              <w:spacing w:before="40" w:after="120"/>
              <w:ind w:right="113"/>
            </w:pPr>
            <w:r w:rsidRPr="00E0049D">
              <w:rPr>
                <w:lang w:val="fr-FR"/>
              </w:rPr>
              <w:t>Non représenté par un conseil</w:t>
            </w:r>
          </w:p>
        </w:tc>
        <w:tc>
          <w:tcPr>
            <w:tcW w:w="635" w:type="pct"/>
          </w:tcPr>
          <w:p w14:paraId="1EA94CEF" w14:textId="77777777" w:rsidR="00E0049D" w:rsidRPr="00E0049D" w:rsidRDefault="00E0049D" w:rsidP="00E0049D">
            <w:pPr>
              <w:suppressAutoHyphens w:val="0"/>
              <w:spacing w:before="40" w:after="120"/>
              <w:ind w:right="113"/>
            </w:pPr>
            <w:r w:rsidRPr="00E0049D">
              <w:rPr>
                <w:lang w:val="fr-FR"/>
              </w:rPr>
              <w:t>26 mai 2017</w:t>
            </w:r>
          </w:p>
          <w:p w14:paraId="5FF933EE" w14:textId="77777777" w:rsidR="00E0049D" w:rsidRPr="00E0049D" w:rsidRDefault="00E0049D" w:rsidP="00E0049D">
            <w:pPr>
              <w:suppressAutoHyphens w:val="0"/>
              <w:spacing w:before="40" w:after="120"/>
              <w:ind w:right="113"/>
            </w:pPr>
            <w:r w:rsidRPr="00E0049D">
              <w:rPr>
                <w:lang w:val="fr-FR"/>
              </w:rPr>
              <w:t>17 mars 2018</w:t>
            </w:r>
          </w:p>
        </w:tc>
        <w:tc>
          <w:tcPr>
            <w:tcW w:w="605" w:type="pct"/>
          </w:tcPr>
          <w:p w14:paraId="764A19C2" w14:textId="77777777" w:rsidR="00E0049D" w:rsidRPr="00E0049D" w:rsidRDefault="00E0049D" w:rsidP="00E0049D">
            <w:pPr>
              <w:suppressAutoHyphens w:val="0"/>
              <w:spacing w:before="40" w:after="120"/>
              <w:ind w:right="113"/>
            </w:pPr>
            <w:r w:rsidRPr="00E0049D">
              <w:rPr>
                <w:lang w:val="fr-FR"/>
              </w:rPr>
              <w:t>3 novembre 2020</w:t>
            </w:r>
          </w:p>
          <w:p w14:paraId="13CB21B0" w14:textId="77777777" w:rsidR="00E0049D" w:rsidRPr="00E0049D" w:rsidRDefault="00E0049D" w:rsidP="00E0049D">
            <w:pPr>
              <w:suppressAutoHyphens w:val="0"/>
              <w:spacing w:before="40" w:after="120"/>
              <w:ind w:right="113"/>
            </w:pPr>
            <w:r w:rsidRPr="00E0049D">
              <w:rPr>
                <w:lang w:val="fr-FR"/>
              </w:rPr>
              <w:t>13 juillet 2021</w:t>
            </w:r>
          </w:p>
        </w:tc>
        <w:tc>
          <w:tcPr>
            <w:tcW w:w="1047" w:type="pct"/>
          </w:tcPr>
          <w:p w14:paraId="72D81A4D" w14:textId="77777777" w:rsidR="00E0049D" w:rsidRPr="00E0049D" w:rsidRDefault="00E0049D" w:rsidP="00E0049D">
            <w:pPr>
              <w:suppressAutoHyphens w:val="0"/>
              <w:spacing w:before="40" w:after="120"/>
              <w:ind w:right="113"/>
            </w:pPr>
            <w:r w:rsidRPr="00E0049D">
              <w:rPr>
                <w:lang w:val="fr-FR"/>
              </w:rPr>
              <w:t xml:space="preserve">Première instance : 5 janvier 2016, tribunal du district </w:t>
            </w:r>
            <w:proofErr w:type="spellStart"/>
            <w:r w:rsidRPr="00E0049D">
              <w:rPr>
                <w:lang w:val="fr-FR"/>
              </w:rPr>
              <w:t>Pervomaïsky</w:t>
            </w:r>
            <w:proofErr w:type="spellEnd"/>
            <w:r w:rsidRPr="00E0049D">
              <w:rPr>
                <w:lang w:val="fr-FR"/>
              </w:rPr>
              <w:t xml:space="preserve"> </w:t>
            </w:r>
          </w:p>
          <w:p w14:paraId="32FC4BD2" w14:textId="77777777" w:rsidR="00E0049D" w:rsidRPr="00E0049D" w:rsidRDefault="00E0049D" w:rsidP="00E0049D">
            <w:pPr>
              <w:suppressAutoHyphens w:val="0"/>
              <w:spacing w:before="40" w:after="120"/>
              <w:ind w:right="113"/>
            </w:pPr>
            <w:r w:rsidRPr="00E0049D">
              <w:rPr>
                <w:lang w:val="fr-FR"/>
              </w:rPr>
              <w:t>Appel : 29 janvier 2016, tribunal municipal de Minsk</w:t>
            </w:r>
          </w:p>
        </w:tc>
        <w:tc>
          <w:tcPr>
            <w:tcW w:w="634" w:type="pct"/>
          </w:tcPr>
          <w:p w14:paraId="13F5782E" w14:textId="20C8B735" w:rsidR="00E0049D" w:rsidRPr="00E0049D" w:rsidRDefault="00E0049D" w:rsidP="00E0049D">
            <w:pPr>
              <w:suppressAutoHyphens w:val="0"/>
              <w:spacing w:before="40" w:after="120"/>
              <w:ind w:right="113"/>
            </w:pPr>
            <w:r w:rsidRPr="00E0049D">
              <w:rPr>
                <w:lang w:val="fr-FR"/>
              </w:rPr>
              <w:t>Amende de 6,3 millions d</w:t>
            </w:r>
            <w:r w:rsidR="00914CF6">
              <w:rPr>
                <w:lang w:val="fr-FR"/>
              </w:rPr>
              <w:t>’</w:t>
            </w:r>
            <w:r w:rsidRPr="00E0049D">
              <w:rPr>
                <w:lang w:val="fr-FR"/>
              </w:rPr>
              <w:t>anciens roubles bélarussiens (soit environ 320 dollars)</w:t>
            </w:r>
          </w:p>
        </w:tc>
        <w:tc>
          <w:tcPr>
            <w:tcW w:w="612" w:type="pct"/>
          </w:tcPr>
          <w:p w14:paraId="4B103BBA"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7AA2EF1D" w14:textId="77777777" w:rsidTr="00472B18">
        <w:tc>
          <w:tcPr>
            <w:tcW w:w="502" w:type="pct"/>
          </w:tcPr>
          <w:p w14:paraId="734985B8" w14:textId="77777777" w:rsidR="00E0049D" w:rsidRPr="00E0049D" w:rsidRDefault="00E0049D" w:rsidP="00E0049D">
            <w:pPr>
              <w:suppressAutoHyphens w:val="0"/>
              <w:spacing w:before="40" w:after="120"/>
              <w:ind w:right="113"/>
            </w:pPr>
          </w:p>
        </w:tc>
        <w:tc>
          <w:tcPr>
            <w:tcW w:w="478" w:type="pct"/>
          </w:tcPr>
          <w:p w14:paraId="669BEBC3" w14:textId="77777777" w:rsidR="00E0049D" w:rsidRPr="00E0049D" w:rsidRDefault="00E0049D" w:rsidP="00E0049D">
            <w:pPr>
              <w:suppressAutoHyphens w:val="0"/>
              <w:spacing w:before="40" w:after="120"/>
              <w:ind w:right="113"/>
            </w:pPr>
          </w:p>
        </w:tc>
        <w:tc>
          <w:tcPr>
            <w:tcW w:w="487" w:type="pct"/>
          </w:tcPr>
          <w:p w14:paraId="06B084DD" w14:textId="77777777" w:rsidR="00E0049D" w:rsidRPr="00E0049D" w:rsidRDefault="00E0049D" w:rsidP="00E0049D">
            <w:pPr>
              <w:suppressAutoHyphens w:val="0"/>
              <w:spacing w:before="40" w:after="120"/>
              <w:ind w:right="113"/>
            </w:pPr>
          </w:p>
        </w:tc>
        <w:tc>
          <w:tcPr>
            <w:tcW w:w="635" w:type="pct"/>
          </w:tcPr>
          <w:p w14:paraId="3CE5D0C7" w14:textId="77777777" w:rsidR="00E0049D" w:rsidRPr="00E0049D" w:rsidRDefault="00E0049D" w:rsidP="00E0049D">
            <w:pPr>
              <w:suppressAutoHyphens w:val="0"/>
              <w:spacing w:before="40" w:after="120"/>
              <w:ind w:right="113"/>
            </w:pPr>
          </w:p>
        </w:tc>
        <w:tc>
          <w:tcPr>
            <w:tcW w:w="605" w:type="pct"/>
          </w:tcPr>
          <w:p w14:paraId="57872880" w14:textId="77777777" w:rsidR="00E0049D" w:rsidRPr="00E0049D" w:rsidRDefault="00E0049D" w:rsidP="00E0049D">
            <w:pPr>
              <w:suppressAutoHyphens w:val="0"/>
              <w:spacing w:before="40" w:after="120"/>
              <w:ind w:right="113"/>
            </w:pPr>
          </w:p>
        </w:tc>
        <w:tc>
          <w:tcPr>
            <w:tcW w:w="1047" w:type="pct"/>
          </w:tcPr>
          <w:p w14:paraId="772997E7" w14:textId="27C92488" w:rsidR="00E0049D" w:rsidRPr="00E0049D" w:rsidRDefault="00E0049D" w:rsidP="00E0049D">
            <w:pPr>
              <w:suppressAutoHyphens w:val="0"/>
              <w:spacing w:before="40" w:after="120"/>
              <w:ind w:right="113"/>
            </w:pPr>
            <w:r w:rsidRPr="00E0049D">
              <w:rPr>
                <w:lang w:val="fr-FR"/>
              </w:rPr>
              <w:t xml:space="preserve">Première instance : 10 mars 2016, tribunal du district </w:t>
            </w:r>
            <w:proofErr w:type="spellStart"/>
            <w:r w:rsidRPr="00E0049D">
              <w:rPr>
                <w:lang w:val="fr-FR"/>
              </w:rPr>
              <w:t>Tsentralny</w:t>
            </w:r>
            <w:proofErr w:type="spellEnd"/>
            <w:r w:rsidRPr="00E0049D">
              <w:rPr>
                <w:lang w:val="fr-FR"/>
              </w:rPr>
              <w:t xml:space="preserve"> (Minsk)</w:t>
            </w:r>
          </w:p>
          <w:p w14:paraId="7AB7E336" w14:textId="77777777" w:rsidR="00E0049D" w:rsidRPr="00E0049D" w:rsidRDefault="00E0049D" w:rsidP="00E0049D">
            <w:pPr>
              <w:suppressAutoHyphens w:val="0"/>
              <w:spacing w:before="40" w:after="120"/>
              <w:ind w:right="113"/>
            </w:pPr>
            <w:r w:rsidRPr="00E0049D">
              <w:rPr>
                <w:lang w:val="fr-FR"/>
              </w:rPr>
              <w:t>Appel : 5 avril 2016, tribunal municipal de Minsk</w:t>
            </w:r>
          </w:p>
        </w:tc>
        <w:tc>
          <w:tcPr>
            <w:tcW w:w="634" w:type="pct"/>
          </w:tcPr>
          <w:p w14:paraId="7B9489A5" w14:textId="7959A797" w:rsidR="00E0049D" w:rsidRPr="00E0049D" w:rsidRDefault="00E0049D" w:rsidP="00E0049D">
            <w:pPr>
              <w:suppressAutoHyphens w:val="0"/>
              <w:spacing w:before="40" w:after="120"/>
              <w:ind w:right="113"/>
            </w:pPr>
            <w:r w:rsidRPr="00E0049D">
              <w:rPr>
                <w:lang w:val="fr-FR"/>
              </w:rPr>
              <w:t>Amende de 10,5 millions d</w:t>
            </w:r>
            <w:r w:rsidR="00914CF6">
              <w:rPr>
                <w:lang w:val="fr-FR"/>
              </w:rPr>
              <w:t>’</w:t>
            </w:r>
            <w:r w:rsidRPr="00E0049D">
              <w:rPr>
                <w:lang w:val="fr-FR"/>
              </w:rPr>
              <w:t>anciens roubles bélarussiens (soit environ 530 dollars)</w:t>
            </w:r>
          </w:p>
        </w:tc>
        <w:tc>
          <w:tcPr>
            <w:tcW w:w="612" w:type="pct"/>
          </w:tcPr>
          <w:p w14:paraId="0C71890A"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0D447E48" w14:textId="77777777" w:rsidTr="00472B18">
        <w:tc>
          <w:tcPr>
            <w:tcW w:w="502" w:type="pct"/>
          </w:tcPr>
          <w:p w14:paraId="57BC2B5D" w14:textId="77777777" w:rsidR="00E0049D" w:rsidRPr="00E0049D" w:rsidRDefault="00E0049D" w:rsidP="00E0049D">
            <w:pPr>
              <w:suppressAutoHyphens w:val="0"/>
              <w:spacing w:before="40" w:after="120"/>
              <w:ind w:right="113"/>
            </w:pPr>
          </w:p>
        </w:tc>
        <w:tc>
          <w:tcPr>
            <w:tcW w:w="478" w:type="pct"/>
          </w:tcPr>
          <w:p w14:paraId="68D86420" w14:textId="77777777" w:rsidR="00E0049D" w:rsidRPr="00E0049D" w:rsidRDefault="00E0049D" w:rsidP="00E0049D">
            <w:pPr>
              <w:suppressAutoHyphens w:val="0"/>
              <w:spacing w:before="40" w:after="120"/>
              <w:ind w:right="113"/>
            </w:pPr>
          </w:p>
        </w:tc>
        <w:tc>
          <w:tcPr>
            <w:tcW w:w="487" w:type="pct"/>
          </w:tcPr>
          <w:p w14:paraId="50861B8E" w14:textId="77777777" w:rsidR="00E0049D" w:rsidRPr="00E0049D" w:rsidRDefault="00E0049D" w:rsidP="00E0049D">
            <w:pPr>
              <w:suppressAutoHyphens w:val="0"/>
              <w:spacing w:before="40" w:after="120"/>
              <w:ind w:right="113"/>
            </w:pPr>
          </w:p>
        </w:tc>
        <w:tc>
          <w:tcPr>
            <w:tcW w:w="635" w:type="pct"/>
          </w:tcPr>
          <w:p w14:paraId="43DC010F" w14:textId="77777777" w:rsidR="00E0049D" w:rsidRPr="00E0049D" w:rsidRDefault="00E0049D" w:rsidP="00E0049D">
            <w:pPr>
              <w:suppressAutoHyphens w:val="0"/>
              <w:spacing w:before="40" w:after="120"/>
              <w:ind w:right="113"/>
            </w:pPr>
          </w:p>
        </w:tc>
        <w:tc>
          <w:tcPr>
            <w:tcW w:w="605" w:type="pct"/>
          </w:tcPr>
          <w:p w14:paraId="6A217A8F" w14:textId="77777777" w:rsidR="00E0049D" w:rsidRPr="00E0049D" w:rsidRDefault="00E0049D" w:rsidP="00E0049D">
            <w:pPr>
              <w:suppressAutoHyphens w:val="0"/>
              <w:spacing w:before="40" w:after="120"/>
              <w:ind w:right="113"/>
            </w:pPr>
          </w:p>
        </w:tc>
        <w:tc>
          <w:tcPr>
            <w:tcW w:w="1047" w:type="pct"/>
          </w:tcPr>
          <w:p w14:paraId="21679F2F" w14:textId="77777777" w:rsidR="00E0049D" w:rsidRPr="00E0049D" w:rsidRDefault="00E0049D" w:rsidP="00E0049D">
            <w:pPr>
              <w:suppressAutoHyphens w:val="0"/>
              <w:spacing w:before="40" w:after="120"/>
              <w:ind w:right="113"/>
            </w:pPr>
            <w:r w:rsidRPr="00E0049D">
              <w:rPr>
                <w:lang w:val="fr-FR"/>
              </w:rPr>
              <w:t xml:space="preserve">Première instance : 24 mars 2016, tribunal du district </w:t>
            </w:r>
            <w:proofErr w:type="spellStart"/>
            <w:r w:rsidRPr="00E0049D">
              <w:rPr>
                <w:lang w:val="fr-FR"/>
              </w:rPr>
              <w:t>Tsentralny</w:t>
            </w:r>
            <w:proofErr w:type="spellEnd"/>
            <w:r w:rsidRPr="00E0049D">
              <w:rPr>
                <w:lang w:val="fr-FR"/>
              </w:rPr>
              <w:t xml:space="preserve"> (Minsk)</w:t>
            </w:r>
          </w:p>
          <w:p w14:paraId="403A369A" w14:textId="77777777" w:rsidR="00E0049D" w:rsidRPr="00E0049D" w:rsidRDefault="00E0049D" w:rsidP="00E0049D">
            <w:pPr>
              <w:suppressAutoHyphens w:val="0"/>
              <w:spacing w:before="40" w:after="120"/>
              <w:ind w:right="113"/>
            </w:pPr>
            <w:r w:rsidRPr="00E0049D">
              <w:rPr>
                <w:lang w:val="fr-FR"/>
              </w:rPr>
              <w:t>Appel : 19 avril 2016, tribunal municipal de Minsk</w:t>
            </w:r>
          </w:p>
        </w:tc>
        <w:tc>
          <w:tcPr>
            <w:tcW w:w="634" w:type="pct"/>
          </w:tcPr>
          <w:p w14:paraId="144D9B26" w14:textId="52B8000F" w:rsidR="00E0049D" w:rsidRPr="00E0049D" w:rsidRDefault="00E0049D" w:rsidP="00E0049D">
            <w:pPr>
              <w:suppressAutoHyphens w:val="0"/>
              <w:spacing w:before="40" w:after="120"/>
              <w:ind w:right="113"/>
            </w:pPr>
            <w:r w:rsidRPr="00E0049D">
              <w:rPr>
                <w:lang w:val="fr-FR"/>
              </w:rPr>
              <w:t>Amende de 10,5 millions d</w:t>
            </w:r>
            <w:r w:rsidR="00914CF6">
              <w:rPr>
                <w:lang w:val="fr-FR"/>
              </w:rPr>
              <w:t>’</w:t>
            </w:r>
            <w:r w:rsidRPr="00E0049D">
              <w:rPr>
                <w:lang w:val="fr-FR"/>
              </w:rPr>
              <w:t>anciens roubles bélarussiens (soit environ 530 dollars)</w:t>
            </w:r>
          </w:p>
        </w:tc>
        <w:tc>
          <w:tcPr>
            <w:tcW w:w="612" w:type="pct"/>
          </w:tcPr>
          <w:p w14:paraId="0045B52F"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6424983D" w14:textId="77777777" w:rsidTr="00472B18">
        <w:tc>
          <w:tcPr>
            <w:tcW w:w="502" w:type="pct"/>
          </w:tcPr>
          <w:p w14:paraId="17AD3819" w14:textId="77777777" w:rsidR="00E0049D" w:rsidRPr="00E0049D" w:rsidRDefault="00E0049D" w:rsidP="00E0049D">
            <w:pPr>
              <w:suppressAutoHyphens w:val="0"/>
              <w:spacing w:before="40" w:after="120"/>
              <w:ind w:right="113"/>
            </w:pPr>
          </w:p>
        </w:tc>
        <w:tc>
          <w:tcPr>
            <w:tcW w:w="478" w:type="pct"/>
          </w:tcPr>
          <w:p w14:paraId="6B4DD1D0" w14:textId="77777777" w:rsidR="00E0049D" w:rsidRPr="00E0049D" w:rsidRDefault="00E0049D" w:rsidP="00E0049D">
            <w:pPr>
              <w:suppressAutoHyphens w:val="0"/>
              <w:spacing w:before="40" w:after="120"/>
              <w:ind w:right="113"/>
            </w:pPr>
          </w:p>
        </w:tc>
        <w:tc>
          <w:tcPr>
            <w:tcW w:w="487" w:type="pct"/>
          </w:tcPr>
          <w:p w14:paraId="2377191B" w14:textId="77777777" w:rsidR="00E0049D" w:rsidRPr="00E0049D" w:rsidRDefault="00E0049D" w:rsidP="00E0049D">
            <w:pPr>
              <w:suppressAutoHyphens w:val="0"/>
              <w:spacing w:before="40" w:after="120"/>
              <w:ind w:right="113"/>
            </w:pPr>
          </w:p>
        </w:tc>
        <w:tc>
          <w:tcPr>
            <w:tcW w:w="635" w:type="pct"/>
          </w:tcPr>
          <w:p w14:paraId="2B0AD855" w14:textId="77777777" w:rsidR="00E0049D" w:rsidRPr="00E0049D" w:rsidRDefault="00E0049D" w:rsidP="00E0049D">
            <w:pPr>
              <w:suppressAutoHyphens w:val="0"/>
              <w:spacing w:before="40" w:after="120"/>
              <w:ind w:right="113"/>
            </w:pPr>
          </w:p>
        </w:tc>
        <w:tc>
          <w:tcPr>
            <w:tcW w:w="605" w:type="pct"/>
          </w:tcPr>
          <w:p w14:paraId="5A19FF35" w14:textId="77777777" w:rsidR="00E0049D" w:rsidRPr="00E0049D" w:rsidRDefault="00E0049D" w:rsidP="00E0049D">
            <w:pPr>
              <w:suppressAutoHyphens w:val="0"/>
              <w:spacing w:before="40" w:after="120"/>
              <w:ind w:right="113"/>
            </w:pPr>
          </w:p>
        </w:tc>
        <w:tc>
          <w:tcPr>
            <w:tcW w:w="1047" w:type="pct"/>
          </w:tcPr>
          <w:p w14:paraId="3260754A" w14:textId="6A8B4281" w:rsidR="00E0049D" w:rsidRPr="00E0049D" w:rsidRDefault="00E0049D" w:rsidP="00E0049D">
            <w:pPr>
              <w:suppressAutoHyphens w:val="0"/>
              <w:spacing w:before="40" w:after="120"/>
              <w:ind w:right="113"/>
            </w:pPr>
            <w:r w:rsidRPr="00E0049D">
              <w:rPr>
                <w:lang w:val="fr-FR"/>
              </w:rPr>
              <w:t xml:space="preserve">Première instance : 22 août 2016, tribunal du district </w:t>
            </w:r>
            <w:proofErr w:type="spellStart"/>
            <w:r w:rsidRPr="00E0049D">
              <w:rPr>
                <w:lang w:val="fr-FR"/>
              </w:rPr>
              <w:t>Pervomaïsky</w:t>
            </w:r>
            <w:proofErr w:type="spellEnd"/>
          </w:p>
          <w:p w14:paraId="0B226B3A" w14:textId="77777777" w:rsidR="00E0049D" w:rsidRPr="00E0049D" w:rsidRDefault="00E0049D" w:rsidP="00E0049D">
            <w:pPr>
              <w:suppressAutoHyphens w:val="0"/>
              <w:spacing w:before="40" w:after="120"/>
              <w:ind w:right="113"/>
            </w:pPr>
            <w:r w:rsidRPr="00E0049D">
              <w:rPr>
                <w:lang w:val="fr-FR"/>
              </w:rPr>
              <w:t>Appel : 20 septembre 2016, tribunal municipal de Minsk</w:t>
            </w:r>
          </w:p>
        </w:tc>
        <w:tc>
          <w:tcPr>
            <w:tcW w:w="634" w:type="pct"/>
          </w:tcPr>
          <w:p w14:paraId="42783589" w14:textId="77777777" w:rsidR="00E0049D" w:rsidRPr="00E0049D" w:rsidRDefault="00E0049D" w:rsidP="00E0049D">
            <w:pPr>
              <w:suppressAutoHyphens w:val="0"/>
              <w:spacing w:before="40" w:after="120"/>
              <w:ind w:right="113"/>
            </w:pPr>
            <w:r w:rsidRPr="00E0049D">
              <w:rPr>
                <w:lang w:val="fr-FR"/>
              </w:rPr>
              <w:t>Amende de 840 roubles bélarussiens (soit environ 420 dollars)</w:t>
            </w:r>
          </w:p>
        </w:tc>
        <w:tc>
          <w:tcPr>
            <w:tcW w:w="612" w:type="pct"/>
          </w:tcPr>
          <w:p w14:paraId="18AA9BB8"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0B498194" w14:textId="77777777" w:rsidTr="00472B18">
        <w:tc>
          <w:tcPr>
            <w:tcW w:w="502" w:type="pct"/>
          </w:tcPr>
          <w:p w14:paraId="6AF1576A" w14:textId="77777777" w:rsidR="00E0049D" w:rsidRPr="00E0049D" w:rsidRDefault="00E0049D" w:rsidP="00E0049D">
            <w:pPr>
              <w:suppressAutoHyphens w:val="0"/>
              <w:spacing w:before="40" w:after="120"/>
              <w:ind w:right="113"/>
            </w:pPr>
          </w:p>
        </w:tc>
        <w:tc>
          <w:tcPr>
            <w:tcW w:w="478" w:type="pct"/>
          </w:tcPr>
          <w:p w14:paraId="47B375FE" w14:textId="77777777" w:rsidR="00E0049D" w:rsidRPr="00E0049D" w:rsidRDefault="00E0049D" w:rsidP="00E0049D">
            <w:pPr>
              <w:suppressAutoHyphens w:val="0"/>
              <w:spacing w:before="40" w:after="120"/>
              <w:ind w:right="113"/>
            </w:pPr>
          </w:p>
        </w:tc>
        <w:tc>
          <w:tcPr>
            <w:tcW w:w="487" w:type="pct"/>
          </w:tcPr>
          <w:p w14:paraId="4AC26E1C" w14:textId="77777777" w:rsidR="00E0049D" w:rsidRPr="00E0049D" w:rsidRDefault="00E0049D" w:rsidP="00E0049D">
            <w:pPr>
              <w:suppressAutoHyphens w:val="0"/>
              <w:spacing w:before="40" w:after="120"/>
              <w:ind w:right="113"/>
            </w:pPr>
          </w:p>
        </w:tc>
        <w:tc>
          <w:tcPr>
            <w:tcW w:w="635" w:type="pct"/>
          </w:tcPr>
          <w:p w14:paraId="20070409" w14:textId="77777777" w:rsidR="00E0049D" w:rsidRPr="00E0049D" w:rsidRDefault="00E0049D" w:rsidP="00E0049D">
            <w:pPr>
              <w:suppressAutoHyphens w:val="0"/>
              <w:spacing w:before="40" w:after="120"/>
              <w:ind w:right="113"/>
            </w:pPr>
          </w:p>
        </w:tc>
        <w:tc>
          <w:tcPr>
            <w:tcW w:w="605" w:type="pct"/>
          </w:tcPr>
          <w:p w14:paraId="48329B45" w14:textId="77777777" w:rsidR="00E0049D" w:rsidRPr="00E0049D" w:rsidRDefault="00E0049D" w:rsidP="00E0049D">
            <w:pPr>
              <w:suppressAutoHyphens w:val="0"/>
              <w:spacing w:before="40" w:after="120"/>
              <w:ind w:right="113"/>
            </w:pPr>
          </w:p>
        </w:tc>
        <w:tc>
          <w:tcPr>
            <w:tcW w:w="1047" w:type="pct"/>
          </w:tcPr>
          <w:p w14:paraId="587B8347" w14:textId="77777777" w:rsidR="00E0049D" w:rsidRPr="00E0049D" w:rsidRDefault="00E0049D" w:rsidP="00E0049D">
            <w:pPr>
              <w:suppressAutoHyphens w:val="0"/>
              <w:spacing w:before="40" w:after="120"/>
              <w:ind w:right="113"/>
            </w:pPr>
            <w:r w:rsidRPr="00E0049D">
              <w:rPr>
                <w:lang w:val="fr-FR"/>
              </w:rPr>
              <w:t xml:space="preserve">Première instance : 8 novembre 2016, tribunal du district </w:t>
            </w:r>
            <w:proofErr w:type="spellStart"/>
            <w:r w:rsidRPr="00E0049D">
              <w:rPr>
                <w:lang w:val="fr-FR"/>
              </w:rPr>
              <w:t>Pervomaïsky</w:t>
            </w:r>
            <w:proofErr w:type="spellEnd"/>
            <w:r w:rsidRPr="00E0049D">
              <w:rPr>
                <w:lang w:val="fr-FR"/>
              </w:rPr>
              <w:t xml:space="preserve"> </w:t>
            </w:r>
          </w:p>
          <w:p w14:paraId="54B2DF1C" w14:textId="77777777" w:rsidR="00E0049D" w:rsidRPr="00E0049D" w:rsidRDefault="00E0049D" w:rsidP="00E0049D">
            <w:pPr>
              <w:suppressAutoHyphens w:val="0"/>
              <w:spacing w:before="40" w:after="120"/>
              <w:ind w:right="113"/>
            </w:pPr>
            <w:r w:rsidRPr="00E0049D">
              <w:rPr>
                <w:lang w:val="fr-FR"/>
              </w:rPr>
              <w:t>Appel : 6 décembre 2016, tribunal municipal de Minsk</w:t>
            </w:r>
          </w:p>
        </w:tc>
        <w:tc>
          <w:tcPr>
            <w:tcW w:w="634" w:type="pct"/>
          </w:tcPr>
          <w:p w14:paraId="6D261441" w14:textId="77777777" w:rsidR="00E0049D" w:rsidRPr="00E0049D" w:rsidRDefault="00E0049D" w:rsidP="00E0049D">
            <w:pPr>
              <w:suppressAutoHyphens w:val="0"/>
              <w:spacing w:before="40" w:after="120"/>
              <w:ind w:right="113"/>
            </w:pPr>
            <w:r w:rsidRPr="00E0049D">
              <w:rPr>
                <w:lang w:val="fr-FR"/>
              </w:rPr>
              <w:t>Amende de 840 roubles bélarussiens (soit environ 420 dollars)</w:t>
            </w:r>
          </w:p>
        </w:tc>
        <w:tc>
          <w:tcPr>
            <w:tcW w:w="612" w:type="pct"/>
          </w:tcPr>
          <w:p w14:paraId="68E3EEB5"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2315625B" w14:textId="77777777" w:rsidTr="00472B18">
        <w:tc>
          <w:tcPr>
            <w:tcW w:w="502" w:type="pct"/>
          </w:tcPr>
          <w:p w14:paraId="1DFCCCDB" w14:textId="77777777" w:rsidR="00E0049D" w:rsidRPr="00E0049D" w:rsidRDefault="00E0049D" w:rsidP="00E0049D">
            <w:pPr>
              <w:suppressAutoHyphens w:val="0"/>
              <w:spacing w:before="40" w:after="120"/>
              <w:ind w:right="113"/>
              <w:rPr>
                <w:lang w:eastAsia="fr-FR"/>
              </w:rPr>
            </w:pPr>
          </w:p>
        </w:tc>
        <w:tc>
          <w:tcPr>
            <w:tcW w:w="478" w:type="pct"/>
          </w:tcPr>
          <w:p w14:paraId="064BA8FB" w14:textId="77777777" w:rsidR="00E0049D" w:rsidRPr="00E0049D" w:rsidRDefault="00E0049D" w:rsidP="00E0049D">
            <w:pPr>
              <w:suppressAutoHyphens w:val="0"/>
              <w:spacing w:before="40" w:after="120"/>
              <w:ind w:right="113"/>
            </w:pPr>
          </w:p>
        </w:tc>
        <w:tc>
          <w:tcPr>
            <w:tcW w:w="487" w:type="pct"/>
          </w:tcPr>
          <w:p w14:paraId="1F9E5A3C" w14:textId="77777777" w:rsidR="00E0049D" w:rsidRPr="00E0049D" w:rsidRDefault="00E0049D" w:rsidP="00E0049D">
            <w:pPr>
              <w:suppressAutoHyphens w:val="0"/>
              <w:spacing w:before="40" w:after="120"/>
              <w:ind w:right="113"/>
            </w:pPr>
          </w:p>
        </w:tc>
        <w:tc>
          <w:tcPr>
            <w:tcW w:w="635" w:type="pct"/>
          </w:tcPr>
          <w:p w14:paraId="18F87A5A" w14:textId="77777777" w:rsidR="00E0049D" w:rsidRPr="00E0049D" w:rsidRDefault="00E0049D" w:rsidP="00E0049D">
            <w:pPr>
              <w:suppressAutoHyphens w:val="0"/>
              <w:spacing w:before="40" w:after="120"/>
              <w:ind w:right="113"/>
              <w:rPr>
                <w:lang w:eastAsia="fr-FR"/>
              </w:rPr>
            </w:pPr>
          </w:p>
        </w:tc>
        <w:tc>
          <w:tcPr>
            <w:tcW w:w="605" w:type="pct"/>
          </w:tcPr>
          <w:p w14:paraId="0F7A9E46" w14:textId="77777777" w:rsidR="00E0049D" w:rsidRPr="00E0049D" w:rsidRDefault="00E0049D" w:rsidP="00E0049D">
            <w:pPr>
              <w:suppressAutoHyphens w:val="0"/>
              <w:spacing w:before="40" w:after="120"/>
              <w:ind w:right="113"/>
            </w:pPr>
          </w:p>
        </w:tc>
        <w:tc>
          <w:tcPr>
            <w:tcW w:w="1047" w:type="pct"/>
          </w:tcPr>
          <w:p w14:paraId="6E169328" w14:textId="77777777" w:rsidR="00E0049D" w:rsidRPr="00E0049D" w:rsidRDefault="00E0049D" w:rsidP="00E0049D">
            <w:pPr>
              <w:suppressAutoHyphens w:val="0"/>
              <w:spacing w:before="40" w:after="120"/>
              <w:ind w:right="113"/>
            </w:pPr>
            <w:r w:rsidRPr="00E0049D">
              <w:rPr>
                <w:lang w:val="fr-FR"/>
              </w:rPr>
              <w:t xml:space="preserve">Première instance : 17 novembre 2016, tribunal du district </w:t>
            </w:r>
            <w:proofErr w:type="spellStart"/>
            <w:r w:rsidRPr="00E0049D">
              <w:rPr>
                <w:lang w:val="fr-FR"/>
              </w:rPr>
              <w:t>Pervomaïsky</w:t>
            </w:r>
            <w:proofErr w:type="spellEnd"/>
            <w:r w:rsidRPr="00E0049D">
              <w:rPr>
                <w:lang w:val="fr-FR"/>
              </w:rPr>
              <w:t xml:space="preserve"> </w:t>
            </w:r>
          </w:p>
          <w:p w14:paraId="0851A280" w14:textId="77777777" w:rsidR="00E0049D" w:rsidRPr="00E0049D" w:rsidRDefault="00E0049D" w:rsidP="00E0049D">
            <w:pPr>
              <w:suppressAutoHyphens w:val="0"/>
              <w:spacing w:before="40" w:after="120"/>
              <w:ind w:right="113"/>
            </w:pPr>
            <w:r w:rsidRPr="00E0049D">
              <w:rPr>
                <w:lang w:val="fr-FR"/>
              </w:rPr>
              <w:t>Appel : 30 décembre 2016, tribunal municipal de Minsk</w:t>
            </w:r>
          </w:p>
        </w:tc>
        <w:tc>
          <w:tcPr>
            <w:tcW w:w="634" w:type="pct"/>
          </w:tcPr>
          <w:p w14:paraId="3ED3C412" w14:textId="77777777" w:rsidR="00E0049D" w:rsidRPr="00E0049D" w:rsidRDefault="00E0049D" w:rsidP="00E0049D">
            <w:pPr>
              <w:suppressAutoHyphens w:val="0"/>
              <w:spacing w:before="40" w:after="120"/>
              <w:ind w:right="113"/>
            </w:pPr>
            <w:r w:rsidRPr="00E0049D">
              <w:rPr>
                <w:lang w:val="fr-FR"/>
              </w:rPr>
              <w:t>Amende de 1 050 roubles bélarussiens (soit environ 530 dollars)</w:t>
            </w:r>
          </w:p>
        </w:tc>
        <w:tc>
          <w:tcPr>
            <w:tcW w:w="612" w:type="pct"/>
          </w:tcPr>
          <w:p w14:paraId="5D15A986"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2A44C390" w14:textId="77777777" w:rsidTr="00472B18">
        <w:tc>
          <w:tcPr>
            <w:tcW w:w="502" w:type="pct"/>
          </w:tcPr>
          <w:p w14:paraId="066B0D63" w14:textId="77777777" w:rsidR="00E0049D" w:rsidRPr="00E0049D" w:rsidRDefault="00E0049D" w:rsidP="00E0049D">
            <w:pPr>
              <w:suppressAutoHyphens w:val="0"/>
              <w:spacing w:before="40" w:after="120"/>
              <w:ind w:right="113"/>
              <w:rPr>
                <w:lang w:eastAsia="fr-FR"/>
              </w:rPr>
            </w:pPr>
          </w:p>
        </w:tc>
        <w:tc>
          <w:tcPr>
            <w:tcW w:w="478" w:type="pct"/>
          </w:tcPr>
          <w:p w14:paraId="53ED37A6" w14:textId="77777777" w:rsidR="00E0049D" w:rsidRPr="00E0049D" w:rsidRDefault="00E0049D" w:rsidP="00E0049D">
            <w:pPr>
              <w:suppressAutoHyphens w:val="0"/>
              <w:spacing w:before="40" w:after="120"/>
              <w:ind w:right="113"/>
            </w:pPr>
          </w:p>
        </w:tc>
        <w:tc>
          <w:tcPr>
            <w:tcW w:w="487" w:type="pct"/>
          </w:tcPr>
          <w:p w14:paraId="4E7CCD58" w14:textId="77777777" w:rsidR="00E0049D" w:rsidRPr="00E0049D" w:rsidRDefault="00E0049D" w:rsidP="00E0049D">
            <w:pPr>
              <w:suppressAutoHyphens w:val="0"/>
              <w:spacing w:before="40" w:after="120"/>
              <w:ind w:right="113"/>
            </w:pPr>
          </w:p>
        </w:tc>
        <w:tc>
          <w:tcPr>
            <w:tcW w:w="635" w:type="pct"/>
          </w:tcPr>
          <w:p w14:paraId="24DE9458" w14:textId="77777777" w:rsidR="00E0049D" w:rsidRPr="00E0049D" w:rsidRDefault="00E0049D" w:rsidP="00E0049D">
            <w:pPr>
              <w:suppressAutoHyphens w:val="0"/>
              <w:spacing w:before="40" w:after="120"/>
              <w:ind w:right="113"/>
              <w:rPr>
                <w:lang w:eastAsia="fr-FR"/>
              </w:rPr>
            </w:pPr>
          </w:p>
        </w:tc>
        <w:tc>
          <w:tcPr>
            <w:tcW w:w="605" w:type="pct"/>
          </w:tcPr>
          <w:p w14:paraId="09EDB29D" w14:textId="77777777" w:rsidR="00E0049D" w:rsidRPr="00E0049D" w:rsidRDefault="00E0049D" w:rsidP="00E0049D">
            <w:pPr>
              <w:suppressAutoHyphens w:val="0"/>
              <w:spacing w:before="40" w:after="120"/>
              <w:ind w:right="113"/>
            </w:pPr>
          </w:p>
        </w:tc>
        <w:tc>
          <w:tcPr>
            <w:tcW w:w="1047" w:type="pct"/>
          </w:tcPr>
          <w:p w14:paraId="7EE9DED0" w14:textId="77777777" w:rsidR="00E0049D" w:rsidRPr="00E0049D" w:rsidRDefault="00E0049D" w:rsidP="00E0049D">
            <w:pPr>
              <w:suppressAutoHyphens w:val="0"/>
              <w:spacing w:before="40" w:after="120"/>
              <w:ind w:right="113"/>
            </w:pPr>
            <w:r w:rsidRPr="00E0049D">
              <w:rPr>
                <w:lang w:val="fr-FR"/>
              </w:rPr>
              <w:t xml:space="preserve">Première instance : 9 décembre 2016, tribunal du district </w:t>
            </w:r>
            <w:proofErr w:type="spellStart"/>
            <w:r w:rsidRPr="00E0049D">
              <w:rPr>
                <w:lang w:val="fr-FR"/>
              </w:rPr>
              <w:t>Pervomaïsky</w:t>
            </w:r>
            <w:proofErr w:type="spellEnd"/>
            <w:r w:rsidRPr="00E0049D">
              <w:rPr>
                <w:lang w:val="fr-FR"/>
              </w:rPr>
              <w:t xml:space="preserve"> </w:t>
            </w:r>
          </w:p>
          <w:p w14:paraId="79033F30" w14:textId="77777777" w:rsidR="00E0049D" w:rsidRPr="00E0049D" w:rsidRDefault="00E0049D" w:rsidP="00E0049D">
            <w:pPr>
              <w:suppressAutoHyphens w:val="0"/>
              <w:spacing w:before="40" w:after="120"/>
              <w:ind w:right="113"/>
            </w:pPr>
            <w:r w:rsidRPr="00E0049D">
              <w:rPr>
                <w:lang w:val="fr-FR"/>
              </w:rPr>
              <w:t>Appel : 7 février 2017, tribunal municipal de Minsk</w:t>
            </w:r>
          </w:p>
        </w:tc>
        <w:tc>
          <w:tcPr>
            <w:tcW w:w="634" w:type="pct"/>
          </w:tcPr>
          <w:p w14:paraId="0C9BFA91" w14:textId="77777777" w:rsidR="00E0049D" w:rsidRPr="00E0049D" w:rsidRDefault="00E0049D" w:rsidP="00E0049D">
            <w:pPr>
              <w:suppressAutoHyphens w:val="0"/>
              <w:spacing w:before="40" w:after="120"/>
              <w:ind w:right="113"/>
            </w:pPr>
            <w:r w:rsidRPr="00E0049D">
              <w:rPr>
                <w:lang w:val="fr-FR"/>
              </w:rPr>
              <w:t>Amende de 1 050 roubles bélarussiens (soit environ 530 dollars)</w:t>
            </w:r>
          </w:p>
        </w:tc>
        <w:tc>
          <w:tcPr>
            <w:tcW w:w="612" w:type="pct"/>
          </w:tcPr>
          <w:p w14:paraId="56E85654"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55CD295E" w14:textId="77777777" w:rsidTr="00472B18">
        <w:tc>
          <w:tcPr>
            <w:tcW w:w="502" w:type="pct"/>
          </w:tcPr>
          <w:p w14:paraId="2B0F2622" w14:textId="77777777" w:rsidR="00E0049D" w:rsidRPr="00E0049D" w:rsidRDefault="00E0049D" w:rsidP="00E0049D">
            <w:pPr>
              <w:suppressAutoHyphens w:val="0"/>
              <w:spacing w:before="40" w:after="120"/>
              <w:ind w:right="113"/>
              <w:rPr>
                <w:lang w:eastAsia="fr-FR"/>
              </w:rPr>
            </w:pPr>
          </w:p>
        </w:tc>
        <w:tc>
          <w:tcPr>
            <w:tcW w:w="478" w:type="pct"/>
          </w:tcPr>
          <w:p w14:paraId="7F36B061" w14:textId="77777777" w:rsidR="00E0049D" w:rsidRPr="00E0049D" w:rsidRDefault="00E0049D" w:rsidP="00E0049D">
            <w:pPr>
              <w:suppressAutoHyphens w:val="0"/>
              <w:spacing w:before="40" w:after="120"/>
              <w:ind w:right="113"/>
            </w:pPr>
          </w:p>
        </w:tc>
        <w:tc>
          <w:tcPr>
            <w:tcW w:w="487" w:type="pct"/>
          </w:tcPr>
          <w:p w14:paraId="701964C2" w14:textId="77777777" w:rsidR="00E0049D" w:rsidRPr="00E0049D" w:rsidRDefault="00E0049D" w:rsidP="00E0049D">
            <w:pPr>
              <w:suppressAutoHyphens w:val="0"/>
              <w:spacing w:before="40" w:after="120"/>
              <w:ind w:right="113"/>
            </w:pPr>
          </w:p>
        </w:tc>
        <w:tc>
          <w:tcPr>
            <w:tcW w:w="635" w:type="pct"/>
          </w:tcPr>
          <w:p w14:paraId="193B597F" w14:textId="77777777" w:rsidR="00E0049D" w:rsidRPr="00E0049D" w:rsidRDefault="00E0049D" w:rsidP="00E0049D">
            <w:pPr>
              <w:suppressAutoHyphens w:val="0"/>
              <w:spacing w:before="40" w:after="120"/>
              <w:ind w:right="113"/>
              <w:rPr>
                <w:lang w:eastAsia="fr-FR"/>
              </w:rPr>
            </w:pPr>
          </w:p>
        </w:tc>
        <w:tc>
          <w:tcPr>
            <w:tcW w:w="605" w:type="pct"/>
          </w:tcPr>
          <w:p w14:paraId="14E509B9" w14:textId="77777777" w:rsidR="00E0049D" w:rsidRPr="00E0049D" w:rsidRDefault="00E0049D" w:rsidP="00E0049D">
            <w:pPr>
              <w:suppressAutoHyphens w:val="0"/>
              <w:spacing w:before="40" w:after="120"/>
              <w:ind w:right="113"/>
            </w:pPr>
          </w:p>
        </w:tc>
        <w:tc>
          <w:tcPr>
            <w:tcW w:w="1047" w:type="pct"/>
          </w:tcPr>
          <w:p w14:paraId="31B2B49B" w14:textId="77777777" w:rsidR="00E0049D" w:rsidRPr="00E0049D" w:rsidRDefault="00E0049D" w:rsidP="00E0049D">
            <w:pPr>
              <w:suppressAutoHyphens w:val="0"/>
              <w:spacing w:before="40" w:after="120"/>
              <w:ind w:right="113"/>
            </w:pPr>
            <w:r w:rsidRPr="00E0049D">
              <w:rPr>
                <w:lang w:val="fr-FR"/>
              </w:rPr>
              <w:t xml:space="preserve">Première instance : 14 décembre 2016, tribunal du district </w:t>
            </w:r>
            <w:proofErr w:type="spellStart"/>
            <w:r w:rsidRPr="00E0049D">
              <w:rPr>
                <w:lang w:val="fr-FR"/>
              </w:rPr>
              <w:t>Pervomaïsky</w:t>
            </w:r>
            <w:proofErr w:type="spellEnd"/>
            <w:r w:rsidRPr="00E0049D">
              <w:rPr>
                <w:lang w:val="fr-FR"/>
              </w:rPr>
              <w:t xml:space="preserve"> </w:t>
            </w:r>
          </w:p>
          <w:p w14:paraId="119B6404" w14:textId="77777777" w:rsidR="00E0049D" w:rsidRPr="00E0049D" w:rsidRDefault="00E0049D" w:rsidP="00E0049D">
            <w:pPr>
              <w:suppressAutoHyphens w:val="0"/>
              <w:spacing w:before="40" w:after="120"/>
              <w:ind w:right="113"/>
            </w:pPr>
            <w:r w:rsidRPr="00E0049D">
              <w:rPr>
                <w:lang w:val="fr-FR"/>
              </w:rPr>
              <w:t>Appel : 24 janvier 2017, tribunal municipal de Minsk</w:t>
            </w:r>
          </w:p>
        </w:tc>
        <w:tc>
          <w:tcPr>
            <w:tcW w:w="634" w:type="pct"/>
          </w:tcPr>
          <w:p w14:paraId="1158A3EE" w14:textId="77777777" w:rsidR="00E0049D" w:rsidRPr="00E0049D" w:rsidRDefault="00E0049D" w:rsidP="00E0049D">
            <w:pPr>
              <w:suppressAutoHyphens w:val="0"/>
              <w:spacing w:before="40" w:after="120"/>
              <w:ind w:right="113"/>
            </w:pPr>
            <w:r w:rsidRPr="00E0049D">
              <w:rPr>
                <w:lang w:val="fr-FR"/>
              </w:rPr>
              <w:t>Amende de 1 050 roubles bélarussiens (soit environ 530 dollars)</w:t>
            </w:r>
          </w:p>
        </w:tc>
        <w:tc>
          <w:tcPr>
            <w:tcW w:w="612" w:type="pct"/>
          </w:tcPr>
          <w:p w14:paraId="109596F7"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7D0B1E08" w14:textId="77777777" w:rsidTr="00472B18">
        <w:tc>
          <w:tcPr>
            <w:tcW w:w="502" w:type="pct"/>
          </w:tcPr>
          <w:p w14:paraId="3AB8D85C" w14:textId="77777777" w:rsidR="00E0049D" w:rsidRPr="00E0049D" w:rsidRDefault="00E0049D" w:rsidP="00E0049D">
            <w:pPr>
              <w:suppressAutoHyphens w:val="0"/>
              <w:spacing w:before="40" w:after="120"/>
              <w:ind w:right="113"/>
              <w:rPr>
                <w:lang w:eastAsia="fr-FR"/>
              </w:rPr>
            </w:pPr>
          </w:p>
        </w:tc>
        <w:tc>
          <w:tcPr>
            <w:tcW w:w="478" w:type="pct"/>
          </w:tcPr>
          <w:p w14:paraId="605119C3" w14:textId="77777777" w:rsidR="00E0049D" w:rsidRPr="00E0049D" w:rsidRDefault="00E0049D" w:rsidP="00E0049D">
            <w:pPr>
              <w:suppressAutoHyphens w:val="0"/>
              <w:spacing w:before="40" w:after="120"/>
              <w:ind w:right="113"/>
            </w:pPr>
          </w:p>
        </w:tc>
        <w:tc>
          <w:tcPr>
            <w:tcW w:w="487" w:type="pct"/>
          </w:tcPr>
          <w:p w14:paraId="22562D9A" w14:textId="77777777" w:rsidR="00E0049D" w:rsidRPr="00E0049D" w:rsidRDefault="00E0049D" w:rsidP="00E0049D">
            <w:pPr>
              <w:suppressAutoHyphens w:val="0"/>
              <w:spacing w:before="40" w:after="120"/>
              <w:ind w:right="113"/>
            </w:pPr>
          </w:p>
        </w:tc>
        <w:tc>
          <w:tcPr>
            <w:tcW w:w="635" w:type="pct"/>
          </w:tcPr>
          <w:p w14:paraId="5F2025AA" w14:textId="77777777" w:rsidR="00E0049D" w:rsidRPr="00E0049D" w:rsidRDefault="00E0049D" w:rsidP="00E0049D">
            <w:pPr>
              <w:suppressAutoHyphens w:val="0"/>
              <w:spacing w:before="40" w:after="120"/>
              <w:ind w:right="113"/>
              <w:rPr>
                <w:lang w:eastAsia="fr-FR"/>
              </w:rPr>
            </w:pPr>
          </w:p>
        </w:tc>
        <w:tc>
          <w:tcPr>
            <w:tcW w:w="605" w:type="pct"/>
          </w:tcPr>
          <w:p w14:paraId="6F51D7DA" w14:textId="77777777" w:rsidR="00E0049D" w:rsidRPr="00E0049D" w:rsidRDefault="00E0049D" w:rsidP="00E0049D">
            <w:pPr>
              <w:suppressAutoHyphens w:val="0"/>
              <w:spacing w:before="40" w:after="120"/>
              <w:ind w:right="113"/>
            </w:pPr>
          </w:p>
        </w:tc>
        <w:tc>
          <w:tcPr>
            <w:tcW w:w="1047" w:type="pct"/>
          </w:tcPr>
          <w:p w14:paraId="31D2B205" w14:textId="77777777" w:rsidR="00E0049D" w:rsidRPr="00E0049D" w:rsidRDefault="00E0049D" w:rsidP="00E0049D">
            <w:pPr>
              <w:suppressAutoHyphens w:val="0"/>
              <w:spacing w:before="40" w:after="120"/>
              <w:ind w:right="113"/>
            </w:pPr>
            <w:r w:rsidRPr="00E0049D">
              <w:rPr>
                <w:lang w:val="fr-FR"/>
              </w:rPr>
              <w:t xml:space="preserve">Première instance : 2 décembre 2019, tribunal du district </w:t>
            </w:r>
            <w:proofErr w:type="spellStart"/>
            <w:r w:rsidRPr="00E0049D">
              <w:rPr>
                <w:lang w:val="fr-FR"/>
              </w:rPr>
              <w:t>Pervomaïsky</w:t>
            </w:r>
            <w:proofErr w:type="spellEnd"/>
            <w:r w:rsidRPr="00E0049D">
              <w:rPr>
                <w:lang w:val="fr-FR"/>
              </w:rPr>
              <w:t xml:space="preserve"> </w:t>
            </w:r>
          </w:p>
          <w:p w14:paraId="6A17FE91" w14:textId="77777777" w:rsidR="00E0049D" w:rsidRPr="00E0049D" w:rsidRDefault="00E0049D" w:rsidP="00E0049D">
            <w:pPr>
              <w:suppressAutoHyphens w:val="0"/>
              <w:spacing w:before="40" w:after="120"/>
              <w:ind w:right="113"/>
            </w:pPr>
            <w:r w:rsidRPr="00E0049D">
              <w:rPr>
                <w:lang w:val="fr-FR"/>
              </w:rPr>
              <w:t>Appel : 11 février 2020, tribunal municipal de Minsk</w:t>
            </w:r>
          </w:p>
        </w:tc>
        <w:tc>
          <w:tcPr>
            <w:tcW w:w="634" w:type="pct"/>
          </w:tcPr>
          <w:p w14:paraId="358DFE7B" w14:textId="77777777" w:rsidR="00E0049D" w:rsidRPr="00E0049D" w:rsidRDefault="00E0049D" w:rsidP="00E0049D">
            <w:pPr>
              <w:suppressAutoHyphens w:val="0"/>
              <w:spacing w:before="40" w:after="120"/>
              <w:ind w:right="113"/>
            </w:pPr>
            <w:r w:rsidRPr="00E0049D">
              <w:rPr>
                <w:lang w:val="fr-FR"/>
              </w:rPr>
              <w:t>Amende de 1 275 roubles bélarussiens (soit environ 640 dollars)</w:t>
            </w:r>
          </w:p>
        </w:tc>
        <w:tc>
          <w:tcPr>
            <w:tcW w:w="612" w:type="pct"/>
          </w:tcPr>
          <w:p w14:paraId="23688D8D"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153FB0AF" w14:textId="77777777" w:rsidTr="00472B18">
        <w:tc>
          <w:tcPr>
            <w:tcW w:w="502" w:type="pct"/>
          </w:tcPr>
          <w:p w14:paraId="2E8C0182" w14:textId="77777777" w:rsidR="00E0049D" w:rsidRPr="00E0049D" w:rsidRDefault="00E0049D" w:rsidP="00E0049D">
            <w:pPr>
              <w:suppressAutoHyphens w:val="0"/>
              <w:spacing w:before="40" w:after="120"/>
              <w:ind w:right="113"/>
              <w:rPr>
                <w:lang w:eastAsia="fr-FR"/>
              </w:rPr>
            </w:pPr>
          </w:p>
        </w:tc>
        <w:tc>
          <w:tcPr>
            <w:tcW w:w="478" w:type="pct"/>
          </w:tcPr>
          <w:p w14:paraId="4C22A195" w14:textId="77777777" w:rsidR="00E0049D" w:rsidRPr="00E0049D" w:rsidRDefault="00E0049D" w:rsidP="00E0049D">
            <w:pPr>
              <w:suppressAutoHyphens w:val="0"/>
              <w:spacing w:before="40" w:after="120"/>
              <w:ind w:right="113"/>
            </w:pPr>
          </w:p>
        </w:tc>
        <w:tc>
          <w:tcPr>
            <w:tcW w:w="487" w:type="pct"/>
          </w:tcPr>
          <w:p w14:paraId="679DA44C" w14:textId="77777777" w:rsidR="00E0049D" w:rsidRPr="00E0049D" w:rsidRDefault="00E0049D" w:rsidP="00E0049D">
            <w:pPr>
              <w:suppressAutoHyphens w:val="0"/>
              <w:spacing w:before="40" w:after="120"/>
              <w:ind w:right="113"/>
            </w:pPr>
          </w:p>
        </w:tc>
        <w:tc>
          <w:tcPr>
            <w:tcW w:w="635" w:type="pct"/>
          </w:tcPr>
          <w:p w14:paraId="25B4E947" w14:textId="77777777" w:rsidR="00E0049D" w:rsidRPr="00E0049D" w:rsidRDefault="00E0049D" w:rsidP="00E0049D">
            <w:pPr>
              <w:suppressAutoHyphens w:val="0"/>
              <w:spacing w:before="40" w:after="120"/>
              <w:ind w:right="113"/>
              <w:rPr>
                <w:lang w:eastAsia="fr-FR"/>
              </w:rPr>
            </w:pPr>
          </w:p>
        </w:tc>
        <w:tc>
          <w:tcPr>
            <w:tcW w:w="605" w:type="pct"/>
          </w:tcPr>
          <w:p w14:paraId="28661153" w14:textId="77777777" w:rsidR="00E0049D" w:rsidRPr="00E0049D" w:rsidRDefault="00E0049D" w:rsidP="00E0049D">
            <w:pPr>
              <w:suppressAutoHyphens w:val="0"/>
              <w:spacing w:before="40" w:after="120"/>
              <w:ind w:right="113"/>
            </w:pPr>
          </w:p>
        </w:tc>
        <w:tc>
          <w:tcPr>
            <w:tcW w:w="1047" w:type="pct"/>
          </w:tcPr>
          <w:p w14:paraId="6EB37065" w14:textId="77777777" w:rsidR="00E0049D" w:rsidRPr="00E0049D" w:rsidRDefault="00E0049D" w:rsidP="00E0049D">
            <w:pPr>
              <w:suppressAutoHyphens w:val="0"/>
              <w:spacing w:before="40" w:after="120"/>
              <w:ind w:right="113"/>
            </w:pPr>
            <w:r w:rsidRPr="00E0049D">
              <w:rPr>
                <w:lang w:val="fr-FR"/>
              </w:rPr>
              <w:t xml:space="preserve">Première instance : 27 décembre 2019, tribunal du district </w:t>
            </w:r>
            <w:proofErr w:type="spellStart"/>
            <w:r w:rsidRPr="00E0049D">
              <w:rPr>
                <w:lang w:val="fr-FR"/>
              </w:rPr>
              <w:t>Pervomaïsky</w:t>
            </w:r>
            <w:proofErr w:type="spellEnd"/>
            <w:r w:rsidRPr="00E0049D">
              <w:rPr>
                <w:lang w:val="fr-FR"/>
              </w:rPr>
              <w:t xml:space="preserve"> </w:t>
            </w:r>
          </w:p>
          <w:p w14:paraId="14E41A14" w14:textId="77777777" w:rsidR="00E0049D" w:rsidRPr="00E0049D" w:rsidRDefault="00E0049D" w:rsidP="00E0049D">
            <w:pPr>
              <w:suppressAutoHyphens w:val="0"/>
              <w:spacing w:before="40" w:after="120"/>
              <w:ind w:right="113"/>
            </w:pPr>
            <w:r w:rsidRPr="00E0049D">
              <w:rPr>
                <w:lang w:val="fr-FR"/>
              </w:rPr>
              <w:t>Appel : 4 février 2020, tribunal municipal de Minsk</w:t>
            </w:r>
          </w:p>
        </w:tc>
        <w:tc>
          <w:tcPr>
            <w:tcW w:w="634" w:type="pct"/>
          </w:tcPr>
          <w:p w14:paraId="0DC92C8A" w14:textId="31863559" w:rsidR="00E0049D" w:rsidRPr="00E0049D" w:rsidRDefault="00E0049D" w:rsidP="00E0049D">
            <w:pPr>
              <w:suppressAutoHyphens w:val="0"/>
              <w:spacing w:before="40" w:after="120"/>
              <w:ind w:right="113"/>
            </w:pPr>
            <w:r w:rsidRPr="00E0049D">
              <w:rPr>
                <w:lang w:val="fr-FR"/>
              </w:rPr>
              <w:t xml:space="preserve">Détention administrative de </w:t>
            </w:r>
            <w:r w:rsidR="00472B18">
              <w:rPr>
                <w:lang w:val="fr-FR"/>
              </w:rPr>
              <w:t>dix</w:t>
            </w:r>
            <w:r w:rsidRPr="00E0049D">
              <w:rPr>
                <w:lang w:val="fr-FR"/>
              </w:rPr>
              <w:t> jours</w:t>
            </w:r>
          </w:p>
        </w:tc>
        <w:tc>
          <w:tcPr>
            <w:tcW w:w="612" w:type="pct"/>
          </w:tcPr>
          <w:p w14:paraId="79BE513E" w14:textId="77777777" w:rsidR="00E0049D" w:rsidRPr="00E0049D" w:rsidRDefault="00E0049D" w:rsidP="00E0049D">
            <w:pPr>
              <w:suppressAutoHyphens w:val="0"/>
              <w:spacing w:before="40" w:after="120"/>
            </w:pPr>
            <w:r w:rsidRPr="00E0049D">
              <w:rPr>
                <w:lang w:val="fr-FR"/>
              </w:rPr>
              <w:t xml:space="preserve">Code des infractions administratives, art. 23.34 (partie 3) </w:t>
            </w:r>
          </w:p>
        </w:tc>
      </w:tr>
      <w:tr w:rsidR="00472B18" w:rsidRPr="00E0049D" w14:paraId="0269CF67" w14:textId="77777777" w:rsidTr="00472B18">
        <w:tc>
          <w:tcPr>
            <w:tcW w:w="502" w:type="pct"/>
          </w:tcPr>
          <w:p w14:paraId="4769F879" w14:textId="77777777" w:rsidR="00E0049D" w:rsidRPr="00E0049D" w:rsidRDefault="00E0049D" w:rsidP="00E0049D">
            <w:pPr>
              <w:suppressAutoHyphens w:val="0"/>
              <w:spacing w:before="40" w:after="120"/>
              <w:ind w:right="113"/>
              <w:rPr>
                <w:lang w:eastAsia="fr-FR"/>
              </w:rPr>
            </w:pPr>
          </w:p>
        </w:tc>
        <w:tc>
          <w:tcPr>
            <w:tcW w:w="478" w:type="pct"/>
          </w:tcPr>
          <w:p w14:paraId="476E1E10" w14:textId="77777777" w:rsidR="00E0049D" w:rsidRPr="00E0049D" w:rsidRDefault="00E0049D" w:rsidP="00E0049D">
            <w:pPr>
              <w:suppressAutoHyphens w:val="0"/>
              <w:spacing w:before="40" w:after="120"/>
              <w:ind w:right="113"/>
            </w:pPr>
          </w:p>
        </w:tc>
        <w:tc>
          <w:tcPr>
            <w:tcW w:w="487" w:type="pct"/>
          </w:tcPr>
          <w:p w14:paraId="66841910" w14:textId="77777777" w:rsidR="00E0049D" w:rsidRPr="00E0049D" w:rsidRDefault="00E0049D" w:rsidP="00E0049D">
            <w:pPr>
              <w:suppressAutoHyphens w:val="0"/>
              <w:spacing w:before="40" w:after="120"/>
              <w:ind w:right="113"/>
            </w:pPr>
          </w:p>
        </w:tc>
        <w:tc>
          <w:tcPr>
            <w:tcW w:w="635" w:type="pct"/>
          </w:tcPr>
          <w:p w14:paraId="74C25F10" w14:textId="77777777" w:rsidR="00E0049D" w:rsidRPr="00E0049D" w:rsidRDefault="00E0049D" w:rsidP="00E0049D">
            <w:pPr>
              <w:suppressAutoHyphens w:val="0"/>
              <w:spacing w:before="40" w:after="120"/>
              <w:ind w:right="113"/>
              <w:rPr>
                <w:lang w:eastAsia="fr-FR"/>
              </w:rPr>
            </w:pPr>
          </w:p>
        </w:tc>
        <w:tc>
          <w:tcPr>
            <w:tcW w:w="605" w:type="pct"/>
          </w:tcPr>
          <w:p w14:paraId="5FC5EA5D" w14:textId="77777777" w:rsidR="00E0049D" w:rsidRPr="00E0049D" w:rsidRDefault="00E0049D" w:rsidP="00E0049D">
            <w:pPr>
              <w:suppressAutoHyphens w:val="0"/>
              <w:spacing w:before="40" w:after="120"/>
              <w:ind w:right="113"/>
            </w:pPr>
          </w:p>
        </w:tc>
        <w:tc>
          <w:tcPr>
            <w:tcW w:w="1047" w:type="pct"/>
          </w:tcPr>
          <w:p w14:paraId="46BCCDDF" w14:textId="04B97200" w:rsidR="00E0049D" w:rsidRPr="00E0049D" w:rsidRDefault="00E0049D" w:rsidP="00E0049D">
            <w:pPr>
              <w:suppressAutoHyphens w:val="0"/>
              <w:spacing w:before="40" w:after="120"/>
              <w:ind w:right="113"/>
            </w:pPr>
            <w:r w:rsidRPr="00E0049D">
              <w:rPr>
                <w:lang w:val="fr-FR"/>
              </w:rPr>
              <w:t xml:space="preserve">Première instance : 27 décembre 2019, tribunal du district </w:t>
            </w:r>
            <w:proofErr w:type="spellStart"/>
            <w:r w:rsidRPr="00E0049D">
              <w:rPr>
                <w:lang w:val="fr-FR"/>
              </w:rPr>
              <w:t>Pervomaïsky</w:t>
            </w:r>
            <w:proofErr w:type="spellEnd"/>
          </w:p>
          <w:p w14:paraId="3B05F638" w14:textId="77777777" w:rsidR="00E0049D" w:rsidRPr="00E0049D" w:rsidRDefault="00E0049D" w:rsidP="00E0049D">
            <w:pPr>
              <w:suppressAutoHyphens w:val="0"/>
              <w:spacing w:before="40" w:after="120"/>
              <w:ind w:right="113"/>
            </w:pPr>
            <w:r w:rsidRPr="00E0049D">
              <w:rPr>
                <w:lang w:val="fr-FR"/>
              </w:rPr>
              <w:t>Appel : 6 mars 2020, tribunal municipal de Minsk</w:t>
            </w:r>
          </w:p>
        </w:tc>
        <w:tc>
          <w:tcPr>
            <w:tcW w:w="634" w:type="pct"/>
          </w:tcPr>
          <w:p w14:paraId="6EC39BCE" w14:textId="77777777" w:rsidR="00E0049D" w:rsidRPr="00E0049D" w:rsidRDefault="00E0049D" w:rsidP="00E0049D">
            <w:pPr>
              <w:suppressAutoHyphens w:val="0"/>
              <w:spacing w:before="40" w:after="120"/>
              <w:ind w:right="113"/>
            </w:pPr>
            <w:r w:rsidRPr="00E0049D">
              <w:rPr>
                <w:lang w:val="fr-FR"/>
              </w:rPr>
              <w:t>Amende de 1 275 roubles bélarussiens (soit environ 640 dollars)</w:t>
            </w:r>
          </w:p>
        </w:tc>
        <w:tc>
          <w:tcPr>
            <w:tcW w:w="612" w:type="pct"/>
          </w:tcPr>
          <w:p w14:paraId="613D2964" w14:textId="77777777" w:rsidR="00E0049D" w:rsidRPr="00E0049D" w:rsidRDefault="00E0049D" w:rsidP="00E0049D">
            <w:pPr>
              <w:suppressAutoHyphens w:val="0"/>
              <w:spacing w:before="40" w:after="120"/>
            </w:pPr>
            <w:r w:rsidRPr="00E0049D">
              <w:rPr>
                <w:lang w:val="fr-FR"/>
              </w:rPr>
              <w:t>Code des infractions administratives, art. 23.34 (partie 3)</w:t>
            </w:r>
          </w:p>
        </w:tc>
      </w:tr>
      <w:tr w:rsidR="00472B18" w:rsidRPr="00E0049D" w14:paraId="1235C7C6" w14:textId="77777777" w:rsidTr="00472B18">
        <w:tc>
          <w:tcPr>
            <w:tcW w:w="502" w:type="pct"/>
          </w:tcPr>
          <w:p w14:paraId="30464F60" w14:textId="77777777" w:rsidR="00E0049D" w:rsidRPr="00E0049D" w:rsidRDefault="00E0049D" w:rsidP="00E0049D">
            <w:pPr>
              <w:suppressAutoHyphens w:val="0"/>
              <w:spacing w:before="40" w:after="120"/>
              <w:ind w:right="113"/>
            </w:pPr>
            <w:r w:rsidRPr="00E0049D">
              <w:rPr>
                <w:lang w:val="fr-FR"/>
              </w:rPr>
              <w:t xml:space="preserve">Anatoly </w:t>
            </w:r>
            <w:proofErr w:type="spellStart"/>
            <w:r w:rsidRPr="00E0049D">
              <w:rPr>
                <w:lang w:val="fr-FR"/>
              </w:rPr>
              <w:t>Poplavnyi</w:t>
            </w:r>
            <w:proofErr w:type="spellEnd"/>
          </w:p>
        </w:tc>
        <w:tc>
          <w:tcPr>
            <w:tcW w:w="478" w:type="pct"/>
          </w:tcPr>
          <w:p w14:paraId="145FEF1F" w14:textId="77777777" w:rsidR="00E0049D" w:rsidRPr="00E0049D" w:rsidRDefault="00E0049D" w:rsidP="00E0049D">
            <w:pPr>
              <w:suppressAutoHyphens w:val="0"/>
              <w:spacing w:before="40" w:after="120"/>
              <w:ind w:right="113"/>
            </w:pPr>
            <w:r w:rsidRPr="00E0049D">
              <w:rPr>
                <w:lang w:val="fr-FR"/>
              </w:rPr>
              <w:t>3839/2020</w:t>
            </w:r>
          </w:p>
        </w:tc>
        <w:tc>
          <w:tcPr>
            <w:tcW w:w="487" w:type="pct"/>
          </w:tcPr>
          <w:p w14:paraId="3F652931" w14:textId="77777777" w:rsidR="00E0049D" w:rsidRPr="00E0049D" w:rsidRDefault="00E0049D" w:rsidP="00E0049D">
            <w:pPr>
              <w:suppressAutoHyphens w:val="0"/>
              <w:spacing w:before="40" w:after="120"/>
              <w:ind w:right="113"/>
            </w:pPr>
            <w:r w:rsidRPr="00E0049D">
              <w:rPr>
                <w:lang w:val="fr-FR"/>
              </w:rPr>
              <w:t>Non représenté par un conseil</w:t>
            </w:r>
          </w:p>
        </w:tc>
        <w:tc>
          <w:tcPr>
            <w:tcW w:w="635" w:type="pct"/>
          </w:tcPr>
          <w:p w14:paraId="26EA07BB" w14:textId="77777777" w:rsidR="00E0049D" w:rsidRPr="00E0049D" w:rsidRDefault="00E0049D" w:rsidP="00E0049D">
            <w:pPr>
              <w:suppressAutoHyphens w:val="0"/>
              <w:spacing w:before="40" w:after="120"/>
              <w:ind w:right="113"/>
            </w:pPr>
            <w:r w:rsidRPr="00E0049D">
              <w:rPr>
                <w:lang w:val="fr-FR"/>
              </w:rPr>
              <w:t>18 mai 2017</w:t>
            </w:r>
          </w:p>
        </w:tc>
        <w:tc>
          <w:tcPr>
            <w:tcW w:w="605" w:type="pct"/>
          </w:tcPr>
          <w:p w14:paraId="7B375CFC" w14:textId="77777777" w:rsidR="00E0049D" w:rsidRPr="00E0049D" w:rsidRDefault="00E0049D" w:rsidP="00E0049D">
            <w:pPr>
              <w:suppressAutoHyphens w:val="0"/>
              <w:spacing w:before="40" w:after="120"/>
              <w:ind w:right="113"/>
            </w:pPr>
            <w:r w:rsidRPr="00E0049D">
              <w:rPr>
                <w:lang w:val="fr-FR"/>
              </w:rPr>
              <w:t>12 novembre 2020</w:t>
            </w:r>
          </w:p>
        </w:tc>
        <w:tc>
          <w:tcPr>
            <w:tcW w:w="1047" w:type="pct"/>
          </w:tcPr>
          <w:p w14:paraId="15F71767" w14:textId="77777777" w:rsidR="00E0049D" w:rsidRPr="00E0049D" w:rsidRDefault="00E0049D" w:rsidP="00E0049D">
            <w:pPr>
              <w:suppressAutoHyphens w:val="0"/>
              <w:spacing w:before="40" w:after="120"/>
              <w:ind w:right="113"/>
            </w:pPr>
            <w:r w:rsidRPr="00E0049D">
              <w:rPr>
                <w:lang w:val="fr-FR"/>
              </w:rPr>
              <w:t xml:space="preserve">Première instance : 17 mars 2017, tribunal du district </w:t>
            </w:r>
            <w:proofErr w:type="spellStart"/>
            <w:r w:rsidRPr="00E0049D">
              <w:rPr>
                <w:lang w:val="fr-FR"/>
              </w:rPr>
              <w:t>Tsentralny</w:t>
            </w:r>
            <w:proofErr w:type="spellEnd"/>
            <w:r w:rsidRPr="00E0049D">
              <w:rPr>
                <w:lang w:val="fr-FR"/>
              </w:rPr>
              <w:t xml:space="preserve"> (</w:t>
            </w:r>
            <w:proofErr w:type="spellStart"/>
            <w:r w:rsidRPr="00E0049D">
              <w:rPr>
                <w:lang w:val="fr-FR"/>
              </w:rPr>
              <w:t>Homel</w:t>
            </w:r>
            <w:proofErr w:type="spellEnd"/>
            <w:r w:rsidRPr="00E0049D">
              <w:rPr>
                <w:lang w:val="fr-FR"/>
              </w:rPr>
              <w:t>)</w:t>
            </w:r>
          </w:p>
          <w:p w14:paraId="740B1BE6" w14:textId="77777777" w:rsidR="00E0049D" w:rsidRPr="00E0049D" w:rsidRDefault="00E0049D" w:rsidP="00E0049D">
            <w:pPr>
              <w:suppressAutoHyphens w:val="0"/>
              <w:spacing w:before="40" w:after="120"/>
              <w:ind w:right="113"/>
            </w:pPr>
            <w:r w:rsidRPr="00E0049D">
              <w:rPr>
                <w:lang w:val="fr-FR"/>
              </w:rPr>
              <w:t xml:space="preserve">Appel : 29 mars 2017, tribunal régional de </w:t>
            </w:r>
            <w:proofErr w:type="spellStart"/>
            <w:r w:rsidRPr="00E0049D">
              <w:rPr>
                <w:lang w:val="fr-FR"/>
              </w:rPr>
              <w:t>Homel</w:t>
            </w:r>
            <w:proofErr w:type="spellEnd"/>
          </w:p>
        </w:tc>
        <w:tc>
          <w:tcPr>
            <w:tcW w:w="634" w:type="pct"/>
          </w:tcPr>
          <w:p w14:paraId="693A2C3B" w14:textId="46F29B6C" w:rsidR="00E0049D" w:rsidRPr="00E0049D" w:rsidRDefault="00E0049D" w:rsidP="00E0049D">
            <w:pPr>
              <w:suppressAutoHyphens w:val="0"/>
              <w:spacing w:before="40" w:after="120"/>
              <w:ind w:right="113"/>
            </w:pPr>
            <w:r w:rsidRPr="00E0049D">
              <w:rPr>
                <w:lang w:val="fr-FR"/>
              </w:rPr>
              <w:t>Détention administrative de</w:t>
            </w:r>
            <w:r w:rsidR="00643D72">
              <w:rPr>
                <w:lang w:val="fr-FR"/>
              </w:rPr>
              <w:t> </w:t>
            </w:r>
            <w:r w:rsidR="00472B18">
              <w:rPr>
                <w:lang w:val="fr-FR"/>
              </w:rPr>
              <w:t>dix</w:t>
            </w:r>
            <w:r w:rsidRPr="00E0049D">
              <w:rPr>
                <w:lang w:val="fr-FR"/>
              </w:rPr>
              <w:t> jours</w:t>
            </w:r>
          </w:p>
        </w:tc>
        <w:tc>
          <w:tcPr>
            <w:tcW w:w="612" w:type="pct"/>
          </w:tcPr>
          <w:p w14:paraId="77BFC000"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33A825E0" w14:textId="77777777" w:rsidTr="00472B18">
        <w:tc>
          <w:tcPr>
            <w:tcW w:w="502" w:type="pct"/>
          </w:tcPr>
          <w:p w14:paraId="343DAF80" w14:textId="77777777" w:rsidR="00E0049D" w:rsidRPr="00E0049D" w:rsidRDefault="00E0049D" w:rsidP="00E0049D">
            <w:pPr>
              <w:suppressAutoHyphens w:val="0"/>
              <w:spacing w:before="40" w:after="120"/>
              <w:ind w:right="113"/>
            </w:pPr>
          </w:p>
        </w:tc>
        <w:tc>
          <w:tcPr>
            <w:tcW w:w="478" w:type="pct"/>
          </w:tcPr>
          <w:p w14:paraId="3D82A0A9" w14:textId="77777777" w:rsidR="00E0049D" w:rsidRPr="00E0049D" w:rsidRDefault="00E0049D" w:rsidP="00E0049D">
            <w:pPr>
              <w:suppressAutoHyphens w:val="0"/>
              <w:spacing w:before="40" w:after="120"/>
              <w:ind w:right="113"/>
            </w:pPr>
          </w:p>
        </w:tc>
        <w:tc>
          <w:tcPr>
            <w:tcW w:w="487" w:type="pct"/>
          </w:tcPr>
          <w:p w14:paraId="575A4118" w14:textId="77777777" w:rsidR="00E0049D" w:rsidRPr="00E0049D" w:rsidRDefault="00E0049D" w:rsidP="00E0049D">
            <w:pPr>
              <w:suppressAutoHyphens w:val="0"/>
              <w:spacing w:before="40" w:after="120"/>
              <w:ind w:right="113"/>
            </w:pPr>
          </w:p>
        </w:tc>
        <w:tc>
          <w:tcPr>
            <w:tcW w:w="635" w:type="pct"/>
          </w:tcPr>
          <w:p w14:paraId="3C801D6C" w14:textId="77777777" w:rsidR="00E0049D" w:rsidRPr="00E0049D" w:rsidRDefault="00E0049D" w:rsidP="00E0049D">
            <w:pPr>
              <w:suppressAutoHyphens w:val="0"/>
              <w:spacing w:before="40" w:after="120"/>
              <w:ind w:right="113"/>
            </w:pPr>
          </w:p>
        </w:tc>
        <w:tc>
          <w:tcPr>
            <w:tcW w:w="605" w:type="pct"/>
          </w:tcPr>
          <w:p w14:paraId="19F57AB3" w14:textId="77777777" w:rsidR="00E0049D" w:rsidRPr="00E0049D" w:rsidRDefault="00E0049D" w:rsidP="00E0049D">
            <w:pPr>
              <w:suppressAutoHyphens w:val="0"/>
              <w:spacing w:before="40" w:after="120"/>
              <w:ind w:right="113"/>
            </w:pPr>
          </w:p>
        </w:tc>
        <w:tc>
          <w:tcPr>
            <w:tcW w:w="1047" w:type="pct"/>
          </w:tcPr>
          <w:p w14:paraId="7970DCEC" w14:textId="6F621B44" w:rsidR="00E0049D" w:rsidRPr="00E0049D" w:rsidRDefault="00E0049D" w:rsidP="00E0049D">
            <w:pPr>
              <w:suppressAutoHyphens w:val="0"/>
              <w:spacing w:before="40" w:after="120"/>
              <w:ind w:right="113"/>
            </w:pPr>
            <w:r w:rsidRPr="00E0049D">
              <w:rPr>
                <w:lang w:val="fr-FR"/>
              </w:rPr>
              <w:t xml:space="preserve">Première instance : 23 mars 2017, tribunal du district </w:t>
            </w:r>
            <w:proofErr w:type="spellStart"/>
            <w:r w:rsidRPr="00E0049D">
              <w:rPr>
                <w:lang w:val="fr-FR"/>
              </w:rPr>
              <w:t>Sovetsky</w:t>
            </w:r>
            <w:proofErr w:type="spellEnd"/>
          </w:p>
          <w:p w14:paraId="76BF2EC8" w14:textId="77777777" w:rsidR="00E0049D" w:rsidRPr="00E0049D" w:rsidRDefault="00E0049D" w:rsidP="00E0049D">
            <w:pPr>
              <w:suppressAutoHyphens w:val="0"/>
              <w:spacing w:before="40" w:after="120"/>
              <w:ind w:right="113"/>
            </w:pPr>
            <w:r w:rsidRPr="00E0049D">
              <w:rPr>
                <w:lang w:val="fr-FR"/>
              </w:rPr>
              <w:t xml:space="preserve">Appel : 19 avril 2017, tribunal régional de </w:t>
            </w:r>
            <w:proofErr w:type="spellStart"/>
            <w:r w:rsidRPr="00E0049D">
              <w:rPr>
                <w:lang w:val="fr-FR"/>
              </w:rPr>
              <w:t>Homel</w:t>
            </w:r>
            <w:proofErr w:type="spellEnd"/>
          </w:p>
        </w:tc>
        <w:tc>
          <w:tcPr>
            <w:tcW w:w="634" w:type="pct"/>
          </w:tcPr>
          <w:p w14:paraId="1F729A08" w14:textId="373C00D6" w:rsidR="00E0049D" w:rsidRPr="00E0049D" w:rsidRDefault="00E0049D" w:rsidP="00E0049D">
            <w:pPr>
              <w:suppressAutoHyphens w:val="0"/>
              <w:spacing w:before="40" w:after="120"/>
              <w:ind w:right="113"/>
            </w:pPr>
            <w:r w:rsidRPr="00E0049D">
              <w:rPr>
                <w:lang w:val="fr-FR"/>
              </w:rPr>
              <w:t>Détention administrative de</w:t>
            </w:r>
            <w:r w:rsidR="00643D72">
              <w:rPr>
                <w:lang w:val="fr-FR"/>
              </w:rPr>
              <w:t> </w:t>
            </w:r>
            <w:r w:rsidRPr="00E0049D">
              <w:rPr>
                <w:lang w:val="fr-FR"/>
              </w:rPr>
              <w:t>cinq jours</w:t>
            </w:r>
          </w:p>
        </w:tc>
        <w:tc>
          <w:tcPr>
            <w:tcW w:w="612" w:type="pct"/>
          </w:tcPr>
          <w:p w14:paraId="0A8BE3A0"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52CF1485" w14:textId="77777777" w:rsidTr="00472B18">
        <w:tc>
          <w:tcPr>
            <w:tcW w:w="502" w:type="pct"/>
          </w:tcPr>
          <w:p w14:paraId="54C1D76B" w14:textId="77777777" w:rsidR="00E0049D" w:rsidRPr="00E0049D" w:rsidRDefault="00E0049D" w:rsidP="00E0049D">
            <w:pPr>
              <w:suppressAutoHyphens w:val="0"/>
              <w:spacing w:before="40" w:after="120"/>
              <w:ind w:right="113"/>
            </w:pPr>
            <w:r w:rsidRPr="00E0049D">
              <w:rPr>
                <w:lang w:val="fr-FR"/>
              </w:rPr>
              <w:t xml:space="preserve">Stanislav </w:t>
            </w:r>
            <w:proofErr w:type="spellStart"/>
            <w:r w:rsidRPr="00E0049D">
              <w:rPr>
                <w:lang w:val="fr-FR"/>
              </w:rPr>
              <w:t>Pavlinkovich</w:t>
            </w:r>
            <w:proofErr w:type="spellEnd"/>
          </w:p>
        </w:tc>
        <w:tc>
          <w:tcPr>
            <w:tcW w:w="478" w:type="pct"/>
          </w:tcPr>
          <w:p w14:paraId="2B7203EE" w14:textId="77777777" w:rsidR="00E0049D" w:rsidRPr="00E0049D" w:rsidRDefault="00E0049D" w:rsidP="00E0049D">
            <w:pPr>
              <w:suppressAutoHyphens w:val="0"/>
              <w:spacing w:before="40" w:after="120"/>
              <w:ind w:right="113"/>
            </w:pPr>
            <w:r w:rsidRPr="00E0049D">
              <w:rPr>
                <w:lang w:val="fr-FR"/>
              </w:rPr>
              <w:t>3840/2020</w:t>
            </w:r>
          </w:p>
        </w:tc>
        <w:tc>
          <w:tcPr>
            <w:tcW w:w="487" w:type="pct"/>
          </w:tcPr>
          <w:p w14:paraId="500D960E" w14:textId="674D2B7C" w:rsidR="00E0049D" w:rsidRPr="00E0049D" w:rsidRDefault="00E0049D" w:rsidP="00E0049D">
            <w:pPr>
              <w:suppressAutoHyphens w:val="0"/>
              <w:spacing w:before="40" w:after="120"/>
              <w:ind w:right="113"/>
            </w:pPr>
            <w:r w:rsidRPr="00E0049D">
              <w:rPr>
                <w:lang w:val="fr-FR"/>
              </w:rPr>
              <w:t>Représenté par</w:t>
            </w:r>
            <w:r w:rsidR="00042CD8">
              <w:rPr>
                <w:lang w:val="fr-FR"/>
              </w:rPr>
              <w:t> </w:t>
            </w:r>
            <w:r w:rsidRPr="00E0049D">
              <w:rPr>
                <w:lang w:val="fr-FR"/>
              </w:rPr>
              <w:t xml:space="preserve">un conseil, Boris </w:t>
            </w:r>
            <w:proofErr w:type="spellStart"/>
            <w:r w:rsidRPr="00E0049D">
              <w:rPr>
                <w:lang w:val="fr-FR"/>
              </w:rPr>
              <w:t>Bukhel</w:t>
            </w:r>
            <w:proofErr w:type="spellEnd"/>
          </w:p>
        </w:tc>
        <w:tc>
          <w:tcPr>
            <w:tcW w:w="635" w:type="pct"/>
          </w:tcPr>
          <w:p w14:paraId="344273B3" w14:textId="77777777" w:rsidR="00E0049D" w:rsidRPr="00E0049D" w:rsidRDefault="00E0049D" w:rsidP="00E0049D">
            <w:pPr>
              <w:suppressAutoHyphens w:val="0"/>
              <w:spacing w:before="40" w:after="120"/>
              <w:ind w:right="113"/>
            </w:pPr>
            <w:r w:rsidRPr="00E0049D">
              <w:rPr>
                <w:lang w:val="fr-FR"/>
              </w:rPr>
              <w:t>31 mars 2018</w:t>
            </w:r>
          </w:p>
        </w:tc>
        <w:tc>
          <w:tcPr>
            <w:tcW w:w="605" w:type="pct"/>
          </w:tcPr>
          <w:p w14:paraId="745D60FB" w14:textId="77777777" w:rsidR="00E0049D" w:rsidRPr="00E0049D" w:rsidRDefault="00E0049D" w:rsidP="00E0049D">
            <w:pPr>
              <w:suppressAutoHyphens w:val="0"/>
              <w:spacing w:before="40" w:after="120"/>
              <w:ind w:right="113"/>
            </w:pPr>
            <w:r w:rsidRPr="00E0049D">
              <w:rPr>
                <w:lang w:val="fr-FR"/>
              </w:rPr>
              <w:t>9 novembre 2020</w:t>
            </w:r>
          </w:p>
        </w:tc>
        <w:tc>
          <w:tcPr>
            <w:tcW w:w="1047" w:type="pct"/>
          </w:tcPr>
          <w:p w14:paraId="3D5E7DE9" w14:textId="168A22CB" w:rsidR="00E0049D" w:rsidRPr="00E0049D" w:rsidRDefault="00E0049D" w:rsidP="00E0049D">
            <w:pPr>
              <w:suppressAutoHyphens w:val="0"/>
              <w:spacing w:before="40" w:after="120"/>
              <w:ind w:right="113"/>
            </w:pPr>
            <w:r w:rsidRPr="00E0049D">
              <w:rPr>
                <w:lang w:val="fr-FR"/>
              </w:rPr>
              <w:t xml:space="preserve">Première instance : 13 septembre 2017, tribunal du district </w:t>
            </w:r>
            <w:proofErr w:type="spellStart"/>
            <w:r w:rsidRPr="00E0049D">
              <w:rPr>
                <w:lang w:val="fr-FR"/>
              </w:rPr>
              <w:t>Leninsky</w:t>
            </w:r>
            <w:proofErr w:type="spellEnd"/>
          </w:p>
          <w:p w14:paraId="4766BB95" w14:textId="77777777" w:rsidR="00E0049D" w:rsidRPr="00E0049D" w:rsidRDefault="00E0049D" w:rsidP="00E0049D">
            <w:pPr>
              <w:suppressAutoHyphens w:val="0"/>
              <w:spacing w:before="40" w:after="120"/>
              <w:ind w:right="113"/>
            </w:pPr>
            <w:r w:rsidRPr="00E0049D">
              <w:rPr>
                <w:lang w:val="fr-FR"/>
              </w:rPr>
              <w:t xml:space="preserve">Appel : 2 novembre 2017, tribunal régional de </w:t>
            </w:r>
            <w:proofErr w:type="spellStart"/>
            <w:r w:rsidRPr="00E0049D">
              <w:rPr>
                <w:lang w:val="fr-FR"/>
              </w:rPr>
              <w:t>Mahiliow</w:t>
            </w:r>
            <w:proofErr w:type="spellEnd"/>
          </w:p>
        </w:tc>
        <w:tc>
          <w:tcPr>
            <w:tcW w:w="634" w:type="pct"/>
          </w:tcPr>
          <w:p w14:paraId="4B370BE2" w14:textId="77777777" w:rsidR="00E0049D" w:rsidRPr="00E0049D" w:rsidRDefault="00E0049D" w:rsidP="00E0049D">
            <w:pPr>
              <w:suppressAutoHyphens w:val="0"/>
              <w:spacing w:before="40" w:after="120"/>
              <w:ind w:right="113"/>
            </w:pPr>
            <w:r w:rsidRPr="00E0049D">
              <w:rPr>
                <w:lang w:val="fr-FR"/>
              </w:rPr>
              <w:t>Amende de 460 roubles bélarussiens (soit environ 240 dollars)</w:t>
            </w:r>
          </w:p>
        </w:tc>
        <w:tc>
          <w:tcPr>
            <w:tcW w:w="612" w:type="pct"/>
          </w:tcPr>
          <w:p w14:paraId="19CFC541" w14:textId="77777777" w:rsidR="00E0049D" w:rsidRPr="00E0049D" w:rsidRDefault="00E0049D" w:rsidP="00E0049D">
            <w:pPr>
              <w:suppressAutoHyphens w:val="0"/>
              <w:spacing w:before="40" w:after="120"/>
            </w:pPr>
            <w:r w:rsidRPr="00E0049D">
              <w:rPr>
                <w:lang w:val="fr-FR"/>
              </w:rPr>
              <w:t xml:space="preserve">Code des infractions administratives, art. 23.34 (partie 1) </w:t>
            </w:r>
          </w:p>
        </w:tc>
      </w:tr>
      <w:tr w:rsidR="00472B18" w:rsidRPr="00E0049D" w14:paraId="57B0EF85" w14:textId="77777777" w:rsidTr="00472B18">
        <w:tc>
          <w:tcPr>
            <w:tcW w:w="502" w:type="pct"/>
          </w:tcPr>
          <w:p w14:paraId="6D531E36" w14:textId="77777777" w:rsidR="00E0049D" w:rsidRPr="00E0049D" w:rsidRDefault="00E0049D" w:rsidP="00E0049D">
            <w:pPr>
              <w:suppressAutoHyphens w:val="0"/>
              <w:spacing w:before="40" w:after="120"/>
              <w:ind w:right="113"/>
            </w:pPr>
            <w:proofErr w:type="spellStart"/>
            <w:r w:rsidRPr="00E0049D">
              <w:rPr>
                <w:lang w:val="fr-FR"/>
              </w:rPr>
              <w:t>Dmitry</w:t>
            </w:r>
            <w:proofErr w:type="spellEnd"/>
            <w:r w:rsidRPr="00E0049D">
              <w:rPr>
                <w:lang w:val="fr-FR"/>
              </w:rPr>
              <w:t xml:space="preserve"> </w:t>
            </w:r>
            <w:proofErr w:type="spellStart"/>
            <w:r w:rsidRPr="00E0049D">
              <w:rPr>
                <w:lang w:val="fr-FR"/>
              </w:rPr>
              <w:t>Lyuntov</w:t>
            </w:r>
            <w:proofErr w:type="spellEnd"/>
            <w:r w:rsidRPr="00E0049D">
              <w:rPr>
                <w:lang w:val="fr-FR"/>
              </w:rPr>
              <w:t xml:space="preserve"> </w:t>
            </w:r>
          </w:p>
        </w:tc>
        <w:tc>
          <w:tcPr>
            <w:tcW w:w="478" w:type="pct"/>
          </w:tcPr>
          <w:p w14:paraId="28BAED0A" w14:textId="77777777" w:rsidR="00E0049D" w:rsidRPr="00E0049D" w:rsidRDefault="00E0049D" w:rsidP="00E0049D">
            <w:pPr>
              <w:suppressAutoHyphens w:val="0"/>
              <w:spacing w:before="40" w:after="120"/>
              <w:ind w:right="113"/>
            </w:pPr>
            <w:r w:rsidRPr="00E0049D">
              <w:rPr>
                <w:lang w:val="fr-FR"/>
              </w:rPr>
              <w:t>3841/2020</w:t>
            </w:r>
          </w:p>
        </w:tc>
        <w:tc>
          <w:tcPr>
            <w:tcW w:w="487" w:type="pct"/>
          </w:tcPr>
          <w:p w14:paraId="26245002" w14:textId="77777777" w:rsidR="00E0049D" w:rsidRPr="00E0049D" w:rsidRDefault="00E0049D" w:rsidP="00E0049D">
            <w:pPr>
              <w:suppressAutoHyphens w:val="0"/>
              <w:spacing w:before="40" w:after="120"/>
              <w:ind w:right="113"/>
            </w:pPr>
            <w:r w:rsidRPr="00E0049D">
              <w:rPr>
                <w:lang w:val="fr-FR"/>
              </w:rPr>
              <w:t xml:space="preserve">Représenté par un conseil, Boris </w:t>
            </w:r>
            <w:proofErr w:type="spellStart"/>
            <w:r w:rsidRPr="00E0049D">
              <w:rPr>
                <w:lang w:val="fr-FR"/>
              </w:rPr>
              <w:t>Bukhel</w:t>
            </w:r>
            <w:proofErr w:type="spellEnd"/>
          </w:p>
        </w:tc>
        <w:tc>
          <w:tcPr>
            <w:tcW w:w="635" w:type="pct"/>
          </w:tcPr>
          <w:p w14:paraId="5A1E191E" w14:textId="77777777" w:rsidR="00E0049D" w:rsidRPr="00E0049D" w:rsidRDefault="00E0049D" w:rsidP="00E0049D">
            <w:pPr>
              <w:suppressAutoHyphens w:val="0"/>
              <w:spacing w:before="40" w:after="120"/>
              <w:ind w:right="113"/>
            </w:pPr>
            <w:r w:rsidRPr="00E0049D">
              <w:rPr>
                <w:lang w:val="fr-FR"/>
              </w:rPr>
              <w:t>27 juin 2018</w:t>
            </w:r>
          </w:p>
        </w:tc>
        <w:tc>
          <w:tcPr>
            <w:tcW w:w="605" w:type="pct"/>
          </w:tcPr>
          <w:p w14:paraId="4FB67D2C" w14:textId="77777777" w:rsidR="00E0049D" w:rsidRPr="00E0049D" w:rsidRDefault="00E0049D" w:rsidP="00E0049D">
            <w:pPr>
              <w:suppressAutoHyphens w:val="0"/>
              <w:spacing w:before="40" w:after="120"/>
              <w:ind w:right="113"/>
            </w:pPr>
            <w:r w:rsidRPr="00E0049D">
              <w:rPr>
                <w:lang w:val="fr-FR"/>
              </w:rPr>
              <w:t>12 novembre 2020</w:t>
            </w:r>
          </w:p>
        </w:tc>
        <w:tc>
          <w:tcPr>
            <w:tcW w:w="1047" w:type="pct"/>
          </w:tcPr>
          <w:p w14:paraId="26ECE2B1" w14:textId="77777777" w:rsidR="00E0049D" w:rsidRPr="00E0049D" w:rsidRDefault="00E0049D" w:rsidP="00E0049D">
            <w:pPr>
              <w:suppressAutoHyphens w:val="0"/>
              <w:spacing w:before="40" w:after="120"/>
              <w:ind w:right="113"/>
            </w:pPr>
            <w:r w:rsidRPr="00E0049D">
              <w:rPr>
                <w:lang w:val="fr-FR"/>
              </w:rPr>
              <w:t xml:space="preserve">Première instance : 16 mars 2017, tribunal du district </w:t>
            </w:r>
            <w:proofErr w:type="spellStart"/>
            <w:r w:rsidRPr="00E0049D">
              <w:rPr>
                <w:lang w:val="fr-FR"/>
              </w:rPr>
              <w:t>Leninsky</w:t>
            </w:r>
            <w:proofErr w:type="spellEnd"/>
          </w:p>
          <w:p w14:paraId="60A8920F" w14:textId="77777777" w:rsidR="00E0049D" w:rsidRPr="00E0049D" w:rsidRDefault="00E0049D" w:rsidP="00E0049D">
            <w:pPr>
              <w:suppressAutoHyphens w:val="0"/>
              <w:spacing w:before="40" w:after="120"/>
              <w:ind w:right="113"/>
            </w:pPr>
            <w:r w:rsidRPr="00E0049D">
              <w:rPr>
                <w:lang w:val="fr-FR"/>
              </w:rPr>
              <w:t xml:space="preserve">Appel : 18 avril 2017, tribunal régional de </w:t>
            </w:r>
            <w:proofErr w:type="spellStart"/>
            <w:r w:rsidRPr="00E0049D">
              <w:rPr>
                <w:lang w:val="fr-FR"/>
              </w:rPr>
              <w:t>Mahiliow</w:t>
            </w:r>
            <w:proofErr w:type="spellEnd"/>
          </w:p>
        </w:tc>
        <w:tc>
          <w:tcPr>
            <w:tcW w:w="634" w:type="pct"/>
          </w:tcPr>
          <w:p w14:paraId="3DF83F03" w14:textId="502A7C86" w:rsidR="00E0049D" w:rsidRPr="00E0049D" w:rsidRDefault="00E0049D" w:rsidP="00E0049D">
            <w:pPr>
              <w:suppressAutoHyphens w:val="0"/>
              <w:spacing w:before="40" w:after="120"/>
              <w:ind w:right="113"/>
            </w:pPr>
            <w:r w:rsidRPr="00E0049D">
              <w:rPr>
                <w:lang w:val="fr-FR"/>
              </w:rPr>
              <w:t>Détention administrative de</w:t>
            </w:r>
            <w:r w:rsidR="00643D72">
              <w:rPr>
                <w:lang w:val="fr-FR"/>
              </w:rPr>
              <w:t> </w:t>
            </w:r>
            <w:r w:rsidR="00042CD8">
              <w:rPr>
                <w:lang w:val="fr-FR"/>
              </w:rPr>
              <w:t>quinze</w:t>
            </w:r>
            <w:r w:rsidRPr="00E0049D">
              <w:rPr>
                <w:lang w:val="fr-FR"/>
              </w:rPr>
              <w:t> jours</w:t>
            </w:r>
          </w:p>
        </w:tc>
        <w:tc>
          <w:tcPr>
            <w:tcW w:w="612" w:type="pct"/>
          </w:tcPr>
          <w:p w14:paraId="77962FB3" w14:textId="77777777" w:rsidR="00E0049D" w:rsidRPr="00E0049D" w:rsidRDefault="00E0049D" w:rsidP="00E0049D">
            <w:pPr>
              <w:suppressAutoHyphens w:val="0"/>
              <w:spacing w:before="40" w:after="120"/>
            </w:pPr>
            <w:r w:rsidRPr="00E0049D">
              <w:rPr>
                <w:lang w:val="fr-FR"/>
              </w:rPr>
              <w:t xml:space="preserve">Code des infractions administratives, art. 23.34 (partie 2) </w:t>
            </w:r>
          </w:p>
        </w:tc>
      </w:tr>
      <w:tr w:rsidR="00472B18" w:rsidRPr="00E0049D" w14:paraId="7B96D76D" w14:textId="77777777" w:rsidTr="00472B18">
        <w:tc>
          <w:tcPr>
            <w:tcW w:w="502" w:type="pct"/>
          </w:tcPr>
          <w:p w14:paraId="39E1A725" w14:textId="77777777" w:rsidR="00E0049D" w:rsidRPr="00E0049D" w:rsidRDefault="00E0049D" w:rsidP="00E0049D">
            <w:pPr>
              <w:suppressAutoHyphens w:val="0"/>
              <w:spacing w:before="40" w:after="120"/>
              <w:ind w:right="113"/>
            </w:pPr>
            <w:r w:rsidRPr="00E0049D">
              <w:rPr>
                <w:lang w:val="fr-FR"/>
              </w:rPr>
              <w:t xml:space="preserve">Kristina </w:t>
            </w:r>
            <w:proofErr w:type="spellStart"/>
            <w:r w:rsidRPr="00E0049D">
              <w:rPr>
                <w:lang w:val="fr-FR"/>
              </w:rPr>
              <w:t>Kashitskaya</w:t>
            </w:r>
            <w:proofErr w:type="spellEnd"/>
          </w:p>
        </w:tc>
        <w:tc>
          <w:tcPr>
            <w:tcW w:w="478" w:type="pct"/>
          </w:tcPr>
          <w:p w14:paraId="20D60A83" w14:textId="77777777" w:rsidR="00E0049D" w:rsidRPr="00E0049D" w:rsidRDefault="00E0049D" w:rsidP="00E0049D">
            <w:pPr>
              <w:suppressAutoHyphens w:val="0"/>
              <w:spacing w:before="40" w:after="120"/>
              <w:ind w:right="113"/>
            </w:pPr>
            <w:r w:rsidRPr="00E0049D">
              <w:rPr>
                <w:lang w:val="fr-FR"/>
              </w:rPr>
              <w:t>3897/2021</w:t>
            </w:r>
          </w:p>
        </w:tc>
        <w:tc>
          <w:tcPr>
            <w:tcW w:w="487" w:type="pct"/>
          </w:tcPr>
          <w:p w14:paraId="4E5E15C9" w14:textId="4EA22182" w:rsidR="00E0049D" w:rsidRPr="00E0049D" w:rsidRDefault="00E0049D" w:rsidP="00E0049D">
            <w:pPr>
              <w:suppressAutoHyphens w:val="0"/>
              <w:spacing w:before="40" w:after="120"/>
              <w:ind w:right="113"/>
            </w:pPr>
            <w:r w:rsidRPr="00E0049D">
              <w:rPr>
                <w:lang w:val="fr-FR"/>
              </w:rPr>
              <w:t>Non représentée par</w:t>
            </w:r>
            <w:r w:rsidR="00042CD8">
              <w:rPr>
                <w:lang w:val="fr-FR"/>
              </w:rPr>
              <w:t> </w:t>
            </w:r>
            <w:r w:rsidRPr="00E0049D">
              <w:rPr>
                <w:lang w:val="fr-FR"/>
              </w:rPr>
              <w:t>un conseil</w:t>
            </w:r>
          </w:p>
        </w:tc>
        <w:tc>
          <w:tcPr>
            <w:tcW w:w="635" w:type="pct"/>
          </w:tcPr>
          <w:p w14:paraId="0A76A3D4" w14:textId="77777777" w:rsidR="00E0049D" w:rsidRPr="00E0049D" w:rsidRDefault="00E0049D" w:rsidP="00E0049D">
            <w:pPr>
              <w:suppressAutoHyphens w:val="0"/>
              <w:spacing w:before="40" w:after="120"/>
              <w:ind w:right="113"/>
            </w:pPr>
            <w:r w:rsidRPr="00E0049D">
              <w:rPr>
                <w:lang w:val="fr-FR"/>
              </w:rPr>
              <w:t>20 octobre 2020</w:t>
            </w:r>
          </w:p>
        </w:tc>
        <w:tc>
          <w:tcPr>
            <w:tcW w:w="605" w:type="pct"/>
          </w:tcPr>
          <w:p w14:paraId="0477AD66" w14:textId="77777777" w:rsidR="00E0049D" w:rsidRPr="00E0049D" w:rsidRDefault="00E0049D" w:rsidP="00E0049D">
            <w:pPr>
              <w:suppressAutoHyphens w:val="0"/>
              <w:spacing w:before="40" w:after="120"/>
              <w:ind w:right="113"/>
            </w:pPr>
            <w:r w:rsidRPr="00E0049D">
              <w:rPr>
                <w:lang w:val="fr-FR"/>
              </w:rPr>
              <w:t>3 mars 2021</w:t>
            </w:r>
          </w:p>
        </w:tc>
        <w:tc>
          <w:tcPr>
            <w:tcW w:w="1047" w:type="pct"/>
          </w:tcPr>
          <w:p w14:paraId="7E43CA10" w14:textId="77777777" w:rsidR="00E0049D" w:rsidRPr="00E0049D" w:rsidRDefault="00E0049D" w:rsidP="00E0049D">
            <w:pPr>
              <w:suppressAutoHyphens w:val="0"/>
              <w:spacing w:before="40" w:after="120"/>
              <w:ind w:right="113"/>
            </w:pPr>
            <w:r w:rsidRPr="00E0049D">
              <w:rPr>
                <w:lang w:val="fr-FR"/>
              </w:rPr>
              <w:t xml:space="preserve">Première instance : 28 août 2020, tribunal du district </w:t>
            </w:r>
            <w:proofErr w:type="spellStart"/>
            <w:r w:rsidRPr="00E0049D">
              <w:rPr>
                <w:lang w:val="fr-FR"/>
              </w:rPr>
              <w:t>Zhlobinsky</w:t>
            </w:r>
            <w:proofErr w:type="spellEnd"/>
            <w:r w:rsidRPr="00E0049D">
              <w:rPr>
                <w:lang w:val="fr-FR"/>
              </w:rPr>
              <w:t xml:space="preserve"> </w:t>
            </w:r>
          </w:p>
          <w:p w14:paraId="1E1F5376" w14:textId="77777777" w:rsidR="00E0049D" w:rsidRPr="00E0049D" w:rsidRDefault="00E0049D" w:rsidP="00E0049D">
            <w:pPr>
              <w:suppressAutoHyphens w:val="0"/>
              <w:spacing w:before="40" w:after="120"/>
              <w:ind w:right="113"/>
            </w:pPr>
            <w:r w:rsidRPr="00E0049D">
              <w:rPr>
                <w:lang w:val="fr-FR"/>
              </w:rPr>
              <w:t xml:space="preserve">Appel : 30 septembre 2020, tribunal régional de </w:t>
            </w:r>
            <w:proofErr w:type="spellStart"/>
            <w:r w:rsidRPr="00E0049D">
              <w:rPr>
                <w:lang w:val="fr-FR"/>
              </w:rPr>
              <w:t>Homel</w:t>
            </w:r>
            <w:proofErr w:type="spellEnd"/>
          </w:p>
        </w:tc>
        <w:tc>
          <w:tcPr>
            <w:tcW w:w="634" w:type="pct"/>
          </w:tcPr>
          <w:p w14:paraId="32D1981B" w14:textId="77777777" w:rsidR="00E0049D" w:rsidRPr="00E0049D" w:rsidRDefault="00E0049D" w:rsidP="00E0049D">
            <w:pPr>
              <w:suppressAutoHyphens w:val="0"/>
              <w:spacing w:before="40" w:after="120"/>
              <w:ind w:right="113"/>
            </w:pPr>
            <w:r w:rsidRPr="00E0049D">
              <w:rPr>
                <w:lang w:val="fr-FR"/>
              </w:rPr>
              <w:t>Amende de 270 roubles bélarussiens (soit environ 135 dollars)</w:t>
            </w:r>
          </w:p>
        </w:tc>
        <w:tc>
          <w:tcPr>
            <w:tcW w:w="612" w:type="pct"/>
          </w:tcPr>
          <w:p w14:paraId="2DC50D2A" w14:textId="77777777" w:rsidR="00E0049D" w:rsidRPr="00E0049D" w:rsidRDefault="00E0049D" w:rsidP="00E0049D">
            <w:pPr>
              <w:suppressAutoHyphens w:val="0"/>
              <w:spacing w:before="40" w:after="120"/>
            </w:pPr>
            <w:r w:rsidRPr="00E0049D">
              <w:rPr>
                <w:lang w:val="fr-FR"/>
              </w:rPr>
              <w:t xml:space="preserve">Code des infractions administratives, art. 23.34 (partie 1) </w:t>
            </w:r>
          </w:p>
        </w:tc>
      </w:tr>
      <w:tr w:rsidR="00472B18" w:rsidRPr="00E0049D" w14:paraId="51FBC57C" w14:textId="77777777" w:rsidTr="00472B18">
        <w:tc>
          <w:tcPr>
            <w:tcW w:w="502" w:type="pct"/>
          </w:tcPr>
          <w:p w14:paraId="64D36243" w14:textId="77777777" w:rsidR="00E0049D" w:rsidRPr="00E0049D" w:rsidRDefault="00E0049D" w:rsidP="00E0049D">
            <w:pPr>
              <w:suppressAutoHyphens w:val="0"/>
              <w:spacing w:before="40" w:after="120"/>
              <w:ind w:right="113"/>
            </w:pPr>
            <w:r w:rsidRPr="00E0049D">
              <w:rPr>
                <w:lang w:val="fr-FR"/>
              </w:rPr>
              <w:t xml:space="preserve">Larisa </w:t>
            </w:r>
            <w:proofErr w:type="spellStart"/>
            <w:r w:rsidRPr="00E0049D">
              <w:rPr>
                <w:lang w:val="fr-FR"/>
              </w:rPr>
              <w:t>Evnevich</w:t>
            </w:r>
            <w:proofErr w:type="spellEnd"/>
          </w:p>
        </w:tc>
        <w:tc>
          <w:tcPr>
            <w:tcW w:w="478" w:type="pct"/>
          </w:tcPr>
          <w:p w14:paraId="1C6D9350" w14:textId="77777777" w:rsidR="00E0049D" w:rsidRPr="00E0049D" w:rsidRDefault="00E0049D" w:rsidP="00E0049D">
            <w:pPr>
              <w:suppressAutoHyphens w:val="0"/>
              <w:spacing w:before="40" w:after="120"/>
              <w:ind w:right="113"/>
            </w:pPr>
            <w:r w:rsidRPr="00E0049D">
              <w:rPr>
                <w:lang w:val="fr-FR"/>
              </w:rPr>
              <w:t>3898/2021</w:t>
            </w:r>
          </w:p>
        </w:tc>
        <w:tc>
          <w:tcPr>
            <w:tcW w:w="487" w:type="pct"/>
          </w:tcPr>
          <w:p w14:paraId="32B917EA" w14:textId="5023B2B6" w:rsidR="00E0049D" w:rsidRPr="00E0049D" w:rsidRDefault="00E0049D" w:rsidP="00E0049D">
            <w:pPr>
              <w:suppressAutoHyphens w:val="0"/>
              <w:spacing w:before="40" w:after="120"/>
              <w:ind w:right="113"/>
            </w:pPr>
            <w:r w:rsidRPr="00E0049D">
              <w:rPr>
                <w:lang w:val="fr-FR"/>
              </w:rPr>
              <w:t>Non représentée par</w:t>
            </w:r>
            <w:r w:rsidR="00042CD8">
              <w:rPr>
                <w:lang w:val="fr-FR"/>
              </w:rPr>
              <w:t> </w:t>
            </w:r>
            <w:r w:rsidRPr="00E0049D">
              <w:rPr>
                <w:lang w:val="fr-FR"/>
              </w:rPr>
              <w:t>un conseil</w:t>
            </w:r>
          </w:p>
        </w:tc>
        <w:tc>
          <w:tcPr>
            <w:tcW w:w="635" w:type="pct"/>
          </w:tcPr>
          <w:p w14:paraId="01D73A2A" w14:textId="77777777" w:rsidR="00E0049D" w:rsidRPr="00E0049D" w:rsidRDefault="00E0049D" w:rsidP="00E0049D">
            <w:pPr>
              <w:suppressAutoHyphens w:val="0"/>
              <w:spacing w:before="40" w:after="120"/>
              <w:ind w:right="113"/>
            </w:pPr>
            <w:r w:rsidRPr="00E0049D">
              <w:rPr>
                <w:lang w:val="fr-FR"/>
              </w:rPr>
              <w:t>23 octobre 2020</w:t>
            </w:r>
          </w:p>
        </w:tc>
        <w:tc>
          <w:tcPr>
            <w:tcW w:w="605" w:type="pct"/>
          </w:tcPr>
          <w:p w14:paraId="38DEFBAE" w14:textId="77777777" w:rsidR="00E0049D" w:rsidRPr="00E0049D" w:rsidRDefault="00E0049D" w:rsidP="00E0049D">
            <w:pPr>
              <w:suppressAutoHyphens w:val="0"/>
              <w:spacing w:before="40" w:after="120"/>
              <w:ind w:right="113"/>
            </w:pPr>
            <w:r w:rsidRPr="00E0049D">
              <w:rPr>
                <w:lang w:val="fr-FR"/>
              </w:rPr>
              <w:t>4 mars 2021</w:t>
            </w:r>
          </w:p>
        </w:tc>
        <w:tc>
          <w:tcPr>
            <w:tcW w:w="1047" w:type="pct"/>
          </w:tcPr>
          <w:p w14:paraId="5D6A124F" w14:textId="77777777" w:rsidR="00E0049D" w:rsidRPr="00E0049D" w:rsidRDefault="00E0049D" w:rsidP="00E0049D">
            <w:pPr>
              <w:suppressAutoHyphens w:val="0"/>
              <w:spacing w:before="40" w:after="120"/>
              <w:ind w:right="113"/>
            </w:pPr>
            <w:r w:rsidRPr="00E0049D">
              <w:rPr>
                <w:lang w:val="fr-FR"/>
              </w:rPr>
              <w:t xml:space="preserve">Première instance : 14 septembre 2020, tribunal du district </w:t>
            </w:r>
            <w:proofErr w:type="spellStart"/>
            <w:r w:rsidRPr="00E0049D">
              <w:rPr>
                <w:lang w:val="fr-FR"/>
              </w:rPr>
              <w:t>Jeleznodorojny</w:t>
            </w:r>
            <w:proofErr w:type="spellEnd"/>
          </w:p>
          <w:p w14:paraId="373DDE98" w14:textId="77777777" w:rsidR="00E0049D" w:rsidRPr="00E0049D" w:rsidRDefault="00E0049D" w:rsidP="00E0049D">
            <w:pPr>
              <w:suppressAutoHyphens w:val="0"/>
              <w:spacing w:before="40" w:after="120"/>
              <w:ind w:right="113"/>
            </w:pPr>
            <w:r w:rsidRPr="00E0049D">
              <w:rPr>
                <w:lang w:val="fr-FR"/>
              </w:rPr>
              <w:t xml:space="preserve">Appel : 14 octobre 2020, tribunal régional de </w:t>
            </w:r>
            <w:proofErr w:type="spellStart"/>
            <w:r w:rsidRPr="00E0049D">
              <w:rPr>
                <w:lang w:val="fr-FR"/>
              </w:rPr>
              <w:t>Homel</w:t>
            </w:r>
            <w:proofErr w:type="spellEnd"/>
          </w:p>
        </w:tc>
        <w:tc>
          <w:tcPr>
            <w:tcW w:w="634" w:type="pct"/>
          </w:tcPr>
          <w:p w14:paraId="5B9131ED" w14:textId="77777777" w:rsidR="00E0049D" w:rsidRPr="00E0049D" w:rsidRDefault="00E0049D" w:rsidP="00E0049D">
            <w:pPr>
              <w:suppressAutoHyphens w:val="0"/>
              <w:spacing w:before="40" w:after="120"/>
              <w:ind w:right="113"/>
            </w:pPr>
            <w:r w:rsidRPr="00E0049D">
              <w:rPr>
                <w:lang w:val="fr-FR"/>
              </w:rPr>
              <w:t>Amende de 270 roubles bélarussiens (soit environ 135 dollars)</w:t>
            </w:r>
          </w:p>
        </w:tc>
        <w:tc>
          <w:tcPr>
            <w:tcW w:w="612" w:type="pct"/>
          </w:tcPr>
          <w:p w14:paraId="6C354097" w14:textId="77777777" w:rsidR="00E0049D" w:rsidRPr="00E0049D" w:rsidRDefault="00E0049D" w:rsidP="00E0049D">
            <w:pPr>
              <w:suppressAutoHyphens w:val="0"/>
              <w:spacing w:before="40" w:after="120"/>
            </w:pPr>
            <w:r w:rsidRPr="00E0049D">
              <w:rPr>
                <w:lang w:val="fr-FR"/>
              </w:rPr>
              <w:t xml:space="preserve">Code des infractions administratives, art. 23.34 (partie 1) </w:t>
            </w:r>
          </w:p>
        </w:tc>
      </w:tr>
      <w:tr w:rsidR="00472B18" w:rsidRPr="00E0049D" w14:paraId="3AAD160C" w14:textId="77777777" w:rsidTr="00472B18">
        <w:tc>
          <w:tcPr>
            <w:tcW w:w="502" w:type="pct"/>
          </w:tcPr>
          <w:p w14:paraId="42D3FDCA" w14:textId="77777777" w:rsidR="00E0049D" w:rsidRPr="00E0049D" w:rsidRDefault="00E0049D" w:rsidP="00E0049D">
            <w:pPr>
              <w:suppressAutoHyphens w:val="0"/>
              <w:spacing w:before="40" w:after="120"/>
              <w:ind w:right="113"/>
            </w:pPr>
            <w:r w:rsidRPr="00E0049D">
              <w:rPr>
                <w:lang w:val="fr-FR"/>
              </w:rPr>
              <w:t xml:space="preserve">Marina </w:t>
            </w:r>
            <w:proofErr w:type="spellStart"/>
            <w:r w:rsidRPr="00E0049D">
              <w:rPr>
                <w:lang w:val="fr-FR"/>
              </w:rPr>
              <w:t>Samuseva</w:t>
            </w:r>
            <w:proofErr w:type="spellEnd"/>
          </w:p>
        </w:tc>
        <w:tc>
          <w:tcPr>
            <w:tcW w:w="478" w:type="pct"/>
          </w:tcPr>
          <w:p w14:paraId="59BBFCC2" w14:textId="77777777" w:rsidR="00E0049D" w:rsidRPr="00E0049D" w:rsidRDefault="00E0049D" w:rsidP="00E0049D">
            <w:pPr>
              <w:suppressAutoHyphens w:val="0"/>
              <w:spacing w:before="40" w:after="120"/>
              <w:ind w:right="113"/>
            </w:pPr>
            <w:r w:rsidRPr="00E0049D">
              <w:rPr>
                <w:lang w:val="fr-FR"/>
              </w:rPr>
              <w:t>3935/2021</w:t>
            </w:r>
          </w:p>
        </w:tc>
        <w:tc>
          <w:tcPr>
            <w:tcW w:w="487" w:type="pct"/>
          </w:tcPr>
          <w:p w14:paraId="1BDC782B" w14:textId="01E0CCE7" w:rsidR="00E0049D" w:rsidRPr="00E0049D" w:rsidRDefault="00E0049D" w:rsidP="00E0049D">
            <w:pPr>
              <w:suppressAutoHyphens w:val="0"/>
              <w:spacing w:before="40" w:after="120"/>
              <w:ind w:right="113"/>
            </w:pPr>
            <w:r w:rsidRPr="00E0049D">
              <w:rPr>
                <w:lang w:val="fr-FR"/>
              </w:rPr>
              <w:t>Non représentée par</w:t>
            </w:r>
            <w:r w:rsidR="00042CD8">
              <w:rPr>
                <w:lang w:val="fr-FR"/>
              </w:rPr>
              <w:t> </w:t>
            </w:r>
            <w:r w:rsidRPr="00E0049D">
              <w:rPr>
                <w:lang w:val="fr-FR"/>
              </w:rPr>
              <w:t>un conseil</w:t>
            </w:r>
          </w:p>
        </w:tc>
        <w:tc>
          <w:tcPr>
            <w:tcW w:w="635" w:type="pct"/>
          </w:tcPr>
          <w:p w14:paraId="73FACD5A" w14:textId="77777777" w:rsidR="00E0049D" w:rsidRPr="00E0049D" w:rsidRDefault="00E0049D" w:rsidP="00E0049D">
            <w:pPr>
              <w:suppressAutoHyphens w:val="0"/>
              <w:spacing w:before="40" w:after="120"/>
              <w:ind w:right="113"/>
            </w:pPr>
            <w:r w:rsidRPr="00E0049D">
              <w:rPr>
                <w:lang w:val="fr-FR"/>
              </w:rPr>
              <w:t>7 novembre 2020</w:t>
            </w:r>
          </w:p>
        </w:tc>
        <w:tc>
          <w:tcPr>
            <w:tcW w:w="605" w:type="pct"/>
          </w:tcPr>
          <w:p w14:paraId="77A4FDB0" w14:textId="77777777" w:rsidR="00E0049D" w:rsidRPr="00E0049D" w:rsidRDefault="00E0049D" w:rsidP="00E0049D">
            <w:pPr>
              <w:suppressAutoHyphens w:val="0"/>
              <w:spacing w:before="40" w:after="120"/>
              <w:ind w:right="113"/>
            </w:pPr>
            <w:r w:rsidRPr="00E0049D">
              <w:rPr>
                <w:lang w:val="fr-FR"/>
              </w:rPr>
              <w:t>3 juin 2021</w:t>
            </w:r>
          </w:p>
        </w:tc>
        <w:tc>
          <w:tcPr>
            <w:tcW w:w="1047" w:type="pct"/>
          </w:tcPr>
          <w:p w14:paraId="0FA53CDB" w14:textId="77777777" w:rsidR="00E0049D" w:rsidRPr="00E0049D" w:rsidRDefault="00E0049D" w:rsidP="00E0049D">
            <w:pPr>
              <w:suppressAutoHyphens w:val="0"/>
              <w:spacing w:before="40" w:after="120"/>
              <w:ind w:right="113"/>
            </w:pPr>
            <w:r w:rsidRPr="00E0049D">
              <w:rPr>
                <w:lang w:val="fr-FR"/>
              </w:rPr>
              <w:t xml:space="preserve">Première instance : 28 septembre 2020, tribunal du district </w:t>
            </w:r>
            <w:proofErr w:type="spellStart"/>
            <w:r w:rsidRPr="00E0049D">
              <w:rPr>
                <w:lang w:val="fr-FR"/>
              </w:rPr>
              <w:t>Jeleznodorojny</w:t>
            </w:r>
            <w:proofErr w:type="spellEnd"/>
          </w:p>
          <w:p w14:paraId="465D97F1" w14:textId="77777777" w:rsidR="00E0049D" w:rsidRPr="00E0049D" w:rsidRDefault="00E0049D" w:rsidP="00E0049D">
            <w:pPr>
              <w:suppressAutoHyphens w:val="0"/>
              <w:spacing w:before="40" w:after="120"/>
              <w:ind w:right="113"/>
            </w:pPr>
            <w:r w:rsidRPr="00E0049D">
              <w:rPr>
                <w:lang w:val="fr-FR"/>
              </w:rPr>
              <w:t xml:space="preserve">Appel : 30 octobre 2020, tribunal régional de </w:t>
            </w:r>
            <w:proofErr w:type="spellStart"/>
            <w:r w:rsidRPr="00E0049D">
              <w:rPr>
                <w:lang w:val="fr-FR"/>
              </w:rPr>
              <w:t>Homel</w:t>
            </w:r>
            <w:proofErr w:type="spellEnd"/>
          </w:p>
        </w:tc>
        <w:tc>
          <w:tcPr>
            <w:tcW w:w="634" w:type="pct"/>
          </w:tcPr>
          <w:p w14:paraId="0F9AD1F2" w14:textId="77777777" w:rsidR="00E0049D" w:rsidRPr="00E0049D" w:rsidRDefault="00E0049D" w:rsidP="00E0049D">
            <w:pPr>
              <w:suppressAutoHyphens w:val="0"/>
              <w:spacing w:before="40" w:after="120"/>
              <w:ind w:right="113"/>
            </w:pPr>
            <w:r w:rsidRPr="00E0049D">
              <w:rPr>
                <w:lang w:val="fr-FR"/>
              </w:rPr>
              <w:t>Amende de 540 roubles bélarussiens (soit environ 270 dollars)</w:t>
            </w:r>
          </w:p>
        </w:tc>
        <w:tc>
          <w:tcPr>
            <w:tcW w:w="612" w:type="pct"/>
          </w:tcPr>
          <w:p w14:paraId="4174D8C7"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69212482" w14:textId="77777777" w:rsidTr="00472B18">
        <w:tc>
          <w:tcPr>
            <w:tcW w:w="502" w:type="pct"/>
          </w:tcPr>
          <w:p w14:paraId="1D339657" w14:textId="77777777" w:rsidR="00E0049D" w:rsidRPr="00E0049D" w:rsidRDefault="00E0049D" w:rsidP="00E0049D">
            <w:pPr>
              <w:suppressAutoHyphens w:val="0"/>
              <w:spacing w:before="40" w:after="120"/>
              <w:ind w:right="113"/>
            </w:pPr>
            <w:r w:rsidRPr="00E0049D">
              <w:rPr>
                <w:lang w:val="fr-FR"/>
              </w:rPr>
              <w:t xml:space="preserve">Tatiana </w:t>
            </w:r>
            <w:proofErr w:type="spellStart"/>
            <w:r w:rsidRPr="00E0049D">
              <w:rPr>
                <w:lang w:val="fr-FR"/>
              </w:rPr>
              <w:t>Sevyarynets</w:t>
            </w:r>
            <w:proofErr w:type="spellEnd"/>
          </w:p>
        </w:tc>
        <w:tc>
          <w:tcPr>
            <w:tcW w:w="478" w:type="pct"/>
          </w:tcPr>
          <w:p w14:paraId="5F1B421F" w14:textId="77777777" w:rsidR="00E0049D" w:rsidRPr="00E0049D" w:rsidRDefault="00E0049D" w:rsidP="00E0049D">
            <w:pPr>
              <w:suppressAutoHyphens w:val="0"/>
              <w:spacing w:before="40" w:after="120"/>
              <w:ind w:right="113"/>
            </w:pPr>
            <w:r w:rsidRPr="00E0049D">
              <w:rPr>
                <w:lang w:val="fr-FR"/>
              </w:rPr>
              <w:t>3938/2021</w:t>
            </w:r>
          </w:p>
        </w:tc>
        <w:tc>
          <w:tcPr>
            <w:tcW w:w="487" w:type="pct"/>
          </w:tcPr>
          <w:p w14:paraId="33C49A25" w14:textId="77777777" w:rsidR="00E0049D" w:rsidRPr="00E0049D" w:rsidRDefault="00E0049D" w:rsidP="00E0049D">
            <w:pPr>
              <w:suppressAutoHyphens w:val="0"/>
              <w:spacing w:before="40" w:after="120"/>
              <w:ind w:right="113"/>
            </w:pPr>
            <w:r w:rsidRPr="00E0049D">
              <w:rPr>
                <w:lang w:val="fr-FR"/>
              </w:rPr>
              <w:t xml:space="preserve">Représentée par un conseil, Pavel </w:t>
            </w:r>
            <w:proofErr w:type="spellStart"/>
            <w:r w:rsidRPr="00E0049D">
              <w:rPr>
                <w:lang w:val="fr-FR"/>
              </w:rPr>
              <w:t>Levinov</w:t>
            </w:r>
            <w:proofErr w:type="spellEnd"/>
          </w:p>
        </w:tc>
        <w:tc>
          <w:tcPr>
            <w:tcW w:w="635" w:type="pct"/>
          </w:tcPr>
          <w:p w14:paraId="185A5316" w14:textId="77777777" w:rsidR="00E0049D" w:rsidRPr="00E0049D" w:rsidRDefault="00E0049D" w:rsidP="00E0049D">
            <w:pPr>
              <w:suppressAutoHyphens w:val="0"/>
              <w:spacing w:before="40" w:after="120"/>
              <w:ind w:right="113"/>
            </w:pPr>
            <w:r w:rsidRPr="00E0049D">
              <w:rPr>
                <w:lang w:val="fr-FR"/>
              </w:rPr>
              <w:t>20 février 2020</w:t>
            </w:r>
          </w:p>
        </w:tc>
        <w:tc>
          <w:tcPr>
            <w:tcW w:w="605" w:type="pct"/>
          </w:tcPr>
          <w:p w14:paraId="5C323E12" w14:textId="77777777" w:rsidR="00E0049D" w:rsidRPr="00E0049D" w:rsidRDefault="00E0049D" w:rsidP="00E0049D">
            <w:pPr>
              <w:suppressAutoHyphens w:val="0"/>
              <w:spacing w:before="40" w:after="120"/>
              <w:ind w:right="113"/>
            </w:pPr>
            <w:r w:rsidRPr="00E0049D">
              <w:rPr>
                <w:lang w:val="fr-FR"/>
              </w:rPr>
              <w:t>22 mars 2023</w:t>
            </w:r>
          </w:p>
        </w:tc>
        <w:tc>
          <w:tcPr>
            <w:tcW w:w="1047" w:type="pct"/>
          </w:tcPr>
          <w:p w14:paraId="0E841288" w14:textId="77777777" w:rsidR="00E0049D" w:rsidRPr="00E0049D" w:rsidRDefault="00E0049D" w:rsidP="00E0049D">
            <w:pPr>
              <w:suppressAutoHyphens w:val="0"/>
              <w:spacing w:before="40" w:after="120"/>
              <w:ind w:right="113"/>
            </w:pPr>
            <w:r w:rsidRPr="00E0049D">
              <w:rPr>
                <w:lang w:val="fr-FR"/>
              </w:rPr>
              <w:t xml:space="preserve">Première instance : 9 janvier 2020, tribunal du district </w:t>
            </w:r>
            <w:proofErr w:type="spellStart"/>
            <w:r w:rsidRPr="00E0049D">
              <w:rPr>
                <w:lang w:val="fr-FR"/>
              </w:rPr>
              <w:t>Pervomaïsky</w:t>
            </w:r>
            <w:proofErr w:type="spellEnd"/>
            <w:r w:rsidRPr="00E0049D">
              <w:rPr>
                <w:lang w:val="fr-FR"/>
              </w:rPr>
              <w:t xml:space="preserve"> </w:t>
            </w:r>
          </w:p>
          <w:p w14:paraId="35046BD1" w14:textId="77777777" w:rsidR="00E0049D" w:rsidRPr="00E0049D" w:rsidRDefault="00E0049D" w:rsidP="00E0049D">
            <w:pPr>
              <w:suppressAutoHyphens w:val="0"/>
              <w:spacing w:before="40" w:after="120"/>
              <w:ind w:right="113"/>
            </w:pPr>
            <w:r w:rsidRPr="00E0049D">
              <w:rPr>
                <w:lang w:val="fr-FR"/>
              </w:rPr>
              <w:t>Appel : 5 février 2020, tribunal régional de Vitebsk</w:t>
            </w:r>
          </w:p>
        </w:tc>
        <w:tc>
          <w:tcPr>
            <w:tcW w:w="634" w:type="pct"/>
          </w:tcPr>
          <w:p w14:paraId="05A8FFFB" w14:textId="77777777" w:rsidR="00E0049D" w:rsidRPr="00E0049D" w:rsidRDefault="00E0049D" w:rsidP="00E0049D">
            <w:pPr>
              <w:suppressAutoHyphens w:val="0"/>
              <w:spacing w:before="40" w:after="120"/>
              <w:ind w:right="113"/>
            </w:pPr>
            <w:r w:rsidRPr="00E0049D">
              <w:rPr>
                <w:lang w:val="fr-FR"/>
              </w:rPr>
              <w:t>Amende de 810 roubles bélarussiens (soit environ 410 dollars)</w:t>
            </w:r>
          </w:p>
        </w:tc>
        <w:tc>
          <w:tcPr>
            <w:tcW w:w="612" w:type="pct"/>
          </w:tcPr>
          <w:p w14:paraId="3F70E580"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44D653B9" w14:textId="77777777" w:rsidTr="00472B18">
        <w:tc>
          <w:tcPr>
            <w:tcW w:w="502" w:type="pct"/>
          </w:tcPr>
          <w:p w14:paraId="3782743B" w14:textId="77777777" w:rsidR="00E0049D" w:rsidRPr="00E0049D" w:rsidRDefault="00E0049D" w:rsidP="00E0049D">
            <w:pPr>
              <w:suppressAutoHyphens w:val="0"/>
              <w:spacing w:before="40" w:after="120"/>
              <w:ind w:right="113"/>
            </w:pPr>
            <w:r w:rsidRPr="00E0049D">
              <w:rPr>
                <w:lang w:val="fr-FR"/>
              </w:rPr>
              <w:t xml:space="preserve">Aleksandr </w:t>
            </w:r>
            <w:proofErr w:type="spellStart"/>
            <w:r w:rsidRPr="00E0049D">
              <w:rPr>
                <w:lang w:val="fr-FR"/>
              </w:rPr>
              <w:t>Dubrovskikh</w:t>
            </w:r>
            <w:proofErr w:type="spellEnd"/>
          </w:p>
        </w:tc>
        <w:tc>
          <w:tcPr>
            <w:tcW w:w="478" w:type="pct"/>
          </w:tcPr>
          <w:p w14:paraId="22B1CF95" w14:textId="77777777" w:rsidR="00E0049D" w:rsidRPr="00E0049D" w:rsidRDefault="00E0049D" w:rsidP="00E0049D">
            <w:pPr>
              <w:suppressAutoHyphens w:val="0"/>
              <w:spacing w:before="40" w:after="120"/>
              <w:ind w:right="113"/>
            </w:pPr>
            <w:r w:rsidRPr="00E0049D">
              <w:rPr>
                <w:lang w:val="fr-FR"/>
              </w:rPr>
              <w:t>3941/2021</w:t>
            </w:r>
          </w:p>
        </w:tc>
        <w:tc>
          <w:tcPr>
            <w:tcW w:w="487" w:type="pct"/>
          </w:tcPr>
          <w:p w14:paraId="1A7539EF" w14:textId="6D9AE5EF" w:rsidR="00E0049D" w:rsidRPr="00E0049D" w:rsidRDefault="00E0049D" w:rsidP="00E0049D">
            <w:pPr>
              <w:suppressAutoHyphens w:val="0"/>
              <w:spacing w:before="40" w:after="120"/>
              <w:ind w:right="113"/>
            </w:pPr>
            <w:r w:rsidRPr="00E0049D">
              <w:rPr>
                <w:lang w:val="fr-FR"/>
              </w:rPr>
              <w:t>Représenté par</w:t>
            </w:r>
            <w:r w:rsidR="00042CD8">
              <w:rPr>
                <w:lang w:val="fr-FR"/>
              </w:rPr>
              <w:t> </w:t>
            </w:r>
            <w:r w:rsidRPr="00E0049D">
              <w:rPr>
                <w:lang w:val="fr-FR"/>
              </w:rPr>
              <w:t xml:space="preserve">un conseil, Pavel </w:t>
            </w:r>
            <w:proofErr w:type="spellStart"/>
            <w:r w:rsidRPr="00E0049D">
              <w:rPr>
                <w:lang w:val="fr-FR"/>
              </w:rPr>
              <w:t>Levinov</w:t>
            </w:r>
            <w:proofErr w:type="spellEnd"/>
          </w:p>
        </w:tc>
        <w:tc>
          <w:tcPr>
            <w:tcW w:w="635" w:type="pct"/>
          </w:tcPr>
          <w:p w14:paraId="1E3C3F26" w14:textId="77777777" w:rsidR="00E0049D" w:rsidRPr="00E0049D" w:rsidRDefault="00E0049D" w:rsidP="00E0049D">
            <w:pPr>
              <w:suppressAutoHyphens w:val="0"/>
              <w:spacing w:before="40" w:after="120"/>
              <w:ind w:right="113"/>
            </w:pPr>
            <w:r w:rsidRPr="00E0049D">
              <w:rPr>
                <w:lang w:val="fr-FR"/>
              </w:rPr>
              <w:t>26 mars 2020</w:t>
            </w:r>
          </w:p>
        </w:tc>
        <w:tc>
          <w:tcPr>
            <w:tcW w:w="605" w:type="pct"/>
          </w:tcPr>
          <w:p w14:paraId="084F4690" w14:textId="77777777" w:rsidR="00E0049D" w:rsidRPr="00E0049D" w:rsidRDefault="00E0049D" w:rsidP="00E0049D">
            <w:pPr>
              <w:suppressAutoHyphens w:val="0"/>
              <w:spacing w:before="40" w:after="120"/>
              <w:ind w:right="113"/>
            </w:pPr>
            <w:r w:rsidRPr="00E0049D">
              <w:rPr>
                <w:lang w:val="fr-FR"/>
              </w:rPr>
              <w:t>12 avril 2022</w:t>
            </w:r>
          </w:p>
        </w:tc>
        <w:tc>
          <w:tcPr>
            <w:tcW w:w="1047" w:type="pct"/>
          </w:tcPr>
          <w:p w14:paraId="6452A6CD" w14:textId="28217A95" w:rsidR="00E0049D" w:rsidRPr="00E0049D" w:rsidRDefault="00E0049D" w:rsidP="00E0049D">
            <w:pPr>
              <w:suppressAutoHyphens w:val="0"/>
              <w:spacing w:before="40" w:after="120"/>
              <w:ind w:right="113"/>
            </w:pPr>
            <w:r w:rsidRPr="00E0049D">
              <w:rPr>
                <w:lang w:val="fr-FR"/>
              </w:rPr>
              <w:t xml:space="preserve">Première instance : 29 janvier 2020, tribunal du district </w:t>
            </w:r>
            <w:proofErr w:type="spellStart"/>
            <w:r w:rsidRPr="00E0049D">
              <w:rPr>
                <w:lang w:val="fr-FR"/>
              </w:rPr>
              <w:t>Jeleznodorojny</w:t>
            </w:r>
            <w:proofErr w:type="spellEnd"/>
          </w:p>
          <w:p w14:paraId="17AEB058" w14:textId="77777777" w:rsidR="00E0049D" w:rsidRPr="00E0049D" w:rsidRDefault="00E0049D" w:rsidP="00E0049D">
            <w:pPr>
              <w:suppressAutoHyphens w:val="0"/>
              <w:spacing w:before="40" w:after="120"/>
              <w:ind w:right="113"/>
            </w:pPr>
            <w:r w:rsidRPr="00E0049D">
              <w:rPr>
                <w:lang w:val="fr-FR"/>
              </w:rPr>
              <w:t>Appel : 19 février 2020, tribunal régional de Vitebsk</w:t>
            </w:r>
          </w:p>
        </w:tc>
        <w:tc>
          <w:tcPr>
            <w:tcW w:w="634" w:type="pct"/>
          </w:tcPr>
          <w:p w14:paraId="23AFEFFF" w14:textId="77777777" w:rsidR="00E0049D" w:rsidRPr="00E0049D" w:rsidRDefault="00E0049D" w:rsidP="00E0049D">
            <w:pPr>
              <w:suppressAutoHyphens w:val="0"/>
              <w:spacing w:before="40" w:after="120"/>
              <w:ind w:right="113"/>
            </w:pPr>
            <w:r w:rsidRPr="00E0049D">
              <w:rPr>
                <w:lang w:val="fr-FR"/>
              </w:rPr>
              <w:t>Amende de 810 roubles bélarussiens (soit environ 410 dollars)</w:t>
            </w:r>
          </w:p>
        </w:tc>
        <w:tc>
          <w:tcPr>
            <w:tcW w:w="612" w:type="pct"/>
          </w:tcPr>
          <w:p w14:paraId="2F96BCD0"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4E04E588" w14:textId="77777777" w:rsidTr="00472B18">
        <w:tc>
          <w:tcPr>
            <w:tcW w:w="502" w:type="pct"/>
          </w:tcPr>
          <w:p w14:paraId="6D56CA14" w14:textId="77777777" w:rsidR="00E0049D" w:rsidRPr="00E0049D" w:rsidRDefault="00E0049D" w:rsidP="00E0049D">
            <w:pPr>
              <w:suppressAutoHyphens w:val="0"/>
              <w:spacing w:before="40" w:after="120"/>
              <w:ind w:right="113"/>
            </w:pPr>
            <w:proofErr w:type="spellStart"/>
            <w:r w:rsidRPr="00E0049D">
              <w:rPr>
                <w:lang w:val="fr-FR"/>
              </w:rPr>
              <w:t>Natalya</w:t>
            </w:r>
            <w:proofErr w:type="spellEnd"/>
            <w:r w:rsidRPr="00E0049D">
              <w:rPr>
                <w:lang w:val="fr-FR"/>
              </w:rPr>
              <w:t xml:space="preserve"> </w:t>
            </w:r>
            <w:proofErr w:type="spellStart"/>
            <w:r w:rsidRPr="00E0049D">
              <w:rPr>
                <w:lang w:val="fr-FR"/>
              </w:rPr>
              <w:t>Strelchenko</w:t>
            </w:r>
            <w:proofErr w:type="spellEnd"/>
          </w:p>
        </w:tc>
        <w:tc>
          <w:tcPr>
            <w:tcW w:w="478" w:type="pct"/>
          </w:tcPr>
          <w:p w14:paraId="3593545B" w14:textId="77777777" w:rsidR="00E0049D" w:rsidRPr="00E0049D" w:rsidRDefault="00E0049D" w:rsidP="00E0049D">
            <w:pPr>
              <w:suppressAutoHyphens w:val="0"/>
              <w:spacing w:before="40" w:after="120"/>
              <w:ind w:right="113"/>
            </w:pPr>
            <w:r w:rsidRPr="00E0049D">
              <w:rPr>
                <w:lang w:val="fr-FR"/>
              </w:rPr>
              <w:t>3946/2021</w:t>
            </w:r>
          </w:p>
        </w:tc>
        <w:tc>
          <w:tcPr>
            <w:tcW w:w="487" w:type="pct"/>
          </w:tcPr>
          <w:p w14:paraId="701800E5" w14:textId="7AC74E9A" w:rsidR="00E0049D" w:rsidRPr="00E0049D" w:rsidRDefault="00E0049D" w:rsidP="00E0049D">
            <w:pPr>
              <w:suppressAutoHyphens w:val="0"/>
              <w:spacing w:before="40" w:after="120"/>
              <w:ind w:right="113"/>
            </w:pPr>
            <w:r w:rsidRPr="00E0049D">
              <w:rPr>
                <w:lang w:val="fr-FR"/>
              </w:rPr>
              <w:t>Non représentée par</w:t>
            </w:r>
            <w:r w:rsidR="00042CD8">
              <w:rPr>
                <w:lang w:val="fr-FR"/>
              </w:rPr>
              <w:t> </w:t>
            </w:r>
            <w:r w:rsidRPr="00E0049D">
              <w:rPr>
                <w:lang w:val="fr-FR"/>
              </w:rPr>
              <w:t>un conseil</w:t>
            </w:r>
          </w:p>
        </w:tc>
        <w:tc>
          <w:tcPr>
            <w:tcW w:w="635" w:type="pct"/>
          </w:tcPr>
          <w:p w14:paraId="63E7493A" w14:textId="77777777" w:rsidR="00E0049D" w:rsidRPr="00E0049D" w:rsidRDefault="00E0049D" w:rsidP="00E0049D">
            <w:pPr>
              <w:suppressAutoHyphens w:val="0"/>
              <w:spacing w:before="40" w:after="120"/>
              <w:ind w:right="113"/>
            </w:pPr>
            <w:r w:rsidRPr="00E0049D">
              <w:rPr>
                <w:lang w:val="fr-FR"/>
              </w:rPr>
              <w:t>7 juillet 2020</w:t>
            </w:r>
          </w:p>
        </w:tc>
        <w:tc>
          <w:tcPr>
            <w:tcW w:w="605" w:type="pct"/>
          </w:tcPr>
          <w:p w14:paraId="3AF10F9C" w14:textId="77777777" w:rsidR="00E0049D" w:rsidRPr="00E0049D" w:rsidRDefault="00E0049D" w:rsidP="00E0049D">
            <w:pPr>
              <w:suppressAutoHyphens w:val="0"/>
              <w:spacing w:before="40" w:after="120"/>
              <w:ind w:right="113"/>
            </w:pPr>
            <w:r w:rsidRPr="00E0049D">
              <w:rPr>
                <w:lang w:val="fr-FR"/>
              </w:rPr>
              <w:t>3 juin 2021</w:t>
            </w:r>
          </w:p>
        </w:tc>
        <w:tc>
          <w:tcPr>
            <w:tcW w:w="1047" w:type="pct"/>
          </w:tcPr>
          <w:p w14:paraId="4CF0AFD5" w14:textId="77777777" w:rsidR="00E0049D" w:rsidRPr="00E0049D" w:rsidRDefault="00E0049D" w:rsidP="00E0049D">
            <w:pPr>
              <w:suppressAutoHyphens w:val="0"/>
              <w:spacing w:before="40" w:after="120"/>
              <w:ind w:right="113"/>
            </w:pPr>
            <w:r w:rsidRPr="00E0049D">
              <w:rPr>
                <w:lang w:val="fr-FR"/>
              </w:rPr>
              <w:t xml:space="preserve">Première instance : 10 janvier 2020, tribunal du district </w:t>
            </w:r>
            <w:proofErr w:type="spellStart"/>
            <w:r w:rsidRPr="00E0049D">
              <w:rPr>
                <w:lang w:val="fr-FR"/>
              </w:rPr>
              <w:t>Dubrovensky</w:t>
            </w:r>
            <w:proofErr w:type="spellEnd"/>
            <w:r w:rsidRPr="00E0049D">
              <w:rPr>
                <w:lang w:val="fr-FR"/>
              </w:rPr>
              <w:t xml:space="preserve"> </w:t>
            </w:r>
          </w:p>
          <w:p w14:paraId="4D2A5257" w14:textId="77777777" w:rsidR="00E0049D" w:rsidRPr="00E0049D" w:rsidRDefault="00E0049D" w:rsidP="00E0049D">
            <w:pPr>
              <w:suppressAutoHyphens w:val="0"/>
              <w:spacing w:before="40" w:after="120"/>
              <w:ind w:right="113"/>
            </w:pPr>
            <w:r w:rsidRPr="00E0049D">
              <w:rPr>
                <w:lang w:val="fr-FR"/>
              </w:rPr>
              <w:t>Appel : 5 février 2020, tribunal régional de Vitebsk</w:t>
            </w:r>
          </w:p>
        </w:tc>
        <w:tc>
          <w:tcPr>
            <w:tcW w:w="634" w:type="pct"/>
          </w:tcPr>
          <w:p w14:paraId="6BA5AD71" w14:textId="77777777" w:rsidR="00E0049D" w:rsidRPr="00E0049D" w:rsidRDefault="00E0049D" w:rsidP="00E0049D">
            <w:pPr>
              <w:suppressAutoHyphens w:val="0"/>
              <w:spacing w:before="40" w:after="120"/>
              <w:ind w:right="113"/>
            </w:pPr>
            <w:r w:rsidRPr="00E0049D">
              <w:rPr>
                <w:lang w:val="fr-FR"/>
              </w:rPr>
              <w:t>Amende de 675 roubles bélarussiens (soit environ 340 dollars)</w:t>
            </w:r>
          </w:p>
        </w:tc>
        <w:tc>
          <w:tcPr>
            <w:tcW w:w="612" w:type="pct"/>
          </w:tcPr>
          <w:p w14:paraId="4DFBC016" w14:textId="77777777" w:rsidR="00E0049D" w:rsidRPr="00E0049D" w:rsidRDefault="00E0049D" w:rsidP="00E0049D">
            <w:pPr>
              <w:suppressAutoHyphens w:val="0"/>
              <w:spacing w:before="40" w:after="120"/>
            </w:pPr>
            <w:r w:rsidRPr="00E0049D">
              <w:rPr>
                <w:lang w:val="fr-FR"/>
              </w:rPr>
              <w:t xml:space="preserve">Code des infractions administratives, art. 23.34 (partie 1) </w:t>
            </w:r>
          </w:p>
        </w:tc>
      </w:tr>
      <w:tr w:rsidR="00472B18" w:rsidRPr="00E0049D" w14:paraId="0D8B049D" w14:textId="77777777" w:rsidTr="00472B18">
        <w:tc>
          <w:tcPr>
            <w:tcW w:w="502" w:type="pct"/>
          </w:tcPr>
          <w:p w14:paraId="2CE66E92" w14:textId="77777777" w:rsidR="00E0049D" w:rsidRPr="00E0049D" w:rsidRDefault="00E0049D" w:rsidP="00E0049D">
            <w:pPr>
              <w:suppressAutoHyphens w:val="0"/>
              <w:spacing w:before="40" w:after="120"/>
              <w:ind w:right="113"/>
            </w:pPr>
            <w:r w:rsidRPr="00E0049D">
              <w:rPr>
                <w:lang w:val="fr-FR"/>
              </w:rPr>
              <w:t>Oleg Pavlov</w:t>
            </w:r>
          </w:p>
        </w:tc>
        <w:tc>
          <w:tcPr>
            <w:tcW w:w="478" w:type="pct"/>
          </w:tcPr>
          <w:p w14:paraId="1F2C9A8D" w14:textId="77777777" w:rsidR="00E0049D" w:rsidRPr="00E0049D" w:rsidRDefault="00E0049D" w:rsidP="00E0049D">
            <w:pPr>
              <w:suppressAutoHyphens w:val="0"/>
              <w:spacing w:before="40" w:after="120"/>
              <w:ind w:right="113"/>
            </w:pPr>
            <w:r w:rsidRPr="00E0049D">
              <w:rPr>
                <w:lang w:val="fr-FR"/>
              </w:rPr>
              <w:t>3952/2021</w:t>
            </w:r>
          </w:p>
        </w:tc>
        <w:tc>
          <w:tcPr>
            <w:tcW w:w="487" w:type="pct"/>
          </w:tcPr>
          <w:p w14:paraId="0D31DFF4" w14:textId="10DE929E" w:rsidR="00E0049D" w:rsidRPr="00E0049D" w:rsidRDefault="00E0049D" w:rsidP="00E0049D">
            <w:pPr>
              <w:suppressAutoHyphens w:val="0"/>
              <w:spacing w:before="40" w:after="120"/>
              <w:ind w:right="113"/>
            </w:pPr>
            <w:r w:rsidRPr="00E0049D">
              <w:rPr>
                <w:lang w:val="fr-FR"/>
              </w:rPr>
              <w:t>Représenté par</w:t>
            </w:r>
            <w:r w:rsidR="00042CD8">
              <w:rPr>
                <w:lang w:val="fr-FR"/>
              </w:rPr>
              <w:t> </w:t>
            </w:r>
            <w:r w:rsidRPr="00E0049D">
              <w:rPr>
                <w:lang w:val="fr-FR"/>
              </w:rPr>
              <w:t xml:space="preserve">un conseil, Pavel </w:t>
            </w:r>
            <w:proofErr w:type="spellStart"/>
            <w:r w:rsidRPr="00E0049D">
              <w:rPr>
                <w:lang w:val="fr-FR"/>
              </w:rPr>
              <w:t>Levinov</w:t>
            </w:r>
            <w:proofErr w:type="spellEnd"/>
          </w:p>
        </w:tc>
        <w:tc>
          <w:tcPr>
            <w:tcW w:w="635" w:type="pct"/>
          </w:tcPr>
          <w:p w14:paraId="4D69471E" w14:textId="77777777" w:rsidR="00E0049D" w:rsidRPr="00E0049D" w:rsidRDefault="00E0049D" w:rsidP="00E0049D">
            <w:pPr>
              <w:suppressAutoHyphens w:val="0"/>
              <w:spacing w:before="40" w:after="120"/>
              <w:ind w:right="113"/>
            </w:pPr>
            <w:r w:rsidRPr="00E0049D">
              <w:rPr>
                <w:lang w:val="fr-FR"/>
              </w:rPr>
              <w:t>6 février 2020</w:t>
            </w:r>
          </w:p>
        </w:tc>
        <w:tc>
          <w:tcPr>
            <w:tcW w:w="605" w:type="pct"/>
          </w:tcPr>
          <w:p w14:paraId="5ADA1B92" w14:textId="77777777" w:rsidR="00E0049D" w:rsidRPr="00E0049D" w:rsidRDefault="00E0049D" w:rsidP="00E0049D">
            <w:pPr>
              <w:suppressAutoHyphens w:val="0"/>
              <w:spacing w:before="40" w:after="120"/>
              <w:ind w:right="113"/>
            </w:pPr>
            <w:r w:rsidRPr="00E0049D">
              <w:rPr>
                <w:lang w:val="fr-FR"/>
              </w:rPr>
              <w:t>10 juin 2021</w:t>
            </w:r>
          </w:p>
        </w:tc>
        <w:tc>
          <w:tcPr>
            <w:tcW w:w="1047" w:type="pct"/>
          </w:tcPr>
          <w:p w14:paraId="7C60896D" w14:textId="77777777" w:rsidR="00E0049D" w:rsidRPr="00E0049D" w:rsidRDefault="00E0049D" w:rsidP="00E0049D">
            <w:pPr>
              <w:suppressAutoHyphens w:val="0"/>
              <w:spacing w:before="40" w:after="120"/>
              <w:ind w:right="113"/>
            </w:pPr>
            <w:r w:rsidRPr="00E0049D">
              <w:rPr>
                <w:lang w:val="fr-FR"/>
              </w:rPr>
              <w:t xml:space="preserve">Première instance : 15 janvier 2020, tribunal du district </w:t>
            </w:r>
            <w:proofErr w:type="spellStart"/>
            <w:r w:rsidRPr="00E0049D">
              <w:rPr>
                <w:lang w:val="fr-FR"/>
              </w:rPr>
              <w:t>Jeleznodorojny</w:t>
            </w:r>
            <w:proofErr w:type="spellEnd"/>
            <w:r w:rsidRPr="00E0049D">
              <w:rPr>
                <w:lang w:val="fr-FR"/>
              </w:rPr>
              <w:t xml:space="preserve"> </w:t>
            </w:r>
          </w:p>
          <w:p w14:paraId="71A47030" w14:textId="77777777" w:rsidR="00E0049D" w:rsidRPr="00E0049D" w:rsidRDefault="00E0049D" w:rsidP="00E0049D">
            <w:pPr>
              <w:suppressAutoHyphens w:val="0"/>
              <w:spacing w:before="40" w:after="120"/>
              <w:ind w:right="113"/>
            </w:pPr>
            <w:r w:rsidRPr="00E0049D">
              <w:rPr>
                <w:lang w:val="fr-FR"/>
              </w:rPr>
              <w:t>Appel : 29 janvier 2020, tribunal régional de Vitebsk</w:t>
            </w:r>
          </w:p>
        </w:tc>
        <w:tc>
          <w:tcPr>
            <w:tcW w:w="634" w:type="pct"/>
          </w:tcPr>
          <w:p w14:paraId="4C70D3C7" w14:textId="77777777" w:rsidR="00E0049D" w:rsidRPr="00E0049D" w:rsidRDefault="00E0049D" w:rsidP="00E0049D">
            <w:pPr>
              <w:suppressAutoHyphens w:val="0"/>
              <w:spacing w:before="40" w:after="120"/>
              <w:ind w:right="113"/>
            </w:pPr>
            <w:r w:rsidRPr="00E0049D">
              <w:rPr>
                <w:lang w:val="fr-FR"/>
              </w:rPr>
              <w:t>Amende de 675 roubles bélarussiens (soit environ 340 dollars)</w:t>
            </w:r>
          </w:p>
        </w:tc>
        <w:tc>
          <w:tcPr>
            <w:tcW w:w="612" w:type="pct"/>
          </w:tcPr>
          <w:p w14:paraId="1F795A54"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37A9808C" w14:textId="77777777" w:rsidTr="00472B18">
        <w:tc>
          <w:tcPr>
            <w:tcW w:w="502" w:type="pct"/>
          </w:tcPr>
          <w:p w14:paraId="293CA213" w14:textId="77777777" w:rsidR="00E0049D" w:rsidRPr="00E0049D" w:rsidRDefault="00E0049D" w:rsidP="00E0049D">
            <w:pPr>
              <w:suppressAutoHyphens w:val="0"/>
              <w:spacing w:before="40" w:after="120"/>
              <w:ind w:right="113"/>
            </w:pPr>
            <w:r w:rsidRPr="00E0049D">
              <w:rPr>
                <w:lang w:val="fr-FR"/>
              </w:rPr>
              <w:t xml:space="preserve">Sergei </w:t>
            </w:r>
            <w:proofErr w:type="spellStart"/>
            <w:r w:rsidRPr="00E0049D">
              <w:rPr>
                <w:lang w:val="fr-FR"/>
              </w:rPr>
              <w:t>Stribulski</w:t>
            </w:r>
            <w:proofErr w:type="spellEnd"/>
          </w:p>
        </w:tc>
        <w:tc>
          <w:tcPr>
            <w:tcW w:w="478" w:type="pct"/>
          </w:tcPr>
          <w:p w14:paraId="16227EBC" w14:textId="77777777" w:rsidR="00E0049D" w:rsidRPr="00E0049D" w:rsidRDefault="00E0049D" w:rsidP="00E0049D">
            <w:pPr>
              <w:suppressAutoHyphens w:val="0"/>
              <w:spacing w:before="40" w:after="120"/>
              <w:ind w:right="113"/>
            </w:pPr>
            <w:r w:rsidRPr="00E0049D">
              <w:rPr>
                <w:lang w:val="fr-FR"/>
              </w:rPr>
              <w:t>3956/2021</w:t>
            </w:r>
          </w:p>
        </w:tc>
        <w:tc>
          <w:tcPr>
            <w:tcW w:w="487" w:type="pct"/>
          </w:tcPr>
          <w:p w14:paraId="44649EE1" w14:textId="77777777" w:rsidR="00E0049D" w:rsidRPr="00E0049D" w:rsidRDefault="00E0049D" w:rsidP="00E0049D">
            <w:pPr>
              <w:suppressAutoHyphens w:val="0"/>
              <w:spacing w:before="40" w:after="120"/>
              <w:ind w:right="113"/>
            </w:pPr>
            <w:r w:rsidRPr="00E0049D">
              <w:rPr>
                <w:lang w:val="fr-FR"/>
              </w:rPr>
              <w:t>Non représenté par un conseil</w:t>
            </w:r>
          </w:p>
        </w:tc>
        <w:tc>
          <w:tcPr>
            <w:tcW w:w="635" w:type="pct"/>
          </w:tcPr>
          <w:p w14:paraId="632FFA7F" w14:textId="77777777" w:rsidR="00E0049D" w:rsidRPr="00E0049D" w:rsidRDefault="00E0049D" w:rsidP="00E0049D">
            <w:pPr>
              <w:suppressAutoHyphens w:val="0"/>
              <w:spacing w:before="40" w:after="120"/>
              <w:ind w:right="113"/>
            </w:pPr>
            <w:r w:rsidRPr="00E0049D">
              <w:rPr>
                <w:lang w:val="fr-FR"/>
              </w:rPr>
              <w:t>16 janvier 2020</w:t>
            </w:r>
          </w:p>
        </w:tc>
        <w:tc>
          <w:tcPr>
            <w:tcW w:w="605" w:type="pct"/>
          </w:tcPr>
          <w:p w14:paraId="42A9D565" w14:textId="77777777" w:rsidR="00E0049D" w:rsidRPr="00E0049D" w:rsidRDefault="00E0049D" w:rsidP="00E0049D">
            <w:pPr>
              <w:suppressAutoHyphens w:val="0"/>
              <w:spacing w:before="40" w:after="120"/>
              <w:ind w:right="113"/>
            </w:pPr>
            <w:r w:rsidRPr="00E0049D">
              <w:rPr>
                <w:lang w:val="fr-FR"/>
              </w:rPr>
              <w:t>23 juin 2021</w:t>
            </w:r>
          </w:p>
        </w:tc>
        <w:tc>
          <w:tcPr>
            <w:tcW w:w="1047" w:type="pct"/>
          </w:tcPr>
          <w:p w14:paraId="086C55D1" w14:textId="45AB8061" w:rsidR="00E0049D" w:rsidRPr="00E0049D" w:rsidRDefault="00E0049D" w:rsidP="00E0049D">
            <w:pPr>
              <w:suppressAutoHyphens w:val="0"/>
              <w:spacing w:before="40" w:after="120"/>
              <w:ind w:right="113"/>
            </w:pPr>
            <w:r w:rsidRPr="00E0049D">
              <w:rPr>
                <w:lang w:val="fr-FR"/>
              </w:rPr>
              <w:t xml:space="preserve">Première instance : 11 octobre 2016, tribunal du district </w:t>
            </w:r>
            <w:proofErr w:type="spellStart"/>
            <w:r w:rsidRPr="00E0049D">
              <w:rPr>
                <w:lang w:val="fr-FR"/>
              </w:rPr>
              <w:t>Moskovsky</w:t>
            </w:r>
            <w:proofErr w:type="spellEnd"/>
          </w:p>
          <w:p w14:paraId="061AC9EC" w14:textId="77777777" w:rsidR="00E0049D" w:rsidRPr="00E0049D" w:rsidRDefault="00E0049D" w:rsidP="00E0049D">
            <w:pPr>
              <w:suppressAutoHyphens w:val="0"/>
              <w:spacing w:before="40" w:after="120"/>
              <w:ind w:right="113"/>
            </w:pPr>
            <w:r w:rsidRPr="00E0049D">
              <w:rPr>
                <w:lang w:val="fr-FR"/>
              </w:rPr>
              <w:t>Appel : 15 novembre 2016, tribunal municipal de Minsk</w:t>
            </w:r>
          </w:p>
        </w:tc>
        <w:tc>
          <w:tcPr>
            <w:tcW w:w="634" w:type="pct"/>
          </w:tcPr>
          <w:p w14:paraId="4CC10A5F" w14:textId="77777777" w:rsidR="00E0049D" w:rsidRPr="00E0049D" w:rsidRDefault="00E0049D" w:rsidP="00E0049D">
            <w:pPr>
              <w:suppressAutoHyphens w:val="0"/>
              <w:spacing w:before="40" w:after="120"/>
              <w:ind w:right="113"/>
            </w:pPr>
            <w:r w:rsidRPr="00E0049D">
              <w:rPr>
                <w:lang w:val="fr-FR"/>
              </w:rPr>
              <w:t>Amende de 525 roubles bélarussiens (soit environ 265 dollars)</w:t>
            </w:r>
          </w:p>
        </w:tc>
        <w:tc>
          <w:tcPr>
            <w:tcW w:w="612" w:type="pct"/>
          </w:tcPr>
          <w:p w14:paraId="24B7BBB9" w14:textId="77777777" w:rsidR="00E0049D" w:rsidRPr="00E0049D" w:rsidRDefault="00E0049D" w:rsidP="00E0049D">
            <w:pPr>
              <w:suppressAutoHyphens w:val="0"/>
              <w:spacing w:before="40" w:after="120"/>
            </w:pPr>
            <w:r w:rsidRPr="00E0049D">
              <w:rPr>
                <w:lang w:val="fr-FR"/>
              </w:rPr>
              <w:t xml:space="preserve">Code des infractions administratives, art. 23.34 (partie 1) </w:t>
            </w:r>
          </w:p>
        </w:tc>
      </w:tr>
      <w:tr w:rsidR="00472B18" w:rsidRPr="00E0049D" w14:paraId="54E7988B" w14:textId="77777777" w:rsidTr="00472B18">
        <w:tc>
          <w:tcPr>
            <w:tcW w:w="502" w:type="pct"/>
          </w:tcPr>
          <w:p w14:paraId="7CB55A9D" w14:textId="77777777" w:rsidR="00E0049D" w:rsidRPr="00E0049D" w:rsidRDefault="00E0049D" w:rsidP="00E0049D">
            <w:pPr>
              <w:suppressAutoHyphens w:val="0"/>
              <w:spacing w:before="40" w:after="120"/>
              <w:ind w:right="113"/>
            </w:pPr>
            <w:r w:rsidRPr="00E0049D">
              <w:rPr>
                <w:lang w:val="fr-FR"/>
              </w:rPr>
              <w:t xml:space="preserve">Sergey </w:t>
            </w:r>
            <w:proofErr w:type="spellStart"/>
            <w:r w:rsidRPr="00E0049D">
              <w:rPr>
                <w:lang w:val="fr-FR"/>
              </w:rPr>
              <w:t>Tihanovski</w:t>
            </w:r>
            <w:proofErr w:type="spellEnd"/>
          </w:p>
        </w:tc>
        <w:tc>
          <w:tcPr>
            <w:tcW w:w="478" w:type="pct"/>
          </w:tcPr>
          <w:p w14:paraId="54623E7B" w14:textId="77777777" w:rsidR="00E0049D" w:rsidRPr="00E0049D" w:rsidRDefault="00E0049D" w:rsidP="00E0049D">
            <w:pPr>
              <w:suppressAutoHyphens w:val="0"/>
              <w:spacing w:before="40" w:after="120"/>
              <w:ind w:right="113"/>
            </w:pPr>
            <w:r w:rsidRPr="00E0049D">
              <w:rPr>
                <w:lang w:val="fr-FR"/>
              </w:rPr>
              <w:t>3974/2021</w:t>
            </w:r>
          </w:p>
        </w:tc>
        <w:tc>
          <w:tcPr>
            <w:tcW w:w="487" w:type="pct"/>
          </w:tcPr>
          <w:p w14:paraId="5803E1DA" w14:textId="55638D5E" w:rsidR="00E0049D" w:rsidRPr="00E0049D" w:rsidRDefault="00E0049D" w:rsidP="00E0049D">
            <w:pPr>
              <w:suppressAutoHyphens w:val="0"/>
              <w:spacing w:before="40" w:after="120"/>
              <w:ind w:right="113"/>
            </w:pPr>
            <w:r w:rsidRPr="00E0049D">
              <w:rPr>
                <w:lang w:val="fr-FR"/>
              </w:rPr>
              <w:t>Représenté par</w:t>
            </w:r>
            <w:r w:rsidR="00042CD8">
              <w:rPr>
                <w:lang w:val="fr-FR"/>
              </w:rPr>
              <w:t> </w:t>
            </w:r>
            <w:r w:rsidRPr="00E0049D">
              <w:rPr>
                <w:lang w:val="fr-FR"/>
              </w:rPr>
              <w:t xml:space="preserve">un conseil, Natalia </w:t>
            </w:r>
            <w:proofErr w:type="spellStart"/>
            <w:r w:rsidRPr="00E0049D">
              <w:rPr>
                <w:lang w:val="fr-FR"/>
              </w:rPr>
              <w:t>Matskevich</w:t>
            </w:r>
            <w:proofErr w:type="spellEnd"/>
          </w:p>
        </w:tc>
        <w:tc>
          <w:tcPr>
            <w:tcW w:w="635" w:type="pct"/>
          </w:tcPr>
          <w:p w14:paraId="27FC5AFD" w14:textId="77777777" w:rsidR="00E0049D" w:rsidRPr="00E0049D" w:rsidRDefault="00E0049D" w:rsidP="00E0049D">
            <w:pPr>
              <w:suppressAutoHyphens w:val="0"/>
              <w:spacing w:before="40" w:after="120"/>
              <w:ind w:right="113"/>
            </w:pPr>
            <w:r w:rsidRPr="00E0049D">
              <w:rPr>
                <w:lang w:val="fr-FR"/>
              </w:rPr>
              <w:t>20 mai 2020</w:t>
            </w:r>
          </w:p>
        </w:tc>
        <w:tc>
          <w:tcPr>
            <w:tcW w:w="605" w:type="pct"/>
          </w:tcPr>
          <w:p w14:paraId="173B59E1" w14:textId="77777777" w:rsidR="00E0049D" w:rsidRPr="00E0049D" w:rsidRDefault="00E0049D" w:rsidP="00E0049D">
            <w:pPr>
              <w:suppressAutoHyphens w:val="0"/>
              <w:spacing w:before="40" w:after="120"/>
              <w:ind w:right="113"/>
            </w:pPr>
            <w:r w:rsidRPr="00E0049D">
              <w:rPr>
                <w:lang w:val="fr-FR"/>
              </w:rPr>
              <w:t>12 juillet 2021</w:t>
            </w:r>
          </w:p>
        </w:tc>
        <w:tc>
          <w:tcPr>
            <w:tcW w:w="1047" w:type="pct"/>
          </w:tcPr>
          <w:p w14:paraId="5AF3C888" w14:textId="77777777" w:rsidR="00E0049D" w:rsidRPr="00E0049D" w:rsidRDefault="00E0049D" w:rsidP="00E0049D">
            <w:pPr>
              <w:suppressAutoHyphens w:val="0"/>
              <w:spacing w:before="40" w:after="120"/>
              <w:ind w:right="113"/>
            </w:pPr>
            <w:r w:rsidRPr="00E0049D">
              <w:rPr>
                <w:lang w:val="fr-FR"/>
              </w:rPr>
              <w:t xml:space="preserve">Première instance : 27 décembre 2019, tribunal du district </w:t>
            </w:r>
            <w:proofErr w:type="spellStart"/>
            <w:r w:rsidRPr="00E0049D">
              <w:rPr>
                <w:lang w:val="fr-FR"/>
              </w:rPr>
              <w:t>Sovetsky</w:t>
            </w:r>
            <w:proofErr w:type="spellEnd"/>
            <w:r w:rsidRPr="00E0049D">
              <w:rPr>
                <w:lang w:val="fr-FR"/>
              </w:rPr>
              <w:t xml:space="preserve"> </w:t>
            </w:r>
          </w:p>
          <w:p w14:paraId="00AFFCED" w14:textId="77777777" w:rsidR="00E0049D" w:rsidRPr="00E0049D" w:rsidRDefault="00E0049D" w:rsidP="00E0049D">
            <w:pPr>
              <w:suppressAutoHyphens w:val="0"/>
              <w:spacing w:before="40" w:after="120"/>
              <w:ind w:right="113"/>
            </w:pPr>
            <w:r w:rsidRPr="00E0049D">
              <w:rPr>
                <w:lang w:val="fr-FR"/>
              </w:rPr>
              <w:t xml:space="preserve">Appel : 29 janvier 2020, tribunal régional de </w:t>
            </w:r>
            <w:proofErr w:type="spellStart"/>
            <w:r w:rsidRPr="00E0049D">
              <w:rPr>
                <w:lang w:val="fr-FR"/>
              </w:rPr>
              <w:t>Homel</w:t>
            </w:r>
            <w:proofErr w:type="spellEnd"/>
          </w:p>
          <w:p w14:paraId="1DC7BE90" w14:textId="0CD7915B" w:rsidR="00E0049D" w:rsidRPr="00E0049D" w:rsidRDefault="00E0049D" w:rsidP="00E0049D">
            <w:pPr>
              <w:suppressAutoHyphens w:val="0"/>
              <w:spacing w:before="40" w:after="120"/>
              <w:ind w:right="113"/>
            </w:pPr>
            <w:r w:rsidRPr="00E0049D">
              <w:rPr>
                <w:lang w:val="fr-FR"/>
              </w:rPr>
              <w:t>Autres recours : 24 mars 2020 (Président du tribunal régional de</w:t>
            </w:r>
            <w:r w:rsidR="00D70481">
              <w:rPr>
                <w:lang w:val="fr-FR"/>
              </w:rPr>
              <w:t> </w:t>
            </w:r>
            <w:proofErr w:type="spellStart"/>
            <w:r w:rsidRPr="00E0049D">
              <w:rPr>
                <w:lang w:val="fr-FR"/>
              </w:rPr>
              <w:t>Homel</w:t>
            </w:r>
            <w:proofErr w:type="spellEnd"/>
            <w:r w:rsidRPr="00E0049D">
              <w:rPr>
                <w:lang w:val="fr-FR"/>
              </w:rPr>
              <w:t>) et 8 mai 2020 (Président de la Cour suprême)</w:t>
            </w:r>
          </w:p>
        </w:tc>
        <w:tc>
          <w:tcPr>
            <w:tcW w:w="634" w:type="pct"/>
          </w:tcPr>
          <w:p w14:paraId="12E65A14" w14:textId="2CF94A7D" w:rsidR="00E0049D" w:rsidRPr="00E0049D" w:rsidRDefault="00E0049D" w:rsidP="00E0049D">
            <w:pPr>
              <w:suppressAutoHyphens w:val="0"/>
              <w:spacing w:before="40" w:after="120"/>
              <w:ind w:right="113"/>
            </w:pPr>
            <w:r w:rsidRPr="00E0049D">
              <w:rPr>
                <w:lang w:val="fr-FR"/>
              </w:rPr>
              <w:t>Détention administrative de</w:t>
            </w:r>
            <w:r w:rsidR="00643D72">
              <w:rPr>
                <w:lang w:val="fr-FR"/>
              </w:rPr>
              <w:t> </w:t>
            </w:r>
            <w:r w:rsidR="00042CD8">
              <w:rPr>
                <w:lang w:val="fr-FR"/>
              </w:rPr>
              <w:t>quinze</w:t>
            </w:r>
            <w:r w:rsidRPr="00E0049D">
              <w:rPr>
                <w:lang w:val="fr-FR"/>
              </w:rPr>
              <w:t> jours</w:t>
            </w:r>
          </w:p>
        </w:tc>
        <w:tc>
          <w:tcPr>
            <w:tcW w:w="612" w:type="pct"/>
          </w:tcPr>
          <w:p w14:paraId="2A1A7AD9"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3F811746" w14:textId="77777777" w:rsidTr="00472B18">
        <w:tc>
          <w:tcPr>
            <w:tcW w:w="502" w:type="pct"/>
          </w:tcPr>
          <w:p w14:paraId="53D3F1CC" w14:textId="77777777" w:rsidR="00E0049D" w:rsidRPr="00E0049D" w:rsidRDefault="00E0049D" w:rsidP="00E0049D">
            <w:pPr>
              <w:suppressAutoHyphens w:val="0"/>
              <w:spacing w:before="40" w:after="120"/>
              <w:ind w:right="113"/>
            </w:pPr>
          </w:p>
        </w:tc>
        <w:tc>
          <w:tcPr>
            <w:tcW w:w="478" w:type="pct"/>
          </w:tcPr>
          <w:p w14:paraId="04F00F22" w14:textId="77777777" w:rsidR="00E0049D" w:rsidRPr="00E0049D" w:rsidRDefault="00E0049D" w:rsidP="00E0049D">
            <w:pPr>
              <w:suppressAutoHyphens w:val="0"/>
              <w:spacing w:before="40" w:after="120"/>
              <w:ind w:right="113"/>
            </w:pPr>
          </w:p>
        </w:tc>
        <w:tc>
          <w:tcPr>
            <w:tcW w:w="487" w:type="pct"/>
          </w:tcPr>
          <w:p w14:paraId="08812DAC" w14:textId="77777777" w:rsidR="00E0049D" w:rsidRPr="00E0049D" w:rsidRDefault="00E0049D" w:rsidP="00E0049D">
            <w:pPr>
              <w:suppressAutoHyphens w:val="0"/>
              <w:spacing w:before="40" w:after="120"/>
              <w:ind w:right="113"/>
            </w:pPr>
          </w:p>
        </w:tc>
        <w:tc>
          <w:tcPr>
            <w:tcW w:w="635" w:type="pct"/>
          </w:tcPr>
          <w:p w14:paraId="5EC1DA4D" w14:textId="77777777" w:rsidR="00E0049D" w:rsidRPr="00E0049D" w:rsidRDefault="00E0049D" w:rsidP="00E0049D">
            <w:pPr>
              <w:suppressAutoHyphens w:val="0"/>
              <w:spacing w:before="40" w:after="120"/>
              <w:ind w:right="113"/>
            </w:pPr>
          </w:p>
        </w:tc>
        <w:tc>
          <w:tcPr>
            <w:tcW w:w="605" w:type="pct"/>
          </w:tcPr>
          <w:p w14:paraId="4DE0AC5D" w14:textId="77777777" w:rsidR="00E0049D" w:rsidRPr="00E0049D" w:rsidRDefault="00E0049D" w:rsidP="00E0049D">
            <w:pPr>
              <w:suppressAutoHyphens w:val="0"/>
              <w:spacing w:before="40" w:after="120"/>
              <w:ind w:right="113"/>
            </w:pPr>
          </w:p>
        </w:tc>
        <w:tc>
          <w:tcPr>
            <w:tcW w:w="1047" w:type="pct"/>
          </w:tcPr>
          <w:p w14:paraId="3F41574F" w14:textId="77777777" w:rsidR="00E0049D" w:rsidRPr="00E0049D" w:rsidRDefault="00E0049D" w:rsidP="00E0049D">
            <w:pPr>
              <w:suppressAutoHyphens w:val="0"/>
              <w:spacing w:before="40" w:after="120"/>
              <w:ind w:right="113"/>
            </w:pPr>
            <w:r w:rsidRPr="00E0049D">
              <w:rPr>
                <w:lang w:val="fr-FR"/>
              </w:rPr>
              <w:t xml:space="preserve">Première instance : 10 janvier 2020, tribunal du district </w:t>
            </w:r>
            <w:proofErr w:type="spellStart"/>
            <w:r w:rsidRPr="00E0049D">
              <w:rPr>
                <w:lang w:val="fr-FR"/>
              </w:rPr>
              <w:t>Sovetsky</w:t>
            </w:r>
            <w:proofErr w:type="spellEnd"/>
          </w:p>
          <w:p w14:paraId="6BC4F5B1" w14:textId="77777777" w:rsidR="00E0049D" w:rsidRPr="00E0049D" w:rsidRDefault="00E0049D" w:rsidP="00E0049D">
            <w:pPr>
              <w:suppressAutoHyphens w:val="0"/>
              <w:spacing w:before="40" w:after="120"/>
              <w:ind w:right="113"/>
            </w:pPr>
            <w:r w:rsidRPr="00E0049D">
              <w:rPr>
                <w:lang w:val="fr-FR"/>
              </w:rPr>
              <w:t xml:space="preserve">Appel : 7 février 2020, tribunal régional de </w:t>
            </w:r>
            <w:proofErr w:type="spellStart"/>
            <w:r w:rsidRPr="00E0049D">
              <w:rPr>
                <w:lang w:val="fr-FR"/>
              </w:rPr>
              <w:t>Homel</w:t>
            </w:r>
            <w:proofErr w:type="spellEnd"/>
          </w:p>
          <w:p w14:paraId="27E81168" w14:textId="03C5C02E" w:rsidR="00E0049D" w:rsidRPr="00E0049D" w:rsidRDefault="00E0049D" w:rsidP="00E0049D">
            <w:pPr>
              <w:suppressAutoHyphens w:val="0"/>
              <w:spacing w:before="40" w:after="120"/>
              <w:ind w:right="113"/>
            </w:pPr>
            <w:r w:rsidRPr="00E0049D">
              <w:rPr>
                <w:lang w:val="fr-FR"/>
              </w:rPr>
              <w:t>Autres recours : 24 mars 2020 (Président du tribunal régional de</w:t>
            </w:r>
            <w:r w:rsidR="00D70481">
              <w:rPr>
                <w:lang w:val="fr-FR"/>
              </w:rPr>
              <w:t> </w:t>
            </w:r>
            <w:proofErr w:type="spellStart"/>
            <w:r w:rsidRPr="00E0049D">
              <w:rPr>
                <w:lang w:val="fr-FR"/>
              </w:rPr>
              <w:t>Homel</w:t>
            </w:r>
            <w:proofErr w:type="spellEnd"/>
            <w:r w:rsidRPr="00E0049D">
              <w:rPr>
                <w:lang w:val="fr-FR"/>
              </w:rPr>
              <w:t>) et 8 mai 2020 (Président de la Cour suprême)</w:t>
            </w:r>
          </w:p>
        </w:tc>
        <w:tc>
          <w:tcPr>
            <w:tcW w:w="634" w:type="pct"/>
          </w:tcPr>
          <w:p w14:paraId="0CF09821" w14:textId="35A633F6" w:rsidR="00E0049D" w:rsidRPr="00E0049D" w:rsidRDefault="00E0049D" w:rsidP="00E0049D">
            <w:pPr>
              <w:suppressAutoHyphens w:val="0"/>
              <w:spacing w:before="40" w:after="120"/>
              <w:ind w:right="113"/>
            </w:pPr>
            <w:r w:rsidRPr="00E0049D">
              <w:rPr>
                <w:lang w:val="fr-FR"/>
              </w:rPr>
              <w:t>Détention administrative de</w:t>
            </w:r>
            <w:r w:rsidR="00643D72">
              <w:rPr>
                <w:lang w:val="fr-FR"/>
              </w:rPr>
              <w:t> </w:t>
            </w:r>
            <w:r w:rsidR="00042CD8">
              <w:rPr>
                <w:lang w:val="fr-FR"/>
              </w:rPr>
              <w:t>quinze</w:t>
            </w:r>
            <w:r w:rsidRPr="00E0049D">
              <w:rPr>
                <w:lang w:val="fr-FR"/>
              </w:rPr>
              <w:t> jours</w:t>
            </w:r>
          </w:p>
        </w:tc>
        <w:tc>
          <w:tcPr>
            <w:tcW w:w="612" w:type="pct"/>
          </w:tcPr>
          <w:p w14:paraId="0508D932"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2E60B97D" w14:textId="77777777" w:rsidTr="00472B18">
        <w:tc>
          <w:tcPr>
            <w:tcW w:w="502" w:type="pct"/>
          </w:tcPr>
          <w:p w14:paraId="5666B68A" w14:textId="77777777" w:rsidR="00E0049D" w:rsidRPr="00E0049D" w:rsidRDefault="00E0049D" w:rsidP="00E0049D">
            <w:pPr>
              <w:suppressAutoHyphens w:val="0"/>
              <w:spacing w:before="40" w:after="120"/>
              <w:ind w:right="113"/>
            </w:pPr>
            <w:r w:rsidRPr="00E0049D">
              <w:rPr>
                <w:lang w:val="fr-FR"/>
              </w:rPr>
              <w:t xml:space="preserve">Natalia </w:t>
            </w:r>
            <w:proofErr w:type="spellStart"/>
            <w:r w:rsidRPr="00E0049D">
              <w:rPr>
                <w:lang w:val="fr-FR"/>
              </w:rPr>
              <w:t>Troshchenko</w:t>
            </w:r>
            <w:proofErr w:type="spellEnd"/>
          </w:p>
        </w:tc>
        <w:tc>
          <w:tcPr>
            <w:tcW w:w="478" w:type="pct"/>
          </w:tcPr>
          <w:p w14:paraId="3D75AB5E" w14:textId="77777777" w:rsidR="00E0049D" w:rsidRPr="00E0049D" w:rsidRDefault="00E0049D" w:rsidP="00E0049D">
            <w:pPr>
              <w:suppressAutoHyphens w:val="0"/>
              <w:spacing w:before="40" w:after="120"/>
              <w:ind w:right="113"/>
            </w:pPr>
            <w:r w:rsidRPr="00E0049D">
              <w:rPr>
                <w:lang w:val="fr-FR"/>
              </w:rPr>
              <w:t>4000/2021</w:t>
            </w:r>
          </w:p>
        </w:tc>
        <w:tc>
          <w:tcPr>
            <w:tcW w:w="487" w:type="pct"/>
          </w:tcPr>
          <w:p w14:paraId="663C09D1" w14:textId="77777777" w:rsidR="00E0049D" w:rsidRPr="00E0049D" w:rsidRDefault="00E0049D" w:rsidP="00E0049D">
            <w:pPr>
              <w:suppressAutoHyphens w:val="0"/>
              <w:spacing w:before="40" w:after="120"/>
              <w:ind w:right="113"/>
            </w:pPr>
            <w:r w:rsidRPr="00E0049D">
              <w:rPr>
                <w:lang w:val="fr-FR"/>
              </w:rPr>
              <w:t xml:space="preserve">Représentée par un conseil, Pavel </w:t>
            </w:r>
            <w:proofErr w:type="spellStart"/>
            <w:r w:rsidRPr="00E0049D">
              <w:rPr>
                <w:lang w:val="fr-FR"/>
              </w:rPr>
              <w:t>Levinov</w:t>
            </w:r>
            <w:proofErr w:type="spellEnd"/>
          </w:p>
        </w:tc>
        <w:tc>
          <w:tcPr>
            <w:tcW w:w="635" w:type="pct"/>
          </w:tcPr>
          <w:p w14:paraId="28517A82" w14:textId="77777777" w:rsidR="00E0049D" w:rsidRPr="00E0049D" w:rsidRDefault="00E0049D" w:rsidP="00E0049D">
            <w:pPr>
              <w:suppressAutoHyphens w:val="0"/>
              <w:spacing w:before="40" w:after="120"/>
              <w:ind w:right="113"/>
            </w:pPr>
            <w:r w:rsidRPr="00E0049D">
              <w:rPr>
                <w:lang w:val="fr-FR"/>
              </w:rPr>
              <w:t>17 février 2020</w:t>
            </w:r>
          </w:p>
        </w:tc>
        <w:tc>
          <w:tcPr>
            <w:tcW w:w="605" w:type="pct"/>
          </w:tcPr>
          <w:p w14:paraId="58D59010" w14:textId="77777777" w:rsidR="00E0049D" w:rsidRPr="00E0049D" w:rsidRDefault="00E0049D" w:rsidP="00E0049D">
            <w:pPr>
              <w:suppressAutoHyphens w:val="0"/>
              <w:spacing w:before="40" w:after="120"/>
              <w:ind w:right="113"/>
            </w:pPr>
            <w:r w:rsidRPr="00E0049D">
              <w:rPr>
                <w:lang w:val="fr-FR"/>
              </w:rPr>
              <w:t>26 août 2021</w:t>
            </w:r>
          </w:p>
        </w:tc>
        <w:tc>
          <w:tcPr>
            <w:tcW w:w="1047" w:type="pct"/>
          </w:tcPr>
          <w:p w14:paraId="1404908E" w14:textId="77777777" w:rsidR="00E0049D" w:rsidRPr="00E0049D" w:rsidRDefault="00E0049D" w:rsidP="00E0049D">
            <w:pPr>
              <w:suppressAutoHyphens w:val="0"/>
              <w:spacing w:before="40" w:after="120"/>
              <w:ind w:right="113"/>
            </w:pPr>
            <w:r w:rsidRPr="00E0049D">
              <w:rPr>
                <w:lang w:val="fr-FR"/>
              </w:rPr>
              <w:t xml:space="preserve">Première instance : 16 janvier 2020, tribunal du district </w:t>
            </w:r>
            <w:proofErr w:type="spellStart"/>
            <w:r w:rsidRPr="00E0049D">
              <w:rPr>
                <w:lang w:val="fr-FR"/>
              </w:rPr>
              <w:t>Jeleznodorojny</w:t>
            </w:r>
            <w:proofErr w:type="spellEnd"/>
          </w:p>
          <w:p w14:paraId="075D98B0" w14:textId="77777777" w:rsidR="00E0049D" w:rsidRPr="00E0049D" w:rsidRDefault="00E0049D" w:rsidP="00E0049D">
            <w:pPr>
              <w:suppressAutoHyphens w:val="0"/>
              <w:spacing w:before="40" w:after="120"/>
              <w:ind w:right="113"/>
            </w:pPr>
            <w:r w:rsidRPr="00E0049D">
              <w:rPr>
                <w:lang w:val="fr-FR"/>
              </w:rPr>
              <w:t>Appel : 5 février 2020, tribunal régional de Vitebsk</w:t>
            </w:r>
          </w:p>
        </w:tc>
        <w:tc>
          <w:tcPr>
            <w:tcW w:w="634" w:type="pct"/>
          </w:tcPr>
          <w:p w14:paraId="2CB7444C" w14:textId="77777777" w:rsidR="00E0049D" w:rsidRPr="00E0049D" w:rsidRDefault="00E0049D" w:rsidP="00E0049D">
            <w:pPr>
              <w:suppressAutoHyphens w:val="0"/>
              <w:spacing w:before="40" w:after="120"/>
              <w:ind w:right="113"/>
            </w:pPr>
            <w:r w:rsidRPr="00E0049D">
              <w:rPr>
                <w:lang w:val="fr-FR"/>
              </w:rPr>
              <w:t>Amende de 648 roubles bélarussiens (soit environ 325 dollars)</w:t>
            </w:r>
          </w:p>
        </w:tc>
        <w:tc>
          <w:tcPr>
            <w:tcW w:w="612" w:type="pct"/>
          </w:tcPr>
          <w:p w14:paraId="0DC3DF78"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05E094FE" w14:textId="77777777" w:rsidTr="00472B18">
        <w:tc>
          <w:tcPr>
            <w:tcW w:w="502" w:type="pct"/>
          </w:tcPr>
          <w:p w14:paraId="4FB8C168" w14:textId="77777777" w:rsidR="00E0049D" w:rsidRPr="00E0049D" w:rsidRDefault="00E0049D" w:rsidP="00E0049D">
            <w:pPr>
              <w:suppressAutoHyphens w:val="0"/>
              <w:spacing w:before="40" w:after="120"/>
              <w:ind w:right="113"/>
            </w:pPr>
            <w:r w:rsidRPr="00E0049D">
              <w:rPr>
                <w:lang w:val="fr-FR"/>
              </w:rPr>
              <w:t xml:space="preserve">Irina </w:t>
            </w:r>
            <w:proofErr w:type="spellStart"/>
            <w:r w:rsidRPr="00E0049D">
              <w:rPr>
                <w:lang w:val="fr-FR"/>
              </w:rPr>
              <w:t>Grishchuk</w:t>
            </w:r>
            <w:proofErr w:type="spellEnd"/>
            <w:r w:rsidRPr="00E0049D">
              <w:rPr>
                <w:lang w:val="fr-FR"/>
              </w:rPr>
              <w:t xml:space="preserve"> </w:t>
            </w:r>
          </w:p>
        </w:tc>
        <w:tc>
          <w:tcPr>
            <w:tcW w:w="478" w:type="pct"/>
          </w:tcPr>
          <w:p w14:paraId="7DE09A2E" w14:textId="77777777" w:rsidR="00E0049D" w:rsidRPr="00E0049D" w:rsidRDefault="00E0049D" w:rsidP="00E0049D">
            <w:pPr>
              <w:suppressAutoHyphens w:val="0"/>
              <w:spacing w:before="40" w:after="120"/>
              <w:ind w:right="113"/>
            </w:pPr>
            <w:r w:rsidRPr="00E0049D">
              <w:rPr>
                <w:lang w:val="fr-FR"/>
              </w:rPr>
              <w:t>4052/2021</w:t>
            </w:r>
          </w:p>
        </w:tc>
        <w:tc>
          <w:tcPr>
            <w:tcW w:w="487" w:type="pct"/>
          </w:tcPr>
          <w:p w14:paraId="2C87CA07" w14:textId="77777777" w:rsidR="00E0049D" w:rsidRPr="00E0049D" w:rsidRDefault="00E0049D" w:rsidP="00E0049D">
            <w:pPr>
              <w:suppressAutoHyphens w:val="0"/>
              <w:spacing w:before="40" w:after="120"/>
              <w:ind w:right="113"/>
            </w:pPr>
            <w:r w:rsidRPr="00E0049D">
              <w:rPr>
                <w:lang w:val="fr-FR"/>
              </w:rPr>
              <w:t xml:space="preserve">Représentée par un conseil, Pavel </w:t>
            </w:r>
            <w:proofErr w:type="spellStart"/>
            <w:r w:rsidRPr="00E0049D">
              <w:rPr>
                <w:lang w:val="fr-FR"/>
              </w:rPr>
              <w:t>Levinov</w:t>
            </w:r>
            <w:proofErr w:type="spellEnd"/>
          </w:p>
        </w:tc>
        <w:tc>
          <w:tcPr>
            <w:tcW w:w="635" w:type="pct"/>
          </w:tcPr>
          <w:p w14:paraId="705E36FF" w14:textId="77777777" w:rsidR="00E0049D" w:rsidRPr="00E0049D" w:rsidRDefault="00E0049D" w:rsidP="00E0049D">
            <w:pPr>
              <w:suppressAutoHyphens w:val="0"/>
              <w:spacing w:before="40" w:after="120"/>
              <w:ind w:right="113"/>
            </w:pPr>
            <w:r w:rsidRPr="00E0049D">
              <w:rPr>
                <w:lang w:val="fr-FR"/>
              </w:rPr>
              <w:t>30 décembre 2020</w:t>
            </w:r>
          </w:p>
        </w:tc>
        <w:tc>
          <w:tcPr>
            <w:tcW w:w="605" w:type="pct"/>
          </w:tcPr>
          <w:p w14:paraId="6970C746" w14:textId="77777777" w:rsidR="00E0049D" w:rsidRPr="00E0049D" w:rsidRDefault="00E0049D" w:rsidP="00E0049D">
            <w:pPr>
              <w:suppressAutoHyphens w:val="0"/>
              <w:spacing w:before="40" w:after="120"/>
              <w:ind w:right="113"/>
            </w:pPr>
            <w:r w:rsidRPr="00E0049D">
              <w:rPr>
                <w:lang w:val="fr-FR"/>
              </w:rPr>
              <w:t>8 décembre 2021</w:t>
            </w:r>
          </w:p>
        </w:tc>
        <w:tc>
          <w:tcPr>
            <w:tcW w:w="1047" w:type="pct"/>
          </w:tcPr>
          <w:p w14:paraId="2699C556" w14:textId="77777777" w:rsidR="00E0049D" w:rsidRPr="00E0049D" w:rsidRDefault="00E0049D" w:rsidP="00E0049D">
            <w:pPr>
              <w:suppressAutoHyphens w:val="0"/>
              <w:spacing w:before="40" w:after="120"/>
              <w:ind w:right="113"/>
            </w:pPr>
            <w:r w:rsidRPr="00E0049D">
              <w:rPr>
                <w:lang w:val="fr-FR"/>
              </w:rPr>
              <w:t xml:space="preserve">Première instance : 15 septembre 2020, tribunal du district </w:t>
            </w:r>
            <w:proofErr w:type="spellStart"/>
            <w:r w:rsidRPr="00E0049D">
              <w:rPr>
                <w:lang w:val="fr-FR"/>
              </w:rPr>
              <w:t>Berezovsky</w:t>
            </w:r>
            <w:proofErr w:type="spellEnd"/>
          </w:p>
          <w:p w14:paraId="14767AE2" w14:textId="77777777" w:rsidR="00E0049D" w:rsidRPr="00E0049D" w:rsidRDefault="00E0049D" w:rsidP="00E0049D">
            <w:pPr>
              <w:suppressAutoHyphens w:val="0"/>
              <w:spacing w:before="40" w:after="120"/>
              <w:ind w:right="113"/>
            </w:pPr>
            <w:r w:rsidRPr="00E0049D">
              <w:rPr>
                <w:lang w:val="fr-FR"/>
              </w:rPr>
              <w:t>Appel : 16 octobre 2020, tribunal régional de Brest</w:t>
            </w:r>
          </w:p>
        </w:tc>
        <w:tc>
          <w:tcPr>
            <w:tcW w:w="634" w:type="pct"/>
          </w:tcPr>
          <w:p w14:paraId="2054EDEB" w14:textId="77777777" w:rsidR="00E0049D" w:rsidRPr="00E0049D" w:rsidRDefault="00E0049D" w:rsidP="00E0049D">
            <w:pPr>
              <w:suppressAutoHyphens w:val="0"/>
              <w:spacing w:before="40" w:after="120"/>
              <w:ind w:right="113"/>
            </w:pPr>
            <w:r w:rsidRPr="00E0049D">
              <w:rPr>
                <w:lang w:val="fr-FR"/>
              </w:rPr>
              <w:t>Amende de 216 roubles bélarussiens (soit environ 110 dollars)</w:t>
            </w:r>
          </w:p>
        </w:tc>
        <w:tc>
          <w:tcPr>
            <w:tcW w:w="612" w:type="pct"/>
          </w:tcPr>
          <w:p w14:paraId="75382496" w14:textId="77777777" w:rsidR="00E0049D" w:rsidRPr="00E0049D" w:rsidRDefault="00E0049D" w:rsidP="00E0049D">
            <w:pPr>
              <w:suppressAutoHyphens w:val="0"/>
              <w:spacing w:before="40" w:after="120"/>
            </w:pPr>
            <w:r w:rsidRPr="00E0049D">
              <w:rPr>
                <w:lang w:val="fr-FR"/>
              </w:rPr>
              <w:t>Code des infractions administratives, art. 23.34 (partie 1)</w:t>
            </w:r>
          </w:p>
        </w:tc>
      </w:tr>
      <w:tr w:rsidR="00472B18" w:rsidRPr="00E0049D" w14:paraId="3E4690BC" w14:textId="77777777" w:rsidTr="00472B18">
        <w:tc>
          <w:tcPr>
            <w:tcW w:w="502" w:type="pct"/>
            <w:tcBorders>
              <w:bottom w:val="single" w:sz="12" w:space="0" w:color="auto"/>
            </w:tcBorders>
          </w:tcPr>
          <w:p w14:paraId="13C0898D" w14:textId="77777777" w:rsidR="00E0049D" w:rsidRPr="00E0049D" w:rsidRDefault="00E0049D" w:rsidP="00E0049D">
            <w:pPr>
              <w:suppressAutoHyphens w:val="0"/>
              <w:spacing w:before="40" w:after="120"/>
              <w:ind w:right="113"/>
            </w:pPr>
            <w:r w:rsidRPr="00E0049D">
              <w:rPr>
                <w:lang w:val="fr-FR"/>
              </w:rPr>
              <w:t>Ekaterina Timoshenko</w:t>
            </w:r>
          </w:p>
        </w:tc>
        <w:tc>
          <w:tcPr>
            <w:tcW w:w="478" w:type="pct"/>
            <w:tcBorders>
              <w:bottom w:val="single" w:sz="12" w:space="0" w:color="auto"/>
            </w:tcBorders>
          </w:tcPr>
          <w:p w14:paraId="5C699F51" w14:textId="77777777" w:rsidR="00E0049D" w:rsidRPr="00E0049D" w:rsidRDefault="00E0049D" w:rsidP="00E0049D">
            <w:pPr>
              <w:suppressAutoHyphens w:val="0"/>
              <w:spacing w:before="40" w:after="120"/>
              <w:ind w:right="113"/>
            </w:pPr>
            <w:r w:rsidRPr="00E0049D">
              <w:rPr>
                <w:lang w:val="fr-FR"/>
              </w:rPr>
              <w:t>4054/2021</w:t>
            </w:r>
          </w:p>
        </w:tc>
        <w:tc>
          <w:tcPr>
            <w:tcW w:w="487" w:type="pct"/>
            <w:tcBorders>
              <w:bottom w:val="single" w:sz="12" w:space="0" w:color="auto"/>
            </w:tcBorders>
          </w:tcPr>
          <w:p w14:paraId="5B11D000" w14:textId="77777777" w:rsidR="00E0049D" w:rsidRPr="00E0049D" w:rsidRDefault="00E0049D" w:rsidP="00E0049D">
            <w:pPr>
              <w:suppressAutoHyphens w:val="0"/>
              <w:spacing w:before="40" w:after="120"/>
              <w:ind w:right="113"/>
            </w:pPr>
            <w:r w:rsidRPr="00E0049D">
              <w:rPr>
                <w:lang w:val="fr-FR"/>
              </w:rPr>
              <w:t>Non représentée par un conseil</w:t>
            </w:r>
          </w:p>
        </w:tc>
        <w:tc>
          <w:tcPr>
            <w:tcW w:w="635" w:type="pct"/>
            <w:tcBorders>
              <w:bottom w:val="single" w:sz="12" w:space="0" w:color="auto"/>
            </w:tcBorders>
          </w:tcPr>
          <w:p w14:paraId="55656737" w14:textId="77777777" w:rsidR="00E0049D" w:rsidRPr="00E0049D" w:rsidRDefault="00E0049D" w:rsidP="00E0049D">
            <w:pPr>
              <w:suppressAutoHyphens w:val="0"/>
              <w:spacing w:before="40" w:after="120"/>
              <w:ind w:right="113"/>
            </w:pPr>
            <w:r w:rsidRPr="00E0049D">
              <w:rPr>
                <w:lang w:val="fr-FR"/>
              </w:rPr>
              <w:t>9 décembre 2020</w:t>
            </w:r>
          </w:p>
        </w:tc>
        <w:tc>
          <w:tcPr>
            <w:tcW w:w="605" w:type="pct"/>
            <w:tcBorders>
              <w:bottom w:val="single" w:sz="12" w:space="0" w:color="auto"/>
            </w:tcBorders>
          </w:tcPr>
          <w:p w14:paraId="2E35934E" w14:textId="77777777" w:rsidR="00E0049D" w:rsidRPr="00E0049D" w:rsidRDefault="00E0049D" w:rsidP="00E0049D">
            <w:pPr>
              <w:suppressAutoHyphens w:val="0"/>
              <w:spacing w:before="40" w:after="120"/>
              <w:ind w:right="113"/>
            </w:pPr>
            <w:r w:rsidRPr="00E0049D">
              <w:rPr>
                <w:lang w:val="fr-FR"/>
              </w:rPr>
              <w:t>8 décembre 2021</w:t>
            </w:r>
          </w:p>
        </w:tc>
        <w:tc>
          <w:tcPr>
            <w:tcW w:w="1047" w:type="pct"/>
            <w:tcBorders>
              <w:bottom w:val="single" w:sz="12" w:space="0" w:color="auto"/>
            </w:tcBorders>
          </w:tcPr>
          <w:p w14:paraId="5860E782" w14:textId="77777777" w:rsidR="00E0049D" w:rsidRPr="00E0049D" w:rsidRDefault="00E0049D" w:rsidP="00E0049D">
            <w:pPr>
              <w:suppressAutoHyphens w:val="0"/>
              <w:spacing w:before="40" w:after="120"/>
              <w:ind w:right="113"/>
            </w:pPr>
            <w:r w:rsidRPr="00E0049D">
              <w:rPr>
                <w:lang w:val="fr-FR"/>
              </w:rPr>
              <w:t xml:space="preserve">Première instance : 16 novembre 2020, tribunal du district </w:t>
            </w:r>
            <w:proofErr w:type="spellStart"/>
            <w:r w:rsidRPr="00E0049D">
              <w:rPr>
                <w:lang w:val="fr-FR"/>
              </w:rPr>
              <w:t>Jeleznodorojny</w:t>
            </w:r>
            <w:proofErr w:type="spellEnd"/>
          </w:p>
          <w:p w14:paraId="0C17C650" w14:textId="77777777" w:rsidR="00E0049D" w:rsidRPr="00E0049D" w:rsidRDefault="00E0049D" w:rsidP="00E0049D">
            <w:pPr>
              <w:suppressAutoHyphens w:val="0"/>
              <w:spacing w:before="40" w:after="120"/>
              <w:ind w:right="113"/>
            </w:pPr>
            <w:r w:rsidRPr="00E0049D">
              <w:rPr>
                <w:lang w:val="fr-FR"/>
              </w:rPr>
              <w:t xml:space="preserve">Appel : 2 décembre 2020, tribunal régional de </w:t>
            </w:r>
            <w:proofErr w:type="spellStart"/>
            <w:r w:rsidRPr="00E0049D">
              <w:rPr>
                <w:lang w:val="fr-FR"/>
              </w:rPr>
              <w:t>Homel</w:t>
            </w:r>
            <w:proofErr w:type="spellEnd"/>
          </w:p>
        </w:tc>
        <w:tc>
          <w:tcPr>
            <w:tcW w:w="634" w:type="pct"/>
            <w:tcBorders>
              <w:bottom w:val="single" w:sz="12" w:space="0" w:color="auto"/>
            </w:tcBorders>
          </w:tcPr>
          <w:p w14:paraId="071FAF53" w14:textId="77777777" w:rsidR="00E0049D" w:rsidRPr="00E0049D" w:rsidRDefault="00E0049D" w:rsidP="00E0049D">
            <w:pPr>
              <w:suppressAutoHyphens w:val="0"/>
              <w:spacing w:before="40" w:after="120"/>
              <w:ind w:right="113"/>
            </w:pPr>
            <w:r w:rsidRPr="00E0049D">
              <w:rPr>
                <w:lang w:val="fr-FR"/>
              </w:rPr>
              <w:t>Amende de 270 roubles bélarussiens (soit environ 135 dollars)</w:t>
            </w:r>
          </w:p>
        </w:tc>
        <w:tc>
          <w:tcPr>
            <w:tcW w:w="612" w:type="pct"/>
            <w:tcBorders>
              <w:bottom w:val="single" w:sz="12" w:space="0" w:color="auto"/>
            </w:tcBorders>
          </w:tcPr>
          <w:p w14:paraId="6595C8D5" w14:textId="77777777" w:rsidR="00E0049D" w:rsidRPr="00E0049D" w:rsidRDefault="00E0049D" w:rsidP="00E0049D">
            <w:pPr>
              <w:suppressAutoHyphens w:val="0"/>
              <w:spacing w:before="40" w:after="120"/>
            </w:pPr>
            <w:r w:rsidRPr="00E0049D">
              <w:rPr>
                <w:lang w:val="fr-FR"/>
              </w:rPr>
              <w:t>Code des infractions administratives, art. 23.34 (partie 1)</w:t>
            </w:r>
          </w:p>
        </w:tc>
      </w:tr>
    </w:tbl>
    <w:p w14:paraId="2F52C913" w14:textId="5691689A" w:rsidR="00E0049D" w:rsidRPr="00E0049D" w:rsidRDefault="00E0049D" w:rsidP="00E0049D">
      <w:pPr>
        <w:pStyle w:val="SingleTxtG"/>
        <w:spacing w:before="240" w:after="0"/>
        <w:jc w:val="center"/>
        <w:rPr>
          <w:u w:val="single"/>
        </w:rPr>
      </w:pPr>
      <w:r>
        <w:rPr>
          <w:u w:val="single"/>
        </w:rPr>
        <w:tab/>
      </w:r>
      <w:r>
        <w:rPr>
          <w:u w:val="single"/>
        </w:rPr>
        <w:tab/>
      </w:r>
      <w:r>
        <w:rPr>
          <w:u w:val="single"/>
        </w:rPr>
        <w:tab/>
      </w:r>
    </w:p>
    <w:sectPr w:rsidR="00E0049D" w:rsidRPr="00E0049D" w:rsidSect="00E0049D">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ACFB" w14:textId="77777777" w:rsidR="00952EF6" w:rsidRDefault="00952EF6" w:rsidP="00F95C08">
      <w:pPr>
        <w:spacing w:line="240" w:lineRule="auto"/>
      </w:pPr>
    </w:p>
  </w:endnote>
  <w:endnote w:type="continuationSeparator" w:id="0">
    <w:p w14:paraId="28EE88BD" w14:textId="77777777" w:rsidR="00952EF6" w:rsidRPr="00AC3823" w:rsidRDefault="00952EF6" w:rsidP="00AC3823">
      <w:pPr>
        <w:pStyle w:val="Pieddepage"/>
      </w:pPr>
    </w:p>
  </w:endnote>
  <w:endnote w:type="continuationNotice" w:id="1">
    <w:p w14:paraId="491D3D64" w14:textId="77777777" w:rsidR="00952EF6" w:rsidRDefault="00952E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482E" w14:textId="7F6E2ED6" w:rsidR="00FA0656" w:rsidRPr="00FA0656" w:rsidRDefault="00FA0656" w:rsidP="00FA0656">
    <w:pPr>
      <w:pStyle w:val="Pieddepage"/>
      <w:tabs>
        <w:tab w:val="right" w:pos="9638"/>
      </w:tabs>
    </w:pPr>
    <w:r w:rsidRPr="00FA0656">
      <w:rPr>
        <w:b/>
        <w:sz w:val="18"/>
      </w:rPr>
      <w:fldChar w:fldCharType="begin"/>
    </w:r>
    <w:r w:rsidRPr="00FA0656">
      <w:rPr>
        <w:b/>
        <w:sz w:val="18"/>
      </w:rPr>
      <w:instrText xml:space="preserve"> PAGE  \* MERGEFORMAT </w:instrText>
    </w:r>
    <w:r w:rsidRPr="00FA0656">
      <w:rPr>
        <w:b/>
        <w:sz w:val="18"/>
      </w:rPr>
      <w:fldChar w:fldCharType="separate"/>
    </w:r>
    <w:r w:rsidRPr="00FA0656">
      <w:rPr>
        <w:b/>
        <w:noProof/>
        <w:sz w:val="18"/>
      </w:rPr>
      <w:t>2</w:t>
    </w:r>
    <w:r w:rsidRPr="00FA0656">
      <w:rPr>
        <w:b/>
        <w:sz w:val="18"/>
      </w:rPr>
      <w:fldChar w:fldCharType="end"/>
    </w:r>
    <w:r>
      <w:rPr>
        <w:b/>
        <w:sz w:val="18"/>
      </w:rPr>
      <w:tab/>
    </w:r>
    <w:r>
      <w:t>GE.25-11476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1C52D" w14:textId="00889F6D" w:rsidR="00FA0656" w:rsidRPr="00FA0656" w:rsidRDefault="00FA0656" w:rsidP="00FA0656">
    <w:pPr>
      <w:pStyle w:val="Pieddepage"/>
      <w:tabs>
        <w:tab w:val="right" w:pos="9638"/>
      </w:tabs>
      <w:rPr>
        <w:b/>
        <w:sz w:val="18"/>
      </w:rPr>
    </w:pPr>
    <w:r>
      <w:t>GE.25-11476</w:t>
    </w:r>
    <w:r>
      <w:tab/>
    </w:r>
    <w:r w:rsidRPr="00FA0656">
      <w:rPr>
        <w:b/>
        <w:sz w:val="18"/>
      </w:rPr>
      <w:fldChar w:fldCharType="begin"/>
    </w:r>
    <w:r w:rsidRPr="00FA0656">
      <w:rPr>
        <w:b/>
        <w:sz w:val="18"/>
      </w:rPr>
      <w:instrText xml:space="preserve"> PAGE  \* MERGEFORMAT </w:instrText>
    </w:r>
    <w:r w:rsidRPr="00FA0656">
      <w:rPr>
        <w:b/>
        <w:sz w:val="18"/>
      </w:rPr>
      <w:fldChar w:fldCharType="separate"/>
    </w:r>
    <w:r w:rsidRPr="00FA0656">
      <w:rPr>
        <w:b/>
        <w:noProof/>
        <w:sz w:val="18"/>
      </w:rPr>
      <w:t>3</w:t>
    </w:r>
    <w:r w:rsidRPr="00FA06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30A90" w14:textId="33C2C008" w:rsidR="001B379B" w:rsidRPr="00FA0656" w:rsidRDefault="00FA0656" w:rsidP="00FA065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FADA2ED" wp14:editId="76EFA2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25-11476  (F)</w:t>
    </w:r>
    <w:r>
      <w:rPr>
        <w:noProof/>
        <w:sz w:val="20"/>
      </w:rPr>
      <w:drawing>
        <wp:anchor distT="0" distB="0" distL="114300" distR="114300" simplePos="0" relativeHeight="251660288" behindDoc="0" locked="0" layoutInCell="1" allowOverlap="1" wp14:anchorId="3AED9D5C" wp14:editId="7601EC63">
          <wp:simplePos x="0" y="0"/>
          <wp:positionH relativeFrom="margin">
            <wp:posOffset>5489575</wp:posOffset>
          </wp:positionH>
          <wp:positionV relativeFrom="margin">
            <wp:posOffset>8891905</wp:posOffset>
          </wp:positionV>
          <wp:extent cx="628650" cy="628650"/>
          <wp:effectExtent l="0" t="0" r="0" b="0"/>
          <wp:wrapNone/>
          <wp:docPr id="9993524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061025    071025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EB5B" w14:textId="146B7820" w:rsidR="00E0049D" w:rsidRPr="00E0049D" w:rsidRDefault="00E0049D" w:rsidP="00E0049D">
    <w:pPr>
      <w:pStyle w:val="Pieddepage"/>
    </w:pPr>
    <w:r>
      <w:rPr>
        <w:noProof/>
      </w:rPr>
      <mc:AlternateContent>
        <mc:Choice Requires="wps">
          <w:drawing>
            <wp:anchor distT="0" distB="0" distL="114300" distR="114300" simplePos="0" relativeHeight="251664384" behindDoc="0" locked="0" layoutInCell="1" allowOverlap="1" wp14:anchorId="79EC30DF" wp14:editId="3CF73455">
              <wp:simplePos x="0" y="0"/>
              <wp:positionH relativeFrom="margin">
                <wp:posOffset>-431800</wp:posOffset>
              </wp:positionH>
              <wp:positionV relativeFrom="margin">
                <wp:posOffset>0</wp:posOffset>
              </wp:positionV>
              <wp:extent cx="215900" cy="6120130"/>
              <wp:effectExtent l="0" t="0" r="0" b="0"/>
              <wp:wrapNone/>
              <wp:docPr id="1682997078"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0ECD344" w14:textId="77777777" w:rsidR="00E0049D" w:rsidRPr="00FA0656" w:rsidRDefault="00E0049D" w:rsidP="00E0049D">
                          <w:pPr>
                            <w:pStyle w:val="Pieddepage"/>
                            <w:tabs>
                              <w:tab w:val="right" w:pos="9638"/>
                            </w:tabs>
                          </w:pPr>
                          <w:r w:rsidRPr="00FA0656">
                            <w:rPr>
                              <w:b/>
                              <w:sz w:val="18"/>
                            </w:rPr>
                            <w:fldChar w:fldCharType="begin"/>
                          </w:r>
                          <w:r w:rsidRPr="00FA0656">
                            <w:rPr>
                              <w:b/>
                              <w:sz w:val="18"/>
                            </w:rPr>
                            <w:instrText xml:space="preserve"> PAGE  \* MERGEFORMAT </w:instrText>
                          </w:r>
                          <w:r w:rsidRPr="00FA0656">
                            <w:rPr>
                              <w:b/>
                              <w:sz w:val="18"/>
                            </w:rPr>
                            <w:fldChar w:fldCharType="separate"/>
                          </w:r>
                          <w:r>
                            <w:rPr>
                              <w:b/>
                              <w:sz w:val="18"/>
                            </w:rPr>
                            <w:t>8</w:t>
                          </w:r>
                          <w:r w:rsidRPr="00FA0656">
                            <w:rPr>
                              <w:b/>
                              <w:sz w:val="18"/>
                            </w:rPr>
                            <w:fldChar w:fldCharType="end"/>
                          </w:r>
                          <w:r>
                            <w:rPr>
                              <w:b/>
                              <w:sz w:val="18"/>
                            </w:rPr>
                            <w:tab/>
                          </w:r>
                          <w:r>
                            <w:t>GE.25-11476</w:t>
                          </w:r>
                        </w:p>
                        <w:p w14:paraId="5AD584AD" w14:textId="77777777" w:rsidR="00E0049D" w:rsidRDefault="00E0049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9EC30DF"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0ECD344" w14:textId="77777777" w:rsidR="00E0049D" w:rsidRPr="00FA0656" w:rsidRDefault="00E0049D" w:rsidP="00E0049D">
                    <w:pPr>
                      <w:pStyle w:val="Pieddepage"/>
                      <w:tabs>
                        <w:tab w:val="right" w:pos="9638"/>
                      </w:tabs>
                    </w:pPr>
                    <w:r w:rsidRPr="00FA0656">
                      <w:rPr>
                        <w:b/>
                        <w:sz w:val="18"/>
                      </w:rPr>
                      <w:fldChar w:fldCharType="begin"/>
                    </w:r>
                    <w:r w:rsidRPr="00FA0656">
                      <w:rPr>
                        <w:b/>
                        <w:sz w:val="18"/>
                      </w:rPr>
                      <w:instrText xml:space="preserve"> PAGE  \* MERGEFORMAT </w:instrText>
                    </w:r>
                    <w:r w:rsidRPr="00FA0656">
                      <w:rPr>
                        <w:b/>
                        <w:sz w:val="18"/>
                      </w:rPr>
                      <w:fldChar w:fldCharType="separate"/>
                    </w:r>
                    <w:r>
                      <w:rPr>
                        <w:b/>
                        <w:sz w:val="18"/>
                      </w:rPr>
                      <w:t>8</w:t>
                    </w:r>
                    <w:r w:rsidRPr="00FA0656">
                      <w:rPr>
                        <w:b/>
                        <w:sz w:val="18"/>
                      </w:rPr>
                      <w:fldChar w:fldCharType="end"/>
                    </w:r>
                    <w:r>
                      <w:rPr>
                        <w:b/>
                        <w:sz w:val="18"/>
                      </w:rPr>
                      <w:tab/>
                    </w:r>
                    <w:r>
                      <w:t>GE.25-11476</w:t>
                    </w:r>
                  </w:p>
                  <w:p w14:paraId="5AD584AD" w14:textId="77777777" w:rsidR="00E0049D" w:rsidRDefault="00E0049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192D1" w14:textId="35B4CEA3" w:rsidR="00E0049D" w:rsidRPr="00E0049D" w:rsidRDefault="00E0049D" w:rsidP="00E0049D">
    <w:pPr>
      <w:pStyle w:val="Pieddepage"/>
    </w:pPr>
    <w:r>
      <w:rPr>
        <w:noProof/>
      </w:rPr>
      <mc:AlternateContent>
        <mc:Choice Requires="wps">
          <w:drawing>
            <wp:anchor distT="0" distB="0" distL="114300" distR="114300" simplePos="0" relativeHeight="251662336" behindDoc="0" locked="0" layoutInCell="1" allowOverlap="1" wp14:anchorId="74680CF1" wp14:editId="43E4B549">
              <wp:simplePos x="0" y="0"/>
              <wp:positionH relativeFrom="margin">
                <wp:posOffset>-431800</wp:posOffset>
              </wp:positionH>
              <wp:positionV relativeFrom="margin">
                <wp:posOffset>0</wp:posOffset>
              </wp:positionV>
              <wp:extent cx="215900" cy="6120130"/>
              <wp:effectExtent l="0" t="0" r="0" b="0"/>
              <wp:wrapNone/>
              <wp:docPr id="742897818"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1468A67" w14:textId="77777777" w:rsidR="00E0049D" w:rsidRPr="00FA0656" w:rsidRDefault="00E0049D" w:rsidP="00E0049D">
                          <w:pPr>
                            <w:pStyle w:val="Pieddepage"/>
                            <w:tabs>
                              <w:tab w:val="right" w:pos="9638"/>
                            </w:tabs>
                            <w:rPr>
                              <w:b/>
                              <w:sz w:val="18"/>
                            </w:rPr>
                          </w:pPr>
                          <w:r>
                            <w:t>GE.25-11476</w:t>
                          </w:r>
                          <w:r>
                            <w:tab/>
                          </w:r>
                          <w:r w:rsidRPr="00FA0656">
                            <w:rPr>
                              <w:b/>
                              <w:sz w:val="18"/>
                            </w:rPr>
                            <w:fldChar w:fldCharType="begin"/>
                          </w:r>
                          <w:r w:rsidRPr="00FA0656">
                            <w:rPr>
                              <w:b/>
                              <w:sz w:val="18"/>
                            </w:rPr>
                            <w:instrText xml:space="preserve"> PAGE  \* MERGEFORMAT </w:instrText>
                          </w:r>
                          <w:r w:rsidRPr="00FA0656">
                            <w:rPr>
                              <w:b/>
                              <w:sz w:val="18"/>
                            </w:rPr>
                            <w:fldChar w:fldCharType="separate"/>
                          </w:r>
                          <w:r>
                            <w:rPr>
                              <w:b/>
                              <w:sz w:val="18"/>
                            </w:rPr>
                            <w:t>7</w:t>
                          </w:r>
                          <w:r w:rsidRPr="00FA0656">
                            <w:rPr>
                              <w:b/>
                              <w:sz w:val="18"/>
                            </w:rPr>
                            <w:fldChar w:fldCharType="end"/>
                          </w:r>
                        </w:p>
                        <w:p w14:paraId="485E4126" w14:textId="77777777" w:rsidR="00E0049D" w:rsidRDefault="00E0049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4680CF1"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11468A67" w14:textId="77777777" w:rsidR="00E0049D" w:rsidRPr="00FA0656" w:rsidRDefault="00E0049D" w:rsidP="00E0049D">
                    <w:pPr>
                      <w:pStyle w:val="Pieddepage"/>
                      <w:tabs>
                        <w:tab w:val="right" w:pos="9638"/>
                      </w:tabs>
                      <w:rPr>
                        <w:b/>
                        <w:sz w:val="18"/>
                      </w:rPr>
                    </w:pPr>
                    <w:r>
                      <w:t>GE.25-11476</w:t>
                    </w:r>
                    <w:r>
                      <w:tab/>
                    </w:r>
                    <w:r w:rsidRPr="00FA0656">
                      <w:rPr>
                        <w:b/>
                        <w:sz w:val="18"/>
                      </w:rPr>
                      <w:fldChar w:fldCharType="begin"/>
                    </w:r>
                    <w:r w:rsidRPr="00FA0656">
                      <w:rPr>
                        <w:b/>
                        <w:sz w:val="18"/>
                      </w:rPr>
                      <w:instrText xml:space="preserve"> PAGE  \* MERGEFORMAT </w:instrText>
                    </w:r>
                    <w:r w:rsidRPr="00FA0656">
                      <w:rPr>
                        <w:b/>
                        <w:sz w:val="18"/>
                      </w:rPr>
                      <w:fldChar w:fldCharType="separate"/>
                    </w:r>
                    <w:r>
                      <w:rPr>
                        <w:b/>
                        <w:sz w:val="18"/>
                      </w:rPr>
                      <w:t>7</w:t>
                    </w:r>
                    <w:r w:rsidRPr="00FA0656">
                      <w:rPr>
                        <w:b/>
                        <w:sz w:val="18"/>
                      </w:rPr>
                      <w:fldChar w:fldCharType="end"/>
                    </w:r>
                  </w:p>
                  <w:p w14:paraId="485E4126" w14:textId="77777777" w:rsidR="00E0049D" w:rsidRDefault="00E0049D"/>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20A1" w14:textId="77777777" w:rsidR="00952EF6" w:rsidRPr="00AC3823" w:rsidRDefault="00952EF6" w:rsidP="00AC3823">
      <w:pPr>
        <w:pStyle w:val="Pieddepage"/>
        <w:tabs>
          <w:tab w:val="right" w:pos="2155"/>
        </w:tabs>
        <w:spacing w:after="80" w:line="240" w:lineRule="atLeast"/>
        <w:ind w:left="680"/>
        <w:rPr>
          <w:u w:val="single"/>
        </w:rPr>
      </w:pPr>
      <w:r>
        <w:rPr>
          <w:u w:val="single"/>
        </w:rPr>
        <w:tab/>
      </w:r>
    </w:p>
  </w:footnote>
  <w:footnote w:type="continuationSeparator" w:id="0">
    <w:p w14:paraId="00D88F03" w14:textId="77777777" w:rsidR="00952EF6" w:rsidRPr="00AC3823" w:rsidRDefault="00952EF6" w:rsidP="00AC3823">
      <w:pPr>
        <w:pStyle w:val="Pieddepage"/>
        <w:tabs>
          <w:tab w:val="right" w:pos="2155"/>
        </w:tabs>
        <w:spacing w:after="80" w:line="240" w:lineRule="atLeast"/>
        <w:ind w:left="680"/>
        <w:rPr>
          <w:u w:val="single"/>
        </w:rPr>
      </w:pPr>
      <w:r>
        <w:rPr>
          <w:u w:val="single"/>
        </w:rPr>
        <w:tab/>
      </w:r>
    </w:p>
  </w:footnote>
  <w:footnote w:type="continuationNotice" w:id="1">
    <w:p w14:paraId="20C96E99" w14:textId="77777777" w:rsidR="00952EF6" w:rsidRPr="00AC3823" w:rsidRDefault="00952EF6">
      <w:pPr>
        <w:spacing w:line="240" w:lineRule="auto"/>
        <w:rPr>
          <w:sz w:val="2"/>
          <w:szCs w:val="2"/>
        </w:rPr>
      </w:pPr>
    </w:p>
  </w:footnote>
  <w:footnote w:id="2">
    <w:p w14:paraId="7AD8B6C8" w14:textId="77777777" w:rsidR="00FA0656" w:rsidRPr="00E8746F" w:rsidRDefault="00FA0656" w:rsidP="00321EC7">
      <w:pPr>
        <w:pStyle w:val="Notedebasdepage"/>
      </w:pPr>
      <w:r>
        <w:rPr>
          <w:lang w:val="fr-FR"/>
        </w:rPr>
        <w:tab/>
      </w:r>
      <w:r w:rsidRPr="00FA0656">
        <w:rPr>
          <w:sz w:val="20"/>
          <w:lang w:val="fr-FR"/>
        </w:rPr>
        <w:t>*</w:t>
      </w:r>
      <w:r w:rsidRPr="00FA0656">
        <w:rPr>
          <w:sz w:val="20"/>
          <w:lang w:val="fr-FR"/>
        </w:rPr>
        <w:tab/>
      </w:r>
      <w:r>
        <w:rPr>
          <w:lang w:val="fr-FR"/>
        </w:rPr>
        <w:t>Adoptées par le Comité à sa 142</w:t>
      </w:r>
      <w:r>
        <w:rPr>
          <w:vertAlign w:val="superscript"/>
          <w:lang w:val="fr-FR"/>
        </w:rPr>
        <w:t>e</w:t>
      </w:r>
      <w:r>
        <w:rPr>
          <w:lang w:val="fr-FR"/>
        </w:rPr>
        <w:t> session (14 octobre-7 novembre 2024).</w:t>
      </w:r>
    </w:p>
  </w:footnote>
  <w:footnote w:id="3">
    <w:p w14:paraId="66E91C8D" w14:textId="75D3DC77" w:rsidR="00FA0656" w:rsidRPr="00E8746F" w:rsidRDefault="00FA0656" w:rsidP="00321EC7">
      <w:pPr>
        <w:pStyle w:val="Notedebasdepage"/>
        <w:rPr>
          <w:lang w:val="fr-FR"/>
        </w:rPr>
      </w:pPr>
      <w:r>
        <w:rPr>
          <w:lang w:val="fr-FR"/>
        </w:rPr>
        <w:tab/>
      </w:r>
      <w:r w:rsidRPr="00FA0656">
        <w:rPr>
          <w:sz w:val="20"/>
          <w:lang w:val="fr-FR"/>
        </w:rPr>
        <w:t>**</w:t>
      </w:r>
      <w:r w:rsidRPr="00FA0656">
        <w:rPr>
          <w:sz w:val="20"/>
          <w:lang w:val="fr-FR"/>
        </w:rPr>
        <w:tab/>
      </w:r>
      <w:r>
        <w:rPr>
          <w:lang w:val="fr-FR"/>
        </w:rPr>
        <w:t xml:space="preserve">En application de l’article 97 (par. 3) de son </w:t>
      </w:r>
      <w:r w:rsidR="00187333">
        <w:rPr>
          <w:lang w:val="fr-FR"/>
        </w:rPr>
        <w:t>r</w:t>
      </w:r>
      <w:r>
        <w:rPr>
          <w:lang w:val="fr-FR"/>
        </w:rPr>
        <w:t>èglement intérieur et conformément à la stratégie qu’il a</w:t>
      </w:r>
      <w:r w:rsidR="005543D0">
        <w:rPr>
          <w:lang w:val="fr-FR"/>
        </w:rPr>
        <w:t> </w:t>
      </w:r>
      <w:r>
        <w:rPr>
          <w:lang w:val="fr-FR"/>
        </w:rPr>
        <w:t>adoptée à sa 140</w:t>
      </w:r>
      <w:r>
        <w:rPr>
          <w:vertAlign w:val="superscript"/>
          <w:lang w:val="fr-FR"/>
        </w:rPr>
        <w:t>e</w:t>
      </w:r>
      <w:r>
        <w:rPr>
          <w:lang w:val="fr-FR"/>
        </w:rPr>
        <w:t> session (</w:t>
      </w:r>
      <w:hyperlink r:id="rId1" w:history="1">
        <w:r w:rsidRPr="00014476">
          <w:rPr>
            <w:rStyle w:val="Lienhypertexte"/>
            <w:lang w:val="fr-FR"/>
          </w:rPr>
          <w:t>A/79/40</w:t>
        </w:r>
      </w:hyperlink>
      <w:r>
        <w:rPr>
          <w:lang w:val="fr-FR"/>
        </w:rPr>
        <w:t xml:space="preserve">, par. 22), le Comité a décidé d’examiner les communications conjointement. Les membres du Comité dont le nom suit ont participé à l’examen de la communication : Tania María Abdo </w:t>
      </w:r>
      <w:proofErr w:type="spellStart"/>
      <w:r>
        <w:rPr>
          <w:lang w:val="fr-FR"/>
        </w:rPr>
        <w:t>Rocholl</w:t>
      </w:r>
      <w:proofErr w:type="spellEnd"/>
      <w:r>
        <w:rPr>
          <w:lang w:val="fr-FR"/>
        </w:rPr>
        <w:t xml:space="preserve">, </w:t>
      </w:r>
      <w:proofErr w:type="spellStart"/>
      <w:r>
        <w:rPr>
          <w:lang w:val="fr-FR"/>
        </w:rPr>
        <w:t>Wafaa</w:t>
      </w:r>
      <w:proofErr w:type="spellEnd"/>
      <w:r>
        <w:rPr>
          <w:lang w:val="fr-FR"/>
        </w:rPr>
        <w:t xml:space="preserve"> Ashraf </w:t>
      </w:r>
      <w:proofErr w:type="spellStart"/>
      <w:r>
        <w:rPr>
          <w:lang w:val="fr-FR"/>
        </w:rPr>
        <w:t>Moharram</w:t>
      </w:r>
      <w:proofErr w:type="spellEnd"/>
      <w:r>
        <w:rPr>
          <w:lang w:val="fr-FR"/>
        </w:rPr>
        <w:t xml:space="preserve"> </w:t>
      </w:r>
      <w:proofErr w:type="spellStart"/>
      <w:r>
        <w:rPr>
          <w:lang w:val="fr-FR"/>
        </w:rPr>
        <w:t>Bassim</w:t>
      </w:r>
      <w:proofErr w:type="spellEnd"/>
      <w:r>
        <w:rPr>
          <w:lang w:val="fr-FR"/>
        </w:rPr>
        <w:t xml:space="preserve">, Rodrigo A. Carazo, Mahjoub El </w:t>
      </w:r>
      <w:proofErr w:type="spellStart"/>
      <w:r>
        <w:rPr>
          <w:lang w:val="fr-FR"/>
        </w:rPr>
        <w:t>Haiba</w:t>
      </w:r>
      <w:proofErr w:type="spellEnd"/>
      <w:r>
        <w:rPr>
          <w:lang w:val="fr-FR"/>
        </w:rPr>
        <w:t xml:space="preserve">, Carlos Gómez </w:t>
      </w:r>
      <w:proofErr w:type="spellStart"/>
      <w:r>
        <w:rPr>
          <w:lang w:val="fr-FR"/>
        </w:rPr>
        <w:t>Martínez</w:t>
      </w:r>
      <w:proofErr w:type="spellEnd"/>
      <w:r>
        <w:rPr>
          <w:lang w:val="fr-FR"/>
        </w:rPr>
        <w:t xml:space="preserve">, Laurence R. </w:t>
      </w:r>
      <w:proofErr w:type="spellStart"/>
      <w:r>
        <w:rPr>
          <w:lang w:val="fr-FR"/>
        </w:rPr>
        <w:t>Helfer</w:t>
      </w:r>
      <w:proofErr w:type="spellEnd"/>
      <w:r>
        <w:rPr>
          <w:lang w:val="fr-FR"/>
        </w:rPr>
        <w:t>, Marcia V.</w:t>
      </w:r>
      <w:r w:rsidR="00321EC7">
        <w:rPr>
          <w:lang w:val="fr-FR"/>
        </w:rPr>
        <w:t xml:space="preserve"> </w:t>
      </w:r>
      <w:r>
        <w:rPr>
          <w:lang w:val="fr-FR"/>
        </w:rPr>
        <w:t xml:space="preserve">J. </w:t>
      </w:r>
      <w:proofErr w:type="spellStart"/>
      <w:r>
        <w:rPr>
          <w:lang w:val="fr-FR"/>
        </w:rPr>
        <w:t>Kran</w:t>
      </w:r>
      <w:proofErr w:type="spellEnd"/>
      <w:r>
        <w:rPr>
          <w:lang w:val="fr-FR"/>
        </w:rPr>
        <w:t xml:space="preserve">, </w:t>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Hernán </w:t>
      </w:r>
      <w:proofErr w:type="spellStart"/>
      <w:r>
        <w:rPr>
          <w:lang w:val="fr-FR"/>
        </w:rPr>
        <w:t>Quezada</w:t>
      </w:r>
      <w:proofErr w:type="spellEnd"/>
      <w:r>
        <w:rPr>
          <w:lang w:val="fr-FR"/>
        </w:rPr>
        <w:t xml:space="preserve"> Cabrera, José Manuel Santos Pais, </w:t>
      </w:r>
      <w:proofErr w:type="spellStart"/>
      <w:r>
        <w:rPr>
          <w:lang w:val="fr-FR"/>
        </w:rPr>
        <w:t>Tijana</w:t>
      </w:r>
      <w:proofErr w:type="spellEnd"/>
      <w:r>
        <w:rPr>
          <w:lang w:val="fr-FR"/>
        </w:rPr>
        <w:t xml:space="preserve"> </w:t>
      </w:r>
      <w:proofErr w:type="spellStart"/>
      <w:r>
        <w:rPr>
          <w:lang w:val="fr-FR"/>
        </w:rPr>
        <w:t>Šurlan</w:t>
      </w:r>
      <w:proofErr w:type="spellEnd"/>
      <w:r>
        <w:rPr>
          <w:lang w:val="fr-FR"/>
        </w:rPr>
        <w:t xml:space="preserve">, </w:t>
      </w:r>
      <w:proofErr w:type="spellStart"/>
      <w:r>
        <w:rPr>
          <w:lang w:val="fr-FR"/>
        </w:rPr>
        <w:t>Kobauyah</w:t>
      </w:r>
      <w:proofErr w:type="spellEnd"/>
      <w:r>
        <w:rPr>
          <w:lang w:val="fr-FR"/>
        </w:rPr>
        <w:t xml:space="preserve"> </w:t>
      </w:r>
      <w:proofErr w:type="spellStart"/>
      <w:r>
        <w:rPr>
          <w:lang w:val="fr-FR"/>
        </w:rPr>
        <w:t>Tchamdja</w:t>
      </w:r>
      <w:proofErr w:type="spellEnd"/>
      <w:r>
        <w:rPr>
          <w:lang w:val="fr-FR"/>
        </w:rPr>
        <w:t xml:space="preserve"> </w:t>
      </w:r>
      <w:proofErr w:type="spellStart"/>
      <w:r>
        <w:rPr>
          <w:lang w:val="fr-FR"/>
        </w:rPr>
        <w:t>Kpatcha</w:t>
      </w:r>
      <w:proofErr w:type="spellEnd"/>
      <w:r>
        <w:rPr>
          <w:lang w:val="fr-FR"/>
        </w:rPr>
        <w:t xml:space="preserve">, </w:t>
      </w:r>
      <w:proofErr w:type="spellStart"/>
      <w:r>
        <w:rPr>
          <w:lang w:val="fr-FR"/>
        </w:rPr>
        <w:t>Teraya</w:t>
      </w:r>
      <w:proofErr w:type="spellEnd"/>
      <w:r>
        <w:rPr>
          <w:lang w:val="fr-FR"/>
        </w:rPr>
        <w:t xml:space="preserve"> Koji, Hélène </w:t>
      </w:r>
      <w:proofErr w:type="spellStart"/>
      <w:r>
        <w:rPr>
          <w:lang w:val="fr-FR"/>
        </w:rPr>
        <w:t>Tigroudja</w:t>
      </w:r>
      <w:proofErr w:type="spellEnd"/>
      <w:r>
        <w:rPr>
          <w:lang w:val="fr-FR"/>
        </w:rPr>
        <w:t xml:space="preserve"> et </w:t>
      </w:r>
      <w:proofErr w:type="spellStart"/>
      <w:r>
        <w:rPr>
          <w:lang w:val="fr-FR"/>
        </w:rPr>
        <w:t>Imeru</w:t>
      </w:r>
      <w:proofErr w:type="spellEnd"/>
      <w:r>
        <w:rPr>
          <w:lang w:val="fr-FR"/>
        </w:rPr>
        <w:t xml:space="preserve"> </w:t>
      </w:r>
      <w:proofErr w:type="spellStart"/>
      <w:r>
        <w:rPr>
          <w:lang w:val="fr-FR"/>
        </w:rPr>
        <w:t>Tamerat</w:t>
      </w:r>
      <w:proofErr w:type="spellEnd"/>
      <w:r>
        <w:rPr>
          <w:lang w:val="fr-FR"/>
        </w:rPr>
        <w:t xml:space="preserve"> </w:t>
      </w:r>
      <w:proofErr w:type="spellStart"/>
      <w:r>
        <w:rPr>
          <w:lang w:val="fr-FR"/>
        </w:rPr>
        <w:t>Yigezu</w:t>
      </w:r>
      <w:proofErr w:type="spellEnd"/>
      <w:r>
        <w:rPr>
          <w:lang w:val="fr-FR"/>
        </w:rPr>
        <w:t>.</w:t>
      </w:r>
      <w:bookmarkStart w:id="0" w:name="_Hlk163726798"/>
      <w:bookmarkStart w:id="1" w:name="_Hlk150850104"/>
      <w:bookmarkEnd w:id="0"/>
      <w:bookmarkEnd w:id="1"/>
    </w:p>
  </w:footnote>
  <w:footnote w:id="4">
    <w:p w14:paraId="17F93DD8" w14:textId="60CBF42C" w:rsidR="00FA0656" w:rsidRPr="00E8746F" w:rsidRDefault="00FA0656" w:rsidP="00321EC7">
      <w:pPr>
        <w:pStyle w:val="Notedebasdepage"/>
      </w:pPr>
      <w:r w:rsidRPr="00B3658D">
        <w:rPr>
          <w:lang w:val="fr-FR"/>
        </w:rPr>
        <w:tab/>
      </w:r>
      <w:r w:rsidRPr="00321EC7">
        <w:rPr>
          <w:rStyle w:val="Appelnotedebasdep"/>
        </w:rPr>
        <w:footnoteRef/>
      </w:r>
      <w:r>
        <w:rPr>
          <w:lang w:val="fr-FR"/>
        </w:rPr>
        <w:tab/>
        <w:t xml:space="preserve">Voir, par exemple, </w:t>
      </w:r>
      <w:r>
        <w:rPr>
          <w:i/>
          <w:iCs/>
          <w:lang w:val="fr-FR"/>
        </w:rPr>
        <w:t>Sextus c. Trinité-et-Tobag</w:t>
      </w:r>
      <w:r w:rsidRPr="00CC2984">
        <w:rPr>
          <w:i/>
          <w:iCs/>
          <w:lang w:val="fr-FR"/>
        </w:rPr>
        <w:t>o</w:t>
      </w:r>
      <w:r>
        <w:rPr>
          <w:lang w:val="fr-FR"/>
        </w:rPr>
        <w:t xml:space="preserve"> (</w:t>
      </w:r>
      <w:hyperlink r:id="rId2" w:history="1">
        <w:r w:rsidRPr="00014476">
          <w:rPr>
            <w:rStyle w:val="Lienhypertexte"/>
            <w:lang w:val="fr-FR"/>
          </w:rPr>
          <w:t>CCPR/C/72/D/8</w:t>
        </w:r>
        <w:r w:rsidRPr="00014476">
          <w:rPr>
            <w:rStyle w:val="Lienhypertexte"/>
            <w:lang w:val="fr-FR"/>
          </w:rPr>
          <w:t>1</w:t>
        </w:r>
        <w:r w:rsidRPr="00014476">
          <w:rPr>
            <w:rStyle w:val="Lienhypertexte"/>
            <w:lang w:val="fr-FR"/>
          </w:rPr>
          <w:t>8/1998</w:t>
        </w:r>
      </w:hyperlink>
      <w:r>
        <w:rPr>
          <w:lang w:val="fr-FR"/>
        </w:rPr>
        <w:t>), par. 10</w:t>
      </w:r>
      <w:r w:rsidR="00CC2984">
        <w:rPr>
          <w:lang w:val="fr-FR"/>
        </w:rPr>
        <w:t> </w:t>
      </w:r>
      <w:r>
        <w:rPr>
          <w:lang w:val="fr-FR"/>
        </w:rPr>
        <w:t xml:space="preserve">; </w:t>
      </w:r>
      <w:proofErr w:type="spellStart"/>
      <w:r>
        <w:rPr>
          <w:i/>
          <w:iCs/>
          <w:lang w:val="fr-FR"/>
        </w:rPr>
        <w:t>Lobban</w:t>
      </w:r>
      <w:proofErr w:type="spellEnd"/>
      <w:r>
        <w:rPr>
          <w:i/>
          <w:iCs/>
          <w:lang w:val="fr-FR"/>
        </w:rPr>
        <w:t xml:space="preserve"> c. Jamaïque</w:t>
      </w:r>
      <w:r>
        <w:rPr>
          <w:lang w:val="fr-FR"/>
        </w:rPr>
        <w:t xml:space="preserve"> (</w:t>
      </w:r>
      <w:hyperlink r:id="rId3" w:history="1">
        <w:r w:rsidRPr="00014476">
          <w:rPr>
            <w:rStyle w:val="Lienhypertexte"/>
            <w:lang w:val="fr-FR"/>
          </w:rPr>
          <w:t>CCPR/C/80/D/797/1998</w:t>
        </w:r>
      </w:hyperlink>
      <w:r>
        <w:rPr>
          <w:lang w:val="fr-FR"/>
        </w:rPr>
        <w:t>), par. 11</w:t>
      </w:r>
      <w:r w:rsidR="00CC2984">
        <w:rPr>
          <w:lang w:val="fr-FR"/>
        </w:rPr>
        <w:t> </w:t>
      </w:r>
      <w:r>
        <w:rPr>
          <w:lang w:val="fr-FR"/>
        </w:rPr>
        <w:t xml:space="preserve">; </w:t>
      </w:r>
      <w:proofErr w:type="spellStart"/>
      <w:r>
        <w:rPr>
          <w:i/>
          <w:iCs/>
          <w:lang w:val="fr-FR"/>
        </w:rPr>
        <w:t>Shchiryakova</w:t>
      </w:r>
      <w:proofErr w:type="spellEnd"/>
      <w:r>
        <w:rPr>
          <w:i/>
          <w:iCs/>
          <w:lang w:val="fr-FR"/>
        </w:rPr>
        <w:t xml:space="preserve"> et consorts c. Bélarus</w:t>
      </w:r>
      <w:r>
        <w:rPr>
          <w:lang w:val="fr-FR"/>
        </w:rPr>
        <w:t xml:space="preserve"> (</w:t>
      </w:r>
      <w:hyperlink r:id="rId4" w:history="1">
        <w:r w:rsidRPr="008B4E70">
          <w:rPr>
            <w:rStyle w:val="Lienhypertexte"/>
            <w:lang w:val="fr-FR"/>
          </w:rPr>
          <w:t>CCPR/C/137/</w:t>
        </w:r>
        <w:r w:rsidRPr="008B4E70">
          <w:rPr>
            <w:rStyle w:val="Lienhypertexte"/>
            <w:lang w:val="fr-FR"/>
          </w:rPr>
          <w:t>D</w:t>
        </w:r>
        <w:r w:rsidRPr="008B4E70">
          <w:rPr>
            <w:rStyle w:val="Lienhypertexte"/>
            <w:lang w:val="fr-FR"/>
          </w:rPr>
          <w:t>/2</w:t>
        </w:r>
        <w:r w:rsidRPr="008B4E70">
          <w:rPr>
            <w:rStyle w:val="Lienhypertexte"/>
            <w:lang w:val="fr-FR"/>
          </w:rPr>
          <w:t>9</w:t>
        </w:r>
        <w:r w:rsidRPr="008B4E70">
          <w:rPr>
            <w:rStyle w:val="Lienhypertexte"/>
            <w:lang w:val="fr-FR"/>
          </w:rPr>
          <w:t>1</w:t>
        </w:r>
        <w:r w:rsidRPr="008B4E70">
          <w:rPr>
            <w:rStyle w:val="Lienhypertexte"/>
            <w:lang w:val="fr-FR"/>
          </w:rPr>
          <w:t>1</w:t>
        </w:r>
        <w:r w:rsidRPr="008B4E70">
          <w:rPr>
            <w:rStyle w:val="Lienhypertexte"/>
            <w:lang w:val="fr-FR"/>
          </w:rPr>
          <w:t>/2016</w:t>
        </w:r>
      </w:hyperlink>
      <w:r w:rsidRPr="008B4E70">
        <w:rPr>
          <w:lang w:val="fr-FR"/>
        </w:rPr>
        <w:t>, 3081/2017, 3137/2018 et 3150/2018</w:t>
      </w:r>
      <w:r>
        <w:rPr>
          <w:lang w:val="fr-FR"/>
        </w:rPr>
        <w:t>).</w:t>
      </w:r>
    </w:p>
  </w:footnote>
  <w:footnote w:id="5">
    <w:p w14:paraId="4FC63B2B" w14:textId="56D76524" w:rsidR="00FA0656" w:rsidRPr="00E8746F" w:rsidRDefault="00FA0656" w:rsidP="00321EC7">
      <w:pPr>
        <w:pStyle w:val="Notedebasdepage"/>
      </w:pPr>
      <w:r w:rsidRPr="00B3658D">
        <w:rPr>
          <w:lang w:val="fr-FR"/>
        </w:rPr>
        <w:tab/>
      </w:r>
      <w:r w:rsidRPr="00321EC7">
        <w:rPr>
          <w:rStyle w:val="Appelnotedebasdep"/>
        </w:rPr>
        <w:footnoteRef/>
      </w:r>
      <w:r>
        <w:rPr>
          <w:lang w:val="fr-FR"/>
        </w:rPr>
        <w:tab/>
      </w:r>
      <w:r>
        <w:rPr>
          <w:lang w:val="fr-FR"/>
        </w:rPr>
        <w:tab/>
      </w:r>
      <w:hyperlink r:id="rId5" w:history="1">
        <w:r w:rsidRPr="00014476">
          <w:rPr>
            <w:rStyle w:val="Lienhypertexte"/>
            <w:lang w:val="fr-FR"/>
          </w:rPr>
          <w:t>A/79/40</w:t>
        </w:r>
      </w:hyperlink>
      <w:r>
        <w:rPr>
          <w:lang w:val="fr-FR"/>
        </w:rPr>
        <w:t>, par. 22.</w:t>
      </w:r>
    </w:p>
  </w:footnote>
  <w:footnote w:id="6">
    <w:p w14:paraId="02D8C734" w14:textId="77777777" w:rsidR="00FA0656" w:rsidRPr="00E8746F" w:rsidRDefault="00FA0656" w:rsidP="00321EC7">
      <w:pPr>
        <w:pStyle w:val="Notedebasdepage"/>
      </w:pPr>
      <w:r w:rsidRPr="00B3658D">
        <w:rPr>
          <w:lang w:val="fr-FR"/>
        </w:rPr>
        <w:tab/>
      </w:r>
      <w:r w:rsidRPr="00321EC7">
        <w:rPr>
          <w:rStyle w:val="Appelnotedebasdep"/>
        </w:rPr>
        <w:footnoteRef/>
      </w:r>
      <w:r>
        <w:rPr>
          <w:lang w:val="fr-FR"/>
        </w:rPr>
        <w:tab/>
      </w:r>
      <w:r>
        <w:rPr>
          <w:lang w:val="fr-FR"/>
        </w:rPr>
        <w:tab/>
        <w:t>Pour de plus amples informations sur l’épuisement des recours internes, y compris les procédures judiciaires internes et les amendes infligées, voir l’annexe au présent document.</w:t>
      </w:r>
    </w:p>
  </w:footnote>
  <w:footnote w:id="7">
    <w:p w14:paraId="515EBC8E" w14:textId="080D11D6" w:rsidR="00FA0656" w:rsidRPr="00E8746F" w:rsidRDefault="00FA0656" w:rsidP="00321EC7">
      <w:pPr>
        <w:pStyle w:val="Notedebasdepage"/>
      </w:pPr>
      <w:r w:rsidRPr="00B3658D">
        <w:rPr>
          <w:lang w:val="fr-FR"/>
        </w:rPr>
        <w:tab/>
      </w:r>
      <w:r w:rsidRPr="00321EC7">
        <w:rPr>
          <w:rStyle w:val="Appelnotedebasdep"/>
        </w:rPr>
        <w:footnoteRef/>
      </w:r>
      <w:r>
        <w:rPr>
          <w:lang w:val="fr-FR"/>
        </w:rPr>
        <w:tab/>
      </w:r>
      <w:r>
        <w:rPr>
          <w:lang w:val="fr-FR"/>
        </w:rPr>
        <w:tab/>
      </w:r>
      <w:proofErr w:type="spellStart"/>
      <w:r>
        <w:rPr>
          <w:i/>
          <w:iCs/>
          <w:lang w:val="fr-FR"/>
        </w:rPr>
        <w:t>Koreshkov</w:t>
      </w:r>
      <w:proofErr w:type="spellEnd"/>
      <w:r>
        <w:rPr>
          <w:i/>
          <w:iCs/>
          <w:lang w:val="fr-FR"/>
        </w:rPr>
        <w:t xml:space="preserve"> c. Bélarus</w:t>
      </w:r>
      <w:r>
        <w:rPr>
          <w:lang w:val="fr-FR"/>
        </w:rPr>
        <w:t xml:space="preserve"> (</w:t>
      </w:r>
      <w:hyperlink r:id="rId6" w:history="1">
        <w:r w:rsidRPr="00014476">
          <w:rPr>
            <w:rStyle w:val="Lienhypertexte"/>
            <w:lang w:val="fr-FR"/>
          </w:rPr>
          <w:t>CCPR/C/121/D/2168/2012</w:t>
        </w:r>
      </w:hyperlink>
      <w:r>
        <w:rPr>
          <w:lang w:val="fr-FR"/>
        </w:rPr>
        <w:t>), par. 7.3.</w:t>
      </w:r>
    </w:p>
  </w:footnote>
  <w:footnote w:id="8">
    <w:p w14:paraId="3A7462F0" w14:textId="48993E8F" w:rsidR="00FA0656" w:rsidRPr="00E8746F" w:rsidRDefault="00FA0656" w:rsidP="00321EC7">
      <w:pPr>
        <w:pStyle w:val="Notedebasdepage"/>
      </w:pPr>
      <w:r w:rsidRPr="00B3658D">
        <w:rPr>
          <w:lang w:val="fr-FR"/>
        </w:rPr>
        <w:tab/>
      </w:r>
      <w:r w:rsidRPr="00321EC7">
        <w:rPr>
          <w:rStyle w:val="Appelnotedebasdep"/>
        </w:rPr>
        <w:footnoteRef/>
      </w:r>
      <w:r>
        <w:rPr>
          <w:lang w:val="fr-FR"/>
        </w:rPr>
        <w:tab/>
      </w:r>
      <w:proofErr w:type="spellStart"/>
      <w:r w:rsidRPr="00B96964">
        <w:rPr>
          <w:i/>
          <w:iCs/>
          <w:spacing w:val="-2"/>
          <w:lang w:val="fr-FR"/>
        </w:rPr>
        <w:t>Gryk</w:t>
      </w:r>
      <w:proofErr w:type="spellEnd"/>
      <w:r w:rsidRPr="00B96964">
        <w:rPr>
          <w:i/>
          <w:iCs/>
          <w:spacing w:val="-2"/>
          <w:lang w:val="fr-FR"/>
        </w:rPr>
        <w:t xml:space="preserve"> c. Bélarus</w:t>
      </w:r>
      <w:r w:rsidRPr="00B96964">
        <w:rPr>
          <w:spacing w:val="-2"/>
          <w:lang w:val="fr-FR"/>
        </w:rPr>
        <w:t xml:space="preserve"> (</w:t>
      </w:r>
      <w:hyperlink r:id="rId7" w:history="1">
        <w:r w:rsidRPr="00B96964">
          <w:rPr>
            <w:rStyle w:val="Lienhypertexte"/>
            <w:spacing w:val="-2"/>
            <w:lang w:val="fr-FR"/>
          </w:rPr>
          <w:t>CCPR/C/136/D/2961/2017</w:t>
        </w:r>
      </w:hyperlink>
      <w:r w:rsidRPr="00B96964">
        <w:rPr>
          <w:spacing w:val="-2"/>
          <w:lang w:val="fr-FR"/>
        </w:rPr>
        <w:t>), par. 6.3</w:t>
      </w:r>
      <w:r w:rsidR="00B96964" w:rsidRPr="00B96964">
        <w:rPr>
          <w:spacing w:val="-2"/>
          <w:lang w:val="fr-FR"/>
        </w:rPr>
        <w:t> </w:t>
      </w:r>
      <w:r w:rsidRPr="00B96964">
        <w:rPr>
          <w:spacing w:val="-2"/>
          <w:lang w:val="fr-FR"/>
        </w:rPr>
        <w:t xml:space="preserve">; </w:t>
      </w:r>
      <w:proofErr w:type="spellStart"/>
      <w:r w:rsidRPr="00B96964">
        <w:rPr>
          <w:i/>
          <w:iCs/>
          <w:spacing w:val="-2"/>
          <w:lang w:val="fr-FR"/>
        </w:rPr>
        <w:t>Tolchin</w:t>
      </w:r>
      <w:proofErr w:type="spellEnd"/>
      <w:r w:rsidRPr="00B96964">
        <w:rPr>
          <w:i/>
          <w:iCs/>
          <w:spacing w:val="-2"/>
          <w:lang w:val="fr-FR"/>
        </w:rPr>
        <w:t xml:space="preserve"> c. Bélarus</w:t>
      </w:r>
      <w:r w:rsidRPr="00B96964">
        <w:rPr>
          <w:spacing w:val="-2"/>
          <w:lang w:val="fr-FR"/>
        </w:rPr>
        <w:t xml:space="preserve"> (</w:t>
      </w:r>
      <w:hyperlink r:id="rId8" w:history="1">
        <w:r w:rsidRPr="00B96964">
          <w:rPr>
            <w:rStyle w:val="Lienhypertexte"/>
            <w:spacing w:val="-2"/>
            <w:lang w:val="fr-FR"/>
          </w:rPr>
          <w:t>CCPR/C/135/D/3241/2018</w:t>
        </w:r>
      </w:hyperlink>
      <w:r w:rsidRPr="00B96964">
        <w:rPr>
          <w:spacing w:val="-2"/>
          <w:lang w:val="fr-FR"/>
        </w:rPr>
        <w:t>),</w:t>
      </w:r>
      <w:r>
        <w:rPr>
          <w:lang w:val="fr-FR"/>
        </w:rPr>
        <w:t xml:space="preserve"> par. 6.3</w:t>
      </w:r>
      <w:r w:rsidR="00B96964">
        <w:rPr>
          <w:lang w:val="fr-FR"/>
        </w:rPr>
        <w:t> </w:t>
      </w:r>
      <w:r>
        <w:rPr>
          <w:lang w:val="fr-FR"/>
        </w:rPr>
        <w:t xml:space="preserve">; </w:t>
      </w:r>
      <w:proofErr w:type="spellStart"/>
      <w:r>
        <w:rPr>
          <w:i/>
          <w:iCs/>
          <w:lang w:val="fr-FR"/>
        </w:rPr>
        <w:t>Shchukina</w:t>
      </w:r>
      <w:proofErr w:type="spellEnd"/>
      <w:r>
        <w:rPr>
          <w:i/>
          <w:iCs/>
          <w:lang w:val="fr-FR"/>
        </w:rPr>
        <w:t xml:space="preserve"> c. Bélarus</w:t>
      </w:r>
      <w:r>
        <w:rPr>
          <w:lang w:val="fr-FR"/>
        </w:rPr>
        <w:t xml:space="preserve"> (</w:t>
      </w:r>
      <w:hyperlink r:id="rId9" w:history="1">
        <w:r w:rsidRPr="00014476">
          <w:rPr>
            <w:rStyle w:val="Lienhypertexte"/>
            <w:lang w:val="fr-FR"/>
          </w:rPr>
          <w:t>CCPR/C/134/D/3242/2018</w:t>
        </w:r>
      </w:hyperlink>
      <w:r>
        <w:rPr>
          <w:lang w:val="fr-FR"/>
        </w:rPr>
        <w:t>), par. 6.3</w:t>
      </w:r>
      <w:r w:rsidR="00B96964">
        <w:rPr>
          <w:lang w:val="fr-FR"/>
        </w:rPr>
        <w:t> </w:t>
      </w:r>
      <w:r>
        <w:rPr>
          <w:lang w:val="fr-FR"/>
        </w:rPr>
        <w:t xml:space="preserve">; </w:t>
      </w:r>
      <w:proofErr w:type="spellStart"/>
      <w:r>
        <w:rPr>
          <w:i/>
          <w:iCs/>
          <w:lang w:val="fr-FR"/>
        </w:rPr>
        <w:t>Vasilevich</w:t>
      </w:r>
      <w:proofErr w:type="spellEnd"/>
      <w:r>
        <w:rPr>
          <w:i/>
          <w:iCs/>
          <w:lang w:val="fr-FR"/>
        </w:rPr>
        <w:t xml:space="preserve"> et consorts c. Bélarus</w:t>
      </w:r>
      <w:r>
        <w:rPr>
          <w:lang w:val="fr-FR"/>
        </w:rPr>
        <w:t xml:space="preserve"> (</w:t>
      </w:r>
      <w:hyperlink r:id="rId10" w:history="1">
        <w:r w:rsidRPr="00580B42">
          <w:rPr>
            <w:rStyle w:val="Lienhypertexte"/>
            <w:lang w:val="fr-FR"/>
          </w:rPr>
          <w:t>CCPR/C/137/D/269</w:t>
        </w:r>
        <w:r w:rsidRPr="00580B42">
          <w:rPr>
            <w:rStyle w:val="Lienhypertexte"/>
            <w:lang w:val="fr-FR"/>
          </w:rPr>
          <w:t>3</w:t>
        </w:r>
        <w:r w:rsidRPr="00580B42">
          <w:rPr>
            <w:rStyle w:val="Lienhypertexte"/>
            <w:lang w:val="fr-FR"/>
          </w:rPr>
          <w:t>/2015</w:t>
        </w:r>
      </w:hyperlink>
      <w:r>
        <w:rPr>
          <w:lang w:val="fr-FR"/>
        </w:rPr>
        <w:t>, 2898/2016, 3002/2017 et 3084/2017), par. 6.3.</w:t>
      </w:r>
    </w:p>
  </w:footnote>
  <w:footnote w:id="9">
    <w:p w14:paraId="1E046961" w14:textId="71EAE83B" w:rsidR="00FA0656" w:rsidRPr="00E8746F" w:rsidRDefault="00FA0656" w:rsidP="00321EC7">
      <w:pPr>
        <w:pStyle w:val="Notedebasdepage"/>
      </w:pPr>
      <w:r w:rsidRPr="00B3658D">
        <w:rPr>
          <w:lang w:val="fr-FR"/>
        </w:rPr>
        <w:tab/>
      </w:r>
      <w:r w:rsidRPr="00321EC7">
        <w:rPr>
          <w:rStyle w:val="Appelnotedebasdep"/>
        </w:rPr>
        <w:footnoteRef/>
      </w:r>
      <w:r>
        <w:rPr>
          <w:lang w:val="fr-FR"/>
        </w:rPr>
        <w:tab/>
      </w:r>
      <w:r>
        <w:rPr>
          <w:lang w:val="fr-FR"/>
        </w:rPr>
        <w:tab/>
      </w:r>
      <w:r w:rsidRPr="00C62784">
        <w:rPr>
          <w:i/>
          <w:iCs/>
          <w:spacing w:val="-2"/>
          <w:lang w:val="fr-FR"/>
        </w:rPr>
        <w:t>D. C. c. Lituanie</w:t>
      </w:r>
      <w:r w:rsidRPr="00C62784">
        <w:rPr>
          <w:spacing w:val="-2"/>
          <w:lang w:val="fr-FR"/>
        </w:rPr>
        <w:t xml:space="preserve"> (</w:t>
      </w:r>
      <w:hyperlink r:id="rId11" w:history="1">
        <w:r w:rsidRPr="00C62784">
          <w:rPr>
            <w:rStyle w:val="Lienhypertexte"/>
            <w:spacing w:val="-2"/>
            <w:lang w:val="fr-FR"/>
          </w:rPr>
          <w:t>CCPR/C/134/D/3327/2019</w:t>
        </w:r>
      </w:hyperlink>
      <w:r w:rsidRPr="00C62784">
        <w:rPr>
          <w:spacing w:val="-2"/>
          <w:lang w:val="fr-FR"/>
        </w:rPr>
        <w:t>), par. 8.4</w:t>
      </w:r>
      <w:r w:rsidR="00B96964" w:rsidRPr="00C62784">
        <w:rPr>
          <w:spacing w:val="-2"/>
          <w:lang w:val="fr-FR"/>
        </w:rPr>
        <w:t> </w:t>
      </w:r>
      <w:r w:rsidRPr="00C62784">
        <w:rPr>
          <w:spacing w:val="-2"/>
          <w:lang w:val="fr-FR"/>
        </w:rPr>
        <w:t xml:space="preserve">; </w:t>
      </w:r>
      <w:r w:rsidRPr="00C62784">
        <w:rPr>
          <w:i/>
          <w:iCs/>
          <w:spacing w:val="-2"/>
          <w:lang w:val="fr-FR"/>
        </w:rPr>
        <w:t>S.</w:t>
      </w:r>
      <w:r w:rsidR="00B96964" w:rsidRPr="00C62784">
        <w:rPr>
          <w:i/>
          <w:iCs/>
          <w:spacing w:val="-2"/>
          <w:lang w:val="fr-FR"/>
        </w:rPr>
        <w:t xml:space="preserve"> </w:t>
      </w:r>
      <w:r w:rsidRPr="00C62784">
        <w:rPr>
          <w:i/>
          <w:iCs/>
          <w:spacing w:val="-2"/>
          <w:lang w:val="fr-FR"/>
        </w:rPr>
        <w:t>R. c. Lituanie</w:t>
      </w:r>
      <w:r w:rsidRPr="00C62784">
        <w:rPr>
          <w:spacing w:val="-2"/>
          <w:lang w:val="fr-FR"/>
        </w:rPr>
        <w:t xml:space="preserve"> (</w:t>
      </w:r>
      <w:hyperlink r:id="rId12" w:history="1">
        <w:r w:rsidRPr="00C62784">
          <w:rPr>
            <w:rStyle w:val="Lienhypertexte"/>
            <w:spacing w:val="-2"/>
            <w:lang w:val="fr-FR"/>
          </w:rPr>
          <w:t>CCPR/C/132/</w:t>
        </w:r>
        <w:r w:rsidRPr="00C62784">
          <w:rPr>
            <w:rStyle w:val="Lienhypertexte"/>
            <w:spacing w:val="-2"/>
            <w:lang w:val="fr-FR"/>
          </w:rPr>
          <w:t>D</w:t>
        </w:r>
        <w:r w:rsidRPr="00C62784">
          <w:rPr>
            <w:rStyle w:val="Lienhypertexte"/>
            <w:spacing w:val="-2"/>
            <w:lang w:val="fr-FR"/>
          </w:rPr>
          <w:t>/3313/2019</w:t>
        </w:r>
      </w:hyperlink>
      <w:r w:rsidRPr="00C62784">
        <w:rPr>
          <w:spacing w:val="-2"/>
          <w:lang w:val="fr-FR"/>
        </w:rPr>
        <w:t>),</w:t>
      </w:r>
      <w:r>
        <w:rPr>
          <w:lang w:val="fr-FR"/>
        </w:rPr>
        <w:t xml:space="preserve"> par. 8.8</w:t>
      </w:r>
      <w:r w:rsidR="00B96964">
        <w:rPr>
          <w:lang w:val="fr-FR"/>
        </w:rPr>
        <w:t> </w:t>
      </w:r>
      <w:r>
        <w:rPr>
          <w:lang w:val="fr-FR"/>
        </w:rPr>
        <w:t xml:space="preserve">; </w:t>
      </w:r>
      <w:proofErr w:type="spellStart"/>
      <w:r>
        <w:rPr>
          <w:i/>
          <w:iCs/>
          <w:lang w:val="fr-FR"/>
        </w:rPr>
        <w:t>Jazairi</w:t>
      </w:r>
      <w:proofErr w:type="spellEnd"/>
      <w:r>
        <w:rPr>
          <w:i/>
          <w:iCs/>
          <w:lang w:val="fr-FR"/>
        </w:rPr>
        <w:t xml:space="preserve"> c. Canada</w:t>
      </w:r>
      <w:r>
        <w:rPr>
          <w:lang w:val="fr-FR"/>
        </w:rPr>
        <w:t xml:space="preserve"> (</w:t>
      </w:r>
      <w:hyperlink r:id="rId13" w:history="1">
        <w:r w:rsidRPr="00014476">
          <w:rPr>
            <w:rStyle w:val="Lienhypertexte"/>
            <w:lang w:val="fr-FR"/>
          </w:rPr>
          <w:t>CCPR/C/82/D/958/2000</w:t>
        </w:r>
      </w:hyperlink>
      <w:r>
        <w:rPr>
          <w:lang w:val="fr-FR"/>
        </w:rPr>
        <w:t>), par. 7.2</w:t>
      </w:r>
      <w:r w:rsidR="00B96964">
        <w:rPr>
          <w:lang w:val="fr-FR"/>
        </w:rPr>
        <w:t> </w:t>
      </w:r>
      <w:r>
        <w:rPr>
          <w:lang w:val="fr-FR"/>
        </w:rPr>
        <w:t xml:space="preserve">; </w:t>
      </w:r>
      <w:r>
        <w:rPr>
          <w:i/>
          <w:iCs/>
          <w:lang w:val="fr-FR"/>
        </w:rPr>
        <w:t>B. c. Australie</w:t>
      </w:r>
      <w:r>
        <w:rPr>
          <w:lang w:val="fr-FR"/>
        </w:rPr>
        <w:t xml:space="preserve"> (</w:t>
      </w:r>
      <w:hyperlink r:id="rId14" w:history="1">
        <w:r w:rsidRPr="00014476">
          <w:rPr>
            <w:rStyle w:val="Lienhypertexte"/>
            <w:lang w:val="fr-FR"/>
          </w:rPr>
          <w:t>CCPR/C/137/D/2999/2017</w:t>
        </w:r>
      </w:hyperlink>
      <w:r>
        <w:rPr>
          <w:lang w:val="fr-FR"/>
        </w:rPr>
        <w:t>), par. 8.4.</w:t>
      </w:r>
    </w:p>
  </w:footnote>
  <w:footnote w:id="10">
    <w:p w14:paraId="2A4B8010" w14:textId="6AAF24B5" w:rsidR="00FA0656" w:rsidRPr="00E8746F" w:rsidRDefault="00FA0656" w:rsidP="00321EC7">
      <w:pPr>
        <w:pStyle w:val="Notedebasdepage"/>
      </w:pPr>
      <w:r w:rsidRPr="00B3658D">
        <w:rPr>
          <w:lang w:val="fr-FR"/>
        </w:rPr>
        <w:tab/>
      </w:r>
      <w:r w:rsidRPr="00321EC7">
        <w:rPr>
          <w:rStyle w:val="Appelnotedebasdep"/>
        </w:rPr>
        <w:footnoteRef/>
      </w:r>
      <w:r>
        <w:rPr>
          <w:lang w:val="fr-FR"/>
        </w:rPr>
        <w:tab/>
        <w:t xml:space="preserve">Voir, par exemple, </w:t>
      </w:r>
      <w:r>
        <w:rPr>
          <w:i/>
          <w:iCs/>
          <w:lang w:val="fr-FR"/>
        </w:rPr>
        <w:t>Poliakov c. Bélarus</w:t>
      </w:r>
      <w:r>
        <w:rPr>
          <w:lang w:val="fr-FR"/>
        </w:rPr>
        <w:t xml:space="preserve"> (</w:t>
      </w:r>
      <w:hyperlink r:id="rId15" w:history="1">
        <w:r w:rsidRPr="00014476">
          <w:rPr>
            <w:rStyle w:val="Lienhypertexte"/>
            <w:lang w:val="fr-FR"/>
          </w:rPr>
          <w:t>CCPR/C/111/D/2030/2011</w:t>
        </w:r>
      </w:hyperlink>
      <w:r>
        <w:rPr>
          <w:lang w:val="fr-FR"/>
        </w:rPr>
        <w:t>), par. 7.4</w:t>
      </w:r>
      <w:r w:rsidR="00C62784">
        <w:rPr>
          <w:lang w:val="fr-FR"/>
        </w:rPr>
        <w:t> </w:t>
      </w:r>
      <w:r>
        <w:rPr>
          <w:lang w:val="fr-FR"/>
        </w:rPr>
        <w:t xml:space="preserve">; </w:t>
      </w:r>
      <w:proofErr w:type="spellStart"/>
      <w:r>
        <w:rPr>
          <w:i/>
          <w:iCs/>
          <w:lang w:val="fr-FR"/>
        </w:rPr>
        <w:t>Zhukovsky</w:t>
      </w:r>
      <w:proofErr w:type="spellEnd"/>
      <w:r>
        <w:rPr>
          <w:i/>
          <w:iCs/>
          <w:lang w:val="fr-FR"/>
        </w:rPr>
        <w:t xml:space="preserve"> c. Bélarus</w:t>
      </w:r>
      <w:r>
        <w:rPr>
          <w:lang w:val="fr-FR"/>
        </w:rPr>
        <w:t xml:space="preserve"> (</w:t>
      </w:r>
      <w:hyperlink r:id="rId16" w:history="1">
        <w:r w:rsidRPr="00014476">
          <w:rPr>
            <w:rStyle w:val="Lienhypertexte"/>
            <w:lang w:val="fr-FR"/>
          </w:rPr>
          <w:t>CCPR/C/127/D/2724/2016</w:t>
        </w:r>
      </w:hyperlink>
      <w:r>
        <w:rPr>
          <w:lang w:val="fr-FR"/>
        </w:rPr>
        <w:t>), par. 6.4</w:t>
      </w:r>
      <w:r w:rsidR="00C62784">
        <w:rPr>
          <w:lang w:val="fr-FR"/>
        </w:rPr>
        <w:t> </w:t>
      </w:r>
      <w:r>
        <w:rPr>
          <w:lang w:val="fr-FR"/>
        </w:rPr>
        <w:t xml:space="preserve">; </w:t>
      </w:r>
      <w:proofErr w:type="spellStart"/>
      <w:r>
        <w:rPr>
          <w:i/>
          <w:iCs/>
          <w:lang w:val="fr-FR"/>
        </w:rPr>
        <w:t>Vasilevich</w:t>
      </w:r>
      <w:proofErr w:type="spellEnd"/>
      <w:r>
        <w:rPr>
          <w:i/>
          <w:iCs/>
          <w:lang w:val="fr-FR"/>
        </w:rPr>
        <w:t xml:space="preserve"> et consorts c. Bélarus</w:t>
      </w:r>
      <w:r>
        <w:rPr>
          <w:lang w:val="fr-FR"/>
        </w:rPr>
        <w:t>, par. 6.4.</w:t>
      </w:r>
    </w:p>
  </w:footnote>
  <w:footnote w:id="11">
    <w:p w14:paraId="203BBDF0" w14:textId="45D40F4E" w:rsidR="00914CF6" w:rsidRPr="00E8746F" w:rsidRDefault="00914CF6" w:rsidP="00321EC7">
      <w:pPr>
        <w:pStyle w:val="Notedebasdepage"/>
      </w:pPr>
      <w:r w:rsidRPr="00B3658D">
        <w:rPr>
          <w:lang w:val="fr-FR"/>
        </w:rPr>
        <w:tab/>
      </w:r>
      <w:r w:rsidRPr="00321EC7">
        <w:rPr>
          <w:rStyle w:val="Appelnotedebasdep"/>
        </w:rPr>
        <w:footnoteRef/>
      </w:r>
      <w:r>
        <w:rPr>
          <w:lang w:val="fr-FR"/>
        </w:rPr>
        <w:tab/>
      </w:r>
      <w:proofErr w:type="spellStart"/>
      <w:r>
        <w:rPr>
          <w:i/>
          <w:iCs/>
          <w:lang w:val="fr-FR"/>
        </w:rPr>
        <w:t>Malei</w:t>
      </w:r>
      <w:proofErr w:type="spellEnd"/>
      <w:r>
        <w:rPr>
          <w:i/>
          <w:iCs/>
          <w:lang w:val="fr-FR"/>
        </w:rPr>
        <w:t xml:space="preserve"> c. Bélarus </w:t>
      </w:r>
      <w:r>
        <w:rPr>
          <w:lang w:val="fr-FR"/>
        </w:rPr>
        <w:t>(</w:t>
      </w:r>
      <w:hyperlink r:id="rId17" w:history="1">
        <w:r w:rsidRPr="00014476">
          <w:rPr>
            <w:rStyle w:val="Lienhypertexte"/>
            <w:lang w:val="fr-FR"/>
          </w:rPr>
          <w:t>CCPR/C/129/D/2404/2014</w:t>
        </w:r>
      </w:hyperlink>
      <w:r>
        <w:rPr>
          <w:lang w:val="fr-FR"/>
        </w:rPr>
        <w:t>), par. 9.4 et 9.7</w:t>
      </w:r>
      <w:r>
        <w:rPr>
          <w:lang w:val="fr-FR"/>
        </w:rPr>
        <w:t> </w:t>
      </w:r>
      <w:r>
        <w:rPr>
          <w:lang w:val="fr-FR"/>
        </w:rPr>
        <w:t xml:space="preserve">; </w:t>
      </w:r>
      <w:proofErr w:type="spellStart"/>
      <w:r>
        <w:rPr>
          <w:i/>
          <w:iCs/>
          <w:lang w:val="fr-FR"/>
        </w:rPr>
        <w:t>Tolchina</w:t>
      </w:r>
      <w:proofErr w:type="spellEnd"/>
      <w:r>
        <w:rPr>
          <w:i/>
          <w:iCs/>
          <w:lang w:val="fr-FR"/>
        </w:rPr>
        <w:t xml:space="preserve"> et consorts c. Bélarus</w:t>
      </w:r>
      <w:r>
        <w:rPr>
          <w:lang w:val="fr-FR"/>
        </w:rPr>
        <w:t xml:space="preserve"> (</w:t>
      </w:r>
      <w:hyperlink r:id="rId18" w:history="1">
        <w:r w:rsidRPr="00014476">
          <w:rPr>
            <w:rStyle w:val="Lienhypertexte"/>
            <w:lang w:val="fr-FR"/>
          </w:rPr>
          <w:t>CCPR/C/132/D/2857/2016</w:t>
        </w:r>
      </w:hyperlink>
      <w:r>
        <w:rPr>
          <w:lang w:val="fr-FR"/>
        </w:rPr>
        <w:t>), par. 7.6 et 7.9</w:t>
      </w:r>
      <w:r>
        <w:rPr>
          <w:lang w:val="fr-FR"/>
        </w:rPr>
        <w:t> </w:t>
      </w:r>
      <w:r>
        <w:rPr>
          <w:lang w:val="fr-FR"/>
        </w:rPr>
        <w:t xml:space="preserve">; </w:t>
      </w:r>
      <w:proofErr w:type="spellStart"/>
      <w:r>
        <w:rPr>
          <w:i/>
          <w:iCs/>
          <w:lang w:val="fr-FR"/>
        </w:rPr>
        <w:t>Zavadskaya</w:t>
      </w:r>
      <w:proofErr w:type="spellEnd"/>
      <w:r>
        <w:rPr>
          <w:i/>
          <w:iCs/>
          <w:lang w:val="fr-FR"/>
        </w:rPr>
        <w:t xml:space="preserve"> et consorts c. Bélarus</w:t>
      </w:r>
      <w:r>
        <w:rPr>
          <w:lang w:val="fr-FR"/>
        </w:rPr>
        <w:t xml:space="preserve"> (</w:t>
      </w:r>
      <w:hyperlink r:id="rId19" w:history="1">
        <w:r w:rsidRPr="00014476">
          <w:rPr>
            <w:rStyle w:val="Lienhypertexte"/>
            <w:lang w:val="fr-FR"/>
          </w:rPr>
          <w:t>CCPR/C/132/D/2865/2016</w:t>
        </w:r>
      </w:hyperlink>
      <w:r>
        <w:rPr>
          <w:lang w:val="fr-FR"/>
        </w:rPr>
        <w:t>), par. 7.6 et 7.9</w:t>
      </w:r>
      <w:r>
        <w:rPr>
          <w:lang w:val="fr-FR"/>
        </w:rPr>
        <w:t> </w:t>
      </w:r>
      <w:r>
        <w:rPr>
          <w:lang w:val="fr-FR"/>
        </w:rPr>
        <w:t xml:space="preserve">; </w:t>
      </w:r>
      <w:proofErr w:type="spellStart"/>
      <w:r>
        <w:rPr>
          <w:i/>
          <w:iCs/>
          <w:lang w:val="fr-FR"/>
        </w:rPr>
        <w:t>Vasilevich</w:t>
      </w:r>
      <w:proofErr w:type="spellEnd"/>
      <w:r>
        <w:rPr>
          <w:i/>
          <w:iCs/>
          <w:lang w:val="fr-FR"/>
        </w:rPr>
        <w:t xml:space="preserve"> et consorts c. Bélarus</w:t>
      </w:r>
      <w:r>
        <w:rPr>
          <w:lang w:val="fr-FR"/>
        </w:rPr>
        <w:t>, par. 7.7 et 7.10.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1695D" w14:textId="78CAF00E" w:rsidR="00FA0656" w:rsidRPr="00FA0656" w:rsidRDefault="00FA0656">
    <w:pPr>
      <w:pStyle w:val="En-tte"/>
    </w:pPr>
    <w:fldSimple w:instr=" TITLE  \* MERGEFORMAT ">
      <w:r w:rsidR="00E9740C">
        <w:t>CCPR/C/142/D/J/1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D152" w14:textId="695A3BD6" w:rsidR="00FA0656" w:rsidRPr="00FA0656" w:rsidRDefault="00FA0656" w:rsidP="00FA0656">
    <w:pPr>
      <w:pStyle w:val="En-tte"/>
      <w:jc w:val="right"/>
    </w:pPr>
    <w:fldSimple w:instr=" TITLE  \* MERGEFORMAT ">
      <w:r w:rsidR="00E9740C">
        <w:t>CCPR/C/142/D/J/1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FFA9" w14:textId="7C6A7106" w:rsidR="00E0049D" w:rsidRPr="00E0049D" w:rsidRDefault="00E0049D" w:rsidP="00E0049D">
    <w:r>
      <w:rPr>
        <w:noProof/>
      </w:rPr>
      <mc:AlternateContent>
        <mc:Choice Requires="wps">
          <w:drawing>
            <wp:anchor distT="0" distB="0" distL="114300" distR="114300" simplePos="0" relativeHeight="251663360" behindDoc="0" locked="0" layoutInCell="1" allowOverlap="1" wp14:anchorId="1A7EDC28" wp14:editId="6C46DD04">
              <wp:simplePos x="0" y="0"/>
              <wp:positionH relativeFrom="page">
                <wp:posOffset>9935845</wp:posOffset>
              </wp:positionH>
              <wp:positionV relativeFrom="margin">
                <wp:posOffset>0</wp:posOffset>
              </wp:positionV>
              <wp:extent cx="215900" cy="6120130"/>
              <wp:effectExtent l="0" t="0" r="0" b="0"/>
              <wp:wrapNone/>
              <wp:docPr id="1077881500"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C8EBC70" w14:textId="18BFF4B3" w:rsidR="00E0049D" w:rsidRPr="00FA0656" w:rsidRDefault="00E0049D" w:rsidP="00E0049D">
                          <w:pPr>
                            <w:pStyle w:val="En-tte"/>
                          </w:pPr>
                          <w:r>
                            <w:fldChar w:fldCharType="begin"/>
                          </w:r>
                          <w:r>
                            <w:instrText xml:space="preserve"> TITLE  \* MERGEFORMAT </w:instrText>
                          </w:r>
                          <w:r>
                            <w:fldChar w:fldCharType="separate"/>
                          </w:r>
                          <w:r w:rsidR="00E9740C">
                            <w:t>CCPR/C/142/D/J/1</w:t>
                          </w:r>
                          <w:r>
                            <w:fldChar w:fldCharType="end"/>
                          </w:r>
                        </w:p>
                        <w:p w14:paraId="2A6FD78D" w14:textId="77777777" w:rsidR="00E0049D" w:rsidRDefault="00E0049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A7EDC28"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2C8EBC70" w14:textId="18BFF4B3" w:rsidR="00E0049D" w:rsidRPr="00FA0656" w:rsidRDefault="00E0049D" w:rsidP="00E0049D">
                    <w:pPr>
                      <w:pStyle w:val="En-tte"/>
                    </w:pPr>
                    <w:r>
                      <w:fldChar w:fldCharType="begin"/>
                    </w:r>
                    <w:r>
                      <w:instrText xml:space="preserve"> TITLE  \* MERGEFORMAT </w:instrText>
                    </w:r>
                    <w:r>
                      <w:fldChar w:fldCharType="separate"/>
                    </w:r>
                    <w:r w:rsidR="00E9740C">
                      <w:t>CCPR/C/142/D/J/1</w:t>
                    </w:r>
                    <w:r>
                      <w:fldChar w:fldCharType="end"/>
                    </w:r>
                  </w:p>
                  <w:p w14:paraId="2A6FD78D" w14:textId="77777777" w:rsidR="00E0049D" w:rsidRDefault="00E0049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A51E" w14:textId="46C9673C" w:rsidR="00E0049D" w:rsidRPr="00E0049D" w:rsidRDefault="00E0049D" w:rsidP="00E0049D">
    <w:r>
      <w:rPr>
        <w:noProof/>
      </w:rPr>
      <mc:AlternateContent>
        <mc:Choice Requires="wps">
          <w:drawing>
            <wp:anchor distT="0" distB="0" distL="114300" distR="114300" simplePos="0" relativeHeight="251661312" behindDoc="0" locked="0" layoutInCell="1" allowOverlap="1" wp14:anchorId="378A31DA" wp14:editId="11E32E99">
              <wp:simplePos x="0" y="0"/>
              <wp:positionH relativeFrom="page">
                <wp:posOffset>9935845</wp:posOffset>
              </wp:positionH>
              <wp:positionV relativeFrom="margin">
                <wp:posOffset>0</wp:posOffset>
              </wp:positionV>
              <wp:extent cx="215900" cy="6120130"/>
              <wp:effectExtent l="0" t="0" r="0" b="0"/>
              <wp:wrapNone/>
              <wp:docPr id="642208610"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A9A223A" w14:textId="014D65D4" w:rsidR="00E0049D" w:rsidRPr="00FA0656" w:rsidRDefault="00E0049D" w:rsidP="00E0049D">
                          <w:pPr>
                            <w:pStyle w:val="En-tte"/>
                            <w:jc w:val="right"/>
                          </w:pPr>
                          <w:r>
                            <w:fldChar w:fldCharType="begin"/>
                          </w:r>
                          <w:r>
                            <w:instrText xml:space="preserve"> TITLE  \* MERGEFORMAT </w:instrText>
                          </w:r>
                          <w:r>
                            <w:fldChar w:fldCharType="separate"/>
                          </w:r>
                          <w:r w:rsidR="00E9740C">
                            <w:t>CCPR/C/142/D/J/1</w:t>
                          </w:r>
                          <w:r>
                            <w:fldChar w:fldCharType="end"/>
                          </w:r>
                        </w:p>
                        <w:p w14:paraId="3A27D81E" w14:textId="77777777" w:rsidR="00E0049D" w:rsidRDefault="00E0049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78A31DA"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1A9A223A" w14:textId="014D65D4" w:rsidR="00E0049D" w:rsidRPr="00FA0656" w:rsidRDefault="00E0049D" w:rsidP="00E0049D">
                    <w:pPr>
                      <w:pStyle w:val="En-tte"/>
                      <w:jc w:val="right"/>
                    </w:pPr>
                    <w:r>
                      <w:fldChar w:fldCharType="begin"/>
                    </w:r>
                    <w:r>
                      <w:instrText xml:space="preserve"> TITLE  \* MERGEFORMAT </w:instrText>
                    </w:r>
                    <w:r>
                      <w:fldChar w:fldCharType="separate"/>
                    </w:r>
                    <w:r w:rsidR="00E9740C">
                      <w:t>CCPR/C/142/D/J/1</w:t>
                    </w:r>
                    <w:r>
                      <w:fldChar w:fldCharType="end"/>
                    </w:r>
                  </w:p>
                  <w:p w14:paraId="3A27D81E" w14:textId="77777777" w:rsidR="00E0049D" w:rsidRDefault="00E0049D"/>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F6"/>
    <w:rsid w:val="00014476"/>
    <w:rsid w:val="00017F94"/>
    <w:rsid w:val="00023842"/>
    <w:rsid w:val="000334F9"/>
    <w:rsid w:val="00042CD8"/>
    <w:rsid w:val="0007796D"/>
    <w:rsid w:val="000919AD"/>
    <w:rsid w:val="000B5223"/>
    <w:rsid w:val="000B7790"/>
    <w:rsid w:val="000C2225"/>
    <w:rsid w:val="00111F2F"/>
    <w:rsid w:val="0014365E"/>
    <w:rsid w:val="00176178"/>
    <w:rsid w:val="00187333"/>
    <w:rsid w:val="001B379B"/>
    <w:rsid w:val="001C7A7E"/>
    <w:rsid w:val="001F525A"/>
    <w:rsid w:val="00223272"/>
    <w:rsid w:val="002373C5"/>
    <w:rsid w:val="0024678A"/>
    <w:rsid w:val="0024779E"/>
    <w:rsid w:val="002B7BC7"/>
    <w:rsid w:val="002E2D46"/>
    <w:rsid w:val="00303F13"/>
    <w:rsid w:val="00321EC7"/>
    <w:rsid w:val="0032225A"/>
    <w:rsid w:val="003265B7"/>
    <w:rsid w:val="003402F1"/>
    <w:rsid w:val="00351332"/>
    <w:rsid w:val="00355C72"/>
    <w:rsid w:val="003A6E96"/>
    <w:rsid w:val="00446FE5"/>
    <w:rsid w:val="00452396"/>
    <w:rsid w:val="00472B18"/>
    <w:rsid w:val="005505B7"/>
    <w:rsid w:val="005543D0"/>
    <w:rsid w:val="00573BE5"/>
    <w:rsid w:val="00580B42"/>
    <w:rsid w:val="00586ED3"/>
    <w:rsid w:val="00596AA9"/>
    <w:rsid w:val="005973B2"/>
    <w:rsid w:val="00643D72"/>
    <w:rsid w:val="006625D2"/>
    <w:rsid w:val="006D1448"/>
    <w:rsid w:val="006F7144"/>
    <w:rsid w:val="006F71EA"/>
    <w:rsid w:val="0071601D"/>
    <w:rsid w:val="00793E85"/>
    <w:rsid w:val="007A611C"/>
    <w:rsid w:val="007A62E6"/>
    <w:rsid w:val="007E2032"/>
    <w:rsid w:val="007E63C2"/>
    <w:rsid w:val="0080684C"/>
    <w:rsid w:val="0083486F"/>
    <w:rsid w:val="008560DB"/>
    <w:rsid w:val="00871C75"/>
    <w:rsid w:val="008776DC"/>
    <w:rsid w:val="008B4E70"/>
    <w:rsid w:val="00914CF6"/>
    <w:rsid w:val="00952EF6"/>
    <w:rsid w:val="009705C8"/>
    <w:rsid w:val="009B1E6C"/>
    <w:rsid w:val="009E2C6A"/>
    <w:rsid w:val="00A37B6E"/>
    <w:rsid w:val="00A57411"/>
    <w:rsid w:val="00A9151D"/>
    <w:rsid w:val="00A92823"/>
    <w:rsid w:val="00AA6A35"/>
    <w:rsid w:val="00AC3823"/>
    <w:rsid w:val="00AE323C"/>
    <w:rsid w:val="00B00181"/>
    <w:rsid w:val="00B765F7"/>
    <w:rsid w:val="00B96964"/>
    <w:rsid w:val="00BA0CA9"/>
    <w:rsid w:val="00C01ACF"/>
    <w:rsid w:val="00C02897"/>
    <w:rsid w:val="00C62784"/>
    <w:rsid w:val="00CA7BC4"/>
    <w:rsid w:val="00CC2984"/>
    <w:rsid w:val="00D05667"/>
    <w:rsid w:val="00D22C9C"/>
    <w:rsid w:val="00D3439C"/>
    <w:rsid w:val="00D70481"/>
    <w:rsid w:val="00D70670"/>
    <w:rsid w:val="00D72BE4"/>
    <w:rsid w:val="00D744E5"/>
    <w:rsid w:val="00D83177"/>
    <w:rsid w:val="00DB1831"/>
    <w:rsid w:val="00DD3BFD"/>
    <w:rsid w:val="00DD7375"/>
    <w:rsid w:val="00DF6678"/>
    <w:rsid w:val="00E0049D"/>
    <w:rsid w:val="00E26144"/>
    <w:rsid w:val="00E35B2E"/>
    <w:rsid w:val="00E83014"/>
    <w:rsid w:val="00E85C42"/>
    <w:rsid w:val="00E9740C"/>
    <w:rsid w:val="00EC30D5"/>
    <w:rsid w:val="00EE1BD4"/>
    <w:rsid w:val="00F12152"/>
    <w:rsid w:val="00F660DF"/>
    <w:rsid w:val="00F92EA4"/>
    <w:rsid w:val="00F95C08"/>
    <w:rsid w:val="00FA0656"/>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85CC1"/>
  <w15:docId w15:val="{C59B52FD-9C53-4D6E-9323-FACABEE20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A065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14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135/D/3241/2018" TargetMode="External"/><Relationship Id="rId13" Type="http://schemas.openxmlformats.org/officeDocument/2006/relationships/hyperlink" Target="https://docs.un.org/fr/CCPR/C/82/D/958/2000" TargetMode="External"/><Relationship Id="rId18" Type="http://schemas.openxmlformats.org/officeDocument/2006/relationships/hyperlink" Target="https://docs.un.org/fr/CCPR/C/132/D/2857/2016" TargetMode="External"/><Relationship Id="rId3" Type="http://schemas.openxmlformats.org/officeDocument/2006/relationships/hyperlink" Target="https://docs.un.org/fr/CCPR/C/80/D/797/1998" TargetMode="External"/><Relationship Id="rId7" Type="http://schemas.openxmlformats.org/officeDocument/2006/relationships/hyperlink" Target="https://docs.un.org/fr/CCPR/C/136/D/2961/2017" TargetMode="External"/><Relationship Id="rId12" Type="http://schemas.openxmlformats.org/officeDocument/2006/relationships/hyperlink" Target="https://docs.un.org/fr/CCPR/C/132/D/3313/2019" TargetMode="External"/><Relationship Id="rId17" Type="http://schemas.openxmlformats.org/officeDocument/2006/relationships/hyperlink" Target="https://docs.un.org/fr/CCPR/C/129/D/2404/2014" TargetMode="External"/><Relationship Id="rId2" Type="http://schemas.openxmlformats.org/officeDocument/2006/relationships/hyperlink" Target="https://docs.un.org/fr/CCPR/C/72/D/818/1998" TargetMode="External"/><Relationship Id="rId16" Type="http://schemas.openxmlformats.org/officeDocument/2006/relationships/hyperlink" Target="https://docs.un.org/fr/CCPR/C/127/D/2724/2016" TargetMode="External"/><Relationship Id="rId1" Type="http://schemas.openxmlformats.org/officeDocument/2006/relationships/hyperlink" Target="https://docs.un.org/fr/A/79/40" TargetMode="External"/><Relationship Id="rId6" Type="http://schemas.openxmlformats.org/officeDocument/2006/relationships/hyperlink" Target="https://docs.un.org/fr/CCPR/C/121/D/2168/2012" TargetMode="External"/><Relationship Id="rId11" Type="http://schemas.openxmlformats.org/officeDocument/2006/relationships/hyperlink" Target="https://docs.un.org/fr/CCPR/C/134/D/3327/2019" TargetMode="External"/><Relationship Id="rId5" Type="http://schemas.openxmlformats.org/officeDocument/2006/relationships/hyperlink" Target="https://docs.un.org/fr/A/79/40" TargetMode="External"/><Relationship Id="rId15" Type="http://schemas.openxmlformats.org/officeDocument/2006/relationships/hyperlink" Target="https://docs.un.org/fr/CCPR/C/111/D/2030/2011" TargetMode="External"/><Relationship Id="rId10" Type="http://schemas.openxmlformats.org/officeDocument/2006/relationships/hyperlink" Target="https://www.eods.eu/elex/uploads/files/662a52c49ac37-G2308558.pdf" TargetMode="External"/><Relationship Id="rId19" Type="http://schemas.openxmlformats.org/officeDocument/2006/relationships/hyperlink" Target="https://docs.un.org/fr/CCPR/C/132/D/2865/2016" TargetMode="External"/><Relationship Id="rId4" Type="http://schemas.openxmlformats.org/officeDocument/2006/relationships/hyperlink" Target="C://Users/Robertc/Downloads/G2308313-2.pdf" TargetMode="External"/><Relationship Id="rId9" Type="http://schemas.openxmlformats.org/officeDocument/2006/relationships/hyperlink" Target="https://docs.un.org/fr/CCPR/C/134/D/3242/2018" TargetMode="External"/><Relationship Id="rId14" Type="http://schemas.openxmlformats.org/officeDocument/2006/relationships/hyperlink" Target="https://docs.un.org/fr/CCPR/C/137/D/299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0F44-DA85-4AC8-981E-DAB4527F33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35</TotalTime>
  <Pages>11</Pages>
  <Words>3982</Words>
  <Characters>21984</Characters>
  <Application>Microsoft Office Word</Application>
  <DocSecurity>0</DocSecurity>
  <Lines>379</Lines>
  <Paragraphs>109</Paragraphs>
  <ScaleCrop>false</ScaleCrop>
  <HeadingPairs>
    <vt:vector size="2" baseType="variant">
      <vt:variant>
        <vt:lpstr>Titre</vt:lpstr>
      </vt:variant>
      <vt:variant>
        <vt:i4>1</vt:i4>
      </vt:variant>
    </vt:vector>
  </HeadingPairs>
  <TitlesOfParts>
    <vt:vector size="1" baseType="lpstr">
      <vt:lpstr>CCPR/C/142/D/J/1</vt:lpstr>
    </vt:vector>
  </TitlesOfParts>
  <Company>DCM</Company>
  <LinksUpToDate>false</LinksUpToDate>
  <CharactersWithSpaces>25857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
  <dc:creator>Corinne ROBERT</dc:creator>
  <cp:keywords/>
  <cp:lastModifiedBy>Corinne ROBERT</cp:lastModifiedBy>
  <cp:revision>4</cp:revision>
  <cp:lastPrinted>2025-10-07T06:58:00Z</cp:lastPrinted>
  <dcterms:created xsi:type="dcterms:W3CDTF">2025-10-07T06:58:00Z</dcterms:created>
  <dcterms:modified xsi:type="dcterms:W3CDTF">2025-10-07T07:32:00Z</dcterms:modified>
</cp:coreProperties>
</file>