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1AAB15C4" w14:textId="77777777" w:rsidTr="002B7BC7">
        <w:trPr>
          <w:trHeight w:hRule="exact" w:val="851"/>
        </w:trPr>
        <w:tc>
          <w:tcPr>
            <w:tcW w:w="1276" w:type="dxa"/>
            <w:tcBorders>
              <w:bottom w:val="single" w:sz="4" w:space="0" w:color="auto"/>
            </w:tcBorders>
          </w:tcPr>
          <w:p w14:paraId="6BDDEFAD" w14:textId="77777777" w:rsidR="006F71EA" w:rsidRPr="00DB58B5" w:rsidRDefault="006F71EA" w:rsidP="00E9297F"/>
        </w:tc>
        <w:tc>
          <w:tcPr>
            <w:tcW w:w="2268" w:type="dxa"/>
            <w:tcBorders>
              <w:bottom w:val="single" w:sz="4" w:space="0" w:color="auto"/>
            </w:tcBorders>
            <w:vAlign w:val="bottom"/>
          </w:tcPr>
          <w:p w14:paraId="3C40C18D"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B4E01E3" w14:textId="10A4C9A7" w:rsidR="006F71EA" w:rsidRPr="00DB58B5" w:rsidRDefault="00E9297F" w:rsidP="00E9297F">
            <w:pPr>
              <w:jc w:val="right"/>
            </w:pPr>
            <w:r w:rsidRPr="00E9297F">
              <w:rPr>
                <w:sz w:val="40"/>
              </w:rPr>
              <w:t>CCPR</w:t>
            </w:r>
            <w:r>
              <w:t>/C/137/2/Add.3</w:t>
            </w:r>
          </w:p>
        </w:tc>
      </w:tr>
      <w:tr w:rsidR="006F71EA" w:rsidRPr="00DB58B5" w14:paraId="32F69F83" w14:textId="77777777" w:rsidTr="002B7BC7">
        <w:trPr>
          <w:trHeight w:hRule="exact" w:val="2835"/>
        </w:trPr>
        <w:tc>
          <w:tcPr>
            <w:tcW w:w="1276" w:type="dxa"/>
            <w:tcBorders>
              <w:top w:val="single" w:sz="4" w:space="0" w:color="auto"/>
              <w:bottom w:val="single" w:sz="12" w:space="0" w:color="auto"/>
            </w:tcBorders>
          </w:tcPr>
          <w:p w14:paraId="306ED1CD" w14:textId="77777777" w:rsidR="006F71EA" w:rsidRPr="00DB58B5" w:rsidRDefault="006F71EA" w:rsidP="002B7BC7">
            <w:pPr>
              <w:spacing w:before="120"/>
              <w:jc w:val="center"/>
            </w:pPr>
            <w:r>
              <w:rPr>
                <w:noProof/>
                <w:lang w:eastAsia="fr-CH"/>
              </w:rPr>
              <w:drawing>
                <wp:inline distT="0" distB="0" distL="0" distR="0" wp14:anchorId="209BB255" wp14:editId="101527D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67377E5"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1C33B878" w14:textId="77777777" w:rsidR="006F71EA" w:rsidRDefault="00E9297F" w:rsidP="002B7BC7">
            <w:pPr>
              <w:spacing w:before="240"/>
            </w:pPr>
            <w:r>
              <w:t>Distr. générale</w:t>
            </w:r>
          </w:p>
          <w:p w14:paraId="0091D604" w14:textId="3D9C4963" w:rsidR="00E9297F" w:rsidRDefault="00E9297F" w:rsidP="00E9297F">
            <w:pPr>
              <w:spacing w:line="240" w:lineRule="exact"/>
            </w:pPr>
            <w:r>
              <w:t>1</w:t>
            </w:r>
            <w:r w:rsidRPr="0050690B">
              <w:rPr>
                <w:vertAlign w:val="superscript"/>
              </w:rPr>
              <w:t>er</w:t>
            </w:r>
            <w:r w:rsidR="0050690B">
              <w:t> </w:t>
            </w:r>
            <w:r>
              <w:t>mai 2023</w:t>
            </w:r>
          </w:p>
          <w:p w14:paraId="233FB84F" w14:textId="77777777" w:rsidR="00E9297F" w:rsidRDefault="00E9297F" w:rsidP="00E9297F">
            <w:pPr>
              <w:spacing w:line="240" w:lineRule="exact"/>
            </w:pPr>
            <w:r>
              <w:t>Français</w:t>
            </w:r>
          </w:p>
          <w:p w14:paraId="36CB5E8A" w14:textId="1ABA6318" w:rsidR="00E9297F" w:rsidRPr="00DB58B5" w:rsidRDefault="00E9297F" w:rsidP="00E9297F">
            <w:pPr>
              <w:spacing w:line="240" w:lineRule="exact"/>
            </w:pPr>
            <w:r>
              <w:t>Original : anglais</w:t>
            </w:r>
          </w:p>
        </w:tc>
      </w:tr>
    </w:tbl>
    <w:p w14:paraId="3A523417" w14:textId="1144B1C1" w:rsidR="006F71EA" w:rsidRDefault="006F71EA" w:rsidP="006F71EA">
      <w:pPr>
        <w:spacing w:before="120"/>
        <w:rPr>
          <w:b/>
          <w:sz w:val="24"/>
          <w:szCs w:val="24"/>
        </w:rPr>
      </w:pPr>
      <w:r w:rsidRPr="00DF3BF1">
        <w:rPr>
          <w:b/>
          <w:sz w:val="24"/>
          <w:szCs w:val="24"/>
        </w:rPr>
        <w:t>Comité des droits de l</w:t>
      </w:r>
      <w:r w:rsidR="0050690B">
        <w:rPr>
          <w:b/>
          <w:sz w:val="24"/>
          <w:szCs w:val="24"/>
        </w:rPr>
        <w:t>’</w:t>
      </w:r>
      <w:r w:rsidRPr="00DF3BF1">
        <w:rPr>
          <w:b/>
          <w:sz w:val="24"/>
          <w:szCs w:val="24"/>
        </w:rPr>
        <w:t>homme</w:t>
      </w:r>
    </w:p>
    <w:p w14:paraId="4B817A77" w14:textId="7B1C32AA" w:rsidR="00E9297F" w:rsidRPr="006B0B4C" w:rsidRDefault="00616785" w:rsidP="00616785">
      <w:pPr>
        <w:pStyle w:val="HChG"/>
        <w:rPr>
          <w:lang w:val="fr-FR"/>
        </w:rPr>
      </w:pPr>
      <w:r>
        <w:rPr>
          <w:lang w:val="fr-FR"/>
        </w:rPr>
        <w:tab/>
      </w:r>
      <w:r>
        <w:rPr>
          <w:lang w:val="fr-FR"/>
        </w:rPr>
        <w:tab/>
      </w:r>
      <w:r w:rsidR="00E9297F" w:rsidRPr="006B0B4C">
        <w:rPr>
          <w:lang w:val="fr-FR"/>
        </w:rPr>
        <w:t xml:space="preserve">Rapport sur le suivi des observations finales du Comité </w:t>
      </w:r>
      <w:r w:rsidR="00E9297F">
        <w:rPr>
          <w:lang w:val="fr-FR"/>
        </w:rPr>
        <w:br/>
      </w:r>
      <w:r w:rsidR="00E9297F" w:rsidRPr="006B0B4C">
        <w:rPr>
          <w:lang w:val="fr-FR"/>
        </w:rPr>
        <w:t>des droits de l</w:t>
      </w:r>
      <w:r w:rsidR="0050690B">
        <w:rPr>
          <w:lang w:val="fr-FR"/>
        </w:rPr>
        <w:t>’</w:t>
      </w:r>
      <w:r w:rsidR="00E9297F" w:rsidRPr="006B0B4C">
        <w:rPr>
          <w:lang w:val="fr-FR"/>
        </w:rPr>
        <w:t>homme</w:t>
      </w:r>
      <w:bookmarkStart w:id="0" w:name="_Toc506807534"/>
      <w:bookmarkEnd w:id="0"/>
      <w:r w:rsidR="009A0BF8" w:rsidRPr="009A0BF8">
        <w:rPr>
          <w:rStyle w:val="Appelnotedebasdep"/>
          <w:b w:val="0"/>
          <w:bCs/>
          <w:sz w:val="20"/>
          <w:vertAlign w:val="baseline"/>
        </w:rPr>
        <w:footnoteReference w:customMarkFollows="1" w:id="2"/>
        <w:t>*</w:t>
      </w:r>
    </w:p>
    <w:p w14:paraId="41441440" w14:textId="77777777" w:rsidR="00E9297F" w:rsidRPr="006B0B4C" w:rsidRDefault="00E9297F" w:rsidP="00616785">
      <w:pPr>
        <w:pStyle w:val="H23G"/>
        <w:rPr>
          <w:lang w:val="fr-FR"/>
        </w:rPr>
      </w:pPr>
      <w:r w:rsidRPr="006B0B4C">
        <w:rPr>
          <w:lang w:val="fr-FR"/>
        </w:rPr>
        <w:tab/>
      </w:r>
      <w:r w:rsidRPr="006B0B4C">
        <w:rPr>
          <w:lang w:val="fr-FR"/>
        </w:rPr>
        <w:tab/>
        <w:t>Additif</w:t>
      </w:r>
    </w:p>
    <w:p w14:paraId="788FF335" w14:textId="08810F1E" w:rsidR="00E85C42" w:rsidRDefault="00E9297F" w:rsidP="00616785">
      <w:pPr>
        <w:pStyle w:val="HChG"/>
      </w:pPr>
      <w:r w:rsidRPr="006B0B4C">
        <w:rPr>
          <w:lang w:val="fr-FR"/>
        </w:rPr>
        <w:tab/>
      </w:r>
      <w:r w:rsidRPr="006B0B4C">
        <w:rPr>
          <w:lang w:val="fr-FR"/>
        </w:rPr>
        <w:tab/>
        <w:t xml:space="preserve">Évaluation des renseignements sur la suite donnée </w:t>
      </w:r>
      <w:r>
        <w:rPr>
          <w:lang w:val="fr-FR"/>
        </w:rPr>
        <w:br/>
      </w:r>
      <w:r w:rsidRPr="006B0B4C">
        <w:rPr>
          <w:lang w:val="fr-FR"/>
        </w:rPr>
        <w:t xml:space="preserve">aux observations finales concernant </w:t>
      </w:r>
      <w:r w:rsidR="00616785">
        <w:rPr>
          <w:lang w:val="fr-FR"/>
        </w:rPr>
        <w:br/>
      </w:r>
      <w:r w:rsidRPr="006B0B4C">
        <w:rPr>
          <w:lang w:val="fr-FR"/>
        </w:rPr>
        <w:t>l</w:t>
      </w:r>
      <w:r>
        <w:rPr>
          <w:lang w:val="fr-FR"/>
        </w:rPr>
        <w:t>e Royaume d</w:t>
      </w:r>
      <w:r w:rsidRPr="006B0B4C">
        <w:rPr>
          <w:lang w:val="fr-FR"/>
        </w:rPr>
        <w:t>es Pays-Bas</w:t>
      </w:r>
      <w:r w:rsidR="009A0BF8" w:rsidRPr="009A0BF8">
        <w:rPr>
          <w:rStyle w:val="Appelnotedebasdep"/>
          <w:b w:val="0"/>
          <w:bCs/>
          <w:sz w:val="20"/>
          <w:vertAlign w:val="baseline"/>
        </w:rPr>
        <w:footnoteReference w:customMarkFollows="1" w:id="3"/>
        <w:t>**</w:t>
      </w:r>
    </w:p>
    <w:tbl>
      <w:tblPr>
        <w:tblStyle w:val="Grilledutableau"/>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828"/>
        <w:gridCol w:w="3544"/>
      </w:tblGrid>
      <w:tr w:rsidR="00E9297F" w:rsidRPr="00505C98" w14:paraId="7366B30C" w14:textId="77777777" w:rsidTr="00D36921">
        <w:tc>
          <w:tcPr>
            <w:tcW w:w="3828" w:type="dxa"/>
          </w:tcPr>
          <w:p w14:paraId="0AC94A95" w14:textId="70C248ED" w:rsidR="00E9297F" w:rsidRDefault="00E9297F" w:rsidP="00D36921">
            <w:pPr>
              <w:pStyle w:val="SingleTxtG"/>
              <w:ind w:left="0" w:right="0"/>
              <w:jc w:val="left"/>
              <w:rPr>
                <w:i/>
              </w:rPr>
            </w:pPr>
            <w:r w:rsidRPr="006B0B4C">
              <w:rPr>
                <w:i/>
                <w:iCs/>
                <w:lang w:val="fr-FR"/>
              </w:rPr>
              <w:t>Observations finales (126</w:t>
            </w:r>
            <w:r w:rsidRPr="006B0B4C">
              <w:rPr>
                <w:i/>
                <w:iCs/>
                <w:vertAlign w:val="superscript"/>
                <w:lang w:val="fr-FR"/>
              </w:rPr>
              <w:t>e</w:t>
            </w:r>
            <w:r w:rsidRPr="006B0B4C">
              <w:rPr>
                <w:i/>
                <w:iCs/>
                <w:lang w:val="fr-FR"/>
              </w:rPr>
              <w:t> session)</w:t>
            </w:r>
            <w:r>
              <w:rPr>
                <w:i/>
                <w:iCs/>
                <w:lang w:val="fr-FR"/>
              </w:rPr>
              <w:t> </w:t>
            </w:r>
            <w:r w:rsidRPr="00F52EF8">
              <w:rPr>
                <w:lang w:val="fr-FR"/>
              </w:rPr>
              <w:t>:</w:t>
            </w:r>
          </w:p>
        </w:tc>
        <w:tc>
          <w:tcPr>
            <w:tcW w:w="3544" w:type="dxa"/>
          </w:tcPr>
          <w:p w14:paraId="673EE867" w14:textId="6BC82D70" w:rsidR="00E9297F" w:rsidRPr="00E9297F" w:rsidRDefault="009147ED" w:rsidP="00D36921">
            <w:pPr>
              <w:pStyle w:val="SingleTxtG"/>
              <w:ind w:left="0" w:right="0"/>
              <w:jc w:val="left"/>
              <w:rPr>
                <w:lang w:val="en-US"/>
              </w:rPr>
            </w:pPr>
            <w:hyperlink r:id="rId8" w:history="1">
              <w:r w:rsidR="00E9297F" w:rsidRPr="00E9297F">
                <w:rPr>
                  <w:rStyle w:val="Lienhypertexte"/>
                  <w:lang w:val="en-US"/>
                </w:rPr>
                <w:t>CCPR/C/NLD/CO/5</w:t>
              </w:r>
            </w:hyperlink>
            <w:r w:rsidR="00E9297F" w:rsidRPr="00E9297F">
              <w:rPr>
                <w:lang w:val="en-US"/>
              </w:rPr>
              <w:t>, 18 juillet 2019</w:t>
            </w:r>
          </w:p>
        </w:tc>
      </w:tr>
      <w:tr w:rsidR="00E9297F" w14:paraId="5983CD35" w14:textId="77777777" w:rsidTr="00D36921">
        <w:tc>
          <w:tcPr>
            <w:tcW w:w="3828" w:type="dxa"/>
          </w:tcPr>
          <w:p w14:paraId="45EFC853" w14:textId="39BCEDAF" w:rsidR="00E9297F" w:rsidRDefault="00E9297F" w:rsidP="00D36921">
            <w:pPr>
              <w:pStyle w:val="SingleTxtG"/>
              <w:ind w:left="0" w:right="0"/>
              <w:jc w:val="left"/>
              <w:rPr>
                <w:i/>
              </w:rPr>
            </w:pPr>
            <w:r w:rsidRPr="006B0B4C">
              <w:rPr>
                <w:i/>
                <w:iCs/>
                <w:lang w:val="fr-FR"/>
              </w:rPr>
              <w:t>Paragraphes faisant l</w:t>
            </w:r>
            <w:r w:rsidR="0050690B">
              <w:rPr>
                <w:i/>
                <w:iCs/>
                <w:lang w:val="fr-FR"/>
              </w:rPr>
              <w:t>’</w:t>
            </w:r>
            <w:r w:rsidRPr="006B0B4C">
              <w:rPr>
                <w:i/>
                <w:iCs/>
                <w:lang w:val="fr-FR"/>
              </w:rPr>
              <w:t>objet d</w:t>
            </w:r>
            <w:r w:rsidR="0050690B">
              <w:rPr>
                <w:i/>
                <w:iCs/>
                <w:lang w:val="fr-FR"/>
              </w:rPr>
              <w:t>’</w:t>
            </w:r>
            <w:r w:rsidRPr="006B0B4C">
              <w:rPr>
                <w:i/>
                <w:iCs/>
                <w:lang w:val="fr-FR"/>
              </w:rPr>
              <w:t>un suivi</w:t>
            </w:r>
            <w:r>
              <w:rPr>
                <w:i/>
                <w:iCs/>
                <w:lang w:val="fr-FR"/>
              </w:rPr>
              <w:t> </w:t>
            </w:r>
            <w:r w:rsidRPr="00F52EF8">
              <w:rPr>
                <w:lang w:val="fr-FR"/>
              </w:rPr>
              <w:t>:</w:t>
            </w:r>
          </w:p>
        </w:tc>
        <w:tc>
          <w:tcPr>
            <w:tcW w:w="3544" w:type="dxa"/>
          </w:tcPr>
          <w:p w14:paraId="1AE4E076" w14:textId="37B949B4" w:rsidR="00E9297F" w:rsidRDefault="00E9297F" w:rsidP="00D36921">
            <w:pPr>
              <w:pStyle w:val="SingleTxtG"/>
              <w:ind w:left="0" w:right="0"/>
              <w:jc w:val="left"/>
            </w:pPr>
            <w:r w:rsidRPr="006B0B4C">
              <w:rPr>
                <w:lang w:val="fr-FR"/>
              </w:rPr>
              <w:t>16, 19 et 35</w:t>
            </w:r>
          </w:p>
        </w:tc>
      </w:tr>
      <w:tr w:rsidR="00E9297F" w14:paraId="325634B9" w14:textId="77777777" w:rsidTr="00D36921">
        <w:tc>
          <w:tcPr>
            <w:tcW w:w="3828" w:type="dxa"/>
          </w:tcPr>
          <w:p w14:paraId="306448E4" w14:textId="6650689F" w:rsidR="00E9297F" w:rsidRDefault="00E9297F" w:rsidP="00D36921">
            <w:pPr>
              <w:pStyle w:val="SingleTxtG"/>
              <w:ind w:left="0" w:right="0"/>
              <w:jc w:val="left"/>
              <w:rPr>
                <w:i/>
              </w:rPr>
            </w:pPr>
            <w:r w:rsidRPr="006B0B4C">
              <w:rPr>
                <w:i/>
                <w:iCs/>
                <w:lang w:val="fr-FR"/>
              </w:rPr>
              <w:t>Renseignements reçus de l</w:t>
            </w:r>
            <w:r w:rsidR="0050690B">
              <w:rPr>
                <w:i/>
                <w:iCs/>
                <w:lang w:val="fr-FR"/>
              </w:rPr>
              <w:t>’</w:t>
            </w:r>
            <w:r w:rsidRPr="006B0B4C">
              <w:rPr>
                <w:i/>
                <w:iCs/>
                <w:lang w:val="fr-FR"/>
              </w:rPr>
              <w:t>État partie</w:t>
            </w:r>
            <w:r>
              <w:rPr>
                <w:i/>
                <w:iCs/>
                <w:lang w:val="fr-FR"/>
              </w:rPr>
              <w:t> </w:t>
            </w:r>
            <w:r w:rsidRPr="00F52EF8">
              <w:rPr>
                <w:lang w:val="fr-FR"/>
              </w:rPr>
              <w:t>:</w:t>
            </w:r>
          </w:p>
        </w:tc>
        <w:tc>
          <w:tcPr>
            <w:tcW w:w="3544" w:type="dxa"/>
          </w:tcPr>
          <w:p w14:paraId="124D161E" w14:textId="2DE3A8D7" w:rsidR="00E9297F" w:rsidRDefault="009147ED" w:rsidP="00D36921">
            <w:pPr>
              <w:pStyle w:val="SingleTxtG"/>
              <w:ind w:left="0" w:right="0"/>
              <w:jc w:val="left"/>
            </w:pPr>
            <w:hyperlink r:id="rId9" w:history="1">
              <w:r w:rsidR="00E9297F" w:rsidRPr="005D22A8">
                <w:rPr>
                  <w:rStyle w:val="Lienhypertexte"/>
                  <w:lang w:val="fr-FR"/>
                </w:rPr>
                <w:t>CCPR/C/NLD/FCO/5</w:t>
              </w:r>
            </w:hyperlink>
            <w:r w:rsidR="00E9297F" w:rsidRPr="006B0B4C">
              <w:rPr>
                <w:lang w:val="fr-FR"/>
              </w:rPr>
              <w:t xml:space="preserve">, 22 juillet 2021, et </w:t>
            </w:r>
            <w:hyperlink r:id="rId10" w:history="1">
              <w:r w:rsidR="00E9297F" w:rsidRPr="005D22A8">
                <w:rPr>
                  <w:rStyle w:val="Lienhypertexte"/>
                  <w:lang w:val="fr-FR"/>
                </w:rPr>
                <w:t>CCPR/C/NLD/FCO/5/Add</w:t>
              </w:r>
              <w:r w:rsidR="00E9297F" w:rsidRPr="00B65464">
                <w:rPr>
                  <w:rStyle w:val="Lienhypertexte"/>
                  <w:lang w:val="fr-FR"/>
                </w:rPr>
                <w:t>.</w:t>
              </w:r>
              <w:r w:rsidR="00E9297F" w:rsidRPr="005D22A8">
                <w:rPr>
                  <w:rStyle w:val="Lienhypertexte"/>
                  <w:lang w:val="fr-FR"/>
                </w:rPr>
                <w:t>1</w:t>
              </w:r>
            </w:hyperlink>
            <w:r w:rsidR="00E9297F" w:rsidRPr="006B0B4C">
              <w:rPr>
                <w:lang w:val="fr-FR"/>
              </w:rPr>
              <w:t>, 8 juillet 2022</w:t>
            </w:r>
          </w:p>
        </w:tc>
      </w:tr>
      <w:tr w:rsidR="00E9297F" w:rsidRPr="00505C98" w14:paraId="4611593C" w14:textId="77777777" w:rsidTr="00D36921">
        <w:tc>
          <w:tcPr>
            <w:tcW w:w="3828" w:type="dxa"/>
          </w:tcPr>
          <w:p w14:paraId="30315D0C" w14:textId="606E9F42" w:rsidR="00E9297F" w:rsidRDefault="00E9297F" w:rsidP="00D36921">
            <w:pPr>
              <w:pStyle w:val="SingleTxtG"/>
              <w:ind w:left="0" w:right="0"/>
              <w:jc w:val="left"/>
              <w:rPr>
                <w:i/>
              </w:rPr>
            </w:pPr>
            <w:r w:rsidRPr="00066E07">
              <w:rPr>
                <w:i/>
                <w:iCs/>
                <w:lang w:val="fr-FR"/>
              </w:rPr>
              <w:t>Renseignements reçus des parties prenantes </w:t>
            </w:r>
            <w:r w:rsidRPr="009A0BF8">
              <w:rPr>
                <w:lang w:val="fr-FR"/>
              </w:rPr>
              <w:t>:</w:t>
            </w:r>
          </w:p>
        </w:tc>
        <w:tc>
          <w:tcPr>
            <w:tcW w:w="3544" w:type="dxa"/>
          </w:tcPr>
          <w:p w14:paraId="70CB65E8" w14:textId="3F64E07A" w:rsidR="00E9297F" w:rsidRPr="00E9297F" w:rsidRDefault="009147ED" w:rsidP="00D36921">
            <w:pPr>
              <w:pStyle w:val="SingleTxtG"/>
              <w:ind w:left="0" w:right="0"/>
              <w:jc w:val="left"/>
              <w:rPr>
                <w:lang w:val="en-US"/>
              </w:rPr>
            </w:pPr>
            <w:hyperlink r:id="rId11" w:history="1">
              <w:r w:rsidR="00E9297F" w:rsidRPr="006A0374">
                <w:rPr>
                  <w:rStyle w:val="Lienhypertexte"/>
                  <w:lang w:val="en-US"/>
                </w:rPr>
                <w:t>Groninger Bodem Beweging, avec le soutien de Stand Up For Your Rights et Just Law</w:t>
              </w:r>
            </w:hyperlink>
            <w:r w:rsidR="00E9297F" w:rsidRPr="00E9297F">
              <w:rPr>
                <w:lang w:val="en-US"/>
              </w:rPr>
              <w:t>, 6 février 2023</w:t>
            </w:r>
          </w:p>
        </w:tc>
      </w:tr>
      <w:tr w:rsidR="00E9297F" w14:paraId="7EAC1E5B" w14:textId="77777777" w:rsidTr="00D36921">
        <w:tc>
          <w:tcPr>
            <w:tcW w:w="3828" w:type="dxa"/>
          </w:tcPr>
          <w:p w14:paraId="229938A0" w14:textId="769CEA99" w:rsidR="00E9297F" w:rsidRDefault="00E9297F" w:rsidP="00D36921">
            <w:pPr>
              <w:pStyle w:val="SingleTxtG"/>
              <w:ind w:left="0" w:right="0"/>
              <w:jc w:val="left"/>
              <w:rPr>
                <w:i/>
              </w:rPr>
            </w:pPr>
            <w:r w:rsidRPr="006B0B4C">
              <w:rPr>
                <w:i/>
                <w:iCs/>
                <w:lang w:val="fr-FR"/>
              </w:rPr>
              <w:t>Évaluation du Comité</w:t>
            </w:r>
            <w:r>
              <w:rPr>
                <w:i/>
                <w:iCs/>
                <w:lang w:val="fr-FR"/>
              </w:rPr>
              <w:t> </w:t>
            </w:r>
            <w:r w:rsidRPr="00F52EF8">
              <w:rPr>
                <w:lang w:val="fr-FR"/>
              </w:rPr>
              <w:t>:</w:t>
            </w:r>
          </w:p>
        </w:tc>
        <w:tc>
          <w:tcPr>
            <w:tcW w:w="3544" w:type="dxa"/>
            <w:vAlign w:val="bottom"/>
          </w:tcPr>
          <w:p w14:paraId="6B1E2631" w14:textId="3C295450" w:rsidR="00E9297F" w:rsidRDefault="00E9297F" w:rsidP="00D36921">
            <w:pPr>
              <w:pStyle w:val="SingleTxtG"/>
              <w:ind w:left="0" w:right="0"/>
              <w:jc w:val="left"/>
            </w:pPr>
            <w:r w:rsidRPr="006B0B4C">
              <w:rPr>
                <w:lang w:val="fr-FR"/>
              </w:rPr>
              <w:t>16 [B][C], 19 [A][B] et 35 [A][B]</w:t>
            </w:r>
            <w:r>
              <w:rPr>
                <w:lang w:val="fr-FR"/>
              </w:rPr>
              <w:t>[C]</w:t>
            </w:r>
          </w:p>
        </w:tc>
      </w:tr>
    </w:tbl>
    <w:p w14:paraId="7216B142" w14:textId="26704407" w:rsidR="00E9297F" w:rsidRPr="006B0B4C" w:rsidRDefault="00E9297F" w:rsidP="00616785">
      <w:pPr>
        <w:pStyle w:val="H1G"/>
        <w:rPr>
          <w:rStyle w:val="Appelnotedebasdep"/>
          <w:lang w:val="fr-FR"/>
        </w:rPr>
      </w:pPr>
      <w:r w:rsidRPr="006B0B4C">
        <w:rPr>
          <w:lang w:val="fr-FR"/>
        </w:rPr>
        <w:tab/>
      </w:r>
      <w:r w:rsidRPr="006B0B4C">
        <w:rPr>
          <w:lang w:val="fr-FR"/>
        </w:rPr>
        <w:tab/>
        <w:t>Paragraphe 16</w:t>
      </w:r>
      <w:r w:rsidR="009A0BF8">
        <w:rPr>
          <w:lang w:val="fr-FR"/>
        </w:rPr>
        <w:t> </w:t>
      </w:r>
      <w:r w:rsidRPr="006B0B4C">
        <w:rPr>
          <w:lang w:val="fr-FR"/>
        </w:rPr>
        <w:t xml:space="preserve">: Discrimination raciale, discours de haine </w:t>
      </w:r>
      <w:r>
        <w:rPr>
          <w:lang w:val="fr-FR"/>
        </w:rPr>
        <w:br/>
      </w:r>
      <w:r w:rsidRPr="006B0B4C">
        <w:rPr>
          <w:lang w:val="fr-FR"/>
        </w:rPr>
        <w:t>et crimes de haine</w:t>
      </w:r>
      <w:r w:rsidR="006A0374" w:rsidRPr="006A0374">
        <w:rPr>
          <w:rStyle w:val="Appelnotedebasdep"/>
          <w:b w:val="0"/>
          <w:bCs/>
        </w:rPr>
        <w:footnoteReference w:id="4"/>
      </w:r>
    </w:p>
    <w:p w14:paraId="6B9B2A82" w14:textId="34BAB359" w:rsidR="00E9297F" w:rsidRPr="006B0B4C" w:rsidRDefault="00E9297F" w:rsidP="00616785">
      <w:pPr>
        <w:pStyle w:val="H23G"/>
        <w:rPr>
          <w:rFonts w:eastAsiaTheme="minorEastAsia"/>
          <w:lang w:val="fr-FR"/>
        </w:rPr>
      </w:pPr>
      <w:r w:rsidRPr="006B0B4C">
        <w:rPr>
          <w:lang w:val="fr-FR"/>
        </w:rPr>
        <w:tab/>
      </w:r>
      <w:r w:rsidRPr="006B0B4C">
        <w:rPr>
          <w:lang w:val="fr-FR"/>
        </w:rPr>
        <w:tab/>
        <w:t>Résumé des renseignements reçus de l</w:t>
      </w:r>
      <w:r w:rsidR="0050690B">
        <w:rPr>
          <w:lang w:val="fr-FR"/>
        </w:rPr>
        <w:t>’</w:t>
      </w:r>
      <w:r w:rsidRPr="006B0B4C">
        <w:rPr>
          <w:lang w:val="fr-FR"/>
        </w:rPr>
        <w:t>État partie</w:t>
      </w:r>
    </w:p>
    <w:p w14:paraId="3ABAAF0B" w14:textId="7BB29338" w:rsidR="00E9297F" w:rsidRPr="0043438C" w:rsidRDefault="00E9297F" w:rsidP="00616785">
      <w:pPr>
        <w:pStyle w:val="SingleTxtG"/>
        <w:ind w:firstLine="567"/>
        <w:rPr>
          <w:lang w:val="fr-FR"/>
        </w:rPr>
      </w:pPr>
      <w:r w:rsidRPr="006B0B4C">
        <w:rPr>
          <w:lang w:val="fr-FR"/>
        </w:rPr>
        <w:t>a)</w:t>
      </w:r>
      <w:r w:rsidRPr="006B0B4C">
        <w:rPr>
          <w:lang w:val="fr-FR"/>
        </w:rPr>
        <w:tab/>
        <w:t>Le ministère public consulte des groupes d</w:t>
      </w:r>
      <w:r w:rsidR="0050690B">
        <w:rPr>
          <w:lang w:val="fr-FR"/>
        </w:rPr>
        <w:t>’</w:t>
      </w:r>
      <w:r w:rsidRPr="006B0B4C">
        <w:rPr>
          <w:lang w:val="fr-FR"/>
        </w:rPr>
        <w:t>intérêt et des experts des médias sur la meilleure façon de combattre la discrimination dans le cadre du droit pénal</w:t>
      </w:r>
      <w:r w:rsidRPr="00B65464">
        <w:rPr>
          <w:lang w:val="fr-FR"/>
        </w:rPr>
        <w:t>.</w:t>
      </w:r>
      <w:r w:rsidRPr="006B0B4C">
        <w:rPr>
          <w:lang w:val="fr-FR"/>
        </w:rPr>
        <w:t xml:space="preserve"> Le</w:t>
      </w:r>
      <w:r w:rsidR="006A0374">
        <w:rPr>
          <w:lang w:val="fr-FR"/>
        </w:rPr>
        <w:t> </w:t>
      </w:r>
      <w:r w:rsidRPr="006B0B4C">
        <w:rPr>
          <w:lang w:val="fr-FR"/>
        </w:rPr>
        <w:t>Gouvernement n</w:t>
      </w:r>
      <w:r w:rsidR="0050690B">
        <w:rPr>
          <w:lang w:val="fr-FR"/>
        </w:rPr>
        <w:t>’</w:t>
      </w:r>
      <w:r w:rsidRPr="006B0B4C">
        <w:rPr>
          <w:lang w:val="fr-FR"/>
        </w:rPr>
        <w:t>entend pas élaborer des codes de conduite pour encadrer le discours politique de ses membres</w:t>
      </w:r>
      <w:r w:rsidRPr="00B65464">
        <w:rPr>
          <w:lang w:val="fr-FR"/>
        </w:rPr>
        <w:t>.</w:t>
      </w:r>
      <w:r w:rsidRPr="0043438C">
        <w:rPr>
          <w:lang w:val="fr-FR"/>
        </w:rPr>
        <w:t xml:space="preserve"> Les propos politiques tenus par des représentants élus relèvent de la responsabilité de ces personnes et de celle de l</w:t>
      </w:r>
      <w:r w:rsidR="0050690B">
        <w:rPr>
          <w:lang w:val="fr-FR"/>
        </w:rPr>
        <w:t>’</w:t>
      </w:r>
      <w:r w:rsidRPr="0043438C">
        <w:rPr>
          <w:lang w:val="fr-FR"/>
        </w:rPr>
        <w:t>organe dans lequel elles siègent</w:t>
      </w:r>
      <w:r w:rsidRPr="00B65464">
        <w:rPr>
          <w:lang w:val="fr-FR"/>
        </w:rPr>
        <w:t>.</w:t>
      </w:r>
    </w:p>
    <w:p w14:paraId="26DA0F8A" w14:textId="3FA14105" w:rsidR="00E9297F" w:rsidRPr="006B0B4C" w:rsidRDefault="00E9297F" w:rsidP="00616785">
      <w:pPr>
        <w:pStyle w:val="SingleTxtG"/>
        <w:ind w:firstLine="567"/>
        <w:rPr>
          <w:lang w:val="fr-FR"/>
        </w:rPr>
      </w:pPr>
      <w:r w:rsidRPr="006B0B4C">
        <w:rPr>
          <w:lang w:val="fr-FR"/>
        </w:rPr>
        <w:t>b)</w:t>
      </w:r>
      <w:r w:rsidRPr="006B0B4C">
        <w:rPr>
          <w:lang w:val="fr-FR"/>
        </w:rPr>
        <w:tab/>
        <w:t>Lorsqu</w:t>
      </w:r>
      <w:r w:rsidR="0050690B">
        <w:rPr>
          <w:lang w:val="fr-FR"/>
        </w:rPr>
        <w:t>’</w:t>
      </w:r>
      <w:r w:rsidRPr="006B0B4C">
        <w:rPr>
          <w:lang w:val="fr-FR"/>
        </w:rPr>
        <w:t>il présidait le Conseil de l</w:t>
      </w:r>
      <w:r w:rsidR="0050690B">
        <w:rPr>
          <w:lang w:val="fr-FR"/>
        </w:rPr>
        <w:t>’</w:t>
      </w:r>
      <w:r w:rsidRPr="006B0B4C">
        <w:rPr>
          <w:lang w:val="fr-FR"/>
        </w:rPr>
        <w:t>Union européenne en 2016, l</w:t>
      </w:r>
      <w:r w:rsidR="0050690B">
        <w:rPr>
          <w:lang w:val="fr-FR"/>
        </w:rPr>
        <w:t>’</w:t>
      </w:r>
      <w:r w:rsidRPr="006B0B4C">
        <w:rPr>
          <w:lang w:val="fr-FR"/>
        </w:rPr>
        <w:t xml:space="preserve">État partie a </w:t>
      </w:r>
      <w:r>
        <w:rPr>
          <w:lang w:val="fr-FR"/>
        </w:rPr>
        <w:t>appuyé</w:t>
      </w:r>
      <w:r w:rsidRPr="006B0B4C">
        <w:rPr>
          <w:lang w:val="fr-FR"/>
        </w:rPr>
        <w:t xml:space="preserve"> l</w:t>
      </w:r>
      <w:r w:rsidR="0050690B">
        <w:rPr>
          <w:lang w:val="fr-FR"/>
        </w:rPr>
        <w:t>’</w:t>
      </w:r>
      <w:r w:rsidRPr="006B0B4C">
        <w:rPr>
          <w:lang w:val="fr-FR"/>
        </w:rPr>
        <w:t>élaboration et l</w:t>
      </w:r>
      <w:r w:rsidR="0050690B">
        <w:rPr>
          <w:lang w:val="fr-FR"/>
        </w:rPr>
        <w:t>’</w:t>
      </w:r>
      <w:r w:rsidRPr="006B0B4C">
        <w:rPr>
          <w:lang w:val="fr-FR"/>
        </w:rPr>
        <w:t xml:space="preserve">application par </w:t>
      </w:r>
      <w:r>
        <w:rPr>
          <w:lang w:val="fr-FR"/>
        </w:rPr>
        <w:t>d</w:t>
      </w:r>
      <w:r w:rsidRPr="006B0B4C">
        <w:rPr>
          <w:lang w:val="fr-FR"/>
        </w:rPr>
        <w:t>es entreprises de technologie du code de conduite de l</w:t>
      </w:r>
      <w:r w:rsidR="0050690B">
        <w:rPr>
          <w:lang w:val="fr-FR"/>
        </w:rPr>
        <w:t>’</w:t>
      </w:r>
      <w:r w:rsidRPr="006B0B4C">
        <w:rPr>
          <w:lang w:val="fr-FR"/>
        </w:rPr>
        <w:t>Union européenne visant à combattre les discours de haine illégaux en ligne</w:t>
      </w:r>
      <w:r w:rsidRPr="00B65464">
        <w:rPr>
          <w:lang w:val="fr-FR"/>
        </w:rPr>
        <w:t>.</w:t>
      </w:r>
      <w:r w:rsidRPr="006B0B4C">
        <w:rPr>
          <w:lang w:val="fr-FR"/>
        </w:rPr>
        <w:t xml:space="preserve"> Il a également </w:t>
      </w:r>
      <w:r>
        <w:rPr>
          <w:lang w:val="fr-FR"/>
        </w:rPr>
        <w:t>appuyé</w:t>
      </w:r>
      <w:r w:rsidRPr="006B0B4C">
        <w:rPr>
          <w:lang w:val="fr-FR"/>
        </w:rPr>
        <w:t xml:space="preserve"> l</w:t>
      </w:r>
      <w:r w:rsidR="0050690B">
        <w:rPr>
          <w:lang w:val="fr-FR"/>
        </w:rPr>
        <w:t>’</w:t>
      </w:r>
      <w:r w:rsidRPr="006B0B4C">
        <w:rPr>
          <w:lang w:val="fr-FR"/>
        </w:rPr>
        <w:t>élaboration et l</w:t>
      </w:r>
      <w:r w:rsidR="0050690B">
        <w:rPr>
          <w:lang w:val="fr-FR"/>
        </w:rPr>
        <w:t>’</w:t>
      </w:r>
      <w:r w:rsidRPr="006B0B4C">
        <w:rPr>
          <w:lang w:val="fr-FR"/>
        </w:rPr>
        <w:t xml:space="preserve">application de mesures destinées à lutter contre les </w:t>
      </w:r>
      <w:r w:rsidRPr="006B0B4C">
        <w:rPr>
          <w:lang w:val="fr-FR"/>
        </w:rPr>
        <w:lastRenderedPageBreak/>
        <w:t xml:space="preserve">discours de haine </w:t>
      </w:r>
      <w:r>
        <w:rPr>
          <w:lang w:val="fr-FR"/>
        </w:rPr>
        <w:t>pendant le</w:t>
      </w:r>
      <w:r w:rsidRPr="006B0B4C">
        <w:rPr>
          <w:lang w:val="fr-FR"/>
        </w:rPr>
        <w:t>s matches de football, dans le cadre d</w:t>
      </w:r>
      <w:r w:rsidR="0050690B">
        <w:rPr>
          <w:lang w:val="fr-FR"/>
        </w:rPr>
        <w:t>’</w:t>
      </w:r>
      <w:r w:rsidRPr="006B0B4C">
        <w:rPr>
          <w:lang w:val="fr-FR"/>
        </w:rPr>
        <w:t xml:space="preserve">un plan intitulé </w:t>
      </w:r>
      <w:r>
        <w:rPr>
          <w:lang w:val="fr-FR"/>
        </w:rPr>
        <w:t>« </w:t>
      </w:r>
      <w:r w:rsidRPr="006B0B4C">
        <w:rPr>
          <w:lang w:val="fr-FR"/>
        </w:rPr>
        <w:t>Le</w:t>
      </w:r>
      <w:r w:rsidR="006A0374">
        <w:rPr>
          <w:lang w:val="fr-FR"/>
        </w:rPr>
        <w:t> </w:t>
      </w:r>
      <w:r w:rsidRPr="006B0B4C">
        <w:rPr>
          <w:lang w:val="fr-FR"/>
        </w:rPr>
        <w:t xml:space="preserve">football est pour </w:t>
      </w:r>
      <w:r>
        <w:rPr>
          <w:lang w:val="fr-FR"/>
        </w:rPr>
        <w:t>tous</w:t>
      </w:r>
      <w:r w:rsidRPr="00B65464">
        <w:rPr>
          <w:lang w:val="fr-FR"/>
        </w:rPr>
        <w:t>.</w:t>
      </w:r>
      <w:r w:rsidRPr="006B0B4C">
        <w:rPr>
          <w:lang w:val="fr-FR"/>
        </w:rPr>
        <w:t xml:space="preserve"> Ensemble, nous mettons le racisme et la discrimination hors jeu</w:t>
      </w:r>
      <w:r>
        <w:rPr>
          <w:lang w:val="fr-FR"/>
        </w:rPr>
        <w:t> »</w:t>
      </w:r>
      <w:r w:rsidRPr="006B0B4C">
        <w:rPr>
          <w:lang w:val="fr-FR"/>
        </w:rPr>
        <w:t xml:space="preserve">, qui a été présenté en 2020 et qui </w:t>
      </w:r>
      <w:r>
        <w:rPr>
          <w:lang w:val="fr-FR"/>
        </w:rPr>
        <w:t>prévoit l</w:t>
      </w:r>
      <w:r w:rsidR="0050690B">
        <w:rPr>
          <w:lang w:val="fr-FR"/>
        </w:rPr>
        <w:t>’</w:t>
      </w:r>
      <w:r>
        <w:rPr>
          <w:lang w:val="fr-FR"/>
        </w:rPr>
        <w:t>emploi d</w:t>
      </w:r>
      <w:r w:rsidR="0050690B">
        <w:rPr>
          <w:lang w:val="fr-FR"/>
        </w:rPr>
        <w:t>’</w:t>
      </w:r>
      <w:r w:rsidRPr="006B0B4C">
        <w:rPr>
          <w:lang w:val="fr-FR"/>
        </w:rPr>
        <w:t xml:space="preserve">outils numériques pour signaler les </w:t>
      </w:r>
      <w:r>
        <w:rPr>
          <w:lang w:val="fr-FR"/>
        </w:rPr>
        <w:t>faits</w:t>
      </w:r>
      <w:r w:rsidRPr="006B0B4C">
        <w:rPr>
          <w:lang w:val="fr-FR"/>
        </w:rPr>
        <w:t xml:space="preserve"> de racisme</w:t>
      </w:r>
      <w:r w:rsidRPr="00B65464">
        <w:rPr>
          <w:lang w:val="fr-FR"/>
        </w:rPr>
        <w:t>.</w:t>
      </w:r>
      <w:bookmarkStart w:id="1" w:name="_Hlk124497874"/>
      <w:bookmarkEnd w:id="1"/>
    </w:p>
    <w:p w14:paraId="1692F31B" w14:textId="7F07CAD0" w:rsidR="00E9297F" w:rsidRPr="006B0B4C" w:rsidRDefault="00E9297F" w:rsidP="00616785">
      <w:pPr>
        <w:pStyle w:val="SingleTxtG"/>
        <w:ind w:firstLine="567"/>
        <w:rPr>
          <w:lang w:val="fr-FR"/>
        </w:rPr>
      </w:pPr>
      <w:r w:rsidRPr="006B0B4C">
        <w:rPr>
          <w:lang w:val="fr-FR"/>
        </w:rPr>
        <w:t>c)</w:t>
      </w:r>
      <w:r w:rsidRPr="006B0B4C">
        <w:rPr>
          <w:lang w:val="fr-FR"/>
        </w:rPr>
        <w:tab/>
        <w:t>Lorsqu</w:t>
      </w:r>
      <w:r w:rsidR="0050690B">
        <w:rPr>
          <w:lang w:val="fr-FR"/>
        </w:rPr>
        <w:t>’</w:t>
      </w:r>
      <w:r w:rsidRPr="006B0B4C">
        <w:rPr>
          <w:lang w:val="fr-FR"/>
        </w:rPr>
        <w:t xml:space="preserve">une plainte pénale est déposée, </w:t>
      </w:r>
      <w:r w:rsidRPr="00C86927">
        <w:rPr>
          <w:lang w:val="fr-FR"/>
        </w:rPr>
        <w:t>la police s</w:t>
      </w:r>
      <w:r w:rsidR="0050690B">
        <w:rPr>
          <w:lang w:val="fr-FR"/>
        </w:rPr>
        <w:t>’</w:t>
      </w:r>
      <w:r w:rsidRPr="00C86927">
        <w:rPr>
          <w:lang w:val="fr-FR"/>
        </w:rPr>
        <w:t>attache à la personnalité de la victime</w:t>
      </w:r>
      <w:r w:rsidRPr="006B0B4C">
        <w:rPr>
          <w:lang w:val="fr-FR"/>
        </w:rPr>
        <w:t xml:space="preserve"> </w:t>
      </w:r>
      <w:r>
        <w:rPr>
          <w:lang w:val="fr-FR"/>
        </w:rPr>
        <w:t>afin de repérer</w:t>
      </w:r>
      <w:r w:rsidRPr="006B0B4C">
        <w:rPr>
          <w:lang w:val="fr-FR"/>
        </w:rPr>
        <w:t xml:space="preserve"> tout élément discriminatoire</w:t>
      </w:r>
      <w:r w:rsidRPr="00B65464">
        <w:rPr>
          <w:lang w:val="fr-FR"/>
        </w:rPr>
        <w:t>.</w:t>
      </w:r>
      <w:r w:rsidRPr="006B0B4C">
        <w:rPr>
          <w:lang w:val="fr-FR"/>
        </w:rPr>
        <w:t xml:space="preserve"> Le ministère public a </w:t>
      </w:r>
      <w:r>
        <w:rPr>
          <w:lang w:val="fr-FR"/>
        </w:rPr>
        <w:t>élaboré</w:t>
      </w:r>
      <w:r w:rsidRPr="006B0B4C">
        <w:rPr>
          <w:lang w:val="fr-FR"/>
        </w:rPr>
        <w:t xml:space="preserve"> des instructions </w:t>
      </w:r>
      <w:r>
        <w:rPr>
          <w:lang w:val="fr-FR"/>
        </w:rPr>
        <w:t xml:space="preserve">dans lesquelles il </w:t>
      </w:r>
      <w:r w:rsidRPr="006B0B4C">
        <w:rPr>
          <w:lang w:val="fr-FR"/>
        </w:rPr>
        <w:t>définit la politique sous-tend</w:t>
      </w:r>
      <w:r>
        <w:rPr>
          <w:lang w:val="fr-FR"/>
        </w:rPr>
        <w:t>ant</w:t>
      </w:r>
      <w:r w:rsidRPr="006B0B4C">
        <w:rPr>
          <w:lang w:val="fr-FR"/>
        </w:rPr>
        <w:t xml:space="preserve"> les poursuites dans les affaires de discrimination</w:t>
      </w:r>
      <w:r w:rsidRPr="00B65464">
        <w:rPr>
          <w:lang w:val="fr-FR"/>
        </w:rPr>
        <w:t>.</w:t>
      </w:r>
      <w:r w:rsidRPr="006B0B4C">
        <w:rPr>
          <w:lang w:val="fr-FR"/>
        </w:rPr>
        <w:t xml:space="preserve"> Le Ministère de la justice et de la sécurité a consulté la police, l</w:t>
      </w:r>
      <w:r w:rsidR="0050690B">
        <w:rPr>
          <w:lang w:val="fr-FR"/>
        </w:rPr>
        <w:t>’</w:t>
      </w:r>
      <w:r w:rsidRPr="006B0B4C">
        <w:rPr>
          <w:lang w:val="fr-FR"/>
        </w:rPr>
        <w:t>association néerlandaise d</w:t>
      </w:r>
      <w:r w:rsidR="0050690B">
        <w:rPr>
          <w:lang w:val="fr-FR"/>
        </w:rPr>
        <w:t>’</w:t>
      </w:r>
      <w:r w:rsidRPr="006B0B4C">
        <w:rPr>
          <w:lang w:val="fr-FR"/>
        </w:rPr>
        <w:t>aide aux victimes et les services de lutte contre la discrimination au sujet de la procédure suivie par la police pour orienter les personnes qui signalent un crime de haine ou déposent une plainte pénale pour crime</w:t>
      </w:r>
      <w:r>
        <w:rPr>
          <w:lang w:val="fr-FR"/>
        </w:rPr>
        <w:t xml:space="preserve"> de</w:t>
      </w:r>
      <w:r w:rsidRPr="006B0B4C">
        <w:rPr>
          <w:lang w:val="fr-FR"/>
        </w:rPr>
        <w:t xml:space="preserve"> haine, afin de repérer les problèmes et d</w:t>
      </w:r>
      <w:r w:rsidR="0050690B">
        <w:rPr>
          <w:lang w:val="fr-FR"/>
        </w:rPr>
        <w:t>’</w:t>
      </w:r>
      <w:r w:rsidRPr="006B0B4C">
        <w:rPr>
          <w:lang w:val="fr-FR"/>
        </w:rPr>
        <w:t>apporter les améliorations nécessaires</w:t>
      </w:r>
      <w:r w:rsidRPr="00B65464">
        <w:rPr>
          <w:lang w:val="fr-FR"/>
        </w:rPr>
        <w:t>.</w:t>
      </w:r>
      <w:r w:rsidRPr="006B0B4C">
        <w:rPr>
          <w:lang w:val="fr-FR"/>
        </w:rPr>
        <w:t xml:space="preserve"> À Curaçao, tout le monde a librement accès au tribunal de première instance et, au besoin, le </w:t>
      </w:r>
      <w:r w:rsidRPr="00D222F3">
        <w:rPr>
          <w:lang w:val="fr-FR"/>
        </w:rPr>
        <w:t>Médiateur veille à ce que la personne obtienne réparation</w:t>
      </w:r>
      <w:r w:rsidRPr="00B65464">
        <w:rPr>
          <w:lang w:val="fr-FR"/>
        </w:rPr>
        <w:t>.</w:t>
      </w:r>
      <w:r w:rsidRPr="006B0B4C">
        <w:rPr>
          <w:lang w:val="fr-FR"/>
        </w:rPr>
        <w:t xml:space="preserve"> Pendant la période considérée, aucun </w:t>
      </w:r>
      <w:r>
        <w:rPr>
          <w:lang w:val="fr-FR"/>
        </w:rPr>
        <w:t>fait</w:t>
      </w:r>
      <w:r w:rsidRPr="006B0B4C">
        <w:rPr>
          <w:lang w:val="fr-FR"/>
        </w:rPr>
        <w:t xml:space="preserve"> de discrimination raciale n</w:t>
      </w:r>
      <w:r w:rsidR="0050690B">
        <w:rPr>
          <w:lang w:val="fr-FR"/>
        </w:rPr>
        <w:t>’</w:t>
      </w:r>
      <w:r>
        <w:rPr>
          <w:lang w:val="fr-FR"/>
        </w:rPr>
        <w:t xml:space="preserve">y </w:t>
      </w:r>
      <w:r w:rsidRPr="006B0B4C">
        <w:rPr>
          <w:lang w:val="fr-FR"/>
        </w:rPr>
        <w:t>a fait l</w:t>
      </w:r>
      <w:r w:rsidR="0050690B">
        <w:rPr>
          <w:lang w:val="fr-FR"/>
        </w:rPr>
        <w:t>’</w:t>
      </w:r>
      <w:r w:rsidRPr="006B0B4C">
        <w:rPr>
          <w:lang w:val="fr-FR"/>
        </w:rPr>
        <w:t>objet d</w:t>
      </w:r>
      <w:r w:rsidR="0050690B">
        <w:rPr>
          <w:lang w:val="fr-FR"/>
        </w:rPr>
        <w:t>’</w:t>
      </w:r>
      <w:r w:rsidRPr="006B0B4C">
        <w:rPr>
          <w:lang w:val="fr-FR"/>
        </w:rPr>
        <w:t>une enquête ou de poursuites</w:t>
      </w:r>
      <w:r w:rsidRPr="00B65464">
        <w:rPr>
          <w:lang w:val="fr-FR"/>
        </w:rPr>
        <w:t>.</w:t>
      </w:r>
      <w:r w:rsidRPr="006B0B4C">
        <w:rPr>
          <w:lang w:val="fr-FR"/>
        </w:rPr>
        <w:t xml:space="preserve"> À Saint-Martin (partie néerlandaise), le système d</w:t>
      </w:r>
      <w:r w:rsidR="0050690B">
        <w:rPr>
          <w:lang w:val="fr-FR"/>
        </w:rPr>
        <w:t>’</w:t>
      </w:r>
      <w:r w:rsidRPr="006B0B4C">
        <w:rPr>
          <w:lang w:val="fr-FR"/>
        </w:rPr>
        <w:t xml:space="preserve">enregistrement local ne comporte pas </w:t>
      </w:r>
      <w:r>
        <w:rPr>
          <w:lang w:val="fr-FR"/>
        </w:rPr>
        <w:t>de</w:t>
      </w:r>
      <w:r w:rsidRPr="006B0B4C">
        <w:rPr>
          <w:lang w:val="fr-FR"/>
        </w:rPr>
        <w:t xml:space="preserve"> catégorie distincte pour les crimes de haine et rien </w:t>
      </w:r>
      <w:r>
        <w:rPr>
          <w:lang w:val="fr-FR"/>
        </w:rPr>
        <w:t>n</w:t>
      </w:r>
      <w:r w:rsidR="0050690B">
        <w:rPr>
          <w:lang w:val="fr-FR"/>
        </w:rPr>
        <w:t>’</w:t>
      </w:r>
      <w:r>
        <w:rPr>
          <w:lang w:val="fr-FR"/>
        </w:rPr>
        <w:t>indique</w:t>
      </w:r>
      <w:r w:rsidRPr="006B0B4C">
        <w:rPr>
          <w:lang w:val="fr-FR"/>
        </w:rPr>
        <w:t xml:space="preserve"> qu</w:t>
      </w:r>
      <w:r w:rsidR="0050690B">
        <w:rPr>
          <w:lang w:val="fr-FR"/>
        </w:rPr>
        <w:t>’</w:t>
      </w:r>
      <w:r w:rsidRPr="006B0B4C">
        <w:rPr>
          <w:lang w:val="fr-FR"/>
        </w:rPr>
        <w:t>il soit nécessaire d</w:t>
      </w:r>
      <w:r w:rsidR="0050690B">
        <w:rPr>
          <w:lang w:val="fr-FR"/>
        </w:rPr>
        <w:t>’</w:t>
      </w:r>
      <w:r w:rsidRPr="006B0B4C">
        <w:rPr>
          <w:lang w:val="fr-FR"/>
        </w:rPr>
        <w:t>en créer une</w:t>
      </w:r>
      <w:r w:rsidRPr="00B65464">
        <w:rPr>
          <w:lang w:val="fr-FR"/>
        </w:rPr>
        <w:t>.</w:t>
      </w:r>
      <w:r w:rsidRPr="006B0B4C">
        <w:rPr>
          <w:lang w:val="fr-FR"/>
        </w:rPr>
        <w:t xml:space="preserve"> La police </w:t>
      </w:r>
      <w:r>
        <w:rPr>
          <w:lang w:val="fr-FR"/>
        </w:rPr>
        <w:t>qualifie</w:t>
      </w:r>
      <w:r w:rsidRPr="006B0B4C">
        <w:rPr>
          <w:lang w:val="fr-FR"/>
        </w:rPr>
        <w:t xml:space="preserve"> les crimes </w:t>
      </w:r>
      <w:r>
        <w:rPr>
          <w:lang w:val="fr-FR"/>
        </w:rPr>
        <w:t xml:space="preserve">de </w:t>
      </w:r>
      <w:r w:rsidRPr="006B0B4C">
        <w:rPr>
          <w:lang w:val="fr-FR"/>
        </w:rPr>
        <w:t xml:space="preserve">haine </w:t>
      </w:r>
      <w:r>
        <w:rPr>
          <w:lang w:val="fr-FR"/>
        </w:rPr>
        <w:t>d</w:t>
      </w:r>
      <w:r w:rsidR="0050690B">
        <w:rPr>
          <w:lang w:val="fr-FR"/>
        </w:rPr>
        <w:t>’</w:t>
      </w:r>
      <w:r>
        <w:rPr>
          <w:lang w:val="fr-FR"/>
        </w:rPr>
        <w:t>« </w:t>
      </w:r>
      <w:r w:rsidRPr="006B0B4C">
        <w:rPr>
          <w:lang w:val="fr-FR"/>
        </w:rPr>
        <w:t xml:space="preserve">infractions aux </w:t>
      </w:r>
      <w:r>
        <w:rPr>
          <w:lang w:val="fr-FR"/>
        </w:rPr>
        <w:t>effets</w:t>
      </w:r>
      <w:r w:rsidRPr="006B0B4C">
        <w:rPr>
          <w:lang w:val="fr-FR"/>
        </w:rPr>
        <w:t xml:space="preserve"> importants</w:t>
      </w:r>
      <w:r>
        <w:rPr>
          <w:lang w:val="fr-FR"/>
        </w:rPr>
        <w:t> »</w:t>
      </w:r>
      <w:r w:rsidRPr="006B0B4C">
        <w:rPr>
          <w:lang w:val="fr-FR"/>
        </w:rPr>
        <w:t>, tandis que les infractions telles que les menaces, la calomnie et la diffamation sont enregistrées par le ministère public</w:t>
      </w:r>
      <w:r w:rsidRPr="00B65464">
        <w:rPr>
          <w:lang w:val="fr-FR"/>
        </w:rPr>
        <w:t>.</w:t>
      </w:r>
    </w:p>
    <w:p w14:paraId="1E8521B6" w14:textId="6AD10709" w:rsidR="00E9297F" w:rsidRPr="006B0B4C" w:rsidRDefault="00E9297F" w:rsidP="00616785">
      <w:pPr>
        <w:pStyle w:val="SingleTxtG"/>
        <w:ind w:firstLine="567"/>
        <w:rPr>
          <w:lang w:val="fr-FR"/>
        </w:rPr>
      </w:pPr>
      <w:r w:rsidRPr="006B0B4C">
        <w:rPr>
          <w:lang w:val="fr-FR"/>
        </w:rPr>
        <w:t>d)</w:t>
      </w:r>
      <w:r w:rsidRPr="006B0B4C">
        <w:rPr>
          <w:lang w:val="fr-FR"/>
        </w:rPr>
        <w:tab/>
      </w:r>
      <w:r>
        <w:rPr>
          <w:lang w:val="fr-FR"/>
        </w:rPr>
        <w:t xml:space="preserve">Les </w:t>
      </w:r>
      <w:r w:rsidRPr="006B0B4C">
        <w:rPr>
          <w:lang w:val="fr-FR"/>
        </w:rPr>
        <w:t xml:space="preserve">juges, </w:t>
      </w:r>
      <w:r>
        <w:rPr>
          <w:lang w:val="fr-FR"/>
        </w:rPr>
        <w:t>les</w:t>
      </w:r>
      <w:r w:rsidRPr="006B0B4C">
        <w:rPr>
          <w:lang w:val="fr-FR"/>
        </w:rPr>
        <w:t xml:space="preserve"> procureurs et </w:t>
      </w:r>
      <w:r>
        <w:rPr>
          <w:lang w:val="fr-FR"/>
        </w:rPr>
        <w:t>les</w:t>
      </w:r>
      <w:r w:rsidRPr="006B0B4C">
        <w:rPr>
          <w:lang w:val="fr-FR"/>
        </w:rPr>
        <w:t xml:space="preserve"> policiers </w:t>
      </w:r>
      <w:r>
        <w:rPr>
          <w:lang w:val="fr-FR"/>
        </w:rPr>
        <w:t>reçoivent une</w:t>
      </w:r>
      <w:r w:rsidRPr="006B0B4C">
        <w:rPr>
          <w:lang w:val="fr-FR"/>
        </w:rPr>
        <w:t xml:space="preserve"> formation sur la diversité ethnique et religieuse et </w:t>
      </w:r>
      <w:r>
        <w:rPr>
          <w:lang w:val="fr-FR"/>
        </w:rPr>
        <w:t xml:space="preserve">sur </w:t>
      </w:r>
      <w:r w:rsidRPr="006B0B4C">
        <w:rPr>
          <w:lang w:val="fr-FR"/>
        </w:rPr>
        <w:t>la discrimination</w:t>
      </w:r>
      <w:r w:rsidRPr="00B65464">
        <w:rPr>
          <w:lang w:val="fr-FR"/>
        </w:rPr>
        <w:t>.</w:t>
      </w:r>
      <w:r w:rsidRPr="006B0B4C">
        <w:rPr>
          <w:lang w:val="fr-FR"/>
        </w:rPr>
        <w:t xml:space="preserve"> Le programme de formation des juges et des procureurs a été remanié et inclut désormais un cours intitulé </w:t>
      </w:r>
      <w:r>
        <w:rPr>
          <w:lang w:val="fr-FR"/>
        </w:rPr>
        <w:t>« </w:t>
      </w:r>
      <w:r w:rsidRPr="006B0B4C">
        <w:rPr>
          <w:lang w:val="fr-FR"/>
        </w:rPr>
        <w:t>Jugements sans préjugés</w:t>
      </w:r>
      <w:r>
        <w:rPr>
          <w:lang w:val="fr-FR"/>
        </w:rPr>
        <w:t> »</w:t>
      </w:r>
      <w:r w:rsidRPr="006B0B4C">
        <w:rPr>
          <w:lang w:val="fr-FR"/>
        </w:rPr>
        <w:t xml:space="preserve"> </w:t>
      </w:r>
      <w:r>
        <w:rPr>
          <w:lang w:val="fr-FR"/>
        </w:rPr>
        <w:t xml:space="preserve">qui porte </w:t>
      </w:r>
      <w:r w:rsidRPr="006B0B4C">
        <w:rPr>
          <w:lang w:val="fr-FR"/>
        </w:rPr>
        <w:t xml:space="preserve">spécialement </w:t>
      </w:r>
      <w:r>
        <w:rPr>
          <w:lang w:val="fr-FR"/>
        </w:rPr>
        <w:t>sur le</w:t>
      </w:r>
      <w:r w:rsidRPr="006B0B4C">
        <w:rPr>
          <w:lang w:val="fr-FR"/>
        </w:rPr>
        <w:t xml:space="preserve"> racisme et la discrimination institutionnels</w:t>
      </w:r>
      <w:r w:rsidRPr="00B65464">
        <w:rPr>
          <w:lang w:val="fr-FR"/>
        </w:rPr>
        <w:t>.</w:t>
      </w:r>
      <w:r w:rsidRPr="006B0B4C">
        <w:rPr>
          <w:lang w:val="fr-FR"/>
        </w:rPr>
        <w:t xml:space="preserve"> À Aruba, l</w:t>
      </w:r>
      <w:r w:rsidR="0050690B">
        <w:rPr>
          <w:lang w:val="fr-FR"/>
        </w:rPr>
        <w:t>’</w:t>
      </w:r>
      <w:r w:rsidRPr="006B0B4C">
        <w:rPr>
          <w:lang w:val="fr-FR"/>
        </w:rPr>
        <w:t xml:space="preserve">école de police </w:t>
      </w:r>
      <w:r>
        <w:rPr>
          <w:lang w:val="fr-FR"/>
        </w:rPr>
        <w:t xml:space="preserve">dispense </w:t>
      </w:r>
      <w:r w:rsidRPr="006B0B4C">
        <w:rPr>
          <w:lang w:val="fr-FR"/>
        </w:rPr>
        <w:t xml:space="preserve">une formation à la diversité et la police entretient un réseau de compétences en matière de diversité pour soutenir, informer et conseiller les policiers sur les questions de discrimination et les approches </w:t>
      </w:r>
      <w:r>
        <w:rPr>
          <w:lang w:val="fr-FR"/>
        </w:rPr>
        <w:t>à suivre en la matière</w:t>
      </w:r>
      <w:r w:rsidRPr="00B65464">
        <w:rPr>
          <w:lang w:val="fr-FR"/>
        </w:rPr>
        <w:t>.</w:t>
      </w:r>
      <w:r w:rsidRPr="006B0B4C">
        <w:rPr>
          <w:lang w:val="fr-FR"/>
        </w:rPr>
        <w:t xml:space="preserve"> À Saint-Martin (partie néerlandaise), tous les agents chargés de l</w:t>
      </w:r>
      <w:r w:rsidR="0050690B">
        <w:rPr>
          <w:lang w:val="fr-FR"/>
        </w:rPr>
        <w:t>’</w:t>
      </w:r>
      <w:r w:rsidRPr="006B0B4C">
        <w:rPr>
          <w:lang w:val="fr-FR"/>
        </w:rPr>
        <w:t>application de la loi reçoivent une formation sur les sensibilités culturelles, ethniques et raciales</w:t>
      </w:r>
      <w:r w:rsidRPr="00B65464">
        <w:rPr>
          <w:lang w:val="fr-FR"/>
        </w:rPr>
        <w:t>.</w:t>
      </w:r>
    </w:p>
    <w:p w14:paraId="746B00DB" w14:textId="0D31047B" w:rsidR="00E9297F" w:rsidRPr="006B0B4C" w:rsidRDefault="00E9297F" w:rsidP="00616785">
      <w:pPr>
        <w:pStyle w:val="SingleTxtG"/>
        <w:ind w:firstLine="567"/>
        <w:rPr>
          <w:lang w:val="fr-FR"/>
        </w:rPr>
      </w:pPr>
      <w:r w:rsidRPr="006B0B4C">
        <w:rPr>
          <w:lang w:val="fr-FR"/>
        </w:rPr>
        <w:t>e)</w:t>
      </w:r>
      <w:r w:rsidRPr="006B0B4C">
        <w:rPr>
          <w:lang w:val="fr-FR"/>
        </w:rPr>
        <w:tab/>
        <w:t>Fin 2020, dans le cadre du plan d</w:t>
      </w:r>
      <w:r w:rsidR="0050690B">
        <w:rPr>
          <w:lang w:val="fr-FR"/>
        </w:rPr>
        <w:t>’</w:t>
      </w:r>
      <w:r w:rsidRPr="006B0B4C">
        <w:rPr>
          <w:lang w:val="fr-FR"/>
        </w:rPr>
        <w:t>action contre la discrimination sur le marché du travail</w:t>
      </w:r>
      <w:r>
        <w:rPr>
          <w:lang w:val="fr-FR"/>
        </w:rPr>
        <w:t xml:space="preserve"> (</w:t>
      </w:r>
      <w:r w:rsidRPr="006B0B4C">
        <w:rPr>
          <w:lang w:val="fr-FR"/>
        </w:rPr>
        <w:t>2018-2021</w:t>
      </w:r>
      <w:r>
        <w:rPr>
          <w:lang w:val="fr-FR"/>
        </w:rPr>
        <w:t>)</w:t>
      </w:r>
      <w:r w:rsidRPr="006B0B4C">
        <w:rPr>
          <w:lang w:val="fr-FR"/>
        </w:rPr>
        <w:t>, un projet de loi sur l</w:t>
      </w:r>
      <w:r w:rsidR="0050690B">
        <w:rPr>
          <w:lang w:val="fr-FR"/>
        </w:rPr>
        <w:t>’</w:t>
      </w:r>
      <w:r w:rsidRPr="006B0B4C">
        <w:rPr>
          <w:lang w:val="fr-FR"/>
        </w:rPr>
        <w:t xml:space="preserve">égalité des chances en matière de recrutement et de sélection a été présenté à la Chambre des représentants, mais a </w:t>
      </w:r>
      <w:r>
        <w:rPr>
          <w:lang w:val="fr-FR"/>
        </w:rPr>
        <w:t xml:space="preserve">ensuite </w:t>
      </w:r>
      <w:r w:rsidRPr="006B0B4C">
        <w:rPr>
          <w:lang w:val="fr-FR"/>
        </w:rPr>
        <w:t>été mis en attente en raison de la chute du Gouvernement</w:t>
      </w:r>
      <w:r w:rsidRPr="00B65464">
        <w:rPr>
          <w:lang w:val="fr-FR"/>
        </w:rPr>
        <w:t>.</w:t>
      </w:r>
      <w:r w:rsidRPr="006B0B4C">
        <w:rPr>
          <w:lang w:val="fr-FR"/>
        </w:rPr>
        <w:t xml:space="preserve"> Le projet de loi vise à habiliter l</w:t>
      </w:r>
      <w:r w:rsidR="0050690B">
        <w:rPr>
          <w:lang w:val="fr-FR"/>
        </w:rPr>
        <w:t>’</w:t>
      </w:r>
      <w:r w:rsidRPr="006B0B4C">
        <w:rPr>
          <w:lang w:val="fr-FR"/>
        </w:rPr>
        <w:t>Inspection des affaires sociales et de l</w:t>
      </w:r>
      <w:r w:rsidR="0050690B">
        <w:rPr>
          <w:lang w:val="fr-FR"/>
        </w:rPr>
        <w:t>’</w:t>
      </w:r>
      <w:r w:rsidRPr="006B0B4C">
        <w:rPr>
          <w:lang w:val="fr-FR"/>
        </w:rPr>
        <w:t>emploi à superviser les procédures de recrutement et de sélection des employeurs et des intermédiaires sur le marché du travail et prévoi</w:t>
      </w:r>
      <w:r>
        <w:rPr>
          <w:lang w:val="fr-FR"/>
        </w:rPr>
        <w:t>t</w:t>
      </w:r>
      <w:r w:rsidRPr="006B0B4C">
        <w:rPr>
          <w:lang w:val="fr-FR"/>
        </w:rPr>
        <w:t xml:space="preserve"> des garanties pour prévenir la discrimination</w:t>
      </w:r>
      <w:r w:rsidRPr="00B65464">
        <w:rPr>
          <w:lang w:val="fr-FR"/>
        </w:rPr>
        <w:t>.</w:t>
      </w:r>
      <w:r w:rsidRPr="006B0B4C">
        <w:rPr>
          <w:lang w:val="fr-FR"/>
        </w:rPr>
        <w:t xml:space="preserve"> L</w:t>
      </w:r>
      <w:r w:rsidR="0050690B">
        <w:rPr>
          <w:lang w:val="fr-FR"/>
        </w:rPr>
        <w:t>’</w:t>
      </w:r>
      <w:r w:rsidRPr="006B0B4C">
        <w:rPr>
          <w:lang w:val="fr-FR"/>
        </w:rPr>
        <w:t>Organisation néerlandaise pour la recherche scientifique appliquée a élaboré, pour le compte de l</w:t>
      </w:r>
      <w:r w:rsidR="0050690B">
        <w:rPr>
          <w:lang w:val="fr-FR"/>
        </w:rPr>
        <w:t>’</w:t>
      </w:r>
      <w:r w:rsidRPr="006B0B4C">
        <w:rPr>
          <w:lang w:val="fr-FR"/>
        </w:rPr>
        <w:t>Inspection, une liste de contrôle permettant de repérer la discrimination sur le marché du travail</w:t>
      </w:r>
      <w:r w:rsidRPr="00B65464">
        <w:rPr>
          <w:lang w:val="fr-FR"/>
        </w:rPr>
        <w:t>.</w:t>
      </w:r>
      <w:r w:rsidRPr="006B0B4C">
        <w:rPr>
          <w:lang w:val="fr-FR"/>
        </w:rPr>
        <w:t xml:space="preserve"> Une série d</w:t>
      </w:r>
      <w:r w:rsidR="0050690B">
        <w:rPr>
          <w:lang w:val="fr-FR"/>
        </w:rPr>
        <w:t>’</w:t>
      </w:r>
      <w:r w:rsidRPr="006B0B4C">
        <w:rPr>
          <w:lang w:val="fr-FR"/>
        </w:rPr>
        <w:t>autres mesures sont prévues ou déjà appliquées</w:t>
      </w:r>
      <w:r w:rsidRPr="00B65464">
        <w:rPr>
          <w:lang w:val="fr-FR"/>
        </w:rPr>
        <w:t>.</w:t>
      </w:r>
    </w:p>
    <w:p w14:paraId="480CC52C" w14:textId="1C710DF9" w:rsidR="00E9297F" w:rsidRPr="006B0B4C" w:rsidRDefault="00E9297F" w:rsidP="00616785">
      <w:pPr>
        <w:pStyle w:val="SingleTxtG"/>
        <w:ind w:firstLine="567"/>
        <w:rPr>
          <w:lang w:val="fr-FR"/>
        </w:rPr>
      </w:pPr>
      <w:r w:rsidRPr="006B0B4C">
        <w:rPr>
          <w:lang w:val="fr-FR"/>
        </w:rPr>
        <w:t>f)</w:t>
      </w:r>
      <w:r w:rsidRPr="006B0B4C">
        <w:rPr>
          <w:lang w:val="fr-FR"/>
        </w:rPr>
        <w:tab/>
        <w:t>Le débat concernant la fête de Saint-Nicolas et le personnage de «</w:t>
      </w:r>
      <w:r>
        <w:rPr>
          <w:lang w:val="fr-FR"/>
        </w:rPr>
        <w:t> </w:t>
      </w:r>
      <w:r w:rsidRPr="006B0B4C">
        <w:rPr>
          <w:lang w:val="fr-FR"/>
        </w:rPr>
        <w:t>Pierre le noir</w:t>
      </w:r>
      <w:r>
        <w:rPr>
          <w:lang w:val="fr-FR"/>
        </w:rPr>
        <w:t> </w:t>
      </w:r>
      <w:r w:rsidRPr="006B0B4C">
        <w:rPr>
          <w:lang w:val="fr-FR"/>
        </w:rPr>
        <w:t xml:space="preserve">» </w:t>
      </w:r>
      <w:r>
        <w:rPr>
          <w:lang w:val="fr-FR"/>
        </w:rPr>
        <w:t>est</w:t>
      </w:r>
      <w:r w:rsidRPr="006B0B4C">
        <w:rPr>
          <w:lang w:val="fr-FR"/>
        </w:rPr>
        <w:t xml:space="preserve"> un sujet de société qui ne peut être réglé par le Gouvernement</w:t>
      </w:r>
      <w:r w:rsidRPr="00B65464">
        <w:rPr>
          <w:lang w:val="fr-FR"/>
        </w:rPr>
        <w:t>.</w:t>
      </w:r>
      <w:r w:rsidRPr="006B0B4C">
        <w:rPr>
          <w:lang w:val="fr-FR"/>
        </w:rPr>
        <w:t xml:space="preserve"> Le rôle du Gouvernement est de favoriser un dialogue respectueux et la dépolarisation</w:t>
      </w:r>
      <w:r w:rsidRPr="00B65464">
        <w:rPr>
          <w:lang w:val="fr-FR"/>
        </w:rPr>
        <w:t>.</w:t>
      </w:r>
      <w:r w:rsidRPr="006B0B4C">
        <w:rPr>
          <w:lang w:val="fr-FR"/>
        </w:rPr>
        <w:t xml:space="preserve"> À Aruba, le personnage de </w:t>
      </w:r>
      <w:r>
        <w:rPr>
          <w:lang w:val="fr-FR"/>
        </w:rPr>
        <w:t>« </w:t>
      </w:r>
      <w:r w:rsidRPr="006B0B4C">
        <w:rPr>
          <w:lang w:val="fr-FR"/>
        </w:rPr>
        <w:t>Pierre le noir</w:t>
      </w:r>
      <w:r>
        <w:rPr>
          <w:lang w:val="fr-FR"/>
        </w:rPr>
        <w:t> »</w:t>
      </w:r>
      <w:r w:rsidRPr="006B0B4C">
        <w:rPr>
          <w:lang w:val="fr-FR"/>
        </w:rPr>
        <w:t xml:space="preserve"> a évolué et, dans les années à venir, il ne sera plus représenté avec un visage noir</w:t>
      </w:r>
      <w:r w:rsidRPr="00B65464">
        <w:rPr>
          <w:lang w:val="fr-FR"/>
        </w:rPr>
        <w:t>.</w:t>
      </w:r>
      <w:r w:rsidRPr="006B0B4C">
        <w:rPr>
          <w:lang w:val="fr-FR"/>
        </w:rPr>
        <w:t xml:space="preserve"> </w:t>
      </w:r>
      <w:r>
        <w:rPr>
          <w:lang w:val="fr-FR"/>
        </w:rPr>
        <w:t xml:space="preserve">Son nouvel aspect </w:t>
      </w:r>
      <w:r w:rsidRPr="006B0B4C">
        <w:rPr>
          <w:lang w:val="fr-FR"/>
        </w:rPr>
        <w:t>sera présenté dans les écoles et lors de l</w:t>
      </w:r>
      <w:r w:rsidR="0050690B">
        <w:rPr>
          <w:lang w:val="fr-FR"/>
        </w:rPr>
        <w:t>’</w:t>
      </w:r>
      <w:r w:rsidRPr="006B0B4C">
        <w:rPr>
          <w:lang w:val="fr-FR"/>
        </w:rPr>
        <w:t>arrivée annuelle de Saint-Nicolas en bateau</w:t>
      </w:r>
      <w:r w:rsidRPr="00B65464">
        <w:rPr>
          <w:lang w:val="fr-FR"/>
        </w:rPr>
        <w:t>.</w:t>
      </w:r>
    </w:p>
    <w:p w14:paraId="2CF50D51" w14:textId="283D469D" w:rsidR="00E9297F" w:rsidRPr="006B0B4C" w:rsidRDefault="00E9297F" w:rsidP="00616785">
      <w:pPr>
        <w:pStyle w:val="SingleTxtG"/>
        <w:ind w:firstLine="567"/>
        <w:rPr>
          <w:lang w:val="fr-FR"/>
        </w:rPr>
      </w:pPr>
      <w:r w:rsidRPr="006B0B4C">
        <w:rPr>
          <w:lang w:val="fr-FR"/>
        </w:rPr>
        <w:t>g)</w:t>
      </w:r>
      <w:r w:rsidRPr="006B0B4C">
        <w:rPr>
          <w:lang w:val="fr-FR"/>
        </w:rPr>
        <w:tab/>
        <w:t xml:space="preserve">Un tableau fourni contient des données sur les crimes </w:t>
      </w:r>
      <w:r>
        <w:rPr>
          <w:lang w:val="fr-FR"/>
        </w:rPr>
        <w:t xml:space="preserve">de </w:t>
      </w:r>
      <w:r w:rsidRPr="006B0B4C">
        <w:rPr>
          <w:lang w:val="fr-FR"/>
        </w:rPr>
        <w:t xml:space="preserve">haine enregistrés par la police entre 2014 et 2019, </w:t>
      </w:r>
      <w:r>
        <w:rPr>
          <w:lang w:val="fr-FR"/>
        </w:rPr>
        <w:t xml:space="preserve">notamment </w:t>
      </w:r>
      <w:r w:rsidRPr="006B0B4C">
        <w:rPr>
          <w:lang w:val="fr-FR"/>
        </w:rPr>
        <w:t>sur les poursuites engagées et les déclarations de culpabilité prononcées</w:t>
      </w:r>
      <w:r w:rsidRPr="00B65464">
        <w:rPr>
          <w:lang w:val="fr-FR"/>
        </w:rPr>
        <w:t>.</w:t>
      </w:r>
    </w:p>
    <w:p w14:paraId="500C9838" w14:textId="77777777" w:rsidR="00E9297F" w:rsidRPr="006B0B4C" w:rsidRDefault="00E9297F" w:rsidP="00616785">
      <w:pPr>
        <w:pStyle w:val="H23G"/>
        <w:rPr>
          <w:rFonts w:eastAsiaTheme="minorEastAsia"/>
          <w:lang w:val="fr-FR"/>
        </w:rPr>
      </w:pPr>
      <w:r w:rsidRPr="006B0B4C">
        <w:rPr>
          <w:lang w:val="fr-FR"/>
        </w:rPr>
        <w:tab/>
      </w:r>
      <w:r w:rsidRPr="006B0B4C">
        <w:rPr>
          <w:lang w:val="fr-FR"/>
        </w:rPr>
        <w:tab/>
        <w:t>Évaluation du Comité</w:t>
      </w:r>
    </w:p>
    <w:p w14:paraId="0E38743D" w14:textId="4ABFDE22" w:rsidR="00E9297F" w:rsidRPr="006B0B4C" w:rsidRDefault="00E9297F" w:rsidP="00616785">
      <w:pPr>
        <w:pStyle w:val="SingleTxtG"/>
        <w:rPr>
          <w:lang w:val="fr-FR"/>
        </w:rPr>
      </w:pPr>
      <w:r w:rsidRPr="006B0B4C">
        <w:rPr>
          <w:lang w:val="fr-FR"/>
        </w:rPr>
        <w:t>[B]</w:t>
      </w:r>
      <w:r w:rsidR="0050690B">
        <w:rPr>
          <w:lang w:val="fr-FR"/>
        </w:rPr>
        <w:t> </w:t>
      </w:r>
      <w:r w:rsidRPr="006B0B4C">
        <w:rPr>
          <w:lang w:val="fr-FR"/>
        </w:rPr>
        <w:t>: a), b), c), d), e) et g)</w:t>
      </w:r>
    </w:p>
    <w:p w14:paraId="26CFFE1C" w14:textId="53DB98D9" w:rsidR="00E9297F" w:rsidRPr="006B0B4C" w:rsidRDefault="00E9297F" w:rsidP="00616785">
      <w:pPr>
        <w:pStyle w:val="SingleTxtG"/>
        <w:ind w:firstLine="567"/>
        <w:rPr>
          <w:lang w:val="fr-FR"/>
        </w:rPr>
      </w:pPr>
      <w:r w:rsidRPr="006B0B4C">
        <w:rPr>
          <w:lang w:val="fr-FR"/>
        </w:rPr>
        <w:t xml:space="preserve">Le Comité </w:t>
      </w:r>
      <w:r>
        <w:rPr>
          <w:lang w:val="fr-FR"/>
        </w:rPr>
        <w:t>salue l</w:t>
      </w:r>
      <w:r w:rsidRPr="006B0B4C">
        <w:rPr>
          <w:lang w:val="fr-FR"/>
        </w:rPr>
        <w:t xml:space="preserve">es mesures prises </w:t>
      </w:r>
      <w:r>
        <w:rPr>
          <w:lang w:val="fr-FR"/>
        </w:rPr>
        <w:t>par l</w:t>
      </w:r>
      <w:r w:rsidR="0050690B">
        <w:rPr>
          <w:lang w:val="fr-FR"/>
        </w:rPr>
        <w:t>’</w:t>
      </w:r>
      <w:r>
        <w:rPr>
          <w:lang w:val="fr-FR"/>
        </w:rPr>
        <w:t xml:space="preserve">État partie </w:t>
      </w:r>
      <w:r w:rsidRPr="006B0B4C">
        <w:rPr>
          <w:lang w:val="fr-FR"/>
        </w:rPr>
        <w:t>pour prévenir les discours de haine, mais regrette qu</w:t>
      </w:r>
      <w:r w:rsidR="0050690B">
        <w:rPr>
          <w:lang w:val="fr-FR"/>
        </w:rPr>
        <w:t>’</w:t>
      </w:r>
      <w:r w:rsidRPr="006B0B4C">
        <w:rPr>
          <w:lang w:val="fr-FR"/>
        </w:rPr>
        <w:t>aucune information ne lui ait été communiquée au sujet d</w:t>
      </w:r>
      <w:r w:rsidR="0050690B">
        <w:rPr>
          <w:lang w:val="fr-FR"/>
        </w:rPr>
        <w:t>’</w:t>
      </w:r>
      <w:r w:rsidRPr="006B0B4C">
        <w:rPr>
          <w:lang w:val="fr-FR"/>
        </w:rPr>
        <w:t>activités de sensibilisation</w:t>
      </w:r>
      <w:r w:rsidRPr="00B65464">
        <w:rPr>
          <w:lang w:val="fr-FR"/>
        </w:rPr>
        <w:t>.</w:t>
      </w:r>
      <w:r w:rsidRPr="006B0B4C">
        <w:rPr>
          <w:lang w:val="fr-FR"/>
        </w:rPr>
        <w:t xml:space="preserve"> Il </w:t>
      </w:r>
      <w:r>
        <w:rPr>
          <w:lang w:val="fr-FR"/>
        </w:rPr>
        <w:t>réitère</w:t>
      </w:r>
      <w:r w:rsidRPr="006B0B4C">
        <w:rPr>
          <w:lang w:val="fr-FR"/>
        </w:rPr>
        <w:t xml:space="preserve"> sa recommandation </w:t>
      </w:r>
      <w:r>
        <w:rPr>
          <w:lang w:val="fr-FR"/>
        </w:rPr>
        <w:t>sur ce point</w:t>
      </w:r>
      <w:r w:rsidRPr="00B65464">
        <w:rPr>
          <w:lang w:val="fr-FR"/>
        </w:rPr>
        <w:t>.</w:t>
      </w:r>
    </w:p>
    <w:p w14:paraId="1454499F" w14:textId="29747939" w:rsidR="00E9297F" w:rsidRPr="006B0B4C" w:rsidRDefault="00E9297F" w:rsidP="00F37760">
      <w:pPr>
        <w:pStyle w:val="SingleTxtG"/>
        <w:keepNext/>
        <w:keepLines/>
        <w:ind w:firstLine="567"/>
        <w:rPr>
          <w:lang w:val="fr-FR"/>
        </w:rPr>
      </w:pPr>
      <w:r w:rsidRPr="006B0B4C">
        <w:rPr>
          <w:lang w:val="fr-FR"/>
        </w:rPr>
        <w:lastRenderedPageBreak/>
        <w:t xml:space="preserve">Le Comité </w:t>
      </w:r>
      <w:r>
        <w:rPr>
          <w:lang w:val="fr-FR"/>
        </w:rPr>
        <w:t>salue l</w:t>
      </w:r>
      <w:r w:rsidRPr="006B0B4C">
        <w:rPr>
          <w:lang w:val="fr-FR"/>
        </w:rPr>
        <w:t xml:space="preserve">es mesures prises </w:t>
      </w:r>
      <w:r>
        <w:rPr>
          <w:lang w:val="fr-FR"/>
        </w:rPr>
        <w:t>par l</w:t>
      </w:r>
      <w:r w:rsidR="0050690B">
        <w:rPr>
          <w:lang w:val="fr-FR"/>
        </w:rPr>
        <w:t>’</w:t>
      </w:r>
      <w:r>
        <w:rPr>
          <w:lang w:val="fr-FR"/>
        </w:rPr>
        <w:t xml:space="preserve">État partie </w:t>
      </w:r>
      <w:r w:rsidRPr="006B0B4C">
        <w:rPr>
          <w:lang w:val="fr-FR"/>
        </w:rPr>
        <w:t xml:space="preserve">pour lutter contre la discrimination raciale et les discours de haine dans le contexte des matches de football et </w:t>
      </w:r>
      <w:r>
        <w:rPr>
          <w:lang w:val="fr-FR"/>
        </w:rPr>
        <w:t>l</w:t>
      </w:r>
      <w:r w:rsidR="0050690B">
        <w:rPr>
          <w:lang w:val="fr-FR"/>
        </w:rPr>
        <w:t>’</w:t>
      </w:r>
      <w:r>
        <w:rPr>
          <w:lang w:val="fr-FR"/>
        </w:rPr>
        <w:t>appui</w:t>
      </w:r>
      <w:r w:rsidRPr="006B0B4C">
        <w:rPr>
          <w:lang w:val="fr-FR"/>
        </w:rPr>
        <w:t xml:space="preserve"> apporté </w:t>
      </w:r>
      <w:r>
        <w:rPr>
          <w:lang w:val="fr-FR"/>
        </w:rPr>
        <w:t xml:space="preserve">à des </w:t>
      </w:r>
      <w:r w:rsidRPr="006B0B4C">
        <w:rPr>
          <w:lang w:val="fr-FR"/>
        </w:rPr>
        <w:t xml:space="preserve">entreprises technologiques pour </w:t>
      </w:r>
      <w:r>
        <w:rPr>
          <w:lang w:val="fr-FR"/>
        </w:rPr>
        <w:t>qu</w:t>
      </w:r>
      <w:r w:rsidR="0050690B">
        <w:rPr>
          <w:lang w:val="fr-FR"/>
        </w:rPr>
        <w:t>’</w:t>
      </w:r>
      <w:r>
        <w:rPr>
          <w:lang w:val="fr-FR"/>
        </w:rPr>
        <w:t>elles appliquent le</w:t>
      </w:r>
      <w:r w:rsidRPr="006B0B4C">
        <w:rPr>
          <w:lang w:val="fr-FR"/>
        </w:rPr>
        <w:t xml:space="preserve"> code de conduite visant à combattre les discours de haine illégaux en ligne</w:t>
      </w:r>
      <w:r w:rsidRPr="00B65464">
        <w:rPr>
          <w:lang w:val="fr-FR"/>
        </w:rPr>
        <w:t>.</w:t>
      </w:r>
      <w:r w:rsidRPr="006B0B4C">
        <w:rPr>
          <w:lang w:val="fr-FR"/>
        </w:rPr>
        <w:t xml:space="preserve"> Néanmoins, le Comité regrette le manque d</w:t>
      </w:r>
      <w:r w:rsidR="0050690B">
        <w:rPr>
          <w:lang w:val="fr-FR"/>
        </w:rPr>
        <w:t>’</w:t>
      </w:r>
      <w:r w:rsidRPr="006B0B4C">
        <w:rPr>
          <w:lang w:val="fr-FR"/>
        </w:rPr>
        <w:t>informations précises sur les mesures prises par l</w:t>
      </w:r>
      <w:r w:rsidR="0050690B">
        <w:rPr>
          <w:lang w:val="fr-FR"/>
        </w:rPr>
        <w:t>’</w:t>
      </w:r>
      <w:r w:rsidRPr="006B0B4C">
        <w:rPr>
          <w:lang w:val="fr-FR"/>
        </w:rPr>
        <w:t>État partie pour élaborer sa propre stratégie de lutte contre les discours de haine en ligne</w:t>
      </w:r>
      <w:r w:rsidRPr="00B65464">
        <w:rPr>
          <w:lang w:val="fr-FR"/>
        </w:rPr>
        <w:t>.</w:t>
      </w:r>
      <w:r w:rsidRPr="006B0B4C">
        <w:rPr>
          <w:lang w:val="fr-FR"/>
        </w:rPr>
        <w:t xml:space="preserve"> Il </w:t>
      </w:r>
      <w:r>
        <w:rPr>
          <w:lang w:val="fr-FR"/>
        </w:rPr>
        <w:t>réitère</w:t>
      </w:r>
      <w:r w:rsidRPr="006B0B4C">
        <w:rPr>
          <w:lang w:val="fr-FR"/>
        </w:rPr>
        <w:t xml:space="preserve"> sa recommandation sur ce point</w:t>
      </w:r>
      <w:r w:rsidRPr="00B65464">
        <w:rPr>
          <w:lang w:val="fr-FR"/>
        </w:rPr>
        <w:t>.</w:t>
      </w:r>
    </w:p>
    <w:p w14:paraId="00991D40" w14:textId="003DBF90" w:rsidR="00E9297F" w:rsidRPr="006B0B4C" w:rsidRDefault="00E9297F" w:rsidP="00616785">
      <w:pPr>
        <w:pStyle w:val="SingleTxtG"/>
        <w:ind w:firstLine="567"/>
        <w:rPr>
          <w:lang w:val="fr-FR"/>
        </w:rPr>
      </w:pPr>
      <w:r w:rsidRPr="006B0B4C">
        <w:rPr>
          <w:lang w:val="fr-FR"/>
        </w:rPr>
        <w:t xml:space="preserve">Le Comité accueille </w:t>
      </w:r>
      <w:r>
        <w:rPr>
          <w:lang w:val="fr-FR"/>
        </w:rPr>
        <w:t>avec satisfaction</w:t>
      </w:r>
      <w:r w:rsidRPr="006B0B4C">
        <w:rPr>
          <w:lang w:val="fr-FR"/>
        </w:rPr>
        <w:t xml:space="preserve"> les informations fournies au sujet des enquêtes et poursuites concernant les crimes de haine et du soutien aux victimes, mais regrette l</w:t>
      </w:r>
      <w:r w:rsidR="0050690B">
        <w:rPr>
          <w:lang w:val="fr-FR"/>
        </w:rPr>
        <w:t>’</w:t>
      </w:r>
      <w:r w:rsidRPr="006B0B4C">
        <w:rPr>
          <w:lang w:val="fr-FR"/>
        </w:rPr>
        <w:t>absence d</w:t>
      </w:r>
      <w:r>
        <w:rPr>
          <w:lang w:val="fr-FR"/>
        </w:rPr>
        <w:t>e</w:t>
      </w:r>
      <w:r w:rsidRPr="006B0B4C">
        <w:rPr>
          <w:lang w:val="fr-FR"/>
        </w:rPr>
        <w:t xml:space="preserve"> cadre spécialement destiné à la lutte contre les crimes de haine à Curaçao et à Saint-Martin (partie néerlandaise), et l</w:t>
      </w:r>
      <w:r w:rsidR="0050690B">
        <w:rPr>
          <w:lang w:val="fr-FR"/>
        </w:rPr>
        <w:t>’</w:t>
      </w:r>
      <w:r w:rsidRPr="006B0B4C">
        <w:rPr>
          <w:lang w:val="fr-FR"/>
        </w:rPr>
        <w:t>absence d</w:t>
      </w:r>
      <w:r w:rsidR="0050690B">
        <w:rPr>
          <w:lang w:val="fr-FR"/>
        </w:rPr>
        <w:t>’</w:t>
      </w:r>
      <w:r w:rsidRPr="006B0B4C">
        <w:rPr>
          <w:lang w:val="fr-FR"/>
        </w:rPr>
        <w:t xml:space="preserve">informations fournies par Aruba </w:t>
      </w:r>
      <w:r>
        <w:rPr>
          <w:lang w:val="fr-FR"/>
        </w:rPr>
        <w:t>sur ce point</w:t>
      </w:r>
      <w:r w:rsidRPr="00B65464">
        <w:rPr>
          <w:lang w:val="fr-FR"/>
        </w:rPr>
        <w:t>.</w:t>
      </w:r>
      <w:r w:rsidRPr="006B0B4C">
        <w:rPr>
          <w:lang w:val="fr-FR"/>
        </w:rPr>
        <w:t xml:space="preserve"> </w:t>
      </w:r>
      <w:r>
        <w:rPr>
          <w:lang w:val="fr-FR"/>
        </w:rPr>
        <w:t>Dès lors, i</w:t>
      </w:r>
      <w:r w:rsidRPr="006B0B4C">
        <w:rPr>
          <w:lang w:val="fr-FR"/>
        </w:rPr>
        <w:t>l réitère sa recommandation à l</w:t>
      </w:r>
      <w:r w:rsidR="0050690B">
        <w:rPr>
          <w:lang w:val="fr-FR"/>
        </w:rPr>
        <w:t>’</w:t>
      </w:r>
      <w:r w:rsidRPr="006B0B4C">
        <w:rPr>
          <w:lang w:val="fr-FR"/>
        </w:rPr>
        <w:t>égard d</w:t>
      </w:r>
      <w:r w:rsidR="0050690B">
        <w:rPr>
          <w:lang w:val="fr-FR"/>
        </w:rPr>
        <w:t>’</w:t>
      </w:r>
      <w:r w:rsidRPr="006B0B4C">
        <w:rPr>
          <w:lang w:val="fr-FR"/>
        </w:rPr>
        <w:t>Aruba, de Curaçao et de Saint-Martin (partie néerlandaise)</w:t>
      </w:r>
      <w:r w:rsidRPr="00B65464">
        <w:rPr>
          <w:lang w:val="fr-FR"/>
        </w:rPr>
        <w:t>.</w:t>
      </w:r>
    </w:p>
    <w:p w14:paraId="0D03D47A" w14:textId="45A8DF6A" w:rsidR="00E9297F" w:rsidRPr="006B0B4C" w:rsidRDefault="00E9297F" w:rsidP="00616785">
      <w:pPr>
        <w:pStyle w:val="SingleTxtG"/>
        <w:ind w:firstLine="567"/>
        <w:rPr>
          <w:lang w:val="fr-FR"/>
        </w:rPr>
      </w:pPr>
      <w:r w:rsidRPr="006B0B4C">
        <w:rPr>
          <w:lang w:val="fr-FR"/>
        </w:rPr>
        <w:t xml:space="preserve">Le Comité accueille avec satisfaction les informations reçues au sujet </w:t>
      </w:r>
      <w:r w:rsidRPr="002C0AF3">
        <w:rPr>
          <w:lang w:val="fr-FR"/>
        </w:rPr>
        <w:t>de la formation sur la diversité raciale dispensée</w:t>
      </w:r>
      <w:r w:rsidRPr="006B0B4C">
        <w:rPr>
          <w:lang w:val="fr-FR"/>
        </w:rPr>
        <w:t xml:space="preserve"> aux juges, aux procureurs et aux agents de la force publique aux Pays-Bas, </w:t>
      </w:r>
      <w:r>
        <w:rPr>
          <w:lang w:val="fr-FR"/>
        </w:rPr>
        <w:t>et au sujet de</w:t>
      </w:r>
      <w:r w:rsidRPr="006B0B4C">
        <w:rPr>
          <w:lang w:val="fr-FR"/>
        </w:rPr>
        <w:t xml:space="preserve"> </w:t>
      </w:r>
      <w:r>
        <w:rPr>
          <w:lang w:val="fr-FR"/>
        </w:rPr>
        <w:t>celle qui est dispensée aux</w:t>
      </w:r>
      <w:r w:rsidRPr="006B0B4C">
        <w:rPr>
          <w:lang w:val="fr-FR"/>
        </w:rPr>
        <w:t xml:space="preserve"> agents de la force publique à Aruba et à Saint</w:t>
      </w:r>
      <w:r>
        <w:rPr>
          <w:lang w:val="fr-FR"/>
        </w:rPr>
        <w:noBreakHyphen/>
      </w:r>
      <w:r w:rsidRPr="006B0B4C">
        <w:rPr>
          <w:lang w:val="fr-FR"/>
        </w:rPr>
        <w:t>Martin (partie néerlandaise)</w:t>
      </w:r>
      <w:r>
        <w:rPr>
          <w:lang w:val="fr-FR"/>
        </w:rPr>
        <w:t>.</w:t>
      </w:r>
      <w:r w:rsidRPr="006B0B4C">
        <w:rPr>
          <w:lang w:val="fr-FR"/>
        </w:rPr>
        <w:t xml:space="preserve"> Il </w:t>
      </w:r>
      <w:r>
        <w:rPr>
          <w:lang w:val="fr-FR"/>
        </w:rPr>
        <w:t xml:space="preserve">aimerait savoir si </w:t>
      </w:r>
      <w:r w:rsidRPr="006B0B4C">
        <w:rPr>
          <w:lang w:val="fr-FR"/>
        </w:rPr>
        <w:t xml:space="preserve">une telle formation </w:t>
      </w:r>
      <w:r>
        <w:rPr>
          <w:lang w:val="fr-FR"/>
        </w:rPr>
        <w:t xml:space="preserve">est dispensée </w:t>
      </w:r>
      <w:r w:rsidRPr="006B0B4C">
        <w:rPr>
          <w:lang w:val="fr-FR"/>
        </w:rPr>
        <w:t xml:space="preserve">à Curaçao et </w:t>
      </w:r>
      <w:r>
        <w:rPr>
          <w:lang w:val="fr-FR"/>
        </w:rPr>
        <w:t xml:space="preserve">obtenir </w:t>
      </w:r>
      <w:r w:rsidRPr="006B0B4C">
        <w:rPr>
          <w:lang w:val="fr-FR"/>
        </w:rPr>
        <w:t>des informations précises sur la formation des juges et des procureurs à Aruba et à Saint-Martin (partie néerlandaise)</w:t>
      </w:r>
      <w:r w:rsidRPr="00B65464">
        <w:rPr>
          <w:lang w:val="fr-FR"/>
        </w:rPr>
        <w:t>.</w:t>
      </w:r>
    </w:p>
    <w:p w14:paraId="66FB16F3" w14:textId="49D55F73" w:rsidR="00E9297F" w:rsidRPr="006B0B4C" w:rsidRDefault="00E9297F" w:rsidP="00616785">
      <w:pPr>
        <w:pStyle w:val="SingleTxtG"/>
        <w:ind w:firstLine="567"/>
        <w:rPr>
          <w:rFonts w:eastAsiaTheme="minorEastAsia"/>
          <w:lang w:val="fr-FR"/>
        </w:rPr>
      </w:pPr>
      <w:r>
        <w:rPr>
          <w:lang w:val="fr-FR"/>
        </w:rPr>
        <w:t>Le Comité salue l</w:t>
      </w:r>
      <w:r w:rsidRPr="006B0B4C">
        <w:rPr>
          <w:lang w:val="fr-FR"/>
        </w:rPr>
        <w:t>es mesures prévues ou déjà appliquées dans le cadre du plan d</w:t>
      </w:r>
      <w:r w:rsidR="0050690B">
        <w:rPr>
          <w:lang w:val="fr-FR"/>
        </w:rPr>
        <w:t>’</w:t>
      </w:r>
      <w:r w:rsidRPr="006B0B4C">
        <w:rPr>
          <w:lang w:val="fr-FR"/>
        </w:rPr>
        <w:t>action contre la discrimination sur le marché du travail</w:t>
      </w:r>
      <w:r>
        <w:rPr>
          <w:lang w:val="fr-FR"/>
        </w:rPr>
        <w:t xml:space="preserve"> (</w:t>
      </w:r>
      <w:r w:rsidRPr="006B0B4C">
        <w:rPr>
          <w:lang w:val="fr-FR"/>
        </w:rPr>
        <w:t>2018-2021</w:t>
      </w:r>
      <w:r>
        <w:rPr>
          <w:lang w:val="fr-FR"/>
        </w:rPr>
        <w:t>)</w:t>
      </w:r>
      <w:r w:rsidRPr="00B65464">
        <w:rPr>
          <w:lang w:val="fr-FR"/>
        </w:rPr>
        <w:t>.</w:t>
      </w:r>
      <w:r w:rsidRPr="006B0B4C">
        <w:rPr>
          <w:lang w:val="fr-FR"/>
        </w:rPr>
        <w:t xml:space="preserve"> Il demande des informations complémentaires sur l</w:t>
      </w:r>
      <w:r w:rsidR="0050690B">
        <w:rPr>
          <w:lang w:val="fr-FR"/>
        </w:rPr>
        <w:t>’</w:t>
      </w:r>
      <w:r w:rsidRPr="006B0B4C">
        <w:rPr>
          <w:lang w:val="fr-FR"/>
        </w:rPr>
        <w:t>exécution du plan d</w:t>
      </w:r>
      <w:r w:rsidR="0050690B">
        <w:rPr>
          <w:lang w:val="fr-FR"/>
        </w:rPr>
        <w:t>’</w:t>
      </w:r>
      <w:r w:rsidRPr="006B0B4C">
        <w:rPr>
          <w:lang w:val="fr-FR"/>
        </w:rPr>
        <w:t xml:space="preserve">action, notamment sur </w:t>
      </w:r>
      <w:r>
        <w:rPr>
          <w:lang w:val="fr-FR"/>
        </w:rPr>
        <w:t xml:space="preserve">le </w:t>
      </w:r>
      <w:r w:rsidRPr="00BF4B6C">
        <w:rPr>
          <w:lang w:val="fr-FR"/>
        </w:rPr>
        <w:t>sort du projet de loi sur l</w:t>
      </w:r>
      <w:r w:rsidR="0050690B">
        <w:rPr>
          <w:lang w:val="fr-FR"/>
        </w:rPr>
        <w:t>’</w:t>
      </w:r>
      <w:r w:rsidRPr="00BF4B6C">
        <w:rPr>
          <w:lang w:val="fr-FR"/>
        </w:rPr>
        <w:t>égalité des chances en matière de recrutement et de sélection, et des informations sur l</w:t>
      </w:r>
      <w:r w:rsidR="0050690B">
        <w:rPr>
          <w:lang w:val="fr-FR"/>
        </w:rPr>
        <w:t>’</w:t>
      </w:r>
      <w:r w:rsidRPr="00BF4B6C">
        <w:rPr>
          <w:lang w:val="fr-FR"/>
        </w:rPr>
        <w:t>exécution du plan d</w:t>
      </w:r>
      <w:r w:rsidR="0050690B">
        <w:rPr>
          <w:lang w:val="fr-FR"/>
        </w:rPr>
        <w:t>’</w:t>
      </w:r>
      <w:r w:rsidRPr="00BF4B6C">
        <w:rPr>
          <w:lang w:val="fr-FR"/>
        </w:rPr>
        <w:t>action national de lutte contre la discrimination</w:t>
      </w:r>
      <w:r>
        <w:rPr>
          <w:lang w:val="fr-FR"/>
        </w:rPr>
        <w:t xml:space="preserve"> (2016)</w:t>
      </w:r>
      <w:r w:rsidRPr="00B65464">
        <w:rPr>
          <w:lang w:val="fr-FR"/>
        </w:rPr>
        <w:t>.</w:t>
      </w:r>
    </w:p>
    <w:p w14:paraId="49AC4A52" w14:textId="03372826" w:rsidR="00E9297F" w:rsidRPr="006B0B4C" w:rsidRDefault="00E9297F" w:rsidP="00616785">
      <w:pPr>
        <w:pStyle w:val="SingleTxtG"/>
        <w:ind w:firstLine="567"/>
        <w:rPr>
          <w:rFonts w:eastAsiaTheme="minorEastAsia"/>
          <w:lang w:val="fr-FR"/>
        </w:rPr>
      </w:pPr>
      <w:r w:rsidRPr="006B0B4C">
        <w:rPr>
          <w:lang w:val="fr-FR"/>
        </w:rPr>
        <w:t xml:space="preserve">Le Comité accueille </w:t>
      </w:r>
      <w:r>
        <w:rPr>
          <w:lang w:val="fr-FR"/>
        </w:rPr>
        <w:t>avec satisfaction</w:t>
      </w:r>
      <w:r w:rsidRPr="006B0B4C">
        <w:rPr>
          <w:lang w:val="fr-FR"/>
        </w:rPr>
        <w:t xml:space="preserve"> les données fournies sur les poursuites engagées et les déclarations de culpabilité prononcées </w:t>
      </w:r>
      <w:r>
        <w:rPr>
          <w:lang w:val="fr-FR"/>
        </w:rPr>
        <w:t xml:space="preserve">pour des </w:t>
      </w:r>
      <w:r w:rsidRPr="006B0B4C">
        <w:rPr>
          <w:lang w:val="fr-FR"/>
        </w:rPr>
        <w:t>crimes de haine, mais observe que les données ne sont pas ventilées et englobent des infractions générales de discrimination</w:t>
      </w:r>
      <w:r w:rsidRPr="00B65464">
        <w:rPr>
          <w:lang w:val="fr-FR"/>
        </w:rPr>
        <w:t>.</w:t>
      </w:r>
      <w:r w:rsidRPr="006B0B4C">
        <w:rPr>
          <w:lang w:val="fr-FR"/>
        </w:rPr>
        <w:t xml:space="preserve"> Il</w:t>
      </w:r>
      <w:r w:rsidR="00F37760">
        <w:rPr>
          <w:lang w:val="fr-FR"/>
        </w:rPr>
        <w:t> </w:t>
      </w:r>
      <w:r w:rsidRPr="006B0B4C">
        <w:rPr>
          <w:lang w:val="fr-FR"/>
        </w:rPr>
        <w:t xml:space="preserve">regrette que les informations </w:t>
      </w:r>
      <w:r>
        <w:rPr>
          <w:lang w:val="fr-FR"/>
        </w:rPr>
        <w:t xml:space="preserve">fournies </w:t>
      </w:r>
      <w:r w:rsidRPr="006B0B4C">
        <w:rPr>
          <w:lang w:val="fr-FR"/>
        </w:rPr>
        <w:t xml:space="preserve">ne comprennent pas de données </w:t>
      </w:r>
      <w:r>
        <w:rPr>
          <w:lang w:val="fr-FR"/>
        </w:rPr>
        <w:t>détaillées</w:t>
      </w:r>
      <w:r w:rsidRPr="006B0B4C">
        <w:rPr>
          <w:lang w:val="fr-FR"/>
        </w:rPr>
        <w:t xml:space="preserve"> sur les enquêtes </w:t>
      </w:r>
      <w:r>
        <w:rPr>
          <w:lang w:val="fr-FR"/>
        </w:rPr>
        <w:t>vis</w:t>
      </w:r>
      <w:r w:rsidRPr="006B0B4C">
        <w:rPr>
          <w:lang w:val="fr-FR"/>
        </w:rPr>
        <w:t>ant des crimes de haine et souhaite obtenir des données actualisées, ventilées selon le sexe, l</w:t>
      </w:r>
      <w:r w:rsidR="0050690B">
        <w:rPr>
          <w:lang w:val="fr-FR"/>
        </w:rPr>
        <w:t>’</w:t>
      </w:r>
      <w:r w:rsidRPr="006B0B4C">
        <w:rPr>
          <w:lang w:val="fr-FR"/>
        </w:rPr>
        <w:t>âge, l</w:t>
      </w:r>
      <w:r w:rsidR="0050690B">
        <w:rPr>
          <w:lang w:val="fr-FR"/>
        </w:rPr>
        <w:t>’</w:t>
      </w:r>
      <w:r w:rsidRPr="006B0B4C">
        <w:rPr>
          <w:lang w:val="fr-FR"/>
        </w:rPr>
        <w:t>origine ethnique et la religion des victimes, y compris sur le résultat des enquêtes</w:t>
      </w:r>
      <w:r w:rsidRPr="00B65464">
        <w:rPr>
          <w:lang w:val="fr-FR"/>
        </w:rPr>
        <w:t>.</w:t>
      </w:r>
      <w:bookmarkStart w:id="2" w:name="_Hlk124498244"/>
      <w:bookmarkEnd w:id="2"/>
    </w:p>
    <w:p w14:paraId="71AC0C72" w14:textId="3DB9A7B4" w:rsidR="00E9297F" w:rsidRPr="006B0B4C" w:rsidRDefault="00E9297F" w:rsidP="00616785">
      <w:pPr>
        <w:pStyle w:val="SingleTxtG"/>
        <w:rPr>
          <w:lang w:val="fr-FR"/>
        </w:rPr>
      </w:pPr>
      <w:r w:rsidRPr="006B0B4C">
        <w:rPr>
          <w:lang w:val="fr-FR"/>
        </w:rPr>
        <w:t>[C]</w:t>
      </w:r>
      <w:r w:rsidR="0050690B">
        <w:rPr>
          <w:lang w:val="fr-FR"/>
        </w:rPr>
        <w:t> </w:t>
      </w:r>
      <w:r w:rsidRPr="006B0B4C">
        <w:rPr>
          <w:lang w:val="fr-FR"/>
        </w:rPr>
        <w:t>: f)</w:t>
      </w:r>
    </w:p>
    <w:p w14:paraId="70665764" w14:textId="1759DA1B" w:rsidR="00E9297F" w:rsidRPr="006B0B4C" w:rsidRDefault="00E9297F" w:rsidP="00616785">
      <w:pPr>
        <w:pStyle w:val="SingleTxtG"/>
        <w:ind w:firstLine="567"/>
        <w:rPr>
          <w:rFonts w:eastAsiaTheme="minorEastAsia"/>
          <w:lang w:val="fr-FR"/>
        </w:rPr>
      </w:pPr>
      <w:r w:rsidRPr="006B0B4C">
        <w:rPr>
          <w:lang w:val="fr-FR"/>
        </w:rPr>
        <w:t>Le Comité salue ce qui a été fait à Aruba pour transformer l</w:t>
      </w:r>
      <w:r w:rsidR="0050690B">
        <w:rPr>
          <w:lang w:val="fr-FR"/>
        </w:rPr>
        <w:t>’</w:t>
      </w:r>
      <w:r w:rsidRPr="006B0B4C">
        <w:rPr>
          <w:lang w:val="fr-FR"/>
        </w:rPr>
        <w:t xml:space="preserve">esprit des défilés dans lesquels apparaît le personnage de </w:t>
      </w:r>
      <w:r>
        <w:rPr>
          <w:lang w:val="fr-FR"/>
        </w:rPr>
        <w:t>« </w:t>
      </w:r>
      <w:r w:rsidRPr="006B0B4C">
        <w:rPr>
          <w:lang w:val="fr-FR"/>
        </w:rPr>
        <w:t>Pierre le noir</w:t>
      </w:r>
      <w:r>
        <w:rPr>
          <w:lang w:val="fr-FR"/>
        </w:rPr>
        <w:t> »</w:t>
      </w:r>
      <w:r w:rsidRPr="006B0B4C">
        <w:rPr>
          <w:lang w:val="fr-FR"/>
        </w:rPr>
        <w:t>, mais regrette l</w:t>
      </w:r>
      <w:r w:rsidR="0050690B">
        <w:rPr>
          <w:lang w:val="fr-FR"/>
        </w:rPr>
        <w:t>’</w:t>
      </w:r>
      <w:r w:rsidRPr="006B0B4C">
        <w:rPr>
          <w:lang w:val="fr-FR"/>
        </w:rPr>
        <w:t>absence de mesures prises par les Pays-Bas et le manque d</w:t>
      </w:r>
      <w:r w:rsidR="0050690B">
        <w:rPr>
          <w:lang w:val="fr-FR"/>
        </w:rPr>
        <w:t>’</w:t>
      </w:r>
      <w:r w:rsidRPr="006B0B4C">
        <w:rPr>
          <w:lang w:val="fr-FR"/>
        </w:rPr>
        <w:t>informations sur ce point en ce qui concerne Curaçao et Saint-Martin (partie néerlandaise)</w:t>
      </w:r>
      <w:r w:rsidRPr="00B65464">
        <w:rPr>
          <w:lang w:val="fr-FR"/>
        </w:rPr>
        <w:t>.</w:t>
      </w:r>
      <w:r w:rsidRPr="006B0B4C">
        <w:rPr>
          <w:lang w:val="fr-FR"/>
        </w:rPr>
        <w:t xml:space="preserve"> Il </w:t>
      </w:r>
      <w:r>
        <w:rPr>
          <w:lang w:val="fr-FR"/>
        </w:rPr>
        <w:t>réitère</w:t>
      </w:r>
      <w:r w:rsidRPr="006B0B4C">
        <w:rPr>
          <w:lang w:val="fr-FR"/>
        </w:rPr>
        <w:t xml:space="preserve"> sa recommandation</w:t>
      </w:r>
      <w:r w:rsidRPr="00B65464">
        <w:rPr>
          <w:lang w:val="fr-FR"/>
        </w:rPr>
        <w:t>.</w:t>
      </w:r>
    </w:p>
    <w:p w14:paraId="21337969" w14:textId="400AB7EA" w:rsidR="00E9297F" w:rsidRPr="006B0B4C" w:rsidRDefault="00E9297F" w:rsidP="00616785">
      <w:pPr>
        <w:pStyle w:val="H1G"/>
        <w:rPr>
          <w:szCs w:val="24"/>
          <w:lang w:val="fr-FR"/>
        </w:rPr>
      </w:pPr>
      <w:r w:rsidRPr="006B0B4C">
        <w:rPr>
          <w:lang w:val="fr-FR"/>
        </w:rPr>
        <w:tab/>
      </w:r>
      <w:r w:rsidRPr="006B0B4C">
        <w:rPr>
          <w:lang w:val="fr-FR"/>
        </w:rPr>
        <w:tab/>
        <w:t>Paragraphe 19</w:t>
      </w:r>
      <w:r w:rsidR="0050690B">
        <w:rPr>
          <w:lang w:val="fr-FR"/>
        </w:rPr>
        <w:t> </w:t>
      </w:r>
      <w:r w:rsidRPr="006B0B4C">
        <w:rPr>
          <w:lang w:val="fr-FR"/>
        </w:rPr>
        <w:t>: Réfugiés et demandeurs d</w:t>
      </w:r>
      <w:r w:rsidR="0050690B">
        <w:rPr>
          <w:lang w:val="fr-FR"/>
        </w:rPr>
        <w:t>’</w:t>
      </w:r>
      <w:r w:rsidRPr="006B0B4C">
        <w:rPr>
          <w:lang w:val="fr-FR"/>
        </w:rPr>
        <w:t>asile</w:t>
      </w:r>
    </w:p>
    <w:p w14:paraId="4EC58224" w14:textId="50DC1E44" w:rsidR="00E9297F" w:rsidRPr="006B0B4C" w:rsidRDefault="00E9297F" w:rsidP="00616785">
      <w:pPr>
        <w:pStyle w:val="H23G"/>
        <w:rPr>
          <w:rFonts w:eastAsiaTheme="minorEastAsia"/>
          <w:lang w:val="fr-FR"/>
        </w:rPr>
      </w:pPr>
      <w:r w:rsidRPr="006B0B4C">
        <w:rPr>
          <w:lang w:val="fr-FR"/>
        </w:rPr>
        <w:tab/>
      </w:r>
      <w:r w:rsidRPr="006B0B4C">
        <w:rPr>
          <w:lang w:val="fr-FR"/>
        </w:rPr>
        <w:tab/>
        <w:t>Résumé des renseignements reçus de l</w:t>
      </w:r>
      <w:r w:rsidR="0050690B">
        <w:rPr>
          <w:lang w:val="fr-FR"/>
        </w:rPr>
        <w:t>’</w:t>
      </w:r>
      <w:r w:rsidRPr="006B0B4C">
        <w:rPr>
          <w:lang w:val="fr-FR"/>
        </w:rPr>
        <w:t>État partie</w:t>
      </w:r>
    </w:p>
    <w:p w14:paraId="0A1E867C" w14:textId="7160C623" w:rsidR="00E9297F" w:rsidRPr="006B0B4C" w:rsidRDefault="00E9297F" w:rsidP="00616785">
      <w:pPr>
        <w:pStyle w:val="SingleTxtG"/>
        <w:ind w:firstLine="567"/>
        <w:rPr>
          <w:rFonts w:eastAsiaTheme="minorEastAsia"/>
          <w:lang w:val="fr-FR"/>
        </w:rPr>
      </w:pPr>
      <w:r w:rsidRPr="006B0B4C">
        <w:rPr>
          <w:lang w:val="fr-FR"/>
        </w:rPr>
        <w:t>a)</w:t>
      </w:r>
      <w:r w:rsidRPr="006B0B4C">
        <w:rPr>
          <w:lang w:val="fr-FR"/>
        </w:rPr>
        <w:tab/>
        <w:t>Les Pays-Bas ont continué de s</w:t>
      </w:r>
      <w:r w:rsidR="0050690B">
        <w:rPr>
          <w:lang w:val="fr-FR"/>
        </w:rPr>
        <w:t>’</w:t>
      </w:r>
      <w:r w:rsidRPr="006B0B4C">
        <w:rPr>
          <w:lang w:val="fr-FR"/>
        </w:rPr>
        <w:t xml:space="preserve">employer à </w:t>
      </w:r>
      <w:r>
        <w:rPr>
          <w:lang w:val="fr-FR"/>
        </w:rPr>
        <w:t>analyser</w:t>
      </w:r>
      <w:r w:rsidRPr="006B0B4C">
        <w:rPr>
          <w:lang w:val="fr-FR"/>
        </w:rPr>
        <w:t xml:space="preserve"> et améliorer leur politique de regroupement familial pour les réfugiés</w:t>
      </w:r>
      <w:r w:rsidRPr="00B65464">
        <w:rPr>
          <w:lang w:val="fr-FR"/>
        </w:rPr>
        <w:t>.</w:t>
      </w:r>
      <w:r w:rsidRPr="006B0B4C">
        <w:rPr>
          <w:lang w:val="fr-FR"/>
        </w:rPr>
        <w:t xml:space="preserve"> </w:t>
      </w:r>
      <w:r>
        <w:rPr>
          <w:lang w:val="fr-FR"/>
        </w:rPr>
        <w:t>Des améliorations ont été apportées à p</w:t>
      </w:r>
      <w:r w:rsidRPr="006B0B4C">
        <w:rPr>
          <w:lang w:val="fr-FR"/>
        </w:rPr>
        <w:t>lusieurs opérations internes</w:t>
      </w:r>
      <w:r>
        <w:rPr>
          <w:lang w:val="fr-FR"/>
        </w:rPr>
        <w:t xml:space="preserve"> </w:t>
      </w:r>
      <w:r w:rsidRPr="006B0B4C">
        <w:rPr>
          <w:lang w:val="fr-FR"/>
        </w:rPr>
        <w:t>afin que la procédure soit accessible et compréhensible, et une aide juridictionnelle gratuite est fournie dans les affaires de regroupement familial aux demandeurs ne disposant pas de ressources financières suffisantes</w:t>
      </w:r>
      <w:r w:rsidRPr="00B65464">
        <w:rPr>
          <w:lang w:val="fr-FR"/>
        </w:rPr>
        <w:t>.</w:t>
      </w:r>
      <w:r w:rsidRPr="006B0B4C">
        <w:rPr>
          <w:lang w:val="fr-FR"/>
        </w:rPr>
        <w:t xml:space="preserve"> Une aide juridictionnelle gratuite est </w:t>
      </w:r>
      <w:r>
        <w:rPr>
          <w:lang w:val="fr-FR"/>
        </w:rPr>
        <w:t>offerte</w:t>
      </w:r>
      <w:r w:rsidRPr="006B0B4C">
        <w:rPr>
          <w:lang w:val="fr-FR"/>
        </w:rPr>
        <w:t xml:space="preserve"> après le premier rejet d</w:t>
      </w:r>
      <w:r w:rsidR="0050690B">
        <w:rPr>
          <w:lang w:val="fr-FR"/>
        </w:rPr>
        <w:t>’</w:t>
      </w:r>
      <w:r w:rsidRPr="006B0B4C">
        <w:rPr>
          <w:lang w:val="fr-FR"/>
        </w:rPr>
        <w:t xml:space="preserve">une demande et </w:t>
      </w:r>
      <w:r>
        <w:rPr>
          <w:lang w:val="fr-FR"/>
        </w:rPr>
        <w:t>pour</w:t>
      </w:r>
      <w:r w:rsidRPr="006B0B4C">
        <w:rPr>
          <w:lang w:val="fr-FR"/>
        </w:rPr>
        <w:t xml:space="preserve"> les procédures d</w:t>
      </w:r>
      <w:r w:rsidR="0050690B">
        <w:rPr>
          <w:lang w:val="fr-FR"/>
        </w:rPr>
        <w:t>’</w:t>
      </w:r>
      <w:r w:rsidRPr="006B0B4C">
        <w:rPr>
          <w:lang w:val="fr-FR"/>
        </w:rPr>
        <w:t xml:space="preserve">appel </w:t>
      </w:r>
      <w:r>
        <w:rPr>
          <w:lang w:val="fr-FR"/>
        </w:rPr>
        <w:t xml:space="preserve">devant un </w:t>
      </w:r>
      <w:r w:rsidRPr="006B0B4C">
        <w:rPr>
          <w:lang w:val="fr-FR"/>
        </w:rPr>
        <w:t>tribunal</w:t>
      </w:r>
      <w:r w:rsidRPr="00B65464">
        <w:rPr>
          <w:lang w:val="fr-FR"/>
        </w:rPr>
        <w:t>.</w:t>
      </w:r>
      <w:r w:rsidRPr="006B0B4C">
        <w:rPr>
          <w:lang w:val="fr-FR"/>
        </w:rPr>
        <w:t xml:space="preserve"> Aruba applique déjà la recommandation sur la politique de regroupement familial</w:t>
      </w:r>
      <w:r w:rsidRPr="00B65464">
        <w:rPr>
          <w:lang w:val="fr-FR"/>
        </w:rPr>
        <w:t>.</w:t>
      </w:r>
      <w:r w:rsidRPr="006B0B4C">
        <w:rPr>
          <w:lang w:val="fr-FR"/>
        </w:rPr>
        <w:t xml:space="preserve"> Étant donné que les coûts sont minimes, le système est accessible et abordable, et il n</w:t>
      </w:r>
      <w:r w:rsidR="0050690B">
        <w:rPr>
          <w:lang w:val="fr-FR"/>
        </w:rPr>
        <w:t>’</w:t>
      </w:r>
      <w:r w:rsidRPr="006B0B4C">
        <w:rPr>
          <w:lang w:val="fr-FR"/>
        </w:rPr>
        <w:t>est donc pas nécessaire de prévoir davantage d</w:t>
      </w:r>
      <w:r w:rsidR="0050690B">
        <w:rPr>
          <w:lang w:val="fr-FR"/>
        </w:rPr>
        <w:t>’</w:t>
      </w:r>
      <w:r w:rsidRPr="006B0B4C">
        <w:rPr>
          <w:lang w:val="fr-FR"/>
        </w:rPr>
        <w:t>aide juridictionnelle</w:t>
      </w:r>
      <w:r w:rsidRPr="00B65464">
        <w:rPr>
          <w:lang w:val="fr-FR"/>
        </w:rPr>
        <w:t>.</w:t>
      </w:r>
      <w:r w:rsidRPr="006B0B4C">
        <w:rPr>
          <w:lang w:val="fr-FR"/>
        </w:rPr>
        <w:t xml:space="preserve"> Curaçao n</w:t>
      </w:r>
      <w:r w:rsidR="0050690B">
        <w:rPr>
          <w:lang w:val="fr-FR"/>
        </w:rPr>
        <w:t>’</w:t>
      </w:r>
      <w:r w:rsidRPr="006B0B4C">
        <w:rPr>
          <w:lang w:val="fr-FR"/>
        </w:rPr>
        <w:t>a pas de politique de regroupement familial et n</w:t>
      </w:r>
      <w:r w:rsidR="0050690B">
        <w:rPr>
          <w:lang w:val="fr-FR"/>
        </w:rPr>
        <w:t>’</w:t>
      </w:r>
      <w:r w:rsidRPr="006B0B4C">
        <w:rPr>
          <w:lang w:val="fr-FR"/>
        </w:rPr>
        <w:t>est pas en mesure de fournir une aide juridictionnelle dans le cadre de procédures administratives en raison de sa situation financière</w:t>
      </w:r>
      <w:r w:rsidRPr="00B65464">
        <w:rPr>
          <w:lang w:val="fr-FR"/>
        </w:rPr>
        <w:t>.</w:t>
      </w:r>
      <w:r w:rsidRPr="006B0B4C">
        <w:rPr>
          <w:lang w:val="fr-FR"/>
        </w:rPr>
        <w:t xml:space="preserve"> À</w:t>
      </w:r>
      <w:r>
        <w:rPr>
          <w:lang w:val="fr-FR"/>
        </w:rPr>
        <w:t> </w:t>
      </w:r>
      <w:r w:rsidRPr="006B0B4C">
        <w:rPr>
          <w:lang w:val="fr-FR"/>
        </w:rPr>
        <w:t>Saint</w:t>
      </w:r>
      <w:r>
        <w:rPr>
          <w:lang w:val="fr-FR"/>
        </w:rPr>
        <w:noBreakHyphen/>
      </w:r>
      <w:r w:rsidRPr="006B0B4C">
        <w:rPr>
          <w:lang w:val="fr-FR"/>
        </w:rPr>
        <w:t xml:space="preserve">Martin (partie néerlandaise), toute personne a droit à </w:t>
      </w:r>
      <w:r w:rsidR="00F37760">
        <w:rPr>
          <w:lang w:val="fr-FR"/>
        </w:rPr>
        <w:t>l’</w:t>
      </w:r>
      <w:r w:rsidRPr="006B0B4C">
        <w:rPr>
          <w:lang w:val="fr-FR"/>
        </w:rPr>
        <w:t>aide juridictionnelle gratuite</w:t>
      </w:r>
      <w:r w:rsidRPr="00B65464">
        <w:rPr>
          <w:lang w:val="fr-FR"/>
        </w:rPr>
        <w:t>.</w:t>
      </w:r>
    </w:p>
    <w:p w14:paraId="5019E9A2" w14:textId="7448497A" w:rsidR="00E9297F" w:rsidRPr="006B0B4C" w:rsidRDefault="00E9297F" w:rsidP="00F37760">
      <w:pPr>
        <w:pStyle w:val="SingleTxtG"/>
        <w:keepNext/>
        <w:keepLines/>
        <w:ind w:firstLine="567"/>
        <w:rPr>
          <w:rFonts w:eastAsiaTheme="minorEastAsia"/>
          <w:lang w:val="fr-FR"/>
        </w:rPr>
      </w:pPr>
      <w:r w:rsidRPr="006B0B4C">
        <w:rPr>
          <w:lang w:val="fr-FR"/>
        </w:rPr>
        <w:lastRenderedPageBreak/>
        <w:t>b)</w:t>
      </w:r>
      <w:r w:rsidRPr="006B0B4C">
        <w:rPr>
          <w:lang w:val="fr-FR"/>
        </w:rPr>
        <w:tab/>
        <w:t>Aruba a ratifié le Protocole relatif au statut des réfugiés et adopté un mécanisme national fondé sur une loi et des règlements d</w:t>
      </w:r>
      <w:r w:rsidR="0050690B">
        <w:rPr>
          <w:lang w:val="fr-FR"/>
        </w:rPr>
        <w:t>’</w:t>
      </w:r>
      <w:r w:rsidRPr="006B0B4C">
        <w:rPr>
          <w:lang w:val="fr-FR"/>
        </w:rPr>
        <w:t xml:space="preserve">application conformes aux normes </w:t>
      </w:r>
      <w:r>
        <w:rPr>
          <w:lang w:val="fr-FR"/>
        </w:rPr>
        <w:t xml:space="preserve">applicables </w:t>
      </w:r>
      <w:r w:rsidRPr="006B0B4C">
        <w:rPr>
          <w:lang w:val="fr-FR"/>
        </w:rPr>
        <w:t>du traité</w:t>
      </w:r>
      <w:r w:rsidRPr="00B65464">
        <w:rPr>
          <w:lang w:val="fr-FR"/>
        </w:rPr>
        <w:t>.</w:t>
      </w:r>
      <w:r w:rsidRPr="006B0B4C">
        <w:rPr>
          <w:lang w:val="fr-FR"/>
        </w:rPr>
        <w:t xml:space="preserve"> Le 5 juillet 2017, le Gouvernement de Curaçao a adopté une politique pour la procédure de traitement des demandes de protection internationale, qui est fondée sur l</w:t>
      </w:r>
      <w:r w:rsidR="0050690B">
        <w:rPr>
          <w:lang w:val="fr-FR"/>
        </w:rPr>
        <w:t>’</w:t>
      </w:r>
      <w:r w:rsidRPr="006B0B4C">
        <w:rPr>
          <w:lang w:val="fr-FR"/>
        </w:rPr>
        <w:t>article</w:t>
      </w:r>
      <w:r>
        <w:rPr>
          <w:lang w:val="fr-FR"/>
        </w:rPr>
        <w:t> </w:t>
      </w:r>
      <w:r w:rsidRPr="006B0B4C">
        <w:rPr>
          <w:lang w:val="fr-FR"/>
        </w:rPr>
        <w:t>3 de la Convention de sauvegarde des droits de l</w:t>
      </w:r>
      <w:r w:rsidR="0050690B">
        <w:rPr>
          <w:lang w:val="fr-FR"/>
        </w:rPr>
        <w:t>’</w:t>
      </w:r>
      <w:r w:rsidRPr="006B0B4C">
        <w:rPr>
          <w:lang w:val="fr-FR"/>
        </w:rPr>
        <w:t>homme et des libertés fondamentales (Convention européenne des droits de l</w:t>
      </w:r>
      <w:r w:rsidR="0050690B">
        <w:rPr>
          <w:lang w:val="fr-FR"/>
        </w:rPr>
        <w:t>’</w:t>
      </w:r>
      <w:r w:rsidRPr="006B0B4C">
        <w:rPr>
          <w:lang w:val="fr-FR"/>
        </w:rPr>
        <w:t>homme)</w:t>
      </w:r>
      <w:r w:rsidRPr="00B65464">
        <w:rPr>
          <w:lang w:val="fr-FR"/>
        </w:rPr>
        <w:t>.</w:t>
      </w:r>
      <w:r w:rsidRPr="006B0B4C">
        <w:rPr>
          <w:lang w:val="fr-FR"/>
        </w:rPr>
        <w:t xml:space="preserve"> Le Gouvernement de Saint</w:t>
      </w:r>
      <w:r>
        <w:rPr>
          <w:lang w:val="fr-FR"/>
        </w:rPr>
        <w:noBreakHyphen/>
      </w:r>
      <w:r w:rsidRPr="006B0B4C">
        <w:rPr>
          <w:lang w:val="fr-FR"/>
        </w:rPr>
        <w:t>Martin (partie néerlandaise) continue d</w:t>
      </w:r>
      <w:r w:rsidR="0050690B">
        <w:rPr>
          <w:lang w:val="fr-FR"/>
        </w:rPr>
        <w:t>’</w:t>
      </w:r>
      <w:r w:rsidRPr="006B0B4C">
        <w:rPr>
          <w:lang w:val="fr-FR"/>
        </w:rPr>
        <w:t>é</w:t>
      </w:r>
      <w:r>
        <w:rPr>
          <w:lang w:val="fr-FR"/>
        </w:rPr>
        <w:t>tudier</w:t>
      </w:r>
      <w:r w:rsidRPr="006B0B4C">
        <w:rPr>
          <w:lang w:val="fr-FR"/>
        </w:rPr>
        <w:t xml:space="preserve"> la faisabilité de l</w:t>
      </w:r>
      <w:r w:rsidR="0050690B">
        <w:rPr>
          <w:lang w:val="fr-FR"/>
        </w:rPr>
        <w:t>’</w:t>
      </w:r>
      <w:r w:rsidRPr="006B0B4C">
        <w:rPr>
          <w:lang w:val="fr-FR"/>
        </w:rPr>
        <w:t>application de la Convention relative au statut des réfugiés et du protocole qui s</w:t>
      </w:r>
      <w:r w:rsidR="0050690B">
        <w:rPr>
          <w:lang w:val="fr-FR"/>
        </w:rPr>
        <w:t>’</w:t>
      </w:r>
      <w:r w:rsidRPr="006B0B4C">
        <w:rPr>
          <w:lang w:val="fr-FR"/>
        </w:rPr>
        <w:t>y rapporte</w:t>
      </w:r>
      <w:r w:rsidRPr="00B65464">
        <w:rPr>
          <w:lang w:val="fr-FR"/>
        </w:rPr>
        <w:t>.</w:t>
      </w:r>
    </w:p>
    <w:p w14:paraId="0D24DA99" w14:textId="78449370" w:rsidR="00E9297F" w:rsidRPr="006B0B4C" w:rsidRDefault="00E9297F" w:rsidP="00616785">
      <w:pPr>
        <w:pStyle w:val="SingleTxtG"/>
        <w:ind w:firstLine="567"/>
        <w:rPr>
          <w:rFonts w:eastAsiaTheme="minorEastAsia"/>
          <w:lang w:val="fr-FR"/>
        </w:rPr>
      </w:pPr>
      <w:r w:rsidRPr="006B0B4C">
        <w:rPr>
          <w:lang w:val="fr-FR"/>
        </w:rPr>
        <w:t>c)</w:t>
      </w:r>
      <w:r w:rsidRPr="006B0B4C">
        <w:rPr>
          <w:lang w:val="fr-FR"/>
        </w:rPr>
        <w:tab/>
        <w:t>L</w:t>
      </w:r>
      <w:r w:rsidR="0050690B">
        <w:rPr>
          <w:lang w:val="fr-FR"/>
        </w:rPr>
        <w:t>’</w:t>
      </w:r>
      <w:r w:rsidRPr="006B0B4C">
        <w:rPr>
          <w:lang w:val="fr-FR"/>
        </w:rPr>
        <w:t>État partie applique une procédure longue et minutieuse pour évaluer les demandes d</w:t>
      </w:r>
      <w:r w:rsidR="0050690B">
        <w:rPr>
          <w:lang w:val="fr-FR"/>
        </w:rPr>
        <w:t>’</w:t>
      </w:r>
      <w:r w:rsidRPr="006B0B4C">
        <w:rPr>
          <w:lang w:val="fr-FR"/>
        </w:rPr>
        <w:t>asile sur une base individuelle et pour empêcher le refoulement, conformément au droit international des réfugiés et au droit des droits de l</w:t>
      </w:r>
      <w:r w:rsidR="0050690B">
        <w:rPr>
          <w:lang w:val="fr-FR"/>
        </w:rPr>
        <w:t>’</w:t>
      </w:r>
      <w:r w:rsidRPr="006B0B4C">
        <w:rPr>
          <w:lang w:val="fr-FR"/>
        </w:rPr>
        <w:t>homme</w:t>
      </w:r>
      <w:r w:rsidRPr="00B65464">
        <w:rPr>
          <w:lang w:val="fr-FR"/>
        </w:rPr>
        <w:t>.</w:t>
      </w:r>
      <w:r w:rsidRPr="006B0B4C">
        <w:rPr>
          <w:lang w:val="fr-FR"/>
        </w:rPr>
        <w:t xml:space="preserve"> Le principe de non</w:t>
      </w:r>
      <w:r>
        <w:rPr>
          <w:lang w:val="fr-FR"/>
        </w:rPr>
        <w:noBreakHyphen/>
      </w:r>
      <w:r w:rsidRPr="006B0B4C">
        <w:rPr>
          <w:lang w:val="fr-FR"/>
        </w:rPr>
        <w:t>refoulement a des conséquences directes à Aruba et est strictement respecté dans la pratique</w:t>
      </w:r>
      <w:r w:rsidRPr="00B65464">
        <w:rPr>
          <w:lang w:val="fr-FR"/>
        </w:rPr>
        <w:t>.</w:t>
      </w:r>
      <w:r w:rsidRPr="006B0B4C">
        <w:rPr>
          <w:lang w:val="fr-FR"/>
        </w:rPr>
        <w:t xml:space="preserve"> Des audiences d</w:t>
      </w:r>
      <w:r w:rsidR="0050690B">
        <w:rPr>
          <w:lang w:val="fr-FR"/>
        </w:rPr>
        <w:t>’</w:t>
      </w:r>
      <w:r w:rsidRPr="006B0B4C">
        <w:rPr>
          <w:lang w:val="fr-FR"/>
        </w:rPr>
        <w:t xml:space="preserve">urgence de dernière minute </w:t>
      </w:r>
      <w:r>
        <w:rPr>
          <w:lang w:val="fr-FR"/>
        </w:rPr>
        <w:t xml:space="preserve">ont lieu </w:t>
      </w:r>
      <w:r w:rsidRPr="006B0B4C">
        <w:rPr>
          <w:lang w:val="fr-FR"/>
        </w:rPr>
        <w:t>en cas de suspicion de violation</w:t>
      </w:r>
      <w:r w:rsidRPr="00B65464">
        <w:rPr>
          <w:lang w:val="fr-FR"/>
        </w:rPr>
        <w:t>.</w:t>
      </w:r>
      <w:r w:rsidRPr="006B0B4C">
        <w:rPr>
          <w:lang w:val="fr-FR"/>
        </w:rPr>
        <w:t xml:space="preserve"> À Curaçao, un groupe de travail consultatif est chargé d</w:t>
      </w:r>
      <w:r w:rsidR="0050690B">
        <w:rPr>
          <w:lang w:val="fr-FR"/>
        </w:rPr>
        <w:t>’</w:t>
      </w:r>
      <w:r w:rsidRPr="006B0B4C">
        <w:rPr>
          <w:lang w:val="fr-FR"/>
        </w:rPr>
        <w:t>examiner les demandes faites au titre de l</w:t>
      </w:r>
      <w:r w:rsidR="0050690B">
        <w:rPr>
          <w:lang w:val="fr-FR"/>
        </w:rPr>
        <w:t>’</w:t>
      </w:r>
      <w:r w:rsidRPr="006B0B4C">
        <w:rPr>
          <w:lang w:val="fr-FR"/>
        </w:rPr>
        <w:t>article</w:t>
      </w:r>
      <w:r>
        <w:rPr>
          <w:lang w:val="fr-FR"/>
        </w:rPr>
        <w:t> </w:t>
      </w:r>
      <w:r w:rsidRPr="006B0B4C">
        <w:rPr>
          <w:lang w:val="fr-FR"/>
        </w:rPr>
        <w:t>3 de la Convention européenne des droits de l</w:t>
      </w:r>
      <w:r w:rsidR="0050690B">
        <w:rPr>
          <w:lang w:val="fr-FR"/>
        </w:rPr>
        <w:t>’</w:t>
      </w:r>
      <w:r w:rsidRPr="006B0B4C">
        <w:rPr>
          <w:lang w:val="fr-FR"/>
        </w:rPr>
        <w:t xml:space="preserve">homme et de conseiller le </w:t>
      </w:r>
      <w:r>
        <w:rPr>
          <w:lang w:val="fr-FR"/>
        </w:rPr>
        <w:t>M</w:t>
      </w:r>
      <w:r w:rsidRPr="006B0B4C">
        <w:rPr>
          <w:lang w:val="fr-FR"/>
        </w:rPr>
        <w:t xml:space="preserve">inistre de la </w:t>
      </w:r>
      <w:r>
        <w:rPr>
          <w:lang w:val="fr-FR"/>
        </w:rPr>
        <w:t>j</w:t>
      </w:r>
      <w:r w:rsidRPr="006B0B4C">
        <w:rPr>
          <w:lang w:val="fr-FR"/>
        </w:rPr>
        <w:t>ustice à ce sujet</w:t>
      </w:r>
      <w:r w:rsidRPr="00B65464">
        <w:rPr>
          <w:lang w:val="fr-FR"/>
        </w:rPr>
        <w:t>.</w:t>
      </w:r>
      <w:r w:rsidRPr="006B0B4C">
        <w:rPr>
          <w:lang w:val="fr-FR"/>
        </w:rPr>
        <w:t xml:space="preserve"> </w:t>
      </w:r>
      <w:r>
        <w:rPr>
          <w:lang w:val="fr-FR"/>
        </w:rPr>
        <w:t xml:space="preserve">Il est possible de faire </w:t>
      </w:r>
      <w:r w:rsidRPr="006B0B4C">
        <w:rPr>
          <w:lang w:val="fr-FR"/>
        </w:rPr>
        <w:t>appel en cas de décision négative du Ministre</w:t>
      </w:r>
      <w:r w:rsidRPr="00B65464">
        <w:rPr>
          <w:lang w:val="fr-FR"/>
        </w:rPr>
        <w:t>.</w:t>
      </w:r>
      <w:r w:rsidRPr="006B0B4C">
        <w:rPr>
          <w:lang w:val="fr-FR"/>
        </w:rPr>
        <w:t xml:space="preserve"> Saint-Martin (partie néerlandaise) respecte le principe de non</w:t>
      </w:r>
      <w:r>
        <w:rPr>
          <w:lang w:val="fr-FR"/>
        </w:rPr>
        <w:noBreakHyphen/>
      </w:r>
      <w:r w:rsidRPr="006B0B4C">
        <w:rPr>
          <w:lang w:val="fr-FR"/>
        </w:rPr>
        <w:t>refoulement</w:t>
      </w:r>
      <w:r w:rsidRPr="00B65464">
        <w:rPr>
          <w:lang w:val="fr-FR"/>
        </w:rPr>
        <w:t>.</w:t>
      </w:r>
      <w:r w:rsidRPr="006B0B4C">
        <w:rPr>
          <w:lang w:val="fr-FR"/>
        </w:rPr>
        <w:t xml:space="preserve"> Bien que le Gouvernement ne soit pas en mesure de fournir l</w:t>
      </w:r>
      <w:r w:rsidR="0050690B">
        <w:rPr>
          <w:lang w:val="fr-FR"/>
        </w:rPr>
        <w:t>’</w:t>
      </w:r>
      <w:r w:rsidRPr="006B0B4C">
        <w:rPr>
          <w:lang w:val="fr-FR"/>
        </w:rPr>
        <w:t>assistance qui serait accordée à un demandeur d</w:t>
      </w:r>
      <w:r w:rsidR="0050690B">
        <w:rPr>
          <w:lang w:val="fr-FR"/>
        </w:rPr>
        <w:t>’</w:t>
      </w:r>
      <w:r w:rsidRPr="006B0B4C">
        <w:rPr>
          <w:lang w:val="fr-FR"/>
        </w:rPr>
        <w:t>asile sur le territoire d</w:t>
      </w:r>
      <w:r w:rsidR="0050690B">
        <w:rPr>
          <w:lang w:val="fr-FR"/>
        </w:rPr>
        <w:t>’</w:t>
      </w:r>
      <w:r w:rsidRPr="006B0B4C">
        <w:rPr>
          <w:lang w:val="fr-FR"/>
        </w:rPr>
        <w:t>un État contractant, il évalue les demandes au cas par cas et permet aux personnes de rester à Saint-Martin (partie néerlandaise) lorsque c</w:t>
      </w:r>
      <w:r w:rsidR="0050690B">
        <w:rPr>
          <w:lang w:val="fr-FR"/>
        </w:rPr>
        <w:t>’</w:t>
      </w:r>
      <w:r w:rsidRPr="006B0B4C">
        <w:rPr>
          <w:lang w:val="fr-FR"/>
        </w:rPr>
        <w:t>est possible</w:t>
      </w:r>
      <w:r w:rsidRPr="00B65464">
        <w:rPr>
          <w:lang w:val="fr-FR"/>
        </w:rPr>
        <w:t>.</w:t>
      </w:r>
    </w:p>
    <w:p w14:paraId="59E2E4E4" w14:textId="69D794BD" w:rsidR="00E9297F" w:rsidRPr="006B0B4C" w:rsidRDefault="00E9297F" w:rsidP="00616785">
      <w:pPr>
        <w:pStyle w:val="SingleTxtG"/>
        <w:ind w:firstLine="567"/>
        <w:rPr>
          <w:rFonts w:eastAsiaTheme="minorEastAsia"/>
          <w:lang w:val="fr-FR"/>
        </w:rPr>
      </w:pPr>
      <w:r w:rsidRPr="006B0B4C">
        <w:rPr>
          <w:lang w:val="fr-FR"/>
        </w:rPr>
        <w:t>d)</w:t>
      </w:r>
      <w:r w:rsidRPr="006B0B4C">
        <w:rPr>
          <w:lang w:val="fr-FR"/>
        </w:rPr>
        <w:tab/>
        <w:t>L</w:t>
      </w:r>
      <w:r w:rsidR="0050690B">
        <w:rPr>
          <w:lang w:val="fr-FR"/>
        </w:rPr>
        <w:t>’</w:t>
      </w:r>
      <w:r w:rsidRPr="006B0B4C">
        <w:rPr>
          <w:lang w:val="fr-FR"/>
        </w:rPr>
        <w:t>Inspection de la justice et de la sécurité réalise des enquêtes pour fournir des informations sur la qualité de l</w:t>
      </w:r>
      <w:r w:rsidR="0050690B">
        <w:rPr>
          <w:lang w:val="fr-FR"/>
        </w:rPr>
        <w:t>’</w:t>
      </w:r>
      <w:r w:rsidRPr="006B0B4C">
        <w:rPr>
          <w:lang w:val="fr-FR"/>
        </w:rPr>
        <w:t>exécution des tâches et le respect des règles et des normes, dont le principe de non-refoulement</w:t>
      </w:r>
      <w:r w:rsidRPr="00B65464">
        <w:rPr>
          <w:lang w:val="fr-FR"/>
        </w:rPr>
        <w:t>.</w:t>
      </w:r>
      <w:r w:rsidRPr="006B0B4C">
        <w:rPr>
          <w:lang w:val="fr-FR"/>
        </w:rPr>
        <w:t xml:space="preserve"> À Aruba, en cas de violation suspectée ou présumée du principe de non-refoulement, une équipe multidisciplinaire est chargée de mener une enquête approfondie</w:t>
      </w:r>
      <w:r w:rsidRPr="00B65464">
        <w:rPr>
          <w:lang w:val="fr-FR"/>
        </w:rPr>
        <w:t>.</w:t>
      </w:r>
      <w:r w:rsidRPr="006B0B4C">
        <w:rPr>
          <w:lang w:val="fr-FR"/>
        </w:rPr>
        <w:t xml:space="preserve"> À Curaçao, en cas de violation potentielle du principe de non-refoulement, une enquête est réalisée</w:t>
      </w:r>
      <w:r w:rsidRPr="00B65464">
        <w:rPr>
          <w:lang w:val="fr-FR"/>
        </w:rPr>
        <w:t>.</w:t>
      </w:r>
    </w:p>
    <w:p w14:paraId="7073D957" w14:textId="38C60A99" w:rsidR="00E9297F" w:rsidRPr="006B0B4C" w:rsidRDefault="00E9297F" w:rsidP="00616785">
      <w:pPr>
        <w:pStyle w:val="SingleTxtG"/>
        <w:ind w:firstLine="567"/>
        <w:rPr>
          <w:rFonts w:eastAsiaTheme="minorEastAsia"/>
          <w:lang w:val="fr-FR"/>
        </w:rPr>
      </w:pPr>
      <w:r w:rsidRPr="006B0B4C">
        <w:rPr>
          <w:lang w:val="fr-FR"/>
        </w:rPr>
        <w:t>e)</w:t>
      </w:r>
      <w:r w:rsidRPr="006B0B4C">
        <w:rPr>
          <w:lang w:val="fr-FR"/>
        </w:rPr>
        <w:tab/>
        <w:t>Le Service d</w:t>
      </w:r>
      <w:r w:rsidR="0050690B">
        <w:rPr>
          <w:lang w:val="fr-FR"/>
        </w:rPr>
        <w:t>’</w:t>
      </w:r>
      <w:r w:rsidRPr="006B0B4C">
        <w:rPr>
          <w:lang w:val="fr-FR"/>
        </w:rPr>
        <w:t xml:space="preserve">immigration et de naturalisation a </w:t>
      </w:r>
      <w:r>
        <w:rPr>
          <w:lang w:val="fr-FR"/>
        </w:rPr>
        <w:t>appliqué</w:t>
      </w:r>
      <w:r w:rsidRPr="006B0B4C">
        <w:rPr>
          <w:lang w:val="fr-FR"/>
        </w:rPr>
        <w:t xml:space="preserve"> diverses mesures pour renforcer les capacités et accélérer les procédures d</w:t>
      </w:r>
      <w:r w:rsidR="0050690B">
        <w:rPr>
          <w:lang w:val="fr-FR"/>
        </w:rPr>
        <w:t>’</w:t>
      </w:r>
      <w:r w:rsidRPr="006B0B4C">
        <w:rPr>
          <w:lang w:val="fr-FR"/>
        </w:rPr>
        <w:t>asile et de regroupement familial</w:t>
      </w:r>
      <w:r w:rsidRPr="00B65464">
        <w:rPr>
          <w:lang w:val="fr-FR"/>
        </w:rPr>
        <w:t>.</w:t>
      </w:r>
      <w:r w:rsidRPr="006B0B4C">
        <w:rPr>
          <w:lang w:val="fr-FR"/>
        </w:rPr>
        <w:t xml:space="preserve"> Un</w:t>
      </w:r>
      <w:r>
        <w:rPr>
          <w:lang w:val="fr-FR"/>
        </w:rPr>
        <w:t>e</w:t>
      </w:r>
      <w:r w:rsidR="00057C81">
        <w:rPr>
          <w:lang w:val="fr-FR"/>
        </w:rPr>
        <w:t> </w:t>
      </w:r>
      <w:r w:rsidRPr="006B0B4C">
        <w:rPr>
          <w:lang w:val="fr-FR"/>
        </w:rPr>
        <w:t>équipe spéciale a été mise en place en avril 2020 pour réduire l</w:t>
      </w:r>
      <w:r w:rsidR="0050690B">
        <w:rPr>
          <w:lang w:val="fr-FR"/>
        </w:rPr>
        <w:t>’</w:t>
      </w:r>
      <w:r w:rsidRPr="006B0B4C">
        <w:rPr>
          <w:lang w:val="fr-FR"/>
        </w:rPr>
        <w:t xml:space="preserve">arriéré </w:t>
      </w:r>
      <w:r>
        <w:rPr>
          <w:lang w:val="fr-FR"/>
        </w:rPr>
        <w:t>des quelque</w:t>
      </w:r>
      <w:r w:rsidRPr="006B0B4C">
        <w:rPr>
          <w:lang w:val="fr-FR"/>
        </w:rPr>
        <w:t xml:space="preserve"> 15</w:t>
      </w:r>
      <w:r>
        <w:rPr>
          <w:lang w:val="fr-FR"/>
        </w:rPr>
        <w:t> </w:t>
      </w:r>
      <w:r w:rsidRPr="006B0B4C">
        <w:rPr>
          <w:lang w:val="fr-FR"/>
        </w:rPr>
        <w:t>000</w:t>
      </w:r>
      <w:r>
        <w:rPr>
          <w:lang w:val="fr-FR"/>
        </w:rPr>
        <w:t> </w:t>
      </w:r>
      <w:r w:rsidRPr="006B0B4C">
        <w:rPr>
          <w:lang w:val="fr-FR"/>
        </w:rPr>
        <w:t>premières demandes d</w:t>
      </w:r>
      <w:r w:rsidR="0050690B">
        <w:rPr>
          <w:lang w:val="fr-FR"/>
        </w:rPr>
        <w:t>’</w:t>
      </w:r>
      <w:r w:rsidRPr="006B0B4C">
        <w:rPr>
          <w:lang w:val="fr-FR"/>
        </w:rPr>
        <w:t>asile</w:t>
      </w:r>
      <w:r w:rsidRPr="00B65464">
        <w:rPr>
          <w:lang w:val="fr-FR"/>
        </w:rPr>
        <w:t>.</w:t>
      </w:r>
      <w:r w:rsidRPr="006B0B4C">
        <w:rPr>
          <w:lang w:val="fr-FR"/>
        </w:rPr>
        <w:t xml:space="preserve"> En janvier 2021, plus de 8</w:t>
      </w:r>
      <w:r w:rsidR="00057C81">
        <w:rPr>
          <w:lang w:val="fr-FR"/>
        </w:rPr>
        <w:t> </w:t>
      </w:r>
      <w:r w:rsidRPr="006B0B4C">
        <w:rPr>
          <w:lang w:val="fr-FR"/>
        </w:rPr>
        <w:t>000</w:t>
      </w:r>
      <w:r w:rsidR="00057C81">
        <w:rPr>
          <w:lang w:val="fr-FR"/>
        </w:rPr>
        <w:t> </w:t>
      </w:r>
      <w:r w:rsidRPr="006B0B4C">
        <w:rPr>
          <w:lang w:val="fr-FR"/>
        </w:rPr>
        <w:t xml:space="preserve">demandes avaient </w:t>
      </w:r>
      <w:r>
        <w:rPr>
          <w:lang w:val="fr-FR"/>
        </w:rPr>
        <w:t>été traitées</w:t>
      </w:r>
      <w:r w:rsidRPr="006B0B4C">
        <w:rPr>
          <w:lang w:val="fr-FR"/>
        </w:rPr>
        <w:t>, ce qui a considérablement réduit l</w:t>
      </w:r>
      <w:r w:rsidR="0050690B">
        <w:rPr>
          <w:lang w:val="fr-FR"/>
        </w:rPr>
        <w:t>’</w:t>
      </w:r>
      <w:r w:rsidRPr="006B0B4C">
        <w:rPr>
          <w:lang w:val="fr-FR"/>
        </w:rPr>
        <w:t>arriéré</w:t>
      </w:r>
      <w:r w:rsidRPr="00B65464">
        <w:rPr>
          <w:lang w:val="fr-FR"/>
        </w:rPr>
        <w:t>.</w:t>
      </w:r>
      <w:r w:rsidRPr="006B0B4C">
        <w:rPr>
          <w:lang w:val="fr-FR"/>
        </w:rPr>
        <w:t xml:space="preserve"> L</w:t>
      </w:r>
      <w:r w:rsidR="0050690B">
        <w:rPr>
          <w:lang w:val="fr-FR"/>
        </w:rPr>
        <w:t>’</w:t>
      </w:r>
      <w:r w:rsidRPr="006B0B4C">
        <w:rPr>
          <w:lang w:val="fr-FR"/>
        </w:rPr>
        <w:t xml:space="preserve">équipe spéciale </w:t>
      </w:r>
      <w:r>
        <w:rPr>
          <w:lang w:val="fr-FR"/>
        </w:rPr>
        <w:t>prévoit</w:t>
      </w:r>
      <w:r w:rsidRPr="006B0B4C">
        <w:rPr>
          <w:lang w:val="fr-FR"/>
        </w:rPr>
        <w:t xml:space="preserve"> de statuer sur les demandes restantes d</w:t>
      </w:r>
      <w:r w:rsidR="0050690B">
        <w:rPr>
          <w:lang w:val="fr-FR"/>
        </w:rPr>
        <w:t>’</w:t>
      </w:r>
      <w:r w:rsidRPr="006B0B4C">
        <w:rPr>
          <w:lang w:val="fr-FR"/>
        </w:rPr>
        <w:t xml:space="preserve">ici </w:t>
      </w:r>
      <w:r>
        <w:rPr>
          <w:lang w:val="fr-FR"/>
        </w:rPr>
        <w:t xml:space="preserve">à </w:t>
      </w:r>
      <w:r w:rsidRPr="006B0B4C">
        <w:rPr>
          <w:lang w:val="fr-FR"/>
        </w:rPr>
        <w:t>la mi-2021</w:t>
      </w:r>
      <w:r w:rsidRPr="00B65464">
        <w:rPr>
          <w:lang w:val="fr-FR"/>
        </w:rPr>
        <w:t>.</w:t>
      </w:r>
      <w:r w:rsidRPr="006B0B4C">
        <w:rPr>
          <w:lang w:val="fr-FR"/>
        </w:rPr>
        <w:t xml:space="preserve"> À la demande du Gouvernement d</w:t>
      </w:r>
      <w:r w:rsidR="0050690B">
        <w:rPr>
          <w:lang w:val="fr-FR"/>
        </w:rPr>
        <w:t>’</w:t>
      </w:r>
      <w:r w:rsidRPr="006B0B4C">
        <w:rPr>
          <w:lang w:val="fr-FR"/>
        </w:rPr>
        <w:t>Aruba, les Pays</w:t>
      </w:r>
      <w:r>
        <w:rPr>
          <w:lang w:val="fr-FR"/>
        </w:rPr>
        <w:noBreakHyphen/>
      </w:r>
      <w:r w:rsidRPr="006B0B4C">
        <w:rPr>
          <w:lang w:val="fr-FR"/>
        </w:rPr>
        <w:t>Bas ont fourni une aide financière, un renforcement des capacités et un appui pour les procédures d</w:t>
      </w:r>
      <w:r w:rsidR="0050690B">
        <w:rPr>
          <w:lang w:val="fr-FR"/>
        </w:rPr>
        <w:t>’</w:t>
      </w:r>
      <w:r w:rsidRPr="006B0B4C">
        <w:rPr>
          <w:lang w:val="fr-FR"/>
        </w:rPr>
        <w:t>asile et les processus de migration associés</w:t>
      </w:r>
      <w:r w:rsidRPr="00B65464">
        <w:rPr>
          <w:lang w:val="fr-FR"/>
        </w:rPr>
        <w:t>.</w:t>
      </w:r>
      <w:r w:rsidRPr="006B0B4C">
        <w:rPr>
          <w:lang w:val="fr-FR"/>
        </w:rPr>
        <w:t xml:space="preserve"> À Curaçao, le groupe de travail consultatif s</w:t>
      </w:r>
      <w:r w:rsidR="0050690B">
        <w:rPr>
          <w:lang w:val="fr-FR"/>
        </w:rPr>
        <w:t>’</w:t>
      </w:r>
      <w:r w:rsidRPr="006B0B4C">
        <w:rPr>
          <w:lang w:val="fr-FR"/>
        </w:rPr>
        <w:t>efforce actuellement de résorber l</w:t>
      </w:r>
      <w:r w:rsidR="0050690B">
        <w:rPr>
          <w:lang w:val="fr-FR"/>
        </w:rPr>
        <w:t>’</w:t>
      </w:r>
      <w:r w:rsidRPr="006B0B4C">
        <w:rPr>
          <w:lang w:val="fr-FR"/>
        </w:rPr>
        <w:t>arriéré des demandes soumises au titre de l</w:t>
      </w:r>
      <w:r w:rsidR="0050690B">
        <w:rPr>
          <w:lang w:val="fr-FR"/>
        </w:rPr>
        <w:t>’</w:t>
      </w:r>
      <w:r w:rsidRPr="006B0B4C">
        <w:rPr>
          <w:lang w:val="fr-FR"/>
        </w:rPr>
        <w:t>article 3 de la Convention européenne des droits de l</w:t>
      </w:r>
      <w:r w:rsidR="0050690B">
        <w:rPr>
          <w:lang w:val="fr-FR"/>
        </w:rPr>
        <w:t>’</w:t>
      </w:r>
      <w:r w:rsidRPr="006B0B4C">
        <w:rPr>
          <w:lang w:val="fr-FR"/>
        </w:rPr>
        <w:t>homme</w:t>
      </w:r>
      <w:r w:rsidRPr="00B65464">
        <w:rPr>
          <w:lang w:val="fr-FR"/>
        </w:rPr>
        <w:t>.</w:t>
      </w:r>
    </w:p>
    <w:p w14:paraId="2765C8A1" w14:textId="1FC8C467" w:rsidR="00E9297F" w:rsidRPr="006B0B4C" w:rsidRDefault="00E9297F" w:rsidP="00616785">
      <w:pPr>
        <w:pStyle w:val="SingleTxtG"/>
        <w:ind w:firstLine="567"/>
        <w:rPr>
          <w:rFonts w:eastAsiaTheme="minorEastAsia"/>
          <w:lang w:val="fr-FR"/>
        </w:rPr>
      </w:pPr>
      <w:r w:rsidRPr="006B0B4C">
        <w:rPr>
          <w:lang w:val="fr-FR"/>
        </w:rPr>
        <w:t>f)</w:t>
      </w:r>
      <w:r w:rsidRPr="006B0B4C">
        <w:rPr>
          <w:lang w:val="fr-FR"/>
        </w:rPr>
        <w:tab/>
        <w:t xml:space="preserve">En février 2021, le Gouvernement a informé le </w:t>
      </w:r>
      <w:r>
        <w:rPr>
          <w:lang w:val="fr-FR"/>
        </w:rPr>
        <w:t>P</w:t>
      </w:r>
      <w:r w:rsidRPr="006B0B4C">
        <w:rPr>
          <w:lang w:val="fr-FR"/>
        </w:rPr>
        <w:t>arlement que les informations précédemment contenues dans le rapport sur le système d</w:t>
      </w:r>
      <w:r w:rsidR="0050690B">
        <w:rPr>
          <w:lang w:val="fr-FR"/>
        </w:rPr>
        <w:t>’</w:t>
      </w:r>
      <w:r w:rsidRPr="006B0B4C">
        <w:rPr>
          <w:lang w:val="fr-FR"/>
        </w:rPr>
        <w:t xml:space="preserve">immigration et le programme global en matière de migrations seraient </w:t>
      </w:r>
      <w:r>
        <w:rPr>
          <w:lang w:val="fr-FR"/>
        </w:rPr>
        <w:t>rassemblées en</w:t>
      </w:r>
      <w:r w:rsidRPr="006B0B4C">
        <w:rPr>
          <w:lang w:val="fr-FR"/>
        </w:rPr>
        <w:t xml:space="preserve"> un seul rapport annuel intitulé </w:t>
      </w:r>
      <w:r>
        <w:rPr>
          <w:lang w:val="fr-FR"/>
        </w:rPr>
        <w:t>« </w:t>
      </w:r>
      <w:r w:rsidRPr="006B0B4C">
        <w:rPr>
          <w:lang w:val="fr-FR"/>
        </w:rPr>
        <w:t>État des migrations</w:t>
      </w:r>
      <w:r>
        <w:rPr>
          <w:lang w:val="fr-FR"/>
        </w:rPr>
        <w:t> »</w:t>
      </w:r>
      <w:r w:rsidRPr="006B0B4C">
        <w:rPr>
          <w:lang w:val="fr-FR"/>
        </w:rPr>
        <w:t>, dont le premier a été publié en juin 2021</w:t>
      </w:r>
      <w:r w:rsidRPr="00B65464">
        <w:rPr>
          <w:lang w:val="fr-FR"/>
        </w:rPr>
        <w:t>.</w:t>
      </w:r>
      <w:r w:rsidRPr="006B0B4C">
        <w:rPr>
          <w:lang w:val="fr-FR"/>
        </w:rPr>
        <w:t xml:space="preserve"> Aruba a déjà collecté des données sur les demandeurs d</w:t>
      </w:r>
      <w:r w:rsidR="0050690B">
        <w:rPr>
          <w:lang w:val="fr-FR"/>
        </w:rPr>
        <w:t>’</w:t>
      </w:r>
      <w:r w:rsidRPr="006B0B4C">
        <w:rPr>
          <w:lang w:val="fr-FR"/>
        </w:rPr>
        <w:t>asile et est en train de collecter des données plus complètes</w:t>
      </w:r>
      <w:r w:rsidRPr="00B65464">
        <w:rPr>
          <w:lang w:val="fr-FR"/>
        </w:rPr>
        <w:t>.</w:t>
      </w:r>
    </w:p>
    <w:p w14:paraId="06CEA33B" w14:textId="77777777" w:rsidR="00E9297F" w:rsidRPr="006B0B4C" w:rsidRDefault="00E9297F" w:rsidP="00616785">
      <w:pPr>
        <w:pStyle w:val="H23G"/>
        <w:rPr>
          <w:lang w:val="fr-FR"/>
        </w:rPr>
      </w:pPr>
      <w:r w:rsidRPr="006B0B4C">
        <w:rPr>
          <w:lang w:val="fr-FR"/>
        </w:rPr>
        <w:tab/>
      </w:r>
      <w:r w:rsidRPr="006B0B4C">
        <w:rPr>
          <w:lang w:val="fr-FR"/>
        </w:rPr>
        <w:tab/>
        <w:t>Évaluation du Comité</w:t>
      </w:r>
    </w:p>
    <w:p w14:paraId="4058C0A3" w14:textId="43C36B29" w:rsidR="00E9297F" w:rsidRPr="006B0B4C" w:rsidRDefault="00E9297F" w:rsidP="00616785">
      <w:pPr>
        <w:pStyle w:val="SingleTxtG"/>
        <w:rPr>
          <w:bCs/>
          <w:lang w:val="fr-FR"/>
        </w:rPr>
      </w:pPr>
      <w:r w:rsidRPr="006B0B4C">
        <w:rPr>
          <w:lang w:val="fr-FR"/>
        </w:rPr>
        <w:t>[A]</w:t>
      </w:r>
      <w:r w:rsidR="0050690B">
        <w:rPr>
          <w:lang w:val="fr-FR"/>
        </w:rPr>
        <w:t> </w:t>
      </w:r>
      <w:r w:rsidRPr="006B0B4C">
        <w:rPr>
          <w:lang w:val="fr-FR"/>
        </w:rPr>
        <w:t>: e)</w:t>
      </w:r>
    </w:p>
    <w:p w14:paraId="27E2FB84" w14:textId="24353C58" w:rsidR="00E9297F" w:rsidRPr="006B0B4C" w:rsidRDefault="00E9297F" w:rsidP="00616785">
      <w:pPr>
        <w:pStyle w:val="SingleTxtG"/>
        <w:ind w:firstLine="567"/>
        <w:rPr>
          <w:bCs/>
          <w:lang w:val="fr-FR"/>
        </w:rPr>
      </w:pPr>
      <w:r w:rsidRPr="006B0B4C">
        <w:rPr>
          <w:lang w:val="fr-FR"/>
        </w:rPr>
        <w:t xml:space="preserve">Le Comité accueille </w:t>
      </w:r>
      <w:r>
        <w:rPr>
          <w:lang w:val="fr-FR"/>
        </w:rPr>
        <w:t>avec satisfaction</w:t>
      </w:r>
      <w:r w:rsidRPr="006B0B4C">
        <w:rPr>
          <w:lang w:val="fr-FR"/>
        </w:rPr>
        <w:t xml:space="preserve"> les informations fournies par l</w:t>
      </w:r>
      <w:r w:rsidR="0050690B">
        <w:rPr>
          <w:lang w:val="fr-FR"/>
        </w:rPr>
        <w:t>’</w:t>
      </w:r>
      <w:r w:rsidRPr="006B0B4C">
        <w:rPr>
          <w:lang w:val="fr-FR"/>
        </w:rPr>
        <w:t xml:space="preserve">État partie sur les progrès accomplis </w:t>
      </w:r>
      <w:r>
        <w:rPr>
          <w:lang w:val="fr-FR"/>
        </w:rPr>
        <w:t>en vue de réduire</w:t>
      </w:r>
      <w:r w:rsidRPr="006B0B4C">
        <w:rPr>
          <w:lang w:val="fr-FR"/>
        </w:rPr>
        <w:t xml:space="preserve"> l</w:t>
      </w:r>
      <w:r w:rsidR="0050690B">
        <w:rPr>
          <w:lang w:val="fr-FR"/>
        </w:rPr>
        <w:t>’</w:t>
      </w:r>
      <w:r w:rsidRPr="006B0B4C">
        <w:rPr>
          <w:lang w:val="fr-FR"/>
        </w:rPr>
        <w:t>arriéré des premières demandes d</w:t>
      </w:r>
      <w:r w:rsidR="0050690B">
        <w:rPr>
          <w:lang w:val="fr-FR"/>
        </w:rPr>
        <w:t>’</w:t>
      </w:r>
      <w:r w:rsidRPr="006B0B4C">
        <w:rPr>
          <w:lang w:val="fr-FR"/>
        </w:rPr>
        <w:t>asile</w:t>
      </w:r>
      <w:r w:rsidRPr="00B65464">
        <w:rPr>
          <w:lang w:val="fr-FR"/>
        </w:rPr>
        <w:t>.</w:t>
      </w:r>
      <w:r w:rsidRPr="006B0B4C">
        <w:rPr>
          <w:lang w:val="fr-FR"/>
        </w:rPr>
        <w:t xml:space="preserve"> Il aimerait obtenir des informations actualisées sur ce point et des informations plus précises sur l</w:t>
      </w:r>
      <w:r w:rsidR="0050690B">
        <w:rPr>
          <w:lang w:val="fr-FR"/>
        </w:rPr>
        <w:t>’</w:t>
      </w:r>
      <w:r w:rsidRPr="006B0B4C">
        <w:rPr>
          <w:lang w:val="fr-FR"/>
        </w:rPr>
        <w:t>arriéré des demandes de regroupement familial</w:t>
      </w:r>
      <w:r w:rsidRPr="00B65464">
        <w:rPr>
          <w:lang w:val="fr-FR"/>
        </w:rPr>
        <w:t>.</w:t>
      </w:r>
      <w:r w:rsidRPr="006B0B4C">
        <w:rPr>
          <w:lang w:val="fr-FR"/>
        </w:rPr>
        <w:t xml:space="preserve"> Il souhaite également obtenir des informations concrètes sur les arriérés de demandes d</w:t>
      </w:r>
      <w:r w:rsidR="0050690B">
        <w:rPr>
          <w:lang w:val="fr-FR"/>
        </w:rPr>
        <w:t>’</w:t>
      </w:r>
      <w:r w:rsidRPr="006B0B4C">
        <w:rPr>
          <w:lang w:val="fr-FR"/>
        </w:rPr>
        <w:t>asile à Aruba et à Curaçao</w:t>
      </w:r>
      <w:r w:rsidRPr="00B65464">
        <w:rPr>
          <w:lang w:val="fr-FR"/>
        </w:rPr>
        <w:t>.</w:t>
      </w:r>
    </w:p>
    <w:p w14:paraId="49D7C9AC" w14:textId="10205EC5" w:rsidR="00E9297F" w:rsidRPr="006B0B4C" w:rsidRDefault="00E9297F" w:rsidP="00616785">
      <w:pPr>
        <w:pStyle w:val="SingleTxtG"/>
        <w:rPr>
          <w:lang w:val="fr-FR"/>
        </w:rPr>
      </w:pPr>
      <w:r w:rsidRPr="006B0B4C">
        <w:rPr>
          <w:lang w:val="fr-FR"/>
        </w:rPr>
        <w:t>[B]</w:t>
      </w:r>
      <w:r w:rsidR="0050690B">
        <w:rPr>
          <w:lang w:val="fr-FR"/>
        </w:rPr>
        <w:t> </w:t>
      </w:r>
      <w:r w:rsidRPr="006B0B4C">
        <w:rPr>
          <w:lang w:val="fr-FR"/>
        </w:rPr>
        <w:t>: a), b), c), d) et f)</w:t>
      </w:r>
    </w:p>
    <w:p w14:paraId="7660B9B3" w14:textId="2A715EF1" w:rsidR="00E9297F" w:rsidRPr="006B0B4C" w:rsidRDefault="00E9297F" w:rsidP="00616785">
      <w:pPr>
        <w:pStyle w:val="SingleTxtG"/>
        <w:ind w:firstLine="567"/>
        <w:rPr>
          <w:lang w:val="fr-FR"/>
        </w:rPr>
      </w:pPr>
      <w:r w:rsidRPr="006B0B4C">
        <w:rPr>
          <w:lang w:val="fr-FR"/>
        </w:rPr>
        <w:t xml:space="preserve">Le Comité accueille </w:t>
      </w:r>
      <w:r>
        <w:rPr>
          <w:lang w:val="fr-FR"/>
        </w:rPr>
        <w:t>avec satisfaction</w:t>
      </w:r>
      <w:r w:rsidRPr="006B0B4C">
        <w:rPr>
          <w:lang w:val="fr-FR"/>
        </w:rPr>
        <w:t xml:space="preserve"> les </w:t>
      </w:r>
      <w:r w:rsidRPr="00370590">
        <w:rPr>
          <w:lang w:val="fr-FR"/>
        </w:rPr>
        <w:t>informations sur les efforts que continue de déployer l</w:t>
      </w:r>
      <w:r w:rsidR="0050690B">
        <w:rPr>
          <w:lang w:val="fr-FR"/>
        </w:rPr>
        <w:t>’</w:t>
      </w:r>
      <w:r w:rsidRPr="00370590">
        <w:rPr>
          <w:lang w:val="fr-FR"/>
        </w:rPr>
        <w:t>État partie en faveur de l</w:t>
      </w:r>
      <w:r w:rsidR="0050690B">
        <w:rPr>
          <w:lang w:val="fr-FR"/>
        </w:rPr>
        <w:t>’</w:t>
      </w:r>
      <w:r w:rsidRPr="00370590">
        <w:rPr>
          <w:lang w:val="fr-FR"/>
        </w:rPr>
        <w:t>application d</w:t>
      </w:r>
      <w:r w:rsidR="0050690B">
        <w:rPr>
          <w:lang w:val="fr-FR"/>
        </w:rPr>
        <w:t>’</w:t>
      </w:r>
      <w:r w:rsidRPr="00370590">
        <w:rPr>
          <w:lang w:val="fr-FR"/>
        </w:rPr>
        <w:t>une politique</w:t>
      </w:r>
      <w:r w:rsidRPr="006B0B4C">
        <w:rPr>
          <w:lang w:val="fr-FR"/>
        </w:rPr>
        <w:t xml:space="preserve"> de regroupement familial et demande des informations complémentaires sur les mesures prises</w:t>
      </w:r>
      <w:r w:rsidRPr="00B65464">
        <w:rPr>
          <w:lang w:val="fr-FR"/>
        </w:rPr>
        <w:t>.</w:t>
      </w:r>
      <w:r w:rsidRPr="006B0B4C">
        <w:rPr>
          <w:lang w:val="fr-FR"/>
        </w:rPr>
        <w:t xml:space="preserve"> Il regrette l</w:t>
      </w:r>
      <w:r w:rsidR="0050690B">
        <w:rPr>
          <w:lang w:val="fr-FR"/>
        </w:rPr>
        <w:t>’</w:t>
      </w:r>
      <w:r w:rsidRPr="006B0B4C">
        <w:rPr>
          <w:lang w:val="fr-FR"/>
        </w:rPr>
        <w:t xml:space="preserve">absence de </w:t>
      </w:r>
      <w:r w:rsidRPr="006B0B4C">
        <w:rPr>
          <w:lang w:val="fr-FR"/>
        </w:rPr>
        <w:lastRenderedPageBreak/>
        <w:t>cadres régissant le regroupement familial à Curaçao et à Saint-Martin (partie néerlandaise) et réitère sa recommandation à leur égard</w:t>
      </w:r>
      <w:r w:rsidRPr="00B65464">
        <w:rPr>
          <w:lang w:val="fr-FR"/>
        </w:rPr>
        <w:t>.</w:t>
      </w:r>
    </w:p>
    <w:p w14:paraId="77C10FA5" w14:textId="2B9EF787" w:rsidR="00E9297F" w:rsidRPr="006B0B4C" w:rsidRDefault="00E9297F" w:rsidP="00616785">
      <w:pPr>
        <w:pStyle w:val="SingleTxtG"/>
        <w:ind w:firstLine="567"/>
        <w:rPr>
          <w:lang w:val="fr-FR"/>
        </w:rPr>
      </w:pPr>
      <w:r w:rsidRPr="006B0B4C">
        <w:rPr>
          <w:lang w:val="fr-FR"/>
        </w:rPr>
        <w:t xml:space="preserve">Le Comité accueille </w:t>
      </w:r>
      <w:r>
        <w:rPr>
          <w:lang w:val="fr-FR"/>
        </w:rPr>
        <w:t>avec satisfaction</w:t>
      </w:r>
      <w:r w:rsidRPr="006B0B4C">
        <w:rPr>
          <w:lang w:val="fr-FR"/>
        </w:rPr>
        <w:t xml:space="preserve"> les informations fournies sur le droit et les procédures d</w:t>
      </w:r>
      <w:r w:rsidR="0050690B">
        <w:rPr>
          <w:lang w:val="fr-FR"/>
        </w:rPr>
        <w:t>’</w:t>
      </w:r>
      <w:r w:rsidRPr="006B0B4C">
        <w:rPr>
          <w:lang w:val="fr-FR"/>
        </w:rPr>
        <w:t>asile à Aruba et à Curaçao, mais demande des informations complémentaires sur ce qui est prévu pour renforcer le cadre juridique de l</w:t>
      </w:r>
      <w:r w:rsidR="0050690B">
        <w:rPr>
          <w:lang w:val="fr-FR"/>
        </w:rPr>
        <w:t>’</w:t>
      </w:r>
      <w:r w:rsidRPr="006B0B4C">
        <w:rPr>
          <w:lang w:val="fr-FR"/>
        </w:rPr>
        <w:t>asile à Curaçao, notamment en ce qui concerne la ratification de la Convention relative au statut des réfugiés et du Protocole relatif au statut des réfugiés</w:t>
      </w:r>
      <w:r w:rsidRPr="00B65464">
        <w:rPr>
          <w:lang w:val="fr-FR"/>
        </w:rPr>
        <w:t>.</w:t>
      </w:r>
      <w:r w:rsidRPr="006B0B4C">
        <w:rPr>
          <w:lang w:val="fr-FR"/>
        </w:rPr>
        <w:t xml:space="preserve"> Il </w:t>
      </w:r>
      <w:r>
        <w:rPr>
          <w:lang w:val="fr-FR"/>
        </w:rPr>
        <w:t>aimerait aussi savoir où en est</w:t>
      </w:r>
      <w:r w:rsidRPr="006B0B4C">
        <w:rPr>
          <w:lang w:val="fr-FR"/>
        </w:rPr>
        <w:t xml:space="preserve"> l</w:t>
      </w:r>
      <w:r w:rsidR="0050690B">
        <w:rPr>
          <w:lang w:val="fr-FR"/>
        </w:rPr>
        <w:t>’</w:t>
      </w:r>
      <w:r w:rsidRPr="006B0B4C">
        <w:rPr>
          <w:lang w:val="fr-FR"/>
        </w:rPr>
        <w:t>étude de faisabilité menée par le Gouvernement de Saint-Martin (partie néerlandaise) en ce qui concerne l</w:t>
      </w:r>
      <w:r w:rsidR="0050690B">
        <w:rPr>
          <w:lang w:val="fr-FR"/>
        </w:rPr>
        <w:t>’</w:t>
      </w:r>
      <w:r w:rsidRPr="006B0B4C">
        <w:rPr>
          <w:lang w:val="fr-FR"/>
        </w:rPr>
        <w:t>application de cette convention et de ce protocole</w:t>
      </w:r>
      <w:r w:rsidRPr="00B65464">
        <w:rPr>
          <w:lang w:val="fr-FR"/>
        </w:rPr>
        <w:t>.</w:t>
      </w:r>
    </w:p>
    <w:p w14:paraId="44822474" w14:textId="03C5BA16" w:rsidR="00E9297F" w:rsidRPr="006B0B4C" w:rsidRDefault="00E9297F" w:rsidP="00616785">
      <w:pPr>
        <w:pStyle w:val="SingleTxtG"/>
        <w:ind w:firstLine="567"/>
        <w:rPr>
          <w:lang w:val="fr-FR"/>
        </w:rPr>
      </w:pPr>
      <w:r w:rsidRPr="006B0B4C">
        <w:rPr>
          <w:lang w:val="fr-FR"/>
        </w:rPr>
        <w:t xml:space="preserve">Le Comité accueille </w:t>
      </w:r>
      <w:r>
        <w:rPr>
          <w:lang w:val="fr-FR"/>
        </w:rPr>
        <w:t>avec satisfaction</w:t>
      </w:r>
      <w:r w:rsidRPr="006B0B4C">
        <w:rPr>
          <w:lang w:val="fr-FR"/>
        </w:rPr>
        <w:t xml:space="preserve"> les informations sur les cadres d</w:t>
      </w:r>
      <w:r w:rsidR="0050690B">
        <w:rPr>
          <w:lang w:val="fr-FR"/>
        </w:rPr>
        <w:t>’</w:t>
      </w:r>
      <w:r w:rsidRPr="006B0B4C">
        <w:rPr>
          <w:lang w:val="fr-FR"/>
        </w:rPr>
        <w:t xml:space="preserve">asile en place aux Pays-Bas, à Aruba et à Curaçao, respectivement, et demande des informations complémentaires sur leur application, notamment des </w:t>
      </w:r>
      <w:r>
        <w:rPr>
          <w:lang w:val="fr-FR"/>
        </w:rPr>
        <w:t>données</w:t>
      </w:r>
      <w:r w:rsidRPr="006B0B4C">
        <w:rPr>
          <w:lang w:val="fr-FR"/>
        </w:rPr>
        <w:t xml:space="preserve"> statistiques sur les décisions d</w:t>
      </w:r>
      <w:r w:rsidR="0050690B">
        <w:rPr>
          <w:lang w:val="fr-FR"/>
        </w:rPr>
        <w:t>’</w:t>
      </w:r>
      <w:r w:rsidRPr="006B0B4C">
        <w:rPr>
          <w:lang w:val="fr-FR"/>
        </w:rPr>
        <w:t>asile, les appels et les retours forcés, ventilées par nationalité et par pays de retour</w:t>
      </w:r>
      <w:r w:rsidRPr="00B65464">
        <w:rPr>
          <w:lang w:val="fr-FR"/>
        </w:rPr>
        <w:t>.</w:t>
      </w:r>
      <w:r w:rsidRPr="006B0B4C">
        <w:rPr>
          <w:lang w:val="fr-FR"/>
        </w:rPr>
        <w:t xml:space="preserve"> Il</w:t>
      </w:r>
      <w:r w:rsidR="00057C81">
        <w:rPr>
          <w:lang w:val="fr-FR"/>
        </w:rPr>
        <w:t> </w:t>
      </w:r>
      <w:r w:rsidRPr="006B0B4C">
        <w:rPr>
          <w:lang w:val="fr-FR"/>
        </w:rPr>
        <w:t xml:space="preserve">demande des informations sur </w:t>
      </w:r>
      <w:r>
        <w:rPr>
          <w:lang w:val="fr-FR"/>
        </w:rPr>
        <w:t xml:space="preserve">la place du principe de non-refoulement dans </w:t>
      </w:r>
      <w:r w:rsidRPr="006B0B4C">
        <w:rPr>
          <w:lang w:val="fr-FR"/>
        </w:rPr>
        <w:t xml:space="preserve">le cadre juridique </w:t>
      </w:r>
      <w:r>
        <w:rPr>
          <w:lang w:val="fr-FR"/>
        </w:rPr>
        <w:t>de</w:t>
      </w:r>
      <w:r w:rsidRPr="006B0B4C">
        <w:rPr>
          <w:lang w:val="fr-FR"/>
        </w:rPr>
        <w:t xml:space="preserve"> Saint</w:t>
      </w:r>
      <w:r>
        <w:rPr>
          <w:lang w:val="fr-FR"/>
        </w:rPr>
        <w:noBreakHyphen/>
      </w:r>
      <w:r w:rsidRPr="006B0B4C">
        <w:rPr>
          <w:lang w:val="fr-FR"/>
        </w:rPr>
        <w:t>Martin (partie néerlandaise)</w:t>
      </w:r>
      <w:r>
        <w:rPr>
          <w:lang w:val="fr-FR"/>
        </w:rPr>
        <w:t xml:space="preserve"> et sur ce qui a été fait pour l</w:t>
      </w:r>
      <w:r w:rsidR="0050690B">
        <w:rPr>
          <w:lang w:val="fr-FR"/>
        </w:rPr>
        <w:t>’</w:t>
      </w:r>
      <w:r>
        <w:rPr>
          <w:lang w:val="fr-FR"/>
        </w:rPr>
        <w:t>inscrire dans la loi, ainsi que des informations sur les demandes d</w:t>
      </w:r>
      <w:r w:rsidR="0050690B">
        <w:rPr>
          <w:lang w:val="fr-FR"/>
        </w:rPr>
        <w:t>’</w:t>
      </w:r>
      <w:r>
        <w:rPr>
          <w:lang w:val="fr-FR"/>
        </w:rPr>
        <w:t>asile reçues, notamment sur le nombre de demandes d</w:t>
      </w:r>
      <w:r w:rsidR="0050690B">
        <w:rPr>
          <w:lang w:val="fr-FR"/>
        </w:rPr>
        <w:t>’</w:t>
      </w:r>
      <w:r>
        <w:rPr>
          <w:lang w:val="fr-FR"/>
        </w:rPr>
        <w:t>asile auxquelles il a été fait droit au cours de la période considérée</w:t>
      </w:r>
      <w:r w:rsidRPr="00B65464">
        <w:rPr>
          <w:lang w:val="fr-FR"/>
        </w:rPr>
        <w:t>.</w:t>
      </w:r>
    </w:p>
    <w:p w14:paraId="4FBD4530" w14:textId="575CED97" w:rsidR="00E9297F" w:rsidRPr="006B0B4C" w:rsidRDefault="00E9297F" w:rsidP="00616785">
      <w:pPr>
        <w:pStyle w:val="SingleTxtG"/>
        <w:ind w:firstLine="567"/>
        <w:rPr>
          <w:lang w:val="fr-FR"/>
        </w:rPr>
      </w:pPr>
      <w:r w:rsidRPr="006B0B4C">
        <w:rPr>
          <w:lang w:val="fr-FR"/>
        </w:rPr>
        <w:t xml:space="preserve">Le Comité accueille </w:t>
      </w:r>
      <w:r>
        <w:rPr>
          <w:lang w:val="fr-FR"/>
        </w:rPr>
        <w:t>avec satisfaction</w:t>
      </w:r>
      <w:r w:rsidRPr="006B0B4C">
        <w:rPr>
          <w:lang w:val="fr-FR"/>
        </w:rPr>
        <w:t xml:space="preserve"> les informations fournies au sujet des enquêtes menées en cas de violation du principe de non-refoulement et souhaite obtenir des informations plus précises sur </w:t>
      </w:r>
      <w:r>
        <w:rPr>
          <w:lang w:val="fr-FR"/>
        </w:rPr>
        <w:t>c</w:t>
      </w:r>
      <w:r w:rsidRPr="006B0B4C">
        <w:rPr>
          <w:lang w:val="fr-FR"/>
        </w:rPr>
        <w:t>es enquêtes, notamment celles menées à Saint-Martin (partie néerlandaise)</w:t>
      </w:r>
      <w:r w:rsidRPr="00B65464">
        <w:rPr>
          <w:lang w:val="fr-FR"/>
        </w:rPr>
        <w:t>.</w:t>
      </w:r>
    </w:p>
    <w:p w14:paraId="2B14347B" w14:textId="588172DF" w:rsidR="00E9297F" w:rsidRPr="006B0B4C" w:rsidRDefault="00E9297F" w:rsidP="00616785">
      <w:pPr>
        <w:pStyle w:val="SingleTxtG"/>
        <w:ind w:firstLine="567"/>
        <w:rPr>
          <w:lang w:val="fr-FR"/>
        </w:rPr>
      </w:pPr>
      <w:r w:rsidRPr="006B0B4C">
        <w:rPr>
          <w:lang w:val="fr-FR"/>
        </w:rPr>
        <w:t xml:space="preserve">Le </w:t>
      </w:r>
      <w:r w:rsidRPr="007725C7">
        <w:rPr>
          <w:lang w:val="fr-FR"/>
        </w:rPr>
        <w:t>Comité accueille avec satisfaction les informations</w:t>
      </w:r>
      <w:r w:rsidRPr="006B0B4C">
        <w:rPr>
          <w:lang w:val="fr-FR"/>
        </w:rPr>
        <w:t xml:space="preserve"> fournies sur la collecte de données relatives à l</w:t>
      </w:r>
      <w:r w:rsidR="0050690B">
        <w:rPr>
          <w:lang w:val="fr-FR"/>
        </w:rPr>
        <w:t>’</w:t>
      </w:r>
      <w:r w:rsidRPr="006B0B4C">
        <w:rPr>
          <w:lang w:val="fr-FR"/>
        </w:rPr>
        <w:t>asile aux Pays-Bas et à Aruba et souhaite obtenir des informations plus précises, notamment des données ventilées</w:t>
      </w:r>
      <w:r w:rsidRPr="00B65464">
        <w:rPr>
          <w:lang w:val="fr-FR"/>
        </w:rPr>
        <w:t>.</w:t>
      </w:r>
      <w:r w:rsidRPr="006B0B4C">
        <w:rPr>
          <w:lang w:val="fr-FR"/>
        </w:rPr>
        <w:t xml:space="preserve"> Il regrette l</w:t>
      </w:r>
      <w:r w:rsidR="0050690B">
        <w:rPr>
          <w:lang w:val="fr-FR"/>
        </w:rPr>
        <w:t>’</w:t>
      </w:r>
      <w:r w:rsidRPr="006B0B4C">
        <w:rPr>
          <w:lang w:val="fr-FR"/>
        </w:rPr>
        <w:t>absence d</w:t>
      </w:r>
      <w:r w:rsidR="0050690B">
        <w:rPr>
          <w:lang w:val="fr-FR"/>
        </w:rPr>
        <w:t>’</w:t>
      </w:r>
      <w:r w:rsidRPr="006B0B4C">
        <w:rPr>
          <w:lang w:val="fr-FR"/>
        </w:rPr>
        <w:t>informations concernant Curaçao et Saint-Martin (partie néerlandaise) et réitère sa recommandation à leur égard</w:t>
      </w:r>
      <w:r w:rsidRPr="00B65464">
        <w:rPr>
          <w:lang w:val="fr-FR"/>
        </w:rPr>
        <w:t>.</w:t>
      </w:r>
    </w:p>
    <w:p w14:paraId="412E17B1" w14:textId="77DA9C1A" w:rsidR="00E9297F" w:rsidRPr="006B0B4C" w:rsidRDefault="00E9297F" w:rsidP="00616785">
      <w:pPr>
        <w:pStyle w:val="H1G"/>
        <w:rPr>
          <w:lang w:val="fr-FR"/>
        </w:rPr>
      </w:pPr>
      <w:r w:rsidRPr="006B0B4C">
        <w:rPr>
          <w:lang w:val="fr-FR"/>
        </w:rPr>
        <w:tab/>
      </w:r>
      <w:r w:rsidRPr="006B0B4C">
        <w:rPr>
          <w:lang w:val="fr-FR"/>
        </w:rPr>
        <w:tab/>
        <w:t>Paragraphe 35</w:t>
      </w:r>
      <w:r w:rsidR="0050690B">
        <w:rPr>
          <w:lang w:val="fr-FR"/>
        </w:rPr>
        <w:t> </w:t>
      </w:r>
      <w:r w:rsidRPr="006B0B4C">
        <w:rPr>
          <w:lang w:val="fr-FR"/>
        </w:rPr>
        <w:t>: Activités d</w:t>
      </w:r>
      <w:r w:rsidR="0050690B">
        <w:rPr>
          <w:lang w:val="fr-FR"/>
        </w:rPr>
        <w:t>’</w:t>
      </w:r>
      <w:r w:rsidRPr="006B0B4C">
        <w:rPr>
          <w:lang w:val="fr-FR"/>
        </w:rPr>
        <w:t>extraction de gaz à Groningue</w:t>
      </w:r>
    </w:p>
    <w:p w14:paraId="204FC64E" w14:textId="5695D95C" w:rsidR="00E9297F" w:rsidRPr="006B0B4C" w:rsidRDefault="00E9297F" w:rsidP="00616785">
      <w:pPr>
        <w:pStyle w:val="H23G"/>
        <w:rPr>
          <w:lang w:val="fr-FR"/>
        </w:rPr>
      </w:pPr>
      <w:r w:rsidRPr="006B0B4C">
        <w:rPr>
          <w:lang w:val="fr-FR"/>
        </w:rPr>
        <w:tab/>
      </w:r>
      <w:r w:rsidRPr="006B0B4C">
        <w:rPr>
          <w:lang w:val="fr-FR"/>
        </w:rPr>
        <w:tab/>
        <w:t>Résumé des renseignements reçus de l</w:t>
      </w:r>
      <w:r w:rsidR="0050690B">
        <w:rPr>
          <w:lang w:val="fr-FR"/>
        </w:rPr>
        <w:t>’</w:t>
      </w:r>
      <w:r w:rsidRPr="006B0B4C">
        <w:rPr>
          <w:lang w:val="fr-FR"/>
        </w:rPr>
        <w:t>État partie</w:t>
      </w:r>
    </w:p>
    <w:p w14:paraId="2F77727B" w14:textId="427D1896" w:rsidR="00E9297F" w:rsidRPr="003850BE" w:rsidRDefault="00E9297F" w:rsidP="00616785">
      <w:pPr>
        <w:pStyle w:val="SingleTxtG"/>
        <w:ind w:firstLine="567"/>
        <w:rPr>
          <w:b/>
          <w:lang w:val="fr-FR"/>
        </w:rPr>
      </w:pPr>
      <w:r w:rsidRPr="003850BE">
        <w:rPr>
          <w:lang w:val="fr-FR"/>
        </w:rPr>
        <w:t>a)</w:t>
      </w:r>
      <w:r w:rsidRPr="003850BE">
        <w:rPr>
          <w:lang w:val="fr-FR"/>
        </w:rPr>
        <w:tab/>
        <w:t>Le programme national concernant Groningue prévoit un appui à des projets destinés à améliorer la santé mentale</w:t>
      </w:r>
      <w:r w:rsidRPr="00B65464">
        <w:rPr>
          <w:lang w:val="fr-FR"/>
        </w:rPr>
        <w:t>.</w:t>
      </w:r>
      <w:r w:rsidRPr="003850BE">
        <w:rPr>
          <w:lang w:val="fr-FR"/>
        </w:rPr>
        <w:t xml:space="preserve"> Il n</w:t>
      </w:r>
      <w:r w:rsidR="0050690B">
        <w:rPr>
          <w:bCs/>
          <w:lang w:val="fr-FR"/>
        </w:rPr>
        <w:t>’</w:t>
      </w:r>
      <w:r w:rsidRPr="003850BE">
        <w:rPr>
          <w:lang w:val="fr-FR"/>
        </w:rPr>
        <w:t>y a pas de rapport d</w:t>
      </w:r>
      <w:r w:rsidR="0050690B">
        <w:rPr>
          <w:bCs/>
          <w:lang w:val="fr-FR"/>
        </w:rPr>
        <w:t>’</w:t>
      </w:r>
      <w:r w:rsidRPr="003850BE">
        <w:rPr>
          <w:lang w:val="fr-FR"/>
        </w:rPr>
        <w:t>étape pour l</w:t>
      </w:r>
      <w:r w:rsidR="0050690B">
        <w:rPr>
          <w:bCs/>
          <w:lang w:val="fr-FR"/>
        </w:rPr>
        <w:t>’</w:t>
      </w:r>
      <w:r w:rsidRPr="003850BE">
        <w:rPr>
          <w:lang w:val="fr-FR"/>
        </w:rPr>
        <w:t>année 2019 car le programme a été lancé cette année-là</w:t>
      </w:r>
      <w:r w:rsidRPr="00B65464">
        <w:rPr>
          <w:lang w:val="fr-FR"/>
        </w:rPr>
        <w:t>.</w:t>
      </w:r>
      <w:r w:rsidRPr="003850BE">
        <w:rPr>
          <w:lang w:val="fr-FR"/>
        </w:rPr>
        <w:t xml:space="preserve"> Le rapport annuel pour 2020 n</w:t>
      </w:r>
      <w:r w:rsidR="0050690B">
        <w:rPr>
          <w:bCs/>
          <w:lang w:val="fr-FR"/>
        </w:rPr>
        <w:t>’</w:t>
      </w:r>
      <w:r w:rsidRPr="003850BE">
        <w:rPr>
          <w:lang w:val="fr-FR"/>
        </w:rPr>
        <w:t>a pas encore été adopté</w:t>
      </w:r>
      <w:r w:rsidRPr="00B65464">
        <w:rPr>
          <w:lang w:val="fr-FR"/>
        </w:rPr>
        <w:t>.</w:t>
      </w:r>
      <w:r w:rsidRPr="003850BE">
        <w:rPr>
          <w:lang w:val="fr-FR"/>
        </w:rPr>
        <w:t xml:space="preserve"> En ce qui concerne la sécurité physique, notamment les renforcements consécutifs à des dommages structurels </w:t>
      </w:r>
      <w:r>
        <w:rPr>
          <w:lang w:val="fr-FR"/>
        </w:rPr>
        <w:t xml:space="preserve">causés </w:t>
      </w:r>
      <w:r w:rsidRPr="003850BE">
        <w:rPr>
          <w:lang w:val="fr-FR"/>
        </w:rPr>
        <w:t xml:space="preserve">aux habitations, un projet de loi fixant les règles statutaires définitives relatives </w:t>
      </w:r>
      <w:r>
        <w:rPr>
          <w:lang w:val="fr-FR"/>
        </w:rPr>
        <w:t>aux opérations</w:t>
      </w:r>
      <w:r w:rsidRPr="003850BE">
        <w:rPr>
          <w:lang w:val="fr-FR"/>
        </w:rPr>
        <w:t xml:space="preserve"> de renforcement est actuellement examiné par le Parlement et devrait entrer en vigueur le 1</w:t>
      </w:r>
      <w:r w:rsidRPr="003A0068">
        <w:rPr>
          <w:vertAlign w:val="superscript"/>
          <w:lang w:val="fr-FR"/>
        </w:rPr>
        <w:t>er</w:t>
      </w:r>
      <w:r>
        <w:rPr>
          <w:lang w:val="fr-FR"/>
        </w:rPr>
        <w:t> </w:t>
      </w:r>
      <w:r w:rsidRPr="003850BE">
        <w:rPr>
          <w:lang w:val="fr-FR"/>
        </w:rPr>
        <w:t>juillet 2021</w:t>
      </w:r>
      <w:r w:rsidRPr="00B65464">
        <w:rPr>
          <w:lang w:val="fr-FR"/>
        </w:rPr>
        <w:t>.</w:t>
      </w:r>
      <w:r w:rsidRPr="003850BE">
        <w:rPr>
          <w:lang w:val="fr-FR"/>
        </w:rPr>
        <w:t xml:space="preserve"> Au 31 mars 2021, quelque 26</w:t>
      </w:r>
      <w:r w:rsidR="00057C81">
        <w:rPr>
          <w:lang w:val="fr-FR"/>
        </w:rPr>
        <w:t> </w:t>
      </w:r>
      <w:r w:rsidRPr="003850BE">
        <w:rPr>
          <w:lang w:val="fr-FR"/>
        </w:rPr>
        <w:t>724</w:t>
      </w:r>
      <w:r w:rsidR="00057C81">
        <w:rPr>
          <w:lang w:val="fr-FR"/>
        </w:rPr>
        <w:t> </w:t>
      </w:r>
      <w:r w:rsidRPr="003850BE">
        <w:rPr>
          <w:lang w:val="fr-FR"/>
        </w:rPr>
        <w:t>adresses avaient été enregistrées sur la liste des travaux</w:t>
      </w:r>
      <w:r w:rsidRPr="00B65464">
        <w:rPr>
          <w:lang w:val="fr-FR"/>
        </w:rPr>
        <w:t>.</w:t>
      </w:r>
      <w:r w:rsidRPr="003850BE">
        <w:rPr>
          <w:lang w:val="fr-FR"/>
        </w:rPr>
        <w:t xml:space="preserve"> Les travaux de renforcement ont été </w:t>
      </w:r>
      <w:r>
        <w:rPr>
          <w:lang w:val="fr-FR"/>
        </w:rPr>
        <w:t>effectués</w:t>
      </w:r>
      <w:r w:rsidRPr="003850BE">
        <w:rPr>
          <w:lang w:val="fr-FR"/>
        </w:rPr>
        <w:t xml:space="preserve"> à 1</w:t>
      </w:r>
      <w:r>
        <w:rPr>
          <w:lang w:val="fr-FR"/>
        </w:rPr>
        <w:t> </w:t>
      </w:r>
      <w:r w:rsidRPr="003850BE">
        <w:rPr>
          <w:lang w:val="fr-FR"/>
        </w:rPr>
        <w:t>865</w:t>
      </w:r>
      <w:r>
        <w:rPr>
          <w:lang w:val="fr-FR"/>
        </w:rPr>
        <w:t> </w:t>
      </w:r>
      <w:r w:rsidRPr="003850BE">
        <w:rPr>
          <w:lang w:val="fr-FR"/>
        </w:rPr>
        <w:t>adresses</w:t>
      </w:r>
      <w:r w:rsidRPr="00B65464">
        <w:rPr>
          <w:lang w:val="fr-FR"/>
        </w:rPr>
        <w:t>.</w:t>
      </w:r>
    </w:p>
    <w:p w14:paraId="146FB1DA" w14:textId="70200673" w:rsidR="00E9297F" w:rsidRPr="006B0B4C" w:rsidRDefault="00E9297F" w:rsidP="00616785">
      <w:pPr>
        <w:pStyle w:val="SingleTxtG"/>
        <w:ind w:firstLine="567"/>
        <w:rPr>
          <w:lang w:val="fr-FR"/>
        </w:rPr>
      </w:pPr>
      <w:r w:rsidRPr="006B0B4C">
        <w:rPr>
          <w:lang w:val="fr-FR"/>
        </w:rPr>
        <w:t>b)</w:t>
      </w:r>
      <w:r w:rsidRPr="006B0B4C">
        <w:rPr>
          <w:lang w:val="fr-FR"/>
        </w:rPr>
        <w:tab/>
        <w:t>Entre le 19 mars 2018 et le 12 mai 2021, l</w:t>
      </w:r>
      <w:r w:rsidR="0050690B">
        <w:rPr>
          <w:lang w:val="fr-FR"/>
        </w:rPr>
        <w:t>’</w:t>
      </w:r>
      <w:r w:rsidRPr="006B0B4C">
        <w:rPr>
          <w:lang w:val="fr-FR"/>
        </w:rPr>
        <w:t>Institut des dommages miniers de Groningue et son prédécesseur ont traité 65</w:t>
      </w:r>
      <w:r w:rsidR="00603669">
        <w:rPr>
          <w:lang w:val="fr-FR"/>
        </w:rPr>
        <w:t> </w:t>
      </w:r>
      <w:r w:rsidRPr="006B0B4C">
        <w:rPr>
          <w:lang w:val="fr-FR"/>
        </w:rPr>
        <w:t>949</w:t>
      </w:r>
      <w:r w:rsidR="00603669">
        <w:rPr>
          <w:lang w:val="fr-FR"/>
        </w:rPr>
        <w:t> </w:t>
      </w:r>
      <w:r w:rsidRPr="006B0B4C">
        <w:rPr>
          <w:lang w:val="fr-FR"/>
        </w:rPr>
        <w:t>demandes d</w:t>
      </w:r>
      <w:r w:rsidR="0050690B">
        <w:rPr>
          <w:lang w:val="fr-FR"/>
        </w:rPr>
        <w:t>’</w:t>
      </w:r>
      <w:r w:rsidRPr="006B0B4C">
        <w:rPr>
          <w:lang w:val="fr-FR"/>
        </w:rPr>
        <w:t>enregistrement de dommages et accordé 977,3</w:t>
      </w:r>
      <w:r>
        <w:rPr>
          <w:lang w:val="fr-FR"/>
        </w:rPr>
        <w:t> </w:t>
      </w:r>
      <w:r w:rsidRPr="006B0B4C">
        <w:rPr>
          <w:lang w:val="fr-FR"/>
        </w:rPr>
        <w:t>millions d</w:t>
      </w:r>
      <w:r w:rsidR="0050690B">
        <w:rPr>
          <w:lang w:val="fr-FR"/>
        </w:rPr>
        <w:t>’</w:t>
      </w:r>
      <w:r w:rsidRPr="006B0B4C">
        <w:rPr>
          <w:lang w:val="fr-FR"/>
        </w:rPr>
        <w:t>euros d</w:t>
      </w:r>
      <w:r w:rsidR="0050690B">
        <w:rPr>
          <w:lang w:val="fr-FR"/>
        </w:rPr>
        <w:t>’</w:t>
      </w:r>
      <w:r w:rsidRPr="006B0B4C">
        <w:rPr>
          <w:lang w:val="fr-FR"/>
        </w:rPr>
        <w:t>indemnisation (</w:t>
      </w:r>
      <w:r>
        <w:rPr>
          <w:lang w:val="fr-FR"/>
        </w:rPr>
        <w:t xml:space="preserve">pour des </w:t>
      </w:r>
      <w:r w:rsidRPr="006B0B4C">
        <w:rPr>
          <w:lang w:val="fr-FR"/>
        </w:rPr>
        <w:t xml:space="preserve">demandes </w:t>
      </w:r>
      <w:r>
        <w:rPr>
          <w:lang w:val="fr-FR"/>
        </w:rPr>
        <w:t xml:space="preserve">qui </w:t>
      </w:r>
      <w:r w:rsidRPr="006B0B4C">
        <w:rPr>
          <w:lang w:val="fr-FR"/>
        </w:rPr>
        <w:t xml:space="preserve">portaient sur des dommages physiques et </w:t>
      </w:r>
      <w:r>
        <w:rPr>
          <w:lang w:val="fr-FR"/>
        </w:rPr>
        <w:t xml:space="preserve">des demandes qui portaient </w:t>
      </w:r>
      <w:r w:rsidRPr="006B0B4C">
        <w:rPr>
          <w:lang w:val="fr-FR"/>
        </w:rPr>
        <w:t>sur la perte de valeur des biens)</w:t>
      </w:r>
      <w:r w:rsidRPr="00B65464">
        <w:rPr>
          <w:lang w:val="fr-FR"/>
        </w:rPr>
        <w:t>.</w:t>
      </w:r>
      <w:r w:rsidRPr="006B0B4C">
        <w:rPr>
          <w:lang w:val="fr-FR"/>
        </w:rPr>
        <w:t xml:space="preserve"> Le</w:t>
      </w:r>
      <w:r w:rsidR="00603669">
        <w:rPr>
          <w:lang w:val="fr-FR"/>
        </w:rPr>
        <w:t> </w:t>
      </w:r>
      <w:r w:rsidRPr="006B0B4C">
        <w:rPr>
          <w:lang w:val="fr-FR"/>
        </w:rPr>
        <w:t>29</w:t>
      </w:r>
      <w:r>
        <w:rPr>
          <w:lang w:val="fr-FR"/>
        </w:rPr>
        <w:t> </w:t>
      </w:r>
      <w:r w:rsidRPr="006B0B4C">
        <w:rPr>
          <w:lang w:val="fr-FR"/>
        </w:rPr>
        <w:t xml:space="preserve">mars 2018, le Gouvernement a décidé </w:t>
      </w:r>
      <w:r>
        <w:rPr>
          <w:lang w:val="fr-FR"/>
        </w:rPr>
        <w:t xml:space="preserve">de mettre fin </w:t>
      </w:r>
      <w:r w:rsidRPr="006B0B4C">
        <w:rPr>
          <w:lang w:val="fr-FR"/>
        </w:rPr>
        <w:t>dès que possible à l</w:t>
      </w:r>
      <w:r w:rsidR="0050690B">
        <w:rPr>
          <w:lang w:val="fr-FR"/>
        </w:rPr>
        <w:t>’</w:t>
      </w:r>
      <w:r w:rsidRPr="006B0B4C">
        <w:rPr>
          <w:lang w:val="fr-FR"/>
        </w:rPr>
        <w:t>extraction dans le champ gazier de Groningue</w:t>
      </w:r>
      <w:r w:rsidRPr="00B65464">
        <w:rPr>
          <w:lang w:val="fr-FR"/>
        </w:rPr>
        <w:t>.</w:t>
      </w:r>
      <w:r w:rsidRPr="006B0B4C">
        <w:rPr>
          <w:lang w:val="fr-FR"/>
        </w:rPr>
        <w:t xml:space="preserve"> Une modification de la législation concernant les phases finales de l</w:t>
      </w:r>
      <w:r w:rsidR="0050690B">
        <w:rPr>
          <w:lang w:val="fr-FR"/>
        </w:rPr>
        <w:t>’</w:t>
      </w:r>
      <w:r w:rsidRPr="006B0B4C">
        <w:rPr>
          <w:lang w:val="fr-FR"/>
        </w:rPr>
        <w:t>extraction du gaz a été élaborée</w:t>
      </w:r>
      <w:r w:rsidRPr="00B65464">
        <w:rPr>
          <w:lang w:val="fr-FR"/>
        </w:rPr>
        <w:t>.</w:t>
      </w:r>
    </w:p>
    <w:p w14:paraId="1C06B185" w14:textId="602F89A5" w:rsidR="00E9297F" w:rsidRDefault="00E9297F" w:rsidP="00616785">
      <w:pPr>
        <w:pStyle w:val="SingleTxtG"/>
        <w:ind w:firstLine="567"/>
        <w:rPr>
          <w:lang w:val="fr-FR"/>
        </w:rPr>
      </w:pPr>
      <w:r w:rsidRPr="006B0B4C">
        <w:rPr>
          <w:lang w:val="fr-FR"/>
        </w:rPr>
        <w:t>c)</w:t>
      </w:r>
      <w:r w:rsidRPr="006B0B4C">
        <w:rPr>
          <w:lang w:val="fr-FR"/>
        </w:rPr>
        <w:tab/>
        <w:t>Les habitants de Groningue peuvent s</w:t>
      </w:r>
      <w:r w:rsidR="0050690B">
        <w:rPr>
          <w:lang w:val="fr-FR"/>
        </w:rPr>
        <w:t>’</w:t>
      </w:r>
      <w:r w:rsidRPr="006B0B4C">
        <w:rPr>
          <w:lang w:val="fr-FR"/>
        </w:rPr>
        <w:t>exprimer sur le projet de décision publié chaque année par le Ministère des affaires économiques et de la politique climatique au sujet de la quantité de gaz qui peut être extraite et de la méthode employée</w:t>
      </w:r>
      <w:r>
        <w:rPr>
          <w:lang w:val="fr-FR"/>
        </w:rPr>
        <w:t xml:space="preserve"> pour ce faire</w:t>
      </w:r>
      <w:r w:rsidRPr="00B65464">
        <w:rPr>
          <w:lang w:val="fr-FR"/>
        </w:rPr>
        <w:t>.</w:t>
      </w:r>
      <w:r w:rsidRPr="006B0B4C">
        <w:rPr>
          <w:lang w:val="fr-FR"/>
        </w:rPr>
        <w:t xml:space="preserve"> </w:t>
      </w:r>
      <w:r>
        <w:rPr>
          <w:lang w:val="fr-FR"/>
        </w:rPr>
        <w:t>Le</w:t>
      </w:r>
      <w:r w:rsidRPr="006B0B4C">
        <w:rPr>
          <w:lang w:val="fr-FR"/>
        </w:rPr>
        <w:t xml:space="preserve"> projet de modification législative </w:t>
      </w:r>
      <w:r>
        <w:rPr>
          <w:lang w:val="fr-FR"/>
        </w:rPr>
        <w:t>relative aux</w:t>
      </w:r>
      <w:r w:rsidRPr="006B0B4C">
        <w:rPr>
          <w:lang w:val="fr-FR"/>
        </w:rPr>
        <w:t xml:space="preserve"> phases finales de l</w:t>
      </w:r>
      <w:r w:rsidR="0050690B">
        <w:rPr>
          <w:lang w:val="fr-FR"/>
        </w:rPr>
        <w:t>’</w:t>
      </w:r>
      <w:r w:rsidRPr="006B0B4C">
        <w:rPr>
          <w:lang w:val="fr-FR"/>
        </w:rPr>
        <w:t xml:space="preserve">extraction du gaz a récemment été publié en ligne, ce qui donne au public la possibilité </w:t>
      </w:r>
      <w:r>
        <w:rPr>
          <w:lang w:val="fr-FR"/>
        </w:rPr>
        <w:t>de s</w:t>
      </w:r>
      <w:r w:rsidR="0050690B">
        <w:rPr>
          <w:lang w:val="fr-FR"/>
        </w:rPr>
        <w:t>’</w:t>
      </w:r>
      <w:r>
        <w:rPr>
          <w:lang w:val="fr-FR"/>
        </w:rPr>
        <w:t>exprimer à son sujet</w:t>
      </w:r>
      <w:r w:rsidRPr="00B65464">
        <w:rPr>
          <w:lang w:val="fr-FR"/>
        </w:rPr>
        <w:t>.</w:t>
      </w:r>
    </w:p>
    <w:p w14:paraId="4E979664" w14:textId="77777777" w:rsidR="00E9297F" w:rsidRPr="005C1017" w:rsidRDefault="00E9297F" w:rsidP="00616785">
      <w:pPr>
        <w:pStyle w:val="H23G"/>
      </w:pPr>
      <w:r>
        <w:rPr>
          <w:bCs/>
          <w:lang w:val="fr-FR"/>
        </w:rPr>
        <w:lastRenderedPageBreak/>
        <w:tab/>
      </w:r>
      <w:r>
        <w:rPr>
          <w:bCs/>
          <w:lang w:val="fr-FR"/>
        </w:rPr>
        <w:tab/>
        <w:t xml:space="preserve">Résumé des renseignements reçus des </w:t>
      </w:r>
      <w:r w:rsidRPr="00616785">
        <w:rPr>
          <w:lang w:val="fr-FR"/>
        </w:rPr>
        <w:t>parties</w:t>
      </w:r>
      <w:r>
        <w:rPr>
          <w:bCs/>
          <w:lang w:val="fr-FR"/>
        </w:rPr>
        <w:t xml:space="preserve"> prenantes</w:t>
      </w:r>
    </w:p>
    <w:p w14:paraId="287165C7" w14:textId="77777777" w:rsidR="00E9297F" w:rsidRPr="002A5BEB" w:rsidRDefault="00E9297F" w:rsidP="00616785">
      <w:pPr>
        <w:pStyle w:val="H4G"/>
        <w:rPr>
          <w:b/>
          <w:lang w:val="en-US"/>
        </w:rPr>
      </w:pPr>
      <w:r>
        <w:rPr>
          <w:lang w:val="fr-FR"/>
        </w:rPr>
        <w:tab/>
      </w:r>
      <w:r>
        <w:rPr>
          <w:lang w:val="fr-FR"/>
        </w:rPr>
        <w:tab/>
      </w:r>
      <w:r w:rsidRPr="002A5BEB">
        <w:rPr>
          <w:lang w:val="en-US"/>
        </w:rPr>
        <w:t>Groninger Bodem Beweging, avec le soutien de Stand Up For Your Rights et Just Law</w:t>
      </w:r>
    </w:p>
    <w:p w14:paraId="215A48E7" w14:textId="218C444B" w:rsidR="00E9297F" w:rsidRDefault="00E9297F" w:rsidP="00616785">
      <w:pPr>
        <w:pStyle w:val="SingleTxtG"/>
        <w:ind w:firstLine="567"/>
      </w:pPr>
      <w:r>
        <w:rPr>
          <w:lang w:val="fr-FR"/>
        </w:rPr>
        <w:t>a)</w:t>
      </w:r>
      <w:r>
        <w:rPr>
          <w:lang w:val="fr-FR"/>
        </w:rPr>
        <w:tab/>
        <w:t>Les maisons de Groningue ont été endommagées et présentent des risques de sécurité ; un certain nombre d</w:t>
      </w:r>
      <w:r w:rsidR="0050690B">
        <w:rPr>
          <w:lang w:val="fr-FR"/>
        </w:rPr>
        <w:t>’</w:t>
      </w:r>
      <w:r>
        <w:rPr>
          <w:lang w:val="fr-FR"/>
        </w:rPr>
        <w:t>entre elles pourraient s</w:t>
      </w:r>
      <w:r w:rsidR="0050690B">
        <w:rPr>
          <w:lang w:val="fr-FR"/>
        </w:rPr>
        <w:t>’</w:t>
      </w:r>
      <w:r>
        <w:rPr>
          <w:lang w:val="fr-FR"/>
        </w:rPr>
        <w:t xml:space="preserve">effondrer en cas de fort séisme </w:t>
      </w:r>
      <w:r w:rsidRPr="00A00B5C">
        <w:rPr>
          <w:lang w:val="fr-FR"/>
        </w:rPr>
        <w:t xml:space="preserve">lié </w:t>
      </w:r>
      <w:r w:rsidRPr="002A5BEB">
        <w:rPr>
          <w:lang w:val="fr-FR"/>
        </w:rPr>
        <w:t>à l</w:t>
      </w:r>
      <w:r w:rsidR="0050690B">
        <w:rPr>
          <w:lang w:val="fr-FR"/>
        </w:rPr>
        <w:t>’</w:t>
      </w:r>
      <w:r w:rsidRPr="002A5BEB">
        <w:rPr>
          <w:lang w:val="fr-FR"/>
        </w:rPr>
        <w:t>extraction d</w:t>
      </w:r>
      <w:r w:rsidRPr="00A00B5C">
        <w:rPr>
          <w:lang w:val="fr-FR"/>
        </w:rPr>
        <w:t>u gaz. L</w:t>
      </w:r>
      <w:r w:rsidR="0050690B">
        <w:rPr>
          <w:lang w:val="fr-FR"/>
        </w:rPr>
        <w:t>’</w:t>
      </w:r>
      <w:r w:rsidRPr="00A00B5C">
        <w:rPr>
          <w:lang w:val="fr-FR"/>
        </w:rPr>
        <w:t>état de santé général de la population locale se détériore. Des personnes meurent chaque année en raison du stress causé par l</w:t>
      </w:r>
      <w:r w:rsidR="0050690B">
        <w:rPr>
          <w:lang w:val="fr-FR"/>
        </w:rPr>
        <w:t>’</w:t>
      </w:r>
      <w:r w:rsidRPr="00A00B5C">
        <w:rPr>
          <w:lang w:val="fr-FR"/>
        </w:rPr>
        <w:t>extraction du gaz. Depuis le</w:t>
      </w:r>
      <w:r>
        <w:rPr>
          <w:lang w:val="fr-FR"/>
        </w:rPr>
        <w:t xml:space="preserve"> début des opérations de renforcement en 2015, seules 24</w:t>
      </w:r>
      <w:r w:rsidR="00603669">
        <w:rPr>
          <w:lang w:val="fr-FR"/>
        </w:rPr>
        <w:t> </w:t>
      </w:r>
      <w:r>
        <w:rPr>
          <w:lang w:val="fr-FR"/>
        </w:rPr>
        <w:t>% des 27</w:t>
      </w:r>
      <w:r w:rsidR="00603669">
        <w:rPr>
          <w:lang w:val="fr-FR"/>
        </w:rPr>
        <w:t> </w:t>
      </w:r>
      <w:r>
        <w:rPr>
          <w:lang w:val="fr-FR"/>
        </w:rPr>
        <w:t>222</w:t>
      </w:r>
      <w:r w:rsidR="00603669">
        <w:rPr>
          <w:lang w:val="fr-FR"/>
        </w:rPr>
        <w:t> </w:t>
      </w:r>
      <w:r>
        <w:rPr>
          <w:lang w:val="fr-FR"/>
        </w:rPr>
        <w:t>maisons ont fait l</w:t>
      </w:r>
      <w:r w:rsidR="0050690B">
        <w:rPr>
          <w:lang w:val="fr-FR"/>
        </w:rPr>
        <w:t>’</w:t>
      </w:r>
      <w:r>
        <w:rPr>
          <w:lang w:val="fr-FR"/>
        </w:rPr>
        <w:t>objet d</w:t>
      </w:r>
      <w:r w:rsidR="0050690B">
        <w:rPr>
          <w:lang w:val="fr-FR"/>
        </w:rPr>
        <w:t>’</w:t>
      </w:r>
      <w:r>
        <w:rPr>
          <w:lang w:val="fr-FR"/>
        </w:rPr>
        <w:t>une évaluation et ont été détruites et reconstruites ou renforcées lorsque c</w:t>
      </w:r>
      <w:r w:rsidR="0050690B">
        <w:rPr>
          <w:lang w:val="fr-FR"/>
        </w:rPr>
        <w:t>’</w:t>
      </w:r>
      <w:r>
        <w:rPr>
          <w:lang w:val="fr-FR"/>
        </w:rPr>
        <w:t xml:space="preserve">était nécessaire. </w:t>
      </w:r>
    </w:p>
    <w:p w14:paraId="1FAB95F2" w14:textId="229A2B70" w:rsidR="00E9297F" w:rsidRDefault="00E9297F" w:rsidP="00616785">
      <w:pPr>
        <w:pStyle w:val="SingleTxtG"/>
        <w:ind w:firstLine="567"/>
      </w:pPr>
      <w:r>
        <w:rPr>
          <w:lang w:val="fr-FR"/>
        </w:rPr>
        <w:t>b)</w:t>
      </w:r>
      <w:r>
        <w:rPr>
          <w:lang w:val="fr-FR"/>
        </w:rPr>
        <w:tab/>
        <w:t>Le processus d</w:t>
      </w:r>
      <w:r w:rsidR="0050690B">
        <w:rPr>
          <w:lang w:val="fr-FR"/>
        </w:rPr>
        <w:t>’</w:t>
      </w:r>
      <w:r>
        <w:rPr>
          <w:lang w:val="fr-FR"/>
        </w:rPr>
        <w:t>indemnisation des dommages est de plus en plus long. Environ 20</w:t>
      </w:r>
      <w:r w:rsidR="00603669">
        <w:rPr>
          <w:lang w:val="fr-FR"/>
        </w:rPr>
        <w:t> </w:t>
      </w:r>
      <w:r>
        <w:rPr>
          <w:lang w:val="fr-FR"/>
        </w:rPr>
        <w:t>000</w:t>
      </w:r>
      <w:r w:rsidR="00603669">
        <w:rPr>
          <w:lang w:val="fr-FR"/>
        </w:rPr>
        <w:t> </w:t>
      </w:r>
      <w:r>
        <w:rPr>
          <w:lang w:val="fr-FR"/>
        </w:rPr>
        <w:t>dossiers sont actuellement ouverts. Des personnes ont reçu, après avoir déposé un nouveau rapport de dommages, une lettre indiquant que le délai d</w:t>
      </w:r>
      <w:r w:rsidR="0050690B">
        <w:rPr>
          <w:lang w:val="fr-FR"/>
        </w:rPr>
        <w:t>’</w:t>
      </w:r>
      <w:r>
        <w:rPr>
          <w:lang w:val="fr-FR"/>
        </w:rPr>
        <w:t xml:space="preserve">attente moyen était de </w:t>
      </w:r>
      <w:r w:rsidR="00603669">
        <w:rPr>
          <w:lang w:val="fr-FR"/>
        </w:rPr>
        <w:t>treize</w:t>
      </w:r>
      <w:r>
        <w:rPr>
          <w:lang w:val="fr-FR"/>
        </w:rPr>
        <w:t> mois. Le Secrétaire d</w:t>
      </w:r>
      <w:r w:rsidR="0050690B">
        <w:rPr>
          <w:lang w:val="fr-FR"/>
        </w:rPr>
        <w:t>’</w:t>
      </w:r>
      <w:r>
        <w:rPr>
          <w:lang w:val="fr-FR"/>
        </w:rPr>
        <w:t>État pour les mines prévoit de fermer le champ gazier à la fin de 2023 ou au début de 2024. Cependant, en raison de toutes ces incertitudes, la situation à Groningue demeure confuse. La fermeture du champ gazier n</w:t>
      </w:r>
      <w:r w:rsidR="0050690B">
        <w:rPr>
          <w:lang w:val="fr-FR"/>
        </w:rPr>
        <w:t>’</w:t>
      </w:r>
      <w:r>
        <w:rPr>
          <w:lang w:val="fr-FR"/>
        </w:rPr>
        <w:t>est pas inscrite dans la loi. En</w:t>
      </w:r>
      <w:r w:rsidR="00603669">
        <w:rPr>
          <w:lang w:val="fr-FR"/>
        </w:rPr>
        <w:t> </w:t>
      </w:r>
      <w:r>
        <w:rPr>
          <w:lang w:val="fr-FR"/>
        </w:rPr>
        <w:t>2022, il y a eu environ 50 séismes liés à l</w:t>
      </w:r>
      <w:r w:rsidR="0050690B">
        <w:rPr>
          <w:lang w:val="fr-FR"/>
        </w:rPr>
        <w:t>’</w:t>
      </w:r>
      <w:r>
        <w:rPr>
          <w:lang w:val="fr-FR"/>
        </w:rPr>
        <w:t>extraction du gaz.</w:t>
      </w:r>
    </w:p>
    <w:p w14:paraId="14A41818" w14:textId="53E106B0" w:rsidR="00E9297F" w:rsidRPr="00EA5757" w:rsidRDefault="00E9297F" w:rsidP="00616785">
      <w:pPr>
        <w:pStyle w:val="SingleTxtG"/>
        <w:ind w:firstLine="567"/>
      </w:pPr>
      <w:r>
        <w:rPr>
          <w:lang w:val="fr-FR"/>
        </w:rPr>
        <w:t>c)</w:t>
      </w:r>
      <w:r>
        <w:rPr>
          <w:lang w:val="fr-FR"/>
        </w:rPr>
        <w:tab/>
        <w:t>La population de Groningue n</w:t>
      </w:r>
      <w:r w:rsidR="0050690B">
        <w:rPr>
          <w:lang w:val="fr-FR"/>
        </w:rPr>
        <w:t>’</w:t>
      </w:r>
      <w:r>
        <w:rPr>
          <w:lang w:val="fr-FR"/>
        </w:rPr>
        <w:t>a pas de véritables moyens de se faire entendre par le Gouvernement. Elle n</w:t>
      </w:r>
      <w:r w:rsidR="0050690B">
        <w:rPr>
          <w:lang w:val="fr-FR"/>
        </w:rPr>
        <w:t>’</w:t>
      </w:r>
      <w:r>
        <w:rPr>
          <w:lang w:val="fr-FR"/>
        </w:rPr>
        <w:t>est pas consultée comme il le faudrait en ce qui concerne l</w:t>
      </w:r>
      <w:r w:rsidR="0050690B">
        <w:rPr>
          <w:lang w:val="fr-FR"/>
        </w:rPr>
        <w:t>’</w:t>
      </w:r>
      <w:r>
        <w:rPr>
          <w:lang w:val="fr-FR"/>
        </w:rPr>
        <w:t>arrêt de l</w:t>
      </w:r>
      <w:r w:rsidR="0050690B">
        <w:rPr>
          <w:lang w:val="fr-FR"/>
        </w:rPr>
        <w:t>’</w:t>
      </w:r>
      <w:r>
        <w:rPr>
          <w:lang w:val="fr-FR"/>
        </w:rPr>
        <w:t>extraction du gaz et l</w:t>
      </w:r>
      <w:r w:rsidR="0050690B">
        <w:rPr>
          <w:lang w:val="fr-FR"/>
        </w:rPr>
        <w:t>’</w:t>
      </w:r>
      <w:r>
        <w:rPr>
          <w:lang w:val="fr-FR"/>
        </w:rPr>
        <w:t>indemnisation des dommages.</w:t>
      </w:r>
    </w:p>
    <w:p w14:paraId="1E2FDFD4" w14:textId="77777777" w:rsidR="00E9297F" w:rsidRPr="006B0B4C" w:rsidRDefault="00E9297F" w:rsidP="00616785">
      <w:pPr>
        <w:pStyle w:val="H23G"/>
        <w:rPr>
          <w:lang w:val="fr-FR"/>
        </w:rPr>
      </w:pPr>
      <w:r w:rsidRPr="006B0B4C">
        <w:rPr>
          <w:lang w:val="fr-FR"/>
        </w:rPr>
        <w:tab/>
      </w:r>
      <w:r w:rsidRPr="006B0B4C">
        <w:rPr>
          <w:lang w:val="fr-FR"/>
        </w:rPr>
        <w:tab/>
        <w:t>Évaluation du Comité</w:t>
      </w:r>
    </w:p>
    <w:p w14:paraId="2DAA94D2" w14:textId="69B72D49" w:rsidR="00E9297F" w:rsidRPr="006B0B4C" w:rsidRDefault="00E9297F" w:rsidP="00616785">
      <w:pPr>
        <w:pStyle w:val="SingleTxtG"/>
        <w:rPr>
          <w:b/>
          <w:lang w:val="fr-FR"/>
        </w:rPr>
      </w:pPr>
      <w:r w:rsidRPr="006B0B4C">
        <w:rPr>
          <w:lang w:val="fr-FR"/>
        </w:rPr>
        <w:t>[A]</w:t>
      </w:r>
      <w:r w:rsidR="0050690B">
        <w:rPr>
          <w:lang w:val="fr-FR"/>
        </w:rPr>
        <w:t> </w:t>
      </w:r>
      <w:r w:rsidRPr="006B0B4C">
        <w:rPr>
          <w:lang w:val="fr-FR"/>
        </w:rPr>
        <w:t>: b)</w:t>
      </w:r>
    </w:p>
    <w:p w14:paraId="041BF6BD" w14:textId="4F2BE6ED" w:rsidR="00E9297F" w:rsidRPr="006B0B4C" w:rsidRDefault="00E9297F" w:rsidP="00616785">
      <w:pPr>
        <w:pStyle w:val="SingleTxtG"/>
        <w:ind w:firstLine="567"/>
        <w:rPr>
          <w:lang w:val="fr-FR"/>
        </w:rPr>
      </w:pPr>
      <w:r w:rsidRPr="006B0B4C">
        <w:rPr>
          <w:lang w:val="fr-FR"/>
        </w:rPr>
        <w:t>Le Comité accueille avec satisfaction les renseignements détaillés fournis au sujet des demandes d</w:t>
      </w:r>
      <w:r w:rsidR="0050690B">
        <w:rPr>
          <w:lang w:val="fr-FR"/>
        </w:rPr>
        <w:t>’</w:t>
      </w:r>
      <w:r w:rsidRPr="006B0B4C">
        <w:rPr>
          <w:lang w:val="fr-FR"/>
        </w:rPr>
        <w:t>indemnisation</w:t>
      </w:r>
      <w:r w:rsidRPr="00B65464">
        <w:rPr>
          <w:lang w:val="fr-FR"/>
        </w:rPr>
        <w:t>.</w:t>
      </w:r>
      <w:r w:rsidRPr="006B0B4C">
        <w:rPr>
          <w:lang w:val="fr-FR"/>
        </w:rPr>
        <w:t xml:space="preserve"> Il </w:t>
      </w:r>
      <w:r>
        <w:rPr>
          <w:lang w:val="fr-FR"/>
        </w:rPr>
        <w:t>souhaite</w:t>
      </w:r>
      <w:r w:rsidRPr="006B0B4C">
        <w:rPr>
          <w:lang w:val="fr-FR"/>
        </w:rPr>
        <w:t xml:space="preserve"> obtenir </w:t>
      </w:r>
      <w:r w:rsidRPr="00A754BA">
        <w:rPr>
          <w:lang w:val="fr-FR"/>
        </w:rPr>
        <w:t>des renseignements actualisés sur le traitement des demandes en attente</w:t>
      </w:r>
      <w:r>
        <w:rPr>
          <w:lang w:val="fr-FR"/>
        </w:rPr>
        <w:t>, notamment sur les délais</w:t>
      </w:r>
      <w:r w:rsidRPr="00B65464">
        <w:rPr>
          <w:lang w:val="fr-FR"/>
        </w:rPr>
        <w:t>.</w:t>
      </w:r>
      <w:r w:rsidRPr="00A754BA">
        <w:rPr>
          <w:lang w:val="fr-FR"/>
        </w:rPr>
        <w:t xml:space="preserve"> Il souhaite également obtenir des précisions sur le sort de la modification législative relative aux phase</w:t>
      </w:r>
      <w:r w:rsidRPr="006B0B4C">
        <w:rPr>
          <w:lang w:val="fr-FR"/>
        </w:rPr>
        <w:t>s finales de l</w:t>
      </w:r>
      <w:r w:rsidR="0050690B">
        <w:rPr>
          <w:lang w:val="fr-FR"/>
        </w:rPr>
        <w:t>’</w:t>
      </w:r>
      <w:r w:rsidRPr="006B0B4C">
        <w:rPr>
          <w:lang w:val="fr-FR"/>
        </w:rPr>
        <w:t>extraction du gaz</w:t>
      </w:r>
      <w:r>
        <w:rPr>
          <w:lang w:val="fr-FR"/>
        </w:rPr>
        <w:t xml:space="preserve"> et sur le calendrier confirmé de l</w:t>
      </w:r>
      <w:r w:rsidR="0050690B">
        <w:rPr>
          <w:lang w:val="fr-FR"/>
        </w:rPr>
        <w:t>’</w:t>
      </w:r>
      <w:r>
        <w:rPr>
          <w:lang w:val="fr-FR"/>
        </w:rPr>
        <w:t>arrêt de l</w:t>
      </w:r>
      <w:r w:rsidR="0050690B">
        <w:rPr>
          <w:lang w:val="fr-FR"/>
        </w:rPr>
        <w:t>’</w:t>
      </w:r>
      <w:r>
        <w:rPr>
          <w:lang w:val="fr-FR"/>
        </w:rPr>
        <w:t>extraction du gaz à Groningue</w:t>
      </w:r>
      <w:r w:rsidRPr="00B65464">
        <w:rPr>
          <w:lang w:val="fr-FR"/>
        </w:rPr>
        <w:t>.</w:t>
      </w:r>
    </w:p>
    <w:p w14:paraId="3FD557D9" w14:textId="0F8119D1" w:rsidR="00E9297F" w:rsidRPr="006B0B4C" w:rsidRDefault="00E9297F" w:rsidP="00616785">
      <w:pPr>
        <w:pStyle w:val="SingleTxtG"/>
        <w:rPr>
          <w:lang w:val="fr-FR"/>
        </w:rPr>
      </w:pPr>
      <w:r w:rsidRPr="006B0B4C">
        <w:rPr>
          <w:lang w:val="fr-FR"/>
        </w:rPr>
        <w:t>[B]</w:t>
      </w:r>
      <w:r w:rsidR="0050690B">
        <w:rPr>
          <w:lang w:val="fr-FR"/>
        </w:rPr>
        <w:t> </w:t>
      </w:r>
      <w:r w:rsidRPr="006B0B4C">
        <w:rPr>
          <w:lang w:val="fr-FR"/>
        </w:rPr>
        <w:t>: a)</w:t>
      </w:r>
    </w:p>
    <w:p w14:paraId="7697F998" w14:textId="3D734B2D" w:rsidR="00E9297F" w:rsidRDefault="00E9297F" w:rsidP="00616785">
      <w:pPr>
        <w:pStyle w:val="SingleTxtG"/>
        <w:ind w:firstLine="567"/>
        <w:rPr>
          <w:lang w:val="fr-FR"/>
        </w:rPr>
      </w:pPr>
      <w:r w:rsidRPr="006B0B4C">
        <w:rPr>
          <w:lang w:val="fr-FR"/>
        </w:rPr>
        <w:t>Le Comité accueille avec satisfaction les informations fournies au sujet des mesures de soutien en matière de santé mentale et de l</w:t>
      </w:r>
      <w:r w:rsidR="0050690B">
        <w:rPr>
          <w:lang w:val="fr-FR"/>
        </w:rPr>
        <w:t>’</w:t>
      </w:r>
      <w:r w:rsidRPr="006B0B4C">
        <w:rPr>
          <w:lang w:val="fr-FR"/>
        </w:rPr>
        <w:t>opération de renforcement des maisons dont la structure a été endommagée</w:t>
      </w:r>
      <w:r w:rsidRPr="00B65464">
        <w:rPr>
          <w:lang w:val="fr-FR"/>
        </w:rPr>
        <w:t>.</w:t>
      </w:r>
      <w:r w:rsidRPr="006B0B4C">
        <w:rPr>
          <w:lang w:val="fr-FR"/>
        </w:rPr>
        <w:t xml:space="preserve"> Il souhaite obtenir des informations actualisées plus détaillées, notamment sur l</w:t>
      </w:r>
      <w:r w:rsidR="0050690B">
        <w:rPr>
          <w:lang w:val="fr-FR"/>
        </w:rPr>
        <w:t>’</w:t>
      </w:r>
      <w:r w:rsidRPr="006B0B4C">
        <w:rPr>
          <w:lang w:val="fr-FR"/>
        </w:rPr>
        <w:t>exécution du programme national pour Groningue et de l</w:t>
      </w:r>
      <w:r w:rsidR="0050690B">
        <w:rPr>
          <w:lang w:val="fr-FR"/>
        </w:rPr>
        <w:t>’</w:t>
      </w:r>
      <w:r w:rsidRPr="006B0B4C">
        <w:rPr>
          <w:lang w:val="fr-FR"/>
        </w:rPr>
        <w:t>opération de renforcement</w:t>
      </w:r>
      <w:r w:rsidRPr="00B65464">
        <w:rPr>
          <w:lang w:val="fr-FR"/>
        </w:rPr>
        <w:t>.</w:t>
      </w:r>
    </w:p>
    <w:p w14:paraId="3F4F2D49" w14:textId="174B81DF" w:rsidR="00E9297F" w:rsidRPr="006B0B4C" w:rsidRDefault="00E9297F" w:rsidP="00616785">
      <w:pPr>
        <w:pStyle w:val="SingleTxtG"/>
        <w:rPr>
          <w:lang w:val="fr-FR"/>
        </w:rPr>
      </w:pPr>
      <w:r w:rsidRPr="00982ED1">
        <w:t>[C]</w:t>
      </w:r>
      <w:r w:rsidR="0050690B">
        <w:t> </w:t>
      </w:r>
      <w:r>
        <w:t>: c)</w:t>
      </w:r>
    </w:p>
    <w:p w14:paraId="5B89271B" w14:textId="2D39B784" w:rsidR="00E9297F" w:rsidRPr="006B0B4C" w:rsidRDefault="00E9297F" w:rsidP="00616785">
      <w:pPr>
        <w:pStyle w:val="SingleTxtG"/>
        <w:ind w:firstLine="567"/>
        <w:rPr>
          <w:lang w:val="fr-FR"/>
        </w:rPr>
      </w:pPr>
      <w:r w:rsidRPr="006B0B4C">
        <w:rPr>
          <w:lang w:val="fr-FR"/>
        </w:rPr>
        <w:t xml:space="preserve">Le Comité </w:t>
      </w:r>
      <w:r w:rsidRPr="00BD76E0">
        <w:rPr>
          <w:lang w:val="fr-FR"/>
        </w:rPr>
        <w:t>prend note des informations fournies par l</w:t>
      </w:r>
      <w:r w:rsidR="0050690B">
        <w:rPr>
          <w:lang w:val="fr-FR"/>
        </w:rPr>
        <w:t>’</w:t>
      </w:r>
      <w:r w:rsidRPr="00BD76E0">
        <w:rPr>
          <w:lang w:val="fr-FR"/>
        </w:rPr>
        <w:t>État partie selon lesquelles les habitants de Groningue ont pu exprimer en ligne leur opinion au sujet de la modification législative relative aux phases finales de l</w:t>
      </w:r>
      <w:r w:rsidR="0050690B">
        <w:rPr>
          <w:lang w:val="fr-FR"/>
        </w:rPr>
        <w:t>’</w:t>
      </w:r>
      <w:r w:rsidRPr="00BD76E0">
        <w:rPr>
          <w:lang w:val="fr-FR"/>
        </w:rPr>
        <w:t xml:space="preserve">extraction du gaz, mais il </w:t>
      </w:r>
      <w:r>
        <w:rPr>
          <w:lang w:val="fr-FR"/>
        </w:rPr>
        <w:t>est</w:t>
      </w:r>
      <w:r w:rsidRPr="00BD76E0">
        <w:rPr>
          <w:lang w:val="fr-FR"/>
        </w:rPr>
        <w:t xml:space="preserve"> préoccup</w:t>
      </w:r>
      <w:r>
        <w:rPr>
          <w:lang w:val="fr-FR"/>
        </w:rPr>
        <w:t>é par les informations selon lesquelles</w:t>
      </w:r>
      <w:r w:rsidRPr="00BD76E0">
        <w:rPr>
          <w:lang w:val="fr-FR"/>
        </w:rPr>
        <w:t xml:space="preserve"> la population n</w:t>
      </w:r>
      <w:r w:rsidR="0050690B">
        <w:rPr>
          <w:lang w:val="fr-FR"/>
        </w:rPr>
        <w:t>’</w:t>
      </w:r>
      <w:r w:rsidRPr="00BD76E0">
        <w:rPr>
          <w:lang w:val="fr-FR"/>
        </w:rPr>
        <w:t>a pas été véritablement consultée et n</w:t>
      </w:r>
      <w:r w:rsidR="0050690B">
        <w:rPr>
          <w:lang w:val="fr-FR"/>
        </w:rPr>
        <w:t>’</w:t>
      </w:r>
      <w:r w:rsidRPr="00BD76E0">
        <w:rPr>
          <w:lang w:val="fr-FR"/>
        </w:rPr>
        <w:t>a pas été associée à l</w:t>
      </w:r>
      <w:r w:rsidR="0050690B">
        <w:rPr>
          <w:lang w:val="fr-FR"/>
        </w:rPr>
        <w:t>’</w:t>
      </w:r>
      <w:r w:rsidRPr="00BD76E0">
        <w:rPr>
          <w:lang w:val="fr-FR"/>
        </w:rPr>
        <w:t>élaboration et à la mise en place du plan d</w:t>
      </w:r>
      <w:r w:rsidR="0050690B">
        <w:rPr>
          <w:lang w:val="fr-FR"/>
        </w:rPr>
        <w:t>’</w:t>
      </w:r>
      <w:r w:rsidRPr="00BD76E0">
        <w:rPr>
          <w:lang w:val="fr-FR"/>
        </w:rPr>
        <w:t>arrêt progressif.</w:t>
      </w:r>
      <w:r>
        <w:rPr>
          <w:lang w:val="fr-FR"/>
        </w:rPr>
        <w:t xml:space="preserve"> </w:t>
      </w:r>
      <w:r w:rsidRPr="008B4193">
        <w:rPr>
          <w:lang w:val="fr-FR"/>
        </w:rPr>
        <w:t>Il réitère sa recommandation.</w:t>
      </w:r>
    </w:p>
    <w:p w14:paraId="37AE0BA1" w14:textId="38019E59" w:rsidR="00E9297F" w:rsidRPr="006B0B4C" w:rsidRDefault="00E9297F" w:rsidP="00616785">
      <w:pPr>
        <w:pStyle w:val="SingleTxtG"/>
        <w:rPr>
          <w:lang w:val="fr-FR"/>
        </w:rPr>
      </w:pPr>
      <w:r w:rsidRPr="00CE08EA">
        <w:rPr>
          <w:b/>
          <w:bCs/>
          <w:lang w:val="fr-FR"/>
        </w:rPr>
        <w:t>Mesures recommandées</w:t>
      </w:r>
      <w:r w:rsidRPr="006B0B4C">
        <w:rPr>
          <w:lang w:val="fr-FR"/>
        </w:rPr>
        <w:t> : Une lettre devrait être adressée à l</w:t>
      </w:r>
      <w:r w:rsidR="0050690B">
        <w:rPr>
          <w:lang w:val="fr-FR"/>
        </w:rPr>
        <w:t>’</w:t>
      </w:r>
      <w:r w:rsidRPr="006B0B4C">
        <w:rPr>
          <w:lang w:val="fr-FR"/>
        </w:rPr>
        <w:t>État partie pour l</w:t>
      </w:r>
      <w:r w:rsidR="0050690B">
        <w:rPr>
          <w:lang w:val="fr-FR"/>
        </w:rPr>
        <w:t>’</w:t>
      </w:r>
      <w:r w:rsidRPr="006B0B4C">
        <w:rPr>
          <w:lang w:val="fr-FR"/>
        </w:rPr>
        <w:t>informer de l</w:t>
      </w:r>
      <w:r w:rsidR="0050690B">
        <w:rPr>
          <w:lang w:val="fr-FR"/>
        </w:rPr>
        <w:t>’</w:t>
      </w:r>
      <w:r w:rsidRPr="006B0B4C">
        <w:rPr>
          <w:lang w:val="fr-FR"/>
        </w:rPr>
        <w:t>arrêt de la procédure de suivi</w:t>
      </w:r>
      <w:r w:rsidRPr="00B65464">
        <w:rPr>
          <w:lang w:val="fr-FR"/>
        </w:rPr>
        <w:t>.</w:t>
      </w:r>
      <w:r w:rsidRPr="006B0B4C">
        <w:rPr>
          <w:lang w:val="fr-FR"/>
        </w:rPr>
        <w:t xml:space="preserve"> Les renseignements demandés devraient être communiqués par l</w:t>
      </w:r>
      <w:r w:rsidR="0050690B">
        <w:rPr>
          <w:lang w:val="fr-FR"/>
        </w:rPr>
        <w:t>’</w:t>
      </w:r>
      <w:r w:rsidRPr="006B0B4C">
        <w:rPr>
          <w:lang w:val="fr-FR"/>
        </w:rPr>
        <w:t>État partie dans son prochain rapport périodique</w:t>
      </w:r>
      <w:r w:rsidRPr="00B65464">
        <w:rPr>
          <w:lang w:val="fr-FR"/>
        </w:rPr>
        <w:t>.</w:t>
      </w:r>
    </w:p>
    <w:p w14:paraId="52017524" w14:textId="5FCDCAC2" w:rsidR="00E9297F" w:rsidRDefault="00E9297F" w:rsidP="00616785">
      <w:pPr>
        <w:pStyle w:val="SingleTxtG"/>
        <w:rPr>
          <w:lang w:val="fr-FR"/>
        </w:rPr>
      </w:pPr>
      <w:r w:rsidRPr="00CE23E0">
        <w:rPr>
          <w:b/>
          <w:bCs/>
          <w:lang w:val="fr-FR"/>
        </w:rPr>
        <w:t>Prochain rapport périodique attendu en</w:t>
      </w:r>
      <w:r>
        <w:rPr>
          <w:lang w:val="fr-FR"/>
        </w:rPr>
        <w:t> </w:t>
      </w:r>
      <w:r w:rsidRPr="006B0B4C">
        <w:rPr>
          <w:lang w:val="fr-FR"/>
        </w:rPr>
        <w:t>: 2028 (examen du rapport en 2029, conformément au cycle d</w:t>
      </w:r>
      <w:r w:rsidR="0050690B">
        <w:rPr>
          <w:lang w:val="fr-FR"/>
        </w:rPr>
        <w:t>’</w:t>
      </w:r>
      <w:r w:rsidRPr="006B0B4C">
        <w:rPr>
          <w:lang w:val="fr-FR"/>
        </w:rPr>
        <w:t>examen prévisible)</w:t>
      </w:r>
      <w:r w:rsidRPr="00B65464">
        <w:rPr>
          <w:lang w:val="fr-FR"/>
        </w:rPr>
        <w:t>.</w:t>
      </w:r>
    </w:p>
    <w:p w14:paraId="0FADBD08" w14:textId="1739A75D" w:rsidR="00616785" w:rsidRPr="00616785" w:rsidRDefault="00616785" w:rsidP="00616785">
      <w:pPr>
        <w:pStyle w:val="SingleTxtG"/>
        <w:spacing w:before="240" w:after="0"/>
        <w:jc w:val="center"/>
        <w:rPr>
          <w:u w:val="single"/>
        </w:rPr>
      </w:pPr>
      <w:r>
        <w:rPr>
          <w:u w:val="single"/>
        </w:rPr>
        <w:tab/>
      </w:r>
      <w:r>
        <w:rPr>
          <w:u w:val="single"/>
        </w:rPr>
        <w:tab/>
      </w:r>
      <w:r>
        <w:rPr>
          <w:u w:val="single"/>
        </w:rPr>
        <w:tab/>
      </w:r>
    </w:p>
    <w:sectPr w:rsidR="00616785" w:rsidRPr="00616785" w:rsidSect="00E9297F">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996BEC" w14:textId="77777777" w:rsidR="00D358B8" w:rsidRDefault="00D358B8" w:rsidP="00F95C08">
      <w:pPr>
        <w:spacing w:line="240" w:lineRule="auto"/>
      </w:pPr>
    </w:p>
  </w:endnote>
  <w:endnote w:type="continuationSeparator" w:id="0">
    <w:p w14:paraId="7667D80D" w14:textId="77777777" w:rsidR="00D358B8" w:rsidRPr="00AC3823" w:rsidRDefault="00D358B8" w:rsidP="00AC3823">
      <w:pPr>
        <w:pStyle w:val="Pieddepage"/>
      </w:pPr>
    </w:p>
  </w:endnote>
  <w:endnote w:type="continuationNotice" w:id="1">
    <w:p w14:paraId="6DFBA0EA" w14:textId="77777777" w:rsidR="00D358B8" w:rsidRDefault="00D358B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D4323" w14:textId="21D19378" w:rsidR="00E9297F" w:rsidRPr="00E9297F" w:rsidRDefault="00E9297F" w:rsidP="00E9297F">
    <w:pPr>
      <w:pStyle w:val="Pieddepage"/>
      <w:tabs>
        <w:tab w:val="right" w:pos="9638"/>
      </w:tabs>
    </w:pPr>
    <w:r w:rsidRPr="00E9297F">
      <w:rPr>
        <w:b/>
        <w:sz w:val="18"/>
      </w:rPr>
      <w:fldChar w:fldCharType="begin"/>
    </w:r>
    <w:r w:rsidRPr="00E9297F">
      <w:rPr>
        <w:b/>
        <w:sz w:val="18"/>
      </w:rPr>
      <w:instrText xml:space="preserve"> PAGE  \* MERGEFORMAT </w:instrText>
    </w:r>
    <w:r w:rsidRPr="00E9297F">
      <w:rPr>
        <w:b/>
        <w:sz w:val="18"/>
      </w:rPr>
      <w:fldChar w:fldCharType="separate"/>
    </w:r>
    <w:r w:rsidRPr="00E9297F">
      <w:rPr>
        <w:b/>
        <w:noProof/>
        <w:sz w:val="18"/>
      </w:rPr>
      <w:t>2</w:t>
    </w:r>
    <w:r w:rsidRPr="00E9297F">
      <w:rPr>
        <w:b/>
        <w:sz w:val="18"/>
      </w:rPr>
      <w:fldChar w:fldCharType="end"/>
    </w:r>
    <w:r>
      <w:rPr>
        <w:b/>
        <w:sz w:val="18"/>
      </w:rPr>
      <w:tab/>
    </w:r>
    <w:r>
      <w:t>GE.23-06039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2FCF6" w14:textId="3B6F0BDB" w:rsidR="00E9297F" w:rsidRPr="00E9297F" w:rsidRDefault="00E9297F" w:rsidP="00E9297F">
    <w:pPr>
      <w:pStyle w:val="Pieddepage"/>
      <w:tabs>
        <w:tab w:val="right" w:pos="9638"/>
      </w:tabs>
      <w:rPr>
        <w:b/>
        <w:sz w:val="18"/>
      </w:rPr>
    </w:pPr>
    <w:r>
      <w:t>GE.23-06039</w:t>
    </w:r>
    <w:r>
      <w:tab/>
    </w:r>
    <w:r w:rsidRPr="00E9297F">
      <w:rPr>
        <w:b/>
        <w:sz w:val="18"/>
      </w:rPr>
      <w:fldChar w:fldCharType="begin"/>
    </w:r>
    <w:r w:rsidRPr="00E9297F">
      <w:rPr>
        <w:b/>
        <w:sz w:val="18"/>
      </w:rPr>
      <w:instrText xml:space="preserve"> PAGE  \* MERGEFORMAT </w:instrText>
    </w:r>
    <w:r w:rsidRPr="00E9297F">
      <w:rPr>
        <w:b/>
        <w:sz w:val="18"/>
      </w:rPr>
      <w:fldChar w:fldCharType="separate"/>
    </w:r>
    <w:r w:rsidRPr="00E9297F">
      <w:rPr>
        <w:b/>
        <w:noProof/>
        <w:sz w:val="18"/>
      </w:rPr>
      <w:t>3</w:t>
    </w:r>
    <w:r w:rsidRPr="00E9297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54FDE3" w14:textId="54DA60F9" w:rsidR="001B379B" w:rsidRPr="00E9297F" w:rsidRDefault="00E9297F" w:rsidP="00E9297F">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77AA3EA4" wp14:editId="1856356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23-06039  (F)</w:t>
    </w:r>
    <w:r>
      <w:rPr>
        <w:noProof/>
        <w:sz w:val="20"/>
      </w:rPr>
      <w:drawing>
        <wp:anchor distT="0" distB="0" distL="114300" distR="114300" simplePos="0" relativeHeight="251660288" behindDoc="0" locked="0" layoutInCell="1" allowOverlap="1" wp14:anchorId="3599C482" wp14:editId="63A15C2D">
          <wp:simplePos x="0" y="0"/>
          <wp:positionH relativeFrom="margin">
            <wp:posOffset>5489575</wp:posOffset>
          </wp:positionH>
          <wp:positionV relativeFrom="margin">
            <wp:posOffset>8891905</wp:posOffset>
          </wp:positionV>
          <wp:extent cx="561975" cy="561975"/>
          <wp:effectExtent l="0" t="0" r="9525" b="9525"/>
          <wp:wrapNone/>
          <wp:docPr id="92415640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02E70">
      <w:rPr>
        <w:sz w:val="20"/>
      </w:rPr>
      <w:t xml:space="preserve">    040723    050723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A64F74" w14:textId="77777777" w:rsidR="00D358B8" w:rsidRPr="00AC3823" w:rsidRDefault="00D358B8" w:rsidP="00AC3823">
      <w:pPr>
        <w:pStyle w:val="Pieddepage"/>
        <w:tabs>
          <w:tab w:val="right" w:pos="2155"/>
        </w:tabs>
        <w:spacing w:after="80" w:line="240" w:lineRule="atLeast"/>
        <w:ind w:left="680"/>
        <w:rPr>
          <w:u w:val="single"/>
        </w:rPr>
      </w:pPr>
      <w:r>
        <w:rPr>
          <w:u w:val="single"/>
        </w:rPr>
        <w:tab/>
      </w:r>
    </w:p>
  </w:footnote>
  <w:footnote w:type="continuationSeparator" w:id="0">
    <w:p w14:paraId="71D73BDF" w14:textId="77777777" w:rsidR="00D358B8" w:rsidRPr="00AC3823" w:rsidRDefault="00D358B8" w:rsidP="00AC3823">
      <w:pPr>
        <w:pStyle w:val="Pieddepage"/>
        <w:tabs>
          <w:tab w:val="right" w:pos="2155"/>
        </w:tabs>
        <w:spacing w:after="80" w:line="240" w:lineRule="atLeast"/>
        <w:ind w:left="680"/>
        <w:rPr>
          <w:u w:val="single"/>
        </w:rPr>
      </w:pPr>
      <w:r>
        <w:rPr>
          <w:u w:val="single"/>
        </w:rPr>
        <w:tab/>
      </w:r>
    </w:p>
  </w:footnote>
  <w:footnote w:type="continuationNotice" w:id="1">
    <w:p w14:paraId="2D013A7D" w14:textId="77777777" w:rsidR="00D358B8" w:rsidRPr="00AC3823" w:rsidRDefault="00D358B8">
      <w:pPr>
        <w:spacing w:line="240" w:lineRule="auto"/>
        <w:rPr>
          <w:sz w:val="2"/>
          <w:szCs w:val="2"/>
        </w:rPr>
      </w:pPr>
    </w:p>
  </w:footnote>
  <w:footnote w:id="2">
    <w:p w14:paraId="5A0D25DB" w14:textId="0409B82E" w:rsidR="009A0BF8" w:rsidRPr="009A0BF8" w:rsidRDefault="009A0BF8">
      <w:pPr>
        <w:pStyle w:val="Notedebasdepage"/>
      </w:pPr>
      <w:r>
        <w:rPr>
          <w:rStyle w:val="Appelnotedebasdep"/>
        </w:rPr>
        <w:tab/>
      </w:r>
      <w:r w:rsidRPr="009A0BF8">
        <w:rPr>
          <w:rStyle w:val="Appelnotedebasdep"/>
          <w:sz w:val="20"/>
          <w:vertAlign w:val="baseline"/>
        </w:rPr>
        <w:t>*</w:t>
      </w:r>
      <w:r>
        <w:rPr>
          <w:rStyle w:val="Appelnotedebasdep"/>
          <w:sz w:val="20"/>
          <w:vertAlign w:val="baseline"/>
        </w:rPr>
        <w:tab/>
      </w:r>
      <w:r w:rsidRPr="003E676A">
        <w:t xml:space="preserve">Adopté par le Comité à sa </w:t>
      </w:r>
      <w:r>
        <w:t>137</w:t>
      </w:r>
      <w:r w:rsidRPr="002A5BEB">
        <w:rPr>
          <w:vertAlign w:val="superscript"/>
        </w:rPr>
        <w:t>e</w:t>
      </w:r>
      <w:r>
        <w:t> </w:t>
      </w:r>
      <w:r w:rsidRPr="003E676A">
        <w:t>session (</w:t>
      </w:r>
      <w:r>
        <w:t>27 février</w:t>
      </w:r>
      <w:r w:rsidRPr="009A0BF8">
        <w:rPr>
          <w:color w:val="000000"/>
          <w:szCs w:val="18"/>
        </w:rPr>
        <w:t>-</w:t>
      </w:r>
      <w:r>
        <w:t>24 mars 2023</w:t>
      </w:r>
      <w:r w:rsidRPr="003E676A">
        <w:t>).</w:t>
      </w:r>
    </w:p>
  </w:footnote>
  <w:footnote w:id="3">
    <w:p w14:paraId="5A2D99AF" w14:textId="5384C7CA" w:rsidR="009A0BF8" w:rsidRPr="009A0BF8" w:rsidRDefault="009A0BF8">
      <w:pPr>
        <w:pStyle w:val="Notedebasdepage"/>
      </w:pPr>
      <w:r>
        <w:rPr>
          <w:rStyle w:val="Appelnotedebasdep"/>
        </w:rPr>
        <w:tab/>
      </w:r>
      <w:r w:rsidRPr="009A0BF8">
        <w:rPr>
          <w:rStyle w:val="Appelnotedebasdep"/>
          <w:sz w:val="20"/>
          <w:vertAlign w:val="baseline"/>
        </w:rPr>
        <w:t>**</w:t>
      </w:r>
      <w:r>
        <w:rPr>
          <w:rStyle w:val="Appelnotedebasdep"/>
          <w:sz w:val="20"/>
          <w:vertAlign w:val="baseline"/>
        </w:rPr>
        <w:tab/>
      </w:r>
      <w:r w:rsidRPr="002A5BEB">
        <w:t>Dans le présent rapport, «</w:t>
      </w:r>
      <w:r>
        <w:t> </w:t>
      </w:r>
      <w:r w:rsidRPr="002A5BEB">
        <w:t>Royaume des Pays-Bas</w:t>
      </w:r>
      <w:r>
        <w:t> </w:t>
      </w:r>
      <w:r w:rsidRPr="002A5BEB">
        <w:t>» désigne l’ensemble des quatre parties qui constituent le Royaume, à savoir</w:t>
      </w:r>
      <w:r w:rsidR="00E94BED">
        <w:t> </w:t>
      </w:r>
      <w:r w:rsidRPr="002A5BEB">
        <w:t>: les Pays-Bas, Aruba, Curaçao et Saint-Martin (partie néerlandaise). Le terme «</w:t>
      </w:r>
      <w:r w:rsidR="00E94BED">
        <w:t> </w:t>
      </w:r>
      <w:r w:rsidRPr="002A5BEB">
        <w:t>Pays-Bas</w:t>
      </w:r>
      <w:r w:rsidR="00E94BED">
        <w:t> </w:t>
      </w:r>
      <w:r w:rsidRPr="002A5BEB">
        <w:t>» désigne l’une des quatre parties qui constituent le Royaume des Pays-Bas.</w:t>
      </w:r>
    </w:p>
  </w:footnote>
  <w:footnote w:id="4">
    <w:p w14:paraId="3BEE8002" w14:textId="73F18572" w:rsidR="006A0374" w:rsidRDefault="006A0374">
      <w:pPr>
        <w:pStyle w:val="Notedebasdepage"/>
      </w:pPr>
      <w:r>
        <w:tab/>
      </w:r>
      <w:r>
        <w:rPr>
          <w:rStyle w:val="Appelnotedebasdep"/>
        </w:rPr>
        <w:footnoteRef/>
      </w:r>
      <w:r>
        <w:tab/>
      </w:r>
      <w:r>
        <w:rPr>
          <w:lang w:val="fr-FR"/>
        </w:rPr>
        <w:t xml:space="preserve">Les paragraphes contenant les recommandations du Comité ne sont pas reproduits dans le présent document en raison de la limite du nombre de mots fixée au paragraphe 15 de la résolution </w:t>
      </w:r>
      <w:hyperlink r:id="rId1" w:history="1">
        <w:r w:rsidRPr="00C67F2D">
          <w:rPr>
            <w:rStyle w:val="Lienhypertexte"/>
            <w:lang w:val="fr-FR"/>
          </w:rPr>
          <w:t>68/268</w:t>
        </w:r>
      </w:hyperlink>
      <w:r>
        <w:rPr>
          <w:lang w:val="fr-FR"/>
        </w:rPr>
        <w:t xml:space="preserve"> de l’Assemblée générale</w:t>
      </w:r>
      <w:r w:rsidRPr="00B65464">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AEB52" w14:textId="5E97D048" w:rsidR="00E9297F" w:rsidRPr="00E9297F" w:rsidRDefault="00505C98">
    <w:pPr>
      <w:pStyle w:val="En-tte"/>
    </w:pPr>
    <w:fldSimple w:instr=" TITLE  \* MERGEFORMAT ">
      <w:r w:rsidR="00E9297F">
        <w:t>CCPR/C/137/2/Add.3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51F2F" w14:textId="1F21C386" w:rsidR="00E9297F" w:rsidRPr="00E9297F" w:rsidRDefault="00505C98" w:rsidP="00E9297F">
    <w:pPr>
      <w:pStyle w:val="En-tte"/>
      <w:jc w:val="right"/>
    </w:pPr>
    <w:fldSimple w:instr=" TITLE  \* MERGEFORMAT ">
      <w:r w:rsidR="00E9297F">
        <w:t>CCPR/C/137/2/Add.3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956985723">
    <w:abstractNumId w:val="12"/>
  </w:num>
  <w:num w:numId="2" w16cid:durableId="1436944058">
    <w:abstractNumId w:val="11"/>
  </w:num>
  <w:num w:numId="3" w16cid:durableId="538712996">
    <w:abstractNumId w:val="10"/>
  </w:num>
  <w:num w:numId="4" w16cid:durableId="495608630">
    <w:abstractNumId w:val="8"/>
  </w:num>
  <w:num w:numId="5" w16cid:durableId="1458529349">
    <w:abstractNumId w:val="3"/>
  </w:num>
  <w:num w:numId="6" w16cid:durableId="199589756">
    <w:abstractNumId w:val="2"/>
  </w:num>
  <w:num w:numId="7" w16cid:durableId="1400202159">
    <w:abstractNumId w:val="1"/>
  </w:num>
  <w:num w:numId="8" w16cid:durableId="1688824367">
    <w:abstractNumId w:val="0"/>
  </w:num>
  <w:num w:numId="9" w16cid:durableId="322860318">
    <w:abstractNumId w:val="9"/>
  </w:num>
  <w:num w:numId="10" w16cid:durableId="1962104771">
    <w:abstractNumId w:val="7"/>
  </w:num>
  <w:num w:numId="11" w16cid:durableId="608315492">
    <w:abstractNumId w:val="6"/>
  </w:num>
  <w:num w:numId="12" w16cid:durableId="1639332724">
    <w:abstractNumId w:val="5"/>
  </w:num>
  <w:num w:numId="13" w16cid:durableId="1524006615">
    <w:abstractNumId w:val="4"/>
  </w:num>
  <w:num w:numId="14" w16cid:durableId="156002989">
    <w:abstractNumId w:val="12"/>
  </w:num>
  <w:num w:numId="15" w16cid:durableId="239602656">
    <w:abstractNumId w:val="11"/>
  </w:num>
  <w:num w:numId="16" w16cid:durableId="1234656282">
    <w:abstractNumId w:val="10"/>
  </w:num>
  <w:num w:numId="17" w16cid:durableId="1808161654">
    <w:abstractNumId w:val="12"/>
  </w:num>
  <w:num w:numId="18" w16cid:durableId="1545950039">
    <w:abstractNumId w:val="11"/>
  </w:num>
  <w:num w:numId="19" w16cid:durableId="8842975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8B8"/>
    <w:rsid w:val="00017F94"/>
    <w:rsid w:val="00023842"/>
    <w:rsid w:val="000334F9"/>
    <w:rsid w:val="00057C81"/>
    <w:rsid w:val="0007796D"/>
    <w:rsid w:val="000919AD"/>
    <w:rsid w:val="000B7790"/>
    <w:rsid w:val="000C2225"/>
    <w:rsid w:val="00111F2F"/>
    <w:rsid w:val="0014365E"/>
    <w:rsid w:val="00176178"/>
    <w:rsid w:val="001B379B"/>
    <w:rsid w:val="001F525A"/>
    <w:rsid w:val="00223272"/>
    <w:rsid w:val="0024779E"/>
    <w:rsid w:val="002B7BC7"/>
    <w:rsid w:val="002E2D46"/>
    <w:rsid w:val="0032225A"/>
    <w:rsid w:val="003265B7"/>
    <w:rsid w:val="003402F1"/>
    <w:rsid w:val="00351332"/>
    <w:rsid w:val="003A6E96"/>
    <w:rsid w:val="00446FE5"/>
    <w:rsid w:val="00452396"/>
    <w:rsid w:val="00505C98"/>
    <w:rsid w:val="0050690B"/>
    <w:rsid w:val="005505B7"/>
    <w:rsid w:val="00573BE5"/>
    <w:rsid w:val="00586ED3"/>
    <w:rsid w:val="00596AA9"/>
    <w:rsid w:val="00603669"/>
    <w:rsid w:val="00616785"/>
    <w:rsid w:val="006A0374"/>
    <w:rsid w:val="006D1448"/>
    <w:rsid w:val="006F7144"/>
    <w:rsid w:val="006F71EA"/>
    <w:rsid w:val="0071601D"/>
    <w:rsid w:val="00793E85"/>
    <w:rsid w:val="007A611C"/>
    <w:rsid w:val="007A62E6"/>
    <w:rsid w:val="007E2032"/>
    <w:rsid w:val="0080684C"/>
    <w:rsid w:val="008560DB"/>
    <w:rsid w:val="00871C75"/>
    <w:rsid w:val="008776DC"/>
    <w:rsid w:val="009147ED"/>
    <w:rsid w:val="009705C8"/>
    <w:rsid w:val="009A0BF8"/>
    <w:rsid w:val="009B1E6C"/>
    <w:rsid w:val="009E2C6A"/>
    <w:rsid w:val="00A57411"/>
    <w:rsid w:val="00A9151D"/>
    <w:rsid w:val="00A92823"/>
    <w:rsid w:val="00AA6A35"/>
    <w:rsid w:val="00AC3823"/>
    <w:rsid w:val="00AE323C"/>
    <w:rsid w:val="00B00181"/>
    <w:rsid w:val="00B765F7"/>
    <w:rsid w:val="00BA0CA9"/>
    <w:rsid w:val="00C01ACF"/>
    <w:rsid w:val="00C02897"/>
    <w:rsid w:val="00CA7BC4"/>
    <w:rsid w:val="00D02E70"/>
    <w:rsid w:val="00D05667"/>
    <w:rsid w:val="00D22C9C"/>
    <w:rsid w:val="00D3439C"/>
    <w:rsid w:val="00D358B8"/>
    <w:rsid w:val="00D744E5"/>
    <w:rsid w:val="00D83177"/>
    <w:rsid w:val="00DB1831"/>
    <w:rsid w:val="00DD3BFD"/>
    <w:rsid w:val="00DF6678"/>
    <w:rsid w:val="00E85C42"/>
    <w:rsid w:val="00E9297F"/>
    <w:rsid w:val="00E94BED"/>
    <w:rsid w:val="00EC30D5"/>
    <w:rsid w:val="00EE1BD4"/>
    <w:rsid w:val="00F12152"/>
    <w:rsid w:val="00F37760"/>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F03B78"/>
  <w15:docId w15:val="{FA7021FF-B9F9-467C-BE75-2530A1C47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E9297F"/>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6A03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fr/CCPR/C/NLD/CO/5"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binternet.ohchr.org/_layouts/15/treatybodyexternal/Download.aspx?symbolno=INT%2FCCPR%2FNGS%2FNLD%2F51821&amp;Lang=en"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undocs.org/fr/CCPR/C/NLD/FCO/5/Add.1" TargetMode="External"/><Relationship Id="rId4" Type="http://schemas.openxmlformats.org/officeDocument/2006/relationships/webSettings" Target="webSettings.xml"/><Relationship Id="rId9" Type="http://schemas.openxmlformats.org/officeDocument/2006/relationships/hyperlink" Target="https://undocs.org/fr/CCPR/C/NLD/FCO/5"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A/RES/68/26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6</Pages>
  <Words>3253</Words>
  <Characters>18546</Characters>
  <Application>Microsoft Office Word</Application>
  <DocSecurity>0</DocSecurity>
  <Lines>154</Lines>
  <Paragraphs>43</Paragraphs>
  <ScaleCrop>false</ScaleCrop>
  <HeadingPairs>
    <vt:vector size="2" baseType="variant">
      <vt:variant>
        <vt:lpstr>Titre</vt:lpstr>
      </vt:variant>
      <vt:variant>
        <vt:i4>1</vt:i4>
      </vt:variant>
    </vt:vector>
  </HeadingPairs>
  <TitlesOfParts>
    <vt:vector size="1" baseType="lpstr">
      <vt:lpstr>CCPR/C/137/2/Add.3</vt:lpstr>
    </vt:vector>
  </TitlesOfParts>
  <Company>DCM</Company>
  <LinksUpToDate>false</LinksUpToDate>
  <CharactersWithSpaces>21756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CCPR/C/137/2/Add.3</dc:title>
  <dc:subject/>
  <dc:creator>Julien OKRZESIK</dc:creator>
  <cp:keywords/>
  <cp:lastModifiedBy>Julien Okrzesik</cp:lastModifiedBy>
  <cp:revision>2</cp:revision>
  <cp:lastPrinted>2014-05-14T10:59:00Z</cp:lastPrinted>
  <dcterms:created xsi:type="dcterms:W3CDTF">2023-07-05T11:20:00Z</dcterms:created>
  <dcterms:modified xsi:type="dcterms:W3CDTF">2023-07-05T11:20:00Z</dcterms:modified>
</cp:coreProperties>
</file>