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Default="00A879C2" w:rsidP="00626C95">
            <w:pPr>
              <w:spacing w:line="240" w:lineRule="atLeast"/>
              <w:jc w:val="right"/>
              <w:rPr>
                <w:szCs w:val="21"/>
              </w:rPr>
            </w:pPr>
            <w:r>
              <w:rPr>
                <w:sz w:val="40"/>
                <w:szCs w:val="40"/>
              </w:rPr>
              <w:t>CAT</w:t>
            </w:r>
            <w:r w:rsidR="00C373FA">
              <w:rPr>
                <w:sz w:val="20"/>
              </w:rPr>
              <w:t>/C/</w:t>
            </w:r>
            <w:r w:rsidR="00C373FA">
              <w:rPr>
                <w:rFonts w:hint="eastAsia"/>
                <w:sz w:val="20"/>
              </w:rPr>
              <w:t>ESP</w:t>
            </w:r>
            <w:r w:rsidR="00C373FA">
              <w:rPr>
                <w:sz w:val="20"/>
              </w:rPr>
              <w:t>/CO/5</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A879C2">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禁止酷刑和其他残忍、不人道</w:t>
            </w:r>
          </w:p>
          <w:p w:rsidR="00A879C2" w:rsidRDefault="00A879C2">
            <w:pPr>
              <w:spacing w:before="160" w:line="240" w:lineRule="exact"/>
              <w:rPr>
                <w:rFonts w:ascii="Time New Roman" w:eastAsia="SimHei" w:hAnsi="Time New Roman"/>
                <w:sz w:val="32"/>
                <w:szCs w:val="32"/>
              </w:rPr>
            </w:pPr>
            <w:r>
              <w:rPr>
                <w:rFonts w:ascii="Time New Roman" w:eastAsia="SimHei" w:hAnsi="Time New Roman" w:hint="eastAsia"/>
                <w:sz w:val="32"/>
                <w:szCs w:val="32"/>
              </w:rPr>
              <w:t>或有辱人格的待遇或处罚公约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841D00" w:rsidP="00137BEA">
            <w:pPr>
              <w:spacing w:before="240" w:line="240" w:lineRule="atLeast"/>
              <w:rPr>
                <w:sz w:val="20"/>
              </w:rPr>
            </w:pPr>
            <w:r>
              <w:rPr>
                <w:sz w:val="20"/>
              </w:rPr>
              <w:t xml:space="preserve">Distr.: </w:t>
            </w:r>
            <w:r w:rsidR="00A879C2" w:rsidRPr="00137BEA">
              <w:rPr>
                <w:sz w:val="20"/>
              </w:rPr>
              <w:t>General</w:t>
            </w:r>
          </w:p>
          <w:p w:rsidR="00A879C2" w:rsidRPr="00137BEA" w:rsidRDefault="00C67226">
            <w:pPr>
              <w:spacing w:line="240" w:lineRule="atLeast"/>
              <w:rPr>
                <w:rFonts w:hint="eastAsia"/>
                <w:sz w:val="20"/>
              </w:rPr>
            </w:pPr>
            <w:r>
              <w:rPr>
                <w:sz w:val="20"/>
              </w:rPr>
              <w:t xml:space="preserve">9 </w:t>
            </w:r>
            <w:r w:rsidRPr="00C67226">
              <w:rPr>
                <w:sz w:val="20"/>
              </w:rPr>
              <w:t>December</w:t>
            </w:r>
            <w:r w:rsidR="00A879C2" w:rsidRPr="00137BEA">
              <w:rPr>
                <w:sz w:val="20"/>
              </w:rPr>
              <w:t xml:space="preserve"> 200</w:t>
            </w:r>
            <w:r w:rsidR="00CB38D9">
              <w:rPr>
                <w:rFonts w:hint="eastAsia"/>
                <w:sz w:val="20"/>
              </w:rPr>
              <w:t>9</w:t>
            </w:r>
          </w:p>
          <w:p w:rsidR="00A879C2" w:rsidRPr="00137BEA" w:rsidRDefault="00A879C2" w:rsidP="00626C95">
            <w:pPr>
              <w:spacing w:line="240" w:lineRule="atLeast"/>
              <w:rPr>
                <w:sz w:val="20"/>
              </w:rPr>
            </w:pPr>
            <w:r w:rsidRPr="00137BEA">
              <w:rPr>
                <w:sz w:val="20"/>
              </w:rPr>
              <w:t xml:space="preserve">Chinese </w:t>
            </w:r>
          </w:p>
          <w:p w:rsidR="00A879C2" w:rsidRPr="00137BEA" w:rsidRDefault="00841D00" w:rsidP="00137BEA">
            <w:pPr>
              <w:spacing w:line="240" w:lineRule="atLeast"/>
              <w:rPr>
                <w:rFonts w:hint="eastAsia"/>
                <w:sz w:val="20"/>
              </w:rPr>
            </w:pPr>
            <w:r>
              <w:rPr>
                <w:sz w:val="20"/>
              </w:rPr>
              <w:t xml:space="preserve">Original: </w:t>
            </w:r>
            <w:r w:rsidR="00C67226" w:rsidRPr="00C67226">
              <w:rPr>
                <w:sz w:val="20"/>
              </w:rPr>
              <w:t>Spanish</w:t>
            </w:r>
          </w:p>
        </w:tc>
      </w:tr>
    </w:tbl>
    <w:p w:rsidR="00A879C2" w:rsidRDefault="00A879C2">
      <w:pPr>
        <w:spacing w:before="120"/>
        <w:rPr>
          <w:rFonts w:ascii="Time New Roman" w:eastAsia="SimHei" w:hAnsi="Time New Roman" w:hint="eastAsia"/>
          <w:sz w:val="24"/>
          <w:szCs w:val="24"/>
        </w:rPr>
      </w:pPr>
      <w:r>
        <w:rPr>
          <w:rFonts w:ascii="Time New Roman" w:eastAsia="SimHei" w:hAnsi="Time New Roman" w:hint="eastAsia"/>
          <w:sz w:val="24"/>
          <w:szCs w:val="24"/>
        </w:rPr>
        <w:t>禁止酷刑委员会</w:t>
      </w:r>
    </w:p>
    <w:p w:rsidR="00A879C2" w:rsidRDefault="00A879C2">
      <w:pPr>
        <w:rPr>
          <w:rFonts w:ascii="Time New Roman" w:eastAsia="SimHei" w:hAnsi="Time New Roman" w:hint="eastAsia"/>
        </w:rPr>
      </w:pPr>
      <w:r>
        <w:rPr>
          <w:rFonts w:ascii="Time New Roman" w:eastAsia="SimHei" w:hAnsi="Time New Roman" w:hint="eastAsia"/>
        </w:rPr>
        <w:t>第</w:t>
      </w:r>
      <w:r w:rsidR="00551C41" w:rsidRPr="00551C41">
        <w:rPr>
          <w:rFonts w:eastAsia="SimHei" w:hint="eastAsia"/>
        </w:rPr>
        <w:t>四十三</w:t>
      </w:r>
      <w:r>
        <w:rPr>
          <w:rFonts w:ascii="Time New Roman" w:eastAsia="SimHei" w:hAnsi="Time New Roman" w:hint="eastAsia"/>
        </w:rPr>
        <w:t>届会议</w:t>
      </w:r>
    </w:p>
    <w:p w:rsidR="00C47AAF" w:rsidRPr="00E91214" w:rsidRDefault="00551C41" w:rsidP="00E91214">
      <w:r>
        <w:rPr>
          <w:rFonts w:hint="eastAsia"/>
        </w:rPr>
        <w:t>2009</w:t>
      </w:r>
      <w:r>
        <w:rPr>
          <w:rFonts w:hint="eastAsia"/>
        </w:rPr>
        <w:t>年</w:t>
      </w:r>
      <w:r>
        <w:rPr>
          <w:rFonts w:hint="eastAsia"/>
        </w:rPr>
        <w:t>11</w:t>
      </w:r>
      <w:r>
        <w:rPr>
          <w:rFonts w:hint="eastAsia"/>
        </w:rPr>
        <w:t>月</w:t>
      </w:r>
      <w:r>
        <w:rPr>
          <w:rFonts w:hint="eastAsia"/>
        </w:rPr>
        <w:t>2</w:t>
      </w:r>
      <w:r>
        <w:rPr>
          <w:rFonts w:hint="eastAsia"/>
        </w:rPr>
        <w:t>日至</w:t>
      </w:r>
      <w:r>
        <w:rPr>
          <w:rFonts w:hint="eastAsia"/>
        </w:rPr>
        <w:t>20</w:t>
      </w:r>
      <w:r>
        <w:rPr>
          <w:rFonts w:hint="eastAsia"/>
        </w:rPr>
        <w:t>日</w:t>
      </w:r>
      <w:r w:rsidR="006D2227">
        <w:rPr>
          <w:rFonts w:hint="eastAsia"/>
        </w:rPr>
        <w:t>，日内瓦</w:t>
      </w:r>
    </w:p>
    <w:p w:rsidR="007B246B" w:rsidRDefault="007B246B" w:rsidP="00551C41">
      <w:pPr>
        <w:pStyle w:val="HChGC"/>
        <w:rPr>
          <w:rFonts w:hint="eastAsia"/>
        </w:rPr>
      </w:pPr>
      <w:r>
        <w:rPr>
          <w:rFonts w:hint="eastAsia"/>
        </w:rPr>
        <w:tab/>
      </w:r>
      <w:r>
        <w:rPr>
          <w:rFonts w:hint="eastAsia"/>
        </w:rPr>
        <w:tab/>
      </w:r>
      <w:r>
        <w:rPr>
          <w:rFonts w:hint="eastAsia"/>
        </w:rPr>
        <w:t>审议缔约国根据《公约》第</w:t>
      </w:r>
      <w:r w:rsidR="00E91214">
        <w:t>19</w:t>
      </w:r>
      <w:r>
        <w:rPr>
          <w:rFonts w:hint="eastAsia"/>
        </w:rPr>
        <w:t>条提交的报告</w:t>
      </w:r>
    </w:p>
    <w:p w:rsidR="007B246B" w:rsidRDefault="007B246B" w:rsidP="007B246B">
      <w:pPr>
        <w:pStyle w:val="H1GC"/>
        <w:rPr>
          <w:rFonts w:hint="eastAsia"/>
        </w:rPr>
      </w:pPr>
      <w:r>
        <w:rPr>
          <w:rFonts w:hint="eastAsia"/>
        </w:rPr>
        <w:tab/>
      </w:r>
      <w:r>
        <w:rPr>
          <w:rFonts w:hint="eastAsia"/>
        </w:rPr>
        <w:tab/>
      </w:r>
      <w:r>
        <w:rPr>
          <w:rFonts w:hint="eastAsia"/>
        </w:rPr>
        <w:t>禁止酷刑委员会的结论性意见</w:t>
      </w:r>
    </w:p>
    <w:p w:rsidR="007B246B" w:rsidRDefault="007B246B" w:rsidP="007B246B">
      <w:pPr>
        <w:pStyle w:val="HChGC"/>
        <w:rPr>
          <w:rFonts w:hint="eastAsia"/>
        </w:rPr>
      </w:pPr>
      <w:r>
        <w:rPr>
          <w:rFonts w:hint="eastAsia"/>
        </w:rPr>
        <w:tab/>
      </w:r>
      <w:r>
        <w:rPr>
          <w:rFonts w:hint="eastAsia"/>
        </w:rPr>
        <w:tab/>
      </w:r>
      <w:r>
        <w:rPr>
          <w:rFonts w:hint="eastAsia"/>
        </w:rPr>
        <w:t>西班牙</w:t>
      </w:r>
    </w:p>
    <w:p w:rsidR="007B246B" w:rsidRDefault="007B246B" w:rsidP="007B246B">
      <w:pPr>
        <w:pStyle w:val="SingleTxtGC"/>
        <w:rPr>
          <w:rFonts w:hint="eastAsia"/>
          <w:lang w:val="en-GB"/>
        </w:rPr>
      </w:pPr>
      <w:r>
        <w:rPr>
          <w:rFonts w:hint="eastAsia"/>
        </w:rPr>
        <w:t>1</w:t>
      </w:r>
      <w:r>
        <w:t xml:space="preserve">.  </w:t>
      </w:r>
      <w:r>
        <w:rPr>
          <w:rFonts w:hint="eastAsia"/>
        </w:rPr>
        <w:t>禁止酷刑委员会在</w:t>
      </w:r>
      <w:r>
        <w:rPr>
          <w:rFonts w:hint="eastAsia"/>
        </w:rPr>
        <w:t>2009</w:t>
      </w:r>
      <w:r>
        <w:rPr>
          <w:rFonts w:hint="eastAsia"/>
        </w:rPr>
        <w:t>年</w:t>
      </w:r>
      <w:r>
        <w:rPr>
          <w:rFonts w:hint="eastAsia"/>
        </w:rPr>
        <w:t>11</w:t>
      </w:r>
      <w:r>
        <w:rPr>
          <w:rFonts w:hint="eastAsia"/>
        </w:rPr>
        <w:t>月</w:t>
      </w:r>
      <w:r>
        <w:rPr>
          <w:rFonts w:hint="eastAsia"/>
        </w:rPr>
        <w:t>12</w:t>
      </w:r>
      <w:r>
        <w:rPr>
          <w:rFonts w:hint="eastAsia"/>
        </w:rPr>
        <w:t>日至</w:t>
      </w:r>
      <w:r>
        <w:rPr>
          <w:rFonts w:hint="eastAsia"/>
        </w:rPr>
        <w:t>13</w:t>
      </w:r>
      <w:r>
        <w:rPr>
          <w:rFonts w:hint="eastAsia"/>
        </w:rPr>
        <w:t>日举行的第</w:t>
      </w:r>
      <w:r>
        <w:rPr>
          <w:rFonts w:hint="eastAsia"/>
        </w:rPr>
        <w:t>913</w:t>
      </w:r>
      <w:r>
        <w:rPr>
          <w:rFonts w:hint="eastAsia"/>
        </w:rPr>
        <w:t>次和</w:t>
      </w:r>
      <w:r>
        <w:rPr>
          <w:rFonts w:hint="eastAsia"/>
        </w:rPr>
        <w:t>914</w:t>
      </w:r>
      <w:r>
        <w:rPr>
          <w:rFonts w:hint="eastAsia"/>
        </w:rPr>
        <w:t>次会议</w:t>
      </w:r>
      <w:r w:rsidRPr="006E10C4">
        <w:rPr>
          <w:lang w:val="en-GB"/>
        </w:rPr>
        <w:t xml:space="preserve">(CAT/C/SR.913 </w:t>
      </w:r>
      <w:r>
        <w:rPr>
          <w:rFonts w:hint="eastAsia"/>
          <w:lang w:val="en-GB"/>
        </w:rPr>
        <w:t>和</w:t>
      </w:r>
      <w:r w:rsidRPr="006E10C4">
        <w:rPr>
          <w:lang w:val="en-GB"/>
        </w:rPr>
        <w:t>914)</w:t>
      </w:r>
      <w:r>
        <w:rPr>
          <w:rFonts w:hint="eastAsia"/>
          <w:lang w:val="en-GB"/>
        </w:rPr>
        <w:t>上，审议了西班牙的第</w:t>
      </w:r>
      <w:r>
        <w:rPr>
          <w:rFonts w:hint="eastAsia"/>
          <w:lang w:val="en-GB"/>
        </w:rPr>
        <w:t>5</w:t>
      </w:r>
      <w:r>
        <w:rPr>
          <w:rFonts w:hint="eastAsia"/>
          <w:lang w:val="en-GB"/>
        </w:rPr>
        <w:t>次定期报告</w:t>
      </w:r>
      <w:r w:rsidRPr="006E10C4">
        <w:rPr>
          <w:lang w:val="en-GB"/>
        </w:rPr>
        <w:t>(CAT/C/ESP/5)</w:t>
      </w:r>
      <w:r w:rsidR="008E77CC">
        <w:rPr>
          <w:rFonts w:hint="eastAsia"/>
          <w:lang w:val="en-GB"/>
        </w:rPr>
        <w:t>，</w:t>
      </w:r>
      <w:r>
        <w:rPr>
          <w:rFonts w:hint="eastAsia"/>
          <w:lang w:val="en-GB"/>
        </w:rPr>
        <w:t>并在第</w:t>
      </w:r>
      <w:r>
        <w:rPr>
          <w:rFonts w:hint="eastAsia"/>
          <w:lang w:val="en-GB"/>
        </w:rPr>
        <w:t>923</w:t>
      </w:r>
      <w:r>
        <w:rPr>
          <w:rFonts w:hint="eastAsia"/>
          <w:lang w:val="en-GB"/>
        </w:rPr>
        <w:t>次会议</w:t>
      </w:r>
      <w:r w:rsidRPr="006E10C4">
        <w:rPr>
          <w:lang w:val="en-GB"/>
        </w:rPr>
        <w:t>(CAT/C/SR.923)</w:t>
      </w:r>
      <w:r>
        <w:rPr>
          <w:rFonts w:hint="eastAsia"/>
          <w:lang w:val="en-GB"/>
        </w:rPr>
        <w:t>上通过了下述结论和建议。</w:t>
      </w:r>
    </w:p>
    <w:p w:rsidR="007B246B" w:rsidRDefault="007B246B" w:rsidP="007B246B">
      <w:pPr>
        <w:pStyle w:val="H1GC"/>
        <w:rPr>
          <w:rFonts w:hint="eastAsia"/>
        </w:rPr>
      </w:pPr>
      <w:r>
        <w:rPr>
          <w:rFonts w:hint="eastAsia"/>
        </w:rPr>
        <w:tab/>
        <w:t>A</w:t>
      </w:r>
      <w:r>
        <w:t>.</w:t>
      </w:r>
      <w:r>
        <w:rPr>
          <w:rFonts w:hint="eastAsia"/>
        </w:rPr>
        <w:tab/>
      </w:r>
      <w:r>
        <w:rPr>
          <w:rFonts w:hint="eastAsia"/>
        </w:rPr>
        <w:t>导言</w:t>
      </w:r>
    </w:p>
    <w:p w:rsidR="007B246B" w:rsidRDefault="007B246B" w:rsidP="007B246B">
      <w:pPr>
        <w:pStyle w:val="SingleTxtGC"/>
        <w:rPr>
          <w:rFonts w:hint="eastAsia"/>
        </w:rPr>
      </w:pPr>
      <w:r>
        <w:rPr>
          <w:rFonts w:hint="eastAsia"/>
        </w:rPr>
        <w:t>2</w:t>
      </w:r>
      <w:r>
        <w:t xml:space="preserve">.  </w:t>
      </w:r>
      <w:r>
        <w:rPr>
          <w:rFonts w:hint="eastAsia"/>
        </w:rPr>
        <w:t>委员会欢迎西班牙按照委员会的准则提交了第</w:t>
      </w:r>
      <w:r>
        <w:rPr>
          <w:rFonts w:hint="eastAsia"/>
        </w:rPr>
        <w:t>5</w:t>
      </w:r>
      <w:r>
        <w:rPr>
          <w:rFonts w:hint="eastAsia"/>
        </w:rPr>
        <w:t>次定期报告，并对问题清单作出答复。委员会还满意地注意到，多部门代表团作出了建设性努力，在报告讨论期间提供了信息和补充解释。</w:t>
      </w:r>
    </w:p>
    <w:p w:rsidR="007B246B" w:rsidRDefault="007B246B" w:rsidP="007B246B">
      <w:pPr>
        <w:pStyle w:val="H1GC"/>
        <w:rPr>
          <w:rFonts w:hint="eastAsia"/>
        </w:rPr>
      </w:pPr>
      <w:r>
        <w:rPr>
          <w:rFonts w:hint="eastAsia"/>
        </w:rPr>
        <w:tab/>
        <w:t>B</w:t>
      </w:r>
      <w:r>
        <w:t>.</w:t>
      </w:r>
      <w:r>
        <w:rPr>
          <w:rFonts w:hint="eastAsia"/>
        </w:rPr>
        <w:tab/>
      </w:r>
      <w:r>
        <w:rPr>
          <w:rFonts w:hint="eastAsia"/>
        </w:rPr>
        <w:t>积极方面</w:t>
      </w:r>
    </w:p>
    <w:p w:rsidR="007B246B" w:rsidRDefault="007B246B" w:rsidP="007B246B">
      <w:pPr>
        <w:pStyle w:val="SingleTxtGC"/>
        <w:rPr>
          <w:rFonts w:hint="eastAsia"/>
        </w:rPr>
      </w:pPr>
      <w:r>
        <w:rPr>
          <w:rFonts w:hint="eastAsia"/>
        </w:rPr>
        <w:t>3</w:t>
      </w:r>
      <w:r>
        <w:t xml:space="preserve">.  </w:t>
      </w:r>
      <w:r>
        <w:rPr>
          <w:rFonts w:hint="eastAsia"/>
        </w:rPr>
        <w:t>委员会欢迎批准下列国际文书：</w:t>
      </w:r>
    </w:p>
    <w:p w:rsidR="007B246B" w:rsidRDefault="007B246B" w:rsidP="00E91214">
      <w:pPr>
        <w:pStyle w:val="SingleTxtGC"/>
        <w:numPr>
          <w:ilvl w:val="0"/>
          <w:numId w:val="40"/>
        </w:numPr>
        <w:rPr>
          <w:rFonts w:hint="eastAsia"/>
        </w:rPr>
      </w:pPr>
      <w:r>
        <w:rPr>
          <w:rFonts w:hint="eastAsia"/>
        </w:rPr>
        <w:t>《禁止酷刑和其他残忍、不人道或有辱人格的待遇或处罚公约任择议定书》</w:t>
      </w:r>
      <w:r w:rsidR="00841D00">
        <w:rPr>
          <w:rFonts w:hint="eastAsia"/>
        </w:rPr>
        <w:t>(</w:t>
      </w:r>
      <w:r>
        <w:rPr>
          <w:rFonts w:hint="eastAsia"/>
        </w:rPr>
        <w:t>2006</w:t>
      </w:r>
      <w:r>
        <w:rPr>
          <w:rFonts w:hint="eastAsia"/>
        </w:rPr>
        <w:t>年</w:t>
      </w:r>
      <w:r>
        <w:rPr>
          <w:rFonts w:hint="eastAsia"/>
        </w:rPr>
        <w:t>4</w:t>
      </w:r>
      <w:r>
        <w:rPr>
          <w:rFonts w:hint="eastAsia"/>
        </w:rPr>
        <w:t>月</w:t>
      </w:r>
      <w:r>
        <w:rPr>
          <w:rFonts w:hint="eastAsia"/>
        </w:rPr>
        <w:t>4</w:t>
      </w:r>
      <w:r>
        <w:rPr>
          <w:rFonts w:hint="eastAsia"/>
        </w:rPr>
        <w:t>日</w:t>
      </w:r>
      <w:r w:rsidR="00841D00">
        <w:rPr>
          <w:rFonts w:hint="eastAsia"/>
        </w:rPr>
        <w:t>)</w:t>
      </w:r>
      <w:r>
        <w:rPr>
          <w:rFonts w:hint="eastAsia"/>
        </w:rPr>
        <w:t>；</w:t>
      </w:r>
    </w:p>
    <w:p w:rsidR="007B246B" w:rsidRDefault="007B246B" w:rsidP="00A14F75">
      <w:pPr>
        <w:pStyle w:val="SingleTxtGC"/>
        <w:numPr>
          <w:ilvl w:val="0"/>
          <w:numId w:val="40"/>
        </w:numPr>
        <w:rPr>
          <w:rFonts w:hint="eastAsia"/>
        </w:rPr>
      </w:pPr>
      <w:r>
        <w:rPr>
          <w:rFonts w:hint="eastAsia"/>
        </w:rPr>
        <w:t>《保护所有人免遭强迫失踪国际公约》</w:t>
      </w:r>
      <w:r w:rsidR="00841D00">
        <w:rPr>
          <w:rFonts w:hint="eastAsia"/>
        </w:rPr>
        <w:t>(</w:t>
      </w:r>
      <w:r>
        <w:rPr>
          <w:rFonts w:hint="eastAsia"/>
        </w:rPr>
        <w:t>2009</w:t>
      </w:r>
      <w:r>
        <w:rPr>
          <w:rFonts w:hint="eastAsia"/>
        </w:rPr>
        <w:t>年</w:t>
      </w:r>
      <w:r>
        <w:rPr>
          <w:rFonts w:hint="eastAsia"/>
        </w:rPr>
        <w:t>9</w:t>
      </w:r>
      <w:r>
        <w:rPr>
          <w:rFonts w:hint="eastAsia"/>
        </w:rPr>
        <w:t>月</w:t>
      </w:r>
      <w:r>
        <w:rPr>
          <w:rFonts w:hint="eastAsia"/>
        </w:rPr>
        <w:t>24</w:t>
      </w:r>
      <w:r>
        <w:rPr>
          <w:rFonts w:hint="eastAsia"/>
        </w:rPr>
        <w:t>日</w:t>
      </w:r>
      <w:r w:rsidR="00841D00">
        <w:rPr>
          <w:rFonts w:hint="eastAsia"/>
        </w:rPr>
        <w:t>)</w:t>
      </w:r>
      <w:r>
        <w:rPr>
          <w:rFonts w:hint="eastAsia"/>
        </w:rPr>
        <w:t>；</w:t>
      </w:r>
    </w:p>
    <w:p w:rsidR="007B246B" w:rsidRDefault="007B246B" w:rsidP="00E91214">
      <w:pPr>
        <w:pStyle w:val="SingleTxtGC"/>
        <w:numPr>
          <w:ilvl w:val="0"/>
          <w:numId w:val="40"/>
        </w:numPr>
        <w:rPr>
          <w:rFonts w:hint="eastAsia"/>
        </w:rPr>
      </w:pPr>
      <w:r>
        <w:rPr>
          <w:rFonts w:hint="eastAsia"/>
        </w:rPr>
        <w:t>《残疾人权利公约》及其《任择议定书》</w:t>
      </w:r>
      <w:r w:rsidR="00841D00">
        <w:rPr>
          <w:rFonts w:hint="eastAsia"/>
        </w:rPr>
        <w:t>(</w:t>
      </w:r>
      <w:r>
        <w:rPr>
          <w:rFonts w:hint="eastAsia"/>
        </w:rPr>
        <w:t>2007</w:t>
      </w:r>
      <w:r>
        <w:rPr>
          <w:rFonts w:hint="eastAsia"/>
        </w:rPr>
        <w:t>年</w:t>
      </w:r>
      <w:r>
        <w:rPr>
          <w:rFonts w:hint="eastAsia"/>
        </w:rPr>
        <w:t>12</w:t>
      </w:r>
      <w:r>
        <w:rPr>
          <w:rFonts w:hint="eastAsia"/>
        </w:rPr>
        <w:t>月</w:t>
      </w:r>
      <w:r>
        <w:rPr>
          <w:rFonts w:hint="eastAsia"/>
        </w:rPr>
        <w:t>3</w:t>
      </w:r>
      <w:r>
        <w:rPr>
          <w:rFonts w:hint="eastAsia"/>
        </w:rPr>
        <w:t>日</w:t>
      </w:r>
      <w:r w:rsidR="00841D00">
        <w:rPr>
          <w:rFonts w:hint="eastAsia"/>
        </w:rPr>
        <w:t>)</w:t>
      </w:r>
      <w:r>
        <w:rPr>
          <w:rFonts w:hint="eastAsia"/>
        </w:rPr>
        <w:t>；</w:t>
      </w:r>
    </w:p>
    <w:p w:rsidR="007B246B" w:rsidRDefault="007B246B" w:rsidP="00E91214">
      <w:pPr>
        <w:pStyle w:val="SingleTxtGC"/>
        <w:numPr>
          <w:ilvl w:val="0"/>
          <w:numId w:val="40"/>
        </w:numPr>
        <w:rPr>
          <w:rFonts w:hint="eastAsia"/>
        </w:rPr>
      </w:pPr>
      <w:r>
        <w:rPr>
          <w:rFonts w:hint="eastAsia"/>
        </w:rPr>
        <w:t>《欧洲</w:t>
      </w:r>
      <w:r w:rsidR="00E91214">
        <w:rPr>
          <w:rFonts w:hint="eastAsia"/>
        </w:rPr>
        <w:t>委员</w:t>
      </w:r>
      <w:r>
        <w:rPr>
          <w:rFonts w:hint="eastAsia"/>
        </w:rPr>
        <w:t>会打击贩卖人口公约》</w:t>
      </w:r>
      <w:r w:rsidR="00841D00">
        <w:rPr>
          <w:rFonts w:hint="eastAsia"/>
        </w:rPr>
        <w:t>(</w:t>
      </w:r>
      <w:r>
        <w:rPr>
          <w:rFonts w:hint="eastAsia"/>
        </w:rPr>
        <w:t>2009</w:t>
      </w:r>
      <w:r>
        <w:rPr>
          <w:rFonts w:hint="eastAsia"/>
        </w:rPr>
        <w:t>年</w:t>
      </w:r>
      <w:r>
        <w:rPr>
          <w:rFonts w:hint="eastAsia"/>
        </w:rPr>
        <w:t>4</w:t>
      </w:r>
      <w:r>
        <w:rPr>
          <w:rFonts w:hint="eastAsia"/>
        </w:rPr>
        <w:t>月</w:t>
      </w:r>
      <w:r>
        <w:rPr>
          <w:rFonts w:hint="eastAsia"/>
        </w:rPr>
        <w:t>2</w:t>
      </w:r>
      <w:r>
        <w:rPr>
          <w:rFonts w:hint="eastAsia"/>
        </w:rPr>
        <w:t>日</w:t>
      </w:r>
      <w:r w:rsidR="00841D00">
        <w:rPr>
          <w:rFonts w:hint="eastAsia"/>
        </w:rPr>
        <w:t>)</w:t>
      </w:r>
      <w:r>
        <w:rPr>
          <w:rFonts w:hint="eastAsia"/>
        </w:rPr>
        <w:t>。</w:t>
      </w:r>
    </w:p>
    <w:p w:rsidR="007B246B" w:rsidRDefault="007B246B" w:rsidP="007B246B">
      <w:pPr>
        <w:pStyle w:val="SingleTxtGC"/>
        <w:rPr>
          <w:rFonts w:hint="eastAsia"/>
        </w:rPr>
      </w:pPr>
      <w:r>
        <w:rPr>
          <w:rFonts w:hint="eastAsia"/>
        </w:rPr>
        <w:t>4</w:t>
      </w:r>
      <w:r>
        <w:t xml:space="preserve">.  </w:t>
      </w:r>
      <w:r>
        <w:rPr>
          <w:rFonts w:hint="eastAsia"/>
        </w:rPr>
        <w:t>委员会满意地注意到，缔约国</w:t>
      </w:r>
      <w:r w:rsidR="00E91214">
        <w:rPr>
          <w:rFonts w:hint="eastAsia"/>
        </w:rPr>
        <w:t>正在</w:t>
      </w:r>
      <w:r>
        <w:rPr>
          <w:rFonts w:hint="eastAsia"/>
        </w:rPr>
        <w:t>努力修订立法、政策和程序，以</w:t>
      </w:r>
      <w:r w:rsidR="00FB55A5">
        <w:rPr>
          <w:rFonts w:hint="eastAsia"/>
        </w:rPr>
        <w:t>确保</w:t>
      </w:r>
      <w:r>
        <w:rPr>
          <w:rFonts w:hint="eastAsia"/>
        </w:rPr>
        <w:t>对人权的更大保护，特别是不受酷刑或其他残忍、不人道或有辱人格的待遇或处罚的权利，尤其是：</w:t>
      </w:r>
    </w:p>
    <w:p w:rsidR="007B246B" w:rsidRDefault="007B246B" w:rsidP="00E7500A">
      <w:pPr>
        <w:pStyle w:val="SingleTxtGC"/>
        <w:numPr>
          <w:ilvl w:val="0"/>
          <w:numId w:val="41"/>
        </w:numPr>
        <w:rPr>
          <w:rFonts w:hint="eastAsia"/>
        </w:rPr>
      </w:pPr>
      <w:r>
        <w:rPr>
          <w:rFonts w:hint="eastAsia"/>
        </w:rPr>
        <w:t>12</w:t>
      </w:r>
      <w:r>
        <w:rPr>
          <w:rFonts w:hint="eastAsia"/>
        </w:rPr>
        <w:t>月</w:t>
      </w:r>
      <w:r>
        <w:rPr>
          <w:rFonts w:hint="eastAsia"/>
        </w:rPr>
        <w:t>26</w:t>
      </w:r>
      <w:r>
        <w:rPr>
          <w:rFonts w:hint="eastAsia"/>
        </w:rPr>
        <w:t>日通过了《</w:t>
      </w:r>
      <w:r w:rsidR="00FB55A5">
        <w:rPr>
          <w:rFonts w:hint="eastAsia"/>
        </w:rPr>
        <w:t>处理</w:t>
      </w:r>
      <w:r>
        <w:rPr>
          <w:rFonts w:hint="eastAsia"/>
        </w:rPr>
        <w:t>历史</w:t>
      </w:r>
      <w:r w:rsidR="00FB55A5">
        <w:rPr>
          <w:rFonts w:hint="eastAsia"/>
        </w:rPr>
        <w:t>遗留问题</w:t>
      </w:r>
      <w:r>
        <w:rPr>
          <w:rFonts w:hint="eastAsia"/>
        </w:rPr>
        <w:t>法》</w:t>
      </w:r>
      <w:r w:rsidR="00841D00">
        <w:rPr>
          <w:rFonts w:hint="eastAsia"/>
        </w:rPr>
        <w:t>(</w:t>
      </w:r>
      <w:r>
        <w:rPr>
          <w:rFonts w:hint="eastAsia"/>
        </w:rPr>
        <w:t>第</w:t>
      </w:r>
      <w:r>
        <w:rPr>
          <w:rFonts w:hint="eastAsia"/>
        </w:rPr>
        <w:t>52</w:t>
      </w:r>
      <w:r>
        <w:t>/</w:t>
      </w:r>
      <w:r>
        <w:rPr>
          <w:rFonts w:hint="eastAsia"/>
        </w:rPr>
        <w:t>2007</w:t>
      </w:r>
      <w:r>
        <w:rPr>
          <w:rFonts w:hint="eastAsia"/>
        </w:rPr>
        <w:t>号法</w:t>
      </w:r>
      <w:r w:rsidR="00841D00">
        <w:rPr>
          <w:rFonts w:hint="eastAsia"/>
        </w:rPr>
        <w:t>)</w:t>
      </w:r>
      <w:r>
        <w:rPr>
          <w:rFonts w:hint="eastAsia"/>
        </w:rPr>
        <w:t>，其中承认和扩大了在内战和独裁统治期间</w:t>
      </w:r>
      <w:r w:rsidR="00FB55A5">
        <w:rPr>
          <w:rFonts w:hint="eastAsia"/>
        </w:rPr>
        <w:t>遭受</w:t>
      </w:r>
      <w:r>
        <w:rPr>
          <w:rFonts w:hint="eastAsia"/>
        </w:rPr>
        <w:t>迫害或暴力行为者的权利，包括有权获得平反宣告，并规定了措施；</w:t>
      </w:r>
    </w:p>
    <w:p w:rsidR="007B246B" w:rsidRDefault="007B246B" w:rsidP="00E7500A">
      <w:pPr>
        <w:pStyle w:val="SingleTxtGC"/>
        <w:numPr>
          <w:ilvl w:val="0"/>
          <w:numId w:val="41"/>
        </w:numPr>
        <w:rPr>
          <w:rFonts w:hint="eastAsia"/>
        </w:rPr>
      </w:pPr>
      <w:r>
        <w:rPr>
          <w:rFonts w:hint="eastAsia"/>
        </w:rPr>
        <w:t>修订了《民法》第</w:t>
      </w:r>
      <w:r>
        <w:rPr>
          <w:rFonts w:hint="eastAsia"/>
        </w:rPr>
        <w:t>154</w:t>
      </w:r>
      <w:r>
        <w:rPr>
          <w:rFonts w:hint="eastAsia"/>
        </w:rPr>
        <w:t>条，明确解决了可能为针对儿童使用任何形式的暴力或体罚行为提供借口的任何存在模糊或漏洞之处；</w:t>
      </w:r>
    </w:p>
    <w:p w:rsidR="007B246B" w:rsidRDefault="007B246B" w:rsidP="00E7500A">
      <w:pPr>
        <w:pStyle w:val="SingleTxtGC"/>
        <w:numPr>
          <w:ilvl w:val="0"/>
          <w:numId w:val="41"/>
        </w:numPr>
        <w:rPr>
          <w:rFonts w:hint="eastAsia"/>
        </w:rPr>
      </w:pPr>
      <w:r>
        <w:rPr>
          <w:rFonts w:hint="eastAsia"/>
        </w:rPr>
        <w:t>2005</w:t>
      </w:r>
      <w:r>
        <w:rPr>
          <w:rFonts w:hint="eastAsia"/>
        </w:rPr>
        <w:t>年</w:t>
      </w:r>
      <w:r>
        <w:rPr>
          <w:rFonts w:hint="eastAsia"/>
        </w:rPr>
        <w:t>12</w:t>
      </w:r>
      <w:r>
        <w:rPr>
          <w:rFonts w:hint="eastAsia"/>
        </w:rPr>
        <w:t>月，</w:t>
      </w:r>
      <w:r w:rsidR="00FB55A5">
        <w:rPr>
          <w:rFonts w:hint="eastAsia"/>
        </w:rPr>
        <w:t>首席</w:t>
      </w:r>
      <w:r>
        <w:rPr>
          <w:rFonts w:hint="eastAsia"/>
        </w:rPr>
        <w:t>国务</w:t>
      </w:r>
      <w:r w:rsidR="00FB55A5">
        <w:rPr>
          <w:rFonts w:hint="eastAsia"/>
        </w:rPr>
        <w:t>秘书</w:t>
      </w:r>
      <w:r>
        <w:rPr>
          <w:rFonts w:hint="eastAsia"/>
        </w:rPr>
        <w:t>和警察总监发布联合指示，还将向通过海</w:t>
      </w:r>
      <w:r w:rsidR="00FB55A5">
        <w:rPr>
          <w:rFonts w:hint="eastAsia"/>
        </w:rPr>
        <w:t>路</w:t>
      </w:r>
      <w:r>
        <w:rPr>
          <w:rFonts w:hint="eastAsia"/>
        </w:rPr>
        <w:t>以非正规方式到达西班牙并被拘留在加那利群岛和安达卢西亚的移民拘押中心的所有人发放关于庇护程序的</w:t>
      </w:r>
      <w:r w:rsidR="00E7500A">
        <w:rPr>
          <w:rFonts w:hint="eastAsia"/>
        </w:rPr>
        <w:t>宣传</w:t>
      </w:r>
      <w:r>
        <w:rPr>
          <w:rFonts w:hint="eastAsia"/>
        </w:rPr>
        <w:t>手册；</w:t>
      </w:r>
    </w:p>
    <w:p w:rsidR="007B246B" w:rsidRDefault="007B246B" w:rsidP="00E7500A">
      <w:pPr>
        <w:pStyle w:val="SingleTxtGC"/>
        <w:numPr>
          <w:ilvl w:val="0"/>
          <w:numId w:val="41"/>
        </w:numPr>
        <w:rPr>
          <w:rFonts w:hint="eastAsia"/>
        </w:rPr>
      </w:pPr>
      <w:r>
        <w:rPr>
          <w:rFonts w:hint="eastAsia"/>
        </w:rPr>
        <w:t>最高法院第</w:t>
      </w:r>
      <w:r>
        <w:rPr>
          <w:rFonts w:hint="eastAsia"/>
        </w:rPr>
        <w:t>829</w:t>
      </w:r>
      <w:r>
        <w:t>/2006</w:t>
      </w:r>
      <w:r>
        <w:rPr>
          <w:rFonts w:hint="eastAsia"/>
        </w:rPr>
        <w:t>号裁决裁定</w:t>
      </w:r>
      <w:r w:rsidRPr="00032A4E">
        <w:t>Hamed Abderrahaman Ahmed</w:t>
      </w:r>
      <w:r>
        <w:rPr>
          <w:rFonts w:hint="eastAsia"/>
        </w:rPr>
        <w:t>先生</w:t>
      </w:r>
      <w:r w:rsidR="00E7500A">
        <w:rPr>
          <w:rFonts w:hint="eastAsia"/>
        </w:rPr>
        <w:t>未犯</w:t>
      </w:r>
      <w:r>
        <w:rPr>
          <w:rFonts w:hint="eastAsia"/>
        </w:rPr>
        <w:t>恐怖主义罪行，理由是对他的指控依据是</w:t>
      </w:r>
      <w:r w:rsidRPr="00032A4E">
        <w:t>Ahmed</w:t>
      </w:r>
      <w:r>
        <w:rPr>
          <w:rFonts w:hint="eastAsia"/>
        </w:rPr>
        <w:t>先生被拘留在关塔那摩期间进行的调查，而关塔那摩构成“无数国际社会签订的条约和公约所界定的法律界中的</w:t>
      </w:r>
      <w:r>
        <w:rPr>
          <w:rStyle w:val="shorttext"/>
          <w:shd w:val="clear" w:color="auto" w:fill="FFFFFF"/>
        </w:rPr>
        <w:t>地狱</w:t>
      </w:r>
      <w:r>
        <w:rPr>
          <w:rFonts w:hint="eastAsia"/>
        </w:rPr>
        <w:t>边境”；</w:t>
      </w:r>
    </w:p>
    <w:p w:rsidR="007B246B" w:rsidRDefault="00E7500A" w:rsidP="00E7500A">
      <w:pPr>
        <w:pStyle w:val="SingleTxtGC"/>
        <w:numPr>
          <w:ilvl w:val="0"/>
          <w:numId w:val="41"/>
        </w:numPr>
        <w:rPr>
          <w:rFonts w:hint="eastAsia"/>
        </w:rPr>
      </w:pPr>
      <w:r>
        <w:rPr>
          <w:rFonts w:hint="eastAsia"/>
        </w:rPr>
        <w:t>内阁成员委员</w:t>
      </w:r>
      <w:r w:rsidR="007B246B">
        <w:rPr>
          <w:rFonts w:hint="eastAsia"/>
        </w:rPr>
        <w:t>会</w:t>
      </w:r>
      <w:r w:rsidR="007B246B">
        <w:rPr>
          <w:rFonts w:hint="eastAsia"/>
        </w:rPr>
        <w:t>2008</w:t>
      </w:r>
      <w:r w:rsidR="007B246B">
        <w:rPr>
          <w:rFonts w:hint="eastAsia"/>
        </w:rPr>
        <w:t>年</w:t>
      </w:r>
      <w:r w:rsidR="007B246B">
        <w:rPr>
          <w:rFonts w:hint="eastAsia"/>
        </w:rPr>
        <w:t>12</w:t>
      </w:r>
      <w:r w:rsidR="007B246B">
        <w:rPr>
          <w:rFonts w:hint="eastAsia"/>
        </w:rPr>
        <w:t>月</w:t>
      </w:r>
      <w:r w:rsidR="007B246B">
        <w:rPr>
          <w:rFonts w:hint="eastAsia"/>
        </w:rPr>
        <w:t>12</w:t>
      </w:r>
      <w:r w:rsidR="007B246B">
        <w:rPr>
          <w:rFonts w:hint="eastAsia"/>
        </w:rPr>
        <w:t>日决定通过《人权计划》；</w:t>
      </w:r>
    </w:p>
    <w:p w:rsidR="007B246B" w:rsidRDefault="007B246B" w:rsidP="00E7500A">
      <w:pPr>
        <w:pStyle w:val="SingleTxtGC"/>
        <w:numPr>
          <w:ilvl w:val="0"/>
          <w:numId w:val="41"/>
        </w:numPr>
        <w:rPr>
          <w:rFonts w:hint="eastAsia"/>
        </w:rPr>
      </w:pPr>
      <w:r>
        <w:rPr>
          <w:rFonts w:hint="eastAsia"/>
        </w:rPr>
        <w:t>2008</w:t>
      </w:r>
      <w:r>
        <w:rPr>
          <w:rFonts w:hint="eastAsia"/>
        </w:rPr>
        <w:t>年</w:t>
      </w:r>
      <w:r>
        <w:rPr>
          <w:rFonts w:hint="eastAsia"/>
        </w:rPr>
        <w:t>12</w:t>
      </w:r>
      <w:r>
        <w:rPr>
          <w:rFonts w:hint="eastAsia"/>
        </w:rPr>
        <w:t>月</w:t>
      </w:r>
      <w:r>
        <w:rPr>
          <w:rFonts w:hint="eastAsia"/>
        </w:rPr>
        <w:t>12</w:t>
      </w:r>
      <w:r>
        <w:rPr>
          <w:rFonts w:hint="eastAsia"/>
        </w:rPr>
        <w:t>日，通过了《打击为性剥削目的贩运人口计划》，其后续工作包括设立和发展了西班牙反贩运人口论坛；</w:t>
      </w:r>
    </w:p>
    <w:p w:rsidR="007B246B" w:rsidRDefault="007B246B" w:rsidP="00E7500A">
      <w:pPr>
        <w:pStyle w:val="SingleTxtGC"/>
        <w:numPr>
          <w:ilvl w:val="0"/>
          <w:numId w:val="41"/>
        </w:numPr>
        <w:rPr>
          <w:rFonts w:hint="eastAsia"/>
        </w:rPr>
      </w:pPr>
      <w:r>
        <w:rPr>
          <w:rFonts w:hint="eastAsia"/>
        </w:rPr>
        <w:t>1995</w:t>
      </w:r>
      <w:r>
        <w:rPr>
          <w:rFonts w:hint="eastAsia"/>
        </w:rPr>
        <w:t>年以来已</w:t>
      </w:r>
      <w:r w:rsidR="00CD6488">
        <w:rPr>
          <w:rFonts w:hint="eastAsia"/>
        </w:rPr>
        <w:t>全面</w:t>
      </w:r>
      <w:r>
        <w:rPr>
          <w:rFonts w:hint="eastAsia"/>
        </w:rPr>
        <w:t>禁止死刑</w:t>
      </w:r>
      <w:r w:rsidR="00841D00">
        <w:rPr>
          <w:rFonts w:hint="eastAsia"/>
        </w:rPr>
        <w:t>(</w:t>
      </w:r>
      <w:r>
        <w:rPr>
          <w:rFonts w:hint="eastAsia"/>
        </w:rPr>
        <w:t>当年废除了战时死刑处罚</w:t>
      </w:r>
      <w:r w:rsidR="00841D00">
        <w:rPr>
          <w:rFonts w:hint="eastAsia"/>
        </w:rPr>
        <w:t>)</w:t>
      </w:r>
      <w:r>
        <w:rPr>
          <w:rFonts w:hint="eastAsia"/>
        </w:rPr>
        <w:t>，此外，缔约国积极参与国际论坛，倡导全球暂停适用死刑。</w:t>
      </w:r>
    </w:p>
    <w:p w:rsidR="007B246B" w:rsidRDefault="007B246B" w:rsidP="007B246B">
      <w:pPr>
        <w:pStyle w:val="SingleTxtGC"/>
        <w:rPr>
          <w:rFonts w:hint="eastAsia"/>
        </w:rPr>
      </w:pPr>
      <w:r>
        <w:rPr>
          <w:rFonts w:hint="eastAsia"/>
        </w:rPr>
        <w:t>5</w:t>
      </w:r>
      <w:r>
        <w:t xml:space="preserve">.  </w:t>
      </w:r>
      <w:r>
        <w:rPr>
          <w:rFonts w:hint="eastAsia"/>
        </w:rPr>
        <w:t>委员会满意地注意到，缔约国向各特别程序机制发出了邀请，包括最近</w:t>
      </w:r>
      <w:r w:rsidR="00CD6488">
        <w:rPr>
          <w:rFonts w:hint="eastAsia"/>
        </w:rPr>
        <w:t>向</w:t>
      </w:r>
      <w:r>
        <w:rPr>
          <w:rFonts w:hint="eastAsia"/>
        </w:rPr>
        <w:t>反恐中注意增进与保护人权和基本自由问题特别报告员</w:t>
      </w:r>
      <w:r w:rsidR="00CD6488">
        <w:rPr>
          <w:rFonts w:hint="eastAsia"/>
        </w:rPr>
        <w:t>发出了邀请</w:t>
      </w:r>
      <w:r>
        <w:rPr>
          <w:rFonts w:hint="eastAsia"/>
        </w:rPr>
        <w:t>。</w:t>
      </w:r>
    </w:p>
    <w:p w:rsidR="007B246B" w:rsidRDefault="007B246B" w:rsidP="007B246B">
      <w:pPr>
        <w:pStyle w:val="SingleTxtGC"/>
        <w:rPr>
          <w:rFonts w:hint="eastAsia"/>
        </w:rPr>
      </w:pPr>
      <w:r>
        <w:rPr>
          <w:rFonts w:hint="eastAsia"/>
        </w:rPr>
        <w:t>6</w:t>
      </w:r>
      <w:r>
        <w:t xml:space="preserve">.  </w:t>
      </w:r>
      <w:r w:rsidR="00CD6488">
        <w:rPr>
          <w:rFonts w:hint="eastAsia"/>
        </w:rPr>
        <w:t>委员会赞赏西班牙没有</w:t>
      </w:r>
      <w:r>
        <w:rPr>
          <w:rFonts w:hint="eastAsia"/>
        </w:rPr>
        <w:t>为反恐而设立平行司法体系，并注意到缔约国一再确认</w:t>
      </w:r>
      <w:r w:rsidR="00015CAB">
        <w:rPr>
          <w:rFonts w:hint="eastAsia"/>
        </w:rPr>
        <w:t>，酷刑的</w:t>
      </w:r>
      <w:r>
        <w:rPr>
          <w:rFonts w:hint="eastAsia"/>
        </w:rPr>
        <w:t>禁止</w:t>
      </w:r>
      <w:r w:rsidR="00015CAB">
        <w:rPr>
          <w:rFonts w:hint="eastAsia"/>
        </w:rPr>
        <w:t>是无条件的</w:t>
      </w:r>
      <w:r>
        <w:rPr>
          <w:rFonts w:hint="eastAsia"/>
        </w:rPr>
        <w:t>，</w:t>
      </w:r>
      <w:r w:rsidR="00015CAB">
        <w:rPr>
          <w:rFonts w:hint="eastAsia"/>
        </w:rPr>
        <w:t>而且</w:t>
      </w:r>
      <w:r>
        <w:rPr>
          <w:rFonts w:hint="eastAsia"/>
        </w:rPr>
        <w:t>绝不能援引例外情况为酷刑</w:t>
      </w:r>
      <w:r w:rsidR="00015CAB">
        <w:rPr>
          <w:rFonts w:hint="eastAsia"/>
        </w:rPr>
        <w:t>辩护</w:t>
      </w:r>
      <w:r>
        <w:rPr>
          <w:rFonts w:hint="eastAsia"/>
        </w:rPr>
        <w:t>。</w:t>
      </w:r>
    </w:p>
    <w:p w:rsidR="007B246B" w:rsidRDefault="007B246B" w:rsidP="007B246B">
      <w:pPr>
        <w:pStyle w:val="H1GC"/>
        <w:rPr>
          <w:rFonts w:hint="eastAsia"/>
        </w:rPr>
      </w:pPr>
      <w:r>
        <w:rPr>
          <w:rFonts w:hint="eastAsia"/>
        </w:rPr>
        <w:tab/>
        <w:t>C</w:t>
      </w:r>
      <w:r>
        <w:t>.</w:t>
      </w:r>
      <w:r>
        <w:rPr>
          <w:rFonts w:hint="eastAsia"/>
        </w:rPr>
        <w:tab/>
      </w:r>
      <w:r>
        <w:rPr>
          <w:rFonts w:hint="eastAsia"/>
        </w:rPr>
        <w:t>关注</w:t>
      </w:r>
      <w:r w:rsidR="00015CAB">
        <w:rPr>
          <w:rFonts w:hint="eastAsia"/>
        </w:rPr>
        <w:t>的主要</w:t>
      </w:r>
      <w:r>
        <w:rPr>
          <w:rFonts w:hint="eastAsia"/>
        </w:rPr>
        <w:t>问题和建议</w:t>
      </w:r>
    </w:p>
    <w:p w:rsidR="007B246B" w:rsidRDefault="007B246B" w:rsidP="007B246B">
      <w:pPr>
        <w:pStyle w:val="H23GC"/>
        <w:rPr>
          <w:rFonts w:hint="eastAsia"/>
        </w:rPr>
      </w:pPr>
      <w:r>
        <w:rPr>
          <w:rFonts w:hint="eastAsia"/>
        </w:rPr>
        <w:tab/>
        <w:t>1</w:t>
      </w:r>
      <w:r>
        <w:t>.</w:t>
      </w:r>
      <w:r>
        <w:rPr>
          <w:rFonts w:hint="eastAsia"/>
        </w:rPr>
        <w:tab/>
      </w:r>
      <w:r>
        <w:rPr>
          <w:rFonts w:hint="eastAsia"/>
        </w:rPr>
        <w:t>酷刑定义和酷刑罪</w:t>
      </w:r>
    </w:p>
    <w:p w:rsidR="007B246B" w:rsidRDefault="007B246B" w:rsidP="007B246B">
      <w:pPr>
        <w:pStyle w:val="SingleTxtGC"/>
        <w:rPr>
          <w:rFonts w:hint="eastAsia"/>
        </w:rPr>
      </w:pPr>
      <w:r>
        <w:rPr>
          <w:rFonts w:hint="eastAsia"/>
        </w:rPr>
        <w:t>7</w:t>
      </w:r>
      <w:r>
        <w:t xml:space="preserve">.  </w:t>
      </w:r>
      <w:r>
        <w:rPr>
          <w:rFonts w:hint="eastAsia"/>
        </w:rPr>
        <w:t>委员会满意地注意到，第</w:t>
      </w:r>
      <w:r>
        <w:rPr>
          <w:rFonts w:hint="eastAsia"/>
        </w:rPr>
        <w:t>15</w:t>
      </w:r>
      <w:r>
        <w:t>/2003</w:t>
      </w:r>
      <w:r>
        <w:rPr>
          <w:rFonts w:hint="eastAsia"/>
        </w:rPr>
        <w:t>号《组织法》对《刑法》第</w:t>
      </w:r>
      <w:r>
        <w:rPr>
          <w:rFonts w:hint="eastAsia"/>
        </w:rPr>
        <w:t>174</w:t>
      </w:r>
      <w:r>
        <w:rPr>
          <w:rFonts w:hint="eastAsia"/>
        </w:rPr>
        <w:t>条作了修订，对酷刑的定义增加了下述文字：“……或由于基于任何</w:t>
      </w:r>
      <w:r w:rsidR="00CD1ED6">
        <w:rPr>
          <w:rFonts w:hint="eastAsia"/>
        </w:rPr>
        <w:t>种</w:t>
      </w:r>
      <w:r>
        <w:rPr>
          <w:rFonts w:hint="eastAsia"/>
        </w:rPr>
        <w:t>类歧视的任何原因”，从而符合了委员会先前的一项建议。但是，尽管缔约国代表团作出了解释，委员会仍然认为在《刑法》第</w:t>
      </w:r>
      <w:r>
        <w:rPr>
          <w:rFonts w:hint="eastAsia"/>
        </w:rPr>
        <w:t>174</w:t>
      </w:r>
      <w:r>
        <w:rPr>
          <w:rFonts w:hint="eastAsia"/>
        </w:rPr>
        <w:t>条的定义中应当明确增加两项重要的内容，使之充分符合《公约》第</w:t>
      </w:r>
      <w:r w:rsidR="00CD1ED6">
        <w:rPr>
          <w:rFonts w:hint="eastAsia"/>
        </w:rPr>
        <w:t>1</w:t>
      </w:r>
      <w:r>
        <w:rPr>
          <w:rFonts w:hint="eastAsia"/>
        </w:rPr>
        <w:t>条：从事酷刑行为者可以是任何“以官方身份行使职权的其他人”，酷刑的目的可能包括“恐吓或威胁他或第三者”</w:t>
      </w:r>
      <w:r w:rsidR="00841D00">
        <w:rPr>
          <w:rFonts w:hint="eastAsia"/>
        </w:rPr>
        <w:t>(</w:t>
      </w:r>
      <w:r>
        <w:rPr>
          <w:rFonts w:hint="eastAsia"/>
        </w:rPr>
        <w:t>第</w:t>
      </w:r>
      <w:r w:rsidR="00CD1ED6">
        <w:rPr>
          <w:rFonts w:hint="eastAsia"/>
        </w:rPr>
        <w:t>1</w:t>
      </w:r>
      <w:r>
        <w:rPr>
          <w:rFonts w:hint="eastAsia"/>
        </w:rPr>
        <w:t>条</w:t>
      </w:r>
      <w:r w:rsidR="00841D00">
        <w:rPr>
          <w:rFonts w:hint="eastAsia"/>
        </w:rPr>
        <w:t>)</w:t>
      </w:r>
      <w:r>
        <w:rPr>
          <w:rFonts w:hint="eastAsia"/>
        </w:rPr>
        <w:t>。</w:t>
      </w:r>
    </w:p>
    <w:p w:rsidR="007B246B" w:rsidRPr="00A14F75" w:rsidRDefault="007B246B" w:rsidP="00767F07">
      <w:pPr>
        <w:pStyle w:val="a0"/>
        <w:ind w:left="1145"/>
        <w:rPr>
          <w:rFonts w:eastAsia="SimHei" w:hint="eastAsia"/>
        </w:rPr>
      </w:pPr>
      <w:r w:rsidRPr="00A14F75">
        <w:rPr>
          <w:rFonts w:eastAsia="SimHei" w:hint="eastAsia"/>
        </w:rPr>
        <w:t>委员会鼓励缔约国进一步使《刑法》第</w:t>
      </w:r>
      <w:r w:rsidRPr="00A14F75">
        <w:rPr>
          <w:rFonts w:eastAsia="SimHei" w:hint="eastAsia"/>
        </w:rPr>
        <w:t>174</w:t>
      </w:r>
      <w:r w:rsidRPr="00A14F75">
        <w:rPr>
          <w:rFonts w:eastAsia="SimHei" w:hint="eastAsia"/>
        </w:rPr>
        <w:t>条中所载酷刑定义与《公约》第</w:t>
      </w:r>
      <w:r w:rsidR="00CD1ED6" w:rsidRPr="00A14F75">
        <w:rPr>
          <w:rFonts w:eastAsia="SimHei" w:hint="eastAsia"/>
        </w:rPr>
        <w:t>1</w:t>
      </w:r>
      <w:r w:rsidRPr="00A14F75">
        <w:rPr>
          <w:rFonts w:eastAsia="SimHei" w:hint="eastAsia"/>
        </w:rPr>
        <w:t>条相符。</w:t>
      </w:r>
    </w:p>
    <w:p w:rsidR="007B246B" w:rsidRDefault="007B246B" w:rsidP="00CD1ED6">
      <w:pPr>
        <w:pStyle w:val="SingleTxtGC"/>
        <w:rPr>
          <w:rFonts w:hint="eastAsia"/>
        </w:rPr>
      </w:pPr>
      <w:r>
        <w:rPr>
          <w:rFonts w:hint="eastAsia"/>
        </w:rPr>
        <w:t>8</w:t>
      </w:r>
      <w:r>
        <w:t xml:space="preserve">.  </w:t>
      </w:r>
      <w:r>
        <w:rPr>
          <w:rFonts w:hint="eastAsia"/>
        </w:rPr>
        <w:t>委员会指出，根据《刑法》第</w:t>
      </w:r>
      <w:r>
        <w:rPr>
          <w:rFonts w:hint="eastAsia"/>
        </w:rPr>
        <w:t>174</w:t>
      </w:r>
      <w:r>
        <w:rPr>
          <w:rFonts w:hint="eastAsia"/>
        </w:rPr>
        <w:t>条，犯有酷刑罪者，“如犯罪行为严重，应处以</w:t>
      </w:r>
      <w:r>
        <w:rPr>
          <w:rFonts w:hint="eastAsia"/>
        </w:rPr>
        <w:t>2</w:t>
      </w:r>
      <w:r>
        <w:rPr>
          <w:rFonts w:hint="eastAsia"/>
        </w:rPr>
        <w:t>至</w:t>
      </w:r>
      <w:r>
        <w:rPr>
          <w:rFonts w:hint="eastAsia"/>
        </w:rPr>
        <w:t>6</w:t>
      </w:r>
      <w:r>
        <w:rPr>
          <w:rFonts w:hint="eastAsia"/>
        </w:rPr>
        <w:t>年</w:t>
      </w:r>
      <w:r w:rsidR="00A14F75">
        <w:rPr>
          <w:rFonts w:hint="eastAsia"/>
        </w:rPr>
        <w:t>监禁</w:t>
      </w:r>
      <w:r>
        <w:rPr>
          <w:rFonts w:hint="eastAsia"/>
        </w:rPr>
        <w:t>，如行为不严重，应处以</w:t>
      </w:r>
      <w:r>
        <w:rPr>
          <w:rFonts w:hint="eastAsia"/>
        </w:rPr>
        <w:t>1</w:t>
      </w:r>
      <w:r>
        <w:rPr>
          <w:rFonts w:hint="eastAsia"/>
        </w:rPr>
        <w:t>至</w:t>
      </w:r>
      <w:r>
        <w:rPr>
          <w:rFonts w:hint="eastAsia"/>
        </w:rPr>
        <w:t>3</w:t>
      </w:r>
      <w:r>
        <w:rPr>
          <w:rFonts w:hint="eastAsia"/>
        </w:rPr>
        <w:t>年监禁”，这似乎不符合《公约》第</w:t>
      </w:r>
      <w:r w:rsidR="007234CC">
        <w:rPr>
          <w:rFonts w:hint="eastAsia"/>
        </w:rPr>
        <w:t>4</w:t>
      </w:r>
      <w:r>
        <w:rPr>
          <w:rFonts w:hint="eastAsia"/>
        </w:rPr>
        <w:t>条第</w:t>
      </w:r>
      <w:r>
        <w:rPr>
          <w:rFonts w:hint="eastAsia"/>
        </w:rPr>
        <w:t>2</w:t>
      </w:r>
      <w:r>
        <w:rPr>
          <w:rFonts w:hint="eastAsia"/>
        </w:rPr>
        <w:t>款，根据后者，每一缔约国有义务根据酷刑行为的严重程度，规定适当的惩罚</w:t>
      </w:r>
      <w:r w:rsidR="00841D00">
        <w:rPr>
          <w:rFonts w:hint="eastAsia"/>
        </w:rPr>
        <w:t>(</w:t>
      </w:r>
      <w:r>
        <w:rPr>
          <w:rFonts w:hint="eastAsia"/>
        </w:rPr>
        <w:t>第</w:t>
      </w:r>
      <w:r w:rsidR="007234CC">
        <w:rPr>
          <w:rFonts w:hint="eastAsia"/>
        </w:rPr>
        <w:t>1</w:t>
      </w:r>
      <w:r>
        <w:rPr>
          <w:rFonts w:hint="eastAsia"/>
        </w:rPr>
        <w:t>条和第</w:t>
      </w:r>
      <w:r w:rsidR="007234CC">
        <w:rPr>
          <w:rFonts w:hint="eastAsia"/>
        </w:rPr>
        <w:t>4</w:t>
      </w:r>
      <w:r>
        <w:rPr>
          <w:rFonts w:hint="eastAsia"/>
        </w:rPr>
        <w:t>条</w:t>
      </w:r>
      <w:r w:rsidR="00841D00">
        <w:rPr>
          <w:rFonts w:hint="eastAsia"/>
        </w:rPr>
        <w:t>)</w:t>
      </w:r>
      <w:r>
        <w:rPr>
          <w:rFonts w:hint="eastAsia"/>
        </w:rPr>
        <w:t>。</w:t>
      </w:r>
    </w:p>
    <w:p w:rsidR="007B246B" w:rsidRDefault="007B246B" w:rsidP="00767F07">
      <w:pPr>
        <w:pStyle w:val="a0"/>
        <w:ind w:left="1145"/>
        <w:rPr>
          <w:rFonts w:hint="eastAsia"/>
        </w:rPr>
      </w:pPr>
      <w:r w:rsidRPr="00A14F75">
        <w:rPr>
          <w:rFonts w:eastAsia="SimHei" w:hint="eastAsia"/>
        </w:rPr>
        <w:t>缔约国应当按照《公约》第</w:t>
      </w:r>
      <w:r w:rsidR="007234CC">
        <w:rPr>
          <w:rFonts w:eastAsia="SimHei" w:hint="eastAsia"/>
        </w:rPr>
        <w:t>4</w:t>
      </w:r>
      <w:r w:rsidRPr="00A14F75">
        <w:rPr>
          <w:rFonts w:eastAsia="SimHei" w:hint="eastAsia"/>
        </w:rPr>
        <w:t>条第</w:t>
      </w:r>
      <w:r w:rsidRPr="00A14F75">
        <w:rPr>
          <w:rFonts w:eastAsia="SimHei" w:hint="eastAsia"/>
        </w:rPr>
        <w:t>2</w:t>
      </w:r>
      <w:r w:rsidRPr="00A14F75">
        <w:rPr>
          <w:rFonts w:eastAsia="SimHei" w:hint="eastAsia"/>
        </w:rPr>
        <w:t>款，根据罪行的严重程度，惩罚一切酷刑行为。此外，缔约国应确保在一切情况下，所有酷刑行为都被视为性质严重的行为，因为这是酷刑本身的概念中所固有和内在的。</w:t>
      </w:r>
    </w:p>
    <w:p w:rsidR="007B246B" w:rsidRDefault="007B246B" w:rsidP="007B246B">
      <w:pPr>
        <w:pStyle w:val="H23GC"/>
        <w:rPr>
          <w:rFonts w:hint="eastAsia"/>
        </w:rPr>
      </w:pPr>
      <w:r>
        <w:rPr>
          <w:rFonts w:hint="eastAsia"/>
        </w:rPr>
        <w:tab/>
        <w:t>2</w:t>
      </w:r>
      <w:r>
        <w:t>.</w:t>
      </w:r>
      <w:r>
        <w:rPr>
          <w:rFonts w:hint="eastAsia"/>
        </w:rPr>
        <w:tab/>
      </w:r>
      <w:r>
        <w:rPr>
          <w:rFonts w:hint="eastAsia"/>
        </w:rPr>
        <w:t>基本保障</w:t>
      </w:r>
    </w:p>
    <w:p w:rsidR="007B246B" w:rsidRDefault="007B246B" w:rsidP="007B246B">
      <w:pPr>
        <w:pStyle w:val="SingleTxtGC"/>
        <w:rPr>
          <w:rFonts w:hint="eastAsia"/>
        </w:rPr>
      </w:pPr>
      <w:r>
        <w:rPr>
          <w:rFonts w:hint="eastAsia"/>
        </w:rPr>
        <w:t>9</w:t>
      </w:r>
      <w:r>
        <w:t xml:space="preserve">.  </w:t>
      </w:r>
      <w:r>
        <w:rPr>
          <w:rFonts w:hint="eastAsia"/>
        </w:rPr>
        <w:t>委员会感到关切的是，它从各个来源收到的信息指出，自最高法院案例法作出修改之后，在某些条件下，诉讼中可以使用被警方拘留者的供词。在这方面，委员会注意到缔约国对问题清单所作答复第</w:t>
      </w:r>
      <w:r>
        <w:rPr>
          <w:rFonts w:hint="eastAsia"/>
        </w:rPr>
        <w:t>21</w:t>
      </w:r>
      <w:r>
        <w:rPr>
          <w:rFonts w:hint="eastAsia"/>
        </w:rPr>
        <w:t>段中提供的信息，其中明确表示，“按照西班牙法律制度，只有在被告及其所选择的律师在场的情况下，在法庭口头诉讼中提供的证词才可以加以考虑，作为裁定是否有罪的依据”</w:t>
      </w:r>
      <w:r w:rsidR="00841D00">
        <w:rPr>
          <w:rFonts w:hint="eastAsia"/>
        </w:rPr>
        <w:t>(</w:t>
      </w:r>
      <w:r>
        <w:rPr>
          <w:rFonts w:hint="eastAsia"/>
        </w:rPr>
        <w:t>第</w:t>
      </w:r>
      <w:r w:rsidR="007234CC">
        <w:rPr>
          <w:rFonts w:hint="eastAsia"/>
        </w:rPr>
        <w:t>2</w:t>
      </w:r>
      <w:r>
        <w:rPr>
          <w:rFonts w:hint="eastAsia"/>
        </w:rPr>
        <w:t>条和第</w:t>
      </w:r>
      <w:r w:rsidR="007234CC">
        <w:rPr>
          <w:rFonts w:hint="eastAsia"/>
        </w:rPr>
        <w:t>15</w:t>
      </w:r>
      <w:r>
        <w:rPr>
          <w:rFonts w:hint="eastAsia"/>
        </w:rPr>
        <w:t>条</w:t>
      </w:r>
      <w:r w:rsidR="00841D00">
        <w:rPr>
          <w:rFonts w:hint="eastAsia"/>
        </w:rPr>
        <w:t>)</w:t>
      </w:r>
      <w:r>
        <w:rPr>
          <w:rFonts w:hint="eastAsia"/>
        </w:rPr>
        <w:t>。</w:t>
      </w:r>
    </w:p>
    <w:p w:rsidR="007B246B" w:rsidRPr="00A14F75" w:rsidRDefault="007B246B" w:rsidP="00767F07">
      <w:pPr>
        <w:pStyle w:val="a0"/>
        <w:ind w:left="1145"/>
        <w:rPr>
          <w:rFonts w:eastAsia="SimHei" w:hint="eastAsia"/>
        </w:rPr>
      </w:pPr>
      <w:r w:rsidRPr="00A14F75">
        <w:rPr>
          <w:rFonts w:eastAsia="SimHei" w:hint="eastAsia"/>
        </w:rPr>
        <w:t>正如缔约国自己在对问题清单所作答复中指出的那样，缔约国应当确保尊重以下原则，即在一切案件中，提供</w:t>
      </w:r>
      <w:r w:rsidR="007234CC">
        <w:rPr>
          <w:rFonts w:eastAsia="SimHei" w:hint="eastAsia"/>
        </w:rPr>
        <w:t>拟评估</w:t>
      </w:r>
      <w:r w:rsidRPr="00A14F75">
        <w:rPr>
          <w:rFonts w:eastAsia="SimHei" w:hint="eastAsia"/>
        </w:rPr>
        <w:t>证据的关键阶段必须是口头诉讼。在被拘押者</w:t>
      </w:r>
      <w:r w:rsidR="00314C55" w:rsidRPr="00A14F75">
        <w:rPr>
          <w:rFonts w:eastAsia="SimHei" w:hint="eastAsia"/>
        </w:rPr>
        <w:t>令人遗憾</w:t>
      </w:r>
      <w:r w:rsidR="00314C55">
        <w:rPr>
          <w:rFonts w:eastAsia="SimHei" w:hint="eastAsia"/>
        </w:rPr>
        <w:t>地</w:t>
      </w:r>
      <w:r w:rsidRPr="00A14F75">
        <w:rPr>
          <w:rFonts w:eastAsia="SimHei" w:hint="eastAsia"/>
        </w:rPr>
        <w:t>在没有自</w:t>
      </w:r>
      <w:r w:rsidR="00314C55">
        <w:rPr>
          <w:rFonts w:eastAsia="SimHei" w:hint="eastAsia"/>
        </w:rPr>
        <w:t>行</w:t>
      </w:r>
      <w:r w:rsidRPr="00A14F75">
        <w:rPr>
          <w:rFonts w:eastAsia="SimHei" w:hint="eastAsia"/>
        </w:rPr>
        <w:t>选择的律师在场的情况下被警方询问或禁止律师与被拘押者单独谈话</w:t>
      </w:r>
      <w:r w:rsidR="00841D00">
        <w:rPr>
          <w:rFonts w:eastAsia="SimHei" w:hint="eastAsia"/>
        </w:rPr>
        <w:t>(</w:t>
      </w:r>
      <w:r w:rsidRPr="00A14F75">
        <w:rPr>
          <w:rFonts w:eastAsia="SimHei" w:hint="eastAsia"/>
        </w:rPr>
        <w:t>即在与外界隔绝关押的情况下</w:t>
      </w:r>
      <w:r w:rsidR="00841D00">
        <w:rPr>
          <w:rFonts w:eastAsia="SimHei" w:hint="eastAsia"/>
        </w:rPr>
        <w:t>)</w:t>
      </w:r>
      <w:r w:rsidRPr="00A14F75">
        <w:rPr>
          <w:rFonts w:eastAsia="SimHei" w:hint="eastAsia"/>
        </w:rPr>
        <w:t>的案件中，</w:t>
      </w:r>
      <w:r w:rsidR="00576EA4">
        <w:rPr>
          <w:rFonts w:eastAsia="SimHei" w:hint="eastAsia"/>
        </w:rPr>
        <w:t>这一原则起着更为恰当的作用，可为</w:t>
      </w:r>
      <w:r w:rsidR="00576EA4" w:rsidRPr="00576EA4">
        <w:rPr>
          <w:rFonts w:eastAsia="SimHei" w:hint="eastAsia"/>
        </w:rPr>
        <w:t>《公约》</w:t>
      </w:r>
      <w:r w:rsidR="00576EA4">
        <w:rPr>
          <w:rFonts w:eastAsia="SimHei" w:hint="eastAsia"/>
        </w:rPr>
        <w:t>第</w:t>
      </w:r>
      <w:r w:rsidR="00576EA4">
        <w:rPr>
          <w:rFonts w:eastAsia="SimHei" w:hint="eastAsia"/>
        </w:rPr>
        <w:t>15</w:t>
      </w:r>
      <w:r w:rsidR="00576EA4">
        <w:rPr>
          <w:rFonts w:eastAsia="SimHei" w:hint="eastAsia"/>
        </w:rPr>
        <w:t>条所载原则提供保障，这项原则是：不</w:t>
      </w:r>
      <w:r w:rsidR="00B86428">
        <w:rPr>
          <w:rFonts w:eastAsia="SimHei" w:hint="eastAsia"/>
        </w:rPr>
        <w:t>得</w:t>
      </w:r>
      <w:r w:rsidR="00576EA4">
        <w:rPr>
          <w:rFonts w:eastAsia="SimHei" w:hint="eastAsia"/>
        </w:rPr>
        <w:t>援引任何通过酷刑取得的口供为证据</w:t>
      </w:r>
      <w:r w:rsidR="00CF5F88">
        <w:rPr>
          <w:rFonts w:eastAsia="SimHei" w:hint="eastAsia"/>
        </w:rPr>
        <w:t>。</w:t>
      </w:r>
    </w:p>
    <w:p w:rsidR="007B246B" w:rsidRDefault="007B246B" w:rsidP="007B246B">
      <w:pPr>
        <w:pStyle w:val="SingleTxtGC"/>
        <w:rPr>
          <w:rFonts w:hint="eastAsia"/>
        </w:rPr>
      </w:pPr>
      <w:r>
        <w:rPr>
          <w:rFonts w:hint="eastAsia"/>
        </w:rPr>
        <w:t>10</w:t>
      </w:r>
      <w:r>
        <w:t xml:space="preserve">.  </w:t>
      </w:r>
      <w:r>
        <w:rPr>
          <w:rFonts w:hint="eastAsia"/>
        </w:rPr>
        <w:t>委员会注意到，根据《人权计划》第</w:t>
      </w:r>
      <w:r>
        <w:rPr>
          <w:rFonts w:hint="eastAsia"/>
        </w:rPr>
        <w:t>96</w:t>
      </w:r>
      <w:r>
        <w:rPr>
          <w:rFonts w:hint="eastAsia"/>
        </w:rPr>
        <w:t>条措施，为了更好地保障被拘押者的权利，政府提议修订《刑事诉讼法》第</w:t>
      </w:r>
      <w:r>
        <w:rPr>
          <w:rFonts w:hint="eastAsia"/>
        </w:rPr>
        <w:t>520</w:t>
      </w:r>
      <w:r>
        <w:rPr>
          <w:rFonts w:hint="eastAsia"/>
        </w:rPr>
        <w:t>条第</w:t>
      </w:r>
      <w:r>
        <w:rPr>
          <w:rFonts w:hint="eastAsia"/>
        </w:rPr>
        <w:t>4</w:t>
      </w:r>
      <w:r>
        <w:rPr>
          <w:rFonts w:hint="eastAsia"/>
        </w:rPr>
        <w:t>款，以缩短目前最长</w:t>
      </w:r>
      <w:r>
        <w:rPr>
          <w:rFonts w:hint="eastAsia"/>
        </w:rPr>
        <w:t>8</w:t>
      </w:r>
      <w:r>
        <w:rPr>
          <w:rFonts w:hint="eastAsia"/>
        </w:rPr>
        <w:t>个小时的时间限制，以确保法律辩护权。但是，委员会关切地注意到，在《刑事诉讼法》第</w:t>
      </w:r>
      <w:r>
        <w:rPr>
          <w:rFonts w:hint="eastAsia"/>
        </w:rPr>
        <w:t>520</w:t>
      </w:r>
      <w:r>
        <w:rPr>
          <w:rFonts w:hint="eastAsia"/>
        </w:rPr>
        <w:t>条所列权利清单中，没有明确规定申请人身保障的权利</w:t>
      </w:r>
      <w:r w:rsidR="00841D00">
        <w:rPr>
          <w:rFonts w:hint="eastAsia"/>
        </w:rPr>
        <w:t>(</w:t>
      </w:r>
      <w:r>
        <w:rPr>
          <w:rFonts w:hint="eastAsia"/>
        </w:rPr>
        <w:t>第</w:t>
      </w:r>
      <w:r w:rsidR="00CF5F88">
        <w:rPr>
          <w:rFonts w:hint="eastAsia"/>
        </w:rPr>
        <w:t>2</w:t>
      </w:r>
      <w:r>
        <w:rPr>
          <w:rFonts w:hint="eastAsia"/>
        </w:rPr>
        <w:t>条</w:t>
      </w:r>
      <w:r w:rsidR="00841D00">
        <w:rPr>
          <w:rFonts w:hint="eastAsia"/>
        </w:rPr>
        <w:t>)</w:t>
      </w:r>
      <w:r>
        <w:rPr>
          <w:rFonts w:hint="eastAsia"/>
        </w:rPr>
        <w:t>。</w:t>
      </w:r>
    </w:p>
    <w:p w:rsidR="007B246B" w:rsidRPr="00A14F75" w:rsidRDefault="007B246B" w:rsidP="00767F07">
      <w:pPr>
        <w:pStyle w:val="a0"/>
        <w:ind w:left="1145"/>
        <w:rPr>
          <w:rFonts w:eastAsia="SimHei" w:hint="eastAsia"/>
        </w:rPr>
      </w:pPr>
      <w:r w:rsidRPr="00A14F75">
        <w:rPr>
          <w:rFonts w:eastAsia="SimHei" w:hint="eastAsia"/>
        </w:rPr>
        <w:t>缔约国应尽快修订《刑事诉讼法》第</w:t>
      </w:r>
      <w:r w:rsidRPr="00A14F75">
        <w:rPr>
          <w:rFonts w:eastAsia="SimHei" w:hint="eastAsia"/>
        </w:rPr>
        <w:t>520</w:t>
      </w:r>
      <w:r w:rsidRPr="00A14F75">
        <w:rPr>
          <w:rFonts w:eastAsia="SimHei" w:hint="eastAsia"/>
        </w:rPr>
        <w:t>条第</w:t>
      </w:r>
      <w:r w:rsidRPr="00A14F75">
        <w:rPr>
          <w:rFonts w:eastAsia="SimHei" w:hint="eastAsia"/>
        </w:rPr>
        <w:t>4</w:t>
      </w:r>
      <w:r w:rsidRPr="00A14F75">
        <w:rPr>
          <w:rFonts w:eastAsia="SimHei" w:hint="eastAsia"/>
        </w:rPr>
        <w:t>款，从而更有效地</w:t>
      </w:r>
      <w:r w:rsidR="0002450C">
        <w:rPr>
          <w:rFonts w:eastAsia="SimHei" w:hint="eastAsia"/>
        </w:rPr>
        <w:t>落实</w:t>
      </w:r>
      <w:r w:rsidRPr="00A14F75">
        <w:rPr>
          <w:rFonts w:eastAsia="SimHei" w:hint="eastAsia"/>
        </w:rPr>
        <w:t>法律辩护权。此外，委员会同意监察员在这方面的关切，鼓励缔约国进一步修订《刑事诉讼法》第</w:t>
      </w:r>
      <w:r w:rsidRPr="00A14F75">
        <w:rPr>
          <w:rFonts w:eastAsia="SimHei" w:hint="eastAsia"/>
        </w:rPr>
        <w:t>520</w:t>
      </w:r>
      <w:r w:rsidRPr="00A14F75">
        <w:rPr>
          <w:rFonts w:eastAsia="SimHei" w:hint="eastAsia"/>
        </w:rPr>
        <w:t>条，以确保在向被拘押者宣读权利的拘押的关键阶段，这些权利中应包括请求被迅速带见法官的权利。</w:t>
      </w:r>
    </w:p>
    <w:p w:rsidR="007B246B" w:rsidRDefault="007B246B" w:rsidP="007B246B">
      <w:pPr>
        <w:pStyle w:val="SingleTxtGC"/>
        <w:rPr>
          <w:rFonts w:hint="eastAsia"/>
        </w:rPr>
      </w:pPr>
      <w:r>
        <w:rPr>
          <w:rFonts w:hint="eastAsia"/>
        </w:rPr>
        <w:t>11</w:t>
      </w:r>
      <w:r>
        <w:t xml:space="preserve">.  </w:t>
      </w:r>
      <w:r>
        <w:rPr>
          <w:rFonts w:hint="eastAsia"/>
        </w:rPr>
        <w:t>委员会注意到安全</w:t>
      </w:r>
      <w:r w:rsidR="0002450C">
        <w:rPr>
          <w:rFonts w:hint="eastAsia"/>
        </w:rPr>
        <w:t>事务</w:t>
      </w:r>
      <w:r>
        <w:rPr>
          <w:rFonts w:hint="eastAsia"/>
        </w:rPr>
        <w:t>国务</w:t>
      </w:r>
      <w:r w:rsidR="0002450C">
        <w:rPr>
          <w:rFonts w:hint="eastAsia"/>
        </w:rPr>
        <w:t>秘书处</w:t>
      </w:r>
      <w:r>
        <w:rPr>
          <w:rFonts w:hint="eastAsia"/>
        </w:rPr>
        <w:t>颁布的第</w:t>
      </w:r>
      <w:r>
        <w:rPr>
          <w:rFonts w:hint="eastAsia"/>
        </w:rPr>
        <w:t>12</w:t>
      </w:r>
      <w:r>
        <w:t>/2007</w:t>
      </w:r>
      <w:r>
        <w:rPr>
          <w:rFonts w:hint="eastAsia"/>
        </w:rPr>
        <w:t>号</w:t>
      </w:r>
      <w:r w:rsidR="0002450C">
        <w:rPr>
          <w:rFonts w:hint="eastAsia"/>
        </w:rPr>
        <w:t>指</w:t>
      </w:r>
      <w:r>
        <w:rPr>
          <w:rFonts w:hint="eastAsia"/>
        </w:rPr>
        <w:t>令，其中涉及要求国家安全部队成员保障被拘押或被拘留者的权利问题。虽然这原则上是一项积极的步骤，但委员会认为这项加强保障的指令的</w:t>
      </w:r>
      <w:r w:rsidR="00CF2D1C">
        <w:rPr>
          <w:rFonts w:hint="eastAsia"/>
        </w:rPr>
        <w:t>规范性地位</w:t>
      </w:r>
      <w:r>
        <w:rPr>
          <w:rFonts w:hint="eastAsia"/>
        </w:rPr>
        <w:t>不够</w:t>
      </w:r>
      <w:r w:rsidR="00841D00">
        <w:rPr>
          <w:rFonts w:hint="eastAsia"/>
        </w:rPr>
        <w:t>(</w:t>
      </w:r>
      <w:r>
        <w:rPr>
          <w:rFonts w:hint="eastAsia"/>
        </w:rPr>
        <w:t>第</w:t>
      </w:r>
      <w:r w:rsidR="0002450C">
        <w:rPr>
          <w:rFonts w:hint="eastAsia"/>
        </w:rPr>
        <w:t>2</w:t>
      </w:r>
      <w:r>
        <w:rPr>
          <w:rFonts w:hint="eastAsia"/>
        </w:rPr>
        <w:t>条</w:t>
      </w:r>
      <w:r w:rsidR="00841D00">
        <w:rPr>
          <w:rFonts w:hint="eastAsia"/>
        </w:rPr>
        <w:t>)</w:t>
      </w:r>
      <w:r>
        <w:rPr>
          <w:rFonts w:hint="eastAsia"/>
        </w:rPr>
        <w:t>。</w:t>
      </w:r>
    </w:p>
    <w:p w:rsidR="007B246B" w:rsidRPr="00D356C6" w:rsidRDefault="007B246B" w:rsidP="00767F07">
      <w:pPr>
        <w:pStyle w:val="a0"/>
        <w:ind w:left="1145"/>
        <w:rPr>
          <w:rFonts w:eastAsia="SimHei" w:hint="eastAsia"/>
          <w:sz w:val="24"/>
          <w:szCs w:val="24"/>
        </w:rPr>
      </w:pPr>
      <w:r w:rsidRPr="00A14F75">
        <w:rPr>
          <w:rFonts w:eastAsia="SimHei" w:hint="eastAsia"/>
        </w:rPr>
        <w:t>缔约国应当通过适当的规定来规范这些涉及诸如人身自由和安全权等基本权利的事项，而不</w:t>
      </w:r>
      <w:r w:rsidR="00CF2D1C">
        <w:rPr>
          <w:rFonts w:eastAsia="SimHei" w:hint="eastAsia"/>
        </w:rPr>
        <w:t>是</w:t>
      </w:r>
      <w:r w:rsidRPr="00A14F75">
        <w:rPr>
          <w:rFonts w:eastAsia="SimHei" w:hint="eastAsia"/>
        </w:rPr>
        <w:t>仅仅</w:t>
      </w:r>
      <w:r w:rsidR="00CF2D1C">
        <w:rPr>
          <w:rFonts w:eastAsia="SimHei" w:hint="eastAsia"/>
        </w:rPr>
        <w:t>由</w:t>
      </w:r>
      <w:r w:rsidRPr="00A14F75">
        <w:rPr>
          <w:rFonts w:eastAsia="SimHei" w:hint="eastAsia"/>
        </w:rPr>
        <w:t>国务</w:t>
      </w:r>
      <w:r w:rsidR="00CF2D1C">
        <w:rPr>
          <w:rFonts w:eastAsia="SimHei" w:hint="eastAsia"/>
        </w:rPr>
        <w:t>秘书处</w:t>
      </w:r>
      <w:r w:rsidRPr="00A14F75">
        <w:rPr>
          <w:rFonts w:eastAsia="SimHei" w:hint="eastAsia"/>
        </w:rPr>
        <w:t>向其工作人员发布一项</w:t>
      </w:r>
      <w:r w:rsidR="00CF2D1C">
        <w:rPr>
          <w:rFonts w:eastAsia="SimHei" w:hint="eastAsia"/>
        </w:rPr>
        <w:t>决定</w:t>
      </w:r>
      <w:r w:rsidRPr="00A14F75">
        <w:rPr>
          <w:rFonts w:eastAsia="SimHei" w:hint="eastAsia"/>
        </w:rPr>
        <w:t>。</w:t>
      </w:r>
    </w:p>
    <w:p w:rsidR="007B246B" w:rsidRDefault="007B246B" w:rsidP="007B246B">
      <w:pPr>
        <w:pStyle w:val="H23GC"/>
        <w:rPr>
          <w:rFonts w:hint="eastAsia"/>
        </w:rPr>
      </w:pPr>
      <w:r>
        <w:rPr>
          <w:rFonts w:hint="eastAsia"/>
        </w:rPr>
        <w:tab/>
        <w:t>3</w:t>
      </w:r>
      <w:r>
        <w:t>.</w:t>
      </w:r>
      <w:r>
        <w:rPr>
          <w:rFonts w:hint="eastAsia"/>
        </w:rPr>
        <w:tab/>
      </w:r>
      <w:r>
        <w:rPr>
          <w:rFonts w:hint="eastAsia"/>
        </w:rPr>
        <w:t>隔离拘押</w:t>
      </w:r>
    </w:p>
    <w:p w:rsidR="007B246B" w:rsidRDefault="007B246B" w:rsidP="007B246B">
      <w:pPr>
        <w:pStyle w:val="SingleTxtGC"/>
        <w:rPr>
          <w:rFonts w:hint="eastAsia"/>
        </w:rPr>
      </w:pPr>
      <w:r>
        <w:rPr>
          <w:rFonts w:hint="eastAsia"/>
        </w:rPr>
        <w:t>12</w:t>
      </w:r>
      <w:r>
        <w:t xml:space="preserve">.  </w:t>
      </w:r>
      <w:r>
        <w:rPr>
          <w:rFonts w:hint="eastAsia"/>
        </w:rPr>
        <w:t>委员会注意到采取了步骤改进对被隔离拘押者的保障，特别是：</w:t>
      </w:r>
      <w:r>
        <w:t xml:space="preserve">(a) </w:t>
      </w:r>
      <w:r>
        <w:rPr>
          <w:rFonts w:hint="eastAsia"/>
        </w:rPr>
        <w:t>所谓的“</w:t>
      </w:r>
      <w:r w:rsidRPr="009A34A4">
        <w:t>Garzón</w:t>
      </w:r>
      <w:r>
        <w:t xml:space="preserve"> </w:t>
      </w:r>
      <w:r w:rsidR="00CF2D1C">
        <w:rPr>
          <w:rFonts w:hint="eastAsia"/>
        </w:rPr>
        <w:t>协议</w:t>
      </w:r>
      <w:r>
        <w:rPr>
          <w:rFonts w:hint="eastAsia"/>
        </w:rPr>
        <w:t>”规定</w:t>
      </w:r>
      <w:r w:rsidR="00140EDA">
        <w:rPr>
          <w:rFonts w:hint="eastAsia"/>
        </w:rPr>
        <w:t>得到</w:t>
      </w:r>
      <w:r>
        <w:rPr>
          <w:rFonts w:hint="eastAsia"/>
        </w:rPr>
        <w:t>被拘押者信任的医生探视</w:t>
      </w:r>
      <w:r w:rsidR="00841D00">
        <w:rPr>
          <w:rFonts w:hint="eastAsia"/>
        </w:rPr>
        <w:t>(</w:t>
      </w:r>
      <w:r>
        <w:rPr>
          <w:rFonts w:hint="eastAsia"/>
        </w:rPr>
        <w:t>尽管该</w:t>
      </w:r>
      <w:r w:rsidR="00140EDA">
        <w:rPr>
          <w:rFonts w:hint="eastAsia"/>
        </w:rPr>
        <w:t>协议</w:t>
      </w:r>
      <w:r>
        <w:rPr>
          <w:rFonts w:hint="eastAsia"/>
        </w:rPr>
        <w:t>未统一适用</w:t>
      </w:r>
      <w:r w:rsidR="00841D00">
        <w:rPr>
          <w:rFonts w:hint="eastAsia"/>
        </w:rPr>
        <w:t>)</w:t>
      </w:r>
      <w:r>
        <w:rPr>
          <w:rFonts w:hint="eastAsia"/>
        </w:rPr>
        <w:t>；</w:t>
      </w:r>
      <w:r>
        <w:t xml:space="preserve">(b) </w:t>
      </w:r>
      <w:r>
        <w:rPr>
          <w:rFonts w:hint="eastAsia"/>
        </w:rPr>
        <w:t>《人权计划》第</w:t>
      </w:r>
      <w:r>
        <w:rPr>
          <w:rFonts w:hint="eastAsia"/>
        </w:rPr>
        <w:t>97</w:t>
      </w:r>
      <w:r>
        <w:t>(c)</w:t>
      </w:r>
      <w:r>
        <w:rPr>
          <w:rFonts w:hint="eastAsia"/>
        </w:rPr>
        <w:t>项措施规定，被隔绝关押者可由将来的国家防止酷刑机制自由任命的属于公共卫生体系的另一名医生以及一名法医进行检查；</w:t>
      </w:r>
      <w:r>
        <w:t xml:space="preserve">(c) </w:t>
      </w:r>
      <w:r>
        <w:rPr>
          <w:rFonts w:hint="eastAsia"/>
        </w:rPr>
        <w:t>按照国际人权机构的各项建议，第</w:t>
      </w:r>
      <w:r>
        <w:rPr>
          <w:rFonts w:hint="eastAsia"/>
        </w:rPr>
        <w:t>97</w:t>
      </w:r>
      <w:r>
        <w:t>(b)</w:t>
      </w:r>
      <w:r>
        <w:rPr>
          <w:rFonts w:hint="eastAsia"/>
        </w:rPr>
        <w:t>项措施规定，缔约国应采取必要的法律和技术措施，使用录像或其他视听设备，记录警察局隔离关押的整个阶段。委员会还高兴地注意到，第</w:t>
      </w:r>
      <w:r>
        <w:rPr>
          <w:rFonts w:hint="eastAsia"/>
        </w:rPr>
        <w:t>97</w:t>
      </w:r>
      <w:r>
        <w:t>(a)</w:t>
      </w:r>
      <w:r>
        <w:rPr>
          <w:rFonts w:hint="eastAsia"/>
        </w:rPr>
        <w:t>项措施中承诺明确禁止对未成年人使用隔离关押。但是，委员会必须重申与所有相关区域和国际人权机构共有的关切，即缔约国对涉及恐怖主义或武装团伙罪行使用的隔离关押</w:t>
      </w:r>
      <w:r w:rsidR="00063395">
        <w:rPr>
          <w:rFonts w:hint="eastAsia"/>
        </w:rPr>
        <w:t>制度</w:t>
      </w:r>
      <w:r>
        <w:rPr>
          <w:rFonts w:hint="eastAsia"/>
        </w:rPr>
        <w:t>可能长达</w:t>
      </w:r>
      <w:r>
        <w:rPr>
          <w:rFonts w:hint="eastAsia"/>
        </w:rPr>
        <w:t>13</w:t>
      </w:r>
      <w:r>
        <w:rPr>
          <w:rFonts w:hint="eastAsia"/>
        </w:rPr>
        <w:t>天，损害了在虐待和酷刑行为方面的法制保障。委员会尤为关注隔离关押对于普遍适用于被剥夺自由者的获得和行使基本权利和保障所施加的限制</w:t>
      </w:r>
      <w:r w:rsidR="00841D00">
        <w:rPr>
          <w:rFonts w:hint="eastAsia"/>
        </w:rPr>
        <w:t>(</w:t>
      </w:r>
      <w:r>
        <w:rPr>
          <w:rFonts w:hint="eastAsia"/>
        </w:rPr>
        <w:t>第</w:t>
      </w:r>
      <w:r w:rsidR="00063395">
        <w:rPr>
          <w:rFonts w:hint="eastAsia"/>
        </w:rPr>
        <w:t>2</w:t>
      </w:r>
      <w:r>
        <w:rPr>
          <w:rFonts w:hint="eastAsia"/>
        </w:rPr>
        <w:t>条</w:t>
      </w:r>
      <w:r w:rsidR="00841D00">
        <w:rPr>
          <w:rFonts w:hint="eastAsia"/>
        </w:rPr>
        <w:t>)</w:t>
      </w:r>
      <w:r>
        <w:rPr>
          <w:rFonts w:hint="eastAsia"/>
        </w:rPr>
        <w:t>。</w:t>
      </w:r>
    </w:p>
    <w:p w:rsidR="007B246B" w:rsidRDefault="007B246B" w:rsidP="00767F07">
      <w:pPr>
        <w:pStyle w:val="a0"/>
        <w:ind w:left="1145"/>
        <w:rPr>
          <w:rFonts w:hint="eastAsia"/>
        </w:rPr>
      </w:pPr>
      <w:r w:rsidRPr="00A14F75">
        <w:rPr>
          <w:rFonts w:eastAsia="SimHei" w:hint="eastAsia"/>
        </w:rPr>
        <w:t>缔约国应审查隔离关押，以期予以废止，并确保</w:t>
      </w:r>
      <w:r w:rsidR="00063395">
        <w:rPr>
          <w:rFonts w:eastAsia="SimHei" w:hint="eastAsia"/>
        </w:rPr>
        <w:t>所有</w:t>
      </w:r>
      <w:r w:rsidRPr="00A14F75">
        <w:rPr>
          <w:rFonts w:eastAsia="SimHei" w:hint="eastAsia"/>
        </w:rPr>
        <w:t>被剥夺自由</w:t>
      </w:r>
      <w:r w:rsidR="00063395">
        <w:rPr>
          <w:rFonts w:eastAsia="SimHei" w:hint="eastAsia"/>
        </w:rPr>
        <w:t>者</w:t>
      </w:r>
      <w:r w:rsidRPr="00A14F75">
        <w:rPr>
          <w:rFonts w:eastAsia="SimHei" w:hint="eastAsia"/>
        </w:rPr>
        <w:t>能够获得被拘押者的</w:t>
      </w:r>
      <w:r w:rsidR="00063395" w:rsidRPr="00A14F75">
        <w:rPr>
          <w:rFonts w:eastAsia="SimHei" w:hint="eastAsia"/>
        </w:rPr>
        <w:t>以下</w:t>
      </w:r>
      <w:r w:rsidRPr="00A14F75">
        <w:rPr>
          <w:rFonts w:eastAsia="SimHei" w:hint="eastAsia"/>
        </w:rPr>
        <w:t>基本权利</w:t>
      </w:r>
      <w:r w:rsidRPr="00D356C6">
        <w:rPr>
          <w:rFonts w:eastAsia="SimHei" w:hint="eastAsia"/>
          <w:sz w:val="24"/>
          <w:szCs w:val="24"/>
        </w:rPr>
        <w:t>：</w:t>
      </w:r>
    </w:p>
    <w:p w:rsidR="007B246B" w:rsidRPr="00140EDA" w:rsidRDefault="007B246B" w:rsidP="00140EDA">
      <w:pPr>
        <w:pStyle w:val="a0"/>
        <w:numPr>
          <w:ilvl w:val="0"/>
          <w:numId w:val="37"/>
        </w:numPr>
        <w:tabs>
          <w:tab w:val="clear" w:pos="2426"/>
          <w:tab w:val="num" w:pos="2600"/>
        </w:tabs>
        <w:ind w:left="1565"/>
        <w:rPr>
          <w:rFonts w:hint="eastAsia"/>
          <w:szCs w:val="21"/>
        </w:rPr>
      </w:pPr>
      <w:r w:rsidRPr="00140EDA">
        <w:rPr>
          <w:rFonts w:eastAsia="SimHei" w:hint="eastAsia"/>
          <w:szCs w:val="21"/>
        </w:rPr>
        <w:t>咨询自行选择的律师</w:t>
      </w:r>
      <w:r w:rsidRPr="00140EDA">
        <w:rPr>
          <w:rFonts w:hint="eastAsia"/>
          <w:szCs w:val="21"/>
        </w:rPr>
        <w:t>；</w:t>
      </w:r>
    </w:p>
    <w:p w:rsidR="007B246B" w:rsidRPr="00140EDA" w:rsidRDefault="007B246B" w:rsidP="00140EDA">
      <w:pPr>
        <w:pStyle w:val="a0"/>
        <w:numPr>
          <w:ilvl w:val="0"/>
          <w:numId w:val="37"/>
        </w:numPr>
        <w:tabs>
          <w:tab w:val="clear" w:pos="2426"/>
          <w:tab w:val="num" w:pos="2600"/>
        </w:tabs>
        <w:ind w:left="1565"/>
        <w:rPr>
          <w:rFonts w:hint="eastAsia"/>
          <w:szCs w:val="21"/>
        </w:rPr>
      </w:pPr>
      <w:r w:rsidRPr="00140EDA">
        <w:rPr>
          <w:rFonts w:eastAsia="SimHei" w:hint="eastAsia"/>
          <w:szCs w:val="21"/>
        </w:rPr>
        <w:t>由自行选择的医生进行检查</w:t>
      </w:r>
      <w:r w:rsidRPr="00140EDA">
        <w:rPr>
          <w:rFonts w:hint="eastAsia"/>
          <w:szCs w:val="21"/>
        </w:rPr>
        <w:t>；</w:t>
      </w:r>
    </w:p>
    <w:p w:rsidR="007B246B" w:rsidRPr="00140EDA" w:rsidRDefault="007B246B" w:rsidP="00140EDA">
      <w:pPr>
        <w:pStyle w:val="a0"/>
        <w:numPr>
          <w:ilvl w:val="0"/>
          <w:numId w:val="37"/>
        </w:numPr>
        <w:tabs>
          <w:tab w:val="clear" w:pos="2426"/>
          <w:tab w:val="num" w:pos="2600"/>
        </w:tabs>
        <w:ind w:left="1565"/>
        <w:rPr>
          <w:rFonts w:eastAsia="SimHei" w:hint="eastAsia"/>
          <w:szCs w:val="21"/>
        </w:rPr>
      </w:pPr>
      <w:r w:rsidRPr="00140EDA">
        <w:rPr>
          <w:rFonts w:eastAsia="SimHei" w:hint="eastAsia"/>
          <w:szCs w:val="21"/>
        </w:rPr>
        <w:t>向其家庭成员或自行选择的人员通报被逮捕</w:t>
      </w:r>
      <w:r w:rsidR="00063395">
        <w:rPr>
          <w:rFonts w:eastAsia="SimHei" w:hint="eastAsia"/>
          <w:szCs w:val="21"/>
        </w:rPr>
        <w:t>事</w:t>
      </w:r>
      <w:r w:rsidRPr="00140EDA">
        <w:rPr>
          <w:rFonts w:eastAsia="SimHei" w:hint="eastAsia"/>
          <w:szCs w:val="21"/>
        </w:rPr>
        <w:t>及</w:t>
      </w:r>
      <w:r w:rsidRPr="00063395">
        <w:rPr>
          <w:rFonts w:eastAsia="SimHei" w:hint="eastAsia"/>
          <w:szCs w:val="21"/>
        </w:rPr>
        <w:t>当前</w:t>
      </w:r>
      <w:r w:rsidRPr="00140EDA">
        <w:rPr>
          <w:rFonts w:eastAsia="SimHei" w:hint="eastAsia"/>
          <w:szCs w:val="21"/>
        </w:rPr>
        <w:t>拘留场所；</w:t>
      </w:r>
    </w:p>
    <w:p w:rsidR="007B246B" w:rsidRPr="00140EDA" w:rsidRDefault="007B246B" w:rsidP="00140EDA">
      <w:pPr>
        <w:pStyle w:val="a0"/>
        <w:numPr>
          <w:ilvl w:val="0"/>
          <w:numId w:val="37"/>
        </w:numPr>
        <w:tabs>
          <w:tab w:val="clear" w:pos="2426"/>
          <w:tab w:val="num" w:pos="2600"/>
        </w:tabs>
        <w:ind w:left="1565"/>
        <w:rPr>
          <w:rFonts w:hint="eastAsia"/>
          <w:szCs w:val="21"/>
        </w:rPr>
      </w:pPr>
      <w:r w:rsidRPr="00140EDA">
        <w:rPr>
          <w:rFonts w:eastAsia="SimHei" w:hint="eastAsia"/>
          <w:szCs w:val="21"/>
        </w:rPr>
        <w:t>单独会见律师</w:t>
      </w:r>
      <w:r w:rsidR="00841D00">
        <w:rPr>
          <w:rFonts w:eastAsia="SimHei" w:hint="eastAsia"/>
          <w:szCs w:val="21"/>
        </w:rPr>
        <w:t>(</w:t>
      </w:r>
      <w:r w:rsidRPr="00140EDA">
        <w:rPr>
          <w:rFonts w:eastAsia="SimHei" w:hint="eastAsia"/>
          <w:szCs w:val="21"/>
        </w:rPr>
        <w:t>目前即使在法庭任命的律师的情况下，这一权利受到限制</w:t>
      </w:r>
      <w:r w:rsidR="00841D00">
        <w:rPr>
          <w:rFonts w:eastAsia="SimHei" w:hint="eastAsia"/>
          <w:szCs w:val="21"/>
        </w:rPr>
        <w:t>)</w:t>
      </w:r>
      <w:r w:rsidRPr="00140EDA">
        <w:rPr>
          <w:rFonts w:eastAsia="SimHei" w:hint="eastAsia"/>
          <w:szCs w:val="21"/>
        </w:rPr>
        <w:t>。</w:t>
      </w:r>
    </w:p>
    <w:p w:rsidR="007B246B" w:rsidRDefault="007B246B" w:rsidP="00767F07">
      <w:pPr>
        <w:pStyle w:val="a0"/>
        <w:ind w:left="1145"/>
        <w:rPr>
          <w:rFonts w:hint="eastAsia"/>
        </w:rPr>
      </w:pPr>
      <w:r w:rsidRPr="00A14F75">
        <w:rPr>
          <w:rFonts w:eastAsia="SimHei" w:hint="eastAsia"/>
        </w:rPr>
        <w:t>缔约国还应实施和加强《人权计划》第</w:t>
      </w:r>
      <w:r w:rsidRPr="00A14F75">
        <w:rPr>
          <w:rFonts w:eastAsia="SimHei" w:hint="eastAsia"/>
        </w:rPr>
        <w:t>97</w:t>
      </w:r>
      <w:r w:rsidRPr="00A14F75">
        <w:rPr>
          <w:rFonts w:eastAsia="SimHei" w:hint="eastAsia"/>
        </w:rPr>
        <w:t>项措施中规定的措施；在这方面，尤为重要的是视频监测系统要涵盖全国所有的警察局，并在牢房和审讯室中安装，且不限于公共区域。</w:t>
      </w:r>
    </w:p>
    <w:p w:rsidR="007B246B" w:rsidRDefault="007B246B" w:rsidP="007B246B">
      <w:pPr>
        <w:pStyle w:val="H23GC"/>
        <w:rPr>
          <w:rFonts w:hint="eastAsia"/>
        </w:rPr>
      </w:pPr>
      <w:r>
        <w:rPr>
          <w:rFonts w:hint="eastAsia"/>
        </w:rPr>
        <w:tab/>
        <w:t>4</w:t>
      </w:r>
      <w:r>
        <w:t>.</w:t>
      </w:r>
      <w:r>
        <w:rPr>
          <w:rFonts w:hint="eastAsia"/>
        </w:rPr>
        <w:tab/>
      </w:r>
      <w:r>
        <w:rPr>
          <w:rFonts w:hint="eastAsia"/>
        </w:rPr>
        <w:t>不驱回</w:t>
      </w:r>
    </w:p>
    <w:p w:rsidR="007B246B" w:rsidRDefault="007B246B" w:rsidP="007B246B">
      <w:pPr>
        <w:pStyle w:val="SingleTxtGC"/>
        <w:rPr>
          <w:rFonts w:hint="eastAsia"/>
        </w:rPr>
      </w:pPr>
      <w:r>
        <w:rPr>
          <w:rFonts w:hint="eastAsia"/>
        </w:rPr>
        <w:t>13</w:t>
      </w:r>
      <w:r>
        <w:t xml:space="preserve">.  </w:t>
      </w:r>
      <w:r>
        <w:rPr>
          <w:rFonts w:hint="eastAsia"/>
        </w:rPr>
        <w:t>委员会注意到缔约国的立场，即如果设立了额外的监督机制，得到相关国家的明确接受和遵守，则外交保障与《公约》第</w:t>
      </w:r>
      <w:r w:rsidR="00063395">
        <w:rPr>
          <w:rFonts w:hint="eastAsia"/>
        </w:rPr>
        <w:t>3</w:t>
      </w:r>
      <w:r>
        <w:rPr>
          <w:rFonts w:hint="eastAsia"/>
        </w:rPr>
        <w:t>条的规定不抵触。在这方面，委员会希望重申以前表明的立场，即如果有</w:t>
      </w:r>
      <w:r w:rsidR="00BE2DDF">
        <w:rPr>
          <w:rFonts w:hint="eastAsia"/>
        </w:rPr>
        <w:t>充分</w:t>
      </w:r>
      <w:r>
        <w:rPr>
          <w:rFonts w:hint="eastAsia"/>
        </w:rPr>
        <w:t>的理由认为某人回国后会面临</w:t>
      </w:r>
      <w:r w:rsidR="00BE2DDF">
        <w:rPr>
          <w:rFonts w:hint="eastAsia"/>
        </w:rPr>
        <w:t>遭受</w:t>
      </w:r>
      <w:r>
        <w:rPr>
          <w:rFonts w:hint="eastAsia"/>
        </w:rPr>
        <w:t>酷刑或虐待的危险，则在任何情况下，均不应将外交保障用作防止酷刑或虐待的保障</w:t>
      </w:r>
      <w:r w:rsidR="00841D00">
        <w:rPr>
          <w:rFonts w:hint="eastAsia"/>
        </w:rPr>
        <w:t>(</w:t>
      </w:r>
      <w:r>
        <w:rPr>
          <w:rFonts w:hint="eastAsia"/>
        </w:rPr>
        <w:t>第</w:t>
      </w:r>
      <w:r w:rsidR="00BE2DDF">
        <w:rPr>
          <w:rFonts w:hint="eastAsia"/>
        </w:rPr>
        <w:t>3</w:t>
      </w:r>
      <w:r>
        <w:rPr>
          <w:rFonts w:hint="eastAsia"/>
        </w:rPr>
        <w:t>条</w:t>
      </w:r>
      <w:r w:rsidR="00841D00">
        <w:rPr>
          <w:rFonts w:hint="eastAsia"/>
        </w:rPr>
        <w:t>)</w:t>
      </w:r>
      <w:r>
        <w:rPr>
          <w:rFonts w:hint="eastAsia"/>
        </w:rPr>
        <w:t>。</w:t>
      </w:r>
    </w:p>
    <w:p w:rsidR="007B246B" w:rsidRDefault="007B246B" w:rsidP="00767F07">
      <w:pPr>
        <w:pStyle w:val="a0"/>
        <w:ind w:left="1145"/>
        <w:rPr>
          <w:rFonts w:hint="eastAsia"/>
        </w:rPr>
      </w:pPr>
      <w:r w:rsidRPr="00A14F75">
        <w:rPr>
          <w:rFonts w:eastAsia="SimHei" w:hint="eastAsia"/>
        </w:rPr>
        <w:t>除了《公约》第</w:t>
      </w:r>
      <w:r w:rsidR="00BE2DDF">
        <w:rPr>
          <w:rFonts w:eastAsia="SimHei" w:hint="eastAsia"/>
        </w:rPr>
        <w:t>3</w:t>
      </w:r>
      <w:r w:rsidRPr="00A14F75">
        <w:rPr>
          <w:rFonts w:eastAsia="SimHei" w:hint="eastAsia"/>
        </w:rPr>
        <w:t>条中所排除的情况，如果缔约国在任何其他情况下诉诸外交保障，它必须在向委员会提交的下次报告中，提供自审议本报告以来获得外交保证或保障的遣返或驱逐案件数目的信息；缔约国对此类保证或保障的最低要求；这些案件中随后采取的后续行动；以及所作出的保证或保障的可操作性</w:t>
      </w:r>
      <w:r w:rsidRPr="00D356C6">
        <w:rPr>
          <w:rFonts w:eastAsia="SimHei" w:hint="eastAsia"/>
          <w:sz w:val="24"/>
          <w:szCs w:val="24"/>
        </w:rPr>
        <w:t>。</w:t>
      </w:r>
    </w:p>
    <w:p w:rsidR="007B246B" w:rsidRDefault="007B246B" w:rsidP="007B246B">
      <w:pPr>
        <w:pStyle w:val="SingleTxtGC"/>
        <w:rPr>
          <w:rFonts w:hint="eastAsia"/>
        </w:rPr>
      </w:pPr>
      <w:r>
        <w:rPr>
          <w:rFonts w:hint="eastAsia"/>
        </w:rPr>
        <w:t>14</w:t>
      </w:r>
      <w:r>
        <w:t xml:space="preserve">.  </w:t>
      </w:r>
      <w:r>
        <w:rPr>
          <w:rFonts w:hint="eastAsia"/>
        </w:rPr>
        <w:t>委员会注意到，对于</w:t>
      </w:r>
      <w:r>
        <w:rPr>
          <w:rFonts w:hint="eastAsia"/>
        </w:rPr>
        <w:t>2002</w:t>
      </w:r>
      <w:r>
        <w:rPr>
          <w:rFonts w:hint="eastAsia"/>
        </w:rPr>
        <w:t>年以来一些西班牙机场在“非常规引渡”方案下被用来转交囚犯的指称，代表团提供</w:t>
      </w:r>
      <w:r w:rsidR="00BE2DDF">
        <w:rPr>
          <w:rFonts w:hint="eastAsia"/>
        </w:rPr>
        <w:t>了</w:t>
      </w:r>
      <w:r>
        <w:rPr>
          <w:rFonts w:hint="eastAsia"/>
        </w:rPr>
        <w:t>资料，缔约国谴责使用此类方法，并承诺调查和澄清有关指控</w:t>
      </w:r>
      <w:r w:rsidR="00841D00">
        <w:rPr>
          <w:rFonts w:hint="eastAsia"/>
        </w:rPr>
        <w:t>(</w:t>
      </w:r>
      <w:r>
        <w:rPr>
          <w:rFonts w:hint="eastAsia"/>
        </w:rPr>
        <w:t>第</w:t>
      </w:r>
      <w:r w:rsidR="00BE2DDF">
        <w:rPr>
          <w:rFonts w:hint="eastAsia"/>
        </w:rPr>
        <w:t>3</w:t>
      </w:r>
      <w:r>
        <w:rPr>
          <w:rFonts w:hint="eastAsia"/>
        </w:rPr>
        <w:t>条和第</w:t>
      </w:r>
      <w:r w:rsidR="00BE2DDF">
        <w:rPr>
          <w:rFonts w:hint="eastAsia"/>
        </w:rPr>
        <w:t>12</w:t>
      </w:r>
      <w:r>
        <w:rPr>
          <w:rFonts w:hint="eastAsia"/>
        </w:rPr>
        <w:t>条</w:t>
      </w:r>
      <w:r w:rsidR="00841D00">
        <w:rPr>
          <w:rFonts w:hint="eastAsia"/>
        </w:rPr>
        <w:t>)</w:t>
      </w:r>
      <w:r>
        <w:rPr>
          <w:rFonts w:hint="eastAsia"/>
        </w:rPr>
        <w:t>。</w:t>
      </w:r>
    </w:p>
    <w:p w:rsidR="007B246B" w:rsidRPr="00A14F75" w:rsidRDefault="007B246B" w:rsidP="00767F07">
      <w:pPr>
        <w:pStyle w:val="a0"/>
        <w:ind w:left="1145"/>
        <w:rPr>
          <w:rFonts w:eastAsia="SimHei" w:hint="eastAsia"/>
        </w:rPr>
      </w:pPr>
      <w:r w:rsidRPr="00A14F75">
        <w:rPr>
          <w:rFonts w:eastAsia="SimHei" w:hint="eastAsia"/>
        </w:rPr>
        <w:t>委员会敦促缔约国继续对司法当局在这方面开展的调查提供合作，并在下一次定期报告中向委员会提供一切相关资料。</w:t>
      </w:r>
    </w:p>
    <w:p w:rsidR="007B246B" w:rsidRDefault="007B246B" w:rsidP="007B246B">
      <w:pPr>
        <w:pStyle w:val="SingleTxtGC"/>
        <w:rPr>
          <w:rFonts w:hint="eastAsia"/>
        </w:rPr>
      </w:pPr>
      <w:r>
        <w:rPr>
          <w:rFonts w:hint="eastAsia"/>
        </w:rPr>
        <w:t>15</w:t>
      </w:r>
      <w:r>
        <w:t xml:space="preserve">.  </w:t>
      </w:r>
      <w:r>
        <w:rPr>
          <w:rFonts w:hint="eastAsia"/>
        </w:rPr>
        <w:t>委员会欢迎</w:t>
      </w:r>
      <w:r>
        <w:rPr>
          <w:rFonts w:hint="eastAsia"/>
        </w:rPr>
        <w:t>2009</w:t>
      </w:r>
      <w:r>
        <w:rPr>
          <w:rFonts w:hint="eastAsia"/>
        </w:rPr>
        <w:t>年</w:t>
      </w:r>
      <w:r>
        <w:rPr>
          <w:rFonts w:hint="eastAsia"/>
        </w:rPr>
        <w:t>10</w:t>
      </w:r>
      <w:r>
        <w:rPr>
          <w:rFonts w:hint="eastAsia"/>
        </w:rPr>
        <w:t>月通过了《庇护</w:t>
      </w:r>
      <w:r w:rsidR="00BE2DDF">
        <w:rPr>
          <w:rFonts w:hint="eastAsia"/>
        </w:rPr>
        <w:t>权利</w:t>
      </w:r>
      <w:r>
        <w:rPr>
          <w:rFonts w:hint="eastAsia"/>
        </w:rPr>
        <w:t>和补充保护法》，该法旨在实现共同的欧洲庇护制度，以确保对难民和受迫害者提供最高程度的保护。但是，它感到关切的是，新法中关于</w:t>
      </w:r>
      <w:r>
        <w:rPr>
          <w:rFonts w:hint="eastAsia"/>
        </w:rPr>
        <w:t>1951</w:t>
      </w:r>
      <w:r>
        <w:rPr>
          <w:rFonts w:hint="eastAsia"/>
        </w:rPr>
        <w:t>年《关于难民地位的公约》第</w:t>
      </w:r>
      <w:r>
        <w:rPr>
          <w:rFonts w:hint="eastAsia"/>
        </w:rPr>
        <w:t>33</w:t>
      </w:r>
      <w:r>
        <w:rPr>
          <w:rFonts w:hint="eastAsia"/>
        </w:rPr>
        <w:t>条第</w:t>
      </w:r>
      <w:r>
        <w:rPr>
          <w:rFonts w:hint="eastAsia"/>
        </w:rPr>
        <w:t>2</w:t>
      </w:r>
      <w:r>
        <w:rPr>
          <w:rFonts w:hint="eastAsia"/>
        </w:rPr>
        <w:t>款中所载驱回禁令的例外规定可能被用作驳回庇护申请的理由。委员会尤其关注的是，根据</w:t>
      </w:r>
      <w:r w:rsidR="00C66042">
        <w:rPr>
          <w:rFonts w:hint="eastAsia"/>
        </w:rPr>
        <w:t>该</w:t>
      </w:r>
      <w:r>
        <w:rPr>
          <w:rFonts w:hint="eastAsia"/>
        </w:rPr>
        <w:t>法，可以通过加速程序甚至在边境上就驳回</w:t>
      </w:r>
      <w:r w:rsidR="00C66042">
        <w:rPr>
          <w:rFonts w:hint="eastAsia"/>
        </w:rPr>
        <w:t>申请，而无须事先对每项申请以及接受的每个可能理由进行适当的评估</w:t>
      </w:r>
      <w:r w:rsidR="00841D00">
        <w:rPr>
          <w:rFonts w:hint="eastAsia"/>
        </w:rPr>
        <w:t>(</w:t>
      </w:r>
      <w:r>
        <w:rPr>
          <w:rFonts w:hint="eastAsia"/>
        </w:rPr>
        <w:t>第</w:t>
      </w:r>
      <w:r w:rsidR="00C66042">
        <w:rPr>
          <w:rFonts w:hint="eastAsia"/>
        </w:rPr>
        <w:t>3</w:t>
      </w:r>
      <w:r>
        <w:rPr>
          <w:rFonts w:hint="eastAsia"/>
        </w:rPr>
        <w:t>条</w:t>
      </w:r>
      <w:r w:rsidR="00841D00">
        <w:rPr>
          <w:rFonts w:hint="eastAsia"/>
        </w:rPr>
        <w:t>)</w:t>
      </w:r>
      <w:r>
        <w:rPr>
          <w:rFonts w:hint="eastAsia"/>
        </w:rPr>
        <w:t>。</w:t>
      </w:r>
    </w:p>
    <w:p w:rsidR="007B246B" w:rsidRPr="00A14F75" w:rsidRDefault="007B246B" w:rsidP="00767F07">
      <w:pPr>
        <w:pStyle w:val="a0"/>
        <w:ind w:left="1145"/>
        <w:rPr>
          <w:rFonts w:eastAsia="SimHei" w:hint="eastAsia"/>
        </w:rPr>
      </w:pPr>
      <w:r w:rsidRPr="00A14F75">
        <w:rPr>
          <w:rFonts w:eastAsia="SimHei" w:hint="eastAsia"/>
        </w:rPr>
        <w:t>缔约国必须审查新法中例外条款的适用情况，以确保在任何情况下都不得违反《公约》第</w:t>
      </w:r>
      <w:r w:rsidR="00C66042">
        <w:rPr>
          <w:rFonts w:eastAsia="SimHei" w:hint="eastAsia"/>
        </w:rPr>
        <w:t>3</w:t>
      </w:r>
      <w:r w:rsidRPr="00A14F75">
        <w:rPr>
          <w:rFonts w:eastAsia="SimHei" w:hint="eastAsia"/>
        </w:rPr>
        <w:t>条中所载不驱回原则。</w:t>
      </w:r>
    </w:p>
    <w:p w:rsidR="007B246B" w:rsidRDefault="007B246B" w:rsidP="007B246B">
      <w:pPr>
        <w:pStyle w:val="SingleTxtGC"/>
        <w:rPr>
          <w:rFonts w:hint="eastAsia"/>
        </w:rPr>
      </w:pPr>
      <w:r>
        <w:rPr>
          <w:rFonts w:hint="eastAsia"/>
        </w:rPr>
        <w:t>16</w:t>
      </w:r>
      <w:r>
        <w:t xml:space="preserve">.  </w:t>
      </w:r>
      <w:r>
        <w:rPr>
          <w:rFonts w:hint="eastAsia"/>
        </w:rPr>
        <w:t>委员会注意到西班牙与摩洛哥和塞内加尔签署的协助未成年人回返的双边协定。但是，委员会感到关切的是，在执行这些协定时，缺乏确</w:t>
      </w:r>
      <w:r w:rsidR="00C66042">
        <w:rPr>
          <w:rFonts w:hint="eastAsia"/>
        </w:rPr>
        <w:t>认</w:t>
      </w:r>
      <w:r>
        <w:rPr>
          <w:rFonts w:hint="eastAsia"/>
        </w:rPr>
        <w:t>可能需要国际保护从而可能有权使用庇护程序的儿童的保障</w:t>
      </w:r>
      <w:r w:rsidR="00841D00">
        <w:rPr>
          <w:rFonts w:hint="eastAsia"/>
        </w:rPr>
        <w:t>(</w:t>
      </w:r>
      <w:r>
        <w:rPr>
          <w:rFonts w:hint="eastAsia"/>
        </w:rPr>
        <w:t>第</w:t>
      </w:r>
      <w:r w:rsidR="00045314">
        <w:rPr>
          <w:rFonts w:hint="eastAsia"/>
        </w:rPr>
        <w:t>3</w:t>
      </w:r>
      <w:r>
        <w:rPr>
          <w:rFonts w:hint="eastAsia"/>
        </w:rPr>
        <w:t>条</w:t>
      </w:r>
      <w:r w:rsidR="00841D00">
        <w:rPr>
          <w:rFonts w:hint="eastAsia"/>
        </w:rPr>
        <w:t>)</w:t>
      </w:r>
      <w:r>
        <w:rPr>
          <w:rFonts w:hint="eastAsia"/>
        </w:rPr>
        <w:t>。</w:t>
      </w:r>
    </w:p>
    <w:p w:rsidR="007B246B" w:rsidRPr="00054BD1" w:rsidRDefault="007B246B" w:rsidP="00767F07">
      <w:pPr>
        <w:pStyle w:val="a0"/>
        <w:ind w:left="1145"/>
        <w:rPr>
          <w:rFonts w:eastAsia="SimHei" w:hint="eastAsia"/>
          <w:sz w:val="24"/>
          <w:szCs w:val="24"/>
        </w:rPr>
      </w:pPr>
      <w:r w:rsidRPr="00A14F75">
        <w:rPr>
          <w:rFonts w:eastAsia="SimHei" w:hint="eastAsia"/>
        </w:rPr>
        <w:t>缔约国必须确保西班牙所签署的关于协助未成年人回国的双边协定载有适当的保障，以确保保护贩运、卖淫和色情行为儿童受害者以及牵涉冲突或</w:t>
      </w:r>
      <w:r w:rsidR="00C66042">
        <w:rPr>
          <w:rFonts w:eastAsia="SimHei" w:hint="eastAsia"/>
        </w:rPr>
        <w:t>因正当</w:t>
      </w:r>
      <w:r w:rsidRPr="00A14F75">
        <w:rPr>
          <w:rFonts w:eastAsia="SimHei" w:hint="eastAsia"/>
        </w:rPr>
        <w:t>理由担心受到迫害而离国者不受遣返。委员会希望强调指出，只有在符合儿童最佳利益的情况下，才应使儿童返回原籍国。</w:t>
      </w:r>
    </w:p>
    <w:p w:rsidR="007B246B" w:rsidRDefault="007B246B" w:rsidP="007B246B">
      <w:pPr>
        <w:pStyle w:val="H23GC"/>
        <w:rPr>
          <w:rFonts w:hint="eastAsia"/>
        </w:rPr>
      </w:pPr>
      <w:r>
        <w:rPr>
          <w:rFonts w:hint="eastAsia"/>
        </w:rPr>
        <w:tab/>
        <w:t>5</w:t>
      </w:r>
      <w:r>
        <w:t>.</w:t>
      </w:r>
      <w:r>
        <w:rPr>
          <w:rFonts w:hint="eastAsia"/>
        </w:rPr>
        <w:tab/>
      </w:r>
      <w:r>
        <w:rPr>
          <w:rFonts w:hint="eastAsia"/>
        </w:rPr>
        <w:t>酷刑行为管辖</w:t>
      </w:r>
    </w:p>
    <w:p w:rsidR="007B246B" w:rsidRDefault="007B246B" w:rsidP="007B246B">
      <w:pPr>
        <w:pStyle w:val="SingleTxtGC"/>
        <w:rPr>
          <w:rFonts w:hint="eastAsia"/>
        </w:rPr>
      </w:pPr>
      <w:r>
        <w:rPr>
          <w:rFonts w:hint="eastAsia"/>
        </w:rPr>
        <w:t>17</w:t>
      </w:r>
      <w:r>
        <w:t xml:space="preserve">.  </w:t>
      </w:r>
      <w:r>
        <w:rPr>
          <w:rFonts w:hint="eastAsia"/>
        </w:rPr>
        <w:t>委员会承认，缔约国的法院在对包括酷刑在内的国际罪行适用普遍管辖权方面走在了前列。在这方面，委员会注意到最近的法律修正案，即</w:t>
      </w:r>
      <w:r>
        <w:rPr>
          <w:rFonts w:hint="eastAsia"/>
        </w:rPr>
        <w:t>11</w:t>
      </w:r>
      <w:r>
        <w:rPr>
          <w:rFonts w:hint="eastAsia"/>
        </w:rPr>
        <w:t>月</w:t>
      </w:r>
      <w:r>
        <w:rPr>
          <w:rFonts w:hint="eastAsia"/>
        </w:rPr>
        <w:t>3</w:t>
      </w:r>
      <w:r>
        <w:rPr>
          <w:rFonts w:hint="eastAsia"/>
        </w:rPr>
        <w:t>日的第</w:t>
      </w:r>
      <w:r>
        <w:rPr>
          <w:rFonts w:hint="eastAsia"/>
        </w:rPr>
        <w:t>1</w:t>
      </w:r>
      <w:r>
        <w:t>/</w:t>
      </w:r>
      <w:r>
        <w:rPr>
          <w:rFonts w:hint="eastAsia"/>
        </w:rPr>
        <w:t>2009</w:t>
      </w:r>
      <w:r>
        <w:rPr>
          <w:rFonts w:hint="eastAsia"/>
        </w:rPr>
        <w:t>号《组织法》为实施此类管辖规定了条件</w:t>
      </w:r>
      <w:r w:rsidR="00841D00">
        <w:rPr>
          <w:rFonts w:hint="eastAsia"/>
        </w:rPr>
        <w:t>(</w:t>
      </w:r>
      <w:r>
        <w:rPr>
          <w:rFonts w:hint="eastAsia"/>
        </w:rPr>
        <w:t>第</w:t>
      </w:r>
      <w:r w:rsidR="00C66042">
        <w:rPr>
          <w:rFonts w:hint="eastAsia"/>
        </w:rPr>
        <w:t>5</w:t>
      </w:r>
      <w:r>
        <w:rPr>
          <w:rFonts w:hint="eastAsia"/>
        </w:rPr>
        <w:t>条和第</w:t>
      </w:r>
      <w:r w:rsidR="00C66042">
        <w:rPr>
          <w:rFonts w:hint="eastAsia"/>
        </w:rPr>
        <w:t>7</w:t>
      </w:r>
      <w:r>
        <w:rPr>
          <w:rFonts w:hint="eastAsia"/>
        </w:rPr>
        <w:t>条</w:t>
      </w:r>
      <w:r w:rsidR="00841D00">
        <w:rPr>
          <w:rFonts w:hint="eastAsia"/>
        </w:rPr>
        <w:t>)</w:t>
      </w:r>
      <w:r>
        <w:rPr>
          <w:rFonts w:hint="eastAsia"/>
        </w:rPr>
        <w:t>。</w:t>
      </w:r>
    </w:p>
    <w:p w:rsidR="007B246B" w:rsidRPr="00A14F75" w:rsidRDefault="007B246B" w:rsidP="00767F07">
      <w:pPr>
        <w:pStyle w:val="a0"/>
        <w:ind w:left="1145"/>
        <w:rPr>
          <w:rFonts w:eastAsia="SimHei" w:hint="eastAsia"/>
        </w:rPr>
      </w:pPr>
      <w:r w:rsidRPr="00A14F75">
        <w:rPr>
          <w:rFonts w:eastAsia="SimHei" w:hint="eastAsia"/>
        </w:rPr>
        <w:t>缔约国必须确保这项改革不会阻碍其按照《公约》第</w:t>
      </w:r>
      <w:r w:rsidR="00C66042">
        <w:rPr>
          <w:rFonts w:eastAsia="SimHei" w:hint="eastAsia"/>
        </w:rPr>
        <w:t>5</w:t>
      </w:r>
      <w:r w:rsidRPr="00A14F75">
        <w:rPr>
          <w:rFonts w:eastAsia="SimHei" w:hint="eastAsia"/>
        </w:rPr>
        <w:t>条和第</w:t>
      </w:r>
      <w:r w:rsidR="00C66042">
        <w:rPr>
          <w:rFonts w:eastAsia="SimHei" w:hint="eastAsia"/>
        </w:rPr>
        <w:t>7</w:t>
      </w:r>
      <w:r w:rsidRPr="00A14F75">
        <w:rPr>
          <w:rFonts w:eastAsia="SimHei" w:hint="eastAsia"/>
        </w:rPr>
        <w:t>条对一切酷刑行为实施管辖，特别是不会妨碍这些条款中所庄严载入的“或引渡或审判”的原则。</w:t>
      </w:r>
    </w:p>
    <w:p w:rsidR="007B246B" w:rsidRDefault="007B246B" w:rsidP="007B246B">
      <w:pPr>
        <w:pStyle w:val="H23GC"/>
        <w:rPr>
          <w:rFonts w:hint="eastAsia"/>
        </w:rPr>
      </w:pPr>
      <w:r>
        <w:rPr>
          <w:rFonts w:hint="eastAsia"/>
        </w:rPr>
        <w:tab/>
        <w:t>6</w:t>
      </w:r>
      <w:r>
        <w:t>.</w:t>
      </w:r>
      <w:r>
        <w:rPr>
          <w:rFonts w:hint="eastAsia"/>
        </w:rPr>
        <w:tab/>
      </w:r>
      <w:r>
        <w:rPr>
          <w:rFonts w:hint="eastAsia"/>
        </w:rPr>
        <w:t>培训</w:t>
      </w:r>
    </w:p>
    <w:p w:rsidR="007B246B" w:rsidRDefault="007B246B" w:rsidP="007B246B">
      <w:pPr>
        <w:pStyle w:val="SingleTxtGC"/>
        <w:rPr>
          <w:rFonts w:hint="eastAsia"/>
        </w:rPr>
      </w:pPr>
      <w:r>
        <w:rPr>
          <w:rFonts w:hint="eastAsia"/>
        </w:rPr>
        <w:t>18</w:t>
      </w:r>
      <w:r>
        <w:t xml:space="preserve">.  </w:t>
      </w:r>
      <w:r>
        <w:rPr>
          <w:rFonts w:hint="eastAsia"/>
        </w:rPr>
        <w:t>委员会注意到，《人权计划》第</w:t>
      </w:r>
      <w:r>
        <w:rPr>
          <w:rFonts w:hint="eastAsia"/>
        </w:rPr>
        <w:t>103</w:t>
      </w:r>
      <w:r>
        <w:rPr>
          <w:rFonts w:hint="eastAsia"/>
        </w:rPr>
        <w:t>项措施规定，对国家安全部队所有成员开办初级和连续性的关于保障被拘押或警方拘留人员权利行为规范的培训课和研讨会。委员会还注意到，从</w:t>
      </w:r>
      <w:r>
        <w:rPr>
          <w:rFonts w:hint="eastAsia"/>
        </w:rPr>
        <w:t>2010</w:t>
      </w:r>
      <w:r>
        <w:rPr>
          <w:rFonts w:hint="eastAsia"/>
        </w:rPr>
        <w:t>年起，人权课程和《伊斯坦布尔议定书》</w:t>
      </w:r>
      <w:r w:rsidR="00841D00">
        <w:rPr>
          <w:rFonts w:hint="eastAsia"/>
        </w:rPr>
        <w:t>(</w:t>
      </w:r>
      <w:r>
        <w:rPr>
          <w:rFonts w:hint="eastAsia"/>
        </w:rPr>
        <w:t>酷刑和其他残忍、不人道或有辱人格的待遇或处罚的有效调查和文件记录手册</w:t>
      </w:r>
      <w:r w:rsidR="00841D00">
        <w:rPr>
          <w:rFonts w:hint="eastAsia"/>
        </w:rPr>
        <w:t>)</w:t>
      </w:r>
      <w:r>
        <w:rPr>
          <w:rFonts w:hint="eastAsia"/>
        </w:rPr>
        <w:t>将列入持续性的教育计划</w:t>
      </w:r>
      <w:r w:rsidR="00841D00">
        <w:rPr>
          <w:rFonts w:hint="eastAsia"/>
        </w:rPr>
        <w:t>(</w:t>
      </w:r>
      <w:r>
        <w:rPr>
          <w:rFonts w:hint="eastAsia"/>
        </w:rPr>
        <w:t>第</w:t>
      </w:r>
      <w:r w:rsidR="00C66042">
        <w:rPr>
          <w:rFonts w:hint="eastAsia"/>
        </w:rPr>
        <w:t>10</w:t>
      </w:r>
      <w:r>
        <w:rPr>
          <w:rFonts w:hint="eastAsia"/>
        </w:rPr>
        <w:t>条</w:t>
      </w:r>
      <w:r w:rsidR="00841D00">
        <w:rPr>
          <w:rFonts w:hint="eastAsia"/>
        </w:rPr>
        <w:t>)</w:t>
      </w:r>
      <w:r>
        <w:rPr>
          <w:rFonts w:hint="eastAsia"/>
        </w:rPr>
        <w:t>。</w:t>
      </w:r>
    </w:p>
    <w:p w:rsidR="007B246B" w:rsidRPr="00A14F75" w:rsidRDefault="007B246B" w:rsidP="00767F07">
      <w:pPr>
        <w:pStyle w:val="a0"/>
        <w:ind w:left="1145"/>
        <w:rPr>
          <w:rFonts w:eastAsia="SimHei" w:hint="eastAsia"/>
        </w:rPr>
      </w:pPr>
      <w:r w:rsidRPr="00A14F75">
        <w:rPr>
          <w:rFonts w:eastAsia="SimHei" w:hint="eastAsia"/>
        </w:rPr>
        <w:t>缔约国应：</w:t>
      </w:r>
    </w:p>
    <w:p w:rsidR="007B246B" w:rsidRPr="00D47542" w:rsidRDefault="007B246B" w:rsidP="00A21BFA">
      <w:pPr>
        <w:pStyle w:val="SingleTxtGC"/>
        <w:numPr>
          <w:ilvl w:val="0"/>
          <w:numId w:val="43"/>
        </w:numPr>
        <w:rPr>
          <w:rFonts w:eastAsia="SimHei" w:hint="eastAsia"/>
          <w:spacing w:val="2"/>
        </w:rPr>
      </w:pPr>
      <w:r w:rsidRPr="00D47542">
        <w:rPr>
          <w:rFonts w:eastAsia="SimHei" w:hint="eastAsia"/>
          <w:spacing w:val="2"/>
        </w:rPr>
        <w:t>继续准备和实施培训方案，以确保所有公务员，包括执法官员和监狱官员</w:t>
      </w:r>
      <w:r w:rsidR="00C66042">
        <w:rPr>
          <w:rFonts w:eastAsia="SimHei" w:hint="eastAsia"/>
          <w:spacing w:val="2"/>
        </w:rPr>
        <w:t>，</w:t>
      </w:r>
      <w:r w:rsidRPr="00D47542">
        <w:rPr>
          <w:rFonts w:eastAsia="SimHei" w:hint="eastAsia"/>
          <w:spacing w:val="2"/>
        </w:rPr>
        <w:t>充分了解《公约》及其《任择议定书》的条款，以及</w:t>
      </w:r>
      <w:r w:rsidR="00B76FFC">
        <w:rPr>
          <w:rFonts w:eastAsia="SimHei" w:hint="eastAsia"/>
          <w:spacing w:val="2"/>
        </w:rPr>
        <w:t>对</w:t>
      </w:r>
      <w:r w:rsidRPr="00D47542">
        <w:rPr>
          <w:rFonts w:eastAsia="SimHei" w:hint="eastAsia"/>
          <w:spacing w:val="2"/>
        </w:rPr>
        <w:t>虐待或暴力行为绝不宽容；</w:t>
      </w:r>
    </w:p>
    <w:p w:rsidR="007B246B" w:rsidRPr="00A21BFA" w:rsidRDefault="007B246B" w:rsidP="00A21BFA">
      <w:pPr>
        <w:pStyle w:val="SingleTxtGC"/>
        <w:numPr>
          <w:ilvl w:val="0"/>
          <w:numId w:val="43"/>
        </w:numPr>
        <w:rPr>
          <w:rFonts w:eastAsia="SimHei" w:hint="eastAsia"/>
          <w:spacing w:val="-2"/>
        </w:rPr>
      </w:pPr>
      <w:r w:rsidRPr="00A21BFA">
        <w:rPr>
          <w:rFonts w:eastAsia="SimHei" w:hint="eastAsia"/>
          <w:spacing w:val="-2"/>
        </w:rPr>
        <w:t>确保所有相关工作人员获得关于如何辨别酷刑和虐待迹象的专门培训；</w:t>
      </w:r>
    </w:p>
    <w:p w:rsidR="007B246B" w:rsidRPr="00A21BFA" w:rsidRDefault="00B76FFC" w:rsidP="00A21BFA">
      <w:pPr>
        <w:pStyle w:val="SingleTxtGC"/>
        <w:numPr>
          <w:ilvl w:val="0"/>
          <w:numId w:val="43"/>
        </w:numPr>
        <w:rPr>
          <w:rFonts w:eastAsia="SimHei" w:hint="eastAsia"/>
        </w:rPr>
      </w:pPr>
      <w:r>
        <w:rPr>
          <w:rFonts w:eastAsia="SimHei" w:hint="eastAsia"/>
        </w:rPr>
        <w:t>制订</w:t>
      </w:r>
      <w:r w:rsidR="007B246B" w:rsidRPr="00A21BFA">
        <w:rPr>
          <w:rFonts w:eastAsia="SimHei" w:hint="eastAsia"/>
        </w:rPr>
        <w:t>和</w:t>
      </w:r>
      <w:r>
        <w:rPr>
          <w:rFonts w:eastAsia="SimHei" w:hint="eastAsia"/>
        </w:rPr>
        <w:t>实施</w:t>
      </w:r>
      <w:r w:rsidR="007B246B" w:rsidRPr="00A21BFA">
        <w:rPr>
          <w:rFonts w:eastAsia="SimHei" w:hint="eastAsia"/>
        </w:rPr>
        <w:t>一种办法，</w:t>
      </w:r>
      <w:r>
        <w:rPr>
          <w:rFonts w:eastAsia="SimHei" w:hint="eastAsia"/>
        </w:rPr>
        <w:t>据</w:t>
      </w:r>
      <w:r w:rsidR="007B246B" w:rsidRPr="00A21BFA">
        <w:rPr>
          <w:rFonts w:eastAsia="SimHei" w:hint="eastAsia"/>
        </w:rPr>
        <w:t>以评估这些培训方案对于减少酷刑和虐待案件数量的效果和影响。</w:t>
      </w:r>
    </w:p>
    <w:p w:rsidR="007B246B" w:rsidRDefault="007B246B" w:rsidP="007B246B">
      <w:pPr>
        <w:pStyle w:val="H23GC"/>
        <w:rPr>
          <w:rFonts w:hint="eastAsia"/>
        </w:rPr>
      </w:pPr>
      <w:r>
        <w:rPr>
          <w:rFonts w:hint="eastAsia"/>
        </w:rPr>
        <w:tab/>
        <w:t>7</w:t>
      </w:r>
      <w:r>
        <w:t>.</w:t>
      </w:r>
      <w:r>
        <w:rPr>
          <w:rFonts w:hint="eastAsia"/>
        </w:rPr>
        <w:tab/>
      </w:r>
      <w:r>
        <w:rPr>
          <w:rFonts w:hint="eastAsia"/>
        </w:rPr>
        <w:t>拘押条件</w:t>
      </w:r>
    </w:p>
    <w:p w:rsidR="007B246B" w:rsidRDefault="007B246B" w:rsidP="007B246B">
      <w:pPr>
        <w:pStyle w:val="SingleTxtGC"/>
        <w:rPr>
          <w:rFonts w:hint="eastAsia"/>
        </w:rPr>
      </w:pPr>
      <w:r>
        <w:rPr>
          <w:rFonts w:hint="eastAsia"/>
        </w:rPr>
        <w:t>19</w:t>
      </w:r>
      <w:r>
        <w:t xml:space="preserve">.  </w:t>
      </w:r>
      <w:r>
        <w:rPr>
          <w:rFonts w:hint="eastAsia"/>
        </w:rPr>
        <w:t>委员会欢迎改造机构总监发布的第</w:t>
      </w:r>
      <w:r>
        <w:rPr>
          <w:rFonts w:hint="eastAsia"/>
        </w:rPr>
        <w:t>14</w:t>
      </w:r>
      <w:r>
        <w:t>/</w:t>
      </w:r>
      <w:r>
        <w:rPr>
          <w:rFonts w:hint="eastAsia"/>
        </w:rPr>
        <w:t>2005</w:t>
      </w:r>
      <w:r>
        <w:rPr>
          <w:rFonts w:hint="eastAsia"/>
        </w:rPr>
        <w:t>号令中设立的“防止自杀方案”，根据收到的信息，该方案有助于</w:t>
      </w:r>
      <w:r w:rsidR="00B76FFC">
        <w:rPr>
          <w:rFonts w:hint="eastAsia"/>
        </w:rPr>
        <w:t>减少</w:t>
      </w:r>
      <w:r>
        <w:rPr>
          <w:rFonts w:hint="eastAsia"/>
        </w:rPr>
        <w:t>自杀</w:t>
      </w:r>
      <w:r w:rsidR="00B76FFC">
        <w:rPr>
          <w:rFonts w:hint="eastAsia"/>
        </w:rPr>
        <w:t>人</w:t>
      </w:r>
      <w:r>
        <w:rPr>
          <w:rFonts w:hint="eastAsia"/>
        </w:rPr>
        <w:t>数</w:t>
      </w:r>
      <w:r w:rsidR="00B76FFC">
        <w:rPr>
          <w:rFonts w:hint="eastAsia"/>
        </w:rPr>
        <w:t>。</w:t>
      </w:r>
      <w:r>
        <w:rPr>
          <w:rFonts w:hint="eastAsia"/>
        </w:rPr>
        <w:t>但委员会仍然认为</w:t>
      </w:r>
      <w:r w:rsidR="00B76FFC">
        <w:rPr>
          <w:rFonts w:hint="eastAsia"/>
        </w:rPr>
        <w:t>，</w:t>
      </w:r>
      <w:r>
        <w:rPr>
          <w:rFonts w:hint="eastAsia"/>
        </w:rPr>
        <w:t>警察拘留所和监狱中的自杀和暴力死亡数字很高</w:t>
      </w:r>
      <w:r w:rsidR="00841D00">
        <w:rPr>
          <w:rFonts w:hint="eastAsia"/>
        </w:rPr>
        <w:t>(</w:t>
      </w:r>
      <w:r>
        <w:rPr>
          <w:rFonts w:hint="eastAsia"/>
        </w:rPr>
        <w:t>第</w:t>
      </w:r>
      <w:r w:rsidR="00B76FFC">
        <w:rPr>
          <w:rFonts w:hint="eastAsia"/>
        </w:rPr>
        <w:t>11</w:t>
      </w:r>
      <w:r>
        <w:rPr>
          <w:rFonts w:hint="eastAsia"/>
        </w:rPr>
        <w:t>条</w:t>
      </w:r>
      <w:r w:rsidR="00841D00">
        <w:rPr>
          <w:rFonts w:hint="eastAsia"/>
        </w:rPr>
        <w:t>)</w:t>
      </w:r>
      <w:r>
        <w:rPr>
          <w:rFonts w:hint="eastAsia"/>
        </w:rPr>
        <w:t>。</w:t>
      </w:r>
    </w:p>
    <w:p w:rsidR="007B246B" w:rsidRPr="00D47542" w:rsidRDefault="007B246B" w:rsidP="00767F07">
      <w:pPr>
        <w:pStyle w:val="a0"/>
        <w:ind w:left="1145"/>
        <w:rPr>
          <w:rFonts w:hint="eastAsia"/>
          <w:szCs w:val="21"/>
        </w:rPr>
      </w:pPr>
      <w:r w:rsidRPr="00D47542">
        <w:rPr>
          <w:rFonts w:eastAsia="SimHei" w:hint="eastAsia"/>
          <w:szCs w:val="21"/>
        </w:rPr>
        <w:t>缔约国应继续努力降低在各拘押场所的自杀和暴力</w:t>
      </w:r>
      <w:r w:rsidRPr="00767F07">
        <w:rPr>
          <w:rFonts w:eastAsia="SimHei" w:hint="eastAsia"/>
        </w:rPr>
        <w:t>死亡</w:t>
      </w:r>
      <w:r w:rsidRPr="00D47542">
        <w:rPr>
          <w:rFonts w:eastAsia="SimHei" w:hint="eastAsia"/>
          <w:szCs w:val="21"/>
        </w:rPr>
        <w:t>数字。委员会还促请缔约国迅速、全面和公正</w:t>
      </w:r>
      <w:r w:rsidR="00B76FFC">
        <w:rPr>
          <w:rFonts w:eastAsia="SimHei" w:hint="eastAsia"/>
          <w:szCs w:val="21"/>
        </w:rPr>
        <w:t>地</w:t>
      </w:r>
      <w:r w:rsidRPr="00D47542">
        <w:rPr>
          <w:rFonts w:eastAsia="SimHei" w:hint="eastAsia"/>
          <w:szCs w:val="21"/>
        </w:rPr>
        <w:t>调查所有被拘押者死亡事件，并</w:t>
      </w:r>
      <w:r w:rsidR="00B4142E">
        <w:rPr>
          <w:rFonts w:eastAsia="SimHei" w:hint="eastAsia"/>
          <w:szCs w:val="21"/>
        </w:rPr>
        <w:t>视</w:t>
      </w:r>
      <w:r w:rsidRPr="00D47542">
        <w:rPr>
          <w:rFonts w:eastAsia="SimHei" w:hint="eastAsia"/>
          <w:szCs w:val="21"/>
        </w:rPr>
        <w:t>情向受害者家庭提供充分的赔偿。</w:t>
      </w:r>
    </w:p>
    <w:p w:rsidR="007B246B" w:rsidRDefault="007B246B" w:rsidP="007B246B">
      <w:pPr>
        <w:pStyle w:val="SingleTxtGC"/>
        <w:rPr>
          <w:rFonts w:hint="eastAsia"/>
        </w:rPr>
      </w:pPr>
      <w:r>
        <w:rPr>
          <w:rFonts w:hint="eastAsia"/>
        </w:rPr>
        <w:t>20</w:t>
      </w:r>
      <w:r>
        <w:t xml:space="preserve">.  </w:t>
      </w:r>
      <w:r>
        <w:rPr>
          <w:rFonts w:hint="eastAsia"/>
        </w:rPr>
        <w:t>委员会感到遗憾的是，关于采取了哪些措施以解决监察员在</w:t>
      </w:r>
      <w:r>
        <w:rPr>
          <w:rFonts w:hint="eastAsia"/>
        </w:rPr>
        <w:t>2009</w:t>
      </w:r>
      <w:r>
        <w:rPr>
          <w:rFonts w:hint="eastAsia"/>
        </w:rPr>
        <w:t>年的报告中就行为或社会问题未成年人中心条件所表达严重关切，</w:t>
      </w:r>
      <w:r w:rsidR="00B4142E">
        <w:rPr>
          <w:rFonts w:hint="eastAsia"/>
        </w:rPr>
        <w:t>缔约国</w:t>
      </w:r>
      <w:r>
        <w:rPr>
          <w:rFonts w:hint="eastAsia"/>
        </w:rPr>
        <w:t>提供的信息很少。委员会尤其关注的是，有些指称认为</w:t>
      </w:r>
      <w:r w:rsidR="00DD15EC">
        <w:rPr>
          <w:rFonts w:hint="eastAsia"/>
        </w:rPr>
        <w:t>这些中心中</w:t>
      </w:r>
      <w:r>
        <w:rPr>
          <w:rFonts w:hint="eastAsia"/>
        </w:rPr>
        <w:t>许多采用单独拘押做法，药物</w:t>
      </w:r>
      <w:r w:rsidR="00DD15EC">
        <w:rPr>
          <w:rFonts w:hint="eastAsia"/>
        </w:rPr>
        <w:t>的施用缺乏</w:t>
      </w:r>
      <w:r>
        <w:rPr>
          <w:rFonts w:hint="eastAsia"/>
        </w:rPr>
        <w:t>充分的保障</w:t>
      </w:r>
      <w:r w:rsidR="00841D00">
        <w:rPr>
          <w:rFonts w:hint="eastAsia"/>
        </w:rPr>
        <w:t>(</w:t>
      </w:r>
      <w:r>
        <w:rPr>
          <w:rFonts w:hint="eastAsia"/>
        </w:rPr>
        <w:t>第</w:t>
      </w:r>
      <w:r w:rsidR="00DD15EC">
        <w:rPr>
          <w:rFonts w:hint="eastAsia"/>
        </w:rPr>
        <w:t>11</w:t>
      </w:r>
      <w:r>
        <w:rPr>
          <w:rFonts w:hint="eastAsia"/>
        </w:rPr>
        <w:t>条和第</w:t>
      </w:r>
      <w:r w:rsidR="00DD15EC">
        <w:rPr>
          <w:rFonts w:hint="eastAsia"/>
        </w:rPr>
        <w:t>12</w:t>
      </w:r>
      <w:r>
        <w:rPr>
          <w:rFonts w:hint="eastAsia"/>
        </w:rPr>
        <w:t>条</w:t>
      </w:r>
      <w:r w:rsidR="00841D00">
        <w:rPr>
          <w:rFonts w:hint="eastAsia"/>
        </w:rPr>
        <w:t>)</w:t>
      </w:r>
      <w:r>
        <w:rPr>
          <w:rFonts w:hint="eastAsia"/>
        </w:rPr>
        <w:t>。</w:t>
      </w:r>
    </w:p>
    <w:p w:rsidR="007B246B" w:rsidRPr="00D47542" w:rsidRDefault="007B246B" w:rsidP="00767F07">
      <w:pPr>
        <w:pStyle w:val="a0"/>
        <w:ind w:left="1145"/>
        <w:rPr>
          <w:rFonts w:eastAsia="SimHei" w:hint="eastAsia"/>
        </w:rPr>
      </w:pPr>
      <w:r w:rsidRPr="00D47542">
        <w:rPr>
          <w:rFonts w:eastAsia="SimHei" w:hint="eastAsia"/>
        </w:rPr>
        <w:t>缔约国应采取必要步骤，确保行为或社会问题未成年人中心提供人道和有尊严的条件。缔约国也应全面调查所有在这些中心中所犯暴行或虐待的指控。</w:t>
      </w:r>
    </w:p>
    <w:p w:rsidR="007B246B" w:rsidRDefault="007B246B" w:rsidP="007B246B">
      <w:pPr>
        <w:pStyle w:val="H23GC"/>
        <w:rPr>
          <w:rFonts w:hint="eastAsia"/>
        </w:rPr>
      </w:pPr>
      <w:r>
        <w:rPr>
          <w:rFonts w:hint="eastAsia"/>
        </w:rPr>
        <w:tab/>
        <w:t>8</w:t>
      </w:r>
      <w:r>
        <w:t>.</w:t>
      </w:r>
      <w:r>
        <w:rPr>
          <w:rFonts w:hint="eastAsia"/>
        </w:rPr>
        <w:tab/>
      </w:r>
      <w:r>
        <w:rPr>
          <w:rFonts w:hint="eastAsia"/>
        </w:rPr>
        <w:t>《</w:t>
      </w:r>
      <w:r w:rsidR="00DD15EC">
        <w:rPr>
          <w:rFonts w:hint="eastAsia"/>
        </w:rPr>
        <w:t>大</w:t>
      </w:r>
      <w:r>
        <w:rPr>
          <w:rFonts w:hint="eastAsia"/>
        </w:rPr>
        <w:t>赦法》和不适用法定时效问题</w:t>
      </w:r>
    </w:p>
    <w:p w:rsidR="007B246B" w:rsidRPr="00974AE2" w:rsidRDefault="007B246B" w:rsidP="00B4142E">
      <w:pPr>
        <w:pStyle w:val="SingleTxtGC"/>
        <w:rPr>
          <w:rFonts w:hint="eastAsia"/>
          <w:sz w:val="24"/>
          <w:szCs w:val="24"/>
        </w:rPr>
      </w:pPr>
      <w:r w:rsidRPr="00A21BFA">
        <w:rPr>
          <w:rStyle w:val="SingleTxtGCChar"/>
          <w:rFonts w:hint="eastAsia"/>
        </w:rPr>
        <w:t>21</w:t>
      </w:r>
      <w:r w:rsidRPr="00A21BFA">
        <w:rPr>
          <w:rStyle w:val="SingleTxtGCChar"/>
        </w:rPr>
        <w:t xml:space="preserve">.  </w:t>
      </w:r>
      <w:r w:rsidRPr="00B4142E">
        <w:rPr>
          <w:rStyle w:val="SingleTxtGCChar"/>
          <w:rFonts w:hint="eastAsia"/>
        </w:rPr>
        <w:t>委员会注意到缔约国的评论，即《禁止酷刑公约》于</w:t>
      </w:r>
      <w:r w:rsidRPr="00B4142E">
        <w:rPr>
          <w:rStyle w:val="SingleTxtGCChar"/>
          <w:rFonts w:hint="eastAsia"/>
        </w:rPr>
        <w:t>1987</w:t>
      </w:r>
      <w:r w:rsidRPr="00B4142E">
        <w:rPr>
          <w:rStyle w:val="SingleTxtGCChar"/>
          <w:rFonts w:hint="eastAsia"/>
        </w:rPr>
        <w:t>年</w:t>
      </w:r>
      <w:r w:rsidRPr="00B4142E">
        <w:rPr>
          <w:rStyle w:val="SingleTxtGCChar"/>
          <w:rFonts w:hint="eastAsia"/>
        </w:rPr>
        <w:t>6</w:t>
      </w:r>
      <w:r w:rsidRPr="00B4142E">
        <w:rPr>
          <w:rStyle w:val="SingleTxtGCChar"/>
          <w:rFonts w:hint="eastAsia"/>
        </w:rPr>
        <w:t>月</w:t>
      </w:r>
      <w:r w:rsidRPr="00B4142E">
        <w:rPr>
          <w:rStyle w:val="SingleTxtGCChar"/>
          <w:rFonts w:hint="eastAsia"/>
        </w:rPr>
        <w:t>26</w:t>
      </w:r>
      <w:r w:rsidRPr="00B4142E">
        <w:rPr>
          <w:rStyle w:val="SingleTxtGCChar"/>
          <w:rFonts w:hint="eastAsia"/>
        </w:rPr>
        <w:t>日生效，而</w:t>
      </w:r>
      <w:r w:rsidRPr="00B4142E">
        <w:rPr>
          <w:rStyle w:val="SingleTxtGCChar"/>
          <w:rFonts w:hint="eastAsia"/>
        </w:rPr>
        <w:t>1977</w:t>
      </w:r>
      <w:r w:rsidRPr="00B4142E">
        <w:rPr>
          <w:rStyle w:val="SingleTxtGCChar"/>
          <w:rFonts w:hint="eastAsia"/>
        </w:rPr>
        <w:t>年的《</w:t>
      </w:r>
      <w:r w:rsidR="00DD15EC">
        <w:rPr>
          <w:rStyle w:val="SingleTxtGCChar"/>
          <w:rFonts w:hint="eastAsia"/>
        </w:rPr>
        <w:t>大赦</w:t>
      </w:r>
      <w:r w:rsidRPr="00B4142E">
        <w:rPr>
          <w:rStyle w:val="SingleTxtGCChar"/>
          <w:rFonts w:hint="eastAsia"/>
        </w:rPr>
        <w:t>法》指的是在该法通过之前发生的事件，委员会希望重申，在铭记长期确定的对酷刑的绝对禁</w:t>
      </w:r>
      <w:r w:rsidR="00DD15EC">
        <w:rPr>
          <w:rStyle w:val="SingleTxtGCChar"/>
          <w:rFonts w:hint="eastAsia"/>
        </w:rPr>
        <w:t>令</w:t>
      </w:r>
      <w:r w:rsidRPr="00B4142E">
        <w:rPr>
          <w:rStyle w:val="SingleTxtGCChar"/>
          <w:rFonts w:hint="eastAsia"/>
        </w:rPr>
        <w:t>的同时，对酷刑行为的起诉不应受到合法性原则或法定时效的限制。委员会收到了对于《大赦法》第</w:t>
      </w:r>
      <w:r w:rsidRPr="00B4142E">
        <w:rPr>
          <w:rStyle w:val="SingleTxtGCChar"/>
          <w:rFonts w:hint="eastAsia"/>
        </w:rPr>
        <w:t>1</w:t>
      </w:r>
      <w:r w:rsidRPr="00B4142E">
        <w:rPr>
          <w:rStyle w:val="SingleTxtGCChar"/>
          <w:rFonts w:hint="eastAsia"/>
        </w:rPr>
        <w:t>条</w:t>
      </w:r>
      <w:r w:rsidRPr="00B4142E">
        <w:rPr>
          <w:rStyle w:val="SingleTxtGCChar"/>
        </w:rPr>
        <w:t>(c)</w:t>
      </w:r>
      <w:r w:rsidRPr="00B4142E">
        <w:rPr>
          <w:rStyle w:val="SingleTxtGCChar"/>
          <w:rFonts w:hint="eastAsia"/>
        </w:rPr>
        <w:t>项的各种解释，该</w:t>
      </w:r>
      <w:r w:rsidR="00DE0162">
        <w:rPr>
          <w:rStyle w:val="SingleTxtGCChar"/>
          <w:rFonts w:hint="eastAsia"/>
        </w:rPr>
        <w:t>条款</w:t>
      </w:r>
      <w:r w:rsidRPr="00B4142E">
        <w:rPr>
          <w:rStyle w:val="SingleTxtGCChar"/>
          <w:rFonts w:hint="eastAsia"/>
        </w:rPr>
        <w:t>规定大赦不</w:t>
      </w:r>
      <w:r w:rsidR="00DE0162">
        <w:rPr>
          <w:rStyle w:val="SingleTxtGCChar"/>
          <w:rFonts w:hint="eastAsia"/>
        </w:rPr>
        <w:t>得</w:t>
      </w:r>
      <w:r w:rsidRPr="00B4142E">
        <w:rPr>
          <w:rStyle w:val="SingleTxtGCChar"/>
          <w:rFonts w:hint="eastAsia"/>
        </w:rPr>
        <w:t>适用于“导致对生命或人身不可侵犯性严重伤害”的行为，</w:t>
      </w:r>
      <w:r w:rsidR="00DE0162">
        <w:rPr>
          <w:rStyle w:val="SingleTxtGCChar"/>
          <w:rFonts w:hint="eastAsia"/>
        </w:rPr>
        <w:t>就是说</w:t>
      </w:r>
      <w:r w:rsidRPr="00B4142E">
        <w:rPr>
          <w:rStyle w:val="SingleTxtGCChar"/>
          <w:rFonts w:hint="eastAsia"/>
        </w:rPr>
        <w:t>，这一条本身无论如何</w:t>
      </w:r>
      <w:r w:rsidR="00DE0162">
        <w:rPr>
          <w:rStyle w:val="SingleTxtGCChar"/>
          <w:rFonts w:hint="eastAsia"/>
        </w:rPr>
        <w:t>都</w:t>
      </w:r>
      <w:r w:rsidRPr="00B4142E">
        <w:rPr>
          <w:rStyle w:val="SingleTxtGCChar"/>
          <w:rFonts w:hint="eastAsia"/>
        </w:rPr>
        <w:t>将</w:t>
      </w:r>
      <w:r w:rsidR="00DE0162">
        <w:rPr>
          <w:rStyle w:val="SingleTxtGCChar"/>
          <w:rFonts w:hint="eastAsia"/>
        </w:rPr>
        <w:t>把</w:t>
      </w:r>
      <w:r w:rsidRPr="00B4142E">
        <w:rPr>
          <w:rStyle w:val="SingleTxtGCChar"/>
          <w:rFonts w:hint="eastAsia"/>
        </w:rPr>
        <w:t>酷刑</w:t>
      </w:r>
      <w:r w:rsidR="00DE0162">
        <w:rPr>
          <w:rStyle w:val="SingleTxtGCChar"/>
          <w:rFonts w:hint="eastAsia"/>
        </w:rPr>
        <w:t>排除在</w:t>
      </w:r>
      <w:r w:rsidRPr="00B4142E">
        <w:rPr>
          <w:rStyle w:val="SingleTxtGCChar"/>
          <w:rFonts w:hint="eastAsia"/>
        </w:rPr>
        <w:t>可以大赦的罪行</w:t>
      </w:r>
      <w:r w:rsidR="00DE0162">
        <w:rPr>
          <w:rStyle w:val="SingleTxtGCChar"/>
          <w:rFonts w:hint="eastAsia"/>
        </w:rPr>
        <w:t>之</w:t>
      </w:r>
      <w:r w:rsidRPr="00B4142E">
        <w:rPr>
          <w:rStyle w:val="SingleTxtGCChar"/>
          <w:rFonts w:hint="eastAsia"/>
        </w:rPr>
        <w:t>外</w:t>
      </w:r>
      <w:r w:rsidR="00841D00">
        <w:rPr>
          <w:rStyle w:val="SingleTxtGCChar"/>
          <w:rFonts w:hint="eastAsia"/>
        </w:rPr>
        <w:t>(</w:t>
      </w:r>
      <w:r w:rsidRPr="00B4142E">
        <w:rPr>
          <w:rStyle w:val="SingleTxtGCChar"/>
          <w:rFonts w:hint="eastAsia"/>
        </w:rPr>
        <w:t>第</w:t>
      </w:r>
      <w:r w:rsidR="00DE0162">
        <w:rPr>
          <w:rStyle w:val="SingleTxtGCChar"/>
          <w:rFonts w:hint="eastAsia"/>
        </w:rPr>
        <w:t>12</w:t>
      </w:r>
      <w:r w:rsidRPr="00B4142E">
        <w:rPr>
          <w:rStyle w:val="SingleTxtGCChar"/>
          <w:rFonts w:hint="eastAsia"/>
        </w:rPr>
        <w:t>条、第</w:t>
      </w:r>
      <w:r w:rsidR="00DE0162">
        <w:rPr>
          <w:rStyle w:val="SingleTxtGCChar"/>
          <w:rFonts w:hint="eastAsia"/>
        </w:rPr>
        <w:t>13</w:t>
      </w:r>
      <w:r w:rsidRPr="00B4142E">
        <w:rPr>
          <w:rStyle w:val="SingleTxtGCChar"/>
          <w:rFonts w:hint="eastAsia"/>
        </w:rPr>
        <w:t>条和第</w:t>
      </w:r>
      <w:r w:rsidR="00DE0162">
        <w:rPr>
          <w:rStyle w:val="SingleTxtGCChar"/>
          <w:rFonts w:hint="eastAsia"/>
        </w:rPr>
        <w:t>14</w:t>
      </w:r>
      <w:r w:rsidRPr="00B4142E">
        <w:rPr>
          <w:rStyle w:val="SingleTxtGCChar"/>
          <w:rFonts w:hint="eastAsia"/>
        </w:rPr>
        <w:t>条</w:t>
      </w:r>
      <w:r w:rsidR="00841D00">
        <w:rPr>
          <w:rStyle w:val="SingleTxtGCChar"/>
          <w:rFonts w:hint="eastAsia"/>
        </w:rPr>
        <w:t>)</w:t>
      </w:r>
      <w:r w:rsidRPr="00B4142E">
        <w:rPr>
          <w:rStyle w:val="SingleTxtGCChar"/>
          <w:rFonts w:hint="eastAsia"/>
        </w:rPr>
        <w:t>。</w:t>
      </w:r>
    </w:p>
    <w:p w:rsidR="007B246B" w:rsidRPr="00D47542" w:rsidRDefault="007B246B" w:rsidP="00767F07">
      <w:pPr>
        <w:pStyle w:val="a0"/>
        <w:ind w:left="1145"/>
        <w:rPr>
          <w:rFonts w:eastAsia="SimHei" w:hint="eastAsia"/>
        </w:rPr>
      </w:pPr>
      <w:r w:rsidRPr="00D47542">
        <w:rPr>
          <w:rFonts w:eastAsia="SimHei" w:hint="eastAsia"/>
        </w:rPr>
        <w:t>缔约国应当确保包括强迫失踪在内的酷刑行为不在可以赦免的罪行之列。在这方面，委员会鼓励缔约国继续加大力度，协助受害者家庭查明失踪人员的情况，可能的情况下找出失踪人员，发掘他们的遗骸。此外，委员会重申，根据《公约》第</w:t>
      </w:r>
      <w:r w:rsidR="005D2176">
        <w:rPr>
          <w:rFonts w:eastAsia="SimHei" w:hint="eastAsia"/>
        </w:rPr>
        <w:t>14</w:t>
      </w:r>
      <w:r w:rsidRPr="00D47542">
        <w:rPr>
          <w:rFonts w:eastAsia="SimHei" w:hint="eastAsia"/>
        </w:rPr>
        <w:t>条，缔约国必须确保酷刑行为受害者获得平反，并具有可以实践的获得赔偿的权利。</w:t>
      </w:r>
    </w:p>
    <w:p w:rsidR="007B246B" w:rsidRDefault="007B246B" w:rsidP="007B246B">
      <w:pPr>
        <w:pStyle w:val="SingleTxtGC"/>
        <w:rPr>
          <w:rFonts w:hint="eastAsia"/>
        </w:rPr>
      </w:pPr>
      <w:r>
        <w:rPr>
          <w:rFonts w:hint="eastAsia"/>
        </w:rPr>
        <w:t>22</w:t>
      </w:r>
      <w:r>
        <w:t xml:space="preserve">.  </w:t>
      </w:r>
      <w:r>
        <w:rPr>
          <w:rFonts w:hint="eastAsia"/>
        </w:rPr>
        <w:t>委员会感到关切的是，《刑法》第</w:t>
      </w:r>
      <w:r>
        <w:rPr>
          <w:rFonts w:hint="eastAsia"/>
        </w:rPr>
        <w:t>174</w:t>
      </w:r>
      <w:r>
        <w:rPr>
          <w:rFonts w:hint="eastAsia"/>
        </w:rPr>
        <w:t>条中明确规定的酷刑罪在</w:t>
      </w:r>
      <w:r>
        <w:rPr>
          <w:rFonts w:hint="eastAsia"/>
        </w:rPr>
        <w:t>15</w:t>
      </w:r>
      <w:r>
        <w:rPr>
          <w:rFonts w:hint="eastAsia"/>
        </w:rPr>
        <w:t>年后可适用法定时效限制，而其不适用法定时效限制的唯一情况是它被列为危害人类罪，就是说酷刑行为是作为普遍或系统的攻击文明人口或部分文明人口的一部分</w:t>
      </w:r>
      <w:r w:rsidR="00841D00">
        <w:rPr>
          <w:rFonts w:hint="eastAsia"/>
        </w:rPr>
        <w:t>(</w:t>
      </w:r>
      <w:r>
        <w:rPr>
          <w:rFonts w:hint="eastAsia"/>
        </w:rPr>
        <w:t>《刑法》第</w:t>
      </w:r>
      <w:r>
        <w:rPr>
          <w:rFonts w:hint="eastAsia"/>
        </w:rPr>
        <w:t>607</w:t>
      </w:r>
      <w:r>
        <w:rPr>
          <w:rFonts w:hint="eastAsia"/>
        </w:rPr>
        <w:t>条之二</w:t>
      </w:r>
      <w:r w:rsidR="00841D00">
        <w:rPr>
          <w:rFonts w:hint="eastAsia"/>
        </w:rPr>
        <w:t>)(</w:t>
      </w:r>
      <w:r>
        <w:rPr>
          <w:rFonts w:hint="eastAsia"/>
        </w:rPr>
        <w:t>第</w:t>
      </w:r>
      <w:r w:rsidR="005D2176">
        <w:rPr>
          <w:rFonts w:hint="eastAsia"/>
        </w:rPr>
        <w:t>1</w:t>
      </w:r>
      <w:r>
        <w:rPr>
          <w:rFonts w:hint="eastAsia"/>
        </w:rPr>
        <w:t>条、第</w:t>
      </w:r>
      <w:r w:rsidR="005D2176">
        <w:rPr>
          <w:rFonts w:hint="eastAsia"/>
        </w:rPr>
        <w:t>4</w:t>
      </w:r>
      <w:r>
        <w:rPr>
          <w:rFonts w:hint="eastAsia"/>
        </w:rPr>
        <w:t>条和第</w:t>
      </w:r>
      <w:r w:rsidR="005D2176">
        <w:rPr>
          <w:rFonts w:hint="eastAsia"/>
        </w:rPr>
        <w:t>12</w:t>
      </w:r>
      <w:r>
        <w:rPr>
          <w:rFonts w:hint="eastAsia"/>
        </w:rPr>
        <w:t>条</w:t>
      </w:r>
      <w:r w:rsidR="00841D00">
        <w:rPr>
          <w:rFonts w:hint="eastAsia"/>
        </w:rPr>
        <w:t>)</w:t>
      </w:r>
      <w:r>
        <w:rPr>
          <w:rFonts w:hint="eastAsia"/>
        </w:rPr>
        <w:t>。</w:t>
      </w:r>
    </w:p>
    <w:p w:rsidR="007B246B" w:rsidRDefault="007B246B" w:rsidP="00767F07">
      <w:pPr>
        <w:pStyle w:val="a0"/>
        <w:ind w:left="1145"/>
        <w:rPr>
          <w:rFonts w:hint="eastAsia"/>
        </w:rPr>
      </w:pPr>
      <w:r w:rsidRPr="005D2176">
        <w:rPr>
          <w:rFonts w:eastAsia="SimHei" w:hint="eastAsia"/>
        </w:rPr>
        <w:t>缔约国应确保酷刑</w:t>
      </w:r>
      <w:r w:rsidR="005D2176">
        <w:rPr>
          <w:rFonts w:eastAsia="SimHei" w:hint="eastAsia"/>
        </w:rPr>
        <w:t>绝</w:t>
      </w:r>
      <w:r w:rsidRPr="005D2176">
        <w:rPr>
          <w:rFonts w:eastAsia="SimHei" w:hint="eastAsia"/>
        </w:rPr>
        <w:t>不受法定时效限制</w:t>
      </w:r>
      <w:r w:rsidRPr="00054BD1">
        <w:rPr>
          <w:rFonts w:eastAsia="SimHei" w:hint="eastAsia"/>
          <w:sz w:val="24"/>
          <w:szCs w:val="24"/>
        </w:rPr>
        <w:t>。</w:t>
      </w:r>
    </w:p>
    <w:p w:rsidR="007B246B" w:rsidRDefault="007B246B" w:rsidP="007B246B">
      <w:pPr>
        <w:pStyle w:val="H23GC"/>
        <w:rPr>
          <w:rFonts w:hint="eastAsia"/>
        </w:rPr>
      </w:pPr>
      <w:r>
        <w:rPr>
          <w:rFonts w:hint="eastAsia"/>
        </w:rPr>
        <w:tab/>
        <w:t>9</w:t>
      </w:r>
      <w:r>
        <w:t>.</w:t>
      </w:r>
      <w:r>
        <w:rPr>
          <w:rFonts w:hint="eastAsia"/>
        </w:rPr>
        <w:tab/>
      </w:r>
      <w:r>
        <w:rPr>
          <w:rFonts w:hint="eastAsia"/>
        </w:rPr>
        <w:t>酷刑和虐待数据</w:t>
      </w:r>
    </w:p>
    <w:p w:rsidR="007B246B" w:rsidRDefault="007B246B" w:rsidP="007B246B">
      <w:pPr>
        <w:pStyle w:val="SingleTxtGC"/>
        <w:rPr>
          <w:rFonts w:hint="eastAsia"/>
        </w:rPr>
      </w:pPr>
      <w:r>
        <w:rPr>
          <w:rFonts w:hint="eastAsia"/>
        </w:rPr>
        <w:t>23</w:t>
      </w:r>
      <w:r>
        <w:t xml:space="preserve">.  </w:t>
      </w:r>
      <w:r>
        <w:rPr>
          <w:rFonts w:hint="eastAsia"/>
        </w:rPr>
        <w:t>委员会注意到，《人权计划》第</w:t>
      </w:r>
      <w:r>
        <w:rPr>
          <w:rFonts w:hint="eastAsia"/>
        </w:rPr>
        <w:t>102</w:t>
      </w:r>
      <w:r>
        <w:rPr>
          <w:rFonts w:hint="eastAsia"/>
        </w:rPr>
        <w:t>项措施规定汇编当前有关可能涉及违反或侵害被警方拘留者人权的案件数据。但是，委员会注意到，目前不可能提供有关在警方拘留或监禁期间所提申诉的数据。委员会欢迎缔约国对此提供的补充书面资料，但是注意到，关于酷刑案件的数据可能存在，但不够准确并有些矛盾，特别是涉及酷刑</w:t>
      </w:r>
      <w:r w:rsidR="003453CD">
        <w:rPr>
          <w:rFonts w:hint="eastAsia"/>
        </w:rPr>
        <w:t>调查结果</w:t>
      </w:r>
      <w:r>
        <w:rPr>
          <w:rFonts w:hint="eastAsia"/>
        </w:rPr>
        <w:t>、司法定罪和判刑情况</w:t>
      </w:r>
      <w:r w:rsidR="00841D00">
        <w:rPr>
          <w:rFonts w:hint="eastAsia"/>
        </w:rPr>
        <w:t>(</w:t>
      </w:r>
      <w:r>
        <w:rPr>
          <w:rFonts w:hint="eastAsia"/>
        </w:rPr>
        <w:t>第</w:t>
      </w:r>
      <w:r w:rsidR="003453CD">
        <w:rPr>
          <w:rFonts w:hint="eastAsia"/>
        </w:rPr>
        <w:t>2</w:t>
      </w:r>
      <w:r>
        <w:rPr>
          <w:rFonts w:hint="eastAsia"/>
        </w:rPr>
        <w:t>条、第</w:t>
      </w:r>
      <w:r w:rsidR="003453CD">
        <w:rPr>
          <w:rFonts w:hint="eastAsia"/>
        </w:rPr>
        <w:t>12</w:t>
      </w:r>
      <w:r>
        <w:rPr>
          <w:rFonts w:hint="eastAsia"/>
        </w:rPr>
        <w:t>条和第</w:t>
      </w:r>
      <w:r w:rsidR="003453CD">
        <w:rPr>
          <w:rFonts w:hint="eastAsia"/>
        </w:rPr>
        <w:t>13</w:t>
      </w:r>
      <w:r>
        <w:rPr>
          <w:rFonts w:hint="eastAsia"/>
        </w:rPr>
        <w:t>条</w:t>
      </w:r>
      <w:r w:rsidR="00841D00">
        <w:rPr>
          <w:rFonts w:hint="eastAsia"/>
        </w:rPr>
        <w:t>)</w:t>
      </w:r>
      <w:r>
        <w:rPr>
          <w:rFonts w:hint="eastAsia"/>
        </w:rPr>
        <w:t>。</w:t>
      </w:r>
    </w:p>
    <w:p w:rsidR="007B246B" w:rsidRPr="005D2176" w:rsidRDefault="007B246B" w:rsidP="00767F07">
      <w:pPr>
        <w:pStyle w:val="a0"/>
        <w:ind w:left="1145"/>
        <w:rPr>
          <w:rFonts w:eastAsia="SimHei" w:hint="eastAsia"/>
          <w:sz w:val="24"/>
          <w:szCs w:val="24"/>
        </w:rPr>
      </w:pPr>
      <w:r w:rsidRPr="005D2176">
        <w:rPr>
          <w:rFonts w:eastAsia="SimHei" w:hint="eastAsia"/>
        </w:rPr>
        <w:t>缔约国应尽快执行《人权计划》第</w:t>
      </w:r>
      <w:r w:rsidRPr="005D2176">
        <w:rPr>
          <w:rFonts w:eastAsia="SimHei" w:hint="eastAsia"/>
        </w:rPr>
        <w:t>102</w:t>
      </w:r>
      <w:r w:rsidRPr="005D2176">
        <w:rPr>
          <w:rFonts w:eastAsia="SimHei" w:hint="eastAsia"/>
        </w:rPr>
        <w:t>项措施，确保汇编关于在警察拘留所和其他拘押场所中酷刑和虐待行为的清楚和可靠的数据。这些数据必须涵盖酷刑和虐待申诉的后续工作，包括所开展调查的结果、可能的司法定罪以及所施加的刑事或纪律处罚。</w:t>
      </w:r>
    </w:p>
    <w:p w:rsidR="007B246B" w:rsidRDefault="007B246B" w:rsidP="007B246B">
      <w:pPr>
        <w:pStyle w:val="H23GC"/>
        <w:rPr>
          <w:rFonts w:hint="eastAsia"/>
        </w:rPr>
      </w:pPr>
      <w:r>
        <w:rPr>
          <w:rFonts w:hint="eastAsia"/>
        </w:rPr>
        <w:tab/>
        <w:t>10</w:t>
      </w:r>
      <w:r>
        <w:t>.</w:t>
      </w:r>
      <w:r>
        <w:rPr>
          <w:rFonts w:hint="eastAsia"/>
        </w:rPr>
        <w:tab/>
      </w:r>
      <w:r>
        <w:rPr>
          <w:rFonts w:hint="eastAsia"/>
        </w:rPr>
        <w:t>暴力侵害妇女问题</w:t>
      </w:r>
    </w:p>
    <w:p w:rsidR="007B246B" w:rsidRDefault="007B246B" w:rsidP="007B246B">
      <w:pPr>
        <w:pStyle w:val="SingleTxtGC"/>
        <w:rPr>
          <w:rFonts w:hint="eastAsia"/>
        </w:rPr>
      </w:pPr>
      <w:r>
        <w:rPr>
          <w:rFonts w:hint="eastAsia"/>
        </w:rPr>
        <w:t>24</w:t>
      </w:r>
      <w:r>
        <w:t xml:space="preserve">.  </w:t>
      </w:r>
      <w:r>
        <w:rPr>
          <w:rFonts w:hint="eastAsia"/>
        </w:rPr>
        <w:t>委员会欢迎缔约国为打击基于性别的暴力问题采取的措施，如</w:t>
      </w:r>
      <w:r>
        <w:rPr>
          <w:rFonts w:hint="eastAsia"/>
        </w:rPr>
        <w:t>12</w:t>
      </w:r>
      <w:r>
        <w:rPr>
          <w:rFonts w:hint="eastAsia"/>
        </w:rPr>
        <w:t>月</w:t>
      </w:r>
      <w:r>
        <w:rPr>
          <w:rFonts w:hint="eastAsia"/>
        </w:rPr>
        <w:t>28</w:t>
      </w:r>
      <w:r>
        <w:rPr>
          <w:rFonts w:hint="eastAsia"/>
        </w:rPr>
        <w:t>日关于针对基于性别的暴力综合保护措施的第</w:t>
      </w:r>
      <w:r>
        <w:rPr>
          <w:rFonts w:hint="eastAsia"/>
        </w:rPr>
        <w:t>1</w:t>
      </w:r>
      <w:r>
        <w:t>/2004</w:t>
      </w:r>
      <w:r>
        <w:rPr>
          <w:rFonts w:hint="eastAsia"/>
        </w:rPr>
        <w:t>号《组织法》。但是，委员会仍然感到关切的是，有报告</w:t>
      </w:r>
      <w:r w:rsidR="003453CD">
        <w:rPr>
          <w:rFonts w:hint="eastAsia"/>
        </w:rPr>
        <w:t>称，暴力侵害妇女</w:t>
      </w:r>
      <w:r>
        <w:rPr>
          <w:rFonts w:hint="eastAsia"/>
        </w:rPr>
        <w:t>包括家庭暴力</w:t>
      </w:r>
      <w:r w:rsidR="003453CD">
        <w:rPr>
          <w:rFonts w:hint="eastAsia"/>
        </w:rPr>
        <w:t>行为过多，此种行为有时</w:t>
      </w:r>
      <w:r w:rsidR="00C01A57">
        <w:rPr>
          <w:rFonts w:hint="eastAsia"/>
        </w:rPr>
        <w:t>甚至</w:t>
      </w:r>
      <w:r>
        <w:rPr>
          <w:rFonts w:hint="eastAsia"/>
        </w:rPr>
        <w:t>导致</w:t>
      </w:r>
      <w:r w:rsidR="00C01A57">
        <w:rPr>
          <w:rFonts w:hint="eastAsia"/>
        </w:rPr>
        <w:t>凶</w:t>
      </w:r>
      <w:r>
        <w:rPr>
          <w:rFonts w:hint="eastAsia"/>
        </w:rPr>
        <w:t>杀。委员会认为，</w:t>
      </w:r>
      <w:r w:rsidR="00C01A57">
        <w:rPr>
          <w:rFonts w:hint="eastAsia"/>
        </w:rPr>
        <w:t>鉴于</w:t>
      </w:r>
      <w:r>
        <w:rPr>
          <w:rFonts w:hint="eastAsia"/>
        </w:rPr>
        <w:t>缔约国这一问题的</w:t>
      </w:r>
      <w:r w:rsidR="00C01A57">
        <w:rPr>
          <w:rFonts w:hint="eastAsia"/>
        </w:rPr>
        <w:t>严重</w:t>
      </w:r>
      <w:r>
        <w:rPr>
          <w:rFonts w:hint="eastAsia"/>
        </w:rPr>
        <w:t>程度</w:t>
      </w:r>
      <w:r w:rsidR="00AC5E1A">
        <w:rPr>
          <w:rFonts w:hint="eastAsia"/>
        </w:rPr>
        <w:t>，需要采取一种超越</w:t>
      </w:r>
      <w:r>
        <w:rPr>
          <w:rFonts w:hint="eastAsia"/>
        </w:rPr>
        <w:t>法律规定和行动计划</w:t>
      </w:r>
      <w:r w:rsidR="00AC5E1A">
        <w:rPr>
          <w:rFonts w:hint="eastAsia"/>
        </w:rPr>
        <w:t>范围的应对行动</w:t>
      </w:r>
      <w:r>
        <w:rPr>
          <w:rFonts w:hint="eastAsia"/>
        </w:rPr>
        <w:t>，而需要作出协调和连续的努力，改变社会中对妇女的看法，摒弃相关的成见</w:t>
      </w:r>
      <w:r w:rsidR="00841D00">
        <w:rPr>
          <w:rFonts w:hint="eastAsia"/>
        </w:rPr>
        <w:t>(</w:t>
      </w:r>
      <w:r>
        <w:rPr>
          <w:rFonts w:hint="eastAsia"/>
        </w:rPr>
        <w:t>第</w:t>
      </w:r>
      <w:r w:rsidR="00AC5E1A">
        <w:rPr>
          <w:rFonts w:hint="eastAsia"/>
        </w:rPr>
        <w:t>16</w:t>
      </w:r>
      <w:r>
        <w:rPr>
          <w:rFonts w:hint="eastAsia"/>
        </w:rPr>
        <w:t>条</w:t>
      </w:r>
      <w:r w:rsidR="00841D00">
        <w:rPr>
          <w:rFonts w:hint="eastAsia"/>
        </w:rPr>
        <w:t>)</w:t>
      </w:r>
      <w:r>
        <w:rPr>
          <w:rFonts w:hint="eastAsia"/>
        </w:rPr>
        <w:t>。</w:t>
      </w:r>
    </w:p>
    <w:p w:rsidR="007B246B" w:rsidRPr="00AC5E1A" w:rsidRDefault="007B246B" w:rsidP="00767F07">
      <w:pPr>
        <w:pStyle w:val="a0"/>
        <w:ind w:left="1145"/>
        <w:rPr>
          <w:rFonts w:eastAsia="SimHei" w:hint="eastAsia"/>
          <w:sz w:val="24"/>
          <w:szCs w:val="24"/>
        </w:rPr>
      </w:pPr>
      <w:r w:rsidRPr="00AC5E1A">
        <w:rPr>
          <w:rFonts w:eastAsia="SimHei" w:hint="eastAsia"/>
        </w:rPr>
        <w:t>委员会促请缔约国加紧努力，使消除暴力侵害妇女问题成为政治议程中的优先事项。委员会还建议扩大关于暴力侵犯妇女各种形式的公</w:t>
      </w:r>
      <w:r w:rsidR="0072252B">
        <w:rPr>
          <w:rFonts w:eastAsia="SimHei" w:hint="eastAsia"/>
        </w:rPr>
        <w:t>众</w:t>
      </w:r>
      <w:r w:rsidRPr="00AC5E1A">
        <w:rPr>
          <w:rFonts w:eastAsia="SimHei" w:hint="eastAsia"/>
        </w:rPr>
        <w:t>宣传活动</w:t>
      </w:r>
      <w:r w:rsidRPr="00AC5E1A">
        <w:rPr>
          <w:rFonts w:eastAsia="SimHei" w:hint="eastAsia"/>
          <w:sz w:val="24"/>
          <w:szCs w:val="24"/>
        </w:rPr>
        <w:t>。</w:t>
      </w:r>
    </w:p>
    <w:p w:rsidR="007B246B" w:rsidRDefault="007B246B" w:rsidP="007B246B">
      <w:pPr>
        <w:pStyle w:val="SingleTxtGC"/>
        <w:rPr>
          <w:rFonts w:hint="eastAsia"/>
        </w:rPr>
      </w:pPr>
      <w:r>
        <w:rPr>
          <w:rFonts w:hint="eastAsia"/>
        </w:rPr>
        <w:t>25</w:t>
      </w:r>
      <w:r>
        <w:t xml:space="preserve">.  </w:t>
      </w:r>
      <w:r>
        <w:rPr>
          <w:rFonts w:hint="eastAsia"/>
        </w:rPr>
        <w:t>委员会感到关切的是，</w:t>
      </w:r>
      <w:r w:rsidR="0072252B">
        <w:rPr>
          <w:rFonts w:hint="eastAsia"/>
        </w:rPr>
        <w:t>遭受</w:t>
      </w:r>
      <w:r>
        <w:rPr>
          <w:rFonts w:hint="eastAsia"/>
        </w:rPr>
        <w:t>基于性别的暴力的非法移民妇女的情况尤其脆弱，因为</w:t>
      </w:r>
      <w:r w:rsidR="0072252B">
        <w:rPr>
          <w:rFonts w:hint="eastAsia"/>
        </w:rPr>
        <w:t>现行</w:t>
      </w:r>
      <w:r>
        <w:rPr>
          <w:rFonts w:hint="eastAsia"/>
        </w:rPr>
        <w:t>法</w:t>
      </w:r>
      <w:r w:rsidR="0072252B">
        <w:rPr>
          <w:rFonts w:hint="eastAsia"/>
        </w:rPr>
        <w:t>规</w:t>
      </w:r>
      <w:r>
        <w:rPr>
          <w:rFonts w:hint="eastAsia"/>
        </w:rPr>
        <w:t>要求警方调查举报暴力和虐待行为的移民妇女的身份。在这方面，委员会注意到有一个法案修订</w:t>
      </w:r>
      <w:r>
        <w:rPr>
          <w:rFonts w:hint="eastAsia"/>
        </w:rPr>
        <w:t>1</w:t>
      </w:r>
      <w:r>
        <w:rPr>
          <w:rFonts w:hint="eastAsia"/>
        </w:rPr>
        <w:t>月</w:t>
      </w:r>
      <w:r>
        <w:rPr>
          <w:rFonts w:hint="eastAsia"/>
        </w:rPr>
        <w:t>11</w:t>
      </w:r>
      <w:r>
        <w:rPr>
          <w:rFonts w:hint="eastAsia"/>
        </w:rPr>
        <w:t>日关于在西班牙的外国人权利、自由和社会融合的第</w:t>
      </w:r>
      <w:r>
        <w:rPr>
          <w:rFonts w:hint="eastAsia"/>
        </w:rPr>
        <w:t>4</w:t>
      </w:r>
      <w:r>
        <w:t>/</w:t>
      </w:r>
      <w:r>
        <w:rPr>
          <w:rFonts w:hint="eastAsia"/>
        </w:rPr>
        <w:t>2000</w:t>
      </w:r>
      <w:r>
        <w:rPr>
          <w:rFonts w:hint="eastAsia"/>
        </w:rPr>
        <w:t>号《组织法》，该法案旨在鼓励外国妇女举报基于性别的暴力事件，</w:t>
      </w:r>
      <w:r w:rsidR="0072252B">
        <w:rPr>
          <w:rFonts w:hint="eastAsia"/>
        </w:rPr>
        <w:t>并</w:t>
      </w:r>
      <w:r>
        <w:rPr>
          <w:rFonts w:hint="eastAsia"/>
        </w:rPr>
        <w:t>可</w:t>
      </w:r>
      <w:r w:rsidR="0072252B">
        <w:rPr>
          <w:rFonts w:hint="eastAsia"/>
        </w:rPr>
        <w:t>使</w:t>
      </w:r>
      <w:r>
        <w:rPr>
          <w:rFonts w:hint="eastAsia"/>
        </w:rPr>
        <w:t>举报此类暴力行为的外国妇女</w:t>
      </w:r>
      <w:r w:rsidR="0072252B">
        <w:rPr>
          <w:rFonts w:hint="eastAsia"/>
        </w:rPr>
        <w:t>无须</w:t>
      </w:r>
      <w:r w:rsidR="002928EC">
        <w:rPr>
          <w:rFonts w:hint="eastAsia"/>
        </w:rPr>
        <w:t>承担其非正规状况引起的</w:t>
      </w:r>
      <w:r>
        <w:rPr>
          <w:rFonts w:hint="eastAsia"/>
        </w:rPr>
        <w:t>行政责任</w:t>
      </w:r>
      <w:r w:rsidR="00841D00">
        <w:rPr>
          <w:rFonts w:hint="eastAsia"/>
        </w:rPr>
        <w:t>(</w:t>
      </w:r>
      <w:r>
        <w:rPr>
          <w:rFonts w:hint="eastAsia"/>
        </w:rPr>
        <w:t>第</w:t>
      </w:r>
      <w:r w:rsidR="002928EC">
        <w:rPr>
          <w:rFonts w:hint="eastAsia"/>
        </w:rPr>
        <w:t>13</w:t>
      </w:r>
      <w:r>
        <w:rPr>
          <w:rFonts w:hint="eastAsia"/>
        </w:rPr>
        <w:t>条和第</w:t>
      </w:r>
      <w:r w:rsidR="002928EC">
        <w:rPr>
          <w:rFonts w:hint="eastAsia"/>
        </w:rPr>
        <w:t>16</w:t>
      </w:r>
      <w:r>
        <w:rPr>
          <w:rFonts w:hint="eastAsia"/>
        </w:rPr>
        <w:t>条</w:t>
      </w:r>
      <w:r w:rsidR="00841D00">
        <w:rPr>
          <w:rFonts w:hint="eastAsia"/>
        </w:rPr>
        <w:t>)</w:t>
      </w:r>
      <w:r w:rsidR="002928EC">
        <w:rPr>
          <w:rFonts w:hint="eastAsia"/>
        </w:rPr>
        <w:t>。</w:t>
      </w:r>
    </w:p>
    <w:p w:rsidR="007B246B" w:rsidRDefault="007B246B" w:rsidP="00767F07">
      <w:pPr>
        <w:pStyle w:val="a0"/>
        <w:ind w:left="1145"/>
        <w:rPr>
          <w:rFonts w:hint="eastAsia"/>
        </w:rPr>
      </w:pPr>
      <w:r w:rsidRPr="00D47542">
        <w:rPr>
          <w:rFonts w:eastAsia="SimHei" w:hint="eastAsia"/>
        </w:rPr>
        <w:t>缔约国应加快通过修订第</w:t>
      </w:r>
      <w:r w:rsidRPr="00D47542">
        <w:rPr>
          <w:rFonts w:eastAsia="SimHei" w:hint="eastAsia"/>
        </w:rPr>
        <w:t>4</w:t>
      </w:r>
      <w:r w:rsidRPr="00D47542">
        <w:rPr>
          <w:rFonts w:eastAsia="SimHei"/>
        </w:rPr>
        <w:t>/2000</w:t>
      </w:r>
      <w:r w:rsidRPr="00D47542">
        <w:rPr>
          <w:rFonts w:eastAsia="SimHei" w:hint="eastAsia"/>
        </w:rPr>
        <w:t>号《组织法》的法案，以便使被确认为基于性别的暴力行为受害者的</w:t>
      </w:r>
      <w:r w:rsidR="002928EC">
        <w:rPr>
          <w:rFonts w:eastAsia="SimHei" w:hint="eastAsia"/>
        </w:rPr>
        <w:t>处于非正规状况</w:t>
      </w:r>
      <w:r w:rsidRPr="00D47542">
        <w:rPr>
          <w:rFonts w:eastAsia="SimHei" w:hint="eastAsia"/>
        </w:rPr>
        <w:t>的外国妇女，能够</w:t>
      </w:r>
      <w:r w:rsidR="00EB6F14" w:rsidRPr="00D47542">
        <w:rPr>
          <w:rFonts w:eastAsia="SimHei" w:hint="eastAsia"/>
        </w:rPr>
        <w:t>鉴于其特殊情况</w:t>
      </w:r>
      <w:r w:rsidRPr="00D47542">
        <w:rPr>
          <w:rFonts w:eastAsia="SimHei" w:hint="eastAsia"/>
        </w:rPr>
        <w:t>申请和取得居住或工作许可。</w:t>
      </w:r>
    </w:p>
    <w:p w:rsidR="007B246B" w:rsidRDefault="007B246B" w:rsidP="007B246B">
      <w:pPr>
        <w:pStyle w:val="H23GC"/>
        <w:rPr>
          <w:rFonts w:hint="eastAsia"/>
        </w:rPr>
      </w:pPr>
      <w:r>
        <w:rPr>
          <w:rFonts w:hint="eastAsia"/>
        </w:rPr>
        <w:tab/>
        <w:t>11</w:t>
      </w:r>
      <w:r>
        <w:t>.</w:t>
      </w:r>
      <w:r>
        <w:rPr>
          <w:rFonts w:hint="eastAsia"/>
        </w:rPr>
        <w:tab/>
      </w:r>
      <w:r>
        <w:rPr>
          <w:rFonts w:hint="eastAsia"/>
        </w:rPr>
        <w:t>种族暴力</w:t>
      </w:r>
    </w:p>
    <w:p w:rsidR="007B246B" w:rsidRDefault="007B246B" w:rsidP="007B246B">
      <w:pPr>
        <w:pStyle w:val="SingleTxtGC"/>
        <w:rPr>
          <w:rFonts w:hint="eastAsia"/>
        </w:rPr>
      </w:pPr>
      <w:r>
        <w:rPr>
          <w:rFonts w:hint="eastAsia"/>
        </w:rPr>
        <w:t>26</w:t>
      </w:r>
      <w:r>
        <w:t xml:space="preserve">.  </w:t>
      </w:r>
      <w:r>
        <w:rPr>
          <w:rFonts w:hint="eastAsia"/>
        </w:rPr>
        <w:t>委员会注意到缔约国努力打击种族主义和仇外心理，包括通过了有关问题的立法以及《公民身份和融合战略计划</w:t>
      </w:r>
      <w:r w:rsidR="00841D00">
        <w:rPr>
          <w:rFonts w:hint="eastAsia"/>
        </w:rPr>
        <w:t>(</w:t>
      </w:r>
      <w:r>
        <w:rPr>
          <w:rFonts w:hint="eastAsia"/>
        </w:rPr>
        <w:t>2007</w:t>
      </w:r>
      <w:r>
        <w:t>-2010</w:t>
      </w:r>
      <w:r>
        <w:rPr>
          <w:rFonts w:hint="eastAsia"/>
        </w:rPr>
        <w:t>年</w:t>
      </w:r>
      <w:r w:rsidR="00841D00">
        <w:rPr>
          <w:rFonts w:hint="eastAsia"/>
        </w:rPr>
        <w:t>)</w:t>
      </w:r>
      <w:r>
        <w:rPr>
          <w:rFonts w:hint="eastAsia"/>
        </w:rPr>
        <w:t>》。但是，委员会感到关切的是，有资料指出针对移民和不同族裔或宗教背景人员的不容忍和种族暴力事件频率增加，还有指称</w:t>
      </w:r>
      <w:r w:rsidR="00EB6F14">
        <w:rPr>
          <w:rFonts w:hint="eastAsia"/>
        </w:rPr>
        <w:t>说</w:t>
      </w:r>
      <w:r>
        <w:rPr>
          <w:rFonts w:hint="eastAsia"/>
        </w:rPr>
        <w:t>，当局对于这些行为的反应并非总是及时和充分的</w:t>
      </w:r>
      <w:r w:rsidR="00841D00">
        <w:rPr>
          <w:rFonts w:hint="eastAsia"/>
        </w:rPr>
        <w:t>(</w:t>
      </w:r>
      <w:r>
        <w:rPr>
          <w:rFonts w:hint="eastAsia"/>
        </w:rPr>
        <w:t>第</w:t>
      </w:r>
      <w:r w:rsidR="00EB6F14">
        <w:rPr>
          <w:rFonts w:hint="eastAsia"/>
        </w:rPr>
        <w:t>13</w:t>
      </w:r>
      <w:r>
        <w:rPr>
          <w:rFonts w:hint="eastAsia"/>
        </w:rPr>
        <w:t>条至第</w:t>
      </w:r>
      <w:r w:rsidR="00EB6F14">
        <w:rPr>
          <w:rFonts w:hint="eastAsia"/>
        </w:rPr>
        <w:t>16</w:t>
      </w:r>
      <w:r>
        <w:rPr>
          <w:rFonts w:hint="eastAsia"/>
        </w:rPr>
        <w:t>条</w:t>
      </w:r>
      <w:r w:rsidR="00841D00">
        <w:rPr>
          <w:rFonts w:hint="eastAsia"/>
        </w:rPr>
        <w:t>)</w:t>
      </w:r>
      <w:r>
        <w:rPr>
          <w:rFonts w:hint="eastAsia"/>
        </w:rPr>
        <w:t>。</w:t>
      </w:r>
    </w:p>
    <w:p w:rsidR="007B246B" w:rsidRPr="00EB6F14" w:rsidRDefault="007B246B" w:rsidP="00767F07">
      <w:pPr>
        <w:pStyle w:val="a0"/>
        <w:ind w:left="1145"/>
        <w:rPr>
          <w:rFonts w:eastAsia="SimHei" w:hint="eastAsia"/>
          <w:sz w:val="24"/>
          <w:szCs w:val="24"/>
        </w:rPr>
      </w:pPr>
      <w:r w:rsidRPr="00EB6F14">
        <w:rPr>
          <w:rFonts w:eastAsia="SimHei" w:hint="eastAsia"/>
        </w:rPr>
        <w:t>缔约国应加紧努力全面调查一切种族暴力行为，适当惩处责任者。对此类暴行，除了立法、调查和司法</w:t>
      </w:r>
      <w:r w:rsidR="00EB6F14" w:rsidRPr="00EB6F14">
        <w:rPr>
          <w:rFonts w:eastAsia="SimHei" w:hint="eastAsia"/>
        </w:rPr>
        <w:t>行动</w:t>
      </w:r>
      <w:r w:rsidRPr="00EB6F14">
        <w:rPr>
          <w:rFonts w:eastAsia="SimHei" w:hint="eastAsia"/>
        </w:rPr>
        <w:t>外，还应扩大公共宣传活动。</w:t>
      </w:r>
    </w:p>
    <w:p w:rsidR="007B246B" w:rsidRDefault="007B246B" w:rsidP="007B246B">
      <w:pPr>
        <w:pStyle w:val="H23GC"/>
        <w:rPr>
          <w:rFonts w:hint="eastAsia"/>
        </w:rPr>
      </w:pPr>
      <w:r>
        <w:rPr>
          <w:rFonts w:hint="eastAsia"/>
        </w:rPr>
        <w:tab/>
        <w:t>12</w:t>
      </w:r>
      <w:r>
        <w:t>.</w:t>
      </w:r>
      <w:r>
        <w:rPr>
          <w:rFonts w:hint="eastAsia"/>
        </w:rPr>
        <w:tab/>
      </w:r>
      <w:r>
        <w:rPr>
          <w:rFonts w:hint="eastAsia"/>
        </w:rPr>
        <w:t>高压电枪</w:t>
      </w:r>
    </w:p>
    <w:p w:rsidR="007B246B" w:rsidRDefault="007B246B" w:rsidP="007B246B">
      <w:pPr>
        <w:pStyle w:val="SingleTxtGC"/>
        <w:rPr>
          <w:rFonts w:hint="eastAsia"/>
        </w:rPr>
      </w:pPr>
      <w:r>
        <w:rPr>
          <w:rFonts w:hint="eastAsia"/>
        </w:rPr>
        <w:t>27</w:t>
      </w:r>
      <w:r>
        <w:t xml:space="preserve">.  </w:t>
      </w:r>
      <w:r>
        <w:rPr>
          <w:rFonts w:hint="eastAsia"/>
        </w:rPr>
        <w:t>委员会注意到，国家安全部队不使用高压电枪，但是对有资料指出地方警察使用高压电枪感到关切</w:t>
      </w:r>
      <w:r w:rsidR="00841D00">
        <w:rPr>
          <w:rFonts w:hint="eastAsia"/>
        </w:rPr>
        <w:t>(</w:t>
      </w:r>
      <w:r>
        <w:rPr>
          <w:rFonts w:hint="eastAsia"/>
        </w:rPr>
        <w:t>第</w:t>
      </w:r>
      <w:r w:rsidR="00EB6F14">
        <w:rPr>
          <w:rFonts w:hint="eastAsia"/>
        </w:rPr>
        <w:t>2</w:t>
      </w:r>
      <w:r>
        <w:rPr>
          <w:rFonts w:hint="eastAsia"/>
        </w:rPr>
        <w:t>条和第</w:t>
      </w:r>
      <w:r w:rsidR="00EB6F14">
        <w:rPr>
          <w:rFonts w:hint="eastAsia"/>
        </w:rPr>
        <w:t>16</w:t>
      </w:r>
      <w:r>
        <w:rPr>
          <w:rFonts w:hint="eastAsia"/>
        </w:rPr>
        <w:t>条</w:t>
      </w:r>
      <w:r w:rsidR="00841D00">
        <w:rPr>
          <w:rFonts w:hint="eastAsia"/>
        </w:rPr>
        <w:t>)</w:t>
      </w:r>
      <w:r>
        <w:rPr>
          <w:rFonts w:hint="eastAsia"/>
        </w:rPr>
        <w:t>。</w:t>
      </w:r>
    </w:p>
    <w:p w:rsidR="007B246B" w:rsidRPr="00EB6F14" w:rsidRDefault="007B246B" w:rsidP="00767F07">
      <w:pPr>
        <w:pStyle w:val="a0"/>
        <w:ind w:left="1145"/>
        <w:rPr>
          <w:rFonts w:eastAsia="SimHei" w:hint="eastAsia"/>
          <w:sz w:val="24"/>
          <w:szCs w:val="24"/>
        </w:rPr>
      </w:pPr>
      <w:r w:rsidRPr="00EB6F14">
        <w:rPr>
          <w:rFonts w:eastAsia="SimHei" w:hint="eastAsia"/>
        </w:rPr>
        <w:t>由于高压电枪对</w:t>
      </w:r>
      <w:r w:rsidR="00EB6F14">
        <w:rPr>
          <w:rFonts w:eastAsia="SimHei" w:hint="eastAsia"/>
        </w:rPr>
        <w:t>使用</w:t>
      </w:r>
      <w:r w:rsidRPr="00EB6F14">
        <w:rPr>
          <w:rFonts w:eastAsia="SimHei" w:hint="eastAsia"/>
        </w:rPr>
        <w:t>对象产生的身体和精神影响，有可能违反《公约》第</w:t>
      </w:r>
      <w:r w:rsidR="00407035">
        <w:rPr>
          <w:rFonts w:eastAsia="SimHei" w:hint="eastAsia"/>
        </w:rPr>
        <w:t>2</w:t>
      </w:r>
      <w:r w:rsidRPr="00EB6F14">
        <w:rPr>
          <w:rFonts w:eastAsia="SimHei" w:hint="eastAsia"/>
        </w:rPr>
        <w:t>条和第</w:t>
      </w:r>
      <w:r w:rsidR="00407035">
        <w:rPr>
          <w:rFonts w:eastAsia="SimHei" w:hint="eastAsia"/>
        </w:rPr>
        <w:t>1</w:t>
      </w:r>
      <w:r w:rsidR="00036E24">
        <w:rPr>
          <w:rFonts w:eastAsia="SimHei" w:hint="eastAsia"/>
        </w:rPr>
        <w:t>6</w:t>
      </w:r>
      <w:r w:rsidRPr="00EB6F14">
        <w:rPr>
          <w:rFonts w:eastAsia="SimHei" w:hint="eastAsia"/>
        </w:rPr>
        <w:t>条，因此缔约国应考虑是否可能停止地方警察当局使用高压电枪的做法。</w:t>
      </w:r>
    </w:p>
    <w:p w:rsidR="007B246B" w:rsidRDefault="007B246B" w:rsidP="007B246B">
      <w:pPr>
        <w:pStyle w:val="H23GC"/>
        <w:rPr>
          <w:rFonts w:hint="eastAsia"/>
        </w:rPr>
      </w:pPr>
      <w:r>
        <w:rPr>
          <w:rFonts w:hint="eastAsia"/>
        </w:rPr>
        <w:tab/>
        <w:t>13</w:t>
      </w:r>
      <w:r>
        <w:t>.</w:t>
      </w:r>
      <w:r>
        <w:rPr>
          <w:rFonts w:hint="eastAsia"/>
        </w:rPr>
        <w:tab/>
      </w:r>
      <w:r>
        <w:rPr>
          <w:rFonts w:hint="eastAsia"/>
        </w:rPr>
        <w:t>贩运人口行为</w:t>
      </w:r>
    </w:p>
    <w:p w:rsidR="007B246B" w:rsidRDefault="007B246B" w:rsidP="007B246B">
      <w:pPr>
        <w:pStyle w:val="SingleTxtGC"/>
        <w:rPr>
          <w:rFonts w:hint="eastAsia"/>
        </w:rPr>
      </w:pPr>
      <w:r>
        <w:rPr>
          <w:rFonts w:hint="eastAsia"/>
        </w:rPr>
        <w:t>28</w:t>
      </w:r>
      <w:r>
        <w:t xml:space="preserve">.  </w:t>
      </w:r>
      <w:r>
        <w:rPr>
          <w:rFonts w:hint="eastAsia"/>
        </w:rPr>
        <w:t>委员会欢迎通过了《打击为性剥削目的贩运人口计划》</w:t>
      </w:r>
      <w:r w:rsidR="00841D00">
        <w:rPr>
          <w:rFonts w:hint="eastAsia"/>
        </w:rPr>
        <w:t>(</w:t>
      </w:r>
      <w:r>
        <w:rPr>
          <w:rFonts w:hint="eastAsia"/>
        </w:rPr>
        <w:t>见以上第</w:t>
      </w:r>
      <w:r>
        <w:rPr>
          <w:rFonts w:hint="eastAsia"/>
        </w:rPr>
        <w:t>4</w:t>
      </w:r>
      <w:r>
        <w:t>(f)</w:t>
      </w:r>
      <w:r>
        <w:rPr>
          <w:rFonts w:hint="eastAsia"/>
        </w:rPr>
        <w:t>段</w:t>
      </w:r>
      <w:r w:rsidR="00841D00">
        <w:rPr>
          <w:rFonts w:hint="eastAsia"/>
        </w:rPr>
        <w:t>)</w:t>
      </w:r>
      <w:r>
        <w:rPr>
          <w:rFonts w:hint="eastAsia"/>
        </w:rPr>
        <w:t>。但是，委员会注意到，计划的重点更多的是预防</w:t>
      </w:r>
      <w:r w:rsidR="00407035">
        <w:rPr>
          <w:rFonts w:hint="eastAsia"/>
        </w:rPr>
        <w:t>犯罪</w:t>
      </w:r>
      <w:r>
        <w:rPr>
          <w:rFonts w:hint="eastAsia"/>
        </w:rPr>
        <w:t>，而不是人权和受害者的保护。委员会还感到关切的是，《刑法》中所载刑事罪名没有具体涉及为性剥削目的贩运人口的行为</w:t>
      </w:r>
      <w:r w:rsidR="00841D00">
        <w:rPr>
          <w:rFonts w:hint="eastAsia"/>
        </w:rPr>
        <w:t>(</w:t>
      </w:r>
      <w:r>
        <w:rPr>
          <w:rFonts w:hint="eastAsia"/>
        </w:rPr>
        <w:t>第</w:t>
      </w:r>
      <w:r w:rsidR="00407035">
        <w:rPr>
          <w:rFonts w:hint="eastAsia"/>
        </w:rPr>
        <w:t>16</w:t>
      </w:r>
      <w:r>
        <w:rPr>
          <w:rFonts w:hint="eastAsia"/>
        </w:rPr>
        <w:t>条</w:t>
      </w:r>
      <w:r w:rsidR="00841D00">
        <w:rPr>
          <w:rFonts w:hint="eastAsia"/>
        </w:rPr>
        <w:t>)</w:t>
      </w:r>
      <w:r>
        <w:rPr>
          <w:rFonts w:hint="eastAsia"/>
        </w:rPr>
        <w:t>。</w:t>
      </w:r>
    </w:p>
    <w:p w:rsidR="007B246B" w:rsidRPr="00407035" w:rsidRDefault="007B246B" w:rsidP="00767F07">
      <w:pPr>
        <w:pStyle w:val="a0"/>
        <w:ind w:left="1145"/>
        <w:rPr>
          <w:rFonts w:eastAsia="SimHei" w:hint="eastAsia"/>
        </w:rPr>
      </w:pPr>
      <w:r w:rsidRPr="00407035">
        <w:rPr>
          <w:rFonts w:eastAsia="SimHei" w:hint="eastAsia"/>
        </w:rPr>
        <w:t>委员会促请缔约国完成《刑法》草案，从而纳入一条，专门处理为性剥削和劳动剥削贩运人口行为。缔约国应进一步确保《打击贩运人口计划》承认贩运行为受害者有可能需要国际保护。在这方面，缔约国应：</w:t>
      </w:r>
    </w:p>
    <w:p w:rsidR="007B246B" w:rsidRPr="00C45CA2" w:rsidRDefault="007B246B" w:rsidP="00C45CA2">
      <w:pPr>
        <w:pStyle w:val="SingleTxtGC"/>
        <w:numPr>
          <w:ilvl w:val="0"/>
          <w:numId w:val="44"/>
        </w:numPr>
        <w:rPr>
          <w:rFonts w:eastAsia="SimHei" w:hint="eastAsia"/>
        </w:rPr>
      </w:pPr>
      <w:r w:rsidRPr="00C45CA2">
        <w:rPr>
          <w:rFonts w:eastAsia="SimHei" w:hint="eastAsia"/>
        </w:rPr>
        <w:t>设立一个全国机制，找出所有受害者；</w:t>
      </w:r>
    </w:p>
    <w:p w:rsidR="007B246B" w:rsidRPr="00C45CA2" w:rsidRDefault="007B246B" w:rsidP="00C45CA2">
      <w:pPr>
        <w:pStyle w:val="SingleTxtGC"/>
        <w:numPr>
          <w:ilvl w:val="0"/>
          <w:numId w:val="44"/>
        </w:numPr>
        <w:rPr>
          <w:rFonts w:eastAsia="SimHei" w:hint="eastAsia"/>
        </w:rPr>
      </w:pPr>
      <w:r w:rsidRPr="00C45CA2">
        <w:rPr>
          <w:rFonts w:eastAsia="SimHei" w:hint="eastAsia"/>
        </w:rPr>
        <w:t>采取必要措施，确保受害于贩运人口行为的外国妇女或具有被贩运风险并显示需要国际保护的外国妇女能够获得庇护程序。</w:t>
      </w:r>
    </w:p>
    <w:p w:rsidR="007B246B" w:rsidRDefault="007B246B" w:rsidP="007B246B">
      <w:pPr>
        <w:pStyle w:val="H23GC"/>
        <w:rPr>
          <w:rFonts w:hint="eastAsia"/>
        </w:rPr>
      </w:pPr>
      <w:r>
        <w:rPr>
          <w:rFonts w:hint="eastAsia"/>
        </w:rPr>
        <w:tab/>
        <w:t>14</w:t>
      </w:r>
      <w:r>
        <w:t>.</w:t>
      </w:r>
      <w:r>
        <w:rPr>
          <w:rFonts w:hint="eastAsia"/>
        </w:rPr>
        <w:tab/>
      </w:r>
      <w:r>
        <w:rPr>
          <w:rFonts w:hint="eastAsia"/>
        </w:rPr>
        <w:t>《任择议定书》和国家预防机制</w:t>
      </w:r>
    </w:p>
    <w:p w:rsidR="007B246B" w:rsidRDefault="007B246B" w:rsidP="007B246B">
      <w:pPr>
        <w:pStyle w:val="SingleTxtGC"/>
        <w:rPr>
          <w:rFonts w:hint="eastAsia"/>
        </w:rPr>
      </w:pPr>
      <w:r>
        <w:rPr>
          <w:rFonts w:hint="eastAsia"/>
        </w:rPr>
        <w:t>29</w:t>
      </w:r>
      <w:r>
        <w:t xml:space="preserve">.  </w:t>
      </w:r>
      <w:r>
        <w:rPr>
          <w:rFonts w:hint="eastAsia"/>
        </w:rPr>
        <w:t>委员会注意到，按照《禁止酷刑和其他残忍、不人道或有辱人格的待遇或处罚公约任择议定书》，第</w:t>
      </w:r>
      <w:r>
        <w:rPr>
          <w:rFonts w:hint="eastAsia"/>
        </w:rPr>
        <w:t>1</w:t>
      </w:r>
      <w:r>
        <w:t>/</w:t>
      </w:r>
      <w:r>
        <w:rPr>
          <w:rFonts w:hint="eastAsia"/>
        </w:rPr>
        <w:t>2009</w:t>
      </w:r>
      <w:r>
        <w:rPr>
          <w:rFonts w:hint="eastAsia"/>
        </w:rPr>
        <w:t>号《组织法》规定，监察员将作为预防酷刑的国家机制。委员会还注意到，这部法律规定设立咨询委员会，为国家预防机制行使职能提供技术和法律合作；委员会的主席由副监察员担任，监察员向其</w:t>
      </w:r>
      <w:r w:rsidR="00407035">
        <w:rPr>
          <w:rFonts w:hint="eastAsia"/>
        </w:rPr>
        <w:t>委派</w:t>
      </w:r>
      <w:r>
        <w:rPr>
          <w:rFonts w:hint="eastAsia"/>
        </w:rPr>
        <w:t>该条规定的职能</w:t>
      </w:r>
      <w:r w:rsidR="00841D00">
        <w:rPr>
          <w:rFonts w:hint="eastAsia"/>
        </w:rPr>
        <w:t>(</w:t>
      </w:r>
      <w:r>
        <w:rPr>
          <w:rFonts w:hint="eastAsia"/>
        </w:rPr>
        <w:t>第</w:t>
      </w:r>
      <w:r w:rsidR="00407035">
        <w:rPr>
          <w:rFonts w:hint="eastAsia"/>
        </w:rPr>
        <w:t>2</w:t>
      </w:r>
      <w:r>
        <w:rPr>
          <w:rFonts w:hint="eastAsia"/>
        </w:rPr>
        <w:t>条</w:t>
      </w:r>
      <w:r w:rsidR="00841D00">
        <w:rPr>
          <w:rFonts w:hint="eastAsia"/>
        </w:rPr>
        <w:t>)</w:t>
      </w:r>
    </w:p>
    <w:p w:rsidR="007B246B" w:rsidRPr="00C45CA2" w:rsidRDefault="007B246B" w:rsidP="00767F07">
      <w:pPr>
        <w:pStyle w:val="a0"/>
        <w:ind w:left="1145"/>
        <w:rPr>
          <w:rFonts w:eastAsia="SimHei" w:hint="eastAsia"/>
          <w:sz w:val="24"/>
          <w:szCs w:val="24"/>
        </w:rPr>
      </w:pPr>
      <w:r w:rsidRPr="00C45CA2">
        <w:rPr>
          <w:rFonts w:eastAsia="SimHei" w:hint="eastAsia"/>
        </w:rPr>
        <w:t>缔约国应确保监察员有充足的人力、物质和财政资源，从而能够在全国范围内独立和有效</w:t>
      </w:r>
      <w:r w:rsidR="00407035" w:rsidRPr="00C45CA2">
        <w:rPr>
          <w:rFonts w:eastAsia="SimHei" w:hint="eastAsia"/>
        </w:rPr>
        <w:t>地执</w:t>
      </w:r>
      <w:r w:rsidRPr="00C45CA2">
        <w:rPr>
          <w:rFonts w:eastAsia="SimHei" w:hint="eastAsia"/>
        </w:rPr>
        <w:t>行预防任务。缔约国应进一步确保咨询委员会有明确的管辖权和职责，清楚界定国家预防机制和</w:t>
      </w:r>
      <w:r w:rsidR="00C45CA2">
        <w:rPr>
          <w:rFonts w:eastAsia="SimHei" w:hint="eastAsia"/>
        </w:rPr>
        <w:t>咨询</w:t>
      </w:r>
      <w:r w:rsidRPr="00C45CA2">
        <w:rPr>
          <w:rFonts w:eastAsia="SimHei" w:hint="eastAsia"/>
        </w:rPr>
        <w:t>委员会的关系。委员会鼓励缔约国通过公开和透明的程序挑选咨询委员会成员，并</w:t>
      </w:r>
      <w:r w:rsidR="00A32C4A">
        <w:rPr>
          <w:rFonts w:eastAsia="SimHei" w:hint="eastAsia"/>
        </w:rPr>
        <w:t>安排与</w:t>
      </w:r>
      <w:r w:rsidRPr="00C45CA2">
        <w:rPr>
          <w:rFonts w:eastAsia="SimHei" w:hint="eastAsia"/>
        </w:rPr>
        <w:t>预防酷刑</w:t>
      </w:r>
      <w:r w:rsidR="00A32C4A">
        <w:rPr>
          <w:rFonts w:eastAsia="SimHei" w:hint="eastAsia"/>
        </w:rPr>
        <w:t>相关</w:t>
      </w:r>
      <w:r w:rsidRPr="00C45CA2">
        <w:rPr>
          <w:rFonts w:eastAsia="SimHei" w:hint="eastAsia"/>
        </w:rPr>
        <w:t>的各领域的公认专家包括民间社会的代表</w:t>
      </w:r>
      <w:r w:rsidR="00A32C4A">
        <w:rPr>
          <w:rFonts w:eastAsia="SimHei" w:hint="eastAsia"/>
        </w:rPr>
        <w:t>参加该委员会</w:t>
      </w:r>
      <w:r w:rsidRPr="00C45CA2">
        <w:rPr>
          <w:rFonts w:eastAsia="SimHei" w:hint="eastAsia"/>
        </w:rPr>
        <w:t>。</w:t>
      </w:r>
    </w:p>
    <w:p w:rsidR="007B246B" w:rsidRDefault="007B246B" w:rsidP="007B246B">
      <w:pPr>
        <w:pStyle w:val="SingleTxtGC"/>
        <w:rPr>
          <w:rFonts w:hint="eastAsia"/>
        </w:rPr>
      </w:pPr>
      <w:r>
        <w:rPr>
          <w:rFonts w:hint="eastAsia"/>
        </w:rPr>
        <w:t>30</w:t>
      </w:r>
      <w:r>
        <w:t xml:space="preserve">.  </w:t>
      </w:r>
      <w:r>
        <w:rPr>
          <w:rFonts w:hint="eastAsia"/>
        </w:rPr>
        <w:t>委员会邀请缔约国批准其尚未加入的核心联合国人权条约，即《保护所有移徙工人及其家庭成员权利国际公约》和《经济、社会、文化权利国际公约任择议定书》。</w:t>
      </w:r>
    </w:p>
    <w:p w:rsidR="007B246B" w:rsidRDefault="007B246B" w:rsidP="007B246B">
      <w:pPr>
        <w:pStyle w:val="SingleTxtGC"/>
        <w:rPr>
          <w:rFonts w:hint="eastAsia"/>
        </w:rPr>
      </w:pPr>
      <w:r>
        <w:rPr>
          <w:rFonts w:hint="eastAsia"/>
        </w:rPr>
        <w:t>31</w:t>
      </w:r>
      <w:r>
        <w:t xml:space="preserve">.  </w:t>
      </w:r>
      <w:r>
        <w:rPr>
          <w:rFonts w:hint="eastAsia"/>
        </w:rPr>
        <w:t>委员会请缔约国根据国际人权条约机构核准的编写共同核心文件的统一准则</w:t>
      </w:r>
      <w:r w:rsidR="00841D00">
        <w:rPr>
          <w:rFonts w:hint="eastAsia"/>
        </w:rPr>
        <w:t>(</w:t>
      </w:r>
      <w:r>
        <w:t>HRI/GEN/2/Rev.6</w:t>
      </w:r>
      <w:r w:rsidR="00841D00">
        <w:rPr>
          <w:rFonts w:hint="eastAsia"/>
        </w:rPr>
        <w:t>)</w:t>
      </w:r>
      <w:r>
        <w:rPr>
          <w:rFonts w:hint="eastAsia"/>
        </w:rPr>
        <w:t>的要求，提交其核心文件。</w:t>
      </w:r>
    </w:p>
    <w:p w:rsidR="007B246B" w:rsidRDefault="007B246B" w:rsidP="007B246B">
      <w:pPr>
        <w:pStyle w:val="SingleTxtGC"/>
        <w:rPr>
          <w:rFonts w:hint="eastAsia"/>
        </w:rPr>
      </w:pPr>
      <w:r>
        <w:rPr>
          <w:rFonts w:hint="eastAsia"/>
        </w:rPr>
        <w:t>32</w:t>
      </w:r>
      <w:r>
        <w:t xml:space="preserve">.  </w:t>
      </w:r>
      <w:r>
        <w:rPr>
          <w:rFonts w:hint="eastAsia"/>
        </w:rPr>
        <w:t>促请缔约国确保通过官方网站、媒体和非政府组织，广为宣传该国提交委员会的报告以及委员会的结论性意见。</w:t>
      </w:r>
    </w:p>
    <w:p w:rsidR="007B246B" w:rsidRDefault="007B246B" w:rsidP="007B246B">
      <w:pPr>
        <w:pStyle w:val="SingleTxtGC"/>
        <w:rPr>
          <w:rFonts w:hint="eastAsia"/>
        </w:rPr>
      </w:pPr>
      <w:r>
        <w:rPr>
          <w:rFonts w:hint="eastAsia"/>
        </w:rPr>
        <w:t>33</w:t>
      </w:r>
      <w:r>
        <w:t xml:space="preserve">.  </w:t>
      </w:r>
      <w:r>
        <w:rPr>
          <w:rFonts w:hint="eastAsia"/>
        </w:rPr>
        <w:t>委员会请缔约国在一年之内提供资料，说明对本文件第</w:t>
      </w:r>
      <w:r>
        <w:rPr>
          <w:rFonts w:hint="eastAsia"/>
        </w:rPr>
        <w:t>10</w:t>
      </w:r>
      <w:r>
        <w:rPr>
          <w:rFonts w:hint="eastAsia"/>
        </w:rPr>
        <w:t>、</w:t>
      </w:r>
      <w:r>
        <w:rPr>
          <w:rFonts w:hint="eastAsia"/>
        </w:rPr>
        <w:t>12</w:t>
      </w:r>
      <w:r>
        <w:rPr>
          <w:rFonts w:hint="eastAsia"/>
        </w:rPr>
        <w:t>、</w:t>
      </w:r>
      <w:r>
        <w:rPr>
          <w:rFonts w:hint="eastAsia"/>
        </w:rPr>
        <w:t>20</w:t>
      </w:r>
      <w:r>
        <w:rPr>
          <w:rFonts w:hint="eastAsia"/>
        </w:rPr>
        <w:t>、</w:t>
      </w:r>
      <w:r>
        <w:rPr>
          <w:rFonts w:hint="eastAsia"/>
        </w:rPr>
        <w:t>23</w:t>
      </w:r>
      <w:r>
        <w:rPr>
          <w:rFonts w:hint="eastAsia"/>
        </w:rPr>
        <w:t>和</w:t>
      </w:r>
      <w:r>
        <w:rPr>
          <w:rFonts w:hint="eastAsia"/>
        </w:rPr>
        <w:t>25</w:t>
      </w:r>
      <w:r>
        <w:rPr>
          <w:rFonts w:hint="eastAsia"/>
        </w:rPr>
        <w:t>段中委员会建议的回应。</w:t>
      </w:r>
    </w:p>
    <w:p w:rsidR="007B246B" w:rsidRPr="0045374E" w:rsidRDefault="007B246B" w:rsidP="007B246B">
      <w:pPr>
        <w:pStyle w:val="SingleTxtGC"/>
        <w:rPr>
          <w:rFonts w:hint="eastAsia"/>
        </w:rPr>
      </w:pPr>
      <w:r>
        <w:rPr>
          <w:rFonts w:hint="eastAsia"/>
        </w:rPr>
        <w:t>34</w:t>
      </w:r>
      <w:r>
        <w:t xml:space="preserve">.  </w:t>
      </w:r>
      <w:r>
        <w:rPr>
          <w:rFonts w:hint="eastAsia"/>
        </w:rPr>
        <w:t>请缔约国在</w:t>
      </w:r>
      <w:r>
        <w:rPr>
          <w:rFonts w:hint="eastAsia"/>
        </w:rPr>
        <w:t>2013</w:t>
      </w:r>
      <w:r>
        <w:rPr>
          <w:rFonts w:hint="eastAsia"/>
        </w:rPr>
        <w:t>年</w:t>
      </w:r>
      <w:r>
        <w:rPr>
          <w:rFonts w:hint="eastAsia"/>
        </w:rPr>
        <w:t>11</w:t>
      </w:r>
      <w:r>
        <w:rPr>
          <w:rFonts w:hint="eastAsia"/>
        </w:rPr>
        <w:t>月</w:t>
      </w:r>
      <w:r>
        <w:rPr>
          <w:rFonts w:hint="eastAsia"/>
        </w:rPr>
        <w:t>20</w:t>
      </w:r>
      <w:r>
        <w:rPr>
          <w:rFonts w:hint="eastAsia"/>
        </w:rPr>
        <w:t>日之前提交第</w:t>
      </w:r>
      <w:r>
        <w:rPr>
          <w:rFonts w:hint="eastAsia"/>
        </w:rPr>
        <w:t>6</w:t>
      </w:r>
      <w:r>
        <w:rPr>
          <w:rFonts w:hint="eastAsia"/>
        </w:rPr>
        <w:t>次定期报告。</w:t>
      </w:r>
    </w:p>
    <w:p w:rsidR="00A879C2" w:rsidRDefault="00A879C2" w:rsidP="009502BD">
      <w:pPr>
        <w:pStyle w:val="SingleTxtGC"/>
        <w:rPr>
          <w:rFonts w:hint="eastAsia"/>
        </w:rPr>
      </w:pPr>
    </w:p>
    <w:p w:rsidR="00A32C4A" w:rsidRPr="002D6A9C" w:rsidRDefault="00A32C4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A32C4A" w:rsidRPr="007B246B" w:rsidRDefault="00A32C4A" w:rsidP="009502BD">
      <w:pPr>
        <w:pStyle w:val="SingleTxtGC"/>
        <w:rPr>
          <w:rFonts w:hint="eastAsia"/>
        </w:rPr>
      </w:pPr>
    </w:p>
    <w:sectPr w:rsidR="00A32C4A" w:rsidRPr="007B246B">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2DB0" w:rsidRPr="00EE3782" w:rsidRDefault="00E22DB0"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E22DB0" w:rsidRPr="00EE3782" w:rsidRDefault="00E22DB0" w:rsidP="00EE378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6EF" w:rsidRPr="00841D00" w:rsidRDefault="00EC76EF">
    <w:pPr>
      <w:pStyle w:val="Footer"/>
      <w:tabs>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5900EF">
      <w:rPr>
        <w:rStyle w:val="PageNumber"/>
        <w:noProof/>
      </w:rPr>
      <w:t>8</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841D00">
      <w:rPr>
        <w:rFonts w:eastAsia="SimSun"/>
        <w:lang w:val="en-US" w:eastAsia="zh-CN"/>
      </w:rPr>
      <w:t>GE.09-46804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6EF" w:rsidRDefault="00EC76EF">
    <w:pPr>
      <w:pStyle w:val="Footer"/>
      <w:tabs>
        <w:tab w:val="right" w:pos="9639"/>
      </w:tabs>
    </w:pPr>
    <w:r w:rsidRPr="00841D00">
      <w:rPr>
        <w:rFonts w:eastAsia="SimSun"/>
        <w:lang w:val="en-US" w:eastAsia="zh-CN"/>
      </w:rPr>
      <w:t>GE.09-46804</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5900EF">
      <w:rPr>
        <w:rStyle w:val="PageNumber"/>
        <w:noProof/>
      </w:rPr>
      <w:t>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6EF" w:rsidRPr="00800F27" w:rsidRDefault="00EC76EF" w:rsidP="00800F27">
    <w:pPr>
      <w:pStyle w:val="Footer"/>
      <w:tabs>
        <w:tab w:val="left" w:pos="1701"/>
        <w:tab w:val="left" w:pos="2552"/>
        <w:tab w:val="left" w:pos="8618"/>
      </w:tabs>
      <w:rPr>
        <w:rFonts w:eastAsia="SimSun" w:hint="eastAsia"/>
        <w:sz w:val="20"/>
        <w:lang w:eastAsia="zh-CN"/>
      </w:rPr>
    </w:pPr>
    <w:r>
      <w:rPr>
        <w:rFonts w:eastAsia="SimSun"/>
        <w:sz w:val="20"/>
        <w:lang w:eastAsia="zh-CN"/>
      </w:rPr>
      <w:t>GE.</w:t>
    </w:r>
    <w:r w:rsidRPr="00EE277A">
      <w:rPr>
        <w:rFonts w:eastAsia="SimSun"/>
        <w:sz w:val="20"/>
        <w:lang w:eastAsia="zh-CN"/>
      </w:rPr>
      <w:t>0</w:t>
    </w:r>
    <w:r>
      <w:rPr>
        <w:rFonts w:eastAsia="SimSun" w:hint="eastAsia"/>
        <w:sz w:val="20"/>
        <w:lang w:eastAsia="zh-CN"/>
      </w:rPr>
      <w:t>9</w:t>
    </w:r>
    <w:r w:rsidRPr="00EE277A">
      <w:rPr>
        <w:rFonts w:eastAsia="SimSun"/>
        <w:sz w:val="20"/>
        <w:lang w:eastAsia="zh-CN"/>
      </w:rPr>
      <w:t>-</w:t>
    </w:r>
    <w:r>
      <w:rPr>
        <w:rFonts w:eastAsia="SimSun" w:hint="eastAsia"/>
        <w:sz w:val="20"/>
        <w:lang w:eastAsia="zh-CN"/>
      </w:rPr>
      <w:t>46804</w:t>
    </w:r>
    <w:r w:rsidRPr="00EE277A">
      <w:rPr>
        <w:rFonts w:eastAsia="SimSun"/>
        <w:sz w:val="20"/>
        <w:lang w:eastAsia="zh-CN"/>
      </w:rPr>
      <w:t xml:space="preserve"> (C)</w:t>
    </w:r>
    <w:r>
      <w:rPr>
        <w:rFonts w:eastAsia="SimSun"/>
        <w:sz w:val="20"/>
        <w:lang w:eastAsia="zh-CN"/>
      </w:rPr>
      <w:tab/>
    </w:r>
    <w:r>
      <w:rPr>
        <w:rFonts w:eastAsia="SimSun" w:hint="eastAsia"/>
        <w:sz w:val="20"/>
        <w:lang w:eastAsia="zh-CN"/>
      </w:rPr>
      <w:t>290110</w:t>
    </w:r>
    <w:r>
      <w:rPr>
        <w:rFonts w:eastAsia="SimSun"/>
        <w:sz w:val="20"/>
        <w:lang w:eastAsia="zh-CN"/>
      </w:rPr>
      <w:tab/>
    </w:r>
    <w:r>
      <w:rPr>
        <w:rFonts w:eastAsia="SimSun" w:hint="eastAsia"/>
        <w:sz w:val="20"/>
        <w:lang w:eastAsia="zh-CN"/>
      </w:rPr>
      <w:t>040210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2DB0" w:rsidRPr="003126F9" w:rsidRDefault="00E22DB0"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E22DB0" w:rsidRPr="003126F9" w:rsidRDefault="00E22DB0"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6EF" w:rsidRPr="00841D00" w:rsidRDefault="00EC76EF">
    <w:pPr>
      <w:pStyle w:val="Header"/>
    </w:pPr>
    <w:r w:rsidRPr="00841D00">
      <w:t>CAT/C/ESP/CO/5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6EF" w:rsidRPr="00841D00" w:rsidRDefault="00EC76EF" w:rsidP="003843D8">
    <w:pPr>
      <w:pStyle w:val="Header"/>
      <w:jc w:val="right"/>
      <w:rPr>
        <w:rFonts w:hint="eastAsia"/>
        <w:lang w:eastAsia="zh-CN"/>
      </w:rPr>
    </w:pPr>
    <w:r w:rsidRPr="00841D00">
      <w:rPr>
        <w:lang w:eastAsia="zh-CN"/>
      </w:rPr>
      <w:t>CAT/C/ESP/CO/5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6EF" w:rsidRDefault="00EC76EF">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DE239E1"/>
    <w:multiLevelType w:val="hybridMultilevel"/>
    <w:tmpl w:val="744CEA14"/>
    <w:lvl w:ilvl="0" w:tplc="AF283C68">
      <w:start w:val="1"/>
      <w:numFmt w:val="lowerLetter"/>
      <w:lvlRestart w:val="0"/>
      <w:lvlText w:val="(%1)"/>
      <w:lvlJc w:val="left"/>
      <w:pPr>
        <w:tabs>
          <w:tab w:val="num" w:pos="2426"/>
        </w:tabs>
        <w:ind w:left="1134" w:firstLine="431"/>
      </w:pPr>
      <w:rPr>
        <w:rFonts w:ascii="Times New Roma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DE94695"/>
    <w:multiLevelType w:val="hybridMultilevel"/>
    <w:tmpl w:val="ED2EAB7C"/>
    <w:lvl w:ilvl="0" w:tplc="AF283C68">
      <w:start w:val="1"/>
      <w:numFmt w:val="lowerLetter"/>
      <w:lvlRestart w:val="0"/>
      <w:lvlText w:val="(%1)"/>
      <w:lvlJc w:val="left"/>
      <w:pPr>
        <w:tabs>
          <w:tab w:val="num" w:pos="2426"/>
        </w:tabs>
        <w:ind w:left="1134" w:firstLine="431"/>
      </w:pPr>
      <w:rPr>
        <w:rFonts w:ascii="Times New Roma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0FD51DB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4">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5">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nsid w:val="16AF7E7F"/>
    <w:multiLevelType w:val="hybridMultilevel"/>
    <w:tmpl w:val="22A8F8D8"/>
    <w:lvl w:ilvl="0" w:tplc="AF283C68">
      <w:start w:val="1"/>
      <w:numFmt w:val="lowerLetter"/>
      <w:lvlRestart w:val="0"/>
      <w:lvlText w:val="(%1)"/>
      <w:lvlJc w:val="left"/>
      <w:pPr>
        <w:tabs>
          <w:tab w:val="num" w:pos="2426"/>
        </w:tabs>
        <w:ind w:left="1134" w:firstLine="431"/>
      </w:pPr>
      <w:rPr>
        <w:rFonts w:ascii="Times New Roma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16D77B6E"/>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8">
    <w:nsid w:val="1F900086"/>
    <w:multiLevelType w:val="hybridMultilevel"/>
    <w:tmpl w:val="81C04AA6"/>
    <w:lvl w:ilvl="0" w:tplc="AF283C68">
      <w:start w:val="1"/>
      <w:numFmt w:val="lowerLetter"/>
      <w:lvlRestart w:val="0"/>
      <w:lvlText w:val="(%1)"/>
      <w:lvlJc w:val="left"/>
      <w:pPr>
        <w:tabs>
          <w:tab w:val="num" w:pos="2426"/>
        </w:tabs>
        <w:ind w:left="1134" w:firstLine="431"/>
      </w:pPr>
      <w:rPr>
        <w:rFonts w:ascii="Times New Roma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82C3FD7"/>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50D00451"/>
    <w:multiLevelType w:val="hybridMultilevel"/>
    <w:tmpl w:val="AF10A5DA"/>
    <w:lvl w:ilvl="0" w:tplc="AF283C68">
      <w:start w:val="1"/>
      <w:numFmt w:val="lowerLetter"/>
      <w:lvlRestart w:val="0"/>
      <w:lvlText w:val="(%1)"/>
      <w:lvlJc w:val="left"/>
      <w:pPr>
        <w:tabs>
          <w:tab w:val="num" w:pos="2426"/>
        </w:tabs>
        <w:ind w:left="1134" w:firstLine="431"/>
      </w:pPr>
      <w:rPr>
        <w:rFonts w:ascii="Times New Roma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54563CB6"/>
    <w:multiLevelType w:val="hybridMultilevel"/>
    <w:tmpl w:val="C94CFD32"/>
    <w:lvl w:ilvl="0" w:tplc="AF283C68">
      <w:start w:val="1"/>
      <w:numFmt w:val="lowerLetter"/>
      <w:lvlRestart w:val="0"/>
      <w:lvlText w:val="(%1)"/>
      <w:lvlJc w:val="left"/>
      <w:pPr>
        <w:tabs>
          <w:tab w:val="num" w:pos="2426"/>
        </w:tabs>
        <w:ind w:left="1134" w:firstLine="431"/>
      </w:pPr>
      <w:rPr>
        <w:rFonts w:ascii="Times New Roma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7">
    <w:nsid w:val="57287466"/>
    <w:multiLevelType w:val="hybridMultilevel"/>
    <w:tmpl w:val="05C2323A"/>
    <w:lvl w:ilvl="0" w:tplc="02ACF158">
      <w:start w:val="1"/>
      <w:numFmt w:val="lowerLetter"/>
      <w:lvlRestart w:val="0"/>
      <w:lvlText w:val="(%1)"/>
      <w:lvlJc w:val="left"/>
      <w:pPr>
        <w:tabs>
          <w:tab w:val="num" w:pos="2426"/>
        </w:tabs>
        <w:ind w:left="1134" w:firstLine="431"/>
      </w:pPr>
      <w:rPr>
        <w:rFonts w:ascii="Times New Roma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64FB4659"/>
    <w:multiLevelType w:val="hybridMultilevel"/>
    <w:tmpl w:val="49E43852"/>
    <w:lvl w:ilvl="0" w:tplc="02ACF158">
      <w:start w:val="1"/>
      <w:numFmt w:val="lowerLetter"/>
      <w:lvlRestart w:val="0"/>
      <w:lvlText w:val="(%1)"/>
      <w:lvlJc w:val="left"/>
      <w:pPr>
        <w:tabs>
          <w:tab w:val="num" w:pos="2426"/>
        </w:tabs>
        <w:ind w:left="1134" w:firstLine="431"/>
      </w:pPr>
      <w:rPr>
        <w:rFonts w:ascii="Times New Roma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0">
    <w:nsid w:val="772E72F9"/>
    <w:multiLevelType w:val="hybridMultilevel"/>
    <w:tmpl w:val="F156EFE0"/>
    <w:lvl w:ilvl="0" w:tplc="AF283C68">
      <w:start w:val="1"/>
      <w:numFmt w:val="lowerLetter"/>
      <w:lvlRestart w:val="0"/>
      <w:lvlText w:val="(%1)"/>
      <w:lvlJc w:val="left"/>
      <w:pPr>
        <w:tabs>
          <w:tab w:val="num" w:pos="2426"/>
        </w:tabs>
        <w:ind w:left="1134" w:firstLine="431"/>
      </w:pPr>
      <w:rPr>
        <w:rFonts w:ascii="Times New Roma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7CC55670"/>
    <w:multiLevelType w:val="hybridMultilevel"/>
    <w:tmpl w:val="B09E2246"/>
    <w:lvl w:ilvl="0" w:tplc="AF283C68">
      <w:start w:val="1"/>
      <w:numFmt w:val="lowerLetter"/>
      <w:lvlRestart w:val="0"/>
      <w:lvlText w:val="(%1)"/>
      <w:lvlJc w:val="left"/>
      <w:pPr>
        <w:tabs>
          <w:tab w:val="num" w:pos="2426"/>
        </w:tabs>
        <w:ind w:left="1134" w:firstLine="431"/>
      </w:pPr>
      <w:rPr>
        <w:rFonts w:ascii="Times New Roma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7"/>
  </w:num>
  <w:num w:numId="12">
    <w:abstractNumId w:val="13"/>
  </w:num>
  <w:num w:numId="13">
    <w:abstractNumId w:val="22"/>
  </w:num>
  <w:num w:numId="14">
    <w:abstractNumId w:val="14"/>
  </w:num>
  <w:num w:numId="15">
    <w:abstractNumId w:val="15"/>
  </w:num>
  <w:num w:numId="16">
    <w:abstractNumId w:val="29"/>
  </w:num>
  <w:num w:numId="17">
    <w:abstractNumId w:val="14"/>
  </w:num>
  <w:num w:numId="18">
    <w:abstractNumId w:val="29"/>
  </w:num>
  <w:num w:numId="19">
    <w:abstractNumId w:val="15"/>
  </w:num>
  <w:num w:numId="20">
    <w:abstractNumId w:val="23"/>
  </w:num>
  <w:num w:numId="21">
    <w:abstractNumId w:val="10"/>
  </w:num>
  <w:num w:numId="22">
    <w:abstractNumId w:val="20"/>
  </w:num>
  <w:num w:numId="23">
    <w:abstractNumId w:val="15"/>
  </w:num>
  <w:num w:numId="24">
    <w:abstractNumId w:val="26"/>
  </w:num>
  <w:num w:numId="25">
    <w:abstractNumId w:val="21"/>
  </w:num>
  <w:num w:numId="26">
    <w:abstractNumId w:val="19"/>
  </w:num>
  <w:num w:numId="27">
    <w:abstractNumId w:val="32"/>
  </w:num>
  <w:num w:numId="28">
    <w:abstractNumId w:val="26"/>
  </w:num>
  <w:num w:numId="29">
    <w:abstractNumId w:val="21"/>
  </w:num>
  <w:num w:numId="30">
    <w:abstractNumId w:val="19"/>
  </w:num>
  <w:num w:numId="31">
    <w:abstractNumId w:val="23"/>
  </w:num>
  <w:num w:numId="32">
    <w:abstractNumId w:val="10"/>
  </w:num>
  <w:num w:numId="33">
    <w:abstractNumId w:val="20"/>
  </w:num>
  <w:num w:numId="34">
    <w:abstractNumId w:val="32"/>
  </w:num>
  <w:num w:numId="35">
    <w:abstractNumId w:val="27"/>
  </w:num>
  <w:num w:numId="36">
    <w:abstractNumId w:val="28"/>
  </w:num>
  <w:num w:numId="37">
    <w:abstractNumId w:val="30"/>
  </w:num>
  <w:num w:numId="38">
    <w:abstractNumId w:val="18"/>
  </w:num>
  <w:num w:numId="39">
    <w:abstractNumId w:val="24"/>
  </w:num>
  <w:num w:numId="40">
    <w:abstractNumId w:val="16"/>
  </w:num>
  <w:num w:numId="41">
    <w:abstractNumId w:val="25"/>
  </w:num>
  <w:num w:numId="42">
    <w:abstractNumId w:val="31"/>
  </w:num>
  <w:num w:numId="43">
    <w:abstractNumId w:val="12"/>
  </w:num>
  <w:num w:numId="44">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43"/>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B246B"/>
    <w:rsid w:val="00015CAB"/>
    <w:rsid w:val="0002450C"/>
    <w:rsid w:val="00027608"/>
    <w:rsid w:val="00036E24"/>
    <w:rsid w:val="0004449D"/>
    <w:rsid w:val="00045314"/>
    <w:rsid w:val="00055D21"/>
    <w:rsid w:val="00063395"/>
    <w:rsid w:val="00066D74"/>
    <w:rsid w:val="000725DD"/>
    <w:rsid w:val="0007287D"/>
    <w:rsid w:val="00076F85"/>
    <w:rsid w:val="000A01D8"/>
    <w:rsid w:val="000C1A2F"/>
    <w:rsid w:val="000C4087"/>
    <w:rsid w:val="000C6070"/>
    <w:rsid w:val="000D1566"/>
    <w:rsid w:val="000F00DC"/>
    <w:rsid w:val="001011BD"/>
    <w:rsid w:val="00104E80"/>
    <w:rsid w:val="0010791A"/>
    <w:rsid w:val="00115918"/>
    <w:rsid w:val="00122A56"/>
    <w:rsid w:val="001231E9"/>
    <w:rsid w:val="00137BEA"/>
    <w:rsid w:val="00140EDA"/>
    <w:rsid w:val="001520BA"/>
    <w:rsid w:val="0017111A"/>
    <w:rsid w:val="001A068C"/>
    <w:rsid w:val="001A6F68"/>
    <w:rsid w:val="001B2918"/>
    <w:rsid w:val="001B3BF6"/>
    <w:rsid w:val="001B7160"/>
    <w:rsid w:val="001E72F0"/>
    <w:rsid w:val="00252072"/>
    <w:rsid w:val="002928EC"/>
    <w:rsid w:val="00296B09"/>
    <w:rsid w:val="00306FC7"/>
    <w:rsid w:val="003126F9"/>
    <w:rsid w:val="00314C55"/>
    <w:rsid w:val="003412AD"/>
    <w:rsid w:val="003453CD"/>
    <w:rsid w:val="003517C6"/>
    <w:rsid w:val="00355A94"/>
    <w:rsid w:val="003613F6"/>
    <w:rsid w:val="003843D8"/>
    <w:rsid w:val="0038638B"/>
    <w:rsid w:val="00391902"/>
    <w:rsid w:val="00401C99"/>
    <w:rsid w:val="00407035"/>
    <w:rsid w:val="00496BD9"/>
    <w:rsid w:val="00496FA9"/>
    <w:rsid w:val="004A2993"/>
    <w:rsid w:val="004D3F9C"/>
    <w:rsid w:val="004D5556"/>
    <w:rsid w:val="005150FD"/>
    <w:rsid w:val="00515BE0"/>
    <w:rsid w:val="00516C7C"/>
    <w:rsid w:val="0053311A"/>
    <w:rsid w:val="00551C41"/>
    <w:rsid w:val="00576EA4"/>
    <w:rsid w:val="005900EF"/>
    <w:rsid w:val="0059537F"/>
    <w:rsid w:val="005D2176"/>
    <w:rsid w:val="005F1AF4"/>
    <w:rsid w:val="00606650"/>
    <w:rsid w:val="00626C95"/>
    <w:rsid w:val="00634C3D"/>
    <w:rsid w:val="006625DC"/>
    <w:rsid w:val="00673E9B"/>
    <w:rsid w:val="006D2227"/>
    <w:rsid w:val="00721E6D"/>
    <w:rsid w:val="0072252B"/>
    <w:rsid w:val="007234CC"/>
    <w:rsid w:val="00756374"/>
    <w:rsid w:val="00767F07"/>
    <w:rsid w:val="0079383F"/>
    <w:rsid w:val="0079553A"/>
    <w:rsid w:val="007A32CB"/>
    <w:rsid w:val="007B246B"/>
    <w:rsid w:val="007E208B"/>
    <w:rsid w:val="007F5E48"/>
    <w:rsid w:val="00800F27"/>
    <w:rsid w:val="0083376D"/>
    <w:rsid w:val="00841D00"/>
    <w:rsid w:val="008A358F"/>
    <w:rsid w:val="008D6116"/>
    <w:rsid w:val="008E77CC"/>
    <w:rsid w:val="008E7CA7"/>
    <w:rsid w:val="008F4B6E"/>
    <w:rsid w:val="008F5B7D"/>
    <w:rsid w:val="008F640F"/>
    <w:rsid w:val="00902E3D"/>
    <w:rsid w:val="009502BD"/>
    <w:rsid w:val="009A4D41"/>
    <w:rsid w:val="009B4331"/>
    <w:rsid w:val="00A02DA3"/>
    <w:rsid w:val="00A14F75"/>
    <w:rsid w:val="00A21BFA"/>
    <w:rsid w:val="00A22F01"/>
    <w:rsid w:val="00A32C4A"/>
    <w:rsid w:val="00A45F96"/>
    <w:rsid w:val="00A74043"/>
    <w:rsid w:val="00A77115"/>
    <w:rsid w:val="00A879C2"/>
    <w:rsid w:val="00AC5E1A"/>
    <w:rsid w:val="00AC7CE6"/>
    <w:rsid w:val="00AD10BC"/>
    <w:rsid w:val="00B4142E"/>
    <w:rsid w:val="00B474CC"/>
    <w:rsid w:val="00B63E11"/>
    <w:rsid w:val="00B76B9D"/>
    <w:rsid w:val="00B76FFC"/>
    <w:rsid w:val="00B86428"/>
    <w:rsid w:val="00BB5427"/>
    <w:rsid w:val="00BB5FDE"/>
    <w:rsid w:val="00BB6622"/>
    <w:rsid w:val="00BE2DDF"/>
    <w:rsid w:val="00C01A57"/>
    <w:rsid w:val="00C373FA"/>
    <w:rsid w:val="00C45CA2"/>
    <w:rsid w:val="00C47AAF"/>
    <w:rsid w:val="00C56016"/>
    <w:rsid w:val="00C66042"/>
    <w:rsid w:val="00C67226"/>
    <w:rsid w:val="00C80338"/>
    <w:rsid w:val="00C917CC"/>
    <w:rsid w:val="00CB38D9"/>
    <w:rsid w:val="00CC6728"/>
    <w:rsid w:val="00CD1ED6"/>
    <w:rsid w:val="00CD6488"/>
    <w:rsid w:val="00CF2D1C"/>
    <w:rsid w:val="00CF5F88"/>
    <w:rsid w:val="00D039EE"/>
    <w:rsid w:val="00D40281"/>
    <w:rsid w:val="00D47542"/>
    <w:rsid w:val="00D71651"/>
    <w:rsid w:val="00D75B05"/>
    <w:rsid w:val="00DA658B"/>
    <w:rsid w:val="00DC0297"/>
    <w:rsid w:val="00DD15EC"/>
    <w:rsid w:val="00DE0162"/>
    <w:rsid w:val="00E11F54"/>
    <w:rsid w:val="00E22DB0"/>
    <w:rsid w:val="00E7500A"/>
    <w:rsid w:val="00E91214"/>
    <w:rsid w:val="00EB6F14"/>
    <w:rsid w:val="00EC76EF"/>
    <w:rsid w:val="00EE195B"/>
    <w:rsid w:val="00EE3782"/>
    <w:rsid w:val="00EE3B58"/>
    <w:rsid w:val="00F02747"/>
    <w:rsid w:val="00F118F2"/>
    <w:rsid w:val="00F77050"/>
    <w:rsid w:val="00F82D07"/>
    <w:rsid w:val="00F85DFD"/>
    <w:rsid w:val="00F94C89"/>
    <w:rsid w:val="00FA2C35"/>
    <w:rsid w:val="00FB55A5"/>
    <w:rsid w:val="00FC6DA6"/>
    <w:rsid w:val="00FD0260"/>
    <w:rsid w:val="00FD33C1"/>
    <w:rsid w:val="00FD739A"/>
    <w:rsid w:val="00FD7652"/>
    <w:rsid w:val="00FF125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2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EE3782"/>
    <w:pPr>
      <w:tabs>
        <w:tab w:val="clear" w:pos="431"/>
        <w:tab w:val="right" w:pos="1021"/>
      </w:tabs>
      <w:spacing w:after="120" w:line="240" w:lineRule="exact"/>
      <w:ind w:left="1134" w:right="1134" w:hanging="1134"/>
    </w:pPr>
    <w:rPr>
      <w:sz w:val="18"/>
    </w:rPr>
  </w:style>
  <w:style w:type="character" w:styleId="FootnoteReference">
    <w:name w:val="footnote reference"/>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1B3BF6"/>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7"/>
      </w:numPr>
      <w:spacing w:after="120"/>
      <w:ind w:right="1134"/>
    </w:pPr>
  </w:style>
  <w:style w:type="paragraph" w:customStyle="1" w:styleId="Bullet2GC">
    <w:name w:val="_Bullet 2_GC"/>
    <w:basedOn w:val="Normal"/>
    <w:rsid w:val="00EE3782"/>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 w:type="character" w:customStyle="1" w:styleId="shorttext">
    <w:name w:val="short_text"/>
    <w:basedOn w:val="DefaultParagraphFont"/>
    <w:rsid w:val="007B246B"/>
  </w:style>
  <w:style w:type="character" w:customStyle="1" w:styleId="SingleTxtGCChar">
    <w:name w:val="_ Single Txt_GC Char"/>
    <w:link w:val="SingleTxtGC"/>
    <w:rsid w:val="00A21BFA"/>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1162</Words>
  <Characters>6629</Characters>
  <Application>Microsoft Office Word</Application>
  <DocSecurity>4</DocSecurity>
  <Lines>55</Lines>
  <Paragraphs>15</Paragraphs>
  <ScaleCrop>false</ScaleCrop>
  <Company>CSD</Company>
  <LinksUpToDate>false</LinksUpToDate>
  <CharactersWithSpaces>7776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DING </dc:creator>
  <cp:keywords/>
  <dc:description/>
  <cp:lastModifiedBy>Admieng</cp:lastModifiedBy>
  <cp:revision>4</cp:revision>
  <cp:lastPrinted>2010-02-04T12:52:00Z</cp:lastPrinted>
  <dcterms:created xsi:type="dcterms:W3CDTF">2010-02-04T12:52:00Z</dcterms:created>
  <dcterms:modified xsi:type="dcterms:W3CDTF">2010-02-04T12:53:00Z</dcterms:modified>
</cp:coreProperties>
</file>