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E760BB" w:rsidP="00E760BB">
            <w:pPr>
              <w:jc w:val="right"/>
            </w:pPr>
            <w:r w:rsidRPr="00E760BB">
              <w:rPr>
                <w:sz w:val="40"/>
              </w:rPr>
              <w:t>A</w:t>
            </w:r>
            <w:r>
              <w:t>/HRC/RES/22/14</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E760BB" w:rsidRDefault="00E760BB" w:rsidP="00C717E0">
            <w:pPr>
              <w:spacing w:before="240"/>
            </w:pPr>
            <w:r>
              <w:t>Distr. générale</w:t>
            </w:r>
          </w:p>
          <w:p w:rsidR="00E760BB" w:rsidRDefault="00E760BB" w:rsidP="00E760BB">
            <w:pPr>
              <w:spacing w:line="240" w:lineRule="exact"/>
            </w:pPr>
            <w:r>
              <w:t>10 avril 2013</w:t>
            </w:r>
          </w:p>
          <w:p w:rsidR="00E760BB" w:rsidRDefault="00E760BB" w:rsidP="00E760BB">
            <w:pPr>
              <w:spacing w:line="240" w:lineRule="exact"/>
            </w:pPr>
            <w:r>
              <w:t>Français</w:t>
            </w:r>
          </w:p>
          <w:p w:rsidR="00057BC0" w:rsidRPr="00DB58B5" w:rsidRDefault="00E760BB" w:rsidP="00E760BB">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E760BB" w:rsidRPr="00CC4A7B" w:rsidRDefault="00E760BB" w:rsidP="00E760BB">
      <w:pPr>
        <w:rPr>
          <w:b/>
          <w:lang w:val="fr-CA" w:eastAsia="fr-FR"/>
        </w:rPr>
      </w:pPr>
      <w:r w:rsidRPr="00CC4A7B">
        <w:rPr>
          <w:b/>
          <w:lang w:val="fr-CA" w:eastAsia="fr-FR"/>
        </w:rPr>
        <w:t>Vingt-deuxième session</w:t>
      </w:r>
    </w:p>
    <w:p w:rsidR="00E760BB" w:rsidRPr="0023543F" w:rsidRDefault="00E760BB" w:rsidP="00E760BB">
      <w:pPr>
        <w:rPr>
          <w:lang w:val="fr-CA"/>
        </w:rPr>
      </w:pPr>
      <w:r w:rsidRPr="0023543F">
        <w:rPr>
          <w:lang w:val="fr-CA"/>
        </w:rPr>
        <w:t>Point 4 de l</w:t>
      </w:r>
      <w:r>
        <w:rPr>
          <w:lang w:val="fr-CA"/>
        </w:rPr>
        <w:t xml:space="preserve">’ordre du jour </w:t>
      </w:r>
    </w:p>
    <w:p w:rsidR="00E760BB" w:rsidRPr="0023543F" w:rsidRDefault="00E760BB" w:rsidP="00E760BB">
      <w:pPr>
        <w:rPr>
          <w:b/>
          <w:lang w:val="fr-CA"/>
        </w:rPr>
      </w:pPr>
      <w:r w:rsidRPr="0023543F">
        <w:rPr>
          <w:b/>
          <w:lang w:val="fr-CA" w:eastAsia="fr-FR"/>
        </w:rPr>
        <w:t>Situation</w:t>
      </w:r>
      <w:r w:rsidR="00DB454A">
        <w:rPr>
          <w:b/>
          <w:lang w:val="fr-CA" w:eastAsia="fr-FR"/>
        </w:rPr>
        <w:t>s</w:t>
      </w:r>
      <w:r w:rsidRPr="0023543F">
        <w:rPr>
          <w:b/>
          <w:lang w:val="fr-CA" w:eastAsia="fr-FR"/>
        </w:rPr>
        <w:t xml:space="preserve"> </w:t>
      </w:r>
      <w:r>
        <w:rPr>
          <w:b/>
          <w:lang w:val="fr-CA" w:eastAsia="fr-FR"/>
        </w:rPr>
        <w:t>relatives aux droits de l’homme</w:t>
      </w:r>
      <w:r w:rsidRPr="0023543F">
        <w:rPr>
          <w:b/>
          <w:lang w:val="fr-CA" w:eastAsia="fr-FR"/>
        </w:rPr>
        <w:t xml:space="preserve"> </w:t>
      </w:r>
      <w:r>
        <w:rPr>
          <w:b/>
          <w:lang w:val="fr-CA" w:eastAsia="fr-FR"/>
        </w:rPr>
        <w:br/>
      </w:r>
      <w:r w:rsidRPr="0023543F">
        <w:rPr>
          <w:b/>
          <w:lang w:val="fr-CA" w:eastAsia="fr-FR"/>
        </w:rPr>
        <w:t>qui requièrent l</w:t>
      </w:r>
      <w:r>
        <w:rPr>
          <w:b/>
          <w:lang w:val="fr-CA" w:eastAsia="fr-FR"/>
        </w:rPr>
        <w:t>’</w:t>
      </w:r>
      <w:r w:rsidRPr="0023543F">
        <w:rPr>
          <w:b/>
          <w:lang w:val="fr-CA" w:eastAsia="fr-FR"/>
        </w:rPr>
        <w:t>attention du Consei</w:t>
      </w:r>
      <w:r w:rsidRPr="0023543F">
        <w:rPr>
          <w:b/>
          <w:lang w:val="fr-CA"/>
        </w:rPr>
        <w:t>l</w:t>
      </w:r>
    </w:p>
    <w:p w:rsidR="00601BB4" w:rsidRPr="00601BB4" w:rsidRDefault="00601BB4" w:rsidP="0011763F">
      <w:pPr>
        <w:pStyle w:val="H23G"/>
      </w:pPr>
      <w:r>
        <w:tab/>
      </w:r>
      <w:r>
        <w:tab/>
        <w:t>Résolution adoptée par le Conseil des droits de l’homme</w:t>
      </w:r>
      <w:r w:rsidRPr="00601BB4">
        <w:rPr>
          <w:rStyle w:val="FootnoteReference"/>
          <w:b w:val="0"/>
          <w:sz w:val="20"/>
          <w:vertAlign w:val="baseline"/>
        </w:rPr>
        <w:footnoteReference w:customMarkFollows="1" w:id="2"/>
        <w:t>*</w:t>
      </w:r>
    </w:p>
    <w:p w:rsidR="00E760BB" w:rsidRPr="0023543F" w:rsidRDefault="00E760BB" w:rsidP="00E760BB">
      <w:pPr>
        <w:pStyle w:val="H1G"/>
        <w:tabs>
          <w:tab w:val="left" w:pos="1843"/>
        </w:tabs>
        <w:rPr>
          <w:lang w:val="fr-CA"/>
        </w:rPr>
      </w:pPr>
      <w:r w:rsidRPr="0023543F">
        <w:rPr>
          <w:lang w:val="fr-CA"/>
        </w:rPr>
        <w:tab/>
      </w:r>
      <w:r w:rsidRPr="0023543F">
        <w:rPr>
          <w:lang w:val="fr-CA"/>
        </w:rPr>
        <w:tab/>
        <w:t>22/</w:t>
      </w:r>
      <w:r w:rsidR="00397365">
        <w:rPr>
          <w:lang w:val="fr-CA"/>
        </w:rPr>
        <w:t>14</w:t>
      </w:r>
      <w:r w:rsidR="00397365">
        <w:rPr>
          <w:lang w:val="fr-CA"/>
        </w:rPr>
        <w:br/>
      </w:r>
      <w:r w:rsidRPr="0023543F">
        <w:rPr>
          <w:lang w:val="fr-CA"/>
        </w:rPr>
        <w:t>Situation des droits de l</w:t>
      </w:r>
      <w:r>
        <w:rPr>
          <w:lang w:val="fr-CA"/>
        </w:rPr>
        <w:t>’</w:t>
      </w:r>
      <w:r w:rsidRPr="0023543F">
        <w:rPr>
          <w:lang w:val="fr-CA"/>
        </w:rPr>
        <w:t>homme au Myanmar</w:t>
      </w:r>
    </w:p>
    <w:p w:rsidR="00E760BB" w:rsidRPr="0023543F" w:rsidRDefault="00E760BB" w:rsidP="00E760BB">
      <w:pPr>
        <w:pStyle w:val="SingleTxtG"/>
        <w:ind w:firstLine="567"/>
        <w:rPr>
          <w:lang w:val="fr-FR" w:eastAsia="fr-FR"/>
        </w:rPr>
      </w:pPr>
      <w:r w:rsidRPr="00CF07C0">
        <w:rPr>
          <w:i/>
          <w:lang w:val="fr-FR" w:eastAsia="fr-FR"/>
        </w:rPr>
        <w:t>Le Conseil des droits de l</w:t>
      </w:r>
      <w:r>
        <w:rPr>
          <w:i/>
          <w:lang w:val="fr-FR" w:eastAsia="fr-FR"/>
        </w:rPr>
        <w:t>’</w:t>
      </w:r>
      <w:r w:rsidRPr="00CF07C0">
        <w:rPr>
          <w:i/>
          <w:lang w:val="fr-FR" w:eastAsia="fr-FR"/>
        </w:rPr>
        <w:t>homme</w:t>
      </w:r>
      <w:r w:rsidRPr="0023543F">
        <w:rPr>
          <w:lang w:val="fr-FR" w:eastAsia="fr-FR"/>
        </w:rPr>
        <w:t>,</w:t>
      </w:r>
    </w:p>
    <w:p w:rsidR="00E760BB" w:rsidRPr="0023543F" w:rsidRDefault="00E760BB" w:rsidP="00E760BB">
      <w:pPr>
        <w:pStyle w:val="SingleTxtG"/>
        <w:ind w:firstLine="567"/>
        <w:rPr>
          <w:lang w:val="fr-FR" w:eastAsia="fr-FR"/>
        </w:rPr>
      </w:pPr>
      <w:r w:rsidRPr="0023543F">
        <w:rPr>
          <w:i/>
          <w:lang w:val="fr-FR" w:eastAsia="fr-FR"/>
        </w:rPr>
        <w:t>Guidé</w:t>
      </w:r>
      <w:r w:rsidRPr="0023543F">
        <w:rPr>
          <w:lang w:val="fr-FR" w:eastAsia="fr-FR"/>
        </w:rPr>
        <w:t xml:space="preserve"> par la Charte des Nations Unies, la Déclaration universelle des droits de l</w:t>
      </w:r>
      <w:r>
        <w:rPr>
          <w:lang w:val="fr-FR" w:eastAsia="fr-FR"/>
        </w:rPr>
        <w:t>’</w:t>
      </w:r>
      <w:r w:rsidRPr="0023543F">
        <w:rPr>
          <w:lang w:val="fr-FR" w:eastAsia="fr-FR"/>
        </w:rPr>
        <w:t>homme et les Pactes internationaux relatifs aux droits de l</w:t>
      </w:r>
      <w:r>
        <w:rPr>
          <w:lang w:val="fr-FR" w:eastAsia="fr-FR"/>
        </w:rPr>
        <w:t>’</w:t>
      </w:r>
      <w:r w:rsidRPr="0023543F">
        <w:rPr>
          <w:lang w:val="fr-FR" w:eastAsia="fr-FR"/>
        </w:rPr>
        <w:t>homme, et réaffirmant les résolutions antérieures sur la situation des droits de l</w:t>
      </w:r>
      <w:r>
        <w:rPr>
          <w:lang w:val="fr-FR" w:eastAsia="fr-FR"/>
        </w:rPr>
        <w:t>’</w:t>
      </w:r>
      <w:r w:rsidRPr="0023543F">
        <w:rPr>
          <w:lang w:val="fr-FR" w:eastAsia="fr-FR"/>
        </w:rPr>
        <w:t>homme au My</w:t>
      </w:r>
      <w:r>
        <w:rPr>
          <w:lang w:val="fr-FR" w:eastAsia="fr-FR"/>
        </w:rPr>
        <w:t xml:space="preserve">anmar, les plus récentes étant </w:t>
      </w:r>
      <w:r w:rsidRPr="0023543F">
        <w:rPr>
          <w:lang w:val="fr-FR" w:eastAsia="fr-FR"/>
        </w:rPr>
        <w:t>la résolution 19/21 du Conseil des droits de l</w:t>
      </w:r>
      <w:r>
        <w:rPr>
          <w:lang w:val="fr-FR" w:eastAsia="fr-FR"/>
        </w:rPr>
        <w:t xml:space="preserve">’homme </w:t>
      </w:r>
      <w:r w:rsidRPr="0023543F">
        <w:rPr>
          <w:lang w:val="fr-FR" w:eastAsia="fr-FR"/>
        </w:rPr>
        <w:t>en date du 23 mars 2012 et la résolution 67/233 de l</w:t>
      </w:r>
      <w:r>
        <w:rPr>
          <w:lang w:val="fr-FR" w:eastAsia="fr-FR"/>
        </w:rPr>
        <w:t>’</w:t>
      </w:r>
      <w:r w:rsidRPr="0023543F">
        <w:rPr>
          <w:lang w:val="fr-FR" w:eastAsia="fr-FR"/>
        </w:rPr>
        <w:t>Assemblée générale en date du 24 décembre 2012,</w:t>
      </w:r>
    </w:p>
    <w:p w:rsidR="00E760BB" w:rsidRPr="0023543F" w:rsidRDefault="00E760BB" w:rsidP="00E760BB">
      <w:pPr>
        <w:pStyle w:val="SingleTxtG"/>
        <w:ind w:firstLine="567"/>
        <w:rPr>
          <w:lang w:val="fr-FR" w:eastAsia="fr-FR"/>
        </w:rPr>
      </w:pPr>
      <w:r w:rsidRPr="0023543F">
        <w:rPr>
          <w:i/>
          <w:lang w:val="fr-FR" w:eastAsia="fr-FR"/>
        </w:rPr>
        <w:t>S</w:t>
      </w:r>
      <w:r w:rsidR="00A77FBB">
        <w:rPr>
          <w:i/>
          <w:lang w:val="fr-FR" w:eastAsia="fr-FR"/>
        </w:rPr>
        <w:t>aluant</w:t>
      </w:r>
      <w:r w:rsidR="00A77FBB">
        <w:rPr>
          <w:lang w:val="fr-FR" w:eastAsia="fr-FR"/>
        </w:rPr>
        <w:t xml:space="preserve"> l</w:t>
      </w:r>
      <w:r w:rsidRPr="0023543F">
        <w:rPr>
          <w:lang w:val="fr-FR" w:eastAsia="fr-FR"/>
        </w:rPr>
        <w:t>es travaux et rapports du Rapporteur spécial sur la situation des droits de l</w:t>
      </w:r>
      <w:r>
        <w:rPr>
          <w:lang w:val="fr-FR" w:eastAsia="fr-FR"/>
        </w:rPr>
        <w:t>’</w:t>
      </w:r>
      <w:r w:rsidRPr="0023543F">
        <w:rPr>
          <w:lang w:val="fr-FR" w:eastAsia="fr-FR"/>
        </w:rPr>
        <w:t>homme au Myanmar</w:t>
      </w:r>
      <w:r w:rsidRPr="0023543F">
        <w:rPr>
          <w:rStyle w:val="FootnoteReference"/>
          <w:lang w:bidi="hi-IN"/>
        </w:rPr>
        <w:footnoteReference w:id="3"/>
      </w:r>
      <w:r w:rsidRPr="0023543F">
        <w:rPr>
          <w:lang w:val="fr-FR" w:eastAsia="fr-FR"/>
        </w:rPr>
        <w:t>, ainsi que la coopération du Gouvernement du Myanmar avec le Rapporteur spécial, notamment la facilitation des visites qu</w:t>
      </w:r>
      <w:r>
        <w:rPr>
          <w:lang w:val="fr-FR" w:eastAsia="fr-FR"/>
        </w:rPr>
        <w:t>’</w:t>
      </w:r>
      <w:r w:rsidRPr="0023543F">
        <w:rPr>
          <w:lang w:val="fr-FR" w:eastAsia="fr-FR"/>
        </w:rPr>
        <w:t xml:space="preserve">il a </w:t>
      </w:r>
      <w:r w:rsidR="000875DA">
        <w:rPr>
          <w:lang w:val="fr-FR" w:eastAsia="fr-FR"/>
        </w:rPr>
        <w:t xml:space="preserve">effectuées </w:t>
      </w:r>
      <w:r w:rsidR="00431720">
        <w:rPr>
          <w:lang w:val="fr-FR" w:eastAsia="fr-FR"/>
        </w:rPr>
        <w:t xml:space="preserve">dans </w:t>
      </w:r>
      <w:r w:rsidR="000875DA">
        <w:rPr>
          <w:lang w:val="fr-FR" w:eastAsia="fr-FR"/>
        </w:rPr>
        <w:t>le pays du 30 </w:t>
      </w:r>
      <w:r w:rsidRPr="0023543F">
        <w:rPr>
          <w:lang w:val="fr-FR" w:eastAsia="fr-FR"/>
        </w:rPr>
        <w:t>juillet au 4 août 2012 et du 11 au 16 février 2013,</w:t>
      </w:r>
    </w:p>
    <w:p w:rsidR="00E760BB" w:rsidRPr="0023543F" w:rsidRDefault="00E760BB" w:rsidP="00E760BB">
      <w:pPr>
        <w:pStyle w:val="SingleTxtG"/>
        <w:ind w:firstLine="567"/>
        <w:rPr>
          <w:lang w:val="fr-FR" w:eastAsia="fr-FR"/>
        </w:rPr>
      </w:pPr>
      <w:r w:rsidRPr="0023543F">
        <w:rPr>
          <w:i/>
          <w:lang w:val="fr-FR" w:eastAsia="fr-FR"/>
        </w:rPr>
        <w:t>Rappelant</w:t>
      </w:r>
      <w:r>
        <w:rPr>
          <w:lang w:val="fr-FR" w:eastAsia="fr-FR"/>
        </w:rPr>
        <w:t xml:space="preserve"> les résolutions</w:t>
      </w:r>
      <w:r w:rsidRPr="0023543F">
        <w:rPr>
          <w:lang w:val="fr-FR" w:eastAsia="fr-FR"/>
        </w:rPr>
        <w:t xml:space="preserve"> </w:t>
      </w:r>
      <w:r w:rsidR="000875DA">
        <w:rPr>
          <w:lang w:val="fr-FR" w:eastAsia="fr-FR"/>
        </w:rPr>
        <w:t xml:space="preserve">5/1 et 5/2 </w:t>
      </w:r>
      <w:r w:rsidRPr="0023543F">
        <w:rPr>
          <w:lang w:val="fr-FR" w:eastAsia="fr-FR"/>
        </w:rPr>
        <w:t>du Conseil des droits de l</w:t>
      </w:r>
      <w:r>
        <w:rPr>
          <w:lang w:val="fr-FR" w:eastAsia="fr-FR"/>
        </w:rPr>
        <w:t>’</w:t>
      </w:r>
      <w:r w:rsidRPr="0023543F">
        <w:rPr>
          <w:lang w:val="fr-FR" w:eastAsia="fr-FR"/>
        </w:rPr>
        <w:t xml:space="preserve">homme </w:t>
      </w:r>
      <w:r w:rsidR="00431720">
        <w:rPr>
          <w:lang w:val="fr-FR" w:eastAsia="fr-FR"/>
        </w:rPr>
        <w:t>en date du 18 </w:t>
      </w:r>
      <w:r w:rsidR="000875DA" w:rsidRPr="0023543F">
        <w:rPr>
          <w:lang w:val="fr-FR" w:eastAsia="fr-FR"/>
        </w:rPr>
        <w:t>juin 2007</w:t>
      </w:r>
      <w:r w:rsidR="000875DA">
        <w:rPr>
          <w:lang w:val="fr-FR" w:eastAsia="fr-FR"/>
        </w:rPr>
        <w:t xml:space="preserve">, relatives, respectivement, au </w:t>
      </w:r>
      <w:r>
        <w:rPr>
          <w:lang w:val="fr-FR" w:eastAsia="fr-FR"/>
        </w:rPr>
        <w:t>renforcement des institutions</w:t>
      </w:r>
      <w:r w:rsidR="000875DA">
        <w:rPr>
          <w:lang w:val="fr-FR" w:eastAsia="fr-FR"/>
        </w:rPr>
        <w:t xml:space="preserve"> du Conseil</w:t>
      </w:r>
      <w:r>
        <w:rPr>
          <w:lang w:val="fr-FR" w:eastAsia="fr-FR"/>
        </w:rPr>
        <w:t xml:space="preserve">, </w:t>
      </w:r>
      <w:r w:rsidR="000875DA">
        <w:rPr>
          <w:lang w:val="fr-FR" w:eastAsia="fr-FR"/>
        </w:rPr>
        <w:t xml:space="preserve">et au </w:t>
      </w:r>
      <w:r w:rsidR="0005000D" w:rsidRPr="0023543F">
        <w:rPr>
          <w:lang w:val="fr-FR" w:eastAsia="fr-FR"/>
        </w:rPr>
        <w:t xml:space="preserve">Code </w:t>
      </w:r>
      <w:r w:rsidRPr="0023543F">
        <w:rPr>
          <w:lang w:val="fr-FR" w:eastAsia="fr-FR"/>
        </w:rPr>
        <w:t xml:space="preserve">de conduite </w:t>
      </w:r>
      <w:r w:rsidR="000875DA">
        <w:rPr>
          <w:lang w:val="fr-FR" w:eastAsia="fr-FR"/>
        </w:rPr>
        <w:t xml:space="preserve">des </w:t>
      </w:r>
      <w:r w:rsidRPr="0023543F">
        <w:rPr>
          <w:lang w:val="fr-FR" w:eastAsia="fr-FR"/>
        </w:rPr>
        <w:t xml:space="preserve">titulaires de mandat </w:t>
      </w:r>
      <w:r w:rsidR="000875DA">
        <w:rPr>
          <w:lang w:val="fr-FR" w:eastAsia="fr-FR"/>
        </w:rPr>
        <w:t xml:space="preserve">au titre des procédures spéciales </w:t>
      </w:r>
      <w:r w:rsidRPr="0023543F">
        <w:rPr>
          <w:lang w:val="fr-FR" w:eastAsia="fr-FR"/>
        </w:rPr>
        <w:t>du Conseil,</w:t>
      </w:r>
      <w:r w:rsidR="000875DA">
        <w:rPr>
          <w:lang w:val="fr-FR" w:eastAsia="fr-FR"/>
        </w:rPr>
        <w:t xml:space="preserve"> </w:t>
      </w:r>
      <w:r w:rsidRPr="0023543F">
        <w:rPr>
          <w:lang w:val="fr-FR" w:eastAsia="fr-FR"/>
        </w:rPr>
        <w:t xml:space="preserve">et soulignant que </w:t>
      </w:r>
      <w:r w:rsidR="000875DA">
        <w:rPr>
          <w:lang w:val="fr-FR" w:eastAsia="fr-FR"/>
        </w:rPr>
        <w:t>tout titulaire de mandat doi</w:t>
      </w:r>
      <w:r w:rsidRPr="0023543F">
        <w:rPr>
          <w:lang w:val="fr-FR" w:eastAsia="fr-FR"/>
        </w:rPr>
        <w:t>t s</w:t>
      </w:r>
      <w:r>
        <w:rPr>
          <w:lang w:val="fr-FR" w:eastAsia="fr-FR"/>
        </w:rPr>
        <w:t>’</w:t>
      </w:r>
      <w:r w:rsidRPr="0023543F">
        <w:rPr>
          <w:lang w:val="fr-FR" w:eastAsia="fr-FR"/>
        </w:rPr>
        <w:t xml:space="preserve">acquitter de </w:t>
      </w:r>
      <w:r w:rsidR="000875DA">
        <w:rPr>
          <w:lang w:val="fr-FR" w:eastAsia="fr-FR"/>
        </w:rPr>
        <w:t>ses fonctions</w:t>
      </w:r>
      <w:r w:rsidRPr="0023543F">
        <w:rPr>
          <w:lang w:val="fr-FR" w:eastAsia="fr-FR"/>
        </w:rPr>
        <w:t xml:space="preserve"> conformément à ces résolutions et </w:t>
      </w:r>
      <w:r w:rsidR="000875DA">
        <w:rPr>
          <w:lang w:val="fr-FR" w:eastAsia="fr-FR"/>
        </w:rPr>
        <w:t xml:space="preserve">aux </w:t>
      </w:r>
      <w:r w:rsidRPr="0023543F">
        <w:rPr>
          <w:lang w:val="fr-FR" w:eastAsia="fr-FR"/>
        </w:rPr>
        <w:t>annexes</w:t>
      </w:r>
      <w:r w:rsidR="000875DA">
        <w:rPr>
          <w:lang w:val="fr-FR" w:eastAsia="fr-FR"/>
        </w:rPr>
        <w:t xml:space="preserve"> à celles-ci</w:t>
      </w:r>
      <w:r w:rsidRPr="0023543F">
        <w:rPr>
          <w:lang w:val="fr-FR" w:eastAsia="fr-FR"/>
        </w:rPr>
        <w:t>,</w:t>
      </w:r>
    </w:p>
    <w:p w:rsidR="00E760BB" w:rsidRPr="0023543F" w:rsidRDefault="00E760BB" w:rsidP="00E760BB">
      <w:pPr>
        <w:pStyle w:val="SingleTxtG"/>
        <w:ind w:firstLine="567"/>
        <w:rPr>
          <w:lang w:val="fr-FR" w:eastAsia="fr-FR"/>
        </w:rPr>
      </w:pPr>
      <w:r>
        <w:rPr>
          <w:lang w:val="fr-FR" w:eastAsia="fr-FR"/>
        </w:rPr>
        <w:t>1.</w:t>
      </w:r>
      <w:r>
        <w:rPr>
          <w:lang w:val="fr-FR" w:eastAsia="fr-FR"/>
        </w:rPr>
        <w:tab/>
      </w:r>
      <w:r w:rsidRPr="0023543F">
        <w:rPr>
          <w:i/>
          <w:lang w:val="fr-FR" w:eastAsia="fr-FR"/>
        </w:rPr>
        <w:t>S</w:t>
      </w:r>
      <w:r w:rsidR="00D67E49">
        <w:rPr>
          <w:i/>
          <w:lang w:val="fr-FR" w:eastAsia="fr-FR"/>
        </w:rPr>
        <w:t xml:space="preserve">alue </w:t>
      </w:r>
      <w:r w:rsidR="00D67E49">
        <w:rPr>
          <w:lang w:val="fr-FR" w:eastAsia="fr-FR"/>
        </w:rPr>
        <w:t>l</w:t>
      </w:r>
      <w:r w:rsidRPr="0023543F">
        <w:rPr>
          <w:lang w:val="fr-FR" w:eastAsia="fr-FR"/>
        </w:rPr>
        <w:t>es évolutions positives continues au Myanmar et l</w:t>
      </w:r>
      <w:r>
        <w:rPr>
          <w:lang w:val="fr-FR" w:eastAsia="fr-FR"/>
        </w:rPr>
        <w:t>’</w:t>
      </w:r>
      <w:r w:rsidRPr="0023543F">
        <w:rPr>
          <w:lang w:val="fr-FR" w:eastAsia="fr-FR"/>
        </w:rPr>
        <w:t xml:space="preserve">engagement déclaré du Gouvernement du Myanmar à poursuivre </w:t>
      </w:r>
      <w:r w:rsidR="00645900">
        <w:rPr>
          <w:lang w:val="fr-FR" w:eastAsia="fr-FR"/>
        </w:rPr>
        <w:t>sur</w:t>
      </w:r>
      <w:r w:rsidRPr="0023543F">
        <w:rPr>
          <w:lang w:val="fr-FR" w:eastAsia="fr-FR"/>
        </w:rPr>
        <w:t xml:space="preserve"> </w:t>
      </w:r>
      <w:r>
        <w:rPr>
          <w:lang w:val="fr-FR" w:eastAsia="fr-FR"/>
        </w:rPr>
        <w:t>la voie de la réforme politique</w:t>
      </w:r>
      <w:r w:rsidRPr="0023543F">
        <w:rPr>
          <w:lang w:val="fr-FR" w:eastAsia="fr-FR"/>
        </w:rPr>
        <w:t>, de la démocrat</w:t>
      </w:r>
      <w:r>
        <w:rPr>
          <w:lang w:val="fr-FR" w:eastAsia="fr-FR"/>
        </w:rPr>
        <w:t>isation et de la réconciliation</w:t>
      </w:r>
      <w:r w:rsidRPr="0023543F">
        <w:rPr>
          <w:lang w:val="fr-FR" w:eastAsia="fr-FR"/>
        </w:rPr>
        <w:t xml:space="preserve"> nationale et de la promotion et la protection des droits de l</w:t>
      </w:r>
      <w:r>
        <w:rPr>
          <w:lang w:val="fr-FR" w:eastAsia="fr-FR"/>
        </w:rPr>
        <w:t>’</w:t>
      </w:r>
      <w:r w:rsidRPr="0023543F">
        <w:rPr>
          <w:lang w:val="fr-FR" w:eastAsia="fr-FR"/>
        </w:rPr>
        <w:t>homme;</w:t>
      </w:r>
    </w:p>
    <w:p w:rsidR="00E760BB" w:rsidRPr="0023543F" w:rsidRDefault="00E760BB" w:rsidP="00E760BB">
      <w:pPr>
        <w:pStyle w:val="SingleTxtG"/>
        <w:ind w:firstLine="567"/>
        <w:rPr>
          <w:sz w:val="32"/>
          <w:szCs w:val="32"/>
          <w:lang w:val="fr-CA" w:eastAsia="fr-FR"/>
        </w:rPr>
      </w:pPr>
      <w:r>
        <w:rPr>
          <w:lang w:val="fr-CA" w:eastAsia="fr-FR"/>
        </w:rPr>
        <w:t>2.</w:t>
      </w:r>
      <w:r>
        <w:rPr>
          <w:lang w:val="fr-CA" w:eastAsia="fr-FR"/>
        </w:rPr>
        <w:tab/>
      </w:r>
      <w:r w:rsidR="00645900">
        <w:rPr>
          <w:i/>
          <w:lang w:val="fr-CA" w:eastAsia="fr-FR"/>
        </w:rPr>
        <w:t xml:space="preserve">Salue </w:t>
      </w:r>
      <w:r w:rsidRPr="0023543F">
        <w:rPr>
          <w:i/>
          <w:lang w:val="fr-CA" w:eastAsia="fr-FR"/>
        </w:rPr>
        <w:t>également</w:t>
      </w:r>
      <w:r w:rsidRPr="0023543F">
        <w:rPr>
          <w:lang w:val="fr-CA" w:eastAsia="fr-FR"/>
        </w:rPr>
        <w:t xml:space="preserve"> </w:t>
      </w:r>
      <w:r w:rsidRPr="0023543F">
        <w:rPr>
          <w:lang w:val="fr-CA"/>
        </w:rPr>
        <w:t>l</w:t>
      </w:r>
      <w:r>
        <w:rPr>
          <w:lang w:val="fr-CA"/>
        </w:rPr>
        <w:t>’</w:t>
      </w:r>
      <w:r w:rsidRPr="0023543F">
        <w:rPr>
          <w:lang w:val="fr-CA"/>
        </w:rPr>
        <w:t>ouverture dont continue de faire preuve le Gouvernement du Myanmar à l</w:t>
      </w:r>
      <w:r>
        <w:rPr>
          <w:lang w:val="fr-CA"/>
        </w:rPr>
        <w:t>’</w:t>
      </w:r>
      <w:r w:rsidRPr="0023543F">
        <w:rPr>
          <w:lang w:val="fr-CA"/>
        </w:rPr>
        <w:t>égard des acteurs politiques au sein du Parlement, de la société civile et des partis d</w:t>
      </w:r>
      <w:r>
        <w:rPr>
          <w:lang w:val="fr-CA"/>
        </w:rPr>
        <w:t>’</w:t>
      </w:r>
      <w:r w:rsidRPr="0023543F">
        <w:rPr>
          <w:lang w:val="fr-CA"/>
        </w:rPr>
        <w:t>opposition, et l</w:t>
      </w:r>
      <w:r>
        <w:rPr>
          <w:lang w:val="fr-CA"/>
        </w:rPr>
        <w:t>’</w:t>
      </w:r>
      <w:r w:rsidRPr="0023543F">
        <w:rPr>
          <w:lang w:val="fr-CA"/>
        </w:rPr>
        <w:t>exhorte à poursuivre la réforme électorale et à engager, sans exclusive, un dialogue nourri avec l</w:t>
      </w:r>
      <w:r>
        <w:rPr>
          <w:lang w:val="fr-CA"/>
        </w:rPr>
        <w:t>’</w:t>
      </w:r>
      <w:r w:rsidRPr="0023543F">
        <w:rPr>
          <w:lang w:val="fr-CA"/>
        </w:rPr>
        <w:t>opposition démocratique et les groupes et acteurs politiques et ethniques et ceux de la société civile afin de favoriser la réconciliation nationale et l</w:t>
      </w:r>
      <w:r>
        <w:rPr>
          <w:lang w:val="fr-CA"/>
        </w:rPr>
        <w:t>’</w:t>
      </w:r>
      <w:r w:rsidRPr="0023543F">
        <w:rPr>
          <w:lang w:val="fr-CA"/>
        </w:rPr>
        <w:t>instauration d</w:t>
      </w:r>
      <w:r>
        <w:rPr>
          <w:lang w:val="fr-CA"/>
        </w:rPr>
        <w:t>’</w:t>
      </w:r>
      <w:r w:rsidRPr="0023543F">
        <w:rPr>
          <w:lang w:val="fr-CA"/>
        </w:rPr>
        <w:t>une paix durable au Myanmar</w:t>
      </w:r>
      <w:r w:rsidRPr="0023543F">
        <w:rPr>
          <w:lang w:val="fr-CA" w:eastAsia="fr-FR"/>
        </w:rPr>
        <w:t>;</w:t>
      </w:r>
    </w:p>
    <w:p w:rsidR="00E760BB" w:rsidRPr="0023543F" w:rsidRDefault="00E760BB" w:rsidP="00E760BB">
      <w:pPr>
        <w:pStyle w:val="SingleTxtG"/>
        <w:ind w:firstLine="567"/>
        <w:rPr>
          <w:sz w:val="32"/>
          <w:szCs w:val="32"/>
          <w:lang w:val="fr-FR" w:eastAsia="fr-FR"/>
        </w:rPr>
      </w:pPr>
      <w:r>
        <w:rPr>
          <w:lang w:val="fr-FR" w:eastAsia="fr-FR"/>
        </w:rPr>
        <w:t>3.</w:t>
      </w:r>
      <w:r>
        <w:rPr>
          <w:lang w:val="fr-FR" w:eastAsia="fr-FR"/>
        </w:rPr>
        <w:tab/>
      </w:r>
      <w:r w:rsidR="00645900">
        <w:rPr>
          <w:i/>
          <w:lang w:val="fr-FR" w:eastAsia="fr-FR"/>
        </w:rPr>
        <w:t xml:space="preserve">Salue </w:t>
      </w:r>
      <w:r w:rsidRPr="0023543F">
        <w:rPr>
          <w:i/>
          <w:lang w:val="fr-FR" w:eastAsia="fr-FR"/>
        </w:rPr>
        <w:t>en outre</w:t>
      </w:r>
      <w:r w:rsidRPr="0023543F">
        <w:rPr>
          <w:lang w:val="fr-FR" w:eastAsia="fr-FR"/>
        </w:rPr>
        <w:t xml:space="preserve"> l</w:t>
      </w:r>
      <w:r>
        <w:rPr>
          <w:lang w:val="fr-FR" w:eastAsia="fr-FR"/>
        </w:rPr>
        <w:t>’</w:t>
      </w:r>
      <w:r w:rsidRPr="0023543F">
        <w:rPr>
          <w:lang w:val="fr-FR" w:eastAsia="fr-FR"/>
        </w:rPr>
        <w:t>espace croissant ménagé à l</w:t>
      </w:r>
      <w:r>
        <w:rPr>
          <w:lang w:val="fr-FR" w:eastAsia="fr-FR"/>
        </w:rPr>
        <w:t>’</w:t>
      </w:r>
      <w:r w:rsidRPr="0023543F">
        <w:rPr>
          <w:lang w:val="fr-FR" w:eastAsia="fr-FR"/>
        </w:rPr>
        <w:t>activité politique, aux réunions, à l</w:t>
      </w:r>
      <w:r>
        <w:rPr>
          <w:lang w:val="fr-FR" w:eastAsia="fr-FR"/>
        </w:rPr>
        <w:t>’</w:t>
      </w:r>
      <w:r w:rsidRPr="0023543F">
        <w:rPr>
          <w:lang w:val="fr-FR" w:eastAsia="fr-FR"/>
        </w:rPr>
        <w:t>expression de la parole et à la presse, notamment la mise en place d</w:t>
      </w:r>
      <w:r>
        <w:rPr>
          <w:lang w:val="fr-FR" w:eastAsia="fr-FR"/>
        </w:rPr>
        <w:t xml:space="preserve">’un conseil </w:t>
      </w:r>
      <w:r w:rsidRPr="0023543F">
        <w:rPr>
          <w:lang w:val="fr-FR" w:eastAsia="fr-FR"/>
        </w:rPr>
        <w:t>intérimaire de la presse chargé d</w:t>
      </w:r>
      <w:r>
        <w:rPr>
          <w:lang w:val="fr-FR" w:eastAsia="fr-FR"/>
        </w:rPr>
        <w:t>’</w:t>
      </w:r>
      <w:r w:rsidRPr="0023543F">
        <w:rPr>
          <w:lang w:val="fr-FR" w:eastAsia="fr-FR"/>
        </w:rPr>
        <w:t>aider à résoudre les différends touchant les médias et de rédiger une nouvelle loi sur les médias, et encourage le Gouvernement à honorer l</w:t>
      </w:r>
      <w:r>
        <w:rPr>
          <w:lang w:val="fr-FR" w:eastAsia="fr-FR"/>
        </w:rPr>
        <w:t>’</w:t>
      </w:r>
      <w:r w:rsidRPr="0023543F">
        <w:rPr>
          <w:lang w:val="fr-FR" w:eastAsia="fr-FR"/>
        </w:rPr>
        <w:t>engagement qu</w:t>
      </w:r>
      <w:r>
        <w:rPr>
          <w:lang w:val="fr-FR" w:eastAsia="fr-FR"/>
        </w:rPr>
        <w:t>’</w:t>
      </w:r>
      <w:r w:rsidRPr="0023543F">
        <w:rPr>
          <w:lang w:val="fr-FR" w:eastAsia="fr-FR"/>
        </w:rPr>
        <w:t xml:space="preserve">il a pris de mener à bien une réforme complète des médias propre à consacrer leur liberté et leur indépendance, y compris </w:t>
      </w:r>
      <w:r w:rsidR="00C25391">
        <w:rPr>
          <w:lang w:val="fr-FR" w:eastAsia="fr-FR"/>
        </w:rPr>
        <w:t xml:space="preserve">en ce qui concerne </w:t>
      </w:r>
      <w:r w:rsidRPr="0023543F">
        <w:rPr>
          <w:lang w:val="fr-FR" w:eastAsia="fr-FR"/>
        </w:rPr>
        <w:t>les médias audiovisuels, et à assurer la sûreté et la sécurité des défenseurs des droits de l</w:t>
      </w:r>
      <w:r>
        <w:rPr>
          <w:lang w:val="fr-FR" w:eastAsia="fr-FR"/>
        </w:rPr>
        <w:t>’</w:t>
      </w:r>
      <w:r w:rsidRPr="0023543F">
        <w:rPr>
          <w:lang w:val="fr-FR" w:eastAsia="fr-FR"/>
        </w:rPr>
        <w:t>homme et leur liberté de poursuivre leurs activités;</w:t>
      </w:r>
    </w:p>
    <w:p w:rsidR="00E760BB" w:rsidRPr="0023543F" w:rsidRDefault="00E760BB" w:rsidP="00E760BB">
      <w:pPr>
        <w:pStyle w:val="SingleTxtG"/>
        <w:ind w:firstLine="567"/>
        <w:rPr>
          <w:lang w:val="fr-FR" w:eastAsia="fr-FR"/>
        </w:rPr>
      </w:pPr>
      <w:r>
        <w:rPr>
          <w:lang w:val="fr-FR" w:eastAsia="fr-FR"/>
        </w:rPr>
        <w:t>4.</w:t>
      </w:r>
      <w:r>
        <w:rPr>
          <w:lang w:val="fr-FR" w:eastAsia="fr-FR"/>
        </w:rPr>
        <w:tab/>
      </w:r>
      <w:r w:rsidRPr="0023543F">
        <w:rPr>
          <w:i/>
          <w:lang w:val="fr-FR" w:eastAsia="fr-FR"/>
        </w:rPr>
        <w:t>Se déclare préoccupé</w:t>
      </w:r>
      <w:r w:rsidRPr="0023543F">
        <w:rPr>
          <w:lang w:val="fr-FR" w:eastAsia="fr-FR"/>
        </w:rPr>
        <w:t xml:space="preserve"> par les violations des droits de l</w:t>
      </w:r>
      <w:r>
        <w:rPr>
          <w:lang w:val="fr-FR" w:eastAsia="fr-FR"/>
        </w:rPr>
        <w:t>’</w:t>
      </w:r>
      <w:r w:rsidRPr="0023543F">
        <w:rPr>
          <w:lang w:val="fr-FR" w:eastAsia="fr-FR"/>
        </w:rPr>
        <w:t>homme qui perdurent, notamment les détentions arbitraires, les déplacements forcés, les confiscations de terres, les viols et autres formes de violence sexuelle, la torture et les traitements cruels, inhumains et dégradants, ainsi que les violations du droit international humanitaire, et demande instamment au Gouvernement du Myanmar de redoubler d</w:t>
      </w:r>
      <w:r>
        <w:rPr>
          <w:lang w:val="fr-FR" w:eastAsia="fr-FR"/>
        </w:rPr>
        <w:t>’</w:t>
      </w:r>
      <w:r w:rsidRPr="0023543F">
        <w:rPr>
          <w:lang w:val="fr-FR" w:eastAsia="fr-FR"/>
        </w:rPr>
        <w:t>efforts pour mettre un terme à ces violations et de prendre les mesures nécessaires pour déterminer les responsabilités et mettre fin à l</w:t>
      </w:r>
      <w:r>
        <w:rPr>
          <w:lang w:val="fr-FR" w:eastAsia="fr-FR"/>
        </w:rPr>
        <w:t>’</w:t>
      </w:r>
      <w:r w:rsidRPr="0023543F">
        <w:rPr>
          <w:lang w:val="fr-FR" w:eastAsia="fr-FR"/>
        </w:rPr>
        <w:t>impunité, y compris en procédant à une enquête complète, transparente et indépendante sur toutes les allégations de violations</w:t>
      </w:r>
      <w:r w:rsidR="00C25391">
        <w:rPr>
          <w:lang w:val="fr-FR" w:eastAsia="fr-FR"/>
        </w:rPr>
        <w:t xml:space="preserve"> du droit international</w:t>
      </w:r>
      <w:r w:rsidRPr="0023543F">
        <w:rPr>
          <w:lang w:val="fr-FR" w:eastAsia="fr-FR"/>
        </w:rPr>
        <w:t xml:space="preserve"> des droits de l</w:t>
      </w:r>
      <w:r>
        <w:rPr>
          <w:lang w:val="fr-FR" w:eastAsia="fr-FR"/>
        </w:rPr>
        <w:t>’</w:t>
      </w:r>
      <w:r w:rsidRPr="0023543F">
        <w:rPr>
          <w:lang w:val="fr-FR" w:eastAsia="fr-FR"/>
        </w:rPr>
        <w:t>homme et du droit international humanitaire, et demande que des enquêtes appropriées soient menées sur les conditions de détention et d</w:t>
      </w:r>
      <w:r>
        <w:rPr>
          <w:lang w:val="fr-FR" w:eastAsia="fr-FR"/>
        </w:rPr>
        <w:t>’</w:t>
      </w:r>
      <w:r w:rsidRPr="0023543F">
        <w:rPr>
          <w:lang w:val="fr-FR" w:eastAsia="fr-FR"/>
        </w:rPr>
        <w:t>incarcération et les allégations d</w:t>
      </w:r>
      <w:r>
        <w:rPr>
          <w:lang w:val="fr-FR" w:eastAsia="fr-FR"/>
        </w:rPr>
        <w:t>’</w:t>
      </w:r>
      <w:r w:rsidRPr="0023543F">
        <w:rPr>
          <w:lang w:val="fr-FR" w:eastAsia="fr-FR"/>
        </w:rPr>
        <w:t>usage de la torture dans les prisons;</w:t>
      </w:r>
    </w:p>
    <w:p w:rsidR="00E760BB" w:rsidRPr="0023543F" w:rsidRDefault="00E760BB" w:rsidP="00E760BB">
      <w:pPr>
        <w:pStyle w:val="SingleTxtG"/>
        <w:ind w:firstLine="567"/>
        <w:rPr>
          <w:lang w:val="fr-FR" w:eastAsia="fr-FR"/>
        </w:rPr>
      </w:pPr>
      <w:r>
        <w:rPr>
          <w:lang w:val="fr-FR" w:eastAsia="fr-FR"/>
        </w:rPr>
        <w:t>5.</w:t>
      </w:r>
      <w:r>
        <w:rPr>
          <w:lang w:val="fr-FR" w:eastAsia="fr-FR"/>
        </w:rPr>
        <w:tab/>
      </w:r>
      <w:r w:rsidRPr="0023543F">
        <w:rPr>
          <w:i/>
          <w:lang w:val="fr-FR" w:eastAsia="fr-FR"/>
        </w:rPr>
        <w:t>Demande</w:t>
      </w:r>
      <w:r w:rsidRPr="0023543F">
        <w:rPr>
          <w:lang w:val="fr-FR" w:eastAsia="fr-FR"/>
        </w:rPr>
        <w:t xml:space="preserve"> au Gouvernement du Myanmar de continuer de mettre en œuvre les recommandations du Rapporteur spécial et celles acceptées lors de l</w:t>
      </w:r>
      <w:r>
        <w:rPr>
          <w:lang w:val="fr-FR" w:eastAsia="fr-FR"/>
        </w:rPr>
        <w:t>’</w:t>
      </w:r>
      <w:r w:rsidR="0005000D">
        <w:rPr>
          <w:lang w:val="fr-FR" w:eastAsia="fr-FR"/>
        </w:rPr>
        <w:t>E</w:t>
      </w:r>
      <w:r w:rsidRPr="0023543F">
        <w:rPr>
          <w:lang w:val="fr-FR" w:eastAsia="fr-FR"/>
        </w:rPr>
        <w:t>xamen périodique universel, ainsi que les appels contenus dans les résolu</w:t>
      </w:r>
      <w:r>
        <w:rPr>
          <w:lang w:val="fr-FR" w:eastAsia="fr-FR"/>
        </w:rPr>
        <w:t>tions susmentionnées du Conseil</w:t>
      </w:r>
      <w:r w:rsidRPr="0023543F">
        <w:rPr>
          <w:lang w:val="fr-FR" w:eastAsia="fr-FR"/>
        </w:rPr>
        <w:t xml:space="preserve"> des droits de l</w:t>
      </w:r>
      <w:r>
        <w:rPr>
          <w:lang w:val="fr-FR" w:eastAsia="fr-FR"/>
        </w:rPr>
        <w:t>’</w:t>
      </w:r>
      <w:r w:rsidRPr="0023543F">
        <w:rPr>
          <w:lang w:val="fr-FR" w:eastAsia="fr-FR"/>
        </w:rPr>
        <w:t>homme et de l</w:t>
      </w:r>
      <w:r>
        <w:rPr>
          <w:lang w:val="fr-FR" w:eastAsia="fr-FR"/>
        </w:rPr>
        <w:t>’</w:t>
      </w:r>
      <w:r w:rsidRPr="0023543F">
        <w:rPr>
          <w:lang w:val="fr-FR" w:eastAsia="fr-FR"/>
        </w:rPr>
        <w:t>Assemblée générale, et encourage le Gouvernement à s</w:t>
      </w:r>
      <w:r>
        <w:rPr>
          <w:lang w:val="fr-FR" w:eastAsia="fr-FR"/>
        </w:rPr>
        <w:t>’</w:t>
      </w:r>
      <w:r w:rsidRPr="0023543F">
        <w:rPr>
          <w:lang w:val="fr-FR" w:eastAsia="fr-FR"/>
        </w:rPr>
        <w:t>acquitter de ses obligations en tant que partie aux traités internationaux et autres instruments juridiquement contraignants, et à devenir partie au Pacte international relatif aux droits civils et politiques et à la Convention contre la torture et autres peines ou traitements cruels, inhumains ou dégradants;</w:t>
      </w:r>
    </w:p>
    <w:p w:rsidR="00E760BB" w:rsidRPr="0023543F" w:rsidRDefault="00E760BB" w:rsidP="00E760BB">
      <w:pPr>
        <w:pStyle w:val="SingleTxtG"/>
        <w:ind w:firstLine="567"/>
        <w:rPr>
          <w:lang w:val="fr-FR" w:eastAsia="fr-FR"/>
        </w:rPr>
      </w:pPr>
      <w:r>
        <w:rPr>
          <w:lang w:val="fr-FR" w:eastAsia="fr-FR"/>
        </w:rPr>
        <w:t>6.</w:t>
      </w:r>
      <w:r>
        <w:rPr>
          <w:lang w:val="fr-FR" w:eastAsia="fr-FR"/>
        </w:rPr>
        <w:tab/>
      </w:r>
      <w:r w:rsidRPr="0023543F">
        <w:rPr>
          <w:i/>
          <w:lang w:val="fr-FR" w:eastAsia="fr-FR"/>
        </w:rPr>
        <w:t>S</w:t>
      </w:r>
      <w:r w:rsidR="00EA1006">
        <w:rPr>
          <w:i/>
          <w:lang w:val="fr-FR" w:eastAsia="fr-FR"/>
        </w:rPr>
        <w:t xml:space="preserve">alue </w:t>
      </w:r>
      <w:r w:rsidR="00EA1006">
        <w:rPr>
          <w:lang w:val="fr-FR" w:eastAsia="fr-FR"/>
        </w:rPr>
        <w:t>le</w:t>
      </w:r>
      <w:r w:rsidRPr="0023543F">
        <w:rPr>
          <w:lang w:val="fr-FR" w:eastAsia="fr-FR"/>
        </w:rPr>
        <w:t xml:space="preserve"> p</w:t>
      </w:r>
      <w:r>
        <w:rPr>
          <w:lang w:val="fr-FR" w:eastAsia="fr-FR"/>
        </w:rPr>
        <w:t xml:space="preserve">rocessus continu de libération </w:t>
      </w:r>
      <w:r w:rsidRPr="0023543F">
        <w:rPr>
          <w:lang w:val="fr-FR" w:eastAsia="fr-FR"/>
        </w:rPr>
        <w:t>de prisonniers de conscience au cours de l</w:t>
      </w:r>
      <w:r>
        <w:rPr>
          <w:lang w:val="fr-FR" w:eastAsia="fr-FR"/>
        </w:rPr>
        <w:t>’</w:t>
      </w:r>
      <w:r w:rsidRPr="0023543F">
        <w:rPr>
          <w:lang w:val="fr-FR" w:eastAsia="fr-FR"/>
        </w:rPr>
        <w:t xml:space="preserve">année écoulée, exhorte le Gouvernement à poursuivre ce processus sans délai ni conditions et à garantir </w:t>
      </w:r>
      <w:r w:rsidR="00345692">
        <w:rPr>
          <w:lang w:val="fr-FR" w:eastAsia="fr-FR"/>
        </w:rPr>
        <w:t xml:space="preserve">aux intéressés </w:t>
      </w:r>
      <w:r w:rsidRPr="0023543F">
        <w:rPr>
          <w:lang w:val="fr-FR" w:eastAsia="fr-FR"/>
        </w:rPr>
        <w:t>le plein rétablissement de leurs droits et libertés conformément aux recommandations du Rapporteur spécial sur la situation des droits de l</w:t>
      </w:r>
      <w:r>
        <w:rPr>
          <w:lang w:val="fr-FR" w:eastAsia="fr-FR"/>
        </w:rPr>
        <w:t>’</w:t>
      </w:r>
      <w:r w:rsidRPr="0023543F">
        <w:rPr>
          <w:lang w:val="fr-FR" w:eastAsia="fr-FR"/>
        </w:rPr>
        <w:t xml:space="preserve">homme au Myanmar, et </w:t>
      </w:r>
      <w:r w:rsidR="00685DD8">
        <w:rPr>
          <w:lang w:val="fr-FR" w:eastAsia="fr-FR"/>
        </w:rPr>
        <w:t>salue</w:t>
      </w:r>
      <w:r w:rsidRPr="0023543F">
        <w:rPr>
          <w:lang w:val="fr-FR" w:eastAsia="fr-FR"/>
        </w:rPr>
        <w:t xml:space="preserve"> aussi la création de </w:t>
      </w:r>
      <w:r w:rsidR="00685DD8">
        <w:rPr>
          <w:lang w:val="fr-FR" w:eastAsia="fr-FR"/>
        </w:rPr>
        <w:t>la C</w:t>
      </w:r>
      <w:r w:rsidRPr="0023543F">
        <w:rPr>
          <w:lang w:val="fr-FR" w:eastAsia="fr-FR"/>
        </w:rPr>
        <w:t>ommission d</w:t>
      </w:r>
      <w:r>
        <w:rPr>
          <w:lang w:val="fr-FR" w:eastAsia="fr-FR"/>
        </w:rPr>
        <w:t>’</w:t>
      </w:r>
      <w:r w:rsidRPr="0023543F">
        <w:rPr>
          <w:lang w:val="fr-FR" w:eastAsia="fr-FR"/>
        </w:rPr>
        <w:t>examen des prisonniers politiques et la tenue de sa première réunion</w:t>
      </w:r>
      <w:r w:rsidR="002D2C06">
        <w:rPr>
          <w:lang w:val="fr-FR" w:eastAsia="fr-FR"/>
        </w:rPr>
        <w:t>,</w:t>
      </w:r>
      <w:r w:rsidRPr="0023543F">
        <w:rPr>
          <w:lang w:val="fr-FR" w:eastAsia="fr-FR"/>
        </w:rPr>
        <w:t xml:space="preserve"> le 23 février 2013</w:t>
      </w:r>
      <w:r w:rsidR="002D2C06">
        <w:rPr>
          <w:lang w:val="fr-FR" w:eastAsia="fr-FR"/>
        </w:rPr>
        <w:t>, en vue de l’examen des</w:t>
      </w:r>
      <w:r w:rsidRPr="0023543F">
        <w:rPr>
          <w:lang w:val="fr-FR" w:eastAsia="fr-FR"/>
        </w:rPr>
        <w:t xml:space="preserve"> autres cas restants de prisonniers politiques, en escomptant que ce mécanisme fonctionnera d</w:t>
      </w:r>
      <w:r>
        <w:rPr>
          <w:lang w:val="fr-FR" w:eastAsia="fr-FR"/>
        </w:rPr>
        <w:t>’</w:t>
      </w:r>
      <w:r w:rsidRPr="0023543F">
        <w:rPr>
          <w:lang w:val="fr-FR" w:eastAsia="fr-FR"/>
        </w:rPr>
        <w:t>une manière complète, approfondie et sans exclusive;</w:t>
      </w:r>
    </w:p>
    <w:p w:rsidR="00E760BB" w:rsidRPr="0023543F" w:rsidRDefault="00E760BB" w:rsidP="00E760BB">
      <w:pPr>
        <w:pStyle w:val="SingleTxtG"/>
        <w:ind w:firstLine="567"/>
        <w:rPr>
          <w:lang w:val="fr-FR" w:eastAsia="fr-FR"/>
        </w:rPr>
      </w:pPr>
      <w:r>
        <w:rPr>
          <w:lang w:val="fr-FR" w:eastAsia="fr-FR"/>
        </w:rPr>
        <w:t>7.</w:t>
      </w:r>
      <w:r>
        <w:rPr>
          <w:lang w:val="fr-FR" w:eastAsia="fr-FR"/>
        </w:rPr>
        <w:tab/>
      </w:r>
      <w:r w:rsidR="007F4D11">
        <w:rPr>
          <w:i/>
          <w:lang w:val="fr-FR" w:eastAsia="fr-FR"/>
        </w:rPr>
        <w:t xml:space="preserve">Salue </w:t>
      </w:r>
      <w:r w:rsidRPr="0023543F">
        <w:rPr>
          <w:i/>
          <w:lang w:val="fr-FR" w:eastAsia="fr-FR"/>
        </w:rPr>
        <w:t>également</w:t>
      </w:r>
      <w:r w:rsidR="007F4D11">
        <w:rPr>
          <w:lang w:val="fr-FR" w:eastAsia="fr-FR"/>
        </w:rPr>
        <w:t xml:space="preserve"> l</w:t>
      </w:r>
      <w:r w:rsidRPr="0023543F">
        <w:rPr>
          <w:lang w:val="fr-FR" w:eastAsia="fr-FR"/>
        </w:rPr>
        <w:t>es progrès réalisés dans le développement de la coopération entre le Gouvernement du Myanmar et le C</w:t>
      </w:r>
      <w:r>
        <w:rPr>
          <w:lang w:val="fr-FR" w:eastAsia="fr-FR"/>
        </w:rPr>
        <w:t>omité international de la Croix</w:t>
      </w:r>
      <w:r>
        <w:rPr>
          <w:lang w:val="fr-FR" w:eastAsia="fr-FR"/>
        </w:rPr>
        <w:noBreakHyphen/>
      </w:r>
      <w:r w:rsidRPr="0023543F">
        <w:rPr>
          <w:lang w:val="fr-FR" w:eastAsia="fr-FR"/>
        </w:rPr>
        <w:t>Rouge, notamment en permettant à cette institution de reprendre ses visites aux lieux de détention et de mener des activités dans l</w:t>
      </w:r>
      <w:r>
        <w:rPr>
          <w:lang w:val="fr-FR" w:eastAsia="fr-FR"/>
        </w:rPr>
        <w:t>’</w:t>
      </w:r>
      <w:r w:rsidRPr="0023543F">
        <w:rPr>
          <w:lang w:val="fr-FR" w:eastAsia="fr-FR"/>
        </w:rPr>
        <w:t>État de Rakhine;</w:t>
      </w:r>
    </w:p>
    <w:p w:rsidR="00E760BB" w:rsidRPr="0023543F" w:rsidRDefault="00E760BB" w:rsidP="00E760BB">
      <w:pPr>
        <w:pStyle w:val="SingleTxtG"/>
        <w:ind w:firstLine="567"/>
        <w:rPr>
          <w:lang w:val="fr-FR" w:eastAsia="fr-FR"/>
        </w:rPr>
      </w:pPr>
      <w:r>
        <w:rPr>
          <w:lang w:val="fr-FR" w:eastAsia="fr-FR"/>
        </w:rPr>
        <w:t>8.</w:t>
      </w:r>
      <w:r>
        <w:rPr>
          <w:lang w:val="fr-FR" w:eastAsia="fr-FR"/>
        </w:rPr>
        <w:tab/>
      </w:r>
      <w:r w:rsidRPr="0023543F">
        <w:rPr>
          <w:i/>
          <w:lang w:val="fr-FR" w:eastAsia="fr-FR"/>
        </w:rPr>
        <w:t>Exhorte</w:t>
      </w:r>
      <w:r w:rsidRPr="0023543F">
        <w:rPr>
          <w:lang w:val="fr-FR" w:eastAsia="fr-FR"/>
        </w:rPr>
        <w:t xml:space="preserve"> le Gouvernement à redoubler d</w:t>
      </w:r>
      <w:r>
        <w:rPr>
          <w:lang w:val="fr-FR" w:eastAsia="fr-FR"/>
        </w:rPr>
        <w:t>’</w:t>
      </w:r>
      <w:r w:rsidRPr="0023543F">
        <w:rPr>
          <w:lang w:val="fr-FR" w:eastAsia="fr-FR"/>
        </w:rPr>
        <w:t>efforts pour lutter contre la discrimination, les violations des droits de l</w:t>
      </w:r>
      <w:r>
        <w:rPr>
          <w:lang w:val="fr-FR" w:eastAsia="fr-FR"/>
        </w:rPr>
        <w:t>’</w:t>
      </w:r>
      <w:r w:rsidRPr="0023543F">
        <w:rPr>
          <w:lang w:val="fr-FR" w:eastAsia="fr-FR"/>
        </w:rPr>
        <w:t>homme, la violence, les déplacements et le</w:t>
      </w:r>
      <w:r>
        <w:rPr>
          <w:lang w:val="fr-FR" w:eastAsia="fr-FR"/>
        </w:rPr>
        <w:t xml:space="preserve"> dénuement économique touchant </w:t>
      </w:r>
      <w:r w:rsidRPr="0023543F">
        <w:rPr>
          <w:lang w:val="fr-FR" w:eastAsia="fr-FR"/>
        </w:rPr>
        <w:t>les personn</w:t>
      </w:r>
      <w:r>
        <w:rPr>
          <w:lang w:val="fr-FR" w:eastAsia="fr-FR"/>
        </w:rPr>
        <w:t>es appartenant à des minorités n</w:t>
      </w:r>
      <w:r w:rsidRPr="0023543F">
        <w:rPr>
          <w:lang w:val="fr-FR" w:eastAsia="fr-FR"/>
        </w:rPr>
        <w:t>ationales ou ethniques, religieuses et linguistiques, et, s</w:t>
      </w:r>
      <w:r>
        <w:rPr>
          <w:lang w:val="fr-FR" w:eastAsia="fr-FR"/>
        </w:rPr>
        <w:t>’</w:t>
      </w:r>
      <w:r w:rsidRPr="0023543F">
        <w:rPr>
          <w:lang w:val="fr-FR" w:eastAsia="fr-FR"/>
        </w:rPr>
        <w:t xml:space="preserve">inquiétant en particulier de la situation </w:t>
      </w:r>
      <w:r w:rsidR="002A078D">
        <w:rPr>
          <w:lang w:val="fr-FR" w:eastAsia="fr-FR"/>
        </w:rPr>
        <w:t xml:space="preserve">des membres </w:t>
      </w:r>
      <w:r w:rsidRPr="0023543F">
        <w:rPr>
          <w:lang w:val="fr-FR" w:eastAsia="fr-FR"/>
        </w:rPr>
        <w:t>de la minorité rohingya dans l</w:t>
      </w:r>
      <w:r>
        <w:rPr>
          <w:lang w:val="fr-FR" w:eastAsia="fr-FR"/>
        </w:rPr>
        <w:t>’</w:t>
      </w:r>
      <w:r w:rsidRPr="0023543F">
        <w:rPr>
          <w:lang w:val="fr-FR" w:eastAsia="fr-FR"/>
        </w:rPr>
        <w:t xml:space="preserve">État de Rakhine, exhorte le Gouvernement à prendre des mesures </w:t>
      </w:r>
      <w:r w:rsidR="002A078D">
        <w:rPr>
          <w:lang w:val="fr-FR" w:eastAsia="fr-FR"/>
        </w:rPr>
        <w:t>qui permettent</w:t>
      </w:r>
      <w:r w:rsidRPr="0023543F">
        <w:rPr>
          <w:lang w:val="fr-FR" w:eastAsia="fr-FR"/>
        </w:rPr>
        <w:t xml:space="preserve"> d</w:t>
      </w:r>
      <w:r>
        <w:rPr>
          <w:lang w:val="fr-FR" w:eastAsia="fr-FR"/>
        </w:rPr>
        <w:t>’</w:t>
      </w:r>
      <w:r w:rsidRPr="0023543F">
        <w:rPr>
          <w:lang w:val="fr-FR" w:eastAsia="fr-FR"/>
        </w:rPr>
        <w:t>améliorer leur situation, et de protéger tous leurs droits de l</w:t>
      </w:r>
      <w:r>
        <w:rPr>
          <w:lang w:val="fr-FR" w:eastAsia="fr-FR"/>
        </w:rPr>
        <w:t>’</w:t>
      </w:r>
      <w:r w:rsidRPr="0023543F">
        <w:rPr>
          <w:lang w:val="fr-FR" w:eastAsia="fr-FR"/>
        </w:rPr>
        <w:t>homme, à abroger ou modifier les lois qui prive</w:t>
      </w:r>
      <w:r>
        <w:rPr>
          <w:lang w:val="fr-FR" w:eastAsia="fr-FR"/>
        </w:rPr>
        <w:t>nt les Rohingyas, entre autres,</w:t>
      </w:r>
      <w:r w:rsidRPr="0023543F">
        <w:rPr>
          <w:lang w:val="fr-FR" w:eastAsia="fr-FR"/>
        </w:rPr>
        <w:t xml:space="preserve"> du droit à l</w:t>
      </w:r>
      <w:r>
        <w:rPr>
          <w:lang w:val="fr-FR" w:eastAsia="fr-FR"/>
        </w:rPr>
        <w:t>’enregistrement des naissances,</w:t>
      </w:r>
      <w:r w:rsidRPr="0023543F">
        <w:rPr>
          <w:lang w:val="fr-FR" w:eastAsia="fr-FR"/>
        </w:rPr>
        <w:t xml:space="preserve"> de la capacité de se marier et de la liberté de </w:t>
      </w:r>
      <w:r w:rsidR="002A078D">
        <w:rPr>
          <w:lang w:val="fr-FR" w:eastAsia="fr-FR"/>
        </w:rPr>
        <w:t>circulation</w:t>
      </w:r>
      <w:r w:rsidRPr="0023543F">
        <w:rPr>
          <w:lang w:val="fr-FR" w:eastAsia="fr-FR"/>
        </w:rPr>
        <w:t>, y compris</w:t>
      </w:r>
      <w:r w:rsidR="002A078D">
        <w:rPr>
          <w:lang w:val="fr-FR" w:eastAsia="fr-FR"/>
        </w:rPr>
        <w:t>,</w:t>
      </w:r>
      <w:r w:rsidRPr="0023543F">
        <w:rPr>
          <w:lang w:val="fr-FR" w:eastAsia="fr-FR"/>
        </w:rPr>
        <w:t xml:space="preserve"> s</w:t>
      </w:r>
      <w:r>
        <w:rPr>
          <w:lang w:val="fr-FR" w:eastAsia="fr-FR"/>
        </w:rPr>
        <w:t>’</w:t>
      </w:r>
      <w:r w:rsidRPr="0023543F">
        <w:rPr>
          <w:lang w:val="fr-FR" w:eastAsia="fr-FR"/>
        </w:rPr>
        <w:t>agissant de l</w:t>
      </w:r>
      <w:r>
        <w:rPr>
          <w:lang w:val="fr-FR" w:eastAsia="fr-FR"/>
        </w:rPr>
        <w:t>’</w:t>
      </w:r>
      <w:r w:rsidRPr="0023543F">
        <w:rPr>
          <w:lang w:val="fr-FR" w:eastAsia="fr-FR"/>
        </w:rPr>
        <w:t>égalité d</w:t>
      </w:r>
      <w:r>
        <w:rPr>
          <w:lang w:val="fr-FR" w:eastAsia="fr-FR"/>
        </w:rPr>
        <w:t>’</w:t>
      </w:r>
      <w:r w:rsidRPr="0023543F">
        <w:rPr>
          <w:lang w:val="fr-FR" w:eastAsia="fr-FR"/>
        </w:rPr>
        <w:t>accès à la citoyenneté, par un réexamen complet de la loi sur la citoyenneté de 1982 afin de s</w:t>
      </w:r>
      <w:r>
        <w:rPr>
          <w:lang w:val="fr-FR" w:eastAsia="fr-FR"/>
        </w:rPr>
        <w:t>’</w:t>
      </w:r>
      <w:r w:rsidRPr="0023543F">
        <w:rPr>
          <w:lang w:val="fr-FR" w:eastAsia="fr-FR"/>
        </w:rPr>
        <w:t>assurer qu</w:t>
      </w:r>
      <w:r>
        <w:rPr>
          <w:lang w:val="fr-FR" w:eastAsia="fr-FR"/>
        </w:rPr>
        <w:t>’</w:t>
      </w:r>
      <w:r w:rsidRPr="0023543F">
        <w:rPr>
          <w:lang w:val="fr-FR" w:eastAsia="fr-FR"/>
        </w:rPr>
        <w:t xml:space="preserve">elle est conforme aux obligations internationales définies dans les traités auxquels le Gouvernement du Myanmar est partie, en ce qui concerne notamment </w:t>
      </w:r>
      <w:r w:rsidR="002A078D">
        <w:rPr>
          <w:lang w:val="fr-FR" w:eastAsia="fr-FR"/>
        </w:rPr>
        <w:t>le</w:t>
      </w:r>
      <w:r w:rsidRPr="0023543F">
        <w:rPr>
          <w:lang w:val="fr-FR" w:eastAsia="fr-FR"/>
        </w:rPr>
        <w:t xml:space="preserve"> droit </w:t>
      </w:r>
      <w:r w:rsidR="002A078D">
        <w:rPr>
          <w:lang w:val="fr-FR" w:eastAsia="fr-FR"/>
        </w:rPr>
        <w:t xml:space="preserve">des membres de cette minorité </w:t>
      </w:r>
      <w:r w:rsidRPr="0023543F">
        <w:rPr>
          <w:lang w:val="fr-FR" w:eastAsia="fr-FR"/>
        </w:rPr>
        <w:t>à une nationalité;</w:t>
      </w:r>
    </w:p>
    <w:p w:rsidR="00E760BB" w:rsidRPr="0023543F" w:rsidRDefault="00E760BB" w:rsidP="00E760BB">
      <w:pPr>
        <w:pStyle w:val="SingleTxtG"/>
        <w:ind w:firstLine="567"/>
        <w:rPr>
          <w:lang w:val="fr-FR" w:eastAsia="fr-FR"/>
        </w:rPr>
      </w:pPr>
      <w:r>
        <w:rPr>
          <w:lang w:val="fr-FR" w:eastAsia="fr-FR"/>
        </w:rPr>
        <w:t>9.</w:t>
      </w:r>
      <w:r>
        <w:rPr>
          <w:lang w:val="fr-FR" w:eastAsia="fr-FR"/>
        </w:rPr>
        <w:tab/>
      </w:r>
      <w:r w:rsidRPr="0023543F">
        <w:rPr>
          <w:i/>
          <w:lang w:val="fr-FR" w:eastAsia="fr-FR"/>
        </w:rPr>
        <w:t>Se dit gravement préoccupé</w:t>
      </w:r>
      <w:r w:rsidRPr="0023543F">
        <w:rPr>
          <w:lang w:val="fr-FR" w:eastAsia="fr-FR"/>
        </w:rPr>
        <w:t xml:space="preserve"> devant la persistance des tensions intercommunautaires à la suite des violences dans l</w:t>
      </w:r>
      <w:r>
        <w:rPr>
          <w:lang w:val="fr-FR" w:eastAsia="fr-FR"/>
        </w:rPr>
        <w:t>’</w:t>
      </w:r>
      <w:r w:rsidRPr="0023543F">
        <w:rPr>
          <w:lang w:val="fr-FR" w:eastAsia="fr-FR"/>
        </w:rPr>
        <w:t>État de Rakhine, demande au Gouvernement de veiller à ce que les responsables de ces violences soient tenus de rendre des comptes, et l</w:t>
      </w:r>
      <w:r>
        <w:rPr>
          <w:lang w:val="fr-FR" w:eastAsia="fr-FR"/>
        </w:rPr>
        <w:t>’</w:t>
      </w:r>
      <w:r w:rsidRPr="0023543F">
        <w:rPr>
          <w:lang w:val="fr-FR" w:eastAsia="fr-FR"/>
        </w:rPr>
        <w:t>exhorte à assurer à travers l</w:t>
      </w:r>
      <w:r>
        <w:rPr>
          <w:lang w:val="fr-FR" w:eastAsia="fr-FR"/>
        </w:rPr>
        <w:t>’</w:t>
      </w:r>
      <w:r w:rsidRPr="0023543F">
        <w:rPr>
          <w:lang w:val="fr-FR" w:eastAsia="fr-FR"/>
        </w:rPr>
        <w:t>État de Rakhine un accès humanitaire sûr, rapide, complet et sans entrave à toutes les personnes dans le besoin et à faciliter le retour volontaire des personnes dans leur communauté d</w:t>
      </w:r>
      <w:r>
        <w:rPr>
          <w:lang w:val="fr-FR" w:eastAsia="fr-FR"/>
        </w:rPr>
        <w:t>’</w:t>
      </w:r>
      <w:r w:rsidRPr="0023543F">
        <w:rPr>
          <w:lang w:val="fr-FR" w:eastAsia="fr-FR"/>
        </w:rPr>
        <w:t>origine, en lui demandant en outre de continuer à mettre en œuvre les différents accords de coopération entre les autorités du Myanmar et la communauté internationale pour la distribution de l</w:t>
      </w:r>
      <w:r>
        <w:rPr>
          <w:lang w:val="fr-FR" w:eastAsia="fr-FR"/>
        </w:rPr>
        <w:t>’</w:t>
      </w:r>
      <w:r w:rsidRPr="0023543F">
        <w:rPr>
          <w:lang w:val="fr-FR" w:eastAsia="fr-FR"/>
        </w:rPr>
        <w:t>aide humanitaire dans l</w:t>
      </w:r>
      <w:r>
        <w:rPr>
          <w:lang w:val="fr-FR" w:eastAsia="fr-FR"/>
        </w:rPr>
        <w:t>’</w:t>
      </w:r>
      <w:r w:rsidRPr="0023543F">
        <w:rPr>
          <w:lang w:val="fr-FR" w:eastAsia="fr-FR"/>
        </w:rPr>
        <w:t>État de Rakhine, d</w:t>
      </w:r>
      <w:r>
        <w:rPr>
          <w:lang w:val="fr-FR" w:eastAsia="fr-FR"/>
        </w:rPr>
        <w:t>’</w:t>
      </w:r>
      <w:r w:rsidRPr="0023543F">
        <w:rPr>
          <w:lang w:val="fr-FR" w:eastAsia="fr-FR"/>
        </w:rPr>
        <w:t>y assurer une coordination efficace de l</w:t>
      </w:r>
      <w:r>
        <w:rPr>
          <w:lang w:val="fr-FR" w:eastAsia="fr-FR"/>
        </w:rPr>
        <w:t>’</w:t>
      </w:r>
      <w:r w:rsidRPr="0023543F">
        <w:rPr>
          <w:lang w:val="fr-FR" w:eastAsia="fr-FR"/>
        </w:rPr>
        <w:t xml:space="preserve">aide humanitaire et de donner rapidement suite aux recommandations </w:t>
      </w:r>
      <w:r w:rsidR="00AD26D0">
        <w:rPr>
          <w:lang w:val="fr-FR" w:eastAsia="fr-FR"/>
        </w:rPr>
        <w:t>contenues dans le</w:t>
      </w:r>
      <w:r w:rsidRPr="0023543F">
        <w:rPr>
          <w:lang w:val="fr-FR" w:eastAsia="fr-FR"/>
        </w:rPr>
        <w:t xml:space="preserve"> rapport de la </w:t>
      </w:r>
      <w:r w:rsidR="00BA4A1F" w:rsidRPr="0023543F">
        <w:rPr>
          <w:lang w:val="fr-FR" w:eastAsia="fr-FR"/>
        </w:rPr>
        <w:t xml:space="preserve">Commission </w:t>
      </w:r>
      <w:r w:rsidRPr="0023543F">
        <w:rPr>
          <w:lang w:val="fr-FR" w:eastAsia="fr-FR"/>
        </w:rPr>
        <w:t>d</w:t>
      </w:r>
      <w:r>
        <w:rPr>
          <w:lang w:val="fr-FR" w:eastAsia="fr-FR"/>
        </w:rPr>
        <w:t>’</w:t>
      </w:r>
      <w:r w:rsidRPr="0023543F">
        <w:rPr>
          <w:lang w:val="fr-FR" w:eastAsia="fr-FR"/>
        </w:rPr>
        <w:t>enquête sur l</w:t>
      </w:r>
      <w:r>
        <w:rPr>
          <w:lang w:val="fr-FR" w:eastAsia="fr-FR"/>
        </w:rPr>
        <w:t>’</w:t>
      </w:r>
      <w:r w:rsidRPr="0023543F">
        <w:rPr>
          <w:lang w:val="fr-FR" w:eastAsia="fr-FR"/>
        </w:rPr>
        <w:t xml:space="preserve">État de Rakhine une fois </w:t>
      </w:r>
      <w:r w:rsidR="00AD26D0">
        <w:rPr>
          <w:lang w:val="fr-FR" w:eastAsia="fr-FR"/>
        </w:rPr>
        <w:t>que ce rapport</w:t>
      </w:r>
      <w:r w:rsidRPr="0023543F">
        <w:rPr>
          <w:lang w:val="fr-FR" w:eastAsia="fr-FR"/>
        </w:rPr>
        <w:t xml:space="preserve"> aura été publié;</w:t>
      </w:r>
    </w:p>
    <w:p w:rsidR="00E760BB" w:rsidRPr="0023543F" w:rsidRDefault="00E760BB" w:rsidP="00E760BB">
      <w:pPr>
        <w:pStyle w:val="SingleTxtG"/>
        <w:ind w:firstLine="567"/>
        <w:rPr>
          <w:lang w:val="fr-FR" w:eastAsia="fr-FR"/>
        </w:rPr>
      </w:pPr>
      <w:r>
        <w:rPr>
          <w:lang w:val="fr-FR" w:eastAsia="fr-FR"/>
        </w:rPr>
        <w:t>10.</w:t>
      </w:r>
      <w:r>
        <w:rPr>
          <w:lang w:val="fr-FR" w:eastAsia="fr-FR"/>
        </w:rPr>
        <w:tab/>
      </w:r>
      <w:r w:rsidRPr="0023543F">
        <w:rPr>
          <w:i/>
          <w:lang w:val="fr-FR" w:eastAsia="fr-FR"/>
        </w:rPr>
        <w:t>Exprime sa profonde préoccupation</w:t>
      </w:r>
      <w:r>
        <w:rPr>
          <w:lang w:val="fr-FR" w:eastAsia="fr-FR"/>
        </w:rPr>
        <w:t xml:space="preserve"> devant</w:t>
      </w:r>
      <w:r w:rsidRPr="0023543F">
        <w:rPr>
          <w:lang w:val="fr-FR" w:eastAsia="fr-FR"/>
        </w:rPr>
        <w:t xml:space="preserve"> la poursuite du conflit armé dans l</w:t>
      </w:r>
      <w:r>
        <w:rPr>
          <w:lang w:val="fr-FR" w:eastAsia="fr-FR"/>
        </w:rPr>
        <w:t>’</w:t>
      </w:r>
      <w:r w:rsidRPr="0023543F">
        <w:rPr>
          <w:lang w:val="fr-FR" w:eastAsia="fr-FR"/>
        </w:rPr>
        <w:t>État de Kachin et les violations des droits de l</w:t>
      </w:r>
      <w:r>
        <w:rPr>
          <w:lang w:val="fr-FR" w:eastAsia="fr-FR"/>
        </w:rPr>
        <w:t>’</w:t>
      </w:r>
      <w:r w:rsidRPr="0023543F">
        <w:rPr>
          <w:lang w:val="fr-FR" w:eastAsia="fr-FR"/>
        </w:rPr>
        <w:t xml:space="preserve">homme et les allégations de violations du droit international humanitaire, </w:t>
      </w:r>
      <w:r w:rsidR="004E239C">
        <w:rPr>
          <w:lang w:val="fr-FR" w:eastAsia="fr-FR"/>
        </w:rPr>
        <w:t>de</w:t>
      </w:r>
      <w:r w:rsidRPr="0023543F">
        <w:rPr>
          <w:lang w:val="fr-FR" w:eastAsia="fr-FR"/>
        </w:rPr>
        <w:t xml:space="preserve"> profanation des lieux de culte, </w:t>
      </w:r>
      <w:r w:rsidR="004E239C">
        <w:rPr>
          <w:lang w:val="fr-FR" w:eastAsia="fr-FR"/>
        </w:rPr>
        <w:t>de</w:t>
      </w:r>
      <w:r w:rsidRPr="0023543F">
        <w:rPr>
          <w:lang w:val="fr-FR" w:eastAsia="fr-FR"/>
        </w:rPr>
        <w:t xml:space="preserve"> violences sexuelles et </w:t>
      </w:r>
      <w:r w:rsidR="004E239C">
        <w:rPr>
          <w:lang w:val="fr-FR" w:eastAsia="fr-FR"/>
        </w:rPr>
        <w:t>de</w:t>
      </w:r>
      <w:r w:rsidRPr="0023543F">
        <w:rPr>
          <w:lang w:val="fr-FR" w:eastAsia="fr-FR"/>
        </w:rPr>
        <w:t xml:space="preserve"> torture qui </w:t>
      </w:r>
      <w:r w:rsidR="004E239C">
        <w:rPr>
          <w:lang w:val="fr-FR" w:eastAsia="fr-FR"/>
        </w:rPr>
        <w:t>y sont associées,</w:t>
      </w:r>
      <w:r w:rsidRPr="0023543F">
        <w:rPr>
          <w:lang w:val="fr-FR" w:eastAsia="fr-FR"/>
        </w:rPr>
        <w:t xml:space="preserve"> et,</w:t>
      </w:r>
      <w:r w:rsidR="004E239C">
        <w:rPr>
          <w:lang w:val="fr-FR" w:eastAsia="fr-FR"/>
        </w:rPr>
        <w:t xml:space="preserve"> saluant </w:t>
      </w:r>
      <w:r w:rsidRPr="0023543F">
        <w:rPr>
          <w:lang w:val="fr-FR" w:eastAsia="fr-FR"/>
        </w:rPr>
        <w:t>la récente reprise des pourparlers de paix entre le Gouvernement du Myanmar et l</w:t>
      </w:r>
      <w:r>
        <w:rPr>
          <w:lang w:val="fr-FR" w:eastAsia="fr-FR"/>
        </w:rPr>
        <w:t>’</w:t>
      </w:r>
      <w:r w:rsidRPr="0023543F">
        <w:rPr>
          <w:lang w:val="fr-FR" w:eastAsia="fr-FR"/>
        </w:rPr>
        <w:t>Organisation pour l</w:t>
      </w:r>
      <w:r>
        <w:rPr>
          <w:lang w:val="fr-FR" w:eastAsia="fr-FR"/>
        </w:rPr>
        <w:t>’</w:t>
      </w:r>
      <w:r w:rsidRPr="0023543F">
        <w:rPr>
          <w:lang w:val="fr-FR" w:eastAsia="fr-FR"/>
        </w:rPr>
        <w:t xml:space="preserve">indépendance du </w:t>
      </w:r>
      <w:r>
        <w:rPr>
          <w:lang w:val="fr-FR" w:eastAsia="fr-FR"/>
        </w:rPr>
        <w:t>K</w:t>
      </w:r>
      <w:r w:rsidRPr="0023543F">
        <w:rPr>
          <w:lang w:val="fr-FR" w:eastAsia="fr-FR"/>
        </w:rPr>
        <w:t>achin, encourage vivement l</w:t>
      </w:r>
      <w:r>
        <w:rPr>
          <w:lang w:val="fr-FR" w:eastAsia="fr-FR"/>
        </w:rPr>
        <w:t>’</w:t>
      </w:r>
      <w:r w:rsidRPr="0023543F">
        <w:rPr>
          <w:lang w:val="fr-FR" w:eastAsia="fr-FR"/>
        </w:rPr>
        <w:t>intensification du dialogue politique formel dans le cadre d</w:t>
      </w:r>
      <w:r>
        <w:rPr>
          <w:lang w:val="fr-FR" w:eastAsia="fr-FR"/>
        </w:rPr>
        <w:t>’</w:t>
      </w:r>
      <w:r w:rsidRPr="0023543F">
        <w:rPr>
          <w:lang w:val="fr-FR" w:eastAsia="fr-FR"/>
        </w:rPr>
        <w:t>un processus sans exclusive visant à assurer à long terme la paix et la réconciliation nationale, et exhorte également le Gouvernement à protéger les droits et pourvoir aux besoins des personnes touchées par le conflit et des personnes déplacées, et à assurer un accès humanitaire sûr, rapide, complet et sans entrave à toutes les personnes dans le besoin;</w:t>
      </w:r>
    </w:p>
    <w:p w:rsidR="00E760BB" w:rsidRPr="0023543F" w:rsidRDefault="00E760BB" w:rsidP="00E760BB">
      <w:pPr>
        <w:pStyle w:val="SingleTxtG"/>
        <w:ind w:firstLine="567"/>
        <w:rPr>
          <w:lang w:val="fr-FR" w:eastAsia="fr-FR"/>
        </w:rPr>
      </w:pPr>
      <w:r>
        <w:rPr>
          <w:lang w:val="fr-FR" w:eastAsia="fr-FR"/>
        </w:rPr>
        <w:t>11.</w:t>
      </w:r>
      <w:r>
        <w:rPr>
          <w:lang w:val="fr-FR" w:eastAsia="fr-FR"/>
        </w:rPr>
        <w:tab/>
      </w:r>
      <w:r w:rsidRPr="0023543F">
        <w:rPr>
          <w:i/>
          <w:lang w:val="fr-FR" w:eastAsia="fr-FR"/>
        </w:rPr>
        <w:t>Accueille avec satisfaction</w:t>
      </w:r>
      <w:r w:rsidRPr="0023543F">
        <w:rPr>
          <w:lang w:val="fr-FR" w:eastAsia="fr-FR"/>
        </w:rPr>
        <w:t xml:space="preserve"> le plan d</w:t>
      </w:r>
      <w:r>
        <w:rPr>
          <w:lang w:val="fr-FR" w:eastAsia="fr-FR"/>
        </w:rPr>
        <w:t>’</w:t>
      </w:r>
      <w:r w:rsidRPr="0023543F">
        <w:rPr>
          <w:lang w:val="fr-FR" w:eastAsia="fr-FR"/>
        </w:rPr>
        <w:t xml:space="preserve">action conjoint sur les enfants soldats, signé par le Gouvernement du Myanmar avec </w:t>
      </w:r>
      <w:r w:rsidR="00E1408B">
        <w:rPr>
          <w:lang w:val="fr-FR" w:eastAsia="fr-FR"/>
        </w:rPr>
        <w:t>l’Organisation des</w:t>
      </w:r>
      <w:r w:rsidRPr="0023543F">
        <w:rPr>
          <w:lang w:val="fr-FR" w:eastAsia="fr-FR"/>
        </w:rPr>
        <w:t xml:space="preserve"> Nations Unies en 2012, et d</w:t>
      </w:r>
      <w:r>
        <w:rPr>
          <w:lang w:val="fr-FR" w:eastAsia="fr-FR"/>
        </w:rPr>
        <w:t>’</w:t>
      </w:r>
      <w:r w:rsidRPr="0023543F">
        <w:rPr>
          <w:lang w:val="fr-FR" w:eastAsia="fr-FR"/>
        </w:rPr>
        <w:t>autres engagements pris par le Gouvernement pour prévenir le recrutement et l</w:t>
      </w:r>
      <w:r>
        <w:rPr>
          <w:lang w:val="fr-FR" w:eastAsia="fr-FR"/>
        </w:rPr>
        <w:t>’</w:t>
      </w:r>
      <w:r w:rsidRPr="0023543F">
        <w:rPr>
          <w:lang w:val="fr-FR" w:eastAsia="fr-FR"/>
        </w:rPr>
        <w:t>utilisation d</w:t>
      </w:r>
      <w:r>
        <w:rPr>
          <w:lang w:val="fr-FR" w:eastAsia="fr-FR"/>
        </w:rPr>
        <w:t>’</w:t>
      </w:r>
      <w:r w:rsidRPr="0023543F">
        <w:rPr>
          <w:lang w:val="fr-FR" w:eastAsia="fr-FR"/>
        </w:rPr>
        <w:t>enfants par les forces armées du Myanmar, y compris les garde</w:t>
      </w:r>
      <w:r>
        <w:rPr>
          <w:lang w:val="fr-FR" w:eastAsia="fr-FR"/>
        </w:rPr>
        <w:t>s frontière</w:t>
      </w:r>
      <w:r w:rsidRPr="0023543F">
        <w:rPr>
          <w:lang w:val="fr-FR" w:eastAsia="fr-FR"/>
        </w:rPr>
        <w:t>, et demande au Gouvernement de collaborer pleinement avec toutes les parties membres de l</w:t>
      </w:r>
      <w:r>
        <w:rPr>
          <w:lang w:val="fr-FR" w:eastAsia="fr-FR"/>
        </w:rPr>
        <w:t>’</w:t>
      </w:r>
      <w:r w:rsidR="00BA4A1F" w:rsidRPr="0023543F">
        <w:rPr>
          <w:lang w:val="fr-FR" w:eastAsia="fr-FR"/>
        </w:rPr>
        <w:t>É</w:t>
      </w:r>
      <w:r w:rsidRPr="0023543F">
        <w:rPr>
          <w:lang w:val="fr-FR" w:eastAsia="fr-FR"/>
        </w:rPr>
        <w:t>quipe spéciale de pays des Nations Unies, d</w:t>
      </w:r>
      <w:r>
        <w:rPr>
          <w:lang w:val="fr-FR" w:eastAsia="fr-FR"/>
        </w:rPr>
        <w:t>’</w:t>
      </w:r>
      <w:r w:rsidRPr="0023543F">
        <w:rPr>
          <w:lang w:val="fr-FR" w:eastAsia="fr-FR"/>
        </w:rPr>
        <w:t>accorder à l</w:t>
      </w:r>
      <w:r>
        <w:rPr>
          <w:lang w:val="fr-FR" w:eastAsia="fr-FR"/>
        </w:rPr>
        <w:t>’</w:t>
      </w:r>
      <w:r w:rsidRPr="0023543F">
        <w:rPr>
          <w:lang w:val="fr-FR" w:eastAsia="fr-FR"/>
        </w:rPr>
        <w:t>Organisation des Nations Unies et d</w:t>
      </w:r>
      <w:r>
        <w:rPr>
          <w:lang w:val="fr-FR" w:eastAsia="fr-FR"/>
        </w:rPr>
        <w:t>’</w:t>
      </w:r>
      <w:r w:rsidRPr="0023543F">
        <w:rPr>
          <w:lang w:val="fr-FR" w:eastAsia="fr-FR"/>
        </w:rPr>
        <w:t>autres observateurs indépendants un accès sans entrave à toutes les zones où des enfants peuvent être recrutés et de faciliter l</w:t>
      </w:r>
      <w:r>
        <w:rPr>
          <w:lang w:val="fr-FR" w:eastAsia="fr-FR"/>
        </w:rPr>
        <w:t>’</w:t>
      </w:r>
      <w:r w:rsidRPr="0023543F">
        <w:rPr>
          <w:lang w:val="fr-FR" w:eastAsia="fr-FR"/>
        </w:rPr>
        <w:t>accès en vue d</w:t>
      </w:r>
      <w:r>
        <w:rPr>
          <w:lang w:val="fr-FR" w:eastAsia="fr-FR"/>
        </w:rPr>
        <w:t>’</w:t>
      </w:r>
      <w:r w:rsidRPr="0023543F">
        <w:rPr>
          <w:lang w:val="fr-FR" w:eastAsia="fr-FR"/>
        </w:rPr>
        <w:t>un dialogue sur des plans d</w:t>
      </w:r>
      <w:r>
        <w:rPr>
          <w:lang w:val="fr-FR" w:eastAsia="fr-FR"/>
        </w:rPr>
        <w:t>’</w:t>
      </w:r>
      <w:r w:rsidRPr="0023543F">
        <w:rPr>
          <w:lang w:val="fr-FR" w:eastAsia="fr-FR"/>
        </w:rPr>
        <w:t>action avec les autres parties énumérées dans le rapport annuel du Secrétaire général sur les enfants dans les conflits armés afin de mettre fin à cette pratique et fournir des services de démobilisation, de réadaptation et de réinsertion aux victimes;</w:t>
      </w:r>
    </w:p>
    <w:p w:rsidR="00E760BB" w:rsidRPr="0023543F" w:rsidRDefault="00E760BB" w:rsidP="00E760BB">
      <w:pPr>
        <w:pStyle w:val="SingleTxtG"/>
        <w:ind w:firstLine="567"/>
        <w:rPr>
          <w:lang w:val="fr-FR" w:eastAsia="fr-FR"/>
        </w:rPr>
      </w:pPr>
      <w:r>
        <w:rPr>
          <w:lang w:val="fr-FR" w:eastAsia="fr-FR"/>
        </w:rPr>
        <w:t>12.</w:t>
      </w:r>
      <w:r>
        <w:rPr>
          <w:lang w:val="fr-FR" w:eastAsia="fr-FR"/>
        </w:rPr>
        <w:tab/>
      </w:r>
      <w:r w:rsidRPr="0023543F">
        <w:rPr>
          <w:i/>
          <w:lang w:val="fr-FR" w:eastAsia="fr-FR"/>
        </w:rPr>
        <w:t>Demande</w:t>
      </w:r>
      <w:r w:rsidRPr="0023543F">
        <w:rPr>
          <w:lang w:val="fr-FR" w:eastAsia="fr-FR"/>
        </w:rPr>
        <w:t xml:space="preserve"> au Gouvernement d</w:t>
      </w:r>
      <w:r>
        <w:rPr>
          <w:lang w:val="fr-FR" w:eastAsia="fr-FR"/>
        </w:rPr>
        <w:t>’</w:t>
      </w:r>
      <w:r w:rsidRPr="0023543F">
        <w:rPr>
          <w:lang w:val="fr-FR" w:eastAsia="fr-FR"/>
        </w:rPr>
        <w:t>entreprendre une réforme judiciaire propre à assurer l</w:t>
      </w:r>
      <w:r>
        <w:rPr>
          <w:lang w:val="fr-FR" w:eastAsia="fr-FR"/>
        </w:rPr>
        <w:t>’</w:t>
      </w:r>
      <w:r w:rsidRPr="0023543F">
        <w:rPr>
          <w:lang w:val="fr-FR" w:eastAsia="fr-FR"/>
        </w:rPr>
        <w:t>indépendance, l</w:t>
      </w:r>
      <w:r>
        <w:rPr>
          <w:lang w:val="fr-FR" w:eastAsia="fr-FR"/>
        </w:rPr>
        <w:t>’</w:t>
      </w:r>
      <w:r w:rsidRPr="0023543F">
        <w:rPr>
          <w:lang w:val="fr-FR" w:eastAsia="fr-FR"/>
        </w:rPr>
        <w:t xml:space="preserve">impartialité et la responsabilisation des juges, des avocats et des procureurs, et prend note avec intérêt des mesures prises par la Cour suprême pour collaborer avec la communauté internationale et solliciter son assistance technique, ainsi que des travaux de la </w:t>
      </w:r>
      <w:r w:rsidR="00971C3B" w:rsidRPr="0023543F">
        <w:rPr>
          <w:lang w:val="fr-FR" w:eastAsia="fr-FR"/>
        </w:rPr>
        <w:t xml:space="preserve">Commission </w:t>
      </w:r>
      <w:r w:rsidRPr="0023543F">
        <w:rPr>
          <w:lang w:val="fr-FR" w:eastAsia="fr-FR"/>
        </w:rPr>
        <w:t>parlementaire pour l</w:t>
      </w:r>
      <w:r>
        <w:rPr>
          <w:lang w:val="fr-FR" w:eastAsia="fr-FR"/>
        </w:rPr>
        <w:t>’</w:t>
      </w:r>
      <w:r w:rsidRPr="0023543F">
        <w:rPr>
          <w:lang w:val="fr-FR" w:eastAsia="fr-FR"/>
        </w:rPr>
        <w:t xml:space="preserve">état de droit et la tranquillité sous la conduite de </w:t>
      </w:r>
      <w:r w:rsidRPr="0023543F">
        <w:rPr>
          <w:lang w:bidi="hi-IN"/>
        </w:rPr>
        <w:t>Daw Aung San Suu Kyi</w:t>
      </w:r>
      <w:r w:rsidRPr="0023543F">
        <w:rPr>
          <w:lang w:val="fr-FR" w:eastAsia="fr-FR"/>
        </w:rPr>
        <w:t xml:space="preserve">, et encourage la poursuite et </w:t>
      </w:r>
      <w:r w:rsidR="00F5524D">
        <w:rPr>
          <w:lang w:val="fr-FR" w:eastAsia="fr-FR"/>
        </w:rPr>
        <w:t>l’</w:t>
      </w:r>
      <w:r w:rsidRPr="0023543F">
        <w:rPr>
          <w:lang w:val="fr-FR" w:eastAsia="fr-FR"/>
        </w:rPr>
        <w:t>accélération des efforts dans ce sens, conformément à l</w:t>
      </w:r>
      <w:r>
        <w:rPr>
          <w:lang w:val="fr-FR" w:eastAsia="fr-FR"/>
        </w:rPr>
        <w:t>’</w:t>
      </w:r>
      <w:r w:rsidRPr="0023543F">
        <w:rPr>
          <w:lang w:val="fr-FR" w:eastAsia="fr-FR"/>
        </w:rPr>
        <w:t>intention déclarée du Gouvernement de renforcer l</w:t>
      </w:r>
      <w:r>
        <w:rPr>
          <w:lang w:val="fr-FR" w:eastAsia="fr-FR"/>
        </w:rPr>
        <w:t>’</w:t>
      </w:r>
      <w:r w:rsidRPr="0023543F">
        <w:rPr>
          <w:lang w:val="fr-FR" w:eastAsia="fr-FR"/>
        </w:rPr>
        <w:t>état de droit au Myanmar;</w:t>
      </w:r>
    </w:p>
    <w:p w:rsidR="00E760BB" w:rsidRPr="0023543F" w:rsidRDefault="00E760BB" w:rsidP="00E760BB">
      <w:pPr>
        <w:pStyle w:val="SingleTxtG"/>
        <w:ind w:firstLine="567"/>
        <w:rPr>
          <w:lang w:val="fr-FR" w:eastAsia="fr-FR"/>
        </w:rPr>
      </w:pPr>
      <w:r>
        <w:rPr>
          <w:lang w:val="fr-FR" w:eastAsia="fr-FR"/>
        </w:rPr>
        <w:t>13.</w:t>
      </w:r>
      <w:r>
        <w:rPr>
          <w:lang w:val="fr-FR" w:eastAsia="fr-FR"/>
        </w:rPr>
        <w:tab/>
      </w:r>
      <w:r w:rsidRPr="0023543F">
        <w:rPr>
          <w:i/>
          <w:lang w:val="fr-FR" w:eastAsia="fr-FR"/>
        </w:rPr>
        <w:t>Prend acte</w:t>
      </w:r>
      <w:r w:rsidRPr="0023543F">
        <w:rPr>
          <w:lang w:val="fr-FR" w:eastAsia="fr-FR"/>
        </w:rPr>
        <w:t xml:space="preserve"> avec intérêt des activités </w:t>
      </w:r>
      <w:r w:rsidR="00F5524D">
        <w:rPr>
          <w:lang w:val="fr-FR" w:eastAsia="fr-FR"/>
        </w:rPr>
        <w:t>entreprises</w:t>
      </w:r>
      <w:r w:rsidRPr="0023543F">
        <w:rPr>
          <w:lang w:val="fr-FR" w:eastAsia="fr-FR"/>
        </w:rPr>
        <w:t xml:space="preserve"> par la Commission nationale des droits de l</w:t>
      </w:r>
      <w:r>
        <w:rPr>
          <w:lang w:val="fr-FR" w:eastAsia="fr-FR"/>
        </w:rPr>
        <w:t>’</w:t>
      </w:r>
      <w:r w:rsidRPr="0023543F">
        <w:rPr>
          <w:lang w:val="fr-FR" w:eastAsia="fr-FR"/>
        </w:rPr>
        <w:t>homme, notamment l</w:t>
      </w:r>
      <w:r>
        <w:rPr>
          <w:lang w:val="fr-FR" w:eastAsia="fr-FR"/>
        </w:rPr>
        <w:t>’</w:t>
      </w:r>
      <w:r w:rsidRPr="0023543F">
        <w:rPr>
          <w:lang w:val="fr-FR" w:eastAsia="fr-FR"/>
        </w:rPr>
        <w:t>examen des plaintes et la conduite de missions d</w:t>
      </w:r>
      <w:r>
        <w:rPr>
          <w:lang w:val="fr-FR" w:eastAsia="fr-FR"/>
        </w:rPr>
        <w:t>’</w:t>
      </w:r>
      <w:r w:rsidRPr="0023543F">
        <w:rPr>
          <w:lang w:val="fr-FR" w:eastAsia="fr-FR"/>
        </w:rPr>
        <w:t>enquête, et encourage le Gouvernement à accélérer l</w:t>
      </w:r>
      <w:r>
        <w:rPr>
          <w:lang w:val="fr-FR" w:eastAsia="fr-FR"/>
        </w:rPr>
        <w:t>’</w:t>
      </w:r>
      <w:r w:rsidRPr="0023543F">
        <w:rPr>
          <w:lang w:val="fr-FR" w:eastAsia="fr-FR"/>
        </w:rPr>
        <w:t>adoption d</w:t>
      </w:r>
      <w:r>
        <w:rPr>
          <w:lang w:val="fr-FR" w:eastAsia="fr-FR"/>
        </w:rPr>
        <w:t>’</w:t>
      </w:r>
      <w:r w:rsidRPr="0023543F">
        <w:rPr>
          <w:lang w:val="fr-FR" w:eastAsia="fr-FR"/>
        </w:rPr>
        <w:t xml:space="preserve">une nouvelle législation </w:t>
      </w:r>
      <w:r w:rsidR="00F5524D">
        <w:rPr>
          <w:lang w:val="fr-FR" w:eastAsia="fr-FR"/>
        </w:rPr>
        <w:t>en vue de</w:t>
      </w:r>
      <w:r w:rsidRPr="0023543F">
        <w:rPr>
          <w:lang w:val="fr-FR" w:eastAsia="fr-FR"/>
        </w:rPr>
        <w:t xml:space="preserve"> reconstituer cet organe afin qu</w:t>
      </w:r>
      <w:r>
        <w:rPr>
          <w:lang w:val="fr-FR" w:eastAsia="fr-FR"/>
        </w:rPr>
        <w:t>’</w:t>
      </w:r>
      <w:r w:rsidRPr="0023543F">
        <w:rPr>
          <w:lang w:val="fr-FR" w:eastAsia="fr-FR"/>
        </w:rPr>
        <w:t>il soit en mesure de continuer à développer ses activités de protection et de collaboration avec la société civile, tout en rappelant l</w:t>
      </w:r>
      <w:r>
        <w:rPr>
          <w:lang w:val="fr-FR" w:eastAsia="fr-FR"/>
        </w:rPr>
        <w:t>a nécessité de veiller à ce que</w:t>
      </w:r>
      <w:r w:rsidRPr="0023543F">
        <w:rPr>
          <w:lang w:val="fr-FR" w:eastAsia="fr-FR"/>
        </w:rPr>
        <w:t xml:space="preserve"> le fonctionnement de </w:t>
      </w:r>
      <w:r>
        <w:rPr>
          <w:lang w:val="fr-FR" w:eastAsia="fr-FR"/>
        </w:rPr>
        <w:t>la Commission soit indépendant, libre,</w:t>
      </w:r>
      <w:r w:rsidRPr="0023543F">
        <w:rPr>
          <w:lang w:val="fr-FR" w:eastAsia="fr-FR"/>
        </w:rPr>
        <w:t xml:space="preserve"> crédible et efficace, conformément aux Principes de Paris;</w:t>
      </w:r>
    </w:p>
    <w:p w:rsidR="00E760BB" w:rsidRPr="0023543F" w:rsidRDefault="00E760BB" w:rsidP="00E760BB">
      <w:pPr>
        <w:pStyle w:val="SingleTxtG"/>
        <w:ind w:firstLine="567"/>
        <w:rPr>
          <w:lang w:val="fr-FR" w:eastAsia="fr-FR"/>
        </w:rPr>
      </w:pPr>
      <w:r>
        <w:rPr>
          <w:lang w:val="fr-FR" w:eastAsia="fr-FR"/>
        </w:rPr>
        <w:t>14.</w:t>
      </w:r>
      <w:r>
        <w:rPr>
          <w:lang w:val="fr-FR" w:eastAsia="fr-FR"/>
        </w:rPr>
        <w:tab/>
      </w:r>
      <w:r w:rsidRPr="0023543F">
        <w:rPr>
          <w:i/>
          <w:lang w:val="fr-FR" w:eastAsia="fr-FR"/>
        </w:rPr>
        <w:t>Prend note</w:t>
      </w:r>
      <w:r w:rsidRPr="0023543F">
        <w:rPr>
          <w:lang w:val="fr-FR" w:eastAsia="fr-FR"/>
        </w:rPr>
        <w:t xml:space="preserve"> de l</w:t>
      </w:r>
      <w:r>
        <w:rPr>
          <w:lang w:val="fr-FR" w:eastAsia="fr-FR"/>
        </w:rPr>
        <w:t>’</w:t>
      </w:r>
      <w:r w:rsidRPr="0023543F">
        <w:rPr>
          <w:lang w:val="fr-FR" w:eastAsia="fr-FR"/>
        </w:rPr>
        <w:t>adoption de plans d</w:t>
      </w:r>
      <w:r>
        <w:rPr>
          <w:lang w:val="fr-FR" w:eastAsia="fr-FR"/>
        </w:rPr>
        <w:t>’</w:t>
      </w:r>
      <w:r w:rsidRPr="0023543F">
        <w:rPr>
          <w:lang w:val="fr-FR" w:eastAsia="fr-FR"/>
        </w:rPr>
        <w:t>action détaillés en appui à l</w:t>
      </w:r>
      <w:r>
        <w:rPr>
          <w:lang w:val="fr-FR" w:eastAsia="fr-FR"/>
        </w:rPr>
        <w:t>’</w:t>
      </w:r>
      <w:r w:rsidRPr="0023543F">
        <w:rPr>
          <w:lang w:val="fr-FR" w:eastAsia="fr-FR"/>
        </w:rPr>
        <w:t>accord entre le Gouvernement du Myanmar et l</w:t>
      </w:r>
      <w:r>
        <w:rPr>
          <w:lang w:val="fr-FR" w:eastAsia="fr-FR"/>
        </w:rPr>
        <w:t>’</w:t>
      </w:r>
      <w:r w:rsidRPr="0023543F">
        <w:rPr>
          <w:lang w:val="fr-FR" w:eastAsia="fr-FR"/>
        </w:rPr>
        <w:t>Organisation internationale du Travail pour l</w:t>
      </w:r>
      <w:r>
        <w:rPr>
          <w:lang w:val="fr-FR" w:eastAsia="fr-FR"/>
        </w:rPr>
        <w:t>’</w:t>
      </w:r>
      <w:r w:rsidRPr="0023543F">
        <w:rPr>
          <w:lang w:val="fr-FR" w:eastAsia="fr-FR"/>
        </w:rPr>
        <w:t>élimination de toutes les formes de travail forcé d</w:t>
      </w:r>
      <w:r>
        <w:rPr>
          <w:lang w:val="fr-FR" w:eastAsia="fr-FR"/>
        </w:rPr>
        <w:t>’</w:t>
      </w:r>
      <w:r w:rsidRPr="0023543F">
        <w:rPr>
          <w:lang w:val="fr-FR" w:eastAsia="fr-FR"/>
        </w:rPr>
        <w:t>ici à 2015, et encourage le Gouvernement à poursuivre son ferme engagement en faveur de leur mise en œuvre;</w:t>
      </w:r>
    </w:p>
    <w:p w:rsidR="00E760BB" w:rsidRPr="0023543F" w:rsidRDefault="00E760BB" w:rsidP="00E760BB">
      <w:pPr>
        <w:pStyle w:val="SingleTxtG"/>
        <w:ind w:firstLine="567"/>
        <w:rPr>
          <w:lang w:val="fr-FR" w:eastAsia="fr-FR"/>
        </w:rPr>
      </w:pPr>
      <w:r>
        <w:rPr>
          <w:lang w:val="fr-FR" w:eastAsia="fr-FR"/>
        </w:rPr>
        <w:t>15.</w:t>
      </w:r>
      <w:r>
        <w:rPr>
          <w:lang w:val="fr-FR" w:eastAsia="fr-FR"/>
        </w:rPr>
        <w:tab/>
      </w:r>
      <w:r w:rsidRPr="0023543F">
        <w:rPr>
          <w:i/>
          <w:lang w:val="fr-FR" w:eastAsia="fr-FR"/>
        </w:rPr>
        <w:t>Encourage</w:t>
      </w:r>
      <w:r w:rsidRPr="0023543F">
        <w:rPr>
          <w:lang w:val="fr-FR" w:eastAsia="fr-FR"/>
        </w:rPr>
        <w:t xml:space="preserve"> la communauté internationale à continuer d</w:t>
      </w:r>
      <w:r>
        <w:rPr>
          <w:lang w:val="fr-FR" w:eastAsia="fr-FR"/>
        </w:rPr>
        <w:t>’</w:t>
      </w:r>
      <w:r w:rsidRPr="0023543F">
        <w:rPr>
          <w:lang w:val="fr-FR" w:eastAsia="fr-FR"/>
        </w:rPr>
        <w:t>aider efficacement le Gouvernement du Myanmar, y compris par l</w:t>
      </w:r>
      <w:r>
        <w:rPr>
          <w:lang w:val="fr-FR" w:eastAsia="fr-FR"/>
        </w:rPr>
        <w:t>’</w:t>
      </w:r>
      <w:r w:rsidRPr="0023543F">
        <w:rPr>
          <w:lang w:val="fr-FR" w:eastAsia="fr-FR"/>
        </w:rPr>
        <w:t>assistance technique et le renforcement des capacités, à honorer ses obligations et engagements internationaux en matière de droits de l</w:t>
      </w:r>
      <w:r>
        <w:rPr>
          <w:lang w:val="fr-FR" w:eastAsia="fr-FR"/>
        </w:rPr>
        <w:t>’</w:t>
      </w:r>
      <w:r w:rsidRPr="0023543F">
        <w:rPr>
          <w:lang w:val="fr-FR" w:eastAsia="fr-FR"/>
        </w:rPr>
        <w:t>homme</w:t>
      </w:r>
      <w:r>
        <w:rPr>
          <w:lang w:val="fr-FR" w:eastAsia="fr-FR"/>
        </w:rPr>
        <w:t>,</w:t>
      </w:r>
      <w:r w:rsidRPr="0023543F">
        <w:rPr>
          <w:lang w:val="fr-FR" w:eastAsia="fr-FR"/>
        </w:rPr>
        <w:t xml:space="preserve"> à mettre en œuvre le processus de transition démocratique et à réaliser le développement économique et social, et encourage les entreprises privées à s</w:t>
      </w:r>
      <w:r>
        <w:rPr>
          <w:lang w:val="fr-FR" w:eastAsia="fr-FR"/>
        </w:rPr>
        <w:t>’</w:t>
      </w:r>
      <w:r w:rsidRPr="0023543F">
        <w:rPr>
          <w:lang w:val="fr-FR" w:eastAsia="fr-FR"/>
        </w:rPr>
        <w:t>assurer que leurs investissements et activités connexes au Myanmar respectent les droits de l</w:t>
      </w:r>
      <w:r>
        <w:rPr>
          <w:lang w:val="fr-FR" w:eastAsia="fr-FR"/>
        </w:rPr>
        <w:t>’homme</w:t>
      </w:r>
      <w:r w:rsidRPr="0023543F">
        <w:rPr>
          <w:lang w:val="fr-FR" w:eastAsia="fr-FR"/>
        </w:rPr>
        <w:t xml:space="preserve"> et tiennent compte des objectifs sociaux et environnementaux, plus larges, conformément aux Principes directeurs relatifs aux entreprises et aux droits de l</w:t>
      </w:r>
      <w:r>
        <w:rPr>
          <w:lang w:val="fr-FR" w:eastAsia="fr-FR"/>
        </w:rPr>
        <w:t>’</w:t>
      </w:r>
      <w:r w:rsidRPr="0023543F">
        <w:rPr>
          <w:lang w:val="fr-FR" w:eastAsia="fr-FR"/>
        </w:rPr>
        <w:t>homme;</w:t>
      </w:r>
    </w:p>
    <w:p w:rsidR="00E760BB" w:rsidRPr="0023543F" w:rsidRDefault="00E760BB" w:rsidP="00E760BB">
      <w:pPr>
        <w:pStyle w:val="SingleTxtG"/>
        <w:ind w:firstLine="567"/>
        <w:rPr>
          <w:lang w:val="fr-FR" w:eastAsia="fr-FR"/>
        </w:rPr>
      </w:pPr>
      <w:r>
        <w:rPr>
          <w:lang w:val="fr-FR" w:eastAsia="fr-FR"/>
        </w:rPr>
        <w:t>16.</w:t>
      </w:r>
      <w:r>
        <w:rPr>
          <w:lang w:val="fr-FR" w:eastAsia="fr-FR"/>
        </w:rPr>
        <w:tab/>
      </w:r>
      <w:r w:rsidRPr="0023543F">
        <w:rPr>
          <w:i/>
          <w:lang w:val="fr-FR" w:eastAsia="fr-FR"/>
        </w:rPr>
        <w:t>Rappelle</w:t>
      </w:r>
      <w:r w:rsidRPr="0023543F">
        <w:rPr>
          <w:lang w:val="fr-FR" w:eastAsia="fr-FR"/>
        </w:rPr>
        <w:t xml:space="preserve"> l</w:t>
      </w:r>
      <w:r>
        <w:rPr>
          <w:lang w:val="fr-FR" w:eastAsia="fr-FR"/>
        </w:rPr>
        <w:t>’</w:t>
      </w:r>
      <w:r w:rsidRPr="0023543F">
        <w:rPr>
          <w:lang w:val="fr-FR" w:eastAsia="fr-FR"/>
        </w:rPr>
        <w:t>engagement pris par le Gouvernement du Myanmar d</w:t>
      </w:r>
      <w:r>
        <w:rPr>
          <w:lang w:val="fr-FR" w:eastAsia="fr-FR"/>
        </w:rPr>
        <w:t xml:space="preserve">’adresser au </w:t>
      </w:r>
      <w:r w:rsidRPr="0023543F">
        <w:rPr>
          <w:lang w:val="fr-FR" w:eastAsia="fr-FR"/>
        </w:rPr>
        <w:t>Haut-Commissariat des Nations Unies aux droits de l</w:t>
      </w:r>
      <w:r>
        <w:rPr>
          <w:lang w:val="fr-FR" w:eastAsia="fr-FR"/>
        </w:rPr>
        <w:t>’</w:t>
      </w:r>
      <w:r w:rsidRPr="0023543F">
        <w:rPr>
          <w:lang w:val="fr-FR" w:eastAsia="fr-FR"/>
        </w:rPr>
        <w:t>homme une invitatio</w:t>
      </w:r>
      <w:r>
        <w:rPr>
          <w:lang w:val="fr-FR" w:eastAsia="fr-FR"/>
        </w:rPr>
        <w:t>n</w:t>
      </w:r>
      <w:r w:rsidR="00383C00">
        <w:rPr>
          <w:lang w:val="fr-FR" w:eastAsia="fr-FR"/>
        </w:rPr>
        <w:t xml:space="preserve"> à ouvrir un bureau de pays</w:t>
      </w:r>
      <w:r w:rsidRPr="0023543F">
        <w:rPr>
          <w:lang w:val="fr-FR" w:eastAsia="fr-FR"/>
        </w:rPr>
        <w:t>, et l</w:t>
      </w:r>
      <w:r>
        <w:rPr>
          <w:lang w:val="fr-FR" w:eastAsia="fr-FR"/>
        </w:rPr>
        <w:t>’</w:t>
      </w:r>
      <w:r w:rsidRPr="0023543F">
        <w:rPr>
          <w:lang w:val="fr-FR" w:eastAsia="fr-FR"/>
        </w:rPr>
        <w:t>invite à indiquer un calendrier et un processus précis concernant l</w:t>
      </w:r>
      <w:r>
        <w:rPr>
          <w:lang w:val="fr-FR" w:eastAsia="fr-FR"/>
        </w:rPr>
        <w:t>’</w:t>
      </w:r>
      <w:r w:rsidRPr="0023543F">
        <w:rPr>
          <w:lang w:val="fr-FR" w:eastAsia="fr-FR"/>
        </w:rPr>
        <w:t>ouverture de c</w:t>
      </w:r>
      <w:r>
        <w:rPr>
          <w:lang w:val="fr-FR" w:eastAsia="fr-FR"/>
        </w:rPr>
        <w:t>e bureau conformément au mandat</w:t>
      </w:r>
      <w:r w:rsidRPr="0023543F">
        <w:rPr>
          <w:lang w:val="fr-FR" w:eastAsia="fr-FR"/>
        </w:rPr>
        <w:t xml:space="preserve"> de la Haut-Commissaire;</w:t>
      </w:r>
    </w:p>
    <w:p w:rsidR="00E760BB" w:rsidRPr="0023543F" w:rsidRDefault="00E760BB" w:rsidP="00E760BB">
      <w:pPr>
        <w:pStyle w:val="SingleTxtG"/>
        <w:ind w:firstLine="567"/>
        <w:rPr>
          <w:lang w:val="fr-FR" w:eastAsia="fr-FR"/>
        </w:rPr>
      </w:pPr>
      <w:r>
        <w:rPr>
          <w:lang w:val="fr-FR" w:eastAsia="fr-FR"/>
        </w:rPr>
        <w:t>17.</w:t>
      </w:r>
      <w:r>
        <w:rPr>
          <w:lang w:val="fr-FR" w:eastAsia="fr-FR"/>
        </w:rPr>
        <w:tab/>
      </w:r>
      <w:r w:rsidRPr="0023543F">
        <w:rPr>
          <w:i/>
          <w:lang w:val="fr-FR" w:eastAsia="fr-FR"/>
        </w:rPr>
        <w:t>Décide</w:t>
      </w:r>
      <w:r w:rsidRPr="0023543F">
        <w:rPr>
          <w:lang w:val="fr-FR" w:eastAsia="fr-FR"/>
        </w:rPr>
        <w:t xml:space="preserve"> de proroger d</w:t>
      </w:r>
      <w:r>
        <w:rPr>
          <w:lang w:val="fr-FR" w:eastAsia="fr-FR"/>
        </w:rPr>
        <w:t>’</w:t>
      </w:r>
      <w:r w:rsidRPr="0023543F">
        <w:rPr>
          <w:lang w:val="fr-FR" w:eastAsia="fr-FR"/>
        </w:rPr>
        <w:t>un an le mandat du Rapporteur spécial sur la situation des droits de l</w:t>
      </w:r>
      <w:r>
        <w:rPr>
          <w:lang w:val="fr-FR" w:eastAsia="fr-FR"/>
        </w:rPr>
        <w:t>’</w:t>
      </w:r>
      <w:r w:rsidRPr="0023543F">
        <w:rPr>
          <w:lang w:val="fr-FR" w:eastAsia="fr-FR"/>
        </w:rPr>
        <w:t>homm</w:t>
      </w:r>
      <w:r>
        <w:rPr>
          <w:lang w:val="fr-FR" w:eastAsia="fr-FR"/>
        </w:rPr>
        <w:t xml:space="preserve">e au Myanmar, conformément aux </w:t>
      </w:r>
      <w:r w:rsidRPr="0023543F">
        <w:rPr>
          <w:lang w:val="fr-FR" w:eastAsia="fr-FR"/>
        </w:rPr>
        <w:t>résolutions pertinentes de la Commission des droits de l</w:t>
      </w:r>
      <w:r>
        <w:rPr>
          <w:lang w:val="fr-FR" w:eastAsia="fr-FR"/>
        </w:rPr>
        <w:t>’</w:t>
      </w:r>
      <w:r w:rsidRPr="0023543F">
        <w:rPr>
          <w:lang w:val="fr-FR" w:eastAsia="fr-FR"/>
        </w:rPr>
        <w:t>homme et aux résolutions 7/32 du 28 mars 2008, 10/2 du 27</w:t>
      </w:r>
      <w:r>
        <w:rPr>
          <w:lang w:val="fr-FR" w:eastAsia="fr-FR"/>
        </w:rPr>
        <w:t> </w:t>
      </w:r>
      <w:r w:rsidRPr="0023543F">
        <w:rPr>
          <w:lang w:val="fr-FR" w:eastAsia="fr-FR"/>
        </w:rPr>
        <w:t>mars 2009, 13/25 du 26 mars 2010, 16/24 du 25 mars 2011 et 19/21 du 23 mars 2012 du Conseil des droits de l</w:t>
      </w:r>
      <w:r>
        <w:rPr>
          <w:lang w:val="fr-FR" w:eastAsia="fr-FR"/>
        </w:rPr>
        <w:t>’</w:t>
      </w:r>
      <w:r w:rsidRPr="0023543F">
        <w:rPr>
          <w:lang w:val="fr-FR" w:eastAsia="fr-FR"/>
        </w:rPr>
        <w:t>homme et, en outre, invite le Rapporteur spécial à inclure dans son prochain rapport, entre autres, de nouvelles recommandations sur les besoins du Myanmar, y compris en ce qui concerne l</w:t>
      </w:r>
      <w:r>
        <w:rPr>
          <w:lang w:val="fr-FR" w:eastAsia="fr-FR"/>
        </w:rPr>
        <w:t>’</w:t>
      </w:r>
      <w:r w:rsidRPr="0023543F">
        <w:rPr>
          <w:lang w:val="fr-FR" w:eastAsia="fr-FR"/>
        </w:rPr>
        <w:t>assistance technique et le renforcement des capacités;</w:t>
      </w:r>
    </w:p>
    <w:p w:rsidR="00E760BB" w:rsidRPr="0023543F" w:rsidRDefault="00E760BB" w:rsidP="00E760BB">
      <w:pPr>
        <w:pStyle w:val="SingleTxtG"/>
        <w:ind w:firstLine="567"/>
        <w:rPr>
          <w:lang w:val="fr-FR" w:eastAsia="fr-FR"/>
        </w:rPr>
      </w:pPr>
      <w:r>
        <w:rPr>
          <w:lang w:val="fr-FR" w:eastAsia="fr-FR"/>
        </w:rPr>
        <w:t>18.</w:t>
      </w:r>
      <w:r>
        <w:rPr>
          <w:lang w:val="fr-FR" w:eastAsia="fr-FR"/>
        </w:rPr>
        <w:tab/>
      </w:r>
      <w:r w:rsidRPr="0023543F">
        <w:rPr>
          <w:i/>
          <w:lang w:val="fr-FR" w:eastAsia="fr-FR"/>
        </w:rPr>
        <w:t>Demande</w:t>
      </w:r>
      <w:r w:rsidRPr="0023543F">
        <w:rPr>
          <w:lang w:val="fr-FR" w:eastAsia="fr-FR"/>
        </w:rPr>
        <w:t xml:space="preserve"> au Gouvernement du Myanmar de poursuivre sa coopération avec le Rapporteur spécial dans l</w:t>
      </w:r>
      <w:r>
        <w:rPr>
          <w:lang w:val="fr-FR" w:eastAsia="fr-FR"/>
        </w:rPr>
        <w:t>’</w:t>
      </w:r>
      <w:r w:rsidRPr="0023543F">
        <w:rPr>
          <w:lang w:val="fr-FR" w:eastAsia="fr-FR"/>
        </w:rPr>
        <w:t>exercice de son mandat, notamment en facilitant de nouvelles visites, et demande au Haut-Commissariat de fournir au Rapporteur spécial toute l</w:t>
      </w:r>
      <w:r>
        <w:rPr>
          <w:lang w:val="fr-FR" w:eastAsia="fr-FR"/>
        </w:rPr>
        <w:t>’</w:t>
      </w:r>
      <w:r w:rsidRPr="0023543F">
        <w:rPr>
          <w:lang w:val="fr-FR" w:eastAsia="fr-FR"/>
        </w:rPr>
        <w:t>assistance et les ressources nécessaires pour qu</w:t>
      </w:r>
      <w:r>
        <w:rPr>
          <w:lang w:val="fr-FR" w:eastAsia="fr-FR"/>
        </w:rPr>
        <w:t>’</w:t>
      </w:r>
      <w:r w:rsidRPr="0023543F">
        <w:rPr>
          <w:lang w:val="fr-FR" w:eastAsia="fr-FR"/>
        </w:rPr>
        <w:t>il puisse s</w:t>
      </w:r>
      <w:r>
        <w:rPr>
          <w:lang w:val="fr-FR" w:eastAsia="fr-FR"/>
        </w:rPr>
        <w:t>’</w:t>
      </w:r>
      <w:r w:rsidRPr="0023543F">
        <w:rPr>
          <w:lang w:val="fr-FR" w:eastAsia="fr-FR"/>
        </w:rPr>
        <w:t>acquitter pleinement de son mandat;</w:t>
      </w:r>
    </w:p>
    <w:p w:rsidR="00E760BB" w:rsidRPr="0023543F" w:rsidRDefault="00E760BB" w:rsidP="00E760BB">
      <w:pPr>
        <w:pStyle w:val="SingleTxtG"/>
        <w:ind w:firstLine="567"/>
        <w:rPr>
          <w:lang w:val="fr-FR" w:eastAsia="fr-FR"/>
        </w:rPr>
      </w:pPr>
      <w:r>
        <w:rPr>
          <w:lang w:val="fr-FR" w:eastAsia="fr-FR"/>
        </w:rPr>
        <w:t>19.</w:t>
      </w:r>
      <w:r>
        <w:rPr>
          <w:lang w:val="fr-FR" w:eastAsia="fr-FR"/>
        </w:rPr>
        <w:tab/>
      </w:r>
      <w:r w:rsidRPr="0023543F">
        <w:rPr>
          <w:i/>
          <w:lang w:val="fr-FR" w:eastAsia="fr-FR"/>
        </w:rPr>
        <w:t>Prie</w:t>
      </w:r>
      <w:r w:rsidRPr="0023543F">
        <w:rPr>
          <w:lang w:val="fr-FR" w:eastAsia="fr-FR"/>
        </w:rPr>
        <w:t xml:space="preserve"> le Rapporteur spécial de présenter un rapport intérimaire à l</w:t>
      </w:r>
      <w:r>
        <w:rPr>
          <w:lang w:val="fr-FR" w:eastAsia="fr-FR"/>
        </w:rPr>
        <w:t>’</w:t>
      </w:r>
      <w:r w:rsidRPr="0023543F">
        <w:rPr>
          <w:lang w:val="fr-FR" w:eastAsia="fr-FR"/>
        </w:rPr>
        <w:t>Assemblée générale à sa soixante-huitième session et au Conseil des droits de l</w:t>
      </w:r>
      <w:r>
        <w:rPr>
          <w:lang w:val="fr-FR" w:eastAsia="fr-FR"/>
        </w:rPr>
        <w:t>’</w:t>
      </w:r>
      <w:r w:rsidRPr="0023543F">
        <w:rPr>
          <w:lang w:val="fr-FR" w:eastAsia="fr-FR"/>
        </w:rPr>
        <w:t>homme conformément au programme de travail annuel de celui-ci;</w:t>
      </w:r>
    </w:p>
    <w:p w:rsidR="00E760BB" w:rsidRDefault="00E760BB" w:rsidP="00E760BB">
      <w:pPr>
        <w:pStyle w:val="SingleTxtG"/>
        <w:ind w:firstLine="567"/>
        <w:rPr>
          <w:lang w:val="fr-FR" w:eastAsia="fr-FR"/>
        </w:rPr>
      </w:pPr>
      <w:r>
        <w:rPr>
          <w:lang w:val="fr-FR" w:eastAsia="fr-FR"/>
        </w:rPr>
        <w:t>20.</w:t>
      </w:r>
      <w:r>
        <w:rPr>
          <w:lang w:val="fr-FR" w:eastAsia="fr-FR"/>
        </w:rPr>
        <w:tab/>
      </w:r>
      <w:r w:rsidRPr="0023543F">
        <w:rPr>
          <w:i/>
          <w:lang w:val="fr-FR" w:eastAsia="fr-FR"/>
        </w:rPr>
        <w:t>Exprime son ferme soutien</w:t>
      </w:r>
      <w:r w:rsidRPr="0023543F">
        <w:rPr>
          <w:lang w:val="fr-FR" w:eastAsia="fr-FR"/>
        </w:rPr>
        <w:t xml:space="preserve"> à la mission de bons offices et à l</w:t>
      </w:r>
      <w:r>
        <w:rPr>
          <w:lang w:val="fr-FR" w:eastAsia="fr-FR"/>
        </w:rPr>
        <w:t>’</w:t>
      </w:r>
      <w:r w:rsidRPr="0023543F">
        <w:rPr>
          <w:lang w:val="fr-FR" w:eastAsia="fr-FR"/>
        </w:rPr>
        <w:t>engagement du Secrétaire général, et demande au Gouvernement du Myanmar de coopérer pleinement avec le Secrétaire général et son Conseiller spécial sur le Myanmar.</w:t>
      </w:r>
    </w:p>
    <w:p w:rsidR="00D65D7A" w:rsidRPr="00D65D7A" w:rsidRDefault="00D65D7A" w:rsidP="00D65D7A">
      <w:pPr>
        <w:pStyle w:val="SingleTxtG"/>
        <w:ind w:firstLine="567"/>
        <w:jc w:val="right"/>
        <w:rPr>
          <w:i/>
          <w:lang w:val="fr-FR" w:eastAsia="fr-FR"/>
        </w:rPr>
      </w:pPr>
      <w:r w:rsidRPr="00D65D7A">
        <w:rPr>
          <w:i/>
          <w:lang w:val="fr-FR" w:eastAsia="fr-FR"/>
        </w:rPr>
        <w:t>48</w:t>
      </w:r>
      <w:r w:rsidRPr="00D65D7A">
        <w:rPr>
          <w:i/>
          <w:vertAlign w:val="superscript"/>
          <w:lang w:val="fr-FR" w:eastAsia="fr-FR"/>
        </w:rPr>
        <w:t>e</w:t>
      </w:r>
      <w:r w:rsidRPr="00D65D7A">
        <w:rPr>
          <w:i/>
          <w:lang w:val="fr-FR" w:eastAsia="fr-FR"/>
        </w:rPr>
        <w:t xml:space="preserve"> séance</w:t>
      </w:r>
      <w:r>
        <w:rPr>
          <w:i/>
          <w:lang w:val="fr-FR" w:eastAsia="fr-FR"/>
        </w:rPr>
        <w:br/>
      </w:r>
      <w:r w:rsidRPr="00D65D7A">
        <w:rPr>
          <w:i/>
          <w:lang w:val="fr-FR" w:eastAsia="fr-FR"/>
        </w:rPr>
        <w:t xml:space="preserve">21 mars </w:t>
      </w:r>
      <w:r>
        <w:rPr>
          <w:i/>
          <w:lang w:val="fr-FR" w:eastAsia="fr-FR"/>
        </w:rPr>
        <w:t>2013</w:t>
      </w:r>
    </w:p>
    <w:p w:rsidR="00D65D7A" w:rsidRDefault="00D65D7A" w:rsidP="008D149B">
      <w:pPr>
        <w:pStyle w:val="SingleTxtG"/>
        <w:rPr>
          <w:lang w:val="fr-FR" w:eastAsia="fr-FR"/>
        </w:rPr>
      </w:pPr>
      <w:r>
        <w:rPr>
          <w:lang w:val="fr-FR" w:eastAsia="fr-FR"/>
        </w:rPr>
        <w:t>[Adoptée sans vote]</w:t>
      </w:r>
    </w:p>
    <w:p w:rsidR="00A27B59" w:rsidRPr="00A27B59" w:rsidRDefault="00A27B59" w:rsidP="00A27B59">
      <w:pPr>
        <w:pStyle w:val="SingleTxtG"/>
        <w:spacing w:before="240" w:after="0"/>
        <w:jc w:val="center"/>
        <w:rPr>
          <w:u w:val="single"/>
          <w:lang w:val="fr-FR" w:eastAsia="fr-FR"/>
        </w:rPr>
      </w:pPr>
      <w:r>
        <w:rPr>
          <w:u w:val="single"/>
          <w:lang w:val="fr-FR" w:eastAsia="fr-FR"/>
        </w:rPr>
        <w:tab/>
      </w:r>
      <w:r>
        <w:rPr>
          <w:u w:val="single"/>
          <w:lang w:val="fr-FR" w:eastAsia="fr-FR"/>
        </w:rPr>
        <w:tab/>
      </w:r>
      <w:r>
        <w:rPr>
          <w:u w:val="single"/>
          <w:lang w:val="fr-FR" w:eastAsia="fr-FR"/>
        </w:rPr>
        <w:tab/>
      </w:r>
    </w:p>
    <w:sectPr w:rsidR="00A27B59" w:rsidRPr="00A27B59" w:rsidSect="00E760B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AB8" w:rsidRDefault="00D46AB8"/>
  </w:endnote>
  <w:endnote w:type="continuationSeparator" w:id="0">
    <w:p w:rsidR="00D46AB8" w:rsidRDefault="00D46AB8"/>
  </w:endnote>
  <w:endnote w:type="continuationNotice" w:id="1">
    <w:p w:rsidR="00D46AB8" w:rsidRPr="00770C75" w:rsidRDefault="00D46AB8"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BB" w:rsidRPr="00E760BB" w:rsidRDefault="00E760BB" w:rsidP="00E760BB">
    <w:pPr>
      <w:pStyle w:val="Footer"/>
      <w:tabs>
        <w:tab w:val="right" w:pos="9638"/>
      </w:tabs>
    </w:pPr>
    <w:r w:rsidRPr="00E760BB">
      <w:rPr>
        <w:b/>
        <w:sz w:val="18"/>
      </w:rPr>
      <w:fldChar w:fldCharType="begin"/>
    </w:r>
    <w:r w:rsidRPr="00E760BB">
      <w:rPr>
        <w:b/>
        <w:sz w:val="18"/>
      </w:rPr>
      <w:instrText xml:space="preserve"> PAGE  \* MERGEFORMAT </w:instrText>
    </w:r>
    <w:r w:rsidRPr="00E760BB">
      <w:rPr>
        <w:b/>
        <w:sz w:val="18"/>
      </w:rPr>
      <w:fldChar w:fldCharType="separate"/>
    </w:r>
    <w:r w:rsidR="00F6364A">
      <w:rPr>
        <w:b/>
        <w:noProof/>
        <w:sz w:val="18"/>
      </w:rPr>
      <w:t>4</w:t>
    </w:r>
    <w:r w:rsidRPr="00E760BB">
      <w:rPr>
        <w:b/>
        <w:sz w:val="18"/>
      </w:rPr>
      <w:fldChar w:fldCharType="end"/>
    </w:r>
    <w:r>
      <w:rPr>
        <w:b/>
        <w:sz w:val="18"/>
      </w:rPr>
      <w:tab/>
    </w:r>
    <w:r>
      <w:t>GE.13-12882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BB" w:rsidRPr="00E760BB" w:rsidRDefault="00E760BB" w:rsidP="00E760BB">
    <w:pPr>
      <w:pStyle w:val="Footer"/>
      <w:tabs>
        <w:tab w:val="right" w:pos="9638"/>
      </w:tabs>
      <w:rPr>
        <w:b/>
        <w:sz w:val="18"/>
      </w:rPr>
    </w:pPr>
    <w:r>
      <w:t>GE.13-12882</w:t>
    </w:r>
    <w:r>
      <w:tab/>
    </w:r>
    <w:r w:rsidRPr="00E760BB">
      <w:rPr>
        <w:b/>
        <w:sz w:val="18"/>
      </w:rPr>
      <w:fldChar w:fldCharType="begin"/>
    </w:r>
    <w:r w:rsidRPr="00E760BB">
      <w:rPr>
        <w:b/>
        <w:sz w:val="18"/>
      </w:rPr>
      <w:instrText xml:space="preserve"> PAGE  \* MERGEFORMAT </w:instrText>
    </w:r>
    <w:r w:rsidRPr="00E760BB">
      <w:rPr>
        <w:b/>
        <w:sz w:val="18"/>
      </w:rPr>
      <w:fldChar w:fldCharType="separate"/>
    </w:r>
    <w:r w:rsidR="00F6364A">
      <w:rPr>
        <w:b/>
        <w:noProof/>
        <w:sz w:val="18"/>
      </w:rPr>
      <w:t>3</w:t>
    </w:r>
    <w:r w:rsidRPr="00E760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0AD" w:rsidRDefault="00E760BB">
    <w:pPr>
      <w:pStyle w:val="Footer"/>
    </w:pPr>
    <w:r>
      <w:rPr>
        <w:sz w:val="20"/>
      </w:rPr>
      <w:t>GE.13-12882</w:t>
    </w:r>
    <w:r w:rsidR="002D70A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B6B43">
      <w:rPr>
        <w:sz w:val="20"/>
      </w:rPr>
      <w:t xml:space="preserve">    170413    180413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AB8" w:rsidRPr="00D27D5E" w:rsidRDefault="00D46AB8" w:rsidP="00D27D5E">
      <w:pPr>
        <w:tabs>
          <w:tab w:val="right" w:pos="2155"/>
        </w:tabs>
        <w:spacing w:after="80"/>
        <w:ind w:left="680"/>
        <w:rPr>
          <w:u w:val="single"/>
        </w:rPr>
      </w:pPr>
      <w:r>
        <w:rPr>
          <w:u w:val="single"/>
        </w:rPr>
        <w:tab/>
      </w:r>
    </w:p>
  </w:footnote>
  <w:footnote w:type="continuationSeparator" w:id="0">
    <w:p w:rsidR="00D46AB8" w:rsidRPr="001D7014" w:rsidRDefault="00D46AB8" w:rsidP="001D7014">
      <w:pPr>
        <w:tabs>
          <w:tab w:val="right" w:pos="2155"/>
        </w:tabs>
        <w:spacing w:after="80"/>
        <w:ind w:left="680"/>
        <w:rPr>
          <w:u w:val="single"/>
        </w:rPr>
      </w:pPr>
      <w:r w:rsidRPr="001D7014">
        <w:rPr>
          <w:u w:val="single"/>
        </w:rPr>
        <w:tab/>
      </w:r>
    </w:p>
  </w:footnote>
  <w:footnote w:type="continuationNotice" w:id="1">
    <w:p w:rsidR="00D46AB8" w:rsidRPr="00770C75" w:rsidRDefault="00D46AB8" w:rsidP="00770C75">
      <w:pPr>
        <w:spacing w:line="240" w:lineRule="auto"/>
        <w:rPr>
          <w:sz w:val="2"/>
          <w:szCs w:val="2"/>
        </w:rPr>
      </w:pPr>
    </w:p>
  </w:footnote>
  <w:footnote w:id="2">
    <w:p w:rsidR="00601BB4" w:rsidRPr="00601BB4" w:rsidRDefault="00601BB4">
      <w:pPr>
        <w:pStyle w:val="FootnoteText"/>
      </w:pPr>
      <w:r>
        <w:tab/>
      </w:r>
      <w:r w:rsidRPr="00601BB4">
        <w:rPr>
          <w:rStyle w:val="FootnoteReference"/>
          <w:sz w:val="20"/>
          <w:vertAlign w:val="baseline"/>
        </w:rPr>
        <w:t>*</w:t>
      </w:r>
      <w:r>
        <w:rPr>
          <w:sz w:val="20"/>
        </w:rPr>
        <w:tab/>
      </w:r>
      <w:r>
        <w:rPr>
          <w:szCs w:val="18"/>
        </w:rPr>
        <w:t>Les résolutions et décisions adoptées par le Conseil des droits de l’homme figureront dans le rapport du Conseil</w:t>
      </w:r>
      <w:r w:rsidR="000864E5">
        <w:rPr>
          <w:szCs w:val="18"/>
        </w:rPr>
        <w:t xml:space="preserve"> sur sa vingt-deuxième session (</w:t>
      </w:r>
      <w:r>
        <w:rPr>
          <w:szCs w:val="18"/>
        </w:rPr>
        <w:t xml:space="preserve">A/HRC/22/2), chap. I. </w:t>
      </w:r>
    </w:p>
  </w:footnote>
  <w:footnote w:id="3">
    <w:p w:rsidR="00E760BB" w:rsidRPr="00422B51" w:rsidRDefault="00E760BB" w:rsidP="00E760BB">
      <w:pPr>
        <w:pStyle w:val="FootnoteText"/>
        <w:rPr>
          <w:lang w:val="en-US"/>
        </w:rPr>
      </w:pPr>
      <w:r>
        <w:tab/>
      </w:r>
      <w:r w:rsidRPr="0023543F">
        <w:rPr>
          <w:rStyle w:val="FootnoteReference"/>
        </w:rPr>
        <w:footnoteRef/>
      </w:r>
      <w:r>
        <w:tab/>
      </w:r>
      <w:r w:rsidRPr="007E1AA1">
        <w:t>A/67/383 et A/HRC/22/58.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BB" w:rsidRPr="00E760BB" w:rsidRDefault="00E760BB">
    <w:pPr>
      <w:pStyle w:val="Header"/>
    </w:pPr>
    <w:r>
      <w:t>A/HRC/RES/22/14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BB" w:rsidRPr="00E760BB" w:rsidRDefault="00E760BB" w:rsidP="00E760BB">
    <w:pPr>
      <w:pStyle w:val="Header"/>
      <w:jc w:val="right"/>
    </w:pPr>
    <w:r>
      <w:t>A/HRC/RES/22/14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activeWritingStyle w:appName="MSWord" w:lang="en-GB" w:vendorID="64" w:dllVersion="131077" w:nlCheck="1" w:checkStyle="1"/>
  <w:activeWritingStyle w:appName="MSWord" w:lang="fr-CH" w:vendorID="64" w:dllVersion="131078" w:nlCheck="1" w:checkStyle="1"/>
  <w:activeWritingStyle w:appName="MSWord" w:lang="fr-CA"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70AD"/>
    <w:rsid w:val="00016AC5"/>
    <w:rsid w:val="0005000D"/>
    <w:rsid w:val="00053654"/>
    <w:rsid w:val="00057BC0"/>
    <w:rsid w:val="000675FE"/>
    <w:rsid w:val="000864E5"/>
    <w:rsid w:val="000875DA"/>
    <w:rsid w:val="000A63CB"/>
    <w:rsid w:val="000E03D2"/>
    <w:rsid w:val="000F41F2"/>
    <w:rsid w:val="0011763F"/>
    <w:rsid w:val="00133B7A"/>
    <w:rsid w:val="001370FA"/>
    <w:rsid w:val="0014763D"/>
    <w:rsid w:val="00153B2E"/>
    <w:rsid w:val="00160540"/>
    <w:rsid w:val="00170BBF"/>
    <w:rsid w:val="00192EEB"/>
    <w:rsid w:val="001A20FB"/>
    <w:rsid w:val="001A6785"/>
    <w:rsid w:val="001B6907"/>
    <w:rsid w:val="001C6647"/>
    <w:rsid w:val="001D7014"/>
    <w:rsid w:val="001E3FEB"/>
    <w:rsid w:val="001E4A02"/>
    <w:rsid w:val="001E5119"/>
    <w:rsid w:val="00217DB9"/>
    <w:rsid w:val="00245F2B"/>
    <w:rsid w:val="002659F1"/>
    <w:rsid w:val="00286F7E"/>
    <w:rsid w:val="00287E79"/>
    <w:rsid w:val="00290719"/>
    <w:rsid w:val="002928F9"/>
    <w:rsid w:val="002A078D"/>
    <w:rsid w:val="002A1105"/>
    <w:rsid w:val="002A5D07"/>
    <w:rsid w:val="002D2C06"/>
    <w:rsid w:val="002D6D59"/>
    <w:rsid w:val="002D70AD"/>
    <w:rsid w:val="003016B7"/>
    <w:rsid w:val="00345692"/>
    <w:rsid w:val="003515AA"/>
    <w:rsid w:val="00374106"/>
    <w:rsid w:val="00375577"/>
    <w:rsid w:val="0037787B"/>
    <w:rsid w:val="00383C00"/>
    <w:rsid w:val="00397365"/>
    <w:rsid w:val="003976D5"/>
    <w:rsid w:val="003D3AE8"/>
    <w:rsid w:val="003D6C68"/>
    <w:rsid w:val="004159D0"/>
    <w:rsid w:val="00431720"/>
    <w:rsid w:val="00481744"/>
    <w:rsid w:val="004B2F4D"/>
    <w:rsid w:val="004B6B43"/>
    <w:rsid w:val="004B78C5"/>
    <w:rsid w:val="004E239C"/>
    <w:rsid w:val="00503619"/>
    <w:rsid w:val="00571F41"/>
    <w:rsid w:val="00594033"/>
    <w:rsid w:val="005D40D4"/>
    <w:rsid w:val="005E5D1F"/>
    <w:rsid w:val="00601BB4"/>
    <w:rsid w:val="00612D48"/>
    <w:rsid w:val="00616B45"/>
    <w:rsid w:val="006439EC"/>
    <w:rsid w:val="00645900"/>
    <w:rsid w:val="0066166E"/>
    <w:rsid w:val="006739B9"/>
    <w:rsid w:val="00685DD8"/>
    <w:rsid w:val="006873F7"/>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7F4D11"/>
    <w:rsid w:val="0081197C"/>
    <w:rsid w:val="008353D6"/>
    <w:rsid w:val="00844750"/>
    <w:rsid w:val="0087266B"/>
    <w:rsid w:val="008921DD"/>
    <w:rsid w:val="0089595B"/>
    <w:rsid w:val="008A09C6"/>
    <w:rsid w:val="008D149B"/>
    <w:rsid w:val="008D7C08"/>
    <w:rsid w:val="008E7FAE"/>
    <w:rsid w:val="008F6CC7"/>
    <w:rsid w:val="00911BF7"/>
    <w:rsid w:val="00971C3B"/>
    <w:rsid w:val="00977EC8"/>
    <w:rsid w:val="00981C83"/>
    <w:rsid w:val="009B26C1"/>
    <w:rsid w:val="009B5609"/>
    <w:rsid w:val="009D3A8C"/>
    <w:rsid w:val="009E7956"/>
    <w:rsid w:val="009F450E"/>
    <w:rsid w:val="00A2492E"/>
    <w:rsid w:val="00A27B59"/>
    <w:rsid w:val="00A63BBD"/>
    <w:rsid w:val="00A77FBB"/>
    <w:rsid w:val="00AC47AD"/>
    <w:rsid w:val="00AC7977"/>
    <w:rsid w:val="00AD26D0"/>
    <w:rsid w:val="00AE352C"/>
    <w:rsid w:val="00B305CF"/>
    <w:rsid w:val="00B32E2D"/>
    <w:rsid w:val="00B41432"/>
    <w:rsid w:val="00B61990"/>
    <w:rsid w:val="00B80E45"/>
    <w:rsid w:val="00BA184E"/>
    <w:rsid w:val="00BA4A1F"/>
    <w:rsid w:val="00BE28D3"/>
    <w:rsid w:val="00BF0556"/>
    <w:rsid w:val="00C25391"/>
    <w:rsid w:val="00C261F8"/>
    <w:rsid w:val="00C717E0"/>
    <w:rsid w:val="00C919A2"/>
    <w:rsid w:val="00CA04BE"/>
    <w:rsid w:val="00CD1A71"/>
    <w:rsid w:val="00CD1FBB"/>
    <w:rsid w:val="00CE5AFE"/>
    <w:rsid w:val="00D016B5"/>
    <w:rsid w:val="00D034F1"/>
    <w:rsid w:val="00D037E5"/>
    <w:rsid w:val="00D27D5E"/>
    <w:rsid w:val="00D34CC9"/>
    <w:rsid w:val="00D42E42"/>
    <w:rsid w:val="00D46AB8"/>
    <w:rsid w:val="00D65D7A"/>
    <w:rsid w:val="00D67E49"/>
    <w:rsid w:val="00DB454A"/>
    <w:rsid w:val="00DE6D90"/>
    <w:rsid w:val="00DE708E"/>
    <w:rsid w:val="00DF002F"/>
    <w:rsid w:val="00E0244D"/>
    <w:rsid w:val="00E1408B"/>
    <w:rsid w:val="00E760BB"/>
    <w:rsid w:val="00E81E94"/>
    <w:rsid w:val="00E82607"/>
    <w:rsid w:val="00EA1006"/>
    <w:rsid w:val="00EF327E"/>
    <w:rsid w:val="00F22103"/>
    <w:rsid w:val="00F5524D"/>
    <w:rsid w:val="00F6364A"/>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character" w:customStyle="1" w:styleId="H1GChar">
    <w:name w:val="_ H_1_G Char"/>
    <w:link w:val="H1G"/>
    <w:rsid w:val="00E760BB"/>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2044</Words>
  <Characters>11226</Characters>
  <Application>Microsoft Office Outlook</Application>
  <DocSecurity>4</DocSecurity>
  <Lines>181</Lines>
  <Paragraphs>46</Paragraphs>
  <ScaleCrop>false</ScaleCrop>
  <HeadingPairs>
    <vt:vector size="2" baseType="variant">
      <vt:variant>
        <vt:lpstr>Titre</vt:lpstr>
      </vt:variant>
      <vt:variant>
        <vt:i4>1</vt:i4>
      </vt:variant>
    </vt:vector>
  </HeadingPairs>
  <TitlesOfParts>
    <vt:vector size="1" baseType="lpstr">
      <vt:lpstr>A/HRC/RES/22/14</vt:lpstr>
    </vt:vector>
  </TitlesOfParts>
  <Company>CSD</Company>
  <LinksUpToDate>false</LinksUpToDate>
  <CharactersWithSpaces>13224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A/HRC/RES/22/14</dc:title>
  <dc:subject/>
  <dc:creator>CHAUTAGNAT</dc:creator>
  <cp:keywords/>
  <dc:description/>
  <cp:lastModifiedBy>CHAUTAGNAT</cp:lastModifiedBy>
  <cp:revision>2</cp:revision>
  <cp:lastPrinted>2013-04-18T07:02:00Z</cp:lastPrinted>
  <dcterms:created xsi:type="dcterms:W3CDTF">2013-04-18T07:46:00Z</dcterms:created>
  <dcterms:modified xsi:type="dcterms:W3CDTF">2013-04-18T07:46:00Z</dcterms:modified>
</cp:coreProperties>
</file>