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592F3080" w14:textId="77777777" w:rsidTr="00DD44B1">
        <w:trPr>
          <w:trHeight w:hRule="exact" w:val="851"/>
        </w:trPr>
        <w:tc>
          <w:tcPr>
            <w:tcW w:w="142" w:type="dxa"/>
            <w:tcBorders>
              <w:bottom w:val="single" w:sz="4" w:space="0" w:color="auto"/>
            </w:tcBorders>
          </w:tcPr>
          <w:p w14:paraId="74BB6E7D" w14:textId="77777777" w:rsidR="002D5AAC" w:rsidRDefault="002D5AAC" w:rsidP="009756A5">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558A973D"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40D8D34E" w14:textId="234CC543" w:rsidR="002D5AAC" w:rsidRDefault="009756A5" w:rsidP="009756A5">
            <w:pPr>
              <w:jc w:val="right"/>
            </w:pPr>
            <w:r w:rsidRPr="009756A5">
              <w:rPr>
                <w:sz w:val="40"/>
              </w:rPr>
              <w:t>E</w:t>
            </w:r>
            <w:r>
              <w:t>/C.12/UZB/FCO/3</w:t>
            </w:r>
          </w:p>
        </w:tc>
      </w:tr>
      <w:tr w:rsidR="002D5AAC" w:rsidRPr="009756A5" w14:paraId="251D141F" w14:textId="77777777" w:rsidTr="00DD44B1">
        <w:trPr>
          <w:trHeight w:hRule="exact" w:val="2835"/>
        </w:trPr>
        <w:tc>
          <w:tcPr>
            <w:tcW w:w="1280" w:type="dxa"/>
            <w:gridSpan w:val="2"/>
            <w:tcBorders>
              <w:top w:val="single" w:sz="4" w:space="0" w:color="auto"/>
              <w:bottom w:val="single" w:sz="12" w:space="0" w:color="auto"/>
            </w:tcBorders>
          </w:tcPr>
          <w:p w14:paraId="02647E30" w14:textId="77777777" w:rsidR="002D5AAC" w:rsidRDefault="002E5067" w:rsidP="00DD44B1">
            <w:pPr>
              <w:spacing w:before="120"/>
              <w:jc w:val="center"/>
            </w:pPr>
            <w:r>
              <w:rPr>
                <w:noProof/>
                <w:lang w:val="fr-CH" w:eastAsia="fr-CH"/>
              </w:rPr>
              <w:drawing>
                <wp:inline distT="0" distB="0" distL="0" distR="0" wp14:anchorId="0C7D808F" wp14:editId="45B99CE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6449A930" w14:textId="77777777" w:rsidR="002D5AAC" w:rsidRPr="00033EE1" w:rsidRDefault="00640F49" w:rsidP="00DD44B1">
            <w:pPr>
              <w:spacing w:before="120" w:line="38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7AB2C06B" w14:textId="77777777" w:rsidR="009756A5" w:rsidRPr="009756A5" w:rsidRDefault="009756A5" w:rsidP="009756A5">
            <w:pPr>
              <w:suppressAutoHyphens w:val="0"/>
              <w:spacing w:before="240" w:line="240" w:lineRule="exact"/>
              <w:rPr>
                <w:lang w:val="en-US"/>
              </w:rPr>
            </w:pPr>
            <w:r w:rsidRPr="009756A5">
              <w:rPr>
                <w:lang w:val="en-US"/>
              </w:rPr>
              <w:t>Distr.: General</w:t>
            </w:r>
          </w:p>
          <w:p w14:paraId="368CBC30" w14:textId="77777777" w:rsidR="009756A5" w:rsidRPr="009756A5" w:rsidRDefault="009756A5" w:rsidP="009756A5">
            <w:pPr>
              <w:suppressAutoHyphens w:val="0"/>
              <w:rPr>
                <w:lang w:val="en-US"/>
              </w:rPr>
            </w:pPr>
            <w:r w:rsidRPr="009756A5">
              <w:rPr>
                <w:lang w:val="en-US"/>
              </w:rPr>
              <w:t>1</w:t>
            </w:r>
            <w:r w:rsidRPr="00F5188E">
              <w:rPr>
                <w:lang w:val="en-US"/>
              </w:rPr>
              <w:t>6</w:t>
            </w:r>
            <w:r w:rsidRPr="009756A5">
              <w:rPr>
                <w:lang w:val="en-US"/>
              </w:rPr>
              <w:t xml:space="preserve"> April 2024</w:t>
            </w:r>
          </w:p>
          <w:p w14:paraId="501C45E4" w14:textId="77777777" w:rsidR="009756A5" w:rsidRPr="009756A5" w:rsidRDefault="009756A5" w:rsidP="009756A5">
            <w:pPr>
              <w:suppressAutoHyphens w:val="0"/>
              <w:rPr>
                <w:lang w:val="en-US"/>
              </w:rPr>
            </w:pPr>
          </w:p>
          <w:p w14:paraId="67B22E77" w14:textId="77777777" w:rsidR="009756A5" w:rsidRPr="009756A5" w:rsidRDefault="009756A5" w:rsidP="009756A5">
            <w:pPr>
              <w:suppressAutoHyphens w:val="0"/>
              <w:rPr>
                <w:lang w:val="en-US"/>
              </w:rPr>
            </w:pPr>
            <w:r w:rsidRPr="009756A5">
              <w:rPr>
                <w:lang w:val="en-US"/>
              </w:rPr>
              <w:t>Original: Russian</w:t>
            </w:r>
          </w:p>
          <w:p w14:paraId="78EC87A7" w14:textId="39AD87FD" w:rsidR="009756A5" w:rsidRPr="009756A5" w:rsidRDefault="009756A5" w:rsidP="009756A5">
            <w:pPr>
              <w:spacing w:line="240" w:lineRule="exact"/>
              <w:rPr>
                <w:lang w:val="en-US"/>
              </w:rPr>
            </w:pPr>
            <w:r w:rsidRPr="009756A5">
              <w:rPr>
                <w:lang w:val="en-US"/>
              </w:rPr>
              <w:t>English, French, Russian and Spanish only</w:t>
            </w:r>
          </w:p>
        </w:tc>
      </w:tr>
    </w:tbl>
    <w:p w14:paraId="75EDEA64" w14:textId="448F19BA" w:rsidR="0037561F" w:rsidRPr="00F5188E" w:rsidRDefault="0037561F" w:rsidP="0037561F">
      <w:pPr>
        <w:spacing w:before="120"/>
        <w:rPr>
          <w:b/>
          <w:sz w:val="24"/>
        </w:rPr>
      </w:pPr>
      <w:r w:rsidRPr="00F5188E">
        <w:rPr>
          <w:b/>
          <w:sz w:val="24"/>
        </w:rPr>
        <w:t xml:space="preserve">Комитет по экономическим, социальным </w:t>
      </w:r>
      <w:r>
        <w:rPr>
          <w:b/>
          <w:sz w:val="24"/>
        </w:rPr>
        <w:br/>
      </w:r>
      <w:r w:rsidRPr="00F5188E">
        <w:rPr>
          <w:b/>
          <w:sz w:val="24"/>
        </w:rPr>
        <w:t>и культурным правам</w:t>
      </w:r>
    </w:p>
    <w:p w14:paraId="4345F40A" w14:textId="79E0A138" w:rsidR="0037561F" w:rsidRPr="00F5188E" w:rsidRDefault="0037561F" w:rsidP="00140C05">
      <w:pPr>
        <w:pStyle w:val="HMG"/>
        <w:spacing w:before="360"/>
      </w:pPr>
      <w:r w:rsidRPr="00F5188E">
        <w:tab/>
      </w:r>
      <w:r w:rsidRPr="00F5188E">
        <w:tab/>
        <w:t xml:space="preserve">Информация, полученная от </w:t>
      </w:r>
      <w:r>
        <w:t xml:space="preserve">Узбекистана и касающаяся </w:t>
      </w:r>
      <w:r w:rsidRPr="00F5188E">
        <w:t xml:space="preserve">последующих </w:t>
      </w:r>
      <w:r>
        <w:t>действий</w:t>
      </w:r>
      <w:r w:rsidRPr="00F5188E">
        <w:t xml:space="preserve"> в связи </w:t>
      </w:r>
      <w:r>
        <w:br/>
      </w:r>
      <w:r w:rsidRPr="00F5188E">
        <w:t xml:space="preserve">с заключительными </w:t>
      </w:r>
      <w:r w:rsidRPr="0037561F">
        <w:t>замечаниями</w:t>
      </w:r>
      <w:r w:rsidRPr="00F5188E">
        <w:t xml:space="preserve"> </w:t>
      </w:r>
      <w:r>
        <w:br/>
      </w:r>
      <w:r>
        <w:t xml:space="preserve">по </w:t>
      </w:r>
      <w:r w:rsidRPr="00F5188E">
        <w:t>его третье</w:t>
      </w:r>
      <w:r>
        <w:t>му</w:t>
      </w:r>
      <w:r w:rsidRPr="00F5188E">
        <w:t xml:space="preserve"> периодическо</w:t>
      </w:r>
      <w:r>
        <w:t>му</w:t>
      </w:r>
      <w:r w:rsidRPr="00F5188E">
        <w:t xml:space="preserve"> доклад</w:t>
      </w:r>
      <w:r>
        <w:t>у</w:t>
      </w:r>
      <w:r w:rsidRPr="0037561F">
        <w:rPr>
          <w:rStyle w:val="a8"/>
          <w:b w:val="0"/>
          <w:sz w:val="20"/>
          <w:vertAlign w:val="baseline"/>
        </w:rPr>
        <w:footnoteReference w:customMarkFollows="1" w:id="1"/>
        <w:t>*</w:t>
      </w:r>
    </w:p>
    <w:p w14:paraId="6DB00B42" w14:textId="77777777" w:rsidR="0037561F" w:rsidRPr="002D4736" w:rsidRDefault="0037561F" w:rsidP="0037561F">
      <w:pPr>
        <w:pStyle w:val="SingleTxtG"/>
        <w:jc w:val="right"/>
      </w:pPr>
      <w:r w:rsidRPr="002D4736">
        <w:t>[</w:t>
      </w:r>
      <w:r>
        <w:t>Дата получения</w:t>
      </w:r>
      <w:r w:rsidRPr="002D4736">
        <w:t xml:space="preserve">: 1 </w:t>
      </w:r>
      <w:r>
        <w:t xml:space="preserve">апреля </w:t>
      </w:r>
      <w:r w:rsidRPr="002D4736">
        <w:t>2024</w:t>
      </w:r>
      <w:r>
        <w:t xml:space="preserve"> года</w:t>
      </w:r>
      <w:r w:rsidRPr="002D4736">
        <w:t>]</w:t>
      </w:r>
    </w:p>
    <w:p w14:paraId="6799A5E0" w14:textId="0B59054F" w:rsidR="009756A5" w:rsidRPr="009756A5" w:rsidRDefault="009756A5" w:rsidP="00896BA2">
      <w:pPr>
        <w:rPr>
          <w:lang w:val="en-US"/>
        </w:rPr>
      </w:pPr>
    </w:p>
    <w:p w14:paraId="412EEC36" w14:textId="5E6CF642" w:rsidR="00140C05" w:rsidRDefault="00140C05">
      <w:pPr>
        <w:suppressAutoHyphens w:val="0"/>
        <w:spacing w:line="240" w:lineRule="auto"/>
        <w:rPr>
          <w:lang w:val="en-US"/>
        </w:rPr>
      </w:pPr>
      <w:r>
        <w:rPr>
          <w:lang w:val="en-US"/>
        </w:rPr>
        <w:br w:type="page"/>
      </w:r>
    </w:p>
    <w:p w14:paraId="07406720" w14:textId="77777777" w:rsidR="00140C05" w:rsidRPr="003A5CEB" w:rsidRDefault="00140C05" w:rsidP="00140C05">
      <w:pPr>
        <w:pStyle w:val="HChG"/>
        <w:rPr>
          <w:rStyle w:val="normaltextrun"/>
          <w:b w:val="0"/>
          <w:bCs/>
          <w:color w:val="000000"/>
          <w:bdr w:val="none" w:sz="0" w:space="0" w:color="auto" w:frame="1"/>
        </w:rPr>
      </w:pPr>
      <w:r w:rsidRPr="00F5188E">
        <w:rPr>
          <w:rStyle w:val="normaltextrun"/>
          <w:bCs/>
          <w:color w:val="000000"/>
          <w:bdr w:val="none" w:sz="0" w:space="0" w:color="auto" w:frame="1"/>
        </w:rPr>
        <w:lastRenderedPageBreak/>
        <w:tab/>
      </w:r>
      <w:r w:rsidRPr="003A5CEB">
        <w:rPr>
          <w:rStyle w:val="normaltextrun"/>
          <w:bCs/>
          <w:color w:val="000000"/>
          <w:bdr w:val="none" w:sz="0" w:space="0" w:color="auto" w:frame="1"/>
        </w:rPr>
        <w:t>I.</w:t>
      </w:r>
      <w:r w:rsidRPr="003A5CEB">
        <w:rPr>
          <w:rStyle w:val="normaltextrun"/>
          <w:bCs/>
          <w:color w:val="000000"/>
          <w:bdr w:val="none" w:sz="0" w:space="0" w:color="auto" w:frame="1"/>
        </w:rPr>
        <w:tab/>
      </w:r>
      <w:r w:rsidRPr="00B9415B">
        <w:t>Введение</w:t>
      </w:r>
      <w:r w:rsidRPr="00B9415B">
        <w:rPr>
          <w:rStyle w:val="normaltextrun"/>
          <w:bCs/>
          <w:color w:val="000000"/>
          <w:highlight w:val="yellow"/>
          <w:bdr w:val="none" w:sz="0" w:space="0" w:color="auto" w:frame="1"/>
        </w:rPr>
        <w:t xml:space="preserve"> </w:t>
      </w:r>
    </w:p>
    <w:p w14:paraId="4CC0F9FC" w14:textId="77777777" w:rsidR="00140C05" w:rsidRPr="00B9415B" w:rsidRDefault="00140C05" w:rsidP="00140C05">
      <w:pPr>
        <w:pStyle w:val="SingleTxtG"/>
        <w:tabs>
          <w:tab w:val="clear" w:pos="1701"/>
          <w:tab w:val="clear" w:pos="2268"/>
          <w:tab w:val="clear" w:pos="2835"/>
        </w:tabs>
      </w:pPr>
      <w:r w:rsidRPr="00B9415B">
        <w:tab/>
        <w:t>1.</w:t>
      </w:r>
      <w:r w:rsidRPr="00B9415B">
        <w:tab/>
        <w:t xml:space="preserve">Правительство Узбекистана высоко оценивает конструктивное сотрудничество с договорными органами ООН, в том числе Комитетом по экономическим, социальным и культурным правам (далее ⸺ Комитет) и выражает признательность Комитету за представленные 31 марта 2022 года заключительные замечания и рекомендации (E/C.12/UZB/CO/3). </w:t>
      </w:r>
    </w:p>
    <w:p w14:paraId="22431DB4" w14:textId="77777777" w:rsidR="00140C05" w:rsidRPr="00B9415B" w:rsidRDefault="00140C05" w:rsidP="00140C05">
      <w:pPr>
        <w:pStyle w:val="SingleTxtG"/>
        <w:tabs>
          <w:tab w:val="clear" w:pos="1701"/>
          <w:tab w:val="clear" w:pos="2268"/>
          <w:tab w:val="clear" w:pos="2835"/>
        </w:tabs>
      </w:pPr>
      <w:r w:rsidRPr="00B9415B">
        <w:t>2.</w:t>
      </w:r>
      <w:r w:rsidRPr="00B9415B">
        <w:tab/>
        <w:t>Узбекистан придает большое значение последующим действиям по выполнению рекомендаций договорных органов ООН. Важной частью этого процесса является подготовка и принятие Национальных планов действий (далее ⸺ НПД) по итогам рассмотрения национальных докладов. В соответствии с резолюцией 35/29 Совета ООН по правам человека с 2018 года действует порядок утверждения парламентом Узбекистана НПД по выполнению рекомендаций уставных органов и договорных комитетов ООН.</w:t>
      </w:r>
    </w:p>
    <w:p w14:paraId="03D73E1D" w14:textId="77777777" w:rsidR="00140C05" w:rsidRPr="00B9415B" w:rsidRDefault="00140C05" w:rsidP="00140C05">
      <w:pPr>
        <w:pStyle w:val="SingleTxtG"/>
        <w:tabs>
          <w:tab w:val="clear" w:pos="1701"/>
          <w:tab w:val="clear" w:pos="2268"/>
          <w:tab w:val="clear" w:pos="2835"/>
        </w:tabs>
      </w:pPr>
      <w:r w:rsidRPr="00B9415B">
        <w:t>3.</w:t>
      </w:r>
      <w:r w:rsidRPr="00B9415B">
        <w:tab/>
        <w:t xml:space="preserve">19 декабря 2022 году </w:t>
      </w:r>
      <w:bookmarkStart w:id="0" w:name="_Hlk160464014"/>
      <w:r w:rsidRPr="00B9415B">
        <w:t xml:space="preserve">Совместным постановлением палат Парламента </w:t>
      </w:r>
      <w:bookmarkEnd w:id="0"/>
      <w:r w:rsidRPr="00B9415B">
        <w:t xml:space="preserve">Узбекистана был одобрен НПД на 2022–2026 годы по реализации заключительных рекомендаций Комитета ООН по экономическим, социальным и культурным правам по итогам рассмотрения третьего периодического доклада Республики Узбекистан по выполнению положений Международного пакта об экономических, социальных и культурных правах. </w:t>
      </w:r>
    </w:p>
    <w:p w14:paraId="73768917" w14:textId="77777777" w:rsidR="00140C05" w:rsidRPr="00B9415B" w:rsidRDefault="00140C05" w:rsidP="00140C05">
      <w:pPr>
        <w:pStyle w:val="SingleTxtG"/>
        <w:tabs>
          <w:tab w:val="clear" w:pos="1701"/>
          <w:tab w:val="clear" w:pos="2268"/>
          <w:tab w:val="clear" w:pos="2835"/>
        </w:tabs>
      </w:pPr>
      <w:r w:rsidRPr="00B9415B">
        <w:t>4.</w:t>
      </w:r>
      <w:r w:rsidRPr="00B9415B">
        <w:tab/>
        <w:t xml:space="preserve">Парламентской комиссией Олий Мажлиса Республики Узбекистан по соблюдению международных обязательств Республики Узбекистан в области прав человека, созданной в соответствии с рекомендациями Межпарламентского союза, </w:t>
      </w:r>
      <w:r w:rsidRPr="00B9415B">
        <w:br/>
        <w:t xml:space="preserve">в 2023 году проведен мониторинг хода исполнения </w:t>
      </w:r>
      <w:bookmarkStart w:id="1" w:name="_Hlk160463991"/>
      <w:r w:rsidRPr="00B9415B">
        <w:t xml:space="preserve">НПД на 2022–2026 годы по </w:t>
      </w:r>
      <w:r w:rsidRPr="00572ED4">
        <w:t>реализации заключительных рекомендаций Комитета по экономическим, социальным и культурным правам по итогам рассмотрения третьего</w:t>
      </w:r>
      <w:r w:rsidRPr="00B9415B">
        <w:t xml:space="preserve"> периодического доклада республики Узбекистан по выполнению положений Международного пакта об экономических, социальных и культурных правах.</w:t>
      </w:r>
    </w:p>
    <w:bookmarkEnd w:id="1"/>
    <w:p w14:paraId="25763E27" w14:textId="77777777" w:rsidR="00140C05" w:rsidRPr="00B9415B" w:rsidRDefault="00140C05" w:rsidP="00140C05">
      <w:pPr>
        <w:pStyle w:val="SingleTxtG"/>
        <w:tabs>
          <w:tab w:val="clear" w:pos="1701"/>
          <w:tab w:val="clear" w:pos="2268"/>
          <w:tab w:val="clear" w:pos="2835"/>
        </w:tabs>
      </w:pPr>
      <w:r w:rsidRPr="00B9415B">
        <w:t>5.</w:t>
      </w:r>
      <w:r w:rsidRPr="00B9415B">
        <w:tab/>
        <w:t xml:space="preserve">Правительство Узбекистана отмечает, что выполнение рекомендаций Комитета привело к прогрессу в сфере обеспечения экономических, социальных и культурных прав в стране. </w:t>
      </w:r>
    </w:p>
    <w:p w14:paraId="443B2F51" w14:textId="77777777" w:rsidR="00140C05" w:rsidRPr="00B9415B" w:rsidRDefault="00140C05" w:rsidP="00140C05">
      <w:pPr>
        <w:pStyle w:val="SingleTxtG"/>
        <w:tabs>
          <w:tab w:val="clear" w:pos="1701"/>
          <w:tab w:val="clear" w:pos="2268"/>
          <w:tab w:val="clear" w:pos="2835"/>
        </w:tabs>
      </w:pPr>
      <w:r w:rsidRPr="00B9415B">
        <w:t>6.</w:t>
      </w:r>
      <w:r w:rsidRPr="00B9415B">
        <w:tab/>
        <w:t xml:space="preserve">В соответствии с пунктом 64 Заключительных замечаний Комитета по экономическим, социальным и культурным правам, Узбекистан представляет следующую информацию о ходе выполнения пунктов 13, 21, </w:t>
      </w:r>
      <w:r w:rsidRPr="00572ED4">
        <w:t>33 заключительных замечаний.</w:t>
      </w:r>
    </w:p>
    <w:p w14:paraId="2D930567" w14:textId="77777777" w:rsidR="00140C05" w:rsidRPr="00B9415B" w:rsidRDefault="00140C05" w:rsidP="00140C05">
      <w:pPr>
        <w:pStyle w:val="SingleTxtG"/>
        <w:tabs>
          <w:tab w:val="clear" w:pos="1701"/>
          <w:tab w:val="clear" w:pos="2268"/>
          <w:tab w:val="clear" w:pos="2835"/>
        </w:tabs>
      </w:pPr>
      <w:r w:rsidRPr="00B9415B">
        <w:t>7.</w:t>
      </w:r>
      <w:r w:rsidRPr="00B9415B">
        <w:tab/>
        <w:t>Настоящая информация Узбекистана подготовлена Национальным центром Республики Узбекистан по правам человека на основе материалов, представленных Министерством здравоохранения, Министерством юстиции, Министерством высшего образования, науки и инноваций, Министерством внутренних дел, Министерством занятости и сокращения бедности, Комитетом семьи и женщин, Комитетом по межнациональным отношениям и дружественным связям с зарубежными странами, Агентством по противодействию коррупции, Уполномоченным Олий Мажлиса по правам человека (</w:t>
      </w:r>
      <w:proofErr w:type="spellStart"/>
      <w:r w:rsidRPr="00B9415B">
        <w:t>Омбудсман</w:t>
      </w:r>
      <w:proofErr w:type="spellEnd"/>
      <w:r w:rsidRPr="00B9415B">
        <w:t xml:space="preserve">), Верховным судом, Генеральной прокуратурой, Агентством по делам молодежи и институтами гражданского общества. </w:t>
      </w:r>
    </w:p>
    <w:p w14:paraId="7C430520" w14:textId="77777777" w:rsidR="00140C05" w:rsidRPr="00572ED4" w:rsidRDefault="00140C05" w:rsidP="00140C05">
      <w:pPr>
        <w:pStyle w:val="HChG"/>
        <w:rPr>
          <w:rStyle w:val="normaltextrun"/>
          <w:bCs/>
          <w:color w:val="000000"/>
          <w:bdr w:val="none" w:sz="0" w:space="0" w:color="auto" w:frame="1"/>
        </w:rPr>
      </w:pPr>
      <w:r>
        <w:rPr>
          <w:rStyle w:val="normaltextrun"/>
          <w:bCs/>
          <w:color w:val="000000"/>
          <w:bdr w:val="none" w:sz="0" w:space="0" w:color="auto" w:frame="1"/>
        </w:rPr>
        <w:tab/>
      </w:r>
      <w:r w:rsidRPr="00572ED4">
        <w:rPr>
          <w:rStyle w:val="normaltextrun"/>
          <w:bCs/>
          <w:color w:val="000000"/>
          <w:bdr w:val="none" w:sz="0" w:space="0" w:color="auto" w:frame="1"/>
        </w:rPr>
        <w:t>II.</w:t>
      </w:r>
      <w:r w:rsidRPr="00572ED4">
        <w:rPr>
          <w:rStyle w:val="normaltextrun"/>
          <w:bCs/>
          <w:color w:val="000000"/>
          <w:bdr w:val="none" w:sz="0" w:space="0" w:color="auto" w:frame="1"/>
        </w:rPr>
        <w:tab/>
        <w:t>Последующая информация в связи с пунктами 13, 21 и 33 заключительных замечаний E/C.12/UZB/CO/3</w:t>
      </w:r>
    </w:p>
    <w:p w14:paraId="32288C1F" w14:textId="77777777" w:rsidR="00140C05" w:rsidRPr="00CD7073" w:rsidRDefault="00140C05" w:rsidP="00140C05">
      <w:pPr>
        <w:pStyle w:val="H1G"/>
        <w:rPr>
          <w:rStyle w:val="normaltextrun"/>
        </w:rPr>
      </w:pPr>
      <w:r w:rsidRPr="00CD7073">
        <w:rPr>
          <w:rStyle w:val="normaltextrun"/>
        </w:rPr>
        <w:tab/>
      </w:r>
      <w:r w:rsidRPr="00572ED4">
        <w:rPr>
          <w:rStyle w:val="normaltextrun"/>
        </w:rPr>
        <w:t>A</w:t>
      </w:r>
      <w:r w:rsidRPr="00CD7073">
        <w:rPr>
          <w:rStyle w:val="normaltextrun"/>
        </w:rPr>
        <w:t>.</w:t>
      </w:r>
      <w:r w:rsidRPr="00CD7073">
        <w:rPr>
          <w:rStyle w:val="normaltextrun"/>
        </w:rPr>
        <w:tab/>
        <w:t xml:space="preserve">Последующая информация в связи с пунктом 13 а) заключительных замечаний </w:t>
      </w:r>
    </w:p>
    <w:p w14:paraId="58943F87" w14:textId="77777777" w:rsidR="00140C05" w:rsidRPr="00B9415B" w:rsidRDefault="00140C05" w:rsidP="00140C05">
      <w:pPr>
        <w:pStyle w:val="SingleTxtG"/>
        <w:tabs>
          <w:tab w:val="clear" w:pos="1701"/>
          <w:tab w:val="clear" w:pos="2268"/>
          <w:tab w:val="clear" w:pos="2835"/>
        </w:tabs>
      </w:pPr>
      <w:r w:rsidRPr="00B9415B">
        <w:t>8.</w:t>
      </w:r>
      <w:r w:rsidRPr="00B9415B">
        <w:tab/>
        <w:t xml:space="preserve">В целях совершенствования сферы противодействия коррупции в стране приняты 13 нормативно-правовых актов, касающихся данной сферы, а также </w:t>
      </w:r>
      <w:r w:rsidRPr="00B9415B">
        <w:br/>
      </w:r>
      <w:r w:rsidRPr="00B9415B">
        <w:lastRenderedPageBreak/>
        <w:t>24 нормативно-правовых акта, направленных на сокращение коррупционных факторов в рамках реализации реформ в социально-экономической сфере.</w:t>
      </w:r>
    </w:p>
    <w:p w14:paraId="4A55F5B5" w14:textId="77777777" w:rsidR="00140C05" w:rsidRPr="00B9415B" w:rsidRDefault="00140C05" w:rsidP="00140C05">
      <w:pPr>
        <w:pStyle w:val="SingleTxtG"/>
        <w:tabs>
          <w:tab w:val="clear" w:pos="1701"/>
          <w:tab w:val="clear" w:pos="2268"/>
          <w:tab w:val="clear" w:pos="2835"/>
        </w:tabs>
      </w:pPr>
      <w:r w:rsidRPr="00B9415B">
        <w:t>9.</w:t>
      </w:r>
      <w:r w:rsidRPr="00B9415B">
        <w:tab/>
        <w:t xml:space="preserve">В рамках исполнения Закона «О противодействии коррупции» от 3 января </w:t>
      </w:r>
      <w:r w:rsidRPr="00B9415B">
        <w:br/>
        <w:t>2017 года за период с 31 марта 2022 года по 31 марта 2024 года осуществлены следующие мероприятия:</w:t>
      </w:r>
    </w:p>
    <w:p w14:paraId="5EC00E86" w14:textId="77777777" w:rsidR="00140C05" w:rsidRPr="00B9415B" w:rsidRDefault="00140C05" w:rsidP="00140C05">
      <w:pPr>
        <w:pStyle w:val="SingleTxtG"/>
        <w:tabs>
          <w:tab w:val="clear" w:pos="1701"/>
          <w:tab w:val="clear" w:pos="2268"/>
          <w:tab w:val="clear" w:pos="2835"/>
        </w:tabs>
        <w:ind w:firstLine="567"/>
      </w:pPr>
      <w:r w:rsidRPr="00B9415B">
        <w:t>a)</w:t>
      </w:r>
      <w:r w:rsidRPr="00B9415B">
        <w:tab/>
        <w:t xml:space="preserve">внедрена антикоррупционная экспертиза нормативно-правовых актов и их проектов, которая осуществляется Агентством по противодействию коррупции. </w:t>
      </w:r>
      <w:r w:rsidRPr="00B9415B">
        <w:br/>
        <w:t>В соответствии с Законом Республики Узбекистан «Об антикоррупционной экспертизе нормативно-правовых актов и их проектов» от 8 августа 2023 года определено, что граждане Республики Узбекистан, органы самоуправления граждан, негосударственные некоммерческие организации, средства массовой информации могут участвовать в процессе проведения антикоррупционной экспертизы нормативно-правовых актов и их проектов, проводимых государственными органами и организациями. При этом предложения и рекомендации, представленные общественностью, подлежат обязательному рассмотрению соответствующими государственными органами и организациями;</w:t>
      </w:r>
    </w:p>
    <w:p w14:paraId="08FA087E" w14:textId="77777777" w:rsidR="00140C05" w:rsidRPr="00B9415B" w:rsidRDefault="00140C05" w:rsidP="00140C05">
      <w:pPr>
        <w:pStyle w:val="SingleTxtG"/>
        <w:tabs>
          <w:tab w:val="clear" w:pos="1701"/>
          <w:tab w:val="clear" w:pos="2268"/>
          <w:tab w:val="clear" w:pos="2835"/>
        </w:tabs>
        <w:ind w:firstLine="567"/>
      </w:pPr>
      <w:r w:rsidRPr="00B9415B">
        <w:t>b)</w:t>
      </w:r>
      <w:r w:rsidRPr="00B9415B">
        <w:tab/>
        <w:t xml:space="preserve">приняты меры по дальнейшему совершенствованию системы противодействия коррупции и повышению эффективности системы общественного контроля за деятельностью государственных органов и организаций; </w:t>
      </w:r>
    </w:p>
    <w:p w14:paraId="7B248D21" w14:textId="77777777" w:rsidR="00140C05" w:rsidRPr="00B9415B" w:rsidRDefault="00140C05" w:rsidP="00140C05">
      <w:pPr>
        <w:pStyle w:val="SingleTxtG"/>
        <w:tabs>
          <w:tab w:val="clear" w:pos="1701"/>
          <w:tab w:val="clear" w:pos="2268"/>
          <w:tab w:val="clear" w:pos="2835"/>
        </w:tabs>
        <w:ind w:firstLine="567"/>
      </w:pPr>
      <w:r w:rsidRPr="00B9415B">
        <w:t>c)</w:t>
      </w:r>
      <w:r w:rsidRPr="00B9415B">
        <w:tab/>
        <w:t>внедрен Индекс открытости, направленный на рейтинговую оценку эффективности работы по противодействию коррупции в государственных органах и организациях и оценку эффективности проводимой работы по открытости;</w:t>
      </w:r>
    </w:p>
    <w:p w14:paraId="44473681" w14:textId="77777777" w:rsidR="00140C05" w:rsidRPr="00B9415B" w:rsidRDefault="00140C05" w:rsidP="00140C05">
      <w:pPr>
        <w:pStyle w:val="SingleTxtG"/>
        <w:tabs>
          <w:tab w:val="clear" w:pos="1701"/>
          <w:tab w:val="clear" w:pos="2268"/>
          <w:tab w:val="clear" w:pos="2835"/>
        </w:tabs>
        <w:ind w:firstLine="567"/>
      </w:pPr>
      <w:r w:rsidRPr="00B9415B">
        <w:t>d)</w:t>
      </w:r>
      <w:r w:rsidRPr="00B9415B">
        <w:tab/>
        <w:t>утверждена Государственная программа по противодействию коррупции на 2023–2024 годы;</w:t>
      </w:r>
    </w:p>
    <w:p w14:paraId="7B02D517" w14:textId="77777777" w:rsidR="00140C05" w:rsidRPr="00B9415B" w:rsidRDefault="00140C05" w:rsidP="00140C05">
      <w:pPr>
        <w:pStyle w:val="SingleTxtG"/>
        <w:tabs>
          <w:tab w:val="clear" w:pos="1701"/>
          <w:tab w:val="clear" w:pos="2268"/>
          <w:tab w:val="clear" w:pos="2835"/>
        </w:tabs>
        <w:ind w:firstLine="567"/>
      </w:pPr>
      <w:r w:rsidRPr="00B9415B">
        <w:t>e)</w:t>
      </w:r>
      <w:r w:rsidRPr="00B9415B">
        <w:tab/>
        <w:t>внедрен проект «Антикоррупционная сфера», предусматривающий обеспечение открытости и прозрачности в сфере дошкольного и школьного образования, совершенствование механизмов общественного контроля и повышение эффективности системы внутреннего антикоррупционного контроля;</w:t>
      </w:r>
    </w:p>
    <w:p w14:paraId="36B5D894" w14:textId="77777777" w:rsidR="00140C05" w:rsidRPr="00B9415B" w:rsidRDefault="00140C05" w:rsidP="00140C05">
      <w:pPr>
        <w:pStyle w:val="SingleTxtG"/>
        <w:tabs>
          <w:tab w:val="clear" w:pos="1701"/>
          <w:tab w:val="clear" w:pos="2268"/>
          <w:tab w:val="clear" w:pos="2835"/>
        </w:tabs>
        <w:ind w:firstLine="567"/>
      </w:pPr>
      <w:r w:rsidRPr="00B9415B">
        <w:t>f)</w:t>
      </w:r>
      <w:r w:rsidRPr="00B9415B">
        <w:tab/>
        <w:t>налажена практика определения ежегодного рейтинга борьбы с коррупцией высших образовательных учреждений путем проведения анонимных опросов через информационную систему HEMIS;</w:t>
      </w:r>
    </w:p>
    <w:p w14:paraId="79427E1A" w14:textId="77777777" w:rsidR="00140C05" w:rsidRPr="00B9415B" w:rsidRDefault="00140C05" w:rsidP="00140C05">
      <w:pPr>
        <w:pStyle w:val="SingleTxtG"/>
        <w:tabs>
          <w:tab w:val="clear" w:pos="1701"/>
          <w:tab w:val="clear" w:pos="2268"/>
          <w:tab w:val="clear" w:pos="2835"/>
        </w:tabs>
        <w:ind w:firstLine="567"/>
      </w:pPr>
      <w:r w:rsidRPr="00B9415B">
        <w:t>g)</w:t>
      </w:r>
      <w:r w:rsidRPr="00B9415B">
        <w:tab/>
        <w:t>с целью сокращения бюрократических барьеров, коррупционных рисков и человеческого фактора по работе с кадрами запущена электронная платформа hrm.argos.uz;</w:t>
      </w:r>
    </w:p>
    <w:p w14:paraId="06ECB192" w14:textId="77777777" w:rsidR="00140C05" w:rsidRPr="00B9415B" w:rsidRDefault="00140C05" w:rsidP="00140C05">
      <w:pPr>
        <w:pStyle w:val="SingleTxtG"/>
        <w:tabs>
          <w:tab w:val="clear" w:pos="1701"/>
          <w:tab w:val="clear" w:pos="2268"/>
          <w:tab w:val="clear" w:pos="2835"/>
        </w:tabs>
        <w:ind w:firstLine="567"/>
      </w:pPr>
      <w:r w:rsidRPr="00B9415B">
        <w:t>h)</w:t>
      </w:r>
      <w:r w:rsidRPr="00B9415B">
        <w:tab/>
        <w:t>на портале интерактивных услуг Верховного суда Республики Узбекистан (https://public.sud.uz) установлен порядок публичного оглашения судебных решений об отмене незаконных решений государственных органов и организаций, их должностных лиц;</w:t>
      </w:r>
    </w:p>
    <w:p w14:paraId="4164E6E9" w14:textId="77777777" w:rsidR="00140C05" w:rsidRPr="00B9415B" w:rsidRDefault="00140C05" w:rsidP="00140C05">
      <w:pPr>
        <w:pStyle w:val="SingleTxtG"/>
        <w:tabs>
          <w:tab w:val="clear" w:pos="1701"/>
          <w:tab w:val="clear" w:pos="2268"/>
          <w:tab w:val="clear" w:pos="2835"/>
        </w:tabs>
        <w:ind w:firstLine="567"/>
      </w:pPr>
      <w:r w:rsidRPr="00B9415B">
        <w:t>i)</w:t>
      </w:r>
      <w:r w:rsidRPr="00B9415B">
        <w:tab/>
        <w:t>утверждена Методика определения факторов, вызывающих коррупцию, в нормативных правовых документах и их проектах (приказ Министра юстиции Республики Узбекистан от 30 октября 2023 года);</w:t>
      </w:r>
    </w:p>
    <w:p w14:paraId="56FB4D50" w14:textId="77777777" w:rsidR="00140C05" w:rsidRPr="00B9415B" w:rsidRDefault="00140C05" w:rsidP="00140C05">
      <w:pPr>
        <w:pStyle w:val="SingleTxtG"/>
        <w:tabs>
          <w:tab w:val="clear" w:pos="1701"/>
          <w:tab w:val="clear" w:pos="2268"/>
          <w:tab w:val="clear" w:pos="2835"/>
        </w:tabs>
        <w:ind w:firstLine="567"/>
      </w:pPr>
      <w:r w:rsidRPr="00B9415B">
        <w:t>j)</w:t>
      </w:r>
      <w:r w:rsidRPr="00B9415B">
        <w:tab/>
        <w:t>в государственных органах и организациях внедрен проект по предупреждению коррупционных рисков «E-</w:t>
      </w:r>
      <w:proofErr w:type="spellStart"/>
      <w:r w:rsidRPr="00B9415B">
        <w:t>Antikorrupsiya</w:t>
      </w:r>
      <w:proofErr w:type="spellEnd"/>
      <w:r w:rsidRPr="00B9415B">
        <w:t>»;</w:t>
      </w:r>
    </w:p>
    <w:p w14:paraId="01D1D9A5" w14:textId="77777777" w:rsidR="00140C05" w:rsidRPr="00D55764" w:rsidRDefault="00140C05" w:rsidP="00140C05">
      <w:pPr>
        <w:pStyle w:val="SingleTxtG"/>
        <w:tabs>
          <w:tab w:val="clear" w:pos="1701"/>
          <w:tab w:val="clear" w:pos="2268"/>
          <w:tab w:val="clear" w:pos="2835"/>
        </w:tabs>
        <w:ind w:firstLine="567"/>
      </w:pPr>
      <w:r w:rsidRPr="00B9415B">
        <w:t>k)</w:t>
      </w:r>
      <w:r w:rsidRPr="00B9415B">
        <w:tab/>
        <w:t>установлена ответственность за нарушение законодательства об открытости деятельности органов государственной власти и управления. Благодаря этим превентивным механизмам была усилена ответственность государственных органов по противодействию коррупции, а также повысилась их подотчетность перед общественностью</w:t>
      </w:r>
      <w:r w:rsidRPr="00D55764">
        <w:t>.</w:t>
      </w:r>
    </w:p>
    <w:p w14:paraId="6A9751C6" w14:textId="77777777" w:rsidR="00140C05" w:rsidRPr="00B9415B" w:rsidRDefault="00140C05" w:rsidP="00140C05">
      <w:pPr>
        <w:pStyle w:val="SingleTxtG"/>
        <w:tabs>
          <w:tab w:val="clear" w:pos="1701"/>
          <w:tab w:val="clear" w:pos="2268"/>
          <w:tab w:val="clear" w:pos="2835"/>
        </w:tabs>
      </w:pPr>
      <w:r w:rsidRPr="00B9415B">
        <w:t>10.</w:t>
      </w:r>
      <w:r w:rsidRPr="00B9415B">
        <w:tab/>
        <w:t xml:space="preserve">В целях усиления роли Агентства по противодействию коррупции осуществлены следующие мероприятия: </w:t>
      </w:r>
    </w:p>
    <w:p w14:paraId="4A291A08" w14:textId="77777777" w:rsidR="00140C05" w:rsidRPr="00B9415B" w:rsidRDefault="00140C05" w:rsidP="00140C05">
      <w:pPr>
        <w:pStyle w:val="SingleTxtG"/>
        <w:tabs>
          <w:tab w:val="clear" w:pos="1701"/>
          <w:tab w:val="clear" w:pos="2268"/>
          <w:tab w:val="clear" w:pos="2835"/>
        </w:tabs>
        <w:ind w:firstLine="567"/>
      </w:pPr>
      <w:r w:rsidRPr="00B9415B">
        <w:t>a)</w:t>
      </w:r>
      <w:r w:rsidRPr="00B9415B">
        <w:tab/>
        <w:t xml:space="preserve">пересмотрен порядок назначения на должность руководителя Агентства. Так, в соответствии с Конституцией Республики Узбекистан в новой редакции </w:t>
      </w:r>
      <w:r w:rsidRPr="00B9415B">
        <w:lastRenderedPageBreak/>
        <w:t>впервые определено, что руководитель Агентства по противодействию коррупции назначается Сенатом Олий Мажлиса по представлению Президента;</w:t>
      </w:r>
    </w:p>
    <w:p w14:paraId="25D8947A" w14:textId="77777777" w:rsidR="00140C05" w:rsidRPr="00B9415B" w:rsidRDefault="00140C05" w:rsidP="00140C05">
      <w:pPr>
        <w:pStyle w:val="SingleTxtG"/>
        <w:tabs>
          <w:tab w:val="clear" w:pos="1701"/>
          <w:tab w:val="clear" w:pos="2268"/>
          <w:tab w:val="clear" w:pos="2835"/>
        </w:tabs>
        <w:ind w:firstLine="567"/>
      </w:pPr>
      <w:r w:rsidRPr="00B9415B">
        <w:t>b)</w:t>
      </w:r>
      <w:r w:rsidRPr="00B9415B">
        <w:tab/>
        <w:t xml:space="preserve">на Агентство возложены полномочия по организации и проведению мероприятия «Тайный покупатель обратной связи», направлению в государственные органы и организации обязательных к рассмотрению представлений; </w:t>
      </w:r>
    </w:p>
    <w:p w14:paraId="00C4D18F" w14:textId="77777777" w:rsidR="00140C05" w:rsidRPr="00B9415B" w:rsidRDefault="00140C05" w:rsidP="00140C05">
      <w:pPr>
        <w:pStyle w:val="SingleTxtG"/>
        <w:tabs>
          <w:tab w:val="clear" w:pos="1701"/>
          <w:tab w:val="clear" w:pos="2268"/>
          <w:tab w:val="clear" w:pos="2835"/>
        </w:tabs>
        <w:ind w:firstLine="567"/>
      </w:pPr>
      <w:r w:rsidRPr="00B9415B">
        <w:t>c)</w:t>
      </w:r>
      <w:r w:rsidRPr="00B9415B">
        <w:tab/>
        <w:t>в соответствии с пунктом 17 Государственной программы по противодействию коррупции на 2023–2024 годы на Агентство возложена обязанность составлять протоколы об административных правонарушениях в связи со случаями нарушений законодательства о государственных закупках.</w:t>
      </w:r>
    </w:p>
    <w:p w14:paraId="19A80822" w14:textId="77777777" w:rsidR="00140C05" w:rsidRPr="00B9415B" w:rsidRDefault="00140C05" w:rsidP="00140C05">
      <w:pPr>
        <w:pStyle w:val="SingleTxtG"/>
        <w:tabs>
          <w:tab w:val="clear" w:pos="1701"/>
          <w:tab w:val="clear" w:pos="2268"/>
          <w:tab w:val="clear" w:pos="2835"/>
        </w:tabs>
      </w:pPr>
      <w:r w:rsidRPr="00B9415B">
        <w:t>11.</w:t>
      </w:r>
      <w:r w:rsidRPr="00B9415B">
        <w:tab/>
        <w:t xml:space="preserve">Благодаря принятым мерам достигнуты значительные успехи в борьбе с коррупцией и улучшена позиция Узбекистана в Индексе восприятия коррупции, который составляется международной организацией «Transparency International», </w:t>
      </w:r>
      <w:r w:rsidRPr="00B9415B">
        <w:br/>
        <w:t>а также уменьшению в два раза нарушений законодательства о государственных закупках.</w:t>
      </w:r>
    </w:p>
    <w:p w14:paraId="5E4CC822" w14:textId="77777777" w:rsidR="00140C05" w:rsidRPr="00CD7073" w:rsidRDefault="00140C05" w:rsidP="00140C05">
      <w:pPr>
        <w:pStyle w:val="H1G"/>
      </w:pPr>
      <w:r w:rsidRPr="00CD7073">
        <w:rPr>
          <w:rStyle w:val="normaltextrun"/>
        </w:rPr>
        <w:tab/>
      </w:r>
      <w:r w:rsidRPr="00572ED4">
        <w:rPr>
          <w:rStyle w:val="normaltextrun"/>
        </w:rPr>
        <w:t>B</w:t>
      </w:r>
      <w:r w:rsidRPr="00CD7073">
        <w:rPr>
          <w:rStyle w:val="normaltextrun"/>
        </w:rPr>
        <w:t>.</w:t>
      </w:r>
      <w:r w:rsidRPr="00CD7073">
        <w:rPr>
          <w:rStyle w:val="normaltextrun"/>
        </w:rPr>
        <w:tab/>
        <w:t xml:space="preserve">Последующая информация в связи с пунктом 13 </w:t>
      </w:r>
      <w:r w:rsidRPr="00572ED4">
        <w:rPr>
          <w:rStyle w:val="normaltextrun"/>
        </w:rPr>
        <w:t>b</w:t>
      </w:r>
      <w:r w:rsidRPr="00CD7073">
        <w:rPr>
          <w:rStyle w:val="normaltextrun"/>
        </w:rPr>
        <w:t xml:space="preserve">) заключительных замечаний </w:t>
      </w:r>
    </w:p>
    <w:p w14:paraId="42A6A624" w14:textId="77777777" w:rsidR="00140C05" w:rsidRPr="00B9415B" w:rsidRDefault="00140C05" w:rsidP="00140C05">
      <w:pPr>
        <w:pStyle w:val="SingleTxtG"/>
        <w:tabs>
          <w:tab w:val="clear" w:pos="1701"/>
          <w:tab w:val="clear" w:pos="2268"/>
          <w:tab w:val="clear" w:pos="2835"/>
        </w:tabs>
      </w:pPr>
      <w:r w:rsidRPr="00B9415B">
        <w:t>12.</w:t>
      </w:r>
      <w:r w:rsidRPr="00B9415B">
        <w:tab/>
        <w:t xml:space="preserve">В рамках Государственной программы по реализации Стратегии </w:t>
      </w:r>
      <w:r w:rsidRPr="00B9415B">
        <w:br/>
        <w:t>«Узбекистан — 2030» в «Год поддержки молодежи и бизнеса» 21 февраля 2024 года, разработанной на основе предложений, выдвинутых в ходе широкого общественного обсуждения, утверждены планы практических мероприятий на 2024 год в разрезе направлений, одним из которых является повышение эффективности системы устранения коррупционных факторов, оперативное продолжение работы по формированию нетолерантного отношения к коррупции в обществе.</w:t>
      </w:r>
    </w:p>
    <w:p w14:paraId="0E4096E3" w14:textId="77777777" w:rsidR="00140C05" w:rsidRPr="00B9415B" w:rsidRDefault="00140C05" w:rsidP="00140C05">
      <w:pPr>
        <w:pStyle w:val="SingleTxtG"/>
        <w:tabs>
          <w:tab w:val="clear" w:pos="1701"/>
          <w:tab w:val="clear" w:pos="2268"/>
          <w:tab w:val="clear" w:pos="2835"/>
        </w:tabs>
      </w:pPr>
      <w:r w:rsidRPr="00B9415B">
        <w:t>13.</w:t>
      </w:r>
      <w:r w:rsidRPr="00B9415B">
        <w:tab/>
        <w:t xml:space="preserve">Указом Президента Республики Узбекистан №УП-200 от 27 ноября </w:t>
      </w:r>
      <w:r w:rsidRPr="00B9415B">
        <w:br/>
        <w:t xml:space="preserve">2023 года утверждена Государственная программа по противодействию коррупции </w:t>
      </w:r>
      <w:r w:rsidRPr="00B9415B">
        <w:br/>
        <w:t>на 2023–2024 годы. Государственная программа включает в себя 40 практических мер, направленных на предотвращение коррупции по 9 направлениям:</w:t>
      </w:r>
    </w:p>
    <w:p w14:paraId="5EE933D7" w14:textId="77777777" w:rsidR="00140C05" w:rsidRPr="00B9415B" w:rsidRDefault="00140C05" w:rsidP="00140C05">
      <w:pPr>
        <w:pStyle w:val="Bullet1G"/>
        <w:numPr>
          <w:ilvl w:val="0"/>
          <w:numId w:val="0"/>
        </w:numPr>
        <w:tabs>
          <w:tab w:val="left" w:pos="1701"/>
        </w:tabs>
        <w:ind w:left="1701" w:hanging="170"/>
      </w:pPr>
      <w:r w:rsidRPr="00B9415B">
        <w:t>•</w:t>
      </w:r>
      <w:r w:rsidRPr="00B9415B">
        <w:tab/>
        <w:t>Предупреждение коррупции в сфере государственного управления;</w:t>
      </w:r>
    </w:p>
    <w:p w14:paraId="3376B3D8" w14:textId="77777777" w:rsidR="00140C05" w:rsidRPr="00B9415B" w:rsidRDefault="00140C05" w:rsidP="00140C05">
      <w:pPr>
        <w:pStyle w:val="Bullet1G"/>
        <w:numPr>
          <w:ilvl w:val="0"/>
          <w:numId w:val="0"/>
        </w:numPr>
        <w:tabs>
          <w:tab w:val="left" w:pos="1701"/>
        </w:tabs>
        <w:ind w:left="1701" w:hanging="170"/>
      </w:pPr>
      <w:r w:rsidRPr="00B9415B">
        <w:t>•</w:t>
      </w:r>
      <w:r w:rsidRPr="00B9415B">
        <w:tab/>
        <w:t>Предотвращение коррупции в сфере государственной службы;</w:t>
      </w:r>
    </w:p>
    <w:p w14:paraId="6BDE3F28" w14:textId="77777777" w:rsidR="00140C05" w:rsidRPr="00B9415B" w:rsidRDefault="00140C05" w:rsidP="00140C05">
      <w:pPr>
        <w:pStyle w:val="Bullet1G"/>
        <w:numPr>
          <w:ilvl w:val="0"/>
          <w:numId w:val="0"/>
        </w:numPr>
        <w:tabs>
          <w:tab w:val="left" w:pos="1701"/>
        </w:tabs>
        <w:ind w:left="1701" w:hanging="170"/>
      </w:pPr>
      <w:r w:rsidRPr="00B9415B">
        <w:t>•</w:t>
      </w:r>
      <w:r w:rsidRPr="00B9415B">
        <w:tab/>
        <w:t>Предотвращение коррупции в сфере административных процедур;</w:t>
      </w:r>
    </w:p>
    <w:p w14:paraId="4829CBA1" w14:textId="77777777" w:rsidR="00140C05" w:rsidRPr="00B9415B" w:rsidRDefault="00140C05" w:rsidP="00140C05">
      <w:pPr>
        <w:pStyle w:val="Bullet1G"/>
        <w:numPr>
          <w:ilvl w:val="0"/>
          <w:numId w:val="0"/>
        </w:numPr>
        <w:tabs>
          <w:tab w:val="left" w:pos="1701"/>
        </w:tabs>
        <w:ind w:left="1701" w:hanging="170"/>
      </w:pPr>
      <w:r w:rsidRPr="00B9415B">
        <w:t>•</w:t>
      </w:r>
      <w:r w:rsidRPr="00B9415B">
        <w:tab/>
        <w:t>Предотвращение коррупции в сфере государственных закупок;</w:t>
      </w:r>
    </w:p>
    <w:p w14:paraId="0675C120" w14:textId="77777777" w:rsidR="00140C05" w:rsidRPr="00B9415B" w:rsidRDefault="00140C05" w:rsidP="00140C05">
      <w:pPr>
        <w:pStyle w:val="Bullet1G"/>
        <w:numPr>
          <w:ilvl w:val="0"/>
          <w:numId w:val="0"/>
        </w:numPr>
        <w:tabs>
          <w:tab w:val="left" w:pos="1701"/>
        </w:tabs>
        <w:ind w:left="1701" w:hanging="170"/>
      </w:pPr>
      <w:r w:rsidRPr="00B9415B">
        <w:t>•</w:t>
      </w:r>
      <w:r w:rsidRPr="00B9415B">
        <w:tab/>
        <w:t>Предотвращение коррупции в сфере социально-экономического развития и предпринимательства;</w:t>
      </w:r>
    </w:p>
    <w:p w14:paraId="6E7E8FBC" w14:textId="77777777" w:rsidR="00140C05" w:rsidRPr="00B9415B" w:rsidRDefault="00140C05" w:rsidP="00140C05">
      <w:pPr>
        <w:pStyle w:val="Bullet1G"/>
        <w:numPr>
          <w:ilvl w:val="0"/>
          <w:numId w:val="0"/>
        </w:numPr>
        <w:tabs>
          <w:tab w:val="left" w:pos="1701"/>
        </w:tabs>
        <w:ind w:left="1701" w:hanging="170"/>
      </w:pPr>
      <w:r w:rsidRPr="00B9415B">
        <w:t>•</w:t>
      </w:r>
      <w:r w:rsidRPr="00B9415B">
        <w:tab/>
        <w:t>Совершенствование институциональных основ борьбы с коррупцией;</w:t>
      </w:r>
    </w:p>
    <w:p w14:paraId="085D1876" w14:textId="77777777" w:rsidR="00140C05" w:rsidRPr="00B9415B" w:rsidRDefault="00140C05" w:rsidP="00140C05">
      <w:pPr>
        <w:pStyle w:val="Bullet1G"/>
        <w:numPr>
          <w:ilvl w:val="0"/>
          <w:numId w:val="0"/>
        </w:numPr>
        <w:tabs>
          <w:tab w:val="left" w:pos="1701"/>
        </w:tabs>
        <w:ind w:left="1701" w:hanging="170"/>
      </w:pPr>
      <w:r w:rsidRPr="00B9415B">
        <w:t>•</w:t>
      </w:r>
      <w:r w:rsidRPr="00B9415B">
        <w:tab/>
        <w:t>Предотвращение коррупции в судебно-правовой системе;</w:t>
      </w:r>
    </w:p>
    <w:p w14:paraId="76800F67" w14:textId="77777777" w:rsidR="00140C05" w:rsidRPr="00B9415B" w:rsidRDefault="00140C05" w:rsidP="00140C05">
      <w:pPr>
        <w:pStyle w:val="Bullet1G"/>
        <w:numPr>
          <w:ilvl w:val="0"/>
          <w:numId w:val="0"/>
        </w:numPr>
        <w:tabs>
          <w:tab w:val="left" w:pos="1701"/>
        </w:tabs>
        <w:ind w:left="1701" w:hanging="170"/>
      </w:pPr>
      <w:r w:rsidRPr="00B9415B">
        <w:t>•</w:t>
      </w:r>
      <w:r w:rsidRPr="00B9415B">
        <w:tab/>
        <w:t>Повышение правового сознания и правовой культуры населения, формирование нетерпимого отношения к коррупции в обществе;</w:t>
      </w:r>
    </w:p>
    <w:p w14:paraId="29DBC686" w14:textId="77777777" w:rsidR="00140C05" w:rsidRPr="00B9415B" w:rsidRDefault="00140C05" w:rsidP="00140C05">
      <w:pPr>
        <w:pStyle w:val="Bullet1G"/>
        <w:numPr>
          <w:ilvl w:val="0"/>
          <w:numId w:val="0"/>
        </w:numPr>
        <w:tabs>
          <w:tab w:val="left" w:pos="1701"/>
        </w:tabs>
        <w:ind w:left="1701" w:hanging="170"/>
      </w:pPr>
      <w:r w:rsidRPr="00B9415B">
        <w:t>•</w:t>
      </w:r>
      <w:r w:rsidRPr="00B9415B">
        <w:tab/>
        <w:t>Укрепление международного сотрудничества в борьбе с коррупцией.</w:t>
      </w:r>
    </w:p>
    <w:p w14:paraId="6F5BCFEE" w14:textId="77777777" w:rsidR="00140C05" w:rsidRPr="00B9415B" w:rsidRDefault="00140C05" w:rsidP="00140C05">
      <w:pPr>
        <w:pStyle w:val="SingleTxtG"/>
        <w:tabs>
          <w:tab w:val="clear" w:pos="1701"/>
          <w:tab w:val="clear" w:pos="2268"/>
          <w:tab w:val="clear" w:pos="2835"/>
        </w:tabs>
      </w:pPr>
      <w:r w:rsidRPr="00B9415B">
        <w:t>14.</w:t>
      </w:r>
      <w:r w:rsidRPr="00B9415B">
        <w:tab/>
        <w:t xml:space="preserve">В 2023 году полностью выполнены задачи по 10 из 30 пунктов Государственной программы и продолжается работа по исполнению оставшихся пунктов. </w:t>
      </w:r>
    </w:p>
    <w:p w14:paraId="3044C1B7" w14:textId="77777777" w:rsidR="00140C05" w:rsidRPr="00CD7073" w:rsidRDefault="00140C05" w:rsidP="00140C05">
      <w:pPr>
        <w:pStyle w:val="H1G"/>
      </w:pPr>
      <w:r w:rsidRPr="00CD7073">
        <w:rPr>
          <w:rStyle w:val="normaltextrun"/>
          <w:b w:val="0"/>
          <w:bCs/>
          <w:color w:val="000000"/>
          <w:bdr w:val="none" w:sz="0" w:space="0" w:color="auto" w:frame="1"/>
        </w:rPr>
        <w:tab/>
      </w:r>
      <w:r w:rsidRPr="00572ED4">
        <w:rPr>
          <w:rStyle w:val="normaltextrun"/>
        </w:rPr>
        <w:t>C</w:t>
      </w:r>
      <w:r w:rsidRPr="00CD7073">
        <w:rPr>
          <w:rStyle w:val="normaltextrun"/>
        </w:rPr>
        <w:t>.</w:t>
      </w:r>
      <w:r w:rsidRPr="00CD7073">
        <w:rPr>
          <w:rStyle w:val="normaltextrun"/>
        </w:rPr>
        <w:tab/>
        <w:t xml:space="preserve">Последующая информация в связи с пунктом 13 </w:t>
      </w:r>
      <w:r w:rsidRPr="00572ED4">
        <w:rPr>
          <w:rStyle w:val="normaltextrun"/>
        </w:rPr>
        <w:t>c</w:t>
      </w:r>
      <w:r w:rsidRPr="00CD7073">
        <w:rPr>
          <w:rStyle w:val="normaltextrun"/>
        </w:rPr>
        <w:t xml:space="preserve">) заключительных замечаний </w:t>
      </w:r>
    </w:p>
    <w:p w14:paraId="58C864D1" w14:textId="77777777" w:rsidR="00140C05" w:rsidRPr="00B9415B" w:rsidRDefault="00140C05" w:rsidP="00140C05">
      <w:pPr>
        <w:pStyle w:val="SingleTxtG"/>
        <w:tabs>
          <w:tab w:val="clear" w:pos="1701"/>
          <w:tab w:val="clear" w:pos="2268"/>
          <w:tab w:val="clear" w:pos="2835"/>
        </w:tabs>
      </w:pPr>
      <w:r w:rsidRPr="00B9415B">
        <w:t>15.</w:t>
      </w:r>
      <w:r w:rsidRPr="00B9415B">
        <w:tab/>
        <w:t>Стратегия «Узбекистан — 2030», утвержденная Указом Президента Республики Узбекистан от 11 сентября 2023 года, предусматривает повышение эффективности системы предотвращения коррупционных факторов, ускоренное продолжение работы по формированию в обществе непримиримого отношения к коррупции.</w:t>
      </w:r>
    </w:p>
    <w:p w14:paraId="1AD08FE1" w14:textId="77777777" w:rsidR="00140C05" w:rsidRPr="00B9415B" w:rsidRDefault="00140C05" w:rsidP="00140C05">
      <w:pPr>
        <w:pStyle w:val="SingleTxtG"/>
        <w:tabs>
          <w:tab w:val="clear" w:pos="1701"/>
          <w:tab w:val="clear" w:pos="2268"/>
          <w:tab w:val="clear" w:pos="2835"/>
        </w:tabs>
      </w:pPr>
      <w:r w:rsidRPr="00B9415B">
        <w:lastRenderedPageBreak/>
        <w:t>16.</w:t>
      </w:r>
      <w:r w:rsidRPr="00B9415B">
        <w:tab/>
        <w:t>В целях создания дополнительных удобств при оплате административных штрафов и снижения штрафной нагрузки на население, дальнейшего упрощения системы исполнения примененных штрафных санкций, а также искоренения излишних бюрократических барьеров и коррупционных факторов в отношениях государственных органов с населением принято Постановление Президента Республики Узбекистан от 23 марта 2023 года.</w:t>
      </w:r>
    </w:p>
    <w:p w14:paraId="4E2C5812" w14:textId="77777777" w:rsidR="00140C05" w:rsidRPr="00B9415B" w:rsidRDefault="00140C05" w:rsidP="00140C05">
      <w:pPr>
        <w:pStyle w:val="SingleTxtG"/>
        <w:tabs>
          <w:tab w:val="clear" w:pos="1701"/>
          <w:tab w:val="clear" w:pos="2268"/>
          <w:tab w:val="clear" w:pos="2835"/>
        </w:tabs>
      </w:pPr>
      <w:r w:rsidRPr="00B9415B">
        <w:t>17.</w:t>
      </w:r>
      <w:r w:rsidRPr="00B9415B">
        <w:tab/>
        <w:t>Согласно Указу Президента Республики Узбекистан от 12 января 2022 года внедрена рейтинговая система оценки эффективности работы по противодействию коррупции государственных организаций. Данная рейтинговая система оценки состоит из пяти направлений, первым из которых является оценка создания и внедрения механизмов и правовой базы по противодействию коррупции в государственных организациях.</w:t>
      </w:r>
    </w:p>
    <w:p w14:paraId="163B8043" w14:textId="77777777" w:rsidR="00140C05" w:rsidRPr="00B9415B" w:rsidRDefault="00140C05" w:rsidP="00140C05">
      <w:pPr>
        <w:pStyle w:val="SingleTxtG"/>
        <w:tabs>
          <w:tab w:val="clear" w:pos="1701"/>
          <w:tab w:val="clear" w:pos="2268"/>
          <w:tab w:val="clear" w:pos="2835"/>
        </w:tabs>
      </w:pPr>
      <w:r w:rsidRPr="00B9415B">
        <w:t>18.</w:t>
      </w:r>
      <w:r w:rsidRPr="00B9415B">
        <w:tab/>
        <w:t xml:space="preserve">Созданы как минимум четыре канала связи, предназначенных для сообщения </w:t>
      </w:r>
      <w:r w:rsidRPr="00B9415B">
        <w:br/>
        <w:t>о коррупции (официальный веб-сайт, страница в социальных сетях, горячая линия, адрес электронной почты). Информация о каналах связи, предназначенных для сообщения о коррупции размещена на официальном сайте и в других средствах массовой информации. Агентством по противодействию коррупции размещает ежегодный отчет о результатах рассмотрения заявлений, касающихся фактов коррупции, на официальном сайте anticorruption.uz.</w:t>
      </w:r>
    </w:p>
    <w:p w14:paraId="03B43607" w14:textId="77777777" w:rsidR="00140C05" w:rsidRPr="00B9415B" w:rsidRDefault="00140C05" w:rsidP="00140C05">
      <w:pPr>
        <w:pStyle w:val="SingleTxtG"/>
        <w:tabs>
          <w:tab w:val="clear" w:pos="1701"/>
          <w:tab w:val="clear" w:pos="2268"/>
          <w:tab w:val="clear" w:pos="2835"/>
        </w:tabs>
      </w:pPr>
      <w:r w:rsidRPr="00B9415B">
        <w:t>19.</w:t>
      </w:r>
      <w:r w:rsidRPr="00B9415B">
        <w:tab/>
        <w:t>В соответствии с Указом Президента от 29 июня 2020 года «О дополнительных мерах по совершенствованию системы противодействия коррупции в Республике Узбекистан» создана электронная платформа</w:t>
      </w:r>
      <w:r>
        <w:t xml:space="preserve"> </w:t>
      </w:r>
      <w:r w:rsidRPr="00B9415B">
        <w:t>«E-Anticor.uz», позволяющая гражданам оперативно сообщать о фактах коррупции. На платформу обращения можно направлять по четырем случаям:</w:t>
      </w:r>
    </w:p>
    <w:p w14:paraId="33895A0C" w14:textId="77777777" w:rsidR="00140C05" w:rsidRPr="00B9415B" w:rsidRDefault="00140C05" w:rsidP="00140C05">
      <w:pPr>
        <w:pStyle w:val="Bullet1G"/>
        <w:numPr>
          <w:ilvl w:val="0"/>
          <w:numId w:val="0"/>
        </w:numPr>
        <w:tabs>
          <w:tab w:val="left" w:pos="1701"/>
        </w:tabs>
        <w:ind w:left="1701" w:hanging="170"/>
      </w:pPr>
      <w:r w:rsidRPr="00B9415B">
        <w:t>•</w:t>
      </w:r>
      <w:r w:rsidRPr="00B9415B">
        <w:tab/>
        <w:t>столкнулся с коррупцией и был вынужден дать взятку;</w:t>
      </w:r>
    </w:p>
    <w:p w14:paraId="37505E58" w14:textId="77777777" w:rsidR="00140C05" w:rsidRPr="00B9415B" w:rsidRDefault="00140C05" w:rsidP="00140C05">
      <w:pPr>
        <w:pStyle w:val="Bullet1G"/>
        <w:numPr>
          <w:ilvl w:val="0"/>
          <w:numId w:val="0"/>
        </w:numPr>
        <w:tabs>
          <w:tab w:val="left" w:pos="1701"/>
        </w:tabs>
        <w:ind w:left="1701" w:hanging="170"/>
      </w:pPr>
      <w:r w:rsidRPr="00B9415B">
        <w:t>•</w:t>
      </w:r>
      <w:r w:rsidRPr="00B9415B">
        <w:tab/>
        <w:t>столкнулся с коррупцией, но взятку не давал;</w:t>
      </w:r>
    </w:p>
    <w:p w14:paraId="21402399" w14:textId="77777777" w:rsidR="00140C05" w:rsidRPr="00B9415B" w:rsidRDefault="00140C05" w:rsidP="00140C05">
      <w:pPr>
        <w:pStyle w:val="Bullet1G"/>
        <w:numPr>
          <w:ilvl w:val="0"/>
          <w:numId w:val="0"/>
        </w:numPr>
        <w:tabs>
          <w:tab w:val="left" w:pos="1701"/>
        </w:tabs>
        <w:ind w:left="1701" w:hanging="170"/>
      </w:pPr>
      <w:r w:rsidRPr="00B9415B">
        <w:t>•</w:t>
      </w:r>
      <w:r w:rsidRPr="00B9415B">
        <w:tab/>
        <w:t>столкнулся с коррупцией, не связанной со взяточничеством;</w:t>
      </w:r>
    </w:p>
    <w:p w14:paraId="34A25EF4" w14:textId="77777777" w:rsidR="00140C05" w:rsidRPr="00B9415B" w:rsidRDefault="00140C05" w:rsidP="00140C05">
      <w:pPr>
        <w:pStyle w:val="Bullet1G"/>
        <w:numPr>
          <w:ilvl w:val="0"/>
          <w:numId w:val="0"/>
        </w:numPr>
        <w:tabs>
          <w:tab w:val="left" w:pos="1701"/>
        </w:tabs>
        <w:ind w:left="1701" w:hanging="170"/>
      </w:pPr>
      <w:r w:rsidRPr="00B9415B">
        <w:t>•</w:t>
      </w:r>
      <w:r w:rsidRPr="00B9415B">
        <w:tab/>
        <w:t>встретил честного государственного служащего.</w:t>
      </w:r>
    </w:p>
    <w:p w14:paraId="54217D39" w14:textId="77777777" w:rsidR="00140C05" w:rsidRPr="00B9415B" w:rsidRDefault="00140C05" w:rsidP="00140C05">
      <w:pPr>
        <w:pStyle w:val="SingleTxtG"/>
        <w:tabs>
          <w:tab w:val="clear" w:pos="1701"/>
          <w:tab w:val="clear" w:pos="2268"/>
          <w:tab w:val="clear" w:pos="2835"/>
        </w:tabs>
        <w:rPr>
          <w:bCs/>
        </w:rPr>
      </w:pPr>
      <w:r w:rsidRPr="00B9415B">
        <w:rPr>
          <w:bCs/>
        </w:rPr>
        <w:t>20.</w:t>
      </w:r>
      <w:r w:rsidRPr="00B9415B">
        <w:rPr>
          <w:bCs/>
        </w:rPr>
        <w:tab/>
      </w:r>
      <w:r w:rsidRPr="00B9415B">
        <w:t>На основе рассмотрения этих обращений и анализа коррупционных случаев, выявленных в различных сферах, Агентство по делам коррупции принимает меры по устранению факторов, способствующих возникновению коррупции.</w:t>
      </w:r>
    </w:p>
    <w:p w14:paraId="23CDD198" w14:textId="77777777" w:rsidR="00140C05" w:rsidRPr="00B9415B" w:rsidRDefault="00140C05" w:rsidP="00140C05">
      <w:pPr>
        <w:pStyle w:val="SingleTxtG"/>
        <w:tabs>
          <w:tab w:val="clear" w:pos="1701"/>
          <w:tab w:val="clear" w:pos="2268"/>
          <w:tab w:val="clear" w:pos="2835"/>
        </w:tabs>
      </w:pPr>
      <w:r w:rsidRPr="00B9415B">
        <w:t>21.</w:t>
      </w:r>
      <w:r w:rsidRPr="00B9415B">
        <w:tab/>
        <w:t xml:space="preserve">В 2023 году по указанным каналам связи в министерства и ведомства поступило 416 обращений. По ним проведено более 40 служебных проверок, в 23 случаях выявлены коррупционные нарушения и переданы в правоохранительные органы. </w:t>
      </w:r>
    </w:p>
    <w:p w14:paraId="29EE7E8D" w14:textId="77777777" w:rsidR="00140C05" w:rsidRPr="00B9415B" w:rsidRDefault="00140C05" w:rsidP="00140C05">
      <w:pPr>
        <w:pStyle w:val="SingleTxtG"/>
        <w:tabs>
          <w:tab w:val="clear" w:pos="1701"/>
          <w:tab w:val="clear" w:pos="2268"/>
          <w:tab w:val="clear" w:pos="2835"/>
        </w:tabs>
        <w:rPr>
          <w:bCs/>
        </w:rPr>
      </w:pPr>
      <w:r w:rsidRPr="00B9415B">
        <w:rPr>
          <w:bCs/>
        </w:rPr>
        <w:t>22.</w:t>
      </w:r>
      <w:r w:rsidRPr="00B9415B">
        <w:rPr>
          <w:bCs/>
        </w:rPr>
        <w:tab/>
      </w:r>
      <w:r w:rsidRPr="00B9415B">
        <w:t xml:space="preserve">Кроме того, в Агентство по противодействию коррупции поступило </w:t>
      </w:r>
      <w:r w:rsidRPr="00B9415B">
        <w:br/>
        <w:t xml:space="preserve">119 обращений через платформу «eanticor.uz», а также 350 обращений через </w:t>
      </w:r>
      <w:r w:rsidRPr="00B9415B">
        <w:br/>
      </w:r>
      <w:r w:rsidRPr="003A5CEB">
        <w:t>«Call-</w:t>
      </w:r>
      <w:proofErr w:type="spellStart"/>
      <w:r w:rsidRPr="003A5CEB">
        <w:t>centr</w:t>
      </w:r>
      <w:proofErr w:type="spellEnd"/>
      <w:r w:rsidRPr="003A5CEB">
        <w:t>»</w:t>
      </w:r>
      <w:r w:rsidRPr="00B9415B">
        <w:t>, все обращении были рассмотрены</w:t>
      </w:r>
      <w:r w:rsidRPr="00B9415B">
        <w:rPr>
          <w:bCs/>
        </w:rPr>
        <w:t xml:space="preserve"> в установленном порядке.</w:t>
      </w:r>
    </w:p>
    <w:p w14:paraId="3D79A1E4" w14:textId="77777777" w:rsidR="00140C05" w:rsidRPr="00CD7073" w:rsidRDefault="00140C05" w:rsidP="00140C05">
      <w:pPr>
        <w:pStyle w:val="H1G"/>
      </w:pPr>
      <w:r w:rsidRPr="00CD7073">
        <w:rPr>
          <w:rStyle w:val="normaltextrun"/>
        </w:rPr>
        <w:tab/>
      </w:r>
      <w:r w:rsidRPr="00572ED4">
        <w:rPr>
          <w:rStyle w:val="normaltextrun"/>
        </w:rPr>
        <w:t>D</w:t>
      </w:r>
      <w:r w:rsidRPr="00CD7073">
        <w:rPr>
          <w:rStyle w:val="normaltextrun"/>
        </w:rPr>
        <w:t>.</w:t>
      </w:r>
      <w:r w:rsidRPr="00CD7073">
        <w:rPr>
          <w:rStyle w:val="normaltextrun"/>
        </w:rPr>
        <w:tab/>
        <w:t xml:space="preserve">Последующая информация в связи с пунктом 21 </w:t>
      </w:r>
      <w:r w:rsidRPr="00572ED4">
        <w:rPr>
          <w:rStyle w:val="normaltextrun"/>
        </w:rPr>
        <w:t>a</w:t>
      </w:r>
      <w:r w:rsidRPr="00CD7073">
        <w:rPr>
          <w:rStyle w:val="normaltextrun"/>
        </w:rPr>
        <w:t xml:space="preserve">) заключительных замечаний </w:t>
      </w:r>
    </w:p>
    <w:p w14:paraId="7E448A48" w14:textId="77777777" w:rsidR="00140C05" w:rsidRPr="00B9415B" w:rsidRDefault="00140C05" w:rsidP="00140C05">
      <w:pPr>
        <w:pStyle w:val="SingleTxtG"/>
        <w:tabs>
          <w:tab w:val="clear" w:pos="1701"/>
          <w:tab w:val="clear" w:pos="2268"/>
          <w:tab w:val="clear" w:pos="2835"/>
        </w:tabs>
      </w:pPr>
      <w:r w:rsidRPr="00B9415B">
        <w:t>23.</w:t>
      </w:r>
      <w:r w:rsidRPr="00B9415B">
        <w:tab/>
        <w:t xml:space="preserve">Во исполнение пункта 9 Национального плана действий на 2022–2026 годы по реализации заключительных рекомендаций Комитета ООН по экономическим, социальным и культурным правам по итогам рассмотрения третьего периодического доклада Республики Узбекистан по выполнению положений Международного пакта об экономических, социальных и культурных правах и пункта 12 «Дорожной карты» по реализации Национальной стратегии в области прав человека Национальным центром по правам человека совместно с Министерством юстиции разработан проект Рамочного закона «О равенстве и недопущении дискриминации». В разработанном проекте закона определено значение понятий «дискриминация», «прямая дискриминация», «косвенная дискриминация», «множественная дискриминация», «антидискриминационная экспертиза», «подстрекательство к осуществлению дискриминации», «позитивная дискриминация» и др. В Законопроекте определены </w:t>
      </w:r>
      <w:r w:rsidRPr="00B9415B">
        <w:lastRenderedPageBreak/>
        <w:t xml:space="preserve">основные направления государственной политики и обязанности государственных органов в сфере защиты равенства и недопущения дискриминации, формы участия ННО в данном процессе, конкретные меры по предупреждению дискриминации в области образования, трудовых отношений, охраны здоровья и медицинских услуг, социального обеспечения, доступа к товарам и услугам, обеспечения жильем, землей и собственностью. В настоящее время проект документа дорабатывается с учетом предложений и замечаний, полученных по итогам общественных обсуждений. </w:t>
      </w:r>
    </w:p>
    <w:p w14:paraId="2679DFEC" w14:textId="77777777" w:rsidR="00140C05" w:rsidRPr="00B9415B" w:rsidRDefault="00140C05" w:rsidP="00140C05">
      <w:pPr>
        <w:pStyle w:val="H1G"/>
        <w:rPr>
          <w:i/>
        </w:rPr>
      </w:pPr>
      <w:r w:rsidRPr="00CD7073">
        <w:rPr>
          <w:rStyle w:val="normaltextrun"/>
          <w:color w:val="000000"/>
          <w:bdr w:val="none" w:sz="0" w:space="0" w:color="auto" w:frame="1"/>
        </w:rPr>
        <w:tab/>
      </w:r>
      <w:r w:rsidRPr="00572ED4">
        <w:rPr>
          <w:rStyle w:val="normaltextrun"/>
          <w:color w:val="000000"/>
          <w:bdr w:val="none" w:sz="0" w:space="0" w:color="auto" w:frame="1"/>
          <w:lang w:val="fr-CH"/>
        </w:rPr>
        <w:t>E</w:t>
      </w:r>
      <w:r w:rsidRPr="00572ED4">
        <w:rPr>
          <w:rStyle w:val="normaltextrun"/>
          <w:color w:val="000000"/>
          <w:bdr w:val="none" w:sz="0" w:space="0" w:color="auto" w:frame="1"/>
        </w:rPr>
        <w:t>.</w:t>
      </w:r>
      <w:r w:rsidRPr="00572ED4">
        <w:rPr>
          <w:rStyle w:val="normaltextrun"/>
          <w:color w:val="000000"/>
          <w:bdr w:val="none" w:sz="0" w:space="0" w:color="auto" w:frame="1"/>
        </w:rPr>
        <w:tab/>
      </w:r>
      <w:r w:rsidRPr="00572ED4">
        <w:rPr>
          <w:rStyle w:val="normaltextrun"/>
          <w:bCs/>
          <w:color w:val="000000"/>
          <w:bdr w:val="none" w:sz="0" w:space="0" w:color="auto" w:frame="1"/>
        </w:rPr>
        <w:t xml:space="preserve">Последующая информация в связи с пунктом 21 b) заключительных замечаний </w:t>
      </w:r>
    </w:p>
    <w:p w14:paraId="2C902CA3" w14:textId="77777777" w:rsidR="00140C05" w:rsidRPr="00B9415B" w:rsidRDefault="00140C05" w:rsidP="00140C05">
      <w:pPr>
        <w:pStyle w:val="SingleTxtG"/>
        <w:tabs>
          <w:tab w:val="clear" w:pos="1701"/>
          <w:tab w:val="clear" w:pos="2268"/>
          <w:tab w:val="clear" w:pos="2835"/>
        </w:tabs>
      </w:pPr>
      <w:r w:rsidRPr="00B9415B">
        <w:t>24.</w:t>
      </w:r>
      <w:r w:rsidRPr="00B9415B">
        <w:tab/>
        <w:t>Республика Узбекистан является участником ряда международных договоров по правам человека, в частности Международного пакта о гражданских и политических правах и Международного пакта об экономических и социальных правах, которые запрещают дискриминацию по любым основаниям. Узбекистан также является участником Международной конвенции по ликвидации всех форм расовой дискриминации, которая по аналогии устанавливает основные требовании к запрету и предотвращению дискриминации по любым основаниям.</w:t>
      </w:r>
    </w:p>
    <w:p w14:paraId="320D4321" w14:textId="77777777" w:rsidR="00140C05" w:rsidRPr="00B9415B" w:rsidRDefault="00140C05" w:rsidP="00140C05">
      <w:pPr>
        <w:pStyle w:val="SingleTxtG"/>
        <w:tabs>
          <w:tab w:val="clear" w:pos="1701"/>
          <w:tab w:val="clear" w:pos="2268"/>
          <w:tab w:val="clear" w:pos="2835"/>
        </w:tabs>
      </w:pPr>
      <w:r w:rsidRPr="00B9415B">
        <w:t>25.</w:t>
      </w:r>
      <w:r w:rsidRPr="00B9415B">
        <w:tab/>
        <w:t xml:space="preserve">Законодательство Республики Узбекистан (Конституция Республики Узбекистан, Уголовный, Уголовно-процессуальный, Гражданско-процессуальный кодексы, Кодекс Республики Узбекистан об административной ответственности и другие) содержит запрет дискриминации по признаку пола, расы, национальности, языка, религии, социального происхождения, убеждений, личного и общественного положения. </w:t>
      </w:r>
    </w:p>
    <w:p w14:paraId="41D521A1" w14:textId="77777777" w:rsidR="00140C05" w:rsidRPr="00B9415B" w:rsidRDefault="00140C05" w:rsidP="00140C05">
      <w:pPr>
        <w:pStyle w:val="SingleTxtG"/>
        <w:tabs>
          <w:tab w:val="clear" w:pos="1701"/>
          <w:tab w:val="clear" w:pos="2268"/>
          <w:tab w:val="clear" w:pos="2835"/>
        </w:tabs>
      </w:pPr>
      <w:r w:rsidRPr="00B9415B">
        <w:t>26.</w:t>
      </w:r>
      <w:r w:rsidRPr="00B9415B">
        <w:tab/>
        <w:t>Основными характеристиками законодательства Республики Узбекистан в области обеспечения прав человека является отсутствие прямых дискриминационных положений для лиц ЛГБТ, т. е. норм, препятствующим образованию, трудоустройству, получению медицинской помощи и т. д.</w:t>
      </w:r>
    </w:p>
    <w:p w14:paraId="2877F2C2" w14:textId="77777777" w:rsidR="00140C05" w:rsidRPr="00B9415B" w:rsidRDefault="00140C05" w:rsidP="00140C05">
      <w:pPr>
        <w:pStyle w:val="SingleTxtG"/>
        <w:tabs>
          <w:tab w:val="clear" w:pos="1701"/>
          <w:tab w:val="clear" w:pos="2268"/>
          <w:tab w:val="clear" w:pos="2835"/>
        </w:tabs>
      </w:pPr>
      <w:r w:rsidRPr="00B9415B">
        <w:t>27.</w:t>
      </w:r>
      <w:r w:rsidRPr="00B9415B">
        <w:tab/>
        <w:t xml:space="preserve">Вместе с тем сегодня серьезную опасность в нашем обществе представляет пропаганда гомосексуализма, выраженная в той или иной форме. Открытая демонстрация нетрадиционных сексуальных отношений приведет к намеренному перевороту отечественной культуры и основания человеческих отношений. </w:t>
      </w:r>
    </w:p>
    <w:p w14:paraId="1CA8CB14" w14:textId="77777777" w:rsidR="00140C05" w:rsidRPr="00B9415B" w:rsidRDefault="00140C05" w:rsidP="00140C05">
      <w:pPr>
        <w:pStyle w:val="SingleTxtG"/>
        <w:tabs>
          <w:tab w:val="clear" w:pos="1701"/>
          <w:tab w:val="clear" w:pos="2268"/>
          <w:tab w:val="clear" w:pos="2835"/>
        </w:tabs>
      </w:pPr>
      <w:r w:rsidRPr="00B9415B">
        <w:t>28.</w:t>
      </w:r>
      <w:r w:rsidRPr="00B9415B">
        <w:tab/>
        <w:t xml:space="preserve">Декриминализация статьи 120 УК Республики Узбекистан противоречит традициям многонационального народа Узбекистана, ценностям института «семьи» и национальным обычаям, которые складывались тысячелетиями. </w:t>
      </w:r>
    </w:p>
    <w:p w14:paraId="12838680" w14:textId="77777777" w:rsidR="00140C05" w:rsidRPr="00B9415B" w:rsidRDefault="00140C05" w:rsidP="00140C05">
      <w:pPr>
        <w:pStyle w:val="SingleTxtG"/>
        <w:tabs>
          <w:tab w:val="clear" w:pos="1701"/>
          <w:tab w:val="clear" w:pos="2268"/>
          <w:tab w:val="clear" w:pos="2835"/>
        </w:tabs>
      </w:pPr>
      <w:r w:rsidRPr="00B9415B">
        <w:t>29.</w:t>
      </w:r>
      <w:r w:rsidRPr="00B9415B">
        <w:tab/>
        <w:t xml:space="preserve">Однополые сексуальные отношения не одобряются религией Ислам и другими вероисповеданиями. Отмена уголовной ответственности за однополые отношения вызовет широкое возражение со стороны населения, 97 % которого составляют мусульмане, а также приведет к стигматизации, росту преступлений на почве ненависти, может иметь негативные последствия для определенных групп или лиц в связи с их сексуальной ориентацией и гендерной идентичностью. </w:t>
      </w:r>
    </w:p>
    <w:p w14:paraId="5ACB93DF" w14:textId="77777777" w:rsidR="00140C05" w:rsidRPr="00B9415B" w:rsidRDefault="00140C05" w:rsidP="00140C05">
      <w:pPr>
        <w:pStyle w:val="SingleTxtG"/>
        <w:tabs>
          <w:tab w:val="clear" w:pos="1701"/>
          <w:tab w:val="clear" w:pos="2268"/>
          <w:tab w:val="clear" w:pos="2835"/>
        </w:tabs>
      </w:pPr>
      <w:r w:rsidRPr="00B9415B">
        <w:t>30.</w:t>
      </w:r>
      <w:r w:rsidRPr="00B9415B">
        <w:tab/>
        <w:t xml:space="preserve">Вместе с этим проведенный 17–21 мая 2023 года общественный опрос среди респондентов населения Узбекистана от 18 лет и выше (57,1 % мужчин, </w:t>
      </w:r>
      <w:r w:rsidRPr="00B9415B">
        <w:br/>
        <w:t xml:space="preserve">42,9 % женщин) показал, что 67,4 % респондентов за необходимость ужесточения наказания, 25,8 % респондентов за необходимость сохранения действующей уголовной ответственности за мужеложство, 5,6 % респондентов отказались отвечать или остались нейтральными. Респонденты, считающие необходимость исключения данной ответственности из Уголовного кодекса составляют всего 1,2 %. </w:t>
      </w:r>
    </w:p>
    <w:p w14:paraId="4EF4B4C4" w14:textId="77777777" w:rsidR="00140C05" w:rsidRPr="00CD7073" w:rsidRDefault="00140C05" w:rsidP="00140C05">
      <w:pPr>
        <w:pStyle w:val="H1G"/>
      </w:pPr>
      <w:r w:rsidRPr="00CD7073">
        <w:rPr>
          <w:rStyle w:val="normaltextrun"/>
        </w:rPr>
        <w:tab/>
      </w:r>
      <w:r w:rsidRPr="00572ED4">
        <w:rPr>
          <w:rStyle w:val="normaltextrun"/>
        </w:rPr>
        <w:t>F</w:t>
      </w:r>
      <w:r w:rsidRPr="00CD7073">
        <w:rPr>
          <w:rStyle w:val="normaltextrun"/>
        </w:rPr>
        <w:t>.</w:t>
      </w:r>
      <w:r w:rsidRPr="00CD7073">
        <w:rPr>
          <w:rStyle w:val="normaltextrun"/>
        </w:rPr>
        <w:tab/>
        <w:t xml:space="preserve">Последующая информация в связи с пунктом 21 </w:t>
      </w:r>
      <w:r w:rsidRPr="00572ED4">
        <w:rPr>
          <w:rStyle w:val="normaltextrun"/>
        </w:rPr>
        <w:t>c</w:t>
      </w:r>
      <w:r w:rsidRPr="00CD7073">
        <w:rPr>
          <w:rStyle w:val="normaltextrun"/>
        </w:rPr>
        <w:t xml:space="preserve">) заключительных замечаний </w:t>
      </w:r>
    </w:p>
    <w:p w14:paraId="1CC7AC7B" w14:textId="77777777" w:rsidR="00140C05" w:rsidRPr="00B9415B" w:rsidRDefault="00140C05" w:rsidP="00140C05">
      <w:pPr>
        <w:pStyle w:val="SingleTxtG"/>
        <w:tabs>
          <w:tab w:val="clear" w:pos="1701"/>
          <w:tab w:val="clear" w:pos="2268"/>
          <w:tab w:val="clear" w:pos="2835"/>
        </w:tabs>
      </w:pPr>
      <w:r w:rsidRPr="00B9415B">
        <w:t>31.</w:t>
      </w:r>
      <w:r w:rsidRPr="00B9415B">
        <w:tab/>
        <w:t xml:space="preserve">Статья 19 Конституции Республики Узбекистан в новой редакции провозглашает, что в Республике Узбекистан все граждане имеют одинаковые права и </w:t>
      </w:r>
      <w:r w:rsidRPr="00B9415B">
        <w:lastRenderedPageBreak/>
        <w:t>свободы, равны перед законом независимо от пола, расы, национальности, языка, религии, убеждений, социального происхождения, общественного положения.</w:t>
      </w:r>
    </w:p>
    <w:p w14:paraId="3330A607" w14:textId="77777777" w:rsidR="00140C05" w:rsidRPr="00B9415B" w:rsidRDefault="00140C05" w:rsidP="00140C05">
      <w:pPr>
        <w:pStyle w:val="SingleTxtG"/>
        <w:tabs>
          <w:tab w:val="clear" w:pos="1701"/>
          <w:tab w:val="clear" w:pos="2268"/>
          <w:tab w:val="clear" w:pos="2835"/>
        </w:tabs>
      </w:pPr>
      <w:r w:rsidRPr="00B9415B">
        <w:t>32.</w:t>
      </w:r>
      <w:r w:rsidRPr="00B9415B">
        <w:tab/>
        <w:t>Согласно статье 26 Конституции Республики Узбекистан в новой редакции, честь и достоинство человека неприкосновенны. Ничто не может быть основанием для их умаления и никто не может быть подвергнут пыткам, насилию, другому жестокому, бесчеловечному или унижающему достоинство человека обращению либо наказанию.</w:t>
      </w:r>
    </w:p>
    <w:p w14:paraId="6C5E2EFC" w14:textId="77777777" w:rsidR="00140C05" w:rsidRPr="00B9415B" w:rsidRDefault="00140C05" w:rsidP="00140C05">
      <w:pPr>
        <w:pStyle w:val="SingleTxtG"/>
        <w:tabs>
          <w:tab w:val="clear" w:pos="1701"/>
          <w:tab w:val="clear" w:pos="2268"/>
          <w:tab w:val="clear" w:pos="2835"/>
        </w:tabs>
      </w:pPr>
      <w:r w:rsidRPr="00B9415B">
        <w:t>33.</w:t>
      </w:r>
      <w:r w:rsidRPr="00B9415B">
        <w:tab/>
        <w:t>Таким образом, конституционные нормы и принципы показывают, что в Конституции Республики Узбекистан отсутствуют какие-либо ограничения прав человека независимо от состояния его здоровья и социального положения.</w:t>
      </w:r>
    </w:p>
    <w:p w14:paraId="743D6E95" w14:textId="77777777" w:rsidR="00140C05" w:rsidRPr="00B9415B" w:rsidRDefault="00140C05" w:rsidP="00140C05">
      <w:pPr>
        <w:pStyle w:val="SingleTxtG"/>
        <w:tabs>
          <w:tab w:val="clear" w:pos="1701"/>
          <w:tab w:val="clear" w:pos="2268"/>
          <w:tab w:val="clear" w:pos="2835"/>
        </w:tabs>
      </w:pPr>
      <w:r w:rsidRPr="00B9415B">
        <w:t>34.</w:t>
      </w:r>
      <w:r w:rsidRPr="00B9415B">
        <w:tab/>
        <w:t xml:space="preserve">Согласно статье 13 Закона «Об охране здоровья граждан» от 29 августа </w:t>
      </w:r>
      <w:r w:rsidRPr="00B9415B">
        <w:br/>
        <w:t>1996 года граждане Республики Узбекистан обладают неотъемлемым правом на охрану здоровья. Государство обеспечивает гражданам охрану здоровья и гарантирует защиту от дискриминации, независимо от наличия у них любых форм заболеваний.</w:t>
      </w:r>
    </w:p>
    <w:p w14:paraId="73C83FD7" w14:textId="77777777" w:rsidR="00140C05" w:rsidRPr="00B9415B" w:rsidRDefault="00140C05" w:rsidP="00140C05">
      <w:pPr>
        <w:pStyle w:val="SingleTxtG"/>
        <w:tabs>
          <w:tab w:val="clear" w:pos="1701"/>
          <w:tab w:val="clear" w:pos="2268"/>
          <w:tab w:val="clear" w:pos="2835"/>
        </w:tabs>
        <w:rPr>
          <w:bCs/>
        </w:rPr>
      </w:pPr>
      <w:r w:rsidRPr="00B9415B">
        <w:rPr>
          <w:bCs/>
        </w:rPr>
        <w:t>35.</w:t>
      </w:r>
      <w:r w:rsidRPr="00B9415B">
        <w:rPr>
          <w:bCs/>
        </w:rPr>
        <w:tab/>
      </w:r>
      <w:r w:rsidRPr="00B9415B">
        <w:t>Закон «О противодействии распространению заболевания, вызываемого вирусом иммунодефицита человека (ВИЧ-инфекция)» от 24 сентября 2013 года в настоящее время является базовым нормативно-правовым актом, в который имплементированы основные международные стандарты защиты прав лиц, живущих с ВИЧ-инфекцией, и иных уязвимых групп населения.</w:t>
      </w:r>
    </w:p>
    <w:p w14:paraId="644602BB" w14:textId="77777777" w:rsidR="00140C05" w:rsidRPr="00B9415B" w:rsidRDefault="00140C05" w:rsidP="00140C05">
      <w:pPr>
        <w:pStyle w:val="SingleTxtG"/>
        <w:tabs>
          <w:tab w:val="clear" w:pos="1701"/>
          <w:tab w:val="clear" w:pos="2268"/>
          <w:tab w:val="clear" w:pos="2835"/>
        </w:tabs>
      </w:pPr>
      <w:r w:rsidRPr="00B9415B">
        <w:t>36.</w:t>
      </w:r>
      <w:r w:rsidRPr="00B9415B">
        <w:tab/>
        <w:t>В Законе определяется, что добровольное освидетельствование осуществляется по желанию обследуемого лица с соблюдением конфиденциальности. По просьбе обследуемого лица добровольное медицинское освидетельствование на ВИЧ может быть анонимным (статья 14).</w:t>
      </w:r>
    </w:p>
    <w:p w14:paraId="6CE3A1DD" w14:textId="77777777" w:rsidR="00140C05" w:rsidRPr="00B9415B" w:rsidRDefault="00140C05" w:rsidP="00140C05">
      <w:pPr>
        <w:pStyle w:val="SingleTxtG"/>
        <w:tabs>
          <w:tab w:val="clear" w:pos="1701"/>
          <w:tab w:val="clear" w:pos="2268"/>
          <w:tab w:val="clear" w:pos="2835"/>
        </w:tabs>
      </w:pPr>
      <w:r w:rsidRPr="00B9415B">
        <w:t>37.</w:t>
      </w:r>
      <w:r w:rsidRPr="00B9415B">
        <w:tab/>
        <w:t xml:space="preserve">В соответствии со статьей 300 Гражданско-процессуального кодекса потенциальные усыновители к пакету документов должны приложить также медицинское заключение о состоянии здоровья усыновителей (усыновителя) (справки из психиатрического, противотуберкулезного и наркологического учреждений, </w:t>
      </w:r>
      <w:r w:rsidRPr="00B9415B">
        <w:br/>
        <w:t>а также центра по борьбе со СПИДом).</w:t>
      </w:r>
    </w:p>
    <w:p w14:paraId="73C584A2" w14:textId="77777777" w:rsidR="00140C05" w:rsidRPr="00B9415B" w:rsidRDefault="00140C05" w:rsidP="00140C05">
      <w:pPr>
        <w:pStyle w:val="SingleTxtG"/>
        <w:tabs>
          <w:tab w:val="clear" w:pos="1701"/>
          <w:tab w:val="clear" w:pos="2268"/>
          <w:tab w:val="clear" w:pos="2835"/>
        </w:tabs>
      </w:pPr>
      <w:r w:rsidRPr="00B9415B">
        <w:t>38.</w:t>
      </w:r>
      <w:r w:rsidRPr="00B9415B">
        <w:tab/>
        <w:t>Данное положение нормативно-правового регулирования процесса усыновления, опекунств</w:t>
      </w:r>
      <w:r>
        <w:t>а</w:t>
      </w:r>
      <w:r w:rsidRPr="00B9415B">
        <w:t xml:space="preserve"> и </w:t>
      </w:r>
      <w:r w:rsidRPr="00572ED4">
        <w:t>приемного родительства</w:t>
      </w:r>
      <w:r w:rsidRPr="00B9415B">
        <w:t xml:space="preserve"> не ограничивает право взрослых принимать ребенка в семью на воспитание, в том числе и в случаях наличия справки о положительных результатах статусе лица.</w:t>
      </w:r>
    </w:p>
    <w:p w14:paraId="7B7E23AC" w14:textId="77777777" w:rsidR="00140C05" w:rsidRPr="00B9415B" w:rsidRDefault="00140C05" w:rsidP="00140C05">
      <w:pPr>
        <w:pStyle w:val="SingleTxtG"/>
        <w:tabs>
          <w:tab w:val="clear" w:pos="1701"/>
          <w:tab w:val="clear" w:pos="2268"/>
          <w:tab w:val="clear" w:pos="2835"/>
        </w:tabs>
      </w:pPr>
      <w:r w:rsidRPr="00B9415B">
        <w:t>39.</w:t>
      </w:r>
      <w:r w:rsidRPr="00B9415B">
        <w:tab/>
        <w:t>ВИЧ-инфицированные, не достигшие 18-летнего возраста, имеют право на получение ежемесячного социального пособия независимо от стадии заболевания и льготы для детей-инвалидов, установленные законодательством.</w:t>
      </w:r>
    </w:p>
    <w:p w14:paraId="312B822F" w14:textId="77777777" w:rsidR="00140C05" w:rsidRPr="00B9415B" w:rsidRDefault="00140C05" w:rsidP="00140C05">
      <w:pPr>
        <w:pStyle w:val="SingleTxtG"/>
        <w:tabs>
          <w:tab w:val="clear" w:pos="1701"/>
          <w:tab w:val="clear" w:pos="2268"/>
          <w:tab w:val="clear" w:pos="2835"/>
        </w:tabs>
        <w:rPr>
          <w:bCs/>
        </w:rPr>
      </w:pPr>
      <w:r w:rsidRPr="00B9415B">
        <w:rPr>
          <w:bCs/>
        </w:rPr>
        <w:t>40.</w:t>
      </w:r>
      <w:r w:rsidRPr="00B9415B">
        <w:rPr>
          <w:bCs/>
        </w:rPr>
        <w:tab/>
      </w:r>
      <w:r w:rsidRPr="00B9415B">
        <w:t>Родители ВИЧ-инфицированных детей или лица, заменяющие родителей, имеют право на совместное пребывание с детьми в лечебно-профилактическом учреждении в стационарных условиях с временным освобождением от работы и выплатой пособия по времен</w:t>
      </w:r>
      <w:r w:rsidRPr="00B9415B">
        <w:rPr>
          <w:bCs/>
        </w:rPr>
        <w:t>ной нетрудоспособности в порядке, установленном законодательством.</w:t>
      </w:r>
    </w:p>
    <w:p w14:paraId="6D2E12EC" w14:textId="77777777" w:rsidR="00140C05" w:rsidRPr="00B9415B" w:rsidRDefault="00140C05" w:rsidP="00140C05">
      <w:pPr>
        <w:pStyle w:val="H1G"/>
        <w:rPr>
          <w:i/>
        </w:rPr>
      </w:pPr>
      <w:r w:rsidRPr="00CD7073">
        <w:rPr>
          <w:rStyle w:val="normaltextrun"/>
          <w:color w:val="000000"/>
          <w:bdr w:val="none" w:sz="0" w:space="0" w:color="auto" w:frame="1"/>
        </w:rPr>
        <w:tab/>
      </w:r>
      <w:r w:rsidRPr="00572ED4">
        <w:rPr>
          <w:rStyle w:val="normaltextrun"/>
          <w:color w:val="000000"/>
          <w:bdr w:val="none" w:sz="0" w:space="0" w:color="auto" w:frame="1"/>
          <w:lang w:val="fr-CH"/>
        </w:rPr>
        <w:t>G</w:t>
      </w:r>
      <w:r w:rsidRPr="00572ED4">
        <w:rPr>
          <w:rStyle w:val="normaltextrun"/>
          <w:color w:val="000000"/>
          <w:bdr w:val="none" w:sz="0" w:space="0" w:color="auto" w:frame="1"/>
        </w:rPr>
        <w:t>.</w:t>
      </w:r>
      <w:r w:rsidRPr="00572ED4">
        <w:rPr>
          <w:rStyle w:val="normaltextrun"/>
          <w:b w:val="0"/>
          <w:bCs/>
          <w:color w:val="000000"/>
          <w:bdr w:val="none" w:sz="0" w:space="0" w:color="auto" w:frame="1"/>
        </w:rPr>
        <w:tab/>
      </w:r>
      <w:r w:rsidRPr="00572ED4">
        <w:rPr>
          <w:rStyle w:val="normaltextrun"/>
          <w:bCs/>
          <w:color w:val="000000"/>
          <w:bdr w:val="none" w:sz="0" w:space="0" w:color="auto" w:frame="1"/>
        </w:rPr>
        <w:t xml:space="preserve">Последующая информация в связи с пунктом 21 d) заключительных замечаний </w:t>
      </w:r>
    </w:p>
    <w:p w14:paraId="1B98DD60" w14:textId="77777777" w:rsidR="00140C05" w:rsidRPr="00B9415B" w:rsidRDefault="00140C05" w:rsidP="00140C05">
      <w:pPr>
        <w:pStyle w:val="SingleTxtG"/>
        <w:tabs>
          <w:tab w:val="clear" w:pos="1701"/>
          <w:tab w:val="clear" w:pos="2268"/>
          <w:tab w:val="clear" w:pos="2835"/>
        </w:tabs>
      </w:pPr>
      <w:r w:rsidRPr="00B9415B">
        <w:t>41.</w:t>
      </w:r>
      <w:r w:rsidRPr="00B9415B">
        <w:tab/>
        <w:t xml:space="preserve">Принцип «недискриминации» является одним из основных принципов законодательства Республики Узбекистан в области защиты прав человека. </w:t>
      </w:r>
      <w:r w:rsidRPr="00B9415B">
        <w:br/>
        <w:t xml:space="preserve">В соответствии со статьей 19 Конституции Республики Узбекистан в новой редакции </w:t>
      </w:r>
      <w:r>
        <w:t>«</w:t>
      </w:r>
      <w:r w:rsidRPr="00B9415B">
        <w:t>все граждане имеют одинаковые права и свободы, равны перед законом независимо от пола, расы, национальности, языка, религии, убеждений, социального происхождения, общественного положения</w:t>
      </w:r>
      <w:r w:rsidRPr="00572ED4">
        <w:t>».</w:t>
      </w:r>
      <w:r w:rsidRPr="00B9415B">
        <w:t xml:space="preserve"> </w:t>
      </w:r>
    </w:p>
    <w:p w14:paraId="5271663E" w14:textId="77777777" w:rsidR="00140C05" w:rsidRPr="00B9415B" w:rsidRDefault="00140C05" w:rsidP="00140C05">
      <w:pPr>
        <w:pStyle w:val="SingleTxtG"/>
        <w:tabs>
          <w:tab w:val="clear" w:pos="1701"/>
          <w:tab w:val="clear" w:pos="2268"/>
          <w:tab w:val="clear" w:pos="2835"/>
        </w:tabs>
      </w:pPr>
      <w:r w:rsidRPr="00B9415B">
        <w:t>42.</w:t>
      </w:r>
      <w:r w:rsidRPr="00B9415B">
        <w:tab/>
        <w:t xml:space="preserve">Основные принципы и нормы, касающиеся создания условий для гендерного равенства во всех сферах государственной и общественной жизни, закреплены в Законе Республики Узбекистан «О гарантиях равных прав и возможностей для женщин и мужчин». В соответствии со статьей 6 закона «О гарантиях равных прав и </w:t>
      </w:r>
      <w:r w:rsidRPr="00B9415B">
        <w:lastRenderedPageBreak/>
        <w:t>возможностей для женщин и мужчин» государство гарантирует женщинам и мужчинам равное участие в управлении делами общества и государства, избирательном процессе, обеспечение равных прав и возможностей в сфере охраны здоровья, образования, науки, культуры, труда и социальной защиты, а также в иных сферах государственной и общественной жизни. В целях достижения фактического равенства между женщинами и мужчинами, расширения их участия во всех сферах жизни общества, устранения и предотвращения прямой и косвенной дискриминации по признаку пола государством принимаются временные специальные меры по обеспечению реализации гендерной политики.</w:t>
      </w:r>
    </w:p>
    <w:p w14:paraId="636C4578" w14:textId="77777777" w:rsidR="00140C05" w:rsidRPr="00B9415B" w:rsidRDefault="00140C05" w:rsidP="00140C05">
      <w:pPr>
        <w:pStyle w:val="SingleTxtG"/>
        <w:tabs>
          <w:tab w:val="clear" w:pos="1701"/>
          <w:tab w:val="clear" w:pos="2268"/>
          <w:tab w:val="clear" w:pos="2835"/>
        </w:tabs>
      </w:pPr>
      <w:r w:rsidRPr="00B9415B">
        <w:t>43.</w:t>
      </w:r>
      <w:r w:rsidRPr="00B9415B">
        <w:tab/>
        <w:t>В соответствии со статьей 7 Закона Республики Узбекистан «О гарантиях прав ребенка» государство принимает необходимые меры для обеспечения защиты ребенка от всех форм дискриминации.</w:t>
      </w:r>
    </w:p>
    <w:p w14:paraId="4BB1EA7A" w14:textId="77777777" w:rsidR="00140C05" w:rsidRPr="00B9415B" w:rsidRDefault="00140C05" w:rsidP="00140C05">
      <w:pPr>
        <w:pStyle w:val="SingleTxtG"/>
        <w:tabs>
          <w:tab w:val="clear" w:pos="1701"/>
          <w:tab w:val="clear" w:pos="2268"/>
          <w:tab w:val="clear" w:pos="2835"/>
        </w:tabs>
      </w:pPr>
      <w:r w:rsidRPr="00B9415B">
        <w:t>44.</w:t>
      </w:r>
      <w:r w:rsidRPr="00B9415B">
        <w:tab/>
        <w:t>Дискриминация по признаку инвалидности запрещена статьей 6 Закона Республики Узбекистан «О правах лиц с инвалидностью», согласно которой запрещается любое обособление, исключение, отстранение, ограничение или предпочтение в отношении лиц с инвалидностью, а также отказ от создания условий для доступа лиц с инвалидностью к объектам и услугам. Специальные меры, направленные на обеспечение равенства возможностей для лиц с инвалидностью и их вовлечение в жизнь общества и государства, не считаются дискриминационными в отношении других граждан.</w:t>
      </w:r>
    </w:p>
    <w:p w14:paraId="037D3B04" w14:textId="77777777" w:rsidR="00140C05" w:rsidRPr="00B9415B" w:rsidRDefault="00140C05" w:rsidP="00140C05">
      <w:pPr>
        <w:pStyle w:val="SingleTxtG"/>
        <w:tabs>
          <w:tab w:val="clear" w:pos="1701"/>
          <w:tab w:val="clear" w:pos="2268"/>
          <w:tab w:val="clear" w:pos="2835"/>
        </w:tabs>
      </w:pPr>
      <w:r w:rsidRPr="00B9415B">
        <w:t>45.</w:t>
      </w:r>
      <w:r w:rsidRPr="00B9415B">
        <w:tab/>
        <w:t xml:space="preserve">Одними из основных принципов в области образования в Республике Узбекистан является «обеспечение равных возможностей для получения образования» и «недопустимость дискриминации в области образования». В соответствии с Законом Республики Узбекистан «Об образовании» (принят 07 августа 2020 года) каждому гарантируются равные права на получение образования независимо от пола, расы, национальности, языка, религии, социального происхождения, убеждений, личного и общественного положения (статья 5). </w:t>
      </w:r>
    </w:p>
    <w:p w14:paraId="764DC31E" w14:textId="77777777" w:rsidR="00140C05" w:rsidRPr="00B9415B" w:rsidRDefault="00140C05" w:rsidP="00140C05">
      <w:pPr>
        <w:pStyle w:val="SingleTxtG"/>
        <w:tabs>
          <w:tab w:val="clear" w:pos="1701"/>
          <w:tab w:val="clear" w:pos="2268"/>
          <w:tab w:val="clear" w:pos="2835"/>
        </w:tabs>
      </w:pPr>
      <w:r w:rsidRPr="00B9415B">
        <w:t>46.</w:t>
      </w:r>
      <w:r w:rsidRPr="00B9415B">
        <w:tab/>
        <w:t>Трудовым кодексом (принят 28 октября 2022 года) запрещается дискриминация в сфере труда и занятий в зависимости от пола, возраста, расы, национальности, языка, социального происхождения, имущественного и должностного положения, места жительства, отношения к религии, убеждений, принадлежности к общественным объединениям. Не являются дискриминацией обоснованные различия, исключения, предпочтения, а также ограничения прав работников в сфере труда и занятий, обусловленные свойственными данному виду труда требованиями или особой заботой о лицах, нуждающихся в повышенной социальной защите, в том числе лиц с инвалидностью (статья 4). Данное положение усилено нормой статьи 119 Трудового кодекса, согласно которой не допускается незаконный отказ в приеме на работу, нарушающий требования о запрещении дискриминации в сфере труда и занятий.</w:t>
      </w:r>
    </w:p>
    <w:p w14:paraId="20435EB8" w14:textId="77777777" w:rsidR="00140C05" w:rsidRPr="00B9415B" w:rsidRDefault="00140C05" w:rsidP="00140C05">
      <w:pPr>
        <w:pStyle w:val="SingleTxtG"/>
        <w:tabs>
          <w:tab w:val="clear" w:pos="1701"/>
          <w:tab w:val="clear" w:pos="2268"/>
          <w:tab w:val="clear" w:pos="2835"/>
        </w:tabs>
      </w:pPr>
      <w:r w:rsidRPr="00B9415B">
        <w:t>47.</w:t>
      </w:r>
      <w:r w:rsidRPr="00B9415B">
        <w:tab/>
        <w:t>В соответствии со статьей 16 Закона Республике Узбекистан «Об обращениях физических и юридических лиц» (принят 11 сентября 2017 года) «дискриминация при использовании права на обращения в зависимости от пола, расы, национальности, языка, религии, социального происхождения, убеждений, личного и общественного положения физического лица, а также форм собственности, местонахождения (почтового адреса), организационно-правовых форм и других обстоятельств юридических лиц не допускается».</w:t>
      </w:r>
    </w:p>
    <w:p w14:paraId="53958665" w14:textId="77777777" w:rsidR="00140C05" w:rsidRPr="00B9415B" w:rsidRDefault="00140C05" w:rsidP="00140C05">
      <w:pPr>
        <w:pStyle w:val="SingleTxtG"/>
        <w:tabs>
          <w:tab w:val="clear" w:pos="1701"/>
          <w:tab w:val="clear" w:pos="2268"/>
          <w:tab w:val="clear" w:pos="2835"/>
        </w:tabs>
      </w:pPr>
      <w:r w:rsidRPr="00B9415B">
        <w:t>48.</w:t>
      </w:r>
      <w:r w:rsidRPr="00B9415B">
        <w:tab/>
        <w:t xml:space="preserve">Положения о равенстве прав граждан и недопущении их дискриминации закреплены также в статье 7 Закона Республике Узбекистан «О содержании под стражей при производстве по уголовному делу», статье 5 Уголовного кодекса, </w:t>
      </w:r>
      <w:r w:rsidRPr="00B9415B">
        <w:br/>
        <w:t>статье 16 Уголовно-процессуального кодекса и других законах Узбекистана.</w:t>
      </w:r>
    </w:p>
    <w:p w14:paraId="2A51AA75" w14:textId="77777777" w:rsidR="00140C05" w:rsidRPr="00B9415B" w:rsidRDefault="00140C05" w:rsidP="00140C05">
      <w:pPr>
        <w:pStyle w:val="SingleTxtG"/>
        <w:tabs>
          <w:tab w:val="clear" w:pos="1701"/>
          <w:tab w:val="clear" w:pos="2268"/>
          <w:tab w:val="clear" w:pos="2835"/>
        </w:tabs>
      </w:pPr>
      <w:r w:rsidRPr="00B9415B">
        <w:t>49.</w:t>
      </w:r>
      <w:r w:rsidRPr="00B9415B">
        <w:tab/>
        <w:t>В соответствии со статьей 16 Закона Республики Узбекистан «О рекламе» (принят 7 июня 2022 года) в рекламе запрещается дискриминация по признакам пола, расы, национальности, языка, религии, социального происхождения, убеждений, личного и общественного положения, по иным обстоятельствам.</w:t>
      </w:r>
    </w:p>
    <w:p w14:paraId="1A051536" w14:textId="77777777" w:rsidR="00140C05" w:rsidRPr="00B9415B" w:rsidRDefault="00140C05" w:rsidP="00140C05">
      <w:pPr>
        <w:pStyle w:val="SingleTxtG"/>
        <w:tabs>
          <w:tab w:val="clear" w:pos="1701"/>
          <w:tab w:val="clear" w:pos="2268"/>
          <w:tab w:val="clear" w:pos="2835"/>
        </w:tabs>
      </w:pPr>
      <w:r w:rsidRPr="00B9415B">
        <w:t>50.</w:t>
      </w:r>
      <w:r w:rsidRPr="00B9415B">
        <w:tab/>
        <w:t xml:space="preserve">Правовая система Узбекистана предусматривает меры административной и уголовной ответственности за нарушение равноправия граждан. В соответствии со </w:t>
      </w:r>
      <w:r w:rsidRPr="00B9415B">
        <w:lastRenderedPageBreak/>
        <w:t>статьей 42 Кодекса об административной ответственности определена мера ответственности в виде штрафа за нарушение прав граждан на свободный выбор языка в воспитании и обучении, создание препятствий и ограничений в использовании языка, пренебрежение к государственному языку, а также к другим языкам наций и народностей, проживающих в Республике Узбекистан.</w:t>
      </w:r>
    </w:p>
    <w:p w14:paraId="500B6FC4" w14:textId="77777777" w:rsidR="00140C05" w:rsidRPr="00B9415B" w:rsidRDefault="00140C05" w:rsidP="00140C05">
      <w:pPr>
        <w:pStyle w:val="SingleTxtG"/>
        <w:tabs>
          <w:tab w:val="clear" w:pos="1701"/>
          <w:tab w:val="clear" w:pos="2268"/>
          <w:tab w:val="clear" w:pos="2835"/>
        </w:tabs>
      </w:pPr>
      <w:r w:rsidRPr="00B9415B">
        <w:t>51.</w:t>
      </w:r>
      <w:r w:rsidRPr="00B9415B">
        <w:tab/>
        <w:t>Уголовный кодекс предусматривает уголовное наказание за нарушение равноправия граждан (статья 141). Причем данный состав преступления находится в главе VII Уголовного кодекса, в котором предусмотрены преступления против конституционных прав и свобод граждан.</w:t>
      </w:r>
    </w:p>
    <w:p w14:paraId="61CB800D" w14:textId="77777777" w:rsidR="00140C05" w:rsidRPr="00B9415B" w:rsidRDefault="00140C05" w:rsidP="00140C05">
      <w:pPr>
        <w:pStyle w:val="SingleTxtG"/>
        <w:tabs>
          <w:tab w:val="clear" w:pos="1701"/>
          <w:tab w:val="clear" w:pos="2268"/>
          <w:tab w:val="clear" w:pos="2835"/>
        </w:tabs>
      </w:pPr>
      <w:r w:rsidRPr="00B9415B">
        <w:t>52.</w:t>
      </w:r>
      <w:r w:rsidRPr="00B9415B">
        <w:tab/>
        <w:t xml:space="preserve">В соответствии со статьей 156 Уголовного кодекса предусмотрена уголовная ответственность за возбуждение национальной, расовой или религиозной вражды, </w:t>
      </w:r>
      <w:r w:rsidRPr="00B9415B">
        <w:br/>
        <w:t>т. е. умышленные действия, унижающие национальную честь и достоинство, совершенные с целью возбуждения вражды, нетерпимости или розни к любым группам населения по национальным, расовым или этническим принципам, а также прямое или косвенное ограничение, или установление прямых или косвенных преимуществ в зависимости от национальной, расовой и этнической принадлежности.</w:t>
      </w:r>
    </w:p>
    <w:p w14:paraId="56FC685C" w14:textId="77777777" w:rsidR="00140C05" w:rsidRPr="00B9415B" w:rsidRDefault="00140C05" w:rsidP="00140C05">
      <w:pPr>
        <w:pStyle w:val="SingleTxtG"/>
        <w:tabs>
          <w:tab w:val="clear" w:pos="1701"/>
          <w:tab w:val="clear" w:pos="2268"/>
          <w:tab w:val="clear" w:pos="2835"/>
        </w:tabs>
      </w:pPr>
      <w:r w:rsidRPr="00B9415B">
        <w:t>53.</w:t>
      </w:r>
      <w:r w:rsidRPr="00B9415B">
        <w:tab/>
        <w:t>В соответствии со статьей 153 Уголовного кодекса предусмотрено наказание за геноцид, т. е. умышленное создание жизненных условий, рассчитанных на полное или частичное физическое истребление, насильственное сокращение деторождения либо передача детей из одной человеческой группы в другую, а равно отдача приказа совершения таких действий.</w:t>
      </w:r>
    </w:p>
    <w:p w14:paraId="2C3C7202" w14:textId="77777777" w:rsidR="00140C05" w:rsidRPr="00B9415B" w:rsidRDefault="00140C05" w:rsidP="00140C05">
      <w:pPr>
        <w:pStyle w:val="SingleTxtG"/>
        <w:tabs>
          <w:tab w:val="clear" w:pos="1701"/>
          <w:tab w:val="clear" w:pos="2268"/>
          <w:tab w:val="clear" w:pos="2835"/>
        </w:tabs>
      </w:pPr>
      <w:r w:rsidRPr="00B9415B">
        <w:t>54.</w:t>
      </w:r>
      <w:r w:rsidRPr="00B9415B">
        <w:tab/>
        <w:t>Учрежден Комитет по межнациональным отношениям и дружественным связям с зарубежными странами при Министерстве культуры и туризма Республики Узбекистан. На Комитет, являющийся органом государственного управления по межнациональным отношениям, возлагается активное участие в решении задач по последовательной реализации государственной политики в области обеспечения межнационального согласия и толерантности в обществе.</w:t>
      </w:r>
    </w:p>
    <w:p w14:paraId="25EE6F60" w14:textId="77777777" w:rsidR="00140C05" w:rsidRPr="00B9415B" w:rsidRDefault="00140C05" w:rsidP="00140C05">
      <w:pPr>
        <w:pStyle w:val="H1G"/>
        <w:rPr>
          <w:i/>
        </w:rPr>
      </w:pPr>
      <w:r w:rsidRPr="00CD7073">
        <w:rPr>
          <w:rStyle w:val="normaltextrun"/>
          <w:color w:val="000000"/>
          <w:bdr w:val="none" w:sz="0" w:space="0" w:color="auto" w:frame="1"/>
        </w:rPr>
        <w:tab/>
      </w:r>
      <w:r w:rsidRPr="00572ED4">
        <w:rPr>
          <w:rStyle w:val="normaltextrun"/>
          <w:color w:val="000000"/>
          <w:bdr w:val="none" w:sz="0" w:space="0" w:color="auto" w:frame="1"/>
          <w:lang w:val="fr-CH"/>
        </w:rPr>
        <w:t>H</w:t>
      </w:r>
      <w:r w:rsidRPr="00572ED4">
        <w:rPr>
          <w:rStyle w:val="normaltextrun"/>
          <w:color w:val="000000"/>
          <w:bdr w:val="none" w:sz="0" w:space="0" w:color="auto" w:frame="1"/>
        </w:rPr>
        <w:t>.</w:t>
      </w:r>
      <w:r w:rsidRPr="00CD7073">
        <w:rPr>
          <w:rStyle w:val="normaltextrun"/>
          <w:color w:val="000000"/>
          <w:bdr w:val="none" w:sz="0" w:space="0" w:color="auto" w:frame="1"/>
        </w:rPr>
        <w:tab/>
      </w:r>
      <w:r w:rsidRPr="00572ED4">
        <w:rPr>
          <w:rStyle w:val="normaltextrun"/>
          <w:color w:val="000000"/>
          <w:bdr w:val="none" w:sz="0" w:space="0" w:color="auto" w:frame="1"/>
        </w:rPr>
        <w:t>П</w:t>
      </w:r>
      <w:r w:rsidRPr="00572ED4">
        <w:rPr>
          <w:rStyle w:val="normaltextrun"/>
          <w:bCs/>
          <w:color w:val="000000"/>
          <w:bdr w:val="none" w:sz="0" w:space="0" w:color="auto" w:frame="1"/>
        </w:rPr>
        <w:t xml:space="preserve">оследующая информация в связи с пунктом 21 e) заключительных замечаний </w:t>
      </w:r>
    </w:p>
    <w:p w14:paraId="473375A4" w14:textId="77777777" w:rsidR="00140C05" w:rsidRPr="00B9415B" w:rsidRDefault="00140C05" w:rsidP="00140C05">
      <w:pPr>
        <w:pStyle w:val="SingleTxtG"/>
        <w:tabs>
          <w:tab w:val="clear" w:pos="1701"/>
          <w:tab w:val="clear" w:pos="2268"/>
          <w:tab w:val="clear" w:pos="2835"/>
        </w:tabs>
      </w:pPr>
      <w:r w:rsidRPr="00B9415B">
        <w:t>55.</w:t>
      </w:r>
      <w:r w:rsidRPr="00B9415B">
        <w:tab/>
        <w:t xml:space="preserve">В целях реализации данного пункта органами судебной власти проведено в общей сложности более 40 мероприятий (5 рекламных роликов, 7 телевещаний, </w:t>
      </w:r>
      <w:r w:rsidRPr="00B9415B">
        <w:br/>
        <w:t xml:space="preserve">9 радиовещаний, просветительские кампании были проведены в более чем </w:t>
      </w:r>
      <w:r w:rsidRPr="00B9415B">
        <w:br/>
        <w:t xml:space="preserve">20 социальных сетях) по использованию правовых механизмов и инструментов защиты прав человека от всех форм дискриминации среди медицинских работников, судей и сотрудников правоохранительных органов. </w:t>
      </w:r>
    </w:p>
    <w:p w14:paraId="1C34DE29" w14:textId="77777777" w:rsidR="00140C05" w:rsidRPr="00B9415B" w:rsidRDefault="00140C05" w:rsidP="00140C05">
      <w:pPr>
        <w:pStyle w:val="SingleTxtG"/>
        <w:tabs>
          <w:tab w:val="clear" w:pos="1701"/>
          <w:tab w:val="clear" w:pos="2268"/>
          <w:tab w:val="clear" w:pos="2835"/>
        </w:tabs>
      </w:pPr>
      <w:r w:rsidRPr="00B9415B">
        <w:t>56.</w:t>
      </w:r>
      <w:r w:rsidRPr="00B9415B">
        <w:tab/>
        <w:t>Кроме того, на платформе Министерства юстиции http://kurslar.legalportal.uz размещены обучающие курсы по разъяснению содержания законодательных документов в сфере здравоохранения.</w:t>
      </w:r>
    </w:p>
    <w:p w14:paraId="333B8C9C" w14:textId="77777777" w:rsidR="00140C05" w:rsidRPr="00B9415B" w:rsidRDefault="00140C05" w:rsidP="00140C05">
      <w:pPr>
        <w:pStyle w:val="SingleTxtG"/>
        <w:tabs>
          <w:tab w:val="clear" w:pos="1701"/>
          <w:tab w:val="clear" w:pos="2268"/>
          <w:tab w:val="clear" w:pos="2835"/>
        </w:tabs>
      </w:pPr>
      <w:r w:rsidRPr="00B9415B">
        <w:t>57.</w:t>
      </w:r>
      <w:r w:rsidRPr="00B9415B">
        <w:tab/>
        <w:t xml:space="preserve">Среди врачей, среднего и младшего медицинского персонала, работающих в центральных и областных лечебно-профилактических учреждениях системы внутренних дел, регулярно проводятся тренинги на основе учебной программы по профилактике ВИЧ-инфекции. В частности, в средствах массовой информации </w:t>
      </w:r>
      <w:r w:rsidRPr="00B9415B">
        <w:br/>
        <w:t xml:space="preserve">1 декабря публикуются различные выступления и статьи в связи со «Всемирным днем борьбы со СПИДом». </w:t>
      </w:r>
    </w:p>
    <w:p w14:paraId="0E8DFB9D" w14:textId="77777777" w:rsidR="00140C05" w:rsidRPr="00B9415B" w:rsidRDefault="00140C05" w:rsidP="00140C05">
      <w:pPr>
        <w:pStyle w:val="SingleTxtG"/>
        <w:tabs>
          <w:tab w:val="clear" w:pos="1701"/>
          <w:tab w:val="clear" w:pos="2268"/>
          <w:tab w:val="clear" w:pos="2835"/>
        </w:tabs>
        <w:rPr>
          <w:bCs/>
        </w:rPr>
      </w:pPr>
      <w:r w:rsidRPr="00B9415B">
        <w:rPr>
          <w:bCs/>
        </w:rPr>
        <w:t>58.</w:t>
      </w:r>
      <w:r w:rsidRPr="00B9415B">
        <w:rPr>
          <w:bCs/>
        </w:rPr>
        <w:tab/>
      </w:r>
      <w:r w:rsidRPr="00B9415B">
        <w:t xml:space="preserve">Среди состава органов внутренних дел проведена просветительская и разъяснительная работа по использованию правовых механизмов и средств защиты прав человека от всех форм дискриминации прав человека. Организовано более </w:t>
      </w:r>
      <w:r w:rsidRPr="00B9415B">
        <w:br/>
        <w:t xml:space="preserve">150 семинаров и лекций для сотрудников органов внутренних дел с участием квалифицированных специалистов в борьбе со СПИДом, а также наглядные правовые материалы, такие как: «Это должен знать каждый!», «Предотвратите </w:t>
      </w:r>
      <w:r w:rsidRPr="00B9415B">
        <w:br/>
        <w:t xml:space="preserve">ВИЧ-инфекцию!», «Избегайте опасности!», «СТОП СПИД и избегайте </w:t>
      </w:r>
      <w:r w:rsidRPr="00B9415B">
        <w:br/>
        <w:t xml:space="preserve">ВИЧ-инфекции!». Сотрудникам для использования во время их служебной </w:t>
      </w:r>
      <w:r w:rsidRPr="00B9415B">
        <w:lastRenderedPageBreak/>
        <w:t>деятельности было выдано 500 брошюр, буклетов и напоминаний 3 видов о профилактике</w:t>
      </w:r>
      <w:r w:rsidRPr="00B9415B">
        <w:rPr>
          <w:bCs/>
        </w:rPr>
        <w:t xml:space="preserve"> ВИЧ для использования во время их служебной деятельности.</w:t>
      </w:r>
    </w:p>
    <w:p w14:paraId="77FA7FB0" w14:textId="77777777" w:rsidR="00140C05" w:rsidRPr="00CD7073" w:rsidRDefault="00140C05" w:rsidP="00140C05">
      <w:pPr>
        <w:pStyle w:val="H1G"/>
      </w:pPr>
      <w:r w:rsidRPr="00CD7073">
        <w:rPr>
          <w:rStyle w:val="normaltextrun"/>
        </w:rPr>
        <w:tab/>
      </w:r>
      <w:r w:rsidRPr="00572ED4">
        <w:rPr>
          <w:rStyle w:val="normaltextrun"/>
        </w:rPr>
        <w:t>I</w:t>
      </w:r>
      <w:r w:rsidRPr="00CD7073">
        <w:rPr>
          <w:rStyle w:val="normaltextrun"/>
        </w:rPr>
        <w:t>.</w:t>
      </w:r>
      <w:r w:rsidRPr="00CD7073">
        <w:rPr>
          <w:rStyle w:val="normaltextrun"/>
        </w:rPr>
        <w:tab/>
        <w:t xml:space="preserve">Последующая информация в связи с пунктом 21 </w:t>
      </w:r>
      <w:r w:rsidRPr="00572ED4">
        <w:rPr>
          <w:rStyle w:val="normaltextrun"/>
        </w:rPr>
        <w:t>f</w:t>
      </w:r>
      <w:r w:rsidRPr="00CD7073">
        <w:rPr>
          <w:rStyle w:val="normaltextrun"/>
        </w:rPr>
        <w:t xml:space="preserve">) заключительных замечаний </w:t>
      </w:r>
    </w:p>
    <w:p w14:paraId="600171FB" w14:textId="77777777" w:rsidR="00140C05" w:rsidRPr="00B9415B" w:rsidRDefault="00140C05" w:rsidP="00140C05">
      <w:pPr>
        <w:pStyle w:val="SingleTxtG"/>
        <w:tabs>
          <w:tab w:val="clear" w:pos="1701"/>
          <w:tab w:val="clear" w:pos="2268"/>
          <w:tab w:val="clear" w:pos="2835"/>
        </w:tabs>
      </w:pPr>
      <w:r w:rsidRPr="00B9415B">
        <w:t>59.</w:t>
      </w:r>
      <w:r w:rsidRPr="00B9415B">
        <w:tab/>
        <w:t>В целях реализации итоговых рекомендаций Комитета ООН по экономическим, социальным и культурным правам по результатам рассмотрения третьего периодического доклада Республики Узбекистан Национальным центром по правам человека для разработки проекта Национального плана действий на 2022–2026 годы создана рабочая группа из экспертов министерств, ведомств, организаций и институтов гражданского общества. Первое заседание рабочей группы состоялось в марте 2022 года и прошло в форме семинара, на котором были даны разъяснения по сути замечания общего порядка № 20 о недискриминации социальных и культурных прав, а также требований и рекомендаций, на которые следует обратить внимание при разработке Национального плана действий.</w:t>
      </w:r>
    </w:p>
    <w:p w14:paraId="327E8B84" w14:textId="77777777" w:rsidR="00140C05" w:rsidRPr="00B9415B" w:rsidRDefault="00140C05" w:rsidP="00140C05">
      <w:pPr>
        <w:pStyle w:val="SingleTxtG"/>
        <w:tabs>
          <w:tab w:val="clear" w:pos="1701"/>
          <w:tab w:val="clear" w:pos="2268"/>
          <w:tab w:val="clear" w:pos="2835"/>
        </w:tabs>
      </w:pPr>
      <w:r w:rsidRPr="00B9415B">
        <w:t>60.</w:t>
      </w:r>
      <w:r w:rsidRPr="00B9415B">
        <w:tab/>
        <w:t xml:space="preserve">22 ноября 2023 года Комитетом по труду и социальным вопросам Законодательной палаты Олий Мажлиса, Комитетом Сената Олий Мажлиса по судебно-правовым вопросам и противодействию коррупции, Национальным центром Республики Узбекистан по правам человека проведен семинар с участием представителей заинтересованных министерств и ведомств, а также международных организаций на тему «Повышение эффективности мер, направленных на снижение всех форм неравенства», где были даны разъяснены по вопросам, отмеченным в замечания общего порядка № 20 о недискриминации социальных и культурных прав. </w:t>
      </w:r>
    </w:p>
    <w:p w14:paraId="3BBB1EEB" w14:textId="77777777" w:rsidR="00140C05" w:rsidRPr="00B9415B" w:rsidRDefault="00140C05" w:rsidP="00140C05">
      <w:pPr>
        <w:pStyle w:val="SingleTxtG"/>
        <w:tabs>
          <w:tab w:val="clear" w:pos="1701"/>
          <w:tab w:val="clear" w:pos="2268"/>
          <w:tab w:val="clear" w:pos="2835"/>
        </w:tabs>
      </w:pPr>
      <w:r w:rsidRPr="00B9415B">
        <w:t>61.</w:t>
      </w:r>
      <w:r w:rsidRPr="00B9415B">
        <w:tab/>
        <w:t>В ходе мониторинговых мероприятий по выполнению Национального плана действий на 2022–2026 годы Национальным центром по правам человека во 2 квартале 2024 года для сотрудников заинтересованных организаций и ведомств в регионах планируется организовать семинар-тренинг по разъяснению сути замечания общего порядка № 20 о недискриминации социальных и культурных правах.</w:t>
      </w:r>
    </w:p>
    <w:p w14:paraId="149E00A7" w14:textId="77777777" w:rsidR="00140C05" w:rsidRPr="00B9415B" w:rsidRDefault="00140C05" w:rsidP="00140C05">
      <w:pPr>
        <w:pStyle w:val="SingleTxtG"/>
        <w:tabs>
          <w:tab w:val="clear" w:pos="1701"/>
          <w:tab w:val="clear" w:pos="2268"/>
          <w:tab w:val="clear" w:pos="2835"/>
        </w:tabs>
        <w:rPr>
          <w:bCs/>
        </w:rPr>
      </w:pPr>
      <w:r w:rsidRPr="00B9415B">
        <w:rPr>
          <w:bCs/>
        </w:rPr>
        <w:t>62.</w:t>
      </w:r>
      <w:r w:rsidRPr="00B9415B">
        <w:rPr>
          <w:bCs/>
        </w:rPr>
        <w:tab/>
      </w:r>
      <w:r w:rsidRPr="00B9415B">
        <w:t>В целях информирования широкой общественности Национальным центром по правам человека разрабатываются пособия и раздаточные материалы на узбекском языке по содержанию замечания общего порядка № 20 о недискриминации в экономических, соц</w:t>
      </w:r>
      <w:r w:rsidRPr="00B9415B">
        <w:rPr>
          <w:bCs/>
        </w:rPr>
        <w:t>иальных и культурных правах.</w:t>
      </w:r>
    </w:p>
    <w:p w14:paraId="0C8BD3FF" w14:textId="77777777" w:rsidR="00140C05" w:rsidRPr="00CD7073" w:rsidRDefault="00140C05" w:rsidP="00140C05">
      <w:pPr>
        <w:pStyle w:val="H1G"/>
      </w:pPr>
      <w:r w:rsidRPr="00CD7073">
        <w:rPr>
          <w:rStyle w:val="normaltextrun"/>
        </w:rPr>
        <w:tab/>
      </w:r>
      <w:r w:rsidRPr="00572ED4">
        <w:rPr>
          <w:rStyle w:val="normaltextrun"/>
        </w:rPr>
        <w:t>J</w:t>
      </w:r>
      <w:r w:rsidRPr="00CD7073">
        <w:rPr>
          <w:rStyle w:val="normaltextrun"/>
        </w:rPr>
        <w:t>.</w:t>
      </w:r>
      <w:r w:rsidRPr="00CD7073">
        <w:rPr>
          <w:rStyle w:val="normaltextrun"/>
        </w:rPr>
        <w:tab/>
        <w:t xml:space="preserve">Последующая информация в связи с пунктом 33) заключительных замечаний </w:t>
      </w:r>
    </w:p>
    <w:p w14:paraId="6B50A27E" w14:textId="77777777" w:rsidR="00140C05" w:rsidRPr="00B9415B" w:rsidRDefault="00140C05" w:rsidP="00140C05">
      <w:pPr>
        <w:pStyle w:val="SingleTxtG"/>
        <w:tabs>
          <w:tab w:val="clear" w:pos="1701"/>
          <w:tab w:val="clear" w:pos="2268"/>
          <w:tab w:val="clear" w:pos="2835"/>
        </w:tabs>
      </w:pPr>
      <w:r w:rsidRPr="00B9415B">
        <w:t>63.</w:t>
      </w:r>
      <w:r w:rsidRPr="00B9415B">
        <w:tab/>
        <w:t>Министерством высшего образования, науки и инноваций совместно с региональными центрами Министерства занятости и трудовых отношений организованы краткосрочные курсы для молодежи и безработных, а также для женщин и граждан, желающих получить новую профессию в профессиональных учебных заведениях.</w:t>
      </w:r>
    </w:p>
    <w:p w14:paraId="0F76B935" w14:textId="77777777" w:rsidR="00140C05" w:rsidRPr="00B9415B" w:rsidRDefault="00140C05" w:rsidP="00140C05">
      <w:pPr>
        <w:pStyle w:val="SingleTxtG"/>
        <w:tabs>
          <w:tab w:val="clear" w:pos="1701"/>
          <w:tab w:val="clear" w:pos="2268"/>
          <w:tab w:val="clear" w:pos="2835"/>
        </w:tabs>
      </w:pPr>
      <w:r w:rsidRPr="00B9415B">
        <w:t>64.</w:t>
      </w:r>
      <w:r w:rsidRPr="00B9415B">
        <w:tab/>
        <w:t xml:space="preserve">Сегодня в 174 профессиональных образовательных учреждениях организованы краткосрочные курсы, на которых обучаются соответствующим профессиям </w:t>
      </w:r>
      <w:r w:rsidRPr="00B9415B">
        <w:br/>
        <w:t>25 434 (в том числе 12 209 женщин) молодых и безработных граждан, желающих приобрести новую профессию. Всего прошли курсы и получили сертификаты</w:t>
      </w:r>
      <w:r w:rsidRPr="00B9415B">
        <w:br/>
        <w:t xml:space="preserve">20 527 человек (в том числе 11 106 женщин), а 3910 продолжают обучение. </w:t>
      </w:r>
    </w:p>
    <w:p w14:paraId="58ABDC6D" w14:textId="77777777" w:rsidR="00140C05" w:rsidRPr="00B9415B" w:rsidRDefault="00140C05" w:rsidP="00140C05">
      <w:pPr>
        <w:pStyle w:val="SingleTxtG"/>
        <w:tabs>
          <w:tab w:val="clear" w:pos="1701"/>
          <w:tab w:val="clear" w:pos="2268"/>
          <w:tab w:val="clear" w:pos="2835"/>
        </w:tabs>
      </w:pPr>
      <w:r w:rsidRPr="00B9415B">
        <w:t>65.</w:t>
      </w:r>
      <w:r w:rsidRPr="00B9415B">
        <w:tab/>
        <w:t xml:space="preserve">В профессиональных образовательных учреждениях организовано 20 видов </w:t>
      </w:r>
      <w:r w:rsidRPr="00B9415B">
        <w:br/>
        <w:t>(в частности, «Кирпичная кладка», «Плотничные работы и работы по укладке напольных покрытий», «Каменные работы», «Монтаж гипсокартона», «Штукатурные работы», «Железобетонные работы», «</w:t>
      </w:r>
      <w:proofErr w:type="spellStart"/>
      <w:r w:rsidRPr="00B9415B">
        <w:t>Электрогазовые</w:t>
      </w:r>
      <w:proofErr w:type="spellEnd"/>
      <w:r w:rsidRPr="00B9415B">
        <w:t xml:space="preserve"> работы», «Портной» и т. д.) краткосрочных курсов и программ для подготовки трудовых мигрантов и повышения квалификации граждан, выезжающих за границу по специальностям и направлениям, имеющие важное значение на рынке труда зарубежных стран.</w:t>
      </w:r>
    </w:p>
    <w:p w14:paraId="543427F3" w14:textId="77777777" w:rsidR="00140C05" w:rsidRPr="00B9415B" w:rsidRDefault="00140C05" w:rsidP="00140C05">
      <w:pPr>
        <w:pStyle w:val="SingleTxtG"/>
        <w:tabs>
          <w:tab w:val="clear" w:pos="1701"/>
          <w:tab w:val="clear" w:pos="2268"/>
          <w:tab w:val="clear" w:pos="2835"/>
        </w:tabs>
      </w:pPr>
      <w:r w:rsidRPr="00B9415B">
        <w:lastRenderedPageBreak/>
        <w:t>66.</w:t>
      </w:r>
      <w:r w:rsidRPr="00B9415B">
        <w:tab/>
        <w:t>Начиная с 2023 года в целях дальнейшего повышения эффективности работы по снижению безработицы в рамках новой системы занятости молодежи, были разработаны «программы занятости молодежи» в перечне «махалля-сектор-район(город)-регион» для обеспечения трудоустройства выпускников школ и каждого безработного молодого гражданина.</w:t>
      </w:r>
    </w:p>
    <w:p w14:paraId="6FED73C2" w14:textId="77777777" w:rsidR="00140C05" w:rsidRPr="00B9415B" w:rsidRDefault="00140C05" w:rsidP="00140C05">
      <w:pPr>
        <w:pStyle w:val="SingleTxtG"/>
        <w:tabs>
          <w:tab w:val="clear" w:pos="1701"/>
          <w:tab w:val="clear" w:pos="2268"/>
          <w:tab w:val="clear" w:pos="2835"/>
        </w:tabs>
      </w:pPr>
      <w:r w:rsidRPr="00B9415B">
        <w:t>67.</w:t>
      </w:r>
      <w:r w:rsidRPr="00B9415B">
        <w:tab/>
        <w:t>Благодаря реализации «Программы занятости молодежи» в 2023 году было обеспечено трудоустройство 452 000 безработных молодых людей и выпускников школ. В результате 2620 махаллей были преобразованы в «зону, свободную от безработицы среди молодежи».</w:t>
      </w:r>
    </w:p>
    <w:p w14:paraId="037EDB8E" w14:textId="77777777" w:rsidR="00140C05" w:rsidRPr="00B9415B" w:rsidRDefault="00140C05" w:rsidP="00140C05">
      <w:pPr>
        <w:pStyle w:val="SingleTxtG"/>
        <w:tabs>
          <w:tab w:val="clear" w:pos="1701"/>
          <w:tab w:val="clear" w:pos="2268"/>
          <w:tab w:val="clear" w:pos="2835"/>
        </w:tabs>
      </w:pPr>
      <w:r w:rsidRPr="00B9415B">
        <w:t>68.</w:t>
      </w:r>
      <w:r w:rsidRPr="00B9415B">
        <w:tab/>
        <w:t>В 2023 году 174 000 молодых людей было выделено 3,8 млрд сумов кредитных средств для привлечения молодежи к предпринимательству и поддержки их бизнес-инициатив.</w:t>
      </w:r>
      <w:r>
        <w:t xml:space="preserve"> </w:t>
      </w:r>
      <w:r w:rsidRPr="00B9415B">
        <w:t>Кроме того, 67 000 гектаров земли были выделены 163 000 молодым людям, которые хотели заняться сельским хозяйством.</w:t>
      </w:r>
    </w:p>
    <w:p w14:paraId="34B996A7" w14:textId="77777777" w:rsidR="00140C05" w:rsidRPr="00D55764" w:rsidRDefault="00140C05" w:rsidP="00140C05">
      <w:pPr>
        <w:pStyle w:val="SingleTxtG"/>
        <w:tabs>
          <w:tab w:val="clear" w:pos="1701"/>
          <w:tab w:val="clear" w:pos="2268"/>
          <w:tab w:val="clear" w:pos="2835"/>
        </w:tabs>
      </w:pPr>
      <w:r w:rsidRPr="00B9415B">
        <w:t>69.</w:t>
      </w:r>
      <w:r w:rsidRPr="00B9415B">
        <w:tab/>
        <w:t>Социальная поддержка молодежи была распространена на 388 000 молодых людей посредством 24 социально-экономических программ с целью повышения их экономического потенциала. В частности, оборудование и орудия труда были выделены 18 000 молодых людей, которые хотели заняться трудовой деятельностью</w:t>
      </w:r>
      <w:r w:rsidRPr="00D55764">
        <w:t>.</w:t>
      </w:r>
    </w:p>
    <w:p w14:paraId="4ED543C2" w14:textId="77777777" w:rsidR="00140C05" w:rsidRPr="00B9415B" w:rsidRDefault="00140C05" w:rsidP="00140C05">
      <w:pPr>
        <w:pStyle w:val="SingleTxtG"/>
        <w:tabs>
          <w:tab w:val="clear" w:pos="1701"/>
          <w:tab w:val="clear" w:pos="2268"/>
          <w:tab w:val="clear" w:pos="2835"/>
        </w:tabs>
      </w:pPr>
      <w:r w:rsidRPr="00B9415B">
        <w:t>70.</w:t>
      </w:r>
      <w:r w:rsidRPr="00B9415B">
        <w:tab/>
        <w:t xml:space="preserve">23 464 новых рабочих мест были созданы благодаря запуску 1054 проектов в 210 «молодежных промышленных и предпринимательских зонах» с целью всесторонней поддержки проектов молодых предпринимателей в промышленности и сфере услуг. </w:t>
      </w:r>
    </w:p>
    <w:p w14:paraId="66954111" w14:textId="77777777" w:rsidR="00140C05" w:rsidRPr="00B9415B" w:rsidRDefault="00140C05" w:rsidP="00140C05">
      <w:pPr>
        <w:pStyle w:val="SingleTxtG"/>
        <w:tabs>
          <w:tab w:val="clear" w:pos="1701"/>
          <w:tab w:val="clear" w:pos="2268"/>
          <w:tab w:val="clear" w:pos="2835"/>
        </w:tabs>
      </w:pPr>
      <w:r w:rsidRPr="00B9415B">
        <w:t>71.</w:t>
      </w:r>
      <w:r w:rsidRPr="00B9415B">
        <w:tab/>
        <w:t>Кроме того, 782 000 молодых людей, занятых в неофициальном секторе, была проявлена поддержка в самозанятости в социальном, промышленном, сельскохозяйственном, информационно-коммуникационном, производственном секторах и сферах услуг.</w:t>
      </w:r>
    </w:p>
    <w:p w14:paraId="06EE0FFB" w14:textId="77777777" w:rsidR="00140C05" w:rsidRPr="00B9415B" w:rsidRDefault="00140C05" w:rsidP="00140C05">
      <w:pPr>
        <w:pStyle w:val="SingleTxtG"/>
        <w:tabs>
          <w:tab w:val="clear" w:pos="1701"/>
          <w:tab w:val="clear" w:pos="2268"/>
          <w:tab w:val="clear" w:pos="2835"/>
        </w:tabs>
      </w:pPr>
      <w:r w:rsidRPr="00B9415B">
        <w:t>72.</w:t>
      </w:r>
      <w:r w:rsidRPr="00B9415B">
        <w:tab/>
        <w:t>21 февраля 2024 года Указом Президента утверждена Государственная программа по реализации Стратегии «Узбекистан ⸺ 2030» в Год поддержки молодежи и бизнеса. В ней определен ряд задач по решению проблем молодежи и реализации ее потенциала, обеспечению занятости путем обучения востребованным профессиям.</w:t>
      </w:r>
    </w:p>
    <w:p w14:paraId="75E7CBC0" w14:textId="77777777" w:rsidR="00140C05" w:rsidRPr="00B9415B" w:rsidRDefault="00140C05" w:rsidP="00140C05">
      <w:pPr>
        <w:pStyle w:val="SingleTxtG"/>
        <w:tabs>
          <w:tab w:val="clear" w:pos="1701"/>
          <w:tab w:val="clear" w:pos="2268"/>
          <w:tab w:val="clear" w:pos="2835"/>
        </w:tabs>
        <w:rPr>
          <w:iCs/>
        </w:rPr>
      </w:pPr>
      <w:r w:rsidRPr="00B9415B">
        <w:rPr>
          <w:iCs/>
        </w:rPr>
        <w:t>73.</w:t>
      </w:r>
      <w:r w:rsidRPr="00B9415B">
        <w:rPr>
          <w:iCs/>
        </w:rPr>
        <w:tab/>
      </w:r>
      <w:r w:rsidRPr="00B9415B">
        <w:t>В целях обеспечения занятости молодежи и создания дополнительных возможностей для их занятия предпринимательской деятельностью в Государственной программе предус</w:t>
      </w:r>
      <w:r w:rsidRPr="00B9415B">
        <w:rPr>
          <w:iCs/>
        </w:rPr>
        <w:t>мотрена реализация следующих мероприятий:</w:t>
      </w:r>
    </w:p>
    <w:p w14:paraId="58806E19" w14:textId="77777777" w:rsidR="00140C05" w:rsidRPr="00B9415B" w:rsidRDefault="00140C05" w:rsidP="00140C05">
      <w:pPr>
        <w:pStyle w:val="SingleTxtG"/>
        <w:tabs>
          <w:tab w:val="clear" w:pos="1701"/>
          <w:tab w:val="clear" w:pos="2268"/>
          <w:tab w:val="clear" w:pos="2835"/>
        </w:tabs>
        <w:ind w:firstLine="567"/>
        <w:rPr>
          <w:spacing w:val="-4"/>
        </w:rPr>
      </w:pPr>
      <w:r w:rsidRPr="00B9415B">
        <w:rPr>
          <w:spacing w:val="-4"/>
        </w:rPr>
        <w:t>a)</w:t>
      </w:r>
      <w:r w:rsidRPr="00B9415B">
        <w:rPr>
          <w:spacing w:val="-4"/>
        </w:rPr>
        <w:tab/>
        <w:t>не менее 40 % кредитов, выделяемых в рамках программы семейного предпринимательства будет направлено на развитие молодежного предпринимательства;</w:t>
      </w:r>
    </w:p>
    <w:p w14:paraId="520C9DE8" w14:textId="77777777" w:rsidR="00140C05" w:rsidRPr="00B9415B" w:rsidRDefault="00140C05" w:rsidP="00140C05">
      <w:pPr>
        <w:pStyle w:val="SingleTxtG"/>
        <w:tabs>
          <w:tab w:val="clear" w:pos="1701"/>
          <w:tab w:val="clear" w:pos="2268"/>
          <w:tab w:val="clear" w:pos="2835"/>
        </w:tabs>
        <w:ind w:firstLine="567"/>
      </w:pPr>
      <w:r w:rsidRPr="00B9415B">
        <w:t>b)</w:t>
      </w:r>
      <w:r w:rsidRPr="00B9415B">
        <w:tab/>
        <w:t>с 1 июня 2024 года будет налажена практика проведения конкурсов «Молодой предприниматель»;</w:t>
      </w:r>
    </w:p>
    <w:p w14:paraId="4912AB8A" w14:textId="77777777" w:rsidR="00140C05" w:rsidRPr="00B9415B" w:rsidRDefault="00140C05" w:rsidP="00140C05">
      <w:pPr>
        <w:pStyle w:val="SingleTxtG"/>
        <w:tabs>
          <w:tab w:val="clear" w:pos="1701"/>
          <w:tab w:val="clear" w:pos="2268"/>
          <w:tab w:val="clear" w:pos="2835"/>
        </w:tabs>
        <w:ind w:firstLine="567"/>
      </w:pPr>
      <w:r w:rsidRPr="00B9415B">
        <w:t>c)</w:t>
      </w:r>
      <w:r w:rsidRPr="00B9415B">
        <w:tab/>
        <w:t>проведение Агентством по делам молодежи конкурсного отбора перспективных бизнес-проектов и идей молодежи на этапах «махалля-район-область-республика». При этом проектам и идеям молодых предпринимателей с инвалидностью уделяется особое внимание;</w:t>
      </w:r>
    </w:p>
    <w:p w14:paraId="6C4BBA4D" w14:textId="77777777" w:rsidR="00140C05" w:rsidRPr="00B9415B" w:rsidRDefault="00140C05" w:rsidP="00140C05">
      <w:pPr>
        <w:pStyle w:val="SingleTxtG"/>
        <w:tabs>
          <w:tab w:val="clear" w:pos="1701"/>
          <w:tab w:val="clear" w:pos="2268"/>
          <w:tab w:val="clear" w:pos="2835"/>
        </w:tabs>
        <w:ind w:firstLine="567"/>
      </w:pPr>
      <w:r w:rsidRPr="00B9415B">
        <w:t>d)</w:t>
      </w:r>
      <w:r w:rsidRPr="00B9415B">
        <w:tab/>
        <w:t>выделение льготных кредитов до 1000-кратного размера базовой расчетной величины на каждый проект, прошедший отбор на республиканском этапе;</w:t>
      </w:r>
    </w:p>
    <w:p w14:paraId="30370EC4" w14:textId="77777777" w:rsidR="00140C05" w:rsidRPr="00B9415B" w:rsidRDefault="00140C05" w:rsidP="00140C05">
      <w:pPr>
        <w:pStyle w:val="SingleTxtG"/>
        <w:tabs>
          <w:tab w:val="clear" w:pos="1701"/>
          <w:tab w:val="clear" w:pos="2268"/>
          <w:tab w:val="clear" w:pos="2835"/>
        </w:tabs>
        <w:ind w:firstLine="567"/>
      </w:pPr>
      <w:r w:rsidRPr="00B9415B">
        <w:t>e)</w:t>
      </w:r>
      <w:r w:rsidRPr="00B9415B">
        <w:tab/>
        <w:t>направление для повышения квалификации в зарубежные государства авторов бизнес-проектов и идей, ставших победителями, за счет Фонда поддержки молодых предпринимателей;</w:t>
      </w:r>
    </w:p>
    <w:p w14:paraId="4B3E332B" w14:textId="77777777" w:rsidR="00140C05" w:rsidRPr="00B9415B" w:rsidRDefault="00140C05" w:rsidP="00140C05">
      <w:pPr>
        <w:pStyle w:val="SingleTxtG"/>
        <w:tabs>
          <w:tab w:val="clear" w:pos="1701"/>
          <w:tab w:val="clear" w:pos="2268"/>
          <w:tab w:val="clear" w:pos="2835"/>
        </w:tabs>
        <w:ind w:firstLine="567"/>
      </w:pPr>
      <w:r w:rsidRPr="00B9415B">
        <w:t>f)</w:t>
      </w:r>
      <w:r w:rsidRPr="00B9415B">
        <w:tab/>
        <w:t>молодым предпринимателям, обеспечившим безработную молодежь, будут предоставлены различные льготы и привилегии;</w:t>
      </w:r>
    </w:p>
    <w:p w14:paraId="2C3DDAC7" w14:textId="77777777" w:rsidR="00140C05" w:rsidRPr="00B9415B" w:rsidRDefault="00140C05" w:rsidP="00140C05">
      <w:pPr>
        <w:pStyle w:val="SingleTxtG"/>
        <w:tabs>
          <w:tab w:val="clear" w:pos="1701"/>
          <w:tab w:val="clear" w:pos="2268"/>
          <w:tab w:val="clear" w:pos="2835"/>
        </w:tabs>
        <w:ind w:firstLine="567"/>
      </w:pPr>
      <w:r w:rsidRPr="00B9415B">
        <w:t>g)</w:t>
      </w:r>
      <w:r w:rsidRPr="00B9415B">
        <w:tab/>
        <w:t>будет внедрена практика направления средств Фонда «Молодежной тетради» на обучение молодежи иностранным языкам и профессиям и запустить специальную платформу «</w:t>
      </w:r>
      <w:proofErr w:type="spellStart"/>
      <w:r w:rsidRPr="00B9415B">
        <w:t>Устоз</w:t>
      </w:r>
      <w:proofErr w:type="spellEnd"/>
      <w:r w:rsidRPr="00B9415B">
        <w:t>» по обучению молодежи современным профессиям, посредством которой на начальном этапе обеспечить охват 250 000 молодых людей.</w:t>
      </w:r>
    </w:p>
    <w:p w14:paraId="5BFEDC2F" w14:textId="77777777" w:rsidR="00140C05" w:rsidRPr="00B9415B" w:rsidRDefault="00140C05" w:rsidP="00140C05">
      <w:pPr>
        <w:pStyle w:val="SingleTxtG"/>
        <w:tabs>
          <w:tab w:val="clear" w:pos="1701"/>
          <w:tab w:val="clear" w:pos="2268"/>
          <w:tab w:val="clear" w:pos="2835"/>
        </w:tabs>
      </w:pPr>
      <w:r w:rsidRPr="00B9415B">
        <w:lastRenderedPageBreak/>
        <w:t>74.</w:t>
      </w:r>
      <w:r w:rsidRPr="00B9415B">
        <w:tab/>
        <w:t>Планируется запуск платформы «Академия девушек» по обучению молодых женщин и девушек таким современным профессиям, как предпринимательство, маркетинг и графический дизайн, посредством которой организовывать для них различные конкурсы, проекты, учебные лагеря и стажировки.</w:t>
      </w:r>
    </w:p>
    <w:p w14:paraId="5B51D362" w14:textId="77777777" w:rsidR="00140C05" w:rsidRPr="00B9415B" w:rsidRDefault="00140C05" w:rsidP="00140C05">
      <w:pPr>
        <w:pStyle w:val="SingleTxtG"/>
        <w:tabs>
          <w:tab w:val="clear" w:pos="1701"/>
          <w:tab w:val="clear" w:pos="2268"/>
          <w:tab w:val="clear" w:pos="2835"/>
        </w:tabs>
        <w:spacing w:before="240" w:after="0"/>
        <w:ind w:left="0" w:right="0"/>
        <w:jc w:val="center"/>
        <w:rPr>
          <w:u w:val="single"/>
        </w:rPr>
      </w:pPr>
      <w:r w:rsidRPr="00B9415B">
        <w:rPr>
          <w:u w:val="single"/>
        </w:rPr>
        <w:tab/>
      </w:r>
      <w:r w:rsidRPr="00B9415B">
        <w:rPr>
          <w:u w:val="single"/>
        </w:rPr>
        <w:tab/>
      </w:r>
      <w:r w:rsidRPr="00B9415B">
        <w:rPr>
          <w:u w:val="single"/>
        </w:rPr>
        <w:tab/>
      </w:r>
    </w:p>
    <w:p w14:paraId="15302629" w14:textId="77777777" w:rsidR="00381C24" w:rsidRPr="00140C05" w:rsidRDefault="00381C24" w:rsidP="00896BA2"/>
    <w:sectPr w:rsidR="00381C24" w:rsidRPr="00140C05" w:rsidSect="009756A5">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CA2D4" w14:textId="77777777" w:rsidR="00B23591" w:rsidRPr="00A312BC" w:rsidRDefault="00B23591" w:rsidP="00A312BC"/>
  </w:endnote>
  <w:endnote w:type="continuationSeparator" w:id="0">
    <w:p w14:paraId="4C82A903" w14:textId="77777777" w:rsidR="00B23591" w:rsidRPr="00A312BC" w:rsidRDefault="00B2359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C31B2" w14:textId="58732326" w:rsidR="009756A5" w:rsidRPr="009756A5" w:rsidRDefault="009756A5">
    <w:pPr>
      <w:pStyle w:val="aa"/>
    </w:pPr>
    <w:r w:rsidRPr="009756A5">
      <w:rPr>
        <w:b/>
        <w:sz w:val="18"/>
      </w:rPr>
      <w:fldChar w:fldCharType="begin"/>
    </w:r>
    <w:r w:rsidRPr="009756A5">
      <w:rPr>
        <w:b/>
        <w:sz w:val="18"/>
      </w:rPr>
      <w:instrText xml:space="preserve"> PAGE  \* MERGEFORMAT </w:instrText>
    </w:r>
    <w:r w:rsidRPr="009756A5">
      <w:rPr>
        <w:b/>
        <w:sz w:val="18"/>
      </w:rPr>
      <w:fldChar w:fldCharType="separate"/>
    </w:r>
    <w:r w:rsidRPr="009756A5">
      <w:rPr>
        <w:b/>
        <w:noProof/>
        <w:sz w:val="18"/>
      </w:rPr>
      <w:t>2</w:t>
    </w:r>
    <w:r w:rsidRPr="009756A5">
      <w:rPr>
        <w:b/>
        <w:sz w:val="18"/>
      </w:rPr>
      <w:fldChar w:fldCharType="end"/>
    </w:r>
    <w:r>
      <w:rPr>
        <w:b/>
        <w:sz w:val="18"/>
      </w:rPr>
      <w:tab/>
    </w:r>
    <w:r>
      <w:t>GE.24-06884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DE974" w14:textId="0AA6E9C3" w:rsidR="009756A5" w:rsidRPr="009756A5" w:rsidRDefault="009756A5" w:rsidP="009756A5">
    <w:pPr>
      <w:pStyle w:val="aa"/>
      <w:tabs>
        <w:tab w:val="clear" w:pos="9639"/>
        <w:tab w:val="right" w:pos="9638"/>
      </w:tabs>
      <w:rPr>
        <w:b/>
        <w:sz w:val="18"/>
      </w:rPr>
    </w:pPr>
    <w:r>
      <w:t>GE.24-06884</w:t>
    </w:r>
    <w:r>
      <w:tab/>
    </w:r>
    <w:r w:rsidRPr="009756A5">
      <w:rPr>
        <w:b/>
        <w:sz w:val="18"/>
      </w:rPr>
      <w:fldChar w:fldCharType="begin"/>
    </w:r>
    <w:r w:rsidRPr="009756A5">
      <w:rPr>
        <w:b/>
        <w:sz w:val="18"/>
      </w:rPr>
      <w:instrText xml:space="preserve"> PAGE  \* MERGEFORMAT </w:instrText>
    </w:r>
    <w:r w:rsidRPr="009756A5">
      <w:rPr>
        <w:b/>
        <w:sz w:val="18"/>
      </w:rPr>
      <w:fldChar w:fldCharType="separate"/>
    </w:r>
    <w:r w:rsidRPr="009756A5">
      <w:rPr>
        <w:b/>
        <w:noProof/>
        <w:sz w:val="18"/>
      </w:rPr>
      <w:t>3</w:t>
    </w:r>
    <w:r w:rsidRPr="009756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FC81A" w14:textId="5F066D0E" w:rsidR="00042B72" w:rsidRPr="009756A5" w:rsidRDefault="009756A5" w:rsidP="009756A5">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50FD0EF4" wp14:editId="2C50C23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24-06884  (R)</w:t>
    </w:r>
    <w:r>
      <w:rPr>
        <w:noProof/>
      </w:rPr>
      <w:drawing>
        <wp:anchor distT="0" distB="0" distL="114300" distR="114300" simplePos="0" relativeHeight="251659264" behindDoc="0" locked="0" layoutInCell="1" allowOverlap="1" wp14:anchorId="385C7D65" wp14:editId="1768812E">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C670F">
      <w:t xml:space="preserve">  160424  170424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3F304" w14:textId="77777777" w:rsidR="00B23591" w:rsidRPr="001075E9" w:rsidRDefault="00B23591" w:rsidP="001075E9">
      <w:pPr>
        <w:tabs>
          <w:tab w:val="right" w:pos="2155"/>
        </w:tabs>
        <w:spacing w:after="80" w:line="240" w:lineRule="auto"/>
        <w:ind w:left="680"/>
        <w:rPr>
          <w:u w:val="single"/>
        </w:rPr>
      </w:pPr>
      <w:r>
        <w:rPr>
          <w:u w:val="single"/>
        </w:rPr>
        <w:tab/>
      </w:r>
    </w:p>
  </w:footnote>
  <w:footnote w:type="continuationSeparator" w:id="0">
    <w:p w14:paraId="4B44596B" w14:textId="77777777" w:rsidR="00B23591" w:rsidRDefault="00B23591" w:rsidP="00407B78">
      <w:pPr>
        <w:tabs>
          <w:tab w:val="right" w:pos="2155"/>
        </w:tabs>
        <w:spacing w:after="80"/>
        <w:ind w:left="680"/>
        <w:rPr>
          <w:u w:val="single"/>
        </w:rPr>
      </w:pPr>
      <w:r>
        <w:rPr>
          <w:u w:val="single"/>
        </w:rPr>
        <w:tab/>
      </w:r>
    </w:p>
  </w:footnote>
  <w:footnote w:id="1">
    <w:p w14:paraId="15ACC4D6" w14:textId="77777777" w:rsidR="0037561F" w:rsidRPr="00F5188E" w:rsidRDefault="0037561F" w:rsidP="0037561F">
      <w:pPr>
        <w:pStyle w:val="af"/>
      </w:pPr>
      <w:r>
        <w:tab/>
      </w:r>
      <w:r w:rsidRPr="0037561F">
        <w:rPr>
          <w:rStyle w:val="a8"/>
          <w:sz w:val="20"/>
          <w:vertAlign w:val="baseline"/>
        </w:rPr>
        <w:t>*</w:t>
      </w:r>
      <w:r w:rsidRPr="00F5188E">
        <w:rPr>
          <w:sz w:val="20"/>
        </w:rPr>
        <w:tab/>
      </w:r>
      <w:r>
        <w:t>Настоящий документ издается без официального редактирования</w:t>
      </w:r>
      <w:r w:rsidRPr="00F5188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ECBFF" w14:textId="62519B71" w:rsidR="009756A5" w:rsidRPr="009756A5" w:rsidRDefault="009756A5">
    <w:pPr>
      <w:pStyle w:val="a5"/>
    </w:pPr>
    <w:fldSimple w:instr=" TITLE  \* MERGEFORMAT ">
      <w:r w:rsidR="00CB1633">
        <w:t>E/C.12/UZB/FCO/3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2767B" w14:textId="79F577AF" w:rsidR="009756A5" w:rsidRPr="009756A5" w:rsidRDefault="009756A5" w:rsidP="009756A5">
    <w:pPr>
      <w:pStyle w:val="a5"/>
      <w:jc w:val="right"/>
    </w:pPr>
    <w:fldSimple w:instr=" TITLE  \* MERGEFORMAT ">
      <w:r w:rsidR="00CB1633">
        <w:t>E/C.12/UZB/FCO/3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83515647">
    <w:abstractNumId w:val="16"/>
  </w:num>
  <w:num w:numId="2" w16cid:durableId="165480186">
    <w:abstractNumId w:val="11"/>
  </w:num>
  <w:num w:numId="3" w16cid:durableId="797145407">
    <w:abstractNumId w:val="10"/>
  </w:num>
  <w:num w:numId="4" w16cid:durableId="2098402380">
    <w:abstractNumId w:val="17"/>
  </w:num>
  <w:num w:numId="5" w16cid:durableId="1213663139">
    <w:abstractNumId w:val="13"/>
  </w:num>
  <w:num w:numId="6" w16cid:durableId="1483742281">
    <w:abstractNumId w:val="8"/>
  </w:num>
  <w:num w:numId="7" w16cid:durableId="1972008872">
    <w:abstractNumId w:val="3"/>
  </w:num>
  <w:num w:numId="8" w16cid:durableId="1296915218">
    <w:abstractNumId w:val="2"/>
  </w:num>
  <w:num w:numId="9" w16cid:durableId="225263847">
    <w:abstractNumId w:val="1"/>
  </w:num>
  <w:num w:numId="10" w16cid:durableId="977731691">
    <w:abstractNumId w:val="0"/>
  </w:num>
  <w:num w:numId="11" w16cid:durableId="2060740775">
    <w:abstractNumId w:val="9"/>
  </w:num>
  <w:num w:numId="12" w16cid:durableId="1575359716">
    <w:abstractNumId w:val="7"/>
  </w:num>
  <w:num w:numId="13" w16cid:durableId="510802238">
    <w:abstractNumId w:val="6"/>
  </w:num>
  <w:num w:numId="14" w16cid:durableId="1008367470">
    <w:abstractNumId w:val="5"/>
  </w:num>
  <w:num w:numId="15" w16cid:durableId="1640961470">
    <w:abstractNumId w:val="4"/>
  </w:num>
  <w:num w:numId="16" w16cid:durableId="162210492">
    <w:abstractNumId w:val="15"/>
  </w:num>
  <w:num w:numId="17" w16cid:durableId="1171027790">
    <w:abstractNumId w:val="12"/>
  </w:num>
  <w:num w:numId="18" w16cid:durableId="443505298">
    <w:abstractNumId w:val="14"/>
  </w:num>
  <w:num w:numId="19" w16cid:durableId="1228803418">
    <w:abstractNumId w:val="15"/>
  </w:num>
  <w:num w:numId="20" w16cid:durableId="564492139">
    <w:abstractNumId w:val="12"/>
  </w:num>
  <w:num w:numId="21" w16cid:durableId="1685746452">
    <w:abstractNumId w:val="14"/>
  </w:num>
  <w:num w:numId="22" w16cid:durableId="795373002">
    <w:abstractNumId w:val="15"/>
  </w:num>
  <w:num w:numId="23" w16cid:durableId="1438671887">
    <w:abstractNumId w:val="12"/>
  </w:num>
  <w:num w:numId="24" w16cid:durableId="758906972">
    <w:abstractNumId w:val="14"/>
  </w:num>
  <w:num w:numId="25" w16cid:durableId="1085809168">
    <w:abstractNumId w:val="15"/>
  </w:num>
  <w:num w:numId="26" w16cid:durableId="2042632279">
    <w:abstractNumId w:val="12"/>
  </w:num>
  <w:num w:numId="27" w16cid:durableId="255287582">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591"/>
    <w:rsid w:val="000041D5"/>
    <w:rsid w:val="00033EE1"/>
    <w:rsid w:val="00042B72"/>
    <w:rsid w:val="00043B08"/>
    <w:rsid w:val="000558BD"/>
    <w:rsid w:val="000857D2"/>
    <w:rsid w:val="000B57E7"/>
    <w:rsid w:val="000B6373"/>
    <w:rsid w:val="000F09DF"/>
    <w:rsid w:val="000F61B2"/>
    <w:rsid w:val="001075E9"/>
    <w:rsid w:val="001253D8"/>
    <w:rsid w:val="00140C05"/>
    <w:rsid w:val="0014152F"/>
    <w:rsid w:val="00142F5E"/>
    <w:rsid w:val="00180183"/>
    <w:rsid w:val="0018024D"/>
    <w:rsid w:val="0018649F"/>
    <w:rsid w:val="00196389"/>
    <w:rsid w:val="001B3EF6"/>
    <w:rsid w:val="001C7A89"/>
    <w:rsid w:val="001D5C5A"/>
    <w:rsid w:val="00203065"/>
    <w:rsid w:val="002979E2"/>
    <w:rsid w:val="002A2EFC"/>
    <w:rsid w:val="002B74B1"/>
    <w:rsid w:val="002C0E18"/>
    <w:rsid w:val="002D5AAC"/>
    <w:rsid w:val="002E5067"/>
    <w:rsid w:val="002F405F"/>
    <w:rsid w:val="002F7011"/>
    <w:rsid w:val="002F7EEC"/>
    <w:rsid w:val="00301299"/>
    <w:rsid w:val="00305C08"/>
    <w:rsid w:val="00307FB6"/>
    <w:rsid w:val="00317339"/>
    <w:rsid w:val="00322004"/>
    <w:rsid w:val="003402C2"/>
    <w:rsid w:val="0037561F"/>
    <w:rsid w:val="00381C24"/>
    <w:rsid w:val="003958D0"/>
    <w:rsid w:val="003A0D43"/>
    <w:rsid w:val="003B00E5"/>
    <w:rsid w:val="003D6B66"/>
    <w:rsid w:val="00407B78"/>
    <w:rsid w:val="00424203"/>
    <w:rsid w:val="0042551A"/>
    <w:rsid w:val="00452493"/>
    <w:rsid w:val="00453318"/>
    <w:rsid w:val="00454E07"/>
    <w:rsid w:val="00472C5C"/>
    <w:rsid w:val="0050108D"/>
    <w:rsid w:val="00513081"/>
    <w:rsid w:val="00517901"/>
    <w:rsid w:val="00526683"/>
    <w:rsid w:val="005709E0"/>
    <w:rsid w:val="00572E19"/>
    <w:rsid w:val="005961C8"/>
    <w:rsid w:val="005966F1"/>
    <w:rsid w:val="005A762F"/>
    <w:rsid w:val="005B2F86"/>
    <w:rsid w:val="005D7914"/>
    <w:rsid w:val="005E2B41"/>
    <w:rsid w:val="005F0B42"/>
    <w:rsid w:val="005F1707"/>
    <w:rsid w:val="00640F49"/>
    <w:rsid w:val="00681A10"/>
    <w:rsid w:val="006A16E3"/>
    <w:rsid w:val="006A1ED8"/>
    <w:rsid w:val="006C2031"/>
    <w:rsid w:val="006D461A"/>
    <w:rsid w:val="006F35EE"/>
    <w:rsid w:val="007021FF"/>
    <w:rsid w:val="00712895"/>
    <w:rsid w:val="00734ACB"/>
    <w:rsid w:val="00757357"/>
    <w:rsid w:val="00792497"/>
    <w:rsid w:val="00806737"/>
    <w:rsid w:val="00811570"/>
    <w:rsid w:val="00825F8D"/>
    <w:rsid w:val="00834B71"/>
    <w:rsid w:val="0086445C"/>
    <w:rsid w:val="00881771"/>
    <w:rsid w:val="00894693"/>
    <w:rsid w:val="00896BA2"/>
    <w:rsid w:val="008A08D7"/>
    <w:rsid w:val="008B6909"/>
    <w:rsid w:val="008C30BC"/>
    <w:rsid w:val="00906890"/>
    <w:rsid w:val="00911BE4"/>
    <w:rsid w:val="00951972"/>
    <w:rsid w:val="009608F3"/>
    <w:rsid w:val="009756A5"/>
    <w:rsid w:val="009A24AC"/>
    <w:rsid w:val="009C670F"/>
    <w:rsid w:val="00A14DA8"/>
    <w:rsid w:val="00A21F00"/>
    <w:rsid w:val="00A312BC"/>
    <w:rsid w:val="00A84021"/>
    <w:rsid w:val="00A84D35"/>
    <w:rsid w:val="00A917B3"/>
    <w:rsid w:val="00AB2DBD"/>
    <w:rsid w:val="00AB4B51"/>
    <w:rsid w:val="00AC3430"/>
    <w:rsid w:val="00B10CC7"/>
    <w:rsid w:val="00B23591"/>
    <w:rsid w:val="00B36DF7"/>
    <w:rsid w:val="00B520D9"/>
    <w:rsid w:val="00B539E7"/>
    <w:rsid w:val="00B62458"/>
    <w:rsid w:val="00BC18B2"/>
    <w:rsid w:val="00BD33EE"/>
    <w:rsid w:val="00BF21E1"/>
    <w:rsid w:val="00C106D6"/>
    <w:rsid w:val="00C60F0C"/>
    <w:rsid w:val="00C805C9"/>
    <w:rsid w:val="00C92939"/>
    <w:rsid w:val="00CA1679"/>
    <w:rsid w:val="00CB151C"/>
    <w:rsid w:val="00CB1633"/>
    <w:rsid w:val="00CE5A1A"/>
    <w:rsid w:val="00CF55F6"/>
    <w:rsid w:val="00D1565E"/>
    <w:rsid w:val="00D33D63"/>
    <w:rsid w:val="00D34308"/>
    <w:rsid w:val="00D5253A"/>
    <w:rsid w:val="00D62A45"/>
    <w:rsid w:val="00D90028"/>
    <w:rsid w:val="00D90138"/>
    <w:rsid w:val="00DD44B1"/>
    <w:rsid w:val="00DD78D1"/>
    <w:rsid w:val="00DE32CD"/>
    <w:rsid w:val="00DF71B9"/>
    <w:rsid w:val="00E73F76"/>
    <w:rsid w:val="00E90403"/>
    <w:rsid w:val="00EA2C9F"/>
    <w:rsid w:val="00EA420E"/>
    <w:rsid w:val="00ED0BDA"/>
    <w:rsid w:val="00EE142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069F51"/>
  <w15:docId w15:val="{717896B8-F561-4458-84A3-BE6CA07A7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11570"/>
    <w:pPr>
      <w:keepNext/>
      <w:outlineLvl w:val="1"/>
    </w:pPr>
    <w:rPr>
      <w:rFonts w:cs="Arial"/>
      <w:bCs/>
      <w:iCs/>
      <w:szCs w:val="28"/>
    </w:rPr>
  </w:style>
  <w:style w:type="paragraph" w:styleId="3">
    <w:name w:val="heading 3"/>
    <w:basedOn w:val="a"/>
    <w:next w:val="a"/>
    <w:semiHidden/>
    <w:rsid w:val="00811570"/>
    <w:pPr>
      <w:keepNext/>
      <w:spacing w:before="240" w:after="60"/>
      <w:outlineLvl w:val="2"/>
    </w:pPr>
    <w:rPr>
      <w:rFonts w:ascii="Arial" w:hAnsi="Arial" w:cs="Arial"/>
      <w:b/>
      <w:bCs/>
      <w:sz w:val="26"/>
      <w:szCs w:val="26"/>
    </w:rPr>
  </w:style>
  <w:style w:type="paragraph" w:styleId="4">
    <w:name w:val="heading 4"/>
    <w:basedOn w:val="a"/>
    <w:next w:val="a"/>
    <w:semiHidden/>
    <w:rsid w:val="00811570"/>
    <w:pPr>
      <w:keepNext/>
      <w:spacing w:before="240" w:after="60"/>
      <w:outlineLvl w:val="3"/>
    </w:pPr>
    <w:rPr>
      <w:b/>
      <w:bCs/>
      <w:sz w:val="28"/>
      <w:szCs w:val="28"/>
    </w:rPr>
  </w:style>
  <w:style w:type="paragraph" w:styleId="5">
    <w:name w:val="heading 5"/>
    <w:basedOn w:val="a"/>
    <w:next w:val="a"/>
    <w:semiHidden/>
    <w:rsid w:val="00811570"/>
    <w:pPr>
      <w:spacing w:before="240" w:after="60"/>
      <w:outlineLvl w:val="4"/>
    </w:pPr>
    <w:rPr>
      <w:b/>
      <w:bCs/>
      <w:i/>
      <w:iCs/>
      <w:sz w:val="26"/>
      <w:szCs w:val="26"/>
    </w:rPr>
  </w:style>
  <w:style w:type="paragraph" w:styleId="6">
    <w:name w:val="heading 6"/>
    <w:basedOn w:val="a"/>
    <w:next w:val="a"/>
    <w:semiHidden/>
    <w:rsid w:val="00811570"/>
    <w:pPr>
      <w:spacing w:before="240" w:after="60"/>
      <w:outlineLvl w:val="5"/>
    </w:pPr>
    <w:rPr>
      <w:b/>
      <w:bCs/>
      <w:sz w:val="22"/>
    </w:rPr>
  </w:style>
  <w:style w:type="paragraph" w:styleId="7">
    <w:name w:val="heading 7"/>
    <w:basedOn w:val="a"/>
    <w:next w:val="a"/>
    <w:semiHidden/>
    <w:rsid w:val="00811570"/>
    <w:pPr>
      <w:spacing w:before="240" w:after="60"/>
      <w:outlineLvl w:val="6"/>
    </w:pPr>
    <w:rPr>
      <w:sz w:val="24"/>
      <w:szCs w:val="24"/>
    </w:rPr>
  </w:style>
  <w:style w:type="paragraph" w:styleId="8">
    <w:name w:val="heading 8"/>
    <w:basedOn w:val="a"/>
    <w:next w:val="a"/>
    <w:semiHidden/>
    <w:rsid w:val="00811570"/>
    <w:pPr>
      <w:spacing w:before="240" w:after="60"/>
      <w:outlineLvl w:val="7"/>
    </w:pPr>
    <w:rPr>
      <w:i/>
      <w:iCs/>
      <w:sz w:val="24"/>
      <w:szCs w:val="24"/>
    </w:rPr>
  </w:style>
  <w:style w:type="paragraph" w:styleId="9">
    <w:name w:val="heading 9"/>
    <w:basedOn w:val="a"/>
    <w:next w:val="a"/>
    <w:semiHidden/>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1253D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1253D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8817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1253D8"/>
    <w:rPr>
      <w:b/>
      <w:sz w:val="18"/>
      <w:lang w:val="en-GB" w:eastAsia="ru-RU"/>
    </w:rPr>
  </w:style>
  <w:style w:type="character" w:styleId="a7">
    <w:name w:val="Hyperlink"/>
    <w:basedOn w:val="a0"/>
    <w:rsid w:val="001253D8"/>
    <w:rPr>
      <w:color w:val="0000FF" w:themeColor="hyperlink"/>
      <w:u w:val="none"/>
    </w:rPr>
  </w:style>
  <w:style w:type="character" w:styleId="a8">
    <w:name w:val="footnote reference"/>
    <w:aliases w:val="4_G"/>
    <w:basedOn w:val="a0"/>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800080" w:themeColor="followedHyperlink"/>
      <w:u w:val="none"/>
    </w:rPr>
  </w:style>
  <w:style w:type="table" w:styleId="ae">
    <w:name w:val="Table Grid"/>
    <w:basedOn w:val="a1"/>
    <w:uiPriority w:val="59"/>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
    <w:basedOn w:val="a"/>
    <w:link w:val="af0"/>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
    <w:basedOn w:val="a0"/>
    <w:link w:val="af"/>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 w:type="character" w:customStyle="1" w:styleId="SingleTxtGChar">
    <w:name w:val="_ Single Txt_G Char"/>
    <w:link w:val="SingleTxtG"/>
    <w:locked/>
    <w:rsid w:val="0037561F"/>
    <w:rPr>
      <w:lang w:val="ru-RU" w:eastAsia="en-US"/>
    </w:rPr>
  </w:style>
  <w:style w:type="character" w:customStyle="1" w:styleId="normaltextrun">
    <w:name w:val="normaltextrun"/>
    <w:basedOn w:val="a0"/>
    <w:rsid w:val="00140C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12</Pages>
  <Words>4239</Words>
  <Characters>30440</Characters>
  <Application>Microsoft Office Word</Application>
  <DocSecurity>0</DocSecurity>
  <Lines>533</Lines>
  <Paragraphs>130</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34635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E/C.12/UZB/FCO/3</dc:title>
  <dc:subject/>
  <dc:creator>Ekaterina SALYNSKAYA</dc:creator>
  <cp:keywords/>
  <cp:lastModifiedBy>Ekaterina Salynskaya</cp:lastModifiedBy>
  <cp:revision>3</cp:revision>
  <cp:lastPrinted>2024-04-17T08:10:00Z</cp:lastPrinted>
  <dcterms:created xsi:type="dcterms:W3CDTF">2024-04-17T08:10:00Z</dcterms:created>
  <dcterms:modified xsi:type="dcterms:W3CDTF">2024-04-17T08:10:00Z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