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1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rPr>
                <w:lang w:val="de-CH"/>
              </w:rPr>
            </w:pPr>
            <w:r>
              <w:rPr>
                <w:lang w:val="de-CH"/>
              </w:rPr>
              <w:t>CERD/C/SR.1490</w:t>
            </w:r>
          </w:p>
          <w:p w:rsidR="00000000" w:rsidRDefault="00000000">
            <w:pPr>
              <w:tabs>
                <w:tab w:val="right" w:pos="3195"/>
              </w:tabs>
              <w:ind w:firstLine="620"/>
            </w:pPr>
            <w:r>
              <w:t>8 janvier 2002</w:t>
            </w:r>
          </w:p>
          <w:p w:rsidR="00000000" w:rsidRDefault="00000000">
            <w:pPr>
              <w:tabs>
                <w:tab w:val="right" w:pos="3195"/>
              </w:tabs>
              <w:ind w:firstLine="620"/>
            </w:pPr>
          </w:p>
          <w:p w:rsidR="00000000" w:rsidRDefault="00000000">
            <w:pPr>
              <w:tabs>
                <w:tab w:val="right" w:pos="3195"/>
              </w:tabs>
              <w:ind w:firstLine="620"/>
            </w:pPr>
            <w:r>
              <w:t>Original: FRANÇAIS</w:t>
            </w:r>
          </w:p>
          <w:p w:rsidR="00000000" w:rsidRDefault="00000000">
            <w:pPr>
              <w:tabs>
                <w:tab w:val="right" w:pos="3195"/>
              </w:tabs>
              <w:spacing w:after="58"/>
              <w:ind w:hanging="1"/>
            </w:pPr>
          </w:p>
        </w:tc>
      </w:tr>
    </w:tbl>
    <w:p w:rsidR="00000000" w:rsidRDefault="00000000">
      <w:pPr>
        <w:spacing w:after="180"/>
        <w:jc w:val="center"/>
      </w:pPr>
      <w:r>
        <w:t>COMITÉ POUR L’</w:t>
      </w:r>
      <w:proofErr w:type="spellStart"/>
      <w:r>
        <w:t>ÉLIMINATION</w:t>
      </w:r>
      <w:proofErr w:type="spellEnd"/>
      <w:r>
        <w:t xml:space="preserve"> DE LA DISCRIMINATION RACIALE</w:t>
      </w:r>
    </w:p>
    <w:p w:rsidR="00000000" w:rsidRDefault="00000000">
      <w:pPr>
        <w:spacing w:after="180"/>
        <w:jc w:val="center"/>
      </w:pPr>
      <w:r>
        <w:t>Cinquante-neuvième session</w:t>
      </w:r>
    </w:p>
    <w:p w:rsidR="00000000" w:rsidRDefault="00000000">
      <w:pPr>
        <w:spacing w:after="180"/>
        <w:jc w:val="center"/>
      </w:pPr>
      <w:r>
        <w:t>COMPTE RENDU ANALYTIQUE DE LA 1490</w:t>
      </w:r>
      <w:r>
        <w:rPr>
          <w:vertAlign w:val="superscript"/>
        </w:rPr>
        <w:t>e</w:t>
      </w:r>
      <w:r>
        <w:t xml:space="preserve"> SÉANCE</w:t>
      </w:r>
    </w:p>
    <w:p w:rsidR="00000000" w:rsidRDefault="00000000">
      <w:pPr>
        <w:spacing w:after="180"/>
        <w:jc w:val="center"/>
      </w:pPr>
      <w:r>
        <w:t>tenue au Palais des Nations, à Genève,</w:t>
      </w:r>
      <w:r>
        <w:br/>
        <w:t>le mercredi 15 août 2001, à 15 heures</w:t>
      </w:r>
    </w:p>
    <w:p w:rsidR="00000000" w:rsidRDefault="00000000">
      <w:pPr>
        <w:spacing w:after="180"/>
        <w:jc w:val="center"/>
      </w:pPr>
      <w:r>
        <w:rPr>
          <w:u w:val="single"/>
        </w:rPr>
        <w:t>Président</w:t>
      </w:r>
      <w:r>
        <w:t xml:space="preserve">: M. </w:t>
      </w:r>
      <w:proofErr w:type="spellStart"/>
      <w:r>
        <w:t>SHERIFIS</w:t>
      </w:r>
      <w:proofErr w:type="spellEnd"/>
    </w:p>
    <w:p w:rsidR="00000000" w:rsidRDefault="00000000">
      <w:pPr>
        <w:spacing w:after="180"/>
        <w:jc w:val="center"/>
      </w:pPr>
      <w:r>
        <w:t>SOMMAIRE</w:t>
      </w:r>
    </w:p>
    <w:p w:rsidR="00000000" w:rsidRDefault="00000000">
      <w:r>
        <w:t>EXAMEN DES RAPPORTS, OBSERVATIONS ET RENSEIGNEMENTS PRÉSENTÉS PAR LES ÉTATS PARTIES CONFORMÉMENT À L’</w:t>
      </w:r>
      <w:proofErr w:type="spellStart"/>
      <w:r>
        <w:t>ARTICLE</w:t>
      </w:r>
      <w:proofErr w:type="spellEnd"/>
      <w:r>
        <w:t xml:space="preserve"> 9 DE LA CONVENTION (</w:t>
      </w:r>
      <w:r>
        <w:rPr>
          <w:i/>
          <w:iCs/>
        </w:rPr>
        <w:t>suite</w:t>
      </w:r>
      <w:r>
        <w:t>)</w:t>
      </w:r>
    </w:p>
    <w:p w:rsidR="00000000" w:rsidRDefault="00000000"/>
    <w:p w:rsidR="00000000" w:rsidRDefault="00000000">
      <w:pPr>
        <w:ind w:left="567"/>
      </w:pPr>
      <w:r>
        <w:t xml:space="preserve">Projet de conclusions du Comité concernant les deuxième à cinquième rapports périodiques du </w:t>
      </w:r>
      <w:proofErr w:type="spellStart"/>
      <w:r>
        <w:t>Viet</w:t>
      </w:r>
      <w:proofErr w:type="spellEnd"/>
      <w:r>
        <w:t xml:space="preserve"> </w:t>
      </w:r>
      <w:proofErr w:type="spellStart"/>
      <w:r>
        <w:t>Nam</w:t>
      </w:r>
      <w:proofErr w:type="spellEnd"/>
      <w:r>
        <w:t xml:space="preserve"> (</w:t>
      </w:r>
      <w:r>
        <w:rPr>
          <w:i/>
          <w:iCs/>
        </w:rPr>
        <w:t>suite</w:t>
      </w:r>
      <w:r>
        <w:t>)</w:t>
      </w:r>
    </w:p>
    <w:p w:rsidR="00000000" w:rsidRDefault="00000000"/>
    <w:p w:rsidR="00000000" w:rsidRDefault="00000000">
      <w:pPr>
        <w:spacing w:after="200"/>
      </w:pPr>
      <w:r>
        <w:t>RAPPORT DU COMITÉ À L’</w:t>
      </w:r>
      <w:proofErr w:type="spellStart"/>
      <w:r>
        <w:t>ASSEMBLÉE</w:t>
      </w:r>
      <w:proofErr w:type="spellEnd"/>
      <w:r>
        <w:t xml:space="preserve"> GÉNÉRALE, À SA </w:t>
      </w:r>
      <w:proofErr w:type="spellStart"/>
      <w:r>
        <w:t>CINQUANTE</w:t>
      </w:r>
      <w:r>
        <w:noBreakHyphen/>
        <w:t>SIXIÈME</w:t>
      </w:r>
      <w:proofErr w:type="spellEnd"/>
      <w:r>
        <w:t xml:space="preserve"> SESSION, CONFORMÉMENT AU PARAGRAPHE 2 DE L’</w:t>
      </w:r>
      <w:proofErr w:type="spellStart"/>
      <w:r>
        <w:t>ARTICLE</w:t>
      </w:r>
      <w:proofErr w:type="spellEnd"/>
      <w:r>
        <w:t xml:space="preserve"> 9 DE LA CONVENTION</w:t>
      </w:r>
    </w:p>
    <w:p w:rsidR="00000000" w:rsidRDefault="00000000">
      <w:pPr>
        <w:tabs>
          <w:tab w:val="left" w:pos="1989"/>
        </w:tabs>
        <w:ind w:left="1985" w:hanging="1418"/>
      </w:pPr>
      <w:r>
        <w:t xml:space="preserve">Chapitre </w:t>
      </w:r>
      <w:proofErr w:type="spellStart"/>
      <w:r>
        <w:t>IV</w:t>
      </w:r>
      <w:proofErr w:type="spellEnd"/>
      <w:r>
        <w:t>.</w:t>
      </w:r>
      <w:r>
        <w:tab/>
        <w:t>Examen des communications présentées conformément à l’article 14 de la Convention</w:t>
      </w:r>
    </w:p>
    <w:p w:rsidR="00000000" w:rsidRDefault="00000000">
      <w:pPr>
        <w:spacing w:after="200"/>
      </w:pPr>
      <w:r>
        <w:t>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20"/>
      </w:pPr>
      <w:r>
        <w:tab/>
        <w:t>Les rectifications aux comptes rendus des séances publiques du Comité seront groupées dans un rectificatif unique qui sera publié peu après la session.</w:t>
      </w:r>
    </w:p>
    <w:p w:rsidR="00000000" w:rsidRDefault="00000000">
      <w:pPr>
        <w:spacing w:after="200"/>
        <w:jc w:val="center"/>
        <w:rPr>
          <w:i/>
          <w:iCs/>
        </w:rPr>
      </w:pPr>
      <w:r>
        <w:br w:type="page"/>
      </w:r>
      <w:r>
        <w:rPr>
          <w:i/>
          <w:iCs/>
        </w:rPr>
        <w:t>La séance est ouverte à 15 h 15.</w:t>
      </w:r>
    </w:p>
    <w:p w:rsidR="00000000" w:rsidRDefault="00000000">
      <w:pPr>
        <w:spacing w:after="240"/>
      </w:pPr>
      <w:r>
        <w:t>EXAMEN DES RAPPORTS, OBSERVATIONS ET RENSEIGNEMENTS PRÉSENTÉS PAR LES ÉTATS PARTIES CONFORMÉMENT À L’</w:t>
      </w:r>
      <w:proofErr w:type="spellStart"/>
      <w:r>
        <w:t>ARTICLE</w:t>
      </w:r>
      <w:proofErr w:type="spellEnd"/>
      <w:r>
        <w:t xml:space="preserve"> 9 DE LA CONVENTION (</w:t>
      </w:r>
      <w:r>
        <w:rPr>
          <w:i/>
          <w:iCs/>
        </w:rPr>
        <w:t>suite</w:t>
      </w:r>
      <w:r>
        <w:t>)</w:t>
      </w:r>
    </w:p>
    <w:p w:rsidR="00000000" w:rsidRDefault="00000000">
      <w:pPr>
        <w:spacing w:after="240"/>
      </w:pPr>
      <w:r>
        <w:rPr>
          <w:u w:val="single"/>
        </w:rPr>
        <w:t xml:space="preserve">Projet de conclusions du Comité concernant les deuxième à cinquième rapports périodiques du </w:t>
      </w:r>
      <w:proofErr w:type="spellStart"/>
      <w:r>
        <w:rPr>
          <w:u w:val="single"/>
        </w:rPr>
        <w:t>Viet</w:t>
      </w:r>
      <w:proofErr w:type="spellEnd"/>
      <w:r>
        <w:rPr>
          <w:u w:val="single"/>
        </w:rPr>
        <w:t xml:space="preserve"> </w:t>
      </w:r>
      <w:proofErr w:type="spellStart"/>
      <w:r>
        <w:rPr>
          <w:u w:val="single"/>
        </w:rPr>
        <w:t>Nam</w:t>
      </w:r>
      <w:proofErr w:type="spellEnd"/>
      <w:r>
        <w:t xml:space="preserve"> (</w:t>
      </w:r>
      <w:proofErr w:type="spellStart"/>
      <w:r>
        <w:t>CERD</w:t>
      </w:r>
      <w:proofErr w:type="spellEnd"/>
      <w:r>
        <w:t>/C/59/Misc.21/Rev.2, document distribué en séance, en anglais seulement) (</w:t>
      </w:r>
      <w:r>
        <w:rPr>
          <w:i/>
          <w:iCs/>
        </w:rPr>
        <w:t>suite</w:t>
      </w:r>
      <w:r>
        <w:t>)</w:t>
      </w:r>
    </w:p>
    <w:p w:rsidR="00000000" w:rsidRDefault="00000000">
      <w:pPr>
        <w:spacing w:after="240"/>
        <w:rPr>
          <w:u w:val="single"/>
        </w:rPr>
      </w:pPr>
      <w:r>
        <w:rPr>
          <w:u w:val="single"/>
        </w:rPr>
        <w:t>Paragraphe 10</w:t>
      </w:r>
    </w:p>
    <w:p w:rsidR="00000000" w:rsidRDefault="00000000">
      <w:pPr>
        <w:spacing w:after="240"/>
      </w:pPr>
      <w:r>
        <w:t>1.</w:t>
      </w:r>
      <w:r>
        <w:tab/>
      </w:r>
      <w:r>
        <w:rPr>
          <w:u w:val="single"/>
        </w:rPr>
        <w:t>M</w:t>
      </w:r>
      <w:r>
        <w:rPr>
          <w:u w:val="single"/>
          <w:vertAlign w:val="superscript"/>
        </w:rPr>
        <w:t>me</w:t>
      </w:r>
      <w:r>
        <w:rPr>
          <w:u w:val="single"/>
        </w:rPr>
        <w:t xml:space="preserve"> </w:t>
      </w:r>
      <w:proofErr w:type="spellStart"/>
      <w:r>
        <w:rPr>
          <w:u w:val="single"/>
        </w:rPr>
        <w:t>BRITZ</w:t>
      </w:r>
      <w:proofErr w:type="spellEnd"/>
      <w:r>
        <w:t xml:space="preserve"> estime qu’il faudrait encourager l’</w:t>
      </w:r>
      <w:proofErr w:type="spellStart"/>
      <w:r>
        <w:t>État</w:t>
      </w:r>
      <w:proofErr w:type="spellEnd"/>
      <w:r>
        <w:t xml:space="preserve"> partie à mettre en œuvre non seulement l’article 5 mais la Convention dans son ensemble. Elle suggère donc de supprimer les termes mentionnant cet article, à la dernière ligne.</w:t>
      </w:r>
    </w:p>
    <w:p w:rsidR="00000000" w:rsidRDefault="00000000">
      <w:pPr>
        <w:spacing w:after="240"/>
      </w:pPr>
      <w:r>
        <w:t>2.</w:t>
      </w:r>
      <w:r>
        <w:tab/>
      </w:r>
      <w:r>
        <w:rPr>
          <w:i/>
          <w:iCs/>
        </w:rPr>
        <w:t>L’article 10, ainsi modifié, est adopté</w:t>
      </w:r>
      <w:r>
        <w:t>.</w:t>
      </w:r>
    </w:p>
    <w:p w:rsidR="00000000" w:rsidRDefault="00000000">
      <w:pPr>
        <w:spacing w:after="240"/>
        <w:rPr>
          <w:u w:val="single"/>
        </w:rPr>
      </w:pPr>
      <w:r>
        <w:rPr>
          <w:u w:val="single"/>
        </w:rPr>
        <w:t>Paragraphe 11</w:t>
      </w:r>
    </w:p>
    <w:p w:rsidR="00000000" w:rsidRDefault="00000000">
      <w:pPr>
        <w:spacing w:after="240"/>
      </w:pPr>
      <w:r>
        <w:t>3.</w:t>
      </w:r>
      <w:r>
        <w:tab/>
        <w:t xml:space="preserve">Après un échange de vues auquel participent </w:t>
      </w:r>
      <w:r>
        <w:rPr>
          <w:u w:val="single"/>
        </w:rPr>
        <w:t xml:space="preserve">M. </w:t>
      </w:r>
      <w:proofErr w:type="spellStart"/>
      <w:r>
        <w:rPr>
          <w:u w:val="single"/>
        </w:rPr>
        <w:t>ABOUL</w:t>
      </w:r>
      <w:r>
        <w:rPr>
          <w:u w:val="single"/>
        </w:rPr>
        <w:noBreakHyphen/>
        <w:t>NASR</w:t>
      </w:r>
      <w:proofErr w:type="spellEnd"/>
      <w:r>
        <w:t xml:space="preserve">, </w:t>
      </w:r>
      <w:r>
        <w:rPr>
          <w:u w:val="single"/>
        </w:rPr>
        <w:t>M. de GOUTTES</w:t>
      </w:r>
      <w:r>
        <w:t xml:space="preserve">, </w:t>
      </w:r>
      <w:r>
        <w:rPr>
          <w:u w:val="single"/>
        </w:rPr>
        <w:t>M</w:t>
      </w:r>
      <w:r>
        <w:rPr>
          <w:u w:val="single"/>
          <w:vertAlign w:val="superscript"/>
        </w:rPr>
        <w:t>me</w:t>
      </w:r>
      <w:r>
        <w:rPr>
          <w:u w:val="single"/>
        </w:rPr>
        <w:t> </w:t>
      </w:r>
      <w:proofErr w:type="spellStart"/>
      <w:r>
        <w:rPr>
          <w:u w:val="single"/>
        </w:rPr>
        <w:t>BRITZ</w:t>
      </w:r>
      <w:proofErr w:type="spellEnd"/>
      <w:r>
        <w:t xml:space="preserve">, </w:t>
      </w:r>
      <w:r>
        <w:rPr>
          <w:u w:val="single"/>
        </w:rPr>
        <w:t xml:space="preserve">M. </w:t>
      </w:r>
      <w:proofErr w:type="spellStart"/>
      <w:r>
        <w:rPr>
          <w:u w:val="single"/>
        </w:rPr>
        <w:t>FALL</w:t>
      </w:r>
      <w:proofErr w:type="spellEnd"/>
      <w:r>
        <w:t xml:space="preserve">, </w:t>
      </w:r>
      <w:r>
        <w:rPr>
          <w:u w:val="single"/>
        </w:rPr>
        <w:t>M. PILLAI</w:t>
      </w:r>
      <w:r>
        <w:t xml:space="preserve">, </w:t>
      </w:r>
      <w:r>
        <w:rPr>
          <w:u w:val="single"/>
        </w:rPr>
        <w:t xml:space="preserve">M. </w:t>
      </w:r>
      <w:proofErr w:type="spellStart"/>
      <w:r>
        <w:rPr>
          <w:u w:val="single"/>
        </w:rPr>
        <w:t>BOSSUYT</w:t>
      </w:r>
      <w:proofErr w:type="spellEnd"/>
      <w:r>
        <w:t xml:space="preserve">, </w:t>
      </w:r>
      <w:r>
        <w:rPr>
          <w:u w:val="single"/>
        </w:rPr>
        <w:t>M. </w:t>
      </w:r>
      <w:proofErr w:type="spellStart"/>
      <w:r>
        <w:rPr>
          <w:u w:val="single"/>
        </w:rPr>
        <w:t>YUTZIS</w:t>
      </w:r>
      <w:proofErr w:type="spellEnd"/>
      <w:r>
        <w:t xml:space="preserve">, </w:t>
      </w:r>
      <w:r>
        <w:rPr>
          <w:u w:val="single"/>
        </w:rPr>
        <w:t xml:space="preserve">M. </w:t>
      </w:r>
      <w:proofErr w:type="spellStart"/>
      <w:r>
        <w:rPr>
          <w:u w:val="single"/>
        </w:rPr>
        <w:t>DIACONU</w:t>
      </w:r>
      <w:proofErr w:type="spellEnd"/>
      <w:r>
        <w:t xml:space="preserve">, </w:t>
      </w:r>
      <w:r>
        <w:rPr>
          <w:u w:val="single"/>
        </w:rPr>
        <w:t xml:space="preserve">M. </w:t>
      </w:r>
      <w:proofErr w:type="spellStart"/>
      <w:r>
        <w:rPr>
          <w:u w:val="single"/>
        </w:rPr>
        <w:t>SHAHI</w:t>
      </w:r>
      <w:proofErr w:type="spellEnd"/>
      <w:r>
        <w:t xml:space="preserve">, </w:t>
      </w:r>
      <w:r>
        <w:rPr>
          <w:u w:val="single"/>
        </w:rPr>
        <w:t>M. </w:t>
      </w:r>
      <w:proofErr w:type="spellStart"/>
      <w:r>
        <w:rPr>
          <w:u w:val="single"/>
        </w:rPr>
        <w:t>THORNBERRY</w:t>
      </w:r>
      <w:proofErr w:type="spellEnd"/>
      <w:r>
        <w:t xml:space="preserve"> et </w:t>
      </w:r>
      <w:r>
        <w:rPr>
          <w:u w:val="single"/>
        </w:rPr>
        <w:t xml:space="preserve">M. </w:t>
      </w:r>
      <w:proofErr w:type="spellStart"/>
      <w:r>
        <w:rPr>
          <w:u w:val="single"/>
        </w:rPr>
        <w:t>RESHETOV</w:t>
      </w:r>
      <w:proofErr w:type="spellEnd"/>
      <w:r>
        <w:t>, le Président croit comprendre que les membres du Comité aimeraient apporter au paragraphe 11 un certain nombre de modifications à l’effet de dire que le Comité, étant conscient des allégations concernant les stérilisations forcées dont seraient victimes les femmes appartenant aux minorités ethniques, notamment les ethnies montagnardes, et, ayant à l’esprit les dénégations de la délégation de l’</w:t>
      </w:r>
      <w:proofErr w:type="spellStart"/>
      <w:r>
        <w:t>État</w:t>
      </w:r>
      <w:proofErr w:type="spellEnd"/>
      <w:r>
        <w:t xml:space="preserve"> partie à ce sujet, aimerait que l’</w:t>
      </w:r>
      <w:proofErr w:type="spellStart"/>
      <w:r>
        <w:t>État</w:t>
      </w:r>
      <w:proofErr w:type="spellEnd"/>
      <w:r>
        <w:t xml:space="preserve"> lui fournisse des informations complémentaires sur les effets de ses politiques de planification démographique sur la jouissance du droit à la santé génésique des membres de ces minorités. Le Président ajoute que le Comité pourrait, dans un paragraphe séparé, encourager le </w:t>
      </w:r>
      <w:proofErr w:type="spellStart"/>
      <w:r>
        <w:t>Viet</w:t>
      </w:r>
      <w:proofErr w:type="spellEnd"/>
      <w:r>
        <w:t> </w:t>
      </w:r>
      <w:proofErr w:type="spellStart"/>
      <w:r>
        <w:t>Nam</w:t>
      </w:r>
      <w:proofErr w:type="spellEnd"/>
      <w:r>
        <w:t xml:space="preserve"> à poursuivre ses efforts pour que les membres des minorités ethniques, notamment des régions montagneuses, jouissent d’une égale protection de leurs droits. En outre, un groupe de rédaction pourrait être chargé d’élaborer la version finale des paragraphes 11 et 11 </w:t>
      </w:r>
      <w:r>
        <w:rPr>
          <w:i/>
          <w:iCs/>
        </w:rPr>
        <w:t>bis</w:t>
      </w:r>
      <w:r>
        <w:t xml:space="preserve"> en tenant compte de ce qui précède.</w:t>
      </w:r>
    </w:p>
    <w:p w:rsidR="00000000" w:rsidRDefault="00000000">
      <w:pPr>
        <w:spacing w:after="240"/>
      </w:pPr>
      <w:r>
        <w:t>4.</w:t>
      </w:r>
      <w:r>
        <w:tab/>
      </w:r>
      <w:r>
        <w:rPr>
          <w:i/>
          <w:iCs/>
        </w:rPr>
        <w:t>Il en est ainsi décidé</w:t>
      </w:r>
      <w:r>
        <w:t>.</w:t>
      </w:r>
    </w:p>
    <w:p w:rsidR="00000000" w:rsidRDefault="00000000">
      <w:pPr>
        <w:spacing w:after="240"/>
        <w:rPr>
          <w:u w:val="single"/>
        </w:rPr>
      </w:pPr>
      <w:r>
        <w:rPr>
          <w:u w:val="single"/>
        </w:rPr>
        <w:t>Paragraphe 12</w:t>
      </w:r>
    </w:p>
    <w:p w:rsidR="00000000" w:rsidRDefault="00000000">
      <w:pPr>
        <w:spacing w:after="240"/>
      </w:pPr>
      <w:r>
        <w:t>5.</w:t>
      </w:r>
      <w:r>
        <w:tab/>
      </w:r>
      <w:r>
        <w:rPr>
          <w:u w:val="single"/>
        </w:rPr>
        <w:t>M. </w:t>
      </w:r>
      <w:proofErr w:type="spellStart"/>
      <w:r>
        <w:rPr>
          <w:u w:val="single"/>
        </w:rPr>
        <w:t>ABOUL-NASR</w:t>
      </w:r>
      <w:proofErr w:type="spellEnd"/>
      <w:r>
        <w:t xml:space="preserve"> (Rapporteur suppléant pour le </w:t>
      </w:r>
      <w:proofErr w:type="spellStart"/>
      <w:r>
        <w:t>Viet</w:t>
      </w:r>
      <w:proofErr w:type="spellEnd"/>
      <w:r>
        <w:t xml:space="preserve"> </w:t>
      </w:r>
      <w:proofErr w:type="spellStart"/>
      <w:r>
        <w:t>Nam</w:t>
      </w:r>
      <w:proofErr w:type="spellEnd"/>
      <w:r>
        <w:t>) conteste l’emploi du terme «réfugiés» à propos de Vietnamiens rapatriés du Cambodge. Il préconise de reformuler le paragraphe.</w:t>
      </w:r>
    </w:p>
    <w:p w:rsidR="00000000" w:rsidRDefault="00000000">
      <w:pPr>
        <w:spacing w:after="240"/>
      </w:pPr>
      <w:r>
        <w:t>6.</w:t>
      </w:r>
      <w:r>
        <w:tab/>
      </w:r>
      <w:r>
        <w:rPr>
          <w:u w:val="single"/>
        </w:rPr>
        <w:t xml:space="preserve">M. </w:t>
      </w:r>
      <w:proofErr w:type="spellStart"/>
      <w:r>
        <w:rPr>
          <w:u w:val="single"/>
        </w:rPr>
        <w:t>DIACONU</w:t>
      </w:r>
      <w:proofErr w:type="spellEnd"/>
      <w:r>
        <w:t xml:space="preserve"> propose, compte tenu de l’observation de M. </w:t>
      </w:r>
      <w:proofErr w:type="spellStart"/>
      <w:r>
        <w:t>Aboul</w:t>
      </w:r>
      <w:r>
        <w:noBreakHyphen/>
        <w:t>Nasr</w:t>
      </w:r>
      <w:proofErr w:type="spellEnd"/>
      <w:r>
        <w:t>, de reformuler l’ensemble du paragraphe comme suit: «</w:t>
      </w:r>
      <w:proofErr w:type="spellStart"/>
      <w:r>
        <w:t>The</w:t>
      </w:r>
      <w:proofErr w:type="spellEnd"/>
      <w:r>
        <w:t xml:space="preserve"> </w:t>
      </w:r>
      <w:proofErr w:type="spellStart"/>
      <w:r>
        <w:t>Committee</w:t>
      </w:r>
      <w:proofErr w:type="spellEnd"/>
      <w:r>
        <w:t xml:space="preserve"> urges </w:t>
      </w:r>
      <w:proofErr w:type="spellStart"/>
      <w:r>
        <w:t>the</w:t>
      </w:r>
      <w:proofErr w:type="spellEnd"/>
      <w:r>
        <w:t xml:space="preserve"> State </w:t>
      </w:r>
      <w:proofErr w:type="spellStart"/>
      <w:r>
        <w:t>Party</w:t>
      </w:r>
      <w:proofErr w:type="spellEnd"/>
      <w:r>
        <w:t xml:space="preserve"> to </w:t>
      </w:r>
      <w:proofErr w:type="spellStart"/>
      <w:r>
        <w:t>protect</w:t>
      </w:r>
      <w:proofErr w:type="spellEnd"/>
      <w:r>
        <w:t xml:space="preserve"> </w:t>
      </w:r>
      <w:proofErr w:type="spellStart"/>
      <w:r>
        <w:t>the</w:t>
      </w:r>
      <w:proofErr w:type="spellEnd"/>
      <w:r>
        <w:t xml:space="preserve"> </w:t>
      </w:r>
      <w:proofErr w:type="spellStart"/>
      <w:r>
        <w:t>rights</w:t>
      </w:r>
      <w:proofErr w:type="spellEnd"/>
      <w:r>
        <w:t xml:space="preserve"> of all </w:t>
      </w:r>
      <w:proofErr w:type="spellStart"/>
      <w:r>
        <w:t>refugees</w:t>
      </w:r>
      <w:proofErr w:type="spellEnd"/>
      <w:r>
        <w:t xml:space="preserve"> in </w:t>
      </w:r>
      <w:proofErr w:type="spellStart"/>
      <w:r>
        <w:t>Viet</w:t>
      </w:r>
      <w:proofErr w:type="spellEnd"/>
      <w:r>
        <w:t xml:space="preserve"> </w:t>
      </w:r>
      <w:proofErr w:type="spellStart"/>
      <w:r>
        <w:t>Nam</w:t>
      </w:r>
      <w:proofErr w:type="spellEnd"/>
      <w:r>
        <w:t xml:space="preserve">, </w:t>
      </w:r>
      <w:proofErr w:type="spellStart"/>
      <w:r>
        <w:t>including</w:t>
      </w:r>
      <w:proofErr w:type="spellEnd"/>
      <w:r>
        <w:t xml:space="preserve"> </w:t>
      </w:r>
      <w:proofErr w:type="spellStart"/>
      <w:r>
        <w:t>the</w:t>
      </w:r>
      <w:proofErr w:type="spellEnd"/>
      <w:r>
        <w:t xml:space="preserve"> </w:t>
      </w:r>
      <w:proofErr w:type="spellStart"/>
      <w:r>
        <w:t>rights</w:t>
      </w:r>
      <w:proofErr w:type="spellEnd"/>
      <w:r>
        <w:t xml:space="preserve"> of </w:t>
      </w:r>
      <w:proofErr w:type="spellStart"/>
      <w:r>
        <w:t>Vietnamese</w:t>
      </w:r>
      <w:proofErr w:type="spellEnd"/>
      <w:r>
        <w:t xml:space="preserve"> </w:t>
      </w:r>
      <w:proofErr w:type="spellStart"/>
      <w:r>
        <w:t>repatriated</w:t>
      </w:r>
      <w:proofErr w:type="spellEnd"/>
      <w:r>
        <w:t xml:space="preserve"> </w:t>
      </w:r>
      <w:proofErr w:type="spellStart"/>
      <w:r>
        <w:t>from</w:t>
      </w:r>
      <w:proofErr w:type="spellEnd"/>
      <w:r>
        <w:t xml:space="preserve"> </w:t>
      </w:r>
      <w:proofErr w:type="spellStart"/>
      <w:r>
        <w:t>Cambodia</w:t>
      </w:r>
      <w:proofErr w:type="spellEnd"/>
      <w:r>
        <w:t>» (Le Comité prie instamment l’</w:t>
      </w:r>
      <w:proofErr w:type="spellStart"/>
      <w:r>
        <w:t>État</w:t>
      </w:r>
      <w:proofErr w:type="spellEnd"/>
      <w:r>
        <w:t xml:space="preserve"> partie de protéger les droits de tous les réfugiés au </w:t>
      </w:r>
      <w:proofErr w:type="spellStart"/>
      <w:r>
        <w:t>Viet</w:t>
      </w:r>
      <w:proofErr w:type="spellEnd"/>
      <w:r>
        <w:t xml:space="preserve"> </w:t>
      </w:r>
      <w:proofErr w:type="spellStart"/>
      <w:r>
        <w:t>Nam</w:t>
      </w:r>
      <w:proofErr w:type="spellEnd"/>
      <w:r>
        <w:t>, y compris ceux des Vietnamiens rapatriés du Cambodge).</w:t>
      </w:r>
    </w:p>
    <w:p w:rsidR="00000000" w:rsidRDefault="00000000">
      <w:pPr>
        <w:spacing w:after="240"/>
        <w:rPr>
          <w:i/>
          <w:iCs/>
        </w:rPr>
      </w:pPr>
      <w:r>
        <w:t>7.</w:t>
      </w:r>
      <w:r>
        <w:tab/>
      </w:r>
      <w:r>
        <w:rPr>
          <w:i/>
          <w:iCs/>
        </w:rPr>
        <w:t>Le paragraphe 12, ainsi modifié, est adopté.</w:t>
      </w:r>
    </w:p>
    <w:p w:rsidR="00000000" w:rsidRDefault="00000000">
      <w:pPr>
        <w:spacing w:after="240"/>
        <w:rPr>
          <w:u w:val="single"/>
        </w:rPr>
      </w:pPr>
      <w:r>
        <w:rPr>
          <w:u w:val="single"/>
        </w:rPr>
        <w:t>Paragraphe 13</w:t>
      </w:r>
    </w:p>
    <w:p w:rsidR="00000000" w:rsidRDefault="00000000">
      <w:pPr>
        <w:spacing w:after="240"/>
      </w:pPr>
      <w:r>
        <w:t>8.</w:t>
      </w:r>
      <w:r>
        <w:tab/>
      </w:r>
      <w:r>
        <w:rPr>
          <w:u w:val="single"/>
        </w:rPr>
        <w:t>M. PILLAI</w:t>
      </w:r>
      <w:r>
        <w:t xml:space="preserve"> pense qu’une formulation différente est nécessaire pour faire ressortir que le Comité tient compte de la réponse de l’</w:t>
      </w:r>
      <w:proofErr w:type="spellStart"/>
      <w:r>
        <w:t>État</w:t>
      </w:r>
      <w:proofErr w:type="spellEnd"/>
      <w:r>
        <w:t xml:space="preserve"> partie. </w:t>
      </w:r>
      <w:r>
        <w:rPr>
          <w:lang w:val="en-GB"/>
        </w:rPr>
        <w:t xml:space="preserve">Il propose la </w:t>
      </w:r>
      <w:proofErr w:type="spellStart"/>
      <w:r>
        <w:rPr>
          <w:lang w:val="en-GB"/>
        </w:rPr>
        <w:t>suivante</w:t>
      </w:r>
      <w:proofErr w:type="spellEnd"/>
      <w:r>
        <w:rPr>
          <w:lang w:val="en-GB"/>
        </w:rPr>
        <w:t xml:space="preserve">: «The Committee is concerned about reports of discrimination in the exercise of religious freedom by minority ethnic groups. Taking note of the response made by the State Party delegation on this issue, the Committee would request additional information from the State Party on the exercise of this right by ethnic minorities in Viet Nam» (Le </w:t>
      </w:r>
      <w:proofErr w:type="spellStart"/>
      <w:r>
        <w:rPr>
          <w:lang w:val="en-GB"/>
        </w:rPr>
        <w:t>Comité</w:t>
      </w:r>
      <w:proofErr w:type="spellEnd"/>
      <w:r>
        <w:rPr>
          <w:lang w:val="en-GB"/>
        </w:rPr>
        <w:t xml:space="preserve"> </w:t>
      </w:r>
      <w:proofErr w:type="spellStart"/>
      <w:r>
        <w:rPr>
          <w:lang w:val="en-GB"/>
        </w:rPr>
        <w:t>juge</w:t>
      </w:r>
      <w:proofErr w:type="spellEnd"/>
      <w:r>
        <w:rPr>
          <w:lang w:val="en-GB"/>
        </w:rPr>
        <w:t xml:space="preserve"> </w:t>
      </w:r>
      <w:proofErr w:type="spellStart"/>
      <w:r>
        <w:rPr>
          <w:lang w:val="en-GB"/>
        </w:rPr>
        <w:t>préoccupantes</w:t>
      </w:r>
      <w:proofErr w:type="spellEnd"/>
      <w:r>
        <w:rPr>
          <w:lang w:val="en-GB"/>
        </w:rPr>
        <w:t xml:space="preserve"> les </w:t>
      </w:r>
      <w:proofErr w:type="spellStart"/>
      <w:r>
        <w:rPr>
          <w:lang w:val="en-GB"/>
        </w:rPr>
        <w:t>informations</w:t>
      </w:r>
      <w:proofErr w:type="spellEnd"/>
      <w:r>
        <w:rPr>
          <w:lang w:val="en-GB"/>
        </w:rPr>
        <w:t xml:space="preserve"> </w:t>
      </w:r>
      <w:proofErr w:type="spellStart"/>
      <w:r>
        <w:rPr>
          <w:lang w:val="en-GB"/>
        </w:rPr>
        <w:t>faisant</w:t>
      </w:r>
      <w:proofErr w:type="spellEnd"/>
      <w:r>
        <w:rPr>
          <w:lang w:val="en-GB"/>
        </w:rPr>
        <w:t xml:space="preserve"> </w:t>
      </w:r>
      <w:proofErr w:type="spellStart"/>
      <w:r>
        <w:rPr>
          <w:lang w:val="en-GB"/>
        </w:rPr>
        <w:t>état</w:t>
      </w:r>
      <w:proofErr w:type="spellEnd"/>
      <w:r>
        <w:rPr>
          <w:lang w:val="en-GB"/>
        </w:rPr>
        <w:t xml:space="preserve"> de discrimination </w:t>
      </w:r>
      <w:proofErr w:type="spellStart"/>
      <w:r>
        <w:rPr>
          <w:lang w:val="en-GB"/>
        </w:rPr>
        <w:t>à</w:t>
      </w:r>
      <w:proofErr w:type="spellEnd"/>
      <w:r>
        <w:rPr>
          <w:lang w:val="en-GB"/>
        </w:rPr>
        <w:t xml:space="preserve"> </w:t>
      </w:r>
      <w:proofErr w:type="spellStart"/>
      <w:r>
        <w:rPr>
          <w:lang w:val="en-GB"/>
        </w:rPr>
        <w:t>l’égard</w:t>
      </w:r>
      <w:proofErr w:type="spellEnd"/>
      <w:r>
        <w:rPr>
          <w:lang w:val="en-GB"/>
        </w:rPr>
        <w:t xml:space="preserve"> de </w:t>
      </w:r>
      <w:proofErr w:type="spellStart"/>
      <w:r>
        <w:rPr>
          <w:lang w:val="en-GB"/>
        </w:rPr>
        <w:t>l’exercice</w:t>
      </w:r>
      <w:proofErr w:type="spellEnd"/>
      <w:r>
        <w:rPr>
          <w:lang w:val="en-GB"/>
        </w:rPr>
        <w:t xml:space="preserve"> </w:t>
      </w:r>
      <w:proofErr w:type="spellStart"/>
      <w:r>
        <w:rPr>
          <w:lang w:val="en-GB"/>
        </w:rPr>
        <w:t>du</w:t>
      </w:r>
      <w:proofErr w:type="spellEnd"/>
      <w:r>
        <w:rPr>
          <w:lang w:val="en-GB"/>
        </w:rPr>
        <w:t xml:space="preserve"> </w:t>
      </w:r>
      <w:proofErr w:type="spellStart"/>
      <w:r>
        <w:rPr>
          <w:lang w:val="en-GB"/>
        </w:rPr>
        <w:t>droit</w:t>
      </w:r>
      <w:proofErr w:type="spellEnd"/>
      <w:r>
        <w:rPr>
          <w:lang w:val="en-GB"/>
        </w:rPr>
        <w:t xml:space="preserve"> </w:t>
      </w:r>
      <w:proofErr w:type="spellStart"/>
      <w:r>
        <w:rPr>
          <w:lang w:val="en-GB"/>
        </w:rPr>
        <w:t>à</w:t>
      </w:r>
      <w:proofErr w:type="spellEnd"/>
      <w:r>
        <w:rPr>
          <w:lang w:val="en-GB"/>
        </w:rPr>
        <w:t xml:space="preserve"> la </w:t>
      </w:r>
      <w:proofErr w:type="spellStart"/>
      <w:r>
        <w:rPr>
          <w:lang w:val="en-GB"/>
        </w:rPr>
        <w:t>liberté</w:t>
      </w:r>
      <w:proofErr w:type="spellEnd"/>
      <w:r>
        <w:rPr>
          <w:lang w:val="en-GB"/>
        </w:rPr>
        <w:t xml:space="preserve"> de religion par les </w:t>
      </w:r>
      <w:proofErr w:type="spellStart"/>
      <w:r>
        <w:rPr>
          <w:lang w:val="en-GB"/>
        </w:rPr>
        <w:t>groupes</w:t>
      </w:r>
      <w:proofErr w:type="spellEnd"/>
      <w:r>
        <w:rPr>
          <w:lang w:val="en-GB"/>
        </w:rPr>
        <w:t xml:space="preserve"> de </w:t>
      </w:r>
      <w:proofErr w:type="spellStart"/>
      <w:r>
        <w:rPr>
          <w:lang w:val="en-GB"/>
        </w:rPr>
        <w:t>minorités</w:t>
      </w:r>
      <w:proofErr w:type="spellEnd"/>
      <w:r>
        <w:rPr>
          <w:lang w:val="en-GB"/>
        </w:rPr>
        <w:t xml:space="preserve"> </w:t>
      </w:r>
      <w:proofErr w:type="spellStart"/>
      <w:r>
        <w:rPr>
          <w:lang w:val="en-GB"/>
        </w:rPr>
        <w:t>ethniques</w:t>
      </w:r>
      <w:proofErr w:type="spellEnd"/>
      <w:r>
        <w:rPr>
          <w:lang w:val="en-GB"/>
        </w:rPr>
        <w:t xml:space="preserve">. </w:t>
      </w:r>
      <w:r>
        <w:t>Prenant note de la réponse de la délégation de l’</w:t>
      </w:r>
      <w:proofErr w:type="spellStart"/>
      <w:r>
        <w:t>État</w:t>
      </w:r>
      <w:proofErr w:type="spellEnd"/>
      <w:r>
        <w:t xml:space="preserve"> partie concernant cette question, le Comité souhaiterait que l’</w:t>
      </w:r>
      <w:proofErr w:type="spellStart"/>
      <w:r>
        <w:t>État</w:t>
      </w:r>
      <w:proofErr w:type="spellEnd"/>
      <w:r>
        <w:t xml:space="preserve"> partie lui communique des informations complémentaires sur l’exercice de ce droit par les minorités ethniques du </w:t>
      </w:r>
      <w:proofErr w:type="spellStart"/>
      <w:r>
        <w:t>Viet</w:t>
      </w:r>
      <w:proofErr w:type="spellEnd"/>
      <w:r>
        <w:t xml:space="preserve"> </w:t>
      </w:r>
      <w:proofErr w:type="spellStart"/>
      <w:r>
        <w:t>Nam</w:t>
      </w:r>
      <w:proofErr w:type="spellEnd"/>
      <w:r>
        <w:t>).</w:t>
      </w:r>
    </w:p>
    <w:p w:rsidR="00000000" w:rsidRDefault="00000000">
      <w:pPr>
        <w:spacing w:after="240"/>
        <w:rPr>
          <w:lang w:val="en-GB"/>
        </w:rPr>
      </w:pPr>
      <w:r>
        <w:t>9.</w:t>
      </w:r>
      <w:r>
        <w:tab/>
      </w:r>
      <w:r>
        <w:rPr>
          <w:u w:val="single"/>
        </w:rPr>
        <w:t>M. </w:t>
      </w:r>
      <w:proofErr w:type="spellStart"/>
      <w:r>
        <w:rPr>
          <w:u w:val="single"/>
        </w:rPr>
        <w:t>ABOUL</w:t>
      </w:r>
      <w:r>
        <w:rPr>
          <w:u w:val="single"/>
        </w:rPr>
        <w:noBreakHyphen/>
        <w:t>NASR</w:t>
      </w:r>
      <w:proofErr w:type="spellEnd"/>
      <w:r>
        <w:t xml:space="preserve"> (Rapporteur suppléant pour le </w:t>
      </w:r>
      <w:proofErr w:type="spellStart"/>
      <w:r>
        <w:t>Viet</w:t>
      </w:r>
      <w:proofErr w:type="spellEnd"/>
      <w:r>
        <w:t> </w:t>
      </w:r>
      <w:proofErr w:type="spellStart"/>
      <w:r>
        <w:t>Nam</w:t>
      </w:r>
      <w:proofErr w:type="spellEnd"/>
      <w:r>
        <w:t>) suggère de préciser que la délégation de l’</w:t>
      </w:r>
      <w:proofErr w:type="spellStart"/>
      <w:r>
        <w:t>État</w:t>
      </w:r>
      <w:proofErr w:type="spellEnd"/>
      <w:r>
        <w:t xml:space="preserve"> partie a nié ces allégations et de modifier le texte proposé par M. Pillai à l’effet de dire que le Comité a pris note de la réponse dans laquelle la délégation de l’</w:t>
      </w:r>
      <w:proofErr w:type="spellStart"/>
      <w:r>
        <w:t>État</w:t>
      </w:r>
      <w:proofErr w:type="spellEnd"/>
      <w:r>
        <w:t xml:space="preserve"> partie a nié les allégations en cause. </w:t>
      </w:r>
      <w:r>
        <w:rPr>
          <w:lang w:val="en-GB"/>
        </w:rPr>
        <w:t>(«Taking note of the response made by the State Party delegation denying these allegations…»)</w:t>
      </w:r>
    </w:p>
    <w:p w:rsidR="00000000" w:rsidRDefault="00000000">
      <w:pPr>
        <w:spacing w:after="240"/>
      </w:pPr>
      <w:r>
        <w:t>10.</w:t>
      </w:r>
      <w:r>
        <w:tab/>
      </w:r>
      <w:r>
        <w:rPr>
          <w:i/>
          <w:iCs/>
        </w:rPr>
        <w:t xml:space="preserve">Le paragraphe 13, ainsi modifié par M. Pillai et M. </w:t>
      </w:r>
      <w:proofErr w:type="spellStart"/>
      <w:r>
        <w:rPr>
          <w:i/>
          <w:iCs/>
        </w:rPr>
        <w:t>Aboul</w:t>
      </w:r>
      <w:r>
        <w:rPr>
          <w:i/>
          <w:iCs/>
        </w:rPr>
        <w:noBreakHyphen/>
        <w:t>Nasr</w:t>
      </w:r>
      <w:proofErr w:type="spellEnd"/>
      <w:r>
        <w:rPr>
          <w:i/>
          <w:iCs/>
        </w:rPr>
        <w:t>, est adopté.</w:t>
      </w:r>
    </w:p>
    <w:p w:rsidR="00000000" w:rsidRDefault="00000000">
      <w:pPr>
        <w:spacing w:after="240"/>
        <w:rPr>
          <w:u w:val="single"/>
        </w:rPr>
      </w:pPr>
      <w:r>
        <w:rPr>
          <w:u w:val="single"/>
        </w:rPr>
        <w:t>Paragraphe 14</w:t>
      </w:r>
    </w:p>
    <w:p w:rsidR="00000000" w:rsidRDefault="00000000">
      <w:pPr>
        <w:spacing w:after="240"/>
      </w:pPr>
      <w:r>
        <w:t>11.</w:t>
      </w:r>
      <w:r>
        <w:tab/>
      </w:r>
      <w:r>
        <w:rPr>
          <w:u w:val="single"/>
        </w:rPr>
        <w:t>M. PILLAI</w:t>
      </w:r>
      <w:r>
        <w:t xml:space="preserve"> dit que le paragraphe devrait être reformulé pour les mêmes raisons que le précédent et propose de remplacer l’énoncé actuel par le suivant: «</w:t>
      </w:r>
      <w:proofErr w:type="spellStart"/>
      <w:r>
        <w:t>The</w:t>
      </w:r>
      <w:proofErr w:type="spellEnd"/>
      <w:r>
        <w:t xml:space="preserve"> </w:t>
      </w:r>
      <w:proofErr w:type="spellStart"/>
      <w:r>
        <w:t>Committee</w:t>
      </w:r>
      <w:proofErr w:type="spellEnd"/>
      <w:r>
        <w:t xml:space="preserve"> </w:t>
      </w:r>
      <w:proofErr w:type="spellStart"/>
      <w:r>
        <w:t>is</w:t>
      </w:r>
      <w:proofErr w:type="spellEnd"/>
      <w:r>
        <w:t xml:space="preserve"> </w:t>
      </w:r>
      <w:proofErr w:type="spellStart"/>
      <w:r>
        <w:t>further</w:t>
      </w:r>
      <w:proofErr w:type="spellEnd"/>
      <w:r>
        <w:t xml:space="preserve"> </w:t>
      </w:r>
      <w:proofErr w:type="spellStart"/>
      <w:r>
        <w:t>concerned</w:t>
      </w:r>
      <w:proofErr w:type="spellEnd"/>
      <w:r>
        <w:t xml:space="preserve"> about </w:t>
      </w:r>
      <w:proofErr w:type="spellStart"/>
      <w:r>
        <w:t>the</w:t>
      </w:r>
      <w:proofErr w:type="spellEnd"/>
      <w:r>
        <w:t xml:space="preserve"> </w:t>
      </w:r>
      <w:proofErr w:type="spellStart"/>
      <w:r>
        <w:t>alleged</w:t>
      </w:r>
      <w:proofErr w:type="spellEnd"/>
      <w:r>
        <w:t xml:space="preserve"> population </w:t>
      </w:r>
      <w:proofErr w:type="spellStart"/>
      <w:r>
        <w:t>transfer</w:t>
      </w:r>
      <w:proofErr w:type="spellEnd"/>
      <w:r>
        <w:t xml:space="preserve"> to </w:t>
      </w:r>
      <w:proofErr w:type="spellStart"/>
      <w:r>
        <w:t>territories</w:t>
      </w:r>
      <w:proofErr w:type="spellEnd"/>
      <w:r>
        <w:t xml:space="preserve"> </w:t>
      </w:r>
      <w:proofErr w:type="spellStart"/>
      <w:r>
        <w:t>inhabited</w:t>
      </w:r>
      <w:proofErr w:type="spellEnd"/>
      <w:r>
        <w:t xml:space="preserve"> by </w:t>
      </w:r>
      <w:proofErr w:type="spellStart"/>
      <w:r>
        <w:t>indigenous</w:t>
      </w:r>
      <w:proofErr w:type="spellEnd"/>
      <w:r>
        <w:t xml:space="preserve"> populations </w:t>
      </w:r>
      <w:proofErr w:type="spellStart"/>
      <w:r>
        <w:t>disadvantaging</w:t>
      </w:r>
      <w:proofErr w:type="spellEnd"/>
      <w:r>
        <w:t xml:space="preserve"> </w:t>
      </w:r>
      <w:proofErr w:type="spellStart"/>
      <w:r>
        <w:t>them</w:t>
      </w:r>
      <w:proofErr w:type="spellEnd"/>
      <w:r>
        <w:t xml:space="preserve"> in </w:t>
      </w:r>
      <w:proofErr w:type="spellStart"/>
      <w:r>
        <w:t>the</w:t>
      </w:r>
      <w:proofErr w:type="spellEnd"/>
      <w:r>
        <w:t xml:space="preserve"> </w:t>
      </w:r>
      <w:proofErr w:type="spellStart"/>
      <w:r>
        <w:t>exercise</w:t>
      </w:r>
      <w:proofErr w:type="spellEnd"/>
      <w:r>
        <w:t xml:space="preserve"> of </w:t>
      </w:r>
      <w:proofErr w:type="spellStart"/>
      <w:r>
        <w:t>their</w:t>
      </w:r>
      <w:proofErr w:type="spellEnd"/>
      <w:r>
        <w:t xml:space="preserve"> social, </w:t>
      </w:r>
      <w:proofErr w:type="spellStart"/>
      <w:r>
        <w:t>economic</w:t>
      </w:r>
      <w:proofErr w:type="spellEnd"/>
      <w:r>
        <w:t xml:space="preserve"> </w:t>
      </w:r>
      <w:proofErr w:type="spellStart"/>
      <w:r>
        <w:t>and</w:t>
      </w:r>
      <w:proofErr w:type="spellEnd"/>
      <w:r>
        <w:t xml:space="preserve"> cultural </w:t>
      </w:r>
      <w:proofErr w:type="spellStart"/>
      <w:r>
        <w:t>rights</w:t>
      </w:r>
      <w:proofErr w:type="spellEnd"/>
      <w:r>
        <w:t xml:space="preserve">. </w:t>
      </w:r>
      <w:proofErr w:type="spellStart"/>
      <w:r>
        <w:t>The</w:t>
      </w:r>
      <w:proofErr w:type="spellEnd"/>
      <w:r>
        <w:t xml:space="preserve"> </w:t>
      </w:r>
      <w:proofErr w:type="spellStart"/>
      <w:r>
        <w:t>Committee</w:t>
      </w:r>
      <w:proofErr w:type="spellEnd"/>
      <w:r>
        <w:t xml:space="preserve"> </w:t>
      </w:r>
      <w:proofErr w:type="spellStart"/>
      <w:r>
        <w:t>requests</w:t>
      </w:r>
      <w:proofErr w:type="spellEnd"/>
      <w:r>
        <w:t xml:space="preserve"> </w:t>
      </w:r>
      <w:proofErr w:type="spellStart"/>
      <w:r>
        <w:t>further</w:t>
      </w:r>
      <w:proofErr w:type="spellEnd"/>
      <w:r>
        <w:t xml:space="preserve"> clarification on </w:t>
      </w:r>
      <w:proofErr w:type="spellStart"/>
      <w:r>
        <w:t>the</w:t>
      </w:r>
      <w:proofErr w:type="spellEnd"/>
      <w:r>
        <w:t xml:space="preserve"> </w:t>
      </w:r>
      <w:proofErr w:type="spellStart"/>
      <w:r>
        <w:t>matter</w:t>
      </w:r>
      <w:proofErr w:type="spellEnd"/>
      <w:r>
        <w:t>» (Le Comité est préoccupé en outre par les allégations de transfert de population dans des territoires habités par des populations autochtones, ce qui pénalise ces dernières dans l’exercice de leurs droits économiques, sociaux et culturels. Le Comité invite l’</w:t>
      </w:r>
      <w:proofErr w:type="spellStart"/>
      <w:r>
        <w:t>État</w:t>
      </w:r>
      <w:proofErr w:type="spellEnd"/>
      <w:r>
        <w:t xml:space="preserve"> partie à lui apporter des éclaircissements sur ce point). Il déclare par ailleurs que, conformément au principe d’égalité de traitement entre États parties, le Comité pourrait insérer un paragraphe ayant la même teneur dans ses conclusions concernant les huitième et neuvième rapports périodiques de la Chine.</w:t>
      </w:r>
    </w:p>
    <w:p w:rsidR="00000000" w:rsidRDefault="00000000">
      <w:pPr>
        <w:spacing w:after="240"/>
      </w:pPr>
      <w:r>
        <w:t>12.</w:t>
      </w:r>
      <w:r>
        <w:tab/>
      </w:r>
      <w:r>
        <w:rPr>
          <w:u w:val="single"/>
        </w:rPr>
        <w:t>M. </w:t>
      </w:r>
      <w:proofErr w:type="spellStart"/>
      <w:r>
        <w:rPr>
          <w:u w:val="single"/>
        </w:rPr>
        <w:t>THORNBERRY</w:t>
      </w:r>
      <w:proofErr w:type="spellEnd"/>
      <w:r>
        <w:t xml:space="preserve"> propose, à la deuxième ligne, de remplacer les termes «</w:t>
      </w:r>
      <w:proofErr w:type="spellStart"/>
      <w:r>
        <w:t>indigenous</w:t>
      </w:r>
      <w:proofErr w:type="spellEnd"/>
      <w:r>
        <w:t xml:space="preserve"> populations» (populations autochtones) par «</w:t>
      </w:r>
      <w:proofErr w:type="spellStart"/>
      <w:r>
        <w:t>indigenous</w:t>
      </w:r>
      <w:proofErr w:type="spellEnd"/>
      <w:r>
        <w:t xml:space="preserve"> groups» (groupes autochtones).</w:t>
      </w:r>
    </w:p>
    <w:p w:rsidR="00000000" w:rsidRDefault="00000000">
      <w:pPr>
        <w:spacing w:after="240"/>
        <w:rPr>
          <w:i/>
          <w:iCs/>
        </w:rPr>
      </w:pPr>
      <w:r>
        <w:t>13.</w:t>
      </w:r>
      <w:r>
        <w:tab/>
      </w:r>
      <w:r>
        <w:rPr>
          <w:i/>
          <w:iCs/>
        </w:rPr>
        <w:t>Le paragraphe 14, ainsi modifié, est adopté.</w:t>
      </w:r>
    </w:p>
    <w:p w:rsidR="00000000" w:rsidRDefault="00000000">
      <w:pPr>
        <w:spacing w:after="240"/>
      </w:pPr>
      <w:r>
        <w:rPr>
          <w:u w:val="single"/>
        </w:rPr>
        <w:t>Paragraphe 15</w:t>
      </w:r>
    </w:p>
    <w:p w:rsidR="00000000" w:rsidRDefault="00000000">
      <w:pPr>
        <w:spacing w:after="240"/>
      </w:pPr>
      <w:r>
        <w:t>14.</w:t>
      </w:r>
      <w:r>
        <w:tab/>
      </w:r>
      <w:r>
        <w:rPr>
          <w:u w:val="single"/>
        </w:rPr>
        <w:t>M. </w:t>
      </w:r>
      <w:proofErr w:type="spellStart"/>
      <w:r>
        <w:rPr>
          <w:u w:val="single"/>
        </w:rPr>
        <w:t>DIACONU</w:t>
      </w:r>
      <w:proofErr w:type="spellEnd"/>
      <w:r>
        <w:t xml:space="preserve"> propose de remplacer, à la troisième ligne, l’expression «</w:t>
      </w:r>
      <w:proofErr w:type="spellStart"/>
      <w:r>
        <w:t>prosecuted</w:t>
      </w:r>
      <w:proofErr w:type="spellEnd"/>
      <w:r>
        <w:t xml:space="preserve"> by» (jugés par) par «</w:t>
      </w:r>
      <w:proofErr w:type="spellStart"/>
      <w:r>
        <w:t>submitted</w:t>
      </w:r>
      <w:proofErr w:type="spellEnd"/>
      <w:r>
        <w:t xml:space="preserve"> to» (dont ont été saisis) afin de faire moins ressortir l’aspect pénal de la mesure recommandée à l’</w:t>
      </w:r>
      <w:proofErr w:type="spellStart"/>
      <w:r>
        <w:t>État</w:t>
      </w:r>
      <w:proofErr w:type="spellEnd"/>
      <w:r>
        <w:t xml:space="preserve"> partie.</w:t>
      </w:r>
    </w:p>
    <w:p w:rsidR="00000000" w:rsidRDefault="00000000">
      <w:pPr>
        <w:spacing w:after="240"/>
      </w:pPr>
      <w:r>
        <w:t>15.</w:t>
      </w:r>
      <w:r>
        <w:tab/>
      </w:r>
      <w:r>
        <w:rPr>
          <w:u w:val="single"/>
        </w:rPr>
        <w:t>M. </w:t>
      </w:r>
      <w:proofErr w:type="spellStart"/>
      <w:r>
        <w:rPr>
          <w:u w:val="single"/>
        </w:rPr>
        <w:t>ABOUL-NASR</w:t>
      </w:r>
      <w:proofErr w:type="spellEnd"/>
      <w:r>
        <w:t xml:space="preserve"> (Rapporteur suppléant pour le </w:t>
      </w:r>
      <w:proofErr w:type="spellStart"/>
      <w:r>
        <w:t>Viet</w:t>
      </w:r>
      <w:proofErr w:type="spellEnd"/>
      <w:r>
        <w:t> </w:t>
      </w:r>
      <w:proofErr w:type="spellStart"/>
      <w:r>
        <w:t>Nam</w:t>
      </w:r>
      <w:proofErr w:type="spellEnd"/>
      <w:r>
        <w:t>) n’a pas d’objection à l’adoption du paragraphe ainsi modifié, pour autant qu’un paragraphe de la même teneur soit inséré à l’avenir dans les conclusions concernant tout État partie où des cas de discrimination fondée sur la race seraient signalés.</w:t>
      </w:r>
    </w:p>
    <w:p w:rsidR="00000000" w:rsidRDefault="00000000">
      <w:pPr>
        <w:spacing w:after="240"/>
        <w:rPr>
          <w:i/>
          <w:iCs/>
        </w:rPr>
      </w:pPr>
      <w:r>
        <w:t>16.</w:t>
      </w:r>
      <w:r>
        <w:tab/>
      </w:r>
      <w:r>
        <w:rPr>
          <w:i/>
          <w:iCs/>
        </w:rPr>
        <w:t>Le paragraphe 15, ainsi modifié, est adopté.</w:t>
      </w:r>
    </w:p>
    <w:p w:rsidR="00000000" w:rsidRDefault="00000000">
      <w:pPr>
        <w:spacing w:after="240"/>
        <w:rPr>
          <w:u w:val="single"/>
        </w:rPr>
      </w:pPr>
      <w:r>
        <w:rPr>
          <w:u w:val="single"/>
        </w:rPr>
        <w:t>Paragraphe 16</w:t>
      </w:r>
    </w:p>
    <w:p w:rsidR="00000000" w:rsidRDefault="00000000">
      <w:pPr>
        <w:spacing w:after="240"/>
      </w:pPr>
      <w:r>
        <w:t>17.</w:t>
      </w:r>
      <w:r>
        <w:tab/>
      </w:r>
      <w:r>
        <w:rPr>
          <w:i/>
          <w:iCs/>
        </w:rPr>
        <w:t>Le paragraphe 16 est supprimé</w:t>
      </w:r>
      <w:r>
        <w:t>.</w:t>
      </w:r>
    </w:p>
    <w:p w:rsidR="00000000" w:rsidRDefault="00000000">
      <w:pPr>
        <w:spacing w:after="240"/>
      </w:pPr>
      <w:r>
        <w:rPr>
          <w:u w:val="single"/>
        </w:rPr>
        <w:t>Paragraphe 17</w:t>
      </w:r>
    </w:p>
    <w:p w:rsidR="00000000" w:rsidRDefault="00000000">
      <w:pPr>
        <w:spacing w:after="240"/>
      </w:pPr>
      <w:r>
        <w:t>18.</w:t>
      </w:r>
      <w:r>
        <w:tab/>
      </w:r>
      <w:r>
        <w:rPr>
          <w:u w:val="single"/>
        </w:rPr>
        <w:t>M. </w:t>
      </w:r>
      <w:proofErr w:type="spellStart"/>
      <w:r>
        <w:rPr>
          <w:u w:val="single"/>
        </w:rPr>
        <w:t>DIACONU</w:t>
      </w:r>
      <w:proofErr w:type="spellEnd"/>
      <w:r>
        <w:t xml:space="preserve"> rappelle que le cas des minorités ethniques des régions montagneuses est abordé au paragraphe 11 </w:t>
      </w:r>
      <w:r>
        <w:rPr>
          <w:i/>
          <w:iCs/>
        </w:rPr>
        <w:t>bis</w:t>
      </w:r>
      <w:r>
        <w:t>. En conséquence, il propose de supprimer le paragraphe à l’examen.</w:t>
      </w:r>
    </w:p>
    <w:p w:rsidR="00000000" w:rsidRDefault="00000000">
      <w:pPr>
        <w:spacing w:after="240"/>
      </w:pPr>
      <w:r>
        <w:t>19.</w:t>
      </w:r>
      <w:r>
        <w:tab/>
      </w:r>
      <w:r>
        <w:rPr>
          <w:i/>
          <w:iCs/>
        </w:rPr>
        <w:t>Le paragraphe 17 est supprimé</w:t>
      </w:r>
      <w:r>
        <w:t>.</w:t>
      </w:r>
    </w:p>
    <w:p w:rsidR="00000000" w:rsidRDefault="00000000">
      <w:pPr>
        <w:spacing w:after="240"/>
      </w:pPr>
      <w:r>
        <w:rPr>
          <w:u w:val="single"/>
        </w:rPr>
        <w:t>Paragraphe 18</w:t>
      </w:r>
    </w:p>
    <w:p w:rsidR="00000000" w:rsidRDefault="00000000">
      <w:pPr>
        <w:spacing w:after="240"/>
      </w:pPr>
      <w:r>
        <w:t>20.</w:t>
      </w:r>
      <w:r>
        <w:tab/>
      </w:r>
      <w:r>
        <w:rPr>
          <w:u w:val="single"/>
        </w:rPr>
        <w:t>M. </w:t>
      </w:r>
      <w:proofErr w:type="spellStart"/>
      <w:r>
        <w:rPr>
          <w:u w:val="single"/>
        </w:rPr>
        <w:t>RESHETOV</w:t>
      </w:r>
      <w:proofErr w:type="spellEnd"/>
      <w:r>
        <w:t xml:space="preserve"> estime que l’expression «spiritual life» (vie spirituelle) n’est pas très claire. Si elle faisait référence à la religion, il signale que cette question a déjà été évoquée au paragraphe 13. Il propose donc de remplacer l’expression qui figure à la troisième ligne «</w:t>
      </w:r>
      <w:proofErr w:type="spellStart"/>
      <w:r>
        <w:t>the</w:t>
      </w:r>
      <w:proofErr w:type="spellEnd"/>
      <w:r>
        <w:t xml:space="preserve"> </w:t>
      </w:r>
      <w:proofErr w:type="spellStart"/>
      <w:r>
        <w:t>material</w:t>
      </w:r>
      <w:proofErr w:type="spellEnd"/>
      <w:r>
        <w:t xml:space="preserve"> </w:t>
      </w:r>
      <w:proofErr w:type="spellStart"/>
      <w:r>
        <w:t>and</w:t>
      </w:r>
      <w:proofErr w:type="spellEnd"/>
      <w:r>
        <w:t xml:space="preserve"> spiritual life of all </w:t>
      </w:r>
      <w:proofErr w:type="spellStart"/>
      <w:r>
        <w:t>ethnic</w:t>
      </w:r>
      <w:proofErr w:type="spellEnd"/>
      <w:r>
        <w:t xml:space="preserve"> </w:t>
      </w:r>
      <w:proofErr w:type="spellStart"/>
      <w:r>
        <w:t>minorities</w:t>
      </w:r>
      <w:proofErr w:type="spellEnd"/>
      <w:r>
        <w:t>» (la vie matérielle et spirituelle de toutes les minorités ethniques) par «</w:t>
      </w:r>
      <w:proofErr w:type="spellStart"/>
      <w:r>
        <w:t>the</w:t>
      </w:r>
      <w:proofErr w:type="spellEnd"/>
      <w:r>
        <w:t xml:space="preserve"> </w:t>
      </w:r>
      <w:proofErr w:type="spellStart"/>
      <w:r>
        <w:t>economic</w:t>
      </w:r>
      <w:proofErr w:type="spellEnd"/>
      <w:r>
        <w:t xml:space="preserve">, social </w:t>
      </w:r>
      <w:proofErr w:type="spellStart"/>
      <w:r>
        <w:t>and</w:t>
      </w:r>
      <w:proofErr w:type="spellEnd"/>
      <w:r>
        <w:t xml:space="preserve"> cultural </w:t>
      </w:r>
      <w:proofErr w:type="spellStart"/>
      <w:r>
        <w:t>rights</w:t>
      </w:r>
      <w:proofErr w:type="spellEnd"/>
      <w:r>
        <w:t xml:space="preserve"> of all </w:t>
      </w:r>
      <w:proofErr w:type="spellStart"/>
      <w:r>
        <w:t>persons</w:t>
      </w:r>
      <w:proofErr w:type="spellEnd"/>
      <w:r>
        <w:t xml:space="preserve"> </w:t>
      </w:r>
      <w:proofErr w:type="spellStart"/>
      <w:r>
        <w:t>belonging</w:t>
      </w:r>
      <w:proofErr w:type="spellEnd"/>
      <w:r>
        <w:t xml:space="preserve"> to </w:t>
      </w:r>
      <w:proofErr w:type="spellStart"/>
      <w:r>
        <w:t>ethnic</w:t>
      </w:r>
      <w:proofErr w:type="spellEnd"/>
      <w:r>
        <w:t xml:space="preserve"> </w:t>
      </w:r>
      <w:proofErr w:type="spellStart"/>
      <w:r>
        <w:t>minorities</w:t>
      </w:r>
      <w:proofErr w:type="spellEnd"/>
      <w:r>
        <w:t>» (les droits économiques, sociaux et culturels de toutes les personnes appartenant à des minorités ethniques).</w:t>
      </w:r>
    </w:p>
    <w:p w:rsidR="00000000" w:rsidRDefault="00000000">
      <w:pPr>
        <w:spacing w:after="240"/>
      </w:pPr>
      <w:r>
        <w:t>21.</w:t>
      </w:r>
      <w:r>
        <w:tab/>
      </w:r>
      <w:r>
        <w:rPr>
          <w:i/>
          <w:iCs/>
        </w:rPr>
        <w:t>Le paragraphe 18, ainsi modifié, est adopté</w:t>
      </w:r>
      <w:r>
        <w:t>.</w:t>
      </w:r>
    </w:p>
    <w:p w:rsidR="00000000" w:rsidRDefault="00000000">
      <w:pPr>
        <w:spacing w:after="240"/>
      </w:pPr>
      <w:r>
        <w:rPr>
          <w:u w:val="single"/>
        </w:rPr>
        <w:t>Paragraphe 19</w:t>
      </w:r>
    </w:p>
    <w:p w:rsidR="00000000" w:rsidRDefault="00000000">
      <w:pPr>
        <w:spacing w:after="240"/>
      </w:pPr>
      <w:r>
        <w:t>22.</w:t>
      </w:r>
      <w:r>
        <w:tab/>
      </w:r>
      <w:r>
        <w:rPr>
          <w:u w:val="single"/>
        </w:rPr>
        <w:t xml:space="preserve">M. </w:t>
      </w:r>
      <w:proofErr w:type="spellStart"/>
      <w:r>
        <w:rPr>
          <w:u w:val="single"/>
        </w:rPr>
        <w:t>THORNBERRY</w:t>
      </w:r>
      <w:proofErr w:type="spellEnd"/>
      <w:r>
        <w:t xml:space="preserve"> propose de simplifier le paragraphe à l’examen en remplaçant le texte actuel par le suivant: «</w:t>
      </w:r>
      <w:proofErr w:type="spellStart"/>
      <w:r>
        <w:t>The</w:t>
      </w:r>
      <w:proofErr w:type="spellEnd"/>
      <w:r>
        <w:t xml:space="preserve"> </w:t>
      </w:r>
      <w:proofErr w:type="spellStart"/>
      <w:r>
        <w:t>Committee</w:t>
      </w:r>
      <w:proofErr w:type="spellEnd"/>
      <w:r>
        <w:t xml:space="preserve"> </w:t>
      </w:r>
      <w:proofErr w:type="spellStart"/>
      <w:r>
        <w:t>recommends</w:t>
      </w:r>
      <w:proofErr w:type="spellEnd"/>
      <w:r>
        <w:t xml:space="preserve"> </w:t>
      </w:r>
      <w:proofErr w:type="spellStart"/>
      <w:r>
        <w:t>that</w:t>
      </w:r>
      <w:proofErr w:type="spellEnd"/>
      <w:r>
        <w:t xml:space="preserve"> </w:t>
      </w:r>
      <w:proofErr w:type="spellStart"/>
      <w:r>
        <w:t>the</w:t>
      </w:r>
      <w:proofErr w:type="spellEnd"/>
      <w:r>
        <w:t xml:space="preserve"> State </w:t>
      </w:r>
      <w:proofErr w:type="spellStart"/>
      <w:r>
        <w:t>Party</w:t>
      </w:r>
      <w:proofErr w:type="spellEnd"/>
      <w:r>
        <w:t xml:space="preserve"> </w:t>
      </w:r>
      <w:proofErr w:type="spellStart"/>
      <w:r>
        <w:t>strengthen</w:t>
      </w:r>
      <w:proofErr w:type="spellEnd"/>
      <w:r>
        <w:t xml:space="preserve"> </w:t>
      </w:r>
      <w:proofErr w:type="spellStart"/>
      <w:r>
        <w:t>the</w:t>
      </w:r>
      <w:proofErr w:type="spellEnd"/>
      <w:r>
        <w:t xml:space="preserve"> </w:t>
      </w:r>
      <w:proofErr w:type="spellStart"/>
      <w:r>
        <w:t>education</w:t>
      </w:r>
      <w:proofErr w:type="spellEnd"/>
      <w:r>
        <w:t xml:space="preserve"> of society in a </w:t>
      </w:r>
      <w:proofErr w:type="spellStart"/>
      <w:r>
        <w:t>spirit</w:t>
      </w:r>
      <w:proofErr w:type="spellEnd"/>
      <w:r>
        <w:t xml:space="preserve"> of respect for </w:t>
      </w:r>
      <w:proofErr w:type="spellStart"/>
      <w:r>
        <w:t>human</w:t>
      </w:r>
      <w:proofErr w:type="spellEnd"/>
      <w:r>
        <w:t xml:space="preserve"> </w:t>
      </w:r>
      <w:proofErr w:type="spellStart"/>
      <w:r>
        <w:t>rights</w:t>
      </w:r>
      <w:proofErr w:type="spellEnd"/>
      <w:r>
        <w:t xml:space="preserve"> </w:t>
      </w:r>
      <w:proofErr w:type="spellStart"/>
      <w:r>
        <w:t>and</w:t>
      </w:r>
      <w:proofErr w:type="spellEnd"/>
      <w:r>
        <w:t xml:space="preserve"> in </w:t>
      </w:r>
      <w:proofErr w:type="spellStart"/>
      <w:r>
        <w:t>particular</w:t>
      </w:r>
      <w:proofErr w:type="spellEnd"/>
      <w:r>
        <w:t xml:space="preserve"> </w:t>
      </w:r>
      <w:proofErr w:type="spellStart"/>
      <w:r>
        <w:t>the</w:t>
      </w:r>
      <w:proofErr w:type="spellEnd"/>
      <w:r>
        <w:t xml:space="preserve"> </w:t>
      </w:r>
      <w:proofErr w:type="spellStart"/>
      <w:r>
        <w:t>rights</w:t>
      </w:r>
      <w:proofErr w:type="spellEnd"/>
      <w:r>
        <w:t xml:space="preserve"> of </w:t>
      </w:r>
      <w:proofErr w:type="spellStart"/>
      <w:r>
        <w:t>ethnic</w:t>
      </w:r>
      <w:proofErr w:type="spellEnd"/>
      <w:r>
        <w:t xml:space="preserve"> </w:t>
      </w:r>
      <w:proofErr w:type="spellStart"/>
      <w:r>
        <w:t>minorities</w:t>
      </w:r>
      <w:proofErr w:type="spellEnd"/>
      <w:r>
        <w:t>» (Le Comité recommande à l’</w:t>
      </w:r>
      <w:proofErr w:type="spellStart"/>
      <w:r>
        <w:t>État</w:t>
      </w:r>
      <w:proofErr w:type="spellEnd"/>
      <w:r>
        <w:t xml:space="preserve"> partie de sensibiliser davantage la population au respect des droits de l’homme et au respect des droits des minorités ethniques en particulier).</w:t>
      </w:r>
    </w:p>
    <w:p w:rsidR="00000000" w:rsidRDefault="00000000">
      <w:pPr>
        <w:spacing w:after="240"/>
      </w:pPr>
      <w:r>
        <w:t>23.</w:t>
      </w:r>
      <w:r>
        <w:tab/>
      </w:r>
      <w:r>
        <w:rPr>
          <w:i/>
          <w:iCs/>
        </w:rPr>
        <w:t>Le paragraphe 19, ainsi modifié, est adopté</w:t>
      </w:r>
      <w:r>
        <w:t>.</w:t>
      </w:r>
    </w:p>
    <w:p w:rsidR="00000000" w:rsidRDefault="00000000">
      <w:pPr>
        <w:spacing w:after="240"/>
      </w:pPr>
      <w:r>
        <w:rPr>
          <w:u w:val="single"/>
        </w:rPr>
        <w:t>Paragraphes 20 et 21</w:t>
      </w:r>
    </w:p>
    <w:p w:rsidR="00000000" w:rsidRDefault="00000000">
      <w:pPr>
        <w:spacing w:after="240"/>
      </w:pPr>
      <w:r>
        <w:t>24.</w:t>
      </w:r>
      <w:r>
        <w:tab/>
      </w:r>
      <w:r>
        <w:rPr>
          <w:i/>
          <w:iCs/>
        </w:rPr>
        <w:t>Les paragraphes 20 et 21 sont adoptés</w:t>
      </w:r>
      <w:r>
        <w:t>.</w:t>
      </w:r>
    </w:p>
    <w:p w:rsidR="00000000" w:rsidRDefault="00000000">
      <w:pPr>
        <w:keepNext/>
        <w:spacing w:after="240"/>
        <w:rPr>
          <w:u w:val="single"/>
        </w:rPr>
      </w:pPr>
      <w:r>
        <w:rPr>
          <w:u w:val="single"/>
        </w:rPr>
        <w:t>Paragraphe 22</w:t>
      </w:r>
    </w:p>
    <w:p w:rsidR="00000000" w:rsidRDefault="00000000">
      <w:pPr>
        <w:spacing w:after="240"/>
      </w:pPr>
      <w:r>
        <w:t>25.</w:t>
      </w:r>
      <w:r>
        <w:tab/>
        <w:t xml:space="preserve">Le </w:t>
      </w:r>
      <w:r>
        <w:rPr>
          <w:u w:val="single"/>
        </w:rPr>
        <w:t>PRÉSIDENT</w:t>
      </w:r>
      <w:r>
        <w:t xml:space="preserve"> pense qu’il serait préférable de s’en tenir à la formule habituelle concernant cette question. Il propose donc de supprimer la dernière phrase.</w:t>
      </w:r>
    </w:p>
    <w:p w:rsidR="00000000" w:rsidRDefault="00000000">
      <w:pPr>
        <w:spacing w:after="240"/>
      </w:pPr>
      <w:r>
        <w:t>26.</w:t>
      </w:r>
      <w:r>
        <w:tab/>
      </w:r>
      <w:r>
        <w:rPr>
          <w:i/>
          <w:iCs/>
        </w:rPr>
        <w:t>Le paragraphe 22, ainsi modifié, est adopté</w:t>
      </w:r>
      <w:r>
        <w:t>.</w:t>
      </w:r>
    </w:p>
    <w:p w:rsidR="00000000" w:rsidRDefault="00000000">
      <w:pPr>
        <w:spacing w:after="240"/>
      </w:pPr>
      <w:r>
        <w:rPr>
          <w:u w:val="single"/>
        </w:rPr>
        <w:t>Paragraphe 23</w:t>
      </w:r>
    </w:p>
    <w:p w:rsidR="00000000" w:rsidRDefault="00000000">
      <w:pPr>
        <w:spacing w:after="240"/>
      </w:pPr>
      <w:r>
        <w:t>27.</w:t>
      </w:r>
      <w:r>
        <w:tab/>
        <w:t xml:space="preserve">Après un échange de vues portant sur le </w:t>
      </w:r>
      <w:proofErr w:type="spellStart"/>
      <w:r>
        <w:t>bien</w:t>
      </w:r>
      <w:r>
        <w:noBreakHyphen/>
        <w:t>fondé</w:t>
      </w:r>
      <w:proofErr w:type="spellEnd"/>
      <w:r>
        <w:t xml:space="preserve"> de la date indiquée dans le paragraphe, auquel participent </w:t>
      </w:r>
      <w:r>
        <w:rPr>
          <w:u w:val="single"/>
        </w:rPr>
        <w:t>M. PILLAI</w:t>
      </w:r>
      <w:r>
        <w:t xml:space="preserve">, </w:t>
      </w:r>
      <w:r>
        <w:rPr>
          <w:u w:val="single"/>
        </w:rPr>
        <w:t xml:space="preserve">M. </w:t>
      </w:r>
      <w:proofErr w:type="spellStart"/>
      <w:r>
        <w:rPr>
          <w:u w:val="single"/>
        </w:rPr>
        <w:t>BOSSUYT</w:t>
      </w:r>
      <w:proofErr w:type="spellEnd"/>
      <w:r>
        <w:t xml:space="preserve"> et le </w:t>
      </w:r>
      <w:r>
        <w:rPr>
          <w:u w:val="single"/>
        </w:rPr>
        <w:t>PRÉSIDENT</w:t>
      </w:r>
      <w:r>
        <w:t>, ce dernier propose d’adopter le paragraphe en l’état.</w:t>
      </w:r>
    </w:p>
    <w:p w:rsidR="00000000" w:rsidRDefault="00000000">
      <w:pPr>
        <w:spacing w:after="240"/>
        <w:rPr>
          <w:i/>
          <w:iCs/>
        </w:rPr>
      </w:pPr>
      <w:r>
        <w:rPr>
          <w:i/>
          <w:iCs/>
        </w:rPr>
        <w:t>28.</w:t>
      </w:r>
      <w:r>
        <w:rPr>
          <w:i/>
          <w:iCs/>
        </w:rPr>
        <w:tab/>
        <w:t>Le paragraphe 23 est adopté tel quel.</w:t>
      </w:r>
    </w:p>
    <w:p w:rsidR="00000000" w:rsidRDefault="00000000">
      <w:pPr>
        <w:spacing w:after="240"/>
      </w:pPr>
      <w:r>
        <w:t>29.</w:t>
      </w:r>
      <w:r>
        <w:tab/>
      </w:r>
      <w:r>
        <w:rPr>
          <w:i/>
          <w:iCs/>
        </w:rPr>
        <w:t xml:space="preserve">L’ensemble du projet de conclusions concernant les sixième à neuvième rapports périodiques du </w:t>
      </w:r>
      <w:proofErr w:type="spellStart"/>
      <w:r>
        <w:rPr>
          <w:i/>
          <w:iCs/>
        </w:rPr>
        <w:t>Viet</w:t>
      </w:r>
      <w:proofErr w:type="spellEnd"/>
      <w:r>
        <w:rPr>
          <w:i/>
          <w:iCs/>
        </w:rPr>
        <w:t xml:space="preserve"> </w:t>
      </w:r>
      <w:proofErr w:type="spellStart"/>
      <w:r>
        <w:rPr>
          <w:i/>
          <w:iCs/>
        </w:rPr>
        <w:t>Nam</w:t>
      </w:r>
      <w:proofErr w:type="spellEnd"/>
      <w:r>
        <w:rPr>
          <w:i/>
          <w:iCs/>
        </w:rPr>
        <w:t>, tel qu’il a été modifié oralement, est adopté</w:t>
      </w:r>
      <w:r>
        <w:t>.</w:t>
      </w:r>
    </w:p>
    <w:p w:rsidR="00000000" w:rsidRDefault="00000000">
      <w:pPr>
        <w:spacing w:after="240"/>
      </w:pPr>
      <w:r>
        <w:t>30.</w:t>
      </w:r>
      <w:r>
        <w:tab/>
        <w:t xml:space="preserve">Le </w:t>
      </w:r>
      <w:r>
        <w:rPr>
          <w:u w:val="single"/>
        </w:rPr>
        <w:t>PRÉSIDENT</w:t>
      </w:r>
      <w:r>
        <w:t xml:space="preserve"> dit que le Comité a achevé l’examen des sixième à neuvième rapports périodiques du </w:t>
      </w:r>
      <w:proofErr w:type="spellStart"/>
      <w:r>
        <w:t>Viet</w:t>
      </w:r>
      <w:proofErr w:type="spellEnd"/>
      <w:r>
        <w:t xml:space="preserve"> </w:t>
      </w:r>
      <w:proofErr w:type="spellStart"/>
      <w:r>
        <w:t>Nam</w:t>
      </w:r>
      <w:proofErr w:type="spellEnd"/>
      <w:r>
        <w:t>.</w:t>
      </w:r>
    </w:p>
    <w:p w:rsidR="00000000" w:rsidRDefault="00000000">
      <w:pPr>
        <w:spacing w:after="240"/>
        <w:jc w:val="center"/>
      </w:pPr>
      <w:r>
        <w:rPr>
          <w:i/>
          <w:iCs/>
        </w:rPr>
        <w:t>La séance est suspendue à 16 h 50; elle est reprise à 17 h 15</w:t>
      </w:r>
      <w:r>
        <w:t>.</w:t>
      </w:r>
    </w:p>
    <w:p w:rsidR="00000000" w:rsidRDefault="00000000">
      <w:pPr>
        <w:spacing w:after="240"/>
      </w:pPr>
      <w:r>
        <w:t>RAPPORT DU COMITÉ À L’</w:t>
      </w:r>
      <w:proofErr w:type="spellStart"/>
      <w:r>
        <w:t>ASSEMBLÉE</w:t>
      </w:r>
      <w:proofErr w:type="spellEnd"/>
      <w:r>
        <w:t xml:space="preserve"> GÉNÉRALE, À SA </w:t>
      </w:r>
      <w:proofErr w:type="spellStart"/>
      <w:r>
        <w:t>CINQUANTE</w:t>
      </w:r>
      <w:r>
        <w:noBreakHyphen/>
        <w:t>SIXIÈME</w:t>
      </w:r>
      <w:proofErr w:type="spellEnd"/>
      <w:r>
        <w:t xml:space="preserve"> SESSION, CONFORMÉMENT AU PARAGRAPHE 2 DE L’</w:t>
      </w:r>
      <w:proofErr w:type="spellStart"/>
      <w:r>
        <w:t>ARTICLE</w:t>
      </w:r>
      <w:proofErr w:type="spellEnd"/>
      <w:r>
        <w:t xml:space="preserve"> 9 DE LA CONVENTION (Point 11 de l’ordre du jour) </w:t>
      </w:r>
    </w:p>
    <w:p w:rsidR="00000000" w:rsidRDefault="00000000">
      <w:pPr>
        <w:tabs>
          <w:tab w:val="left" w:pos="1989"/>
        </w:tabs>
        <w:spacing w:after="240"/>
        <w:ind w:left="1989" w:hanging="1422"/>
      </w:pPr>
      <w:r>
        <w:rPr>
          <w:u w:val="single"/>
        </w:rPr>
        <w:t xml:space="preserve">Chapitre </w:t>
      </w:r>
      <w:proofErr w:type="spellStart"/>
      <w:r>
        <w:rPr>
          <w:u w:val="single"/>
        </w:rPr>
        <w:t>IV</w:t>
      </w:r>
      <w:proofErr w:type="spellEnd"/>
      <w:r>
        <w:t>.</w:t>
      </w:r>
      <w:r>
        <w:tab/>
      </w:r>
      <w:r>
        <w:rPr>
          <w:u w:val="single"/>
        </w:rPr>
        <w:t>Examen des communications présentées conformément à l’article 14 de la Convention</w:t>
      </w:r>
      <w:r>
        <w:t xml:space="preserve"> (</w:t>
      </w:r>
      <w:proofErr w:type="spellStart"/>
      <w:r>
        <w:t>CERD</w:t>
      </w:r>
      <w:proofErr w:type="spellEnd"/>
      <w:r>
        <w:t>/C/59/CRP.1/Add.11)</w:t>
      </w:r>
    </w:p>
    <w:p w:rsidR="00000000" w:rsidRDefault="00000000">
      <w:pPr>
        <w:spacing w:after="240"/>
      </w:pPr>
      <w:r>
        <w:t>31.</w:t>
      </w:r>
      <w:r>
        <w:tab/>
      </w:r>
      <w:r>
        <w:rPr>
          <w:u w:val="single"/>
        </w:rPr>
        <w:t xml:space="preserve">M. </w:t>
      </w:r>
      <w:proofErr w:type="spellStart"/>
      <w:r>
        <w:rPr>
          <w:u w:val="single"/>
        </w:rPr>
        <w:t>BOSSUYT</w:t>
      </w:r>
      <w:proofErr w:type="spellEnd"/>
      <w:r>
        <w:t xml:space="preserve"> (Rapporteur du projet de rapport du Comité à l’</w:t>
      </w:r>
      <w:proofErr w:type="spellStart"/>
      <w:r>
        <w:t>Assemblée</w:t>
      </w:r>
      <w:proofErr w:type="spellEnd"/>
      <w:r>
        <w:t xml:space="preserve"> générale à sa </w:t>
      </w:r>
      <w:proofErr w:type="spellStart"/>
      <w:r>
        <w:t>cinquante</w:t>
      </w:r>
      <w:r>
        <w:noBreakHyphen/>
        <w:t>sixième</w:t>
      </w:r>
      <w:proofErr w:type="spellEnd"/>
      <w:r>
        <w:t xml:space="preserve"> session) soumet aux autres membres du Comité le chapitre IV du projet de rapport.</w:t>
      </w:r>
    </w:p>
    <w:p w:rsidR="00000000" w:rsidRDefault="00000000">
      <w:pPr>
        <w:spacing w:after="240"/>
        <w:rPr>
          <w:u w:val="single"/>
        </w:rPr>
      </w:pPr>
      <w:r>
        <w:rPr>
          <w:u w:val="single"/>
        </w:rPr>
        <w:t>Paragraphes 1 à 5</w:t>
      </w:r>
    </w:p>
    <w:p w:rsidR="00000000" w:rsidRDefault="00000000">
      <w:pPr>
        <w:spacing w:after="240"/>
      </w:pPr>
      <w:r>
        <w:t>32.</w:t>
      </w:r>
      <w:r>
        <w:tab/>
      </w:r>
      <w:r>
        <w:rPr>
          <w:i/>
          <w:iCs/>
        </w:rPr>
        <w:t>Les paragraphes 1 à 5 sont adoptés</w:t>
      </w:r>
      <w:r>
        <w:t>.</w:t>
      </w:r>
    </w:p>
    <w:p w:rsidR="00000000" w:rsidRDefault="00000000">
      <w:pPr>
        <w:spacing w:after="240"/>
        <w:rPr>
          <w:u w:val="single"/>
        </w:rPr>
      </w:pPr>
      <w:r>
        <w:rPr>
          <w:u w:val="single"/>
        </w:rPr>
        <w:t>Paragraphe 6</w:t>
      </w:r>
    </w:p>
    <w:p w:rsidR="00000000" w:rsidRDefault="00000000">
      <w:pPr>
        <w:spacing w:after="240"/>
      </w:pPr>
      <w:r>
        <w:t>33.</w:t>
      </w:r>
      <w:r>
        <w:tab/>
      </w:r>
      <w:r>
        <w:rPr>
          <w:u w:val="single"/>
        </w:rPr>
        <w:t>M. de GOUTTES</w:t>
      </w:r>
      <w:r>
        <w:t xml:space="preserve"> fait observer qu’il convient de compléter le paragraphe 6.</w:t>
      </w:r>
    </w:p>
    <w:p w:rsidR="00000000" w:rsidRDefault="00000000">
      <w:pPr>
        <w:spacing w:after="240"/>
      </w:pPr>
      <w:r>
        <w:t>34.</w:t>
      </w:r>
      <w:r>
        <w:tab/>
      </w:r>
      <w:r>
        <w:rPr>
          <w:u w:val="single"/>
        </w:rPr>
        <w:t xml:space="preserve">M. de </w:t>
      </w:r>
      <w:proofErr w:type="spellStart"/>
      <w:r>
        <w:rPr>
          <w:u w:val="single"/>
        </w:rPr>
        <w:t>ZAYAS</w:t>
      </w:r>
      <w:proofErr w:type="spellEnd"/>
      <w:r>
        <w:t xml:space="preserve"> (Secrétariat, </w:t>
      </w:r>
      <w:proofErr w:type="spellStart"/>
      <w:r>
        <w:t>Haut</w:t>
      </w:r>
      <w:r>
        <w:noBreakHyphen/>
        <w:t>Commissariat</w:t>
      </w:r>
      <w:proofErr w:type="spellEnd"/>
      <w:r>
        <w:t xml:space="preserve"> aux droits de l’homme) dit qu’il convient en effet d’indiquer que le Comité, à sa </w:t>
      </w:r>
      <w:proofErr w:type="spellStart"/>
      <w:r>
        <w:t>cinquante</w:t>
      </w:r>
      <w:r>
        <w:noBreakHyphen/>
        <w:t>neuvième</w:t>
      </w:r>
      <w:proofErr w:type="spellEnd"/>
      <w:r>
        <w:t xml:space="preserve"> session, a adopté son opinion sur les communications n</w:t>
      </w:r>
      <w:r>
        <w:rPr>
          <w:vertAlign w:val="superscript"/>
        </w:rPr>
        <w:t>os </w:t>
      </w:r>
      <w:r>
        <w:t>11/1998 (</w:t>
      </w:r>
      <w:proofErr w:type="spellStart"/>
      <w:r>
        <w:rPr>
          <w:i/>
          <w:iCs/>
        </w:rPr>
        <w:t>Lacko</w:t>
      </w:r>
      <w:proofErr w:type="spellEnd"/>
      <w:r>
        <w:t xml:space="preserve"> c. </w:t>
      </w:r>
      <w:r>
        <w:rPr>
          <w:i/>
          <w:iCs/>
        </w:rPr>
        <w:t>République slovaque</w:t>
      </w:r>
      <w:r>
        <w:t>) et 19/2000 (</w:t>
      </w:r>
      <w:proofErr w:type="spellStart"/>
      <w:r>
        <w:rPr>
          <w:i/>
          <w:iCs/>
        </w:rPr>
        <w:t>Mustafa</w:t>
      </w:r>
      <w:proofErr w:type="spellEnd"/>
      <w:r>
        <w:t xml:space="preserve"> c. </w:t>
      </w:r>
      <w:r>
        <w:rPr>
          <w:i/>
          <w:iCs/>
        </w:rPr>
        <w:t>Danemark</w:t>
      </w:r>
      <w:r>
        <w:t>), a déclaré irrecevables les communications n</w:t>
      </w:r>
      <w:r>
        <w:rPr>
          <w:vertAlign w:val="superscript"/>
        </w:rPr>
        <w:t>os</w:t>
      </w:r>
      <w:r>
        <w:t> 14/1999 (</w:t>
      </w:r>
      <w:proofErr w:type="spellStart"/>
      <w:r>
        <w:rPr>
          <w:i/>
          <w:iCs/>
        </w:rPr>
        <w:t>Sidlo</w:t>
      </w:r>
      <w:proofErr w:type="spellEnd"/>
      <w:r>
        <w:t xml:space="preserve"> c. </w:t>
      </w:r>
      <w:r>
        <w:rPr>
          <w:i/>
          <w:iCs/>
        </w:rPr>
        <w:t>Suède</w:t>
      </w:r>
      <w:r>
        <w:t>) et 21/2001 (</w:t>
      </w:r>
      <w:proofErr w:type="spellStart"/>
      <w:r>
        <w:rPr>
          <w:i/>
          <w:iCs/>
        </w:rPr>
        <w:t>Sidlo</w:t>
      </w:r>
      <w:proofErr w:type="spellEnd"/>
      <w:r>
        <w:t xml:space="preserve"> c. </w:t>
      </w:r>
      <w:r>
        <w:rPr>
          <w:i/>
          <w:iCs/>
        </w:rPr>
        <w:t>Suède</w:t>
      </w:r>
      <w:r>
        <w:t xml:space="preserve">), et a déclaré une autre communication recevable. </w:t>
      </w:r>
    </w:p>
    <w:p w:rsidR="00000000" w:rsidRDefault="00000000">
      <w:pPr>
        <w:spacing w:after="240"/>
      </w:pPr>
      <w:r>
        <w:t>35.</w:t>
      </w:r>
      <w:r>
        <w:tab/>
      </w:r>
      <w:r>
        <w:rPr>
          <w:u w:val="single"/>
        </w:rPr>
        <w:t xml:space="preserve">M. </w:t>
      </w:r>
      <w:proofErr w:type="spellStart"/>
      <w:r>
        <w:rPr>
          <w:u w:val="single"/>
        </w:rPr>
        <w:t>BOSSUYT</w:t>
      </w:r>
      <w:proofErr w:type="spellEnd"/>
      <w:r>
        <w:t xml:space="preserve"> fait observer qu’il conviendrait également de préciser à la fin du paragraphe 6 que le texte des opinions du Comité est reproduit intégralement dans les annexes du rapport.</w:t>
      </w:r>
    </w:p>
    <w:p w:rsidR="00000000" w:rsidRDefault="00000000">
      <w:pPr>
        <w:spacing w:after="240"/>
      </w:pPr>
      <w:r>
        <w:t>36.</w:t>
      </w:r>
      <w:r>
        <w:tab/>
      </w:r>
      <w:r>
        <w:rPr>
          <w:i/>
          <w:iCs/>
        </w:rPr>
        <w:t>Le paragraphe 6, ainsi complété et modifié, est adopté</w:t>
      </w:r>
      <w:r>
        <w:t>.</w:t>
      </w:r>
    </w:p>
    <w:p w:rsidR="00000000" w:rsidRDefault="00000000">
      <w:pPr>
        <w:spacing w:after="240"/>
      </w:pPr>
      <w:r>
        <w:t>37.</w:t>
      </w:r>
      <w:r>
        <w:tab/>
      </w:r>
      <w:r>
        <w:rPr>
          <w:u w:val="single"/>
        </w:rPr>
        <w:t xml:space="preserve">M. de </w:t>
      </w:r>
      <w:proofErr w:type="spellStart"/>
      <w:r>
        <w:rPr>
          <w:u w:val="single"/>
        </w:rPr>
        <w:t>ZAYAS</w:t>
      </w:r>
      <w:proofErr w:type="spellEnd"/>
      <w:r>
        <w:t xml:space="preserve"> indique par ailleurs qu’il conviendrait, dans un nouveau paragraphe, de faire état de la réponse positive reçue du Gouvernement de la République slovaque au sujet du suivi de la communication n</w:t>
      </w:r>
      <w:r>
        <w:rPr>
          <w:vertAlign w:val="superscript"/>
        </w:rPr>
        <w:t>o </w:t>
      </w:r>
      <w:r>
        <w:t>13/1998 (</w:t>
      </w:r>
      <w:proofErr w:type="spellStart"/>
      <w:r>
        <w:rPr>
          <w:i/>
          <w:iCs/>
        </w:rPr>
        <w:t>Koptova</w:t>
      </w:r>
      <w:proofErr w:type="spellEnd"/>
      <w:r>
        <w:t xml:space="preserve"> c. </w:t>
      </w:r>
      <w:r>
        <w:rPr>
          <w:i/>
          <w:iCs/>
        </w:rPr>
        <w:t>République slovaque</w:t>
      </w:r>
      <w:r>
        <w:t>). Conformément à une décision antérieure du Comité, le deuxième paragraphe de la communication émanant de l’</w:t>
      </w:r>
      <w:proofErr w:type="spellStart"/>
      <w:r>
        <w:t>État</w:t>
      </w:r>
      <w:proofErr w:type="spellEnd"/>
      <w:r>
        <w:t xml:space="preserve"> partie sera reproduit dans ce nouveau paragraphe </w:t>
      </w:r>
      <w:r>
        <w:rPr>
          <w:i/>
          <w:iCs/>
        </w:rPr>
        <w:t>in extenso</w:t>
      </w:r>
      <w:r>
        <w:t>.</w:t>
      </w:r>
    </w:p>
    <w:p w:rsidR="00000000" w:rsidRDefault="00000000">
      <w:pPr>
        <w:spacing w:after="240"/>
        <w:rPr>
          <w:u w:val="single"/>
        </w:rPr>
      </w:pPr>
      <w:r>
        <w:rPr>
          <w:u w:val="single"/>
        </w:rPr>
        <w:t>Paragraphe 7</w:t>
      </w:r>
    </w:p>
    <w:p w:rsidR="00000000" w:rsidRDefault="00000000">
      <w:pPr>
        <w:spacing w:after="240"/>
      </w:pPr>
      <w:r>
        <w:t>38.</w:t>
      </w:r>
      <w:r>
        <w:tab/>
        <w:t xml:space="preserve">S’agissant du paragraphe 7, </w:t>
      </w:r>
      <w:r>
        <w:rPr>
          <w:u w:val="single"/>
        </w:rPr>
        <w:t>M. </w:t>
      </w:r>
      <w:proofErr w:type="spellStart"/>
      <w:r>
        <w:rPr>
          <w:u w:val="single"/>
        </w:rPr>
        <w:t>BOSSUYT</w:t>
      </w:r>
      <w:proofErr w:type="spellEnd"/>
      <w:r>
        <w:t xml:space="preserve"> dit qu’il faudrait, à la troisième ligne, remplacer «jurisprudentielle» par «juridique» et, à la dixième ligne, «tribunaux» par «cours».</w:t>
      </w:r>
    </w:p>
    <w:p w:rsidR="00000000" w:rsidRDefault="00000000">
      <w:pPr>
        <w:spacing w:after="240"/>
      </w:pPr>
      <w:r>
        <w:t>39.</w:t>
      </w:r>
      <w:r>
        <w:tab/>
        <w:t xml:space="preserve">Le </w:t>
      </w:r>
      <w:r>
        <w:rPr>
          <w:u w:val="single"/>
        </w:rPr>
        <w:t>PRÉSIDENT</w:t>
      </w:r>
      <w:r>
        <w:t xml:space="preserve"> relève que dans la lettre d’envoi qui figurera dans le rapport annuel adressé au Secrétaire général, il est indiqué que le nombre d’</w:t>
      </w:r>
      <w:proofErr w:type="spellStart"/>
      <w:r>
        <w:t>États</w:t>
      </w:r>
      <w:proofErr w:type="spellEnd"/>
      <w:r>
        <w:t xml:space="preserve"> parties qui ont fait la déclaration prévue à l’article 14 de la Convention est insuffisant et n’augmente pas au rythme souhaité. Or, il est dit à l’</w:t>
      </w:r>
      <w:proofErr w:type="spellStart"/>
      <w:r>
        <w:t>avant</w:t>
      </w:r>
      <w:r>
        <w:noBreakHyphen/>
        <w:t>dernière</w:t>
      </w:r>
      <w:proofErr w:type="spellEnd"/>
      <w:r>
        <w:t xml:space="preserve"> phrase que le nombre d’</w:t>
      </w:r>
      <w:proofErr w:type="spellStart"/>
      <w:r>
        <w:t>États</w:t>
      </w:r>
      <w:proofErr w:type="spellEnd"/>
      <w:r>
        <w:t xml:space="preserve"> parties qui ont fait cette déclaration augmente. Il conviendrait </w:t>
      </w:r>
      <w:proofErr w:type="spellStart"/>
      <w:r>
        <w:t>peut</w:t>
      </w:r>
      <w:r>
        <w:noBreakHyphen/>
        <w:t>être</w:t>
      </w:r>
      <w:proofErr w:type="spellEnd"/>
      <w:r>
        <w:t xml:space="preserve"> de modifier légèrement la fin du paragraphe 7 afin d’éviter toute contradiction entre le rapport et la lettre d’envoi.</w:t>
      </w:r>
    </w:p>
    <w:p w:rsidR="00000000" w:rsidRDefault="00000000">
      <w:pPr>
        <w:spacing w:after="240"/>
      </w:pPr>
      <w:r>
        <w:t>40.</w:t>
      </w:r>
      <w:r>
        <w:tab/>
      </w:r>
      <w:r>
        <w:rPr>
          <w:u w:val="single"/>
        </w:rPr>
        <w:t xml:space="preserve">M. </w:t>
      </w:r>
      <w:proofErr w:type="spellStart"/>
      <w:r>
        <w:rPr>
          <w:u w:val="single"/>
        </w:rPr>
        <w:t>BOSSUYT</w:t>
      </w:r>
      <w:proofErr w:type="spellEnd"/>
      <w:r>
        <w:t xml:space="preserve"> estime que le nombre d’</w:t>
      </w:r>
      <w:proofErr w:type="spellStart"/>
      <w:r>
        <w:t>États</w:t>
      </w:r>
      <w:proofErr w:type="spellEnd"/>
      <w:r>
        <w:t xml:space="preserve"> parties qui ont ratifié la déclaration n’est pas insuffisant car il s’élève à 34. </w:t>
      </w:r>
    </w:p>
    <w:p w:rsidR="00000000" w:rsidRDefault="00000000">
      <w:pPr>
        <w:spacing w:after="240"/>
      </w:pPr>
      <w:r>
        <w:t>41.</w:t>
      </w:r>
      <w:r>
        <w:tab/>
      </w:r>
      <w:r>
        <w:rPr>
          <w:u w:val="single"/>
        </w:rPr>
        <w:t>M. de </w:t>
      </w:r>
      <w:proofErr w:type="spellStart"/>
      <w:r>
        <w:rPr>
          <w:u w:val="single"/>
        </w:rPr>
        <w:t>ZAYAS</w:t>
      </w:r>
      <w:proofErr w:type="spellEnd"/>
      <w:r>
        <w:t xml:space="preserve"> propose, compte tenu de l’observation formulée par le Président, de modifier la fin du paragraphe à l’effet de dire qu’il faut s’attendre à ce que, par suite des campagnes de ratifications menées par le Secrétaire général et des incidences de la Conférence mondiale contre le racisme, le nombre d’</w:t>
      </w:r>
      <w:proofErr w:type="spellStart"/>
      <w:r>
        <w:t>États</w:t>
      </w:r>
      <w:proofErr w:type="spellEnd"/>
      <w:r>
        <w:t xml:space="preserve"> parties qui font la déclaration prévue à l’article 14 augmente et que l’action du Comité soit de plus en plus remarquée. En conséquence, il faudra consacrer davantage de temps à l’examen des communications et au suivi des décisions du Comité. </w:t>
      </w:r>
    </w:p>
    <w:p w:rsidR="00000000" w:rsidRDefault="00000000">
      <w:pPr>
        <w:spacing w:after="240"/>
      </w:pPr>
      <w:r>
        <w:t>42.</w:t>
      </w:r>
      <w:r>
        <w:tab/>
      </w:r>
      <w:r>
        <w:rPr>
          <w:u w:val="single"/>
        </w:rPr>
        <w:t xml:space="preserve">M. </w:t>
      </w:r>
      <w:proofErr w:type="spellStart"/>
      <w:r>
        <w:rPr>
          <w:u w:val="single"/>
        </w:rPr>
        <w:t>RESHETOV</w:t>
      </w:r>
      <w:proofErr w:type="spellEnd"/>
      <w:r>
        <w:t xml:space="preserve"> propose d’ajouter «et efficace» après le mot «remarquée», à l’</w:t>
      </w:r>
      <w:proofErr w:type="spellStart"/>
      <w:r>
        <w:t>avant</w:t>
      </w:r>
      <w:r>
        <w:noBreakHyphen/>
        <w:t>dernière</w:t>
      </w:r>
      <w:proofErr w:type="spellEnd"/>
      <w:r>
        <w:t xml:space="preserve"> phrase.</w:t>
      </w:r>
    </w:p>
    <w:p w:rsidR="00000000" w:rsidRDefault="00000000">
      <w:pPr>
        <w:spacing w:after="240"/>
      </w:pPr>
      <w:r>
        <w:t>43.</w:t>
      </w:r>
      <w:r>
        <w:tab/>
      </w:r>
      <w:r>
        <w:rPr>
          <w:u w:val="single"/>
        </w:rPr>
        <w:t>M. de GOUTTES</w:t>
      </w:r>
      <w:r>
        <w:t xml:space="preserve"> propose de remplacer, dans la version française, le mot «remarquée» par le mot «connue». </w:t>
      </w:r>
    </w:p>
    <w:p w:rsidR="00000000" w:rsidRDefault="00000000">
      <w:pPr>
        <w:spacing w:after="240"/>
      </w:pPr>
      <w:r>
        <w:t>44.</w:t>
      </w:r>
      <w:r>
        <w:tab/>
      </w:r>
      <w:r>
        <w:rPr>
          <w:u w:val="single"/>
        </w:rPr>
        <w:t>M. PILLAI</w:t>
      </w:r>
      <w:r>
        <w:t xml:space="preserve"> propose également d’indiquer en substance que, grâce à l’augmentation du nombre d’</w:t>
      </w:r>
      <w:proofErr w:type="spellStart"/>
      <w:r>
        <w:t>États</w:t>
      </w:r>
      <w:proofErr w:type="spellEnd"/>
      <w:r>
        <w:t xml:space="preserve"> parties qui font la déclaration prévue à l’article 14, les victimes de discrimination raciale auront davantage de chances d’obtenir réparation.</w:t>
      </w:r>
    </w:p>
    <w:p w:rsidR="00000000" w:rsidRDefault="00000000">
      <w:pPr>
        <w:spacing w:after="240"/>
      </w:pPr>
      <w:r>
        <w:t>45.</w:t>
      </w:r>
      <w:r>
        <w:tab/>
        <w:t xml:space="preserve">Le </w:t>
      </w:r>
      <w:r>
        <w:rPr>
          <w:u w:val="single"/>
        </w:rPr>
        <w:t>PRÉSIDENT</w:t>
      </w:r>
      <w:r>
        <w:t xml:space="preserve"> annonce que le Comité poursuivra l’examen du projet de rapport à la séance suivante.</w:t>
      </w:r>
    </w:p>
    <w:p w:rsidR="00000000" w:rsidRDefault="00000000">
      <w:pPr>
        <w:spacing w:after="240"/>
        <w:jc w:val="center"/>
        <w:rPr>
          <w:i/>
          <w:iCs/>
        </w:rPr>
      </w:pPr>
      <w:r>
        <w:rPr>
          <w:i/>
          <w:iCs/>
        </w:rPr>
        <w:t>La séance est levée à 18 h 5.</w:t>
      </w:r>
    </w:p>
    <w:p w:rsidR="00000000" w:rsidRDefault="00000000">
      <w:pPr>
        <w:spacing w:after="20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GE.01-44190  (F)    200801    080102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CERD/C/SR.1490</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rPr>
        <w:lang w:val="de-CH"/>
      </w:rPr>
    </w:pPr>
    <w:r>
      <w:tab/>
    </w:r>
    <w:r>
      <w:rPr>
        <w:lang w:val="de-CH"/>
      </w:rPr>
      <w:t>CERD/C/SR.1490</w:t>
    </w:r>
  </w:p>
  <w:p w:rsidR="00000000" w:rsidRDefault="00000000">
    <w:pPr>
      <w:pStyle w:val="Header"/>
      <w:tabs>
        <w:tab w:val="clear" w:pos="4536"/>
        <w:tab w:val="clear" w:pos="9072"/>
        <w:tab w:val="left" w:pos="7371"/>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39"/>
  <w:drawingGridVerticalSpacing w:val="107"/>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1941</Words>
  <Characters>11067</Characters>
  <Application>Microsoft Office Word</Application>
  <DocSecurity>4</DocSecurity>
  <Lines>92</Lines>
  <Paragraphs>22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13591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NM</dc:creator>
  <cp:keywords/>
  <cp:lastModifiedBy>NM</cp:lastModifiedBy>
  <cp:revision>2</cp:revision>
  <cp:lastPrinted>2002-01-08T10:37:00Z</cp:lastPrinted>
  <dcterms:created xsi:type="dcterms:W3CDTF">2002-01-08T10:40:00Z</dcterms:created>
  <dcterms:modified xsi:type="dcterms:W3CDTF">2002-01-08T10:40:00Z</dcterms:modified>
</cp:coreProperties>
</file>