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1C0046" w14:paraId="3C1C8EAB" w14:textId="77777777" w:rsidTr="00A704A8">
        <w:trPr>
          <w:trHeight w:hRule="exact" w:val="851"/>
        </w:trPr>
        <w:tc>
          <w:tcPr>
            <w:tcW w:w="1276" w:type="dxa"/>
            <w:tcBorders>
              <w:bottom w:val="single" w:sz="4" w:space="0" w:color="auto"/>
            </w:tcBorders>
          </w:tcPr>
          <w:p w14:paraId="4675F53A" w14:textId="77777777" w:rsidR="00807D21" w:rsidRPr="001C0046" w:rsidRDefault="00807D21" w:rsidP="007E18AD">
            <w:pPr>
              <w:rPr>
                <w:lang w:val="fr-FR"/>
              </w:rPr>
            </w:pPr>
          </w:p>
        </w:tc>
        <w:tc>
          <w:tcPr>
            <w:tcW w:w="2268" w:type="dxa"/>
            <w:tcBorders>
              <w:bottom w:val="single" w:sz="4" w:space="0" w:color="auto"/>
            </w:tcBorders>
            <w:vAlign w:val="bottom"/>
          </w:tcPr>
          <w:p w14:paraId="364D9D25" w14:textId="77777777" w:rsidR="00807D21" w:rsidRPr="001C0046" w:rsidRDefault="00807D21" w:rsidP="00A704A8">
            <w:pPr>
              <w:spacing w:after="80" w:line="300" w:lineRule="exact"/>
              <w:rPr>
                <w:sz w:val="28"/>
                <w:lang w:val="fr-FR"/>
              </w:rPr>
            </w:pPr>
            <w:r w:rsidRPr="001C0046">
              <w:rPr>
                <w:sz w:val="28"/>
                <w:lang w:val="fr-FR"/>
              </w:rPr>
              <w:t>Nations Unies</w:t>
            </w:r>
          </w:p>
        </w:tc>
        <w:tc>
          <w:tcPr>
            <w:tcW w:w="6095" w:type="dxa"/>
            <w:gridSpan w:val="2"/>
            <w:tcBorders>
              <w:bottom w:val="single" w:sz="4" w:space="0" w:color="auto"/>
            </w:tcBorders>
            <w:vAlign w:val="bottom"/>
          </w:tcPr>
          <w:p w14:paraId="5A925D92" w14:textId="2FE24802" w:rsidR="00807D21" w:rsidRPr="001C0046" w:rsidRDefault="007E18AD" w:rsidP="007E18AD">
            <w:pPr>
              <w:jc w:val="right"/>
              <w:rPr>
                <w:lang w:val="fr-FR"/>
              </w:rPr>
            </w:pPr>
            <w:r w:rsidRPr="001C0046">
              <w:rPr>
                <w:sz w:val="40"/>
                <w:lang w:val="fr-FR"/>
              </w:rPr>
              <w:t>CAT</w:t>
            </w:r>
            <w:r w:rsidRPr="001C0046">
              <w:rPr>
                <w:lang w:val="fr-FR"/>
              </w:rPr>
              <w:t>/C/HND/CO/3</w:t>
            </w:r>
          </w:p>
        </w:tc>
      </w:tr>
      <w:tr w:rsidR="00807D21" w:rsidRPr="001C0046" w14:paraId="6BC4A586" w14:textId="77777777" w:rsidTr="00A704A8">
        <w:trPr>
          <w:trHeight w:hRule="exact" w:val="2835"/>
        </w:trPr>
        <w:tc>
          <w:tcPr>
            <w:tcW w:w="1276" w:type="dxa"/>
            <w:tcBorders>
              <w:top w:val="single" w:sz="4" w:space="0" w:color="auto"/>
              <w:bottom w:val="single" w:sz="12" w:space="0" w:color="auto"/>
            </w:tcBorders>
          </w:tcPr>
          <w:p w14:paraId="2E9A0DCA" w14:textId="77777777" w:rsidR="00807D21" w:rsidRPr="001C0046" w:rsidRDefault="00807D21" w:rsidP="00A704A8">
            <w:pPr>
              <w:spacing w:before="120"/>
              <w:jc w:val="center"/>
              <w:rPr>
                <w:lang w:val="fr-FR"/>
              </w:rPr>
            </w:pPr>
            <w:r w:rsidRPr="001C0046">
              <w:rPr>
                <w:noProof/>
                <w:lang w:val="fr-FR" w:eastAsia="fr-CH"/>
              </w:rPr>
              <w:drawing>
                <wp:inline distT="0" distB="0" distL="0" distR="0" wp14:anchorId="4345604B" wp14:editId="578C050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0FC5CA" w14:textId="77777777" w:rsidR="00807D21" w:rsidRPr="001C0046" w:rsidRDefault="00807D21" w:rsidP="00A704A8">
            <w:pPr>
              <w:spacing w:before="120" w:line="380" w:lineRule="exact"/>
              <w:rPr>
                <w:b/>
                <w:sz w:val="40"/>
                <w:szCs w:val="40"/>
                <w:lang w:val="fr-FR"/>
              </w:rPr>
            </w:pPr>
            <w:r w:rsidRPr="001C0046">
              <w:rPr>
                <w:b/>
                <w:sz w:val="34"/>
                <w:szCs w:val="34"/>
                <w:lang w:val="fr-FR"/>
              </w:rPr>
              <w:t>Convention contre</w:t>
            </w:r>
            <w:r w:rsidRPr="001C0046">
              <w:rPr>
                <w:b/>
                <w:sz w:val="34"/>
                <w:szCs w:val="34"/>
                <w:lang w:val="fr-FR"/>
              </w:rPr>
              <w:br/>
              <w:t>la torture et autres peines</w:t>
            </w:r>
            <w:r w:rsidRPr="001C0046">
              <w:rPr>
                <w:b/>
                <w:sz w:val="34"/>
                <w:szCs w:val="34"/>
                <w:lang w:val="fr-FR"/>
              </w:rPr>
              <w:br/>
              <w:t>ou traitements cruels,</w:t>
            </w:r>
            <w:r w:rsidRPr="001C0046">
              <w:rPr>
                <w:b/>
                <w:sz w:val="34"/>
                <w:szCs w:val="34"/>
                <w:lang w:val="fr-FR"/>
              </w:rPr>
              <w:br/>
              <w:t>inhumains ou dégradants</w:t>
            </w:r>
          </w:p>
        </w:tc>
        <w:tc>
          <w:tcPr>
            <w:tcW w:w="2835" w:type="dxa"/>
            <w:tcBorders>
              <w:top w:val="single" w:sz="4" w:space="0" w:color="auto"/>
              <w:bottom w:val="single" w:sz="12" w:space="0" w:color="auto"/>
            </w:tcBorders>
          </w:tcPr>
          <w:p w14:paraId="6054CC73" w14:textId="682A46C7" w:rsidR="00807D21" w:rsidRPr="001C0046" w:rsidRDefault="007E18AD" w:rsidP="00A704A8">
            <w:pPr>
              <w:spacing w:before="240"/>
              <w:rPr>
                <w:lang w:val="fr-FR"/>
              </w:rPr>
            </w:pPr>
            <w:r w:rsidRPr="001C0046">
              <w:rPr>
                <w:lang w:val="fr-FR"/>
              </w:rPr>
              <w:t>Distr</w:t>
            </w:r>
            <w:r w:rsidR="00E21E66" w:rsidRPr="001C0046">
              <w:rPr>
                <w:lang w:val="fr-FR"/>
              </w:rPr>
              <w:t>.</w:t>
            </w:r>
            <w:r w:rsidRPr="001C0046">
              <w:rPr>
                <w:lang w:val="fr-FR"/>
              </w:rPr>
              <w:t xml:space="preserve"> générale</w:t>
            </w:r>
          </w:p>
          <w:p w14:paraId="403C3A80" w14:textId="77777777" w:rsidR="007E18AD" w:rsidRPr="001C0046" w:rsidRDefault="007E18AD" w:rsidP="007E18AD">
            <w:pPr>
              <w:spacing w:line="240" w:lineRule="exact"/>
              <w:rPr>
                <w:lang w:val="fr-FR"/>
              </w:rPr>
            </w:pPr>
            <w:r w:rsidRPr="001C0046">
              <w:rPr>
                <w:lang w:val="fr-FR"/>
              </w:rPr>
              <w:t>27 mai 2024</w:t>
            </w:r>
          </w:p>
          <w:p w14:paraId="17CD25F1" w14:textId="77777777" w:rsidR="007E18AD" w:rsidRPr="001C0046" w:rsidRDefault="007E18AD" w:rsidP="007E18AD">
            <w:pPr>
              <w:spacing w:line="240" w:lineRule="exact"/>
              <w:rPr>
                <w:lang w:val="fr-FR"/>
              </w:rPr>
            </w:pPr>
            <w:r w:rsidRPr="001C0046">
              <w:rPr>
                <w:lang w:val="fr-FR"/>
              </w:rPr>
              <w:t>Français</w:t>
            </w:r>
          </w:p>
          <w:p w14:paraId="6323B431" w14:textId="41B8D733" w:rsidR="007E18AD" w:rsidRPr="001C0046" w:rsidRDefault="007E18AD" w:rsidP="007E18AD">
            <w:pPr>
              <w:spacing w:line="240" w:lineRule="exact"/>
              <w:rPr>
                <w:lang w:val="fr-FR"/>
              </w:rPr>
            </w:pPr>
            <w:r w:rsidRPr="001C0046">
              <w:rPr>
                <w:lang w:val="fr-FR"/>
              </w:rPr>
              <w:t>Original</w:t>
            </w:r>
            <w:r w:rsidR="00DD5D07" w:rsidRPr="001C0046">
              <w:rPr>
                <w:lang w:val="fr-FR"/>
              </w:rPr>
              <w:t> :</w:t>
            </w:r>
            <w:r w:rsidRPr="001C0046">
              <w:rPr>
                <w:lang w:val="fr-FR"/>
              </w:rPr>
              <w:t xml:space="preserve"> espagnol</w:t>
            </w:r>
          </w:p>
        </w:tc>
      </w:tr>
    </w:tbl>
    <w:p w14:paraId="720EEAD5" w14:textId="77777777" w:rsidR="00EA3F83" w:rsidRPr="001C0046" w:rsidRDefault="00EA3F83" w:rsidP="00EA3F83">
      <w:pPr>
        <w:spacing w:before="120" w:line="240" w:lineRule="exact"/>
        <w:rPr>
          <w:b/>
          <w:sz w:val="24"/>
          <w:szCs w:val="24"/>
          <w:lang w:val="fr-FR"/>
        </w:rPr>
      </w:pPr>
      <w:r w:rsidRPr="001C0046">
        <w:rPr>
          <w:b/>
          <w:sz w:val="24"/>
          <w:szCs w:val="24"/>
          <w:lang w:val="fr-FR"/>
        </w:rPr>
        <w:t>Comité contre la torture</w:t>
      </w:r>
    </w:p>
    <w:p w14:paraId="49F51E86" w14:textId="77777777" w:rsidR="007E18AD" w:rsidRPr="001C0046" w:rsidRDefault="007E18AD" w:rsidP="00DD5D07">
      <w:pPr>
        <w:pStyle w:val="HChG"/>
        <w:rPr>
          <w:lang w:val="fr-FR"/>
        </w:rPr>
      </w:pPr>
      <w:r w:rsidRPr="001C0046">
        <w:rPr>
          <w:lang w:val="fr-FR"/>
        </w:rPr>
        <w:tab/>
      </w:r>
      <w:r w:rsidRPr="001C0046">
        <w:rPr>
          <w:lang w:val="fr-FR"/>
        </w:rPr>
        <w:tab/>
        <w:t>Observations finales concernant le troisième rapport périodique du Honduras</w:t>
      </w:r>
      <w:r w:rsidRPr="001C0046">
        <w:rPr>
          <w:b w:val="0"/>
          <w:bCs/>
          <w:position w:val="4"/>
          <w:sz w:val="20"/>
          <w:lang w:val="fr-FR"/>
        </w:rPr>
        <w:footnoteReference w:customMarkFollows="1" w:id="2"/>
        <w:t>*</w:t>
      </w:r>
    </w:p>
    <w:p w14:paraId="5BA0E91F" w14:textId="431071B4" w:rsidR="007E18AD" w:rsidRPr="001C0046" w:rsidRDefault="007E18AD" w:rsidP="00DD5D07">
      <w:pPr>
        <w:pStyle w:val="SingleTxtG"/>
        <w:rPr>
          <w:lang w:val="fr-FR"/>
        </w:rPr>
      </w:pPr>
      <w:r w:rsidRPr="001C0046">
        <w:rPr>
          <w:lang w:val="fr-FR"/>
        </w:rPr>
        <w:t>1</w:t>
      </w:r>
      <w:r w:rsidR="00E21E66" w:rsidRPr="001C0046">
        <w:rPr>
          <w:lang w:val="fr-FR"/>
        </w:rPr>
        <w:t>.</w:t>
      </w:r>
      <w:r w:rsidRPr="001C0046">
        <w:rPr>
          <w:lang w:val="fr-FR"/>
        </w:rPr>
        <w:tab/>
        <w:t>Le Comité a examiné le troisième rapport périodique du Honduras</w:t>
      </w:r>
      <w:r w:rsidRPr="001C0046">
        <w:rPr>
          <w:rStyle w:val="FootnoteReference"/>
          <w:lang w:val="fr-FR"/>
        </w:rPr>
        <w:footnoteReference w:id="3"/>
      </w:r>
      <w:r w:rsidRPr="001C0046">
        <w:rPr>
          <w:lang w:val="fr-FR"/>
        </w:rPr>
        <w:t xml:space="preserve"> à ses 2076</w:t>
      </w:r>
      <w:r w:rsidRPr="001C0046">
        <w:rPr>
          <w:vertAlign w:val="superscript"/>
          <w:lang w:val="fr-FR"/>
        </w:rPr>
        <w:t>e</w:t>
      </w:r>
      <w:r w:rsidRPr="001C0046">
        <w:rPr>
          <w:lang w:val="fr-FR"/>
        </w:rPr>
        <w:t xml:space="preserve"> et 2079</w:t>
      </w:r>
      <w:r w:rsidRPr="001C0046">
        <w:rPr>
          <w:vertAlign w:val="superscript"/>
          <w:lang w:val="fr-FR"/>
        </w:rPr>
        <w:t>e</w:t>
      </w:r>
      <w:r w:rsidRPr="001C0046">
        <w:rPr>
          <w:lang w:val="fr-FR"/>
        </w:rPr>
        <w:t xml:space="preserve"> séances</w:t>
      </w:r>
      <w:r w:rsidRPr="001C0046">
        <w:rPr>
          <w:rStyle w:val="FootnoteReference"/>
          <w:lang w:val="fr-FR"/>
        </w:rPr>
        <w:footnoteReference w:id="4"/>
      </w:r>
      <w:r w:rsidRPr="001C0046">
        <w:rPr>
          <w:lang w:val="fr-FR"/>
        </w:rPr>
        <w:t>, les 17 et 18 avril 2024, et a adopté les présentes observations finales à sa 2098</w:t>
      </w:r>
      <w:r w:rsidRPr="001C0046">
        <w:rPr>
          <w:vertAlign w:val="superscript"/>
          <w:lang w:val="fr-FR"/>
        </w:rPr>
        <w:t>e</w:t>
      </w:r>
      <w:r w:rsidRPr="001C0046">
        <w:rPr>
          <w:lang w:val="fr-FR"/>
        </w:rPr>
        <w:t xml:space="preserve"> séance, le 2 mai 2024</w:t>
      </w:r>
      <w:r w:rsidR="00E21E66" w:rsidRPr="001C0046">
        <w:rPr>
          <w:lang w:val="fr-FR"/>
        </w:rPr>
        <w:t>.</w:t>
      </w:r>
    </w:p>
    <w:p w14:paraId="471C406C" w14:textId="7C32293B" w:rsidR="007E18AD" w:rsidRPr="001C0046" w:rsidRDefault="007E18AD" w:rsidP="00DD5D07">
      <w:pPr>
        <w:pStyle w:val="H1G"/>
        <w:rPr>
          <w:lang w:val="fr-FR"/>
        </w:rPr>
      </w:pPr>
      <w:r w:rsidRPr="001C0046">
        <w:rPr>
          <w:lang w:val="fr-FR"/>
        </w:rPr>
        <w:tab/>
        <w:t>A</w:t>
      </w:r>
      <w:r w:rsidR="00E21E66" w:rsidRPr="001C0046">
        <w:rPr>
          <w:lang w:val="fr-FR"/>
        </w:rPr>
        <w:t>.</w:t>
      </w:r>
      <w:r w:rsidRPr="001C0046">
        <w:rPr>
          <w:lang w:val="fr-FR"/>
        </w:rPr>
        <w:tab/>
        <w:t>Introduction</w:t>
      </w:r>
    </w:p>
    <w:p w14:paraId="21E05A3C" w14:textId="22789CB9" w:rsidR="007E18AD" w:rsidRPr="001C0046" w:rsidRDefault="007E18AD" w:rsidP="00DD5D07">
      <w:pPr>
        <w:pStyle w:val="SingleTxtG"/>
        <w:rPr>
          <w:lang w:val="fr-FR"/>
        </w:rPr>
      </w:pPr>
      <w:r w:rsidRPr="001C0046">
        <w:rPr>
          <w:lang w:val="fr-FR"/>
        </w:rPr>
        <w:t>2</w:t>
      </w:r>
      <w:r w:rsidR="00E21E66" w:rsidRPr="001C0046">
        <w:rPr>
          <w:lang w:val="fr-FR"/>
        </w:rPr>
        <w:t>.</w:t>
      </w:r>
      <w:r w:rsidRPr="001C0046">
        <w:rPr>
          <w:lang w:val="fr-FR"/>
        </w:rPr>
        <w:tab/>
        <w:t>Le Comité sait gré à l</w:t>
      </w:r>
      <w:r w:rsidR="00DD5D07" w:rsidRPr="001C0046">
        <w:rPr>
          <w:lang w:val="fr-FR"/>
        </w:rPr>
        <w:t>’</w:t>
      </w:r>
      <w:r w:rsidRPr="001C0046">
        <w:rPr>
          <w:lang w:val="fr-FR"/>
        </w:rPr>
        <w:t>État partie d</w:t>
      </w:r>
      <w:r w:rsidR="00DD5D07" w:rsidRPr="001C0046">
        <w:rPr>
          <w:lang w:val="fr-FR"/>
        </w:rPr>
        <w:t>’</w:t>
      </w:r>
      <w:r w:rsidRPr="001C0046">
        <w:rPr>
          <w:lang w:val="fr-FR"/>
        </w:rPr>
        <w:t>avoir accepté la procédure simplifiée d</w:t>
      </w:r>
      <w:r w:rsidR="00DD5D07" w:rsidRPr="001C0046">
        <w:rPr>
          <w:lang w:val="fr-FR"/>
        </w:rPr>
        <w:t>’</w:t>
      </w:r>
      <w:r w:rsidRPr="001C0046">
        <w:rPr>
          <w:lang w:val="fr-FR"/>
        </w:rPr>
        <w:t>établissement des rapports et d</w:t>
      </w:r>
      <w:r w:rsidR="00DD5D07" w:rsidRPr="001C0046">
        <w:rPr>
          <w:lang w:val="fr-FR"/>
        </w:rPr>
        <w:t>’</w:t>
      </w:r>
      <w:r w:rsidRPr="001C0046">
        <w:rPr>
          <w:lang w:val="fr-FR"/>
        </w:rPr>
        <w:t>avoir soumis son rapport périodique conformément à cette procédure, qui permet d</w:t>
      </w:r>
      <w:r w:rsidR="00DD5D07" w:rsidRPr="001C0046">
        <w:rPr>
          <w:lang w:val="fr-FR"/>
        </w:rPr>
        <w:t>’</w:t>
      </w:r>
      <w:r w:rsidRPr="001C0046">
        <w:rPr>
          <w:lang w:val="fr-FR"/>
        </w:rPr>
        <w:t>améliorer la coopération entre l</w:t>
      </w:r>
      <w:r w:rsidR="00DD5D07" w:rsidRPr="001C0046">
        <w:rPr>
          <w:lang w:val="fr-FR"/>
        </w:rPr>
        <w:t>’</w:t>
      </w:r>
      <w:r w:rsidRPr="001C0046">
        <w:rPr>
          <w:lang w:val="fr-FR"/>
        </w:rPr>
        <w:t>État partie et le Comité et de mieux cibler l</w:t>
      </w:r>
      <w:r w:rsidR="00DD5D07" w:rsidRPr="001C0046">
        <w:rPr>
          <w:lang w:val="fr-FR"/>
        </w:rPr>
        <w:t>’</w:t>
      </w:r>
      <w:r w:rsidRPr="001C0046">
        <w:rPr>
          <w:lang w:val="fr-FR"/>
        </w:rPr>
        <w:t>examen du rapport ainsi que le dialogue avec la délégation</w:t>
      </w:r>
      <w:r w:rsidR="00E21E66" w:rsidRPr="001C0046">
        <w:rPr>
          <w:lang w:val="fr-FR"/>
        </w:rPr>
        <w:t>.</w:t>
      </w:r>
    </w:p>
    <w:p w14:paraId="36F271F6" w14:textId="49EA0D29" w:rsidR="007E18AD" w:rsidRPr="001C0046" w:rsidRDefault="007E18AD" w:rsidP="00DD5D07">
      <w:pPr>
        <w:pStyle w:val="SingleTxtG"/>
        <w:rPr>
          <w:lang w:val="fr-FR"/>
        </w:rPr>
      </w:pPr>
      <w:r w:rsidRPr="001C0046">
        <w:rPr>
          <w:lang w:val="fr-FR"/>
        </w:rPr>
        <w:t>3</w:t>
      </w:r>
      <w:r w:rsidR="00E21E66" w:rsidRPr="001C0046">
        <w:rPr>
          <w:lang w:val="fr-FR"/>
        </w:rPr>
        <w:t>.</w:t>
      </w:r>
      <w:r w:rsidRPr="001C0046">
        <w:rPr>
          <w:lang w:val="fr-FR"/>
        </w:rPr>
        <w:tab/>
        <w:t>Le Comité se félicite d</w:t>
      </w:r>
      <w:r w:rsidR="00DD5D07" w:rsidRPr="001C0046">
        <w:rPr>
          <w:lang w:val="fr-FR"/>
        </w:rPr>
        <w:t>’</w:t>
      </w:r>
      <w:r w:rsidRPr="001C0046">
        <w:rPr>
          <w:lang w:val="fr-FR"/>
        </w:rPr>
        <w:t>avoir pu engager un dialogue constructif avec la délégation de l</w:t>
      </w:r>
      <w:r w:rsidR="00DD5D07" w:rsidRPr="001C0046">
        <w:rPr>
          <w:lang w:val="fr-FR"/>
        </w:rPr>
        <w:t>’</w:t>
      </w:r>
      <w:r w:rsidRPr="001C0046">
        <w:rPr>
          <w:lang w:val="fr-FR"/>
        </w:rPr>
        <w:t>État partie et accueille avec intérêt les renseignements reçus en réponse aux questions et aux préoccupations soulevées pendant l</w:t>
      </w:r>
      <w:r w:rsidR="00DD5D07" w:rsidRPr="001C0046">
        <w:rPr>
          <w:lang w:val="fr-FR"/>
        </w:rPr>
        <w:t>’</w:t>
      </w:r>
      <w:r w:rsidRPr="001C0046">
        <w:rPr>
          <w:lang w:val="fr-FR"/>
        </w:rPr>
        <w:t>examen du rapport</w:t>
      </w:r>
      <w:r w:rsidR="00E21E66" w:rsidRPr="001C0046">
        <w:rPr>
          <w:lang w:val="fr-FR"/>
        </w:rPr>
        <w:t>.</w:t>
      </w:r>
    </w:p>
    <w:p w14:paraId="63C14A0E" w14:textId="482F2F58" w:rsidR="00DD5D07" w:rsidRPr="001C0046" w:rsidRDefault="007E18AD" w:rsidP="00DD5D07">
      <w:pPr>
        <w:pStyle w:val="H1G"/>
        <w:rPr>
          <w:lang w:val="fr-FR"/>
        </w:rPr>
      </w:pPr>
      <w:r w:rsidRPr="001C0046">
        <w:rPr>
          <w:lang w:val="fr-FR"/>
        </w:rPr>
        <w:tab/>
        <w:t>B</w:t>
      </w:r>
      <w:r w:rsidR="00E21E66" w:rsidRPr="001C0046">
        <w:rPr>
          <w:lang w:val="fr-FR"/>
        </w:rPr>
        <w:t>.</w:t>
      </w:r>
      <w:r w:rsidRPr="001C0046">
        <w:rPr>
          <w:lang w:val="fr-FR"/>
        </w:rPr>
        <w:tab/>
        <w:t>Aspects positifs</w:t>
      </w:r>
    </w:p>
    <w:p w14:paraId="69309D3E" w14:textId="771BE73C" w:rsidR="00DD5D07" w:rsidRPr="001C0046" w:rsidRDefault="007E18AD" w:rsidP="00DD5D07">
      <w:pPr>
        <w:pStyle w:val="SingleTxtG"/>
        <w:rPr>
          <w:lang w:val="fr-FR"/>
        </w:rPr>
      </w:pPr>
      <w:r w:rsidRPr="001C0046">
        <w:rPr>
          <w:lang w:val="fr-FR"/>
        </w:rPr>
        <w:t>4</w:t>
      </w:r>
      <w:r w:rsidR="00E21E66" w:rsidRPr="001C0046">
        <w:rPr>
          <w:lang w:val="fr-FR"/>
        </w:rPr>
        <w:t>.</w:t>
      </w:r>
      <w:r w:rsidRPr="001C0046">
        <w:rPr>
          <w:lang w:val="fr-FR"/>
        </w:rPr>
        <w:tab/>
        <w:t>Le Comité se félicite que l</w:t>
      </w:r>
      <w:r w:rsidR="00DD5D07" w:rsidRPr="001C0046">
        <w:rPr>
          <w:lang w:val="fr-FR"/>
        </w:rPr>
        <w:t>’</w:t>
      </w:r>
      <w:r w:rsidRPr="001C0046">
        <w:rPr>
          <w:lang w:val="fr-FR"/>
        </w:rPr>
        <w:t>État partie ait adhéré au Protocole facultatif se rapportant au Pacte international relatif aux droits économiques, sociaux et culturels, le 16 janvier 2018, et reconnaisse de ce fait sa compétence pour recevoir et examiner des communications émanant de particuliers</w:t>
      </w:r>
      <w:r w:rsidR="00E21E66" w:rsidRPr="001C0046">
        <w:rPr>
          <w:lang w:val="fr-FR"/>
        </w:rPr>
        <w:t>.</w:t>
      </w:r>
    </w:p>
    <w:p w14:paraId="5DAE2B1F" w14:textId="2BAD6822" w:rsidR="00DD5D07" w:rsidRPr="001C0046" w:rsidRDefault="007E18AD" w:rsidP="00DD5D07">
      <w:pPr>
        <w:pStyle w:val="SingleTxtG"/>
        <w:rPr>
          <w:lang w:val="fr-FR"/>
        </w:rPr>
      </w:pPr>
      <w:r w:rsidRPr="001C0046">
        <w:rPr>
          <w:lang w:val="fr-FR"/>
        </w:rPr>
        <w:t>5</w:t>
      </w:r>
      <w:r w:rsidR="00E21E66" w:rsidRPr="001C0046">
        <w:rPr>
          <w:lang w:val="fr-FR"/>
        </w:rPr>
        <w:t>.</w:t>
      </w:r>
      <w:r w:rsidRPr="001C0046">
        <w:rPr>
          <w:lang w:val="fr-FR"/>
        </w:rPr>
        <w:tab/>
        <w:t>Le Comité accueille avec satisfaction l</w:t>
      </w:r>
      <w:r w:rsidR="00DD5D07" w:rsidRPr="001C0046">
        <w:rPr>
          <w:lang w:val="fr-FR"/>
        </w:rPr>
        <w:t>’</w:t>
      </w:r>
      <w:r w:rsidRPr="001C0046">
        <w:rPr>
          <w:lang w:val="fr-FR"/>
        </w:rPr>
        <w:t>adoption par l</w:t>
      </w:r>
      <w:r w:rsidR="00DD5D07" w:rsidRPr="001C0046">
        <w:rPr>
          <w:lang w:val="fr-FR"/>
        </w:rPr>
        <w:t>’</w:t>
      </w:r>
      <w:r w:rsidRPr="001C0046">
        <w:rPr>
          <w:lang w:val="fr-FR"/>
        </w:rPr>
        <w:t>État partie des mesures législatives ci-après dans des domaines intéressant la Convention</w:t>
      </w:r>
      <w:r w:rsidR="00DD5D07" w:rsidRPr="001C0046">
        <w:rPr>
          <w:lang w:val="fr-FR"/>
        </w:rPr>
        <w:t> :</w:t>
      </w:r>
    </w:p>
    <w:p w14:paraId="310D692C" w14:textId="3B1319BC" w:rsidR="007E18AD" w:rsidRPr="001C0046" w:rsidRDefault="007E18AD" w:rsidP="004635A5">
      <w:pPr>
        <w:pStyle w:val="SingleTxtG"/>
        <w:ind w:firstLine="567"/>
        <w:rPr>
          <w:lang w:val="fr-FR"/>
        </w:rPr>
      </w:pPr>
      <w:r w:rsidRPr="001C0046">
        <w:rPr>
          <w:lang w:val="fr-FR"/>
        </w:rPr>
        <w:t>a)</w:t>
      </w:r>
      <w:r w:rsidRPr="001C0046">
        <w:rPr>
          <w:lang w:val="fr-FR"/>
        </w:rPr>
        <w:tab/>
        <w:t>L</w:t>
      </w:r>
      <w:r w:rsidR="00DD5D07" w:rsidRPr="001C0046">
        <w:rPr>
          <w:lang w:val="fr-FR"/>
        </w:rPr>
        <w:t>’</w:t>
      </w:r>
      <w:r w:rsidRPr="001C0046">
        <w:rPr>
          <w:lang w:val="fr-FR"/>
        </w:rPr>
        <w:t>adoption, en 2024, de la loi relative aux centres d</w:t>
      </w:r>
      <w:r w:rsidR="00DD5D07" w:rsidRPr="001C0046">
        <w:rPr>
          <w:lang w:val="fr-FR"/>
        </w:rPr>
        <w:t>’</w:t>
      </w:r>
      <w:r w:rsidRPr="001C0046">
        <w:rPr>
          <w:lang w:val="fr-FR"/>
        </w:rPr>
        <w:t>accueil pour les femmes victimes de violence fondée sur le genre</w:t>
      </w:r>
      <w:r w:rsidR="00DD5D07" w:rsidRPr="001C0046">
        <w:rPr>
          <w:lang w:val="fr-FR"/>
        </w:rPr>
        <w:t> ;</w:t>
      </w:r>
    </w:p>
    <w:p w14:paraId="45A170A1" w14:textId="2F1DA43F" w:rsidR="00DD5D07" w:rsidRPr="001C0046" w:rsidRDefault="007E18AD" w:rsidP="004635A5">
      <w:pPr>
        <w:pStyle w:val="SingleTxtG"/>
        <w:ind w:firstLine="567"/>
        <w:rPr>
          <w:lang w:val="fr-FR"/>
        </w:rPr>
      </w:pPr>
      <w:r w:rsidRPr="001C0046">
        <w:rPr>
          <w:lang w:val="fr-FR"/>
        </w:rPr>
        <w:t>b)</w:t>
      </w:r>
      <w:r w:rsidRPr="001C0046">
        <w:rPr>
          <w:lang w:val="fr-FR"/>
        </w:rPr>
        <w:tab/>
        <w:t>L</w:t>
      </w:r>
      <w:r w:rsidR="00DD5D07" w:rsidRPr="001C0046">
        <w:rPr>
          <w:lang w:val="fr-FR"/>
        </w:rPr>
        <w:t>’</w:t>
      </w:r>
      <w:r w:rsidRPr="001C0046">
        <w:rPr>
          <w:lang w:val="fr-FR"/>
        </w:rPr>
        <w:t>adoption, en 2023, de la loi relative au Système national de bases de données ADN</w:t>
      </w:r>
      <w:r w:rsidR="00DD5D07" w:rsidRPr="001C0046">
        <w:rPr>
          <w:lang w:val="fr-FR"/>
        </w:rPr>
        <w:t> ;</w:t>
      </w:r>
    </w:p>
    <w:p w14:paraId="1168B85C" w14:textId="7B4FD17E" w:rsidR="007E18AD" w:rsidRPr="001C0046" w:rsidRDefault="007E18AD" w:rsidP="004635A5">
      <w:pPr>
        <w:pStyle w:val="SingleTxtG"/>
        <w:ind w:firstLine="567"/>
        <w:rPr>
          <w:lang w:val="fr-FR"/>
        </w:rPr>
      </w:pPr>
      <w:r w:rsidRPr="001C0046">
        <w:rPr>
          <w:lang w:val="fr-FR"/>
        </w:rPr>
        <w:t>c)</w:t>
      </w:r>
      <w:r w:rsidRPr="001C0046">
        <w:rPr>
          <w:lang w:val="fr-FR"/>
        </w:rPr>
        <w:tab/>
        <w:t>L</w:t>
      </w:r>
      <w:r w:rsidR="00DD5D07" w:rsidRPr="001C0046">
        <w:rPr>
          <w:lang w:val="fr-FR"/>
        </w:rPr>
        <w:t>’</w:t>
      </w:r>
      <w:r w:rsidRPr="001C0046">
        <w:rPr>
          <w:lang w:val="fr-FR"/>
        </w:rPr>
        <w:t>abrogation, en 2022, de la loi relative à la classification des documents publics liés à la sécurité et à la défense nationales</w:t>
      </w:r>
      <w:r w:rsidR="00DD5D07" w:rsidRPr="001C0046">
        <w:rPr>
          <w:lang w:val="fr-FR"/>
        </w:rPr>
        <w:t> ;</w:t>
      </w:r>
    </w:p>
    <w:p w14:paraId="79755113" w14:textId="5DF74C38" w:rsidR="007E18AD" w:rsidRPr="001C0046" w:rsidRDefault="007E18AD" w:rsidP="004635A5">
      <w:pPr>
        <w:pStyle w:val="SingleTxtG"/>
        <w:ind w:firstLine="567"/>
        <w:rPr>
          <w:lang w:val="fr-FR"/>
        </w:rPr>
      </w:pPr>
      <w:r w:rsidRPr="001C0046">
        <w:rPr>
          <w:lang w:val="fr-FR"/>
        </w:rPr>
        <w:t>d)</w:t>
      </w:r>
      <w:r w:rsidRPr="001C0046">
        <w:rPr>
          <w:lang w:val="fr-FR"/>
        </w:rPr>
        <w:tab/>
        <w:t>L</w:t>
      </w:r>
      <w:r w:rsidR="00DD5D07" w:rsidRPr="001C0046">
        <w:rPr>
          <w:lang w:val="fr-FR"/>
        </w:rPr>
        <w:t>’</w:t>
      </w:r>
      <w:r w:rsidRPr="001C0046">
        <w:rPr>
          <w:lang w:val="fr-FR"/>
        </w:rPr>
        <w:t>adoption, en 2022, de la loi spéciale relative à l</w:t>
      </w:r>
      <w:r w:rsidR="00DD5D07" w:rsidRPr="001C0046">
        <w:rPr>
          <w:lang w:val="fr-FR"/>
        </w:rPr>
        <w:t>’</w:t>
      </w:r>
      <w:r w:rsidRPr="001C0046">
        <w:rPr>
          <w:lang w:val="fr-FR"/>
        </w:rPr>
        <w:t>organisation et au fonctionnement du comité de nomination chargé de proposer des candidats à un siège à la Cour suprême</w:t>
      </w:r>
      <w:r w:rsidR="00DD5D07" w:rsidRPr="001C0046">
        <w:rPr>
          <w:lang w:val="fr-FR"/>
        </w:rPr>
        <w:t> ;</w:t>
      </w:r>
    </w:p>
    <w:p w14:paraId="24B433D3" w14:textId="2AE684FA" w:rsidR="007E18AD" w:rsidRPr="001C0046" w:rsidRDefault="007E18AD" w:rsidP="004635A5">
      <w:pPr>
        <w:pStyle w:val="SingleTxtG"/>
        <w:ind w:firstLine="567"/>
        <w:rPr>
          <w:rFonts w:eastAsia="Calibri"/>
          <w:lang w:val="fr-FR"/>
        </w:rPr>
      </w:pPr>
      <w:r w:rsidRPr="001C0046">
        <w:rPr>
          <w:lang w:val="fr-FR"/>
        </w:rPr>
        <w:lastRenderedPageBreak/>
        <w:t>e)</w:t>
      </w:r>
      <w:r w:rsidRPr="001C0046">
        <w:rPr>
          <w:lang w:val="fr-FR"/>
        </w:rPr>
        <w:tab/>
        <w:t>L</w:t>
      </w:r>
      <w:r w:rsidR="00DD5D07" w:rsidRPr="001C0046">
        <w:rPr>
          <w:lang w:val="fr-FR"/>
        </w:rPr>
        <w:t>’</w:t>
      </w:r>
      <w:r w:rsidRPr="001C0046">
        <w:rPr>
          <w:lang w:val="fr-FR"/>
        </w:rPr>
        <w:t>adoption, en 2022, de la loi relative à la prévention des déplacements et à la prise en charge et la protection des personnes déplacées à l</w:t>
      </w:r>
      <w:r w:rsidR="00DD5D07" w:rsidRPr="001C0046">
        <w:rPr>
          <w:lang w:val="fr-FR"/>
        </w:rPr>
        <w:t>’</w:t>
      </w:r>
      <w:r w:rsidRPr="001C0046">
        <w:rPr>
          <w:lang w:val="fr-FR"/>
        </w:rPr>
        <w:t>intérieur du pays</w:t>
      </w:r>
      <w:r w:rsidR="00DD5D07" w:rsidRPr="001C0046">
        <w:rPr>
          <w:lang w:val="fr-FR"/>
        </w:rPr>
        <w:t> ;</w:t>
      </w:r>
    </w:p>
    <w:p w14:paraId="3034EB1D" w14:textId="4AAE47E2" w:rsidR="007E18AD" w:rsidRPr="001C0046" w:rsidRDefault="007E18AD" w:rsidP="004635A5">
      <w:pPr>
        <w:pStyle w:val="SingleTxtG"/>
        <w:ind w:firstLine="567"/>
        <w:rPr>
          <w:rFonts w:eastAsia="Calibri"/>
          <w:lang w:val="fr-FR"/>
        </w:rPr>
      </w:pPr>
      <w:r w:rsidRPr="001C0046">
        <w:rPr>
          <w:lang w:val="fr-FR"/>
        </w:rPr>
        <w:t>f)</w:t>
      </w:r>
      <w:r w:rsidRPr="001C0046">
        <w:rPr>
          <w:lang w:val="fr-FR"/>
        </w:rPr>
        <w:tab/>
        <w:t>L</w:t>
      </w:r>
      <w:r w:rsidR="00DD5D07" w:rsidRPr="001C0046">
        <w:rPr>
          <w:lang w:val="fr-FR"/>
        </w:rPr>
        <w:t>’</w:t>
      </w:r>
      <w:r w:rsidRPr="001C0046">
        <w:rPr>
          <w:lang w:val="fr-FR"/>
        </w:rPr>
        <w:t>adoption, en 2022, de la loi pour la reconstruction de l</w:t>
      </w:r>
      <w:r w:rsidR="00DD5D07" w:rsidRPr="001C0046">
        <w:rPr>
          <w:lang w:val="fr-FR"/>
        </w:rPr>
        <w:t>’</w:t>
      </w:r>
      <w:r w:rsidRPr="001C0046">
        <w:rPr>
          <w:lang w:val="fr-FR"/>
        </w:rPr>
        <w:t>État constitutionnel de droit et la non-répétition</w:t>
      </w:r>
      <w:r w:rsidR="00DD5D07" w:rsidRPr="001C0046">
        <w:rPr>
          <w:lang w:val="fr-FR"/>
        </w:rPr>
        <w:t> ;</w:t>
      </w:r>
    </w:p>
    <w:p w14:paraId="792C799E" w14:textId="173A5950" w:rsidR="007E18AD" w:rsidRPr="001C0046" w:rsidRDefault="007E18AD" w:rsidP="004635A5">
      <w:pPr>
        <w:pStyle w:val="SingleTxtG"/>
        <w:ind w:firstLine="567"/>
        <w:rPr>
          <w:rFonts w:eastAsia="Calibri"/>
          <w:shd w:val="clear" w:color="auto" w:fill="FFFFFF"/>
          <w:lang w:val="fr-FR"/>
        </w:rPr>
      </w:pPr>
      <w:r w:rsidRPr="001C0046">
        <w:rPr>
          <w:lang w:val="fr-FR"/>
        </w:rPr>
        <w:t>g)</w:t>
      </w:r>
      <w:r w:rsidRPr="001C0046">
        <w:rPr>
          <w:lang w:val="fr-FR"/>
        </w:rPr>
        <w:tab/>
        <w:t>L</w:t>
      </w:r>
      <w:r w:rsidR="00DD5D07" w:rsidRPr="001C0046">
        <w:rPr>
          <w:lang w:val="fr-FR"/>
        </w:rPr>
        <w:t>’</w:t>
      </w:r>
      <w:r w:rsidRPr="001C0046">
        <w:rPr>
          <w:lang w:val="fr-FR"/>
        </w:rPr>
        <w:t xml:space="preserve">adoption du décret législatif </w:t>
      </w:r>
      <w:r w:rsidR="00DD5D07" w:rsidRPr="001C0046">
        <w:rPr>
          <w:lang w:val="fr-FR"/>
        </w:rPr>
        <w:t>n</w:t>
      </w:r>
      <w:r w:rsidR="00DD5D07" w:rsidRPr="001C0046">
        <w:rPr>
          <w:vertAlign w:val="superscript"/>
          <w:lang w:val="fr-FR"/>
        </w:rPr>
        <w:t>o</w:t>
      </w:r>
      <w:r w:rsidRPr="001C0046">
        <w:rPr>
          <w:lang w:val="fr-FR"/>
        </w:rPr>
        <w:t> 99-2020 relatif aux mesures spéciales de diffusion, de prévention et de lutte contre la violence à l</w:t>
      </w:r>
      <w:r w:rsidR="00DD5D07" w:rsidRPr="001C0046">
        <w:rPr>
          <w:lang w:val="fr-FR"/>
        </w:rPr>
        <w:t>’</w:t>
      </w:r>
      <w:r w:rsidRPr="001C0046">
        <w:rPr>
          <w:lang w:val="fr-FR"/>
        </w:rPr>
        <w:t>égard des femmes et aux actions à mener pour garantir l</w:t>
      </w:r>
      <w:r w:rsidR="00DD5D07" w:rsidRPr="001C0046">
        <w:rPr>
          <w:lang w:val="fr-FR"/>
        </w:rPr>
        <w:t>’</w:t>
      </w:r>
      <w:r w:rsidRPr="001C0046">
        <w:rPr>
          <w:lang w:val="fr-FR"/>
        </w:rPr>
        <w:t>égalité femmes-hommes pendant l</w:t>
      </w:r>
      <w:r w:rsidR="00DD5D07" w:rsidRPr="001C0046">
        <w:rPr>
          <w:lang w:val="fr-FR"/>
        </w:rPr>
        <w:t>’</w:t>
      </w:r>
      <w:r w:rsidRPr="001C0046">
        <w:rPr>
          <w:lang w:val="fr-FR"/>
        </w:rPr>
        <w:t>état d</w:t>
      </w:r>
      <w:r w:rsidR="00DD5D07" w:rsidRPr="001C0046">
        <w:rPr>
          <w:lang w:val="fr-FR"/>
        </w:rPr>
        <w:t>’</w:t>
      </w:r>
      <w:r w:rsidRPr="001C0046">
        <w:rPr>
          <w:lang w:val="fr-FR"/>
        </w:rPr>
        <w:t>urgence nationale déclaré en raison de la pandémie de maladie à coronavirus (COVID-19)</w:t>
      </w:r>
      <w:r w:rsidR="00DD5D07" w:rsidRPr="001C0046">
        <w:rPr>
          <w:lang w:val="fr-FR"/>
        </w:rPr>
        <w:t> ;</w:t>
      </w:r>
    </w:p>
    <w:p w14:paraId="3A42AA8B" w14:textId="69330554" w:rsidR="007E18AD" w:rsidRPr="001C0046" w:rsidRDefault="007E18AD" w:rsidP="004635A5">
      <w:pPr>
        <w:pStyle w:val="SingleTxtG"/>
        <w:ind w:firstLine="567"/>
        <w:rPr>
          <w:lang w:val="fr-FR"/>
        </w:rPr>
      </w:pPr>
      <w:r w:rsidRPr="001C0046">
        <w:rPr>
          <w:lang w:val="fr-FR"/>
        </w:rPr>
        <w:t>h)</w:t>
      </w:r>
      <w:r w:rsidRPr="001C0046">
        <w:rPr>
          <w:lang w:val="fr-FR"/>
        </w:rPr>
        <w:tab/>
        <w:t>L</w:t>
      </w:r>
      <w:r w:rsidR="00DD5D07" w:rsidRPr="001C0046">
        <w:rPr>
          <w:lang w:val="fr-FR"/>
        </w:rPr>
        <w:t>’</w:t>
      </w:r>
      <w:r w:rsidRPr="001C0046">
        <w:rPr>
          <w:lang w:val="fr-FR"/>
        </w:rPr>
        <w:t>introduction, en 2017, de l</w:t>
      </w:r>
      <w:r w:rsidR="00DD5D07" w:rsidRPr="001C0046">
        <w:rPr>
          <w:lang w:val="fr-FR"/>
        </w:rPr>
        <w:t>’</w:t>
      </w:r>
      <w:r w:rsidRPr="001C0046">
        <w:rPr>
          <w:lang w:val="fr-FR"/>
        </w:rPr>
        <w:t>article 209 du Code pénal, qui érige en infraction la violence à l</w:t>
      </w:r>
      <w:r w:rsidR="00DD5D07" w:rsidRPr="001C0046">
        <w:rPr>
          <w:lang w:val="fr-FR"/>
        </w:rPr>
        <w:t>’</w:t>
      </w:r>
      <w:r w:rsidRPr="001C0046">
        <w:rPr>
          <w:lang w:val="fr-FR"/>
        </w:rPr>
        <w:t>égard des femmes</w:t>
      </w:r>
      <w:r w:rsidR="00DD5D07" w:rsidRPr="001C0046">
        <w:rPr>
          <w:lang w:val="fr-FR"/>
        </w:rPr>
        <w:t> ;</w:t>
      </w:r>
    </w:p>
    <w:p w14:paraId="604EA799" w14:textId="00857D3B" w:rsidR="00DD5D07" w:rsidRPr="001C0046" w:rsidRDefault="007E18AD" w:rsidP="004635A5">
      <w:pPr>
        <w:pStyle w:val="SingleTxtG"/>
        <w:ind w:firstLine="567"/>
        <w:rPr>
          <w:lang w:val="fr-FR"/>
        </w:rPr>
      </w:pPr>
      <w:r w:rsidRPr="001C0046">
        <w:rPr>
          <w:lang w:val="fr-FR"/>
        </w:rPr>
        <w:t>i)</w:t>
      </w:r>
      <w:r w:rsidRPr="001C0046">
        <w:rPr>
          <w:lang w:val="fr-FR"/>
        </w:rPr>
        <w:tab/>
        <w:t>La promulgation, en 2017, de la loi organique relative au Ministère de la sécurité et à la police nationale et de la loi relative à la carrière policière, qui ont contribué à la professionnalisation de la police et permis d</w:t>
      </w:r>
      <w:r w:rsidR="00DD5D07" w:rsidRPr="001C0046">
        <w:rPr>
          <w:lang w:val="fr-FR"/>
        </w:rPr>
        <w:t>’</w:t>
      </w:r>
      <w:r w:rsidRPr="001C0046">
        <w:rPr>
          <w:lang w:val="fr-FR"/>
        </w:rPr>
        <w:t>augmenter le nombre total de policiers</w:t>
      </w:r>
      <w:r w:rsidR="00E21E66" w:rsidRPr="001C0046">
        <w:rPr>
          <w:lang w:val="fr-FR"/>
        </w:rPr>
        <w:t>.</w:t>
      </w:r>
    </w:p>
    <w:p w14:paraId="4242A212" w14:textId="5DBC61A3" w:rsidR="007E18AD" w:rsidRPr="001C0046" w:rsidRDefault="007E18AD" w:rsidP="00DD5D07">
      <w:pPr>
        <w:pStyle w:val="SingleTxtG"/>
        <w:rPr>
          <w:rFonts w:eastAsia="Calibri"/>
          <w:lang w:val="fr-FR"/>
        </w:rPr>
      </w:pPr>
      <w:r w:rsidRPr="001C0046">
        <w:rPr>
          <w:lang w:val="fr-FR"/>
        </w:rPr>
        <w:t>6</w:t>
      </w:r>
      <w:r w:rsidR="00E21E66" w:rsidRPr="001C0046">
        <w:rPr>
          <w:lang w:val="fr-FR"/>
        </w:rPr>
        <w:t>.</w:t>
      </w:r>
      <w:r w:rsidRPr="001C0046">
        <w:rPr>
          <w:lang w:val="fr-FR"/>
        </w:rPr>
        <w:tab/>
        <w:t>Le Comité accueille également avec satisfaction les mesures que l</w:t>
      </w:r>
      <w:r w:rsidR="00DD5D07" w:rsidRPr="001C0046">
        <w:rPr>
          <w:lang w:val="fr-FR"/>
        </w:rPr>
        <w:t>’</w:t>
      </w:r>
      <w:r w:rsidRPr="001C0046">
        <w:rPr>
          <w:lang w:val="fr-FR"/>
        </w:rPr>
        <w:t>État partie a prises pour modifier ses politiques et ses procédures afin de renforcer la protection des droits de l</w:t>
      </w:r>
      <w:r w:rsidR="00DD5D07" w:rsidRPr="001C0046">
        <w:rPr>
          <w:lang w:val="fr-FR"/>
        </w:rPr>
        <w:t>’</w:t>
      </w:r>
      <w:r w:rsidRPr="001C0046">
        <w:rPr>
          <w:lang w:val="fr-FR"/>
        </w:rPr>
        <w:t>homme et d</w:t>
      </w:r>
      <w:r w:rsidR="00DD5D07" w:rsidRPr="001C0046">
        <w:rPr>
          <w:lang w:val="fr-FR"/>
        </w:rPr>
        <w:t>’</w:t>
      </w:r>
      <w:r w:rsidRPr="001C0046">
        <w:rPr>
          <w:lang w:val="fr-FR"/>
        </w:rPr>
        <w:t>appliquer les dispositions de la Convention, en particulier</w:t>
      </w:r>
      <w:r w:rsidR="00DD5D07" w:rsidRPr="001C0046">
        <w:rPr>
          <w:lang w:val="fr-FR"/>
        </w:rPr>
        <w:t> :</w:t>
      </w:r>
    </w:p>
    <w:p w14:paraId="115057FF" w14:textId="3BA3701B" w:rsidR="007E18AD" w:rsidRPr="001C0046" w:rsidRDefault="007E18AD" w:rsidP="004635A5">
      <w:pPr>
        <w:pStyle w:val="SingleTxtG"/>
        <w:ind w:firstLine="567"/>
        <w:rPr>
          <w:lang w:val="fr-FR"/>
        </w:rPr>
      </w:pPr>
      <w:r w:rsidRPr="001C0046">
        <w:rPr>
          <w:lang w:val="fr-FR"/>
        </w:rPr>
        <w:t>a)</w:t>
      </w:r>
      <w:r w:rsidRPr="001C0046">
        <w:rPr>
          <w:lang w:val="fr-FR"/>
        </w:rPr>
        <w:tab/>
        <w:t>La création, en 2023, du Ministère de l</w:t>
      </w:r>
      <w:r w:rsidR="00DD5D07" w:rsidRPr="001C0046">
        <w:rPr>
          <w:lang w:val="fr-FR"/>
        </w:rPr>
        <w:t>’</w:t>
      </w:r>
      <w:r w:rsidRPr="001C0046">
        <w:rPr>
          <w:lang w:val="fr-FR"/>
        </w:rPr>
        <w:t>enfance, de l</w:t>
      </w:r>
      <w:r w:rsidR="00DD5D07" w:rsidRPr="001C0046">
        <w:rPr>
          <w:lang w:val="fr-FR"/>
        </w:rPr>
        <w:t>’</w:t>
      </w:r>
      <w:r w:rsidRPr="001C0046">
        <w:rPr>
          <w:lang w:val="fr-FR"/>
        </w:rPr>
        <w:t>adolescence et de la famille, du Ministère du développement social et du Ministère des affaires féminines</w:t>
      </w:r>
      <w:r w:rsidR="00DD5D07" w:rsidRPr="001C0046">
        <w:rPr>
          <w:lang w:val="fr-FR"/>
        </w:rPr>
        <w:t> ;</w:t>
      </w:r>
    </w:p>
    <w:p w14:paraId="524C81BD" w14:textId="7FA00F18" w:rsidR="007E18AD" w:rsidRPr="001C0046" w:rsidRDefault="007E18AD" w:rsidP="004635A5">
      <w:pPr>
        <w:pStyle w:val="SingleTxtG"/>
        <w:ind w:firstLine="567"/>
        <w:rPr>
          <w:rFonts w:eastAsia="Calibri"/>
          <w:lang w:val="fr-FR"/>
        </w:rPr>
      </w:pPr>
      <w:r w:rsidRPr="001C0046">
        <w:rPr>
          <w:lang w:val="fr-FR"/>
        </w:rPr>
        <w:t>b)</w:t>
      </w:r>
      <w:r w:rsidRPr="001C0046">
        <w:rPr>
          <w:lang w:val="fr-FR"/>
        </w:rPr>
        <w:tab/>
        <w:t>L</w:t>
      </w:r>
      <w:r w:rsidR="00DD5D07" w:rsidRPr="001C0046">
        <w:rPr>
          <w:lang w:val="fr-FR"/>
        </w:rPr>
        <w:t>’</w:t>
      </w:r>
      <w:r w:rsidRPr="001C0046">
        <w:rPr>
          <w:lang w:val="fr-FR"/>
        </w:rPr>
        <w:t>ouverture, en 2022, du bureau régional de l</w:t>
      </w:r>
      <w:r w:rsidR="00DD5D07" w:rsidRPr="001C0046">
        <w:rPr>
          <w:lang w:val="fr-FR"/>
        </w:rPr>
        <w:t>’</w:t>
      </w:r>
      <w:r w:rsidRPr="001C0046">
        <w:rPr>
          <w:lang w:val="fr-FR"/>
        </w:rPr>
        <w:t>Unité de suivi et de signalement des disparitions à San Pedro Sula (Cortés)</w:t>
      </w:r>
      <w:r w:rsidR="00DD5D07" w:rsidRPr="001C0046">
        <w:rPr>
          <w:lang w:val="fr-FR"/>
        </w:rPr>
        <w:t> ;</w:t>
      </w:r>
    </w:p>
    <w:p w14:paraId="5C1A2106" w14:textId="762D3DFF" w:rsidR="007E18AD" w:rsidRPr="001C0046" w:rsidRDefault="007E18AD" w:rsidP="004635A5">
      <w:pPr>
        <w:pStyle w:val="SingleTxtG"/>
        <w:ind w:firstLine="567"/>
        <w:rPr>
          <w:lang w:val="fr-FR"/>
        </w:rPr>
      </w:pPr>
      <w:r w:rsidRPr="001C0046">
        <w:rPr>
          <w:lang w:val="fr-FR"/>
        </w:rPr>
        <w:t>c)</w:t>
      </w:r>
      <w:r w:rsidRPr="001C0046">
        <w:rPr>
          <w:lang w:val="fr-FR"/>
        </w:rPr>
        <w:tab/>
        <w:t>La négociation, en décembre 2022, d</w:t>
      </w:r>
      <w:r w:rsidR="00DD5D07" w:rsidRPr="001C0046">
        <w:rPr>
          <w:lang w:val="fr-FR"/>
        </w:rPr>
        <w:t>’</w:t>
      </w:r>
      <w:r w:rsidRPr="001C0046">
        <w:rPr>
          <w:lang w:val="fr-FR"/>
        </w:rPr>
        <w:t>un mémorandum d</w:t>
      </w:r>
      <w:r w:rsidR="00DD5D07" w:rsidRPr="001C0046">
        <w:rPr>
          <w:lang w:val="fr-FR"/>
        </w:rPr>
        <w:t>’</w:t>
      </w:r>
      <w:r w:rsidRPr="001C0046">
        <w:rPr>
          <w:lang w:val="fr-FR"/>
        </w:rPr>
        <w:t>accord entre l</w:t>
      </w:r>
      <w:r w:rsidR="00DD5D07" w:rsidRPr="001C0046">
        <w:rPr>
          <w:lang w:val="fr-FR"/>
        </w:rPr>
        <w:t>’</w:t>
      </w:r>
      <w:r w:rsidRPr="001C0046">
        <w:rPr>
          <w:lang w:val="fr-FR"/>
        </w:rPr>
        <w:t>État partie et les Nations Unies en vue de la constitution de la Commission internationale de lutte contre la corruption et l</w:t>
      </w:r>
      <w:r w:rsidR="00DD5D07" w:rsidRPr="001C0046">
        <w:rPr>
          <w:lang w:val="fr-FR"/>
        </w:rPr>
        <w:t>’</w:t>
      </w:r>
      <w:r w:rsidRPr="001C0046">
        <w:rPr>
          <w:lang w:val="fr-FR"/>
        </w:rPr>
        <w:t>impunité au Honduras</w:t>
      </w:r>
      <w:r w:rsidR="00DD5D07" w:rsidRPr="001C0046">
        <w:rPr>
          <w:lang w:val="fr-FR"/>
        </w:rPr>
        <w:t> ;</w:t>
      </w:r>
    </w:p>
    <w:p w14:paraId="7171DC90" w14:textId="49B2A8EB" w:rsidR="007E18AD" w:rsidRPr="001C0046" w:rsidRDefault="007E18AD" w:rsidP="004635A5">
      <w:pPr>
        <w:pStyle w:val="SingleTxtG"/>
        <w:ind w:firstLine="567"/>
        <w:rPr>
          <w:lang w:val="fr-FR"/>
        </w:rPr>
      </w:pPr>
      <w:r w:rsidRPr="001C0046">
        <w:rPr>
          <w:lang w:val="fr-FR"/>
        </w:rPr>
        <w:t>d)</w:t>
      </w:r>
      <w:r w:rsidRPr="001C0046">
        <w:rPr>
          <w:lang w:val="fr-FR"/>
        </w:rPr>
        <w:tab/>
        <w:t>La création des modules de prise en charge complète spécialisée dans le cadre du Plan stratégique institutionnel 2015-2020 du Ministère public, afin d</w:t>
      </w:r>
      <w:r w:rsidR="00DD5D07" w:rsidRPr="001C0046">
        <w:rPr>
          <w:lang w:val="fr-FR"/>
        </w:rPr>
        <w:t>’</w:t>
      </w:r>
      <w:r w:rsidRPr="001C0046">
        <w:rPr>
          <w:lang w:val="fr-FR"/>
        </w:rPr>
        <w:t>améliorer la protection des femmes victimes d</w:t>
      </w:r>
      <w:r w:rsidR="00DD5D07" w:rsidRPr="001C0046">
        <w:rPr>
          <w:lang w:val="fr-FR"/>
        </w:rPr>
        <w:t>’</w:t>
      </w:r>
      <w:r w:rsidRPr="001C0046">
        <w:rPr>
          <w:lang w:val="fr-FR"/>
        </w:rPr>
        <w:t>une forme quelconque de violence dans les zones du pays où il n</w:t>
      </w:r>
      <w:r w:rsidR="00DD5D07" w:rsidRPr="001C0046">
        <w:rPr>
          <w:lang w:val="fr-FR"/>
        </w:rPr>
        <w:t>’</w:t>
      </w:r>
      <w:r w:rsidRPr="001C0046">
        <w:rPr>
          <w:lang w:val="fr-FR"/>
        </w:rPr>
        <w:t>y a pas de tribunaux spécialisés</w:t>
      </w:r>
      <w:r w:rsidR="00DD5D07" w:rsidRPr="001C0046">
        <w:rPr>
          <w:lang w:val="fr-FR"/>
        </w:rPr>
        <w:t> ;</w:t>
      </w:r>
    </w:p>
    <w:p w14:paraId="1386734D" w14:textId="397E9CDE" w:rsidR="00DD5D07" w:rsidRPr="001C0046" w:rsidRDefault="007E18AD" w:rsidP="004635A5">
      <w:pPr>
        <w:pStyle w:val="SingleTxtG"/>
        <w:ind w:firstLine="567"/>
        <w:rPr>
          <w:lang w:val="fr-FR"/>
        </w:rPr>
      </w:pPr>
      <w:r w:rsidRPr="001C0046">
        <w:rPr>
          <w:lang w:val="fr-FR"/>
        </w:rPr>
        <w:t>e)</w:t>
      </w:r>
      <w:r w:rsidRPr="001C0046">
        <w:rPr>
          <w:lang w:val="fr-FR"/>
        </w:rPr>
        <w:tab/>
        <w:t>L</w:t>
      </w:r>
      <w:r w:rsidR="00DD5D07" w:rsidRPr="001C0046">
        <w:rPr>
          <w:lang w:val="fr-FR"/>
        </w:rPr>
        <w:t>’</w:t>
      </w:r>
      <w:r w:rsidRPr="001C0046">
        <w:rPr>
          <w:lang w:val="fr-FR"/>
        </w:rPr>
        <w:t>élaboration, en 2019, du protocole de réinsertion sociale et professionnelle dans le système pénitentiaire</w:t>
      </w:r>
      <w:r w:rsidR="00DD5D07" w:rsidRPr="001C0046">
        <w:rPr>
          <w:lang w:val="fr-FR"/>
        </w:rPr>
        <w:t> ;</w:t>
      </w:r>
    </w:p>
    <w:p w14:paraId="5A35CAD8" w14:textId="53CC5BE2" w:rsidR="007E18AD" w:rsidRPr="001C0046" w:rsidRDefault="007E18AD" w:rsidP="004635A5">
      <w:pPr>
        <w:pStyle w:val="SingleTxtG"/>
        <w:ind w:firstLine="567"/>
        <w:rPr>
          <w:lang w:val="fr-FR"/>
        </w:rPr>
      </w:pPr>
      <w:r w:rsidRPr="001C0046">
        <w:rPr>
          <w:lang w:val="fr-FR"/>
        </w:rPr>
        <w:t>f)</w:t>
      </w:r>
      <w:r w:rsidRPr="001C0046">
        <w:rPr>
          <w:lang w:val="fr-FR"/>
        </w:rPr>
        <w:tab/>
        <w:t>L</w:t>
      </w:r>
      <w:r w:rsidR="00DD5D07" w:rsidRPr="001C0046">
        <w:rPr>
          <w:lang w:val="fr-FR"/>
        </w:rPr>
        <w:t>’</w:t>
      </w:r>
      <w:r w:rsidRPr="001C0046">
        <w:rPr>
          <w:lang w:val="fr-FR"/>
        </w:rPr>
        <w:t>établissement, en 2019, de l</w:t>
      </w:r>
      <w:r w:rsidR="00DD5D07" w:rsidRPr="001C0046">
        <w:rPr>
          <w:lang w:val="fr-FR"/>
        </w:rPr>
        <w:t>’</w:t>
      </w:r>
      <w:r w:rsidRPr="001C0046">
        <w:rPr>
          <w:lang w:val="fr-FR"/>
        </w:rPr>
        <w:t>Unité d</w:t>
      </w:r>
      <w:r w:rsidR="00DD5D07" w:rsidRPr="001C0046">
        <w:rPr>
          <w:lang w:val="fr-FR"/>
        </w:rPr>
        <w:t>’</w:t>
      </w:r>
      <w:r w:rsidRPr="001C0046">
        <w:rPr>
          <w:lang w:val="fr-FR"/>
        </w:rPr>
        <w:t>intervention de la défense publique, afin de garantir aux mineurs en conflit avec la loi l</w:t>
      </w:r>
      <w:r w:rsidR="00DD5D07" w:rsidRPr="001C0046">
        <w:rPr>
          <w:lang w:val="fr-FR"/>
        </w:rPr>
        <w:t>’</w:t>
      </w:r>
      <w:r w:rsidRPr="001C0046">
        <w:rPr>
          <w:lang w:val="fr-FR"/>
        </w:rPr>
        <w:t>assistance d</w:t>
      </w:r>
      <w:r w:rsidR="00DD5D07" w:rsidRPr="001C0046">
        <w:rPr>
          <w:lang w:val="fr-FR"/>
        </w:rPr>
        <w:t>’</w:t>
      </w:r>
      <w:r w:rsidRPr="001C0046">
        <w:rPr>
          <w:lang w:val="fr-FR"/>
        </w:rPr>
        <w:t>un avocat dès le début de leur détention</w:t>
      </w:r>
      <w:r w:rsidR="00DD5D07" w:rsidRPr="001C0046">
        <w:rPr>
          <w:lang w:val="fr-FR"/>
        </w:rPr>
        <w:t> ;</w:t>
      </w:r>
    </w:p>
    <w:p w14:paraId="6F468EE6" w14:textId="7D8AD3F7" w:rsidR="00DD5D07" w:rsidRPr="001C0046" w:rsidRDefault="007E18AD" w:rsidP="004635A5">
      <w:pPr>
        <w:pStyle w:val="SingleTxtG"/>
        <w:ind w:firstLine="567"/>
        <w:rPr>
          <w:lang w:val="fr-FR"/>
        </w:rPr>
      </w:pPr>
      <w:r w:rsidRPr="001C0046">
        <w:rPr>
          <w:lang w:val="fr-FR"/>
        </w:rPr>
        <w:t>g)</w:t>
      </w:r>
      <w:r w:rsidRPr="001C0046">
        <w:rPr>
          <w:lang w:val="fr-FR"/>
        </w:rPr>
        <w:tab/>
        <w:t>La création, en 2018, de l</w:t>
      </w:r>
      <w:r w:rsidR="00DD5D07" w:rsidRPr="001C0046">
        <w:rPr>
          <w:lang w:val="fr-FR"/>
        </w:rPr>
        <w:t>’</w:t>
      </w:r>
      <w:r w:rsidRPr="001C0046">
        <w:rPr>
          <w:lang w:val="fr-FR"/>
        </w:rPr>
        <w:t>Unité de réinsertion sociale et professionnelle de l</w:t>
      </w:r>
      <w:r w:rsidR="00DD5D07" w:rsidRPr="001C0046">
        <w:rPr>
          <w:lang w:val="fr-FR"/>
        </w:rPr>
        <w:t>’</w:t>
      </w:r>
      <w:r w:rsidRPr="001C0046">
        <w:rPr>
          <w:lang w:val="fr-FR"/>
        </w:rPr>
        <w:t>Institut national pénitentiaire chargée de promouvoir la réinsertion professionnelle des personnes privées de liberté et de suivre ces personnes après leur remise en liberté</w:t>
      </w:r>
      <w:r w:rsidR="00DD5D07" w:rsidRPr="001C0046">
        <w:rPr>
          <w:lang w:val="fr-FR"/>
        </w:rPr>
        <w:t> ;</w:t>
      </w:r>
    </w:p>
    <w:p w14:paraId="697994D5" w14:textId="63F956FD" w:rsidR="00DD5D07" w:rsidRPr="001C0046" w:rsidRDefault="007E18AD" w:rsidP="004635A5">
      <w:pPr>
        <w:pStyle w:val="SingleTxtG"/>
        <w:ind w:firstLine="567"/>
        <w:rPr>
          <w:lang w:val="fr-FR"/>
        </w:rPr>
      </w:pPr>
      <w:r w:rsidRPr="001C0046">
        <w:rPr>
          <w:lang w:val="fr-FR"/>
        </w:rPr>
        <w:t>h)</w:t>
      </w:r>
      <w:r w:rsidRPr="001C0046">
        <w:rPr>
          <w:lang w:val="fr-FR"/>
        </w:rPr>
        <w:tab/>
        <w:t>La création, en 2018, du Bureau du Procureur spécial chargé de la protection des défenseurs des droits de l</w:t>
      </w:r>
      <w:r w:rsidR="00DD5D07" w:rsidRPr="001C0046">
        <w:rPr>
          <w:lang w:val="fr-FR"/>
        </w:rPr>
        <w:t>’</w:t>
      </w:r>
      <w:r w:rsidRPr="001C0046">
        <w:rPr>
          <w:lang w:val="fr-FR"/>
        </w:rPr>
        <w:t>homme, des journalistes, des professionnels des médias et des agents du système judiciaire, afin de garantir la conduite d</w:t>
      </w:r>
      <w:r w:rsidR="00DD5D07" w:rsidRPr="001C0046">
        <w:rPr>
          <w:lang w:val="fr-FR"/>
        </w:rPr>
        <w:t>’</w:t>
      </w:r>
      <w:r w:rsidRPr="001C0046">
        <w:rPr>
          <w:lang w:val="fr-FR"/>
        </w:rPr>
        <w:t>enquêtes sur les allégations de menaces et d</w:t>
      </w:r>
      <w:r w:rsidR="00DD5D07" w:rsidRPr="001C0046">
        <w:rPr>
          <w:lang w:val="fr-FR"/>
        </w:rPr>
        <w:t>’</w:t>
      </w:r>
      <w:r w:rsidRPr="001C0046">
        <w:rPr>
          <w:lang w:val="fr-FR"/>
        </w:rPr>
        <w:t>agressions visant des défenseurs des droits de l</w:t>
      </w:r>
      <w:r w:rsidR="00DD5D07" w:rsidRPr="001C0046">
        <w:rPr>
          <w:lang w:val="fr-FR"/>
        </w:rPr>
        <w:t>’</w:t>
      </w:r>
      <w:r w:rsidRPr="001C0046">
        <w:rPr>
          <w:lang w:val="fr-FR"/>
        </w:rPr>
        <w:t>homme, des journalistes et des membres d</w:t>
      </w:r>
      <w:r w:rsidR="00DD5D07" w:rsidRPr="001C0046">
        <w:rPr>
          <w:lang w:val="fr-FR"/>
        </w:rPr>
        <w:t>’</w:t>
      </w:r>
      <w:r w:rsidRPr="001C0046">
        <w:rPr>
          <w:lang w:val="fr-FR"/>
        </w:rPr>
        <w:t>organisations de la société civile et l</w:t>
      </w:r>
      <w:r w:rsidR="00DD5D07" w:rsidRPr="001C0046">
        <w:rPr>
          <w:lang w:val="fr-FR"/>
        </w:rPr>
        <w:t>’</w:t>
      </w:r>
      <w:r w:rsidRPr="001C0046">
        <w:rPr>
          <w:lang w:val="fr-FR"/>
        </w:rPr>
        <w:t>engagement de poursuites contre les auteurs des faits</w:t>
      </w:r>
      <w:r w:rsidR="00DD5D07" w:rsidRPr="001C0046">
        <w:rPr>
          <w:lang w:val="fr-FR"/>
        </w:rPr>
        <w:t> ;</w:t>
      </w:r>
    </w:p>
    <w:p w14:paraId="2063CE8E" w14:textId="2E676580" w:rsidR="00DD5D07" w:rsidRPr="001C0046" w:rsidRDefault="007E18AD" w:rsidP="004635A5">
      <w:pPr>
        <w:pStyle w:val="SingleTxtG"/>
        <w:ind w:firstLine="567"/>
        <w:rPr>
          <w:lang w:val="fr-FR"/>
        </w:rPr>
      </w:pPr>
      <w:r w:rsidRPr="001C0046">
        <w:rPr>
          <w:lang w:val="fr-FR"/>
        </w:rPr>
        <w:t>i)</w:t>
      </w:r>
      <w:r w:rsidRPr="001C0046">
        <w:rPr>
          <w:lang w:val="fr-FR"/>
        </w:rPr>
        <w:tab/>
        <w:t>La création, en 2017, de l</w:t>
      </w:r>
      <w:r w:rsidR="00DD5D07" w:rsidRPr="001C0046">
        <w:rPr>
          <w:lang w:val="fr-FR"/>
        </w:rPr>
        <w:t>’</w:t>
      </w:r>
      <w:r w:rsidRPr="001C0046">
        <w:rPr>
          <w:lang w:val="fr-FR"/>
        </w:rPr>
        <w:t xml:space="preserve">Institut national pour la prise en charge des mineurs délinquants, en application du décret exécutif </w:t>
      </w:r>
      <w:r w:rsidR="00DD5D07" w:rsidRPr="001C0046">
        <w:rPr>
          <w:lang w:val="fr-FR"/>
        </w:rPr>
        <w:t>n</w:t>
      </w:r>
      <w:r w:rsidR="00DD5D07" w:rsidRPr="001C0046">
        <w:rPr>
          <w:vertAlign w:val="superscript"/>
          <w:lang w:val="fr-FR"/>
        </w:rPr>
        <w:t>o</w:t>
      </w:r>
      <w:r w:rsidRPr="001C0046">
        <w:rPr>
          <w:lang w:val="fr-FR"/>
        </w:rPr>
        <w:t> PCM-061-2017</w:t>
      </w:r>
      <w:r w:rsidR="00DD5D07" w:rsidRPr="001C0046">
        <w:rPr>
          <w:lang w:val="fr-FR"/>
        </w:rPr>
        <w:t> ;</w:t>
      </w:r>
      <w:r w:rsidRPr="001C0046">
        <w:rPr>
          <w:lang w:val="fr-FR"/>
        </w:rPr>
        <w:t xml:space="preserve"> </w:t>
      </w:r>
    </w:p>
    <w:p w14:paraId="5651E87A" w14:textId="52B27E0F" w:rsidR="00DD5D07" w:rsidRPr="001C0046" w:rsidRDefault="007E18AD" w:rsidP="004635A5">
      <w:pPr>
        <w:pStyle w:val="SingleTxtG"/>
        <w:ind w:firstLine="567"/>
        <w:rPr>
          <w:lang w:val="fr-FR"/>
        </w:rPr>
      </w:pPr>
      <w:r w:rsidRPr="001C0046">
        <w:rPr>
          <w:lang w:val="fr-FR"/>
        </w:rPr>
        <w:t>j)</w:t>
      </w:r>
      <w:r w:rsidRPr="001C0046">
        <w:rPr>
          <w:lang w:val="fr-FR"/>
        </w:rPr>
        <w:tab/>
        <w:t>La création, en 2017, du Ministère des droits de l</w:t>
      </w:r>
      <w:r w:rsidR="00DD5D07" w:rsidRPr="001C0046">
        <w:rPr>
          <w:lang w:val="fr-FR"/>
        </w:rPr>
        <w:t>’</w:t>
      </w:r>
      <w:r w:rsidRPr="001C0046">
        <w:rPr>
          <w:lang w:val="fr-FR"/>
        </w:rPr>
        <w:t xml:space="preserve">homme, en application du décret exécutif </w:t>
      </w:r>
      <w:r w:rsidR="00DD5D07" w:rsidRPr="001C0046">
        <w:rPr>
          <w:lang w:val="fr-FR"/>
        </w:rPr>
        <w:t>n</w:t>
      </w:r>
      <w:r w:rsidR="00DD5D07" w:rsidRPr="001C0046">
        <w:rPr>
          <w:vertAlign w:val="superscript"/>
          <w:lang w:val="fr-FR"/>
        </w:rPr>
        <w:t>o</w:t>
      </w:r>
      <w:r w:rsidRPr="001C0046">
        <w:rPr>
          <w:lang w:val="fr-FR"/>
        </w:rPr>
        <w:t> PCM-055-2017</w:t>
      </w:r>
      <w:r w:rsidR="00DD5D07" w:rsidRPr="001C0046">
        <w:rPr>
          <w:lang w:val="fr-FR"/>
        </w:rPr>
        <w:t> ;</w:t>
      </w:r>
    </w:p>
    <w:p w14:paraId="6BDA2EFE" w14:textId="49A2AC36" w:rsidR="00DD5D07" w:rsidRPr="001C0046" w:rsidRDefault="007E18AD" w:rsidP="004635A5">
      <w:pPr>
        <w:pStyle w:val="SingleTxtG"/>
        <w:ind w:firstLine="567"/>
        <w:rPr>
          <w:lang w:val="fr-FR"/>
        </w:rPr>
      </w:pPr>
      <w:r w:rsidRPr="001C0046">
        <w:rPr>
          <w:lang w:val="fr-FR"/>
        </w:rPr>
        <w:t>k)</w:t>
      </w:r>
      <w:r w:rsidRPr="001C0046">
        <w:rPr>
          <w:lang w:val="fr-FR"/>
        </w:rPr>
        <w:tab/>
        <w:t>L</w:t>
      </w:r>
      <w:r w:rsidR="00DD5D07" w:rsidRPr="001C0046">
        <w:rPr>
          <w:lang w:val="fr-FR"/>
        </w:rPr>
        <w:t>’</w:t>
      </w:r>
      <w:r w:rsidRPr="001C0046">
        <w:rPr>
          <w:lang w:val="fr-FR"/>
        </w:rPr>
        <w:t>adoption du Plan de renforcement et de professionnalisation de la police nationale, fondé sur la loi relative à la carrière policière adoptée en 2017</w:t>
      </w:r>
      <w:r w:rsidR="00DD5D07" w:rsidRPr="001C0046">
        <w:rPr>
          <w:lang w:val="fr-FR"/>
        </w:rPr>
        <w:t> ;</w:t>
      </w:r>
    </w:p>
    <w:p w14:paraId="2589857C" w14:textId="648BEA85" w:rsidR="00DD5D07" w:rsidRPr="001C0046" w:rsidRDefault="007E18AD" w:rsidP="004635A5">
      <w:pPr>
        <w:pStyle w:val="SingleTxtG"/>
        <w:ind w:firstLine="567"/>
        <w:rPr>
          <w:lang w:val="fr-FR"/>
        </w:rPr>
      </w:pPr>
      <w:r w:rsidRPr="001C0046">
        <w:rPr>
          <w:lang w:val="fr-FR"/>
        </w:rPr>
        <w:t>l)</w:t>
      </w:r>
      <w:r w:rsidRPr="001C0046">
        <w:rPr>
          <w:lang w:val="fr-FR"/>
        </w:rPr>
        <w:tab/>
        <w:t>La création de l</w:t>
      </w:r>
      <w:r w:rsidR="00DD5D07" w:rsidRPr="001C0046">
        <w:rPr>
          <w:lang w:val="fr-FR"/>
        </w:rPr>
        <w:t>’</w:t>
      </w:r>
      <w:r w:rsidRPr="001C0046">
        <w:rPr>
          <w:lang w:val="fr-FR"/>
        </w:rPr>
        <w:t>Unité d</w:t>
      </w:r>
      <w:r w:rsidR="00DD5D07" w:rsidRPr="001C0046">
        <w:rPr>
          <w:lang w:val="fr-FR"/>
        </w:rPr>
        <w:t>’</w:t>
      </w:r>
      <w:r w:rsidRPr="001C0046">
        <w:rPr>
          <w:lang w:val="fr-FR"/>
        </w:rPr>
        <w:t>enquête sur les morts violentes de femmes et les féminicides, rattachée à l</w:t>
      </w:r>
      <w:r w:rsidR="00DD5D07" w:rsidRPr="001C0046">
        <w:rPr>
          <w:lang w:val="fr-FR"/>
        </w:rPr>
        <w:t>’</w:t>
      </w:r>
      <w:r w:rsidRPr="001C0046">
        <w:rPr>
          <w:lang w:val="fr-FR"/>
        </w:rPr>
        <w:t>Agence technique d</w:t>
      </w:r>
      <w:r w:rsidR="00DD5D07" w:rsidRPr="001C0046">
        <w:rPr>
          <w:lang w:val="fr-FR"/>
        </w:rPr>
        <w:t>’</w:t>
      </w:r>
      <w:r w:rsidRPr="001C0046">
        <w:rPr>
          <w:lang w:val="fr-FR"/>
        </w:rPr>
        <w:t xml:space="preserve">enquête pénale, et de la Commission interinstitutionnelle de suivi des enquêtes sur les morts violentes de femmes et les féminicides, au sein du Ministère public, en application du décret législatif </w:t>
      </w:r>
      <w:r w:rsidR="00DD5D07" w:rsidRPr="001C0046">
        <w:rPr>
          <w:lang w:val="fr-FR"/>
        </w:rPr>
        <w:t>n</w:t>
      </w:r>
      <w:r w:rsidR="00DD5D07" w:rsidRPr="001C0046">
        <w:rPr>
          <w:vertAlign w:val="superscript"/>
          <w:lang w:val="fr-FR"/>
        </w:rPr>
        <w:t>o</w:t>
      </w:r>
      <w:r w:rsidRPr="001C0046">
        <w:rPr>
          <w:lang w:val="fr-FR"/>
        </w:rPr>
        <w:t> 106-2016</w:t>
      </w:r>
      <w:r w:rsidR="00DD5D07" w:rsidRPr="001C0046">
        <w:rPr>
          <w:lang w:val="fr-FR"/>
        </w:rPr>
        <w:t> ;</w:t>
      </w:r>
    </w:p>
    <w:p w14:paraId="5E608930" w14:textId="0B0955E7" w:rsidR="007E18AD" w:rsidRPr="001C0046" w:rsidRDefault="007E18AD" w:rsidP="004635A5">
      <w:pPr>
        <w:pStyle w:val="SingleTxtG"/>
        <w:ind w:firstLine="567"/>
        <w:rPr>
          <w:rFonts w:eastAsia="Calibri"/>
          <w:lang w:val="fr-FR"/>
        </w:rPr>
      </w:pPr>
      <w:r w:rsidRPr="001C0046">
        <w:rPr>
          <w:lang w:val="fr-FR"/>
        </w:rPr>
        <w:lastRenderedPageBreak/>
        <w:t>m)</w:t>
      </w:r>
      <w:r w:rsidRPr="001C0046">
        <w:rPr>
          <w:lang w:val="fr-FR"/>
        </w:rPr>
        <w:tab/>
        <w:t>L</w:t>
      </w:r>
      <w:r w:rsidR="00DD5D07" w:rsidRPr="001C0046">
        <w:rPr>
          <w:lang w:val="fr-FR"/>
        </w:rPr>
        <w:t>’</w:t>
      </w:r>
      <w:r w:rsidRPr="001C0046">
        <w:rPr>
          <w:lang w:val="fr-FR"/>
        </w:rPr>
        <w:t>adoption du Plan stratégique de lutte contre l</w:t>
      </w:r>
      <w:r w:rsidR="00DD5D07" w:rsidRPr="001C0046">
        <w:rPr>
          <w:lang w:val="fr-FR"/>
        </w:rPr>
        <w:t>’</w:t>
      </w:r>
      <w:r w:rsidRPr="001C0046">
        <w:rPr>
          <w:lang w:val="fr-FR"/>
        </w:rPr>
        <w:t>exploitation sexuelle à des fins commerciales et la traite des personnes 2016-2022, en vue de prévenir la traite des personnes, d</w:t>
      </w:r>
      <w:r w:rsidR="00DD5D07" w:rsidRPr="001C0046">
        <w:rPr>
          <w:lang w:val="fr-FR"/>
        </w:rPr>
        <w:t>’</w:t>
      </w:r>
      <w:r w:rsidRPr="001C0046">
        <w:rPr>
          <w:lang w:val="fr-FR"/>
        </w:rPr>
        <w:t>enquêter sur les cas de traite, de sanctionner les auteurs d</w:t>
      </w:r>
      <w:r w:rsidR="00DD5D07" w:rsidRPr="001C0046">
        <w:rPr>
          <w:lang w:val="fr-FR"/>
        </w:rPr>
        <w:t>’</w:t>
      </w:r>
      <w:r w:rsidRPr="001C0046">
        <w:rPr>
          <w:lang w:val="fr-FR"/>
        </w:rPr>
        <w:t>une telle infraction et d</w:t>
      </w:r>
      <w:r w:rsidR="00DD5D07" w:rsidRPr="001C0046">
        <w:rPr>
          <w:lang w:val="fr-FR"/>
        </w:rPr>
        <w:t>’</w:t>
      </w:r>
      <w:r w:rsidRPr="001C0046">
        <w:rPr>
          <w:lang w:val="fr-FR"/>
        </w:rPr>
        <w:t>assurer la prise en charge et la protection complète des victimes, et l</w:t>
      </w:r>
      <w:r w:rsidR="00DD5D07" w:rsidRPr="001C0046">
        <w:rPr>
          <w:lang w:val="fr-FR"/>
        </w:rPr>
        <w:t>’</w:t>
      </w:r>
      <w:r w:rsidRPr="001C0046">
        <w:rPr>
          <w:lang w:val="fr-FR"/>
        </w:rPr>
        <w:t>élaboration du protocole d</w:t>
      </w:r>
      <w:r w:rsidR="00DD5D07" w:rsidRPr="001C0046">
        <w:rPr>
          <w:lang w:val="fr-FR"/>
        </w:rPr>
        <w:t>’</w:t>
      </w:r>
      <w:r w:rsidRPr="001C0046">
        <w:rPr>
          <w:lang w:val="fr-FR"/>
        </w:rPr>
        <w:t>intervention de l</w:t>
      </w:r>
      <w:r w:rsidR="00DD5D07" w:rsidRPr="001C0046">
        <w:rPr>
          <w:lang w:val="fr-FR"/>
        </w:rPr>
        <w:t>’</w:t>
      </w:r>
      <w:r w:rsidRPr="001C0046">
        <w:rPr>
          <w:lang w:val="fr-FR"/>
        </w:rPr>
        <w:t>Équipe d</w:t>
      </w:r>
      <w:r w:rsidR="00DD5D07" w:rsidRPr="001C0046">
        <w:rPr>
          <w:lang w:val="fr-FR"/>
        </w:rPr>
        <w:t>’</w:t>
      </w:r>
      <w:r w:rsidRPr="001C0046">
        <w:rPr>
          <w:lang w:val="fr-FR"/>
        </w:rPr>
        <w:t>intervention immédiate pour la prise en charge des victimes d</w:t>
      </w:r>
      <w:r w:rsidR="00DD5D07" w:rsidRPr="001C0046">
        <w:rPr>
          <w:lang w:val="fr-FR"/>
        </w:rPr>
        <w:t>’</w:t>
      </w:r>
      <w:r w:rsidRPr="001C0046">
        <w:rPr>
          <w:lang w:val="fr-FR"/>
        </w:rPr>
        <w:t>exploitation sexuelle à des fins commerciales et des victimes de la traite des personnes au Honduras par la Commission interinstitutionnelle contre l</w:t>
      </w:r>
      <w:r w:rsidR="00DD5D07" w:rsidRPr="001C0046">
        <w:rPr>
          <w:lang w:val="fr-FR"/>
        </w:rPr>
        <w:t>’</w:t>
      </w:r>
      <w:r w:rsidRPr="001C0046">
        <w:rPr>
          <w:lang w:val="fr-FR"/>
        </w:rPr>
        <w:t>exploitation sexuelle à des fins commerciales et la traite des personnes</w:t>
      </w:r>
      <w:r w:rsidR="00E21E66" w:rsidRPr="001C0046">
        <w:rPr>
          <w:lang w:val="fr-FR"/>
        </w:rPr>
        <w:t>.</w:t>
      </w:r>
    </w:p>
    <w:p w14:paraId="387BD646" w14:textId="799827AC" w:rsidR="007E18AD" w:rsidRPr="001C0046" w:rsidRDefault="007E18AD" w:rsidP="00DD5D07">
      <w:pPr>
        <w:pStyle w:val="H1G"/>
        <w:rPr>
          <w:lang w:val="fr-FR"/>
        </w:rPr>
      </w:pPr>
      <w:r w:rsidRPr="001C0046">
        <w:rPr>
          <w:lang w:val="fr-FR"/>
        </w:rPr>
        <w:tab/>
        <w:t>C</w:t>
      </w:r>
      <w:r w:rsidR="00E21E66" w:rsidRPr="001C0046">
        <w:rPr>
          <w:lang w:val="fr-FR"/>
        </w:rPr>
        <w:t>.</w:t>
      </w:r>
      <w:r w:rsidRPr="001C0046">
        <w:rPr>
          <w:lang w:val="fr-FR"/>
        </w:rPr>
        <w:tab/>
        <w:t>Principaux sujets de préoccupation et recommandations</w:t>
      </w:r>
    </w:p>
    <w:p w14:paraId="01D7FB1F" w14:textId="77777777" w:rsidR="007E18AD" w:rsidRPr="001C0046" w:rsidRDefault="007E18AD" w:rsidP="00DD5D07">
      <w:pPr>
        <w:pStyle w:val="H23G"/>
        <w:rPr>
          <w:lang w:val="fr-FR"/>
        </w:rPr>
      </w:pPr>
      <w:r w:rsidRPr="001C0046">
        <w:rPr>
          <w:lang w:val="fr-FR"/>
        </w:rPr>
        <w:tab/>
      </w:r>
      <w:r w:rsidRPr="001C0046">
        <w:rPr>
          <w:lang w:val="fr-FR"/>
        </w:rPr>
        <w:tab/>
        <w:t>Questions en suspens issues du cycle précédent</w:t>
      </w:r>
    </w:p>
    <w:p w14:paraId="557819EE" w14:textId="23FA4393" w:rsidR="00DD5D07" w:rsidRPr="001C0046" w:rsidRDefault="007E18AD" w:rsidP="00DD5D07">
      <w:pPr>
        <w:pStyle w:val="SingleTxtG"/>
        <w:rPr>
          <w:lang w:val="fr-FR"/>
        </w:rPr>
      </w:pPr>
      <w:r w:rsidRPr="001C0046">
        <w:rPr>
          <w:lang w:val="fr-FR"/>
        </w:rPr>
        <w:t>7</w:t>
      </w:r>
      <w:r w:rsidR="00E21E66" w:rsidRPr="001C0046">
        <w:rPr>
          <w:lang w:val="fr-FR"/>
        </w:rPr>
        <w:t>.</w:t>
      </w:r>
      <w:r w:rsidRPr="001C0046">
        <w:rPr>
          <w:lang w:val="fr-FR"/>
        </w:rPr>
        <w:tab/>
        <w:t>Dans ses précédentes observations finales</w:t>
      </w:r>
      <w:r w:rsidRPr="001C0046">
        <w:rPr>
          <w:rStyle w:val="FootnoteReference"/>
          <w:lang w:val="fr-FR"/>
        </w:rPr>
        <w:footnoteReference w:id="5"/>
      </w:r>
      <w:r w:rsidRPr="001C0046">
        <w:rPr>
          <w:lang w:val="fr-FR"/>
        </w:rPr>
        <w:t>, le Comité a demandé à l</w:t>
      </w:r>
      <w:r w:rsidR="00DD5D07" w:rsidRPr="001C0046">
        <w:rPr>
          <w:lang w:val="fr-FR"/>
        </w:rPr>
        <w:t>’</w:t>
      </w:r>
      <w:r w:rsidRPr="001C0046">
        <w:rPr>
          <w:lang w:val="fr-FR"/>
        </w:rPr>
        <w:t>État partie de lui faire parvenir des renseignements sur la suite donnée aux recommandations concernant le contrôle et la gestion du système pénitentiaire, les conditions de détention, le mécanisme national de prévention et la protection des défenseurs des droits de l</w:t>
      </w:r>
      <w:r w:rsidR="00DD5D07" w:rsidRPr="001C0046">
        <w:rPr>
          <w:lang w:val="fr-FR"/>
        </w:rPr>
        <w:t>’</w:t>
      </w:r>
      <w:r w:rsidRPr="001C0046">
        <w:rPr>
          <w:lang w:val="fr-FR"/>
        </w:rPr>
        <w:t>homme et autres représentants de la société civile en situation de risque</w:t>
      </w:r>
      <w:r w:rsidRPr="001C0046">
        <w:rPr>
          <w:rStyle w:val="FootnoteReference"/>
          <w:lang w:val="fr-FR"/>
        </w:rPr>
        <w:footnoteReference w:id="6"/>
      </w:r>
      <w:r w:rsidR="00E21E66" w:rsidRPr="001C0046">
        <w:rPr>
          <w:lang w:val="fr-FR"/>
        </w:rPr>
        <w:t>.</w:t>
      </w:r>
      <w:r w:rsidRPr="001C0046">
        <w:rPr>
          <w:lang w:val="fr-FR"/>
        </w:rPr>
        <w:t xml:space="preserve"> Au vu des informations données à ce sujet dans le rapport de suivi soumis par l</w:t>
      </w:r>
      <w:r w:rsidR="00DD5D07" w:rsidRPr="001C0046">
        <w:rPr>
          <w:lang w:val="fr-FR"/>
        </w:rPr>
        <w:t>’</w:t>
      </w:r>
      <w:r w:rsidRPr="001C0046">
        <w:rPr>
          <w:lang w:val="fr-FR"/>
        </w:rPr>
        <w:t>État partie le 14 août 2017</w:t>
      </w:r>
      <w:r w:rsidRPr="001C0046">
        <w:rPr>
          <w:rStyle w:val="FootnoteReference"/>
          <w:lang w:val="fr-FR"/>
        </w:rPr>
        <w:footnoteReference w:id="7"/>
      </w:r>
      <w:r w:rsidRPr="001C0046">
        <w:rPr>
          <w:lang w:val="fr-FR"/>
        </w:rPr>
        <w:t>, et se référant à la lettre du 20 août 2018 envoyée par le Rapporteur chargé du suivi des observations finales</w:t>
      </w:r>
      <w:r w:rsidRPr="001C0046">
        <w:rPr>
          <w:rStyle w:val="FootnoteReference"/>
          <w:lang w:val="fr-FR"/>
        </w:rPr>
        <w:footnoteReference w:id="8"/>
      </w:r>
      <w:r w:rsidRPr="001C0046">
        <w:rPr>
          <w:lang w:val="fr-FR"/>
        </w:rPr>
        <w:t>, le Comité considère que les recommandations formulées aux paragraphes 16, 20 a) et c), 30</w:t>
      </w:r>
      <w:r w:rsidR="002C592B" w:rsidRPr="001C0046">
        <w:rPr>
          <w:lang w:val="fr-FR"/>
        </w:rPr>
        <w:t> </w:t>
      </w:r>
      <w:r w:rsidRPr="001C0046">
        <w:rPr>
          <w:lang w:val="fr-FR"/>
        </w:rPr>
        <w:t>et 44 ont été partiellement appliquées</w:t>
      </w:r>
      <w:r w:rsidR="00E21E66" w:rsidRPr="001C0046">
        <w:rPr>
          <w:lang w:val="fr-FR"/>
        </w:rPr>
        <w:t>.</w:t>
      </w:r>
      <w:r w:rsidRPr="001C0046">
        <w:rPr>
          <w:lang w:val="fr-FR"/>
        </w:rPr>
        <w:t xml:space="preserve"> Les points correspondants sont traités aux paragraphes</w:t>
      </w:r>
      <w:r w:rsidR="002C592B" w:rsidRPr="001C0046">
        <w:rPr>
          <w:lang w:val="fr-FR"/>
        </w:rPr>
        <w:t> </w:t>
      </w:r>
      <w:r w:rsidRPr="001C0046">
        <w:rPr>
          <w:lang w:val="fr-FR"/>
        </w:rPr>
        <w:t>16 à 21, 30 et 31 du présent document</w:t>
      </w:r>
      <w:r w:rsidR="00E21E66" w:rsidRPr="001C0046">
        <w:rPr>
          <w:lang w:val="fr-FR"/>
        </w:rPr>
        <w:t>.</w:t>
      </w:r>
    </w:p>
    <w:p w14:paraId="31ADD536" w14:textId="27D29A59" w:rsidR="007E18AD" w:rsidRPr="001C0046" w:rsidRDefault="007E18AD" w:rsidP="00DD5D07">
      <w:pPr>
        <w:pStyle w:val="H23G"/>
        <w:rPr>
          <w:u w:color="000000"/>
          <w:bdr w:val="nil"/>
          <w:lang w:val="fr-FR"/>
        </w:rPr>
      </w:pPr>
      <w:r w:rsidRPr="001C0046">
        <w:rPr>
          <w:lang w:val="fr-FR"/>
        </w:rPr>
        <w:tab/>
      </w:r>
      <w:r w:rsidRPr="001C0046">
        <w:rPr>
          <w:lang w:val="fr-FR"/>
        </w:rPr>
        <w:tab/>
        <w:t>Définition de l</w:t>
      </w:r>
      <w:r w:rsidR="00DD5D07" w:rsidRPr="001C0046">
        <w:rPr>
          <w:lang w:val="fr-FR"/>
        </w:rPr>
        <w:t>’</w:t>
      </w:r>
      <w:r w:rsidRPr="001C0046">
        <w:rPr>
          <w:lang w:val="fr-FR"/>
        </w:rPr>
        <w:t>infraction de torture</w:t>
      </w:r>
    </w:p>
    <w:p w14:paraId="74D94E2F" w14:textId="2F9310B8" w:rsidR="007E18AD" w:rsidRPr="001C0046" w:rsidRDefault="007E18AD" w:rsidP="00DD5D07">
      <w:pPr>
        <w:pStyle w:val="SingleTxtG"/>
        <w:rPr>
          <w:lang w:val="fr-FR"/>
        </w:rPr>
      </w:pPr>
      <w:r w:rsidRPr="001C0046">
        <w:rPr>
          <w:lang w:val="fr-FR"/>
        </w:rPr>
        <w:t>8</w:t>
      </w:r>
      <w:r w:rsidR="00E21E66" w:rsidRPr="001C0046">
        <w:rPr>
          <w:lang w:val="fr-FR"/>
        </w:rPr>
        <w:t>.</w:t>
      </w:r>
      <w:r w:rsidRPr="001C0046">
        <w:rPr>
          <w:lang w:val="fr-FR"/>
        </w:rPr>
        <w:tab/>
        <w:t>Le Comité considère que la nouvelle définition de l</w:t>
      </w:r>
      <w:r w:rsidR="00DD5D07" w:rsidRPr="001C0046">
        <w:rPr>
          <w:lang w:val="fr-FR"/>
        </w:rPr>
        <w:t>’</w:t>
      </w:r>
      <w:r w:rsidRPr="001C0046">
        <w:rPr>
          <w:lang w:val="fr-FR"/>
        </w:rPr>
        <w:t>infraction de torture énoncée à l</w:t>
      </w:r>
      <w:r w:rsidR="00DD5D07" w:rsidRPr="001C0046">
        <w:rPr>
          <w:lang w:val="fr-FR"/>
        </w:rPr>
        <w:t>’</w:t>
      </w:r>
      <w:r w:rsidRPr="001C0046">
        <w:rPr>
          <w:lang w:val="fr-FR"/>
        </w:rPr>
        <w:t xml:space="preserve">article 216 du Code pénal et introduite par le décret législatif </w:t>
      </w:r>
      <w:r w:rsidR="00DD5D07" w:rsidRPr="001C0046">
        <w:rPr>
          <w:rFonts w:eastAsia="MS Mincho"/>
          <w:szCs w:val="22"/>
          <w:lang w:val="fr-FR"/>
        </w:rPr>
        <w:t>n</w:t>
      </w:r>
      <w:r w:rsidR="00DD5D07" w:rsidRPr="001C0046">
        <w:rPr>
          <w:rFonts w:eastAsia="MS Mincho"/>
          <w:szCs w:val="22"/>
          <w:vertAlign w:val="superscript"/>
          <w:lang w:val="fr-FR"/>
        </w:rPr>
        <w:t>o</w:t>
      </w:r>
      <w:r w:rsidRPr="001C0046">
        <w:rPr>
          <w:rFonts w:eastAsia="MS Mincho"/>
          <w:szCs w:val="22"/>
          <w:lang w:val="fr-FR"/>
        </w:rPr>
        <w:t> </w:t>
      </w:r>
      <w:r w:rsidRPr="001C0046">
        <w:rPr>
          <w:lang w:val="fr-FR"/>
        </w:rPr>
        <w:t>130-2017 est largement conforme à l</w:t>
      </w:r>
      <w:r w:rsidR="00DD5D07" w:rsidRPr="001C0046">
        <w:rPr>
          <w:lang w:val="fr-FR"/>
        </w:rPr>
        <w:t>’</w:t>
      </w:r>
      <w:r w:rsidRPr="001C0046">
        <w:rPr>
          <w:lang w:val="fr-FR"/>
        </w:rPr>
        <w:t>article premier de la Convention, et note qu</w:t>
      </w:r>
      <w:r w:rsidR="00DD5D07" w:rsidRPr="001C0046">
        <w:rPr>
          <w:lang w:val="fr-FR"/>
        </w:rPr>
        <w:t>’</w:t>
      </w:r>
      <w:r w:rsidRPr="001C0046">
        <w:rPr>
          <w:lang w:val="fr-FR"/>
        </w:rPr>
        <w:t>elle est en cours de révision</w:t>
      </w:r>
      <w:r w:rsidR="00E21E66" w:rsidRPr="001C0046">
        <w:rPr>
          <w:lang w:val="fr-FR"/>
        </w:rPr>
        <w:t>.</w:t>
      </w:r>
      <w:r w:rsidRPr="001C0046">
        <w:rPr>
          <w:lang w:val="fr-FR"/>
        </w:rPr>
        <w:t xml:space="preserve"> Il</w:t>
      </w:r>
      <w:r w:rsidR="002C592B" w:rsidRPr="001C0046">
        <w:rPr>
          <w:lang w:val="fr-FR"/>
        </w:rPr>
        <w:t> </w:t>
      </w:r>
      <w:r w:rsidRPr="001C0046">
        <w:rPr>
          <w:lang w:val="fr-FR"/>
        </w:rPr>
        <w:t>relève toutefois que cette définition ne vise pas expressément les actes de torture commis par des tiers à l</w:t>
      </w:r>
      <w:r w:rsidR="00DD5D07" w:rsidRPr="001C0046">
        <w:rPr>
          <w:lang w:val="fr-FR"/>
        </w:rPr>
        <w:t>’</w:t>
      </w:r>
      <w:r w:rsidRPr="001C0046">
        <w:rPr>
          <w:lang w:val="fr-FR"/>
        </w:rPr>
        <w:t>instigation ou avec le consentement exprès ou tacite d</w:t>
      </w:r>
      <w:r w:rsidR="00DD5D07" w:rsidRPr="001C0046">
        <w:rPr>
          <w:lang w:val="fr-FR"/>
        </w:rPr>
        <w:t>’</w:t>
      </w:r>
      <w:r w:rsidRPr="001C0046">
        <w:rPr>
          <w:lang w:val="fr-FR"/>
        </w:rPr>
        <w:t>un agent de la fonction publique ou de toute autre personne agissant à titre officiel</w:t>
      </w:r>
      <w:r w:rsidR="00E21E66" w:rsidRPr="001C0046">
        <w:rPr>
          <w:lang w:val="fr-FR"/>
        </w:rPr>
        <w:t>.</w:t>
      </w:r>
      <w:r w:rsidRPr="001C0046">
        <w:rPr>
          <w:lang w:val="fr-FR"/>
        </w:rPr>
        <w:t xml:space="preserve"> Il note en outre avec préoccupation que le deuxième paragraphe de l</w:t>
      </w:r>
      <w:r w:rsidR="00DD5D07" w:rsidRPr="001C0046">
        <w:rPr>
          <w:lang w:val="fr-FR"/>
        </w:rPr>
        <w:t>’</w:t>
      </w:r>
      <w:r w:rsidRPr="001C0046">
        <w:rPr>
          <w:lang w:val="fr-FR"/>
        </w:rPr>
        <w:t>article 216 du Code pénal réduit de 15</w:t>
      </w:r>
      <w:r w:rsidR="002C592B" w:rsidRPr="001C0046">
        <w:rPr>
          <w:lang w:val="fr-FR"/>
        </w:rPr>
        <w:t> </w:t>
      </w:r>
      <w:r w:rsidRPr="001C0046">
        <w:rPr>
          <w:lang w:val="fr-FR"/>
        </w:rPr>
        <w:t>à</w:t>
      </w:r>
      <w:r w:rsidR="002C592B" w:rsidRPr="001C0046">
        <w:rPr>
          <w:lang w:val="fr-FR"/>
        </w:rPr>
        <w:t> </w:t>
      </w:r>
      <w:r w:rsidRPr="001C0046">
        <w:rPr>
          <w:lang w:val="fr-FR"/>
        </w:rPr>
        <w:t>10</w:t>
      </w:r>
      <w:r w:rsidR="002C592B" w:rsidRPr="001C0046">
        <w:rPr>
          <w:lang w:val="fr-FR"/>
        </w:rPr>
        <w:t> </w:t>
      </w:r>
      <w:r w:rsidRPr="001C0046">
        <w:rPr>
          <w:lang w:val="fr-FR"/>
        </w:rPr>
        <w:t>ans la peine d</w:t>
      </w:r>
      <w:r w:rsidR="00DD5D07" w:rsidRPr="001C0046">
        <w:rPr>
          <w:lang w:val="fr-FR"/>
        </w:rPr>
        <w:t>’</w:t>
      </w:r>
      <w:r w:rsidRPr="001C0046">
        <w:rPr>
          <w:lang w:val="fr-FR"/>
        </w:rPr>
        <w:t>emprisonnement maximale pouvant être infligée à un agent de la fonction publique commettant l</w:t>
      </w:r>
      <w:r w:rsidR="00DD5D07" w:rsidRPr="001C0046">
        <w:rPr>
          <w:lang w:val="fr-FR"/>
        </w:rPr>
        <w:t>’</w:t>
      </w:r>
      <w:r w:rsidRPr="001C0046">
        <w:rPr>
          <w:lang w:val="fr-FR"/>
        </w:rPr>
        <w:t>infraction distincte de torture</w:t>
      </w:r>
      <w:r w:rsidR="00E21E66" w:rsidRPr="001C0046">
        <w:rPr>
          <w:lang w:val="fr-FR"/>
        </w:rPr>
        <w:t>.</w:t>
      </w:r>
      <w:r w:rsidRPr="001C0046">
        <w:rPr>
          <w:lang w:val="fr-FR"/>
        </w:rPr>
        <w:t xml:space="preserve"> De plus, les circonstances aggravantes relatives à la victime de torture qui sont prévues au cinquième paragraphe de l</w:t>
      </w:r>
      <w:r w:rsidR="00DD5D07" w:rsidRPr="001C0046">
        <w:rPr>
          <w:lang w:val="fr-FR"/>
        </w:rPr>
        <w:t>’</w:t>
      </w:r>
      <w:r w:rsidRPr="001C0046">
        <w:rPr>
          <w:lang w:val="fr-FR"/>
        </w:rPr>
        <w:t>article 216 ne concernent que certaines catégories de personnes et ne prennent pas en compte d</w:t>
      </w:r>
      <w:r w:rsidR="00DD5D07" w:rsidRPr="001C0046">
        <w:rPr>
          <w:lang w:val="fr-FR"/>
        </w:rPr>
        <w:t>’</w:t>
      </w:r>
      <w:r w:rsidRPr="001C0046">
        <w:rPr>
          <w:lang w:val="fr-FR"/>
        </w:rPr>
        <w:t>autres personnes potentiellement vulnérables, par exemple les personnes lesbiennes, bisexuelles, gays ou transgenres, les personnes autochtones et celles qui appartiennent à d</w:t>
      </w:r>
      <w:r w:rsidR="00DD5D07" w:rsidRPr="001C0046">
        <w:rPr>
          <w:lang w:val="fr-FR"/>
        </w:rPr>
        <w:t>’</w:t>
      </w:r>
      <w:r w:rsidRPr="001C0046">
        <w:rPr>
          <w:lang w:val="fr-FR"/>
        </w:rPr>
        <w:t>autres minorités nationales ou ethniques</w:t>
      </w:r>
      <w:r w:rsidR="00E21E66" w:rsidRPr="001C0046">
        <w:rPr>
          <w:lang w:val="fr-FR"/>
        </w:rPr>
        <w:t>.</w:t>
      </w:r>
      <w:r w:rsidRPr="001C0046">
        <w:rPr>
          <w:lang w:val="fr-FR"/>
        </w:rPr>
        <w:t xml:space="preserve"> Le Code pénal ne reconnaît pas que les actes de torture peuvent être commis par action ou par omission</w:t>
      </w:r>
      <w:r w:rsidR="00E21E66" w:rsidRPr="001C0046">
        <w:rPr>
          <w:lang w:val="fr-FR"/>
        </w:rPr>
        <w:t>.</w:t>
      </w:r>
      <w:r w:rsidRPr="001C0046">
        <w:rPr>
          <w:lang w:val="fr-FR"/>
        </w:rPr>
        <w:t xml:space="preserve"> Enfin, le Comité prend note des explications fournies par l</w:t>
      </w:r>
      <w:r w:rsidR="00DD5D07" w:rsidRPr="001C0046">
        <w:rPr>
          <w:lang w:val="fr-FR"/>
        </w:rPr>
        <w:t>’</w:t>
      </w:r>
      <w:r w:rsidRPr="001C0046">
        <w:rPr>
          <w:lang w:val="fr-FR"/>
        </w:rPr>
        <w:t>État partie concernant l</w:t>
      </w:r>
      <w:r w:rsidR="00DD5D07" w:rsidRPr="001C0046">
        <w:rPr>
          <w:lang w:val="fr-FR"/>
        </w:rPr>
        <w:t>’</w:t>
      </w:r>
      <w:r w:rsidRPr="001C0046">
        <w:rPr>
          <w:lang w:val="fr-FR"/>
        </w:rPr>
        <w:t>application de l</w:t>
      </w:r>
      <w:r w:rsidR="00DD5D07" w:rsidRPr="001C0046">
        <w:rPr>
          <w:lang w:val="fr-FR"/>
        </w:rPr>
        <w:t>’</w:t>
      </w:r>
      <w:r w:rsidRPr="001C0046">
        <w:rPr>
          <w:lang w:val="fr-FR"/>
        </w:rPr>
        <w:t>article 216 du Code pénal aux actes commis par les membres des forces armées (art</w:t>
      </w:r>
      <w:r w:rsidR="00E21E66" w:rsidRPr="001C0046">
        <w:rPr>
          <w:lang w:val="fr-FR"/>
        </w:rPr>
        <w:t>.</w:t>
      </w:r>
      <w:r w:rsidRPr="001C0046">
        <w:rPr>
          <w:lang w:val="fr-FR"/>
        </w:rPr>
        <w:t> </w:t>
      </w:r>
      <w:r w:rsidR="00DD5D07" w:rsidRPr="001C0046">
        <w:rPr>
          <w:lang w:val="fr-FR"/>
        </w:rPr>
        <w:t>1</w:t>
      </w:r>
      <w:r w:rsidR="00DD5D07" w:rsidRPr="001C0046">
        <w:rPr>
          <w:vertAlign w:val="superscript"/>
          <w:lang w:val="fr-FR"/>
        </w:rPr>
        <w:t>er</w:t>
      </w:r>
      <w:r w:rsidRPr="001C0046">
        <w:rPr>
          <w:lang w:val="fr-FR"/>
        </w:rPr>
        <w:t xml:space="preserve"> et 4)</w:t>
      </w:r>
      <w:r w:rsidR="00E21E66" w:rsidRPr="001C0046">
        <w:rPr>
          <w:lang w:val="fr-FR"/>
        </w:rPr>
        <w:t>.</w:t>
      </w:r>
    </w:p>
    <w:p w14:paraId="4F994B8C" w14:textId="17160534" w:rsidR="007E18AD" w:rsidRPr="001C0046" w:rsidRDefault="007E18AD" w:rsidP="002C592B">
      <w:pPr>
        <w:pStyle w:val="SingleTxtG"/>
        <w:spacing w:after="100"/>
        <w:rPr>
          <w:b/>
          <w:bCs/>
          <w:lang w:val="fr-FR"/>
        </w:rPr>
      </w:pPr>
      <w:r w:rsidRPr="001C0046">
        <w:rPr>
          <w:lang w:val="fr-FR"/>
        </w:rPr>
        <w:t>9</w:t>
      </w:r>
      <w:r w:rsidR="00E21E66" w:rsidRPr="001C0046">
        <w:rPr>
          <w:lang w:val="fr-FR"/>
        </w:rPr>
        <w:t>.</w:t>
      </w:r>
      <w:r w:rsidRPr="001C0046">
        <w:rPr>
          <w:lang w:val="fr-FR"/>
        </w:rPr>
        <w:tab/>
      </w:r>
      <w:r w:rsidRPr="001C0046">
        <w:rPr>
          <w:b/>
          <w:bCs/>
          <w:lang w:val="fr-FR"/>
        </w:rPr>
        <w:t>L</w:t>
      </w:r>
      <w:r w:rsidR="00DD5D07" w:rsidRPr="001C0046">
        <w:rPr>
          <w:b/>
          <w:bCs/>
          <w:lang w:val="fr-FR"/>
        </w:rPr>
        <w:t>’</w:t>
      </w:r>
      <w:r w:rsidRPr="001C0046">
        <w:rPr>
          <w:b/>
          <w:bCs/>
          <w:lang w:val="fr-FR"/>
        </w:rPr>
        <w:t>État partie devrait encourager la révision de l</w:t>
      </w:r>
      <w:r w:rsidR="00DD5D07" w:rsidRPr="001C0046">
        <w:rPr>
          <w:b/>
          <w:bCs/>
          <w:lang w:val="fr-FR"/>
        </w:rPr>
        <w:t>’</w:t>
      </w:r>
      <w:r w:rsidRPr="001C0046">
        <w:rPr>
          <w:b/>
          <w:bCs/>
          <w:lang w:val="fr-FR"/>
        </w:rPr>
        <w:t>article 216 du Code pénal afin de garantir que la définition de l</w:t>
      </w:r>
      <w:r w:rsidR="00DD5D07" w:rsidRPr="001C0046">
        <w:rPr>
          <w:b/>
          <w:bCs/>
          <w:lang w:val="fr-FR"/>
        </w:rPr>
        <w:t>’</w:t>
      </w:r>
      <w:r w:rsidRPr="001C0046">
        <w:rPr>
          <w:b/>
          <w:bCs/>
          <w:lang w:val="fr-FR"/>
        </w:rPr>
        <w:t>infraction de torture couvre tous les éléments contenus dans la définition énoncée à l</w:t>
      </w:r>
      <w:r w:rsidR="00DD5D07" w:rsidRPr="001C0046">
        <w:rPr>
          <w:b/>
          <w:bCs/>
          <w:lang w:val="fr-FR"/>
        </w:rPr>
        <w:t>’</w:t>
      </w:r>
      <w:r w:rsidRPr="001C0046">
        <w:rPr>
          <w:b/>
          <w:bCs/>
          <w:lang w:val="fr-FR"/>
        </w:rPr>
        <w:t>article premier de la Convention</w:t>
      </w:r>
      <w:r w:rsidR="00E21E66" w:rsidRPr="001C0046">
        <w:rPr>
          <w:b/>
          <w:bCs/>
          <w:lang w:val="fr-FR"/>
        </w:rPr>
        <w:t>.</w:t>
      </w:r>
      <w:r w:rsidRPr="001C0046">
        <w:rPr>
          <w:b/>
          <w:bCs/>
          <w:lang w:val="fr-FR"/>
        </w:rPr>
        <w:t xml:space="preserve"> Cette définition devrait en particulier viser expressément les actes de torture commis par des tiers à l</w:t>
      </w:r>
      <w:r w:rsidR="00DD5D07" w:rsidRPr="001C0046">
        <w:rPr>
          <w:b/>
          <w:bCs/>
          <w:lang w:val="fr-FR"/>
        </w:rPr>
        <w:t>’</w:t>
      </w:r>
      <w:r w:rsidRPr="001C0046">
        <w:rPr>
          <w:b/>
          <w:bCs/>
          <w:lang w:val="fr-FR"/>
        </w:rPr>
        <w:t>instigation ou avec le consentement exprès ou tacite d</w:t>
      </w:r>
      <w:r w:rsidR="00DD5D07" w:rsidRPr="001C0046">
        <w:rPr>
          <w:b/>
          <w:bCs/>
          <w:lang w:val="fr-FR"/>
        </w:rPr>
        <w:t>’</w:t>
      </w:r>
      <w:r w:rsidRPr="001C0046">
        <w:rPr>
          <w:b/>
          <w:bCs/>
          <w:lang w:val="fr-FR"/>
        </w:rPr>
        <w:t>un agent de la fonction publique ou de toute autre personne agissant à titre officiel</w:t>
      </w:r>
      <w:r w:rsidR="00E21E66" w:rsidRPr="001C0046">
        <w:rPr>
          <w:b/>
          <w:bCs/>
          <w:lang w:val="fr-FR"/>
        </w:rPr>
        <w:t>.</w:t>
      </w:r>
      <w:r w:rsidRPr="001C0046">
        <w:rPr>
          <w:b/>
          <w:bCs/>
          <w:lang w:val="fr-FR"/>
        </w:rPr>
        <w:t xml:space="preserve"> L</w:t>
      </w:r>
      <w:r w:rsidR="00DD5D07" w:rsidRPr="001C0046">
        <w:rPr>
          <w:b/>
          <w:bCs/>
          <w:lang w:val="fr-FR"/>
        </w:rPr>
        <w:t>’</w:t>
      </w:r>
      <w:r w:rsidRPr="001C0046">
        <w:rPr>
          <w:b/>
          <w:bCs/>
          <w:lang w:val="fr-FR"/>
        </w:rPr>
        <w:t>État partie devrait aussi faire en sorte que l</w:t>
      </w:r>
      <w:r w:rsidR="00DD5D07" w:rsidRPr="001C0046">
        <w:rPr>
          <w:b/>
          <w:bCs/>
          <w:lang w:val="fr-FR"/>
        </w:rPr>
        <w:t>’</w:t>
      </w:r>
      <w:r w:rsidRPr="001C0046">
        <w:rPr>
          <w:b/>
          <w:bCs/>
          <w:lang w:val="fr-FR"/>
        </w:rPr>
        <w:t>infraction de torture soit passible de peines appropriées qui prennent en considération sa gravité, conformément aux dispositions de l</w:t>
      </w:r>
      <w:r w:rsidR="00DD5D07" w:rsidRPr="001C0046">
        <w:rPr>
          <w:b/>
          <w:bCs/>
          <w:lang w:val="fr-FR"/>
        </w:rPr>
        <w:t>’</w:t>
      </w:r>
      <w:r w:rsidRPr="001C0046">
        <w:rPr>
          <w:b/>
          <w:bCs/>
          <w:lang w:val="fr-FR"/>
        </w:rPr>
        <w:t>article 4 (par</w:t>
      </w:r>
      <w:r w:rsidR="00E21E66" w:rsidRPr="001C0046">
        <w:rPr>
          <w:b/>
          <w:bCs/>
          <w:lang w:val="fr-FR"/>
        </w:rPr>
        <w:t>.</w:t>
      </w:r>
      <w:r w:rsidRPr="001C0046">
        <w:rPr>
          <w:b/>
          <w:bCs/>
          <w:lang w:val="fr-FR"/>
        </w:rPr>
        <w:t> 2) de la Convention</w:t>
      </w:r>
      <w:r w:rsidR="00E21E66" w:rsidRPr="001C0046">
        <w:rPr>
          <w:b/>
          <w:bCs/>
          <w:lang w:val="fr-FR"/>
        </w:rPr>
        <w:t>.</w:t>
      </w:r>
      <w:r w:rsidRPr="001C0046">
        <w:rPr>
          <w:b/>
          <w:bCs/>
          <w:lang w:val="fr-FR"/>
        </w:rPr>
        <w:t xml:space="preserve"> Le</w:t>
      </w:r>
      <w:r w:rsidR="002C592B" w:rsidRPr="001C0046">
        <w:rPr>
          <w:b/>
          <w:bCs/>
          <w:lang w:val="fr-FR"/>
        </w:rPr>
        <w:t> </w:t>
      </w:r>
      <w:r w:rsidRPr="001C0046">
        <w:rPr>
          <w:b/>
          <w:bCs/>
          <w:lang w:val="fr-FR"/>
        </w:rPr>
        <w:t>Comité recommande à l</w:t>
      </w:r>
      <w:r w:rsidR="00DD5D07" w:rsidRPr="001C0046">
        <w:rPr>
          <w:b/>
          <w:bCs/>
          <w:lang w:val="fr-FR"/>
        </w:rPr>
        <w:t>’</w:t>
      </w:r>
      <w:r w:rsidRPr="001C0046">
        <w:rPr>
          <w:b/>
          <w:bCs/>
          <w:lang w:val="fr-FR"/>
        </w:rPr>
        <w:t>État partie d</w:t>
      </w:r>
      <w:r w:rsidR="00DD5D07" w:rsidRPr="001C0046">
        <w:rPr>
          <w:b/>
          <w:bCs/>
          <w:lang w:val="fr-FR"/>
        </w:rPr>
        <w:t>’</w:t>
      </w:r>
      <w:r w:rsidRPr="001C0046">
        <w:rPr>
          <w:b/>
          <w:bCs/>
          <w:lang w:val="fr-FR"/>
        </w:rPr>
        <w:t>envisager d</w:t>
      </w:r>
      <w:r w:rsidR="00DD5D07" w:rsidRPr="001C0046">
        <w:rPr>
          <w:b/>
          <w:bCs/>
          <w:lang w:val="fr-FR"/>
        </w:rPr>
        <w:t>’</w:t>
      </w:r>
      <w:r w:rsidRPr="001C0046">
        <w:rPr>
          <w:b/>
          <w:bCs/>
          <w:lang w:val="fr-FR"/>
        </w:rPr>
        <w:t xml:space="preserve">étendre les circonstances aggravantes aux actes commis contre des personnes potentiellement vulnérables, par </w:t>
      </w:r>
      <w:r w:rsidRPr="001C0046">
        <w:rPr>
          <w:b/>
          <w:bCs/>
          <w:lang w:val="fr-FR"/>
        </w:rPr>
        <w:lastRenderedPageBreak/>
        <w:t>exemple les personnes lesbiennes, bisexuelles, gays ou transgenres, les personnes autochtones et celles qui appartiennent à d</w:t>
      </w:r>
      <w:r w:rsidR="00DD5D07" w:rsidRPr="001C0046">
        <w:rPr>
          <w:b/>
          <w:bCs/>
          <w:lang w:val="fr-FR"/>
        </w:rPr>
        <w:t>’</w:t>
      </w:r>
      <w:r w:rsidRPr="001C0046">
        <w:rPr>
          <w:b/>
          <w:bCs/>
          <w:lang w:val="fr-FR"/>
        </w:rPr>
        <w:t>autres minorités nationales ou ethniques</w:t>
      </w:r>
      <w:r w:rsidR="00E21E66" w:rsidRPr="001C0046">
        <w:rPr>
          <w:b/>
          <w:bCs/>
          <w:lang w:val="fr-FR"/>
        </w:rPr>
        <w:t>.</w:t>
      </w:r>
      <w:r w:rsidRPr="001C0046">
        <w:rPr>
          <w:b/>
          <w:bCs/>
          <w:lang w:val="fr-FR"/>
        </w:rPr>
        <w:t xml:space="preserve"> Il</w:t>
      </w:r>
      <w:r w:rsidR="002C592B" w:rsidRPr="001C0046">
        <w:rPr>
          <w:b/>
          <w:bCs/>
          <w:lang w:val="fr-FR"/>
        </w:rPr>
        <w:t> </w:t>
      </w:r>
      <w:r w:rsidRPr="001C0046">
        <w:rPr>
          <w:b/>
          <w:bCs/>
          <w:lang w:val="fr-FR"/>
        </w:rPr>
        <w:t>lui demande d</w:t>
      </w:r>
      <w:r w:rsidR="00DD5D07" w:rsidRPr="001C0046">
        <w:rPr>
          <w:b/>
          <w:bCs/>
          <w:lang w:val="fr-FR"/>
        </w:rPr>
        <w:t>’</w:t>
      </w:r>
      <w:r w:rsidRPr="001C0046">
        <w:rPr>
          <w:b/>
          <w:bCs/>
          <w:lang w:val="fr-FR"/>
        </w:rPr>
        <w:t>inclure dans son prochain rapport périodique des informations sur les cas dans lesquels l</w:t>
      </w:r>
      <w:r w:rsidR="00DD5D07" w:rsidRPr="001C0046">
        <w:rPr>
          <w:b/>
          <w:bCs/>
          <w:lang w:val="fr-FR"/>
        </w:rPr>
        <w:t>’</w:t>
      </w:r>
      <w:r w:rsidRPr="001C0046">
        <w:rPr>
          <w:b/>
          <w:bCs/>
          <w:lang w:val="fr-FR"/>
        </w:rPr>
        <w:t>article 216 du Code pénal a été appliqué par des juridictions civiles à des actes commis par des membres des forces armées</w:t>
      </w:r>
      <w:r w:rsidR="00E21E66" w:rsidRPr="001C0046">
        <w:rPr>
          <w:b/>
          <w:bCs/>
          <w:lang w:val="fr-FR"/>
        </w:rPr>
        <w:t>.</w:t>
      </w:r>
    </w:p>
    <w:p w14:paraId="46F4180B" w14:textId="77777777" w:rsidR="007E18AD" w:rsidRPr="001C0046" w:rsidRDefault="007E18AD" w:rsidP="002C592B">
      <w:pPr>
        <w:pStyle w:val="H23G"/>
        <w:spacing w:after="100"/>
        <w:rPr>
          <w:lang w:val="fr-FR"/>
        </w:rPr>
      </w:pPr>
      <w:r w:rsidRPr="001C0046">
        <w:rPr>
          <w:lang w:val="fr-FR"/>
        </w:rPr>
        <w:tab/>
      </w:r>
      <w:r w:rsidRPr="001C0046">
        <w:rPr>
          <w:lang w:val="fr-FR"/>
        </w:rPr>
        <w:tab/>
        <w:t>Garanties juridiques fondamentales</w:t>
      </w:r>
    </w:p>
    <w:p w14:paraId="1D4B4433" w14:textId="428A7690" w:rsidR="007E18AD" w:rsidRPr="001C0046" w:rsidRDefault="007E18AD" w:rsidP="002C592B">
      <w:pPr>
        <w:pStyle w:val="SingleTxtG"/>
        <w:spacing w:after="100"/>
        <w:rPr>
          <w:lang w:val="fr-FR"/>
        </w:rPr>
      </w:pPr>
      <w:r w:rsidRPr="001C0046">
        <w:rPr>
          <w:lang w:val="fr-FR"/>
        </w:rPr>
        <w:t>10</w:t>
      </w:r>
      <w:r w:rsidR="00E21E66" w:rsidRPr="001C0046">
        <w:rPr>
          <w:lang w:val="fr-FR"/>
        </w:rPr>
        <w:t>.</w:t>
      </w:r>
      <w:r w:rsidRPr="001C0046">
        <w:rPr>
          <w:lang w:val="fr-FR"/>
        </w:rPr>
        <w:tab/>
        <w:t>Le Comité prend note des informations fournies par l</w:t>
      </w:r>
      <w:r w:rsidR="00DD5D07" w:rsidRPr="001C0046">
        <w:rPr>
          <w:lang w:val="fr-FR"/>
        </w:rPr>
        <w:t>’</w:t>
      </w:r>
      <w:r w:rsidRPr="001C0046">
        <w:rPr>
          <w:lang w:val="fr-FR"/>
        </w:rPr>
        <w:t>État partie concernant l</w:t>
      </w:r>
      <w:r w:rsidR="00DD5D07" w:rsidRPr="001C0046">
        <w:rPr>
          <w:lang w:val="fr-FR"/>
        </w:rPr>
        <w:t>’</w:t>
      </w:r>
      <w:r w:rsidRPr="001C0046">
        <w:rPr>
          <w:lang w:val="fr-FR"/>
        </w:rPr>
        <w:t>application des garanties fondamentales contre la torture et les mauvais traitements énoncées dans sa législation et le renforcement des services d</w:t>
      </w:r>
      <w:r w:rsidR="00DD5D07" w:rsidRPr="001C0046">
        <w:rPr>
          <w:lang w:val="fr-FR"/>
        </w:rPr>
        <w:t>’</w:t>
      </w:r>
      <w:r w:rsidRPr="001C0046">
        <w:rPr>
          <w:lang w:val="fr-FR"/>
        </w:rPr>
        <w:t>aide juridique, mais il reste préoccupé par les informations concordantes selon lesquelles, dans la pratique, ces garanties ne sont pas rigoureusement appliquées au cours des premières heures de privation de liberté, du transfert et de la détention au poste de police et dans les installations militaires</w:t>
      </w:r>
      <w:r w:rsidR="00E21E66" w:rsidRPr="001C0046">
        <w:rPr>
          <w:lang w:val="fr-FR"/>
        </w:rPr>
        <w:t>.</w:t>
      </w:r>
      <w:r w:rsidRPr="001C0046">
        <w:rPr>
          <w:lang w:val="fr-FR"/>
        </w:rPr>
        <w:t xml:space="preserve"> Selon les informations reçues, cela aurait été particulièrement le cas pendant la pandémie de maladie à coronavirus (COVID-19) et dans le cadre de l</w:t>
      </w:r>
      <w:r w:rsidR="00DD5D07" w:rsidRPr="001C0046">
        <w:rPr>
          <w:lang w:val="fr-FR"/>
        </w:rPr>
        <w:t>’</w:t>
      </w:r>
      <w:r w:rsidRPr="001C0046">
        <w:rPr>
          <w:lang w:val="fr-FR"/>
        </w:rPr>
        <w:t>état d</w:t>
      </w:r>
      <w:r w:rsidR="00DD5D07" w:rsidRPr="001C0046">
        <w:rPr>
          <w:lang w:val="fr-FR"/>
        </w:rPr>
        <w:t>’</w:t>
      </w:r>
      <w:r w:rsidRPr="001C0046">
        <w:rPr>
          <w:lang w:val="fr-FR"/>
        </w:rPr>
        <w:t>urgence déclaré dans plusieurs départements en décembre 2022 et toujours en vigueur à ce jour</w:t>
      </w:r>
      <w:r w:rsidR="00E21E66" w:rsidRPr="001C0046">
        <w:rPr>
          <w:lang w:val="fr-FR"/>
        </w:rPr>
        <w:t>.</w:t>
      </w:r>
      <w:r w:rsidRPr="001C0046">
        <w:rPr>
          <w:lang w:val="fr-FR"/>
        </w:rPr>
        <w:t xml:space="preserve"> À cet égard, le Comité est également préoccupé par les renseignements reçus concernant</w:t>
      </w:r>
      <w:r w:rsidR="00DD5D07" w:rsidRPr="001C0046">
        <w:rPr>
          <w:lang w:val="fr-FR"/>
        </w:rPr>
        <w:t> :</w:t>
      </w:r>
    </w:p>
    <w:p w14:paraId="6B842913" w14:textId="2F07E0EA" w:rsidR="007E18AD" w:rsidRPr="001C0046" w:rsidRDefault="007E18AD" w:rsidP="002C592B">
      <w:pPr>
        <w:pStyle w:val="SingleTxtG"/>
        <w:spacing w:after="100"/>
        <w:ind w:firstLine="567"/>
        <w:rPr>
          <w:lang w:val="fr-FR"/>
        </w:rPr>
      </w:pPr>
      <w:r w:rsidRPr="001C0046">
        <w:rPr>
          <w:lang w:val="fr-FR"/>
        </w:rPr>
        <w:t>a)</w:t>
      </w:r>
      <w:r w:rsidRPr="001C0046">
        <w:rPr>
          <w:lang w:val="fr-FR"/>
        </w:rPr>
        <w:tab/>
        <w:t>Les arrestations arbitraires, menées sans que les personnes concernées soient informées des raisons de leur arrestation, les difficultés que ces personnes ont à prévenir des proches de leur arrestation et à bénéficier d</w:t>
      </w:r>
      <w:r w:rsidR="00DD5D07" w:rsidRPr="001C0046">
        <w:rPr>
          <w:lang w:val="fr-FR"/>
        </w:rPr>
        <w:t>’</w:t>
      </w:r>
      <w:r w:rsidRPr="001C0046">
        <w:rPr>
          <w:lang w:val="fr-FR"/>
        </w:rPr>
        <w:t>un examen médical indépendant, et les retards et lacunes dans la fourniture de l</w:t>
      </w:r>
      <w:r w:rsidR="00DD5D07" w:rsidRPr="001C0046">
        <w:rPr>
          <w:lang w:val="fr-FR"/>
        </w:rPr>
        <w:t>’</w:t>
      </w:r>
      <w:r w:rsidRPr="001C0046">
        <w:rPr>
          <w:lang w:val="fr-FR"/>
        </w:rPr>
        <w:t>aide juridique</w:t>
      </w:r>
      <w:r w:rsidR="00DD5D07" w:rsidRPr="001C0046">
        <w:rPr>
          <w:lang w:val="fr-FR"/>
        </w:rPr>
        <w:t> ;</w:t>
      </w:r>
    </w:p>
    <w:p w14:paraId="4828A1DB" w14:textId="71F505A3" w:rsidR="007E18AD" w:rsidRPr="001C0046" w:rsidRDefault="007E18AD" w:rsidP="002C592B">
      <w:pPr>
        <w:pStyle w:val="SingleTxtG"/>
        <w:spacing w:after="100"/>
        <w:ind w:firstLine="567"/>
        <w:rPr>
          <w:lang w:val="fr-FR"/>
        </w:rPr>
      </w:pPr>
      <w:r w:rsidRPr="001C0046">
        <w:rPr>
          <w:lang w:val="fr-FR"/>
        </w:rPr>
        <w:t>b)</w:t>
      </w:r>
      <w:r w:rsidRPr="001C0046">
        <w:rPr>
          <w:lang w:val="fr-FR"/>
        </w:rPr>
        <w:tab/>
        <w:t>Les arrestations (plus de 25 896) et perquisitions (plus de 17 062) réalisées sans mandat par la police nationale et la police militaire chargée du maintien de l</w:t>
      </w:r>
      <w:r w:rsidR="00DD5D07" w:rsidRPr="001C0046">
        <w:rPr>
          <w:lang w:val="fr-FR"/>
        </w:rPr>
        <w:t>’</w:t>
      </w:r>
      <w:r w:rsidRPr="001C0046">
        <w:rPr>
          <w:lang w:val="fr-FR"/>
        </w:rPr>
        <w:t>ordre grâce aux pouvoirs qui leur ont été accordés dans le cadre de l</w:t>
      </w:r>
      <w:r w:rsidR="00DD5D07" w:rsidRPr="001C0046">
        <w:rPr>
          <w:lang w:val="fr-FR"/>
        </w:rPr>
        <w:t>’</w:t>
      </w:r>
      <w:r w:rsidRPr="001C0046">
        <w:rPr>
          <w:lang w:val="fr-FR"/>
        </w:rPr>
        <w:t>état d</w:t>
      </w:r>
      <w:r w:rsidR="00DD5D07" w:rsidRPr="001C0046">
        <w:rPr>
          <w:lang w:val="fr-FR"/>
        </w:rPr>
        <w:t>’</w:t>
      </w:r>
      <w:r w:rsidRPr="001C0046">
        <w:rPr>
          <w:lang w:val="fr-FR"/>
        </w:rPr>
        <w:t>urgence</w:t>
      </w:r>
      <w:r w:rsidRPr="001C0046">
        <w:rPr>
          <w:rStyle w:val="FootnoteReference"/>
          <w:lang w:val="fr-FR"/>
        </w:rPr>
        <w:footnoteReference w:id="9"/>
      </w:r>
      <w:r w:rsidR="00DD5D07" w:rsidRPr="001C0046">
        <w:rPr>
          <w:lang w:val="fr-FR"/>
        </w:rPr>
        <w:t> ;</w:t>
      </w:r>
    </w:p>
    <w:p w14:paraId="59D63463" w14:textId="1A7E4DC7" w:rsidR="007E18AD" w:rsidRPr="001C0046" w:rsidRDefault="007E18AD" w:rsidP="002C592B">
      <w:pPr>
        <w:pStyle w:val="SingleTxtG"/>
        <w:spacing w:after="100"/>
        <w:ind w:firstLine="567"/>
        <w:rPr>
          <w:spacing w:val="-2"/>
          <w:lang w:val="fr-FR"/>
        </w:rPr>
      </w:pPr>
      <w:r w:rsidRPr="001C0046">
        <w:rPr>
          <w:spacing w:val="-2"/>
          <w:lang w:val="fr-FR"/>
        </w:rPr>
        <w:t>c)</w:t>
      </w:r>
      <w:r w:rsidRPr="001C0046">
        <w:rPr>
          <w:spacing w:val="-2"/>
          <w:lang w:val="fr-FR"/>
        </w:rPr>
        <w:tab/>
        <w:t>Les lacunes du système d</w:t>
      </w:r>
      <w:r w:rsidR="00DD5D07" w:rsidRPr="001C0046">
        <w:rPr>
          <w:spacing w:val="-2"/>
          <w:lang w:val="fr-FR"/>
        </w:rPr>
        <w:t>’</w:t>
      </w:r>
      <w:r w:rsidRPr="001C0046">
        <w:rPr>
          <w:spacing w:val="-2"/>
          <w:lang w:val="fr-FR"/>
        </w:rPr>
        <w:t>enregistrement des détentions de la police</w:t>
      </w:r>
      <w:r w:rsidRPr="001C0046">
        <w:rPr>
          <w:rStyle w:val="FootnoteReference"/>
          <w:lang w:val="fr-FR"/>
        </w:rPr>
        <w:footnoteReference w:id="10"/>
      </w:r>
      <w:r w:rsidRPr="001C0046">
        <w:rPr>
          <w:spacing w:val="-2"/>
          <w:lang w:val="fr-FR"/>
        </w:rPr>
        <w:t>, telles que des incohérences dans l</w:t>
      </w:r>
      <w:r w:rsidR="00DD5D07" w:rsidRPr="001C0046">
        <w:rPr>
          <w:spacing w:val="-2"/>
          <w:lang w:val="fr-FR"/>
        </w:rPr>
        <w:t>’</w:t>
      </w:r>
      <w:r w:rsidRPr="001C0046">
        <w:rPr>
          <w:spacing w:val="-2"/>
          <w:lang w:val="fr-FR"/>
        </w:rPr>
        <w:t>enregistrement des admissions et des remises en liberté</w:t>
      </w:r>
      <w:r w:rsidR="00E21E66" w:rsidRPr="001C0046">
        <w:rPr>
          <w:spacing w:val="-2"/>
          <w:lang w:val="fr-FR"/>
        </w:rPr>
        <w:t>.</w:t>
      </w:r>
      <w:r w:rsidRPr="001C0046">
        <w:rPr>
          <w:spacing w:val="-2"/>
          <w:lang w:val="fr-FR"/>
        </w:rPr>
        <w:t xml:space="preserve"> À cet égard, le Comité prend note des efforts qui sont déployés actuellement pour établir un registre national des personnes privées de liberté dans les postes de police et les centres pénitentiaires (art</w:t>
      </w:r>
      <w:r w:rsidR="00E21E66" w:rsidRPr="001C0046">
        <w:rPr>
          <w:spacing w:val="-2"/>
          <w:lang w:val="fr-FR"/>
        </w:rPr>
        <w:t>.</w:t>
      </w:r>
      <w:r w:rsidRPr="001C0046">
        <w:rPr>
          <w:spacing w:val="-2"/>
          <w:lang w:val="fr-FR"/>
        </w:rPr>
        <w:t> 2)</w:t>
      </w:r>
      <w:r w:rsidR="00E21E66" w:rsidRPr="001C0046">
        <w:rPr>
          <w:spacing w:val="-2"/>
          <w:lang w:val="fr-FR"/>
        </w:rPr>
        <w:t>.</w:t>
      </w:r>
    </w:p>
    <w:p w14:paraId="09A48E0A" w14:textId="4BEA745F" w:rsidR="007E18AD" w:rsidRPr="001C0046" w:rsidRDefault="007E18AD" w:rsidP="002C592B">
      <w:pPr>
        <w:pStyle w:val="SingleTxtG"/>
        <w:spacing w:after="100"/>
        <w:rPr>
          <w:b/>
          <w:lang w:val="fr-FR"/>
        </w:rPr>
      </w:pPr>
      <w:r w:rsidRPr="001C0046">
        <w:rPr>
          <w:bCs/>
          <w:lang w:val="fr-FR"/>
        </w:rPr>
        <w:t>11</w:t>
      </w:r>
      <w:r w:rsidR="00E21E66" w:rsidRPr="001C0046">
        <w:rPr>
          <w:bCs/>
          <w:lang w:val="fr-FR"/>
        </w:rPr>
        <w:t>.</w:t>
      </w:r>
      <w:r w:rsidRPr="001C0046">
        <w:rPr>
          <w:lang w:val="fr-FR"/>
        </w:rPr>
        <w:tab/>
      </w:r>
      <w:r w:rsidRPr="001C0046">
        <w:rPr>
          <w:b/>
          <w:lang w:val="fr-FR"/>
        </w:rPr>
        <w:t>L</w:t>
      </w:r>
      <w:r w:rsidR="00DD5D07" w:rsidRPr="001C0046">
        <w:rPr>
          <w:b/>
          <w:lang w:val="fr-FR"/>
        </w:rPr>
        <w:t>’</w:t>
      </w:r>
      <w:r w:rsidRPr="001C0046">
        <w:rPr>
          <w:b/>
          <w:lang w:val="fr-FR"/>
        </w:rPr>
        <w:t>État partie devrait</w:t>
      </w:r>
      <w:r w:rsidR="00DD5D07" w:rsidRPr="001C0046">
        <w:rPr>
          <w:b/>
          <w:lang w:val="fr-FR"/>
        </w:rPr>
        <w:t> :</w:t>
      </w:r>
    </w:p>
    <w:p w14:paraId="08E9C178" w14:textId="1BF5E313" w:rsidR="007E18AD" w:rsidRPr="001C0046" w:rsidRDefault="007E18AD" w:rsidP="002C592B">
      <w:pPr>
        <w:pStyle w:val="SingleTxtG"/>
        <w:spacing w:after="100"/>
        <w:ind w:firstLine="567"/>
        <w:rPr>
          <w:b/>
          <w:bCs/>
          <w:lang w:val="fr-FR"/>
        </w:rPr>
      </w:pPr>
      <w:r w:rsidRPr="001C0046">
        <w:rPr>
          <w:b/>
          <w:bCs/>
          <w:lang w:val="fr-FR"/>
        </w:rPr>
        <w:t>a)</w:t>
      </w:r>
      <w:r w:rsidRPr="001C0046">
        <w:rPr>
          <w:lang w:val="fr-FR"/>
        </w:rPr>
        <w:tab/>
      </w:r>
      <w:r w:rsidRPr="001C0046">
        <w:rPr>
          <w:b/>
          <w:bCs/>
          <w:lang w:val="fr-FR"/>
        </w:rPr>
        <w:t>Prendre des mesures efficaces de prévention des arrestations arbitraires et veiller à ce que les personnes privées de liberté jouissent dans la pratique, conformément aux normes internationales, de toutes les garanties fondamentales dès le début de la privation de liberté, en particulier du droit d</w:t>
      </w:r>
      <w:r w:rsidR="00DD5D07" w:rsidRPr="001C0046">
        <w:rPr>
          <w:b/>
          <w:bCs/>
          <w:lang w:val="fr-FR"/>
        </w:rPr>
        <w:t>’</w:t>
      </w:r>
      <w:r w:rsidRPr="001C0046">
        <w:rPr>
          <w:b/>
          <w:bCs/>
          <w:lang w:val="fr-FR"/>
        </w:rPr>
        <w:t>être informées des raisons de leur arrestation,</w:t>
      </w:r>
      <w:r w:rsidRPr="001C0046">
        <w:rPr>
          <w:lang w:val="fr-FR"/>
        </w:rPr>
        <w:t xml:space="preserve"> </w:t>
      </w:r>
      <w:r w:rsidRPr="001C0046">
        <w:rPr>
          <w:b/>
          <w:bCs/>
          <w:lang w:val="fr-FR"/>
        </w:rPr>
        <w:t>du droit d</w:t>
      </w:r>
      <w:r w:rsidR="00DD5D07" w:rsidRPr="001C0046">
        <w:rPr>
          <w:b/>
          <w:bCs/>
          <w:lang w:val="fr-FR"/>
        </w:rPr>
        <w:t>’</w:t>
      </w:r>
      <w:r w:rsidRPr="001C0046">
        <w:rPr>
          <w:b/>
          <w:bCs/>
          <w:lang w:val="fr-FR"/>
        </w:rPr>
        <w:t>avertir rapidement un membre de leur famille ou une tierce personne de leur placement en détention,</w:t>
      </w:r>
      <w:r w:rsidRPr="001C0046">
        <w:rPr>
          <w:lang w:val="fr-FR"/>
        </w:rPr>
        <w:t xml:space="preserve"> </w:t>
      </w:r>
      <w:r w:rsidRPr="001C0046">
        <w:rPr>
          <w:b/>
          <w:bCs/>
          <w:lang w:val="fr-FR"/>
        </w:rPr>
        <w:t>du droit de bénéficier sans délai de l</w:t>
      </w:r>
      <w:r w:rsidR="00DD5D07" w:rsidRPr="001C0046">
        <w:rPr>
          <w:b/>
          <w:bCs/>
          <w:lang w:val="fr-FR"/>
        </w:rPr>
        <w:t>’</w:t>
      </w:r>
      <w:r w:rsidRPr="001C0046">
        <w:rPr>
          <w:b/>
          <w:bCs/>
          <w:lang w:val="fr-FR"/>
        </w:rPr>
        <w:t>assistance d</w:t>
      </w:r>
      <w:r w:rsidR="00DD5D07" w:rsidRPr="001C0046">
        <w:rPr>
          <w:b/>
          <w:bCs/>
          <w:lang w:val="fr-FR"/>
        </w:rPr>
        <w:t>’</w:t>
      </w:r>
      <w:r w:rsidRPr="001C0046">
        <w:rPr>
          <w:b/>
          <w:bCs/>
          <w:lang w:val="fr-FR"/>
        </w:rPr>
        <w:t>un avocat et d</w:t>
      </w:r>
      <w:r w:rsidR="00DD5D07" w:rsidRPr="001C0046">
        <w:rPr>
          <w:b/>
          <w:bCs/>
          <w:lang w:val="fr-FR"/>
        </w:rPr>
        <w:t>’</w:t>
      </w:r>
      <w:r w:rsidRPr="001C0046">
        <w:rPr>
          <w:b/>
          <w:bCs/>
          <w:lang w:val="fr-FR"/>
        </w:rPr>
        <w:t>une aide juridique gratuite de qualité, en cas de besoin,</w:t>
      </w:r>
      <w:r w:rsidRPr="001C0046">
        <w:rPr>
          <w:lang w:val="fr-FR"/>
        </w:rPr>
        <w:t xml:space="preserve"> </w:t>
      </w:r>
      <w:r w:rsidRPr="001C0046">
        <w:rPr>
          <w:b/>
          <w:bCs/>
          <w:lang w:val="fr-FR"/>
        </w:rPr>
        <w:t>et du droit de demander à être examinées gratuitement par un médecin indépendant ou par un médecin de leur choix, de faire l</w:t>
      </w:r>
      <w:r w:rsidR="00DD5D07" w:rsidRPr="001C0046">
        <w:rPr>
          <w:b/>
          <w:bCs/>
          <w:lang w:val="fr-FR"/>
        </w:rPr>
        <w:t>’</w:t>
      </w:r>
      <w:r w:rsidRPr="001C0046">
        <w:rPr>
          <w:b/>
          <w:bCs/>
          <w:lang w:val="fr-FR"/>
        </w:rPr>
        <w:t>objet d</w:t>
      </w:r>
      <w:r w:rsidR="00DD5D07" w:rsidRPr="001C0046">
        <w:rPr>
          <w:b/>
          <w:bCs/>
          <w:lang w:val="fr-FR"/>
        </w:rPr>
        <w:t>’</w:t>
      </w:r>
      <w:r w:rsidRPr="001C0046">
        <w:rPr>
          <w:b/>
          <w:bCs/>
          <w:lang w:val="fr-FR"/>
        </w:rPr>
        <w:t>un tel examen et de voir leur dossier médical immédiatement porté à la connaissance du ministère public s</w:t>
      </w:r>
      <w:r w:rsidR="00DD5D07" w:rsidRPr="001C0046">
        <w:rPr>
          <w:b/>
          <w:bCs/>
          <w:lang w:val="fr-FR"/>
        </w:rPr>
        <w:t>’</w:t>
      </w:r>
      <w:r w:rsidRPr="001C0046">
        <w:rPr>
          <w:b/>
          <w:bCs/>
          <w:lang w:val="fr-FR"/>
        </w:rPr>
        <w:t>il laisse supposer que des actes de torture ou de mauvais traitements ont été commis</w:t>
      </w:r>
      <w:r w:rsidR="00DD5D07" w:rsidRPr="001C0046">
        <w:rPr>
          <w:b/>
          <w:bCs/>
          <w:lang w:val="fr-FR"/>
        </w:rPr>
        <w:t> ;</w:t>
      </w:r>
    </w:p>
    <w:p w14:paraId="0AAFD60A" w14:textId="1C09658E" w:rsidR="007E18AD" w:rsidRPr="001C0046" w:rsidRDefault="007E18AD" w:rsidP="002C592B">
      <w:pPr>
        <w:pStyle w:val="SingleTxtG"/>
        <w:spacing w:after="100"/>
        <w:ind w:firstLine="567"/>
        <w:rPr>
          <w:b/>
          <w:bCs/>
          <w:lang w:val="fr-FR"/>
        </w:rPr>
      </w:pPr>
      <w:r w:rsidRPr="001C0046">
        <w:rPr>
          <w:b/>
          <w:bCs/>
          <w:lang w:val="fr-FR"/>
        </w:rPr>
        <w:t>b)</w:t>
      </w:r>
      <w:r w:rsidRPr="001C0046">
        <w:rPr>
          <w:lang w:val="fr-FR"/>
        </w:rPr>
        <w:tab/>
      </w:r>
      <w:r w:rsidRPr="001C0046">
        <w:rPr>
          <w:b/>
          <w:bCs/>
          <w:lang w:val="fr-FR"/>
        </w:rPr>
        <w:t>Poursuivre ses efforts visant à établir un registre officiel unifié et informatisé des personnes privées de liberté et garantir l</w:t>
      </w:r>
      <w:r w:rsidR="00DD5D07" w:rsidRPr="001C0046">
        <w:rPr>
          <w:b/>
          <w:bCs/>
          <w:lang w:val="fr-FR"/>
        </w:rPr>
        <w:t>’</w:t>
      </w:r>
      <w:r w:rsidRPr="001C0046">
        <w:rPr>
          <w:b/>
          <w:bCs/>
          <w:lang w:val="fr-FR"/>
        </w:rPr>
        <w:t>exactitude et la mise à jour des données qui y sont enregistrées</w:t>
      </w:r>
      <w:r w:rsidR="00DD5D07" w:rsidRPr="001C0046">
        <w:rPr>
          <w:b/>
          <w:bCs/>
          <w:lang w:val="fr-FR"/>
        </w:rPr>
        <w:t> ;</w:t>
      </w:r>
    </w:p>
    <w:p w14:paraId="16B2EF03" w14:textId="506C8A0B" w:rsidR="007E18AD" w:rsidRPr="001C0046" w:rsidRDefault="007E18AD" w:rsidP="002C592B">
      <w:pPr>
        <w:pStyle w:val="SingleTxtG"/>
        <w:widowControl w:val="0"/>
        <w:spacing w:after="100"/>
        <w:ind w:firstLine="567"/>
        <w:rPr>
          <w:b/>
          <w:bCs/>
          <w:lang w:val="fr-FR"/>
        </w:rPr>
      </w:pPr>
      <w:r w:rsidRPr="001C0046">
        <w:rPr>
          <w:b/>
          <w:bCs/>
          <w:lang w:val="fr-FR"/>
        </w:rPr>
        <w:t>c)</w:t>
      </w:r>
      <w:r w:rsidRPr="001C0046">
        <w:rPr>
          <w:lang w:val="fr-FR"/>
        </w:rPr>
        <w:tab/>
      </w:r>
      <w:r w:rsidRPr="001C0046">
        <w:rPr>
          <w:b/>
          <w:bCs/>
          <w:lang w:val="fr-FR"/>
        </w:rPr>
        <w:t>Améliorer les protocoles qui régissent l</w:t>
      </w:r>
      <w:r w:rsidR="00DD5D07" w:rsidRPr="001C0046">
        <w:rPr>
          <w:b/>
          <w:bCs/>
          <w:lang w:val="fr-FR"/>
        </w:rPr>
        <w:t>’</w:t>
      </w:r>
      <w:r w:rsidRPr="001C0046">
        <w:rPr>
          <w:b/>
          <w:bCs/>
          <w:lang w:val="fr-FR"/>
        </w:rPr>
        <w:t>action des forces de l</w:t>
      </w:r>
      <w:r w:rsidR="00DD5D07" w:rsidRPr="001C0046">
        <w:rPr>
          <w:b/>
          <w:bCs/>
          <w:lang w:val="fr-FR"/>
        </w:rPr>
        <w:t>’</w:t>
      </w:r>
      <w:r w:rsidRPr="001C0046">
        <w:rPr>
          <w:b/>
          <w:bCs/>
          <w:lang w:val="fr-FR"/>
        </w:rPr>
        <w:t>ordre et des forces armées, en veillant au respect des garanties juridiques fondamentales dans le cadre des procédures de placement en détention,</w:t>
      </w:r>
      <w:r w:rsidRPr="001C0046">
        <w:rPr>
          <w:lang w:val="fr-FR"/>
        </w:rPr>
        <w:t xml:space="preserve"> </w:t>
      </w:r>
      <w:r w:rsidRPr="001C0046">
        <w:rPr>
          <w:b/>
          <w:bCs/>
          <w:lang w:val="fr-FR"/>
        </w:rPr>
        <w:t>renforcer les mécanismes de surveillance et de contrôle des interventions policières, et envisager d</w:t>
      </w:r>
      <w:r w:rsidR="00DD5D07" w:rsidRPr="001C0046">
        <w:rPr>
          <w:b/>
          <w:bCs/>
          <w:lang w:val="fr-FR"/>
        </w:rPr>
        <w:t>’</w:t>
      </w:r>
      <w:r w:rsidRPr="001C0046">
        <w:rPr>
          <w:b/>
          <w:bCs/>
          <w:lang w:val="fr-FR"/>
        </w:rPr>
        <w:t>installer des systèmes de télévision en circuit fermé dans tous les lieux où des détenus peuvent se trouver, en particulier dans les postes de police, notamment les salles d</w:t>
      </w:r>
      <w:r w:rsidR="00DD5D07" w:rsidRPr="001C0046">
        <w:rPr>
          <w:b/>
          <w:bCs/>
          <w:lang w:val="fr-FR"/>
        </w:rPr>
        <w:t>’</w:t>
      </w:r>
      <w:r w:rsidRPr="001C0046">
        <w:rPr>
          <w:b/>
          <w:bCs/>
          <w:lang w:val="fr-FR"/>
        </w:rPr>
        <w:t>interrogatoire, sauf dans les cas où cela risquerait de porter atteinte au droit des détenus au respect de leur vie privée ou à la confidentialité des entretiens avec leur avocat ou leur médecin</w:t>
      </w:r>
      <w:r w:rsidR="00DD5D07" w:rsidRPr="001C0046">
        <w:rPr>
          <w:b/>
          <w:bCs/>
          <w:lang w:val="fr-FR"/>
        </w:rPr>
        <w:t> ;</w:t>
      </w:r>
    </w:p>
    <w:p w14:paraId="69881476" w14:textId="38335D44" w:rsidR="007E18AD" w:rsidRPr="001C0046" w:rsidRDefault="007E18AD" w:rsidP="004635A5">
      <w:pPr>
        <w:pStyle w:val="SingleTxtG"/>
        <w:ind w:firstLine="567"/>
        <w:rPr>
          <w:b/>
          <w:lang w:val="fr-FR"/>
        </w:rPr>
      </w:pPr>
      <w:r w:rsidRPr="001C0046">
        <w:rPr>
          <w:b/>
          <w:bCs/>
          <w:lang w:val="fr-FR"/>
        </w:rPr>
        <w:lastRenderedPageBreak/>
        <w:t>d)</w:t>
      </w:r>
      <w:r w:rsidRPr="001C0046">
        <w:rPr>
          <w:lang w:val="fr-FR"/>
        </w:rPr>
        <w:tab/>
      </w:r>
      <w:r w:rsidRPr="001C0046">
        <w:rPr>
          <w:b/>
          <w:bCs/>
          <w:lang w:val="fr-FR"/>
        </w:rPr>
        <w:t>Enquêter sur les cas dans lesquels des membres des forces de l</w:t>
      </w:r>
      <w:r w:rsidR="00DD5D07" w:rsidRPr="001C0046">
        <w:rPr>
          <w:b/>
          <w:bCs/>
          <w:lang w:val="fr-FR"/>
        </w:rPr>
        <w:t>’</w:t>
      </w:r>
      <w:r w:rsidRPr="001C0046">
        <w:rPr>
          <w:b/>
          <w:bCs/>
          <w:lang w:val="fr-FR"/>
        </w:rPr>
        <w:t>ordre n</w:t>
      </w:r>
      <w:r w:rsidR="00DD5D07" w:rsidRPr="001C0046">
        <w:rPr>
          <w:b/>
          <w:bCs/>
          <w:lang w:val="fr-FR"/>
        </w:rPr>
        <w:t>’</w:t>
      </w:r>
      <w:r w:rsidRPr="001C0046">
        <w:rPr>
          <w:b/>
          <w:bCs/>
          <w:lang w:val="fr-FR"/>
        </w:rPr>
        <w:t>auraient pas respecté les garanties juridiques fondamentales auxquelles ont droit les personnes privées de liberté, sanctionner les auteurs de ces faits et informer le Comité des mesures prises à cette fin</w:t>
      </w:r>
      <w:r w:rsidR="00E21E66" w:rsidRPr="001C0046">
        <w:rPr>
          <w:b/>
          <w:bCs/>
          <w:lang w:val="fr-FR"/>
        </w:rPr>
        <w:t>.</w:t>
      </w:r>
    </w:p>
    <w:p w14:paraId="2485F2EC" w14:textId="77777777" w:rsidR="007E18AD" w:rsidRPr="001C0046" w:rsidRDefault="007E18AD" w:rsidP="00DD5D07">
      <w:pPr>
        <w:pStyle w:val="H23G"/>
        <w:rPr>
          <w:lang w:val="fr-FR"/>
        </w:rPr>
      </w:pPr>
      <w:r w:rsidRPr="001C0046">
        <w:rPr>
          <w:lang w:val="fr-FR"/>
        </w:rPr>
        <w:tab/>
      </w:r>
      <w:r w:rsidRPr="001C0046">
        <w:rPr>
          <w:lang w:val="fr-FR"/>
        </w:rPr>
        <w:tab/>
        <w:t>Indépendance du pouvoir judiciaire et accès à la justice</w:t>
      </w:r>
    </w:p>
    <w:p w14:paraId="41C50B78" w14:textId="44FBC7E1" w:rsidR="007E18AD" w:rsidRPr="001C0046" w:rsidRDefault="007E18AD" w:rsidP="00DD5D07">
      <w:pPr>
        <w:pStyle w:val="SingleTxtG"/>
        <w:rPr>
          <w:lang w:val="fr-FR"/>
        </w:rPr>
      </w:pPr>
      <w:r w:rsidRPr="001C0046">
        <w:rPr>
          <w:lang w:val="fr-FR"/>
        </w:rPr>
        <w:t>12</w:t>
      </w:r>
      <w:r w:rsidR="00E21E66" w:rsidRPr="001C0046">
        <w:rPr>
          <w:lang w:val="fr-FR"/>
        </w:rPr>
        <w:t>.</w:t>
      </w:r>
      <w:r w:rsidRPr="001C0046">
        <w:rPr>
          <w:lang w:val="fr-FR"/>
        </w:rPr>
        <w:tab/>
        <w:t>Le Comité prend note des mesures qui ont été prises pour renforcer l</w:t>
      </w:r>
      <w:r w:rsidR="00DD5D07" w:rsidRPr="001C0046">
        <w:rPr>
          <w:lang w:val="fr-FR"/>
        </w:rPr>
        <w:t>’</w:t>
      </w:r>
      <w:r w:rsidRPr="001C0046">
        <w:rPr>
          <w:lang w:val="fr-FR"/>
        </w:rPr>
        <w:t>indépendance du pouvoir judiciaire, mais il reste préoccupé par les lacunes de la réglementation régissant la sélection et la promotion des fonctionnaires judiciaires et par les retards dans les procédures judiciaires</w:t>
      </w:r>
      <w:r w:rsidRPr="001C0046">
        <w:rPr>
          <w:rStyle w:val="FootnoteReference"/>
          <w:lang w:val="fr-FR"/>
        </w:rPr>
        <w:footnoteReference w:id="11"/>
      </w:r>
      <w:r w:rsidRPr="001C0046">
        <w:rPr>
          <w:lang w:val="fr-FR"/>
        </w:rPr>
        <w:t>, considérant que ces problèmes ont des répercussions négatives sur l</w:t>
      </w:r>
      <w:r w:rsidR="00DD5D07" w:rsidRPr="001C0046">
        <w:rPr>
          <w:lang w:val="fr-FR"/>
        </w:rPr>
        <w:t>’</w:t>
      </w:r>
      <w:r w:rsidRPr="001C0046">
        <w:rPr>
          <w:lang w:val="fr-FR"/>
        </w:rPr>
        <w:t>accès des victimes de torture et de mauvais traitements à la justice (art</w:t>
      </w:r>
      <w:r w:rsidR="00E21E66" w:rsidRPr="001C0046">
        <w:rPr>
          <w:lang w:val="fr-FR"/>
        </w:rPr>
        <w:t>.</w:t>
      </w:r>
      <w:r w:rsidRPr="001C0046">
        <w:rPr>
          <w:lang w:val="fr-FR"/>
        </w:rPr>
        <w:t> 2 (par</w:t>
      </w:r>
      <w:r w:rsidR="00E21E66" w:rsidRPr="001C0046">
        <w:rPr>
          <w:lang w:val="fr-FR"/>
        </w:rPr>
        <w:t>.</w:t>
      </w:r>
      <w:r w:rsidRPr="001C0046">
        <w:rPr>
          <w:lang w:val="fr-FR"/>
        </w:rPr>
        <w:t> 1), 12 et 13)</w:t>
      </w:r>
      <w:r w:rsidR="00E21E66" w:rsidRPr="001C0046">
        <w:rPr>
          <w:lang w:val="fr-FR"/>
        </w:rPr>
        <w:t>.</w:t>
      </w:r>
    </w:p>
    <w:p w14:paraId="3F55DC3A" w14:textId="238A0589" w:rsidR="007E18AD" w:rsidRPr="001C0046" w:rsidRDefault="007E18AD" w:rsidP="00DD5D07">
      <w:pPr>
        <w:pStyle w:val="SingleTxtG"/>
        <w:rPr>
          <w:lang w:val="fr-FR"/>
        </w:rPr>
      </w:pPr>
      <w:r w:rsidRPr="001C0046">
        <w:rPr>
          <w:lang w:val="fr-FR"/>
        </w:rPr>
        <w:t>13</w:t>
      </w:r>
      <w:r w:rsidR="00E21E66" w:rsidRPr="001C0046">
        <w:rPr>
          <w:lang w:val="fr-FR"/>
        </w:rPr>
        <w:t>.</w:t>
      </w:r>
      <w:r w:rsidRPr="001C0046">
        <w:rPr>
          <w:lang w:val="fr-FR"/>
        </w:rPr>
        <w:tab/>
      </w:r>
      <w:r w:rsidRPr="001C0046">
        <w:rPr>
          <w:b/>
          <w:bCs/>
          <w:lang w:val="fr-FR"/>
        </w:rPr>
        <w:t>Le Comité encourage l</w:t>
      </w:r>
      <w:r w:rsidR="00DD5D07" w:rsidRPr="001C0046">
        <w:rPr>
          <w:b/>
          <w:bCs/>
          <w:lang w:val="fr-FR"/>
        </w:rPr>
        <w:t>’</w:t>
      </w:r>
      <w:r w:rsidRPr="001C0046">
        <w:rPr>
          <w:b/>
          <w:bCs/>
          <w:lang w:val="fr-FR"/>
        </w:rPr>
        <w:t>État partie à continuer d</w:t>
      </w:r>
      <w:r w:rsidR="00DD5D07" w:rsidRPr="001C0046">
        <w:rPr>
          <w:b/>
          <w:bCs/>
          <w:lang w:val="fr-FR"/>
        </w:rPr>
        <w:t>’</w:t>
      </w:r>
      <w:r w:rsidRPr="001C0046">
        <w:rPr>
          <w:b/>
          <w:bCs/>
          <w:lang w:val="fr-FR"/>
        </w:rPr>
        <w:t>adopter des mesures législatives, comme la loi sur le Conseil de la magistrature et la carrière de magistrat, pour séparer les fonctions juridictionnelles des fonctions administratives et autres et garantir la pleine indépendance, l</w:t>
      </w:r>
      <w:r w:rsidR="00DD5D07" w:rsidRPr="001C0046">
        <w:rPr>
          <w:b/>
          <w:bCs/>
          <w:lang w:val="fr-FR"/>
        </w:rPr>
        <w:t>’</w:t>
      </w:r>
      <w:r w:rsidRPr="001C0046">
        <w:rPr>
          <w:b/>
          <w:bCs/>
          <w:lang w:val="fr-FR"/>
        </w:rPr>
        <w:t>impartialité et l</w:t>
      </w:r>
      <w:r w:rsidR="00DD5D07" w:rsidRPr="001C0046">
        <w:rPr>
          <w:b/>
          <w:bCs/>
          <w:lang w:val="fr-FR"/>
        </w:rPr>
        <w:t>’</w:t>
      </w:r>
      <w:r w:rsidRPr="001C0046">
        <w:rPr>
          <w:b/>
          <w:bCs/>
          <w:lang w:val="fr-FR"/>
        </w:rPr>
        <w:t>efficacité du système judiciaire et du Bureau du Procureur général, conformément aux normes internationales, telles que les Principes fondamentaux relatifs à l</w:t>
      </w:r>
      <w:r w:rsidR="00DD5D07" w:rsidRPr="001C0046">
        <w:rPr>
          <w:b/>
          <w:bCs/>
          <w:lang w:val="fr-FR"/>
        </w:rPr>
        <w:t>’</w:t>
      </w:r>
      <w:r w:rsidRPr="001C0046">
        <w:rPr>
          <w:b/>
          <w:bCs/>
          <w:lang w:val="fr-FR"/>
        </w:rPr>
        <w:t>indépendance de la magistrature et les Principes directeurs applicables au rôle des magistrats du parquet</w:t>
      </w:r>
      <w:r w:rsidR="00E21E66" w:rsidRPr="001C0046">
        <w:rPr>
          <w:b/>
          <w:bCs/>
          <w:lang w:val="fr-FR"/>
        </w:rPr>
        <w:t>.</w:t>
      </w:r>
    </w:p>
    <w:p w14:paraId="5BEE6A8B" w14:textId="77777777" w:rsidR="007E18AD" w:rsidRPr="001C0046" w:rsidRDefault="007E18AD" w:rsidP="00DD5D07">
      <w:pPr>
        <w:pStyle w:val="H23G"/>
        <w:rPr>
          <w:lang w:val="fr-FR"/>
        </w:rPr>
      </w:pPr>
      <w:r w:rsidRPr="001C0046">
        <w:rPr>
          <w:lang w:val="fr-FR"/>
        </w:rPr>
        <w:tab/>
      </w:r>
      <w:r w:rsidRPr="001C0046">
        <w:rPr>
          <w:lang w:val="fr-FR"/>
        </w:rPr>
        <w:tab/>
        <w:t>Militarisation de la sécurité publique et usage excessif de la force</w:t>
      </w:r>
    </w:p>
    <w:p w14:paraId="647A4FA7" w14:textId="2CA9A8EE" w:rsidR="007E18AD" w:rsidRPr="001C0046" w:rsidRDefault="007E18AD" w:rsidP="00DD5D07">
      <w:pPr>
        <w:pStyle w:val="SingleTxtG"/>
        <w:rPr>
          <w:lang w:val="fr-FR"/>
        </w:rPr>
      </w:pPr>
      <w:r w:rsidRPr="001C0046">
        <w:rPr>
          <w:lang w:val="fr-FR"/>
        </w:rPr>
        <w:t>14</w:t>
      </w:r>
      <w:r w:rsidR="00E21E66" w:rsidRPr="001C0046">
        <w:rPr>
          <w:lang w:val="fr-FR"/>
        </w:rPr>
        <w:t>.</w:t>
      </w:r>
      <w:r w:rsidRPr="001C0046">
        <w:rPr>
          <w:lang w:val="fr-FR"/>
        </w:rPr>
        <w:tab/>
        <w:t>Le Comité prend note des problèmes de sécurité de l</w:t>
      </w:r>
      <w:r w:rsidR="00DD5D07" w:rsidRPr="001C0046">
        <w:rPr>
          <w:lang w:val="fr-FR"/>
        </w:rPr>
        <w:t>’</w:t>
      </w:r>
      <w:r w:rsidRPr="001C0046">
        <w:rPr>
          <w:lang w:val="fr-FR"/>
        </w:rPr>
        <w:t>État partie, imputables à la violence liée aux activités des maras, des gangs et des bandes organisées, des explications fournies par la délégation pour justifier les prorogations de l</w:t>
      </w:r>
      <w:r w:rsidR="00DD5D07" w:rsidRPr="001C0046">
        <w:rPr>
          <w:lang w:val="fr-FR"/>
        </w:rPr>
        <w:t>’</w:t>
      </w:r>
      <w:r w:rsidRPr="001C0046">
        <w:rPr>
          <w:lang w:val="fr-FR"/>
        </w:rPr>
        <w:t>état d</w:t>
      </w:r>
      <w:r w:rsidR="00DD5D07" w:rsidRPr="001C0046">
        <w:rPr>
          <w:lang w:val="fr-FR"/>
        </w:rPr>
        <w:t>’</w:t>
      </w:r>
      <w:r w:rsidRPr="001C0046">
        <w:rPr>
          <w:lang w:val="fr-FR"/>
        </w:rPr>
        <w:t>urgence et de l</w:t>
      </w:r>
      <w:r w:rsidR="00DD5D07" w:rsidRPr="001C0046">
        <w:rPr>
          <w:lang w:val="fr-FR"/>
        </w:rPr>
        <w:t>’</w:t>
      </w:r>
      <w:r w:rsidRPr="001C0046">
        <w:rPr>
          <w:lang w:val="fr-FR"/>
        </w:rPr>
        <w:t>élaboration en cours de la politique de sécurité publique, mais il reste préoccupé par le recours prolongé à l</w:t>
      </w:r>
      <w:r w:rsidR="00DD5D07" w:rsidRPr="001C0046">
        <w:rPr>
          <w:lang w:val="fr-FR"/>
        </w:rPr>
        <w:t>’</w:t>
      </w:r>
      <w:r w:rsidRPr="001C0046">
        <w:rPr>
          <w:lang w:val="fr-FR"/>
        </w:rPr>
        <w:t>état d</w:t>
      </w:r>
      <w:r w:rsidR="00DD5D07" w:rsidRPr="001C0046">
        <w:rPr>
          <w:lang w:val="fr-FR"/>
        </w:rPr>
        <w:t>’</w:t>
      </w:r>
      <w:r w:rsidRPr="001C0046">
        <w:rPr>
          <w:lang w:val="fr-FR"/>
        </w:rPr>
        <w:t>urgence, qui dure depuis décembre 2022, et par la participation importante de la police militaire chargée du maintien de l</w:t>
      </w:r>
      <w:r w:rsidR="00DD5D07" w:rsidRPr="001C0046">
        <w:rPr>
          <w:lang w:val="fr-FR"/>
        </w:rPr>
        <w:t>’</w:t>
      </w:r>
      <w:r w:rsidRPr="001C0046">
        <w:rPr>
          <w:lang w:val="fr-FR"/>
        </w:rPr>
        <w:t>ordre aux activités policières de sécurité publique</w:t>
      </w:r>
      <w:r w:rsidRPr="001C0046">
        <w:rPr>
          <w:rStyle w:val="FootnoteReference"/>
          <w:lang w:val="fr-FR"/>
        </w:rPr>
        <w:footnoteReference w:id="12"/>
      </w:r>
      <w:r w:rsidR="00E21E66" w:rsidRPr="001C0046">
        <w:rPr>
          <w:lang w:val="fr-FR"/>
        </w:rPr>
        <w:t>.</w:t>
      </w:r>
      <w:r w:rsidRPr="001C0046">
        <w:rPr>
          <w:lang w:val="fr-FR"/>
        </w:rPr>
        <w:t xml:space="preserve"> Il est également préoccupé par les informations indiquant que les forces de sécurité et les forces armées continuent de faire un usage inutile et excessif de la force et que des disparitions forcées et des exécutions extrajudiciaires ont eu lieu dans le cadre de diverses opérations policières et militaires</w:t>
      </w:r>
      <w:r w:rsidR="00E21E66" w:rsidRPr="001C0046">
        <w:rPr>
          <w:lang w:val="fr-FR"/>
        </w:rPr>
        <w:t>.</w:t>
      </w:r>
      <w:r w:rsidRPr="001C0046">
        <w:rPr>
          <w:lang w:val="fr-FR"/>
        </w:rPr>
        <w:t xml:space="preserve"> De surcroît, il se déclare profondément préoccupé par les nombreux signalements d</w:t>
      </w:r>
      <w:r w:rsidR="00DD5D07" w:rsidRPr="001C0046">
        <w:rPr>
          <w:lang w:val="fr-FR"/>
        </w:rPr>
        <w:t>’</w:t>
      </w:r>
      <w:r w:rsidRPr="001C0046">
        <w:rPr>
          <w:lang w:val="fr-FR"/>
        </w:rPr>
        <w:t>actes de torture et de mauvais traitements qui auraient été commis, y compris contre des femmes et des enfants, pendant des interrogatoires menés avant l</w:t>
      </w:r>
      <w:r w:rsidR="00DD5D07" w:rsidRPr="001C0046">
        <w:rPr>
          <w:lang w:val="fr-FR"/>
        </w:rPr>
        <w:t>’</w:t>
      </w:r>
      <w:r w:rsidRPr="001C0046">
        <w:rPr>
          <w:lang w:val="fr-FR"/>
        </w:rPr>
        <w:t xml:space="preserve">enregistrement officiel de la détention et qui auraient pour la plupart été perpétrés par des membres de la police nationale, de la direction de la police chargée de la lutte contre les </w:t>
      </w:r>
      <w:r w:rsidRPr="001C0046">
        <w:rPr>
          <w:spacing w:val="-1"/>
          <w:lang w:val="fr-FR"/>
        </w:rPr>
        <w:t>maras, les gangs et les bandes organisées, et de la police militaire chargée du maintien de l</w:t>
      </w:r>
      <w:r w:rsidR="00DD5D07" w:rsidRPr="001C0046">
        <w:rPr>
          <w:spacing w:val="-1"/>
          <w:lang w:val="fr-FR"/>
        </w:rPr>
        <w:t>’</w:t>
      </w:r>
      <w:r w:rsidRPr="001C0046">
        <w:rPr>
          <w:spacing w:val="-1"/>
          <w:lang w:val="fr-FR"/>
        </w:rPr>
        <w:t>ordre</w:t>
      </w:r>
      <w:r w:rsidR="00E21E66" w:rsidRPr="001C0046">
        <w:rPr>
          <w:spacing w:val="-1"/>
          <w:lang w:val="fr-FR"/>
        </w:rPr>
        <w:t>.</w:t>
      </w:r>
      <w:r w:rsidRPr="001C0046">
        <w:rPr>
          <w:spacing w:val="-1"/>
          <w:lang w:val="fr-FR"/>
        </w:rPr>
        <w:t xml:space="preserve"> Il est également préoccupé par les informations faisant état d</w:t>
      </w:r>
      <w:r w:rsidR="00DD5D07" w:rsidRPr="001C0046">
        <w:rPr>
          <w:spacing w:val="-1"/>
          <w:lang w:val="fr-FR"/>
        </w:rPr>
        <w:t>’</w:t>
      </w:r>
      <w:r w:rsidRPr="001C0046">
        <w:rPr>
          <w:spacing w:val="-1"/>
          <w:lang w:val="fr-FR"/>
        </w:rPr>
        <w:t>irrégularités dans les enquêtes sur les décès en garde à vue</w:t>
      </w:r>
      <w:r w:rsidR="00E21E66" w:rsidRPr="001C0046">
        <w:rPr>
          <w:spacing w:val="-1"/>
          <w:lang w:val="fr-FR"/>
        </w:rPr>
        <w:t>.</w:t>
      </w:r>
      <w:r w:rsidRPr="001C0046">
        <w:rPr>
          <w:spacing w:val="-1"/>
          <w:lang w:val="fr-FR"/>
        </w:rPr>
        <w:t xml:space="preserve"> D</w:t>
      </w:r>
      <w:r w:rsidR="00DD5D07" w:rsidRPr="001C0046">
        <w:rPr>
          <w:spacing w:val="-1"/>
          <w:lang w:val="fr-FR"/>
        </w:rPr>
        <w:t>’</w:t>
      </w:r>
      <w:r w:rsidRPr="001C0046">
        <w:rPr>
          <w:spacing w:val="-1"/>
          <w:lang w:val="fr-FR"/>
        </w:rPr>
        <w:t>autre part, et bien qu</w:t>
      </w:r>
      <w:r w:rsidR="00DD5D07" w:rsidRPr="001C0046">
        <w:rPr>
          <w:spacing w:val="-1"/>
          <w:lang w:val="fr-FR"/>
        </w:rPr>
        <w:t>’</w:t>
      </w:r>
      <w:r w:rsidRPr="001C0046">
        <w:rPr>
          <w:spacing w:val="-1"/>
          <w:lang w:val="fr-FR"/>
        </w:rPr>
        <w:t>il ait pris note des données actualisées communiquées par l</w:t>
      </w:r>
      <w:r w:rsidR="00DD5D07" w:rsidRPr="001C0046">
        <w:rPr>
          <w:spacing w:val="-1"/>
          <w:lang w:val="fr-FR"/>
        </w:rPr>
        <w:t>’</w:t>
      </w:r>
      <w:r w:rsidRPr="001C0046">
        <w:rPr>
          <w:spacing w:val="-1"/>
          <w:lang w:val="fr-FR"/>
        </w:rPr>
        <w:t>État partie, il constate que peu de progrès ont été accomplis concernant les enquêtes et poursuites engagées comme suite aux allégations de violations des droits de l</w:t>
      </w:r>
      <w:r w:rsidR="00DD5D07" w:rsidRPr="001C0046">
        <w:rPr>
          <w:spacing w:val="-1"/>
          <w:lang w:val="fr-FR"/>
        </w:rPr>
        <w:t>’</w:t>
      </w:r>
      <w:r w:rsidRPr="001C0046">
        <w:rPr>
          <w:spacing w:val="-1"/>
          <w:lang w:val="fr-FR"/>
        </w:rPr>
        <w:t>homme, notamment d</w:t>
      </w:r>
      <w:r w:rsidR="00DD5D07" w:rsidRPr="001C0046">
        <w:rPr>
          <w:spacing w:val="-1"/>
          <w:lang w:val="fr-FR"/>
        </w:rPr>
        <w:t>’</w:t>
      </w:r>
      <w:r w:rsidRPr="001C0046">
        <w:rPr>
          <w:spacing w:val="-1"/>
          <w:lang w:val="fr-FR"/>
        </w:rPr>
        <w:t>usage excessif de la force, en particulier dans le contexte des élections présidentielles de 2017</w:t>
      </w:r>
      <w:r w:rsidRPr="001C0046">
        <w:rPr>
          <w:rStyle w:val="FootnoteReference"/>
          <w:spacing w:val="-1"/>
          <w:lang w:val="fr-FR"/>
        </w:rPr>
        <w:footnoteReference w:id="13"/>
      </w:r>
      <w:r w:rsidR="00E21E66" w:rsidRPr="001C0046">
        <w:rPr>
          <w:spacing w:val="-1"/>
          <w:lang w:val="fr-FR"/>
        </w:rPr>
        <w:t>.</w:t>
      </w:r>
      <w:r w:rsidRPr="001C0046">
        <w:rPr>
          <w:spacing w:val="-1"/>
          <w:lang w:val="fr-FR"/>
        </w:rPr>
        <w:t xml:space="preserve"> Enfin, il regrette que l</w:t>
      </w:r>
      <w:r w:rsidR="00DD5D07" w:rsidRPr="001C0046">
        <w:rPr>
          <w:spacing w:val="-1"/>
          <w:lang w:val="fr-FR"/>
        </w:rPr>
        <w:t>’</w:t>
      </w:r>
      <w:r w:rsidRPr="001C0046">
        <w:rPr>
          <w:spacing w:val="-1"/>
          <w:lang w:val="fr-FR"/>
        </w:rPr>
        <w:t>État partie ne dispose pas d</w:t>
      </w:r>
      <w:r w:rsidR="00DD5D07" w:rsidRPr="001C0046">
        <w:rPr>
          <w:spacing w:val="-1"/>
          <w:lang w:val="fr-FR"/>
        </w:rPr>
        <w:t>’</w:t>
      </w:r>
      <w:r w:rsidRPr="001C0046">
        <w:rPr>
          <w:spacing w:val="-1"/>
          <w:lang w:val="fr-FR"/>
        </w:rPr>
        <w:t>un cadre juridique régissant l</w:t>
      </w:r>
      <w:r w:rsidR="00DD5D07" w:rsidRPr="001C0046">
        <w:rPr>
          <w:spacing w:val="-1"/>
          <w:lang w:val="fr-FR"/>
        </w:rPr>
        <w:t>’</w:t>
      </w:r>
      <w:r w:rsidRPr="001C0046">
        <w:rPr>
          <w:spacing w:val="-1"/>
          <w:lang w:val="fr-FR"/>
        </w:rPr>
        <w:t>usage de la force, y compris des armes non létales (art</w:t>
      </w:r>
      <w:r w:rsidR="00E21E66" w:rsidRPr="001C0046">
        <w:rPr>
          <w:spacing w:val="-1"/>
          <w:lang w:val="fr-FR"/>
        </w:rPr>
        <w:t>.</w:t>
      </w:r>
      <w:r w:rsidRPr="001C0046">
        <w:rPr>
          <w:spacing w:val="-1"/>
          <w:lang w:val="fr-FR"/>
        </w:rPr>
        <w:t> 2, 11 à 14 et 16)</w:t>
      </w:r>
      <w:r w:rsidR="00E21E66" w:rsidRPr="001C0046">
        <w:rPr>
          <w:spacing w:val="-1"/>
          <w:lang w:val="fr-FR"/>
        </w:rPr>
        <w:t>.</w:t>
      </w:r>
    </w:p>
    <w:p w14:paraId="434EAEDB" w14:textId="56851A90" w:rsidR="007E18AD" w:rsidRPr="001C0046" w:rsidRDefault="007E18AD" w:rsidP="00DD5D07">
      <w:pPr>
        <w:pStyle w:val="SingleTxtG"/>
        <w:rPr>
          <w:b/>
          <w:bCs/>
          <w:lang w:val="fr-FR"/>
        </w:rPr>
      </w:pPr>
      <w:r w:rsidRPr="001C0046">
        <w:rPr>
          <w:lang w:val="fr-FR"/>
        </w:rPr>
        <w:t>15</w:t>
      </w:r>
      <w:r w:rsidR="00E21E66" w:rsidRPr="001C0046">
        <w:rPr>
          <w:lang w:val="fr-FR"/>
        </w:rPr>
        <w:t>.</w:t>
      </w:r>
      <w:r w:rsidRPr="001C0046">
        <w:rPr>
          <w:lang w:val="fr-FR"/>
        </w:rPr>
        <w:tab/>
      </w:r>
      <w:r w:rsidRPr="001C0046">
        <w:rPr>
          <w:b/>
          <w:bCs/>
          <w:lang w:val="fr-FR"/>
        </w:rPr>
        <w:t>L</w:t>
      </w:r>
      <w:r w:rsidR="00DD5D07" w:rsidRPr="001C0046">
        <w:rPr>
          <w:b/>
          <w:bCs/>
          <w:lang w:val="fr-FR"/>
        </w:rPr>
        <w:t>’</w:t>
      </w:r>
      <w:r w:rsidRPr="001C0046">
        <w:rPr>
          <w:b/>
          <w:bCs/>
          <w:lang w:val="fr-FR"/>
        </w:rPr>
        <w:t>État partie devrait</w:t>
      </w:r>
      <w:r w:rsidR="00DD5D07" w:rsidRPr="001C0046">
        <w:rPr>
          <w:b/>
          <w:bCs/>
          <w:lang w:val="fr-FR"/>
        </w:rPr>
        <w:t> :</w:t>
      </w:r>
    </w:p>
    <w:p w14:paraId="3C96E4B2" w14:textId="543CF6B7" w:rsidR="007E18AD" w:rsidRPr="001C0046" w:rsidRDefault="007E18AD" w:rsidP="004635A5">
      <w:pPr>
        <w:pStyle w:val="SingleTxtG"/>
        <w:ind w:firstLine="567"/>
        <w:rPr>
          <w:b/>
          <w:bCs/>
          <w:lang w:val="fr-FR"/>
        </w:rPr>
      </w:pPr>
      <w:r w:rsidRPr="001C0046">
        <w:rPr>
          <w:b/>
          <w:bCs/>
          <w:lang w:val="fr-FR"/>
        </w:rPr>
        <w:t>a)</w:t>
      </w:r>
      <w:r w:rsidRPr="001C0046">
        <w:rPr>
          <w:lang w:val="fr-FR"/>
        </w:rPr>
        <w:tab/>
      </w:r>
      <w:r w:rsidRPr="001C0046">
        <w:rPr>
          <w:b/>
          <w:bCs/>
          <w:lang w:val="fr-FR"/>
        </w:rPr>
        <w:t>Veiller à ce que le maintien de l</w:t>
      </w:r>
      <w:r w:rsidR="00DD5D07" w:rsidRPr="001C0046">
        <w:rPr>
          <w:b/>
          <w:bCs/>
          <w:lang w:val="fr-FR"/>
        </w:rPr>
        <w:t>’</w:t>
      </w:r>
      <w:r w:rsidRPr="001C0046">
        <w:rPr>
          <w:b/>
          <w:bCs/>
          <w:lang w:val="fr-FR"/>
        </w:rPr>
        <w:t>ordre et la sécurité publique soient assurés par les corps de police civile et faire en sorte que le recours à des effectifs militaires pour le maintien de l</w:t>
      </w:r>
      <w:r w:rsidR="00DD5D07" w:rsidRPr="001C0046">
        <w:rPr>
          <w:b/>
          <w:bCs/>
          <w:lang w:val="fr-FR"/>
        </w:rPr>
        <w:t>’</w:t>
      </w:r>
      <w:r w:rsidRPr="001C0046">
        <w:rPr>
          <w:b/>
          <w:bCs/>
          <w:lang w:val="fr-FR"/>
        </w:rPr>
        <w:t xml:space="preserve">ordre soit une mesure exceptionnelle, temporaire et dûment justifiée, </w:t>
      </w:r>
      <w:r w:rsidRPr="001C0046">
        <w:rPr>
          <w:b/>
          <w:bCs/>
          <w:lang w:val="fr-FR"/>
        </w:rPr>
        <w:lastRenderedPageBreak/>
        <w:t>et qu</w:t>
      </w:r>
      <w:r w:rsidR="00DD5D07" w:rsidRPr="001C0046">
        <w:rPr>
          <w:b/>
          <w:bCs/>
          <w:lang w:val="fr-FR"/>
        </w:rPr>
        <w:t>’</w:t>
      </w:r>
      <w:r w:rsidRPr="001C0046">
        <w:rPr>
          <w:b/>
          <w:bCs/>
          <w:lang w:val="fr-FR"/>
        </w:rPr>
        <w:t>en de telles circonstances, les protocoles relatifs à l</w:t>
      </w:r>
      <w:r w:rsidR="00DD5D07" w:rsidRPr="001C0046">
        <w:rPr>
          <w:b/>
          <w:bCs/>
          <w:lang w:val="fr-FR"/>
        </w:rPr>
        <w:t>’</w:t>
      </w:r>
      <w:r w:rsidRPr="001C0046">
        <w:rPr>
          <w:b/>
          <w:bCs/>
          <w:lang w:val="fr-FR"/>
        </w:rPr>
        <w:t>usage de la force et des armes à feu soient strictement appliqués, conformément aux normes internationales relatives aux droits de l</w:t>
      </w:r>
      <w:r w:rsidR="00DD5D07" w:rsidRPr="001C0046">
        <w:rPr>
          <w:b/>
          <w:bCs/>
          <w:lang w:val="fr-FR"/>
        </w:rPr>
        <w:t>’</w:t>
      </w:r>
      <w:r w:rsidRPr="001C0046">
        <w:rPr>
          <w:b/>
          <w:bCs/>
          <w:lang w:val="fr-FR"/>
        </w:rPr>
        <w:t>homme</w:t>
      </w:r>
      <w:r w:rsidR="00DD5D07" w:rsidRPr="001C0046">
        <w:rPr>
          <w:b/>
          <w:bCs/>
          <w:lang w:val="fr-FR"/>
        </w:rPr>
        <w:t> ;</w:t>
      </w:r>
    </w:p>
    <w:p w14:paraId="03D0520A" w14:textId="2237F3DC" w:rsidR="007E18AD" w:rsidRPr="001C0046" w:rsidRDefault="007E18AD" w:rsidP="004635A5">
      <w:pPr>
        <w:pStyle w:val="SingleTxtG"/>
        <w:ind w:firstLine="567"/>
        <w:rPr>
          <w:b/>
          <w:bCs/>
          <w:lang w:val="fr-FR"/>
        </w:rPr>
      </w:pPr>
      <w:r w:rsidRPr="001C0046">
        <w:rPr>
          <w:b/>
          <w:bCs/>
          <w:lang w:val="fr-FR"/>
        </w:rPr>
        <w:t>b)</w:t>
      </w:r>
      <w:r w:rsidRPr="001C0046">
        <w:rPr>
          <w:lang w:val="fr-FR"/>
        </w:rPr>
        <w:tab/>
      </w:r>
      <w:r w:rsidRPr="001C0046">
        <w:rPr>
          <w:b/>
          <w:bCs/>
          <w:lang w:val="fr-FR"/>
        </w:rPr>
        <w:t>Éviter le recours répété à des mesures exceptionnelles telles que l</w:t>
      </w:r>
      <w:r w:rsidR="00DD5D07" w:rsidRPr="001C0046">
        <w:rPr>
          <w:b/>
          <w:bCs/>
          <w:lang w:val="fr-FR"/>
        </w:rPr>
        <w:t>’</w:t>
      </w:r>
      <w:r w:rsidRPr="001C0046">
        <w:rPr>
          <w:b/>
          <w:bCs/>
          <w:lang w:val="fr-FR"/>
        </w:rPr>
        <w:t>état d</w:t>
      </w:r>
      <w:r w:rsidR="00DD5D07" w:rsidRPr="001C0046">
        <w:rPr>
          <w:b/>
          <w:bCs/>
          <w:lang w:val="fr-FR"/>
        </w:rPr>
        <w:t>’</w:t>
      </w:r>
      <w:r w:rsidRPr="001C0046">
        <w:rPr>
          <w:b/>
          <w:bCs/>
          <w:lang w:val="fr-FR"/>
        </w:rPr>
        <w:t>urgence et redoubler d</w:t>
      </w:r>
      <w:r w:rsidR="00DD5D07" w:rsidRPr="001C0046">
        <w:rPr>
          <w:b/>
          <w:bCs/>
          <w:lang w:val="fr-FR"/>
        </w:rPr>
        <w:t>’</w:t>
      </w:r>
      <w:r w:rsidRPr="001C0046">
        <w:rPr>
          <w:b/>
          <w:bCs/>
          <w:lang w:val="fr-FR"/>
        </w:rPr>
        <w:t>efforts pour adopter une politique de sécurité publique globale qui soit axée sur les droits de l</w:t>
      </w:r>
      <w:r w:rsidR="00DD5D07" w:rsidRPr="001C0046">
        <w:rPr>
          <w:b/>
          <w:bCs/>
          <w:lang w:val="fr-FR"/>
        </w:rPr>
        <w:t>’</w:t>
      </w:r>
      <w:r w:rsidRPr="001C0046">
        <w:rPr>
          <w:b/>
          <w:bCs/>
          <w:lang w:val="fr-FR"/>
        </w:rPr>
        <w:t>homme, tienne compte des questions de genre, mette l</w:t>
      </w:r>
      <w:r w:rsidR="00DD5D07" w:rsidRPr="001C0046">
        <w:rPr>
          <w:b/>
          <w:bCs/>
          <w:lang w:val="fr-FR"/>
        </w:rPr>
        <w:t>’</w:t>
      </w:r>
      <w:r w:rsidRPr="001C0046">
        <w:rPr>
          <w:b/>
          <w:bCs/>
          <w:lang w:val="fr-FR"/>
        </w:rPr>
        <w:t>accent sur la prévention, la protection et les enquêtes et s</w:t>
      </w:r>
      <w:r w:rsidR="00DD5D07" w:rsidRPr="001C0046">
        <w:rPr>
          <w:b/>
          <w:bCs/>
          <w:lang w:val="fr-FR"/>
        </w:rPr>
        <w:t>’</w:t>
      </w:r>
      <w:r w:rsidRPr="001C0046">
        <w:rPr>
          <w:b/>
          <w:bCs/>
          <w:lang w:val="fr-FR"/>
        </w:rPr>
        <w:t>attaque aux causes structurelles de la violence et de l</w:t>
      </w:r>
      <w:r w:rsidR="00DD5D07" w:rsidRPr="001C0046">
        <w:rPr>
          <w:b/>
          <w:bCs/>
          <w:lang w:val="fr-FR"/>
        </w:rPr>
        <w:t>’</w:t>
      </w:r>
      <w:r w:rsidRPr="001C0046">
        <w:rPr>
          <w:b/>
          <w:bCs/>
          <w:lang w:val="fr-FR"/>
        </w:rPr>
        <w:t>insécurité</w:t>
      </w:r>
      <w:r w:rsidR="00DD5D07" w:rsidRPr="001C0046">
        <w:rPr>
          <w:b/>
          <w:bCs/>
          <w:lang w:val="fr-FR"/>
        </w:rPr>
        <w:t> ;</w:t>
      </w:r>
    </w:p>
    <w:p w14:paraId="69E80726" w14:textId="3F18DA4F" w:rsidR="007E18AD" w:rsidRPr="001C0046" w:rsidRDefault="007E18AD" w:rsidP="004635A5">
      <w:pPr>
        <w:pStyle w:val="SingleTxtG"/>
        <w:ind w:firstLine="567"/>
        <w:rPr>
          <w:sz w:val="24"/>
          <w:szCs w:val="24"/>
          <w:lang w:val="fr-FR"/>
        </w:rPr>
      </w:pPr>
      <w:r w:rsidRPr="001C0046">
        <w:rPr>
          <w:b/>
          <w:bCs/>
          <w:lang w:val="fr-FR"/>
        </w:rPr>
        <w:t>c)</w:t>
      </w:r>
      <w:r w:rsidRPr="001C0046">
        <w:rPr>
          <w:lang w:val="fr-FR"/>
        </w:rPr>
        <w:tab/>
      </w:r>
      <w:r w:rsidRPr="001C0046">
        <w:rPr>
          <w:b/>
          <w:bCs/>
          <w:lang w:val="fr-FR"/>
        </w:rPr>
        <w:t>Veiller à ce que sa législation d</w:t>
      </w:r>
      <w:r w:rsidR="00DD5D07" w:rsidRPr="001C0046">
        <w:rPr>
          <w:b/>
          <w:bCs/>
          <w:lang w:val="fr-FR"/>
        </w:rPr>
        <w:t>’</w:t>
      </w:r>
      <w:r w:rsidRPr="001C0046">
        <w:rPr>
          <w:b/>
          <w:bCs/>
          <w:lang w:val="fr-FR"/>
        </w:rPr>
        <w:t>urgence soit conforme aux obligations internationales qui lui incombent en matière de droits de l</w:t>
      </w:r>
      <w:r w:rsidR="00DD5D07" w:rsidRPr="001C0046">
        <w:rPr>
          <w:b/>
          <w:bCs/>
          <w:lang w:val="fr-FR"/>
        </w:rPr>
        <w:t>’</w:t>
      </w:r>
      <w:r w:rsidRPr="001C0046">
        <w:rPr>
          <w:b/>
          <w:bCs/>
          <w:lang w:val="fr-FR"/>
        </w:rPr>
        <w:t>homme, et informer officiellement le Secrétaire général de l</w:t>
      </w:r>
      <w:r w:rsidR="00DD5D07" w:rsidRPr="001C0046">
        <w:rPr>
          <w:b/>
          <w:bCs/>
          <w:lang w:val="fr-FR"/>
        </w:rPr>
        <w:t>’</w:t>
      </w:r>
      <w:r w:rsidRPr="001C0046">
        <w:rPr>
          <w:b/>
          <w:bCs/>
          <w:lang w:val="fr-FR"/>
        </w:rPr>
        <w:t>Organisation des Nations Unies et le Secrétaire général de l</w:t>
      </w:r>
      <w:r w:rsidR="00DD5D07" w:rsidRPr="001C0046">
        <w:rPr>
          <w:b/>
          <w:bCs/>
          <w:lang w:val="fr-FR"/>
        </w:rPr>
        <w:t>’</w:t>
      </w:r>
      <w:r w:rsidRPr="001C0046">
        <w:rPr>
          <w:b/>
          <w:bCs/>
          <w:lang w:val="fr-FR"/>
        </w:rPr>
        <w:t>Organisation des États américains des prorogations et de la levée de l</w:t>
      </w:r>
      <w:r w:rsidR="00DD5D07" w:rsidRPr="001C0046">
        <w:rPr>
          <w:b/>
          <w:bCs/>
          <w:lang w:val="fr-FR"/>
        </w:rPr>
        <w:t>’</w:t>
      </w:r>
      <w:r w:rsidRPr="001C0046">
        <w:rPr>
          <w:b/>
          <w:bCs/>
          <w:lang w:val="fr-FR"/>
        </w:rPr>
        <w:t>état d</w:t>
      </w:r>
      <w:r w:rsidR="00DD5D07" w:rsidRPr="001C0046">
        <w:rPr>
          <w:b/>
          <w:bCs/>
          <w:lang w:val="fr-FR"/>
        </w:rPr>
        <w:t>’</w:t>
      </w:r>
      <w:r w:rsidRPr="001C0046">
        <w:rPr>
          <w:b/>
          <w:bCs/>
          <w:lang w:val="fr-FR"/>
        </w:rPr>
        <w:t>urgence, conformément au Pacte international relatif aux droits civils et politiques et à la Convention américaine relative aux droits de l</w:t>
      </w:r>
      <w:r w:rsidR="00DD5D07" w:rsidRPr="001C0046">
        <w:rPr>
          <w:b/>
          <w:bCs/>
          <w:lang w:val="fr-FR"/>
        </w:rPr>
        <w:t>’</w:t>
      </w:r>
      <w:r w:rsidRPr="001C0046">
        <w:rPr>
          <w:b/>
          <w:bCs/>
          <w:lang w:val="fr-FR"/>
        </w:rPr>
        <w:t>homme, respectivement</w:t>
      </w:r>
      <w:r w:rsidR="00DD5D07" w:rsidRPr="001C0046">
        <w:rPr>
          <w:b/>
          <w:bCs/>
          <w:lang w:val="fr-FR"/>
        </w:rPr>
        <w:t> ;</w:t>
      </w:r>
    </w:p>
    <w:p w14:paraId="05671B85" w14:textId="25446A1A" w:rsidR="007E18AD" w:rsidRPr="001C0046" w:rsidRDefault="007E18AD" w:rsidP="004635A5">
      <w:pPr>
        <w:pStyle w:val="SingleTxtG"/>
        <w:ind w:firstLine="567"/>
        <w:rPr>
          <w:rFonts w:eastAsia="Arial"/>
          <w:b/>
          <w:lang w:val="fr-FR"/>
        </w:rPr>
      </w:pPr>
      <w:r w:rsidRPr="001C0046">
        <w:rPr>
          <w:b/>
          <w:bCs/>
          <w:lang w:val="fr-FR"/>
        </w:rPr>
        <w:t>d)</w:t>
      </w:r>
      <w:r w:rsidRPr="001C0046">
        <w:rPr>
          <w:lang w:val="fr-FR"/>
        </w:rPr>
        <w:tab/>
      </w:r>
      <w:r w:rsidRPr="001C0046">
        <w:rPr>
          <w:b/>
          <w:bCs/>
          <w:lang w:val="fr-FR"/>
        </w:rPr>
        <w:t>Veiller à ce que toutes les allégations de torture, de mauvais traitements et d</w:t>
      </w:r>
      <w:r w:rsidR="00DD5D07" w:rsidRPr="001C0046">
        <w:rPr>
          <w:b/>
          <w:bCs/>
          <w:lang w:val="fr-FR"/>
        </w:rPr>
        <w:t>’</w:t>
      </w:r>
      <w:r w:rsidRPr="001C0046">
        <w:rPr>
          <w:b/>
          <w:bCs/>
          <w:lang w:val="fr-FR"/>
        </w:rPr>
        <w:t>usage excessif de la force, ainsi que celles liées à de possibles exécutions extrajudiciaires et disparitions forcées, fassent rapidement l</w:t>
      </w:r>
      <w:r w:rsidR="00DD5D07" w:rsidRPr="001C0046">
        <w:rPr>
          <w:b/>
          <w:bCs/>
          <w:lang w:val="fr-FR"/>
        </w:rPr>
        <w:t>’</w:t>
      </w:r>
      <w:r w:rsidRPr="001C0046">
        <w:rPr>
          <w:b/>
          <w:bCs/>
          <w:lang w:val="fr-FR"/>
        </w:rPr>
        <w:t>objet d</w:t>
      </w:r>
      <w:r w:rsidR="00DD5D07" w:rsidRPr="001C0046">
        <w:rPr>
          <w:b/>
          <w:bCs/>
          <w:lang w:val="fr-FR"/>
        </w:rPr>
        <w:t>’</w:t>
      </w:r>
      <w:r w:rsidRPr="001C0046">
        <w:rPr>
          <w:b/>
          <w:bCs/>
          <w:lang w:val="fr-FR"/>
        </w:rPr>
        <w:t>une enquête impartiale, à ce que les auteurs présumés soient traduits en justice et, s</w:t>
      </w:r>
      <w:r w:rsidR="00DD5D07" w:rsidRPr="001C0046">
        <w:rPr>
          <w:b/>
          <w:bCs/>
          <w:lang w:val="fr-FR"/>
        </w:rPr>
        <w:t>’</w:t>
      </w:r>
      <w:r w:rsidRPr="001C0046">
        <w:rPr>
          <w:b/>
          <w:bCs/>
          <w:lang w:val="fr-FR"/>
        </w:rPr>
        <w:t>ils sont reconnus coupables, condamnés à des peines proportionnées à la gravité de leurs actes et à ce que les victimes ou leurs proches obtiennent pleinement réparation</w:t>
      </w:r>
      <w:r w:rsidR="00DD5D07" w:rsidRPr="001C0046">
        <w:rPr>
          <w:b/>
          <w:bCs/>
          <w:lang w:val="fr-FR"/>
        </w:rPr>
        <w:t> ;</w:t>
      </w:r>
    </w:p>
    <w:p w14:paraId="5F976135" w14:textId="44C2FEBF" w:rsidR="007E18AD" w:rsidRPr="001C0046" w:rsidRDefault="007E18AD" w:rsidP="004635A5">
      <w:pPr>
        <w:pStyle w:val="SingleTxtG"/>
        <w:ind w:firstLine="567"/>
        <w:rPr>
          <w:b/>
          <w:bCs/>
          <w:lang w:val="fr-FR"/>
        </w:rPr>
      </w:pPr>
      <w:r w:rsidRPr="001C0046">
        <w:rPr>
          <w:b/>
          <w:bCs/>
          <w:lang w:val="fr-FR"/>
        </w:rPr>
        <w:t>e)</w:t>
      </w:r>
      <w:r w:rsidRPr="001C0046">
        <w:rPr>
          <w:lang w:val="fr-FR"/>
        </w:rPr>
        <w:tab/>
      </w:r>
      <w:r w:rsidRPr="001C0046">
        <w:rPr>
          <w:b/>
          <w:bCs/>
          <w:lang w:val="fr-FR"/>
        </w:rPr>
        <w:t>Veiller à ce que des enquêtes efficaces soient menées sur les allégations de torture ou de mauvais traitements infligés par des membres des forces de sécurité et des forces armées, ainsi que sur les décès survenus en garde à vue</w:t>
      </w:r>
      <w:r w:rsidR="00DD5D07" w:rsidRPr="001C0046">
        <w:rPr>
          <w:b/>
          <w:bCs/>
          <w:lang w:val="fr-FR"/>
        </w:rPr>
        <w:t> ;</w:t>
      </w:r>
    </w:p>
    <w:p w14:paraId="4D790851" w14:textId="44FBD38D" w:rsidR="007E18AD" w:rsidRPr="001C0046" w:rsidRDefault="007E18AD" w:rsidP="004635A5">
      <w:pPr>
        <w:pStyle w:val="SingleTxtG"/>
        <w:ind w:firstLine="567"/>
        <w:rPr>
          <w:rFonts w:eastAsia="Arial"/>
          <w:b/>
          <w:lang w:val="fr-FR"/>
        </w:rPr>
      </w:pPr>
      <w:r w:rsidRPr="001C0046">
        <w:rPr>
          <w:b/>
          <w:bCs/>
          <w:lang w:val="fr-FR"/>
        </w:rPr>
        <w:t>f)</w:t>
      </w:r>
      <w:r w:rsidRPr="001C0046">
        <w:rPr>
          <w:lang w:val="fr-FR"/>
        </w:rPr>
        <w:tab/>
      </w:r>
      <w:r w:rsidRPr="001C0046">
        <w:rPr>
          <w:b/>
          <w:bCs/>
          <w:lang w:val="fr-FR"/>
        </w:rPr>
        <w:t>Légiférer sur l</w:t>
      </w:r>
      <w:r w:rsidR="00DD5D07" w:rsidRPr="001C0046">
        <w:rPr>
          <w:b/>
          <w:bCs/>
          <w:lang w:val="fr-FR"/>
        </w:rPr>
        <w:t>’</w:t>
      </w:r>
      <w:r w:rsidRPr="001C0046">
        <w:rPr>
          <w:b/>
          <w:bCs/>
          <w:lang w:val="fr-FR"/>
        </w:rPr>
        <w:t>usage de la force par les forces de sécurité et les forces armées, notamment adopter des protocoles sur le recours à des armes à létalité réduite et garantir que tous les membres de ces forces reçoivent une formation obligatoire et continue sur l</w:t>
      </w:r>
      <w:r w:rsidR="00DD5D07" w:rsidRPr="001C0046">
        <w:rPr>
          <w:b/>
          <w:bCs/>
          <w:lang w:val="fr-FR"/>
        </w:rPr>
        <w:t>’</w:t>
      </w:r>
      <w:r w:rsidRPr="001C0046">
        <w:rPr>
          <w:b/>
          <w:bCs/>
          <w:lang w:val="fr-FR"/>
        </w:rPr>
        <w:t>usage de la force, conformément aux Principes de base sur le recours à la force et l</w:t>
      </w:r>
      <w:r w:rsidR="00DD5D07" w:rsidRPr="001C0046">
        <w:rPr>
          <w:b/>
          <w:bCs/>
          <w:lang w:val="fr-FR"/>
        </w:rPr>
        <w:t>’</w:t>
      </w:r>
      <w:r w:rsidRPr="001C0046">
        <w:rPr>
          <w:b/>
          <w:bCs/>
          <w:lang w:val="fr-FR"/>
        </w:rPr>
        <w:t>utilisation des armes à feu par les responsables de l</w:t>
      </w:r>
      <w:r w:rsidR="00DD5D07" w:rsidRPr="001C0046">
        <w:rPr>
          <w:b/>
          <w:bCs/>
          <w:lang w:val="fr-FR"/>
        </w:rPr>
        <w:t>’</w:t>
      </w:r>
      <w:r w:rsidRPr="001C0046">
        <w:rPr>
          <w:b/>
          <w:bCs/>
          <w:lang w:val="fr-FR"/>
        </w:rPr>
        <w:t>application des lois, et sur les techniques d</w:t>
      </w:r>
      <w:r w:rsidR="00DD5D07" w:rsidRPr="001C0046">
        <w:rPr>
          <w:b/>
          <w:bCs/>
          <w:lang w:val="fr-FR"/>
        </w:rPr>
        <w:t>’</w:t>
      </w:r>
      <w:r w:rsidRPr="001C0046">
        <w:rPr>
          <w:b/>
          <w:bCs/>
          <w:lang w:val="fr-FR"/>
        </w:rPr>
        <w:t>enquête non coercitives</w:t>
      </w:r>
      <w:r w:rsidR="00E21E66" w:rsidRPr="001C0046">
        <w:rPr>
          <w:b/>
          <w:bCs/>
          <w:lang w:val="fr-FR"/>
        </w:rPr>
        <w:t>.</w:t>
      </w:r>
      <w:r w:rsidRPr="001C0046">
        <w:rPr>
          <w:b/>
          <w:bCs/>
          <w:lang w:val="fr-FR"/>
        </w:rPr>
        <w:t xml:space="preserve"> L</w:t>
      </w:r>
      <w:r w:rsidR="00DD5D07" w:rsidRPr="001C0046">
        <w:rPr>
          <w:b/>
          <w:bCs/>
          <w:lang w:val="fr-FR"/>
        </w:rPr>
        <w:t>’</w:t>
      </w:r>
      <w:r w:rsidRPr="001C0046">
        <w:rPr>
          <w:b/>
          <w:bCs/>
          <w:lang w:val="fr-FR"/>
        </w:rPr>
        <w:t>État partie devrait aussi envisager d</w:t>
      </w:r>
      <w:r w:rsidR="00DD5D07" w:rsidRPr="001C0046">
        <w:rPr>
          <w:b/>
          <w:bCs/>
          <w:lang w:val="fr-FR"/>
        </w:rPr>
        <w:t>’</w:t>
      </w:r>
      <w:r w:rsidRPr="001C0046">
        <w:rPr>
          <w:b/>
          <w:bCs/>
          <w:lang w:val="fr-FR"/>
        </w:rPr>
        <w:t>intégrer dans ses programmes de formation le Protocole type à l</w:t>
      </w:r>
      <w:r w:rsidR="00DD5D07" w:rsidRPr="001C0046">
        <w:rPr>
          <w:b/>
          <w:bCs/>
          <w:lang w:val="fr-FR"/>
        </w:rPr>
        <w:t>’</w:t>
      </w:r>
      <w:r w:rsidRPr="001C0046">
        <w:rPr>
          <w:b/>
          <w:bCs/>
          <w:lang w:val="fr-FR"/>
        </w:rPr>
        <w:t>intention des forces de l</w:t>
      </w:r>
      <w:r w:rsidR="00DD5D07" w:rsidRPr="001C0046">
        <w:rPr>
          <w:b/>
          <w:bCs/>
          <w:lang w:val="fr-FR"/>
        </w:rPr>
        <w:t>’</w:t>
      </w:r>
      <w:r w:rsidRPr="001C0046">
        <w:rPr>
          <w:b/>
          <w:bCs/>
          <w:lang w:val="fr-FR"/>
        </w:rPr>
        <w:t>ordre sur la promotion et la protection des droits de l</w:t>
      </w:r>
      <w:r w:rsidR="00DD5D07" w:rsidRPr="001C0046">
        <w:rPr>
          <w:b/>
          <w:bCs/>
          <w:lang w:val="fr-FR"/>
        </w:rPr>
        <w:t>’</w:t>
      </w:r>
      <w:r w:rsidRPr="001C0046">
        <w:rPr>
          <w:b/>
          <w:bCs/>
          <w:lang w:val="fr-FR"/>
        </w:rPr>
        <w:t>homme dans le contexte des manifestations pacifiques</w:t>
      </w:r>
      <w:r w:rsidRPr="001C0046">
        <w:rPr>
          <w:rStyle w:val="FootnoteReference"/>
          <w:lang w:val="fr-FR"/>
        </w:rPr>
        <w:footnoteReference w:id="14"/>
      </w:r>
      <w:r w:rsidR="00E21E66" w:rsidRPr="001C0046">
        <w:rPr>
          <w:b/>
          <w:bCs/>
          <w:lang w:val="fr-FR"/>
        </w:rPr>
        <w:t>.</w:t>
      </w:r>
    </w:p>
    <w:p w14:paraId="3740F201" w14:textId="77777777" w:rsidR="007E18AD" w:rsidRPr="001C0046" w:rsidRDefault="007E18AD" w:rsidP="00DD5D07">
      <w:pPr>
        <w:pStyle w:val="H23G"/>
        <w:rPr>
          <w:rFonts w:eastAsia="Arial"/>
          <w:lang w:val="fr-FR"/>
        </w:rPr>
      </w:pPr>
      <w:r w:rsidRPr="001C0046">
        <w:rPr>
          <w:lang w:val="fr-FR"/>
        </w:rPr>
        <w:tab/>
      </w:r>
      <w:r w:rsidRPr="001C0046">
        <w:rPr>
          <w:lang w:val="fr-FR"/>
        </w:rPr>
        <w:tab/>
        <w:t>Contrôle et gestion du système pénitentiaire, violence et décès dans les prisons</w:t>
      </w:r>
    </w:p>
    <w:p w14:paraId="5190DD64" w14:textId="79CC8ED9" w:rsidR="007E18AD" w:rsidRPr="001C0046" w:rsidRDefault="007E18AD" w:rsidP="00DD5D07">
      <w:pPr>
        <w:pStyle w:val="SingleTxtG"/>
        <w:rPr>
          <w:lang w:val="fr-FR"/>
        </w:rPr>
      </w:pPr>
      <w:r w:rsidRPr="001C0046">
        <w:rPr>
          <w:lang w:val="fr-FR"/>
        </w:rPr>
        <w:t>16</w:t>
      </w:r>
      <w:r w:rsidR="00E21E66" w:rsidRPr="001C0046">
        <w:rPr>
          <w:lang w:val="fr-FR"/>
        </w:rPr>
        <w:t>.</w:t>
      </w:r>
      <w:r w:rsidRPr="001C0046">
        <w:rPr>
          <w:lang w:val="fr-FR"/>
        </w:rPr>
        <w:tab/>
        <w:t>Le Comité prend note des mesures visant à démilitariser et à professionnaliser la sécurité et la gestion du système pénitentiaire, ainsi que des explications fournies par la délégation de l</w:t>
      </w:r>
      <w:r w:rsidR="00DD5D07" w:rsidRPr="001C0046">
        <w:rPr>
          <w:lang w:val="fr-FR"/>
        </w:rPr>
        <w:t>’</w:t>
      </w:r>
      <w:r w:rsidRPr="001C0046">
        <w:rPr>
          <w:lang w:val="fr-FR"/>
        </w:rPr>
        <w:t>État partie sur l</w:t>
      </w:r>
      <w:r w:rsidR="00DD5D07" w:rsidRPr="001C0046">
        <w:rPr>
          <w:lang w:val="fr-FR"/>
        </w:rPr>
        <w:t>’</w:t>
      </w:r>
      <w:r w:rsidRPr="001C0046">
        <w:rPr>
          <w:lang w:val="fr-FR"/>
        </w:rPr>
        <w:t>élaboration d</w:t>
      </w:r>
      <w:r w:rsidR="00DD5D07" w:rsidRPr="001C0046">
        <w:rPr>
          <w:lang w:val="fr-FR"/>
        </w:rPr>
        <w:t>’</w:t>
      </w:r>
      <w:r w:rsidRPr="001C0046">
        <w:rPr>
          <w:lang w:val="fr-FR"/>
        </w:rPr>
        <w:t>une nouvelle politique pénitentiaire et la formation du personnel pénitentiaire civil</w:t>
      </w:r>
      <w:r w:rsidR="00E21E66" w:rsidRPr="001C0046">
        <w:rPr>
          <w:lang w:val="fr-FR"/>
        </w:rPr>
        <w:t>.</w:t>
      </w:r>
      <w:r w:rsidRPr="001C0046">
        <w:rPr>
          <w:lang w:val="fr-FR"/>
        </w:rPr>
        <w:t xml:space="preserve"> Il est néanmoins préoccupé par la fréquence des interventions militaires dans les prisons entre 2019 et 2021</w:t>
      </w:r>
      <w:r w:rsidRPr="001C0046">
        <w:rPr>
          <w:rStyle w:val="FootnoteReference"/>
          <w:lang w:val="fr-FR"/>
        </w:rPr>
        <w:footnoteReference w:id="15"/>
      </w:r>
      <w:r w:rsidR="00E21E66" w:rsidRPr="001C0046">
        <w:rPr>
          <w:lang w:val="fr-FR"/>
        </w:rPr>
        <w:t>.</w:t>
      </w:r>
      <w:r w:rsidRPr="001C0046">
        <w:rPr>
          <w:lang w:val="fr-FR"/>
        </w:rPr>
        <w:t xml:space="preserve"> Il note également avec préoccupation qu</w:t>
      </w:r>
      <w:r w:rsidR="00DD5D07" w:rsidRPr="001C0046">
        <w:rPr>
          <w:lang w:val="fr-FR"/>
        </w:rPr>
        <w:t>’</w:t>
      </w:r>
      <w:r w:rsidRPr="001C0046">
        <w:rPr>
          <w:lang w:val="fr-FR"/>
        </w:rPr>
        <w:t xml:space="preserve">en vertu du décret exécutif </w:t>
      </w:r>
      <w:r w:rsidR="00DD5D07" w:rsidRPr="001C0046">
        <w:rPr>
          <w:rFonts w:eastAsia="MS Mincho"/>
          <w:szCs w:val="22"/>
          <w:lang w:val="fr-FR"/>
        </w:rPr>
        <w:t>n</w:t>
      </w:r>
      <w:r w:rsidR="00DD5D07" w:rsidRPr="001C0046">
        <w:rPr>
          <w:rFonts w:eastAsia="MS Mincho"/>
          <w:szCs w:val="22"/>
          <w:vertAlign w:val="superscript"/>
          <w:lang w:val="fr-FR"/>
        </w:rPr>
        <w:t>o</w:t>
      </w:r>
      <w:r w:rsidRPr="001C0046">
        <w:rPr>
          <w:rFonts w:eastAsia="MS Mincho"/>
          <w:szCs w:val="22"/>
          <w:lang w:val="fr-FR"/>
        </w:rPr>
        <w:t> </w:t>
      </w:r>
      <w:r w:rsidRPr="001C0046">
        <w:rPr>
          <w:lang w:val="fr-FR"/>
        </w:rPr>
        <w:t>28/2023 de juin 2023, la police militaire chargée du maintien de l</w:t>
      </w:r>
      <w:r w:rsidR="00DD5D07" w:rsidRPr="001C0046">
        <w:rPr>
          <w:lang w:val="fr-FR"/>
        </w:rPr>
        <w:t>’</w:t>
      </w:r>
      <w:r w:rsidRPr="001C0046">
        <w:rPr>
          <w:lang w:val="fr-FR"/>
        </w:rPr>
        <w:t>ordre a pris en charge pendant un an le contrôle et l</w:t>
      </w:r>
      <w:r w:rsidR="00DD5D07" w:rsidRPr="001C0046">
        <w:rPr>
          <w:lang w:val="fr-FR"/>
        </w:rPr>
        <w:t>’</w:t>
      </w:r>
      <w:r w:rsidRPr="001C0046">
        <w:rPr>
          <w:lang w:val="fr-FR"/>
        </w:rPr>
        <w:t>administration des centres pénitentiaires en qualité de Commission d</w:t>
      </w:r>
      <w:r w:rsidR="00DD5D07" w:rsidRPr="001C0046">
        <w:rPr>
          <w:lang w:val="fr-FR"/>
        </w:rPr>
        <w:t>’</w:t>
      </w:r>
      <w:r w:rsidRPr="001C0046">
        <w:rPr>
          <w:lang w:val="fr-FR"/>
        </w:rPr>
        <w:t>intervention pour l</w:t>
      </w:r>
      <w:r w:rsidR="00DD5D07" w:rsidRPr="001C0046">
        <w:rPr>
          <w:lang w:val="fr-FR"/>
        </w:rPr>
        <w:t>’</w:t>
      </w:r>
      <w:r w:rsidRPr="001C0046">
        <w:rPr>
          <w:lang w:val="fr-FR"/>
        </w:rPr>
        <w:t>Institut national pénitentiaire</w:t>
      </w:r>
      <w:r w:rsidRPr="001C0046">
        <w:rPr>
          <w:rStyle w:val="FootnoteReference"/>
          <w:lang w:val="fr-FR"/>
        </w:rPr>
        <w:footnoteReference w:id="16"/>
      </w:r>
      <w:r w:rsidR="00E21E66" w:rsidRPr="001C0046">
        <w:rPr>
          <w:lang w:val="fr-FR"/>
        </w:rPr>
        <w:t>.</w:t>
      </w:r>
      <w:r w:rsidRPr="001C0046">
        <w:rPr>
          <w:lang w:val="fr-FR"/>
        </w:rPr>
        <w:t xml:space="preserve"> En outre, il est préoccupé par les informations indiquant que le système pénitentiaire souffre de lacunes structurelles, en particulier l</w:t>
      </w:r>
      <w:r w:rsidR="00DD5D07" w:rsidRPr="001C0046">
        <w:rPr>
          <w:lang w:val="fr-FR"/>
        </w:rPr>
        <w:t>’</w:t>
      </w:r>
      <w:r w:rsidRPr="001C0046">
        <w:rPr>
          <w:lang w:val="fr-FR"/>
        </w:rPr>
        <w:t>insécurité à l</w:t>
      </w:r>
      <w:r w:rsidR="00DD5D07" w:rsidRPr="001C0046">
        <w:rPr>
          <w:lang w:val="fr-FR"/>
        </w:rPr>
        <w:t>’</w:t>
      </w:r>
      <w:r w:rsidRPr="001C0046">
        <w:rPr>
          <w:lang w:val="fr-FR"/>
        </w:rPr>
        <w:t>intérieur des prisons, l</w:t>
      </w:r>
      <w:r w:rsidR="00DD5D07" w:rsidRPr="001C0046">
        <w:rPr>
          <w:lang w:val="fr-FR"/>
        </w:rPr>
        <w:t>’</w:t>
      </w:r>
      <w:r w:rsidRPr="001C0046">
        <w:rPr>
          <w:lang w:val="fr-FR"/>
        </w:rPr>
        <w:t>absence de contrôle effectif par les autorités et le manque de personnel pénitentiaire, comme en témoignent les événements violents et les décès en détention survenus dans plusieurs prisons au cours de la période considérée</w:t>
      </w:r>
      <w:r w:rsidRPr="001C0046">
        <w:rPr>
          <w:rStyle w:val="FootnoteReference"/>
          <w:lang w:val="fr-FR"/>
        </w:rPr>
        <w:footnoteReference w:id="17"/>
      </w:r>
      <w:r w:rsidRPr="001C0046">
        <w:rPr>
          <w:lang w:val="fr-FR"/>
        </w:rPr>
        <w:t>, notamment la mort de 46</w:t>
      </w:r>
      <w:r w:rsidR="002C592B" w:rsidRPr="001C0046">
        <w:rPr>
          <w:lang w:val="fr-FR"/>
        </w:rPr>
        <w:t> </w:t>
      </w:r>
      <w:r w:rsidRPr="001C0046">
        <w:rPr>
          <w:lang w:val="fr-FR"/>
        </w:rPr>
        <w:t>femmes au Centre pénitentiaire national de réadaptation sociale pour femmes</w:t>
      </w:r>
      <w:r w:rsidR="00E21E66" w:rsidRPr="001C0046">
        <w:rPr>
          <w:lang w:val="fr-FR"/>
        </w:rPr>
        <w:t>.</w:t>
      </w:r>
      <w:r w:rsidRPr="001C0046">
        <w:rPr>
          <w:lang w:val="fr-FR"/>
        </w:rPr>
        <w:t xml:space="preserve"> À cet égard, le Comité prend note des informations fournies par la délégation concernant les enquêtes en </w:t>
      </w:r>
      <w:r w:rsidRPr="001C0046">
        <w:rPr>
          <w:lang w:val="fr-FR"/>
        </w:rPr>
        <w:lastRenderedPageBreak/>
        <w:t>cours sur les faits</w:t>
      </w:r>
      <w:r w:rsidR="00E21E66" w:rsidRPr="001C0046">
        <w:rPr>
          <w:lang w:val="fr-FR"/>
        </w:rPr>
        <w:t>.</w:t>
      </w:r>
      <w:r w:rsidRPr="001C0046">
        <w:rPr>
          <w:lang w:val="fr-FR"/>
        </w:rPr>
        <w:t xml:space="preserve"> Il est également préoccupé par les allégations de violences commises par le personnel pénitentiaire et les membres de la police militaire chargée du maintien de l</w:t>
      </w:r>
      <w:r w:rsidR="00DD5D07" w:rsidRPr="001C0046">
        <w:rPr>
          <w:lang w:val="fr-FR"/>
        </w:rPr>
        <w:t>’</w:t>
      </w:r>
      <w:r w:rsidRPr="001C0046">
        <w:rPr>
          <w:lang w:val="fr-FR"/>
        </w:rPr>
        <w:t>ordre lors de fouilles dans les prisons, ainsi que par les menaces dont auraient fait l</w:t>
      </w:r>
      <w:r w:rsidR="00DD5D07" w:rsidRPr="001C0046">
        <w:rPr>
          <w:lang w:val="fr-FR"/>
        </w:rPr>
        <w:t>’</w:t>
      </w:r>
      <w:r w:rsidRPr="001C0046">
        <w:rPr>
          <w:lang w:val="fr-FR"/>
        </w:rPr>
        <w:t>objet les personnes qui ont dénoncé ces violences</w:t>
      </w:r>
      <w:r w:rsidRPr="001C0046">
        <w:rPr>
          <w:rStyle w:val="FootnoteReference"/>
          <w:lang w:val="fr-FR"/>
        </w:rPr>
        <w:footnoteReference w:id="18"/>
      </w:r>
      <w:r w:rsidR="00E21E66" w:rsidRPr="001C0046">
        <w:rPr>
          <w:lang w:val="fr-FR"/>
        </w:rPr>
        <w:t>.</w:t>
      </w:r>
      <w:r w:rsidRPr="001C0046">
        <w:rPr>
          <w:lang w:val="fr-FR"/>
        </w:rPr>
        <w:t xml:space="preserve"> Enfin, il regrette qu</w:t>
      </w:r>
      <w:r w:rsidR="00DD5D07" w:rsidRPr="001C0046">
        <w:rPr>
          <w:lang w:val="fr-FR"/>
        </w:rPr>
        <w:t>’</w:t>
      </w:r>
      <w:r w:rsidRPr="001C0046">
        <w:rPr>
          <w:lang w:val="fr-FR"/>
        </w:rPr>
        <w:t>il n</w:t>
      </w:r>
      <w:r w:rsidR="00DD5D07" w:rsidRPr="001C0046">
        <w:rPr>
          <w:lang w:val="fr-FR"/>
        </w:rPr>
        <w:t>’</w:t>
      </w:r>
      <w:r w:rsidRPr="001C0046">
        <w:rPr>
          <w:lang w:val="fr-FR"/>
        </w:rPr>
        <w:t>existe pas de registre unique des gardes à vue</w:t>
      </w:r>
      <w:r w:rsidRPr="001C0046">
        <w:rPr>
          <w:rStyle w:val="FootnoteReference"/>
          <w:lang w:val="fr-FR"/>
        </w:rPr>
        <w:footnoteReference w:id="19"/>
      </w:r>
      <w:r w:rsidRPr="001C0046">
        <w:rPr>
          <w:lang w:val="fr-FR"/>
        </w:rPr>
        <w:t xml:space="preserve"> (art</w:t>
      </w:r>
      <w:r w:rsidR="00E21E66" w:rsidRPr="001C0046">
        <w:rPr>
          <w:lang w:val="fr-FR"/>
        </w:rPr>
        <w:t>.</w:t>
      </w:r>
      <w:r w:rsidRPr="001C0046">
        <w:rPr>
          <w:lang w:val="fr-FR"/>
        </w:rPr>
        <w:t> 2, 10, 11 et 16)</w:t>
      </w:r>
      <w:r w:rsidR="00E21E66" w:rsidRPr="001C0046">
        <w:rPr>
          <w:lang w:val="fr-FR"/>
        </w:rPr>
        <w:t>.</w:t>
      </w:r>
    </w:p>
    <w:p w14:paraId="3D8A14AD" w14:textId="53B3066E" w:rsidR="007E18AD" w:rsidRPr="001C0046" w:rsidRDefault="007E18AD" w:rsidP="00DD5D07">
      <w:pPr>
        <w:pStyle w:val="SingleTxtG"/>
        <w:rPr>
          <w:b/>
          <w:bCs/>
          <w:lang w:val="fr-FR"/>
        </w:rPr>
      </w:pPr>
      <w:r w:rsidRPr="001C0046">
        <w:rPr>
          <w:lang w:val="fr-FR"/>
        </w:rPr>
        <w:t>17</w:t>
      </w:r>
      <w:r w:rsidR="00E21E66" w:rsidRPr="001C0046">
        <w:rPr>
          <w:lang w:val="fr-FR"/>
        </w:rPr>
        <w:t>.</w:t>
      </w:r>
      <w:r w:rsidRPr="001C0046">
        <w:rPr>
          <w:lang w:val="fr-FR"/>
        </w:rPr>
        <w:tab/>
      </w:r>
      <w:r w:rsidRPr="001C0046">
        <w:rPr>
          <w:b/>
          <w:bCs/>
          <w:lang w:val="fr-FR"/>
        </w:rPr>
        <w:t>L</w:t>
      </w:r>
      <w:r w:rsidR="00DD5D07" w:rsidRPr="001C0046">
        <w:rPr>
          <w:b/>
          <w:bCs/>
          <w:lang w:val="fr-FR"/>
        </w:rPr>
        <w:t>’</w:t>
      </w:r>
      <w:r w:rsidRPr="001C0046">
        <w:rPr>
          <w:b/>
          <w:bCs/>
          <w:lang w:val="fr-FR"/>
        </w:rPr>
        <w:t>État partie devrait</w:t>
      </w:r>
      <w:r w:rsidR="00DD5D07" w:rsidRPr="001C0046">
        <w:rPr>
          <w:b/>
          <w:bCs/>
          <w:lang w:val="fr-FR"/>
        </w:rPr>
        <w:t> :</w:t>
      </w:r>
    </w:p>
    <w:p w14:paraId="75481865" w14:textId="16E1188E" w:rsidR="007E18AD" w:rsidRPr="001C0046" w:rsidRDefault="007E18AD" w:rsidP="004635A5">
      <w:pPr>
        <w:pStyle w:val="SingleTxtG"/>
        <w:ind w:firstLine="567"/>
        <w:rPr>
          <w:b/>
          <w:bCs/>
          <w:lang w:val="fr-FR"/>
        </w:rPr>
      </w:pPr>
      <w:r w:rsidRPr="001C0046">
        <w:rPr>
          <w:b/>
          <w:bCs/>
          <w:lang w:val="fr-FR"/>
        </w:rPr>
        <w:t>a)</w:t>
      </w:r>
      <w:r w:rsidRPr="001C0046">
        <w:rPr>
          <w:lang w:val="fr-FR"/>
        </w:rPr>
        <w:tab/>
      </w:r>
      <w:r w:rsidRPr="001C0046">
        <w:rPr>
          <w:b/>
          <w:bCs/>
          <w:lang w:val="fr-FR"/>
        </w:rPr>
        <w:t>Redoubler d</w:t>
      </w:r>
      <w:r w:rsidR="00DD5D07" w:rsidRPr="001C0046">
        <w:rPr>
          <w:b/>
          <w:bCs/>
          <w:lang w:val="fr-FR"/>
        </w:rPr>
        <w:t>’</w:t>
      </w:r>
      <w:r w:rsidRPr="001C0046">
        <w:rPr>
          <w:b/>
          <w:bCs/>
          <w:lang w:val="fr-FR"/>
        </w:rPr>
        <w:t>efforts pour élaborer et exécuter une politique pénitentiaire qui s</w:t>
      </w:r>
      <w:r w:rsidR="00DD5D07" w:rsidRPr="001C0046">
        <w:rPr>
          <w:b/>
          <w:bCs/>
          <w:lang w:val="fr-FR"/>
        </w:rPr>
        <w:t>’</w:t>
      </w:r>
      <w:r w:rsidRPr="001C0046">
        <w:rPr>
          <w:b/>
          <w:bCs/>
          <w:lang w:val="fr-FR"/>
        </w:rPr>
        <w:t>attaque aux causes systémiques de la violence dans les prisons, qui contribue au démantèlement des gangs et autres groupes criminels et qui donne la priorité à la réadaptation, la rééducation et la réinsertion sociale</w:t>
      </w:r>
      <w:r w:rsidR="00DD5D07" w:rsidRPr="001C0046">
        <w:rPr>
          <w:b/>
          <w:bCs/>
          <w:lang w:val="fr-FR"/>
        </w:rPr>
        <w:t> ;</w:t>
      </w:r>
    </w:p>
    <w:p w14:paraId="69DCDBF1" w14:textId="0F4B3C6B" w:rsidR="007E18AD" w:rsidRPr="001C0046" w:rsidRDefault="007E18AD" w:rsidP="004635A5">
      <w:pPr>
        <w:pStyle w:val="SingleTxtG"/>
        <w:ind w:firstLine="567"/>
        <w:rPr>
          <w:b/>
          <w:bCs/>
          <w:lang w:val="fr-FR"/>
        </w:rPr>
      </w:pPr>
      <w:r w:rsidRPr="001C0046">
        <w:rPr>
          <w:b/>
          <w:bCs/>
          <w:lang w:val="fr-FR"/>
        </w:rPr>
        <w:t>b)</w:t>
      </w:r>
      <w:r w:rsidRPr="001C0046">
        <w:rPr>
          <w:lang w:val="fr-FR"/>
        </w:rPr>
        <w:tab/>
      </w:r>
      <w:r w:rsidRPr="001C0046">
        <w:rPr>
          <w:b/>
          <w:bCs/>
          <w:lang w:val="fr-FR"/>
        </w:rPr>
        <w:t>Faire progresser le transfert de la gestion du système pénitentiaire à l</w:t>
      </w:r>
      <w:r w:rsidR="00DD5D07" w:rsidRPr="001C0046">
        <w:rPr>
          <w:b/>
          <w:bCs/>
          <w:lang w:val="fr-FR"/>
        </w:rPr>
        <w:t>’</w:t>
      </w:r>
      <w:r w:rsidRPr="001C0046">
        <w:rPr>
          <w:b/>
          <w:bCs/>
          <w:lang w:val="fr-FR"/>
        </w:rPr>
        <w:t>Institut national pénitentiaire, en tant qu</w:t>
      </w:r>
      <w:r w:rsidR="00DD5D07" w:rsidRPr="001C0046">
        <w:rPr>
          <w:b/>
          <w:bCs/>
          <w:lang w:val="fr-FR"/>
        </w:rPr>
        <w:t>’</w:t>
      </w:r>
      <w:r w:rsidRPr="001C0046">
        <w:rPr>
          <w:b/>
          <w:bCs/>
          <w:lang w:val="fr-FR"/>
        </w:rPr>
        <w:t>organisme civil autonome et indépendant, et promouvoir les mesures visant à renforcer ses capacités</w:t>
      </w:r>
      <w:r w:rsidR="00DD5D07" w:rsidRPr="001C0046">
        <w:rPr>
          <w:b/>
          <w:bCs/>
          <w:lang w:val="fr-FR"/>
        </w:rPr>
        <w:t> ;</w:t>
      </w:r>
    </w:p>
    <w:p w14:paraId="58EE9320" w14:textId="0B5D3E29" w:rsidR="007E18AD" w:rsidRPr="001C0046" w:rsidRDefault="007E18AD" w:rsidP="004635A5">
      <w:pPr>
        <w:pStyle w:val="SingleTxtG"/>
        <w:ind w:firstLine="567"/>
        <w:rPr>
          <w:b/>
          <w:bCs/>
          <w:lang w:val="fr-FR"/>
        </w:rPr>
      </w:pPr>
      <w:r w:rsidRPr="001C0046">
        <w:rPr>
          <w:b/>
          <w:bCs/>
          <w:lang w:val="fr-FR"/>
        </w:rPr>
        <w:t>c)</w:t>
      </w:r>
      <w:r w:rsidRPr="001C0046">
        <w:rPr>
          <w:lang w:val="fr-FR"/>
        </w:rPr>
        <w:tab/>
      </w:r>
      <w:r w:rsidRPr="001C0046">
        <w:rPr>
          <w:b/>
          <w:bCs/>
          <w:lang w:val="fr-FR"/>
        </w:rPr>
        <w:t>Veiller à ce que tous les cas de violence et de décès en détention fassent rapidement l</w:t>
      </w:r>
      <w:r w:rsidR="00DD5D07" w:rsidRPr="001C0046">
        <w:rPr>
          <w:b/>
          <w:bCs/>
          <w:lang w:val="fr-FR"/>
        </w:rPr>
        <w:t>’</w:t>
      </w:r>
      <w:r w:rsidRPr="001C0046">
        <w:rPr>
          <w:b/>
          <w:bCs/>
          <w:lang w:val="fr-FR"/>
        </w:rPr>
        <w:t>objet d</w:t>
      </w:r>
      <w:r w:rsidR="00DD5D07" w:rsidRPr="001C0046">
        <w:rPr>
          <w:b/>
          <w:bCs/>
          <w:lang w:val="fr-FR"/>
        </w:rPr>
        <w:t>’</w:t>
      </w:r>
      <w:r w:rsidRPr="001C0046">
        <w:rPr>
          <w:b/>
          <w:bCs/>
          <w:lang w:val="fr-FR"/>
        </w:rPr>
        <w:t>une enquête impartiale menée par un organisme indépendant, en tenant dûment compte du Protocole du Minnesota relatif aux enquêtes sur les décès résultant potentiellement d</w:t>
      </w:r>
      <w:r w:rsidR="00DD5D07" w:rsidRPr="001C0046">
        <w:rPr>
          <w:b/>
          <w:bCs/>
          <w:lang w:val="fr-FR"/>
        </w:rPr>
        <w:t>’</w:t>
      </w:r>
      <w:r w:rsidRPr="001C0046">
        <w:rPr>
          <w:b/>
          <w:bCs/>
          <w:lang w:val="fr-FR"/>
        </w:rPr>
        <w:t>actes illégaux et de la version révisée du Manuel pour enquêter efficacement sur la torture et autres peines ou traitements cruels, inhumains ou dégradants (Protocole d</w:t>
      </w:r>
      <w:r w:rsidR="00DD5D07" w:rsidRPr="001C0046">
        <w:rPr>
          <w:b/>
          <w:bCs/>
          <w:lang w:val="fr-FR"/>
        </w:rPr>
        <w:t>’</w:t>
      </w:r>
      <w:r w:rsidRPr="001C0046">
        <w:rPr>
          <w:b/>
          <w:bCs/>
          <w:lang w:val="fr-FR"/>
        </w:rPr>
        <w:t>Istanbul), et créer un registre informatique unifié des décès en détention</w:t>
      </w:r>
      <w:r w:rsidR="00DD5D07" w:rsidRPr="001C0046">
        <w:rPr>
          <w:b/>
          <w:bCs/>
          <w:lang w:val="fr-FR"/>
        </w:rPr>
        <w:t> ;</w:t>
      </w:r>
    </w:p>
    <w:p w14:paraId="538F2604" w14:textId="42F0A952" w:rsidR="007E18AD" w:rsidRPr="001C0046" w:rsidRDefault="007E18AD" w:rsidP="004635A5">
      <w:pPr>
        <w:pStyle w:val="SingleTxtG"/>
        <w:ind w:firstLine="567"/>
        <w:rPr>
          <w:b/>
          <w:bCs/>
          <w:lang w:val="fr-FR"/>
        </w:rPr>
      </w:pPr>
      <w:r w:rsidRPr="001C0046">
        <w:rPr>
          <w:b/>
          <w:bCs/>
          <w:lang w:val="fr-FR"/>
        </w:rPr>
        <w:t>d)</w:t>
      </w:r>
      <w:r w:rsidRPr="001C0046">
        <w:rPr>
          <w:lang w:val="fr-FR"/>
        </w:rPr>
        <w:tab/>
      </w:r>
      <w:r w:rsidRPr="001C0046">
        <w:rPr>
          <w:b/>
          <w:bCs/>
          <w:lang w:val="fr-FR"/>
        </w:rPr>
        <w:t>Adopter des mesures pour prévenir et réduire la violence pénitentiaire, qu</w:t>
      </w:r>
      <w:r w:rsidR="00DD5D07" w:rsidRPr="001C0046">
        <w:rPr>
          <w:b/>
          <w:bCs/>
          <w:lang w:val="fr-FR"/>
        </w:rPr>
        <w:t>’</w:t>
      </w:r>
      <w:r w:rsidRPr="001C0046">
        <w:rPr>
          <w:b/>
          <w:bCs/>
          <w:lang w:val="fr-FR"/>
        </w:rPr>
        <w:t>il s</w:t>
      </w:r>
      <w:r w:rsidR="00DD5D07" w:rsidRPr="001C0046">
        <w:rPr>
          <w:b/>
          <w:bCs/>
          <w:lang w:val="fr-FR"/>
        </w:rPr>
        <w:t>’</w:t>
      </w:r>
      <w:r w:rsidRPr="001C0046">
        <w:rPr>
          <w:b/>
          <w:bCs/>
          <w:lang w:val="fr-FR"/>
        </w:rPr>
        <w:t>agisse de violence entre détenus ou d</w:t>
      </w:r>
      <w:r w:rsidR="00DD5D07" w:rsidRPr="001C0046">
        <w:rPr>
          <w:b/>
          <w:bCs/>
          <w:lang w:val="fr-FR"/>
        </w:rPr>
        <w:t>’</w:t>
      </w:r>
      <w:r w:rsidRPr="001C0046">
        <w:rPr>
          <w:b/>
          <w:bCs/>
          <w:lang w:val="fr-FR"/>
        </w:rPr>
        <w:t>actes commis par le personnel pénitentiaire, et veiller à ce que tous les actes de violence fassent l</w:t>
      </w:r>
      <w:r w:rsidR="00DD5D07" w:rsidRPr="001C0046">
        <w:rPr>
          <w:b/>
          <w:bCs/>
          <w:lang w:val="fr-FR"/>
        </w:rPr>
        <w:t>’</w:t>
      </w:r>
      <w:r w:rsidRPr="001C0046">
        <w:rPr>
          <w:b/>
          <w:bCs/>
          <w:lang w:val="fr-FR"/>
        </w:rPr>
        <w:t>objet d</w:t>
      </w:r>
      <w:r w:rsidR="00DD5D07" w:rsidRPr="001C0046">
        <w:rPr>
          <w:b/>
          <w:bCs/>
          <w:lang w:val="fr-FR"/>
        </w:rPr>
        <w:t>’</w:t>
      </w:r>
      <w:r w:rsidRPr="001C0046">
        <w:rPr>
          <w:b/>
          <w:bCs/>
          <w:lang w:val="fr-FR"/>
        </w:rPr>
        <w:t>une enquête et à ce que les responsables soient traduits en justice</w:t>
      </w:r>
      <w:r w:rsidR="00DD5D07" w:rsidRPr="001C0046">
        <w:rPr>
          <w:b/>
          <w:bCs/>
          <w:lang w:val="fr-FR"/>
        </w:rPr>
        <w:t> ;</w:t>
      </w:r>
    </w:p>
    <w:p w14:paraId="35B236CE" w14:textId="00FE9C7E" w:rsidR="007E18AD" w:rsidRPr="001C0046" w:rsidRDefault="007E18AD" w:rsidP="002C592B">
      <w:pPr>
        <w:pStyle w:val="SingleTxtG"/>
        <w:ind w:firstLine="567"/>
        <w:rPr>
          <w:b/>
          <w:bCs/>
          <w:lang w:val="fr-FR"/>
        </w:rPr>
      </w:pPr>
      <w:r w:rsidRPr="001C0046">
        <w:rPr>
          <w:b/>
          <w:bCs/>
          <w:lang w:val="fr-FR"/>
        </w:rPr>
        <w:t>e)</w:t>
      </w:r>
      <w:r w:rsidRPr="001C0046">
        <w:rPr>
          <w:lang w:val="fr-FR"/>
        </w:rPr>
        <w:tab/>
      </w:r>
      <w:r w:rsidRPr="001C0046">
        <w:rPr>
          <w:b/>
          <w:bCs/>
          <w:lang w:val="fr-FR"/>
        </w:rPr>
        <w:t>Veiller à ce que les centres pénitentiaires disposent des agents civils nécessaires, notamment dans le domaine médical, et à ce que ceux-ci soient qualifiés et correctement formés, en particulier à la sécurité dynamique et aux droits des personnes privées de liberté</w:t>
      </w:r>
      <w:r w:rsidR="00DD5D07" w:rsidRPr="001C0046">
        <w:rPr>
          <w:b/>
          <w:bCs/>
          <w:lang w:val="fr-FR"/>
        </w:rPr>
        <w:t> ;</w:t>
      </w:r>
    </w:p>
    <w:p w14:paraId="10ED3E07" w14:textId="2F352134" w:rsidR="007E18AD" w:rsidRPr="001C0046" w:rsidRDefault="007E18AD" w:rsidP="002C592B">
      <w:pPr>
        <w:pStyle w:val="SingleTxtG"/>
        <w:ind w:firstLine="567"/>
        <w:rPr>
          <w:b/>
          <w:bCs/>
          <w:lang w:val="fr-FR"/>
        </w:rPr>
      </w:pPr>
      <w:r w:rsidRPr="001C0046">
        <w:rPr>
          <w:b/>
          <w:bCs/>
          <w:lang w:val="fr-FR"/>
        </w:rPr>
        <w:t>f)</w:t>
      </w:r>
      <w:r w:rsidRPr="001C0046">
        <w:rPr>
          <w:b/>
          <w:bCs/>
          <w:lang w:val="fr-FR"/>
        </w:rPr>
        <w:tab/>
        <w:t>Veiller à ce que les fouilles et les perquisitions à l</w:t>
      </w:r>
      <w:r w:rsidR="00DD5D07" w:rsidRPr="001C0046">
        <w:rPr>
          <w:b/>
          <w:bCs/>
          <w:lang w:val="fr-FR"/>
        </w:rPr>
        <w:t>’</w:t>
      </w:r>
      <w:r w:rsidRPr="001C0046">
        <w:rPr>
          <w:b/>
          <w:bCs/>
          <w:lang w:val="fr-FR"/>
        </w:rPr>
        <w:t>intérieur des centres de détention respectent les droits des personnes privées de liberté et sanctionner, dans le cadre d</w:t>
      </w:r>
      <w:r w:rsidR="00DD5D07" w:rsidRPr="001C0046">
        <w:rPr>
          <w:b/>
          <w:bCs/>
          <w:lang w:val="fr-FR"/>
        </w:rPr>
        <w:t>’</w:t>
      </w:r>
      <w:r w:rsidRPr="001C0046">
        <w:rPr>
          <w:b/>
          <w:bCs/>
          <w:lang w:val="fr-FR"/>
        </w:rPr>
        <w:t>une procédure appropriée, les abus qui peuvent se produire</w:t>
      </w:r>
      <w:r w:rsidR="00E21E66" w:rsidRPr="001C0046">
        <w:rPr>
          <w:b/>
          <w:bCs/>
          <w:lang w:val="fr-FR"/>
        </w:rPr>
        <w:t>.</w:t>
      </w:r>
    </w:p>
    <w:p w14:paraId="78714711" w14:textId="77777777" w:rsidR="007E18AD" w:rsidRPr="001C0046" w:rsidRDefault="007E18AD" w:rsidP="00DD5D07">
      <w:pPr>
        <w:pStyle w:val="H23G"/>
        <w:rPr>
          <w:lang w:val="fr-FR"/>
        </w:rPr>
      </w:pPr>
      <w:r w:rsidRPr="001C0046">
        <w:rPr>
          <w:lang w:val="fr-FR"/>
        </w:rPr>
        <w:tab/>
      </w:r>
      <w:r w:rsidRPr="001C0046">
        <w:rPr>
          <w:lang w:val="fr-FR"/>
        </w:rPr>
        <w:tab/>
        <w:t>Conditions de détention</w:t>
      </w:r>
    </w:p>
    <w:p w14:paraId="2CC03DAE" w14:textId="7AE313AD" w:rsidR="007E18AD" w:rsidRPr="001C0046" w:rsidRDefault="007E18AD" w:rsidP="00DD5D07">
      <w:pPr>
        <w:pStyle w:val="SingleTxtG"/>
        <w:rPr>
          <w:lang w:val="fr-FR"/>
        </w:rPr>
      </w:pPr>
      <w:r w:rsidRPr="001C0046">
        <w:rPr>
          <w:lang w:val="fr-FR"/>
        </w:rPr>
        <w:t>18</w:t>
      </w:r>
      <w:r w:rsidR="00E21E66" w:rsidRPr="001C0046">
        <w:rPr>
          <w:lang w:val="fr-FR"/>
        </w:rPr>
        <w:t>.</w:t>
      </w:r>
      <w:r w:rsidRPr="001C0046">
        <w:rPr>
          <w:lang w:val="fr-FR"/>
        </w:rPr>
        <w:tab/>
        <w:t>Le Comité prend note des mesures que l</w:t>
      </w:r>
      <w:r w:rsidR="00DD5D07" w:rsidRPr="001C0046">
        <w:rPr>
          <w:lang w:val="fr-FR"/>
        </w:rPr>
        <w:t>’</w:t>
      </w:r>
      <w:r w:rsidRPr="001C0046">
        <w:rPr>
          <w:lang w:val="fr-FR"/>
        </w:rPr>
        <w:t>État partie a prises pour améliorer les conditions de détention dans les centres pénitentiaires du pays, ainsi que des informations fournies par la délégation sur l</w:t>
      </w:r>
      <w:r w:rsidR="00DD5D07" w:rsidRPr="001C0046">
        <w:rPr>
          <w:lang w:val="fr-FR"/>
        </w:rPr>
        <w:t>’</w:t>
      </w:r>
      <w:r w:rsidRPr="001C0046">
        <w:rPr>
          <w:lang w:val="fr-FR"/>
        </w:rPr>
        <w:t>existence d</w:t>
      </w:r>
      <w:r w:rsidR="00DD5D07" w:rsidRPr="001C0046">
        <w:rPr>
          <w:lang w:val="fr-FR"/>
        </w:rPr>
        <w:t>’</w:t>
      </w:r>
      <w:r w:rsidRPr="001C0046">
        <w:rPr>
          <w:lang w:val="fr-FR"/>
        </w:rPr>
        <w:t>un projet de centre informatique visant à rattacher le registre national des personnes privées de liberté au système de l</w:t>
      </w:r>
      <w:r w:rsidR="00DD5D07" w:rsidRPr="001C0046">
        <w:rPr>
          <w:lang w:val="fr-FR"/>
        </w:rPr>
        <w:t>’</w:t>
      </w:r>
      <w:r w:rsidRPr="001C0046">
        <w:rPr>
          <w:lang w:val="fr-FR"/>
        </w:rPr>
        <w:t>administration judiciaire, sur l</w:t>
      </w:r>
      <w:r w:rsidR="00DD5D07" w:rsidRPr="001C0046">
        <w:rPr>
          <w:lang w:val="fr-FR"/>
        </w:rPr>
        <w:t>’</w:t>
      </w:r>
      <w:r w:rsidRPr="001C0046">
        <w:rPr>
          <w:lang w:val="fr-FR"/>
        </w:rPr>
        <w:t>examen des dossiers visant à recenser les personnes qui peuvent bénéficier d</w:t>
      </w:r>
      <w:r w:rsidR="00DD5D07" w:rsidRPr="001C0046">
        <w:rPr>
          <w:lang w:val="fr-FR"/>
        </w:rPr>
        <w:t>’</w:t>
      </w:r>
      <w:r w:rsidRPr="001C0046">
        <w:rPr>
          <w:lang w:val="fr-FR"/>
        </w:rPr>
        <w:t>une remise de peine ou d</w:t>
      </w:r>
      <w:r w:rsidR="00DD5D07" w:rsidRPr="001C0046">
        <w:rPr>
          <w:lang w:val="fr-FR"/>
        </w:rPr>
        <w:t>’</w:t>
      </w:r>
      <w:r w:rsidRPr="001C0046">
        <w:rPr>
          <w:lang w:val="fr-FR"/>
        </w:rPr>
        <w:t>une autre mesure judiciaire, et sur l</w:t>
      </w:r>
      <w:r w:rsidR="00DD5D07" w:rsidRPr="001C0046">
        <w:rPr>
          <w:lang w:val="fr-FR"/>
        </w:rPr>
        <w:t>’</w:t>
      </w:r>
      <w:r w:rsidRPr="001C0046">
        <w:rPr>
          <w:lang w:val="fr-FR"/>
        </w:rPr>
        <w:t>installation de salles d</w:t>
      </w:r>
      <w:r w:rsidR="00DD5D07" w:rsidRPr="001C0046">
        <w:rPr>
          <w:lang w:val="fr-FR"/>
        </w:rPr>
        <w:t>’</w:t>
      </w:r>
      <w:r w:rsidRPr="001C0046">
        <w:rPr>
          <w:lang w:val="fr-FR"/>
        </w:rPr>
        <w:t>audience virtuelles dans 12 centres pénitentiaires</w:t>
      </w:r>
      <w:r w:rsidR="00E21E66" w:rsidRPr="001C0046">
        <w:rPr>
          <w:lang w:val="fr-FR"/>
        </w:rPr>
        <w:t>.</w:t>
      </w:r>
      <w:r w:rsidRPr="001C0046">
        <w:rPr>
          <w:lang w:val="fr-FR"/>
        </w:rPr>
        <w:t xml:space="preserve"> Il est toutefois préoccupé par</w:t>
      </w:r>
      <w:r w:rsidR="00DD5D07" w:rsidRPr="001C0046">
        <w:rPr>
          <w:lang w:val="fr-FR"/>
        </w:rPr>
        <w:t> :</w:t>
      </w:r>
    </w:p>
    <w:p w14:paraId="660B0244" w14:textId="4A4F0B19" w:rsidR="007E18AD" w:rsidRPr="001C0046" w:rsidRDefault="007E18AD" w:rsidP="004635A5">
      <w:pPr>
        <w:pStyle w:val="SingleTxtG"/>
        <w:ind w:firstLine="567"/>
        <w:rPr>
          <w:lang w:val="fr-FR"/>
        </w:rPr>
      </w:pPr>
      <w:r w:rsidRPr="001C0046">
        <w:rPr>
          <w:lang w:val="fr-FR"/>
        </w:rPr>
        <w:t>a)</w:t>
      </w:r>
      <w:r w:rsidRPr="001C0046">
        <w:rPr>
          <w:lang w:val="fr-FR"/>
        </w:rPr>
        <w:tab/>
        <w:t>Le taux élevé de surpopulation carcérale et le recours excessif à la détention provisoire</w:t>
      </w:r>
      <w:r w:rsidRPr="001C0046">
        <w:rPr>
          <w:rStyle w:val="FootnoteReference"/>
          <w:lang w:val="fr-FR"/>
        </w:rPr>
        <w:footnoteReference w:id="20"/>
      </w:r>
      <w:r w:rsidR="00DD5D07" w:rsidRPr="001C0046">
        <w:rPr>
          <w:lang w:val="fr-FR"/>
        </w:rPr>
        <w:t> ;</w:t>
      </w:r>
    </w:p>
    <w:p w14:paraId="4F62E489" w14:textId="4C91C5F4" w:rsidR="007E18AD" w:rsidRPr="001C0046" w:rsidRDefault="007E18AD" w:rsidP="004635A5">
      <w:pPr>
        <w:pStyle w:val="SingleTxtG"/>
        <w:ind w:firstLine="567"/>
        <w:rPr>
          <w:lang w:val="fr-FR"/>
        </w:rPr>
      </w:pPr>
      <w:r w:rsidRPr="001C0046">
        <w:rPr>
          <w:lang w:val="fr-FR"/>
        </w:rPr>
        <w:t>b)</w:t>
      </w:r>
      <w:r w:rsidRPr="001C0046">
        <w:rPr>
          <w:lang w:val="fr-FR"/>
        </w:rPr>
        <w:tab/>
        <w:t>Les grandes insuffisances sur le plan des conditions de détention, de l</w:t>
      </w:r>
      <w:r w:rsidR="00DD5D07" w:rsidRPr="001C0046">
        <w:rPr>
          <w:lang w:val="fr-FR"/>
        </w:rPr>
        <w:t>’</w:t>
      </w:r>
      <w:r w:rsidRPr="001C0046">
        <w:rPr>
          <w:lang w:val="fr-FR"/>
        </w:rPr>
        <w:t>approvisionnement en nourriture et des soins médicaux et psychologiques dispensés, ainsi que la pénurie de médicaments, bien qu</w:t>
      </w:r>
      <w:r w:rsidR="00DD5D07" w:rsidRPr="001C0046">
        <w:rPr>
          <w:lang w:val="fr-FR"/>
        </w:rPr>
        <w:t>’</w:t>
      </w:r>
      <w:r w:rsidRPr="001C0046">
        <w:rPr>
          <w:lang w:val="fr-FR"/>
        </w:rPr>
        <w:t>il prenne note des mesures qui ont été déjà prises pour remédier à la situation</w:t>
      </w:r>
      <w:r w:rsidR="00DD5D07" w:rsidRPr="001C0046">
        <w:rPr>
          <w:lang w:val="fr-FR"/>
        </w:rPr>
        <w:t> ;</w:t>
      </w:r>
    </w:p>
    <w:p w14:paraId="1FE642F3" w14:textId="08F2D806" w:rsidR="007E18AD" w:rsidRPr="001C0046" w:rsidRDefault="007E18AD" w:rsidP="00A40835">
      <w:pPr>
        <w:pStyle w:val="SingleTxtG"/>
        <w:keepLines/>
        <w:ind w:firstLine="567"/>
        <w:rPr>
          <w:lang w:val="fr-FR"/>
        </w:rPr>
      </w:pPr>
      <w:r w:rsidRPr="001C0046">
        <w:rPr>
          <w:lang w:val="fr-FR"/>
        </w:rPr>
        <w:lastRenderedPageBreak/>
        <w:t>c)</w:t>
      </w:r>
      <w:r w:rsidRPr="001C0046">
        <w:rPr>
          <w:lang w:val="fr-FR"/>
        </w:rPr>
        <w:tab/>
        <w:t>L</w:t>
      </w:r>
      <w:r w:rsidR="00DD5D07" w:rsidRPr="001C0046">
        <w:rPr>
          <w:lang w:val="fr-FR"/>
        </w:rPr>
        <w:t>’</w:t>
      </w:r>
      <w:r w:rsidRPr="001C0046">
        <w:rPr>
          <w:lang w:val="fr-FR"/>
        </w:rPr>
        <w:t>absence de politiques globales de réadaptation et de réinsertion sociale appliquées dans l</w:t>
      </w:r>
      <w:r w:rsidR="00DD5D07" w:rsidRPr="001C0046">
        <w:rPr>
          <w:lang w:val="fr-FR"/>
        </w:rPr>
        <w:t>’</w:t>
      </w:r>
      <w:r w:rsidRPr="001C0046">
        <w:rPr>
          <w:lang w:val="fr-FR"/>
        </w:rPr>
        <w:t>ensemble du système pénitentiaire, bien qu</w:t>
      </w:r>
      <w:r w:rsidR="00DD5D07" w:rsidRPr="001C0046">
        <w:rPr>
          <w:lang w:val="fr-FR"/>
        </w:rPr>
        <w:t>’</w:t>
      </w:r>
      <w:r w:rsidRPr="001C0046">
        <w:rPr>
          <w:lang w:val="fr-FR"/>
        </w:rPr>
        <w:t>il prenne note du lancement du nouveau programme de réadaptation des détenus en 2024 et des autres initiatives menées dans ce domaine</w:t>
      </w:r>
      <w:r w:rsidR="00DD5D07" w:rsidRPr="001C0046">
        <w:rPr>
          <w:lang w:val="fr-FR"/>
        </w:rPr>
        <w:t> ;</w:t>
      </w:r>
    </w:p>
    <w:p w14:paraId="5FA31C52" w14:textId="6D013F6A" w:rsidR="007E18AD" w:rsidRPr="001C0046" w:rsidRDefault="007E18AD" w:rsidP="004635A5">
      <w:pPr>
        <w:pStyle w:val="SingleTxtG"/>
        <w:ind w:firstLine="567"/>
        <w:rPr>
          <w:lang w:val="fr-FR"/>
        </w:rPr>
      </w:pPr>
      <w:r w:rsidRPr="001C0046">
        <w:rPr>
          <w:lang w:val="fr-FR"/>
        </w:rPr>
        <w:t>d)</w:t>
      </w:r>
      <w:r w:rsidRPr="001C0046">
        <w:rPr>
          <w:lang w:val="fr-FR"/>
        </w:rPr>
        <w:tab/>
        <w:t>Le projet de construire une prison de haute sécurité dans les îles Swan</w:t>
      </w:r>
      <w:r w:rsidR="00DD5D07" w:rsidRPr="001C0046">
        <w:rPr>
          <w:lang w:val="fr-FR"/>
        </w:rPr>
        <w:t> ;</w:t>
      </w:r>
    </w:p>
    <w:p w14:paraId="0F8270E6" w14:textId="3F709725" w:rsidR="007E18AD" w:rsidRPr="001C0046" w:rsidRDefault="007E18AD" w:rsidP="004635A5">
      <w:pPr>
        <w:pStyle w:val="SingleTxtG"/>
        <w:ind w:firstLine="567"/>
        <w:rPr>
          <w:lang w:val="fr-FR"/>
        </w:rPr>
      </w:pPr>
      <w:r w:rsidRPr="001C0046">
        <w:rPr>
          <w:lang w:val="fr-FR"/>
        </w:rPr>
        <w:t>e)</w:t>
      </w:r>
      <w:r w:rsidRPr="001C0046">
        <w:rPr>
          <w:lang w:val="fr-FR"/>
        </w:rPr>
        <w:tab/>
        <w:t>La situation des femmes détenues au Centre pénitentiaire national de réadaptation sociale pour femmes et dans 16 autres centres mixtes dans le reste du pays, dans lesquels la sécurité n</w:t>
      </w:r>
      <w:r w:rsidR="00DD5D07" w:rsidRPr="001C0046">
        <w:rPr>
          <w:lang w:val="fr-FR"/>
        </w:rPr>
        <w:t>’</w:t>
      </w:r>
      <w:r w:rsidRPr="001C0046">
        <w:rPr>
          <w:lang w:val="fr-FR"/>
        </w:rPr>
        <w:t>est pas assurée, l</w:t>
      </w:r>
      <w:r w:rsidR="00DD5D07" w:rsidRPr="001C0046">
        <w:rPr>
          <w:lang w:val="fr-FR"/>
        </w:rPr>
        <w:t>’</w:t>
      </w:r>
      <w:r w:rsidRPr="001C0046">
        <w:rPr>
          <w:lang w:val="fr-FR"/>
        </w:rPr>
        <w:t>utilisation du placement à l</w:t>
      </w:r>
      <w:r w:rsidR="00DD5D07" w:rsidRPr="001C0046">
        <w:rPr>
          <w:lang w:val="fr-FR"/>
        </w:rPr>
        <w:t>’</w:t>
      </w:r>
      <w:r w:rsidRPr="001C0046">
        <w:rPr>
          <w:lang w:val="fr-FR"/>
        </w:rPr>
        <w:t>isolement prolongé comme sanction disciplinaire, l</w:t>
      </w:r>
      <w:r w:rsidR="00DD5D07" w:rsidRPr="001C0046">
        <w:rPr>
          <w:lang w:val="fr-FR"/>
        </w:rPr>
        <w:t>’</w:t>
      </w:r>
      <w:r w:rsidRPr="001C0046">
        <w:rPr>
          <w:lang w:val="fr-FR"/>
        </w:rPr>
        <w:t>accès limité aux programmes de réinsertion sociale et professionnelle et les lacunes dans les soins médicaux spécialisés tenant compte du genre</w:t>
      </w:r>
      <w:r w:rsidRPr="001C0046">
        <w:rPr>
          <w:rStyle w:val="FootnoteReference"/>
          <w:lang w:val="fr-FR"/>
        </w:rPr>
        <w:footnoteReference w:id="21"/>
      </w:r>
      <w:r w:rsidR="00DD5D07" w:rsidRPr="001C0046">
        <w:rPr>
          <w:lang w:val="fr-FR"/>
        </w:rPr>
        <w:t> ;</w:t>
      </w:r>
    </w:p>
    <w:p w14:paraId="1A31EBBE" w14:textId="71269111" w:rsidR="007E18AD" w:rsidRPr="001C0046" w:rsidRDefault="007E18AD" w:rsidP="004635A5">
      <w:pPr>
        <w:pStyle w:val="SingleTxtG"/>
        <w:ind w:firstLine="567"/>
        <w:rPr>
          <w:lang w:val="fr-FR"/>
        </w:rPr>
      </w:pPr>
      <w:r w:rsidRPr="001C0046">
        <w:rPr>
          <w:lang w:val="fr-FR"/>
        </w:rPr>
        <w:t>f)</w:t>
      </w:r>
      <w:r w:rsidRPr="001C0046">
        <w:rPr>
          <w:lang w:val="fr-FR"/>
        </w:rPr>
        <w:tab/>
        <w:t>La situation des personnes lesbiennes, gays, bisexuelles et transgenres privées de liberté, en particulier la discrimination dont elles sont victimes et les mauvais traitements qu</w:t>
      </w:r>
      <w:r w:rsidR="00DD5D07" w:rsidRPr="001C0046">
        <w:rPr>
          <w:lang w:val="fr-FR"/>
        </w:rPr>
        <w:t>’</w:t>
      </w:r>
      <w:r w:rsidRPr="001C0046">
        <w:rPr>
          <w:lang w:val="fr-FR"/>
        </w:rPr>
        <w:t>elles subissent de la part du reste de la population carcérale et du personnel pénitentiaire (art</w:t>
      </w:r>
      <w:r w:rsidR="00E21E66" w:rsidRPr="001C0046">
        <w:rPr>
          <w:lang w:val="fr-FR"/>
        </w:rPr>
        <w:t>.</w:t>
      </w:r>
      <w:r w:rsidRPr="001C0046">
        <w:rPr>
          <w:lang w:val="fr-FR"/>
        </w:rPr>
        <w:t> 2, 11 et 16)</w:t>
      </w:r>
      <w:r w:rsidR="00E21E66" w:rsidRPr="001C0046">
        <w:rPr>
          <w:lang w:val="fr-FR"/>
        </w:rPr>
        <w:t>.</w:t>
      </w:r>
    </w:p>
    <w:p w14:paraId="082D96BE" w14:textId="3E28CC9F" w:rsidR="007E18AD" w:rsidRPr="001C0046" w:rsidRDefault="007E18AD" w:rsidP="00DD5D07">
      <w:pPr>
        <w:pStyle w:val="SingleTxtG"/>
        <w:rPr>
          <w:b/>
          <w:lang w:val="fr-FR"/>
        </w:rPr>
      </w:pPr>
      <w:r w:rsidRPr="001C0046">
        <w:rPr>
          <w:bCs/>
          <w:lang w:val="fr-FR"/>
        </w:rPr>
        <w:t>19</w:t>
      </w:r>
      <w:r w:rsidR="00E21E66" w:rsidRPr="001C0046">
        <w:rPr>
          <w:lang w:val="fr-FR"/>
        </w:rPr>
        <w:t>.</w:t>
      </w:r>
      <w:r w:rsidRPr="001C0046">
        <w:rPr>
          <w:lang w:val="fr-FR"/>
        </w:rPr>
        <w:tab/>
      </w:r>
      <w:r w:rsidRPr="001C0046">
        <w:rPr>
          <w:b/>
          <w:lang w:val="fr-FR"/>
        </w:rPr>
        <w:t>L</w:t>
      </w:r>
      <w:r w:rsidR="00DD5D07" w:rsidRPr="001C0046">
        <w:rPr>
          <w:b/>
          <w:lang w:val="fr-FR"/>
        </w:rPr>
        <w:t>’</w:t>
      </w:r>
      <w:r w:rsidRPr="001C0046">
        <w:rPr>
          <w:b/>
          <w:lang w:val="fr-FR"/>
        </w:rPr>
        <w:t>État partie devrait</w:t>
      </w:r>
      <w:r w:rsidR="00DD5D07" w:rsidRPr="001C0046">
        <w:rPr>
          <w:b/>
          <w:lang w:val="fr-FR"/>
        </w:rPr>
        <w:t> :</w:t>
      </w:r>
    </w:p>
    <w:p w14:paraId="57FCABC6" w14:textId="00F2DE3C" w:rsidR="007E18AD" w:rsidRPr="001C0046" w:rsidRDefault="007E18AD" w:rsidP="004635A5">
      <w:pPr>
        <w:pStyle w:val="SingleTxtG"/>
        <w:ind w:firstLine="567"/>
        <w:rPr>
          <w:b/>
          <w:lang w:val="fr-FR"/>
        </w:rPr>
      </w:pPr>
      <w:r w:rsidRPr="001C0046">
        <w:rPr>
          <w:b/>
          <w:bCs/>
          <w:lang w:val="fr-FR"/>
        </w:rPr>
        <w:t>a)</w:t>
      </w:r>
      <w:r w:rsidRPr="001C0046">
        <w:rPr>
          <w:lang w:val="fr-FR"/>
        </w:rPr>
        <w:tab/>
      </w:r>
      <w:r w:rsidRPr="001C0046">
        <w:rPr>
          <w:b/>
          <w:bCs/>
          <w:lang w:val="fr-FR"/>
        </w:rPr>
        <w:t>Adopter d</w:t>
      </w:r>
      <w:r w:rsidR="00DD5D07" w:rsidRPr="001C0046">
        <w:rPr>
          <w:b/>
          <w:bCs/>
          <w:lang w:val="fr-FR"/>
        </w:rPr>
        <w:t>’</w:t>
      </w:r>
      <w:r w:rsidRPr="001C0046">
        <w:rPr>
          <w:b/>
          <w:bCs/>
          <w:lang w:val="fr-FR"/>
        </w:rPr>
        <w:t>urgence des mesures destinées à remédier à la surpopulation carcérale, principalement des mesures de substitution aux peines privatives de liberté, et prendre en compte à cet égard</w:t>
      </w:r>
      <w:r w:rsidRPr="001C0046">
        <w:rPr>
          <w:lang w:val="fr-FR"/>
        </w:rPr>
        <w:t xml:space="preserve"> </w:t>
      </w:r>
      <w:r w:rsidRPr="001C0046">
        <w:rPr>
          <w:b/>
          <w:bCs/>
          <w:lang w:val="fr-FR"/>
        </w:rPr>
        <w:t>les Règles minima des Nations Unies pour l</w:t>
      </w:r>
      <w:r w:rsidR="00DD5D07" w:rsidRPr="001C0046">
        <w:rPr>
          <w:b/>
          <w:bCs/>
          <w:lang w:val="fr-FR"/>
        </w:rPr>
        <w:t>’</w:t>
      </w:r>
      <w:r w:rsidRPr="001C0046">
        <w:rPr>
          <w:b/>
          <w:bCs/>
          <w:lang w:val="fr-FR"/>
        </w:rPr>
        <w:t>élaboration de mesures non privatives de liberté</w:t>
      </w:r>
      <w:r w:rsidR="00CF7B68" w:rsidRPr="001C0046">
        <w:rPr>
          <w:b/>
          <w:bCs/>
          <w:lang w:val="fr-FR"/>
        </w:rPr>
        <w:t xml:space="preserve"> </w:t>
      </w:r>
      <w:r w:rsidRPr="001C0046">
        <w:rPr>
          <w:b/>
          <w:bCs/>
          <w:lang w:val="fr-FR"/>
        </w:rPr>
        <w:t>et les Règles des Nations Unies concernant le traitement des détenues et l</w:t>
      </w:r>
      <w:r w:rsidR="00DD5D07" w:rsidRPr="001C0046">
        <w:rPr>
          <w:b/>
          <w:bCs/>
          <w:lang w:val="fr-FR"/>
        </w:rPr>
        <w:t>’</w:t>
      </w:r>
      <w:r w:rsidRPr="001C0046">
        <w:rPr>
          <w:b/>
          <w:bCs/>
          <w:lang w:val="fr-FR"/>
        </w:rPr>
        <w:t>imposition de mesures non privatives de liberté aux délinquantes (Règles de Bangkok)</w:t>
      </w:r>
      <w:r w:rsidR="00DD5D07" w:rsidRPr="001C0046">
        <w:rPr>
          <w:b/>
          <w:bCs/>
          <w:lang w:val="fr-FR"/>
        </w:rPr>
        <w:t> ;</w:t>
      </w:r>
    </w:p>
    <w:p w14:paraId="13569FFA" w14:textId="7A43A3E1" w:rsidR="007E18AD" w:rsidRPr="001C0046" w:rsidRDefault="007E18AD" w:rsidP="004635A5">
      <w:pPr>
        <w:pStyle w:val="SingleTxtG"/>
        <w:ind w:firstLine="567"/>
        <w:rPr>
          <w:b/>
          <w:lang w:val="fr-FR"/>
        </w:rPr>
      </w:pPr>
      <w:r w:rsidRPr="001C0046">
        <w:rPr>
          <w:b/>
          <w:bCs/>
          <w:lang w:val="fr-FR"/>
        </w:rPr>
        <w:t>b)</w:t>
      </w:r>
      <w:r w:rsidRPr="001C0046">
        <w:rPr>
          <w:lang w:val="fr-FR"/>
        </w:rPr>
        <w:tab/>
      </w:r>
      <w:r w:rsidRPr="001C0046">
        <w:rPr>
          <w:b/>
          <w:bCs/>
          <w:lang w:val="fr-FR"/>
        </w:rPr>
        <w:t>Prendre d</w:t>
      </w:r>
      <w:r w:rsidR="00DD5D07" w:rsidRPr="001C0046">
        <w:rPr>
          <w:b/>
          <w:bCs/>
          <w:lang w:val="fr-FR"/>
        </w:rPr>
        <w:t>’</w:t>
      </w:r>
      <w:r w:rsidRPr="001C0046">
        <w:rPr>
          <w:b/>
          <w:bCs/>
          <w:lang w:val="fr-FR"/>
        </w:rPr>
        <w:t>urgence des mesures pour remédier à toute insuffisance ou lacune liée aux conditions générales de vie dans tous les lieux de privation de liberté, conformément à l</w:t>
      </w:r>
      <w:r w:rsidR="00DD5D07" w:rsidRPr="001C0046">
        <w:rPr>
          <w:b/>
          <w:bCs/>
          <w:lang w:val="fr-FR"/>
        </w:rPr>
        <w:t>’</w:t>
      </w:r>
      <w:r w:rsidRPr="001C0046">
        <w:rPr>
          <w:b/>
          <w:bCs/>
          <w:lang w:val="fr-FR"/>
        </w:rPr>
        <w:t>Ensemble de règles minima des Nations Unies pour le traitement des détenus, et veiller à ce que la rénovation des centres pénitentiaires existants et la construction d</w:t>
      </w:r>
      <w:r w:rsidR="00DD5D07" w:rsidRPr="001C0046">
        <w:rPr>
          <w:b/>
          <w:bCs/>
          <w:lang w:val="fr-FR"/>
        </w:rPr>
        <w:t>’</w:t>
      </w:r>
      <w:r w:rsidRPr="001C0046">
        <w:rPr>
          <w:b/>
          <w:bCs/>
          <w:lang w:val="fr-FR"/>
        </w:rPr>
        <w:t>une nouvelle prison de haute sécurité se fassent dans le respect des normes internationales</w:t>
      </w:r>
      <w:r w:rsidR="00DD5D07" w:rsidRPr="001C0046">
        <w:rPr>
          <w:b/>
          <w:bCs/>
          <w:lang w:val="fr-FR"/>
        </w:rPr>
        <w:t> ;</w:t>
      </w:r>
    </w:p>
    <w:p w14:paraId="7D43F383" w14:textId="74699505" w:rsidR="007E18AD" w:rsidRPr="001C0046" w:rsidRDefault="007E18AD" w:rsidP="004635A5">
      <w:pPr>
        <w:pStyle w:val="SingleTxtG"/>
        <w:ind w:firstLine="567"/>
        <w:rPr>
          <w:b/>
          <w:lang w:val="fr-FR"/>
        </w:rPr>
      </w:pPr>
      <w:r w:rsidRPr="001C0046">
        <w:rPr>
          <w:b/>
          <w:bCs/>
          <w:lang w:val="fr-FR"/>
        </w:rPr>
        <w:t>c)</w:t>
      </w:r>
      <w:r w:rsidRPr="001C0046">
        <w:rPr>
          <w:lang w:val="fr-FR"/>
        </w:rPr>
        <w:tab/>
      </w:r>
      <w:r w:rsidRPr="001C0046">
        <w:rPr>
          <w:b/>
          <w:bCs/>
          <w:lang w:val="fr-FR"/>
        </w:rPr>
        <w:t>Adopter les réformes législatives et autres nécessaires pour garantir que la détention provisoire n</w:t>
      </w:r>
      <w:r w:rsidR="00DD5D07" w:rsidRPr="001C0046">
        <w:rPr>
          <w:b/>
          <w:bCs/>
          <w:lang w:val="fr-FR"/>
        </w:rPr>
        <w:t>’</w:t>
      </w:r>
      <w:r w:rsidRPr="001C0046">
        <w:rPr>
          <w:b/>
          <w:bCs/>
          <w:lang w:val="fr-FR"/>
        </w:rPr>
        <w:t>est pas appliquée ou prolongée de manière excessive</w:t>
      </w:r>
      <w:r w:rsidR="00DD5D07" w:rsidRPr="001C0046">
        <w:rPr>
          <w:b/>
          <w:bCs/>
          <w:lang w:val="fr-FR"/>
        </w:rPr>
        <w:t> ;</w:t>
      </w:r>
    </w:p>
    <w:p w14:paraId="32E1E38C" w14:textId="5303091B" w:rsidR="007E18AD" w:rsidRPr="001C0046" w:rsidRDefault="007E18AD" w:rsidP="004635A5">
      <w:pPr>
        <w:pStyle w:val="SingleTxtG"/>
        <w:ind w:firstLine="567"/>
        <w:rPr>
          <w:b/>
          <w:lang w:val="fr-FR"/>
        </w:rPr>
      </w:pPr>
      <w:r w:rsidRPr="001C0046">
        <w:rPr>
          <w:b/>
          <w:bCs/>
          <w:lang w:val="fr-FR"/>
        </w:rPr>
        <w:t>d)</w:t>
      </w:r>
      <w:r w:rsidRPr="001C0046">
        <w:rPr>
          <w:lang w:val="fr-FR"/>
        </w:rPr>
        <w:tab/>
      </w:r>
      <w:r w:rsidRPr="001C0046">
        <w:rPr>
          <w:b/>
          <w:bCs/>
          <w:lang w:val="fr-FR"/>
        </w:rPr>
        <w:t>Veiller à ce que le contrôle judiciaire de la détention et l</w:t>
      </w:r>
      <w:r w:rsidR="00DD5D07" w:rsidRPr="001C0046">
        <w:rPr>
          <w:b/>
          <w:bCs/>
          <w:lang w:val="fr-FR"/>
        </w:rPr>
        <w:t>’</w:t>
      </w:r>
      <w:r w:rsidRPr="001C0046">
        <w:rPr>
          <w:b/>
          <w:bCs/>
          <w:lang w:val="fr-FR"/>
        </w:rPr>
        <w:t>évaluation de la légalité de la privation de liberté soient effectués en présence du détenu, conformément aux normes internationales</w:t>
      </w:r>
      <w:r w:rsidRPr="001C0046">
        <w:rPr>
          <w:rStyle w:val="FootnoteReference"/>
          <w:lang w:val="fr-FR"/>
        </w:rPr>
        <w:footnoteReference w:id="22"/>
      </w:r>
      <w:r w:rsidRPr="001C0046">
        <w:rPr>
          <w:b/>
          <w:bCs/>
          <w:lang w:val="fr-FR"/>
        </w:rPr>
        <w:t>, et à ce que les autres types d</w:t>
      </w:r>
      <w:r w:rsidR="00DD5D07" w:rsidRPr="001C0046">
        <w:rPr>
          <w:b/>
          <w:bCs/>
          <w:lang w:val="fr-FR"/>
        </w:rPr>
        <w:t>’</w:t>
      </w:r>
      <w:r w:rsidRPr="001C0046">
        <w:rPr>
          <w:b/>
          <w:bCs/>
          <w:lang w:val="fr-FR"/>
        </w:rPr>
        <w:t>audience pénale ne soient organisés en ligne qu</w:t>
      </w:r>
      <w:r w:rsidR="00DD5D07" w:rsidRPr="001C0046">
        <w:rPr>
          <w:b/>
          <w:bCs/>
          <w:lang w:val="fr-FR"/>
        </w:rPr>
        <w:t>’</w:t>
      </w:r>
      <w:r w:rsidRPr="001C0046">
        <w:rPr>
          <w:b/>
          <w:bCs/>
          <w:lang w:val="fr-FR"/>
        </w:rPr>
        <w:t>avec le consentement explicite, libre et éclairé de la personne accusée ou condamnée et dans le respect des garanties nécessaires, y compris celles d</w:t>
      </w:r>
      <w:r w:rsidR="00DD5D07" w:rsidRPr="001C0046">
        <w:rPr>
          <w:b/>
          <w:bCs/>
          <w:lang w:val="fr-FR"/>
        </w:rPr>
        <w:t>’</w:t>
      </w:r>
      <w:r w:rsidRPr="001C0046">
        <w:rPr>
          <w:b/>
          <w:bCs/>
          <w:lang w:val="fr-FR"/>
        </w:rPr>
        <w:t>une procédure régulière</w:t>
      </w:r>
      <w:r w:rsidR="00DD5D07" w:rsidRPr="001C0046">
        <w:rPr>
          <w:b/>
          <w:bCs/>
          <w:lang w:val="fr-FR"/>
        </w:rPr>
        <w:t> ;</w:t>
      </w:r>
      <w:r w:rsidRPr="001C0046">
        <w:rPr>
          <w:b/>
          <w:bCs/>
          <w:lang w:val="fr-FR"/>
        </w:rPr>
        <w:t xml:space="preserve"> à cet égard, il devrait se référer à la note d</w:t>
      </w:r>
      <w:r w:rsidR="00DD5D07" w:rsidRPr="001C0046">
        <w:rPr>
          <w:b/>
          <w:bCs/>
          <w:lang w:val="fr-FR"/>
        </w:rPr>
        <w:t>’</w:t>
      </w:r>
      <w:r w:rsidRPr="001C0046">
        <w:rPr>
          <w:b/>
          <w:bCs/>
          <w:lang w:val="fr-FR"/>
        </w:rPr>
        <w:t>information du Haut-Commissariat des Nations Unies aux droits de l</w:t>
      </w:r>
      <w:r w:rsidR="00DD5D07" w:rsidRPr="001C0046">
        <w:rPr>
          <w:b/>
          <w:bCs/>
          <w:lang w:val="fr-FR"/>
        </w:rPr>
        <w:t>’</w:t>
      </w:r>
      <w:r w:rsidRPr="001C0046">
        <w:rPr>
          <w:b/>
          <w:bCs/>
          <w:lang w:val="fr-FR"/>
        </w:rPr>
        <w:t>homme sur</w:t>
      </w:r>
      <w:r w:rsidRPr="001C0046">
        <w:rPr>
          <w:lang w:val="fr-FR"/>
        </w:rPr>
        <w:t xml:space="preserve"> </w:t>
      </w:r>
      <w:r w:rsidRPr="001C0046">
        <w:rPr>
          <w:b/>
          <w:bCs/>
          <w:lang w:val="fr-FR"/>
        </w:rPr>
        <w:t>les audiences en ligne dans les systèmes judiciaires</w:t>
      </w:r>
      <w:r w:rsidRPr="001C0046">
        <w:rPr>
          <w:rStyle w:val="FootnoteReference"/>
          <w:lang w:val="fr-FR"/>
        </w:rPr>
        <w:footnoteReference w:id="23"/>
      </w:r>
      <w:r w:rsidR="00DD5D07" w:rsidRPr="001C0046">
        <w:rPr>
          <w:b/>
          <w:bCs/>
          <w:lang w:val="fr-FR"/>
        </w:rPr>
        <w:t> ;</w:t>
      </w:r>
    </w:p>
    <w:p w14:paraId="1EE34E8C" w14:textId="17A96D50" w:rsidR="007E18AD" w:rsidRPr="001C0046" w:rsidRDefault="007E18AD" w:rsidP="004635A5">
      <w:pPr>
        <w:pStyle w:val="SingleTxtG"/>
        <w:ind w:firstLine="567"/>
        <w:rPr>
          <w:b/>
          <w:lang w:val="fr-FR"/>
        </w:rPr>
      </w:pPr>
      <w:r w:rsidRPr="001C0046">
        <w:rPr>
          <w:b/>
          <w:bCs/>
          <w:lang w:val="fr-FR"/>
        </w:rPr>
        <w:t>e)</w:t>
      </w:r>
      <w:r w:rsidRPr="001C0046">
        <w:rPr>
          <w:lang w:val="fr-FR"/>
        </w:rPr>
        <w:tab/>
      </w:r>
      <w:r w:rsidRPr="001C0046">
        <w:rPr>
          <w:b/>
          <w:bCs/>
          <w:lang w:val="fr-FR"/>
        </w:rPr>
        <w:t>Allouer sans délai les ressources nécessaires à la fourniture de soins de santé physique et mentale appropriés dans tous les centres de détention</w:t>
      </w:r>
      <w:r w:rsidR="00DD5D07" w:rsidRPr="001C0046">
        <w:rPr>
          <w:b/>
          <w:bCs/>
          <w:lang w:val="fr-FR"/>
        </w:rPr>
        <w:t> ;</w:t>
      </w:r>
    </w:p>
    <w:p w14:paraId="11491ECA" w14:textId="18F86D79" w:rsidR="007E18AD" w:rsidRPr="001C0046" w:rsidRDefault="007E18AD" w:rsidP="004635A5">
      <w:pPr>
        <w:pStyle w:val="SingleTxtG"/>
        <w:ind w:firstLine="567"/>
        <w:rPr>
          <w:b/>
          <w:lang w:val="fr-FR"/>
        </w:rPr>
      </w:pPr>
      <w:r w:rsidRPr="001C0046">
        <w:rPr>
          <w:b/>
          <w:bCs/>
          <w:lang w:val="fr-FR"/>
        </w:rPr>
        <w:t>f)</w:t>
      </w:r>
      <w:r w:rsidRPr="001C0046">
        <w:rPr>
          <w:lang w:val="fr-FR"/>
        </w:rPr>
        <w:tab/>
      </w:r>
      <w:r w:rsidRPr="001C0046">
        <w:rPr>
          <w:b/>
          <w:bCs/>
          <w:lang w:val="fr-FR"/>
        </w:rPr>
        <w:t>Veiller à ce que les conditions de détention dans les prisons pour femmes soient adéquates et répondent à leurs besoins particuliers, conformément aux Règles de Bangkok, et</w:t>
      </w:r>
      <w:r w:rsidRPr="001C0046">
        <w:rPr>
          <w:lang w:val="fr-FR"/>
        </w:rPr>
        <w:t xml:space="preserve"> </w:t>
      </w:r>
      <w:r w:rsidRPr="001C0046">
        <w:rPr>
          <w:b/>
          <w:bCs/>
          <w:lang w:val="fr-FR"/>
        </w:rPr>
        <w:t>mettre fin au recours à l</w:t>
      </w:r>
      <w:r w:rsidR="00DD5D07" w:rsidRPr="001C0046">
        <w:rPr>
          <w:b/>
          <w:bCs/>
          <w:lang w:val="fr-FR"/>
        </w:rPr>
        <w:t>’</w:t>
      </w:r>
      <w:r w:rsidRPr="001C0046">
        <w:rPr>
          <w:b/>
          <w:bCs/>
          <w:lang w:val="fr-FR"/>
        </w:rPr>
        <w:t>isolement prolongé comme mesure disciplinaire dans ces centres</w:t>
      </w:r>
      <w:r w:rsidR="00DD5D07" w:rsidRPr="001C0046">
        <w:rPr>
          <w:b/>
          <w:bCs/>
          <w:lang w:val="fr-FR"/>
        </w:rPr>
        <w:t> ;</w:t>
      </w:r>
    </w:p>
    <w:p w14:paraId="3D2EDB43" w14:textId="0BF69188" w:rsidR="007E18AD" w:rsidRPr="001C0046" w:rsidRDefault="007E18AD" w:rsidP="004635A5">
      <w:pPr>
        <w:pStyle w:val="SingleTxtG"/>
        <w:ind w:firstLine="567"/>
        <w:rPr>
          <w:b/>
          <w:bCs/>
          <w:lang w:val="fr-FR"/>
        </w:rPr>
      </w:pPr>
      <w:r w:rsidRPr="001C0046">
        <w:rPr>
          <w:b/>
          <w:bCs/>
          <w:lang w:val="fr-FR"/>
        </w:rPr>
        <w:t>g)</w:t>
      </w:r>
      <w:r w:rsidRPr="001C0046">
        <w:rPr>
          <w:b/>
          <w:bCs/>
          <w:lang w:val="fr-FR"/>
        </w:rPr>
        <w:tab/>
        <w:t>Veiller à ce que la situation et les besoins particuliers des personnes lesbiennes, gays, bisexuelles et transgenres privées de liberté soient pris en compte</w:t>
      </w:r>
      <w:r w:rsidR="00E21E66" w:rsidRPr="001C0046">
        <w:rPr>
          <w:b/>
          <w:bCs/>
          <w:lang w:val="fr-FR"/>
        </w:rPr>
        <w:t>.</w:t>
      </w:r>
    </w:p>
    <w:p w14:paraId="499E75CD" w14:textId="77777777" w:rsidR="007E18AD" w:rsidRPr="001C0046" w:rsidRDefault="007E18AD" w:rsidP="00DD5D07">
      <w:pPr>
        <w:pStyle w:val="H23G"/>
        <w:rPr>
          <w:lang w:val="fr-FR"/>
        </w:rPr>
      </w:pPr>
      <w:r w:rsidRPr="001C0046">
        <w:rPr>
          <w:lang w:val="fr-FR"/>
        </w:rPr>
        <w:lastRenderedPageBreak/>
        <w:tab/>
      </w:r>
      <w:r w:rsidRPr="001C0046">
        <w:rPr>
          <w:lang w:val="fr-FR"/>
        </w:rPr>
        <w:tab/>
        <w:t>Comité national pour la prévention de la torture et des traitements cruels, inhumains ou dégradants</w:t>
      </w:r>
    </w:p>
    <w:p w14:paraId="1AF45D73" w14:textId="2247F485" w:rsidR="00DD5D07" w:rsidRPr="001C0046" w:rsidRDefault="007E18AD" w:rsidP="00DD5D07">
      <w:pPr>
        <w:pStyle w:val="SingleTxtG"/>
        <w:rPr>
          <w:lang w:val="fr-FR"/>
        </w:rPr>
      </w:pPr>
      <w:r w:rsidRPr="001C0046">
        <w:rPr>
          <w:lang w:val="fr-FR"/>
        </w:rPr>
        <w:t>20</w:t>
      </w:r>
      <w:r w:rsidR="00E21E66" w:rsidRPr="001C0046">
        <w:rPr>
          <w:lang w:val="fr-FR"/>
        </w:rPr>
        <w:t>.</w:t>
      </w:r>
      <w:r w:rsidRPr="001C0046">
        <w:rPr>
          <w:lang w:val="fr-FR"/>
        </w:rPr>
        <w:tab/>
        <w:t>Le Comité estime que le Comité national pour la prévention de la torture et des traitements cruels, inhumains ou dégradants ne dispose pas des ressources financières et humaines, en particulier des experts techniques, dont il a besoin pour s</w:t>
      </w:r>
      <w:r w:rsidR="00DD5D07" w:rsidRPr="001C0046">
        <w:rPr>
          <w:lang w:val="fr-FR"/>
        </w:rPr>
        <w:t>’</w:t>
      </w:r>
      <w:r w:rsidRPr="001C0046">
        <w:rPr>
          <w:lang w:val="fr-FR"/>
        </w:rPr>
        <w:t>acquitter pleinement de son mandat</w:t>
      </w:r>
      <w:r w:rsidRPr="001C0046">
        <w:rPr>
          <w:rStyle w:val="FootnoteReference"/>
          <w:lang w:val="fr-FR"/>
        </w:rPr>
        <w:footnoteReference w:id="24"/>
      </w:r>
      <w:r w:rsidR="00E21E66" w:rsidRPr="001C0046">
        <w:rPr>
          <w:lang w:val="fr-FR"/>
        </w:rPr>
        <w:t>.</w:t>
      </w:r>
      <w:r w:rsidRPr="001C0046">
        <w:rPr>
          <w:lang w:val="fr-FR"/>
        </w:rPr>
        <w:t xml:space="preserve"> Il trouve préoccupant que la sélection et la nomination des membres de cet organe collégial ne soient pas réglementées</w:t>
      </w:r>
      <w:r w:rsidR="00E21E66" w:rsidRPr="001C0046">
        <w:rPr>
          <w:lang w:val="fr-FR"/>
        </w:rPr>
        <w:t>.</w:t>
      </w:r>
      <w:r w:rsidRPr="001C0046">
        <w:rPr>
          <w:lang w:val="fr-FR"/>
        </w:rPr>
        <w:t xml:space="preserve"> Il regrette que dans certains cas, alors que l</w:t>
      </w:r>
      <w:r w:rsidR="00DD5D07" w:rsidRPr="001C0046">
        <w:rPr>
          <w:lang w:val="fr-FR"/>
        </w:rPr>
        <w:t>’</w:t>
      </w:r>
      <w:r w:rsidRPr="001C0046">
        <w:rPr>
          <w:lang w:val="fr-FR"/>
        </w:rPr>
        <w:t>état d</w:t>
      </w:r>
      <w:r w:rsidR="00DD5D07" w:rsidRPr="001C0046">
        <w:rPr>
          <w:lang w:val="fr-FR"/>
        </w:rPr>
        <w:t>’</w:t>
      </w:r>
      <w:r w:rsidRPr="001C0046">
        <w:rPr>
          <w:lang w:val="fr-FR"/>
        </w:rPr>
        <w:t>urgence était en vigueur, les autorités pénitentiaires aient entravé l</w:t>
      </w:r>
      <w:r w:rsidR="00DD5D07" w:rsidRPr="001C0046">
        <w:rPr>
          <w:lang w:val="fr-FR"/>
        </w:rPr>
        <w:t>’</w:t>
      </w:r>
      <w:r w:rsidRPr="001C0046">
        <w:rPr>
          <w:lang w:val="fr-FR"/>
        </w:rPr>
        <w:t>accès du mécanisme national de prévention aux établissements pénitentiaires que celui-ci souhaitait visiter sans notification préalable dans le cadre de ses activités de surveillance</w:t>
      </w:r>
      <w:r w:rsidRPr="001C0046">
        <w:rPr>
          <w:rStyle w:val="FootnoteReference"/>
          <w:lang w:val="fr-FR"/>
        </w:rPr>
        <w:footnoteReference w:id="25"/>
      </w:r>
      <w:r w:rsidRPr="001C0046">
        <w:rPr>
          <w:lang w:val="fr-FR"/>
        </w:rPr>
        <w:t xml:space="preserve"> (art</w:t>
      </w:r>
      <w:r w:rsidR="00E21E66" w:rsidRPr="001C0046">
        <w:rPr>
          <w:lang w:val="fr-FR"/>
        </w:rPr>
        <w:t>.</w:t>
      </w:r>
      <w:r w:rsidRPr="001C0046">
        <w:rPr>
          <w:lang w:val="fr-FR"/>
        </w:rPr>
        <w:t> 2)</w:t>
      </w:r>
      <w:r w:rsidR="00E21E66" w:rsidRPr="001C0046">
        <w:rPr>
          <w:lang w:val="fr-FR"/>
        </w:rPr>
        <w:t>.</w:t>
      </w:r>
    </w:p>
    <w:p w14:paraId="5F8E3DE6" w14:textId="2FA0F712" w:rsidR="00DD5D07" w:rsidRPr="001C0046" w:rsidRDefault="007E18AD" w:rsidP="00DD5D07">
      <w:pPr>
        <w:pStyle w:val="SingleTxtG"/>
        <w:rPr>
          <w:lang w:val="fr-FR"/>
        </w:rPr>
      </w:pPr>
      <w:r w:rsidRPr="001C0046">
        <w:rPr>
          <w:lang w:val="fr-FR"/>
        </w:rPr>
        <w:t>21</w:t>
      </w:r>
      <w:r w:rsidR="00E21E66" w:rsidRPr="001C0046">
        <w:rPr>
          <w:lang w:val="fr-FR"/>
        </w:rPr>
        <w:t>.</w:t>
      </w:r>
      <w:r w:rsidRPr="001C0046">
        <w:rPr>
          <w:lang w:val="fr-FR"/>
        </w:rPr>
        <w:tab/>
      </w:r>
      <w:r w:rsidRPr="001C0046">
        <w:rPr>
          <w:b/>
          <w:bCs/>
          <w:lang w:val="fr-FR"/>
        </w:rPr>
        <w:t>L</w:t>
      </w:r>
      <w:r w:rsidR="00DD5D07" w:rsidRPr="001C0046">
        <w:rPr>
          <w:b/>
          <w:bCs/>
          <w:lang w:val="fr-FR"/>
        </w:rPr>
        <w:t>’</w:t>
      </w:r>
      <w:r w:rsidRPr="001C0046">
        <w:rPr>
          <w:b/>
          <w:bCs/>
          <w:lang w:val="fr-FR"/>
        </w:rPr>
        <w:t>État partie devrait veiller à ce que le mécanisme national de prévention dispose des ressources financières, humaines et matérielles dont il a besoin pour s</w:t>
      </w:r>
      <w:r w:rsidR="00DD5D07" w:rsidRPr="001C0046">
        <w:rPr>
          <w:b/>
          <w:bCs/>
          <w:lang w:val="fr-FR"/>
        </w:rPr>
        <w:t>’</w:t>
      </w:r>
      <w:r w:rsidRPr="001C0046">
        <w:rPr>
          <w:b/>
          <w:bCs/>
          <w:lang w:val="fr-FR"/>
        </w:rPr>
        <w:t>acquitter efficacement de son mandat, qu</w:t>
      </w:r>
      <w:r w:rsidR="00DD5D07" w:rsidRPr="001C0046">
        <w:rPr>
          <w:b/>
          <w:bCs/>
          <w:lang w:val="fr-FR"/>
        </w:rPr>
        <w:t>’</w:t>
      </w:r>
      <w:r w:rsidRPr="001C0046">
        <w:rPr>
          <w:b/>
          <w:bCs/>
          <w:lang w:val="fr-FR"/>
        </w:rPr>
        <w:t>il puisse accéder librement, sans notification préalable, à tous les lieux de privation de liberté et qu</w:t>
      </w:r>
      <w:r w:rsidR="00DD5D07" w:rsidRPr="001C0046">
        <w:rPr>
          <w:b/>
          <w:bCs/>
          <w:lang w:val="fr-FR"/>
        </w:rPr>
        <w:t>’</w:t>
      </w:r>
      <w:r w:rsidRPr="001C0046">
        <w:rPr>
          <w:b/>
          <w:bCs/>
          <w:lang w:val="fr-FR"/>
        </w:rPr>
        <w:t>il puisse s</w:t>
      </w:r>
      <w:r w:rsidR="00DD5D07" w:rsidRPr="001C0046">
        <w:rPr>
          <w:b/>
          <w:bCs/>
          <w:lang w:val="fr-FR"/>
        </w:rPr>
        <w:t>’</w:t>
      </w:r>
      <w:r w:rsidRPr="001C0046">
        <w:rPr>
          <w:b/>
          <w:bCs/>
          <w:lang w:val="fr-FR"/>
        </w:rPr>
        <w:t>entretenir en toute confidentialité avec les détenus et suivre l</w:t>
      </w:r>
      <w:r w:rsidR="00DD5D07" w:rsidRPr="001C0046">
        <w:rPr>
          <w:b/>
          <w:bCs/>
          <w:lang w:val="fr-FR"/>
        </w:rPr>
        <w:t>’</w:t>
      </w:r>
      <w:r w:rsidRPr="001C0046">
        <w:rPr>
          <w:b/>
          <w:bCs/>
          <w:lang w:val="fr-FR"/>
        </w:rPr>
        <w:t>application de ses recommandations par les autorités compétentes</w:t>
      </w:r>
      <w:r w:rsidR="00E21E66" w:rsidRPr="001C0046">
        <w:rPr>
          <w:b/>
          <w:bCs/>
          <w:lang w:val="fr-FR"/>
        </w:rPr>
        <w:t>.</w:t>
      </w:r>
      <w:r w:rsidRPr="001C0046">
        <w:rPr>
          <w:lang w:val="fr-FR"/>
        </w:rPr>
        <w:t xml:space="preserve"> </w:t>
      </w:r>
      <w:r w:rsidRPr="001C0046">
        <w:rPr>
          <w:b/>
          <w:bCs/>
          <w:lang w:val="fr-FR"/>
        </w:rPr>
        <w:t>Il devrait réglementer la sélection et la nomination des membres du Comité national pour la prévention de la torture et des traitements cruels, inhumains ou dégradants conformément aux Directives concernant les mécanismes nationaux de prévention du</w:t>
      </w:r>
      <w:r w:rsidRPr="001C0046">
        <w:rPr>
          <w:lang w:val="fr-FR"/>
        </w:rPr>
        <w:t xml:space="preserve"> </w:t>
      </w:r>
      <w:r w:rsidRPr="001C0046">
        <w:rPr>
          <w:b/>
          <w:bCs/>
          <w:lang w:val="fr-FR"/>
        </w:rPr>
        <w:t>Sous-Comité pour la prévention de la torture et autres peines ou traitements cruels, inhumains ou dégradants</w:t>
      </w:r>
      <w:r w:rsidRPr="001C0046">
        <w:rPr>
          <w:rStyle w:val="FootnoteReference"/>
          <w:lang w:val="fr-FR"/>
        </w:rPr>
        <w:footnoteReference w:id="26"/>
      </w:r>
      <w:r w:rsidR="00E21E66" w:rsidRPr="001C0046">
        <w:rPr>
          <w:lang w:val="fr-FR"/>
        </w:rPr>
        <w:t>.</w:t>
      </w:r>
    </w:p>
    <w:p w14:paraId="118FDDC2" w14:textId="77777777" w:rsidR="00DD5D07" w:rsidRPr="001C0046" w:rsidRDefault="007E18AD" w:rsidP="00DD5D07">
      <w:pPr>
        <w:pStyle w:val="H23G"/>
        <w:rPr>
          <w:lang w:val="fr-FR"/>
        </w:rPr>
      </w:pPr>
      <w:r w:rsidRPr="001C0046">
        <w:rPr>
          <w:lang w:val="fr-FR"/>
        </w:rPr>
        <w:tab/>
      </w:r>
      <w:r w:rsidRPr="001C0046">
        <w:rPr>
          <w:lang w:val="fr-FR"/>
        </w:rPr>
        <w:tab/>
        <w:t>Dépôt de plaintes et enquêtes sur les actes de torture et les mauvais traitements</w:t>
      </w:r>
    </w:p>
    <w:p w14:paraId="2FC54B2B" w14:textId="531CAF35" w:rsidR="007E18AD" w:rsidRPr="001C0046" w:rsidRDefault="007E18AD" w:rsidP="00DD5D07">
      <w:pPr>
        <w:pStyle w:val="SingleTxtG"/>
        <w:rPr>
          <w:rFonts w:eastAsia="Calibri"/>
          <w:b/>
          <w:bCs/>
          <w:lang w:val="fr-FR"/>
        </w:rPr>
      </w:pPr>
      <w:r w:rsidRPr="001C0046">
        <w:rPr>
          <w:lang w:val="fr-FR"/>
        </w:rPr>
        <w:t>22</w:t>
      </w:r>
      <w:r w:rsidR="00E21E66" w:rsidRPr="001C0046">
        <w:rPr>
          <w:lang w:val="fr-FR"/>
        </w:rPr>
        <w:t>.</w:t>
      </w:r>
      <w:r w:rsidRPr="001C0046">
        <w:rPr>
          <w:lang w:val="fr-FR"/>
        </w:rPr>
        <w:tab/>
        <w:t>Le Comité est préoccupé par les informations selon lesquelles il ne semble pas y avoir de mécanisme accessible permettant de signaler en toute confidentialité les violences subies dans les centres de privation de liberté</w:t>
      </w:r>
      <w:r w:rsidR="00E21E66" w:rsidRPr="001C0046">
        <w:rPr>
          <w:lang w:val="fr-FR"/>
        </w:rPr>
        <w:t>.</w:t>
      </w:r>
      <w:r w:rsidRPr="001C0046">
        <w:rPr>
          <w:lang w:val="fr-FR"/>
        </w:rPr>
        <w:t xml:space="preserve"> Il constate avec préoccupation que les bureaux spécialisés du Ministère public, notamment le Bureau du Procureur spécial pour les droits de l</w:t>
      </w:r>
      <w:r w:rsidR="00DD5D07" w:rsidRPr="001C0046">
        <w:rPr>
          <w:lang w:val="fr-FR"/>
        </w:rPr>
        <w:t>’</w:t>
      </w:r>
      <w:r w:rsidRPr="001C0046">
        <w:rPr>
          <w:lang w:val="fr-FR"/>
        </w:rPr>
        <w:t>homme, ne disposent pas de ressources suffisantes</w:t>
      </w:r>
      <w:r w:rsidRPr="001C0046">
        <w:rPr>
          <w:rStyle w:val="FootnoteReference"/>
          <w:lang w:val="fr-FR"/>
        </w:rPr>
        <w:footnoteReference w:id="27"/>
      </w:r>
      <w:r w:rsidRPr="001C0046">
        <w:rPr>
          <w:lang w:val="fr-FR"/>
        </w:rPr>
        <w:t xml:space="preserve"> et que la Direction de la médecine légale du Ministère public manque de moyens et est rattachée hiérarchiquement aux procureurs chargés des enquêtes sur les cas de torture et de mauvais traitements</w:t>
      </w:r>
      <w:r w:rsidR="00E21E66" w:rsidRPr="001C0046">
        <w:rPr>
          <w:lang w:val="fr-FR"/>
        </w:rPr>
        <w:t>.</w:t>
      </w:r>
      <w:r w:rsidRPr="001C0046">
        <w:rPr>
          <w:lang w:val="fr-FR"/>
        </w:rPr>
        <w:t xml:space="preserve"> Il prend note avec inquiétude des informations selon lesquelles les juges et les procureurs ne mènent pas d</w:t>
      </w:r>
      <w:r w:rsidR="00DD5D07" w:rsidRPr="001C0046">
        <w:rPr>
          <w:lang w:val="fr-FR"/>
        </w:rPr>
        <w:t>’</w:t>
      </w:r>
      <w:r w:rsidRPr="001C0046">
        <w:rPr>
          <w:lang w:val="fr-FR"/>
        </w:rPr>
        <w:t>enquêtes approfondies sur les allégations de torture portées à leur connaissance ou écartent des preuves lorsque les rapports médico-psychologiques donnent des résultats en principe négatifs, transférant ainsi la charge de la preuve aux victimes présumées</w:t>
      </w:r>
      <w:r w:rsidR="00E21E66" w:rsidRPr="001C0046">
        <w:rPr>
          <w:lang w:val="fr-FR"/>
        </w:rPr>
        <w:t>.</w:t>
      </w:r>
      <w:r w:rsidRPr="001C0046">
        <w:rPr>
          <w:lang w:val="fr-FR"/>
        </w:rPr>
        <w:t xml:space="preserve"> Il s</w:t>
      </w:r>
      <w:r w:rsidR="00DD5D07" w:rsidRPr="001C0046">
        <w:rPr>
          <w:lang w:val="fr-FR"/>
        </w:rPr>
        <w:t>’</w:t>
      </w:r>
      <w:r w:rsidRPr="001C0046">
        <w:rPr>
          <w:lang w:val="fr-FR"/>
        </w:rPr>
        <w:t>inquiète du manque d</w:t>
      </w:r>
      <w:r w:rsidR="00DD5D07" w:rsidRPr="001C0046">
        <w:rPr>
          <w:lang w:val="fr-FR"/>
        </w:rPr>
        <w:t>’</w:t>
      </w:r>
      <w:r w:rsidRPr="001C0046">
        <w:rPr>
          <w:lang w:val="fr-FR"/>
        </w:rPr>
        <w:t>efficacité du programme de protection des victimes et témoins du Ministère public</w:t>
      </w:r>
      <w:r w:rsidR="00E21E66" w:rsidRPr="001C0046">
        <w:rPr>
          <w:lang w:val="fr-FR"/>
        </w:rPr>
        <w:t>.</w:t>
      </w:r>
      <w:r w:rsidRPr="001C0046">
        <w:rPr>
          <w:lang w:val="fr-FR"/>
        </w:rPr>
        <w:t xml:space="preserve"> En outre, il est préoccupé par le faible nombre de plaintes pour acte de torture et mauvais traitements déposées officiellement par les victimes, du fait de leur crainte de subir des représailles ou de leur méfiance, par la faible proportion des cas enregistrés qui donnent lieu à des enquêtes et à des poursuites et par les retards de procédure injustifiés, qui contribuent à entretenir un climat d</w:t>
      </w:r>
      <w:r w:rsidR="00DD5D07" w:rsidRPr="001C0046">
        <w:rPr>
          <w:lang w:val="fr-FR"/>
        </w:rPr>
        <w:t>’</w:t>
      </w:r>
      <w:r w:rsidRPr="001C0046">
        <w:rPr>
          <w:lang w:val="fr-FR"/>
        </w:rPr>
        <w:t>impunité</w:t>
      </w:r>
      <w:r w:rsidR="00E21E66" w:rsidRPr="001C0046">
        <w:rPr>
          <w:lang w:val="fr-FR"/>
        </w:rPr>
        <w:t>.</w:t>
      </w:r>
      <w:r w:rsidRPr="001C0046">
        <w:rPr>
          <w:lang w:val="fr-FR"/>
        </w:rPr>
        <w:t xml:space="preserve"> D</w:t>
      </w:r>
      <w:r w:rsidR="00DD5D07" w:rsidRPr="001C0046">
        <w:rPr>
          <w:lang w:val="fr-FR"/>
        </w:rPr>
        <w:t>’</w:t>
      </w:r>
      <w:r w:rsidRPr="001C0046">
        <w:rPr>
          <w:lang w:val="fr-FR"/>
        </w:rPr>
        <w:t>après les informations communiquées par la délégation de l</w:t>
      </w:r>
      <w:r w:rsidR="00DD5D07" w:rsidRPr="001C0046">
        <w:rPr>
          <w:lang w:val="fr-FR"/>
        </w:rPr>
        <w:t>’</w:t>
      </w:r>
      <w:r w:rsidRPr="001C0046">
        <w:rPr>
          <w:lang w:val="fr-FR"/>
        </w:rPr>
        <w:t>État partie, 529 cas de torture et de mauvais traitements ont été enregistrés, 75 procédures judiciaires ont été engagées et 10 condamnations ont été prononcées depuis 2018</w:t>
      </w:r>
      <w:r w:rsidR="00E21E66" w:rsidRPr="001C0046">
        <w:rPr>
          <w:lang w:val="fr-FR"/>
        </w:rPr>
        <w:t>.</w:t>
      </w:r>
      <w:r w:rsidRPr="001C0046">
        <w:rPr>
          <w:lang w:val="fr-FR"/>
        </w:rPr>
        <w:t xml:space="preserve"> Enfin, le Comité regrette de n</w:t>
      </w:r>
      <w:r w:rsidR="00DD5D07" w:rsidRPr="001C0046">
        <w:rPr>
          <w:lang w:val="fr-FR"/>
        </w:rPr>
        <w:t>’</w:t>
      </w:r>
      <w:r w:rsidRPr="001C0046">
        <w:rPr>
          <w:lang w:val="fr-FR"/>
        </w:rPr>
        <w:t>avoir reçu que peu d</w:t>
      </w:r>
      <w:r w:rsidR="00DD5D07" w:rsidRPr="001C0046">
        <w:rPr>
          <w:lang w:val="fr-FR"/>
        </w:rPr>
        <w:t>’</w:t>
      </w:r>
      <w:r w:rsidRPr="001C0046">
        <w:rPr>
          <w:lang w:val="fr-FR"/>
        </w:rPr>
        <w:t>informations sur la formation obligatoire et continue dispensée au personnel médical travaillant au contact des personnes privées de liberté et sur les programmes destinés à renforcer les capacités des juges et des procureurs de repérer les cas de torture, tant physique que psychologique, et de mauvais traitements, de les consigner et d</w:t>
      </w:r>
      <w:r w:rsidR="00DD5D07" w:rsidRPr="001C0046">
        <w:rPr>
          <w:lang w:val="fr-FR"/>
        </w:rPr>
        <w:t>’</w:t>
      </w:r>
      <w:r w:rsidRPr="001C0046">
        <w:rPr>
          <w:lang w:val="fr-FR"/>
        </w:rPr>
        <w:t>enquêter sur eux (art</w:t>
      </w:r>
      <w:r w:rsidR="00E21E66" w:rsidRPr="001C0046">
        <w:rPr>
          <w:lang w:val="fr-FR"/>
        </w:rPr>
        <w:t>.</w:t>
      </w:r>
      <w:r w:rsidRPr="001C0046">
        <w:rPr>
          <w:lang w:val="fr-FR"/>
        </w:rPr>
        <w:t> 2, 10 à 14 et 16)</w:t>
      </w:r>
      <w:r w:rsidR="00E21E66" w:rsidRPr="001C0046">
        <w:rPr>
          <w:lang w:val="fr-FR"/>
        </w:rPr>
        <w:t>.</w:t>
      </w:r>
    </w:p>
    <w:p w14:paraId="1134E73F" w14:textId="0719B4AA" w:rsidR="00DD5D07" w:rsidRPr="001C0046" w:rsidRDefault="007E18AD" w:rsidP="00DD5D07">
      <w:pPr>
        <w:pStyle w:val="SingleTxtG"/>
        <w:rPr>
          <w:lang w:val="fr-FR"/>
        </w:rPr>
      </w:pPr>
      <w:r w:rsidRPr="001C0046">
        <w:rPr>
          <w:lang w:val="fr-FR"/>
        </w:rPr>
        <w:t>23</w:t>
      </w:r>
      <w:r w:rsidR="00E21E66" w:rsidRPr="001C0046">
        <w:rPr>
          <w:lang w:val="fr-FR"/>
        </w:rPr>
        <w:t>.</w:t>
      </w:r>
      <w:r w:rsidRPr="001C0046">
        <w:rPr>
          <w:lang w:val="fr-FR"/>
        </w:rPr>
        <w:tab/>
      </w:r>
      <w:r w:rsidRPr="001C0046">
        <w:rPr>
          <w:b/>
          <w:bCs/>
          <w:lang w:val="fr-FR"/>
        </w:rPr>
        <w:t>L</w:t>
      </w:r>
      <w:r w:rsidR="00DD5D07" w:rsidRPr="001C0046">
        <w:rPr>
          <w:b/>
          <w:bCs/>
          <w:lang w:val="fr-FR"/>
        </w:rPr>
        <w:t>’</w:t>
      </w:r>
      <w:r w:rsidRPr="001C0046">
        <w:rPr>
          <w:b/>
          <w:bCs/>
          <w:lang w:val="fr-FR"/>
        </w:rPr>
        <w:t>État partie devrait</w:t>
      </w:r>
      <w:r w:rsidR="00DD5D07" w:rsidRPr="001C0046">
        <w:rPr>
          <w:b/>
          <w:bCs/>
          <w:lang w:val="fr-FR"/>
        </w:rPr>
        <w:t> :</w:t>
      </w:r>
    </w:p>
    <w:p w14:paraId="24788122" w14:textId="60867DB5" w:rsidR="00DD5D07" w:rsidRPr="001C0046" w:rsidRDefault="007E18AD" w:rsidP="004635A5">
      <w:pPr>
        <w:pStyle w:val="SingleTxtG"/>
        <w:ind w:firstLine="567"/>
        <w:rPr>
          <w:lang w:val="fr-FR"/>
        </w:rPr>
      </w:pPr>
      <w:r w:rsidRPr="001C0046">
        <w:rPr>
          <w:b/>
          <w:bCs/>
          <w:lang w:val="fr-FR"/>
        </w:rPr>
        <w:t>a)</w:t>
      </w:r>
      <w:r w:rsidRPr="001C0046">
        <w:rPr>
          <w:lang w:val="fr-FR"/>
        </w:rPr>
        <w:tab/>
      </w:r>
      <w:r w:rsidRPr="001C0046">
        <w:rPr>
          <w:b/>
          <w:bCs/>
          <w:lang w:val="fr-FR"/>
        </w:rPr>
        <w:t>Faire le nécessaire pour mettre en place un système efficace, indépendant, sûr et accessible permettant de signaler les actes de torture, les mauvais traitements et les autres violences subis dans les centres de privation de liberté, et garantir que les détenus qui portent plainte ne font pas l</w:t>
      </w:r>
      <w:r w:rsidR="00DD5D07" w:rsidRPr="001C0046">
        <w:rPr>
          <w:b/>
          <w:bCs/>
          <w:lang w:val="fr-FR"/>
        </w:rPr>
        <w:t>’</w:t>
      </w:r>
      <w:r w:rsidRPr="001C0046">
        <w:rPr>
          <w:b/>
          <w:bCs/>
          <w:lang w:val="fr-FR"/>
        </w:rPr>
        <w:t>objet de représailles</w:t>
      </w:r>
      <w:r w:rsidR="00DD5D07" w:rsidRPr="001C0046">
        <w:rPr>
          <w:b/>
          <w:bCs/>
          <w:lang w:val="fr-FR"/>
        </w:rPr>
        <w:t> ;</w:t>
      </w:r>
    </w:p>
    <w:p w14:paraId="019F767E" w14:textId="5D08F4DD" w:rsidR="007E18AD" w:rsidRPr="001C0046" w:rsidRDefault="007E18AD" w:rsidP="004635A5">
      <w:pPr>
        <w:pStyle w:val="SingleTxtG"/>
        <w:ind w:firstLine="567"/>
        <w:rPr>
          <w:rFonts w:eastAsia="Arial"/>
          <w:b/>
          <w:lang w:val="fr-FR"/>
        </w:rPr>
      </w:pPr>
      <w:r w:rsidRPr="001C0046">
        <w:rPr>
          <w:b/>
          <w:bCs/>
          <w:lang w:val="fr-FR"/>
        </w:rPr>
        <w:lastRenderedPageBreak/>
        <w:t>b)</w:t>
      </w:r>
      <w:r w:rsidRPr="001C0046">
        <w:rPr>
          <w:lang w:val="fr-FR"/>
        </w:rPr>
        <w:tab/>
      </w:r>
      <w:r w:rsidRPr="001C0046">
        <w:rPr>
          <w:b/>
          <w:bCs/>
          <w:lang w:val="fr-FR"/>
        </w:rPr>
        <w:t>Faire en sorte que toutes les plaintes concernant des actes de torture et des mauvais traitements imputables à des agents de l</w:t>
      </w:r>
      <w:r w:rsidR="00DD5D07" w:rsidRPr="001C0046">
        <w:rPr>
          <w:b/>
          <w:bCs/>
          <w:lang w:val="fr-FR"/>
        </w:rPr>
        <w:t>’</w:t>
      </w:r>
      <w:r w:rsidRPr="001C0046">
        <w:rPr>
          <w:b/>
          <w:bCs/>
          <w:lang w:val="fr-FR"/>
        </w:rPr>
        <w:t>État donnent rapidement lieu à une enquête impartiale menée par un organisme indépendant dont les membres n</w:t>
      </w:r>
      <w:r w:rsidR="00DD5D07" w:rsidRPr="001C0046">
        <w:rPr>
          <w:b/>
          <w:bCs/>
          <w:lang w:val="fr-FR"/>
        </w:rPr>
        <w:t>’</w:t>
      </w:r>
      <w:r w:rsidRPr="001C0046">
        <w:rPr>
          <w:b/>
          <w:bCs/>
          <w:lang w:val="fr-FR"/>
        </w:rPr>
        <w:t>ont aucun lien administratif ou hiérarchique avec les suspects, et renforcer les bureaux spécialisés du Ministère public et garantir leur bon fonctionnement en les dotant du personnel et des moyens d</w:t>
      </w:r>
      <w:r w:rsidR="00DD5D07" w:rsidRPr="001C0046">
        <w:rPr>
          <w:b/>
          <w:bCs/>
          <w:lang w:val="fr-FR"/>
        </w:rPr>
        <w:t>’</w:t>
      </w:r>
      <w:r w:rsidRPr="001C0046">
        <w:rPr>
          <w:b/>
          <w:bCs/>
          <w:lang w:val="fr-FR"/>
        </w:rPr>
        <w:t>enquête dont ils ont besoin</w:t>
      </w:r>
      <w:r w:rsidR="00DD5D07" w:rsidRPr="001C0046">
        <w:rPr>
          <w:b/>
          <w:bCs/>
          <w:lang w:val="fr-FR"/>
        </w:rPr>
        <w:t> ;</w:t>
      </w:r>
    </w:p>
    <w:p w14:paraId="70967C8B" w14:textId="25DC89E1" w:rsidR="00DD5D07" w:rsidRPr="001C0046" w:rsidRDefault="007E18AD" w:rsidP="004635A5">
      <w:pPr>
        <w:pStyle w:val="SingleTxtG"/>
        <w:ind w:firstLine="567"/>
        <w:rPr>
          <w:lang w:val="fr-FR"/>
        </w:rPr>
      </w:pPr>
      <w:r w:rsidRPr="001C0046">
        <w:rPr>
          <w:b/>
          <w:bCs/>
          <w:lang w:val="fr-FR"/>
        </w:rPr>
        <w:t>c)</w:t>
      </w:r>
      <w:r w:rsidRPr="001C0046">
        <w:rPr>
          <w:lang w:val="fr-FR"/>
        </w:rPr>
        <w:tab/>
      </w:r>
      <w:r w:rsidRPr="001C0046">
        <w:rPr>
          <w:b/>
          <w:bCs/>
          <w:lang w:val="fr-FR"/>
        </w:rPr>
        <w:t>Veiller à ce que la charge de la preuve n</w:t>
      </w:r>
      <w:r w:rsidR="00DD5D07" w:rsidRPr="001C0046">
        <w:rPr>
          <w:b/>
          <w:bCs/>
          <w:lang w:val="fr-FR"/>
        </w:rPr>
        <w:t>’</w:t>
      </w:r>
      <w:r w:rsidRPr="001C0046">
        <w:rPr>
          <w:b/>
          <w:bCs/>
          <w:lang w:val="fr-FR"/>
        </w:rPr>
        <w:t>incombe pas aux victimes présumées d</w:t>
      </w:r>
      <w:r w:rsidR="00DD5D07" w:rsidRPr="001C0046">
        <w:rPr>
          <w:b/>
          <w:bCs/>
          <w:lang w:val="fr-FR"/>
        </w:rPr>
        <w:t>’</w:t>
      </w:r>
      <w:r w:rsidRPr="001C0046">
        <w:rPr>
          <w:b/>
          <w:bCs/>
          <w:lang w:val="fr-FR"/>
        </w:rPr>
        <w:t>actes de torture ou de mauvais traitements et à ce que la valeur probante des rapports établis par les experts médicaux et les psychologues indépendants accrédités soit dûment reconnue</w:t>
      </w:r>
      <w:r w:rsidR="00DD5D07" w:rsidRPr="001C0046">
        <w:rPr>
          <w:b/>
          <w:bCs/>
          <w:lang w:val="fr-FR"/>
        </w:rPr>
        <w:t> ;</w:t>
      </w:r>
    </w:p>
    <w:p w14:paraId="7D7ADD58" w14:textId="022F1C07" w:rsidR="00DD5D07" w:rsidRPr="001C0046" w:rsidRDefault="007E18AD" w:rsidP="004635A5">
      <w:pPr>
        <w:pStyle w:val="SingleTxtG"/>
        <w:ind w:firstLine="567"/>
        <w:rPr>
          <w:lang w:val="fr-FR"/>
        </w:rPr>
      </w:pPr>
      <w:r w:rsidRPr="001C0046">
        <w:rPr>
          <w:b/>
          <w:bCs/>
          <w:lang w:val="fr-FR"/>
        </w:rPr>
        <w:t>d)</w:t>
      </w:r>
      <w:r w:rsidRPr="001C0046">
        <w:rPr>
          <w:lang w:val="fr-FR"/>
        </w:rPr>
        <w:tab/>
      </w:r>
      <w:r w:rsidRPr="001C0046">
        <w:rPr>
          <w:b/>
          <w:bCs/>
          <w:lang w:val="fr-FR"/>
        </w:rPr>
        <w:t>Veiller à ce que toutes les personnes visées par une enquête pour acte de torture ou mauvais traitements soient immédiatement suspendues de leurs fonctions et le restent pendant toute la durée de l</w:t>
      </w:r>
      <w:r w:rsidR="00DD5D07" w:rsidRPr="001C0046">
        <w:rPr>
          <w:b/>
          <w:bCs/>
          <w:lang w:val="fr-FR"/>
        </w:rPr>
        <w:t>’</w:t>
      </w:r>
      <w:r w:rsidRPr="001C0046">
        <w:rPr>
          <w:b/>
          <w:bCs/>
          <w:lang w:val="fr-FR"/>
        </w:rPr>
        <w:t>enquête, tout en garantissant le respect du principe de la présomption d</w:t>
      </w:r>
      <w:r w:rsidR="00DD5D07" w:rsidRPr="001C0046">
        <w:rPr>
          <w:b/>
          <w:bCs/>
          <w:lang w:val="fr-FR"/>
        </w:rPr>
        <w:t>’</w:t>
      </w:r>
      <w:r w:rsidRPr="001C0046">
        <w:rPr>
          <w:b/>
          <w:bCs/>
          <w:lang w:val="fr-FR"/>
        </w:rPr>
        <w:t>innocence</w:t>
      </w:r>
      <w:r w:rsidR="00DD5D07" w:rsidRPr="001C0046">
        <w:rPr>
          <w:b/>
          <w:bCs/>
          <w:lang w:val="fr-FR"/>
        </w:rPr>
        <w:t> ;</w:t>
      </w:r>
    </w:p>
    <w:p w14:paraId="0590D347" w14:textId="44D80A0A" w:rsidR="007E18AD" w:rsidRPr="001C0046" w:rsidRDefault="007E18AD" w:rsidP="004635A5">
      <w:pPr>
        <w:pStyle w:val="SingleTxtG"/>
        <w:ind w:firstLine="567"/>
        <w:rPr>
          <w:rFonts w:ascii="Garamond" w:hAnsi="Garamond"/>
          <w:lang w:val="fr-FR"/>
        </w:rPr>
      </w:pPr>
      <w:r w:rsidRPr="001C0046">
        <w:rPr>
          <w:b/>
          <w:bCs/>
          <w:lang w:val="fr-FR"/>
        </w:rPr>
        <w:t>e)</w:t>
      </w:r>
      <w:r w:rsidRPr="001C0046">
        <w:rPr>
          <w:lang w:val="fr-FR"/>
        </w:rPr>
        <w:tab/>
      </w:r>
      <w:r w:rsidRPr="001C0046">
        <w:rPr>
          <w:b/>
          <w:bCs/>
          <w:lang w:val="fr-FR"/>
        </w:rPr>
        <w:t>Évaluer le programme de protection des victimes et témoins du Ministère public et renforcer les mécanismes de protection des agents du système judiciaire et des plaignants pour assurer leur efficacité</w:t>
      </w:r>
      <w:r w:rsidR="00DD5D07" w:rsidRPr="001C0046">
        <w:rPr>
          <w:b/>
          <w:bCs/>
          <w:lang w:val="fr-FR"/>
        </w:rPr>
        <w:t> ;</w:t>
      </w:r>
    </w:p>
    <w:p w14:paraId="71ED5A75" w14:textId="1379038A" w:rsidR="00DD5D07" w:rsidRPr="001C0046" w:rsidRDefault="007E18AD" w:rsidP="004635A5">
      <w:pPr>
        <w:pStyle w:val="SingleTxtG"/>
        <w:ind w:firstLine="567"/>
        <w:rPr>
          <w:lang w:val="fr-FR"/>
        </w:rPr>
      </w:pPr>
      <w:r w:rsidRPr="001C0046">
        <w:rPr>
          <w:b/>
          <w:bCs/>
          <w:lang w:val="fr-FR"/>
        </w:rPr>
        <w:t>f)</w:t>
      </w:r>
      <w:r w:rsidRPr="001C0046">
        <w:rPr>
          <w:lang w:val="fr-FR"/>
        </w:rPr>
        <w:tab/>
      </w:r>
      <w:r w:rsidRPr="001C0046">
        <w:rPr>
          <w:b/>
          <w:bCs/>
          <w:lang w:val="fr-FR"/>
        </w:rPr>
        <w:t>Garantir l</w:t>
      </w:r>
      <w:r w:rsidR="00DD5D07" w:rsidRPr="001C0046">
        <w:rPr>
          <w:b/>
          <w:bCs/>
          <w:lang w:val="fr-FR"/>
        </w:rPr>
        <w:t>’</w:t>
      </w:r>
      <w:r w:rsidRPr="001C0046">
        <w:rPr>
          <w:b/>
          <w:bCs/>
          <w:lang w:val="fr-FR"/>
        </w:rPr>
        <w:t>autonomie fonctionnelle et l</w:t>
      </w:r>
      <w:r w:rsidR="00DD5D07" w:rsidRPr="001C0046">
        <w:rPr>
          <w:b/>
          <w:bCs/>
          <w:lang w:val="fr-FR"/>
        </w:rPr>
        <w:t>’</w:t>
      </w:r>
      <w:r w:rsidRPr="001C0046">
        <w:rPr>
          <w:b/>
          <w:bCs/>
          <w:lang w:val="fr-FR"/>
        </w:rPr>
        <w:t>indépendance opérationnelle de la Direction de la médecine légale du Ministère public, prendre toutes les mesures nécessaires pour que cette entité dispose de ressources humaines et financières suffisantes</w:t>
      </w:r>
      <w:r w:rsidRPr="001C0046">
        <w:rPr>
          <w:lang w:val="fr-FR"/>
        </w:rPr>
        <w:t xml:space="preserve"> </w:t>
      </w:r>
      <w:r w:rsidRPr="001C0046">
        <w:rPr>
          <w:b/>
          <w:bCs/>
          <w:lang w:val="fr-FR"/>
        </w:rPr>
        <w:t>et faire en sorte que les enquêtes menées sur des actes de torture et des mauvais traitements comprennent un examen médico-légal effectué par des professionnels formés au Protocole d</w:t>
      </w:r>
      <w:r w:rsidR="00DD5D07" w:rsidRPr="001C0046">
        <w:rPr>
          <w:b/>
          <w:bCs/>
          <w:lang w:val="fr-FR"/>
        </w:rPr>
        <w:t>’</w:t>
      </w:r>
      <w:r w:rsidRPr="001C0046">
        <w:rPr>
          <w:b/>
          <w:bCs/>
          <w:lang w:val="fr-FR"/>
        </w:rPr>
        <w:t>Istanbul et au Protocole du Minnesota relatif aux enquêtes sur les décès résultant potentiellement d</w:t>
      </w:r>
      <w:r w:rsidR="00DD5D07" w:rsidRPr="001C0046">
        <w:rPr>
          <w:b/>
          <w:bCs/>
          <w:lang w:val="fr-FR"/>
        </w:rPr>
        <w:t>’</w:t>
      </w:r>
      <w:r w:rsidRPr="001C0046">
        <w:rPr>
          <w:b/>
          <w:bCs/>
          <w:lang w:val="fr-FR"/>
        </w:rPr>
        <w:t>actes illégaux</w:t>
      </w:r>
      <w:r w:rsidR="00DD5D07" w:rsidRPr="001C0046">
        <w:rPr>
          <w:b/>
          <w:bCs/>
          <w:lang w:val="fr-FR"/>
        </w:rPr>
        <w:t> ;</w:t>
      </w:r>
    </w:p>
    <w:p w14:paraId="52BB7DCF" w14:textId="79057B60" w:rsidR="00DD5D07" w:rsidRPr="001C0046" w:rsidRDefault="007E18AD" w:rsidP="004635A5">
      <w:pPr>
        <w:pStyle w:val="SingleTxtG"/>
        <w:ind w:firstLine="567"/>
        <w:rPr>
          <w:lang w:val="fr-FR"/>
        </w:rPr>
      </w:pPr>
      <w:r w:rsidRPr="001C0046">
        <w:rPr>
          <w:b/>
          <w:bCs/>
          <w:lang w:val="fr-FR"/>
        </w:rPr>
        <w:t>g)</w:t>
      </w:r>
      <w:r w:rsidRPr="001C0046">
        <w:rPr>
          <w:lang w:val="fr-FR"/>
        </w:rPr>
        <w:tab/>
      </w:r>
      <w:r w:rsidRPr="001C0046">
        <w:rPr>
          <w:b/>
          <w:bCs/>
          <w:lang w:val="fr-FR"/>
        </w:rPr>
        <w:t>Faire en sorte que tous les professionnels qui interviennent dans la garde et le traitement d</w:t>
      </w:r>
      <w:r w:rsidR="00DD5D07" w:rsidRPr="001C0046">
        <w:rPr>
          <w:b/>
          <w:bCs/>
          <w:lang w:val="fr-FR"/>
        </w:rPr>
        <w:t>’</w:t>
      </w:r>
      <w:r w:rsidRPr="001C0046">
        <w:rPr>
          <w:b/>
          <w:bCs/>
          <w:lang w:val="fr-FR"/>
        </w:rPr>
        <w:t>une personne arrêtée, détenue ou emprisonnée, y compris le personnel médical, les forces de sécurité, les procureurs et les juges, soient systématiquement formés à repérer les cas de torture et de mauvais traitements, à les consigner et à enquêter sur eux, conformément à la version révisée du Protocole d</w:t>
      </w:r>
      <w:r w:rsidR="00DD5D07" w:rsidRPr="001C0046">
        <w:rPr>
          <w:b/>
          <w:bCs/>
          <w:lang w:val="fr-FR"/>
        </w:rPr>
        <w:t>’</w:t>
      </w:r>
      <w:r w:rsidRPr="001C0046">
        <w:rPr>
          <w:b/>
          <w:bCs/>
          <w:lang w:val="fr-FR"/>
        </w:rPr>
        <w:t>Istanbul</w:t>
      </w:r>
      <w:r w:rsidR="00E21E66" w:rsidRPr="001C0046">
        <w:rPr>
          <w:b/>
          <w:bCs/>
          <w:lang w:val="fr-FR"/>
        </w:rPr>
        <w:t>.</w:t>
      </w:r>
    </w:p>
    <w:p w14:paraId="26FCFF25" w14:textId="39B43E01" w:rsidR="007E18AD" w:rsidRPr="001C0046" w:rsidRDefault="007E18AD" w:rsidP="00DD5D07">
      <w:pPr>
        <w:pStyle w:val="H23G"/>
        <w:rPr>
          <w:lang w:val="fr-FR"/>
        </w:rPr>
      </w:pPr>
      <w:r w:rsidRPr="001C0046">
        <w:rPr>
          <w:lang w:val="fr-FR"/>
        </w:rPr>
        <w:tab/>
      </w:r>
      <w:r w:rsidRPr="001C0046">
        <w:rPr>
          <w:lang w:val="fr-FR"/>
        </w:rPr>
        <w:tab/>
        <w:t>Justice pour mineurs</w:t>
      </w:r>
    </w:p>
    <w:p w14:paraId="52D4F8EB" w14:textId="1B513362" w:rsidR="007E18AD" w:rsidRPr="001C0046" w:rsidRDefault="007E18AD" w:rsidP="00DD5D07">
      <w:pPr>
        <w:pStyle w:val="SingleTxtG"/>
        <w:rPr>
          <w:rFonts w:eastAsia="Calibri"/>
          <w:bCs/>
          <w:lang w:val="fr-FR"/>
        </w:rPr>
      </w:pPr>
      <w:r w:rsidRPr="001C0046">
        <w:rPr>
          <w:lang w:val="fr-FR"/>
        </w:rPr>
        <w:t>24</w:t>
      </w:r>
      <w:r w:rsidR="00E21E66" w:rsidRPr="001C0046">
        <w:rPr>
          <w:lang w:val="fr-FR"/>
        </w:rPr>
        <w:t>.</w:t>
      </w:r>
      <w:r w:rsidRPr="001C0046">
        <w:rPr>
          <w:lang w:val="fr-FR"/>
        </w:rPr>
        <w:tab/>
        <w:t>Le Comité prend note des renseignements fournis par la délégation concernant les mesures adoptées en matière de justice pour mineurs, mais il est préoccupé par les informations selon lesquelles les enfants détenus au Centre pédagogique Jalteva font l</w:t>
      </w:r>
      <w:r w:rsidR="00DD5D07" w:rsidRPr="001C0046">
        <w:rPr>
          <w:lang w:val="fr-FR"/>
        </w:rPr>
        <w:t>’</w:t>
      </w:r>
      <w:r w:rsidRPr="001C0046">
        <w:rPr>
          <w:lang w:val="fr-FR"/>
        </w:rPr>
        <w:t>objet de violences et sont placés collectivement à l</w:t>
      </w:r>
      <w:r w:rsidR="00DD5D07" w:rsidRPr="001C0046">
        <w:rPr>
          <w:lang w:val="fr-FR"/>
        </w:rPr>
        <w:t>’</w:t>
      </w:r>
      <w:r w:rsidRPr="001C0046">
        <w:rPr>
          <w:lang w:val="fr-FR"/>
        </w:rPr>
        <w:t>isolement prolongé, à des fins de protection ou à titre de sanction, dans un quartier de sécurité maximale</w:t>
      </w:r>
      <w:r w:rsidR="00E21E66" w:rsidRPr="001C0046">
        <w:rPr>
          <w:lang w:val="fr-FR"/>
        </w:rPr>
        <w:t>.</w:t>
      </w:r>
      <w:r w:rsidRPr="001C0046">
        <w:rPr>
          <w:lang w:val="fr-FR"/>
        </w:rPr>
        <w:t xml:space="preserve"> Il est également préoccupé par les informations reçues selon lesquelles les conditions matérielles dans les cellules de ce centre sont inadéquates et les enfants n</w:t>
      </w:r>
      <w:r w:rsidR="00DD5D07" w:rsidRPr="001C0046">
        <w:rPr>
          <w:lang w:val="fr-FR"/>
        </w:rPr>
        <w:t>’</w:t>
      </w:r>
      <w:r w:rsidRPr="001C0046">
        <w:rPr>
          <w:lang w:val="fr-FR"/>
        </w:rPr>
        <w:t>ont pas accès à des programmes d</w:t>
      </w:r>
      <w:r w:rsidR="00DD5D07" w:rsidRPr="001C0046">
        <w:rPr>
          <w:lang w:val="fr-FR"/>
        </w:rPr>
        <w:t>’</w:t>
      </w:r>
      <w:r w:rsidRPr="001C0046">
        <w:rPr>
          <w:lang w:val="fr-FR"/>
        </w:rPr>
        <w:t>éducation et de réadaptation appropriés</w:t>
      </w:r>
      <w:r w:rsidR="00E21E66" w:rsidRPr="001C0046">
        <w:rPr>
          <w:lang w:val="fr-FR"/>
        </w:rPr>
        <w:t>.</w:t>
      </w:r>
      <w:r w:rsidRPr="001C0046">
        <w:rPr>
          <w:lang w:val="fr-FR"/>
        </w:rPr>
        <w:t xml:space="preserve"> Enfin, il note avec préoccupation que l</w:t>
      </w:r>
      <w:r w:rsidR="00DD5D07" w:rsidRPr="001C0046">
        <w:rPr>
          <w:lang w:val="fr-FR"/>
        </w:rPr>
        <w:t>’</w:t>
      </w:r>
      <w:r w:rsidRPr="001C0046">
        <w:rPr>
          <w:lang w:val="fr-FR"/>
        </w:rPr>
        <w:t>article</w:t>
      </w:r>
      <w:r w:rsidR="00A40835" w:rsidRPr="001C0046">
        <w:rPr>
          <w:lang w:val="fr-FR"/>
        </w:rPr>
        <w:t> </w:t>
      </w:r>
      <w:r w:rsidRPr="001C0046">
        <w:rPr>
          <w:lang w:val="fr-FR"/>
        </w:rPr>
        <w:t>180 du Code de l</w:t>
      </w:r>
      <w:r w:rsidR="00DD5D07" w:rsidRPr="001C0046">
        <w:rPr>
          <w:lang w:val="fr-FR"/>
        </w:rPr>
        <w:t>’</w:t>
      </w:r>
      <w:r w:rsidRPr="001C0046">
        <w:rPr>
          <w:lang w:val="fr-FR"/>
        </w:rPr>
        <w:t>enfance et de l</w:t>
      </w:r>
      <w:r w:rsidR="00DD5D07" w:rsidRPr="001C0046">
        <w:rPr>
          <w:lang w:val="fr-FR"/>
        </w:rPr>
        <w:t>’</w:t>
      </w:r>
      <w:r w:rsidRPr="001C0046">
        <w:rPr>
          <w:lang w:val="fr-FR"/>
        </w:rPr>
        <w:t>adolescence fixe l</w:t>
      </w:r>
      <w:r w:rsidR="00DD5D07" w:rsidRPr="001C0046">
        <w:rPr>
          <w:lang w:val="fr-FR"/>
        </w:rPr>
        <w:t>’</w:t>
      </w:r>
      <w:r w:rsidRPr="001C0046">
        <w:rPr>
          <w:lang w:val="fr-FR"/>
        </w:rPr>
        <w:t>âge de la responsabilité pénale à 12 ans (art</w:t>
      </w:r>
      <w:r w:rsidR="00E21E66" w:rsidRPr="001C0046">
        <w:rPr>
          <w:lang w:val="fr-FR"/>
        </w:rPr>
        <w:t>.</w:t>
      </w:r>
      <w:r w:rsidRPr="001C0046">
        <w:rPr>
          <w:lang w:val="fr-FR"/>
        </w:rPr>
        <w:t> 2, 11 et 16)</w:t>
      </w:r>
      <w:r w:rsidR="00E21E66" w:rsidRPr="001C0046">
        <w:rPr>
          <w:lang w:val="fr-FR"/>
        </w:rPr>
        <w:t>.</w:t>
      </w:r>
    </w:p>
    <w:p w14:paraId="2322FBF3" w14:textId="49FDC8B5" w:rsidR="00DD5D07" w:rsidRPr="001C0046" w:rsidRDefault="007E18AD" w:rsidP="00DD5D07">
      <w:pPr>
        <w:pStyle w:val="SingleTxtG"/>
        <w:rPr>
          <w:lang w:val="fr-FR"/>
        </w:rPr>
      </w:pPr>
      <w:r w:rsidRPr="001C0046">
        <w:rPr>
          <w:lang w:val="fr-FR"/>
        </w:rPr>
        <w:t>25</w:t>
      </w:r>
      <w:r w:rsidR="00E21E66" w:rsidRPr="001C0046">
        <w:rPr>
          <w:lang w:val="fr-FR"/>
        </w:rPr>
        <w:t>.</w:t>
      </w:r>
      <w:r w:rsidRPr="001C0046">
        <w:rPr>
          <w:lang w:val="fr-FR"/>
        </w:rPr>
        <w:tab/>
      </w:r>
      <w:r w:rsidRPr="001C0046">
        <w:rPr>
          <w:b/>
          <w:bCs/>
          <w:lang w:val="fr-FR"/>
        </w:rPr>
        <w:t>L</w:t>
      </w:r>
      <w:r w:rsidR="00DD5D07" w:rsidRPr="001C0046">
        <w:rPr>
          <w:b/>
          <w:bCs/>
          <w:lang w:val="fr-FR"/>
        </w:rPr>
        <w:t>’</w:t>
      </w:r>
      <w:r w:rsidRPr="001C0046">
        <w:rPr>
          <w:b/>
          <w:bCs/>
          <w:lang w:val="fr-FR"/>
        </w:rPr>
        <w:t>État partie devrait veiller à ce que les enfants en conflit avec la loi ne soient détenus qu</w:t>
      </w:r>
      <w:r w:rsidR="00DD5D07" w:rsidRPr="001C0046">
        <w:rPr>
          <w:b/>
          <w:bCs/>
          <w:lang w:val="fr-FR"/>
        </w:rPr>
        <w:t>’</w:t>
      </w:r>
      <w:r w:rsidRPr="001C0046">
        <w:rPr>
          <w:b/>
          <w:bCs/>
          <w:lang w:val="fr-FR"/>
        </w:rPr>
        <w:t>en dernier recours et pour une durée aussi brève que possible et à ce que les conditions dans les centres de détention respectent les normes internationales relatives aux droits de l</w:t>
      </w:r>
      <w:r w:rsidR="00DD5D07" w:rsidRPr="001C0046">
        <w:rPr>
          <w:b/>
          <w:bCs/>
          <w:lang w:val="fr-FR"/>
        </w:rPr>
        <w:t>’</w:t>
      </w:r>
      <w:r w:rsidRPr="001C0046">
        <w:rPr>
          <w:b/>
          <w:bCs/>
          <w:lang w:val="fr-FR"/>
        </w:rPr>
        <w:t>homme, en particulier l</w:t>
      </w:r>
      <w:r w:rsidR="00DD5D07" w:rsidRPr="001C0046">
        <w:rPr>
          <w:b/>
          <w:bCs/>
          <w:lang w:val="fr-FR"/>
        </w:rPr>
        <w:t>’</w:t>
      </w:r>
      <w:r w:rsidRPr="001C0046">
        <w:rPr>
          <w:b/>
          <w:bCs/>
          <w:lang w:val="fr-FR"/>
        </w:rPr>
        <w:t>Ensemble de règles minima des Nations Unies concernant l</w:t>
      </w:r>
      <w:r w:rsidR="00DD5D07" w:rsidRPr="001C0046">
        <w:rPr>
          <w:b/>
          <w:bCs/>
          <w:lang w:val="fr-FR"/>
        </w:rPr>
        <w:t>’</w:t>
      </w:r>
      <w:r w:rsidRPr="001C0046">
        <w:rPr>
          <w:b/>
          <w:bCs/>
          <w:lang w:val="fr-FR"/>
        </w:rPr>
        <w:t>administration de la justice pour mineurs</w:t>
      </w:r>
      <w:r w:rsidR="00E21E66" w:rsidRPr="001C0046">
        <w:rPr>
          <w:lang w:val="fr-FR"/>
        </w:rPr>
        <w:t>.</w:t>
      </w:r>
      <w:r w:rsidRPr="001C0046">
        <w:rPr>
          <w:lang w:val="fr-FR"/>
        </w:rPr>
        <w:t xml:space="preserve"> </w:t>
      </w:r>
      <w:r w:rsidRPr="001C0046">
        <w:rPr>
          <w:b/>
          <w:bCs/>
          <w:lang w:val="fr-FR"/>
        </w:rPr>
        <w:t>Il devrait enquêter sur les cas de mauvais traitements à l</w:t>
      </w:r>
      <w:r w:rsidR="00DD5D07" w:rsidRPr="001C0046">
        <w:rPr>
          <w:b/>
          <w:bCs/>
          <w:lang w:val="fr-FR"/>
        </w:rPr>
        <w:t>’</w:t>
      </w:r>
      <w:r w:rsidRPr="001C0046">
        <w:rPr>
          <w:b/>
          <w:bCs/>
          <w:lang w:val="fr-FR"/>
        </w:rPr>
        <w:t>égard d</w:t>
      </w:r>
      <w:r w:rsidR="00DD5D07" w:rsidRPr="001C0046">
        <w:rPr>
          <w:b/>
          <w:bCs/>
          <w:lang w:val="fr-FR"/>
        </w:rPr>
        <w:t>’</w:t>
      </w:r>
      <w:r w:rsidRPr="001C0046">
        <w:rPr>
          <w:b/>
          <w:bCs/>
          <w:lang w:val="fr-FR"/>
        </w:rPr>
        <w:t>enfants détenus et poursuivre les auteurs des faits, et s</w:t>
      </w:r>
      <w:r w:rsidR="00DD5D07" w:rsidRPr="001C0046">
        <w:rPr>
          <w:b/>
          <w:bCs/>
          <w:lang w:val="fr-FR"/>
        </w:rPr>
        <w:t>’</w:t>
      </w:r>
      <w:r w:rsidRPr="001C0046">
        <w:rPr>
          <w:b/>
          <w:bCs/>
          <w:lang w:val="fr-FR"/>
        </w:rPr>
        <w:t>abstenir de recourir à l</w:t>
      </w:r>
      <w:r w:rsidR="00DD5D07" w:rsidRPr="001C0046">
        <w:rPr>
          <w:b/>
          <w:bCs/>
          <w:lang w:val="fr-FR"/>
        </w:rPr>
        <w:t>’</w:t>
      </w:r>
      <w:r w:rsidRPr="001C0046">
        <w:rPr>
          <w:b/>
          <w:bCs/>
          <w:lang w:val="fr-FR"/>
        </w:rPr>
        <w:t>isolement prolongé en guise de sanction collective contre les enfants détenus au Centre pédagogique Jalteva</w:t>
      </w:r>
      <w:r w:rsidR="00E21E66" w:rsidRPr="001C0046">
        <w:rPr>
          <w:b/>
          <w:bCs/>
          <w:lang w:val="fr-FR"/>
        </w:rPr>
        <w:t>.</w:t>
      </w:r>
      <w:r w:rsidRPr="001C0046">
        <w:rPr>
          <w:lang w:val="fr-FR"/>
        </w:rPr>
        <w:t xml:space="preserve"> </w:t>
      </w:r>
      <w:r w:rsidRPr="001C0046">
        <w:rPr>
          <w:b/>
          <w:bCs/>
          <w:lang w:val="fr-FR"/>
        </w:rPr>
        <w:t>Enfin, il devrait relever l</w:t>
      </w:r>
      <w:r w:rsidR="00DD5D07" w:rsidRPr="001C0046">
        <w:rPr>
          <w:b/>
          <w:bCs/>
          <w:lang w:val="fr-FR"/>
        </w:rPr>
        <w:t>’</w:t>
      </w:r>
      <w:r w:rsidRPr="001C0046">
        <w:rPr>
          <w:b/>
          <w:bCs/>
          <w:lang w:val="fr-FR"/>
        </w:rPr>
        <w:t>âge de la responsabilité pénale de manière à le rendre acceptable au regard des normes internationales, comme recommandé par le Comité des droits de l</w:t>
      </w:r>
      <w:r w:rsidR="00DD5D07" w:rsidRPr="001C0046">
        <w:rPr>
          <w:b/>
          <w:bCs/>
          <w:lang w:val="fr-FR"/>
        </w:rPr>
        <w:t>’</w:t>
      </w:r>
      <w:r w:rsidRPr="001C0046">
        <w:rPr>
          <w:b/>
          <w:bCs/>
          <w:lang w:val="fr-FR"/>
        </w:rPr>
        <w:t xml:space="preserve">enfant dans son observation générale </w:t>
      </w:r>
      <w:r w:rsidR="00DD5D07" w:rsidRPr="001C0046">
        <w:rPr>
          <w:b/>
          <w:bCs/>
          <w:lang w:val="fr-FR"/>
        </w:rPr>
        <w:t>n</w:t>
      </w:r>
      <w:r w:rsidR="00DD5D07" w:rsidRPr="001C0046">
        <w:rPr>
          <w:b/>
          <w:bCs/>
          <w:vertAlign w:val="superscript"/>
          <w:lang w:val="fr-FR"/>
        </w:rPr>
        <w:t>o</w:t>
      </w:r>
      <w:r w:rsidRPr="001C0046">
        <w:rPr>
          <w:b/>
          <w:bCs/>
          <w:lang w:val="fr-FR"/>
        </w:rPr>
        <w:t> 10 (2007) sur les droits de l</w:t>
      </w:r>
      <w:r w:rsidR="00DD5D07" w:rsidRPr="001C0046">
        <w:rPr>
          <w:b/>
          <w:bCs/>
          <w:lang w:val="fr-FR"/>
        </w:rPr>
        <w:t>’</w:t>
      </w:r>
      <w:r w:rsidRPr="001C0046">
        <w:rPr>
          <w:b/>
          <w:bCs/>
          <w:lang w:val="fr-FR"/>
        </w:rPr>
        <w:t>enfant dans le système de justice pour mineurs</w:t>
      </w:r>
      <w:r w:rsidR="00E21E66" w:rsidRPr="001C0046">
        <w:rPr>
          <w:b/>
          <w:bCs/>
          <w:lang w:val="fr-FR"/>
        </w:rPr>
        <w:t>.</w:t>
      </w:r>
    </w:p>
    <w:p w14:paraId="789071B1" w14:textId="77777777" w:rsidR="00DD5D07" w:rsidRPr="001C0046" w:rsidRDefault="007E18AD" w:rsidP="00DD5D07">
      <w:pPr>
        <w:pStyle w:val="H23G"/>
        <w:rPr>
          <w:lang w:val="fr-FR"/>
        </w:rPr>
      </w:pPr>
      <w:r w:rsidRPr="001C0046">
        <w:rPr>
          <w:lang w:val="fr-FR"/>
        </w:rPr>
        <w:lastRenderedPageBreak/>
        <w:tab/>
      </w:r>
      <w:r w:rsidRPr="001C0046">
        <w:rPr>
          <w:lang w:val="fr-FR"/>
        </w:rPr>
        <w:tab/>
        <w:t>Obligation de rendre compte des actes du passé</w:t>
      </w:r>
    </w:p>
    <w:p w14:paraId="7069A24D" w14:textId="1FD476CC" w:rsidR="00DD5D07" w:rsidRPr="001C0046" w:rsidRDefault="007E18AD" w:rsidP="00DD5D07">
      <w:pPr>
        <w:pStyle w:val="SingleTxtG"/>
        <w:rPr>
          <w:lang w:val="fr-FR"/>
        </w:rPr>
      </w:pPr>
      <w:r w:rsidRPr="001C0046">
        <w:rPr>
          <w:spacing w:val="-2"/>
          <w:lang w:val="fr-FR"/>
        </w:rPr>
        <w:t>26</w:t>
      </w:r>
      <w:r w:rsidR="00E21E66" w:rsidRPr="001C0046">
        <w:rPr>
          <w:spacing w:val="-2"/>
          <w:lang w:val="fr-FR"/>
        </w:rPr>
        <w:t>.</w:t>
      </w:r>
      <w:r w:rsidRPr="001C0046">
        <w:rPr>
          <w:spacing w:val="-2"/>
          <w:lang w:val="fr-FR"/>
        </w:rPr>
        <w:tab/>
        <w:t>Le Comité rappelle ses précédentes observations finales</w:t>
      </w:r>
      <w:r w:rsidRPr="001C0046">
        <w:rPr>
          <w:rStyle w:val="FootnoteReference"/>
          <w:spacing w:val="-2"/>
          <w:lang w:val="fr-FR"/>
        </w:rPr>
        <w:footnoteReference w:id="28"/>
      </w:r>
      <w:r w:rsidRPr="001C0046">
        <w:rPr>
          <w:spacing w:val="-2"/>
          <w:lang w:val="fr-FR"/>
        </w:rPr>
        <w:t>, ainsi que les préoccupations exprimées par le Comité des disparitions forcées dans ses propres observations finales</w:t>
      </w:r>
      <w:r w:rsidRPr="001C0046">
        <w:rPr>
          <w:rStyle w:val="FootnoteReference"/>
          <w:spacing w:val="-2"/>
          <w:lang w:val="fr-FR"/>
        </w:rPr>
        <w:footnoteReference w:id="29"/>
      </w:r>
      <w:r w:rsidRPr="001C0046">
        <w:rPr>
          <w:spacing w:val="-2"/>
          <w:lang w:val="fr-FR"/>
        </w:rPr>
        <w:t xml:space="preserve"> et, à</w:t>
      </w:r>
      <w:r w:rsidR="00A40835" w:rsidRPr="001C0046">
        <w:rPr>
          <w:spacing w:val="-2"/>
          <w:lang w:val="fr-FR"/>
        </w:rPr>
        <w:t> </w:t>
      </w:r>
      <w:r w:rsidRPr="001C0046">
        <w:rPr>
          <w:spacing w:val="-2"/>
          <w:lang w:val="fr-FR"/>
        </w:rPr>
        <w:t>cet</w:t>
      </w:r>
      <w:r w:rsidR="00A40835" w:rsidRPr="001C0046">
        <w:rPr>
          <w:spacing w:val="-2"/>
          <w:lang w:val="fr-FR"/>
        </w:rPr>
        <w:t> </w:t>
      </w:r>
      <w:r w:rsidRPr="001C0046">
        <w:rPr>
          <w:spacing w:val="-2"/>
          <w:lang w:val="fr-FR"/>
        </w:rPr>
        <w:t>égard, regrette l</w:t>
      </w:r>
      <w:r w:rsidR="00DD5D07" w:rsidRPr="001C0046">
        <w:rPr>
          <w:spacing w:val="-2"/>
          <w:lang w:val="fr-FR"/>
        </w:rPr>
        <w:t>’</w:t>
      </w:r>
      <w:r w:rsidRPr="001C0046">
        <w:rPr>
          <w:spacing w:val="-2"/>
          <w:lang w:val="fr-FR"/>
        </w:rPr>
        <w:t>absence de progrès appréciables dans l</w:t>
      </w:r>
      <w:r w:rsidR="00DD5D07" w:rsidRPr="001C0046">
        <w:rPr>
          <w:spacing w:val="-2"/>
          <w:lang w:val="fr-FR"/>
        </w:rPr>
        <w:t>’</w:t>
      </w:r>
      <w:r w:rsidRPr="001C0046">
        <w:rPr>
          <w:spacing w:val="-2"/>
          <w:lang w:val="fr-FR"/>
        </w:rPr>
        <w:t>enquête sur les cas présumés de torture, de mauvais traitements et de disparitions forcées survenus dans les années 1980 et 1990, durant le coup d</w:t>
      </w:r>
      <w:r w:rsidR="00DD5D07" w:rsidRPr="001C0046">
        <w:rPr>
          <w:spacing w:val="-2"/>
          <w:lang w:val="fr-FR"/>
        </w:rPr>
        <w:t>’</w:t>
      </w:r>
      <w:r w:rsidRPr="001C0046">
        <w:rPr>
          <w:spacing w:val="-2"/>
          <w:lang w:val="fr-FR"/>
        </w:rPr>
        <w:t>État de 2009</w:t>
      </w:r>
      <w:r w:rsidRPr="001C0046">
        <w:rPr>
          <w:rStyle w:val="FootnoteReference"/>
          <w:spacing w:val="-2"/>
          <w:lang w:val="fr-FR"/>
        </w:rPr>
        <w:footnoteReference w:id="30"/>
      </w:r>
      <w:r w:rsidRPr="001C0046">
        <w:rPr>
          <w:spacing w:val="-2"/>
          <w:lang w:val="fr-FR"/>
        </w:rPr>
        <w:t xml:space="preserve"> et</w:t>
      </w:r>
      <w:r w:rsidRPr="001C0046">
        <w:rPr>
          <w:lang w:val="fr-FR"/>
        </w:rPr>
        <w:t xml:space="preserve"> dans le cadre des élections présidentielles de 2017</w:t>
      </w:r>
      <w:r w:rsidR="00E21E66" w:rsidRPr="001C0046">
        <w:rPr>
          <w:lang w:val="fr-FR"/>
        </w:rPr>
        <w:t>.</w:t>
      </w:r>
      <w:r w:rsidRPr="001C0046">
        <w:rPr>
          <w:lang w:val="fr-FR"/>
        </w:rPr>
        <w:t xml:space="preserve"> Il prend note des informations indiquant que la disparition forcée a été érigée en infraction dans le Code pénal en 2019, mais trouve préoccupant qu</w:t>
      </w:r>
      <w:r w:rsidR="00DD5D07" w:rsidRPr="001C0046">
        <w:rPr>
          <w:lang w:val="fr-FR"/>
        </w:rPr>
        <w:t>’</w:t>
      </w:r>
      <w:r w:rsidRPr="001C0046">
        <w:rPr>
          <w:lang w:val="fr-FR"/>
        </w:rPr>
        <w:t>elle ne soit incriminée que lorsqu</w:t>
      </w:r>
      <w:r w:rsidR="00DD5D07" w:rsidRPr="001C0046">
        <w:rPr>
          <w:lang w:val="fr-FR"/>
        </w:rPr>
        <w:t>’</w:t>
      </w:r>
      <w:r w:rsidRPr="001C0046">
        <w:rPr>
          <w:lang w:val="fr-FR"/>
        </w:rPr>
        <w:t>elle constitue un crime contre l</w:t>
      </w:r>
      <w:r w:rsidR="00DD5D07" w:rsidRPr="001C0046">
        <w:rPr>
          <w:lang w:val="fr-FR"/>
        </w:rPr>
        <w:t>’</w:t>
      </w:r>
      <w:r w:rsidRPr="001C0046">
        <w:rPr>
          <w:lang w:val="fr-FR"/>
        </w:rPr>
        <w:t>humanité</w:t>
      </w:r>
      <w:r w:rsidRPr="001C0046">
        <w:rPr>
          <w:rStyle w:val="FootnoteReference"/>
          <w:lang w:val="fr-FR"/>
        </w:rPr>
        <w:footnoteReference w:id="31"/>
      </w:r>
      <w:r w:rsidRPr="001C0046">
        <w:rPr>
          <w:lang w:val="fr-FR"/>
        </w:rPr>
        <w:t xml:space="preserve"> (art</w:t>
      </w:r>
      <w:r w:rsidR="00E21E66" w:rsidRPr="001C0046">
        <w:rPr>
          <w:lang w:val="fr-FR"/>
        </w:rPr>
        <w:t>.</w:t>
      </w:r>
      <w:r w:rsidRPr="001C0046">
        <w:rPr>
          <w:lang w:val="fr-FR"/>
        </w:rPr>
        <w:t> 2, 12, 13 et 16)</w:t>
      </w:r>
      <w:r w:rsidR="00E21E66" w:rsidRPr="001C0046">
        <w:rPr>
          <w:lang w:val="fr-FR"/>
        </w:rPr>
        <w:t>.</w:t>
      </w:r>
    </w:p>
    <w:p w14:paraId="14C892EA" w14:textId="688E7777" w:rsidR="007E18AD" w:rsidRPr="001C0046" w:rsidRDefault="007E18AD" w:rsidP="00DD5D07">
      <w:pPr>
        <w:pStyle w:val="SingleTxtG"/>
        <w:rPr>
          <w:rFonts w:eastAsia="Arial"/>
          <w:b/>
          <w:lang w:val="fr-FR"/>
        </w:rPr>
      </w:pPr>
      <w:r w:rsidRPr="001C0046">
        <w:rPr>
          <w:lang w:val="fr-FR"/>
        </w:rPr>
        <w:t>27</w:t>
      </w:r>
      <w:r w:rsidR="00E21E66" w:rsidRPr="001C0046">
        <w:rPr>
          <w:lang w:val="fr-FR"/>
        </w:rPr>
        <w:t>.</w:t>
      </w:r>
      <w:r w:rsidRPr="001C0046">
        <w:rPr>
          <w:lang w:val="fr-FR"/>
        </w:rPr>
        <w:tab/>
      </w:r>
      <w:r w:rsidRPr="001C0046">
        <w:rPr>
          <w:b/>
          <w:bCs/>
          <w:lang w:val="fr-FR"/>
        </w:rPr>
        <w:t>Le Comité encourage l</w:t>
      </w:r>
      <w:r w:rsidR="00DD5D07" w:rsidRPr="001C0046">
        <w:rPr>
          <w:b/>
          <w:bCs/>
          <w:lang w:val="fr-FR"/>
        </w:rPr>
        <w:t>’</w:t>
      </w:r>
      <w:r w:rsidRPr="001C0046">
        <w:rPr>
          <w:b/>
          <w:bCs/>
          <w:lang w:val="fr-FR"/>
        </w:rPr>
        <w:t>État partie à redoubler d</w:t>
      </w:r>
      <w:r w:rsidR="00DD5D07" w:rsidRPr="001C0046">
        <w:rPr>
          <w:b/>
          <w:bCs/>
          <w:lang w:val="fr-FR"/>
        </w:rPr>
        <w:t>’</w:t>
      </w:r>
      <w:r w:rsidRPr="001C0046">
        <w:rPr>
          <w:b/>
          <w:bCs/>
          <w:lang w:val="fr-FR"/>
        </w:rPr>
        <w:t>efforts pour mener des enquêtes approfondies, impartiales et efficaces sur tous les cas en souffrance, poursuivre les auteurs des actes incriminés et fournir des recours utiles et une réparation aux proches des victimes, et à légiférer sur la disparition forcée conformément à la recommandation formulée par le Comité des disparitions forcées</w:t>
      </w:r>
      <w:r w:rsidRPr="001C0046">
        <w:rPr>
          <w:rStyle w:val="FootnoteReference"/>
          <w:lang w:val="fr-FR"/>
        </w:rPr>
        <w:footnoteReference w:id="32"/>
      </w:r>
      <w:r w:rsidR="00E21E66" w:rsidRPr="001C0046">
        <w:rPr>
          <w:lang w:val="fr-FR"/>
        </w:rPr>
        <w:t>.</w:t>
      </w:r>
    </w:p>
    <w:p w14:paraId="31522EB8" w14:textId="77777777" w:rsidR="00DD5D07" w:rsidRPr="001C0046" w:rsidRDefault="007E18AD" w:rsidP="00DD5D07">
      <w:pPr>
        <w:pStyle w:val="H23G"/>
        <w:rPr>
          <w:lang w:val="fr-FR"/>
        </w:rPr>
      </w:pPr>
      <w:r w:rsidRPr="001C0046">
        <w:rPr>
          <w:lang w:val="fr-FR"/>
        </w:rPr>
        <w:tab/>
      </w:r>
      <w:r w:rsidRPr="001C0046">
        <w:rPr>
          <w:lang w:val="fr-FR"/>
        </w:rPr>
        <w:tab/>
        <w:t>Réparation</w:t>
      </w:r>
    </w:p>
    <w:p w14:paraId="656EC15F" w14:textId="29565A51" w:rsidR="007E18AD" w:rsidRPr="001C0046" w:rsidRDefault="007E18AD" w:rsidP="00DD5D07">
      <w:pPr>
        <w:pStyle w:val="SingleTxtG"/>
        <w:rPr>
          <w:rFonts w:eastAsia="Arial"/>
          <w:bCs/>
          <w:lang w:val="fr-FR"/>
        </w:rPr>
      </w:pPr>
      <w:r w:rsidRPr="001C0046">
        <w:rPr>
          <w:lang w:val="fr-FR"/>
        </w:rPr>
        <w:t>28</w:t>
      </w:r>
      <w:r w:rsidR="00E21E66" w:rsidRPr="001C0046">
        <w:rPr>
          <w:lang w:val="fr-FR"/>
        </w:rPr>
        <w:t>.</w:t>
      </w:r>
      <w:r w:rsidRPr="001C0046">
        <w:rPr>
          <w:lang w:val="fr-FR"/>
        </w:rPr>
        <w:tab/>
        <w:t>Le Comité prend note de l</w:t>
      </w:r>
      <w:r w:rsidR="00DD5D07" w:rsidRPr="001C0046">
        <w:rPr>
          <w:lang w:val="fr-FR"/>
        </w:rPr>
        <w:t>’</w:t>
      </w:r>
      <w:r w:rsidRPr="001C0046">
        <w:rPr>
          <w:lang w:val="fr-FR"/>
        </w:rPr>
        <w:t>explication donnée par la délégation selon laquelle la loi de 2022 sur la prévention des déplacements et la prise en charge et la protection des personnes déplacées à l</w:t>
      </w:r>
      <w:r w:rsidR="00DD5D07" w:rsidRPr="001C0046">
        <w:rPr>
          <w:lang w:val="fr-FR"/>
        </w:rPr>
        <w:t>’</w:t>
      </w:r>
      <w:r w:rsidRPr="001C0046">
        <w:rPr>
          <w:lang w:val="fr-FR"/>
        </w:rPr>
        <w:t>intérieur du pays et le budget alloué à l</w:t>
      </w:r>
      <w:r w:rsidR="00DD5D07" w:rsidRPr="001C0046">
        <w:rPr>
          <w:lang w:val="fr-FR"/>
        </w:rPr>
        <w:t>’</w:t>
      </w:r>
      <w:r w:rsidRPr="001C0046">
        <w:rPr>
          <w:lang w:val="fr-FR"/>
        </w:rPr>
        <w:t>application de cette loi prévoient des réparations pour les victimes de torture</w:t>
      </w:r>
      <w:r w:rsidR="00E21E66" w:rsidRPr="001C0046">
        <w:rPr>
          <w:lang w:val="fr-FR"/>
        </w:rPr>
        <w:t>.</w:t>
      </w:r>
      <w:r w:rsidRPr="001C0046">
        <w:rPr>
          <w:lang w:val="fr-FR"/>
        </w:rPr>
        <w:t xml:space="preserve"> Cependant, il regrette de n</w:t>
      </w:r>
      <w:r w:rsidR="00DD5D07" w:rsidRPr="001C0046">
        <w:rPr>
          <w:lang w:val="fr-FR"/>
        </w:rPr>
        <w:t>’</w:t>
      </w:r>
      <w:r w:rsidRPr="001C0046">
        <w:rPr>
          <w:lang w:val="fr-FR"/>
        </w:rPr>
        <w:t>avoir pas reçu d</w:t>
      </w:r>
      <w:r w:rsidR="00DD5D07" w:rsidRPr="001C0046">
        <w:rPr>
          <w:lang w:val="fr-FR"/>
        </w:rPr>
        <w:t>’</w:t>
      </w:r>
      <w:r w:rsidRPr="001C0046">
        <w:rPr>
          <w:lang w:val="fr-FR"/>
        </w:rPr>
        <w:t>information sur la réparation intégrale qui a été accordée aux victimes de torture pendant la période considérée, alors que dix condamnations ont été prononcées</w:t>
      </w:r>
      <w:r w:rsidR="00E21E66" w:rsidRPr="001C0046">
        <w:rPr>
          <w:lang w:val="fr-FR"/>
        </w:rPr>
        <w:t>.</w:t>
      </w:r>
      <w:r w:rsidRPr="001C0046">
        <w:rPr>
          <w:lang w:val="fr-FR"/>
        </w:rPr>
        <w:t xml:space="preserve"> Il trouve préoccupant que les personnes qui ont été victimes de graves violations des droits de l</w:t>
      </w:r>
      <w:r w:rsidR="00DD5D07" w:rsidRPr="001C0046">
        <w:rPr>
          <w:lang w:val="fr-FR"/>
        </w:rPr>
        <w:t>’</w:t>
      </w:r>
      <w:r w:rsidRPr="001C0046">
        <w:rPr>
          <w:lang w:val="fr-FR"/>
        </w:rPr>
        <w:t>homme dans le passé continuent d</w:t>
      </w:r>
      <w:r w:rsidR="00DD5D07" w:rsidRPr="001C0046">
        <w:rPr>
          <w:lang w:val="fr-FR"/>
        </w:rPr>
        <w:t>’</w:t>
      </w:r>
      <w:r w:rsidRPr="001C0046">
        <w:rPr>
          <w:lang w:val="fr-FR"/>
        </w:rPr>
        <w:t>avoir beaucoup de mal à accéder à la justice et à obtenir une réparation intégrale, et il prend note des mesures adoptées et des plans annoncés pour remédier à ce problème</w:t>
      </w:r>
      <w:r w:rsidRPr="001C0046">
        <w:rPr>
          <w:rStyle w:val="FootnoteReference"/>
          <w:lang w:val="fr-FR"/>
        </w:rPr>
        <w:footnoteReference w:id="33"/>
      </w:r>
      <w:r w:rsidR="00E21E66" w:rsidRPr="001C0046">
        <w:rPr>
          <w:lang w:val="fr-FR"/>
        </w:rPr>
        <w:t>.</w:t>
      </w:r>
      <w:r w:rsidRPr="001C0046">
        <w:rPr>
          <w:lang w:val="fr-FR"/>
        </w:rPr>
        <w:t xml:space="preserve"> En outre, il trouve préoccupant qu</w:t>
      </w:r>
      <w:r w:rsidR="00DD5D07" w:rsidRPr="001C0046">
        <w:rPr>
          <w:lang w:val="fr-FR"/>
        </w:rPr>
        <w:t>’</w:t>
      </w:r>
      <w:r w:rsidRPr="001C0046">
        <w:rPr>
          <w:lang w:val="fr-FR"/>
        </w:rPr>
        <w:t>il n</w:t>
      </w:r>
      <w:r w:rsidR="00DD5D07" w:rsidRPr="001C0046">
        <w:rPr>
          <w:lang w:val="fr-FR"/>
        </w:rPr>
        <w:t>’</w:t>
      </w:r>
      <w:r w:rsidRPr="001C0046">
        <w:rPr>
          <w:lang w:val="fr-FR"/>
        </w:rPr>
        <w:t>y ait pas de cadre normatif et de programmes de réparation intégrale visant expressément les victimes de torture et de mauvais traitements (art</w:t>
      </w:r>
      <w:r w:rsidR="00E21E66" w:rsidRPr="001C0046">
        <w:rPr>
          <w:lang w:val="fr-FR"/>
        </w:rPr>
        <w:t>.</w:t>
      </w:r>
      <w:r w:rsidRPr="001C0046">
        <w:rPr>
          <w:lang w:val="fr-FR"/>
        </w:rPr>
        <w:t> 14)</w:t>
      </w:r>
      <w:r w:rsidR="00E21E66" w:rsidRPr="001C0046">
        <w:rPr>
          <w:lang w:val="fr-FR"/>
        </w:rPr>
        <w:t>.</w:t>
      </w:r>
    </w:p>
    <w:p w14:paraId="2E97198D" w14:textId="4A5B2F46" w:rsidR="00DD5D07" w:rsidRPr="001C0046" w:rsidRDefault="007E18AD" w:rsidP="00DD5D07">
      <w:pPr>
        <w:pStyle w:val="SingleTxtG"/>
        <w:rPr>
          <w:lang w:val="fr-FR"/>
        </w:rPr>
      </w:pPr>
      <w:r w:rsidRPr="001C0046">
        <w:rPr>
          <w:lang w:val="fr-FR"/>
        </w:rPr>
        <w:t>29</w:t>
      </w:r>
      <w:r w:rsidR="00E21E66" w:rsidRPr="001C0046">
        <w:rPr>
          <w:lang w:val="fr-FR"/>
        </w:rPr>
        <w:t>.</w:t>
      </w:r>
      <w:r w:rsidRPr="001C0046">
        <w:rPr>
          <w:lang w:val="fr-FR"/>
        </w:rPr>
        <w:tab/>
      </w:r>
      <w:r w:rsidRPr="001C0046">
        <w:rPr>
          <w:b/>
          <w:bCs/>
          <w:lang w:val="fr-FR"/>
        </w:rPr>
        <w:t>L</w:t>
      </w:r>
      <w:r w:rsidR="00DD5D07" w:rsidRPr="001C0046">
        <w:rPr>
          <w:b/>
          <w:bCs/>
          <w:lang w:val="fr-FR"/>
        </w:rPr>
        <w:t>’</w:t>
      </w:r>
      <w:r w:rsidRPr="001C0046">
        <w:rPr>
          <w:b/>
          <w:bCs/>
          <w:lang w:val="fr-FR"/>
        </w:rPr>
        <w:t>État partie devrait prendre les mesures d</w:t>
      </w:r>
      <w:r w:rsidR="00DD5D07" w:rsidRPr="001C0046">
        <w:rPr>
          <w:b/>
          <w:bCs/>
          <w:lang w:val="fr-FR"/>
        </w:rPr>
        <w:t>’</w:t>
      </w:r>
      <w:r w:rsidRPr="001C0046">
        <w:rPr>
          <w:b/>
          <w:bCs/>
          <w:lang w:val="fr-FR"/>
        </w:rPr>
        <w:t>ordre législatif et autre nécessaires pour mettre en place un programme global permettant aux victimes de torture, de mauvais traitements, de disparition forcée et d</w:t>
      </w:r>
      <w:r w:rsidR="00DD5D07" w:rsidRPr="001C0046">
        <w:rPr>
          <w:b/>
          <w:bCs/>
          <w:lang w:val="fr-FR"/>
        </w:rPr>
        <w:t>’</w:t>
      </w:r>
      <w:r w:rsidRPr="001C0046">
        <w:rPr>
          <w:b/>
          <w:bCs/>
          <w:lang w:val="fr-FR"/>
        </w:rPr>
        <w:t>autres violations des droits de l</w:t>
      </w:r>
      <w:r w:rsidR="00DD5D07" w:rsidRPr="001C0046">
        <w:rPr>
          <w:b/>
          <w:bCs/>
          <w:lang w:val="fr-FR"/>
        </w:rPr>
        <w:t>’</w:t>
      </w:r>
      <w:r w:rsidRPr="001C0046">
        <w:rPr>
          <w:b/>
          <w:bCs/>
          <w:lang w:val="fr-FR"/>
        </w:rPr>
        <w:t>homme d</w:t>
      </w:r>
      <w:r w:rsidR="00DD5D07" w:rsidRPr="001C0046">
        <w:rPr>
          <w:b/>
          <w:bCs/>
          <w:lang w:val="fr-FR"/>
        </w:rPr>
        <w:t>’</w:t>
      </w:r>
      <w:r w:rsidRPr="001C0046">
        <w:rPr>
          <w:b/>
          <w:bCs/>
          <w:lang w:val="fr-FR"/>
        </w:rPr>
        <w:t>obtenir réparation et qui leur confère un droit opposable à une indemnisation équitable et adéquate, ainsi qu</w:t>
      </w:r>
      <w:r w:rsidR="00DD5D07" w:rsidRPr="001C0046">
        <w:rPr>
          <w:b/>
          <w:bCs/>
          <w:lang w:val="fr-FR"/>
        </w:rPr>
        <w:t>’</w:t>
      </w:r>
      <w:r w:rsidRPr="001C0046">
        <w:rPr>
          <w:b/>
          <w:bCs/>
          <w:lang w:val="fr-FR"/>
        </w:rPr>
        <w:t>aux moyens nécessaires à leur réadaptation la plus complète possible, en particulier à un appui psychologique, social ou financier</w:t>
      </w:r>
      <w:r w:rsidR="00E21E66" w:rsidRPr="001C0046">
        <w:rPr>
          <w:b/>
          <w:bCs/>
          <w:lang w:val="fr-FR"/>
        </w:rPr>
        <w:t>.</w:t>
      </w:r>
      <w:r w:rsidRPr="001C0046">
        <w:rPr>
          <w:lang w:val="fr-FR"/>
        </w:rPr>
        <w:t xml:space="preserve"> </w:t>
      </w:r>
      <w:r w:rsidRPr="001C0046">
        <w:rPr>
          <w:b/>
          <w:bCs/>
          <w:lang w:val="fr-FR"/>
        </w:rPr>
        <w:t>Conformément à l</w:t>
      </w:r>
      <w:r w:rsidR="00DD5D07" w:rsidRPr="001C0046">
        <w:rPr>
          <w:b/>
          <w:bCs/>
          <w:lang w:val="fr-FR"/>
        </w:rPr>
        <w:t>’</w:t>
      </w:r>
      <w:r w:rsidRPr="001C0046">
        <w:rPr>
          <w:b/>
          <w:bCs/>
          <w:lang w:val="fr-FR"/>
        </w:rPr>
        <w:t xml:space="preserve">observation générale </w:t>
      </w:r>
      <w:r w:rsidR="00DD5D07" w:rsidRPr="001C0046">
        <w:rPr>
          <w:b/>
          <w:bCs/>
          <w:lang w:val="fr-FR"/>
        </w:rPr>
        <w:t>n</w:t>
      </w:r>
      <w:r w:rsidR="00DD5D07" w:rsidRPr="001C0046">
        <w:rPr>
          <w:b/>
          <w:bCs/>
          <w:vertAlign w:val="superscript"/>
          <w:lang w:val="fr-FR"/>
        </w:rPr>
        <w:t>o</w:t>
      </w:r>
      <w:r w:rsidRPr="001C0046">
        <w:rPr>
          <w:b/>
          <w:bCs/>
          <w:lang w:val="fr-FR"/>
        </w:rPr>
        <w:t> 3 (2012) du Comité, ce programme devrait comprendre des mesures permettant aux victimes d</w:t>
      </w:r>
      <w:r w:rsidR="00DD5D07" w:rsidRPr="001C0046">
        <w:rPr>
          <w:b/>
          <w:bCs/>
          <w:lang w:val="fr-FR"/>
        </w:rPr>
        <w:t>’</w:t>
      </w:r>
      <w:r w:rsidRPr="001C0046">
        <w:rPr>
          <w:b/>
          <w:bCs/>
          <w:lang w:val="fr-FR"/>
        </w:rPr>
        <w:t>obtenir réparation, notamment sous la forme d</w:t>
      </w:r>
      <w:r w:rsidR="00DD5D07" w:rsidRPr="001C0046">
        <w:rPr>
          <w:b/>
          <w:bCs/>
          <w:lang w:val="fr-FR"/>
        </w:rPr>
        <w:t>’</w:t>
      </w:r>
      <w:r w:rsidRPr="001C0046">
        <w:rPr>
          <w:b/>
          <w:bCs/>
          <w:lang w:val="fr-FR"/>
        </w:rPr>
        <w:t>une indemnisation ou d</w:t>
      </w:r>
      <w:r w:rsidR="00DD5D07" w:rsidRPr="001C0046">
        <w:rPr>
          <w:b/>
          <w:bCs/>
          <w:lang w:val="fr-FR"/>
        </w:rPr>
        <w:t>’</w:t>
      </w:r>
      <w:r w:rsidRPr="001C0046">
        <w:rPr>
          <w:b/>
          <w:bCs/>
          <w:lang w:val="fr-FR"/>
        </w:rPr>
        <w:t>une restitution, de bénéficier de moyens de réadaptation et de mesures de satisfaction, et d</w:t>
      </w:r>
      <w:r w:rsidR="00DD5D07" w:rsidRPr="001C0046">
        <w:rPr>
          <w:b/>
          <w:bCs/>
          <w:lang w:val="fr-FR"/>
        </w:rPr>
        <w:t>’</w:t>
      </w:r>
      <w:r w:rsidRPr="001C0046">
        <w:rPr>
          <w:b/>
          <w:bCs/>
          <w:lang w:val="fr-FR"/>
        </w:rPr>
        <w:t>obtenir des garanties de non-répétition</w:t>
      </w:r>
      <w:r w:rsidR="00E21E66" w:rsidRPr="001C0046">
        <w:rPr>
          <w:b/>
          <w:bCs/>
          <w:lang w:val="fr-FR"/>
        </w:rPr>
        <w:t>.</w:t>
      </w:r>
      <w:r w:rsidRPr="001C0046">
        <w:rPr>
          <w:lang w:val="fr-FR"/>
        </w:rPr>
        <w:t xml:space="preserve"> </w:t>
      </w:r>
      <w:r w:rsidRPr="001C0046">
        <w:rPr>
          <w:b/>
          <w:bCs/>
          <w:lang w:val="fr-FR"/>
        </w:rPr>
        <w:t>Le Comité prie l</w:t>
      </w:r>
      <w:r w:rsidR="00DD5D07" w:rsidRPr="001C0046">
        <w:rPr>
          <w:b/>
          <w:bCs/>
          <w:lang w:val="fr-FR"/>
        </w:rPr>
        <w:t>’</w:t>
      </w:r>
      <w:r w:rsidRPr="001C0046">
        <w:rPr>
          <w:b/>
          <w:bCs/>
          <w:lang w:val="fr-FR"/>
        </w:rPr>
        <w:t>État partie d</w:t>
      </w:r>
      <w:r w:rsidR="00DD5D07" w:rsidRPr="001C0046">
        <w:rPr>
          <w:b/>
          <w:bCs/>
          <w:lang w:val="fr-FR"/>
        </w:rPr>
        <w:t>’</w:t>
      </w:r>
      <w:r w:rsidRPr="001C0046">
        <w:rPr>
          <w:b/>
          <w:bCs/>
          <w:lang w:val="fr-FR"/>
        </w:rPr>
        <w:t>inclure dans son prochain rapport périodique des informations complètes sur les mesures de réparation et d</w:t>
      </w:r>
      <w:r w:rsidR="00DD5D07" w:rsidRPr="001C0046">
        <w:rPr>
          <w:b/>
          <w:bCs/>
          <w:lang w:val="fr-FR"/>
        </w:rPr>
        <w:t>’</w:t>
      </w:r>
      <w:r w:rsidRPr="001C0046">
        <w:rPr>
          <w:b/>
          <w:bCs/>
          <w:lang w:val="fr-FR"/>
        </w:rPr>
        <w:t>indemnisation adoptées et les réparations effectivement accordées aux victimes de torture et de mauvais traitements, y compris d</w:t>
      </w:r>
      <w:r w:rsidR="00DD5D07" w:rsidRPr="001C0046">
        <w:rPr>
          <w:b/>
          <w:bCs/>
          <w:lang w:val="fr-FR"/>
        </w:rPr>
        <w:t>’</w:t>
      </w:r>
      <w:r w:rsidRPr="001C0046">
        <w:rPr>
          <w:b/>
          <w:bCs/>
          <w:lang w:val="fr-FR"/>
        </w:rPr>
        <w:t>un usage excessif de la force, et à leurs proches</w:t>
      </w:r>
      <w:r w:rsidR="00E21E66" w:rsidRPr="001C0046">
        <w:rPr>
          <w:b/>
          <w:bCs/>
          <w:lang w:val="fr-FR"/>
        </w:rPr>
        <w:t>.</w:t>
      </w:r>
    </w:p>
    <w:p w14:paraId="49E9712F" w14:textId="77777777" w:rsidR="00DD5D07" w:rsidRPr="001C0046" w:rsidRDefault="007E18AD" w:rsidP="00DD5D07">
      <w:pPr>
        <w:pStyle w:val="H23G"/>
        <w:rPr>
          <w:lang w:val="fr-FR"/>
        </w:rPr>
      </w:pPr>
      <w:r w:rsidRPr="001C0046">
        <w:rPr>
          <w:lang w:val="fr-FR"/>
        </w:rPr>
        <w:tab/>
      </w:r>
      <w:r w:rsidRPr="001C0046">
        <w:rPr>
          <w:lang w:val="fr-FR"/>
        </w:rPr>
        <w:tab/>
        <w:t>Défenseurs et défenseuses des droits de l</w:t>
      </w:r>
      <w:r w:rsidR="00DD5D07" w:rsidRPr="001C0046">
        <w:rPr>
          <w:lang w:val="fr-FR"/>
        </w:rPr>
        <w:t>’</w:t>
      </w:r>
      <w:r w:rsidRPr="001C0046">
        <w:rPr>
          <w:lang w:val="fr-FR"/>
        </w:rPr>
        <w:t>homme, dirigeants et dirigeantes autochtones et afro-honduriens et journalistes</w:t>
      </w:r>
    </w:p>
    <w:p w14:paraId="2AB7506E" w14:textId="5E803B6A" w:rsidR="007E18AD" w:rsidRPr="001C0046" w:rsidRDefault="007E18AD" w:rsidP="00A40835">
      <w:pPr>
        <w:pStyle w:val="SingleTxtG"/>
        <w:spacing w:after="100"/>
        <w:rPr>
          <w:lang w:val="fr-FR"/>
        </w:rPr>
      </w:pPr>
      <w:r w:rsidRPr="001C0046">
        <w:rPr>
          <w:lang w:val="fr-FR"/>
        </w:rPr>
        <w:t>30</w:t>
      </w:r>
      <w:r w:rsidR="00E21E66" w:rsidRPr="001C0046">
        <w:rPr>
          <w:lang w:val="fr-FR"/>
        </w:rPr>
        <w:t>.</w:t>
      </w:r>
      <w:r w:rsidRPr="001C0046">
        <w:rPr>
          <w:lang w:val="fr-FR"/>
        </w:rPr>
        <w:tab/>
        <w:t>Le Comité est vivement préoccupé par le grand nombre d</w:t>
      </w:r>
      <w:r w:rsidR="00DD5D07" w:rsidRPr="001C0046">
        <w:rPr>
          <w:lang w:val="fr-FR"/>
        </w:rPr>
        <w:t>’</w:t>
      </w:r>
      <w:r w:rsidRPr="001C0046">
        <w:rPr>
          <w:lang w:val="fr-FR"/>
        </w:rPr>
        <w:t>assassinats et d</w:t>
      </w:r>
      <w:r w:rsidR="00DD5D07" w:rsidRPr="001C0046">
        <w:rPr>
          <w:lang w:val="fr-FR"/>
        </w:rPr>
        <w:t>’</w:t>
      </w:r>
      <w:r w:rsidRPr="001C0046">
        <w:rPr>
          <w:lang w:val="fr-FR"/>
        </w:rPr>
        <w:t>agressions, de disparitions forcées, de menaces, de perquisitions et d</w:t>
      </w:r>
      <w:r w:rsidR="00DD5D07" w:rsidRPr="001C0046">
        <w:rPr>
          <w:lang w:val="fr-FR"/>
        </w:rPr>
        <w:t>’</w:t>
      </w:r>
      <w:r w:rsidRPr="001C0046">
        <w:rPr>
          <w:lang w:val="fr-FR"/>
        </w:rPr>
        <w:t>autres actes d</w:t>
      </w:r>
      <w:r w:rsidR="00DD5D07" w:rsidRPr="001C0046">
        <w:rPr>
          <w:lang w:val="fr-FR"/>
        </w:rPr>
        <w:t>’</w:t>
      </w:r>
      <w:r w:rsidRPr="001C0046">
        <w:rPr>
          <w:lang w:val="fr-FR"/>
        </w:rPr>
        <w:t>intimidation dont sont victimes les défenseurs et défenseuses des droits de l</w:t>
      </w:r>
      <w:r w:rsidR="00DD5D07" w:rsidRPr="001C0046">
        <w:rPr>
          <w:lang w:val="fr-FR"/>
        </w:rPr>
        <w:t>’</w:t>
      </w:r>
      <w:r w:rsidRPr="001C0046">
        <w:rPr>
          <w:lang w:val="fr-FR"/>
        </w:rPr>
        <w:t xml:space="preserve">homme et du droit à la terre, les dirigeants et dirigeantes autochtones et afro-honduriens et les journalistes, et par le fait que </w:t>
      </w:r>
      <w:r w:rsidRPr="001C0046">
        <w:rPr>
          <w:lang w:val="fr-FR"/>
        </w:rPr>
        <w:lastRenderedPageBreak/>
        <w:t>leurs activités les exposent à des poursuites pénales</w:t>
      </w:r>
      <w:r w:rsidRPr="001C0046">
        <w:rPr>
          <w:rStyle w:val="FootnoteReference"/>
          <w:lang w:val="fr-FR"/>
        </w:rPr>
        <w:footnoteReference w:id="34"/>
      </w:r>
      <w:r w:rsidR="00E21E66" w:rsidRPr="001C0046">
        <w:rPr>
          <w:lang w:val="fr-FR"/>
        </w:rPr>
        <w:t>.</w:t>
      </w:r>
      <w:r w:rsidRPr="001C0046">
        <w:rPr>
          <w:lang w:val="fr-FR"/>
        </w:rPr>
        <w:t xml:space="preserve"> Il est également préoccupé par les informations concernant l</w:t>
      </w:r>
      <w:r w:rsidR="00DD5D07" w:rsidRPr="001C0046">
        <w:rPr>
          <w:lang w:val="fr-FR"/>
        </w:rPr>
        <w:t>’</w:t>
      </w:r>
      <w:r w:rsidRPr="001C0046">
        <w:rPr>
          <w:lang w:val="fr-FR"/>
        </w:rPr>
        <w:t>inefficacité du système national de protection des défenseurs des droits de l</w:t>
      </w:r>
      <w:r w:rsidR="00DD5D07" w:rsidRPr="001C0046">
        <w:rPr>
          <w:lang w:val="fr-FR"/>
        </w:rPr>
        <w:t>’</w:t>
      </w:r>
      <w:r w:rsidRPr="001C0046">
        <w:rPr>
          <w:lang w:val="fr-FR"/>
        </w:rPr>
        <w:t>homme, des journalistes, des professionnels des médias et des agents du système judiciaire, les lenteurs dans l</w:t>
      </w:r>
      <w:r w:rsidR="00DD5D07" w:rsidRPr="001C0046">
        <w:rPr>
          <w:lang w:val="fr-FR"/>
        </w:rPr>
        <w:t>’</w:t>
      </w:r>
      <w:r w:rsidRPr="001C0046">
        <w:rPr>
          <w:lang w:val="fr-FR"/>
        </w:rPr>
        <w:t>octroi ou l</w:t>
      </w:r>
      <w:r w:rsidR="00DD5D07" w:rsidRPr="001C0046">
        <w:rPr>
          <w:lang w:val="fr-FR"/>
        </w:rPr>
        <w:t>’</w:t>
      </w:r>
      <w:r w:rsidRPr="001C0046">
        <w:rPr>
          <w:lang w:val="fr-FR"/>
        </w:rPr>
        <w:t>application des mesures de protection accordées aux défenseurs et défenseuses des droits de l</w:t>
      </w:r>
      <w:r w:rsidR="00DD5D07" w:rsidRPr="001C0046">
        <w:rPr>
          <w:lang w:val="fr-FR"/>
        </w:rPr>
        <w:t>’</w:t>
      </w:r>
      <w:r w:rsidRPr="001C0046">
        <w:rPr>
          <w:lang w:val="fr-FR"/>
        </w:rPr>
        <w:t>homme et l</w:t>
      </w:r>
      <w:r w:rsidR="00DD5D07" w:rsidRPr="001C0046">
        <w:rPr>
          <w:lang w:val="fr-FR"/>
        </w:rPr>
        <w:t>’</w:t>
      </w:r>
      <w:r w:rsidRPr="001C0046">
        <w:rPr>
          <w:lang w:val="fr-FR"/>
        </w:rPr>
        <w:t>insuffisance des ressources et des capacités financières et humaines allouées au système</w:t>
      </w:r>
      <w:r w:rsidR="00E21E66" w:rsidRPr="001C0046">
        <w:rPr>
          <w:lang w:val="fr-FR"/>
        </w:rPr>
        <w:t>.</w:t>
      </w:r>
      <w:r w:rsidRPr="001C0046">
        <w:rPr>
          <w:lang w:val="fr-FR"/>
        </w:rPr>
        <w:t xml:space="preserve"> À cet égard, il prend note avec satisfaction des informations fournies par la délégation selon lesquelles la Direction générale du système de protection a été renforcée en 2024 afin de remédier aux problèmes recensés</w:t>
      </w:r>
      <w:r w:rsidR="00E21E66" w:rsidRPr="001C0046">
        <w:rPr>
          <w:lang w:val="fr-FR"/>
        </w:rPr>
        <w:t>.</w:t>
      </w:r>
      <w:r w:rsidRPr="001C0046">
        <w:rPr>
          <w:lang w:val="fr-FR"/>
        </w:rPr>
        <w:t xml:space="preserve"> Il est préoccupé par les retards dans la conduite des enquêtes et l</w:t>
      </w:r>
      <w:r w:rsidR="00DD5D07" w:rsidRPr="001C0046">
        <w:rPr>
          <w:lang w:val="fr-FR"/>
        </w:rPr>
        <w:t>’</w:t>
      </w:r>
      <w:r w:rsidRPr="001C0046">
        <w:rPr>
          <w:lang w:val="fr-FR"/>
        </w:rPr>
        <w:t>engagement des poursuites, dont témoigne le cas de Berta Cáceres</w:t>
      </w:r>
      <w:r w:rsidRPr="001C0046">
        <w:rPr>
          <w:rStyle w:val="FootnoteReference"/>
          <w:lang w:val="fr-FR"/>
        </w:rPr>
        <w:footnoteReference w:id="35"/>
      </w:r>
      <w:r w:rsidRPr="001C0046">
        <w:rPr>
          <w:lang w:val="fr-FR"/>
        </w:rPr>
        <w:t xml:space="preserve"> (art</w:t>
      </w:r>
      <w:r w:rsidR="00E21E66" w:rsidRPr="001C0046">
        <w:rPr>
          <w:lang w:val="fr-FR"/>
        </w:rPr>
        <w:t>.</w:t>
      </w:r>
      <w:r w:rsidRPr="001C0046">
        <w:rPr>
          <w:lang w:val="fr-FR"/>
        </w:rPr>
        <w:t> 2, 12, 13 et 16)</w:t>
      </w:r>
      <w:r w:rsidR="00E21E66" w:rsidRPr="001C0046">
        <w:rPr>
          <w:lang w:val="fr-FR"/>
        </w:rPr>
        <w:t>.</w:t>
      </w:r>
    </w:p>
    <w:p w14:paraId="153D6C94" w14:textId="70278B27" w:rsidR="00DD5D07" w:rsidRPr="001C0046" w:rsidRDefault="007E18AD" w:rsidP="00A40835">
      <w:pPr>
        <w:pStyle w:val="SingleTxtG"/>
        <w:spacing w:after="100"/>
        <w:rPr>
          <w:lang w:val="fr-FR"/>
        </w:rPr>
      </w:pPr>
      <w:r w:rsidRPr="001C0046">
        <w:rPr>
          <w:lang w:val="fr-FR"/>
        </w:rPr>
        <w:t>31</w:t>
      </w:r>
      <w:r w:rsidR="00E21E66" w:rsidRPr="001C0046">
        <w:rPr>
          <w:lang w:val="fr-FR"/>
        </w:rPr>
        <w:t>.</w:t>
      </w:r>
      <w:r w:rsidRPr="001C0046">
        <w:rPr>
          <w:lang w:val="fr-FR"/>
        </w:rPr>
        <w:t xml:space="preserve"> </w:t>
      </w:r>
      <w:r w:rsidRPr="001C0046">
        <w:rPr>
          <w:lang w:val="fr-FR"/>
        </w:rPr>
        <w:tab/>
      </w:r>
      <w:r w:rsidRPr="001C0046">
        <w:rPr>
          <w:b/>
          <w:bCs/>
          <w:lang w:val="fr-FR"/>
        </w:rPr>
        <w:t>Le Comité prie instamment l</w:t>
      </w:r>
      <w:r w:rsidR="00DD5D07" w:rsidRPr="001C0046">
        <w:rPr>
          <w:b/>
          <w:bCs/>
          <w:lang w:val="fr-FR"/>
        </w:rPr>
        <w:t>’</w:t>
      </w:r>
      <w:r w:rsidRPr="001C0046">
        <w:rPr>
          <w:b/>
          <w:bCs/>
          <w:lang w:val="fr-FR"/>
        </w:rPr>
        <w:t>État partie de faire le nécessaire pour que les défenseurs et défenseuses des droits de l</w:t>
      </w:r>
      <w:r w:rsidR="00DD5D07" w:rsidRPr="001C0046">
        <w:rPr>
          <w:b/>
          <w:bCs/>
          <w:lang w:val="fr-FR"/>
        </w:rPr>
        <w:t>’</w:t>
      </w:r>
      <w:r w:rsidRPr="001C0046">
        <w:rPr>
          <w:b/>
          <w:bCs/>
          <w:lang w:val="fr-FR"/>
        </w:rPr>
        <w:t>homme et du droit à la terre, les dirigeants et dirigeantes autochtones et les journalistes puissent exercer leur travail et mener leurs activités librement, sans craindre de subir des représailles ou d</w:t>
      </w:r>
      <w:r w:rsidR="00DD5D07" w:rsidRPr="001C0046">
        <w:rPr>
          <w:b/>
          <w:bCs/>
          <w:lang w:val="fr-FR"/>
        </w:rPr>
        <w:t>’</w:t>
      </w:r>
      <w:r w:rsidRPr="001C0046">
        <w:rPr>
          <w:b/>
          <w:bCs/>
          <w:lang w:val="fr-FR"/>
        </w:rPr>
        <w:t>être agressés</w:t>
      </w:r>
      <w:r w:rsidR="00E21E66" w:rsidRPr="001C0046">
        <w:rPr>
          <w:b/>
          <w:bCs/>
          <w:lang w:val="fr-FR"/>
        </w:rPr>
        <w:t>.</w:t>
      </w:r>
      <w:r w:rsidRPr="001C0046">
        <w:rPr>
          <w:lang w:val="fr-FR"/>
        </w:rPr>
        <w:t xml:space="preserve"> </w:t>
      </w:r>
      <w:r w:rsidRPr="001C0046">
        <w:rPr>
          <w:b/>
          <w:bCs/>
          <w:lang w:val="fr-FR"/>
        </w:rPr>
        <w:t>En</w:t>
      </w:r>
      <w:r w:rsidR="00A40835" w:rsidRPr="001C0046">
        <w:rPr>
          <w:b/>
          <w:bCs/>
          <w:lang w:val="fr-FR"/>
        </w:rPr>
        <w:t> </w:t>
      </w:r>
      <w:r w:rsidRPr="001C0046">
        <w:rPr>
          <w:b/>
          <w:bCs/>
          <w:lang w:val="fr-FR"/>
        </w:rPr>
        <w:t>particulier, l</w:t>
      </w:r>
      <w:r w:rsidR="00DD5D07" w:rsidRPr="001C0046">
        <w:rPr>
          <w:b/>
          <w:bCs/>
          <w:lang w:val="fr-FR"/>
        </w:rPr>
        <w:t>’</w:t>
      </w:r>
      <w:r w:rsidRPr="001C0046">
        <w:rPr>
          <w:b/>
          <w:bCs/>
          <w:lang w:val="fr-FR"/>
        </w:rPr>
        <w:t>État partie devrait continuer de renforcer les mécanismes de protection compétents, veiller à ce qu</w:t>
      </w:r>
      <w:r w:rsidR="00DD5D07" w:rsidRPr="001C0046">
        <w:rPr>
          <w:b/>
          <w:bCs/>
          <w:lang w:val="fr-FR"/>
        </w:rPr>
        <w:t>’</w:t>
      </w:r>
      <w:r w:rsidRPr="001C0046">
        <w:rPr>
          <w:b/>
          <w:bCs/>
          <w:lang w:val="fr-FR"/>
        </w:rPr>
        <w:t>ils disposent des ressources humaines, financières, techniques et matérielles nécessaires à leur bon fonctionnement et faire en sorte que les mesures de protection ordonnées soient mises en place et effectivement appliquées</w:t>
      </w:r>
      <w:r w:rsidR="00E21E66" w:rsidRPr="001C0046">
        <w:rPr>
          <w:b/>
          <w:bCs/>
          <w:lang w:val="fr-FR"/>
        </w:rPr>
        <w:t>.</w:t>
      </w:r>
      <w:r w:rsidRPr="001C0046">
        <w:rPr>
          <w:lang w:val="fr-FR"/>
        </w:rPr>
        <w:t xml:space="preserve"> </w:t>
      </w:r>
      <w:r w:rsidRPr="001C0046">
        <w:rPr>
          <w:b/>
          <w:bCs/>
          <w:lang w:val="fr-FR"/>
        </w:rPr>
        <w:t>Il devrait également progresser dans la conduite d</w:t>
      </w:r>
      <w:r w:rsidR="00DD5D07" w:rsidRPr="001C0046">
        <w:rPr>
          <w:b/>
          <w:bCs/>
          <w:lang w:val="fr-FR"/>
        </w:rPr>
        <w:t>’</w:t>
      </w:r>
      <w:r w:rsidRPr="001C0046">
        <w:rPr>
          <w:b/>
          <w:bCs/>
          <w:lang w:val="fr-FR"/>
        </w:rPr>
        <w:t>enquêtes efficaces sur les assassinats, les agressions et les autres violations des droits de l</w:t>
      </w:r>
      <w:r w:rsidR="00DD5D07" w:rsidRPr="001C0046">
        <w:rPr>
          <w:b/>
          <w:bCs/>
          <w:lang w:val="fr-FR"/>
        </w:rPr>
        <w:t>’</w:t>
      </w:r>
      <w:r w:rsidRPr="001C0046">
        <w:rPr>
          <w:b/>
          <w:bCs/>
          <w:lang w:val="fr-FR"/>
        </w:rPr>
        <w:t>homme dont ont été victimes des défenseurs et défenseuses des droits de l</w:t>
      </w:r>
      <w:r w:rsidR="00DD5D07" w:rsidRPr="001C0046">
        <w:rPr>
          <w:b/>
          <w:bCs/>
          <w:lang w:val="fr-FR"/>
        </w:rPr>
        <w:t>’</w:t>
      </w:r>
      <w:r w:rsidRPr="001C0046">
        <w:rPr>
          <w:b/>
          <w:bCs/>
          <w:lang w:val="fr-FR"/>
        </w:rPr>
        <w:t>homme, des dirigeants et dirigeantes autochtones et afro-honduriens et des journalistes et faire en sorte que les auteurs de ces faits soient poursuivis sans tarder</w:t>
      </w:r>
      <w:r w:rsidR="00E21E66" w:rsidRPr="001C0046">
        <w:rPr>
          <w:b/>
          <w:bCs/>
          <w:lang w:val="fr-FR"/>
        </w:rPr>
        <w:t>.</w:t>
      </w:r>
      <w:r w:rsidRPr="001C0046">
        <w:rPr>
          <w:lang w:val="fr-FR"/>
        </w:rPr>
        <w:t xml:space="preserve"> </w:t>
      </w:r>
      <w:r w:rsidRPr="001C0046">
        <w:rPr>
          <w:b/>
          <w:bCs/>
          <w:lang w:val="fr-FR"/>
        </w:rPr>
        <w:t>Enfin, il devrait prévenir et éviter toute utilisation abusive du droit pénal à l</w:t>
      </w:r>
      <w:r w:rsidR="00DD5D07" w:rsidRPr="001C0046">
        <w:rPr>
          <w:b/>
          <w:bCs/>
          <w:lang w:val="fr-FR"/>
        </w:rPr>
        <w:t>’</w:t>
      </w:r>
      <w:r w:rsidRPr="001C0046">
        <w:rPr>
          <w:b/>
          <w:bCs/>
          <w:lang w:val="fr-FR"/>
        </w:rPr>
        <w:t>encontre des défenseurs et défenseuses des droits de l</w:t>
      </w:r>
      <w:r w:rsidR="00DD5D07" w:rsidRPr="001C0046">
        <w:rPr>
          <w:b/>
          <w:bCs/>
          <w:lang w:val="fr-FR"/>
        </w:rPr>
        <w:t>’</w:t>
      </w:r>
      <w:r w:rsidRPr="001C0046">
        <w:rPr>
          <w:b/>
          <w:bCs/>
          <w:lang w:val="fr-FR"/>
        </w:rPr>
        <w:t>homme</w:t>
      </w:r>
      <w:r w:rsidR="00E21E66" w:rsidRPr="001C0046">
        <w:rPr>
          <w:b/>
          <w:bCs/>
          <w:lang w:val="fr-FR"/>
        </w:rPr>
        <w:t>.</w:t>
      </w:r>
    </w:p>
    <w:p w14:paraId="40794A0A" w14:textId="77777777" w:rsidR="00DD5D07" w:rsidRPr="001C0046" w:rsidRDefault="007E18AD" w:rsidP="00A40835">
      <w:pPr>
        <w:pStyle w:val="H23G"/>
        <w:spacing w:after="100"/>
        <w:rPr>
          <w:lang w:val="fr-FR"/>
        </w:rPr>
      </w:pPr>
      <w:r w:rsidRPr="001C0046">
        <w:rPr>
          <w:lang w:val="fr-FR"/>
        </w:rPr>
        <w:tab/>
      </w:r>
      <w:r w:rsidRPr="001C0046">
        <w:rPr>
          <w:lang w:val="fr-FR"/>
        </w:rPr>
        <w:tab/>
        <w:t>Violence fondée sur le genre</w:t>
      </w:r>
    </w:p>
    <w:p w14:paraId="7E699628" w14:textId="41FC36E4" w:rsidR="007E18AD" w:rsidRPr="001C0046" w:rsidRDefault="007E18AD" w:rsidP="00A40835">
      <w:pPr>
        <w:pStyle w:val="SingleTxtG"/>
        <w:spacing w:after="100"/>
        <w:rPr>
          <w:lang w:val="fr-FR"/>
        </w:rPr>
      </w:pPr>
      <w:r w:rsidRPr="001C0046">
        <w:rPr>
          <w:lang w:val="fr-FR"/>
        </w:rPr>
        <w:t>32</w:t>
      </w:r>
      <w:r w:rsidR="00E21E66" w:rsidRPr="001C0046">
        <w:rPr>
          <w:lang w:val="fr-FR"/>
        </w:rPr>
        <w:t>.</w:t>
      </w:r>
      <w:r w:rsidRPr="001C0046">
        <w:rPr>
          <w:lang w:val="fr-FR"/>
        </w:rPr>
        <w:tab/>
        <w:t>Le Comité note avec préoccupation que, comme l</w:t>
      </w:r>
      <w:r w:rsidR="00DD5D07" w:rsidRPr="001C0046">
        <w:rPr>
          <w:lang w:val="fr-FR"/>
        </w:rPr>
        <w:t>’</w:t>
      </w:r>
      <w:r w:rsidRPr="001C0046">
        <w:rPr>
          <w:lang w:val="fr-FR"/>
        </w:rPr>
        <w:t>a reconnu la délégation, la violence à l</w:t>
      </w:r>
      <w:r w:rsidR="00DD5D07" w:rsidRPr="001C0046">
        <w:rPr>
          <w:lang w:val="fr-FR"/>
        </w:rPr>
        <w:t>’</w:t>
      </w:r>
      <w:r w:rsidRPr="001C0046">
        <w:rPr>
          <w:lang w:val="fr-FR"/>
        </w:rPr>
        <w:t>égard des femmes et des filles, notamment les féminicides et la violence domestique, est très répandue</w:t>
      </w:r>
      <w:r w:rsidR="00E21E66" w:rsidRPr="001C0046">
        <w:rPr>
          <w:lang w:val="fr-FR"/>
        </w:rPr>
        <w:t>.</w:t>
      </w:r>
      <w:r w:rsidRPr="001C0046">
        <w:rPr>
          <w:lang w:val="fr-FR"/>
        </w:rPr>
        <w:t xml:space="preserve"> Il est préoccupé par la réticence à signaler ce type de violence et par les difficultés que rencontrent les autorités compétentes lorsqu</w:t>
      </w:r>
      <w:r w:rsidR="00DD5D07" w:rsidRPr="001C0046">
        <w:rPr>
          <w:lang w:val="fr-FR"/>
        </w:rPr>
        <w:t>’</w:t>
      </w:r>
      <w:r w:rsidRPr="001C0046">
        <w:rPr>
          <w:lang w:val="fr-FR"/>
        </w:rPr>
        <w:t>elles tentent d</w:t>
      </w:r>
      <w:r w:rsidR="00DD5D07" w:rsidRPr="001C0046">
        <w:rPr>
          <w:lang w:val="fr-FR"/>
        </w:rPr>
        <w:t>’</w:t>
      </w:r>
      <w:r w:rsidRPr="001C0046">
        <w:rPr>
          <w:lang w:val="fr-FR"/>
        </w:rPr>
        <w:t>enquêter sur les cas signalés et de poursuivre les auteurs des faits, cette situation empêchant les victimes d</w:t>
      </w:r>
      <w:r w:rsidR="00DD5D07" w:rsidRPr="001C0046">
        <w:rPr>
          <w:lang w:val="fr-FR"/>
        </w:rPr>
        <w:t>’</w:t>
      </w:r>
      <w:r w:rsidRPr="001C0046">
        <w:rPr>
          <w:lang w:val="fr-FR"/>
        </w:rPr>
        <w:t>accéder à la justice et d</w:t>
      </w:r>
      <w:r w:rsidR="00DD5D07" w:rsidRPr="001C0046">
        <w:rPr>
          <w:lang w:val="fr-FR"/>
        </w:rPr>
        <w:t>’</w:t>
      </w:r>
      <w:r w:rsidRPr="001C0046">
        <w:rPr>
          <w:lang w:val="fr-FR"/>
        </w:rPr>
        <w:t>obtenir une protection et une réparation adéquate</w:t>
      </w:r>
      <w:r w:rsidRPr="001C0046">
        <w:rPr>
          <w:rStyle w:val="FootnoteReference"/>
          <w:lang w:val="fr-FR"/>
        </w:rPr>
        <w:footnoteReference w:id="36"/>
      </w:r>
      <w:r w:rsidRPr="001C0046">
        <w:rPr>
          <w:lang w:val="fr-FR"/>
        </w:rPr>
        <w:t xml:space="preserve"> (art</w:t>
      </w:r>
      <w:r w:rsidR="00E21E66" w:rsidRPr="001C0046">
        <w:rPr>
          <w:lang w:val="fr-FR"/>
        </w:rPr>
        <w:t>.</w:t>
      </w:r>
      <w:r w:rsidRPr="001C0046">
        <w:rPr>
          <w:lang w:val="fr-FR"/>
        </w:rPr>
        <w:t> 2 et 16)</w:t>
      </w:r>
      <w:r w:rsidR="00E21E66" w:rsidRPr="001C0046">
        <w:rPr>
          <w:lang w:val="fr-FR"/>
        </w:rPr>
        <w:t>.</w:t>
      </w:r>
    </w:p>
    <w:p w14:paraId="6E210864" w14:textId="40810545" w:rsidR="00DD5D07" w:rsidRPr="001C0046" w:rsidRDefault="007E18AD" w:rsidP="00A40835">
      <w:pPr>
        <w:pStyle w:val="SingleTxtG"/>
        <w:spacing w:after="100"/>
        <w:rPr>
          <w:lang w:val="fr-FR"/>
        </w:rPr>
      </w:pPr>
      <w:r w:rsidRPr="001C0046">
        <w:rPr>
          <w:lang w:val="fr-FR"/>
        </w:rPr>
        <w:t>33</w:t>
      </w:r>
      <w:r w:rsidR="00E21E66" w:rsidRPr="001C0046">
        <w:rPr>
          <w:lang w:val="fr-FR"/>
        </w:rPr>
        <w:t>.</w:t>
      </w:r>
      <w:r w:rsidRPr="001C0046">
        <w:rPr>
          <w:lang w:val="fr-FR"/>
        </w:rPr>
        <w:tab/>
      </w:r>
      <w:r w:rsidRPr="001C0046">
        <w:rPr>
          <w:b/>
          <w:bCs/>
          <w:lang w:val="fr-FR"/>
        </w:rPr>
        <w:t>Compte tenu des engagements que l</w:t>
      </w:r>
      <w:r w:rsidR="00DD5D07" w:rsidRPr="001C0046">
        <w:rPr>
          <w:b/>
          <w:bCs/>
          <w:lang w:val="fr-FR"/>
        </w:rPr>
        <w:t>’</w:t>
      </w:r>
      <w:r w:rsidRPr="001C0046">
        <w:rPr>
          <w:b/>
          <w:bCs/>
          <w:lang w:val="fr-FR"/>
        </w:rPr>
        <w:t>État partie a pris dans le cadre d</w:t>
      </w:r>
      <w:r w:rsidR="00DD5D07" w:rsidRPr="001C0046">
        <w:rPr>
          <w:b/>
          <w:bCs/>
          <w:lang w:val="fr-FR"/>
        </w:rPr>
        <w:t>’</w:t>
      </w:r>
      <w:r w:rsidRPr="001C0046">
        <w:rPr>
          <w:b/>
          <w:bCs/>
          <w:lang w:val="fr-FR"/>
        </w:rPr>
        <w:t>une part de l</w:t>
      </w:r>
      <w:r w:rsidR="00DD5D07" w:rsidRPr="001C0046">
        <w:rPr>
          <w:b/>
          <w:bCs/>
          <w:lang w:val="fr-FR"/>
        </w:rPr>
        <w:t>’</w:t>
      </w:r>
      <w:r w:rsidRPr="001C0046">
        <w:rPr>
          <w:b/>
          <w:bCs/>
          <w:lang w:val="fr-FR"/>
        </w:rPr>
        <w:t>initiative Droits humains 75 et, d</w:t>
      </w:r>
      <w:r w:rsidR="00DD5D07" w:rsidRPr="001C0046">
        <w:rPr>
          <w:b/>
          <w:bCs/>
          <w:lang w:val="fr-FR"/>
        </w:rPr>
        <w:t>’</w:t>
      </w:r>
      <w:r w:rsidRPr="001C0046">
        <w:rPr>
          <w:b/>
          <w:bCs/>
          <w:lang w:val="fr-FR"/>
        </w:rPr>
        <w:t>autre part, de l</w:t>
      </w:r>
      <w:r w:rsidR="00DD5D07" w:rsidRPr="001C0046">
        <w:rPr>
          <w:b/>
          <w:bCs/>
          <w:lang w:val="fr-FR"/>
        </w:rPr>
        <w:t>’</w:t>
      </w:r>
      <w:r w:rsidRPr="001C0046">
        <w:rPr>
          <w:b/>
          <w:bCs/>
          <w:lang w:val="fr-FR"/>
        </w:rPr>
        <w:t>Examen périodique universel réalisé en 2020 le concernant</w:t>
      </w:r>
      <w:r w:rsidRPr="001C0046">
        <w:rPr>
          <w:rStyle w:val="FootnoteReference"/>
          <w:lang w:val="fr-FR"/>
        </w:rPr>
        <w:footnoteReference w:id="37"/>
      </w:r>
      <w:r w:rsidRPr="001C0046">
        <w:rPr>
          <w:b/>
          <w:bCs/>
          <w:lang w:val="fr-FR"/>
        </w:rPr>
        <w:t>, le Comité recommande à l</w:t>
      </w:r>
      <w:r w:rsidR="00DD5D07" w:rsidRPr="001C0046">
        <w:rPr>
          <w:b/>
          <w:bCs/>
          <w:lang w:val="fr-FR"/>
        </w:rPr>
        <w:t>’</w:t>
      </w:r>
      <w:r w:rsidRPr="001C0046">
        <w:rPr>
          <w:b/>
          <w:bCs/>
          <w:lang w:val="fr-FR"/>
        </w:rPr>
        <w:t>État partie</w:t>
      </w:r>
      <w:r w:rsidR="00DD5D07" w:rsidRPr="001C0046">
        <w:rPr>
          <w:b/>
          <w:bCs/>
          <w:lang w:val="fr-FR"/>
        </w:rPr>
        <w:t> :</w:t>
      </w:r>
    </w:p>
    <w:p w14:paraId="6AD671D4" w14:textId="47667B8B" w:rsidR="00DD5D07" w:rsidRPr="001C0046" w:rsidRDefault="007E18AD" w:rsidP="00A40835">
      <w:pPr>
        <w:pStyle w:val="SingleTxtG"/>
        <w:spacing w:after="100"/>
        <w:ind w:firstLine="567"/>
        <w:rPr>
          <w:lang w:val="fr-FR"/>
        </w:rPr>
      </w:pPr>
      <w:r w:rsidRPr="001C0046">
        <w:rPr>
          <w:b/>
          <w:bCs/>
          <w:lang w:val="fr-FR"/>
        </w:rPr>
        <w:t>a)</w:t>
      </w:r>
      <w:r w:rsidRPr="001C0046">
        <w:rPr>
          <w:lang w:val="fr-FR"/>
        </w:rPr>
        <w:tab/>
      </w:r>
      <w:r w:rsidRPr="001C0046">
        <w:rPr>
          <w:b/>
          <w:bCs/>
          <w:lang w:val="fr-FR"/>
        </w:rPr>
        <w:t>De continuer d</w:t>
      </w:r>
      <w:r w:rsidR="00DD5D07" w:rsidRPr="001C0046">
        <w:rPr>
          <w:b/>
          <w:bCs/>
          <w:lang w:val="fr-FR"/>
        </w:rPr>
        <w:t>’</w:t>
      </w:r>
      <w:r w:rsidRPr="001C0046">
        <w:rPr>
          <w:b/>
          <w:bCs/>
          <w:lang w:val="fr-FR"/>
        </w:rPr>
        <w:t>adopter les réformes juridiques nécessaires pour prévenir et combattre la violence à l</w:t>
      </w:r>
      <w:r w:rsidR="00DD5D07" w:rsidRPr="001C0046">
        <w:rPr>
          <w:b/>
          <w:bCs/>
          <w:lang w:val="fr-FR"/>
        </w:rPr>
        <w:t>’</w:t>
      </w:r>
      <w:r w:rsidRPr="001C0046">
        <w:rPr>
          <w:b/>
          <w:bCs/>
          <w:lang w:val="fr-FR"/>
        </w:rPr>
        <w:t>égard des femmes et des filles</w:t>
      </w:r>
      <w:r w:rsidR="00DD5D07" w:rsidRPr="001C0046">
        <w:rPr>
          <w:b/>
          <w:bCs/>
          <w:lang w:val="fr-FR"/>
        </w:rPr>
        <w:t> ;</w:t>
      </w:r>
    </w:p>
    <w:p w14:paraId="2031F93D" w14:textId="7504CBAD" w:rsidR="00DD5D07" w:rsidRPr="001C0046" w:rsidRDefault="007E18AD" w:rsidP="00A40835">
      <w:pPr>
        <w:pStyle w:val="SingleTxtG"/>
        <w:widowControl w:val="0"/>
        <w:spacing w:after="100"/>
        <w:ind w:firstLine="567"/>
        <w:rPr>
          <w:lang w:val="fr-FR"/>
        </w:rPr>
      </w:pPr>
      <w:r w:rsidRPr="001C0046">
        <w:rPr>
          <w:b/>
          <w:bCs/>
          <w:lang w:val="fr-FR"/>
        </w:rPr>
        <w:t>b)</w:t>
      </w:r>
      <w:r w:rsidRPr="001C0046">
        <w:rPr>
          <w:lang w:val="fr-FR"/>
        </w:rPr>
        <w:tab/>
      </w:r>
      <w:r w:rsidRPr="001C0046">
        <w:rPr>
          <w:b/>
          <w:bCs/>
          <w:lang w:val="fr-FR"/>
        </w:rPr>
        <w:t>De faire en sorte que tous les cas de violence fondée sur le genre, en particulier ceux pour lesquels la responsabilité internationale de l</w:t>
      </w:r>
      <w:r w:rsidR="00DD5D07" w:rsidRPr="001C0046">
        <w:rPr>
          <w:b/>
          <w:bCs/>
          <w:lang w:val="fr-FR"/>
        </w:rPr>
        <w:t>’</w:t>
      </w:r>
      <w:r w:rsidRPr="001C0046">
        <w:rPr>
          <w:b/>
          <w:bCs/>
          <w:lang w:val="fr-FR"/>
        </w:rPr>
        <w:t>État partie au regard de la Convention est engagée du fait d</w:t>
      </w:r>
      <w:r w:rsidR="00DD5D07" w:rsidRPr="001C0046">
        <w:rPr>
          <w:b/>
          <w:bCs/>
          <w:lang w:val="fr-FR"/>
        </w:rPr>
        <w:t>’</w:t>
      </w:r>
      <w:r w:rsidRPr="001C0046">
        <w:rPr>
          <w:b/>
          <w:bCs/>
          <w:lang w:val="fr-FR"/>
        </w:rPr>
        <w:t>actions ou d</w:t>
      </w:r>
      <w:r w:rsidR="00DD5D07" w:rsidRPr="001C0046">
        <w:rPr>
          <w:b/>
          <w:bCs/>
          <w:lang w:val="fr-FR"/>
        </w:rPr>
        <w:t>’</w:t>
      </w:r>
      <w:r w:rsidRPr="001C0046">
        <w:rPr>
          <w:b/>
          <w:bCs/>
          <w:lang w:val="fr-FR"/>
        </w:rPr>
        <w:t>omissions des autorités ou d</w:t>
      </w:r>
      <w:r w:rsidR="00DD5D07" w:rsidRPr="001C0046">
        <w:rPr>
          <w:b/>
          <w:bCs/>
          <w:lang w:val="fr-FR"/>
        </w:rPr>
        <w:t>’</w:t>
      </w:r>
      <w:r w:rsidRPr="001C0046">
        <w:rPr>
          <w:b/>
          <w:bCs/>
          <w:lang w:val="fr-FR"/>
        </w:rPr>
        <w:t>autres organes de l</w:t>
      </w:r>
      <w:r w:rsidR="00DD5D07" w:rsidRPr="001C0046">
        <w:rPr>
          <w:b/>
          <w:bCs/>
          <w:lang w:val="fr-FR"/>
        </w:rPr>
        <w:t>’</w:t>
      </w:r>
      <w:r w:rsidRPr="001C0046">
        <w:rPr>
          <w:b/>
          <w:bCs/>
          <w:lang w:val="fr-FR"/>
        </w:rPr>
        <w:t>État, donnent lieu à une enquête approfondie, que les auteurs présumés soient poursuivis et, s</w:t>
      </w:r>
      <w:r w:rsidR="00DD5D07" w:rsidRPr="001C0046">
        <w:rPr>
          <w:b/>
          <w:bCs/>
          <w:lang w:val="fr-FR"/>
        </w:rPr>
        <w:t>’</w:t>
      </w:r>
      <w:r w:rsidRPr="001C0046">
        <w:rPr>
          <w:b/>
          <w:bCs/>
          <w:lang w:val="fr-FR"/>
        </w:rPr>
        <w:t>ils sont déclarés coupables, dûment sanctionnés, et que les victimes et leur famille obtiennent réparation, y compris sous la forme d</w:t>
      </w:r>
      <w:r w:rsidR="00DD5D07" w:rsidRPr="001C0046">
        <w:rPr>
          <w:b/>
          <w:bCs/>
          <w:lang w:val="fr-FR"/>
        </w:rPr>
        <w:t>’</w:t>
      </w:r>
      <w:r w:rsidRPr="001C0046">
        <w:rPr>
          <w:b/>
          <w:bCs/>
          <w:lang w:val="fr-FR"/>
        </w:rPr>
        <w:t>une indemnisation adéquate et de services de réadaptation, et aient accès à une aide juridique, à des lieux d</w:t>
      </w:r>
      <w:r w:rsidR="00DD5D07" w:rsidRPr="001C0046">
        <w:rPr>
          <w:b/>
          <w:bCs/>
          <w:lang w:val="fr-FR"/>
        </w:rPr>
        <w:t>’</w:t>
      </w:r>
      <w:r w:rsidRPr="001C0046">
        <w:rPr>
          <w:b/>
          <w:bCs/>
          <w:lang w:val="fr-FR"/>
        </w:rPr>
        <w:t>accueil sûrs et aux soins médicaux et au soutien psychologique nécessaires</w:t>
      </w:r>
      <w:r w:rsidR="00DD5D07" w:rsidRPr="001C0046">
        <w:rPr>
          <w:b/>
          <w:bCs/>
          <w:lang w:val="fr-FR"/>
        </w:rPr>
        <w:t> ;</w:t>
      </w:r>
    </w:p>
    <w:p w14:paraId="22B0FF28" w14:textId="05974900" w:rsidR="00DD5D07" w:rsidRPr="001C0046" w:rsidRDefault="007E18AD" w:rsidP="00ED1C83">
      <w:pPr>
        <w:pStyle w:val="SingleTxtG"/>
        <w:spacing w:after="100" w:line="236" w:lineRule="atLeast"/>
        <w:ind w:firstLine="567"/>
        <w:rPr>
          <w:lang w:val="fr-FR"/>
        </w:rPr>
      </w:pPr>
      <w:r w:rsidRPr="001C0046">
        <w:rPr>
          <w:b/>
          <w:bCs/>
          <w:lang w:val="fr-FR"/>
        </w:rPr>
        <w:lastRenderedPageBreak/>
        <w:t>c)</w:t>
      </w:r>
      <w:r w:rsidRPr="001C0046">
        <w:rPr>
          <w:lang w:val="fr-FR"/>
        </w:rPr>
        <w:tab/>
      </w:r>
      <w:r w:rsidRPr="001C0046">
        <w:rPr>
          <w:b/>
          <w:bCs/>
          <w:lang w:val="fr-FR"/>
        </w:rPr>
        <w:t>De redoubler d</w:t>
      </w:r>
      <w:r w:rsidR="00DD5D07" w:rsidRPr="001C0046">
        <w:rPr>
          <w:b/>
          <w:bCs/>
          <w:lang w:val="fr-FR"/>
        </w:rPr>
        <w:t>’</w:t>
      </w:r>
      <w:r w:rsidRPr="001C0046">
        <w:rPr>
          <w:b/>
          <w:bCs/>
          <w:lang w:val="fr-FR"/>
        </w:rPr>
        <w:t>efforts pour sensibiliser le public au fait que la violence à l</w:t>
      </w:r>
      <w:r w:rsidR="00DD5D07" w:rsidRPr="001C0046">
        <w:rPr>
          <w:b/>
          <w:bCs/>
          <w:lang w:val="fr-FR"/>
        </w:rPr>
        <w:t>’</w:t>
      </w:r>
      <w:r w:rsidRPr="001C0046">
        <w:rPr>
          <w:b/>
          <w:bCs/>
          <w:lang w:val="fr-FR"/>
        </w:rPr>
        <w:t>égard des femmes et des filles constitue une infraction, notamment en menant des campagnes d</w:t>
      </w:r>
      <w:r w:rsidR="00DD5D07" w:rsidRPr="001C0046">
        <w:rPr>
          <w:b/>
          <w:bCs/>
          <w:lang w:val="fr-FR"/>
        </w:rPr>
        <w:t>’</w:t>
      </w:r>
      <w:r w:rsidRPr="001C0046">
        <w:rPr>
          <w:b/>
          <w:bCs/>
          <w:lang w:val="fr-FR"/>
        </w:rPr>
        <w:t>éducation et en utilisant les médias, et de promouvoir la diffusion d</w:t>
      </w:r>
      <w:r w:rsidR="00DD5D07" w:rsidRPr="001C0046">
        <w:rPr>
          <w:b/>
          <w:bCs/>
          <w:lang w:val="fr-FR"/>
        </w:rPr>
        <w:t>’</w:t>
      </w:r>
      <w:r w:rsidRPr="001C0046">
        <w:rPr>
          <w:b/>
          <w:bCs/>
          <w:lang w:val="fr-FR"/>
        </w:rPr>
        <w:t>informations sur les mécanismes de plainte et les recours disponibles</w:t>
      </w:r>
      <w:r w:rsidR="00E21E66" w:rsidRPr="001C0046">
        <w:rPr>
          <w:b/>
          <w:bCs/>
          <w:lang w:val="fr-FR"/>
        </w:rPr>
        <w:t>.</w:t>
      </w:r>
    </w:p>
    <w:p w14:paraId="573913A8" w14:textId="38334A2A" w:rsidR="007E18AD" w:rsidRPr="001C0046" w:rsidRDefault="007E18AD" w:rsidP="00ED1C83">
      <w:pPr>
        <w:pStyle w:val="H23G"/>
        <w:spacing w:after="100"/>
        <w:rPr>
          <w:lang w:val="fr-FR"/>
        </w:rPr>
      </w:pPr>
      <w:r w:rsidRPr="001C0046">
        <w:rPr>
          <w:lang w:val="fr-FR"/>
        </w:rPr>
        <w:tab/>
      </w:r>
      <w:r w:rsidRPr="001C0046">
        <w:rPr>
          <w:lang w:val="fr-FR"/>
        </w:rPr>
        <w:tab/>
        <w:t>Interruption volontaire de grossesse</w:t>
      </w:r>
    </w:p>
    <w:p w14:paraId="43B3E853" w14:textId="5779874F" w:rsidR="007E18AD" w:rsidRPr="001C0046" w:rsidRDefault="007E18AD" w:rsidP="00ED1C83">
      <w:pPr>
        <w:pStyle w:val="SingleTxtG"/>
        <w:spacing w:after="100" w:line="236" w:lineRule="atLeast"/>
        <w:rPr>
          <w:lang w:val="fr-FR"/>
        </w:rPr>
      </w:pPr>
      <w:r w:rsidRPr="001C0046">
        <w:rPr>
          <w:lang w:val="fr-FR"/>
        </w:rPr>
        <w:t>34</w:t>
      </w:r>
      <w:r w:rsidR="00E21E66" w:rsidRPr="001C0046">
        <w:rPr>
          <w:lang w:val="fr-FR"/>
        </w:rPr>
        <w:t>.</w:t>
      </w:r>
      <w:r w:rsidRPr="001C0046">
        <w:rPr>
          <w:lang w:val="fr-FR"/>
        </w:rPr>
        <w:tab/>
        <w:t>Le Comité reste préoccupé par le maintien de l</w:t>
      </w:r>
      <w:r w:rsidR="00DD5D07" w:rsidRPr="001C0046">
        <w:rPr>
          <w:lang w:val="fr-FR"/>
        </w:rPr>
        <w:t>’</w:t>
      </w:r>
      <w:r w:rsidRPr="001C0046">
        <w:rPr>
          <w:lang w:val="fr-FR"/>
        </w:rPr>
        <w:t>interdiction absolue de l</w:t>
      </w:r>
      <w:r w:rsidR="00DD5D07" w:rsidRPr="001C0046">
        <w:rPr>
          <w:lang w:val="fr-FR"/>
        </w:rPr>
        <w:t>’</w:t>
      </w:r>
      <w:r w:rsidRPr="001C0046">
        <w:rPr>
          <w:lang w:val="fr-FR"/>
        </w:rPr>
        <w:t>avortement (art</w:t>
      </w:r>
      <w:r w:rsidR="00ED1C83" w:rsidRPr="001C0046">
        <w:rPr>
          <w:lang w:val="fr-FR"/>
        </w:rPr>
        <w:t>. </w:t>
      </w:r>
      <w:r w:rsidRPr="001C0046">
        <w:rPr>
          <w:lang w:val="fr-FR"/>
        </w:rPr>
        <w:t xml:space="preserve"> 67 de la Constitution et </w:t>
      </w:r>
      <w:r w:rsidR="00ED1C83" w:rsidRPr="001C0046">
        <w:rPr>
          <w:lang w:val="fr-FR"/>
        </w:rPr>
        <w:t>art. </w:t>
      </w:r>
      <w:r w:rsidRPr="001C0046">
        <w:rPr>
          <w:lang w:val="fr-FR"/>
        </w:rPr>
        <w:t>196 du Code pénal) et regrette que, le 13 janvier 2023, la Cour suprême ait rejeté le recours en inconstitutionnalité qui aurait permis la dépénalisation de l</w:t>
      </w:r>
      <w:r w:rsidR="00DD5D07" w:rsidRPr="001C0046">
        <w:rPr>
          <w:lang w:val="fr-FR"/>
        </w:rPr>
        <w:t>’</w:t>
      </w:r>
      <w:r w:rsidRPr="001C0046">
        <w:rPr>
          <w:lang w:val="fr-FR"/>
        </w:rPr>
        <w:t>avortement pour certains motifs</w:t>
      </w:r>
      <w:r w:rsidRPr="001C0046">
        <w:rPr>
          <w:rStyle w:val="FootnoteReference"/>
          <w:lang w:val="fr-FR"/>
        </w:rPr>
        <w:footnoteReference w:id="38"/>
      </w:r>
      <w:r w:rsidR="00E21E66" w:rsidRPr="001C0046">
        <w:rPr>
          <w:lang w:val="fr-FR"/>
        </w:rPr>
        <w:t>.</w:t>
      </w:r>
      <w:r w:rsidRPr="001C0046">
        <w:rPr>
          <w:lang w:val="fr-FR"/>
        </w:rPr>
        <w:t xml:space="preserve"> Il note avec préoccupation que cette situation contraint les femmes à recourir à des avortements clandestins qui non seulement mettent leur santé et leur vie en danger, mais en plus les exposent, ainsi que les professionnels de la santé qui s</w:t>
      </w:r>
      <w:r w:rsidR="00DD5D07" w:rsidRPr="001C0046">
        <w:rPr>
          <w:lang w:val="fr-FR"/>
        </w:rPr>
        <w:t>’</w:t>
      </w:r>
      <w:r w:rsidRPr="001C0046">
        <w:rPr>
          <w:lang w:val="fr-FR"/>
        </w:rPr>
        <w:t>occupent d</w:t>
      </w:r>
      <w:r w:rsidR="00DD5D07" w:rsidRPr="001C0046">
        <w:rPr>
          <w:lang w:val="fr-FR"/>
        </w:rPr>
        <w:t>’</w:t>
      </w:r>
      <w:r w:rsidRPr="001C0046">
        <w:rPr>
          <w:lang w:val="fr-FR"/>
        </w:rPr>
        <w:t>elles, à des sanctions pénales</w:t>
      </w:r>
      <w:r w:rsidR="00E21E66" w:rsidRPr="001C0046">
        <w:rPr>
          <w:lang w:val="fr-FR"/>
        </w:rPr>
        <w:t>.</w:t>
      </w:r>
      <w:r w:rsidRPr="001C0046">
        <w:rPr>
          <w:lang w:val="fr-FR"/>
        </w:rPr>
        <w:t xml:space="preserve"> Il prend note des informations fournies par l</w:t>
      </w:r>
      <w:r w:rsidR="00DD5D07" w:rsidRPr="001C0046">
        <w:rPr>
          <w:lang w:val="fr-FR"/>
        </w:rPr>
        <w:t>’</w:t>
      </w:r>
      <w:r w:rsidRPr="001C0046">
        <w:rPr>
          <w:lang w:val="fr-FR"/>
        </w:rPr>
        <w:t>État partie concernant l</w:t>
      </w:r>
      <w:r w:rsidR="00DD5D07" w:rsidRPr="001C0046">
        <w:rPr>
          <w:lang w:val="fr-FR"/>
        </w:rPr>
        <w:t>’</w:t>
      </w:r>
      <w:r w:rsidRPr="001C0046">
        <w:rPr>
          <w:lang w:val="fr-FR"/>
        </w:rPr>
        <w:t>autorisation partielle de distribuer et d</w:t>
      </w:r>
      <w:r w:rsidR="00DD5D07" w:rsidRPr="001C0046">
        <w:rPr>
          <w:lang w:val="fr-FR"/>
        </w:rPr>
        <w:t>’</w:t>
      </w:r>
      <w:r w:rsidRPr="001C0046">
        <w:rPr>
          <w:lang w:val="fr-FR"/>
        </w:rPr>
        <w:t>utiliser des contraceptifs d</w:t>
      </w:r>
      <w:r w:rsidR="00DD5D07" w:rsidRPr="001C0046">
        <w:rPr>
          <w:lang w:val="fr-FR"/>
        </w:rPr>
        <w:t>’</w:t>
      </w:r>
      <w:r w:rsidRPr="001C0046">
        <w:rPr>
          <w:lang w:val="fr-FR"/>
        </w:rPr>
        <w:t>urgence, mais regrette que cette méthode contraceptive ne soit pas réellement accessible dans les hôpitaux publics, y compris aux femmes victimes de violence sexuelle (art</w:t>
      </w:r>
      <w:r w:rsidR="00E21E66" w:rsidRPr="001C0046">
        <w:rPr>
          <w:lang w:val="fr-FR"/>
        </w:rPr>
        <w:t>.</w:t>
      </w:r>
      <w:r w:rsidRPr="001C0046">
        <w:rPr>
          <w:lang w:val="fr-FR"/>
        </w:rPr>
        <w:t> 2 et 16)</w:t>
      </w:r>
      <w:r w:rsidR="00E21E66" w:rsidRPr="001C0046">
        <w:rPr>
          <w:lang w:val="fr-FR"/>
        </w:rPr>
        <w:t>.</w:t>
      </w:r>
    </w:p>
    <w:p w14:paraId="67E49F40" w14:textId="41BBFBDA" w:rsidR="007E18AD" w:rsidRPr="001C0046" w:rsidRDefault="007E18AD" w:rsidP="00ED1C83">
      <w:pPr>
        <w:pStyle w:val="SingleTxtG"/>
        <w:spacing w:after="100" w:line="238" w:lineRule="atLeast"/>
        <w:rPr>
          <w:bCs/>
          <w:lang w:val="fr-FR"/>
        </w:rPr>
      </w:pPr>
      <w:r w:rsidRPr="001C0046">
        <w:rPr>
          <w:lang w:val="fr-FR"/>
        </w:rPr>
        <w:t>35</w:t>
      </w:r>
      <w:r w:rsidR="00E21E66" w:rsidRPr="001C0046">
        <w:rPr>
          <w:lang w:val="fr-FR"/>
        </w:rPr>
        <w:t>.</w:t>
      </w:r>
      <w:r w:rsidRPr="001C0046">
        <w:rPr>
          <w:lang w:val="fr-FR"/>
        </w:rPr>
        <w:tab/>
      </w:r>
      <w:r w:rsidRPr="001C0046">
        <w:rPr>
          <w:b/>
          <w:bCs/>
          <w:lang w:val="fr-FR"/>
        </w:rPr>
        <w:t>L</w:t>
      </w:r>
      <w:r w:rsidR="00DD5D07" w:rsidRPr="001C0046">
        <w:rPr>
          <w:b/>
          <w:bCs/>
          <w:lang w:val="fr-FR"/>
        </w:rPr>
        <w:t>’</w:t>
      </w:r>
      <w:r w:rsidRPr="001C0046">
        <w:rPr>
          <w:b/>
          <w:bCs/>
          <w:lang w:val="fr-FR"/>
        </w:rPr>
        <w:t>État partie devrait</w:t>
      </w:r>
      <w:r w:rsidR="00DD5D07" w:rsidRPr="001C0046">
        <w:rPr>
          <w:b/>
          <w:bCs/>
          <w:lang w:val="fr-FR"/>
        </w:rPr>
        <w:t> :</w:t>
      </w:r>
    </w:p>
    <w:p w14:paraId="648FBC17" w14:textId="1E1A6B06" w:rsidR="00DD5D07" w:rsidRPr="001C0046" w:rsidRDefault="007E18AD" w:rsidP="00ED1C83">
      <w:pPr>
        <w:pStyle w:val="SingleTxtG"/>
        <w:spacing w:after="100" w:line="236" w:lineRule="atLeast"/>
        <w:ind w:firstLine="567"/>
        <w:rPr>
          <w:lang w:val="fr-FR"/>
        </w:rPr>
      </w:pPr>
      <w:r w:rsidRPr="001C0046">
        <w:rPr>
          <w:b/>
          <w:bCs/>
          <w:lang w:val="fr-FR"/>
        </w:rPr>
        <w:t>a)</w:t>
      </w:r>
      <w:r w:rsidRPr="001C0046">
        <w:rPr>
          <w:lang w:val="fr-FR"/>
        </w:rPr>
        <w:tab/>
      </w:r>
      <w:r w:rsidRPr="001C0046">
        <w:rPr>
          <w:b/>
          <w:bCs/>
          <w:lang w:val="fr-FR"/>
        </w:rPr>
        <w:t>Revenir sur l</w:t>
      </w:r>
      <w:r w:rsidR="00DD5D07" w:rsidRPr="001C0046">
        <w:rPr>
          <w:b/>
          <w:bCs/>
          <w:lang w:val="fr-FR"/>
        </w:rPr>
        <w:t>’</w:t>
      </w:r>
      <w:r w:rsidRPr="001C0046">
        <w:rPr>
          <w:b/>
          <w:bCs/>
          <w:lang w:val="fr-FR"/>
        </w:rPr>
        <w:t>interdiction absolue de l</w:t>
      </w:r>
      <w:r w:rsidR="00DD5D07" w:rsidRPr="001C0046">
        <w:rPr>
          <w:b/>
          <w:bCs/>
          <w:lang w:val="fr-FR"/>
        </w:rPr>
        <w:t>’</w:t>
      </w:r>
      <w:r w:rsidRPr="001C0046">
        <w:rPr>
          <w:b/>
          <w:bCs/>
          <w:lang w:val="fr-FR"/>
        </w:rPr>
        <w:t>avortement énoncée aux articles 67 de la Constitution et 196 du Code pénal et faire en sorte que les femmes aient effectivement accès à des moyens d</w:t>
      </w:r>
      <w:r w:rsidR="00DD5D07" w:rsidRPr="001C0046">
        <w:rPr>
          <w:b/>
          <w:bCs/>
          <w:lang w:val="fr-FR"/>
        </w:rPr>
        <w:t>’</w:t>
      </w:r>
      <w:r w:rsidRPr="001C0046">
        <w:rPr>
          <w:b/>
          <w:bCs/>
          <w:lang w:val="fr-FR"/>
        </w:rPr>
        <w:t>interrompre leur grossesse lorsqu</w:t>
      </w:r>
      <w:r w:rsidR="00DD5D07" w:rsidRPr="001C0046">
        <w:rPr>
          <w:b/>
          <w:bCs/>
          <w:lang w:val="fr-FR"/>
        </w:rPr>
        <w:t>’</w:t>
      </w:r>
      <w:r w:rsidRPr="001C0046">
        <w:rPr>
          <w:b/>
          <w:bCs/>
          <w:lang w:val="fr-FR"/>
        </w:rPr>
        <w:t>il est probable que celle-ci entraîne une douleur et des souffrances aiguës, par exemple lorsqu</w:t>
      </w:r>
      <w:r w:rsidR="00DD5D07" w:rsidRPr="001C0046">
        <w:rPr>
          <w:b/>
          <w:bCs/>
          <w:lang w:val="fr-FR"/>
        </w:rPr>
        <w:t>’</w:t>
      </w:r>
      <w:r w:rsidRPr="001C0046">
        <w:rPr>
          <w:b/>
          <w:bCs/>
          <w:lang w:val="fr-FR"/>
        </w:rPr>
        <w:t>elle est le résultat d</w:t>
      </w:r>
      <w:r w:rsidR="00DD5D07" w:rsidRPr="001C0046">
        <w:rPr>
          <w:b/>
          <w:bCs/>
          <w:lang w:val="fr-FR"/>
        </w:rPr>
        <w:t>’</w:t>
      </w:r>
      <w:r w:rsidRPr="001C0046">
        <w:rPr>
          <w:b/>
          <w:bCs/>
          <w:lang w:val="fr-FR"/>
        </w:rPr>
        <w:t>un viol ou d</w:t>
      </w:r>
      <w:r w:rsidR="00DD5D07" w:rsidRPr="001C0046">
        <w:rPr>
          <w:b/>
          <w:bCs/>
          <w:lang w:val="fr-FR"/>
        </w:rPr>
        <w:t>’</w:t>
      </w:r>
      <w:r w:rsidRPr="001C0046">
        <w:rPr>
          <w:b/>
          <w:bCs/>
          <w:lang w:val="fr-FR"/>
        </w:rPr>
        <w:t>un inceste, lorsque la vie ou la santé de la femme enceinte est en danger et en cas de malformation fœtale mortelle</w:t>
      </w:r>
      <w:r w:rsidR="00DD5D07" w:rsidRPr="001C0046">
        <w:rPr>
          <w:b/>
          <w:bCs/>
          <w:lang w:val="fr-FR"/>
        </w:rPr>
        <w:t> ;</w:t>
      </w:r>
    </w:p>
    <w:p w14:paraId="35BFDBDE" w14:textId="55F50B36" w:rsidR="00DD5D07" w:rsidRPr="001C0046" w:rsidRDefault="007E18AD" w:rsidP="00ED1C83">
      <w:pPr>
        <w:pStyle w:val="SingleTxtG"/>
        <w:spacing w:after="100" w:line="236" w:lineRule="atLeast"/>
        <w:ind w:firstLine="567"/>
        <w:rPr>
          <w:lang w:val="fr-FR"/>
        </w:rPr>
      </w:pPr>
      <w:r w:rsidRPr="001C0046">
        <w:rPr>
          <w:b/>
          <w:bCs/>
          <w:lang w:val="fr-FR"/>
        </w:rPr>
        <w:t>b)</w:t>
      </w:r>
      <w:r w:rsidRPr="001C0046">
        <w:rPr>
          <w:lang w:val="fr-FR"/>
        </w:rPr>
        <w:tab/>
      </w:r>
      <w:r w:rsidRPr="001C0046">
        <w:rPr>
          <w:b/>
          <w:bCs/>
          <w:lang w:val="fr-FR"/>
        </w:rPr>
        <w:t>Prendre les mesures nécessaires, conformément aux Lignes directrices de l</w:t>
      </w:r>
      <w:r w:rsidR="00DD5D07" w:rsidRPr="001C0046">
        <w:rPr>
          <w:b/>
          <w:bCs/>
          <w:lang w:val="fr-FR"/>
        </w:rPr>
        <w:t>’</w:t>
      </w:r>
      <w:r w:rsidRPr="001C0046">
        <w:rPr>
          <w:b/>
          <w:bCs/>
          <w:lang w:val="fr-FR"/>
        </w:rPr>
        <w:t>Organisation mondiale de la Santé sur les soins liés à l</w:t>
      </w:r>
      <w:r w:rsidR="00DD5D07" w:rsidRPr="001C0046">
        <w:rPr>
          <w:b/>
          <w:bCs/>
          <w:lang w:val="fr-FR"/>
        </w:rPr>
        <w:t>’</w:t>
      </w:r>
      <w:r w:rsidRPr="001C0046">
        <w:rPr>
          <w:b/>
          <w:bCs/>
          <w:lang w:val="fr-FR"/>
        </w:rPr>
        <w:t>avortement</w:t>
      </w:r>
      <w:r w:rsidR="00CF7B68" w:rsidRPr="001C0046">
        <w:rPr>
          <w:b/>
          <w:bCs/>
          <w:lang w:val="fr-FR"/>
        </w:rPr>
        <w:t xml:space="preserve"> </w:t>
      </w:r>
      <w:r w:rsidRPr="001C0046">
        <w:rPr>
          <w:b/>
          <w:bCs/>
          <w:lang w:val="fr-FR"/>
        </w:rPr>
        <w:t>(2022), pour que ni les patientes qui ont recours à l</w:t>
      </w:r>
      <w:r w:rsidR="00DD5D07" w:rsidRPr="001C0046">
        <w:rPr>
          <w:b/>
          <w:bCs/>
          <w:lang w:val="fr-FR"/>
        </w:rPr>
        <w:t>’</w:t>
      </w:r>
      <w:r w:rsidRPr="001C0046">
        <w:rPr>
          <w:b/>
          <w:bCs/>
          <w:lang w:val="fr-FR"/>
        </w:rPr>
        <w:t>avortement ni les professionnels de la santé qui pratiquent des interruptions volontaires de grossesse ne fassent l</w:t>
      </w:r>
      <w:r w:rsidR="00DD5D07" w:rsidRPr="001C0046">
        <w:rPr>
          <w:b/>
          <w:bCs/>
          <w:lang w:val="fr-FR"/>
        </w:rPr>
        <w:t>’</w:t>
      </w:r>
      <w:r w:rsidRPr="001C0046">
        <w:rPr>
          <w:b/>
          <w:bCs/>
          <w:lang w:val="fr-FR"/>
        </w:rPr>
        <w:t>objet de sanctions pénales, et que les femmes et les filles aient effectivement accès à des soins de santé post-avortement, qu</w:t>
      </w:r>
      <w:r w:rsidR="00DD5D07" w:rsidRPr="001C0046">
        <w:rPr>
          <w:b/>
          <w:bCs/>
          <w:lang w:val="fr-FR"/>
        </w:rPr>
        <w:t>’</w:t>
      </w:r>
      <w:r w:rsidRPr="001C0046">
        <w:rPr>
          <w:b/>
          <w:bCs/>
          <w:lang w:val="fr-FR"/>
        </w:rPr>
        <w:t>elles aient subi un avortement légal ou illégal</w:t>
      </w:r>
      <w:r w:rsidR="00DD5D07" w:rsidRPr="001C0046">
        <w:rPr>
          <w:b/>
          <w:bCs/>
          <w:lang w:val="fr-FR"/>
        </w:rPr>
        <w:t> ;</w:t>
      </w:r>
    </w:p>
    <w:p w14:paraId="73CFF973" w14:textId="644E252F" w:rsidR="007E18AD" w:rsidRPr="001C0046" w:rsidRDefault="007E18AD" w:rsidP="00ED1C83">
      <w:pPr>
        <w:pStyle w:val="SingleTxtG"/>
        <w:spacing w:after="100" w:line="236" w:lineRule="atLeast"/>
        <w:ind w:firstLine="567"/>
        <w:rPr>
          <w:lang w:val="fr-FR"/>
        </w:rPr>
      </w:pPr>
      <w:r w:rsidRPr="001C0046">
        <w:rPr>
          <w:b/>
          <w:bCs/>
          <w:lang w:val="fr-FR"/>
        </w:rPr>
        <w:t>c)</w:t>
      </w:r>
      <w:r w:rsidRPr="001C0046">
        <w:rPr>
          <w:lang w:val="fr-FR"/>
        </w:rPr>
        <w:tab/>
      </w:r>
      <w:r w:rsidRPr="001C0046">
        <w:rPr>
          <w:b/>
          <w:bCs/>
          <w:lang w:val="fr-FR"/>
        </w:rPr>
        <w:t>Réexaminer les condamnations pénales prononcées contre des femmes comme suite à des urgences obstétricales, à la lumière des obligations internationales, en vue d</w:t>
      </w:r>
      <w:r w:rsidR="00DD5D07" w:rsidRPr="001C0046">
        <w:rPr>
          <w:b/>
          <w:bCs/>
          <w:lang w:val="fr-FR"/>
        </w:rPr>
        <w:t>’</w:t>
      </w:r>
      <w:r w:rsidRPr="001C0046">
        <w:rPr>
          <w:b/>
          <w:bCs/>
          <w:lang w:val="fr-FR"/>
        </w:rPr>
        <w:t>acquitter et de libérer les intéressées</w:t>
      </w:r>
      <w:r w:rsidR="00E21E66" w:rsidRPr="001C0046">
        <w:rPr>
          <w:b/>
          <w:bCs/>
          <w:lang w:val="fr-FR"/>
        </w:rPr>
        <w:t>.</w:t>
      </w:r>
    </w:p>
    <w:p w14:paraId="0D988943" w14:textId="77777777" w:rsidR="00DD5D07" w:rsidRPr="001C0046" w:rsidRDefault="007E18AD" w:rsidP="00ED1C83">
      <w:pPr>
        <w:pStyle w:val="H23G"/>
        <w:spacing w:after="100"/>
        <w:rPr>
          <w:lang w:val="fr-FR"/>
        </w:rPr>
      </w:pPr>
      <w:r w:rsidRPr="001C0046">
        <w:rPr>
          <w:lang w:val="fr-FR"/>
        </w:rPr>
        <w:tab/>
      </w:r>
      <w:r w:rsidRPr="001C0046">
        <w:rPr>
          <w:lang w:val="fr-FR"/>
        </w:rPr>
        <w:tab/>
        <w:t>Violence fondée sur l</w:t>
      </w:r>
      <w:r w:rsidR="00DD5D07" w:rsidRPr="001C0046">
        <w:rPr>
          <w:lang w:val="fr-FR"/>
        </w:rPr>
        <w:t>’</w:t>
      </w:r>
      <w:r w:rsidRPr="001C0046">
        <w:rPr>
          <w:lang w:val="fr-FR"/>
        </w:rPr>
        <w:t>orientation sexuelle ou l</w:t>
      </w:r>
      <w:r w:rsidR="00DD5D07" w:rsidRPr="001C0046">
        <w:rPr>
          <w:lang w:val="fr-FR"/>
        </w:rPr>
        <w:t>’</w:t>
      </w:r>
      <w:r w:rsidRPr="001C0046">
        <w:rPr>
          <w:lang w:val="fr-FR"/>
        </w:rPr>
        <w:t>identité de genre, réelles ou supposées</w:t>
      </w:r>
    </w:p>
    <w:p w14:paraId="54960FE3" w14:textId="70E7113C" w:rsidR="00DD5D07" w:rsidRPr="001C0046" w:rsidRDefault="007E18AD" w:rsidP="00ED1C83">
      <w:pPr>
        <w:pStyle w:val="SingleTxtG"/>
        <w:spacing w:after="100" w:line="236" w:lineRule="atLeast"/>
        <w:rPr>
          <w:lang w:val="fr-FR"/>
        </w:rPr>
      </w:pPr>
      <w:r w:rsidRPr="001C0046">
        <w:rPr>
          <w:lang w:val="fr-FR"/>
        </w:rPr>
        <w:t>36</w:t>
      </w:r>
      <w:r w:rsidR="00E21E66" w:rsidRPr="001C0046">
        <w:rPr>
          <w:lang w:val="fr-FR"/>
        </w:rPr>
        <w:t>.</w:t>
      </w:r>
      <w:r w:rsidRPr="001C0046">
        <w:rPr>
          <w:lang w:val="fr-FR"/>
        </w:rPr>
        <w:tab/>
        <w:t>Le Comité est préoccupé par les informations selon lesquelles de nombreuses agressions violentes sont commises en raison de l</w:t>
      </w:r>
      <w:r w:rsidR="00DD5D07" w:rsidRPr="001C0046">
        <w:rPr>
          <w:lang w:val="fr-FR"/>
        </w:rPr>
        <w:t>’</w:t>
      </w:r>
      <w:r w:rsidRPr="001C0046">
        <w:rPr>
          <w:lang w:val="fr-FR"/>
        </w:rPr>
        <w:t>orientation sexuelle ou de l</w:t>
      </w:r>
      <w:r w:rsidR="00DD5D07" w:rsidRPr="001C0046">
        <w:rPr>
          <w:lang w:val="fr-FR"/>
        </w:rPr>
        <w:t>’</w:t>
      </w:r>
      <w:r w:rsidRPr="001C0046">
        <w:rPr>
          <w:lang w:val="fr-FR"/>
        </w:rPr>
        <w:t>identité de genre, réelles ou supposées, des victimes</w:t>
      </w:r>
      <w:r w:rsidR="00E21E66" w:rsidRPr="001C0046">
        <w:rPr>
          <w:lang w:val="fr-FR"/>
        </w:rPr>
        <w:t>.</w:t>
      </w:r>
      <w:r w:rsidRPr="001C0046">
        <w:rPr>
          <w:lang w:val="fr-FR"/>
        </w:rPr>
        <w:t xml:space="preserve"> À cet égard, il note que l</w:t>
      </w:r>
      <w:r w:rsidR="00DD5D07" w:rsidRPr="001C0046">
        <w:rPr>
          <w:lang w:val="fr-FR"/>
        </w:rPr>
        <w:t>’</w:t>
      </w:r>
      <w:r w:rsidRPr="001C0046">
        <w:rPr>
          <w:lang w:val="fr-FR"/>
        </w:rPr>
        <w:t>État partie a entrepris d</w:t>
      </w:r>
      <w:r w:rsidR="00DD5D07" w:rsidRPr="001C0046">
        <w:rPr>
          <w:lang w:val="fr-FR"/>
        </w:rPr>
        <w:t>’</w:t>
      </w:r>
      <w:r w:rsidRPr="001C0046">
        <w:rPr>
          <w:lang w:val="fr-FR"/>
        </w:rPr>
        <w:t>appliquer diverses mesures comme suite à l</w:t>
      </w:r>
      <w:r w:rsidR="00DD5D07" w:rsidRPr="001C0046">
        <w:rPr>
          <w:lang w:val="fr-FR"/>
        </w:rPr>
        <w:t>’</w:t>
      </w:r>
      <w:r w:rsidRPr="001C0046">
        <w:rPr>
          <w:lang w:val="fr-FR"/>
        </w:rPr>
        <w:t>arrêt rendu par la Cour interaméricaine des droits de l</w:t>
      </w:r>
      <w:r w:rsidR="00DD5D07" w:rsidRPr="001C0046">
        <w:rPr>
          <w:lang w:val="fr-FR"/>
        </w:rPr>
        <w:t>’</w:t>
      </w:r>
      <w:r w:rsidRPr="001C0046">
        <w:rPr>
          <w:lang w:val="fr-FR"/>
        </w:rPr>
        <w:t>homme dans l</w:t>
      </w:r>
      <w:r w:rsidR="00DD5D07" w:rsidRPr="001C0046">
        <w:rPr>
          <w:lang w:val="fr-FR"/>
        </w:rPr>
        <w:t>’</w:t>
      </w:r>
      <w:r w:rsidRPr="001C0046">
        <w:rPr>
          <w:lang w:val="fr-FR"/>
        </w:rPr>
        <w:t xml:space="preserve">affaire </w:t>
      </w:r>
      <w:r w:rsidRPr="001C0046">
        <w:rPr>
          <w:i/>
          <w:iCs/>
          <w:lang w:val="fr-FR"/>
        </w:rPr>
        <w:t>Vicky Hernández y otras Vs</w:t>
      </w:r>
      <w:r w:rsidR="00E21E66" w:rsidRPr="001C0046">
        <w:rPr>
          <w:i/>
          <w:iCs/>
          <w:lang w:val="fr-FR"/>
        </w:rPr>
        <w:t>.</w:t>
      </w:r>
      <w:r w:rsidRPr="001C0046">
        <w:rPr>
          <w:i/>
          <w:iCs/>
          <w:lang w:val="fr-FR"/>
        </w:rPr>
        <w:t xml:space="preserve"> Honduras</w:t>
      </w:r>
      <w:r w:rsidRPr="001C0046">
        <w:rPr>
          <w:rStyle w:val="FootnoteReference"/>
          <w:lang w:val="fr-FR"/>
        </w:rPr>
        <w:footnoteReference w:id="39"/>
      </w:r>
      <w:r w:rsidRPr="001C0046">
        <w:rPr>
          <w:lang w:val="fr-FR"/>
        </w:rPr>
        <w:t xml:space="preserve"> et que la doctrine du bloc de constitutionnalité est appliquée par les tribunaux, selon les informations communiquées par la délégation (art</w:t>
      </w:r>
      <w:r w:rsidR="00E21E66" w:rsidRPr="001C0046">
        <w:rPr>
          <w:lang w:val="fr-FR"/>
        </w:rPr>
        <w:t>.</w:t>
      </w:r>
      <w:r w:rsidRPr="001C0046">
        <w:rPr>
          <w:lang w:val="fr-FR"/>
        </w:rPr>
        <w:t> 2 et 16)</w:t>
      </w:r>
      <w:r w:rsidR="00E21E66" w:rsidRPr="001C0046">
        <w:rPr>
          <w:lang w:val="fr-FR"/>
        </w:rPr>
        <w:t>.</w:t>
      </w:r>
    </w:p>
    <w:p w14:paraId="576D472D" w14:textId="03142617" w:rsidR="00DD5D07" w:rsidRPr="001C0046" w:rsidRDefault="007E18AD" w:rsidP="00ED1C83">
      <w:pPr>
        <w:pStyle w:val="SingleTxtG"/>
        <w:widowControl w:val="0"/>
        <w:spacing w:after="100" w:line="236" w:lineRule="atLeast"/>
        <w:rPr>
          <w:spacing w:val="-2"/>
          <w:lang w:val="fr-FR"/>
        </w:rPr>
      </w:pPr>
      <w:r w:rsidRPr="001C0046">
        <w:rPr>
          <w:spacing w:val="-2"/>
          <w:lang w:val="fr-FR"/>
        </w:rPr>
        <w:t>37</w:t>
      </w:r>
      <w:r w:rsidR="00E21E66" w:rsidRPr="001C0046">
        <w:rPr>
          <w:spacing w:val="-2"/>
          <w:lang w:val="fr-FR"/>
        </w:rPr>
        <w:t>.</w:t>
      </w:r>
      <w:r w:rsidRPr="001C0046">
        <w:rPr>
          <w:spacing w:val="-2"/>
          <w:lang w:val="fr-FR"/>
        </w:rPr>
        <w:tab/>
      </w:r>
      <w:r w:rsidRPr="001C0046">
        <w:rPr>
          <w:b/>
          <w:bCs/>
          <w:spacing w:val="-2"/>
          <w:lang w:val="fr-FR"/>
        </w:rPr>
        <w:t>L</w:t>
      </w:r>
      <w:r w:rsidR="00DD5D07" w:rsidRPr="001C0046">
        <w:rPr>
          <w:b/>
          <w:bCs/>
          <w:spacing w:val="-2"/>
          <w:lang w:val="fr-FR"/>
        </w:rPr>
        <w:t>’</w:t>
      </w:r>
      <w:r w:rsidRPr="001C0046">
        <w:rPr>
          <w:b/>
          <w:bCs/>
          <w:spacing w:val="-2"/>
          <w:lang w:val="fr-FR"/>
        </w:rPr>
        <w:t>État partie devrait faire en sorte que tous les actes de violence fondés sur l</w:t>
      </w:r>
      <w:r w:rsidR="00DD5D07" w:rsidRPr="001C0046">
        <w:rPr>
          <w:b/>
          <w:bCs/>
          <w:spacing w:val="-2"/>
          <w:lang w:val="fr-FR"/>
        </w:rPr>
        <w:t>’</w:t>
      </w:r>
      <w:r w:rsidRPr="001C0046">
        <w:rPr>
          <w:b/>
          <w:bCs/>
          <w:spacing w:val="-2"/>
          <w:lang w:val="fr-FR"/>
        </w:rPr>
        <w:t>orientation sexuelle ou l</w:t>
      </w:r>
      <w:r w:rsidR="00DD5D07" w:rsidRPr="001C0046">
        <w:rPr>
          <w:b/>
          <w:bCs/>
          <w:spacing w:val="-2"/>
          <w:lang w:val="fr-FR"/>
        </w:rPr>
        <w:t>’</w:t>
      </w:r>
      <w:r w:rsidRPr="001C0046">
        <w:rPr>
          <w:b/>
          <w:bCs/>
          <w:spacing w:val="-2"/>
          <w:lang w:val="fr-FR"/>
        </w:rPr>
        <w:t>identité de genre, réelles ou supposées, des victimes fassent l</w:t>
      </w:r>
      <w:r w:rsidR="00DD5D07" w:rsidRPr="001C0046">
        <w:rPr>
          <w:b/>
          <w:bCs/>
          <w:spacing w:val="-2"/>
          <w:lang w:val="fr-FR"/>
        </w:rPr>
        <w:t>’</w:t>
      </w:r>
      <w:r w:rsidRPr="001C0046">
        <w:rPr>
          <w:b/>
          <w:bCs/>
          <w:spacing w:val="-2"/>
          <w:lang w:val="fr-FR"/>
        </w:rPr>
        <w:t>objet d</w:t>
      </w:r>
      <w:r w:rsidR="00DD5D07" w:rsidRPr="001C0046">
        <w:rPr>
          <w:b/>
          <w:bCs/>
          <w:spacing w:val="-2"/>
          <w:lang w:val="fr-FR"/>
        </w:rPr>
        <w:t>’</w:t>
      </w:r>
      <w:r w:rsidRPr="001C0046">
        <w:rPr>
          <w:b/>
          <w:bCs/>
          <w:spacing w:val="-2"/>
          <w:lang w:val="fr-FR"/>
        </w:rPr>
        <w:t>une enquête menée selon une approche intersectionnelle tenant compte des questions de genre, et veiller à ce que les victimes aient accès à la justice</w:t>
      </w:r>
      <w:r w:rsidR="00E21E66" w:rsidRPr="001C0046">
        <w:rPr>
          <w:b/>
          <w:bCs/>
          <w:spacing w:val="-2"/>
          <w:lang w:val="fr-FR"/>
        </w:rPr>
        <w:t>.</w:t>
      </w:r>
      <w:r w:rsidRPr="001C0046">
        <w:rPr>
          <w:spacing w:val="-2"/>
          <w:lang w:val="fr-FR"/>
        </w:rPr>
        <w:t xml:space="preserve"> </w:t>
      </w:r>
      <w:r w:rsidRPr="001C0046">
        <w:rPr>
          <w:b/>
          <w:bCs/>
          <w:spacing w:val="-2"/>
          <w:lang w:val="fr-FR"/>
        </w:rPr>
        <w:t>Il devrait redoubler d</w:t>
      </w:r>
      <w:r w:rsidR="00DD5D07" w:rsidRPr="001C0046">
        <w:rPr>
          <w:b/>
          <w:bCs/>
          <w:spacing w:val="-2"/>
          <w:lang w:val="fr-FR"/>
        </w:rPr>
        <w:t>’</w:t>
      </w:r>
      <w:r w:rsidRPr="001C0046">
        <w:rPr>
          <w:b/>
          <w:bCs/>
          <w:spacing w:val="-2"/>
          <w:lang w:val="fr-FR"/>
        </w:rPr>
        <w:t>efforts pour appliquer pleinement l</w:t>
      </w:r>
      <w:r w:rsidR="00DD5D07" w:rsidRPr="001C0046">
        <w:rPr>
          <w:b/>
          <w:bCs/>
          <w:spacing w:val="-2"/>
          <w:lang w:val="fr-FR"/>
        </w:rPr>
        <w:t>’</w:t>
      </w:r>
      <w:r w:rsidRPr="001C0046">
        <w:rPr>
          <w:b/>
          <w:bCs/>
          <w:spacing w:val="-2"/>
          <w:lang w:val="fr-FR"/>
        </w:rPr>
        <w:t>arrêt rendu dans l</w:t>
      </w:r>
      <w:r w:rsidR="00DD5D07" w:rsidRPr="001C0046">
        <w:rPr>
          <w:b/>
          <w:bCs/>
          <w:spacing w:val="-2"/>
          <w:lang w:val="fr-FR"/>
        </w:rPr>
        <w:t>’</w:t>
      </w:r>
      <w:r w:rsidRPr="001C0046">
        <w:rPr>
          <w:b/>
          <w:bCs/>
          <w:spacing w:val="-2"/>
          <w:lang w:val="fr-FR"/>
        </w:rPr>
        <w:t xml:space="preserve">affaire </w:t>
      </w:r>
      <w:r w:rsidRPr="001C0046">
        <w:rPr>
          <w:b/>
          <w:bCs/>
          <w:i/>
          <w:iCs/>
          <w:spacing w:val="-2"/>
          <w:lang w:val="fr-FR"/>
        </w:rPr>
        <w:t>Vicky</w:t>
      </w:r>
      <w:r w:rsidR="00DD5D07" w:rsidRPr="001C0046">
        <w:rPr>
          <w:b/>
          <w:bCs/>
          <w:i/>
          <w:iCs/>
          <w:spacing w:val="-2"/>
          <w:lang w:val="fr-FR"/>
        </w:rPr>
        <w:t> </w:t>
      </w:r>
      <w:r w:rsidRPr="001C0046">
        <w:rPr>
          <w:b/>
          <w:bCs/>
          <w:i/>
          <w:iCs/>
          <w:spacing w:val="-2"/>
          <w:lang w:val="fr-FR"/>
        </w:rPr>
        <w:t>Hernández y otras Vs</w:t>
      </w:r>
      <w:r w:rsidR="00E21E66" w:rsidRPr="001C0046">
        <w:rPr>
          <w:b/>
          <w:bCs/>
          <w:i/>
          <w:iCs/>
          <w:spacing w:val="-2"/>
          <w:lang w:val="fr-FR"/>
        </w:rPr>
        <w:t>.</w:t>
      </w:r>
      <w:r w:rsidRPr="001C0046">
        <w:rPr>
          <w:b/>
          <w:bCs/>
          <w:i/>
          <w:iCs/>
          <w:spacing w:val="-2"/>
          <w:lang w:val="fr-FR"/>
        </w:rPr>
        <w:t xml:space="preserve"> Honduras</w:t>
      </w:r>
      <w:r w:rsidRPr="001C0046" w:rsidDel="00390D87">
        <w:rPr>
          <w:b/>
          <w:bCs/>
          <w:spacing w:val="-2"/>
          <w:lang w:val="fr-FR"/>
        </w:rPr>
        <w:t xml:space="preserve"> </w:t>
      </w:r>
      <w:r w:rsidRPr="001C0046">
        <w:rPr>
          <w:b/>
          <w:bCs/>
          <w:spacing w:val="-2"/>
          <w:lang w:val="fr-FR"/>
        </w:rPr>
        <w:t>et faire avancer le processus d</w:t>
      </w:r>
      <w:r w:rsidR="00DD5D07" w:rsidRPr="001C0046">
        <w:rPr>
          <w:b/>
          <w:bCs/>
          <w:spacing w:val="-2"/>
          <w:lang w:val="fr-FR"/>
        </w:rPr>
        <w:t>’</w:t>
      </w:r>
      <w:r w:rsidRPr="001C0046">
        <w:rPr>
          <w:b/>
          <w:bCs/>
          <w:spacing w:val="-2"/>
          <w:lang w:val="fr-FR"/>
        </w:rPr>
        <w:t>adoption d</w:t>
      </w:r>
      <w:r w:rsidR="00DD5D07" w:rsidRPr="001C0046">
        <w:rPr>
          <w:b/>
          <w:bCs/>
          <w:spacing w:val="-2"/>
          <w:lang w:val="fr-FR"/>
        </w:rPr>
        <w:t>’</w:t>
      </w:r>
      <w:r w:rsidRPr="001C0046">
        <w:rPr>
          <w:b/>
          <w:bCs/>
          <w:spacing w:val="-2"/>
          <w:lang w:val="fr-FR"/>
        </w:rPr>
        <w:t>un protocole concernant les enquêtes et l</w:t>
      </w:r>
      <w:r w:rsidR="00DD5D07" w:rsidRPr="001C0046">
        <w:rPr>
          <w:b/>
          <w:bCs/>
          <w:spacing w:val="-2"/>
          <w:lang w:val="fr-FR"/>
        </w:rPr>
        <w:t>’</w:t>
      </w:r>
      <w:r w:rsidRPr="001C0046">
        <w:rPr>
          <w:b/>
          <w:bCs/>
          <w:spacing w:val="-2"/>
          <w:lang w:val="fr-FR"/>
        </w:rPr>
        <w:t>administration de la justice dans les cas de violence à l</w:t>
      </w:r>
      <w:r w:rsidR="00DD5D07" w:rsidRPr="001C0046">
        <w:rPr>
          <w:b/>
          <w:bCs/>
          <w:spacing w:val="-2"/>
          <w:lang w:val="fr-FR"/>
        </w:rPr>
        <w:t>’</w:t>
      </w:r>
      <w:r w:rsidRPr="001C0046">
        <w:rPr>
          <w:b/>
          <w:bCs/>
          <w:spacing w:val="-2"/>
          <w:lang w:val="fr-FR"/>
        </w:rPr>
        <w:t>égard de personnes s</w:t>
      </w:r>
      <w:r w:rsidR="00DD5D07" w:rsidRPr="001C0046">
        <w:rPr>
          <w:b/>
          <w:bCs/>
          <w:spacing w:val="-2"/>
          <w:lang w:val="fr-FR"/>
        </w:rPr>
        <w:t>’</w:t>
      </w:r>
      <w:r w:rsidRPr="001C0046">
        <w:rPr>
          <w:b/>
          <w:bCs/>
          <w:spacing w:val="-2"/>
          <w:lang w:val="fr-FR"/>
        </w:rPr>
        <w:t>identifiant comme lesbiennes, bisexuelles, gays ou transgenres</w:t>
      </w:r>
      <w:r w:rsidR="00E21E66" w:rsidRPr="001C0046">
        <w:rPr>
          <w:b/>
          <w:bCs/>
          <w:spacing w:val="-2"/>
          <w:lang w:val="fr-FR"/>
        </w:rPr>
        <w:t>.</w:t>
      </w:r>
      <w:r w:rsidRPr="001C0046">
        <w:rPr>
          <w:spacing w:val="-2"/>
          <w:lang w:val="fr-FR"/>
        </w:rPr>
        <w:t xml:space="preserve"> </w:t>
      </w:r>
      <w:r w:rsidRPr="001C0046">
        <w:rPr>
          <w:b/>
          <w:bCs/>
          <w:spacing w:val="-2"/>
          <w:lang w:val="fr-FR"/>
        </w:rPr>
        <w:t>En outre, il devrait continuer de dispenser à tous les membres des forces de l</w:t>
      </w:r>
      <w:r w:rsidR="00DD5D07" w:rsidRPr="001C0046">
        <w:rPr>
          <w:b/>
          <w:bCs/>
          <w:spacing w:val="-2"/>
          <w:lang w:val="fr-FR"/>
        </w:rPr>
        <w:t>’</w:t>
      </w:r>
      <w:r w:rsidRPr="001C0046">
        <w:rPr>
          <w:b/>
          <w:bCs/>
          <w:spacing w:val="-2"/>
          <w:lang w:val="fr-FR"/>
        </w:rPr>
        <w:t>ordre une formation obligatoire sur la poursuite des auteurs de violences sexuelles et fondées sur le genre et sur les méthodes d</w:t>
      </w:r>
      <w:r w:rsidR="00DD5D07" w:rsidRPr="001C0046">
        <w:rPr>
          <w:b/>
          <w:bCs/>
          <w:spacing w:val="-2"/>
          <w:lang w:val="fr-FR"/>
        </w:rPr>
        <w:t>’</w:t>
      </w:r>
      <w:r w:rsidRPr="001C0046">
        <w:rPr>
          <w:b/>
          <w:bCs/>
          <w:spacing w:val="-2"/>
          <w:lang w:val="fr-FR"/>
        </w:rPr>
        <w:t>audition des victimes tenant compte des questions de genre</w:t>
      </w:r>
      <w:r w:rsidR="00E21E66" w:rsidRPr="001C0046">
        <w:rPr>
          <w:b/>
          <w:bCs/>
          <w:spacing w:val="-2"/>
          <w:lang w:val="fr-FR"/>
        </w:rPr>
        <w:t>.</w:t>
      </w:r>
    </w:p>
    <w:p w14:paraId="7B9418A1" w14:textId="1BEC6862" w:rsidR="007E18AD" w:rsidRPr="001C0046" w:rsidRDefault="007E18AD" w:rsidP="00DD5D07">
      <w:pPr>
        <w:pStyle w:val="H23G"/>
        <w:rPr>
          <w:lang w:val="fr-FR"/>
        </w:rPr>
      </w:pPr>
      <w:r w:rsidRPr="001C0046">
        <w:rPr>
          <w:lang w:val="fr-FR"/>
        </w:rPr>
        <w:lastRenderedPageBreak/>
        <w:tab/>
      </w:r>
      <w:r w:rsidRPr="001C0046">
        <w:rPr>
          <w:lang w:val="fr-FR"/>
        </w:rPr>
        <w:tab/>
      </w:r>
      <w:r w:rsidRPr="001C0046">
        <w:rPr>
          <w:lang w:val="fr-FR"/>
        </w:rPr>
        <w:tab/>
        <w:t>Migration et déplacements forcés</w:t>
      </w:r>
      <w:bookmarkStart w:id="0" w:name="_Hlk119934144"/>
    </w:p>
    <w:p w14:paraId="7B81C761" w14:textId="6D138D6E" w:rsidR="007E18AD" w:rsidRPr="001C0046" w:rsidRDefault="007E18AD" w:rsidP="00DD5D07">
      <w:pPr>
        <w:pStyle w:val="SingleTxtG"/>
        <w:rPr>
          <w:rFonts w:eastAsia="Calibri"/>
          <w:lang w:val="fr-FR"/>
        </w:rPr>
      </w:pPr>
      <w:r w:rsidRPr="001C0046">
        <w:rPr>
          <w:lang w:val="fr-FR"/>
        </w:rPr>
        <w:t>38</w:t>
      </w:r>
      <w:r w:rsidR="00E21E66" w:rsidRPr="001C0046">
        <w:rPr>
          <w:lang w:val="fr-FR"/>
        </w:rPr>
        <w:t>.</w:t>
      </w:r>
      <w:r w:rsidRPr="001C0046">
        <w:rPr>
          <w:lang w:val="fr-FR"/>
        </w:rPr>
        <w:tab/>
        <w:t>Le Comité est conscient des défis humanitaires que représentent pour l</w:t>
      </w:r>
      <w:r w:rsidR="00DD5D07" w:rsidRPr="001C0046">
        <w:rPr>
          <w:lang w:val="fr-FR"/>
        </w:rPr>
        <w:t>’</w:t>
      </w:r>
      <w:r w:rsidRPr="001C0046">
        <w:rPr>
          <w:lang w:val="fr-FR"/>
        </w:rPr>
        <w:t>État partie les flux migratoires qui partent de son territoire ou le traversent et se félicite de l</w:t>
      </w:r>
      <w:r w:rsidR="00DD5D07" w:rsidRPr="001C0046">
        <w:rPr>
          <w:lang w:val="fr-FR"/>
        </w:rPr>
        <w:t>’</w:t>
      </w:r>
      <w:r w:rsidRPr="001C0046">
        <w:rPr>
          <w:lang w:val="fr-FR"/>
        </w:rPr>
        <w:t>amnistie migratoire accordée aux personnes en situation irrégulière</w:t>
      </w:r>
      <w:r w:rsidR="00E21E66" w:rsidRPr="001C0046">
        <w:rPr>
          <w:lang w:val="fr-FR"/>
        </w:rPr>
        <w:t>.</w:t>
      </w:r>
      <w:r w:rsidRPr="001C0046">
        <w:rPr>
          <w:lang w:val="fr-FR"/>
        </w:rPr>
        <w:t xml:space="preserve"> Cependant, il est préoccupé par le nombre élevé de décès et de disparitions de migrants qui sont enregistrés dans le pays et par le fait qu</w:t>
      </w:r>
      <w:r w:rsidR="00DD5D07" w:rsidRPr="001C0046">
        <w:rPr>
          <w:lang w:val="fr-FR"/>
        </w:rPr>
        <w:t>’</w:t>
      </w:r>
      <w:r w:rsidRPr="001C0046">
        <w:rPr>
          <w:lang w:val="fr-FR"/>
        </w:rPr>
        <w:t>il n</w:t>
      </w:r>
      <w:r w:rsidR="00DD5D07" w:rsidRPr="001C0046">
        <w:rPr>
          <w:lang w:val="fr-FR"/>
        </w:rPr>
        <w:t>’</w:t>
      </w:r>
      <w:r w:rsidRPr="001C0046">
        <w:rPr>
          <w:lang w:val="fr-FR"/>
        </w:rPr>
        <w:t>est pas mené rapidement une enquête efficace sur ces décès et ces disparitions</w:t>
      </w:r>
      <w:r w:rsidRPr="001C0046">
        <w:rPr>
          <w:rStyle w:val="FootnoteReference"/>
          <w:lang w:val="fr-FR"/>
        </w:rPr>
        <w:footnoteReference w:id="40"/>
      </w:r>
      <w:r w:rsidR="00E21E66" w:rsidRPr="001C0046">
        <w:rPr>
          <w:lang w:val="fr-FR"/>
        </w:rPr>
        <w:t>.</w:t>
      </w:r>
      <w:r w:rsidRPr="001C0046">
        <w:rPr>
          <w:lang w:val="fr-FR"/>
        </w:rPr>
        <w:t xml:space="preserve"> Il est également préoccupé par le nombre élevé de personnes déplacées et l</w:t>
      </w:r>
      <w:r w:rsidR="00DD5D07" w:rsidRPr="001C0046">
        <w:rPr>
          <w:lang w:val="fr-FR"/>
        </w:rPr>
        <w:t>’</w:t>
      </w:r>
      <w:r w:rsidRPr="001C0046">
        <w:rPr>
          <w:lang w:val="fr-FR"/>
        </w:rPr>
        <w:t>absence d</w:t>
      </w:r>
      <w:r w:rsidR="00DD5D07" w:rsidRPr="001C0046">
        <w:rPr>
          <w:lang w:val="fr-FR"/>
        </w:rPr>
        <w:t>’</w:t>
      </w:r>
      <w:r w:rsidRPr="001C0046">
        <w:rPr>
          <w:lang w:val="fr-FR"/>
        </w:rPr>
        <w:t>une politique publique visant à remédier aux causes structurelles du déplacement</w:t>
      </w:r>
      <w:r w:rsidRPr="001C0046">
        <w:rPr>
          <w:rStyle w:val="FootnoteReference"/>
          <w:lang w:val="fr-FR"/>
        </w:rPr>
        <w:footnoteReference w:id="41"/>
      </w:r>
      <w:r w:rsidRPr="001C0046">
        <w:rPr>
          <w:lang w:val="fr-FR"/>
        </w:rPr>
        <w:t>, bien qu</w:t>
      </w:r>
      <w:r w:rsidR="00DD5D07" w:rsidRPr="001C0046">
        <w:rPr>
          <w:lang w:val="fr-FR"/>
        </w:rPr>
        <w:t>’</w:t>
      </w:r>
      <w:r w:rsidRPr="001C0046">
        <w:rPr>
          <w:lang w:val="fr-FR"/>
        </w:rPr>
        <w:t>il prenne note des informations fournies par la délégation concernant l</w:t>
      </w:r>
      <w:r w:rsidR="00DD5D07" w:rsidRPr="001C0046">
        <w:rPr>
          <w:lang w:val="fr-FR"/>
        </w:rPr>
        <w:t>’</w:t>
      </w:r>
      <w:r w:rsidRPr="001C0046">
        <w:rPr>
          <w:lang w:val="fr-FR"/>
        </w:rPr>
        <w:t>adoption de mesures en ce sens (art</w:t>
      </w:r>
      <w:r w:rsidR="00E21E66" w:rsidRPr="001C0046">
        <w:rPr>
          <w:lang w:val="fr-FR"/>
        </w:rPr>
        <w:t>.</w:t>
      </w:r>
      <w:r w:rsidRPr="001C0046">
        <w:rPr>
          <w:lang w:val="fr-FR"/>
        </w:rPr>
        <w:t> 2, 3, 12, 13 et 16)</w:t>
      </w:r>
      <w:r w:rsidR="00E21E66" w:rsidRPr="001C0046">
        <w:rPr>
          <w:lang w:val="fr-FR"/>
        </w:rPr>
        <w:t>.</w:t>
      </w:r>
    </w:p>
    <w:bookmarkEnd w:id="0"/>
    <w:p w14:paraId="246A4094" w14:textId="41E5EAE8" w:rsidR="00DD5D07" w:rsidRPr="001C0046" w:rsidRDefault="007E18AD" w:rsidP="00DD5D07">
      <w:pPr>
        <w:pStyle w:val="SingleTxtG"/>
        <w:rPr>
          <w:lang w:val="fr-FR"/>
        </w:rPr>
      </w:pPr>
      <w:r w:rsidRPr="001C0046">
        <w:rPr>
          <w:lang w:val="fr-FR"/>
        </w:rPr>
        <w:t>39</w:t>
      </w:r>
      <w:r w:rsidR="00E21E66" w:rsidRPr="001C0046">
        <w:rPr>
          <w:lang w:val="fr-FR"/>
        </w:rPr>
        <w:t>.</w:t>
      </w:r>
      <w:r w:rsidRPr="001C0046">
        <w:rPr>
          <w:lang w:val="fr-FR"/>
        </w:rPr>
        <w:tab/>
      </w:r>
      <w:r w:rsidRPr="001C0046">
        <w:rPr>
          <w:b/>
          <w:bCs/>
          <w:lang w:val="fr-FR"/>
        </w:rPr>
        <w:t>L</w:t>
      </w:r>
      <w:r w:rsidR="00DD5D07" w:rsidRPr="001C0046">
        <w:rPr>
          <w:b/>
          <w:bCs/>
          <w:lang w:val="fr-FR"/>
        </w:rPr>
        <w:t>’</w:t>
      </w:r>
      <w:r w:rsidRPr="001C0046">
        <w:rPr>
          <w:b/>
          <w:bCs/>
          <w:lang w:val="fr-FR"/>
        </w:rPr>
        <w:t>État partie devrait enquêter sur les éventuelles violences et autres violations des droits de l</w:t>
      </w:r>
      <w:r w:rsidR="00DD5D07" w:rsidRPr="001C0046">
        <w:rPr>
          <w:b/>
          <w:bCs/>
          <w:lang w:val="fr-FR"/>
        </w:rPr>
        <w:t>’</w:t>
      </w:r>
      <w:r w:rsidRPr="001C0046">
        <w:rPr>
          <w:b/>
          <w:bCs/>
          <w:lang w:val="fr-FR"/>
        </w:rPr>
        <w:t>homme qui auraient été commises à l</w:t>
      </w:r>
      <w:r w:rsidR="00DD5D07" w:rsidRPr="001C0046">
        <w:rPr>
          <w:b/>
          <w:bCs/>
          <w:lang w:val="fr-FR"/>
        </w:rPr>
        <w:t>’</w:t>
      </w:r>
      <w:r w:rsidRPr="001C0046">
        <w:rPr>
          <w:b/>
          <w:bCs/>
          <w:lang w:val="fr-FR"/>
        </w:rPr>
        <w:t>égard des migrants sur son territoire, notamment sur les cas de décès et de disparition</w:t>
      </w:r>
      <w:r w:rsidR="00E21E66" w:rsidRPr="001C0046">
        <w:rPr>
          <w:b/>
          <w:bCs/>
          <w:lang w:val="fr-FR"/>
        </w:rPr>
        <w:t>.</w:t>
      </w:r>
      <w:r w:rsidRPr="001C0046">
        <w:rPr>
          <w:lang w:val="fr-FR"/>
        </w:rPr>
        <w:t xml:space="preserve"> </w:t>
      </w:r>
      <w:r w:rsidRPr="001C0046">
        <w:rPr>
          <w:b/>
          <w:bCs/>
          <w:lang w:val="fr-FR"/>
        </w:rPr>
        <w:t>Il devrait également poursuivre son action visant à prévenir les déplacements forcés, à protéger les victimes et à fournir à ces dernières une assistance et une réparation adaptées</w:t>
      </w:r>
      <w:r w:rsidR="00E21E66" w:rsidRPr="001C0046">
        <w:rPr>
          <w:b/>
          <w:bCs/>
          <w:lang w:val="fr-FR"/>
        </w:rPr>
        <w:t>.</w:t>
      </w:r>
    </w:p>
    <w:p w14:paraId="4B47D02E" w14:textId="16505F71" w:rsidR="007E18AD" w:rsidRPr="001C0046" w:rsidRDefault="007E18AD" w:rsidP="00DD5D07">
      <w:pPr>
        <w:pStyle w:val="H23G"/>
        <w:rPr>
          <w:rFonts w:eastAsia="Cambria"/>
          <w:sz w:val="24"/>
          <w:szCs w:val="24"/>
          <w:lang w:val="fr-FR"/>
        </w:rPr>
      </w:pPr>
      <w:r w:rsidRPr="001C0046">
        <w:rPr>
          <w:lang w:val="fr-FR"/>
        </w:rPr>
        <w:tab/>
      </w:r>
      <w:r w:rsidRPr="001C0046">
        <w:rPr>
          <w:lang w:val="fr-FR"/>
        </w:rPr>
        <w:tab/>
        <w:t>Compétence universelle</w:t>
      </w:r>
    </w:p>
    <w:p w14:paraId="1D0A4017" w14:textId="5E57EDA0" w:rsidR="007E18AD" w:rsidRPr="001C0046" w:rsidRDefault="007E18AD" w:rsidP="00DD5D07">
      <w:pPr>
        <w:pStyle w:val="SingleTxtG"/>
        <w:rPr>
          <w:lang w:val="fr-FR"/>
        </w:rPr>
      </w:pPr>
      <w:r w:rsidRPr="001C0046">
        <w:rPr>
          <w:lang w:val="fr-FR"/>
        </w:rPr>
        <w:t>40</w:t>
      </w:r>
      <w:r w:rsidR="00E21E66" w:rsidRPr="001C0046">
        <w:rPr>
          <w:lang w:val="fr-FR"/>
        </w:rPr>
        <w:t>.</w:t>
      </w:r>
      <w:r w:rsidRPr="001C0046">
        <w:rPr>
          <w:lang w:val="fr-FR"/>
        </w:rPr>
        <w:tab/>
        <w:t>Le Comité prend note de la révision du Code pénal en cours, mais constate avec préoccupation que la torture et les infractions apparentées ne figurent pas sur la liste des infractions recensées à l</w:t>
      </w:r>
      <w:r w:rsidR="00DD5D07" w:rsidRPr="001C0046">
        <w:rPr>
          <w:lang w:val="fr-FR"/>
        </w:rPr>
        <w:t>’</w:t>
      </w:r>
      <w:r w:rsidRPr="001C0046">
        <w:rPr>
          <w:lang w:val="fr-FR"/>
        </w:rPr>
        <w:t>article 9 du Code pénal pour lesquelles les tribunaux peuvent exercer la compétence universelle (art</w:t>
      </w:r>
      <w:r w:rsidR="00E21E66" w:rsidRPr="001C0046">
        <w:rPr>
          <w:lang w:val="fr-FR"/>
        </w:rPr>
        <w:t>.</w:t>
      </w:r>
      <w:r w:rsidRPr="001C0046">
        <w:rPr>
          <w:lang w:val="fr-FR"/>
        </w:rPr>
        <w:t> 5)</w:t>
      </w:r>
      <w:r w:rsidR="00E21E66" w:rsidRPr="001C0046">
        <w:rPr>
          <w:lang w:val="fr-FR"/>
        </w:rPr>
        <w:t>.</w:t>
      </w:r>
    </w:p>
    <w:p w14:paraId="2D4981DB" w14:textId="66E91B35" w:rsidR="007E18AD" w:rsidRPr="001C0046" w:rsidRDefault="007E18AD" w:rsidP="00DD5D07">
      <w:pPr>
        <w:pStyle w:val="SingleTxtG"/>
        <w:rPr>
          <w:lang w:val="fr-FR"/>
        </w:rPr>
      </w:pPr>
      <w:r w:rsidRPr="001C0046">
        <w:rPr>
          <w:lang w:val="fr-FR"/>
        </w:rPr>
        <w:t>41</w:t>
      </w:r>
      <w:r w:rsidR="00E21E66" w:rsidRPr="001C0046">
        <w:rPr>
          <w:lang w:val="fr-FR"/>
        </w:rPr>
        <w:t>.</w:t>
      </w:r>
      <w:r w:rsidRPr="001C0046">
        <w:rPr>
          <w:lang w:val="fr-FR"/>
        </w:rPr>
        <w:tab/>
      </w:r>
      <w:r w:rsidRPr="001C0046">
        <w:rPr>
          <w:b/>
          <w:bCs/>
          <w:lang w:val="fr-FR"/>
        </w:rPr>
        <w:t>L</w:t>
      </w:r>
      <w:r w:rsidR="00DD5D07" w:rsidRPr="001C0046">
        <w:rPr>
          <w:b/>
          <w:bCs/>
          <w:lang w:val="fr-FR"/>
        </w:rPr>
        <w:t>’</w:t>
      </w:r>
      <w:r w:rsidRPr="001C0046">
        <w:rPr>
          <w:b/>
          <w:bCs/>
          <w:lang w:val="fr-FR"/>
        </w:rPr>
        <w:t>État partie devrait faire en sorte que les actes de torture et les infractions apparentées soient soumis à la compétence universelle dans son droit interne, conformément à l</w:t>
      </w:r>
      <w:r w:rsidR="00DD5D07" w:rsidRPr="001C0046">
        <w:rPr>
          <w:b/>
          <w:bCs/>
          <w:lang w:val="fr-FR"/>
        </w:rPr>
        <w:t>’</w:t>
      </w:r>
      <w:r w:rsidRPr="001C0046">
        <w:rPr>
          <w:b/>
          <w:bCs/>
          <w:lang w:val="fr-FR"/>
        </w:rPr>
        <w:t>article 5 de la Convention</w:t>
      </w:r>
      <w:r w:rsidR="00E21E66" w:rsidRPr="001C0046">
        <w:rPr>
          <w:b/>
          <w:bCs/>
          <w:lang w:val="fr-FR"/>
        </w:rPr>
        <w:t>.</w:t>
      </w:r>
    </w:p>
    <w:p w14:paraId="78077DAE" w14:textId="77777777" w:rsidR="007E18AD" w:rsidRPr="001C0046" w:rsidRDefault="007E18AD" w:rsidP="00DD5D07">
      <w:pPr>
        <w:pStyle w:val="H23G"/>
        <w:rPr>
          <w:lang w:val="fr-FR"/>
        </w:rPr>
      </w:pPr>
      <w:r w:rsidRPr="001C0046">
        <w:rPr>
          <w:lang w:val="fr-FR"/>
        </w:rPr>
        <w:tab/>
      </w:r>
      <w:r w:rsidRPr="001C0046">
        <w:rPr>
          <w:lang w:val="fr-FR"/>
        </w:rPr>
        <w:tab/>
        <w:t>Traitements cruels, inhumains ou dégradants</w:t>
      </w:r>
    </w:p>
    <w:p w14:paraId="6EE50166" w14:textId="5FF35FAA" w:rsidR="00DD5D07" w:rsidRPr="001C0046" w:rsidRDefault="007E18AD" w:rsidP="00DD5D07">
      <w:pPr>
        <w:pStyle w:val="SingleTxtG"/>
        <w:rPr>
          <w:lang w:val="fr-FR"/>
        </w:rPr>
      </w:pPr>
      <w:r w:rsidRPr="001C0046">
        <w:rPr>
          <w:lang w:val="fr-FR"/>
        </w:rPr>
        <w:t>42</w:t>
      </w:r>
      <w:r w:rsidR="00E21E66" w:rsidRPr="001C0046">
        <w:rPr>
          <w:lang w:val="fr-FR"/>
        </w:rPr>
        <w:t>.</w:t>
      </w:r>
      <w:r w:rsidRPr="001C0046">
        <w:rPr>
          <w:lang w:val="fr-FR"/>
        </w:rPr>
        <w:tab/>
        <w:t xml:space="preserve">Le Comité note que le décret législatif </w:t>
      </w:r>
      <w:r w:rsidR="00DD5D07" w:rsidRPr="001C0046">
        <w:rPr>
          <w:lang w:val="fr-FR"/>
        </w:rPr>
        <w:t>n</w:t>
      </w:r>
      <w:r w:rsidR="00DD5D07" w:rsidRPr="001C0046">
        <w:rPr>
          <w:vertAlign w:val="superscript"/>
          <w:lang w:val="fr-FR"/>
        </w:rPr>
        <w:t>o</w:t>
      </w:r>
      <w:r w:rsidRPr="001C0046">
        <w:rPr>
          <w:lang w:val="fr-FR"/>
        </w:rPr>
        <w:t> 130-2017 portant réforme du Code pénal a érigé en infraction à l</w:t>
      </w:r>
      <w:r w:rsidR="00DD5D07" w:rsidRPr="001C0046">
        <w:rPr>
          <w:lang w:val="fr-FR"/>
        </w:rPr>
        <w:t>’</w:t>
      </w:r>
      <w:r w:rsidRPr="001C0046">
        <w:rPr>
          <w:lang w:val="fr-FR"/>
        </w:rPr>
        <w:t>article 217 du Code les traitements cruels, inhumains ou dégradants infligés par des agents de la fonction publique, mais il relève avec préoccupation que la définition de cette infraction ne vise pas expressément les mauvais traitements infligés par des tiers à l</w:t>
      </w:r>
      <w:r w:rsidR="00DD5D07" w:rsidRPr="001C0046">
        <w:rPr>
          <w:lang w:val="fr-FR"/>
        </w:rPr>
        <w:t>’</w:t>
      </w:r>
      <w:r w:rsidRPr="001C0046">
        <w:rPr>
          <w:lang w:val="fr-FR"/>
        </w:rPr>
        <w:t>instigation ou avec le consentement exprès ou tacite d</w:t>
      </w:r>
      <w:r w:rsidR="00DD5D07" w:rsidRPr="001C0046">
        <w:rPr>
          <w:lang w:val="fr-FR"/>
        </w:rPr>
        <w:t>’</w:t>
      </w:r>
      <w:r w:rsidRPr="001C0046">
        <w:rPr>
          <w:lang w:val="fr-FR"/>
        </w:rPr>
        <w:t>un agent de la fonction publique ou de toute autre personne agissant à titre officiel (art</w:t>
      </w:r>
      <w:r w:rsidR="00E21E66" w:rsidRPr="001C0046">
        <w:rPr>
          <w:lang w:val="fr-FR"/>
        </w:rPr>
        <w:t>.</w:t>
      </w:r>
      <w:r w:rsidRPr="001C0046">
        <w:rPr>
          <w:lang w:val="fr-FR"/>
        </w:rPr>
        <w:t> 2 et 16)</w:t>
      </w:r>
      <w:r w:rsidR="00E21E66" w:rsidRPr="001C0046">
        <w:rPr>
          <w:lang w:val="fr-FR"/>
        </w:rPr>
        <w:t>.</w:t>
      </w:r>
    </w:p>
    <w:p w14:paraId="4C36CCAB" w14:textId="23E5A54B" w:rsidR="007E18AD" w:rsidRPr="001C0046" w:rsidRDefault="007E18AD" w:rsidP="00DD5D07">
      <w:pPr>
        <w:pStyle w:val="SingleTxtG"/>
        <w:rPr>
          <w:lang w:val="fr-FR"/>
        </w:rPr>
      </w:pPr>
      <w:r w:rsidRPr="001C0046">
        <w:rPr>
          <w:lang w:val="fr-FR"/>
        </w:rPr>
        <w:t>43</w:t>
      </w:r>
      <w:r w:rsidR="00E21E66" w:rsidRPr="001C0046">
        <w:rPr>
          <w:lang w:val="fr-FR"/>
        </w:rPr>
        <w:t>.</w:t>
      </w:r>
      <w:r w:rsidRPr="001C0046">
        <w:rPr>
          <w:lang w:val="fr-FR"/>
        </w:rPr>
        <w:tab/>
      </w:r>
      <w:r w:rsidRPr="001C0046">
        <w:rPr>
          <w:b/>
          <w:bCs/>
          <w:lang w:val="fr-FR"/>
        </w:rPr>
        <w:t>L</w:t>
      </w:r>
      <w:r w:rsidR="00DD5D07" w:rsidRPr="001C0046">
        <w:rPr>
          <w:b/>
          <w:bCs/>
          <w:lang w:val="fr-FR"/>
        </w:rPr>
        <w:t>’</w:t>
      </w:r>
      <w:r w:rsidRPr="001C0046">
        <w:rPr>
          <w:b/>
          <w:bCs/>
          <w:lang w:val="fr-FR"/>
        </w:rPr>
        <w:t>État partie devrait réviser l</w:t>
      </w:r>
      <w:r w:rsidR="00DD5D07" w:rsidRPr="001C0046">
        <w:rPr>
          <w:b/>
          <w:bCs/>
          <w:lang w:val="fr-FR"/>
        </w:rPr>
        <w:t>’</w:t>
      </w:r>
      <w:r w:rsidRPr="001C0046">
        <w:rPr>
          <w:b/>
          <w:bCs/>
          <w:lang w:val="fr-FR"/>
        </w:rPr>
        <w:t>article 217 du Code pénal et étendre la responsabilité pénale aux traitements cruels, inhumains ou dégradants infligés par des tiers à l</w:t>
      </w:r>
      <w:r w:rsidR="00DD5D07" w:rsidRPr="001C0046">
        <w:rPr>
          <w:b/>
          <w:bCs/>
          <w:lang w:val="fr-FR"/>
        </w:rPr>
        <w:t>’</w:t>
      </w:r>
      <w:r w:rsidRPr="001C0046">
        <w:rPr>
          <w:b/>
          <w:bCs/>
          <w:lang w:val="fr-FR"/>
        </w:rPr>
        <w:t>instigation ou avec le consentement exprès ou tacite d</w:t>
      </w:r>
      <w:r w:rsidR="00DD5D07" w:rsidRPr="001C0046">
        <w:rPr>
          <w:b/>
          <w:bCs/>
          <w:lang w:val="fr-FR"/>
        </w:rPr>
        <w:t>’</w:t>
      </w:r>
      <w:r w:rsidRPr="001C0046">
        <w:rPr>
          <w:b/>
          <w:bCs/>
          <w:lang w:val="fr-FR"/>
        </w:rPr>
        <w:t>un agent de la fonction publique ou de toute autre personne agissant à titre officiel</w:t>
      </w:r>
      <w:r w:rsidR="00E21E66" w:rsidRPr="001C0046">
        <w:rPr>
          <w:b/>
          <w:bCs/>
          <w:lang w:val="fr-FR"/>
        </w:rPr>
        <w:t>.</w:t>
      </w:r>
    </w:p>
    <w:p w14:paraId="6D56A877" w14:textId="77777777" w:rsidR="007E18AD" w:rsidRPr="001C0046" w:rsidRDefault="007E18AD" w:rsidP="00DD5D07">
      <w:pPr>
        <w:pStyle w:val="H23G"/>
        <w:rPr>
          <w:lang w:val="fr-FR"/>
        </w:rPr>
      </w:pPr>
      <w:r w:rsidRPr="001C0046">
        <w:rPr>
          <w:lang w:val="fr-FR"/>
        </w:rPr>
        <w:tab/>
      </w:r>
      <w:r w:rsidRPr="001C0046">
        <w:rPr>
          <w:lang w:val="fr-FR"/>
        </w:rPr>
        <w:tab/>
        <w:t>Procédure de suivi</w:t>
      </w:r>
    </w:p>
    <w:p w14:paraId="3089D019" w14:textId="1281DA99" w:rsidR="007E18AD" w:rsidRPr="001C0046" w:rsidRDefault="007E18AD" w:rsidP="00DD5D07">
      <w:pPr>
        <w:pStyle w:val="SingleTxtG"/>
        <w:rPr>
          <w:rFonts w:eastAsia="Calibri"/>
          <w:b/>
          <w:bCs/>
          <w:lang w:val="fr-FR"/>
        </w:rPr>
      </w:pPr>
      <w:r w:rsidRPr="001C0046">
        <w:rPr>
          <w:lang w:val="fr-FR"/>
        </w:rPr>
        <w:t>44</w:t>
      </w:r>
      <w:r w:rsidR="00E21E66" w:rsidRPr="001C0046">
        <w:rPr>
          <w:lang w:val="fr-FR"/>
        </w:rPr>
        <w:t>.</w:t>
      </w:r>
      <w:r w:rsidRPr="001C0046">
        <w:rPr>
          <w:lang w:val="fr-FR"/>
        </w:rPr>
        <w:tab/>
      </w:r>
      <w:r w:rsidRPr="001C0046">
        <w:rPr>
          <w:b/>
          <w:bCs/>
          <w:lang w:val="fr-FR"/>
        </w:rPr>
        <w:t>Le Comité demande à l</w:t>
      </w:r>
      <w:r w:rsidR="00DD5D07" w:rsidRPr="001C0046">
        <w:rPr>
          <w:b/>
          <w:bCs/>
          <w:lang w:val="fr-FR"/>
        </w:rPr>
        <w:t>’</w:t>
      </w:r>
      <w:r w:rsidRPr="001C0046">
        <w:rPr>
          <w:b/>
          <w:bCs/>
          <w:lang w:val="fr-FR"/>
        </w:rPr>
        <w:t>État partie de lui faire parvenir le 10 mai 2025 au plus tard des renseignements sur la suite qu</w:t>
      </w:r>
      <w:r w:rsidR="00DD5D07" w:rsidRPr="001C0046">
        <w:rPr>
          <w:b/>
          <w:bCs/>
          <w:lang w:val="fr-FR"/>
        </w:rPr>
        <w:t>’</w:t>
      </w:r>
      <w:r w:rsidRPr="001C0046">
        <w:rPr>
          <w:b/>
          <w:bCs/>
          <w:lang w:val="fr-FR"/>
        </w:rPr>
        <w:t>il aura donnée aux recommandations concernant l</w:t>
      </w:r>
      <w:r w:rsidR="00DD5D07" w:rsidRPr="001C0046">
        <w:rPr>
          <w:b/>
          <w:bCs/>
          <w:lang w:val="fr-FR"/>
        </w:rPr>
        <w:t>’</w:t>
      </w:r>
      <w:r w:rsidRPr="001C0046">
        <w:rPr>
          <w:b/>
          <w:bCs/>
          <w:lang w:val="fr-FR"/>
        </w:rPr>
        <w:t>indépendance du pouvoir judiciaire et l</w:t>
      </w:r>
      <w:r w:rsidR="00DD5D07" w:rsidRPr="001C0046">
        <w:rPr>
          <w:b/>
          <w:bCs/>
          <w:lang w:val="fr-FR"/>
        </w:rPr>
        <w:t>’</w:t>
      </w:r>
      <w:r w:rsidRPr="001C0046">
        <w:rPr>
          <w:b/>
          <w:bCs/>
          <w:lang w:val="fr-FR"/>
        </w:rPr>
        <w:t>accès à la justice, le contrôle et la gestion du système pénitentiaire, la violence et les décès dans les prisons, et la protection des défenseurs et défenseuses des droits de l</w:t>
      </w:r>
      <w:r w:rsidR="00DD5D07" w:rsidRPr="001C0046">
        <w:rPr>
          <w:b/>
          <w:bCs/>
          <w:lang w:val="fr-FR"/>
        </w:rPr>
        <w:t>’</w:t>
      </w:r>
      <w:r w:rsidRPr="001C0046">
        <w:rPr>
          <w:b/>
          <w:bCs/>
          <w:lang w:val="fr-FR"/>
        </w:rPr>
        <w:t>homme, des dirigeants et dirigeantes de mouvements autochtones et afro-honduriens et des journalistes (voir par</w:t>
      </w:r>
      <w:r w:rsidR="00E21E66" w:rsidRPr="001C0046">
        <w:rPr>
          <w:b/>
          <w:bCs/>
          <w:lang w:val="fr-FR"/>
        </w:rPr>
        <w:t>.</w:t>
      </w:r>
      <w:r w:rsidRPr="001C0046">
        <w:rPr>
          <w:b/>
          <w:bCs/>
          <w:lang w:val="fr-FR"/>
        </w:rPr>
        <w:t> 13, 17 a) et b) et 31)</w:t>
      </w:r>
      <w:r w:rsidR="00E21E66" w:rsidRPr="001C0046">
        <w:rPr>
          <w:b/>
          <w:bCs/>
          <w:lang w:val="fr-FR"/>
        </w:rPr>
        <w:t>.</w:t>
      </w:r>
      <w:r w:rsidRPr="001C0046">
        <w:rPr>
          <w:b/>
          <w:bCs/>
          <w:lang w:val="fr-FR"/>
        </w:rPr>
        <w:t xml:space="preserve"> L</w:t>
      </w:r>
      <w:r w:rsidR="00DD5D07" w:rsidRPr="001C0046">
        <w:rPr>
          <w:b/>
          <w:bCs/>
          <w:lang w:val="fr-FR"/>
        </w:rPr>
        <w:t>’</w:t>
      </w:r>
      <w:r w:rsidRPr="001C0046">
        <w:rPr>
          <w:b/>
          <w:bCs/>
          <w:lang w:val="fr-FR"/>
        </w:rPr>
        <w:t>État partie est aussi invité à informer le Comité des mesures qu</w:t>
      </w:r>
      <w:r w:rsidR="00DD5D07" w:rsidRPr="001C0046">
        <w:rPr>
          <w:b/>
          <w:bCs/>
          <w:lang w:val="fr-FR"/>
        </w:rPr>
        <w:t>’</w:t>
      </w:r>
      <w:r w:rsidRPr="001C0046">
        <w:rPr>
          <w:b/>
          <w:bCs/>
          <w:lang w:val="fr-FR"/>
        </w:rPr>
        <w:t>il prévoit de prendre, d</w:t>
      </w:r>
      <w:r w:rsidR="00DD5D07" w:rsidRPr="001C0046">
        <w:rPr>
          <w:b/>
          <w:bCs/>
          <w:lang w:val="fr-FR"/>
        </w:rPr>
        <w:t>’</w:t>
      </w:r>
      <w:r w:rsidRPr="001C0046">
        <w:rPr>
          <w:b/>
          <w:bCs/>
          <w:lang w:val="fr-FR"/>
        </w:rPr>
        <w:t>ici la soumission de son prochain rapport, pour appliquer les autres recommandations figurant dans les présentes observations finales</w:t>
      </w:r>
      <w:r w:rsidR="00E21E66" w:rsidRPr="001C0046">
        <w:rPr>
          <w:b/>
          <w:bCs/>
          <w:lang w:val="fr-FR"/>
        </w:rPr>
        <w:t>.</w:t>
      </w:r>
    </w:p>
    <w:p w14:paraId="32011418" w14:textId="77777777" w:rsidR="007E18AD" w:rsidRPr="001C0046" w:rsidRDefault="007E18AD" w:rsidP="00DD5D07">
      <w:pPr>
        <w:pStyle w:val="H23G"/>
        <w:rPr>
          <w:lang w:val="fr-FR"/>
        </w:rPr>
      </w:pPr>
      <w:r w:rsidRPr="001C0046">
        <w:rPr>
          <w:lang w:val="fr-FR"/>
        </w:rPr>
        <w:lastRenderedPageBreak/>
        <w:tab/>
      </w:r>
      <w:r w:rsidRPr="001C0046">
        <w:rPr>
          <w:lang w:val="fr-FR"/>
        </w:rPr>
        <w:tab/>
        <w:t>Autres questions</w:t>
      </w:r>
    </w:p>
    <w:p w14:paraId="6E6C9B5B" w14:textId="2E2B3E18" w:rsidR="007E18AD" w:rsidRPr="001C0046" w:rsidRDefault="007E18AD" w:rsidP="00DD5D07">
      <w:pPr>
        <w:pStyle w:val="SingleTxtG"/>
        <w:rPr>
          <w:rFonts w:eastAsia="Calibri"/>
          <w:b/>
          <w:bCs/>
          <w:lang w:val="fr-FR"/>
        </w:rPr>
      </w:pPr>
      <w:r w:rsidRPr="001C0046">
        <w:rPr>
          <w:lang w:val="fr-FR"/>
        </w:rPr>
        <w:t>45</w:t>
      </w:r>
      <w:r w:rsidR="00E21E66" w:rsidRPr="001C0046">
        <w:rPr>
          <w:lang w:val="fr-FR"/>
        </w:rPr>
        <w:t>.</w:t>
      </w:r>
      <w:r w:rsidRPr="001C0046">
        <w:rPr>
          <w:lang w:val="fr-FR"/>
        </w:rPr>
        <w:tab/>
      </w:r>
      <w:r w:rsidRPr="001C0046">
        <w:rPr>
          <w:b/>
          <w:bCs/>
          <w:lang w:val="fr-FR"/>
        </w:rPr>
        <w:t>Le Comité encourage l</w:t>
      </w:r>
      <w:r w:rsidR="00DD5D07" w:rsidRPr="001C0046">
        <w:rPr>
          <w:b/>
          <w:bCs/>
          <w:lang w:val="fr-FR"/>
        </w:rPr>
        <w:t>’</w:t>
      </w:r>
      <w:r w:rsidRPr="001C0046">
        <w:rPr>
          <w:b/>
          <w:bCs/>
          <w:lang w:val="fr-FR"/>
        </w:rPr>
        <w:t>État partie à envisager de faire les déclarations prévues aux articles 21 et 22 de la Convention</w:t>
      </w:r>
      <w:r w:rsidR="00E21E66" w:rsidRPr="001C0046">
        <w:rPr>
          <w:b/>
          <w:bCs/>
          <w:lang w:val="fr-FR"/>
        </w:rPr>
        <w:t>.</w:t>
      </w:r>
    </w:p>
    <w:p w14:paraId="5790EC91" w14:textId="22816EBA" w:rsidR="007E18AD" w:rsidRPr="001C0046" w:rsidRDefault="007E18AD" w:rsidP="00DD5D07">
      <w:pPr>
        <w:pStyle w:val="SingleTxtG"/>
        <w:rPr>
          <w:rFonts w:eastAsia="Calibri"/>
          <w:b/>
          <w:bCs/>
          <w:lang w:val="fr-FR"/>
        </w:rPr>
      </w:pPr>
      <w:r w:rsidRPr="001C0046">
        <w:rPr>
          <w:lang w:val="fr-FR"/>
        </w:rPr>
        <w:t>46</w:t>
      </w:r>
      <w:r w:rsidR="00E21E66" w:rsidRPr="001C0046">
        <w:rPr>
          <w:lang w:val="fr-FR"/>
        </w:rPr>
        <w:t>.</w:t>
      </w:r>
      <w:r w:rsidRPr="001C0046">
        <w:rPr>
          <w:lang w:val="fr-FR"/>
        </w:rPr>
        <w:tab/>
      </w:r>
      <w:r w:rsidRPr="001C0046">
        <w:rPr>
          <w:b/>
          <w:bCs/>
          <w:lang w:val="fr-FR"/>
        </w:rPr>
        <w:t>L</w:t>
      </w:r>
      <w:r w:rsidR="00DD5D07" w:rsidRPr="001C0046">
        <w:rPr>
          <w:b/>
          <w:bCs/>
          <w:lang w:val="fr-FR"/>
        </w:rPr>
        <w:t>’</w:t>
      </w:r>
      <w:r w:rsidRPr="001C0046">
        <w:rPr>
          <w:b/>
          <w:bCs/>
          <w:lang w:val="fr-FR"/>
        </w:rPr>
        <w:t>État partie est invité à diffuser largement le rapport soumis au Comité ainsi que les présentes observations finales, dans les langues voulues, au moyen des sites Web officiels et par l</w:t>
      </w:r>
      <w:r w:rsidR="00DD5D07" w:rsidRPr="001C0046">
        <w:rPr>
          <w:b/>
          <w:bCs/>
          <w:lang w:val="fr-FR"/>
        </w:rPr>
        <w:t>’</w:t>
      </w:r>
      <w:r w:rsidRPr="001C0046">
        <w:rPr>
          <w:b/>
          <w:bCs/>
          <w:lang w:val="fr-FR"/>
        </w:rPr>
        <w:t>intermédiaire des médias et des organisations non gouvernementales, et à informer le Comité de ses activités de diffusion</w:t>
      </w:r>
      <w:r w:rsidR="00E21E66" w:rsidRPr="001C0046">
        <w:rPr>
          <w:b/>
          <w:bCs/>
          <w:lang w:val="fr-FR"/>
        </w:rPr>
        <w:t>.</w:t>
      </w:r>
      <w:bookmarkStart w:id="1" w:name="_Hlk90374576"/>
      <w:bookmarkEnd w:id="1"/>
    </w:p>
    <w:p w14:paraId="10F3DB3F" w14:textId="4E2F2F65" w:rsidR="001D14FC" w:rsidRPr="001C0046" w:rsidRDefault="007E18AD" w:rsidP="00DD5D07">
      <w:pPr>
        <w:pStyle w:val="SingleTxtG"/>
        <w:rPr>
          <w:b/>
          <w:bCs/>
          <w:lang w:val="fr-FR"/>
        </w:rPr>
      </w:pPr>
      <w:r w:rsidRPr="001C0046">
        <w:rPr>
          <w:lang w:val="fr-FR"/>
        </w:rPr>
        <w:t>47</w:t>
      </w:r>
      <w:r w:rsidR="00E21E66" w:rsidRPr="001C0046">
        <w:rPr>
          <w:lang w:val="fr-FR"/>
        </w:rPr>
        <w:t>.</w:t>
      </w:r>
      <w:r w:rsidRPr="001C0046">
        <w:rPr>
          <w:lang w:val="fr-FR"/>
        </w:rPr>
        <w:tab/>
      </w:r>
      <w:r w:rsidRPr="001C0046">
        <w:rPr>
          <w:b/>
          <w:bCs/>
          <w:lang w:val="fr-FR"/>
        </w:rPr>
        <w:t>Le Comité prie l</w:t>
      </w:r>
      <w:r w:rsidR="00DD5D07" w:rsidRPr="001C0046">
        <w:rPr>
          <w:b/>
          <w:bCs/>
          <w:lang w:val="fr-FR"/>
        </w:rPr>
        <w:t>’</w:t>
      </w:r>
      <w:r w:rsidRPr="001C0046">
        <w:rPr>
          <w:b/>
          <w:bCs/>
          <w:lang w:val="fr-FR"/>
        </w:rPr>
        <w:t>État partie de soumettre son prochain rapport périodique, qui sera le quatrième, le 10 mai 2028 au plus tard</w:t>
      </w:r>
      <w:r w:rsidR="00E21E66" w:rsidRPr="001C0046">
        <w:rPr>
          <w:b/>
          <w:bCs/>
          <w:lang w:val="fr-FR"/>
        </w:rPr>
        <w:t>.</w:t>
      </w:r>
      <w:r w:rsidRPr="001C0046">
        <w:rPr>
          <w:b/>
          <w:bCs/>
          <w:lang w:val="fr-FR"/>
        </w:rPr>
        <w:t xml:space="preserve"> À cette fin, et compte tenu du fait que l</w:t>
      </w:r>
      <w:r w:rsidR="00DD5D07" w:rsidRPr="001C0046">
        <w:rPr>
          <w:b/>
          <w:bCs/>
          <w:lang w:val="fr-FR"/>
        </w:rPr>
        <w:t>’</w:t>
      </w:r>
      <w:r w:rsidRPr="001C0046">
        <w:rPr>
          <w:b/>
          <w:bCs/>
          <w:lang w:val="fr-FR"/>
        </w:rPr>
        <w:t>État partie a accepté d</w:t>
      </w:r>
      <w:r w:rsidR="00DD5D07" w:rsidRPr="001C0046">
        <w:rPr>
          <w:b/>
          <w:bCs/>
          <w:lang w:val="fr-FR"/>
        </w:rPr>
        <w:t>’</w:t>
      </w:r>
      <w:r w:rsidRPr="001C0046">
        <w:rPr>
          <w:b/>
          <w:bCs/>
          <w:lang w:val="fr-FR"/>
        </w:rPr>
        <w:t>établir son rapport selon la procédure simplifiée, le Comité lui fera parvenir en temps utile une liste préalable de points à traiter</w:t>
      </w:r>
      <w:r w:rsidR="00E21E66" w:rsidRPr="001C0046">
        <w:rPr>
          <w:b/>
          <w:bCs/>
          <w:lang w:val="fr-FR"/>
        </w:rPr>
        <w:t>.</w:t>
      </w:r>
      <w:r w:rsidRPr="001C0046">
        <w:rPr>
          <w:b/>
          <w:bCs/>
          <w:lang w:val="fr-FR"/>
        </w:rPr>
        <w:t xml:space="preserve"> Les réponses de l</w:t>
      </w:r>
      <w:r w:rsidR="00DD5D07" w:rsidRPr="001C0046">
        <w:rPr>
          <w:b/>
          <w:bCs/>
          <w:lang w:val="fr-FR"/>
        </w:rPr>
        <w:t>’</w:t>
      </w:r>
      <w:r w:rsidRPr="001C0046">
        <w:rPr>
          <w:b/>
          <w:bCs/>
          <w:lang w:val="fr-FR"/>
        </w:rPr>
        <w:t>État partie à cette liste constitueront le quatrième rapport périodique qu</w:t>
      </w:r>
      <w:r w:rsidR="00DD5D07" w:rsidRPr="001C0046">
        <w:rPr>
          <w:b/>
          <w:bCs/>
          <w:lang w:val="fr-FR"/>
        </w:rPr>
        <w:t>’</w:t>
      </w:r>
      <w:r w:rsidRPr="001C0046">
        <w:rPr>
          <w:b/>
          <w:bCs/>
          <w:lang w:val="fr-FR"/>
        </w:rPr>
        <w:t>il soumettra en application de l</w:t>
      </w:r>
      <w:r w:rsidR="00DD5D07" w:rsidRPr="001C0046">
        <w:rPr>
          <w:b/>
          <w:bCs/>
          <w:lang w:val="fr-FR"/>
        </w:rPr>
        <w:t>’</w:t>
      </w:r>
      <w:r w:rsidRPr="001C0046">
        <w:rPr>
          <w:b/>
          <w:bCs/>
          <w:lang w:val="fr-FR"/>
        </w:rPr>
        <w:t>article 19 de la Convention</w:t>
      </w:r>
      <w:r w:rsidR="00E21E66" w:rsidRPr="001C0046">
        <w:rPr>
          <w:b/>
          <w:bCs/>
          <w:lang w:val="fr-FR"/>
        </w:rPr>
        <w:t>.</w:t>
      </w:r>
    </w:p>
    <w:p w14:paraId="002F2CE6" w14:textId="32CFCCA4" w:rsidR="007E18AD" w:rsidRPr="001C0046" w:rsidRDefault="007E18AD" w:rsidP="007E18AD">
      <w:pPr>
        <w:pStyle w:val="SingleTxtG"/>
        <w:spacing w:before="240" w:after="0"/>
        <w:jc w:val="center"/>
        <w:rPr>
          <w:u w:val="single"/>
          <w:lang w:val="fr-FR"/>
        </w:rPr>
      </w:pPr>
      <w:r w:rsidRPr="001C0046">
        <w:rPr>
          <w:u w:val="single"/>
          <w:lang w:val="fr-FR"/>
        </w:rPr>
        <w:tab/>
      </w:r>
      <w:r w:rsidRPr="001C0046">
        <w:rPr>
          <w:u w:val="single"/>
          <w:lang w:val="fr-FR"/>
        </w:rPr>
        <w:tab/>
      </w:r>
      <w:r w:rsidRPr="001C0046">
        <w:rPr>
          <w:u w:val="single"/>
          <w:lang w:val="fr-FR"/>
        </w:rPr>
        <w:tab/>
      </w:r>
    </w:p>
    <w:sectPr w:rsidR="007E18AD" w:rsidRPr="001C0046" w:rsidSect="007E18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FCFFDC" w14:textId="77777777" w:rsidR="007237AD" w:rsidRPr="009C4D45" w:rsidRDefault="007237AD" w:rsidP="009C4D45">
      <w:pPr>
        <w:pStyle w:val="Footer"/>
      </w:pPr>
    </w:p>
  </w:endnote>
  <w:endnote w:type="continuationSeparator" w:id="0">
    <w:p w14:paraId="535A72E8" w14:textId="77777777" w:rsidR="007237AD" w:rsidRPr="009C4D45" w:rsidRDefault="007237AD" w:rsidP="009C4D45">
      <w:pPr>
        <w:pStyle w:val="Footer"/>
      </w:pPr>
    </w:p>
  </w:endnote>
  <w:endnote w:type="continuationNotice" w:id="1">
    <w:p w14:paraId="56AE3483" w14:textId="77777777" w:rsidR="007237AD" w:rsidRDefault="007237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3D1DC" w14:textId="3D3324F8" w:rsidR="007E18AD" w:rsidRPr="007E18AD" w:rsidRDefault="007E18AD" w:rsidP="007E18AD">
    <w:pPr>
      <w:pStyle w:val="Footer"/>
      <w:tabs>
        <w:tab w:val="right" w:pos="9638"/>
      </w:tabs>
    </w:pPr>
    <w:r w:rsidRPr="007E18AD">
      <w:rPr>
        <w:b/>
        <w:sz w:val="18"/>
      </w:rPr>
      <w:fldChar w:fldCharType="begin"/>
    </w:r>
    <w:r w:rsidRPr="007E18AD">
      <w:rPr>
        <w:b/>
        <w:sz w:val="18"/>
      </w:rPr>
      <w:instrText xml:space="preserve"> PAGE  \* MERGEFORMAT </w:instrText>
    </w:r>
    <w:r w:rsidRPr="007E18AD">
      <w:rPr>
        <w:b/>
        <w:sz w:val="18"/>
      </w:rPr>
      <w:fldChar w:fldCharType="separate"/>
    </w:r>
    <w:r w:rsidRPr="007E18AD">
      <w:rPr>
        <w:b/>
        <w:noProof/>
        <w:sz w:val="18"/>
      </w:rPr>
      <w:t>2</w:t>
    </w:r>
    <w:r w:rsidRPr="007E18AD">
      <w:rPr>
        <w:b/>
        <w:sz w:val="18"/>
      </w:rPr>
      <w:fldChar w:fldCharType="end"/>
    </w:r>
    <w:r>
      <w:rPr>
        <w:b/>
        <w:sz w:val="18"/>
      </w:rPr>
      <w:tab/>
    </w:r>
    <w:r>
      <w:t>GE.24-08603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593007" w14:textId="034B8B47" w:rsidR="007E18AD" w:rsidRPr="007E18AD" w:rsidRDefault="007E18AD" w:rsidP="007E18AD">
    <w:pPr>
      <w:pStyle w:val="Footer"/>
      <w:tabs>
        <w:tab w:val="right" w:pos="9638"/>
      </w:tabs>
      <w:rPr>
        <w:b/>
        <w:sz w:val="18"/>
      </w:rPr>
    </w:pPr>
    <w:r>
      <w:t>GE.24-08603</w:t>
    </w:r>
    <w:r>
      <w:tab/>
    </w:r>
    <w:r w:rsidRPr="007E18AD">
      <w:rPr>
        <w:b/>
        <w:sz w:val="18"/>
      </w:rPr>
      <w:fldChar w:fldCharType="begin"/>
    </w:r>
    <w:r w:rsidRPr="007E18AD">
      <w:rPr>
        <w:b/>
        <w:sz w:val="18"/>
      </w:rPr>
      <w:instrText xml:space="preserve"> PAGE  \* MERGEFORMAT </w:instrText>
    </w:r>
    <w:r w:rsidRPr="007E18AD">
      <w:rPr>
        <w:b/>
        <w:sz w:val="18"/>
      </w:rPr>
      <w:fldChar w:fldCharType="separate"/>
    </w:r>
    <w:r w:rsidRPr="007E18AD">
      <w:rPr>
        <w:b/>
        <w:noProof/>
        <w:sz w:val="18"/>
      </w:rPr>
      <w:t>3</w:t>
    </w:r>
    <w:r w:rsidRPr="007E18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AC5EB7" w14:textId="5C2082C5" w:rsidR="00621144" w:rsidRPr="007E18AD" w:rsidRDefault="007E18AD" w:rsidP="007E18AD">
    <w:pPr>
      <w:pStyle w:val="Footer"/>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03D35EF" wp14:editId="2E99A10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24-08603  (F)</w:t>
    </w:r>
    <w:r>
      <w:rPr>
        <w:noProof/>
        <w:sz w:val="20"/>
      </w:rPr>
      <w:drawing>
        <wp:anchor distT="0" distB="0" distL="114300" distR="114300" simplePos="0" relativeHeight="251660288" behindDoc="0" locked="0" layoutInCell="1" allowOverlap="1" wp14:anchorId="376A2F9A" wp14:editId="7FE74A81">
          <wp:simplePos x="0" y="0"/>
          <wp:positionH relativeFrom="margin">
            <wp:posOffset>5489575</wp:posOffset>
          </wp:positionH>
          <wp:positionV relativeFrom="margin">
            <wp:posOffset>8891905</wp:posOffset>
          </wp:positionV>
          <wp:extent cx="628650" cy="628650"/>
          <wp:effectExtent l="0" t="0" r="0" b="0"/>
          <wp:wrapNone/>
          <wp:docPr id="21721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180624    190624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7BACF" w14:textId="77777777" w:rsidR="007237AD" w:rsidRPr="009C4D45" w:rsidRDefault="007237AD" w:rsidP="009C4D45">
      <w:pPr>
        <w:pStyle w:val="Footer"/>
        <w:tabs>
          <w:tab w:val="right" w:pos="2155"/>
        </w:tabs>
        <w:spacing w:after="80" w:line="240" w:lineRule="atLeast"/>
        <w:ind w:left="680"/>
        <w:rPr>
          <w:u w:val="single"/>
        </w:rPr>
      </w:pPr>
      <w:r>
        <w:rPr>
          <w:u w:val="single"/>
        </w:rPr>
        <w:tab/>
      </w:r>
    </w:p>
  </w:footnote>
  <w:footnote w:type="continuationSeparator" w:id="0">
    <w:p w14:paraId="389F5C4B" w14:textId="77777777" w:rsidR="007237AD" w:rsidRPr="00035AE4" w:rsidRDefault="007237AD" w:rsidP="00035AE4">
      <w:pPr>
        <w:pStyle w:val="Footer"/>
        <w:tabs>
          <w:tab w:val="right" w:pos="2155"/>
        </w:tabs>
        <w:spacing w:after="80" w:line="240" w:lineRule="atLeast"/>
        <w:ind w:left="680"/>
        <w:rPr>
          <w:u w:val="single"/>
        </w:rPr>
      </w:pPr>
      <w:r>
        <w:rPr>
          <w:u w:val="single"/>
        </w:rPr>
        <w:tab/>
      </w:r>
    </w:p>
  </w:footnote>
  <w:footnote w:type="continuationNotice" w:id="1">
    <w:p w14:paraId="44C485FE" w14:textId="77777777" w:rsidR="007237AD" w:rsidRPr="00035AE4" w:rsidRDefault="007237AD">
      <w:pPr>
        <w:spacing w:line="240" w:lineRule="auto"/>
        <w:rPr>
          <w:sz w:val="2"/>
          <w:szCs w:val="2"/>
        </w:rPr>
      </w:pPr>
    </w:p>
  </w:footnote>
  <w:footnote w:id="2">
    <w:p w14:paraId="6B96AAA8" w14:textId="6E89F879" w:rsidR="007E18AD" w:rsidRPr="00350FD2" w:rsidRDefault="007E18AD" w:rsidP="00CF7B68">
      <w:pPr>
        <w:pStyle w:val="FootnoteText"/>
        <w:rPr>
          <w:lang w:val="fr-FR"/>
        </w:rPr>
      </w:pPr>
      <w:r>
        <w:rPr>
          <w:lang w:val="fr-FR"/>
        </w:rPr>
        <w:tab/>
      </w:r>
      <w:r w:rsidRPr="00CF7B68">
        <w:rPr>
          <w:sz w:val="20"/>
          <w:lang w:val="fr-FR"/>
        </w:rPr>
        <w:t>*</w:t>
      </w:r>
      <w:r>
        <w:rPr>
          <w:lang w:val="fr-FR"/>
        </w:rPr>
        <w:tab/>
        <w:t>Adoptées par le Comité à sa soixante-dix-neuvième session (</w:t>
      </w:r>
      <w:r w:rsidRPr="00E21E66">
        <w:rPr>
          <w:lang w:val="fr-FR"/>
        </w:rPr>
        <w:t>15</w:t>
      </w:r>
      <w:r>
        <w:rPr>
          <w:lang w:val="fr-FR"/>
        </w:rPr>
        <w:t xml:space="preserve"> avril-</w:t>
      </w:r>
      <w:r w:rsidRPr="00E21E66">
        <w:rPr>
          <w:lang w:val="fr-FR"/>
        </w:rPr>
        <w:t>10</w:t>
      </w:r>
      <w:r>
        <w:rPr>
          <w:lang w:val="fr-FR"/>
        </w:rPr>
        <w:t xml:space="preserve"> mai </w:t>
      </w:r>
      <w:r w:rsidRPr="00E21E66">
        <w:rPr>
          <w:lang w:val="fr-FR"/>
        </w:rPr>
        <w:t>2024</w:t>
      </w:r>
      <w:r>
        <w:rPr>
          <w:lang w:val="fr-FR"/>
        </w:rPr>
        <w:t>)</w:t>
      </w:r>
      <w:r w:rsidR="00E21E66" w:rsidRPr="00E21E66">
        <w:rPr>
          <w:lang w:val="fr-FR"/>
        </w:rPr>
        <w:t>.</w:t>
      </w:r>
    </w:p>
  </w:footnote>
  <w:footnote w:id="3">
    <w:p w14:paraId="0E1DE98B" w14:textId="747BB6E5" w:rsidR="007E18AD" w:rsidRPr="00350FD2" w:rsidRDefault="007E18AD" w:rsidP="00CF7B68">
      <w:pPr>
        <w:pStyle w:val="FootnoteText"/>
        <w:rPr>
          <w:szCs w:val="18"/>
          <w:lang w:val="fr-FR"/>
        </w:rPr>
      </w:pPr>
      <w:r w:rsidRPr="0051074D">
        <w:rPr>
          <w:szCs w:val="18"/>
          <w:lang w:val="fr-FR"/>
        </w:rPr>
        <w:tab/>
      </w:r>
      <w:r w:rsidRPr="00E21E66">
        <w:rPr>
          <w:rStyle w:val="FootnoteReference"/>
        </w:rPr>
        <w:footnoteRef/>
      </w:r>
      <w:r>
        <w:rPr>
          <w:lang w:val="fr-FR"/>
        </w:rPr>
        <w:tab/>
      </w:r>
      <w:hyperlink r:id="rId1" w:history="1">
        <w:r w:rsidRPr="001C0046">
          <w:rPr>
            <w:rStyle w:val="Hyperlink"/>
            <w:lang w:val="fr-FR"/>
          </w:rPr>
          <w:t>CAT/C/HND/3</w:t>
        </w:r>
      </w:hyperlink>
      <w:r w:rsidR="00E21E66" w:rsidRPr="00E21E66">
        <w:rPr>
          <w:lang w:val="fr-FR"/>
        </w:rPr>
        <w:t>.</w:t>
      </w:r>
    </w:p>
  </w:footnote>
  <w:footnote w:id="4">
    <w:p w14:paraId="2C952C60" w14:textId="1D4B7D4C" w:rsidR="007E18AD" w:rsidRPr="00350FD2" w:rsidRDefault="007E18AD" w:rsidP="00CF7B68">
      <w:pPr>
        <w:pStyle w:val="FootnoteText"/>
        <w:rPr>
          <w:szCs w:val="18"/>
          <w:lang w:val="fr-FR"/>
        </w:rPr>
      </w:pPr>
      <w:r w:rsidRPr="0051074D">
        <w:rPr>
          <w:szCs w:val="18"/>
          <w:lang w:val="fr-FR"/>
        </w:rPr>
        <w:tab/>
      </w:r>
      <w:r w:rsidRPr="00E21E66">
        <w:rPr>
          <w:rStyle w:val="FootnoteReference"/>
        </w:rPr>
        <w:footnoteRef/>
      </w:r>
      <w:r>
        <w:rPr>
          <w:lang w:val="fr-FR"/>
        </w:rPr>
        <w:tab/>
        <w:t xml:space="preserve">Voir </w:t>
      </w:r>
      <w:r w:rsidRPr="001C0046">
        <w:rPr>
          <w:lang w:val="fr-FR"/>
        </w:rPr>
        <w:t>CAT/C/SR</w:t>
      </w:r>
      <w:r w:rsidR="00813A21" w:rsidRPr="001C0046">
        <w:rPr>
          <w:lang w:val="fr-FR"/>
        </w:rPr>
        <w:t>.</w:t>
      </w:r>
      <w:r w:rsidRPr="001C0046">
        <w:rPr>
          <w:lang w:val="fr-FR"/>
        </w:rPr>
        <w:t>2076</w:t>
      </w:r>
      <w:r>
        <w:rPr>
          <w:lang w:val="fr-FR"/>
        </w:rPr>
        <w:t xml:space="preserve"> et </w:t>
      </w:r>
      <w:r w:rsidRPr="001C0046">
        <w:rPr>
          <w:lang w:val="fr-FR"/>
        </w:rPr>
        <w:t>CAT/C/SR</w:t>
      </w:r>
      <w:r w:rsidR="00E21E66" w:rsidRPr="001C0046">
        <w:rPr>
          <w:lang w:val="fr-FR"/>
        </w:rPr>
        <w:t>.</w:t>
      </w:r>
      <w:r w:rsidRPr="001C0046">
        <w:rPr>
          <w:lang w:val="fr-FR"/>
        </w:rPr>
        <w:t>2079</w:t>
      </w:r>
      <w:r w:rsidR="00E21E66" w:rsidRPr="00E21E66">
        <w:rPr>
          <w:lang w:val="fr-FR"/>
        </w:rPr>
        <w:t>.</w:t>
      </w:r>
    </w:p>
  </w:footnote>
  <w:footnote w:id="5">
    <w:p w14:paraId="71D41F29" w14:textId="46CB2FC9" w:rsidR="007E18AD" w:rsidRPr="00350FD2" w:rsidRDefault="007E18AD" w:rsidP="00CF7B68">
      <w:pPr>
        <w:pStyle w:val="FootnoteText"/>
        <w:rPr>
          <w:szCs w:val="18"/>
          <w:lang w:val="en-US"/>
        </w:rPr>
      </w:pPr>
      <w:r w:rsidRPr="0051074D">
        <w:rPr>
          <w:szCs w:val="18"/>
          <w:lang w:val="fr-FR"/>
        </w:rPr>
        <w:tab/>
      </w:r>
      <w:r w:rsidRPr="00E21E66">
        <w:rPr>
          <w:rStyle w:val="FootnoteReference"/>
        </w:rPr>
        <w:footnoteRef/>
      </w:r>
      <w:r w:rsidRPr="00820855">
        <w:rPr>
          <w:lang w:val="en-CA"/>
        </w:rPr>
        <w:tab/>
      </w:r>
      <w:hyperlink r:id="rId2" w:history="1">
        <w:r w:rsidRPr="001C0046">
          <w:rPr>
            <w:rStyle w:val="Hyperlink"/>
            <w:lang w:val="en-CA"/>
          </w:rPr>
          <w:t>CAT/C/HND/CO/2</w:t>
        </w:r>
      </w:hyperlink>
      <w:r w:rsidRPr="00820855">
        <w:rPr>
          <w:lang w:val="en-CA"/>
        </w:rPr>
        <w:t xml:space="preserve">, </w:t>
      </w:r>
      <w:r>
        <w:rPr>
          <w:lang w:val="en-CA"/>
        </w:rPr>
        <w:t>par</w:t>
      </w:r>
      <w:r w:rsidR="00E21E66" w:rsidRPr="00E21E66">
        <w:rPr>
          <w:lang w:val="en-CA"/>
        </w:rPr>
        <w:t>.</w:t>
      </w:r>
      <w:r>
        <w:rPr>
          <w:lang w:val="en-CA"/>
        </w:rPr>
        <w:t> </w:t>
      </w:r>
      <w:r w:rsidRPr="00E21E66">
        <w:rPr>
          <w:lang w:val="en-CA"/>
        </w:rPr>
        <w:t>53</w:t>
      </w:r>
      <w:r w:rsidR="00E21E66" w:rsidRPr="00E21E66">
        <w:rPr>
          <w:lang w:val="en-CA"/>
        </w:rPr>
        <w:t>.</w:t>
      </w:r>
    </w:p>
  </w:footnote>
  <w:footnote w:id="6">
    <w:p w14:paraId="71BC6240" w14:textId="6594F6C6" w:rsidR="007E18AD" w:rsidRPr="00350FD2" w:rsidRDefault="007E18AD" w:rsidP="00CF7B68">
      <w:pPr>
        <w:pStyle w:val="FootnoteText"/>
        <w:rPr>
          <w:szCs w:val="18"/>
          <w:lang w:val="fr-FR"/>
        </w:rPr>
      </w:pPr>
      <w:r w:rsidRPr="00820855">
        <w:rPr>
          <w:szCs w:val="18"/>
          <w:lang w:val="en-CA"/>
        </w:rPr>
        <w:tab/>
      </w:r>
      <w:r w:rsidRPr="00E21E66">
        <w:rPr>
          <w:rStyle w:val="FootnoteReference"/>
        </w:rPr>
        <w:footnoteRef/>
      </w:r>
      <w:r>
        <w:rPr>
          <w:lang w:val="fr-FR"/>
        </w:rPr>
        <w:tab/>
      </w:r>
      <w:r w:rsidRPr="00813A21">
        <w:rPr>
          <w:lang w:val="fr-FR"/>
        </w:rPr>
        <w:t>Ibid</w:t>
      </w:r>
      <w:r w:rsidR="004635A5" w:rsidRPr="00813A21">
        <w:rPr>
          <w:lang w:val="fr-FR"/>
        </w:rPr>
        <w:t>.</w:t>
      </w:r>
      <w:r>
        <w:rPr>
          <w:lang w:val="fr-FR"/>
        </w:rPr>
        <w:t>,</w:t>
      </w:r>
      <w:r w:rsidRPr="00813A21">
        <w:rPr>
          <w:lang w:val="fr-FR"/>
        </w:rPr>
        <w:t xml:space="preserve"> </w:t>
      </w:r>
      <w:r>
        <w:rPr>
          <w:lang w:val="fr-FR"/>
        </w:rPr>
        <w:t>par</w:t>
      </w:r>
      <w:r w:rsidR="00E21E66" w:rsidRPr="00E21E66">
        <w:rPr>
          <w:lang w:val="fr-FR"/>
        </w:rPr>
        <w:t>.</w:t>
      </w:r>
      <w:r>
        <w:rPr>
          <w:lang w:val="fr-FR"/>
        </w:rPr>
        <w:t> </w:t>
      </w:r>
      <w:r w:rsidRPr="00E21E66">
        <w:rPr>
          <w:lang w:val="fr-FR"/>
        </w:rPr>
        <w:t>16</w:t>
      </w:r>
      <w:r>
        <w:rPr>
          <w:lang w:val="fr-FR"/>
        </w:rPr>
        <w:t xml:space="preserve">, </w:t>
      </w:r>
      <w:r w:rsidRPr="00E21E66">
        <w:rPr>
          <w:lang w:val="fr-FR"/>
        </w:rPr>
        <w:t>20</w:t>
      </w:r>
      <w:r>
        <w:rPr>
          <w:lang w:val="fr-FR"/>
        </w:rPr>
        <w:t xml:space="preserve"> a) et c), </w:t>
      </w:r>
      <w:r w:rsidRPr="00E21E66">
        <w:rPr>
          <w:lang w:val="fr-FR"/>
        </w:rPr>
        <w:t>30</w:t>
      </w:r>
      <w:r>
        <w:rPr>
          <w:lang w:val="fr-FR"/>
        </w:rPr>
        <w:t xml:space="preserve"> et </w:t>
      </w:r>
      <w:r w:rsidRPr="00E21E66">
        <w:rPr>
          <w:lang w:val="fr-FR"/>
        </w:rPr>
        <w:t>44</w:t>
      </w:r>
      <w:r w:rsidR="00E21E66" w:rsidRPr="00E21E66">
        <w:rPr>
          <w:lang w:val="fr-FR"/>
        </w:rPr>
        <w:t>.</w:t>
      </w:r>
    </w:p>
  </w:footnote>
  <w:footnote w:id="7">
    <w:p w14:paraId="631222EA" w14:textId="09BF2481" w:rsidR="007E18AD" w:rsidRPr="004635A5" w:rsidRDefault="007E18AD" w:rsidP="00CF7B68">
      <w:pPr>
        <w:pStyle w:val="FootnoteText"/>
        <w:rPr>
          <w:szCs w:val="18"/>
          <w:lang w:val="en-US"/>
        </w:rPr>
      </w:pPr>
      <w:r w:rsidRPr="0051074D">
        <w:rPr>
          <w:szCs w:val="18"/>
          <w:lang w:val="fr-FR"/>
        </w:rPr>
        <w:tab/>
      </w:r>
      <w:r w:rsidRPr="00E21E66">
        <w:rPr>
          <w:rStyle w:val="FootnoteReference"/>
        </w:rPr>
        <w:footnoteRef/>
      </w:r>
      <w:r w:rsidRPr="00820855">
        <w:rPr>
          <w:lang w:val="en-CA"/>
        </w:rPr>
        <w:tab/>
      </w:r>
      <w:r w:rsidRPr="001C0046">
        <w:rPr>
          <w:lang w:val="en-CA"/>
        </w:rPr>
        <w:t>CAT/C/HND/CO/2/Add</w:t>
      </w:r>
      <w:r w:rsidR="00E21E66" w:rsidRPr="001C0046">
        <w:rPr>
          <w:lang w:val="en-CA"/>
        </w:rPr>
        <w:t>.</w:t>
      </w:r>
      <w:r w:rsidRPr="001C0046">
        <w:rPr>
          <w:lang w:val="en-CA"/>
        </w:rPr>
        <w:t>1</w:t>
      </w:r>
      <w:r w:rsidR="00E21E66" w:rsidRPr="00E21E66">
        <w:rPr>
          <w:lang w:val="en-CA"/>
        </w:rPr>
        <w:t>.</w:t>
      </w:r>
    </w:p>
  </w:footnote>
  <w:footnote w:id="8">
    <w:p w14:paraId="49D259FA" w14:textId="44AABA2D" w:rsidR="007E18AD" w:rsidRPr="00350FD2" w:rsidRDefault="007E18AD" w:rsidP="00CF7B68">
      <w:pPr>
        <w:pStyle w:val="FootnoteText"/>
        <w:rPr>
          <w:lang w:val="fr-FR"/>
        </w:rPr>
      </w:pPr>
      <w:r w:rsidRPr="004635A5">
        <w:rPr>
          <w:lang w:val="en-US"/>
        </w:rPr>
        <w:tab/>
      </w:r>
      <w:r w:rsidRPr="00E21E66">
        <w:rPr>
          <w:rStyle w:val="FootnoteReference"/>
        </w:rPr>
        <w:footnoteRef/>
      </w:r>
      <w:r>
        <w:rPr>
          <w:lang w:val="fr-FR"/>
        </w:rPr>
        <w:tab/>
      </w:r>
      <w:r>
        <w:rPr>
          <w:lang w:val="fr-FR"/>
        </w:rPr>
        <w:tab/>
        <w:t xml:space="preserve">Voir </w:t>
      </w:r>
      <w:hyperlink r:id="rId3" w:history="1">
        <w:r w:rsidR="00A06CED" w:rsidRPr="001C0046">
          <w:rPr>
            <w:rStyle w:val="Hyperlink"/>
            <w:lang w:val="fr-FR"/>
          </w:rPr>
          <w:t>https://tbinternet</w:t>
        </w:r>
        <w:r w:rsidR="00E21E66" w:rsidRPr="001C0046">
          <w:rPr>
            <w:rStyle w:val="Hyperlink"/>
            <w:lang w:val="fr-FR"/>
          </w:rPr>
          <w:t>.</w:t>
        </w:r>
        <w:r w:rsidR="00A06CED" w:rsidRPr="001C0046">
          <w:rPr>
            <w:rStyle w:val="Hyperlink"/>
            <w:lang w:val="fr-FR"/>
          </w:rPr>
          <w:t>ohchr</w:t>
        </w:r>
        <w:r w:rsidR="00E21E66" w:rsidRPr="001C0046">
          <w:rPr>
            <w:rStyle w:val="Hyperlink"/>
            <w:lang w:val="fr-FR"/>
          </w:rPr>
          <w:t>.</w:t>
        </w:r>
        <w:r w:rsidR="00A06CED" w:rsidRPr="001C0046">
          <w:rPr>
            <w:rStyle w:val="Hyperlink"/>
            <w:lang w:val="fr-FR"/>
          </w:rPr>
          <w:t>org/_layouts/15/treatybodyexte</w:t>
        </w:r>
        <w:r w:rsidR="00A06CED" w:rsidRPr="001C0046">
          <w:rPr>
            <w:rStyle w:val="Hyperlink"/>
            <w:lang w:val="fr-FR"/>
          </w:rPr>
          <w:t>r</w:t>
        </w:r>
        <w:r w:rsidR="00A06CED" w:rsidRPr="001C0046">
          <w:rPr>
            <w:rStyle w:val="Hyperlink"/>
            <w:lang w:val="fr-FR"/>
          </w:rPr>
          <w:t>nal/Download</w:t>
        </w:r>
        <w:r w:rsidR="00E21E66" w:rsidRPr="001C0046">
          <w:rPr>
            <w:rStyle w:val="Hyperlink"/>
            <w:lang w:val="fr-FR"/>
          </w:rPr>
          <w:t>.</w:t>
        </w:r>
        <w:r w:rsidR="00A06CED" w:rsidRPr="001C0046">
          <w:rPr>
            <w:rStyle w:val="Hyperlink"/>
            <w:lang w:val="fr-FR"/>
          </w:rPr>
          <w:t>aspx?</w:t>
        </w:r>
        <w:r w:rsidR="00A06CED" w:rsidRPr="001C0046">
          <w:rPr>
            <w:rStyle w:val="Hyperlink"/>
            <w:lang w:val="fr-FR"/>
          </w:rPr>
          <w:br/>
          <w:t>symbolno=INT%2FCAT%2FFUL%2FHND%2F32212&amp;Lang=en</w:t>
        </w:r>
      </w:hyperlink>
      <w:r>
        <w:rPr>
          <w:lang w:val="fr-FR"/>
        </w:rPr>
        <w:t xml:space="preserve"> (en anglais seulement)</w:t>
      </w:r>
      <w:r w:rsidR="00E21E66" w:rsidRPr="00E21E66">
        <w:rPr>
          <w:lang w:val="fr-FR"/>
        </w:rPr>
        <w:t>.</w:t>
      </w:r>
    </w:p>
  </w:footnote>
  <w:footnote w:id="9">
    <w:p w14:paraId="25D2A609" w14:textId="53689132" w:rsidR="007E18AD" w:rsidRPr="00350FD2" w:rsidRDefault="007E18AD" w:rsidP="00CF7B68">
      <w:pPr>
        <w:pStyle w:val="FootnoteText"/>
        <w:rPr>
          <w:lang w:val="fr-FR"/>
        </w:rPr>
      </w:pPr>
      <w:r w:rsidRPr="00176E2F">
        <w:rPr>
          <w:lang w:val="fr-FR"/>
        </w:rPr>
        <w:tab/>
      </w:r>
      <w:r w:rsidRPr="00E21E66">
        <w:rPr>
          <w:rStyle w:val="FootnoteReference"/>
        </w:rPr>
        <w:footnoteRef/>
      </w:r>
      <w:r>
        <w:rPr>
          <w:lang w:val="fr-FR"/>
        </w:rPr>
        <w:tab/>
      </w:r>
      <w:r>
        <w:rPr>
          <w:lang w:val="fr-FR"/>
        </w:rPr>
        <w:tab/>
      </w:r>
      <w:hyperlink r:id="rId4" w:history="1">
        <w:r w:rsidRPr="001C0046">
          <w:rPr>
            <w:rStyle w:val="Hyperlink"/>
            <w:lang w:val="fr-FR"/>
          </w:rPr>
          <w:t>A/HRC/52/24</w:t>
        </w:r>
      </w:hyperlink>
      <w:r>
        <w:rPr>
          <w:lang w:val="fr-FR"/>
        </w:rPr>
        <w:t>, par</w:t>
      </w:r>
      <w:r w:rsidR="00E21E66" w:rsidRPr="00E21E66">
        <w:rPr>
          <w:lang w:val="fr-FR"/>
        </w:rPr>
        <w:t>.</w:t>
      </w:r>
      <w:r>
        <w:rPr>
          <w:lang w:val="fr-FR"/>
        </w:rPr>
        <w:t> </w:t>
      </w:r>
      <w:r w:rsidRPr="00E21E66">
        <w:rPr>
          <w:lang w:val="fr-FR"/>
        </w:rPr>
        <w:t>10</w:t>
      </w:r>
      <w:r>
        <w:rPr>
          <w:lang w:val="fr-FR"/>
        </w:rPr>
        <w:t xml:space="preserve">, et </w:t>
      </w:r>
      <w:hyperlink r:id="rId5" w:history="1">
        <w:r w:rsidRPr="001C0046">
          <w:rPr>
            <w:rStyle w:val="Hyperlink"/>
            <w:lang w:val="fr-FR"/>
          </w:rPr>
          <w:t>A/HRC/54/22/Add</w:t>
        </w:r>
        <w:r w:rsidR="00E21E66" w:rsidRPr="001C0046">
          <w:rPr>
            <w:rStyle w:val="Hyperlink"/>
            <w:lang w:val="fr-FR"/>
          </w:rPr>
          <w:t>.</w:t>
        </w:r>
        <w:r w:rsidRPr="001C0046">
          <w:rPr>
            <w:rStyle w:val="Hyperlink"/>
            <w:lang w:val="fr-FR"/>
          </w:rPr>
          <w:t>2</w:t>
        </w:r>
      </w:hyperlink>
      <w:r>
        <w:rPr>
          <w:lang w:val="fr-FR"/>
        </w:rPr>
        <w:t>, par</w:t>
      </w:r>
      <w:r w:rsidR="00E21E66" w:rsidRPr="00E21E66">
        <w:rPr>
          <w:lang w:val="fr-FR"/>
        </w:rPr>
        <w:t>.</w:t>
      </w:r>
      <w:r>
        <w:rPr>
          <w:lang w:val="fr-FR"/>
        </w:rPr>
        <w:t> </w:t>
      </w:r>
      <w:r w:rsidRPr="00E21E66">
        <w:rPr>
          <w:lang w:val="fr-FR"/>
        </w:rPr>
        <w:t>15</w:t>
      </w:r>
      <w:r w:rsidR="00E21E66" w:rsidRPr="00E21E66">
        <w:rPr>
          <w:lang w:val="fr-FR"/>
        </w:rPr>
        <w:t>.</w:t>
      </w:r>
    </w:p>
  </w:footnote>
  <w:footnote w:id="10">
    <w:p w14:paraId="1D38756C" w14:textId="374AD65C" w:rsidR="007E18AD" w:rsidRPr="00350FD2" w:rsidRDefault="007E18AD" w:rsidP="00CF7B68">
      <w:pPr>
        <w:pStyle w:val="FootnoteText"/>
        <w:rPr>
          <w:lang w:val="fr-FR"/>
        </w:rPr>
      </w:pPr>
      <w:r w:rsidRPr="00322592">
        <w:rPr>
          <w:lang w:val="fr-FR"/>
        </w:rPr>
        <w:tab/>
      </w:r>
      <w:r w:rsidRPr="00E21E66">
        <w:rPr>
          <w:rStyle w:val="FootnoteReference"/>
        </w:rPr>
        <w:footnoteRef/>
      </w:r>
      <w:r>
        <w:rPr>
          <w:lang w:val="fr-FR"/>
        </w:rPr>
        <w:tab/>
      </w:r>
      <w:r>
        <w:rPr>
          <w:lang w:val="fr-FR"/>
        </w:rPr>
        <w:tab/>
      </w:r>
      <w:hyperlink r:id="rId6" w:history="1">
        <w:r w:rsidRPr="001C0046">
          <w:rPr>
            <w:rStyle w:val="Hyperlink"/>
            <w:lang w:val="fr-FR"/>
          </w:rPr>
          <w:t>CED/C/HND/OAI/1</w:t>
        </w:r>
      </w:hyperlink>
      <w:r>
        <w:rPr>
          <w:lang w:val="fr-FR"/>
        </w:rPr>
        <w:t>, par</w:t>
      </w:r>
      <w:r w:rsidR="00E21E66" w:rsidRPr="00E21E66">
        <w:rPr>
          <w:lang w:val="fr-FR"/>
        </w:rPr>
        <w:t>.</w:t>
      </w:r>
      <w:r>
        <w:rPr>
          <w:lang w:val="fr-FR"/>
        </w:rPr>
        <w:t> </w:t>
      </w:r>
      <w:r w:rsidRPr="00E21E66">
        <w:rPr>
          <w:lang w:val="fr-FR"/>
        </w:rPr>
        <w:t>30</w:t>
      </w:r>
      <w:r>
        <w:rPr>
          <w:lang w:val="fr-FR"/>
        </w:rPr>
        <w:t xml:space="preserve"> c)</w:t>
      </w:r>
      <w:r w:rsidR="00E21E66" w:rsidRPr="00E21E66">
        <w:rPr>
          <w:lang w:val="fr-FR"/>
        </w:rPr>
        <w:t>.</w:t>
      </w:r>
    </w:p>
  </w:footnote>
  <w:footnote w:id="11">
    <w:p w14:paraId="19FD7505" w14:textId="1BFAFD5A" w:rsidR="007E18AD" w:rsidRPr="00280950" w:rsidRDefault="007E18AD" w:rsidP="00CF7B68">
      <w:pPr>
        <w:pStyle w:val="FootnoteText"/>
        <w:rPr>
          <w:lang w:val="fr-FR"/>
        </w:rPr>
      </w:pPr>
      <w:r w:rsidRPr="00010098">
        <w:rPr>
          <w:lang w:val="fr-FR"/>
        </w:rPr>
        <w:tab/>
      </w:r>
      <w:r w:rsidRPr="00E21E66">
        <w:rPr>
          <w:rStyle w:val="FootnoteReference"/>
        </w:rPr>
        <w:footnoteRef/>
      </w:r>
      <w:r>
        <w:rPr>
          <w:lang w:val="fr-FR"/>
        </w:rPr>
        <w:tab/>
      </w:r>
      <w:r>
        <w:rPr>
          <w:lang w:val="fr-FR"/>
        </w:rPr>
        <w:tab/>
      </w:r>
      <w:hyperlink r:id="rId7" w:history="1">
        <w:r w:rsidRPr="001C0046">
          <w:rPr>
            <w:rStyle w:val="Hyperlink"/>
            <w:lang w:val="fr-FR"/>
          </w:rPr>
          <w:t>A/HRC/49/21</w:t>
        </w:r>
      </w:hyperlink>
      <w:r>
        <w:rPr>
          <w:lang w:val="fr-FR"/>
        </w:rPr>
        <w:t>, par</w:t>
      </w:r>
      <w:r w:rsidR="00E21E66" w:rsidRPr="00E21E66">
        <w:rPr>
          <w:lang w:val="fr-FR"/>
        </w:rPr>
        <w:t>.</w:t>
      </w:r>
      <w:r>
        <w:rPr>
          <w:lang w:val="fr-FR"/>
        </w:rPr>
        <w:t> </w:t>
      </w:r>
      <w:r w:rsidRPr="00E21E66">
        <w:rPr>
          <w:lang w:val="fr-FR"/>
        </w:rPr>
        <w:t>15</w:t>
      </w:r>
      <w:r w:rsidR="00E21E66" w:rsidRPr="00E21E66">
        <w:rPr>
          <w:lang w:val="fr-FR"/>
        </w:rPr>
        <w:t>.</w:t>
      </w:r>
    </w:p>
  </w:footnote>
  <w:footnote w:id="12">
    <w:p w14:paraId="2B7F10EB" w14:textId="33743B14" w:rsidR="007E18AD" w:rsidRPr="00280950" w:rsidRDefault="007E18AD" w:rsidP="00CF7B68">
      <w:pPr>
        <w:pStyle w:val="FootnoteText"/>
        <w:rPr>
          <w:szCs w:val="18"/>
          <w:lang w:val="fr-FR"/>
        </w:rPr>
      </w:pPr>
      <w:r w:rsidRPr="00C510A2">
        <w:rPr>
          <w:szCs w:val="18"/>
          <w:lang w:val="fr-FR"/>
        </w:rPr>
        <w:tab/>
      </w:r>
      <w:r w:rsidRPr="00E21E66">
        <w:rPr>
          <w:rStyle w:val="FootnoteReference"/>
        </w:rPr>
        <w:footnoteRef/>
      </w:r>
      <w:r>
        <w:rPr>
          <w:lang w:val="fr-FR"/>
        </w:rPr>
        <w:tab/>
      </w:r>
      <w:hyperlink r:id="rId8" w:history="1">
        <w:r w:rsidRPr="001C0046">
          <w:rPr>
            <w:rStyle w:val="Hyperlink"/>
            <w:spacing w:val="-4"/>
            <w:lang w:val="fr-FR"/>
          </w:rPr>
          <w:t>CED/C/HND/OAI/1</w:t>
        </w:r>
      </w:hyperlink>
      <w:r w:rsidRPr="00CF7B68">
        <w:rPr>
          <w:spacing w:val="-4"/>
          <w:lang w:val="fr-FR"/>
        </w:rPr>
        <w:t>, par</w:t>
      </w:r>
      <w:r w:rsidR="00E21E66" w:rsidRPr="00E21E66">
        <w:rPr>
          <w:spacing w:val="-4"/>
          <w:lang w:val="fr-FR"/>
        </w:rPr>
        <w:t>.</w:t>
      </w:r>
      <w:r w:rsidRPr="00CF7B68">
        <w:rPr>
          <w:spacing w:val="-4"/>
          <w:lang w:val="fr-FR"/>
        </w:rPr>
        <w:t> </w:t>
      </w:r>
      <w:r w:rsidRPr="00E21E66">
        <w:rPr>
          <w:spacing w:val="-4"/>
          <w:lang w:val="fr-FR"/>
        </w:rPr>
        <w:t>10</w:t>
      </w:r>
      <w:r w:rsidRPr="00CF7B68">
        <w:rPr>
          <w:spacing w:val="-4"/>
          <w:lang w:val="fr-FR"/>
        </w:rPr>
        <w:t xml:space="preserve"> et </w:t>
      </w:r>
      <w:r w:rsidRPr="00E21E66">
        <w:rPr>
          <w:spacing w:val="-4"/>
          <w:lang w:val="fr-FR"/>
        </w:rPr>
        <w:t>11</w:t>
      </w:r>
      <w:r w:rsidRPr="00CF7B68">
        <w:rPr>
          <w:spacing w:val="-4"/>
          <w:lang w:val="fr-FR"/>
        </w:rPr>
        <w:t xml:space="preserve">, </w:t>
      </w:r>
      <w:hyperlink r:id="rId9" w:history="1">
        <w:r w:rsidRPr="001C0046">
          <w:rPr>
            <w:rStyle w:val="Hyperlink"/>
            <w:spacing w:val="-4"/>
            <w:lang w:val="fr-FR"/>
          </w:rPr>
          <w:t>A/HRC/37/3/Add</w:t>
        </w:r>
        <w:r w:rsidR="00E21E66" w:rsidRPr="001C0046">
          <w:rPr>
            <w:rStyle w:val="Hyperlink"/>
            <w:spacing w:val="-4"/>
            <w:lang w:val="fr-FR"/>
          </w:rPr>
          <w:t>.</w:t>
        </w:r>
        <w:r w:rsidRPr="001C0046">
          <w:rPr>
            <w:rStyle w:val="Hyperlink"/>
            <w:spacing w:val="-4"/>
            <w:lang w:val="fr-FR"/>
          </w:rPr>
          <w:t>2</w:t>
        </w:r>
      </w:hyperlink>
      <w:r w:rsidRPr="00CF7B68">
        <w:rPr>
          <w:spacing w:val="-4"/>
          <w:lang w:val="fr-FR"/>
        </w:rPr>
        <w:t>, par</w:t>
      </w:r>
      <w:r w:rsidR="00E21E66" w:rsidRPr="00E21E66">
        <w:rPr>
          <w:spacing w:val="-4"/>
          <w:lang w:val="fr-FR"/>
        </w:rPr>
        <w:t>.</w:t>
      </w:r>
      <w:r w:rsidRPr="00CF7B68">
        <w:rPr>
          <w:spacing w:val="-4"/>
          <w:lang w:val="fr-FR"/>
        </w:rPr>
        <w:t> </w:t>
      </w:r>
      <w:r w:rsidRPr="00E21E66">
        <w:rPr>
          <w:spacing w:val="-4"/>
          <w:lang w:val="fr-FR"/>
        </w:rPr>
        <w:t>19</w:t>
      </w:r>
      <w:r w:rsidRPr="00CF7B68">
        <w:rPr>
          <w:spacing w:val="-4"/>
          <w:lang w:val="fr-FR"/>
        </w:rPr>
        <w:t xml:space="preserve">, </w:t>
      </w:r>
      <w:hyperlink r:id="rId10" w:history="1">
        <w:r w:rsidRPr="001C0046">
          <w:rPr>
            <w:rStyle w:val="Hyperlink"/>
            <w:spacing w:val="-4"/>
            <w:lang w:val="fr-FR"/>
          </w:rPr>
          <w:t>A/HRC/40/3/Add</w:t>
        </w:r>
        <w:r w:rsidR="00E21E66" w:rsidRPr="001C0046">
          <w:rPr>
            <w:rStyle w:val="Hyperlink"/>
            <w:spacing w:val="-4"/>
            <w:lang w:val="fr-FR"/>
          </w:rPr>
          <w:t>.</w:t>
        </w:r>
        <w:r w:rsidRPr="001C0046">
          <w:rPr>
            <w:rStyle w:val="Hyperlink"/>
            <w:spacing w:val="-4"/>
            <w:lang w:val="fr-FR"/>
          </w:rPr>
          <w:t>2</w:t>
        </w:r>
      </w:hyperlink>
      <w:r w:rsidRPr="00CF7B68">
        <w:rPr>
          <w:spacing w:val="-4"/>
          <w:lang w:val="fr-FR"/>
        </w:rPr>
        <w:t>, par</w:t>
      </w:r>
      <w:r w:rsidR="00E21E66" w:rsidRPr="00E21E66">
        <w:rPr>
          <w:spacing w:val="-4"/>
          <w:lang w:val="fr-FR"/>
        </w:rPr>
        <w:t>.</w:t>
      </w:r>
      <w:r w:rsidRPr="00CF7B68">
        <w:rPr>
          <w:spacing w:val="-4"/>
          <w:lang w:val="fr-FR"/>
        </w:rPr>
        <w:t> </w:t>
      </w:r>
      <w:r w:rsidRPr="00E21E66">
        <w:rPr>
          <w:spacing w:val="-4"/>
          <w:lang w:val="fr-FR"/>
        </w:rPr>
        <w:t>25</w:t>
      </w:r>
      <w:r w:rsidRPr="00CF7B68">
        <w:rPr>
          <w:spacing w:val="-4"/>
          <w:lang w:val="fr-FR"/>
        </w:rPr>
        <w:t xml:space="preserve"> et </w:t>
      </w:r>
      <w:r w:rsidRPr="00E21E66">
        <w:rPr>
          <w:spacing w:val="-4"/>
          <w:lang w:val="fr-FR"/>
        </w:rPr>
        <w:t>26</w:t>
      </w:r>
      <w:r w:rsidRPr="00CF7B68">
        <w:rPr>
          <w:spacing w:val="-4"/>
          <w:lang w:val="fr-FR"/>
        </w:rPr>
        <w:t xml:space="preserve">, </w:t>
      </w:r>
      <w:hyperlink r:id="rId11" w:history="1">
        <w:r w:rsidRPr="001C0046">
          <w:rPr>
            <w:rStyle w:val="Hyperlink"/>
            <w:spacing w:val="-4"/>
            <w:lang w:val="fr-FR"/>
          </w:rPr>
          <w:t>A/HRC/49/21</w:t>
        </w:r>
      </w:hyperlink>
      <w:r w:rsidRPr="00CF7B68">
        <w:rPr>
          <w:spacing w:val="-4"/>
          <w:lang w:val="fr-FR"/>
        </w:rPr>
        <w:t>, par</w:t>
      </w:r>
      <w:r w:rsidR="00E21E66" w:rsidRPr="00E21E66">
        <w:rPr>
          <w:spacing w:val="-4"/>
          <w:lang w:val="fr-FR"/>
        </w:rPr>
        <w:t>.</w:t>
      </w:r>
      <w:r w:rsidRPr="00CF7B68">
        <w:rPr>
          <w:spacing w:val="-4"/>
          <w:lang w:val="fr-FR"/>
        </w:rPr>
        <w:t> </w:t>
      </w:r>
      <w:r w:rsidRPr="00E21E66">
        <w:rPr>
          <w:spacing w:val="-4"/>
          <w:lang w:val="fr-FR"/>
        </w:rPr>
        <w:t>23</w:t>
      </w:r>
      <w:r w:rsidRPr="00CF7B68">
        <w:rPr>
          <w:spacing w:val="-4"/>
          <w:lang w:val="fr-FR"/>
        </w:rPr>
        <w:t xml:space="preserve">, et </w:t>
      </w:r>
      <w:hyperlink r:id="rId12" w:history="1">
        <w:r w:rsidRPr="001C0046">
          <w:rPr>
            <w:rStyle w:val="Hyperlink"/>
            <w:spacing w:val="-4"/>
            <w:lang w:val="fr-FR"/>
          </w:rPr>
          <w:t>A/HRC/46/75</w:t>
        </w:r>
      </w:hyperlink>
      <w:r w:rsidRPr="00CF7B68">
        <w:rPr>
          <w:spacing w:val="-4"/>
          <w:lang w:val="fr-FR"/>
        </w:rPr>
        <w:t>, par</w:t>
      </w:r>
      <w:r w:rsidR="00E21E66" w:rsidRPr="00E21E66">
        <w:rPr>
          <w:spacing w:val="-4"/>
          <w:lang w:val="fr-FR"/>
        </w:rPr>
        <w:t>.</w:t>
      </w:r>
      <w:r w:rsidRPr="00CF7B68">
        <w:rPr>
          <w:spacing w:val="-4"/>
          <w:lang w:val="fr-FR"/>
        </w:rPr>
        <w:t> </w:t>
      </w:r>
      <w:r w:rsidRPr="00E21E66">
        <w:rPr>
          <w:spacing w:val="-4"/>
          <w:lang w:val="fr-FR"/>
        </w:rPr>
        <w:t>24</w:t>
      </w:r>
      <w:r w:rsidR="00E21E66" w:rsidRPr="00E21E66">
        <w:rPr>
          <w:spacing w:val="-4"/>
          <w:lang w:val="fr-FR"/>
        </w:rPr>
        <w:t>.</w:t>
      </w:r>
      <w:r w:rsidRPr="00CF7B68">
        <w:rPr>
          <w:spacing w:val="-4"/>
          <w:lang w:val="fr-FR"/>
        </w:rPr>
        <w:t xml:space="preserve"> Voir également </w:t>
      </w:r>
      <w:hyperlink r:id="rId13" w:history="1">
        <w:r w:rsidR="00CF7B68" w:rsidRPr="001C0046">
          <w:rPr>
            <w:rStyle w:val="Hyperlink"/>
            <w:spacing w:val="-4"/>
            <w:szCs w:val="18"/>
            <w:lang w:val="fr-FR"/>
          </w:rPr>
          <w:t>https://www</w:t>
        </w:r>
        <w:r w:rsidR="00E21E66" w:rsidRPr="001C0046">
          <w:rPr>
            <w:rStyle w:val="Hyperlink"/>
            <w:spacing w:val="-4"/>
            <w:szCs w:val="18"/>
            <w:lang w:val="fr-FR"/>
          </w:rPr>
          <w:t>.</w:t>
        </w:r>
        <w:r w:rsidR="00CF7B68" w:rsidRPr="001C0046">
          <w:rPr>
            <w:rStyle w:val="Hyperlink"/>
            <w:spacing w:val="-4"/>
            <w:szCs w:val="18"/>
            <w:lang w:val="fr-FR"/>
          </w:rPr>
          <w:t>ohchr</w:t>
        </w:r>
        <w:r w:rsidR="00E21E66" w:rsidRPr="001C0046">
          <w:rPr>
            <w:rStyle w:val="Hyperlink"/>
            <w:spacing w:val="-4"/>
            <w:szCs w:val="18"/>
            <w:lang w:val="fr-FR"/>
          </w:rPr>
          <w:t>.</w:t>
        </w:r>
        <w:r w:rsidR="00CF7B68" w:rsidRPr="001C0046">
          <w:rPr>
            <w:rStyle w:val="Hyperlink"/>
            <w:spacing w:val="-4"/>
            <w:szCs w:val="18"/>
            <w:lang w:val="fr-FR"/>
          </w:rPr>
          <w:t>org/sites/default/</w:t>
        </w:r>
        <w:r w:rsidR="00CF7B68" w:rsidRPr="001C0046">
          <w:rPr>
            <w:rStyle w:val="Hyperlink"/>
            <w:spacing w:val="-4"/>
            <w:szCs w:val="18"/>
            <w:lang w:val="fr-FR"/>
          </w:rPr>
          <w:br/>
          <w:t>files/</w:t>
        </w:r>
        <w:r w:rsidR="00CF7B68" w:rsidRPr="001C0046">
          <w:rPr>
            <w:rStyle w:val="Hyperlink"/>
            <w:spacing w:val="-4"/>
            <w:szCs w:val="18"/>
            <w:lang w:val="fr-FR"/>
          </w:rPr>
          <w:t>documents/issues/executions/sr-sumex/statements/2023-06-02-eom-statemen</w:t>
        </w:r>
        <w:r w:rsidR="00CF7B68" w:rsidRPr="001C0046">
          <w:rPr>
            <w:rStyle w:val="Hyperlink"/>
            <w:spacing w:val="-4"/>
            <w:szCs w:val="18"/>
            <w:lang w:val="fr-FR"/>
          </w:rPr>
          <w:t>t</w:t>
        </w:r>
        <w:r w:rsidR="00CF7B68" w:rsidRPr="001C0046">
          <w:rPr>
            <w:rStyle w:val="Hyperlink"/>
            <w:spacing w:val="-4"/>
            <w:szCs w:val="18"/>
            <w:lang w:val="fr-FR"/>
          </w:rPr>
          <w:t>-honduras-sr-sumex</w:t>
        </w:r>
        <w:r w:rsidR="00E21E66" w:rsidRPr="001C0046">
          <w:rPr>
            <w:rStyle w:val="Hyperlink"/>
            <w:spacing w:val="-4"/>
            <w:szCs w:val="18"/>
            <w:lang w:val="fr-FR"/>
          </w:rPr>
          <w:t>.</w:t>
        </w:r>
        <w:r w:rsidR="00CF7B68" w:rsidRPr="001C0046">
          <w:rPr>
            <w:rStyle w:val="Hyperlink"/>
            <w:spacing w:val="-4"/>
            <w:szCs w:val="18"/>
            <w:lang w:val="fr-FR"/>
          </w:rPr>
          <w:t>pdf</w:t>
        </w:r>
      </w:hyperlink>
      <w:r w:rsidR="00E21E66" w:rsidRPr="00E21E66">
        <w:rPr>
          <w:spacing w:val="-4"/>
          <w:lang w:val="fr-FR"/>
        </w:rPr>
        <w:t>.</w:t>
      </w:r>
    </w:p>
  </w:footnote>
  <w:footnote w:id="13">
    <w:p w14:paraId="44B8C184" w14:textId="0212C946" w:rsidR="007E18AD" w:rsidRPr="00280950" w:rsidRDefault="007E18AD" w:rsidP="00CF7B68">
      <w:pPr>
        <w:pStyle w:val="FootnoteText"/>
        <w:rPr>
          <w:lang w:val="fr-FR"/>
        </w:rPr>
      </w:pPr>
      <w:r w:rsidRPr="00C510A2">
        <w:rPr>
          <w:lang w:val="fr-FR"/>
        </w:rPr>
        <w:tab/>
      </w:r>
      <w:r w:rsidRPr="00E21E66">
        <w:rPr>
          <w:rStyle w:val="FootnoteReference"/>
        </w:rPr>
        <w:footnoteRef/>
      </w:r>
      <w:r>
        <w:rPr>
          <w:lang w:val="fr-FR"/>
        </w:rPr>
        <w:tab/>
      </w:r>
      <w:hyperlink r:id="rId14" w:history="1">
        <w:r w:rsidRPr="001C0046">
          <w:rPr>
            <w:rStyle w:val="Hyperlink"/>
            <w:lang w:val="fr-FR"/>
          </w:rPr>
          <w:t>A/HRC/49/21</w:t>
        </w:r>
      </w:hyperlink>
      <w:r>
        <w:rPr>
          <w:lang w:val="fr-FR"/>
        </w:rPr>
        <w:t>, par</w:t>
      </w:r>
      <w:r w:rsidR="00E21E66" w:rsidRPr="00E21E66">
        <w:rPr>
          <w:lang w:val="fr-FR"/>
        </w:rPr>
        <w:t>.</w:t>
      </w:r>
      <w:r>
        <w:rPr>
          <w:lang w:val="fr-FR"/>
        </w:rPr>
        <w:t> </w:t>
      </w:r>
      <w:r w:rsidRPr="00E21E66">
        <w:rPr>
          <w:lang w:val="fr-FR"/>
        </w:rPr>
        <w:t>20</w:t>
      </w:r>
      <w:r w:rsidR="00E21E66" w:rsidRPr="00E21E66">
        <w:rPr>
          <w:lang w:val="fr-FR"/>
        </w:rPr>
        <w:t>.</w:t>
      </w:r>
      <w:r>
        <w:rPr>
          <w:lang w:val="fr-FR"/>
        </w:rPr>
        <w:t xml:space="preserve"> Voir également </w:t>
      </w:r>
      <w:hyperlink r:id="rId15" w:history="1">
        <w:r w:rsidR="00CF7B68" w:rsidRPr="001C0046">
          <w:rPr>
            <w:rStyle w:val="Hyperlink"/>
            <w:szCs w:val="18"/>
            <w:lang w:val="fr-FR"/>
          </w:rPr>
          <w:t>https:</w:t>
        </w:r>
        <w:r w:rsidR="00CF7B68" w:rsidRPr="001C0046">
          <w:rPr>
            <w:rStyle w:val="Hyperlink"/>
            <w:szCs w:val="18"/>
            <w:lang w:val="fr-FR"/>
          </w:rPr>
          <w:t>/</w:t>
        </w:r>
        <w:r w:rsidR="00CF7B68" w:rsidRPr="001C0046">
          <w:rPr>
            <w:rStyle w:val="Hyperlink"/>
            <w:szCs w:val="18"/>
            <w:lang w:val="fr-FR"/>
          </w:rPr>
          <w:t>/www</w:t>
        </w:r>
        <w:r w:rsidR="00E21E66" w:rsidRPr="001C0046">
          <w:rPr>
            <w:rStyle w:val="Hyperlink"/>
            <w:szCs w:val="18"/>
            <w:lang w:val="fr-FR"/>
          </w:rPr>
          <w:t>.</w:t>
        </w:r>
        <w:r w:rsidR="00CF7B68" w:rsidRPr="001C0046">
          <w:rPr>
            <w:rStyle w:val="Hyperlink"/>
            <w:szCs w:val="18"/>
            <w:lang w:val="fr-FR"/>
          </w:rPr>
          <w:t>o</w:t>
        </w:r>
        <w:r w:rsidR="00CF7B68" w:rsidRPr="001C0046">
          <w:rPr>
            <w:rStyle w:val="Hyperlink"/>
            <w:szCs w:val="18"/>
            <w:lang w:val="fr-FR"/>
          </w:rPr>
          <w:t>h</w:t>
        </w:r>
        <w:r w:rsidR="00CF7B68" w:rsidRPr="001C0046">
          <w:rPr>
            <w:rStyle w:val="Hyperlink"/>
            <w:szCs w:val="18"/>
            <w:lang w:val="fr-FR"/>
          </w:rPr>
          <w:t>chr</w:t>
        </w:r>
        <w:r w:rsidR="00E21E66" w:rsidRPr="001C0046">
          <w:rPr>
            <w:rStyle w:val="Hyperlink"/>
            <w:szCs w:val="18"/>
            <w:lang w:val="fr-FR"/>
          </w:rPr>
          <w:t>.</w:t>
        </w:r>
        <w:r w:rsidR="00CF7B68" w:rsidRPr="001C0046">
          <w:rPr>
            <w:rStyle w:val="Hyperlink"/>
            <w:szCs w:val="18"/>
            <w:lang w:val="fr-FR"/>
          </w:rPr>
          <w:t>org/es/statements-and-speeches/2023/03/</w:t>
        </w:r>
        <w:r w:rsidR="00CF7B68" w:rsidRPr="001C0046">
          <w:rPr>
            <w:rStyle w:val="Hyperlink"/>
            <w:szCs w:val="18"/>
            <w:lang w:val="fr-FR"/>
          </w:rPr>
          <w:br/>
          <w:t>colombia-honduras-guatemala-and-cyprus-reports-are-presented-high</w:t>
        </w:r>
      </w:hyperlink>
      <w:r w:rsidRPr="00CF7B68">
        <w:rPr>
          <w:rStyle w:val="Hyperlink"/>
          <w:color w:val="auto"/>
          <w:szCs w:val="18"/>
          <w:lang w:val="fr-FR"/>
        </w:rPr>
        <w:t xml:space="preserve">, </w:t>
      </w:r>
      <w:hyperlink r:id="rId16" w:history="1">
        <w:r w:rsidR="00CF7B68" w:rsidRPr="001C0046">
          <w:rPr>
            <w:rStyle w:val="Hyperlink"/>
            <w:szCs w:val="18"/>
            <w:lang w:val="fr-FR"/>
          </w:rPr>
          <w:t>https://</w:t>
        </w:r>
        <w:r w:rsidR="00CF7B68" w:rsidRPr="001C0046">
          <w:rPr>
            <w:rStyle w:val="Hyperlink"/>
            <w:szCs w:val="18"/>
            <w:lang w:val="fr-FR"/>
          </w:rPr>
          <w:t>w</w:t>
        </w:r>
        <w:r w:rsidR="00CF7B68" w:rsidRPr="001C0046">
          <w:rPr>
            <w:rStyle w:val="Hyperlink"/>
            <w:szCs w:val="18"/>
            <w:lang w:val="fr-FR"/>
          </w:rPr>
          <w:t>ww</w:t>
        </w:r>
        <w:r w:rsidR="00E21E66" w:rsidRPr="001C0046">
          <w:rPr>
            <w:rStyle w:val="Hyperlink"/>
            <w:szCs w:val="18"/>
            <w:lang w:val="fr-FR"/>
          </w:rPr>
          <w:t>.</w:t>
        </w:r>
        <w:r w:rsidR="00CF7B68" w:rsidRPr="001C0046">
          <w:rPr>
            <w:rStyle w:val="Hyperlink"/>
            <w:szCs w:val="18"/>
            <w:lang w:val="fr-FR"/>
          </w:rPr>
          <w:t>ohchr</w:t>
        </w:r>
        <w:r w:rsidR="00E21E66" w:rsidRPr="001C0046">
          <w:rPr>
            <w:rStyle w:val="Hyperlink"/>
            <w:szCs w:val="18"/>
            <w:lang w:val="fr-FR"/>
          </w:rPr>
          <w:t>.</w:t>
        </w:r>
        <w:r w:rsidR="00CF7B68" w:rsidRPr="001C0046">
          <w:rPr>
            <w:rStyle w:val="Hyperlink"/>
            <w:szCs w:val="18"/>
            <w:lang w:val="fr-FR"/>
          </w:rPr>
          <w:t>org/sites/</w:t>
        </w:r>
        <w:r w:rsidR="00CF7B68" w:rsidRPr="001C0046">
          <w:rPr>
            <w:rStyle w:val="Hyperlink"/>
            <w:szCs w:val="18"/>
            <w:lang w:val="fr-FR"/>
          </w:rPr>
          <w:br/>
          <w:t>default/files/Documents/Countries/HN/INFORMETEM%C3%81TICO2017Enero2020</w:t>
        </w:r>
        <w:r w:rsidR="00E21E66" w:rsidRPr="001C0046">
          <w:rPr>
            <w:rStyle w:val="Hyperlink"/>
            <w:szCs w:val="18"/>
            <w:lang w:val="fr-FR"/>
          </w:rPr>
          <w:t>.</w:t>
        </w:r>
        <w:r w:rsidR="00CF7B68" w:rsidRPr="001C0046">
          <w:rPr>
            <w:rStyle w:val="Hyperlink"/>
            <w:szCs w:val="18"/>
            <w:lang w:val="fr-FR"/>
          </w:rPr>
          <w:t>pdf</w:t>
        </w:r>
      </w:hyperlink>
      <w:r w:rsidRPr="00CF7B68">
        <w:rPr>
          <w:szCs w:val="18"/>
          <w:lang w:val="fr-FR"/>
        </w:rPr>
        <w:t xml:space="preserve">, </w:t>
      </w:r>
      <w:r>
        <w:rPr>
          <w:szCs w:val="18"/>
          <w:lang w:val="fr-FR"/>
        </w:rPr>
        <w:t>par</w:t>
      </w:r>
      <w:r w:rsidR="00E21E66" w:rsidRPr="00E21E66">
        <w:rPr>
          <w:szCs w:val="18"/>
          <w:lang w:val="fr-FR"/>
        </w:rPr>
        <w:t>.</w:t>
      </w:r>
      <w:r>
        <w:rPr>
          <w:szCs w:val="18"/>
          <w:lang w:val="fr-FR"/>
        </w:rPr>
        <w:t> </w:t>
      </w:r>
      <w:r w:rsidRPr="00E21E66">
        <w:rPr>
          <w:szCs w:val="18"/>
          <w:lang w:val="fr-FR"/>
        </w:rPr>
        <w:t>89</w:t>
      </w:r>
      <w:r w:rsidR="00CF7B68">
        <w:rPr>
          <w:szCs w:val="18"/>
          <w:lang w:val="fr-FR"/>
        </w:rPr>
        <w:t> </w:t>
      </w:r>
      <w:r w:rsidRPr="00280950">
        <w:rPr>
          <w:szCs w:val="18"/>
          <w:lang w:val="fr-FR"/>
        </w:rPr>
        <w:t>à</w:t>
      </w:r>
      <w:r w:rsidR="00CF7B68">
        <w:rPr>
          <w:szCs w:val="18"/>
          <w:lang w:val="fr-FR"/>
        </w:rPr>
        <w:t> </w:t>
      </w:r>
      <w:r w:rsidRPr="00E21E66">
        <w:rPr>
          <w:szCs w:val="18"/>
        </w:rPr>
        <w:t>96</w:t>
      </w:r>
      <w:r w:rsidRPr="00142D7F">
        <w:rPr>
          <w:szCs w:val="18"/>
        </w:rPr>
        <w:t xml:space="preserve">, et la communication </w:t>
      </w:r>
      <w:r w:rsidRPr="00142D7F">
        <w:rPr>
          <w:szCs w:val="18"/>
          <w:bdr w:val="none" w:sz="0" w:space="0" w:color="auto" w:frame="1"/>
        </w:rPr>
        <w:t xml:space="preserve">HND </w:t>
      </w:r>
      <w:r w:rsidRPr="00E21E66">
        <w:rPr>
          <w:szCs w:val="18"/>
          <w:bdr w:val="none" w:sz="0" w:space="0" w:color="auto" w:frame="1"/>
        </w:rPr>
        <w:t>1</w:t>
      </w:r>
      <w:r w:rsidRPr="00142D7F">
        <w:rPr>
          <w:szCs w:val="18"/>
          <w:bdr w:val="none" w:sz="0" w:space="0" w:color="auto" w:frame="1"/>
        </w:rPr>
        <w:t>/</w:t>
      </w:r>
      <w:r w:rsidRPr="00E21E66">
        <w:rPr>
          <w:szCs w:val="18"/>
          <w:bdr w:val="none" w:sz="0" w:space="0" w:color="auto" w:frame="1"/>
        </w:rPr>
        <w:t>2020</w:t>
      </w:r>
      <w:r w:rsidR="00E21E66" w:rsidRPr="001C0046">
        <w:rPr>
          <w:rStyle w:val="Hyperlink"/>
          <w:color w:val="auto"/>
          <w:szCs w:val="18"/>
          <w:bdr w:val="none" w:sz="0" w:space="0" w:color="auto" w:frame="1"/>
        </w:rPr>
        <w:t>.</w:t>
      </w:r>
      <w:r w:rsidRPr="001C0046">
        <w:rPr>
          <w:rStyle w:val="Hyperlink"/>
          <w:color w:val="auto"/>
          <w:szCs w:val="18"/>
          <w:bdr w:val="none" w:sz="0" w:space="0" w:color="auto" w:frame="1"/>
        </w:rPr>
        <w:t xml:space="preserve"> </w:t>
      </w:r>
      <w:r w:rsidRPr="00142D7F">
        <w:rPr>
          <w:szCs w:val="18"/>
        </w:rPr>
        <w:t>Toutes les communications mentionnées dans le</w:t>
      </w:r>
      <w:r w:rsidR="00CF7B68">
        <w:rPr>
          <w:szCs w:val="18"/>
        </w:rPr>
        <w:t> </w:t>
      </w:r>
      <w:r w:rsidRPr="00142D7F">
        <w:rPr>
          <w:szCs w:val="18"/>
        </w:rPr>
        <w:t>présent document peuvent être consultées à l</w:t>
      </w:r>
      <w:r w:rsidR="00CF7B68">
        <w:rPr>
          <w:szCs w:val="18"/>
        </w:rPr>
        <w:t>’</w:t>
      </w:r>
      <w:r w:rsidRPr="00142D7F">
        <w:rPr>
          <w:szCs w:val="18"/>
        </w:rPr>
        <w:t>adresse suivante</w:t>
      </w:r>
      <w:r w:rsidR="00CF7B68">
        <w:rPr>
          <w:szCs w:val="18"/>
        </w:rPr>
        <w:t> :</w:t>
      </w:r>
      <w:r w:rsidRPr="00142D7F">
        <w:rPr>
          <w:szCs w:val="18"/>
        </w:rPr>
        <w:t xml:space="preserve"> </w:t>
      </w:r>
      <w:hyperlink r:id="rId17" w:history="1">
        <w:r w:rsidR="00CF7B68" w:rsidRPr="001C0046">
          <w:rPr>
            <w:rStyle w:val="Hyperlink"/>
            <w:szCs w:val="18"/>
          </w:rPr>
          <w:t>https:</w:t>
        </w:r>
        <w:r w:rsidR="00CF7B68" w:rsidRPr="001C0046">
          <w:rPr>
            <w:rStyle w:val="Hyperlink"/>
            <w:szCs w:val="18"/>
          </w:rPr>
          <w:t>/</w:t>
        </w:r>
        <w:r w:rsidR="00CF7B68" w:rsidRPr="001C0046">
          <w:rPr>
            <w:rStyle w:val="Hyperlink"/>
            <w:szCs w:val="18"/>
          </w:rPr>
          <w:t>/spco</w:t>
        </w:r>
        <w:r w:rsidR="00CF7B68" w:rsidRPr="001C0046">
          <w:rPr>
            <w:rStyle w:val="Hyperlink"/>
            <w:szCs w:val="18"/>
          </w:rPr>
          <w:t>m</w:t>
        </w:r>
        <w:r w:rsidR="00CF7B68" w:rsidRPr="001C0046">
          <w:rPr>
            <w:rStyle w:val="Hyperlink"/>
            <w:szCs w:val="18"/>
          </w:rPr>
          <w:t>mreports</w:t>
        </w:r>
        <w:r w:rsidR="00E21E66" w:rsidRPr="001C0046">
          <w:rPr>
            <w:rStyle w:val="Hyperlink"/>
            <w:szCs w:val="18"/>
          </w:rPr>
          <w:t>.</w:t>
        </w:r>
        <w:r w:rsidR="00CF7B68" w:rsidRPr="001C0046">
          <w:rPr>
            <w:rStyle w:val="Hyperlink"/>
            <w:szCs w:val="18"/>
          </w:rPr>
          <w:t>ohchr</w:t>
        </w:r>
        <w:r w:rsidR="00E21E66" w:rsidRPr="001C0046">
          <w:rPr>
            <w:rStyle w:val="Hyperlink"/>
            <w:szCs w:val="18"/>
          </w:rPr>
          <w:t>.</w:t>
        </w:r>
        <w:r w:rsidR="00CF7B68" w:rsidRPr="001C0046">
          <w:rPr>
            <w:rStyle w:val="Hyperlink"/>
            <w:szCs w:val="18"/>
          </w:rPr>
          <w:t>org/</w:t>
        </w:r>
        <w:r w:rsidR="00CF7B68" w:rsidRPr="001C0046">
          <w:rPr>
            <w:rStyle w:val="Hyperlink"/>
            <w:szCs w:val="18"/>
          </w:rPr>
          <w:br/>
          <w:t>TmSearch/Results</w:t>
        </w:r>
      </w:hyperlink>
      <w:r w:rsidR="00E21E66" w:rsidRPr="00E21E66">
        <w:rPr>
          <w:szCs w:val="18"/>
        </w:rPr>
        <w:t>.</w:t>
      </w:r>
    </w:p>
  </w:footnote>
  <w:footnote w:id="14">
    <w:p w14:paraId="7EE4BCFE" w14:textId="18E4FD9F" w:rsidR="007E18AD" w:rsidRPr="00280950" w:rsidRDefault="007E18AD" w:rsidP="00CF7B68">
      <w:pPr>
        <w:pStyle w:val="FootnoteText"/>
        <w:rPr>
          <w:lang w:val="fr-FR"/>
        </w:rPr>
      </w:pPr>
      <w:r w:rsidRPr="00280950">
        <w:rPr>
          <w:lang w:val="fr-FR"/>
        </w:rPr>
        <w:tab/>
      </w:r>
      <w:r w:rsidRPr="00E21E66">
        <w:rPr>
          <w:rStyle w:val="FootnoteReference"/>
        </w:rPr>
        <w:footnoteRef/>
      </w:r>
      <w:r w:rsidRPr="00350FD2">
        <w:rPr>
          <w:lang w:val="fr-FR"/>
        </w:rPr>
        <w:tab/>
        <w:t xml:space="preserve">Voir </w:t>
      </w:r>
      <w:hyperlink r:id="rId18" w:history="1">
        <w:r w:rsidRPr="001C0046">
          <w:rPr>
            <w:rStyle w:val="Hyperlink"/>
            <w:lang w:val="fr-FR"/>
          </w:rPr>
          <w:t>A/HRC/55/60</w:t>
        </w:r>
      </w:hyperlink>
      <w:r w:rsidR="00E21E66" w:rsidRPr="00E21E66">
        <w:rPr>
          <w:lang w:val="fr-FR"/>
        </w:rPr>
        <w:t>.</w:t>
      </w:r>
    </w:p>
  </w:footnote>
  <w:footnote w:id="15">
    <w:p w14:paraId="28334686" w14:textId="6085A9DF" w:rsidR="007E18AD" w:rsidRPr="00350FD2" w:rsidRDefault="007E18AD" w:rsidP="00CF7B68">
      <w:pPr>
        <w:pStyle w:val="FootnoteText"/>
        <w:rPr>
          <w:szCs w:val="18"/>
          <w:lang w:val="fr-FR"/>
        </w:rPr>
      </w:pPr>
      <w:r w:rsidRPr="00C510A2">
        <w:rPr>
          <w:szCs w:val="18"/>
          <w:lang w:val="fr-FR"/>
        </w:rPr>
        <w:tab/>
      </w:r>
      <w:r w:rsidRPr="00E21E66">
        <w:rPr>
          <w:rStyle w:val="FootnoteReference"/>
        </w:rPr>
        <w:footnoteRef/>
      </w:r>
      <w:r>
        <w:rPr>
          <w:lang w:val="fr-FR"/>
        </w:rPr>
        <w:tab/>
      </w:r>
      <w:r>
        <w:rPr>
          <w:lang w:val="fr-FR"/>
        </w:rPr>
        <w:tab/>
      </w:r>
      <w:hyperlink r:id="rId19" w:history="1">
        <w:r w:rsidRPr="001C0046">
          <w:rPr>
            <w:rStyle w:val="Hyperlink"/>
            <w:lang w:val="fr-FR"/>
          </w:rPr>
          <w:t>A/HRC/43/3/Add</w:t>
        </w:r>
        <w:r w:rsidR="00E21E66" w:rsidRPr="001C0046">
          <w:rPr>
            <w:rStyle w:val="Hyperlink"/>
            <w:lang w:val="fr-FR"/>
          </w:rPr>
          <w:t>.</w:t>
        </w:r>
        <w:r w:rsidRPr="001C0046">
          <w:rPr>
            <w:rStyle w:val="Hyperlink"/>
            <w:lang w:val="fr-FR"/>
          </w:rPr>
          <w:t>2</w:t>
        </w:r>
      </w:hyperlink>
      <w:r>
        <w:rPr>
          <w:lang w:val="fr-FR"/>
        </w:rPr>
        <w:t>, par</w:t>
      </w:r>
      <w:r w:rsidR="00E21E66" w:rsidRPr="00E21E66">
        <w:rPr>
          <w:lang w:val="fr-FR"/>
        </w:rPr>
        <w:t>.</w:t>
      </w:r>
      <w:r>
        <w:rPr>
          <w:lang w:val="fr-FR"/>
        </w:rPr>
        <w:t> </w:t>
      </w:r>
      <w:r w:rsidRPr="00E21E66">
        <w:rPr>
          <w:lang w:val="fr-FR"/>
        </w:rPr>
        <w:t>26</w:t>
      </w:r>
      <w:r>
        <w:rPr>
          <w:lang w:val="fr-FR"/>
        </w:rPr>
        <w:t xml:space="preserve"> et </w:t>
      </w:r>
      <w:r w:rsidRPr="00E21E66">
        <w:rPr>
          <w:lang w:val="fr-FR"/>
        </w:rPr>
        <w:t>31</w:t>
      </w:r>
      <w:r>
        <w:rPr>
          <w:lang w:val="fr-FR"/>
        </w:rPr>
        <w:t xml:space="preserve">, </w:t>
      </w:r>
      <w:hyperlink r:id="rId20" w:history="1">
        <w:r w:rsidRPr="001C0046">
          <w:rPr>
            <w:rStyle w:val="Hyperlink"/>
            <w:lang w:val="fr-FR"/>
          </w:rPr>
          <w:t>A/HRC/49/21</w:t>
        </w:r>
      </w:hyperlink>
      <w:r>
        <w:rPr>
          <w:lang w:val="fr-FR"/>
        </w:rPr>
        <w:t>, par</w:t>
      </w:r>
      <w:r w:rsidR="00E21E66" w:rsidRPr="00E21E66">
        <w:rPr>
          <w:lang w:val="fr-FR"/>
        </w:rPr>
        <w:t>.</w:t>
      </w:r>
      <w:r>
        <w:rPr>
          <w:lang w:val="fr-FR"/>
        </w:rPr>
        <w:t> </w:t>
      </w:r>
      <w:r w:rsidRPr="00E21E66">
        <w:rPr>
          <w:lang w:val="fr-FR"/>
        </w:rPr>
        <w:t>30</w:t>
      </w:r>
      <w:r>
        <w:rPr>
          <w:lang w:val="fr-FR"/>
        </w:rPr>
        <w:t xml:space="preserve">, et </w:t>
      </w:r>
      <w:hyperlink r:id="rId21" w:history="1">
        <w:r w:rsidRPr="001C0046">
          <w:rPr>
            <w:rStyle w:val="Hyperlink"/>
            <w:lang w:val="fr-FR"/>
          </w:rPr>
          <w:t>A/HRC/46/75</w:t>
        </w:r>
      </w:hyperlink>
      <w:r>
        <w:rPr>
          <w:lang w:val="fr-FR"/>
        </w:rPr>
        <w:t>, par</w:t>
      </w:r>
      <w:r w:rsidR="00E21E66" w:rsidRPr="00E21E66">
        <w:rPr>
          <w:lang w:val="fr-FR"/>
        </w:rPr>
        <w:t>.</w:t>
      </w:r>
      <w:r>
        <w:rPr>
          <w:lang w:val="fr-FR"/>
        </w:rPr>
        <w:t> </w:t>
      </w:r>
      <w:r w:rsidRPr="00E21E66">
        <w:rPr>
          <w:lang w:val="fr-FR"/>
        </w:rPr>
        <w:t>18</w:t>
      </w:r>
      <w:r w:rsidR="00E21E66" w:rsidRPr="00E21E66">
        <w:rPr>
          <w:lang w:val="fr-FR"/>
        </w:rPr>
        <w:t>.</w:t>
      </w:r>
    </w:p>
  </w:footnote>
  <w:footnote w:id="16">
    <w:p w14:paraId="52254C09" w14:textId="44DABCFC" w:rsidR="007E18AD" w:rsidRPr="00350FD2" w:rsidRDefault="007E18AD" w:rsidP="00CF7B68">
      <w:pPr>
        <w:pStyle w:val="FootnoteText"/>
        <w:rPr>
          <w:szCs w:val="18"/>
          <w:lang w:val="fr-FR"/>
        </w:rPr>
      </w:pPr>
      <w:r w:rsidRPr="00322592">
        <w:rPr>
          <w:szCs w:val="18"/>
          <w:lang w:val="fr-FR"/>
        </w:rPr>
        <w:tab/>
      </w:r>
      <w:r w:rsidRPr="00E21E66">
        <w:rPr>
          <w:rStyle w:val="FootnoteReference"/>
        </w:rPr>
        <w:footnoteRef/>
      </w:r>
      <w:r>
        <w:rPr>
          <w:lang w:val="fr-FR"/>
        </w:rPr>
        <w:tab/>
      </w:r>
      <w:r>
        <w:rPr>
          <w:lang w:val="fr-FR"/>
        </w:rPr>
        <w:tab/>
      </w:r>
      <w:hyperlink r:id="rId22" w:history="1">
        <w:r w:rsidRPr="001C0046">
          <w:rPr>
            <w:rStyle w:val="Hyperlink"/>
            <w:lang w:val="fr-FR"/>
          </w:rPr>
          <w:t>CED/C/HND/OAI/1</w:t>
        </w:r>
      </w:hyperlink>
      <w:r>
        <w:rPr>
          <w:lang w:val="fr-FR"/>
        </w:rPr>
        <w:t>, par</w:t>
      </w:r>
      <w:r w:rsidR="00E21E66" w:rsidRPr="00E21E66">
        <w:rPr>
          <w:lang w:val="fr-FR"/>
        </w:rPr>
        <w:t>.</w:t>
      </w:r>
      <w:r>
        <w:rPr>
          <w:lang w:val="fr-FR"/>
        </w:rPr>
        <w:t> </w:t>
      </w:r>
      <w:r w:rsidRPr="00E21E66">
        <w:rPr>
          <w:lang w:val="fr-FR"/>
        </w:rPr>
        <w:t>30</w:t>
      </w:r>
      <w:r>
        <w:rPr>
          <w:lang w:val="fr-FR"/>
        </w:rPr>
        <w:t xml:space="preserve"> et </w:t>
      </w:r>
      <w:r w:rsidRPr="00E21E66">
        <w:rPr>
          <w:lang w:val="fr-FR"/>
        </w:rPr>
        <w:t>31</w:t>
      </w:r>
      <w:r>
        <w:rPr>
          <w:lang w:val="fr-FR"/>
        </w:rPr>
        <w:t xml:space="preserve">, et </w:t>
      </w:r>
      <w:hyperlink r:id="rId23" w:history="1">
        <w:r w:rsidRPr="001C0046">
          <w:rPr>
            <w:rStyle w:val="Hyperlink"/>
            <w:lang w:val="fr-FR"/>
          </w:rPr>
          <w:t>A/HRC/52/24</w:t>
        </w:r>
      </w:hyperlink>
      <w:r>
        <w:rPr>
          <w:lang w:val="fr-FR"/>
        </w:rPr>
        <w:t>, par</w:t>
      </w:r>
      <w:r w:rsidR="00E21E66" w:rsidRPr="00E21E66">
        <w:rPr>
          <w:lang w:val="fr-FR"/>
        </w:rPr>
        <w:t>.</w:t>
      </w:r>
      <w:r>
        <w:rPr>
          <w:lang w:val="fr-FR"/>
        </w:rPr>
        <w:t> </w:t>
      </w:r>
      <w:r w:rsidRPr="00E21E66">
        <w:rPr>
          <w:lang w:val="fr-FR"/>
        </w:rPr>
        <w:t>51</w:t>
      </w:r>
      <w:r w:rsidR="00E21E66" w:rsidRPr="00E21E66">
        <w:rPr>
          <w:lang w:val="fr-FR"/>
        </w:rPr>
        <w:t>.</w:t>
      </w:r>
    </w:p>
  </w:footnote>
  <w:footnote w:id="17">
    <w:p w14:paraId="7BE2C870" w14:textId="03E6E902" w:rsidR="007E18AD" w:rsidRPr="00280950" w:rsidRDefault="007E18AD" w:rsidP="00CF7B68">
      <w:pPr>
        <w:pStyle w:val="FootnoteText"/>
        <w:rPr>
          <w:szCs w:val="18"/>
          <w:lang w:val="fr-FR"/>
        </w:rPr>
      </w:pPr>
      <w:r w:rsidRPr="00322592">
        <w:rPr>
          <w:szCs w:val="18"/>
          <w:lang w:val="fr-FR"/>
        </w:rPr>
        <w:tab/>
      </w:r>
      <w:r w:rsidRPr="00E21E66">
        <w:rPr>
          <w:rStyle w:val="FootnoteReference"/>
        </w:rPr>
        <w:footnoteRef/>
      </w:r>
      <w:r>
        <w:rPr>
          <w:lang w:val="fr-FR"/>
        </w:rPr>
        <w:tab/>
      </w:r>
      <w:r>
        <w:rPr>
          <w:lang w:val="fr-FR"/>
        </w:rPr>
        <w:tab/>
      </w:r>
      <w:hyperlink r:id="rId24" w:history="1">
        <w:r w:rsidRPr="001C0046">
          <w:rPr>
            <w:rStyle w:val="Hyperlink"/>
            <w:lang w:val="fr-FR"/>
          </w:rPr>
          <w:t>CAT/C/HND/3</w:t>
        </w:r>
      </w:hyperlink>
      <w:r>
        <w:rPr>
          <w:lang w:val="fr-FR"/>
        </w:rPr>
        <w:t>, par</w:t>
      </w:r>
      <w:r w:rsidR="00E21E66" w:rsidRPr="00E21E66">
        <w:rPr>
          <w:lang w:val="fr-FR"/>
        </w:rPr>
        <w:t>.</w:t>
      </w:r>
      <w:r>
        <w:rPr>
          <w:lang w:val="fr-FR"/>
        </w:rPr>
        <w:t> </w:t>
      </w:r>
      <w:r w:rsidRPr="00E21E66">
        <w:rPr>
          <w:lang w:val="fr-FR"/>
        </w:rPr>
        <w:t>164</w:t>
      </w:r>
      <w:r>
        <w:rPr>
          <w:lang w:val="fr-FR"/>
        </w:rPr>
        <w:t xml:space="preserve"> à </w:t>
      </w:r>
      <w:r w:rsidRPr="00E21E66">
        <w:rPr>
          <w:lang w:val="fr-FR"/>
        </w:rPr>
        <w:t>166</w:t>
      </w:r>
      <w:r>
        <w:rPr>
          <w:lang w:val="fr-FR"/>
        </w:rPr>
        <w:t xml:space="preserve"> et </w:t>
      </w:r>
      <w:r w:rsidRPr="00E21E66">
        <w:rPr>
          <w:lang w:val="fr-FR"/>
        </w:rPr>
        <w:t>172</w:t>
      </w:r>
      <w:r>
        <w:rPr>
          <w:lang w:val="fr-FR"/>
        </w:rPr>
        <w:t xml:space="preserve"> à </w:t>
      </w:r>
      <w:r w:rsidRPr="00E21E66">
        <w:rPr>
          <w:lang w:val="fr-FR"/>
        </w:rPr>
        <w:t>175</w:t>
      </w:r>
      <w:r>
        <w:rPr>
          <w:lang w:val="fr-FR"/>
        </w:rPr>
        <w:t xml:space="preserve">, </w:t>
      </w:r>
      <w:hyperlink r:id="rId25" w:history="1">
        <w:r w:rsidRPr="001C0046">
          <w:rPr>
            <w:rStyle w:val="Hyperlink"/>
            <w:lang w:val="fr-FR"/>
          </w:rPr>
          <w:t>A/HRC/46/75</w:t>
        </w:r>
      </w:hyperlink>
      <w:r>
        <w:rPr>
          <w:lang w:val="fr-FR"/>
        </w:rPr>
        <w:t>, par</w:t>
      </w:r>
      <w:r w:rsidR="00E21E66" w:rsidRPr="00E21E66">
        <w:rPr>
          <w:lang w:val="fr-FR"/>
        </w:rPr>
        <w:t>.</w:t>
      </w:r>
      <w:r>
        <w:rPr>
          <w:lang w:val="fr-FR"/>
        </w:rPr>
        <w:t> </w:t>
      </w:r>
      <w:r w:rsidRPr="00E21E66">
        <w:rPr>
          <w:lang w:val="fr-FR"/>
        </w:rPr>
        <w:t>19</w:t>
      </w:r>
      <w:r>
        <w:rPr>
          <w:lang w:val="fr-FR"/>
        </w:rPr>
        <w:t xml:space="preserve">, </w:t>
      </w:r>
      <w:hyperlink r:id="rId26" w:history="1">
        <w:r w:rsidRPr="001C0046">
          <w:rPr>
            <w:rStyle w:val="Hyperlink"/>
            <w:lang w:val="fr-FR"/>
          </w:rPr>
          <w:t>A/HRC/52/24</w:t>
        </w:r>
      </w:hyperlink>
      <w:r>
        <w:rPr>
          <w:lang w:val="fr-FR"/>
        </w:rPr>
        <w:t>, par</w:t>
      </w:r>
      <w:r w:rsidR="00E21E66" w:rsidRPr="00E21E66">
        <w:rPr>
          <w:lang w:val="fr-FR"/>
        </w:rPr>
        <w:t>.</w:t>
      </w:r>
      <w:r>
        <w:rPr>
          <w:lang w:val="fr-FR"/>
        </w:rPr>
        <w:t> </w:t>
      </w:r>
      <w:r w:rsidRPr="00E21E66">
        <w:rPr>
          <w:lang w:val="fr-FR"/>
        </w:rPr>
        <w:t>53</w:t>
      </w:r>
      <w:r>
        <w:rPr>
          <w:lang w:val="fr-FR"/>
        </w:rPr>
        <w:t xml:space="preserve">, </w:t>
      </w:r>
      <w:hyperlink r:id="rId27" w:history="1">
        <w:r w:rsidRPr="001C0046">
          <w:rPr>
            <w:rStyle w:val="Hyperlink"/>
            <w:lang w:val="fr-FR"/>
          </w:rPr>
          <w:t>A/HRC/43/3/Add</w:t>
        </w:r>
        <w:r w:rsidR="00E21E66" w:rsidRPr="001C0046">
          <w:rPr>
            <w:rStyle w:val="Hyperlink"/>
            <w:lang w:val="fr-FR"/>
          </w:rPr>
          <w:t>.</w:t>
        </w:r>
        <w:r w:rsidRPr="001C0046">
          <w:rPr>
            <w:rStyle w:val="Hyperlink"/>
            <w:lang w:val="fr-FR"/>
          </w:rPr>
          <w:t>2</w:t>
        </w:r>
      </w:hyperlink>
      <w:r>
        <w:rPr>
          <w:lang w:val="fr-FR"/>
        </w:rPr>
        <w:t>, par</w:t>
      </w:r>
      <w:r w:rsidR="00E21E66" w:rsidRPr="00E21E66">
        <w:rPr>
          <w:lang w:val="fr-FR"/>
        </w:rPr>
        <w:t>.</w:t>
      </w:r>
      <w:r>
        <w:rPr>
          <w:lang w:val="fr-FR"/>
        </w:rPr>
        <w:t> </w:t>
      </w:r>
      <w:r w:rsidRPr="00E21E66">
        <w:rPr>
          <w:lang w:val="fr-FR"/>
        </w:rPr>
        <w:t>30</w:t>
      </w:r>
      <w:r>
        <w:rPr>
          <w:lang w:val="fr-FR"/>
        </w:rPr>
        <w:t xml:space="preserve"> à </w:t>
      </w:r>
      <w:r w:rsidRPr="00E21E66">
        <w:rPr>
          <w:lang w:val="fr-FR"/>
        </w:rPr>
        <w:t>32</w:t>
      </w:r>
      <w:r>
        <w:rPr>
          <w:lang w:val="fr-FR"/>
        </w:rPr>
        <w:t xml:space="preserve">, et </w:t>
      </w:r>
      <w:hyperlink r:id="rId28" w:history="1">
        <w:r w:rsidRPr="001C0046">
          <w:rPr>
            <w:rStyle w:val="Hyperlink"/>
            <w:lang w:val="fr-FR"/>
          </w:rPr>
          <w:t>A/HRC/40/3/Add</w:t>
        </w:r>
        <w:r w:rsidR="00E21E66" w:rsidRPr="001C0046">
          <w:rPr>
            <w:rStyle w:val="Hyperlink"/>
            <w:lang w:val="fr-FR"/>
          </w:rPr>
          <w:t>.</w:t>
        </w:r>
        <w:r w:rsidRPr="001C0046">
          <w:rPr>
            <w:rStyle w:val="Hyperlink"/>
            <w:lang w:val="fr-FR"/>
          </w:rPr>
          <w:t>2</w:t>
        </w:r>
      </w:hyperlink>
      <w:r>
        <w:rPr>
          <w:lang w:val="fr-FR"/>
        </w:rPr>
        <w:t>, par</w:t>
      </w:r>
      <w:r w:rsidR="00E21E66" w:rsidRPr="00E21E66">
        <w:rPr>
          <w:lang w:val="fr-FR"/>
        </w:rPr>
        <w:t>.</w:t>
      </w:r>
      <w:r>
        <w:rPr>
          <w:lang w:val="fr-FR"/>
        </w:rPr>
        <w:t> </w:t>
      </w:r>
      <w:r w:rsidRPr="00E21E66">
        <w:rPr>
          <w:lang w:val="fr-FR"/>
        </w:rPr>
        <w:t>35</w:t>
      </w:r>
      <w:r>
        <w:rPr>
          <w:lang w:val="fr-FR"/>
        </w:rPr>
        <w:t xml:space="preserve"> et </w:t>
      </w:r>
      <w:r w:rsidRPr="00E21E66">
        <w:rPr>
          <w:lang w:val="fr-FR"/>
        </w:rPr>
        <w:t>36</w:t>
      </w:r>
      <w:r w:rsidR="00E21E66" w:rsidRPr="00E21E66">
        <w:rPr>
          <w:lang w:val="fr-FR"/>
        </w:rPr>
        <w:t>.</w:t>
      </w:r>
      <w:r>
        <w:rPr>
          <w:lang w:val="fr-FR"/>
        </w:rPr>
        <w:t xml:space="preserve"> Voir également la communication </w:t>
      </w:r>
      <w:hyperlink r:id="rId29" w:history="1">
        <w:r w:rsidRPr="001C0046">
          <w:rPr>
            <w:rStyle w:val="Hyperlink"/>
            <w:lang w:val="fr-FR"/>
          </w:rPr>
          <w:t>HND 2/2023</w:t>
        </w:r>
      </w:hyperlink>
      <w:r w:rsidR="00E21E66" w:rsidRPr="00E21E66">
        <w:rPr>
          <w:lang w:val="fr-FR"/>
        </w:rPr>
        <w:t>.</w:t>
      </w:r>
    </w:p>
  </w:footnote>
  <w:footnote w:id="18">
    <w:p w14:paraId="4630625B" w14:textId="09106E09" w:rsidR="007E18AD" w:rsidRPr="00280950" w:rsidRDefault="007E18AD" w:rsidP="00CF7B68">
      <w:pPr>
        <w:pStyle w:val="FootnoteText"/>
        <w:rPr>
          <w:szCs w:val="18"/>
          <w:lang w:val="fr-FR"/>
        </w:rPr>
      </w:pPr>
      <w:r w:rsidRPr="00C510A2">
        <w:rPr>
          <w:szCs w:val="18"/>
          <w:lang w:val="fr-FR"/>
        </w:rPr>
        <w:tab/>
      </w:r>
      <w:r w:rsidRPr="00E21E66">
        <w:rPr>
          <w:rStyle w:val="FootnoteReference"/>
        </w:rPr>
        <w:footnoteRef/>
      </w:r>
      <w:r>
        <w:rPr>
          <w:lang w:val="fr-FR"/>
        </w:rPr>
        <w:tab/>
      </w:r>
      <w:r>
        <w:rPr>
          <w:lang w:val="fr-FR"/>
        </w:rPr>
        <w:tab/>
      </w:r>
      <w:hyperlink r:id="rId30" w:history="1">
        <w:r w:rsidRPr="001C0046">
          <w:rPr>
            <w:rStyle w:val="Hyperlink"/>
            <w:lang w:val="fr-FR"/>
          </w:rPr>
          <w:t>A/HRC/49/21</w:t>
        </w:r>
      </w:hyperlink>
      <w:r>
        <w:rPr>
          <w:lang w:val="fr-FR"/>
        </w:rPr>
        <w:t>, par</w:t>
      </w:r>
      <w:r w:rsidR="00E21E66" w:rsidRPr="00E21E66">
        <w:rPr>
          <w:lang w:val="fr-FR"/>
        </w:rPr>
        <w:t>.</w:t>
      </w:r>
      <w:r>
        <w:rPr>
          <w:lang w:val="fr-FR"/>
        </w:rPr>
        <w:t> </w:t>
      </w:r>
      <w:r w:rsidRPr="00E21E66">
        <w:rPr>
          <w:lang w:val="fr-FR"/>
        </w:rPr>
        <w:t>33</w:t>
      </w:r>
      <w:r w:rsidR="00E21E66" w:rsidRPr="00E21E66">
        <w:rPr>
          <w:lang w:val="fr-FR"/>
        </w:rPr>
        <w:t>.</w:t>
      </w:r>
    </w:p>
  </w:footnote>
  <w:footnote w:id="19">
    <w:p w14:paraId="493A05AA" w14:textId="62AC30B2" w:rsidR="007E18AD" w:rsidRPr="00280950" w:rsidRDefault="007E18AD" w:rsidP="00CF7B68">
      <w:pPr>
        <w:pStyle w:val="FootnoteText"/>
        <w:rPr>
          <w:lang w:val="fr-FR"/>
        </w:rPr>
      </w:pPr>
      <w:r w:rsidRPr="00C510A2">
        <w:rPr>
          <w:lang w:val="fr-FR"/>
        </w:rPr>
        <w:tab/>
      </w:r>
      <w:r w:rsidRPr="00E21E66">
        <w:rPr>
          <w:rStyle w:val="FootnoteReference"/>
        </w:rPr>
        <w:footnoteRef/>
      </w:r>
      <w:r>
        <w:rPr>
          <w:lang w:val="fr-FR"/>
        </w:rPr>
        <w:tab/>
      </w:r>
      <w:r>
        <w:rPr>
          <w:lang w:val="fr-FR"/>
        </w:rPr>
        <w:tab/>
        <w:t xml:space="preserve">Voir </w:t>
      </w:r>
      <w:hyperlink r:id="rId31" w:history="1">
        <w:r w:rsidR="000A3E8C" w:rsidRPr="001C0046">
          <w:rPr>
            <w:rStyle w:val="Hyperlink"/>
            <w:lang w:val="fr-FR"/>
          </w:rPr>
          <w:t>https://www</w:t>
        </w:r>
        <w:r w:rsidR="00E21E66" w:rsidRPr="001C0046">
          <w:rPr>
            <w:rStyle w:val="Hyperlink"/>
            <w:lang w:val="fr-FR"/>
          </w:rPr>
          <w:t>.</w:t>
        </w:r>
        <w:r w:rsidR="000A3E8C" w:rsidRPr="001C0046">
          <w:rPr>
            <w:rStyle w:val="Hyperlink"/>
            <w:lang w:val="fr-FR"/>
          </w:rPr>
          <w:t>ohc</w:t>
        </w:r>
        <w:r w:rsidR="000A3E8C" w:rsidRPr="001C0046">
          <w:rPr>
            <w:rStyle w:val="Hyperlink"/>
            <w:lang w:val="fr-FR"/>
          </w:rPr>
          <w:t>h</w:t>
        </w:r>
        <w:r w:rsidR="000A3E8C" w:rsidRPr="001C0046">
          <w:rPr>
            <w:rStyle w:val="Hyperlink"/>
            <w:lang w:val="fr-FR"/>
          </w:rPr>
          <w:t>r</w:t>
        </w:r>
        <w:r w:rsidR="00E21E66" w:rsidRPr="001C0046">
          <w:rPr>
            <w:rStyle w:val="Hyperlink"/>
            <w:lang w:val="fr-FR"/>
          </w:rPr>
          <w:t>.</w:t>
        </w:r>
        <w:r w:rsidR="000A3E8C" w:rsidRPr="001C0046">
          <w:rPr>
            <w:rStyle w:val="Hyperlink"/>
            <w:lang w:val="fr-FR"/>
          </w:rPr>
          <w:t>org/sites/default/files/documents/issues/executions/sr-sumex/statements/</w:t>
        </w:r>
        <w:r w:rsidR="000A3E8C" w:rsidRPr="001C0046">
          <w:rPr>
            <w:rStyle w:val="Hyperlink"/>
            <w:lang w:val="fr-FR"/>
          </w:rPr>
          <w:br/>
          <w:t>2023-06-02-eom-statement-honduras-sr-</w:t>
        </w:r>
        <w:r w:rsidR="000A3E8C" w:rsidRPr="001C0046">
          <w:rPr>
            <w:rStyle w:val="Hyperlink"/>
            <w:lang w:val="fr-FR"/>
          </w:rPr>
          <w:t>s</w:t>
        </w:r>
        <w:r w:rsidR="000A3E8C" w:rsidRPr="001C0046">
          <w:rPr>
            <w:rStyle w:val="Hyperlink"/>
            <w:lang w:val="fr-FR"/>
          </w:rPr>
          <w:t>umex</w:t>
        </w:r>
        <w:r w:rsidR="00E21E66" w:rsidRPr="001C0046">
          <w:rPr>
            <w:rStyle w:val="Hyperlink"/>
            <w:lang w:val="fr-FR"/>
          </w:rPr>
          <w:t>.</w:t>
        </w:r>
        <w:r w:rsidR="000A3E8C" w:rsidRPr="001C0046">
          <w:rPr>
            <w:rStyle w:val="Hyperlink"/>
            <w:lang w:val="fr-FR"/>
          </w:rPr>
          <w:t>pdf</w:t>
        </w:r>
      </w:hyperlink>
      <w:r w:rsidR="00E21E66" w:rsidRPr="00E21E66">
        <w:rPr>
          <w:lang w:val="fr-FR"/>
        </w:rPr>
        <w:t>.</w:t>
      </w:r>
    </w:p>
  </w:footnote>
  <w:footnote w:id="20">
    <w:p w14:paraId="51F824F9" w14:textId="600FF391" w:rsidR="007E18AD" w:rsidRPr="00350FD2" w:rsidRDefault="007E18AD" w:rsidP="00CF7B68">
      <w:pPr>
        <w:pStyle w:val="FootnoteText"/>
        <w:rPr>
          <w:szCs w:val="18"/>
          <w:lang w:val="fr-FR"/>
        </w:rPr>
      </w:pPr>
      <w:r w:rsidRPr="00C510A2">
        <w:rPr>
          <w:szCs w:val="18"/>
          <w:lang w:val="fr-FR"/>
        </w:rPr>
        <w:tab/>
      </w:r>
      <w:r w:rsidRPr="00E21E66">
        <w:rPr>
          <w:rStyle w:val="FootnoteReference"/>
        </w:rPr>
        <w:footnoteRef/>
      </w:r>
      <w:r>
        <w:rPr>
          <w:lang w:val="fr-FR"/>
        </w:rPr>
        <w:tab/>
      </w:r>
      <w:r>
        <w:rPr>
          <w:lang w:val="fr-FR"/>
        </w:rPr>
        <w:tab/>
      </w:r>
      <w:hyperlink r:id="rId32" w:history="1">
        <w:r w:rsidRPr="001C0046">
          <w:rPr>
            <w:rStyle w:val="Hyperlink"/>
            <w:lang w:val="fr-FR"/>
          </w:rPr>
          <w:t>A/HRC/52/24</w:t>
        </w:r>
      </w:hyperlink>
      <w:r>
        <w:rPr>
          <w:lang w:val="fr-FR"/>
        </w:rPr>
        <w:t>, par</w:t>
      </w:r>
      <w:r w:rsidR="00E21E66" w:rsidRPr="00E21E66">
        <w:rPr>
          <w:lang w:val="fr-FR"/>
        </w:rPr>
        <w:t>.</w:t>
      </w:r>
      <w:r>
        <w:rPr>
          <w:lang w:val="fr-FR"/>
        </w:rPr>
        <w:t> </w:t>
      </w:r>
      <w:r w:rsidRPr="00E21E66">
        <w:rPr>
          <w:lang w:val="fr-FR"/>
        </w:rPr>
        <w:t>52</w:t>
      </w:r>
      <w:r>
        <w:rPr>
          <w:lang w:val="fr-FR"/>
        </w:rPr>
        <w:t xml:space="preserve">, </w:t>
      </w:r>
      <w:hyperlink r:id="rId33" w:history="1">
        <w:r w:rsidRPr="001C0046">
          <w:rPr>
            <w:rStyle w:val="Hyperlink"/>
            <w:lang w:val="fr-FR"/>
          </w:rPr>
          <w:t>A/HRC/46/75</w:t>
        </w:r>
      </w:hyperlink>
      <w:r>
        <w:rPr>
          <w:lang w:val="fr-FR"/>
        </w:rPr>
        <w:t>, par</w:t>
      </w:r>
      <w:r w:rsidR="00E21E66" w:rsidRPr="00E21E66">
        <w:rPr>
          <w:lang w:val="fr-FR"/>
        </w:rPr>
        <w:t>.</w:t>
      </w:r>
      <w:r>
        <w:rPr>
          <w:lang w:val="fr-FR"/>
        </w:rPr>
        <w:t> </w:t>
      </w:r>
      <w:r w:rsidRPr="00E21E66">
        <w:rPr>
          <w:lang w:val="fr-FR"/>
        </w:rPr>
        <w:t>17</w:t>
      </w:r>
      <w:r>
        <w:rPr>
          <w:lang w:val="fr-FR"/>
        </w:rPr>
        <w:t xml:space="preserve">, et </w:t>
      </w:r>
      <w:hyperlink r:id="rId34" w:history="1">
        <w:r w:rsidRPr="001C0046">
          <w:rPr>
            <w:rStyle w:val="Hyperlink"/>
            <w:lang w:val="fr-FR"/>
          </w:rPr>
          <w:t>A/HRC/49/21</w:t>
        </w:r>
      </w:hyperlink>
      <w:r>
        <w:rPr>
          <w:lang w:val="fr-FR"/>
        </w:rPr>
        <w:t>, par</w:t>
      </w:r>
      <w:r w:rsidR="00E21E66" w:rsidRPr="00E21E66">
        <w:rPr>
          <w:lang w:val="fr-FR"/>
        </w:rPr>
        <w:t>.</w:t>
      </w:r>
      <w:r>
        <w:rPr>
          <w:lang w:val="fr-FR"/>
        </w:rPr>
        <w:t> </w:t>
      </w:r>
      <w:r w:rsidRPr="00E21E66">
        <w:rPr>
          <w:lang w:val="fr-FR"/>
        </w:rPr>
        <w:t>30</w:t>
      </w:r>
      <w:r w:rsidR="00E21E66" w:rsidRPr="00E21E66">
        <w:rPr>
          <w:lang w:val="fr-FR"/>
        </w:rPr>
        <w:t>.</w:t>
      </w:r>
    </w:p>
  </w:footnote>
  <w:footnote w:id="21">
    <w:p w14:paraId="37AF329C" w14:textId="37874005" w:rsidR="007E18AD" w:rsidRPr="00350FD2" w:rsidRDefault="007E18AD" w:rsidP="00CF7B68">
      <w:pPr>
        <w:pStyle w:val="FootnoteText"/>
        <w:rPr>
          <w:szCs w:val="18"/>
          <w:lang w:val="fr-FR"/>
        </w:rPr>
      </w:pPr>
      <w:r w:rsidRPr="00C510A2">
        <w:rPr>
          <w:szCs w:val="18"/>
          <w:lang w:val="fr-FR"/>
        </w:rPr>
        <w:tab/>
      </w:r>
      <w:r w:rsidRPr="00E21E66">
        <w:rPr>
          <w:rStyle w:val="FootnoteReference"/>
        </w:rPr>
        <w:footnoteRef/>
      </w:r>
      <w:r>
        <w:rPr>
          <w:lang w:val="fr-FR"/>
        </w:rPr>
        <w:tab/>
      </w:r>
      <w:hyperlink r:id="rId35" w:history="1">
        <w:r w:rsidRPr="001C0046">
          <w:rPr>
            <w:rStyle w:val="Hyperlink"/>
            <w:lang w:val="fr-FR"/>
          </w:rPr>
          <w:t>A/HRC/46/75</w:t>
        </w:r>
      </w:hyperlink>
      <w:r>
        <w:rPr>
          <w:lang w:val="fr-FR"/>
        </w:rPr>
        <w:t>, par</w:t>
      </w:r>
      <w:r w:rsidR="00E21E66" w:rsidRPr="00E21E66">
        <w:rPr>
          <w:lang w:val="fr-FR"/>
        </w:rPr>
        <w:t>.</w:t>
      </w:r>
      <w:r>
        <w:rPr>
          <w:lang w:val="fr-FR"/>
        </w:rPr>
        <w:t> </w:t>
      </w:r>
      <w:r w:rsidRPr="00E21E66">
        <w:rPr>
          <w:lang w:val="fr-FR"/>
        </w:rPr>
        <w:t>19</w:t>
      </w:r>
      <w:r>
        <w:rPr>
          <w:lang w:val="fr-FR"/>
        </w:rPr>
        <w:t xml:space="preserve">, </w:t>
      </w:r>
      <w:r>
        <w:rPr>
          <w:lang w:val="fr-FR"/>
        </w:rPr>
        <w:tab/>
        <w:t xml:space="preserve">et </w:t>
      </w:r>
      <w:hyperlink r:id="rId36" w:history="1">
        <w:r w:rsidRPr="001C0046">
          <w:rPr>
            <w:rStyle w:val="Hyperlink"/>
            <w:lang w:val="fr-FR"/>
          </w:rPr>
          <w:t>CEDAW/C/HND/CO/9</w:t>
        </w:r>
      </w:hyperlink>
      <w:r>
        <w:rPr>
          <w:lang w:val="fr-FR"/>
        </w:rPr>
        <w:t>, par</w:t>
      </w:r>
      <w:r w:rsidR="00E21E66" w:rsidRPr="00E21E66">
        <w:rPr>
          <w:lang w:val="fr-FR"/>
        </w:rPr>
        <w:t>.</w:t>
      </w:r>
      <w:r>
        <w:rPr>
          <w:lang w:val="fr-FR"/>
        </w:rPr>
        <w:t> </w:t>
      </w:r>
      <w:r w:rsidRPr="00E21E66">
        <w:rPr>
          <w:lang w:val="fr-FR"/>
        </w:rPr>
        <w:t>44</w:t>
      </w:r>
      <w:r>
        <w:rPr>
          <w:lang w:val="fr-FR"/>
        </w:rPr>
        <w:t xml:space="preserve"> et </w:t>
      </w:r>
      <w:r w:rsidRPr="00E21E66">
        <w:rPr>
          <w:lang w:val="fr-FR"/>
        </w:rPr>
        <w:t>45</w:t>
      </w:r>
      <w:r w:rsidR="00E21E66" w:rsidRPr="00E21E66">
        <w:rPr>
          <w:lang w:val="fr-FR"/>
        </w:rPr>
        <w:t>.</w:t>
      </w:r>
    </w:p>
  </w:footnote>
  <w:footnote w:id="22">
    <w:p w14:paraId="57354F74" w14:textId="20843B66" w:rsidR="007E18AD" w:rsidRPr="00350FD2" w:rsidRDefault="007E18AD" w:rsidP="00CF7B68">
      <w:pPr>
        <w:pStyle w:val="FootnoteText"/>
        <w:rPr>
          <w:lang w:val="fr-FR"/>
        </w:rPr>
      </w:pPr>
      <w:r>
        <w:rPr>
          <w:lang w:val="fr-FR"/>
        </w:rPr>
        <w:tab/>
      </w:r>
      <w:r w:rsidRPr="00E21E66">
        <w:rPr>
          <w:rStyle w:val="FootnoteReference"/>
        </w:rPr>
        <w:footnoteRef/>
      </w:r>
      <w:r>
        <w:rPr>
          <w:lang w:val="fr-FR"/>
        </w:rPr>
        <w:tab/>
      </w:r>
      <w:r>
        <w:rPr>
          <w:lang w:val="fr-FR"/>
        </w:rPr>
        <w:tab/>
        <w:t>Comité des droits de l</w:t>
      </w:r>
      <w:r w:rsidR="00CF7B68">
        <w:rPr>
          <w:lang w:val="fr-FR"/>
        </w:rPr>
        <w:t>’</w:t>
      </w:r>
      <w:r>
        <w:rPr>
          <w:lang w:val="fr-FR"/>
        </w:rPr>
        <w:t xml:space="preserve">homme, observation générale </w:t>
      </w:r>
      <w:r w:rsidR="00CF7B68">
        <w:rPr>
          <w:lang w:val="fr-FR"/>
        </w:rPr>
        <w:t>n</w:t>
      </w:r>
      <w:r w:rsidR="00CF7B68" w:rsidRPr="00CF7B68">
        <w:rPr>
          <w:vertAlign w:val="superscript"/>
          <w:lang w:val="fr-FR"/>
        </w:rPr>
        <w:t>o</w:t>
      </w:r>
      <w:r>
        <w:rPr>
          <w:lang w:val="fr-FR"/>
        </w:rPr>
        <w:t> </w:t>
      </w:r>
      <w:r w:rsidRPr="00E21E66">
        <w:rPr>
          <w:lang w:val="fr-FR"/>
        </w:rPr>
        <w:t>35</w:t>
      </w:r>
      <w:r>
        <w:rPr>
          <w:lang w:val="fr-FR"/>
        </w:rPr>
        <w:t xml:space="preserve"> (</w:t>
      </w:r>
      <w:r w:rsidRPr="00E21E66">
        <w:rPr>
          <w:lang w:val="fr-FR"/>
        </w:rPr>
        <w:t>2014</w:t>
      </w:r>
      <w:r>
        <w:rPr>
          <w:lang w:val="fr-FR"/>
        </w:rPr>
        <w:t>), par</w:t>
      </w:r>
      <w:r w:rsidR="00E21E66" w:rsidRPr="00E21E66">
        <w:rPr>
          <w:lang w:val="fr-FR"/>
        </w:rPr>
        <w:t>.</w:t>
      </w:r>
      <w:r>
        <w:rPr>
          <w:lang w:val="fr-FR"/>
        </w:rPr>
        <w:t> </w:t>
      </w:r>
      <w:r w:rsidRPr="00E21E66">
        <w:rPr>
          <w:lang w:val="fr-FR"/>
        </w:rPr>
        <w:t>32</w:t>
      </w:r>
      <w:r>
        <w:rPr>
          <w:lang w:val="fr-FR"/>
        </w:rPr>
        <w:t xml:space="preserve"> et </w:t>
      </w:r>
      <w:r w:rsidRPr="00E21E66">
        <w:rPr>
          <w:lang w:val="fr-FR"/>
        </w:rPr>
        <w:t>34</w:t>
      </w:r>
      <w:r w:rsidR="00E21E66" w:rsidRPr="00E21E66">
        <w:rPr>
          <w:lang w:val="fr-FR"/>
        </w:rPr>
        <w:t>.</w:t>
      </w:r>
    </w:p>
  </w:footnote>
  <w:footnote w:id="23">
    <w:p w14:paraId="33360B9A" w14:textId="4BDCD1E4" w:rsidR="007E18AD" w:rsidRPr="00CF7B68" w:rsidRDefault="007E18AD" w:rsidP="00CF7B68">
      <w:pPr>
        <w:pStyle w:val="FootnoteText"/>
        <w:rPr>
          <w:lang w:val="fr-FR"/>
        </w:rPr>
      </w:pPr>
      <w:r w:rsidRPr="00322592">
        <w:rPr>
          <w:lang w:val="fr-FR"/>
        </w:rPr>
        <w:tab/>
      </w:r>
      <w:r w:rsidRPr="00E21E66">
        <w:rPr>
          <w:rStyle w:val="FootnoteReference"/>
        </w:rPr>
        <w:footnoteRef/>
      </w:r>
      <w:r w:rsidRPr="00CF7B68">
        <w:rPr>
          <w:lang w:val="fr-FR"/>
        </w:rPr>
        <w:tab/>
      </w:r>
      <w:r w:rsidRPr="00CF7B68">
        <w:rPr>
          <w:lang w:val="fr-FR"/>
        </w:rPr>
        <w:tab/>
        <w:t xml:space="preserve">Voir </w:t>
      </w:r>
      <w:hyperlink r:id="rId37" w:history="1">
        <w:r w:rsidR="00CF7B68" w:rsidRPr="001C0046">
          <w:rPr>
            <w:rStyle w:val="Hyperlink"/>
            <w:lang w:val="fr-FR"/>
          </w:rPr>
          <w:t>https://www</w:t>
        </w:r>
        <w:r w:rsidR="00E21E66" w:rsidRPr="001C0046">
          <w:rPr>
            <w:rStyle w:val="Hyperlink"/>
            <w:lang w:val="fr-FR"/>
          </w:rPr>
          <w:t>.</w:t>
        </w:r>
        <w:r w:rsidR="00CF7B68" w:rsidRPr="001C0046">
          <w:rPr>
            <w:rStyle w:val="Hyperlink"/>
            <w:lang w:val="fr-FR"/>
          </w:rPr>
          <w:t>ohchr</w:t>
        </w:r>
        <w:r w:rsidR="00E21E66" w:rsidRPr="001C0046">
          <w:rPr>
            <w:rStyle w:val="Hyperlink"/>
            <w:lang w:val="fr-FR"/>
          </w:rPr>
          <w:t>.</w:t>
        </w:r>
        <w:r w:rsidR="00CF7B68" w:rsidRPr="001C0046">
          <w:rPr>
            <w:rStyle w:val="Hyperlink"/>
            <w:lang w:val="fr-FR"/>
          </w:rPr>
          <w:t>org/sites/default/files/documents/issues/ruleoflaw/Briefer-Online-hearings-justice-systems-FR</w:t>
        </w:r>
        <w:r w:rsidR="00E21E66" w:rsidRPr="001C0046">
          <w:rPr>
            <w:rStyle w:val="Hyperlink"/>
            <w:lang w:val="fr-FR"/>
          </w:rPr>
          <w:t>.</w:t>
        </w:r>
        <w:r w:rsidR="00CF7B68" w:rsidRPr="001C0046">
          <w:rPr>
            <w:rStyle w:val="Hyperlink"/>
            <w:lang w:val="fr-FR"/>
          </w:rPr>
          <w:t>pdf</w:t>
        </w:r>
      </w:hyperlink>
      <w:r w:rsidR="00E21E66" w:rsidRPr="00E21E66">
        <w:rPr>
          <w:lang w:val="fr-FR"/>
        </w:rPr>
        <w:t>.</w:t>
      </w:r>
    </w:p>
  </w:footnote>
  <w:footnote w:id="24">
    <w:p w14:paraId="3B67F374" w14:textId="313BBCC1" w:rsidR="007E18AD" w:rsidRPr="000D59FF" w:rsidRDefault="007E18AD" w:rsidP="00CF7B68">
      <w:pPr>
        <w:pStyle w:val="FootnoteText"/>
        <w:rPr>
          <w:szCs w:val="18"/>
        </w:rPr>
      </w:pPr>
      <w:r w:rsidRPr="00CF7B68">
        <w:rPr>
          <w:szCs w:val="18"/>
          <w:lang w:val="fr-FR"/>
        </w:rPr>
        <w:tab/>
      </w:r>
      <w:r w:rsidRPr="00E21E66">
        <w:rPr>
          <w:rStyle w:val="FootnoteReference"/>
        </w:rPr>
        <w:footnoteRef/>
      </w:r>
      <w:r>
        <w:rPr>
          <w:lang w:val="fr-FR"/>
        </w:rPr>
        <w:tab/>
      </w:r>
      <w:r>
        <w:rPr>
          <w:lang w:val="fr-FR"/>
        </w:rPr>
        <w:tab/>
      </w:r>
      <w:hyperlink r:id="rId38" w:history="1">
        <w:r w:rsidRPr="001C0046">
          <w:rPr>
            <w:rStyle w:val="Hyperlink"/>
            <w:lang w:val="fr-FR"/>
          </w:rPr>
          <w:t>A/HRC/52/24</w:t>
        </w:r>
      </w:hyperlink>
      <w:r>
        <w:rPr>
          <w:lang w:val="fr-FR"/>
        </w:rPr>
        <w:t>, par</w:t>
      </w:r>
      <w:r w:rsidR="00E21E66" w:rsidRPr="00E21E66">
        <w:rPr>
          <w:lang w:val="fr-FR"/>
        </w:rPr>
        <w:t>.</w:t>
      </w:r>
      <w:r>
        <w:rPr>
          <w:lang w:val="fr-FR"/>
        </w:rPr>
        <w:t> </w:t>
      </w:r>
      <w:r w:rsidRPr="00E21E66">
        <w:rPr>
          <w:lang w:val="fr-FR"/>
        </w:rPr>
        <w:t>54</w:t>
      </w:r>
      <w:r w:rsidR="00E21E66" w:rsidRPr="00E21E66">
        <w:rPr>
          <w:lang w:val="fr-FR"/>
        </w:rPr>
        <w:t>.</w:t>
      </w:r>
    </w:p>
  </w:footnote>
  <w:footnote w:id="25">
    <w:p w14:paraId="1DF3812F" w14:textId="7932B50B" w:rsidR="007E18AD" w:rsidRPr="00350FD2" w:rsidRDefault="007E18AD" w:rsidP="00CF7B68">
      <w:pPr>
        <w:pStyle w:val="FootnoteText"/>
        <w:rPr>
          <w:szCs w:val="18"/>
          <w:lang w:val="fr-FR"/>
        </w:rPr>
      </w:pPr>
      <w:r w:rsidRPr="000D59FF">
        <w:rPr>
          <w:szCs w:val="18"/>
          <w:lang w:val="fr-FR"/>
        </w:rPr>
        <w:tab/>
      </w:r>
      <w:r w:rsidRPr="00E21E66">
        <w:rPr>
          <w:rStyle w:val="FootnoteReference"/>
        </w:rPr>
        <w:footnoteRef/>
      </w:r>
      <w:r>
        <w:rPr>
          <w:lang w:val="fr-FR"/>
        </w:rPr>
        <w:tab/>
      </w:r>
      <w:r>
        <w:rPr>
          <w:lang w:val="fr-FR"/>
        </w:rPr>
        <w:tab/>
      </w:r>
      <w:hyperlink r:id="rId39" w:history="1">
        <w:r w:rsidRPr="001C0046">
          <w:rPr>
            <w:rStyle w:val="Hyperlink"/>
            <w:lang w:val="fr-FR"/>
          </w:rPr>
          <w:t>A/HRC/46/75</w:t>
        </w:r>
      </w:hyperlink>
      <w:r>
        <w:rPr>
          <w:lang w:val="fr-FR"/>
        </w:rPr>
        <w:t>, par</w:t>
      </w:r>
      <w:r w:rsidR="00E21E66" w:rsidRPr="00E21E66">
        <w:rPr>
          <w:lang w:val="fr-FR"/>
        </w:rPr>
        <w:t>.</w:t>
      </w:r>
      <w:r>
        <w:rPr>
          <w:lang w:val="fr-FR"/>
        </w:rPr>
        <w:t> </w:t>
      </w:r>
      <w:r w:rsidRPr="00E21E66">
        <w:rPr>
          <w:lang w:val="fr-FR"/>
        </w:rPr>
        <w:t>20</w:t>
      </w:r>
      <w:r w:rsidR="00E21E66" w:rsidRPr="00E21E66">
        <w:rPr>
          <w:lang w:val="fr-FR"/>
        </w:rPr>
        <w:t>.</w:t>
      </w:r>
    </w:p>
  </w:footnote>
  <w:footnote w:id="26">
    <w:p w14:paraId="21AFABF6" w14:textId="58114CF8" w:rsidR="007E18AD" w:rsidRPr="00350FD2" w:rsidRDefault="007E18AD" w:rsidP="00CF7B68">
      <w:pPr>
        <w:pStyle w:val="FootnoteText"/>
        <w:rPr>
          <w:lang w:val="fr-FR"/>
        </w:rPr>
      </w:pPr>
      <w:r w:rsidRPr="000D59FF">
        <w:rPr>
          <w:lang w:val="fr-FR"/>
        </w:rPr>
        <w:tab/>
      </w:r>
      <w:r w:rsidRPr="00E21E66">
        <w:rPr>
          <w:rStyle w:val="FootnoteReference"/>
        </w:rPr>
        <w:footnoteRef/>
      </w:r>
      <w:r>
        <w:rPr>
          <w:lang w:val="fr-FR"/>
        </w:rPr>
        <w:tab/>
      </w:r>
      <w:r>
        <w:rPr>
          <w:lang w:val="fr-FR"/>
        </w:rPr>
        <w:tab/>
      </w:r>
      <w:hyperlink r:id="rId40" w:history="1">
        <w:r w:rsidRPr="001C0046">
          <w:rPr>
            <w:rStyle w:val="Hyperlink"/>
            <w:lang w:val="fr-FR"/>
          </w:rPr>
          <w:t>CAT/OP/12/5</w:t>
        </w:r>
      </w:hyperlink>
      <w:r>
        <w:rPr>
          <w:lang w:val="fr-FR"/>
        </w:rPr>
        <w:t>, par</w:t>
      </w:r>
      <w:r w:rsidR="00E21E66" w:rsidRPr="00E21E66">
        <w:rPr>
          <w:lang w:val="fr-FR"/>
        </w:rPr>
        <w:t>.</w:t>
      </w:r>
      <w:r>
        <w:rPr>
          <w:lang w:val="fr-FR"/>
        </w:rPr>
        <w:t> </w:t>
      </w:r>
      <w:r w:rsidRPr="00E21E66">
        <w:rPr>
          <w:lang w:val="fr-FR"/>
        </w:rPr>
        <w:t>16</w:t>
      </w:r>
      <w:r>
        <w:rPr>
          <w:lang w:val="fr-FR"/>
        </w:rPr>
        <w:t xml:space="preserve"> à </w:t>
      </w:r>
      <w:r w:rsidRPr="00E21E66">
        <w:rPr>
          <w:lang w:val="fr-FR"/>
        </w:rPr>
        <w:t>20</w:t>
      </w:r>
      <w:r w:rsidR="00E21E66" w:rsidRPr="00E21E66">
        <w:rPr>
          <w:lang w:val="fr-FR"/>
        </w:rPr>
        <w:t>.</w:t>
      </w:r>
    </w:p>
  </w:footnote>
  <w:footnote w:id="27">
    <w:p w14:paraId="6B64C592" w14:textId="217BBECD" w:rsidR="007E18AD" w:rsidRPr="00350FD2" w:rsidRDefault="007E18AD" w:rsidP="00CF7B68">
      <w:pPr>
        <w:pStyle w:val="FootnoteText"/>
        <w:rPr>
          <w:lang w:val="fr-FR"/>
        </w:rPr>
      </w:pPr>
      <w:r w:rsidRPr="00FB22AF">
        <w:rPr>
          <w:lang w:val="fr-FR"/>
        </w:rPr>
        <w:tab/>
      </w:r>
      <w:r w:rsidRPr="00E21E66">
        <w:rPr>
          <w:rStyle w:val="FootnoteReference"/>
        </w:rPr>
        <w:footnoteRef/>
      </w:r>
      <w:r>
        <w:rPr>
          <w:lang w:val="fr-FR"/>
        </w:rPr>
        <w:tab/>
      </w:r>
      <w:r>
        <w:rPr>
          <w:lang w:val="fr-FR"/>
        </w:rPr>
        <w:tab/>
      </w:r>
      <w:hyperlink r:id="rId41" w:history="1">
        <w:r w:rsidRPr="001C0046">
          <w:rPr>
            <w:rStyle w:val="Hyperlink"/>
            <w:lang w:val="fr-FR"/>
          </w:rPr>
          <w:t>A/HRC/52/24</w:t>
        </w:r>
      </w:hyperlink>
      <w:r>
        <w:rPr>
          <w:lang w:val="fr-FR"/>
        </w:rPr>
        <w:t>, par</w:t>
      </w:r>
      <w:r w:rsidR="00E21E66" w:rsidRPr="00E21E66">
        <w:rPr>
          <w:lang w:val="fr-FR"/>
        </w:rPr>
        <w:t>.</w:t>
      </w:r>
      <w:r>
        <w:rPr>
          <w:lang w:val="fr-FR"/>
        </w:rPr>
        <w:t> </w:t>
      </w:r>
      <w:r w:rsidRPr="00E21E66">
        <w:rPr>
          <w:lang w:val="fr-FR"/>
        </w:rPr>
        <w:t>38</w:t>
      </w:r>
      <w:r>
        <w:rPr>
          <w:lang w:val="fr-FR"/>
        </w:rPr>
        <w:t xml:space="preserve">, et </w:t>
      </w:r>
      <w:hyperlink r:id="rId42" w:history="1">
        <w:r w:rsidRPr="001C0046">
          <w:rPr>
            <w:rStyle w:val="Hyperlink"/>
            <w:lang w:val="fr-FR"/>
          </w:rPr>
          <w:t>A/HRC/54/22/Add</w:t>
        </w:r>
        <w:r w:rsidR="00E21E66" w:rsidRPr="001C0046">
          <w:rPr>
            <w:rStyle w:val="Hyperlink"/>
            <w:lang w:val="fr-FR"/>
          </w:rPr>
          <w:t>.</w:t>
        </w:r>
        <w:r w:rsidRPr="001C0046">
          <w:rPr>
            <w:rStyle w:val="Hyperlink"/>
            <w:lang w:val="fr-FR"/>
          </w:rPr>
          <w:t>2</w:t>
        </w:r>
      </w:hyperlink>
      <w:r>
        <w:rPr>
          <w:lang w:val="fr-FR"/>
        </w:rPr>
        <w:t>, par</w:t>
      </w:r>
      <w:r w:rsidR="00E21E66" w:rsidRPr="00E21E66">
        <w:rPr>
          <w:lang w:val="fr-FR"/>
        </w:rPr>
        <w:t>.</w:t>
      </w:r>
      <w:r>
        <w:rPr>
          <w:lang w:val="fr-FR"/>
        </w:rPr>
        <w:t> </w:t>
      </w:r>
      <w:r w:rsidRPr="00E21E66">
        <w:rPr>
          <w:lang w:val="fr-FR"/>
        </w:rPr>
        <w:t>47</w:t>
      </w:r>
      <w:r w:rsidR="00E21E66" w:rsidRPr="00E21E66">
        <w:rPr>
          <w:lang w:val="fr-FR"/>
        </w:rPr>
        <w:t>.</w:t>
      </w:r>
    </w:p>
  </w:footnote>
  <w:footnote w:id="28">
    <w:p w14:paraId="13FC5DA4" w14:textId="61F0B43B" w:rsidR="007E18AD" w:rsidRPr="00350FD2" w:rsidRDefault="007E18AD" w:rsidP="00CF7B68">
      <w:pPr>
        <w:pStyle w:val="FootnoteText"/>
        <w:rPr>
          <w:szCs w:val="18"/>
          <w:lang w:val="fr-FR"/>
        </w:rPr>
      </w:pPr>
      <w:r w:rsidRPr="000D59FF">
        <w:rPr>
          <w:szCs w:val="18"/>
          <w:lang w:val="fr-FR"/>
        </w:rPr>
        <w:tab/>
      </w:r>
      <w:r w:rsidRPr="00E21E66">
        <w:rPr>
          <w:rStyle w:val="FootnoteReference"/>
        </w:rPr>
        <w:footnoteRef/>
      </w:r>
      <w:r>
        <w:rPr>
          <w:lang w:val="fr-FR"/>
        </w:rPr>
        <w:tab/>
      </w:r>
      <w:r>
        <w:rPr>
          <w:lang w:val="fr-FR"/>
        </w:rPr>
        <w:tab/>
      </w:r>
      <w:hyperlink r:id="rId43" w:history="1">
        <w:r w:rsidRPr="001C0046">
          <w:rPr>
            <w:rStyle w:val="Hyperlink"/>
            <w:lang w:val="fr-FR"/>
          </w:rPr>
          <w:t>CAT/C/HND/CO/2</w:t>
        </w:r>
      </w:hyperlink>
      <w:r>
        <w:rPr>
          <w:lang w:val="fr-FR"/>
        </w:rPr>
        <w:t>, par</w:t>
      </w:r>
      <w:r w:rsidR="00E21E66" w:rsidRPr="00E21E66">
        <w:rPr>
          <w:lang w:val="fr-FR"/>
        </w:rPr>
        <w:t>.</w:t>
      </w:r>
      <w:r>
        <w:rPr>
          <w:lang w:val="fr-FR"/>
        </w:rPr>
        <w:t> </w:t>
      </w:r>
      <w:r w:rsidRPr="00E21E66">
        <w:rPr>
          <w:lang w:val="fr-FR"/>
        </w:rPr>
        <w:t>39</w:t>
      </w:r>
      <w:r>
        <w:rPr>
          <w:lang w:val="fr-FR"/>
        </w:rPr>
        <w:t xml:space="preserve"> et </w:t>
      </w:r>
      <w:r w:rsidRPr="00E21E66">
        <w:rPr>
          <w:lang w:val="fr-FR"/>
        </w:rPr>
        <w:t>40</w:t>
      </w:r>
      <w:r w:rsidR="00E21E66" w:rsidRPr="00E21E66">
        <w:rPr>
          <w:lang w:val="fr-FR"/>
        </w:rPr>
        <w:t>.</w:t>
      </w:r>
    </w:p>
  </w:footnote>
  <w:footnote w:id="29">
    <w:p w14:paraId="53A109C2" w14:textId="6416724B" w:rsidR="007E18AD" w:rsidRPr="00350FD2" w:rsidRDefault="007E18AD" w:rsidP="00CF7B68">
      <w:pPr>
        <w:pStyle w:val="FootnoteText"/>
        <w:rPr>
          <w:szCs w:val="18"/>
          <w:lang w:val="fr-FR"/>
        </w:rPr>
      </w:pPr>
      <w:r w:rsidRPr="000D59FF">
        <w:rPr>
          <w:szCs w:val="18"/>
          <w:lang w:val="fr-FR"/>
        </w:rPr>
        <w:tab/>
      </w:r>
      <w:r w:rsidRPr="00E21E66">
        <w:rPr>
          <w:rStyle w:val="FootnoteReference"/>
        </w:rPr>
        <w:footnoteRef/>
      </w:r>
      <w:r>
        <w:rPr>
          <w:lang w:val="fr-FR"/>
        </w:rPr>
        <w:tab/>
      </w:r>
      <w:r>
        <w:rPr>
          <w:lang w:val="fr-FR"/>
        </w:rPr>
        <w:tab/>
      </w:r>
      <w:hyperlink r:id="rId44" w:history="1">
        <w:r w:rsidRPr="001C0046">
          <w:rPr>
            <w:rStyle w:val="Hyperlink"/>
            <w:lang w:val="fr-FR"/>
          </w:rPr>
          <w:t>CED/C/HND/OAI/1</w:t>
        </w:r>
      </w:hyperlink>
      <w:r>
        <w:rPr>
          <w:lang w:val="fr-FR"/>
        </w:rPr>
        <w:t>, par</w:t>
      </w:r>
      <w:r w:rsidR="00E21E66" w:rsidRPr="00E21E66">
        <w:rPr>
          <w:lang w:val="fr-FR"/>
        </w:rPr>
        <w:t>.</w:t>
      </w:r>
      <w:r>
        <w:rPr>
          <w:lang w:val="fr-FR"/>
        </w:rPr>
        <w:t> </w:t>
      </w:r>
      <w:r w:rsidRPr="00E21E66">
        <w:rPr>
          <w:lang w:val="fr-FR"/>
        </w:rPr>
        <w:t>34</w:t>
      </w:r>
      <w:r>
        <w:rPr>
          <w:lang w:val="fr-FR"/>
        </w:rPr>
        <w:t xml:space="preserve"> et </w:t>
      </w:r>
      <w:r w:rsidRPr="00E21E66">
        <w:rPr>
          <w:lang w:val="fr-FR"/>
        </w:rPr>
        <w:t>35</w:t>
      </w:r>
      <w:r w:rsidR="00E21E66" w:rsidRPr="00E21E66">
        <w:rPr>
          <w:lang w:val="fr-FR"/>
        </w:rPr>
        <w:t>.</w:t>
      </w:r>
    </w:p>
  </w:footnote>
  <w:footnote w:id="30">
    <w:p w14:paraId="6400459F" w14:textId="3A3A0B27" w:rsidR="007E18AD" w:rsidRPr="00350FD2" w:rsidRDefault="007E18AD" w:rsidP="00CF7B68">
      <w:pPr>
        <w:pStyle w:val="FootnoteText"/>
        <w:rPr>
          <w:szCs w:val="18"/>
          <w:lang w:val="fr-FR"/>
        </w:rPr>
      </w:pPr>
      <w:r w:rsidRPr="0051074D">
        <w:rPr>
          <w:szCs w:val="18"/>
          <w:lang w:val="fr-FR"/>
        </w:rPr>
        <w:tab/>
      </w:r>
      <w:r w:rsidRPr="00E21E66">
        <w:rPr>
          <w:rStyle w:val="FootnoteReference"/>
        </w:rPr>
        <w:footnoteRef/>
      </w:r>
      <w:r>
        <w:rPr>
          <w:lang w:val="fr-FR"/>
        </w:rPr>
        <w:tab/>
      </w:r>
      <w:r>
        <w:rPr>
          <w:lang w:val="fr-FR"/>
        </w:rPr>
        <w:tab/>
      </w:r>
      <w:hyperlink r:id="rId45" w:history="1">
        <w:r w:rsidRPr="001C0046">
          <w:rPr>
            <w:rStyle w:val="Hyperlink"/>
            <w:lang w:val="fr-FR"/>
          </w:rPr>
          <w:t>A/HRC/49/21</w:t>
        </w:r>
      </w:hyperlink>
      <w:r>
        <w:rPr>
          <w:lang w:val="fr-FR"/>
        </w:rPr>
        <w:t>, par</w:t>
      </w:r>
      <w:r w:rsidR="00E21E66" w:rsidRPr="00E21E66">
        <w:rPr>
          <w:lang w:val="fr-FR"/>
        </w:rPr>
        <w:t>.</w:t>
      </w:r>
      <w:r>
        <w:rPr>
          <w:lang w:val="fr-FR"/>
        </w:rPr>
        <w:t> </w:t>
      </w:r>
      <w:r w:rsidRPr="00E21E66">
        <w:rPr>
          <w:lang w:val="fr-FR"/>
        </w:rPr>
        <w:t>20</w:t>
      </w:r>
      <w:r>
        <w:rPr>
          <w:lang w:val="fr-FR"/>
        </w:rPr>
        <w:t xml:space="preserve">, </w:t>
      </w:r>
      <w:hyperlink r:id="rId46" w:history="1">
        <w:r w:rsidRPr="001C0046">
          <w:rPr>
            <w:rStyle w:val="Hyperlink"/>
            <w:lang w:val="fr-FR"/>
          </w:rPr>
          <w:t>A/HRC/52/24</w:t>
        </w:r>
      </w:hyperlink>
      <w:r>
        <w:rPr>
          <w:lang w:val="fr-FR"/>
        </w:rPr>
        <w:t>, par</w:t>
      </w:r>
      <w:r w:rsidR="00E21E66" w:rsidRPr="00E21E66">
        <w:rPr>
          <w:lang w:val="fr-FR"/>
        </w:rPr>
        <w:t>.</w:t>
      </w:r>
      <w:r>
        <w:rPr>
          <w:lang w:val="fr-FR"/>
        </w:rPr>
        <w:t> </w:t>
      </w:r>
      <w:r w:rsidRPr="00E21E66">
        <w:rPr>
          <w:lang w:val="fr-FR"/>
        </w:rPr>
        <w:t>37</w:t>
      </w:r>
      <w:r>
        <w:rPr>
          <w:lang w:val="fr-FR"/>
        </w:rPr>
        <w:t xml:space="preserve">, et </w:t>
      </w:r>
      <w:hyperlink r:id="rId47" w:history="1">
        <w:r w:rsidRPr="001C0046">
          <w:rPr>
            <w:rStyle w:val="Hyperlink"/>
            <w:lang w:val="fr-FR"/>
          </w:rPr>
          <w:t>A/HRC/54/22/Add</w:t>
        </w:r>
        <w:r w:rsidR="00E21E66" w:rsidRPr="001C0046">
          <w:rPr>
            <w:rStyle w:val="Hyperlink"/>
            <w:lang w:val="fr-FR"/>
          </w:rPr>
          <w:t>.</w:t>
        </w:r>
        <w:r w:rsidRPr="001C0046">
          <w:rPr>
            <w:rStyle w:val="Hyperlink"/>
            <w:lang w:val="fr-FR"/>
          </w:rPr>
          <w:t>2</w:t>
        </w:r>
      </w:hyperlink>
      <w:r>
        <w:rPr>
          <w:lang w:val="fr-FR"/>
        </w:rPr>
        <w:t>, par</w:t>
      </w:r>
      <w:r w:rsidR="00E21E66" w:rsidRPr="00E21E66">
        <w:rPr>
          <w:lang w:val="fr-FR"/>
        </w:rPr>
        <w:t>.</w:t>
      </w:r>
      <w:r>
        <w:rPr>
          <w:lang w:val="fr-FR"/>
        </w:rPr>
        <w:t> </w:t>
      </w:r>
      <w:r w:rsidRPr="00E21E66">
        <w:rPr>
          <w:lang w:val="fr-FR"/>
        </w:rPr>
        <w:t>74</w:t>
      </w:r>
      <w:r w:rsidR="00E21E66" w:rsidRPr="00E21E66">
        <w:rPr>
          <w:lang w:val="fr-FR"/>
        </w:rPr>
        <w:t>.</w:t>
      </w:r>
    </w:p>
  </w:footnote>
  <w:footnote w:id="31">
    <w:p w14:paraId="797BBF0C" w14:textId="5C670EED" w:rsidR="007E18AD" w:rsidRPr="00350FD2" w:rsidRDefault="007E18AD" w:rsidP="00CF7B68">
      <w:pPr>
        <w:pStyle w:val="FootnoteText"/>
        <w:rPr>
          <w:lang w:val="fr-FR"/>
        </w:rPr>
      </w:pPr>
      <w:r w:rsidRPr="0051074D">
        <w:rPr>
          <w:lang w:val="fr-FR"/>
        </w:rPr>
        <w:tab/>
      </w:r>
      <w:r w:rsidRPr="00E21E66">
        <w:rPr>
          <w:rStyle w:val="FootnoteReference"/>
        </w:rPr>
        <w:footnoteRef/>
      </w:r>
      <w:r>
        <w:rPr>
          <w:lang w:val="fr-FR"/>
        </w:rPr>
        <w:tab/>
      </w:r>
      <w:r>
        <w:rPr>
          <w:lang w:val="fr-FR"/>
        </w:rPr>
        <w:tab/>
      </w:r>
      <w:hyperlink r:id="rId48" w:history="1">
        <w:r w:rsidRPr="001C0046">
          <w:rPr>
            <w:rStyle w:val="Hyperlink"/>
            <w:lang w:val="fr-FR"/>
          </w:rPr>
          <w:t>CED/C/HND/OAI/1</w:t>
        </w:r>
      </w:hyperlink>
      <w:r>
        <w:rPr>
          <w:lang w:val="fr-FR"/>
        </w:rPr>
        <w:t>, par</w:t>
      </w:r>
      <w:r w:rsidR="00E21E66" w:rsidRPr="00E21E66">
        <w:rPr>
          <w:lang w:val="fr-FR"/>
        </w:rPr>
        <w:t>.</w:t>
      </w:r>
      <w:r>
        <w:rPr>
          <w:lang w:val="fr-FR"/>
        </w:rPr>
        <w:t> </w:t>
      </w:r>
      <w:r w:rsidRPr="00E21E66">
        <w:rPr>
          <w:lang w:val="fr-FR"/>
        </w:rPr>
        <w:t>14</w:t>
      </w:r>
      <w:r w:rsidR="00CF7B68">
        <w:rPr>
          <w:lang w:val="fr-FR"/>
        </w:rPr>
        <w:t xml:space="preserve"> </w:t>
      </w:r>
      <w:r>
        <w:rPr>
          <w:lang w:val="fr-FR"/>
        </w:rPr>
        <w:t xml:space="preserve">et </w:t>
      </w:r>
      <w:r w:rsidRPr="00E21E66">
        <w:rPr>
          <w:lang w:val="fr-FR"/>
        </w:rPr>
        <w:t>15</w:t>
      </w:r>
      <w:r>
        <w:rPr>
          <w:lang w:val="fr-FR"/>
        </w:rPr>
        <w:t xml:space="preserve">, et </w:t>
      </w:r>
      <w:hyperlink r:id="rId49" w:history="1">
        <w:r w:rsidRPr="001C0046">
          <w:rPr>
            <w:rStyle w:val="Hyperlink"/>
            <w:lang w:val="fr-FR"/>
          </w:rPr>
          <w:t>A/HRC/54/22/Add</w:t>
        </w:r>
        <w:r w:rsidR="00E21E66" w:rsidRPr="001C0046">
          <w:rPr>
            <w:rStyle w:val="Hyperlink"/>
            <w:lang w:val="fr-FR"/>
          </w:rPr>
          <w:t>.</w:t>
        </w:r>
        <w:r w:rsidRPr="001C0046">
          <w:rPr>
            <w:rStyle w:val="Hyperlink"/>
            <w:lang w:val="fr-FR"/>
          </w:rPr>
          <w:t>2</w:t>
        </w:r>
      </w:hyperlink>
      <w:r>
        <w:rPr>
          <w:lang w:val="fr-FR"/>
        </w:rPr>
        <w:t>, par</w:t>
      </w:r>
      <w:r w:rsidR="00E21E66" w:rsidRPr="00E21E66">
        <w:rPr>
          <w:lang w:val="fr-FR"/>
        </w:rPr>
        <w:t>.</w:t>
      </w:r>
      <w:r>
        <w:rPr>
          <w:lang w:val="fr-FR"/>
        </w:rPr>
        <w:t> </w:t>
      </w:r>
      <w:r w:rsidRPr="00E21E66">
        <w:rPr>
          <w:lang w:val="fr-FR"/>
        </w:rPr>
        <w:t>18</w:t>
      </w:r>
      <w:r>
        <w:rPr>
          <w:lang w:val="fr-FR"/>
        </w:rPr>
        <w:t xml:space="preserve"> et </w:t>
      </w:r>
      <w:r w:rsidRPr="00E21E66">
        <w:rPr>
          <w:lang w:val="fr-FR"/>
        </w:rPr>
        <w:t>45</w:t>
      </w:r>
      <w:r w:rsidR="00E21E66" w:rsidRPr="00E21E66">
        <w:rPr>
          <w:lang w:val="fr-FR"/>
        </w:rPr>
        <w:t>.</w:t>
      </w:r>
    </w:p>
  </w:footnote>
  <w:footnote w:id="32">
    <w:p w14:paraId="1B5D2AD8" w14:textId="00423687" w:rsidR="007E18AD" w:rsidRPr="00350FD2" w:rsidRDefault="007E18AD" w:rsidP="00CF7B68">
      <w:pPr>
        <w:pStyle w:val="FootnoteText"/>
        <w:rPr>
          <w:lang w:val="fr-FR"/>
        </w:rPr>
      </w:pPr>
      <w:r w:rsidRPr="000D59FF">
        <w:rPr>
          <w:lang w:val="fr-FR"/>
        </w:rPr>
        <w:tab/>
      </w:r>
      <w:r w:rsidRPr="00E21E66">
        <w:rPr>
          <w:rStyle w:val="FootnoteReference"/>
        </w:rPr>
        <w:footnoteRef/>
      </w:r>
      <w:r>
        <w:rPr>
          <w:lang w:val="fr-FR"/>
        </w:rPr>
        <w:tab/>
      </w:r>
      <w:r>
        <w:rPr>
          <w:lang w:val="fr-FR"/>
        </w:rPr>
        <w:tab/>
      </w:r>
      <w:hyperlink r:id="rId50" w:history="1">
        <w:r w:rsidRPr="001C0046">
          <w:rPr>
            <w:rStyle w:val="Hyperlink"/>
            <w:lang w:val="fr-FR"/>
          </w:rPr>
          <w:t>CED/C/HND/OAI/1</w:t>
        </w:r>
      </w:hyperlink>
      <w:r>
        <w:rPr>
          <w:lang w:val="fr-FR"/>
        </w:rPr>
        <w:t>, par</w:t>
      </w:r>
      <w:r w:rsidR="00E21E66" w:rsidRPr="00E21E66">
        <w:rPr>
          <w:lang w:val="fr-FR"/>
        </w:rPr>
        <w:t>.</w:t>
      </w:r>
      <w:r>
        <w:rPr>
          <w:lang w:val="fr-FR"/>
        </w:rPr>
        <w:t> </w:t>
      </w:r>
      <w:r w:rsidRPr="00E21E66">
        <w:rPr>
          <w:lang w:val="fr-FR"/>
        </w:rPr>
        <w:t>15</w:t>
      </w:r>
      <w:r w:rsidR="00E21E66" w:rsidRPr="00E21E66">
        <w:rPr>
          <w:lang w:val="fr-FR"/>
        </w:rPr>
        <w:t>.</w:t>
      </w:r>
    </w:p>
  </w:footnote>
  <w:footnote w:id="33">
    <w:p w14:paraId="60416121" w14:textId="63E16C6B" w:rsidR="007E18AD" w:rsidRPr="00350FD2" w:rsidRDefault="007E18AD" w:rsidP="00CF7B68">
      <w:pPr>
        <w:pStyle w:val="FootnoteText"/>
        <w:rPr>
          <w:szCs w:val="18"/>
          <w:lang w:val="fr-FR"/>
        </w:rPr>
      </w:pPr>
      <w:r w:rsidRPr="000D59FF">
        <w:rPr>
          <w:szCs w:val="18"/>
          <w:lang w:val="fr-FR"/>
        </w:rPr>
        <w:tab/>
      </w:r>
      <w:r w:rsidRPr="00E21E66">
        <w:rPr>
          <w:rStyle w:val="FootnoteReference"/>
        </w:rPr>
        <w:footnoteRef/>
      </w:r>
      <w:r>
        <w:rPr>
          <w:lang w:val="fr-FR"/>
        </w:rPr>
        <w:tab/>
      </w:r>
      <w:r>
        <w:rPr>
          <w:lang w:val="fr-FR"/>
        </w:rPr>
        <w:tab/>
      </w:r>
      <w:hyperlink r:id="rId51" w:history="1">
        <w:r w:rsidRPr="001C0046">
          <w:rPr>
            <w:rStyle w:val="Hyperlink"/>
            <w:lang w:val="fr-FR"/>
          </w:rPr>
          <w:t>A/HRC/54/22/Add</w:t>
        </w:r>
        <w:r w:rsidR="00E21E66" w:rsidRPr="001C0046">
          <w:rPr>
            <w:rStyle w:val="Hyperlink"/>
            <w:lang w:val="fr-FR"/>
          </w:rPr>
          <w:t>.</w:t>
        </w:r>
        <w:r w:rsidRPr="001C0046">
          <w:rPr>
            <w:rStyle w:val="Hyperlink"/>
            <w:lang w:val="fr-FR"/>
          </w:rPr>
          <w:t>2</w:t>
        </w:r>
      </w:hyperlink>
      <w:r>
        <w:rPr>
          <w:lang w:val="fr-FR"/>
        </w:rPr>
        <w:t>, par</w:t>
      </w:r>
      <w:r w:rsidR="00E21E66" w:rsidRPr="00E21E66">
        <w:rPr>
          <w:lang w:val="fr-FR"/>
        </w:rPr>
        <w:t>.</w:t>
      </w:r>
      <w:r>
        <w:rPr>
          <w:lang w:val="fr-FR"/>
        </w:rPr>
        <w:t> </w:t>
      </w:r>
      <w:r w:rsidRPr="00E21E66">
        <w:rPr>
          <w:lang w:val="fr-FR"/>
        </w:rPr>
        <w:t>52</w:t>
      </w:r>
      <w:r>
        <w:rPr>
          <w:lang w:val="fr-FR"/>
        </w:rPr>
        <w:t xml:space="preserve"> à </w:t>
      </w:r>
      <w:r w:rsidRPr="00E21E66">
        <w:rPr>
          <w:lang w:val="fr-FR"/>
        </w:rPr>
        <w:t>62</w:t>
      </w:r>
      <w:r w:rsidR="00E21E66" w:rsidRPr="00E21E66">
        <w:rPr>
          <w:lang w:val="fr-FR"/>
        </w:rPr>
        <w:t>.</w:t>
      </w:r>
    </w:p>
  </w:footnote>
  <w:footnote w:id="34">
    <w:p w14:paraId="473825D3" w14:textId="5B1A7B20" w:rsidR="007E18AD" w:rsidRPr="00350FD2" w:rsidRDefault="007E18AD" w:rsidP="00CF7B68">
      <w:pPr>
        <w:pStyle w:val="FootnoteText"/>
        <w:rPr>
          <w:lang w:val="fr-FR"/>
        </w:rPr>
      </w:pPr>
      <w:r w:rsidRPr="000D59FF">
        <w:rPr>
          <w:lang w:val="fr-FR"/>
        </w:rPr>
        <w:tab/>
      </w:r>
      <w:r w:rsidRPr="00E21E66">
        <w:rPr>
          <w:rStyle w:val="FootnoteReference"/>
        </w:rPr>
        <w:footnoteRef/>
      </w:r>
      <w:r>
        <w:rPr>
          <w:lang w:val="fr-FR"/>
        </w:rPr>
        <w:tab/>
      </w:r>
      <w:r>
        <w:rPr>
          <w:lang w:val="fr-FR"/>
        </w:rPr>
        <w:tab/>
      </w:r>
      <w:hyperlink r:id="rId52" w:history="1">
        <w:r w:rsidRPr="001C0046">
          <w:rPr>
            <w:rStyle w:val="Hyperlink"/>
            <w:lang w:val="fr-FR"/>
          </w:rPr>
          <w:t>CEDAW/C/HND/CO/9</w:t>
        </w:r>
      </w:hyperlink>
      <w:r>
        <w:rPr>
          <w:lang w:val="fr-FR"/>
        </w:rPr>
        <w:t>, par</w:t>
      </w:r>
      <w:r w:rsidR="00E21E66" w:rsidRPr="00E21E66">
        <w:rPr>
          <w:lang w:val="fr-FR"/>
        </w:rPr>
        <w:t>.</w:t>
      </w:r>
      <w:r>
        <w:rPr>
          <w:lang w:val="fr-FR"/>
        </w:rPr>
        <w:t> </w:t>
      </w:r>
      <w:r w:rsidRPr="00E21E66">
        <w:rPr>
          <w:lang w:val="fr-FR"/>
        </w:rPr>
        <w:t>30</w:t>
      </w:r>
      <w:r>
        <w:rPr>
          <w:lang w:val="fr-FR"/>
        </w:rPr>
        <w:t xml:space="preserve"> et </w:t>
      </w:r>
      <w:r w:rsidRPr="00E21E66">
        <w:rPr>
          <w:lang w:val="fr-FR"/>
        </w:rPr>
        <w:t>31</w:t>
      </w:r>
      <w:r>
        <w:rPr>
          <w:lang w:val="fr-FR"/>
        </w:rPr>
        <w:t xml:space="preserve">, </w:t>
      </w:r>
      <w:hyperlink r:id="rId53" w:history="1">
        <w:r w:rsidRPr="001C0046">
          <w:rPr>
            <w:rStyle w:val="Hyperlink"/>
            <w:lang w:val="fr-FR"/>
          </w:rPr>
          <w:t>A/HRC/49/21</w:t>
        </w:r>
      </w:hyperlink>
      <w:r>
        <w:rPr>
          <w:lang w:val="fr-FR"/>
        </w:rPr>
        <w:t>, par</w:t>
      </w:r>
      <w:r w:rsidR="00E21E66" w:rsidRPr="00E21E66">
        <w:rPr>
          <w:lang w:val="fr-FR"/>
        </w:rPr>
        <w:t>.</w:t>
      </w:r>
      <w:r>
        <w:rPr>
          <w:lang w:val="fr-FR"/>
        </w:rPr>
        <w:t> </w:t>
      </w:r>
      <w:r w:rsidRPr="00E21E66">
        <w:rPr>
          <w:lang w:val="fr-FR"/>
        </w:rPr>
        <w:t>19</w:t>
      </w:r>
      <w:r>
        <w:rPr>
          <w:lang w:val="fr-FR"/>
        </w:rPr>
        <w:t xml:space="preserve">, </w:t>
      </w:r>
      <w:r w:rsidRPr="00E21E66">
        <w:rPr>
          <w:lang w:val="fr-FR"/>
        </w:rPr>
        <w:t>40</w:t>
      </w:r>
      <w:r>
        <w:rPr>
          <w:lang w:val="fr-FR"/>
        </w:rPr>
        <w:t xml:space="preserve"> et </w:t>
      </w:r>
      <w:r w:rsidRPr="00E21E66">
        <w:rPr>
          <w:lang w:val="fr-FR"/>
        </w:rPr>
        <w:t>43</w:t>
      </w:r>
      <w:r>
        <w:rPr>
          <w:lang w:val="fr-FR"/>
        </w:rPr>
        <w:t xml:space="preserve"> à </w:t>
      </w:r>
      <w:r w:rsidRPr="00E21E66">
        <w:rPr>
          <w:lang w:val="fr-FR"/>
        </w:rPr>
        <w:t>48</w:t>
      </w:r>
      <w:r>
        <w:rPr>
          <w:lang w:val="fr-FR"/>
        </w:rPr>
        <w:t xml:space="preserve">, </w:t>
      </w:r>
      <w:hyperlink r:id="rId54" w:history="1">
        <w:r w:rsidRPr="001C0046">
          <w:rPr>
            <w:rStyle w:val="Hyperlink"/>
            <w:lang w:val="fr-FR"/>
          </w:rPr>
          <w:t>A/HRC/54/22/Add</w:t>
        </w:r>
        <w:r w:rsidR="00E21E66" w:rsidRPr="001C0046">
          <w:rPr>
            <w:rStyle w:val="Hyperlink"/>
            <w:lang w:val="fr-FR"/>
          </w:rPr>
          <w:t>.</w:t>
        </w:r>
        <w:r w:rsidRPr="001C0046">
          <w:rPr>
            <w:rStyle w:val="Hyperlink"/>
            <w:lang w:val="fr-FR"/>
          </w:rPr>
          <w:t>2</w:t>
        </w:r>
      </w:hyperlink>
      <w:r>
        <w:rPr>
          <w:lang w:val="fr-FR"/>
        </w:rPr>
        <w:t>, par</w:t>
      </w:r>
      <w:r w:rsidR="00E21E66" w:rsidRPr="00E21E66">
        <w:rPr>
          <w:lang w:val="fr-FR"/>
        </w:rPr>
        <w:t>.</w:t>
      </w:r>
      <w:r>
        <w:rPr>
          <w:lang w:val="fr-FR"/>
        </w:rPr>
        <w:t> </w:t>
      </w:r>
      <w:r w:rsidRPr="00E21E66">
        <w:rPr>
          <w:lang w:val="fr-FR"/>
        </w:rPr>
        <w:t>40</w:t>
      </w:r>
      <w:r>
        <w:rPr>
          <w:lang w:val="fr-FR"/>
        </w:rPr>
        <w:t xml:space="preserve"> et </w:t>
      </w:r>
      <w:r w:rsidRPr="00E21E66">
        <w:rPr>
          <w:lang w:val="fr-FR"/>
        </w:rPr>
        <w:t>41</w:t>
      </w:r>
      <w:r>
        <w:rPr>
          <w:lang w:val="fr-FR"/>
        </w:rPr>
        <w:t xml:space="preserve">, et </w:t>
      </w:r>
      <w:hyperlink r:id="rId55" w:history="1">
        <w:r w:rsidRPr="001C0046">
          <w:rPr>
            <w:rStyle w:val="Hyperlink"/>
            <w:lang w:val="fr-FR"/>
          </w:rPr>
          <w:t>A/HRC/WGAD/2020/85</w:t>
        </w:r>
      </w:hyperlink>
      <w:r w:rsidR="00E21E66" w:rsidRPr="00E21E66">
        <w:rPr>
          <w:lang w:val="fr-FR"/>
        </w:rPr>
        <w:t>.</w:t>
      </w:r>
      <w:r>
        <w:rPr>
          <w:lang w:val="fr-FR"/>
        </w:rPr>
        <w:t xml:space="preserve"> Voir également les communications suivantes</w:t>
      </w:r>
      <w:r w:rsidR="00CF7B68">
        <w:rPr>
          <w:lang w:val="fr-FR"/>
        </w:rPr>
        <w:t> :</w:t>
      </w:r>
      <w:r>
        <w:rPr>
          <w:lang w:val="fr-FR"/>
        </w:rPr>
        <w:t xml:space="preserve"> HND</w:t>
      </w:r>
      <w:r w:rsidR="00E21E66">
        <w:rPr>
          <w:lang w:val="fr-FR"/>
        </w:rPr>
        <w:t> </w:t>
      </w:r>
      <w:r w:rsidRPr="00E21E66">
        <w:rPr>
          <w:lang w:val="fr-FR"/>
        </w:rPr>
        <w:t>3</w:t>
      </w:r>
      <w:r>
        <w:rPr>
          <w:lang w:val="fr-FR"/>
        </w:rPr>
        <w:t>/</w:t>
      </w:r>
      <w:r w:rsidRPr="00E21E66">
        <w:rPr>
          <w:lang w:val="fr-FR"/>
        </w:rPr>
        <w:t>2023</w:t>
      </w:r>
      <w:r>
        <w:rPr>
          <w:lang w:val="fr-FR"/>
        </w:rPr>
        <w:t xml:space="preserve">, HND </w:t>
      </w:r>
      <w:r w:rsidRPr="00E21E66">
        <w:rPr>
          <w:lang w:val="fr-FR"/>
        </w:rPr>
        <w:t>1</w:t>
      </w:r>
      <w:r>
        <w:rPr>
          <w:lang w:val="fr-FR"/>
        </w:rPr>
        <w:t>/</w:t>
      </w:r>
      <w:r w:rsidRPr="00E21E66">
        <w:rPr>
          <w:lang w:val="fr-FR"/>
        </w:rPr>
        <w:t>2023</w:t>
      </w:r>
      <w:r>
        <w:rPr>
          <w:lang w:val="fr-FR"/>
        </w:rPr>
        <w:t xml:space="preserve">, HND </w:t>
      </w:r>
      <w:r w:rsidRPr="00E21E66">
        <w:rPr>
          <w:lang w:val="fr-FR"/>
        </w:rPr>
        <w:t>2</w:t>
      </w:r>
      <w:r>
        <w:rPr>
          <w:lang w:val="fr-FR"/>
        </w:rPr>
        <w:t>/</w:t>
      </w:r>
      <w:r w:rsidRPr="00E21E66">
        <w:rPr>
          <w:lang w:val="fr-FR"/>
        </w:rPr>
        <w:t>2022</w:t>
      </w:r>
      <w:r>
        <w:rPr>
          <w:lang w:val="fr-FR"/>
        </w:rPr>
        <w:t xml:space="preserve">, HND </w:t>
      </w:r>
      <w:r w:rsidRPr="00E21E66">
        <w:rPr>
          <w:lang w:val="fr-FR"/>
        </w:rPr>
        <w:t>8</w:t>
      </w:r>
      <w:r>
        <w:rPr>
          <w:lang w:val="fr-FR"/>
        </w:rPr>
        <w:t>/</w:t>
      </w:r>
      <w:r w:rsidRPr="00E21E66">
        <w:rPr>
          <w:lang w:val="fr-FR"/>
        </w:rPr>
        <w:t>2021</w:t>
      </w:r>
      <w:r>
        <w:rPr>
          <w:lang w:val="fr-FR"/>
        </w:rPr>
        <w:t xml:space="preserve">, HND </w:t>
      </w:r>
      <w:r w:rsidRPr="00E21E66">
        <w:rPr>
          <w:lang w:val="fr-FR"/>
        </w:rPr>
        <w:t>6</w:t>
      </w:r>
      <w:r>
        <w:rPr>
          <w:lang w:val="fr-FR"/>
        </w:rPr>
        <w:t>/</w:t>
      </w:r>
      <w:r w:rsidRPr="00E21E66">
        <w:rPr>
          <w:lang w:val="fr-FR"/>
        </w:rPr>
        <w:t>2021</w:t>
      </w:r>
      <w:r>
        <w:rPr>
          <w:lang w:val="fr-FR"/>
        </w:rPr>
        <w:t xml:space="preserve">, HND </w:t>
      </w:r>
      <w:r w:rsidRPr="00E21E66">
        <w:rPr>
          <w:lang w:val="fr-FR"/>
        </w:rPr>
        <w:t>5</w:t>
      </w:r>
      <w:r>
        <w:rPr>
          <w:lang w:val="fr-FR"/>
        </w:rPr>
        <w:t>/</w:t>
      </w:r>
      <w:r w:rsidRPr="00E21E66">
        <w:rPr>
          <w:lang w:val="fr-FR"/>
        </w:rPr>
        <w:t>2021</w:t>
      </w:r>
      <w:r>
        <w:rPr>
          <w:lang w:val="fr-FR"/>
        </w:rPr>
        <w:t xml:space="preserve">, HND </w:t>
      </w:r>
      <w:r w:rsidRPr="00E21E66">
        <w:rPr>
          <w:lang w:val="fr-FR"/>
        </w:rPr>
        <w:t>4</w:t>
      </w:r>
      <w:r>
        <w:rPr>
          <w:lang w:val="fr-FR"/>
        </w:rPr>
        <w:t>/</w:t>
      </w:r>
      <w:r w:rsidRPr="00E21E66">
        <w:rPr>
          <w:lang w:val="fr-FR"/>
        </w:rPr>
        <w:t>2021</w:t>
      </w:r>
      <w:r>
        <w:rPr>
          <w:lang w:val="fr-FR"/>
        </w:rPr>
        <w:t xml:space="preserve">, HND </w:t>
      </w:r>
      <w:r w:rsidRPr="00E21E66">
        <w:rPr>
          <w:lang w:val="fr-FR"/>
        </w:rPr>
        <w:t>3</w:t>
      </w:r>
      <w:r>
        <w:rPr>
          <w:lang w:val="fr-FR"/>
        </w:rPr>
        <w:t>/</w:t>
      </w:r>
      <w:r w:rsidRPr="00E21E66">
        <w:rPr>
          <w:lang w:val="fr-FR"/>
        </w:rPr>
        <w:t>2021</w:t>
      </w:r>
      <w:r>
        <w:rPr>
          <w:lang w:val="fr-FR"/>
        </w:rPr>
        <w:t xml:space="preserve">, HND </w:t>
      </w:r>
      <w:r w:rsidRPr="00E21E66">
        <w:rPr>
          <w:lang w:val="fr-FR"/>
        </w:rPr>
        <w:t>1</w:t>
      </w:r>
      <w:r>
        <w:rPr>
          <w:lang w:val="fr-FR"/>
        </w:rPr>
        <w:t>/</w:t>
      </w:r>
      <w:r w:rsidRPr="00E21E66">
        <w:rPr>
          <w:lang w:val="fr-FR"/>
        </w:rPr>
        <w:t>2021</w:t>
      </w:r>
      <w:r>
        <w:rPr>
          <w:lang w:val="fr-FR"/>
        </w:rPr>
        <w:t xml:space="preserve">, HND </w:t>
      </w:r>
      <w:r w:rsidRPr="00E21E66">
        <w:rPr>
          <w:lang w:val="fr-FR"/>
        </w:rPr>
        <w:t>2</w:t>
      </w:r>
      <w:r>
        <w:rPr>
          <w:lang w:val="fr-FR"/>
        </w:rPr>
        <w:t>/</w:t>
      </w:r>
      <w:r w:rsidRPr="00E21E66">
        <w:rPr>
          <w:lang w:val="fr-FR"/>
        </w:rPr>
        <w:t>2020</w:t>
      </w:r>
      <w:r>
        <w:rPr>
          <w:lang w:val="fr-FR"/>
        </w:rPr>
        <w:t xml:space="preserve">, HND </w:t>
      </w:r>
      <w:r w:rsidRPr="00E21E66">
        <w:rPr>
          <w:lang w:val="fr-FR"/>
        </w:rPr>
        <w:t>4</w:t>
      </w:r>
      <w:r>
        <w:rPr>
          <w:lang w:val="fr-FR"/>
        </w:rPr>
        <w:t>/</w:t>
      </w:r>
      <w:r w:rsidRPr="00E21E66">
        <w:rPr>
          <w:lang w:val="fr-FR"/>
        </w:rPr>
        <w:t>2019</w:t>
      </w:r>
      <w:r>
        <w:rPr>
          <w:lang w:val="fr-FR"/>
        </w:rPr>
        <w:t xml:space="preserve"> et HND </w:t>
      </w:r>
      <w:r w:rsidRPr="00E21E66">
        <w:rPr>
          <w:lang w:val="fr-FR"/>
        </w:rPr>
        <w:t>2</w:t>
      </w:r>
      <w:r>
        <w:rPr>
          <w:lang w:val="fr-FR"/>
        </w:rPr>
        <w:t>/</w:t>
      </w:r>
      <w:r w:rsidRPr="00E21E66">
        <w:rPr>
          <w:lang w:val="fr-FR"/>
        </w:rPr>
        <w:t>2019</w:t>
      </w:r>
      <w:r w:rsidR="00E21E66" w:rsidRPr="00E21E66">
        <w:rPr>
          <w:lang w:val="fr-FR"/>
        </w:rPr>
        <w:t>.</w:t>
      </w:r>
    </w:p>
  </w:footnote>
  <w:footnote w:id="35">
    <w:p w14:paraId="500FECA3" w14:textId="10B9EF8E" w:rsidR="007E18AD" w:rsidRPr="00350FD2" w:rsidRDefault="007E18AD" w:rsidP="00CF7B68">
      <w:pPr>
        <w:pStyle w:val="FootnoteText"/>
        <w:rPr>
          <w:lang w:val="fr-FR"/>
        </w:rPr>
      </w:pPr>
      <w:r w:rsidRPr="00FB22AF">
        <w:rPr>
          <w:lang w:val="fr-FR"/>
        </w:rPr>
        <w:tab/>
      </w:r>
      <w:r w:rsidRPr="00E21E66">
        <w:rPr>
          <w:rStyle w:val="FootnoteReference"/>
        </w:rPr>
        <w:footnoteRef/>
      </w:r>
      <w:r>
        <w:rPr>
          <w:lang w:val="fr-FR"/>
        </w:rPr>
        <w:tab/>
      </w:r>
      <w:hyperlink r:id="rId56" w:history="1">
        <w:r w:rsidRPr="001C0046">
          <w:rPr>
            <w:rStyle w:val="Hyperlink"/>
            <w:lang w:val="fr-FR"/>
          </w:rPr>
          <w:t>CAT/C/HND/QPR/3</w:t>
        </w:r>
      </w:hyperlink>
      <w:r>
        <w:rPr>
          <w:lang w:val="fr-FR"/>
        </w:rPr>
        <w:t>, par</w:t>
      </w:r>
      <w:r w:rsidR="00E21E66" w:rsidRPr="00E21E66">
        <w:rPr>
          <w:lang w:val="fr-FR"/>
        </w:rPr>
        <w:t>.</w:t>
      </w:r>
      <w:r>
        <w:rPr>
          <w:lang w:val="fr-FR"/>
        </w:rPr>
        <w:t> </w:t>
      </w:r>
      <w:r w:rsidRPr="00E21E66">
        <w:rPr>
          <w:lang w:val="fr-FR"/>
        </w:rPr>
        <w:t>32</w:t>
      </w:r>
      <w:r>
        <w:rPr>
          <w:lang w:val="fr-FR"/>
        </w:rPr>
        <w:t xml:space="preserve">, et </w:t>
      </w:r>
      <w:hyperlink r:id="rId57" w:history="1">
        <w:r w:rsidRPr="001C0046">
          <w:rPr>
            <w:rStyle w:val="Hyperlink"/>
            <w:lang w:val="fr-FR"/>
          </w:rPr>
          <w:t>CAT/C/HND/CO/2</w:t>
        </w:r>
      </w:hyperlink>
      <w:r>
        <w:rPr>
          <w:lang w:val="fr-FR"/>
        </w:rPr>
        <w:t>, par</w:t>
      </w:r>
      <w:r w:rsidR="00E21E66" w:rsidRPr="00E21E66">
        <w:rPr>
          <w:lang w:val="fr-FR"/>
        </w:rPr>
        <w:t>.</w:t>
      </w:r>
      <w:r>
        <w:rPr>
          <w:lang w:val="fr-FR"/>
        </w:rPr>
        <w:t> </w:t>
      </w:r>
      <w:r w:rsidRPr="00E21E66">
        <w:rPr>
          <w:lang w:val="fr-FR"/>
        </w:rPr>
        <w:t>43</w:t>
      </w:r>
      <w:r w:rsidR="00E21E66" w:rsidRPr="00E21E66">
        <w:rPr>
          <w:lang w:val="fr-FR"/>
        </w:rPr>
        <w:t>.</w:t>
      </w:r>
    </w:p>
  </w:footnote>
  <w:footnote w:id="36">
    <w:p w14:paraId="0DF61304" w14:textId="59556C2F" w:rsidR="007E18AD" w:rsidRPr="0051074D" w:rsidRDefault="007E18AD" w:rsidP="00CF7B68">
      <w:pPr>
        <w:pStyle w:val="FootnoteText"/>
        <w:rPr>
          <w:szCs w:val="18"/>
        </w:rPr>
      </w:pPr>
      <w:r w:rsidRPr="00FB22AF">
        <w:rPr>
          <w:lang w:val="fr-FR"/>
        </w:rPr>
        <w:tab/>
      </w:r>
      <w:r w:rsidRPr="00E21E66">
        <w:rPr>
          <w:rStyle w:val="FootnoteReference"/>
        </w:rPr>
        <w:footnoteRef/>
      </w:r>
      <w:r>
        <w:rPr>
          <w:lang w:val="fr-FR"/>
        </w:rPr>
        <w:tab/>
      </w:r>
      <w:r>
        <w:rPr>
          <w:lang w:val="fr-FR"/>
        </w:rPr>
        <w:tab/>
      </w:r>
      <w:hyperlink r:id="rId58" w:history="1">
        <w:r w:rsidRPr="001C0046">
          <w:rPr>
            <w:rStyle w:val="Hyperlink"/>
            <w:lang w:val="fr-FR"/>
          </w:rPr>
          <w:t>CEDAW/C/HND/CO/9</w:t>
        </w:r>
      </w:hyperlink>
      <w:r>
        <w:rPr>
          <w:lang w:val="fr-FR"/>
        </w:rPr>
        <w:t>, par</w:t>
      </w:r>
      <w:r w:rsidR="00E21E66" w:rsidRPr="00E21E66">
        <w:rPr>
          <w:lang w:val="fr-FR"/>
        </w:rPr>
        <w:t>.</w:t>
      </w:r>
      <w:r>
        <w:rPr>
          <w:lang w:val="fr-FR"/>
        </w:rPr>
        <w:t> </w:t>
      </w:r>
      <w:r w:rsidRPr="00E21E66">
        <w:rPr>
          <w:lang w:val="fr-FR"/>
        </w:rPr>
        <w:t>14</w:t>
      </w:r>
      <w:r>
        <w:rPr>
          <w:lang w:val="fr-FR"/>
        </w:rPr>
        <w:t xml:space="preserve">, </w:t>
      </w:r>
      <w:r w:rsidRPr="00E21E66">
        <w:rPr>
          <w:lang w:val="fr-FR"/>
        </w:rPr>
        <w:t>15</w:t>
      </w:r>
      <w:r>
        <w:rPr>
          <w:lang w:val="fr-FR"/>
        </w:rPr>
        <w:t xml:space="preserve">, </w:t>
      </w:r>
      <w:r w:rsidRPr="00E21E66">
        <w:rPr>
          <w:lang w:val="fr-FR"/>
        </w:rPr>
        <w:t>24</w:t>
      </w:r>
      <w:r>
        <w:rPr>
          <w:lang w:val="fr-FR"/>
        </w:rPr>
        <w:t xml:space="preserve"> et </w:t>
      </w:r>
      <w:r w:rsidRPr="00E21E66">
        <w:rPr>
          <w:lang w:val="fr-FR"/>
        </w:rPr>
        <w:t>25</w:t>
      </w:r>
      <w:r>
        <w:rPr>
          <w:lang w:val="fr-FR"/>
        </w:rPr>
        <w:t xml:space="preserve">, </w:t>
      </w:r>
      <w:hyperlink r:id="rId59" w:history="1">
        <w:r w:rsidRPr="001C0046">
          <w:rPr>
            <w:rStyle w:val="Hyperlink"/>
            <w:lang w:val="fr-FR"/>
          </w:rPr>
          <w:t>A/HRC/52/24</w:t>
        </w:r>
      </w:hyperlink>
      <w:r>
        <w:rPr>
          <w:lang w:val="fr-FR"/>
        </w:rPr>
        <w:t>, par</w:t>
      </w:r>
      <w:r w:rsidR="00E21E66" w:rsidRPr="00E21E66">
        <w:rPr>
          <w:lang w:val="fr-FR"/>
        </w:rPr>
        <w:t>.</w:t>
      </w:r>
      <w:r>
        <w:rPr>
          <w:lang w:val="fr-FR"/>
        </w:rPr>
        <w:t> </w:t>
      </w:r>
      <w:r w:rsidRPr="00E21E66">
        <w:rPr>
          <w:lang w:val="fr-FR"/>
        </w:rPr>
        <w:t>79</w:t>
      </w:r>
      <w:r>
        <w:rPr>
          <w:lang w:val="fr-FR"/>
        </w:rPr>
        <w:t xml:space="preserve"> à </w:t>
      </w:r>
      <w:r w:rsidRPr="00E21E66">
        <w:rPr>
          <w:lang w:val="fr-FR"/>
        </w:rPr>
        <w:t>81</w:t>
      </w:r>
      <w:r>
        <w:rPr>
          <w:lang w:val="fr-FR"/>
        </w:rPr>
        <w:t xml:space="preserve">, </w:t>
      </w:r>
      <w:hyperlink r:id="rId60" w:history="1">
        <w:r w:rsidRPr="001C0046">
          <w:rPr>
            <w:rStyle w:val="Hyperlink"/>
            <w:lang w:val="fr-FR"/>
          </w:rPr>
          <w:t>A/HRC/46/75</w:t>
        </w:r>
      </w:hyperlink>
      <w:r>
        <w:rPr>
          <w:lang w:val="fr-FR"/>
        </w:rPr>
        <w:t>, par</w:t>
      </w:r>
      <w:r w:rsidR="00E21E66" w:rsidRPr="00E21E66">
        <w:rPr>
          <w:lang w:val="fr-FR"/>
        </w:rPr>
        <w:t>.</w:t>
      </w:r>
      <w:r>
        <w:rPr>
          <w:lang w:val="fr-FR"/>
        </w:rPr>
        <w:t> </w:t>
      </w:r>
      <w:r w:rsidRPr="00E21E66">
        <w:rPr>
          <w:lang w:val="fr-FR"/>
        </w:rPr>
        <w:t>52</w:t>
      </w:r>
      <w:r>
        <w:rPr>
          <w:lang w:val="fr-FR"/>
        </w:rPr>
        <w:t xml:space="preserve"> et</w:t>
      </w:r>
      <w:r w:rsidR="00E21E66">
        <w:rPr>
          <w:lang w:val="fr-FR"/>
        </w:rPr>
        <w:t> </w:t>
      </w:r>
      <w:r w:rsidRPr="00E21E66">
        <w:rPr>
          <w:lang w:val="fr-FR"/>
        </w:rPr>
        <w:t>53</w:t>
      </w:r>
      <w:r>
        <w:rPr>
          <w:lang w:val="fr-FR"/>
        </w:rPr>
        <w:t xml:space="preserve">, et </w:t>
      </w:r>
      <w:hyperlink r:id="rId61" w:history="1">
        <w:r w:rsidRPr="001C0046">
          <w:rPr>
            <w:rStyle w:val="Hyperlink"/>
            <w:lang w:val="fr-FR"/>
          </w:rPr>
          <w:t>A/HRC/49/21</w:t>
        </w:r>
      </w:hyperlink>
      <w:r>
        <w:rPr>
          <w:lang w:val="fr-FR"/>
        </w:rPr>
        <w:t>, par</w:t>
      </w:r>
      <w:r w:rsidR="00E21E66" w:rsidRPr="00E21E66">
        <w:rPr>
          <w:lang w:val="fr-FR"/>
        </w:rPr>
        <w:t>.</w:t>
      </w:r>
      <w:r>
        <w:rPr>
          <w:lang w:val="fr-FR"/>
        </w:rPr>
        <w:t> </w:t>
      </w:r>
      <w:r w:rsidRPr="00E21E66">
        <w:rPr>
          <w:lang w:val="fr-FR"/>
        </w:rPr>
        <w:t>6</w:t>
      </w:r>
      <w:r>
        <w:rPr>
          <w:lang w:val="fr-FR"/>
        </w:rPr>
        <w:t xml:space="preserve">, </w:t>
      </w:r>
      <w:r w:rsidRPr="00E21E66">
        <w:rPr>
          <w:lang w:val="fr-FR"/>
        </w:rPr>
        <w:t>12</w:t>
      </w:r>
      <w:r>
        <w:rPr>
          <w:lang w:val="fr-FR"/>
        </w:rPr>
        <w:t xml:space="preserve"> et </w:t>
      </w:r>
      <w:r w:rsidRPr="00E21E66">
        <w:rPr>
          <w:lang w:val="fr-FR"/>
        </w:rPr>
        <w:t>63</w:t>
      </w:r>
      <w:r w:rsidR="00E21E66" w:rsidRPr="00E21E66">
        <w:rPr>
          <w:lang w:val="fr-FR"/>
        </w:rPr>
        <w:t>.</w:t>
      </w:r>
      <w:r>
        <w:rPr>
          <w:lang w:val="fr-FR"/>
        </w:rPr>
        <w:t xml:space="preserve"> Voir également la communication HND </w:t>
      </w:r>
      <w:r w:rsidRPr="00E21E66">
        <w:rPr>
          <w:lang w:val="fr-FR"/>
        </w:rPr>
        <w:t>1</w:t>
      </w:r>
      <w:r>
        <w:rPr>
          <w:lang w:val="fr-FR"/>
        </w:rPr>
        <w:t>/</w:t>
      </w:r>
      <w:r w:rsidRPr="00E21E66">
        <w:rPr>
          <w:lang w:val="fr-FR"/>
        </w:rPr>
        <w:t>2022</w:t>
      </w:r>
      <w:r w:rsidR="00E21E66" w:rsidRPr="00E21E66">
        <w:rPr>
          <w:lang w:val="fr-FR"/>
        </w:rPr>
        <w:t>.</w:t>
      </w:r>
    </w:p>
  </w:footnote>
  <w:footnote w:id="37">
    <w:p w14:paraId="34444636" w14:textId="7EA7D91F" w:rsidR="007E18AD" w:rsidRPr="00350FD2" w:rsidRDefault="007E18AD" w:rsidP="00CF7B68">
      <w:pPr>
        <w:pStyle w:val="FootnoteText"/>
        <w:rPr>
          <w:lang w:val="fr-FR"/>
        </w:rPr>
      </w:pPr>
      <w:r w:rsidRPr="0051074D">
        <w:rPr>
          <w:szCs w:val="18"/>
          <w:lang w:val="fr-FR"/>
        </w:rPr>
        <w:tab/>
      </w:r>
      <w:r w:rsidRPr="00E21E66">
        <w:rPr>
          <w:rStyle w:val="FootnoteReference"/>
        </w:rPr>
        <w:footnoteRef/>
      </w:r>
      <w:r>
        <w:rPr>
          <w:lang w:val="fr-FR"/>
        </w:rPr>
        <w:tab/>
      </w:r>
      <w:r>
        <w:rPr>
          <w:lang w:val="fr-FR"/>
        </w:rPr>
        <w:tab/>
      </w:r>
      <w:hyperlink r:id="rId62" w:history="1">
        <w:r w:rsidRPr="001C0046">
          <w:rPr>
            <w:rStyle w:val="Hyperlink"/>
            <w:lang w:val="fr-FR"/>
          </w:rPr>
          <w:t>A/HRC/46/12</w:t>
        </w:r>
      </w:hyperlink>
      <w:r>
        <w:rPr>
          <w:lang w:val="fr-FR"/>
        </w:rPr>
        <w:t>, par</w:t>
      </w:r>
      <w:r w:rsidR="00E21E66" w:rsidRPr="00E21E66">
        <w:rPr>
          <w:lang w:val="fr-FR"/>
        </w:rPr>
        <w:t>.</w:t>
      </w:r>
      <w:r>
        <w:rPr>
          <w:lang w:val="fr-FR"/>
        </w:rPr>
        <w:t> </w:t>
      </w:r>
      <w:r w:rsidRPr="00E21E66">
        <w:rPr>
          <w:lang w:val="fr-FR"/>
        </w:rPr>
        <w:t>104</w:t>
      </w:r>
      <w:r w:rsidR="00E21E66" w:rsidRPr="00E21E66">
        <w:rPr>
          <w:lang w:val="fr-FR"/>
        </w:rPr>
        <w:t>.</w:t>
      </w:r>
      <w:r w:rsidRPr="00E21E66">
        <w:rPr>
          <w:lang w:val="fr-FR"/>
        </w:rPr>
        <w:t>162</w:t>
      </w:r>
      <w:r>
        <w:rPr>
          <w:lang w:val="fr-FR"/>
        </w:rPr>
        <w:t xml:space="preserve"> à </w:t>
      </w:r>
      <w:r w:rsidRPr="00E21E66">
        <w:rPr>
          <w:lang w:val="fr-FR"/>
        </w:rPr>
        <w:t>104</w:t>
      </w:r>
      <w:r w:rsidR="00E21E66" w:rsidRPr="00E21E66">
        <w:rPr>
          <w:lang w:val="fr-FR"/>
        </w:rPr>
        <w:t>.</w:t>
      </w:r>
      <w:r w:rsidRPr="00E21E66">
        <w:rPr>
          <w:lang w:val="fr-FR"/>
        </w:rPr>
        <w:t>165</w:t>
      </w:r>
      <w:r>
        <w:rPr>
          <w:lang w:val="fr-FR"/>
        </w:rPr>
        <w:t xml:space="preserve">, </w:t>
      </w:r>
      <w:r w:rsidRPr="00E21E66">
        <w:rPr>
          <w:lang w:val="fr-FR"/>
        </w:rPr>
        <w:t>104</w:t>
      </w:r>
      <w:r w:rsidR="00E21E66" w:rsidRPr="00E21E66">
        <w:rPr>
          <w:lang w:val="fr-FR"/>
        </w:rPr>
        <w:t>.</w:t>
      </w:r>
      <w:r w:rsidRPr="00E21E66">
        <w:rPr>
          <w:lang w:val="fr-FR"/>
        </w:rPr>
        <w:t>169</w:t>
      </w:r>
      <w:r>
        <w:rPr>
          <w:lang w:val="fr-FR"/>
        </w:rPr>
        <w:t xml:space="preserve">, </w:t>
      </w:r>
      <w:r w:rsidRPr="00E21E66">
        <w:rPr>
          <w:lang w:val="fr-FR"/>
        </w:rPr>
        <w:t>104</w:t>
      </w:r>
      <w:r w:rsidR="00E21E66" w:rsidRPr="00E21E66">
        <w:rPr>
          <w:lang w:val="fr-FR"/>
        </w:rPr>
        <w:t>.</w:t>
      </w:r>
      <w:r w:rsidRPr="00E21E66">
        <w:rPr>
          <w:lang w:val="fr-FR"/>
        </w:rPr>
        <w:t>171</w:t>
      </w:r>
      <w:r>
        <w:rPr>
          <w:lang w:val="fr-FR"/>
        </w:rPr>
        <w:t xml:space="preserve">, </w:t>
      </w:r>
      <w:r w:rsidRPr="00E21E66">
        <w:rPr>
          <w:lang w:val="fr-FR"/>
        </w:rPr>
        <w:t>104</w:t>
      </w:r>
      <w:r w:rsidR="00E21E66" w:rsidRPr="00E21E66">
        <w:rPr>
          <w:lang w:val="fr-FR"/>
        </w:rPr>
        <w:t>.</w:t>
      </w:r>
      <w:r w:rsidRPr="00E21E66">
        <w:rPr>
          <w:lang w:val="fr-FR"/>
        </w:rPr>
        <w:t>174</w:t>
      </w:r>
      <w:r>
        <w:rPr>
          <w:lang w:val="fr-FR"/>
        </w:rPr>
        <w:t xml:space="preserve"> à </w:t>
      </w:r>
      <w:r w:rsidRPr="00E21E66">
        <w:rPr>
          <w:lang w:val="fr-FR"/>
        </w:rPr>
        <w:t>104</w:t>
      </w:r>
      <w:r w:rsidR="00E21E66" w:rsidRPr="00E21E66">
        <w:rPr>
          <w:lang w:val="fr-FR"/>
        </w:rPr>
        <w:t>.</w:t>
      </w:r>
      <w:r w:rsidRPr="00E21E66">
        <w:rPr>
          <w:lang w:val="fr-FR"/>
        </w:rPr>
        <w:t>175</w:t>
      </w:r>
      <w:r>
        <w:rPr>
          <w:lang w:val="fr-FR"/>
        </w:rPr>
        <w:t xml:space="preserve">, </w:t>
      </w:r>
      <w:r w:rsidRPr="00E21E66">
        <w:rPr>
          <w:lang w:val="fr-FR"/>
        </w:rPr>
        <w:t>104</w:t>
      </w:r>
      <w:r w:rsidR="00E21E66" w:rsidRPr="00E21E66">
        <w:rPr>
          <w:lang w:val="fr-FR"/>
        </w:rPr>
        <w:t>.</w:t>
      </w:r>
      <w:r w:rsidRPr="00E21E66">
        <w:rPr>
          <w:lang w:val="fr-FR"/>
        </w:rPr>
        <w:t>178</w:t>
      </w:r>
      <w:r>
        <w:rPr>
          <w:lang w:val="fr-FR"/>
        </w:rPr>
        <w:t xml:space="preserve">, </w:t>
      </w:r>
      <w:r w:rsidRPr="00E21E66">
        <w:rPr>
          <w:lang w:val="fr-FR"/>
        </w:rPr>
        <w:t>104</w:t>
      </w:r>
      <w:r w:rsidR="00E21E66" w:rsidRPr="00E21E66">
        <w:rPr>
          <w:lang w:val="fr-FR"/>
        </w:rPr>
        <w:t>.</w:t>
      </w:r>
      <w:r w:rsidRPr="00E21E66">
        <w:rPr>
          <w:lang w:val="fr-FR"/>
        </w:rPr>
        <w:t>183</w:t>
      </w:r>
      <w:r>
        <w:rPr>
          <w:lang w:val="fr-FR"/>
        </w:rPr>
        <w:t xml:space="preserve">, </w:t>
      </w:r>
      <w:r w:rsidRPr="00E21E66">
        <w:rPr>
          <w:lang w:val="fr-FR"/>
        </w:rPr>
        <w:t>104</w:t>
      </w:r>
      <w:r w:rsidR="00E21E66" w:rsidRPr="00E21E66">
        <w:rPr>
          <w:lang w:val="fr-FR"/>
        </w:rPr>
        <w:t>.</w:t>
      </w:r>
      <w:r w:rsidRPr="00E21E66">
        <w:rPr>
          <w:lang w:val="fr-FR"/>
        </w:rPr>
        <w:t>188</w:t>
      </w:r>
      <w:r>
        <w:rPr>
          <w:lang w:val="fr-FR"/>
        </w:rPr>
        <w:t xml:space="preserve">, </w:t>
      </w:r>
      <w:r w:rsidRPr="00E21E66">
        <w:rPr>
          <w:lang w:val="fr-FR"/>
        </w:rPr>
        <w:t>104</w:t>
      </w:r>
      <w:r w:rsidR="00E21E66" w:rsidRPr="00E21E66">
        <w:rPr>
          <w:lang w:val="fr-FR"/>
        </w:rPr>
        <w:t>.</w:t>
      </w:r>
      <w:r w:rsidRPr="00E21E66">
        <w:rPr>
          <w:lang w:val="fr-FR"/>
        </w:rPr>
        <w:t>190</w:t>
      </w:r>
      <w:r>
        <w:rPr>
          <w:lang w:val="fr-FR"/>
        </w:rPr>
        <w:t xml:space="preserve"> à </w:t>
      </w:r>
      <w:r w:rsidRPr="00E21E66">
        <w:rPr>
          <w:lang w:val="fr-FR"/>
        </w:rPr>
        <w:t>104</w:t>
      </w:r>
      <w:r w:rsidR="00E21E66" w:rsidRPr="00E21E66">
        <w:rPr>
          <w:lang w:val="fr-FR"/>
        </w:rPr>
        <w:t>.</w:t>
      </w:r>
      <w:r w:rsidRPr="00E21E66">
        <w:rPr>
          <w:lang w:val="fr-FR"/>
        </w:rPr>
        <w:t>193</w:t>
      </w:r>
      <w:r>
        <w:rPr>
          <w:lang w:val="fr-FR"/>
        </w:rPr>
        <w:t xml:space="preserve">, </w:t>
      </w:r>
      <w:r w:rsidRPr="00E21E66">
        <w:rPr>
          <w:lang w:val="fr-FR"/>
        </w:rPr>
        <w:t>104</w:t>
      </w:r>
      <w:r w:rsidR="00E21E66" w:rsidRPr="00E21E66">
        <w:rPr>
          <w:lang w:val="fr-FR"/>
        </w:rPr>
        <w:t>.</w:t>
      </w:r>
      <w:r w:rsidRPr="00E21E66">
        <w:rPr>
          <w:lang w:val="fr-FR"/>
        </w:rPr>
        <w:t>195</w:t>
      </w:r>
      <w:r>
        <w:rPr>
          <w:lang w:val="fr-FR"/>
        </w:rPr>
        <w:t xml:space="preserve"> et </w:t>
      </w:r>
      <w:r w:rsidRPr="00E21E66">
        <w:rPr>
          <w:lang w:val="fr-FR"/>
        </w:rPr>
        <w:t>104</w:t>
      </w:r>
      <w:r w:rsidR="00E21E66" w:rsidRPr="00E21E66">
        <w:rPr>
          <w:lang w:val="fr-FR"/>
        </w:rPr>
        <w:t>.</w:t>
      </w:r>
      <w:r w:rsidRPr="00E21E66">
        <w:rPr>
          <w:lang w:val="fr-FR"/>
        </w:rPr>
        <w:t>198</w:t>
      </w:r>
      <w:r>
        <w:rPr>
          <w:lang w:val="fr-FR"/>
        </w:rPr>
        <w:t xml:space="preserve">, et </w:t>
      </w:r>
      <w:hyperlink r:id="rId63" w:history="1">
        <w:r w:rsidRPr="001C0046">
          <w:rPr>
            <w:rStyle w:val="Hyperlink"/>
            <w:lang w:val="fr-FR"/>
          </w:rPr>
          <w:t>A/HRC/46/12/Add</w:t>
        </w:r>
        <w:r w:rsidR="00E21E66" w:rsidRPr="001C0046">
          <w:rPr>
            <w:rStyle w:val="Hyperlink"/>
            <w:lang w:val="fr-FR"/>
          </w:rPr>
          <w:t>.</w:t>
        </w:r>
        <w:r w:rsidRPr="001C0046">
          <w:rPr>
            <w:rStyle w:val="Hyperlink"/>
            <w:lang w:val="fr-FR"/>
          </w:rPr>
          <w:t>1</w:t>
        </w:r>
      </w:hyperlink>
      <w:r w:rsidR="00E21E66" w:rsidRPr="00E21E66">
        <w:rPr>
          <w:lang w:val="fr-FR"/>
        </w:rPr>
        <w:t>.</w:t>
      </w:r>
    </w:p>
  </w:footnote>
  <w:footnote w:id="38">
    <w:p w14:paraId="3A466394" w14:textId="251DB442" w:rsidR="007E18AD" w:rsidRPr="00350FD2" w:rsidRDefault="007E18AD" w:rsidP="00ED1C83">
      <w:pPr>
        <w:pStyle w:val="FootnoteText"/>
        <w:spacing w:line="214" w:lineRule="exact"/>
        <w:rPr>
          <w:lang w:val="fr-FR"/>
        </w:rPr>
      </w:pPr>
      <w:r w:rsidRPr="00FB22AF">
        <w:rPr>
          <w:lang w:val="fr-FR"/>
        </w:rPr>
        <w:tab/>
      </w:r>
      <w:r w:rsidRPr="00E21E66">
        <w:rPr>
          <w:rStyle w:val="FootnoteReference"/>
        </w:rPr>
        <w:footnoteRef/>
      </w:r>
      <w:r>
        <w:rPr>
          <w:lang w:val="fr-FR"/>
        </w:rPr>
        <w:tab/>
      </w:r>
      <w:r>
        <w:rPr>
          <w:lang w:val="fr-FR"/>
        </w:rPr>
        <w:tab/>
      </w:r>
      <w:hyperlink r:id="rId64" w:history="1">
        <w:r w:rsidRPr="001C0046">
          <w:rPr>
            <w:rStyle w:val="Hyperlink"/>
            <w:lang w:val="fr-FR"/>
          </w:rPr>
          <w:t>CEDAW/C/HND/CO/9</w:t>
        </w:r>
      </w:hyperlink>
      <w:r>
        <w:rPr>
          <w:lang w:val="fr-FR"/>
        </w:rPr>
        <w:t>, par</w:t>
      </w:r>
      <w:r w:rsidR="00E21E66" w:rsidRPr="00E21E66">
        <w:rPr>
          <w:lang w:val="fr-FR"/>
        </w:rPr>
        <w:t>.</w:t>
      </w:r>
      <w:r>
        <w:rPr>
          <w:lang w:val="fr-FR"/>
        </w:rPr>
        <w:t> </w:t>
      </w:r>
      <w:r w:rsidRPr="00E21E66">
        <w:rPr>
          <w:lang w:val="fr-FR"/>
        </w:rPr>
        <w:t>38</w:t>
      </w:r>
      <w:r>
        <w:rPr>
          <w:lang w:val="fr-FR"/>
        </w:rPr>
        <w:t xml:space="preserve"> à </w:t>
      </w:r>
      <w:r w:rsidRPr="00E21E66">
        <w:rPr>
          <w:lang w:val="fr-FR"/>
        </w:rPr>
        <w:t>39</w:t>
      </w:r>
      <w:r>
        <w:rPr>
          <w:lang w:val="fr-FR"/>
        </w:rPr>
        <w:t xml:space="preserve">, </w:t>
      </w:r>
      <w:hyperlink r:id="rId65" w:history="1">
        <w:r w:rsidRPr="001C0046">
          <w:rPr>
            <w:rStyle w:val="Hyperlink"/>
            <w:lang w:val="fr-FR"/>
          </w:rPr>
          <w:t>A/HRC/52/24</w:t>
        </w:r>
      </w:hyperlink>
      <w:r>
        <w:rPr>
          <w:lang w:val="fr-FR"/>
        </w:rPr>
        <w:t>,</w:t>
      </w:r>
      <w:r>
        <w:rPr>
          <w:b/>
          <w:bCs/>
          <w:lang w:val="fr-FR"/>
        </w:rPr>
        <w:t xml:space="preserve"> </w:t>
      </w:r>
      <w:r>
        <w:rPr>
          <w:lang w:val="fr-FR"/>
        </w:rPr>
        <w:t>par</w:t>
      </w:r>
      <w:r w:rsidR="00E21E66" w:rsidRPr="00E21E66">
        <w:rPr>
          <w:lang w:val="fr-FR"/>
        </w:rPr>
        <w:t>.</w:t>
      </w:r>
      <w:r>
        <w:rPr>
          <w:lang w:val="fr-FR"/>
        </w:rPr>
        <w:t> </w:t>
      </w:r>
      <w:r w:rsidRPr="00E21E66">
        <w:rPr>
          <w:lang w:val="fr-FR"/>
        </w:rPr>
        <w:t>82</w:t>
      </w:r>
      <w:r>
        <w:rPr>
          <w:lang w:val="fr-FR"/>
        </w:rPr>
        <w:t xml:space="preserve">, et </w:t>
      </w:r>
      <w:hyperlink r:id="rId66" w:history="1">
        <w:r w:rsidRPr="001C0046">
          <w:rPr>
            <w:rStyle w:val="Hyperlink"/>
            <w:lang w:val="fr-FR"/>
          </w:rPr>
          <w:t>A/HRC/49/21</w:t>
        </w:r>
      </w:hyperlink>
      <w:r>
        <w:rPr>
          <w:lang w:val="fr-FR"/>
        </w:rPr>
        <w:t>, par</w:t>
      </w:r>
      <w:r w:rsidR="00E21E66" w:rsidRPr="00E21E66">
        <w:rPr>
          <w:lang w:val="fr-FR"/>
        </w:rPr>
        <w:t>.</w:t>
      </w:r>
      <w:r>
        <w:rPr>
          <w:lang w:val="fr-FR"/>
        </w:rPr>
        <w:t> </w:t>
      </w:r>
      <w:r w:rsidRPr="00E21E66">
        <w:rPr>
          <w:lang w:val="fr-FR"/>
        </w:rPr>
        <w:t>65</w:t>
      </w:r>
      <w:r w:rsidR="00E21E66" w:rsidRPr="00E21E66">
        <w:rPr>
          <w:lang w:val="fr-FR"/>
        </w:rPr>
        <w:t>.</w:t>
      </w:r>
    </w:p>
  </w:footnote>
  <w:footnote w:id="39">
    <w:p w14:paraId="3966F610" w14:textId="6E268D5B" w:rsidR="007E18AD" w:rsidRPr="00350FD2" w:rsidRDefault="007E18AD" w:rsidP="00ED1C83">
      <w:pPr>
        <w:pStyle w:val="FootnoteText"/>
        <w:spacing w:line="214" w:lineRule="exact"/>
        <w:rPr>
          <w:szCs w:val="18"/>
          <w:lang w:val="fr-FR"/>
        </w:rPr>
      </w:pPr>
      <w:r w:rsidRPr="0051074D">
        <w:rPr>
          <w:szCs w:val="18"/>
          <w:lang w:val="fr-FR"/>
        </w:rPr>
        <w:tab/>
      </w:r>
      <w:r w:rsidRPr="00E21E66">
        <w:rPr>
          <w:rStyle w:val="FootnoteReference"/>
        </w:rPr>
        <w:footnoteRef/>
      </w:r>
      <w:r>
        <w:rPr>
          <w:lang w:val="fr-FR"/>
        </w:rPr>
        <w:tab/>
      </w:r>
      <w:r>
        <w:rPr>
          <w:lang w:val="fr-FR"/>
        </w:rPr>
        <w:tab/>
      </w:r>
      <w:hyperlink r:id="rId67" w:history="1">
        <w:r w:rsidRPr="001C0046">
          <w:rPr>
            <w:rStyle w:val="Hyperlink"/>
            <w:lang w:val="fr-FR"/>
          </w:rPr>
          <w:t>A/HRC/46/75</w:t>
        </w:r>
      </w:hyperlink>
      <w:r>
        <w:rPr>
          <w:lang w:val="fr-FR"/>
        </w:rPr>
        <w:t>, par</w:t>
      </w:r>
      <w:r w:rsidR="00E21E66" w:rsidRPr="00E21E66">
        <w:rPr>
          <w:lang w:val="fr-FR"/>
        </w:rPr>
        <w:t>.</w:t>
      </w:r>
      <w:r>
        <w:rPr>
          <w:lang w:val="fr-FR"/>
        </w:rPr>
        <w:t> </w:t>
      </w:r>
      <w:r w:rsidRPr="00E21E66">
        <w:rPr>
          <w:lang w:val="fr-FR"/>
        </w:rPr>
        <w:t>57</w:t>
      </w:r>
      <w:r>
        <w:rPr>
          <w:lang w:val="fr-FR"/>
        </w:rPr>
        <w:t xml:space="preserve"> à </w:t>
      </w:r>
      <w:r w:rsidRPr="00E21E66">
        <w:rPr>
          <w:lang w:val="fr-FR"/>
        </w:rPr>
        <w:t>59</w:t>
      </w:r>
      <w:r>
        <w:rPr>
          <w:lang w:val="fr-FR"/>
        </w:rPr>
        <w:t xml:space="preserve">, </w:t>
      </w:r>
      <w:hyperlink r:id="rId68" w:history="1">
        <w:r w:rsidRPr="001C0046">
          <w:rPr>
            <w:rStyle w:val="Hyperlink"/>
            <w:lang w:val="fr-FR"/>
          </w:rPr>
          <w:t>A/HRC/49/21</w:t>
        </w:r>
      </w:hyperlink>
      <w:r>
        <w:rPr>
          <w:lang w:val="fr-FR"/>
        </w:rPr>
        <w:t>, par</w:t>
      </w:r>
      <w:r w:rsidR="00E21E66" w:rsidRPr="00E21E66">
        <w:rPr>
          <w:lang w:val="fr-FR"/>
        </w:rPr>
        <w:t>.</w:t>
      </w:r>
      <w:r>
        <w:rPr>
          <w:lang w:val="fr-FR"/>
        </w:rPr>
        <w:t> </w:t>
      </w:r>
      <w:r w:rsidRPr="00E21E66">
        <w:rPr>
          <w:lang w:val="fr-FR"/>
        </w:rPr>
        <w:t>67</w:t>
      </w:r>
      <w:r>
        <w:rPr>
          <w:lang w:val="fr-FR"/>
        </w:rPr>
        <w:t xml:space="preserve"> et </w:t>
      </w:r>
      <w:r w:rsidRPr="00E21E66">
        <w:rPr>
          <w:lang w:val="fr-FR"/>
        </w:rPr>
        <w:t>68</w:t>
      </w:r>
      <w:r>
        <w:rPr>
          <w:lang w:val="fr-FR"/>
        </w:rPr>
        <w:t xml:space="preserve">, </w:t>
      </w:r>
      <w:hyperlink r:id="rId69" w:history="1">
        <w:r w:rsidRPr="001C0046">
          <w:rPr>
            <w:rStyle w:val="Hyperlink"/>
            <w:lang w:val="fr-FR"/>
          </w:rPr>
          <w:t>A/HRC/52/24</w:t>
        </w:r>
      </w:hyperlink>
      <w:r>
        <w:rPr>
          <w:lang w:val="fr-FR"/>
        </w:rPr>
        <w:t>, par</w:t>
      </w:r>
      <w:r w:rsidR="00E21E66" w:rsidRPr="00E21E66">
        <w:rPr>
          <w:lang w:val="fr-FR"/>
        </w:rPr>
        <w:t>.</w:t>
      </w:r>
      <w:r>
        <w:rPr>
          <w:lang w:val="fr-FR"/>
        </w:rPr>
        <w:t> </w:t>
      </w:r>
      <w:r w:rsidRPr="00E21E66">
        <w:rPr>
          <w:lang w:val="fr-FR"/>
        </w:rPr>
        <w:t>83</w:t>
      </w:r>
      <w:r>
        <w:rPr>
          <w:lang w:val="fr-FR"/>
        </w:rPr>
        <w:t xml:space="preserve"> et </w:t>
      </w:r>
      <w:r w:rsidRPr="00E21E66">
        <w:rPr>
          <w:lang w:val="fr-FR"/>
        </w:rPr>
        <w:t>84</w:t>
      </w:r>
      <w:r>
        <w:rPr>
          <w:lang w:val="fr-FR"/>
        </w:rPr>
        <w:t>, et</w:t>
      </w:r>
      <w:r w:rsidR="00E21E66">
        <w:rPr>
          <w:lang w:val="fr-FR"/>
        </w:rPr>
        <w:t> </w:t>
      </w:r>
      <w:hyperlink r:id="rId70" w:history="1">
        <w:r w:rsidRPr="001C0046">
          <w:rPr>
            <w:rStyle w:val="Hyperlink"/>
            <w:lang w:val="fr-FR"/>
          </w:rPr>
          <w:t>CEDAW/C/HND/CO/9</w:t>
        </w:r>
      </w:hyperlink>
      <w:r>
        <w:rPr>
          <w:lang w:val="fr-FR"/>
        </w:rPr>
        <w:t>, par</w:t>
      </w:r>
      <w:r w:rsidR="00E21E66" w:rsidRPr="00E21E66">
        <w:rPr>
          <w:lang w:val="fr-FR"/>
        </w:rPr>
        <w:t>.</w:t>
      </w:r>
      <w:r>
        <w:rPr>
          <w:lang w:val="fr-FR"/>
        </w:rPr>
        <w:t> </w:t>
      </w:r>
      <w:r w:rsidRPr="00E21E66">
        <w:rPr>
          <w:lang w:val="fr-FR"/>
        </w:rPr>
        <w:t>24</w:t>
      </w:r>
      <w:r>
        <w:rPr>
          <w:lang w:val="fr-FR"/>
        </w:rPr>
        <w:t xml:space="preserve"> f) et </w:t>
      </w:r>
      <w:r w:rsidRPr="00E21E66">
        <w:rPr>
          <w:lang w:val="fr-FR"/>
        </w:rPr>
        <w:t>25</w:t>
      </w:r>
      <w:r w:rsidR="00E21E66" w:rsidRPr="00E21E66">
        <w:rPr>
          <w:lang w:val="fr-FR"/>
        </w:rPr>
        <w:t>.</w:t>
      </w:r>
    </w:p>
  </w:footnote>
  <w:footnote w:id="40">
    <w:p w14:paraId="3DFAA0B9" w14:textId="6E246339" w:rsidR="007E18AD" w:rsidRPr="0051074D" w:rsidRDefault="007E18AD" w:rsidP="00CF7B68">
      <w:pPr>
        <w:pStyle w:val="FootnoteText"/>
      </w:pPr>
      <w:r w:rsidRPr="0051074D">
        <w:rPr>
          <w:lang w:val="fr-FR"/>
        </w:rPr>
        <w:tab/>
      </w:r>
      <w:r w:rsidRPr="00E21E66">
        <w:rPr>
          <w:rStyle w:val="FootnoteReference"/>
        </w:rPr>
        <w:footnoteRef/>
      </w:r>
      <w:r>
        <w:rPr>
          <w:lang w:val="fr-FR"/>
        </w:rPr>
        <w:tab/>
      </w:r>
      <w:r>
        <w:rPr>
          <w:lang w:val="fr-FR"/>
        </w:rPr>
        <w:tab/>
      </w:r>
      <w:hyperlink r:id="rId71" w:history="1">
        <w:r w:rsidRPr="001C0046">
          <w:rPr>
            <w:rStyle w:val="Hyperlink"/>
            <w:lang w:val="fr-FR"/>
          </w:rPr>
          <w:t>A/HRC/54/22/Add</w:t>
        </w:r>
        <w:r w:rsidR="00E21E66" w:rsidRPr="001C0046">
          <w:rPr>
            <w:rStyle w:val="Hyperlink"/>
            <w:lang w:val="fr-FR"/>
          </w:rPr>
          <w:t>.</w:t>
        </w:r>
        <w:r w:rsidRPr="001C0046">
          <w:rPr>
            <w:rStyle w:val="Hyperlink"/>
            <w:lang w:val="fr-FR"/>
          </w:rPr>
          <w:t>2</w:t>
        </w:r>
      </w:hyperlink>
      <w:r>
        <w:rPr>
          <w:lang w:val="fr-FR"/>
        </w:rPr>
        <w:t>, par</w:t>
      </w:r>
      <w:r w:rsidR="00E21E66" w:rsidRPr="00E21E66">
        <w:rPr>
          <w:lang w:val="fr-FR"/>
        </w:rPr>
        <w:t>.</w:t>
      </w:r>
      <w:r>
        <w:rPr>
          <w:lang w:val="fr-FR"/>
        </w:rPr>
        <w:t> </w:t>
      </w:r>
      <w:r w:rsidRPr="00E21E66">
        <w:rPr>
          <w:lang w:val="fr-FR"/>
        </w:rPr>
        <w:t>32</w:t>
      </w:r>
      <w:r>
        <w:rPr>
          <w:lang w:val="fr-FR"/>
        </w:rPr>
        <w:t xml:space="preserve"> et </w:t>
      </w:r>
      <w:r w:rsidRPr="00E21E66">
        <w:rPr>
          <w:lang w:val="fr-FR"/>
        </w:rPr>
        <w:t>67</w:t>
      </w:r>
      <w:r>
        <w:rPr>
          <w:lang w:val="fr-FR"/>
        </w:rPr>
        <w:t xml:space="preserve">, et </w:t>
      </w:r>
      <w:hyperlink r:id="rId72" w:history="1">
        <w:r w:rsidRPr="001C0046">
          <w:rPr>
            <w:rStyle w:val="Hyperlink"/>
            <w:lang w:val="fr-FR"/>
          </w:rPr>
          <w:t>CED/C/HND/OAI/1</w:t>
        </w:r>
      </w:hyperlink>
      <w:r>
        <w:rPr>
          <w:lang w:val="fr-FR"/>
        </w:rPr>
        <w:t>, par</w:t>
      </w:r>
      <w:r w:rsidR="00E21E66" w:rsidRPr="00E21E66">
        <w:rPr>
          <w:lang w:val="fr-FR"/>
        </w:rPr>
        <w:t>.</w:t>
      </w:r>
      <w:r>
        <w:rPr>
          <w:lang w:val="fr-FR"/>
        </w:rPr>
        <w:t> </w:t>
      </w:r>
      <w:r w:rsidRPr="00E21E66">
        <w:rPr>
          <w:lang w:val="fr-FR"/>
        </w:rPr>
        <w:t>42</w:t>
      </w:r>
      <w:r>
        <w:rPr>
          <w:lang w:val="fr-FR"/>
        </w:rPr>
        <w:t xml:space="preserve"> et </w:t>
      </w:r>
      <w:r w:rsidRPr="00E21E66">
        <w:rPr>
          <w:lang w:val="fr-FR"/>
        </w:rPr>
        <w:t>43</w:t>
      </w:r>
      <w:r w:rsidR="00E21E66" w:rsidRPr="00E21E66">
        <w:rPr>
          <w:lang w:val="fr-FR"/>
        </w:rPr>
        <w:t>.</w:t>
      </w:r>
      <w:r>
        <w:rPr>
          <w:lang w:val="fr-FR"/>
        </w:rPr>
        <w:t xml:space="preserve"> Voir également la communication HND </w:t>
      </w:r>
      <w:r w:rsidRPr="00E21E66">
        <w:rPr>
          <w:lang w:val="fr-FR"/>
        </w:rPr>
        <w:t>2</w:t>
      </w:r>
      <w:r>
        <w:rPr>
          <w:lang w:val="fr-FR"/>
        </w:rPr>
        <w:t>/</w:t>
      </w:r>
      <w:r w:rsidRPr="00E21E66">
        <w:rPr>
          <w:lang w:val="fr-FR"/>
        </w:rPr>
        <w:t>2021</w:t>
      </w:r>
      <w:r w:rsidR="00E21E66" w:rsidRPr="00E21E66">
        <w:rPr>
          <w:lang w:val="fr-FR"/>
        </w:rPr>
        <w:t>.</w:t>
      </w:r>
    </w:p>
  </w:footnote>
  <w:footnote w:id="41">
    <w:p w14:paraId="52F4BC09" w14:textId="03939306" w:rsidR="007E18AD" w:rsidRPr="0051074D" w:rsidRDefault="007E18AD" w:rsidP="00CF7B68">
      <w:pPr>
        <w:pStyle w:val="FootnoteText"/>
      </w:pPr>
      <w:r w:rsidRPr="0051074D">
        <w:rPr>
          <w:lang w:val="fr-FR"/>
        </w:rPr>
        <w:tab/>
      </w:r>
      <w:r w:rsidRPr="00E21E66">
        <w:rPr>
          <w:rStyle w:val="FootnoteReference"/>
        </w:rPr>
        <w:footnoteRef/>
      </w:r>
      <w:r>
        <w:rPr>
          <w:lang w:val="fr-FR"/>
        </w:rPr>
        <w:tab/>
      </w:r>
      <w:hyperlink r:id="rId73" w:history="1">
        <w:r w:rsidRPr="001C0046">
          <w:rPr>
            <w:rStyle w:val="Hyperlink"/>
            <w:lang w:val="fr-FR"/>
          </w:rPr>
          <w:t>A/HRC/49/21</w:t>
        </w:r>
      </w:hyperlink>
      <w:r>
        <w:rPr>
          <w:lang w:val="fr-FR"/>
        </w:rPr>
        <w:t>, par</w:t>
      </w:r>
      <w:r w:rsidR="00E21E66" w:rsidRPr="00E21E66">
        <w:rPr>
          <w:lang w:val="fr-FR"/>
        </w:rPr>
        <w:t>.</w:t>
      </w:r>
      <w:r>
        <w:rPr>
          <w:lang w:val="fr-FR"/>
        </w:rPr>
        <w:t> </w:t>
      </w:r>
      <w:r w:rsidRPr="00E21E66">
        <w:rPr>
          <w:lang w:val="fr-FR"/>
        </w:rPr>
        <w:t>77</w:t>
      </w:r>
      <w:r w:rsidR="00E21E66" w:rsidRPr="00E21E6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AC2957" w14:textId="73BE9C2A" w:rsidR="007E18AD" w:rsidRPr="007E18AD" w:rsidRDefault="007E18AD">
    <w:pPr>
      <w:pStyle w:val="Header"/>
    </w:pPr>
    <w:fldSimple w:instr=" TITLE  \* MERGEFORMAT ">
      <w:r w:rsidR="00101EF4">
        <w:t>CAT/C/HND/CO/3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35CA1" w14:textId="4BEC1D7B" w:rsidR="007E18AD" w:rsidRPr="007E18AD" w:rsidRDefault="007E18AD" w:rsidP="007E18AD">
    <w:pPr>
      <w:pStyle w:val="Header"/>
      <w:jc w:val="right"/>
    </w:pPr>
    <w:fldSimple w:instr=" TITLE  \* MERGEFORMAT ">
      <w:r w:rsidR="00101EF4">
        <w:t>CAT/C/HND/CO/3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Heading3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4C428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141F50"/>
    <w:multiLevelType w:val="hybridMultilevel"/>
    <w:tmpl w:val="C5C0E9D4"/>
    <w:lvl w:ilvl="0" w:tplc="109ECA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DFF470B"/>
    <w:multiLevelType w:val="hybridMultilevel"/>
    <w:tmpl w:val="43B49F12"/>
    <w:lvl w:ilvl="0" w:tplc="6CB4B0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2F0D48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9BF23A48"/>
    <w:lvl w:ilvl="0" w:tplc="78607ACC">
      <w:start w:val="1"/>
      <w:numFmt w:val="bullet"/>
      <w:pStyle w:val="Heading2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26527CE"/>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AD07B2"/>
    <w:multiLevelType w:val="hybridMultilevel"/>
    <w:tmpl w:val="20B63F30"/>
    <w:lvl w:ilvl="0" w:tplc="3B64B33E">
      <w:start w:val="1"/>
      <w:numFmt w:val="bullet"/>
      <w:pStyle w:val="Heading1Ch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42344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000F0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37552107">
    <w:abstractNumId w:val="28"/>
  </w:num>
  <w:num w:numId="2" w16cid:durableId="1319336235">
    <w:abstractNumId w:val="20"/>
  </w:num>
  <w:num w:numId="3" w16cid:durableId="1584339676">
    <w:abstractNumId w:val="11"/>
  </w:num>
  <w:num w:numId="4" w16cid:durableId="158618115">
    <w:abstractNumId w:val="8"/>
  </w:num>
  <w:num w:numId="5" w16cid:durableId="1813794282">
    <w:abstractNumId w:val="3"/>
  </w:num>
  <w:num w:numId="6" w16cid:durableId="1864905017">
    <w:abstractNumId w:val="2"/>
  </w:num>
  <w:num w:numId="7" w16cid:durableId="1199781244">
    <w:abstractNumId w:val="1"/>
  </w:num>
  <w:num w:numId="8" w16cid:durableId="353700234">
    <w:abstractNumId w:val="0"/>
  </w:num>
  <w:num w:numId="9" w16cid:durableId="1207715378">
    <w:abstractNumId w:val="9"/>
  </w:num>
  <w:num w:numId="10" w16cid:durableId="953295189">
    <w:abstractNumId w:val="7"/>
  </w:num>
  <w:num w:numId="11" w16cid:durableId="2098206783">
    <w:abstractNumId w:val="6"/>
  </w:num>
  <w:num w:numId="12" w16cid:durableId="1157107724">
    <w:abstractNumId w:val="5"/>
  </w:num>
  <w:num w:numId="13" w16cid:durableId="834951810">
    <w:abstractNumId w:val="4"/>
  </w:num>
  <w:num w:numId="14" w16cid:durableId="1681547032">
    <w:abstractNumId w:val="28"/>
  </w:num>
  <w:num w:numId="15" w16cid:durableId="555510967">
    <w:abstractNumId w:val="20"/>
  </w:num>
  <w:num w:numId="16" w16cid:durableId="528492292">
    <w:abstractNumId w:val="11"/>
  </w:num>
  <w:num w:numId="17" w16cid:durableId="803086184">
    <w:abstractNumId w:val="28"/>
  </w:num>
  <w:num w:numId="18" w16cid:durableId="916090140">
    <w:abstractNumId w:val="20"/>
  </w:num>
  <w:num w:numId="19" w16cid:durableId="1052777873">
    <w:abstractNumId w:val="11"/>
  </w:num>
  <w:num w:numId="20" w16cid:durableId="302391211">
    <w:abstractNumId w:val="30"/>
  </w:num>
  <w:num w:numId="21" w16cid:durableId="433672729">
    <w:abstractNumId w:val="12"/>
  </w:num>
  <w:num w:numId="22" w16cid:durableId="1099332605">
    <w:abstractNumId w:val="25"/>
  </w:num>
  <w:num w:numId="23" w16cid:durableId="1026831671">
    <w:abstractNumId w:val="22"/>
  </w:num>
  <w:num w:numId="24" w16cid:durableId="1508590527">
    <w:abstractNumId w:val="27"/>
  </w:num>
  <w:num w:numId="25" w16cid:durableId="810706028">
    <w:abstractNumId w:val="23"/>
  </w:num>
  <w:num w:numId="26" w16cid:durableId="1597471623">
    <w:abstractNumId w:val="19"/>
  </w:num>
  <w:num w:numId="27" w16cid:durableId="1341353673">
    <w:abstractNumId w:val="14"/>
  </w:num>
  <w:num w:numId="28" w16cid:durableId="1395160977">
    <w:abstractNumId w:val="10"/>
  </w:num>
  <w:num w:numId="29" w16cid:durableId="1165244814">
    <w:abstractNumId w:val="26"/>
  </w:num>
  <w:num w:numId="30" w16cid:durableId="913121292">
    <w:abstractNumId w:val="13"/>
  </w:num>
  <w:num w:numId="31" w16cid:durableId="549003268">
    <w:abstractNumId w:val="16"/>
  </w:num>
  <w:num w:numId="32" w16cid:durableId="2105951622">
    <w:abstractNumId w:val="24"/>
  </w:num>
  <w:num w:numId="33" w16cid:durableId="1437140587">
    <w:abstractNumId w:val="21"/>
  </w:num>
  <w:num w:numId="34" w16cid:durableId="1700399423">
    <w:abstractNumId w:val="18"/>
  </w:num>
  <w:num w:numId="35" w16cid:durableId="1750542366">
    <w:abstractNumId w:val="29"/>
  </w:num>
  <w:num w:numId="36" w16cid:durableId="1373766189">
    <w:abstractNumId w:val="17"/>
  </w:num>
  <w:num w:numId="37" w16cid:durableId="4306690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7AD"/>
    <w:rsid w:val="00023842"/>
    <w:rsid w:val="00035AE4"/>
    <w:rsid w:val="00037DF1"/>
    <w:rsid w:val="0007796D"/>
    <w:rsid w:val="000A3E8C"/>
    <w:rsid w:val="00101756"/>
    <w:rsid w:val="00101EF4"/>
    <w:rsid w:val="00111F2F"/>
    <w:rsid w:val="001432F0"/>
    <w:rsid w:val="0014365E"/>
    <w:rsid w:val="00176178"/>
    <w:rsid w:val="001C0046"/>
    <w:rsid w:val="001D14FC"/>
    <w:rsid w:val="001F525A"/>
    <w:rsid w:val="00287416"/>
    <w:rsid w:val="002C1DA5"/>
    <w:rsid w:val="002C592B"/>
    <w:rsid w:val="00345021"/>
    <w:rsid w:val="00446FE5"/>
    <w:rsid w:val="004635A5"/>
    <w:rsid w:val="004D6539"/>
    <w:rsid w:val="004F046A"/>
    <w:rsid w:val="00553A1F"/>
    <w:rsid w:val="00573BE5"/>
    <w:rsid w:val="00586ED3"/>
    <w:rsid w:val="00587A52"/>
    <w:rsid w:val="005970D5"/>
    <w:rsid w:val="005A51D3"/>
    <w:rsid w:val="005B4E23"/>
    <w:rsid w:val="00616CB0"/>
    <w:rsid w:val="00621144"/>
    <w:rsid w:val="0071601D"/>
    <w:rsid w:val="007237AD"/>
    <w:rsid w:val="007432FB"/>
    <w:rsid w:val="007E18AD"/>
    <w:rsid w:val="0080684C"/>
    <w:rsid w:val="00807D21"/>
    <w:rsid w:val="00813A21"/>
    <w:rsid w:val="00840C6C"/>
    <w:rsid w:val="00853AFA"/>
    <w:rsid w:val="00871C75"/>
    <w:rsid w:val="008776DC"/>
    <w:rsid w:val="00945222"/>
    <w:rsid w:val="009705C8"/>
    <w:rsid w:val="009C4D45"/>
    <w:rsid w:val="009F531E"/>
    <w:rsid w:val="00A05770"/>
    <w:rsid w:val="00A06CED"/>
    <w:rsid w:val="00A37C92"/>
    <w:rsid w:val="00A40835"/>
    <w:rsid w:val="00A40848"/>
    <w:rsid w:val="00A704A8"/>
    <w:rsid w:val="00AA0CD3"/>
    <w:rsid w:val="00AB1B55"/>
    <w:rsid w:val="00AE323C"/>
    <w:rsid w:val="00BA13A6"/>
    <w:rsid w:val="00BA41F4"/>
    <w:rsid w:val="00C02897"/>
    <w:rsid w:val="00C26921"/>
    <w:rsid w:val="00CA5CE1"/>
    <w:rsid w:val="00CD326D"/>
    <w:rsid w:val="00CF7B68"/>
    <w:rsid w:val="00D21E12"/>
    <w:rsid w:val="00DB1831"/>
    <w:rsid w:val="00DD3BFD"/>
    <w:rsid w:val="00DD5D07"/>
    <w:rsid w:val="00DF7D38"/>
    <w:rsid w:val="00E02840"/>
    <w:rsid w:val="00E21E66"/>
    <w:rsid w:val="00E554A4"/>
    <w:rsid w:val="00EA0D23"/>
    <w:rsid w:val="00EA3F83"/>
    <w:rsid w:val="00ED1C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919A4"/>
  <w15:docId w15:val="{6D42C9E2-C2B9-4838-80F4-AB6E73EAE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iPriority="99" w:unhideWhenUsed="1"/>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Cuadro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16 Point,BVI fnr,Footnote,Footnote Refernece,Footnote symbol,Fußnotenzeichen_Raxen,Superscript 6 Point,Texto de nota al pie,ftref,fusnot Char,nota pié di pagina,Footnote reference number,Times 10 Point,Exposant 3 Point"/>
    <w:basedOn w:val="DefaultParagraphFont"/>
    <w:link w:val="BVIfnrChar"/>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Blue,stile 1"/>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Cuadro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Title">
    <w:name w:val="Title"/>
    <w:basedOn w:val="Normal"/>
    <w:next w:val="Normal"/>
    <w:link w:val="TitleChar"/>
    <w:rsid w:val="007E18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E18AD"/>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qFormat/>
    <w:rsid w:val="007E18A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7E18AD"/>
    <w:rPr>
      <w:rFonts w:eastAsiaTheme="majorEastAsia" w:cstheme="majorBidi"/>
      <w:color w:val="595959" w:themeColor="text1" w:themeTint="A6"/>
      <w:spacing w:val="15"/>
      <w:sz w:val="28"/>
      <w:szCs w:val="28"/>
      <w:lang w:eastAsia="en-US"/>
    </w:rPr>
  </w:style>
  <w:style w:type="paragraph" w:styleId="Quote">
    <w:name w:val="Quote"/>
    <w:basedOn w:val="Normal"/>
    <w:next w:val="Normal"/>
    <w:link w:val="QuoteChar"/>
    <w:uiPriority w:val="29"/>
    <w:rsid w:val="007E18A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E18AD"/>
    <w:rPr>
      <w:rFonts w:ascii="Times New Roman" w:eastAsiaTheme="minorHAnsi" w:hAnsi="Times New Roman" w:cs="Times New Roman"/>
      <w:i/>
      <w:iCs/>
      <w:color w:val="404040" w:themeColor="text1" w:themeTint="BF"/>
      <w:sz w:val="20"/>
      <w:szCs w:val="20"/>
      <w:lang w:eastAsia="en-US"/>
    </w:rPr>
  </w:style>
  <w:style w:type="paragraph" w:styleId="ListParagraph">
    <w:name w:val="List Paragraph"/>
    <w:basedOn w:val="Normal"/>
    <w:uiPriority w:val="34"/>
    <w:rsid w:val="007E18AD"/>
    <w:pPr>
      <w:ind w:left="720"/>
      <w:contextualSpacing/>
    </w:pPr>
  </w:style>
  <w:style w:type="character" w:styleId="IntenseEmphasis">
    <w:name w:val="Intense Emphasis"/>
    <w:basedOn w:val="DefaultParagraphFont"/>
    <w:uiPriority w:val="21"/>
    <w:rsid w:val="007E18AD"/>
    <w:rPr>
      <w:i/>
      <w:iCs/>
      <w:color w:val="365F91" w:themeColor="accent1" w:themeShade="BF"/>
    </w:rPr>
  </w:style>
  <w:style w:type="paragraph" w:styleId="IntenseQuote">
    <w:name w:val="Intense Quote"/>
    <w:basedOn w:val="Normal"/>
    <w:next w:val="Normal"/>
    <w:link w:val="IntenseQuoteChar"/>
    <w:uiPriority w:val="30"/>
    <w:rsid w:val="007E18A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E18AD"/>
    <w:rPr>
      <w:rFonts w:ascii="Times New Roman" w:eastAsiaTheme="minorHAnsi" w:hAnsi="Times New Roman" w:cs="Times New Roman"/>
      <w:i/>
      <w:iCs/>
      <w:color w:val="365F91" w:themeColor="accent1" w:themeShade="BF"/>
      <w:sz w:val="20"/>
      <w:szCs w:val="20"/>
      <w:lang w:eastAsia="en-US"/>
    </w:rPr>
  </w:style>
  <w:style w:type="character" w:styleId="IntenseReference">
    <w:name w:val="Intense Reference"/>
    <w:basedOn w:val="DefaultParagraphFont"/>
    <w:uiPriority w:val="32"/>
    <w:rsid w:val="007E18AD"/>
    <w:rPr>
      <w:b/>
      <w:bCs/>
      <w:smallCaps/>
      <w:color w:val="365F91" w:themeColor="accent1" w:themeShade="BF"/>
      <w:spacing w:val="5"/>
    </w:rPr>
  </w:style>
  <w:style w:type="character" w:styleId="HTMLAcronym">
    <w:name w:val="HTML Acronym"/>
    <w:basedOn w:val="DefaultParagraphFont"/>
    <w:semiHidden/>
    <w:rsid w:val="007E18AD"/>
  </w:style>
  <w:style w:type="paragraph" w:styleId="Closing">
    <w:name w:val="Closing"/>
    <w:basedOn w:val="Normal"/>
    <w:link w:val="ClosingChar"/>
    <w:semiHidden/>
    <w:rsid w:val="007E18AD"/>
    <w:pPr>
      <w:suppressAutoHyphens w:val="0"/>
      <w:kinsoku/>
      <w:overflowPunct/>
      <w:autoSpaceDE/>
      <w:autoSpaceDN/>
      <w:adjustRightInd/>
      <w:snapToGrid/>
      <w:ind w:left="4252"/>
    </w:pPr>
    <w:rPr>
      <w:rFonts w:eastAsia="Times New Roman"/>
      <w:lang w:val="es-ES" w:eastAsia="es-ES"/>
    </w:rPr>
  </w:style>
  <w:style w:type="character" w:customStyle="1" w:styleId="ClosingChar">
    <w:name w:val="Closing Char"/>
    <w:basedOn w:val="DefaultParagraphFont"/>
    <w:link w:val="Closing"/>
    <w:semiHidden/>
    <w:rsid w:val="007E18AD"/>
    <w:rPr>
      <w:rFonts w:ascii="Times New Roman" w:eastAsia="Times New Roman" w:hAnsi="Times New Roman" w:cs="Times New Roman"/>
      <w:sz w:val="20"/>
      <w:szCs w:val="20"/>
      <w:lang w:val="es-ES" w:eastAsia="es-ES"/>
    </w:rPr>
  </w:style>
  <w:style w:type="character" w:styleId="HTMLCite">
    <w:name w:val="HTML Cite"/>
    <w:semiHidden/>
    <w:rsid w:val="007E18AD"/>
    <w:rPr>
      <w:i/>
      <w:iCs/>
    </w:rPr>
  </w:style>
  <w:style w:type="character" w:styleId="HTMLCode">
    <w:name w:val="HTML Code"/>
    <w:semiHidden/>
    <w:rsid w:val="007E18AD"/>
    <w:rPr>
      <w:rFonts w:ascii="Courier New" w:hAnsi="Courier New" w:cs="Courier New"/>
      <w:sz w:val="20"/>
      <w:szCs w:val="20"/>
    </w:rPr>
  </w:style>
  <w:style w:type="paragraph" w:styleId="ListContinue">
    <w:name w:val="List Continue"/>
    <w:basedOn w:val="Normal"/>
    <w:semiHidden/>
    <w:rsid w:val="007E18AD"/>
    <w:pPr>
      <w:suppressAutoHyphens w:val="0"/>
      <w:kinsoku/>
      <w:overflowPunct/>
      <w:autoSpaceDE/>
      <w:autoSpaceDN/>
      <w:adjustRightInd/>
      <w:snapToGrid/>
      <w:spacing w:after="120"/>
      <w:ind w:left="283"/>
    </w:pPr>
    <w:rPr>
      <w:rFonts w:eastAsia="Times New Roman"/>
      <w:lang w:val="es-ES" w:eastAsia="es-ES"/>
    </w:rPr>
  </w:style>
  <w:style w:type="paragraph" w:styleId="ListContinue2">
    <w:name w:val="List Continue 2"/>
    <w:basedOn w:val="Normal"/>
    <w:semiHidden/>
    <w:rsid w:val="007E18AD"/>
    <w:pPr>
      <w:suppressAutoHyphens w:val="0"/>
      <w:kinsoku/>
      <w:overflowPunct/>
      <w:autoSpaceDE/>
      <w:autoSpaceDN/>
      <w:adjustRightInd/>
      <w:snapToGrid/>
      <w:spacing w:after="120"/>
      <w:ind w:left="566"/>
    </w:pPr>
    <w:rPr>
      <w:rFonts w:eastAsia="Times New Roman"/>
      <w:lang w:val="es-ES" w:eastAsia="es-ES"/>
    </w:rPr>
  </w:style>
  <w:style w:type="paragraph" w:styleId="ListContinue3">
    <w:name w:val="List Continue 3"/>
    <w:basedOn w:val="Normal"/>
    <w:semiHidden/>
    <w:rsid w:val="007E18AD"/>
    <w:pPr>
      <w:suppressAutoHyphens w:val="0"/>
      <w:kinsoku/>
      <w:overflowPunct/>
      <w:autoSpaceDE/>
      <w:autoSpaceDN/>
      <w:adjustRightInd/>
      <w:snapToGrid/>
      <w:spacing w:after="120"/>
      <w:ind w:left="849"/>
    </w:pPr>
    <w:rPr>
      <w:rFonts w:eastAsia="Times New Roman"/>
      <w:lang w:val="es-ES" w:eastAsia="es-ES"/>
    </w:rPr>
  </w:style>
  <w:style w:type="paragraph" w:styleId="ListContinue4">
    <w:name w:val="List Continue 4"/>
    <w:basedOn w:val="Normal"/>
    <w:semiHidden/>
    <w:rsid w:val="007E18AD"/>
    <w:pPr>
      <w:suppressAutoHyphens w:val="0"/>
      <w:kinsoku/>
      <w:overflowPunct/>
      <w:autoSpaceDE/>
      <w:autoSpaceDN/>
      <w:adjustRightInd/>
      <w:snapToGrid/>
      <w:spacing w:after="120"/>
      <w:ind w:left="1132"/>
    </w:pPr>
    <w:rPr>
      <w:rFonts w:eastAsia="Times New Roman"/>
      <w:lang w:val="es-ES" w:eastAsia="es-ES"/>
    </w:rPr>
  </w:style>
  <w:style w:type="paragraph" w:styleId="ListContinue5">
    <w:name w:val="List Continue 5"/>
    <w:basedOn w:val="Normal"/>
    <w:semiHidden/>
    <w:rsid w:val="007E18AD"/>
    <w:pPr>
      <w:suppressAutoHyphens w:val="0"/>
      <w:kinsoku/>
      <w:overflowPunct/>
      <w:autoSpaceDE/>
      <w:autoSpaceDN/>
      <w:adjustRightInd/>
      <w:snapToGrid/>
      <w:spacing w:after="120"/>
      <w:ind w:left="1415"/>
    </w:pPr>
    <w:rPr>
      <w:rFonts w:eastAsia="Times New Roman"/>
      <w:lang w:val="es-ES" w:eastAsia="es-ES"/>
    </w:rPr>
  </w:style>
  <w:style w:type="character" w:styleId="HTMLDefinition">
    <w:name w:val="HTML Definition"/>
    <w:semiHidden/>
    <w:rsid w:val="007E18AD"/>
    <w:rPr>
      <w:i/>
      <w:iCs/>
    </w:rPr>
  </w:style>
  <w:style w:type="paragraph" w:styleId="HTMLAddress">
    <w:name w:val="HTML Address"/>
    <w:basedOn w:val="Normal"/>
    <w:link w:val="HTMLAddressChar"/>
    <w:semiHidden/>
    <w:rsid w:val="007E18AD"/>
    <w:pPr>
      <w:suppressAutoHyphens w:val="0"/>
      <w:kinsoku/>
      <w:overflowPunct/>
      <w:autoSpaceDE/>
      <w:autoSpaceDN/>
      <w:adjustRightInd/>
      <w:snapToGrid/>
    </w:pPr>
    <w:rPr>
      <w:rFonts w:eastAsia="Times New Roman"/>
      <w:i/>
      <w:iCs/>
      <w:lang w:val="es-ES" w:eastAsia="es-ES"/>
    </w:rPr>
  </w:style>
  <w:style w:type="character" w:customStyle="1" w:styleId="HTMLAddressChar">
    <w:name w:val="HTML Address Char"/>
    <w:basedOn w:val="DefaultParagraphFont"/>
    <w:link w:val="HTMLAddress"/>
    <w:semiHidden/>
    <w:rsid w:val="007E18AD"/>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7E18AD"/>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HTMLSample">
    <w:name w:val="HTML Sample"/>
    <w:semiHidden/>
    <w:rsid w:val="007E18AD"/>
    <w:rPr>
      <w:rFonts w:ascii="Courier New" w:hAnsi="Courier New" w:cs="Courier New"/>
    </w:rPr>
  </w:style>
  <w:style w:type="paragraph" w:styleId="MessageHeader">
    <w:name w:val="Message Header"/>
    <w:basedOn w:val="Normal"/>
    <w:link w:val="MessageHeaderChar"/>
    <w:semiHidden/>
    <w:rsid w:val="007E18AD"/>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MessageHeaderChar">
    <w:name w:val="Message Header Char"/>
    <w:basedOn w:val="DefaultParagraphFont"/>
    <w:link w:val="MessageHeader"/>
    <w:semiHidden/>
    <w:rsid w:val="007E18AD"/>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7E18AD"/>
    <w:pPr>
      <w:suppressAutoHyphens w:val="0"/>
      <w:kinsoku/>
      <w:overflowPunct/>
      <w:autoSpaceDE/>
      <w:autoSpaceDN/>
      <w:adjustRightInd/>
      <w:snapToGrid/>
    </w:pPr>
    <w:rPr>
      <w:rFonts w:eastAsia="Times New Roman"/>
      <w:lang w:val="es-ES" w:eastAsia="es-ES"/>
    </w:rPr>
  </w:style>
  <w:style w:type="character" w:customStyle="1" w:styleId="NoteHeadingChar">
    <w:name w:val="Note Heading Char"/>
    <w:basedOn w:val="DefaultParagraphFont"/>
    <w:link w:val="NoteHeading"/>
    <w:semiHidden/>
    <w:rsid w:val="007E18AD"/>
    <w:rPr>
      <w:rFonts w:ascii="Times New Roman" w:eastAsia="Times New Roman" w:hAnsi="Times New Roman" w:cs="Times New Roman"/>
      <w:sz w:val="20"/>
      <w:szCs w:val="20"/>
      <w:lang w:val="es-ES" w:eastAsia="es-ES"/>
    </w:rPr>
  </w:style>
  <w:style w:type="character" w:styleId="Emphasis">
    <w:name w:val="Emphasis"/>
    <w:qFormat/>
    <w:rsid w:val="007E18AD"/>
    <w:rPr>
      <w:i/>
      <w:iCs/>
    </w:rPr>
  </w:style>
  <w:style w:type="paragraph" w:styleId="Date">
    <w:name w:val="Date"/>
    <w:basedOn w:val="Normal"/>
    <w:next w:val="Normal"/>
    <w:link w:val="DateChar"/>
    <w:semiHidden/>
    <w:rsid w:val="007E18AD"/>
    <w:pPr>
      <w:suppressAutoHyphens w:val="0"/>
      <w:kinsoku/>
      <w:overflowPunct/>
      <w:autoSpaceDE/>
      <w:autoSpaceDN/>
      <w:adjustRightInd/>
      <w:snapToGrid/>
    </w:pPr>
    <w:rPr>
      <w:rFonts w:eastAsia="Times New Roman"/>
      <w:lang w:val="es-ES" w:eastAsia="es-ES"/>
    </w:rPr>
  </w:style>
  <w:style w:type="character" w:customStyle="1" w:styleId="DateChar">
    <w:name w:val="Date Char"/>
    <w:basedOn w:val="DefaultParagraphFont"/>
    <w:link w:val="Date"/>
    <w:semiHidden/>
    <w:rsid w:val="007E18AD"/>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7E18AD"/>
    <w:pPr>
      <w:suppressAutoHyphens w:val="0"/>
      <w:kinsoku/>
      <w:overflowPunct/>
      <w:autoSpaceDE/>
      <w:autoSpaceDN/>
      <w:adjustRightInd/>
      <w:snapToGrid/>
      <w:ind w:left="4252"/>
    </w:pPr>
    <w:rPr>
      <w:rFonts w:eastAsia="Times New Roman"/>
      <w:lang w:val="es-ES" w:eastAsia="es-ES"/>
    </w:rPr>
  </w:style>
  <w:style w:type="character" w:customStyle="1" w:styleId="SignatureChar">
    <w:name w:val="Signature Char"/>
    <w:basedOn w:val="DefaultParagraphFont"/>
    <w:link w:val="Signature"/>
    <w:semiHidden/>
    <w:rsid w:val="007E18AD"/>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7E18AD"/>
    <w:pPr>
      <w:suppressAutoHyphens w:val="0"/>
      <w:kinsoku/>
      <w:overflowPunct/>
      <w:autoSpaceDE/>
      <w:autoSpaceDN/>
      <w:adjustRightInd/>
      <w:snapToGrid/>
    </w:pPr>
    <w:rPr>
      <w:rFonts w:eastAsia="Times New Roman"/>
      <w:lang w:val="es-ES" w:eastAsia="es-ES"/>
    </w:rPr>
  </w:style>
  <w:style w:type="character" w:customStyle="1" w:styleId="E-mailSignatureChar">
    <w:name w:val="E-mail Signature Char"/>
    <w:basedOn w:val="DefaultParagraphFont"/>
    <w:link w:val="E-mailSignature"/>
    <w:semiHidden/>
    <w:rsid w:val="007E18AD"/>
    <w:rPr>
      <w:rFonts w:ascii="Times New Roman" w:eastAsia="Times New Roman" w:hAnsi="Times New Roman" w:cs="Times New Roman"/>
      <w:sz w:val="20"/>
      <w:szCs w:val="20"/>
      <w:lang w:val="es-ES" w:eastAsia="es-ES"/>
    </w:rPr>
  </w:style>
  <w:style w:type="paragraph" w:styleId="HTMLPreformatted">
    <w:name w:val="HTML Preformatted"/>
    <w:basedOn w:val="Normal"/>
    <w:link w:val="HTMLPreformattedChar"/>
    <w:semiHidden/>
    <w:rsid w:val="007E18AD"/>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HTMLPreformattedChar">
    <w:name w:val="HTML Preformatted Char"/>
    <w:basedOn w:val="DefaultParagraphFont"/>
    <w:link w:val="HTMLPreformatted"/>
    <w:semiHidden/>
    <w:rsid w:val="007E18AD"/>
    <w:rPr>
      <w:rFonts w:ascii="Courier New" w:eastAsia="Times New Roman" w:hAnsi="Courier New" w:cs="Courier New"/>
      <w:sz w:val="20"/>
      <w:szCs w:val="20"/>
      <w:lang w:val="es-ES" w:eastAsia="es-ES"/>
    </w:rPr>
  </w:style>
  <w:style w:type="paragraph" w:styleId="List">
    <w:name w:val="List"/>
    <w:basedOn w:val="Normal"/>
    <w:semiHidden/>
    <w:rsid w:val="007E18AD"/>
    <w:pPr>
      <w:suppressAutoHyphens w:val="0"/>
      <w:kinsoku/>
      <w:overflowPunct/>
      <w:autoSpaceDE/>
      <w:autoSpaceDN/>
      <w:adjustRightInd/>
      <w:snapToGrid/>
      <w:ind w:left="283" w:hanging="283"/>
    </w:pPr>
    <w:rPr>
      <w:rFonts w:eastAsia="Times New Roman"/>
      <w:lang w:val="es-ES" w:eastAsia="es-ES"/>
    </w:rPr>
  </w:style>
  <w:style w:type="paragraph" w:styleId="List2">
    <w:name w:val="List 2"/>
    <w:basedOn w:val="Normal"/>
    <w:semiHidden/>
    <w:rsid w:val="007E18AD"/>
    <w:pPr>
      <w:suppressAutoHyphens w:val="0"/>
      <w:kinsoku/>
      <w:overflowPunct/>
      <w:autoSpaceDE/>
      <w:autoSpaceDN/>
      <w:adjustRightInd/>
      <w:snapToGrid/>
      <w:ind w:left="566" w:hanging="283"/>
    </w:pPr>
    <w:rPr>
      <w:rFonts w:eastAsia="Times New Roman"/>
      <w:lang w:val="es-ES" w:eastAsia="es-ES"/>
    </w:rPr>
  </w:style>
  <w:style w:type="paragraph" w:styleId="List3">
    <w:name w:val="List 3"/>
    <w:basedOn w:val="Normal"/>
    <w:semiHidden/>
    <w:rsid w:val="007E18AD"/>
    <w:pPr>
      <w:suppressAutoHyphens w:val="0"/>
      <w:kinsoku/>
      <w:overflowPunct/>
      <w:autoSpaceDE/>
      <w:autoSpaceDN/>
      <w:adjustRightInd/>
      <w:snapToGrid/>
      <w:ind w:left="849" w:hanging="283"/>
    </w:pPr>
    <w:rPr>
      <w:rFonts w:eastAsia="Times New Roman"/>
      <w:lang w:val="es-ES" w:eastAsia="es-ES"/>
    </w:rPr>
  </w:style>
  <w:style w:type="paragraph" w:styleId="List4">
    <w:name w:val="List 4"/>
    <w:basedOn w:val="Normal"/>
    <w:semiHidden/>
    <w:rsid w:val="007E18AD"/>
    <w:pPr>
      <w:suppressAutoHyphens w:val="0"/>
      <w:kinsoku/>
      <w:overflowPunct/>
      <w:autoSpaceDE/>
      <w:autoSpaceDN/>
      <w:adjustRightInd/>
      <w:snapToGrid/>
      <w:ind w:left="1132" w:hanging="283"/>
    </w:pPr>
    <w:rPr>
      <w:rFonts w:eastAsia="Times New Roman"/>
      <w:lang w:val="es-ES" w:eastAsia="es-ES"/>
    </w:rPr>
  </w:style>
  <w:style w:type="paragraph" w:styleId="List5">
    <w:name w:val="List 5"/>
    <w:basedOn w:val="Normal"/>
    <w:semiHidden/>
    <w:rsid w:val="007E18AD"/>
    <w:pPr>
      <w:suppressAutoHyphens w:val="0"/>
      <w:kinsoku/>
      <w:overflowPunct/>
      <w:autoSpaceDE/>
      <w:autoSpaceDN/>
      <w:adjustRightInd/>
      <w:snapToGrid/>
      <w:ind w:left="1415" w:hanging="283"/>
    </w:pPr>
    <w:rPr>
      <w:rFonts w:eastAsia="Times New Roman"/>
      <w:lang w:val="es-ES" w:eastAsia="es-ES"/>
    </w:rPr>
  </w:style>
  <w:style w:type="paragraph" w:styleId="ListNumber">
    <w:name w:val="List Number"/>
    <w:basedOn w:val="Normal"/>
    <w:semiHidden/>
    <w:rsid w:val="007E18AD"/>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Number2">
    <w:name w:val="List Number 2"/>
    <w:basedOn w:val="Normal"/>
    <w:semiHidden/>
    <w:rsid w:val="007E18AD"/>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Number3">
    <w:name w:val="List Number 3"/>
    <w:basedOn w:val="Normal"/>
    <w:semiHidden/>
    <w:rsid w:val="007E18AD"/>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Number4">
    <w:name w:val="List Number 4"/>
    <w:basedOn w:val="Normal"/>
    <w:semiHidden/>
    <w:rsid w:val="007E18AD"/>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Number5">
    <w:name w:val="List Number 5"/>
    <w:basedOn w:val="Normal"/>
    <w:semiHidden/>
    <w:rsid w:val="007E18AD"/>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Bullet">
    <w:name w:val="List Bullet"/>
    <w:basedOn w:val="Normal"/>
    <w:semiHidden/>
    <w:rsid w:val="007E18AD"/>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Bullet2">
    <w:name w:val="List Bullet 2"/>
    <w:basedOn w:val="Normal"/>
    <w:semiHidden/>
    <w:rsid w:val="007E18AD"/>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Bullet3">
    <w:name w:val="List Bullet 3"/>
    <w:basedOn w:val="Normal"/>
    <w:semiHidden/>
    <w:rsid w:val="007E18AD"/>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Bullet4">
    <w:name w:val="List Bullet 4"/>
    <w:basedOn w:val="Normal"/>
    <w:semiHidden/>
    <w:rsid w:val="007E18AD"/>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Bullet5">
    <w:name w:val="List Bullet 5"/>
    <w:basedOn w:val="Normal"/>
    <w:semiHidden/>
    <w:rsid w:val="007E18AD"/>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HTMLTypewriter">
    <w:name w:val="HTML Typewriter"/>
    <w:semiHidden/>
    <w:rsid w:val="007E18AD"/>
    <w:rPr>
      <w:rFonts w:ascii="Courier New" w:hAnsi="Courier New" w:cs="Courier New"/>
      <w:sz w:val="20"/>
      <w:szCs w:val="20"/>
    </w:rPr>
  </w:style>
  <w:style w:type="paragraph" w:styleId="NormalWeb">
    <w:name w:val="Normal (Web)"/>
    <w:basedOn w:val="Normal"/>
    <w:semiHidden/>
    <w:rsid w:val="007E18AD"/>
    <w:pPr>
      <w:suppressAutoHyphens w:val="0"/>
      <w:kinsoku/>
      <w:overflowPunct/>
      <w:autoSpaceDE/>
      <w:autoSpaceDN/>
      <w:adjustRightInd/>
      <w:snapToGrid/>
    </w:pPr>
    <w:rPr>
      <w:rFonts w:eastAsia="Times New Roman"/>
      <w:sz w:val="24"/>
      <w:szCs w:val="24"/>
      <w:lang w:val="es-ES" w:eastAsia="es-ES"/>
    </w:rPr>
  </w:style>
  <w:style w:type="character" w:styleId="LineNumber">
    <w:name w:val="line number"/>
    <w:basedOn w:val="DefaultParagraphFont"/>
    <w:semiHidden/>
    <w:rsid w:val="007E18AD"/>
  </w:style>
  <w:style w:type="paragraph" w:styleId="EnvelopeReturn">
    <w:name w:val="envelope return"/>
    <w:basedOn w:val="Normal"/>
    <w:semiHidden/>
    <w:rsid w:val="007E18AD"/>
    <w:pPr>
      <w:suppressAutoHyphens w:val="0"/>
      <w:kinsoku/>
      <w:overflowPunct/>
      <w:autoSpaceDE/>
      <w:autoSpaceDN/>
      <w:adjustRightInd/>
      <w:snapToGrid/>
    </w:pPr>
    <w:rPr>
      <w:rFonts w:ascii="Arial" w:eastAsia="Times New Roman" w:hAnsi="Arial" w:cs="Arial"/>
      <w:lang w:val="es-ES" w:eastAsia="es-ES"/>
    </w:rPr>
  </w:style>
  <w:style w:type="paragraph" w:styleId="Salutation">
    <w:name w:val="Salutation"/>
    <w:basedOn w:val="Normal"/>
    <w:next w:val="Normal"/>
    <w:link w:val="SalutationChar"/>
    <w:semiHidden/>
    <w:rsid w:val="007E18AD"/>
    <w:pPr>
      <w:suppressAutoHyphens w:val="0"/>
      <w:kinsoku/>
      <w:overflowPunct/>
      <w:autoSpaceDE/>
      <w:autoSpaceDN/>
      <w:adjustRightInd/>
      <w:snapToGrid/>
    </w:pPr>
    <w:rPr>
      <w:rFonts w:eastAsia="Times New Roman"/>
      <w:lang w:val="es-ES" w:eastAsia="es-ES"/>
    </w:rPr>
  </w:style>
  <w:style w:type="character" w:customStyle="1" w:styleId="SalutationChar">
    <w:name w:val="Salutation Char"/>
    <w:basedOn w:val="DefaultParagraphFont"/>
    <w:link w:val="Salutation"/>
    <w:semiHidden/>
    <w:rsid w:val="007E18AD"/>
    <w:rPr>
      <w:rFonts w:ascii="Times New Roman" w:eastAsia="Times New Roman" w:hAnsi="Times New Roman" w:cs="Times New Roman"/>
      <w:sz w:val="20"/>
      <w:szCs w:val="20"/>
      <w:lang w:val="es-ES" w:eastAsia="es-ES"/>
    </w:rPr>
  </w:style>
  <w:style w:type="paragraph" w:styleId="NormalIndent">
    <w:name w:val="Normal Indent"/>
    <w:basedOn w:val="Normal"/>
    <w:semiHidden/>
    <w:rsid w:val="007E18AD"/>
    <w:pPr>
      <w:suppressAutoHyphens w:val="0"/>
      <w:kinsoku/>
      <w:overflowPunct/>
      <w:autoSpaceDE/>
      <w:autoSpaceDN/>
      <w:adjustRightInd/>
      <w:snapToGrid/>
      <w:ind w:left="567"/>
    </w:pPr>
    <w:rPr>
      <w:rFonts w:eastAsia="Times New Roman"/>
      <w:lang w:val="es-ES" w:eastAsia="es-ES"/>
    </w:rPr>
  </w:style>
  <w:style w:type="table" w:styleId="TableSimple1">
    <w:name w:val="Table Simple 1"/>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E18AD"/>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7E18AD"/>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7E18AD"/>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7E18AD"/>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E18AD"/>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E18AD"/>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7E18AD"/>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7E18AD"/>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7E18AD"/>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E18AD"/>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7E18AD"/>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E18AD"/>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7E18AD"/>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7E18AD"/>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7E18AD"/>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7E18AD"/>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7E18AD"/>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7E18AD"/>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rsid w:val="007E18AD"/>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E18AD"/>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7E18AD"/>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7E18AD"/>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7E18AD"/>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7E18AD"/>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7E18AD"/>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E18AD"/>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E18AD"/>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7E18AD"/>
    <w:rPr>
      <w:rFonts w:ascii="Courier New" w:hAnsi="Courier New" w:cs="Courier New"/>
      <w:sz w:val="20"/>
      <w:szCs w:val="20"/>
    </w:rPr>
  </w:style>
  <w:style w:type="character" w:styleId="Strong">
    <w:name w:val="Strong"/>
    <w:rsid w:val="007E18AD"/>
    <w:rPr>
      <w:b/>
      <w:bCs/>
    </w:rPr>
  </w:style>
  <w:style w:type="paragraph" w:styleId="PlainText">
    <w:name w:val="Plain Text"/>
    <w:basedOn w:val="Normal"/>
    <w:link w:val="PlainTextChar"/>
    <w:semiHidden/>
    <w:rsid w:val="007E18AD"/>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lainTextChar">
    <w:name w:val="Plain Text Char"/>
    <w:basedOn w:val="DefaultParagraphFont"/>
    <w:link w:val="PlainText"/>
    <w:semiHidden/>
    <w:rsid w:val="007E18AD"/>
    <w:rPr>
      <w:rFonts w:ascii="Courier New" w:eastAsia="Times New Roman" w:hAnsi="Courier New" w:cs="Courier New"/>
      <w:sz w:val="20"/>
      <w:szCs w:val="20"/>
      <w:lang w:val="es-ES" w:eastAsia="es-ES"/>
    </w:rPr>
  </w:style>
  <w:style w:type="character" w:styleId="HTMLVariable">
    <w:name w:val="HTML Variable"/>
    <w:semiHidden/>
    <w:rsid w:val="007E18AD"/>
    <w:rPr>
      <w:i/>
      <w:iCs/>
    </w:rPr>
  </w:style>
  <w:style w:type="paragraph" w:customStyle="1" w:styleId="Table1G">
    <w:name w:val="Table_1_G"/>
    <w:basedOn w:val="Normal"/>
    <w:next w:val="Normal"/>
    <w:uiPriority w:val="2"/>
    <w:qFormat/>
    <w:rsid w:val="007E18AD"/>
    <w:pPr>
      <w:keepNext/>
      <w:keepLines/>
      <w:spacing w:line="240" w:lineRule="auto"/>
      <w:ind w:left="1134"/>
    </w:pPr>
    <w:rPr>
      <w:lang w:val="es-ES"/>
    </w:rPr>
  </w:style>
  <w:style w:type="paragraph" w:customStyle="1" w:styleId="Table1line2G">
    <w:name w:val="Table_1_line2_G"/>
    <w:basedOn w:val="Table1G"/>
    <w:next w:val="Normal"/>
    <w:uiPriority w:val="2"/>
    <w:qFormat/>
    <w:rsid w:val="007E18AD"/>
    <w:pPr>
      <w:spacing w:after="120"/>
    </w:pPr>
    <w:rPr>
      <w:b/>
    </w:rPr>
  </w:style>
  <w:style w:type="paragraph" w:customStyle="1" w:styleId="Table1Line3G">
    <w:name w:val="Table_1_Line3_G"/>
    <w:basedOn w:val="Table1line2G"/>
    <w:next w:val="Normal"/>
    <w:uiPriority w:val="2"/>
    <w:qFormat/>
    <w:rsid w:val="007E18AD"/>
    <w:rPr>
      <w:b w:val="0"/>
      <w:sz w:val="16"/>
    </w:rPr>
  </w:style>
  <w:style w:type="paragraph" w:customStyle="1" w:styleId="TableH23G">
    <w:name w:val="Table_H2/3_G"/>
    <w:basedOn w:val="Normal"/>
    <w:uiPriority w:val="2"/>
    <w:qFormat/>
    <w:rsid w:val="007E18AD"/>
    <w:pPr>
      <w:keepNext/>
      <w:keepLines/>
      <w:tabs>
        <w:tab w:val="right" w:pos="851"/>
      </w:tabs>
      <w:spacing w:after="120" w:line="240" w:lineRule="exact"/>
      <w:ind w:left="1134"/>
    </w:pPr>
    <w:rPr>
      <w:b/>
      <w:lang w:val="es-ES"/>
    </w:rPr>
  </w:style>
  <w:style w:type="paragraph" w:styleId="TOC1">
    <w:name w:val="toc 1"/>
    <w:basedOn w:val="Normal"/>
    <w:next w:val="Normal"/>
    <w:uiPriority w:val="5"/>
    <w:unhideWhenUsed/>
    <w:rsid w:val="007E18AD"/>
    <w:pPr>
      <w:tabs>
        <w:tab w:val="right" w:pos="851"/>
        <w:tab w:val="left" w:leader="dot" w:pos="9072"/>
        <w:tab w:val="right" w:pos="9639"/>
      </w:tabs>
      <w:suppressAutoHyphens w:val="0"/>
      <w:kinsoku/>
      <w:overflowPunct/>
      <w:autoSpaceDE/>
      <w:autoSpaceDN/>
      <w:adjustRightInd/>
      <w:snapToGrid/>
      <w:spacing w:after="120"/>
      <w:ind w:left="1134" w:right="851" w:hanging="1134"/>
    </w:pPr>
    <w:rPr>
      <w:lang w:val="es-ES"/>
    </w:rPr>
  </w:style>
  <w:style w:type="paragraph" w:styleId="TOC2">
    <w:name w:val="toc 2"/>
    <w:basedOn w:val="TOC1"/>
    <w:next w:val="Normal"/>
    <w:uiPriority w:val="5"/>
    <w:unhideWhenUsed/>
    <w:rsid w:val="007E18AD"/>
    <w:pPr>
      <w:tabs>
        <w:tab w:val="clear" w:pos="851"/>
      </w:tabs>
      <w:ind w:left="1559" w:hanging="425"/>
    </w:pPr>
  </w:style>
  <w:style w:type="paragraph" w:styleId="TOC3">
    <w:name w:val="toc 3"/>
    <w:basedOn w:val="TOC2"/>
    <w:next w:val="Normal"/>
    <w:uiPriority w:val="5"/>
    <w:unhideWhenUsed/>
    <w:rsid w:val="007E18AD"/>
    <w:pPr>
      <w:tabs>
        <w:tab w:val="left" w:pos="1985"/>
      </w:tabs>
      <w:ind w:left="1984"/>
    </w:pPr>
  </w:style>
  <w:style w:type="paragraph" w:styleId="TOC4">
    <w:name w:val="toc 4"/>
    <w:basedOn w:val="TOC1"/>
    <w:next w:val="Normal"/>
    <w:uiPriority w:val="5"/>
    <w:unhideWhenUsed/>
    <w:rsid w:val="007E18AD"/>
    <w:pPr>
      <w:tabs>
        <w:tab w:val="clear" w:pos="9072"/>
        <w:tab w:val="left" w:leader="dot" w:pos="7938"/>
        <w:tab w:val="right" w:pos="8930"/>
      </w:tabs>
      <w:ind w:right="1701"/>
    </w:pPr>
  </w:style>
  <w:style w:type="paragraph" w:styleId="TOC5">
    <w:name w:val="toc 5"/>
    <w:basedOn w:val="TOC4"/>
    <w:next w:val="Normal"/>
    <w:uiPriority w:val="5"/>
    <w:unhideWhenUsed/>
    <w:rsid w:val="007E18AD"/>
    <w:pPr>
      <w:tabs>
        <w:tab w:val="clear" w:pos="851"/>
      </w:tabs>
      <w:ind w:left="1559" w:hanging="425"/>
    </w:pPr>
  </w:style>
  <w:style w:type="paragraph" w:styleId="TOC6">
    <w:name w:val="toc 6"/>
    <w:basedOn w:val="TOC5"/>
    <w:next w:val="Normal"/>
    <w:uiPriority w:val="5"/>
    <w:unhideWhenUsed/>
    <w:rsid w:val="007E18AD"/>
    <w:pPr>
      <w:tabs>
        <w:tab w:val="left" w:pos="1985"/>
      </w:tabs>
      <w:ind w:left="1984"/>
    </w:pPr>
  </w:style>
  <w:style w:type="character" w:styleId="UnresolvedMention">
    <w:name w:val="Unresolved Mention"/>
    <w:basedOn w:val="DefaultParagraphFont"/>
    <w:uiPriority w:val="99"/>
    <w:semiHidden/>
    <w:unhideWhenUsed/>
    <w:rsid w:val="007E18AD"/>
    <w:rPr>
      <w:color w:val="605E5C"/>
      <w:shd w:val="clear" w:color="auto" w:fill="E1DFDD"/>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FootnoteReference"/>
    <w:rsid w:val="007E18AD"/>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table" w:customStyle="1" w:styleId="Tablaconcuadrcula1">
    <w:name w:val="Tabla con cuadrícula1"/>
    <w:basedOn w:val="TableNormal"/>
    <w:rsid w:val="007E18AD"/>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0">
    <w:name w:val="Table Grid1"/>
    <w:basedOn w:val="TableNormal"/>
    <w:rsid w:val="007E18AD"/>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7E18AD"/>
    <w:pPr>
      <w:spacing w:after="0" w:line="240" w:lineRule="auto"/>
    </w:pPr>
    <w:rPr>
      <w:rFonts w:ascii="Times New Roman" w:eastAsia="SimSun" w:hAnsi="Times New Roman" w:cs="Times New Roman"/>
      <w:sz w:val="20"/>
      <w:szCs w:val="20"/>
      <w:lang w:val="en-GB"/>
    </w:rPr>
  </w:style>
  <w:style w:type="character" w:styleId="CommentReference">
    <w:name w:val="annotation reference"/>
    <w:basedOn w:val="DefaultParagraphFont"/>
    <w:uiPriority w:val="99"/>
    <w:semiHidden/>
    <w:unhideWhenUsed/>
    <w:rsid w:val="007E18AD"/>
    <w:rPr>
      <w:sz w:val="16"/>
      <w:szCs w:val="16"/>
    </w:rPr>
  </w:style>
  <w:style w:type="paragraph" w:styleId="CommentText">
    <w:name w:val="annotation text"/>
    <w:basedOn w:val="Normal"/>
    <w:link w:val="CommentTextChar"/>
    <w:uiPriority w:val="99"/>
    <w:unhideWhenUsed/>
    <w:rsid w:val="007E18AD"/>
    <w:pPr>
      <w:kinsoku/>
      <w:overflowPunct/>
      <w:autoSpaceDE/>
      <w:autoSpaceDN/>
      <w:adjustRightInd/>
      <w:snapToGrid/>
      <w:spacing w:line="240" w:lineRule="auto"/>
    </w:pPr>
    <w:rPr>
      <w:rFonts w:eastAsia="SimSun"/>
      <w:lang w:val="en-GB" w:eastAsia="zh-CN"/>
    </w:rPr>
  </w:style>
  <w:style w:type="character" w:customStyle="1" w:styleId="CommentTextChar">
    <w:name w:val="Comment Text Char"/>
    <w:basedOn w:val="DefaultParagraphFont"/>
    <w:link w:val="CommentText"/>
    <w:uiPriority w:val="99"/>
    <w:rsid w:val="007E18AD"/>
    <w:rPr>
      <w:rFonts w:ascii="Times New Roman" w:eastAsia="SimSu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E18AD"/>
    <w:rPr>
      <w:b/>
      <w:bCs/>
    </w:rPr>
  </w:style>
  <w:style w:type="character" w:customStyle="1" w:styleId="CommentSubjectChar">
    <w:name w:val="Comment Subject Char"/>
    <w:basedOn w:val="CommentTextChar"/>
    <w:link w:val="CommentSubject"/>
    <w:uiPriority w:val="99"/>
    <w:semiHidden/>
    <w:rsid w:val="007E18AD"/>
    <w:rPr>
      <w:rFonts w:ascii="Times New Roman" w:eastAsia="SimSun" w:hAnsi="Times New Roman" w:cs="Times New Roman"/>
      <w:b/>
      <w:bCs/>
      <w:sz w:val="20"/>
      <w:szCs w:val="20"/>
      <w:lang w:val="en-GB"/>
    </w:rPr>
  </w:style>
  <w:style w:type="character" w:customStyle="1" w:styleId="ui-provider">
    <w:name w:val="ui-provider"/>
    <w:basedOn w:val="DefaultParagraphFont"/>
    <w:rsid w:val="007E18AD"/>
  </w:style>
  <w:style w:type="character" w:customStyle="1" w:styleId="cf01">
    <w:name w:val="cf01"/>
    <w:basedOn w:val="DefaultParagraphFont"/>
    <w:rsid w:val="007E18AD"/>
    <w:rPr>
      <w:rFonts w:ascii="Segoe UI" w:hAnsi="Segoe UI" w:cs="Segoe UI" w:hint="default"/>
      <w:sz w:val="18"/>
      <w:szCs w:val="18"/>
    </w:rPr>
  </w:style>
  <w:style w:type="paragraph" w:customStyle="1" w:styleId="pf0">
    <w:name w:val="pf0"/>
    <w:basedOn w:val="Normal"/>
    <w:rsid w:val="007E18A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sites/default/files/documents/issues/executions/sr-sumex/statements/2023-06-02-eom-statement-honduras-sr-sumex.pdf" TargetMode="External"/><Relationship Id="rId18" Type="http://schemas.openxmlformats.org/officeDocument/2006/relationships/hyperlink" Target="http://undocs.org/fr/A/HRC/55/60" TargetMode="External"/><Relationship Id="rId26" Type="http://schemas.openxmlformats.org/officeDocument/2006/relationships/hyperlink" Target="http://undocs.org/fr/A/HRC/52/24" TargetMode="External"/><Relationship Id="rId39" Type="http://schemas.openxmlformats.org/officeDocument/2006/relationships/hyperlink" Target="http://undocs.org/fr/A/HRC/46/75" TargetMode="External"/><Relationship Id="rId21" Type="http://schemas.openxmlformats.org/officeDocument/2006/relationships/hyperlink" Target="http://undocs.org/fr/A/HRC/46/75" TargetMode="External"/><Relationship Id="rId34" Type="http://schemas.openxmlformats.org/officeDocument/2006/relationships/hyperlink" Target="http://undocs.org/fr/A/HRC/49/21" TargetMode="External"/><Relationship Id="rId42" Type="http://schemas.openxmlformats.org/officeDocument/2006/relationships/hyperlink" Target="http://undocs.org/fr/A/HRC/54/22/Add.2" TargetMode="External"/><Relationship Id="rId47" Type="http://schemas.openxmlformats.org/officeDocument/2006/relationships/hyperlink" Target="http://undocs.org/fr/A/HRC/54/22/Add.2" TargetMode="External"/><Relationship Id="rId50" Type="http://schemas.openxmlformats.org/officeDocument/2006/relationships/hyperlink" Target="http://undocs.org/fr/CED/C/HND/OAI/1" TargetMode="External"/><Relationship Id="rId55" Type="http://schemas.openxmlformats.org/officeDocument/2006/relationships/hyperlink" Target="http://undocs.org/fr/A/HRC/WGAD/2020/85" TargetMode="External"/><Relationship Id="rId63" Type="http://schemas.openxmlformats.org/officeDocument/2006/relationships/hyperlink" Target="http://undocs.org/fr/A/HRC/46/12/Add.1" TargetMode="External"/><Relationship Id="rId68" Type="http://schemas.openxmlformats.org/officeDocument/2006/relationships/hyperlink" Target="http://undocs.org/fr/A/HRC/49/21" TargetMode="External"/><Relationship Id="rId7" Type="http://schemas.openxmlformats.org/officeDocument/2006/relationships/hyperlink" Target="http://undocs.org/fr/A/HRC/49/21" TargetMode="External"/><Relationship Id="rId71" Type="http://schemas.openxmlformats.org/officeDocument/2006/relationships/hyperlink" Target="http://undocs.org/fr/A/HRC/54/22/Add.2" TargetMode="External"/><Relationship Id="rId2" Type="http://schemas.openxmlformats.org/officeDocument/2006/relationships/hyperlink" Target="http://undocs.org/fr/CAT/C/HND/CO/2" TargetMode="External"/><Relationship Id="rId16" Type="http://schemas.openxmlformats.org/officeDocument/2006/relationships/hyperlink" Target="https://www.ohchr.org/sites/default/files/Documents/Countries/HN/INFORMETEM%C3%81TICO2017Enero2020.pdf" TargetMode="External"/><Relationship Id="rId29" Type="http://schemas.openxmlformats.org/officeDocument/2006/relationships/hyperlink" Target="https://spcommreports.ohchr.org/TMResultsBase/DownLoadPublicCommunicationFile?gId=28235" TargetMode="External"/><Relationship Id="rId11" Type="http://schemas.openxmlformats.org/officeDocument/2006/relationships/hyperlink" Target="http://undocs.org/fr/A/HRC/49/21" TargetMode="External"/><Relationship Id="rId24" Type="http://schemas.openxmlformats.org/officeDocument/2006/relationships/hyperlink" Target="http://undocs.org/fr/CAT/C/HND/3" TargetMode="External"/><Relationship Id="rId32" Type="http://schemas.openxmlformats.org/officeDocument/2006/relationships/hyperlink" Target="http://undocs.org/fr/A/HRC/52/24" TargetMode="External"/><Relationship Id="rId37" Type="http://schemas.openxmlformats.org/officeDocument/2006/relationships/hyperlink" Target="https://www.ohchr.org/sites/default/files/documents/issues/ruleoflaw/Briefer-Online-hearings-justice-systems-FR.pdf" TargetMode="External"/><Relationship Id="rId40" Type="http://schemas.openxmlformats.org/officeDocument/2006/relationships/hyperlink" Target="http://undocs.org/fr/CAT/OP/12/5" TargetMode="External"/><Relationship Id="rId45" Type="http://schemas.openxmlformats.org/officeDocument/2006/relationships/hyperlink" Target="http://undocs.org/fr/A/HRC/49/21" TargetMode="External"/><Relationship Id="rId53" Type="http://schemas.openxmlformats.org/officeDocument/2006/relationships/hyperlink" Target="http://undocs.org/fr/A/HRC/49/21" TargetMode="External"/><Relationship Id="rId58" Type="http://schemas.openxmlformats.org/officeDocument/2006/relationships/hyperlink" Target="http://undocs.org/fr/CEDAW/C/HND/CO/9" TargetMode="External"/><Relationship Id="rId66" Type="http://schemas.openxmlformats.org/officeDocument/2006/relationships/hyperlink" Target="http://undocs.org/fr/A/HRC/49/21" TargetMode="External"/><Relationship Id="rId5" Type="http://schemas.openxmlformats.org/officeDocument/2006/relationships/hyperlink" Target="http://undocs.org/fr/A/HRC/54/22/Add.2" TargetMode="External"/><Relationship Id="rId15" Type="http://schemas.openxmlformats.org/officeDocument/2006/relationships/hyperlink" Target="https://www.ohchr.org/es/statements-and-speeches/2023/03/colombia-honduras-guatemala-and-cyprus-reports-are-presented-high" TargetMode="External"/><Relationship Id="rId23" Type="http://schemas.openxmlformats.org/officeDocument/2006/relationships/hyperlink" Target="http://undocs.org/fr/A/HRC/52/24" TargetMode="External"/><Relationship Id="rId28" Type="http://schemas.openxmlformats.org/officeDocument/2006/relationships/hyperlink" Target="http://undocs.org/fr/A/HRC/40/3/Add.2" TargetMode="External"/><Relationship Id="rId36" Type="http://schemas.openxmlformats.org/officeDocument/2006/relationships/hyperlink" Target="http://undocs.org/fr/CEDAW/C/HND/CO/9" TargetMode="External"/><Relationship Id="rId49" Type="http://schemas.openxmlformats.org/officeDocument/2006/relationships/hyperlink" Target="http://undocs.org/fr/A/HRC/54/22/Add.2" TargetMode="External"/><Relationship Id="rId57" Type="http://schemas.openxmlformats.org/officeDocument/2006/relationships/hyperlink" Target="http://undocs.org/fr/CAT/C/HND/CO/2" TargetMode="External"/><Relationship Id="rId61" Type="http://schemas.openxmlformats.org/officeDocument/2006/relationships/hyperlink" Target="http://undocs.org/fr/A/HRC/49/21" TargetMode="External"/><Relationship Id="rId10" Type="http://schemas.openxmlformats.org/officeDocument/2006/relationships/hyperlink" Target="http://undocs.org/fr/A/HRC/40/3/Add.2" TargetMode="External"/><Relationship Id="rId19" Type="http://schemas.openxmlformats.org/officeDocument/2006/relationships/hyperlink" Target="http://undocs.org/fr/A/HRC/43/3/Add.2" TargetMode="External"/><Relationship Id="rId31" Type="http://schemas.openxmlformats.org/officeDocument/2006/relationships/hyperlink" Target="https://www.ohchr.org/sites/default/files/documents/issues/executions/sr-sumex/statements/2023-06-02-eom-statement-honduras-sr-sumex.pdf" TargetMode="External"/><Relationship Id="rId44" Type="http://schemas.openxmlformats.org/officeDocument/2006/relationships/hyperlink" Target="http://undocs.org/fr/CED/C/HND/OAI/1" TargetMode="External"/><Relationship Id="rId52" Type="http://schemas.openxmlformats.org/officeDocument/2006/relationships/hyperlink" Target="http://undocs.org/fr/CEDAW/C/HND/CO/9" TargetMode="External"/><Relationship Id="rId60" Type="http://schemas.openxmlformats.org/officeDocument/2006/relationships/hyperlink" Target="http://undocs.org/fr/A/HRC/46/75" TargetMode="External"/><Relationship Id="rId65" Type="http://schemas.openxmlformats.org/officeDocument/2006/relationships/hyperlink" Target="http://undocs.org/fr/A/HRC/52/24" TargetMode="External"/><Relationship Id="rId73" Type="http://schemas.openxmlformats.org/officeDocument/2006/relationships/hyperlink" Target="http://undocs.org/fr/A/HRC/49/21" TargetMode="External"/><Relationship Id="rId4" Type="http://schemas.openxmlformats.org/officeDocument/2006/relationships/hyperlink" Target="http://undocs.org/fr/A/HRC/52/24" TargetMode="External"/><Relationship Id="rId9" Type="http://schemas.openxmlformats.org/officeDocument/2006/relationships/hyperlink" Target="http://undocs.org/fr/A/HRC/37/3/Add.2" TargetMode="External"/><Relationship Id="rId14" Type="http://schemas.openxmlformats.org/officeDocument/2006/relationships/hyperlink" Target="http://undocs.org/fr/A/HRC/49/21" TargetMode="External"/><Relationship Id="rId22" Type="http://schemas.openxmlformats.org/officeDocument/2006/relationships/hyperlink" Target="http://undocs.org/fr/CED/C/HND/OAI/1" TargetMode="External"/><Relationship Id="rId27" Type="http://schemas.openxmlformats.org/officeDocument/2006/relationships/hyperlink" Target="http://undocs.org/fr/A/HRC/43/3/Add.2" TargetMode="External"/><Relationship Id="rId30" Type="http://schemas.openxmlformats.org/officeDocument/2006/relationships/hyperlink" Target="http://undocs.org/fr/A/HRC/49/21" TargetMode="External"/><Relationship Id="rId35" Type="http://schemas.openxmlformats.org/officeDocument/2006/relationships/hyperlink" Target="http://undocs.org/fr/A/HRC/46/75" TargetMode="External"/><Relationship Id="rId43" Type="http://schemas.openxmlformats.org/officeDocument/2006/relationships/hyperlink" Target="http://undocs.org/fr/CAT/C/HND/CO/2" TargetMode="External"/><Relationship Id="rId48" Type="http://schemas.openxmlformats.org/officeDocument/2006/relationships/hyperlink" Target="http://undocs.org/fr/CED/C/HND/OAI/1" TargetMode="External"/><Relationship Id="rId56" Type="http://schemas.openxmlformats.org/officeDocument/2006/relationships/hyperlink" Target="http://undocs.org/fr/CAT/C/HND/QPR/3" TargetMode="External"/><Relationship Id="rId64" Type="http://schemas.openxmlformats.org/officeDocument/2006/relationships/hyperlink" Target="http://undocs.org/fr/CEDAW/C/HND/CO/9" TargetMode="External"/><Relationship Id="rId69" Type="http://schemas.openxmlformats.org/officeDocument/2006/relationships/hyperlink" Target="http://undocs.org/fr/A/HRC/52/24" TargetMode="External"/><Relationship Id="rId8" Type="http://schemas.openxmlformats.org/officeDocument/2006/relationships/hyperlink" Target="http://undocs.org/fr/CED/C/HND/OAI/1" TargetMode="External"/><Relationship Id="rId51" Type="http://schemas.openxmlformats.org/officeDocument/2006/relationships/hyperlink" Target="http://undocs.org/fr/A/HRC/54/22/Add.2" TargetMode="External"/><Relationship Id="rId72" Type="http://schemas.openxmlformats.org/officeDocument/2006/relationships/hyperlink" Target="http://undocs.org/fr/CED/C/HND/OAI/1" TargetMode="External"/><Relationship Id="rId3" Type="http://schemas.openxmlformats.org/officeDocument/2006/relationships/hyperlink" Target="https://tbinternet.ohchr.org/_layouts/15/treatybodyexternal/Download.aspx?symbolno=INT%2FCAT%2FFUL%2FHND%2F32212&amp;Lang=en" TargetMode="External"/><Relationship Id="rId12" Type="http://schemas.openxmlformats.org/officeDocument/2006/relationships/hyperlink" Target="http://undocs.org/fr/A/HRC/46/75" TargetMode="External"/><Relationship Id="rId17" Type="http://schemas.openxmlformats.org/officeDocument/2006/relationships/hyperlink" Target="https://spcommreports.ohchr.org/TmSearch/Results" TargetMode="External"/><Relationship Id="rId25" Type="http://schemas.openxmlformats.org/officeDocument/2006/relationships/hyperlink" Target="http://undocs.org/fr/A/HRC/46/75" TargetMode="External"/><Relationship Id="rId33" Type="http://schemas.openxmlformats.org/officeDocument/2006/relationships/hyperlink" Target="http://undocs.org/fr/A/HRC/46/75" TargetMode="External"/><Relationship Id="rId38" Type="http://schemas.openxmlformats.org/officeDocument/2006/relationships/hyperlink" Target="http://undocs.org/fr/A/HRC/52/24" TargetMode="External"/><Relationship Id="rId46" Type="http://schemas.openxmlformats.org/officeDocument/2006/relationships/hyperlink" Target="http://undocs.org/fr/A/HRC/52/24" TargetMode="External"/><Relationship Id="rId59" Type="http://schemas.openxmlformats.org/officeDocument/2006/relationships/hyperlink" Target="http://undocs.org/fr/A/HRC/52/24" TargetMode="External"/><Relationship Id="rId67" Type="http://schemas.openxmlformats.org/officeDocument/2006/relationships/hyperlink" Target="http://undocs.org/fr/A/HRC/46/75" TargetMode="External"/><Relationship Id="rId20" Type="http://schemas.openxmlformats.org/officeDocument/2006/relationships/hyperlink" Target="http://undocs.org/fr/A/HRC/49/21" TargetMode="External"/><Relationship Id="rId41" Type="http://schemas.openxmlformats.org/officeDocument/2006/relationships/hyperlink" Target="http://undocs.org/fr/A/HRC/52/24" TargetMode="External"/><Relationship Id="rId54" Type="http://schemas.openxmlformats.org/officeDocument/2006/relationships/hyperlink" Target="http://undocs.org/fr/A/HRC/54/22/Add.2" TargetMode="External"/><Relationship Id="rId62" Type="http://schemas.openxmlformats.org/officeDocument/2006/relationships/hyperlink" Target="http://undocs.org/fr/A/HRC/46/12" TargetMode="External"/><Relationship Id="rId70" Type="http://schemas.openxmlformats.org/officeDocument/2006/relationships/hyperlink" Target="http://undocs.org/fr/CEDAW/C/HND/CO/9" TargetMode="External"/><Relationship Id="rId1" Type="http://schemas.openxmlformats.org/officeDocument/2006/relationships/hyperlink" Target="http://undocs.org/fr/CAT/C/HND/3" TargetMode="External"/><Relationship Id="rId6" Type="http://schemas.openxmlformats.org/officeDocument/2006/relationships/hyperlink" Target="http://undocs.org/fr/CED/C/HND/O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8241</Words>
  <Characters>44588</Characters>
  <Application>Microsoft Office Word</Application>
  <DocSecurity>0</DocSecurity>
  <Lines>675</Lines>
  <Paragraphs>173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CAT/C/HND/CO/3</vt:lpstr>
      <vt:lpstr/>
    </vt:vector>
  </TitlesOfParts>
  <Company>DCM</Company>
  <LinksUpToDate>false</LinksUpToDate>
  <CharactersWithSpaces>52656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CAT/C/HND/CO/3</dc:title>
  <dc:subject/>
  <dc:creator>Luisa PENA-MONTERO</dc:creator>
  <cp:keywords/>
  <cp:lastModifiedBy>Luisa PENA-MONTERO</cp:lastModifiedBy>
  <cp:revision>2</cp:revision>
  <dcterms:created xsi:type="dcterms:W3CDTF">2024-06-18T16:30:00Z</dcterms:created>
  <dcterms:modified xsi:type="dcterms:W3CDTF">2024-06-18T16:30:00Z</dcterms:modified>
</cp:coreProperties>
</file>