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10398" w:rsidP="00910398">
            <w:pPr>
              <w:bidi w:val="0"/>
              <w:spacing w:after="20"/>
              <w:jc w:val="left"/>
              <w:rPr>
                <w:szCs w:val="20"/>
              </w:rPr>
            </w:pPr>
            <w:r w:rsidRPr="00910398">
              <w:rPr>
                <w:sz w:val="40"/>
                <w:szCs w:val="20"/>
              </w:rPr>
              <w:t>A</w:t>
            </w:r>
            <w:r>
              <w:rPr>
                <w:szCs w:val="20"/>
              </w:rPr>
              <w:t>/HRC/RES/22/9</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10398" w:rsidRDefault="00910398" w:rsidP="00910398">
            <w:pPr>
              <w:bidi w:val="0"/>
              <w:spacing w:before="240"/>
              <w:jc w:val="left"/>
            </w:pPr>
            <w:r>
              <w:t>Distr.: General</w:t>
            </w:r>
          </w:p>
          <w:p w:rsidR="00910398" w:rsidRDefault="00910398" w:rsidP="00910398">
            <w:pPr>
              <w:bidi w:val="0"/>
              <w:jc w:val="left"/>
            </w:pPr>
            <w:r>
              <w:t>9 April 2013</w:t>
            </w:r>
          </w:p>
          <w:p w:rsidR="00910398" w:rsidRDefault="00910398" w:rsidP="00910398">
            <w:pPr>
              <w:bidi w:val="0"/>
              <w:jc w:val="left"/>
            </w:pPr>
            <w:r>
              <w:t>Arabic</w:t>
            </w:r>
          </w:p>
          <w:p w:rsidR="00257225" w:rsidRPr="008B4BC6" w:rsidRDefault="00910398" w:rsidP="00910398">
            <w:pPr>
              <w:bidi w:val="0"/>
              <w:jc w:val="left"/>
            </w:pPr>
            <w:r>
              <w:t>Original: English</w:t>
            </w:r>
          </w:p>
        </w:tc>
      </w:tr>
    </w:tbl>
    <w:p w:rsidR="00910398" w:rsidRPr="004255F4" w:rsidRDefault="00910398" w:rsidP="00910398">
      <w:pPr>
        <w:spacing w:before="120" w:line="380" w:lineRule="exact"/>
        <w:rPr>
          <w:b/>
          <w:bCs/>
          <w:sz w:val="32"/>
          <w:szCs w:val="36"/>
          <w:rtl/>
        </w:rPr>
      </w:pPr>
      <w:r w:rsidRPr="004255F4">
        <w:rPr>
          <w:b/>
          <w:bCs/>
          <w:sz w:val="32"/>
          <w:szCs w:val="36"/>
          <w:rtl/>
        </w:rPr>
        <w:t>مجلس حقوق الإنسان</w:t>
      </w:r>
    </w:p>
    <w:p w:rsidR="00910398" w:rsidRPr="004255F4" w:rsidRDefault="00910398" w:rsidP="00910398">
      <w:pPr>
        <w:spacing w:line="380" w:lineRule="exact"/>
        <w:rPr>
          <w:rFonts w:hint="cs"/>
          <w:b/>
          <w:bCs/>
          <w:rtl/>
        </w:rPr>
      </w:pPr>
      <w:r w:rsidRPr="004255F4">
        <w:rPr>
          <w:b/>
          <w:bCs/>
          <w:rtl/>
        </w:rPr>
        <w:t xml:space="preserve">الدورة </w:t>
      </w:r>
      <w:r>
        <w:rPr>
          <w:rFonts w:hint="cs"/>
          <w:b/>
          <w:bCs/>
          <w:rtl/>
        </w:rPr>
        <w:t>الثانية والعشرون</w:t>
      </w:r>
    </w:p>
    <w:p w:rsidR="00910398" w:rsidRDefault="00910398" w:rsidP="00910398">
      <w:pPr>
        <w:spacing w:line="380" w:lineRule="exact"/>
        <w:rPr>
          <w:rtl/>
        </w:rPr>
      </w:pPr>
      <w:r>
        <w:rPr>
          <w:rtl/>
        </w:rPr>
        <w:t>البند 3 من جدول الأعمال</w:t>
      </w:r>
    </w:p>
    <w:p w:rsidR="00910398" w:rsidRDefault="00910398" w:rsidP="00910398">
      <w:pPr>
        <w:spacing w:line="380" w:lineRule="exact"/>
        <w:ind w:right="4400"/>
        <w:rPr>
          <w:rFonts w:hint="cs"/>
          <w:b/>
          <w:bCs/>
          <w:rtl/>
        </w:rPr>
      </w:pPr>
      <w:r w:rsidRPr="004255F4">
        <w:rPr>
          <w:b/>
          <w:bCs/>
          <w:rtl/>
        </w:rPr>
        <w:t>تعزيز وحماية جميع حقوق الإنسان، المدنية والسياسية والاقتصادية</w:t>
      </w:r>
      <w:r>
        <w:rPr>
          <w:rFonts w:hint="cs"/>
          <w:b/>
          <w:bCs/>
          <w:rtl/>
        </w:rPr>
        <w:t xml:space="preserve"> </w:t>
      </w:r>
      <w:r w:rsidRPr="004255F4">
        <w:rPr>
          <w:b/>
          <w:bCs/>
          <w:rtl/>
        </w:rPr>
        <w:t>والاجتماعية والثق</w:t>
      </w:r>
      <w:r>
        <w:rPr>
          <w:b/>
          <w:bCs/>
          <w:rtl/>
        </w:rPr>
        <w:t>افية، بما فيها الحق في التنمية</w:t>
      </w:r>
    </w:p>
    <w:p w:rsidR="00723572" w:rsidRPr="008E7D18" w:rsidRDefault="00723572" w:rsidP="001F724F">
      <w:pPr>
        <w:pStyle w:val="HChGA"/>
        <w:rPr>
          <w:rFonts w:hint="cs"/>
          <w:rtl/>
          <w:lang w:val="fr-CH"/>
        </w:rPr>
      </w:pPr>
      <w:r>
        <w:rPr>
          <w:rFonts w:hint="cs"/>
          <w:rtl/>
          <w:lang w:val="fr-CH"/>
        </w:rPr>
        <w:tab/>
      </w:r>
      <w:r>
        <w:rPr>
          <w:rFonts w:hint="cs"/>
          <w:rtl/>
          <w:lang w:val="fr-CH"/>
        </w:rPr>
        <w:tab/>
      </w:r>
      <w:r w:rsidR="001F724F">
        <w:rPr>
          <w:rFonts w:hint="cs"/>
          <w:rtl/>
          <w:lang w:val="fr-CH"/>
        </w:rPr>
        <w:t>قرار</w:t>
      </w:r>
      <w:r w:rsidRPr="008E7D18">
        <w:rPr>
          <w:rFonts w:hint="cs"/>
          <w:rtl/>
          <w:lang w:val="fr-CH"/>
        </w:rPr>
        <w:t xml:space="preserve"> اعتمده مجلس حقوق الإنسان</w:t>
      </w:r>
      <w:r w:rsidRPr="005342F5">
        <w:rPr>
          <w:rStyle w:val="FootnoteReference"/>
          <w:sz w:val="20"/>
          <w:vertAlign w:val="baseline"/>
          <w:rtl/>
          <w:lang w:val="fr-CH"/>
        </w:rPr>
        <w:footnoteReference w:customMarkFollows="1" w:id="1"/>
        <w:t>*</w:t>
      </w:r>
    </w:p>
    <w:p w:rsidR="00910398" w:rsidRDefault="00910398" w:rsidP="003C2493">
      <w:pPr>
        <w:pStyle w:val="HChGA"/>
        <w:rPr>
          <w:rtl/>
        </w:rPr>
      </w:pPr>
      <w:r>
        <w:rPr>
          <w:rFonts w:hint="cs"/>
          <w:rtl/>
        </w:rPr>
        <w:tab/>
      </w:r>
      <w:r>
        <w:rPr>
          <w:rFonts w:hint="cs"/>
          <w:rtl/>
        </w:rPr>
        <w:tab/>
        <w:t>22</w:t>
      </w:r>
      <w:r>
        <w:rPr>
          <w:rtl/>
        </w:rPr>
        <w:t>/</w:t>
      </w:r>
      <w:r w:rsidR="00723572">
        <w:rPr>
          <w:rFonts w:hint="cs"/>
          <w:rtl/>
        </w:rPr>
        <w:t>9</w:t>
      </w:r>
      <w:r>
        <w:rPr>
          <w:rtl/>
        </w:rPr>
        <w:br/>
        <w:t>الحق في الغذاء</w:t>
      </w:r>
    </w:p>
    <w:p w:rsidR="00910398" w:rsidRPr="005B4548" w:rsidRDefault="00910398" w:rsidP="00910398">
      <w:pPr>
        <w:pStyle w:val="SingleTxtGA"/>
        <w:rPr>
          <w:i/>
          <w:iCs/>
          <w:rtl/>
        </w:rPr>
      </w:pPr>
      <w:r w:rsidRPr="005B4548">
        <w:rPr>
          <w:i/>
          <w:iCs/>
          <w:rtl/>
        </w:rPr>
        <w:tab/>
        <w:t>إن مجلس حقوق الإنسان،</w:t>
      </w:r>
    </w:p>
    <w:p w:rsidR="00910398" w:rsidRDefault="00910398" w:rsidP="00B402A6">
      <w:pPr>
        <w:pStyle w:val="SingleTxtGA"/>
        <w:rPr>
          <w:rFonts w:hint="cs"/>
          <w:rtl/>
        </w:rPr>
      </w:pPr>
      <w:r>
        <w:rPr>
          <w:rFonts w:hint="cs"/>
          <w:rtl/>
        </w:rPr>
        <w:tab/>
      </w:r>
      <w:r w:rsidRPr="00F013E2">
        <w:rPr>
          <w:i/>
          <w:iCs/>
          <w:rtl/>
        </w:rPr>
        <w:t>إذ يشير</w:t>
      </w:r>
      <w:r>
        <w:rPr>
          <w:rtl/>
        </w:rPr>
        <w:t xml:space="preserve"> إلى جميع القرارات السابقة للجمعية العامة ومجلس حقوق الإنسان بشأن الحق في الغذاء، </w:t>
      </w:r>
      <w:r w:rsidR="00B402A6">
        <w:rPr>
          <w:rFonts w:hint="cs"/>
          <w:rtl/>
        </w:rPr>
        <w:t>وإلى</w:t>
      </w:r>
      <w:r>
        <w:rPr>
          <w:rtl/>
        </w:rPr>
        <w:t xml:space="preserve"> جميع قرارات لجنة حقوق الإنسان </w:t>
      </w:r>
      <w:r>
        <w:rPr>
          <w:rFonts w:hint="cs"/>
          <w:rtl/>
        </w:rPr>
        <w:t xml:space="preserve">بشأن </w:t>
      </w:r>
      <w:r>
        <w:rPr>
          <w:rtl/>
        </w:rPr>
        <w:t>هذه المسألة،</w:t>
      </w:r>
    </w:p>
    <w:p w:rsidR="00910398" w:rsidRDefault="00910398" w:rsidP="00B402A6">
      <w:pPr>
        <w:pStyle w:val="SingleTxtGA"/>
        <w:rPr>
          <w:rFonts w:hint="cs"/>
          <w:rtl/>
          <w:lang/>
        </w:rPr>
      </w:pPr>
      <w:r>
        <w:rPr>
          <w:rFonts w:hint="cs"/>
          <w:rtl/>
        </w:rPr>
        <w:tab/>
      </w:r>
      <w:r w:rsidRPr="001C043E">
        <w:rPr>
          <w:iCs/>
          <w:rtl/>
        </w:rPr>
        <w:t>وإذ يشير</w:t>
      </w:r>
      <w:r w:rsidRPr="001C043E">
        <w:rPr>
          <w:rtl/>
        </w:rPr>
        <w:t xml:space="preserve"> </w:t>
      </w:r>
      <w:r w:rsidRPr="00E2484A">
        <w:rPr>
          <w:rFonts w:hint="cs"/>
          <w:i/>
          <w:iCs/>
          <w:rtl/>
        </w:rPr>
        <w:t>أيض</w:t>
      </w:r>
      <w:r>
        <w:rPr>
          <w:rFonts w:hint="cs"/>
          <w:i/>
          <w:iCs/>
          <w:rtl/>
        </w:rPr>
        <w:t>اً</w:t>
      </w:r>
      <w:r>
        <w:rPr>
          <w:rFonts w:hint="cs"/>
          <w:rtl/>
        </w:rPr>
        <w:t xml:space="preserve"> </w:t>
      </w:r>
      <w:r w:rsidRPr="001C043E">
        <w:rPr>
          <w:rtl/>
        </w:rPr>
        <w:t xml:space="preserve">إلى قراريه 5/1 </w:t>
      </w:r>
      <w:r>
        <w:rPr>
          <w:rFonts w:hint="cs"/>
          <w:rtl/>
        </w:rPr>
        <w:t>المتعلِّق ب</w:t>
      </w:r>
      <w:r w:rsidRPr="001C043E">
        <w:rPr>
          <w:rtl/>
        </w:rPr>
        <w:t>بناء مؤسسات مجلس حقوق الإنسان</w:t>
      </w:r>
      <w:r>
        <w:rPr>
          <w:rFonts w:hint="cs"/>
          <w:rtl/>
        </w:rPr>
        <w:t xml:space="preserve">، </w:t>
      </w:r>
      <w:r w:rsidRPr="001C043E">
        <w:rPr>
          <w:rtl/>
        </w:rPr>
        <w:t xml:space="preserve">و5/2 </w:t>
      </w:r>
      <w:r>
        <w:rPr>
          <w:rFonts w:hint="cs"/>
          <w:rtl/>
        </w:rPr>
        <w:t>المتعلِّق ب</w:t>
      </w:r>
      <w:r w:rsidRPr="001C043E">
        <w:rPr>
          <w:rtl/>
        </w:rPr>
        <w:t xml:space="preserve">مدونة قواعد السلوك لأصحاب </w:t>
      </w:r>
      <w:r>
        <w:rPr>
          <w:rFonts w:hint="cs"/>
          <w:rtl/>
        </w:rPr>
        <w:t>ال</w:t>
      </w:r>
      <w:r w:rsidRPr="001C043E">
        <w:rPr>
          <w:rtl/>
        </w:rPr>
        <w:t xml:space="preserve">ولايات في إطار الإجراءات الخاصة </w:t>
      </w:r>
      <w:r>
        <w:rPr>
          <w:rFonts w:hint="cs"/>
          <w:rtl/>
        </w:rPr>
        <w:t>ل</w:t>
      </w:r>
      <w:r w:rsidRPr="001C043E">
        <w:rPr>
          <w:rtl/>
        </w:rPr>
        <w:t>لمجلس المؤرخين 18 حزيران/يونيه 2007،</w:t>
      </w:r>
      <w:r>
        <w:rPr>
          <w:rFonts w:hint="cs"/>
          <w:rtl/>
        </w:rPr>
        <w:t xml:space="preserve"> وإذ</w:t>
      </w:r>
      <w:r>
        <w:rPr>
          <w:rtl/>
        </w:rPr>
        <w:t> </w:t>
      </w:r>
      <w:r>
        <w:rPr>
          <w:rFonts w:hint="cs"/>
          <w:rtl/>
          <w:lang/>
        </w:rPr>
        <w:t>يشدد على أن يضطلع جميع أصحاب الولايات واجباتهم وفقاً لهذين القرارين ومرفقاتهما،</w:t>
      </w:r>
    </w:p>
    <w:p w:rsidR="00910398" w:rsidRDefault="00910398" w:rsidP="00910398">
      <w:pPr>
        <w:pStyle w:val="SingleTxtGA"/>
        <w:rPr>
          <w:rFonts w:hint="cs"/>
          <w:rtl/>
        </w:rPr>
      </w:pPr>
      <w:r>
        <w:rPr>
          <w:rFonts w:hint="cs"/>
          <w:rtl/>
        </w:rPr>
        <w:tab/>
      </w:r>
      <w:r w:rsidRPr="00F013E2">
        <w:rPr>
          <w:i/>
          <w:iCs/>
          <w:rtl/>
        </w:rPr>
        <w:t>وإذ يشي</w:t>
      </w:r>
      <w:r>
        <w:rPr>
          <w:rFonts w:hint="cs"/>
          <w:i/>
          <w:iCs/>
          <w:rtl/>
        </w:rPr>
        <w:t xml:space="preserve">ر كذلك </w:t>
      </w:r>
      <w:r>
        <w:rPr>
          <w:rtl/>
        </w:rPr>
        <w:t>إلى الدورة الاستثنائية السابعة لمجلس حقوق الإنسان، التي تناول فيها المجلس بالتحليل التأثير السلبي لتفاقم أزمة الغذاء العالمية على إعمال الحق في الغذ</w:t>
      </w:r>
      <w:r w:rsidR="00FB5286">
        <w:rPr>
          <w:rtl/>
        </w:rPr>
        <w:t>اء للجميع، وإلى قرارات المجلس د</w:t>
      </w:r>
      <w:r>
        <w:rPr>
          <w:rtl/>
        </w:rPr>
        <w:t>إ-7/1 المؤرخ 22 أيار/مايو 2008، و9/6 المؤرخ 18 أيلول/ سبتمبر 2008، و12/10 المؤرخ 1 تشرين الأول/أكتوبر 2009،</w:t>
      </w:r>
    </w:p>
    <w:p w:rsidR="00910398" w:rsidRDefault="00910398" w:rsidP="00910398">
      <w:pPr>
        <w:pStyle w:val="SingleTxtGA"/>
        <w:rPr>
          <w:rFonts w:hint="cs"/>
          <w:rtl/>
        </w:rPr>
      </w:pPr>
      <w:r>
        <w:rPr>
          <w:rFonts w:hint="cs"/>
          <w:rtl/>
        </w:rPr>
        <w:tab/>
      </w:r>
      <w:r w:rsidRPr="00F013E2">
        <w:rPr>
          <w:i/>
          <w:iCs/>
          <w:rtl/>
        </w:rPr>
        <w:t xml:space="preserve">وإذ يشير </w:t>
      </w:r>
      <w:r>
        <w:rPr>
          <w:rtl/>
        </w:rPr>
        <w:t>إلى الإعلان العالمي لحقوق الإنسان، الذي ينص على أن لكل شخص الحق في مستوى معيشة كافٍ لضمان صحته ورفاهه، بما في ذلك الغذاء، وإلى الإعلان العالمي للقضاء على الجوع وسوء التغذية، وإعلان الأمم المتحدة للألفية،</w:t>
      </w:r>
    </w:p>
    <w:p w:rsidR="00910398" w:rsidRDefault="00910398" w:rsidP="00910398">
      <w:pPr>
        <w:pStyle w:val="SingleTxtGA"/>
        <w:rPr>
          <w:rtl/>
        </w:rPr>
      </w:pPr>
      <w:r>
        <w:rPr>
          <w:rFonts w:hint="cs"/>
          <w:rtl/>
        </w:rPr>
        <w:tab/>
      </w:r>
      <w:r w:rsidRPr="00F013E2">
        <w:rPr>
          <w:i/>
          <w:iCs/>
          <w:rtl/>
        </w:rPr>
        <w:t>وإذ يشير</w:t>
      </w:r>
      <w:r>
        <w:rPr>
          <w:rtl/>
        </w:rPr>
        <w:t xml:space="preserve"> </w:t>
      </w:r>
      <w:r w:rsidRPr="00B6027A">
        <w:rPr>
          <w:rFonts w:hint="cs"/>
          <w:i/>
          <w:iCs/>
          <w:rtl/>
        </w:rPr>
        <w:t>أيضاً</w:t>
      </w:r>
      <w:r>
        <w:rPr>
          <w:rFonts w:hint="cs"/>
          <w:rtl/>
        </w:rPr>
        <w:t xml:space="preserve"> </w:t>
      </w:r>
      <w:r>
        <w:rPr>
          <w:rtl/>
        </w:rPr>
        <w:t>إلى أحكام العهد الدولي الخاص بالحقوق الاقتصادية والاجتماعية والثقافية، التي ي</w:t>
      </w:r>
      <w:r>
        <w:rPr>
          <w:rFonts w:hint="cs"/>
          <w:rtl/>
        </w:rPr>
        <w:t>ُ</w:t>
      </w:r>
      <w:r>
        <w:rPr>
          <w:rtl/>
        </w:rPr>
        <w:t>عت</w:t>
      </w:r>
      <w:r>
        <w:rPr>
          <w:rFonts w:hint="cs"/>
          <w:rtl/>
        </w:rPr>
        <w:t>َ</w:t>
      </w:r>
      <w:r>
        <w:rPr>
          <w:rtl/>
        </w:rPr>
        <w:t>رف فيها بحق الجميع في الغذاء الكافي، بما في ذلك الحق الأساسي لكل شخص في التحرر من الجوع،</w:t>
      </w:r>
    </w:p>
    <w:p w:rsidR="00910398" w:rsidRPr="00B402A6" w:rsidRDefault="00910398" w:rsidP="00B402A6">
      <w:pPr>
        <w:pStyle w:val="SingleTxtGA"/>
        <w:rPr>
          <w:rFonts w:hint="cs"/>
          <w:spacing w:val="-2"/>
          <w:rtl/>
        </w:rPr>
      </w:pPr>
      <w:r w:rsidRPr="00B402A6">
        <w:rPr>
          <w:rFonts w:hint="cs"/>
          <w:spacing w:val="-2"/>
          <w:rtl/>
        </w:rPr>
        <w:tab/>
      </w:r>
      <w:r w:rsidRPr="00B402A6">
        <w:rPr>
          <w:i/>
          <w:iCs/>
          <w:spacing w:val="-2"/>
          <w:rtl/>
        </w:rPr>
        <w:t>وإذ يضع في اعتباره</w:t>
      </w:r>
      <w:r w:rsidRPr="00B402A6">
        <w:rPr>
          <w:spacing w:val="-2"/>
          <w:rtl/>
        </w:rPr>
        <w:t xml:space="preserve"> إعلان روما </w:t>
      </w:r>
      <w:r w:rsidRPr="00B402A6">
        <w:rPr>
          <w:rFonts w:hint="cs"/>
          <w:spacing w:val="-2"/>
          <w:rtl/>
        </w:rPr>
        <w:t>المتعلِّق ب</w:t>
      </w:r>
      <w:r w:rsidRPr="00B402A6">
        <w:rPr>
          <w:spacing w:val="-2"/>
          <w:rtl/>
        </w:rPr>
        <w:t>الأمن الغذائي العالمي، وخطة عمل مؤتمر القمة العالمي للأغذية، وإعلان مؤتمر القمة العالمي للأغذية، المعتمد في 13 حزيران/</w:t>
      </w:r>
      <w:r w:rsidR="00B402A6">
        <w:rPr>
          <w:rFonts w:hint="cs"/>
          <w:spacing w:val="-2"/>
          <w:rtl/>
        </w:rPr>
        <w:t xml:space="preserve">   </w:t>
      </w:r>
      <w:r w:rsidRPr="00B402A6">
        <w:rPr>
          <w:spacing w:val="-2"/>
          <w:rtl/>
        </w:rPr>
        <w:t>يونيه</w:t>
      </w:r>
      <w:r w:rsidRPr="00B402A6">
        <w:rPr>
          <w:rFonts w:hint="cs"/>
          <w:spacing w:val="-2"/>
          <w:rtl/>
        </w:rPr>
        <w:t> </w:t>
      </w:r>
      <w:r w:rsidRPr="00B402A6">
        <w:rPr>
          <w:spacing w:val="-2"/>
          <w:rtl/>
        </w:rPr>
        <w:t>2002، وإعلان مؤتمر القمة العالمي للأمن الغذائي، المعتمد في 16 تشرين الثاني/</w:t>
      </w:r>
      <w:r w:rsidR="00B402A6">
        <w:rPr>
          <w:rFonts w:hint="cs"/>
          <w:spacing w:val="-2"/>
          <w:rtl/>
        </w:rPr>
        <w:t xml:space="preserve">   </w:t>
      </w:r>
      <w:r w:rsidRPr="00B402A6">
        <w:rPr>
          <w:rFonts w:hint="cs"/>
          <w:spacing w:val="-2"/>
          <w:rtl/>
        </w:rPr>
        <w:t>نوفمبر </w:t>
      </w:r>
      <w:r w:rsidRPr="00B402A6">
        <w:rPr>
          <w:spacing w:val="-2"/>
          <w:rtl/>
        </w:rPr>
        <w:t>2009، وقرار مراكش الوزاري الخاص بالتدابير المتعلقة بما قد يحدث من آثار سلبية لبرنامج الإصلاح</w:t>
      </w:r>
      <w:r w:rsidR="00B402A6" w:rsidRPr="00B402A6">
        <w:rPr>
          <w:rFonts w:hint="cs"/>
          <w:spacing w:val="-2"/>
          <w:rtl/>
        </w:rPr>
        <w:t> </w:t>
      </w:r>
      <w:r w:rsidRPr="00B402A6">
        <w:rPr>
          <w:spacing w:val="-2"/>
          <w:rtl/>
        </w:rPr>
        <w:t>على أقل البلدان نمواً والبلدان النامية المستوردة الصافية للأغذية، المعتمد في</w:t>
      </w:r>
      <w:r w:rsidRPr="00B402A6">
        <w:rPr>
          <w:rFonts w:hint="cs"/>
          <w:spacing w:val="-2"/>
          <w:rtl/>
        </w:rPr>
        <w:t> </w:t>
      </w:r>
      <w:r w:rsidRPr="00B402A6">
        <w:rPr>
          <w:spacing w:val="-2"/>
          <w:rtl/>
        </w:rPr>
        <w:t>15 نيسان/أبريل 1994،</w:t>
      </w:r>
    </w:p>
    <w:p w:rsidR="00910398" w:rsidRPr="00115574" w:rsidRDefault="00910398" w:rsidP="00910398">
      <w:pPr>
        <w:pStyle w:val="SingleTxtGA"/>
        <w:rPr>
          <w:rFonts w:hint="cs"/>
          <w:spacing w:val="-2"/>
          <w:rtl/>
        </w:rPr>
      </w:pPr>
      <w:r w:rsidRPr="00115574">
        <w:rPr>
          <w:rFonts w:hint="cs"/>
          <w:i/>
          <w:iCs/>
          <w:spacing w:val="-2"/>
          <w:rtl/>
        </w:rPr>
        <w:tab/>
        <w:t xml:space="preserve">وإذ يؤكد من جديد </w:t>
      </w:r>
      <w:r w:rsidRPr="00115574">
        <w:rPr>
          <w:rFonts w:hint="cs"/>
          <w:spacing w:val="-2"/>
          <w:rtl/>
        </w:rPr>
        <w:t xml:space="preserve">الالتزام </w:t>
      </w:r>
      <w:r w:rsidRPr="00115574">
        <w:rPr>
          <w:rFonts w:hint="cs"/>
          <w:spacing w:val="-2"/>
          <w:rtl/>
          <w:lang/>
        </w:rPr>
        <w:t>الوارد في الإعلان الوزاري للجزء الرفيع المستوى من دورة المجلس الاجتماعي والاقتصادي لعام</w:t>
      </w:r>
      <w:r w:rsidRPr="00115574">
        <w:rPr>
          <w:spacing w:val="-2"/>
          <w:rtl/>
          <w:lang/>
        </w:rPr>
        <w:t> </w:t>
      </w:r>
      <w:r w:rsidRPr="00115574">
        <w:rPr>
          <w:rFonts w:hint="cs"/>
          <w:spacing w:val="-2"/>
          <w:rtl/>
          <w:lang/>
        </w:rPr>
        <w:t>2009، المتعلِّق بالقضاء على الجوع وتأمين الغذاء</w:t>
      </w:r>
      <w:r>
        <w:rPr>
          <w:rFonts w:hint="eastAsia"/>
          <w:spacing w:val="-2"/>
          <w:rtl/>
          <w:lang/>
        </w:rPr>
        <w:t> </w:t>
      </w:r>
      <w:r w:rsidRPr="00115574">
        <w:rPr>
          <w:rFonts w:hint="cs"/>
          <w:spacing w:val="-2"/>
          <w:rtl/>
          <w:lang/>
        </w:rPr>
        <w:t>للجميع،</w:t>
      </w:r>
    </w:p>
    <w:p w:rsidR="00910398" w:rsidRDefault="00910398" w:rsidP="00B402A6">
      <w:pPr>
        <w:pStyle w:val="SingleTxtGA"/>
        <w:rPr>
          <w:rFonts w:hint="cs"/>
          <w:rtl/>
        </w:rPr>
      </w:pPr>
      <w:r>
        <w:rPr>
          <w:rFonts w:hint="cs"/>
          <w:rtl/>
        </w:rPr>
        <w:tab/>
      </w:r>
      <w:r w:rsidRPr="00F013E2">
        <w:rPr>
          <w:i/>
          <w:iCs/>
          <w:rtl/>
        </w:rPr>
        <w:t>وإذ يؤكد من جديد</w:t>
      </w:r>
      <w:r>
        <w:rPr>
          <w:rtl/>
        </w:rPr>
        <w:t xml:space="preserve"> </w:t>
      </w:r>
      <w:r w:rsidRPr="00506E02">
        <w:rPr>
          <w:rFonts w:hint="cs"/>
          <w:i/>
          <w:iCs/>
          <w:rtl/>
        </w:rPr>
        <w:t>أيضاً</w:t>
      </w:r>
      <w:r>
        <w:rPr>
          <w:rFonts w:hint="cs"/>
          <w:rtl/>
        </w:rPr>
        <w:t xml:space="preserve"> </w:t>
      </w:r>
      <w:r>
        <w:rPr>
          <w:rtl/>
        </w:rPr>
        <w:t xml:space="preserve">التوصيات المحددة الواردة في </w:t>
      </w:r>
      <w:r w:rsidR="00B402A6">
        <w:rPr>
          <w:rFonts w:hint="cs"/>
          <w:rtl/>
        </w:rPr>
        <w:t>الخطوط</w:t>
      </w:r>
      <w:r>
        <w:rPr>
          <w:rtl/>
        </w:rPr>
        <w:t xml:space="preserve"> التوجيهية الطوعية لدعم الإعمال </w:t>
      </w:r>
      <w:r w:rsidR="00B402A6">
        <w:rPr>
          <w:rFonts w:hint="cs"/>
          <w:rtl/>
        </w:rPr>
        <w:t xml:space="preserve">المطرد </w:t>
      </w:r>
      <w:r>
        <w:rPr>
          <w:rtl/>
        </w:rPr>
        <w:t>للحق في غذاء كاف في سياق الأمن الغذائي ال</w:t>
      </w:r>
      <w:r w:rsidR="00B402A6">
        <w:rPr>
          <w:rFonts w:hint="cs"/>
          <w:rtl/>
        </w:rPr>
        <w:t>قطري</w:t>
      </w:r>
      <w:r>
        <w:rPr>
          <w:rtl/>
        </w:rPr>
        <w:t>، التي اعتمدها مجلس منظمة الأمم المتحدة للأغذية والزراعة في تشرين الثاني/نوفمبر 2004،</w:t>
      </w:r>
    </w:p>
    <w:p w:rsidR="00910398" w:rsidRDefault="00910398" w:rsidP="00910398">
      <w:pPr>
        <w:pStyle w:val="SingleTxtGA"/>
        <w:rPr>
          <w:rtl/>
        </w:rPr>
      </w:pPr>
      <w:r>
        <w:rPr>
          <w:rFonts w:hint="cs"/>
          <w:rtl/>
        </w:rPr>
        <w:tab/>
      </w:r>
      <w:r w:rsidRPr="00F013E2">
        <w:rPr>
          <w:i/>
          <w:iCs/>
          <w:rtl/>
        </w:rPr>
        <w:t>وإذ يشير</w:t>
      </w:r>
      <w:r>
        <w:rPr>
          <w:rtl/>
        </w:rPr>
        <w:t xml:space="preserve"> إلى مبادئ روما الخمسة </w:t>
      </w:r>
      <w:r>
        <w:rPr>
          <w:rFonts w:hint="cs"/>
          <w:rtl/>
        </w:rPr>
        <w:t>المتعلِّقة بال</w:t>
      </w:r>
      <w:r>
        <w:rPr>
          <w:rtl/>
        </w:rPr>
        <w:t xml:space="preserve">أمن </w:t>
      </w:r>
      <w:r>
        <w:rPr>
          <w:rFonts w:hint="cs"/>
          <w:rtl/>
        </w:rPr>
        <w:t>ال</w:t>
      </w:r>
      <w:r>
        <w:rPr>
          <w:rtl/>
        </w:rPr>
        <w:t xml:space="preserve">غذائي </w:t>
      </w:r>
      <w:r>
        <w:rPr>
          <w:rFonts w:hint="cs"/>
          <w:rtl/>
        </w:rPr>
        <w:t>ال</w:t>
      </w:r>
      <w:r>
        <w:rPr>
          <w:rtl/>
        </w:rPr>
        <w:t xml:space="preserve">عالمي </w:t>
      </w:r>
      <w:r>
        <w:rPr>
          <w:rFonts w:hint="cs"/>
          <w:rtl/>
        </w:rPr>
        <w:t>ال</w:t>
      </w:r>
      <w:r>
        <w:rPr>
          <w:rtl/>
        </w:rPr>
        <w:t>مستدام</w:t>
      </w:r>
      <w:r>
        <w:rPr>
          <w:rFonts w:hint="cs"/>
          <w:rtl/>
        </w:rPr>
        <w:t>،</w:t>
      </w:r>
      <w:r>
        <w:rPr>
          <w:rtl/>
        </w:rPr>
        <w:t xml:space="preserve"> </w:t>
      </w:r>
      <w:r>
        <w:rPr>
          <w:rFonts w:hint="cs"/>
          <w:rtl/>
        </w:rPr>
        <w:t>الواردة</w:t>
      </w:r>
      <w:r>
        <w:rPr>
          <w:rtl/>
        </w:rPr>
        <w:t xml:space="preserve"> في إعلان مؤتمر القمة العالمي للأمن الغذائي، المعتمد في 16 تشرين الثاني/نوفمبر 2009، </w:t>
      </w:r>
    </w:p>
    <w:p w:rsidR="00910398" w:rsidRDefault="00910398" w:rsidP="00B402A6">
      <w:pPr>
        <w:pStyle w:val="SingleTxtGA"/>
        <w:rPr>
          <w:rFonts w:hint="cs"/>
          <w:rtl/>
        </w:rPr>
      </w:pPr>
      <w:r>
        <w:rPr>
          <w:rFonts w:hint="cs"/>
          <w:rtl/>
        </w:rPr>
        <w:tab/>
      </w:r>
      <w:r w:rsidRPr="00F013E2">
        <w:rPr>
          <w:i/>
          <w:iCs/>
          <w:rtl/>
        </w:rPr>
        <w:t>وإذ يؤكد من جديد</w:t>
      </w:r>
      <w:r>
        <w:rPr>
          <w:rtl/>
        </w:rPr>
        <w:t xml:space="preserve"> أن جميع حقوق الإنسان عالمية </w:t>
      </w:r>
      <w:r w:rsidR="00B402A6">
        <w:rPr>
          <w:rFonts w:hint="cs"/>
          <w:rtl/>
        </w:rPr>
        <w:t>وغير قابلة للتجزئة</w:t>
      </w:r>
      <w:r>
        <w:rPr>
          <w:rtl/>
        </w:rPr>
        <w:t xml:space="preserve"> ومترابطة ومتشابكة، وأنه يجب تناولها على الصعيد العالمي تناولاً عادلاً ومتكافئاً، وعلى قدم المساواة، وبنفس القدر من </w:t>
      </w:r>
      <w:r w:rsidR="00B402A6">
        <w:rPr>
          <w:rFonts w:hint="cs"/>
          <w:rtl/>
        </w:rPr>
        <w:t>الاهتمام</w:t>
      </w:r>
      <w:r>
        <w:rPr>
          <w:rtl/>
        </w:rPr>
        <w:t>،</w:t>
      </w:r>
    </w:p>
    <w:p w:rsidR="00910398" w:rsidRPr="006D0CC1" w:rsidRDefault="00910398" w:rsidP="003C2493">
      <w:pPr>
        <w:pStyle w:val="SingleTxtGA"/>
        <w:rPr>
          <w:rtl/>
        </w:rPr>
      </w:pPr>
      <w:r w:rsidRPr="006D0CC1">
        <w:rPr>
          <w:rFonts w:hint="cs"/>
          <w:rtl/>
        </w:rPr>
        <w:tab/>
      </w:r>
      <w:r w:rsidRPr="006D0CC1">
        <w:rPr>
          <w:i/>
          <w:iCs/>
          <w:rtl/>
        </w:rPr>
        <w:t>وإذ يؤكد من جديد أيضاً</w:t>
      </w:r>
      <w:r w:rsidRPr="006D0CC1">
        <w:rPr>
          <w:rtl/>
        </w:rPr>
        <w:t xml:space="preserve"> أن تهيئة بيئة سياسية واجتماعية واقتصادية م</w:t>
      </w:r>
      <w:r w:rsidR="003C2493">
        <w:rPr>
          <w:rFonts w:hint="cs"/>
          <w:rtl/>
        </w:rPr>
        <w:t>و</w:t>
      </w:r>
      <w:r w:rsidRPr="006D0CC1">
        <w:rPr>
          <w:rtl/>
        </w:rPr>
        <w:t>اتية يسودها السلام والاستقرار، على الصعيدين الوطني والدولي على حد سواء، هي الركيزة الأساسية التي تمك</w:t>
      </w:r>
      <w:r>
        <w:rPr>
          <w:rFonts w:hint="cs"/>
          <w:rtl/>
        </w:rPr>
        <w:t>ّ</w:t>
      </w:r>
      <w:r w:rsidRPr="006D0CC1">
        <w:rPr>
          <w:rtl/>
        </w:rPr>
        <w:t>ن الدول من إيلاء أولوية كافية للأمن الغذائي وللقضاء على الفقر،</w:t>
      </w:r>
    </w:p>
    <w:p w:rsidR="00910398" w:rsidRDefault="00910398" w:rsidP="00B402A6">
      <w:pPr>
        <w:pStyle w:val="SingleTxtGA"/>
        <w:rPr>
          <w:rtl/>
        </w:rPr>
      </w:pPr>
      <w:r>
        <w:rPr>
          <w:rFonts w:hint="cs"/>
          <w:rtl/>
        </w:rPr>
        <w:tab/>
      </w:r>
      <w:r w:rsidRPr="00F013E2">
        <w:rPr>
          <w:i/>
          <w:iCs/>
          <w:rtl/>
        </w:rPr>
        <w:t>وإذ يكر</w:t>
      </w:r>
      <w:r>
        <w:rPr>
          <w:rFonts w:hint="cs"/>
          <w:i/>
          <w:iCs/>
          <w:rtl/>
        </w:rPr>
        <w:t>ّ</w:t>
      </w:r>
      <w:r w:rsidRPr="00F013E2">
        <w:rPr>
          <w:i/>
          <w:iCs/>
          <w:rtl/>
        </w:rPr>
        <w:t>ر التأكيد</w:t>
      </w:r>
      <w:r>
        <w:rPr>
          <w:rtl/>
        </w:rPr>
        <w:t xml:space="preserve"> على ما ورد في إعلان روما </w:t>
      </w:r>
      <w:r>
        <w:rPr>
          <w:rFonts w:hint="cs"/>
          <w:rtl/>
        </w:rPr>
        <w:t>المتعلِّق ب</w:t>
      </w:r>
      <w:r>
        <w:rPr>
          <w:rtl/>
        </w:rPr>
        <w:t xml:space="preserve">الأمن الغذائي العالمي وإعلان مؤتمر القمة العالمي للأغذية: خمس سنوات </w:t>
      </w:r>
      <w:r w:rsidR="00B402A6">
        <w:rPr>
          <w:rFonts w:hint="cs"/>
          <w:rtl/>
        </w:rPr>
        <w:t>بعد الانعقاد</w:t>
      </w:r>
      <w:r>
        <w:rPr>
          <w:rtl/>
        </w:rPr>
        <w:t xml:space="preserve">، </w:t>
      </w:r>
      <w:r>
        <w:rPr>
          <w:rFonts w:hint="cs"/>
          <w:rtl/>
        </w:rPr>
        <w:t xml:space="preserve">من </w:t>
      </w:r>
      <w:r>
        <w:rPr>
          <w:rtl/>
        </w:rPr>
        <w:t>أن</w:t>
      </w:r>
      <w:r w:rsidR="00B402A6">
        <w:rPr>
          <w:rFonts w:hint="cs"/>
          <w:rtl/>
        </w:rPr>
        <w:t>ه ينبغي عدم استخدام</w:t>
      </w:r>
      <w:r>
        <w:rPr>
          <w:rtl/>
        </w:rPr>
        <w:t xml:space="preserve"> الغذاء </w:t>
      </w:r>
      <w:r>
        <w:rPr>
          <w:rFonts w:hint="cs"/>
          <w:rtl/>
        </w:rPr>
        <w:t>أداة</w:t>
      </w:r>
      <w:r>
        <w:rPr>
          <w:rtl/>
        </w:rPr>
        <w:t xml:space="preserve"> للضغط السياسي أو الاقتصادي، وإذ يؤكد من جديد في هذا الخصوص أهمية التعاون والتضامن الدوليين، وكذلك ضرورة الامتناع عن اتخاذ تدابير انفرادية لا تتفق مع القانون الدولي وميثاق الأمم المتحدة وتعر</w:t>
      </w:r>
      <w:r>
        <w:rPr>
          <w:rFonts w:hint="cs"/>
          <w:rtl/>
        </w:rPr>
        <w:t>ّ</w:t>
      </w:r>
      <w:r>
        <w:rPr>
          <w:rtl/>
        </w:rPr>
        <w:t xml:space="preserve">ض الأمن الغذائي للخطر، </w:t>
      </w:r>
    </w:p>
    <w:p w:rsidR="00910398" w:rsidRPr="00B402A6" w:rsidRDefault="00910398" w:rsidP="00B402A6">
      <w:pPr>
        <w:pStyle w:val="SingleTxtGA"/>
        <w:rPr>
          <w:rFonts w:hint="cs"/>
          <w:spacing w:val="-2"/>
          <w:rtl/>
        </w:rPr>
      </w:pPr>
      <w:r w:rsidRPr="00B402A6">
        <w:rPr>
          <w:rFonts w:hint="cs"/>
          <w:spacing w:val="-2"/>
          <w:rtl/>
        </w:rPr>
        <w:tab/>
      </w:r>
      <w:r w:rsidRPr="00B402A6">
        <w:rPr>
          <w:i/>
          <w:iCs/>
          <w:spacing w:val="-2"/>
          <w:rtl/>
        </w:rPr>
        <w:t>واقتناعاً منه</w:t>
      </w:r>
      <w:r w:rsidRPr="00B402A6">
        <w:rPr>
          <w:spacing w:val="-2"/>
          <w:rtl/>
        </w:rPr>
        <w:t xml:space="preserve"> بأنه ينبغي لكل دولة أن تعتمد استراتي</w:t>
      </w:r>
      <w:r w:rsidR="00B402A6" w:rsidRPr="00B402A6">
        <w:rPr>
          <w:spacing w:val="-2"/>
          <w:rtl/>
        </w:rPr>
        <w:t xml:space="preserve">جية تتناسب مع مواردها وقدراتها </w:t>
      </w:r>
      <w:r w:rsidR="00B402A6" w:rsidRPr="00B402A6">
        <w:rPr>
          <w:rFonts w:hint="cs"/>
          <w:spacing w:val="-2"/>
          <w:rtl/>
        </w:rPr>
        <w:t xml:space="preserve">على </w:t>
      </w:r>
      <w:r w:rsidRPr="00B402A6">
        <w:rPr>
          <w:spacing w:val="-2"/>
          <w:rtl/>
        </w:rPr>
        <w:t xml:space="preserve">تحقيق الأهداف الخاصة بها في سياق تنفيذ التوصيات الواردة في إعلان روما </w:t>
      </w:r>
      <w:r w:rsidRPr="00B402A6">
        <w:rPr>
          <w:rFonts w:hint="cs"/>
          <w:spacing w:val="-2"/>
          <w:rtl/>
        </w:rPr>
        <w:t>المتعلِّق ب</w:t>
      </w:r>
      <w:r w:rsidRPr="00B402A6">
        <w:rPr>
          <w:spacing w:val="-2"/>
          <w:rtl/>
        </w:rPr>
        <w:t>الأمن</w:t>
      </w:r>
      <w:r w:rsidR="00B402A6">
        <w:rPr>
          <w:rFonts w:hint="cs"/>
          <w:spacing w:val="-2"/>
          <w:rtl/>
        </w:rPr>
        <w:t> </w:t>
      </w:r>
      <w:r w:rsidRPr="00B402A6">
        <w:rPr>
          <w:spacing w:val="-2"/>
          <w:rtl/>
        </w:rPr>
        <w:t xml:space="preserve">الغذائي العالمي وخطة عمل مؤتمر القمة العالمي للأغذية، وأن تتعاون في الوقت نفسه، إقليمياً ودولياً، </w:t>
      </w:r>
      <w:r w:rsidRPr="00B402A6">
        <w:rPr>
          <w:rFonts w:hint="cs"/>
          <w:spacing w:val="-2"/>
          <w:rtl/>
        </w:rPr>
        <w:t>من أجل تنظيم</w:t>
      </w:r>
      <w:r w:rsidRPr="00B402A6">
        <w:rPr>
          <w:spacing w:val="-2"/>
          <w:rtl/>
        </w:rPr>
        <w:t xml:space="preserve"> حلول جماعية لمسائل الأمن الغذائي العالمية في عالم يتزايد فيه الترابط بين</w:t>
      </w:r>
      <w:r w:rsidR="00B402A6">
        <w:rPr>
          <w:rFonts w:hint="cs"/>
          <w:spacing w:val="-2"/>
          <w:rtl/>
        </w:rPr>
        <w:t> </w:t>
      </w:r>
      <w:r w:rsidRPr="00B402A6">
        <w:rPr>
          <w:spacing w:val="-2"/>
          <w:rtl/>
        </w:rPr>
        <w:t xml:space="preserve">المؤسسات والمجتمعات والاقتصادات </w:t>
      </w:r>
      <w:r w:rsidRPr="00B402A6">
        <w:rPr>
          <w:rFonts w:hint="cs"/>
          <w:spacing w:val="-2"/>
          <w:rtl/>
        </w:rPr>
        <w:t>ويشكِّل</w:t>
      </w:r>
      <w:r w:rsidRPr="00B402A6">
        <w:rPr>
          <w:spacing w:val="-2"/>
          <w:rtl/>
        </w:rPr>
        <w:t xml:space="preserve"> فيه تنسيق الجهود وتقاسم المسؤوليات أمراً لا </w:t>
      </w:r>
      <w:r w:rsidRPr="00B402A6">
        <w:rPr>
          <w:rFonts w:hint="cs"/>
          <w:spacing w:val="-2"/>
          <w:rtl/>
        </w:rPr>
        <w:t>بدّ منه</w:t>
      </w:r>
      <w:r w:rsidRPr="00B402A6">
        <w:rPr>
          <w:spacing w:val="-2"/>
          <w:rtl/>
        </w:rPr>
        <w:t>،</w:t>
      </w:r>
    </w:p>
    <w:p w:rsidR="00910398" w:rsidRPr="000532B5" w:rsidRDefault="00910398" w:rsidP="00910398">
      <w:pPr>
        <w:pStyle w:val="SingleTxtGA"/>
        <w:rPr>
          <w:rFonts w:hint="cs"/>
          <w:rtl/>
        </w:rPr>
      </w:pPr>
      <w:r w:rsidRPr="000532B5">
        <w:rPr>
          <w:rFonts w:hint="cs"/>
          <w:rtl/>
        </w:rPr>
        <w:tab/>
      </w:r>
      <w:r w:rsidRPr="000532B5">
        <w:rPr>
          <w:i/>
          <w:iCs/>
          <w:rtl/>
        </w:rPr>
        <w:t>وإذ يسلّم</w:t>
      </w:r>
      <w:r w:rsidRPr="000532B5">
        <w:rPr>
          <w:rtl/>
        </w:rPr>
        <w:t xml:space="preserve"> بالبُعد العالمي لمشكلتي الجوع وانعدام الأمن الغذائي، رغم</w:t>
      </w:r>
      <w:r>
        <w:rPr>
          <w:rtl/>
        </w:rPr>
        <w:t xml:space="preserve"> ما </w:t>
      </w:r>
      <w:r w:rsidRPr="000532B5">
        <w:rPr>
          <w:rtl/>
        </w:rPr>
        <w:t>بُذل من جهود، وبعدم كفاية التقدم الذي أُحرز في مجال الحد من الجوع، وباحتمال تفاقم هاتين المشكلتين على نحو خطير في بعض المناطق</w:t>
      </w:r>
      <w:r>
        <w:rPr>
          <w:rtl/>
        </w:rPr>
        <w:t xml:space="preserve"> ما لم </w:t>
      </w:r>
      <w:r w:rsidRPr="000532B5">
        <w:rPr>
          <w:rtl/>
        </w:rPr>
        <w:t>تُتخذ إجراءات عاجلة وحاسمة ومتضافرة،</w:t>
      </w:r>
    </w:p>
    <w:p w:rsidR="00910398" w:rsidRPr="00936BDC" w:rsidRDefault="00910398" w:rsidP="00BE18A3">
      <w:pPr>
        <w:pStyle w:val="SingleTxtGA"/>
        <w:rPr>
          <w:rtl/>
        </w:rPr>
      </w:pPr>
      <w:r>
        <w:rPr>
          <w:rFonts w:hint="cs"/>
          <w:rtl/>
        </w:rPr>
        <w:tab/>
      </w:r>
      <w:r w:rsidRPr="00936BDC">
        <w:rPr>
          <w:i/>
          <w:iCs/>
          <w:rtl/>
        </w:rPr>
        <w:t>وإذ يسلّم أيضاً</w:t>
      </w:r>
      <w:r w:rsidRPr="00936BDC">
        <w:rPr>
          <w:rtl/>
        </w:rPr>
        <w:t xml:space="preserve"> بالطابع المعقد لأزمة الغذاء العالمية التي </w:t>
      </w:r>
      <w:r w:rsidRPr="00936BDC">
        <w:rPr>
          <w:rFonts w:hint="cs"/>
          <w:rtl/>
        </w:rPr>
        <w:t xml:space="preserve">أفرزها </w:t>
      </w:r>
      <w:r>
        <w:rPr>
          <w:rFonts w:hint="cs"/>
          <w:rtl/>
        </w:rPr>
        <w:t xml:space="preserve">مزيج </w:t>
      </w:r>
      <w:r w:rsidR="00BE18A3">
        <w:rPr>
          <w:rFonts w:hint="cs"/>
          <w:rtl/>
        </w:rPr>
        <w:t>ل</w:t>
      </w:r>
      <w:r w:rsidRPr="00936BDC">
        <w:rPr>
          <w:rtl/>
        </w:rPr>
        <w:t>عدة عوامل رئيسية</w:t>
      </w:r>
      <w:r w:rsidRPr="00936BDC">
        <w:rPr>
          <w:rFonts w:hint="cs"/>
          <w:rtl/>
        </w:rPr>
        <w:t>،</w:t>
      </w:r>
      <w:r w:rsidRPr="00936BDC">
        <w:rPr>
          <w:rtl/>
        </w:rPr>
        <w:t xml:space="preserve"> منها </w:t>
      </w:r>
      <w:r w:rsidRPr="00936BDC">
        <w:rPr>
          <w:rFonts w:hint="cs"/>
          <w:rtl/>
        </w:rPr>
        <w:t>الأزمة المالية والاقتصادية العالمية،</w:t>
      </w:r>
      <w:r w:rsidRPr="00936BDC">
        <w:rPr>
          <w:rtl/>
        </w:rPr>
        <w:t xml:space="preserve"> </w:t>
      </w:r>
      <w:r>
        <w:rPr>
          <w:rFonts w:hint="cs"/>
          <w:rtl/>
        </w:rPr>
        <w:t xml:space="preserve">والتي </w:t>
      </w:r>
      <w:r w:rsidRPr="00936BDC">
        <w:rPr>
          <w:rtl/>
        </w:rPr>
        <w:t xml:space="preserve">تأثرت سلباً أيضاً </w:t>
      </w:r>
      <w:r w:rsidR="00BE18A3">
        <w:rPr>
          <w:rFonts w:hint="cs"/>
          <w:rtl/>
        </w:rPr>
        <w:t>بالتدهور</w:t>
      </w:r>
      <w:r>
        <w:rPr>
          <w:rFonts w:hint="cs"/>
          <w:rtl/>
        </w:rPr>
        <w:t xml:space="preserve"> </w:t>
      </w:r>
      <w:r w:rsidRPr="00936BDC">
        <w:rPr>
          <w:rtl/>
        </w:rPr>
        <w:t xml:space="preserve">البيئي، والتصحر وتغير المناخ العالمي، والكوارث الطبيعية، </w:t>
      </w:r>
      <w:r w:rsidRPr="00936BDC">
        <w:rPr>
          <w:rFonts w:hint="cs"/>
          <w:rtl/>
        </w:rPr>
        <w:t>وعدم</w:t>
      </w:r>
      <w:r w:rsidRPr="00936BDC">
        <w:rPr>
          <w:rtl/>
        </w:rPr>
        <w:t xml:space="preserve"> تطوير ونقل التكنولوجيا </w:t>
      </w:r>
      <w:r>
        <w:rPr>
          <w:rFonts w:hint="cs"/>
          <w:rtl/>
        </w:rPr>
        <w:t xml:space="preserve">المناسبة </w:t>
      </w:r>
      <w:r w:rsidRPr="00936BDC">
        <w:rPr>
          <w:rtl/>
        </w:rPr>
        <w:t>لمعالجة هذه المسألة</w:t>
      </w:r>
      <w:r w:rsidRPr="00936BDC">
        <w:rPr>
          <w:rFonts w:hint="cs"/>
          <w:rtl/>
        </w:rPr>
        <w:t xml:space="preserve"> في بلدان </w:t>
      </w:r>
      <w:r>
        <w:rPr>
          <w:rFonts w:hint="cs"/>
          <w:rtl/>
        </w:rPr>
        <w:t>كثيرة</w:t>
      </w:r>
      <w:r w:rsidRPr="00936BDC">
        <w:rPr>
          <w:rtl/>
        </w:rPr>
        <w:t>،</w:t>
      </w:r>
      <w:r>
        <w:rPr>
          <w:rtl/>
        </w:rPr>
        <w:t xml:space="preserve"> ولا </w:t>
      </w:r>
      <w:r w:rsidRPr="00936BDC">
        <w:rPr>
          <w:rtl/>
        </w:rPr>
        <w:t xml:space="preserve">سيما في البلدان النامية وأقل البلدان نمواً، وهي عوامل تؤثر سلباً على إعمال الحق في الغذاء، </w:t>
      </w:r>
      <w:r>
        <w:rPr>
          <w:rFonts w:hint="cs"/>
          <w:rtl/>
        </w:rPr>
        <w:t>و</w:t>
      </w:r>
      <w:r w:rsidRPr="00936BDC">
        <w:rPr>
          <w:rtl/>
        </w:rPr>
        <w:t>خاصة في البلدان المذكورة،</w:t>
      </w:r>
    </w:p>
    <w:p w:rsidR="00910398" w:rsidRDefault="00910398" w:rsidP="00910398">
      <w:pPr>
        <w:pStyle w:val="SingleTxtGA"/>
        <w:rPr>
          <w:rtl/>
        </w:rPr>
      </w:pPr>
      <w:r>
        <w:rPr>
          <w:rFonts w:hint="cs"/>
          <w:rtl/>
        </w:rPr>
        <w:tab/>
      </w:r>
      <w:r w:rsidRPr="00F013E2">
        <w:rPr>
          <w:i/>
          <w:iCs/>
          <w:rtl/>
        </w:rPr>
        <w:t>واقتناعاً منه</w:t>
      </w:r>
      <w:r>
        <w:rPr>
          <w:rtl/>
        </w:rPr>
        <w:t xml:space="preserve"> بأن إزالة </w:t>
      </w:r>
      <w:r>
        <w:rPr>
          <w:rFonts w:hint="cs"/>
          <w:rtl/>
        </w:rPr>
        <w:t xml:space="preserve">التشوّهات </w:t>
      </w:r>
      <w:r>
        <w:rPr>
          <w:rtl/>
        </w:rPr>
        <w:t xml:space="preserve">الحالية في نظام التجارة الزراعية ستسمح للمنتجين المحليين </w:t>
      </w:r>
      <w:r>
        <w:rPr>
          <w:rFonts w:hint="cs"/>
          <w:rtl/>
        </w:rPr>
        <w:t>و</w:t>
      </w:r>
      <w:r>
        <w:rPr>
          <w:rtl/>
        </w:rPr>
        <w:t xml:space="preserve">المزارعين </w:t>
      </w:r>
      <w:r>
        <w:rPr>
          <w:rFonts w:hint="cs"/>
          <w:rtl/>
        </w:rPr>
        <w:t>ال</w:t>
      </w:r>
      <w:r>
        <w:rPr>
          <w:rtl/>
        </w:rPr>
        <w:t>فقراء بالتنافس و</w:t>
      </w:r>
      <w:r>
        <w:rPr>
          <w:rFonts w:hint="cs"/>
          <w:rtl/>
        </w:rPr>
        <w:t>ب</w:t>
      </w:r>
      <w:r w:rsidR="00BE18A3">
        <w:rPr>
          <w:rtl/>
        </w:rPr>
        <w:t xml:space="preserve">بيع منتجاتهم، </w:t>
      </w:r>
      <w:r>
        <w:rPr>
          <w:rtl/>
        </w:rPr>
        <w:t xml:space="preserve">ما يسهل إعمال الحق في غذاء </w:t>
      </w:r>
      <w:r>
        <w:rPr>
          <w:rFonts w:hint="cs"/>
          <w:rtl/>
        </w:rPr>
        <w:t>كافٍ</w:t>
      </w:r>
      <w:r>
        <w:rPr>
          <w:rtl/>
        </w:rPr>
        <w:t>،</w:t>
      </w:r>
    </w:p>
    <w:p w:rsidR="00910398" w:rsidRDefault="00910398" w:rsidP="00BE18A3">
      <w:pPr>
        <w:pStyle w:val="SingleTxtGA"/>
        <w:rPr>
          <w:rFonts w:hint="cs"/>
          <w:rtl/>
        </w:rPr>
      </w:pPr>
      <w:r>
        <w:rPr>
          <w:rFonts w:hint="cs"/>
          <w:rtl/>
        </w:rPr>
        <w:tab/>
      </w:r>
      <w:r w:rsidRPr="00F013E2">
        <w:rPr>
          <w:i/>
          <w:iCs/>
          <w:rtl/>
        </w:rPr>
        <w:t xml:space="preserve">وإذ </w:t>
      </w:r>
      <w:r w:rsidR="00BE18A3">
        <w:rPr>
          <w:rFonts w:hint="cs"/>
          <w:i/>
          <w:iCs/>
          <w:rtl/>
        </w:rPr>
        <w:t>يسلم</w:t>
      </w:r>
      <w:r>
        <w:rPr>
          <w:rtl/>
        </w:rPr>
        <w:t xml:space="preserve"> بأهمية صغار المزارعين ودورهم الإيجابي في البلدان النامية، بما في ذلك دور النساء والتعاونيات ومجتمعات السكان الأصليين والمجتمعات المحلية،</w:t>
      </w:r>
    </w:p>
    <w:p w:rsidR="00910398" w:rsidRPr="00FB442D" w:rsidRDefault="00910398" w:rsidP="00BE18A3">
      <w:pPr>
        <w:pStyle w:val="SingleTxtGA"/>
        <w:rPr>
          <w:rtl/>
        </w:rPr>
      </w:pPr>
      <w:r w:rsidRPr="00FB442D">
        <w:rPr>
          <w:rFonts w:hint="cs"/>
          <w:rtl/>
        </w:rPr>
        <w:tab/>
      </w:r>
      <w:r w:rsidRPr="00FB442D">
        <w:rPr>
          <w:i/>
          <w:iCs/>
          <w:rtl/>
        </w:rPr>
        <w:t>وإذ يعرب عن بالغ</w:t>
      </w:r>
      <w:r w:rsidRPr="00FB442D">
        <w:rPr>
          <w:rtl/>
        </w:rPr>
        <w:t xml:space="preserve"> </w:t>
      </w:r>
      <w:r w:rsidRPr="00506E02">
        <w:rPr>
          <w:i/>
          <w:iCs/>
          <w:rtl/>
        </w:rPr>
        <w:t>قلقه</w:t>
      </w:r>
      <w:r>
        <w:rPr>
          <w:rFonts w:hint="cs"/>
          <w:rtl/>
        </w:rPr>
        <w:t xml:space="preserve"> </w:t>
      </w:r>
      <w:r w:rsidRPr="00FB442D">
        <w:rPr>
          <w:rtl/>
        </w:rPr>
        <w:t xml:space="preserve">إزاء عدد ونطاق الكوارث الطبيعية والأمراض والآفات </w:t>
      </w:r>
      <w:r>
        <w:rPr>
          <w:rFonts w:hint="cs"/>
          <w:rtl/>
        </w:rPr>
        <w:t xml:space="preserve">وتأثيرها </w:t>
      </w:r>
      <w:r w:rsidRPr="00FB442D">
        <w:rPr>
          <w:rtl/>
        </w:rPr>
        <w:t>المتزايد في السنوات الأخيرة،</w:t>
      </w:r>
      <w:r>
        <w:rPr>
          <w:rtl/>
        </w:rPr>
        <w:t xml:space="preserve"> ما أسفر</w:t>
      </w:r>
      <w:r w:rsidRPr="00FB442D">
        <w:rPr>
          <w:rtl/>
        </w:rPr>
        <w:t xml:space="preserve"> عن </w:t>
      </w:r>
      <w:r>
        <w:rPr>
          <w:rFonts w:hint="cs"/>
          <w:rtl/>
        </w:rPr>
        <w:t xml:space="preserve">حدوث </w:t>
      </w:r>
      <w:r w:rsidRPr="00FB442D">
        <w:rPr>
          <w:rtl/>
        </w:rPr>
        <w:t xml:space="preserve">خسائر جسيمة في الأرواح وسبل كسب العيش </w:t>
      </w:r>
      <w:r>
        <w:rPr>
          <w:rFonts w:hint="cs"/>
          <w:rtl/>
        </w:rPr>
        <w:t>وتعريض</w:t>
      </w:r>
      <w:r w:rsidRPr="00FB442D">
        <w:rPr>
          <w:rtl/>
        </w:rPr>
        <w:t xml:space="preserve"> الإنتاج الزراعي والأمن الغذائي للخطر، </w:t>
      </w:r>
      <w:r>
        <w:rPr>
          <w:rFonts w:hint="cs"/>
          <w:rtl/>
        </w:rPr>
        <w:t>و</w:t>
      </w:r>
      <w:r w:rsidRPr="00FB442D">
        <w:rPr>
          <w:rtl/>
        </w:rPr>
        <w:t>خاصة في البلدان النامية،</w:t>
      </w:r>
    </w:p>
    <w:p w:rsidR="00910398" w:rsidRDefault="00910398" w:rsidP="002063B7">
      <w:pPr>
        <w:pStyle w:val="SingleTxtGA"/>
        <w:rPr>
          <w:rtl/>
        </w:rPr>
      </w:pPr>
      <w:r w:rsidRPr="00F013E2">
        <w:rPr>
          <w:rFonts w:hint="cs"/>
          <w:i/>
          <w:iCs/>
          <w:rtl/>
        </w:rPr>
        <w:tab/>
      </w:r>
      <w:r w:rsidRPr="00F013E2">
        <w:rPr>
          <w:i/>
          <w:iCs/>
          <w:rtl/>
        </w:rPr>
        <w:t xml:space="preserve">وإذ </w:t>
      </w:r>
      <w:r>
        <w:rPr>
          <w:rFonts w:hint="cs"/>
          <w:i/>
          <w:iCs/>
          <w:rtl/>
        </w:rPr>
        <w:t xml:space="preserve">يشدد </w:t>
      </w:r>
      <w:r w:rsidRPr="00506E02">
        <w:rPr>
          <w:rFonts w:hint="cs"/>
          <w:rtl/>
        </w:rPr>
        <w:t>على</w:t>
      </w:r>
      <w:r>
        <w:rPr>
          <w:rFonts w:hint="cs"/>
          <w:i/>
          <w:iCs/>
          <w:rtl/>
        </w:rPr>
        <w:t xml:space="preserve"> </w:t>
      </w:r>
      <w:r>
        <w:rPr>
          <w:rtl/>
        </w:rPr>
        <w:t xml:space="preserve">أهمية عكس </w:t>
      </w:r>
      <w:r>
        <w:rPr>
          <w:rFonts w:hint="cs"/>
          <w:rtl/>
        </w:rPr>
        <w:t>مسار الانخفاض الكبير في ا</w:t>
      </w:r>
      <w:r>
        <w:rPr>
          <w:rtl/>
        </w:rPr>
        <w:t>لمساعدة المخص</w:t>
      </w:r>
      <w:r>
        <w:rPr>
          <w:rFonts w:hint="cs"/>
          <w:rtl/>
        </w:rPr>
        <w:t>ّ</w:t>
      </w:r>
      <w:r>
        <w:rPr>
          <w:rtl/>
        </w:rPr>
        <w:t xml:space="preserve">صة للزراعة منذ عام 1980، سواء </w:t>
      </w:r>
      <w:r w:rsidR="002063B7">
        <w:rPr>
          <w:rFonts w:hint="cs"/>
          <w:rtl/>
        </w:rPr>
        <w:t>بالقيمة</w:t>
      </w:r>
      <w:r>
        <w:rPr>
          <w:rtl/>
        </w:rPr>
        <w:t xml:space="preserve"> الحقيقية أو كنسبة من مجموع المساعدة الإنمائية الرسمية، وإذ </w:t>
      </w:r>
      <w:r>
        <w:rPr>
          <w:rFonts w:hint="cs"/>
          <w:rtl/>
        </w:rPr>
        <w:t>يلاحظ في الوقت ذاته</w:t>
      </w:r>
      <w:r>
        <w:rPr>
          <w:rtl/>
        </w:rPr>
        <w:t xml:space="preserve"> ما </w:t>
      </w:r>
      <w:r>
        <w:rPr>
          <w:rFonts w:hint="cs"/>
          <w:rtl/>
        </w:rPr>
        <w:t>تحقق مؤخراً من عكس هذا المسار جزئياً</w:t>
      </w:r>
      <w:r>
        <w:rPr>
          <w:rtl/>
        </w:rPr>
        <w:t xml:space="preserve">، </w:t>
      </w:r>
    </w:p>
    <w:p w:rsidR="00910398" w:rsidRPr="00A542D3" w:rsidRDefault="00910398" w:rsidP="002063B7">
      <w:pPr>
        <w:pStyle w:val="SingleTxtGA"/>
        <w:rPr>
          <w:rFonts w:hint="cs"/>
          <w:spacing w:val="-2"/>
          <w:rtl/>
        </w:rPr>
      </w:pPr>
      <w:r w:rsidRPr="00A542D3">
        <w:rPr>
          <w:rFonts w:hint="cs"/>
          <w:i/>
          <w:iCs/>
          <w:spacing w:val="-2"/>
          <w:rtl/>
        </w:rPr>
        <w:tab/>
        <w:t xml:space="preserve">وإذ يشير </w:t>
      </w:r>
      <w:r w:rsidRPr="00A542D3">
        <w:rPr>
          <w:rFonts w:hint="cs"/>
          <w:spacing w:val="-2"/>
          <w:rtl/>
        </w:rPr>
        <w:t>إلى</w:t>
      </w:r>
      <w:r w:rsidRPr="00A542D3">
        <w:rPr>
          <w:rFonts w:hint="cs"/>
          <w:i/>
          <w:iCs/>
          <w:spacing w:val="-2"/>
          <w:rtl/>
        </w:rPr>
        <w:t xml:space="preserve"> </w:t>
      </w:r>
      <w:r w:rsidRPr="00A542D3">
        <w:rPr>
          <w:spacing w:val="-2"/>
          <w:rtl/>
        </w:rPr>
        <w:t xml:space="preserve">التعهدات </w:t>
      </w:r>
      <w:r w:rsidR="002063B7">
        <w:rPr>
          <w:rFonts w:hint="cs"/>
          <w:spacing w:val="-2"/>
          <w:rtl/>
        </w:rPr>
        <w:t>المقدمة ل</w:t>
      </w:r>
      <w:r w:rsidRPr="00A542D3">
        <w:rPr>
          <w:spacing w:val="-2"/>
          <w:rtl/>
        </w:rPr>
        <w:t xml:space="preserve">زيادة المساعدة الإنمائية الرسمية المخصصة للزراعة، </w:t>
      </w:r>
      <w:r w:rsidRPr="00A542D3">
        <w:rPr>
          <w:rFonts w:hint="cs"/>
          <w:spacing w:val="-2"/>
          <w:rtl/>
        </w:rPr>
        <w:t>وإلى</w:t>
      </w:r>
      <w:r w:rsidR="002063B7">
        <w:rPr>
          <w:rFonts w:hint="eastAsia"/>
          <w:spacing w:val="-2"/>
          <w:rtl/>
        </w:rPr>
        <w:t> </w:t>
      </w:r>
      <w:r w:rsidRPr="00A542D3">
        <w:rPr>
          <w:rFonts w:hint="cs"/>
          <w:spacing w:val="-2"/>
          <w:rtl/>
        </w:rPr>
        <w:t xml:space="preserve">أن </w:t>
      </w:r>
      <w:r w:rsidRPr="00A542D3">
        <w:rPr>
          <w:spacing w:val="-2"/>
          <w:rtl/>
        </w:rPr>
        <w:t>إعمال الحق في الغذاء</w:t>
      </w:r>
      <w:r>
        <w:rPr>
          <w:spacing w:val="-2"/>
          <w:rtl/>
        </w:rPr>
        <w:t xml:space="preserve"> لا </w:t>
      </w:r>
      <w:r w:rsidRPr="00A542D3">
        <w:rPr>
          <w:spacing w:val="-2"/>
          <w:rtl/>
        </w:rPr>
        <w:t xml:space="preserve">يستلزم رفع الإنتاجية فحسب، بل يتطلب أيضاً نهجاً </w:t>
      </w:r>
      <w:r w:rsidRPr="00A542D3">
        <w:rPr>
          <w:rFonts w:hint="cs"/>
          <w:spacing w:val="-2"/>
          <w:rtl/>
        </w:rPr>
        <w:t xml:space="preserve">كلياً </w:t>
      </w:r>
      <w:r w:rsidRPr="00A542D3">
        <w:rPr>
          <w:spacing w:val="-2"/>
          <w:rtl/>
        </w:rPr>
        <w:t>يرك</w:t>
      </w:r>
      <w:r w:rsidRPr="00A542D3">
        <w:rPr>
          <w:rFonts w:hint="cs"/>
          <w:spacing w:val="-2"/>
          <w:rtl/>
        </w:rPr>
        <w:t>ّ</w:t>
      </w:r>
      <w:r w:rsidRPr="00A542D3">
        <w:rPr>
          <w:spacing w:val="-2"/>
          <w:rtl/>
        </w:rPr>
        <w:t>ز على صغار المالكين وممارسي الزراعة التقليدية،</w:t>
      </w:r>
      <w:r>
        <w:rPr>
          <w:spacing w:val="-2"/>
          <w:rtl/>
        </w:rPr>
        <w:t xml:space="preserve"> ولا </w:t>
      </w:r>
      <w:r w:rsidRPr="00A542D3">
        <w:rPr>
          <w:spacing w:val="-2"/>
          <w:rtl/>
        </w:rPr>
        <w:t xml:space="preserve">سيما </w:t>
      </w:r>
      <w:r w:rsidRPr="00A542D3">
        <w:rPr>
          <w:rFonts w:hint="cs"/>
          <w:spacing w:val="-2"/>
          <w:rtl/>
        </w:rPr>
        <w:t>المزارعات</w:t>
      </w:r>
      <w:r w:rsidRPr="00A542D3">
        <w:rPr>
          <w:spacing w:val="-2"/>
          <w:rtl/>
        </w:rPr>
        <w:t xml:space="preserve">، والفئات الأكثر ضعفاً </w:t>
      </w:r>
      <w:r w:rsidRPr="00A542D3">
        <w:rPr>
          <w:rFonts w:hint="cs"/>
          <w:spacing w:val="-2"/>
          <w:rtl/>
        </w:rPr>
        <w:t xml:space="preserve">وكذلك </w:t>
      </w:r>
      <w:r w:rsidR="002063B7">
        <w:rPr>
          <w:spacing w:val="-2"/>
          <w:rtl/>
        </w:rPr>
        <w:t>سياسات وطنية و</w:t>
      </w:r>
      <w:r w:rsidRPr="00A542D3">
        <w:rPr>
          <w:spacing w:val="-2"/>
          <w:rtl/>
        </w:rPr>
        <w:t xml:space="preserve">دولية </w:t>
      </w:r>
      <w:r w:rsidRPr="00A542D3">
        <w:rPr>
          <w:rFonts w:hint="cs"/>
          <w:spacing w:val="-2"/>
          <w:rtl/>
        </w:rPr>
        <w:t xml:space="preserve">تفضي إلى </w:t>
      </w:r>
      <w:r w:rsidRPr="00A542D3">
        <w:rPr>
          <w:spacing w:val="-2"/>
          <w:rtl/>
        </w:rPr>
        <w:t>إعمال هذا الحق،</w:t>
      </w:r>
    </w:p>
    <w:p w:rsidR="00910398" w:rsidRDefault="00910398" w:rsidP="00910398">
      <w:pPr>
        <w:pStyle w:val="SingleTxtGA"/>
        <w:rPr>
          <w:rFonts w:hint="cs"/>
          <w:rtl/>
        </w:rPr>
      </w:pPr>
      <w:r w:rsidRPr="00F013E2">
        <w:rPr>
          <w:rFonts w:hint="cs"/>
          <w:i/>
          <w:iCs/>
          <w:rtl/>
        </w:rPr>
        <w:tab/>
      </w:r>
      <w:r w:rsidRPr="00F013E2">
        <w:rPr>
          <w:i/>
          <w:iCs/>
          <w:rtl/>
        </w:rPr>
        <w:t>وإذ يسل</w:t>
      </w:r>
      <w:r>
        <w:rPr>
          <w:rFonts w:hint="cs"/>
          <w:i/>
          <w:iCs/>
          <w:rtl/>
        </w:rPr>
        <w:t>ّ</w:t>
      </w:r>
      <w:r w:rsidRPr="00F013E2">
        <w:rPr>
          <w:i/>
          <w:iCs/>
          <w:rtl/>
        </w:rPr>
        <w:t>م</w:t>
      </w:r>
      <w:r>
        <w:rPr>
          <w:rtl/>
        </w:rPr>
        <w:t xml:space="preserve"> بالحاجة إلى زيادة الاستثمار</w:t>
      </w:r>
      <w:r>
        <w:rPr>
          <w:rFonts w:hint="cs"/>
          <w:rtl/>
        </w:rPr>
        <w:t xml:space="preserve">ات الخاصة والعامة </w:t>
      </w:r>
      <w:r>
        <w:rPr>
          <w:rtl/>
        </w:rPr>
        <w:t>المستدام</w:t>
      </w:r>
      <w:r>
        <w:rPr>
          <w:rFonts w:hint="cs"/>
          <w:rtl/>
        </w:rPr>
        <w:t>ة</w:t>
      </w:r>
      <w:r>
        <w:rPr>
          <w:rtl/>
        </w:rPr>
        <w:t xml:space="preserve"> في الزراعة من جميع المصادر ذات الصلة من أجل إعمال الحق في الغذاء،</w:t>
      </w:r>
    </w:p>
    <w:p w:rsidR="00910398" w:rsidRPr="009A4AF2" w:rsidRDefault="00910398" w:rsidP="0098235D">
      <w:pPr>
        <w:pStyle w:val="SingleTxtGA"/>
        <w:spacing w:line="370" w:lineRule="exact"/>
        <w:rPr>
          <w:rFonts w:hint="cs"/>
          <w:rtl/>
        </w:rPr>
      </w:pPr>
      <w:r>
        <w:rPr>
          <w:rFonts w:hint="cs"/>
          <w:i/>
          <w:iCs/>
          <w:rtl/>
        </w:rPr>
        <w:tab/>
      </w:r>
      <w:r w:rsidRPr="009A4AF2">
        <w:rPr>
          <w:rFonts w:hint="cs"/>
          <w:i/>
          <w:iCs/>
          <w:rtl/>
        </w:rPr>
        <w:t xml:space="preserve">وإذ يرحب </w:t>
      </w:r>
      <w:r w:rsidRPr="00506E02">
        <w:rPr>
          <w:rFonts w:hint="cs"/>
          <w:rtl/>
        </w:rPr>
        <w:t>بقيام</w:t>
      </w:r>
      <w:r w:rsidRPr="009A4AF2">
        <w:rPr>
          <w:rFonts w:hint="cs"/>
          <w:i/>
          <w:iCs/>
          <w:rtl/>
        </w:rPr>
        <w:t xml:space="preserve"> </w:t>
      </w:r>
      <w:r w:rsidRPr="009A4AF2">
        <w:rPr>
          <w:rFonts w:hint="cs"/>
          <w:rtl/>
          <w:lang/>
        </w:rPr>
        <w:t>لجنة الأمن الغذائي العالمي في دورتها الاستثنائية الثامنة والثلاثين و</w:t>
      </w:r>
      <w:r w:rsidRPr="009A4AF2">
        <w:rPr>
          <w:rtl/>
        </w:rPr>
        <w:t>مجلس منظمة الأمم المتحدة للأغذية والزراعة</w:t>
      </w:r>
      <w:r w:rsidRPr="009A4AF2">
        <w:rPr>
          <w:rFonts w:hint="cs"/>
          <w:rtl/>
        </w:rPr>
        <w:t xml:space="preserve"> في دورته الرابعة والأربعين بعد المائة، في</w:t>
      </w:r>
      <w:r>
        <w:rPr>
          <w:rFonts w:hint="cs"/>
          <w:rtl/>
        </w:rPr>
        <w:t xml:space="preserve"> عام</w:t>
      </w:r>
      <w:r>
        <w:rPr>
          <w:rtl/>
        </w:rPr>
        <w:t> </w:t>
      </w:r>
      <w:r w:rsidRPr="009A4AF2">
        <w:rPr>
          <w:rFonts w:hint="cs"/>
          <w:rtl/>
        </w:rPr>
        <w:t>2012</w:t>
      </w:r>
      <w:r w:rsidRPr="008C07D5">
        <w:rPr>
          <w:rFonts w:hint="cs"/>
          <w:rtl/>
        </w:rPr>
        <w:t>،</w:t>
      </w:r>
      <w:r w:rsidRPr="009A4AF2">
        <w:rPr>
          <w:rFonts w:hint="cs"/>
          <w:rtl/>
        </w:rPr>
        <w:t xml:space="preserve"> </w:t>
      </w:r>
      <w:r w:rsidRPr="00506E02">
        <w:rPr>
          <w:rFonts w:hint="cs"/>
          <w:rtl/>
        </w:rPr>
        <w:t>باعتماد</w:t>
      </w:r>
      <w:r w:rsidRPr="009A4AF2">
        <w:rPr>
          <w:rFonts w:hint="cs"/>
          <w:i/>
          <w:iCs/>
          <w:rtl/>
        </w:rPr>
        <w:t xml:space="preserve"> </w:t>
      </w:r>
      <w:r w:rsidR="008033AA">
        <w:rPr>
          <w:rFonts w:hint="cs"/>
          <w:rtl/>
          <w:lang/>
        </w:rPr>
        <w:t>الخطوط</w:t>
      </w:r>
      <w:r w:rsidRPr="009A4AF2">
        <w:rPr>
          <w:rFonts w:hint="cs"/>
          <w:rtl/>
          <w:lang/>
        </w:rPr>
        <w:t xml:space="preserve"> التوجيهية الطوعية </w:t>
      </w:r>
      <w:r w:rsidR="008033AA">
        <w:rPr>
          <w:rFonts w:hint="cs"/>
          <w:rtl/>
          <w:lang/>
        </w:rPr>
        <w:t xml:space="preserve">للحوكمة المسؤولة في </w:t>
      </w:r>
      <w:r w:rsidRPr="009A4AF2">
        <w:rPr>
          <w:rFonts w:hint="cs"/>
          <w:rtl/>
          <w:lang/>
        </w:rPr>
        <w:t>حيازة الأراضي و</w:t>
      </w:r>
      <w:r w:rsidR="008033AA">
        <w:rPr>
          <w:rFonts w:hint="cs"/>
          <w:rtl/>
          <w:lang/>
        </w:rPr>
        <w:t xml:space="preserve">الثروات السمكية </w:t>
      </w:r>
      <w:r w:rsidRPr="009A4AF2">
        <w:rPr>
          <w:rFonts w:hint="cs"/>
          <w:rtl/>
          <w:lang/>
        </w:rPr>
        <w:t>والغابات في سياق الأمن الغذائي الوطني</w:t>
      </w:r>
      <w:r w:rsidRPr="009A4AF2">
        <w:rPr>
          <w:rFonts w:hint="cs"/>
          <w:rtl/>
        </w:rPr>
        <w:t>،</w:t>
      </w:r>
    </w:p>
    <w:p w:rsidR="00910398" w:rsidRPr="005B4548" w:rsidRDefault="00910398" w:rsidP="0098235D">
      <w:pPr>
        <w:pStyle w:val="SingleTxtGA"/>
        <w:spacing w:line="370" w:lineRule="exact"/>
        <w:rPr>
          <w:spacing w:val="-4"/>
          <w:rtl/>
        </w:rPr>
      </w:pPr>
      <w:r w:rsidRPr="005B4548">
        <w:rPr>
          <w:rFonts w:hint="cs"/>
          <w:spacing w:val="-4"/>
          <w:rtl/>
        </w:rPr>
        <w:tab/>
      </w:r>
      <w:r w:rsidRPr="005B4548">
        <w:rPr>
          <w:spacing w:val="-4"/>
          <w:rtl/>
        </w:rPr>
        <w:t>1-</w:t>
      </w:r>
      <w:r w:rsidRPr="005B4548">
        <w:rPr>
          <w:spacing w:val="-4"/>
          <w:rtl/>
        </w:rPr>
        <w:tab/>
      </w:r>
      <w:r w:rsidRPr="005B4548">
        <w:rPr>
          <w:i/>
          <w:iCs/>
          <w:spacing w:val="-4"/>
          <w:rtl/>
        </w:rPr>
        <w:t>يؤك</w:t>
      </w:r>
      <w:r w:rsidRPr="005B4548">
        <w:rPr>
          <w:rFonts w:hint="cs"/>
          <w:i/>
          <w:iCs/>
          <w:spacing w:val="-4"/>
          <w:rtl/>
        </w:rPr>
        <w:t>ّ</w:t>
      </w:r>
      <w:r w:rsidRPr="005B4548">
        <w:rPr>
          <w:i/>
          <w:iCs/>
          <w:spacing w:val="-4"/>
          <w:rtl/>
        </w:rPr>
        <w:t>د من جديد</w:t>
      </w:r>
      <w:r w:rsidRPr="005B4548">
        <w:rPr>
          <w:spacing w:val="-4"/>
          <w:rtl/>
        </w:rPr>
        <w:t xml:space="preserve"> أن الجوع يشكل إهانة وانتهاكاً لكرامة الإنسان ويتطلب بالتالي </w:t>
      </w:r>
      <w:r>
        <w:rPr>
          <w:rFonts w:hint="cs"/>
          <w:spacing w:val="-4"/>
          <w:rtl/>
        </w:rPr>
        <w:t xml:space="preserve">اعتماد </w:t>
      </w:r>
      <w:r w:rsidRPr="005B4548">
        <w:rPr>
          <w:spacing w:val="-4"/>
          <w:rtl/>
        </w:rPr>
        <w:t xml:space="preserve">تدابير عاجلة على </w:t>
      </w:r>
      <w:r>
        <w:rPr>
          <w:rFonts w:hint="cs"/>
          <w:spacing w:val="-4"/>
          <w:rtl/>
        </w:rPr>
        <w:t xml:space="preserve">الصُّعُد </w:t>
      </w:r>
      <w:r w:rsidRPr="005B4548">
        <w:rPr>
          <w:spacing w:val="-4"/>
          <w:rtl/>
        </w:rPr>
        <w:t>الوطني والإقليمي والدولي من أجل القضاء عليه؛</w:t>
      </w:r>
    </w:p>
    <w:p w:rsidR="00910398" w:rsidRDefault="00910398" w:rsidP="0098235D">
      <w:pPr>
        <w:pStyle w:val="SingleTxtGA"/>
        <w:spacing w:line="370" w:lineRule="exact"/>
        <w:rPr>
          <w:rFonts w:hint="cs"/>
          <w:rtl/>
        </w:rPr>
      </w:pPr>
      <w:r>
        <w:rPr>
          <w:rFonts w:hint="cs"/>
          <w:rtl/>
        </w:rPr>
        <w:tab/>
      </w:r>
      <w:r>
        <w:rPr>
          <w:rtl/>
        </w:rPr>
        <w:t>2-</w:t>
      </w:r>
      <w:r>
        <w:rPr>
          <w:rtl/>
        </w:rPr>
        <w:tab/>
      </w:r>
      <w:r w:rsidRPr="00F013E2">
        <w:rPr>
          <w:i/>
          <w:iCs/>
          <w:rtl/>
        </w:rPr>
        <w:t>يؤكد من جديد أيضاً</w:t>
      </w:r>
      <w:r>
        <w:rPr>
          <w:rtl/>
        </w:rPr>
        <w:t xml:space="preserve"> حق كل شخص في الحصول على طعام مأمون ومغذ، بما يتفق مع الحق في غذاء كاف والحق الأساسي لكل شخص في التحرر من الجوع </w:t>
      </w:r>
      <w:r>
        <w:rPr>
          <w:rFonts w:hint="cs"/>
          <w:rtl/>
        </w:rPr>
        <w:t>لكي</w:t>
      </w:r>
      <w:r>
        <w:rPr>
          <w:rtl/>
        </w:rPr>
        <w:t xml:space="preserve"> يتمكن من النمو نمواً كاملاً </w:t>
      </w:r>
      <w:r>
        <w:rPr>
          <w:rFonts w:hint="cs"/>
          <w:rtl/>
        </w:rPr>
        <w:t xml:space="preserve">ومن </w:t>
      </w:r>
      <w:r>
        <w:rPr>
          <w:rtl/>
        </w:rPr>
        <w:t>الحفاظ على قدراته البدنية والعقلية؛</w:t>
      </w:r>
    </w:p>
    <w:p w:rsidR="00910398" w:rsidRDefault="00910398" w:rsidP="0098235D">
      <w:pPr>
        <w:pStyle w:val="SingleTxtGA"/>
        <w:spacing w:line="370" w:lineRule="exact"/>
        <w:rPr>
          <w:rFonts w:hint="cs"/>
          <w:rtl/>
        </w:rPr>
      </w:pPr>
      <w:r>
        <w:rPr>
          <w:rFonts w:hint="cs"/>
          <w:rtl/>
        </w:rPr>
        <w:tab/>
        <w:t>3-</w:t>
      </w:r>
      <w:r>
        <w:rPr>
          <w:rFonts w:hint="cs"/>
          <w:rtl/>
        </w:rPr>
        <w:tab/>
      </w:r>
      <w:r w:rsidRPr="00F013E2">
        <w:rPr>
          <w:i/>
          <w:iCs/>
          <w:rtl/>
        </w:rPr>
        <w:t>يرى</w:t>
      </w:r>
      <w:r>
        <w:rPr>
          <w:rtl/>
        </w:rPr>
        <w:t xml:space="preserve"> أن من غير المقبول أن يكون أكثر من ثلث وفيات الأطفال السنوية </w:t>
      </w:r>
      <w:r>
        <w:rPr>
          <w:rFonts w:hint="cs"/>
          <w:rtl/>
        </w:rPr>
        <w:t xml:space="preserve">التي تحدث </w:t>
      </w:r>
      <w:r>
        <w:rPr>
          <w:rtl/>
        </w:rPr>
        <w:t xml:space="preserve">قبل سن الخامسة </w:t>
      </w:r>
      <w:r>
        <w:rPr>
          <w:rFonts w:hint="cs"/>
          <w:rtl/>
        </w:rPr>
        <w:t xml:space="preserve">ناجماً عن </w:t>
      </w:r>
      <w:r>
        <w:rPr>
          <w:rtl/>
        </w:rPr>
        <w:t>أمراض متصلة بالجوع، وفقاً لتقديرات منظمة الأمم المتحدة للطفولة</w:t>
      </w:r>
      <w:r w:rsidR="008033AA">
        <w:rPr>
          <w:rFonts w:hint="cs"/>
          <w:rtl/>
        </w:rPr>
        <w:t xml:space="preserve">، </w:t>
      </w:r>
      <w:r>
        <w:rPr>
          <w:rtl/>
        </w:rPr>
        <w:t xml:space="preserve">وأن </w:t>
      </w:r>
      <w:r>
        <w:rPr>
          <w:rFonts w:hint="cs"/>
          <w:rtl/>
        </w:rPr>
        <w:t xml:space="preserve">يبلغ </w:t>
      </w:r>
      <w:r>
        <w:rPr>
          <w:rtl/>
        </w:rPr>
        <w:t xml:space="preserve">عدد </w:t>
      </w:r>
      <w:r>
        <w:rPr>
          <w:rFonts w:hint="cs"/>
          <w:rtl/>
        </w:rPr>
        <w:t xml:space="preserve">الأشخاص </w:t>
      </w:r>
      <w:r>
        <w:rPr>
          <w:rtl/>
        </w:rPr>
        <w:t>الذين يعانون نقص التغذية</w:t>
      </w:r>
      <w:r>
        <w:rPr>
          <w:rFonts w:hint="cs"/>
          <w:rtl/>
        </w:rPr>
        <w:t xml:space="preserve"> نحو</w:t>
      </w:r>
      <w:r>
        <w:rPr>
          <w:rFonts w:hint="eastAsia"/>
          <w:rtl/>
        </w:rPr>
        <w:t> </w:t>
      </w:r>
      <w:r w:rsidR="008033AA">
        <w:rPr>
          <w:rFonts w:hint="cs"/>
          <w:rtl/>
        </w:rPr>
        <w:t xml:space="preserve">ثمانمائة وسبعين </w:t>
      </w:r>
      <w:r>
        <w:rPr>
          <w:rtl/>
        </w:rPr>
        <w:t xml:space="preserve">مليون نسمة في جميع أنحاء العالم، </w:t>
      </w:r>
      <w:r w:rsidRPr="00141847">
        <w:rPr>
          <w:rFonts w:hint="cs"/>
          <w:rtl/>
        </w:rPr>
        <w:t>يعيش 98 في المائة منهم في البلدان النامية</w:t>
      </w:r>
      <w:r w:rsidRPr="009A2281">
        <w:rPr>
          <w:rFonts w:hint="cs"/>
          <w:b/>
          <w:bCs/>
          <w:rtl/>
        </w:rPr>
        <w:t>،</w:t>
      </w:r>
      <w:r>
        <w:rPr>
          <w:rFonts w:hint="cs"/>
          <w:rtl/>
        </w:rPr>
        <w:t xml:space="preserve"> </w:t>
      </w:r>
      <w:r>
        <w:rPr>
          <w:rtl/>
        </w:rPr>
        <w:t xml:space="preserve">وفقاً لتقديرات منظمة الأمم المتحدة للأغذية والزراعة، وأن </w:t>
      </w:r>
      <w:r>
        <w:rPr>
          <w:rFonts w:hint="cs"/>
          <w:rtl/>
        </w:rPr>
        <w:t>يعاني</w:t>
      </w:r>
      <w:r>
        <w:rPr>
          <w:rtl/>
        </w:rPr>
        <w:t xml:space="preserve"> مليار نسمة آخرين سوء تغذية خطير لأسباب </w:t>
      </w:r>
      <w:r>
        <w:rPr>
          <w:rFonts w:hint="cs"/>
          <w:rtl/>
        </w:rPr>
        <w:t xml:space="preserve">تشمل </w:t>
      </w:r>
      <w:r>
        <w:rPr>
          <w:rtl/>
        </w:rPr>
        <w:t>أزمة الغذاء العالمية، رغم أن بإمكان كوكب الأرض، وفقاً لما </w:t>
      </w:r>
      <w:r>
        <w:rPr>
          <w:rFonts w:hint="cs"/>
          <w:rtl/>
        </w:rPr>
        <w:t>أفادت به</w:t>
      </w:r>
      <w:r>
        <w:rPr>
          <w:rtl/>
        </w:rPr>
        <w:t xml:space="preserve"> هذه المنظمة، أن ينتج من الغذاء ما يكفي لإطعام اثني عشر مليار نسمة؛</w:t>
      </w:r>
    </w:p>
    <w:p w:rsidR="00910398" w:rsidRDefault="00910398" w:rsidP="0098235D">
      <w:pPr>
        <w:pStyle w:val="SingleTxtGA"/>
        <w:spacing w:line="370" w:lineRule="exact"/>
        <w:rPr>
          <w:rFonts w:hint="cs"/>
          <w:rtl/>
        </w:rPr>
      </w:pPr>
      <w:r>
        <w:rPr>
          <w:rFonts w:hint="cs"/>
          <w:rtl/>
        </w:rPr>
        <w:tab/>
        <w:t>4-</w:t>
      </w:r>
      <w:r>
        <w:rPr>
          <w:rFonts w:hint="cs"/>
          <w:rtl/>
        </w:rPr>
        <w:tab/>
      </w:r>
      <w:r w:rsidRPr="00FC350E">
        <w:rPr>
          <w:i/>
          <w:iCs/>
          <w:rtl/>
        </w:rPr>
        <w:t>يعرب</w:t>
      </w:r>
      <w:r w:rsidRPr="00FC350E">
        <w:rPr>
          <w:rtl/>
        </w:rPr>
        <w:t xml:space="preserve"> عن </w:t>
      </w:r>
      <w:r w:rsidR="008033AA">
        <w:rPr>
          <w:rFonts w:hint="cs"/>
          <w:i/>
          <w:iCs/>
          <w:rtl/>
        </w:rPr>
        <w:t>قلقه</w:t>
      </w:r>
      <w:r w:rsidR="008033AA" w:rsidRPr="003C2493">
        <w:rPr>
          <w:rFonts w:hint="cs"/>
          <w:rtl/>
        </w:rPr>
        <w:t xml:space="preserve"> إزاء آثار الأزمة الغذائية العالمية التي لا تزال تؤدي إلى عواقب وخيمة على أفقر الناس وأشدهم ضعفاً</w:t>
      </w:r>
      <w:r w:rsidRPr="003C2493">
        <w:rPr>
          <w:rFonts w:hint="cs"/>
          <w:rtl/>
        </w:rPr>
        <w:t>، ولا</w:t>
      </w:r>
      <w:r w:rsidRPr="003C2493">
        <w:rPr>
          <w:rtl/>
        </w:rPr>
        <w:t> </w:t>
      </w:r>
      <w:r w:rsidRPr="003C2493">
        <w:rPr>
          <w:rFonts w:hint="cs"/>
          <w:rtl/>
        </w:rPr>
        <w:t xml:space="preserve">سيما في البلدان النامية، وهي العواقب </w:t>
      </w:r>
      <w:r w:rsidRPr="00FC350E">
        <w:rPr>
          <w:rFonts w:hint="cs"/>
          <w:rtl/>
        </w:rPr>
        <w:t>التي تفاقمت بفعل الأزمة المالية والاقتصادية العالمية، وإزاء</w:t>
      </w:r>
      <w:r>
        <w:rPr>
          <w:rFonts w:hint="cs"/>
          <w:rtl/>
        </w:rPr>
        <w:t xml:space="preserve"> ما</w:t>
      </w:r>
      <w:r>
        <w:rPr>
          <w:rtl/>
        </w:rPr>
        <w:t> </w:t>
      </w:r>
      <w:r w:rsidRPr="00FC350E">
        <w:rPr>
          <w:rFonts w:hint="cs"/>
          <w:rtl/>
        </w:rPr>
        <w:t xml:space="preserve">لهذه الأزمة من </w:t>
      </w:r>
      <w:r>
        <w:rPr>
          <w:rFonts w:hint="cs"/>
          <w:rtl/>
        </w:rPr>
        <w:t>آثار</w:t>
      </w:r>
      <w:r w:rsidRPr="00FC350E">
        <w:rPr>
          <w:rFonts w:hint="cs"/>
          <w:rtl/>
        </w:rPr>
        <w:t xml:space="preserve"> خاص</w:t>
      </w:r>
      <w:r>
        <w:rPr>
          <w:rFonts w:hint="cs"/>
          <w:rtl/>
        </w:rPr>
        <w:t>ة</w:t>
      </w:r>
      <w:r w:rsidRPr="00FC350E">
        <w:rPr>
          <w:rFonts w:hint="cs"/>
          <w:rtl/>
        </w:rPr>
        <w:t xml:space="preserve"> </w:t>
      </w:r>
      <w:r w:rsidR="003C2493">
        <w:rPr>
          <w:rFonts w:hint="cs"/>
          <w:rtl/>
        </w:rPr>
        <w:t xml:space="preserve">على </w:t>
      </w:r>
      <w:r w:rsidR="008033AA">
        <w:rPr>
          <w:rFonts w:hint="cs"/>
          <w:rtl/>
        </w:rPr>
        <w:t xml:space="preserve">عدد كبير من </w:t>
      </w:r>
      <w:r w:rsidRPr="00FC350E">
        <w:rPr>
          <w:rtl/>
        </w:rPr>
        <w:t>البلدان المستوردة الصافية للأغذية</w:t>
      </w:r>
      <w:r w:rsidRPr="00FC350E">
        <w:rPr>
          <w:rFonts w:hint="cs"/>
          <w:rtl/>
        </w:rPr>
        <w:t>،</w:t>
      </w:r>
      <w:r>
        <w:rPr>
          <w:rFonts w:hint="cs"/>
          <w:rtl/>
        </w:rPr>
        <w:t xml:space="preserve"> ولا</w:t>
      </w:r>
      <w:r>
        <w:rPr>
          <w:rtl/>
        </w:rPr>
        <w:t> </w:t>
      </w:r>
      <w:r>
        <w:rPr>
          <w:rFonts w:hint="cs"/>
          <w:rtl/>
        </w:rPr>
        <w:t xml:space="preserve">سيما </w:t>
      </w:r>
      <w:r w:rsidRPr="00FC350E">
        <w:rPr>
          <w:rFonts w:hint="cs"/>
          <w:rtl/>
        </w:rPr>
        <w:t>أقل البلدان نمو</w:t>
      </w:r>
      <w:r>
        <w:rPr>
          <w:rFonts w:hint="cs"/>
          <w:rtl/>
        </w:rPr>
        <w:t>اً؛</w:t>
      </w:r>
    </w:p>
    <w:p w:rsidR="00910398" w:rsidRDefault="00910398" w:rsidP="00F937E6">
      <w:pPr>
        <w:pStyle w:val="SingleTxtGA"/>
        <w:spacing w:line="370" w:lineRule="exact"/>
        <w:rPr>
          <w:rtl/>
        </w:rPr>
      </w:pPr>
      <w:r>
        <w:rPr>
          <w:rFonts w:hint="cs"/>
          <w:rtl/>
        </w:rPr>
        <w:tab/>
      </w:r>
      <w:r>
        <w:rPr>
          <w:rtl/>
        </w:rPr>
        <w:t>5-</w:t>
      </w:r>
      <w:r>
        <w:rPr>
          <w:rtl/>
        </w:rPr>
        <w:tab/>
      </w:r>
      <w:r w:rsidRPr="00506E02">
        <w:rPr>
          <w:i/>
          <w:iCs/>
          <w:rtl/>
        </w:rPr>
        <w:t xml:space="preserve">يعرب عن قلقه </w:t>
      </w:r>
      <w:r w:rsidRPr="00506E02">
        <w:rPr>
          <w:rFonts w:hint="cs"/>
          <w:i/>
          <w:iCs/>
          <w:rtl/>
        </w:rPr>
        <w:t>أيضاً</w:t>
      </w:r>
      <w:r>
        <w:rPr>
          <w:rFonts w:hint="cs"/>
          <w:rtl/>
        </w:rPr>
        <w:t xml:space="preserve"> </w:t>
      </w:r>
      <w:r>
        <w:rPr>
          <w:rtl/>
        </w:rPr>
        <w:t xml:space="preserve">إزاء </w:t>
      </w:r>
      <w:r>
        <w:rPr>
          <w:rFonts w:hint="cs"/>
          <w:rtl/>
        </w:rPr>
        <w:t xml:space="preserve">تأثّر </w:t>
      </w:r>
      <w:r>
        <w:rPr>
          <w:rtl/>
        </w:rPr>
        <w:t xml:space="preserve">النساء </w:t>
      </w:r>
      <w:r>
        <w:rPr>
          <w:rFonts w:hint="cs"/>
          <w:rtl/>
        </w:rPr>
        <w:t xml:space="preserve">والبنات على نحو </w:t>
      </w:r>
      <w:r>
        <w:rPr>
          <w:rtl/>
        </w:rPr>
        <w:t xml:space="preserve">غير متناسب </w:t>
      </w:r>
      <w:r>
        <w:rPr>
          <w:rFonts w:hint="cs"/>
          <w:rtl/>
        </w:rPr>
        <w:t xml:space="preserve">بالجوع </w:t>
      </w:r>
      <w:r>
        <w:rPr>
          <w:rtl/>
        </w:rPr>
        <w:t>وانعدام الأمن الغذائي والفقر، و</w:t>
      </w:r>
      <w:r>
        <w:rPr>
          <w:rFonts w:hint="cs"/>
          <w:rtl/>
        </w:rPr>
        <w:t>هو ما</w:t>
      </w:r>
      <w:r>
        <w:rPr>
          <w:rtl/>
        </w:rPr>
        <w:t xml:space="preserve"> يعزى </w:t>
      </w:r>
      <w:r>
        <w:rPr>
          <w:rFonts w:hint="cs"/>
          <w:rtl/>
        </w:rPr>
        <w:t>في جانب منه</w:t>
      </w:r>
      <w:r>
        <w:rPr>
          <w:rtl/>
        </w:rPr>
        <w:t xml:space="preserve"> إلى انعدام المساواة بين الجنسين </w:t>
      </w:r>
      <w:r>
        <w:rPr>
          <w:rFonts w:hint="cs"/>
          <w:rtl/>
        </w:rPr>
        <w:t xml:space="preserve">وإلى </w:t>
      </w:r>
      <w:r>
        <w:rPr>
          <w:rtl/>
        </w:rPr>
        <w:t>التمييز، و</w:t>
      </w:r>
      <w:r w:rsidR="008033AA">
        <w:rPr>
          <w:rFonts w:hint="cs"/>
          <w:rtl/>
        </w:rPr>
        <w:t>ل</w:t>
      </w:r>
      <w:r>
        <w:rPr>
          <w:rFonts w:hint="cs"/>
          <w:rtl/>
        </w:rPr>
        <w:t>أن</w:t>
      </w:r>
      <w:r w:rsidRPr="001C043E">
        <w:rPr>
          <w:rtl/>
        </w:rPr>
        <w:t xml:space="preserve"> </w:t>
      </w:r>
      <w:r w:rsidR="008033AA">
        <w:rPr>
          <w:rFonts w:hint="cs"/>
          <w:rtl/>
        </w:rPr>
        <w:t xml:space="preserve">تعرض </w:t>
      </w:r>
      <w:r>
        <w:rPr>
          <w:rFonts w:hint="cs"/>
          <w:rtl/>
        </w:rPr>
        <w:t xml:space="preserve">البنات </w:t>
      </w:r>
      <w:r w:rsidRPr="001C043E">
        <w:rPr>
          <w:rtl/>
        </w:rPr>
        <w:t xml:space="preserve">في </w:t>
      </w:r>
      <w:r>
        <w:rPr>
          <w:rFonts w:hint="cs"/>
          <w:rtl/>
        </w:rPr>
        <w:t xml:space="preserve">كثير </w:t>
      </w:r>
      <w:r w:rsidRPr="001C043E">
        <w:rPr>
          <w:rtl/>
        </w:rPr>
        <w:t xml:space="preserve">من البلدان </w:t>
      </w:r>
      <w:r w:rsidR="008033AA">
        <w:rPr>
          <w:rFonts w:hint="cs"/>
          <w:rtl/>
        </w:rPr>
        <w:t xml:space="preserve">للوفاة الناجمة عن </w:t>
      </w:r>
      <w:r w:rsidRPr="001C043E">
        <w:rPr>
          <w:rtl/>
        </w:rPr>
        <w:t xml:space="preserve">سوء التغذية وأمراض </w:t>
      </w:r>
      <w:r>
        <w:rPr>
          <w:rtl/>
        </w:rPr>
        <w:t xml:space="preserve">الطفولة التي يمكن الوقاية منها </w:t>
      </w:r>
      <w:r>
        <w:rPr>
          <w:rFonts w:hint="cs"/>
          <w:rtl/>
        </w:rPr>
        <w:t>ي</w:t>
      </w:r>
      <w:r>
        <w:rPr>
          <w:rtl/>
        </w:rPr>
        <w:t xml:space="preserve">عادل ضعف </w:t>
      </w:r>
      <w:r w:rsidR="008033AA">
        <w:rPr>
          <w:rFonts w:hint="cs"/>
          <w:rtl/>
        </w:rPr>
        <w:t>تعرض الأولاد لل</w:t>
      </w:r>
      <w:r w:rsidR="008033AA">
        <w:rPr>
          <w:rtl/>
        </w:rPr>
        <w:t>وفاة</w:t>
      </w:r>
      <w:r w:rsidRPr="001C043E">
        <w:rPr>
          <w:rtl/>
        </w:rPr>
        <w:t xml:space="preserve"> </w:t>
      </w:r>
      <w:r w:rsidR="008033AA">
        <w:rPr>
          <w:rFonts w:hint="cs"/>
          <w:rtl/>
        </w:rPr>
        <w:t>الناجمة عن ذلك</w:t>
      </w:r>
      <w:r w:rsidR="00F937E6">
        <w:rPr>
          <w:rFonts w:hint="cs"/>
          <w:rtl/>
        </w:rPr>
        <w:t>،</w:t>
      </w:r>
      <w:r w:rsidR="008033AA">
        <w:rPr>
          <w:rFonts w:hint="cs"/>
          <w:rtl/>
        </w:rPr>
        <w:t xml:space="preserve"> </w:t>
      </w:r>
      <w:r w:rsidR="00F937E6">
        <w:rPr>
          <w:rFonts w:hint="cs"/>
          <w:rtl/>
        </w:rPr>
        <w:t>و</w:t>
      </w:r>
      <w:r w:rsidR="008033AA">
        <w:rPr>
          <w:rFonts w:hint="cs"/>
          <w:rtl/>
        </w:rPr>
        <w:t>ل</w:t>
      </w:r>
      <w:r w:rsidRPr="001C043E">
        <w:rPr>
          <w:rtl/>
        </w:rPr>
        <w:t>أن</w:t>
      </w:r>
      <w:r w:rsidR="00F937E6">
        <w:rPr>
          <w:rFonts w:hint="cs"/>
          <w:rtl/>
        </w:rPr>
        <w:t xml:space="preserve"> </w:t>
      </w:r>
      <w:r w:rsidRPr="001C043E">
        <w:rPr>
          <w:rtl/>
        </w:rPr>
        <w:t>التقديرات تشير إلى أن عدد النساء اللاتي يعانين سوء التغذية يناهز ضعف عدد الرجال الذين يعانون سوء التغذية</w:t>
      </w:r>
      <w:r>
        <w:rPr>
          <w:rtl/>
        </w:rPr>
        <w:t>؛</w:t>
      </w:r>
    </w:p>
    <w:p w:rsidR="00910398" w:rsidRDefault="00910398" w:rsidP="0098235D">
      <w:pPr>
        <w:pStyle w:val="SingleTxtGA"/>
        <w:spacing w:line="370" w:lineRule="exact"/>
        <w:rPr>
          <w:rtl/>
        </w:rPr>
      </w:pPr>
      <w:r>
        <w:rPr>
          <w:rFonts w:hint="cs"/>
          <w:rtl/>
        </w:rPr>
        <w:tab/>
        <w:t>6-</w:t>
      </w:r>
      <w:r>
        <w:rPr>
          <w:rFonts w:hint="cs"/>
          <w:rtl/>
        </w:rPr>
        <w:tab/>
      </w:r>
      <w:r w:rsidRPr="00F013E2">
        <w:rPr>
          <w:i/>
          <w:iCs/>
          <w:rtl/>
        </w:rPr>
        <w:t>يشجع</w:t>
      </w:r>
      <w:r>
        <w:rPr>
          <w:rtl/>
        </w:rPr>
        <w:t xml:space="preserve"> جميع الدول على اتخاذ إجراءات للتصدي لانعدام المساواة بين الجنسين والتمييز ضد المرأة</w:t>
      </w:r>
      <w:r>
        <w:rPr>
          <w:rFonts w:hint="cs"/>
          <w:rtl/>
        </w:rPr>
        <w:t xml:space="preserve"> بحكم القانون وبحكم الأمر الواقع</w:t>
      </w:r>
      <w:r>
        <w:rPr>
          <w:rtl/>
        </w:rPr>
        <w:t xml:space="preserve">، </w:t>
      </w:r>
      <w:r>
        <w:rPr>
          <w:rFonts w:hint="cs"/>
          <w:rtl/>
        </w:rPr>
        <w:t>و</w:t>
      </w:r>
      <w:r>
        <w:rPr>
          <w:rtl/>
        </w:rPr>
        <w:t xml:space="preserve">خاصة عندما يسهم ذلك في سوء تغذية النساء </w:t>
      </w:r>
      <w:r>
        <w:rPr>
          <w:rFonts w:hint="cs"/>
          <w:rtl/>
        </w:rPr>
        <w:t>والبنات</w:t>
      </w:r>
      <w:r>
        <w:rPr>
          <w:rtl/>
        </w:rPr>
        <w:t>، بما يشمل تدابير تضمن إعمال الحق</w:t>
      </w:r>
      <w:r>
        <w:rPr>
          <w:rFonts w:hint="cs"/>
          <w:rtl/>
        </w:rPr>
        <w:t xml:space="preserve"> </w:t>
      </w:r>
      <w:r>
        <w:rPr>
          <w:rtl/>
        </w:rPr>
        <w:t xml:space="preserve">في الغذاء إعمالاً كاملاً ومتساوياً، ويكفل تكافؤ فرص المرأة في </w:t>
      </w:r>
      <w:r>
        <w:rPr>
          <w:rFonts w:hint="cs"/>
          <w:rtl/>
        </w:rPr>
        <w:t xml:space="preserve">الحصول على الحماية الاجتماعية وعلى </w:t>
      </w:r>
      <w:r>
        <w:rPr>
          <w:rtl/>
        </w:rPr>
        <w:t>الموارد، بما فيها الدخل والأرض والمياه، وفي امتلاكها، فضلاً عن إمكانية وصولها إلى التعليم والعلم والتكنولوجيا بصورة كاملة ومتكافئة، لتمكينها من توفير الغذاء لنفسها ولأسرتها؛</w:t>
      </w:r>
    </w:p>
    <w:p w:rsidR="008033AA" w:rsidRPr="008033AA" w:rsidRDefault="008033AA" w:rsidP="00F937E6">
      <w:pPr>
        <w:pStyle w:val="SingleTxtGA"/>
        <w:rPr>
          <w:rFonts w:hint="cs"/>
          <w:spacing w:val="-3"/>
          <w:rtl/>
        </w:rPr>
      </w:pPr>
      <w:r>
        <w:rPr>
          <w:rFonts w:hint="cs"/>
          <w:spacing w:val="-3"/>
          <w:rtl/>
        </w:rPr>
        <w:tab/>
      </w:r>
      <w:r w:rsidRPr="008033AA">
        <w:rPr>
          <w:rFonts w:hint="cs"/>
          <w:spacing w:val="-3"/>
          <w:rtl/>
        </w:rPr>
        <w:t>7-</w:t>
      </w:r>
      <w:r w:rsidRPr="008033AA">
        <w:rPr>
          <w:rFonts w:hint="cs"/>
          <w:spacing w:val="-3"/>
          <w:rtl/>
        </w:rPr>
        <w:tab/>
      </w:r>
      <w:r w:rsidRPr="00987D53">
        <w:rPr>
          <w:rFonts w:hint="cs"/>
          <w:i/>
          <w:iCs/>
          <w:spacing w:val="-3"/>
          <w:rtl/>
        </w:rPr>
        <w:t>يسلم</w:t>
      </w:r>
      <w:r w:rsidRPr="008033AA">
        <w:rPr>
          <w:rFonts w:hint="cs"/>
          <w:spacing w:val="-3"/>
          <w:rtl/>
        </w:rPr>
        <w:t xml:space="preserve"> بأهمية صغار المزارعين في البلدان النامية، بمن فيهم النساء والمجتمعات المحلية والأصلية، في ضمان الأمن الغذائي، والحد من الفقر والحفاظ على النظم الإيكولوجية، وبضرورة المساعدة في تنميتهم؛</w:t>
      </w:r>
    </w:p>
    <w:p w:rsidR="00910398" w:rsidRDefault="00910398" w:rsidP="00F937E6">
      <w:pPr>
        <w:pStyle w:val="SingleTxtGA"/>
        <w:rPr>
          <w:rtl/>
        </w:rPr>
      </w:pPr>
      <w:r>
        <w:rPr>
          <w:rFonts w:hint="cs"/>
          <w:rtl/>
        </w:rPr>
        <w:tab/>
      </w:r>
      <w:r w:rsidR="008033AA">
        <w:rPr>
          <w:rFonts w:hint="cs"/>
          <w:rtl/>
        </w:rPr>
        <w:t>8</w:t>
      </w:r>
      <w:r>
        <w:rPr>
          <w:rFonts w:hint="cs"/>
          <w:rtl/>
        </w:rPr>
        <w:t>-</w:t>
      </w:r>
      <w:r>
        <w:rPr>
          <w:rFonts w:hint="cs"/>
          <w:rtl/>
        </w:rPr>
        <w:tab/>
      </w:r>
      <w:r w:rsidRPr="00F013E2">
        <w:rPr>
          <w:i/>
          <w:iCs/>
          <w:rtl/>
        </w:rPr>
        <w:t>يشجع</w:t>
      </w:r>
      <w:r>
        <w:rPr>
          <w:rtl/>
        </w:rPr>
        <w:t xml:space="preserve"> المقرر الخاص المعني بالحق في الغذاء على </w:t>
      </w:r>
      <w:r>
        <w:rPr>
          <w:rFonts w:hint="cs"/>
          <w:rtl/>
        </w:rPr>
        <w:t>مواصلة</w:t>
      </w:r>
      <w:r>
        <w:rPr>
          <w:rtl/>
        </w:rPr>
        <w:t xml:space="preserve"> تعميم مراعاة المنظور الجنساني عند الاضطلاع بولايته، ويشجع منظمة الأمم المتحدة للأغذية والزراعة وجميع هيئات وآليات الأمم المتحدة الأخرى التي تعنى بمسألة الحق في الغذاء </w:t>
      </w:r>
      <w:r>
        <w:rPr>
          <w:rFonts w:hint="cs"/>
          <w:rtl/>
        </w:rPr>
        <w:t xml:space="preserve">وانعدام </w:t>
      </w:r>
      <w:r>
        <w:rPr>
          <w:rtl/>
        </w:rPr>
        <w:t xml:space="preserve">الأمن الغذائي على إدماج المنظور الجنساني ومنظور حقوق الإنسان في سياساتها وبرامجها وأنشطتها المتعلقة </w:t>
      </w:r>
      <w:r>
        <w:rPr>
          <w:rFonts w:hint="cs"/>
          <w:rtl/>
        </w:rPr>
        <w:t xml:space="preserve">بالحصول على </w:t>
      </w:r>
      <w:r>
        <w:rPr>
          <w:rtl/>
        </w:rPr>
        <w:t xml:space="preserve">الغذاء وعلى </w:t>
      </w:r>
      <w:r w:rsidR="008033AA">
        <w:rPr>
          <w:rFonts w:hint="cs"/>
          <w:rtl/>
        </w:rPr>
        <w:t xml:space="preserve">تطبيق </w:t>
      </w:r>
      <w:r>
        <w:rPr>
          <w:rtl/>
        </w:rPr>
        <w:t>هذين المنظورين بفعالية؛</w:t>
      </w:r>
    </w:p>
    <w:p w:rsidR="00910398" w:rsidRDefault="00910398" w:rsidP="00F937E6">
      <w:pPr>
        <w:pStyle w:val="SingleTxtGA"/>
        <w:rPr>
          <w:rtl/>
        </w:rPr>
      </w:pPr>
      <w:r>
        <w:rPr>
          <w:rFonts w:hint="cs"/>
          <w:rtl/>
        </w:rPr>
        <w:tab/>
      </w:r>
      <w:r w:rsidR="008033AA">
        <w:rPr>
          <w:rFonts w:hint="cs"/>
          <w:rtl/>
        </w:rPr>
        <w:t>9</w:t>
      </w:r>
      <w:r>
        <w:rPr>
          <w:rFonts w:hint="cs"/>
          <w:rtl/>
        </w:rPr>
        <w:t>-</w:t>
      </w:r>
      <w:r>
        <w:rPr>
          <w:rFonts w:hint="cs"/>
          <w:rtl/>
        </w:rPr>
        <w:tab/>
      </w:r>
      <w:r w:rsidRPr="00F013E2">
        <w:rPr>
          <w:i/>
          <w:iCs/>
          <w:rtl/>
        </w:rPr>
        <w:t>يؤكد من جديد</w:t>
      </w:r>
      <w:r>
        <w:rPr>
          <w:rtl/>
        </w:rPr>
        <w:t xml:space="preserve"> ضرورة أن </w:t>
      </w:r>
      <w:r>
        <w:rPr>
          <w:rFonts w:hint="cs"/>
          <w:rtl/>
        </w:rPr>
        <w:t xml:space="preserve">تكون </w:t>
      </w:r>
      <w:r>
        <w:rPr>
          <w:rtl/>
        </w:rPr>
        <w:t xml:space="preserve">برامج تقديم الأغذية المأمونة والمغذّية </w:t>
      </w:r>
      <w:r>
        <w:rPr>
          <w:rFonts w:hint="cs"/>
          <w:rtl/>
        </w:rPr>
        <w:t xml:space="preserve">شاملة للجميع وأن يكون وصول </w:t>
      </w:r>
      <w:r>
        <w:rPr>
          <w:rtl/>
        </w:rPr>
        <w:t xml:space="preserve">الأشخاص ذوي الإعاقة </w:t>
      </w:r>
      <w:r>
        <w:rPr>
          <w:rFonts w:hint="cs"/>
          <w:rtl/>
        </w:rPr>
        <w:t>إليها ميسوراً</w:t>
      </w:r>
      <w:r>
        <w:rPr>
          <w:rtl/>
        </w:rPr>
        <w:t xml:space="preserve">؛ </w:t>
      </w:r>
    </w:p>
    <w:p w:rsidR="00910398" w:rsidRPr="00115574" w:rsidRDefault="00910398" w:rsidP="00F937E6">
      <w:pPr>
        <w:pStyle w:val="SingleTxtGA"/>
        <w:rPr>
          <w:rFonts w:hint="cs"/>
          <w:spacing w:val="-2"/>
          <w:rtl/>
        </w:rPr>
      </w:pPr>
      <w:r w:rsidRPr="00115574">
        <w:rPr>
          <w:rFonts w:hint="cs"/>
          <w:spacing w:val="-2"/>
          <w:rtl/>
        </w:rPr>
        <w:tab/>
      </w:r>
      <w:r w:rsidR="008033AA">
        <w:rPr>
          <w:rFonts w:hint="cs"/>
          <w:spacing w:val="-2"/>
          <w:rtl/>
        </w:rPr>
        <w:t>10</w:t>
      </w:r>
      <w:r w:rsidRPr="00115574">
        <w:rPr>
          <w:rFonts w:hint="cs"/>
          <w:spacing w:val="-2"/>
          <w:rtl/>
        </w:rPr>
        <w:t>-</w:t>
      </w:r>
      <w:r w:rsidRPr="00115574">
        <w:rPr>
          <w:rFonts w:hint="cs"/>
          <w:spacing w:val="-2"/>
          <w:rtl/>
        </w:rPr>
        <w:tab/>
      </w:r>
      <w:r w:rsidRPr="00115574">
        <w:rPr>
          <w:i/>
          <w:iCs/>
          <w:spacing w:val="-2"/>
          <w:rtl/>
        </w:rPr>
        <w:t>يشجع</w:t>
      </w:r>
      <w:r w:rsidRPr="00115574">
        <w:rPr>
          <w:spacing w:val="-2"/>
          <w:rtl/>
        </w:rPr>
        <w:t xml:space="preserve"> الدول على </w:t>
      </w:r>
      <w:r w:rsidRPr="00115574">
        <w:rPr>
          <w:rFonts w:hint="cs"/>
          <w:spacing w:val="-2"/>
          <w:rtl/>
        </w:rPr>
        <w:t xml:space="preserve">اتخاذ خطوات بهدف </w:t>
      </w:r>
      <w:r w:rsidR="008033AA">
        <w:rPr>
          <w:rFonts w:hint="cs"/>
          <w:spacing w:val="-2"/>
          <w:rtl/>
        </w:rPr>
        <w:t xml:space="preserve">التوصل تدريجياً إلى </w:t>
      </w:r>
      <w:r w:rsidRPr="00115574">
        <w:rPr>
          <w:rFonts w:hint="cs"/>
          <w:spacing w:val="-2"/>
          <w:rtl/>
        </w:rPr>
        <w:t>الإعم</w:t>
      </w:r>
      <w:r w:rsidR="008033AA">
        <w:rPr>
          <w:rFonts w:hint="cs"/>
          <w:spacing w:val="-2"/>
          <w:rtl/>
        </w:rPr>
        <w:t>ال الكامل للحق في الغذاء للجميع</w:t>
      </w:r>
      <w:r w:rsidRPr="00115574">
        <w:rPr>
          <w:rFonts w:hint="cs"/>
          <w:spacing w:val="-2"/>
          <w:rtl/>
        </w:rPr>
        <w:t xml:space="preserve">، </w:t>
      </w:r>
      <w:r w:rsidRPr="00115574">
        <w:rPr>
          <w:spacing w:val="-2"/>
          <w:rtl/>
        </w:rPr>
        <w:t xml:space="preserve">وعلى اتخاذ خطوات </w:t>
      </w:r>
      <w:r w:rsidRPr="00115574">
        <w:rPr>
          <w:rFonts w:hint="cs"/>
          <w:spacing w:val="-2"/>
          <w:rtl/>
        </w:rPr>
        <w:t xml:space="preserve">لتهيئة الأوضاع </w:t>
      </w:r>
      <w:r w:rsidRPr="00115574">
        <w:rPr>
          <w:spacing w:val="-2"/>
          <w:rtl/>
        </w:rPr>
        <w:t xml:space="preserve">التي تمكن كل فرد من التحرر من الجوع </w:t>
      </w:r>
      <w:r w:rsidRPr="00115574">
        <w:rPr>
          <w:rFonts w:hint="cs"/>
          <w:spacing w:val="-2"/>
          <w:rtl/>
        </w:rPr>
        <w:t xml:space="preserve">ومن </w:t>
      </w:r>
      <w:r w:rsidRPr="00115574">
        <w:rPr>
          <w:spacing w:val="-2"/>
          <w:rtl/>
        </w:rPr>
        <w:t xml:space="preserve">التمتع، في </w:t>
      </w:r>
      <w:r w:rsidR="008033AA">
        <w:rPr>
          <w:rFonts w:hint="cs"/>
          <w:spacing w:val="-2"/>
          <w:rtl/>
        </w:rPr>
        <w:t xml:space="preserve">أقرب </w:t>
      </w:r>
      <w:r w:rsidRPr="00115574">
        <w:rPr>
          <w:spacing w:val="-2"/>
          <w:rtl/>
        </w:rPr>
        <w:t xml:space="preserve">وقت ممكن، بكامل حقه في الغذاء كما يشجعها على </w:t>
      </w:r>
      <w:r w:rsidR="008033AA">
        <w:rPr>
          <w:rFonts w:hint="cs"/>
          <w:spacing w:val="-2"/>
          <w:rtl/>
        </w:rPr>
        <w:t>أن تنظر، بحسب الاقتضاء</w:t>
      </w:r>
      <w:r w:rsidRPr="00115574">
        <w:rPr>
          <w:spacing w:val="-2"/>
          <w:rtl/>
        </w:rPr>
        <w:t xml:space="preserve">، في وضع آليات مؤسسية مناسبة </w:t>
      </w:r>
      <w:r w:rsidRPr="00115574">
        <w:rPr>
          <w:rFonts w:hint="cs"/>
          <w:spacing w:val="-2"/>
          <w:rtl/>
        </w:rPr>
        <w:t xml:space="preserve">واعتماد خطط وطنية لمكافحة الجوع؛ </w:t>
      </w:r>
    </w:p>
    <w:p w:rsidR="00910398" w:rsidRDefault="00910398" w:rsidP="00F937E6">
      <w:pPr>
        <w:pStyle w:val="SingleTxtGA"/>
        <w:rPr>
          <w:rFonts w:hint="cs"/>
          <w:rtl/>
        </w:rPr>
      </w:pPr>
      <w:r>
        <w:rPr>
          <w:rFonts w:hint="cs"/>
          <w:rtl/>
        </w:rPr>
        <w:tab/>
      </w:r>
      <w:r w:rsidR="008033AA">
        <w:rPr>
          <w:rFonts w:hint="cs"/>
          <w:rtl/>
        </w:rPr>
        <w:t>11</w:t>
      </w:r>
      <w:r>
        <w:rPr>
          <w:rFonts w:hint="cs"/>
          <w:rtl/>
        </w:rPr>
        <w:t>-</w:t>
      </w:r>
      <w:r>
        <w:rPr>
          <w:rFonts w:hint="cs"/>
          <w:rtl/>
        </w:rPr>
        <w:tab/>
      </w:r>
      <w:r>
        <w:rPr>
          <w:rFonts w:hint="cs"/>
          <w:i/>
          <w:iCs/>
          <w:rtl/>
        </w:rPr>
        <w:t xml:space="preserve">يؤكِّد </w:t>
      </w:r>
      <w:r>
        <w:rPr>
          <w:rFonts w:hint="cs"/>
          <w:rtl/>
        </w:rPr>
        <w:t>على أهمية السياسات والاستراتيجيات الحكومية الوطنية المتعلقة بإنتاج الأغذية والتخفيف من الفقر؛</w:t>
      </w:r>
    </w:p>
    <w:p w:rsidR="00910398" w:rsidRPr="008033AA" w:rsidRDefault="00910398" w:rsidP="00F937E6">
      <w:pPr>
        <w:pStyle w:val="SingleTxtGA"/>
        <w:rPr>
          <w:rFonts w:hint="cs"/>
          <w:rtl/>
        </w:rPr>
      </w:pPr>
      <w:r>
        <w:rPr>
          <w:rFonts w:hint="cs"/>
          <w:rtl/>
        </w:rPr>
        <w:tab/>
      </w:r>
      <w:r w:rsidR="008033AA">
        <w:rPr>
          <w:rFonts w:hint="cs"/>
          <w:rtl/>
        </w:rPr>
        <w:t>12</w:t>
      </w:r>
      <w:r>
        <w:rPr>
          <w:rFonts w:hint="cs"/>
          <w:rtl/>
        </w:rPr>
        <w:t>-</w:t>
      </w:r>
      <w:r>
        <w:rPr>
          <w:rFonts w:hint="cs"/>
          <w:rtl/>
        </w:rPr>
        <w:tab/>
      </w:r>
      <w:r>
        <w:rPr>
          <w:rFonts w:hint="cs"/>
          <w:i/>
          <w:iCs/>
          <w:rtl/>
        </w:rPr>
        <w:t xml:space="preserve">يُسلّم </w:t>
      </w:r>
      <w:r w:rsidRPr="001F19B0">
        <w:rPr>
          <w:rFonts w:hint="cs"/>
          <w:rtl/>
        </w:rPr>
        <w:t xml:space="preserve">بالتقدم الذي أحرزته البلدان والأقاليم النامية </w:t>
      </w:r>
      <w:r w:rsidR="008033AA">
        <w:rPr>
          <w:rFonts w:hint="cs"/>
          <w:rtl/>
        </w:rPr>
        <w:t xml:space="preserve">عن طريق </w:t>
      </w:r>
      <w:r w:rsidRPr="001F19B0">
        <w:rPr>
          <w:rFonts w:hint="cs"/>
          <w:rtl/>
        </w:rPr>
        <w:t xml:space="preserve">التعاون </w:t>
      </w:r>
      <w:r w:rsidR="008033AA">
        <w:rPr>
          <w:rFonts w:hint="cs"/>
          <w:rtl/>
        </w:rPr>
        <w:t>فيما</w:t>
      </w:r>
      <w:r w:rsidR="00F937E6">
        <w:rPr>
          <w:rFonts w:hint="eastAsia"/>
          <w:rtl/>
        </w:rPr>
        <w:t> </w:t>
      </w:r>
      <w:r>
        <w:rPr>
          <w:rFonts w:hint="cs"/>
          <w:rtl/>
        </w:rPr>
        <w:t xml:space="preserve">بين </w:t>
      </w:r>
      <w:r w:rsidR="008033AA">
        <w:rPr>
          <w:rFonts w:hint="cs"/>
          <w:rtl/>
        </w:rPr>
        <w:t xml:space="preserve">بلدان </w:t>
      </w:r>
      <w:r>
        <w:rPr>
          <w:rFonts w:hint="cs"/>
          <w:rtl/>
        </w:rPr>
        <w:t>ال</w:t>
      </w:r>
      <w:r w:rsidRPr="001F19B0">
        <w:rPr>
          <w:rFonts w:hint="cs"/>
          <w:rtl/>
        </w:rPr>
        <w:t>جنوب</w:t>
      </w:r>
      <w:r>
        <w:rPr>
          <w:rFonts w:hint="cs"/>
          <w:rtl/>
        </w:rPr>
        <w:t xml:space="preserve"> فيما</w:t>
      </w:r>
      <w:r>
        <w:rPr>
          <w:rtl/>
        </w:rPr>
        <w:t> </w:t>
      </w:r>
      <w:r w:rsidRPr="001F19B0">
        <w:rPr>
          <w:rFonts w:hint="cs"/>
          <w:rtl/>
        </w:rPr>
        <w:t>يتصل بتحقيق الأمن الغذائي وت</w:t>
      </w:r>
      <w:r w:rsidR="008033AA">
        <w:rPr>
          <w:rFonts w:hint="cs"/>
          <w:rtl/>
        </w:rPr>
        <w:t xml:space="preserve">نمية </w:t>
      </w:r>
      <w:r w:rsidRPr="001F19B0">
        <w:rPr>
          <w:rFonts w:hint="cs"/>
          <w:rtl/>
        </w:rPr>
        <w:t>الإنتاج الزراعي من أجل إعمال الحق في الغذاء إعمال</w:t>
      </w:r>
      <w:r>
        <w:rPr>
          <w:rFonts w:hint="cs"/>
          <w:rtl/>
        </w:rPr>
        <w:t xml:space="preserve">اً </w:t>
      </w:r>
      <w:r w:rsidRPr="001F19B0">
        <w:rPr>
          <w:rFonts w:hint="cs"/>
          <w:rtl/>
        </w:rPr>
        <w:t>كامل</w:t>
      </w:r>
      <w:r>
        <w:rPr>
          <w:rFonts w:hint="cs"/>
          <w:rtl/>
        </w:rPr>
        <w:t>اً،</w:t>
      </w:r>
      <w:r w:rsidRPr="001F19B0">
        <w:rPr>
          <w:rFonts w:hint="cs"/>
          <w:rtl/>
        </w:rPr>
        <w:t xml:space="preserve"> ويشجّع الدول على تكثيف هذا التعاون </w:t>
      </w:r>
      <w:r w:rsidR="008033AA">
        <w:rPr>
          <w:rFonts w:hint="cs"/>
          <w:rtl/>
        </w:rPr>
        <w:t xml:space="preserve">باعتباره مكملاً </w:t>
      </w:r>
      <w:r w:rsidRPr="001F19B0">
        <w:rPr>
          <w:rFonts w:hint="cs"/>
          <w:rtl/>
        </w:rPr>
        <w:t xml:space="preserve">للتعاون </w:t>
      </w:r>
      <w:r>
        <w:rPr>
          <w:rFonts w:hint="cs"/>
          <w:rtl/>
        </w:rPr>
        <w:t>بين ال</w:t>
      </w:r>
      <w:r w:rsidRPr="001F19B0">
        <w:rPr>
          <w:rFonts w:hint="cs"/>
          <w:rtl/>
        </w:rPr>
        <w:t xml:space="preserve">شمال </w:t>
      </w:r>
      <w:r>
        <w:rPr>
          <w:rFonts w:hint="cs"/>
          <w:rtl/>
        </w:rPr>
        <w:t>وال</w:t>
      </w:r>
      <w:r w:rsidRPr="001F19B0">
        <w:rPr>
          <w:rFonts w:hint="cs"/>
          <w:rtl/>
        </w:rPr>
        <w:t>جنوب؛</w:t>
      </w:r>
    </w:p>
    <w:p w:rsidR="00910398" w:rsidRDefault="00910398" w:rsidP="00F937E6">
      <w:pPr>
        <w:pStyle w:val="SingleTxtGA"/>
        <w:rPr>
          <w:rtl/>
        </w:rPr>
      </w:pPr>
      <w:r>
        <w:rPr>
          <w:rFonts w:hint="cs"/>
          <w:rtl/>
        </w:rPr>
        <w:tab/>
      </w:r>
      <w:r w:rsidR="008033AA">
        <w:rPr>
          <w:rFonts w:hint="cs"/>
          <w:rtl/>
        </w:rPr>
        <w:t>13</w:t>
      </w:r>
      <w:r>
        <w:rPr>
          <w:rtl/>
        </w:rPr>
        <w:t>-</w:t>
      </w:r>
      <w:r>
        <w:rPr>
          <w:rtl/>
        </w:rPr>
        <w:tab/>
      </w:r>
      <w:r w:rsidRPr="00F013E2">
        <w:rPr>
          <w:i/>
          <w:iCs/>
          <w:rtl/>
        </w:rPr>
        <w:t>يشدد</w:t>
      </w:r>
      <w:r>
        <w:rPr>
          <w:rtl/>
        </w:rPr>
        <w:t xml:space="preserve"> على </w:t>
      </w:r>
      <w:r w:rsidR="008033AA">
        <w:rPr>
          <w:rFonts w:hint="cs"/>
          <w:rtl/>
        </w:rPr>
        <w:t>أن ا</w:t>
      </w:r>
      <w:r>
        <w:rPr>
          <w:rtl/>
        </w:rPr>
        <w:t xml:space="preserve">لدول </w:t>
      </w:r>
      <w:r w:rsidR="008033AA">
        <w:rPr>
          <w:rFonts w:hint="cs"/>
          <w:rtl/>
        </w:rPr>
        <w:t xml:space="preserve">مسؤولة في المقام الأول </w:t>
      </w:r>
      <w:r>
        <w:rPr>
          <w:rtl/>
        </w:rPr>
        <w:t xml:space="preserve">عن تعزيز الحق في الغذاء وحمايته </w:t>
      </w:r>
      <w:r>
        <w:rPr>
          <w:rFonts w:hint="cs"/>
          <w:rtl/>
        </w:rPr>
        <w:t>وعلى أنه ينبغي ل</w:t>
      </w:r>
      <w:r>
        <w:rPr>
          <w:rtl/>
        </w:rPr>
        <w:t>لمجتمع الدولي</w:t>
      </w:r>
      <w:r>
        <w:rPr>
          <w:rFonts w:hint="cs"/>
          <w:rtl/>
        </w:rPr>
        <w:t xml:space="preserve"> </w:t>
      </w:r>
      <w:r w:rsidR="008033AA">
        <w:rPr>
          <w:rFonts w:hint="cs"/>
          <w:rtl/>
        </w:rPr>
        <w:t>أن يوفر</w:t>
      </w:r>
      <w:r>
        <w:rPr>
          <w:rtl/>
        </w:rPr>
        <w:t xml:space="preserve">، عن طريق استجابة منسقة وعند الطلب، التعاون الدولي لدعم الجهود الوطنية والإقليمية عن طريق </w:t>
      </w:r>
      <w:r>
        <w:rPr>
          <w:rFonts w:hint="cs"/>
          <w:rtl/>
        </w:rPr>
        <w:t xml:space="preserve">تقديم </w:t>
      </w:r>
      <w:r>
        <w:rPr>
          <w:rtl/>
        </w:rPr>
        <w:t>المساعدة اللازمة لزيادة إنتاج الأغذية، و</w:t>
      </w:r>
      <w:r>
        <w:rPr>
          <w:rFonts w:hint="eastAsia"/>
          <w:rtl/>
        </w:rPr>
        <w:t>بخاصة</w:t>
      </w:r>
      <w:r>
        <w:rPr>
          <w:rtl/>
        </w:rPr>
        <w:t xml:space="preserve"> عن طريق المساعدة الإنمائية الزراعية، ونقل التكنولوجيا، والمساعدة </w:t>
      </w:r>
      <w:r w:rsidR="00846273">
        <w:rPr>
          <w:rFonts w:hint="cs"/>
          <w:rtl/>
        </w:rPr>
        <w:t xml:space="preserve">في إنعاش </w:t>
      </w:r>
      <w:r>
        <w:rPr>
          <w:rtl/>
        </w:rPr>
        <w:t xml:space="preserve">المحاصيل الغذائية وتقديم المعونة </w:t>
      </w:r>
      <w:r>
        <w:rPr>
          <w:rFonts w:hint="cs"/>
          <w:rtl/>
        </w:rPr>
        <w:t xml:space="preserve">الغذائية </w:t>
      </w:r>
      <w:r>
        <w:rPr>
          <w:rtl/>
        </w:rPr>
        <w:t xml:space="preserve">لضمان الأمن الغذائي، مع </w:t>
      </w:r>
      <w:r>
        <w:rPr>
          <w:rFonts w:hint="cs"/>
          <w:rtl/>
        </w:rPr>
        <w:t>الاهتمام</w:t>
      </w:r>
      <w:r>
        <w:rPr>
          <w:rtl/>
        </w:rPr>
        <w:t xml:space="preserve"> خاصة </w:t>
      </w:r>
      <w:r>
        <w:rPr>
          <w:rFonts w:hint="cs"/>
          <w:rtl/>
        </w:rPr>
        <w:t>بالاحتياجات المحددة للنساء والبنات</w:t>
      </w:r>
      <w:r>
        <w:rPr>
          <w:rtl/>
        </w:rPr>
        <w:t>؛</w:t>
      </w:r>
    </w:p>
    <w:p w:rsidR="00910398" w:rsidRPr="00846273" w:rsidRDefault="00910398" w:rsidP="00F937E6">
      <w:pPr>
        <w:pStyle w:val="SingleTxtGA"/>
        <w:rPr>
          <w:rFonts w:hint="cs"/>
          <w:spacing w:val="-2"/>
          <w:rtl/>
        </w:rPr>
      </w:pPr>
      <w:r w:rsidRPr="00846273">
        <w:rPr>
          <w:rFonts w:hint="cs"/>
          <w:spacing w:val="-2"/>
          <w:rtl/>
        </w:rPr>
        <w:tab/>
      </w:r>
      <w:r w:rsidR="00846273" w:rsidRPr="00846273">
        <w:rPr>
          <w:rFonts w:hint="cs"/>
          <w:spacing w:val="-2"/>
          <w:rtl/>
        </w:rPr>
        <w:t>14</w:t>
      </w:r>
      <w:r w:rsidRPr="00846273">
        <w:rPr>
          <w:spacing w:val="-2"/>
          <w:rtl/>
        </w:rPr>
        <w:t>-</w:t>
      </w:r>
      <w:r w:rsidRPr="00846273">
        <w:rPr>
          <w:spacing w:val="-2"/>
          <w:rtl/>
        </w:rPr>
        <w:tab/>
      </w:r>
      <w:r w:rsidR="00846273" w:rsidRPr="00846273">
        <w:rPr>
          <w:rFonts w:hint="cs"/>
          <w:i/>
          <w:iCs/>
          <w:spacing w:val="-2"/>
          <w:rtl/>
        </w:rPr>
        <w:t xml:space="preserve">يهيب </w:t>
      </w:r>
      <w:r w:rsidR="00846273" w:rsidRPr="00846273">
        <w:rPr>
          <w:rFonts w:hint="cs"/>
          <w:spacing w:val="-2"/>
          <w:rtl/>
        </w:rPr>
        <w:t>ب</w:t>
      </w:r>
      <w:r w:rsidRPr="00846273">
        <w:rPr>
          <w:spacing w:val="-2"/>
          <w:rtl/>
        </w:rPr>
        <w:t>الدول الأطراف في العهد الدولي الخاص بالحقوق الاقتصادية والاجتماعية والثقافية أن تفي بالتزاماتها بموجب الفقرة 1 من المادة 2 والفقرة 2 من المادة</w:t>
      </w:r>
      <w:r w:rsidRPr="00846273">
        <w:rPr>
          <w:rFonts w:hint="cs"/>
          <w:spacing w:val="-2"/>
          <w:rtl/>
        </w:rPr>
        <w:t> </w:t>
      </w:r>
      <w:r w:rsidRPr="00846273">
        <w:rPr>
          <w:spacing w:val="-2"/>
          <w:rtl/>
        </w:rPr>
        <w:t>11 من العهد، و</w:t>
      </w:r>
      <w:r w:rsidR="00846273" w:rsidRPr="00846273">
        <w:rPr>
          <w:rFonts w:hint="cs"/>
          <w:spacing w:val="-2"/>
          <w:rtl/>
        </w:rPr>
        <w:t xml:space="preserve">بخاصة </w:t>
      </w:r>
      <w:r w:rsidRPr="00846273">
        <w:rPr>
          <w:spacing w:val="-2"/>
          <w:rtl/>
        </w:rPr>
        <w:t>فيما يتعلق بالحق في الغذاء الكافي؛</w:t>
      </w:r>
    </w:p>
    <w:p w:rsidR="00910398" w:rsidRDefault="00910398" w:rsidP="00F937E6">
      <w:pPr>
        <w:pStyle w:val="SingleTxtGA"/>
        <w:rPr>
          <w:rtl/>
        </w:rPr>
      </w:pPr>
      <w:r>
        <w:rPr>
          <w:rFonts w:hint="cs"/>
          <w:rtl/>
        </w:rPr>
        <w:tab/>
      </w:r>
      <w:r w:rsidR="00846273">
        <w:rPr>
          <w:rFonts w:hint="cs"/>
          <w:rtl/>
        </w:rPr>
        <w:t>15</w:t>
      </w:r>
      <w:r>
        <w:rPr>
          <w:rtl/>
        </w:rPr>
        <w:t>-</w:t>
      </w:r>
      <w:r>
        <w:rPr>
          <w:rtl/>
        </w:rPr>
        <w:tab/>
      </w:r>
      <w:r w:rsidR="00846273">
        <w:rPr>
          <w:rFonts w:hint="cs"/>
          <w:i/>
          <w:iCs/>
          <w:rtl/>
        </w:rPr>
        <w:t xml:space="preserve">يهيب </w:t>
      </w:r>
      <w:r w:rsidR="00846273">
        <w:rPr>
          <w:rFonts w:hint="cs"/>
          <w:rtl/>
        </w:rPr>
        <w:t>ب</w:t>
      </w:r>
      <w:r>
        <w:rPr>
          <w:rtl/>
        </w:rPr>
        <w:t xml:space="preserve">الدول، فرادى </w:t>
      </w:r>
      <w:r>
        <w:rPr>
          <w:rFonts w:hint="cs"/>
          <w:rtl/>
        </w:rPr>
        <w:t xml:space="preserve">وعن طريق </w:t>
      </w:r>
      <w:r>
        <w:rPr>
          <w:rtl/>
        </w:rPr>
        <w:t xml:space="preserve">التعاون والمساعدة الدوليين، والمؤسسات المتعددة الأطراف وغيرها من </w:t>
      </w:r>
      <w:r>
        <w:rPr>
          <w:rFonts w:hint="cs"/>
          <w:rtl/>
        </w:rPr>
        <w:t>الجهات صاحبة المصلحة</w:t>
      </w:r>
      <w:r>
        <w:rPr>
          <w:rtl/>
        </w:rPr>
        <w:t>، أن</w:t>
      </w:r>
      <w:r>
        <w:rPr>
          <w:rFonts w:hint="cs"/>
          <w:rtl/>
        </w:rPr>
        <w:t> </w:t>
      </w:r>
      <w:r>
        <w:rPr>
          <w:rtl/>
        </w:rPr>
        <w:t xml:space="preserve">تتخذ جميع التدابير اللازمة لضمان إعمال الحق في الغذاء بوصفه هدفاً أساسياً من أهداف حقوق الإنسان، وأن تنظر في مراجعة أي سياسة أو تدبير </w:t>
      </w:r>
      <w:r>
        <w:rPr>
          <w:rFonts w:hint="eastAsia"/>
          <w:rtl/>
        </w:rPr>
        <w:t>يمكن</w:t>
      </w:r>
      <w:r>
        <w:rPr>
          <w:rtl/>
        </w:rPr>
        <w:t xml:space="preserve"> أن يكون له تأثير سلبي على إعمال الحق في الغذاء، ولا سيما حق كل شخص في التحرر من الجوع، قبل اعتماد هذه السياسات أو التدابير؛</w:t>
      </w:r>
    </w:p>
    <w:p w:rsidR="00910398" w:rsidRPr="00846273" w:rsidRDefault="00910398" w:rsidP="00F937E6">
      <w:pPr>
        <w:pStyle w:val="SingleTxtGA"/>
        <w:spacing w:line="374" w:lineRule="exact"/>
        <w:rPr>
          <w:spacing w:val="-2"/>
          <w:rtl/>
        </w:rPr>
      </w:pPr>
      <w:r w:rsidRPr="00846273">
        <w:rPr>
          <w:rFonts w:hint="cs"/>
          <w:spacing w:val="-2"/>
          <w:rtl/>
        </w:rPr>
        <w:tab/>
      </w:r>
      <w:r w:rsidR="00846273" w:rsidRPr="00846273">
        <w:rPr>
          <w:rFonts w:hint="cs"/>
          <w:spacing w:val="-2"/>
          <w:rtl/>
        </w:rPr>
        <w:t>16</w:t>
      </w:r>
      <w:r w:rsidRPr="00846273">
        <w:rPr>
          <w:spacing w:val="-2"/>
          <w:rtl/>
        </w:rPr>
        <w:t>-</w:t>
      </w:r>
      <w:r w:rsidRPr="00846273">
        <w:rPr>
          <w:spacing w:val="-2"/>
          <w:rtl/>
        </w:rPr>
        <w:tab/>
      </w:r>
      <w:r w:rsidRPr="00846273">
        <w:rPr>
          <w:i/>
          <w:iCs/>
          <w:spacing w:val="-2"/>
          <w:rtl/>
        </w:rPr>
        <w:t>يشدد</w:t>
      </w:r>
      <w:r w:rsidRPr="00846273">
        <w:rPr>
          <w:spacing w:val="-2"/>
          <w:rtl/>
        </w:rPr>
        <w:t xml:space="preserve"> على أن تحسين الوصول إلى الموارد الإنتاجية والاستثمار في مجال التنمية الريفية أمر ضروري للقضاء على </w:t>
      </w:r>
      <w:r w:rsidR="00846273" w:rsidRPr="00846273">
        <w:rPr>
          <w:rFonts w:hint="cs"/>
          <w:spacing w:val="-2"/>
          <w:rtl/>
        </w:rPr>
        <w:t>الجوع و</w:t>
      </w:r>
      <w:r w:rsidR="00846273" w:rsidRPr="00846273">
        <w:rPr>
          <w:spacing w:val="-2"/>
          <w:rtl/>
        </w:rPr>
        <w:t>الفقر</w:t>
      </w:r>
      <w:r w:rsidRPr="00846273">
        <w:rPr>
          <w:spacing w:val="-2"/>
          <w:rtl/>
        </w:rPr>
        <w:t xml:space="preserve">، ولا سيما في البلدان النامية، بوسائل منها تشجيع الاستثمار في التكنولوجيات المناسبة للري وإدارة المياه على نطاق صغير من أجل الحد من </w:t>
      </w:r>
      <w:r w:rsidRPr="00846273">
        <w:rPr>
          <w:rFonts w:hint="cs"/>
          <w:spacing w:val="-2"/>
          <w:rtl/>
        </w:rPr>
        <w:t>ال</w:t>
      </w:r>
      <w:r w:rsidRPr="00846273">
        <w:rPr>
          <w:spacing w:val="-2"/>
          <w:rtl/>
        </w:rPr>
        <w:t xml:space="preserve">قابلية </w:t>
      </w:r>
      <w:r w:rsidRPr="00846273">
        <w:rPr>
          <w:rFonts w:hint="cs"/>
          <w:spacing w:val="-2"/>
          <w:rtl/>
        </w:rPr>
        <w:t>ل</w:t>
      </w:r>
      <w:r w:rsidRPr="00846273">
        <w:rPr>
          <w:spacing w:val="-2"/>
          <w:rtl/>
        </w:rPr>
        <w:t xml:space="preserve">لتأثر </w:t>
      </w:r>
      <w:r w:rsidRPr="00846273">
        <w:rPr>
          <w:rFonts w:hint="cs"/>
          <w:spacing w:val="-2"/>
          <w:rtl/>
        </w:rPr>
        <w:t xml:space="preserve">بحالات </w:t>
      </w:r>
      <w:r w:rsidRPr="00846273">
        <w:rPr>
          <w:spacing w:val="-2"/>
          <w:rtl/>
        </w:rPr>
        <w:t xml:space="preserve">الجفاف، فضلاً عن الاستثمار في البرامج والممارسات والسياسات الرامية إلى تعزيز </w:t>
      </w:r>
      <w:r w:rsidRPr="00846273">
        <w:rPr>
          <w:rFonts w:hint="cs"/>
          <w:spacing w:val="-2"/>
          <w:rtl/>
        </w:rPr>
        <w:t xml:space="preserve">النُّهُج </w:t>
      </w:r>
      <w:r w:rsidR="00846273" w:rsidRPr="00846273">
        <w:rPr>
          <w:spacing w:val="-2"/>
          <w:rtl/>
        </w:rPr>
        <w:t>الزراعية</w:t>
      </w:r>
      <w:r w:rsidRPr="00846273">
        <w:rPr>
          <w:spacing w:val="-2"/>
          <w:rtl/>
        </w:rPr>
        <w:t xml:space="preserve"> الإيكولوجية؛</w:t>
      </w:r>
    </w:p>
    <w:p w:rsidR="00910398" w:rsidRDefault="00910398" w:rsidP="00F937E6">
      <w:pPr>
        <w:pStyle w:val="SingleTxtGA"/>
        <w:spacing w:line="374" w:lineRule="exact"/>
        <w:rPr>
          <w:rFonts w:hint="cs"/>
          <w:rtl/>
        </w:rPr>
      </w:pPr>
      <w:r>
        <w:rPr>
          <w:rFonts w:hint="cs"/>
          <w:rtl/>
        </w:rPr>
        <w:tab/>
      </w:r>
      <w:r w:rsidR="00017DA6">
        <w:rPr>
          <w:rFonts w:hint="cs"/>
          <w:rtl/>
        </w:rPr>
        <w:t>17</w:t>
      </w:r>
      <w:r>
        <w:rPr>
          <w:rtl/>
        </w:rPr>
        <w:t>-</w:t>
      </w:r>
      <w:r>
        <w:rPr>
          <w:rtl/>
        </w:rPr>
        <w:tab/>
      </w:r>
      <w:r w:rsidRPr="00F013E2">
        <w:rPr>
          <w:i/>
          <w:iCs/>
          <w:rtl/>
        </w:rPr>
        <w:t>يسلم</w:t>
      </w:r>
      <w:r>
        <w:rPr>
          <w:rtl/>
        </w:rPr>
        <w:t xml:space="preserve"> بأن 80 في المائة من الأشخاص الذين يعانون الجوع يعيشون في </w:t>
      </w:r>
      <w:r w:rsidR="00017DA6">
        <w:rPr>
          <w:rtl/>
        </w:rPr>
        <w:t xml:space="preserve">مناطق ريفية، وأن 50 في المائة </w:t>
      </w:r>
      <w:r>
        <w:rPr>
          <w:rtl/>
        </w:rPr>
        <w:t xml:space="preserve">هم من صغار المزارعين وممارسي الزراعة التقليدية، </w:t>
      </w:r>
      <w:r>
        <w:rPr>
          <w:rFonts w:hint="cs"/>
          <w:rtl/>
        </w:rPr>
        <w:t>و</w:t>
      </w:r>
      <w:r w:rsidR="00017DA6">
        <w:rPr>
          <w:rFonts w:hint="cs"/>
          <w:rtl/>
        </w:rPr>
        <w:t>ب</w:t>
      </w:r>
      <w:r>
        <w:rPr>
          <w:rtl/>
        </w:rPr>
        <w:t xml:space="preserve">خاصة </w:t>
      </w:r>
      <w:r w:rsidR="00017DA6">
        <w:rPr>
          <w:rFonts w:hint="cs"/>
          <w:rtl/>
        </w:rPr>
        <w:t xml:space="preserve">من </w:t>
      </w:r>
      <w:r>
        <w:rPr>
          <w:rFonts w:hint="cs"/>
          <w:rtl/>
        </w:rPr>
        <w:t>المزارعات</w:t>
      </w:r>
      <w:r>
        <w:rPr>
          <w:rtl/>
        </w:rPr>
        <w:t xml:space="preserve">، وأن هؤلاء الأشخاص معرضون بشكل خاص لانعدام الأمن الغذائي، نظراً </w:t>
      </w:r>
      <w:r w:rsidR="00017DA6">
        <w:rPr>
          <w:rFonts w:hint="cs"/>
          <w:rtl/>
        </w:rPr>
        <w:t xml:space="preserve">إلى تزايد </w:t>
      </w:r>
      <w:r>
        <w:rPr>
          <w:rFonts w:hint="cs"/>
          <w:rtl/>
        </w:rPr>
        <w:t>ت</w:t>
      </w:r>
      <w:r>
        <w:rPr>
          <w:rtl/>
        </w:rPr>
        <w:t>كلفة مختلف م</w:t>
      </w:r>
      <w:r w:rsidR="00017DA6">
        <w:rPr>
          <w:rFonts w:hint="cs"/>
          <w:rtl/>
        </w:rPr>
        <w:t xml:space="preserve">ستلزمات </w:t>
      </w:r>
      <w:r>
        <w:rPr>
          <w:rtl/>
        </w:rPr>
        <w:t xml:space="preserve">الإنتاج وانخفاض </w:t>
      </w:r>
      <w:r w:rsidR="00017DA6">
        <w:rPr>
          <w:rFonts w:hint="cs"/>
          <w:rtl/>
        </w:rPr>
        <w:t>الدخول الزراعية</w:t>
      </w:r>
      <w:r>
        <w:rPr>
          <w:rtl/>
        </w:rPr>
        <w:t xml:space="preserve">؛ وبأن الحصول على الأراضي والمياه والبذور والموارد الطبيعية الأخرى يشكل تحدياً متزايداً يواجهه </w:t>
      </w:r>
      <w:r>
        <w:rPr>
          <w:rFonts w:hint="cs"/>
          <w:rtl/>
        </w:rPr>
        <w:t>المنتجون ال</w:t>
      </w:r>
      <w:r>
        <w:rPr>
          <w:rtl/>
        </w:rPr>
        <w:t xml:space="preserve">فقراء؛ وبأن السياسات الزراعية المستدامة والمراعية لنوع الجنس </w:t>
      </w:r>
      <w:r>
        <w:rPr>
          <w:rFonts w:hint="cs"/>
          <w:rtl/>
        </w:rPr>
        <w:t xml:space="preserve">هي أدوات </w:t>
      </w:r>
      <w:r>
        <w:rPr>
          <w:rtl/>
        </w:rPr>
        <w:t>مهمة لتحقيق الأمن الغذا</w:t>
      </w:r>
      <w:r>
        <w:rPr>
          <w:rFonts w:hint="eastAsia"/>
          <w:rtl/>
        </w:rPr>
        <w:t>ئي</w:t>
      </w:r>
      <w:r>
        <w:rPr>
          <w:rtl/>
        </w:rPr>
        <w:t xml:space="preserve"> والتنمية الريفية؛ وبأن الدعم الذي تقدمه الدول إلى صغار المزارعين و</w:t>
      </w:r>
      <w:r w:rsidR="00017DA6">
        <w:rPr>
          <w:rFonts w:hint="cs"/>
          <w:rtl/>
        </w:rPr>
        <w:t xml:space="preserve">مجتمعات صيد الأسماك </w:t>
      </w:r>
      <w:r>
        <w:rPr>
          <w:rtl/>
        </w:rPr>
        <w:t>والمشاريع المحلية عنصر رئيسي في تحقيق الأمن الغذائي وإعمال الحق في الغذاء؛</w:t>
      </w:r>
    </w:p>
    <w:p w:rsidR="00910398" w:rsidRDefault="00910398" w:rsidP="00F937E6">
      <w:pPr>
        <w:pStyle w:val="SingleTxtGA"/>
        <w:spacing w:line="374" w:lineRule="exact"/>
        <w:rPr>
          <w:rFonts w:hint="cs"/>
          <w:rtl/>
        </w:rPr>
      </w:pPr>
      <w:r>
        <w:rPr>
          <w:rFonts w:hint="cs"/>
          <w:rtl/>
        </w:rPr>
        <w:tab/>
      </w:r>
      <w:r w:rsidR="00017DA6">
        <w:rPr>
          <w:rFonts w:hint="cs"/>
          <w:rtl/>
        </w:rPr>
        <w:t>18</w:t>
      </w:r>
      <w:r>
        <w:rPr>
          <w:rtl/>
        </w:rPr>
        <w:t>-</w:t>
      </w:r>
      <w:r>
        <w:rPr>
          <w:rtl/>
        </w:rPr>
        <w:tab/>
      </w:r>
      <w:r w:rsidRPr="00F013E2">
        <w:rPr>
          <w:i/>
          <w:iCs/>
          <w:rtl/>
        </w:rPr>
        <w:t>يشدد</w:t>
      </w:r>
      <w:r>
        <w:rPr>
          <w:rtl/>
        </w:rPr>
        <w:t xml:space="preserve"> على أهمية مكافحة الجوع في المناطق الريفية، بوسائل منها بذل جهود وطنية مدعومة بشراكات دولية من أجل وقف التصحر </w:t>
      </w:r>
      <w:r>
        <w:rPr>
          <w:rFonts w:hint="cs"/>
          <w:rtl/>
        </w:rPr>
        <w:t xml:space="preserve">وتردّي </w:t>
      </w:r>
      <w:r>
        <w:rPr>
          <w:rtl/>
        </w:rPr>
        <w:t xml:space="preserve">الأراضي، وعن طريق الاستثمارات والسياسات العامة الملائمة بوجه </w:t>
      </w:r>
      <w:r>
        <w:rPr>
          <w:rFonts w:hint="cs"/>
          <w:rtl/>
        </w:rPr>
        <w:t>محدد</w:t>
      </w:r>
      <w:r>
        <w:rPr>
          <w:rtl/>
        </w:rPr>
        <w:t xml:space="preserve"> للتصدي لخطر الأراضي الجافة، ويدعو في هذا الصدد إلى التنفيذ الكامل </w:t>
      </w:r>
      <w:r>
        <w:rPr>
          <w:rFonts w:hint="eastAsia"/>
          <w:rtl/>
        </w:rPr>
        <w:t>لاتفاقية</w:t>
      </w:r>
      <w:r>
        <w:rPr>
          <w:rtl/>
        </w:rPr>
        <w:t xml:space="preserve"> الأمم المتحدة لمكافحة التصحر في البلدان التي تعاني من الجفاف الشديد و/أو من التصحر، وبخاصة في أفريقيا؛</w:t>
      </w:r>
    </w:p>
    <w:p w:rsidR="00910398" w:rsidRPr="00115574" w:rsidRDefault="00910398" w:rsidP="00F937E6">
      <w:pPr>
        <w:pStyle w:val="SingleTxtGA"/>
        <w:spacing w:line="374" w:lineRule="exact"/>
        <w:rPr>
          <w:rFonts w:hint="cs"/>
          <w:spacing w:val="-4"/>
          <w:rtl/>
        </w:rPr>
      </w:pPr>
      <w:r w:rsidRPr="00115574">
        <w:rPr>
          <w:rFonts w:hint="cs"/>
          <w:spacing w:val="-4"/>
          <w:rtl/>
        </w:rPr>
        <w:tab/>
      </w:r>
      <w:r w:rsidR="00017DA6">
        <w:rPr>
          <w:rFonts w:hint="cs"/>
          <w:spacing w:val="-4"/>
          <w:rtl/>
        </w:rPr>
        <w:t>19</w:t>
      </w:r>
      <w:r w:rsidRPr="00115574">
        <w:rPr>
          <w:spacing w:val="-4"/>
          <w:rtl/>
        </w:rPr>
        <w:t>-</w:t>
      </w:r>
      <w:r w:rsidRPr="00115574">
        <w:rPr>
          <w:spacing w:val="-4"/>
          <w:rtl/>
        </w:rPr>
        <w:tab/>
      </w:r>
      <w:r w:rsidRPr="00115574">
        <w:rPr>
          <w:i/>
          <w:iCs/>
          <w:spacing w:val="-4"/>
          <w:rtl/>
        </w:rPr>
        <w:t>يشير</w:t>
      </w:r>
      <w:r w:rsidRPr="00115574">
        <w:rPr>
          <w:spacing w:val="-4"/>
          <w:rtl/>
        </w:rPr>
        <w:t xml:space="preserve"> إلى إعلان الأمم المتحدة </w:t>
      </w:r>
      <w:r w:rsidRPr="00115574">
        <w:rPr>
          <w:rFonts w:hint="cs"/>
          <w:spacing w:val="-4"/>
          <w:rtl/>
        </w:rPr>
        <w:t>المتعلِّق ب</w:t>
      </w:r>
      <w:r w:rsidRPr="00115574">
        <w:rPr>
          <w:spacing w:val="-4"/>
          <w:rtl/>
        </w:rPr>
        <w:t xml:space="preserve">حقوق الشعوب الأصلية </w:t>
      </w:r>
      <w:r w:rsidR="00017DA6">
        <w:rPr>
          <w:rFonts w:hint="cs"/>
          <w:spacing w:val="-4"/>
          <w:rtl/>
        </w:rPr>
        <w:t xml:space="preserve">ويعترف </w:t>
      </w:r>
      <w:r w:rsidRPr="00115574">
        <w:rPr>
          <w:spacing w:val="-4"/>
          <w:rtl/>
        </w:rPr>
        <w:t xml:space="preserve">بأن كثيراً من منظمات الشعوب الأصلية وممثلي الشعوب الأصلية قد أعربوا </w:t>
      </w:r>
      <w:r w:rsidRPr="00115574">
        <w:rPr>
          <w:rFonts w:hint="cs"/>
          <w:spacing w:val="-4"/>
          <w:rtl/>
        </w:rPr>
        <w:t xml:space="preserve">في محافل </w:t>
      </w:r>
      <w:r w:rsidRPr="00115574">
        <w:rPr>
          <w:spacing w:val="-4"/>
          <w:rtl/>
        </w:rPr>
        <w:t>مختلف</w:t>
      </w:r>
      <w:r w:rsidRPr="00115574">
        <w:rPr>
          <w:rFonts w:hint="cs"/>
          <w:spacing w:val="-4"/>
          <w:rtl/>
        </w:rPr>
        <w:t>ة</w:t>
      </w:r>
      <w:r w:rsidRPr="00115574">
        <w:rPr>
          <w:spacing w:val="-4"/>
          <w:rtl/>
        </w:rPr>
        <w:t xml:space="preserve"> عن قلقهم البالغ إزاء العقبات والتحديات التي يواجهونها في سبيل التمتع الكامل بالحق في الغذاء، </w:t>
      </w:r>
      <w:r w:rsidRPr="00115574">
        <w:rPr>
          <w:rFonts w:hint="cs"/>
          <w:spacing w:val="-4"/>
          <w:rtl/>
        </w:rPr>
        <w:t>و</w:t>
      </w:r>
      <w:r w:rsidR="00017DA6">
        <w:rPr>
          <w:rFonts w:hint="cs"/>
          <w:spacing w:val="-4"/>
          <w:rtl/>
        </w:rPr>
        <w:t>يهيب ب</w:t>
      </w:r>
      <w:r w:rsidRPr="00115574">
        <w:rPr>
          <w:spacing w:val="-4"/>
          <w:rtl/>
        </w:rPr>
        <w:t xml:space="preserve">الدول </w:t>
      </w:r>
      <w:r w:rsidR="00017DA6">
        <w:rPr>
          <w:rFonts w:hint="cs"/>
          <w:spacing w:val="-4"/>
          <w:rtl/>
        </w:rPr>
        <w:t xml:space="preserve">أن تتخذ </w:t>
      </w:r>
      <w:r w:rsidRPr="00115574">
        <w:rPr>
          <w:spacing w:val="-4"/>
          <w:rtl/>
        </w:rPr>
        <w:t xml:space="preserve">إجراءات خاصة لمكافحة الأسباب الجذرية </w:t>
      </w:r>
      <w:r w:rsidR="00017DA6">
        <w:rPr>
          <w:rFonts w:hint="cs"/>
          <w:spacing w:val="-4"/>
          <w:rtl/>
        </w:rPr>
        <w:t>لارتفاع مستوى ا</w:t>
      </w:r>
      <w:r w:rsidRPr="00115574">
        <w:rPr>
          <w:spacing w:val="-4"/>
          <w:rtl/>
        </w:rPr>
        <w:t xml:space="preserve">لجوع وسوء التغذية </w:t>
      </w:r>
      <w:r w:rsidR="00017DA6">
        <w:rPr>
          <w:rFonts w:hint="cs"/>
          <w:spacing w:val="-4"/>
          <w:rtl/>
        </w:rPr>
        <w:t xml:space="preserve">بشكل غير متناسب </w:t>
      </w:r>
      <w:r w:rsidRPr="00115574">
        <w:rPr>
          <w:spacing w:val="-4"/>
          <w:rtl/>
        </w:rPr>
        <w:t>في أوساط الشعوب الأصلية واستمرار تعرضها للتمييز؛</w:t>
      </w:r>
    </w:p>
    <w:p w:rsidR="00910398" w:rsidRDefault="00910398" w:rsidP="00F937E6">
      <w:pPr>
        <w:pStyle w:val="SingleTxtGA"/>
        <w:spacing w:line="374" w:lineRule="exact"/>
        <w:rPr>
          <w:rFonts w:hint="cs"/>
          <w:rtl/>
        </w:rPr>
      </w:pPr>
      <w:r>
        <w:rPr>
          <w:rFonts w:hint="cs"/>
          <w:rtl/>
        </w:rPr>
        <w:tab/>
      </w:r>
      <w:r w:rsidR="00017DA6">
        <w:rPr>
          <w:rFonts w:hint="cs"/>
          <w:rtl/>
        </w:rPr>
        <w:t>20</w:t>
      </w:r>
      <w:r>
        <w:rPr>
          <w:rtl/>
        </w:rPr>
        <w:t>-</w:t>
      </w:r>
      <w:r>
        <w:rPr>
          <w:rtl/>
        </w:rPr>
        <w:tab/>
      </w:r>
      <w:r w:rsidRPr="00F013E2">
        <w:rPr>
          <w:i/>
          <w:iCs/>
          <w:rtl/>
        </w:rPr>
        <w:t>يطلب</w:t>
      </w:r>
      <w:r>
        <w:rPr>
          <w:rtl/>
        </w:rPr>
        <w:t xml:space="preserve"> إلى جميع الدول والجهات الفاعلة في القطاع الخاص والمنظمات الدولية، كل في حدود ولايته، أن تراعي تماماً الحاجة إلى تعزيز الإعمال </w:t>
      </w:r>
      <w:r>
        <w:rPr>
          <w:rFonts w:hint="cs"/>
          <w:rtl/>
        </w:rPr>
        <w:t>الفعّال</w:t>
      </w:r>
      <w:r>
        <w:rPr>
          <w:rtl/>
        </w:rPr>
        <w:t xml:space="preserve"> لحق الجميع في الغذاء، بما في ذلك في المفاوضات الجارية في م</w:t>
      </w:r>
      <w:r>
        <w:rPr>
          <w:rFonts w:hint="cs"/>
          <w:rtl/>
        </w:rPr>
        <w:t>جالات مختلفة</w:t>
      </w:r>
      <w:r>
        <w:rPr>
          <w:rtl/>
        </w:rPr>
        <w:t>؛</w:t>
      </w:r>
    </w:p>
    <w:p w:rsidR="00910398" w:rsidRDefault="00910398" w:rsidP="00F937E6">
      <w:pPr>
        <w:pStyle w:val="SingleTxtGA"/>
        <w:spacing w:line="374" w:lineRule="exact"/>
        <w:rPr>
          <w:rFonts w:hint="cs"/>
          <w:rtl/>
        </w:rPr>
      </w:pPr>
      <w:r>
        <w:rPr>
          <w:rFonts w:hint="cs"/>
          <w:rtl/>
        </w:rPr>
        <w:tab/>
      </w:r>
      <w:r w:rsidR="00017DA6">
        <w:rPr>
          <w:rFonts w:hint="cs"/>
          <w:rtl/>
        </w:rPr>
        <w:t>21</w:t>
      </w:r>
      <w:r>
        <w:rPr>
          <w:rtl/>
        </w:rPr>
        <w:t>-</w:t>
      </w:r>
      <w:r>
        <w:rPr>
          <w:rtl/>
        </w:rPr>
        <w:tab/>
      </w:r>
      <w:r w:rsidRPr="00F013E2">
        <w:rPr>
          <w:i/>
          <w:iCs/>
          <w:rtl/>
        </w:rPr>
        <w:t>يشجع</w:t>
      </w:r>
      <w:r>
        <w:rPr>
          <w:rtl/>
        </w:rPr>
        <w:t xml:space="preserve"> جميع المنظمات والوكالات الدولية ذات الصلة على أن تدرج منظور حقوق الإنسان والحاجة إلى إعمال الحق في الغذاء للجميع في دراسات</w:t>
      </w:r>
      <w:r w:rsidR="00017DA6">
        <w:rPr>
          <w:rFonts w:hint="cs"/>
          <w:rtl/>
        </w:rPr>
        <w:t>ها</w:t>
      </w:r>
      <w:r>
        <w:rPr>
          <w:rtl/>
        </w:rPr>
        <w:t xml:space="preserve"> وبحوث</w:t>
      </w:r>
      <w:r w:rsidR="00017DA6">
        <w:rPr>
          <w:rFonts w:hint="cs"/>
          <w:rtl/>
        </w:rPr>
        <w:t>ها</w:t>
      </w:r>
      <w:r>
        <w:rPr>
          <w:rtl/>
        </w:rPr>
        <w:t xml:space="preserve"> وتقارير</w:t>
      </w:r>
      <w:r w:rsidR="00017DA6">
        <w:rPr>
          <w:rFonts w:hint="cs"/>
          <w:rtl/>
        </w:rPr>
        <w:t>ها</w:t>
      </w:r>
      <w:r>
        <w:rPr>
          <w:rtl/>
        </w:rPr>
        <w:t xml:space="preserve"> وقرارات</w:t>
      </w:r>
      <w:r w:rsidR="00017DA6">
        <w:rPr>
          <w:rFonts w:hint="cs"/>
          <w:rtl/>
        </w:rPr>
        <w:t>ها</w:t>
      </w:r>
      <w:r>
        <w:rPr>
          <w:rtl/>
        </w:rPr>
        <w:t xml:space="preserve"> بشأن </w:t>
      </w:r>
      <w:r>
        <w:rPr>
          <w:rFonts w:hint="cs"/>
          <w:rtl/>
        </w:rPr>
        <w:t xml:space="preserve">مسألة </w:t>
      </w:r>
      <w:r>
        <w:rPr>
          <w:rtl/>
        </w:rPr>
        <w:t>الأمن الغذائي؛</w:t>
      </w:r>
    </w:p>
    <w:p w:rsidR="00910398" w:rsidRDefault="00910398" w:rsidP="00870601">
      <w:pPr>
        <w:pStyle w:val="SingleTxtGA"/>
        <w:rPr>
          <w:rtl/>
        </w:rPr>
      </w:pPr>
      <w:r>
        <w:rPr>
          <w:rFonts w:hint="cs"/>
          <w:rtl/>
        </w:rPr>
        <w:tab/>
      </w:r>
      <w:r w:rsidR="00017DA6">
        <w:rPr>
          <w:rFonts w:hint="cs"/>
          <w:rtl/>
        </w:rPr>
        <w:t>22</w:t>
      </w:r>
      <w:r>
        <w:rPr>
          <w:rtl/>
        </w:rPr>
        <w:t>-</w:t>
      </w:r>
      <w:r>
        <w:rPr>
          <w:rtl/>
        </w:rPr>
        <w:tab/>
      </w:r>
      <w:r w:rsidRPr="00F013E2">
        <w:rPr>
          <w:i/>
          <w:iCs/>
          <w:rtl/>
        </w:rPr>
        <w:t>يسلم</w:t>
      </w:r>
      <w:r>
        <w:rPr>
          <w:rtl/>
        </w:rPr>
        <w:t xml:space="preserve"> بالحاجة إلى تعزيز الالتزام الوطني </w:t>
      </w:r>
      <w:r w:rsidR="00017DA6">
        <w:rPr>
          <w:rFonts w:hint="cs"/>
          <w:rtl/>
        </w:rPr>
        <w:t>و</w:t>
      </w:r>
      <w:r>
        <w:rPr>
          <w:rtl/>
        </w:rPr>
        <w:t xml:space="preserve">المساعدة الدولية، بناء على طلب البلدان المتضررة وبالتعاون معها، من أجل إعمال الحق في الغذاء وحمايته على نحو كامل، وإلى </w:t>
      </w:r>
      <w:r w:rsidR="00017DA6">
        <w:rPr>
          <w:rFonts w:hint="cs"/>
          <w:rtl/>
        </w:rPr>
        <w:t xml:space="preserve">الحاجة </w:t>
      </w:r>
      <w:r>
        <w:rPr>
          <w:rtl/>
        </w:rPr>
        <w:t xml:space="preserve">بصفة خاصة </w:t>
      </w:r>
      <w:r w:rsidR="00017DA6">
        <w:rPr>
          <w:rFonts w:hint="cs"/>
          <w:rtl/>
        </w:rPr>
        <w:t xml:space="preserve">إلى </w:t>
      </w:r>
      <w:r>
        <w:rPr>
          <w:rFonts w:hint="cs"/>
          <w:rtl/>
        </w:rPr>
        <w:t xml:space="preserve">استحداث </w:t>
      </w:r>
      <w:r>
        <w:rPr>
          <w:rtl/>
        </w:rPr>
        <w:t xml:space="preserve">آليات وطنية لحماية السكان الذين </w:t>
      </w:r>
      <w:r w:rsidR="00017DA6">
        <w:rPr>
          <w:rFonts w:hint="cs"/>
          <w:rtl/>
        </w:rPr>
        <w:t xml:space="preserve">يُرغمون </w:t>
      </w:r>
      <w:r>
        <w:rPr>
          <w:rtl/>
        </w:rPr>
        <w:t>على مغادرة ديارهم وأراضيه</w:t>
      </w:r>
      <w:r>
        <w:rPr>
          <w:rFonts w:hint="eastAsia"/>
          <w:rtl/>
        </w:rPr>
        <w:t>م</w:t>
      </w:r>
      <w:r>
        <w:rPr>
          <w:rtl/>
        </w:rPr>
        <w:t xml:space="preserve"> بسبب الجوع أو بسبب حالات طوارئ إنسانية تؤثر في التمتع بالحق في الغذاء؛</w:t>
      </w:r>
    </w:p>
    <w:p w:rsidR="00910398" w:rsidRDefault="00910398" w:rsidP="00F937E6">
      <w:pPr>
        <w:pStyle w:val="SingleTxtGA"/>
        <w:rPr>
          <w:rtl/>
        </w:rPr>
      </w:pPr>
      <w:r>
        <w:rPr>
          <w:rFonts w:hint="cs"/>
          <w:rtl/>
        </w:rPr>
        <w:tab/>
      </w:r>
      <w:r w:rsidR="00017DA6">
        <w:rPr>
          <w:rFonts w:hint="cs"/>
          <w:rtl/>
        </w:rPr>
        <w:t>23</w:t>
      </w:r>
      <w:r>
        <w:rPr>
          <w:rtl/>
        </w:rPr>
        <w:t>-</w:t>
      </w:r>
      <w:r>
        <w:rPr>
          <w:rtl/>
        </w:rPr>
        <w:tab/>
      </w:r>
      <w:r w:rsidRPr="00F013E2">
        <w:rPr>
          <w:i/>
          <w:iCs/>
          <w:rtl/>
        </w:rPr>
        <w:t>يشدد</w:t>
      </w:r>
      <w:r>
        <w:rPr>
          <w:rtl/>
        </w:rPr>
        <w:t xml:space="preserve"> على الحاجة إلى بذل جهود لتعبئة الموارد التقنية والمالية من جميع المصادر وتخصيصها واستخدامها على أمثل وجه، بما </w:t>
      </w:r>
      <w:r>
        <w:rPr>
          <w:rFonts w:hint="cs"/>
          <w:rtl/>
        </w:rPr>
        <w:t xml:space="preserve">في ذلك </w:t>
      </w:r>
      <w:r>
        <w:rPr>
          <w:rtl/>
        </w:rPr>
        <w:t>تخفيف عبء الديون الخارجية</w:t>
      </w:r>
      <w:r w:rsidR="00F937E6">
        <w:rPr>
          <w:rFonts w:hint="cs"/>
          <w:rtl/>
        </w:rPr>
        <w:t> </w:t>
      </w:r>
      <w:r>
        <w:rPr>
          <w:rFonts w:hint="cs"/>
          <w:rtl/>
        </w:rPr>
        <w:t xml:space="preserve">على </w:t>
      </w:r>
      <w:r>
        <w:rPr>
          <w:rtl/>
        </w:rPr>
        <w:t>البلدان النامية، وإلى تعزيز الإجراءات الوطنية الرامية إلى تنفيذ سياسات الأمن الغذ</w:t>
      </w:r>
      <w:r>
        <w:rPr>
          <w:rFonts w:hint="eastAsia"/>
          <w:rtl/>
        </w:rPr>
        <w:t>ائي</w:t>
      </w:r>
      <w:r>
        <w:rPr>
          <w:rtl/>
        </w:rPr>
        <w:t xml:space="preserve"> المستدام؛</w:t>
      </w:r>
    </w:p>
    <w:p w:rsidR="00910398" w:rsidRDefault="00910398" w:rsidP="00870601">
      <w:pPr>
        <w:pStyle w:val="SingleTxtGA"/>
        <w:rPr>
          <w:rFonts w:hint="cs"/>
          <w:rtl/>
        </w:rPr>
      </w:pPr>
      <w:r>
        <w:rPr>
          <w:rFonts w:hint="cs"/>
          <w:rtl/>
        </w:rPr>
        <w:tab/>
      </w:r>
      <w:r w:rsidR="00017DA6">
        <w:rPr>
          <w:rFonts w:hint="cs"/>
          <w:rtl/>
        </w:rPr>
        <w:t>24</w:t>
      </w:r>
      <w:r>
        <w:rPr>
          <w:rtl/>
        </w:rPr>
        <w:t>-</w:t>
      </w:r>
      <w:r>
        <w:rPr>
          <w:rtl/>
        </w:rPr>
        <w:tab/>
      </w:r>
      <w:r w:rsidRPr="00F013E2">
        <w:rPr>
          <w:i/>
          <w:iCs/>
          <w:rtl/>
        </w:rPr>
        <w:t>يدعو</w:t>
      </w:r>
      <w:r>
        <w:rPr>
          <w:rtl/>
        </w:rPr>
        <w:t xml:space="preserve"> إلى </w:t>
      </w:r>
      <w:r>
        <w:rPr>
          <w:rFonts w:hint="cs"/>
          <w:rtl/>
        </w:rPr>
        <w:t>ال</w:t>
      </w:r>
      <w:r>
        <w:rPr>
          <w:rtl/>
        </w:rPr>
        <w:t xml:space="preserve">اختتام </w:t>
      </w:r>
      <w:r>
        <w:rPr>
          <w:rFonts w:hint="cs"/>
          <w:rtl/>
        </w:rPr>
        <w:t>ال</w:t>
      </w:r>
      <w:r>
        <w:rPr>
          <w:rtl/>
        </w:rPr>
        <w:t xml:space="preserve">مبكر </w:t>
      </w:r>
      <w:r>
        <w:rPr>
          <w:rFonts w:hint="cs"/>
          <w:rtl/>
        </w:rPr>
        <w:t>لجولة الدوحة ل</w:t>
      </w:r>
      <w:r>
        <w:rPr>
          <w:rtl/>
        </w:rPr>
        <w:t xml:space="preserve">لمفاوضات </w:t>
      </w:r>
      <w:r>
        <w:rPr>
          <w:rFonts w:hint="cs"/>
          <w:rtl/>
        </w:rPr>
        <w:t xml:space="preserve">التجارية التي تجريها </w:t>
      </w:r>
      <w:r>
        <w:rPr>
          <w:rtl/>
        </w:rPr>
        <w:t xml:space="preserve">منظمة التجارة العالمية </w:t>
      </w:r>
      <w:r>
        <w:rPr>
          <w:rFonts w:hint="cs"/>
          <w:rtl/>
        </w:rPr>
        <w:t>وإلى تحقيق</w:t>
      </w:r>
      <w:r w:rsidR="00017DA6">
        <w:rPr>
          <w:rFonts w:hint="cs"/>
          <w:rtl/>
        </w:rPr>
        <w:t>ها</w:t>
      </w:r>
      <w:r>
        <w:rPr>
          <w:rFonts w:hint="cs"/>
          <w:rtl/>
        </w:rPr>
        <w:t xml:space="preserve"> </w:t>
      </w:r>
      <w:r>
        <w:rPr>
          <w:rtl/>
        </w:rPr>
        <w:t xml:space="preserve">نتائج ناجحة وموجهة نحو التنمية </w:t>
      </w:r>
      <w:r w:rsidR="00017DA6">
        <w:rPr>
          <w:rFonts w:hint="cs"/>
          <w:rtl/>
        </w:rPr>
        <w:t xml:space="preserve">بحيث تسام </w:t>
      </w:r>
      <w:r>
        <w:rPr>
          <w:rtl/>
        </w:rPr>
        <w:t xml:space="preserve">في تهيئة </w:t>
      </w:r>
      <w:r w:rsidR="00017DA6">
        <w:rPr>
          <w:rFonts w:hint="cs"/>
          <w:rtl/>
        </w:rPr>
        <w:t xml:space="preserve">الظروف </w:t>
      </w:r>
      <w:r>
        <w:rPr>
          <w:rFonts w:hint="cs"/>
          <w:rtl/>
        </w:rPr>
        <w:t>ال</w:t>
      </w:r>
      <w:r>
        <w:rPr>
          <w:rtl/>
        </w:rPr>
        <w:t xml:space="preserve">دولية </w:t>
      </w:r>
      <w:r w:rsidR="00017DA6">
        <w:rPr>
          <w:rFonts w:hint="cs"/>
          <w:rtl/>
        </w:rPr>
        <w:t xml:space="preserve">المواتية </w:t>
      </w:r>
      <w:r>
        <w:rPr>
          <w:rtl/>
        </w:rPr>
        <w:t>لإعمال</w:t>
      </w:r>
      <w:r>
        <w:rPr>
          <w:rFonts w:hint="cs"/>
          <w:rtl/>
        </w:rPr>
        <w:t xml:space="preserve"> ا</w:t>
      </w:r>
      <w:r>
        <w:rPr>
          <w:rtl/>
        </w:rPr>
        <w:t>لحق في الغذاء</w:t>
      </w:r>
      <w:r>
        <w:rPr>
          <w:rFonts w:hint="cs"/>
          <w:rtl/>
        </w:rPr>
        <w:t xml:space="preserve"> إعمالاً </w:t>
      </w:r>
      <w:r>
        <w:rPr>
          <w:rtl/>
        </w:rPr>
        <w:t>كامل</w:t>
      </w:r>
      <w:r>
        <w:rPr>
          <w:rFonts w:hint="cs"/>
          <w:rtl/>
        </w:rPr>
        <w:t>اً</w:t>
      </w:r>
      <w:r>
        <w:rPr>
          <w:rtl/>
        </w:rPr>
        <w:t>؛</w:t>
      </w:r>
    </w:p>
    <w:p w:rsidR="00910398" w:rsidRDefault="00910398" w:rsidP="00870601">
      <w:pPr>
        <w:pStyle w:val="SingleTxtGA"/>
        <w:rPr>
          <w:rFonts w:hint="cs"/>
          <w:rtl/>
        </w:rPr>
      </w:pPr>
      <w:r>
        <w:rPr>
          <w:rFonts w:hint="cs"/>
          <w:rtl/>
        </w:rPr>
        <w:tab/>
      </w:r>
      <w:r w:rsidR="00017DA6">
        <w:rPr>
          <w:rFonts w:hint="cs"/>
          <w:rtl/>
        </w:rPr>
        <w:t>25</w:t>
      </w:r>
      <w:r>
        <w:rPr>
          <w:rFonts w:hint="cs"/>
          <w:rtl/>
        </w:rPr>
        <w:t>-</w:t>
      </w:r>
      <w:r>
        <w:rPr>
          <w:rFonts w:hint="cs"/>
          <w:rtl/>
        </w:rPr>
        <w:tab/>
      </w:r>
      <w:r w:rsidRPr="00F013E2">
        <w:rPr>
          <w:i/>
          <w:iCs/>
          <w:rtl/>
        </w:rPr>
        <w:t>يشدد</w:t>
      </w:r>
      <w:r>
        <w:rPr>
          <w:rtl/>
        </w:rPr>
        <w:t xml:space="preserve"> على </w:t>
      </w:r>
      <w:r>
        <w:rPr>
          <w:rFonts w:hint="cs"/>
          <w:rtl/>
        </w:rPr>
        <w:t xml:space="preserve">أنه ينبغي </w:t>
      </w:r>
      <w:r w:rsidR="00017DA6">
        <w:rPr>
          <w:rFonts w:hint="cs"/>
          <w:rtl/>
        </w:rPr>
        <w:t>ل</w:t>
      </w:r>
      <w:r w:rsidR="00017DA6">
        <w:rPr>
          <w:rtl/>
        </w:rPr>
        <w:t xml:space="preserve">جميع الدول </w:t>
      </w:r>
      <w:r w:rsidR="00017DA6">
        <w:rPr>
          <w:rFonts w:hint="cs"/>
          <w:rtl/>
        </w:rPr>
        <w:t>أن ت</w:t>
      </w:r>
      <w:r>
        <w:rPr>
          <w:rtl/>
        </w:rPr>
        <w:t xml:space="preserve">بذل </w:t>
      </w:r>
      <w:r w:rsidR="00017DA6">
        <w:rPr>
          <w:rFonts w:hint="cs"/>
          <w:rtl/>
        </w:rPr>
        <w:t xml:space="preserve">أقصى </w:t>
      </w:r>
      <w:r>
        <w:rPr>
          <w:rtl/>
        </w:rPr>
        <w:t xml:space="preserve">جهدها </w:t>
      </w:r>
      <w:r>
        <w:rPr>
          <w:rFonts w:hint="cs"/>
          <w:rtl/>
        </w:rPr>
        <w:t xml:space="preserve">لضمان </w:t>
      </w:r>
      <w:r w:rsidR="00017DA6">
        <w:rPr>
          <w:rFonts w:hint="cs"/>
          <w:rtl/>
        </w:rPr>
        <w:t xml:space="preserve">عدم تأثير </w:t>
      </w:r>
      <w:r>
        <w:rPr>
          <w:rtl/>
        </w:rPr>
        <w:t xml:space="preserve">سياساتها الدولية ذات الطابع السياسي والاقتصادي، بما في ذلك الاتفاقات التجارية الدولية، </w:t>
      </w:r>
      <w:r>
        <w:rPr>
          <w:rFonts w:hint="cs"/>
          <w:rtl/>
        </w:rPr>
        <w:t>تأثير</w:t>
      </w:r>
      <w:r w:rsidR="00017DA6">
        <w:rPr>
          <w:rFonts w:hint="cs"/>
          <w:rtl/>
        </w:rPr>
        <w:t>اً</w:t>
      </w:r>
      <w:r>
        <w:rPr>
          <w:rFonts w:hint="cs"/>
          <w:rtl/>
        </w:rPr>
        <w:t xml:space="preserve"> </w:t>
      </w:r>
      <w:r>
        <w:rPr>
          <w:rtl/>
        </w:rPr>
        <w:t>سلبي</w:t>
      </w:r>
      <w:r w:rsidR="00017DA6">
        <w:rPr>
          <w:rFonts w:hint="cs"/>
          <w:rtl/>
        </w:rPr>
        <w:t>اً</w:t>
      </w:r>
      <w:r>
        <w:rPr>
          <w:rtl/>
        </w:rPr>
        <w:t xml:space="preserve"> على الحق في الغذاء في بلدان أخرى؛</w:t>
      </w:r>
    </w:p>
    <w:p w:rsidR="00910398" w:rsidRDefault="00910398" w:rsidP="00870601">
      <w:pPr>
        <w:pStyle w:val="SingleTxtGA"/>
        <w:rPr>
          <w:rtl/>
        </w:rPr>
      </w:pPr>
      <w:r>
        <w:rPr>
          <w:rFonts w:hint="cs"/>
          <w:rtl/>
        </w:rPr>
        <w:tab/>
      </w:r>
      <w:r w:rsidR="00017DA6">
        <w:rPr>
          <w:rFonts w:hint="cs"/>
          <w:rtl/>
        </w:rPr>
        <w:t>26</w:t>
      </w:r>
      <w:r>
        <w:rPr>
          <w:rtl/>
        </w:rPr>
        <w:t>-</w:t>
      </w:r>
      <w:r>
        <w:rPr>
          <w:rtl/>
        </w:rPr>
        <w:tab/>
      </w:r>
      <w:r w:rsidRPr="00F013E2">
        <w:rPr>
          <w:i/>
          <w:iCs/>
          <w:rtl/>
        </w:rPr>
        <w:t>يشجع</w:t>
      </w:r>
      <w:r>
        <w:rPr>
          <w:rtl/>
        </w:rPr>
        <w:t xml:space="preserve"> المقرر الخاص على مواصلة التعاون مع الدول بهدف تعزيز إسهام التعاون الإنمائي والمعونة الغذائية في إعمال الحق في الغذاء، في إطار الآليات القائمة</w:t>
      </w:r>
      <w:r>
        <w:rPr>
          <w:rFonts w:hint="cs"/>
          <w:rtl/>
        </w:rPr>
        <w:t>،</w:t>
      </w:r>
      <w:r>
        <w:rPr>
          <w:rtl/>
        </w:rPr>
        <w:t xml:space="preserve"> </w:t>
      </w:r>
      <w:r>
        <w:rPr>
          <w:rFonts w:hint="cs"/>
          <w:rtl/>
        </w:rPr>
        <w:t xml:space="preserve">على أن تؤخذ في الحسبان </w:t>
      </w:r>
      <w:r>
        <w:rPr>
          <w:rtl/>
        </w:rPr>
        <w:t xml:space="preserve">آراء جميع </w:t>
      </w:r>
      <w:r>
        <w:rPr>
          <w:rFonts w:hint="cs"/>
          <w:rtl/>
        </w:rPr>
        <w:t>الجهات صاحبة المصلحة</w:t>
      </w:r>
      <w:r>
        <w:rPr>
          <w:rtl/>
        </w:rPr>
        <w:t xml:space="preserve">؛ </w:t>
      </w:r>
    </w:p>
    <w:p w:rsidR="00910398" w:rsidRPr="00017DA6" w:rsidRDefault="00910398" w:rsidP="00870601">
      <w:pPr>
        <w:pStyle w:val="SingleTxtGA"/>
        <w:rPr>
          <w:rFonts w:hint="cs"/>
          <w:spacing w:val="-2"/>
          <w:rtl/>
        </w:rPr>
      </w:pPr>
      <w:r w:rsidRPr="00017DA6">
        <w:rPr>
          <w:rFonts w:hint="cs"/>
          <w:spacing w:val="-2"/>
          <w:rtl/>
        </w:rPr>
        <w:tab/>
      </w:r>
      <w:r w:rsidR="00017DA6" w:rsidRPr="00017DA6">
        <w:rPr>
          <w:rFonts w:hint="cs"/>
          <w:spacing w:val="-2"/>
          <w:rtl/>
        </w:rPr>
        <w:t>27</w:t>
      </w:r>
      <w:r w:rsidRPr="00017DA6">
        <w:rPr>
          <w:spacing w:val="-2"/>
          <w:rtl/>
        </w:rPr>
        <w:t>-</w:t>
      </w:r>
      <w:r w:rsidRPr="00017DA6">
        <w:rPr>
          <w:spacing w:val="-2"/>
          <w:rtl/>
        </w:rPr>
        <w:tab/>
      </w:r>
      <w:r w:rsidRPr="00017DA6">
        <w:rPr>
          <w:i/>
          <w:iCs/>
          <w:spacing w:val="-2"/>
          <w:rtl/>
        </w:rPr>
        <w:t>يشير</w:t>
      </w:r>
      <w:r w:rsidRPr="00017DA6">
        <w:rPr>
          <w:spacing w:val="-2"/>
          <w:rtl/>
        </w:rPr>
        <w:t xml:space="preserve"> إلى أهمية إعلان نيويورك </w:t>
      </w:r>
      <w:r w:rsidRPr="00017DA6">
        <w:rPr>
          <w:rFonts w:hint="cs"/>
          <w:spacing w:val="-2"/>
          <w:rtl/>
        </w:rPr>
        <w:t>المتعلِّق ب</w:t>
      </w:r>
      <w:r w:rsidRPr="00017DA6">
        <w:rPr>
          <w:spacing w:val="-2"/>
          <w:rtl/>
        </w:rPr>
        <w:t xml:space="preserve">العمل من أجل مكافحة الجوع والفقر، ويوصي بمواصلة الجهود </w:t>
      </w:r>
      <w:r w:rsidRPr="00017DA6">
        <w:rPr>
          <w:rFonts w:hint="cs"/>
          <w:spacing w:val="-2"/>
          <w:rtl/>
        </w:rPr>
        <w:t xml:space="preserve">الهادفة </w:t>
      </w:r>
      <w:r w:rsidRPr="00017DA6">
        <w:rPr>
          <w:spacing w:val="-2"/>
          <w:rtl/>
        </w:rPr>
        <w:t>إلى إيجاد مصادر إضافية لتمويل مكافحة الجوع والفقر؛</w:t>
      </w:r>
    </w:p>
    <w:p w:rsidR="00910398" w:rsidRDefault="00910398" w:rsidP="00870601">
      <w:pPr>
        <w:pStyle w:val="SingleTxtGA"/>
        <w:rPr>
          <w:rFonts w:hint="cs"/>
          <w:rtl/>
        </w:rPr>
      </w:pPr>
      <w:r>
        <w:rPr>
          <w:rFonts w:hint="cs"/>
          <w:rtl/>
        </w:rPr>
        <w:tab/>
      </w:r>
      <w:r w:rsidR="00017DA6">
        <w:rPr>
          <w:rFonts w:hint="cs"/>
          <w:rtl/>
        </w:rPr>
        <w:t>28</w:t>
      </w:r>
      <w:r>
        <w:rPr>
          <w:rtl/>
        </w:rPr>
        <w:t>-</w:t>
      </w:r>
      <w:r>
        <w:rPr>
          <w:rtl/>
        </w:rPr>
        <w:tab/>
      </w:r>
      <w:r w:rsidRPr="00F013E2">
        <w:rPr>
          <w:i/>
          <w:iCs/>
          <w:rtl/>
        </w:rPr>
        <w:t>يسلم</w:t>
      </w:r>
      <w:r>
        <w:rPr>
          <w:rtl/>
        </w:rPr>
        <w:t xml:space="preserve"> بأن</w:t>
      </w:r>
      <w:r>
        <w:rPr>
          <w:rFonts w:hint="cs"/>
          <w:rtl/>
        </w:rPr>
        <w:t>ه</w:t>
      </w:r>
      <w:r>
        <w:rPr>
          <w:rtl/>
        </w:rPr>
        <w:t xml:space="preserve"> لا </w:t>
      </w:r>
      <w:r>
        <w:rPr>
          <w:rFonts w:hint="cs"/>
          <w:rtl/>
        </w:rPr>
        <w:t xml:space="preserve">يجري الوفاء بالالتزامات </w:t>
      </w:r>
      <w:r w:rsidR="00017DA6">
        <w:rPr>
          <w:rFonts w:hint="cs"/>
          <w:rtl/>
        </w:rPr>
        <w:t xml:space="preserve">المقدمة </w:t>
      </w:r>
      <w:r>
        <w:rPr>
          <w:rtl/>
        </w:rPr>
        <w:t xml:space="preserve">في مؤتمر القمة العالمي للأغذية في عام 1996 </w:t>
      </w:r>
      <w:r>
        <w:rPr>
          <w:rFonts w:hint="cs"/>
          <w:rtl/>
        </w:rPr>
        <w:t>ب</w:t>
      </w:r>
      <w:r>
        <w:rPr>
          <w:rtl/>
        </w:rPr>
        <w:t xml:space="preserve">تخفيض عدد </w:t>
      </w:r>
      <w:r>
        <w:rPr>
          <w:rFonts w:hint="cs"/>
          <w:rtl/>
        </w:rPr>
        <w:t>الذين</w:t>
      </w:r>
      <w:r>
        <w:rPr>
          <w:rtl/>
        </w:rPr>
        <w:t xml:space="preserve"> يعانون نقص التغذية بمقدار النصف، مع </w:t>
      </w:r>
      <w:r w:rsidR="00017DA6">
        <w:rPr>
          <w:rFonts w:hint="cs"/>
          <w:rtl/>
        </w:rPr>
        <w:t xml:space="preserve">التسليم </w:t>
      </w:r>
      <w:r>
        <w:rPr>
          <w:rtl/>
        </w:rPr>
        <w:t xml:space="preserve">بما تبذله </w:t>
      </w:r>
      <w:r>
        <w:rPr>
          <w:rFonts w:hint="cs"/>
          <w:rtl/>
        </w:rPr>
        <w:t>الدول</w:t>
      </w:r>
      <w:r>
        <w:rPr>
          <w:rtl/>
        </w:rPr>
        <w:t xml:space="preserve"> </w:t>
      </w:r>
      <w:r>
        <w:rPr>
          <w:rFonts w:hint="cs"/>
          <w:rtl/>
        </w:rPr>
        <w:t xml:space="preserve">الأعضاء </w:t>
      </w:r>
      <w:r>
        <w:rPr>
          <w:rtl/>
        </w:rPr>
        <w:t>من جهود في هذا الصدد، ويحث جميع الدول والمؤسسات المالية والإنمائية الدولية، وكذلك وك</w:t>
      </w:r>
      <w:r>
        <w:rPr>
          <w:rFonts w:hint="eastAsia"/>
          <w:rtl/>
        </w:rPr>
        <w:t>الات</w:t>
      </w:r>
      <w:r>
        <w:rPr>
          <w:rtl/>
        </w:rPr>
        <w:t xml:space="preserve"> الأمم المتحدة وصناديقها ذات الصلة، على إيلاء أولوية وتوفير </w:t>
      </w:r>
      <w:r>
        <w:rPr>
          <w:rFonts w:hint="cs"/>
          <w:rtl/>
        </w:rPr>
        <w:t xml:space="preserve">التمويل </w:t>
      </w:r>
      <w:r>
        <w:rPr>
          <w:rtl/>
        </w:rPr>
        <w:t xml:space="preserve">اللازم لتحقيق هدف خفض عدد الأشخاص الذين يعانون الجوع إلى النصف أو خفض نسبتهم على أقل تقدير بحلول عام 2015، حسبما هو </w:t>
      </w:r>
      <w:r>
        <w:rPr>
          <w:rFonts w:hint="cs"/>
          <w:rtl/>
        </w:rPr>
        <w:t xml:space="preserve">مذكور </w:t>
      </w:r>
      <w:r>
        <w:rPr>
          <w:rtl/>
        </w:rPr>
        <w:t xml:space="preserve">في الهدف 1 من الأهداف الإنمائية للألفية، فضلاً عن إعمال الحق في الغذاء، على النحو المبين في إعلان روما </w:t>
      </w:r>
      <w:r>
        <w:rPr>
          <w:rFonts w:hint="cs"/>
          <w:rtl/>
        </w:rPr>
        <w:t>المتعلِّق ب</w:t>
      </w:r>
      <w:r>
        <w:rPr>
          <w:rtl/>
        </w:rPr>
        <w:t>الأمن الغذائي العالمي وفي إعلان الأمم المتحدة للألفية؛</w:t>
      </w:r>
    </w:p>
    <w:p w:rsidR="00910398" w:rsidRDefault="00910398" w:rsidP="00870601">
      <w:pPr>
        <w:pStyle w:val="SingleTxtGA"/>
        <w:rPr>
          <w:rFonts w:hint="cs"/>
          <w:rtl/>
        </w:rPr>
      </w:pPr>
      <w:r>
        <w:rPr>
          <w:rFonts w:hint="cs"/>
          <w:rtl/>
        </w:rPr>
        <w:tab/>
      </w:r>
      <w:r w:rsidR="00017DA6">
        <w:rPr>
          <w:rFonts w:hint="cs"/>
          <w:rtl/>
        </w:rPr>
        <w:t>29</w:t>
      </w:r>
      <w:r>
        <w:rPr>
          <w:rtl/>
        </w:rPr>
        <w:t>-</w:t>
      </w:r>
      <w:r>
        <w:rPr>
          <w:rtl/>
        </w:rPr>
        <w:tab/>
      </w:r>
      <w:r w:rsidRPr="00F013E2">
        <w:rPr>
          <w:i/>
          <w:iCs/>
          <w:rtl/>
        </w:rPr>
        <w:t>يؤكد من جديد</w:t>
      </w:r>
      <w:r>
        <w:rPr>
          <w:rtl/>
        </w:rPr>
        <w:t xml:space="preserve"> أن إدماج الدعم الغذائي والتغذوي، بهدف تمكين جميع الناس في جميع الأوقات من الحصول على غذاء كاف ومأمون ومغذ يلبي احتياجاتهم </w:t>
      </w:r>
      <w:r>
        <w:rPr>
          <w:rFonts w:hint="cs"/>
          <w:rtl/>
        </w:rPr>
        <w:t xml:space="preserve">التغذوية </w:t>
      </w:r>
      <w:r>
        <w:rPr>
          <w:rtl/>
        </w:rPr>
        <w:t xml:space="preserve">وأفضلياتهم الغذائية </w:t>
      </w:r>
      <w:r>
        <w:rPr>
          <w:rFonts w:hint="cs"/>
          <w:rtl/>
        </w:rPr>
        <w:t xml:space="preserve">لكي يعيشوا </w:t>
      </w:r>
      <w:r>
        <w:rPr>
          <w:rtl/>
        </w:rPr>
        <w:t xml:space="preserve">حياة نشيطة وصحية، هو جزء من جهد شامل </w:t>
      </w:r>
      <w:r>
        <w:rPr>
          <w:rFonts w:hint="cs"/>
          <w:rtl/>
        </w:rPr>
        <w:t xml:space="preserve">يرمي إلى </w:t>
      </w:r>
      <w:r>
        <w:rPr>
          <w:rtl/>
        </w:rPr>
        <w:t xml:space="preserve">تحسين الصحة العامة، بما في ذلك التصدي لانتشار فيروس </w:t>
      </w:r>
      <w:r>
        <w:rPr>
          <w:rFonts w:hint="eastAsia"/>
          <w:rtl/>
        </w:rPr>
        <w:t>نقص</w:t>
      </w:r>
      <w:r>
        <w:rPr>
          <w:rtl/>
        </w:rPr>
        <w:t xml:space="preserve"> المناعة البشري</w:t>
      </w:r>
      <w:r>
        <w:rPr>
          <w:rFonts w:hint="cs"/>
          <w:rtl/>
        </w:rPr>
        <w:t>ة</w:t>
      </w:r>
      <w:r>
        <w:rPr>
          <w:rtl/>
        </w:rPr>
        <w:t>/</w:t>
      </w:r>
      <w:r w:rsidR="00017DA6">
        <w:rPr>
          <w:rFonts w:hint="cs"/>
          <w:rtl/>
        </w:rPr>
        <w:t>الإيدز</w:t>
      </w:r>
      <w:r>
        <w:rPr>
          <w:rtl/>
        </w:rPr>
        <w:t xml:space="preserve"> والسل والملاريا وأمراض أخرى؛</w:t>
      </w:r>
    </w:p>
    <w:p w:rsidR="00987D53" w:rsidRDefault="00987D53" w:rsidP="00870601">
      <w:pPr>
        <w:pStyle w:val="SingleTxtGA"/>
        <w:rPr>
          <w:rFonts w:hint="cs"/>
          <w:rtl/>
        </w:rPr>
      </w:pPr>
      <w:r>
        <w:rPr>
          <w:rFonts w:hint="cs"/>
          <w:rtl/>
        </w:rPr>
        <w:tab/>
        <w:t>30-</w:t>
      </w:r>
      <w:r>
        <w:rPr>
          <w:rFonts w:hint="cs"/>
          <w:rtl/>
        </w:rPr>
        <w:tab/>
      </w:r>
      <w:r w:rsidR="008527D5">
        <w:rPr>
          <w:rFonts w:hint="cs"/>
          <w:i/>
          <w:iCs/>
          <w:rtl/>
        </w:rPr>
        <w:t>يهيب</w:t>
      </w:r>
      <w:r w:rsidR="008527D5">
        <w:rPr>
          <w:rFonts w:hint="cs"/>
          <w:rtl/>
        </w:rPr>
        <w:t xml:space="preserve"> بجميع الدول، وبالمنظمات الدولية ذات الصلة</w:t>
      </w:r>
      <w:r w:rsidR="00F937E6">
        <w:rPr>
          <w:rFonts w:hint="cs"/>
          <w:rtl/>
        </w:rPr>
        <w:t>،</w:t>
      </w:r>
      <w:r w:rsidR="008527D5">
        <w:rPr>
          <w:rFonts w:hint="cs"/>
          <w:rtl/>
        </w:rPr>
        <w:t xml:space="preserve"> عند الاقتضاء، أن تقوم بما يلي:</w:t>
      </w:r>
    </w:p>
    <w:p w:rsidR="008527D5" w:rsidRDefault="008527D5" w:rsidP="00F937E6">
      <w:pPr>
        <w:pStyle w:val="SingleTxtGA"/>
        <w:rPr>
          <w:rFonts w:hint="cs"/>
          <w:rtl/>
        </w:rPr>
      </w:pPr>
      <w:r>
        <w:rPr>
          <w:rFonts w:hint="cs"/>
          <w:rtl/>
        </w:rPr>
        <w:tab/>
        <w:t>(أ)</w:t>
      </w:r>
      <w:r>
        <w:rPr>
          <w:rFonts w:hint="cs"/>
          <w:rtl/>
        </w:rPr>
        <w:tab/>
        <w:t>مكافحة مختلف أشكال سوء التغذية، باعتبارها وسيلة لإعمال الحق في الغذاء الكافي، بطرق تشمل، عند الاقتضاء، اعتماد استراتيجية وطنية في هذا</w:t>
      </w:r>
      <w:r w:rsidR="00870601">
        <w:rPr>
          <w:rFonts w:hint="eastAsia"/>
          <w:rtl/>
        </w:rPr>
        <w:t> </w:t>
      </w:r>
      <w:r>
        <w:rPr>
          <w:rFonts w:hint="cs"/>
          <w:rtl/>
        </w:rPr>
        <w:t>الصدد؛</w:t>
      </w:r>
    </w:p>
    <w:p w:rsidR="008527D5" w:rsidRDefault="008527D5" w:rsidP="00F937E6">
      <w:pPr>
        <w:pStyle w:val="SingleTxtGA"/>
        <w:rPr>
          <w:rFonts w:hint="cs"/>
          <w:rtl/>
        </w:rPr>
      </w:pPr>
      <w:r>
        <w:rPr>
          <w:rFonts w:hint="cs"/>
          <w:rtl/>
        </w:rPr>
        <w:tab/>
        <w:t>(ب)</w:t>
      </w:r>
      <w:r>
        <w:rPr>
          <w:rFonts w:hint="cs"/>
          <w:rtl/>
        </w:rPr>
        <w:tab/>
        <w:t>اتخاذ التدابير ووضع برامج الدعم الرامية إلى مكافحة الآثار غير القابلة للزوال التي يحدثها نقص التغذية المزمن في مرحلة الطفولة الأولى، وبخاصة باستهداف الأيام الألف الأولى من حياة الطفل؛</w:t>
      </w:r>
    </w:p>
    <w:p w:rsidR="008527D5" w:rsidRPr="008527D5" w:rsidRDefault="008527D5" w:rsidP="00F937E6">
      <w:pPr>
        <w:pStyle w:val="SingleTxtGA"/>
        <w:rPr>
          <w:rFonts w:hint="cs"/>
          <w:rtl/>
        </w:rPr>
      </w:pPr>
      <w:r>
        <w:rPr>
          <w:rFonts w:hint="cs"/>
          <w:rtl/>
        </w:rPr>
        <w:tab/>
        <w:t>(ج)</w:t>
      </w:r>
      <w:r>
        <w:rPr>
          <w:rFonts w:hint="cs"/>
          <w:rtl/>
        </w:rPr>
        <w:tab/>
        <w:t>دعم خطط البلدان وبرامجها الوطنية الرامية إلى تحسين التغذية في الأسر المعيشية الفقيرة</w:t>
      </w:r>
      <w:r w:rsidR="00F937E6">
        <w:rPr>
          <w:rFonts w:hint="cs"/>
          <w:rtl/>
        </w:rPr>
        <w:t>، ولا سيما الخطط والبرامج التي تهدف إلى مكافحة نقص التغذية لدى الأمهات والأطفال، والخطط والبرامج التي تستهدف الآثار غير القابلة للزوال التي يحدثها نقص التغذية في مرحلة الطفولة الأولى، الممتدة بين الحمل وسن عامين؛</w:t>
      </w:r>
    </w:p>
    <w:p w:rsidR="00910398" w:rsidRDefault="00910398" w:rsidP="00870601">
      <w:pPr>
        <w:pStyle w:val="SingleTxtGA"/>
        <w:rPr>
          <w:rFonts w:hint="cs"/>
          <w:rtl/>
        </w:rPr>
      </w:pPr>
      <w:r>
        <w:rPr>
          <w:rFonts w:hint="cs"/>
          <w:rtl/>
        </w:rPr>
        <w:tab/>
      </w:r>
      <w:r w:rsidR="008527D5">
        <w:rPr>
          <w:rFonts w:hint="cs"/>
          <w:rtl/>
        </w:rPr>
        <w:t>31</w:t>
      </w:r>
      <w:r>
        <w:rPr>
          <w:rtl/>
        </w:rPr>
        <w:t>-</w:t>
      </w:r>
      <w:r>
        <w:rPr>
          <w:rtl/>
        </w:rPr>
        <w:tab/>
      </w:r>
      <w:r w:rsidRPr="00747B77">
        <w:rPr>
          <w:i/>
          <w:iCs/>
          <w:rtl/>
        </w:rPr>
        <w:t>يحث</w:t>
      </w:r>
      <w:r>
        <w:rPr>
          <w:rtl/>
        </w:rPr>
        <w:t xml:space="preserve"> الدول على أن تولي، في استراتيجياتها ونفقاتها</w:t>
      </w:r>
      <w:r w:rsidR="008527D5" w:rsidRPr="008527D5">
        <w:rPr>
          <w:rtl/>
        </w:rPr>
        <w:t xml:space="preserve"> </w:t>
      </w:r>
      <w:r w:rsidR="008527D5">
        <w:rPr>
          <w:rtl/>
        </w:rPr>
        <w:t>الإنمائية</w:t>
      </w:r>
      <w:r>
        <w:rPr>
          <w:rtl/>
        </w:rPr>
        <w:t>، أولوية كافية لإعمال الحق في الغذاء؛</w:t>
      </w:r>
    </w:p>
    <w:p w:rsidR="00910398" w:rsidRDefault="00910398" w:rsidP="00870601">
      <w:pPr>
        <w:pStyle w:val="SingleTxtGA"/>
        <w:rPr>
          <w:rFonts w:hint="cs"/>
          <w:rtl/>
        </w:rPr>
      </w:pPr>
      <w:r>
        <w:rPr>
          <w:rFonts w:hint="cs"/>
          <w:rtl/>
        </w:rPr>
        <w:tab/>
      </w:r>
      <w:r w:rsidR="008527D5">
        <w:rPr>
          <w:rFonts w:hint="cs"/>
          <w:rtl/>
        </w:rPr>
        <w:t>32</w:t>
      </w:r>
      <w:r>
        <w:rPr>
          <w:rtl/>
        </w:rPr>
        <w:t>-</w:t>
      </w:r>
      <w:r>
        <w:rPr>
          <w:rtl/>
        </w:rPr>
        <w:tab/>
      </w:r>
      <w:r w:rsidRPr="00747B77">
        <w:rPr>
          <w:i/>
          <w:iCs/>
          <w:rtl/>
        </w:rPr>
        <w:t>يشدد</w:t>
      </w:r>
      <w:r>
        <w:rPr>
          <w:rtl/>
        </w:rPr>
        <w:t xml:space="preserve"> على أهمية التعاون الدولي والمساعدة الإنمائية الدولية باعتبارهما مساهمة فعالة في توسيع </w:t>
      </w:r>
      <w:r w:rsidR="00F937E6">
        <w:rPr>
          <w:rFonts w:hint="cs"/>
          <w:rtl/>
        </w:rPr>
        <w:t>وتحسين الزراع</w:t>
      </w:r>
      <w:r w:rsidR="008527D5">
        <w:rPr>
          <w:rFonts w:hint="cs"/>
          <w:rtl/>
        </w:rPr>
        <w:t>ة و</w:t>
      </w:r>
      <w:r>
        <w:rPr>
          <w:rtl/>
        </w:rPr>
        <w:t>استدامته</w:t>
      </w:r>
      <w:r w:rsidR="008527D5">
        <w:rPr>
          <w:rFonts w:hint="cs"/>
          <w:rtl/>
        </w:rPr>
        <w:t>ا</w:t>
      </w:r>
      <w:r>
        <w:rPr>
          <w:rtl/>
        </w:rPr>
        <w:t xml:space="preserve"> البيئية، وتقديم المساعدة الغذائية الإنسانية في سياق الأنشطة المتصلة بحالات الطوارئ من أجل إعمال الحق في الغذاء وتحقيق الأمن الغذائي المستدام، ويسلم في الوقت نفسه بأن كل بلد مسؤول في المقام الأول عن كفالة تنفيذ البرامج والاستراتيجيات الوطنية في هذا الصدد؛</w:t>
      </w:r>
    </w:p>
    <w:p w:rsidR="00910398" w:rsidRDefault="00910398" w:rsidP="00870601">
      <w:pPr>
        <w:pStyle w:val="SingleTxtGA"/>
        <w:rPr>
          <w:rFonts w:hint="cs"/>
          <w:rtl/>
        </w:rPr>
      </w:pPr>
      <w:r>
        <w:rPr>
          <w:rFonts w:hint="cs"/>
          <w:rtl/>
        </w:rPr>
        <w:tab/>
      </w:r>
      <w:r w:rsidR="00546ED4">
        <w:rPr>
          <w:rFonts w:hint="cs"/>
          <w:rtl/>
        </w:rPr>
        <w:t>33</w:t>
      </w:r>
      <w:r>
        <w:rPr>
          <w:rtl/>
        </w:rPr>
        <w:t>-</w:t>
      </w:r>
      <w:r>
        <w:rPr>
          <w:rtl/>
        </w:rPr>
        <w:tab/>
      </w:r>
      <w:r w:rsidRPr="00747B77">
        <w:rPr>
          <w:i/>
          <w:iCs/>
          <w:rtl/>
        </w:rPr>
        <w:t>يدعو</w:t>
      </w:r>
      <w:r>
        <w:rPr>
          <w:rtl/>
        </w:rPr>
        <w:t xml:space="preserve"> جميع المنظمات الدولية ذات الصلة، بما فيها البنك الدولي وصندوق النقد الدولي، إلى تشجيع السياسات والمشاريع التي تؤثر تأثيراً إيجابياً في الحق في الغذاء، وضمان </w:t>
      </w:r>
      <w:r w:rsidR="00546ED4">
        <w:rPr>
          <w:rFonts w:hint="cs"/>
          <w:rtl/>
        </w:rPr>
        <w:t xml:space="preserve">احترام </w:t>
      </w:r>
      <w:r>
        <w:rPr>
          <w:rtl/>
        </w:rPr>
        <w:t xml:space="preserve">الشركاء </w:t>
      </w:r>
      <w:r>
        <w:rPr>
          <w:rFonts w:hint="cs"/>
          <w:rtl/>
        </w:rPr>
        <w:t>ا</w:t>
      </w:r>
      <w:r>
        <w:rPr>
          <w:rtl/>
        </w:rPr>
        <w:t xml:space="preserve">لحق في الغذاء عند تنفيذ </w:t>
      </w:r>
      <w:r w:rsidR="00546ED4">
        <w:rPr>
          <w:rFonts w:hint="cs"/>
          <w:rtl/>
        </w:rPr>
        <w:t>ال</w:t>
      </w:r>
      <w:r>
        <w:rPr>
          <w:rtl/>
        </w:rPr>
        <w:t xml:space="preserve">مشاريع </w:t>
      </w:r>
      <w:r w:rsidR="00546ED4">
        <w:rPr>
          <w:rFonts w:hint="cs"/>
          <w:rtl/>
        </w:rPr>
        <w:t>ال</w:t>
      </w:r>
      <w:r>
        <w:rPr>
          <w:rtl/>
        </w:rPr>
        <w:t>مشتركة، ودعم استراتيجيات الدول ال</w:t>
      </w:r>
      <w:r>
        <w:rPr>
          <w:rFonts w:hint="eastAsia"/>
          <w:rtl/>
        </w:rPr>
        <w:t>أعضاء</w:t>
      </w:r>
      <w:r>
        <w:rPr>
          <w:rtl/>
        </w:rPr>
        <w:t xml:space="preserve"> </w:t>
      </w:r>
      <w:r>
        <w:rPr>
          <w:rFonts w:hint="cs"/>
          <w:rtl/>
        </w:rPr>
        <w:t xml:space="preserve">الهادفة </w:t>
      </w:r>
      <w:r>
        <w:rPr>
          <w:rtl/>
        </w:rPr>
        <w:t>إلى إعمال الحق في الغذاء وتفادي اتخاذ أي إجراءات قد تؤثر سلباً في إعمال</w:t>
      </w:r>
      <w:r>
        <w:rPr>
          <w:rFonts w:hint="cs"/>
          <w:rtl/>
        </w:rPr>
        <w:t xml:space="preserve"> هذا الحق</w:t>
      </w:r>
      <w:r>
        <w:rPr>
          <w:rtl/>
        </w:rPr>
        <w:t>؛</w:t>
      </w:r>
    </w:p>
    <w:p w:rsidR="00910398" w:rsidRDefault="00910398" w:rsidP="00870601">
      <w:pPr>
        <w:pStyle w:val="SingleTxtGA"/>
        <w:rPr>
          <w:rFonts w:hint="cs"/>
          <w:i/>
          <w:iCs/>
          <w:rtl/>
        </w:rPr>
      </w:pPr>
      <w:r w:rsidRPr="00115574">
        <w:rPr>
          <w:rFonts w:hint="cs"/>
          <w:rtl/>
        </w:rPr>
        <w:tab/>
      </w:r>
      <w:r w:rsidR="00546ED4">
        <w:rPr>
          <w:rFonts w:hint="cs"/>
          <w:rtl/>
        </w:rPr>
        <w:t>34</w:t>
      </w:r>
      <w:r w:rsidRPr="00115574">
        <w:rPr>
          <w:rFonts w:hint="cs"/>
          <w:rtl/>
        </w:rPr>
        <w:t>-</w:t>
      </w:r>
      <w:r>
        <w:rPr>
          <w:rFonts w:hint="cs"/>
          <w:i/>
          <w:iCs/>
          <w:rtl/>
        </w:rPr>
        <w:tab/>
      </w:r>
      <w:r w:rsidR="00546ED4">
        <w:rPr>
          <w:rFonts w:hint="cs"/>
          <w:i/>
          <w:iCs/>
          <w:rtl/>
        </w:rPr>
        <w:t xml:space="preserve">يهيب </w:t>
      </w:r>
      <w:r w:rsidR="00546ED4">
        <w:rPr>
          <w:rFonts w:hint="cs"/>
          <w:rtl/>
        </w:rPr>
        <w:t>ب</w:t>
      </w:r>
      <w:r>
        <w:rPr>
          <w:rtl/>
        </w:rPr>
        <w:t>الدول الأعضاء و</w:t>
      </w:r>
      <w:r w:rsidR="00F937E6">
        <w:rPr>
          <w:rFonts w:hint="cs"/>
          <w:rtl/>
        </w:rPr>
        <w:t>ب</w:t>
      </w:r>
      <w:r>
        <w:rPr>
          <w:rtl/>
        </w:rPr>
        <w:t xml:space="preserve">منظومة الأمم المتحدة وغيرها من </w:t>
      </w:r>
      <w:r>
        <w:rPr>
          <w:rFonts w:hint="cs"/>
          <w:rtl/>
        </w:rPr>
        <w:t>الجهات</w:t>
      </w:r>
      <w:r>
        <w:rPr>
          <w:rtl/>
        </w:rPr>
        <w:t xml:space="preserve"> </w:t>
      </w:r>
      <w:r>
        <w:rPr>
          <w:rFonts w:hint="cs"/>
          <w:rtl/>
        </w:rPr>
        <w:t xml:space="preserve">صاحبة المصلحة </w:t>
      </w:r>
      <w:r w:rsidR="00546ED4">
        <w:rPr>
          <w:rFonts w:hint="cs"/>
          <w:rtl/>
        </w:rPr>
        <w:t>أن ت</w:t>
      </w:r>
      <w:r>
        <w:rPr>
          <w:rtl/>
        </w:rPr>
        <w:t xml:space="preserve">دعم الجهود الوطنية </w:t>
      </w:r>
      <w:r>
        <w:rPr>
          <w:rFonts w:hint="cs"/>
          <w:rtl/>
        </w:rPr>
        <w:t xml:space="preserve">الهادفة </w:t>
      </w:r>
      <w:r>
        <w:rPr>
          <w:rtl/>
        </w:rPr>
        <w:t xml:space="preserve">إلى التصدي على وجه السرعة </w:t>
      </w:r>
      <w:r>
        <w:rPr>
          <w:rFonts w:hint="cs"/>
          <w:rtl/>
        </w:rPr>
        <w:t>ل</w:t>
      </w:r>
      <w:r>
        <w:rPr>
          <w:rtl/>
        </w:rPr>
        <w:t>لأزم</w:t>
      </w:r>
      <w:r>
        <w:rPr>
          <w:rFonts w:hint="cs"/>
          <w:rtl/>
        </w:rPr>
        <w:t>ات</w:t>
      </w:r>
      <w:r>
        <w:rPr>
          <w:rtl/>
        </w:rPr>
        <w:t xml:space="preserve"> الغذ</w:t>
      </w:r>
      <w:r>
        <w:rPr>
          <w:rFonts w:hint="cs"/>
          <w:rtl/>
        </w:rPr>
        <w:t>ائية</w:t>
      </w:r>
      <w:r>
        <w:rPr>
          <w:rtl/>
        </w:rPr>
        <w:t xml:space="preserve"> التي تشهدها حالياً أفريقيا بأسرها، </w:t>
      </w:r>
      <w:r>
        <w:rPr>
          <w:rFonts w:hint="cs"/>
          <w:rtl/>
        </w:rPr>
        <w:t>و</w:t>
      </w:r>
      <w:r w:rsidR="00F937E6">
        <w:rPr>
          <w:rFonts w:hint="cs"/>
          <w:rtl/>
        </w:rPr>
        <w:t>ب</w:t>
      </w:r>
      <w:r>
        <w:rPr>
          <w:rtl/>
        </w:rPr>
        <w:t xml:space="preserve">خاصة في القرن الأفريقي ومنطقة الساحل، ويعرب عن بالغ قلقه </w:t>
      </w:r>
      <w:r>
        <w:rPr>
          <w:rFonts w:hint="cs"/>
          <w:rtl/>
        </w:rPr>
        <w:t>لكون نقص</w:t>
      </w:r>
      <w:r>
        <w:rPr>
          <w:rtl/>
        </w:rPr>
        <w:t xml:space="preserve"> التمو</w:t>
      </w:r>
      <w:r>
        <w:rPr>
          <w:rFonts w:hint="eastAsia"/>
          <w:rtl/>
        </w:rPr>
        <w:t>يل</w:t>
      </w:r>
      <w:r>
        <w:rPr>
          <w:rtl/>
        </w:rPr>
        <w:t xml:space="preserve"> يجبر برنامج الأغذية العالمي على خفض عملياته في مختلف المناطق، بما ‏فيها الجنوب الأفريقي؛</w:t>
      </w:r>
    </w:p>
    <w:p w:rsidR="00910398" w:rsidRPr="00F937E6" w:rsidRDefault="00910398" w:rsidP="00870601">
      <w:pPr>
        <w:pStyle w:val="SingleTxtGA"/>
        <w:rPr>
          <w:rFonts w:hint="cs"/>
          <w:rtl/>
        </w:rPr>
      </w:pPr>
      <w:r w:rsidRPr="00F937E6">
        <w:rPr>
          <w:rFonts w:hint="cs"/>
          <w:rtl/>
        </w:rPr>
        <w:tab/>
      </w:r>
      <w:r w:rsidR="00546ED4" w:rsidRPr="00F937E6">
        <w:rPr>
          <w:rFonts w:hint="cs"/>
          <w:rtl/>
        </w:rPr>
        <w:t>35</w:t>
      </w:r>
      <w:r w:rsidRPr="00F937E6">
        <w:rPr>
          <w:rtl/>
        </w:rPr>
        <w:t>-</w:t>
      </w:r>
      <w:r w:rsidRPr="00F937E6">
        <w:rPr>
          <w:rtl/>
        </w:rPr>
        <w:tab/>
      </w:r>
      <w:r w:rsidRPr="00F937E6">
        <w:rPr>
          <w:i/>
          <w:iCs/>
          <w:rtl/>
        </w:rPr>
        <w:t>يشجع</w:t>
      </w:r>
      <w:r w:rsidRPr="00F937E6">
        <w:rPr>
          <w:rtl/>
        </w:rPr>
        <w:t xml:space="preserve"> البلدان النامية على وضع ترتيبات إقليمية، </w:t>
      </w:r>
      <w:r w:rsidR="00546ED4" w:rsidRPr="00F937E6">
        <w:rPr>
          <w:rFonts w:hint="cs"/>
          <w:rtl/>
        </w:rPr>
        <w:t xml:space="preserve">في حال عدم وجود </w:t>
      </w:r>
      <w:r w:rsidR="00546ED4" w:rsidRPr="00F937E6">
        <w:rPr>
          <w:rtl/>
        </w:rPr>
        <w:t>تلك</w:t>
      </w:r>
      <w:r w:rsidR="00870601" w:rsidRPr="00F937E6">
        <w:rPr>
          <w:rFonts w:hint="cs"/>
          <w:rtl/>
        </w:rPr>
        <w:t> </w:t>
      </w:r>
      <w:r w:rsidR="00546ED4" w:rsidRPr="00F937E6">
        <w:rPr>
          <w:rtl/>
        </w:rPr>
        <w:t>الترتيبات</w:t>
      </w:r>
      <w:r w:rsidRPr="00F937E6">
        <w:rPr>
          <w:rtl/>
        </w:rPr>
        <w:t xml:space="preserve">، بدعم من المجتمع الدولي والشركاء في التنمية لضمان تحقيق إنتاج زراعي كاف والمساهمة بالتالي في توفير الأمن الغذائي، ولا سيما في البلدان النامية التي </w:t>
      </w:r>
      <w:r w:rsidR="00546ED4" w:rsidRPr="00F937E6">
        <w:rPr>
          <w:rFonts w:hint="cs"/>
          <w:rtl/>
        </w:rPr>
        <w:t xml:space="preserve">تندر فيها </w:t>
      </w:r>
      <w:r w:rsidRPr="00F937E6">
        <w:rPr>
          <w:rtl/>
        </w:rPr>
        <w:t>الأراضي ا</w:t>
      </w:r>
      <w:r w:rsidRPr="00F937E6">
        <w:rPr>
          <w:rFonts w:hint="eastAsia"/>
          <w:rtl/>
        </w:rPr>
        <w:t>لخصبة؛</w:t>
      </w:r>
    </w:p>
    <w:p w:rsidR="00910398" w:rsidRPr="00F937E6" w:rsidRDefault="00910398" w:rsidP="00870601">
      <w:pPr>
        <w:pStyle w:val="SingleTxtGA"/>
        <w:rPr>
          <w:rFonts w:hint="cs"/>
          <w:rtl/>
        </w:rPr>
      </w:pPr>
      <w:r w:rsidRPr="00F937E6">
        <w:rPr>
          <w:rFonts w:hint="cs"/>
          <w:rtl/>
        </w:rPr>
        <w:tab/>
        <w:t>3</w:t>
      </w:r>
      <w:r w:rsidR="00546ED4" w:rsidRPr="00F937E6">
        <w:rPr>
          <w:rFonts w:hint="cs"/>
          <w:rtl/>
        </w:rPr>
        <w:t>6</w:t>
      </w:r>
      <w:r w:rsidRPr="00F937E6">
        <w:rPr>
          <w:rtl/>
        </w:rPr>
        <w:t>-</w:t>
      </w:r>
      <w:r w:rsidRPr="00F937E6">
        <w:rPr>
          <w:rtl/>
        </w:rPr>
        <w:tab/>
      </w:r>
      <w:r w:rsidR="00546ED4" w:rsidRPr="00F937E6">
        <w:rPr>
          <w:rFonts w:hint="cs"/>
          <w:i/>
          <w:iCs/>
          <w:rtl/>
        </w:rPr>
        <w:t xml:space="preserve">يحيط علماً </w:t>
      </w:r>
      <w:r w:rsidRPr="00F937E6">
        <w:rPr>
          <w:rtl/>
        </w:rPr>
        <w:t xml:space="preserve">باعتماد منظمة الأمم المتحدة للأغذية والزراعة نهجاً إقليمياً يرمي إلى تحقيق الأمن الغذائي، ويعرب عن تقديره للتعاون الحالي مع جميع المؤسسات التي تتخذ من روما مقراً لها وتعمل بصورة شاملة </w:t>
      </w:r>
      <w:r w:rsidRPr="00F937E6">
        <w:rPr>
          <w:rFonts w:hint="cs"/>
          <w:rtl/>
        </w:rPr>
        <w:t>على</w:t>
      </w:r>
      <w:r w:rsidRPr="00F937E6">
        <w:rPr>
          <w:rtl/>
        </w:rPr>
        <w:t xml:space="preserve"> إعمال الحق في الغذاء؛</w:t>
      </w:r>
    </w:p>
    <w:p w:rsidR="00910398" w:rsidRPr="00F937E6" w:rsidRDefault="00910398" w:rsidP="00870601">
      <w:pPr>
        <w:pStyle w:val="SingleTxtGA"/>
        <w:rPr>
          <w:rtl/>
        </w:rPr>
      </w:pPr>
      <w:r w:rsidRPr="00F937E6">
        <w:rPr>
          <w:rFonts w:hint="cs"/>
          <w:rtl/>
        </w:rPr>
        <w:tab/>
      </w:r>
      <w:r w:rsidR="00546ED4" w:rsidRPr="00F937E6">
        <w:rPr>
          <w:rFonts w:hint="cs"/>
          <w:rtl/>
        </w:rPr>
        <w:t>37</w:t>
      </w:r>
      <w:r w:rsidRPr="00F937E6">
        <w:rPr>
          <w:rtl/>
        </w:rPr>
        <w:t>-</w:t>
      </w:r>
      <w:r w:rsidRPr="00F937E6">
        <w:rPr>
          <w:rtl/>
        </w:rPr>
        <w:tab/>
      </w:r>
      <w:r w:rsidRPr="00F937E6">
        <w:rPr>
          <w:i/>
          <w:iCs/>
          <w:rtl/>
        </w:rPr>
        <w:t>يشجع</w:t>
      </w:r>
      <w:r w:rsidRPr="00F937E6">
        <w:rPr>
          <w:rtl/>
        </w:rPr>
        <w:t xml:space="preserve"> المقرر الخاص المعني بالحق في الغذاء والفريق العامل المعني بمسألة حقوق الإنسان والشركات عبر الوطنية وغيرها من مؤسسات </w:t>
      </w:r>
      <w:r w:rsidRPr="00F937E6">
        <w:rPr>
          <w:rFonts w:hint="cs"/>
          <w:rtl/>
        </w:rPr>
        <w:t xml:space="preserve">الأعمال </w:t>
      </w:r>
      <w:r w:rsidRPr="00F937E6">
        <w:rPr>
          <w:rtl/>
        </w:rPr>
        <w:t xml:space="preserve">على التعاون بشأن موضوع إسهام القطاع الخاص في إعمال الحق في الغذاء، بما في ذلك أهمية ضمان </w:t>
      </w:r>
      <w:r w:rsidRPr="00F937E6">
        <w:rPr>
          <w:rFonts w:hint="cs"/>
          <w:rtl/>
        </w:rPr>
        <w:t xml:space="preserve">توفير </w:t>
      </w:r>
      <w:r w:rsidRPr="00F937E6">
        <w:rPr>
          <w:rtl/>
        </w:rPr>
        <w:t xml:space="preserve">موارد مائية مستدامة </w:t>
      </w:r>
      <w:r w:rsidR="00546ED4" w:rsidRPr="00F937E6">
        <w:rPr>
          <w:rFonts w:hint="cs"/>
          <w:rtl/>
        </w:rPr>
        <w:t>ل</w:t>
      </w:r>
      <w:r w:rsidRPr="00F937E6">
        <w:rPr>
          <w:rtl/>
        </w:rPr>
        <w:t>لاستهلاك ا</w:t>
      </w:r>
      <w:r w:rsidRPr="00F937E6">
        <w:rPr>
          <w:rFonts w:hint="eastAsia"/>
          <w:rtl/>
        </w:rPr>
        <w:t>لبشري</w:t>
      </w:r>
      <w:r w:rsidRPr="00F937E6">
        <w:rPr>
          <w:rtl/>
        </w:rPr>
        <w:t xml:space="preserve"> والزراع</w:t>
      </w:r>
      <w:r w:rsidRPr="00F937E6">
        <w:rPr>
          <w:rFonts w:hint="cs"/>
          <w:rtl/>
        </w:rPr>
        <w:t>ة</w:t>
      </w:r>
      <w:r w:rsidRPr="00F937E6">
        <w:rPr>
          <w:rtl/>
        </w:rPr>
        <w:t>؛</w:t>
      </w:r>
    </w:p>
    <w:p w:rsidR="00910398" w:rsidRPr="00F937E6" w:rsidRDefault="00910398" w:rsidP="00870601">
      <w:pPr>
        <w:pStyle w:val="SingleTxtGA"/>
        <w:rPr>
          <w:rtl/>
        </w:rPr>
      </w:pPr>
      <w:r w:rsidRPr="00F937E6">
        <w:rPr>
          <w:rFonts w:hint="cs"/>
          <w:rtl/>
        </w:rPr>
        <w:tab/>
      </w:r>
      <w:r w:rsidR="00546ED4" w:rsidRPr="00F937E6">
        <w:rPr>
          <w:rFonts w:hint="cs"/>
          <w:rtl/>
        </w:rPr>
        <w:t>38</w:t>
      </w:r>
      <w:r w:rsidRPr="00F937E6">
        <w:rPr>
          <w:rtl/>
        </w:rPr>
        <w:t>-</w:t>
      </w:r>
      <w:r w:rsidRPr="00F937E6">
        <w:rPr>
          <w:rtl/>
        </w:rPr>
        <w:tab/>
      </w:r>
      <w:r w:rsidRPr="00F937E6">
        <w:rPr>
          <w:i/>
          <w:iCs/>
          <w:rtl/>
        </w:rPr>
        <w:t>يشجع</w:t>
      </w:r>
      <w:r w:rsidRPr="00F937E6">
        <w:rPr>
          <w:rtl/>
        </w:rPr>
        <w:t xml:space="preserve"> المقرر الخاص على مواصلة تعاونه مع المنظمات الدولية ووكالات الأمم المتحدة وبرامجها وصناديقها ذات الصلة، ولا سيما المؤسسات التي تتخذ من روما مقراً لها، بما في ذلك منظمة الأمم المتحدة للأغذية والزراعة، والصندوق الدولي للتنمية الزراعية، وبرنامج ا</w:t>
      </w:r>
      <w:r w:rsidRPr="00F937E6">
        <w:rPr>
          <w:rFonts w:hint="eastAsia"/>
          <w:rtl/>
        </w:rPr>
        <w:t>لأغذية</w:t>
      </w:r>
      <w:r w:rsidRPr="00F937E6">
        <w:rPr>
          <w:rtl/>
        </w:rPr>
        <w:t xml:space="preserve"> العالمي، </w:t>
      </w:r>
      <w:r w:rsidRPr="00F937E6">
        <w:rPr>
          <w:rFonts w:hint="cs"/>
          <w:rtl/>
        </w:rPr>
        <w:t xml:space="preserve">من أجل الإسهام في ضمان </w:t>
      </w:r>
      <w:r w:rsidRPr="00F937E6">
        <w:rPr>
          <w:rtl/>
        </w:rPr>
        <w:t xml:space="preserve">مواصلة تعزيز الحق في الغذاء في إطار هذه المنظمات، وفقاً لولاياتها المختلفة، بما في ذلك للنهوض </w:t>
      </w:r>
      <w:r w:rsidR="00546ED4" w:rsidRPr="00F937E6">
        <w:rPr>
          <w:rFonts w:hint="cs"/>
          <w:rtl/>
        </w:rPr>
        <w:t xml:space="preserve">بأصحاب الحيازات الصغيرة </w:t>
      </w:r>
      <w:r w:rsidRPr="00F937E6">
        <w:rPr>
          <w:rtl/>
        </w:rPr>
        <w:t>و</w:t>
      </w:r>
      <w:r w:rsidRPr="00F937E6">
        <w:rPr>
          <w:rFonts w:hint="cs"/>
          <w:rtl/>
        </w:rPr>
        <w:t>ال</w:t>
      </w:r>
      <w:r w:rsidRPr="00F937E6">
        <w:rPr>
          <w:rtl/>
        </w:rPr>
        <w:t>عمال الزراعي</w:t>
      </w:r>
      <w:r w:rsidRPr="00F937E6">
        <w:rPr>
          <w:rFonts w:hint="cs"/>
          <w:rtl/>
        </w:rPr>
        <w:t>ين</w:t>
      </w:r>
      <w:r w:rsidRPr="00F937E6">
        <w:rPr>
          <w:rtl/>
        </w:rPr>
        <w:t xml:space="preserve"> في البلدان النامية وفي </w:t>
      </w:r>
      <w:r w:rsidRPr="00F937E6">
        <w:rPr>
          <w:rFonts w:hint="cs"/>
          <w:rtl/>
        </w:rPr>
        <w:t xml:space="preserve">أقل </w:t>
      </w:r>
      <w:r w:rsidRPr="00F937E6">
        <w:rPr>
          <w:rtl/>
        </w:rPr>
        <w:t>البلدان نمواً</w:t>
      </w:r>
      <w:r w:rsidRPr="00F937E6">
        <w:rPr>
          <w:rFonts w:hint="cs"/>
          <w:rtl/>
        </w:rPr>
        <w:t xml:space="preserve"> على حدّ سواء</w:t>
      </w:r>
      <w:r w:rsidRPr="00F937E6">
        <w:rPr>
          <w:rtl/>
        </w:rPr>
        <w:t>؛</w:t>
      </w:r>
    </w:p>
    <w:p w:rsidR="00910398" w:rsidRPr="00F937E6" w:rsidRDefault="00910398" w:rsidP="00F937E6">
      <w:pPr>
        <w:pStyle w:val="SingleTxtGA"/>
        <w:rPr>
          <w:rtl/>
        </w:rPr>
      </w:pPr>
      <w:r w:rsidRPr="00F937E6">
        <w:rPr>
          <w:rFonts w:hint="cs"/>
          <w:rtl/>
        </w:rPr>
        <w:tab/>
      </w:r>
      <w:r w:rsidR="00546ED4" w:rsidRPr="00F937E6">
        <w:rPr>
          <w:rFonts w:hint="cs"/>
          <w:rtl/>
        </w:rPr>
        <w:t>39</w:t>
      </w:r>
      <w:r w:rsidRPr="00F937E6">
        <w:rPr>
          <w:rtl/>
        </w:rPr>
        <w:t>-</w:t>
      </w:r>
      <w:r w:rsidRPr="00F937E6">
        <w:rPr>
          <w:rtl/>
        </w:rPr>
        <w:tab/>
      </w:r>
      <w:r w:rsidRPr="00F937E6">
        <w:rPr>
          <w:i/>
          <w:iCs/>
          <w:rtl/>
        </w:rPr>
        <w:t>يعرب عن قلقه</w:t>
      </w:r>
      <w:r w:rsidRPr="00F937E6">
        <w:rPr>
          <w:rtl/>
        </w:rPr>
        <w:t xml:space="preserve"> إزاء ما ينجم عن عدم كفاية القدرة الشرائية </w:t>
      </w:r>
      <w:r w:rsidRPr="00F937E6">
        <w:rPr>
          <w:rFonts w:hint="cs"/>
          <w:rtl/>
        </w:rPr>
        <w:t xml:space="preserve">وعن </w:t>
      </w:r>
      <w:r w:rsidRPr="00F937E6">
        <w:rPr>
          <w:rtl/>
        </w:rPr>
        <w:t>زيادة تقل</w:t>
      </w:r>
      <w:r w:rsidRPr="00F937E6">
        <w:rPr>
          <w:rFonts w:hint="cs"/>
          <w:rtl/>
        </w:rPr>
        <w:t>ُّ</w:t>
      </w:r>
      <w:r w:rsidRPr="00F937E6">
        <w:rPr>
          <w:rtl/>
        </w:rPr>
        <w:t xml:space="preserve">ب أسعار السلع الأساسية الزراعية في الأسواق الدولية من </w:t>
      </w:r>
      <w:r w:rsidRPr="00F937E6">
        <w:rPr>
          <w:rFonts w:hint="cs"/>
          <w:rtl/>
        </w:rPr>
        <w:t xml:space="preserve">تأثير </w:t>
      </w:r>
      <w:r w:rsidRPr="00F937E6">
        <w:rPr>
          <w:rtl/>
        </w:rPr>
        <w:t>سلبي على التمتع الكامل</w:t>
      </w:r>
      <w:r w:rsidR="00F937E6">
        <w:rPr>
          <w:rFonts w:hint="cs"/>
          <w:rtl/>
        </w:rPr>
        <w:t> </w:t>
      </w:r>
      <w:r w:rsidRPr="00F937E6">
        <w:rPr>
          <w:rtl/>
        </w:rPr>
        <w:t xml:space="preserve">بالحق في الغذاء الكافي، ولا سيما </w:t>
      </w:r>
      <w:r w:rsidRPr="00F937E6">
        <w:rPr>
          <w:rFonts w:hint="cs"/>
          <w:rtl/>
        </w:rPr>
        <w:t xml:space="preserve">لدى </w:t>
      </w:r>
      <w:r w:rsidRPr="00F937E6">
        <w:rPr>
          <w:rtl/>
        </w:rPr>
        <w:t>سكان البلدان النامية والبلدان المستوردة الصافية للأغذية؛</w:t>
      </w:r>
    </w:p>
    <w:p w:rsidR="00910398" w:rsidRPr="00F937E6" w:rsidRDefault="00910398" w:rsidP="00870601">
      <w:pPr>
        <w:pStyle w:val="SingleTxtGA"/>
        <w:rPr>
          <w:rtl/>
        </w:rPr>
      </w:pPr>
      <w:r w:rsidRPr="00F937E6">
        <w:rPr>
          <w:rFonts w:hint="cs"/>
          <w:rtl/>
        </w:rPr>
        <w:tab/>
      </w:r>
      <w:r w:rsidR="00546ED4" w:rsidRPr="00F937E6">
        <w:rPr>
          <w:rFonts w:hint="cs"/>
          <w:rtl/>
        </w:rPr>
        <w:t>40</w:t>
      </w:r>
      <w:r w:rsidRPr="00F937E6">
        <w:rPr>
          <w:rtl/>
        </w:rPr>
        <w:t>-</w:t>
      </w:r>
      <w:r w:rsidRPr="00F937E6">
        <w:rPr>
          <w:rtl/>
        </w:rPr>
        <w:tab/>
      </w:r>
      <w:r w:rsidRPr="00F937E6">
        <w:rPr>
          <w:i/>
          <w:iCs/>
          <w:rtl/>
        </w:rPr>
        <w:t>يشدد</w:t>
      </w:r>
      <w:r w:rsidRPr="00F937E6">
        <w:rPr>
          <w:rtl/>
        </w:rPr>
        <w:t xml:space="preserve"> على الحاجة إلى معالجة الأسباب الجذرية للتقلب المفرط في أ</w:t>
      </w:r>
      <w:r w:rsidR="00546ED4" w:rsidRPr="00F937E6">
        <w:rPr>
          <w:rtl/>
        </w:rPr>
        <w:t>سعار الأغذية، بما في ذلك أسبابه</w:t>
      </w:r>
      <w:r w:rsidRPr="00F937E6">
        <w:rPr>
          <w:rtl/>
        </w:rPr>
        <w:t xml:space="preserve"> الهيكلية، على جميع الأصعدة، والحاج</w:t>
      </w:r>
      <w:r w:rsidR="00546ED4" w:rsidRPr="00F937E6">
        <w:rPr>
          <w:rtl/>
        </w:rPr>
        <w:t>ة إلى إدارة المخاطر المرتبطة ب</w:t>
      </w:r>
      <w:r w:rsidRPr="00F937E6">
        <w:rPr>
          <w:rtl/>
        </w:rPr>
        <w:t xml:space="preserve">أسعار </w:t>
      </w:r>
      <w:r w:rsidR="00546ED4" w:rsidRPr="00F937E6">
        <w:rPr>
          <w:rFonts w:hint="cs"/>
          <w:rtl/>
        </w:rPr>
        <w:t xml:space="preserve">السلع </w:t>
      </w:r>
      <w:r w:rsidRPr="00F937E6">
        <w:rPr>
          <w:rtl/>
        </w:rPr>
        <w:t xml:space="preserve">الأساسية الزراعية </w:t>
      </w:r>
      <w:r w:rsidR="00546ED4" w:rsidRPr="00F937E6">
        <w:rPr>
          <w:rFonts w:hint="cs"/>
          <w:rtl/>
        </w:rPr>
        <w:t xml:space="preserve">التي لا تزال مرتفعة ومفرطة التقلب </w:t>
      </w:r>
      <w:r w:rsidRPr="00F937E6">
        <w:rPr>
          <w:rtl/>
        </w:rPr>
        <w:t xml:space="preserve">ونتائجها على الأمن الغذائي </w:t>
      </w:r>
      <w:r w:rsidR="00546ED4" w:rsidRPr="00F937E6">
        <w:rPr>
          <w:rFonts w:hint="cs"/>
          <w:rtl/>
        </w:rPr>
        <w:t>و</w:t>
      </w:r>
      <w:r w:rsidRPr="00F937E6">
        <w:rPr>
          <w:rFonts w:hint="cs"/>
          <w:rtl/>
        </w:rPr>
        <w:t xml:space="preserve">التغذية </w:t>
      </w:r>
      <w:r w:rsidRPr="00F937E6">
        <w:rPr>
          <w:rtl/>
        </w:rPr>
        <w:t>على الصعيد العالمي</w:t>
      </w:r>
      <w:r w:rsidRPr="00F937E6">
        <w:rPr>
          <w:rFonts w:hint="cs"/>
          <w:rtl/>
        </w:rPr>
        <w:t>، وأيضاً على صغار المزارعين وفقراء المناطق الحضرية</w:t>
      </w:r>
      <w:r w:rsidRPr="00F937E6">
        <w:rPr>
          <w:rtl/>
        </w:rPr>
        <w:t>؛</w:t>
      </w:r>
    </w:p>
    <w:p w:rsidR="00910398" w:rsidRPr="00F937E6" w:rsidRDefault="00910398" w:rsidP="00870601">
      <w:pPr>
        <w:pStyle w:val="SingleTxtGA"/>
        <w:rPr>
          <w:rtl/>
        </w:rPr>
      </w:pPr>
      <w:r w:rsidRPr="00F937E6">
        <w:rPr>
          <w:rFonts w:hint="cs"/>
          <w:rtl/>
        </w:rPr>
        <w:tab/>
      </w:r>
      <w:r w:rsidR="00546ED4" w:rsidRPr="00F937E6">
        <w:rPr>
          <w:rFonts w:hint="cs"/>
          <w:rtl/>
        </w:rPr>
        <w:t>41</w:t>
      </w:r>
      <w:r w:rsidRPr="00F937E6">
        <w:rPr>
          <w:rtl/>
        </w:rPr>
        <w:t>-</w:t>
      </w:r>
      <w:r w:rsidRPr="00F937E6">
        <w:rPr>
          <w:rtl/>
        </w:rPr>
        <w:tab/>
      </w:r>
      <w:r w:rsidRPr="00F937E6">
        <w:rPr>
          <w:i/>
          <w:iCs/>
          <w:rtl/>
        </w:rPr>
        <w:t>يشجع</w:t>
      </w:r>
      <w:r w:rsidRPr="00F937E6">
        <w:rPr>
          <w:rtl/>
        </w:rPr>
        <w:t xml:space="preserve"> المقرر الخاص على </w:t>
      </w:r>
      <w:r w:rsidR="00546ED4" w:rsidRPr="00F937E6">
        <w:rPr>
          <w:rFonts w:hint="cs"/>
          <w:rtl/>
        </w:rPr>
        <w:t>أن يستكشف</w:t>
      </w:r>
      <w:r w:rsidRPr="00F937E6">
        <w:rPr>
          <w:rtl/>
        </w:rPr>
        <w:t xml:space="preserve">، في إطار ولايته الحالية وبالتشاور مع الدول الأعضاء والجهات </w:t>
      </w:r>
      <w:r w:rsidRPr="00F937E6">
        <w:rPr>
          <w:rFonts w:hint="cs"/>
          <w:rtl/>
        </w:rPr>
        <w:t>صاحبة المصلحة</w:t>
      </w:r>
      <w:r w:rsidRPr="00F937E6">
        <w:rPr>
          <w:rtl/>
        </w:rPr>
        <w:t>، س</w:t>
      </w:r>
      <w:r w:rsidRPr="00F937E6">
        <w:rPr>
          <w:rFonts w:hint="cs"/>
          <w:rtl/>
        </w:rPr>
        <w:t>ُ</w:t>
      </w:r>
      <w:r w:rsidRPr="00F937E6">
        <w:rPr>
          <w:rtl/>
        </w:rPr>
        <w:t xml:space="preserve">بل ووسائل </w:t>
      </w:r>
      <w:r w:rsidRPr="00F937E6">
        <w:rPr>
          <w:rFonts w:hint="cs"/>
          <w:rtl/>
        </w:rPr>
        <w:t xml:space="preserve">زيادة </w:t>
      </w:r>
      <w:r w:rsidRPr="00F937E6">
        <w:rPr>
          <w:rtl/>
        </w:rPr>
        <w:t>قدرات البلدان، ولا سيما البلدان النامية، بما فيها أقل البلدان نمواً والبلدان النامية المستوردة الصافية للأغذ</w:t>
      </w:r>
      <w:r w:rsidRPr="00F937E6">
        <w:rPr>
          <w:rFonts w:hint="eastAsia"/>
          <w:rtl/>
        </w:rPr>
        <w:t>ية،</w:t>
      </w:r>
      <w:r w:rsidRPr="00F937E6">
        <w:rPr>
          <w:rtl/>
        </w:rPr>
        <w:t xml:space="preserve"> </w:t>
      </w:r>
      <w:r w:rsidRPr="00F937E6">
        <w:rPr>
          <w:rFonts w:hint="cs"/>
          <w:rtl/>
        </w:rPr>
        <w:t xml:space="preserve">لضمان </w:t>
      </w:r>
      <w:r w:rsidRPr="00F937E6">
        <w:rPr>
          <w:rtl/>
        </w:rPr>
        <w:t>إعمال وحماية حق سكانها في الغذاء الكافي، وأن يقدم تقريراً عن استنتاجاته إلى المجلس؛</w:t>
      </w:r>
    </w:p>
    <w:p w:rsidR="00910398" w:rsidRDefault="00910398" w:rsidP="00F937E6">
      <w:pPr>
        <w:pStyle w:val="SingleTxtGA"/>
        <w:rPr>
          <w:rtl/>
        </w:rPr>
      </w:pPr>
      <w:r>
        <w:rPr>
          <w:rFonts w:hint="cs"/>
          <w:rtl/>
        </w:rPr>
        <w:tab/>
      </w:r>
      <w:r w:rsidR="00546ED4">
        <w:rPr>
          <w:rFonts w:hint="cs"/>
          <w:rtl/>
        </w:rPr>
        <w:t>42</w:t>
      </w:r>
      <w:r>
        <w:rPr>
          <w:rtl/>
        </w:rPr>
        <w:t>-</w:t>
      </w:r>
      <w:r>
        <w:rPr>
          <w:rtl/>
        </w:rPr>
        <w:tab/>
      </w:r>
      <w:r w:rsidRPr="00747B77">
        <w:rPr>
          <w:i/>
          <w:iCs/>
          <w:rtl/>
        </w:rPr>
        <w:t>يحيط علماً</w:t>
      </w:r>
      <w:r>
        <w:rPr>
          <w:rtl/>
        </w:rPr>
        <w:t xml:space="preserve"> </w:t>
      </w:r>
      <w:r w:rsidRPr="00506E02">
        <w:rPr>
          <w:i/>
          <w:iCs/>
          <w:rtl/>
        </w:rPr>
        <w:t>مع التقدير</w:t>
      </w:r>
      <w:r>
        <w:rPr>
          <w:rtl/>
        </w:rPr>
        <w:t xml:space="preserve"> بتقرير المقرر الخاص </w:t>
      </w:r>
      <w:r>
        <w:rPr>
          <w:rFonts w:hint="cs"/>
          <w:rtl/>
        </w:rPr>
        <w:t xml:space="preserve">المتعلق بحقوق </w:t>
      </w:r>
      <w:r w:rsidR="00546ED4">
        <w:rPr>
          <w:rFonts w:hint="cs"/>
          <w:rtl/>
        </w:rPr>
        <w:t xml:space="preserve">المرأة </w:t>
      </w:r>
      <w:r>
        <w:rPr>
          <w:rFonts w:hint="cs"/>
          <w:rtl/>
        </w:rPr>
        <w:t xml:space="preserve">والحق في الغذاء، </w:t>
      </w:r>
      <w:r w:rsidRPr="00B770B7">
        <w:rPr>
          <w:rtl/>
        </w:rPr>
        <w:t>والتوصيات الواردة فيه</w:t>
      </w:r>
      <w:r>
        <w:rPr>
          <w:vertAlign w:val="superscript"/>
          <w:rtl/>
        </w:rPr>
        <w:t>(</w:t>
      </w:r>
      <w:r>
        <w:rPr>
          <w:rStyle w:val="FootnoteReference"/>
          <w:rtl/>
        </w:rPr>
        <w:footnoteReference w:id="2"/>
      </w:r>
      <w:r>
        <w:rPr>
          <w:vertAlign w:val="superscript"/>
          <w:rtl/>
        </w:rPr>
        <w:t>)</w:t>
      </w:r>
      <w:r w:rsidRPr="00B770B7">
        <w:rPr>
          <w:rFonts w:hint="cs"/>
          <w:rtl/>
        </w:rPr>
        <w:t>،</w:t>
      </w:r>
      <w:r>
        <w:rPr>
          <w:rFonts w:hint="cs"/>
          <w:rtl/>
        </w:rPr>
        <w:t xml:space="preserve"> بما</w:t>
      </w:r>
      <w:r>
        <w:rPr>
          <w:rtl/>
        </w:rPr>
        <w:t> </w:t>
      </w:r>
      <w:r w:rsidRPr="00B770B7">
        <w:rPr>
          <w:rFonts w:hint="cs"/>
          <w:rtl/>
        </w:rPr>
        <w:t>في</w:t>
      </w:r>
      <w:r w:rsidR="00546ED4">
        <w:rPr>
          <w:rFonts w:hint="cs"/>
          <w:rtl/>
        </w:rPr>
        <w:t xml:space="preserve"> ذلك </w:t>
      </w:r>
      <w:r w:rsidRPr="00B770B7">
        <w:rPr>
          <w:rFonts w:hint="cs"/>
          <w:rtl/>
        </w:rPr>
        <w:t xml:space="preserve">الإضافة إلى هذا التقرير التي تبحث كيفية </w:t>
      </w:r>
      <w:r>
        <w:rPr>
          <w:rFonts w:hint="cs"/>
          <w:rtl/>
        </w:rPr>
        <w:t xml:space="preserve">إدماج </w:t>
      </w:r>
      <w:r w:rsidRPr="00B770B7">
        <w:rPr>
          <w:rFonts w:hint="cs"/>
          <w:rtl/>
        </w:rPr>
        <w:t>الحق في الغذاء في أنشطة منظمة الأمم المتحدة للأغذية والزراعة</w:t>
      </w:r>
      <w:r>
        <w:rPr>
          <w:vertAlign w:val="superscript"/>
          <w:rtl/>
        </w:rPr>
        <w:t>(</w:t>
      </w:r>
      <w:r>
        <w:rPr>
          <w:rStyle w:val="FootnoteReference"/>
          <w:rtl/>
        </w:rPr>
        <w:footnoteReference w:id="3"/>
      </w:r>
      <w:r>
        <w:rPr>
          <w:vertAlign w:val="superscript"/>
          <w:rtl/>
        </w:rPr>
        <w:t>)</w:t>
      </w:r>
      <w:r>
        <w:rPr>
          <w:rtl/>
        </w:rPr>
        <w:t>؛</w:t>
      </w:r>
    </w:p>
    <w:p w:rsidR="00910398" w:rsidRDefault="00910398" w:rsidP="00F937E6">
      <w:pPr>
        <w:pStyle w:val="SingleTxtGA"/>
        <w:rPr>
          <w:rtl/>
        </w:rPr>
      </w:pPr>
      <w:r w:rsidRPr="00C903A4">
        <w:rPr>
          <w:rFonts w:hint="cs"/>
          <w:rtl/>
        </w:rPr>
        <w:tab/>
      </w:r>
      <w:r w:rsidR="00546ED4">
        <w:rPr>
          <w:rFonts w:hint="cs"/>
          <w:rtl/>
        </w:rPr>
        <w:t>43</w:t>
      </w:r>
      <w:r w:rsidRPr="00C903A4">
        <w:rPr>
          <w:rtl/>
        </w:rPr>
        <w:t>-</w:t>
      </w:r>
      <w:r w:rsidRPr="00C903A4">
        <w:rPr>
          <w:rtl/>
        </w:rPr>
        <w:tab/>
      </w:r>
      <w:r w:rsidRPr="001C043E">
        <w:rPr>
          <w:iCs/>
          <w:rtl/>
        </w:rPr>
        <w:t xml:space="preserve">يقرر </w:t>
      </w:r>
      <w:r w:rsidRPr="00D52F4F">
        <w:rPr>
          <w:i/>
          <w:rtl/>
        </w:rPr>
        <w:t>تمديد</w:t>
      </w:r>
      <w:r w:rsidRPr="001C043E">
        <w:rPr>
          <w:iCs/>
          <w:rtl/>
        </w:rPr>
        <w:t xml:space="preserve"> </w:t>
      </w:r>
      <w:r w:rsidRPr="001C043E">
        <w:rPr>
          <w:rtl/>
        </w:rPr>
        <w:t>ولاية المقرر الخاص</w:t>
      </w:r>
      <w:r>
        <w:rPr>
          <w:rFonts w:hint="cs"/>
          <w:rtl/>
        </w:rPr>
        <w:t xml:space="preserve"> المعني بالحق في الغذاء</w:t>
      </w:r>
      <w:r w:rsidRPr="001C043E">
        <w:rPr>
          <w:rtl/>
        </w:rPr>
        <w:t xml:space="preserve"> لفترة </w:t>
      </w:r>
      <w:r>
        <w:rPr>
          <w:rFonts w:hint="cs"/>
          <w:rtl/>
        </w:rPr>
        <w:t xml:space="preserve">ثلاث </w:t>
      </w:r>
      <w:r w:rsidRPr="001C043E">
        <w:rPr>
          <w:rtl/>
        </w:rPr>
        <w:t xml:space="preserve">سنوات </w:t>
      </w:r>
      <w:r>
        <w:rPr>
          <w:rFonts w:hint="cs"/>
          <w:rtl/>
        </w:rPr>
        <w:t xml:space="preserve">لتمكينه من مواصلة </w:t>
      </w:r>
      <w:r w:rsidRPr="001C043E">
        <w:rPr>
          <w:rtl/>
        </w:rPr>
        <w:t>العمل بموجب الولاية التي حددها المجلس في قراره 6/2 المؤرخ 27 أيلول/سبتمبر 2007</w:t>
      </w:r>
      <w:r>
        <w:rPr>
          <w:rtl/>
        </w:rPr>
        <w:t>؛</w:t>
      </w:r>
    </w:p>
    <w:p w:rsidR="00910398" w:rsidRPr="00FB442D" w:rsidRDefault="00910398" w:rsidP="00F937E6">
      <w:pPr>
        <w:pStyle w:val="SingleTxtGA"/>
        <w:rPr>
          <w:rtl/>
        </w:rPr>
      </w:pPr>
      <w:r>
        <w:rPr>
          <w:rFonts w:hint="cs"/>
          <w:rtl/>
        </w:rPr>
        <w:tab/>
      </w:r>
      <w:r w:rsidR="00546ED4">
        <w:rPr>
          <w:rFonts w:hint="cs"/>
          <w:rtl/>
        </w:rPr>
        <w:t>44</w:t>
      </w:r>
      <w:r>
        <w:rPr>
          <w:rFonts w:hint="cs"/>
          <w:rtl/>
        </w:rPr>
        <w:t>-</w:t>
      </w:r>
      <w:r>
        <w:rPr>
          <w:rFonts w:hint="cs"/>
          <w:rtl/>
        </w:rPr>
        <w:tab/>
      </w:r>
      <w:r w:rsidRPr="00FB442D">
        <w:rPr>
          <w:i/>
          <w:iCs/>
          <w:rtl/>
        </w:rPr>
        <w:t>يطلب</w:t>
      </w:r>
      <w:r w:rsidRPr="00FB442D">
        <w:rPr>
          <w:rtl/>
        </w:rPr>
        <w:t xml:space="preserve"> إلى المقرر الخاص أن يواصل، </w:t>
      </w:r>
      <w:r w:rsidR="00546ED4">
        <w:rPr>
          <w:rFonts w:hint="cs"/>
          <w:rtl/>
        </w:rPr>
        <w:t xml:space="preserve">في إطار </w:t>
      </w:r>
      <w:r w:rsidRPr="00FB442D">
        <w:rPr>
          <w:rtl/>
        </w:rPr>
        <w:t xml:space="preserve">ولايته، رصد تطور </w:t>
      </w:r>
      <w:r>
        <w:rPr>
          <w:rFonts w:hint="cs"/>
          <w:rtl/>
        </w:rPr>
        <w:t>ال</w:t>
      </w:r>
      <w:r w:rsidRPr="00FB442D">
        <w:rPr>
          <w:rtl/>
        </w:rPr>
        <w:t xml:space="preserve">أزمة </w:t>
      </w:r>
      <w:r>
        <w:rPr>
          <w:rFonts w:hint="cs"/>
          <w:rtl/>
        </w:rPr>
        <w:t xml:space="preserve">الغذائية </w:t>
      </w:r>
      <w:r w:rsidRPr="00FB442D">
        <w:rPr>
          <w:rtl/>
        </w:rPr>
        <w:t xml:space="preserve">العالمية، وأن </w:t>
      </w:r>
      <w:r w:rsidR="00546ED4">
        <w:rPr>
          <w:rFonts w:hint="cs"/>
          <w:rtl/>
        </w:rPr>
        <w:t>يطلع</w:t>
      </w:r>
      <w:r w:rsidRPr="00FB442D">
        <w:rPr>
          <w:rtl/>
        </w:rPr>
        <w:t xml:space="preserve">، في سياق </w:t>
      </w:r>
      <w:r>
        <w:rPr>
          <w:rFonts w:hint="cs"/>
          <w:rtl/>
        </w:rPr>
        <w:t>ولايته و</w:t>
      </w:r>
      <w:r w:rsidRPr="00FB442D">
        <w:rPr>
          <w:rtl/>
        </w:rPr>
        <w:t xml:space="preserve">تقاريره المنتظمة، مجلس حقوق الإنسان </w:t>
      </w:r>
      <w:r w:rsidR="00546ED4">
        <w:rPr>
          <w:rFonts w:hint="cs"/>
          <w:rtl/>
        </w:rPr>
        <w:t xml:space="preserve">بصورة مستمرة </w:t>
      </w:r>
      <w:r w:rsidRPr="00FB442D">
        <w:rPr>
          <w:rtl/>
        </w:rPr>
        <w:t xml:space="preserve">على </w:t>
      </w:r>
      <w:r>
        <w:rPr>
          <w:rFonts w:hint="cs"/>
          <w:rtl/>
        </w:rPr>
        <w:t xml:space="preserve">تأثير </w:t>
      </w:r>
      <w:r w:rsidRPr="00FB442D">
        <w:rPr>
          <w:rtl/>
        </w:rPr>
        <w:t xml:space="preserve">الأزمة </w:t>
      </w:r>
      <w:r w:rsidR="00546ED4">
        <w:rPr>
          <w:rFonts w:hint="cs"/>
          <w:rtl/>
        </w:rPr>
        <w:t xml:space="preserve">في </w:t>
      </w:r>
      <w:r w:rsidRPr="00FB442D">
        <w:rPr>
          <w:rtl/>
        </w:rPr>
        <w:t>التمتع بالحق في الغذاء، وأن ينب</w:t>
      </w:r>
      <w:r>
        <w:rPr>
          <w:rFonts w:hint="cs"/>
          <w:rtl/>
        </w:rPr>
        <w:t>ّ</w:t>
      </w:r>
      <w:r w:rsidRPr="00FB442D">
        <w:rPr>
          <w:rtl/>
        </w:rPr>
        <w:t xml:space="preserve">ه المجلس إلى الإجراءات </w:t>
      </w:r>
      <w:r>
        <w:rPr>
          <w:rFonts w:hint="cs"/>
          <w:rtl/>
        </w:rPr>
        <w:t xml:space="preserve">الأخرى </w:t>
      </w:r>
      <w:r w:rsidRPr="00FB442D">
        <w:rPr>
          <w:rtl/>
        </w:rPr>
        <w:t>الممكنة في هذا الصدد؛</w:t>
      </w:r>
    </w:p>
    <w:p w:rsidR="00910398" w:rsidRDefault="00910398" w:rsidP="00F937E6">
      <w:pPr>
        <w:pStyle w:val="SingleTxtGA"/>
        <w:rPr>
          <w:rFonts w:hint="cs"/>
          <w:rtl/>
        </w:rPr>
      </w:pPr>
      <w:r>
        <w:rPr>
          <w:rFonts w:hint="cs"/>
          <w:rtl/>
        </w:rPr>
        <w:tab/>
      </w:r>
      <w:r w:rsidR="003E2109">
        <w:rPr>
          <w:rFonts w:hint="cs"/>
          <w:rtl/>
        </w:rPr>
        <w:t>45</w:t>
      </w:r>
      <w:r>
        <w:rPr>
          <w:rtl/>
        </w:rPr>
        <w:t>-</w:t>
      </w:r>
      <w:r>
        <w:rPr>
          <w:rtl/>
        </w:rPr>
        <w:tab/>
      </w:r>
      <w:r w:rsidRPr="00747B77">
        <w:rPr>
          <w:i/>
          <w:iCs/>
          <w:rtl/>
        </w:rPr>
        <w:t>يطلب</w:t>
      </w:r>
      <w:r>
        <w:rPr>
          <w:rtl/>
        </w:rPr>
        <w:t xml:space="preserve"> إلى الأمين العام ومفوضة الأمم المتحدة السامية لحقوق الإنسان أن يواصلا تقديم جميع الموارد البشرية والمالية اللازمة </w:t>
      </w:r>
      <w:r w:rsidR="003E2109">
        <w:rPr>
          <w:rFonts w:hint="cs"/>
          <w:rtl/>
        </w:rPr>
        <w:t xml:space="preserve">لاستمرار </w:t>
      </w:r>
      <w:r>
        <w:rPr>
          <w:rtl/>
        </w:rPr>
        <w:t xml:space="preserve">المقرر الخاص </w:t>
      </w:r>
      <w:r w:rsidR="003E2109">
        <w:rPr>
          <w:rFonts w:hint="cs"/>
          <w:rtl/>
        </w:rPr>
        <w:t>في الوفاء ب</w:t>
      </w:r>
      <w:r>
        <w:rPr>
          <w:rtl/>
        </w:rPr>
        <w:t xml:space="preserve">ولايته </w:t>
      </w:r>
      <w:r w:rsidR="003E2109">
        <w:rPr>
          <w:rFonts w:hint="cs"/>
          <w:rtl/>
        </w:rPr>
        <w:t>بشكل فعال</w:t>
      </w:r>
      <w:r>
        <w:rPr>
          <w:rtl/>
        </w:rPr>
        <w:t>؛</w:t>
      </w:r>
    </w:p>
    <w:p w:rsidR="00910398" w:rsidRDefault="00910398" w:rsidP="00F937E6">
      <w:pPr>
        <w:pStyle w:val="SingleTxtGA"/>
        <w:rPr>
          <w:rFonts w:hint="cs"/>
          <w:rtl/>
        </w:rPr>
      </w:pPr>
      <w:r>
        <w:rPr>
          <w:rFonts w:hint="cs"/>
          <w:rtl/>
        </w:rPr>
        <w:tab/>
      </w:r>
      <w:r w:rsidR="003E2109">
        <w:rPr>
          <w:rFonts w:hint="cs"/>
          <w:rtl/>
        </w:rPr>
        <w:t>46</w:t>
      </w:r>
      <w:r>
        <w:rPr>
          <w:rtl/>
        </w:rPr>
        <w:t>-</w:t>
      </w:r>
      <w:r>
        <w:rPr>
          <w:rtl/>
        </w:rPr>
        <w:tab/>
      </w:r>
      <w:r w:rsidR="003E2109">
        <w:rPr>
          <w:rFonts w:hint="cs"/>
          <w:iCs/>
          <w:rtl/>
        </w:rPr>
        <w:t xml:space="preserve">يعترف </w:t>
      </w:r>
      <w:r w:rsidRPr="00B770B7">
        <w:rPr>
          <w:rtl/>
        </w:rPr>
        <w:t>بالعمل الذي تضطلع به اللجنة الاستشارية المعنية بالحق في الغذاء</w:t>
      </w:r>
      <w:r>
        <w:rPr>
          <w:rFonts w:hint="cs"/>
          <w:rtl/>
        </w:rPr>
        <w:t xml:space="preserve"> التابعة لمجلس حقوق الإنسان</w:t>
      </w:r>
      <w:r w:rsidRPr="00B770B7">
        <w:rPr>
          <w:rtl/>
        </w:rPr>
        <w:t xml:space="preserve">، </w:t>
      </w:r>
      <w:r w:rsidRPr="00B770B7">
        <w:rPr>
          <w:rFonts w:hint="cs"/>
          <w:rtl/>
        </w:rPr>
        <w:t>ويحيط</w:t>
      </w:r>
      <w:r w:rsidRPr="00B770B7">
        <w:rPr>
          <w:rtl/>
        </w:rPr>
        <w:t xml:space="preserve"> علما</w:t>
      </w:r>
      <w:r>
        <w:rPr>
          <w:rFonts w:hint="cs"/>
          <w:rtl/>
        </w:rPr>
        <w:t>ً</w:t>
      </w:r>
      <w:r w:rsidRPr="00B770B7">
        <w:rPr>
          <w:rtl/>
        </w:rPr>
        <w:t xml:space="preserve"> </w:t>
      </w:r>
      <w:r>
        <w:rPr>
          <w:rFonts w:hint="cs"/>
          <w:rtl/>
        </w:rPr>
        <w:t xml:space="preserve">في هذا الصدد </w:t>
      </w:r>
      <w:r w:rsidRPr="005B4548">
        <w:rPr>
          <w:rFonts w:hint="cs"/>
          <w:sz w:val="30"/>
          <w:rtl/>
        </w:rPr>
        <w:t>ب‍</w:t>
      </w:r>
      <w:r w:rsidRPr="00B770B7">
        <w:rPr>
          <w:rFonts w:hint="cs"/>
          <w:rtl/>
        </w:rPr>
        <w:t xml:space="preserve"> "</w:t>
      </w:r>
      <w:r w:rsidRPr="00B770B7">
        <w:rPr>
          <w:rtl/>
        </w:rPr>
        <w:t>الدراسة ال</w:t>
      </w:r>
      <w:r w:rsidRPr="00B770B7">
        <w:rPr>
          <w:rFonts w:hint="cs"/>
          <w:rtl/>
        </w:rPr>
        <w:t>نهائية</w:t>
      </w:r>
      <w:r w:rsidRPr="00B770B7">
        <w:rPr>
          <w:rtl/>
        </w:rPr>
        <w:t xml:space="preserve"> </w:t>
      </w:r>
      <w:r w:rsidRPr="00B770B7">
        <w:rPr>
          <w:rFonts w:hint="cs"/>
          <w:rtl/>
        </w:rPr>
        <w:t>المتعلقة بتعزيز حقوق الإنسان لفقراء المناطق الحضرية: الاستراتيجيات وأفضل الممارسات"</w:t>
      </w:r>
      <w:r>
        <w:rPr>
          <w:vertAlign w:val="superscript"/>
          <w:rtl/>
        </w:rPr>
        <w:t>(</w:t>
      </w:r>
      <w:r>
        <w:rPr>
          <w:rStyle w:val="FootnoteReference"/>
          <w:rtl/>
        </w:rPr>
        <w:footnoteReference w:id="4"/>
      </w:r>
      <w:r>
        <w:rPr>
          <w:vertAlign w:val="superscript"/>
          <w:rtl/>
        </w:rPr>
        <w:t>)</w:t>
      </w:r>
      <w:r w:rsidRPr="00B770B7">
        <w:rPr>
          <w:rFonts w:hint="cs"/>
          <w:rtl/>
        </w:rPr>
        <w:t>، و"الدراسة النهائية المتعلقة بالمرأة الريفية والحق في الغذاء"</w:t>
      </w:r>
      <w:r>
        <w:rPr>
          <w:vertAlign w:val="superscript"/>
          <w:rtl/>
        </w:rPr>
        <w:t>(</w:t>
      </w:r>
      <w:r>
        <w:rPr>
          <w:rStyle w:val="FootnoteReference"/>
          <w:rtl/>
        </w:rPr>
        <w:footnoteReference w:id="5"/>
      </w:r>
      <w:r>
        <w:rPr>
          <w:vertAlign w:val="superscript"/>
          <w:rtl/>
        </w:rPr>
        <w:t>)</w:t>
      </w:r>
      <w:r>
        <w:rPr>
          <w:rtl/>
        </w:rPr>
        <w:t xml:space="preserve"> </w:t>
      </w:r>
      <w:r w:rsidRPr="00B770B7">
        <w:rPr>
          <w:rFonts w:hint="cs"/>
          <w:rtl/>
        </w:rPr>
        <w:t xml:space="preserve">اللتين أعدتهما اللجنة الاستشارية، ويشجع الدول على </w:t>
      </w:r>
      <w:r>
        <w:rPr>
          <w:rFonts w:hint="cs"/>
          <w:rtl/>
        </w:rPr>
        <w:t xml:space="preserve">أن </w:t>
      </w:r>
      <w:r w:rsidR="003E2109">
        <w:rPr>
          <w:rFonts w:hint="cs"/>
          <w:rtl/>
        </w:rPr>
        <w:t xml:space="preserve">تضع في اعتبارها </w:t>
      </w:r>
      <w:r w:rsidRPr="00B770B7">
        <w:rPr>
          <w:rFonts w:hint="cs"/>
          <w:rtl/>
        </w:rPr>
        <w:t>النتائج والتوصيات الواردة في هاتين الدراستين</w:t>
      </w:r>
      <w:r w:rsidR="003E2109">
        <w:rPr>
          <w:rFonts w:hint="cs"/>
          <w:rtl/>
        </w:rPr>
        <w:t xml:space="preserve"> وأن تنظر، بحسب الاقتضاء، في تنفيذها</w:t>
      </w:r>
      <w:r>
        <w:rPr>
          <w:rFonts w:hint="cs"/>
          <w:rtl/>
        </w:rPr>
        <w:t>؛</w:t>
      </w:r>
    </w:p>
    <w:p w:rsidR="00910398" w:rsidRDefault="00910398" w:rsidP="00F937E6">
      <w: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iCs/>
          <w:rtl/>
        </w:rPr>
        <w:t>ّ</w:t>
      </w:r>
      <w:r w:rsidRPr="001C043E">
        <w:rPr>
          <w:iCs/>
          <w:rtl/>
        </w:rPr>
        <w:t>ب</w:t>
      </w:r>
      <w:r w:rsidRPr="001C043E">
        <w:rPr>
          <w:rtl/>
        </w:rPr>
        <w:t xml:space="preserve"> بالتعاون المستمر بين المفوضة السامية واللجنة الاستشارية والمقرر الخاص، ويشجعهم على مواصلة تعاونهم</w:t>
      </w:r>
      <w:r>
        <w:rPr>
          <w:rtl/>
        </w:rPr>
        <w:t>؛</w:t>
      </w:r>
    </w:p>
    <w:p w:rsidR="00910398" w:rsidRDefault="00910398" w:rsidP="00F937E6">
      <w:pPr>
        <w:pStyle w:val="SingleTxtGA"/>
        <w:rPr>
          <w:rFonts w:hint="cs"/>
          <w:rtl/>
        </w:rPr>
      </w:pPr>
      <w:r>
        <w:rPr>
          <w:rFonts w:hint="cs"/>
          <w:rtl/>
        </w:rPr>
        <w:tab/>
      </w:r>
      <w:r w:rsidR="003E2109">
        <w:rPr>
          <w:rFonts w:hint="cs"/>
          <w:rtl/>
        </w:rPr>
        <w:t>48</w:t>
      </w:r>
      <w:r>
        <w:rPr>
          <w:rtl/>
        </w:rPr>
        <w:t>-</w:t>
      </w:r>
      <w:r>
        <w:rPr>
          <w:rtl/>
        </w:rPr>
        <w:tab/>
      </w:r>
      <w:r w:rsidR="003E2109">
        <w:rPr>
          <w:rFonts w:hint="cs"/>
          <w:b/>
          <w:iCs/>
          <w:rtl/>
        </w:rPr>
        <w:t xml:space="preserve">يهيب </w:t>
      </w:r>
      <w:r w:rsidR="003E2109">
        <w:rPr>
          <w:rFonts w:hint="cs"/>
          <w:rtl/>
        </w:rPr>
        <w:t>ب</w:t>
      </w:r>
      <w:r w:rsidRPr="001C043E">
        <w:rPr>
          <w:rtl/>
        </w:rPr>
        <w:t xml:space="preserve">جميع الحكومات أن تتعاون مع المقرر الخاص وأن تساعده في أداء مهمته </w:t>
      </w:r>
      <w:r w:rsidR="003E2109">
        <w:rPr>
          <w:rFonts w:hint="cs"/>
          <w:rtl/>
        </w:rPr>
        <w:t xml:space="preserve">بتقديم </w:t>
      </w:r>
      <w:r w:rsidRPr="001C043E">
        <w:rPr>
          <w:rtl/>
        </w:rPr>
        <w:t>جميع المعلومات اللازمة التي يطلبها وأن تنظر جديا</w:t>
      </w:r>
      <w:r>
        <w:rPr>
          <w:rFonts w:hint="cs"/>
          <w:rtl/>
        </w:rPr>
        <w:t>ً</w:t>
      </w:r>
      <w:r w:rsidRPr="001C043E">
        <w:rPr>
          <w:rtl/>
        </w:rPr>
        <w:t xml:space="preserve"> في الاستجابة لطلباته بشأن زيارة بلدانها لتمكينه من الوفاء بولايته بمزيد من الفعالية</w:t>
      </w:r>
      <w:r>
        <w:rPr>
          <w:rtl/>
        </w:rPr>
        <w:t>؛</w:t>
      </w:r>
    </w:p>
    <w:p w:rsidR="00910398" w:rsidRDefault="00910398" w:rsidP="00F937E6">
      <w:pPr>
        <w:pStyle w:val="SingleTxtGA"/>
        <w:rPr>
          <w:rtl/>
        </w:rPr>
      </w:pPr>
      <w:r>
        <w:rPr>
          <w:rFonts w:hint="cs"/>
          <w:rtl/>
        </w:rPr>
        <w:tab/>
      </w:r>
      <w:r w:rsidR="003E2109">
        <w:rPr>
          <w:rFonts w:hint="cs"/>
          <w:rtl/>
        </w:rPr>
        <w:t>49</w:t>
      </w:r>
      <w:r>
        <w:rPr>
          <w:rFonts w:hint="cs"/>
          <w:rtl/>
        </w:rPr>
        <w:t>-</w:t>
      </w:r>
      <w:r>
        <w:rPr>
          <w:rFonts w:hint="cs"/>
          <w:rtl/>
        </w:rPr>
        <w:tab/>
      </w:r>
      <w:r w:rsidRPr="00747B77">
        <w:rPr>
          <w:i/>
          <w:iCs/>
          <w:rtl/>
        </w:rPr>
        <w:t>يشير</w:t>
      </w:r>
      <w:r>
        <w:rPr>
          <w:rtl/>
        </w:rPr>
        <w:t xml:space="preserve"> إلى </w:t>
      </w:r>
      <w:r w:rsidR="003E2109">
        <w:rPr>
          <w:rFonts w:hint="cs"/>
          <w:rtl/>
        </w:rPr>
        <w:t xml:space="preserve">طلب </w:t>
      </w:r>
      <w:r>
        <w:rPr>
          <w:rtl/>
        </w:rPr>
        <w:t>الجمعية العامة في قرارها 6</w:t>
      </w:r>
      <w:r>
        <w:rPr>
          <w:rFonts w:hint="cs"/>
          <w:rtl/>
        </w:rPr>
        <w:t>7</w:t>
      </w:r>
      <w:r>
        <w:rPr>
          <w:rtl/>
        </w:rPr>
        <w:t>/1</w:t>
      </w:r>
      <w:r>
        <w:rPr>
          <w:rFonts w:hint="cs"/>
          <w:rtl/>
        </w:rPr>
        <w:t>74</w:t>
      </w:r>
      <w:r>
        <w:rPr>
          <w:rtl/>
        </w:rPr>
        <w:t xml:space="preserve"> </w:t>
      </w:r>
      <w:r>
        <w:rPr>
          <w:rFonts w:hint="cs"/>
          <w:rtl/>
        </w:rPr>
        <w:t>المؤرخ</w:t>
      </w:r>
      <w:r>
        <w:rPr>
          <w:rFonts w:hint="eastAsia"/>
          <w:rtl/>
        </w:rPr>
        <w:t> </w:t>
      </w:r>
      <w:r>
        <w:rPr>
          <w:rFonts w:hint="cs"/>
          <w:rtl/>
        </w:rPr>
        <w:t xml:space="preserve">20 كانون الأول/ديسمبر 2012 </w:t>
      </w:r>
      <w:r w:rsidR="003E2109">
        <w:rPr>
          <w:rtl/>
        </w:rPr>
        <w:t xml:space="preserve">إلى المقرر الخاص </w:t>
      </w:r>
      <w:r w:rsidR="003E2109">
        <w:rPr>
          <w:rFonts w:hint="cs"/>
          <w:rtl/>
        </w:rPr>
        <w:t xml:space="preserve">أن </w:t>
      </w:r>
      <w:r>
        <w:rPr>
          <w:rtl/>
        </w:rPr>
        <w:t>يقدم إليها في دورتها ال</w:t>
      </w:r>
      <w:r>
        <w:rPr>
          <w:rFonts w:hint="cs"/>
          <w:rtl/>
        </w:rPr>
        <w:t>ثامن</w:t>
      </w:r>
      <w:r>
        <w:rPr>
          <w:rtl/>
        </w:rPr>
        <w:t xml:space="preserve">ة والستين تقريراً مؤقتاً عن تنفيذ </w:t>
      </w:r>
      <w:r w:rsidR="003E2109">
        <w:rPr>
          <w:rFonts w:hint="cs"/>
          <w:rtl/>
        </w:rPr>
        <w:t xml:space="preserve">ذلك </w:t>
      </w:r>
      <w:r>
        <w:rPr>
          <w:rtl/>
        </w:rPr>
        <w:t>القرار</w:t>
      </w:r>
      <w:r>
        <w:rPr>
          <w:rFonts w:hint="cs"/>
          <w:rtl/>
        </w:rPr>
        <w:t>،</w:t>
      </w:r>
      <w:r>
        <w:rPr>
          <w:rtl/>
        </w:rPr>
        <w:t xml:space="preserve"> وأن يواصل عمله، بما </w:t>
      </w:r>
      <w:r>
        <w:rPr>
          <w:rFonts w:hint="cs"/>
          <w:rtl/>
        </w:rPr>
        <w:t xml:space="preserve">في ذلك عن طريق </w:t>
      </w:r>
      <w:r>
        <w:rPr>
          <w:rtl/>
        </w:rPr>
        <w:t>دراسة القضايا الناشئة فيما </w:t>
      </w:r>
      <w:r>
        <w:rPr>
          <w:rFonts w:hint="cs"/>
          <w:rtl/>
        </w:rPr>
        <w:t>ي</w:t>
      </w:r>
      <w:r>
        <w:rPr>
          <w:rtl/>
        </w:rPr>
        <w:t>تعلق بإعمال الحق في الغذاء في إطار ولايته الحالي</w:t>
      </w:r>
      <w:r>
        <w:rPr>
          <w:rFonts w:hint="eastAsia"/>
          <w:rtl/>
        </w:rPr>
        <w:t>ة؛</w:t>
      </w:r>
    </w:p>
    <w:p w:rsidR="00910398" w:rsidRDefault="00910398" w:rsidP="0098235D">
      <w:pPr>
        <w:pStyle w:val="SingleTxtGA"/>
        <w:rPr>
          <w:rtl/>
        </w:rPr>
      </w:pPr>
      <w:r>
        <w:rPr>
          <w:rFonts w:hint="cs"/>
          <w:rtl/>
        </w:rPr>
        <w:tab/>
      </w:r>
      <w:r w:rsidR="003E2109">
        <w:rPr>
          <w:rFonts w:hint="cs"/>
          <w:rtl/>
        </w:rPr>
        <w:t>50</w:t>
      </w:r>
      <w:r>
        <w:rPr>
          <w:rtl/>
        </w:rPr>
        <w:t>-</w:t>
      </w:r>
      <w:r>
        <w:rPr>
          <w:rtl/>
        </w:rPr>
        <w:tab/>
      </w:r>
      <w:r w:rsidRPr="00747B77">
        <w:rPr>
          <w:i/>
          <w:iCs/>
          <w:rtl/>
        </w:rPr>
        <w:t>يدعو</w:t>
      </w:r>
      <w:r>
        <w:rPr>
          <w:rtl/>
        </w:rPr>
        <w:t xml:space="preserve"> الحكومات</w:t>
      </w:r>
      <w:r>
        <w:rPr>
          <w:rFonts w:hint="cs"/>
          <w:rtl/>
        </w:rPr>
        <w:t>،</w:t>
      </w:r>
      <w:r>
        <w:rPr>
          <w:rtl/>
        </w:rPr>
        <w:t xml:space="preserve"> ووكالات الأمم المتحدة وصناديقها وبرامجها ذات الصلة، وهيئات المعاهدات، والجهات الفاعلة في المجتمع المدني بما فيها المنظمات غير الحكومية، وكذلك القطاع الخاص، إلى التعاون </w:t>
      </w:r>
      <w:r w:rsidR="003E2109">
        <w:rPr>
          <w:rFonts w:hint="cs"/>
          <w:rtl/>
        </w:rPr>
        <w:t>الكامل</w:t>
      </w:r>
      <w:r>
        <w:rPr>
          <w:rtl/>
        </w:rPr>
        <w:t xml:space="preserve"> مع المقرر الخاص في </w:t>
      </w:r>
      <w:r>
        <w:rPr>
          <w:rFonts w:hint="cs"/>
          <w:rtl/>
        </w:rPr>
        <w:t>الوفاء ب</w:t>
      </w:r>
      <w:r>
        <w:rPr>
          <w:rtl/>
        </w:rPr>
        <w:t xml:space="preserve">ولايته، وذلك بطرق منها تقديم </w:t>
      </w:r>
      <w:r>
        <w:rPr>
          <w:rFonts w:hint="eastAsia"/>
          <w:rtl/>
        </w:rPr>
        <w:t>تعليقات</w:t>
      </w:r>
      <w:r>
        <w:rPr>
          <w:rtl/>
        </w:rPr>
        <w:t xml:space="preserve"> </w:t>
      </w:r>
      <w:r>
        <w:rPr>
          <w:rFonts w:hint="cs"/>
          <w:rtl/>
        </w:rPr>
        <w:t xml:space="preserve">واقتراحات </w:t>
      </w:r>
      <w:r>
        <w:rPr>
          <w:rtl/>
        </w:rPr>
        <w:t>بشأن س</w:t>
      </w:r>
      <w:r>
        <w:rPr>
          <w:rFonts w:hint="cs"/>
          <w:rtl/>
        </w:rPr>
        <w:t>ُ</w:t>
      </w:r>
      <w:r>
        <w:rPr>
          <w:rtl/>
        </w:rPr>
        <w:t>بل ووسائل إعمال الحق في الغذاء؛</w:t>
      </w:r>
    </w:p>
    <w:p w:rsidR="00910398" w:rsidRDefault="00910398" w:rsidP="00870601">
      <w:pPr>
        <w:pStyle w:val="SingleTxtGA"/>
        <w:rPr>
          <w:rFonts w:hint="cs"/>
          <w:rtl/>
        </w:rPr>
      </w:pPr>
      <w:r>
        <w:rPr>
          <w:rFonts w:hint="cs"/>
          <w:rtl/>
        </w:rPr>
        <w:tab/>
      </w:r>
      <w:r w:rsidR="003E2109">
        <w:rPr>
          <w:rFonts w:hint="cs"/>
          <w:rtl/>
        </w:rPr>
        <w:t>51</w:t>
      </w:r>
      <w:r>
        <w:rPr>
          <w:rtl/>
        </w:rPr>
        <w:t>-</w:t>
      </w:r>
      <w:r>
        <w:rPr>
          <w:rtl/>
        </w:rPr>
        <w:tab/>
      </w:r>
      <w:r w:rsidRPr="00747B77">
        <w:rPr>
          <w:i/>
          <w:iCs/>
          <w:rtl/>
        </w:rPr>
        <w:t>يطلب</w:t>
      </w:r>
      <w:r>
        <w:rPr>
          <w:rtl/>
        </w:rPr>
        <w:t xml:space="preserve"> إلى المقرر الخاص أن يقدم تقريراً عن تنفيذ هذا القرار إلى مجلس حقوق الإنسان في دورته ال</w:t>
      </w:r>
      <w:r>
        <w:rPr>
          <w:rFonts w:hint="cs"/>
          <w:rtl/>
        </w:rPr>
        <w:t>خامس</w:t>
      </w:r>
      <w:r>
        <w:rPr>
          <w:rtl/>
        </w:rPr>
        <w:t>ة والعشرين؛</w:t>
      </w:r>
    </w:p>
    <w:p w:rsidR="00910398" w:rsidRDefault="00910398" w:rsidP="00870601">
      <w:pPr>
        <w:pStyle w:val="SingleTxtGA"/>
        <w:rPr>
          <w:rFonts w:hint="cs"/>
          <w:rtl/>
        </w:rPr>
      </w:pPr>
      <w:r>
        <w:rPr>
          <w:rFonts w:hint="cs"/>
          <w:rtl/>
        </w:rPr>
        <w:tab/>
      </w:r>
      <w:r w:rsidR="003E2109">
        <w:rPr>
          <w:rFonts w:hint="cs"/>
          <w:rtl/>
        </w:rPr>
        <w:t>52</w:t>
      </w:r>
      <w:r>
        <w:rPr>
          <w:rtl/>
        </w:rPr>
        <w:t>-</w:t>
      </w:r>
      <w:r>
        <w:rPr>
          <w:rtl/>
        </w:rPr>
        <w:tab/>
      </w:r>
      <w:r w:rsidRPr="00747B77">
        <w:rPr>
          <w:i/>
          <w:iCs/>
          <w:rtl/>
        </w:rPr>
        <w:t>يقرر</w:t>
      </w:r>
      <w:r>
        <w:rPr>
          <w:rtl/>
        </w:rPr>
        <w:t xml:space="preserve"> مواصلة النظر في هذه المسألة في إطار البند نفسه من جدول الأعمال في دورته ال</w:t>
      </w:r>
      <w:r>
        <w:rPr>
          <w:rFonts w:hint="cs"/>
          <w:rtl/>
        </w:rPr>
        <w:t>خامس</w:t>
      </w:r>
      <w:r>
        <w:rPr>
          <w:rtl/>
        </w:rPr>
        <w:t>ة والعشرين.</w:t>
      </w:r>
    </w:p>
    <w:p w:rsidR="003E2109" w:rsidRPr="00E3406D" w:rsidRDefault="003E2109" w:rsidP="003E2109">
      <w:pPr>
        <w:pStyle w:val="SingleTxtGA"/>
        <w:spacing w:after="0"/>
        <w:jc w:val="right"/>
        <w:rPr>
          <w:rFonts w:hint="cs"/>
          <w:i/>
          <w:iCs/>
          <w:rtl/>
        </w:rPr>
      </w:pPr>
      <w:r w:rsidRPr="00E3406D">
        <w:rPr>
          <w:rFonts w:hint="cs"/>
          <w:i/>
          <w:iCs/>
          <w:rtl/>
        </w:rPr>
        <w:t>الجلسة</w:t>
      </w:r>
      <w:r>
        <w:rPr>
          <w:rFonts w:hint="cs"/>
          <w:i/>
          <w:iCs/>
          <w:rtl/>
        </w:rPr>
        <w:t xml:space="preserve"> 47</w:t>
      </w:r>
    </w:p>
    <w:p w:rsidR="003E2109" w:rsidRPr="00DF651B" w:rsidRDefault="003E2109" w:rsidP="003E2109">
      <w:pPr>
        <w:pStyle w:val="SingleTxtGA"/>
        <w:spacing w:after="0"/>
        <w:jc w:val="right"/>
        <w:rPr>
          <w:rFonts w:hint="cs"/>
          <w:i/>
          <w:iCs/>
          <w:rtl/>
        </w:rPr>
      </w:pPr>
      <w:r>
        <w:rPr>
          <w:rFonts w:hint="cs"/>
          <w:i/>
          <w:iCs/>
          <w:rtl/>
        </w:rPr>
        <w:t>21 آذار</w:t>
      </w:r>
      <w:r w:rsidRPr="00DF651B">
        <w:rPr>
          <w:rFonts w:hint="cs"/>
          <w:i/>
          <w:iCs/>
          <w:rtl/>
        </w:rPr>
        <w:t>/مارس 2013</w:t>
      </w:r>
    </w:p>
    <w:p w:rsidR="003E2109" w:rsidRPr="00AC431F" w:rsidRDefault="003E2109" w:rsidP="003E2109">
      <w:pPr>
        <w:pStyle w:val="SingleTxtGA"/>
        <w:spacing w:after="0"/>
        <w:jc w:val="left"/>
        <w:rPr>
          <w:rFonts w:hint="cs"/>
          <w:rtl/>
        </w:rPr>
      </w:pPr>
      <w:r>
        <w:rPr>
          <w:rFonts w:hint="cs"/>
          <w:rtl/>
        </w:rPr>
        <w:t>[اعتُمد دون تصويت.]</w:t>
      </w:r>
    </w:p>
    <w:p w:rsidR="00910398" w:rsidRPr="003E2109" w:rsidRDefault="003E2109" w:rsidP="003E2109">
      <w:pPr>
        <w:spacing w:before="120"/>
        <w:jc w:val="center"/>
        <w:rPr>
          <w:rFonts w:hint="cs"/>
          <w:u w:val="single"/>
          <w:rtl/>
        </w:rPr>
      </w:pPr>
      <w:r>
        <w:rPr>
          <w:u w:val="single"/>
          <w:rtl/>
        </w:rPr>
        <w:tab/>
      </w:r>
      <w:r>
        <w:rPr>
          <w:u w:val="single"/>
          <w:rtl/>
        </w:rPr>
        <w:tab/>
      </w:r>
      <w:r>
        <w:rPr>
          <w:u w:val="single"/>
          <w:rtl/>
        </w:rPr>
        <w:tab/>
      </w:r>
    </w:p>
    <w:sectPr w:rsidR="00910398" w:rsidRPr="003E2109" w:rsidSect="0091039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ED7" w:rsidRPr="00FE6865" w:rsidRDefault="00B36ED7" w:rsidP="00FE6865">
      <w:pPr>
        <w:pStyle w:val="Footer"/>
      </w:pPr>
    </w:p>
  </w:endnote>
  <w:endnote w:type="continuationSeparator" w:id="0">
    <w:p w:rsidR="00B36ED7" w:rsidRDefault="00B36E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D7" w:rsidRPr="00910398" w:rsidRDefault="00B36ED7" w:rsidP="00910398">
    <w:pPr>
      <w:pStyle w:val="Footer"/>
      <w:tabs>
        <w:tab w:val="right" w:pos="9598"/>
      </w:tabs>
    </w:pPr>
    <w:r>
      <w:t>GE.13-12831</w:t>
    </w:r>
    <w:r>
      <w:tab/>
    </w:r>
    <w:r w:rsidRPr="00910398">
      <w:rPr>
        <w:b/>
        <w:sz w:val="18"/>
      </w:rPr>
      <w:fldChar w:fldCharType="begin"/>
    </w:r>
    <w:r w:rsidRPr="00910398">
      <w:rPr>
        <w:b/>
        <w:sz w:val="18"/>
      </w:rPr>
      <w:instrText xml:space="preserve"> PAGE  \* MERGEFORMAT </w:instrText>
    </w:r>
    <w:r w:rsidRPr="00910398">
      <w:rPr>
        <w:b/>
        <w:sz w:val="18"/>
      </w:rPr>
      <w:fldChar w:fldCharType="separate"/>
    </w:r>
    <w:r>
      <w:rPr>
        <w:b/>
        <w:noProof/>
        <w:sz w:val="18"/>
      </w:rPr>
      <w:t>2</w:t>
    </w:r>
    <w:r w:rsidRPr="0091039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D7" w:rsidRPr="00910398" w:rsidRDefault="00B36ED7" w:rsidP="00910398">
    <w:pPr>
      <w:pStyle w:val="Footer"/>
      <w:tabs>
        <w:tab w:val="right" w:pos="9598"/>
      </w:tabs>
      <w:rPr>
        <w:b/>
        <w:sz w:val="18"/>
      </w:rPr>
    </w:pPr>
    <w:r w:rsidRPr="00910398">
      <w:rPr>
        <w:b/>
        <w:sz w:val="18"/>
      </w:rPr>
      <w:fldChar w:fldCharType="begin"/>
    </w:r>
    <w:r w:rsidRPr="00910398">
      <w:rPr>
        <w:b/>
        <w:sz w:val="18"/>
      </w:rPr>
      <w:instrText xml:space="preserve"> PAGE  \* MERGEFORMAT </w:instrText>
    </w:r>
    <w:r w:rsidRPr="00910398">
      <w:rPr>
        <w:b/>
        <w:sz w:val="18"/>
      </w:rPr>
      <w:fldChar w:fldCharType="separate"/>
    </w:r>
    <w:r>
      <w:rPr>
        <w:b/>
        <w:noProof/>
        <w:sz w:val="18"/>
      </w:rPr>
      <w:t>11</w:t>
    </w:r>
    <w:r w:rsidRPr="00910398">
      <w:rPr>
        <w:b/>
        <w:sz w:val="18"/>
      </w:rPr>
      <w:fldChar w:fldCharType="end"/>
    </w:r>
    <w:r>
      <w:rPr>
        <w:b/>
        <w:sz w:val="18"/>
      </w:rPr>
      <w:tab/>
    </w:r>
    <w:r>
      <w:t>GE.13-12831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D7" w:rsidRDefault="00B36ED7" w:rsidP="00910398">
    <w:pPr>
      <w:pStyle w:val="Footer"/>
      <w:jc w:val="right"/>
    </w:pPr>
    <w:r>
      <w:rPr>
        <w:sz w:val="20"/>
      </w:rPr>
      <w:t>(A)   GE.13-12831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010513    010513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ED7" w:rsidRDefault="00B36ED7" w:rsidP="009A0C39">
      <w:pPr>
        <w:spacing w:after="80" w:line="200" w:lineRule="atLeast"/>
        <w:ind w:left="680"/>
      </w:pPr>
      <w:r w:rsidRPr="00C10C26">
        <w:rPr>
          <w:sz w:val="16"/>
          <w:rtl/>
        </w:rPr>
        <w:t>__________</w:t>
      </w:r>
    </w:p>
  </w:footnote>
  <w:footnote w:type="continuationSeparator" w:id="0">
    <w:p w:rsidR="00B36ED7" w:rsidRDefault="00B36ED7" w:rsidP="00444AA6">
      <w:pPr>
        <w:pStyle w:val="Footer"/>
        <w:bidi/>
        <w:spacing w:after="80" w:line="200" w:lineRule="exact"/>
        <w:ind w:left="680"/>
      </w:pPr>
      <w:r>
        <w:rPr>
          <w:rFonts w:hint="cs"/>
          <w:rtl/>
        </w:rPr>
        <w:t>__________</w:t>
      </w:r>
    </w:p>
  </w:footnote>
  <w:footnote w:id="1">
    <w:p w:rsidR="00B36ED7" w:rsidRPr="005342F5" w:rsidRDefault="00B36ED7" w:rsidP="00723572">
      <w:pPr>
        <w:pStyle w:val="footnoteText0"/>
        <w:rPr>
          <w:rFonts w:hint="cs"/>
          <w:rtl/>
        </w:rPr>
      </w:pPr>
      <w:r>
        <w:rPr>
          <w:rtl/>
        </w:rPr>
        <w:tab/>
      </w:r>
      <w:r w:rsidRPr="005342F5">
        <w:rPr>
          <w:rStyle w:val="FootnoteReference"/>
          <w:sz w:val="20"/>
          <w:vertAlign w:val="baseline"/>
          <w:rtl/>
        </w:rPr>
        <w:t>*</w:t>
      </w:r>
      <w:r>
        <w:rPr>
          <w:rtl/>
        </w:rPr>
        <w:tab/>
      </w:r>
      <w:r w:rsidRPr="00403CBD">
        <w:rPr>
          <w:rFonts w:hint="cs"/>
          <w:rtl/>
        </w:rPr>
        <w:t xml:space="preserve">سترد القرارات والمقررات التي اعتمدها مجلس حقوق الإنسان في تقرير المجلس عن </w:t>
      </w:r>
      <w:r>
        <w:rPr>
          <w:rFonts w:hint="cs"/>
          <w:rtl/>
        </w:rPr>
        <w:t xml:space="preserve">أعمال </w:t>
      </w:r>
      <w:r w:rsidRPr="00403CBD">
        <w:rPr>
          <w:rFonts w:hint="cs"/>
          <w:rtl/>
        </w:rPr>
        <w:t>دورته</w:t>
      </w:r>
      <w:r w:rsidRPr="00403CBD">
        <w:rPr>
          <w:rFonts w:hint="cs"/>
          <w:rtl/>
          <w:lang w:val="fr-CH"/>
        </w:rPr>
        <w:t xml:space="preserve"> </w:t>
      </w:r>
      <w:r>
        <w:rPr>
          <w:rFonts w:hint="cs"/>
          <w:rtl/>
          <w:lang w:val="fr-CH"/>
        </w:rPr>
        <w:t>الثانية</w:t>
      </w:r>
      <w:r w:rsidRPr="00403CBD">
        <w:rPr>
          <w:rFonts w:hint="cs"/>
          <w:rtl/>
          <w:lang w:val="fr-CH"/>
        </w:rPr>
        <w:t xml:space="preserve"> والعشرين (</w:t>
      </w:r>
      <w:r w:rsidRPr="00403CBD">
        <w:rPr>
          <w:lang w:val="fr-CH"/>
        </w:rPr>
        <w:t>A</w:t>
      </w:r>
      <w:r w:rsidRPr="00403CBD">
        <w:t>/HRC/</w:t>
      </w:r>
      <w:r>
        <w:t>22</w:t>
      </w:r>
      <w:r w:rsidRPr="00403CBD">
        <w:t>/2</w:t>
      </w:r>
      <w:r w:rsidRPr="00403CBD">
        <w:rPr>
          <w:rFonts w:hint="cs"/>
          <w:rtl/>
        </w:rPr>
        <w:t>)، الفصل الأول.</w:t>
      </w:r>
    </w:p>
  </w:footnote>
  <w:footnote w:id="2">
    <w:p w:rsidR="00B36ED7" w:rsidRPr="00E2484A" w:rsidRDefault="00B36ED7" w:rsidP="00F937E6">
      <w:pPr>
        <w:pStyle w:val="FootnoteText"/>
        <w:numPr>
          <w:ilvl w:val="0"/>
          <w:numId w:val="40"/>
        </w:numPr>
        <w:tabs>
          <w:tab w:val="clear" w:pos="1297"/>
          <w:tab w:val="left" w:pos="1267"/>
        </w:tabs>
        <w:spacing w:after="60" w:line="300" w:lineRule="exact"/>
        <w:ind w:left="1247" w:right="1247"/>
        <w:rPr>
          <w:rFonts w:hint="cs"/>
          <w:sz w:val="18"/>
          <w:szCs w:val="26"/>
        </w:rPr>
      </w:pPr>
      <w:r w:rsidRPr="00E2484A">
        <w:rPr>
          <w:rStyle w:val="FootnoteReference"/>
          <w:b w:val="0"/>
          <w:szCs w:val="26"/>
          <w:vertAlign w:val="baseline"/>
        </w:rPr>
        <w:t>A/HRC/22/50</w:t>
      </w:r>
      <w:r w:rsidRPr="00E2484A">
        <w:rPr>
          <w:rFonts w:hint="cs"/>
          <w:sz w:val="18"/>
          <w:szCs w:val="26"/>
          <w:rtl/>
        </w:rPr>
        <w:t>.</w:t>
      </w:r>
    </w:p>
  </w:footnote>
  <w:footnote w:id="3">
    <w:p w:rsidR="00B36ED7" w:rsidRPr="00E2484A" w:rsidRDefault="00B36ED7" w:rsidP="00F937E6">
      <w:pPr>
        <w:pStyle w:val="FootnoteText"/>
        <w:numPr>
          <w:ilvl w:val="0"/>
          <w:numId w:val="40"/>
        </w:numPr>
        <w:tabs>
          <w:tab w:val="clear" w:pos="1297"/>
          <w:tab w:val="left" w:pos="1267"/>
        </w:tabs>
        <w:spacing w:after="60" w:line="300" w:lineRule="exact"/>
        <w:ind w:left="1247" w:right="1247"/>
        <w:rPr>
          <w:rFonts w:hint="cs"/>
          <w:sz w:val="18"/>
          <w:szCs w:val="26"/>
        </w:rPr>
      </w:pPr>
      <w:r w:rsidRPr="00E2484A">
        <w:rPr>
          <w:rStyle w:val="FootnoteReference"/>
          <w:b w:val="0"/>
          <w:szCs w:val="26"/>
          <w:vertAlign w:val="baseline"/>
        </w:rPr>
        <w:t>A/HRC/22/50/Add.3</w:t>
      </w:r>
      <w:r>
        <w:rPr>
          <w:rFonts w:hint="cs"/>
          <w:sz w:val="18"/>
          <w:szCs w:val="26"/>
          <w:rtl/>
        </w:rPr>
        <w:t>.</w:t>
      </w:r>
    </w:p>
  </w:footnote>
  <w:footnote w:id="4">
    <w:p w:rsidR="00B36ED7" w:rsidRPr="00E2484A" w:rsidRDefault="00B36ED7" w:rsidP="00F937E6">
      <w:pPr>
        <w:pStyle w:val="FootnoteText"/>
        <w:numPr>
          <w:ilvl w:val="0"/>
          <w:numId w:val="40"/>
        </w:numPr>
        <w:tabs>
          <w:tab w:val="clear" w:pos="1297"/>
          <w:tab w:val="left" w:pos="1267"/>
        </w:tabs>
        <w:spacing w:after="60" w:line="300" w:lineRule="exact"/>
        <w:ind w:left="1247" w:right="1247"/>
        <w:rPr>
          <w:rFonts w:hint="cs"/>
          <w:sz w:val="18"/>
          <w:szCs w:val="26"/>
        </w:rPr>
      </w:pPr>
      <w:r w:rsidRPr="00E2484A">
        <w:rPr>
          <w:rStyle w:val="FootnoteReference"/>
          <w:b w:val="0"/>
          <w:szCs w:val="26"/>
          <w:vertAlign w:val="baseline"/>
          <w:lang w:val="fr-CH"/>
        </w:rPr>
        <w:t>A/HRC/22/61</w:t>
      </w:r>
      <w:r w:rsidRPr="00E2484A">
        <w:rPr>
          <w:rFonts w:hint="cs"/>
          <w:sz w:val="18"/>
          <w:szCs w:val="26"/>
          <w:rtl/>
        </w:rPr>
        <w:t>.</w:t>
      </w:r>
    </w:p>
  </w:footnote>
  <w:footnote w:id="5">
    <w:p w:rsidR="00B36ED7" w:rsidRPr="00E2484A" w:rsidRDefault="00B36ED7" w:rsidP="00F937E6">
      <w:pPr>
        <w:pStyle w:val="FootnoteText"/>
        <w:numPr>
          <w:ilvl w:val="0"/>
          <w:numId w:val="40"/>
        </w:numPr>
        <w:tabs>
          <w:tab w:val="clear" w:pos="1297"/>
          <w:tab w:val="left" w:pos="1267"/>
        </w:tabs>
        <w:spacing w:after="60" w:line="300" w:lineRule="exact"/>
        <w:ind w:left="1247" w:right="1247"/>
        <w:rPr>
          <w:rFonts w:hint="cs"/>
          <w:sz w:val="18"/>
          <w:szCs w:val="26"/>
        </w:rPr>
      </w:pPr>
      <w:r w:rsidRPr="00E2484A">
        <w:rPr>
          <w:rStyle w:val="FootnoteReference"/>
          <w:b w:val="0"/>
          <w:szCs w:val="26"/>
          <w:vertAlign w:val="baseline"/>
          <w:lang w:val="fr-CH"/>
        </w:rPr>
        <w:t>A/HRC/22/72</w:t>
      </w:r>
      <w:r w:rsidRPr="00E2484A">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D7" w:rsidRPr="00910398" w:rsidRDefault="00B36ED7" w:rsidP="00910398">
    <w:pPr>
      <w:pStyle w:val="Header"/>
      <w:jc w:val="right"/>
    </w:pPr>
    <w:r w:rsidRPr="00910398">
      <w:t>A/HRC/RES/22/9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D7" w:rsidRPr="00910398" w:rsidRDefault="00B36ED7" w:rsidP="00910398">
    <w:pPr>
      <w:pStyle w:val="Header"/>
      <w:jc w:val="left"/>
    </w:pPr>
    <w:r w:rsidRPr="00910398">
      <w:t>A/HRC/RES/22/9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71F082B"/>
    <w:multiLevelType w:val="hybridMultilevel"/>
    <w:tmpl w:val="8A9C2C9E"/>
    <w:lvl w:ilvl="0" w:tplc="33F6E85C">
      <w:start w:val="1"/>
      <w:numFmt w:val="decimal"/>
      <w:lvlRestart w:val="0"/>
      <w:lvlText w:val="(%1)"/>
      <w:lvlJc w:val="right"/>
      <w:pPr>
        <w:tabs>
          <w:tab w:val="num" w:pos="1297"/>
        </w:tabs>
        <w:ind w:left="1297" w:hanging="227"/>
      </w:pPr>
      <w:rPr>
        <w:rFonts w:ascii="Traditional Arabic" w:hAnsi="Traditional Arabic" w:cs="Traditional Arabic"/>
        <w:sz w:val="26"/>
        <w:szCs w:val="26"/>
      </w:rPr>
    </w:lvl>
    <w:lvl w:ilvl="1" w:tplc="4BF8B78A">
      <w:start w:val="1"/>
      <w:numFmt w:val="decimal"/>
      <w:lvlRestart w:val="0"/>
      <w:lvlText w:val="(%2)"/>
      <w:lvlJc w:val="right"/>
      <w:pPr>
        <w:tabs>
          <w:tab w:val="num" w:pos="1357"/>
        </w:tabs>
        <w:ind w:left="1357" w:hanging="227"/>
      </w:pPr>
      <w:rPr>
        <w:sz w:val="26"/>
        <w:szCs w:val="26"/>
      </w:r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6D52"/>
    <w:rsid w:val="00017DA6"/>
    <w:rsid w:val="000221CF"/>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1A729B"/>
    <w:rsid w:val="001F724F"/>
    <w:rsid w:val="002063B7"/>
    <w:rsid w:val="0023736D"/>
    <w:rsid w:val="00257225"/>
    <w:rsid w:val="00275860"/>
    <w:rsid w:val="00310160"/>
    <w:rsid w:val="00341A8C"/>
    <w:rsid w:val="003519E6"/>
    <w:rsid w:val="003B4356"/>
    <w:rsid w:val="003C2493"/>
    <w:rsid w:val="003E2109"/>
    <w:rsid w:val="003F08A8"/>
    <w:rsid w:val="004250E3"/>
    <w:rsid w:val="00444AA6"/>
    <w:rsid w:val="00472A81"/>
    <w:rsid w:val="004B2C92"/>
    <w:rsid w:val="004C3FA4"/>
    <w:rsid w:val="004D6A3A"/>
    <w:rsid w:val="004F4AD7"/>
    <w:rsid w:val="005449D8"/>
    <w:rsid w:val="00546ED4"/>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5F45"/>
    <w:rsid w:val="00723572"/>
    <w:rsid w:val="00731B84"/>
    <w:rsid w:val="00734AE7"/>
    <w:rsid w:val="00747CF2"/>
    <w:rsid w:val="00786B69"/>
    <w:rsid w:val="007B599E"/>
    <w:rsid w:val="007E197F"/>
    <w:rsid w:val="007F68C4"/>
    <w:rsid w:val="008033AA"/>
    <w:rsid w:val="008153DE"/>
    <w:rsid w:val="00846273"/>
    <w:rsid w:val="008527D5"/>
    <w:rsid w:val="00852A10"/>
    <w:rsid w:val="00862634"/>
    <w:rsid w:val="00866C59"/>
    <w:rsid w:val="00870601"/>
    <w:rsid w:val="00877306"/>
    <w:rsid w:val="00887B5C"/>
    <w:rsid w:val="008A6242"/>
    <w:rsid w:val="008B213A"/>
    <w:rsid w:val="008B4BC6"/>
    <w:rsid w:val="00901E57"/>
    <w:rsid w:val="00910398"/>
    <w:rsid w:val="00935F0E"/>
    <w:rsid w:val="0095208F"/>
    <w:rsid w:val="00977B3F"/>
    <w:rsid w:val="009809AC"/>
    <w:rsid w:val="009814AE"/>
    <w:rsid w:val="0098235D"/>
    <w:rsid w:val="00983870"/>
    <w:rsid w:val="00987D53"/>
    <w:rsid w:val="00994B89"/>
    <w:rsid w:val="00996BBE"/>
    <w:rsid w:val="009A0C39"/>
    <w:rsid w:val="009D1DD5"/>
    <w:rsid w:val="00A11DDA"/>
    <w:rsid w:val="00A26157"/>
    <w:rsid w:val="00A265C3"/>
    <w:rsid w:val="00A43F9A"/>
    <w:rsid w:val="00A543D4"/>
    <w:rsid w:val="00AD0014"/>
    <w:rsid w:val="00AD4CF2"/>
    <w:rsid w:val="00AF0BBA"/>
    <w:rsid w:val="00B30468"/>
    <w:rsid w:val="00B36ED7"/>
    <w:rsid w:val="00B402A6"/>
    <w:rsid w:val="00B60E70"/>
    <w:rsid w:val="00B639B9"/>
    <w:rsid w:val="00BB2C41"/>
    <w:rsid w:val="00BC55C8"/>
    <w:rsid w:val="00BC5C10"/>
    <w:rsid w:val="00BE18A3"/>
    <w:rsid w:val="00BE2964"/>
    <w:rsid w:val="00C24FBD"/>
    <w:rsid w:val="00C46375"/>
    <w:rsid w:val="00C46D52"/>
    <w:rsid w:val="00C473BA"/>
    <w:rsid w:val="00C54B5F"/>
    <w:rsid w:val="00C611ED"/>
    <w:rsid w:val="00C6490A"/>
    <w:rsid w:val="00C64FE1"/>
    <w:rsid w:val="00C66164"/>
    <w:rsid w:val="00C8345E"/>
    <w:rsid w:val="00CA4C17"/>
    <w:rsid w:val="00CA5F7C"/>
    <w:rsid w:val="00CE7C87"/>
    <w:rsid w:val="00D06637"/>
    <w:rsid w:val="00D51067"/>
    <w:rsid w:val="00D75657"/>
    <w:rsid w:val="00D8343F"/>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104A"/>
    <w:rsid w:val="00F874BD"/>
    <w:rsid w:val="00F937E6"/>
    <w:rsid w:val="00FA6DD0"/>
    <w:rsid w:val="00FB528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3E210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11</Pages>
  <Words>3225</Words>
  <Characters>18388</Characters>
  <Application>Microsoft Office Outlook</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A/HRC/RES/22/9</vt:lpstr>
    </vt:vector>
  </TitlesOfParts>
  <Company>CSD</Company>
  <LinksUpToDate>false</LinksUpToDate>
  <CharactersWithSpaces>21570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A/HRC/RES/22/9</dc:title>
  <dc:subject>Fahmy</dc:subject>
  <dc:creator>Gamal</dc:creator>
  <cp:keywords/>
  <dc:description/>
  <cp:lastModifiedBy>BALAN</cp:lastModifiedBy>
  <cp:revision>2</cp:revision>
  <cp:lastPrinted>2013-05-01T09:15:00Z</cp:lastPrinted>
  <dcterms:created xsi:type="dcterms:W3CDTF">2013-05-01T12:22:00Z</dcterms:created>
  <dcterms:modified xsi:type="dcterms:W3CDTF">2013-05-01T12:22:00Z</dcterms:modified>
</cp:coreProperties>
</file>