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7E01157E" w14:textId="77777777" w:rsidTr="00B614C4">
        <w:trPr>
          <w:trHeight w:hRule="exact" w:val="851"/>
        </w:trPr>
        <w:tc>
          <w:tcPr>
            <w:tcW w:w="1280" w:type="dxa"/>
            <w:tcBorders>
              <w:bottom w:val="single" w:sz="4" w:space="0" w:color="auto"/>
            </w:tcBorders>
          </w:tcPr>
          <w:p w14:paraId="2906866C" w14:textId="77777777" w:rsidR="00CE1D1C" w:rsidRPr="00F124C6" w:rsidRDefault="00CE1D1C" w:rsidP="00B614C4">
            <w:pPr>
              <w:pStyle w:val="H23GC"/>
            </w:pPr>
          </w:p>
        </w:tc>
        <w:tc>
          <w:tcPr>
            <w:tcW w:w="2273" w:type="dxa"/>
            <w:tcBorders>
              <w:bottom w:val="single" w:sz="4" w:space="0" w:color="auto"/>
            </w:tcBorders>
            <w:vAlign w:val="bottom"/>
          </w:tcPr>
          <w:p w14:paraId="7A5FA430" w14:textId="77777777" w:rsidR="00CE1D1C" w:rsidRPr="0084128A" w:rsidRDefault="00CE1D1C" w:rsidP="00B614C4">
            <w:pPr>
              <w:spacing w:after="80" w:line="300" w:lineRule="exact"/>
              <w:rPr>
                <w:rFonts w:ascii="Time New Roman" w:eastAsia="黑体" w:hAnsi="Time New Roman" w:hint="eastAsia"/>
                <w:sz w:val="28"/>
              </w:rPr>
            </w:pPr>
            <w:r w:rsidRPr="0084128A">
              <w:rPr>
                <w:rFonts w:ascii="宋体" w:eastAsia="黑体" w:hAnsi="宋体" w:cs="宋体" w:hint="eastAsia"/>
                <w:sz w:val="28"/>
              </w:rPr>
              <w:t>联</w:t>
            </w:r>
            <w:r w:rsidR="0084128A">
              <w:rPr>
                <w:rFonts w:ascii="宋体" w:eastAsia="黑体" w:hAnsi="宋体" w:cs="宋体"/>
                <w:sz w:val="28"/>
              </w:rPr>
              <w:t xml:space="preserve"> </w:t>
            </w:r>
            <w:r w:rsidRPr="0084128A">
              <w:rPr>
                <w:rFonts w:ascii="宋体" w:eastAsia="黑体" w:hAnsi="宋体" w:cs="宋体" w:hint="eastAsia"/>
                <w:sz w:val="28"/>
              </w:rPr>
              <w:t>合</w:t>
            </w:r>
            <w:r w:rsidR="0084128A">
              <w:rPr>
                <w:rFonts w:ascii="宋体" w:eastAsia="黑体" w:hAnsi="宋体" w:cs="宋体"/>
                <w:sz w:val="28"/>
              </w:rPr>
              <w:t xml:space="preserve"> </w:t>
            </w:r>
            <w:r w:rsidRPr="0084128A">
              <w:rPr>
                <w:rFonts w:ascii="宋体" w:eastAsia="黑体" w:hAnsi="宋体" w:cs="宋体" w:hint="eastAsia"/>
                <w:sz w:val="28"/>
              </w:rPr>
              <w:t>国</w:t>
            </w:r>
          </w:p>
        </w:tc>
        <w:tc>
          <w:tcPr>
            <w:tcW w:w="6086" w:type="dxa"/>
            <w:gridSpan w:val="2"/>
            <w:tcBorders>
              <w:bottom w:val="single" w:sz="4" w:space="0" w:color="auto"/>
            </w:tcBorders>
            <w:vAlign w:val="bottom"/>
          </w:tcPr>
          <w:p w14:paraId="422AC62A" w14:textId="77777777" w:rsidR="00CE1D1C" w:rsidRPr="0076512E" w:rsidRDefault="0076512E" w:rsidP="00B614C4">
            <w:pPr>
              <w:spacing w:line="240" w:lineRule="atLeast"/>
              <w:jc w:val="right"/>
              <w:rPr>
                <w:sz w:val="20"/>
                <w:szCs w:val="21"/>
              </w:rPr>
            </w:pPr>
            <w:r w:rsidRPr="0076512E">
              <w:rPr>
                <w:sz w:val="40"/>
                <w:szCs w:val="21"/>
              </w:rPr>
              <w:t>CCPR</w:t>
            </w:r>
            <w:r>
              <w:rPr>
                <w:sz w:val="20"/>
                <w:szCs w:val="21"/>
              </w:rPr>
              <w:t>/C/VNM/CO/4</w:t>
            </w:r>
          </w:p>
        </w:tc>
      </w:tr>
      <w:tr w:rsidR="00CE1D1C" w:rsidRPr="00F124C6" w14:paraId="44986930" w14:textId="77777777" w:rsidTr="00B614C4">
        <w:trPr>
          <w:trHeight w:hRule="exact" w:val="2835"/>
        </w:trPr>
        <w:tc>
          <w:tcPr>
            <w:tcW w:w="1280" w:type="dxa"/>
            <w:tcBorders>
              <w:top w:val="single" w:sz="4" w:space="0" w:color="auto"/>
              <w:bottom w:val="single" w:sz="12" w:space="0" w:color="auto"/>
            </w:tcBorders>
          </w:tcPr>
          <w:p w14:paraId="0AA2739E" w14:textId="77777777" w:rsidR="00CE1D1C" w:rsidRPr="00F124C6" w:rsidRDefault="00CE1D1C" w:rsidP="00B614C4">
            <w:pPr>
              <w:spacing w:line="120" w:lineRule="atLeast"/>
              <w:rPr>
                <w:sz w:val="10"/>
                <w:szCs w:val="10"/>
              </w:rPr>
            </w:pPr>
          </w:p>
          <w:p w14:paraId="153A3D28"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259DC988" wp14:editId="31493801">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648E951"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662BB4B2" w14:textId="10FCE3D4" w:rsidR="00CE1D1C" w:rsidRPr="0004600B" w:rsidRDefault="00CE1D1C" w:rsidP="00B614C4">
            <w:pPr>
              <w:spacing w:before="240" w:line="240" w:lineRule="atLeast"/>
              <w:rPr>
                <w:sz w:val="20"/>
              </w:rPr>
            </w:pPr>
            <w:r w:rsidRPr="00F124C6">
              <w:rPr>
                <w:sz w:val="20"/>
              </w:rPr>
              <w:t xml:space="preserve">Distr.: </w:t>
            </w:r>
            <w:r w:rsidR="0076512E" w:rsidRPr="0076512E">
              <w:rPr>
                <w:sz w:val="20"/>
              </w:rPr>
              <w:t>General</w:t>
            </w:r>
          </w:p>
          <w:p w14:paraId="35BFFCA3" w14:textId="7DB402BE" w:rsidR="00CE1D1C" w:rsidRPr="00F124C6" w:rsidRDefault="0076512E" w:rsidP="00B614C4">
            <w:pPr>
              <w:spacing w:line="240" w:lineRule="atLeast"/>
              <w:rPr>
                <w:sz w:val="20"/>
              </w:rPr>
            </w:pPr>
            <w:r>
              <w:rPr>
                <w:sz w:val="20"/>
              </w:rPr>
              <w:t xml:space="preserve">12 </w:t>
            </w:r>
            <w:r w:rsidRPr="0076512E">
              <w:rPr>
                <w:sz w:val="20"/>
              </w:rPr>
              <w:t>August</w:t>
            </w:r>
            <w:r w:rsidR="00EA7E67">
              <w:rPr>
                <w:sz w:val="20"/>
              </w:rPr>
              <w:t xml:space="preserve"> 20</w:t>
            </w:r>
            <w:r w:rsidR="00A43337">
              <w:rPr>
                <w:sz w:val="20"/>
              </w:rPr>
              <w:t>25</w:t>
            </w:r>
          </w:p>
          <w:p w14:paraId="214BC93E" w14:textId="77777777" w:rsidR="00CE1D1C" w:rsidRPr="00F124C6" w:rsidRDefault="00CE1D1C" w:rsidP="00B614C4">
            <w:pPr>
              <w:spacing w:line="240" w:lineRule="atLeast"/>
              <w:rPr>
                <w:sz w:val="20"/>
              </w:rPr>
            </w:pPr>
            <w:r w:rsidRPr="00F124C6">
              <w:rPr>
                <w:sz w:val="20"/>
              </w:rPr>
              <w:t xml:space="preserve">Chinese </w:t>
            </w:r>
          </w:p>
          <w:p w14:paraId="737402B2" w14:textId="77777777" w:rsidR="00CE1D1C" w:rsidRPr="00F124C6" w:rsidRDefault="00CE1D1C" w:rsidP="00B614C4">
            <w:pPr>
              <w:spacing w:line="240" w:lineRule="atLeast"/>
            </w:pPr>
            <w:r w:rsidRPr="00F124C6">
              <w:rPr>
                <w:sz w:val="20"/>
              </w:rPr>
              <w:t>Original: English</w:t>
            </w:r>
          </w:p>
        </w:tc>
      </w:tr>
    </w:tbl>
    <w:p w14:paraId="466876D0" w14:textId="77777777" w:rsidR="00095635" w:rsidRPr="00F861C8" w:rsidRDefault="00095635" w:rsidP="00F861C8">
      <w:pPr>
        <w:spacing w:before="120"/>
        <w:rPr>
          <w:rFonts w:ascii="Time New Roman" w:eastAsia="黑体" w:hAnsi="Time New Roman" w:hint="eastAsia"/>
          <w:sz w:val="24"/>
        </w:rPr>
      </w:pPr>
      <w:r w:rsidRPr="00F861C8">
        <w:rPr>
          <w:rFonts w:ascii="Time New Roman" w:eastAsia="黑体" w:hAnsi="Time New Roman"/>
          <w:sz w:val="24"/>
        </w:rPr>
        <w:t>人权事务委员会</w:t>
      </w:r>
    </w:p>
    <w:p w14:paraId="30A2D16C" w14:textId="77777777" w:rsidR="00095635" w:rsidRPr="009E41E0" w:rsidRDefault="00095635" w:rsidP="00F861C8">
      <w:pPr>
        <w:pStyle w:val="HChGC"/>
      </w:pPr>
      <w:r w:rsidRPr="009E41E0">
        <w:rPr>
          <w:lang w:val="zh-CN"/>
        </w:rPr>
        <w:tab/>
      </w:r>
      <w:r w:rsidRPr="009E41E0">
        <w:rPr>
          <w:lang w:val="zh-CN"/>
        </w:rPr>
        <w:tab/>
      </w:r>
      <w:r w:rsidRPr="009E41E0">
        <w:rPr>
          <w:lang w:val="zh-CN"/>
        </w:rPr>
        <w:t>关于越南第四次定期报告的结论性意见</w:t>
      </w:r>
      <w:r w:rsidRPr="009E41E0">
        <w:rPr>
          <w:lang w:val="zh-CN"/>
        </w:rPr>
        <w:footnoteReference w:customMarkFollows="1" w:id="2"/>
        <w:t>*</w:t>
      </w:r>
    </w:p>
    <w:p w14:paraId="7148D720" w14:textId="77777777" w:rsidR="00095635" w:rsidRPr="009E41E0" w:rsidRDefault="00095635" w:rsidP="00095635">
      <w:pPr>
        <w:pStyle w:val="SingleTxtGC"/>
      </w:pPr>
      <w:r>
        <w:rPr>
          <w:lang w:val="zh-CN"/>
        </w:rPr>
        <w:t>1</w:t>
      </w:r>
      <w:r w:rsidRPr="009E41E0">
        <w:rPr>
          <w:lang w:val="zh-CN"/>
        </w:rPr>
        <w:t>.</w:t>
      </w:r>
      <w:r w:rsidRPr="009E41E0">
        <w:rPr>
          <w:lang w:val="zh-CN"/>
        </w:rPr>
        <w:tab/>
      </w:r>
      <w:r w:rsidRPr="009E41E0">
        <w:rPr>
          <w:lang w:val="zh-CN"/>
        </w:rPr>
        <w:t>委员会在</w:t>
      </w:r>
      <w:r>
        <w:rPr>
          <w:lang w:val="zh-CN"/>
        </w:rPr>
        <w:t>2</w:t>
      </w:r>
      <w:r w:rsidRPr="009E41E0">
        <w:rPr>
          <w:lang w:val="zh-CN"/>
        </w:rPr>
        <w:t>0</w:t>
      </w:r>
      <w:r>
        <w:rPr>
          <w:lang w:val="zh-CN"/>
        </w:rPr>
        <w:t>25</w:t>
      </w:r>
      <w:r w:rsidRPr="009E41E0">
        <w:rPr>
          <w:lang w:val="zh-CN"/>
        </w:rPr>
        <w:t>年</w:t>
      </w:r>
      <w:r>
        <w:rPr>
          <w:lang w:val="zh-CN"/>
        </w:rPr>
        <w:t>7</w:t>
      </w:r>
      <w:r w:rsidRPr="009E41E0">
        <w:rPr>
          <w:lang w:val="zh-CN"/>
        </w:rPr>
        <w:t>月</w:t>
      </w:r>
      <w:r>
        <w:rPr>
          <w:lang w:val="zh-CN"/>
        </w:rPr>
        <w:t>7</w:t>
      </w:r>
      <w:r w:rsidRPr="009E41E0">
        <w:rPr>
          <w:lang w:val="zh-CN"/>
        </w:rPr>
        <w:t>日和</w:t>
      </w:r>
      <w:r>
        <w:rPr>
          <w:lang w:val="zh-CN"/>
        </w:rPr>
        <w:t>8</w:t>
      </w:r>
      <w:r w:rsidRPr="009E41E0">
        <w:rPr>
          <w:lang w:val="zh-CN"/>
        </w:rPr>
        <w:t>日举行的第</w:t>
      </w:r>
      <w:r>
        <w:rPr>
          <w:lang w:val="zh-CN"/>
        </w:rPr>
        <w:t>4244</w:t>
      </w:r>
      <w:r w:rsidRPr="009E41E0">
        <w:rPr>
          <w:lang w:val="zh-CN"/>
        </w:rPr>
        <w:t>次和第</w:t>
      </w:r>
      <w:r>
        <w:rPr>
          <w:lang w:val="zh-CN"/>
        </w:rPr>
        <w:t>4245</w:t>
      </w:r>
      <w:r w:rsidRPr="009E41E0">
        <w:rPr>
          <w:lang w:val="zh-CN"/>
        </w:rPr>
        <w:t>次会议</w:t>
      </w:r>
      <w:r w:rsidRPr="009E41E0">
        <w:rPr>
          <w:rStyle w:val="a8"/>
          <w:rFonts w:eastAsia="宋体"/>
        </w:rPr>
        <w:footnoteReference w:id="3"/>
      </w:r>
      <w:r w:rsidRPr="009E41E0">
        <w:rPr>
          <w:rStyle w:val="SingleTxtGCChar"/>
        </w:rPr>
        <w:t xml:space="preserve"> </w:t>
      </w:r>
      <w:r w:rsidRPr="009E41E0">
        <w:rPr>
          <w:lang w:val="zh-CN"/>
        </w:rPr>
        <w:t>上审议了越南的第四次定期报告。</w:t>
      </w:r>
      <w:r w:rsidRPr="009E41E0">
        <w:rPr>
          <w:rStyle w:val="a8"/>
          <w:rFonts w:eastAsia="宋体"/>
        </w:rPr>
        <w:footnoteReference w:id="4"/>
      </w:r>
      <w:r>
        <w:rPr>
          <w:rStyle w:val="SingleTxtGCChar"/>
        </w:rPr>
        <w:t xml:space="preserve"> </w:t>
      </w:r>
      <w:r w:rsidRPr="009E41E0">
        <w:rPr>
          <w:lang w:val="zh-CN"/>
        </w:rPr>
        <w:t>委员会在</w:t>
      </w:r>
      <w:r>
        <w:rPr>
          <w:lang w:val="zh-CN"/>
        </w:rPr>
        <w:t>2</w:t>
      </w:r>
      <w:r w:rsidRPr="009E41E0">
        <w:rPr>
          <w:lang w:val="zh-CN"/>
        </w:rPr>
        <w:t>0</w:t>
      </w:r>
      <w:r>
        <w:rPr>
          <w:lang w:val="zh-CN"/>
        </w:rPr>
        <w:t>25</w:t>
      </w:r>
      <w:r w:rsidRPr="009E41E0">
        <w:rPr>
          <w:lang w:val="zh-CN"/>
        </w:rPr>
        <w:t>年</w:t>
      </w:r>
      <w:r>
        <w:rPr>
          <w:lang w:val="zh-CN"/>
        </w:rPr>
        <w:t>7</w:t>
      </w:r>
      <w:r w:rsidRPr="009E41E0">
        <w:rPr>
          <w:lang w:val="zh-CN"/>
        </w:rPr>
        <w:t>月</w:t>
      </w:r>
      <w:r>
        <w:rPr>
          <w:lang w:val="zh-CN"/>
        </w:rPr>
        <w:t>15</w:t>
      </w:r>
      <w:r w:rsidRPr="009E41E0">
        <w:rPr>
          <w:lang w:val="zh-CN"/>
        </w:rPr>
        <w:t>日举行的第</w:t>
      </w:r>
      <w:r>
        <w:rPr>
          <w:lang w:val="zh-CN"/>
        </w:rPr>
        <w:t>4256</w:t>
      </w:r>
      <w:r w:rsidRPr="009E41E0">
        <w:rPr>
          <w:lang w:val="zh-CN"/>
        </w:rPr>
        <w:t>次会议上通过了本结论性意见。</w:t>
      </w:r>
    </w:p>
    <w:p w14:paraId="1271DDFD" w14:textId="77777777" w:rsidR="00095635" w:rsidRPr="009E41E0" w:rsidRDefault="00095635" w:rsidP="00F861C8">
      <w:pPr>
        <w:pStyle w:val="H1GC"/>
      </w:pPr>
      <w:r w:rsidRPr="009E41E0">
        <w:rPr>
          <w:lang w:val="zh-CN"/>
        </w:rPr>
        <w:tab/>
        <w:t>A.</w:t>
      </w:r>
      <w:r w:rsidRPr="009E41E0">
        <w:rPr>
          <w:lang w:val="zh-CN"/>
        </w:rPr>
        <w:tab/>
      </w:r>
      <w:r w:rsidRPr="009E41E0">
        <w:rPr>
          <w:lang w:val="zh-CN"/>
        </w:rPr>
        <w:t>导言</w:t>
      </w:r>
    </w:p>
    <w:p w14:paraId="355DF406" w14:textId="207042A5" w:rsidR="00095635" w:rsidRDefault="00095635" w:rsidP="00095635">
      <w:pPr>
        <w:pStyle w:val="SingleTxtGC"/>
        <w:rPr>
          <w:lang w:val="zh-CN"/>
        </w:rPr>
      </w:pPr>
      <w:r>
        <w:rPr>
          <w:lang w:val="zh-CN"/>
        </w:rPr>
        <w:t>2</w:t>
      </w:r>
      <w:r w:rsidRPr="009E41E0">
        <w:rPr>
          <w:lang w:val="zh-CN"/>
        </w:rPr>
        <w:t>.</w:t>
      </w:r>
      <w:r w:rsidRPr="009E41E0">
        <w:rPr>
          <w:lang w:val="zh-CN"/>
        </w:rPr>
        <w:tab/>
      </w:r>
      <w:r w:rsidRPr="009E41E0">
        <w:rPr>
          <w:lang w:val="zh-CN"/>
        </w:rPr>
        <w:t>委员会欢迎越南提交第四次定期报告和其中所载资料。委员会赞赏有机会再次与缔约国高级别代表团开展建设性对话，讨论缔约国在报告所述期间为执行《公约》规定而采取的措施。委员会感谢缔约国对问题清单</w:t>
      </w:r>
      <w:r w:rsidRPr="009E41E0">
        <w:rPr>
          <w:rStyle w:val="a8"/>
          <w:rFonts w:eastAsia="宋体"/>
        </w:rPr>
        <w:footnoteReference w:id="5"/>
      </w:r>
      <w:r>
        <w:rPr>
          <w:rStyle w:val="SingleTxtGCChar"/>
        </w:rPr>
        <w:t xml:space="preserve"> </w:t>
      </w:r>
      <w:r w:rsidRPr="009E41E0">
        <w:rPr>
          <w:lang w:val="zh-CN"/>
        </w:rPr>
        <w:t>作出的书面答复</w:t>
      </w:r>
      <w:r w:rsidRPr="009E41E0">
        <w:rPr>
          <w:rStyle w:val="a8"/>
          <w:rFonts w:eastAsia="宋体"/>
        </w:rPr>
        <w:footnoteReference w:id="6"/>
      </w:r>
      <w:r>
        <w:rPr>
          <w:rStyle w:val="SingleTxtGCChar"/>
        </w:rPr>
        <w:t xml:space="preserve"> </w:t>
      </w:r>
      <w:r w:rsidRPr="009E41E0">
        <w:rPr>
          <w:lang w:val="zh-CN"/>
        </w:rPr>
        <w:t>和代表团通过口头答复所作的补充以及提交的书面补充资料。</w:t>
      </w:r>
    </w:p>
    <w:p w14:paraId="70675E19" w14:textId="77777777" w:rsidR="00095635" w:rsidRPr="009E41E0" w:rsidRDefault="00095635" w:rsidP="00F861C8">
      <w:pPr>
        <w:pStyle w:val="H1GC"/>
      </w:pPr>
      <w:r w:rsidRPr="009E41E0">
        <w:rPr>
          <w:lang w:val="zh-CN"/>
        </w:rPr>
        <w:tab/>
        <w:t>B.</w:t>
      </w:r>
      <w:r w:rsidRPr="009E41E0">
        <w:rPr>
          <w:lang w:val="zh-CN"/>
        </w:rPr>
        <w:tab/>
      </w:r>
      <w:r w:rsidRPr="009E41E0">
        <w:rPr>
          <w:lang w:val="zh-CN"/>
        </w:rPr>
        <w:t>积极方面</w:t>
      </w:r>
    </w:p>
    <w:p w14:paraId="4891CFB4" w14:textId="77777777" w:rsidR="00095635" w:rsidRPr="009E41E0" w:rsidRDefault="00095635" w:rsidP="00095635">
      <w:pPr>
        <w:pStyle w:val="SingleTxtGC"/>
      </w:pPr>
      <w:r>
        <w:rPr>
          <w:lang w:val="zh-CN"/>
        </w:rPr>
        <w:t>3</w:t>
      </w:r>
      <w:r w:rsidRPr="009E41E0">
        <w:rPr>
          <w:lang w:val="zh-CN"/>
        </w:rPr>
        <w:t>.</w:t>
      </w:r>
      <w:r w:rsidRPr="009E41E0">
        <w:rPr>
          <w:lang w:val="zh-CN"/>
        </w:rPr>
        <w:tab/>
      </w:r>
      <w:r w:rsidRPr="009E41E0">
        <w:rPr>
          <w:lang w:val="zh-CN"/>
        </w:rPr>
        <w:t>委员会欢迎缔约国采取以下立法和政策措施：</w:t>
      </w:r>
      <w:bookmarkStart w:id="0" w:name="_Hlk202520239"/>
      <w:bookmarkEnd w:id="0"/>
    </w:p>
    <w:p w14:paraId="1CDA1884" w14:textId="77777777" w:rsidR="00095635" w:rsidRPr="009E41E0" w:rsidRDefault="00095635" w:rsidP="00095635">
      <w:pPr>
        <w:pStyle w:val="SingleTxtGC"/>
      </w:pPr>
      <w:r w:rsidRPr="009E41E0">
        <w:rPr>
          <w:lang w:val="zh-CN"/>
        </w:rPr>
        <w:tab/>
        <w:t>(</w:t>
      </w:r>
      <w:r>
        <w:rPr>
          <w:lang w:val="zh-CN"/>
        </w:rPr>
        <w:t>a</w:t>
      </w:r>
      <w:r w:rsidRPr="009E41E0">
        <w:rPr>
          <w:lang w:val="zh-CN"/>
        </w:rPr>
        <w:t>)</w:t>
      </w:r>
      <w:r w:rsidRPr="009E41E0">
        <w:rPr>
          <w:lang w:val="zh-CN"/>
        </w:rPr>
        <w:tab/>
      </w:r>
      <w:r>
        <w:rPr>
          <w:lang w:val="zh-CN"/>
        </w:rPr>
        <w:t>2</w:t>
      </w:r>
      <w:r w:rsidRPr="009E41E0">
        <w:rPr>
          <w:lang w:val="zh-CN"/>
        </w:rPr>
        <w:t>0</w:t>
      </w:r>
      <w:r>
        <w:rPr>
          <w:lang w:val="zh-CN"/>
        </w:rPr>
        <w:t>24</w:t>
      </w:r>
      <w:r w:rsidRPr="009E41E0">
        <w:rPr>
          <w:lang w:val="zh-CN"/>
        </w:rPr>
        <w:t>年通过</w:t>
      </w:r>
      <w:r w:rsidRPr="009E41E0">
        <w:rPr>
          <w:rFonts w:hint="eastAsia"/>
          <w:lang w:val="zh-CN"/>
        </w:rPr>
        <w:t>《</w:t>
      </w:r>
      <w:r w:rsidRPr="009E41E0">
        <w:rPr>
          <w:lang w:val="zh-CN"/>
        </w:rPr>
        <w:t>反人口贩运法</w:t>
      </w:r>
      <w:r w:rsidRPr="009E41E0">
        <w:rPr>
          <w:rFonts w:hint="eastAsia"/>
          <w:lang w:val="zh-CN"/>
        </w:rPr>
        <w:t>》</w:t>
      </w:r>
      <w:r w:rsidRPr="009E41E0">
        <w:rPr>
          <w:lang w:val="zh-CN"/>
        </w:rPr>
        <w:t>修正案；</w:t>
      </w:r>
    </w:p>
    <w:p w14:paraId="75EB378C" w14:textId="77777777" w:rsidR="00095635" w:rsidRDefault="00095635" w:rsidP="00095635">
      <w:pPr>
        <w:pStyle w:val="SingleTxtGC"/>
        <w:rPr>
          <w:lang w:val="zh-CN"/>
        </w:rPr>
      </w:pPr>
      <w:r w:rsidRPr="009E41E0">
        <w:rPr>
          <w:lang w:val="zh-CN"/>
        </w:rPr>
        <w:tab/>
        <w:t>(</w:t>
      </w:r>
      <w:r>
        <w:rPr>
          <w:lang w:val="zh-CN"/>
        </w:rPr>
        <w:t>b</w:t>
      </w:r>
      <w:r w:rsidRPr="009E41E0">
        <w:rPr>
          <w:lang w:val="zh-CN"/>
        </w:rPr>
        <w:t>)</w:t>
      </w:r>
      <w:r w:rsidRPr="009E41E0">
        <w:rPr>
          <w:lang w:val="zh-CN"/>
        </w:rPr>
        <w:tab/>
      </w:r>
      <w:r>
        <w:rPr>
          <w:lang w:val="zh-CN"/>
        </w:rPr>
        <w:t>2</w:t>
      </w:r>
      <w:r w:rsidRPr="009E41E0">
        <w:rPr>
          <w:lang w:val="zh-CN"/>
        </w:rPr>
        <w:t>0</w:t>
      </w:r>
      <w:r>
        <w:rPr>
          <w:lang w:val="zh-CN"/>
        </w:rPr>
        <w:t>24</w:t>
      </w:r>
      <w:r w:rsidRPr="009E41E0">
        <w:rPr>
          <w:lang w:val="zh-CN"/>
        </w:rPr>
        <w:t>年通过</w:t>
      </w:r>
      <w:r w:rsidRPr="009E41E0">
        <w:rPr>
          <w:rFonts w:hint="eastAsia"/>
          <w:lang w:val="zh-CN"/>
        </w:rPr>
        <w:t>《</w:t>
      </w:r>
      <w:r w:rsidRPr="009E41E0">
        <w:rPr>
          <w:lang w:val="zh-CN"/>
        </w:rPr>
        <w:t>青少年司法法</w:t>
      </w:r>
      <w:r w:rsidRPr="009E41E0">
        <w:rPr>
          <w:rFonts w:hint="eastAsia"/>
          <w:lang w:val="zh-CN"/>
        </w:rPr>
        <w:t>》</w:t>
      </w:r>
      <w:r w:rsidRPr="009E41E0">
        <w:rPr>
          <w:lang w:val="zh-CN"/>
        </w:rPr>
        <w:t>；</w:t>
      </w:r>
    </w:p>
    <w:p w14:paraId="5BBEED85" w14:textId="77777777" w:rsidR="00095635" w:rsidRDefault="00095635" w:rsidP="00095635">
      <w:pPr>
        <w:pStyle w:val="SingleTxtGC"/>
        <w:rPr>
          <w:lang w:val="zh-CN"/>
        </w:rPr>
      </w:pPr>
      <w:r w:rsidRPr="009E41E0">
        <w:rPr>
          <w:lang w:val="zh-CN"/>
        </w:rPr>
        <w:tab/>
        <w:t>(</w:t>
      </w:r>
      <w:r>
        <w:rPr>
          <w:lang w:val="zh-CN"/>
        </w:rPr>
        <w:t>c</w:t>
      </w:r>
      <w:r w:rsidRPr="009E41E0">
        <w:rPr>
          <w:lang w:val="zh-CN"/>
        </w:rPr>
        <w:t>)</w:t>
      </w:r>
      <w:r w:rsidRPr="009E41E0">
        <w:rPr>
          <w:lang w:val="zh-CN"/>
        </w:rPr>
        <w:tab/>
      </w:r>
      <w:r>
        <w:rPr>
          <w:lang w:val="zh-CN"/>
        </w:rPr>
        <w:t>2</w:t>
      </w:r>
      <w:r w:rsidRPr="009E41E0">
        <w:rPr>
          <w:lang w:val="zh-CN"/>
        </w:rPr>
        <w:t>0</w:t>
      </w:r>
      <w:r>
        <w:rPr>
          <w:lang w:val="zh-CN"/>
        </w:rPr>
        <w:t>21</w:t>
      </w:r>
      <w:r w:rsidRPr="009E41E0">
        <w:rPr>
          <w:lang w:val="zh-CN"/>
        </w:rPr>
        <w:t>年通过</w:t>
      </w:r>
      <w:r>
        <w:rPr>
          <w:lang w:val="zh-CN"/>
        </w:rPr>
        <w:t>2</w:t>
      </w:r>
      <w:r w:rsidRPr="009E41E0">
        <w:rPr>
          <w:lang w:val="zh-CN"/>
        </w:rPr>
        <w:t>0</w:t>
      </w:r>
      <w:r>
        <w:rPr>
          <w:lang w:val="zh-CN"/>
        </w:rPr>
        <w:t>19</w:t>
      </w:r>
      <w:r w:rsidRPr="009E41E0">
        <w:rPr>
          <w:lang w:val="zh-CN"/>
        </w:rPr>
        <w:t>年《劳动法》修正案；</w:t>
      </w:r>
    </w:p>
    <w:p w14:paraId="46AAE44D" w14:textId="77777777" w:rsidR="00095635" w:rsidRDefault="00095635" w:rsidP="00095635">
      <w:pPr>
        <w:pStyle w:val="SingleTxtGC"/>
        <w:rPr>
          <w:lang w:val="zh-CN"/>
        </w:rPr>
      </w:pPr>
      <w:r w:rsidRPr="009E41E0">
        <w:rPr>
          <w:lang w:val="zh-CN"/>
        </w:rPr>
        <w:tab/>
        <w:t>(</w:t>
      </w:r>
      <w:r>
        <w:rPr>
          <w:lang w:val="zh-CN"/>
        </w:rPr>
        <w:t>d</w:t>
      </w:r>
      <w:r w:rsidRPr="009E41E0">
        <w:rPr>
          <w:lang w:val="zh-CN"/>
        </w:rPr>
        <w:t>)</w:t>
      </w:r>
      <w:r w:rsidRPr="009E41E0">
        <w:rPr>
          <w:lang w:val="zh-CN"/>
        </w:rPr>
        <w:tab/>
      </w:r>
      <w:r w:rsidRPr="009E41E0">
        <w:rPr>
          <w:lang w:val="zh-CN"/>
        </w:rPr>
        <w:t>通过了两项决议和一项决定，使司法系统现代化，包括扩大法律援助服务；</w:t>
      </w:r>
    </w:p>
    <w:p w14:paraId="250547C6" w14:textId="77777777" w:rsidR="00095635" w:rsidRDefault="00095635" w:rsidP="00095635">
      <w:pPr>
        <w:pStyle w:val="SingleTxtGC"/>
        <w:rPr>
          <w:lang w:val="zh-CN"/>
        </w:rPr>
      </w:pPr>
      <w:r w:rsidRPr="009E41E0">
        <w:rPr>
          <w:lang w:val="zh-CN"/>
        </w:rPr>
        <w:tab/>
        <w:t>(</w:t>
      </w:r>
      <w:r>
        <w:rPr>
          <w:lang w:val="zh-CN"/>
        </w:rPr>
        <w:t>e</w:t>
      </w:r>
      <w:r w:rsidRPr="009E41E0">
        <w:rPr>
          <w:lang w:val="zh-CN"/>
        </w:rPr>
        <w:t>)</w:t>
      </w:r>
      <w:r w:rsidRPr="009E41E0">
        <w:rPr>
          <w:lang w:val="zh-CN"/>
        </w:rPr>
        <w:tab/>
      </w:r>
      <w:r w:rsidRPr="009E41E0">
        <w:rPr>
          <w:lang w:val="zh-CN"/>
        </w:rPr>
        <w:t>通过了《妇女、和平与安全国家行动计划》</w:t>
      </w:r>
      <w:r w:rsidRPr="009E41E0">
        <w:rPr>
          <w:lang w:val="zh-CN"/>
        </w:rPr>
        <w:t>(</w:t>
      </w:r>
      <w:r>
        <w:rPr>
          <w:lang w:val="zh-CN"/>
        </w:rPr>
        <w:t>2</w:t>
      </w:r>
      <w:r w:rsidRPr="009E41E0">
        <w:rPr>
          <w:lang w:val="zh-CN"/>
        </w:rPr>
        <w:t>0</w:t>
      </w:r>
      <w:r>
        <w:rPr>
          <w:lang w:val="zh-CN"/>
        </w:rPr>
        <w:t>24</w:t>
      </w:r>
      <w:r w:rsidRPr="009E41E0">
        <w:rPr>
          <w:lang w:val="zh-CN"/>
        </w:rPr>
        <w:t>-</w:t>
      </w:r>
      <w:r>
        <w:rPr>
          <w:lang w:val="zh-CN"/>
        </w:rPr>
        <w:t>2</w:t>
      </w:r>
      <w:r w:rsidRPr="009E41E0">
        <w:rPr>
          <w:lang w:val="zh-CN"/>
        </w:rPr>
        <w:t>0</w:t>
      </w:r>
      <w:r>
        <w:rPr>
          <w:lang w:val="zh-CN"/>
        </w:rPr>
        <w:t>3</w:t>
      </w:r>
      <w:r w:rsidRPr="009E41E0">
        <w:rPr>
          <w:lang w:val="zh-CN"/>
        </w:rPr>
        <w:t>0</w:t>
      </w:r>
      <w:r w:rsidRPr="009E41E0">
        <w:rPr>
          <w:lang w:val="zh-CN"/>
        </w:rPr>
        <w:t>年</w:t>
      </w:r>
      <w:r w:rsidRPr="009E41E0">
        <w:rPr>
          <w:lang w:val="zh-CN"/>
        </w:rPr>
        <w:t>)</w:t>
      </w:r>
      <w:r w:rsidRPr="009E41E0">
        <w:rPr>
          <w:lang w:val="zh-CN"/>
        </w:rPr>
        <w:t>；</w:t>
      </w:r>
    </w:p>
    <w:p w14:paraId="569F3CB0" w14:textId="77777777" w:rsidR="00095635" w:rsidRDefault="00095635" w:rsidP="00095635">
      <w:pPr>
        <w:pStyle w:val="SingleTxtGC"/>
        <w:rPr>
          <w:lang w:val="zh-CN"/>
        </w:rPr>
      </w:pPr>
      <w:r w:rsidRPr="009E41E0">
        <w:rPr>
          <w:lang w:val="zh-CN"/>
        </w:rPr>
        <w:tab/>
        <w:t>(</w:t>
      </w:r>
      <w:r>
        <w:rPr>
          <w:lang w:val="zh-CN"/>
        </w:rPr>
        <w:t>f</w:t>
      </w:r>
      <w:r w:rsidRPr="009E41E0">
        <w:rPr>
          <w:lang w:val="zh-CN"/>
        </w:rPr>
        <w:t>)</w:t>
      </w:r>
      <w:r w:rsidRPr="009E41E0">
        <w:rPr>
          <w:lang w:val="zh-CN"/>
        </w:rPr>
        <w:tab/>
      </w:r>
      <w:r w:rsidRPr="009E41E0">
        <w:rPr>
          <w:lang w:val="zh-CN"/>
        </w:rPr>
        <w:t>通过了《国家性别平等战略》</w:t>
      </w:r>
      <w:r w:rsidRPr="009E41E0">
        <w:rPr>
          <w:lang w:val="zh-CN"/>
        </w:rPr>
        <w:t>(</w:t>
      </w:r>
      <w:r>
        <w:rPr>
          <w:lang w:val="zh-CN"/>
        </w:rPr>
        <w:t>2</w:t>
      </w:r>
      <w:r w:rsidRPr="009E41E0">
        <w:rPr>
          <w:lang w:val="zh-CN"/>
        </w:rPr>
        <w:t>0</w:t>
      </w:r>
      <w:r>
        <w:rPr>
          <w:lang w:val="zh-CN"/>
        </w:rPr>
        <w:t>21</w:t>
      </w:r>
      <w:r w:rsidRPr="009E41E0">
        <w:rPr>
          <w:lang w:val="zh-CN"/>
        </w:rPr>
        <w:t>-</w:t>
      </w:r>
      <w:r>
        <w:rPr>
          <w:lang w:val="zh-CN"/>
        </w:rPr>
        <w:t>2</w:t>
      </w:r>
      <w:r w:rsidRPr="009E41E0">
        <w:rPr>
          <w:lang w:val="zh-CN"/>
        </w:rPr>
        <w:t>0</w:t>
      </w:r>
      <w:r>
        <w:rPr>
          <w:lang w:val="zh-CN"/>
        </w:rPr>
        <w:t>3</w:t>
      </w:r>
      <w:r w:rsidRPr="009E41E0">
        <w:rPr>
          <w:lang w:val="zh-CN"/>
        </w:rPr>
        <w:t>0</w:t>
      </w:r>
      <w:r w:rsidRPr="009E41E0">
        <w:rPr>
          <w:lang w:val="zh-CN"/>
        </w:rPr>
        <w:t>年</w:t>
      </w:r>
      <w:r w:rsidRPr="009E41E0">
        <w:rPr>
          <w:lang w:val="zh-CN"/>
        </w:rPr>
        <w:t>)</w:t>
      </w:r>
      <w:r w:rsidRPr="009E41E0">
        <w:rPr>
          <w:lang w:val="zh-CN"/>
        </w:rPr>
        <w:t>。</w:t>
      </w:r>
    </w:p>
    <w:p w14:paraId="35E809E6" w14:textId="5414D474" w:rsidR="00095635" w:rsidRPr="009E41E0" w:rsidRDefault="00095635" w:rsidP="00F861C8">
      <w:pPr>
        <w:pStyle w:val="H1GC"/>
      </w:pPr>
      <w:r w:rsidRPr="009E41E0">
        <w:rPr>
          <w:lang w:val="zh-CN"/>
        </w:rPr>
        <w:lastRenderedPageBreak/>
        <w:tab/>
        <w:t>C.</w:t>
      </w:r>
      <w:r w:rsidRPr="009E41E0">
        <w:rPr>
          <w:lang w:val="zh-CN"/>
        </w:rPr>
        <w:tab/>
      </w:r>
      <w:r w:rsidRPr="009E41E0">
        <w:rPr>
          <w:lang w:val="zh-CN"/>
        </w:rPr>
        <w:t>关注的主要问题及建议</w:t>
      </w:r>
    </w:p>
    <w:p w14:paraId="21D08DDB" w14:textId="77777777" w:rsidR="00095635" w:rsidRDefault="00095635" w:rsidP="00D27488">
      <w:pPr>
        <w:pStyle w:val="H23GC"/>
        <w:rPr>
          <w:lang w:val="zh-CN"/>
        </w:rPr>
      </w:pPr>
      <w:r w:rsidRPr="009E41E0">
        <w:rPr>
          <w:lang w:val="zh-CN"/>
        </w:rPr>
        <w:tab/>
      </w:r>
      <w:r w:rsidRPr="009E41E0">
        <w:rPr>
          <w:lang w:val="zh-CN"/>
        </w:rPr>
        <w:tab/>
      </w:r>
      <w:r w:rsidRPr="009E41E0">
        <w:rPr>
          <w:lang w:val="zh-CN"/>
        </w:rPr>
        <w:t>执行《公约》的宪法和法律框架</w:t>
      </w:r>
    </w:p>
    <w:p w14:paraId="58DEC11B" w14:textId="20591C29" w:rsidR="00095635" w:rsidRDefault="00095635" w:rsidP="00095635">
      <w:pPr>
        <w:pStyle w:val="SingleTxtGC"/>
        <w:rPr>
          <w:lang w:val="zh-CN"/>
        </w:rPr>
      </w:pPr>
      <w:r>
        <w:rPr>
          <w:lang w:val="zh-CN"/>
        </w:rPr>
        <w:t>4</w:t>
      </w:r>
      <w:r w:rsidRPr="009E41E0">
        <w:rPr>
          <w:lang w:val="zh-CN"/>
        </w:rPr>
        <w:t>.</w:t>
      </w:r>
      <w:r w:rsidRPr="009E41E0">
        <w:rPr>
          <w:lang w:val="zh-CN"/>
        </w:rPr>
        <w:tab/>
      </w:r>
      <w:r w:rsidRPr="009E41E0">
        <w:rPr>
          <w:lang w:val="zh-CN"/>
        </w:rPr>
        <w:t>委员会注意到缔约国努力确保其国家立法符合《公约》条款，但委员会感到关切的是，《宪法》没有充分落实《公约》保障的权利，而且包括第</w:t>
      </w:r>
      <w:r>
        <w:rPr>
          <w:lang w:val="zh-CN"/>
        </w:rPr>
        <w:t>24</w:t>
      </w:r>
      <w:r w:rsidRPr="009E41E0">
        <w:rPr>
          <w:lang w:val="zh-CN"/>
        </w:rPr>
        <w:t>号指令在内的国家立法和政策对《公约》权利施加了过于广泛的限制，特别是以国家安全为由的限制。委员会感到遗憾的是，尽管采取了提高认识的举措，但国家法院尚未适用《公约》的条款。委员会感到遗憾的是，缔约国目前尚未批准《公约》第一项任择议定书</w:t>
      </w:r>
      <w:r w:rsidRPr="009E41E0">
        <w:rPr>
          <w:lang w:val="zh-CN"/>
        </w:rPr>
        <w:t>(</w:t>
      </w:r>
      <w:r w:rsidRPr="009E41E0">
        <w:rPr>
          <w:lang w:val="zh-CN"/>
        </w:rPr>
        <w:t>第二条</w:t>
      </w:r>
      <w:r w:rsidRPr="009E41E0">
        <w:rPr>
          <w:lang w:val="zh-CN"/>
        </w:rPr>
        <w:t>)</w:t>
      </w:r>
      <w:r w:rsidRPr="009E41E0">
        <w:rPr>
          <w:lang w:val="zh-CN"/>
        </w:rPr>
        <w:t>。</w:t>
      </w:r>
    </w:p>
    <w:p w14:paraId="74A30BA3" w14:textId="613B0021" w:rsidR="00095635" w:rsidRDefault="00095635" w:rsidP="00095635">
      <w:pPr>
        <w:pStyle w:val="SingleTxtGC"/>
        <w:rPr>
          <w:lang w:val="zh-CN"/>
        </w:rPr>
      </w:pPr>
      <w:r>
        <w:rPr>
          <w:lang w:val="zh-CN"/>
        </w:rPr>
        <w:t>5</w:t>
      </w:r>
      <w:r w:rsidRPr="009E41E0">
        <w:rPr>
          <w:lang w:val="zh-CN"/>
        </w:rPr>
        <w:t>.</w:t>
      </w:r>
      <w:r w:rsidRPr="009E41E0">
        <w:rPr>
          <w:lang w:val="zh-CN"/>
        </w:rPr>
        <w:tab/>
      </w:r>
      <w:r w:rsidRPr="009E41E0">
        <w:rPr>
          <w:rFonts w:eastAsia="黑体"/>
          <w:bCs/>
          <w:lang w:val="zh-CN"/>
        </w:rPr>
        <w:t>缔约国应确保国内法令充分落实《公约》的所有条款。缔约国还应确保国内立法的解释和适用完全符合《公约》规定的缔约国的义务。此外，缔约国应提高法官、律师和检察官对《公约》条款的认识，并促进国家法院适用这些条款。缔约国还应考虑批准《公约》第一项任择议定书。</w:t>
      </w:r>
    </w:p>
    <w:p w14:paraId="2E025C75" w14:textId="77777777" w:rsidR="00095635" w:rsidRPr="009E41E0" w:rsidRDefault="00095635" w:rsidP="00D27488">
      <w:pPr>
        <w:pStyle w:val="H23GC"/>
      </w:pPr>
      <w:r w:rsidRPr="009E41E0">
        <w:rPr>
          <w:lang w:val="zh-CN"/>
        </w:rPr>
        <w:tab/>
      </w:r>
      <w:r w:rsidRPr="009E41E0">
        <w:rPr>
          <w:lang w:val="zh-CN"/>
        </w:rPr>
        <w:tab/>
      </w:r>
      <w:r w:rsidRPr="009E41E0">
        <w:rPr>
          <w:lang w:val="zh-CN"/>
        </w:rPr>
        <w:t>国家人权机构</w:t>
      </w:r>
    </w:p>
    <w:p w14:paraId="2BA1D23E" w14:textId="77777777" w:rsidR="00095635" w:rsidRPr="009E41E0" w:rsidRDefault="00095635" w:rsidP="00095635">
      <w:pPr>
        <w:pStyle w:val="SingleTxtGC"/>
      </w:pPr>
      <w:r>
        <w:rPr>
          <w:lang w:val="zh-CN"/>
        </w:rPr>
        <w:t>6</w:t>
      </w:r>
      <w:r w:rsidRPr="009E41E0">
        <w:rPr>
          <w:lang w:val="zh-CN"/>
        </w:rPr>
        <w:t>.</w:t>
      </w:r>
      <w:r w:rsidRPr="009E41E0">
        <w:rPr>
          <w:lang w:val="zh-CN"/>
        </w:rPr>
        <w:tab/>
      </w:r>
      <w:r w:rsidRPr="009E41E0">
        <w:rPr>
          <w:lang w:val="zh-CN"/>
        </w:rPr>
        <w:t>委员会肯定缔约国提供的关于支持建立独立的国家人权机构的资料，但感到遗憾的是，缔约国在依据《关于促进和保护人权的国家机构的地位的原则》</w:t>
      </w:r>
      <w:r w:rsidRPr="009E41E0">
        <w:rPr>
          <w:lang w:val="zh-CN"/>
        </w:rPr>
        <w:t>(</w:t>
      </w:r>
      <w:r w:rsidRPr="009E41E0">
        <w:rPr>
          <w:lang w:val="zh-CN"/>
        </w:rPr>
        <w:t>《巴黎原则》</w:t>
      </w:r>
      <w:r w:rsidRPr="009E41E0">
        <w:rPr>
          <w:lang w:val="zh-CN"/>
        </w:rPr>
        <w:t>)</w:t>
      </w:r>
      <w:r w:rsidRPr="009E41E0">
        <w:rPr>
          <w:lang w:val="zh-CN"/>
        </w:rPr>
        <w:t>建立此类机构方面继续拖延，没有取得明显进展</w:t>
      </w:r>
      <w:r w:rsidRPr="009E41E0">
        <w:rPr>
          <w:lang w:val="zh-CN"/>
        </w:rPr>
        <w:t>(</w:t>
      </w:r>
      <w:r w:rsidRPr="009E41E0">
        <w:rPr>
          <w:lang w:val="zh-CN"/>
        </w:rPr>
        <w:t>第二条</w:t>
      </w:r>
      <w:r w:rsidRPr="009E41E0">
        <w:rPr>
          <w:lang w:val="zh-CN"/>
        </w:rPr>
        <w:t>)</w:t>
      </w:r>
      <w:r w:rsidRPr="009E41E0">
        <w:rPr>
          <w:lang w:val="zh-CN"/>
        </w:rPr>
        <w:t>。</w:t>
      </w:r>
    </w:p>
    <w:p w14:paraId="7A0B50EA" w14:textId="77777777" w:rsidR="00095635" w:rsidRDefault="00095635" w:rsidP="00095635">
      <w:pPr>
        <w:pStyle w:val="SingleTxtGC"/>
        <w:rPr>
          <w:lang w:val="zh-CN"/>
        </w:rPr>
      </w:pPr>
      <w:r>
        <w:rPr>
          <w:lang w:val="zh-CN"/>
        </w:rPr>
        <w:t>7</w:t>
      </w:r>
      <w:r w:rsidRPr="009E41E0">
        <w:rPr>
          <w:lang w:val="zh-CN"/>
        </w:rPr>
        <w:t>.</w:t>
      </w:r>
      <w:r w:rsidRPr="009E41E0">
        <w:rPr>
          <w:lang w:val="zh-CN"/>
        </w:rPr>
        <w:tab/>
      </w:r>
      <w:r w:rsidRPr="009E41E0">
        <w:rPr>
          <w:rFonts w:eastAsia="黑体"/>
          <w:bCs/>
          <w:lang w:val="zh-CN"/>
        </w:rPr>
        <w:t>委员会呼吁缔约国优先考虑依据《巴黎原则》建立一个独立的国家人权机构，并为该机构划拨充足的财政和人力资源。</w:t>
      </w:r>
    </w:p>
    <w:p w14:paraId="1F2C0A49" w14:textId="77777777" w:rsidR="00095635" w:rsidRPr="009E41E0" w:rsidRDefault="00095635" w:rsidP="00D27488">
      <w:pPr>
        <w:pStyle w:val="H23GC"/>
      </w:pPr>
      <w:r w:rsidRPr="009E41E0">
        <w:rPr>
          <w:lang w:val="zh-CN"/>
        </w:rPr>
        <w:tab/>
      </w:r>
      <w:r w:rsidRPr="009E41E0">
        <w:rPr>
          <w:lang w:val="zh-CN"/>
        </w:rPr>
        <w:tab/>
      </w:r>
      <w:r w:rsidRPr="009E41E0">
        <w:rPr>
          <w:lang w:val="zh-CN"/>
        </w:rPr>
        <w:t>反腐败措施</w:t>
      </w:r>
    </w:p>
    <w:p w14:paraId="77934DEF" w14:textId="7F7C431E" w:rsidR="00095635" w:rsidRDefault="00095635" w:rsidP="00095635">
      <w:pPr>
        <w:pStyle w:val="SingleTxtGC"/>
        <w:rPr>
          <w:lang w:val="zh-CN"/>
        </w:rPr>
      </w:pPr>
      <w:r>
        <w:rPr>
          <w:lang w:val="zh-CN"/>
        </w:rPr>
        <w:t>8</w:t>
      </w:r>
      <w:r w:rsidRPr="009E41E0">
        <w:rPr>
          <w:lang w:val="zh-CN"/>
        </w:rPr>
        <w:t>.</w:t>
      </w:r>
      <w:r w:rsidRPr="009E41E0">
        <w:rPr>
          <w:lang w:val="zh-CN"/>
        </w:rPr>
        <w:tab/>
      </w:r>
      <w:r w:rsidRPr="009E41E0">
        <w:rPr>
          <w:lang w:val="zh-CN"/>
        </w:rPr>
        <w:t>委员会注意到为解决腐败问题而采取的措施，包括大幅增加对前任和现任高级官员的指控和起诉。然而，委员会关切的是，有报告称，公职人员问责机制</w:t>
      </w:r>
      <w:r w:rsidRPr="009E41E0">
        <w:rPr>
          <w:rFonts w:hint="eastAsia"/>
          <w:lang w:val="zh-CN"/>
        </w:rPr>
        <w:t>的适用</w:t>
      </w:r>
      <w:r w:rsidRPr="009E41E0">
        <w:rPr>
          <w:lang w:val="zh-CN"/>
        </w:rPr>
        <w:t>往往有选择</w:t>
      </w:r>
      <w:r w:rsidRPr="009E41E0">
        <w:rPr>
          <w:rFonts w:hint="eastAsia"/>
          <w:lang w:val="zh-CN"/>
        </w:rPr>
        <w:t>性</w:t>
      </w:r>
      <w:r w:rsidRPr="009E41E0">
        <w:rPr>
          <w:lang w:val="zh-CN"/>
        </w:rPr>
        <w:t>，并且受政治动机驱动。委员会感到遗憾的是，收到的资料中缺乏有关腐败案件的申诉、调查、起诉和定罪数量的信息</w:t>
      </w:r>
      <w:r w:rsidRPr="009E41E0">
        <w:rPr>
          <w:lang w:val="zh-CN"/>
        </w:rPr>
        <w:t>(</w:t>
      </w:r>
      <w:r w:rsidRPr="009E41E0">
        <w:rPr>
          <w:lang w:val="zh-CN"/>
        </w:rPr>
        <w:t>第二和第二十五条</w:t>
      </w:r>
      <w:r w:rsidRPr="009E41E0">
        <w:rPr>
          <w:lang w:val="zh-CN"/>
        </w:rPr>
        <w:t>)</w:t>
      </w:r>
      <w:r w:rsidRPr="009E41E0">
        <w:rPr>
          <w:lang w:val="zh-CN"/>
        </w:rPr>
        <w:t>。</w:t>
      </w:r>
    </w:p>
    <w:p w14:paraId="6921CB99" w14:textId="5D27D593" w:rsidR="00095635" w:rsidRPr="009E41E0" w:rsidRDefault="00095635" w:rsidP="00095635">
      <w:pPr>
        <w:pStyle w:val="SingleTxtGC"/>
        <w:rPr>
          <w:rFonts w:eastAsia="黑体"/>
          <w:bCs/>
        </w:rPr>
      </w:pPr>
      <w:r>
        <w:rPr>
          <w:lang w:val="zh-CN"/>
        </w:rPr>
        <w:t>9</w:t>
      </w:r>
      <w:r w:rsidRPr="009E41E0">
        <w:rPr>
          <w:lang w:val="zh-CN"/>
        </w:rPr>
        <w:t>.</w:t>
      </w:r>
      <w:r w:rsidRPr="009E41E0">
        <w:rPr>
          <w:lang w:val="zh-CN"/>
        </w:rPr>
        <w:tab/>
      </w:r>
      <w:r w:rsidRPr="009E41E0">
        <w:rPr>
          <w:rFonts w:eastAsia="黑体"/>
          <w:bCs/>
          <w:lang w:val="zh-CN"/>
        </w:rPr>
        <w:t>缔约国应加大努力，防止和消除各级的腐败现象。缔约国尤其应：</w:t>
      </w:r>
    </w:p>
    <w:p w14:paraId="508C9D80" w14:textId="1B7D1B4C" w:rsidR="00095635" w:rsidRPr="009E41E0" w:rsidRDefault="00095635" w:rsidP="00095635">
      <w:pPr>
        <w:pStyle w:val="SingleTxtGC"/>
        <w:rPr>
          <w:rFonts w:eastAsia="黑体"/>
          <w:bCs/>
        </w:rPr>
      </w:pPr>
      <w:r>
        <w:rPr>
          <w:rFonts w:eastAsia="黑体"/>
          <w:bCs/>
        </w:rPr>
        <w:tab/>
      </w:r>
      <w:r w:rsidRPr="009E41E0">
        <w:rPr>
          <w:lang w:val="zh-CN"/>
        </w:rPr>
        <w:t>(</w:t>
      </w:r>
      <w:r>
        <w:rPr>
          <w:lang w:val="zh-CN"/>
        </w:rPr>
        <w:t>a</w:t>
      </w:r>
      <w:r w:rsidRPr="009E41E0">
        <w:rPr>
          <w:lang w:val="zh-CN"/>
        </w:rPr>
        <w:t>)</w:t>
      </w:r>
      <w:r w:rsidRPr="009E41E0">
        <w:rPr>
          <w:lang w:val="zh-CN"/>
        </w:rPr>
        <w:tab/>
      </w:r>
      <w:r w:rsidRPr="009E41E0">
        <w:rPr>
          <w:rFonts w:eastAsia="黑体"/>
          <w:bCs/>
          <w:lang w:val="zh-CN"/>
        </w:rPr>
        <w:t>加强努力，迅速、彻底、独立和公正地调查所有级别的腐败指控，确保起诉犯罪者，一旦定罪则根据罪行的严重程度予以惩罚，并向受害者提供充分赔偿</w:t>
      </w:r>
      <w:r w:rsidR="00927890" w:rsidRPr="009E41E0">
        <w:rPr>
          <w:rFonts w:eastAsia="黑体"/>
          <w:bCs/>
          <w:lang w:val="zh-CN"/>
        </w:rPr>
        <w:t>；</w:t>
      </w:r>
    </w:p>
    <w:p w14:paraId="3D830713" w14:textId="77777777" w:rsidR="00095635" w:rsidRPr="009E41E0" w:rsidRDefault="00095635" w:rsidP="00095635">
      <w:pPr>
        <w:pStyle w:val="SingleTxtGC"/>
        <w:rPr>
          <w:rFonts w:eastAsia="黑体"/>
          <w:bCs/>
        </w:rPr>
      </w:pPr>
      <w:r>
        <w:rPr>
          <w:rFonts w:eastAsia="黑体"/>
          <w:bCs/>
        </w:rPr>
        <w:tab/>
      </w:r>
      <w:r w:rsidRPr="009E41E0">
        <w:rPr>
          <w:lang w:val="zh-CN"/>
        </w:rPr>
        <w:t>(</w:t>
      </w:r>
      <w:r>
        <w:rPr>
          <w:lang w:val="zh-CN"/>
        </w:rPr>
        <w:t>b</w:t>
      </w:r>
      <w:r w:rsidRPr="009E41E0">
        <w:rPr>
          <w:lang w:val="zh-CN"/>
        </w:rPr>
        <w:t>)</w:t>
      </w:r>
      <w:r w:rsidRPr="009E41E0">
        <w:rPr>
          <w:lang w:val="zh-CN"/>
        </w:rPr>
        <w:tab/>
      </w:r>
      <w:r w:rsidRPr="009E41E0">
        <w:rPr>
          <w:rFonts w:eastAsia="黑体"/>
          <w:bCs/>
          <w:lang w:val="zh-CN"/>
        </w:rPr>
        <w:t>加强所有反腐败机构的透明度、独立性和问责制，并确保公开其决定；</w:t>
      </w:r>
    </w:p>
    <w:p w14:paraId="66B339FE" w14:textId="77777777" w:rsidR="00095635" w:rsidRPr="009E41E0" w:rsidRDefault="00095635" w:rsidP="00095635">
      <w:pPr>
        <w:pStyle w:val="SingleTxtGC"/>
        <w:rPr>
          <w:rFonts w:eastAsia="黑体"/>
          <w:bCs/>
        </w:rPr>
      </w:pPr>
      <w:r>
        <w:rPr>
          <w:rFonts w:eastAsia="黑体"/>
          <w:bCs/>
        </w:rPr>
        <w:tab/>
      </w:r>
      <w:r w:rsidRPr="009E41E0">
        <w:rPr>
          <w:lang w:val="zh-CN"/>
        </w:rPr>
        <w:t>(</w:t>
      </w:r>
      <w:r>
        <w:rPr>
          <w:lang w:val="zh-CN"/>
        </w:rPr>
        <w:t>c</w:t>
      </w:r>
      <w:r w:rsidRPr="009E41E0">
        <w:rPr>
          <w:lang w:val="zh-CN"/>
        </w:rPr>
        <w:t>)</w:t>
      </w:r>
      <w:r w:rsidRPr="009E41E0">
        <w:rPr>
          <w:lang w:val="zh-CN"/>
        </w:rPr>
        <w:tab/>
      </w:r>
      <w:r w:rsidRPr="009E41E0">
        <w:rPr>
          <w:rFonts w:eastAsia="黑体"/>
          <w:bCs/>
          <w:lang w:val="zh-CN"/>
        </w:rPr>
        <w:t>开展培训和提高认识运动，让公职人员、政治人物、商界和公众了解腐败的经济和社会成本以及举报腐败案件的现有机制。</w:t>
      </w:r>
    </w:p>
    <w:p w14:paraId="04C4BA2A" w14:textId="77777777" w:rsidR="00095635" w:rsidRDefault="00095635" w:rsidP="00D27488">
      <w:pPr>
        <w:pStyle w:val="H23GC"/>
        <w:rPr>
          <w:lang w:val="zh-CN"/>
        </w:rPr>
      </w:pPr>
      <w:r w:rsidRPr="009E41E0">
        <w:rPr>
          <w:lang w:val="zh-CN"/>
        </w:rPr>
        <w:tab/>
      </w:r>
      <w:r w:rsidRPr="009E41E0">
        <w:rPr>
          <w:lang w:val="zh-CN"/>
        </w:rPr>
        <w:tab/>
      </w:r>
      <w:r w:rsidRPr="009E41E0">
        <w:rPr>
          <w:lang w:val="zh-CN"/>
        </w:rPr>
        <w:t>紧急状态</w:t>
      </w:r>
    </w:p>
    <w:p w14:paraId="0A269E86" w14:textId="1EA5F40E" w:rsidR="00095635" w:rsidRDefault="00095635" w:rsidP="00095635">
      <w:pPr>
        <w:pStyle w:val="SingleTxtGC"/>
        <w:rPr>
          <w:lang w:val="zh-CN"/>
        </w:rPr>
      </w:pPr>
      <w:r>
        <w:rPr>
          <w:lang w:val="zh-CN"/>
        </w:rPr>
        <w:t>1</w:t>
      </w:r>
      <w:r w:rsidRPr="009E41E0">
        <w:rPr>
          <w:lang w:val="zh-CN"/>
        </w:rPr>
        <w:t>0.</w:t>
      </w:r>
      <w:r w:rsidRPr="009E41E0">
        <w:rPr>
          <w:lang w:val="zh-CN"/>
        </w:rPr>
        <w:tab/>
      </w:r>
      <w:r w:rsidRPr="009E41E0">
        <w:rPr>
          <w:lang w:val="zh-CN"/>
        </w:rPr>
        <w:t>委员会感到关切的是，有关紧急状态的现行立法和法规没有界定在公共紧急状态下对人权的限制范围，也没有明确禁止克减《公约》不可克减的条款。委员会感到遗憾的是，在</w:t>
      </w:r>
      <w:r>
        <w:rPr>
          <w:lang w:val="zh-CN"/>
        </w:rPr>
        <w:t>2</w:t>
      </w:r>
      <w:r w:rsidRPr="009E41E0">
        <w:rPr>
          <w:lang w:val="zh-CN"/>
        </w:rPr>
        <w:t>0</w:t>
      </w:r>
      <w:r>
        <w:rPr>
          <w:lang w:val="zh-CN"/>
        </w:rPr>
        <w:t>19</w:t>
      </w:r>
      <w:r w:rsidRPr="009E41E0">
        <w:rPr>
          <w:lang w:val="zh-CN"/>
        </w:rPr>
        <w:t>冠状病毒病</w:t>
      </w:r>
      <w:r w:rsidRPr="009E41E0">
        <w:rPr>
          <w:lang w:val="zh-CN"/>
        </w:rPr>
        <w:t>(</w:t>
      </w:r>
      <w:r>
        <w:rPr>
          <w:lang w:val="zh-CN"/>
        </w:rPr>
        <w:t>COVID</w:t>
      </w:r>
      <w:r w:rsidRPr="009E41E0">
        <w:rPr>
          <w:lang w:val="zh-CN"/>
        </w:rPr>
        <w:t>-</w:t>
      </w:r>
      <w:r>
        <w:rPr>
          <w:lang w:val="zh-CN"/>
        </w:rPr>
        <w:t>19</w:t>
      </w:r>
      <w:r w:rsidRPr="009E41E0">
        <w:rPr>
          <w:lang w:val="zh-CN"/>
        </w:rPr>
        <w:t>)</w:t>
      </w:r>
      <w:r w:rsidRPr="009E41E0">
        <w:rPr>
          <w:lang w:val="zh-CN"/>
        </w:rPr>
        <w:t>疫情期间，越南采取</w:t>
      </w:r>
      <w:r w:rsidRPr="009E41E0">
        <w:rPr>
          <w:rFonts w:hint="eastAsia"/>
          <w:lang w:val="zh-CN"/>
        </w:rPr>
        <w:t>了</w:t>
      </w:r>
      <w:r w:rsidRPr="009E41E0">
        <w:rPr>
          <w:lang w:val="zh-CN"/>
        </w:rPr>
        <w:t>一些严重到足以构成《公约》第四条第一款意义上的克减的措施，却没有向联合国秘书长发送宣布紧急状态的通知，包括有报告称胡志明市弱势群体获得食物的机会有</w:t>
      </w:r>
      <w:r w:rsidRPr="009E41E0">
        <w:rPr>
          <w:lang w:val="zh-CN"/>
        </w:rPr>
        <w:lastRenderedPageBreak/>
        <w:t>限，以及在网上批评缔约国疫情应对措施的个人遭到逮捕。委员会提醒缔约国，紧急状态期间对人权的限制应根据《公约》第四条第三款通知秘书长</w:t>
      </w:r>
      <w:r w:rsidRPr="009E41E0">
        <w:rPr>
          <w:lang w:val="zh-CN"/>
        </w:rPr>
        <w:t>(</w:t>
      </w:r>
      <w:r w:rsidRPr="009E41E0">
        <w:rPr>
          <w:lang w:val="zh-CN"/>
        </w:rPr>
        <w:t>第四条</w:t>
      </w:r>
      <w:r w:rsidRPr="009E41E0">
        <w:rPr>
          <w:lang w:val="zh-CN"/>
        </w:rPr>
        <w:t>)</w:t>
      </w:r>
      <w:r w:rsidRPr="009E41E0">
        <w:rPr>
          <w:lang w:val="zh-CN"/>
        </w:rPr>
        <w:t>。</w:t>
      </w:r>
    </w:p>
    <w:p w14:paraId="069C362D" w14:textId="46D8AC57" w:rsidR="00095635" w:rsidRPr="009E41E0" w:rsidRDefault="00095635" w:rsidP="00095635">
      <w:pPr>
        <w:pStyle w:val="SingleTxtGC"/>
        <w:rPr>
          <w:rFonts w:eastAsia="黑体"/>
          <w:bCs/>
        </w:rPr>
      </w:pPr>
      <w:r>
        <w:rPr>
          <w:lang w:val="zh-CN"/>
        </w:rPr>
        <w:t>11</w:t>
      </w:r>
      <w:r w:rsidRPr="009E41E0">
        <w:rPr>
          <w:lang w:val="zh-CN"/>
        </w:rPr>
        <w:t>.</w:t>
      </w:r>
      <w:r w:rsidRPr="009E41E0">
        <w:rPr>
          <w:lang w:val="zh-CN"/>
        </w:rPr>
        <w:tab/>
      </w:r>
      <w:r w:rsidRPr="009E41E0">
        <w:rPr>
          <w:rFonts w:eastAsia="黑体"/>
          <w:bCs/>
          <w:lang w:val="zh-CN"/>
        </w:rPr>
        <w:t>根据委员会关于在紧急状态期间的《公约》条款克减问题的第</w:t>
      </w:r>
      <w:r w:rsidRPr="009E41E0">
        <w:rPr>
          <w:rFonts w:eastAsia="黑体"/>
          <w:bCs/>
          <w:lang w:val="zh-CN"/>
        </w:rPr>
        <w:t>29</w:t>
      </w:r>
      <w:r w:rsidRPr="009E41E0">
        <w:rPr>
          <w:rFonts w:eastAsia="黑体"/>
          <w:bCs/>
          <w:lang w:val="zh-CN"/>
        </w:rPr>
        <w:t>号一般性意见</w:t>
      </w:r>
      <w:r w:rsidRPr="009E41E0">
        <w:rPr>
          <w:rFonts w:eastAsia="黑体"/>
          <w:bCs/>
          <w:lang w:val="zh-CN"/>
        </w:rPr>
        <w:t>(2001</w:t>
      </w:r>
      <w:r w:rsidRPr="009E41E0">
        <w:rPr>
          <w:rFonts w:eastAsia="黑体"/>
          <w:bCs/>
          <w:lang w:val="zh-CN"/>
        </w:rPr>
        <w:t>年</w:t>
      </w:r>
      <w:r w:rsidRPr="009E41E0">
        <w:rPr>
          <w:rFonts w:eastAsia="黑体"/>
          <w:bCs/>
          <w:lang w:val="zh-CN"/>
        </w:rPr>
        <w:t>)</w:t>
      </w:r>
      <w:r w:rsidRPr="009E41E0">
        <w:rPr>
          <w:rFonts w:eastAsia="黑体"/>
          <w:bCs/>
          <w:lang w:val="zh-CN"/>
        </w:rPr>
        <w:t>，缔约国应立即修正规范紧急状态的立法，以确保全面遵守《公约》第四条的所有要求。缔约国尤其应保证在紧急状态包括疫情背景下采取的任何措施都是临时的、适度的和绝对必要的，并应接受司法审查。此外，在采取这类措施时，缔约国应按照《公约》第四条第三款的规定，通过秘书长向《公约》其他缔约国通报其克减的条款以及克减的理由。</w:t>
      </w:r>
    </w:p>
    <w:p w14:paraId="31D7185E" w14:textId="77777777" w:rsidR="00095635" w:rsidRPr="009E41E0" w:rsidRDefault="00095635" w:rsidP="00D27488">
      <w:pPr>
        <w:pStyle w:val="H23GC"/>
      </w:pPr>
      <w:r w:rsidRPr="009E41E0">
        <w:rPr>
          <w:lang w:val="zh-CN"/>
        </w:rPr>
        <w:tab/>
      </w:r>
      <w:r w:rsidRPr="009E41E0">
        <w:rPr>
          <w:lang w:val="zh-CN"/>
        </w:rPr>
        <w:tab/>
      </w:r>
      <w:r w:rsidRPr="009E41E0">
        <w:rPr>
          <w:lang w:val="zh-CN"/>
        </w:rPr>
        <w:t>不歧视</w:t>
      </w:r>
    </w:p>
    <w:p w14:paraId="23CE9495" w14:textId="389CCFB4" w:rsidR="00095635" w:rsidRDefault="00095635" w:rsidP="00095635">
      <w:pPr>
        <w:pStyle w:val="SingleTxtGC"/>
        <w:rPr>
          <w:lang w:val="zh-CN"/>
        </w:rPr>
      </w:pPr>
      <w:r>
        <w:rPr>
          <w:lang w:val="zh-CN"/>
        </w:rPr>
        <w:t>12</w:t>
      </w:r>
      <w:r w:rsidRPr="009E41E0">
        <w:rPr>
          <w:lang w:val="zh-CN"/>
        </w:rPr>
        <w:t>.</w:t>
      </w:r>
      <w:r w:rsidRPr="009E41E0">
        <w:rPr>
          <w:lang w:val="zh-CN"/>
        </w:rPr>
        <w:tab/>
      </w:r>
      <w:r w:rsidRPr="009E41E0">
        <w:rPr>
          <w:lang w:val="zh-CN"/>
        </w:rPr>
        <w:t>委员会注意到《宪法》第</w:t>
      </w:r>
      <w:r>
        <w:rPr>
          <w:lang w:val="zh-CN"/>
        </w:rPr>
        <w:t>16</w:t>
      </w:r>
      <w:r w:rsidRPr="009E41E0">
        <w:rPr>
          <w:lang w:val="zh-CN"/>
        </w:rPr>
        <w:t>条保障法律面前人人平等和不受歧视，但委员会感到关切的是，目前的法律框架没有提供全面保护，防止基于《公约》禁止的一切理由的歧视。委员会注意到存在打击歧视的立法和其他措施，例如针对精神障碍患者和自闭症儿童的社会援助和康复方案</w:t>
      </w:r>
      <w:r w:rsidRPr="009E41E0">
        <w:rPr>
          <w:lang w:val="zh-CN"/>
        </w:rPr>
        <w:t>(</w:t>
      </w:r>
      <w:r>
        <w:rPr>
          <w:lang w:val="zh-CN"/>
        </w:rPr>
        <w:t>2</w:t>
      </w:r>
      <w:r w:rsidRPr="009E41E0">
        <w:rPr>
          <w:lang w:val="zh-CN"/>
        </w:rPr>
        <w:t>0</w:t>
      </w:r>
      <w:r>
        <w:rPr>
          <w:lang w:val="zh-CN"/>
        </w:rPr>
        <w:t>21</w:t>
      </w:r>
      <w:r w:rsidRPr="009E41E0">
        <w:rPr>
          <w:lang w:val="zh-CN"/>
        </w:rPr>
        <w:t>-</w:t>
      </w:r>
      <w:r>
        <w:rPr>
          <w:lang w:val="zh-CN"/>
        </w:rPr>
        <w:t>2</w:t>
      </w:r>
      <w:r w:rsidRPr="009E41E0">
        <w:rPr>
          <w:lang w:val="zh-CN"/>
        </w:rPr>
        <w:t>0</w:t>
      </w:r>
      <w:r>
        <w:rPr>
          <w:lang w:val="zh-CN"/>
        </w:rPr>
        <w:t>3</w:t>
      </w:r>
      <w:r w:rsidRPr="009E41E0">
        <w:rPr>
          <w:lang w:val="zh-CN"/>
        </w:rPr>
        <w:t>0</w:t>
      </w:r>
      <w:r w:rsidRPr="009E41E0">
        <w:rPr>
          <w:lang w:val="zh-CN"/>
        </w:rPr>
        <w:t>年</w:t>
      </w:r>
      <w:r w:rsidRPr="009E41E0">
        <w:rPr>
          <w:lang w:val="zh-CN"/>
        </w:rPr>
        <w:t>)</w:t>
      </w:r>
      <w:r w:rsidRPr="009E41E0">
        <w:rPr>
          <w:lang w:val="zh-CN"/>
        </w:rPr>
        <w:t>。然而，委员会感到遗憾的是，缺乏有关残疾人就业及其参加职业培训方案的资料</w:t>
      </w:r>
      <w:r w:rsidRPr="009E41E0">
        <w:rPr>
          <w:lang w:val="zh-CN"/>
        </w:rPr>
        <w:t>(</w:t>
      </w:r>
      <w:r w:rsidRPr="009E41E0">
        <w:rPr>
          <w:lang w:val="zh-CN"/>
        </w:rPr>
        <w:t>第二、第十九、第二十和第二十六条</w:t>
      </w:r>
      <w:r w:rsidRPr="009E41E0">
        <w:rPr>
          <w:lang w:val="zh-CN"/>
        </w:rPr>
        <w:t>)</w:t>
      </w:r>
      <w:r w:rsidRPr="009E41E0">
        <w:rPr>
          <w:lang w:val="zh-CN"/>
        </w:rPr>
        <w:t>。</w:t>
      </w:r>
    </w:p>
    <w:p w14:paraId="4726E814" w14:textId="72D90913" w:rsidR="00095635" w:rsidRDefault="00095635" w:rsidP="00095635">
      <w:pPr>
        <w:pStyle w:val="SingleTxtGC"/>
        <w:rPr>
          <w:lang w:val="zh-CN"/>
        </w:rPr>
      </w:pPr>
      <w:r>
        <w:rPr>
          <w:lang w:val="zh-CN"/>
        </w:rPr>
        <w:t>13</w:t>
      </w:r>
      <w:r w:rsidRPr="009E41E0">
        <w:rPr>
          <w:lang w:val="zh-CN"/>
        </w:rPr>
        <w:t>.</w:t>
      </w:r>
      <w:r w:rsidRPr="009E41E0">
        <w:rPr>
          <w:lang w:val="zh-CN"/>
        </w:rPr>
        <w:tab/>
      </w:r>
      <w:r w:rsidRPr="009E41E0">
        <w:rPr>
          <w:rFonts w:eastAsia="黑体"/>
          <w:bCs/>
          <w:lang w:val="zh-CN"/>
        </w:rPr>
        <w:t>缔约国应确保人人都能不受歧视地享有《公约》所载人权。缔约国尤其应：</w:t>
      </w:r>
    </w:p>
    <w:p w14:paraId="3AA219D6" w14:textId="5C9AA201" w:rsidR="00095635" w:rsidRDefault="00095635" w:rsidP="00095635">
      <w:pPr>
        <w:pStyle w:val="SingleTxtGC"/>
        <w:rPr>
          <w:lang w:val="zh-CN"/>
        </w:rPr>
      </w:pPr>
      <w:r w:rsidRPr="009E41E0">
        <w:rPr>
          <w:lang w:val="zh-CN"/>
        </w:rPr>
        <w:tab/>
        <w:t>(</w:t>
      </w:r>
      <w:r>
        <w:rPr>
          <w:lang w:val="zh-CN"/>
        </w:rPr>
        <w:t>a</w:t>
      </w:r>
      <w:r w:rsidRPr="009E41E0">
        <w:rPr>
          <w:lang w:val="zh-CN"/>
        </w:rPr>
        <w:t>)</w:t>
      </w:r>
      <w:r w:rsidRPr="009E41E0">
        <w:rPr>
          <w:lang w:val="zh-CN"/>
        </w:rPr>
        <w:tab/>
      </w:r>
      <w:r w:rsidRPr="009E41E0">
        <w:rPr>
          <w:rFonts w:eastAsia="黑体"/>
          <w:bCs/>
          <w:lang w:val="zh-CN"/>
        </w:rPr>
        <w:t>通过全面的反歧视立法，明确涉及生活的所有领域，在所有领域禁止基于《公约》禁止的一切理由的直接、间接和交叉歧视，并确保受害者获得有效和适当的补救</w:t>
      </w:r>
      <w:r w:rsidR="00927890" w:rsidRPr="009E41E0">
        <w:rPr>
          <w:rFonts w:eastAsia="黑体"/>
          <w:bCs/>
          <w:lang w:val="zh-CN"/>
        </w:rPr>
        <w:t>；</w:t>
      </w:r>
    </w:p>
    <w:p w14:paraId="77C60706" w14:textId="77777777" w:rsidR="00095635" w:rsidRDefault="00095635" w:rsidP="00095635">
      <w:pPr>
        <w:pStyle w:val="SingleTxtGC"/>
        <w:rPr>
          <w:lang w:val="zh-CN"/>
        </w:rPr>
      </w:pPr>
      <w:r w:rsidRPr="009E41E0">
        <w:rPr>
          <w:lang w:val="zh-CN"/>
        </w:rPr>
        <w:tab/>
        <w:t>(</w:t>
      </w:r>
      <w:r>
        <w:rPr>
          <w:lang w:val="zh-CN"/>
        </w:rPr>
        <w:t>b</w:t>
      </w:r>
      <w:r w:rsidRPr="009E41E0">
        <w:rPr>
          <w:lang w:val="zh-CN"/>
        </w:rPr>
        <w:t>)</w:t>
      </w:r>
      <w:r w:rsidRPr="009E41E0">
        <w:rPr>
          <w:lang w:val="zh-CN"/>
        </w:rPr>
        <w:tab/>
      </w:r>
      <w:r w:rsidRPr="009E41E0">
        <w:rPr>
          <w:rFonts w:eastAsia="黑体"/>
          <w:bCs/>
          <w:lang w:val="zh-CN"/>
        </w:rPr>
        <w:t>继续与基于人们的性取向、性别认同、族裔或宗教信仰而对其持有的成见和消极态度作斗争，包括借助公共宣传运动与其作斗争；</w:t>
      </w:r>
    </w:p>
    <w:p w14:paraId="03085AAF" w14:textId="77777777" w:rsidR="00095635" w:rsidRPr="009E41E0" w:rsidRDefault="00095635" w:rsidP="00095635">
      <w:pPr>
        <w:pStyle w:val="SingleTxtGC"/>
        <w:rPr>
          <w:rFonts w:eastAsia="黑体"/>
          <w:bCs/>
        </w:rPr>
      </w:pPr>
      <w:r w:rsidRPr="009E41E0">
        <w:rPr>
          <w:lang w:val="zh-CN"/>
        </w:rPr>
        <w:tab/>
        <w:t>(</w:t>
      </w:r>
      <w:r>
        <w:rPr>
          <w:lang w:val="zh-CN"/>
        </w:rPr>
        <w:t>c</w:t>
      </w:r>
      <w:r w:rsidRPr="009E41E0">
        <w:rPr>
          <w:lang w:val="zh-CN"/>
        </w:rPr>
        <w:t>)</w:t>
      </w:r>
      <w:r w:rsidRPr="009E41E0">
        <w:rPr>
          <w:lang w:val="zh-CN"/>
        </w:rPr>
        <w:tab/>
      </w:r>
      <w:r w:rsidRPr="009E41E0">
        <w:rPr>
          <w:rFonts w:eastAsia="黑体"/>
          <w:bCs/>
          <w:lang w:val="zh-CN"/>
        </w:rPr>
        <w:t>有系统地收集相关申诉及其结果的数据，从而确保有效监测歧视案件；</w:t>
      </w:r>
    </w:p>
    <w:p w14:paraId="728B9575" w14:textId="77777777" w:rsidR="00095635" w:rsidRDefault="00095635" w:rsidP="00095635">
      <w:pPr>
        <w:pStyle w:val="SingleTxtGC"/>
        <w:rPr>
          <w:lang w:val="zh-CN"/>
        </w:rPr>
      </w:pPr>
      <w:r w:rsidRPr="009E41E0">
        <w:rPr>
          <w:lang w:val="zh-CN"/>
        </w:rPr>
        <w:tab/>
        <w:t>(</w:t>
      </w:r>
      <w:r>
        <w:rPr>
          <w:lang w:val="zh-CN"/>
        </w:rPr>
        <w:t>d</w:t>
      </w:r>
      <w:r w:rsidRPr="009E41E0">
        <w:rPr>
          <w:lang w:val="zh-CN"/>
        </w:rPr>
        <w:t>)</w:t>
      </w:r>
      <w:r w:rsidRPr="009E41E0">
        <w:rPr>
          <w:lang w:val="zh-CN"/>
        </w:rPr>
        <w:tab/>
      </w:r>
      <w:r w:rsidRPr="009E41E0">
        <w:rPr>
          <w:rFonts w:eastAsia="黑体"/>
          <w:bCs/>
          <w:lang w:val="zh-CN"/>
        </w:rPr>
        <w:t>采取一切必要措施，有效打击和消除残疾人面临的歧视。</w:t>
      </w:r>
    </w:p>
    <w:p w14:paraId="6FF197F3" w14:textId="77777777" w:rsidR="00095635" w:rsidRDefault="00095635" w:rsidP="00D27488">
      <w:pPr>
        <w:pStyle w:val="H23GC"/>
        <w:rPr>
          <w:lang w:val="zh-CN"/>
        </w:rPr>
      </w:pPr>
      <w:r w:rsidRPr="009E41E0">
        <w:rPr>
          <w:lang w:val="zh-CN"/>
        </w:rPr>
        <w:tab/>
      </w:r>
      <w:r w:rsidRPr="009E41E0">
        <w:rPr>
          <w:lang w:val="zh-CN"/>
        </w:rPr>
        <w:tab/>
      </w:r>
      <w:r w:rsidRPr="009E41E0">
        <w:rPr>
          <w:lang w:val="zh-CN"/>
        </w:rPr>
        <w:t>性取向、性别认同和间性者</w:t>
      </w:r>
    </w:p>
    <w:p w14:paraId="225F2C28" w14:textId="6D558399" w:rsidR="00095635" w:rsidRDefault="00095635" w:rsidP="00095635">
      <w:pPr>
        <w:pStyle w:val="SingleTxtGC"/>
        <w:rPr>
          <w:lang w:val="zh-CN"/>
        </w:rPr>
      </w:pPr>
      <w:r>
        <w:rPr>
          <w:lang w:val="zh-CN"/>
        </w:rPr>
        <w:t>14</w:t>
      </w:r>
      <w:r w:rsidRPr="009E41E0">
        <w:rPr>
          <w:lang w:val="zh-CN"/>
        </w:rPr>
        <w:t>.</w:t>
      </w:r>
      <w:r w:rsidRPr="009E41E0">
        <w:rPr>
          <w:lang w:val="zh-CN"/>
        </w:rPr>
        <w:tab/>
      </w:r>
      <w:r w:rsidRPr="009E41E0">
        <w:rPr>
          <w:lang w:val="zh-CN"/>
        </w:rPr>
        <w:t>委员会关切的是，缔约国内存在对男女同性恋、双性恋、跨性别者和间性者的污名化、歧视态度和暴力行为。委员会还对性别平权法律缺乏进展感到关切。此外，委员会还感到关切的是，有报告称，间性儿童和青少年接受了不可逆转的侵入式医疗干预。此外，委员会注意到同性关系并未被定为犯罪，但感到遗憾的是，对同性伴侣缺乏法律上的承认和保护</w:t>
      </w:r>
      <w:r w:rsidRPr="009E41E0">
        <w:rPr>
          <w:lang w:val="zh-CN"/>
        </w:rPr>
        <w:t>(</w:t>
      </w:r>
      <w:r w:rsidRPr="009E41E0">
        <w:rPr>
          <w:lang w:val="zh-CN"/>
        </w:rPr>
        <w:t>第二、第十九、第二十和第二十六条</w:t>
      </w:r>
      <w:r w:rsidRPr="009E41E0">
        <w:rPr>
          <w:lang w:val="zh-CN"/>
        </w:rPr>
        <w:t>)</w:t>
      </w:r>
      <w:r w:rsidRPr="009E41E0">
        <w:rPr>
          <w:lang w:val="zh-CN"/>
        </w:rPr>
        <w:t>。</w:t>
      </w:r>
    </w:p>
    <w:p w14:paraId="382DBD25" w14:textId="04A672CE" w:rsidR="00095635" w:rsidRDefault="00095635" w:rsidP="00095635">
      <w:pPr>
        <w:pStyle w:val="SingleTxtGC"/>
        <w:rPr>
          <w:lang w:val="zh-CN"/>
        </w:rPr>
      </w:pPr>
      <w:r>
        <w:rPr>
          <w:lang w:val="zh-CN"/>
        </w:rPr>
        <w:t>15</w:t>
      </w:r>
      <w:r w:rsidRPr="009E41E0">
        <w:rPr>
          <w:lang w:val="zh-CN"/>
        </w:rPr>
        <w:t>.</w:t>
      </w:r>
      <w:r w:rsidRPr="009E41E0">
        <w:rPr>
          <w:lang w:val="zh-CN"/>
        </w:rPr>
        <w:tab/>
      </w:r>
      <w:r w:rsidRPr="009E41E0">
        <w:rPr>
          <w:rFonts w:eastAsia="黑体"/>
          <w:bCs/>
          <w:lang w:val="zh-CN"/>
        </w:rPr>
        <w:t>缔约国应加倍努力，防止并解决针对男女同性恋、双性恋、跨性别者和间性者的一切形式的歧视和暴力。缔约国尤其应：</w:t>
      </w:r>
    </w:p>
    <w:p w14:paraId="4DBDFA46" w14:textId="77777777" w:rsidR="00095635" w:rsidRPr="009E41E0" w:rsidRDefault="00095635" w:rsidP="00095635">
      <w:pPr>
        <w:pStyle w:val="SingleTxtGC"/>
        <w:rPr>
          <w:rFonts w:eastAsia="黑体"/>
          <w:bCs/>
        </w:rPr>
      </w:pPr>
      <w:r w:rsidRPr="009E41E0">
        <w:rPr>
          <w:lang w:val="zh-CN"/>
        </w:rPr>
        <w:tab/>
        <w:t>(</w:t>
      </w:r>
      <w:r>
        <w:rPr>
          <w:lang w:val="zh-CN"/>
        </w:rPr>
        <w:t>a</w:t>
      </w:r>
      <w:r w:rsidRPr="009E41E0">
        <w:rPr>
          <w:lang w:val="zh-CN"/>
        </w:rPr>
        <w:t>)</w:t>
      </w:r>
      <w:r w:rsidRPr="009E41E0">
        <w:rPr>
          <w:lang w:val="zh-CN"/>
        </w:rPr>
        <w:tab/>
      </w:r>
      <w:r w:rsidRPr="009E41E0">
        <w:rPr>
          <w:rFonts w:eastAsia="黑体"/>
          <w:bCs/>
          <w:lang w:val="zh-CN"/>
        </w:rPr>
        <w:t>通过一个法律框架，明确禁止并防止针对男女同性恋、双性恋、跨性别者和间性者的歧视、骚扰、仇恨言论和仇恨犯罪；</w:t>
      </w:r>
    </w:p>
    <w:p w14:paraId="0C37345D" w14:textId="77777777" w:rsidR="00095635" w:rsidRPr="009E41E0" w:rsidRDefault="00095635" w:rsidP="00095635">
      <w:pPr>
        <w:pStyle w:val="SingleTxtGC"/>
        <w:rPr>
          <w:rFonts w:eastAsia="黑体"/>
          <w:bCs/>
        </w:rPr>
      </w:pPr>
      <w:r w:rsidRPr="009E41E0">
        <w:rPr>
          <w:lang w:val="zh-CN"/>
        </w:rPr>
        <w:tab/>
        <w:t>(</w:t>
      </w:r>
      <w:r>
        <w:rPr>
          <w:lang w:val="zh-CN"/>
        </w:rPr>
        <w:t>b</w:t>
      </w:r>
      <w:r w:rsidRPr="009E41E0">
        <w:rPr>
          <w:lang w:val="zh-CN"/>
        </w:rPr>
        <w:t>)</w:t>
      </w:r>
      <w:r w:rsidRPr="009E41E0">
        <w:rPr>
          <w:lang w:val="zh-CN"/>
        </w:rPr>
        <w:tab/>
      </w:r>
      <w:r w:rsidRPr="009E41E0">
        <w:rPr>
          <w:rFonts w:eastAsia="黑体"/>
          <w:bCs/>
          <w:lang w:val="zh-CN"/>
        </w:rPr>
        <w:t>确保迅速有效地调查所有关于以受害者实际或被认为的性取向或性别认同为动机的歧视或暴力行为的指控，起诉施害者，如果定罪，</w:t>
      </w:r>
      <w:r w:rsidRPr="009E41E0">
        <w:rPr>
          <w:rFonts w:eastAsia="黑体" w:hint="eastAsia"/>
          <w:bCs/>
          <w:lang w:val="zh-CN"/>
        </w:rPr>
        <w:t>则处以与其</w:t>
      </w:r>
      <w:r w:rsidRPr="009E41E0">
        <w:rPr>
          <w:rFonts w:eastAsia="黑体"/>
          <w:bCs/>
          <w:lang w:val="zh-CN"/>
        </w:rPr>
        <w:t>罪行严重程度相称的惩罚，并确保受害者能够切实获得司法补救、充分赔偿和保护手段；</w:t>
      </w:r>
    </w:p>
    <w:p w14:paraId="3CE07A99" w14:textId="77777777" w:rsidR="00095635" w:rsidRPr="009E41E0" w:rsidRDefault="00095635" w:rsidP="00095635">
      <w:pPr>
        <w:pStyle w:val="SingleTxtGC"/>
        <w:rPr>
          <w:rFonts w:eastAsia="黑体"/>
          <w:bCs/>
        </w:rPr>
      </w:pPr>
      <w:r w:rsidRPr="009E41E0">
        <w:rPr>
          <w:lang w:val="zh-CN"/>
        </w:rPr>
        <w:tab/>
        <w:t>(</w:t>
      </w:r>
      <w:r>
        <w:rPr>
          <w:lang w:val="zh-CN"/>
        </w:rPr>
        <w:t>c</w:t>
      </w:r>
      <w:r w:rsidRPr="009E41E0">
        <w:rPr>
          <w:lang w:val="zh-CN"/>
        </w:rPr>
        <w:t>)</w:t>
      </w:r>
      <w:r w:rsidRPr="009E41E0">
        <w:rPr>
          <w:lang w:val="zh-CN"/>
        </w:rPr>
        <w:tab/>
      </w:r>
      <w:r w:rsidRPr="009E41E0">
        <w:rPr>
          <w:rFonts w:eastAsia="黑体"/>
          <w:bCs/>
          <w:lang w:val="zh-CN"/>
        </w:rPr>
        <w:t>停止对尚不能表示完全知情自由同意的间性儿童实施不可逆转的侵入式医学治疗和干预措施，特别是外科手术，除非这种干预措施在医疗上绝对必要；</w:t>
      </w:r>
    </w:p>
    <w:p w14:paraId="0ACC1CDF" w14:textId="77777777" w:rsidR="00095635" w:rsidRPr="009E41E0" w:rsidRDefault="00095635" w:rsidP="00095635">
      <w:pPr>
        <w:pStyle w:val="SingleTxtGC"/>
        <w:rPr>
          <w:rFonts w:eastAsia="黑体"/>
          <w:bCs/>
        </w:rPr>
      </w:pPr>
      <w:r w:rsidRPr="009E41E0">
        <w:rPr>
          <w:lang w:val="zh-CN"/>
        </w:rPr>
        <w:tab/>
        <w:t>(</w:t>
      </w:r>
      <w:r>
        <w:rPr>
          <w:lang w:val="zh-CN"/>
        </w:rPr>
        <w:t>d</w:t>
      </w:r>
      <w:r w:rsidRPr="009E41E0">
        <w:rPr>
          <w:lang w:val="zh-CN"/>
        </w:rPr>
        <w:t>)</w:t>
      </w:r>
      <w:r w:rsidRPr="009E41E0">
        <w:rPr>
          <w:lang w:val="zh-CN"/>
        </w:rPr>
        <w:tab/>
      </w:r>
      <w:r w:rsidRPr="009E41E0">
        <w:rPr>
          <w:rFonts w:eastAsia="黑体"/>
          <w:bCs/>
          <w:lang w:val="zh-CN"/>
        </w:rPr>
        <w:t>通过或修改立法，为同性伴侣提供法律承认；</w:t>
      </w:r>
    </w:p>
    <w:p w14:paraId="537C4FF5" w14:textId="77777777" w:rsidR="00095635" w:rsidRPr="009E41E0" w:rsidRDefault="00095635" w:rsidP="00095635">
      <w:pPr>
        <w:pStyle w:val="SingleTxtGC"/>
        <w:rPr>
          <w:rFonts w:eastAsia="黑体"/>
          <w:bCs/>
        </w:rPr>
      </w:pPr>
      <w:r w:rsidRPr="009E41E0">
        <w:rPr>
          <w:lang w:val="zh-CN"/>
        </w:rPr>
        <w:tab/>
        <w:t>(</w:t>
      </w:r>
      <w:r>
        <w:rPr>
          <w:lang w:val="zh-CN"/>
        </w:rPr>
        <w:t>e</w:t>
      </w:r>
      <w:r w:rsidRPr="009E41E0">
        <w:rPr>
          <w:lang w:val="zh-CN"/>
        </w:rPr>
        <w:t>)</w:t>
      </w:r>
      <w:r w:rsidRPr="009E41E0">
        <w:rPr>
          <w:lang w:val="zh-CN"/>
        </w:rPr>
        <w:tab/>
      </w:r>
      <w:r w:rsidRPr="009E41E0">
        <w:rPr>
          <w:rFonts w:eastAsia="黑体"/>
          <w:bCs/>
          <w:lang w:val="zh-CN"/>
        </w:rPr>
        <w:t>消除公众基于他人实际或被认为的性取向和性别认同而产生的成见和负面态度。</w:t>
      </w:r>
    </w:p>
    <w:p w14:paraId="631445A4" w14:textId="77777777" w:rsidR="00095635" w:rsidRPr="009E41E0" w:rsidRDefault="00095635" w:rsidP="00D27488">
      <w:pPr>
        <w:pStyle w:val="H23GC"/>
      </w:pPr>
      <w:r w:rsidRPr="009E41E0">
        <w:rPr>
          <w:lang w:val="zh-CN"/>
        </w:rPr>
        <w:tab/>
      </w:r>
      <w:r w:rsidRPr="009E41E0">
        <w:rPr>
          <w:lang w:val="zh-CN"/>
        </w:rPr>
        <w:tab/>
      </w:r>
      <w:r w:rsidRPr="009E41E0">
        <w:rPr>
          <w:lang w:val="zh-CN"/>
        </w:rPr>
        <w:t>性别平等</w:t>
      </w:r>
    </w:p>
    <w:p w14:paraId="1BC0840A" w14:textId="008F03CF" w:rsidR="00095635" w:rsidRPr="009E41E0" w:rsidRDefault="00095635" w:rsidP="00095635">
      <w:pPr>
        <w:pStyle w:val="SingleTxtGC"/>
      </w:pPr>
      <w:r>
        <w:rPr>
          <w:lang w:val="zh-CN"/>
        </w:rPr>
        <w:t>16</w:t>
      </w:r>
      <w:r w:rsidRPr="009E41E0">
        <w:rPr>
          <w:lang w:val="zh-CN"/>
        </w:rPr>
        <w:t>.</w:t>
      </w:r>
      <w:r w:rsidRPr="009E41E0">
        <w:rPr>
          <w:lang w:val="zh-CN"/>
        </w:rPr>
        <w:tab/>
      </w:r>
      <w:r w:rsidRPr="009E41E0">
        <w:rPr>
          <w:lang w:val="zh-CN"/>
        </w:rPr>
        <w:t>委员会欢迎缔约国为促进性别平等所采取的多项措施，但关切的是，妇女在政治和公共生活中的参与性仍然偏低，尤其是在高级别决策和领导岗位上，包括在政府的这类岗位上。委员会还感到关切的是，关于妇女的角色和责任的歧视性成见和根深蒂固的父权态度长期存在，对农村和贫困地区妇女的影响特别大，尤其是南高棉人、赫蒙族和蒙塔格纳德人等族裔少数群体</w:t>
      </w:r>
      <w:r w:rsidRPr="009E41E0">
        <w:rPr>
          <w:lang w:val="zh-CN"/>
        </w:rPr>
        <w:t>(</w:t>
      </w:r>
      <w:r w:rsidRPr="009E41E0">
        <w:rPr>
          <w:lang w:val="zh-CN"/>
        </w:rPr>
        <w:t>第二、第三和第二十五条</w:t>
      </w:r>
      <w:r w:rsidRPr="009E41E0">
        <w:rPr>
          <w:lang w:val="zh-CN"/>
        </w:rPr>
        <w:t>)</w:t>
      </w:r>
      <w:r w:rsidRPr="009E41E0">
        <w:rPr>
          <w:lang w:val="zh-CN"/>
        </w:rPr>
        <w:t>。</w:t>
      </w:r>
    </w:p>
    <w:p w14:paraId="439636D8" w14:textId="0991CDCE" w:rsidR="00095635" w:rsidRPr="009E41E0" w:rsidRDefault="00095635" w:rsidP="00095635">
      <w:pPr>
        <w:pStyle w:val="SingleTxtGC"/>
        <w:rPr>
          <w:rFonts w:eastAsia="黑体"/>
          <w:bCs/>
        </w:rPr>
      </w:pPr>
      <w:r>
        <w:rPr>
          <w:lang w:val="zh-CN"/>
        </w:rPr>
        <w:t>17</w:t>
      </w:r>
      <w:r w:rsidRPr="009E41E0">
        <w:rPr>
          <w:lang w:val="zh-CN"/>
        </w:rPr>
        <w:t>.</w:t>
      </w:r>
      <w:r w:rsidRPr="009E41E0">
        <w:rPr>
          <w:lang w:val="zh-CN"/>
        </w:rPr>
        <w:tab/>
      </w:r>
      <w:r w:rsidRPr="009E41E0">
        <w:rPr>
          <w:rFonts w:eastAsia="黑体"/>
          <w:bCs/>
          <w:lang w:val="zh-CN"/>
        </w:rPr>
        <w:t>缔约国应加强努力，确保男女在所有领域切实平等。缔约国尤其应：</w:t>
      </w:r>
    </w:p>
    <w:p w14:paraId="74C2D3AF" w14:textId="77777777" w:rsidR="00095635" w:rsidRPr="009E41E0" w:rsidRDefault="00095635" w:rsidP="00095635">
      <w:pPr>
        <w:pStyle w:val="SingleTxtGC"/>
        <w:rPr>
          <w:rFonts w:eastAsia="黑体"/>
          <w:bCs/>
        </w:rPr>
      </w:pPr>
      <w:r w:rsidRPr="009E41E0">
        <w:rPr>
          <w:lang w:val="zh-CN"/>
        </w:rPr>
        <w:tab/>
        <w:t>(</w:t>
      </w:r>
      <w:r>
        <w:rPr>
          <w:lang w:val="zh-CN"/>
        </w:rPr>
        <w:t>a</w:t>
      </w:r>
      <w:r w:rsidRPr="009E41E0">
        <w:rPr>
          <w:lang w:val="zh-CN"/>
        </w:rPr>
        <w:t>)</w:t>
      </w:r>
      <w:r w:rsidRPr="009E41E0">
        <w:rPr>
          <w:lang w:val="zh-CN"/>
        </w:rPr>
        <w:tab/>
      </w:r>
      <w:r w:rsidRPr="009E41E0">
        <w:rPr>
          <w:rFonts w:eastAsia="黑体"/>
          <w:bCs/>
          <w:lang w:val="zh-CN"/>
        </w:rPr>
        <w:t>提高政治和公共生活中的妇女比例，特别是在高级别决策和领导职位上，包括在政府中，以期实现性别均等，包括为此采取暂行特别措施，如法定配额和性别均等制度；</w:t>
      </w:r>
    </w:p>
    <w:p w14:paraId="713FCAE5" w14:textId="6E827411" w:rsidR="00095635" w:rsidRPr="009E41E0" w:rsidRDefault="00095635" w:rsidP="00095635">
      <w:pPr>
        <w:pStyle w:val="SingleTxtGC"/>
        <w:rPr>
          <w:rFonts w:eastAsia="黑体"/>
          <w:bCs/>
        </w:rPr>
      </w:pPr>
      <w:r w:rsidRPr="009E41E0">
        <w:rPr>
          <w:lang w:val="zh-CN"/>
        </w:rPr>
        <w:tab/>
        <w:t>(</w:t>
      </w:r>
      <w:r>
        <w:rPr>
          <w:lang w:val="zh-CN"/>
        </w:rPr>
        <w:t>b</w:t>
      </w:r>
      <w:r w:rsidRPr="009E41E0">
        <w:rPr>
          <w:lang w:val="zh-CN"/>
        </w:rPr>
        <w:t>)</w:t>
      </w:r>
      <w:r w:rsidRPr="009E41E0">
        <w:rPr>
          <w:lang w:val="zh-CN"/>
        </w:rPr>
        <w:tab/>
      </w:r>
      <w:r w:rsidRPr="009E41E0">
        <w:rPr>
          <w:rFonts w:eastAsia="黑体"/>
          <w:bCs/>
          <w:lang w:val="zh-CN"/>
        </w:rPr>
        <w:t>加强妇女和女童的公民教育，开展关于妇女参与决策重要性的提高认识活动</w:t>
      </w:r>
      <w:r w:rsidR="00927890" w:rsidRPr="009E41E0">
        <w:rPr>
          <w:rFonts w:eastAsia="黑体"/>
          <w:bCs/>
          <w:lang w:val="zh-CN"/>
        </w:rPr>
        <w:t>；</w:t>
      </w:r>
    </w:p>
    <w:p w14:paraId="3757A9CE" w14:textId="77777777" w:rsidR="00095635" w:rsidRPr="009E41E0" w:rsidRDefault="00095635" w:rsidP="00095635">
      <w:pPr>
        <w:pStyle w:val="SingleTxtGC"/>
        <w:rPr>
          <w:rFonts w:eastAsia="黑体"/>
          <w:bCs/>
        </w:rPr>
      </w:pPr>
      <w:r w:rsidRPr="009E41E0">
        <w:rPr>
          <w:lang w:val="zh-CN"/>
        </w:rPr>
        <w:tab/>
        <w:t>(</w:t>
      </w:r>
      <w:r>
        <w:rPr>
          <w:lang w:val="zh-CN"/>
        </w:rPr>
        <w:t>c</w:t>
      </w:r>
      <w:r w:rsidRPr="009E41E0">
        <w:rPr>
          <w:lang w:val="zh-CN"/>
        </w:rPr>
        <w:t>)</w:t>
      </w:r>
      <w:r w:rsidRPr="009E41E0">
        <w:rPr>
          <w:lang w:val="zh-CN"/>
        </w:rPr>
        <w:tab/>
      </w:r>
      <w:r w:rsidRPr="009E41E0">
        <w:rPr>
          <w:rFonts w:eastAsia="黑体"/>
          <w:bCs/>
          <w:lang w:val="zh-CN"/>
        </w:rPr>
        <w:t>消除关于男女在家庭和整个社会中的角色和责任的父权态度和成见，特别是针对农村和贫困地区的妇女和女童的这类态度和成见，尤其是在南高棉人、赫蒙族和蒙塔格纳德人等族裔少数群体中；</w:t>
      </w:r>
    </w:p>
    <w:p w14:paraId="391A0BFE" w14:textId="77777777" w:rsidR="00095635" w:rsidRPr="009E41E0" w:rsidRDefault="00095635" w:rsidP="00095635">
      <w:pPr>
        <w:pStyle w:val="SingleTxtGC"/>
        <w:rPr>
          <w:rFonts w:eastAsia="黑体"/>
          <w:bCs/>
        </w:rPr>
      </w:pPr>
      <w:r w:rsidRPr="009E41E0">
        <w:rPr>
          <w:lang w:val="zh-CN"/>
        </w:rPr>
        <w:tab/>
        <w:t>(</w:t>
      </w:r>
      <w:r>
        <w:rPr>
          <w:lang w:val="zh-CN"/>
        </w:rPr>
        <w:t>d</w:t>
      </w:r>
      <w:r w:rsidRPr="009E41E0">
        <w:rPr>
          <w:lang w:val="zh-CN"/>
        </w:rPr>
        <w:t>)</w:t>
      </w:r>
      <w:r w:rsidRPr="009E41E0">
        <w:rPr>
          <w:lang w:val="zh-CN"/>
        </w:rPr>
        <w:tab/>
      </w:r>
      <w:r w:rsidRPr="009E41E0">
        <w:rPr>
          <w:rFonts w:eastAsia="黑体"/>
          <w:bCs/>
          <w:lang w:val="zh-CN"/>
        </w:rPr>
        <w:t>收集并公布分类数据，说明妇女和男子在公共和政治职位中的代表性。</w:t>
      </w:r>
    </w:p>
    <w:p w14:paraId="374AE60B" w14:textId="77777777" w:rsidR="00095635" w:rsidRDefault="00095635" w:rsidP="00D27488">
      <w:pPr>
        <w:pStyle w:val="H23GC"/>
        <w:rPr>
          <w:lang w:val="zh-CN"/>
        </w:rPr>
      </w:pPr>
      <w:r w:rsidRPr="009E41E0">
        <w:rPr>
          <w:lang w:val="zh-CN"/>
        </w:rPr>
        <w:tab/>
      </w:r>
      <w:r w:rsidRPr="009E41E0">
        <w:rPr>
          <w:lang w:val="zh-CN"/>
        </w:rPr>
        <w:tab/>
      </w:r>
      <w:r w:rsidRPr="009E41E0">
        <w:rPr>
          <w:lang w:val="zh-CN"/>
        </w:rPr>
        <w:t>暴力侵害妇女行为，包括家庭暴力</w:t>
      </w:r>
    </w:p>
    <w:p w14:paraId="4F67F482" w14:textId="6721D905" w:rsidR="00095635" w:rsidRDefault="00095635" w:rsidP="00095635">
      <w:pPr>
        <w:pStyle w:val="SingleTxtGC"/>
        <w:rPr>
          <w:lang w:val="zh-CN"/>
        </w:rPr>
      </w:pPr>
      <w:r>
        <w:rPr>
          <w:lang w:val="zh-CN"/>
        </w:rPr>
        <w:t>18</w:t>
      </w:r>
      <w:r w:rsidRPr="009E41E0">
        <w:rPr>
          <w:lang w:val="zh-CN"/>
        </w:rPr>
        <w:t>.</w:t>
      </w:r>
      <w:r w:rsidRPr="009E41E0">
        <w:rPr>
          <w:lang w:val="zh-CN"/>
        </w:rPr>
        <w:tab/>
      </w:r>
      <w:r w:rsidRPr="009E41E0">
        <w:rPr>
          <w:lang w:val="zh-CN"/>
        </w:rPr>
        <w:t>委员会注意到缔约国实施了</w:t>
      </w:r>
      <w:r>
        <w:rPr>
          <w:lang w:val="zh-CN"/>
        </w:rPr>
        <w:t>2</w:t>
      </w:r>
      <w:r w:rsidRPr="009E41E0">
        <w:rPr>
          <w:lang w:val="zh-CN"/>
        </w:rPr>
        <w:t>0</w:t>
      </w:r>
      <w:r>
        <w:rPr>
          <w:lang w:val="zh-CN"/>
        </w:rPr>
        <w:t>22</w:t>
      </w:r>
      <w:r w:rsidRPr="009E41E0">
        <w:rPr>
          <w:lang w:val="zh-CN"/>
        </w:rPr>
        <w:t>年《预防和控制家庭暴力法》。然而，委员会关切的是，该法注重</w:t>
      </w:r>
      <w:r w:rsidRPr="009E41E0">
        <w:rPr>
          <w:rFonts w:hint="eastAsia"/>
          <w:lang w:val="zh-CN"/>
        </w:rPr>
        <w:t>在</w:t>
      </w:r>
      <w:r w:rsidRPr="009E41E0">
        <w:rPr>
          <w:lang w:val="zh-CN"/>
        </w:rPr>
        <w:t>家庭暴力案件中</w:t>
      </w:r>
      <w:r w:rsidRPr="009E41E0">
        <w:rPr>
          <w:rFonts w:hint="eastAsia"/>
          <w:lang w:val="zh-CN"/>
        </w:rPr>
        <w:t>采取</w:t>
      </w:r>
      <w:r w:rsidRPr="009E41E0">
        <w:rPr>
          <w:lang w:val="zh-CN"/>
        </w:rPr>
        <w:t>和解和调解措施，可能会阻碍诉诸司法和有效补救措施。委员会还感到关切的是，强奸的定义要求提供身体</w:t>
      </w:r>
      <w:r w:rsidRPr="009E41E0">
        <w:rPr>
          <w:rFonts w:hint="eastAsia"/>
          <w:lang w:val="zh-CN"/>
        </w:rPr>
        <w:t>伤</w:t>
      </w:r>
      <w:r w:rsidRPr="009E41E0">
        <w:rPr>
          <w:lang w:val="zh-CN"/>
        </w:rPr>
        <w:t>害的证据。此外，委员会仍然感到关切的是，暴力侵害妇女和女童行为、包括强奸和家庭暴力的发生率居高不下</w:t>
      </w:r>
      <w:r w:rsidRPr="009E41E0">
        <w:rPr>
          <w:lang w:val="zh-CN"/>
        </w:rPr>
        <w:t>(</w:t>
      </w:r>
      <w:r w:rsidRPr="009E41E0">
        <w:rPr>
          <w:lang w:val="zh-CN"/>
        </w:rPr>
        <w:t>第二、第三、第六、第七和第二十五条</w:t>
      </w:r>
      <w:r w:rsidRPr="009E41E0">
        <w:rPr>
          <w:lang w:val="zh-CN"/>
        </w:rPr>
        <w:t>)</w:t>
      </w:r>
      <w:r w:rsidRPr="009E41E0">
        <w:rPr>
          <w:lang w:val="zh-CN"/>
        </w:rPr>
        <w:t>。</w:t>
      </w:r>
    </w:p>
    <w:p w14:paraId="621C0820" w14:textId="77777777" w:rsidR="00095635" w:rsidRDefault="00095635" w:rsidP="00095635">
      <w:pPr>
        <w:pStyle w:val="SingleTxtGC"/>
        <w:rPr>
          <w:lang w:val="zh-CN"/>
        </w:rPr>
      </w:pPr>
      <w:r>
        <w:rPr>
          <w:lang w:val="zh-CN"/>
        </w:rPr>
        <w:t>19</w:t>
      </w:r>
      <w:r w:rsidRPr="009E41E0">
        <w:rPr>
          <w:lang w:val="zh-CN"/>
        </w:rPr>
        <w:t>.</w:t>
      </w:r>
      <w:r w:rsidRPr="009E41E0">
        <w:rPr>
          <w:lang w:val="zh-CN"/>
        </w:rPr>
        <w:tab/>
      </w:r>
      <w:r w:rsidRPr="009E41E0">
        <w:rPr>
          <w:rFonts w:eastAsia="黑体"/>
          <w:bCs/>
          <w:lang w:val="zh-CN"/>
        </w:rPr>
        <w:t>缔约国应：</w:t>
      </w:r>
    </w:p>
    <w:p w14:paraId="687098DA" w14:textId="77777777" w:rsidR="00095635" w:rsidRDefault="00095635" w:rsidP="00095635">
      <w:pPr>
        <w:pStyle w:val="SingleTxtGC"/>
        <w:rPr>
          <w:lang w:val="zh-CN"/>
        </w:rPr>
      </w:pPr>
      <w:r w:rsidRPr="009E41E0">
        <w:rPr>
          <w:lang w:val="zh-CN"/>
        </w:rPr>
        <w:tab/>
        <w:t>(</w:t>
      </w:r>
      <w:r>
        <w:rPr>
          <w:lang w:val="zh-CN"/>
        </w:rPr>
        <w:t>a</w:t>
      </w:r>
      <w:r w:rsidRPr="009E41E0">
        <w:rPr>
          <w:lang w:val="zh-CN"/>
        </w:rPr>
        <w:t>)</w:t>
      </w:r>
      <w:r w:rsidRPr="009E41E0">
        <w:rPr>
          <w:lang w:val="zh-CN"/>
        </w:rPr>
        <w:tab/>
      </w:r>
      <w:r w:rsidRPr="009E41E0">
        <w:rPr>
          <w:rFonts w:eastAsia="黑体"/>
          <w:bCs/>
          <w:lang w:val="zh-CN"/>
        </w:rPr>
        <w:t>确保对强奸的定义符合《公约》的规定；</w:t>
      </w:r>
    </w:p>
    <w:p w14:paraId="42A4CC3F" w14:textId="77777777" w:rsidR="00095635" w:rsidRPr="009E41E0" w:rsidRDefault="00095635" w:rsidP="00095635">
      <w:pPr>
        <w:pStyle w:val="SingleTxtGC"/>
        <w:rPr>
          <w:rFonts w:eastAsia="黑体"/>
          <w:bCs/>
        </w:rPr>
      </w:pPr>
      <w:r w:rsidRPr="009E41E0">
        <w:rPr>
          <w:lang w:val="zh-CN"/>
        </w:rPr>
        <w:tab/>
        <w:t>(</w:t>
      </w:r>
      <w:r>
        <w:rPr>
          <w:lang w:val="zh-CN"/>
        </w:rPr>
        <w:t>b</w:t>
      </w:r>
      <w:r w:rsidRPr="009E41E0">
        <w:rPr>
          <w:lang w:val="zh-CN"/>
        </w:rPr>
        <w:t>)</w:t>
      </w:r>
      <w:r w:rsidRPr="009E41E0">
        <w:rPr>
          <w:lang w:val="zh-CN"/>
        </w:rPr>
        <w:tab/>
      </w:r>
      <w:r w:rsidRPr="009E41E0">
        <w:rPr>
          <w:rFonts w:eastAsia="黑体"/>
          <w:bCs/>
          <w:lang w:val="zh-CN"/>
        </w:rPr>
        <w:t>保证彻底和迅速调查所有暴力侵害妇女和女童的案件，保证起诉施害者，</w:t>
      </w:r>
      <w:r w:rsidRPr="009E41E0">
        <w:rPr>
          <w:rFonts w:eastAsia="黑体" w:hint="eastAsia"/>
          <w:bCs/>
          <w:lang w:val="zh-CN"/>
        </w:rPr>
        <w:t>如果</w:t>
      </w:r>
      <w:r w:rsidRPr="009E41E0">
        <w:rPr>
          <w:rFonts w:eastAsia="黑体"/>
          <w:bCs/>
          <w:lang w:val="zh-CN"/>
        </w:rPr>
        <w:t>定罪则处以与罪行严重程度相称的刑罚，并保证受害者能够获得有效补救、充分赔偿以及适当保护和援助；</w:t>
      </w:r>
    </w:p>
    <w:p w14:paraId="473C59B0" w14:textId="77777777" w:rsidR="00095635" w:rsidRDefault="00095635" w:rsidP="00095635">
      <w:pPr>
        <w:pStyle w:val="SingleTxtGC"/>
        <w:rPr>
          <w:lang w:val="zh-CN"/>
        </w:rPr>
      </w:pPr>
      <w:r w:rsidRPr="009E41E0">
        <w:rPr>
          <w:lang w:val="zh-CN"/>
        </w:rPr>
        <w:tab/>
        <w:t>(</w:t>
      </w:r>
      <w:r>
        <w:rPr>
          <w:lang w:val="zh-CN"/>
        </w:rPr>
        <w:t>c</w:t>
      </w:r>
      <w:r w:rsidRPr="009E41E0">
        <w:rPr>
          <w:lang w:val="zh-CN"/>
        </w:rPr>
        <w:t>)</w:t>
      </w:r>
      <w:r w:rsidRPr="009E41E0">
        <w:rPr>
          <w:lang w:val="zh-CN"/>
        </w:rPr>
        <w:tab/>
      </w:r>
      <w:r w:rsidRPr="009E41E0">
        <w:rPr>
          <w:rFonts w:eastAsia="黑体"/>
          <w:bCs/>
          <w:lang w:val="zh-CN"/>
        </w:rPr>
        <w:t>加强各种机制，以便利和鼓励举报暴力侵害妇女和女童的案件，包括确保所有妇女都能获得有关自身权利、可用的保护措施和补救办法的信息；</w:t>
      </w:r>
    </w:p>
    <w:p w14:paraId="714995BE" w14:textId="77777777" w:rsidR="00095635" w:rsidRPr="009E41E0" w:rsidRDefault="00095635" w:rsidP="00095635">
      <w:pPr>
        <w:pStyle w:val="SingleTxtGC"/>
        <w:rPr>
          <w:rFonts w:eastAsia="黑体"/>
          <w:bCs/>
        </w:rPr>
      </w:pPr>
      <w:r w:rsidRPr="009E41E0">
        <w:rPr>
          <w:lang w:val="zh-CN"/>
        </w:rPr>
        <w:tab/>
        <w:t>(</w:t>
      </w:r>
      <w:r>
        <w:rPr>
          <w:lang w:val="zh-CN"/>
        </w:rPr>
        <w:t>d</w:t>
      </w:r>
      <w:r w:rsidRPr="009E41E0">
        <w:rPr>
          <w:lang w:val="zh-CN"/>
        </w:rPr>
        <w:t>)</w:t>
      </w:r>
      <w:r w:rsidRPr="009E41E0">
        <w:rPr>
          <w:lang w:val="zh-CN"/>
        </w:rPr>
        <w:tab/>
      </w:r>
      <w:r w:rsidRPr="009E41E0">
        <w:rPr>
          <w:rFonts w:eastAsia="黑体"/>
          <w:bCs/>
          <w:lang w:val="zh-CN"/>
        </w:rPr>
        <w:t>避免要求家庭暴力受害者采用替代性争端解决程序；</w:t>
      </w:r>
    </w:p>
    <w:p w14:paraId="2F028DF0" w14:textId="5BBB0B76" w:rsidR="00095635" w:rsidRPr="009E41E0" w:rsidRDefault="00095635" w:rsidP="00095635">
      <w:pPr>
        <w:pStyle w:val="SingleTxtGC"/>
        <w:rPr>
          <w:rFonts w:eastAsia="黑体"/>
          <w:bCs/>
        </w:rPr>
      </w:pPr>
      <w:r w:rsidRPr="009E41E0">
        <w:rPr>
          <w:lang w:val="zh-CN"/>
        </w:rPr>
        <w:tab/>
        <w:t>(</w:t>
      </w:r>
      <w:r>
        <w:rPr>
          <w:lang w:val="zh-CN"/>
        </w:rPr>
        <w:t>e</w:t>
      </w:r>
      <w:r w:rsidRPr="009E41E0">
        <w:rPr>
          <w:lang w:val="zh-CN"/>
        </w:rPr>
        <w:t>)</w:t>
      </w:r>
      <w:r w:rsidRPr="009E41E0">
        <w:rPr>
          <w:lang w:val="zh-CN"/>
        </w:rPr>
        <w:tab/>
      </w:r>
      <w:r w:rsidRPr="009E41E0">
        <w:rPr>
          <w:rFonts w:eastAsia="黑体"/>
          <w:bCs/>
          <w:lang w:val="zh-CN"/>
        </w:rPr>
        <w:t>加强公共教育方案，以提高对此类行为的犯罪性质的认识，并消除使暴力侵害妇女行为常态化的陈规定型观念</w:t>
      </w:r>
      <w:r w:rsidR="00D27488" w:rsidRPr="009E41E0">
        <w:rPr>
          <w:rFonts w:eastAsia="黑体"/>
          <w:bCs/>
          <w:lang w:val="zh-CN"/>
        </w:rPr>
        <w:t>；</w:t>
      </w:r>
    </w:p>
    <w:p w14:paraId="100C0A08" w14:textId="77777777" w:rsidR="00095635" w:rsidRPr="009E41E0" w:rsidRDefault="00095635" w:rsidP="00095635">
      <w:pPr>
        <w:pStyle w:val="SingleTxtGC"/>
        <w:rPr>
          <w:rFonts w:eastAsia="黑体"/>
          <w:bCs/>
        </w:rPr>
      </w:pPr>
      <w:r w:rsidRPr="009E41E0">
        <w:rPr>
          <w:lang w:val="zh-CN"/>
        </w:rPr>
        <w:tab/>
        <w:t>(</w:t>
      </w:r>
      <w:r>
        <w:rPr>
          <w:lang w:val="zh-CN"/>
        </w:rPr>
        <w:t>f</w:t>
      </w:r>
      <w:r w:rsidRPr="009E41E0">
        <w:rPr>
          <w:lang w:val="zh-CN"/>
        </w:rPr>
        <w:t>)</w:t>
      </w:r>
      <w:r w:rsidRPr="009E41E0">
        <w:rPr>
          <w:lang w:val="zh-CN"/>
        </w:rPr>
        <w:tab/>
      </w:r>
      <w:r w:rsidRPr="009E41E0">
        <w:rPr>
          <w:rFonts w:eastAsia="黑体"/>
          <w:bCs/>
          <w:lang w:val="zh-CN"/>
        </w:rPr>
        <w:t>确保法官、检察官、执法</w:t>
      </w:r>
      <w:r w:rsidRPr="009E41E0">
        <w:rPr>
          <w:rFonts w:eastAsia="黑体" w:hint="eastAsia"/>
          <w:bCs/>
          <w:lang w:val="zh-CN"/>
        </w:rPr>
        <w:t>官员</w:t>
      </w:r>
      <w:r w:rsidRPr="009E41E0">
        <w:rPr>
          <w:rFonts w:eastAsia="黑体"/>
          <w:bCs/>
          <w:lang w:val="zh-CN"/>
        </w:rPr>
        <w:t>和医护人员接受适当培训，以便他们能够以有效和性别敏感的方式处理性别暴力案件；</w:t>
      </w:r>
    </w:p>
    <w:p w14:paraId="38E98037" w14:textId="77777777" w:rsidR="00095635" w:rsidRDefault="00095635" w:rsidP="00095635">
      <w:pPr>
        <w:pStyle w:val="SingleTxtGC"/>
        <w:rPr>
          <w:lang w:val="zh-CN"/>
        </w:rPr>
      </w:pPr>
      <w:r w:rsidRPr="009E41E0">
        <w:rPr>
          <w:lang w:val="zh-CN"/>
        </w:rPr>
        <w:tab/>
        <w:t>(</w:t>
      </w:r>
      <w:r>
        <w:rPr>
          <w:lang w:val="zh-CN"/>
        </w:rPr>
        <w:t>g</w:t>
      </w:r>
      <w:r w:rsidRPr="009E41E0">
        <w:rPr>
          <w:lang w:val="zh-CN"/>
        </w:rPr>
        <w:t>)</w:t>
      </w:r>
      <w:r w:rsidRPr="009E41E0">
        <w:rPr>
          <w:lang w:val="zh-CN"/>
        </w:rPr>
        <w:tab/>
      </w:r>
      <w:r w:rsidRPr="009E41E0">
        <w:rPr>
          <w:rFonts w:eastAsia="黑体"/>
          <w:bCs/>
          <w:lang w:val="zh-CN"/>
        </w:rPr>
        <w:t>收集并公开关于暴力侵害妇女的分类数据，包括与性别暴力有关的申诉、调查、起诉、定罪和判刑情况的信息；</w:t>
      </w:r>
    </w:p>
    <w:p w14:paraId="70E8975E" w14:textId="77777777" w:rsidR="00095635" w:rsidRPr="009E41E0" w:rsidRDefault="00095635" w:rsidP="00D27488">
      <w:pPr>
        <w:pStyle w:val="H23GC"/>
      </w:pPr>
      <w:r w:rsidRPr="009E41E0">
        <w:rPr>
          <w:lang w:val="zh-CN"/>
        </w:rPr>
        <w:tab/>
      </w:r>
      <w:r w:rsidRPr="009E41E0">
        <w:rPr>
          <w:lang w:val="zh-CN"/>
        </w:rPr>
        <w:tab/>
      </w:r>
      <w:r w:rsidRPr="009E41E0">
        <w:rPr>
          <w:lang w:val="zh-CN"/>
        </w:rPr>
        <w:t>气候变化和环境退化</w:t>
      </w:r>
    </w:p>
    <w:p w14:paraId="2603E5BD" w14:textId="53949DAF" w:rsidR="00095635" w:rsidRPr="009E41E0" w:rsidRDefault="00095635" w:rsidP="00095635">
      <w:pPr>
        <w:pStyle w:val="SingleTxtGC"/>
      </w:pPr>
      <w:r>
        <w:rPr>
          <w:lang w:val="zh-CN"/>
        </w:rPr>
        <w:t>2</w:t>
      </w:r>
      <w:r w:rsidRPr="009E41E0">
        <w:rPr>
          <w:lang w:val="zh-CN"/>
        </w:rPr>
        <w:t>0.</w:t>
      </w:r>
      <w:r w:rsidRPr="009E41E0">
        <w:rPr>
          <w:lang w:val="zh-CN"/>
        </w:rPr>
        <w:tab/>
      </w:r>
      <w:r w:rsidRPr="009E41E0">
        <w:rPr>
          <w:lang w:val="zh-CN"/>
        </w:rPr>
        <w:t>委员会肯定缔约国为防止和减缓气候变化和环境退化影响所采取的措施，包括针对</w:t>
      </w:r>
      <w:r>
        <w:rPr>
          <w:lang w:val="zh-CN"/>
        </w:rPr>
        <w:t>2</w:t>
      </w:r>
      <w:r w:rsidRPr="009E41E0">
        <w:rPr>
          <w:lang w:val="zh-CN"/>
        </w:rPr>
        <w:t>0</w:t>
      </w:r>
      <w:r>
        <w:rPr>
          <w:lang w:val="zh-CN"/>
        </w:rPr>
        <w:t>24</w:t>
      </w:r>
      <w:r w:rsidRPr="009E41E0">
        <w:rPr>
          <w:lang w:val="zh-CN"/>
        </w:rPr>
        <w:t>年台风</w:t>
      </w:r>
      <w:r>
        <w:rPr>
          <w:rFonts w:hint="eastAsia"/>
          <w:lang w:val="zh-CN"/>
        </w:rPr>
        <w:t>“</w:t>
      </w:r>
      <w:r w:rsidRPr="009E41E0">
        <w:rPr>
          <w:lang w:val="zh-CN"/>
        </w:rPr>
        <w:t>摩羯</w:t>
      </w:r>
      <w:r>
        <w:rPr>
          <w:rFonts w:hint="eastAsia"/>
          <w:lang w:val="zh-CN"/>
        </w:rPr>
        <w:t>”</w:t>
      </w:r>
      <w:r w:rsidRPr="009E41E0">
        <w:rPr>
          <w:lang w:val="zh-CN"/>
        </w:rPr>
        <w:t>的应对措施。然而，委员会对相关威胁对生命、健康和生计造成的严重影响表示关切。委员会感到遗憾的是，没有充分资料说明缔约国为保护人们</w:t>
      </w:r>
      <w:r w:rsidRPr="009E41E0">
        <w:rPr>
          <w:lang w:val="zh-CN"/>
        </w:rPr>
        <w:t>(</w:t>
      </w:r>
      <w:r w:rsidRPr="009E41E0">
        <w:rPr>
          <w:lang w:val="zh-CN"/>
        </w:rPr>
        <w:t>包括最弱势群体和少数群体</w:t>
      </w:r>
      <w:r w:rsidRPr="009E41E0">
        <w:rPr>
          <w:lang w:val="zh-CN"/>
        </w:rPr>
        <w:t>)</w:t>
      </w:r>
      <w:r w:rsidRPr="009E41E0">
        <w:rPr>
          <w:lang w:val="zh-CN"/>
        </w:rPr>
        <w:t>免受环境退化和气候变化的影响而采取的可持续政策</w:t>
      </w:r>
      <w:r w:rsidRPr="009E41E0">
        <w:rPr>
          <w:lang w:val="zh-CN"/>
        </w:rPr>
        <w:t>(</w:t>
      </w:r>
      <w:r w:rsidRPr="009E41E0">
        <w:rPr>
          <w:lang w:val="zh-CN"/>
        </w:rPr>
        <w:t>第六和第二十七条</w:t>
      </w:r>
      <w:r w:rsidRPr="009E41E0">
        <w:rPr>
          <w:lang w:val="zh-CN"/>
        </w:rPr>
        <w:t>)</w:t>
      </w:r>
      <w:r w:rsidRPr="009E41E0">
        <w:rPr>
          <w:lang w:val="zh-CN"/>
        </w:rPr>
        <w:t>。</w:t>
      </w:r>
    </w:p>
    <w:p w14:paraId="7E914F69" w14:textId="77777777" w:rsidR="00095635" w:rsidRPr="009E41E0" w:rsidRDefault="00095635" w:rsidP="00095635">
      <w:pPr>
        <w:pStyle w:val="SingleTxtGC"/>
        <w:rPr>
          <w:rFonts w:eastAsia="黑体"/>
          <w:bCs/>
        </w:rPr>
      </w:pPr>
      <w:r>
        <w:rPr>
          <w:lang w:val="zh-CN"/>
        </w:rPr>
        <w:t>21</w:t>
      </w:r>
      <w:r w:rsidRPr="009E41E0">
        <w:rPr>
          <w:lang w:val="zh-CN"/>
        </w:rPr>
        <w:t>.</w:t>
      </w:r>
      <w:r w:rsidRPr="009E41E0">
        <w:rPr>
          <w:lang w:val="zh-CN"/>
        </w:rPr>
        <w:tab/>
      </w:r>
      <w:r w:rsidRPr="009E41E0">
        <w:rPr>
          <w:rFonts w:eastAsia="黑体"/>
          <w:bCs/>
          <w:lang w:val="zh-CN"/>
        </w:rPr>
        <w:t>根据《公约》第六条，并参照委员会关于生命权的第</w:t>
      </w:r>
      <w:r w:rsidRPr="009E41E0">
        <w:rPr>
          <w:rFonts w:eastAsia="黑体"/>
          <w:bCs/>
          <w:lang w:val="zh-CN"/>
        </w:rPr>
        <w:t>36</w:t>
      </w:r>
      <w:r w:rsidRPr="009E41E0">
        <w:rPr>
          <w:rFonts w:eastAsia="黑体"/>
          <w:bCs/>
          <w:lang w:val="zh-CN"/>
        </w:rPr>
        <w:t>号一般性意见</w:t>
      </w:r>
      <w:r w:rsidRPr="009E41E0">
        <w:rPr>
          <w:rFonts w:eastAsia="黑体"/>
          <w:bCs/>
          <w:lang w:val="zh-CN"/>
        </w:rPr>
        <w:t>(2018</w:t>
      </w:r>
      <w:r w:rsidRPr="009E41E0">
        <w:rPr>
          <w:rFonts w:eastAsia="黑体"/>
          <w:bCs/>
          <w:lang w:val="zh-CN"/>
        </w:rPr>
        <w:t>年</w:t>
      </w:r>
      <w:r w:rsidRPr="009E41E0">
        <w:rPr>
          <w:rFonts w:eastAsia="黑体"/>
          <w:bCs/>
          <w:lang w:val="zh-CN"/>
        </w:rPr>
        <w:t>)</w:t>
      </w:r>
      <w:r w:rsidRPr="009E41E0">
        <w:rPr>
          <w:rFonts w:eastAsia="黑体"/>
          <w:bCs/>
          <w:lang w:val="zh-CN"/>
        </w:rPr>
        <w:t>，缔约国应采取适当举措，确保对自然资源的可持续利用，并采取预防性办法，保护人们</w:t>
      </w:r>
      <w:r w:rsidRPr="009E41E0">
        <w:rPr>
          <w:rFonts w:eastAsia="黑体"/>
          <w:bCs/>
          <w:lang w:val="zh-CN"/>
        </w:rPr>
        <w:t>(</w:t>
      </w:r>
      <w:r w:rsidRPr="009E41E0">
        <w:rPr>
          <w:rFonts w:eastAsia="黑体"/>
          <w:bCs/>
          <w:lang w:val="zh-CN"/>
        </w:rPr>
        <w:t>包括最弱势群体和少数群体</w:t>
      </w:r>
      <w:r w:rsidRPr="009E41E0">
        <w:rPr>
          <w:rFonts w:eastAsia="黑体"/>
          <w:bCs/>
          <w:lang w:val="zh-CN"/>
        </w:rPr>
        <w:t>)</w:t>
      </w:r>
      <w:r w:rsidRPr="009E41E0">
        <w:rPr>
          <w:rFonts w:eastAsia="黑体"/>
          <w:bCs/>
          <w:lang w:val="zh-CN"/>
        </w:rPr>
        <w:t>免受气候变化、环境退化和自然灾害的不利影响，并增强地方社区和广大公众在环境决策中的有效参与能力和获取信息的能力。</w:t>
      </w:r>
    </w:p>
    <w:p w14:paraId="27A0617D" w14:textId="77777777" w:rsidR="00095635" w:rsidRPr="009E41E0" w:rsidRDefault="00095635" w:rsidP="00D27488">
      <w:pPr>
        <w:pStyle w:val="H23GC"/>
      </w:pPr>
      <w:r w:rsidRPr="009E41E0">
        <w:rPr>
          <w:lang w:val="zh-CN"/>
        </w:rPr>
        <w:tab/>
      </w:r>
      <w:r w:rsidRPr="009E41E0">
        <w:rPr>
          <w:lang w:val="zh-CN"/>
        </w:rPr>
        <w:tab/>
      </w:r>
      <w:r w:rsidRPr="009E41E0">
        <w:rPr>
          <w:bCs/>
          <w:lang w:val="zh-CN"/>
        </w:rPr>
        <w:t>死刑</w:t>
      </w:r>
    </w:p>
    <w:p w14:paraId="4EC8B314" w14:textId="67C8FD88" w:rsidR="00095635" w:rsidRDefault="00095635" w:rsidP="00095635">
      <w:pPr>
        <w:pStyle w:val="SingleTxtGC"/>
        <w:rPr>
          <w:lang w:val="zh-CN"/>
        </w:rPr>
      </w:pPr>
      <w:r>
        <w:rPr>
          <w:lang w:val="zh-CN"/>
        </w:rPr>
        <w:t>22</w:t>
      </w:r>
      <w:r w:rsidRPr="009E41E0">
        <w:rPr>
          <w:lang w:val="zh-CN"/>
        </w:rPr>
        <w:t>.</w:t>
      </w:r>
      <w:r w:rsidRPr="009E41E0">
        <w:rPr>
          <w:lang w:val="zh-CN"/>
        </w:rPr>
        <w:tab/>
      </w:r>
      <w:r w:rsidRPr="009E41E0">
        <w:rPr>
          <w:lang w:val="zh-CN"/>
        </w:rPr>
        <w:t>委员会欢迎缔约国最近废除了对八种具体</w:t>
      </w:r>
      <w:r w:rsidRPr="009E41E0">
        <w:rPr>
          <w:rFonts w:hint="eastAsia"/>
          <w:lang w:val="zh-CN"/>
        </w:rPr>
        <w:t>罪行</w:t>
      </w:r>
      <w:r w:rsidRPr="009E41E0">
        <w:rPr>
          <w:lang w:val="zh-CN"/>
        </w:rPr>
        <w:t>判处</w:t>
      </w:r>
      <w:r w:rsidRPr="009E41E0">
        <w:rPr>
          <w:rFonts w:hint="eastAsia"/>
          <w:lang w:val="zh-CN"/>
        </w:rPr>
        <w:t>的</w:t>
      </w:r>
      <w:r w:rsidRPr="009E41E0">
        <w:rPr>
          <w:lang w:val="zh-CN"/>
        </w:rPr>
        <w:t>死刑，但感到关切的是，根据国内立法，有</w:t>
      </w:r>
      <w:r>
        <w:rPr>
          <w:lang w:val="zh-CN"/>
        </w:rPr>
        <w:t>1</w:t>
      </w:r>
      <w:r w:rsidRPr="009E41E0">
        <w:rPr>
          <w:lang w:val="zh-CN"/>
        </w:rPr>
        <w:t>0</w:t>
      </w:r>
      <w:r w:rsidRPr="009E41E0">
        <w:rPr>
          <w:lang w:val="zh-CN"/>
        </w:rPr>
        <w:t>种罪行可判处死刑，包括贩毒等未达到《公约》含义内</w:t>
      </w:r>
      <w:r>
        <w:rPr>
          <w:rFonts w:hint="eastAsia"/>
          <w:lang w:val="zh-CN"/>
        </w:rPr>
        <w:t>“</w:t>
      </w:r>
      <w:r w:rsidRPr="009E41E0">
        <w:rPr>
          <w:lang w:val="zh-CN"/>
        </w:rPr>
        <w:t>最严重罪行</w:t>
      </w:r>
      <w:r>
        <w:rPr>
          <w:rFonts w:hint="eastAsia"/>
          <w:lang w:val="zh-CN"/>
        </w:rPr>
        <w:t>”</w:t>
      </w:r>
      <w:r w:rsidRPr="009E41E0">
        <w:rPr>
          <w:lang w:val="zh-CN"/>
        </w:rPr>
        <w:t>标准的非暴力罪行。委员会还感到关切的是，有报告称，对属于族裔和宗教少数群体的人判处死刑的比例过高。此外，委员会感到关切的是，没有资料说明是否存在一种程序，以便被判处死刑的个人能够基于新发现的免责证据，有效申请对定罪和判刑进行复审，若是错误定罪，则给予赔偿。委员会感到遗憾的是，缺乏资料说明所判死刑、所执行死刑和所给予赦免的数量以及死囚人数</w:t>
      </w:r>
      <w:r w:rsidRPr="009E41E0">
        <w:rPr>
          <w:lang w:val="zh-CN"/>
        </w:rPr>
        <w:t>(</w:t>
      </w:r>
      <w:r w:rsidRPr="009E41E0">
        <w:rPr>
          <w:lang w:val="zh-CN"/>
        </w:rPr>
        <w:t>第二、第六和第十四条</w:t>
      </w:r>
      <w:r w:rsidRPr="009E41E0">
        <w:rPr>
          <w:lang w:val="zh-CN"/>
        </w:rPr>
        <w:t>)</w:t>
      </w:r>
      <w:r w:rsidRPr="009E41E0">
        <w:rPr>
          <w:lang w:val="zh-CN"/>
        </w:rPr>
        <w:t>。</w:t>
      </w:r>
    </w:p>
    <w:p w14:paraId="048AE8BA" w14:textId="24B34BE2" w:rsidR="00095635" w:rsidRPr="009E41E0" w:rsidRDefault="00095635" w:rsidP="00095635">
      <w:pPr>
        <w:pStyle w:val="SingleTxtGC"/>
        <w:rPr>
          <w:rFonts w:eastAsia="黑体"/>
          <w:bCs/>
        </w:rPr>
      </w:pPr>
      <w:r>
        <w:rPr>
          <w:lang w:val="zh-CN"/>
        </w:rPr>
        <w:t>23</w:t>
      </w:r>
      <w:r w:rsidRPr="009E41E0">
        <w:rPr>
          <w:lang w:val="zh-CN"/>
        </w:rPr>
        <w:t>.</w:t>
      </w:r>
      <w:r w:rsidRPr="009E41E0">
        <w:rPr>
          <w:lang w:val="zh-CN"/>
        </w:rPr>
        <w:tab/>
      </w:r>
      <w:r w:rsidRPr="009E41E0">
        <w:rPr>
          <w:rFonts w:eastAsia="黑体"/>
          <w:bCs/>
          <w:lang w:val="zh-CN"/>
        </w:rPr>
        <w:t>缔约国应铭记委员会关于生命权的第</w:t>
      </w:r>
      <w:r w:rsidRPr="009E41E0">
        <w:rPr>
          <w:rFonts w:eastAsia="黑体"/>
          <w:bCs/>
          <w:lang w:val="zh-CN"/>
        </w:rPr>
        <w:t>36</w:t>
      </w:r>
      <w:r w:rsidRPr="009E41E0">
        <w:rPr>
          <w:rFonts w:eastAsia="黑体"/>
          <w:bCs/>
          <w:lang w:val="zh-CN"/>
        </w:rPr>
        <w:t>号一般性意见</w:t>
      </w:r>
      <w:r w:rsidRPr="009E41E0">
        <w:rPr>
          <w:rFonts w:eastAsia="黑体"/>
          <w:bCs/>
          <w:lang w:val="zh-CN"/>
        </w:rPr>
        <w:t>(2018</w:t>
      </w:r>
      <w:r w:rsidRPr="009E41E0">
        <w:rPr>
          <w:rFonts w:eastAsia="黑体"/>
          <w:bCs/>
          <w:lang w:val="zh-CN"/>
        </w:rPr>
        <w:t>年</w:t>
      </w:r>
      <w:r w:rsidRPr="009E41E0">
        <w:rPr>
          <w:rFonts w:eastAsia="黑体"/>
          <w:bCs/>
          <w:lang w:val="zh-CN"/>
        </w:rPr>
        <w:t>)</w:t>
      </w:r>
      <w:r w:rsidRPr="009E41E0">
        <w:rPr>
          <w:rFonts w:eastAsia="黑体"/>
          <w:bCs/>
          <w:lang w:val="zh-CN"/>
        </w:rPr>
        <w:t>，在事实上暂停执行死刑从而避免执行死刑，采取具体步骤以便在法律上暂停执行死刑并考虑废除死刑和加入《旨在废除死刑的〈公约〉第二项任意议定书》。如果保留死刑，缔约国应：</w:t>
      </w:r>
    </w:p>
    <w:p w14:paraId="600ECE9B" w14:textId="77777777" w:rsidR="00095635" w:rsidRPr="009E41E0" w:rsidRDefault="00095635" w:rsidP="00095635">
      <w:pPr>
        <w:pStyle w:val="SingleTxtGC"/>
        <w:rPr>
          <w:rFonts w:eastAsia="黑体"/>
          <w:bCs/>
        </w:rPr>
      </w:pPr>
      <w:r w:rsidRPr="009E41E0">
        <w:rPr>
          <w:lang w:val="zh-CN"/>
        </w:rPr>
        <w:tab/>
        <w:t>(</w:t>
      </w:r>
      <w:r>
        <w:rPr>
          <w:lang w:val="zh-CN"/>
        </w:rPr>
        <w:t>a</w:t>
      </w:r>
      <w:r w:rsidRPr="009E41E0">
        <w:rPr>
          <w:lang w:val="zh-CN"/>
        </w:rPr>
        <w:t>)</w:t>
      </w:r>
      <w:r w:rsidRPr="009E41E0">
        <w:rPr>
          <w:lang w:val="zh-CN"/>
        </w:rPr>
        <w:tab/>
      </w:r>
      <w:r w:rsidRPr="009E41E0">
        <w:rPr>
          <w:rFonts w:eastAsia="黑体"/>
          <w:bCs/>
          <w:lang w:val="zh-CN"/>
        </w:rPr>
        <w:t>确保死刑仅适用于涉及故意杀人的最严重犯罪，并且其判处绝不违反《公约》，包括违反公平审判程序或因歧视而判处死刑；</w:t>
      </w:r>
    </w:p>
    <w:p w14:paraId="33190280" w14:textId="77777777" w:rsidR="00095635" w:rsidRPr="009E41E0" w:rsidRDefault="00095635" w:rsidP="00095635">
      <w:pPr>
        <w:pStyle w:val="SingleTxtGC"/>
        <w:rPr>
          <w:rFonts w:eastAsia="黑体"/>
          <w:bCs/>
        </w:rPr>
      </w:pPr>
      <w:r w:rsidRPr="009E41E0">
        <w:rPr>
          <w:lang w:val="zh-CN"/>
        </w:rPr>
        <w:tab/>
        <w:t>(</w:t>
      </w:r>
      <w:r>
        <w:rPr>
          <w:lang w:val="zh-CN"/>
        </w:rPr>
        <w:t>b</w:t>
      </w:r>
      <w:r w:rsidRPr="009E41E0">
        <w:rPr>
          <w:lang w:val="zh-CN"/>
        </w:rPr>
        <w:t>)</w:t>
      </w:r>
      <w:r w:rsidRPr="009E41E0">
        <w:rPr>
          <w:lang w:val="zh-CN"/>
        </w:rPr>
        <w:tab/>
      </w:r>
      <w:r w:rsidRPr="009E41E0">
        <w:rPr>
          <w:rFonts w:eastAsia="黑体"/>
          <w:bCs/>
          <w:lang w:val="zh-CN"/>
        </w:rPr>
        <w:t>保证赦免或减刑适用于所有案件，并制定符合国际标准的提交和审查赦免申请的全面规则，同时确保透明度、确定性、正当程序和客观性；</w:t>
      </w:r>
    </w:p>
    <w:p w14:paraId="6181BB72" w14:textId="77777777" w:rsidR="00095635" w:rsidRPr="009E41E0" w:rsidRDefault="00095635" w:rsidP="00095635">
      <w:pPr>
        <w:pStyle w:val="SingleTxtGC"/>
        <w:rPr>
          <w:rFonts w:eastAsia="黑体"/>
          <w:bCs/>
        </w:rPr>
      </w:pPr>
      <w:r w:rsidRPr="009E41E0">
        <w:rPr>
          <w:lang w:val="zh-CN"/>
        </w:rPr>
        <w:tab/>
        <w:t>(</w:t>
      </w:r>
      <w:r>
        <w:rPr>
          <w:lang w:val="zh-CN"/>
        </w:rPr>
        <w:t>c</w:t>
      </w:r>
      <w:r w:rsidRPr="009E41E0">
        <w:rPr>
          <w:lang w:val="zh-CN"/>
        </w:rPr>
        <w:t>)</w:t>
      </w:r>
      <w:r w:rsidRPr="009E41E0">
        <w:rPr>
          <w:lang w:val="zh-CN"/>
        </w:rPr>
        <w:tab/>
      </w:r>
      <w:r w:rsidRPr="009E41E0">
        <w:rPr>
          <w:rFonts w:eastAsia="黑体"/>
          <w:bCs/>
          <w:lang w:val="zh-CN"/>
        </w:rPr>
        <w:t>确保所有被判处死刑的人都能根据新发现的免责证据诉诸透明、有效和独立的审查程序，确保提供充分的法律和财政援助以便进行此类审查，如果被错误定罪，则确保个人能够获得有效的补救措施，包括赔偿；</w:t>
      </w:r>
    </w:p>
    <w:p w14:paraId="4900E12D" w14:textId="77777777" w:rsidR="00095635" w:rsidRPr="009E41E0" w:rsidRDefault="00095635" w:rsidP="00095635">
      <w:pPr>
        <w:pStyle w:val="SingleTxtGC"/>
        <w:rPr>
          <w:rFonts w:eastAsia="黑体"/>
          <w:bCs/>
        </w:rPr>
      </w:pPr>
      <w:r w:rsidRPr="009E41E0">
        <w:rPr>
          <w:lang w:val="zh-CN"/>
        </w:rPr>
        <w:tab/>
        <w:t>(</w:t>
      </w:r>
      <w:r>
        <w:rPr>
          <w:lang w:val="zh-CN"/>
        </w:rPr>
        <w:t>d</w:t>
      </w:r>
      <w:r w:rsidRPr="009E41E0">
        <w:rPr>
          <w:lang w:val="zh-CN"/>
        </w:rPr>
        <w:t>)</w:t>
      </w:r>
      <w:r w:rsidRPr="009E41E0">
        <w:rPr>
          <w:lang w:val="zh-CN"/>
        </w:rPr>
        <w:tab/>
      </w:r>
      <w:r w:rsidRPr="009E41E0">
        <w:rPr>
          <w:rFonts w:eastAsia="黑体"/>
          <w:bCs/>
          <w:lang w:val="zh-CN"/>
        </w:rPr>
        <w:t>收集并公布分类数据，说明死刑判决的数量、被定罪者的性别和年龄、执行死刑的数量、请求和批准的赦免和减刑数量以及判处死刑的罪行类型。</w:t>
      </w:r>
      <w:bookmarkStart w:id="1" w:name="_Hlk203211684"/>
    </w:p>
    <w:bookmarkEnd w:id="1"/>
    <w:p w14:paraId="41CB503E" w14:textId="77777777" w:rsidR="00095635" w:rsidRPr="009E41E0" w:rsidRDefault="00095635" w:rsidP="00D27488">
      <w:pPr>
        <w:pStyle w:val="H23GC"/>
      </w:pPr>
      <w:r w:rsidRPr="009E41E0">
        <w:rPr>
          <w:lang w:val="zh-CN"/>
        </w:rPr>
        <w:tab/>
      </w:r>
      <w:r w:rsidRPr="009E41E0">
        <w:rPr>
          <w:lang w:val="zh-CN"/>
        </w:rPr>
        <w:tab/>
      </w:r>
      <w:r w:rsidRPr="009E41E0">
        <w:rPr>
          <w:lang w:val="zh-CN"/>
        </w:rPr>
        <w:t>强迫失踪和跨国镇压</w:t>
      </w:r>
    </w:p>
    <w:p w14:paraId="2FD22CA5" w14:textId="0D72F226" w:rsidR="00095635" w:rsidRPr="009E41E0" w:rsidRDefault="00095635" w:rsidP="00095635">
      <w:pPr>
        <w:pStyle w:val="SingleTxtGC"/>
      </w:pPr>
      <w:r>
        <w:rPr>
          <w:lang w:val="zh-CN"/>
        </w:rPr>
        <w:t>24</w:t>
      </w:r>
      <w:r w:rsidRPr="009E41E0">
        <w:rPr>
          <w:lang w:val="zh-CN"/>
        </w:rPr>
        <w:t>.</w:t>
      </w:r>
      <w:r w:rsidRPr="009E41E0">
        <w:rPr>
          <w:lang w:val="zh-CN"/>
        </w:rPr>
        <w:tab/>
      </w:r>
      <w:r w:rsidRPr="009E41E0">
        <w:rPr>
          <w:lang w:val="zh-CN"/>
        </w:rPr>
        <w:t>委员会感到关切的是，有指控称越南官员实施强迫失踪和域外强迫失踪以及其他形式的镇压，包括在泰国实施这种行为。委员会还感到关切的是，有指控称，对人权维护者滥用国际刑事警察组织</w:t>
      </w:r>
      <w:r w:rsidRPr="009E41E0">
        <w:rPr>
          <w:lang w:val="zh-CN"/>
        </w:rPr>
        <w:t>(</w:t>
      </w:r>
      <w:r w:rsidRPr="009E41E0">
        <w:rPr>
          <w:lang w:val="zh-CN"/>
        </w:rPr>
        <w:t>国际刑警组织</w:t>
      </w:r>
      <w:r w:rsidRPr="009E41E0">
        <w:rPr>
          <w:lang w:val="zh-CN"/>
        </w:rPr>
        <w:t>)</w:t>
      </w:r>
      <w:r w:rsidRPr="009E41E0">
        <w:rPr>
          <w:lang w:val="zh-CN"/>
        </w:rPr>
        <w:t>的红色通告，并出于政治动机使用引渡程序。委员会</w:t>
      </w:r>
      <w:r w:rsidRPr="009E41E0">
        <w:rPr>
          <w:rFonts w:hint="eastAsia"/>
          <w:lang w:val="zh-CN"/>
        </w:rPr>
        <w:t>感到</w:t>
      </w:r>
      <w:r w:rsidRPr="009E41E0">
        <w:rPr>
          <w:lang w:val="zh-CN"/>
        </w:rPr>
        <w:t>遗憾的是，缔约国未提供资料说明关于强迫失踪和其他形式的域外镇压案件的调查情况，也未说明为打击这些行为所采取的措施，包括报告期内收到的申诉数量、所进行的调查和起诉情况以及向受害者及其亲属提供的补救措施</w:t>
      </w:r>
      <w:r w:rsidRPr="009E41E0">
        <w:rPr>
          <w:lang w:val="zh-CN"/>
        </w:rPr>
        <w:t>(</w:t>
      </w:r>
      <w:r w:rsidRPr="009E41E0">
        <w:rPr>
          <w:lang w:val="zh-CN"/>
        </w:rPr>
        <w:t>第六、第七、第九和第十六条</w:t>
      </w:r>
      <w:r w:rsidRPr="009E41E0">
        <w:rPr>
          <w:lang w:val="zh-CN"/>
        </w:rPr>
        <w:t>)</w:t>
      </w:r>
      <w:r w:rsidRPr="009E41E0">
        <w:rPr>
          <w:lang w:val="zh-CN"/>
        </w:rPr>
        <w:t>。</w:t>
      </w:r>
    </w:p>
    <w:p w14:paraId="2D0792C7" w14:textId="6BE74954" w:rsidR="00095635" w:rsidRPr="009E41E0" w:rsidRDefault="00095635" w:rsidP="00095635">
      <w:pPr>
        <w:pStyle w:val="SingleTxtGC"/>
        <w:rPr>
          <w:rFonts w:eastAsia="黑体"/>
          <w:bCs/>
        </w:rPr>
      </w:pPr>
      <w:r>
        <w:rPr>
          <w:lang w:val="zh-CN"/>
        </w:rPr>
        <w:t>25</w:t>
      </w:r>
      <w:r w:rsidRPr="009E41E0">
        <w:rPr>
          <w:lang w:val="zh-CN"/>
        </w:rPr>
        <w:t>.</w:t>
      </w:r>
      <w:r w:rsidRPr="009E41E0">
        <w:rPr>
          <w:lang w:val="zh-CN"/>
        </w:rPr>
        <w:tab/>
      </w:r>
      <w:r w:rsidRPr="009E41E0">
        <w:rPr>
          <w:rFonts w:eastAsia="黑体"/>
          <w:bCs/>
          <w:lang w:val="zh-CN"/>
        </w:rPr>
        <w:t>缔约国应查明所有强迫失踪和域外强迫失踪以及其他形式的跨国镇压案件。缔约国尤其应该进行公正、彻底、及时、透明的调查，并及时向受害者及其亲属通报调查进展和结果。缔约国还应查明责任人，并确保对他们进行起诉，如果定罪，则给予与其罪行严重程度相称的惩罚，并向受害者及其家属提供全面赔偿。缔约国还应考虑加入《保护所有人免遭强迫失踪国际公约》。</w:t>
      </w:r>
    </w:p>
    <w:p w14:paraId="1696B828" w14:textId="77777777" w:rsidR="00095635" w:rsidRPr="009E41E0" w:rsidRDefault="00095635" w:rsidP="00D27488">
      <w:pPr>
        <w:pStyle w:val="H23GC"/>
      </w:pPr>
      <w:r w:rsidRPr="009E41E0">
        <w:rPr>
          <w:lang w:val="zh-CN"/>
        </w:rPr>
        <w:tab/>
      </w:r>
      <w:r w:rsidRPr="009E41E0">
        <w:rPr>
          <w:lang w:val="zh-CN"/>
        </w:rPr>
        <w:tab/>
      </w:r>
      <w:r w:rsidRPr="009E41E0">
        <w:rPr>
          <w:lang w:val="zh-CN"/>
        </w:rPr>
        <w:t>禁止酷刑和其他残忍、不人道或有辱人格的待遇</w:t>
      </w:r>
    </w:p>
    <w:p w14:paraId="2F23A488" w14:textId="76B8CBC3" w:rsidR="00095635" w:rsidRPr="009E41E0" w:rsidRDefault="00095635" w:rsidP="00095635">
      <w:pPr>
        <w:pStyle w:val="SingleTxtGC"/>
      </w:pPr>
      <w:r>
        <w:rPr>
          <w:lang w:val="zh-CN"/>
        </w:rPr>
        <w:t>26</w:t>
      </w:r>
      <w:r w:rsidRPr="009E41E0">
        <w:rPr>
          <w:lang w:val="zh-CN"/>
        </w:rPr>
        <w:t>.</w:t>
      </w:r>
      <w:r w:rsidRPr="009E41E0">
        <w:rPr>
          <w:lang w:val="zh-CN"/>
        </w:rPr>
        <w:tab/>
      </w:r>
      <w:r w:rsidRPr="009E41E0">
        <w:rPr>
          <w:lang w:val="zh-CN"/>
        </w:rPr>
        <w:t>委员会感到关切的是，有报告称，在调查过程中为逼供而实施酷刑和虐待，这些供词后来被作为证据提交法庭，包括在涉及死刑的案件中也是如此。委员会严重关切的是，有报告表明，特别针对人权维护者、记者、持不同政见者以及族裔和宗教少数群体成员实施酷刑和虐待，一些受害者无法获得医疗救治。委员会感到遗憾的是，缺乏资料说明对拘留期间因酷刑或虐待而死亡案件进行的任何独立和公正调查，包括任何这类调查的结果、向受害者提供的补救办法以及针对肇事者启动的任何司法程序。此外，委员会还对有关缔约国使用单独监禁</w:t>
      </w:r>
      <w:r>
        <w:rPr>
          <w:lang w:val="zh-CN"/>
        </w:rPr>
        <w:t>1</w:t>
      </w:r>
      <w:r w:rsidRPr="009E41E0">
        <w:rPr>
          <w:lang w:val="zh-CN"/>
        </w:rPr>
        <w:t>0</w:t>
      </w:r>
      <w:r w:rsidRPr="009E41E0">
        <w:rPr>
          <w:lang w:val="zh-CN"/>
        </w:rPr>
        <w:t>天和佩戴脚镣</w:t>
      </w:r>
      <w:r>
        <w:rPr>
          <w:lang w:val="zh-CN"/>
        </w:rPr>
        <w:t>1</w:t>
      </w:r>
      <w:r w:rsidRPr="009E41E0">
        <w:rPr>
          <w:lang w:val="zh-CN"/>
        </w:rPr>
        <w:t>0</w:t>
      </w:r>
      <w:r w:rsidRPr="009E41E0">
        <w:rPr>
          <w:lang w:val="zh-CN"/>
        </w:rPr>
        <w:t>天作为纪律措施的可靠报告感到关切</w:t>
      </w:r>
      <w:r w:rsidRPr="009E41E0">
        <w:rPr>
          <w:lang w:val="zh-CN"/>
        </w:rPr>
        <w:t>(</w:t>
      </w:r>
      <w:r w:rsidRPr="009E41E0">
        <w:rPr>
          <w:lang w:val="zh-CN"/>
        </w:rPr>
        <w:t>第七条</w:t>
      </w:r>
      <w:r w:rsidRPr="009E41E0">
        <w:rPr>
          <w:lang w:val="zh-CN"/>
        </w:rPr>
        <w:t>)</w:t>
      </w:r>
      <w:r w:rsidRPr="009E41E0">
        <w:rPr>
          <w:lang w:val="zh-CN"/>
        </w:rPr>
        <w:t>。</w:t>
      </w:r>
    </w:p>
    <w:p w14:paraId="056BD29F" w14:textId="2A6DFCFD" w:rsidR="00095635" w:rsidRDefault="00095635" w:rsidP="00095635">
      <w:pPr>
        <w:pStyle w:val="SingleTxtGC"/>
        <w:rPr>
          <w:lang w:val="zh-CN"/>
        </w:rPr>
      </w:pPr>
      <w:r>
        <w:rPr>
          <w:lang w:val="zh-CN"/>
        </w:rPr>
        <w:t>27</w:t>
      </w:r>
      <w:r w:rsidRPr="009E41E0">
        <w:rPr>
          <w:lang w:val="zh-CN"/>
        </w:rPr>
        <w:t>.</w:t>
      </w:r>
      <w:r w:rsidRPr="009E41E0">
        <w:rPr>
          <w:lang w:val="zh-CN"/>
        </w:rPr>
        <w:tab/>
      </w:r>
      <w:r w:rsidRPr="009E41E0">
        <w:rPr>
          <w:rFonts w:eastAsia="黑体"/>
          <w:bCs/>
          <w:lang w:val="zh-CN"/>
        </w:rPr>
        <w:t>缔约国应采取一切必要措施，防止和根除酷刑和其他形式的残忍、不人道或有辱人格的待遇。缔约国尤其应：</w:t>
      </w:r>
    </w:p>
    <w:p w14:paraId="147BCFBE" w14:textId="77777777" w:rsidR="00095635" w:rsidRPr="009E41E0" w:rsidRDefault="00095635" w:rsidP="00095635">
      <w:pPr>
        <w:pStyle w:val="SingleTxtGC"/>
        <w:rPr>
          <w:rFonts w:eastAsia="黑体"/>
          <w:bCs/>
        </w:rPr>
      </w:pPr>
      <w:r w:rsidRPr="009E41E0">
        <w:rPr>
          <w:lang w:val="zh-CN"/>
        </w:rPr>
        <w:tab/>
        <w:t>(</w:t>
      </w:r>
      <w:r>
        <w:rPr>
          <w:lang w:val="zh-CN"/>
        </w:rPr>
        <w:t>a</w:t>
      </w:r>
      <w:r w:rsidRPr="009E41E0">
        <w:rPr>
          <w:lang w:val="zh-CN"/>
        </w:rPr>
        <w:t>)</w:t>
      </w:r>
      <w:r w:rsidRPr="009E41E0">
        <w:rPr>
          <w:lang w:val="zh-CN"/>
        </w:rPr>
        <w:tab/>
      </w:r>
      <w:r w:rsidRPr="009E41E0">
        <w:rPr>
          <w:rFonts w:eastAsia="黑体"/>
          <w:bCs/>
          <w:lang w:val="zh-CN"/>
        </w:rPr>
        <w:t>对所有酷刑、不人道和有辱人格待遇的指控进行迅速、彻底和公正的调查，确保起诉责任人，如果定罪，则处以与其罪行严重程度相称的刑罚，并为受害者提供有效补救，包括身心康复服务；</w:t>
      </w:r>
    </w:p>
    <w:p w14:paraId="6CDD656B" w14:textId="77777777" w:rsidR="00095635" w:rsidRDefault="00095635" w:rsidP="00095635">
      <w:pPr>
        <w:pStyle w:val="SingleTxtGC"/>
        <w:rPr>
          <w:lang w:val="zh-CN"/>
        </w:rPr>
      </w:pPr>
      <w:r w:rsidRPr="009E41E0">
        <w:rPr>
          <w:lang w:val="zh-CN"/>
        </w:rPr>
        <w:tab/>
        <w:t>(</w:t>
      </w:r>
      <w:r>
        <w:rPr>
          <w:lang w:val="zh-CN"/>
        </w:rPr>
        <w:t>b</w:t>
      </w:r>
      <w:r w:rsidRPr="009E41E0">
        <w:rPr>
          <w:lang w:val="zh-CN"/>
        </w:rPr>
        <w:t>)</w:t>
      </w:r>
      <w:r w:rsidRPr="009E41E0">
        <w:rPr>
          <w:lang w:val="zh-CN"/>
        </w:rPr>
        <w:tab/>
      </w:r>
      <w:r w:rsidRPr="009E41E0">
        <w:rPr>
          <w:rFonts w:eastAsia="黑体"/>
          <w:bCs/>
          <w:lang w:val="zh-CN"/>
        </w:rPr>
        <w:t>确保对酷刑和不人道及有辱人格的待遇的指控的调查，包括相关的医疗检查，依照《酷刑和其他残忍、不人道或有辱人格的待遇或处罚的有效调查和文件记录手册》</w:t>
      </w:r>
      <w:r w:rsidRPr="009E41E0">
        <w:rPr>
          <w:rFonts w:eastAsia="黑体"/>
          <w:bCs/>
          <w:lang w:val="zh-CN"/>
        </w:rPr>
        <w:t>(</w:t>
      </w:r>
      <w:r w:rsidRPr="009E41E0">
        <w:rPr>
          <w:rFonts w:eastAsia="黑体"/>
          <w:bCs/>
          <w:lang w:val="zh-CN"/>
        </w:rPr>
        <w:t>《伊斯坦布尔规程》</w:t>
      </w:r>
      <w:r w:rsidRPr="009E41E0">
        <w:rPr>
          <w:rFonts w:eastAsia="黑体"/>
          <w:bCs/>
          <w:lang w:val="zh-CN"/>
        </w:rPr>
        <w:t>)</w:t>
      </w:r>
      <w:r w:rsidRPr="009E41E0">
        <w:rPr>
          <w:rFonts w:eastAsia="黑体"/>
          <w:bCs/>
          <w:lang w:val="zh-CN"/>
        </w:rPr>
        <w:t>和《关于调查潜在非法死亡的明尼苏达规程》进行；</w:t>
      </w:r>
    </w:p>
    <w:p w14:paraId="048898F6" w14:textId="77777777" w:rsidR="00095635" w:rsidRPr="009E41E0" w:rsidRDefault="00095635" w:rsidP="00095635">
      <w:pPr>
        <w:pStyle w:val="SingleTxtGC"/>
        <w:rPr>
          <w:rFonts w:eastAsia="黑体"/>
          <w:bCs/>
        </w:rPr>
      </w:pPr>
      <w:r w:rsidRPr="009E41E0">
        <w:rPr>
          <w:lang w:val="zh-CN"/>
        </w:rPr>
        <w:tab/>
        <w:t>(</w:t>
      </w:r>
      <w:r>
        <w:rPr>
          <w:lang w:val="zh-CN"/>
        </w:rPr>
        <w:t>c</w:t>
      </w:r>
      <w:r w:rsidRPr="009E41E0">
        <w:rPr>
          <w:lang w:val="zh-CN"/>
        </w:rPr>
        <w:t>)</w:t>
      </w:r>
      <w:r w:rsidRPr="009E41E0">
        <w:rPr>
          <w:lang w:val="zh-CN"/>
        </w:rPr>
        <w:tab/>
      </w:r>
      <w:r w:rsidRPr="009E41E0">
        <w:rPr>
          <w:rFonts w:eastAsia="黑体"/>
          <w:bCs/>
          <w:lang w:val="zh-CN"/>
        </w:rPr>
        <w:t>加强对法官、检察官和执法人员的人权培训，包括关于《为调查和收集信息进行有效面谈的原则》</w:t>
      </w:r>
      <w:r w:rsidRPr="009E41E0">
        <w:rPr>
          <w:rFonts w:eastAsia="黑体"/>
          <w:bCs/>
          <w:lang w:val="zh-CN"/>
        </w:rPr>
        <w:t>(</w:t>
      </w:r>
      <w:r w:rsidRPr="009E41E0">
        <w:rPr>
          <w:rFonts w:eastAsia="黑体"/>
          <w:bCs/>
          <w:lang w:val="zh-CN"/>
        </w:rPr>
        <w:t>《门德斯原则》</w:t>
      </w:r>
      <w:r w:rsidRPr="009E41E0">
        <w:rPr>
          <w:rFonts w:eastAsia="黑体"/>
          <w:bCs/>
          <w:lang w:val="zh-CN"/>
        </w:rPr>
        <w:t>)</w:t>
      </w:r>
      <w:r w:rsidRPr="009E41E0">
        <w:rPr>
          <w:rFonts w:eastAsia="黑体"/>
          <w:bCs/>
          <w:lang w:val="zh-CN"/>
        </w:rPr>
        <w:t>等国际人权标准的培训；</w:t>
      </w:r>
    </w:p>
    <w:p w14:paraId="0760B5D1" w14:textId="77777777" w:rsidR="00095635" w:rsidRPr="009E41E0" w:rsidRDefault="00095635" w:rsidP="00095635">
      <w:pPr>
        <w:pStyle w:val="SingleTxtGC"/>
        <w:rPr>
          <w:rFonts w:eastAsia="黑体"/>
          <w:bCs/>
        </w:rPr>
      </w:pPr>
      <w:r w:rsidRPr="009E41E0">
        <w:rPr>
          <w:lang w:val="zh-CN"/>
        </w:rPr>
        <w:tab/>
        <w:t>(</w:t>
      </w:r>
      <w:r>
        <w:rPr>
          <w:lang w:val="zh-CN"/>
        </w:rPr>
        <w:t>d</w:t>
      </w:r>
      <w:r w:rsidRPr="009E41E0">
        <w:rPr>
          <w:lang w:val="zh-CN"/>
        </w:rPr>
        <w:t>)</w:t>
      </w:r>
      <w:r w:rsidRPr="009E41E0">
        <w:rPr>
          <w:lang w:val="zh-CN"/>
        </w:rPr>
        <w:tab/>
      </w:r>
      <w:r w:rsidRPr="009E41E0">
        <w:rPr>
          <w:rFonts w:eastAsia="黑体"/>
          <w:bCs/>
          <w:lang w:val="zh-CN"/>
        </w:rPr>
        <w:t>确保法院在任何情况下都不采信以违反《公约》第七条的方式通过酷刑和虐待取得的供词，且证明供词是自愿作出的责任由检方承担；</w:t>
      </w:r>
    </w:p>
    <w:p w14:paraId="242BB8FE" w14:textId="588F4735" w:rsidR="00095635" w:rsidRDefault="00095635" w:rsidP="00095635">
      <w:pPr>
        <w:pStyle w:val="SingleTxtGC"/>
        <w:rPr>
          <w:lang w:val="zh-CN"/>
        </w:rPr>
      </w:pPr>
      <w:r w:rsidRPr="009E41E0">
        <w:rPr>
          <w:lang w:val="zh-CN"/>
        </w:rPr>
        <w:tab/>
        <w:t>(</w:t>
      </w:r>
      <w:r>
        <w:rPr>
          <w:lang w:val="zh-CN"/>
        </w:rPr>
        <w:t>e</w:t>
      </w:r>
      <w:r w:rsidRPr="009E41E0">
        <w:rPr>
          <w:lang w:val="zh-CN"/>
        </w:rPr>
        <w:t>)</w:t>
      </w:r>
      <w:r w:rsidRPr="009E41E0">
        <w:rPr>
          <w:lang w:val="zh-CN"/>
        </w:rPr>
        <w:tab/>
      </w:r>
      <w:r w:rsidRPr="009E41E0">
        <w:rPr>
          <w:rFonts w:eastAsia="黑体"/>
          <w:bCs/>
          <w:lang w:val="zh-CN"/>
        </w:rPr>
        <w:t>切实限制使用单独监禁，仅将其作为最后手段使用，使用时间尽可能短，并确保单独监禁的使用受到司法审查。使用脚镣也应作为最后手段，仅在为安全或安保目的绝对必要时使用，绝不作为一种惩罚或羞辱形式使用；</w:t>
      </w:r>
    </w:p>
    <w:p w14:paraId="3C64A63D" w14:textId="25A28030" w:rsidR="00095635" w:rsidRPr="009E41E0" w:rsidRDefault="00095635" w:rsidP="00095635">
      <w:pPr>
        <w:pStyle w:val="SingleTxtGC"/>
        <w:rPr>
          <w:rFonts w:eastAsia="黑体"/>
          <w:bCs/>
        </w:rPr>
      </w:pPr>
      <w:r w:rsidRPr="009E41E0">
        <w:rPr>
          <w:lang w:val="zh-CN"/>
        </w:rPr>
        <w:tab/>
        <w:t>(</w:t>
      </w:r>
      <w:r>
        <w:rPr>
          <w:lang w:val="zh-CN"/>
        </w:rPr>
        <w:t>f</w:t>
      </w:r>
      <w:r w:rsidRPr="009E41E0">
        <w:rPr>
          <w:lang w:val="zh-CN"/>
        </w:rPr>
        <w:t>)</w:t>
      </w:r>
      <w:r w:rsidRPr="009E41E0">
        <w:rPr>
          <w:lang w:val="zh-CN"/>
        </w:rPr>
        <w:tab/>
      </w:r>
      <w:r w:rsidRPr="009E41E0">
        <w:rPr>
          <w:rFonts w:eastAsia="黑体"/>
          <w:bCs/>
          <w:lang w:val="zh-CN"/>
        </w:rPr>
        <w:t>确保所有被剥夺自由者都能获得医疗，并能通过独立和有效的申诉机制要求对酷刑和虐待指称进行调查</w:t>
      </w:r>
      <w:r w:rsidR="00D27488" w:rsidRPr="009E41E0">
        <w:rPr>
          <w:rFonts w:eastAsia="黑体"/>
          <w:bCs/>
          <w:lang w:val="zh-CN"/>
        </w:rPr>
        <w:t>；</w:t>
      </w:r>
    </w:p>
    <w:p w14:paraId="7C4A5450" w14:textId="77777777" w:rsidR="00095635" w:rsidRPr="009E41E0" w:rsidRDefault="00095635" w:rsidP="00095635">
      <w:pPr>
        <w:pStyle w:val="SingleTxtGC"/>
        <w:rPr>
          <w:rFonts w:eastAsia="黑体"/>
          <w:bCs/>
        </w:rPr>
      </w:pPr>
      <w:r w:rsidRPr="009E41E0">
        <w:rPr>
          <w:lang w:val="zh-CN"/>
        </w:rPr>
        <w:tab/>
        <w:t>(</w:t>
      </w:r>
      <w:r>
        <w:rPr>
          <w:lang w:val="zh-CN"/>
        </w:rPr>
        <w:t>g</w:t>
      </w:r>
      <w:r w:rsidRPr="009E41E0">
        <w:rPr>
          <w:lang w:val="zh-CN"/>
        </w:rPr>
        <w:t>)</w:t>
      </w:r>
      <w:r w:rsidRPr="009E41E0">
        <w:rPr>
          <w:lang w:val="zh-CN"/>
        </w:rPr>
        <w:tab/>
      </w:r>
      <w:r w:rsidRPr="009E41E0">
        <w:rPr>
          <w:rFonts w:eastAsia="黑体"/>
          <w:bCs/>
          <w:lang w:val="zh-CN"/>
        </w:rPr>
        <w:t>收集并公开分类数据，说明对虐待指控和申诉进行的独立和公正调查的数量、任何此类调查的结果、向受害者提供的补救以及被绳之以法的肇事者的情况。</w:t>
      </w:r>
    </w:p>
    <w:p w14:paraId="4A917F51" w14:textId="77777777" w:rsidR="00095635" w:rsidRDefault="00095635" w:rsidP="00D27488">
      <w:pPr>
        <w:pStyle w:val="H23GC"/>
        <w:rPr>
          <w:lang w:val="zh-CN"/>
        </w:rPr>
      </w:pPr>
      <w:r w:rsidRPr="009E41E0">
        <w:rPr>
          <w:lang w:val="zh-CN"/>
        </w:rPr>
        <w:tab/>
      </w:r>
      <w:r w:rsidRPr="009E41E0">
        <w:rPr>
          <w:lang w:val="zh-CN"/>
        </w:rPr>
        <w:tab/>
      </w:r>
      <w:r w:rsidRPr="009E41E0">
        <w:rPr>
          <w:lang w:val="zh-CN"/>
        </w:rPr>
        <w:t>被剥夺自由者的待遇</w:t>
      </w:r>
    </w:p>
    <w:p w14:paraId="4ACE22D0" w14:textId="511FC316" w:rsidR="00095635" w:rsidRPr="009E41E0" w:rsidRDefault="00095635" w:rsidP="00095635">
      <w:pPr>
        <w:pStyle w:val="SingleTxtGC"/>
      </w:pPr>
      <w:r>
        <w:rPr>
          <w:lang w:val="zh-CN"/>
        </w:rPr>
        <w:t>28</w:t>
      </w:r>
      <w:r w:rsidRPr="009E41E0">
        <w:rPr>
          <w:lang w:val="zh-CN"/>
        </w:rPr>
        <w:t>.</w:t>
      </w:r>
      <w:r w:rsidRPr="009E41E0">
        <w:rPr>
          <w:lang w:val="zh-CN"/>
        </w:rPr>
        <w:tab/>
      </w:r>
      <w:r w:rsidRPr="009E41E0">
        <w:rPr>
          <w:lang w:val="zh-CN"/>
        </w:rPr>
        <w:t>委员会注意到，主管部门对监狱和拘留中心进行了检查，并正在实施一项建设、翻新和升级监禁和拘留设施的总体计划。然而，委员会感到关切的是，监狱及其他正式和非正式剥夺自由场所中人员的状况恶化，包括过度拥挤、卫生条件差、食物和水质量差、得不到医疗、以及遭受酷刑和虐待，包括长期单独监禁。委员会感到关切的是，有报告称，普通囚犯和良心犯之间存在区别待遇</w:t>
      </w:r>
      <w:r w:rsidRPr="009E41E0">
        <w:rPr>
          <w:lang w:val="zh-CN"/>
        </w:rPr>
        <w:t>(</w:t>
      </w:r>
      <w:r w:rsidRPr="009E41E0">
        <w:rPr>
          <w:lang w:val="zh-CN"/>
        </w:rPr>
        <w:t>第九和第十条</w:t>
      </w:r>
      <w:r w:rsidRPr="009E41E0">
        <w:rPr>
          <w:lang w:val="zh-CN"/>
        </w:rPr>
        <w:t>)</w:t>
      </w:r>
      <w:r w:rsidRPr="009E41E0">
        <w:rPr>
          <w:lang w:val="zh-CN"/>
        </w:rPr>
        <w:t>。</w:t>
      </w:r>
    </w:p>
    <w:p w14:paraId="611A5DFA" w14:textId="4A8C133C" w:rsidR="00095635" w:rsidRPr="009E41E0" w:rsidRDefault="00095635" w:rsidP="00095635">
      <w:pPr>
        <w:pStyle w:val="SingleTxtGC"/>
        <w:rPr>
          <w:rFonts w:eastAsia="黑体"/>
          <w:bCs/>
        </w:rPr>
      </w:pPr>
      <w:r>
        <w:rPr>
          <w:lang w:val="zh-CN"/>
        </w:rPr>
        <w:t>29</w:t>
      </w:r>
      <w:r w:rsidRPr="009E41E0">
        <w:rPr>
          <w:lang w:val="zh-CN"/>
        </w:rPr>
        <w:t>.</w:t>
      </w:r>
      <w:r w:rsidRPr="009E41E0">
        <w:rPr>
          <w:lang w:val="zh-CN"/>
        </w:rPr>
        <w:tab/>
      </w:r>
      <w:r w:rsidRPr="009E41E0">
        <w:rPr>
          <w:rFonts w:eastAsia="黑体"/>
          <w:bCs/>
          <w:lang w:val="zh-CN"/>
        </w:rPr>
        <w:t>缔约国应确保拘留条件符合相关国际人权标准，包括《联合国囚犯待遇最低限度标准规则》</w:t>
      </w:r>
      <w:r w:rsidRPr="009E41E0">
        <w:rPr>
          <w:rFonts w:eastAsia="黑体"/>
          <w:bCs/>
          <w:lang w:val="zh-CN"/>
        </w:rPr>
        <w:t>(</w:t>
      </w:r>
      <w:r w:rsidRPr="009E41E0">
        <w:rPr>
          <w:rFonts w:eastAsia="黑体"/>
          <w:bCs/>
          <w:lang w:val="zh-CN"/>
        </w:rPr>
        <w:t>《纳尔逊</w:t>
      </w:r>
      <w:r w:rsidRPr="000B6431">
        <w:rPr>
          <w:rFonts w:ascii="黑体" w:eastAsia="黑体" w:hAnsi="黑体" w:cs="黑体"/>
          <w:bCs/>
          <w:lang w:val="zh-CN"/>
        </w:rPr>
        <w:t>·</w:t>
      </w:r>
      <w:r w:rsidRPr="009E41E0">
        <w:rPr>
          <w:rFonts w:eastAsia="黑体"/>
          <w:bCs/>
          <w:lang w:val="zh-CN"/>
        </w:rPr>
        <w:t>曼德拉规则》</w:t>
      </w:r>
      <w:r w:rsidRPr="009E41E0">
        <w:rPr>
          <w:rFonts w:eastAsia="黑体"/>
          <w:bCs/>
          <w:lang w:val="zh-CN"/>
        </w:rPr>
        <w:t>)</w:t>
      </w:r>
      <w:r w:rsidRPr="009E41E0">
        <w:rPr>
          <w:rFonts w:eastAsia="黑体"/>
          <w:bCs/>
          <w:lang w:val="zh-CN"/>
        </w:rPr>
        <w:t>和《联合国女性囚犯待遇和女性罪犯非拘禁措施规则》</w:t>
      </w:r>
      <w:r w:rsidRPr="009E41E0">
        <w:rPr>
          <w:rFonts w:eastAsia="黑体"/>
          <w:bCs/>
          <w:lang w:val="zh-CN"/>
        </w:rPr>
        <w:t>(</w:t>
      </w:r>
      <w:r w:rsidRPr="009E41E0">
        <w:rPr>
          <w:rFonts w:eastAsia="黑体"/>
          <w:bCs/>
          <w:lang w:val="zh-CN"/>
        </w:rPr>
        <w:t>《曼谷规则》</w:t>
      </w:r>
      <w:r w:rsidRPr="009E41E0">
        <w:rPr>
          <w:rFonts w:eastAsia="黑体"/>
          <w:bCs/>
          <w:lang w:val="zh-CN"/>
        </w:rPr>
        <w:t>)</w:t>
      </w:r>
      <w:r w:rsidRPr="009E41E0">
        <w:rPr>
          <w:rFonts w:eastAsia="黑体"/>
          <w:bCs/>
          <w:lang w:val="zh-CN"/>
        </w:rPr>
        <w:t>。缔约国尤其应：</w:t>
      </w:r>
    </w:p>
    <w:p w14:paraId="4B94268C" w14:textId="77777777" w:rsidR="00095635" w:rsidRPr="009E41E0" w:rsidRDefault="00095635" w:rsidP="00095635">
      <w:pPr>
        <w:pStyle w:val="SingleTxtGC"/>
        <w:rPr>
          <w:rFonts w:eastAsia="黑体"/>
          <w:bCs/>
        </w:rPr>
      </w:pPr>
      <w:r w:rsidRPr="009E41E0">
        <w:rPr>
          <w:lang w:val="zh-CN"/>
        </w:rPr>
        <w:tab/>
        <w:t>(</w:t>
      </w:r>
      <w:r>
        <w:rPr>
          <w:lang w:val="zh-CN"/>
        </w:rPr>
        <w:t>a</w:t>
      </w:r>
      <w:r w:rsidRPr="009E41E0">
        <w:rPr>
          <w:lang w:val="zh-CN"/>
        </w:rPr>
        <w:t>)</w:t>
      </w:r>
      <w:r w:rsidRPr="009E41E0">
        <w:rPr>
          <w:lang w:val="zh-CN"/>
        </w:rPr>
        <w:tab/>
      </w:r>
      <w:r w:rsidRPr="009E41E0">
        <w:rPr>
          <w:rFonts w:eastAsia="黑体"/>
          <w:bCs/>
          <w:lang w:val="zh-CN"/>
        </w:rPr>
        <w:t>立即采取措施，大幅缓解监狱过度拥挤状况，包括根据《联合国非拘禁措施最低限度标准规则》</w:t>
      </w:r>
      <w:r w:rsidRPr="009E41E0">
        <w:rPr>
          <w:rFonts w:eastAsia="黑体"/>
          <w:bCs/>
          <w:lang w:val="zh-CN"/>
        </w:rPr>
        <w:t>(</w:t>
      </w:r>
      <w:r w:rsidRPr="009E41E0">
        <w:rPr>
          <w:rFonts w:eastAsia="黑体"/>
          <w:bCs/>
          <w:lang w:val="zh-CN"/>
        </w:rPr>
        <w:t>《东京规则》</w:t>
      </w:r>
      <w:r w:rsidRPr="009E41E0">
        <w:rPr>
          <w:rFonts w:eastAsia="黑体"/>
          <w:bCs/>
          <w:lang w:val="zh-CN"/>
        </w:rPr>
        <w:t>)</w:t>
      </w:r>
      <w:r w:rsidRPr="009E41E0">
        <w:rPr>
          <w:rFonts w:eastAsia="黑体"/>
          <w:bCs/>
          <w:lang w:val="zh-CN"/>
        </w:rPr>
        <w:t>更广泛地采用非羁押措施替代监禁；</w:t>
      </w:r>
    </w:p>
    <w:p w14:paraId="0D97A3D3" w14:textId="77777777" w:rsidR="00095635" w:rsidRDefault="00095635" w:rsidP="00095635">
      <w:pPr>
        <w:pStyle w:val="SingleTxtGC"/>
        <w:rPr>
          <w:lang w:val="zh-CN"/>
        </w:rPr>
      </w:pPr>
      <w:r w:rsidRPr="009E41E0">
        <w:rPr>
          <w:lang w:val="zh-CN"/>
        </w:rPr>
        <w:tab/>
        <w:t>(</w:t>
      </w:r>
      <w:r>
        <w:rPr>
          <w:lang w:val="zh-CN"/>
        </w:rPr>
        <w:t>b</w:t>
      </w:r>
      <w:r w:rsidRPr="009E41E0">
        <w:rPr>
          <w:lang w:val="zh-CN"/>
        </w:rPr>
        <w:t>)</w:t>
      </w:r>
      <w:r w:rsidRPr="009E41E0">
        <w:rPr>
          <w:lang w:val="zh-CN"/>
        </w:rPr>
        <w:tab/>
      </w:r>
      <w:r w:rsidRPr="009E41E0">
        <w:rPr>
          <w:rFonts w:eastAsia="黑体"/>
          <w:bCs/>
          <w:lang w:val="zh-CN"/>
        </w:rPr>
        <w:t>加大力度改善拘留条件，保障拘留设施中羁押的所有人员能充分获得食物、洁净水和医疗服务，并确保良心犯不会遭受歧视；</w:t>
      </w:r>
    </w:p>
    <w:p w14:paraId="0D749CC3" w14:textId="77777777" w:rsidR="00095635" w:rsidRPr="009E41E0" w:rsidRDefault="00095635" w:rsidP="00095635">
      <w:pPr>
        <w:pStyle w:val="SingleTxtGC"/>
        <w:rPr>
          <w:rFonts w:eastAsia="黑体"/>
          <w:bCs/>
        </w:rPr>
      </w:pPr>
      <w:r w:rsidRPr="009E41E0">
        <w:rPr>
          <w:lang w:val="zh-CN"/>
        </w:rPr>
        <w:tab/>
        <w:t>(</w:t>
      </w:r>
      <w:r>
        <w:rPr>
          <w:lang w:val="zh-CN"/>
        </w:rPr>
        <w:t>c</w:t>
      </w:r>
      <w:r w:rsidRPr="009E41E0">
        <w:rPr>
          <w:lang w:val="zh-CN"/>
        </w:rPr>
        <w:t>)</w:t>
      </w:r>
      <w:r w:rsidRPr="009E41E0">
        <w:rPr>
          <w:lang w:val="zh-CN"/>
        </w:rPr>
        <w:tab/>
      </w:r>
      <w:r w:rsidRPr="009E41E0">
        <w:rPr>
          <w:rFonts w:eastAsia="黑体"/>
          <w:bCs/>
          <w:lang w:val="zh-CN"/>
        </w:rPr>
        <w:t>确保所有被剥夺自由者均能使用独立、有效的申诉机制来要求调查酷刑和虐待指控，这种机制应能保证被剥夺自由者能迅速、有效并直接接触相关的监督机构，并获得有效补救；</w:t>
      </w:r>
    </w:p>
    <w:p w14:paraId="4DAEA6C7" w14:textId="77777777" w:rsidR="00095635" w:rsidRPr="009E41E0" w:rsidRDefault="00095635" w:rsidP="00095635">
      <w:pPr>
        <w:pStyle w:val="SingleTxtGC"/>
        <w:rPr>
          <w:rFonts w:eastAsia="黑体"/>
          <w:bCs/>
        </w:rPr>
      </w:pPr>
      <w:r w:rsidRPr="009E41E0">
        <w:rPr>
          <w:lang w:val="zh-CN"/>
        </w:rPr>
        <w:tab/>
        <w:t>(</w:t>
      </w:r>
      <w:r>
        <w:rPr>
          <w:lang w:val="zh-CN"/>
        </w:rPr>
        <w:t>d</w:t>
      </w:r>
      <w:r w:rsidRPr="009E41E0">
        <w:rPr>
          <w:lang w:val="zh-CN"/>
        </w:rPr>
        <w:t>)</w:t>
      </w:r>
      <w:r w:rsidRPr="009E41E0">
        <w:rPr>
          <w:lang w:val="zh-CN"/>
        </w:rPr>
        <w:tab/>
      </w:r>
      <w:r w:rsidRPr="009E41E0">
        <w:rPr>
          <w:rFonts w:eastAsia="黑体"/>
          <w:bCs/>
          <w:lang w:val="zh-CN"/>
        </w:rPr>
        <w:t>确保建立独立的监测和监督机制，并确保它们能够定期、不受阻碍地进入所有剥夺自由场所，无需事先通知，也不会受到监视。</w:t>
      </w:r>
    </w:p>
    <w:p w14:paraId="4040F423" w14:textId="77777777" w:rsidR="00095635" w:rsidRPr="009E41E0" w:rsidRDefault="00095635" w:rsidP="00D27488">
      <w:pPr>
        <w:pStyle w:val="H23GC"/>
      </w:pPr>
      <w:r w:rsidRPr="009E41E0">
        <w:rPr>
          <w:lang w:val="zh-CN"/>
        </w:rPr>
        <w:tab/>
      </w:r>
      <w:r w:rsidRPr="009E41E0">
        <w:rPr>
          <w:lang w:val="zh-CN"/>
        </w:rPr>
        <w:tab/>
      </w:r>
      <w:r w:rsidRPr="009E41E0">
        <w:rPr>
          <w:lang w:val="zh-CN"/>
        </w:rPr>
        <w:t>强制戒毒康复中心</w:t>
      </w:r>
    </w:p>
    <w:p w14:paraId="16E2C65F" w14:textId="20C35448" w:rsidR="00095635" w:rsidRDefault="00095635" w:rsidP="00095635">
      <w:pPr>
        <w:pStyle w:val="SingleTxtGC"/>
        <w:rPr>
          <w:lang w:val="zh-CN"/>
        </w:rPr>
      </w:pPr>
      <w:r>
        <w:rPr>
          <w:lang w:val="zh-CN"/>
        </w:rPr>
        <w:t>3</w:t>
      </w:r>
      <w:r w:rsidRPr="009E41E0">
        <w:rPr>
          <w:lang w:val="zh-CN"/>
        </w:rPr>
        <w:t>0.</w:t>
      </w:r>
      <w:r w:rsidRPr="009E41E0">
        <w:rPr>
          <w:lang w:val="zh-CN"/>
        </w:rPr>
        <w:tab/>
      </w:r>
      <w:r w:rsidRPr="009E41E0">
        <w:rPr>
          <w:lang w:val="zh-CN"/>
        </w:rPr>
        <w:t>委员会仍然对被关在戒毒中心的人员的处境感到关切，他们遭受强制戒毒治疗，被强迫劳动，而且医疗护理不足，工作条件艰苦。委员会还对经修订的《刑法》中加入的第</w:t>
      </w:r>
      <w:r>
        <w:rPr>
          <w:lang w:val="zh-CN"/>
        </w:rPr>
        <w:t>256A</w:t>
      </w:r>
      <w:r w:rsidRPr="009E41E0">
        <w:rPr>
          <w:lang w:val="zh-CN"/>
        </w:rPr>
        <w:t>条表示关切，该</w:t>
      </w:r>
      <w:r w:rsidRPr="009E41E0">
        <w:rPr>
          <w:rFonts w:hint="eastAsia"/>
          <w:lang w:val="zh-CN"/>
        </w:rPr>
        <w:t>条款</w:t>
      </w:r>
      <w:r w:rsidRPr="009E41E0">
        <w:rPr>
          <w:lang w:val="zh-CN"/>
        </w:rPr>
        <w:t>将个人在治疗或康复期间或之后吸毒的行为定为犯罪。此外，委员会还对</w:t>
      </w:r>
      <w:r>
        <w:rPr>
          <w:lang w:val="zh-CN"/>
        </w:rPr>
        <w:t>2</w:t>
      </w:r>
      <w:r w:rsidRPr="009E41E0">
        <w:rPr>
          <w:lang w:val="zh-CN"/>
        </w:rPr>
        <w:t>0</w:t>
      </w:r>
      <w:r>
        <w:rPr>
          <w:lang w:val="zh-CN"/>
        </w:rPr>
        <w:t>21</w:t>
      </w:r>
      <w:r w:rsidRPr="009E41E0">
        <w:rPr>
          <w:lang w:val="zh-CN"/>
        </w:rPr>
        <w:t>年《毒品防控法》允许拘留年仅</w:t>
      </w:r>
      <w:r>
        <w:rPr>
          <w:lang w:val="zh-CN"/>
        </w:rPr>
        <w:t>12</w:t>
      </w:r>
      <w:r w:rsidRPr="009E41E0">
        <w:rPr>
          <w:lang w:val="zh-CN"/>
        </w:rPr>
        <w:t>岁的儿童感到关切。委员会感到遗憾的是，缺少资料说明被关在此类设施的人数</w:t>
      </w:r>
      <w:r w:rsidRPr="009E41E0">
        <w:rPr>
          <w:lang w:val="zh-CN"/>
        </w:rPr>
        <w:t>(</w:t>
      </w:r>
      <w:r w:rsidRPr="009E41E0">
        <w:rPr>
          <w:lang w:val="zh-CN"/>
        </w:rPr>
        <w:t>第八、第九、第十和第二十四条</w:t>
      </w:r>
      <w:r w:rsidRPr="009E41E0">
        <w:rPr>
          <w:lang w:val="zh-CN"/>
        </w:rPr>
        <w:t>)</w:t>
      </w:r>
      <w:r w:rsidRPr="009E41E0">
        <w:rPr>
          <w:lang w:val="zh-CN"/>
        </w:rPr>
        <w:t>。</w:t>
      </w:r>
    </w:p>
    <w:p w14:paraId="14E0F452" w14:textId="77777777" w:rsidR="00095635" w:rsidRDefault="00095635" w:rsidP="00095635">
      <w:pPr>
        <w:pStyle w:val="SingleTxtGC"/>
        <w:rPr>
          <w:lang w:val="zh-CN"/>
        </w:rPr>
      </w:pPr>
      <w:r>
        <w:rPr>
          <w:lang w:val="zh-CN"/>
        </w:rPr>
        <w:t>31</w:t>
      </w:r>
      <w:r w:rsidRPr="009E41E0">
        <w:rPr>
          <w:lang w:val="zh-CN"/>
        </w:rPr>
        <w:t>.</w:t>
      </w:r>
      <w:r w:rsidRPr="009E41E0">
        <w:rPr>
          <w:lang w:val="zh-CN"/>
        </w:rPr>
        <w:tab/>
      </w:r>
      <w:r w:rsidRPr="009E41E0">
        <w:rPr>
          <w:rFonts w:eastAsia="黑体"/>
          <w:bCs/>
          <w:lang w:val="zh-CN"/>
        </w:rPr>
        <w:t>根据委员会先前的结论性意见，缔约国应修正与吸毒者有关，特别是与那些在强制戒毒康复中心被剥夺自由的人有关的法律、政策和实践，以期使之完全符合《公约》，包括停止使用强迫劳动的做法。</w:t>
      </w:r>
      <w:r w:rsidRPr="009E41E0">
        <w:rPr>
          <w:rStyle w:val="a8"/>
          <w:rFonts w:eastAsia="宋体"/>
        </w:rPr>
        <w:footnoteReference w:id="7"/>
      </w:r>
      <w:r>
        <w:rPr>
          <w:rStyle w:val="SingleTxtGCChar"/>
        </w:rPr>
        <w:t xml:space="preserve"> </w:t>
      </w:r>
      <w:r w:rsidRPr="009E41E0">
        <w:rPr>
          <w:rFonts w:eastAsia="黑体"/>
          <w:bCs/>
          <w:lang w:val="zh-CN"/>
        </w:rPr>
        <w:t>缔约国尤其应：</w:t>
      </w:r>
    </w:p>
    <w:p w14:paraId="15099E0C" w14:textId="77777777" w:rsidR="00095635" w:rsidRDefault="00095635" w:rsidP="00095635">
      <w:pPr>
        <w:pStyle w:val="SingleTxtGC"/>
        <w:rPr>
          <w:lang w:val="zh-CN"/>
        </w:rPr>
      </w:pPr>
      <w:r w:rsidRPr="009E41E0">
        <w:rPr>
          <w:lang w:val="zh-CN"/>
        </w:rPr>
        <w:tab/>
        <w:t>(</w:t>
      </w:r>
      <w:r>
        <w:rPr>
          <w:lang w:val="zh-CN"/>
        </w:rPr>
        <w:t>a</w:t>
      </w:r>
      <w:r w:rsidRPr="009E41E0">
        <w:rPr>
          <w:lang w:val="zh-CN"/>
        </w:rPr>
        <w:t>)</w:t>
      </w:r>
      <w:r w:rsidRPr="009E41E0">
        <w:rPr>
          <w:lang w:val="zh-CN"/>
        </w:rPr>
        <w:tab/>
      </w:r>
      <w:r w:rsidRPr="009E41E0">
        <w:rPr>
          <w:rFonts w:eastAsia="黑体"/>
          <w:bCs/>
          <w:lang w:val="zh-CN"/>
        </w:rPr>
        <w:t>考虑取消将吸毒定为刑事犯罪；</w:t>
      </w:r>
    </w:p>
    <w:p w14:paraId="2D00E4F0" w14:textId="77777777" w:rsidR="00095635" w:rsidRDefault="00095635" w:rsidP="00095635">
      <w:pPr>
        <w:pStyle w:val="SingleTxtGC"/>
        <w:rPr>
          <w:lang w:val="zh-CN"/>
        </w:rPr>
      </w:pPr>
      <w:r w:rsidRPr="009E41E0">
        <w:rPr>
          <w:lang w:val="zh-CN"/>
        </w:rPr>
        <w:tab/>
        <w:t>(</w:t>
      </w:r>
      <w:r>
        <w:rPr>
          <w:lang w:val="zh-CN"/>
        </w:rPr>
        <w:t>b</w:t>
      </w:r>
      <w:r w:rsidRPr="009E41E0">
        <w:rPr>
          <w:lang w:val="zh-CN"/>
        </w:rPr>
        <w:t>)</w:t>
      </w:r>
      <w:r w:rsidRPr="009E41E0">
        <w:rPr>
          <w:lang w:val="zh-CN"/>
        </w:rPr>
        <w:tab/>
      </w:r>
      <w:r w:rsidRPr="009E41E0">
        <w:rPr>
          <w:rFonts w:eastAsia="黑体"/>
          <w:bCs/>
          <w:lang w:val="zh-CN"/>
        </w:rPr>
        <w:t>确保戒毒治疗为自愿行为，任何医疗或干预必须以知情同意为前提条件，除非有紧急的医学必要性；</w:t>
      </w:r>
    </w:p>
    <w:p w14:paraId="165B95F8" w14:textId="77777777" w:rsidR="00095635" w:rsidRPr="009E41E0" w:rsidRDefault="00095635" w:rsidP="00095635">
      <w:pPr>
        <w:pStyle w:val="SingleTxtGC"/>
        <w:rPr>
          <w:rFonts w:eastAsia="黑体"/>
          <w:bCs/>
        </w:rPr>
      </w:pPr>
      <w:r w:rsidRPr="009E41E0">
        <w:rPr>
          <w:lang w:val="zh-CN"/>
        </w:rPr>
        <w:tab/>
        <w:t>(</w:t>
      </w:r>
      <w:r>
        <w:rPr>
          <w:lang w:val="zh-CN"/>
        </w:rPr>
        <w:t>c</w:t>
      </w:r>
      <w:r w:rsidRPr="009E41E0">
        <w:rPr>
          <w:lang w:val="zh-CN"/>
        </w:rPr>
        <w:t>)</w:t>
      </w:r>
      <w:r w:rsidRPr="009E41E0">
        <w:rPr>
          <w:lang w:val="zh-CN"/>
        </w:rPr>
        <w:tab/>
      </w:r>
      <w:r w:rsidRPr="009E41E0">
        <w:rPr>
          <w:rFonts w:eastAsia="黑体"/>
          <w:bCs/>
          <w:lang w:val="zh-CN"/>
        </w:rPr>
        <w:t>立即采取措施关闭任何强制戒毒康复中心，释放被关在那里的人，并以社区中的自愿、循证护理和支持取代这些设施；</w:t>
      </w:r>
    </w:p>
    <w:p w14:paraId="52950935" w14:textId="77777777" w:rsidR="00095635" w:rsidRDefault="00095635" w:rsidP="00095635">
      <w:pPr>
        <w:pStyle w:val="SingleTxtGC"/>
        <w:rPr>
          <w:lang w:val="zh-CN"/>
        </w:rPr>
      </w:pPr>
      <w:r w:rsidRPr="009E41E0">
        <w:rPr>
          <w:lang w:val="zh-CN"/>
        </w:rPr>
        <w:tab/>
        <w:t>(</w:t>
      </w:r>
      <w:r>
        <w:rPr>
          <w:lang w:val="zh-CN"/>
        </w:rPr>
        <w:t>d</w:t>
      </w:r>
      <w:r w:rsidRPr="009E41E0">
        <w:rPr>
          <w:lang w:val="zh-CN"/>
        </w:rPr>
        <w:t>)</w:t>
      </w:r>
      <w:r w:rsidRPr="009E41E0">
        <w:rPr>
          <w:lang w:val="zh-CN"/>
        </w:rPr>
        <w:tab/>
      </w:r>
      <w:r w:rsidRPr="009E41E0">
        <w:rPr>
          <w:rFonts w:eastAsia="黑体"/>
          <w:bCs/>
          <w:lang w:val="zh-CN"/>
        </w:rPr>
        <w:t>确保戒毒康复中心的治疗符合《公约》以及《人权和毒品政策国际准则》，确保任何限制都是合法、必要并与个人情况相称的，并包含有效补救的保障；</w:t>
      </w:r>
    </w:p>
    <w:p w14:paraId="3A8F2659" w14:textId="6C8B9D54" w:rsidR="00095635" w:rsidRPr="009E41E0" w:rsidRDefault="00095635" w:rsidP="00095635">
      <w:pPr>
        <w:pStyle w:val="SingleTxtGC"/>
        <w:rPr>
          <w:rFonts w:eastAsia="黑体"/>
          <w:bCs/>
        </w:rPr>
      </w:pPr>
      <w:r w:rsidRPr="009E41E0">
        <w:rPr>
          <w:lang w:val="zh-CN"/>
        </w:rPr>
        <w:tab/>
        <w:t>(</w:t>
      </w:r>
      <w:r>
        <w:rPr>
          <w:lang w:val="zh-CN"/>
        </w:rPr>
        <w:t>e</w:t>
      </w:r>
      <w:r w:rsidRPr="009E41E0">
        <w:rPr>
          <w:lang w:val="zh-CN"/>
        </w:rPr>
        <w:t>)</w:t>
      </w:r>
      <w:r w:rsidRPr="009E41E0">
        <w:rPr>
          <w:lang w:val="zh-CN"/>
        </w:rPr>
        <w:tab/>
      </w:r>
      <w:r w:rsidRPr="009E41E0">
        <w:rPr>
          <w:rFonts w:eastAsia="黑体"/>
          <w:bCs/>
          <w:lang w:val="zh-CN"/>
        </w:rPr>
        <w:t>加强对戒毒康复中心的独立监测以及申诉机制，并彻底调查任何关于虐待行为的指控</w:t>
      </w:r>
      <w:r w:rsidR="00D27488">
        <w:rPr>
          <w:rFonts w:eastAsia="黑体" w:hint="eastAsia"/>
          <w:bCs/>
          <w:lang w:val="fr-CH"/>
        </w:rPr>
        <w:t>。</w:t>
      </w:r>
    </w:p>
    <w:p w14:paraId="20BEF3FC" w14:textId="77777777" w:rsidR="00095635" w:rsidRPr="009E41E0" w:rsidRDefault="00095635" w:rsidP="00D27488">
      <w:pPr>
        <w:pStyle w:val="H23GC"/>
      </w:pPr>
      <w:r w:rsidRPr="009E41E0">
        <w:rPr>
          <w:lang w:val="zh-CN"/>
        </w:rPr>
        <w:tab/>
      </w:r>
      <w:r w:rsidRPr="009E41E0">
        <w:rPr>
          <w:lang w:val="zh-CN"/>
        </w:rPr>
        <w:tab/>
      </w:r>
      <w:r w:rsidRPr="009E41E0">
        <w:rPr>
          <w:lang w:val="zh-CN"/>
        </w:rPr>
        <w:t>人身自由和安全</w:t>
      </w:r>
    </w:p>
    <w:p w14:paraId="58A2C13E" w14:textId="2BD79739" w:rsidR="00095635" w:rsidRPr="009E41E0" w:rsidRDefault="00095635" w:rsidP="00095635">
      <w:pPr>
        <w:pStyle w:val="SingleTxtGC"/>
      </w:pPr>
      <w:r>
        <w:rPr>
          <w:lang w:val="zh-CN"/>
        </w:rPr>
        <w:t>32</w:t>
      </w:r>
      <w:r w:rsidRPr="009E41E0">
        <w:rPr>
          <w:lang w:val="zh-CN"/>
        </w:rPr>
        <w:t>.</w:t>
      </w:r>
      <w:r w:rsidRPr="009E41E0">
        <w:rPr>
          <w:lang w:val="zh-CN"/>
        </w:rPr>
        <w:tab/>
      </w:r>
      <w:r w:rsidRPr="009E41E0">
        <w:rPr>
          <w:lang w:val="zh-CN"/>
        </w:rPr>
        <w:t>委员会对长期审前拘留的使用表示关切，特别是针对持不同政见者、人权维护者、记者以及族裔和宗教少数群体成员使用的长期审前拘留。委员会还感到关切的是，《刑事诉讼法》第</w:t>
      </w:r>
      <w:r>
        <w:rPr>
          <w:lang w:val="zh-CN"/>
        </w:rPr>
        <w:t>173</w:t>
      </w:r>
      <w:r w:rsidRPr="009E41E0">
        <w:rPr>
          <w:lang w:val="zh-CN"/>
        </w:rPr>
        <w:t>条第</w:t>
      </w:r>
      <w:r w:rsidRPr="009E41E0">
        <w:rPr>
          <w:lang w:val="zh-CN"/>
        </w:rPr>
        <w:t>(</w:t>
      </w:r>
      <w:r>
        <w:rPr>
          <w:lang w:val="zh-CN"/>
        </w:rPr>
        <w:t>5</w:t>
      </w:r>
      <w:r w:rsidRPr="009E41E0">
        <w:rPr>
          <w:lang w:val="zh-CN"/>
        </w:rPr>
        <w:t>)</w:t>
      </w:r>
      <w:r w:rsidRPr="009E41E0">
        <w:rPr>
          <w:lang w:val="zh-CN"/>
        </w:rPr>
        <w:t>款允许无限期拘留被指控犯有国家安全罪的嫌疑人，而没有司法审查，同时《刑事诉讼法》第</w:t>
      </w:r>
      <w:r>
        <w:rPr>
          <w:lang w:val="zh-CN"/>
        </w:rPr>
        <w:t>74</w:t>
      </w:r>
      <w:r w:rsidRPr="009E41E0">
        <w:rPr>
          <w:lang w:val="zh-CN"/>
        </w:rPr>
        <w:t>条限制被指控犯有国家安全罪的人与法律顾问联系</w:t>
      </w:r>
      <w:r w:rsidRPr="009E41E0">
        <w:rPr>
          <w:lang w:val="zh-CN"/>
        </w:rPr>
        <w:t>(</w:t>
      </w:r>
      <w:r w:rsidRPr="009E41E0">
        <w:rPr>
          <w:lang w:val="zh-CN"/>
        </w:rPr>
        <w:t>第九和第十四条</w:t>
      </w:r>
      <w:r w:rsidRPr="009E41E0">
        <w:rPr>
          <w:lang w:val="zh-CN"/>
        </w:rPr>
        <w:t>)</w:t>
      </w:r>
      <w:r w:rsidRPr="009E41E0">
        <w:rPr>
          <w:lang w:val="zh-CN"/>
        </w:rPr>
        <w:t>。</w:t>
      </w:r>
    </w:p>
    <w:p w14:paraId="76DC584A" w14:textId="08D1373C" w:rsidR="00095635" w:rsidRDefault="00095635" w:rsidP="00095635">
      <w:pPr>
        <w:pStyle w:val="SingleTxtGC"/>
        <w:rPr>
          <w:lang w:val="zh-CN"/>
        </w:rPr>
      </w:pPr>
      <w:r>
        <w:rPr>
          <w:lang w:val="zh-CN"/>
        </w:rPr>
        <w:t>33</w:t>
      </w:r>
      <w:r w:rsidRPr="009E41E0">
        <w:rPr>
          <w:lang w:val="zh-CN"/>
        </w:rPr>
        <w:t>.</w:t>
      </w:r>
      <w:r w:rsidRPr="009E41E0">
        <w:rPr>
          <w:lang w:val="zh-CN"/>
        </w:rPr>
        <w:tab/>
      </w:r>
      <w:r w:rsidRPr="009E41E0">
        <w:rPr>
          <w:rFonts w:eastAsia="黑体"/>
          <w:bCs/>
          <w:lang w:val="zh-CN"/>
        </w:rPr>
        <w:t>缔约国应铭记委员会关于人身自由和安全的第</w:t>
      </w:r>
      <w:r w:rsidRPr="009E41E0">
        <w:rPr>
          <w:rFonts w:eastAsia="黑体"/>
          <w:bCs/>
          <w:lang w:val="zh-CN"/>
        </w:rPr>
        <w:t>35</w:t>
      </w:r>
      <w:r w:rsidRPr="009E41E0">
        <w:rPr>
          <w:rFonts w:eastAsia="黑体"/>
          <w:bCs/>
          <w:lang w:val="zh-CN"/>
        </w:rPr>
        <w:t>号一般性意见</w:t>
      </w:r>
      <w:r w:rsidRPr="009E41E0">
        <w:rPr>
          <w:rFonts w:eastAsia="黑体"/>
          <w:bCs/>
          <w:lang w:val="zh-CN"/>
        </w:rPr>
        <w:t>(2014</w:t>
      </w:r>
      <w:r w:rsidRPr="009E41E0">
        <w:rPr>
          <w:rFonts w:eastAsia="黑体"/>
          <w:bCs/>
          <w:lang w:val="zh-CN"/>
        </w:rPr>
        <w:t>年</w:t>
      </w:r>
      <w:r w:rsidRPr="009E41E0">
        <w:rPr>
          <w:rFonts w:eastAsia="黑体"/>
          <w:bCs/>
          <w:lang w:val="zh-CN"/>
        </w:rPr>
        <w:t>)</w:t>
      </w:r>
      <w:r w:rsidRPr="009E41E0">
        <w:rPr>
          <w:rFonts w:eastAsia="黑体"/>
          <w:bCs/>
          <w:lang w:val="zh-CN"/>
        </w:rPr>
        <w:t>，显著减少审前羁押的使用，包括更广泛地采取非监禁性替代措施，并确保在实践中，所有被</w:t>
      </w:r>
      <w:r w:rsidRPr="009E41E0">
        <w:rPr>
          <w:rFonts w:eastAsia="黑体" w:hint="eastAsia"/>
          <w:bCs/>
          <w:lang w:val="zh-CN"/>
        </w:rPr>
        <w:t>拘留者</w:t>
      </w:r>
      <w:r w:rsidRPr="009E41E0">
        <w:rPr>
          <w:rFonts w:eastAsia="黑体"/>
          <w:bCs/>
          <w:lang w:val="zh-CN"/>
        </w:rPr>
        <w:t>自</w:t>
      </w:r>
      <w:r w:rsidRPr="009E41E0">
        <w:rPr>
          <w:rFonts w:eastAsia="黑体" w:hint="eastAsia"/>
          <w:bCs/>
          <w:lang w:val="zh-CN"/>
        </w:rPr>
        <w:t>拘留</w:t>
      </w:r>
      <w:r w:rsidRPr="009E41E0">
        <w:rPr>
          <w:rFonts w:eastAsia="黑体"/>
          <w:bCs/>
          <w:lang w:val="zh-CN"/>
        </w:rPr>
        <w:t>之初起即获得一切法律和程序保障。缔约国尤其应：</w:t>
      </w:r>
    </w:p>
    <w:p w14:paraId="7E33F6E1" w14:textId="77777777" w:rsidR="00095635" w:rsidRPr="009E41E0" w:rsidRDefault="00095635" w:rsidP="00095635">
      <w:pPr>
        <w:pStyle w:val="SingleTxtGC"/>
        <w:rPr>
          <w:rFonts w:eastAsia="黑体"/>
          <w:bCs/>
        </w:rPr>
      </w:pPr>
      <w:r w:rsidRPr="009E41E0">
        <w:rPr>
          <w:lang w:val="zh-CN"/>
        </w:rPr>
        <w:tab/>
        <w:t>(</w:t>
      </w:r>
      <w:r>
        <w:rPr>
          <w:lang w:val="zh-CN"/>
        </w:rPr>
        <w:t>a</w:t>
      </w:r>
      <w:r w:rsidRPr="009E41E0">
        <w:rPr>
          <w:lang w:val="zh-CN"/>
        </w:rPr>
        <w:t>)</w:t>
      </w:r>
      <w:r w:rsidRPr="009E41E0">
        <w:rPr>
          <w:lang w:val="zh-CN"/>
        </w:rPr>
        <w:tab/>
      </w:r>
      <w:r w:rsidRPr="009E41E0">
        <w:rPr>
          <w:rFonts w:eastAsia="黑体"/>
          <w:bCs/>
          <w:lang w:val="zh-CN"/>
        </w:rPr>
        <w:t>确保审前</w:t>
      </w:r>
      <w:r w:rsidRPr="009E41E0">
        <w:rPr>
          <w:rFonts w:eastAsia="黑体" w:hint="eastAsia"/>
          <w:bCs/>
          <w:lang w:val="zh-CN"/>
        </w:rPr>
        <w:t>拘留</w:t>
      </w:r>
      <w:r w:rsidRPr="009E41E0">
        <w:rPr>
          <w:rFonts w:eastAsia="黑体"/>
          <w:bCs/>
          <w:lang w:val="zh-CN"/>
        </w:rPr>
        <w:t>作为例外措施，仅在必要时才适用，且以不歧视的方式适用，期限尽可能短，并严格执行法定</w:t>
      </w:r>
      <w:r w:rsidRPr="009E41E0">
        <w:rPr>
          <w:rFonts w:eastAsia="黑体" w:hint="eastAsia"/>
          <w:bCs/>
          <w:lang w:val="zh-CN"/>
        </w:rPr>
        <w:t>拘留</w:t>
      </w:r>
      <w:r w:rsidRPr="009E41E0">
        <w:rPr>
          <w:rFonts w:eastAsia="黑体"/>
          <w:bCs/>
          <w:lang w:val="zh-CN"/>
        </w:rPr>
        <w:t>时限；</w:t>
      </w:r>
    </w:p>
    <w:p w14:paraId="2A931A70" w14:textId="77777777" w:rsidR="00095635" w:rsidRPr="009E41E0" w:rsidRDefault="00095635" w:rsidP="00095635">
      <w:pPr>
        <w:pStyle w:val="SingleTxtGC"/>
        <w:rPr>
          <w:rFonts w:eastAsia="黑体"/>
          <w:bCs/>
        </w:rPr>
      </w:pPr>
      <w:r w:rsidRPr="009E41E0">
        <w:rPr>
          <w:lang w:val="zh-CN"/>
        </w:rPr>
        <w:tab/>
        <w:t>(</w:t>
      </w:r>
      <w:r>
        <w:rPr>
          <w:lang w:val="zh-CN"/>
        </w:rPr>
        <w:t>b</w:t>
      </w:r>
      <w:r w:rsidRPr="009E41E0">
        <w:rPr>
          <w:lang w:val="zh-CN"/>
        </w:rPr>
        <w:t>)</w:t>
      </w:r>
      <w:r w:rsidRPr="009E41E0">
        <w:rPr>
          <w:lang w:val="zh-CN"/>
        </w:rPr>
        <w:tab/>
      </w:r>
      <w:r w:rsidRPr="009E41E0">
        <w:rPr>
          <w:rFonts w:eastAsia="黑体"/>
          <w:bCs/>
          <w:lang w:val="zh-CN"/>
        </w:rPr>
        <w:t>保障由相关司法机关对审前拘留进行审查，包括有效落实人身保护令权利，并确保所有被任意拘留者无条件获释并获得适当赔偿；</w:t>
      </w:r>
    </w:p>
    <w:p w14:paraId="686A0889" w14:textId="5D409DE3" w:rsidR="00095635" w:rsidRPr="009E41E0" w:rsidRDefault="00095635" w:rsidP="00095635">
      <w:pPr>
        <w:pStyle w:val="SingleTxtGC"/>
        <w:rPr>
          <w:rFonts w:eastAsia="黑体"/>
          <w:bCs/>
        </w:rPr>
      </w:pPr>
      <w:r w:rsidRPr="009E41E0">
        <w:rPr>
          <w:lang w:val="zh-CN"/>
        </w:rPr>
        <w:tab/>
        <w:t>(</w:t>
      </w:r>
      <w:r>
        <w:rPr>
          <w:lang w:val="zh-CN"/>
        </w:rPr>
        <w:t>c</w:t>
      </w:r>
      <w:r w:rsidRPr="009E41E0">
        <w:rPr>
          <w:lang w:val="zh-CN"/>
        </w:rPr>
        <w:t>)</w:t>
      </w:r>
      <w:r w:rsidRPr="009E41E0">
        <w:rPr>
          <w:lang w:val="zh-CN"/>
        </w:rPr>
        <w:tab/>
      </w:r>
      <w:r w:rsidRPr="009E41E0">
        <w:rPr>
          <w:rFonts w:eastAsia="黑体"/>
          <w:bCs/>
          <w:lang w:val="zh-CN"/>
        </w:rPr>
        <w:t>修正或废除《刑事诉讼法》第</w:t>
      </w:r>
      <w:r w:rsidRPr="009E41E0">
        <w:rPr>
          <w:rFonts w:eastAsia="黑体"/>
          <w:bCs/>
          <w:lang w:val="zh-CN"/>
        </w:rPr>
        <w:t>173</w:t>
      </w:r>
      <w:r w:rsidRPr="009E41E0">
        <w:rPr>
          <w:rFonts w:eastAsia="黑体"/>
          <w:bCs/>
          <w:lang w:val="zh-CN"/>
        </w:rPr>
        <w:t>条第</w:t>
      </w:r>
      <w:r w:rsidRPr="009E41E0">
        <w:rPr>
          <w:rFonts w:eastAsia="黑体"/>
          <w:bCs/>
          <w:lang w:val="zh-CN"/>
        </w:rPr>
        <w:t>(5)</w:t>
      </w:r>
      <w:r w:rsidRPr="009E41E0">
        <w:rPr>
          <w:rFonts w:eastAsia="黑体"/>
          <w:bCs/>
          <w:lang w:val="zh-CN"/>
        </w:rPr>
        <w:t>款和第</w:t>
      </w:r>
      <w:r w:rsidRPr="009E41E0">
        <w:rPr>
          <w:rFonts w:eastAsia="黑体"/>
          <w:bCs/>
          <w:lang w:val="zh-CN"/>
        </w:rPr>
        <w:t>74</w:t>
      </w:r>
      <w:r w:rsidRPr="009E41E0">
        <w:rPr>
          <w:rFonts w:eastAsia="黑体"/>
          <w:bCs/>
          <w:lang w:val="zh-CN"/>
        </w:rPr>
        <w:t>条，确保被剥夺自由的人从被拘留一开始就能获得所有的法律和程序保障，包括能接触律师。</w:t>
      </w:r>
    </w:p>
    <w:p w14:paraId="46D66568" w14:textId="77777777" w:rsidR="00095635" w:rsidRPr="009E41E0" w:rsidRDefault="00095635" w:rsidP="00D27488">
      <w:pPr>
        <w:pStyle w:val="H23GC"/>
      </w:pPr>
      <w:r w:rsidRPr="009E41E0">
        <w:rPr>
          <w:lang w:val="zh-CN"/>
        </w:rPr>
        <w:tab/>
      </w:r>
      <w:r w:rsidRPr="009E41E0">
        <w:rPr>
          <w:lang w:val="zh-CN"/>
        </w:rPr>
        <w:tab/>
      </w:r>
      <w:r w:rsidRPr="009E41E0">
        <w:rPr>
          <w:lang w:val="zh-CN"/>
        </w:rPr>
        <w:t>消除奴隶劳动、奴役和贩运人口现象</w:t>
      </w:r>
    </w:p>
    <w:p w14:paraId="29FD275E" w14:textId="7E3612D3" w:rsidR="00095635" w:rsidRDefault="00095635" w:rsidP="00095635">
      <w:pPr>
        <w:pStyle w:val="SingleTxtGC"/>
        <w:rPr>
          <w:lang w:val="zh-CN"/>
        </w:rPr>
      </w:pPr>
      <w:r>
        <w:rPr>
          <w:lang w:val="zh-CN"/>
        </w:rPr>
        <w:t>34</w:t>
      </w:r>
      <w:r w:rsidRPr="009E41E0">
        <w:rPr>
          <w:lang w:val="zh-CN"/>
        </w:rPr>
        <w:t>.</w:t>
      </w:r>
      <w:r w:rsidRPr="009E41E0">
        <w:rPr>
          <w:lang w:val="zh-CN"/>
        </w:rPr>
        <w:tab/>
      </w:r>
      <w:r w:rsidRPr="009E41E0">
        <w:rPr>
          <w:lang w:val="zh-CN"/>
        </w:rPr>
        <w:t>委员会欢迎对《打击人口贩运法》进行修正。然而，委员会仍然关切的是</w:t>
      </w:r>
      <w:r w:rsidRPr="009E41E0">
        <w:rPr>
          <w:rFonts w:hint="eastAsia"/>
          <w:lang w:val="zh-CN"/>
        </w:rPr>
        <w:t>，</w:t>
      </w:r>
      <w:r w:rsidRPr="009E41E0">
        <w:rPr>
          <w:lang w:val="zh-CN"/>
        </w:rPr>
        <w:t>贩运人口和强迫劳动现象依然普遍存在，特别是通过国营劳务输出项目。委员会还感到关切的是，现行立法对贩运</w:t>
      </w:r>
      <w:r>
        <w:rPr>
          <w:lang w:val="zh-CN"/>
        </w:rPr>
        <w:t>16</w:t>
      </w:r>
      <w:r w:rsidRPr="009E41E0">
        <w:rPr>
          <w:lang w:val="zh-CN"/>
        </w:rPr>
        <w:t>岁和</w:t>
      </w:r>
      <w:r>
        <w:rPr>
          <w:lang w:val="zh-CN"/>
        </w:rPr>
        <w:t>17</w:t>
      </w:r>
      <w:r w:rsidRPr="009E41E0">
        <w:rPr>
          <w:lang w:val="zh-CN"/>
        </w:rPr>
        <w:t>岁儿童的案件规定了更高的举证责任</w:t>
      </w:r>
      <w:r w:rsidRPr="009E41E0">
        <w:rPr>
          <w:lang w:val="zh-CN"/>
        </w:rPr>
        <w:t>(</w:t>
      </w:r>
      <w:r w:rsidRPr="009E41E0">
        <w:rPr>
          <w:lang w:val="zh-CN"/>
        </w:rPr>
        <w:t>第二、第七、第八和第二十六条</w:t>
      </w:r>
      <w:r w:rsidRPr="009E41E0">
        <w:rPr>
          <w:lang w:val="zh-CN"/>
        </w:rPr>
        <w:t>)</w:t>
      </w:r>
      <w:r w:rsidRPr="009E41E0">
        <w:rPr>
          <w:lang w:val="zh-CN"/>
        </w:rPr>
        <w:t>。</w:t>
      </w:r>
    </w:p>
    <w:p w14:paraId="6FDBF9CB" w14:textId="77777777" w:rsidR="00095635" w:rsidRDefault="00095635" w:rsidP="00095635">
      <w:pPr>
        <w:pStyle w:val="SingleTxtGC"/>
        <w:rPr>
          <w:lang w:val="zh-CN"/>
        </w:rPr>
      </w:pPr>
      <w:r>
        <w:rPr>
          <w:lang w:val="zh-CN"/>
        </w:rPr>
        <w:t>35</w:t>
      </w:r>
      <w:r w:rsidRPr="009E41E0">
        <w:rPr>
          <w:lang w:val="zh-CN"/>
        </w:rPr>
        <w:t>.</w:t>
      </w:r>
      <w:r w:rsidRPr="009E41E0">
        <w:rPr>
          <w:lang w:val="zh-CN"/>
        </w:rPr>
        <w:tab/>
      </w:r>
      <w:r w:rsidRPr="009E41E0">
        <w:rPr>
          <w:rFonts w:eastAsia="黑体"/>
          <w:bCs/>
          <w:lang w:val="zh-CN"/>
        </w:rPr>
        <w:t>缔约国应采取一切必要措施，有效预防、打击和惩罚贩运人口和强迫劳动行为，包括确保相关立法框架符合国际标准，并加大力度为所有受害者提供有效补救措施，包括保护、康复和赔偿。</w:t>
      </w:r>
    </w:p>
    <w:p w14:paraId="650AC6DF" w14:textId="77777777" w:rsidR="00095635" w:rsidRDefault="00095635" w:rsidP="00D27488">
      <w:pPr>
        <w:pStyle w:val="H23GC"/>
        <w:rPr>
          <w:lang w:val="zh-CN"/>
        </w:rPr>
      </w:pPr>
      <w:r w:rsidRPr="009E41E0">
        <w:rPr>
          <w:lang w:val="zh-CN"/>
        </w:rPr>
        <w:tab/>
      </w:r>
      <w:r w:rsidRPr="009E41E0">
        <w:rPr>
          <w:lang w:val="zh-CN"/>
        </w:rPr>
        <w:tab/>
      </w:r>
      <w:r w:rsidRPr="009E41E0">
        <w:rPr>
          <w:lang w:val="zh-CN"/>
        </w:rPr>
        <w:t>迁徙自由</w:t>
      </w:r>
    </w:p>
    <w:p w14:paraId="697C4907" w14:textId="0A8F9701" w:rsidR="00095635" w:rsidRDefault="00095635" w:rsidP="00095635">
      <w:pPr>
        <w:pStyle w:val="SingleTxtGC"/>
        <w:rPr>
          <w:lang w:val="zh-CN"/>
        </w:rPr>
      </w:pPr>
      <w:r>
        <w:rPr>
          <w:lang w:val="zh-CN"/>
        </w:rPr>
        <w:t>36</w:t>
      </w:r>
      <w:r w:rsidRPr="009E41E0">
        <w:rPr>
          <w:lang w:val="zh-CN"/>
        </w:rPr>
        <w:t>.</w:t>
      </w:r>
      <w:r w:rsidRPr="009E41E0">
        <w:rPr>
          <w:lang w:val="zh-CN"/>
        </w:rPr>
        <w:tab/>
      </w:r>
      <w:r w:rsidRPr="009E41E0">
        <w:rPr>
          <w:lang w:val="zh-CN"/>
        </w:rPr>
        <w:t>委员会仍然对《刑法》第</w:t>
      </w:r>
      <w:r>
        <w:rPr>
          <w:lang w:val="zh-CN"/>
        </w:rPr>
        <w:t>121</w:t>
      </w:r>
      <w:r w:rsidRPr="009E41E0">
        <w:rPr>
          <w:lang w:val="zh-CN"/>
        </w:rPr>
        <w:t>条感到关切，该条将</w:t>
      </w:r>
      <w:r>
        <w:rPr>
          <w:rFonts w:hint="eastAsia"/>
          <w:lang w:val="zh-CN"/>
        </w:rPr>
        <w:t>“</w:t>
      </w:r>
      <w:r w:rsidRPr="009E41E0">
        <w:rPr>
          <w:lang w:val="zh-CN"/>
        </w:rPr>
        <w:t>以反对人民政府为目的逃往国外</w:t>
      </w:r>
      <w:r>
        <w:rPr>
          <w:rFonts w:hint="eastAsia"/>
          <w:lang w:val="zh-CN"/>
        </w:rPr>
        <w:t>”</w:t>
      </w:r>
      <w:r w:rsidRPr="009E41E0">
        <w:rPr>
          <w:lang w:val="zh-CN"/>
        </w:rPr>
        <w:t>定为犯罪。委员会还感到关切的是，有报告称，属于族裔少数群体和土著人民的人被禁止离开缔约国领土寻求庇护。委员会感到遗憾的是，缺乏资料说明制定旅行禁令的标准，也缺乏有关此类禁令适用情况的分类数据</w:t>
      </w:r>
      <w:r w:rsidRPr="009E41E0">
        <w:rPr>
          <w:lang w:val="zh-CN"/>
        </w:rPr>
        <w:t>(</w:t>
      </w:r>
      <w:r w:rsidRPr="009E41E0">
        <w:rPr>
          <w:lang w:val="zh-CN"/>
        </w:rPr>
        <w:t>第二、第九和第十二条</w:t>
      </w:r>
      <w:r w:rsidRPr="009E41E0">
        <w:rPr>
          <w:lang w:val="zh-CN"/>
        </w:rPr>
        <w:t>)</w:t>
      </w:r>
      <w:r w:rsidRPr="009E41E0">
        <w:rPr>
          <w:lang w:val="zh-CN"/>
        </w:rPr>
        <w:t>。</w:t>
      </w:r>
    </w:p>
    <w:p w14:paraId="600A8096" w14:textId="77777777" w:rsidR="00095635" w:rsidRDefault="00095635" w:rsidP="00095635">
      <w:pPr>
        <w:pStyle w:val="SingleTxtGC"/>
        <w:rPr>
          <w:rStyle w:val="SingleTxtGCChar"/>
        </w:rPr>
      </w:pPr>
      <w:r>
        <w:rPr>
          <w:lang w:val="zh-CN"/>
        </w:rPr>
        <w:t>37</w:t>
      </w:r>
      <w:r w:rsidRPr="009E41E0">
        <w:rPr>
          <w:lang w:val="zh-CN"/>
        </w:rPr>
        <w:t>.</w:t>
      </w:r>
      <w:r w:rsidRPr="009E41E0">
        <w:rPr>
          <w:lang w:val="zh-CN"/>
        </w:rPr>
        <w:tab/>
      </w:r>
      <w:r w:rsidRPr="009E41E0">
        <w:rPr>
          <w:rFonts w:eastAsia="黑体"/>
          <w:bCs/>
          <w:lang w:val="zh-CN"/>
        </w:rPr>
        <w:t>委员会回顾其先前的建议、《公约》第十二条第二款及其关于迁徙自由的第</w:t>
      </w:r>
      <w:r w:rsidRPr="009E41E0">
        <w:rPr>
          <w:rFonts w:eastAsia="黑体"/>
          <w:bCs/>
          <w:lang w:val="zh-CN"/>
        </w:rPr>
        <w:t>27</w:t>
      </w:r>
      <w:r w:rsidRPr="009E41E0">
        <w:rPr>
          <w:rFonts w:eastAsia="黑体"/>
          <w:bCs/>
          <w:lang w:val="zh-CN"/>
        </w:rPr>
        <w:t>号一般性意见</w:t>
      </w:r>
      <w:r w:rsidRPr="009E41E0">
        <w:rPr>
          <w:rFonts w:eastAsia="黑体"/>
          <w:bCs/>
          <w:lang w:val="zh-CN"/>
        </w:rPr>
        <w:t>(1999</w:t>
      </w:r>
      <w:r w:rsidRPr="009E41E0">
        <w:rPr>
          <w:rFonts w:eastAsia="黑体"/>
          <w:bCs/>
          <w:lang w:val="zh-CN"/>
        </w:rPr>
        <w:t>年</w:t>
      </w:r>
      <w:r w:rsidRPr="009E41E0">
        <w:rPr>
          <w:rFonts w:eastAsia="黑体"/>
          <w:bCs/>
          <w:lang w:val="zh-CN"/>
        </w:rPr>
        <w:t>)</w:t>
      </w:r>
      <w:r w:rsidRPr="009E41E0">
        <w:rPr>
          <w:rFonts w:eastAsia="黑体"/>
          <w:bCs/>
          <w:lang w:val="zh-CN"/>
        </w:rPr>
        <w:t>，建议缔约国保证充分尊重离开本国的自由，不要任意实施旅行禁令，确保任何旅行禁令均符合《公约》第十二条第三款的规定，并取消不符合该条款的禁令。</w:t>
      </w:r>
      <w:r w:rsidRPr="009E41E0">
        <w:rPr>
          <w:rStyle w:val="a8"/>
          <w:rFonts w:eastAsia="宋体"/>
        </w:rPr>
        <w:footnoteReference w:id="8"/>
      </w:r>
    </w:p>
    <w:p w14:paraId="0DF3DBAD" w14:textId="77777777" w:rsidR="00095635" w:rsidRDefault="00095635" w:rsidP="00D27488">
      <w:pPr>
        <w:pStyle w:val="H23GC"/>
        <w:rPr>
          <w:lang w:val="zh-CN"/>
        </w:rPr>
      </w:pPr>
      <w:r w:rsidRPr="009E41E0">
        <w:rPr>
          <w:lang w:val="zh-CN"/>
        </w:rPr>
        <w:tab/>
      </w:r>
      <w:r w:rsidRPr="009E41E0">
        <w:rPr>
          <w:lang w:val="zh-CN"/>
        </w:rPr>
        <w:tab/>
      </w:r>
      <w:r w:rsidRPr="009E41E0">
        <w:rPr>
          <w:lang w:val="zh-CN"/>
        </w:rPr>
        <w:t>诉诸司法、司法独立和公正审判</w:t>
      </w:r>
    </w:p>
    <w:p w14:paraId="5F3F45E0" w14:textId="6C3F4292" w:rsidR="00095635" w:rsidRDefault="00095635" w:rsidP="00095635">
      <w:pPr>
        <w:pStyle w:val="SingleTxtGC"/>
        <w:rPr>
          <w:lang w:val="zh-CN"/>
        </w:rPr>
      </w:pPr>
      <w:r>
        <w:rPr>
          <w:lang w:val="zh-CN"/>
        </w:rPr>
        <w:t>38</w:t>
      </w:r>
      <w:r w:rsidRPr="009E41E0">
        <w:rPr>
          <w:lang w:val="zh-CN"/>
        </w:rPr>
        <w:t>.</w:t>
      </w:r>
      <w:r w:rsidRPr="009E41E0">
        <w:rPr>
          <w:lang w:val="zh-CN"/>
        </w:rPr>
        <w:tab/>
      </w:r>
      <w:r w:rsidRPr="009E41E0">
        <w:rPr>
          <w:lang w:val="zh-CN"/>
        </w:rPr>
        <w:t>委员会欢迎缔约国努力扩大法律援助服务。委员会回顾其先前的结论性</w:t>
      </w:r>
      <w:r w:rsidRPr="00F861C8">
        <w:rPr>
          <w:spacing w:val="-2"/>
          <w:lang w:val="zh-CN"/>
        </w:rPr>
        <w:t>意见，仍然对执政党对司法部门的影响力保持关切，这损害了司法部门的独立性。</w:t>
      </w:r>
      <w:r w:rsidRPr="00F861C8">
        <w:rPr>
          <w:rStyle w:val="a8"/>
          <w:rFonts w:eastAsia="宋体"/>
          <w:spacing w:val="-2"/>
        </w:rPr>
        <w:footnoteReference w:id="9"/>
      </w:r>
      <w:r>
        <w:rPr>
          <w:rStyle w:val="SingleTxtGCChar"/>
        </w:rPr>
        <w:t xml:space="preserve"> </w:t>
      </w:r>
      <w:r w:rsidRPr="009E41E0">
        <w:rPr>
          <w:lang w:val="zh-CN"/>
        </w:rPr>
        <w:t>此外，委员会还感到关切的是，缺乏司法问责和监督，涉及人权维护者、记者以及族裔和宗教少数群体成员的案件缺乏正当程序，这些人的辩护律师受到骚扰。委员会感到遗憾的是，缺少资料说明保障司法独立的法律框架和体制机制</w:t>
      </w:r>
      <w:r w:rsidRPr="009E41E0">
        <w:rPr>
          <w:lang w:val="zh-CN"/>
        </w:rPr>
        <w:t>(</w:t>
      </w:r>
      <w:r w:rsidRPr="009E41E0">
        <w:rPr>
          <w:lang w:val="zh-CN"/>
        </w:rPr>
        <w:t>第十四条</w:t>
      </w:r>
      <w:r w:rsidRPr="009E41E0">
        <w:rPr>
          <w:lang w:val="zh-CN"/>
        </w:rPr>
        <w:t>)</w:t>
      </w:r>
      <w:r w:rsidRPr="009E41E0">
        <w:rPr>
          <w:lang w:val="zh-CN"/>
        </w:rPr>
        <w:t>。</w:t>
      </w:r>
    </w:p>
    <w:p w14:paraId="19688DE6" w14:textId="51E9D206" w:rsidR="00095635" w:rsidRDefault="00095635" w:rsidP="00095635">
      <w:pPr>
        <w:pStyle w:val="SingleTxtGC"/>
        <w:rPr>
          <w:lang w:val="zh-CN"/>
        </w:rPr>
      </w:pPr>
      <w:r>
        <w:rPr>
          <w:lang w:val="zh-CN"/>
        </w:rPr>
        <w:t>39</w:t>
      </w:r>
      <w:r w:rsidRPr="009E41E0">
        <w:rPr>
          <w:lang w:val="zh-CN"/>
        </w:rPr>
        <w:t>.</w:t>
      </w:r>
      <w:r w:rsidRPr="009E41E0">
        <w:rPr>
          <w:lang w:val="zh-CN"/>
        </w:rPr>
        <w:tab/>
      </w:r>
      <w:r w:rsidRPr="009E41E0">
        <w:rPr>
          <w:rFonts w:eastAsia="黑体"/>
          <w:bCs/>
          <w:lang w:val="zh-CN"/>
        </w:rPr>
        <w:t>缔约国应立即在法律和实践中采取措施，确保司法机构的充分独立和公正以及检察部门的职能自主，并保证法官、检察官及及其员工能够自由</w:t>
      </w:r>
      <w:r w:rsidRPr="009E41E0">
        <w:rPr>
          <w:rFonts w:eastAsia="黑体" w:hint="eastAsia"/>
          <w:bCs/>
          <w:lang w:val="zh-CN"/>
        </w:rPr>
        <w:t>开展工作</w:t>
      </w:r>
      <w:r w:rsidRPr="009E41E0">
        <w:rPr>
          <w:rFonts w:eastAsia="黑体"/>
          <w:bCs/>
          <w:lang w:val="zh-CN"/>
        </w:rPr>
        <w:t>，不受政府的任何不当压力或干涉。缔约国还应：</w:t>
      </w:r>
    </w:p>
    <w:p w14:paraId="5B187D21" w14:textId="77777777" w:rsidR="00095635" w:rsidRPr="009E41E0" w:rsidRDefault="00095635" w:rsidP="00095635">
      <w:pPr>
        <w:pStyle w:val="SingleTxtGC"/>
        <w:rPr>
          <w:rFonts w:eastAsia="黑体"/>
          <w:bCs/>
        </w:rPr>
      </w:pPr>
      <w:r w:rsidRPr="009E41E0">
        <w:rPr>
          <w:lang w:val="zh-CN"/>
        </w:rPr>
        <w:tab/>
        <w:t>(</w:t>
      </w:r>
      <w:r>
        <w:rPr>
          <w:lang w:val="zh-CN"/>
        </w:rPr>
        <w:t>a</w:t>
      </w:r>
      <w:r w:rsidRPr="009E41E0">
        <w:rPr>
          <w:lang w:val="zh-CN"/>
        </w:rPr>
        <w:t>)</w:t>
      </w:r>
      <w:r w:rsidRPr="009E41E0">
        <w:rPr>
          <w:lang w:val="zh-CN"/>
        </w:rPr>
        <w:tab/>
      </w:r>
      <w:r w:rsidRPr="009E41E0">
        <w:rPr>
          <w:rFonts w:eastAsia="黑体"/>
          <w:bCs/>
          <w:lang w:val="zh-CN"/>
        </w:rPr>
        <w:t>确保法官的遴选、任命、晋升和免职程序透明公开，符合《公约》和相关国际标准，包括符合《关于司法机构独立的基本原则》，检察官的任命和职能行使遵循《关于检察官作用的准则》；</w:t>
      </w:r>
    </w:p>
    <w:p w14:paraId="55854D41" w14:textId="77777777" w:rsidR="00095635" w:rsidRDefault="00095635" w:rsidP="00095635">
      <w:pPr>
        <w:pStyle w:val="SingleTxtGC"/>
        <w:rPr>
          <w:lang w:val="zh-CN"/>
        </w:rPr>
      </w:pPr>
      <w:r w:rsidRPr="009E41E0">
        <w:rPr>
          <w:lang w:val="zh-CN"/>
        </w:rPr>
        <w:tab/>
        <w:t>(</w:t>
      </w:r>
      <w:r>
        <w:rPr>
          <w:lang w:val="zh-CN"/>
        </w:rPr>
        <w:t>b</w:t>
      </w:r>
      <w:r w:rsidRPr="009E41E0">
        <w:rPr>
          <w:lang w:val="zh-CN"/>
        </w:rPr>
        <w:t>)</w:t>
      </w:r>
      <w:r w:rsidRPr="009E41E0">
        <w:rPr>
          <w:lang w:val="zh-CN"/>
        </w:rPr>
        <w:tab/>
      </w:r>
      <w:r w:rsidRPr="009E41E0">
        <w:rPr>
          <w:rFonts w:eastAsia="黑体"/>
          <w:bCs/>
          <w:lang w:val="zh-CN"/>
        </w:rPr>
        <w:t>确保所有司法程序都按照《公约》第十四条所载的公正审判保障进行，特别是在涉及人权维护者、记者以及族裔和宗教少数群体成员的案件中；</w:t>
      </w:r>
    </w:p>
    <w:p w14:paraId="75F19086" w14:textId="77777777" w:rsidR="00095635" w:rsidRDefault="00095635" w:rsidP="00095635">
      <w:pPr>
        <w:pStyle w:val="SingleTxtGC"/>
        <w:rPr>
          <w:lang w:val="zh-CN"/>
        </w:rPr>
      </w:pPr>
      <w:r w:rsidRPr="009E41E0">
        <w:rPr>
          <w:lang w:val="zh-CN"/>
        </w:rPr>
        <w:tab/>
        <w:t>(</w:t>
      </w:r>
      <w:r>
        <w:rPr>
          <w:lang w:val="zh-CN"/>
        </w:rPr>
        <w:t>c</w:t>
      </w:r>
      <w:r w:rsidRPr="009E41E0">
        <w:rPr>
          <w:lang w:val="zh-CN"/>
        </w:rPr>
        <w:t>)</w:t>
      </w:r>
      <w:r w:rsidRPr="009E41E0">
        <w:rPr>
          <w:lang w:val="zh-CN"/>
        </w:rPr>
        <w:tab/>
      </w:r>
      <w:r w:rsidRPr="009E41E0">
        <w:rPr>
          <w:rFonts w:eastAsia="黑体"/>
          <w:bCs/>
          <w:lang w:val="zh-CN"/>
        </w:rPr>
        <w:t>确保律师在专业活动中免遭威胁、恐吓以及任何形式的不当干预或报复，同时考虑到《公约》的规定和《关于律师作用的基本原则》；</w:t>
      </w:r>
    </w:p>
    <w:p w14:paraId="4F4263AF" w14:textId="77777777" w:rsidR="00095635" w:rsidRDefault="00095635" w:rsidP="00095635">
      <w:pPr>
        <w:pStyle w:val="SingleTxtGC"/>
        <w:rPr>
          <w:lang w:val="zh-CN"/>
        </w:rPr>
      </w:pPr>
      <w:r w:rsidRPr="009E41E0">
        <w:rPr>
          <w:lang w:val="zh-CN"/>
        </w:rPr>
        <w:tab/>
        <w:t>(</w:t>
      </w:r>
      <w:r>
        <w:rPr>
          <w:lang w:val="zh-CN"/>
        </w:rPr>
        <w:t>d</w:t>
      </w:r>
      <w:r w:rsidRPr="009E41E0">
        <w:rPr>
          <w:lang w:val="zh-CN"/>
        </w:rPr>
        <w:t>)</w:t>
      </w:r>
      <w:r w:rsidRPr="009E41E0">
        <w:rPr>
          <w:lang w:val="zh-CN"/>
        </w:rPr>
        <w:tab/>
      </w:r>
      <w:r w:rsidRPr="009E41E0">
        <w:rPr>
          <w:rFonts w:eastAsia="黑体"/>
          <w:bCs/>
          <w:lang w:val="zh-CN"/>
        </w:rPr>
        <w:t>加强法律援助方案的财力和人力，增加法律援助服务的提供，为人人诉诸司法提供便利，包括是农村地区居民以及族裔和宗教少数群体。</w:t>
      </w:r>
    </w:p>
    <w:p w14:paraId="40F705EB" w14:textId="77777777" w:rsidR="00095635" w:rsidRPr="009E41E0" w:rsidRDefault="00095635" w:rsidP="00D27488">
      <w:pPr>
        <w:pStyle w:val="H23GC"/>
      </w:pPr>
      <w:r w:rsidRPr="009E41E0">
        <w:rPr>
          <w:lang w:val="zh-CN"/>
        </w:rPr>
        <w:tab/>
      </w:r>
      <w:r w:rsidRPr="009E41E0">
        <w:rPr>
          <w:lang w:val="zh-CN"/>
        </w:rPr>
        <w:tab/>
      </w:r>
      <w:r w:rsidRPr="009E41E0">
        <w:rPr>
          <w:lang w:val="zh-CN"/>
        </w:rPr>
        <w:t>少年司法</w:t>
      </w:r>
    </w:p>
    <w:p w14:paraId="5FAADDF0" w14:textId="122B1B1B" w:rsidR="00095635" w:rsidRDefault="00095635" w:rsidP="00095635">
      <w:pPr>
        <w:pStyle w:val="SingleTxtGC"/>
        <w:rPr>
          <w:lang w:val="zh-CN"/>
        </w:rPr>
      </w:pPr>
      <w:r>
        <w:rPr>
          <w:lang w:val="zh-CN"/>
        </w:rPr>
        <w:t>4</w:t>
      </w:r>
      <w:r w:rsidRPr="009E41E0">
        <w:rPr>
          <w:lang w:val="zh-CN"/>
        </w:rPr>
        <w:t>0.</w:t>
      </w:r>
      <w:r w:rsidRPr="009E41E0">
        <w:rPr>
          <w:lang w:val="zh-CN"/>
        </w:rPr>
        <w:tab/>
      </w:r>
      <w:r w:rsidRPr="009E41E0">
        <w:rPr>
          <w:lang w:val="zh-CN"/>
        </w:rPr>
        <w:t>委员会回顾其先前的结论性意见，欢迎缔约国各地大幅扩大家庭和少年法庭。</w:t>
      </w:r>
      <w:r w:rsidRPr="009E41E0">
        <w:rPr>
          <w:rStyle w:val="a8"/>
          <w:rFonts w:eastAsia="宋体"/>
        </w:rPr>
        <w:footnoteReference w:id="10"/>
      </w:r>
      <w:r>
        <w:rPr>
          <w:rStyle w:val="SingleTxtGCChar"/>
        </w:rPr>
        <w:t xml:space="preserve"> </w:t>
      </w:r>
      <w:r w:rsidRPr="009E41E0">
        <w:rPr>
          <w:lang w:val="zh-CN"/>
        </w:rPr>
        <w:t>然而，委员会仍然感到关切的是，儿童</w:t>
      </w:r>
      <w:r w:rsidRPr="009E41E0">
        <w:rPr>
          <w:rFonts w:hint="eastAsia"/>
          <w:lang w:val="zh-CN"/>
        </w:rPr>
        <w:t>的年龄</w:t>
      </w:r>
      <w:r w:rsidRPr="009E41E0">
        <w:rPr>
          <w:lang w:val="zh-CN"/>
        </w:rPr>
        <w:t>被</w:t>
      </w:r>
      <w:r w:rsidRPr="009E41E0">
        <w:rPr>
          <w:rFonts w:hint="eastAsia"/>
          <w:lang w:val="zh-CN"/>
        </w:rPr>
        <w:t>界定</w:t>
      </w:r>
      <w:r w:rsidRPr="009E41E0">
        <w:rPr>
          <w:lang w:val="zh-CN"/>
        </w:rPr>
        <w:t>为</w:t>
      </w:r>
      <w:r>
        <w:rPr>
          <w:lang w:val="zh-CN"/>
        </w:rPr>
        <w:t>16</w:t>
      </w:r>
      <w:r w:rsidRPr="009E41E0">
        <w:rPr>
          <w:lang w:val="zh-CN"/>
        </w:rPr>
        <w:t>岁以下，这在保护</w:t>
      </w:r>
      <w:r>
        <w:rPr>
          <w:lang w:val="zh-CN"/>
        </w:rPr>
        <w:t>16</w:t>
      </w:r>
      <w:r w:rsidRPr="009E41E0">
        <w:rPr>
          <w:lang w:val="zh-CN"/>
        </w:rPr>
        <w:t>岁和</w:t>
      </w:r>
      <w:r>
        <w:rPr>
          <w:lang w:val="zh-CN"/>
        </w:rPr>
        <w:t>17</w:t>
      </w:r>
      <w:r w:rsidRPr="009E41E0">
        <w:rPr>
          <w:lang w:val="zh-CN"/>
        </w:rPr>
        <w:t>岁儿童之间造成了重大差距，特别是虐待儿童、性剥削、贩运和剥夺自由行为的受害者。委员会还感到关切的是，尽管对儿童采取了剥夺自由以外的替代措施，但据报告，拘留触犯法律儿童的做法仍然普遍存在</w:t>
      </w:r>
      <w:r w:rsidRPr="009E41E0">
        <w:rPr>
          <w:lang w:val="zh-CN"/>
        </w:rPr>
        <w:t>(</w:t>
      </w:r>
      <w:r w:rsidRPr="009E41E0">
        <w:rPr>
          <w:lang w:val="zh-CN"/>
        </w:rPr>
        <w:t>第九、第十四和第二十四条</w:t>
      </w:r>
      <w:r w:rsidRPr="009E41E0">
        <w:rPr>
          <w:lang w:val="zh-CN"/>
        </w:rPr>
        <w:t>)</w:t>
      </w:r>
      <w:r w:rsidRPr="009E41E0">
        <w:rPr>
          <w:lang w:val="zh-CN"/>
        </w:rPr>
        <w:t>。</w:t>
      </w:r>
    </w:p>
    <w:p w14:paraId="39112AA9" w14:textId="77777777" w:rsidR="00095635" w:rsidRPr="009E41E0" w:rsidRDefault="00095635" w:rsidP="00095635">
      <w:pPr>
        <w:pStyle w:val="SingleTxtGC"/>
        <w:rPr>
          <w:rFonts w:eastAsia="黑体"/>
          <w:bCs/>
        </w:rPr>
      </w:pPr>
      <w:r>
        <w:rPr>
          <w:lang w:val="zh-CN"/>
        </w:rPr>
        <w:t>41</w:t>
      </w:r>
      <w:r w:rsidRPr="009E41E0">
        <w:rPr>
          <w:lang w:val="zh-CN"/>
        </w:rPr>
        <w:t>.</w:t>
      </w:r>
      <w:r w:rsidRPr="009E41E0">
        <w:rPr>
          <w:lang w:val="zh-CN"/>
        </w:rPr>
        <w:tab/>
      </w:r>
      <w:r w:rsidRPr="009E41E0">
        <w:rPr>
          <w:rFonts w:eastAsia="黑体"/>
          <w:bCs/>
          <w:lang w:val="zh-CN"/>
        </w:rPr>
        <w:t>缔约国应：</w:t>
      </w:r>
    </w:p>
    <w:p w14:paraId="629E7381" w14:textId="77777777" w:rsidR="00095635" w:rsidRPr="009E41E0" w:rsidRDefault="00095635" w:rsidP="00095635">
      <w:pPr>
        <w:pStyle w:val="SingleTxtGC"/>
        <w:rPr>
          <w:rFonts w:eastAsia="黑体"/>
          <w:bCs/>
        </w:rPr>
      </w:pPr>
      <w:r w:rsidRPr="009E41E0">
        <w:rPr>
          <w:lang w:val="zh-CN"/>
        </w:rPr>
        <w:tab/>
        <w:t>(</w:t>
      </w:r>
      <w:r>
        <w:rPr>
          <w:lang w:val="zh-CN"/>
        </w:rPr>
        <w:t>a</w:t>
      </w:r>
      <w:r w:rsidRPr="009E41E0">
        <w:rPr>
          <w:lang w:val="zh-CN"/>
        </w:rPr>
        <w:t>)</w:t>
      </w:r>
      <w:r w:rsidRPr="009E41E0">
        <w:rPr>
          <w:lang w:val="zh-CN"/>
        </w:rPr>
        <w:tab/>
      </w:r>
      <w:r w:rsidRPr="009E41E0">
        <w:rPr>
          <w:rFonts w:eastAsia="黑体"/>
          <w:bCs/>
          <w:lang w:val="zh-CN"/>
        </w:rPr>
        <w:t>根据国际标准修改立法，将儿童的年龄界定为</w:t>
      </w:r>
      <w:r w:rsidRPr="009E41E0">
        <w:rPr>
          <w:rFonts w:eastAsia="黑体"/>
          <w:bCs/>
          <w:lang w:val="zh-CN"/>
        </w:rPr>
        <w:t>18</w:t>
      </w:r>
      <w:r w:rsidRPr="009E41E0">
        <w:rPr>
          <w:rFonts w:eastAsia="黑体"/>
          <w:bCs/>
          <w:lang w:val="zh-CN"/>
        </w:rPr>
        <w:t>岁以下；</w:t>
      </w:r>
    </w:p>
    <w:p w14:paraId="73C1FB18" w14:textId="33E27FEE" w:rsidR="00095635" w:rsidRPr="009E41E0" w:rsidRDefault="00095635" w:rsidP="00095635">
      <w:pPr>
        <w:pStyle w:val="SingleTxtGC"/>
        <w:rPr>
          <w:rFonts w:eastAsia="黑体"/>
          <w:bCs/>
        </w:rPr>
      </w:pPr>
      <w:r w:rsidRPr="009E41E0">
        <w:rPr>
          <w:lang w:val="zh-CN"/>
        </w:rPr>
        <w:tab/>
        <w:t>(</w:t>
      </w:r>
      <w:r>
        <w:rPr>
          <w:lang w:val="zh-CN"/>
        </w:rPr>
        <w:t>b</w:t>
      </w:r>
      <w:r w:rsidRPr="009E41E0">
        <w:rPr>
          <w:lang w:val="zh-CN"/>
        </w:rPr>
        <w:t>)</w:t>
      </w:r>
      <w:r w:rsidRPr="009E41E0">
        <w:rPr>
          <w:lang w:val="zh-CN"/>
        </w:rPr>
        <w:tab/>
      </w:r>
      <w:r w:rsidRPr="009E41E0">
        <w:rPr>
          <w:rFonts w:eastAsia="黑体"/>
          <w:bCs/>
          <w:lang w:val="zh-CN"/>
        </w:rPr>
        <w:t>确保拘留和监禁仅作为最后手段使用，而且时间尽可能短，并确保使被拘留的儿童与被拘留的成人分隔开来</w:t>
      </w:r>
      <w:r w:rsidR="000B6431" w:rsidRPr="009E41E0">
        <w:rPr>
          <w:rFonts w:eastAsia="黑体"/>
          <w:bCs/>
          <w:lang w:val="zh-CN"/>
        </w:rPr>
        <w:t>；</w:t>
      </w:r>
    </w:p>
    <w:p w14:paraId="73CAC2C0" w14:textId="77777777" w:rsidR="00095635" w:rsidRDefault="00095635" w:rsidP="00095635">
      <w:pPr>
        <w:pStyle w:val="SingleTxtGC"/>
        <w:rPr>
          <w:lang w:val="zh-CN"/>
        </w:rPr>
      </w:pPr>
      <w:r w:rsidRPr="009E41E0">
        <w:rPr>
          <w:lang w:val="zh-CN"/>
        </w:rPr>
        <w:tab/>
        <w:t>(</w:t>
      </w:r>
      <w:r>
        <w:rPr>
          <w:lang w:val="zh-CN"/>
        </w:rPr>
        <w:t>c</w:t>
      </w:r>
      <w:r w:rsidRPr="009E41E0">
        <w:rPr>
          <w:lang w:val="zh-CN"/>
        </w:rPr>
        <w:t>)</w:t>
      </w:r>
      <w:r w:rsidRPr="009E41E0">
        <w:rPr>
          <w:lang w:val="zh-CN"/>
        </w:rPr>
        <w:tab/>
      </w:r>
      <w:r w:rsidRPr="009E41E0">
        <w:rPr>
          <w:rFonts w:eastAsia="黑体"/>
          <w:bCs/>
          <w:lang w:val="zh-CN"/>
        </w:rPr>
        <w:t>考虑到委员会第</w:t>
      </w:r>
      <w:r w:rsidRPr="009E41E0">
        <w:rPr>
          <w:rFonts w:eastAsia="黑体"/>
          <w:bCs/>
          <w:lang w:val="zh-CN"/>
        </w:rPr>
        <w:t>35</w:t>
      </w:r>
      <w:r w:rsidRPr="009E41E0">
        <w:rPr>
          <w:rFonts w:eastAsia="黑体"/>
          <w:bCs/>
          <w:lang w:val="zh-CN"/>
        </w:rPr>
        <w:t>号一般性意见</w:t>
      </w:r>
      <w:r w:rsidRPr="009E41E0">
        <w:rPr>
          <w:rFonts w:eastAsia="黑体"/>
          <w:bCs/>
          <w:lang w:val="zh-CN"/>
        </w:rPr>
        <w:t>(2014</w:t>
      </w:r>
      <w:r w:rsidRPr="009E41E0">
        <w:rPr>
          <w:rFonts w:eastAsia="黑体"/>
          <w:bCs/>
          <w:lang w:val="zh-CN"/>
        </w:rPr>
        <w:t>年</w:t>
      </w:r>
      <w:r w:rsidRPr="009E41E0">
        <w:rPr>
          <w:rFonts w:eastAsia="黑体"/>
          <w:bCs/>
          <w:lang w:val="zh-CN"/>
        </w:rPr>
        <w:t>)</w:t>
      </w:r>
      <w:r w:rsidRPr="009E41E0">
        <w:rPr>
          <w:rFonts w:eastAsia="黑体"/>
          <w:bCs/>
          <w:lang w:val="zh-CN"/>
        </w:rPr>
        <w:t>，确保从拘留一开始就向被剥夺自由儿童提供所有法律和程序保障，包括在涉及国家安全的案件中；</w:t>
      </w:r>
    </w:p>
    <w:p w14:paraId="449E237B" w14:textId="77777777" w:rsidR="00095635" w:rsidRPr="009E41E0" w:rsidRDefault="00095635" w:rsidP="00095635">
      <w:pPr>
        <w:pStyle w:val="SingleTxtGC"/>
        <w:rPr>
          <w:rFonts w:eastAsia="黑体"/>
          <w:bCs/>
        </w:rPr>
      </w:pPr>
      <w:r w:rsidRPr="009E41E0">
        <w:rPr>
          <w:lang w:val="zh-CN"/>
        </w:rPr>
        <w:tab/>
        <w:t>(</w:t>
      </w:r>
      <w:r>
        <w:rPr>
          <w:lang w:val="zh-CN"/>
        </w:rPr>
        <w:t>d</w:t>
      </w:r>
      <w:r w:rsidRPr="009E41E0">
        <w:rPr>
          <w:lang w:val="zh-CN"/>
        </w:rPr>
        <w:t>)</w:t>
      </w:r>
      <w:r w:rsidRPr="009E41E0">
        <w:rPr>
          <w:lang w:val="zh-CN"/>
        </w:rPr>
        <w:tab/>
      </w:r>
      <w:r w:rsidRPr="009E41E0">
        <w:rPr>
          <w:rFonts w:eastAsia="黑体"/>
          <w:bCs/>
          <w:lang w:val="zh-CN"/>
        </w:rPr>
        <w:t>加大努力加强少年司法系统，为此设立更多的专门法院并为它们提供足够的资源，包括为执法官员、法官和检察官提供有关体恤儿童的调查和审讯的培训。</w:t>
      </w:r>
    </w:p>
    <w:p w14:paraId="01C3F689" w14:textId="77777777" w:rsidR="00095635" w:rsidRPr="009E41E0" w:rsidRDefault="00095635" w:rsidP="000B6431">
      <w:pPr>
        <w:pStyle w:val="H23GC"/>
      </w:pPr>
      <w:r w:rsidRPr="009E41E0">
        <w:rPr>
          <w:lang w:val="zh-CN"/>
        </w:rPr>
        <w:tab/>
      </w:r>
      <w:r w:rsidRPr="009E41E0">
        <w:rPr>
          <w:lang w:val="zh-CN"/>
        </w:rPr>
        <w:tab/>
      </w:r>
      <w:r w:rsidRPr="009E41E0">
        <w:rPr>
          <w:lang w:val="zh-CN"/>
        </w:rPr>
        <w:t>隐私权</w:t>
      </w:r>
    </w:p>
    <w:p w14:paraId="55D598DF" w14:textId="1ABB9601" w:rsidR="00095635" w:rsidRPr="009E41E0" w:rsidRDefault="00095635" w:rsidP="00095635">
      <w:pPr>
        <w:pStyle w:val="SingleTxtGC"/>
      </w:pPr>
      <w:r>
        <w:rPr>
          <w:lang w:val="zh-CN"/>
        </w:rPr>
        <w:t>42</w:t>
      </w:r>
      <w:r w:rsidRPr="009E41E0">
        <w:rPr>
          <w:lang w:val="zh-CN"/>
        </w:rPr>
        <w:t>.</w:t>
      </w:r>
      <w:r w:rsidRPr="009E41E0">
        <w:rPr>
          <w:lang w:val="zh-CN"/>
        </w:rPr>
        <w:tab/>
      </w:r>
      <w:r w:rsidRPr="009E41E0">
        <w:rPr>
          <w:lang w:val="zh-CN"/>
        </w:rPr>
        <w:t>委员会对非法监视、中断互联网和切断电话线的指控表示关切，特别是涉及人权捍卫者、记者以及族裔和宗教少数群体成员的指控。委员会还对现行立法在保护个人数据方面的不足表示关切，例如第</w:t>
      </w:r>
      <w:r>
        <w:rPr>
          <w:lang w:val="zh-CN"/>
        </w:rPr>
        <w:t>13</w:t>
      </w:r>
      <w:r w:rsidRPr="009E41E0">
        <w:rPr>
          <w:lang w:val="zh-CN"/>
        </w:rPr>
        <w:t>/</w:t>
      </w:r>
      <w:r>
        <w:rPr>
          <w:lang w:val="zh-CN"/>
        </w:rPr>
        <w:t>2</w:t>
      </w:r>
      <w:r w:rsidRPr="009E41E0">
        <w:rPr>
          <w:lang w:val="zh-CN"/>
        </w:rPr>
        <w:t>0</w:t>
      </w:r>
      <w:r>
        <w:rPr>
          <w:lang w:val="zh-CN"/>
        </w:rPr>
        <w:t>23</w:t>
      </w:r>
      <w:r w:rsidRPr="009E41E0">
        <w:rPr>
          <w:lang w:val="zh-CN"/>
        </w:rPr>
        <w:t>号法令第</w:t>
      </w:r>
      <w:r>
        <w:rPr>
          <w:lang w:val="zh-CN"/>
        </w:rPr>
        <w:t>17</w:t>
      </w:r>
      <w:r w:rsidRPr="009E41E0">
        <w:rPr>
          <w:lang w:val="zh-CN"/>
        </w:rPr>
        <w:t>条允许在未事先通知数据主体或未经</w:t>
      </w:r>
      <w:r w:rsidRPr="009E41E0">
        <w:rPr>
          <w:rFonts w:hint="eastAsia"/>
          <w:lang w:val="zh-CN"/>
        </w:rPr>
        <w:t>数据主体</w:t>
      </w:r>
      <w:r w:rsidRPr="009E41E0">
        <w:rPr>
          <w:lang w:val="zh-CN"/>
        </w:rPr>
        <w:t>同意的情况下获取个人数据，而第</w:t>
      </w:r>
      <w:r>
        <w:rPr>
          <w:lang w:val="zh-CN"/>
        </w:rPr>
        <w:t>147</w:t>
      </w:r>
      <w:r w:rsidRPr="009E41E0">
        <w:rPr>
          <w:lang w:val="zh-CN"/>
        </w:rPr>
        <w:t>/</w:t>
      </w:r>
      <w:r>
        <w:rPr>
          <w:lang w:val="zh-CN"/>
        </w:rPr>
        <w:t>2</w:t>
      </w:r>
      <w:r w:rsidRPr="009E41E0">
        <w:rPr>
          <w:lang w:val="zh-CN"/>
        </w:rPr>
        <w:t>0</w:t>
      </w:r>
      <w:r>
        <w:rPr>
          <w:lang w:val="zh-CN"/>
        </w:rPr>
        <w:t>24</w:t>
      </w:r>
      <w:r w:rsidRPr="009E41E0">
        <w:rPr>
          <w:lang w:val="zh-CN"/>
        </w:rPr>
        <w:t>号法令要求用户使用电话号码或身份证验证其帐户，并要求社交媒体平台删除因定义模糊的标准被视为非法的内容</w:t>
      </w:r>
      <w:r w:rsidRPr="009E41E0">
        <w:rPr>
          <w:lang w:val="zh-CN"/>
        </w:rPr>
        <w:t>(</w:t>
      </w:r>
      <w:r w:rsidRPr="009E41E0">
        <w:rPr>
          <w:lang w:val="zh-CN"/>
        </w:rPr>
        <w:t>第十七条</w:t>
      </w:r>
      <w:r w:rsidRPr="009E41E0">
        <w:rPr>
          <w:lang w:val="zh-CN"/>
        </w:rPr>
        <w:t>)</w:t>
      </w:r>
      <w:r w:rsidRPr="009E41E0">
        <w:rPr>
          <w:lang w:val="zh-CN"/>
        </w:rPr>
        <w:t>。</w:t>
      </w:r>
    </w:p>
    <w:p w14:paraId="7E567834" w14:textId="3EEEC3EE" w:rsidR="00095635" w:rsidRPr="009E41E0" w:rsidRDefault="00095635" w:rsidP="00095635">
      <w:pPr>
        <w:pStyle w:val="SingleTxtGC"/>
        <w:rPr>
          <w:rFonts w:eastAsia="黑体"/>
          <w:bCs/>
        </w:rPr>
      </w:pPr>
      <w:r>
        <w:rPr>
          <w:lang w:val="zh-CN"/>
        </w:rPr>
        <w:t>43</w:t>
      </w:r>
      <w:r w:rsidRPr="009E41E0">
        <w:rPr>
          <w:lang w:val="zh-CN"/>
        </w:rPr>
        <w:t>.</w:t>
      </w:r>
      <w:r w:rsidRPr="009E41E0">
        <w:rPr>
          <w:lang w:val="zh-CN"/>
        </w:rPr>
        <w:tab/>
      </w:r>
      <w:r w:rsidRPr="009E41E0">
        <w:rPr>
          <w:rFonts w:eastAsia="黑体"/>
          <w:bCs/>
          <w:lang w:val="zh-CN"/>
        </w:rPr>
        <w:t>缔约国应采取一切必要措施，保障人人充分享有隐私权，包括线上的隐私权。缔约国应确保其立法，包括第</w:t>
      </w:r>
      <w:r w:rsidRPr="009E41E0">
        <w:rPr>
          <w:rFonts w:eastAsia="黑体"/>
          <w:bCs/>
          <w:lang w:val="zh-CN"/>
        </w:rPr>
        <w:t>13/2023</w:t>
      </w:r>
      <w:r w:rsidRPr="009E41E0">
        <w:rPr>
          <w:rFonts w:eastAsia="黑体"/>
          <w:bCs/>
          <w:lang w:val="zh-CN"/>
        </w:rPr>
        <w:t>号和第</w:t>
      </w:r>
      <w:r w:rsidRPr="009E41E0">
        <w:rPr>
          <w:rFonts w:eastAsia="黑体"/>
          <w:bCs/>
          <w:lang w:val="zh-CN"/>
        </w:rPr>
        <w:t>147/2024</w:t>
      </w:r>
      <w:r w:rsidRPr="009E41E0">
        <w:rPr>
          <w:rFonts w:eastAsia="黑体"/>
          <w:bCs/>
          <w:lang w:val="zh-CN"/>
        </w:rPr>
        <w:t>号法令，所有形式的监视活动，包括线上监视、电子通信及元数据的拦截和获取，完全符合《公约》，特别是第十七条，以及合法性、相称性、必要性和透明度原则。缔约国还应：</w:t>
      </w:r>
    </w:p>
    <w:p w14:paraId="564E67E3" w14:textId="77777777" w:rsidR="00095635" w:rsidRPr="009E41E0" w:rsidRDefault="00095635" w:rsidP="00095635">
      <w:pPr>
        <w:pStyle w:val="SingleTxtGC"/>
        <w:rPr>
          <w:rFonts w:eastAsia="黑体"/>
          <w:bCs/>
        </w:rPr>
      </w:pPr>
      <w:r w:rsidRPr="009E41E0">
        <w:rPr>
          <w:lang w:val="zh-CN"/>
        </w:rPr>
        <w:tab/>
        <w:t>(</w:t>
      </w:r>
      <w:r>
        <w:rPr>
          <w:lang w:val="zh-CN"/>
        </w:rPr>
        <w:t>a</w:t>
      </w:r>
      <w:r w:rsidRPr="009E41E0">
        <w:rPr>
          <w:lang w:val="zh-CN"/>
        </w:rPr>
        <w:t>)</w:t>
      </w:r>
      <w:r w:rsidRPr="009E41E0">
        <w:rPr>
          <w:lang w:val="zh-CN"/>
        </w:rPr>
        <w:tab/>
      </w:r>
      <w:r w:rsidRPr="009E41E0">
        <w:rPr>
          <w:rFonts w:eastAsia="黑体"/>
          <w:bCs/>
          <w:lang w:val="zh-CN"/>
        </w:rPr>
        <w:t>制定严格的保障措施，以及独立有效的监督机制，包括对监视活动进行司法审查；</w:t>
      </w:r>
    </w:p>
    <w:p w14:paraId="18F45931" w14:textId="77777777" w:rsidR="00095635" w:rsidRPr="009E41E0" w:rsidRDefault="00095635" w:rsidP="00095635">
      <w:pPr>
        <w:pStyle w:val="SingleTxtGC"/>
        <w:rPr>
          <w:rFonts w:eastAsia="黑体"/>
          <w:bCs/>
        </w:rPr>
      </w:pPr>
      <w:r w:rsidRPr="009E41E0">
        <w:rPr>
          <w:lang w:val="zh-CN"/>
        </w:rPr>
        <w:tab/>
        <w:t>(</w:t>
      </w:r>
      <w:r>
        <w:rPr>
          <w:lang w:val="zh-CN"/>
        </w:rPr>
        <w:t>b</w:t>
      </w:r>
      <w:r w:rsidRPr="009E41E0">
        <w:rPr>
          <w:lang w:val="zh-CN"/>
        </w:rPr>
        <w:t>)</w:t>
      </w:r>
      <w:r w:rsidRPr="009E41E0">
        <w:rPr>
          <w:lang w:val="zh-CN"/>
        </w:rPr>
        <w:tab/>
      </w:r>
      <w:r w:rsidRPr="009E41E0">
        <w:rPr>
          <w:rFonts w:eastAsia="黑体"/>
          <w:bCs/>
          <w:lang w:val="zh-CN"/>
        </w:rPr>
        <w:t>确保滥用案例中受影响的人能够诉诸有效的申诉机制和补救措施，并在可能的情况下向他们告知曾遭受的监视和拦截活动。</w:t>
      </w:r>
    </w:p>
    <w:p w14:paraId="710E6B97" w14:textId="77777777" w:rsidR="00095635" w:rsidRPr="009E41E0" w:rsidRDefault="00095635" w:rsidP="000B6431">
      <w:pPr>
        <w:pStyle w:val="H23GC"/>
      </w:pPr>
      <w:r w:rsidRPr="009E41E0">
        <w:rPr>
          <w:lang w:val="zh-CN"/>
        </w:rPr>
        <w:tab/>
      </w:r>
      <w:r w:rsidRPr="009E41E0">
        <w:rPr>
          <w:lang w:val="zh-CN"/>
        </w:rPr>
        <w:tab/>
      </w:r>
      <w:r w:rsidRPr="009E41E0">
        <w:rPr>
          <w:lang w:val="zh-CN"/>
        </w:rPr>
        <w:t>良心和宗教信仰自由</w:t>
      </w:r>
    </w:p>
    <w:p w14:paraId="514261F0" w14:textId="68DF4FE9" w:rsidR="00095635" w:rsidRDefault="00095635" w:rsidP="00095635">
      <w:pPr>
        <w:pStyle w:val="SingleTxtGC"/>
        <w:rPr>
          <w:lang w:val="zh-CN"/>
        </w:rPr>
      </w:pPr>
      <w:r>
        <w:rPr>
          <w:lang w:val="zh-CN"/>
        </w:rPr>
        <w:t>44</w:t>
      </w:r>
      <w:r w:rsidRPr="009E41E0">
        <w:rPr>
          <w:lang w:val="zh-CN"/>
        </w:rPr>
        <w:t>.</w:t>
      </w:r>
      <w:r w:rsidRPr="009E41E0">
        <w:rPr>
          <w:lang w:val="zh-CN"/>
        </w:rPr>
        <w:tab/>
      </w:r>
      <w:r w:rsidRPr="009E41E0">
        <w:rPr>
          <w:lang w:val="zh-CN"/>
        </w:rPr>
        <w:t>委员会深感关切的是，有报告称，对宗教少数群体，特别是对蒙塔格纳德和赫蒙族新教徒、南高棉佛教徒、高台教以及和好教教徒的歧视、骚扰和恐吓有所增加。委员会回顾其先前的结论性意见，感到关切的是，</w:t>
      </w:r>
      <w:r>
        <w:rPr>
          <w:lang w:val="zh-CN"/>
        </w:rPr>
        <w:t>2</w:t>
      </w:r>
      <w:r w:rsidRPr="009E41E0">
        <w:rPr>
          <w:lang w:val="zh-CN"/>
        </w:rPr>
        <w:t>0</w:t>
      </w:r>
      <w:r>
        <w:rPr>
          <w:lang w:val="zh-CN"/>
        </w:rPr>
        <w:t>16</w:t>
      </w:r>
      <w:r w:rsidRPr="009E41E0">
        <w:rPr>
          <w:lang w:val="zh-CN"/>
        </w:rPr>
        <w:t>年《宗教和信仰法》和第</w:t>
      </w:r>
      <w:r>
        <w:rPr>
          <w:lang w:val="zh-CN"/>
        </w:rPr>
        <w:t>95</w:t>
      </w:r>
      <w:r w:rsidRPr="009E41E0">
        <w:rPr>
          <w:lang w:val="zh-CN"/>
        </w:rPr>
        <w:t>/</w:t>
      </w:r>
      <w:r>
        <w:rPr>
          <w:lang w:val="zh-CN"/>
        </w:rPr>
        <w:t>2</w:t>
      </w:r>
      <w:r w:rsidRPr="009E41E0">
        <w:rPr>
          <w:lang w:val="zh-CN"/>
        </w:rPr>
        <w:t>0</w:t>
      </w:r>
      <w:r>
        <w:rPr>
          <w:lang w:val="zh-CN"/>
        </w:rPr>
        <w:t>23</w:t>
      </w:r>
      <w:r w:rsidRPr="009E41E0">
        <w:rPr>
          <w:lang w:val="zh-CN"/>
        </w:rPr>
        <w:t>号法令不当限制了宗教和信仰自由，例如对宗教组织实行强制登记和承认程序，基于与国家安全和社会团结有关且解释模糊宽泛的法律条款对宗教活动加以限制。</w:t>
      </w:r>
      <w:r w:rsidRPr="009E41E0">
        <w:rPr>
          <w:rStyle w:val="a8"/>
          <w:rFonts w:eastAsia="宋体"/>
        </w:rPr>
        <w:footnoteReference w:id="11"/>
      </w:r>
      <w:r>
        <w:rPr>
          <w:rStyle w:val="SingleTxtGCChar"/>
        </w:rPr>
        <w:t xml:space="preserve"> </w:t>
      </w:r>
      <w:r w:rsidRPr="009E41E0">
        <w:rPr>
          <w:lang w:val="zh-CN"/>
        </w:rPr>
        <w:t>委员会还对利用国家安全和反恐法律针对宗教少数群体的</w:t>
      </w:r>
      <w:r w:rsidRPr="009E41E0">
        <w:rPr>
          <w:rFonts w:hint="eastAsia"/>
          <w:lang w:val="zh-CN"/>
        </w:rPr>
        <w:t>做法</w:t>
      </w:r>
      <w:r w:rsidRPr="009E41E0">
        <w:rPr>
          <w:lang w:val="zh-CN"/>
        </w:rPr>
        <w:t>感到关切</w:t>
      </w:r>
      <w:r w:rsidRPr="009E41E0">
        <w:rPr>
          <w:lang w:val="zh-CN"/>
        </w:rPr>
        <w:t>(</w:t>
      </w:r>
      <w:r w:rsidRPr="009E41E0">
        <w:rPr>
          <w:lang w:val="zh-CN"/>
        </w:rPr>
        <w:t>第十八和第十九条</w:t>
      </w:r>
      <w:r w:rsidRPr="009E41E0">
        <w:rPr>
          <w:lang w:val="zh-CN"/>
        </w:rPr>
        <w:t>)</w:t>
      </w:r>
      <w:r w:rsidRPr="009E41E0">
        <w:rPr>
          <w:lang w:val="zh-CN"/>
        </w:rPr>
        <w:t>。</w:t>
      </w:r>
    </w:p>
    <w:p w14:paraId="7AB4052F" w14:textId="5A097E4D" w:rsidR="00095635" w:rsidRPr="009E41E0" w:rsidRDefault="00095635" w:rsidP="00095635">
      <w:pPr>
        <w:pStyle w:val="SingleTxtGC"/>
        <w:rPr>
          <w:rFonts w:eastAsia="黑体"/>
          <w:bCs/>
        </w:rPr>
      </w:pPr>
      <w:r>
        <w:rPr>
          <w:lang w:val="zh-CN"/>
        </w:rPr>
        <w:t>45</w:t>
      </w:r>
      <w:r w:rsidRPr="009E41E0">
        <w:rPr>
          <w:lang w:val="zh-CN"/>
        </w:rPr>
        <w:t>.</w:t>
      </w:r>
      <w:r w:rsidRPr="009E41E0">
        <w:rPr>
          <w:lang w:val="zh-CN"/>
        </w:rPr>
        <w:tab/>
      </w:r>
      <w:r w:rsidRPr="009E41E0">
        <w:rPr>
          <w:rFonts w:eastAsia="黑体"/>
          <w:bCs/>
          <w:lang w:val="zh-CN"/>
        </w:rPr>
        <w:t>根据委员会先前的结论性意见，缔约国应保障宗教和信仰自由的有效行使，并确保对这些自由的任何限制完全符合《公约》第十八条规定的严格标准。</w:t>
      </w:r>
      <w:r w:rsidRPr="009E41E0">
        <w:rPr>
          <w:rStyle w:val="a8"/>
          <w:rFonts w:eastAsia="宋体"/>
        </w:rPr>
        <w:footnoteReference w:id="12"/>
      </w:r>
      <w:r>
        <w:rPr>
          <w:rStyle w:val="SingleTxtGCChar"/>
        </w:rPr>
        <w:t xml:space="preserve"> </w:t>
      </w:r>
      <w:r w:rsidRPr="009E41E0">
        <w:rPr>
          <w:rFonts w:eastAsia="黑体"/>
          <w:bCs/>
          <w:lang w:val="zh-CN"/>
        </w:rPr>
        <w:t>缔约国还应确保有关宗教和信仰自由权的立法和做法符合第十八条，同时考虑到关于思想、良心和宗教自由权的第</w:t>
      </w:r>
      <w:r w:rsidRPr="009E41E0">
        <w:rPr>
          <w:rFonts w:eastAsia="黑体"/>
          <w:bCs/>
          <w:lang w:val="zh-CN"/>
        </w:rPr>
        <w:t>22</w:t>
      </w:r>
      <w:r w:rsidRPr="009E41E0">
        <w:rPr>
          <w:rFonts w:eastAsia="黑体"/>
          <w:bCs/>
          <w:lang w:val="zh-CN"/>
        </w:rPr>
        <w:t>号一般性意见</w:t>
      </w:r>
      <w:r w:rsidRPr="009E41E0">
        <w:rPr>
          <w:rFonts w:eastAsia="黑体"/>
          <w:bCs/>
          <w:lang w:val="zh-CN"/>
        </w:rPr>
        <w:t>(1993</w:t>
      </w:r>
      <w:r w:rsidRPr="009E41E0">
        <w:rPr>
          <w:rFonts w:eastAsia="黑体"/>
          <w:bCs/>
          <w:lang w:val="zh-CN"/>
        </w:rPr>
        <w:t>年</w:t>
      </w:r>
      <w:r w:rsidRPr="009E41E0">
        <w:rPr>
          <w:rFonts w:eastAsia="黑体"/>
          <w:bCs/>
          <w:lang w:val="zh-CN"/>
        </w:rPr>
        <w:t>)</w:t>
      </w:r>
      <w:r w:rsidRPr="009E41E0">
        <w:rPr>
          <w:rFonts w:eastAsia="黑体"/>
          <w:bCs/>
          <w:lang w:val="zh-CN"/>
        </w:rPr>
        <w:t>。缔约国还应：</w:t>
      </w:r>
    </w:p>
    <w:p w14:paraId="6737C379" w14:textId="77777777" w:rsidR="00095635" w:rsidRDefault="00095635" w:rsidP="00095635">
      <w:pPr>
        <w:pStyle w:val="SingleTxtGC"/>
        <w:rPr>
          <w:lang w:val="zh-CN"/>
        </w:rPr>
      </w:pPr>
      <w:r w:rsidRPr="009E41E0">
        <w:rPr>
          <w:lang w:val="zh-CN"/>
        </w:rPr>
        <w:tab/>
        <w:t>(</w:t>
      </w:r>
      <w:r>
        <w:rPr>
          <w:lang w:val="zh-CN"/>
        </w:rPr>
        <w:t>a</w:t>
      </w:r>
      <w:r w:rsidRPr="009E41E0">
        <w:rPr>
          <w:lang w:val="zh-CN"/>
        </w:rPr>
        <w:t>)</w:t>
      </w:r>
      <w:r w:rsidRPr="009E41E0">
        <w:rPr>
          <w:lang w:val="zh-CN"/>
        </w:rPr>
        <w:tab/>
      </w:r>
      <w:r w:rsidRPr="009E41E0">
        <w:rPr>
          <w:rFonts w:eastAsia="黑体"/>
          <w:bCs/>
          <w:lang w:val="zh-CN"/>
        </w:rPr>
        <w:t>保障人人有权保有或皈依自主选择的宗教或信仰；</w:t>
      </w:r>
    </w:p>
    <w:p w14:paraId="6152EC45" w14:textId="77777777" w:rsidR="00095635" w:rsidRPr="009E41E0" w:rsidRDefault="00095635" w:rsidP="00095635">
      <w:pPr>
        <w:pStyle w:val="SingleTxtGC"/>
        <w:rPr>
          <w:rFonts w:eastAsia="黑体"/>
          <w:bCs/>
        </w:rPr>
      </w:pPr>
      <w:r w:rsidRPr="009E41E0">
        <w:rPr>
          <w:lang w:val="zh-CN"/>
        </w:rPr>
        <w:tab/>
        <w:t>(</w:t>
      </w:r>
      <w:r>
        <w:rPr>
          <w:lang w:val="zh-CN"/>
        </w:rPr>
        <w:t>b</w:t>
      </w:r>
      <w:r w:rsidRPr="009E41E0">
        <w:rPr>
          <w:lang w:val="zh-CN"/>
        </w:rPr>
        <w:t>)</w:t>
      </w:r>
      <w:r w:rsidRPr="009E41E0">
        <w:rPr>
          <w:lang w:val="zh-CN"/>
        </w:rPr>
        <w:tab/>
      </w:r>
      <w:r w:rsidRPr="009E41E0">
        <w:rPr>
          <w:rFonts w:eastAsia="黑体"/>
          <w:bCs/>
          <w:lang w:val="zh-CN"/>
        </w:rPr>
        <w:t>确保单独或集体、公开或私下践行宗教或信仰的自由，不受惩罚；</w:t>
      </w:r>
    </w:p>
    <w:p w14:paraId="453F01CF" w14:textId="77777777" w:rsidR="00095635" w:rsidRPr="009E41E0" w:rsidRDefault="00095635" w:rsidP="00095635">
      <w:pPr>
        <w:pStyle w:val="SingleTxtGC"/>
        <w:rPr>
          <w:rFonts w:eastAsia="黑体"/>
          <w:bCs/>
        </w:rPr>
      </w:pPr>
      <w:r w:rsidRPr="009E41E0">
        <w:rPr>
          <w:lang w:val="zh-CN"/>
        </w:rPr>
        <w:tab/>
        <w:t>(</w:t>
      </w:r>
      <w:r>
        <w:rPr>
          <w:lang w:val="zh-CN"/>
        </w:rPr>
        <w:t>c</w:t>
      </w:r>
      <w:r w:rsidRPr="009E41E0">
        <w:rPr>
          <w:lang w:val="zh-CN"/>
        </w:rPr>
        <w:t>)</w:t>
      </w:r>
      <w:r w:rsidRPr="009E41E0">
        <w:rPr>
          <w:lang w:val="zh-CN"/>
        </w:rPr>
        <w:tab/>
      </w:r>
      <w:r w:rsidRPr="009E41E0">
        <w:rPr>
          <w:rFonts w:eastAsia="黑体"/>
          <w:bCs/>
          <w:lang w:val="zh-CN"/>
        </w:rPr>
        <w:t>采取措施，防止并迅速有效地回应所有不当干涉宗教自由的行为，以及任何仇恨言论、煽动歧视、暴力或涉嫌仇恨犯罪的情况，确保将责任人绳之以法，且受害者能够获得适当补救；</w:t>
      </w:r>
    </w:p>
    <w:p w14:paraId="1D354DE0" w14:textId="77777777" w:rsidR="00095635" w:rsidRPr="009E41E0" w:rsidRDefault="00095635" w:rsidP="00095635">
      <w:pPr>
        <w:pStyle w:val="SingleTxtGC"/>
        <w:rPr>
          <w:rFonts w:eastAsia="黑体"/>
          <w:bCs/>
        </w:rPr>
      </w:pPr>
      <w:r w:rsidRPr="009E41E0">
        <w:rPr>
          <w:lang w:val="zh-CN"/>
        </w:rPr>
        <w:tab/>
        <w:t>(</w:t>
      </w:r>
      <w:r>
        <w:rPr>
          <w:lang w:val="zh-CN"/>
        </w:rPr>
        <w:t>d</w:t>
      </w:r>
      <w:r w:rsidRPr="009E41E0">
        <w:rPr>
          <w:lang w:val="zh-CN"/>
        </w:rPr>
        <w:t>)</w:t>
      </w:r>
      <w:r w:rsidRPr="009E41E0">
        <w:rPr>
          <w:lang w:val="zh-CN"/>
        </w:rPr>
        <w:tab/>
      </w:r>
      <w:r w:rsidRPr="009E41E0">
        <w:rPr>
          <w:rFonts w:eastAsia="黑体"/>
          <w:bCs/>
          <w:lang w:val="zh-CN"/>
        </w:rPr>
        <w:t>确保国家安全和反恐立法不被任意用于逮捕、拘留或针对宗教少数群体，或用于阻碍宗教自由的行使；</w:t>
      </w:r>
    </w:p>
    <w:p w14:paraId="20F93E87" w14:textId="77777777" w:rsidR="00095635" w:rsidRPr="009E41E0" w:rsidRDefault="00095635" w:rsidP="00095635">
      <w:pPr>
        <w:pStyle w:val="SingleTxtGC"/>
        <w:rPr>
          <w:rFonts w:eastAsia="黑体"/>
          <w:bCs/>
        </w:rPr>
      </w:pPr>
      <w:r w:rsidRPr="009E41E0">
        <w:rPr>
          <w:lang w:val="zh-CN"/>
        </w:rPr>
        <w:tab/>
        <w:t>(</w:t>
      </w:r>
      <w:r>
        <w:rPr>
          <w:lang w:val="zh-CN"/>
        </w:rPr>
        <w:t>e</w:t>
      </w:r>
      <w:r w:rsidRPr="009E41E0">
        <w:rPr>
          <w:lang w:val="zh-CN"/>
        </w:rPr>
        <w:t>)</w:t>
      </w:r>
      <w:r w:rsidRPr="009E41E0">
        <w:rPr>
          <w:lang w:val="zh-CN"/>
        </w:rPr>
        <w:tab/>
      </w:r>
      <w:r w:rsidRPr="009E41E0">
        <w:rPr>
          <w:rFonts w:eastAsia="黑体"/>
          <w:bCs/>
          <w:lang w:val="zh-CN"/>
        </w:rPr>
        <w:t>确保宗教组织的登记基于与《公约》规定相符的明确且客观的标准。</w:t>
      </w:r>
    </w:p>
    <w:p w14:paraId="14E084B5" w14:textId="77777777" w:rsidR="00095635" w:rsidRPr="009E41E0" w:rsidRDefault="00095635" w:rsidP="000B6431">
      <w:pPr>
        <w:pStyle w:val="H23GC"/>
      </w:pPr>
      <w:r w:rsidRPr="009E41E0">
        <w:rPr>
          <w:lang w:val="zh-CN"/>
        </w:rPr>
        <w:tab/>
      </w:r>
      <w:r w:rsidRPr="009E41E0">
        <w:rPr>
          <w:lang w:val="zh-CN"/>
        </w:rPr>
        <w:tab/>
      </w:r>
      <w:r w:rsidRPr="009E41E0">
        <w:rPr>
          <w:lang w:val="zh-CN"/>
        </w:rPr>
        <w:t>表达自由</w:t>
      </w:r>
    </w:p>
    <w:p w14:paraId="044FC80F" w14:textId="19CE4D83" w:rsidR="00095635" w:rsidRPr="009E41E0" w:rsidRDefault="00095635" w:rsidP="00095635">
      <w:pPr>
        <w:pStyle w:val="SingleTxtGC"/>
      </w:pPr>
      <w:r>
        <w:rPr>
          <w:lang w:val="zh-CN"/>
        </w:rPr>
        <w:t>46</w:t>
      </w:r>
      <w:r w:rsidRPr="009E41E0">
        <w:rPr>
          <w:lang w:val="zh-CN"/>
        </w:rPr>
        <w:t>.</w:t>
      </w:r>
      <w:r w:rsidRPr="009E41E0">
        <w:rPr>
          <w:lang w:val="zh-CN"/>
        </w:rPr>
        <w:tab/>
      </w:r>
      <w:r w:rsidRPr="009E41E0">
        <w:rPr>
          <w:lang w:val="zh-CN"/>
        </w:rPr>
        <w:t>委员会回顾其先前的结论性意见及其后续行动，仍然深感关切的是，不断有报告指出缔约国的言论自由进一步恶化，特别是对人权维护者、记者、持不同政见者以及族裔和宗教少数群体成员而言。</w:t>
      </w:r>
      <w:r w:rsidRPr="009E41E0">
        <w:rPr>
          <w:rStyle w:val="a8"/>
          <w:rFonts w:eastAsia="宋体"/>
        </w:rPr>
        <w:footnoteReference w:id="13"/>
      </w:r>
      <w:r>
        <w:rPr>
          <w:rStyle w:val="SingleTxtGCChar"/>
        </w:rPr>
        <w:t xml:space="preserve"> </w:t>
      </w:r>
      <w:r w:rsidRPr="009E41E0">
        <w:rPr>
          <w:lang w:val="zh-CN"/>
        </w:rPr>
        <w:t>委员会关切地注意到，刑法条款过于宽泛，特别是《刑法》第</w:t>
      </w:r>
      <w:r>
        <w:rPr>
          <w:lang w:val="zh-CN"/>
        </w:rPr>
        <w:t>1</w:t>
      </w:r>
      <w:r w:rsidRPr="009E41E0">
        <w:rPr>
          <w:lang w:val="zh-CN"/>
        </w:rPr>
        <w:t>0</w:t>
      </w:r>
      <w:r>
        <w:rPr>
          <w:lang w:val="zh-CN"/>
        </w:rPr>
        <w:t>9</w:t>
      </w:r>
      <w:r w:rsidRPr="009E41E0">
        <w:rPr>
          <w:lang w:val="zh-CN"/>
        </w:rPr>
        <w:t>、第</w:t>
      </w:r>
      <w:r>
        <w:rPr>
          <w:lang w:val="zh-CN"/>
        </w:rPr>
        <w:t>116</w:t>
      </w:r>
      <w:r w:rsidRPr="009E41E0">
        <w:rPr>
          <w:lang w:val="zh-CN"/>
        </w:rPr>
        <w:t>、第</w:t>
      </w:r>
      <w:r>
        <w:rPr>
          <w:lang w:val="zh-CN"/>
        </w:rPr>
        <w:t>117</w:t>
      </w:r>
      <w:r w:rsidRPr="009E41E0">
        <w:rPr>
          <w:lang w:val="zh-CN"/>
        </w:rPr>
        <w:t>和第</w:t>
      </w:r>
      <w:r>
        <w:rPr>
          <w:lang w:val="zh-CN"/>
        </w:rPr>
        <w:t>331</w:t>
      </w:r>
      <w:r w:rsidRPr="009E41E0">
        <w:rPr>
          <w:lang w:val="zh-CN"/>
        </w:rPr>
        <w:t>条，被用来起诉人权</w:t>
      </w:r>
      <w:r w:rsidRPr="009E41E0">
        <w:rPr>
          <w:rFonts w:hint="eastAsia"/>
          <w:lang w:val="zh-CN"/>
        </w:rPr>
        <w:t>维护</w:t>
      </w:r>
      <w:r w:rsidRPr="009E41E0">
        <w:rPr>
          <w:lang w:val="zh-CN"/>
        </w:rPr>
        <w:t>者、记者、持不同政见者以及族裔和宗教少数群体成员；证明便是，据报告目前至少有</w:t>
      </w:r>
      <w:r>
        <w:rPr>
          <w:lang w:val="zh-CN"/>
        </w:rPr>
        <w:t>16</w:t>
      </w:r>
      <w:r w:rsidRPr="009E41E0">
        <w:rPr>
          <w:lang w:val="zh-CN"/>
        </w:rPr>
        <w:t>0</w:t>
      </w:r>
      <w:r w:rsidRPr="009E41E0">
        <w:rPr>
          <w:lang w:val="zh-CN"/>
        </w:rPr>
        <w:t>名人权维护者和其他人士因和平行使自由而被监禁。委员会还感到关切的是，有报告称，人权维护者和民间社会行为体因与联合国及其人权机制合作而遭到报复。此外，委员会关切的是，媒体受到严格限制，特别是通过《新闻法》、《获取信息法》、《网络安全法》以及第</w:t>
      </w:r>
      <w:r>
        <w:rPr>
          <w:lang w:val="zh-CN"/>
        </w:rPr>
        <w:t>147</w:t>
      </w:r>
      <w:r w:rsidRPr="009E41E0">
        <w:rPr>
          <w:lang w:val="zh-CN"/>
        </w:rPr>
        <w:t>/</w:t>
      </w:r>
      <w:r>
        <w:rPr>
          <w:lang w:val="zh-CN"/>
        </w:rPr>
        <w:t>2</w:t>
      </w:r>
      <w:r w:rsidRPr="009E41E0">
        <w:rPr>
          <w:lang w:val="zh-CN"/>
        </w:rPr>
        <w:t>0</w:t>
      </w:r>
      <w:r>
        <w:rPr>
          <w:lang w:val="zh-CN"/>
        </w:rPr>
        <w:t>24</w:t>
      </w:r>
      <w:r w:rsidRPr="009E41E0">
        <w:rPr>
          <w:lang w:val="zh-CN"/>
        </w:rPr>
        <w:t>号、第</w:t>
      </w:r>
      <w:r>
        <w:rPr>
          <w:lang w:val="zh-CN"/>
        </w:rPr>
        <w:t>53</w:t>
      </w:r>
      <w:r w:rsidRPr="009E41E0">
        <w:rPr>
          <w:lang w:val="zh-CN"/>
        </w:rPr>
        <w:t>/</w:t>
      </w:r>
      <w:r>
        <w:rPr>
          <w:lang w:val="zh-CN"/>
        </w:rPr>
        <w:t>2</w:t>
      </w:r>
      <w:r w:rsidRPr="009E41E0">
        <w:rPr>
          <w:lang w:val="zh-CN"/>
        </w:rPr>
        <w:t>0</w:t>
      </w:r>
      <w:r>
        <w:rPr>
          <w:lang w:val="zh-CN"/>
        </w:rPr>
        <w:t>22</w:t>
      </w:r>
      <w:r w:rsidRPr="009E41E0">
        <w:rPr>
          <w:lang w:val="zh-CN"/>
        </w:rPr>
        <w:t>号、第</w:t>
      </w:r>
      <w:r>
        <w:rPr>
          <w:lang w:val="zh-CN"/>
        </w:rPr>
        <w:t>15</w:t>
      </w:r>
      <w:r w:rsidRPr="009E41E0">
        <w:rPr>
          <w:lang w:val="zh-CN"/>
        </w:rPr>
        <w:t>/</w:t>
      </w:r>
      <w:r>
        <w:rPr>
          <w:lang w:val="zh-CN"/>
        </w:rPr>
        <w:t>2</w:t>
      </w:r>
      <w:r w:rsidRPr="009E41E0">
        <w:rPr>
          <w:lang w:val="zh-CN"/>
        </w:rPr>
        <w:t>0</w:t>
      </w:r>
      <w:r>
        <w:rPr>
          <w:lang w:val="zh-CN"/>
        </w:rPr>
        <w:t>2</w:t>
      </w:r>
      <w:r w:rsidRPr="009E41E0">
        <w:rPr>
          <w:lang w:val="zh-CN"/>
        </w:rPr>
        <w:t>0</w:t>
      </w:r>
      <w:r w:rsidRPr="009E41E0">
        <w:rPr>
          <w:lang w:val="zh-CN"/>
        </w:rPr>
        <w:t>号和第</w:t>
      </w:r>
      <w:r>
        <w:rPr>
          <w:lang w:val="zh-CN"/>
        </w:rPr>
        <w:t>119</w:t>
      </w:r>
      <w:r w:rsidRPr="009E41E0">
        <w:rPr>
          <w:lang w:val="zh-CN"/>
        </w:rPr>
        <w:t>/</w:t>
      </w:r>
      <w:r>
        <w:rPr>
          <w:lang w:val="zh-CN"/>
        </w:rPr>
        <w:t>2</w:t>
      </w:r>
      <w:r w:rsidRPr="009E41E0">
        <w:rPr>
          <w:lang w:val="zh-CN"/>
        </w:rPr>
        <w:t>0</w:t>
      </w:r>
      <w:r>
        <w:rPr>
          <w:lang w:val="zh-CN"/>
        </w:rPr>
        <w:t>2</w:t>
      </w:r>
      <w:r w:rsidRPr="009E41E0">
        <w:rPr>
          <w:lang w:val="zh-CN"/>
        </w:rPr>
        <w:t>0</w:t>
      </w:r>
      <w:r w:rsidRPr="009E41E0">
        <w:rPr>
          <w:lang w:val="zh-CN"/>
        </w:rPr>
        <w:t>号法令等立法施加的限制。此外，委员会还对中断互联网和删除社交媒体平台上被认为批评政府的内容表示关切。委员会虽然知晓缔约国有众多媒体机构，但注意到现行立法要求媒体机构向政府登记并允许政府监督，</w:t>
      </w:r>
      <w:r w:rsidRPr="009E41E0">
        <w:rPr>
          <w:rFonts w:hint="eastAsia"/>
          <w:lang w:val="zh-CN"/>
        </w:rPr>
        <w:t>因</w:t>
      </w:r>
      <w:r w:rsidRPr="009E41E0">
        <w:rPr>
          <w:lang w:val="zh-CN"/>
        </w:rPr>
        <w:t>而侵犯了媒体的独立性</w:t>
      </w:r>
      <w:r w:rsidRPr="009E41E0">
        <w:rPr>
          <w:lang w:val="zh-CN"/>
        </w:rPr>
        <w:t>(</w:t>
      </w:r>
      <w:r w:rsidRPr="009E41E0">
        <w:rPr>
          <w:lang w:val="zh-CN"/>
        </w:rPr>
        <w:t>第十九条</w:t>
      </w:r>
      <w:r w:rsidRPr="009E41E0">
        <w:rPr>
          <w:lang w:val="zh-CN"/>
        </w:rPr>
        <w:t>)</w:t>
      </w:r>
      <w:r w:rsidRPr="009E41E0">
        <w:rPr>
          <w:lang w:val="zh-CN"/>
        </w:rPr>
        <w:t>。</w:t>
      </w:r>
      <w:bookmarkStart w:id="2" w:name="_Hlk203247208"/>
      <w:bookmarkEnd w:id="2"/>
    </w:p>
    <w:p w14:paraId="03BA92B0" w14:textId="77777777" w:rsidR="00095635" w:rsidRDefault="00095635" w:rsidP="00095635">
      <w:pPr>
        <w:pStyle w:val="SingleTxtGC"/>
        <w:rPr>
          <w:lang w:val="zh-CN"/>
        </w:rPr>
      </w:pPr>
      <w:r>
        <w:rPr>
          <w:lang w:val="zh-CN"/>
        </w:rPr>
        <w:t>47</w:t>
      </w:r>
      <w:r w:rsidRPr="009E41E0">
        <w:rPr>
          <w:lang w:val="zh-CN"/>
        </w:rPr>
        <w:t>.</w:t>
      </w:r>
      <w:r w:rsidRPr="009E41E0">
        <w:rPr>
          <w:lang w:val="zh-CN"/>
        </w:rPr>
        <w:tab/>
      </w:r>
      <w:r w:rsidRPr="009E41E0">
        <w:rPr>
          <w:rFonts w:eastAsia="黑体"/>
          <w:bCs/>
          <w:lang w:val="zh-CN"/>
        </w:rPr>
        <w:t>委员会重申其先前的建议，敦促缔约国保障包括人权维护者、记者、持不同政见者以及族裔和宗教少数群体成员在内的所有人都能根据《公约》第十九条和委员会关于意见和表达自由的第</w:t>
      </w:r>
      <w:r w:rsidRPr="009E41E0">
        <w:rPr>
          <w:rFonts w:eastAsia="黑体"/>
          <w:bCs/>
          <w:lang w:val="zh-CN"/>
        </w:rPr>
        <w:t>34</w:t>
      </w:r>
      <w:r w:rsidRPr="009E41E0">
        <w:rPr>
          <w:rFonts w:eastAsia="黑体"/>
          <w:bCs/>
          <w:lang w:val="zh-CN"/>
        </w:rPr>
        <w:t>号一般性意见</w:t>
      </w:r>
      <w:r w:rsidRPr="009E41E0">
        <w:rPr>
          <w:rFonts w:eastAsia="黑体"/>
          <w:bCs/>
          <w:lang w:val="zh-CN"/>
        </w:rPr>
        <w:t>(2011</w:t>
      </w:r>
      <w:r w:rsidRPr="009E41E0">
        <w:rPr>
          <w:rFonts w:eastAsia="黑体"/>
          <w:bCs/>
          <w:lang w:val="zh-CN"/>
        </w:rPr>
        <w:t>年</w:t>
      </w:r>
      <w:r w:rsidRPr="009E41E0">
        <w:rPr>
          <w:rFonts w:eastAsia="黑体"/>
          <w:bCs/>
          <w:lang w:val="zh-CN"/>
        </w:rPr>
        <w:t>)</w:t>
      </w:r>
      <w:r w:rsidRPr="009E41E0">
        <w:rPr>
          <w:rFonts w:eastAsia="黑体"/>
          <w:bCs/>
          <w:lang w:val="zh-CN"/>
        </w:rPr>
        <w:t>行使表达自由权。</w:t>
      </w:r>
      <w:r w:rsidRPr="009E41E0">
        <w:rPr>
          <w:rStyle w:val="a8"/>
          <w:rFonts w:eastAsia="宋体"/>
        </w:rPr>
        <w:footnoteReference w:id="14"/>
      </w:r>
      <w:r>
        <w:rPr>
          <w:rStyle w:val="SingleTxtGCChar"/>
        </w:rPr>
        <w:t xml:space="preserve"> </w:t>
      </w:r>
      <w:r w:rsidRPr="009E41E0">
        <w:rPr>
          <w:rFonts w:eastAsia="黑体"/>
          <w:bCs/>
          <w:lang w:val="zh-CN"/>
        </w:rPr>
        <w:t>缔约国还应：</w:t>
      </w:r>
    </w:p>
    <w:p w14:paraId="279A15FF" w14:textId="6408D0BB" w:rsidR="00095635" w:rsidRPr="009E41E0" w:rsidRDefault="00095635" w:rsidP="00095635">
      <w:pPr>
        <w:pStyle w:val="SingleTxtGC"/>
        <w:rPr>
          <w:rFonts w:eastAsia="黑体"/>
          <w:bCs/>
        </w:rPr>
      </w:pPr>
      <w:r w:rsidRPr="009E41E0">
        <w:rPr>
          <w:lang w:val="zh-CN"/>
        </w:rPr>
        <w:tab/>
        <w:t>(</w:t>
      </w:r>
      <w:r>
        <w:rPr>
          <w:lang w:val="zh-CN"/>
        </w:rPr>
        <w:t>a</w:t>
      </w:r>
      <w:r w:rsidRPr="009E41E0">
        <w:rPr>
          <w:lang w:val="zh-CN"/>
        </w:rPr>
        <w:t>)</w:t>
      </w:r>
      <w:r w:rsidRPr="009E41E0">
        <w:rPr>
          <w:lang w:val="zh-CN"/>
        </w:rPr>
        <w:tab/>
      </w:r>
      <w:r w:rsidRPr="009E41E0">
        <w:rPr>
          <w:rFonts w:eastAsia="黑体"/>
          <w:bCs/>
          <w:lang w:val="zh-CN"/>
        </w:rPr>
        <w:t>采取一切必要措施停止侵犯线下和线上的表达自由权，并确保施加的限制不超出《公约》第十九条中严格界定的限制范围</w:t>
      </w:r>
      <w:r w:rsidR="000B6431">
        <w:rPr>
          <w:rFonts w:eastAsia="黑体" w:hint="eastAsia"/>
          <w:bCs/>
          <w:lang w:val="zh-CN"/>
        </w:rPr>
        <w:t>；</w:t>
      </w:r>
    </w:p>
    <w:p w14:paraId="5D4AA9FB" w14:textId="77777777" w:rsidR="00095635" w:rsidRDefault="00095635" w:rsidP="00095635">
      <w:pPr>
        <w:pStyle w:val="SingleTxtGC"/>
        <w:rPr>
          <w:lang w:val="zh-CN"/>
        </w:rPr>
      </w:pPr>
      <w:r w:rsidRPr="009E41E0">
        <w:rPr>
          <w:lang w:val="zh-CN"/>
        </w:rPr>
        <w:tab/>
        <w:t>(</w:t>
      </w:r>
      <w:r>
        <w:rPr>
          <w:lang w:val="zh-CN"/>
        </w:rPr>
        <w:t>b</w:t>
      </w:r>
      <w:r w:rsidRPr="009E41E0">
        <w:rPr>
          <w:lang w:val="zh-CN"/>
        </w:rPr>
        <w:t>)</w:t>
      </w:r>
      <w:r w:rsidRPr="009E41E0">
        <w:rPr>
          <w:lang w:val="zh-CN"/>
        </w:rPr>
        <w:tab/>
      </w:r>
      <w:r w:rsidRPr="009E41E0">
        <w:rPr>
          <w:rFonts w:eastAsia="黑体"/>
          <w:bCs/>
          <w:lang w:val="zh-CN"/>
        </w:rPr>
        <w:t>修正或废除其现行和待决立法，包括《刑法》、《新闻法》、《获取信息法》、《网络安全法》以及第</w:t>
      </w:r>
      <w:r w:rsidRPr="009E41E0">
        <w:rPr>
          <w:rFonts w:eastAsia="黑体"/>
          <w:bCs/>
          <w:lang w:val="zh-CN"/>
        </w:rPr>
        <w:t>147/2024</w:t>
      </w:r>
      <w:r w:rsidRPr="009E41E0">
        <w:rPr>
          <w:rFonts w:eastAsia="黑体"/>
          <w:bCs/>
          <w:lang w:val="zh-CN"/>
        </w:rPr>
        <w:t>号、第</w:t>
      </w:r>
      <w:r w:rsidRPr="009E41E0">
        <w:rPr>
          <w:rFonts w:eastAsia="黑体"/>
          <w:bCs/>
          <w:lang w:val="zh-CN"/>
        </w:rPr>
        <w:t>53/2022</w:t>
      </w:r>
      <w:r w:rsidRPr="009E41E0">
        <w:rPr>
          <w:rFonts w:eastAsia="黑体"/>
          <w:bCs/>
          <w:lang w:val="zh-CN"/>
        </w:rPr>
        <w:t>号、第</w:t>
      </w:r>
      <w:r w:rsidRPr="009E41E0">
        <w:rPr>
          <w:rFonts w:eastAsia="黑体"/>
          <w:bCs/>
          <w:lang w:val="zh-CN"/>
        </w:rPr>
        <w:t>15/2020</w:t>
      </w:r>
      <w:r w:rsidRPr="009E41E0">
        <w:rPr>
          <w:rFonts w:eastAsia="黑体"/>
          <w:bCs/>
          <w:lang w:val="zh-CN"/>
        </w:rPr>
        <w:t>号和第</w:t>
      </w:r>
      <w:r w:rsidRPr="009E41E0">
        <w:rPr>
          <w:rFonts w:eastAsia="黑体"/>
          <w:bCs/>
          <w:lang w:val="zh-CN"/>
        </w:rPr>
        <w:t>119/2020</w:t>
      </w:r>
      <w:r w:rsidRPr="009E41E0">
        <w:rPr>
          <w:rFonts w:eastAsia="黑体"/>
          <w:bCs/>
          <w:lang w:val="zh-CN"/>
        </w:rPr>
        <w:t>号法令，避免使用不符合《公约》第十九条第三款的模糊术语和过于宽泛的限制；</w:t>
      </w:r>
    </w:p>
    <w:p w14:paraId="1467F3ED" w14:textId="77777777" w:rsidR="00095635" w:rsidRDefault="00095635" w:rsidP="00095635">
      <w:pPr>
        <w:pStyle w:val="SingleTxtGC"/>
        <w:rPr>
          <w:lang w:val="zh-CN"/>
        </w:rPr>
      </w:pPr>
      <w:r w:rsidRPr="009E41E0">
        <w:rPr>
          <w:lang w:val="zh-CN"/>
        </w:rPr>
        <w:tab/>
        <w:t>(</w:t>
      </w:r>
      <w:r>
        <w:rPr>
          <w:lang w:val="zh-CN"/>
        </w:rPr>
        <w:t>c</w:t>
      </w:r>
      <w:r w:rsidRPr="009E41E0">
        <w:rPr>
          <w:lang w:val="zh-CN"/>
        </w:rPr>
        <w:t>)</w:t>
      </w:r>
      <w:r w:rsidRPr="009E41E0">
        <w:rPr>
          <w:lang w:val="zh-CN"/>
        </w:rPr>
        <w:tab/>
      </w:r>
      <w:r w:rsidRPr="009E41E0">
        <w:rPr>
          <w:rFonts w:eastAsia="黑体"/>
          <w:bCs/>
          <w:lang w:val="zh-CN"/>
        </w:rPr>
        <w:t>采取一切必要措施，使人权维护者、记者和其他民间社会行为体，特别是与联合国及其人权机制接触的人权维护者和民间社会行为体能够安全、自由和独立地开展工作，而不必担心自己或其家人会受到迫害、恐吓、骚扰、暴力或报复；</w:t>
      </w:r>
    </w:p>
    <w:p w14:paraId="73059A98" w14:textId="77777777" w:rsidR="00095635" w:rsidRPr="009E41E0" w:rsidRDefault="00095635" w:rsidP="00095635">
      <w:pPr>
        <w:pStyle w:val="SingleTxtGC"/>
        <w:rPr>
          <w:rFonts w:eastAsia="黑体"/>
          <w:bCs/>
        </w:rPr>
      </w:pPr>
      <w:r w:rsidRPr="009E41E0">
        <w:rPr>
          <w:lang w:val="zh-CN"/>
        </w:rPr>
        <w:tab/>
        <w:t>(</w:t>
      </w:r>
      <w:r>
        <w:rPr>
          <w:lang w:val="zh-CN"/>
        </w:rPr>
        <w:t>d</w:t>
      </w:r>
      <w:r w:rsidRPr="009E41E0">
        <w:rPr>
          <w:lang w:val="zh-CN"/>
        </w:rPr>
        <w:t>)</w:t>
      </w:r>
      <w:r w:rsidRPr="009E41E0">
        <w:rPr>
          <w:lang w:val="zh-CN"/>
        </w:rPr>
        <w:tab/>
      </w:r>
      <w:r w:rsidRPr="009E41E0">
        <w:rPr>
          <w:rFonts w:eastAsia="黑体"/>
          <w:bCs/>
          <w:lang w:val="zh-CN"/>
        </w:rPr>
        <w:t>确保以透明、彻底、公正和独立的方式调查所有侵犯人权和攻击人权维护者、记者、其他民间社会行为体及其家人的行为，将肇事者绳之以法，如果判定有罪，则予以应有的惩罚，并确保受害者得到充分的赔偿；</w:t>
      </w:r>
    </w:p>
    <w:p w14:paraId="3908AEB5" w14:textId="77777777" w:rsidR="00095635" w:rsidRDefault="00095635" w:rsidP="00095635">
      <w:pPr>
        <w:pStyle w:val="SingleTxtGC"/>
        <w:rPr>
          <w:lang w:val="zh-CN"/>
        </w:rPr>
      </w:pPr>
      <w:r w:rsidRPr="009E41E0">
        <w:rPr>
          <w:lang w:val="zh-CN"/>
        </w:rPr>
        <w:tab/>
        <w:t>(</w:t>
      </w:r>
      <w:r>
        <w:rPr>
          <w:lang w:val="zh-CN"/>
        </w:rPr>
        <w:t>e</w:t>
      </w:r>
      <w:r w:rsidRPr="009E41E0">
        <w:rPr>
          <w:lang w:val="zh-CN"/>
        </w:rPr>
        <w:t>)</w:t>
      </w:r>
      <w:r w:rsidRPr="009E41E0">
        <w:rPr>
          <w:lang w:val="zh-CN"/>
        </w:rPr>
        <w:tab/>
      </w:r>
      <w:r w:rsidRPr="009E41E0">
        <w:rPr>
          <w:rFonts w:eastAsia="黑体"/>
          <w:bCs/>
          <w:lang w:val="zh-CN"/>
        </w:rPr>
        <w:t>审查记者、媒体工作者和人权维护者被拘留的情况，立即无条件释放任何违反《公约》规定而拘留的人，并提供适当赔偿；</w:t>
      </w:r>
    </w:p>
    <w:p w14:paraId="1D232867" w14:textId="77777777" w:rsidR="00095635" w:rsidRPr="009E41E0" w:rsidRDefault="00095635" w:rsidP="00095635">
      <w:pPr>
        <w:pStyle w:val="SingleTxtGC"/>
        <w:rPr>
          <w:rFonts w:eastAsia="黑体"/>
          <w:bCs/>
        </w:rPr>
      </w:pPr>
      <w:r w:rsidRPr="009E41E0">
        <w:rPr>
          <w:lang w:val="zh-CN"/>
        </w:rPr>
        <w:tab/>
        <w:t>(</w:t>
      </w:r>
      <w:r>
        <w:rPr>
          <w:lang w:val="zh-CN"/>
        </w:rPr>
        <w:t>f</w:t>
      </w:r>
      <w:r w:rsidRPr="009E41E0">
        <w:rPr>
          <w:lang w:val="zh-CN"/>
        </w:rPr>
        <w:t>)</w:t>
      </w:r>
      <w:r w:rsidRPr="009E41E0">
        <w:rPr>
          <w:lang w:val="zh-CN"/>
        </w:rPr>
        <w:tab/>
      </w:r>
      <w:r w:rsidRPr="009E41E0">
        <w:rPr>
          <w:rFonts w:eastAsia="黑体"/>
          <w:bCs/>
          <w:lang w:val="zh-CN"/>
        </w:rPr>
        <w:t>采取一切必要措施支持真正多元的媒体环境。</w:t>
      </w:r>
    </w:p>
    <w:p w14:paraId="68D1B84E" w14:textId="77777777" w:rsidR="00095635" w:rsidRPr="009E41E0" w:rsidRDefault="00095635" w:rsidP="000B6431">
      <w:pPr>
        <w:pStyle w:val="H23GC"/>
      </w:pPr>
      <w:r w:rsidRPr="009E41E0">
        <w:rPr>
          <w:lang w:val="zh-CN"/>
        </w:rPr>
        <w:tab/>
      </w:r>
      <w:r w:rsidRPr="009E41E0">
        <w:rPr>
          <w:lang w:val="zh-CN"/>
        </w:rPr>
        <w:tab/>
      </w:r>
      <w:r w:rsidRPr="009E41E0">
        <w:rPr>
          <w:lang w:val="zh-CN"/>
        </w:rPr>
        <w:t>和平集会权</w:t>
      </w:r>
    </w:p>
    <w:p w14:paraId="50986DB7" w14:textId="1A806B71" w:rsidR="00095635" w:rsidRDefault="00095635" w:rsidP="00095635">
      <w:pPr>
        <w:pStyle w:val="SingleTxtGC"/>
        <w:rPr>
          <w:lang w:val="zh-CN"/>
        </w:rPr>
      </w:pPr>
      <w:r>
        <w:rPr>
          <w:lang w:val="zh-CN"/>
        </w:rPr>
        <w:t>48</w:t>
      </w:r>
      <w:r w:rsidRPr="009E41E0">
        <w:rPr>
          <w:lang w:val="zh-CN"/>
        </w:rPr>
        <w:t>.</w:t>
      </w:r>
      <w:r w:rsidRPr="009E41E0">
        <w:rPr>
          <w:lang w:val="zh-CN"/>
        </w:rPr>
        <w:tab/>
      </w:r>
      <w:r w:rsidRPr="009E41E0">
        <w:rPr>
          <w:lang w:val="zh-CN"/>
        </w:rPr>
        <w:t>委员会回顾其先前的结论性意见，仍然感到关切的是，和平集会和公开会议自由，包括宗教少数群体组织的活动受到过度限制。</w:t>
      </w:r>
      <w:r w:rsidRPr="009E41E0">
        <w:rPr>
          <w:rStyle w:val="a8"/>
          <w:rFonts w:eastAsia="宋体"/>
        </w:rPr>
        <w:footnoteReference w:id="15"/>
      </w:r>
      <w:r>
        <w:rPr>
          <w:rStyle w:val="SingleTxtGCChar"/>
        </w:rPr>
        <w:t xml:space="preserve"> </w:t>
      </w:r>
      <w:r w:rsidRPr="009E41E0">
        <w:rPr>
          <w:lang w:val="zh-CN"/>
        </w:rPr>
        <w:t>委员会特别关切的是，适用第</w:t>
      </w:r>
      <w:r w:rsidRPr="009E41E0">
        <w:rPr>
          <w:lang w:val="zh-CN"/>
        </w:rPr>
        <w:t>0</w:t>
      </w:r>
      <w:r>
        <w:rPr>
          <w:lang w:val="zh-CN"/>
        </w:rPr>
        <w:t>6</w:t>
      </w:r>
      <w:r w:rsidRPr="009E41E0">
        <w:rPr>
          <w:lang w:val="zh-CN"/>
        </w:rPr>
        <w:t>/</w:t>
      </w:r>
      <w:r>
        <w:rPr>
          <w:lang w:val="zh-CN"/>
        </w:rPr>
        <w:t>2</w:t>
      </w:r>
      <w:r w:rsidRPr="009E41E0">
        <w:rPr>
          <w:lang w:val="zh-CN"/>
        </w:rPr>
        <w:t>0</w:t>
      </w:r>
      <w:r>
        <w:rPr>
          <w:lang w:val="zh-CN"/>
        </w:rPr>
        <w:t>2</w:t>
      </w:r>
      <w:r w:rsidRPr="009E41E0">
        <w:rPr>
          <w:lang w:val="zh-CN"/>
        </w:rPr>
        <w:t>0</w:t>
      </w:r>
      <w:r w:rsidRPr="009E41E0">
        <w:rPr>
          <w:lang w:val="zh-CN"/>
        </w:rPr>
        <w:t>号总理决定后要求有关人权的公共活动事先获得政府批准。委员会还感到关切的是，有报告称执法官员过度使用武力和任意逮捕来驱散和平集会，特别是宗教少数群体组织的集会</w:t>
      </w:r>
      <w:r w:rsidRPr="009E41E0">
        <w:rPr>
          <w:lang w:val="zh-CN"/>
        </w:rPr>
        <w:t>(</w:t>
      </w:r>
      <w:r w:rsidRPr="009E41E0">
        <w:rPr>
          <w:lang w:val="zh-CN"/>
        </w:rPr>
        <w:t>第二十一条</w:t>
      </w:r>
      <w:r w:rsidRPr="009E41E0">
        <w:rPr>
          <w:lang w:val="zh-CN"/>
        </w:rPr>
        <w:t>)</w:t>
      </w:r>
      <w:r w:rsidRPr="009E41E0">
        <w:rPr>
          <w:lang w:val="zh-CN"/>
        </w:rPr>
        <w:t>。</w:t>
      </w:r>
    </w:p>
    <w:p w14:paraId="02B5D61B" w14:textId="4BA68127" w:rsidR="00095635" w:rsidRPr="009E41E0" w:rsidRDefault="00095635" w:rsidP="00095635">
      <w:pPr>
        <w:pStyle w:val="SingleTxtGC"/>
        <w:rPr>
          <w:rFonts w:eastAsia="黑体"/>
          <w:bCs/>
        </w:rPr>
      </w:pPr>
      <w:r>
        <w:rPr>
          <w:lang w:val="zh-CN"/>
        </w:rPr>
        <w:t>49</w:t>
      </w:r>
      <w:r w:rsidRPr="009E41E0">
        <w:rPr>
          <w:lang w:val="zh-CN"/>
        </w:rPr>
        <w:t>.</w:t>
      </w:r>
      <w:r w:rsidRPr="009E41E0">
        <w:rPr>
          <w:lang w:val="zh-CN"/>
        </w:rPr>
        <w:tab/>
      </w:r>
      <w:r w:rsidRPr="009E41E0">
        <w:rPr>
          <w:rFonts w:eastAsia="黑体"/>
          <w:bCs/>
          <w:lang w:val="zh-CN"/>
        </w:rPr>
        <w:t>根据委员会关于和平集会权的第</w:t>
      </w:r>
      <w:r w:rsidRPr="009E41E0">
        <w:rPr>
          <w:rFonts w:eastAsia="黑体"/>
          <w:bCs/>
          <w:lang w:val="zh-CN"/>
        </w:rPr>
        <w:t>37</w:t>
      </w:r>
      <w:r w:rsidRPr="009E41E0">
        <w:rPr>
          <w:rFonts w:eastAsia="黑体"/>
          <w:bCs/>
          <w:lang w:val="zh-CN"/>
        </w:rPr>
        <w:t>号一般性意见</w:t>
      </w:r>
      <w:r w:rsidRPr="009E41E0">
        <w:rPr>
          <w:rFonts w:eastAsia="黑体"/>
          <w:bCs/>
          <w:lang w:val="zh-CN"/>
        </w:rPr>
        <w:t>(2020</w:t>
      </w:r>
      <w:r w:rsidRPr="009E41E0">
        <w:rPr>
          <w:rFonts w:eastAsia="黑体"/>
          <w:bCs/>
          <w:lang w:val="zh-CN"/>
        </w:rPr>
        <w:t>年</w:t>
      </w:r>
      <w:r w:rsidRPr="009E41E0">
        <w:rPr>
          <w:rFonts w:eastAsia="黑体"/>
          <w:bCs/>
          <w:lang w:val="zh-CN"/>
        </w:rPr>
        <w:t>)</w:t>
      </w:r>
      <w:r w:rsidRPr="009E41E0">
        <w:rPr>
          <w:rFonts w:eastAsia="黑体"/>
          <w:bCs/>
          <w:lang w:val="zh-CN"/>
        </w:rPr>
        <w:t>，缔约国应保障和保护和平集会权，并确保对这项权利的任何限制符合《公约》第二十一条的严格要求以及相称性和必要性原则，包括为此修改其立法框架。缔约国还应：</w:t>
      </w:r>
    </w:p>
    <w:p w14:paraId="14E38E5F" w14:textId="77777777" w:rsidR="00095635" w:rsidRPr="009E41E0" w:rsidRDefault="00095635" w:rsidP="00095635">
      <w:pPr>
        <w:pStyle w:val="SingleTxtGC"/>
        <w:rPr>
          <w:rFonts w:eastAsia="黑体"/>
          <w:bCs/>
        </w:rPr>
      </w:pPr>
      <w:r w:rsidRPr="009E41E0">
        <w:rPr>
          <w:lang w:val="zh-CN"/>
        </w:rPr>
        <w:tab/>
        <w:t>(</w:t>
      </w:r>
      <w:r>
        <w:rPr>
          <w:lang w:val="zh-CN"/>
        </w:rPr>
        <w:t>a</w:t>
      </w:r>
      <w:r w:rsidRPr="009E41E0">
        <w:rPr>
          <w:lang w:val="zh-CN"/>
        </w:rPr>
        <w:t>)</w:t>
      </w:r>
      <w:r w:rsidRPr="009E41E0">
        <w:rPr>
          <w:lang w:val="zh-CN"/>
        </w:rPr>
        <w:tab/>
      </w:r>
      <w:r w:rsidRPr="009E41E0">
        <w:rPr>
          <w:rFonts w:eastAsia="黑体"/>
          <w:bCs/>
          <w:lang w:val="zh-CN"/>
        </w:rPr>
        <w:t>确保关于在和平集会中过度使用武力或实施任意逮捕或拘留的所有指控得到及时、彻底、公正的调查，确保将责任人绳之以法，如果定罪则予以适当惩罚，并确保受害人获得充分补偿，并立即释放所有被任意拘留者；</w:t>
      </w:r>
    </w:p>
    <w:p w14:paraId="78D98DB4" w14:textId="77777777" w:rsidR="00095635" w:rsidRPr="009E41E0" w:rsidRDefault="00095635" w:rsidP="00095635">
      <w:pPr>
        <w:pStyle w:val="SingleTxtGC"/>
        <w:rPr>
          <w:rFonts w:eastAsia="黑体"/>
          <w:bCs/>
        </w:rPr>
      </w:pPr>
      <w:r w:rsidRPr="009E41E0">
        <w:rPr>
          <w:lang w:val="zh-CN"/>
        </w:rPr>
        <w:tab/>
        <w:t>(</w:t>
      </w:r>
      <w:r>
        <w:rPr>
          <w:lang w:val="zh-CN"/>
        </w:rPr>
        <w:t>b</w:t>
      </w:r>
      <w:r w:rsidRPr="009E41E0">
        <w:rPr>
          <w:lang w:val="zh-CN"/>
        </w:rPr>
        <w:t>)</w:t>
      </w:r>
      <w:r w:rsidRPr="009E41E0">
        <w:rPr>
          <w:lang w:val="zh-CN"/>
        </w:rPr>
        <w:tab/>
      </w:r>
      <w:r w:rsidRPr="009E41E0">
        <w:rPr>
          <w:rFonts w:eastAsia="黑体"/>
          <w:bCs/>
          <w:lang w:val="zh-CN"/>
        </w:rPr>
        <w:t>取消和平集会需事先获得许可的要求，实行事先告知程序，确保任何需要许可的例外情况不被滥用</w:t>
      </w:r>
      <w:r w:rsidRPr="009E41E0">
        <w:rPr>
          <w:rFonts w:eastAsia="黑体" w:hint="eastAsia"/>
          <w:bCs/>
          <w:lang w:val="zh-CN"/>
        </w:rPr>
        <w:t>于</w:t>
      </w:r>
      <w:r w:rsidRPr="009E41E0">
        <w:rPr>
          <w:rFonts w:eastAsia="黑体"/>
          <w:bCs/>
          <w:lang w:val="zh-CN"/>
        </w:rPr>
        <w:t>阻碍和平集会，任何禁止和平集会的决定都受到独立公正的司法监督；</w:t>
      </w:r>
    </w:p>
    <w:p w14:paraId="4D1E3644" w14:textId="77777777" w:rsidR="00095635" w:rsidRPr="009E41E0" w:rsidRDefault="00095635" w:rsidP="00095635">
      <w:pPr>
        <w:pStyle w:val="SingleTxtGC"/>
        <w:rPr>
          <w:rFonts w:eastAsia="黑体"/>
          <w:bCs/>
        </w:rPr>
      </w:pPr>
      <w:r w:rsidRPr="009E41E0">
        <w:rPr>
          <w:lang w:val="zh-CN"/>
        </w:rPr>
        <w:tab/>
        <w:t>(</w:t>
      </w:r>
      <w:r>
        <w:rPr>
          <w:lang w:val="zh-CN"/>
        </w:rPr>
        <w:t>c</w:t>
      </w:r>
      <w:r w:rsidRPr="009E41E0">
        <w:rPr>
          <w:lang w:val="zh-CN"/>
        </w:rPr>
        <w:t>)</w:t>
      </w:r>
      <w:r w:rsidRPr="009E41E0">
        <w:rPr>
          <w:lang w:val="zh-CN"/>
        </w:rPr>
        <w:tab/>
      </w:r>
      <w:r w:rsidRPr="009E41E0">
        <w:rPr>
          <w:rFonts w:eastAsia="黑体"/>
          <w:bCs/>
          <w:lang w:val="zh-CN"/>
        </w:rPr>
        <w:t>向法官、检察官和公务员提供关于和平集会权的适当培训，向执法人员提供关于《执法人员使用武力和火器的基本原则》和《联合国关于在执法中使用低致命性武器的人权指南》的适当培训。</w:t>
      </w:r>
    </w:p>
    <w:p w14:paraId="1B149C8E" w14:textId="77777777" w:rsidR="00095635" w:rsidRPr="009E41E0" w:rsidRDefault="00095635" w:rsidP="000B6431">
      <w:pPr>
        <w:pStyle w:val="H23GC"/>
      </w:pPr>
      <w:r w:rsidRPr="009E41E0">
        <w:rPr>
          <w:lang w:val="zh-CN"/>
        </w:rPr>
        <w:tab/>
      </w:r>
      <w:r w:rsidRPr="009E41E0">
        <w:rPr>
          <w:lang w:val="zh-CN"/>
        </w:rPr>
        <w:tab/>
      </w:r>
      <w:r w:rsidRPr="009E41E0">
        <w:rPr>
          <w:lang w:val="zh-CN"/>
        </w:rPr>
        <w:t>结社自由</w:t>
      </w:r>
    </w:p>
    <w:p w14:paraId="00C6C2DD" w14:textId="4889D96B" w:rsidR="00095635" w:rsidRDefault="00095635" w:rsidP="00095635">
      <w:pPr>
        <w:pStyle w:val="SingleTxtGC"/>
        <w:rPr>
          <w:lang w:val="zh-CN"/>
        </w:rPr>
      </w:pPr>
      <w:r>
        <w:rPr>
          <w:lang w:val="zh-CN"/>
        </w:rPr>
        <w:t>5</w:t>
      </w:r>
      <w:r w:rsidRPr="009E41E0">
        <w:rPr>
          <w:lang w:val="zh-CN"/>
        </w:rPr>
        <w:t>0.</w:t>
      </w:r>
      <w:r w:rsidRPr="009E41E0">
        <w:rPr>
          <w:lang w:val="zh-CN"/>
        </w:rPr>
        <w:tab/>
      </w:r>
      <w:r w:rsidRPr="009E41E0">
        <w:rPr>
          <w:lang w:val="zh-CN"/>
        </w:rPr>
        <w:t>委员会重申其在先前结论性意见中表达的关切，并对公共协会的建立、管理和运作受到不当限制，包括要求事先获得主管部门许可感到关切。</w:t>
      </w:r>
      <w:r w:rsidRPr="009E41E0">
        <w:rPr>
          <w:rStyle w:val="a8"/>
          <w:rFonts w:eastAsia="宋体"/>
        </w:rPr>
        <w:footnoteReference w:id="16"/>
      </w:r>
      <w:r>
        <w:rPr>
          <w:rStyle w:val="SingleTxtGCChar"/>
        </w:rPr>
        <w:t xml:space="preserve"> </w:t>
      </w:r>
      <w:r w:rsidRPr="009E41E0">
        <w:rPr>
          <w:lang w:val="zh-CN"/>
        </w:rPr>
        <w:t>委员会特别关切的是，新通过的立法，包括第</w:t>
      </w:r>
      <w:r>
        <w:rPr>
          <w:lang w:val="zh-CN"/>
        </w:rPr>
        <w:t>126</w:t>
      </w:r>
      <w:r w:rsidRPr="009E41E0">
        <w:rPr>
          <w:lang w:val="zh-CN"/>
        </w:rPr>
        <w:t>/</w:t>
      </w:r>
      <w:r>
        <w:rPr>
          <w:lang w:val="zh-CN"/>
        </w:rPr>
        <w:t>2</w:t>
      </w:r>
      <w:r w:rsidRPr="009E41E0">
        <w:rPr>
          <w:lang w:val="zh-CN"/>
        </w:rPr>
        <w:t>0</w:t>
      </w:r>
      <w:r>
        <w:rPr>
          <w:lang w:val="zh-CN"/>
        </w:rPr>
        <w:t>24</w:t>
      </w:r>
      <w:r w:rsidRPr="009E41E0">
        <w:rPr>
          <w:lang w:val="zh-CN"/>
        </w:rPr>
        <w:t>号法令，赋予缔约国监督、暂停和解散协会的权力。委员会仍然对第</w:t>
      </w:r>
      <w:r>
        <w:rPr>
          <w:lang w:val="zh-CN"/>
        </w:rPr>
        <w:t>114</w:t>
      </w:r>
      <w:r w:rsidRPr="009E41E0">
        <w:rPr>
          <w:lang w:val="zh-CN"/>
        </w:rPr>
        <w:t>/</w:t>
      </w:r>
      <w:r>
        <w:rPr>
          <w:lang w:val="zh-CN"/>
        </w:rPr>
        <w:t>2</w:t>
      </w:r>
      <w:r w:rsidRPr="009E41E0">
        <w:rPr>
          <w:lang w:val="zh-CN"/>
        </w:rPr>
        <w:t>0</w:t>
      </w:r>
      <w:r>
        <w:rPr>
          <w:lang w:val="zh-CN"/>
        </w:rPr>
        <w:t>21</w:t>
      </w:r>
      <w:r w:rsidRPr="009E41E0">
        <w:rPr>
          <w:lang w:val="zh-CN"/>
        </w:rPr>
        <w:t>号法令等限制性法规感到关切，这些法规让缔约国可以监督和控制资金特别是外国资金。委员会关切地注意到许多报告称，在国家承认的宗教组织之外践行其信仰的宗教少数群体遭到系统性镇压，而且过于宽泛的税法被滥用于惩罚人权维护者以及族裔和宗教少数群体协会</w:t>
      </w:r>
      <w:r w:rsidRPr="009E41E0">
        <w:rPr>
          <w:lang w:val="zh-CN"/>
        </w:rPr>
        <w:t>(</w:t>
      </w:r>
      <w:r w:rsidRPr="009E41E0">
        <w:rPr>
          <w:lang w:val="zh-CN"/>
        </w:rPr>
        <w:t>第二十二条</w:t>
      </w:r>
      <w:r w:rsidRPr="009E41E0">
        <w:rPr>
          <w:lang w:val="zh-CN"/>
        </w:rPr>
        <w:t>)</w:t>
      </w:r>
      <w:r w:rsidRPr="009E41E0">
        <w:rPr>
          <w:lang w:val="zh-CN"/>
        </w:rPr>
        <w:t>。</w:t>
      </w:r>
    </w:p>
    <w:p w14:paraId="642E5281" w14:textId="6B66AA38" w:rsidR="00095635" w:rsidRPr="009E41E0" w:rsidRDefault="00095635" w:rsidP="00095635">
      <w:pPr>
        <w:pStyle w:val="SingleTxtGC"/>
        <w:rPr>
          <w:rFonts w:eastAsia="黑体"/>
          <w:bCs/>
        </w:rPr>
      </w:pPr>
      <w:r>
        <w:rPr>
          <w:lang w:val="zh-CN"/>
        </w:rPr>
        <w:t>51</w:t>
      </w:r>
      <w:r w:rsidRPr="009E41E0">
        <w:rPr>
          <w:lang w:val="zh-CN"/>
        </w:rPr>
        <w:t>.</w:t>
      </w:r>
      <w:r w:rsidRPr="009E41E0">
        <w:rPr>
          <w:lang w:val="zh-CN"/>
        </w:rPr>
        <w:tab/>
      </w:r>
      <w:r w:rsidRPr="009E41E0">
        <w:rPr>
          <w:rFonts w:eastAsia="黑体"/>
          <w:bCs/>
          <w:lang w:val="zh-CN"/>
        </w:rPr>
        <w:t>缔约国应采取一切必要步骤，在法律和实践中保障结社自由权的有效行使，并确保施加的任何限制都严格遵守《公约》第二十二条。缔约国尤其应：</w:t>
      </w:r>
    </w:p>
    <w:p w14:paraId="601FFDDF" w14:textId="77777777" w:rsidR="00095635" w:rsidRDefault="00095635" w:rsidP="00095635">
      <w:pPr>
        <w:pStyle w:val="SingleTxtGC"/>
        <w:rPr>
          <w:lang w:val="zh-CN"/>
        </w:rPr>
      </w:pPr>
      <w:r w:rsidRPr="009E41E0">
        <w:rPr>
          <w:lang w:val="zh-CN"/>
        </w:rPr>
        <w:tab/>
        <w:t>(</w:t>
      </w:r>
      <w:r>
        <w:rPr>
          <w:lang w:val="zh-CN"/>
        </w:rPr>
        <w:t>a</w:t>
      </w:r>
      <w:r w:rsidRPr="009E41E0">
        <w:rPr>
          <w:lang w:val="zh-CN"/>
        </w:rPr>
        <w:t>)</w:t>
      </w:r>
      <w:r w:rsidRPr="009E41E0">
        <w:rPr>
          <w:lang w:val="zh-CN"/>
        </w:rPr>
        <w:tab/>
      </w:r>
      <w:r w:rsidRPr="009E41E0">
        <w:rPr>
          <w:rFonts w:eastAsia="黑体"/>
          <w:bCs/>
          <w:lang w:val="zh-CN"/>
        </w:rPr>
        <w:t>修订关于协会的建立、管理和运作的立法和做法，以便它们能够获得登记，并在不受政府不当干预、不必担心骚扰或报复的情况下，在安全有利的环境中开展活动；</w:t>
      </w:r>
    </w:p>
    <w:p w14:paraId="465B459A" w14:textId="77777777" w:rsidR="00095635" w:rsidRPr="009E41E0" w:rsidRDefault="00095635" w:rsidP="00095635">
      <w:pPr>
        <w:pStyle w:val="SingleTxtGC"/>
        <w:rPr>
          <w:rFonts w:eastAsia="黑体"/>
          <w:bCs/>
        </w:rPr>
      </w:pPr>
      <w:r w:rsidRPr="009E41E0">
        <w:rPr>
          <w:lang w:val="zh-CN"/>
        </w:rPr>
        <w:tab/>
        <w:t>(</w:t>
      </w:r>
      <w:r>
        <w:rPr>
          <w:lang w:val="zh-CN"/>
        </w:rPr>
        <w:t>b</w:t>
      </w:r>
      <w:r w:rsidRPr="009E41E0">
        <w:rPr>
          <w:lang w:val="zh-CN"/>
        </w:rPr>
        <w:t>)</w:t>
      </w:r>
      <w:r w:rsidRPr="009E41E0">
        <w:rPr>
          <w:lang w:val="zh-CN"/>
        </w:rPr>
        <w:tab/>
      </w:r>
      <w:r w:rsidRPr="009E41E0">
        <w:rPr>
          <w:rFonts w:eastAsia="黑体"/>
          <w:bCs/>
          <w:lang w:val="zh-CN"/>
        </w:rPr>
        <w:t>取消对民间社会组织接受国际和国家资金的能力的一切不当限制和监督，并避免利用过于宽泛的税法惩罚人权维护者以及族裔和宗教少数群体协会。</w:t>
      </w:r>
    </w:p>
    <w:p w14:paraId="368A0CDF" w14:textId="77777777" w:rsidR="00095635" w:rsidRPr="009E41E0" w:rsidRDefault="00095635" w:rsidP="000B6431">
      <w:pPr>
        <w:pStyle w:val="H23GC"/>
      </w:pPr>
      <w:r w:rsidRPr="009E41E0">
        <w:rPr>
          <w:lang w:val="zh-CN"/>
        </w:rPr>
        <w:tab/>
      </w:r>
      <w:r w:rsidRPr="009E41E0">
        <w:rPr>
          <w:lang w:val="zh-CN"/>
        </w:rPr>
        <w:tab/>
      </w:r>
      <w:r w:rsidRPr="009E41E0">
        <w:rPr>
          <w:lang w:val="zh-CN"/>
        </w:rPr>
        <w:t>参与公共事务</w:t>
      </w:r>
    </w:p>
    <w:p w14:paraId="691C9E60" w14:textId="77777777" w:rsidR="00095635" w:rsidRDefault="00095635" w:rsidP="00095635">
      <w:pPr>
        <w:pStyle w:val="SingleTxtGC"/>
        <w:rPr>
          <w:lang w:val="zh-CN"/>
        </w:rPr>
      </w:pPr>
      <w:r>
        <w:rPr>
          <w:lang w:val="zh-CN"/>
        </w:rPr>
        <w:t>52</w:t>
      </w:r>
      <w:r w:rsidRPr="009E41E0">
        <w:rPr>
          <w:lang w:val="zh-CN"/>
        </w:rPr>
        <w:t>.</w:t>
      </w:r>
      <w:r w:rsidRPr="009E41E0">
        <w:rPr>
          <w:lang w:val="zh-CN"/>
        </w:rPr>
        <w:tab/>
      </w:r>
      <w:r w:rsidRPr="009E41E0">
        <w:rPr>
          <w:lang w:val="zh-CN"/>
        </w:rPr>
        <w:t>委员会回顾其先前的结论性意见，仍然感到关切的是，越南共产党以外的政党均被禁止，独立候选人必须与越南共产党下属的祖国阵线进行多轮谈判才能被列为候选人。</w:t>
      </w:r>
      <w:r w:rsidRPr="009E41E0">
        <w:rPr>
          <w:rStyle w:val="a8"/>
          <w:rFonts w:eastAsia="宋体"/>
        </w:rPr>
        <w:footnoteReference w:id="17"/>
      </w:r>
      <w:r>
        <w:rPr>
          <w:rStyle w:val="SingleTxtGCChar"/>
        </w:rPr>
        <w:t xml:space="preserve"> </w:t>
      </w:r>
      <w:r w:rsidRPr="009E41E0">
        <w:rPr>
          <w:lang w:val="zh-CN"/>
        </w:rPr>
        <w:t>委员会还感到关切的是，有报告称，政治反对派遭到任意拘留，包括</w:t>
      </w:r>
      <w:r>
        <w:rPr>
          <w:lang w:val="zh-CN"/>
        </w:rPr>
        <w:t>2</w:t>
      </w:r>
      <w:r w:rsidRPr="009E41E0">
        <w:rPr>
          <w:lang w:val="zh-CN"/>
        </w:rPr>
        <w:t>0</w:t>
      </w:r>
      <w:r>
        <w:rPr>
          <w:lang w:val="zh-CN"/>
        </w:rPr>
        <w:t>21</w:t>
      </w:r>
      <w:r w:rsidRPr="009E41E0">
        <w:rPr>
          <w:lang w:val="zh-CN"/>
        </w:rPr>
        <w:t>年选举前至少三名独立候选人被任意拘留，此外代理投票做法继续盛行，对妇女产生了不成比例的影响，并对她们参与公共事务产生了寒蝉效应</w:t>
      </w:r>
      <w:r w:rsidRPr="009E41E0">
        <w:rPr>
          <w:lang w:val="zh-CN"/>
        </w:rPr>
        <w:t>(</w:t>
      </w:r>
      <w:r w:rsidRPr="009E41E0">
        <w:rPr>
          <w:lang w:val="zh-CN"/>
        </w:rPr>
        <w:t>第二十五条</w:t>
      </w:r>
      <w:r w:rsidRPr="009E41E0">
        <w:rPr>
          <w:lang w:val="zh-CN"/>
        </w:rPr>
        <w:t>)</w:t>
      </w:r>
      <w:r w:rsidRPr="009E41E0">
        <w:rPr>
          <w:lang w:val="zh-CN"/>
        </w:rPr>
        <w:t>。</w:t>
      </w:r>
    </w:p>
    <w:p w14:paraId="09F4C123" w14:textId="5C9D2A11" w:rsidR="00095635" w:rsidRPr="009E41E0" w:rsidRDefault="00095635" w:rsidP="00095635">
      <w:pPr>
        <w:pStyle w:val="SingleTxtGC"/>
        <w:rPr>
          <w:rFonts w:eastAsia="黑体"/>
          <w:bCs/>
        </w:rPr>
      </w:pPr>
      <w:r>
        <w:rPr>
          <w:lang w:val="zh-CN"/>
        </w:rPr>
        <w:t>53</w:t>
      </w:r>
      <w:r w:rsidRPr="009E41E0">
        <w:rPr>
          <w:lang w:val="zh-CN"/>
        </w:rPr>
        <w:t>.</w:t>
      </w:r>
      <w:r w:rsidRPr="009E41E0">
        <w:rPr>
          <w:lang w:val="zh-CN"/>
        </w:rPr>
        <w:tab/>
      </w:r>
      <w:r w:rsidRPr="009E41E0">
        <w:rPr>
          <w:rFonts w:eastAsia="黑体"/>
          <w:bCs/>
          <w:lang w:val="zh-CN"/>
        </w:rPr>
        <w:t>缔约国应当确保人民享有参与公共事务的权利，并使选举规章和做法符合《公约》，包括第二十五条，以及委员会关于参与公共生活和投票的权利的第</w:t>
      </w:r>
      <w:r w:rsidRPr="009E41E0">
        <w:rPr>
          <w:rFonts w:eastAsia="黑体"/>
          <w:bCs/>
          <w:lang w:val="zh-CN"/>
        </w:rPr>
        <w:t>25</w:t>
      </w:r>
      <w:r w:rsidRPr="009E41E0">
        <w:rPr>
          <w:rFonts w:eastAsia="黑体"/>
          <w:bCs/>
          <w:lang w:val="zh-CN"/>
        </w:rPr>
        <w:t>号一般性意见</w:t>
      </w:r>
      <w:r w:rsidRPr="009E41E0">
        <w:rPr>
          <w:rFonts w:eastAsia="黑体"/>
          <w:bCs/>
          <w:lang w:val="zh-CN"/>
        </w:rPr>
        <w:t>(1996</w:t>
      </w:r>
      <w:r w:rsidRPr="009E41E0">
        <w:rPr>
          <w:rFonts w:eastAsia="黑体"/>
          <w:bCs/>
          <w:lang w:val="zh-CN"/>
        </w:rPr>
        <w:t>年</w:t>
      </w:r>
      <w:r w:rsidRPr="009E41E0">
        <w:rPr>
          <w:rFonts w:eastAsia="黑体"/>
          <w:bCs/>
          <w:lang w:val="zh-CN"/>
        </w:rPr>
        <w:t>)</w:t>
      </w:r>
      <w:r w:rsidRPr="009E41E0">
        <w:rPr>
          <w:rFonts w:eastAsia="黑体"/>
          <w:bCs/>
          <w:lang w:val="zh-CN"/>
        </w:rPr>
        <w:t>。缔约国还应：</w:t>
      </w:r>
    </w:p>
    <w:p w14:paraId="0DA223A6" w14:textId="77777777" w:rsidR="00095635" w:rsidRPr="009E41E0" w:rsidRDefault="00095635" w:rsidP="00095635">
      <w:pPr>
        <w:pStyle w:val="SingleTxtGC"/>
        <w:rPr>
          <w:rFonts w:eastAsia="黑体"/>
          <w:bCs/>
        </w:rPr>
      </w:pPr>
      <w:r w:rsidRPr="009E41E0">
        <w:rPr>
          <w:lang w:val="zh-CN"/>
        </w:rPr>
        <w:tab/>
        <w:t>(</w:t>
      </w:r>
      <w:r>
        <w:rPr>
          <w:lang w:val="zh-CN"/>
        </w:rPr>
        <w:t>a</w:t>
      </w:r>
      <w:r w:rsidRPr="009E41E0">
        <w:rPr>
          <w:lang w:val="zh-CN"/>
        </w:rPr>
        <w:t>)</w:t>
      </w:r>
      <w:r w:rsidRPr="009E41E0">
        <w:rPr>
          <w:lang w:val="zh-CN"/>
        </w:rPr>
        <w:tab/>
      </w:r>
      <w:r w:rsidRPr="009E41E0">
        <w:rPr>
          <w:rFonts w:eastAsia="黑体"/>
          <w:bCs/>
          <w:lang w:val="zh-CN"/>
        </w:rPr>
        <w:t>确保透明、公平和自由的选举，促进真正的政治多元化和辩论，确保人民可以在不受恐吓和不担心报复的环境中，以个人身份或通过政党和其他组织，包括代表批评政府观点的组织，自由从事政治活动；</w:t>
      </w:r>
    </w:p>
    <w:p w14:paraId="203E592B" w14:textId="77777777" w:rsidR="00095635" w:rsidRPr="009E41E0" w:rsidRDefault="00095635" w:rsidP="00095635">
      <w:pPr>
        <w:pStyle w:val="SingleTxtGC"/>
        <w:rPr>
          <w:rFonts w:eastAsia="黑体"/>
          <w:bCs/>
        </w:rPr>
      </w:pPr>
      <w:r w:rsidRPr="009E41E0">
        <w:rPr>
          <w:lang w:val="zh-CN"/>
        </w:rPr>
        <w:tab/>
        <w:t>(</w:t>
      </w:r>
      <w:r>
        <w:rPr>
          <w:lang w:val="zh-CN"/>
        </w:rPr>
        <w:t>b</w:t>
      </w:r>
      <w:r w:rsidRPr="009E41E0">
        <w:rPr>
          <w:lang w:val="zh-CN"/>
        </w:rPr>
        <w:t>)</w:t>
      </w:r>
      <w:r w:rsidRPr="009E41E0">
        <w:rPr>
          <w:lang w:val="zh-CN"/>
        </w:rPr>
        <w:tab/>
      </w:r>
      <w:r w:rsidRPr="009E41E0">
        <w:rPr>
          <w:rFonts w:eastAsia="黑体"/>
          <w:bCs/>
          <w:lang w:val="zh-CN"/>
        </w:rPr>
        <w:t>确保不因不合理或歧视性的要求，将任何有资格参选的人排除在外；</w:t>
      </w:r>
    </w:p>
    <w:p w14:paraId="12EF9380" w14:textId="77777777" w:rsidR="00095635" w:rsidRPr="009E41E0" w:rsidRDefault="00095635" w:rsidP="00095635">
      <w:pPr>
        <w:pStyle w:val="SingleTxtGC"/>
        <w:rPr>
          <w:rFonts w:eastAsia="黑体"/>
          <w:bCs/>
        </w:rPr>
      </w:pPr>
      <w:r w:rsidRPr="009E41E0">
        <w:rPr>
          <w:lang w:val="zh-CN"/>
        </w:rPr>
        <w:tab/>
        <w:t>(</w:t>
      </w:r>
      <w:r>
        <w:rPr>
          <w:lang w:val="zh-CN"/>
        </w:rPr>
        <w:t>c</w:t>
      </w:r>
      <w:r w:rsidRPr="009E41E0">
        <w:rPr>
          <w:lang w:val="zh-CN"/>
        </w:rPr>
        <w:t>)</w:t>
      </w:r>
      <w:r w:rsidRPr="009E41E0">
        <w:rPr>
          <w:lang w:val="zh-CN"/>
        </w:rPr>
        <w:tab/>
      </w:r>
      <w:r w:rsidRPr="009E41E0">
        <w:rPr>
          <w:rFonts w:eastAsia="黑体"/>
          <w:bCs/>
          <w:lang w:val="zh-CN"/>
        </w:rPr>
        <w:t>保障国家选举委员会完全透明、独立和公正地运作；</w:t>
      </w:r>
    </w:p>
    <w:p w14:paraId="0BFA56EA" w14:textId="77777777" w:rsidR="00095635" w:rsidRPr="009E41E0" w:rsidRDefault="00095635" w:rsidP="00095635">
      <w:pPr>
        <w:pStyle w:val="SingleTxtGC"/>
        <w:rPr>
          <w:rFonts w:eastAsia="黑体"/>
          <w:bCs/>
        </w:rPr>
      </w:pPr>
      <w:r w:rsidRPr="009E41E0">
        <w:rPr>
          <w:lang w:val="zh-CN"/>
        </w:rPr>
        <w:tab/>
        <w:t>(</w:t>
      </w:r>
      <w:r>
        <w:rPr>
          <w:lang w:val="zh-CN"/>
        </w:rPr>
        <w:t>d</w:t>
      </w:r>
      <w:r w:rsidRPr="009E41E0">
        <w:rPr>
          <w:lang w:val="zh-CN"/>
        </w:rPr>
        <w:t>)</w:t>
      </w:r>
      <w:r w:rsidRPr="009E41E0">
        <w:rPr>
          <w:lang w:val="zh-CN"/>
        </w:rPr>
        <w:tab/>
      </w:r>
      <w:r w:rsidRPr="009E41E0">
        <w:rPr>
          <w:rFonts w:eastAsia="黑体"/>
          <w:bCs/>
          <w:lang w:val="zh-CN"/>
        </w:rPr>
        <w:t>加倍努力打击代理投票，特别是以确保妇女的政治参与为目的。</w:t>
      </w:r>
    </w:p>
    <w:p w14:paraId="1DE51871" w14:textId="77777777" w:rsidR="00095635" w:rsidRDefault="00095635" w:rsidP="000B6431">
      <w:pPr>
        <w:pStyle w:val="H23GC"/>
        <w:rPr>
          <w:lang w:val="zh-CN"/>
        </w:rPr>
      </w:pPr>
      <w:r w:rsidRPr="009E41E0">
        <w:rPr>
          <w:lang w:val="zh-CN"/>
        </w:rPr>
        <w:tab/>
      </w:r>
      <w:r w:rsidRPr="009E41E0">
        <w:rPr>
          <w:lang w:val="zh-CN"/>
        </w:rPr>
        <w:tab/>
      </w:r>
      <w:r w:rsidRPr="009E41E0">
        <w:rPr>
          <w:lang w:val="zh-CN"/>
        </w:rPr>
        <w:t>少数群体和土著人民的权利</w:t>
      </w:r>
    </w:p>
    <w:p w14:paraId="78E75AD3" w14:textId="50145D66" w:rsidR="00095635" w:rsidRDefault="00095635" w:rsidP="00095635">
      <w:pPr>
        <w:pStyle w:val="SingleTxtGC"/>
        <w:rPr>
          <w:lang w:val="zh-CN"/>
        </w:rPr>
      </w:pPr>
      <w:r>
        <w:rPr>
          <w:lang w:val="zh-CN"/>
        </w:rPr>
        <w:t>54</w:t>
      </w:r>
      <w:r w:rsidRPr="009E41E0">
        <w:rPr>
          <w:lang w:val="zh-CN"/>
        </w:rPr>
        <w:t>.</w:t>
      </w:r>
      <w:r w:rsidRPr="009E41E0">
        <w:rPr>
          <w:lang w:val="zh-CN"/>
        </w:rPr>
        <w:tab/>
      </w:r>
      <w:r w:rsidRPr="009E41E0">
        <w:rPr>
          <w:lang w:val="zh-CN"/>
        </w:rPr>
        <w:t>委员会回顾先前的结论性意见，对缔约国不承认其领土内的土著人民保持关切。</w:t>
      </w:r>
      <w:r w:rsidRPr="009E41E0">
        <w:rPr>
          <w:rStyle w:val="a8"/>
          <w:rFonts w:eastAsia="宋体"/>
        </w:rPr>
        <w:footnoteReference w:id="18"/>
      </w:r>
      <w:r>
        <w:rPr>
          <w:rStyle w:val="SingleTxtGCChar"/>
        </w:rPr>
        <w:t xml:space="preserve"> </w:t>
      </w:r>
      <w:r w:rsidRPr="009E41E0">
        <w:rPr>
          <w:lang w:val="zh-CN"/>
        </w:rPr>
        <w:t>委员会</w:t>
      </w:r>
      <w:r w:rsidRPr="009E41E0">
        <w:rPr>
          <w:rFonts w:hint="eastAsia"/>
          <w:lang w:val="zh-CN"/>
        </w:rPr>
        <w:t>又</w:t>
      </w:r>
      <w:r w:rsidRPr="009E41E0">
        <w:rPr>
          <w:lang w:val="zh-CN"/>
        </w:rPr>
        <w:t>感到关切的是，少数群体成员的政治和社会参与受到限制，在政府机构和公共行政部门担任高级和决策职位的人数较少。委员会还感到关切的是，有大量报告称，族裔和宗教少数群体以及土著人民遭到任意拘留，包括地方主管部门对蒙塔格纳德囚犯强制进行所谓的出狱</w:t>
      </w:r>
      <w:r w:rsidRPr="009E41E0">
        <w:rPr>
          <w:rFonts w:hint="eastAsia"/>
          <w:lang w:val="zh-CN"/>
        </w:rPr>
        <w:t>后</w:t>
      </w:r>
      <w:r w:rsidRPr="009E41E0">
        <w:rPr>
          <w:lang w:val="zh-CN"/>
        </w:rPr>
        <w:t>教育。此外，委员会感到关切的是，土著人民的土地权往往受到开发项目以及采掘业和其他行业活动的威胁，而且开展这些活动之前没有与他们适当协商或获得他们自由、事先和知情同意</w:t>
      </w:r>
      <w:r w:rsidRPr="009E41E0">
        <w:rPr>
          <w:lang w:val="zh-CN"/>
        </w:rPr>
        <w:t>(</w:t>
      </w:r>
      <w:r w:rsidRPr="009E41E0">
        <w:rPr>
          <w:lang w:val="zh-CN"/>
        </w:rPr>
        <w:t>第二十五、第二十六和第二十七条</w:t>
      </w:r>
      <w:r w:rsidRPr="009E41E0">
        <w:rPr>
          <w:lang w:val="zh-CN"/>
        </w:rPr>
        <w:t>)</w:t>
      </w:r>
      <w:r w:rsidRPr="009E41E0">
        <w:rPr>
          <w:lang w:val="zh-CN"/>
        </w:rPr>
        <w:t>。</w:t>
      </w:r>
    </w:p>
    <w:p w14:paraId="5E943E32" w14:textId="77777777" w:rsidR="00095635" w:rsidRPr="009E41E0" w:rsidRDefault="00095635" w:rsidP="00095635">
      <w:pPr>
        <w:pStyle w:val="SingleTxtGC"/>
        <w:rPr>
          <w:rFonts w:eastAsia="黑体"/>
          <w:bCs/>
        </w:rPr>
      </w:pPr>
      <w:r>
        <w:rPr>
          <w:lang w:val="zh-CN"/>
        </w:rPr>
        <w:t>55</w:t>
      </w:r>
      <w:r w:rsidRPr="009E41E0">
        <w:rPr>
          <w:lang w:val="zh-CN"/>
        </w:rPr>
        <w:t>.</w:t>
      </w:r>
      <w:r w:rsidRPr="009E41E0">
        <w:rPr>
          <w:lang w:val="zh-CN"/>
        </w:rPr>
        <w:tab/>
      </w:r>
      <w:r w:rsidRPr="009E41E0">
        <w:rPr>
          <w:rFonts w:eastAsia="黑体"/>
          <w:bCs/>
          <w:lang w:val="zh-CN"/>
        </w:rPr>
        <w:t>缔约国应：</w:t>
      </w:r>
    </w:p>
    <w:p w14:paraId="7822F394" w14:textId="77777777" w:rsidR="00095635" w:rsidRPr="009E41E0" w:rsidRDefault="00095635" w:rsidP="00095635">
      <w:pPr>
        <w:pStyle w:val="SingleTxtGC"/>
        <w:rPr>
          <w:rFonts w:eastAsia="黑体"/>
          <w:bCs/>
        </w:rPr>
      </w:pPr>
      <w:r w:rsidRPr="009E41E0">
        <w:rPr>
          <w:lang w:val="zh-CN"/>
        </w:rPr>
        <w:tab/>
        <w:t>(</w:t>
      </w:r>
      <w:r>
        <w:rPr>
          <w:lang w:val="zh-CN"/>
        </w:rPr>
        <w:t>a</w:t>
      </w:r>
      <w:r w:rsidRPr="009E41E0">
        <w:rPr>
          <w:lang w:val="zh-CN"/>
        </w:rPr>
        <w:t>)</w:t>
      </w:r>
      <w:r w:rsidRPr="009E41E0">
        <w:rPr>
          <w:lang w:val="zh-CN"/>
        </w:rPr>
        <w:tab/>
      </w:r>
      <w:r w:rsidRPr="009E41E0">
        <w:rPr>
          <w:rFonts w:eastAsia="黑体"/>
          <w:bCs/>
          <w:lang w:val="zh-CN"/>
        </w:rPr>
        <w:t>建立一个立法框架，根据国际标准，包括《联合国土著人民权利宣言》，承认和保护所有自认为是土著人民的社群的地位和权利；</w:t>
      </w:r>
    </w:p>
    <w:p w14:paraId="6FE778C9" w14:textId="77777777" w:rsidR="00095635" w:rsidRPr="009E41E0" w:rsidRDefault="00095635" w:rsidP="00095635">
      <w:pPr>
        <w:pStyle w:val="SingleTxtGC"/>
        <w:rPr>
          <w:rFonts w:eastAsia="黑体"/>
          <w:bCs/>
        </w:rPr>
      </w:pPr>
      <w:r w:rsidRPr="009E41E0">
        <w:rPr>
          <w:lang w:val="zh-CN"/>
        </w:rPr>
        <w:tab/>
        <w:t>(</w:t>
      </w:r>
      <w:r>
        <w:rPr>
          <w:lang w:val="zh-CN"/>
        </w:rPr>
        <w:t>b</w:t>
      </w:r>
      <w:r w:rsidRPr="009E41E0">
        <w:rPr>
          <w:lang w:val="zh-CN"/>
        </w:rPr>
        <w:t>)</w:t>
      </w:r>
      <w:r w:rsidRPr="009E41E0">
        <w:rPr>
          <w:lang w:val="zh-CN"/>
        </w:rPr>
        <w:tab/>
      </w:r>
      <w:r w:rsidRPr="009E41E0">
        <w:rPr>
          <w:rFonts w:eastAsia="黑体"/>
          <w:bCs/>
          <w:lang w:val="zh-CN"/>
        </w:rPr>
        <w:t>确保族裔和宗教少数群体以及土著人民在政府机构和公共行政部门中，包括在高级和决策职位中有充分的代表性；</w:t>
      </w:r>
    </w:p>
    <w:p w14:paraId="1E11B952" w14:textId="77777777" w:rsidR="00095635" w:rsidRDefault="00095635" w:rsidP="00095635">
      <w:pPr>
        <w:pStyle w:val="SingleTxtGC"/>
        <w:rPr>
          <w:lang w:val="zh-CN"/>
        </w:rPr>
      </w:pPr>
      <w:r w:rsidRPr="009E41E0">
        <w:rPr>
          <w:lang w:val="zh-CN"/>
        </w:rPr>
        <w:tab/>
        <w:t>(</w:t>
      </w:r>
      <w:r>
        <w:rPr>
          <w:lang w:val="zh-CN"/>
        </w:rPr>
        <w:t>c</w:t>
      </w:r>
      <w:r w:rsidRPr="009E41E0">
        <w:rPr>
          <w:lang w:val="zh-CN"/>
        </w:rPr>
        <w:t>)</w:t>
      </w:r>
      <w:r w:rsidRPr="009E41E0">
        <w:rPr>
          <w:lang w:val="zh-CN"/>
        </w:rPr>
        <w:tab/>
      </w:r>
      <w:r w:rsidRPr="009E41E0">
        <w:rPr>
          <w:rFonts w:eastAsia="黑体"/>
          <w:bCs/>
          <w:lang w:val="zh-CN"/>
        </w:rPr>
        <w:t>根据国际标准，就所有影响土著人民的决定与他们进行适当磋商，以获得他们的自由、事先和知情同意。</w:t>
      </w:r>
    </w:p>
    <w:p w14:paraId="28FF53D6" w14:textId="384FE9A6" w:rsidR="00095635" w:rsidRDefault="00095635" w:rsidP="00095635">
      <w:pPr>
        <w:pStyle w:val="SingleTxtGC"/>
        <w:rPr>
          <w:lang w:val="zh-CN"/>
        </w:rPr>
      </w:pPr>
      <w:r>
        <w:rPr>
          <w:lang w:val="zh-CN"/>
        </w:rPr>
        <w:t>56</w:t>
      </w:r>
      <w:r w:rsidRPr="009E41E0">
        <w:rPr>
          <w:lang w:val="zh-CN"/>
        </w:rPr>
        <w:t>.</w:t>
      </w:r>
      <w:r w:rsidRPr="009E41E0">
        <w:rPr>
          <w:lang w:val="zh-CN"/>
        </w:rPr>
        <w:tab/>
      </w:r>
      <w:r w:rsidRPr="009E41E0">
        <w:rPr>
          <w:lang w:val="zh-CN"/>
        </w:rPr>
        <w:t>委员会注意到缔约国通过了各种法令和法律，包括</w:t>
      </w:r>
      <w:r>
        <w:rPr>
          <w:lang w:val="zh-CN"/>
        </w:rPr>
        <w:t>2</w:t>
      </w:r>
      <w:r w:rsidRPr="009E41E0">
        <w:rPr>
          <w:lang w:val="zh-CN"/>
        </w:rPr>
        <w:t>0</w:t>
      </w:r>
      <w:r>
        <w:rPr>
          <w:lang w:val="zh-CN"/>
        </w:rPr>
        <w:t>21</w:t>
      </w:r>
      <w:r w:rsidRPr="009E41E0">
        <w:rPr>
          <w:lang w:val="zh-CN"/>
        </w:rPr>
        <w:t>-</w:t>
      </w:r>
      <w:r>
        <w:rPr>
          <w:lang w:val="zh-CN"/>
        </w:rPr>
        <w:t>2</w:t>
      </w:r>
      <w:r w:rsidRPr="009E41E0">
        <w:rPr>
          <w:lang w:val="zh-CN"/>
        </w:rPr>
        <w:t>0</w:t>
      </w:r>
      <w:r>
        <w:rPr>
          <w:lang w:val="zh-CN"/>
        </w:rPr>
        <w:t>3</w:t>
      </w:r>
      <w:r w:rsidRPr="009E41E0">
        <w:rPr>
          <w:lang w:val="zh-CN"/>
        </w:rPr>
        <w:t>0</w:t>
      </w:r>
      <w:r w:rsidRPr="009E41E0">
        <w:rPr>
          <w:lang w:val="zh-CN"/>
        </w:rPr>
        <w:t>年族裔少数群体和山区经济社会发展总体规划，但委员会仍感关切的是，族裔和宗教少数群体以及土著人民</w:t>
      </w:r>
      <w:r w:rsidRPr="009E41E0">
        <w:rPr>
          <w:lang w:val="zh-CN"/>
        </w:rPr>
        <w:t>(</w:t>
      </w:r>
      <w:r w:rsidRPr="009E41E0">
        <w:rPr>
          <w:lang w:val="zh-CN"/>
        </w:rPr>
        <w:t>包括妇女</w:t>
      </w:r>
      <w:r w:rsidRPr="009E41E0">
        <w:rPr>
          <w:lang w:val="zh-CN"/>
        </w:rPr>
        <w:t>)</w:t>
      </w:r>
      <w:r w:rsidRPr="009E41E0">
        <w:rPr>
          <w:lang w:val="zh-CN"/>
        </w:rPr>
        <w:t>在获得公共服务，包括以自己的语言进行的教育，享受自己的文化以及享有践行自己的文化传统和习俗的权利方面面临障碍。委员会感到遗憾的是，缺乏资料介绍为来自族裔和宗教少数群体以及土著人民的儿童设立的寄宿和半寄宿学校，包括这些儿童学习和</w:t>
      </w:r>
      <w:r w:rsidRPr="009E41E0">
        <w:rPr>
          <w:rFonts w:hint="eastAsia"/>
          <w:lang w:val="zh-CN"/>
        </w:rPr>
        <w:t>练习</w:t>
      </w:r>
      <w:r w:rsidRPr="009E41E0">
        <w:rPr>
          <w:lang w:val="zh-CN"/>
        </w:rPr>
        <w:t>自己的语言以及践行文化传统和习俗的机会</w:t>
      </w:r>
      <w:r w:rsidRPr="009E41E0">
        <w:rPr>
          <w:lang w:val="zh-CN"/>
        </w:rPr>
        <w:t>(</w:t>
      </w:r>
      <w:r w:rsidRPr="009E41E0">
        <w:rPr>
          <w:lang w:val="zh-CN"/>
        </w:rPr>
        <w:t>第三、第二十六和第二十七条</w:t>
      </w:r>
      <w:r w:rsidRPr="009E41E0">
        <w:rPr>
          <w:lang w:val="zh-CN"/>
        </w:rPr>
        <w:t>)</w:t>
      </w:r>
      <w:r w:rsidRPr="009E41E0">
        <w:rPr>
          <w:lang w:val="zh-CN"/>
        </w:rPr>
        <w:t>。</w:t>
      </w:r>
    </w:p>
    <w:p w14:paraId="663FF26F" w14:textId="77777777" w:rsidR="00095635" w:rsidRPr="009E41E0" w:rsidRDefault="00095635" w:rsidP="00095635">
      <w:pPr>
        <w:pStyle w:val="SingleTxtGC"/>
        <w:rPr>
          <w:rFonts w:eastAsia="黑体"/>
          <w:bCs/>
        </w:rPr>
      </w:pPr>
      <w:r>
        <w:rPr>
          <w:lang w:val="zh-CN"/>
        </w:rPr>
        <w:t>57</w:t>
      </w:r>
      <w:r w:rsidRPr="009E41E0">
        <w:rPr>
          <w:lang w:val="zh-CN"/>
        </w:rPr>
        <w:t>.</w:t>
      </w:r>
      <w:r w:rsidRPr="009E41E0">
        <w:rPr>
          <w:lang w:val="zh-CN"/>
        </w:rPr>
        <w:tab/>
      </w:r>
      <w:r w:rsidRPr="009E41E0">
        <w:rPr>
          <w:rFonts w:eastAsia="黑体"/>
          <w:bCs/>
          <w:lang w:val="zh-CN"/>
        </w:rPr>
        <w:t>缔约国应确保族裔和宗教少数群体以及土著人民，特别是妇女有权不受歧视地获得所有公共服务，包括以自己的语言进行的教育。</w:t>
      </w:r>
    </w:p>
    <w:p w14:paraId="3E448748" w14:textId="413C7DDC" w:rsidR="00095635" w:rsidRPr="009E41E0" w:rsidRDefault="00095635" w:rsidP="000B6431">
      <w:pPr>
        <w:pStyle w:val="H1GC"/>
      </w:pPr>
      <w:r w:rsidRPr="009E41E0">
        <w:rPr>
          <w:lang w:val="zh-CN"/>
        </w:rPr>
        <w:tab/>
        <w:t>D.</w:t>
      </w:r>
      <w:r w:rsidRPr="009E41E0">
        <w:rPr>
          <w:lang w:val="zh-CN"/>
        </w:rPr>
        <w:tab/>
      </w:r>
      <w:r w:rsidRPr="009E41E0">
        <w:rPr>
          <w:lang w:val="zh-CN"/>
        </w:rPr>
        <w:t>传播和后续行动</w:t>
      </w:r>
    </w:p>
    <w:p w14:paraId="6606B1C4" w14:textId="40612828" w:rsidR="00095635" w:rsidRPr="009E41E0" w:rsidRDefault="0062203A" w:rsidP="00095635">
      <w:pPr>
        <w:pStyle w:val="SingleTxtGC"/>
        <w:rPr>
          <w:rFonts w:eastAsia="黑体"/>
          <w:bCs/>
        </w:rPr>
      </w:pPr>
      <w:r>
        <w:rPr>
          <w:rFonts w:hint="eastAsia"/>
          <w:lang w:val="zh-CN"/>
        </w:rPr>
        <w:t>58</w:t>
      </w:r>
      <w:r w:rsidR="00095635" w:rsidRPr="009E41E0">
        <w:rPr>
          <w:lang w:val="zh-CN"/>
        </w:rPr>
        <w:t>.</w:t>
      </w:r>
      <w:r w:rsidR="00095635" w:rsidRPr="009E41E0">
        <w:rPr>
          <w:lang w:val="zh-CN"/>
        </w:rPr>
        <w:tab/>
      </w:r>
      <w:r w:rsidR="00095635" w:rsidRPr="009E41E0">
        <w:rPr>
          <w:rFonts w:eastAsia="黑体"/>
          <w:bCs/>
          <w:lang w:val="zh-CN"/>
        </w:rPr>
        <w:t>缔约国应广泛传播《公约》、缔约国的第四次定期报告和本结论性意见，以提高司法、立法和行政部门以及在缔约国开展活动的民间社会团体和非政府组织及广大公众对《公约》所载权利的认识。缔约国应确保将定期报告和本结论性意见译成缔约国的官方语言。</w:t>
      </w:r>
      <w:bookmarkStart w:id="3" w:name="_Hlk168404895"/>
      <w:bookmarkEnd w:id="3"/>
    </w:p>
    <w:p w14:paraId="29DE9986" w14:textId="40291979" w:rsidR="00095635" w:rsidRPr="009E41E0" w:rsidRDefault="0062203A" w:rsidP="00095635">
      <w:pPr>
        <w:pStyle w:val="SingleTxtGC"/>
        <w:rPr>
          <w:rFonts w:eastAsia="黑体"/>
          <w:bCs/>
        </w:rPr>
      </w:pPr>
      <w:r>
        <w:rPr>
          <w:rFonts w:hint="eastAsia"/>
          <w:lang w:val="zh-CN"/>
        </w:rPr>
        <w:t>59</w:t>
      </w:r>
      <w:r w:rsidR="00095635" w:rsidRPr="009E41E0">
        <w:rPr>
          <w:lang w:val="zh-CN"/>
        </w:rPr>
        <w:t>.</w:t>
      </w:r>
      <w:r w:rsidR="00095635" w:rsidRPr="009E41E0">
        <w:rPr>
          <w:lang w:val="zh-CN"/>
        </w:rPr>
        <w:tab/>
      </w:r>
      <w:r w:rsidR="00095635" w:rsidRPr="009E41E0">
        <w:rPr>
          <w:rFonts w:eastAsia="黑体"/>
          <w:bCs/>
          <w:lang w:val="zh-CN"/>
        </w:rPr>
        <w:t>根据委员会议事规则第</w:t>
      </w:r>
      <w:r w:rsidR="00095635" w:rsidRPr="009E41E0">
        <w:rPr>
          <w:rFonts w:eastAsia="黑体"/>
          <w:bCs/>
          <w:lang w:val="zh-CN"/>
        </w:rPr>
        <w:t>75</w:t>
      </w:r>
      <w:r w:rsidR="00095635" w:rsidRPr="009E41E0">
        <w:rPr>
          <w:rFonts w:eastAsia="黑体"/>
          <w:bCs/>
          <w:lang w:val="zh-CN"/>
        </w:rPr>
        <w:t>条第</w:t>
      </w:r>
      <w:r w:rsidR="00095635" w:rsidRPr="009E41E0">
        <w:rPr>
          <w:rFonts w:eastAsia="黑体"/>
          <w:bCs/>
          <w:lang w:val="zh-CN"/>
        </w:rPr>
        <w:t>1</w:t>
      </w:r>
      <w:r w:rsidR="00095635" w:rsidRPr="009E41E0">
        <w:rPr>
          <w:rFonts w:eastAsia="黑体"/>
          <w:bCs/>
          <w:lang w:val="zh-CN"/>
        </w:rPr>
        <w:t>款，缔约国应在</w:t>
      </w:r>
      <w:r w:rsidR="00095635" w:rsidRPr="009E41E0">
        <w:rPr>
          <w:rFonts w:eastAsia="黑体"/>
          <w:bCs/>
          <w:lang w:val="zh-CN"/>
        </w:rPr>
        <w:t>2028</w:t>
      </w:r>
      <w:r w:rsidR="00095635" w:rsidRPr="009E41E0">
        <w:rPr>
          <w:rFonts w:eastAsia="黑体"/>
          <w:bCs/>
          <w:lang w:val="zh-CN"/>
        </w:rPr>
        <w:t>年</w:t>
      </w:r>
      <w:r w:rsidR="00095635" w:rsidRPr="009E41E0">
        <w:rPr>
          <w:rFonts w:eastAsia="黑体"/>
          <w:bCs/>
          <w:lang w:val="zh-CN"/>
        </w:rPr>
        <w:t>7</w:t>
      </w:r>
      <w:r w:rsidR="00095635" w:rsidRPr="009E41E0">
        <w:rPr>
          <w:rFonts w:eastAsia="黑体"/>
          <w:bCs/>
          <w:lang w:val="zh-CN"/>
        </w:rPr>
        <w:t>月</w:t>
      </w:r>
      <w:r w:rsidR="00095635" w:rsidRPr="009E41E0">
        <w:rPr>
          <w:rFonts w:eastAsia="黑体"/>
          <w:bCs/>
          <w:lang w:val="zh-CN"/>
        </w:rPr>
        <w:t>18</w:t>
      </w:r>
      <w:r w:rsidR="00095635" w:rsidRPr="009E41E0">
        <w:rPr>
          <w:rFonts w:eastAsia="黑体"/>
          <w:bCs/>
          <w:lang w:val="zh-CN"/>
        </w:rPr>
        <w:t>日之前提供资料，说明委员会在上文第</w:t>
      </w:r>
      <w:r w:rsidR="00095635" w:rsidRPr="009E41E0">
        <w:rPr>
          <w:rFonts w:eastAsia="黑体"/>
          <w:bCs/>
          <w:lang w:val="zh-CN"/>
        </w:rPr>
        <w:t>7</w:t>
      </w:r>
      <w:r w:rsidR="00095635" w:rsidRPr="009E41E0">
        <w:rPr>
          <w:rFonts w:eastAsia="黑体"/>
          <w:bCs/>
          <w:lang w:val="zh-CN"/>
        </w:rPr>
        <w:t>段</w:t>
      </w:r>
      <w:r w:rsidR="00095635" w:rsidRPr="009E41E0">
        <w:rPr>
          <w:rFonts w:eastAsia="黑体"/>
          <w:bCs/>
          <w:lang w:val="zh-CN"/>
        </w:rPr>
        <w:t>(</w:t>
      </w:r>
      <w:r w:rsidR="00095635" w:rsidRPr="009E41E0">
        <w:rPr>
          <w:rFonts w:eastAsia="黑体"/>
          <w:bCs/>
          <w:lang w:val="zh-CN"/>
        </w:rPr>
        <w:t>国家人权机构</w:t>
      </w:r>
      <w:r w:rsidR="00095635" w:rsidRPr="009E41E0">
        <w:rPr>
          <w:rFonts w:eastAsia="黑体"/>
          <w:bCs/>
          <w:lang w:val="zh-CN"/>
        </w:rPr>
        <w:t>)</w:t>
      </w:r>
      <w:r w:rsidR="00095635" w:rsidRPr="009E41E0">
        <w:rPr>
          <w:rFonts w:eastAsia="黑体"/>
          <w:bCs/>
          <w:lang w:val="zh-CN"/>
        </w:rPr>
        <w:t>、第</w:t>
      </w:r>
      <w:r w:rsidR="00095635" w:rsidRPr="009E41E0">
        <w:rPr>
          <w:rFonts w:eastAsia="黑体"/>
          <w:bCs/>
          <w:lang w:val="zh-CN"/>
        </w:rPr>
        <w:t>23</w:t>
      </w:r>
      <w:r w:rsidR="00095635" w:rsidRPr="009E41E0">
        <w:rPr>
          <w:rFonts w:eastAsia="黑体"/>
          <w:bCs/>
          <w:lang w:val="zh-CN"/>
        </w:rPr>
        <w:t>段</w:t>
      </w:r>
      <w:r w:rsidR="00095635" w:rsidRPr="009E41E0">
        <w:rPr>
          <w:rFonts w:eastAsia="黑体"/>
          <w:bCs/>
          <w:lang w:val="zh-CN"/>
        </w:rPr>
        <w:t>(</w:t>
      </w:r>
      <w:r w:rsidR="00095635" w:rsidRPr="009E41E0">
        <w:rPr>
          <w:rFonts w:eastAsia="黑体"/>
          <w:bCs/>
          <w:lang w:val="zh-CN"/>
        </w:rPr>
        <w:t>死刑</w:t>
      </w:r>
      <w:r w:rsidR="00095635" w:rsidRPr="009E41E0">
        <w:rPr>
          <w:rFonts w:eastAsia="黑体"/>
          <w:bCs/>
          <w:lang w:val="zh-CN"/>
        </w:rPr>
        <w:t>)</w:t>
      </w:r>
      <w:r w:rsidR="00095635" w:rsidRPr="009E41E0">
        <w:rPr>
          <w:rFonts w:eastAsia="黑体"/>
          <w:bCs/>
          <w:lang w:val="zh-CN"/>
        </w:rPr>
        <w:t>和第</w:t>
      </w:r>
      <w:r w:rsidR="00095635" w:rsidRPr="009E41E0">
        <w:rPr>
          <w:rFonts w:eastAsia="黑体"/>
          <w:bCs/>
          <w:lang w:val="zh-CN"/>
        </w:rPr>
        <w:t>33</w:t>
      </w:r>
      <w:r w:rsidR="00095635" w:rsidRPr="009E41E0">
        <w:rPr>
          <w:rFonts w:eastAsia="黑体"/>
          <w:bCs/>
          <w:lang w:val="zh-CN"/>
        </w:rPr>
        <w:t>段</w:t>
      </w:r>
      <w:r w:rsidR="00095635" w:rsidRPr="009E41E0">
        <w:rPr>
          <w:rFonts w:eastAsia="黑体"/>
          <w:bCs/>
          <w:lang w:val="zh-CN"/>
        </w:rPr>
        <w:t>(</w:t>
      </w:r>
      <w:r w:rsidR="00095635" w:rsidRPr="009E41E0">
        <w:rPr>
          <w:rFonts w:eastAsia="黑体"/>
          <w:bCs/>
          <w:lang w:val="zh-CN"/>
        </w:rPr>
        <w:t>人</w:t>
      </w:r>
      <w:r w:rsidR="00095635" w:rsidRPr="009E41E0">
        <w:rPr>
          <w:rFonts w:eastAsia="黑体" w:hint="eastAsia"/>
          <w:bCs/>
          <w:lang w:val="zh-CN"/>
        </w:rPr>
        <w:t>身</w:t>
      </w:r>
      <w:r w:rsidR="00095635" w:rsidRPr="009E41E0">
        <w:rPr>
          <w:rFonts w:eastAsia="黑体"/>
          <w:bCs/>
          <w:lang w:val="zh-CN"/>
        </w:rPr>
        <w:t>自由和安全</w:t>
      </w:r>
      <w:r w:rsidR="00095635" w:rsidRPr="009E41E0">
        <w:rPr>
          <w:rFonts w:eastAsia="黑体"/>
          <w:bCs/>
          <w:lang w:val="zh-CN"/>
        </w:rPr>
        <w:t>)</w:t>
      </w:r>
      <w:r w:rsidR="00095635" w:rsidRPr="009E41E0">
        <w:rPr>
          <w:rFonts w:eastAsia="黑体"/>
          <w:bCs/>
          <w:lang w:val="zh-CN"/>
        </w:rPr>
        <w:t>所提建议的落实情况。</w:t>
      </w:r>
    </w:p>
    <w:p w14:paraId="5BB4840B" w14:textId="6F289F9B" w:rsidR="00095635" w:rsidRPr="009E41E0" w:rsidRDefault="00095635" w:rsidP="00095635">
      <w:pPr>
        <w:pStyle w:val="SingleTxtGC"/>
        <w:rPr>
          <w:rFonts w:eastAsia="黑体"/>
          <w:bCs/>
        </w:rPr>
      </w:pPr>
      <w:r>
        <w:rPr>
          <w:lang w:val="zh-CN"/>
        </w:rPr>
        <w:t>6</w:t>
      </w:r>
      <w:r w:rsidR="0062203A">
        <w:rPr>
          <w:rFonts w:hint="eastAsia"/>
          <w:lang w:val="zh-CN"/>
        </w:rPr>
        <w:t>0</w:t>
      </w:r>
      <w:r w:rsidRPr="009E41E0">
        <w:rPr>
          <w:lang w:val="zh-CN"/>
        </w:rPr>
        <w:t>.</w:t>
      </w:r>
      <w:r w:rsidRPr="009E41E0">
        <w:rPr>
          <w:lang w:val="zh-CN"/>
        </w:rPr>
        <w:tab/>
      </w:r>
      <w:r w:rsidRPr="009E41E0">
        <w:rPr>
          <w:rFonts w:eastAsia="黑体"/>
          <w:bCs/>
          <w:lang w:val="zh-CN"/>
        </w:rPr>
        <w:t>委员会请缔约国在</w:t>
      </w:r>
      <w:r w:rsidRPr="009E41E0">
        <w:rPr>
          <w:rFonts w:eastAsia="黑体"/>
          <w:bCs/>
          <w:lang w:val="zh-CN"/>
        </w:rPr>
        <w:t>2031</w:t>
      </w:r>
      <w:r w:rsidRPr="009E41E0">
        <w:rPr>
          <w:rFonts w:eastAsia="黑体"/>
          <w:bCs/>
          <w:lang w:val="zh-CN"/>
        </w:rPr>
        <w:t>年</w:t>
      </w:r>
      <w:r w:rsidRPr="009E41E0">
        <w:rPr>
          <w:rFonts w:eastAsia="黑体"/>
          <w:bCs/>
          <w:lang w:val="zh-CN"/>
        </w:rPr>
        <w:t>7</w:t>
      </w:r>
      <w:r w:rsidRPr="009E41E0">
        <w:rPr>
          <w:rFonts w:eastAsia="黑体"/>
          <w:bCs/>
          <w:lang w:val="zh-CN"/>
        </w:rPr>
        <w:t>月</w:t>
      </w:r>
      <w:r w:rsidRPr="009E41E0">
        <w:rPr>
          <w:rFonts w:eastAsia="黑体"/>
          <w:bCs/>
          <w:lang w:val="zh-CN"/>
        </w:rPr>
        <w:t>18</w:t>
      </w:r>
      <w:r w:rsidRPr="009E41E0">
        <w:rPr>
          <w:rFonts w:eastAsia="黑体"/>
          <w:bCs/>
          <w:lang w:val="zh-CN"/>
        </w:rPr>
        <w:t>日前提交下次定期报告，载</w:t>
      </w:r>
      <w:proofErr w:type="gramStart"/>
      <w:r w:rsidRPr="009E41E0">
        <w:rPr>
          <w:rFonts w:eastAsia="黑体"/>
          <w:bCs/>
          <w:lang w:val="zh-CN"/>
        </w:rPr>
        <w:t>列具体</w:t>
      </w:r>
      <w:proofErr w:type="gramEnd"/>
      <w:r w:rsidRPr="009E41E0">
        <w:rPr>
          <w:rFonts w:eastAsia="黑体"/>
          <w:bCs/>
          <w:lang w:val="zh-CN"/>
        </w:rPr>
        <w:t>和最新资料说明落实本结论性意见所提建议和全面履行《公约》的情况。委员会还请缔约国在编写报告时广泛征求在缔约国开展活动的民间社会团体和非政府组织的意见。按照大会第</w:t>
      </w:r>
      <w:r w:rsidRPr="009E41E0">
        <w:rPr>
          <w:rFonts w:eastAsia="黑体"/>
          <w:bCs/>
          <w:lang w:val="zh-CN"/>
        </w:rPr>
        <w:t>68/268</w:t>
      </w:r>
      <w:r w:rsidRPr="009E41E0">
        <w:rPr>
          <w:rFonts w:eastAsia="黑体"/>
          <w:bCs/>
          <w:lang w:val="zh-CN"/>
        </w:rPr>
        <w:t>号决议，报告字数应限制在</w:t>
      </w:r>
      <w:r w:rsidRPr="009E41E0">
        <w:rPr>
          <w:rFonts w:eastAsia="黑体"/>
          <w:bCs/>
          <w:lang w:val="zh-CN"/>
        </w:rPr>
        <w:t>21,200</w:t>
      </w:r>
      <w:r w:rsidRPr="009E41E0">
        <w:rPr>
          <w:rFonts w:eastAsia="黑体"/>
          <w:bCs/>
          <w:lang w:val="zh-CN"/>
        </w:rPr>
        <w:t>字以内。</w:t>
      </w:r>
    </w:p>
    <w:p w14:paraId="26084077" w14:textId="77777777" w:rsidR="0076512E" w:rsidRDefault="0076512E" w:rsidP="00095635">
      <w:pPr>
        <w:pStyle w:val="SingleTxtGC"/>
      </w:pPr>
    </w:p>
    <w:p w14:paraId="0813688B" w14:textId="77777777" w:rsidR="00095635" w:rsidRPr="002D6A9C" w:rsidRDefault="0009563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1263C25D" w14:textId="3C32E8A2" w:rsidR="00095635" w:rsidRPr="00095635" w:rsidRDefault="00095635" w:rsidP="00095635">
      <w:pPr>
        <w:pStyle w:val="SingleTxtGC"/>
      </w:pPr>
    </w:p>
    <w:sectPr w:rsidR="00095635" w:rsidRPr="00095635"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2D23AC" w14:textId="77777777" w:rsidR="007C4443" w:rsidRPr="000D319F" w:rsidRDefault="007C4443" w:rsidP="000D319F">
      <w:pPr>
        <w:pStyle w:val="af0"/>
        <w:spacing w:after="240"/>
        <w:ind w:left="907"/>
        <w:rPr>
          <w:rFonts w:asciiTheme="majorBidi" w:eastAsia="宋体" w:hAnsiTheme="majorBidi" w:cstheme="majorBidi"/>
          <w:sz w:val="21"/>
          <w:szCs w:val="21"/>
          <w:lang w:val="en-US"/>
        </w:rPr>
      </w:pPr>
    </w:p>
    <w:p w14:paraId="18BE3875" w14:textId="77777777" w:rsidR="007C4443" w:rsidRPr="000D319F" w:rsidRDefault="007C444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65A1018" w14:textId="77777777" w:rsidR="007C4443" w:rsidRPr="000D319F" w:rsidRDefault="007C4443" w:rsidP="000D319F">
      <w:pPr>
        <w:pStyle w:val="af0"/>
      </w:pPr>
    </w:p>
  </w:endnote>
  <w:endnote w:type="continuationNotice" w:id="1">
    <w:p w14:paraId="58525EDE" w14:textId="77777777" w:rsidR="007C4443" w:rsidRDefault="007C444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53A47" w14:textId="77777777" w:rsidR="00117CCB" w:rsidRPr="0076512E" w:rsidRDefault="0076512E" w:rsidP="0076512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76512E">
      <w:rPr>
        <w:rStyle w:val="af2"/>
        <w:b w:val="0"/>
        <w:snapToGrid w:val="0"/>
        <w:sz w:val="16"/>
      </w:rPr>
      <w:t>GE.25-11883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AB3A9" w14:textId="77777777" w:rsidR="00117CCB" w:rsidRPr="0076512E" w:rsidRDefault="0076512E" w:rsidP="0076512E">
    <w:pPr>
      <w:pStyle w:val="af0"/>
      <w:tabs>
        <w:tab w:val="clear" w:pos="431"/>
        <w:tab w:val="right" w:pos="9638"/>
      </w:tabs>
      <w:rPr>
        <w:rStyle w:val="af2"/>
      </w:rPr>
    </w:pPr>
    <w:r>
      <w:t>GE.25-11883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50D8A" w14:textId="17B609A6" w:rsidR="00117CCB" w:rsidRPr="00487939" w:rsidRDefault="0076512E"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C545B00" wp14:editId="2B340790">
          <wp:simplePos x="0" y="0"/>
          <wp:positionH relativeFrom="column">
            <wp:align>right</wp:align>
          </wp:positionH>
          <wp:positionV relativeFrom="paragraph">
            <wp:posOffset>-69850</wp:posOffset>
          </wp:positionV>
          <wp:extent cx="571500" cy="571500"/>
          <wp:effectExtent l="0" t="0" r="0" b="0"/>
          <wp:wrapNone/>
          <wp:docPr id="182801215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GE.25-11883</w:t>
    </w:r>
    <w:r w:rsidR="00731A42" w:rsidRPr="00EE277A">
      <w:rPr>
        <w:sz w:val="20"/>
        <w:lang w:eastAsia="zh-CN"/>
      </w:rPr>
      <w:t xml:space="preserve"> (C)</w:t>
    </w:r>
    <w:r w:rsidR="00EA7E67">
      <w:rPr>
        <w:sz w:val="20"/>
        <w:lang w:eastAsia="zh-CN"/>
      </w:rPr>
      <w:tab/>
    </w:r>
    <w:r>
      <w:rPr>
        <w:sz w:val="20"/>
        <w:lang w:eastAsia="zh-CN"/>
      </w:rPr>
      <w:t>1809</w:t>
    </w:r>
    <w:r w:rsidR="00A43337">
      <w:rPr>
        <w:sz w:val="20"/>
        <w:lang w:eastAsia="zh-CN"/>
      </w:rPr>
      <w:t>25</w:t>
    </w:r>
    <w:r w:rsidR="00731A42">
      <w:rPr>
        <w:sz w:val="20"/>
        <w:lang w:eastAsia="zh-CN"/>
      </w:rPr>
      <w:tab/>
    </w:r>
    <w:r>
      <w:rPr>
        <w:sz w:val="20"/>
        <w:lang w:eastAsia="zh-CN"/>
      </w:rPr>
      <w:t>2209</w:t>
    </w:r>
    <w:r w:rsidR="00A43337">
      <w:rPr>
        <w:sz w:val="20"/>
        <w:lang w:eastAsia="zh-CN"/>
      </w:rPr>
      <w:t>25</w:t>
    </w:r>
    <w:r w:rsidR="00731A42">
      <w:rPr>
        <w:b/>
        <w:sz w:val="21"/>
      </w:rPr>
      <w:tab/>
    </w:r>
    <w:r w:rsidR="00A1364C">
      <w:rPr>
        <w:rFonts w:hint="eastAsia"/>
        <w:b/>
        <w:noProof/>
        <w:snapToGrid/>
        <w:sz w:val="21"/>
        <w:lang w:val="en-US" w:eastAsia="zh-CN"/>
      </w:rPr>
      <w:drawing>
        <wp:inline distT="0" distB="0" distL="0" distR="0" wp14:anchorId="0612DCC2" wp14:editId="1CABAFDB">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B9891B" w14:textId="77777777" w:rsidR="007C4443" w:rsidRPr="000157B1" w:rsidRDefault="007C444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7DB942A" w14:textId="77777777" w:rsidR="007C4443" w:rsidRPr="000157B1" w:rsidRDefault="007C444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9AA52BA" w14:textId="77777777" w:rsidR="007C4443" w:rsidRDefault="007C4443"/>
  </w:footnote>
  <w:footnote w:id="2">
    <w:p w14:paraId="58D0E688" w14:textId="77777777" w:rsidR="00095635" w:rsidRPr="00047F96" w:rsidRDefault="00095635" w:rsidP="00095635">
      <w:pPr>
        <w:pStyle w:val="a6"/>
      </w:pPr>
      <w:r>
        <w:rPr>
          <w:lang w:val="zh-CN"/>
        </w:rPr>
        <w:tab/>
      </w:r>
      <w:r w:rsidRPr="00F861C8">
        <w:rPr>
          <w:rStyle w:val="a8"/>
          <w:rFonts w:eastAsia="宋体"/>
          <w:vertAlign w:val="baseline"/>
        </w:rPr>
        <w:t>*</w:t>
      </w:r>
      <w:r w:rsidRPr="009E41E0">
        <w:rPr>
          <w:lang w:val="zh-CN"/>
        </w:rPr>
        <w:tab/>
      </w:r>
      <w:r w:rsidRPr="009E41E0">
        <w:rPr>
          <w:lang w:val="zh-CN"/>
        </w:rPr>
        <w:t>委员会第一百</w:t>
      </w:r>
      <w:r w:rsidRPr="009E41E0">
        <w:rPr>
          <w:rFonts w:hint="eastAsia"/>
          <w:lang w:val="zh-CN"/>
        </w:rPr>
        <w:t>四</w:t>
      </w:r>
      <w:r w:rsidRPr="009E41E0">
        <w:rPr>
          <w:lang w:val="zh-CN"/>
        </w:rPr>
        <w:t>十四届会议</w:t>
      </w:r>
      <w:r w:rsidRPr="009E41E0">
        <w:rPr>
          <w:lang w:val="zh-CN"/>
        </w:rPr>
        <w:t>(</w:t>
      </w:r>
      <w:r>
        <w:rPr>
          <w:lang w:val="zh-CN"/>
        </w:rPr>
        <w:t>2025</w:t>
      </w:r>
      <w:r w:rsidRPr="009E41E0">
        <w:rPr>
          <w:lang w:val="zh-CN"/>
        </w:rPr>
        <w:t>年</w:t>
      </w:r>
      <w:r>
        <w:rPr>
          <w:lang w:val="zh-CN"/>
        </w:rPr>
        <w:t>6</w:t>
      </w:r>
      <w:r w:rsidRPr="009E41E0">
        <w:rPr>
          <w:lang w:val="zh-CN"/>
        </w:rPr>
        <w:t>月</w:t>
      </w:r>
      <w:r>
        <w:rPr>
          <w:lang w:val="zh-CN"/>
        </w:rPr>
        <w:t>23</w:t>
      </w:r>
      <w:r w:rsidRPr="009E41E0">
        <w:rPr>
          <w:lang w:val="zh-CN"/>
        </w:rPr>
        <w:t>日至</w:t>
      </w:r>
      <w:r>
        <w:rPr>
          <w:lang w:val="zh-CN"/>
        </w:rPr>
        <w:t>7</w:t>
      </w:r>
      <w:r w:rsidRPr="009E41E0">
        <w:rPr>
          <w:lang w:val="zh-CN"/>
        </w:rPr>
        <w:t>月</w:t>
      </w:r>
      <w:r>
        <w:rPr>
          <w:lang w:val="zh-CN"/>
        </w:rPr>
        <w:t>17</w:t>
      </w:r>
      <w:r w:rsidRPr="009E41E0">
        <w:rPr>
          <w:lang w:val="zh-CN"/>
        </w:rPr>
        <w:t>日</w:t>
      </w:r>
      <w:r w:rsidRPr="009E41E0">
        <w:rPr>
          <w:lang w:val="zh-CN"/>
        </w:rPr>
        <w:t>)</w:t>
      </w:r>
      <w:r w:rsidRPr="009E41E0">
        <w:rPr>
          <w:lang w:val="zh-CN"/>
        </w:rPr>
        <w:t>通过。</w:t>
      </w:r>
    </w:p>
  </w:footnote>
  <w:footnote w:id="3">
    <w:p w14:paraId="6128E69E" w14:textId="4303447F" w:rsidR="00095635" w:rsidRPr="00047F96" w:rsidRDefault="00095635" w:rsidP="00095635">
      <w:pPr>
        <w:pStyle w:val="a6"/>
      </w:pPr>
      <w:r>
        <w:rPr>
          <w:lang w:val="zh-CN"/>
        </w:rPr>
        <w:tab/>
      </w:r>
      <w:r w:rsidRPr="009E41E0">
        <w:rPr>
          <w:rStyle w:val="a8"/>
          <w:rFonts w:eastAsia="宋体"/>
        </w:rPr>
        <w:footnoteRef/>
      </w:r>
      <w:r>
        <w:rPr>
          <w:rStyle w:val="a7"/>
        </w:rPr>
        <w:tab/>
      </w:r>
      <w:r w:rsidRPr="009E41E0">
        <w:rPr>
          <w:lang w:val="zh-CN"/>
        </w:rPr>
        <w:t>见</w:t>
      </w:r>
      <w:r w:rsidRPr="00E62D3B">
        <w:rPr>
          <w:lang w:val="zh-CN"/>
        </w:rPr>
        <w:t>CCPR/C/SR.4244</w:t>
      </w:r>
      <w:r w:rsidRPr="009E41E0">
        <w:rPr>
          <w:lang w:val="zh-CN"/>
        </w:rPr>
        <w:t>和</w:t>
      </w:r>
      <w:r w:rsidRPr="00E62D3B">
        <w:rPr>
          <w:lang w:val="zh-CN"/>
        </w:rPr>
        <w:t>CCPR/C/SR.4245</w:t>
      </w:r>
      <w:r w:rsidRPr="009E41E0">
        <w:rPr>
          <w:lang w:val="zh-CN"/>
        </w:rPr>
        <w:t>。</w:t>
      </w:r>
    </w:p>
  </w:footnote>
  <w:footnote w:id="4">
    <w:p w14:paraId="792414DC" w14:textId="53F3B7C5" w:rsidR="00095635" w:rsidRPr="00047F96" w:rsidRDefault="00095635" w:rsidP="00095635">
      <w:pPr>
        <w:pStyle w:val="a6"/>
      </w:pPr>
      <w:r>
        <w:rPr>
          <w:lang w:val="zh-CN"/>
        </w:rPr>
        <w:tab/>
      </w:r>
      <w:r w:rsidRPr="009E41E0">
        <w:rPr>
          <w:rStyle w:val="a8"/>
          <w:rFonts w:eastAsia="宋体"/>
        </w:rPr>
        <w:footnoteRef/>
      </w:r>
      <w:r>
        <w:rPr>
          <w:rStyle w:val="a7"/>
        </w:rPr>
        <w:tab/>
      </w:r>
      <w:r w:rsidRPr="00E62D3B">
        <w:rPr>
          <w:lang w:val="zh-CN"/>
        </w:rPr>
        <w:t>CCPR/C/VNM/4</w:t>
      </w:r>
      <w:r w:rsidRPr="009E41E0">
        <w:rPr>
          <w:rFonts w:hint="eastAsia"/>
          <w:lang w:val="zh-CN"/>
        </w:rPr>
        <w:t>。</w:t>
      </w:r>
    </w:p>
  </w:footnote>
  <w:footnote w:id="5">
    <w:p w14:paraId="7841377A" w14:textId="135D30FD" w:rsidR="00095635" w:rsidRPr="00047F96" w:rsidRDefault="00095635" w:rsidP="00095635">
      <w:pPr>
        <w:pStyle w:val="a6"/>
      </w:pPr>
      <w:r>
        <w:rPr>
          <w:lang w:val="zh-CN"/>
        </w:rPr>
        <w:tab/>
      </w:r>
      <w:r w:rsidRPr="009E41E0">
        <w:rPr>
          <w:rStyle w:val="a8"/>
          <w:rFonts w:eastAsia="宋体"/>
        </w:rPr>
        <w:footnoteRef/>
      </w:r>
      <w:r>
        <w:rPr>
          <w:rStyle w:val="a7"/>
        </w:rPr>
        <w:tab/>
      </w:r>
      <w:r w:rsidRPr="00E62D3B">
        <w:rPr>
          <w:lang w:val="zh-CN"/>
        </w:rPr>
        <w:t>CCPR/C/VNM/Q/4</w:t>
      </w:r>
      <w:r w:rsidRPr="009E41E0">
        <w:rPr>
          <w:rFonts w:hint="eastAsia"/>
          <w:lang w:val="zh-CN"/>
        </w:rPr>
        <w:t>。</w:t>
      </w:r>
    </w:p>
  </w:footnote>
  <w:footnote w:id="6">
    <w:p w14:paraId="78FA3163" w14:textId="5AE0A5C5" w:rsidR="00095635" w:rsidRPr="00047F96" w:rsidRDefault="00095635" w:rsidP="00095635">
      <w:pPr>
        <w:pStyle w:val="a6"/>
      </w:pPr>
      <w:r>
        <w:rPr>
          <w:lang w:val="zh-CN"/>
        </w:rPr>
        <w:tab/>
      </w:r>
      <w:r w:rsidRPr="009E41E0">
        <w:rPr>
          <w:rStyle w:val="a8"/>
          <w:rFonts w:eastAsia="宋体"/>
        </w:rPr>
        <w:footnoteRef/>
      </w:r>
      <w:r>
        <w:rPr>
          <w:rStyle w:val="a7"/>
        </w:rPr>
        <w:tab/>
      </w:r>
      <w:r w:rsidRPr="00E62D3B">
        <w:rPr>
          <w:lang w:val="zh-CN"/>
        </w:rPr>
        <w:t>CCPR/C/VNM/RQ/4</w:t>
      </w:r>
      <w:r w:rsidRPr="009E41E0">
        <w:rPr>
          <w:rFonts w:hint="eastAsia"/>
          <w:lang w:val="zh-CN"/>
        </w:rPr>
        <w:t>。</w:t>
      </w:r>
    </w:p>
  </w:footnote>
  <w:footnote w:id="7">
    <w:p w14:paraId="31459CB9" w14:textId="77777777" w:rsidR="00095635" w:rsidRPr="00A05E32" w:rsidRDefault="00095635" w:rsidP="00095635">
      <w:pPr>
        <w:pStyle w:val="a6"/>
      </w:pPr>
      <w:r>
        <w:rPr>
          <w:lang w:val="zh-CN"/>
        </w:rPr>
        <w:tab/>
      </w:r>
      <w:r w:rsidRPr="009E41E0">
        <w:rPr>
          <w:rStyle w:val="a8"/>
          <w:rFonts w:eastAsia="宋体"/>
        </w:rPr>
        <w:footnoteRef/>
      </w:r>
      <w:r>
        <w:rPr>
          <w:rStyle w:val="a7"/>
        </w:rPr>
        <w:tab/>
      </w:r>
      <w:hyperlink r:id="rId1" w:history="1">
        <w:r w:rsidRPr="009E41E0">
          <w:rPr>
            <w:rStyle w:val="afa"/>
            <w:lang w:val="en-GB"/>
          </w:rPr>
          <w:t>CCPR/C/VNM/CO/3</w:t>
        </w:r>
      </w:hyperlink>
      <w:r w:rsidRPr="009E41E0">
        <w:rPr>
          <w:lang w:val="en-GB"/>
        </w:rPr>
        <w:t xml:space="preserve">, </w:t>
      </w:r>
      <w:r w:rsidRPr="009E41E0">
        <w:rPr>
          <w:lang w:val="zh-CN"/>
        </w:rPr>
        <w:t>第</w:t>
      </w:r>
      <w:r>
        <w:rPr>
          <w:lang w:val="en-GB"/>
        </w:rPr>
        <w:t>32</w:t>
      </w:r>
      <w:r w:rsidRPr="009E41E0">
        <w:rPr>
          <w:lang w:val="zh-CN"/>
        </w:rPr>
        <w:t>段。</w:t>
      </w:r>
    </w:p>
  </w:footnote>
  <w:footnote w:id="8">
    <w:p w14:paraId="569A457D" w14:textId="77777777" w:rsidR="00095635" w:rsidRPr="00A05E32" w:rsidRDefault="00095635" w:rsidP="00095635">
      <w:pPr>
        <w:pStyle w:val="a6"/>
      </w:pPr>
      <w:r>
        <w:rPr>
          <w:lang w:val="en-GB"/>
        </w:rPr>
        <w:tab/>
      </w:r>
      <w:r w:rsidRPr="009E41E0">
        <w:rPr>
          <w:rStyle w:val="a8"/>
          <w:rFonts w:eastAsia="宋体"/>
        </w:rPr>
        <w:footnoteRef/>
      </w:r>
      <w:r>
        <w:rPr>
          <w:rStyle w:val="a7"/>
        </w:rPr>
        <w:tab/>
      </w:r>
      <w:r w:rsidRPr="009E41E0">
        <w:rPr>
          <w:lang w:val="zh-CN"/>
        </w:rPr>
        <w:t>同上</w:t>
      </w:r>
      <w:r w:rsidRPr="009E41E0">
        <w:rPr>
          <w:lang w:val="en-GB"/>
        </w:rPr>
        <w:t>，</w:t>
      </w:r>
      <w:r w:rsidRPr="009E41E0">
        <w:rPr>
          <w:lang w:val="zh-CN"/>
        </w:rPr>
        <w:t>第</w:t>
      </w:r>
      <w:r>
        <w:rPr>
          <w:lang w:val="en-GB"/>
        </w:rPr>
        <w:t>42</w:t>
      </w:r>
      <w:r w:rsidRPr="009E41E0">
        <w:rPr>
          <w:lang w:val="zh-CN"/>
        </w:rPr>
        <w:t>段。</w:t>
      </w:r>
    </w:p>
  </w:footnote>
  <w:footnote w:id="9">
    <w:p w14:paraId="7768B5E8" w14:textId="77777777" w:rsidR="00095635" w:rsidRPr="00A05E32" w:rsidRDefault="00095635" w:rsidP="00095635">
      <w:pPr>
        <w:pStyle w:val="a6"/>
      </w:pPr>
      <w:r>
        <w:rPr>
          <w:lang w:val="en-GB"/>
        </w:rPr>
        <w:tab/>
      </w:r>
      <w:r w:rsidRPr="009E41E0">
        <w:rPr>
          <w:rStyle w:val="a8"/>
          <w:rFonts w:eastAsia="宋体"/>
        </w:rPr>
        <w:footnoteRef/>
      </w:r>
      <w:r>
        <w:rPr>
          <w:rStyle w:val="a7"/>
        </w:rPr>
        <w:tab/>
      </w:r>
      <w:r w:rsidRPr="009E41E0">
        <w:rPr>
          <w:lang w:val="zh-CN"/>
        </w:rPr>
        <w:t>同上</w:t>
      </w:r>
      <w:r w:rsidRPr="009E41E0">
        <w:rPr>
          <w:lang w:val="en-GB"/>
        </w:rPr>
        <w:t>，</w:t>
      </w:r>
      <w:r w:rsidRPr="009E41E0">
        <w:rPr>
          <w:lang w:val="zh-CN"/>
        </w:rPr>
        <w:t>第</w:t>
      </w:r>
      <w:r>
        <w:rPr>
          <w:lang w:val="en-GB"/>
        </w:rPr>
        <w:t>33</w:t>
      </w:r>
      <w:r w:rsidRPr="009E41E0">
        <w:rPr>
          <w:lang w:val="zh-CN"/>
        </w:rPr>
        <w:t>段。</w:t>
      </w:r>
    </w:p>
  </w:footnote>
  <w:footnote w:id="10">
    <w:p w14:paraId="07177BE6" w14:textId="77777777" w:rsidR="00095635" w:rsidRPr="00A05E32" w:rsidRDefault="00095635" w:rsidP="00095635">
      <w:pPr>
        <w:pStyle w:val="a6"/>
      </w:pPr>
      <w:r>
        <w:rPr>
          <w:lang w:val="en-GB"/>
        </w:rPr>
        <w:tab/>
      </w:r>
      <w:r w:rsidRPr="009E41E0">
        <w:rPr>
          <w:rStyle w:val="a8"/>
          <w:rFonts w:eastAsia="宋体"/>
        </w:rPr>
        <w:footnoteRef/>
      </w:r>
      <w:r>
        <w:rPr>
          <w:rStyle w:val="a7"/>
        </w:rPr>
        <w:tab/>
      </w:r>
      <w:r w:rsidRPr="009E41E0">
        <w:rPr>
          <w:lang w:val="zh-CN"/>
        </w:rPr>
        <w:t>同上</w:t>
      </w:r>
      <w:r w:rsidRPr="009E41E0">
        <w:rPr>
          <w:lang w:val="en-GB"/>
        </w:rPr>
        <w:t>，</w:t>
      </w:r>
      <w:r w:rsidRPr="009E41E0">
        <w:rPr>
          <w:lang w:val="zh-CN"/>
        </w:rPr>
        <w:t>第</w:t>
      </w:r>
      <w:r>
        <w:rPr>
          <w:lang w:val="en-GB"/>
        </w:rPr>
        <w:t>37</w:t>
      </w:r>
      <w:r w:rsidRPr="009E41E0">
        <w:rPr>
          <w:lang w:val="zh-CN"/>
        </w:rPr>
        <w:t>段。</w:t>
      </w:r>
    </w:p>
  </w:footnote>
  <w:footnote w:id="11">
    <w:p w14:paraId="2AF8C859" w14:textId="77777777" w:rsidR="00095635" w:rsidRPr="00047F96" w:rsidRDefault="00095635" w:rsidP="00095635">
      <w:pPr>
        <w:pStyle w:val="a6"/>
      </w:pPr>
      <w:r>
        <w:rPr>
          <w:lang w:val="en-GB"/>
        </w:rPr>
        <w:tab/>
      </w:r>
      <w:r w:rsidRPr="009E41E0">
        <w:rPr>
          <w:rStyle w:val="a8"/>
          <w:rFonts w:eastAsia="宋体"/>
        </w:rPr>
        <w:footnoteRef/>
      </w:r>
      <w:r>
        <w:rPr>
          <w:rStyle w:val="a7"/>
        </w:rPr>
        <w:tab/>
      </w:r>
      <w:r w:rsidRPr="009E41E0">
        <w:rPr>
          <w:lang w:val="zh-CN"/>
        </w:rPr>
        <w:t>同上</w:t>
      </w:r>
      <w:r w:rsidRPr="009E41E0">
        <w:rPr>
          <w:lang w:val="en-GB"/>
        </w:rPr>
        <w:t>，</w:t>
      </w:r>
      <w:r w:rsidRPr="009E41E0">
        <w:rPr>
          <w:lang w:val="zh-CN"/>
        </w:rPr>
        <w:t>第</w:t>
      </w:r>
      <w:r>
        <w:rPr>
          <w:lang w:val="en-GB"/>
        </w:rPr>
        <w:t>43</w:t>
      </w:r>
      <w:r w:rsidRPr="009E41E0">
        <w:rPr>
          <w:lang w:val="zh-CN"/>
        </w:rPr>
        <w:t>段。</w:t>
      </w:r>
    </w:p>
  </w:footnote>
  <w:footnote w:id="12">
    <w:p w14:paraId="252AD51A" w14:textId="77777777" w:rsidR="00095635" w:rsidRPr="00047F96" w:rsidRDefault="00095635" w:rsidP="00095635">
      <w:pPr>
        <w:pStyle w:val="a6"/>
      </w:pPr>
      <w:r>
        <w:rPr>
          <w:lang w:val="en-GB"/>
        </w:rPr>
        <w:tab/>
      </w:r>
      <w:r w:rsidRPr="009E41E0">
        <w:rPr>
          <w:rStyle w:val="a8"/>
          <w:rFonts w:eastAsia="宋体"/>
        </w:rPr>
        <w:footnoteRef/>
      </w:r>
      <w:r>
        <w:rPr>
          <w:rStyle w:val="a7"/>
        </w:rPr>
        <w:tab/>
      </w:r>
      <w:r w:rsidRPr="009E41E0">
        <w:rPr>
          <w:lang w:val="zh-CN"/>
        </w:rPr>
        <w:t>同上</w:t>
      </w:r>
      <w:r w:rsidRPr="009E41E0">
        <w:rPr>
          <w:lang w:val="en-GB"/>
        </w:rPr>
        <w:t>，</w:t>
      </w:r>
      <w:r w:rsidRPr="009E41E0">
        <w:rPr>
          <w:lang w:val="zh-CN"/>
        </w:rPr>
        <w:t>第</w:t>
      </w:r>
      <w:r>
        <w:rPr>
          <w:lang w:val="en-GB"/>
        </w:rPr>
        <w:t>44</w:t>
      </w:r>
      <w:r w:rsidRPr="009E41E0">
        <w:rPr>
          <w:lang w:val="zh-CN"/>
        </w:rPr>
        <w:t>段。</w:t>
      </w:r>
    </w:p>
  </w:footnote>
  <w:footnote w:id="13">
    <w:p w14:paraId="773E06F5" w14:textId="4AB3B599" w:rsidR="00095635" w:rsidRPr="00047F96" w:rsidRDefault="00095635" w:rsidP="00095635">
      <w:pPr>
        <w:pStyle w:val="a6"/>
      </w:pPr>
      <w:r>
        <w:rPr>
          <w:lang w:val="en-GB"/>
        </w:rPr>
        <w:tab/>
      </w:r>
      <w:r w:rsidRPr="009E41E0">
        <w:rPr>
          <w:rStyle w:val="a8"/>
          <w:rFonts w:eastAsia="宋体"/>
        </w:rPr>
        <w:footnoteRef/>
      </w:r>
      <w:r>
        <w:rPr>
          <w:rStyle w:val="a7"/>
        </w:rPr>
        <w:tab/>
      </w:r>
      <w:r w:rsidRPr="009E41E0">
        <w:rPr>
          <w:lang w:val="zh-CN"/>
        </w:rPr>
        <w:t>同上</w:t>
      </w:r>
      <w:r w:rsidRPr="009E41E0">
        <w:rPr>
          <w:lang w:val="en-GB"/>
        </w:rPr>
        <w:t>，</w:t>
      </w:r>
      <w:r w:rsidRPr="009E41E0">
        <w:rPr>
          <w:lang w:val="zh-CN"/>
        </w:rPr>
        <w:t>第</w:t>
      </w:r>
      <w:r>
        <w:rPr>
          <w:lang w:val="en-GB"/>
        </w:rPr>
        <w:t>45</w:t>
      </w:r>
      <w:r w:rsidR="00A9673C" w:rsidRPr="009E41E0">
        <w:rPr>
          <w:lang w:val="zh-CN"/>
        </w:rPr>
        <w:t>段</w:t>
      </w:r>
      <w:r w:rsidR="00A9673C">
        <w:rPr>
          <w:rFonts w:hint="eastAsia"/>
          <w:lang w:val="fr-CH"/>
        </w:rPr>
        <w:t>；</w:t>
      </w:r>
      <w:r w:rsidRPr="009E41E0">
        <w:rPr>
          <w:lang w:val="zh-CN"/>
        </w:rPr>
        <w:t>另见</w:t>
      </w:r>
      <w:r w:rsidRPr="00E62D3B">
        <w:rPr>
          <w:lang w:val="en-GB"/>
        </w:rPr>
        <w:t>CCPR/C/VNM/FCO/3</w:t>
      </w:r>
      <w:r w:rsidRPr="009E41E0">
        <w:rPr>
          <w:lang w:val="zh-CN"/>
        </w:rPr>
        <w:t>。</w:t>
      </w:r>
    </w:p>
  </w:footnote>
  <w:footnote w:id="14">
    <w:p w14:paraId="219DCDE8" w14:textId="1D8616B5" w:rsidR="00095635" w:rsidRPr="00A05E32" w:rsidRDefault="00095635" w:rsidP="00095635">
      <w:pPr>
        <w:pStyle w:val="a6"/>
      </w:pPr>
      <w:r>
        <w:rPr>
          <w:lang w:val="en-GB"/>
        </w:rPr>
        <w:tab/>
      </w:r>
      <w:r w:rsidRPr="009E41E0">
        <w:rPr>
          <w:rStyle w:val="a8"/>
          <w:rFonts w:eastAsia="宋体"/>
        </w:rPr>
        <w:footnoteRef/>
      </w:r>
      <w:r>
        <w:rPr>
          <w:rStyle w:val="a7"/>
        </w:rPr>
        <w:tab/>
      </w:r>
      <w:hyperlink r:id="rId2" w:history="1">
        <w:r w:rsidRPr="009E41E0">
          <w:rPr>
            <w:rStyle w:val="afa"/>
            <w:lang w:val="en-GB"/>
          </w:rPr>
          <w:t>CCPR/C/VNM/CO/3</w:t>
        </w:r>
      </w:hyperlink>
      <w:r w:rsidRPr="009E41E0">
        <w:rPr>
          <w:lang w:val="en-GB"/>
        </w:rPr>
        <w:t xml:space="preserve">, </w:t>
      </w:r>
      <w:r w:rsidRPr="009E41E0">
        <w:rPr>
          <w:lang w:val="zh-CN"/>
        </w:rPr>
        <w:t>第</w:t>
      </w:r>
      <w:r>
        <w:rPr>
          <w:lang w:val="en-GB"/>
        </w:rPr>
        <w:t>46</w:t>
      </w:r>
      <w:r w:rsidRPr="009E41E0">
        <w:rPr>
          <w:lang w:val="zh-CN"/>
        </w:rPr>
        <w:t>段。</w:t>
      </w:r>
    </w:p>
  </w:footnote>
  <w:footnote w:id="15">
    <w:p w14:paraId="3DF0FC26" w14:textId="77777777" w:rsidR="00095635" w:rsidRPr="00A05E32" w:rsidRDefault="00095635" w:rsidP="00095635">
      <w:pPr>
        <w:pStyle w:val="a6"/>
      </w:pPr>
      <w:r>
        <w:rPr>
          <w:lang w:val="en-GB"/>
        </w:rPr>
        <w:tab/>
      </w:r>
      <w:r w:rsidRPr="009E41E0">
        <w:rPr>
          <w:rStyle w:val="a8"/>
          <w:rFonts w:eastAsia="宋体"/>
        </w:rPr>
        <w:footnoteRef/>
      </w:r>
      <w:r>
        <w:rPr>
          <w:rStyle w:val="a7"/>
        </w:rPr>
        <w:tab/>
      </w:r>
      <w:r w:rsidRPr="009E41E0">
        <w:rPr>
          <w:lang w:val="zh-CN"/>
        </w:rPr>
        <w:t>同上</w:t>
      </w:r>
      <w:r w:rsidRPr="009E41E0">
        <w:rPr>
          <w:lang w:val="en-GB"/>
        </w:rPr>
        <w:t>，</w:t>
      </w:r>
      <w:r w:rsidRPr="009E41E0">
        <w:rPr>
          <w:lang w:val="zh-CN"/>
        </w:rPr>
        <w:t>第</w:t>
      </w:r>
      <w:r>
        <w:rPr>
          <w:lang w:val="en-GB"/>
        </w:rPr>
        <w:t>47</w:t>
      </w:r>
      <w:r w:rsidRPr="009E41E0">
        <w:rPr>
          <w:lang w:val="zh-CN"/>
        </w:rPr>
        <w:t>段。</w:t>
      </w:r>
    </w:p>
  </w:footnote>
  <w:footnote w:id="16">
    <w:p w14:paraId="6106007D" w14:textId="77777777" w:rsidR="00095635" w:rsidRPr="00A05E32" w:rsidRDefault="00095635" w:rsidP="00095635">
      <w:pPr>
        <w:pStyle w:val="a6"/>
      </w:pPr>
      <w:r>
        <w:rPr>
          <w:lang w:val="en-GB"/>
        </w:rPr>
        <w:tab/>
      </w:r>
      <w:r w:rsidRPr="009E41E0">
        <w:rPr>
          <w:rStyle w:val="a8"/>
          <w:rFonts w:eastAsia="宋体"/>
        </w:rPr>
        <w:footnoteRef/>
      </w:r>
      <w:r>
        <w:rPr>
          <w:rStyle w:val="a7"/>
        </w:rPr>
        <w:tab/>
      </w:r>
      <w:r w:rsidRPr="009E41E0">
        <w:rPr>
          <w:lang w:val="zh-CN"/>
        </w:rPr>
        <w:t>同上</w:t>
      </w:r>
      <w:r w:rsidRPr="009E41E0">
        <w:rPr>
          <w:lang w:val="en-GB"/>
        </w:rPr>
        <w:t>，</w:t>
      </w:r>
      <w:r w:rsidRPr="009E41E0">
        <w:rPr>
          <w:lang w:val="zh-CN"/>
        </w:rPr>
        <w:t>第</w:t>
      </w:r>
      <w:r>
        <w:rPr>
          <w:lang w:val="en-GB"/>
        </w:rPr>
        <w:t>49</w:t>
      </w:r>
      <w:r w:rsidRPr="009E41E0">
        <w:rPr>
          <w:lang w:val="zh-CN"/>
        </w:rPr>
        <w:t>段。</w:t>
      </w:r>
    </w:p>
  </w:footnote>
  <w:footnote w:id="17">
    <w:p w14:paraId="3E4DAE93" w14:textId="77777777" w:rsidR="00095635" w:rsidRPr="00A05E32" w:rsidRDefault="00095635" w:rsidP="00095635">
      <w:pPr>
        <w:pStyle w:val="a6"/>
      </w:pPr>
      <w:r>
        <w:rPr>
          <w:lang w:val="en-GB"/>
        </w:rPr>
        <w:tab/>
      </w:r>
      <w:r w:rsidRPr="009E41E0">
        <w:rPr>
          <w:rStyle w:val="a8"/>
          <w:rFonts w:eastAsia="宋体"/>
        </w:rPr>
        <w:footnoteRef/>
      </w:r>
      <w:r>
        <w:rPr>
          <w:rStyle w:val="a7"/>
        </w:rPr>
        <w:tab/>
      </w:r>
      <w:r w:rsidRPr="009E41E0">
        <w:rPr>
          <w:lang w:val="zh-CN"/>
        </w:rPr>
        <w:t>同上</w:t>
      </w:r>
      <w:r w:rsidRPr="009E41E0">
        <w:rPr>
          <w:lang w:val="en-GB"/>
        </w:rPr>
        <w:t>，</w:t>
      </w:r>
      <w:r w:rsidRPr="009E41E0">
        <w:rPr>
          <w:lang w:val="zh-CN"/>
        </w:rPr>
        <w:t>第</w:t>
      </w:r>
      <w:r>
        <w:rPr>
          <w:lang w:val="en-GB"/>
        </w:rPr>
        <w:t>53</w:t>
      </w:r>
      <w:r w:rsidRPr="009E41E0">
        <w:rPr>
          <w:lang w:val="zh-CN"/>
        </w:rPr>
        <w:t>段。</w:t>
      </w:r>
    </w:p>
  </w:footnote>
  <w:footnote w:id="18">
    <w:p w14:paraId="452F1E36" w14:textId="77777777" w:rsidR="00095635" w:rsidRPr="00047F96" w:rsidRDefault="00095635" w:rsidP="00095635">
      <w:pPr>
        <w:pStyle w:val="a6"/>
      </w:pPr>
      <w:r>
        <w:rPr>
          <w:lang w:val="en-GB"/>
        </w:rPr>
        <w:tab/>
      </w:r>
      <w:r w:rsidRPr="009E41E0">
        <w:rPr>
          <w:rStyle w:val="a8"/>
          <w:rFonts w:eastAsia="宋体"/>
        </w:rPr>
        <w:footnoteRef/>
      </w:r>
      <w:r>
        <w:rPr>
          <w:rStyle w:val="a7"/>
        </w:rPr>
        <w:tab/>
      </w:r>
      <w:r w:rsidRPr="009E41E0">
        <w:rPr>
          <w:lang w:val="zh-CN"/>
        </w:rPr>
        <w:t>同上</w:t>
      </w:r>
      <w:r w:rsidRPr="009E41E0">
        <w:rPr>
          <w:lang w:val="en-GB"/>
        </w:rPr>
        <w:t>，</w:t>
      </w:r>
      <w:r w:rsidRPr="009E41E0">
        <w:rPr>
          <w:lang w:val="zh-CN"/>
        </w:rPr>
        <w:t>第</w:t>
      </w:r>
      <w:r w:rsidRPr="009E41E0">
        <w:rPr>
          <w:lang w:val="en-GB"/>
        </w:rPr>
        <w:t>55</w:t>
      </w:r>
      <w:r w:rsidRPr="009E41E0">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90600" w14:textId="77777777" w:rsidR="00117CCB" w:rsidRDefault="0076512E" w:rsidP="0076512E">
    <w:pPr>
      <w:pStyle w:val="af3"/>
    </w:pPr>
    <w:r>
      <w:t>CCPR/C/VNM/CO/4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95256" w14:textId="77777777" w:rsidR="00117CCB" w:rsidRPr="00202A30" w:rsidRDefault="0076512E" w:rsidP="0076512E">
    <w:pPr>
      <w:pStyle w:val="af3"/>
      <w:jc w:val="right"/>
    </w:pPr>
    <w:r>
      <w:t>CCPR/C/VNM/CO/4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A593C0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2B362816"/>
    <w:lvl w:ilvl="0" w:tplc="219EFFF8">
      <w:start w:val="1"/>
      <w:numFmt w:val="decimal"/>
      <w:lvlText w:val="%1."/>
      <w:lvlJc w:val="left"/>
      <w:pPr>
        <w:tabs>
          <w:tab w:val="num" w:pos="1701"/>
        </w:tabs>
        <w:ind w:left="1134" w:firstLine="0"/>
      </w:pPr>
      <w:rPr>
        <w:rFonts w:ascii="Times New Roman" w:hAnsi="Times New Roman" w:hint="default"/>
        <w:b w:val="0"/>
        <w:i w:val="0"/>
        <w:sz w:val="20"/>
      </w:rPr>
    </w:lvl>
    <w:lvl w:ilvl="1" w:tplc="5902113C" w:tentative="1">
      <w:start w:val="1"/>
      <w:numFmt w:val="lowerLetter"/>
      <w:lvlText w:val="%2."/>
      <w:lvlJc w:val="left"/>
      <w:pPr>
        <w:tabs>
          <w:tab w:val="num" w:pos="1440"/>
        </w:tabs>
        <w:ind w:left="1440" w:hanging="360"/>
      </w:pPr>
    </w:lvl>
    <w:lvl w:ilvl="2" w:tplc="866C6BF2" w:tentative="1">
      <w:start w:val="1"/>
      <w:numFmt w:val="lowerRoman"/>
      <w:lvlText w:val="%3."/>
      <w:lvlJc w:val="right"/>
      <w:pPr>
        <w:tabs>
          <w:tab w:val="num" w:pos="2160"/>
        </w:tabs>
        <w:ind w:left="2160" w:hanging="180"/>
      </w:pPr>
    </w:lvl>
    <w:lvl w:ilvl="3" w:tplc="BBE6E1A8" w:tentative="1">
      <w:start w:val="1"/>
      <w:numFmt w:val="decimal"/>
      <w:lvlText w:val="%4."/>
      <w:lvlJc w:val="left"/>
      <w:pPr>
        <w:tabs>
          <w:tab w:val="num" w:pos="2880"/>
        </w:tabs>
        <w:ind w:left="2880" w:hanging="360"/>
      </w:pPr>
    </w:lvl>
    <w:lvl w:ilvl="4" w:tplc="94309F7C" w:tentative="1">
      <w:start w:val="1"/>
      <w:numFmt w:val="lowerLetter"/>
      <w:lvlText w:val="%5."/>
      <w:lvlJc w:val="left"/>
      <w:pPr>
        <w:tabs>
          <w:tab w:val="num" w:pos="3600"/>
        </w:tabs>
        <w:ind w:left="3600" w:hanging="360"/>
      </w:pPr>
    </w:lvl>
    <w:lvl w:ilvl="5" w:tplc="FEE42026" w:tentative="1">
      <w:start w:val="1"/>
      <w:numFmt w:val="lowerRoman"/>
      <w:lvlText w:val="%6."/>
      <w:lvlJc w:val="right"/>
      <w:pPr>
        <w:tabs>
          <w:tab w:val="num" w:pos="4320"/>
        </w:tabs>
        <w:ind w:left="4320" w:hanging="180"/>
      </w:pPr>
    </w:lvl>
    <w:lvl w:ilvl="6" w:tplc="BB7E862A" w:tentative="1">
      <w:start w:val="1"/>
      <w:numFmt w:val="decimal"/>
      <w:lvlText w:val="%7."/>
      <w:lvlJc w:val="left"/>
      <w:pPr>
        <w:tabs>
          <w:tab w:val="num" w:pos="5040"/>
        </w:tabs>
        <w:ind w:left="5040" w:hanging="360"/>
      </w:pPr>
    </w:lvl>
    <w:lvl w:ilvl="7" w:tplc="8F6ED99C" w:tentative="1">
      <w:start w:val="1"/>
      <w:numFmt w:val="lowerLetter"/>
      <w:lvlText w:val="%8."/>
      <w:lvlJc w:val="left"/>
      <w:pPr>
        <w:tabs>
          <w:tab w:val="num" w:pos="5760"/>
        </w:tabs>
        <w:ind w:left="5760" w:hanging="360"/>
      </w:pPr>
    </w:lvl>
    <w:lvl w:ilvl="8" w:tplc="AE3C9F76" w:tentative="1">
      <w:start w:val="1"/>
      <w:numFmt w:val="lowerRoman"/>
      <w:lvlText w:val="%9."/>
      <w:lvlJc w:val="right"/>
      <w:pPr>
        <w:tabs>
          <w:tab w:val="num" w:pos="6480"/>
        </w:tabs>
        <w:ind w:left="6480" w:hanging="180"/>
      </w:pPr>
    </w:lvl>
  </w:abstractNum>
  <w:abstractNum w:abstractNumId="13"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2"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55B277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ACF4EB2"/>
    <w:multiLevelType w:val="hybridMultilevel"/>
    <w:tmpl w:val="CB6C816A"/>
    <w:lvl w:ilvl="0" w:tplc="5CB28422">
      <w:start w:val="1"/>
      <w:numFmt w:val="bullet"/>
      <w:lvlText w:val="•"/>
      <w:lvlJc w:val="left"/>
      <w:pPr>
        <w:tabs>
          <w:tab w:val="num" w:pos="2268"/>
        </w:tabs>
        <w:ind w:left="2268" w:hanging="170"/>
      </w:pPr>
      <w:rPr>
        <w:rFonts w:ascii="Times New Roman" w:hAnsi="Times New Roman" w:cs="Times New Roman" w:hint="default"/>
      </w:rPr>
    </w:lvl>
    <w:lvl w:ilvl="1" w:tplc="9776070C" w:tentative="1">
      <w:start w:val="1"/>
      <w:numFmt w:val="bullet"/>
      <w:lvlText w:val="o"/>
      <w:lvlJc w:val="left"/>
      <w:pPr>
        <w:tabs>
          <w:tab w:val="num" w:pos="3708"/>
        </w:tabs>
        <w:ind w:left="3708" w:hanging="360"/>
      </w:pPr>
      <w:rPr>
        <w:rFonts w:ascii="Courier New" w:hAnsi="Courier New" w:hint="default"/>
      </w:rPr>
    </w:lvl>
    <w:lvl w:ilvl="2" w:tplc="BA4098E0" w:tentative="1">
      <w:start w:val="1"/>
      <w:numFmt w:val="bullet"/>
      <w:lvlText w:val=""/>
      <w:lvlJc w:val="left"/>
      <w:pPr>
        <w:tabs>
          <w:tab w:val="num" w:pos="4428"/>
        </w:tabs>
        <w:ind w:left="4428" w:hanging="360"/>
      </w:pPr>
      <w:rPr>
        <w:rFonts w:ascii="Wingdings" w:hAnsi="Wingdings" w:hint="default"/>
      </w:rPr>
    </w:lvl>
    <w:lvl w:ilvl="3" w:tplc="50FEB83A" w:tentative="1">
      <w:start w:val="1"/>
      <w:numFmt w:val="bullet"/>
      <w:lvlText w:val=""/>
      <w:lvlJc w:val="left"/>
      <w:pPr>
        <w:tabs>
          <w:tab w:val="num" w:pos="5148"/>
        </w:tabs>
        <w:ind w:left="5148" w:hanging="360"/>
      </w:pPr>
      <w:rPr>
        <w:rFonts w:ascii="Symbol" w:hAnsi="Symbol" w:hint="default"/>
      </w:rPr>
    </w:lvl>
    <w:lvl w:ilvl="4" w:tplc="0C00BBC4" w:tentative="1">
      <w:start w:val="1"/>
      <w:numFmt w:val="bullet"/>
      <w:lvlText w:val="o"/>
      <w:lvlJc w:val="left"/>
      <w:pPr>
        <w:tabs>
          <w:tab w:val="num" w:pos="5868"/>
        </w:tabs>
        <w:ind w:left="5868" w:hanging="360"/>
      </w:pPr>
      <w:rPr>
        <w:rFonts w:ascii="Courier New" w:hAnsi="Courier New" w:hint="default"/>
      </w:rPr>
    </w:lvl>
    <w:lvl w:ilvl="5" w:tplc="0004FD56" w:tentative="1">
      <w:start w:val="1"/>
      <w:numFmt w:val="bullet"/>
      <w:lvlText w:val=""/>
      <w:lvlJc w:val="left"/>
      <w:pPr>
        <w:tabs>
          <w:tab w:val="num" w:pos="6588"/>
        </w:tabs>
        <w:ind w:left="6588" w:hanging="360"/>
      </w:pPr>
      <w:rPr>
        <w:rFonts w:ascii="Wingdings" w:hAnsi="Wingdings" w:hint="default"/>
      </w:rPr>
    </w:lvl>
    <w:lvl w:ilvl="6" w:tplc="7AF20AB6" w:tentative="1">
      <w:start w:val="1"/>
      <w:numFmt w:val="bullet"/>
      <w:lvlText w:val=""/>
      <w:lvlJc w:val="left"/>
      <w:pPr>
        <w:tabs>
          <w:tab w:val="num" w:pos="7308"/>
        </w:tabs>
        <w:ind w:left="7308" w:hanging="360"/>
      </w:pPr>
      <w:rPr>
        <w:rFonts w:ascii="Symbol" w:hAnsi="Symbol" w:hint="default"/>
      </w:rPr>
    </w:lvl>
    <w:lvl w:ilvl="7" w:tplc="6680A280" w:tentative="1">
      <w:start w:val="1"/>
      <w:numFmt w:val="bullet"/>
      <w:lvlText w:val="o"/>
      <w:lvlJc w:val="left"/>
      <w:pPr>
        <w:tabs>
          <w:tab w:val="num" w:pos="8028"/>
        </w:tabs>
        <w:ind w:left="8028" w:hanging="360"/>
      </w:pPr>
      <w:rPr>
        <w:rFonts w:ascii="Courier New" w:hAnsi="Courier New" w:hint="default"/>
      </w:rPr>
    </w:lvl>
    <w:lvl w:ilvl="8" w:tplc="8B70E20E"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34C5B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73C722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2"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68AD07B2"/>
    <w:multiLevelType w:val="hybridMultilevel"/>
    <w:tmpl w:val="7FEE3222"/>
    <w:lvl w:ilvl="0" w:tplc="C53078EA">
      <w:start w:val="1"/>
      <w:numFmt w:val="bullet"/>
      <w:lvlText w:val="•"/>
      <w:lvlJc w:val="left"/>
      <w:pPr>
        <w:tabs>
          <w:tab w:val="num" w:pos="1701"/>
        </w:tabs>
        <w:ind w:left="1701" w:hanging="170"/>
      </w:pPr>
      <w:rPr>
        <w:rFonts w:ascii="Times New Roman" w:hAnsi="Times New Roman" w:cs="Times New Roman" w:hint="default"/>
      </w:rPr>
    </w:lvl>
    <w:lvl w:ilvl="1" w:tplc="04B2670C" w:tentative="1">
      <w:start w:val="1"/>
      <w:numFmt w:val="bullet"/>
      <w:lvlText w:val="o"/>
      <w:lvlJc w:val="left"/>
      <w:pPr>
        <w:tabs>
          <w:tab w:val="num" w:pos="3141"/>
        </w:tabs>
        <w:ind w:left="3141" w:hanging="360"/>
      </w:pPr>
      <w:rPr>
        <w:rFonts w:ascii="Courier New" w:hAnsi="Courier New" w:hint="default"/>
      </w:rPr>
    </w:lvl>
    <w:lvl w:ilvl="2" w:tplc="C276D03A" w:tentative="1">
      <w:start w:val="1"/>
      <w:numFmt w:val="bullet"/>
      <w:lvlText w:val=""/>
      <w:lvlJc w:val="left"/>
      <w:pPr>
        <w:tabs>
          <w:tab w:val="num" w:pos="3861"/>
        </w:tabs>
        <w:ind w:left="3861" w:hanging="360"/>
      </w:pPr>
      <w:rPr>
        <w:rFonts w:ascii="Wingdings" w:hAnsi="Wingdings" w:hint="default"/>
      </w:rPr>
    </w:lvl>
    <w:lvl w:ilvl="3" w:tplc="F9A6DBD8" w:tentative="1">
      <w:start w:val="1"/>
      <w:numFmt w:val="bullet"/>
      <w:lvlText w:val=""/>
      <w:lvlJc w:val="left"/>
      <w:pPr>
        <w:tabs>
          <w:tab w:val="num" w:pos="4581"/>
        </w:tabs>
        <w:ind w:left="4581" w:hanging="360"/>
      </w:pPr>
      <w:rPr>
        <w:rFonts w:ascii="Symbol" w:hAnsi="Symbol" w:hint="default"/>
      </w:rPr>
    </w:lvl>
    <w:lvl w:ilvl="4" w:tplc="800EFA1C" w:tentative="1">
      <w:start w:val="1"/>
      <w:numFmt w:val="bullet"/>
      <w:lvlText w:val="o"/>
      <w:lvlJc w:val="left"/>
      <w:pPr>
        <w:tabs>
          <w:tab w:val="num" w:pos="5301"/>
        </w:tabs>
        <w:ind w:left="5301" w:hanging="360"/>
      </w:pPr>
      <w:rPr>
        <w:rFonts w:ascii="Courier New" w:hAnsi="Courier New" w:hint="default"/>
      </w:rPr>
    </w:lvl>
    <w:lvl w:ilvl="5" w:tplc="9F2608E8" w:tentative="1">
      <w:start w:val="1"/>
      <w:numFmt w:val="bullet"/>
      <w:lvlText w:val=""/>
      <w:lvlJc w:val="left"/>
      <w:pPr>
        <w:tabs>
          <w:tab w:val="num" w:pos="6021"/>
        </w:tabs>
        <w:ind w:left="6021" w:hanging="360"/>
      </w:pPr>
      <w:rPr>
        <w:rFonts w:ascii="Wingdings" w:hAnsi="Wingdings" w:hint="default"/>
      </w:rPr>
    </w:lvl>
    <w:lvl w:ilvl="6" w:tplc="0E4A8576" w:tentative="1">
      <w:start w:val="1"/>
      <w:numFmt w:val="bullet"/>
      <w:lvlText w:val=""/>
      <w:lvlJc w:val="left"/>
      <w:pPr>
        <w:tabs>
          <w:tab w:val="num" w:pos="6741"/>
        </w:tabs>
        <w:ind w:left="6741" w:hanging="360"/>
      </w:pPr>
      <w:rPr>
        <w:rFonts w:ascii="Symbol" w:hAnsi="Symbol" w:hint="default"/>
      </w:rPr>
    </w:lvl>
    <w:lvl w:ilvl="7" w:tplc="9EF4878E" w:tentative="1">
      <w:start w:val="1"/>
      <w:numFmt w:val="bullet"/>
      <w:lvlText w:val="o"/>
      <w:lvlJc w:val="left"/>
      <w:pPr>
        <w:tabs>
          <w:tab w:val="num" w:pos="7461"/>
        </w:tabs>
        <w:ind w:left="7461" w:hanging="360"/>
      </w:pPr>
      <w:rPr>
        <w:rFonts w:ascii="Courier New" w:hAnsi="Courier New" w:hint="default"/>
      </w:rPr>
    </w:lvl>
    <w:lvl w:ilvl="8" w:tplc="D6ECBBF4"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4"/>
  </w:num>
  <w:num w:numId="2" w16cid:durableId="1488473444">
    <w:abstractNumId w:val="32"/>
  </w:num>
  <w:num w:numId="3" w16cid:durableId="1881046147">
    <w:abstractNumId w:val="16"/>
  </w:num>
  <w:num w:numId="4" w16cid:durableId="2042706911">
    <w:abstractNumId w:val="8"/>
  </w:num>
  <w:num w:numId="5" w16cid:durableId="17302258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35"/>
  </w:num>
  <w:num w:numId="8" w16cid:durableId="246697977">
    <w:abstractNumId w:val="17"/>
  </w:num>
  <w:num w:numId="9" w16cid:durableId="570771093">
    <w:abstractNumId w:val="21"/>
  </w:num>
  <w:num w:numId="10" w16cid:durableId="1044907577">
    <w:abstractNumId w:val="22"/>
  </w:num>
  <w:num w:numId="11" w16cid:durableId="2115124098">
    <w:abstractNumId w:val="20"/>
  </w:num>
  <w:num w:numId="12" w16cid:durableId="1084103971">
    <w:abstractNumId w:val="10"/>
  </w:num>
  <w:num w:numId="13" w16cid:durableId="1917586449">
    <w:abstractNumId w:val="30"/>
  </w:num>
  <w:num w:numId="14" w16cid:durableId="293633915">
    <w:abstractNumId w:val="29"/>
  </w:num>
  <w:num w:numId="15" w16cid:durableId="1232039085">
    <w:abstractNumId w:val="23"/>
  </w:num>
  <w:num w:numId="16" w16cid:durableId="1807309726">
    <w:abstractNumId w:val="18"/>
  </w:num>
  <w:num w:numId="17" w16cid:durableId="552353007">
    <w:abstractNumId w:val="15"/>
  </w:num>
  <w:num w:numId="18" w16cid:durableId="528645076">
    <w:abstractNumId w:val="27"/>
  </w:num>
  <w:num w:numId="19" w16cid:durableId="643437435">
    <w:abstractNumId w:val="25"/>
  </w:num>
  <w:num w:numId="20" w16cid:durableId="848370462">
    <w:abstractNumId w:val="9"/>
  </w:num>
  <w:num w:numId="21" w16cid:durableId="488910458">
    <w:abstractNumId w:val="7"/>
  </w:num>
  <w:num w:numId="22" w16cid:durableId="779254134">
    <w:abstractNumId w:val="6"/>
  </w:num>
  <w:num w:numId="23" w16cid:durableId="642085219">
    <w:abstractNumId w:val="5"/>
  </w:num>
  <w:num w:numId="24" w16cid:durableId="1069576561">
    <w:abstractNumId w:val="4"/>
  </w:num>
  <w:num w:numId="25" w16cid:durableId="1789079136">
    <w:abstractNumId w:val="3"/>
  </w:num>
  <w:num w:numId="26" w16cid:durableId="1740975251">
    <w:abstractNumId w:val="2"/>
  </w:num>
  <w:num w:numId="27" w16cid:durableId="2143228786">
    <w:abstractNumId w:val="1"/>
  </w:num>
  <w:num w:numId="28" w16cid:durableId="2012903796">
    <w:abstractNumId w:val="0"/>
  </w:num>
  <w:num w:numId="29" w16cid:durableId="1698195668">
    <w:abstractNumId w:val="34"/>
  </w:num>
  <w:num w:numId="30" w16cid:durableId="514392595">
    <w:abstractNumId w:val="24"/>
  </w:num>
  <w:num w:numId="31" w16cid:durableId="1418092228">
    <w:abstractNumId w:val="12"/>
  </w:num>
  <w:num w:numId="32" w16cid:durableId="361323258">
    <w:abstractNumId w:val="26"/>
  </w:num>
  <w:num w:numId="33" w16cid:durableId="2069180354">
    <w:abstractNumId w:val="28"/>
  </w:num>
  <w:num w:numId="34" w16cid:durableId="808283314">
    <w:abstractNumId w:val="13"/>
  </w:num>
  <w:num w:numId="35" w16cid:durableId="1304191508">
    <w:abstractNumId w:val="11"/>
  </w:num>
  <w:num w:numId="36" w16cid:durableId="1513954369">
    <w:abstractNumId w:val="19"/>
  </w:num>
  <w:num w:numId="37" w16cid:durableId="131106104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443"/>
    <w:rsid w:val="00011483"/>
    <w:rsid w:val="0004554F"/>
    <w:rsid w:val="00067C45"/>
    <w:rsid w:val="00080D76"/>
    <w:rsid w:val="00095635"/>
    <w:rsid w:val="000B5AD4"/>
    <w:rsid w:val="000B5BD5"/>
    <w:rsid w:val="000B6431"/>
    <w:rsid w:val="000D03A7"/>
    <w:rsid w:val="000D319F"/>
    <w:rsid w:val="000E1AC3"/>
    <w:rsid w:val="000E4D0E"/>
    <w:rsid w:val="000F5EB8"/>
    <w:rsid w:val="00117CCB"/>
    <w:rsid w:val="00126EB7"/>
    <w:rsid w:val="00131549"/>
    <w:rsid w:val="00144B69"/>
    <w:rsid w:val="00153E86"/>
    <w:rsid w:val="00172E04"/>
    <w:rsid w:val="001B1BD1"/>
    <w:rsid w:val="001C3EF2"/>
    <w:rsid w:val="001D17F6"/>
    <w:rsid w:val="00204B42"/>
    <w:rsid w:val="0021265F"/>
    <w:rsid w:val="002231C3"/>
    <w:rsid w:val="0024417F"/>
    <w:rsid w:val="00250F8D"/>
    <w:rsid w:val="0025482B"/>
    <w:rsid w:val="002B5450"/>
    <w:rsid w:val="002B6644"/>
    <w:rsid w:val="002E1C97"/>
    <w:rsid w:val="002F5834"/>
    <w:rsid w:val="003006AB"/>
    <w:rsid w:val="00326EBF"/>
    <w:rsid w:val="00327FE4"/>
    <w:rsid w:val="003333CC"/>
    <w:rsid w:val="00385347"/>
    <w:rsid w:val="003A4E85"/>
    <w:rsid w:val="003E43C5"/>
    <w:rsid w:val="00427F63"/>
    <w:rsid w:val="00434D38"/>
    <w:rsid w:val="00494EB8"/>
    <w:rsid w:val="004C4A0A"/>
    <w:rsid w:val="004D0A00"/>
    <w:rsid w:val="004E473D"/>
    <w:rsid w:val="004F348E"/>
    <w:rsid w:val="00501220"/>
    <w:rsid w:val="00526696"/>
    <w:rsid w:val="0057615F"/>
    <w:rsid w:val="00576BD6"/>
    <w:rsid w:val="00576CBE"/>
    <w:rsid w:val="005E403A"/>
    <w:rsid w:val="005E4086"/>
    <w:rsid w:val="0060122D"/>
    <w:rsid w:val="00604D91"/>
    <w:rsid w:val="00607905"/>
    <w:rsid w:val="0062203A"/>
    <w:rsid w:val="006257FE"/>
    <w:rsid w:val="00654DD9"/>
    <w:rsid w:val="00670DEE"/>
    <w:rsid w:val="00680656"/>
    <w:rsid w:val="006B1119"/>
    <w:rsid w:val="006B731B"/>
    <w:rsid w:val="006D3757"/>
    <w:rsid w:val="006D37EB"/>
    <w:rsid w:val="006E3E46"/>
    <w:rsid w:val="006E71B1"/>
    <w:rsid w:val="006F1404"/>
    <w:rsid w:val="0070593B"/>
    <w:rsid w:val="00705D89"/>
    <w:rsid w:val="007209AB"/>
    <w:rsid w:val="00731A42"/>
    <w:rsid w:val="00755487"/>
    <w:rsid w:val="00757C88"/>
    <w:rsid w:val="0076512E"/>
    <w:rsid w:val="00767E69"/>
    <w:rsid w:val="0077079A"/>
    <w:rsid w:val="007710C4"/>
    <w:rsid w:val="00771504"/>
    <w:rsid w:val="00776F9A"/>
    <w:rsid w:val="007A5599"/>
    <w:rsid w:val="007C4443"/>
    <w:rsid w:val="008400B8"/>
    <w:rsid w:val="0084128A"/>
    <w:rsid w:val="00856233"/>
    <w:rsid w:val="00860F27"/>
    <w:rsid w:val="008A1560"/>
    <w:rsid w:val="008B0560"/>
    <w:rsid w:val="008B2BFA"/>
    <w:rsid w:val="008D1AB5"/>
    <w:rsid w:val="008D31F4"/>
    <w:rsid w:val="008E6A3F"/>
    <w:rsid w:val="008E6FEB"/>
    <w:rsid w:val="00912990"/>
    <w:rsid w:val="00923557"/>
    <w:rsid w:val="00927890"/>
    <w:rsid w:val="00936F03"/>
    <w:rsid w:val="00943B69"/>
    <w:rsid w:val="00944CB3"/>
    <w:rsid w:val="0096722F"/>
    <w:rsid w:val="00986624"/>
    <w:rsid w:val="009B09D7"/>
    <w:rsid w:val="009D35ED"/>
    <w:rsid w:val="009E4D61"/>
    <w:rsid w:val="00A02668"/>
    <w:rsid w:val="00A03CB6"/>
    <w:rsid w:val="00A1364C"/>
    <w:rsid w:val="00A21076"/>
    <w:rsid w:val="00A31BA8"/>
    <w:rsid w:val="00A3739A"/>
    <w:rsid w:val="00A43337"/>
    <w:rsid w:val="00A52DAF"/>
    <w:rsid w:val="00A84072"/>
    <w:rsid w:val="00A9673C"/>
    <w:rsid w:val="00B16570"/>
    <w:rsid w:val="00B16989"/>
    <w:rsid w:val="00B23B03"/>
    <w:rsid w:val="00B43EB7"/>
    <w:rsid w:val="00B53320"/>
    <w:rsid w:val="00B614C4"/>
    <w:rsid w:val="00B712F3"/>
    <w:rsid w:val="00BC6522"/>
    <w:rsid w:val="00BE1FFE"/>
    <w:rsid w:val="00C121D5"/>
    <w:rsid w:val="00C13AFF"/>
    <w:rsid w:val="00C17349"/>
    <w:rsid w:val="00C323A4"/>
    <w:rsid w:val="00C351AA"/>
    <w:rsid w:val="00C43CF0"/>
    <w:rsid w:val="00C70852"/>
    <w:rsid w:val="00C7253F"/>
    <w:rsid w:val="00C829C3"/>
    <w:rsid w:val="00C90707"/>
    <w:rsid w:val="00CA6BE5"/>
    <w:rsid w:val="00CE1D1C"/>
    <w:rsid w:val="00CF4A2B"/>
    <w:rsid w:val="00D26A05"/>
    <w:rsid w:val="00D27488"/>
    <w:rsid w:val="00D9309B"/>
    <w:rsid w:val="00D97B98"/>
    <w:rsid w:val="00DB0D94"/>
    <w:rsid w:val="00DC671F"/>
    <w:rsid w:val="00DE4DA7"/>
    <w:rsid w:val="00E02C13"/>
    <w:rsid w:val="00E33B38"/>
    <w:rsid w:val="00E442A1"/>
    <w:rsid w:val="00E47FE5"/>
    <w:rsid w:val="00E55247"/>
    <w:rsid w:val="00E574AF"/>
    <w:rsid w:val="00E62D3B"/>
    <w:rsid w:val="00E73B33"/>
    <w:rsid w:val="00EA7E67"/>
    <w:rsid w:val="00F24E6D"/>
    <w:rsid w:val="00F379B8"/>
    <w:rsid w:val="00F553BD"/>
    <w:rsid w:val="00F714DA"/>
    <w:rsid w:val="00F861C8"/>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60CEB3"/>
  <w15:docId w15:val="{40E0023C-0CC9-442B-8ACA-E7B58A5F1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B6644"/>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442A1"/>
    <w:pPr>
      <w:keepLines w:val="0"/>
      <w:spacing w:after="0"/>
    </w:pPr>
  </w:style>
  <w:style w:type="character" w:customStyle="1" w:styleId="ad">
    <w:name w:val="尾注文本 字符"/>
    <w:aliases w:val="2_G 字符"/>
    <w:basedOn w:val="a0"/>
    <w:link w:val="ac"/>
    <w:rsid w:val="00E442A1"/>
    <w:rPr>
      <w:snapToGrid w:val="0"/>
      <w:sz w:val="18"/>
      <w:szCs w:val="18"/>
    </w:rPr>
  </w:style>
  <w:style w:type="character" w:styleId="ae">
    <w:name w:val="endnote reference"/>
    <w:aliases w:val="1_G"/>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A31BA8"/>
    <w:rPr>
      <w:rFonts w:eastAsia="Times New Roman"/>
      <w:snapToGrid w:val="0"/>
      <w:sz w:val="16"/>
      <w:szCs w:val="16"/>
      <w:lang w:val="en-GB" w:eastAsia="en-US"/>
    </w:rPr>
  </w:style>
  <w:style w:type="character" w:styleId="af2">
    <w:name w:val="page number"/>
    <w:aliases w:val="7_G"/>
    <w:basedOn w:val="a0"/>
    <w:qFormat/>
    <w:rsid w:val="00A31BA8"/>
    <w:rPr>
      <w:rFonts w:ascii="Times New Roman" w:hAnsi="Times New Roman"/>
      <w:b/>
      <w:i w:val="0"/>
      <w:snapToGrid w:val="0"/>
      <w:spacing w:val="0"/>
      <w:kern w:val="0"/>
      <w:sz w:val="18"/>
      <w14:cntxtAlts w14:val="0"/>
    </w:rPr>
  </w:style>
  <w:style w:type="paragraph" w:styleId="af3">
    <w:name w:val="header"/>
    <w:aliases w:val="6_G"/>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A31BA8"/>
    <w:rPr>
      <w:rFonts w:eastAsia="Times New Roman"/>
      <w:b/>
      <w:snapToGrid w:val="0"/>
      <w:sz w:val="18"/>
      <w:szCs w:val="18"/>
      <w:lang w:val="en-GB" w:eastAsia="en-US"/>
    </w:rPr>
  </w:style>
  <w:style w:type="character" w:customStyle="1" w:styleId="10">
    <w:name w:val="标题 1 字符"/>
    <w:aliases w:val="Table_G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117C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Book Title"/>
    <w:basedOn w:val="a0"/>
    <w:uiPriority w:val="33"/>
    <w:rsid w:val="00095635"/>
    <w:rPr>
      <w:b/>
      <w:bCs/>
      <w:smallCaps/>
      <w:spacing w:val="5"/>
    </w:rPr>
  </w:style>
  <w:style w:type="paragraph" w:styleId="af7">
    <w:name w:val="Balloon Text"/>
    <w:basedOn w:val="a"/>
    <w:link w:val="af8"/>
    <w:uiPriority w:val="99"/>
    <w:semiHidden/>
    <w:unhideWhenUsed/>
    <w:rsid w:val="00095635"/>
    <w:pPr>
      <w:spacing w:line="240" w:lineRule="auto"/>
    </w:pPr>
    <w:rPr>
      <w:rFonts w:ascii="Tahoma" w:hAnsi="Tahoma" w:cs="Tahoma"/>
      <w:snapToGrid/>
      <w:sz w:val="16"/>
      <w:szCs w:val="16"/>
    </w:rPr>
  </w:style>
  <w:style w:type="character" w:customStyle="1" w:styleId="af8">
    <w:name w:val="批注框文本 字符"/>
    <w:basedOn w:val="a0"/>
    <w:link w:val="af7"/>
    <w:uiPriority w:val="99"/>
    <w:semiHidden/>
    <w:rsid w:val="00095635"/>
    <w:rPr>
      <w:rFonts w:ascii="Tahoma" w:hAnsi="Tahoma" w:cs="Tahoma"/>
      <w:sz w:val="16"/>
      <w:szCs w:val="16"/>
    </w:rPr>
  </w:style>
  <w:style w:type="paragraph" w:styleId="af9">
    <w:name w:val="Revision"/>
    <w:hidden/>
    <w:uiPriority w:val="99"/>
    <w:semiHidden/>
    <w:rsid w:val="00095635"/>
    <w:rPr>
      <w:rFonts w:eastAsia="Times New Roman"/>
      <w:lang w:val="en-GB" w:eastAsia="en-US"/>
    </w:rPr>
  </w:style>
  <w:style w:type="character" w:styleId="afa">
    <w:name w:val="Hyperlink"/>
    <w:basedOn w:val="a0"/>
    <w:uiPriority w:val="99"/>
    <w:rsid w:val="00095635"/>
    <w:rPr>
      <w:color w:val="0000FF"/>
      <w:u w:val="none"/>
    </w:rPr>
  </w:style>
  <w:style w:type="character" w:styleId="afb">
    <w:name w:val="FollowedHyperlink"/>
    <w:basedOn w:val="a0"/>
    <w:uiPriority w:val="99"/>
    <w:semiHidden/>
    <w:rsid w:val="00095635"/>
    <w:rPr>
      <w:color w:val="0000FF"/>
      <w:u w:val="none"/>
    </w:rPr>
  </w:style>
  <w:style w:type="character" w:styleId="afc">
    <w:name w:val="Unresolved Mention"/>
    <w:basedOn w:val="a0"/>
    <w:uiPriority w:val="99"/>
    <w:semiHidden/>
    <w:unhideWhenUsed/>
    <w:rsid w:val="00095635"/>
    <w:rPr>
      <w:color w:val="605E5C"/>
      <w:shd w:val="clear" w:color="auto" w:fill="E1DFDD"/>
    </w:rPr>
  </w:style>
  <w:style w:type="paragraph" w:styleId="afd">
    <w:name w:val="macro"/>
    <w:link w:val="afe"/>
    <w:semiHidden/>
    <w:rsid w:val="0009563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e">
    <w:name w:val="宏文本 字符"/>
    <w:basedOn w:val="a0"/>
    <w:link w:val="afd"/>
    <w:semiHidden/>
    <w:rsid w:val="00095635"/>
    <w:rPr>
      <w:kern w:val="24"/>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zh/CCPR/C/VNM/CO/3" TargetMode="External"/><Relationship Id="rId1" Type="http://schemas.openxmlformats.org/officeDocument/2006/relationships/hyperlink" Target="https://docs.un.org/zh/CCPR/C/VNM/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14</Pages>
  <Words>13124</Words>
  <Characters>13783</Characters>
  <Application>Microsoft Office Word</Application>
  <DocSecurity>0</DocSecurity>
  <Lines>492</Lines>
  <Paragraphs>184</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14102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CCPR/C/VNM/CO/4</dc:title>
  <dc:subject>2511883</dc:subject>
  <dc:creator>tt</dc:creator>
  <cp:keywords/>
  <dc:description/>
  <cp:lastModifiedBy>Ting TANG</cp:lastModifiedBy>
  <cp:revision>2</cp:revision>
  <cp:lastPrinted>2014-05-09T11:28:00Z</cp:lastPrinted>
  <dcterms:created xsi:type="dcterms:W3CDTF">2025-09-22T07:30:00Z</dcterms:created>
  <dcterms:modified xsi:type="dcterms:W3CDTF">2025-09-22T07:30:00Z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be99ee7f6ddddacf799af5453d363ec80b6692d196facc3978f85816e651a5b0</vt:lpwstr>
  </property>
</Properties>
</file>