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420"/>
        <w:gridCol w:w="2120"/>
        <w:gridCol w:w="2819"/>
      </w:tblGrid>
      <w:tr w:rsidR="007511D7" w:rsidRPr="00D65A62" w:rsidTr="002B43B0">
        <w:trPr>
          <w:cnfStyle w:val="100000000000" w:firstRow="1" w:lastRow="0" w:firstColumn="0" w:lastColumn="0" w:oddVBand="0" w:evenVBand="0" w:oddHBand="0" w:evenHBand="0" w:firstRowFirstColumn="0" w:firstRowLastColumn="0" w:lastRowFirstColumn="0" w:lastRowLastColumn="0"/>
          <w:trHeight w:hRule="exact" w:val="851"/>
        </w:trPr>
        <w:tc>
          <w:tcPr>
            <w:tcW w:w="4700" w:type="dxa"/>
            <w:gridSpan w:val="2"/>
            <w:tcBorders>
              <w:bottom w:val="single" w:sz="4" w:space="0" w:color="auto"/>
            </w:tcBorders>
            <w:vAlign w:val="bottom"/>
          </w:tcPr>
          <w:p w:rsidR="007511D7" w:rsidRPr="00635870" w:rsidRDefault="007511D7" w:rsidP="002B43B0">
            <w:pPr>
              <w:spacing w:after="80" w:line="300" w:lineRule="exact"/>
              <w:rPr>
                <w:sz w:val="28"/>
              </w:rPr>
            </w:pPr>
            <w:r>
              <w:rPr>
                <w:sz w:val="28"/>
              </w:rPr>
              <w:t>Организация Объединенных Наций</w:t>
            </w:r>
          </w:p>
        </w:tc>
        <w:tc>
          <w:tcPr>
            <w:tcW w:w="4939" w:type="dxa"/>
            <w:gridSpan w:val="2"/>
            <w:tcBorders>
              <w:bottom w:val="single" w:sz="4" w:space="0" w:color="auto"/>
            </w:tcBorders>
            <w:vAlign w:val="bottom"/>
          </w:tcPr>
          <w:p w:rsidR="007511D7" w:rsidRPr="00D65A62" w:rsidRDefault="007511D7" w:rsidP="002B43B0">
            <w:pPr>
              <w:jc w:val="right"/>
              <w:rPr>
                <w:sz w:val="20"/>
                <w:lang w:val="en-US"/>
              </w:rPr>
            </w:pPr>
            <w:r w:rsidRPr="002F7307">
              <w:rPr>
                <w:sz w:val="40"/>
                <w:szCs w:val="40"/>
                <w:lang w:val="en-US"/>
              </w:rPr>
              <w:t>CERD</w:t>
            </w:r>
            <w:r w:rsidRPr="00D65A62">
              <w:rPr>
                <w:sz w:val="20"/>
                <w:lang w:val="en-US"/>
              </w:rPr>
              <w:t>/</w:t>
            </w:r>
            <w:r w:rsidR="009749CB">
              <w:rPr>
                <w:sz w:val="20"/>
                <w:lang w:val="en-US"/>
              </w:rPr>
              <w:t>C/AUT/18-20</w:t>
            </w:r>
            <w:r>
              <w:fldChar w:fldCharType="begin"/>
            </w:r>
            <w:r>
              <w:instrText xml:space="preserve"> FILLIN  "Введите часть символа после CERD/"  \* MERGEFORMAT </w:instrText>
            </w:r>
            <w:r>
              <w:fldChar w:fldCharType="end"/>
            </w:r>
          </w:p>
        </w:tc>
      </w:tr>
      <w:tr w:rsidR="007511D7" w:rsidRPr="00635870" w:rsidTr="002B43B0">
        <w:trPr>
          <w:trHeight w:hRule="exact" w:val="2835"/>
        </w:trPr>
        <w:tc>
          <w:tcPr>
            <w:tcW w:w="1280" w:type="dxa"/>
            <w:tcBorders>
              <w:top w:val="single" w:sz="4" w:space="0" w:color="auto"/>
              <w:bottom w:val="single" w:sz="12" w:space="0" w:color="auto"/>
            </w:tcBorders>
          </w:tcPr>
          <w:p w:rsidR="007511D7" w:rsidRPr="00635870" w:rsidRDefault="007511D7" w:rsidP="002B43B0">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511D7" w:rsidRPr="007511D7" w:rsidRDefault="007511D7" w:rsidP="007511D7">
            <w:pPr>
              <w:suppressAutoHyphens/>
              <w:spacing w:before="120" w:line="380" w:lineRule="exact"/>
              <w:rPr>
                <w:b/>
                <w:spacing w:val="-4"/>
                <w:w w:val="100"/>
                <w:sz w:val="34"/>
                <w:szCs w:val="40"/>
              </w:rPr>
            </w:pPr>
            <w:r w:rsidRPr="007511D7">
              <w:rPr>
                <w:b/>
                <w:spacing w:val="-4"/>
                <w:w w:val="100"/>
                <w:sz w:val="34"/>
                <w:szCs w:val="40"/>
              </w:rPr>
              <w:t>Международная конвенция</w:t>
            </w:r>
            <w:r w:rsidRPr="007511D7">
              <w:rPr>
                <w:b/>
                <w:spacing w:val="-4"/>
                <w:w w:val="100"/>
                <w:sz w:val="34"/>
                <w:szCs w:val="40"/>
              </w:rPr>
              <w:br/>
              <w:t>о ликвидации всех форм</w:t>
            </w:r>
            <w:r w:rsidRPr="007511D7">
              <w:rPr>
                <w:b/>
                <w:spacing w:val="-4"/>
                <w:w w:val="100"/>
                <w:sz w:val="34"/>
                <w:szCs w:val="40"/>
              </w:rPr>
              <w:br/>
              <w:t>расовой дискриминации</w:t>
            </w:r>
          </w:p>
        </w:tc>
        <w:tc>
          <w:tcPr>
            <w:tcW w:w="2819" w:type="dxa"/>
            <w:tcBorders>
              <w:top w:val="single" w:sz="4" w:space="0" w:color="auto"/>
              <w:bottom w:val="single" w:sz="12" w:space="0" w:color="auto"/>
            </w:tcBorders>
          </w:tcPr>
          <w:p w:rsidR="007511D7" w:rsidRPr="00D65A62" w:rsidRDefault="007511D7" w:rsidP="002B43B0">
            <w:pPr>
              <w:spacing w:before="240" w:after="0"/>
              <w:rPr>
                <w:sz w:val="20"/>
                <w:lang w:val="en-US"/>
              </w:rPr>
            </w:pPr>
            <w:r w:rsidRPr="00D65A62">
              <w:rPr>
                <w:sz w:val="20"/>
                <w:lang w:val="en-US"/>
              </w:rPr>
              <w:t>Distr</w:t>
            </w:r>
            <w:r w:rsidRPr="00D65A62">
              <w:rPr>
                <w:sz w:val="20"/>
              </w:rPr>
              <w:t>.:</w:t>
            </w:r>
            <w:r w:rsidRPr="00D65A62">
              <w:rPr>
                <w:sz w:val="20"/>
                <w:lang w:val="en-US"/>
              </w:rPr>
              <w:t xml:space="preserve"> </w:t>
            </w:r>
            <w:bookmarkStart w:id="0" w:name="ПолеСоСписком1"/>
            <w:r w:rsidRPr="00D65A62">
              <w:rPr>
                <w:sz w:val="20"/>
              </w:rPr>
              <w:fldChar w:fldCharType="begin">
                <w:ffData>
                  <w:name w:val="ПолеСоСписком1"/>
                  <w:enabled/>
                  <w:calcOnExit w:val="0"/>
                  <w:ddList>
                    <w:listEntry w:val="General"/>
                    <w:listEntry w:val="Limited"/>
                    <w:listEntry w:val="Restricted"/>
                  </w:ddList>
                </w:ffData>
              </w:fldChar>
            </w:r>
            <w:r w:rsidRPr="00D65A62">
              <w:rPr>
                <w:sz w:val="20"/>
                <w:lang w:val="en-US"/>
              </w:rPr>
              <w:instrText xml:space="preserve"> FORMDROPDOWN </w:instrText>
            </w:r>
            <w:r w:rsidRPr="00D65A62">
              <w:rPr>
                <w:sz w:val="20"/>
              </w:rPr>
            </w:r>
            <w:r w:rsidRPr="00D65A62">
              <w:rPr>
                <w:sz w:val="20"/>
              </w:rPr>
              <w:fldChar w:fldCharType="end"/>
            </w:r>
            <w:bookmarkEnd w:id="0"/>
          </w:p>
          <w:p w:rsidR="007511D7" w:rsidRPr="00D65A62" w:rsidRDefault="009749CB" w:rsidP="002B43B0">
            <w:pPr>
              <w:spacing w:before="0" w:after="0"/>
              <w:rPr>
                <w:sz w:val="20"/>
                <w:lang w:val="en-US"/>
              </w:rPr>
            </w:pPr>
            <w:r>
              <w:rPr>
                <w:sz w:val="20"/>
                <w:lang w:val="en-US"/>
              </w:rPr>
              <w:t>17 April 2012</w:t>
            </w:r>
            <w:r w:rsidR="007511D7" w:rsidRPr="00D65A62">
              <w:rPr>
                <w:sz w:val="20"/>
                <w:lang w:val="en-US"/>
              </w:rPr>
              <w:fldChar w:fldCharType="begin"/>
            </w:r>
            <w:r w:rsidR="007511D7" w:rsidRPr="00D65A62">
              <w:rPr>
                <w:sz w:val="20"/>
                <w:lang w:val="en-US"/>
              </w:rPr>
              <w:instrText xml:space="preserve"> FILLIN  "Введите дату документа" \* MERGEFORMAT </w:instrText>
            </w:r>
            <w:r w:rsidR="007511D7" w:rsidRPr="00D65A62">
              <w:rPr>
                <w:sz w:val="20"/>
                <w:lang w:val="en-US"/>
              </w:rPr>
              <w:fldChar w:fldCharType="end"/>
            </w:r>
          </w:p>
          <w:p w:rsidR="007511D7" w:rsidRPr="00D65A62" w:rsidRDefault="007511D7" w:rsidP="002B43B0">
            <w:pPr>
              <w:spacing w:before="0" w:after="0"/>
              <w:rPr>
                <w:sz w:val="20"/>
              </w:rPr>
            </w:pPr>
            <w:r w:rsidRPr="00D65A62">
              <w:rPr>
                <w:sz w:val="20"/>
                <w:lang w:val="en-US"/>
              </w:rPr>
              <w:t>Russian</w:t>
            </w:r>
          </w:p>
          <w:p w:rsidR="007511D7" w:rsidRPr="00D65A62" w:rsidRDefault="007511D7" w:rsidP="002B43B0">
            <w:pPr>
              <w:spacing w:before="0" w:after="0"/>
              <w:rPr>
                <w:sz w:val="20"/>
              </w:rPr>
            </w:pPr>
            <w:r w:rsidRPr="00D65A62">
              <w:rPr>
                <w:sz w:val="20"/>
                <w:lang w:val="en-US"/>
              </w:rPr>
              <w:t>Original</w:t>
            </w:r>
            <w:r w:rsidRPr="00D65A62">
              <w:rPr>
                <w:sz w:val="20"/>
              </w:rPr>
              <w:t xml:space="preserve">: </w:t>
            </w:r>
            <w:bookmarkStart w:id="1" w:name="ПолеСоСписком2"/>
            <w:r w:rsidRPr="00D65A62">
              <w:rPr>
                <w:sz w:val="20"/>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D65A62">
              <w:rPr>
                <w:sz w:val="20"/>
                <w:lang w:val="en-US"/>
              </w:rPr>
              <w:instrText xml:space="preserve"> FORMDROPDOWN </w:instrText>
            </w:r>
            <w:r w:rsidRPr="00D65A62">
              <w:rPr>
                <w:sz w:val="20"/>
              </w:rPr>
            </w:r>
            <w:r w:rsidRPr="00D65A62">
              <w:rPr>
                <w:sz w:val="20"/>
              </w:rPr>
              <w:fldChar w:fldCharType="end"/>
            </w:r>
            <w:bookmarkEnd w:id="1"/>
          </w:p>
          <w:p w:rsidR="007511D7" w:rsidRPr="00635870" w:rsidRDefault="007511D7" w:rsidP="002B43B0"/>
        </w:tc>
      </w:tr>
    </w:tbl>
    <w:p w:rsidR="00C34503" w:rsidRPr="001538A1" w:rsidRDefault="00C34503" w:rsidP="001538A1">
      <w:pPr>
        <w:spacing w:before="120"/>
        <w:rPr>
          <w:b/>
          <w:sz w:val="24"/>
          <w:szCs w:val="24"/>
        </w:rPr>
      </w:pPr>
      <w:r w:rsidRPr="001538A1">
        <w:rPr>
          <w:b/>
          <w:sz w:val="24"/>
          <w:szCs w:val="24"/>
        </w:rPr>
        <w:t xml:space="preserve">Комитет по ликвидации расовой дискриминации </w:t>
      </w:r>
    </w:p>
    <w:p w:rsidR="00C34503" w:rsidRPr="00C34503" w:rsidRDefault="00C34503" w:rsidP="001538A1">
      <w:pPr>
        <w:pStyle w:val="HMGR"/>
      </w:pPr>
      <w:r w:rsidRPr="00C34503">
        <w:tab/>
      </w:r>
      <w:r w:rsidRPr="00C34503">
        <w:tab/>
        <w:t xml:space="preserve">Доклады, представляемые государствами-участниками в соответствии со статьей 9 Конвенции </w:t>
      </w:r>
    </w:p>
    <w:p w:rsidR="00C34503" w:rsidRPr="00C34503" w:rsidRDefault="007F02CE" w:rsidP="001538A1">
      <w:pPr>
        <w:pStyle w:val="HChGR"/>
      </w:pPr>
      <w:r>
        <w:tab/>
      </w:r>
      <w:r>
        <w:tab/>
        <w:t>Восемнадцатый</w:t>
      </w:r>
      <w:r w:rsidRPr="007F02CE">
        <w:t>−</w:t>
      </w:r>
      <w:r w:rsidR="00C34503" w:rsidRPr="00C34503">
        <w:t>двадцатый периодические доклады государств-участников, подлежа</w:t>
      </w:r>
      <w:r w:rsidR="005817F2">
        <w:t>щие представлению в </w:t>
      </w:r>
      <w:r w:rsidR="00DF185C">
        <w:t>2011 году</w:t>
      </w:r>
    </w:p>
    <w:p w:rsidR="00C34503" w:rsidRPr="00C34503" w:rsidRDefault="00C34503" w:rsidP="001538A1">
      <w:pPr>
        <w:pStyle w:val="HMGR"/>
      </w:pPr>
      <w:r w:rsidRPr="00C34503">
        <w:tab/>
      </w:r>
      <w:r w:rsidRPr="00C34503">
        <w:tab/>
        <w:t>Австрия</w:t>
      </w:r>
      <w:r w:rsidRPr="001538A1">
        <w:rPr>
          <w:b w:val="0"/>
          <w:sz w:val="20"/>
        </w:rPr>
        <w:footnoteReference w:customMarkFollows="1" w:id="1"/>
        <w:t xml:space="preserve">* </w:t>
      </w:r>
      <w:r w:rsidR="00A67AC4">
        <w:rPr>
          <w:b w:val="0"/>
          <w:sz w:val="20"/>
        </w:rPr>
        <w:t xml:space="preserve"> </w:t>
      </w:r>
      <w:r w:rsidRPr="001538A1">
        <w:rPr>
          <w:b w:val="0"/>
          <w:sz w:val="20"/>
        </w:rPr>
        <w:footnoteReference w:customMarkFollows="1" w:id="2"/>
        <w:t>**</w:t>
      </w:r>
    </w:p>
    <w:p w:rsidR="00C34503" w:rsidRPr="00C34503" w:rsidRDefault="00C34503" w:rsidP="001538A1">
      <w:pPr>
        <w:jc w:val="right"/>
      </w:pPr>
      <w:r w:rsidRPr="00C34503">
        <w:t>[22 декабря 2011 года]</w:t>
      </w:r>
    </w:p>
    <w:p w:rsidR="00395437" w:rsidRDefault="00C34503" w:rsidP="00395437">
      <w:pPr>
        <w:suppressAutoHyphens/>
        <w:spacing w:after="120"/>
        <w:rPr>
          <w:sz w:val="28"/>
        </w:rPr>
      </w:pPr>
      <w:r w:rsidRPr="00C34503">
        <w:br w:type="page"/>
      </w:r>
      <w:r w:rsidR="00395437">
        <w:rPr>
          <w:sz w:val="28"/>
        </w:rPr>
        <w:t>Содержание</w:t>
      </w:r>
    </w:p>
    <w:p w:rsidR="00890A67" w:rsidRDefault="00395437" w:rsidP="00395437">
      <w:pPr>
        <w:tabs>
          <w:tab w:val="right" w:pos="8929"/>
          <w:tab w:val="right" w:pos="9638"/>
        </w:tabs>
        <w:suppressAutoHyphens/>
        <w:spacing w:after="120"/>
        <w:ind w:left="283"/>
      </w:pPr>
      <w:r>
        <w:rPr>
          <w:i/>
          <w:sz w:val="18"/>
        </w:rPr>
        <w:tab/>
        <w:t>Пункты</w:t>
      </w:r>
      <w:r>
        <w:rPr>
          <w:i/>
          <w:sz w:val="18"/>
        </w:rPr>
        <w:tab/>
        <w:t>Стр.</w:t>
      </w:r>
    </w:p>
    <w:p w:rsidR="00395437" w:rsidRPr="00395437" w:rsidRDefault="00C34503" w:rsidP="00395437">
      <w:pPr>
        <w:tabs>
          <w:tab w:val="right" w:pos="850"/>
          <w:tab w:val="left" w:pos="1134"/>
          <w:tab w:val="left" w:pos="1559"/>
          <w:tab w:val="left" w:pos="1984"/>
          <w:tab w:val="left" w:leader="dot" w:pos="7654"/>
          <w:tab w:val="right" w:pos="8929"/>
          <w:tab w:val="right" w:pos="9638"/>
        </w:tabs>
        <w:suppressAutoHyphens/>
        <w:spacing w:after="120"/>
      </w:pPr>
      <w:r w:rsidRPr="00C34503">
        <w:tab/>
      </w:r>
      <w:r w:rsidRPr="00C34503">
        <w:rPr>
          <w:lang w:val="en-GB"/>
        </w:rPr>
        <w:t>I</w:t>
      </w:r>
      <w:r w:rsidR="005F0823">
        <w:t>.</w:t>
      </w:r>
      <w:r w:rsidR="005F0823">
        <w:tab/>
        <w:t>Общие замечания</w:t>
      </w:r>
      <w:r w:rsidR="005F0823">
        <w:tab/>
      </w:r>
      <w:r w:rsidR="005F0823">
        <w:tab/>
        <w:t>1–5</w:t>
      </w:r>
      <w:r w:rsidR="005F0823">
        <w:tab/>
        <w:t>4</w:t>
      </w:r>
    </w:p>
    <w:p w:rsidR="00395437" w:rsidRPr="00395437" w:rsidRDefault="00C34503" w:rsidP="00395437">
      <w:pPr>
        <w:tabs>
          <w:tab w:val="right" w:pos="850"/>
          <w:tab w:val="left" w:pos="1134"/>
          <w:tab w:val="left" w:pos="1559"/>
          <w:tab w:val="left" w:pos="1984"/>
          <w:tab w:val="left" w:leader="dot" w:pos="7654"/>
          <w:tab w:val="right" w:pos="8929"/>
          <w:tab w:val="right" w:pos="9638"/>
        </w:tabs>
        <w:suppressAutoHyphens/>
        <w:spacing w:after="120"/>
      </w:pPr>
      <w:r w:rsidRPr="00C34503">
        <w:tab/>
      </w:r>
      <w:r w:rsidRPr="00C34503">
        <w:rPr>
          <w:lang w:val="en-GB"/>
        </w:rPr>
        <w:t>II</w:t>
      </w:r>
      <w:r w:rsidR="005F0823">
        <w:t>.</w:t>
      </w:r>
      <w:r w:rsidR="005F0823">
        <w:tab/>
        <w:t>Статья 1</w:t>
      </w:r>
      <w:r w:rsidR="005F0823">
        <w:tab/>
      </w:r>
      <w:r w:rsidR="005F0823">
        <w:tab/>
      </w:r>
      <w:r w:rsidR="005F0823">
        <w:tab/>
        <w:t>6–14</w:t>
      </w:r>
      <w:r w:rsidR="005F0823">
        <w:tab/>
        <w:t>5</w:t>
      </w:r>
    </w:p>
    <w:p w:rsidR="00890A67" w:rsidRDefault="00890A67" w:rsidP="00890A67">
      <w:pPr>
        <w:tabs>
          <w:tab w:val="right" w:pos="850"/>
          <w:tab w:val="left" w:pos="1134"/>
          <w:tab w:val="left" w:pos="1559"/>
          <w:tab w:val="left" w:pos="1984"/>
          <w:tab w:val="left" w:leader="dot" w:pos="7654"/>
          <w:tab w:val="right" w:pos="8929"/>
          <w:tab w:val="right" w:pos="9638"/>
        </w:tabs>
        <w:suppressAutoHyphens/>
        <w:spacing w:after="120"/>
      </w:pPr>
      <w:r>
        <w:tab/>
      </w:r>
      <w:r>
        <w:tab/>
        <w:t>А.</w:t>
      </w:r>
      <w:r>
        <w:tab/>
      </w:r>
      <w:r w:rsidR="00C34503" w:rsidRPr="00C34503">
        <w:t xml:space="preserve">Оценка соответствия определения расовой дискриминации, </w:t>
      </w:r>
      <w:r>
        <w:br/>
      </w:r>
      <w:r>
        <w:tab/>
      </w:r>
      <w:r>
        <w:tab/>
      </w:r>
      <w:r>
        <w:tab/>
      </w:r>
      <w:r w:rsidR="00C34503" w:rsidRPr="00C34503">
        <w:t>закрепленного во внутреннем</w:t>
      </w:r>
      <w:r>
        <w:t xml:space="preserve"> </w:t>
      </w:r>
      <w:r w:rsidR="00C34503" w:rsidRPr="00C34503">
        <w:t xml:space="preserve">праве, определению, </w:t>
      </w:r>
      <w:r>
        <w:br/>
      </w:r>
      <w:r>
        <w:tab/>
      </w:r>
      <w:r>
        <w:tab/>
      </w:r>
      <w:r>
        <w:tab/>
      </w:r>
      <w:r w:rsidR="00C34503" w:rsidRPr="00C34503">
        <w:t>содержащемуся в пун</w:t>
      </w:r>
      <w:r w:rsidR="005F0823">
        <w:t>кте 1 статьи 1 Конвенции</w:t>
      </w:r>
      <w:r w:rsidR="005F0823">
        <w:tab/>
      </w:r>
      <w:r w:rsidR="005F0823">
        <w:tab/>
        <w:t>6–13</w:t>
      </w:r>
      <w:r w:rsidR="005F0823">
        <w:tab/>
        <w:t>5</w:t>
      </w:r>
    </w:p>
    <w:p w:rsidR="00890A67" w:rsidRDefault="00C34503" w:rsidP="00395437">
      <w:pPr>
        <w:tabs>
          <w:tab w:val="right" w:pos="850"/>
          <w:tab w:val="left" w:pos="1134"/>
          <w:tab w:val="left" w:pos="1559"/>
          <w:tab w:val="left" w:pos="1984"/>
          <w:tab w:val="left" w:leader="dot" w:pos="7654"/>
          <w:tab w:val="right" w:pos="8929"/>
          <w:tab w:val="right" w:pos="9638"/>
        </w:tabs>
        <w:suppressAutoHyphens/>
        <w:spacing w:after="120"/>
      </w:pPr>
      <w:r w:rsidRPr="00C34503">
        <w:tab/>
      </w:r>
      <w:r w:rsidR="00890A67">
        <w:tab/>
      </w:r>
      <w:r w:rsidRPr="00C34503">
        <w:rPr>
          <w:lang w:val="en-GB"/>
        </w:rPr>
        <w:t>B</w:t>
      </w:r>
      <w:r w:rsidRPr="00C34503">
        <w:t>.</w:t>
      </w:r>
      <w:r w:rsidRPr="00C34503">
        <w:tab/>
        <w:t xml:space="preserve">Информация о том, допускает ли или санкционирует правовая </w:t>
      </w:r>
      <w:r w:rsidR="00890A67">
        <w:br/>
      </w:r>
      <w:r w:rsidR="00890A67">
        <w:tab/>
      </w:r>
      <w:r w:rsidR="00890A67">
        <w:tab/>
      </w:r>
      <w:r w:rsidR="00890A67">
        <w:tab/>
      </w:r>
      <w:r w:rsidRPr="00C34503">
        <w:t xml:space="preserve">система государства-участника особые меры для обеспечения </w:t>
      </w:r>
      <w:r w:rsidR="00890A67">
        <w:br/>
      </w:r>
      <w:r w:rsidR="00890A67">
        <w:tab/>
      </w:r>
      <w:r w:rsidR="00890A67">
        <w:tab/>
      </w:r>
      <w:r w:rsidR="00890A67">
        <w:tab/>
      </w:r>
      <w:r w:rsidRPr="00C34503">
        <w:t xml:space="preserve">надлежащего улучшения положения защищаемых Конвенцией </w:t>
      </w:r>
      <w:r w:rsidR="00890A67">
        <w:br/>
      </w:r>
      <w:r w:rsidR="00890A67">
        <w:tab/>
      </w:r>
      <w:r w:rsidR="00890A67">
        <w:tab/>
      </w:r>
      <w:r w:rsidR="00890A67">
        <w:tab/>
      </w:r>
      <w:r w:rsidR="005F0823">
        <w:t>групп или отдельных лиц</w:t>
      </w:r>
      <w:r w:rsidR="005F0823">
        <w:tab/>
      </w:r>
      <w:r w:rsidR="005F0823">
        <w:tab/>
        <w:t>14</w:t>
      </w:r>
      <w:r w:rsidR="005F0823">
        <w:tab/>
        <w:t>7</w:t>
      </w:r>
    </w:p>
    <w:p w:rsidR="00C34503" w:rsidRPr="00C34503" w:rsidRDefault="00C34503" w:rsidP="00890A67">
      <w:pPr>
        <w:tabs>
          <w:tab w:val="right" w:pos="850"/>
          <w:tab w:val="left" w:pos="1134"/>
          <w:tab w:val="left" w:pos="1559"/>
          <w:tab w:val="left" w:pos="1984"/>
          <w:tab w:val="left" w:leader="dot" w:pos="7654"/>
          <w:tab w:val="right" w:pos="8929"/>
          <w:tab w:val="right" w:pos="9638"/>
        </w:tabs>
        <w:suppressAutoHyphens/>
        <w:spacing w:after="120"/>
      </w:pPr>
      <w:r w:rsidRPr="00C34503">
        <w:tab/>
      </w:r>
      <w:r w:rsidRPr="00395437">
        <w:t>III</w:t>
      </w:r>
      <w:r w:rsidR="005F0823">
        <w:t>.</w:t>
      </w:r>
      <w:r w:rsidR="005F0823">
        <w:tab/>
        <w:t>Статья 2</w:t>
      </w:r>
      <w:r w:rsidR="005F0823">
        <w:tab/>
      </w:r>
      <w:r w:rsidR="005F0823">
        <w:tab/>
      </w:r>
      <w:r w:rsidR="005F0823">
        <w:tab/>
        <w:t>15–28</w:t>
      </w:r>
      <w:r w:rsidR="005F0823">
        <w:tab/>
        <w:t>8</w:t>
      </w:r>
    </w:p>
    <w:p w:rsidR="00C34503" w:rsidRPr="00C34503" w:rsidRDefault="00C34503" w:rsidP="00890A67">
      <w:pPr>
        <w:tabs>
          <w:tab w:val="right" w:pos="850"/>
          <w:tab w:val="left" w:pos="1134"/>
          <w:tab w:val="left" w:pos="1559"/>
          <w:tab w:val="left" w:pos="1984"/>
          <w:tab w:val="left" w:leader="dot" w:pos="7654"/>
          <w:tab w:val="right" w:pos="8929"/>
          <w:tab w:val="right" w:pos="9638"/>
        </w:tabs>
        <w:suppressAutoHyphens/>
        <w:spacing w:after="120"/>
      </w:pPr>
      <w:r w:rsidRPr="00C34503">
        <w:tab/>
      </w:r>
      <w:r w:rsidRPr="00C34503">
        <w:tab/>
      </w:r>
      <w:r w:rsidRPr="00C34503">
        <w:rPr>
          <w:lang w:val="en-GB"/>
        </w:rPr>
        <w:t>A</w:t>
      </w:r>
      <w:r w:rsidRPr="00C34503">
        <w:t>.</w:t>
      </w:r>
      <w:r w:rsidRPr="00C34503">
        <w:tab/>
        <w:t xml:space="preserve">Краткое описание правовых рамок и общей политики, </w:t>
      </w:r>
      <w:r w:rsidR="00890A67">
        <w:br/>
      </w:r>
      <w:r w:rsidR="00890A67">
        <w:tab/>
      </w:r>
      <w:r w:rsidR="00890A67">
        <w:tab/>
      </w:r>
      <w:r w:rsidR="00890A67">
        <w:tab/>
      </w:r>
      <w:r w:rsidRPr="00C34503">
        <w:t>направленных на ликвидацию</w:t>
      </w:r>
      <w:r w:rsidR="00890A67">
        <w:t xml:space="preserve"> </w:t>
      </w:r>
      <w:r w:rsidR="005F0823">
        <w:t>расовой дискриминации</w:t>
      </w:r>
      <w:r w:rsidR="005F0823">
        <w:tab/>
      </w:r>
      <w:r w:rsidR="005F0823">
        <w:tab/>
        <w:t>15–17</w:t>
      </w:r>
      <w:r w:rsidR="005F0823">
        <w:tab/>
        <w:t>8</w:t>
      </w:r>
    </w:p>
    <w:p w:rsidR="00C34503" w:rsidRPr="00C34503" w:rsidRDefault="00C34503" w:rsidP="00890A67">
      <w:pPr>
        <w:tabs>
          <w:tab w:val="right" w:pos="850"/>
          <w:tab w:val="left" w:pos="1134"/>
          <w:tab w:val="left" w:pos="1559"/>
          <w:tab w:val="left" w:pos="1984"/>
          <w:tab w:val="left" w:leader="dot" w:pos="7654"/>
          <w:tab w:val="right" w:pos="8929"/>
          <w:tab w:val="right" w:pos="9638"/>
        </w:tabs>
        <w:suppressAutoHyphens/>
        <w:spacing w:after="120"/>
      </w:pPr>
      <w:r w:rsidRPr="00C34503">
        <w:tab/>
      </w:r>
      <w:r w:rsidR="00890A67">
        <w:tab/>
      </w:r>
      <w:r w:rsidRPr="00C34503">
        <w:rPr>
          <w:lang w:val="en-GB"/>
        </w:rPr>
        <w:t>B</w:t>
      </w:r>
      <w:r w:rsidRPr="00C34503">
        <w:t>.</w:t>
      </w:r>
      <w:r w:rsidRPr="00C34503">
        <w:tab/>
        <w:t xml:space="preserve">Конкретная и подробная информация о принятых законодательных, </w:t>
      </w:r>
      <w:r w:rsidRPr="00C34503">
        <w:br/>
      </w:r>
      <w:r w:rsidR="00304C4E">
        <w:tab/>
      </w:r>
      <w:r w:rsidR="00304C4E">
        <w:tab/>
      </w:r>
      <w:r w:rsidR="00304C4E">
        <w:tab/>
      </w:r>
      <w:r w:rsidRPr="00C34503">
        <w:t>судебных, админист</w:t>
      </w:r>
      <w:r w:rsidR="005F0823">
        <w:t>ративных или иных мерах</w:t>
      </w:r>
      <w:r w:rsidR="005F0823">
        <w:tab/>
      </w:r>
      <w:r w:rsidR="005F0823">
        <w:tab/>
        <w:t>18–23</w:t>
      </w:r>
      <w:r w:rsidR="005F0823">
        <w:tab/>
        <w:t>8</w:t>
      </w:r>
    </w:p>
    <w:p w:rsidR="00890A67" w:rsidRDefault="00C34503" w:rsidP="00890A67">
      <w:pPr>
        <w:tabs>
          <w:tab w:val="right" w:pos="850"/>
          <w:tab w:val="left" w:pos="1134"/>
          <w:tab w:val="left" w:pos="1559"/>
          <w:tab w:val="left" w:pos="1984"/>
          <w:tab w:val="left" w:leader="dot" w:pos="7654"/>
          <w:tab w:val="right" w:pos="8929"/>
          <w:tab w:val="right" w:pos="9638"/>
        </w:tabs>
        <w:suppressAutoHyphens/>
        <w:spacing w:after="120"/>
      </w:pPr>
      <w:r w:rsidRPr="00C34503">
        <w:tab/>
      </w:r>
      <w:r w:rsidR="00304C4E">
        <w:tab/>
      </w:r>
      <w:r w:rsidRPr="00C34503">
        <w:rPr>
          <w:lang w:val="en-GB"/>
        </w:rPr>
        <w:t>C</w:t>
      </w:r>
      <w:r w:rsidRPr="00C34503">
        <w:t>.</w:t>
      </w:r>
      <w:r w:rsidRPr="00C34503">
        <w:tab/>
        <w:t xml:space="preserve">Информация о том, уполномочено ли какое-либо национальное </w:t>
      </w:r>
      <w:r w:rsidR="00304C4E">
        <w:br/>
      </w:r>
      <w:r w:rsidR="00304C4E">
        <w:tab/>
      </w:r>
      <w:r w:rsidR="00304C4E">
        <w:tab/>
      </w:r>
      <w:r w:rsidR="00304C4E">
        <w:tab/>
      </w:r>
      <w:r w:rsidR="00C13B8F">
        <w:t xml:space="preserve">правозащитное </w:t>
      </w:r>
      <w:r w:rsidRPr="00C34503">
        <w:t>учреждение, созданное в</w:t>
      </w:r>
      <w:r w:rsidR="00C13B8F">
        <w:t xml:space="preserve"> соответствии</w:t>
      </w:r>
      <w:r w:rsidR="00C13B8F">
        <w:br/>
      </w:r>
      <w:r w:rsidR="00C13B8F">
        <w:tab/>
      </w:r>
      <w:r w:rsidR="00C13B8F">
        <w:tab/>
      </w:r>
      <w:r w:rsidR="00C13B8F">
        <w:tab/>
        <w:t xml:space="preserve">с </w:t>
      </w:r>
      <w:r w:rsidRPr="00C34503">
        <w:t>Парижски</w:t>
      </w:r>
      <w:r w:rsidR="00C13B8F">
        <w:t>ми</w:t>
      </w:r>
      <w:r w:rsidRPr="00C34503">
        <w:t xml:space="preserve"> принцип</w:t>
      </w:r>
      <w:r w:rsidR="00C13B8F">
        <w:t>ами</w:t>
      </w:r>
      <w:r w:rsidRPr="00C34503">
        <w:t>,</w:t>
      </w:r>
      <w:r w:rsidR="00C13B8F">
        <w:t xml:space="preserve"> </w:t>
      </w:r>
      <w:r w:rsidRPr="00C34503">
        <w:t>или иные соответствующие органы</w:t>
      </w:r>
      <w:r w:rsidR="00C13B8F">
        <w:br/>
      </w:r>
      <w:r w:rsidR="00C13B8F">
        <w:tab/>
      </w:r>
      <w:r w:rsidR="00C13B8F">
        <w:tab/>
      </w:r>
      <w:r w:rsidR="00C13B8F">
        <w:tab/>
      </w:r>
      <w:r w:rsidRPr="00C34503">
        <w:t xml:space="preserve">вести </w:t>
      </w:r>
      <w:r w:rsidR="00304C4E">
        <w:t>борьбу</w:t>
      </w:r>
      <w:r w:rsidR="00C13B8F">
        <w:t xml:space="preserve"> </w:t>
      </w:r>
      <w:r w:rsidR="00304C4E">
        <w:t>с расовой дискриминацией</w:t>
      </w:r>
      <w:r w:rsidR="00304C4E">
        <w:tab/>
      </w:r>
      <w:r w:rsidRPr="00C34503">
        <w:tab/>
      </w:r>
      <w:r w:rsidR="00C13B8F">
        <w:t>24–25</w:t>
      </w:r>
      <w:r w:rsidR="00C13B8F">
        <w:tab/>
        <w:t>13</w:t>
      </w:r>
    </w:p>
    <w:p w:rsidR="00C34503" w:rsidRPr="00C34503" w:rsidRDefault="00304C4E" w:rsidP="00C13B8F">
      <w:pPr>
        <w:tabs>
          <w:tab w:val="right" w:pos="850"/>
          <w:tab w:val="left" w:pos="1134"/>
          <w:tab w:val="num" w:pos="1506"/>
          <w:tab w:val="left" w:pos="1559"/>
          <w:tab w:val="left" w:pos="1984"/>
          <w:tab w:val="left" w:leader="dot" w:pos="7654"/>
          <w:tab w:val="right" w:pos="8929"/>
          <w:tab w:val="right" w:pos="9638"/>
        </w:tabs>
        <w:suppressAutoHyphens/>
        <w:spacing w:after="120" w:line="240" w:lineRule="auto"/>
      </w:pPr>
      <w:r>
        <w:tab/>
      </w:r>
      <w:r>
        <w:tab/>
      </w:r>
      <w:r>
        <w:rPr>
          <w:lang w:val="en-US"/>
        </w:rPr>
        <w:t>D</w:t>
      </w:r>
      <w:r>
        <w:t>.</w:t>
      </w:r>
      <w:r>
        <w:tab/>
      </w:r>
      <w:r w:rsidR="00C34503" w:rsidRPr="00C34503">
        <w:t xml:space="preserve">Информация о группах или отдельных лицах, в интересах </w:t>
      </w:r>
      <w:r>
        <w:br/>
      </w:r>
      <w:r>
        <w:tab/>
      </w:r>
      <w:r>
        <w:tab/>
      </w:r>
      <w:r>
        <w:tab/>
      </w:r>
      <w:r w:rsidR="00C34503" w:rsidRPr="00C34503">
        <w:t xml:space="preserve">которых принимались особые и конкретные меры в социальной, </w:t>
      </w:r>
      <w:r>
        <w:br/>
      </w:r>
      <w:r>
        <w:tab/>
      </w:r>
      <w:r>
        <w:tab/>
      </w:r>
      <w:r>
        <w:tab/>
      </w:r>
      <w:r w:rsidR="00C34503" w:rsidRPr="00C34503">
        <w:t>экономической, культурной и других областях</w:t>
      </w:r>
      <w:r w:rsidR="00C34503" w:rsidRPr="00C34503">
        <w:tab/>
      </w:r>
      <w:r>
        <w:tab/>
      </w:r>
      <w:r w:rsidR="00C13B8F">
        <w:t>26–28</w:t>
      </w:r>
      <w:r w:rsidR="00C13B8F">
        <w:tab/>
        <w:t>14</w:t>
      </w:r>
    </w:p>
    <w:p w:rsidR="00C34503" w:rsidRPr="00C34503" w:rsidRDefault="00C34503" w:rsidP="00890A67">
      <w:pPr>
        <w:tabs>
          <w:tab w:val="right" w:pos="850"/>
          <w:tab w:val="left" w:pos="1134"/>
          <w:tab w:val="left" w:pos="1559"/>
          <w:tab w:val="left" w:pos="1984"/>
          <w:tab w:val="left" w:leader="dot" w:pos="7654"/>
          <w:tab w:val="right" w:pos="8929"/>
          <w:tab w:val="right" w:pos="9638"/>
        </w:tabs>
        <w:suppressAutoHyphens/>
        <w:spacing w:after="120"/>
      </w:pPr>
      <w:r w:rsidRPr="00C34503">
        <w:tab/>
      </w:r>
      <w:r w:rsidRPr="00C34503">
        <w:rPr>
          <w:lang w:val="en-GB"/>
        </w:rPr>
        <w:t>IV</w:t>
      </w:r>
      <w:r w:rsidR="00C13B8F">
        <w:t>.</w:t>
      </w:r>
      <w:r w:rsidR="00C13B8F">
        <w:tab/>
        <w:t>Статья 3</w:t>
      </w:r>
      <w:r w:rsidR="00C13B8F">
        <w:tab/>
      </w:r>
      <w:r w:rsidR="00C13B8F">
        <w:tab/>
      </w:r>
      <w:r w:rsidR="00C13B8F">
        <w:tab/>
        <w:t>29–31</w:t>
      </w:r>
      <w:r w:rsidR="00C13B8F">
        <w:tab/>
        <w:t>14</w:t>
      </w:r>
    </w:p>
    <w:p w:rsidR="00C34503" w:rsidRPr="00C34503" w:rsidRDefault="00C34503" w:rsidP="00890A67">
      <w:pPr>
        <w:tabs>
          <w:tab w:val="right" w:pos="850"/>
          <w:tab w:val="left" w:pos="1134"/>
          <w:tab w:val="left" w:pos="1559"/>
          <w:tab w:val="left" w:pos="1984"/>
          <w:tab w:val="left" w:leader="dot" w:pos="7654"/>
          <w:tab w:val="right" w:pos="8929"/>
          <w:tab w:val="right" w:pos="9638"/>
        </w:tabs>
        <w:suppressAutoHyphens/>
        <w:spacing w:after="120"/>
      </w:pPr>
      <w:r w:rsidRPr="00C34503">
        <w:tab/>
      </w:r>
      <w:r w:rsidRPr="00C34503">
        <w:rPr>
          <w:lang w:val="en-GB"/>
        </w:rPr>
        <w:t>V</w:t>
      </w:r>
      <w:r w:rsidRPr="00C34503">
        <w:t>.</w:t>
      </w:r>
      <w:r w:rsidR="00F15214">
        <w:tab/>
        <w:t>Статья 4</w:t>
      </w:r>
      <w:r w:rsidR="00F15214">
        <w:tab/>
      </w:r>
      <w:r w:rsidR="00F15214">
        <w:tab/>
      </w:r>
      <w:r w:rsidR="00F15214">
        <w:tab/>
        <w:t>32–46</w:t>
      </w:r>
      <w:r w:rsidR="00F15214">
        <w:tab/>
        <w:t>15</w:t>
      </w:r>
    </w:p>
    <w:p w:rsidR="00C34503" w:rsidRPr="00C34503" w:rsidRDefault="00C34503" w:rsidP="005B08D9">
      <w:pPr>
        <w:tabs>
          <w:tab w:val="right" w:pos="850"/>
          <w:tab w:val="left" w:pos="1134"/>
          <w:tab w:val="left" w:pos="1559"/>
          <w:tab w:val="left" w:pos="1984"/>
          <w:tab w:val="left" w:leader="dot" w:pos="7654"/>
          <w:tab w:val="right" w:pos="8929"/>
          <w:tab w:val="right" w:pos="9638"/>
        </w:tabs>
        <w:suppressAutoHyphens/>
        <w:spacing w:after="120"/>
      </w:pPr>
      <w:r w:rsidRPr="00C34503">
        <w:tab/>
      </w:r>
      <w:r w:rsidRPr="00C34503">
        <w:tab/>
      </w:r>
      <w:r w:rsidRPr="00C34503">
        <w:rPr>
          <w:lang w:val="en-GB"/>
        </w:rPr>
        <w:t>A</w:t>
      </w:r>
      <w:r w:rsidRPr="00C34503">
        <w:t>.</w:t>
      </w:r>
      <w:r w:rsidRPr="00C34503">
        <w:tab/>
        <w:t xml:space="preserve">Информация о законодательных, судебных, административных </w:t>
      </w:r>
      <w:r w:rsidR="005B08D9">
        <w:br/>
      </w:r>
      <w:r w:rsidR="005B08D9">
        <w:tab/>
      </w:r>
      <w:r w:rsidR="005B08D9">
        <w:tab/>
      </w:r>
      <w:r w:rsidR="005B08D9">
        <w:tab/>
      </w:r>
      <w:r w:rsidRPr="00C34503">
        <w:t>или других</w:t>
      </w:r>
      <w:r w:rsidR="00890A67">
        <w:t xml:space="preserve"> </w:t>
      </w:r>
      <w:r w:rsidRPr="00C34503">
        <w:t xml:space="preserve">мерах, обеспечивающих осуществление положений </w:t>
      </w:r>
      <w:r w:rsidR="005B08D9">
        <w:br/>
      </w:r>
      <w:r w:rsidR="005B08D9">
        <w:tab/>
      </w:r>
      <w:r w:rsidR="005B08D9">
        <w:tab/>
      </w:r>
      <w:r w:rsidR="005B08D9">
        <w:tab/>
      </w:r>
      <w:r w:rsidR="007F02CE">
        <w:t>статьи 4 Конвенции</w:t>
      </w:r>
      <w:r w:rsidR="007F02CE">
        <w:tab/>
      </w:r>
      <w:r w:rsidR="007F02CE">
        <w:tab/>
        <w:t>32</w:t>
      </w:r>
      <w:r w:rsidR="007F02CE" w:rsidRPr="00D24113">
        <w:t>−</w:t>
      </w:r>
      <w:r w:rsidR="00F15214">
        <w:t>42</w:t>
      </w:r>
      <w:r w:rsidR="00F15214">
        <w:tab/>
        <w:t>15</w:t>
      </w:r>
    </w:p>
    <w:p w:rsidR="00890A67" w:rsidRDefault="00C34503" w:rsidP="00890A67">
      <w:pPr>
        <w:tabs>
          <w:tab w:val="right" w:pos="850"/>
          <w:tab w:val="left" w:pos="1134"/>
          <w:tab w:val="left" w:pos="1559"/>
          <w:tab w:val="left" w:pos="1984"/>
          <w:tab w:val="left" w:leader="dot" w:pos="7654"/>
          <w:tab w:val="right" w:pos="8929"/>
          <w:tab w:val="right" w:pos="9638"/>
        </w:tabs>
        <w:suppressAutoHyphens/>
        <w:spacing w:after="120"/>
      </w:pPr>
      <w:r w:rsidRPr="00C34503">
        <w:tab/>
      </w:r>
      <w:r w:rsidR="005B08D9">
        <w:tab/>
      </w:r>
      <w:r w:rsidRPr="00C34503">
        <w:rPr>
          <w:lang w:val="en-GB"/>
        </w:rPr>
        <w:t>B</w:t>
      </w:r>
      <w:r w:rsidRPr="00C34503">
        <w:t>.</w:t>
      </w:r>
      <w:r w:rsidRPr="00C34503">
        <w:tab/>
        <w:t xml:space="preserve">Информация о том, квалифицируются ли в национальном </w:t>
      </w:r>
      <w:r w:rsidR="005B08D9">
        <w:br/>
      </w:r>
      <w:r w:rsidR="005B08D9">
        <w:tab/>
      </w:r>
      <w:r w:rsidR="005B08D9">
        <w:tab/>
      </w:r>
      <w:r w:rsidR="005B08D9">
        <w:tab/>
      </w:r>
      <w:r w:rsidRPr="00C34503">
        <w:t xml:space="preserve">уголовном законодательстве как отягчающие вину обстоятельства </w:t>
      </w:r>
      <w:r w:rsidR="005B08D9">
        <w:br/>
      </w:r>
      <w:r w:rsidR="005B08D9">
        <w:tab/>
      </w:r>
      <w:r w:rsidR="005B08D9">
        <w:tab/>
      </w:r>
      <w:r w:rsidR="005B08D9">
        <w:tab/>
      </w:r>
      <w:r w:rsidR="00F15214">
        <w:t>расовые мотивы</w:t>
      </w:r>
      <w:r w:rsidR="00F15214">
        <w:tab/>
      </w:r>
      <w:r w:rsidR="00F15214">
        <w:tab/>
        <w:t>43</w:t>
      </w:r>
      <w:r w:rsidR="00F15214">
        <w:tab/>
        <w:t>18</w:t>
      </w:r>
    </w:p>
    <w:p w:rsidR="00C34503" w:rsidRPr="00C34503" w:rsidRDefault="00C34503" w:rsidP="00890A67">
      <w:pPr>
        <w:tabs>
          <w:tab w:val="right" w:pos="850"/>
          <w:tab w:val="left" w:pos="1134"/>
          <w:tab w:val="left" w:pos="1559"/>
          <w:tab w:val="left" w:pos="1984"/>
          <w:tab w:val="left" w:leader="dot" w:pos="7654"/>
          <w:tab w:val="right" w:pos="8929"/>
          <w:tab w:val="right" w:pos="9638"/>
        </w:tabs>
        <w:suppressAutoHyphens/>
        <w:spacing w:after="120"/>
      </w:pPr>
      <w:r w:rsidRPr="00C34503">
        <w:tab/>
      </w:r>
      <w:r w:rsidR="005B08D9">
        <w:tab/>
      </w:r>
      <w:r w:rsidRPr="00C34503">
        <w:rPr>
          <w:lang w:val="en-GB"/>
        </w:rPr>
        <w:t>C</w:t>
      </w:r>
      <w:r w:rsidRPr="00C34503">
        <w:t>.</w:t>
      </w:r>
      <w:r w:rsidRPr="00C34503">
        <w:tab/>
        <w:t>Обязательства</w:t>
      </w:r>
      <w:r w:rsidR="00F15214">
        <w:t xml:space="preserve"> по статье 4 Конвенции</w:t>
      </w:r>
      <w:r w:rsidR="00F15214">
        <w:tab/>
      </w:r>
      <w:r w:rsidR="00F15214">
        <w:tab/>
        <w:t>44–46</w:t>
      </w:r>
      <w:r w:rsidR="00F15214">
        <w:tab/>
        <w:t>18</w:t>
      </w:r>
    </w:p>
    <w:p w:rsidR="00C34503" w:rsidRPr="00C34503" w:rsidRDefault="00C34503" w:rsidP="00F15214">
      <w:pPr>
        <w:tabs>
          <w:tab w:val="right" w:pos="850"/>
          <w:tab w:val="left" w:pos="1134"/>
          <w:tab w:val="left" w:pos="1559"/>
          <w:tab w:val="left" w:pos="1984"/>
          <w:tab w:val="left" w:leader="dot" w:pos="7654"/>
          <w:tab w:val="right" w:pos="8929"/>
          <w:tab w:val="right" w:pos="9638"/>
        </w:tabs>
        <w:suppressAutoHyphens/>
        <w:spacing w:after="120" w:line="240" w:lineRule="auto"/>
      </w:pPr>
      <w:r w:rsidRPr="00C34503">
        <w:tab/>
      </w:r>
      <w:r w:rsidRPr="00C34503">
        <w:rPr>
          <w:lang w:val="en-GB"/>
        </w:rPr>
        <w:t>VI</w:t>
      </w:r>
      <w:r w:rsidR="005B08D9">
        <w:t>.</w:t>
      </w:r>
      <w:r w:rsidR="00F15214">
        <w:tab/>
        <w:t>Статья 5</w:t>
      </w:r>
      <w:r w:rsidR="00F15214">
        <w:tab/>
      </w:r>
      <w:r w:rsidR="00F15214">
        <w:tab/>
      </w:r>
      <w:r w:rsidR="00F15214">
        <w:tab/>
        <w:t>47–89</w:t>
      </w:r>
      <w:r w:rsidR="00F15214">
        <w:tab/>
        <w:t>20</w:t>
      </w:r>
    </w:p>
    <w:p w:rsidR="00C34503" w:rsidRPr="00C34503" w:rsidRDefault="00C34503" w:rsidP="00890A67">
      <w:pPr>
        <w:tabs>
          <w:tab w:val="right" w:pos="850"/>
          <w:tab w:val="left" w:pos="1134"/>
          <w:tab w:val="left" w:pos="1559"/>
          <w:tab w:val="left" w:pos="1984"/>
          <w:tab w:val="left" w:leader="dot" w:pos="7654"/>
          <w:tab w:val="right" w:pos="8929"/>
          <w:tab w:val="right" w:pos="9638"/>
        </w:tabs>
        <w:suppressAutoHyphens/>
        <w:spacing w:after="120"/>
      </w:pPr>
      <w:r w:rsidRPr="00C34503">
        <w:tab/>
      </w:r>
      <w:r w:rsidRPr="00C34503">
        <w:tab/>
      </w:r>
      <w:r w:rsidRPr="00C34503">
        <w:rPr>
          <w:lang w:val="en-GB"/>
        </w:rPr>
        <w:t>A</w:t>
      </w:r>
      <w:r w:rsidRPr="00C34503">
        <w:t>.</w:t>
      </w:r>
      <w:r w:rsidRPr="00C34503">
        <w:tab/>
        <w:t>Информация в разбивк</w:t>
      </w:r>
      <w:r w:rsidR="00F15214">
        <w:t>е по конкретным правам</w:t>
      </w:r>
      <w:r w:rsidR="00F15214">
        <w:tab/>
      </w:r>
      <w:r w:rsidR="00F15214">
        <w:tab/>
        <w:t>47–87</w:t>
      </w:r>
      <w:r w:rsidR="00F15214">
        <w:tab/>
        <w:t>20</w:t>
      </w:r>
    </w:p>
    <w:p w:rsidR="00C34503" w:rsidRPr="00C34503" w:rsidRDefault="00C34503" w:rsidP="00890A67">
      <w:pPr>
        <w:tabs>
          <w:tab w:val="right" w:pos="850"/>
          <w:tab w:val="left" w:pos="1134"/>
          <w:tab w:val="left" w:pos="1559"/>
          <w:tab w:val="left" w:pos="1984"/>
          <w:tab w:val="left" w:leader="dot" w:pos="7654"/>
          <w:tab w:val="right" w:pos="8929"/>
          <w:tab w:val="right" w:pos="9638"/>
        </w:tabs>
        <w:suppressAutoHyphens/>
        <w:spacing w:after="120"/>
      </w:pPr>
      <w:r w:rsidRPr="00C34503">
        <w:tab/>
      </w:r>
      <w:r w:rsidR="005B08D9">
        <w:tab/>
      </w:r>
      <w:r w:rsidRPr="00C34503">
        <w:rPr>
          <w:lang w:val="en-GB"/>
        </w:rPr>
        <w:t>B</w:t>
      </w:r>
      <w:r w:rsidRPr="00C34503">
        <w:t>.</w:t>
      </w:r>
      <w:r w:rsidRPr="00C34503">
        <w:tab/>
        <w:t xml:space="preserve">Информация по различным группам жертв или </w:t>
      </w:r>
      <w:r w:rsidR="005B08D9">
        <w:br/>
      </w:r>
      <w:r w:rsidR="005B08D9">
        <w:tab/>
      </w:r>
      <w:r w:rsidR="005B08D9">
        <w:tab/>
      </w:r>
      <w:r w:rsidR="005B08D9">
        <w:tab/>
      </w:r>
      <w:r w:rsidRPr="00C34503">
        <w:t>потенциальных жертв</w:t>
      </w:r>
      <w:r w:rsidR="00EB2339">
        <w:t xml:space="preserve"> расовой дискриминации</w:t>
      </w:r>
      <w:r w:rsidR="00EB2339">
        <w:tab/>
      </w:r>
      <w:r w:rsidR="00EB2339">
        <w:tab/>
        <w:t>88–89</w:t>
      </w:r>
      <w:r w:rsidR="00EB2339">
        <w:tab/>
        <w:t>40</w:t>
      </w:r>
    </w:p>
    <w:p w:rsidR="00C34503" w:rsidRPr="00C34503" w:rsidRDefault="00C34503" w:rsidP="00890A67">
      <w:pPr>
        <w:tabs>
          <w:tab w:val="right" w:pos="850"/>
          <w:tab w:val="left" w:pos="1134"/>
          <w:tab w:val="left" w:pos="1559"/>
          <w:tab w:val="left" w:pos="1984"/>
          <w:tab w:val="left" w:leader="dot" w:pos="7654"/>
          <w:tab w:val="right" w:pos="8929"/>
          <w:tab w:val="right" w:pos="9638"/>
        </w:tabs>
        <w:suppressAutoHyphens/>
        <w:spacing w:after="120"/>
      </w:pPr>
      <w:r w:rsidRPr="00C34503">
        <w:tab/>
      </w:r>
      <w:r w:rsidRPr="00C34503">
        <w:rPr>
          <w:lang w:val="en-GB"/>
        </w:rPr>
        <w:t>VII</w:t>
      </w:r>
      <w:r w:rsidR="005B08D9">
        <w:t>.</w:t>
      </w:r>
      <w:r w:rsidR="00EB2339">
        <w:tab/>
        <w:t>Статья 6</w:t>
      </w:r>
      <w:r w:rsidR="00EB2339">
        <w:tab/>
      </w:r>
      <w:r w:rsidR="00EB2339">
        <w:tab/>
      </w:r>
      <w:r w:rsidR="00EB2339">
        <w:tab/>
        <w:t>90–102</w:t>
      </w:r>
      <w:r w:rsidR="00EB2339">
        <w:tab/>
        <w:t>40</w:t>
      </w:r>
    </w:p>
    <w:p w:rsidR="00C34503" w:rsidRPr="00C34503" w:rsidRDefault="00C34503" w:rsidP="00890A67">
      <w:pPr>
        <w:tabs>
          <w:tab w:val="right" w:pos="850"/>
          <w:tab w:val="left" w:pos="1134"/>
          <w:tab w:val="left" w:pos="1559"/>
          <w:tab w:val="left" w:pos="1984"/>
          <w:tab w:val="left" w:leader="dot" w:pos="7654"/>
          <w:tab w:val="right" w:pos="8929"/>
          <w:tab w:val="right" w:pos="9638"/>
        </w:tabs>
        <w:suppressAutoHyphens/>
        <w:spacing w:after="120"/>
      </w:pPr>
      <w:r w:rsidRPr="00C34503">
        <w:tab/>
      </w:r>
      <w:r w:rsidRPr="00C34503">
        <w:tab/>
      </w:r>
      <w:r w:rsidRPr="00C34503">
        <w:rPr>
          <w:lang w:val="en-GB"/>
        </w:rPr>
        <w:t>A</w:t>
      </w:r>
      <w:r w:rsidRPr="00C34503">
        <w:t>.</w:t>
      </w:r>
      <w:r w:rsidRPr="00C34503">
        <w:tab/>
        <w:t xml:space="preserve">Информация о законодательных, судебных, административных </w:t>
      </w:r>
      <w:r w:rsidR="005B08D9">
        <w:br/>
      </w:r>
      <w:r w:rsidR="005B08D9">
        <w:tab/>
      </w:r>
      <w:r w:rsidR="005B08D9">
        <w:tab/>
      </w:r>
      <w:r w:rsidR="005B08D9">
        <w:tab/>
      </w:r>
      <w:r w:rsidRPr="00C34503">
        <w:t>или других</w:t>
      </w:r>
      <w:r w:rsidR="00890A67">
        <w:t xml:space="preserve"> </w:t>
      </w:r>
      <w:r w:rsidRPr="00C34503">
        <w:t xml:space="preserve">мерах, обеспечивающих осуществление положений </w:t>
      </w:r>
      <w:r w:rsidR="005B08D9">
        <w:br/>
      </w:r>
      <w:r w:rsidR="005B08D9">
        <w:tab/>
      </w:r>
      <w:r w:rsidR="005B08D9">
        <w:tab/>
      </w:r>
      <w:r w:rsidR="005B08D9">
        <w:tab/>
      </w:r>
      <w:r w:rsidR="00EB2339">
        <w:t>статьи 6 Конвенции</w:t>
      </w:r>
      <w:r w:rsidR="00EB2339">
        <w:tab/>
      </w:r>
      <w:r w:rsidR="00EB2339">
        <w:tab/>
        <w:t>90–101</w:t>
      </w:r>
      <w:r w:rsidR="00EB2339">
        <w:tab/>
        <w:t>40</w:t>
      </w:r>
    </w:p>
    <w:p w:rsidR="00C34503" w:rsidRPr="00C34503" w:rsidRDefault="00C34503" w:rsidP="00890A67">
      <w:pPr>
        <w:tabs>
          <w:tab w:val="right" w:pos="850"/>
          <w:tab w:val="left" w:pos="1134"/>
          <w:tab w:val="left" w:pos="1559"/>
          <w:tab w:val="left" w:pos="1984"/>
          <w:tab w:val="left" w:leader="dot" w:pos="7654"/>
          <w:tab w:val="right" w:pos="8929"/>
          <w:tab w:val="right" w:pos="9638"/>
        </w:tabs>
        <w:suppressAutoHyphens/>
        <w:spacing w:after="120"/>
      </w:pPr>
      <w:r w:rsidRPr="00C34503">
        <w:tab/>
      </w:r>
      <w:r w:rsidR="00461AC0">
        <w:tab/>
      </w:r>
      <w:r w:rsidRPr="00C34503">
        <w:rPr>
          <w:lang w:val="en-GB"/>
        </w:rPr>
        <w:t>B</w:t>
      </w:r>
      <w:r w:rsidRPr="00C34503">
        <w:t>.</w:t>
      </w:r>
      <w:r w:rsidRPr="00C34503">
        <w:tab/>
        <w:t xml:space="preserve">Сообщение государств-участников о своем намерении сделать </w:t>
      </w:r>
      <w:r w:rsidR="00461AC0">
        <w:br/>
      </w:r>
      <w:r w:rsidR="00461AC0">
        <w:tab/>
      </w:r>
      <w:r w:rsidR="00461AC0">
        <w:tab/>
      </w:r>
      <w:r w:rsidR="00461AC0">
        <w:tab/>
      </w:r>
      <w:r w:rsidRPr="00C34503">
        <w:t>факультативное заявление, пре</w:t>
      </w:r>
      <w:r w:rsidR="00EB2339">
        <w:t>дусмотренное в статье 14</w:t>
      </w:r>
      <w:r w:rsidR="00EB2339">
        <w:tab/>
      </w:r>
      <w:r w:rsidR="00EB2339">
        <w:tab/>
        <w:t>102</w:t>
      </w:r>
      <w:r w:rsidR="00EB2339">
        <w:tab/>
        <w:t>44</w:t>
      </w:r>
    </w:p>
    <w:p w:rsidR="00C34503" w:rsidRPr="00C34503" w:rsidRDefault="00C34503" w:rsidP="00890A67">
      <w:pPr>
        <w:tabs>
          <w:tab w:val="right" w:pos="850"/>
          <w:tab w:val="left" w:pos="1134"/>
          <w:tab w:val="left" w:pos="1559"/>
          <w:tab w:val="left" w:pos="1984"/>
          <w:tab w:val="left" w:leader="dot" w:pos="7654"/>
          <w:tab w:val="right" w:pos="8929"/>
          <w:tab w:val="right" w:pos="9638"/>
        </w:tabs>
        <w:suppressAutoHyphens/>
        <w:spacing w:after="120"/>
      </w:pPr>
      <w:r w:rsidRPr="00C34503">
        <w:tab/>
      </w:r>
      <w:r w:rsidRPr="00C34503">
        <w:rPr>
          <w:lang w:val="en-GB"/>
        </w:rPr>
        <w:t>VIII</w:t>
      </w:r>
      <w:r w:rsidR="00EB2339">
        <w:t>.</w:t>
      </w:r>
      <w:r w:rsidR="00EB2339">
        <w:tab/>
        <w:t>Статья 7</w:t>
      </w:r>
      <w:r w:rsidR="00EB2339">
        <w:tab/>
      </w:r>
      <w:r w:rsidR="00EB2339">
        <w:tab/>
      </w:r>
      <w:r w:rsidR="00EB2339">
        <w:tab/>
        <w:t>103–130</w:t>
      </w:r>
      <w:r w:rsidR="00EB2339">
        <w:tab/>
        <w:t>44</w:t>
      </w:r>
    </w:p>
    <w:p w:rsidR="00C34503" w:rsidRPr="00C34503" w:rsidRDefault="00C34503" w:rsidP="00890A67">
      <w:pPr>
        <w:tabs>
          <w:tab w:val="right" w:pos="850"/>
          <w:tab w:val="left" w:pos="1134"/>
          <w:tab w:val="left" w:pos="1559"/>
          <w:tab w:val="left" w:pos="1984"/>
          <w:tab w:val="left" w:leader="dot" w:pos="7654"/>
          <w:tab w:val="right" w:pos="8929"/>
          <w:tab w:val="right" w:pos="9638"/>
        </w:tabs>
        <w:suppressAutoHyphens/>
        <w:spacing w:after="120"/>
      </w:pPr>
      <w:r w:rsidRPr="00C34503">
        <w:tab/>
      </w:r>
      <w:r w:rsidRPr="00C34503">
        <w:tab/>
      </w:r>
      <w:r w:rsidRPr="00C34503">
        <w:rPr>
          <w:lang w:val="en-GB"/>
        </w:rPr>
        <w:t>A</w:t>
      </w:r>
      <w:r w:rsidRPr="00C34503">
        <w:t>.</w:t>
      </w:r>
      <w:r w:rsidRPr="00C34503">
        <w:tab/>
        <w:t>Об</w:t>
      </w:r>
      <w:r w:rsidR="00EB2339">
        <w:t>разование и обучение</w:t>
      </w:r>
      <w:r w:rsidR="00EB2339">
        <w:tab/>
      </w:r>
      <w:r w:rsidR="00EB2339">
        <w:tab/>
        <w:t>103–115</w:t>
      </w:r>
      <w:r w:rsidR="00EB2339">
        <w:tab/>
        <w:t>44</w:t>
      </w:r>
    </w:p>
    <w:p w:rsidR="00C34503" w:rsidRPr="00C34503" w:rsidRDefault="00C34503" w:rsidP="00890A67">
      <w:pPr>
        <w:tabs>
          <w:tab w:val="right" w:pos="850"/>
          <w:tab w:val="left" w:pos="1134"/>
          <w:tab w:val="left" w:pos="1559"/>
          <w:tab w:val="left" w:pos="1984"/>
          <w:tab w:val="left" w:leader="dot" w:pos="7654"/>
          <w:tab w:val="right" w:pos="8929"/>
          <w:tab w:val="right" w:pos="9638"/>
        </w:tabs>
        <w:suppressAutoHyphens/>
        <w:spacing w:after="120"/>
      </w:pPr>
      <w:r w:rsidRPr="00C34503">
        <w:tab/>
      </w:r>
      <w:r w:rsidR="00461AC0">
        <w:tab/>
      </w:r>
      <w:r w:rsidRPr="00C34503">
        <w:rPr>
          <w:lang w:val="en-GB"/>
        </w:rPr>
        <w:t>B</w:t>
      </w:r>
      <w:r w:rsidR="006C5298">
        <w:t>.</w:t>
      </w:r>
      <w:r w:rsidR="006C5298">
        <w:tab/>
        <w:t>Культура</w:t>
      </w:r>
      <w:r w:rsidR="006C5298">
        <w:tab/>
      </w:r>
      <w:r w:rsidR="006C5298">
        <w:tab/>
        <w:t>116–118</w:t>
      </w:r>
      <w:r w:rsidR="006C5298">
        <w:tab/>
        <w:t>46</w:t>
      </w:r>
    </w:p>
    <w:p w:rsidR="00C34503" w:rsidRPr="00C34503" w:rsidRDefault="00C34503" w:rsidP="00890A67">
      <w:pPr>
        <w:tabs>
          <w:tab w:val="right" w:pos="850"/>
          <w:tab w:val="left" w:pos="1134"/>
          <w:tab w:val="left" w:pos="1559"/>
          <w:tab w:val="left" w:pos="1984"/>
          <w:tab w:val="left" w:leader="dot" w:pos="7654"/>
          <w:tab w:val="right" w:pos="8929"/>
          <w:tab w:val="right" w:pos="9638"/>
        </w:tabs>
        <w:suppressAutoHyphens/>
        <w:spacing w:after="120"/>
      </w:pPr>
      <w:r w:rsidRPr="00C34503">
        <w:tab/>
      </w:r>
      <w:r w:rsidR="00461AC0">
        <w:tab/>
      </w:r>
      <w:r w:rsidRPr="00C34503">
        <w:rPr>
          <w:lang w:val="en-GB"/>
        </w:rPr>
        <w:t>C</w:t>
      </w:r>
      <w:r w:rsidR="006C5298">
        <w:t>.</w:t>
      </w:r>
      <w:r w:rsidR="006C5298">
        <w:tab/>
        <w:t>Информация</w:t>
      </w:r>
      <w:r w:rsidR="006C5298">
        <w:tab/>
      </w:r>
      <w:r w:rsidR="006C5298">
        <w:tab/>
        <w:t>119–130</w:t>
      </w:r>
      <w:r w:rsidR="006C5298">
        <w:tab/>
        <w:t>47</w:t>
      </w:r>
    </w:p>
    <w:p w:rsidR="00C34503" w:rsidRPr="00C34503" w:rsidRDefault="00C34503" w:rsidP="00D24113">
      <w:pPr>
        <w:tabs>
          <w:tab w:val="right" w:pos="850"/>
          <w:tab w:val="left" w:pos="1134"/>
          <w:tab w:val="left" w:pos="1559"/>
          <w:tab w:val="left" w:pos="1984"/>
          <w:tab w:val="left" w:leader="dot" w:pos="8861"/>
          <w:tab w:val="right" w:pos="8929"/>
          <w:tab w:val="right" w:pos="9638"/>
        </w:tabs>
        <w:suppressAutoHyphens/>
        <w:spacing w:after="120"/>
      </w:pPr>
      <w:r w:rsidRPr="00C34503">
        <w:t xml:space="preserve">Приложение. </w:t>
      </w:r>
      <w:r w:rsidR="00461AC0">
        <w:tab/>
      </w:r>
      <w:r w:rsidRPr="00C34503">
        <w:t xml:space="preserve">Ответы на рекомендации, содержащиеся в заключительных </w:t>
      </w:r>
      <w:r w:rsidR="00461AC0">
        <w:br/>
      </w:r>
      <w:r w:rsidR="00461AC0">
        <w:tab/>
      </w:r>
      <w:r w:rsidR="00461AC0">
        <w:tab/>
      </w:r>
      <w:r w:rsidR="00461AC0">
        <w:tab/>
      </w:r>
      <w:r w:rsidR="006C5298">
        <w:t xml:space="preserve">замечаниях Комитета </w:t>
      </w:r>
      <w:r w:rsidR="006C5298">
        <w:tab/>
      </w:r>
      <w:r w:rsidR="006C5298">
        <w:tab/>
      </w:r>
      <w:r w:rsidR="006C5298">
        <w:tab/>
        <w:t>50</w:t>
      </w:r>
    </w:p>
    <w:p w:rsidR="00C34503" w:rsidRPr="00C34503" w:rsidRDefault="00C34503" w:rsidP="005817F2">
      <w:pPr>
        <w:pStyle w:val="HChGR"/>
      </w:pPr>
      <w:r w:rsidRPr="00C34503">
        <w:br w:type="page"/>
      </w:r>
      <w:r w:rsidRPr="00C34503">
        <w:tab/>
      </w:r>
      <w:r w:rsidRPr="00C34503">
        <w:rPr>
          <w:lang w:val="en-GB"/>
        </w:rPr>
        <w:t>I</w:t>
      </w:r>
      <w:r w:rsidRPr="00C34503">
        <w:t>.</w:t>
      </w:r>
      <w:r w:rsidRPr="00C34503">
        <w:tab/>
        <w:t>Общие замечания</w:t>
      </w:r>
    </w:p>
    <w:p w:rsidR="00C34503" w:rsidRPr="00C34503" w:rsidRDefault="00C34503" w:rsidP="005817F2">
      <w:pPr>
        <w:pStyle w:val="SingleTxtGR"/>
      </w:pPr>
      <w:r w:rsidRPr="00C34503">
        <w:t>1.</w:t>
      </w:r>
      <w:r w:rsidRPr="00C34503">
        <w:tab/>
        <w:t>Настоящий доклад составлен в соответствии с руководящими принцип</w:t>
      </w:r>
      <w:r w:rsidRPr="00C34503">
        <w:t>а</w:t>
      </w:r>
      <w:r w:rsidRPr="00C34503">
        <w:t xml:space="preserve">ми подготовки </w:t>
      </w:r>
      <w:r w:rsidR="00476EF6">
        <w:t xml:space="preserve">докладов </w:t>
      </w:r>
      <w:r w:rsidRPr="00C34503">
        <w:t>(</w:t>
      </w:r>
      <w:r w:rsidRPr="00C34503">
        <w:rPr>
          <w:lang w:val="en-GB"/>
        </w:rPr>
        <w:t>CERD</w:t>
      </w:r>
      <w:r w:rsidRPr="00C34503">
        <w:t>/</w:t>
      </w:r>
      <w:r w:rsidRPr="00C34503">
        <w:rPr>
          <w:lang w:val="en-GB"/>
        </w:rPr>
        <w:t>C</w:t>
      </w:r>
      <w:r w:rsidRPr="00C34503">
        <w:t>/2007/1), изданными в 2008 году Комитетом по ликвидации расовой дискриминации (далее – Комитет). В них указаны ко</w:t>
      </w:r>
      <w:r w:rsidRPr="00C34503">
        <w:t>н</w:t>
      </w:r>
      <w:r w:rsidRPr="00C34503">
        <w:t>кретные вопросы, касающиеся отдельных положений Конвенции о ликвидации всех форм расовой дискриминации. Настоящий доклад в основном ограничив</w:t>
      </w:r>
      <w:r w:rsidRPr="00C34503">
        <w:t>а</w:t>
      </w:r>
      <w:r w:rsidRPr="00C34503">
        <w:t>ется описанием правовых и фактических изменений, которые произошли за п</w:t>
      </w:r>
      <w:r w:rsidRPr="00C34503">
        <w:t>е</w:t>
      </w:r>
      <w:r w:rsidRPr="00C34503">
        <w:t>риод после представления предыдущего доклада (</w:t>
      </w:r>
      <w:r w:rsidR="00476EF6">
        <w:t xml:space="preserve">объединенного </w:t>
      </w:r>
      <w:r w:rsidRPr="00C34503">
        <w:t>пятнадцатого, шестнадцатого и семнадцатого докладов). В ряде случаев некоторые вопросы, касающиеся одной и той же статьи, а также при необходимости для обле</w:t>
      </w:r>
      <w:r w:rsidR="00476EF6">
        <w:t>г</w:t>
      </w:r>
      <w:r w:rsidRPr="00C34503">
        <w:t>чения понимания соответствующие рекомендации Комитета, сделанные в 2008 году, рассматривались совместно в рамках одной темы. Комментарии к рекомендац</w:t>
      </w:r>
      <w:r w:rsidRPr="00C34503">
        <w:t>и</w:t>
      </w:r>
      <w:r w:rsidRPr="00C34503">
        <w:t xml:space="preserve">ям Комитета, которые не </w:t>
      </w:r>
      <w:r w:rsidR="00476EF6">
        <w:t>рассматривались в самом докладе, включены в п</w:t>
      </w:r>
      <w:r w:rsidRPr="00C34503">
        <w:t>рил</w:t>
      </w:r>
      <w:r w:rsidRPr="00C34503">
        <w:t>о</w:t>
      </w:r>
      <w:r w:rsidRPr="00C34503">
        <w:t>жение.</w:t>
      </w:r>
      <w:r w:rsidR="00890A67">
        <w:t xml:space="preserve"> </w:t>
      </w:r>
    </w:p>
    <w:p w:rsidR="00C34503" w:rsidRPr="00C34503" w:rsidRDefault="00C34503" w:rsidP="005817F2">
      <w:pPr>
        <w:pStyle w:val="SingleTxtGR"/>
      </w:pPr>
      <w:r w:rsidRPr="00C34503">
        <w:t>2.</w:t>
      </w:r>
      <w:r w:rsidRPr="00C34503">
        <w:tab/>
        <w:t>Текущие цифр</w:t>
      </w:r>
      <w:r w:rsidR="00476EF6">
        <w:t>ы,</w:t>
      </w:r>
      <w:r w:rsidRPr="00C34503">
        <w:t xml:space="preserve"> данные и показатели</w:t>
      </w:r>
      <w:r w:rsidR="00476EF6">
        <w:t>, касающиеся</w:t>
      </w:r>
      <w:r w:rsidRPr="00C34503">
        <w:t xml:space="preserve"> миграции и интегр</w:t>
      </w:r>
      <w:r w:rsidRPr="00C34503">
        <w:t>а</w:t>
      </w:r>
      <w:r w:rsidRPr="00C34503">
        <w:t>ции в областях развития народонаселения, языка и образования, труда и занят</w:t>
      </w:r>
      <w:r w:rsidRPr="00C34503">
        <w:t>о</w:t>
      </w:r>
      <w:r w:rsidRPr="00C34503">
        <w:t>сти, социального обеспечения и здравоохранения, безопасности и жилища</w:t>
      </w:r>
      <w:r w:rsidR="001B7DAE">
        <w:t>,</w:t>
      </w:r>
      <w:r w:rsidRPr="00C34503">
        <w:t xml:space="preserve"> о</w:t>
      </w:r>
      <w:r w:rsidRPr="00C34503">
        <w:t>т</w:t>
      </w:r>
      <w:r w:rsidRPr="00C34503">
        <w:t xml:space="preserve">ражены в статистическом разделе Доклада об интеграции за 2011 год. Обзор </w:t>
      </w:r>
      <w:r w:rsidR="001B7DAE">
        <w:t xml:space="preserve">последних </w:t>
      </w:r>
      <w:r w:rsidRPr="00C34503">
        <w:t>интеграционных мер, большинство из которых направлены на пр</w:t>
      </w:r>
      <w:r w:rsidRPr="00C34503">
        <w:t>е</w:t>
      </w:r>
      <w:r w:rsidRPr="00C34503">
        <w:t xml:space="preserve">дупреждение или </w:t>
      </w:r>
      <w:r w:rsidR="001B7DAE">
        <w:t xml:space="preserve">уменьшение </w:t>
      </w:r>
      <w:r w:rsidRPr="00C34503">
        <w:t>дискриминации, представлен в Докладе об инт</w:t>
      </w:r>
      <w:r w:rsidRPr="00C34503">
        <w:t>е</w:t>
      </w:r>
      <w:r w:rsidRPr="00C34503">
        <w:t xml:space="preserve">грации в июле 2011 года. </w:t>
      </w:r>
      <w:r w:rsidR="001B7DAE">
        <w:t xml:space="preserve">Ежегодные статистические данные, касающиеся </w:t>
      </w:r>
      <w:r w:rsidRPr="00C34503">
        <w:t>уб</w:t>
      </w:r>
      <w:r w:rsidRPr="00C34503">
        <w:t>е</w:t>
      </w:r>
      <w:r w:rsidRPr="00C34503">
        <w:t>жи</w:t>
      </w:r>
      <w:r w:rsidR="001B7DAE">
        <w:t xml:space="preserve">щ </w:t>
      </w:r>
      <w:r w:rsidRPr="00C34503">
        <w:t xml:space="preserve">и иммиграции </w:t>
      </w:r>
      <w:r w:rsidR="00E41ADC">
        <w:t xml:space="preserve">и представленные </w:t>
      </w:r>
      <w:r w:rsidRPr="00C34503">
        <w:t>Федеральн</w:t>
      </w:r>
      <w:r w:rsidR="00E41ADC">
        <w:t xml:space="preserve">ым </w:t>
      </w:r>
      <w:r w:rsidRPr="00C34503">
        <w:t>министерст</w:t>
      </w:r>
      <w:r w:rsidR="00E41ADC">
        <w:t xml:space="preserve">вом </w:t>
      </w:r>
      <w:r w:rsidRPr="00C34503">
        <w:t>внутре</w:t>
      </w:r>
      <w:r w:rsidRPr="00C34503">
        <w:t>н</w:t>
      </w:r>
      <w:r w:rsidRPr="00C34503">
        <w:t>них дел</w:t>
      </w:r>
      <w:r w:rsidR="00E41ADC">
        <w:t>,</w:t>
      </w:r>
      <w:r w:rsidRPr="00C34503">
        <w:t xml:space="preserve"> содержат</w:t>
      </w:r>
      <w:r w:rsidR="00E41ADC">
        <w:t xml:space="preserve"> </w:t>
      </w:r>
      <w:r w:rsidRPr="00C34503">
        <w:t>подробные данные, включая, например, количе</w:t>
      </w:r>
      <w:r w:rsidR="00E41ADC">
        <w:t xml:space="preserve">ство </w:t>
      </w:r>
      <w:r w:rsidRPr="00C34503">
        <w:t>и страны происхождения иностранцев, проживающих в Австрии. В общем плане сл</w:t>
      </w:r>
      <w:r w:rsidRPr="00C34503">
        <w:t>е</w:t>
      </w:r>
      <w:r w:rsidR="00B0596B">
        <w:t>дует также сослаться на доклад "Меньшинства и дискриминация"</w:t>
      </w:r>
      <w:r w:rsidRPr="00C34503">
        <w:t>, подготовленный Аген</w:t>
      </w:r>
      <w:r w:rsidRPr="00C34503">
        <w:t>т</w:t>
      </w:r>
      <w:r w:rsidRPr="00C34503">
        <w:t>ством по защите основных прав Европейского союза в 2010 году, где дана вес</w:t>
      </w:r>
      <w:r w:rsidRPr="00C34503">
        <w:t>ь</w:t>
      </w:r>
      <w:r w:rsidRPr="00C34503">
        <w:t>ма позитивная оценка обращению в Австрии с мигрантами из Турции и бывшей Югославии.</w:t>
      </w:r>
    </w:p>
    <w:p w:rsidR="00C34503" w:rsidRPr="00C34503" w:rsidRDefault="00C34503" w:rsidP="005817F2">
      <w:pPr>
        <w:pStyle w:val="SingleTxtGR"/>
      </w:pPr>
      <w:r w:rsidRPr="00C34503">
        <w:t>3.</w:t>
      </w:r>
      <w:r w:rsidRPr="00C34503">
        <w:tab/>
        <w:t xml:space="preserve">Сама Конвенция не </w:t>
      </w:r>
      <w:r w:rsidR="00E41ADC">
        <w:t xml:space="preserve">имеет прямого применения </w:t>
      </w:r>
      <w:r w:rsidRPr="00C34503">
        <w:t>в Австрии, но можно сч</w:t>
      </w:r>
      <w:r w:rsidRPr="00C34503">
        <w:t>и</w:t>
      </w:r>
      <w:r w:rsidRPr="00C34503">
        <w:t>тать, что права, предоставленные этим документом, в значительной степени включ</w:t>
      </w:r>
      <w:r w:rsidRPr="00C34503">
        <w:t>е</w:t>
      </w:r>
      <w:r w:rsidRPr="00C34503">
        <w:t>ны в австрийское законодательство. Общее запрещение дискриминации было даже включено в конституционный зако</w:t>
      </w:r>
      <w:r w:rsidR="00B0596B">
        <w:t>н (см. комментарии по ст</w:t>
      </w:r>
      <w:r w:rsidR="00B0596B">
        <w:t>а</w:t>
      </w:r>
      <w:r w:rsidR="00B0596B">
        <w:t>тье 1, </w:t>
      </w:r>
      <w:r w:rsidRPr="00C34503">
        <w:t>А). Поэтому все законы и любые постановления судов и администрати</w:t>
      </w:r>
      <w:r w:rsidRPr="00C34503">
        <w:t>в</w:t>
      </w:r>
      <w:r w:rsidRPr="00C34503">
        <w:t>ных органов должны косвенно согласовываться с правами, предусмотренными в Конвенции.</w:t>
      </w:r>
    </w:p>
    <w:p w:rsidR="00C34503" w:rsidRPr="00C34503" w:rsidRDefault="00C34503" w:rsidP="005817F2">
      <w:pPr>
        <w:pStyle w:val="SingleTxtGR"/>
      </w:pPr>
      <w:r w:rsidRPr="00C34503">
        <w:t>4.</w:t>
      </w:r>
      <w:r w:rsidRPr="00C34503">
        <w:tab/>
        <w:t xml:space="preserve">В целом нужно отметить, что правовая система Австрии обеспечивает </w:t>
      </w:r>
      <w:r w:rsidR="00E41ADC">
        <w:t>хорошо проработанную</w:t>
      </w:r>
      <w:r w:rsidRPr="00C34503">
        <w:t xml:space="preserve"> юридическую защиту личности (см. комментарии по статье 6, А). Кроме того, в соответствии со статьей 18 Федерального констит</w:t>
      </w:r>
      <w:r w:rsidRPr="00C34503">
        <w:t>у</w:t>
      </w:r>
      <w:r w:rsidRPr="00C34503">
        <w:t>ционного закона</w:t>
      </w:r>
      <w:r w:rsidR="00890A67">
        <w:t xml:space="preserve"> </w:t>
      </w:r>
      <w:r w:rsidRPr="00C34503">
        <w:t>(Бюллетень федеральных законов №</w:t>
      </w:r>
      <w:r w:rsidR="00890A67" w:rsidRPr="00890A67">
        <w:t xml:space="preserve"> </w:t>
      </w:r>
      <w:r w:rsidRPr="00C34503">
        <w:t xml:space="preserve">1/1930 с изменениями, внесенными Бюллетенем федеральных законов, том </w:t>
      </w:r>
      <w:r w:rsidRPr="00C34503">
        <w:rPr>
          <w:lang w:val="en-GB"/>
        </w:rPr>
        <w:t>I</w:t>
      </w:r>
      <w:r w:rsidRPr="00C34503">
        <w:t>, № 43/2011) в Австрии неукоснительно применяется принцип законности, который предусматривает, что вся система государственного управления должна дейс</w:t>
      </w:r>
      <w:r w:rsidRPr="00C34503">
        <w:t>т</w:t>
      </w:r>
      <w:r w:rsidRPr="00C34503">
        <w:t>вовать на основании закона. Наконец, следует упомянуть о том, что Европе</w:t>
      </w:r>
      <w:r w:rsidRPr="00C34503">
        <w:t>й</w:t>
      </w:r>
      <w:r w:rsidRPr="00C34503">
        <w:t>ская конвенция о защите прав человека и основных свобод была наделена в Австрии статусом констит</w:t>
      </w:r>
      <w:r w:rsidRPr="00C34503">
        <w:t>у</w:t>
      </w:r>
      <w:r w:rsidRPr="00C34503">
        <w:t>ционного закона.</w:t>
      </w:r>
    </w:p>
    <w:p w:rsidR="00890A67" w:rsidRDefault="00C34503" w:rsidP="005817F2">
      <w:pPr>
        <w:pStyle w:val="SingleTxtGR"/>
      </w:pPr>
      <w:r w:rsidRPr="00C34503">
        <w:t>5.</w:t>
      </w:r>
      <w:r w:rsidRPr="00C34503">
        <w:tab/>
        <w:t>Нужно также отметить, что Австрия не рассматривает ни одну из прож</w:t>
      </w:r>
      <w:r w:rsidRPr="00C34503">
        <w:t>и</w:t>
      </w:r>
      <w:r w:rsidRPr="00C34503">
        <w:t>вающих на ее территории этнических групп в качестве коренного народа по смыслу Конвенции.</w:t>
      </w:r>
    </w:p>
    <w:p w:rsidR="00C35839" w:rsidRPr="00285F2C" w:rsidRDefault="00C35839" w:rsidP="00EE64AF">
      <w:pPr>
        <w:pStyle w:val="HChGR"/>
      </w:pPr>
      <w:r w:rsidRPr="00DC029D">
        <w:tab/>
      </w:r>
      <w:r w:rsidRPr="00DC61BC">
        <w:t>II</w:t>
      </w:r>
      <w:r w:rsidRPr="00285F2C">
        <w:t>.</w:t>
      </w:r>
      <w:r w:rsidRPr="00285F2C">
        <w:tab/>
      </w:r>
      <w:r>
        <w:t>Статья</w:t>
      </w:r>
      <w:r w:rsidRPr="00285F2C">
        <w:t xml:space="preserve"> 1</w:t>
      </w:r>
    </w:p>
    <w:p w:rsidR="00C35839" w:rsidRPr="00DC029D" w:rsidRDefault="00C35839" w:rsidP="00EE64AF">
      <w:pPr>
        <w:pStyle w:val="H1GR"/>
      </w:pPr>
      <w:r w:rsidRPr="00285F2C">
        <w:tab/>
      </w:r>
      <w:r w:rsidRPr="00DC61BC">
        <w:t>A</w:t>
      </w:r>
      <w:r w:rsidRPr="00DC029D">
        <w:t>.</w:t>
      </w:r>
      <w:r w:rsidRPr="00DC029D">
        <w:tab/>
      </w:r>
      <w:r>
        <w:t xml:space="preserve">Оценка соответствия определения расовой дискриминации, закрепленного во внутреннем праве, определению, содержащемуся  в пункте 1 статьи 1 Конвенции </w:t>
      </w:r>
    </w:p>
    <w:p w:rsidR="00C35839" w:rsidRPr="00DC029D" w:rsidRDefault="00C35839" w:rsidP="00EE64AF">
      <w:pPr>
        <w:pStyle w:val="H23GR"/>
      </w:pPr>
      <w:r>
        <w:rPr>
          <w:lang w:val="en-US"/>
        </w:rPr>
        <w:tab/>
      </w:r>
      <w:r>
        <w:rPr>
          <w:lang w:val="en-US"/>
        </w:rPr>
        <w:tab/>
      </w:r>
      <w:r>
        <w:t>Вопросы 1−</w:t>
      </w:r>
      <w:r w:rsidRPr="00DC029D">
        <w:t>5</w:t>
      </w:r>
      <w:r>
        <w:t xml:space="preserve"> Руководящих принципов Комитета относительно подготовки докладов </w:t>
      </w:r>
      <w:r w:rsidRPr="00DC029D">
        <w:t>(</w:t>
      </w:r>
      <w:r w:rsidRPr="00DC61BC">
        <w:t>CERD</w:t>
      </w:r>
      <w:r w:rsidRPr="00DC029D">
        <w:t>/</w:t>
      </w:r>
      <w:r w:rsidRPr="00DC61BC">
        <w:t>C</w:t>
      </w:r>
      <w:r w:rsidRPr="00DC029D">
        <w:t>/2007/1)</w:t>
      </w:r>
    </w:p>
    <w:p w:rsidR="00C35839" w:rsidRPr="00DC029D" w:rsidRDefault="00C35839" w:rsidP="00EE64AF">
      <w:pPr>
        <w:pStyle w:val="SingleTxtGR"/>
      </w:pPr>
      <w:r w:rsidRPr="00DC029D">
        <w:t>6.</w:t>
      </w:r>
      <w:r w:rsidRPr="00DC029D">
        <w:tab/>
      </w:r>
      <w:r>
        <w:t>В статье</w:t>
      </w:r>
      <w:r w:rsidRPr="00DC029D">
        <w:t xml:space="preserve"> </w:t>
      </w:r>
      <w:r w:rsidRPr="00DC61BC">
        <w:t>I</w:t>
      </w:r>
      <w:r>
        <w:t xml:space="preserve"> Федерального конституционного закона об осуществлении Международной конвенции о ликвидации всех форм расовой дискриминации </w:t>
      </w:r>
      <w:r w:rsidRPr="00DC029D">
        <w:t>1973</w:t>
      </w:r>
      <w:r>
        <w:t xml:space="preserve"> года (</w:t>
      </w:r>
      <w:r w:rsidRPr="00DC61BC">
        <w:t>Bundesverfassungsgesetz</w:t>
      </w:r>
      <w:r w:rsidRPr="00DC029D">
        <w:t xml:space="preserve"> </w:t>
      </w:r>
      <w:r w:rsidRPr="00DC61BC">
        <w:t>zur</w:t>
      </w:r>
      <w:r w:rsidRPr="00DC029D">
        <w:t xml:space="preserve"> </w:t>
      </w:r>
      <w:r w:rsidRPr="00DC61BC">
        <w:t>Durchf</w:t>
      </w:r>
      <w:r w:rsidRPr="00DC029D">
        <w:t>ü</w:t>
      </w:r>
      <w:r w:rsidRPr="00DC61BC">
        <w:t>hrung</w:t>
      </w:r>
      <w:r w:rsidRPr="00DC029D">
        <w:t xml:space="preserve"> </w:t>
      </w:r>
      <w:r w:rsidRPr="00DC61BC">
        <w:t>des</w:t>
      </w:r>
      <w:r w:rsidRPr="00DC029D">
        <w:t xml:space="preserve"> </w:t>
      </w:r>
      <w:r w:rsidRPr="00DC61BC">
        <w:t>Internationalen</w:t>
      </w:r>
      <w:r w:rsidRPr="00DC029D">
        <w:t xml:space="preserve"> Ü</w:t>
      </w:r>
      <w:r w:rsidRPr="00DC61BC">
        <w:t>bereinkommens</w:t>
      </w:r>
      <w:r w:rsidRPr="00DC029D">
        <w:t xml:space="preserve"> ü</w:t>
      </w:r>
      <w:r w:rsidRPr="00DC61BC">
        <w:t>ber</w:t>
      </w:r>
      <w:r w:rsidRPr="00DC029D">
        <w:t xml:space="preserve"> </w:t>
      </w:r>
      <w:r w:rsidRPr="00DC61BC">
        <w:t>die</w:t>
      </w:r>
      <w:r w:rsidRPr="00DC029D">
        <w:t xml:space="preserve"> </w:t>
      </w:r>
      <w:r w:rsidRPr="00DC61BC">
        <w:t>Beseitigung</w:t>
      </w:r>
      <w:r w:rsidRPr="00DC029D">
        <w:t xml:space="preserve"> </w:t>
      </w:r>
      <w:r w:rsidRPr="00DC61BC">
        <w:t>rassistischer</w:t>
      </w:r>
      <w:r w:rsidRPr="00DC029D">
        <w:t xml:space="preserve"> </w:t>
      </w:r>
      <w:r w:rsidRPr="00DC61BC">
        <w:t>Diskriminierung</w:t>
      </w:r>
      <w:r w:rsidRPr="00DC029D">
        <w:t xml:space="preserve"> 1973, </w:t>
      </w:r>
      <w:r>
        <w:t>Бюлл</w:t>
      </w:r>
      <w:r>
        <w:t>е</w:t>
      </w:r>
      <w:r>
        <w:t>тень федеральных законов №</w:t>
      </w:r>
      <w:r w:rsidRPr="00DC61BC">
        <w:t> </w:t>
      </w:r>
      <w:r w:rsidRPr="00DC029D">
        <w:t>390/1973)</w:t>
      </w:r>
      <w:r>
        <w:t xml:space="preserve"> термин "расовая дискриминация" озн</w:t>
      </w:r>
      <w:r>
        <w:t>а</w:t>
      </w:r>
      <w:r>
        <w:t>чает "любое различие, основанное исключительно на признаках расы, цвета кожи, родового, национального или этнического происхождения". В соответс</w:t>
      </w:r>
      <w:r>
        <w:t>т</w:t>
      </w:r>
      <w:r>
        <w:t>вии с обширной прецедентной практикой Конституционного суда Австрии этот Федеральный конституционный закон запрещает как законодательной, так и исполнительной ветвям власти проводить среди иностранцев какие-либо разл</w:t>
      </w:r>
      <w:r>
        <w:t>и</w:t>
      </w:r>
      <w:r>
        <w:t>чия, не имеющие фактического подтверждения. Кроме того, все законодател</w:t>
      </w:r>
      <w:r>
        <w:t>ь</w:t>
      </w:r>
      <w:r>
        <w:t xml:space="preserve">ные положения об иностранцах должны в целом носить объективный характер. С другой стороны, для административных органов обязательную силу имеют запрещение произвольности и принцип пропорциональности (см., например, недавнее решение </w:t>
      </w:r>
      <w:hyperlink r:id="rId8" w:history="1">
        <w:r w:rsidRPr="00DC61BC">
          <w:t>U </w:t>
        </w:r>
        <w:r w:rsidRPr="00DC029D">
          <w:t>2106/10</w:t>
        </w:r>
      </w:hyperlink>
      <w:r>
        <w:rPr>
          <w:szCs w:val="28"/>
        </w:rPr>
        <w:t xml:space="preserve"> </w:t>
      </w:r>
      <w:r>
        <w:t>Конституционного суда от 2 июля 2011 года). Д</w:t>
      </w:r>
      <w:r>
        <w:t>а</w:t>
      </w:r>
      <w:r>
        <w:t>лее, статья 14 Европейской конвенции о защите прав человека и основных св</w:t>
      </w:r>
      <w:r>
        <w:t>о</w:t>
      </w:r>
      <w:r>
        <w:t>бод, имеющей статус конституционного закона, запрещает, в частности, ди</w:t>
      </w:r>
      <w:r>
        <w:t>с</w:t>
      </w:r>
      <w:r>
        <w:t xml:space="preserve">криминацию по признакам "пола, расы, цвета кожи, языка, религии, </w:t>
      </w:r>
      <w:r w:rsidRPr="00DC029D">
        <w:t>[…]</w:t>
      </w:r>
      <w:r>
        <w:t xml:space="preserve"> наци</w:t>
      </w:r>
      <w:r>
        <w:t>о</w:t>
      </w:r>
      <w:r>
        <w:t>нального или социального происхождения</w:t>
      </w:r>
      <w:r w:rsidRPr="00DC029D">
        <w:t>,</w:t>
      </w:r>
      <w:r>
        <w:t xml:space="preserve"> принадлежности к национальным меньшинствам </w:t>
      </w:r>
      <w:r w:rsidRPr="00DC029D">
        <w:t>[...]</w:t>
      </w:r>
      <w:r>
        <w:t>"</w:t>
      </w:r>
      <w:r w:rsidRPr="00DC029D">
        <w:t xml:space="preserve">. </w:t>
      </w:r>
      <w:r>
        <w:t>На этой основе было введено в действие всеобъемлющее антидискриминационное законодательство, которое постоянно получает дал</w:t>
      </w:r>
      <w:r>
        <w:t>ь</w:t>
      </w:r>
      <w:r>
        <w:t>нейшее развитие (см. ниже</w:t>
      </w:r>
      <w:r w:rsidRPr="00DC029D">
        <w:t xml:space="preserve">). </w:t>
      </w:r>
      <w:r>
        <w:t>В областях административного и гражданск</w:t>
      </w:r>
      <w:r>
        <w:t>о</w:t>
      </w:r>
      <w:r>
        <w:t>го права укреплению антидискриминационного законодательства Австрии спосо</w:t>
      </w:r>
      <w:r>
        <w:t>б</w:t>
      </w:r>
      <w:r>
        <w:t>ствовала инкорпорация соответствующих директив ЕС</w:t>
      </w:r>
      <w:r w:rsidRPr="00DC61BC">
        <w:rPr>
          <w:rStyle w:val="FootnoteReference"/>
        </w:rPr>
        <w:footnoteReference w:id="3"/>
      </w:r>
      <w:r w:rsidRPr="00DC029D">
        <w:t xml:space="preserve">. </w:t>
      </w:r>
    </w:p>
    <w:p w:rsidR="00C35839" w:rsidRDefault="00C35839" w:rsidP="00EE64AF">
      <w:pPr>
        <w:pStyle w:val="SingleTxtGR"/>
      </w:pPr>
      <w:r w:rsidRPr="00DC029D">
        <w:t>7.</w:t>
      </w:r>
      <w:r w:rsidRPr="00DC029D">
        <w:tab/>
      </w:r>
      <w:r>
        <w:t>Часть</w:t>
      </w:r>
      <w:r w:rsidRPr="00DC029D">
        <w:t xml:space="preserve"> </w:t>
      </w:r>
      <w:r w:rsidRPr="00DC61BC">
        <w:t>II</w:t>
      </w:r>
      <w:r w:rsidRPr="00DC029D">
        <w:t xml:space="preserve"> (</w:t>
      </w:r>
      <w:r>
        <w:t xml:space="preserve">статья </w:t>
      </w:r>
      <w:r w:rsidRPr="00DC029D">
        <w:t>16</w:t>
      </w:r>
      <w:r>
        <w:t xml:space="preserve"> и послед.</w:t>
      </w:r>
      <w:r w:rsidRPr="00DC029D">
        <w:t>)</w:t>
      </w:r>
      <w:r>
        <w:t xml:space="preserve"> Закона о равном обращении </w:t>
      </w:r>
      <w:r w:rsidRPr="00DC029D">
        <w:t>(</w:t>
      </w:r>
      <w:r w:rsidRPr="00DC61BC">
        <w:t>Gleichbehand</w:t>
      </w:r>
      <w:r>
        <w:t>lungsgesetz</w:t>
      </w:r>
      <w:r w:rsidRPr="00DC029D">
        <w:t xml:space="preserve">, </w:t>
      </w:r>
      <w:r>
        <w:t xml:space="preserve">Бюллетень федеральных законов, том </w:t>
      </w:r>
      <w:r w:rsidRPr="00DC61BC">
        <w:t>I</w:t>
      </w:r>
      <w:r>
        <w:t xml:space="preserve">, № </w:t>
      </w:r>
      <w:r w:rsidRPr="00DC029D">
        <w:t>66/2004</w:t>
      </w:r>
      <w:r>
        <w:t xml:space="preserve"> с изменениями, внесенными Бюллетенем федеральных законов, том </w:t>
      </w:r>
      <w:r w:rsidRPr="00DC61BC">
        <w:t>I</w:t>
      </w:r>
      <w:r>
        <w:t>, № 7</w:t>
      </w:r>
      <w:r w:rsidRPr="00DC029D">
        <w:t>/20</w:t>
      </w:r>
      <w:r>
        <w:t>11</w:t>
      </w:r>
      <w:r w:rsidRPr="00DC029D">
        <w:t xml:space="preserve">) </w:t>
      </w:r>
      <w:r>
        <w:t>регулирует вопросы равенства в обращении без каких бы то ни было различий по признакам этнического происхождения, религии или убеждений, возраста или сексуальной ориентации (положения о запрещении дискриминации; часть </w:t>
      </w:r>
      <w:r>
        <w:rPr>
          <w:lang w:val="en-US"/>
        </w:rPr>
        <w:t>II</w:t>
      </w:r>
      <w:r>
        <w:t>). Эти положения для частного сектора были введены в действие пр</w:t>
      </w:r>
      <w:r>
        <w:t>и</w:t>
      </w:r>
      <w:r>
        <w:t>мерно в том же содержании, что и для сектора государственной службы (путем принятия З</w:t>
      </w:r>
      <w:r>
        <w:t>а</w:t>
      </w:r>
      <w:r>
        <w:t xml:space="preserve">кона о равном обращении в секторе государственной службы </w:t>
      </w:r>
      <w:r w:rsidRPr="00DC029D">
        <w:t>[</w:t>
      </w:r>
      <w:r w:rsidRPr="00DC61BC">
        <w:t>Bundes</w:t>
      </w:r>
      <w:r w:rsidRPr="00DC029D">
        <w:t>-</w:t>
      </w:r>
      <w:r w:rsidRPr="00DC61BC">
        <w:t>Gleich</w:t>
      </w:r>
      <w:r>
        <w:t>behandlungsgesetz</w:t>
      </w:r>
      <w:r w:rsidRPr="00DC029D">
        <w:t xml:space="preserve">], </w:t>
      </w:r>
      <w:r>
        <w:t xml:space="preserve">Бюллетень федеральных законов № </w:t>
      </w:r>
      <w:r w:rsidRPr="00DC029D">
        <w:t>100/1993</w:t>
      </w:r>
      <w:r>
        <w:t xml:space="preserve"> с изм</w:t>
      </w:r>
      <w:r>
        <w:t>е</w:t>
      </w:r>
      <w:r>
        <w:t xml:space="preserve">нениями, внесенными Бюллетенем федеральных законов, том </w:t>
      </w:r>
      <w:r w:rsidRPr="00DC61BC">
        <w:t>I</w:t>
      </w:r>
      <w:r>
        <w:t>, № 6/2011, − для федерального сектора, и путем принятия соответствующих з</w:t>
      </w:r>
      <w:r>
        <w:t>а</w:t>
      </w:r>
      <w:r>
        <w:t>конов для государственных учреждений земель и муниципалитетов</w:t>
      </w:r>
      <w:r w:rsidRPr="00DC029D">
        <w:t xml:space="preserve">). </w:t>
      </w:r>
      <w:r>
        <w:t xml:space="preserve">Наряду с этим Закон о равном обращении </w:t>
      </w:r>
      <w:r w:rsidRPr="00DC029D">
        <w:t>(</w:t>
      </w:r>
      <w:r>
        <w:t>часть</w:t>
      </w:r>
      <w:r w:rsidRPr="00DC61BC">
        <w:t> III</w:t>
      </w:r>
      <w:r w:rsidRPr="00DC029D">
        <w:t>)</w:t>
      </w:r>
      <w:r>
        <w:t xml:space="preserve"> запрещает </w:t>
      </w:r>
      <w:r w:rsidRPr="00DC029D">
        <w:t xml:space="preserve"> </w:t>
      </w:r>
      <w:r>
        <w:t>любую дискриминацию по признаку этнического происхождения в других областях. К ним относятся, например, с</w:t>
      </w:r>
      <w:r>
        <w:t>о</w:t>
      </w:r>
      <w:r>
        <w:t>циальная защита (включая социальное обеспечение и медицинское обслуживание), социальные пособия, образование, доступность и предоставл</w:t>
      </w:r>
      <w:r>
        <w:t>е</w:t>
      </w:r>
      <w:r>
        <w:t>ние населению товаров и услуг, включая жилье. Речь идет прежде всего о пу</w:t>
      </w:r>
      <w:r>
        <w:t>б</w:t>
      </w:r>
      <w:r>
        <w:t>лично предлагаемых товарах и услугах (например, в магазинах, ресторанах, б</w:t>
      </w:r>
      <w:r>
        <w:t>а</w:t>
      </w:r>
      <w:r>
        <w:t>рах, местах проведения досуга). В отношении ди</w:t>
      </w:r>
      <w:r>
        <w:t>с</w:t>
      </w:r>
      <w:r>
        <w:t xml:space="preserve">криминации по признаку пола механизмы защиты охватывают доступность и предоставление товаров и услуг населению, включая жилище. </w:t>
      </w:r>
    </w:p>
    <w:p w:rsidR="00C35839" w:rsidRPr="00DC029D" w:rsidRDefault="00C35839" w:rsidP="00EE64AF">
      <w:pPr>
        <w:pStyle w:val="SingleTxtGR"/>
      </w:pPr>
      <w:r w:rsidRPr="00DC029D">
        <w:t>8.</w:t>
      </w:r>
      <w:r w:rsidRPr="00DC029D">
        <w:tab/>
      </w:r>
      <w:r>
        <w:t>Хотя ни в Законе о равном обращении, ни в Законе о равном обращении в секторе государственной службы не содержится определения термина "прина</w:t>
      </w:r>
      <w:r>
        <w:t>д</w:t>
      </w:r>
      <w:r>
        <w:t>лежность к национальным меньшинствам" ("этническое происхождение"), эт</w:t>
      </w:r>
      <w:r>
        <w:t>о</w:t>
      </w:r>
      <w:r>
        <w:t>му термину, бесспорно, следует давать ра</w:t>
      </w:r>
      <w:r>
        <w:t>с</w:t>
      </w:r>
      <w:r>
        <w:t>ширительное толкование по смыслу Антирасистской директивы и на основе обяза</w:t>
      </w:r>
      <w:r w:rsidR="00A65BA6">
        <w:t>тельств по международному пр</w:t>
      </w:r>
      <w:r w:rsidR="00A65BA6">
        <w:t>а</w:t>
      </w:r>
      <w:r w:rsidR="00A65BA6">
        <w:t>ву </w:t>
      </w:r>
      <w:r>
        <w:t>− таких как положения Конвенции о ликвидации всех форм расовой дискр</w:t>
      </w:r>
      <w:r>
        <w:t>и</w:t>
      </w:r>
      <w:r>
        <w:t>минации. Этот термин ни в коей мере не касается сферы биологической пр</w:t>
      </w:r>
      <w:r>
        <w:t>и</w:t>
      </w:r>
      <w:r>
        <w:t>надлежности к той или иной этнической группе; согласно пояснительным пр</w:t>
      </w:r>
      <w:r>
        <w:t>и</w:t>
      </w:r>
      <w:r>
        <w:t>мечаниям, его, скорее, следует понимать в культурном смысле. Таким образом, защита от дискриминации по признаку этнического происхождения применяе</w:t>
      </w:r>
      <w:r>
        <w:t>т</w:t>
      </w:r>
      <w:r>
        <w:t>ся ко всем лицам, которые воспринимаются как иностранцы, ибо в силу некот</w:t>
      </w:r>
      <w:r>
        <w:t>о</w:t>
      </w:r>
      <w:r>
        <w:t xml:space="preserve">рых различий они не считаются относящимися к региональному большинству (законодательные материалы: </w:t>
      </w:r>
      <w:hyperlink r:id="rId9" w:history="1">
        <w:r w:rsidRPr="00DC029D">
          <w:t xml:space="preserve">307 </w:t>
        </w:r>
        <w:r w:rsidRPr="00DC61BC">
          <w:t>BlgNR</w:t>
        </w:r>
        <w:r w:rsidRPr="00DC029D">
          <w:t xml:space="preserve"> 22. </w:t>
        </w:r>
        <w:r w:rsidRPr="00DC61BC">
          <w:t>GP</w:t>
        </w:r>
        <w:r w:rsidRPr="00DC029D">
          <w:t xml:space="preserve"> 14</w:t>
        </w:r>
      </w:hyperlink>
      <w:r w:rsidRPr="00DC029D">
        <w:t>).</w:t>
      </w:r>
    </w:p>
    <w:p w:rsidR="00C35839" w:rsidRDefault="00C35839" w:rsidP="00EE64AF">
      <w:pPr>
        <w:pStyle w:val="SingleTxtGR"/>
      </w:pPr>
      <w:r w:rsidRPr="00DC029D">
        <w:rPr>
          <w:szCs w:val="24"/>
        </w:rPr>
        <w:t>9.</w:t>
      </w:r>
      <w:r w:rsidRPr="00DC029D">
        <w:rPr>
          <w:szCs w:val="24"/>
        </w:rPr>
        <w:tab/>
      </w:r>
      <w:r>
        <w:rPr>
          <w:szCs w:val="24"/>
        </w:rPr>
        <w:t xml:space="preserve">В </w:t>
      </w:r>
      <w:r>
        <w:t>Законе о равном обращении и в Законе о равном обращении в секторе государственной службы запрещаются как прямые, так и косвенные формы дискриминации</w:t>
      </w:r>
      <w:r w:rsidRPr="00DC029D">
        <w:t xml:space="preserve">. </w:t>
      </w:r>
      <w:r>
        <w:t>Прямая дискриминация имеет место в случаях, когда какое-либо лицо − например, по причине с</w:t>
      </w:r>
      <w:r w:rsidR="00A65BA6">
        <w:t>воего этнического происхождения</w:t>
      </w:r>
      <w:r>
        <w:t xml:space="preserve"> − ста</w:t>
      </w:r>
      <w:r>
        <w:t>л</w:t>
      </w:r>
      <w:r>
        <w:t>кивается, столкнулось или могло бы столкнуться с менее благоприятным обр</w:t>
      </w:r>
      <w:r>
        <w:t>а</w:t>
      </w:r>
      <w:r>
        <w:t>щением, чем другое лицо, оказавшееся в аналогичной ситуации. В случаях ко</w:t>
      </w:r>
      <w:r>
        <w:t>с</w:t>
      </w:r>
      <w:r>
        <w:t>венной дискриминации неравное обращение не основано непосредственно на этническом происхождении соответствующего лица; речь идет о применении какого-либо по сути нейтрального нормативного положения, которое влечет за собой явно невыгодные последствия для определенной группы лиц, не будучи при этом оправданным какой-либо законной целью и не сопровождаясь какими-либо адекватными и необходимыми средствами достижения такой цели (см. статью 5 Закона о равном обращении и статьи 13 и 13а Закона о равном о</w:t>
      </w:r>
      <w:r>
        <w:t>б</w:t>
      </w:r>
      <w:r>
        <w:t>ращении в секторе государственной службы). В качестве примера на уровне з</w:t>
      </w:r>
      <w:r>
        <w:t>е</w:t>
      </w:r>
      <w:r>
        <w:t>мель (</w:t>
      </w:r>
      <w:r w:rsidRPr="00DC61BC">
        <w:t>L</w:t>
      </w:r>
      <w:r w:rsidRPr="00DC029D">
        <w:t>ä</w:t>
      </w:r>
      <w:r w:rsidRPr="00DC61BC">
        <w:t>nder</w:t>
      </w:r>
      <w:r>
        <w:t xml:space="preserve">) можно привести Вену, где в соответствии с Венским законом о борьбе с дискриминацией </w:t>
      </w:r>
      <w:r w:rsidRPr="00DC029D">
        <w:t>(</w:t>
      </w:r>
      <w:r w:rsidRPr="00DC61BC">
        <w:t>Wien</w:t>
      </w:r>
      <w:r>
        <w:t>er</w:t>
      </w:r>
      <w:r w:rsidRPr="00DC029D">
        <w:t xml:space="preserve"> </w:t>
      </w:r>
      <w:r>
        <w:t>Antidiskriminierungsgesetz</w:t>
      </w:r>
      <w:r w:rsidRPr="00DC029D">
        <w:t xml:space="preserve">, </w:t>
      </w:r>
      <w:r>
        <w:t>Бюллетень фед</w:t>
      </w:r>
      <w:r>
        <w:t>е</w:t>
      </w:r>
      <w:r>
        <w:t xml:space="preserve">ральных законов земли Вена № </w:t>
      </w:r>
      <w:r w:rsidRPr="00DC029D">
        <w:t>35/2004</w:t>
      </w:r>
      <w:r>
        <w:t xml:space="preserve"> с изменениями, вынесенными Бюлл</w:t>
      </w:r>
      <w:r>
        <w:t>е</w:t>
      </w:r>
      <w:r>
        <w:t xml:space="preserve">тенем федеральных законов № </w:t>
      </w:r>
      <w:r w:rsidRPr="00DC029D">
        <w:t>44/2010)</w:t>
      </w:r>
      <w:r>
        <w:t xml:space="preserve"> признаются наказуемыми деяниями и запрещаются прямые и косвенные формы дискриминации по признакам этн</w:t>
      </w:r>
      <w:r>
        <w:t>и</w:t>
      </w:r>
      <w:r>
        <w:t xml:space="preserve">ческого происхождения в сферах социального обеспечения, здравоохранения, образования, доступности и предоставления предлагаемых населению товаров и услуг и доступа к самостоятельной занятости. </w:t>
      </w:r>
    </w:p>
    <w:p w:rsidR="00C35839" w:rsidRDefault="00C35839" w:rsidP="00EE64AF">
      <w:pPr>
        <w:pStyle w:val="SingleTxtGR"/>
        <w:rPr>
          <w:szCs w:val="24"/>
        </w:rPr>
      </w:pPr>
      <w:r w:rsidRPr="00DC029D">
        <w:rPr>
          <w:szCs w:val="24"/>
        </w:rPr>
        <w:t>10.</w:t>
      </w:r>
      <w:r w:rsidRPr="00DC029D">
        <w:rPr>
          <w:szCs w:val="24"/>
        </w:rPr>
        <w:tab/>
      </w:r>
      <w:r>
        <w:rPr>
          <w:szCs w:val="24"/>
        </w:rPr>
        <w:t>Цель этого пояснительного толкования статьи 4 Конвенции − внести я</w:t>
      </w:r>
      <w:r>
        <w:rPr>
          <w:szCs w:val="24"/>
        </w:rPr>
        <w:t>с</w:t>
      </w:r>
      <w:r>
        <w:rPr>
          <w:szCs w:val="24"/>
        </w:rPr>
        <w:t>ность во взаимосвязь между обязательствами по международному праву, к</w:t>
      </w:r>
      <w:r>
        <w:rPr>
          <w:szCs w:val="24"/>
        </w:rPr>
        <w:t>а</w:t>
      </w:r>
      <w:r>
        <w:rPr>
          <w:szCs w:val="24"/>
        </w:rPr>
        <w:t>сающимися свободы выражения мнений и права собраний, которые предусмо</w:t>
      </w:r>
      <w:r>
        <w:rPr>
          <w:szCs w:val="24"/>
        </w:rPr>
        <w:t>т</w:t>
      </w:r>
      <w:r>
        <w:rPr>
          <w:szCs w:val="24"/>
        </w:rPr>
        <w:t>рены Конвенцией, и другими международно-правовыми обязательствами в о</w:t>
      </w:r>
      <w:r>
        <w:rPr>
          <w:szCs w:val="24"/>
        </w:rPr>
        <w:t>б</w:t>
      </w:r>
      <w:r w:rsidR="0012196E">
        <w:rPr>
          <w:szCs w:val="24"/>
        </w:rPr>
        <w:t>ласти прав человека, такими</w:t>
      </w:r>
      <w:r>
        <w:rPr>
          <w:szCs w:val="24"/>
        </w:rPr>
        <w:t xml:space="preserve"> как положения Международного пакта о гражда</w:t>
      </w:r>
      <w:r>
        <w:rPr>
          <w:szCs w:val="24"/>
        </w:rPr>
        <w:t>н</w:t>
      </w:r>
      <w:r>
        <w:rPr>
          <w:szCs w:val="24"/>
        </w:rPr>
        <w:t xml:space="preserve">ских и политических правах и прежде всего − Европейской конвенции о защите прав человека и основных свобод. </w:t>
      </w:r>
    </w:p>
    <w:p w:rsidR="00C35839" w:rsidRPr="00C12772" w:rsidRDefault="00C35839" w:rsidP="00EE64AF">
      <w:pPr>
        <w:pStyle w:val="SingleTxtGR"/>
      </w:pPr>
      <w:r w:rsidRPr="00C12772">
        <w:t>11.</w:t>
      </w:r>
      <w:r w:rsidRPr="00C12772">
        <w:tab/>
        <w:t>Если Закон о полиции по делам иностранцев (</w:t>
      </w:r>
      <w:r w:rsidRPr="00C12772">
        <w:rPr>
          <w:lang w:val="en-GB"/>
        </w:rPr>
        <w:t>Fremdenpolizeigesetz</w:t>
      </w:r>
      <w:bookmarkStart w:id="2" w:name="OLE_LINK2"/>
      <w:r w:rsidRPr="00C12772">
        <w:t>, Бю</w:t>
      </w:r>
      <w:r w:rsidRPr="00C12772">
        <w:t>л</w:t>
      </w:r>
      <w:r w:rsidRPr="00C12772">
        <w:t>летень федеральных законов, том</w:t>
      </w:r>
      <w:r w:rsidRPr="000E40F0">
        <w:t xml:space="preserve"> </w:t>
      </w:r>
      <w:r w:rsidRPr="00C12772">
        <w:rPr>
          <w:lang w:val="en-GB"/>
        </w:rPr>
        <w:t>I</w:t>
      </w:r>
      <w:r w:rsidRPr="00C12772">
        <w:t>, №</w:t>
      </w:r>
      <w:r w:rsidRPr="000E40F0">
        <w:t xml:space="preserve"> </w:t>
      </w:r>
      <w:r w:rsidR="0012196E">
        <w:t>100/2005 с изменениями, в</w:t>
      </w:r>
      <w:r w:rsidRPr="00C12772">
        <w:t>несенными Бюллетенем федеральных законов, том</w:t>
      </w:r>
      <w:r w:rsidRPr="000E40F0">
        <w:t xml:space="preserve"> </w:t>
      </w:r>
      <w:r w:rsidRPr="00C12772">
        <w:rPr>
          <w:lang w:val="en-GB"/>
        </w:rPr>
        <w:t>I</w:t>
      </w:r>
      <w:r w:rsidRPr="00C12772">
        <w:t>, № 38/2011</w:t>
      </w:r>
      <w:bookmarkEnd w:id="2"/>
      <w:r w:rsidRPr="00C12772">
        <w:t>)</w:t>
      </w:r>
      <w:r w:rsidR="0012196E">
        <w:t>,</w:t>
      </w:r>
      <w:r w:rsidRPr="00C12772">
        <w:t xml:space="preserve"> и/или Закон о </w:t>
      </w:r>
      <w:r>
        <w:t>по</w:t>
      </w:r>
      <w:r w:rsidRPr="00C12772">
        <w:t>сел</w:t>
      </w:r>
      <w:r w:rsidRPr="00C12772">
        <w:t>е</w:t>
      </w:r>
      <w:r w:rsidRPr="00C12772">
        <w:t>нии и местожительстве</w:t>
      </w:r>
      <w:r>
        <w:t xml:space="preserve"> </w:t>
      </w:r>
      <w:r w:rsidRPr="00C12772">
        <w:t>(</w:t>
      </w:r>
      <w:r w:rsidRPr="00C12772">
        <w:rPr>
          <w:lang w:val="en-GB"/>
        </w:rPr>
        <w:t>Niederlassungs</w:t>
      </w:r>
      <w:r w:rsidRPr="00C12772">
        <w:t xml:space="preserve">- </w:t>
      </w:r>
      <w:r w:rsidRPr="00C12772">
        <w:rPr>
          <w:lang w:val="en-GB"/>
        </w:rPr>
        <w:t>und</w:t>
      </w:r>
      <w:r w:rsidRPr="00C12772">
        <w:t xml:space="preserve"> </w:t>
      </w:r>
      <w:r w:rsidRPr="00C12772">
        <w:rPr>
          <w:lang w:val="en-GB"/>
        </w:rPr>
        <w:t>Aufenthaltsgesetz</w:t>
      </w:r>
      <w:r w:rsidRPr="00C12772">
        <w:t>, Бюллетень федерал</w:t>
      </w:r>
      <w:r w:rsidRPr="00C12772">
        <w:t>ь</w:t>
      </w:r>
      <w:r w:rsidRPr="00C12772">
        <w:t xml:space="preserve">ных законов, том </w:t>
      </w:r>
      <w:r w:rsidRPr="00C12772">
        <w:rPr>
          <w:lang w:val="en-GB"/>
        </w:rPr>
        <w:t>I</w:t>
      </w:r>
      <w:r w:rsidRPr="00C12772">
        <w:t>, № 100/2005,</w:t>
      </w:r>
      <w:r>
        <w:t xml:space="preserve"> </w:t>
      </w:r>
      <w:r w:rsidRPr="00C12772">
        <w:t>с изменениями, вынесенными Бюллетенем ф</w:t>
      </w:r>
      <w:r w:rsidRPr="00C12772">
        <w:t>е</w:t>
      </w:r>
      <w:r w:rsidRPr="00C12772">
        <w:t>деральных законов, том</w:t>
      </w:r>
      <w:r w:rsidRPr="000E40F0">
        <w:t xml:space="preserve"> </w:t>
      </w:r>
      <w:r w:rsidRPr="00C12772">
        <w:rPr>
          <w:lang w:val="en-GB"/>
        </w:rPr>
        <w:t>I</w:t>
      </w:r>
      <w:r w:rsidRPr="00C12772">
        <w:t>, №</w:t>
      </w:r>
      <w:r w:rsidRPr="000E40F0">
        <w:t xml:space="preserve"> </w:t>
      </w:r>
      <w:r w:rsidRPr="00C12772">
        <w:t>38/2011)</w:t>
      </w:r>
      <w:r w:rsidR="0012196E">
        <w:t>,</w:t>
      </w:r>
      <w:r w:rsidRPr="00C12772">
        <w:t xml:space="preserve"> предусматривают различное обращение по признаку гражданства, это является объективно оправданным, прежде всего требованиями международного права и законодательства Европейского союза.</w:t>
      </w:r>
    </w:p>
    <w:p w:rsidR="00C35839" w:rsidRPr="00C12772" w:rsidRDefault="00C35839" w:rsidP="00EE64AF">
      <w:pPr>
        <w:pStyle w:val="SingleTxtGR"/>
      </w:pPr>
      <w:r w:rsidRPr="00C12772">
        <w:t>12.</w:t>
      </w:r>
      <w:r w:rsidRPr="00C12772">
        <w:tab/>
        <w:t>По поводу системы школьного образования можно сообщить, что гра</w:t>
      </w:r>
      <w:r w:rsidRPr="00C12772">
        <w:t>ж</w:t>
      </w:r>
      <w:r w:rsidRPr="00C12772">
        <w:t>данство или миграционный статус не являются критериями для доступа в гос</w:t>
      </w:r>
      <w:r w:rsidRPr="00C12772">
        <w:t>у</w:t>
      </w:r>
      <w:r w:rsidRPr="00C12772">
        <w:t>дарственные школы Австрии. В пункте 1 статьи 4 Закона об организации си</w:t>
      </w:r>
      <w:r w:rsidRPr="00C12772">
        <w:t>с</w:t>
      </w:r>
      <w:r w:rsidRPr="00C12772">
        <w:t>темы школьного образования (</w:t>
      </w:r>
      <w:r w:rsidRPr="00C12772">
        <w:rPr>
          <w:lang w:val="en-GB"/>
        </w:rPr>
        <w:t>Schulorganisationsgesetz</w:t>
      </w:r>
      <w:r w:rsidRPr="00C12772">
        <w:t>, Бюллетень федеральных законов № 242/1962 с изменени</w:t>
      </w:r>
      <w:r w:rsidR="0012196E">
        <w:t>ями, в</w:t>
      </w:r>
      <w:r w:rsidRPr="00C12772">
        <w:t>несенными Бюллетенем федеральных з</w:t>
      </w:r>
      <w:r w:rsidRPr="00C12772">
        <w:t>а</w:t>
      </w:r>
      <w:r w:rsidRPr="00C12772">
        <w:t xml:space="preserve">конов, том </w:t>
      </w:r>
      <w:r w:rsidRPr="00C12772">
        <w:rPr>
          <w:lang w:val="en-GB"/>
        </w:rPr>
        <w:t>I</w:t>
      </w:r>
      <w:r w:rsidRPr="00C12772">
        <w:t>, № 44/2010)</w:t>
      </w:r>
      <w:r w:rsidR="0012196E">
        <w:t>,</w:t>
      </w:r>
      <w:r w:rsidRPr="00C12772">
        <w:t xml:space="preserve"> непосредственно указано, что государственные шк</w:t>
      </w:r>
      <w:r w:rsidRPr="00C12772">
        <w:t>о</w:t>
      </w:r>
      <w:r w:rsidRPr="00C12772">
        <w:t xml:space="preserve">лы являются </w:t>
      </w:r>
      <w:r>
        <w:t>"</w:t>
      </w:r>
      <w:r w:rsidRPr="00C12772">
        <w:t>общедоступными без каких-либо различий по признакам рожд</w:t>
      </w:r>
      <w:r w:rsidRPr="00C12772">
        <w:t>е</w:t>
      </w:r>
      <w:r w:rsidRPr="00C12772">
        <w:t>ния, пола, расы, статуса, социального положения, языка или вероисповедания</w:t>
      </w:r>
      <w:r>
        <w:t>"</w:t>
      </w:r>
      <w:r w:rsidRPr="00C12772">
        <w:t>. С</w:t>
      </w:r>
      <w:r w:rsidRPr="00C12772">
        <w:t>о</w:t>
      </w:r>
      <w:r w:rsidRPr="00C12772">
        <w:t>гласно пункту 3 статьи 4 Закона об организации системы школьного образов</w:t>
      </w:r>
      <w:r w:rsidRPr="00C12772">
        <w:t>а</w:t>
      </w:r>
      <w:r w:rsidRPr="00C12772">
        <w:t>ния, только частным школам разреш</w:t>
      </w:r>
      <w:r w:rsidR="0012196E">
        <w:t>ается подбор учащихся, например</w:t>
      </w:r>
      <w:r w:rsidRPr="00C12772">
        <w:t xml:space="preserve"> на осн</w:t>
      </w:r>
      <w:r w:rsidRPr="00C12772">
        <w:t>о</w:t>
      </w:r>
      <w:r w:rsidRPr="00C12772">
        <w:t xml:space="preserve">ве </w:t>
      </w:r>
      <w:r>
        <w:t>"</w:t>
      </w:r>
      <w:r w:rsidRPr="00C12772">
        <w:t>языкового критерия</w:t>
      </w:r>
      <w:r>
        <w:t>".</w:t>
      </w:r>
    </w:p>
    <w:p w:rsidR="00C35839" w:rsidRPr="00C12772" w:rsidRDefault="00C35839" w:rsidP="00EE64AF">
      <w:pPr>
        <w:pStyle w:val="SingleTxtGR"/>
      </w:pPr>
      <w:r w:rsidRPr="00C12772">
        <w:t>13.</w:t>
      </w:r>
      <w:r w:rsidRPr="00C12772">
        <w:tab/>
        <w:t xml:space="preserve">Как и в системе обязательного школьного образования, </w:t>
      </w:r>
      <w:r>
        <w:t xml:space="preserve">требующей, </w:t>
      </w:r>
      <w:r w:rsidRPr="00C12772">
        <w:t>ср</w:t>
      </w:r>
      <w:r w:rsidRPr="00C12772">
        <w:t>е</w:t>
      </w:r>
      <w:r w:rsidRPr="00C12772">
        <w:t>ди прочего, постоянно</w:t>
      </w:r>
      <w:r>
        <w:t xml:space="preserve">го </w:t>
      </w:r>
      <w:r w:rsidRPr="00C12772">
        <w:t>проживани</w:t>
      </w:r>
      <w:r>
        <w:t>я</w:t>
      </w:r>
      <w:r w:rsidRPr="00C12772">
        <w:t xml:space="preserve"> в Австрии, предусмотрено право на добр</w:t>
      </w:r>
      <w:r w:rsidRPr="00C12772">
        <w:t>о</w:t>
      </w:r>
      <w:r w:rsidRPr="00C12772">
        <w:t>вольное посещение школ для детей, которые лишь временно проживают на те</w:t>
      </w:r>
      <w:r w:rsidRPr="00C12772">
        <w:t>р</w:t>
      </w:r>
      <w:r w:rsidRPr="00C12772">
        <w:t>ритории Австрии; пользование этим правом не обусловлено такими критери</w:t>
      </w:r>
      <w:r w:rsidRPr="00C12772">
        <w:t>я</w:t>
      </w:r>
      <w:r w:rsidRPr="00C12772">
        <w:t>ми, как гражданство, раса или принадлежность к мигрантам (пункт 1 статьи 1 и/или статья 17 Закона об обязательном школьном образовании 1985 года [</w:t>
      </w:r>
      <w:r w:rsidRPr="00C12772">
        <w:rPr>
          <w:lang w:val="en-GB"/>
        </w:rPr>
        <w:t>Schulpflichtgesetz</w:t>
      </w:r>
      <w:r w:rsidRPr="00C12772">
        <w:t xml:space="preserve"> 1985], Бюллетень федеральных законов №</w:t>
      </w:r>
      <w:r w:rsidRPr="000E40F0">
        <w:t xml:space="preserve"> </w:t>
      </w:r>
      <w:r w:rsidRPr="00C12772">
        <w:t>76 с измен</w:t>
      </w:r>
      <w:r w:rsidRPr="00C12772">
        <w:t>е</w:t>
      </w:r>
      <w:r w:rsidRPr="00C12772">
        <w:t>ниями, внесенными Бюллетенем федеральных законов, том</w:t>
      </w:r>
      <w:r w:rsidRPr="000E40F0">
        <w:t xml:space="preserve"> </w:t>
      </w:r>
      <w:r w:rsidRPr="00C12772">
        <w:rPr>
          <w:lang w:val="en-GB"/>
        </w:rPr>
        <w:t>I</w:t>
      </w:r>
      <w:r w:rsidRPr="00C12772">
        <w:t>, №</w:t>
      </w:r>
      <w:r w:rsidRPr="000E40F0">
        <w:t xml:space="preserve"> </w:t>
      </w:r>
      <w:r w:rsidRPr="00C12772">
        <w:t>113/2006).</w:t>
      </w:r>
    </w:p>
    <w:p w:rsidR="00C35839" w:rsidRPr="00C12772" w:rsidRDefault="00C35839" w:rsidP="00EE64AF">
      <w:pPr>
        <w:pStyle w:val="H1GR"/>
      </w:pPr>
      <w:r w:rsidRPr="00C12772">
        <w:tab/>
      </w:r>
      <w:r w:rsidRPr="00C12772">
        <w:rPr>
          <w:lang w:val="en-GB"/>
        </w:rPr>
        <w:t>B</w:t>
      </w:r>
      <w:r w:rsidRPr="00C12772">
        <w:t>.</w:t>
      </w:r>
      <w:r w:rsidRPr="00C12772">
        <w:tab/>
        <w:t>Информация о том, допускает или санкционирует ли правовая система государства-участника особые меры для обеспечения надлежащего улучшения положения защищаемых Конвенцией групп и</w:t>
      </w:r>
      <w:r>
        <w:t xml:space="preserve"> </w:t>
      </w:r>
      <w:r w:rsidRPr="00C12772">
        <w:t>отдельных лиц</w:t>
      </w:r>
    </w:p>
    <w:p w:rsidR="00C35839" w:rsidRPr="0012196E" w:rsidRDefault="00C35839" w:rsidP="00EE64AF">
      <w:pPr>
        <w:pStyle w:val="SingleTxtGR"/>
      </w:pPr>
      <w:r w:rsidRPr="0012196E">
        <w:t>14.</w:t>
      </w:r>
      <w:r w:rsidRPr="0012196E">
        <w:tab/>
        <w:t>В Законе о равном обращении четко предусмотрена возможность прин</w:t>
      </w:r>
      <w:r w:rsidRPr="0012196E">
        <w:t>я</w:t>
      </w:r>
      <w:r w:rsidRPr="0012196E">
        <w:t>тия мер позитивной дискриминации. Особые меры по поощрению равного о</w:t>
      </w:r>
      <w:r w:rsidRPr="0012196E">
        <w:t>б</w:t>
      </w:r>
      <w:r w:rsidRPr="0012196E">
        <w:t>ращения, которые закреплены в законах, нормативных положениях и других а</w:t>
      </w:r>
      <w:r w:rsidRPr="0012196E">
        <w:t>к</w:t>
      </w:r>
      <w:r w:rsidRPr="0012196E">
        <w:t>тах (например, в документах коллективного трудового законодательства), пр</w:t>
      </w:r>
      <w:r w:rsidRPr="0012196E">
        <w:t>и</w:t>
      </w:r>
      <w:r w:rsidRPr="0012196E">
        <w:t>нимаются в целях предупреждения или компенсации неблагоприятных усл</w:t>
      </w:r>
      <w:r w:rsidRPr="0012196E">
        <w:t>о</w:t>
      </w:r>
      <w:r w:rsidRPr="0012196E">
        <w:t>вий, связанных, в частности, с этническим происхождением, и, соответственно, не считаются дискриминационными. Например, законы о школьном образовании меньшинств (</w:t>
      </w:r>
      <w:r w:rsidRPr="00BD1746">
        <w:rPr>
          <w:i/>
          <w:lang w:val="en-GB"/>
        </w:rPr>
        <w:t>Minderheiten</w:t>
      </w:r>
      <w:r w:rsidRPr="00BD1746">
        <w:rPr>
          <w:i/>
        </w:rPr>
        <w:t>-</w:t>
      </w:r>
      <w:r w:rsidRPr="00BD1746">
        <w:rPr>
          <w:i/>
          <w:lang w:val="en-GB"/>
        </w:rPr>
        <w:t>Schulgesetze</w:t>
      </w:r>
      <w:r w:rsidRPr="0012196E">
        <w:t>) в Каринтии (Бюллетень федеральных законов № 101/1959) и Бургенланде (Бюллетень федеральных зак</w:t>
      </w:r>
      <w:r w:rsidRPr="0012196E">
        <w:t>о</w:t>
      </w:r>
      <w:r w:rsidRPr="0012196E">
        <w:t>нов № 641/1994) и положения об их применении к группам национальных меньшинств (этническим группам), проживающим на территории этих земель, направлены на уделение этим группам повышенного внимания, являющегося непропорционально высоким в соотношении с численностью таких групп (б</w:t>
      </w:r>
      <w:r w:rsidRPr="0012196E">
        <w:t>о</w:t>
      </w:r>
      <w:r w:rsidRPr="0012196E">
        <w:t xml:space="preserve">лее подробную информацию см. в комментариях по статье 5, </w:t>
      </w:r>
      <w:r w:rsidRPr="0012196E">
        <w:rPr>
          <w:lang w:val="en-GB"/>
        </w:rPr>
        <w:t>I</w:t>
      </w:r>
      <w:r w:rsidRPr="0012196E">
        <w:t>.</w:t>
      </w:r>
      <w:r w:rsidRPr="0012196E">
        <w:rPr>
          <w:lang w:val="en-GB"/>
        </w:rPr>
        <w:t>E</w:t>
      </w:r>
      <w:r w:rsidRPr="0012196E">
        <w:t>, пункты 76−87 ниже). Членам меньшинств предоставляется особая поддержка со стороны Г</w:t>
      </w:r>
      <w:r w:rsidRPr="0012196E">
        <w:t>о</w:t>
      </w:r>
      <w:r w:rsidRPr="0012196E">
        <w:t xml:space="preserve">сударственной службы занятости </w:t>
      </w:r>
      <w:r w:rsidRPr="00BD1746">
        <w:rPr>
          <w:i/>
        </w:rPr>
        <w:t>(</w:t>
      </w:r>
      <w:r w:rsidRPr="00BD1746">
        <w:rPr>
          <w:i/>
          <w:lang w:val="en-GB"/>
        </w:rPr>
        <w:t>Arbeitsmarktservice</w:t>
      </w:r>
      <w:r w:rsidRPr="0012196E">
        <w:t>) (см. комментарии по ст</w:t>
      </w:r>
      <w:r w:rsidRPr="0012196E">
        <w:t>а</w:t>
      </w:r>
      <w:r w:rsidRPr="0012196E">
        <w:t xml:space="preserve">тье 2, </w:t>
      </w:r>
      <w:r w:rsidRPr="0012196E">
        <w:rPr>
          <w:lang w:val="en-GB"/>
        </w:rPr>
        <w:t>D</w:t>
      </w:r>
      <w:r w:rsidRPr="0012196E">
        <w:t>). Кроме того, Закон об этнических группах (</w:t>
      </w:r>
      <w:r w:rsidRPr="00BD1746">
        <w:rPr>
          <w:i/>
          <w:lang w:val="en-GB"/>
        </w:rPr>
        <w:t>Volksgruppengesetz</w:t>
      </w:r>
      <w:r w:rsidRPr="0012196E">
        <w:t>, Бюлл</w:t>
      </w:r>
      <w:r w:rsidRPr="0012196E">
        <w:t>е</w:t>
      </w:r>
      <w:r w:rsidRPr="0012196E">
        <w:t>тень федеральных законов № 396/1976 с изменениями, внесенными Бюллет</w:t>
      </w:r>
      <w:r w:rsidRPr="0012196E">
        <w:t>е</w:t>
      </w:r>
      <w:r w:rsidRPr="0012196E">
        <w:t xml:space="preserve">нем федеральных законов, том </w:t>
      </w:r>
      <w:r w:rsidRPr="0012196E">
        <w:rPr>
          <w:lang w:val="en-GB"/>
        </w:rPr>
        <w:t>I</w:t>
      </w:r>
      <w:r w:rsidRPr="0012196E">
        <w:t>, № 46/2011) предусматривает, что фед</w:t>
      </w:r>
      <w:r w:rsidRPr="0012196E">
        <w:t>е</w:t>
      </w:r>
      <w:r w:rsidRPr="0012196E">
        <w:t>ральное государство, помимо мер общей поддержки, оказывает организациям этнич</w:t>
      </w:r>
      <w:r w:rsidRPr="0012196E">
        <w:t>е</w:t>
      </w:r>
      <w:r w:rsidRPr="0012196E">
        <w:t>ских групп финансовую поддержку в русле политики позитивных дейс</w:t>
      </w:r>
      <w:r w:rsidRPr="0012196E">
        <w:t>т</w:t>
      </w:r>
      <w:r w:rsidRPr="0012196E">
        <w:t xml:space="preserve">вий. </w:t>
      </w:r>
      <w:r w:rsidRPr="0012196E">
        <w:br/>
        <w:t>В этой связи первооч</w:t>
      </w:r>
      <w:r w:rsidRPr="0012196E">
        <w:t>е</w:t>
      </w:r>
      <w:r w:rsidRPr="0012196E">
        <w:t>редные меры поддержки направлены на сохранение языка и культуры соответствующих этнических групп, а также на межкультурные проекты по укреплению сосуществования разных этнических групп (более по</w:t>
      </w:r>
      <w:r w:rsidRPr="0012196E">
        <w:t>д</w:t>
      </w:r>
      <w:r w:rsidRPr="0012196E">
        <w:t xml:space="preserve">робную информацию см. в комментариях по статье 5, </w:t>
      </w:r>
      <w:r w:rsidRPr="0012196E">
        <w:rPr>
          <w:lang w:val="en-GB"/>
        </w:rPr>
        <w:t>I</w:t>
      </w:r>
      <w:r w:rsidRPr="0012196E">
        <w:t>.</w:t>
      </w:r>
      <w:r w:rsidRPr="0012196E">
        <w:rPr>
          <w:lang w:val="en-GB"/>
        </w:rPr>
        <w:t>E</w:t>
      </w:r>
      <w:r w:rsidRPr="0012196E">
        <w:t>, пункты 76−87 н</w:t>
      </w:r>
      <w:r w:rsidRPr="0012196E">
        <w:t>и</w:t>
      </w:r>
      <w:r w:rsidRPr="0012196E">
        <w:t>же).</w:t>
      </w:r>
    </w:p>
    <w:p w:rsidR="00C35839" w:rsidRPr="00C12772" w:rsidRDefault="00C35839" w:rsidP="00EE64AF">
      <w:pPr>
        <w:pStyle w:val="HChGR"/>
      </w:pPr>
      <w:r w:rsidRPr="00C12772">
        <w:tab/>
      </w:r>
      <w:r w:rsidRPr="00C12772">
        <w:rPr>
          <w:lang w:val="en-GB"/>
        </w:rPr>
        <w:t>III</w:t>
      </w:r>
      <w:r w:rsidRPr="00C12772">
        <w:t>.</w:t>
      </w:r>
      <w:r w:rsidRPr="00C12772">
        <w:tab/>
        <w:t>Статья 2</w:t>
      </w:r>
    </w:p>
    <w:p w:rsidR="00C35839" w:rsidRPr="00C12772" w:rsidRDefault="00C35839" w:rsidP="00EE64AF">
      <w:pPr>
        <w:pStyle w:val="H1GR"/>
      </w:pPr>
      <w:r w:rsidRPr="00C12772">
        <w:tab/>
      </w:r>
      <w:r w:rsidRPr="00C12772">
        <w:rPr>
          <w:lang w:val="en-GB"/>
        </w:rPr>
        <w:t>A</w:t>
      </w:r>
      <w:r w:rsidRPr="00C12772">
        <w:t>.</w:t>
      </w:r>
      <w:r w:rsidRPr="00C12772">
        <w:tab/>
        <w:t xml:space="preserve">Краткое описание правовых рамок и общей политики, направленных на ликвидацию расовой дискриминации </w:t>
      </w:r>
    </w:p>
    <w:p w:rsidR="00C35839" w:rsidRPr="00C12772" w:rsidRDefault="00C35839" w:rsidP="00EE64AF">
      <w:pPr>
        <w:pStyle w:val="SingleTxtGR"/>
      </w:pPr>
      <w:r w:rsidRPr="00C12772">
        <w:t>15.</w:t>
      </w:r>
      <w:r w:rsidRPr="00C12772">
        <w:tab/>
        <w:t>Австрия рассматривает борьбу с ксенофобией и расизмом в качестве пр</w:t>
      </w:r>
      <w:r w:rsidRPr="00C12772">
        <w:t>и</w:t>
      </w:r>
      <w:r w:rsidRPr="00C12772">
        <w:t xml:space="preserve">оритетной задачи и принимает на различных уровнях меры по </w:t>
      </w:r>
      <w:r>
        <w:t>поощрению</w:t>
      </w:r>
      <w:r w:rsidRPr="00C12772">
        <w:t xml:space="preserve"> ра</w:t>
      </w:r>
      <w:r w:rsidRPr="00C12772">
        <w:t>в</w:t>
      </w:r>
      <w:r w:rsidRPr="00C12772">
        <w:t>ного обращения, ликвидации предрассудков и продвижению интеграции. Пр</w:t>
      </w:r>
      <w:r w:rsidRPr="00C12772">
        <w:t>о</w:t>
      </w:r>
      <w:r w:rsidRPr="00C12772">
        <w:t xml:space="preserve">грамма правительства на текущий законодательный период (2008 – 2013 годы) предусматривает, в частности, </w:t>
      </w:r>
      <w:r>
        <w:t xml:space="preserve">усиление </w:t>
      </w:r>
      <w:r w:rsidRPr="00C12772">
        <w:t>защиты от ди</w:t>
      </w:r>
      <w:r w:rsidRPr="00C12772">
        <w:t>с</w:t>
      </w:r>
      <w:r w:rsidRPr="00C12772">
        <w:t>криминации в уголовном законодательстве (общие сведения о правовой системе см. в предыдущих п</w:t>
      </w:r>
      <w:r w:rsidRPr="00C12772">
        <w:t>е</w:t>
      </w:r>
      <w:r w:rsidRPr="00C12772">
        <w:t>риодических докладах). Это послужило одной из причин разработки при уч</w:t>
      </w:r>
      <w:r w:rsidRPr="00C12772">
        <w:t>а</w:t>
      </w:r>
      <w:r w:rsidRPr="00C12772">
        <w:t>стии организаций гражданского общества Национального плана действий в о</w:t>
      </w:r>
      <w:r w:rsidRPr="00C12772">
        <w:t>б</w:t>
      </w:r>
      <w:r w:rsidRPr="00C12772">
        <w:t>ласти интеграции, который также включает аспекты борьбы с ди</w:t>
      </w:r>
      <w:r w:rsidRPr="00C12772">
        <w:t>с</w:t>
      </w:r>
      <w:r w:rsidRPr="00C12772">
        <w:t>криминацией. Процесс интеграции будет непрерывно анализироваться на основе научно ра</w:t>
      </w:r>
      <w:r w:rsidRPr="00C12772">
        <w:t>з</w:t>
      </w:r>
      <w:r w:rsidRPr="00C12772">
        <w:t xml:space="preserve">работанных интеграционных показателей. </w:t>
      </w:r>
    </w:p>
    <w:p w:rsidR="00C35839" w:rsidRPr="00C12772" w:rsidRDefault="00C35839" w:rsidP="00EE64AF">
      <w:pPr>
        <w:pStyle w:val="SingleTxtGR"/>
      </w:pPr>
      <w:r w:rsidRPr="00C12772">
        <w:t>16.</w:t>
      </w:r>
      <w:r w:rsidRPr="00C12772">
        <w:tab/>
        <w:t>В ходе универсального периодического обзора по Австрии в 2010</w:t>
      </w:r>
      <w:r>
        <w:t>−</w:t>
      </w:r>
      <w:r w:rsidR="00BD1746">
        <w:t>2011 </w:t>
      </w:r>
      <w:r w:rsidRPr="00C12772">
        <w:t>годах с гражданским обществом был начат планомерный диалог в области прав человека. Координаторы по вопросам прав человека федеральных министерств и правительственных учреждений земель играют ключевую роль в тематич</w:t>
      </w:r>
      <w:r w:rsidRPr="00C12772">
        <w:t>е</w:t>
      </w:r>
      <w:r w:rsidRPr="00C12772">
        <w:t xml:space="preserve">ском диалоге своих ведомств с неправительственными организациями. Этот организованный диалог ведется при поддержке со стороны аппарата </w:t>
      </w:r>
      <w:r>
        <w:t>Ф</w:t>
      </w:r>
      <w:r w:rsidRPr="00C12772">
        <w:t>е</w:t>
      </w:r>
      <w:r w:rsidRPr="00C12772">
        <w:t>дерального канцлера и Федерального министерства европейских и междун</w:t>
      </w:r>
      <w:r w:rsidRPr="00C12772">
        <w:t>а</w:t>
      </w:r>
      <w:r w:rsidRPr="00C12772">
        <w:t xml:space="preserve">родных дел (далее </w:t>
      </w:r>
      <w:r>
        <w:t>−</w:t>
      </w:r>
      <w:r w:rsidRPr="00C12772">
        <w:t xml:space="preserve"> Министерство иностранных дел). Вопросы общего хара</w:t>
      </w:r>
      <w:r w:rsidRPr="00C12772">
        <w:t>к</w:t>
      </w:r>
      <w:r w:rsidRPr="00C12772">
        <w:t>тера, возникающие в ходе этого диалога, рассматриваются руководящей гру</w:t>
      </w:r>
      <w:r w:rsidRPr="00C12772">
        <w:t>п</w:t>
      </w:r>
      <w:r w:rsidRPr="00C12772">
        <w:t>пой в составе представителей двух вышеупомянутых министерств и неправ</w:t>
      </w:r>
      <w:r w:rsidRPr="00C12772">
        <w:t>и</w:t>
      </w:r>
      <w:r w:rsidRPr="00C12772">
        <w:t>тельственных о</w:t>
      </w:r>
      <w:r w:rsidRPr="00C12772">
        <w:t>р</w:t>
      </w:r>
      <w:r w:rsidRPr="00C12772">
        <w:t xml:space="preserve">ганизаций. </w:t>
      </w:r>
    </w:p>
    <w:p w:rsidR="00C35839" w:rsidRPr="00C12772" w:rsidRDefault="00C35839" w:rsidP="00EE64AF">
      <w:pPr>
        <w:pStyle w:val="SingleTxtGR"/>
      </w:pPr>
      <w:r w:rsidRPr="00C12772">
        <w:t>17.</w:t>
      </w:r>
      <w:r w:rsidRPr="00C12772">
        <w:tab/>
        <w:t>В апреле 2011 года в Министерстве внутренних дел была учреждена должность статс-секретаря по вопросам интеграции для обеспечения более у</w:t>
      </w:r>
      <w:r w:rsidRPr="00C12772">
        <w:t>с</w:t>
      </w:r>
      <w:r w:rsidRPr="00C12772">
        <w:t>пешного проведения интеграционной политики Австрии, являющейся одной из сфер ее ответственности в социальной области.</w:t>
      </w:r>
    </w:p>
    <w:p w:rsidR="00C35839" w:rsidRPr="00C12772" w:rsidRDefault="00C35839" w:rsidP="00EE64AF">
      <w:pPr>
        <w:pStyle w:val="H1GR"/>
      </w:pPr>
      <w:r w:rsidRPr="00C12772">
        <w:tab/>
      </w:r>
      <w:r w:rsidRPr="00C12772">
        <w:rPr>
          <w:lang w:val="en-GB"/>
        </w:rPr>
        <w:t>B</w:t>
      </w:r>
      <w:r w:rsidRPr="00C12772">
        <w:t>.</w:t>
      </w:r>
      <w:r w:rsidRPr="00C12772">
        <w:tab/>
        <w:t xml:space="preserve">Конкретная и подробная информация о принятых законодательных, судебных, административных или иных мерах </w:t>
      </w:r>
    </w:p>
    <w:p w:rsidR="00C35839" w:rsidRPr="00C12772" w:rsidRDefault="00C35839" w:rsidP="00EE64AF">
      <w:pPr>
        <w:pStyle w:val="H23GR"/>
      </w:pPr>
      <w:r w:rsidRPr="00C12772">
        <w:tab/>
      </w:r>
      <w:r w:rsidRPr="00C12772">
        <w:tab/>
        <w:t>Вопросы 1</w:t>
      </w:r>
      <w:r>
        <w:t>−</w:t>
      </w:r>
      <w:r w:rsidRPr="00C12772">
        <w:t xml:space="preserve">5 Руководящих принципов Комитета относительно подготовки </w:t>
      </w:r>
      <w:r>
        <w:t>докладов</w:t>
      </w:r>
    </w:p>
    <w:p w:rsidR="00C35839" w:rsidRDefault="00C35839" w:rsidP="00EE64AF">
      <w:pPr>
        <w:pStyle w:val="SingleTxtGR"/>
      </w:pPr>
      <w:r w:rsidRPr="00C12772">
        <w:t>18.</w:t>
      </w:r>
      <w:r w:rsidRPr="00C12772">
        <w:tab/>
        <w:t>Примеры антидискриминационных мер, принятых федеральными мин</w:t>
      </w:r>
      <w:r w:rsidRPr="00C12772">
        <w:t>и</w:t>
      </w:r>
      <w:r w:rsidRPr="00C12772">
        <w:t>стерствами, включены в Доклад об интеграции за 2011 год (в том числе стат</w:t>
      </w:r>
      <w:r w:rsidRPr="00C12772">
        <w:t>и</w:t>
      </w:r>
      <w:r w:rsidRPr="00C12772">
        <w:t xml:space="preserve">стический обзор). С более подробной информацией можно ознакомиться в </w:t>
      </w:r>
      <w:r>
        <w:t>п</w:t>
      </w:r>
      <w:r w:rsidRPr="00C12772">
        <w:t>р</w:t>
      </w:r>
      <w:r w:rsidRPr="00C12772">
        <w:t>и</w:t>
      </w:r>
      <w:r w:rsidRPr="00C12772">
        <w:t>ложении. В целом здесь следует упомянуть устоявшуюся прецедентную пра</w:t>
      </w:r>
      <w:r w:rsidRPr="00C12772">
        <w:t>к</w:t>
      </w:r>
      <w:r w:rsidRPr="00C12772">
        <w:t>тику Конституционного суда в области применения Федерального конституц</w:t>
      </w:r>
      <w:r w:rsidRPr="00C12772">
        <w:t>и</w:t>
      </w:r>
      <w:r w:rsidRPr="00C12772">
        <w:t xml:space="preserve">онного закона об осуществлении Международной конвенции о ликвидации всех форм расовой дискриминации 1973 года, в пункте 1 статьи </w:t>
      </w:r>
      <w:r w:rsidRPr="00C12772">
        <w:rPr>
          <w:lang w:val="en-US"/>
        </w:rPr>
        <w:t>I</w:t>
      </w:r>
      <w:r w:rsidRPr="00C12772">
        <w:t xml:space="preserve"> которого ин</w:t>
      </w:r>
      <w:r w:rsidRPr="00C12772">
        <w:t>о</w:t>
      </w:r>
      <w:r w:rsidRPr="00C12772">
        <w:t>странцам гарантируется индивидуальное право на равное обращение. То или иное решение считается вынесенным в нарушение этого права, если оно осн</w:t>
      </w:r>
      <w:r w:rsidRPr="00C12772">
        <w:t>о</w:t>
      </w:r>
      <w:r w:rsidRPr="00C12772">
        <w:t>вано на законе, противоречащем указанному положению, если какой-либо гос</w:t>
      </w:r>
      <w:r w:rsidRPr="00C12772">
        <w:t>у</w:t>
      </w:r>
      <w:r w:rsidRPr="00C12772">
        <w:t>дарственный орган или Суд по делам о предоставлении убежища ошибочно указал, что содержание примененного обычного закона</w:t>
      </w:r>
      <w:r>
        <w:t>,</w:t>
      </w:r>
      <w:r w:rsidRPr="00C12772">
        <w:t xml:space="preserve"> </w:t>
      </w:r>
      <w:r>
        <w:t>−</w:t>
      </w:r>
      <w:r w:rsidRPr="00C12772">
        <w:t xml:space="preserve"> если данный закон действительно имеет такое содержание, </w:t>
      </w:r>
      <w:r>
        <w:t>−</w:t>
      </w:r>
      <w:r w:rsidRPr="00C12772">
        <w:t xml:space="preserve"> приведет его к коллизии с упомян</w:t>
      </w:r>
      <w:r w:rsidRPr="00C12772">
        <w:t>у</w:t>
      </w:r>
      <w:r w:rsidRPr="00C12772">
        <w:t>тым Федеральным конституционным законом, или если при вынесении реш</w:t>
      </w:r>
      <w:r w:rsidRPr="00C12772">
        <w:t>е</w:t>
      </w:r>
      <w:r w:rsidRPr="00C12772">
        <w:t xml:space="preserve">ния был применен произвольный подход. Произвольность подхода со стороны государственного органа и/или Суда по делам о предоставлении убежища при рассмотрении вопросов конституционного характера включает, в частности, ошибочную </w:t>
      </w:r>
      <w:r>
        <w:t xml:space="preserve">в целом </w:t>
      </w:r>
      <w:r w:rsidRPr="00C12772">
        <w:t>оценку обстоятельств рассматриваемого дела, а также н</w:t>
      </w:r>
      <w:r w:rsidRPr="00C12772">
        <w:t>е</w:t>
      </w:r>
      <w:r>
        <w:t xml:space="preserve">проведение </w:t>
      </w:r>
      <w:r w:rsidRPr="00C12772">
        <w:t>предварительно</w:t>
      </w:r>
      <w:r>
        <w:t xml:space="preserve">го </w:t>
      </w:r>
      <w:r w:rsidRPr="00C12772">
        <w:t>рассмотрени</w:t>
      </w:r>
      <w:r>
        <w:t>я</w:t>
      </w:r>
      <w:r w:rsidRPr="00C12772">
        <w:t xml:space="preserve"> какого-либо важного обстоятельс</w:t>
      </w:r>
      <w:r w:rsidRPr="00C12772">
        <w:t>т</w:t>
      </w:r>
      <w:r w:rsidRPr="00C12772">
        <w:t>ва дела или же полное отсутствие надлежащего предварительного рассмотр</w:t>
      </w:r>
      <w:r w:rsidRPr="00C12772">
        <w:t>е</w:t>
      </w:r>
      <w:r w:rsidR="008040AC">
        <w:t>ния, в частности</w:t>
      </w:r>
      <w:r w:rsidRPr="00C12772">
        <w:t xml:space="preserve"> игнорирование представленной сторонами информации и п</w:t>
      </w:r>
      <w:r w:rsidRPr="00C12772">
        <w:t>о</w:t>
      </w:r>
      <w:r w:rsidRPr="00C12772">
        <w:t>верхностное ознакомление с материалами дела или непринятие во внимание его конкретных обстоятельств. В частности, подход считается прои</w:t>
      </w:r>
      <w:r w:rsidRPr="00C12772">
        <w:t>з</w:t>
      </w:r>
      <w:r w:rsidRPr="00C12772">
        <w:t>вольным, если административное решение или судебное постановление вынесено на основ</w:t>
      </w:r>
      <w:r w:rsidRPr="00C12772">
        <w:t>а</w:t>
      </w:r>
      <w:r w:rsidRPr="00C12772">
        <w:t>нии заявлений, не и</w:t>
      </w:r>
      <w:r>
        <w:t>меющих доказательственной силы.</w:t>
      </w:r>
    </w:p>
    <w:p w:rsidR="00C35839" w:rsidRPr="009F6F6B" w:rsidRDefault="00C35839" w:rsidP="00EE64AF">
      <w:pPr>
        <w:pStyle w:val="SingleTxtGR"/>
      </w:pPr>
      <w:r w:rsidRPr="009F6F6B">
        <w:t>19.</w:t>
      </w:r>
      <w:r w:rsidRPr="009F6F6B">
        <w:tab/>
        <w:t>В законодательной области нужно упомянуть, в частности, следующие нов</w:t>
      </w:r>
      <w:r>
        <w:t>о</w:t>
      </w:r>
      <w:r w:rsidRPr="009F6F6B">
        <w:t>введен</w:t>
      </w:r>
      <w:r>
        <w:t>ия</w:t>
      </w:r>
      <w:r w:rsidRPr="009F6F6B">
        <w:t xml:space="preserve"> за период после представления периодического доклада 2008 г</w:t>
      </w:r>
      <w:r w:rsidRPr="009F6F6B">
        <w:t>о</w:t>
      </w:r>
      <w:r w:rsidRPr="009F6F6B">
        <w:t>да:</w:t>
      </w:r>
    </w:p>
    <w:p w:rsidR="00C35839" w:rsidRPr="009F6F6B" w:rsidRDefault="00C35839" w:rsidP="00EE64AF">
      <w:pPr>
        <w:pStyle w:val="SingleTxtGR"/>
      </w:pPr>
      <w:r w:rsidRPr="009F6F6B">
        <w:tab/>
      </w:r>
      <w:r w:rsidRPr="009F6F6B">
        <w:rPr>
          <w:lang w:val="en-GB"/>
        </w:rPr>
        <w:t>a</w:t>
      </w:r>
      <w:r w:rsidRPr="009F6F6B">
        <w:t>)</w:t>
      </w:r>
      <w:r w:rsidRPr="009F6F6B">
        <w:tab/>
      </w:r>
      <w:r>
        <w:t>в</w:t>
      </w:r>
      <w:r w:rsidRPr="009F6F6B">
        <w:t>несение поправки в Закон о равном обращении и в Федеральный закон о Комиссии по вопросам равного обращения и Омбудсмене по равному обращ</w:t>
      </w:r>
      <w:r w:rsidRPr="009F6F6B">
        <w:t>е</w:t>
      </w:r>
      <w:r w:rsidRPr="009F6F6B">
        <w:t>нию (</w:t>
      </w:r>
      <w:r w:rsidRPr="009F6F6B">
        <w:rPr>
          <w:lang w:val="en-GB"/>
        </w:rPr>
        <w:t>Bundesgesetz</w:t>
      </w:r>
      <w:r w:rsidRPr="009F6F6B">
        <w:t xml:space="preserve"> ü</w:t>
      </w:r>
      <w:r w:rsidRPr="009F6F6B">
        <w:rPr>
          <w:lang w:val="en-GB"/>
        </w:rPr>
        <w:t>ber</w:t>
      </w:r>
      <w:r w:rsidRPr="009F6F6B">
        <w:t xml:space="preserve"> </w:t>
      </w:r>
      <w:r w:rsidRPr="009F6F6B">
        <w:rPr>
          <w:lang w:val="en-GB"/>
        </w:rPr>
        <w:t>die</w:t>
      </w:r>
      <w:r w:rsidRPr="009F6F6B">
        <w:t xml:space="preserve"> </w:t>
      </w:r>
      <w:r w:rsidRPr="009F6F6B">
        <w:rPr>
          <w:lang w:val="en-GB"/>
        </w:rPr>
        <w:t>Gleichbehandlungskommission</w:t>
      </w:r>
      <w:r w:rsidRPr="009F6F6B">
        <w:t xml:space="preserve"> </w:t>
      </w:r>
      <w:r w:rsidRPr="009F6F6B">
        <w:rPr>
          <w:lang w:val="en-GB"/>
        </w:rPr>
        <w:t>und</w:t>
      </w:r>
      <w:r w:rsidRPr="009F6F6B">
        <w:t xml:space="preserve"> </w:t>
      </w:r>
      <w:r w:rsidRPr="009F6F6B">
        <w:rPr>
          <w:lang w:val="en-GB"/>
        </w:rPr>
        <w:t>die</w:t>
      </w:r>
      <w:r w:rsidRPr="009F6F6B">
        <w:t xml:space="preserve"> </w:t>
      </w:r>
      <w:r w:rsidRPr="009F6F6B">
        <w:rPr>
          <w:lang w:val="en-GB"/>
        </w:rPr>
        <w:t>Gleichbehandlun</w:t>
      </w:r>
      <w:r w:rsidRPr="009F6F6B">
        <w:rPr>
          <w:lang w:val="en-GB"/>
        </w:rPr>
        <w:t>g</w:t>
      </w:r>
      <w:r w:rsidRPr="009F6F6B">
        <w:rPr>
          <w:lang w:val="en-GB"/>
        </w:rPr>
        <w:t>sanwaltschaft</w:t>
      </w:r>
      <w:r w:rsidRPr="009F6F6B">
        <w:t>), Бюллетень федеральных законов, том</w:t>
      </w:r>
      <w:r w:rsidRPr="00390371">
        <w:t xml:space="preserve"> </w:t>
      </w:r>
      <w:r w:rsidRPr="009F6F6B">
        <w:rPr>
          <w:lang w:val="en-GB"/>
        </w:rPr>
        <w:t>I</w:t>
      </w:r>
      <w:r w:rsidRPr="009F6F6B">
        <w:t>, №</w:t>
      </w:r>
      <w:r>
        <w:t> </w:t>
      </w:r>
      <w:r w:rsidRPr="009F6F6B">
        <w:t>98/2008, согласно которой, например, были повышены минимальные разм</w:t>
      </w:r>
      <w:r w:rsidRPr="009F6F6B">
        <w:t>е</w:t>
      </w:r>
      <w:r w:rsidRPr="009F6F6B">
        <w:t xml:space="preserve">ры претензий в связи с ущербом, а период исковой давности по делам о </w:t>
      </w:r>
      <w:r>
        <w:t>домог</w:t>
      </w:r>
      <w:r>
        <w:t>а</w:t>
      </w:r>
      <w:r>
        <w:t>тельствах</w:t>
      </w:r>
      <w:r w:rsidRPr="009F6F6B">
        <w:t xml:space="preserve"> был увеличен</w:t>
      </w:r>
      <w:r>
        <w:t xml:space="preserve"> </w:t>
      </w:r>
      <w:r w:rsidRPr="009F6F6B">
        <w:t>с шести месяцев до одного года. Кроме того, для более эффективного исполнения Закона о равном обращении</w:t>
      </w:r>
      <w:r>
        <w:t xml:space="preserve"> </w:t>
      </w:r>
      <w:r w:rsidRPr="009F6F6B">
        <w:t>была усовершенствов</w:t>
      </w:r>
      <w:r w:rsidRPr="009F6F6B">
        <w:t>а</w:t>
      </w:r>
      <w:r w:rsidRPr="009F6F6B">
        <w:t>на процедура рассмотрения дел в Комиссии по вопросам равного обращения. См.</w:t>
      </w:r>
      <w:r>
        <w:t> </w:t>
      </w:r>
      <w:r w:rsidRPr="009F6F6B">
        <w:t xml:space="preserve">также в </w:t>
      </w:r>
      <w:r>
        <w:t>п</w:t>
      </w:r>
      <w:r w:rsidRPr="009F6F6B">
        <w:t>риложении ответ на рекомендации, содержащиеся в пункте 13 з</w:t>
      </w:r>
      <w:r w:rsidRPr="009F6F6B">
        <w:t>а</w:t>
      </w:r>
      <w:r w:rsidRPr="009F6F6B">
        <w:t>ключительных зам</w:t>
      </w:r>
      <w:r w:rsidRPr="009F6F6B">
        <w:t>е</w:t>
      </w:r>
      <w:r w:rsidRPr="009F6F6B">
        <w:t>чаний</w:t>
      </w:r>
      <w:r>
        <w:t>;</w:t>
      </w:r>
      <w:r w:rsidRPr="009F6F6B">
        <w:t xml:space="preserve"> </w:t>
      </w:r>
    </w:p>
    <w:p w:rsidR="00C35839" w:rsidRPr="009F6F6B" w:rsidRDefault="00C35839" w:rsidP="00EE64AF">
      <w:pPr>
        <w:pStyle w:val="SingleTxtGR"/>
      </w:pPr>
      <w:r>
        <w:tab/>
      </w:r>
      <w:r w:rsidRPr="009F6F6B">
        <w:rPr>
          <w:lang w:val="en-GB"/>
        </w:rPr>
        <w:t>b</w:t>
      </w:r>
      <w:r w:rsidRPr="009F6F6B">
        <w:t>)</w:t>
      </w:r>
      <w:r w:rsidRPr="009F6F6B">
        <w:tab/>
      </w:r>
      <w:r>
        <w:t xml:space="preserve">последняя </w:t>
      </w:r>
      <w:r w:rsidRPr="009F6F6B">
        <w:t>поправка к Закону о равном обращении (Бюллетень ф</w:t>
      </w:r>
      <w:r w:rsidRPr="009F6F6B">
        <w:t>е</w:t>
      </w:r>
      <w:r w:rsidRPr="009F6F6B">
        <w:t xml:space="preserve">деральных законов, том </w:t>
      </w:r>
      <w:r w:rsidRPr="009F6F6B">
        <w:rPr>
          <w:lang w:val="en-GB"/>
        </w:rPr>
        <w:t>I</w:t>
      </w:r>
      <w:r w:rsidRPr="009F6F6B">
        <w:t>, №</w:t>
      </w:r>
      <w:r w:rsidRPr="00390371">
        <w:t xml:space="preserve"> </w:t>
      </w:r>
      <w:r w:rsidRPr="009F6F6B">
        <w:t>7/2011), согласно которой режим защиты от ди</w:t>
      </w:r>
      <w:r w:rsidRPr="009F6F6B">
        <w:t>с</w:t>
      </w:r>
      <w:r w:rsidRPr="009F6F6B">
        <w:t>криминации был распространен, в частности, на лиц, дискриминируемых на основе их тесных взаимоотношений с лицами, которые по тому или иному пр</w:t>
      </w:r>
      <w:r w:rsidRPr="009F6F6B">
        <w:t>и</w:t>
      </w:r>
      <w:r w:rsidRPr="009F6F6B">
        <w:t xml:space="preserve">знаку подпадают под действие режима такой защиты; </w:t>
      </w:r>
    </w:p>
    <w:p w:rsidR="00C35839" w:rsidRPr="009F6F6B" w:rsidRDefault="00C35839" w:rsidP="00EE64AF">
      <w:pPr>
        <w:pStyle w:val="SingleTxtGR"/>
      </w:pPr>
      <w:r>
        <w:tab/>
      </w:r>
      <w:r w:rsidRPr="009F6F6B">
        <w:rPr>
          <w:lang w:val="en-GB"/>
        </w:rPr>
        <w:t>c</w:t>
      </w:r>
      <w:r w:rsidRPr="009F6F6B">
        <w:t>)</w:t>
      </w:r>
      <w:r w:rsidRPr="009F6F6B">
        <w:tab/>
      </w:r>
      <w:r>
        <w:t xml:space="preserve">последняя </w:t>
      </w:r>
      <w:r w:rsidRPr="009F6F6B">
        <w:t>поправка к Закону о занятости иностранцев</w:t>
      </w:r>
      <w:r>
        <w:t xml:space="preserve"> </w:t>
      </w:r>
      <w:r w:rsidRPr="009F6F6B">
        <w:t>(</w:t>
      </w:r>
      <w:r w:rsidRPr="009F6F6B">
        <w:rPr>
          <w:lang w:val="en-GB"/>
        </w:rPr>
        <w:t>Ausl</w:t>
      </w:r>
      <w:r w:rsidRPr="009F6F6B">
        <w:t>ä</w:t>
      </w:r>
      <w:r w:rsidRPr="009F6F6B">
        <w:rPr>
          <w:lang w:val="en-GB"/>
        </w:rPr>
        <w:t>nde</w:t>
      </w:r>
      <w:r w:rsidRPr="009F6F6B">
        <w:rPr>
          <w:lang w:val="en-GB"/>
        </w:rPr>
        <w:t>r</w:t>
      </w:r>
      <w:r w:rsidRPr="009F6F6B">
        <w:rPr>
          <w:lang w:val="en-GB"/>
        </w:rPr>
        <w:t>besch</w:t>
      </w:r>
      <w:r w:rsidRPr="009F6F6B">
        <w:t>ä</w:t>
      </w:r>
      <w:r w:rsidRPr="009F6F6B">
        <w:rPr>
          <w:lang w:val="en-GB"/>
        </w:rPr>
        <w:t>ftigungsgesetz</w:t>
      </w:r>
      <w:r w:rsidRPr="009F6F6B">
        <w:t>, Бюллетень федеральных законов №</w:t>
      </w:r>
      <w:r w:rsidRPr="00390371">
        <w:t xml:space="preserve"> </w:t>
      </w:r>
      <w:r w:rsidRPr="009F6F6B">
        <w:t>218/1975 с изменени</w:t>
      </w:r>
      <w:r w:rsidRPr="009F6F6B">
        <w:t>я</w:t>
      </w:r>
      <w:r w:rsidRPr="009F6F6B">
        <w:t>ми, внесенными Бюллетенем федеральных законов, том</w:t>
      </w:r>
      <w:r w:rsidRPr="00390371">
        <w:t xml:space="preserve"> </w:t>
      </w:r>
      <w:r w:rsidRPr="009F6F6B">
        <w:rPr>
          <w:lang w:val="en-GB"/>
        </w:rPr>
        <w:t>I</w:t>
      </w:r>
      <w:r w:rsidRPr="009F6F6B">
        <w:t>, № 25/2011), согласно которой был полностью упразднен пункт 2 статьи 8 о том, что при сокращении штатов иностранные работники подлежат увольн</w:t>
      </w:r>
      <w:r w:rsidRPr="009F6F6B">
        <w:t>е</w:t>
      </w:r>
      <w:r w:rsidRPr="009F6F6B">
        <w:t>нию в первую очередь. Кроме того, был облегчен доступ к рынку труда для членов семей, прибывших в Авс</w:t>
      </w:r>
      <w:r w:rsidRPr="009F6F6B">
        <w:t>т</w:t>
      </w:r>
      <w:r w:rsidRPr="009F6F6B">
        <w:t>рию в порядке воссоединения семьи (пункт 2 статьи 1 упомянутого Закона), а</w:t>
      </w:r>
      <w:r>
        <w:t> </w:t>
      </w:r>
      <w:r w:rsidRPr="009F6F6B">
        <w:t>одногодичный период ожидания для выхода на рынок труда был отменен. Кроме того, в пункте 3 статьи 4</w:t>
      </w:r>
      <w:r>
        <w:t xml:space="preserve"> </w:t>
      </w:r>
      <w:r w:rsidRPr="009F6F6B">
        <w:t>Закона о занятости иностранцев</w:t>
      </w:r>
      <w:r>
        <w:t xml:space="preserve"> </w:t>
      </w:r>
      <w:r w:rsidRPr="009F6F6B">
        <w:t>существенно расширены варианты трудоустройства для иностранных студентов, пострада</w:t>
      </w:r>
      <w:r w:rsidRPr="009F6F6B">
        <w:t>в</w:t>
      </w:r>
      <w:r w:rsidRPr="009F6F6B">
        <w:t>ших от насилия и торговли людьми;</w:t>
      </w:r>
    </w:p>
    <w:p w:rsidR="00C35839" w:rsidRPr="009F6F6B" w:rsidRDefault="00C35839" w:rsidP="00EE64AF">
      <w:pPr>
        <w:pStyle w:val="SingleTxtGR"/>
      </w:pPr>
      <w:r>
        <w:tab/>
      </w:r>
      <w:r w:rsidRPr="009F6F6B">
        <w:rPr>
          <w:lang w:val="en-GB"/>
        </w:rPr>
        <w:t>d</w:t>
      </w:r>
      <w:r w:rsidRPr="009F6F6B">
        <w:t>)</w:t>
      </w:r>
      <w:r w:rsidRPr="009F6F6B">
        <w:tab/>
      </w:r>
      <w:r>
        <w:t>е</w:t>
      </w:r>
      <w:r w:rsidRPr="009F6F6B">
        <w:t>ще одним примером является статья 42 Закона об университетах 2002 года (</w:t>
      </w:r>
      <w:r w:rsidRPr="009F6F6B">
        <w:rPr>
          <w:lang w:val="en-GB"/>
        </w:rPr>
        <w:t>Universit</w:t>
      </w:r>
      <w:r w:rsidRPr="009F6F6B">
        <w:t>ä</w:t>
      </w:r>
      <w:r w:rsidRPr="009F6F6B">
        <w:rPr>
          <w:lang w:val="en-GB"/>
        </w:rPr>
        <w:t>tsgesetz</w:t>
      </w:r>
      <w:r w:rsidRPr="009F6F6B">
        <w:t xml:space="preserve"> 2002, Бюллетень федеральных законов, том</w:t>
      </w:r>
      <w:r w:rsidRPr="00390371">
        <w:t xml:space="preserve"> </w:t>
      </w:r>
      <w:r w:rsidRPr="009F6F6B">
        <w:rPr>
          <w:lang w:val="en-GB"/>
        </w:rPr>
        <w:t>I</w:t>
      </w:r>
      <w:r w:rsidRPr="009F6F6B">
        <w:t>, №</w:t>
      </w:r>
      <w:r>
        <w:t> </w:t>
      </w:r>
      <w:r w:rsidRPr="009F6F6B">
        <w:t>120/2002 с изменениями, внесенными Бюллетенем федеральных законов, том</w:t>
      </w:r>
      <w:r>
        <w:t> </w:t>
      </w:r>
      <w:r w:rsidRPr="009F6F6B">
        <w:rPr>
          <w:lang w:val="en-GB"/>
        </w:rPr>
        <w:t>I</w:t>
      </w:r>
      <w:r w:rsidRPr="009F6F6B">
        <w:t>, № 45/2011), согласно которой во всех университетах были созданы раб</w:t>
      </w:r>
      <w:r w:rsidRPr="009F6F6B">
        <w:t>о</w:t>
      </w:r>
      <w:r w:rsidRPr="009F6F6B">
        <w:t>чие группы по вопросам равного обращения. Их задача – противодействовать проявлениям дискриминации со стороны университетских органов по призн</w:t>
      </w:r>
      <w:r w:rsidRPr="009F6F6B">
        <w:t>а</w:t>
      </w:r>
      <w:r w:rsidRPr="009F6F6B">
        <w:t>кам пола, этнического происхождения, религии или убеждений, возраста или сексуальной ориентации. Кроме того, во всех университетах образованы арби</w:t>
      </w:r>
      <w:r w:rsidRPr="009F6F6B">
        <w:t>т</w:t>
      </w:r>
      <w:r w:rsidRPr="009F6F6B">
        <w:t>ражные комитеты (статья 43 Закона об университетах), занимающиеся вынес</w:t>
      </w:r>
      <w:r w:rsidRPr="009F6F6B">
        <w:t>е</w:t>
      </w:r>
      <w:r w:rsidRPr="009F6F6B">
        <w:t>нием решений по жалобам на проявления дискриминации по признакам пола, этнического происхождения, религии или убеждений, возраста или сексуальной ориентации;</w:t>
      </w:r>
    </w:p>
    <w:p w:rsidR="00C35839" w:rsidRPr="009F6F6B" w:rsidRDefault="00C35839" w:rsidP="00EE64AF">
      <w:pPr>
        <w:pStyle w:val="SingleTxtGR"/>
      </w:pPr>
      <w:r>
        <w:tab/>
      </w:r>
      <w:r w:rsidRPr="009F6F6B">
        <w:rPr>
          <w:lang w:val="en-GB"/>
        </w:rPr>
        <w:t>e</w:t>
      </w:r>
      <w:r w:rsidRPr="009F6F6B">
        <w:t>)</w:t>
      </w:r>
      <w:r w:rsidRPr="009F6F6B">
        <w:tab/>
      </w:r>
      <w:r>
        <w:t>с</w:t>
      </w:r>
      <w:r w:rsidRPr="009F6F6B">
        <w:t>ледует также отметить, что в соответствии с Законом об ассоци</w:t>
      </w:r>
      <w:r w:rsidRPr="009F6F6B">
        <w:t>а</w:t>
      </w:r>
      <w:r w:rsidRPr="009F6F6B">
        <w:t>циях</w:t>
      </w:r>
      <w:r>
        <w:t xml:space="preserve"> </w:t>
      </w:r>
      <w:r w:rsidRPr="009F6F6B">
        <w:t>(</w:t>
      </w:r>
      <w:r w:rsidRPr="009F6F6B">
        <w:rPr>
          <w:lang w:val="en-GB"/>
        </w:rPr>
        <w:t>Vereinsgesetz</w:t>
      </w:r>
      <w:r w:rsidRPr="009F6F6B">
        <w:t>, Бюллетень федеральных законов, том</w:t>
      </w:r>
      <w:r w:rsidRPr="00390371">
        <w:t xml:space="preserve"> </w:t>
      </w:r>
      <w:r w:rsidRPr="009F6F6B">
        <w:rPr>
          <w:lang w:val="en-GB"/>
        </w:rPr>
        <w:t>I</w:t>
      </w:r>
      <w:r w:rsidRPr="009F6F6B">
        <w:t>, №</w:t>
      </w:r>
      <w:r w:rsidRPr="00390371">
        <w:t xml:space="preserve"> </w:t>
      </w:r>
      <w:r w:rsidRPr="009F6F6B">
        <w:t>66/2002), а также на основании отдельных положений уголовного законодательства запрещается создавать и/или поддерживать ассоциации, которые поощряют расовую ди</w:t>
      </w:r>
      <w:r w:rsidRPr="009F6F6B">
        <w:t>с</w:t>
      </w:r>
      <w:r w:rsidRPr="009F6F6B">
        <w:t xml:space="preserve">криминацию и/или подстрекают к ней. См. также комментарии по статье 4, </w:t>
      </w:r>
      <w:r w:rsidRPr="009F6F6B">
        <w:rPr>
          <w:lang w:val="en-GB"/>
        </w:rPr>
        <w:t>A</w:t>
      </w:r>
      <w:r w:rsidRPr="009F6F6B">
        <w:t>;</w:t>
      </w:r>
    </w:p>
    <w:p w:rsidR="00C35839" w:rsidRPr="009F6F6B" w:rsidRDefault="00C35839" w:rsidP="00EE64AF">
      <w:pPr>
        <w:pStyle w:val="SingleTxtGR"/>
      </w:pPr>
      <w:r>
        <w:tab/>
      </w:r>
      <w:r w:rsidRPr="009F6F6B">
        <w:rPr>
          <w:lang w:val="en-GB"/>
        </w:rPr>
        <w:t>f</w:t>
      </w:r>
      <w:r w:rsidRPr="009F6F6B">
        <w:t>)</w:t>
      </w:r>
      <w:r w:rsidRPr="009F6F6B">
        <w:tab/>
      </w:r>
      <w:r>
        <w:t>н</w:t>
      </w:r>
      <w:r w:rsidRPr="009F6F6B">
        <w:t>аряду с этим необходимо упомянуть о планируемой ратификации Конвенции ЮНЕСКО о борьбе с дискриминацией в области образования; в</w:t>
      </w:r>
      <w:r w:rsidRPr="009F6F6B">
        <w:t>о</w:t>
      </w:r>
      <w:r w:rsidRPr="009F6F6B">
        <w:t>прос об этом находится на рассмотрении Комитета по образованию и Наци</w:t>
      </w:r>
      <w:r w:rsidRPr="009F6F6B">
        <w:t>о</w:t>
      </w:r>
      <w:r w:rsidRPr="009F6F6B">
        <w:t>нального совета</w:t>
      </w:r>
      <w:r>
        <w:t xml:space="preserve"> </w:t>
      </w:r>
      <w:r w:rsidRPr="009F6F6B">
        <w:t>(</w:t>
      </w:r>
      <w:r w:rsidRPr="009F6F6B">
        <w:rPr>
          <w:lang w:val="en-GB"/>
        </w:rPr>
        <w:t>Nationalrat</w:t>
      </w:r>
      <w:r w:rsidRPr="009F6F6B">
        <w:t xml:space="preserve">) (законодательные материалы: </w:t>
      </w:r>
      <w:hyperlink r:id="rId10" w:history="1">
        <w:r w:rsidRPr="001E4A52">
          <w:rPr>
            <w:rStyle w:val="Hyperlink"/>
            <w:u w:val="none"/>
          </w:rPr>
          <w:t xml:space="preserve">1061 </w:t>
        </w:r>
        <w:r w:rsidRPr="001E4A52">
          <w:rPr>
            <w:rStyle w:val="Hyperlink"/>
            <w:u w:val="none"/>
            <w:lang w:val="en-GB"/>
          </w:rPr>
          <w:t>BlgNR</w:t>
        </w:r>
        <w:r w:rsidRPr="001E4A52">
          <w:rPr>
            <w:rStyle w:val="Hyperlink"/>
            <w:u w:val="none"/>
          </w:rPr>
          <w:t xml:space="preserve"> 24. </w:t>
        </w:r>
        <w:r w:rsidRPr="001E4A52">
          <w:rPr>
            <w:rStyle w:val="Hyperlink"/>
            <w:u w:val="none"/>
            <w:lang w:val="en-GB"/>
          </w:rPr>
          <w:t>GP</w:t>
        </w:r>
      </w:hyperlink>
      <w:r w:rsidRPr="009F6F6B">
        <w:t>). Более подробную информацию о мерах по борьбе с расовой дискриминацией в шк</w:t>
      </w:r>
      <w:r w:rsidRPr="009F6F6B">
        <w:t>о</w:t>
      </w:r>
      <w:r w:rsidRPr="009F6F6B">
        <w:t xml:space="preserve">лах, в частности в рамках курса </w:t>
      </w:r>
      <w:r>
        <w:t>"</w:t>
      </w:r>
      <w:r w:rsidRPr="009F6F6B">
        <w:t>Гражданское воспитание</w:t>
      </w:r>
      <w:r>
        <w:t>"</w:t>
      </w:r>
      <w:r w:rsidRPr="009F6F6B">
        <w:t xml:space="preserve"> (</w:t>
      </w:r>
      <w:r w:rsidRPr="009F6F6B">
        <w:rPr>
          <w:lang w:val="en-GB"/>
        </w:rPr>
        <w:t>politische</w:t>
      </w:r>
      <w:r w:rsidRPr="009F6F6B">
        <w:t xml:space="preserve"> </w:t>
      </w:r>
      <w:r w:rsidRPr="009F6F6B">
        <w:rPr>
          <w:lang w:val="en-GB"/>
        </w:rPr>
        <w:t>Bildung</w:t>
      </w:r>
      <w:r w:rsidRPr="009F6F6B">
        <w:t>), см. комментарии по статье 7;</w:t>
      </w:r>
    </w:p>
    <w:p w:rsidR="00C35839" w:rsidRPr="009F6F6B" w:rsidRDefault="00C35839" w:rsidP="00EE64AF">
      <w:pPr>
        <w:pStyle w:val="SingleTxtGR"/>
      </w:pPr>
      <w:r>
        <w:tab/>
      </w:r>
      <w:r w:rsidRPr="009F6F6B">
        <w:rPr>
          <w:lang w:val="en-GB"/>
        </w:rPr>
        <w:t>g</w:t>
      </w:r>
      <w:r w:rsidRPr="009F6F6B">
        <w:t>)</w:t>
      </w:r>
      <w:r w:rsidRPr="009F6F6B">
        <w:tab/>
      </w:r>
      <w:r>
        <w:t>в</w:t>
      </w:r>
      <w:r w:rsidRPr="009F6F6B">
        <w:t xml:space="preserve"> качестве примера других мер, принятых на федерал</w:t>
      </w:r>
      <w:r w:rsidRPr="009F6F6B">
        <w:t>ь</w:t>
      </w:r>
      <w:r w:rsidRPr="009F6F6B">
        <w:t xml:space="preserve">ном уровне, можно привести консультативную поездку </w:t>
      </w:r>
      <w:r>
        <w:t>Ф</w:t>
      </w:r>
      <w:r w:rsidRPr="009F6F6B">
        <w:t>едерального министра по делам женщин и государственной службы, начавшуюся в марте 2010 года. В ходе этой поездки проводи</w:t>
      </w:r>
      <w:r>
        <w:t>лась</w:t>
      </w:r>
      <w:r w:rsidRPr="009F6F6B">
        <w:t xml:space="preserve"> презентация передовых проектов по обеспечению более успешного сосуществования австрийцев с мигрантами и поощря</w:t>
      </w:r>
      <w:r>
        <w:t>лась</w:t>
      </w:r>
      <w:r w:rsidRPr="009F6F6B">
        <w:t xml:space="preserve"> реализ</w:t>
      </w:r>
      <w:r w:rsidRPr="009F6F6B">
        <w:t>а</w:t>
      </w:r>
      <w:r w:rsidRPr="009F6F6B">
        <w:t>ция этих проектов на всей территории Австрии;</w:t>
      </w:r>
    </w:p>
    <w:p w:rsidR="00C35839" w:rsidRPr="009F6F6B" w:rsidRDefault="00C35839" w:rsidP="00EE64AF">
      <w:pPr>
        <w:pStyle w:val="SingleTxtGR"/>
      </w:pPr>
      <w:r>
        <w:tab/>
      </w:r>
      <w:r w:rsidRPr="009F6F6B">
        <w:rPr>
          <w:lang w:val="en-GB"/>
        </w:rPr>
        <w:t>h</w:t>
      </w:r>
      <w:r w:rsidRPr="009F6F6B">
        <w:t>)</w:t>
      </w:r>
      <w:r w:rsidRPr="009F6F6B">
        <w:tab/>
      </w:r>
      <w:r>
        <w:t>с</w:t>
      </w:r>
      <w:r w:rsidRPr="009F6F6B">
        <w:t xml:space="preserve"> другой стороны, во всех федеральных министерствах принимаю</w:t>
      </w:r>
      <w:r w:rsidRPr="009F6F6B">
        <w:t>т</w:t>
      </w:r>
      <w:r w:rsidRPr="009F6F6B">
        <w:t>ся меры по обеспечению недискриминационного обращения посредством цел</w:t>
      </w:r>
      <w:r w:rsidRPr="009F6F6B">
        <w:t>е</w:t>
      </w:r>
      <w:r w:rsidRPr="009F6F6B">
        <w:t>вой подготовки и повышения квалификации сотрудников. Так, в Федеральном министерстве финансов проводится специальный курс по вопросам межкул</w:t>
      </w:r>
      <w:r w:rsidRPr="009F6F6B">
        <w:t>ь</w:t>
      </w:r>
      <w:r w:rsidRPr="009F6F6B">
        <w:t>турного общения для контактов с мигрантами (</w:t>
      </w:r>
      <w:r>
        <w:t>"</w:t>
      </w:r>
      <w:r w:rsidRPr="009F6F6B">
        <w:rPr>
          <w:lang w:val="en-GB"/>
        </w:rPr>
        <w:t>Interkulturelle</w:t>
      </w:r>
      <w:r w:rsidRPr="009F6F6B">
        <w:t xml:space="preserve"> </w:t>
      </w:r>
      <w:r w:rsidRPr="009F6F6B">
        <w:rPr>
          <w:lang w:val="en-GB"/>
        </w:rPr>
        <w:t>Kompete</w:t>
      </w:r>
      <w:r w:rsidRPr="009F6F6B">
        <w:rPr>
          <w:lang w:val="en-GB"/>
        </w:rPr>
        <w:t>n</w:t>
      </w:r>
      <w:r w:rsidRPr="009F6F6B">
        <w:rPr>
          <w:lang w:val="en-GB"/>
        </w:rPr>
        <w:t>zen</w:t>
      </w:r>
      <w:r w:rsidRPr="009F6F6B">
        <w:t xml:space="preserve"> </w:t>
      </w:r>
      <w:r w:rsidRPr="009F6F6B">
        <w:rPr>
          <w:lang w:val="en-GB"/>
        </w:rPr>
        <w:t>im</w:t>
      </w:r>
      <w:r w:rsidRPr="009F6F6B">
        <w:t xml:space="preserve"> </w:t>
      </w:r>
      <w:r w:rsidRPr="009F6F6B">
        <w:rPr>
          <w:lang w:val="en-GB"/>
        </w:rPr>
        <w:t>Umgang</w:t>
      </w:r>
      <w:r w:rsidRPr="009F6F6B">
        <w:t xml:space="preserve"> </w:t>
      </w:r>
      <w:r w:rsidRPr="009F6F6B">
        <w:rPr>
          <w:lang w:val="en-GB"/>
        </w:rPr>
        <w:t>mit</w:t>
      </w:r>
      <w:r w:rsidRPr="009F6F6B">
        <w:t xml:space="preserve"> </w:t>
      </w:r>
      <w:r w:rsidRPr="009F6F6B">
        <w:rPr>
          <w:lang w:val="en-GB"/>
        </w:rPr>
        <w:t>Migranten</w:t>
      </w:r>
      <w:r w:rsidRPr="009F6F6B">
        <w:t xml:space="preserve"> </w:t>
      </w:r>
      <w:r w:rsidRPr="009F6F6B">
        <w:rPr>
          <w:lang w:val="en-GB"/>
        </w:rPr>
        <w:t>und</w:t>
      </w:r>
      <w:r w:rsidRPr="009F6F6B">
        <w:t xml:space="preserve"> </w:t>
      </w:r>
      <w:r w:rsidRPr="009F6F6B">
        <w:rPr>
          <w:lang w:val="en-GB"/>
        </w:rPr>
        <w:t>Migrantinnen</w:t>
      </w:r>
      <w:r>
        <w:t>"</w:t>
      </w:r>
      <w:r w:rsidRPr="009F6F6B">
        <w:t>) в области налогообложения и там</w:t>
      </w:r>
      <w:r w:rsidRPr="009F6F6B">
        <w:t>о</w:t>
      </w:r>
      <w:r w:rsidRPr="009F6F6B">
        <w:t>женной службы. С 2001 года сотрудники Федерального министерства внутре</w:t>
      </w:r>
      <w:r w:rsidRPr="009F6F6B">
        <w:t>н</w:t>
      </w:r>
      <w:r w:rsidRPr="009F6F6B">
        <w:t xml:space="preserve">них дел обязаны принимать участие в программе </w:t>
      </w:r>
      <w:r>
        <w:t>"</w:t>
      </w:r>
      <w:r w:rsidRPr="009F6F6B">
        <w:t>Мир различий</w:t>
      </w:r>
      <w:r>
        <w:t>"</w:t>
      </w:r>
      <w:r w:rsidRPr="009F6F6B">
        <w:t>, подгото</w:t>
      </w:r>
      <w:r w:rsidRPr="009F6F6B">
        <w:t>в</w:t>
      </w:r>
      <w:r w:rsidRPr="009F6F6B">
        <w:t>ленной совместно с Антидиффамационной лигой (АДЛ)</w:t>
      </w:r>
      <w:r w:rsidRPr="009F6F6B">
        <w:rPr>
          <w:vertAlign w:val="superscript"/>
          <w:lang w:val="en-GB"/>
        </w:rPr>
        <w:footnoteReference w:id="4"/>
      </w:r>
      <w:r w:rsidRPr="009F6F6B">
        <w:t>. Наряду с этим в Ф</w:t>
      </w:r>
      <w:r w:rsidRPr="009F6F6B">
        <w:t>е</w:t>
      </w:r>
      <w:r w:rsidRPr="009F6F6B">
        <w:t>деральном министерстве</w:t>
      </w:r>
      <w:r>
        <w:t xml:space="preserve"> </w:t>
      </w:r>
      <w:r w:rsidRPr="009F6F6B">
        <w:t xml:space="preserve">внутренних дел был открыт информационный центр по вопросам равного обращения; </w:t>
      </w:r>
    </w:p>
    <w:p w:rsidR="00C35839" w:rsidRPr="009F6F6B" w:rsidRDefault="00C35839" w:rsidP="00EE64AF">
      <w:pPr>
        <w:pStyle w:val="SingleTxtGR"/>
      </w:pPr>
      <w:r>
        <w:tab/>
      </w:r>
      <w:r w:rsidRPr="009F6F6B">
        <w:rPr>
          <w:lang w:val="en-GB"/>
        </w:rPr>
        <w:t>i</w:t>
      </w:r>
      <w:r w:rsidRPr="009F6F6B">
        <w:t>)</w:t>
      </w:r>
      <w:r w:rsidRPr="009F6F6B">
        <w:tab/>
      </w:r>
      <w:r>
        <w:t>о</w:t>
      </w:r>
      <w:r w:rsidRPr="009F6F6B">
        <w:t>рганы исполнительной власти опираются на рекомендации ряда консультативных советов; особое внимание следует обратить на Консультати</w:t>
      </w:r>
      <w:r w:rsidRPr="009F6F6B">
        <w:t>в</w:t>
      </w:r>
      <w:r w:rsidRPr="009F6F6B">
        <w:t>ный совет по правам человека</w:t>
      </w:r>
      <w:r>
        <w:t xml:space="preserve"> </w:t>
      </w:r>
      <w:r w:rsidRPr="009F6F6B">
        <w:t>(</w:t>
      </w:r>
      <w:r w:rsidRPr="009F6F6B">
        <w:rPr>
          <w:lang w:val="en-GB"/>
        </w:rPr>
        <w:t>Menschenrechtsbeirat</w:t>
      </w:r>
      <w:r w:rsidRPr="009F6F6B">
        <w:t>), занимающийся вопрос</w:t>
      </w:r>
      <w:r w:rsidRPr="009F6F6B">
        <w:t>а</w:t>
      </w:r>
      <w:r w:rsidRPr="009F6F6B">
        <w:t>ми защиты прав человека и регулярного мониторинга деятельности органов п</w:t>
      </w:r>
      <w:r w:rsidRPr="009F6F6B">
        <w:t>о</w:t>
      </w:r>
      <w:r w:rsidRPr="009F6F6B">
        <w:t>лиции безопасности (статья 15</w:t>
      </w:r>
      <w:r w:rsidRPr="009F6F6B">
        <w:rPr>
          <w:lang w:val="en-GB"/>
        </w:rPr>
        <w:t>a</w:t>
      </w:r>
      <w:r w:rsidRPr="009F6F6B">
        <w:t xml:space="preserve"> Закона о полиции безопасности [</w:t>
      </w:r>
      <w:r w:rsidRPr="009F6F6B">
        <w:rPr>
          <w:lang w:val="en-GB"/>
        </w:rPr>
        <w:t>Sicherheitsp</w:t>
      </w:r>
      <w:r w:rsidRPr="009F6F6B">
        <w:rPr>
          <w:lang w:val="en-GB"/>
        </w:rPr>
        <w:t>o</w:t>
      </w:r>
      <w:r w:rsidRPr="009F6F6B">
        <w:rPr>
          <w:lang w:val="en-GB"/>
        </w:rPr>
        <w:t>lizeigesetz</w:t>
      </w:r>
      <w:r w:rsidRPr="009F6F6B">
        <w:t>], Бюллетень федеральных законов, том</w:t>
      </w:r>
      <w:r w:rsidRPr="00390371">
        <w:t xml:space="preserve"> </w:t>
      </w:r>
      <w:r w:rsidRPr="009F6F6B">
        <w:rPr>
          <w:lang w:val="en-GB"/>
        </w:rPr>
        <w:t>I</w:t>
      </w:r>
      <w:r w:rsidRPr="009F6F6B">
        <w:t>, № 146/1999 с изменениями, внесенными Бюллетенем федеральных законов, том</w:t>
      </w:r>
      <w:r w:rsidRPr="00390371">
        <w:t xml:space="preserve"> </w:t>
      </w:r>
      <w:r w:rsidRPr="009F6F6B">
        <w:rPr>
          <w:lang w:val="en-GB"/>
        </w:rPr>
        <w:t>I</w:t>
      </w:r>
      <w:r w:rsidRPr="009F6F6B">
        <w:t>, № 2/2008), и на Консул</w:t>
      </w:r>
      <w:r w:rsidRPr="009F6F6B">
        <w:t>ь</w:t>
      </w:r>
      <w:r w:rsidRPr="009F6F6B">
        <w:t>тативный совет по интеграции (</w:t>
      </w:r>
      <w:r w:rsidRPr="009F6F6B">
        <w:rPr>
          <w:lang w:val="en-GB"/>
        </w:rPr>
        <w:t>Integrationsbeirat</w:t>
      </w:r>
      <w:r w:rsidRPr="009F6F6B">
        <w:t>), которому поручено провед</w:t>
      </w:r>
      <w:r w:rsidRPr="009F6F6B">
        <w:t>е</w:t>
      </w:r>
      <w:r w:rsidRPr="009F6F6B">
        <w:t>ние обмена мнениями по вопросам интеграции и консультаций по выполнению рекомендаций Совета экспертов по вопросам интеграции (</w:t>
      </w:r>
      <w:r w:rsidRPr="009F6F6B">
        <w:rPr>
          <w:lang w:val="en-GB"/>
        </w:rPr>
        <w:t>Expertenrat</w:t>
      </w:r>
      <w:r w:rsidRPr="009F6F6B">
        <w:t xml:space="preserve"> </w:t>
      </w:r>
      <w:r w:rsidRPr="009F6F6B">
        <w:rPr>
          <w:lang w:val="en-GB"/>
        </w:rPr>
        <w:t>f</w:t>
      </w:r>
      <w:r w:rsidRPr="009F6F6B">
        <w:t>ü</w:t>
      </w:r>
      <w:r w:rsidRPr="009F6F6B">
        <w:rPr>
          <w:lang w:val="en-GB"/>
        </w:rPr>
        <w:t>r</w:t>
      </w:r>
      <w:r w:rsidRPr="009F6F6B">
        <w:t xml:space="preserve"> </w:t>
      </w:r>
      <w:r w:rsidRPr="009F6F6B">
        <w:rPr>
          <w:lang w:val="en-GB"/>
        </w:rPr>
        <w:t>Int</w:t>
      </w:r>
      <w:r w:rsidRPr="009F6F6B">
        <w:rPr>
          <w:lang w:val="en-GB"/>
        </w:rPr>
        <w:t>e</w:t>
      </w:r>
      <w:r w:rsidRPr="009F6F6B">
        <w:rPr>
          <w:lang w:val="en-GB"/>
        </w:rPr>
        <w:t>gration</w:t>
      </w:r>
      <w:r w:rsidRPr="009F6F6B">
        <w:t>,</w:t>
      </w:r>
      <w:r>
        <w:t xml:space="preserve"> </w:t>
      </w:r>
      <w:r w:rsidRPr="009F6F6B">
        <w:t>статья 18 Закона о переселении и местожительстве, Бюллетень фед</w:t>
      </w:r>
      <w:r w:rsidRPr="009F6F6B">
        <w:t>е</w:t>
      </w:r>
      <w:r w:rsidRPr="009F6F6B">
        <w:t>ральных законов, том</w:t>
      </w:r>
      <w:r w:rsidRPr="00390371">
        <w:t xml:space="preserve"> </w:t>
      </w:r>
      <w:r w:rsidRPr="009F6F6B">
        <w:rPr>
          <w:lang w:val="en-GB"/>
        </w:rPr>
        <w:t>I</w:t>
      </w:r>
      <w:r w:rsidRPr="009F6F6B">
        <w:t>, № 100/2005 с изменениями, внесенными Бюллетенем федеральных законов, том</w:t>
      </w:r>
      <w:r w:rsidRPr="00390371">
        <w:t xml:space="preserve"> </w:t>
      </w:r>
      <w:r w:rsidRPr="009F6F6B">
        <w:rPr>
          <w:lang w:val="en-GB"/>
        </w:rPr>
        <w:t>I</w:t>
      </w:r>
      <w:r w:rsidRPr="009F6F6B">
        <w:t>, №</w:t>
      </w:r>
      <w:r w:rsidRPr="00390371">
        <w:t xml:space="preserve"> </w:t>
      </w:r>
      <w:r w:rsidRPr="009F6F6B">
        <w:t>38/2011);</w:t>
      </w:r>
    </w:p>
    <w:p w:rsidR="00C35839" w:rsidRPr="009F6F6B" w:rsidRDefault="00C35839" w:rsidP="00EE64AF">
      <w:pPr>
        <w:pStyle w:val="SingleTxtGR"/>
      </w:pPr>
      <w:r>
        <w:tab/>
      </w:r>
      <w:r w:rsidRPr="009F6F6B">
        <w:rPr>
          <w:lang w:val="en-GB"/>
        </w:rPr>
        <w:t>j</w:t>
      </w:r>
      <w:r w:rsidRPr="009F6F6B">
        <w:t>)</w:t>
      </w:r>
      <w:r w:rsidRPr="009F6F6B">
        <w:tab/>
      </w:r>
      <w:r>
        <w:t>в</w:t>
      </w:r>
      <w:r w:rsidRPr="009F6F6B">
        <w:t xml:space="preserve"> качестве примера на уровне земель можно отметить, что в Вене в течение ряда лет действует система регулирования вопросов разнообразия с ориентацией на интеграцию, цель которой – обеспечить оптимальное решение различных проблем, связанных с культурным, языковым и социальным разн</w:t>
      </w:r>
      <w:r w:rsidRPr="009F6F6B">
        <w:t>о</w:t>
      </w:r>
      <w:r w:rsidRPr="009F6F6B">
        <w:t>образием населения. Так, был принят целый ряд мер по внесению соответс</w:t>
      </w:r>
      <w:r w:rsidRPr="009F6F6B">
        <w:t>т</w:t>
      </w:r>
      <w:r w:rsidRPr="009F6F6B">
        <w:t>вующих изменений и/или преобразований в систему городского управления и составлен план принятия дальнейших мер в этом направлении. Был создан с</w:t>
      </w:r>
      <w:r w:rsidRPr="009F6F6B">
        <w:t>а</w:t>
      </w:r>
      <w:r w:rsidRPr="009F6F6B">
        <w:t>мостоятельный отдел по вопросам интеграции и разнообразия, который выпо</w:t>
      </w:r>
      <w:r w:rsidRPr="009F6F6B">
        <w:t>л</w:t>
      </w:r>
      <w:r w:rsidRPr="009F6F6B">
        <w:t>няет функции информационного центра, оказывающего содействие городской админис</w:t>
      </w:r>
      <w:r w:rsidRPr="009F6F6B">
        <w:t>т</w:t>
      </w:r>
      <w:r w:rsidRPr="009F6F6B">
        <w:t>рации; его задача – обеспечивать получение максимально возможной поддержки всеми отраслями, ведомствами и учреждениями. Особое внимание уделяется вопросу о том, являются ли реализуемые программы и услуги один</w:t>
      </w:r>
      <w:r w:rsidRPr="009F6F6B">
        <w:t>а</w:t>
      </w:r>
      <w:r w:rsidRPr="009F6F6B">
        <w:t>ково доступными для всех жителей Вены, независимо от их происхождения, являются ли они соответствующими и ориентированными на целевые группы и/или нуждаются ли они в корректировке с учетом потребностей мигрантов. Основная цель этих мер – гарантировать недискриминационный доступ к пре</w:t>
      </w:r>
      <w:r w:rsidRPr="009F6F6B">
        <w:t>д</w:t>
      </w:r>
      <w:r w:rsidRPr="009F6F6B">
        <w:t xml:space="preserve">лагаемым программам и услугам. Дополнительную информацию см. </w:t>
      </w:r>
      <w:r>
        <w:t>на сайте</w:t>
      </w:r>
      <w:r w:rsidRPr="009F6F6B">
        <w:t>:</w:t>
      </w:r>
      <w:r>
        <w:t xml:space="preserve"> </w:t>
      </w:r>
      <w:hyperlink r:id="rId11" w:history="1">
        <w:r w:rsidRPr="0085749A">
          <w:rPr>
            <w:rStyle w:val="Hyperlink"/>
            <w:u w:val="none"/>
            <w:lang w:val="en-GB"/>
          </w:rPr>
          <w:t>http</w:t>
        </w:r>
        <w:r w:rsidRPr="0085749A">
          <w:rPr>
            <w:rStyle w:val="Hyperlink"/>
            <w:u w:val="none"/>
          </w:rPr>
          <w:t>://</w:t>
        </w:r>
        <w:r w:rsidRPr="0085749A">
          <w:rPr>
            <w:rStyle w:val="Hyperlink"/>
            <w:u w:val="none"/>
            <w:lang w:val="en-GB"/>
          </w:rPr>
          <w:t>www</w:t>
        </w:r>
        <w:r w:rsidRPr="0085749A">
          <w:rPr>
            <w:rStyle w:val="Hyperlink"/>
            <w:u w:val="none"/>
          </w:rPr>
          <w:t>.</w:t>
        </w:r>
        <w:r w:rsidRPr="0085749A">
          <w:rPr>
            <w:rStyle w:val="Hyperlink"/>
            <w:u w:val="none"/>
            <w:lang w:val="en-GB"/>
          </w:rPr>
          <w:t>wien</w:t>
        </w:r>
        <w:r w:rsidRPr="0085749A">
          <w:rPr>
            <w:rStyle w:val="Hyperlink"/>
            <w:u w:val="none"/>
          </w:rPr>
          <w:t>.</w:t>
        </w:r>
        <w:r w:rsidRPr="0085749A">
          <w:rPr>
            <w:rStyle w:val="Hyperlink"/>
            <w:u w:val="none"/>
            <w:lang w:val="en-GB"/>
          </w:rPr>
          <w:t>gv</w:t>
        </w:r>
        <w:r w:rsidRPr="0085749A">
          <w:rPr>
            <w:rStyle w:val="Hyperlink"/>
            <w:u w:val="none"/>
          </w:rPr>
          <w:t>.</w:t>
        </w:r>
        <w:r w:rsidRPr="0085749A">
          <w:rPr>
            <w:rStyle w:val="Hyperlink"/>
            <w:u w:val="none"/>
            <w:lang w:val="en-GB"/>
          </w:rPr>
          <w:t>at</w:t>
        </w:r>
        <w:r w:rsidRPr="0085749A">
          <w:rPr>
            <w:rStyle w:val="Hyperlink"/>
            <w:u w:val="none"/>
          </w:rPr>
          <w:t>/</w:t>
        </w:r>
        <w:r w:rsidRPr="0085749A">
          <w:rPr>
            <w:rStyle w:val="Hyperlink"/>
            <w:u w:val="none"/>
            <w:lang w:val="en-GB"/>
          </w:rPr>
          <w:t>menschen</w:t>
        </w:r>
        <w:r w:rsidRPr="0085749A">
          <w:rPr>
            <w:rStyle w:val="Hyperlink"/>
            <w:u w:val="none"/>
          </w:rPr>
          <w:t>/</w:t>
        </w:r>
        <w:r w:rsidRPr="0085749A">
          <w:rPr>
            <w:rStyle w:val="Hyperlink"/>
            <w:u w:val="none"/>
            <w:lang w:val="en-GB"/>
          </w:rPr>
          <w:t>integration</w:t>
        </w:r>
        <w:r w:rsidRPr="0085749A">
          <w:rPr>
            <w:rStyle w:val="Hyperlink"/>
            <w:u w:val="none"/>
          </w:rPr>
          <w:t>/</w:t>
        </w:r>
        <w:r w:rsidRPr="0085749A">
          <w:rPr>
            <w:rStyle w:val="Hyperlink"/>
            <w:u w:val="none"/>
            <w:lang w:val="en-GB"/>
          </w:rPr>
          <w:t>diversitaet</w:t>
        </w:r>
        <w:r w:rsidRPr="0085749A">
          <w:rPr>
            <w:rStyle w:val="Hyperlink"/>
            <w:u w:val="none"/>
          </w:rPr>
          <w:t>/</w:t>
        </w:r>
        <w:r w:rsidRPr="0085749A">
          <w:rPr>
            <w:rStyle w:val="Hyperlink"/>
            <w:u w:val="none"/>
            <w:lang w:val="en-GB"/>
          </w:rPr>
          <w:t>stadt</w:t>
        </w:r>
        <w:r w:rsidRPr="0085749A">
          <w:rPr>
            <w:rStyle w:val="Hyperlink"/>
            <w:u w:val="none"/>
          </w:rPr>
          <w:t>.</w:t>
        </w:r>
        <w:r w:rsidRPr="0085749A">
          <w:rPr>
            <w:rStyle w:val="Hyperlink"/>
            <w:u w:val="none"/>
            <w:lang w:val="en-GB"/>
          </w:rPr>
          <w:t>html</w:t>
        </w:r>
      </w:hyperlink>
      <w:r>
        <w:t>.</w:t>
      </w:r>
    </w:p>
    <w:p w:rsidR="00C35839" w:rsidRPr="009F6F6B" w:rsidRDefault="00C35839" w:rsidP="00EE64AF">
      <w:pPr>
        <w:pStyle w:val="SingleTxtGR"/>
      </w:pPr>
      <w:r w:rsidRPr="009F6F6B">
        <w:t>20.</w:t>
      </w:r>
      <w:r w:rsidRPr="009F6F6B">
        <w:tab/>
        <w:t xml:space="preserve">В настоящее время в Австрии в рамках программы ЕС </w:t>
      </w:r>
      <w:r>
        <w:t>"</w:t>
      </w:r>
      <w:r w:rsidRPr="009F6F6B">
        <w:t>ПРОГРЕСС</w:t>
      </w:r>
      <w:r>
        <w:t>"</w:t>
      </w:r>
      <w:r w:rsidRPr="009F6F6B">
        <w:t xml:space="preserve"> ре</w:t>
      </w:r>
      <w:r w:rsidRPr="009F6F6B">
        <w:t>а</w:t>
      </w:r>
      <w:r w:rsidRPr="009F6F6B">
        <w:t>лизуются следующие проекты в области поощрения равного обращения:</w:t>
      </w:r>
    </w:p>
    <w:p w:rsidR="00C35839" w:rsidRDefault="00C35839" w:rsidP="00EE64AF">
      <w:pPr>
        <w:pStyle w:val="SingleTxtGR"/>
      </w:pPr>
      <w:r w:rsidRPr="004F1836">
        <w:tab/>
      </w:r>
      <w:r w:rsidRPr="004F1836">
        <w:rPr>
          <w:lang w:val="en-GB"/>
        </w:rPr>
        <w:t>a</w:t>
      </w:r>
      <w:r w:rsidRPr="004F1836">
        <w:t>)</w:t>
      </w:r>
      <w:r w:rsidRPr="004F1836">
        <w:tab/>
        <w:t>Равные возможности – повышение осведомленности и поддержка в области применения законов о равном обращении ("</w:t>
      </w:r>
      <w:r w:rsidRPr="009929C3">
        <w:rPr>
          <w:i/>
          <w:lang w:val="en-GB"/>
        </w:rPr>
        <w:t>Chancengleichheit</w:t>
      </w:r>
      <w:r w:rsidRPr="009929C3">
        <w:rPr>
          <w:i/>
        </w:rPr>
        <w:t xml:space="preserve"> – </w:t>
      </w:r>
      <w:r w:rsidRPr="009929C3">
        <w:rPr>
          <w:i/>
          <w:lang w:val="en-GB"/>
        </w:rPr>
        <w:t>Awar</w:t>
      </w:r>
      <w:r w:rsidRPr="009929C3">
        <w:rPr>
          <w:i/>
          <w:lang w:val="en-GB"/>
        </w:rPr>
        <w:t>e</w:t>
      </w:r>
      <w:r w:rsidRPr="009929C3">
        <w:rPr>
          <w:i/>
          <w:lang w:val="en-GB"/>
        </w:rPr>
        <w:t>ness</w:t>
      </w:r>
      <w:r w:rsidRPr="009929C3">
        <w:rPr>
          <w:i/>
        </w:rPr>
        <w:t xml:space="preserve"> </w:t>
      </w:r>
      <w:r w:rsidRPr="009929C3">
        <w:rPr>
          <w:i/>
          <w:lang w:val="en-GB"/>
        </w:rPr>
        <w:t>raising</w:t>
      </w:r>
      <w:r w:rsidRPr="009929C3">
        <w:rPr>
          <w:i/>
        </w:rPr>
        <w:t xml:space="preserve"> </w:t>
      </w:r>
      <w:r w:rsidRPr="009929C3">
        <w:rPr>
          <w:i/>
          <w:lang w:val="en-GB"/>
        </w:rPr>
        <w:t>und</w:t>
      </w:r>
      <w:r w:rsidRPr="009929C3">
        <w:rPr>
          <w:i/>
        </w:rPr>
        <w:t xml:space="preserve"> </w:t>
      </w:r>
      <w:r w:rsidRPr="009929C3">
        <w:rPr>
          <w:i/>
          <w:lang w:val="en-GB"/>
        </w:rPr>
        <w:t>Unterst</w:t>
      </w:r>
      <w:r w:rsidRPr="009929C3">
        <w:rPr>
          <w:i/>
        </w:rPr>
        <w:t>ü</w:t>
      </w:r>
      <w:r w:rsidRPr="009929C3">
        <w:rPr>
          <w:i/>
          <w:lang w:val="en-GB"/>
        </w:rPr>
        <w:t>tzung</w:t>
      </w:r>
      <w:r w:rsidRPr="009929C3">
        <w:rPr>
          <w:i/>
        </w:rPr>
        <w:t xml:space="preserve"> </w:t>
      </w:r>
      <w:r w:rsidRPr="009929C3">
        <w:rPr>
          <w:i/>
          <w:lang w:val="en-GB"/>
        </w:rPr>
        <w:t>bei</w:t>
      </w:r>
      <w:r w:rsidRPr="009929C3">
        <w:rPr>
          <w:i/>
        </w:rPr>
        <w:t xml:space="preserve"> </w:t>
      </w:r>
      <w:r w:rsidRPr="009929C3">
        <w:rPr>
          <w:i/>
          <w:lang w:val="en-GB"/>
        </w:rPr>
        <w:t>der</w:t>
      </w:r>
      <w:r w:rsidRPr="009929C3">
        <w:rPr>
          <w:i/>
        </w:rPr>
        <w:t xml:space="preserve"> </w:t>
      </w:r>
      <w:r w:rsidRPr="009929C3">
        <w:rPr>
          <w:i/>
          <w:lang w:val="en-GB"/>
        </w:rPr>
        <w:t>Anwendung</w:t>
      </w:r>
      <w:r w:rsidRPr="009929C3">
        <w:rPr>
          <w:i/>
        </w:rPr>
        <w:t xml:space="preserve"> </w:t>
      </w:r>
      <w:r w:rsidRPr="009929C3">
        <w:rPr>
          <w:i/>
          <w:lang w:val="en-GB"/>
        </w:rPr>
        <w:t>der</w:t>
      </w:r>
      <w:r w:rsidRPr="009929C3">
        <w:rPr>
          <w:i/>
        </w:rPr>
        <w:t xml:space="preserve"> </w:t>
      </w:r>
      <w:r w:rsidRPr="009929C3">
        <w:rPr>
          <w:i/>
          <w:lang w:val="en-GB"/>
        </w:rPr>
        <w:t>Gleichbehandlungsgesetze</w:t>
      </w:r>
      <w:r w:rsidRPr="004F1836">
        <w:t>"): этот проект, который осуществляется Ассоциацией по рассмотрению жалоб на проявления дискриминации (</w:t>
      </w:r>
      <w:r w:rsidRPr="00C019CE">
        <w:rPr>
          <w:i/>
          <w:lang w:val="en-GB"/>
        </w:rPr>
        <w:t>Klagsverband</w:t>
      </w:r>
      <w:r w:rsidRPr="00C019CE">
        <w:rPr>
          <w:vertAlign w:val="superscript"/>
          <w:lang w:val="en-GB"/>
        </w:rPr>
        <w:footnoteReference w:id="5"/>
      </w:r>
      <w:r w:rsidRPr="00C019CE">
        <w:rPr>
          <w:i/>
        </w:rPr>
        <w:t xml:space="preserve"> </w:t>
      </w:r>
      <w:r w:rsidRPr="00C019CE">
        <w:rPr>
          <w:i/>
          <w:lang w:val="en-GB"/>
        </w:rPr>
        <w:t>zur</w:t>
      </w:r>
      <w:r w:rsidRPr="00C019CE">
        <w:rPr>
          <w:i/>
        </w:rPr>
        <w:t xml:space="preserve"> </w:t>
      </w:r>
      <w:r w:rsidRPr="00C019CE">
        <w:rPr>
          <w:i/>
          <w:lang w:val="en-GB"/>
        </w:rPr>
        <w:t>Durchsetzung</w:t>
      </w:r>
      <w:r w:rsidRPr="00C019CE">
        <w:rPr>
          <w:i/>
        </w:rPr>
        <w:t xml:space="preserve"> </w:t>
      </w:r>
      <w:r w:rsidRPr="00C019CE">
        <w:rPr>
          <w:i/>
          <w:lang w:val="en-GB"/>
        </w:rPr>
        <w:t>der</w:t>
      </w:r>
      <w:r w:rsidRPr="00C019CE">
        <w:rPr>
          <w:i/>
        </w:rPr>
        <w:t xml:space="preserve"> </w:t>
      </w:r>
      <w:r w:rsidRPr="00C019CE">
        <w:rPr>
          <w:i/>
          <w:lang w:val="en-GB"/>
        </w:rPr>
        <w:t>Rechte</w:t>
      </w:r>
      <w:r w:rsidRPr="00C019CE">
        <w:rPr>
          <w:i/>
        </w:rPr>
        <w:t xml:space="preserve"> </w:t>
      </w:r>
      <w:r w:rsidRPr="00C019CE">
        <w:rPr>
          <w:i/>
          <w:lang w:val="en-GB"/>
        </w:rPr>
        <w:t>von</w:t>
      </w:r>
      <w:r w:rsidRPr="00C019CE">
        <w:rPr>
          <w:i/>
        </w:rPr>
        <w:t xml:space="preserve"> </w:t>
      </w:r>
      <w:r w:rsidRPr="00C019CE">
        <w:rPr>
          <w:i/>
          <w:lang w:val="en-GB"/>
        </w:rPr>
        <w:t>Diskriminierungsopfern</w:t>
      </w:r>
      <w:r w:rsidRPr="004F1836">
        <w:t>) и финансируется Европейской комиссией и Федерал</w:t>
      </w:r>
      <w:r w:rsidRPr="004F1836">
        <w:t>ь</w:t>
      </w:r>
      <w:r w:rsidRPr="004F1836">
        <w:t>ным министерством труда, социальных дел и защиты прав потребителей, н</w:t>
      </w:r>
      <w:r w:rsidRPr="004F1836">
        <w:t>а</w:t>
      </w:r>
      <w:r w:rsidRPr="004F1836">
        <w:t>правлен на распространение в отдельных муниципалитетах информации о з</w:t>
      </w:r>
      <w:r w:rsidRPr="004F1836">
        <w:t>а</w:t>
      </w:r>
      <w:r w:rsidRPr="004F1836">
        <w:t>конодательстве в области равного обращения и борьбы с дискриминацией. В рамках этого проекта при содействии муниципальных властей проводятся "дни равных возможностей", в ходе которых для обеспечения равного и неди</w:t>
      </w:r>
      <w:r w:rsidRPr="004F1836">
        <w:t>с</w:t>
      </w:r>
      <w:r w:rsidRPr="004F1836">
        <w:t>криминационного обращения обсуждаются как аспекты, связанные с трудовой деятельностью (например, конкурсы, процедуры подачи заявлений, акции в той</w:t>
      </w:r>
      <w:r w:rsidRPr="009F6F6B">
        <w:t xml:space="preserve"> или иной компании), так и аспекты, которые с ней не связаны (например, аре</w:t>
      </w:r>
      <w:r w:rsidRPr="009F6F6B">
        <w:t>н</w:t>
      </w:r>
      <w:r w:rsidRPr="009F6F6B">
        <w:t>да квартир, доступ в рестораны и клубы, аренда автомобилей и т.п.). В этой связи при проведении дискуссий с политическими директивными органами и различными группами населения затрагиваются не только нормативные пол</w:t>
      </w:r>
      <w:r w:rsidRPr="009F6F6B">
        <w:t>о</w:t>
      </w:r>
      <w:r w:rsidRPr="009F6F6B">
        <w:t>жения и их практические последствия, но также меры, не относящиеся к но</w:t>
      </w:r>
      <w:r w:rsidRPr="009F6F6B">
        <w:t>р</w:t>
      </w:r>
      <w:r w:rsidRPr="009F6F6B">
        <w:t>мативной области, позитивные механизмы муниципального уровня и/или во</w:t>
      </w:r>
      <w:r w:rsidRPr="009F6F6B">
        <w:t>з</w:t>
      </w:r>
      <w:r w:rsidRPr="009F6F6B">
        <w:t>можные пути сотрудничества с различными учреждениями по вопросам равн</w:t>
      </w:r>
      <w:r w:rsidRPr="009F6F6B">
        <w:t>о</w:t>
      </w:r>
      <w:r w:rsidRPr="009F6F6B">
        <w:t>го обращения (например, подготовка норм поведения в промышленном сект</w:t>
      </w:r>
      <w:r w:rsidRPr="009F6F6B">
        <w:t>о</w:t>
      </w:r>
      <w:r w:rsidRPr="009F6F6B">
        <w:t xml:space="preserve">ре); </w:t>
      </w:r>
    </w:p>
    <w:p w:rsidR="00C35839" w:rsidRPr="00D8567D" w:rsidRDefault="00C35839" w:rsidP="00EE64AF">
      <w:pPr>
        <w:pStyle w:val="SingleTxtGR"/>
      </w:pPr>
      <w:r>
        <w:tab/>
      </w:r>
      <w:r w:rsidRPr="00D8567D">
        <w:rPr>
          <w:lang w:val="en-GB"/>
        </w:rPr>
        <w:t>b</w:t>
      </w:r>
      <w:r w:rsidRPr="00D8567D">
        <w:t>)</w:t>
      </w:r>
      <w:r w:rsidRPr="00D8567D">
        <w:tab/>
      </w:r>
      <w:r>
        <w:t>"</w:t>
      </w:r>
      <w:r w:rsidRPr="00D8567D">
        <w:t>Равенство в жилищной сфере</w:t>
      </w:r>
      <w:r>
        <w:t>"</w:t>
      </w:r>
      <w:r w:rsidRPr="00D8567D">
        <w:t>: этот проект, реализуемый орган</w:t>
      </w:r>
      <w:r w:rsidRPr="00D8567D">
        <w:t>и</w:t>
      </w:r>
      <w:r w:rsidRPr="00D8567D">
        <w:t xml:space="preserve">зацией по оказанию </w:t>
      </w:r>
      <w:r>
        <w:t>помощи "</w:t>
      </w:r>
      <w:r w:rsidRPr="00D8567D">
        <w:t>Фольксхилфе</w:t>
      </w:r>
      <w:r>
        <w:t>"</w:t>
      </w:r>
      <w:r>
        <w:rPr>
          <w:rStyle w:val="FootnoteReference"/>
        </w:rPr>
        <w:footnoteReference w:id="6"/>
      </w:r>
      <w:r w:rsidRPr="00D8567D">
        <w:t xml:space="preserve"> и финансируемый Европейской комисс</w:t>
      </w:r>
      <w:r w:rsidRPr="00D8567D">
        <w:t>и</w:t>
      </w:r>
      <w:r w:rsidRPr="00D8567D">
        <w:t>ей и Федеральным министерством труда, социальных дел и защиты прав потребителей, состоит из трех взаимосвязанных практических модулей: обследования, сетевой подготовки, а также политического консультирования и связей с общественностью. С более подробной информацией можно ознак</w:t>
      </w:r>
      <w:r w:rsidRPr="00D8567D">
        <w:t>о</w:t>
      </w:r>
      <w:r w:rsidRPr="00D8567D">
        <w:t xml:space="preserve">миться по адресу: </w:t>
      </w:r>
      <w:hyperlink r:id="rId12" w:history="1">
        <w:r w:rsidRPr="00D8567D">
          <w:rPr>
            <w:rStyle w:val="Hyperlink"/>
            <w:u w:val="none"/>
            <w:lang w:val="en-GB"/>
          </w:rPr>
          <w:t>http</w:t>
        </w:r>
        <w:r w:rsidRPr="00D8567D">
          <w:rPr>
            <w:rStyle w:val="Hyperlink"/>
            <w:u w:val="none"/>
          </w:rPr>
          <w:t>://</w:t>
        </w:r>
        <w:r w:rsidRPr="00D8567D">
          <w:rPr>
            <w:rStyle w:val="Hyperlink"/>
            <w:u w:val="none"/>
            <w:lang w:val="en-GB"/>
          </w:rPr>
          <w:t>www</w:t>
        </w:r>
        <w:r w:rsidRPr="00D8567D">
          <w:rPr>
            <w:rStyle w:val="Hyperlink"/>
            <w:u w:val="none"/>
          </w:rPr>
          <w:t>.</w:t>
        </w:r>
        <w:r w:rsidRPr="00D8567D">
          <w:rPr>
            <w:rStyle w:val="Hyperlink"/>
            <w:u w:val="none"/>
            <w:lang w:val="en-GB"/>
          </w:rPr>
          <w:t>volkshilfe</w:t>
        </w:r>
        <w:r w:rsidRPr="00D8567D">
          <w:rPr>
            <w:rStyle w:val="Hyperlink"/>
            <w:u w:val="none"/>
          </w:rPr>
          <w:t>.</w:t>
        </w:r>
        <w:r w:rsidRPr="00D8567D">
          <w:rPr>
            <w:rStyle w:val="Hyperlink"/>
            <w:u w:val="none"/>
            <w:lang w:val="en-GB"/>
          </w:rPr>
          <w:t>at</w:t>
        </w:r>
        <w:r w:rsidRPr="00D8567D">
          <w:rPr>
            <w:rStyle w:val="Hyperlink"/>
            <w:u w:val="none"/>
          </w:rPr>
          <w:t>/1351,,,2.</w:t>
        </w:r>
        <w:r w:rsidRPr="00D8567D">
          <w:rPr>
            <w:rStyle w:val="Hyperlink"/>
            <w:u w:val="none"/>
            <w:lang w:val="en-GB"/>
          </w:rPr>
          <w:t>html</w:t>
        </w:r>
      </w:hyperlink>
      <w:r w:rsidRPr="00D8567D">
        <w:t>.</w:t>
      </w:r>
    </w:p>
    <w:p w:rsidR="00C35839" w:rsidRPr="00D8567D" w:rsidRDefault="00C35839" w:rsidP="00EE64AF">
      <w:pPr>
        <w:pStyle w:val="SingleTxtGR"/>
      </w:pPr>
      <w:r w:rsidRPr="00D8567D">
        <w:t>21.</w:t>
      </w:r>
      <w:r w:rsidRPr="00D8567D">
        <w:tab/>
        <w:t>Финансовая помощь также оказывается, в частности, следующим непр</w:t>
      </w:r>
      <w:r w:rsidRPr="00D8567D">
        <w:t>а</w:t>
      </w:r>
      <w:r w:rsidRPr="00D8567D">
        <w:t>вительственным организациям и другим учреждениям, ведущим борьбу с рас</w:t>
      </w:r>
      <w:r w:rsidRPr="00D8567D">
        <w:t>о</w:t>
      </w:r>
      <w:r w:rsidRPr="00D8567D">
        <w:t>вой дискриминацией и/или стремящимся к укреплению взаимопонимания.</w:t>
      </w:r>
    </w:p>
    <w:p w:rsidR="00C35839" w:rsidRPr="00D8567D" w:rsidRDefault="00C35839" w:rsidP="00EE64AF">
      <w:pPr>
        <w:pStyle w:val="SingleTxtGR"/>
      </w:pPr>
      <w:r>
        <w:tab/>
      </w:r>
      <w:r w:rsidRPr="00D8567D">
        <w:rPr>
          <w:lang w:val="en-GB"/>
        </w:rPr>
        <w:t>a</w:t>
      </w:r>
      <w:r w:rsidRPr="00D8567D">
        <w:t>)</w:t>
      </w:r>
      <w:r w:rsidRPr="00D8567D">
        <w:tab/>
        <w:t>С 2004 года Министерство иностранных дел оказывает помощь А</w:t>
      </w:r>
      <w:r w:rsidRPr="00D8567D">
        <w:t>с</w:t>
      </w:r>
      <w:r w:rsidRPr="00D8567D">
        <w:t>социа</w:t>
      </w:r>
      <w:r>
        <w:t>ции "</w:t>
      </w:r>
      <w:r w:rsidRPr="00D8567D">
        <w:t>Гражданская смелость и работа против расизма</w:t>
      </w:r>
      <w:r>
        <w:t>"</w:t>
      </w:r>
      <w:r w:rsidRPr="00D8567D">
        <w:t xml:space="preserve"> (</w:t>
      </w:r>
      <w:r w:rsidRPr="00D8567D">
        <w:rPr>
          <w:lang w:val="en-GB"/>
        </w:rPr>
        <w:t>ZARA</w:t>
      </w:r>
      <w:r>
        <w:t xml:space="preserve"> −</w:t>
      </w:r>
      <w:r w:rsidRPr="00D8567D">
        <w:t xml:space="preserve"> </w:t>
      </w:r>
      <w:r w:rsidRPr="00D8567D">
        <w:rPr>
          <w:lang w:val="en-GB"/>
        </w:rPr>
        <w:t>Zivilcou</w:t>
      </w:r>
      <w:r w:rsidRPr="00D8567D">
        <w:rPr>
          <w:lang w:val="en-GB"/>
        </w:rPr>
        <w:t>r</w:t>
      </w:r>
      <w:r w:rsidRPr="00D8567D">
        <w:rPr>
          <w:lang w:val="en-GB"/>
        </w:rPr>
        <w:t>age</w:t>
      </w:r>
      <w:r w:rsidRPr="00D8567D">
        <w:t xml:space="preserve"> </w:t>
      </w:r>
      <w:r w:rsidRPr="00D8567D">
        <w:rPr>
          <w:lang w:val="en-GB"/>
        </w:rPr>
        <w:t>und</w:t>
      </w:r>
      <w:r w:rsidRPr="00D8567D">
        <w:t xml:space="preserve"> </w:t>
      </w:r>
      <w:r w:rsidRPr="00D8567D">
        <w:rPr>
          <w:lang w:val="en-GB"/>
        </w:rPr>
        <w:t>Rassismus</w:t>
      </w:r>
      <w:r w:rsidRPr="00D8567D">
        <w:t>-</w:t>
      </w:r>
      <w:r w:rsidRPr="00D8567D">
        <w:rPr>
          <w:lang w:val="en-GB"/>
        </w:rPr>
        <w:t>Arbeit</w:t>
      </w:r>
      <w:r w:rsidRPr="00D8567D">
        <w:t>) путем перечисления еж</w:t>
      </w:r>
      <w:r w:rsidR="0079615D">
        <w:t>егодных взносов в размере 1 500</w:t>
      </w:r>
      <w:r>
        <w:t>−</w:t>
      </w:r>
      <w:r w:rsidRPr="00D8567D">
        <w:t>2 000 евро для покрытия типографских расходов на издание ее годового докл</w:t>
      </w:r>
      <w:r w:rsidRPr="00D8567D">
        <w:t>а</w:t>
      </w:r>
      <w:r w:rsidRPr="00D8567D">
        <w:t>да по проблемам расизма;</w:t>
      </w:r>
    </w:p>
    <w:p w:rsidR="00C35839" w:rsidRPr="00D8567D" w:rsidRDefault="00C35839" w:rsidP="00EE64AF">
      <w:pPr>
        <w:pStyle w:val="SingleTxtGR"/>
      </w:pPr>
      <w:r>
        <w:tab/>
      </w:r>
      <w:r w:rsidRPr="00D8567D">
        <w:rPr>
          <w:lang w:val="en-GB"/>
        </w:rPr>
        <w:t>b</w:t>
      </w:r>
      <w:r w:rsidRPr="00D8567D">
        <w:t>)</w:t>
      </w:r>
      <w:r w:rsidRPr="00D8567D">
        <w:tab/>
        <w:t>Федеральное министерство образования, искусств и культуры пр</w:t>
      </w:r>
      <w:r w:rsidRPr="00D8567D">
        <w:t>е</w:t>
      </w:r>
      <w:r w:rsidRPr="00D8567D">
        <w:t xml:space="preserve">доставляет финансовую помощь </w:t>
      </w:r>
      <w:r>
        <w:t>для</w:t>
      </w:r>
      <w:r w:rsidRPr="00D8567D">
        <w:t xml:space="preserve"> подготовк</w:t>
      </w:r>
      <w:r>
        <w:t>и</w:t>
      </w:r>
      <w:r w:rsidRPr="00D8567D">
        <w:t xml:space="preserve"> мероприятий, проводимых о</w:t>
      </w:r>
      <w:r w:rsidRPr="00D8567D">
        <w:t>р</w:t>
      </w:r>
      <w:r w:rsidRPr="00D8567D">
        <w:t>ганизациями этнических групп, в том числе организациями рома, в целях укр</w:t>
      </w:r>
      <w:r w:rsidRPr="00D8567D">
        <w:t>е</w:t>
      </w:r>
      <w:r w:rsidRPr="00D8567D">
        <w:t xml:space="preserve">пления взаимопонимания между различными этническими группами и между большинством </w:t>
      </w:r>
      <w:r>
        <w:t xml:space="preserve">населения </w:t>
      </w:r>
      <w:r w:rsidRPr="00D8567D">
        <w:t xml:space="preserve">и меньшинствами </w:t>
      </w:r>
      <w:r>
        <w:t>−</w:t>
      </w:r>
      <w:r w:rsidRPr="00D8567D">
        <w:t xml:space="preserve"> например, театральных постан</w:t>
      </w:r>
      <w:r w:rsidRPr="00D8567D">
        <w:t>о</w:t>
      </w:r>
      <w:r w:rsidRPr="00D8567D">
        <w:t>вок, фестивалей, концертов, выставок или производства фильмов по тематике, непосредственно связанной с этническими группами. В связи с рома следует отдельно упомянуть проводимые в течение ряда лет семинары с участием о</w:t>
      </w:r>
      <w:r w:rsidRPr="00D8567D">
        <w:t>д</w:t>
      </w:r>
      <w:r w:rsidRPr="00D8567D">
        <w:t>ной из выживших жертв Холокоста.</w:t>
      </w:r>
    </w:p>
    <w:p w:rsidR="00C35839" w:rsidRPr="00D8567D" w:rsidRDefault="00C35839" w:rsidP="00EE64AF">
      <w:pPr>
        <w:pStyle w:val="SingleTxtGR"/>
      </w:pPr>
      <w:r w:rsidRPr="00D8567D">
        <w:t>22.</w:t>
      </w:r>
      <w:r w:rsidRPr="00D8567D">
        <w:tab/>
        <w:t>За период 2009</w:t>
      </w:r>
      <w:r>
        <w:t>−</w:t>
      </w:r>
      <w:r w:rsidRPr="00D8567D">
        <w:t>2011 годов Федеральное министерство труда, социал</w:t>
      </w:r>
      <w:r w:rsidRPr="00D8567D">
        <w:t>ь</w:t>
      </w:r>
      <w:r w:rsidRPr="00D8567D">
        <w:t>ных дел и защиты прав потребителей оказало содействие в реализации, в час</w:t>
      </w:r>
      <w:r w:rsidRPr="00D8567D">
        <w:t>т</w:t>
      </w:r>
      <w:r w:rsidRPr="00D8567D">
        <w:t>ности, следующих проектов:</w:t>
      </w:r>
    </w:p>
    <w:p w:rsidR="00C35839" w:rsidRPr="00D8567D" w:rsidRDefault="00C35839" w:rsidP="00EE64AF">
      <w:pPr>
        <w:pStyle w:val="SingleTxtGR"/>
      </w:pPr>
      <w:r>
        <w:tab/>
      </w:r>
      <w:r w:rsidRPr="00D8567D">
        <w:rPr>
          <w:lang w:val="en-GB"/>
        </w:rPr>
        <w:t>a</w:t>
      </w:r>
      <w:r w:rsidRPr="00D8567D">
        <w:t>)</w:t>
      </w:r>
      <w:r w:rsidRPr="00D8567D">
        <w:tab/>
        <w:t>проект по проведению симпозиума в связи с двадцатилетием пла</w:t>
      </w:r>
      <w:r w:rsidRPr="00D8567D">
        <w:t>т</w:t>
      </w:r>
      <w:r w:rsidRPr="00D8567D">
        <w:t>формы меньшинств</w:t>
      </w:r>
      <w:r>
        <w:t xml:space="preserve"> "</w:t>
      </w:r>
      <w:r w:rsidRPr="00D8567D">
        <w:t>Инициатива Миндерхайтен</w:t>
      </w:r>
      <w:r>
        <w:t>"</w:t>
      </w:r>
      <w:r w:rsidRPr="00D8567D">
        <w:t xml:space="preserve"> (</w:t>
      </w:r>
      <w:r>
        <w:t>"</w:t>
      </w:r>
      <w:r w:rsidRPr="00D8567D">
        <w:rPr>
          <w:lang w:val="en-GB"/>
        </w:rPr>
        <w:t>Symposium</w:t>
      </w:r>
      <w:r w:rsidRPr="00D8567D">
        <w:t xml:space="preserve"> 20 </w:t>
      </w:r>
      <w:r w:rsidRPr="00D8567D">
        <w:rPr>
          <w:lang w:val="en-GB"/>
        </w:rPr>
        <w:t>Jahre</w:t>
      </w:r>
      <w:r w:rsidRPr="00D8567D">
        <w:t xml:space="preserve"> </w:t>
      </w:r>
      <w:r w:rsidRPr="00D8567D">
        <w:rPr>
          <w:lang w:val="en-GB"/>
        </w:rPr>
        <w:t>Initi</w:t>
      </w:r>
      <w:r w:rsidRPr="00D8567D">
        <w:rPr>
          <w:lang w:val="en-GB"/>
        </w:rPr>
        <w:t>a</w:t>
      </w:r>
      <w:r w:rsidRPr="00D8567D">
        <w:rPr>
          <w:lang w:val="en-GB"/>
        </w:rPr>
        <w:t>tive</w:t>
      </w:r>
      <w:r w:rsidRPr="00D8567D">
        <w:t xml:space="preserve"> </w:t>
      </w:r>
      <w:r w:rsidRPr="00D8567D">
        <w:rPr>
          <w:lang w:val="en-GB"/>
        </w:rPr>
        <w:t>Minderheiten</w:t>
      </w:r>
      <w:r>
        <w:t>"</w:t>
      </w:r>
      <w:r w:rsidRPr="00D8567D">
        <w:t>, 2011 год);</w:t>
      </w:r>
    </w:p>
    <w:p w:rsidR="00C35839" w:rsidRPr="00D8567D" w:rsidRDefault="00C35839" w:rsidP="00EE64AF">
      <w:pPr>
        <w:pStyle w:val="SingleTxtGR"/>
      </w:pPr>
      <w:r>
        <w:tab/>
      </w:r>
      <w:r w:rsidRPr="00D8567D">
        <w:rPr>
          <w:lang w:val="en-GB"/>
        </w:rPr>
        <w:t>b</w:t>
      </w:r>
      <w:r w:rsidRPr="00D8567D">
        <w:t>)</w:t>
      </w:r>
      <w:r w:rsidRPr="00D8567D">
        <w:tab/>
        <w:t>проекты ассоц</w:t>
      </w:r>
      <w:r>
        <w:t>иации "</w:t>
      </w:r>
      <w:r w:rsidRPr="00D8567D">
        <w:t>Справедливый и разумный подход – полиция и африканцы</w:t>
      </w:r>
      <w:r>
        <w:t>"</w:t>
      </w:r>
      <w:r w:rsidRPr="00D8567D">
        <w:t xml:space="preserve"> </w:t>
      </w:r>
      <w:r>
        <w:t>("</w:t>
      </w:r>
      <w:r w:rsidRPr="00D8567D">
        <w:rPr>
          <w:lang w:val="en-GB"/>
        </w:rPr>
        <w:t>FAIR</w:t>
      </w:r>
      <w:r w:rsidRPr="00D8567D">
        <w:t xml:space="preserve"> </w:t>
      </w:r>
      <w:r w:rsidRPr="00D8567D">
        <w:rPr>
          <w:lang w:val="en-GB"/>
        </w:rPr>
        <w:t>und</w:t>
      </w:r>
      <w:r w:rsidRPr="00D8567D">
        <w:t xml:space="preserve"> </w:t>
      </w:r>
      <w:r w:rsidRPr="00D8567D">
        <w:rPr>
          <w:lang w:val="en-GB"/>
        </w:rPr>
        <w:t>SENSIBEL</w:t>
      </w:r>
      <w:r w:rsidRPr="00D8567D">
        <w:t xml:space="preserve"> – </w:t>
      </w:r>
      <w:r w:rsidRPr="00D8567D">
        <w:rPr>
          <w:lang w:val="en-GB"/>
        </w:rPr>
        <w:t>Polizei</w:t>
      </w:r>
      <w:r w:rsidRPr="00D8567D">
        <w:t xml:space="preserve"> </w:t>
      </w:r>
      <w:r w:rsidRPr="00D8567D">
        <w:rPr>
          <w:lang w:val="en-GB"/>
        </w:rPr>
        <w:t>und</w:t>
      </w:r>
      <w:r w:rsidRPr="00D8567D">
        <w:t xml:space="preserve"> </w:t>
      </w:r>
      <w:r w:rsidRPr="00D8567D">
        <w:rPr>
          <w:lang w:val="en-GB"/>
        </w:rPr>
        <w:t>AfrikanerInnen</w:t>
      </w:r>
      <w:r>
        <w:t>"</w:t>
      </w:r>
      <w:r w:rsidRPr="00D8567D">
        <w:t>), субсид</w:t>
      </w:r>
      <w:r w:rsidRPr="00D8567D">
        <w:t>и</w:t>
      </w:r>
      <w:r w:rsidRPr="00D8567D">
        <w:t>руемые за счет средств Европейского союза и Федерального министерства внутренних дел (2010</w:t>
      </w:r>
      <w:r>
        <w:t>−</w:t>
      </w:r>
      <w:r w:rsidRPr="00D8567D">
        <w:t xml:space="preserve">2011 годы): </w:t>
      </w:r>
      <w:r>
        <w:t>проект "</w:t>
      </w:r>
      <w:r w:rsidRPr="00D8567D">
        <w:t>Что они здесь делают?!</w:t>
      </w:r>
      <w:r>
        <w:t>"</w:t>
      </w:r>
      <w:r w:rsidRPr="00D8567D">
        <w:t xml:space="preserve"> (</w:t>
      </w:r>
      <w:r>
        <w:t>"</w:t>
      </w:r>
      <w:r w:rsidRPr="00D8567D">
        <w:rPr>
          <w:lang w:val="en-GB"/>
        </w:rPr>
        <w:t>Was</w:t>
      </w:r>
      <w:r w:rsidRPr="00D8567D">
        <w:t xml:space="preserve"> </w:t>
      </w:r>
      <w:r w:rsidRPr="00D8567D">
        <w:rPr>
          <w:lang w:val="en-GB"/>
        </w:rPr>
        <w:t>m</w:t>
      </w:r>
      <w:r w:rsidRPr="00D8567D">
        <w:rPr>
          <w:lang w:val="en-GB"/>
        </w:rPr>
        <w:t>a</w:t>
      </w:r>
      <w:r w:rsidRPr="00D8567D">
        <w:rPr>
          <w:lang w:val="en-GB"/>
        </w:rPr>
        <w:t>chen</w:t>
      </w:r>
      <w:r w:rsidRPr="00D8567D">
        <w:t xml:space="preserve"> </w:t>
      </w:r>
      <w:r w:rsidRPr="00D8567D">
        <w:rPr>
          <w:lang w:val="en-GB"/>
        </w:rPr>
        <w:t>denn</w:t>
      </w:r>
      <w:r w:rsidRPr="00D8567D">
        <w:t xml:space="preserve"> </w:t>
      </w:r>
      <w:r w:rsidRPr="00D8567D">
        <w:rPr>
          <w:lang w:val="en-GB"/>
        </w:rPr>
        <w:t>die</w:t>
      </w:r>
      <w:r w:rsidRPr="00D8567D">
        <w:t xml:space="preserve"> </w:t>
      </w:r>
      <w:r w:rsidRPr="00D8567D">
        <w:rPr>
          <w:lang w:val="en-GB"/>
        </w:rPr>
        <w:t>da</w:t>
      </w:r>
      <w:r w:rsidRPr="00D8567D">
        <w:t>?!</w:t>
      </w:r>
      <w:r>
        <w:t>"</w:t>
      </w:r>
      <w:r w:rsidRPr="00D8567D">
        <w:t>, 2011 год), цель которого – предоставлять всеобъемлющую информацию и повышать осведомленность местного населения в областях, св</w:t>
      </w:r>
      <w:r w:rsidRPr="00D8567D">
        <w:t>я</w:t>
      </w:r>
      <w:r w:rsidRPr="00D8567D">
        <w:t xml:space="preserve">занных с убежищем, беженцами и просителями убежища; </w:t>
      </w:r>
      <w:r>
        <w:t>и проект "</w:t>
      </w:r>
      <w:r w:rsidRPr="00D8567D">
        <w:t>Незнак</w:t>
      </w:r>
      <w:r w:rsidRPr="00D8567D">
        <w:t>о</w:t>
      </w:r>
      <w:r w:rsidRPr="00D8567D">
        <w:t>мец, живущий по соседству</w:t>
      </w:r>
      <w:r w:rsidR="0079615D">
        <w:t>,</w:t>
      </w:r>
      <w:r w:rsidRPr="00D8567D">
        <w:t xml:space="preserve"> – межкультурное сходство и преодоление конфли</w:t>
      </w:r>
      <w:r w:rsidRPr="00D8567D">
        <w:t>к</w:t>
      </w:r>
      <w:r>
        <w:t>тов"</w:t>
      </w:r>
      <w:r w:rsidRPr="00D8567D">
        <w:t xml:space="preserve"> </w:t>
      </w:r>
      <w:r>
        <w:t>("</w:t>
      </w:r>
      <w:r w:rsidRPr="00D8567D">
        <w:rPr>
          <w:lang w:val="en-GB"/>
        </w:rPr>
        <w:t>Die</w:t>
      </w:r>
      <w:r w:rsidRPr="00D8567D">
        <w:t xml:space="preserve"> </w:t>
      </w:r>
      <w:r w:rsidRPr="00D8567D">
        <w:rPr>
          <w:lang w:val="en-GB"/>
        </w:rPr>
        <w:t>Fremde</w:t>
      </w:r>
      <w:r w:rsidRPr="00D8567D">
        <w:t xml:space="preserve"> </w:t>
      </w:r>
      <w:r w:rsidRPr="00D8567D">
        <w:rPr>
          <w:lang w:val="en-GB"/>
        </w:rPr>
        <w:t>nebenan</w:t>
      </w:r>
      <w:r w:rsidRPr="00D8567D">
        <w:t xml:space="preserve"> – </w:t>
      </w:r>
      <w:r w:rsidRPr="00D8567D">
        <w:rPr>
          <w:lang w:val="en-GB"/>
        </w:rPr>
        <w:t>transkulturelle</w:t>
      </w:r>
      <w:r w:rsidRPr="00D8567D">
        <w:t xml:space="preserve"> </w:t>
      </w:r>
      <w:r w:rsidRPr="00D8567D">
        <w:rPr>
          <w:lang w:val="en-GB"/>
        </w:rPr>
        <w:t>Gemeinsamkeiten</w:t>
      </w:r>
      <w:r w:rsidRPr="00D8567D">
        <w:t xml:space="preserve"> </w:t>
      </w:r>
      <w:r w:rsidRPr="00D8567D">
        <w:rPr>
          <w:lang w:val="en-GB"/>
        </w:rPr>
        <w:t>und</w:t>
      </w:r>
      <w:r w:rsidRPr="00D8567D">
        <w:t xml:space="preserve"> Ü</w:t>
      </w:r>
      <w:r w:rsidRPr="00D8567D">
        <w:rPr>
          <w:lang w:val="en-GB"/>
        </w:rPr>
        <w:t>berwindung</w:t>
      </w:r>
      <w:r w:rsidRPr="00D8567D">
        <w:t xml:space="preserve"> </w:t>
      </w:r>
      <w:r w:rsidRPr="00D8567D">
        <w:rPr>
          <w:lang w:val="en-GB"/>
        </w:rPr>
        <w:t>von</w:t>
      </w:r>
      <w:r w:rsidRPr="00D8567D">
        <w:t xml:space="preserve"> </w:t>
      </w:r>
      <w:r w:rsidRPr="00D8567D">
        <w:rPr>
          <w:lang w:val="en-GB"/>
        </w:rPr>
        <w:t>Konflikten</w:t>
      </w:r>
      <w:r>
        <w:t>"</w:t>
      </w:r>
      <w:r w:rsidRPr="00D8567D">
        <w:t>, 2010 год).</w:t>
      </w:r>
    </w:p>
    <w:p w:rsidR="00C35839" w:rsidRPr="00D8567D" w:rsidRDefault="00C35839" w:rsidP="00EE64AF">
      <w:pPr>
        <w:pStyle w:val="SingleTxtGR"/>
      </w:pPr>
      <w:r w:rsidRPr="00D8567D">
        <w:t>23.</w:t>
      </w:r>
      <w:r w:rsidRPr="00D8567D">
        <w:tab/>
        <w:t>Кроме того, на уровне земель большое внимание уделяется проведению многоязычных культурных мероприятий, которые также поддерживаются вл</w:t>
      </w:r>
      <w:r w:rsidRPr="00D8567D">
        <w:t>а</w:t>
      </w:r>
      <w:r w:rsidRPr="00D8567D">
        <w:t>стями земель. Например, власти Вены субсидируют фестивали, способству</w:t>
      </w:r>
      <w:r w:rsidRPr="00D8567D">
        <w:t>ю</w:t>
      </w:r>
      <w:r w:rsidRPr="00D8567D">
        <w:t xml:space="preserve">щие повышению осведомленности о культурном разнообразии. </w:t>
      </w:r>
    </w:p>
    <w:p w:rsidR="00C35839" w:rsidRPr="00D8567D" w:rsidRDefault="00C35839" w:rsidP="00EE64AF">
      <w:pPr>
        <w:pStyle w:val="H1GR"/>
      </w:pPr>
      <w:r w:rsidRPr="00D8567D">
        <w:tab/>
      </w:r>
      <w:r w:rsidRPr="00D8567D">
        <w:rPr>
          <w:lang w:val="en-GB"/>
        </w:rPr>
        <w:t>C</w:t>
      </w:r>
      <w:r w:rsidRPr="00D8567D">
        <w:t>.</w:t>
      </w:r>
      <w:r w:rsidRPr="00D8567D">
        <w:tab/>
        <w:t xml:space="preserve">Информация о том, уполномочено ли какое-либо национальное </w:t>
      </w:r>
      <w:r>
        <w:t xml:space="preserve">правозащитное </w:t>
      </w:r>
      <w:r w:rsidRPr="00D8567D">
        <w:t xml:space="preserve">учреждение, созданное в </w:t>
      </w:r>
      <w:r>
        <w:t>соответствии с</w:t>
      </w:r>
      <w:r w:rsidR="0079615D">
        <w:t> </w:t>
      </w:r>
      <w:r w:rsidRPr="00D8567D">
        <w:t>Парижски</w:t>
      </w:r>
      <w:r>
        <w:t>ми</w:t>
      </w:r>
      <w:r w:rsidRPr="00D8567D">
        <w:t xml:space="preserve"> принцип</w:t>
      </w:r>
      <w:r>
        <w:t>ами</w:t>
      </w:r>
      <w:r w:rsidRPr="00D8567D">
        <w:t xml:space="preserve">, или иные соответствующие органы вести борьбу с расовой дискриминацией </w:t>
      </w:r>
    </w:p>
    <w:p w:rsidR="00C35839" w:rsidRPr="00D8567D" w:rsidRDefault="00C35839" w:rsidP="00EE64AF">
      <w:pPr>
        <w:pStyle w:val="SingleTxtGR"/>
      </w:pPr>
      <w:r w:rsidRPr="00D8567D">
        <w:t>24.</w:t>
      </w:r>
      <w:r w:rsidRPr="00D8567D">
        <w:tab/>
        <w:t xml:space="preserve">Помимо судебных органов, несущих первоочередную ответственность </w:t>
      </w:r>
      <w:r>
        <w:t>за</w:t>
      </w:r>
      <w:r w:rsidRPr="00D8567D">
        <w:t xml:space="preserve"> защит</w:t>
      </w:r>
      <w:r>
        <w:t>у</w:t>
      </w:r>
      <w:r w:rsidRPr="00D8567D">
        <w:t xml:space="preserve"> прав человека, значительный вклад в осуществление и защиту прав ч</w:t>
      </w:r>
      <w:r w:rsidRPr="00D8567D">
        <w:t>е</w:t>
      </w:r>
      <w:r w:rsidRPr="00D8567D">
        <w:t>ловека вносит Совет омбудсмена, независимость которого гарантируется ко</w:t>
      </w:r>
      <w:r w:rsidRPr="00D8567D">
        <w:t>н</w:t>
      </w:r>
      <w:r w:rsidRPr="00D8567D">
        <w:t>ституционным законом (пункт 5 статьи 148</w:t>
      </w:r>
      <w:r w:rsidRPr="00D8567D">
        <w:rPr>
          <w:lang w:val="en-GB"/>
        </w:rPr>
        <w:t>a</w:t>
      </w:r>
      <w:r w:rsidRPr="00D8567D">
        <w:t xml:space="preserve"> Федерального конституционного закона). В процессе осуществления Факультативного протокола к Конвенции против пыток (ФПКПП) в компетенцию Совета омбудсмена включено провед</w:t>
      </w:r>
      <w:r w:rsidRPr="00D8567D">
        <w:t>е</w:t>
      </w:r>
      <w:r w:rsidRPr="00D8567D">
        <w:t>ние общего расследования предполагаемых нарушений прав человека. Таким образом, на Совет омбудсмена будут возложены основные обязанности наци</w:t>
      </w:r>
      <w:r w:rsidRPr="00D8567D">
        <w:t>о</w:t>
      </w:r>
      <w:r w:rsidRPr="00D8567D">
        <w:t xml:space="preserve">нального </w:t>
      </w:r>
      <w:r>
        <w:t>правозащитного учреждения</w:t>
      </w:r>
      <w:r w:rsidRPr="00D8567D">
        <w:t xml:space="preserve"> по правам человека (законопроект</w:t>
      </w:r>
      <w:r w:rsidR="00EE64AF">
        <w:t xml:space="preserve">  </w:t>
      </w:r>
      <w:hyperlink r:id="rId13" w:history="1">
        <w:r w:rsidRPr="004B58AA">
          <w:rPr>
            <w:rStyle w:val="Hyperlink"/>
            <w:u w:val="none"/>
          </w:rPr>
          <w:t>286/</w:t>
        </w:r>
        <w:r w:rsidRPr="004B58AA">
          <w:rPr>
            <w:rStyle w:val="Hyperlink"/>
            <w:u w:val="none"/>
            <w:lang w:val="en-GB"/>
          </w:rPr>
          <w:t>ME</w:t>
        </w:r>
        <w:r w:rsidRPr="004B58AA">
          <w:rPr>
            <w:rStyle w:val="Hyperlink"/>
            <w:u w:val="none"/>
          </w:rPr>
          <w:t xml:space="preserve"> 24.</w:t>
        </w:r>
        <w:r w:rsidRPr="004B58AA">
          <w:rPr>
            <w:rStyle w:val="Hyperlink"/>
            <w:u w:val="none"/>
            <w:lang w:val="en-GB"/>
          </w:rPr>
          <w:t> GP</w:t>
        </w:r>
      </w:hyperlink>
      <w:r w:rsidRPr="00D8567D">
        <w:t>). Каждый из трех членов Совета омбудсмена избирается Наци</w:t>
      </w:r>
      <w:r w:rsidRPr="00D8567D">
        <w:t>о</w:t>
      </w:r>
      <w:r w:rsidRPr="00D8567D">
        <w:t xml:space="preserve">нальным советом на срок </w:t>
      </w:r>
      <w:r w:rsidR="0079615D">
        <w:t xml:space="preserve">в </w:t>
      </w:r>
      <w:r w:rsidRPr="00D8567D">
        <w:t>шесть лет. Выборы проводятся на основе единой р</w:t>
      </w:r>
      <w:r w:rsidRPr="00D8567D">
        <w:t>е</w:t>
      </w:r>
      <w:r w:rsidRPr="00D8567D">
        <w:t>комендации, в которую включается по одному кандидату от каждой из трех па</w:t>
      </w:r>
      <w:r w:rsidRPr="00D8567D">
        <w:t>р</w:t>
      </w:r>
      <w:r w:rsidRPr="00D8567D">
        <w:t>тий с наибольшим числом голосов в Национальном совете (статья 148</w:t>
      </w:r>
      <w:r w:rsidRPr="00D8567D">
        <w:rPr>
          <w:lang w:val="en-US"/>
        </w:rPr>
        <w:t>g</w:t>
      </w:r>
      <w:r w:rsidRPr="00D8567D">
        <w:t xml:space="preserve"> Фед</w:t>
      </w:r>
      <w:r w:rsidRPr="00D8567D">
        <w:t>е</w:t>
      </w:r>
      <w:r w:rsidRPr="00D8567D">
        <w:t>рального конституционного закона). В будущем Совет омбудсмена будет пол</w:t>
      </w:r>
      <w:r w:rsidRPr="00D8567D">
        <w:t>у</w:t>
      </w:r>
      <w:r w:rsidRPr="00D8567D">
        <w:t>чать существенную поддержку со стороны независимых комиссий, состоящих из независимых экспертов, избираемых на шестилетний срок. При назначении членов этих комиссий особое внимание должно уделяться достижению в их с</w:t>
      </w:r>
      <w:r w:rsidRPr="00D8567D">
        <w:t>о</w:t>
      </w:r>
      <w:r w:rsidRPr="00D8567D">
        <w:t>ставе сбалансированного представительства полов и адекватного представ</w:t>
      </w:r>
      <w:r w:rsidRPr="00D8567D">
        <w:t>и</w:t>
      </w:r>
      <w:r w:rsidRPr="00D8567D">
        <w:t>тельства этнических групп и меньшинств, а также обеспеч</w:t>
      </w:r>
      <w:r w:rsidRPr="00D8567D">
        <w:t>е</w:t>
      </w:r>
      <w:r w:rsidRPr="00D8567D">
        <w:t>нию независимого, междисциплинарного и плюралистического состава комиссий (см. также ко</w:t>
      </w:r>
      <w:r w:rsidRPr="00D8567D">
        <w:t>м</w:t>
      </w:r>
      <w:r w:rsidRPr="00D8567D">
        <w:t>ментарии по статье 12 Закона об осуществлении ФПКПП [</w:t>
      </w:r>
      <w:r w:rsidRPr="00D8567D">
        <w:rPr>
          <w:lang w:val="en-GB"/>
        </w:rPr>
        <w:t>OPCAT</w:t>
      </w:r>
      <w:r w:rsidRPr="00D8567D">
        <w:t>-</w:t>
      </w:r>
      <w:r w:rsidRPr="00D8567D">
        <w:rPr>
          <w:lang w:val="en-GB"/>
        </w:rPr>
        <w:t>Durchf</w:t>
      </w:r>
      <w:r w:rsidRPr="00D8567D">
        <w:t>ü</w:t>
      </w:r>
      <w:r w:rsidRPr="00D8567D">
        <w:rPr>
          <w:lang w:val="en-GB"/>
        </w:rPr>
        <w:t>hrungsgesetz</w:t>
      </w:r>
      <w:r w:rsidRPr="00D8567D">
        <w:t>] в законопрое</w:t>
      </w:r>
      <w:r w:rsidRPr="00D8567D">
        <w:t>к</w:t>
      </w:r>
      <w:r w:rsidRPr="00D8567D">
        <w:t xml:space="preserve">те </w:t>
      </w:r>
      <w:hyperlink r:id="rId14" w:history="1">
        <w:r w:rsidRPr="004B58AA">
          <w:rPr>
            <w:rStyle w:val="Hyperlink"/>
            <w:u w:val="none"/>
          </w:rPr>
          <w:t>286/</w:t>
        </w:r>
        <w:r w:rsidRPr="004B58AA">
          <w:rPr>
            <w:rStyle w:val="Hyperlink"/>
            <w:u w:val="none"/>
            <w:lang w:val="en-GB"/>
          </w:rPr>
          <w:t>ME</w:t>
        </w:r>
        <w:r w:rsidRPr="004B58AA">
          <w:rPr>
            <w:rStyle w:val="Hyperlink"/>
            <w:u w:val="none"/>
          </w:rPr>
          <w:t xml:space="preserve"> 24.</w:t>
        </w:r>
        <w:r w:rsidRPr="004B58AA">
          <w:rPr>
            <w:rStyle w:val="Hyperlink"/>
            <w:u w:val="none"/>
            <w:lang w:val="en-GB"/>
          </w:rPr>
          <w:t> GP</w:t>
        </w:r>
      </w:hyperlink>
      <w:r w:rsidRPr="00D8567D">
        <w:t>).</w:t>
      </w:r>
    </w:p>
    <w:p w:rsidR="00C35839" w:rsidRPr="00D8567D" w:rsidRDefault="00C35839" w:rsidP="00EE64AF">
      <w:pPr>
        <w:pStyle w:val="SingleTxtGR"/>
      </w:pPr>
      <w:r w:rsidRPr="00D8567D">
        <w:t>25.</w:t>
      </w:r>
      <w:r w:rsidRPr="00D8567D">
        <w:tab/>
        <w:t xml:space="preserve">Кроме того, следует упомянуть три </w:t>
      </w:r>
      <w:r>
        <w:t>правозащитных учреждения</w:t>
      </w:r>
      <w:r w:rsidRPr="00D8567D">
        <w:t>, дейс</w:t>
      </w:r>
      <w:r w:rsidRPr="00D8567D">
        <w:t>т</w:t>
      </w:r>
      <w:r w:rsidRPr="00D8567D">
        <w:t>вующих на базе университетов, которые выполняют целый ряд задач, пред</w:t>
      </w:r>
      <w:r w:rsidRPr="00D8567D">
        <w:t>у</w:t>
      </w:r>
      <w:r w:rsidRPr="00D8567D">
        <w:t>смотренных Парижскими принципами (например, повышение осведомленности через информацию и (дальнейшее) образование; проведение оценок и исслед</w:t>
      </w:r>
      <w:r w:rsidRPr="00D8567D">
        <w:t>о</w:t>
      </w:r>
      <w:r w:rsidRPr="00D8567D">
        <w:t>ваний): Институт по правам человека имени Людвига Больцмана (</w:t>
      </w:r>
      <w:r w:rsidRPr="00D8567D">
        <w:rPr>
          <w:lang w:val="en-GB"/>
        </w:rPr>
        <w:t>Ludwig</w:t>
      </w:r>
      <w:r w:rsidRPr="00D8567D">
        <w:t>-</w:t>
      </w:r>
      <w:r w:rsidRPr="00D8567D">
        <w:rPr>
          <w:lang w:val="en-GB"/>
        </w:rPr>
        <w:t>Boltzmann</w:t>
      </w:r>
      <w:r w:rsidRPr="00D8567D">
        <w:t>-</w:t>
      </w:r>
      <w:r w:rsidRPr="00D8567D">
        <w:rPr>
          <w:lang w:val="en-GB"/>
        </w:rPr>
        <w:t>Institut</w:t>
      </w:r>
      <w:r w:rsidRPr="00D8567D">
        <w:t xml:space="preserve"> </w:t>
      </w:r>
      <w:r w:rsidRPr="00D8567D">
        <w:rPr>
          <w:lang w:val="en-GB"/>
        </w:rPr>
        <w:t>f</w:t>
      </w:r>
      <w:r w:rsidRPr="00D8567D">
        <w:t>ü</w:t>
      </w:r>
      <w:r w:rsidRPr="00D8567D">
        <w:rPr>
          <w:lang w:val="en-GB"/>
        </w:rPr>
        <w:t>r</w:t>
      </w:r>
      <w:r w:rsidRPr="00D8567D">
        <w:t xml:space="preserve"> </w:t>
      </w:r>
      <w:r w:rsidRPr="00D8567D">
        <w:rPr>
          <w:lang w:val="en-GB"/>
        </w:rPr>
        <w:t>Me</w:t>
      </w:r>
      <w:r w:rsidRPr="00D8567D">
        <w:rPr>
          <w:lang w:val="en-GB"/>
        </w:rPr>
        <w:t>n</w:t>
      </w:r>
      <w:r w:rsidRPr="00D8567D">
        <w:rPr>
          <w:lang w:val="en-GB"/>
        </w:rPr>
        <w:t>schenrechte</w:t>
      </w:r>
      <w:r w:rsidRPr="00D8567D">
        <w:t>) в Вене, Европейский учебно-исследовательский центр по вопросам прав человека и демократии в Граце и Австрийский институт по правам человека (Ö</w:t>
      </w:r>
      <w:r w:rsidRPr="00D8567D">
        <w:rPr>
          <w:lang w:val="en-GB"/>
        </w:rPr>
        <w:t>sterreichisches</w:t>
      </w:r>
      <w:r w:rsidRPr="00D8567D">
        <w:t xml:space="preserve"> </w:t>
      </w:r>
      <w:r w:rsidRPr="00D8567D">
        <w:rPr>
          <w:lang w:val="en-GB"/>
        </w:rPr>
        <w:t>Institut</w:t>
      </w:r>
      <w:r w:rsidRPr="00D8567D">
        <w:t xml:space="preserve"> </w:t>
      </w:r>
      <w:r w:rsidRPr="00D8567D">
        <w:rPr>
          <w:lang w:val="en-GB"/>
        </w:rPr>
        <w:t>f</w:t>
      </w:r>
      <w:r w:rsidRPr="00D8567D">
        <w:t>ü</w:t>
      </w:r>
      <w:r w:rsidRPr="00D8567D">
        <w:rPr>
          <w:lang w:val="en-GB"/>
        </w:rPr>
        <w:t>r</w:t>
      </w:r>
      <w:r w:rsidRPr="00D8567D">
        <w:t xml:space="preserve"> </w:t>
      </w:r>
      <w:r w:rsidRPr="00D8567D">
        <w:rPr>
          <w:lang w:val="en-GB"/>
        </w:rPr>
        <w:t>Me</w:t>
      </w:r>
      <w:r w:rsidRPr="00D8567D">
        <w:rPr>
          <w:lang w:val="en-GB"/>
        </w:rPr>
        <w:t>n</w:t>
      </w:r>
      <w:r w:rsidRPr="00D8567D">
        <w:rPr>
          <w:lang w:val="en-GB"/>
        </w:rPr>
        <w:t>schenrechte</w:t>
      </w:r>
      <w:r w:rsidRPr="00D8567D">
        <w:t xml:space="preserve">) в Зальцбурге. Это служит еще </w:t>
      </w:r>
      <w:r>
        <w:t>одним</w:t>
      </w:r>
      <w:r w:rsidRPr="00D8567D">
        <w:t xml:space="preserve"> свидетельством плюрализма, свойственного демокр</w:t>
      </w:r>
      <w:r w:rsidRPr="00D8567D">
        <w:t>а</w:t>
      </w:r>
      <w:r w:rsidRPr="00D8567D">
        <w:t xml:space="preserve">тическому обществу и федеративной структуре Австрии. Указанные </w:t>
      </w:r>
      <w:r>
        <w:t>правозащитные учреждения</w:t>
      </w:r>
      <w:r w:rsidRPr="00D8567D">
        <w:t xml:space="preserve"> получают финансовую помощь и вкл</w:t>
      </w:r>
      <w:r w:rsidRPr="00D8567D">
        <w:t>ю</w:t>
      </w:r>
      <w:r w:rsidRPr="00D8567D">
        <w:t>чены в федеральные проекты, например по ведению упорядоченного диалога по тематике прав человека в ходе универсального периодического обзора 2010</w:t>
      </w:r>
      <w:r>
        <w:t>−</w:t>
      </w:r>
      <w:r w:rsidRPr="00D8567D">
        <w:t>2011 года.</w:t>
      </w:r>
    </w:p>
    <w:p w:rsidR="00C35839" w:rsidRPr="00D8567D" w:rsidRDefault="00C35839" w:rsidP="00EE64AF">
      <w:pPr>
        <w:pStyle w:val="H1GR"/>
      </w:pPr>
      <w:r>
        <w:tab/>
      </w:r>
      <w:r w:rsidRPr="00D8567D">
        <w:rPr>
          <w:lang w:val="en-GB"/>
        </w:rPr>
        <w:t>D</w:t>
      </w:r>
      <w:r w:rsidRPr="00D8567D">
        <w:t>.</w:t>
      </w:r>
      <w:r w:rsidRPr="00D8567D">
        <w:tab/>
        <w:t xml:space="preserve">Информация о группах или отдельных лицах, в интересах которых принимались особые и конкретные меры </w:t>
      </w:r>
      <w:r>
        <w:br/>
      </w:r>
      <w:r w:rsidRPr="00D8567D">
        <w:t>в социальной, экономической, культурной и других областях</w:t>
      </w:r>
    </w:p>
    <w:p w:rsidR="00C35839" w:rsidRPr="00D8567D" w:rsidRDefault="00C35839" w:rsidP="00EE64AF">
      <w:pPr>
        <w:pStyle w:val="SingleTxtGR"/>
      </w:pPr>
      <w:r w:rsidRPr="00D8567D">
        <w:t>26.</w:t>
      </w:r>
      <w:r w:rsidRPr="00D8567D">
        <w:tab/>
        <w:t>Для постоянно проживающих в Австрии групп национальных мен</w:t>
      </w:r>
      <w:r w:rsidRPr="00D8567D">
        <w:t>ь</w:t>
      </w:r>
      <w:r w:rsidRPr="00D8567D">
        <w:t>шинств (хорватской, словенской, венгерской, чешской, словацкой этнических групп</w:t>
      </w:r>
      <w:r>
        <w:t xml:space="preserve"> и группы рома</w:t>
      </w:r>
      <w:r w:rsidRPr="00D8567D">
        <w:t>) имеются дифференцированные системы школьного об</w:t>
      </w:r>
      <w:r w:rsidRPr="00D8567D">
        <w:t>у</w:t>
      </w:r>
      <w:r w:rsidRPr="00D8567D">
        <w:t>чения с уделением особого внимания языковой подготовке, независимо от стран происхождения учащихся. Кроме того, проводятся занятия на многих других языках, которые являются для соответствующих учащихся родными, например на турецком языке. Более подробную информацию см. в комментариях по ст</w:t>
      </w:r>
      <w:r w:rsidRPr="00D8567D">
        <w:t>а</w:t>
      </w:r>
      <w:r w:rsidRPr="00D8567D">
        <w:t xml:space="preserve">тье 5, </w:t>
      </w:r>
      <w:r w:rsidRPr="00D8567D">
        <w:rPr>
          <w:lang w:val="en-GB"/>
        </w:rPr>
        <w:t>I</w:t>
      </w:r>
      <w:r w:rsidRPr="00D8567D">
        <w:t>.</w:t>
      </w:r>
      <w:r w:rsidRPr="00D8567D">
        <w:rPr>
          <w:lang w:val="en-GB"/>
        </w:rPr>
        <w:t>E</w:t>
      </w:r>
      <w:r w:rsidRPr="00D8567D">
        <w:t xml:space="preserve">, пункты </w:t>
      </w:r>
      <w:r>
        <w:t>76−</w:t>
      </w:r>
      <w:r w:rsidRPr="00D8567D">
        <w:t>87 ниже.</w:t>
      </w:r>
    </w:p>
    <w:p w:rsidR="006D1566" w:rsidRPr="00B84158" w:rsidRDefault="006D1566" w:rsidP="00EE64AF">
      <w:pPr>
        <w:pStyle w:val="SingleTxtGR"/>
      </w:pPr>
      <w:r w:rsidRPr="00B84158">
        <w:t>27.</w:t>
      </w:r>
      <w:r w:rsidRPr="00B84158">
        <w:tab/>
        <w:t>Политика на австрийском рынке труда также направлена на недопущение всех форм дискриминации на основе этнического происхождения и расы. Р</w:t>
      </w:r>
      <w:r w:rsidRPr="00B84158">
        <w:t>а</w:t>
      </w:r>
      <w:r w:rsidRPr="00B84158">
        <w:t>венство обращения со всеми иностранными гражданами начинается с их дост</w:t>
      </w:r>
      <w:r w:rsidRPr="00B84158">
        <w:t>у</w:t>
      </w:r>
      <w:r w:rsidRPr="00B84158">
        <w:t>па к рынку труда Австрии; это означает, что они, как правило, допускаются на рынок труда исключительно на основе критериев политики, проводимой на этом рынке, независимо от их страны происхождения или принадлежности к той или иной этнической группе. Трудовая миграция не контролируется двуст</w:t>
      </w:r>
      <w:r w:rsidRPr="00B84158">
        <w:t>о</w:t>
      </w:r>
      <w:r w:rsidRPr="00B84158">
        <w:t>ронними соглашениями, которые предусматривали бы предпочтительное отн</w:t>
      </w:r>
      <w:r w:rsidRPr="00B84158">
        <w:t>о</w:t>
      </w:r>
      <w:r w:rsidRPr="00B84158">
        <w:t xml:space="preserve">шение к определенным странам происхождения. </w:t>
      </w:r>
    </w:p>
    <w:p w:rsidR="006D1566" w:rsidRPr="00B84158" w:rsidRDefault="006D1566" w:rsidP="00EE64AF">
      <w:pPr>
        <w:pStyle w:val="SingleTxtGR"/>
      </w:pPr>
      <w:r w:rsidRPr="00B84158">
        <w:t>28.</w:t>
      </w:r>
      <w:r w:rsidRPr="00B84158">
        <w:tab/>
        <w:t>В целях осуществления быстрой интеграции/реинтеграции на рынке тр</w:t>
      </w:r>
      <w:r w:rsidRPr="00B84158">
        <w:t>у</w:t>
      </w:r>
      <w:r w:rsidRPr="00B84158">
        <w:t>да Государственная служба занятости за последние годы существенно актив</w:t>
      </w:r>
      <w:r w:rsidRPr="00B84158">
        <w:t>и</w:t>
      </w:r>
      <w:r w:rsidRPr="00B84158">
        <w:t>зировала меры в отношении квалификации и профессиональной подготовки мигрантов. Государственная служба занятости применяет принцип управления с учетом разнообразия в качестве инструмента политики на рынке труда для распространения уважительного обращения к различным социальным параме</w:t>
      </w:r>
      <w:r w:rsidRPr="00B84158">
        <w:t>т</w:t>
      </w:r>
      <w:r w:rsidRPr="00B84158">
        <w:t>рам (полу, особым потребностям, этническому происхождению, сексуальной ориентации, религии и т.д.). Этот подход предусматривает, в частности, наем персонала из числа мигрантов и проведение специальных курсов професси</w:t>
      </w:r>
      <w:r w:rsidRPr="00B84158">
        <w:t>о</w:t>
      </w:r>
      <w:r w:rsidRPr="00B84158">
        <w:t>нальной подготовки для работников. С 2005 года объем средств, направляемых на такие проекты, почти удвоился, в частности для снижения уровня безраб</w:t>
      </w:r>
      <w:r w:rsidRPr="00B84158">
        <w:t>о</w:t>
      </w:r>
      <w:r w:rsidRPr="00B84158">
        <w:t xml:space="preserve">тицы среди мигрантов, который вдвое выше, чем среди австрийцев.  </w:t>
      </w:r>
    </w:p>
    <w:p w:rsidR="006D1566" w:rsidRPr="00B84158" w:rsidRDefault="006D1566" w:rsidP="00EE64AF">
      <w:pPr>
        <w:pStyle w:val="HChGR"/>
      </w:pPr>
      <w:r w:rsidRPr="00B84158">
        <w:tab/>
      </w:r>
      <w:r w:rsidRPr="00B84158">
        <w:rPr>
          <w:lang w:val="en-GB"/>
        </w:rPr>
        <w:t>IV</w:t>
      </w:r>
      <w:r w:rsidR="00F15B94">
        <w:t>.</w:t>
      </w:r>
      <w:r w:rsidR="00F15B94">
        <w:tab/>
        <w:t>Статья 3</w:t>
      </w:r>
    </w:p>
    <w:p w:rsidR="006D1566" w:rsidRPr="00B84158" w:rsidRDefault="006D1566" w:rsidP="00EE64AF">
      <w:pPr>
        <w:pStyle w:val="H1GR"/>
      </w:pPr>
      <w:r w:rsidRPr="00B84158">
        <w:tab/>
      </w:r>
      <w:r w:rsidRPr="00B84158">
        <w:tab/>
        <w:t xml:space="preserve">Информация о законодательных, судебных, административных или других мерах, обеспечивающих осуществление положений статьи 3 Конвенции </w:t>
      </w:r>
    </w:p>
    <w:p w:rsidR="006D1566" w:rsidRPr="00B84158" w:rsidRDefault="006D1566" w:rsidP="00EE64AF">
      <w:pPr>
        <w:pStyle w:val="H23GR"/>
      </w:pPr>
      <w:r>
        <w:rPr>
          <w:lang w:val="en-US"/>
        </w:rPr>
        <w:tab/>
      </w:r>
      <w:r>
        <w:rPr>
          <w:lang w:val="en-US"/>
        </w:rPr>
        <w:tab/>
      </w:r>
      <w:r w:rsidRPr="00B84158">
        <w:t xml:space="preserve">Вопросы 1−3 Руководящих принципов Комитета относительно подготовки документа по КЛРД </w:t>
      </w:r>
    </w:p>
    <w:p w:rsidR="006D1566" w:rsidRPr="00B84158" w:rsidRDefault="006D1566" w:rsidP="00EE64AF">
      <w:pPr>
        <w:pStyle w:val="SingleTxtGR"/>
      </w:pPr>
      <w:r w:rsidRPr="00B84158">
        <w:t>29.</w:t>
      </w:r>
      <w:r w:rsidRPr="00B84158">
        <w:tab/>
        <w:t>Статья 3 не актуальна для Австрийской Республики, поскольку в этой стране не существует никаких форм сегрегации или апартеида. Однако из-за дифференциации языков, являющейся следствием многоязычного образования, как в сфере обучения этнических групп, сохраняется определенная возмо</w:t>
      </w:r>
      <w:r w:rsidRPr="00B84158">
        <w:t>ж</w:t>
      </w:r>
      <w:r w:rsidRPr="00B84158">
        <w:t>ность формирования группировок на основе п</w:t>
      </w:r>
      <w:r>
        <w:t>роисхождения учащихся. Для</w:t>
      </w:r>
      <w:r>
        <w:rPr>
          <w:lang w:val="en-US"/>
        </w:rPr>
        <w:t> </w:t>
      </w:r>
      <w:r w:rsidRPr="00B84158">
        <w:t>пр</w:t>
      </w:r>
      <w:r w:rsidRPr="00B84158">
        <w:t>о</w:t>
      </w:r>
      <w:r w:rsidRPr="00B84158">
        <w:t>тиводействия такой тенденции принимаются меры по распространению духа общности на уровне класса, школы, а в соответствующих случаях – и м</w:t>
      </w:r>
      <w:r w:rsidRPr="00B84158">
        <w:t>е</w:t>
      </w:r>
      <w:r w:rsidRPr="00B84158">
        <w:t xml:space="preserve">жду школами. </w:t>
      </w:r>
    </w:p>
    <w:p w:rsidR="006D1566" w:rsidRPr="00B84158" w:rsidRDefault="006D1566" w:rsidP="00EE64AF">
      <w:pPr>
        <w:pStyle w:val="SingleTxtGR"/>
      </w:pPr>
      <w:r w:rsidRPr="00B84158">
        <w:t>30.</w:t>
      </w:r>
      <w:r w:rsidRPr="00B84158">
        <w:tab/>
        <w:t>Австрия считает, что одним из важнейших факторов успешной интегр</w:t>
      </w:r>
      <w:r w:rsidRPr="00B84158">
        <w:t>а</w:t>
      </w:r>
      <w:r w:rsidRPr="00B84158">
        <w:t>ции является прохождение полного курса образования. Аналогичным образом этнические ассоциации общины рома давно признали, что внепрограммное н</w:t>
      </w:r>
      <w:r w:rsidRPr="00B84158">
        <w:t>а</w:t>
      </w:r>
      <w:r w:rsidRPr="00B84158">
        <w:t>ставничество вносит существенный вклад в завершение курса образования и, следовательно, в осуществление экономической и социальной интеграции. П</w:t>
      </w:r>
      <w:r w:rsidRPr="00B84158">
        <w:t>о</w:t>
      </w:r>
      <w:r w:rsidRPr="00B84158">
        <w:t>этому в Австрии в течение уже почти 15 лет некоторыми ассоциациями общины рома реализуются программы наставничества для рома, финансируемые по л</w:t>
      </w:r>
      <w:r w:rsidRPr="00B84158">
        <w:t>и</w:t>
      </w:r>
      <w:r w:rsidRPr="00B84158">
        <w:t>нии механизма по оказанию помощи этническим группам. Благодаря этому в настоящее время в школах земли Бургенланд для детей с особыми образов</w:t>
      </w:r>
      <w:r w:rsidRPr="00B84158">
        <w:t>а</w:t>
      </w:r>
      <w:r w:rsidRPr="00B84158">
        <w:t>тельными потребностями нет ни одного ребенка из района исконного рассел</w:t>
      </w:r>
      <w:r w:rsidRPr="00B84158">
        <w:t>е</w:t>
      </w:r>
      <w:r w:rsidRPr="00B84158">
        <w:t>ния народности рома. Более подробную информацию см. в комментарии по ст</w:t>
      </w:r>
      <w:r w:rsidRPr="00B84158">
        <w:t>а</w:t>
      </w:r>
      <w:r w:rsidRPr="00B84158">
        <w:t xml:space="preserve">тье 5, </w:t>
      </w:r>
      <w:r w:rsidRPr="00B84158">
        <w:rPr>
          <w:lang w:val="en-GB"/>
        </w:rPr>
        <w:t>I</w:t>
      </w:r>
      <w:r w:rsidRPr="00B84158">
        <w:t>.</w:t>
      </w:r>
      <w:r w:rsidRPr="00B84158">
        <w:rPr>
          <w:lang w:val="en-GB"/>
        </w:rPr>
        <w:t>E</w:t>
      </w:r>
      <w:r w:rsidRPr="00B84158">
        <w:t>, в пунктах 76</w:t>
      </w:r>
      <w:r w:rsidRPr="00DF0C0D">
        <w:t>−</w:t>
      </w:r>
      <w:r w:rsidRPr="00B84158">
        <w:t>87 ниже.</w:t>
      </w:r>
    </w:p>
    <w:p w:rsidR="006D1566" w:rsidRPr="00B84158" w:rsidRDefault="006D1566" w:rsidP="00EE64AF">
      <w:pPr>
        <w:pStyle w:val="SingleTxtGR"/>
      </w:pPr>
      <w:r w:rsidRPr="00B84158">
        <w:t>31.</w:t>
      </w:r>
      <w:r w:rsidRPr="00B84158">
        <w:tab/>
        <w:t>В соответствии с руководящими принципами предоставления субсид</w:t>
      </w:r>
      <w:r w:rsidRPr="00B84158">
        <w:t>и</w:t>
      </w:r>
      <w:r w:rsidRPr="00B84158">
        <w:t>руемого жилья в городе Вена граждане Австрии, граждане ЕС, граждане стран ЕЭЗ, граждане Швейцарии и Норвегии, граждане третьих стран с видом на ж</w:t>
      </w:r>
      <w:r w:rsidRPr="00B84158">
        <w:t>и</w:t>
      </w:r>
      <w:r w:rsidRPr="00B84158">
        <w:t>тельство и беженцы по смыслу Конвенции находятся в равных условиях. Чтобы быть поставленными на очередь (для получения квартиры), все они должны удовлетворять требованию, предусматривающему проживание в Вене в течение двух лет в качестве основного места проживания. Таким образом, в сфере ра</w:t>
      </w:r>
      <w:r w:rsidRPr="00B84158">
        <w:t>с</w:t>
      </w:r>
      <w:r w:rsidRPr="00B84158">
        <w:t>пределения социального жилья вряд ли возможно возникновение ситуации, св</w:t>
      </w:r>
      <w:r w:rsidRPr="00B84158">
        <w:t>я</w:t>
      </w:r>
      <w:r w:rsidRPr="00B84158">
        <w:t xml:space="preserve">занной с проявлением сегрегации. </w:t>
      </w:r>
    </w:p>
    <w:p w:rsidR="006D1566" w:rsidRPr="00B84158" w:rsidRDefault="006D1566" w:rsidP="00EE64AF">
      <w:pPr>
        <w:pStyle w:val="HChGR"/>
      </w:pPr>
      <w:r w:rsidRPr="00B84158">
        <w:tab/>
      </w:r>
      <w:r w:rsidRPr="00B84158">
        <w:rPr>
          <w:lang w:val="en-GB"/>
        </w:rPr>
        <w:t>V</w:t>
      </w:r>
      <w:r w:rsidRPr="00B84158">
        <w:t>.</w:t>
      </w:r>
      <w:r w:rsidRPr="00B84158">
        <w:tab/>
        <w:t>Статья 4</w:t>
      </w:r>
    </w:p>
    <w:p w:rsidR="006D1566" w:rsidRPr="00B84158" w:rsidRDefault="006D1566" w:rsidP="00EE64AF">
      <w:pPr>
        <w:pStyle w:val="H1GR"/>
      </w:pPr>
      <w:r w:rsidRPr="00B84158">
        <w:tab/>
      </w:r>
      <w:r w:rsidRPr="00B84158">
        <w:rPr>
          <w:lang w:val="en-GB"/>
        </w:rPr>
        <w:t>A</w:t>
      </w:r>
      <w:r w:rsidRPr="00B84158">
        <w:t>.</w:t>
      </w:r>
      <w:r w:rsidRPr="00B84158">
        <w:tab/>
        <w:t xml:space="preserve">Информация о законодательных, судебных, административных или других мерах, обеспечивающих осуществление положений статьи 4 Конвенции  </w:t>
      </w:r>
    </w:p>
    <w:p w:rsidR="006D1566" w:rsidRPr="00B84158" w:rsidRDefault="006D1566" w:rsidP="00EE64AF">
      <w:pPr>
        <w:pStyle w:val="H23GR"/>
      </w:pPr>
      <w:r>
        <w:rPr>
          <w:lang w:val="en-US"/>
        </w:rPr>
        <w:tab/>
      </w:r>
      <w:r>
        <w:rPr>
          <w:lang w:val="en-US"/>
        </w:rPr>
        <w:tab/>
      </w:r>
      <w:r w:rsidRPr="00B84158">
        <w:t>Вопросы 1</w:t>
      </w:r>
      <w:r w:rsidRPr="00DF0C0D">
        <w:t>−</w:t>
      </w:r>
      <w:r w:rsidRPr="00945850">
        <w:t>7</w:t>
      </w:r>
      <w:r w:rsidRPr="00B84158">
        <w:t xml:space="preserve"> Руководящих принципов Комитета относительно подготовки документа по КЛРД </w:t>
      </w:r>
    </w:p>
    <w:p w:rsidR="006D1566" w:rsidRPr="00B84158" w:rsidRDefault="006D1566" w:rsidP="00EE64AF">
      <w:pPr>
        <w:pStyle w:val="SingleTxtGR"/>
      </w:pPr>
      <w:r w:rsidRPr="00B84158">
        <w:t>32.</w:t>
      </w:r>
      <w:r w:rsidRPr="00B84158">
        <w:tab/>
        <w:t>Одной из наиболее важных задач Австрия считает борьбу с антисемити</w:t>
      </w:r>
      <w:r w:rsidRPr="00B84158">
        <w:t>з</w:t>
      </w:r>
      <w:r w:rsidRPr="00B84158">
        <w:t>мом. К числу основных инструментов национальной политики в области этой борьбы относятся строгое законодательство (Закон о запрещении, Уголовный кодекс) и функционирование системы образова</w:t>
      </w:r>
      <w:r>
        <w:t>ния, особенно на уровне школ. В</w:t>
      </w:r>
      <w:r>
        <w:rPr>
          <w:lang w:val="en-US"/>
        </w:rPr>
        <w:t> </w:t>
      </w:r>
      <w:r w:rsidRPr="00B84158">
        <w:t>международном плане Австрия обязуется расследовать причины антисем</w:t>
      </w:r>
      <w:r w:rsidRPr="00B84158">
        <w:t>и</w:t>
      </w:r>
      <w:r w:rsidRPr="00B84158">
        <w:t>тизма и бороться с ним, прежде всего в рамках Целевой группы по Холокосту, Совета Европы и ОБСЕ.</w:t>
      </w:r>
    </w:p>
    <w:p w:rsidR="006D1566" w:rsidRPr="00B84158" w:rsidRDefault="006D1566" w:rsidP="00EE64AF">
      <w:pPr>
        <w:pStyle w:val="SingleTxtGR"/>
      </w:pPr>
      <w:r w:rsidRPr="00B84158">
        <w:t>33.</w:t>
      </w:r>
      <w:r w:rsidRPr="00B84158">
        <w:tab/>
        <w:t>Возобновление национал-социалистской деятельности (см.</w:t>
      </w:r>
      <w:r>
        <w:rPr>
          <w:lang w:val="en-US"/>
        </w:rPr>
        <w:t> </w:t>
      </w:r>
      <w:r>
        <w:t>ста</w:t>
      </w:r>
      <w:r w:rsidRPr="004D0BF7">
        <w:t>-</w:t>
      </w:r>
      <w:r>
        <w:t>тьи</w:t>
      </w:r>
      <w:r>
        <w:rPr>
          <w:lang w:val="en-US"/>
        </w:rPr>
        <w:t> </w:t>
      </w:r>
      <w:r w:rsidRPr="00B84158">
        <w:t>3</w:t>
      </w:r>
      <w:r>
        <w:rPr>
          <w:lang w:val="en-US"/>
        </w:rPr>
        <w:t> </w:t>
      </w:r>
      <w:r w:rsidRPr="00B84158">
        <w:rPr>
          <w:lang w:val="en-GB"/>
        </w:rPr>
        <w:t>a</w:t>
      </w:r>
      <w:r w:rsidRPr="00651FB7">
        <w:t>)−</w:t>
      </w:r>
      <w:r w:rsidRPr="00B84158">
        <w:rPr>
          <w:lang w:val="en-GB"/>
        </w:rPr>
        <w:t>h</w:t>
      </w:r>
      <w:r w:rsidRPr="00B84158">
        <w:t>)</w:t>
      </w:r>
      <w:r w:rsidRPr="00651FB7">
        <w:t>)</w:t>
      </w:r>
      <w:r w:rsidRPr="00B84158">
        <w:t xml:space="preserve"> представляет собой деяние, наказуемое на основании Закона о з</w:t>
      </w:r>
      <w:r w:rsidRPr="00B84158">
        <w:t>а</w:t>
      </w:r>
      <w:r w:rsidRPr="00B84158">
        <w:t>прещении от 1947 года (</w:t>
      </w:r>
      <w:r w:rsidRPr="00B84158">
        <w:rPr>
          <w:lang w:val="en-GB"/>
        </w:rPr>
        <w:t>Verbotsgesetz</w:t>
      </w:r>
      <w:r w:rsidRPr="00B84158">
        <w:t xml:space="preserve"> 1947, Бюлле</w:t>
      </w:r>
      <w:r>
        <w:t>тень федеральных зак</w:t>
      </w:r>
      <w:r>
        <w:t>о</w:t>
      </w:r>
      <w:r>
        <w:t>нов</w:t>
      </w:r>
      <w:r>
        <w:rPr>
          <w:lang w:val="en-US"/>
        </w:rPr>
        <w:t> </w:t>
      </w:r>
      <w:r w:rsidRPr="00B84158">
        <w:t>№</w:t>
      </w:r>
      <w:r w:rsidRPr="00B84158">
        <w:rPr>
          <w:lang w:val="en-GB"/>
        </w:rPr>
        <w:t> </w:t>
      </w:r>
      <w:r w:rsidRPr="00B84158">
        <w:t>13/1945 с изменениями, внесенными Бюллетенем федеральных зак</w:t>
      </w:r>
      <w:r w:rsidRPr="00B84158">
        <w:t>о</w:t>
      </w:r>
      <w:r>
        <w:t>нов</w:t>
      </w:r>
      <w:r>
        <w:rPr>
          <w:lang w:val="en-US"/>
        </w:rPr>
        <w:t> </w:t>
      </w:r>
      <w:r>
        <w:t>№</w:t>
      </w:r>
      <w:r>
        <w:rPr>
          <w:lang w:val="en-US"/>
        </w:rPr>
        <w:t> </w:t>
      </w:r>
      <w:r w:rsidRPr="00B84158">
        <w:t>148/1992). В соответствии с установившейся практикой Конституцио</w:t>
      </w:r>
      <w:r w:rsidRPr="00B84158">
        <w:t>н</w:t>
      </w:r>
      <w:r w:rsidRPr="00B84158">
        <w:t>ного суда запрещение возобновлять национал-социалистскую деятельность, предусмотренное конституционным законом, является эффективной запрет</w:t>
      </w:r>
      <w:r w:rsidRPr="00B84158">
        <w:t>и</w:t>
      </w:r>
      <w:r w:rsidRPr="00B84158">
        <w:t>тельной мерой, которая обязательна для соблюдения всеми государственными органами в их соответствующих сферах деятельности. В среднем на основании Закона о запрещении ежегодно возбуждается порядка 30 уголовных дел, и пр</w:t>
      </w:r>
      <w:r w:rsidRPr="00B84158">
        <w:t>и</w:t>
      </w:r>
      <w:r w:rsidRPr="00B84158">
        <w:t>мерно таким же явл</w:t>
      </w:r>
      <w:r w:rsidRPr="00B84158">
        <w:t>я</w:t>
      </w:r>
      <w:r w:rsidRPr="00B84158">
        <w:t>ется число обвинительных приговоров, выносимых по этим делам.</w:t>
      </w:r>
    </w:p>
    <w:p w:rsidR="006D1566" w:rsidRPr="00B84158" w:rsidRDefault="006D1566" w:rsidP="00EE64AF">
      <w:pPr>
        <w:pStyle w:val="SingleTxtGR"/>
      </w:pPr>
      <w:r w:rsidRPr="00B84158">
        <w:t>34.</w:t>
      </w:r>
      <w:r w:rsidRPr="00B84158">
        <w:tab/>
        <w:t>В уголовном законодательстве Австрии разжигание ненависти признано правонарушением, преследуемым на основании статьи 283 Уголовного кодекса (</w:t>
      </w:r>
      <w:r w:rsidRPr="00B84158">
        <w:rPr>
          <w:lang w:val="en-GB"/>
        </w:rPr>
        <w:t>Strafgesetzbuch</w:t>
      </w:r>
      <w:r w:rsidRPr="00B84158">
        <w:t>, Бюллетень федеральных законов №</w:t>
      </w:r>
      <w:r w:rsidRPr="00B84158">
        <w:rPr>
          <w:lang w:val="en-GB"/>
        </w:rPr>
        <w:t> </w:t>
      </w:r>
      <w:r w:rsidRPr="00B84158">
        <w:t>60/1974 с изменениями, внесенными Бюллетенем федеральных законов, том</w:t>
      </w:r>
      <w:r w:rsidRPr="00B84158">
        <w:rPr>
          <w:lang w:val="en-GB"/>
        </w:rPr>
        <w:t> I</w:t>
      </w:r>
      <w:r w:rsidRPr="00B84158">
        <w:t>, №</w:t>
      </w:r>
      <w:r w:rsidRPr="00B84158">
        <w:rPr>
          <w:lang w:val="en-GB"/>
        </w:rPr>
        <w:t> </w:t>
      </w:r>
      <w:r w:rsidRPr="00B84158">
        <w:t>111/2010) в целях з</w:t>
      </w:r>
      <w:r w:rsidRPr="00B84158">
        <w:t>а</w:t>
      </w:r>
      <w:r w:rsidRPr="00B84158">
        <w:t xml:space="preserve">щиты церквей, религиозных общин и этнических групп. В соответствии с этой статьей к числу наказуемых деяний отнесены не только подстрекательство или побуждение к враждебным действиям, но и разжигание ненависти в отношении указанных групп или их оскорбление либо унижение каким-либо способом, ущемляющим человеческое достоинство. В среднем на основании обвинений в разжигании ненависти ежегодно возбуждается примерно 15 уголовных дел, большинство которых связано с антиисламскими проявлениями. </w:t>
      </w:r>
    </w:p>
    <w:p w:rsidR="00150AA0" w:rsidRDefault="006D1566" w:rsidP="00150AA0">
      <w:pPr>
        <w:pStyle w:val="SingleTxtGR"/>
      </w:pPr>
      <w:r w:rsidRPr="00B84158">
        <w:t>35.</w:t>
      </w:r>
      <w:r w:rsidRPr="00B84158">
        <w:tab/>
        <w:t xml:space="preserve">После расширения сферы применения статьи 283 Уголовного кодекса (Бюллетень федеральных законов, том </w:t>
      </w:r>
      <w:r w:rsidRPr="00B84158">
        <w:rPr>
          <w:lang w:val="en-US"/>
        </w:rPr>
        <w:t>I</w:t>
      </w:r>
      <w:r w:rsidRPr="00B84158">
        <w:t>, № 103/2011; законодательные матери</w:t>
      </w:r>
      <w:r w:rsidRPr="00B84158">
        <w:t>а</w:t>
      </w:r>
      <w:r w:rsidRPr="00B84158">
        <w:t xml:space="preserve">лы </w:t>
      </w:r>
      <w:hyperlink r:id="rId15" w:history="1">
        <w:r w:rsidRPr="004D0BF7">
          <w:rPr>
            <w:rStyle w:val="Hyperlink"/>
            <w:u w:val="none"/>
          </w:rPr>
          <w:t xml:space="preserve">674 </w:t>
        </w:r>
        <w:r w:rsidRPr="004D0BF7">
          <w:rPr>
            <w:rStyle w:val="Hyperlink"/>
            <w:u w:val="none"/>
            <w:lang w:val="en-GB"/>
          </w:rPr>
          <w:t>BlgNR</w:t>
        </w:r>
        <w:r w:rsidRPr="004D0BF7">
          <w:rPr>
            <w:rStyle w:val="Hyperlink"/>
            <w:u w:val="none"/>
          </w:rPr>
          <w:t xml:space="preserve"> 24.</w:t>
        </w:r>
        <w:r>
          <w:rPr>
            <w:rStyle w:val="Hyperlink"/>
            <w:u w:val="none"/>
            <w:lang w:val="en-US"/>
          </w:rPr>
          <w:t> </w:t>
        </w:r>
        <w:r w:rsidRPr="004D0BF7">
          <w:rPr>
            <w:rStyle w:val="Hyperlink"/>
            <w:u w:val="none"/>
            <w:lang w:val="en-GB"/>
          </w:rPr>
          <w:t>GP</w:t>
        </w:r>
      </w:hyperlink>
      <w:r w:rsidRPr="00B84158">
        <w:t>) потенциальная угроза общественной безопасности уже не является обязательным требованием для предъявления соответствующих о</w:t>
      </w:r>
      <w:r w:rsidRPr="00B84158">
        <w:t>б</w:t>
      </w:r>
      <w:r w:rsidRPr="00B84158">
        <w:t>винений: достаточно того, чтобы наличие угрозы воспринималось обществе</w:t>
      </w:r>
      <w:r w:rsidRPr="00B84158">
        <w:t>н</w:t>
      </w:r>
      <w:r w:rsidRPr="00B84158">
        <w:t>ностью. В то же время была существенно расширена группа лиц, подпадающих под защитный режим данной статьи. Пункт 1 статьи 283 Уголовного кодекса гласит:</w:t>
      </w:r>
    </w:p>
    <w:p w:rsidR="006D1566" w:rsidRPr="00EA5D4C" w:rsidRDefault="006D1566" w:rsidP="00150AA0">
      <w:pPr>
        <w:pStyle w:val="SingleTxtGR"/>
        <w:rPr>
          <w:w w:val="102"/>
          <w:lang w:eastAsia="de-DE"/>
        </w:rPr>
      </w:pPr>
      <w:r w:rsidRPr="00EA5D4C">
        <w:rPr>
          <w:w w:val="102"/>
          <w:lang w:eastAsia="de-DE"/>
        </w:rPr>
        <w:tab/>
        <w:t>"Лицо, которое публично призывает или подстрекает других лиц к нас</w:t>
      </w:r>
      <w:r w:rsidRPr="00EA5D4C">
        <w:rPr>
          <w:w w:val="102"/>
          <w:lang w:eastAsia="de-DE"/>
        </w:rPr>
        <w:t>и</w:t>
      </w:r>
      <w:r w:rsidRPr="00EA5D4C">
        <w:rPr>
          <w:w w:val="102"/>
          <w:lang w:eastAsia="de-DE"/>
        </w:rPr>
        <w:t>лию или иным враждебным действиям в отношении какой-либо церкви или р</w:t>
      </w:r>
      <w:r w:rsidRPr="00EA5D4C">
        <w:rPr>
          <w:w w:val="102"/>
          <w:lang w:eastAsia="de-DE"/>
        </w:rPr>
        <w:t>е</w:t>
      </w:r>
      <w:r w:rsidR="00325905">
        <w:rPr>
          <w:w w:val="102"/>
          <w:lang w:eastAsia="de-DE"/>
        </w:rPr>
        <w:t>лигиозной общины</w:t>
      </w:r>
      <w:r w:rsidRPr="00EA5D4C">
        <w:rPr>
          <w:w w:val="102"/>
          <w:lang w:eastAsia="de-DE"/>
        </w:rPr>
        <w:t xml:space="preserve"> либо в отношении другой группы, определяемой по призн</w:t>
      </w:r>
      <w:r w:rsidRPr="00EA5D4C">
        <w:rPr>
          <w:w w:val="102"/>
          <w:lang w:eastAsia="de-DE"/>
        </w:rPr>
        <w:t>а</w:t>
      </w:r>
      <w:r w:rsidRPr="00EA5D4C">
        <w:rPr>
          <w:w w:val="102"/>
          <w:lang w:eastAsia="de-DE"/>
        </w:rPr>
        <w:t xml:space="preserve">кам расы, цвета кожи, языка, религии или убеждений, гражданства, родового, национального или этнического </w:t>
      </w:r>
      <w:r w:rsidRPr="00EA5D4C">
        <w:rPr>
          <w:w w:val="102"/>
        </w:rPr>
        <w:t>происхождения</w:t>
      </w:r>
      <w:r w:rsidRPr="00EA5D4C">
        <w:rPr>
          <w:w w:val="102"/>
          <w:lang w:eastAsia="de-DE"/>
        </w:rPr>
        <w:t xml:space="preserve">, пола, </w:t>
      </w:r>
      <w:r w:rsidRPr="00EA5D4C">
        <w:rPr>
          <w:w w:val="102"/>
        </w:rPr>
        <w:t>инвалидности</w:t>
      </w:r>
      <w:r w:rsidRPr="00EA5D4C">
        <w:rPr>
          <w:w w:val="102"/>
          <w:lang w:eastAsia="de-DE"/>
        </w:rPr>
        <w:t>, возраста или сексуальной ориентации, или же в отношении членов таких групп по пр</w:t>
      </w:r>
      <w:r w:rsidRPr="00EA5D4C">
        <w:rPr>
          <w:w w:val="102"/>
          <w:lang w:eastAsia="de-DE"/>
        </w:rPr>
        <w:t>и</w:t>
      </w:r>
      <w:r w:rsidRPr="00EA5D4C">
        <w:rPr>
          <w:w w:val="102"/>
          <w:lang w:eastAsia="de-DE"/>
        </w:rPr>
        <w:t>чине их непосредственной принадлежности к такой группе, создавая при этом угрозу общественной безопасности или угрозу, воспринимаемую общественн</w:t>
      </w:r>
      <w:r w:rsidRPr="00EA5D4C">
        <w:rPr>
          <w:w w:val="102"/>
          <w:lang w:eastAsia="de-DE"/>
        </w:rPr>
        <w:t>о</w:t>
      </w:r>
      <w:r w:rsidRPr="00EA5D4C">
        <w:rPr>
          <w:w w:val="102"/>
          <w:lang w:eastAsia="de-DE"/>
        </w:rPr>
        <w:t>стью, наказывается тюремным заключен</w:t>
      </w:r>
      <w:r w:rsidRPr="00EA5D4C">
        <w:rPr>
          <w:w w:val="102"/>
          <w:lang w:eastAsia="de-DE"/>
        </w:rPr>
        <w:t>и</w:t>
      </w:r>
      <w:r w:rsidRPr="00EA5D4C">
        <w:rPr>
          <w:w w:val="102"/>
          <w:lang w:eastAsia="de-DE"/>
        </w:rPr>
        <w:t>ем на срок до двух лет".</w:t>
      </w:r>
    </w:p>
    <w:p w:rsidR="006D1566" w:rsidRPr="00EA5D4C" w:rsidRDefault="006D1566" w:rsidP="00EE64AF">
      <w:pPr>
        <w:pStyle w:val="SingleTxtGR"/>
        <w:rPr>
          <w:w w:val="102"/>
        </w:rPr>
      </w:pPr>
      <w:r w:rsidRPr="00EA5D4C">
        <w:rPr>
          <w:w w:val="102"/>
        </w:rPr>
        <w:t>36.</w:t>
      </w:r>
      <w:r w:rsidRPr="00EA5D4C">
        <w:rPr>
          <w:w w:val="102"/>
        </w:rPr>
        <w:tab/>
        <w:t>В соответствии с Законом о запрещении 1947 года положения уголовного законодательства о расизме и возобновлении национал-социалистской деятел</w:t>
      </w:r>
      <w:r w:rsidRPr="00EA5D4C">
        <w:rPr>
          <w:w w:val="102"/>
        </w:rPr>
        <w:t>ь</w:t>
      </w:r>
      <w:r w:rsidRPr="00EA5D4C">
        <w:rPr>
          <w:w w:val="102"/>
        </w:rPr>
        <w:t>ности применяются также к деяниям, совершаемым в Интернете. С 2006 года Австрия является договаривающейся стороной Дополнительного протокола к  Конвенции Совета Европы о киберпреступности, посвященного предотвращ</w:t>
      </w:r>
      <w:r w:rsidRPr="00EA5D4C">
        <w:rPr>
          <w:w w:val="102"/>
        </w:rPr>
        <w:t>е</w:t>
      </w:r>
      <w:r w:rsidRPr="00EA5D4C">
        <w:rPr>
          <w:w w:val="102"/>
        </w:rPr>
        <w:t>нию расистских выск</w:t>
      </w:r>
      <w:r w:rsidRPr="00EA5D4C">
        <w:rPr>
          <w:w w:val="102"/>
        </w:rPr>
        <w:t>а</w:t>
      </w:r>
      <w:r w:rsidRPr="00EA5D4C">
        <w:rPr>
          <w:w w:val="102"/>
        </w:rPr>
        <w:t xml:space="preserve">зываний в Интернете. Закон об электронной торговле </w:t>
      </w:r>
      <w:r w:rsidR="00325905">
        <w:rPr>
          <w:w w:val="102"/>
        </w:rPr>
        <w:br/>
      </w:r>
      <w:r w:rsidRPr="00EA5D4C">
        <w:rPr>
          <w:w w:val="102"/>
        </w:rPr>
        <w:t>(</w:t>
      </w:r>
      <w:r w:rsidRPr="00E20C6E">
        <w:rPr>
          <w:i/>
          <w:w w:val="102"/>
        </w:rPr>
        <w:t>E-Commerce-Gesetz</w:t>
      </w:r>
      <w:r w:rsidRPr="00EA5D4C">
        <w:rPr>
          <w:w w:val="102"/>
        </w:rPr>
        <w:t xml:space="preserve">, </w:t>
      </w:r>
      <w:r w:rsidRPr="00EA5D4C">
        <w:rPr>
          <w:bCs/>
          <w:w w:val="102"/>
        </w:rPr>
        <w:t>Бюллетень федеральных законов</w:t>
      </w:r>
      <w:r w:rsidRPr="00EA5D4C">
        <w:rPr>
          <w:w w:val="102"/>
        </w:rPr>
        <w:t>, том I, № 152/2001) нал</w:t>
      </w:r>
      <w:r w:rsidRPr="00EA5D4C">
        <w:rPr>
          <w:w w:val="102"/>
        </w:rPr>
        <w:t>а</w:t>
      </w:r>
      <w:r w:rsidRPr="00EA5D4C">
        <w:rPr>
          <w:w w:val="102"/>
        </w:rPr>
        <w:t>гает на провайдеров Интернет-услуг обязанность блокировать вебсайты расис</w:t>
      </w:r>
      <w:r w:rsidRPr="00EA5D4C">
        <w:rPr>
          <w:w w:val="102"/>
        </w:rPr>
        <w:t>т</w:t>
      </w:r>
      <w:r w:rsidRPr="00EA5D4C">
        <w:rPr>
          <w:w w:val="102"/>
        </w:rPr>
        <w:t>ского содержания, как только им становится известно о существовании таких сайтов. Федеральным правительством и частными провайдерами Интернета б</w:t>
      </w:r>
      <w:r w:rsidRPr="00EA5D4C">
        <w:rPr>
          <w:w w:val="102"/>
        </w:rPr>
        <w:t>ы</w:t>
      </w:r>
      <w:r w:rsidRPr="00EA5D4C">
        <w:rPr>
          <w:w w:val="102"/>
        </w:rPr>
        <w:t>ли открыты службы, в которые можно обращаться с соответствующими жалоб</w:t>
      </w:r>
      <w:r w:rsidRPr="00EA5D4C">
        <w:rPr>
          <w:w w:val="102"/>
        </w:rPr>
        <w:t>а</w:t>
      </w:r>
      <w:r w:rsidRPr="00EA5D4C">
        <w:rPr>
          <w:w w:val="102"/>
        </w:rPr>
        <w:t>ми.</w:t>
      </w:r>
    </w:p>
    <w:p w:rsidR="006D1566" w:rsidRPr="00EA5D4C" w:rsidRDefault="006D1566" w:rsidP="00EE64AF">
      <w:pPr>
        <w:pStyle w:val="SingleTxtGR"/>
        <w:rPr>
          <w:w w:val="102"/>
        </w:rPr>
      </w:pPr>
      <w:r w:rsidRPr="00EA5D4C">
        <w:rPr>
          <w:w w:val="102"/>
        </w:rPr>
        <w:t>37.</w:t>
      </w:r>
      <w:r w:rsidRPr="00EA5D4C">
        <w:rPr>
          <w:w w:val="102"/>
        </w:rPr>
        <w:tab/>
        <w:t>Согласно общим принципам Уголовного кодекса Австрии (статья 12 Уг</w:t>
      </w:r>
      <w:r w:rsidRPr="00EA5D4C">
        <w:rPr>
          <w:w w:val="102"/>
        </w:rPr>
        <w:t>о</w:t>
      </w:r>
      <w:r w:rsidR="00325905">
        <w:rPr>
          <w:w w:val="102"/>
        </w:rPr>
        <w:t>ловного кодекса)</w:t>
      </w:r>
      <w:r w:rsidRPr="00EA5D4C">
        <w:rPr>
          <w:w w:val="102"/>
        </w:rPr>
        <w:t xml:space="preserve"> к ответственности привлекается не только лицо, которое неп</w:t>
      </w:r>
      <w:r w:rsidRPr="00EA5D4C">
        <w:rPr>
          <w:w w:val="102"/>
        </w:rPr>
        <w:t>о</w:t>
      </w:r>
      <w:r w:rsidRPr="00EA5D4C">
        <w:rPr>
          <w:w w:val="102"/>
        </w:rPr>
        <w:t>средс</w:t>
      </w:r>
      <w:r w:rsidRPr="00EA5D4C">
        <w:rPr>
          <w:w w:val="102"/>
        </w:rPr>
        <w:t>т</w:t>
      </w:r>
      <w:r w:rsidRPr="00EA5D4C">
        <w:rPr>
          <w:w w:val="102"/>
        </w:rPr>
        <w:t>венно совершает наказуемое деяние, но и лицо, которое поручает другому лицу с</w:t>
      </w:r>
      <w:r w:rsidRPr="00EA5D4C">
        <w:rPr>
          <w:w w:val="102"/>
        </w:rPr>
        <w:t>о</w:t>
      </w:r>
      <w:r w:rsidRPr="00EA5D4C">
        <w:rPr>
          <w:w w:val="102"/>
        </w:rPr>
        <w:t>вершить такое деяние или иным образом способствует его совершению. Оказание помощи расистской деятельности, включая ее финансирование, ра</w:t>
      </w:r>
      <w:r w:rsidRPr="00EA5D4C">
        <w:rPr>
          <w:w w:val="102"/>
        </w:rPr>
        <w:t>с</w:t>
      </w:r>
      <w:r w:rsidRPr="00EA5D4C">
        <w:rPr>
          <w:w w:val="102"/>
        </w:rPr>
        <w:t>сматривается как подстрекательство к проявлению ненависти или к другому р</w:t>
      </w:r>
      <w:r w:rsidRPr="00EA5D4C">
        <w:rPr>
          <w:w w:val="102"/>
        </w:rPr>
        <w:t>а</w:t>
      </w:r>
      <w:r w:rsidRPr="00EA5D4C">
        <w:rPr>
          <w:w w:val="102"/>
        </w:rPr>
        <w:t>сово мотивированному уголовному преступлению; за подобную помощь назн</w:t>
      </w:r>
      <w:r w:rsidRPr="00EA5D4C">
        <w:rPr>
          <w:w w:val="102"/>
        </w:rPr>
        <w:t>а</w:t>
      </w:r>
      <w:r w:rsidRPr="00EA5D4C">
        <w:rPr>
          <w:w w:val="102"/>
        </w:rPr>
        <w:t>чается такая же мера наказания, что и за совершение самого прест</w:t>
      </w:r>
      <w:r w:rsidRPr="00EA5D4C">
        <w:rPr>
          <w:w w:val="102"/>
        </w:rPr>
        <w:t>у</w:t>
      </w:r>
      <w:r w:rsidRPr="00EA5D4C">
        <w:rPr>
          <w:w w:val="102"/>
        </w:rPr>
        <w:t xml:space="preserve">пления. </w:t>
      </w:r>
    </w:p>
    <w:p w:rsidR="006D1566" w:rsidRPr="00EA5D4C" w:rsidRDefault="006D1566" w:rsidP="00EE64AF">
      <w:pPr>
        <w:pStyle w:val="SingleTxtGR"/>
        <w:rPr>
          <w:w w:val="102"/>
        </w:rPr>
      </w:pPr>
      <w:r w:rsidRPr="00EA5D4C">
        <w:rPr>
          <w:w w:val="102"/>
        </w:rPr>
        <w:t>38.</w:t>
      </w:r>
      <w:r w:rsidRPr="00EA5D4C">
        <w:rPr>
          <w:w w:val="102"/>
        </w:rPr>
        <w:tab/>
        <w:t>В соответствии с Законом об ассоциациях и Законом о собраниях 1953 г</w:t>
      </w:r>
      <w:r w:rsidRPr="00EA5D4C">
        <w:rPr>
          <w:w w:val="102"/>
        </w:rPr>
        <w:t>о</w:t>
      </w:r>
      <w:r w:rsidRPr="00EA5D4C">
        <w:rPr>
          <w:w w:val="102"/>
        </w:rPr>
        <w:t>да (</w:t>
      </w:r>
      <w:r w:rsidRPr="00113DE3">
        <w:rPr>
          <w:i/>
          <w:w w:val="102"/>
        </w:rPr>
        <w:t>Versammlungsgesetz 1953</w:t>
      </w:r>
      <w:r w:rsidRPr="00EA5D4C">
        <w:rPr>
          <w:w w:val="102"/>
        </w:rPr>
        <w:t>, Бюллетень федеральных законов № 98/1953 с и</w:t>
      </w:r>
      <w:r w:rsidRPr="00EA5D4C">
        <w:rPr>
          <w:w w:val="102"/>
        </w:rPr>
        <w:t>з</w:t>
      </w:r>
      <w:r w:rsidRPr="00EA5D4C">
        <w:rPr>
          <w:w w:val="102"/>
        </w:rPr>
        <w:t>менениями, внесенными Бюллетенем федеральных законов, том I, № 113/2006) незаконные ассоциации и собрания могут быть распущены, например, в случ</w:t>
      </w:r>
      <w:r w:rsidRPr="00EA5D4C">
        <w:rPr>
          <w:w w:val="102"/>
        </w:rPr>
        <w:t>а</w:t>
      </w:r>
      <w:r w:rsidRPr="00EA5D4C">
        <w:rPr>
          <w:w w:val="102"/>
        </w:rPr>
        <w:t>ях, когда они нарушают запрет на разжигание ненависти, пред</w:t>
      </w:r>
      <w:r w:rsidRPr="00EA5D4C">
        <w:rPr>
          <w:w w:val="102"/>
        </w:rPr>
        <w:t>у</w:t>
      </w:r>
      <w:r w:rsidRPr="00EA5D4C">
        <w:rPr>
          <w:w w:val="102"/>
        </w:rPr>
        <w:t>смотренный статьей 283 Уголовного кодекса, запрет на возобновление наци</w:t>
      </w:r>
      <w:r w:rsidRPr="00EA5D4C">
        <w:rPr>
          <w:w w:val="102"/>
        </w:rPr>
        <w:t>о</w:t>
      </w:r>
      <w:r w:rsidRPr="00EA5D4C">
        <w:rPr>
          <w:w w:val="102"/>
        </w:rPr>
        <w:t>нал-социалистской деятельности, предусмотренный в статьях 3а и послед. Закона о запрещении 1947 г</w:t>
      </w:r>
      <w:r w:rsidRPr="00EA5D4C">
        <w:rPr>
          <w:w w:val="102"/>
        </w:rPr>
        <w:t>о</w:t>
      </w:r>
      <w:r w:rsidRPr="00EA5D4C">
        <w:rPr>
          <w:w w:val="102"/>
        </w:rPr>
        <w:t>да, или антидискриминационное положение пункта 1 (3) или (4) статьи III Вводного закона к администрати</w:t>
      </w:r>
      <w:r w:rsidR="00325905">
        <w:rPr>
          <w:w w:val="102"/>
        </w:rPr>
        <w:t>вно-процессуальным законам 2008 </w:t>
      </w:r>
      <w:r w:rsidRPr="00EA5D4C">
        <w:rPr>
          <w:w w:val="102"/>
        </w:rPr>
        <w:t>года (</w:t>
      </w:r>
      <w:r w:rsidRPr="00CD28AA">
        <w:rPr>
          <w:i/>
          <w:w w:val="102"/>
        </w:rPr>
        <w:t>Einführungsgesetz zu den Verwaltungsverfahrensgesetzen 2008</w:t>
      </w:r>
      <w:r w:rsidRPr="00EA5D4C">
        <w:rPr>
          <w:w w:val="102"/>
        </w:rPr>
        <w:t>, Бюлл</w:t>
      </w:r>
      <w:r w:rsidRPr="00EA5D4C">
        <w:rPr>
          <w:w w:val="102"/>
        </w:rPr>
        <w:t>е</w:t>
      </w:r>
      <w:r w:rsidRPr="00EA5D4C">
        <w:rPr>
          <w:w w:val="102"/>
        </w:rPr>
        <w:t>тень федеральных законов, том I, № 87/2008 с изменениями, внесенными Бю</w:t>
      </w:r>
      <w:r w:rsidRPr="00EA5D4C">
        <w:rPr>
          <w:w w:val="102"/>
        </w:rPr>
        <w:t>л</w:t>
      </w:r>
      <w:r w:rsidRPr="00EA5D4C">
        <w:rPr>
          <w:w w:val="102"/>
        </w:rPr>
        <w:t>летенем федеральных законов, том I, № 20/2009). При некоторых обстоятельс</w:t>
      </w:r>
      <w:r w:rsidRPr="00EA5D4C">
        <w:rPr>
          <w:w w:val="102"/>
        </w:rPr>
        <w:t>т</w:t>
      </w:r>
      <w:r w:rsidRPr="00EA5D4C">
        <w:rPr>
          <w:w w:val="102"/>
        </w:rPr>
        <w:t>вах орг</w:t>
      </w:r>
      <w:r w:rsidRPr="00EA5D4C">
        <w:rPr>
          <w:w w:val="102"/>
        </w:rPr>
        <w:t>а</w:t>
      </w:r>
      <w:r w:rsidRPr="00EA5D4C">
        <w:rPr>
          <w:w w:val="102"/>
        </w:rPr>
        <w:t>низованные пропагандистские мероприятия, которые еще не носят столь массового характера, чтобы считаться ассоциацией, можно рассматривать в к</w:t>
      </w:r>
      <w:r w:rsidRPr="00EA5D4C">
        <w:rPr>
          <w:w w:val="102"/>
        </w:rPr>
        <w:t>а</w:t>
      </w:r>
      <w:r w:rsidRPr="00EA5D4C">
        <w:rPr>
          <w:w w:val="102"/>
        </w:rPr>
        <w:t>честве собраний. На основании статьи 6 Закона о собраниях 1953 г</w:t>
      </w:r>
      <w:r w:rsidRPr="00EA5D4C">
        <w:rPr>
          <w:w w:val="102"/>
        </w:rPr>
        <w:t>о</w:t>
      </w:r>
      <w:r w:rsidRPr="00EA5D4C">
        <w:rPr>
          <w:w w:val="102"/>
        </w:rPr>
        <w:t xml:space="preserve">да собрания могут быть запрещены заранее, </w:t>
      </w:r>
      <w:r w:rsidRPr="00EA5D4C">
        <w:rPr>
          <w:w w:val="102"/>
          <w:szCs w:val="24"/>
        </w:rPr>
        <w:t>если</w:t>
      </w:r>
      <w:r w:rsidRPr="00EA5D4C">
        <w:rPr>
          <w:w w:val="102"/>
        </w:rPr>
        <w:t xml:space="preserve"> они противоречат положениям уголовного законодательства (например, статье 283 Уголовного кодекса или статье 3а Закона о запрещении 1947 года). Решение о таком запрещении или ро</w:t>
      </w:r>
      <w:r w:rsidRPr="00EA5D4C">
        <w:rPr>
          <w:w w:val="102"/>
        </w:rPr>
        <w:t>с</w:t>
      </w:r>
      <w:r w:rsidRPr="00EA5D4C">
        <w:rPr>
          <w:w w:val="102"/>
        </w:rPr>
        <w:t>пуске может также выноситься в ходе собрания. Например, в соответствии со статьей 13 З</w:t>
      </w:r>
      <w:r w:rsidRPr="00EA5D4C">
        <w:rPr>
          <w:w w:val="102"/>
        </w:rPr>
        <w:t>а</w:t>
      </w:r>
      <w:r w:rsidRPr="00EA5D4C">
        <w:rPr>
          <w:w w:val="102"/>
        </w:rPr>
        <w:t>кона о собраниях 1953 года органы власти вправе распустить собрание, если в ходе н</w:t>
      </w:r>
      <w:r w:rsidRPr="00EA5D4C">
        <w:rPr>
          <w:w w:val="102"/>
        </w:rPr>
        <w:t>е</w:t>
      </w:r>
      <w:r w:rsidRPr="00EA5D4C">
        <w:rPr>
          <w:w w:val="102"/>
        </w:rPr>
        <w:t xml:space="preserve">го совершаются противоправные действия. </w:t>
      </w:r>
    </w:p>
    <w:p w:rsidR="006D1566" w:rsidRPr="00EA5D4C" w:rsidRDefault="006D1566" w:rsidP="00EE64AF">
      <w:pPr>
        <w:pStyle w:val="SingleTxtGR"/>
        <w:rPr>
          <w:w w:val="102"/>
        </w:rPr>
      </w:pPr>
      <w:r w:rsidRPr="00EA5D4C">
        <w:rPr>
          <w:w w:val="102"/>
        </w:rPr>
        <w:t>39.</w:t>
      </w:r>
      <w:r w:rsidRPr="00EA5D4C">
        <w:rPr>
          <w:w w:val="102"/>
        </w:rPr>
        <w:tab/>
        <w:t>В будущем станет возможна отмена субсидирования на основании Закона о финансировании журналистской деятель</w:t>
      </w:r>
      <w:r w:rsidRPr="00EA5D4C">
        <w:rPr>
          <w:w w:val="102"/>
          <w:szCs w:val="24"/>
        </w:rPr>
        <w:t xml:space="preserve">ности 1984 года (Publizistikförderungsgesetz 1984), Бюллетень федеральных законов № 369/1984 с изменениями, внесенными  Бюллетенем федеральных законов, том I, </w:t>
      </w:r>
      <w:r>
        <w:rPr>
          <w:w w:val="102"/>
          <w:szCs w:val="24"/>
        </w:rPr>
        <w:br/>
      </w:r>
      <w:r w:rsidRPr="00EA5D4C">
        <w:rPr>
          <w:w w:val="102"/>
          <w:szCs w:val="24"/>
        </w:rPr>
        <w:t>№ 130/1997</w:t>
      </w:r>
      <w:r w:rsidRPr="00EA5D4C">
        <w:rPr>
          <w:rStyle w:val="FootnoteReference"/>
          <w:w w:val="102"/>
          <w:szCs w:val="24"/>
        </w:rPr>
        <w:footnoteReference w:id="7"/>
      </w:r>
      <w:r w:rsidRPr="00EA5D4C">
        <w:rPr>
          <w:w w:val="102"/>
          <w:szCs w:val="24"/>
        </w:rPr>
        <w:t>, если органы какого-либо субсидируемого юридического лица (н</w:t>
      </w:r>
      <w:r w:rsidRPr="00EA5D4C">
        <w:rPr>
          <w:w w:val="102"/>
          <w:szCs w:val="24"/>
        </w:rPr>
        <w:t>а</w:t>
      </w:r>
      <w:r w:rsidRPr="00EA5D4C">
        <w:rPr>
          <w:w w:val="102"/>
          <w:szCs w:val="24"/>
        </w:rPr>
        <w:t>пример, политических партий) или отдельные лица в рамках своей сферы вли</w:t>
      </w:r>
      <w:r w:rsidRPr="00EA5D4C">
        <w:rPr>
          <w:w w:val="102"/>
          <w:szCs w:val="24"/>
        </w:rPr>
        <w:t>я</w:t>
      </w:r>
      <w:r w:rsidRPr="00EA5D4C">
        <w:rPr>
          <w:w w:val="102"/>
          <w:szCs w:val="24"/>
        </w:rPr>
        <w:t>ния совершают правонарушение в виде диффамации или разжигания ненависти в отношении определенных групп населения (например, оскорбление религио</w:t>
      </w:r>
      <w:r w:rsidRPr="00EA5D4C">
        <w:rPr>
          <w:w w:val="102"/>
          <w:szCs w:val="24"/>
        </w:rPr>
        <w:t>з</w:t>
      </w:r>
      <w:r w:rsidRPr="00EA5D4C">
        <w:rPr>
          <w:w w:val="102"/>
          <w:szCs w:val="24"/>
        </w:rPr>
        <w:t>ных верований), или на основании Закона о запрещении 1947 года (законод</w:t>
      </w:r>
      <w:r w:rsidRPr="00EA5D4C">
        <w:rPr>
          <w:w w:val="102"/>
          <w:szCs w:val="24"/>
        </w:rPr>
        <w:t>а</w:t>
      </w:r>
      <w:r w:rsidRPr="00EA5D4C">
        <w:rPr>
          <w:w w:val="102"/>
          <w:szCs w:val="24"/>
        </w:rPr>
        <w:t xml:space="preserve">тельные материалы: </w:t>
      </w:r>
      <w:hyperlink r:id="rId16" w:history="1">
        <w:r w:rsidRPr="00EA5D4C">
          <w:rPr>
            <w:w w:val="102"/>
            <w:szCs w:val="24"/>
            <w:bdr w:val="none" w:sz="0" w:space="0" w:color="auto" w:frame="1"/>
          </w:rPr>
          <w:t>889 BlgNR 24. GP</w:t>
        </w:r>
      </w:hyperlink>
      <w:r w:rsidRPr="00EA5D4C">
        <w:rPr>
          <w:w w:val="102"/>
          <w:szCs w:val="24"/>
        </w:rPr>
        <w:t>). С восстановлением Австрийского сов</w:t>
      </w:r>
      <w:r w:rsidRPr="00EA5D4C">
        <w:rPr>
          <w:w w:val="102"/>
          <w:szCs w:val="24"/>
        </w:rPr>
        <w:t>е</w:t>
      </w:r>
      <w:r w:rsidRPr="00EA5D4C">
        <w:rPr>
          <w:w w:val="102"/>
          <w:szCs w:val="24"/>
        </w:rPr>
        <w:t xml:space="preserve">та по делам печати </w:t>
      </w:r>
      <w:r w:rsidRPr="00EA5D4C">
        <w:rPr>
          <w:w w:val="102"/>
          <w:lang w:eastAsia="de-AT"/>
        </w:rPr>
        <w:t>(</w:t>
      </w:r>
      <w:r w:rsidRPr="00150AA0">
        <w:rPr>
          <w:i/>
          <w:iCs/>
          <w:w w:val="102"/>
        </w:rPr>
        <w:t>Österreichischer</w:t>
      </w:r>
      <w:r w:rsidRPr="00150AA0">
        <w:rPr>
          <w:i/>
          <w:w w:val="102"/>
          <w:lang w:eastAsia="de-AT"/>
        </w:rPr>
        <w:t xml:space="preserve"> Presserat</w:t>
      </w:r>
      <w:r w:rsidRPr="00EA5D4C">
        <w:rPr>
          <w:w w:val="102"/>
          <w:lang w:eastAsia="de-AT"/>
        </w:rPr>
        <w:t>) в стране с 2010 года действует механизм добровольного контроля над средствами массовой информации. Рук</w:t>
      </w:r>
      <w:r w:rsidRPr="00EA5D4C">
        <w:rPr>
          <w:w w:val="102"/>
          <w:lang w:eastAsia="de-AT"/>
        </w:rPr>
        <w:t>о</w:t>
      </w:r>
      <w:r w:rsidRPr="00EA5D4C">
        <w:rPr>
          <w:w w:val="102"/>
          <w:lang w:eastAsia="de-AT"/>
        </w:rPr>
        <w:t>водствуясь Кодексом этики австрийской прессы, Совет ограничивает освещение новостны</w:t>
      </w:r>
      <w:r w:rsidRPr="00EA5D4C">
        <w:rPr>
          <w:w w:val="102"/>
        </w:rPr>
        <w:t>х сюжетов, связанных с разжиганием расизма и проявлениями дискр</w:t>
      </w:r>
      <w:r w:rsidRPr="00EA5D4C">
        <w:rPr>
          <w:w w:val="102"/>
        </w:rPr>
        <w:t>и</w:t>
      </w:r>
      <w:r w:rsidRPr="00EA5D4C">
        <w:rPr>
          <w:w w:val="102"/>
        </w:rPr>
        <w:t>минации (см. также к</w:t>
      </w:r>
      <w:r w:rsidR="00325905">
        <w:rPr>
          <w:w w:val="102"/>
        </w:rPr>
        <w:t>омментарии по статье 7, С, и в п</w:t>
      </w:r>
      <w:r w:rsidRPr="00EA5D4C">
        <w:rPr>
          <w:w w:val="102"/>
        </w:rPr>
        <w:t>риложении − ответ на р</w:t>
      </w:r>
      <w:r w:rsidRPr="00EA5D4C">
        <w:rPr>
          <w:w w:val="102"/>
        </w:rPr>
        <w:t>е</w:t>
      </w:r>
      <w:r w:rsidRPr="00EA5D4C">
        <w:rPr>
          <w:w w:val="102"/>
        </w:rPr>
        <w:t>комендации, с</w:t>
      </w:r>
      <w:r w:rsidRPr="00EA5D4C">
        <w:rPr>
          <w:w w:val="102"/>
        </w:rPr>
        <w:t>о</w:t>
      </w:r>
      <w:r w:rsidRPr="00EA5D4C">
        <w:rPr>
          <w:w w:val="102"/>
        </w:rPr>
        <w:t>держащиеся в пункте 25 заключительных замечаний).</w:t>
      </w:r>
    </w:p>
    <w:p w:rsidR="006D1566" w:rsidRPr="00EA5D4C" w:rsidRDefault="006D1566" w:rsidP="00EE64AF">
      <w:pPr>
        <w:pStyle w:val="SingleTxtGR"/>
        <w:rPr>
          <w:w w:val="102"/>
        </w:rPr>
      </w:pPr>
      <w:r w:rsidRPr="00EA5D4C">
        <w:rPr>
          <w:w w:val="102"/>
        </w:rPr>
        <w:t>40.</w:t>
      </w:r>
      <w:r w:rsidRPr="00EA5D4C">
        <w:rPr>
          <w:w w:val="102"/>
        </w:rPr>
        <w:tab/>
        <w:t>На основании соответствующих положений о государственной службе ф</w:t>
      </w:r>
      <w:r w:rsidRPr="00EA5D4C">
        <w:rPr>
          <w:w w:val="102"/>
        </w:rPr>
        <w:t>е</w:t>
      </w:r>
      <w:r w:rsidRPr="00EA5D4C">
        <w:rPr>
          <w:w w:val="102"/>
        </w:rPr>
        <w:t>деральные служащие обязаны выполнять свои функции, действуя в применимых пр</w:t>
      </w:r>
      <w:r w:rsidRPr="00EA5D4C">
        <w:rPr>
          <w:w w:val="102"/>
        </w:rPr>
        <w:t>а</w:t>
      </w:r>
      <w:r w:rsidRPr="00EA5D4C">
        <w:rPr>
          <w:w w:val="102"/>
        </w:rPr>
        <w:t>вовых рамках, объективно и беспристрастно. Кроме того, они способствуют поддержанию уровня доверия н</w:t>
      </w:r>
      <w:r w:rsidRPr="00EA5D4C">
        <w:rPr>
          <w:w w:val="102"/>
          <w:lang w:eastAsia="de-AT"/>
        </w:rPr>
        <w:t>аселения к объективному выполнению ими св</w:t>
      </w:r>
      <w:r w:rsidRPr="00EA5D4C">
        <w:rPr>
          <w:w w:val="102"/>
          <w:lang w:eastAsia="de-AT"/>
        </w:rPr>
        <w:t>о</w:t>
      </w:r>
      <w:r w:rsidRPr="00EA5D4C">
        <w:rPr>
          <w:w w:val="102"/>
          <w:lang w:eastAsia="de-AT"/>
        </w:rPr>
        <w:t>их обязанн</w:t>
      </w:r>
      <w:r w:rsidRPr="00EA5D4C">
        <w:rPr>
          <w:w w:val="102"/>
          <w:lang w:eastAsia="de-AT"/>
        </w:rPr>
        <w:t>о</w:t>
      </w:r>
      <w:r w:rsidRPr="00EA5D4C">
        <w:rPr>
          <w:w w:val="102"/>
          <w:lang w:eastAsia="de-AT"/>
        </w:rPr>
        <w:t>стей (в том числе вне с</w:t>
      </w:r>
      <w:r w:rsidRPr="00EA5D4C">
        <w:rPr>
          <w:w w:val="102"/>
        </w:rPr>
        <w:t>лужбы). При выполнении своих обязанностей федеральные служащие должны не только воздерживаться от фактических пр</w:t>
      </w:r>
      <w:r w:rsidRPr="00EA5D4C">
        <w:rPr>
          <w:w w:val="102"/>
        </w:rPr>
        <w:t>о</w:t>
      </w:r>
      <w:r w:rsidRPr="00EA5D4C">
        <w:rPr>
          <w:w w:val="102"/>
        </w:rPr>
        <w:t>явлений расизма, но и исключать любое поведение, от котор</w:t>
      </w:r>
      <w:r w:rsidRPr="00EA5D4C">
        <w:rPr>
          <w:w w:val="102"/>
        </w:rPr>
        <w:t>о</w:t>
      </w:r>
      <w:r w:rsidRPr="00EA5D4C">
        <w:rPr>
          <w:w w:val="102"/>
        </w:rPr>
        <w:t>го может создаться впечатление, что их служебные действия были необъективными или имели рас</w:t>
      </w:r>
      <w:r w:rsidRPr="00EA5D4C">
        <w:rPr>
          <w:w w:val="102"/>
        </w:rPr>
        <w:t>о</w:t>
      </w:r>
      <w:r w:rsidRPr="00EA5D4C">
        <w:rPr>
          <w:w w:val="102"/>
        </w:rPr>
        <w:t>вую подоплеку. К нарушителям применяются дисципл</w:t>
      </w:r>
      <w:r w:rsidRPr="00EA5D4C">
        <w:rPr>
          <w:w w:val="102"/>
        </w:rPr>
        <w:t>и</w:t>
      </w:r>
      <w:r w:rsidRPr="00EA5D4C">
        <w:rPr>
          <w:w w:val="102"/>
        </w:rPr>
        <w:t>нарные взыскания.</w:t>
      </w:r>
    </w:p>
    <w:p w:rsidR="006D1566" w:rsidRPr="00EA5D4C" w:rsidRDefault="006D1566" w:rsidP="00EE64AF">
      <w:pPr>
        <w:pStyle w:val="SingleTxtGR"/>
        <w:rPr>
          <w:w w:val="102"/>
          <w:lang w:eastAsia="de-AT"/>
        </w:rPr>
      </w:pPr>
      <w:r w:rsidRPr="00EA5D4C">
        <w:rPr>
          <w:w w:val="102"/>
        </w:rPr>
        <w:t>41.</w:t>
      </w:r>
      <w:r w:rsidRPr="00EA5D4C">
        <w:rPr>
          <w:w w:val="102"/>
        </w:rPr>
        <w:tab/>
        <w:t>Поскольку для распространения материалов расистского содержания ча</w:t>
      </w:r>
      <w:r w:rsidRPr="00EA5D4C">
        <w:rPr>
          <w:w w:val="102"/>
        </w:rPr>
        <w:t>с</w:t>
      </w:r>
      <w:r w:rsidRPr="00EA5D4C">
        <w:rPr>
          <w:w w:val="102"/>
        </w:rPr>
        <w:t>то используется Интернет, федеральное государство как самый крупный работ</w:t>
      </w:r>
      <w:r w:rsidRPr="00EA5D4C">
        <w:rPr>
          <w:w w:val="102"/>
        </w:rPr>
        <w:t>о</w:t>
      </w:r>
      <w:r w:rsidRPr="00EA5D4C">
        <w:rPr>
          <w:w w:val="102"/>
        </w:rPr>
        <w:t>датель Австрии издало для своих работников спе</w:t>
      </w:r>
      <w:r w:rsidRPr="00EA5D4C">
        <w:rPr>
          <w:w w:val="102"/>
          <w:lang w:eastAsia="de-AT"/>
        </w:rPr>
        <w:t>циальные правила частного пользования Интернетом. Федеральные служащие непосредственно обязаны и</w:t>
      </w:r>
      <w:r w:rsidRPr="00EA5D4C">
        <w:rPr>
          <w:w w:val="102"/>
          <w:lang w:eastAsia="de-AT"/>
        </w:rPr>
        <w:t>с</w:t>
      </w:r>
      <w:r w:rsidRPr="00EA5D4C">
        <w:rPr>
          <w:w w:val="102"/>
          <w:lang w:eastAsia="de-AT"/>
        </w:rPr>
        <w:t>пользовать Инте</w:t>
      </w:r>
      <w:r w:rsidRPr="00EA5D4C">
        <w:rPr>
          <w:w w:val="102"/>
          <w:lang w:eastAsia="de-AT"/>
        </w:rPr>
        <w:t>р</w:t>
      </w:r>
      <w:r w:rsidRPr="00EA5D4C">
        <w:rPr>
          <w:w w:val="102"/>
          <w:lang w:eastAsia="de-AT"/>
        </w:rPr>
        <w:t xml:space="preserve">нет на рабочем месте </w:t>
      </w:r>
      <w:r w:rsidRPr="00EA5D4C">
        <w:rPr>
          <w:w w:val="102"/>
        </w:rPr>
        <w:t>исключительно</w:t>
      </w:r>
      <w:r w:rsidRPr="00EA5D4C">
        <w:rPr>
          <w:w w:val="102"/>
          <w:lang w:eastAsia="de-AT"/>
        </w:rPr>
        <w:t xml:space="preserve"> таким образом, чтобы от этого не страдала репутация государственной службы. Поэтому им категорич</w:t>
      </w:r>
      <w:r w:rsidRPr="00EA5D4C">
        <w:rPr>
          <w:w w:val="102"/>
          <w:lang w:eastAsia="de-AT"/>
        </w:rPr>
        <w:t>е</w:t>
      </w:r>
      <w:r w:rsidRPr="00EA5D4C">
        <w:rPr>
          <w:w w:val="102"/>
          <w:lang w:eastAsia="de-AT"/>
        </w:rPr>
        <w:t>ски запрещено скачивание или потребление Интернет-контента, который запр</w:t>
      </w:r>
      <w:r w:rsidRPr="00EA5D4C">
        <w:rPr>
          <w:w w:val="102"/>
          <w:lang w:eastAsia="de-AT"/>
        </w:rPr>
        <w:t>е</w:t>
      </w:r>
      <w:r w:rsidRPr="00EA5D4C">
        <w:rPr>
          <w:w w:val="102"/>
          <w:lang w:eastAsia="de-AT"/>
        </w:rPr>
        <w:t>щен уголовным законодательством или иным образом признан противозако</w:t>
      </w:r>
      <w:r w:rsidRPr="00EA5D4C">
        <w:rPr>
          <w:w w:val="102"/>
          <w:lang w:eastAsia="de-AT"/>
        </w:rPr>
        <w:t>н</w:t>
      </w:r>
      <w:r w:rsidRPr="00EA5D4C">
        <w:rPr>
          <w:w w:val="102"/>
          <w:lang w:eastAsia="de-AT"/>
        </w:rPr>
        <w:t>ным. Таким образом, не только расистское поведение, но и потребление расис</w:t>
      </w:r>
      <w:r w:rsidRPr="00EA5D4C">
        <w:rPr>
          <w:w w:val="102"/>
          <w:lang w:eastAsia="de-AT"/>
        </w:rPr>
        <w:t>т</w:t>
      </w:r>
      <w:r w:rsidRPr="00EA5D4C">
        <w:rPr>
          <w:w w:val="102"/>
          <w:lang w:eastAsia="de-AT"/>
        </w:rPr>
        <w:t>ского Интернет-контента на рабочем месте квалифицируется как нарушение служебных обязанностей, влекущее за собой взыскания как минимум дисципл</w:t>
      </w:r>
      <w:r w:rsidRPr="00EA5D4C">
        <w:rPr>
          <w:w w:val="102"/>
          <w:lang w:eastAsia="de-AT"/>
        </w:rPr>
        <w:t>и</w:t>
      </w:r>
      <w:r w:rsidRPr="00EA5D4C">
        <w:rPr>
          <w:w w:val="102"/>
          <w:lang w:eastAsia="de-AT"/>
        </w:rPr>
        <w:t xml:space="preserve">нарного характера. </w:t>
      </w:r>
    </w:p>
    <w:p w:rsidR="006D1566" w:rsidRPr="00EA5D4C" w:rsidRDefault="006D1566" w:rsidP="00EE64AF">
      <w:pPr>
        <w:pStyle w:val="SingleTxtGR"/>
        <w:rPr>
          <w:w w:val="102"/>
        </w:rPr>
      </w:pPr>
      <w:r w:rsidRPr="00EA5D4C">
        <w:rPr>
          <w:w w:val="102"/>
        </w:rPr>
        <w:t>42.</w:t>
      </w:r>
      <w:r w:rsidRPr="00EA5D4C">
        <w:rPr>
          <w:w w:val="102"/>
        </w:rPr>
        <w:tab/>
      </w:r>
      <w:r w:rsidRPr="00EA5D4C">
        <w:rPr>
          <w:w w:val="102"/>
          <w:lang w:eastAsia="de-AT"/>
        </w:rPr>
        <w:t>Наконец, следует подчеркнуть, что в целом федеральное правительство занимает жесткую позицию против выступлений, разжигающих ненависть. Ф</w:t>
      </w:r>
      <w:r w:rsidRPr="00EA5D4C">
        <w:rPr>
          <w:w w:val="102"/>
          <w:lang w:eastAsia="de-AT"/>
        </w:rPr>
        <w:t>е</w:t>
      </w:r>
      <w:r w:rsidRPr="00EA5D4C">
        <w:rPr>
          <w:w w:val="102"/>
          <w:lang w:eastAsia="de-AT"/>
        </w:rPr>
        <w:t xml:space="preserve">деральный канцлер </w:t>
      </w:r>
      <w:r w:rsidRPr="00EA5D4C">
        <w:rPr>
          <w:w w:val="102"/>
        </w:rPr>
        <w:t>занял</w:t>
      </w:r>
      <w:r w:rsidRPr="00EA5D4C">
        <w:rPr>
          <w:w w:val="102"/>
          <w:lang w:eastAsia="de-AT"/>
        </w:rPr>
        <w:t xml:space="preserve"> </w:t>
      </w:r>
      <w:r w:rsidRPr="00EA5D4C">
        <w:rPr>
          <w:w w:val="102"/>
        </w:rPr>
        <w:t>четкую</w:t>
      </w:r>
      <w:r w:rsidRPr="00EA5D4C">
        <w:rPr>
          <w:w w:val="102"/>
          <w:lang w:eastAsia="de-AT"/>
        </w:rPr>
        <w:t xml:space="preserve"> позицию в этом вопросе: повышение уровня единения и те</w:t>
      </w:r>
      <w:r w:rsidRPr="00EA5D4C">
        <w:rPr>
          <w:w w:val="102"/>
          <w:lang w:eastAsia="de-AT"/>
        </w:rPr>
        <w:t>р</w:t>
      </w:r>
      <w:r w:rsidRPr="00EA5D4C">
        <w:rPr>
          <w:w w:val="102"/>
          <w:lang w:eastAsia="de-AT"/>
        </w:rPr>
        <w:t>пимости является предметом политической ответственности, особенно в экономически трудные времена, когда многие стараются найти в ком-то причину всех своих бед</w:t>
      </w:r>
      <w:r w:rsidRPr="00EA5D4C">
        <w:rPr>
          <w:color w:val="000000"/>
          <w:w w:val="102"/>
          <w:lang w:eastAsia="de-AT"/>
        </w:rPr>
        <w:t>.</w:t>
      </w:r>
    </w:p>
    <w:p w:rsidR="006D1566" w:rsidRPr="00EA5D4C" w:rsidRDefault="006D1566" w:rsidP="00EE64AF">
      <w:pPr>
        <w:pStyle w:val="H1GR"/>
        <w:rPr>
          <w:w w:val="102"/>
        </w:rPr>
      </w:pPr>
      <w:r w:rsidRPr="00EA5D4C">
        <w:rPr>
          <w:w w:val="102"/>
        </w:rPr>
        <w:tab/>
        <w:t>B.</w:t>
      </w:r>
      <w:r w:rsidRPr="00EA5D4C">
        <w:rPr>
          <w:w w:val="102"/>
        </w:rPr>
        <w:tab/>
        <w:t>Информация о том, квалифицируются ли в национальном уголовном законодательстве как отягчающие вину обстоятельства расовые мотивы</w:t>
      </w:r>
    </w:p>
    <w:p w:rsidR="006D1566" w:rsidRPr="00EA5D4C" w:rsidRDefault="006D1566" w:rsidP="00EE64AF">
      <w:pPr>
        <w:pStyle w:val="SingleTxtGR"/>
        <w:rPr>
          <w:w w:val="102"/>
        </w:rPr>
      </w:pPr>
      <w:r w:rsidRPr="00EA5D4C">
        <w:rPr>
          <w:w w:val="102"/>
        </w:rPr>
        <w:t>43.</w:t>
      </w:r>
      <w:r w:rsidRPr="00EA5D4C">
        <w:rPr>
          <w:w w:val="102"/>
        </w:rPr>
        <w:tab/>
        <w:t>Согласно статье 33 (5) Уголовного кодекса</w:t>
      </w:r>
      <w:r w:rsidRPr="00EA5D4C">
        <w:rPr>
          <w:iCs/>
          <w:w w:val="102"/>
        </w:rPr>
        <w:t>, в частности, расистские и кс</w:t>
      </w:r>
      <w:r w:rsidRPr="00EA5D4C">
        <w:rPr>
          <w:iCs/>
          <w:w w:val="102"/>
        </w:rPr>
        <w:t>е</w:t>
      </w:r>
      <w:r w:rsidRPr="00EA5D4C">
        <w:rPr>
          <w:iCs/>
          <w:w w:val="102"/>
        </w:rPr>
        <w:t>нофобные мотивы при определении меры наказания квалифицируются в качес</w:t>
      </w:r>
      <w:r w:rsidRPr="00EA5D4C">
        <w:rPr>
          <w:iCs/>
          <w:w w:val="102"/>
        </w:rPr>
        <w:t>т</w:t>
      </w:r>
      <w:r w:rsidRPr="00EA5D4C">
        <w:rPr>
          <w:iCs/>
          <w:w w:val="102"/>
        </w:rPr>
        <w:t>ве особо отягчающих вину обстоятельств</w:t>
      </w:r>
      <w:r w:rsidRPr="00EA5D4C">
        <w:rPr>
          <w:w w:val="102"/>
        </w:rPr>
        <w:t xml:space="preserve">. Это означает, что при совершении общеуголовных деяний наличие расистской, ксенофобной и/или антисемитской мотивации может являться </w:t>
      </w:r>
      <w:r w:rsidRPr="00EA5D4C">
        <w:rPr>
          <w:w w:val="102"/>
          <w:lang w:eastAsia="de-AT"/>
        </w:rPr>
        <w:t>отягчающим</w:t>
      </w:r>
      <w:r w:rsidRPr="00EA5D4C">
        <w:rPr>
          <w:w w:val="102"/>
        </w:rPr>
        <w:t xml:space="preserve"> обст</w:t>
      </w:r>
      <w:r w:rsidR="006B1960">
        <w:rPr>
          <w:w w:val="102"/>
        </w:rPr>
        <w:t>оятельством по смыслу ст</w:t>
      </w:r>
      <w:r w:rsidR="006B1960">
        <w:rPr>
          <w:w w:val="102"/>
        </w:rPr>
        <w:t>а</w:t>
      </w:r>
      <w:r w:rsidR="006B1960">
        <w:rPr>
          <w:w w:val="102"/>
        </w:rPr>
        <w:t>тьи 33 </w:t>
      </w:r>
      <w:r w:rsidRPr="00EA5D4C">
        <w:rPr>
          <w:w w:val="102"/>
        </w:rPr>
        <w:t>(5) Уголовного кодекса. Отягчающие обстоятельства, которые рассматр</w:t>
      </w:r>
      <w:r w:rsidRPr="00EA5D4C">
        <w:rPr>
          <w:w w:val="102"/>
        </w:rPr>
        <w:t>и</w:t>
      </w:r>
      <w:r w:rsidRPr="00EA5D4C">
        <w:rPr>
          <w:w w:val="102"/>
        </w:rPr>
        <w:t>ваются при избрании меры наказания, не вводятся в электронный процессуал</w:t>
      </w:r>
      <w:r w:rsidRPr="00EA5D4C">
        <w:rPr>
          <w:w w:val="102"/>
        </w:rPr>
        <w:t>ь</w:t>
      </w:r>
      <w:r w:rsidRPr="00EA5D4C">
        <w:rPr>
          <w:w w:val="102"/>
        </w:rPr>
        <w:t>ный регистр судебных органов; их можно выявить только в обосновании, кот</w:t>
      </w:r>
      <w:r w:rsidRPr="00EA5D4C">
        <w:rPr>
          <w:w w:val="102"/>
        </w:rPr>
        <w:t>о</w:t>
      </w:r>
      <w:r w:rsidRPr="00EA5D4C">
        <w:rPr>
          <w:w w:val="102"/>
        </w:rPr>
        <w:t>рым сопровождаются отдельные судебные постановления. Однако в соответс</w:t>
      </w:r>
      <w:r w:rsidRPr="00EA5D4C">
        <w:rPr>
          <w:w w:val="102"/>
        </w:rPr>
        <w:t>т</w:t>
      </w:r>
      <w:r w:rsidRPr="00EA5D4C">
        <w:rPr>
          <w:w w:val="102"/>
        </w:rPr>
        <w:t>вии с декретом от 23 января 2009 года о новом порядке отчетности государс</w:t>
      </w:r>
      <w:r w:rsidRPr="00EA5D4C">
        <w:rPr>
          <w:w w:val="102"/>
        </w:rPr>
        <w:t>т</w:t>
      </w:r>
      <w:r w:rsidRPr="00EA5D4C">
        <w:rPr>
          <w:w w:val="102"/>
        </w:rPr>
        <w:t>венных обвинит</w:t>
      </w:r>
      <w:r w:rsidRPr="00EA5D4C">
        <w:rPr>
          <w:w w:val="102"/>
        </w:rPr>
        <w:t>е</w:t>
      </w:r>
      <w:r w:rsidRPr="00EA5D4C">
        <w:rPr>
          <w:w w:val="102"/>
        </w:rPr>
        <w:t>лей</w:t>
      </w:r>
      <w:r w:rsidRPr="00EA5D4C">
        <w:rPr>
          <w:i/>
          <w:w w:val="102"/>
        </w:rPr>
        <w:t xml:space="preserve"> </w:t>
      </w:r>
      <w:r w:rsidRPr="00EA5D4C">
        <w:rPr>
          <w:w w:val="102"/>
        </w:rPr>
        <w:t>(</w:t>
      </w:r>
      <w:r w:rsidRPr="00150AA0">
        <w:rPr>
          <w:i/>
          <w:w w:val="102"/>
        </w:rPr>
        <w:t>Berichtspflichtenerlass</w:t>
      </w:r>
      <w:r w:rsidRPr="00EA5D4C">
        <w:rPr>
          <w:w w:val="102"/>
        </w:rPr>
        <w:t>) сотрудникам органов прокуратуры было непосредственно вменено в обязанность сообщать Федеральному мин</w:t>
      </w:r>
      <w:r w:rsidRPr="00EA5D4C">
        <w:rPr>
          <w:w w:val="102"/>
        </w:rPr>
        <w:t>и</w:t>
      </w:r>
      <w:r w:rsidRPr="00EA5D4C">
        <w:rPr>
          <w:w w:val="102"/>
        </w:rPr>
        <w:t>стерству юстиции обо всех делах, при рассмотрении которых были приняты во внимание отягчающие обстоятельства, предусмотренные статьей 33 (5) Уголо</w:t>
      </w:r>
      <w:r w:rsidRPr="00EA5D4C">
        <w:rPr>
          <w:w w:val="102"/>
        </w:rPr>
        <w:t>в</w:t>
      </w:r>
      <w:r w:rsidRPr="00EA5D4C">
        <w:rPr>
          <w:w w:val="102"/>
        </w:rPr>
        <w:t>ного кодекса. Благодаря этому появилась возможность анализировать динамику численности расово мотивированных уголовных преступлений.</w:t>
      </w:r>
    </w:p>
    <w:p w:rsidR="006D1566" w:rsidRPr="00EA5D4C" w:rsidRDefault="006D1566" w:rsidP="00EE64AF">
      <w:pPr>
        <w:pStyle w:val="H1G"/>
        <w:rPr>
          <w:spacing w:val="4"/>
          <w:w w:val="102"/>
          <w:kern w:val="14"/>
          <w:lang w:val="ru-RU"/>
        </w:rPr>
      </w:pPr>
      <w:r w:rsidRPr="00EA5D4C">
        <w:rPr>
          <w:spacing w:val="4"/>
          <w:w w:val="102"/>
          <w:kern w:val="14"/>
          <w:lang w:val="ru-RU"/>
        </w:rPr>
        <w:tab/>
        <w:t>C.</w:t>
      </w:r>
      <w:r w:rsidRPr="00EA5D4C">
        <w:rPr>
          <w:spacing w:val="4"/>
          <w:w w:val="102"/>
          <w:kern w:val="14"/>
          <w:lang w:val="ru-RU"/>
        </w:rPr>
        <w:tab/>
        <w:t>Обязательства по статье 4 Конвенции</w:t>
      </w:r>
    </w:p>
    <w:p w:rsidR="006D1566" w:rsidRPr="00EA5D4C" w:rsidRDefault="006D1566" w:rsidP="00EE64AF">
      <w:pPr>
        <w:pStyle w:val="SingleTxtGR"/>
        <w:rPr>
          <w:iCs/>
          <w:w w:val="102"/>
        </w:rPr>
      </w:pPr>
      <w:r w:rsidRPr="00EA5D4C">
        <w:rPr>
          <w:w w:val="102"/>
        </w:rPr>
        <w:t>44.</w:t>
      </w:r>
      <w:r w:rsidRPr="00EA5D4C">
        <w:rPr>
          <w:w w:val="102"/>
        </w:rPr>
        <w:tab/>
        <w:t>Ниже приводятся статистические данные о различных видах правонар</w:t>
      </w:r>
      <w:r w:rsidRPr="00EA5D4C">
        <w:rPr>
          <w:w w:val="102"/>
        </w:rPr>
        <w:t>у</w:t>
      </w:r>
      <w:r w:rsidRPr="00EA5D4C">
        <w:rPr>
          <w:w w:val="102"/>
        </w:rPr>
        <w:t xml:space="preserve">шений по законодательству о запрещении дискриминации </w:t>
      </w:r>
      <w:r w:rsidRPr="00EA5D4C">
        <w:rPr>
          <w:w w:val="102"/>
          <w:lang w:eastAsia="de-AT"/>
        </w:rPr>
        <w:t>(все показатели соо</w:t>
      </w:r>
      <w:r w:rsidRPr="00EA5D4C">
        <w:rPr>
          <w:w w:val="102"/>
          <w:lang w:eastAsia="de-AT"/>
        </w:rPr>
        <w:t>т</w:t>
      </w:r>
      <w:r w:rsidRPr="00EA5D4C">
        <w:rPr>
          <w:w w:val="102"/>
          <w:lang w:eastAsia="de-AT"/>
        </w:rPr>
        <w:t>ветствуют количествам уголовных правонарушений, доведенных до сведения правоохранител</w:t>
      </w:r>
      <w:r w:rsidRPr="00EA5D4C">
        <w:rPr>
          <w:w w:val="102"/>
          <w:lang w:eastAsia="de-AT"/>
        </w:rPr>
        <w:t>ь</w:t>
      </w:r>
      <w:r w:rsidRPr="00EA5D4C">
        <w:rPr>
          <w:w w:val="102"/>
          <w:lang w:eastAsia="de-AT"/>
        </w:rPr>
        <w:t>ных органов</w:t>
      </w:r>
      <w:r w:rsidRPr="00EA5D4C">
        <w:rPr>
          <w:iCs/>
          <w:w w:val="102"/>
          <w:lang w:eastAsia="de-AT"/>
        </w:rPr>
        <w:t>)</w:t>
      </w:r>
      <w:r w:rsidRPr="00EA5D4C">
        <w:rPr>
          <w:iCs/>
          <w:w w:val="102"/>
        </w:rPr>
        <w:t>:</w:t>
      </w:r>
    </w:p>
    <w:tbl>
      <w:tblPr>
        <w:tblStyle w:val="TabNum"/>
        <w:tblW w:w="7370" w:type="dxa"/>
        <w:tblInd w:w="1134" w:type="dxa"/>
        <w:tblLook w:val="01E0" w:firstRow="1" w:lastRow="1" w:firstColumn="1" w:lastColumn="1" w:noHBand="0" w:noVBand="0"/>
      </w:tblPr>
      <w:tblGrid>
        <w:gridCol w:w="3584"/>
        <w:gridCol w:w="1287"/>
        <w:gridCol w:w="1246"/>
        <w:gridCol w:w="1253"/>
      </w:tblGrid>
      <w:tr w:rsidR="006D1566" w:rsidRPr="00EA5D4C" w:rsidTr="00EE64AF">
        <w:trPr>
          <w:trHeight w:val="240"/>
          <w:tblHeader/>
        </w:trPr>
        <w:tc>
          <w:tcPr>
            <w:cnfStyle w:val="001000000000" w:firstRow="0" w:lastRow="0" w:firstColumn="1" w:lastColumn="0" w:oddVBand="0" w:evenVBand="0" w:oddHBand="0" w:evenHBand="0" w:firstRowFirstColumn="0" w:firstRowLastColumn="0" w:lastRowFirstColumn="0" w:lastRowLastColumn="0"/>
            <w:tcW w:w="3584" w:type="dxa"/>
            <w:tcBorders>
              <w:bottom w:val="single" w:sz="12" w:space="0" w:color="auto"/>
            </w:tcBorders>
            <w:shd w:val="clear" w:color="auto" w:fill="auto"/>
          </w:tcPr>
          <w:p w:rsidR="006D1566" w:rsidRPr="00EA5D4C" w:rsidRDefault="006D1566" w:rsidP="002C41BB">
            <w:pPr>
              <w:spacing w:before="20" w:line="200" w:lineRule="exact"/>
              <w:rPr>
                <w:i/>
                <w:w w:val="102"/>
                <w:sz w:val="16"/>
              </w:rPr>
            </w:pPr>
            <w:r w:rsidRPr="00EA5D4C">
              <w:rPr>
                <w:i/>
                <w:w w:val="102"/>
                <w:sz w:val="16"/>
              </w:rPr>
              <w:t>Жалобы</w:t>
            </w:r>
          </w:p>
        </w:tc>
        <w:tc>
          <w:tcPr>
            <w:tcW w:w="1287" w:type="dxa"/>
            <w:tcBorders>
              <w:top w:val="single" w:sz="4" w:space="0" w:color="auto"/>
              <w:bottom w:val="single" w:sz="12" w:space="0" w:color="auto"/>
            </w:tcBorders>
            <w:shd w:val="clear" w:color="auto" w:fill="auto"/>
          </w:tcPr>
          <w:p w:rsidR="006D1566" w:rsidRPr="00EA5D4C" w:rsidRDefault="006D1566" w:rsidP="002C41BB">
            <w:pPr>
              <w:spacing w:before="20" w:line="200" w:lineRule="exact"/>
              <w:cnfStyle w:val="000000000000" w:firstRow="0" w:lastRow="0" w:firstColumn="0" w:lastColumn="0" w:oddVBand="0" w:evenVBand="0" w:oddHBand="0" w:evenHBand="0" w:firstRowFirstColumn="0" w:firstRowLastColumn="0" w:lastRowFirstColumn="0" w:lastRowLastColumn="0"/>
              <w:rPr>
                <w:i/>
                <w:w w:val="102"/>
                <w:sz w:val="16"/>
              </w:rPr>
            </w:pPr>
            <w:r w:rsidRPr="00EA5D4C">
              <w:rPr>
                <w:i/>
                <w:w w:val="102"/>
                <w:sz w:val="16"/>
              </w:rPr>
              <w:t>200</w:t>
            </w:r>
            <w:r w:rsidR="006B1960">
              <w:rPr>
                <w:i/>
                <w:w w:val="102"/>
                <w:sz w:val="16"/>
              </w:rPr>
              <w:t>7 год</w:t>
            </w:r>
          </w:p>
        </w:tc>
        <w:tc>
          <w:tcPr>
            <w:tcW w:w="1246" w:type="dxa"/>
            <w:tcBorders>
              <w:top w:val="single" w:sz="4" w:space="0" w:color="auto"/>
              <w:bottom w:val="single" w:sz="12" w:space="0" w:color="auto"/>
            </w:tcBorders>
            <w:shd w:val="clear" w:color="auto" w:fill="auto"/>
          </w:tcPr>
          <w:p w:rsidR="006D1566" w:rsidRPr="00EA5D4C" w:rsidRDefault="006D1566" w:rsidP="002C41BB">
            <w:pPr>
              <w:spacing w:before="20" w:line="200" w:lineRule="exact"/>
              <w:cnfStyle w:val="000000000000" w:firstRow="0" w:lastRow="0" w:firstColumn="0" w:lastColumn="0" w:oddVBand="0" w:evenVBand="0" w:oddHBand="0" w:evenHBand="0" w:firstRowFirstColumn="0" w:firstRowLastColumn="0" w:lastRowFirstColumn="0" w:lastRowLastColumn="0"/>
              <w:rPr>
                <w:i/>
                <w:w w:val="102"/>
                <w:sz w:val="16"/>
              </w:rPr>
            </w:pPr>
            <w:r w:rsidRPr="00EA5D4C">
              <w:rPr>
                <w:i/>
                <w:w w:val="102"/>
                <w:sz w:val="16"/>
              </w:rPr>
              <w:t>2008</w:t>
            </w:r>
            <w:r w:rsidR="006B1960">
              <w:rPr>
                <w:i/>
                <w:w w:val="102"/>
                <w:sz w:val="16"/>
              </w:rPr>
              <w:t xml:space="preserve"> год</w:t>
            </w:r>
          </w:p>
        </w:tc>
        <w:tc>
          <w:tcPr>
            <w:tcW w:w="1253" w:type="dxa"/>
            <w:tcBorders>
              <w:top w:val="single" w:sz="4" w:space="0" w:color="auto"/>
              <w:bottom w:val="single" w:sz="12" w:space="0" w:color="auto"/>
            </w:tcBorders>
            <w:shd w:val="clear" w:color="auto" w:fill="auto"/>
          </w:tcPr>
          <w:p w:rsidR="006D1566" w:rsidRPr="00EA5D4C" w:rsidRDefault="006D1566" w:rsidP="002C41BB">
            <w:pPr>
              <w:spacing w:before="20" w:line="200" w:lineRule="exact"/>
              <w:cnfStyle w:val="000000000000" w:firstRow="0" w:lastRow="0" w:firstColumn="0" w:lastColumn="0" w:oddVBand="0" w:evenVBand="0" w:oddHBand="0" w:evenHBand="0" w:firstRowFirstColumn="0" w:firstRowLastColumn="0" w:lastRowFirstColumn="0" w:lastRowLastColumn="0"/>
              <w:rPr>
                <w:i/>
                <w:w w:val="102"/>
                <w:sz w:val="16"/>
              </w:rPr>
            </w:pPr>
            <w:r w:rsidRPr="00EA5D4C">
              <w:rPr>
                <w:i/>
                <w:w w:val="102"/>
                <w:sz w:val="16"/>
              </w:rPr>
              <w:t>2009</w:t>
            </w:r>
            <w:r w:rsidR="006B1960">
              <w:rPr>
                <w:i/>
                <w:w w:val="102"/>
                <w:sz w:val="16"/>
              </w:rPr>
              <w:t xml:space="preserve"> год</w:t>
            </w:r>
          </w:p>
        </w:tc>
      </w:tr>
      <w:tr w:rsidR="006D1566" w:rsidRPr="00EA5D4C" w:rsidTr="00EE64AF">
        <w:trPr>
          <w:trHeight w:val="240"/>
        </w:trPr>
        <w:tc>
          <w:tcPr>
            <w:cnfStyle w:val="001000000000" w:firstRow="0" w:lastRow="0" w:firstColumn="1" w:lastColumn="0" w:oddVBand="0" w:evenVBand="0" w:oddHBand="0" w:evenHBand="0" w:firstRowFirstColumn="0" w:firstRowLastColumn="0" w:lastRowFirstColumn="0" w:lastRowLastColumn="0"/>
            <w:tcW w:w="3584" w:type="dxa"/>
            <w:tcBorders>
              <w:top w:val="single" w:sz="12" w:space="0" w:color="auto"/>
            </w:tcBorders>
          </w:tcPr>
          <w:p w:rsidR="006D1566" w:rsidRPr="00EA5D4C" w:rsidRDefault="006D1566" w:rsidP="00150AA0">
            <w:pPr>
              <w:spacing w:before="20" w:after="20"/>
              <w:rPr>
                <w:w w:val="102"/>
              </w:rPr>
            </w:pPr>
            <w:r w:rsidRPr="00EA5D4C">
              <w:rPr>
                <w:w w:val="102"/>
              </w:rPr>
              <w:t>Закон о запрещении</w:t>
            </w:r>
          </w:p>
        </w:tc>
        <w:tc>
          <w:tcPr>
            <w:tcW w:w="1287" w:type="dxa"/>
            <w:tcBorders>
              <w:top w:val="single" w:sz="12" w:space="0" w:color="auto"/>
            </w:tcBorders>
          </w:tcPr>
          <w:p w:rsidR="006D1566" w:rsidRPr="00EA5D4C" w:rsidRDefault="006D1566" w:rsidP="00150AA0">
            <w:pPr>
              <w:spacing w:before="20" w:after="20"/>
              <w:cnfStyle w:val="000000000000" w:firstRow="0" w:lastRow="0" w:firstColumn="0" w:lastColumn="0" w:oddVBand="0" w:evenVBand="0" w:oddHBand="0" w:evenHBand="0" w:firstRowFirstColumn="0" w:firstRowLastColumn="0" w:lastRowFirstColumn="0" w:lastRowLastColumn="0"/>
              <w:rPr>
                <w:w w:val="102"/>
              </w:rPr>
            </w:pPr>
            <w:r w:rsidRPr="00EA5D4C">
              <w:rPr>
                <w:w w:val="102"/>
              </w:rPr>
              <w:t>369</w:t>
            </w:r>
          </w:p>
        </w:tc>
        <w:tc>
          <w:tcPr>
            <w:tcW w:w="1246" w:type="dxa"/>
            <w:tcBorders>
              <w:top w:val="single" w:sz="12" w:space="0" w:color="auto"/>
            </w:tcBorders>
          </w:tcPr>
          <w:p w:rsidR="006D1566" w:rsidRPr="00EA5D4C" w:rsidRDefault="006D1566" w:rsidP="00150AA0">
            <w:pPr>
              <w:spacing w:before="20" w:after="20"/>
              <w:cnfStyle w:val="000000000000" w:firstRow="0" w:lastRow="0" w:firstColumn="0" w:lastColumn="0" w:oddVBand="0" w:evenVBand="0" w:oddHBand="0" w:evenHBand="0" w:firstRowFirstColumn="0" w:firstRowLastColumn="0" w:lastRowFirstColumn="0" w:lastRowLastColumn="0"/>
              <w:rPr>
                <w:w w:val="102"/>
              </w:rPr>
            </w:pPr>
            <w:r w:rsidRPr="00EA5D4C">
              <w:rPr>
                <w:w w:val="102"/>
              </w:rPr>
              <w:t>360</w:t>
            </w:r>
          </w:p>
        </w:tc>
        <w:tc>
          <w:tcPr>
            <w:tcW w:w="1253" w:type="dxa"/>
            <w:tcBorders>
              <w:top w:val="single" w:sz="12" w:space="0" w:color="auto"/>
            </w:tcBorders>
          </w:tcPr>
          <w:p w:rsidR="006D1566" w:rsidRPr="00EA5D4C" w:rsidRDefault="006D1566" w:rsidP="00150AA0">
            <w:pPr>
              <w:spacing w:before="20" w:after="20"/>
              <w:cnfStyle w:val="000000000000" w:firstRow="0" w:lastRow="0" w:firstColumn="0" w:lastColumn="0" w:oddVBand="0" w:evenVBand="0" w:oddHBand="0" w:evenHBand="0" w:firstRowFirstColumn="0" w:firstRowLastColumn="0" w:lastRowFirstColumn="0" w:lastRowLastColumn="0"/>
              <w:rPr>
                <w:w w:val="102"/>
              </w:rPr>
            </w:pPr>
            <w:r w:rsidRPr="00EA5D4C">
              <w:rPr>
                <w:w w:val="102"/>
              </w:rPr>
              <w:t>396</w:t>
            </w:r>
          </w:p>
        </w:tc>
      </w:tr>
      <w:tr w:rsidR="006D1566" w:rsidRPr="00EA5D4C" w:rsidTr="00EE64AF">
        <w:trPr>
          <w:trHeight w:val="240"/>
        </w:trPr>
        <w:tc>
          <w:tcPr>
            <w:cnfStyle w:val="001000000000" w:firstRow="0" w:lastRow="0" w:firstColumn="1" w:lastColumn="0" w:oddVBand="0" w:evenVBand="0" w:oddHBand="0" w:evenHBand="0" w:firstRowFirstColumn="0" w:firstRowLastColumn="0" w:lastRowFirstColumn="0" w:lastRowLastColumn="0"/>
            <w:tcW w:w="3584" w:type="dxa"/>
          </w:tcPr>
          <w:p w:rsidR="006D1566" w:rsidRPr="00EA5D4C" w:rsidRDefault="006D1566" w:rsidP="00150AA0">
            <w:pPr>
              <w:spacing w:before="20" w:after="20"/>
              <w:rPr>
                <w:w w:val="102"/>
              </w:rPr>
            </w:pPr>
            <w:r w:rsidRPr="00EA5D4C">
              <w:rPr>
                <w:w w:val="102"/>
              </w:rPr>
              <w:t>Разжигание ненависти</w:t>
            </w:r>
          </w:p>
        </w:tc>
        <w:tc>
          <w:tcPr>
            <w:tcW w:w="1287" w:type="dxa"/>
          </w:tcPr>
          <w:p w:rsidR="006D1566" w:rsidRPr="00EA5D4C" w:rsidRDefault="006D1566" w:rsidP="00150AA0">
            <w:pPr>
              <w:spacing w:before="20" w:after="20"/>
              <w:cnfStyle w:val="000000000000" w:firstRow="0" w:lastRow="0" w:firstColumn="0" w:lastColumn="0" w:oddVBand="0" w:evenVBand="0" w:oddHBand="0" w:evenHBand="0" w:firstRowFirstColumn="0" w:firstRowLastColumn="0" w:lastRowFirstColumn="0" w:lastRowLastColumn="0"/>
              <w:rPr>
                <w:w w:val="102"/>
              </w:rPr>
            </w:pPr>
            <w:r w:rsidRPr="00EA5D4C">
              <w:rPr>
                <w:w w:val="102"/>
              </w:rPr>
              <w:t>52</w:t>
            </w:r>
          </w:p>
        </w:tc>
        <w:tc>
          <w:tcPr>
            <w:tcW w:w="1246" w:type="dxa"/>
          </w:tcPr>
          <w:p w:rsidR="006D1566" w:rsidRPr="00EA5D4C" w:rsidRDefault="006D1566" w:rsidP="00150AA0">
            <w:pPr>
              <w:spacing w:before="20" w:after="20"/>
              <w:cnfStyle w:val="000000000000" w:firstRow="0" w:lastRow="0" w:firstColumn="0" w:lastColumn="0" w:oddVBand="0" w:evenVBand="0" w:oddHBand="0" w:evenHBand="0" w:firstRowFirstColumn="0" w:firstRowLastColumn="0" w:lastRowFirstColumn="0" w:lastRowLastColumn="0"/>
              <w:rPr>
                <w:w w:val="102"/>
              </w:rPr>
            </w:pPr>
            <w:r w:rsidRPr="00EA5D4C">
              <w:rPr>
                <w:w w:val="102"/>
              </w:rPr>
              <w:t>73</w:t>
            </w:r>
          </w:p>
        </w:tc>
        <w:tc>
          <w:tcPr>
            <w:tcW w:w="1253" w:type="dxa"/>
          </w:tcPr>
          <w:p w:rsidR="006D1566" w:rsidRPr="00EA5D4C" w:rsidRDefault="006D1566" w:rsidP="00150AA0">
            <w:pPr>
              <w:spacing w:before="20" w:after="20"/>
              <w:cnfStyle w:val="000000000000" w:firstRow="0" w:lastRow="0" w:firstColumn="0" w:lastColumn="0" w:oddVBand="0" w:evenVBand="0" w:oddHBand="0" w:evenHBand="0" w:firstRowFirstColumn="0" w:firstRowLastColumn="0" w:lastRowFirstColumn="0" w:lastRowLastColumn="0"/>
              <w:rPr>
                <w:w w:val="102"/>
              </w:rPr>
            </w:pPr>
            <w:r w:rsidRPr="00EA5D4C">
              <w:rPr>
                <w:w w:val="102"/>
              </w:rPr>
              <w:t>33</w:t>
            </w:r>
          </w:p>
        </w:tc>
      </w:tr>
      <w:tr w:rsidR="006D1566" w:rsidRPr="00EA5D4C" w:rsidTr="00EE64AF">
        <w:trPr>
          <w:trHeight w:val="240"/>
        </w:trPr>
        <w:tc>
          <w:tcPr>
            <w:cnfStyle w:val="001000000000" w:firstRow="0" w:lastRow="0" w:firstColumn="1" w:lastColumn="0" w:oddVBand="0" w:evenVBand="0" w:oddHBand="0" w:evenHBand="0" w:firstRowFirstColumn="0" w:firstRowLastColumn="0" w:lastRowFirstColumn="0" w:lastRowLastColumn="0"/>
            <w:tcW w:w="3584" w:type="dxa"/>
          </w:tcPr>
          <w:p w:rsidR="006D1566" w:rsidRPr="00EA5D4C" w:rsidRDefault="006D1566" w:rsidP="00150AA0">
            <w:pPr>
              <w:spacing w:before="20" w:after="20"/>
              <w:rPr>
                <w:w w:val="102"/>
              </w:rPr>
            </w:pPr>
            <w:r w:rsidRPr="00EA5D4C">
              <w:rPr>
                <w:w w:val="102"/>
              </w:rPr>
              <w:t xml:space="preserve">Прочие уголовные правонарушения (УК) </w:t>
            </w:r>
          </w:p>
        </w:tc>
        <w:tc>
          <w:tcPr>
            <w:tcW w:w="1287" w:type="dxa"/>
          </w:tcPr>
          <w:p w:rsidR="006D1566" w:rsidRPr="00EA5D4C" w:rsidRDefault="006D1566" w:rsidP="00150AA0">
            <w:pPr>
              <w:spacing w:before="20" w:after="20"/>
              <w:cnfStyle w:val="000000000000" w:firstRow="0" w:lastRow="0" w:firstColumn="0" w:lastColumn="0" w:oddVBand="0" w:evenVBand="0" w:oddHBand="0" w:evenHBand="0" w:firstRowFirstColumn="0" w:firstRowLastColumn="0" w:lastRowFirstColumn="0" w:lastRowLastColumn="0"/>
              <w:rPr>
                <w:w w:val="102"/>
              </w:rPr>
            </w:pPr>
            <w:r w:rsidRPr="00EA5D4C">
              <w:rPr>
                <w:w w:val="102"/>
              </w:rPr>
              <w:t>251</w:t>
            </w:r>
          </w:p>
        </w:tc>
        <w:tc>
          <w:tcPr>
            <w:tcW w:w="1246" w:type="dxa"/>
          </w:tcPr>
          <w:p w:rsidR="006D1566" w:rsidRPr="00EA5D4C" w:rsidRDefault="006D1566" w:rsidP="00150AA0">
            <w:pPr>
              <w:spacing w:before="20" w:after="20"/>
              <w:cnfStyle w:val="000000000000" w:firstRow="0" w:lastRow="0" w:firstColumn="0" w:lastColumn="0" w:oddVBand="0" w:evenVBand="0" w:oddHBand="0" w:evenHBand="0" w:firstRowFirstColumn="0" w:firstRowLastColumn="0" w:lastRowFirstColumn="0" w:lastRowLastColumn="0"/>
              <w:rPr>
                <w:w w:val="102"/>
              </w:rPr>
            </w:pPr>
            <w:r w:rsidRPr="00EA5D4C">
              <w:rPr>
                <w:w w:val="102"/>
              </w:rPr>
              <w:t>304</w:t>
            </w:r>
          </w:p>
        </w:tc>
        <w:tc>
          <w:tcPr>
            <w:tcW w:w="1253" w:type="dxa"/>
          </w:tcPr>
          <w:p w:rsidR="006D1566" w:rsidRPr="00EA5D4C" w:rsidRDefault="006D1566" w:rsidP="00150AA0">
            <w:pPr>
              <w:spacing w:before="20" w:after="20"/>
              <w:cnfStyle w:val="000000000000" w:firstRow="0" w:lastRow="0" w:firstColumn="0" w:lastColumn="0" w:oddVBand="0" w:evenVBand="0" w:oddHBand="0" w:evenHBand="0" w:firstRowFirstColumn="0" w:firstRowLastColumn="0" w:lastRowFirstColumn="0" w:lastRowLastColumn="0"/>
              <w:rPr>
                <w:w w:val="102"/>
              </w:rPr>
            </w:pPr>
            <w:r w:rsidRPr="00EA5D4C">
              <w:rPr>
                <w:w w:val="102"/>
              </w:rPr>
              <w:t>253</w:t>
            </w:r>
          </w:p>
        </w:tc>
      </w:tr>
      <w:tr w:rsidR="006D1566" w:rsidRPr="00EA5D4C" w:rsidTr="00EE64AF">
        <w:trPr>
          <w:trHeight w:val="240"/>
        </w:trPr>
        <w:tc>
          <w:tcPr>
            <w:cnfStyle w:val="001000000000" w:firstRow="0" w:lastRow="0" w:firstColumn="1" w:lastColumn="0" w:oddVBand="0" w:evenVBand="0" w:oddHBand="0" w:evenHBand="0" w:firstRowFirstColumn="0" w:firstRowLastColumn="0" w:lastRowFirstColumn="0" w:lastRowLastColumn="0"/>
            <w:tcW w:w="3584" w:type="dxa"/>
          </w:tcPr>
          <w:p w:rsidR="006D1566" w:rsidRPr="00EA5D4C" w:rsidRDefault="006D1566" w:rsidP="00150AA0">
            <w:pPr>
              <w:spacing w:before="20" w:after="20"/>
              <w:rPr>
                <w:w w:val="102"/>
              </w:rPr>
            </w:pPr>
            <w:r w:rsidRPr="00EA5D4C">
              <w:rPr>
                <w:w w:val="102"/>
              </w:rPr>
              <w:t>Закон о символике*</w:t>
            </w:r>
          </w:p>
        </w:tc>
        <w:tc>
          <w:tcPr>
            <w:tcW w:w="1287" w:type="dxa"/>
          </w:tcPr>
          <w:p w:rsidR="006D1566" w:rsidRPr="00EA5D4C" w:rsidRDefault="006D1566" w:rsidP="00150AA0">
            <w:pPr>
              <w:spacing w:before="20" w:after="20"/>
              <w:cnfStyle w:val="000000000000" w:firstRow="0" w:lastRow="0" w:firstColumn="0" w:lastColumn="0" w:oddVBand="0" w:evenVBand="0" w:oddHBand="0" w:evenHBand="0" w:firstRowFirstColumn="0" w:firstRowLastColumn="0" w:lastRowFirstColumn="0" w:lastRowLastColumn="0"/>
              <w:rPr>
                <w:w w:val="102"/>
              </w:rPr>
            </w:pPr>
            <w:r w:rsidRPr="00EA5D4C">
              <w:rPr>
                <w:w w:val="102"/>
              </w:rPr>
              <w:t>14</w:t>
            </w:r>
          </w:p>
        </w:tc>
        <w:tc>
          <w:tcPr>
            <w:tcW w:w="1246" w:type="dxa"/>
          </w:tcPr>
          <w:p w:rsidR="006D1566" w:rsidRPr="00EA5D4C" w:rsidRDefault="006D1566" w:rsidP="00150AA0">
            <w:pPr>
              <w:spacing w:before="20" w:after="20"/>
              <w:cnfStyle w:val="000000000000" w:firstRow="0" w:lastRow="0" w:firstColumn="0" w:lastColumn="0" w:oddVBand="0" w:evenVBand="0" w:oddHBand="0" w:evenHBand="0" w:firstRowFirstColumn="0" w:firstRowLastColumn="0" w:lastRowFirstColumn="0" w:lastRowLastColumn="0"/>
              <w:rPr>
                <w:w w:val="102"/>
              </w:rPr>
            </w:pPr>
            <w:r w:rsidRPr="00EA5D4C">
              <w:rPr>
                <w:w w:val="102"/>
              </w:rPr>
              <w:t>21</w:t>
            </w:r>
          </w:p>
        </w:tc>
        <w:tc>
          <w:tcPr>
            <w:tcW w:w="1253" w:type="dxa"/>
          </w:tcPr>
          <w:p w:rsidR="006D1566" w:rsidRPr="00EA5D4C" w:rsidRDefault="006D1566" w:rsidP="00150AA0">
            <w:pPr>
              <w:spacing w:before="20" w:after="20"/>
              <w:cnfStyle w:val="000000000000" w:firstRow="0" w:lastRow="0" w:firstColumn="0" w:lastColumn="0" w:oddVBand="0" w:evenVBand="0" w:oddHBand="0" w:evenHBand="0" w:firstRowFirstColumn="0" w:firstRowLastColumn="0" w:lastRowFirstColumn="0" w:lastRowLastColumn="0"/>
              <w:rPr>
                <w:w w:val="102"/>
              </w:rPr>
            </w:pPr>
            <w:r w:rsidRPr="00EA5D4C">
              <w:rPr>
                <w:w w:val="102"/>
              </w:rPr>
              <w:t>40</w:t>
            </w:r>
          </w:p>
        </w:tc>
      </w:tr>
      <w:tr w:rsidR="006D1566" w:rsidRPr="00EA5D4C" w:rsidTr="00EE64AF">
        <w:trPr>
          <w:trHeight w:val="240"/>
        </w:trPr>
        <w:tc>
          <w:tcPr>
            <w:cnfStyle w:val="001000000000" w:firstRow="0" w:lastRow="0" w:firstColumn="1" w:lastColumn="0" w:oddVBand="0" w:evenVBand="0" w:oddHBand="0" w:evenHBand="0" w:firstRowFirstColumn="0" w:firstRowLastColumn="0" w:lastRowFirstColumn="0" w:lastRowLastColumn="0"/>
            <w:tcW w:w="3584" w:type="dxa"/>
          </w:tcPr>
          <w:p w:rsidR="006D1566" w:rsidRPr="00EA5D4C" w:rsidRDefault="006D1566" w:rsidP="00150AA0">
            <w:pPr>
              <w:spacing w:before="20" w:after="20"/>
              <w:rPr>
                <w:w w:val="102"/>
              </w:rPr>
            </w:pPr>
            <w:r w:rsidRPr="00EA5D4C">
              <w:rPr>
                <w:w w:val="102"/>
              </w:rPr>
              <w:t>Пункт 1 (4) статьи III EGVG**</w:t>
            </w:r>
          </w:p>
        </w:tc>
        <w:tc>
          <w:tcPr>
            <w:tcW w:w="1287" w:type="dxa"/>
          </w:tcPr>
          <w:p w:rsidR="006D1566" w:rsidRPr="00EA5D4C" w:rsidRDefault="006D1566" w:rsidP="00150AA0">
            <w:pPr>
              <w:spacing w:before="20" w:after="20"/>
              <w:cnfStyle w:val="000000000000" w:firstRow="0" w:lastRow="0" w:firstColumn="0" w:lastColumn="0" w:oddVBand="0" w:evenVBand="0" w:oddHBand="0" w:evenHBand="0" w:firstRowFirstColumn="0" w:firstRowLastColumn="0" w:lastRowFirstColumn="0" w:lastRowLastColumn="0"/>
              <w:rPr>
                <w:w w:val="102"/>
              </w:rPr>
            </w:pPr>
            <w:r w:rsidRPr="00EA5D4C">
              <w:rPr>
                <w:w w:val="102"/>
              </w:rPr>
              <w:t>66</w:t>
            </w:r>
          </w:p>
        </w:tc>
        <w:tc>
          <w:tcPr>
            <w:tcW w:w="1246" w:type="dxa"/>
          </w:tcPr>
          <w:p w:rsidR="006D1566" w:rsidRPr="00EA5D4C" w:rsidRDefault="006D1566" w:rsidP="00150AA0">
            <w:pPr>
              <w:spacing w:before="20" w:after="20"/>
              <w:cnfStyle w:val="000000000000" w:firstRow="0" w:lastRow="0" w:firstColumn="0" w:lastColumn="0" w:oddVBand="0" w:evenVBand="0" w:oddHBand="0" w:evenHBand="0" w:firstRowFirstColumn="0" w:firstRowLastColumn="0" w:lastRowFirstColumn="0" w:lastRowLastColumn="0"/>
              <w:rPr>
                <w:w w:val="102"/>
              </w:rPr>
            </w:pPr>
            <w:r w:rsidRPr="00EA5D4C">
              <w:rPr>
                <w:w w:val="102"/>
              </w:rPr>
              <w:t>77</w:t>
            </w:r>
          </w:p>
        </w:tc>
        <w:tc>
          <w:tcPr>
            <w:tcW w:w="1253" w:type="dxa"/>
          </w:tcPr>
          <w:p w:rsidR="006D1566" w:rsidRPr="00EA5D4C" w:rsidRDefault="006D1566" w:rsidP="00150AA0">
            <w:pPr>
              <w:spacing w:before="20" w:after="20"/>
              <w:cnfStyle w:val="000000000000" w:firstRow="0" w:lastRow="0" w:firstColumn="0" w:lastColumn="0" w:oddVBand="0" w:evenVBand="0" w:oddHBand="0" w:evenHBand="0" w:firstRowFirstColumn="0" w:firstRowLastColumn="0" w:lastRowFirstColumn="0" w:lastRowLastColumn="0"/>
              <w:rPr>
                <w:w w:val="102"/>
              </w:rPr>
            </w:pPr>
            <w:r w:rsidRPr="00EA5D4C">
              <w:rPr>
                <w:w w:val="102"/>
              </w:rPr>
              <w:t>69</w:t>
            </w:r>
          </w:p>
        </w:tc>
      </w:tr>
      <w:tr w:rsidR="006D1566" w:rsidRPr="00EA5D4C" w:rsidTr="00EE64AF">
        <w:trPr>
          <w:trHeight w:val="240"/>
        </w:trPr>
        <w:tc>
          <w:tcPr>
            <w:cnfStyle w:val="001000000000" w:firstRow="0" w:lastRow="0" w:firstColumn="1" w:lastColumn="0" w:oddVBand="0" w:evenVBand="0" w:oddHBand="0" w:evenHBand="0" w:firstRowFirstColumn="0" w:firstRowLastColumn="0" w:lastRowFirstColumn="0" w:lastRowLastColumn="0"/>
            <w:tcW w:w="3584" w:type="dxa"/>
          </w:tcPr>
          <w:p w:rsidR="006D1566" w:rsidRPr="00EA5D4C" w:rsidRDefault="006D1566" w:rsidP="00150AA0">
            <w:pPr>
              <w:spacing w:before="20" w:after="20"/>
              <w:rPr>
                <w:w w:val="102"/>
              </w:rPr>
            </w:pPr>
            <w:r w:rsidRPr="00EA5D4C">
              <w:rPr>
                <w:w w:val="102"/>
              </w:rPr>
              <w:t>Всего</w:t>
            </w:r>
          </w:p>
        </w:tc>
        <w:tc>
          <w:tcPr>
            <w:tcW w:w="1287" w:type="dxa"/>
          </w:tcPr>
          <w:p w:rsidR="006D1566" w:rsidRPr="00EA5D4C" w:rsidRDefault="006D1566" w:rsidP="00150AA0">
            <w:pPr>
              <w:spacing w:before="20" w:after="20"/>
              <w:cnfStyle w:val="000000000000" w:firstRow="0" w:lastRow="0" w:firstColumn="0" w:lastColumn="0" w:oddVBand="0" w:evenVBand="0" w:oddHBand="0" w:evenHBand="0" w:firstRowFirstColumn="0" w:firstRowLastColumn="0" w:lastRowFirstColumn="0" w:lastRowLastColumn="0"/>
              <w:rPr>
                <w:w w:val="102"/>
              </w:rPr>
            </w:pPr>
            <w:r w:rsidRPr="00EA5D4C">
              <w:rPr>
                <w:w w:val="102"/>
              </w:rPr>
              <w:t>752</w:t>
            </w:r>
          </w:p>
        </w:tc>
        <w:tc>
          <w:tcPr>
            <w:tcW w:w="1246" w:type="dxa"/>
          </w:tcPr>
          <w:p w:rsidR="006D1566" w:rsidRPr="00EA5D4C" w:rsidRDefault="006D1566" w:rsidP="00150AA0">
            <w:pPr>
              <w:spacing w:before="20" w:after="20"/>
              <w:cnfStyle w:val="000000000000" w:firstRow="0" w:lastRow="0" w:firstColumn="0" w:lastColumn="0" w:oddVBand="0" w:evenVBand="0" w:oddHBand="0" w:evenHBand="0" w:firstRowFirstColumn="0" w:firstRowLastColumn="0" w:lastRowFirstColumn="0" w:lastRowLastColumn="0"/>
              <w:rPr>
                <w:w w:val="102"/>
              </w:rPr>
            </w:pPr>
            <w:r w:rsidRPr="00EA5D4C">
              <w:rPr>
                <w:w w:val="102"/>
              </w:rPr>
              <w:t>835</w:t>
            </w:r>
          </w:p>
        </w:tc>
        <w:tc>
          <w:tcPr>
            <w:tcW w:w="1253" w:type="dxa"/>
          </w:tcPr>
          <w:p w:rsidR="006D1566" w:rsidRPr="00EA5D4C" w:rsidRDefault="006D1566" w:rsidP="00150AA0">
            <w:pPr>
              <w:spacing w:before="20" w:after="20"/>
              <w:cnfStyle w:val="000000000000" w:firstRow="0" w:lastRow="0" w:firstColumn="0" w:lastColumn="0" w:oddVBand="0" w:evenVBand="0" w:oddHBand="0" w:evenHBand="0" w:firstRowFirstColumn="0" w:firstRowLastColumn="0" w:lastRowFirstColumn="0" w:lastRowLastColumn="0"/>
              <w:rPr>
                <w:w w:val="102"/>
              </w:rPr>
            </w:pPr>
            <w:r w:rsidRPr="00EA5D4C">
              <w:rPr>
                <w:w w:val="102"/>
              </w:rPr>
              <w:t>791</w:t>
            </w:r>
          </w:p>
        </w:tc>
      </w:tr>
    </w:tbl>
    <w:p w:rsidR="006D1566" w:rsidRPr="00150AA0" w:rsidRDefault="006D1566" w:rsidP="00150AA0">
      <w:pPr>
        <w:pStyle w:val="SingleTxtGR"/>
        <w:tabs>
          <w:tab w:val="clear" w:pos="1701"/>
          <w:tab w:val="left" w:pos="1260"/>
        </w:tabs>
        <w:spacing w:after="0"/>
        <w:rPr>
          <w:w w:val="102"/>
          <w:sz w:val="18"/>
          <w:szCs w:val="18"/>
          <w:lang w:eastAsia="de-AT"/>
        </w:rPr>
      </w:pPr>
      <w:r w:rsidRPr="00150AA0">
        <w:rPr>
          <w:w w:val="102"/>
          <w:sz w:val="18"/>
          <w:szCs w:val="18"/>
        </w:rPr>
        <w:tab/>
        <w:t>*</w:t>
      </w:r>
      <w:r w:rsidR="005D1B04" w:rsidRPr="00150AA0">
        <w:rPr>
          <w:w w:val="102"/>
          <w:sz w:val="18"/>
          <w:szCs w:val="18"/>
        </w:rPr>
        <w:t>  </w:t>
      </w:r>
      <w:r w:rsidRPr="00150AA0">
        <w:rPr>
          <w:w w:val="102"/>
          <w:sz w:val="18"/>
          <w:szCs w:val="18"/>
        </w:rPr>
        <w:t>Abzeichengesetz.</w:t>
      </w:r>
      <w:r w:rsidR="005D1B04" w:rsidRPr="00150AA0">
        <w:rPr>
          <w:w w:val="102"/>
          <w:sz w:val="18"/>
          <w:szCs w:val="18"/>
        </w:rPr>
        <w:br/>
      </w:r>
      <w:r w:rsidRPr="00150AA0">
        <w:rPr>
          <w:w w:val="102"/>
          <w:sz w:val="18"/>
          <w:szCs w:val="18"/>
        </w:rPr>
        <w:t>**</w:t>
      </w:r>
      <w:r w:rsidR="005D1B04" w:rsidRPr="00150AA0">
        <w:rPr>
          <w:w w:val="102"/>
          <w:sz w:val="18"/>
          <w:szCs w:val="18"/>
          <w:lang w:eastAsia="de-AT"/>
        </w:rPr>
        <w:t>  </w:t>
      </w:r>
      <w:r w:rsidRPr="00150AA0">
        <w:rPr>
          <w:w w:val="102"/>
          <w:sz w:val="18"/>
          <w:szCs w:val="18"/>
          <w:lang w:eastAsia="de-AT"/>
        </w:rPr>
        <w:t>Вводный закон к административно-процессуальным законам 2008 года.</w:t>
      </w:r>
    </w:p>
    <w:p w:rsidR="006D1566" w:rsidRPr="00B47131" w:rsidRDefault="006D1566" w:rsidP="00EE64AF">
      <w:pPr>
        <w:pStyle w:val="H1GR"/>
      </w:pPr>
      <w:r w:rsidRPr="00B47131">
        <w:tab/>
      </w:r>
      <w:r w:rsidRPr="00B47131">
        <w:tab/>
        <w:t>Статистика правонарушений в 2010 году</w:t>
      </w:r>
    </w:p>
    <w:p w:rsidR="006D1566" w:rsidRPr="00B47131" w:rsidRDefault="006D1566" w:rsidP="00EE64AF">
      <w:pPr>
        <w:pStyle w:val="SingleTxtG"/>
        <w:spacing w:before="240" w:after="240"/>
        <w:rPr>
          <w:lang w:val="ru-RU"/>
        </w:rPr>
      </w:pPr>
      <w:r w:rsidRPr="00B47131">
        <w:rPr>
          <w:lang w:val="ru-RU" w:eastAsia="ru-RU"/>
        </w:rPr>
      </w:r>
      <w:r w:rsidRPr="00B47131">
        <w:rPr>
          <w:lang w:val="ru-RU"/>
        </w:rPr>
        <w:pict>
          <v:group id="_x0000_s1026" editas="canvas" style="width:370.5pt;height:270.8pt;mso-position-horizontal-relative:char;mso-position-vertical-relative:line" coordorigin="3083,7918" coordsize="7070,4332">
            <o:lock v:ext="edit" aspectratio="t"/>
            <v:shape id="_x0000_s1027" type="#_x0000_t75" style="position:absolute;left:3083;top:7918;width:7070;height:4332" o:preferrelative="f">
              <v:fill o:detectmouseclick="t"/>
              <v:path o:extrusionok="t" o:connecttype="none"/>
              <o:lock v:ext="edit" text="t"/>
            </v:shape>
            <v:line id="_x0000_s1028" style="position:absolute" from="3097,7924" to="3097,12244"/>
            <v:line id="_x0000_s1029" style="position:absolute" from="3097,7924" to="3097,12244"/>
            <v:line id="_x0000_s1030" style="position:absolute" from="3241,12244" to="10153,12244"/>
            <v:rect id="_x0000_s1031" style="position:absolute;left:4077;top:9934;width:720;height:2303" fillcolor="#969696">
              <v:textbox style="mso-next-textbox:#_x0000_s1031" inset=".5mm,0,.5mm,0">
                <w:txbxContent>
                  <w:p w:rsidR="00DF71F5" w:rsidRDefault="00DF71F5" w:rsidP="00EE64AF">
                    <w:pPr>
                      <w:jc w:val="center"/>
                      <w:rPr>
                        <w:lang w:val="de-AT"/>
                      </w:rPr>
                    </w:pPr>
                    <w:r>
                      <w:rPr>
                        <w:lang w:val="de-AT"/>
                      </w:rPr>
                      <w:t>273</w:t>
                    </w:r>
                  </w:p>
                  <w:p w:rsidR="00DF71F5" w:rsidRDefault="00DF71F5" w:rsidP="00EE64AF">
                    <w:pPr>
                      <w:jc w:val="center"/>
                      <w:rPr>
                        <w:lang w:val="de-AT"/>
                      </w:rPr>
                    </w:pPr>
                  </w:p>
                  <w:p w:rsidR="00DF71F5" w:rsidRPr="007032C6" w:rsidRDefault="00DF71F5" w:rsidP="00EE64AF">
                    <w:pPr>
                      <w:jc w:val="center"/>
                      <w:rPr>
                        <w:sz w:val="16"/>
                        <w:szCs w:val="16"/>
                      </w:rPr>
                    </w:pPr>
                    <w:r>
                      <w:rPr>
                        <w:sz w:val="16"/>
                        <w:szCs w:val="16"/>
                      </w:rPr>
                      <w:t>Решено</w:t>
                    </w:r>
                  </w:p>
                </w:txbxContent>
              </v:textbox>
            </v:rect>
            <v:rect id="_x0000_s1032" style="position:absolute;left:4969;top:9364;width:864;height:2880">
              <v:textbox style="mso-next-textbox:#_x0000_s1032">
                <w:txbxContent>
                  <w:p w:rsidR="00DF71F5" w:rsidRDefault="00DF71F5" w:rsidP="00EE64AF">
                    <w:pPr>
                      <w:jc w:val="center"/>
                      <w:rPr>
                        <w:lang w:val="de-AT"/>
                      </w:rPr>
                    </w:pPr>
                    <w:r>
                      <w:rPr>
                        <w:lang w:val="de-AT"/>
                      </w:rPr>
                      <w:t>335</w:t>
                    </w:r>
                  </w:p>
                  <w:p w:rsidR="00DF71F5" w:rsidRDefault="00DF71F5" w:rsidP="00EE64AF">
                    <w:pPr>
                      <w:jc w:val="center"/>
                      <w:rPr>
                        <w:lang w:val="de-AT"/>
                      </w:rPr>
                    </w:pPr>
                  </w:p>
                  <w:p w:rsidR="00DF71F5" w:rsidRPr="003A18EB" w:rsidRDefault="00DF71F5" w:rsidP="00EE64AF">
                    <w:pPr>
                      <w:jc w:val="center"/>
                      <w:rPr>
                        <w:sz w:val="16"/>
                        <w:szCs w:val="16"/>
                        <w:lang w:val="de-AT"/>
                      </w:rPr>
                    </w:pPr>
                    <w:r>
                      <w:rPr>
                        <w:sz w:val="16"/>
                        <w:szCs w:val="16"/>
                      </w:rPr>
                      <w:t>Правые экстре-мисты</w:t>
                    </w:r>
                  </w:p>
                </w:txbxContent>
              </v:textbox>
            </v:rect>
            <v:rect id="_x0000_s1033" style="position:absolute;left:5900;top:11524;width:1085;height:720" fillcolor="#eaeaea">
              <v:textbox style="mso-next-textbox:#_x0000_s1033" inset=".5mm,0,.5mm,0">
                <w:txbxContent>
                  <w:p w:rsidR="00DF71F5" w:rsidRDefault="00DF71F5" w:rsidP="00EE64AF">
                    <w:pPr>
                      <w:jc w:val="center"/>
                      <w:rPr>
                        <w:lang w:val="de-AT"/>
                      </w:rPr>
                    </w:pPr>
                    <w:r>
                      <w:rPr>
                        <w:lang w:val="de-AT"/>
                      </w:rPr>
                      <w:t>64</w:t>
                    </w:r>
                  </w:p>
                  <w:p w:rsidR="00DF71F5" w:rsidRPr="00753521" w:rsidRDefault="00DF71F5" w:rsidP="00EE64AF">
                    <w:pPr>
                      <w:rPr>
                        <w:sz w:val="16"/>
                        <w:szCs w:val="16"/>
                      </w:rPr>
                    </w:pPr>
                    <w:r>
                      <w:rPr>
                        <w:sz w:val="16"/>
                        <w:szCs w:val="16"/>
                      </w:rPr>
                      <w:t>Ксенофобия/ расизм</w:t>
                    </w:r>
                  </w:p>
                </w:txbxContent>
              </v:textbox>
            </v:rect>
            <v:rect id="_x0000_s1034" style="position:absolute;left:7170;top:11949;width:871;height:288" fillcolor="#ddd">
              <v:textbox style="mso-next-textbox:#_x0000_s1034">
                <w:txbxContent>
                  <w:p w:rsidR="00DF71F5" w:rsidRPr="00FF4C02" w:rsidRDefault="00DF71F5" w:rsidP="00EE64AF">
                    <w:pPr>
                      <w:jc w:val="center"/>
                      <w:rPr>
                        <w:lang w:val="de-AT"/>
                      </w:rPr>
                    </w:pPr>
                    <w:r>
                      <w:rPr>
                        <w:lang w:val="de-AT"/>
                      </w:rPr>
                      <w:t>27</w:t>
                    </w:r>
                  </w:p>
                </w:txbxContent>
              </v:textbox>
            </v:rect>
            <v:rect id="_x0000_s1035" style="position:absolute;left:8137;top:12100;width:870;height:144" fillcolor="silver">
              <v:textbox style="mso-next-textbox:#_x0000_s1035">
                <w:txbxContent>
                  <w:p w:rsidR="00DF71F5" w:rsidRPr="00FF4C02" w:rsidRDefault="00DF71F5" w:rsidP="00EE64AF">
                    <w:pPr>
                      <w:jc w:val="center"/>
                      <w:rPr>
                        <w:lang w:val="de-AT"/>
                      </w:rPr>
                    </w:pPr>
                  </w:p>
                </w:txbxContent>
              </v:textbox>
            </v:rect>
            <v:rect id="_x0000_s1036" style="position:absolute;left:9145;top:10948;width:1008;height:1296" fillcolor="#b2b2b2">
              <v:textbox style="mso-next-textbox:#_x0000_s1036" inset=".5mm,0,.5mm,0">
                <w:txbxContent>
                  <w:p w:rsidR="00DF71F5" w:rsidRDefault="00DF71F5" w:rsidP="00EE64AF">
                    <w:pPr>
                      <w:jc w:val="center"/>
                      <w:rPr>
                        <w:lang w:val="de-AT"/>
                      </w:rPr>
                    </w:pPr>
                    <w:r>
                      <w:rPr>
                        <w:lang w:val="de-AT"/>
                      </w:rPr>
                      <w:t>146</w:t>
                    </w:r>
                  </w:p>
                  <w:p w:rsidR="00DF71F5" w:rsidRDefault="00DF71F5" w:rsidP="00EE64AF">
                    <w:pPr>
                      <w:jc w:val="center"/>
                      <w:rPr>
                        <w:lang w:val="de-AT"/>
                      </w:rPr>
                    </w:pPr>
                  </w:p>
                  <w:p w:rsidR="00DF71F5" w:rsidRPr="00753521" w:rsidRDefault="00DF71F5" w:rsidP="00EE64AF">
                    <w:pPr>
                      <w:jc w:val="center"/>
                      <w:rPr>
                        <w:sz w:val="16"/>
                        <w:szCs w:val="16"/>
                      </w:rPr>
                    </w:pPr>
                    <w:r>
                      <w:rPr>
                        <w:sz w:val="16"/>
                        <w:szCs w:val="16"/>
                      </w:rPr>
                      <w:t>Другие м</w:t>
                    </w:r>
                    <w:r>
                      <w:rPr>
                        <w:sz w:val="16"/>
                        <w:szCs w:val="16"/>
                      </w:rPr>
                      <w:t>о</w:t>
                    </w:r>
                    <w:r>
                      <w:rPr>
                        <w:sz w:val="16"/>
                        <w:szCs w:val="16"/>
                      </w:rPr>
                      <w:t xml:space="preserve">тивы </w:t>
                    </w:r>
                    <w:r>
                      <w:rPr>
                        <w:sz w:val="16"/>
                        <w:szCs w:val="16"/>
                      </w:rPr>
                      <w:br/>
                      <w:t>(не ук</w:t>
                    </w:r>
                    <w:r>
                      <w:rPr>
                        <w:sz w:val="16"/>
                        <w:szCs w:val="16"/>
                      </w:rPr>
                      <w:t>а</w:t>
                    </w:r>
                    <w:r>
                      <w:rPr>
                        <w:sz w:val="16"/>
                        <w:szCs w:val="16"/>
                      </w:rPr>
                      <w:t>заны)</w:t>
                    </w:r>
                  </w:p>
                </w:txbxContent>
              </v:textbox>
            </v:rect>
            <v:rect id="_x0000_s1037" style="position:absolute;left:8137;top:11236;width:864;height:720" stroked="f">
              <v:textbox style="mso-next-textbox:#_x0000_s1037">
                <w:txbxContent>
                  <w:p w:rsidR="00DF71F5" w:rsidRDefault="00DF71F5" w:rsidP="00EE64AF">
                    <w:pPr>
                      <w:jc w:val="center"/>
                      <w:rPr>
                        <w:lang w:val="de-AT"/>
                      </w:rPr>
                    </w:pPr>
                    <w:r>
                      <w:rPr>
                        <w:lang w:val="de-AT"/>
                      </w:rPr>
                      <w:t>8</w:t>
                    </w:r>
                  </w:p>
                  <w:p w:rsidR="00DF71F5" w:rsidRPr="00753521" w:rsidRDefault="00DF71F5" w:rsidP="00EE64AF">
                    <w:pPr>
                      <w:jc w:val="center"/>
                      <w:rPr>
                        <w:sz w:val="16"/>
                        <w:szCs w:val="16"/>
                      </w:rPr>
                    </w:pPr>
                    <w:r>
                      <w:rPr>
                        <w:sz w:val="16"/>
                        <w:szCs w:val="16"/>
                      </w:rPr>
                      <w:t>Исламо-фобия</w:t>
                    </w:r>
                  </w:p>
                </w:txbxContent>
              </v:textbox>
            </v:rect>
            <v:rect id="_x0000_s1038" style="position:absolute;left:7129;top:11373;width:864;height:493" stroked="f">
              <v:textbox style="mso-next-textbox:#_x0000_s1038">
                <w:txbxContent>
                  <w:p w:rsidR="00DF71F5" w:rsidRPr="00514D3E" w:rsidRDefault="00DF71F5" w:rsidP="00EE64AF">
                    <w:pPr>
                      <w:rPr>
                        <w:sz w:val="16"/>
                        <w:szCs w:val="16"/>
                      </w:rPr>
                    </w:pPr>
                    <w:r>
                      <w:rPr>
                        <w:sz w:val="16"/>
                        <w:szCs w:val="16"/>
                      </w:rPr>
                      <w:t>Антисе-митизм</w:t>
                    </w:r>
                  </w:p>
                </w:txbxContent>
              </v:textbox>
            </v:rect>
            <v:rect id="_x0000_s1039" style="position:absolute;left:3090;top:8782;width:846;height:3455" fillcolor="gray">
              <v:textbox style="mso-next-textbox:#_x0000_s1039" inset=".5mm,0,.5mm,0">
                <w:txbxContent>
                  <w:p w:rsidR="00DF71F5" w:rsidRDefault="00DF71F5" w:rsidP="00EE64AF">
                    <w:pPr>
                      <w:jc w:val="center"/>
                      <w:rPr>
                        <w:lang w:val="de-AT"/>
                      </w:rPr>
                    </w:pPr>
                    <w:r>
                      <w:rPr>
                        <w:lang w:val="de-AT"/>
                      </w:rPr>
                      <w:t>580</w:t>
                    </w:r>
                  </w:p>
                  <w:p w:rsidR="00DF71F5" w:rsidRDefault="00DF71F5" w:rsidP="00EE64AF">
                    <w:pPr>
                      <w:jc w:val="center"/>
                      <w:rPr>
                        <w:lang w:val="de-AT"/>
                      </w:rPr>
                    </w:pPr>
                  </w:p>
                  <w:p w:rsidR="00DF71F5" w:rsidRPr="003A18EB" w:rsidRDefault="00DF71F5" w:rsidP="00EE64AF">
                    <w:pPr>
                      <w:jc w:val="center"/>
                      <w:rPr>
                        <w:sz w:val="16"/>
                        <w:szCs w:val="16"/>
                        <w:lang w:val="de-AT"/>
                      </w:rPr>
                    </w:pPr>
                    <w:r>
                      <w:rPr>
                        <w:sz w:val="16"/>
                        <w:szCs w:val="16"/>
                      </w:rPr>
                      <w:t>Всего правон</w:t>
                    </w:r>
                    <w:r>
                      <w:rPr>
                        <w:sz w:val="16"/>
                        <w:szCs w:val="16"/>
                      </w:rPr>
                      <w:t>а</w:t>
                    </w:r>
                    <w:r>
                      <w:rPr>
                        <w:sz w:val="16"/>
                        <w:szCs w:val="16"/>
                      </w:rPr>
                      <w:t>рушений</w:t>
                    </w:r>
                  </w:p>
                </w:txbxContent>
              </v:textbox>
            </v:rect>
            <w10:anchorlock/>
          </v:group>
        </w:pict>
      </w:r>
    </w:p>
    <w:p w:rsidR="006D1566" w:rsidRPr="00B47131" w:rsidRDefault="006D1566" w:rsidP="00EE64AF">
      <w:pPr>
        <w:pStyle w:val="SingleTxtGR"/>
      </w:pPr>
      <w:r w:rsidRPr="00B47131">
        <w:t>45.</w:t>
      </w:r>
      <w:r w:rsidRPr="00B47131">
        <w:tab/>
        <w:t>На основе докладов органов прокуратуры по статье 283 Уголовного к</w:t>
      </w:r>
      <w:r w:rsidRPr="00B47131">
        <w:t>о</w:t>
      </w:r>
      <w:r w:rsidRPr="00B47131">
        <w:t>декса (разжигание ненависти) и положениям Закона о запрещении была подг</w:t>
      </w:r>
      <w:r w:rsidRPr="00B47131">
        <w:t>о</w:t>
      </w:r>
      <w:r w:rsidRPr="00B47131">
        <w:t>товлена следующая статистика рассмотрения уголовных дел:</w:t>
      </w:r>
    </w:p>
    <w:tbl>
      <w:tblPr>
        <w:tblStyle w:val="TabNum"/>
        <w:tblW w:w="7370" w:type="dxa"/>
        <w:tblInd w:w="1134" w:type="dxa"/>
        <w:tblLook w:val="01E0" w:firstRow="1" w:lastRow="1" w:firstColumn="1" w:lastColumn="1" w:noHBand="0" w:noVBand="0"/>
      </w:tblPr>
      <w:tblGrid>
        <w:gridCol w:w="1445"/>
        <w:gridCol w:w="1077"/>
        <w:gridCol w:w="1957"/>
        <w:gridCol w:w="1445"/>
        <w:gridCol w:w="1446"/>
      </w:tblGrid>
      <w:tr w:rsidR="006D1566" w:rsidRPr="00B47131" w:rsidTr="00EE64AF">
        <w:trPr>
          <w:trHeight w:val="240"/>
          <w:tblHeader/>
        </w:trPr>
        <w:tc>
          <w:tcPr>
            <w:cnfStyle w:val="001000000000" w:firstRow="0" w:lastRow="0" w:firstColumn="1" w:lastColumn="0" w:oddVBand="0" w:evenVBand="0" w:oddHBand="0" w:evenHBand="0" w:firstRowFirstColumn="0" w:firstRowLastColumn="0" w:lastRowFirstColumn="0" w:lastRowLastColumn="0"/>
            <w:tcW w:w="980" w:type="pct"/>
            <w:tcBorders>
              <w:bottom w:val="single" w:sz="12" w:space="0" w:color="auto"/>
            </w:tcBorders>
            <w:shd w:val="clear" w:color="auto" w:fill="auto"/>
          </w:tcPr>
          <w:p w:rsidR="006D1566" w:rsidRPr="00B47131" w:rsidRDefault="006D1566" w:rsidP="00EE64AF">
            <w:pPr>
              <w:spacing w:before="80" w:after="80" w:line="200" w:lineRule="exact"/>
              <w:rPr>
                <w:i/>
                <w:sz w:val="16"/>
              </w:rPr>
            </w:pPr>
            <w:r w:rsidRPr="00B47131">
              <w:rPr>
                <w:i/>
                <w:sz w:val="16"/>
              </w:rPr>
              <w:t>Статья 283 УК</w:t>
            </w:r>
          </w:p>
        </w:tc>
        <w:tc>
          <w:tcPr>
            <w:tcW w:w="731" w:type="pct"/>
            <w:tcBorders>
              <w:top w:val="single" w:sz="4" w:space="0" w:color="auto"/>
              <w:bottom w:val="single" w:sz="12" w:space="0" w:color="auto"/>
            </w:tcBorders>
            <w:shd w:val="clear" w:color="auto" w:fill="auto"/>
          </w:tcPr>
          <w:p w:rsidR="006D1566" w:rsidRPr="00B47131" w:rsidRDefault="006D1566" w:rsidP="00EE64A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47131">
              <w:rPr>
                <w:i/>
                <w:sz w:val="16"/>
              </w:rPr>
              <w:t>Жалобы</w:t>
            </w:r>
          </w:p>
        </w:tc>
        <w:tc>
          <w:tcPr>
            <w:tcW w:w="1328" w:type="pct"/>
            <w:tcBorders>
              <w:top w:val="single" w:sz="4" w:space="0" w:color="auto"/>
              <w:bottom w:val="single" w:sz="12" w:space="0" w:color="auto"/>
            </w:tcBorders>
            <w:shd w:val="clear" w:color="auto" w:fill="auto"/>
          </w:tcPr>
          <w:p w:rsidR="006D1566" w:rsidRPr="00B47131" w:rsidRDefault="006D1566" w:rsidP="00EE64A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47131">
              <w:rPr>
                <w:i/>
                <w:sz w:val="16"/>
              </w:rPr>
              <w:t>Обвинения/возбуждение уголовных дел</w:t>
            </w:r>
          </w:p>
        </w:tc>
        <w:tc>
          <w:tcPr>
            <w:tcW w:w="980" w:type="pct"/>
            <w:tcBorders>
              <w:top w:val="single" w:sz="4" w:space="0" w:color="auto"/>
              <w:bottom w:val="single" w:sz="12" w:space="0" w:color="auto"/>
            </w:tcBorders>
            <w:shd w:val="clear" w:color="auto" w:fill="auto"/>
          </w:tcPr>
          <w:p w:rsidR="006D1566" w:rsidRPr="00B47131" w:rsidRDefault="006D1566" w:rsidP="00EE64A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47131">
              <w:rPr>
                <w:i/>
                <w:sz w:val="16"/>
              </w:rPr>
              <w:t>Обвинительные приговоры</w:t>
            </w:r>
          </w:p>
        </w:tc>
        <w:tc>
          <w:tcPr>
            <w:tcW w:w="981" w:type="pct"/>
            <w:tcBorders>
              <w:top w:val="single" w:sz="4" w:space="0" w:color="auto"/>
              <w:bottom w:val="single" w:sz="12" w:space="0" w:color="auto"/>
            </w:tcBorders>
            <w:shd w:val="clear" w:color="auto" w:fill="auto"/>
          </w:tcPr>
          <w:p w:rsidR="006D1566" w:rsidRPr="00B47131" w:rsidRDefault="006D1566" w:rsidP="00EE64A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47131">
              <w:rPr>
                <w:i/>
                <w:sz w:val="16"/>
              </w:rPr>
              <w:t>Оправдательные приговоры</w:t>
            </w:r>
          </w:p>
        </w:tc>
      </w:tr>
      <w:tr w:rsidR="006D1566" w:rsidRPr="00B47131" w:rsidTr="00EE64AF">
        <w:trPr>
          <w:trHeight w:val="240"/>
        </w:trPr>
        <w:tc>
          <w:tcPr>
            <w:cnfStyle w:val="001000000000" w:firstRow="0" w:lastRow="0" w:firstColumn="1" w:lastColumn="0" w:oddVBand="0" w:evenVBand="0" w:oddHBand="0" w:evenHBand="0" w:firstRowFirstColumn="0" w:firstRowLastColumn="0" w:lastRowFirstColumn="0" w:lastRowLastColumn="0"/>
            <w:tcW w:w="980" w:type="pct"/>
            <w:tcBorders>
              <w:top w:val="single" w:sz="12" w:space="0" w:color="auto"/>
            </w:tcBorders>
          </w:tcPr>
          <w:p w:rsidR="006D1566" w:rsidRPr="00B47131" w:rsidRDefault="006D1566" w:rsidP="00EE64AF">
            <w:r w:rsidRPr="00B47131">
              <w:t>2008 год</w:t>
            </w:r>
          </w:p>
        </w:tc>
        <w:tc>
          <w:tcPr>
            <w:tcW w:w="731" w:type="pct"/>
            <w:tcBorders>
              <w:top w:val="single" w:sz="12" w:space="0" w:color="auto"/>
            </w:tcBorders>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73</w:t>
            </w:r>
          </w:p>
        </w:tc>
        <w:tc>
          <w:tcPr>
            <w:tcW w:w="1328" w:type="pct"/>
            <w:tcBorders>
              <w:top w:val="single" w:sz="12" w:space="0" w:color="auto"/>
            </w:tcBorders>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14</w:t>
            </w:r>
          </w:p>
        </w:tc>
        <w:tc>
          <w:tcPr>
            <w:tcW w:w="980" w:type="pct"/>
            <w:tcBorders>
              <w:top w:val="single" w:sz="12" w:space="0" w:color="auto"/>
            </w:tcBorders>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3</w:t>
            </w:r>
          </w:p>
        </w:tc>
        <w:tc>
          <w:tcPr>
            <w:tcW w:w="981" w:type="pct"/>
            <w:tcBorders>
              <w:top w:val="single" w:sz="12" w:space="0" w:color="auto"/>
            </w:tcBorders>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3</w:t>
            </w:r>
          </w:p>
        </w:tc>
      </w:tr>
      <w:tr w:rsidR="006D1566" w:rsidRPr="00B47131" w:rsidTr="00EE64AF">
        <w:trPr>
          <w:trHeight w:val="240"/>
        </w:trPr>
        <w:tc>
          <w:tcPr>
            <w:cnfStyle w:val="001000000000" w:firstRow="0" w:lastRow="0" w:firstColumn="1" w:lastColumn="0" w:oddVBand="0" w:evenVBand="0" w:oddHBand="0" w:evenHBand="0" w:firstRowFirstColumn="0" w:firstRowLastColumn="0" w:lastRowFirstColumn="0" w:lastRowLastColumn="0"/>
            <w:tcW w:w="980" w:type="pct"/>
          </w:tcPr>
          <w:p w:rsidR="006D1566" w:rsidRPr="00B47131" w:rsidRDefault="006D1566" w:rsidP="00EE64AF">
            <w:r w:rsidRPr="00B47131">
              <w:t>2009 год</w:t>
            </w:r>
          </w:p>
        </w:tc>
        <w:tc>
          <w:tcPr>
            <w:tcW w:w="731" w:type="pct"/>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33</w:t>
            </w:r>
          </w:p>
        </w:tc>
        <w:tc>
          <w:tcPr>
            <w:tcW w:w="1328" w:type="pct"/>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13</w:t>
            </w:r>
          </w:p>
        </w:tc>
        <w:tc>
          <w:tcPr>
            <w:tcW w:w="980" w:type="pct"/>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5</w:t>
            </w:r>
          </w:p>
        </w:tc>
        <w:tc>
          <w:tcPr>
            <w:tcW w:w="981" w:type="pct"/>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4</w:t>
            </w:r>
          </w:p>
        </w:tc>
      </w:tr>
      <w:tr w:rsidR="006D1566" w:rsidRPr="00B47131" w:rsidTr="00EE64AF">
        <w:trPr>
          <w:trHeight w:val="240"/>
        </w:trPr>
        <w:tc>
          <w:tcPr>
            <w:cnfStyle w:val="001000000000" w:firstRow="0" w:lastRow="0" w:firstColumn="1" w:lastColumn="0" w:oddVBand="0" w:evenVBand="0" w:oddHBand="0" w:evenHBand="0" w:firstRowFirstColumn="0" w:firstRowLastColumn="0" w:lastRowFirstColumn="0" w:lastRowLastColumn="0"/>
            <w:tcW w:w="980" w:type="pct"/>
          </w:tcPr>
          <w:p w:rsidR="006D1566" w:rsidRPr="00B47131" w:rsidRDefault="006D1566" w:rsidP="00EE64AF">
            <w:r w:rsidRPr="00B47131">
              <w:t>2010 год</w:t>
            </w:r>
          </w:p>
        </w:tc>
        <w:tc>
          <w:tcPr>
            <w:tcW w:w="731" w:type="pct"/>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79</w:t>
            </w:r>
          </w:p>
        </w:tc>
        <w:tc>
          <w:tcPr>
            <w:tcW w:w="1328" w:type="pct"/>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7</w:t>
            </w:r>
          </w:p>
        </w:tc>
        <w:tc>
          <w:tcPr>
            <w:tcW w:w="980" w:type="pct"/>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9</w:t>
            </w:r>
          </w:p>
        </w:tc>
        <w:tc>
          <w:tcPr>
            <w:tcW w:w="981" w:type="pct"/>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1</w:t>
            </w:r>
          </w:p>
        </w:tc>
      </w:tr>
    </w:tbl>
    <w:p w:rsidR="006D1566" w:rsidRPr="00B47131" w:rsidRDefault="006D1566" w:rsidP="00EE64AF">
      <w:pPr>
        <w:pStyle w:val="SingleTxtGR"/>
        <w:rPr>
          <w:lang w:eastAsia="de-AT"/>
        </w:rPr>
      </w:pPr>
    </w:p>
    <w:tbl>
      <w:tblPr>
        <w:tblStyle w:val="TabNum"/>
        <w:tblW w:w="7370" w:type="dxa"/>
        <w:tblInd w:w="1134" w:type="dxa"/>
        <w:tblLook w:val="01E0" w:firstRow="1" w:lastRow="1" w:firstColumn="1" w:lastColumn="1" w:noHBand="0" w:noVBand="0"/>
      </w:tblPr>
      <w:tblGrid>
        <w:gridCol w:w="1445"/>
        <w:gridCol w:w="1077"/>
        <w:gridCol w:w="1957"/>
        <w:gridCol w:w="1446"/>
        <w:gridCol w:w="1445"/>
      </w:tblGrid>
      <w:tr w:rsidR="006D1566" w:rsidRPr="006E73D0" w:rsidTr="00EE64AF">
        <w:trPr>
          <w:trHeight w:val="240"/>
          <w:tblHeader/>
        </w:trPr>
        <w:tc>
          <w:tcPr>
            <w:cnfStyle w:val="001000000000" w:firstRow="0" w:lastRow="0" w:firstColumn="1" w:lastColumn="0" w:oddVBand="0" w:evenVBand="0" w:oddHBand="0" w:evenHBand="0" w:firstRowFirstColumn="0" w:firstRowLastColumn="0" w:lastRowFirstColumn="0" w:lastRowLastColumn="0"/>
            <w:tcW w:w="980" w:type="pct"/>
            <w:tcBorders>
              <w:bottom w:val="single" w:sz="12" w:space="0" w:color="auto"/>
            </w:tcBorders>
            <w:shd w:val="clear" w:color="auto" w:fill="auto"/>
          </w:tcPr>
          <w:p w:rsidR="006D1566" w:rsidRPr="006E73D0" w:rsidRDefault="006D1566" w:rsidP="00EE64AF">
            <w:pPr>
              <w:spacing w:before="80" w:after="80" w:line="200" w:lineRule="exact"/>
              <w:rPr>
                <w:i/>
                <w:sz w:val="16"/>
              </w:rPr>
            </w:pPr>
            <w:r w:rsidRPr="006E73D0">
              <w:rPr>
                <w:i/>
                <w:sz w:val="16"/>
              </w:rPr>
              <w:t>Закон о запрещ</w:t>
            </w:r>
            <w:r w:rsidRPr="006E73D0">
              <w:rPr>
                <w:i/>
                <w:sz w:val="16"/>
              </w:rPr>
              <w:t>е</w:t>
            </w:r>
            <w:r w:rsidRPr="006E73D0">
              <w:rPr>
                <w:i/>
                <w:sz w:val="16"/>
              </w:rPr>
              <w:t>нии</w:t>
            </w:r>
          </w:p>
        </w:tc>
        <w:tc>
          <w:tcPr>
            <w:tcW w:w="731" w:type="pct"/>
            <w:tcBorders>
              <w:top w:val="single" w:sz="4" w:space="0" w:color="auto"/>
              <w:bottom w:val="single" w:sz="12" w:space="0" w:color="auto"/>
            </w:tcBorders>
            <w:shd w:val="clear" w:color="auto" w:fill="auto"/>
          </w:tcPr>
          <w:p w:rsidR="006D1566" w:rsidRPr="006E73D0" w:rsidRDefault="006D1566" w:rsidP="00EE64A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E73D0">
              <w:rPr>
                <w:i/>
                <w:sz w:val="16"/>
              </w:rPr>
              <w:t>Жалобы</w:t>
            </w:r>
          </w:p>
        </w:tc>
        <w:tc>
          <w:tcPr>
            <w:tcW w:w="1328" w:type="pct"/>
            <w:tcBorders>
              <w:top w:val="single" w:sz="4" w:space="0" w:color="auto"/>
              <w:bottom w:val="single" w:sz="12" w:space="0" w:color="auto"/>
            </w:tcBorders>
            <w:shd w:val="clear" w:color="auto" w:fill="auto"/>
          </w:tcPr>
          <w:p w:rsidR="006D1566" w:rsidRPr="006E73D0" w:rsidRDefault="006D1566" w:rsidP="00EE64A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E73D0">
              <w:rPr>
                <w:i/>
                <w:sz w:val="16"/>
              </w:rPr>
              <w:t>Обвинения/возбуждение уголовных дел</w:t>
            </w:r>
          </w:p>
        </w:tc>
        <w:tc>
          <w:tcPr>
            <w:tcW w:w="981" w:type="pct"/>
            <w:tcBorders>
              <w:top w:val="single" w:sz="4" w:space="0" w:color="auto"/>
              <w:bottom w:val="single" w:sz="12" w:space="0" w:color="auto"/>
            </w:tcBorders>
            <w:shd w:val="clear" w:color="auto" w:fill="auto"/>
          </w:tcPr>
          <w:p w:rsidR="006D1566" w:rsidRPr="006E73D0" w:rsidRDefault="006D1566" w:rsidP="00EE64A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E73D0">
              <w:rPr>
                <w:i/>
                <w:sz w:val="16"/>
              </w:rPr>
              <w:t>Обвинительные приговоры</w:t>
            </w:r>
          </w:p>
        </w:tc>
        <w:tc>
          <w:tcPr>
            <w:tcW w:w="980" w:type="pct"/>
            <w:tcBorders>
              <w:top w:val="single" w:sz="4" w:space="0" w:color="auto"/>
              <w:bottom w:val="single" w:sz="12" w:space="0" w:color="auto"/>
            </w:tcBorders>
            <w:shd w:val="clear" w:color="auto" w:fill="auto"/>
          </w:tcPr>
          <w:p w:rsidR="006D1566" w:rsidRPr="006E73D0" w:rsidRDefault="006D1566" w:rsidP="00EE64A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E73D0">
              <w:rPr>
                <w:i/>
                <w:sz w:val="16"/>
              </w:rPr>
              <w:t>Оправдательные приговоры</w:t>
            </w:r>
          </w:p>
        </w:tc>
      </w:tr>
      <w:tr w:rsidR="006D1566" w:rsidRPr="006E73D0" w:rsidTr="00EE64AF">
        <w:trPr>
          <w:trHeight w:val="240"/>
        </w:trPr>
        <w:tc>
          <w:tcPr>
            <w:cnfStyle w:val="001000000000" w:firstRow="0" w:lastRow="0" w:firstColumn="1" w:lastColumn="0" w:oddVBand="0" w:evenVBand="0" w:oddHBand="0" w:evenHBand="0" w:firstRowFirstColumn="0" w:firstRowLastColumn="0" w:lastRowFirstColumn="0" w:lastRowLastColumn="0"/>
            <w:tcW w:w="980" w:type="pct"/>
            <w:tcBorders>
              <w:top w:val="single" w:sz="12" w:space="0" w:color="auto"/>
            </w:tcBorders>
          </w:tcPr>
          <w:p w:rsidR="006D1566" w:rsidRPr="006E73D0" w:rsidRDefault="006D1566" w:rsidP="00EE64AF">
            <w:r w:rsidRPr="006E73D0">
              <w:t>2008 год</w:t>
            </w:r>
          </w:p>
        </w:tc>
        <w:tc>
          <w:tcPr>
            <w:tcW w:w="731" w:type="pct"/>
            <w:tcBorders>
              <w:top w:val="single" w:sz="12" w:space="0" w:color="auto"/>
            </w:tcBorders>
          </w:tcPr>
          <w:p w:rsidR="006D1566" w:rsidRPr="006E73D0" w:rsidRDefault="006D1566" w:rsidP="00EE64AF">
            <w:pPr>
              <w:cnfStyle w:val="000000000000" w:firstRow="0" w:lastRow="0" w:firstColumn="0" w:lastColumn="0" w:oddVBand="0" w:evenVBand="0" w:oddHBand="0" w:evenHBand="0" w:firstRowFirstColumn="0" w:firstRowLastColumn="0" w:lastRowFirstColumn="0" w:lastRowLastColumn="0"/>
            </w:pPr>
            <w:r w:rsidRPr="006E73D0">
              <w:t>360</w:t>
            </w:r>
          </w:p>
        </w:tc>
        <w:tc>
          <w:tcPr>
            <w:tcW w:w="1328" w:type="pct"/>
            <w:tcBorders>
              <w:top w:val="single" w:sz="12" w:space="0" w:color="auto"/>
            </w:tcBorders>
          </w:tcPr>
          <w:p w:rsidR="006D1566" w:rsidRPr="006E73D0" w:rsidRDefault="006D1566" w:rsidP="00EE64AF">
            <w:pPr>
              <w:cnfStyle w:val="000000000000" w:firstRow="0" w:lastRow="0" w:firstColumn="0" w:lastColumn="0" w:oddVBand="0" w:evenVBand="0" w:oddHBand="0" w:evenHBand="0" w:firstRowFirstColumn="0" w:firstRowLastColumn="0" w:lastRowFirstColumn="0" w:lastRowLastColumn="0"/>
            </w:pPr>
            <w:r w:rsidRPr="006E73D0">
              <w:t>25</w:t>
            </w:r>
          </w:p>
        </w:tc>
        <w:tc>
          <w:tcPr>
            <w:tcW w:w="981" w:type="pct"/>
            <w:tcBorders>
              <w:top w:val="single" w:sz="12" w:space="0" w:color="auto"/>
            </w:tcBorders>
          </w:tcPr>
          <w:p w:rsidR="006D1566" w:rsidRPr="006E73D0" w:rsidRDefault="006D1566" w:rsidP="00EE64AF">
            <w:pPr>
              <w:cnfStyle w:val="000000000000" w:firstRow="0" w:lastRow="0" w:firstColumn="0" w:lastColumn="0" w:oddVBand="0" w:evenVBand="0" w:oddHBand="0" w:evenHBand="0" w:firstRowFirstColumn="0" w:firstRowLastColumn="0" w:lastRowFirstColumn="0" w:lastRowLastColumn="0"/>
            </w:pPr>
            <w:r w:rsidRPr="006E73D0">
              <w:t>32</w:t>
            </w:r>
          </w:p>
        </w:tc>
        <w:tc>
          <w:tcPr>
            <w:tcW w:w="980" w:type="pct"/>
            <w:tcBorders>
              <w:top w:val="single" w:sz="12" w:space="0" w:color="auto"/>
            </w:tcBorders>
          </w:tcPr>
          <w:p w:rsidR="006D1566" w:rsidRPr="006E73D0" w:rsidRDefault="006D1566" w:rsidP="00EE64AF">
            <w:pPr>
              <w:cnfStyle w:val="000000000000" w:firstRow="0" w:lastRow="0" w:firstColumn="0" w:lastColumn="0" w:oddVBand="0" w:evenVBand="0" w:oddHBand="0" w:evenHBand="0" w:firstRowFirstColumn="0" w:firstRowLastColumn="0" w:lastRowFirstColumn="0" w:lastRowLastColumn="0"/>
            </w:pPr>
            <w:r w:rsidRPr="006E73D0">
              <w:t>5</w:t>
            </w:r>
          </w:p>
        </w:tc>
      </w:tr>
      <w:tr w:rsidR="006D1566" w:rsidRPr="006E73D0" w:rsidTr="00EE64AF">
        <w:trPr>
          <w:trHeight w:val="240"/>
        </w:trPr>
        <w:tc>
          <w:tcPr>
            <w:cnfStyle w:val="001000000000" w:firstRow="0" w:lastRow="0" w:firstColumn="1" w:lastColumn="0" w:oddVBand="0" w:evenVBand="0" w:oddHBand="0" w:evenHBand="0" w:firstRowFirstColumn="0" w:firstRowLastColumn="0" w:lastRowFirstColumn="0" w:lastRowLastColumn="0"/>
            <w:tcW w:w="980" w:type="pct"/>
          </w:tcPr>
          <w:p w:rsidR="006D1566" w:rsidRPr="006E73D0" w:rsidRDefault="006D1566" w:rsidP="00EE64AF">
            <w:r w:rsidRPr="006E73D0">
              <w:t>2009 год</w:t>
            </w:r>
          </w:p>
        </w:tc>
        <w:tc>
          <w:tcPr>
            <w:tcW w:w="731" w:type="pct"/>
          </w:tcPr>
          <w:p w:rsidR="006D1566" w:rsidRPr="006E73D0" w:rsidRDefault="006D1566" w:rsidP="00EE64AF">
            <w:pPr>
              <w:cnfStyle w:val="000000000000" w:firstRow="0" w:lastRow="0" w:firstColumn="0" w:lastColumn="0" w:oddVBand="0" w:evenVBand="0" w:oddHBand="0" w:evenHBand="0" w:firstRowFirstColumn="0" w:firstRowLastColumn="0" w:lastRowFirstColumn="0" w:lastRowLastColumn="0"/>
            </w:pPr>
            <w:r w:rsidRPr="006E73D0">
              <w:t>396</w:t>
            </w:r>
          </w:p>
        </w:tc>
        <w:tc>
          <w:tcPr>
            <w:tcW w:w="1328" w:type="pct"/>
          </w:tcPr>
          <w:p w:rsidR="006D1566" w:rsidRPr="006E73D0" w:rsidRDefault="006D1566" w:rsidP="00EE64AF">
            <w:pPr>
              <w:cnfStyle w:val="000000000000" w:firstRow="0" w:lastRow="0" w:firstColumn="0" w:lastColumn="0" w:oddVBand="0" w:evenVBand="0" w:oddHBand="0" w:evenHBand="0" w:firstRowFirstColumn="0" w:firstRowLastColumn="0" w:lastRowFirstColumn="0" w:lastRowLastColumn="0"/>
            </w:pPr>
            <w:r w:rsidRPr="006E73D0">
              <w:t>46</w:t>
            </w:r>
          </w:p>
        </w:tc>
        <w:tc>
          <w:tcPr>
            <w:tcW w:w="981" w:type="pct"/>
          </w:tcPr>
          <w:p w:rsidR="006D1566" w:rsidRPr="006E73D0" w:rsidRDefault="006D1566" w:rsidP="00EE64AF">
            <w:pPr>
              <w:cnfStyle w:val="000000000000" w:firstRow="0" w:lastRow="0" w:firstColumn="0" w:lastColumn="0" w:oddVBand="0" w:evenVBand="0" w:oddHBand="0" w:evenHBand="0" w:firstRowFirstColumn="0" w:firstRowLastColumn="0" w:lastRowFirstColumn="0" w:lastRowLastColumn="0"/>
            </w:pPr>
            <w:r w:rsidRPr="006E73D0">
              <w:t>36</w:t>
            </w:r>
          </w:p>
        </w:tc>
        <w:tc>
          <w:tcPr>
            <w:tcW w:w="980" w:type="pct"/>
          </w:tcPr>
          <w:p w:rsidR="006D1566" w:rsidRPr="006E73D0" w:rsidRDefault="006D1566" w:rsidP="00EE64AF">
            <w:pPr>
              <w:cnfStyle w:val="000000000000" w:firstRow="0" w:lastRow="0" w:firstColumn="0" w:lastColumn="0" w:oddVBand="0" w:evenVBand="0" w:oddHBand="0" w:evenHBand="0" w:firstRowFirstColumn="0" w:firstRowLastColumn="0" w:lastRowFirstColumn="0" w:lastRowLastColumn="0"/>
            </w:pPr>
            <w:r w:rsidRPr="006E73D0">
              <w:t>7</w:t>
            </w:r>
          </w:p>
        </w:tc>
      </w:tr>
      <w:tr w:rsidR="006D1566" w:rsidRPr="006E73D0" w:rsidTr="00EE64AF">
        <w:trPr>
          <w:trHeight w:val="240"/>
        </w:trPr>
        <w:tc>
          <w:tcPr>
            <w:cnfStyle w:val="001000000000" w:firstRow="0" w:lastRow="0" w:firstColumn="1" w:lastColumn="0" w:oddVBand="0" w:evenVBand="0" w:oddHBand="0" w:evenHBand="0" w:firstRowFirstColumn="0" w:firstRowLastColumn="0" w:lastRowFirstColumn="0" w:lastRowLastColumn="0"/>
            <w:tcW w:w="980" w:type="pct"/>
          </w:tcPr>
          <w:p w:rsidR="006D1566" w:rsidRPr="006E73D0" w:rsidRDefault="006D1566" w:rsidP="00EE64AF">
            <w:r w:rsidRPr="006E73D0">
              <w:t>2010 год</w:t>
            </w:r>
          </w:p>
        </w:tc>
        <w:tc>
          <w:tcPr>
            <w:tcW w:w="731" w:type="pct"/>
          </w:tcPr>
          <w:p w:rsidR="006D1566" w:rsidRPr="006E73D0" w:rsidRDefault="006D1566" w:rsidP="00EE64AF">
            <w:pPr>
              <w:cnfStyle w:val="000000000000" w:firstRow="0" w:lastRow="0" w:firstColumn="0" w:lastColumn="0" w:oddVBand="0" w:evenVBand="0" w:oddHBand="0" w:evenHBand="0" w:firstRowFirstColumn="0" w:firstRowLastColumn="0" w:lastRowFirstColumn="0" w:lastRowLastColumn="0"/>
            </w:pPr>
            <w:r w:rsidRPr="006E73D0">
              <w:t>522</w:t>
            </w:r>
          </w:p>
        </w:tc>
        <w:tc>
          <w:tcPr>
            <w:tcW w:w="1328" w:type="pct"/>
          </w:tcPr>
          <w:p w:rsidR="006D1566" w:rsidRPr="006E73D0" w:rsidRDefault="006D1566" w:rsidP="00EE64AF">
            <w:pPr>
              <w:cnfStyle w:val="000000000000" w:firstRow="0" w:lastRow="0" w:firstColumn="0" w:lastColumn="0" w:oddVBand="0" w:evenVBand="0" w:oddHBand="0" w:evenHBand="0" w:firstRowFirstColumn="0" w:firstRowLastColumn="0" w:lastRowFirstColumn="0" w:lastRowLastColumn="0"/>
            </w:pPr>
            <w:r w:rsidRPr="006E73D0">
              <w:t>73</w:t>
            </w:r>
          </w:p>
        </w:tc>
        <w:tc>
          <w:tcPr>
            <w:tcW w:w="981" w:type="pct"/>
          </w:tcPr>
          <w:p w:rsidR="006D1566" w:rsidRPr="006E73D0" w:rsidRDefault="006D1566" w:rsidP="00EE64AF">
            <w:pPr>
              <w:cnfStyle w:val="000000000000" w:firstRow="0" w:lastRow="0" w:firstColumn="0" w:lastColumn="0" w:oddVBand="0" w:evenVBand="0" w:oddHBand="0" w:evenHBand="0" w:firstRowFirstColumn="0" w:firstRowLastColumn="0" w:lastRowFirstColumn="0" w:lastRowLastColumn="0"/>
            </w:pPr>
            <w:r w:rsidRPr="006E73D0">
              <w:t>43</w:t>
            </w:r>
          </w:p>
        </w:tc>
        <w:tc>
          <w:tcPr>
            <w:tcW w:w="980" w:type="pct"/>
          </w:tcPr>
          <w:p w:rsidR="006D1566" w:rsidRPr="006E73D0" w:rsidRDefault="006D1566" w:rsidP="00EE64AF">
            <w:pPr>
              <w:cnfStyle w:val="000000000000" w:firstRow="0" w:lastRow="0" w:firstColumn="0" w:lastColumn="0" w:oddVBand="0" w:evenVBand="0" w:oddHBand="0" w:evenHBand="0" w:firstRowFirstColumn="0" w:firstRowLastColumn="0" w:lastRowFirstColumn="0" w:lastRowLastColumn="0"/>
            </w:pPr>
            <w:r w:rsidRPr="006E73D0">
              <w:t>6</w:t>
            </w:r>
          </w:p>
        </w:tc>
      </w:tr>
    </w:tbl>
    <w:p w:rsidR="006567AB" w:rsidRDefault="006567AB" w:rsidP="00EE64AF">
      <w:pPr>
        <w:pStyle w:val="H23GR"/>
      </w:pPr>
    </w:p>
    <w:p w:rsidR="006D1566" w:rsidRPr="00B47131" w:rsidRDefault="006567AB" w:rsidP="00EE64AF">
      <w:pPr>
        <w:pStyle w:val="H23GR"/>
      </w:pPr>
      <w:r>
        <w:br w:type="page"/>
      </w:r>
      <w:r w:rsidR="006D1566" w:rsidRPr="00B47131">
        <w:tab/>
      </w:r>
      <w:r w:rsidR="006D1566" w:rsidRPr="00B47131">
        <w:tab/>
        <w:t>Вынесенные приговоры по статистике судебного рассмотрения уголовных дел</w:t>
      </w:r>
    </w:p>
    <w:tbl>
      <w:tblPr>
        <w:tblStyle w:val="TabNum"/>
        <w:tblW w:w="7370" w:type="dxa"/>
        <w:tblInd w:w="1134" w:type="dxa"/>
        <w:tblLook w:val="01E0" w:firstRow="1" w:lastRow="1" w:firstColumn="1" w:lastColumn="1" w:noHBand="0" w:noVBand="0"/>
      </w:tblPr>
      <w:tblGrid>
        <w:gridCol w:w="1933"/>
        <w:gridCol w:w="797"/>
        <w:gridCol w:w="1092"/>
        <w:gridCol w:w="741"/>
        <w:gridCol w:w="1064"/>
        <w:gridCol w:w="697"/>
        <w:gridCol w:w="1046"/>
      </w:tblGrid>
      <w:tr w:rsidR="006D1566" w:rsidRPr="00B47131" w:rsidTr="008A34A7">
        <w:trPr>
          <w:trHeight w:val="240"/>
          <w:tblHeader/>
        </w:trPr>
        <w:tc>
          <w:tcPr>
            <w:cnfStyle w:val="001000000000" w:firstRow="0" w:lastRow="0" w:firstColumn="1" w:lastColumn="0" w:oddVBand="0" w:evenVBand="0" w:oddHBand="0" w:evenHBand="0" w:firstRowFirstColumn="0" w:firstRowLastColumn="0" w:lastRowFirstColumn="0" w:lastRowLastColumn="0"/>
            <w:tcW w:w="1311" w:type="pct"/>
            <w:tcBorders>
              <w:bottom w:val="single" w:sz="12" w:space="0" w:color="auto"/>
            </w:tcBorders>
            <w:shd w:val="clear" w:color="auto" w:fill="auto"/>
          </w:tcPr>
          <w:p w:rsidR="006D1566" w:rsidRPr="00B47131" w:rsidRDefault="006D1566" w:rsidP="00EE64AF">
            <w:pPr>
              <w:spacing w:before="80" w:after="80" w:line="200" w:lineRule="exact"/>
              <w:rPr>
                <w:i/>
                <w:sz w:val="16"/>
              </w:rPr>
            </w:pPr>
            <w:r w:rsidRPr="00B47131">
              <w:rPr>
                <w:i/>
                <w:sz w:val="16"/>
              </w:rPr>
              <w:t> </w:t>
            </w:r>
          </w:p>
        </w:tc>
        <w:tc>
          <w:tcPr>
            <w:tcW w:w="1282" w:type="pct"/>
            <w:gridSpan w:val="2"/>
            <w:tcBorders>
              <w:top w:val="single" w:sz="4" w:space="0" w:color="auto"/>
              <w:bottom w:val="single" w:sz="12" w:space="0" w:color="auto"/>
            </w:tcBorders>
            <w:shd w:val="clear" w:color="auto" w:fill="auto"/>
          </w:tcPr>
          <w:p w:rsidR="006D1566" w:rsidRPr="00B47131" w:rsidRDefault="006D1566" w:rsidP="00EE64A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47131">
              <w:rPr>
                <w:i/>
                <w:sz w:val="16"/>
              </w:rPr>
              <w:t>2008 год</w:t>
            </w:r>
          </w:p>
        </w:tc>
        <w:tc>
          <w:tcPr>
            <w:tcW w:w="1225" w:type="pct"/>
            <w:gridSpan w:val="2"/>
            <w:tcBorders>
              <w:top w:val="single" w:sz="4" w:space="0" w:color="auto"/>
              <w:bottom w:val="single" w:sz="12" w:space="0" w:color="auto"/>
            </w:tcBorders>
            <w:shd w:val="clear" w:color="auto" w:fill="auto"/>
          </w:tcPr>
          <w:p w:rsidR="006D1566" w:rsidRPr="00B47131" w:rsidRDefault="006D1566" w:rsidP="00EE64A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47131">
              <w:rPr>
                <w:i/>
                <w:sz w:val="16"/>
              </w:rPr>
              <w:t>2009 год</w:t>
            </w:r>
          </w:p>
        </w:tc>
        <w:tc>
          <w:tcPr>
            <w:tcW w:w="1182" w:type="pct"/>
            <w:gridSpan w:val="2"/>
            <w:tcBorders>
              <w:top w:val="single" w:sz="4" w:space="0" w:color="auto"/>
              <w:bottom w:val="single" w:sz="12" w:space="0" w:color="auto"/>
            </w:tcBorders>
            <w:shd w:val="clear" w:color="auto" w:fill="auto"/>
          </w:tcPr>
          <w:p w:rsidR="006D1566" w:rsidRPr="00B47131" w:rsidRDefault="006D1566" w:rsidP="00EE64A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47131">
              <w:rPr>
                <w:i/>
                <w:sz w:val="16"/>
              </w:rPr>
              <w:t>2010 год</w:t>
            </w:r>
          </w:p>
        </w:tc>
      </w:tr>
      <w:tr w:rsidR="00E0643E" w:rsidRPr="00B47131" w:rsidTr="008A34A7">
        <w:trPr>
          <w:trHeight w:val="536"/>
        </w:trPr>
        <w:tc>
          <w:tcPr>
            <w:cnfStyle w:val="001000000000" w:firstRow="0" w:lastRow="0" w:firstColumn="1" w:lastColumn="0" w:oddVBand="0" w:evenVBand="0" w:oddHBand="0" w:evenHBand="0" w:firstRowFirstColumn="0" w:firstRowLastColumn="0" w:lastRowFirstColumn="0" w:lastRowLastColumn="0"/>
            <w:tcW w:w="1311" w:type="pct"/>
            <w:tcBorders>
              <w:top w:val="single" w:sz="12" w:space="0" w:color="auto"/>
            </w:tcBorders>
          </w:tcPr>
          <w:p w:rsidR="006D1566" w:rsidRPr="00B47131" w:rsidRDefault="006D1566" w:rsidP="00EE64AF">
            <w:pPr>
              <w:jc w:val="right"/>
            </w:pPr>
          </w:p>
        </w:tc>
        <w:tc>
          <w:tcPr>
            <w:tcW w:w="541" w:type="pct"/>
            <w:tcBorders>
              <w:top w:val="single" w:sz="12" w:space="0" w:color="auto"/>
            </w:tcBorders>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Ст. 283 УК</w:t>
            </w:r>
          </w:p>
        </w:tc>
        <w:tc>
          <w:tcPr>
            <w:tcW w:w="741" w:type="pct"/>
            <w:tcBorders>
              <w:top w:val="single" w:sz="12" w:space="0" w:color="auto"/>
            </w:tcBorders>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 xml:space="preserve">Закон о </w:t>
            </w:r>
            <w:r w:rsidR="008A34A7">
              <w:br/>
            </w:r>
            <w:r w:rsidRPr="00B47131">
              <w:t>запрещ</w:t>
            </w:r>
            <w:r w:rsidRPr="00B47131">
              <w:t>е</w:t>
            </w:r>
            <w:r w:rsidRPr="00B47131">
              <w:t>нии</w:t>
            </w:r>
          </w:p>
        </w:tc>
        <w:tc>
          <w:tcPr>
            <w:tcW w:w="503" w:type="pct"/>
            <w:tcBorders>
              <w:top w:val="single" w:sz="12" w:space="0" w:color="auto"/>
            </w:tcBorders>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Ст. 283 УК</w:t>
            </w:r>
          </w:p>
        </w:tc>
        <w:tc>
          <w:tcPr>
            <w:tcW w:w="722" w:type="pct"/>
            <w:tcBorders>
              <w:top w:val="single" w:sz="12" w:space="0" w:color="auto"/>
            </w:tcBorders>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Закон о запрещ</w:t>
            </w:r>
            <w:r w:rsidRPr="00B47131">
              <w:t>е</w:t>
            </w:r>
            <w:r w:rsidRPr="00B47131">
              <w:t>нии</w:t>
            </w:r>
          </w:p>
        </w:tc>
        <w:tc>
          <w:tcPr>
            <w:tcW w:w="473" w:type="pct"/>
            <w:tcBorders>
              <w:top w:val="single" w:sz="12" w:space="0" w:color="auto"/>
            </w:tcBorders>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Ст. 283 УК</w:t>
            </w:r>
          </w:p>
        </w:tc>
        <w:tc>
          <w:tcPr>
            <w:tcW w:w="710" w:type="pct"/>
            <w:tcBorders>
              <w:top w:val="single" w:sz="12" w:space="0" w:color="auto"/>
            </w:tcBorders>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Закон о за</w:t>
            </w:r>
            <w:r>
              <w:t>преще</w:t>
            </w:r>
            <w:r w:rsidRPr="00B47131">
              <w:t>нии</w:t>
            </w:r>
          </w:p>
        </w:tc>
      </w:tr>
      <w:tr w:rsidR="00E0643E" w:rsidRPr="00B47131" w:rsidTr="008A34A7">
        <w:trPr>
          <w:trHeight w:val="240"/>
        </w:trPr>
        <w:tc>
          <w:tcPr>
            <w:cnfStyle w:val="001000000000" w:firstRow="0" w:lastRow="0" w:firstColumn="1" w:lastColumn="0" w:oddVBand="0" w:evenVBand="0" w:oddHBand="0" w:evenHBand="0" w:firstRowFirstColumn="0" w:firstRowLastColumn="0" w:lastRowFirstColumn="0" w:lastRowLastColumn="0"/>
            <w:tcW w:w="1311" w:type="pct"/>
          </w:tcPr>
          <w:p w:rsidR="006D1566" w:rsidRPr="00B47131" w:rsidRDefault="006D1566" w:rsidP="00EE64AF">
            <w:r w:rsidRPr="00B47131">
              <w:t>Тюремное заключ</w:t>
            </w:r>
            <w:r w:rsidRPr="00B47131">
              <w:t>е</w:t>
            </w:r>
            <w:r w:rsidRPr="00B47131">
              <w:t>ние на срок 1</w:t>
            </w:r>
            <w:r>
              <w:t>−</w:t>
            </w:r>
            <w:r w:rsidRPr="00B47131">
              <w:t>3месяца</w:t>
            </w:r>
          </w:p>
        </w:tc>
        <w:tc>
          <w:tcPr>
            <w:tcW w:w="541" w:type="pct"/>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1</w:t>
            </w:r>
          </w:p>
        </w:tc>
        <w:tc>
          <w:tcPr>
            <w:tcW w:w="741" w:type="pct"/>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1</w:t>
            </w:r>
          </w:p>
        </w:tc>
        <w:tc>
          <w:tcPr>
            <w:tcW w:w="503" w:type="pct"/>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0</w:t>
            </w:r>
          </w:p>
        </w:tc>
        <w:tc>
          <w:tcPr>
            <w:tcW w:w="722" w:type="pct"/>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1</w:t>
            </w:r>
          </w:p>
        </w:tc>
        <w:tc>
          <w:tcPr>
            <w:tcW w:w="473" w:type="pct"/>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3</w:t>
            </w:r>
          </w:p>
        </w:tc>
        <w:tc>
          <w:tcPr>
            <w:tcW w:w="710" w:type="pct"/>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3</w:t>
            </w:r>
          </w:p>
        </w:tc>
      </w:tr>
      <w:tr w:rsidR="00E0643E" w:rsidRPr="00B47131" w:rsidTr="008A34A7">
        <w:trPr>
          <w:trHeight w:val="240"/>
        </w:trPr>
        <w:tc>
          <w:tcPr>
            <w:cnfStyle w:val="001000000000" w:firstRow="0" w:lastRow="0" w:firstColumn="1" w:lastColumn="0" w:oddVBand="0" w:evenVBand="0" w:oddHBand="0" w:evenHBand="0" w:firstRowFirstColumn="0" w:firstRowLastColumn="0" w:lastRowFirstColumn="0" w:lastRowLastColumn="0"/>
            <w:tcW w:w="1311" w:type="pct"/>
          </w:tcPr>
          <w:p w:rsidR="006D1566" w:rsidRPr="00B47131" w:rsidRDefault="006D1566" w:rsidP="00EE64AF">
            <w:r w:rsidRPr="00B47131">
              <w:t>Тюремное заключ</w:t>
            </w:r>
            <w:r w:rsidRPr="00B47131">
              <w:t>е</w:t>
            </w:r>
            <w:r w:rsidRPr="00B47131">
              <w:t>ние на срок 3</w:t>
            </w:r>
            <w:r>
              <w:t>−</w:t>
            </w:r>
            <w:r w:rsidR="00E0643E">
              <w:t>6 </w:t>
            </w:r>
            <w:r w:rsidRPr="00B47131">
              <w:t>мес</w:t>
            </w:r>
            <w:r w:rsidRPr="00B47131">
              <w:t>я</w:t>
            </w:r>
            <w:r w:rsidRPr="00B47131">
              <w:t>цев</w:t>
            </w:r>
          </w:p>
        </w:tc>
        <w:tc>
          <w:tcPr>
            <w:tcW w:w="541" w:type="pct"/>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0</w:t>
            </w:r>
          </w:p>
        </w:tc>
        <w:tc>
          <w:tcPr>
            <w:tcW w:w="741" w:type="pct"/>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2</w:t>
            </w:r>
          </w:p>
        </w:tc>
        <w:tc>
          <w:tcPr>
            <w:tcW w:w="503" w:type="pct"/>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1</w:t>
            </w:r>
          </w:p>
        </w:tc>
        <w:tc>
          <w:tcPr>
            <w:tcW w:w="722" w:type="pct"/>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14</w:t>
            </w:r>
          </w:p>
        </w:tc>
        <w:tc>
          <w:tcPr>
            <w:tcW w:w="473" w:type="pct"/>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1</w:t>
            </w:r>
          </w:p>
        </w:tc>
        <w:tc>
          <w:tcPr>
            <w:tcW w:w="710" w:type="pct"/>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11</w:t>
            </w:r>
          </w:p>
        </w:tc>
      </w:tr>
      <w:tr w:rsidR="00E0643E" w:rsidRPr="00B47131" w:rsidTr="008A34A7">
        <w:trPr>
          <w:trHeight w:val="240"/>
        </w:trPr>
        <w:tc>
          <w:tcPr>
            <w:cnfStyle w:val="001000000000" w:firstRow="0" w:lastRow="0" w:firstColumn="1" w:lastColumn="0" w:oddVBand="0" w:evenVBand="0" w:oddHBand="0" w:evenHBand="0" w:firstRowFirstColumn="0" w:firstRowLastColumn="0" w:lastRowFirstColumn="0" w:lastRowLastColumn="0"/>
            <w:tcW w:w="1311" w:type="pct"/>
          </w:tcPr>
          <w:p w:rsidR="006D1566" w:rsidRPr="00B47131" w:rsidRDefault="006D1566" w:rsidP="00EE64AF">
            <w:r w:rsidRPr="00B47131">
              <w:t>Тюремное заключ</w:t>
            </w:r>
            <w:r w:rsidRPr="00B47131">
              <w:t>е</w:t>
            </w:r>
            <w:r w:rsidRPr="00B47131">
              <w:t>ние на срок 6</w:t>
            </w:r>
            <w:r>
              <w:t>−</w:t>
            </w:r>
            <w:r w:rsidR="00E0643E">
              <w:t>12 </w:t>
            </w:r>
            <w:r w:rsidRPr="00B47131">
              <w:t>мес</w:t>
            </w:r>
            <w:r w:rsidRPr="00B47131">
              <w:t>я</w:t>
            </w:r>
            <w:r w:rsidRPr="00B47131">
              <w:t>цев</w:t>
            </w:r>
          </w:p>
        </w:tc>
        <w:tc>
          <w:tcPr>
            <w:tcW w:w="541" w:type="pct"/>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0</w:t>
            </w:r>
          </w:p>
        </w:tc>
        <w:tc>
          <w:tcPr>
            <w:tcW w:w="741" w:type="pct"/>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9</w:t>
            </w:r>
          </w:p>
        </w:tc>
        <w:tc>
          <w:tcPr>
            <w:tcW w:w="503" w:type="pct"/>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0</w:t>
            </w:r>
          </w:p>
        </w:tc>
        <w:tc>
          <w:tcPr>
            <w:tcW w:w="722" w:type="pct"/>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6</w:t>
            </w:r>
          </w:p>
        </w:tc>
        <w:tc>
          <w:tcPr>
            <w:tcW w:w="473" w:type="pct"/>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2</w:t>
            </w:r>
          </w:p>
        </w:tc>
        <w:tc>
          <w:tcPr>
            <w:tcW w:w="710" w:type="pct"/>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8</w:t>
            </w:r>
          </w:p>
        </w:tc>
      </w:tr>
      <w:tr w:rsidR="00E0643E" w:rsidRPr="00B47131" w:rsidTr="008A34A7">
        <w:trPr>
          <w:trHeight w:val="240"/>
        </w:trPr>
        <w:tc>
          <w:tcPr>
            <w:cnfStyle w:val="001000000000" w:firstRow="0" w:lastRow="0" w:firstColumn="1" w:lastColumn="0" w:oddVBand="0" w:evenVBand="0" w:oddHBand="0" w:evenHBand="0" w:firstRowFirstColumn="0" w:firstRowLastColumn="0" w:lastRowFirstColumn="0" w:lastRowLastColumn="0"/>
            <w:tcW w:w="1311" w:type="pct"/>
          </w:tcPr>
          <w:p w:rsidR="006D1566" w:rsidRPr="00B47131" w:rsidRDefault="006D1566" w:rsidP="00EE64AF">
            <w:r w:rsidRPr="00B47131">
              <w:t>Тюремное заключ</w:t>
            </w:r>
            <w:r w:rsidRPr="00B47131">
              <w:t>е</w:t>
            </w:r>
            <w:r w:rsidRPr="00B47131">
              <w:t>ние на срок 1</w:t>
            </w:r>
            <w:r>
              <w:t>−</w:t>
            </w:r>
            <w:r w:rsidR="00E0643E">
              <w:t>3 </w:t>
            </w:r>
            <w:r w:rsidRPr="00B47131">
              <w:t>года</w:t>
            </w:r>
          </w:p>
        </w:tc>
        <w:tc>
          <w:tcPr>
            <w:tcW w:w="541" w:type="pct"/>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0</w:t>
            </w:r>
          </w:p>
        </w:tc>
        <w:tc>
          <w:tcPr>
            <w:tcW w:w="741" w:type="pct"/>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7</w:t>
            </w:r>
          </w:p>
        </w:tc>
        <w:tc>
          <w:tcPr>
            <w:tcW w:w="503" w:type="pct"/>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0</w:t>
            </w:r>
          </w:p>
        </w:tc>
        <w:tc>
          <w:tcPr>
            <w:tcW w:w="722" w:type="pct"/>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5</w:t>
            </w:r>
          </w:p>
        </w:tc>
        <w:tc>
          <w:tcPr>
            <w:tcW w:w="473" w:type="pct"/>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0</w:t>
            </w:r>
          </w:p>
        </w:tc>
        <w:tc>
          <w:tcPr>
            <w:tcW w:w="710" w:type="pct"/>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7</w:t>
            </w:r>
          </w:p>
        </w:tc>
      </w:tr>
      <w:tr w:rsidR="00E0643E" w:rsidRPr="00B47131" w:rsidTr="008A34A7">
        <w:trPr>
          <w:trHeight w:val="240"/>
        </w:trPr>
        <w:tc>
          <w:tcPr>
            <w:cnfStyle w:val="001000000000" w:firstRow="0" w:lastRow="0" w:firstColumn="1" w:lastColumn="0" w:oddVBand="0" w:evenVBand="0" w:oddHBand="0" w:evenHBand="0" w:firstRowFirstColumn="0" w:firstRowLastColumn="0" w:lastRowFirstColumn="0" w:lastRowLastColumn="0"/>
            <w:tcW w:w="1311" w:type="pct"/>
          </w:tcPr>
          <w:p w:rsidR="006D1566" w:rsidRPr="00B47131" w:rsidRDefault="006D1566" w:rsidP="00EE64AF">
            <w:r w:rsidRPr="00B47131">
              <w:t>Тюремное заключ</w:t>
            </w:r>
            <w:r w:rsidRPr="00B47131">
              <w:t>е</w:t>
            </w:r>
            <w:r w:rsidRPr="00B47131">
              <w:t>ние на срок 3</w:t>
            </w:r>
            <w:r>
              <w:t>−</w:t>
            </w:r>
            <w:r w:rsidRPr="00B47131">
              <w:t>5 лет</w:t>
            </w:r>
          </w:p>
        </w:tc>
        <w:tc>
          <w:tcPr>
            <w:tcW w:w="541" w:type="pct"/>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0</w:t>
            </w:r>
          </w:p>
        </w:tc>
        <w:tc>
          <w:tcPr>
            <w:tcW w:w="741" w:type="pct"/>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1</w:t>
            </w:r>
          </w:p>
        </w:tc>
        <w:tc>
          <w:tcPr>
            <w:tcW w:w="503" w:type="pct"/>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0</w:t>
            </w:r>
          </w:p>
        </w:tc>
        <w:tc>
          <w:tcPr>
            <w:tcW w:w="722" w:type="pct"/>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0</w:t>
            </w:r>
          </w:p>
        </w:tc>
        <w:tc>
          <w:tcPr>
            <w:tcW w:w="473" w:type="pct"/>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0</w:t>
            </w:r>
          </w:p>
        </w:tc>
        <w:tc>
          <w:tcPr>
            <w:tcW w:w="710" w:type="pct"/>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2</w:t>
            </w:r>
          </w:p>
        </w:tc>
      </w:tr>
      <w:tr w:rsidR="00E0643E" w:rsidRPr="00B47131" w:rsidTr="008A34A7">
        <w:trPr>
          <w:trHeight w:val="240"/>
        </w:trPr>
        <w:tc>
          <w:tcPr>
            <w:cnfStyle w:val="001000000000" w:firstRow="0" w:lastRow="0" w:firstColumn="1" w:lastColumn="0" w:oddVBand="0" w:evenVBand="0" w:oddHBand="0" w:evenHBand="0" w:firstRowFirstColumn="0" w:firstRowLastColumn="0" w:lastRowFirstColumn="0" w:lastRowLastColumn="0"/>
            <w:tcW w:w="1311" w:type="pct"/>
          </w:tcPr>
          <w:p w:rsidR="006D1566" w:rsidRPr="00B47131" w:rsidRDefault="006D1566" w:rsidP="00EE64AF">
            <w:r w:rsidRPr="00B47131">
              <w:t>Тюремное заключ</w:t>
            </w:r>
            <w:r w:rsidRPr="00B47131">
              <w:t>е</w:t>
            </w:r>
            <w:r w:rsidRPr="00B47131">
              <w:t>ние на срок свыше 5 лет</w:t>
            </w:r>
          </w:p>
        </w:tc>
        <w:tc>
          <w:tcPr>
            <w:tcW w:w="541" w:type="pct"/>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0</w:t>
            </w:r>
          </w:p>
        </w:tc>
        <w:tc>
          <w:tcPr>
            <w:tcW w:w="741" w:type="pct"/>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0</w:t>
            </w:r>
          </w:p>
        </w:tc>
        <w:tc>
          <w:tcPr>
            <w:tcW w:w="503" w:type="pct"/>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0</w:t>
            </w:r>
          </w:p>
        </w:tc>
        <w:tc>
          <w:tcPr>
            <w:tcW w:w="722" w:type="pct"/>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1</w:t>
            </w:r>
          </w:p>
        </w:tc>
        <w:tc>
          <w:tcPr>
            <w:tcW w:w="473" w:type="pct"/>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w:t>
            </w:r>
          </w:p>
        </w:tc>
        <w:tc>
          <w:tcPr>
            <w:tcW w:w="710" w:type="pct"/>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w:t>
            </w:r>
          </w:p>
        </w:tc>
      </w:tr>
      <w:tr w:rsidR="00E0643E" w:rsidRPr="00B47131" w:rsidTr="008A34A7">
        <w:trPr>
          <w:trHeight w:val="240"/>
        </w:trPr>
        <w:tc>
          <w:tcPr>
            <w:cnfStyle w:val="001000000000" w:firstRow="0" w:lastRow="0" w:firstColumn="1" w:lastColumn="0" w:oddVBand="0" w:evenVBand="0" w:oddHBand="0" w:evenHBand="0" w:firstRowFirstColumn="0" w:firstRowLastColumn="0" w:lastRowFirstColumn="0" w:lastRowLastColumn="0"/>
            <w:tcW w:w="1311" w:type="pct"/>
          </w:tcPr>
          <w:p w:rsidR="006D1566" w:rsidRPr="00B47131" w:rsidRDefault="006D1566" w:rsidP="00EE64AF">
            <w:r w:rsidRPr="00B47131">
              <w:t>Штраф</w:t>
            </w:r>
          </w:p>
        </w:tc>
        <w:tc>
          <w:tcPr>
            <w:tcW w:w="541" w:type="pct"/>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1</w:t>
            </w:r>
          </w:p>
        </w:tc>
        <w:tc>
          <w:tcPr>
            <w:tcW w:w="741" w:type="pct"/>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0</w:t>
            </w:r>
          </w:p>
        </w:tc>
        <w:tc>
          <w:tcPr>
            <w:tcW w:w="503" w:type="pct"/>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2</w:t>
            </w:r>
          </w:p>
        </w:tc>
        <w:tc>
          <w:tcPr>
            <w:tcW w:w="722" w:type="pct"/>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1</w:t>
            </w:r>
          </w:p>
        </w:tc>
        <w:tc>
          <w:tcPr>
            <w:tcW w:w="473" w:type="pct"/>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2</w:t>
            </w:r>
          </w:p>
        </w:tc>
        <w:tc>
          <w:tcPr>
            <w:tcW w:w="710" w:type="pct"/>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0</w:t>
            </w:r>
          </w:p>
        </w:tc>
      </w:tr>
      <w:tr w:rsidR="00E0643E" w:rsidRPr="00B47131" w:rsidTr="008A34A7">
        <w:trPr>
          <w:trHeight w:val="240"/>
        </w:trPr>
        <w:tc>
          <w:tcPr>
            <w:cnfStyle w:val="001000000000" w:firstRow="0" w:lastRow="0" w:firstColumn="1" w:lastColumn="0" w:oddVBand="0" w:evenVBand="0" w:oddHBand="0" w:evenHBand="0" w:firstRowFirstColumn="0" w:firstRowLastColumn="0" w:lastRowFirstColumn="0" w:lastRowLastColumn="0"/>
            <w:tcW w:w="1311" w:type="pct"/>
          </w:tcPr>
          <w:p w:rsidR="006D1566" w:rsidRPr="00B47131" w:rsidRDefault="006D1566" w:rsidP="00EE64AF">
            <w:r w:rsidRPr="00B47131">
              <w:t>Условное наказ</w:t>
            </w:r>
            <w:r w:rsidRPr="00B47131">
              <w:t>а</w:t>
            </w:r>
            <w:r w:rsidRPr="00B47131">
              <w:t>ние/штраф</w:t>
            </w:r>
          </w:p>
        </w:tc>
        <w:tc>
          <w:tcPr>
            <w:tcW w:w="541" w:type="pct"/>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1</w:t>
            </w:r>
          </w:p>
        </w:tc>
        <w:tc>
          <w:tcPr>
            <w:tcW w:w="741" w:type="pct"/>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8</w:t>
            </w:r>
          </w:p>
        </w:tc>
        <w:tc>
          <w:tcPr>
            <w:tcW w:w="503" w:type="pct"/>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2</w:t>
            </w:r>
          </w:p>
        </w:tc>
        <w:tc>
          <w:tcPr>
            <w:tcW w:w="722" w:type="pct"/>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6</w:t>
            </w:r>
          </w:p>
        </w:tc>
        <w:tc>
          <w:tcPr>
            <w:tcW w:w="473" w:type="pct"/>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1</w:t>
            </w:r>
          </w:p>
        </w:tc>
        <w:tc>
          <w:tcPr>
            <w:tcW w:w="710" w:type="pct"/>
          </w:tcPr>
          <w:p w:rsidR="006D1566" w:rsidRPr="00B47131" w:rsidRDefault="006D1566" w:rsidP="00EE64AF">
            <w:pPr>
              <w:cnfStyle w:val="000000000000" w:firstRow="0" w:lastRow="0" w:firstColumn="0" w:lastColumn="0" w:oddVBand="0" w:evenVBand="0" w:oddHBand="0" w:evenHBand="0" w:firstRowFirstColumn="0" w:firstRowLastColumn="0" w:lastRowFirstColumn="0" w:lastRowLastColumn="0"/>
            </w:pPr>
            <w:r w:rsidRPr="00B47131">
              <w:t>9</w:t>
            </w:r>
          </w:p>
        </w:tc>
      </w:tr>
    </w:tbl>
    <w:p w:rsidR="006D1566" w:rsidRPr="008E2DEA" w:rsidRDefault="006D1566" w:rsidP="00EE64AF">
      <w:pPr>
        <w:pStyle w:val="SingleTxtGR"/>
        <w:spacing w:before="120"/>
      </w:pPr>
      <w:r w:rsidRPr="008E2DEA">
        <w:t>46.</w:t>
      </w:r>
      <w:r w:rsidRPr="008E2DEA">
        <w:tab/>
        <w:t xml:space="preserve">Следует отметить, что эти данные нельзя непосредственно соотносить друг с другом из-за различий в методах подсчета, используемых в полицейской статистике поступивших жалоб и в статистике обработки дел Федерального министерства юстиции. Например, одна из женщин-политиков была осуждена на основании статьи 283 Уголовного кодекса к уплате штрафа в размере </w:t>
      </w:r>
      <w:r>
        <w:br/>
      </w:r>
      <w:r w:rsidRPr="008E2DEA">
        <w:t>25 000 евро за комментарии расистского характера в адрес мусульман в ходе избирательной кампа</w:t>
      </w:r>
      <w:r w:rsidR="00263EAB">
        <w:t>нии в Граце в 2008 году (см. в п</w:t>
      </w:r>
      <w:r w:rsidRPr="008E2DEA">
        <w:t>риложении ответ на рек</w:t>
      </w:r>
      <w:r w:rsidRPr="008E2DEA">
        <w:t>о</w:t>
      </w:r>
      <w:r w:rsidRPr="008E2DEA">
        <w:t xml:space="preserve">мендации, содержащиеся в пункте 16 заключительных замечаний). </w:t>
      </w:r>
    </w:p>
    <w:p w:rsidR="006D1566" w:rsidRPr="00B47131" w:rsidRDefault="006D1566" w:rsidP="00EE64AF">
      <w:pPr>
        <w:pStyle w:val="HChGR"/>
      </w:pPr>
      <w:r w:rsidRPr="00B47131">
        <w:tab/>
        <w:t>VI.</w:t>
      </w:r>
      <w:r w:rsidRPr="00B47131">
        <w:tab/>
        <w:t>Статья 5</w:t>
      </w:r>
    </w:p>
    <w:p w:rsidR="006D1566" w:rsidRPr="00B47131" w:rsidRDefault="006D1566" w:rsidP="00EE64AF">
      <w:pPr>
        <w:pStyle w:val="H1GR"/>
      </w:pPr>
      <w:r w:rsidRPr="00B47131">
        <w:tab/>
        <w:t>A.</w:t>
      </w:r>
      <w:r w:rsidRPr="00B47131">
        <w:tab/>
        <w:t>Информация в разбивке по конкретным правам</w:t>
      </w:r>
    </w:p>
    <w:p w:rsidR="006D1566" w:rsidRPr="00B47131" w:rsidRDefault="006D1566" w:rsidP="00EE64AF">
      <w:pPr>
        <w:pStyle w:val="H23G"/>
        <w:rPr>
          <w:lang w:val="ru-RU"/>
        </w:rPr>
      </w:pPr>
      <w:r w:rsidRPr="00B47131">
        <w:rPr>
          <w:lang w:val="ru-RU"/>
        </w:rPr>
        <w:tab/>
        <w:t>1.</w:t>
      </w:r>
      <w:r w:rsidRPr="00B47131">
        <w:rPr>
          <w:lang w:val="ru-RU"/>
        </w:rPr>
        <w:tab/>
        <w:t xml:space="preserve">Право на равное обращение в судах и всех других органах, отправляющих правосудие  </w:t>
      </w:r>
    </w:p>
    <w:p w:rsidR="006D1566" w:rsidRPr="00B47131" w:rsidRDefault="006D1566" w:rsidP="00EE64AF">
      <w:pPr>
        <w:pStyle w:val="H23G"/>
        <w:rPr>
          <w:lang w:val="ru-RU"/>
        </w:rPr>
      </w:pPr>
      <w:r>
        <w:rPr>
          <w:lang w:val="ru-RU"/>
        </w:rPr>
        <w:tab/>
      </w:r>
      <w:r>
        <w:rPr>
          <w:lang w:val="ru-RU"/>
        </w:rPr>
        <w:tab/>
      </w:r>
      <w:r w:rsidRPr="00B47131">
        <w:rPr>
          <w:lang w:val="ru-RU"/>
        </w:rPr>
        <w:t>Вопросы 1</w:t>
      </w:r>
      <w:r>
        <w:rPr>
          <w:lang w:val="ru-RU"/>
        </w:rPr>
        <w:t>−</w:t>
      </w:r>
      <w:r w:rsidRPr="00B47131">
        <w:rPr>
          <w:lang w:val="ru-RU"/>
        </w:rPr>
        <w:t xml:space="preserve">3 Руководящих принципов Комитета относительно подготовки документа по КЛРД </w:t>
      </w:r>
    </w:p>
    <w:p w:rsidR="006D1566" w:rsidRPr="0034263E" w:rsidRDefault="006D1566" w:rsidP="00EE64AF">
      <w:pPr>
        <w:pStyle w:val="SingleTxtGR"/>
        <w:spacing w:before="120"/>
      </w:pPr>
      <w:r w:rsidRPr="0034263E">
        <w:t>47.</w:t>
      </w:r>
      <w:r w:rsidRPr="0034263E">
        <w:tab/>
        <w:t>Формулировка положений уголовного и уголовно-процессуального зак</w:t>
      </w:r>
      <w:r w:rsidRPr="0034263E">
        <w:t>о</w:t>
      </w:r>
      <w:r w:rsidRPr="0034263E">
        <w:t>нодательства, касающихся борьбы с терроризмом, является полностью не</w:t>
      </w:r>
      <w:r w:rsidRPr="0034263E">
        <w:t>й</w:t>
      </w:r>
      <w:r w:rsidRPr="0034263E">
        <w:t>тральной и не оставляет возможности для проявлений дискриминации на осн</w:t>
      </w:r>
      <w:r w:rsidRPr="0034263E">
        <w:t>о</w:t>
      </w:r>
      <w:r w:rsidRPr="0034263E">
        <w:t>ве расы, цвета кожи или происхождения. Это касается как положений о пресл</w:t>
      </w:r>
      <w:r w:rsidRPr="0034263E">
        <w:t>е</w:t>
      </w:r>
      <w:r w:rsidRPr="0034263E">
        <w:t>довании и наказании виновных, так и положений о защите потерпевших.</w:t>
      </w:r>
    </w:p>
    <w:p w:rsidR="006D1566" w:rsidRPr="0034263E" w:rsidRDefault="006D1566" w:rsidP="00EE64AF">
      <w:pPr>
        <w:pStyle w:val="SingleTxtGR"/>
        <w:spacing w:before="120"/>
      </w:pPr>
      <w:r w:rsidRPr="0034263E">
        <w:t>48.</w:t>
      </w:r>
      <w:r w:rsidRPr="0034263E">
        <w:tab/>
        <w:t>В принципе, принятие антитеррористических мер координируется Фед</w:t>
      </w:r>
      <w:r w:rsidRPr="0034263E">
        <w:t>е</w:t>
      </w:r>
      <w:r w:rsidRPr="0034263E">
        <w:t>ральным бюро по защите Конституции и борьбе с терроризмом (</w:t>
      </w:r>
      <w:r w:rsidRPr="00C06AA8">
        <w:rPr>
          <w:i/>
        </w:rPr>
        <w:t>Bundesamt für Verfassungsschutz und Terrorismusbekämpfung</w:t>
      </w:r>
      <w:r w:rsidRPr="0034263E">
        <w:t>). Правовой основой для принятия таких мер служит Закон о полиции безопасности. В соответствии с Распоряж</w:t>
      </w:r>
      <w:r w:rsidRPr="0034263E">
        <w:t>е</w:t>
      </w:r>
      <w:r w:rsidRPr="0034263E">
        <w:t>нием федерального министра внутренних дел о правилах вмешательства аге</w:t>
      </w:r>
      <w:r w:rsidRPr="0034263E">
        <w:t>н</w:t>
      </w:r>
      <w:r w:rsidRPr="0034263E">
        <w:t>тов службы общественной безопасности (</w:t>
      </w:r>
      <w:r w:rsidRPr="00C06AA8">
        <w:rPr>
          <w:i/>
        </w:rPr>
        <w:t>Verordnung des Bundesministers für Inneres, mit der Richtlinien für das Einschreiten der Organe des öffentlichen Sicherheitsdienstes erlassen werden</w:t>
      </w:r>
      <w:r w:rsidRPr="0034263E">
        <w:t>, Бюллетень федеральных зак</w:t>
      </w:r>
      <w:r w:rsidRPr="0034263E">
        <w:t>о</w:t>
      </w:r>
      <w:r w:rsidRPr="0034263E">
        <w:t>нов</w:t>
      </w:r>
      <w:r>
        <w:t> </w:t>
      </w:r>
      <w:r w:rsidRPr="0034263E">
        <w:t>№</w:t>
      </w:r>
      <w:r>
        <w:t> </w:t>
      </w:r>
      <w:r w:rsidRPr="0034263E">
        <w:t>266/1993, далее – Распоряжение о кодексе поведения) агенты общес</w:t>
      </w:r>
      <w:r w:rsidRPr="0034263E">
        <w:t>т</w:t>
      </w:r>
      <w:r w:rsidRPr="0034263E">
        <w:t>венной безопасности при выполнении своих функций по обеспечению безопа</w:t>
      </w:r>
      <w:r w:rsidRPr="0034263E">
        <w:t>с</w:t>
      </w:r>
      <w:r w:rsidRPr="0034263E">
        <w:t>ности обязаны воздерживаться от любых действий, способных создать впеча</w:t>
      </w:r>
      <w:r w:rsidRPr="0034263E">
        <w:t>т</w:t>
      </w:r>
      <w:r w:rsidRPr="0034263E">
        <w:t>ление необъективности или восприниматься в качестве проявлений дискрим</w:t>
      </w:r>
      <w:r w:rsidRPr="0034263E">
        <w:t>и</w:t>
      </w:r>
      <w:r w:rsidRPr="0034263E">
        <w:t xml:space="preserve">нации по признаку пола, расы, цвета кожи, национального или этнического происхождения, вероисповедания, политических убеждений или сексуальной ориентации (пункт 1 статьи 5 </w:t>
      </w:r>
      <w:r>
        <w:t>"</w:t>
      </w:r>
      <w:r w:rsidRPr="0034263E">
        <w:t>Уважение человеческого достоинства</w:t>
      </w:r>
      <w:r>
        <w:t>"</w:t>
      </w:r>
      <w:r w:rsidRPr="0034263E">
        <w:t>). См. та</w:t>
      </w:r>
      <w:r w:rsidRPr="0034263E">
        <w:t>к</w:t>
      </w:r>
      <w:r w:rsidRPr="0034263E">
        <w:t>же комментарии по статьям 1, А и 2, В, в частности, в связи с практикой Ко</w:t>
      </w:r>
      <w:r w:rsidRPr="0034263E">
        <w:t>н</w:t>
      </w:r>
      <w:r w:rsidRPr="0034263E">
        <w:t>ституционного суда, касающейся Федерального конституционного закона об осуществлении Международной конвенции о ликвидации всех форм расовой дискриминации 1973 года.</w:t>
      </w:r>
    </w:p>
    <w:p w:rsidR="006D1566" w:rsidRPr="00921F7D" w:rsidRDefault="006D1566" w:rsidP="00EE64AF">
      <w:pPr>
        <w:pStyle w:val="SingleTxtGR"/>
      </w:pPr>
      <w:r w:rsidRPr="00921F7D">
        <w:t>49.</w:t>
      </w:r>
      <w:r w:rsidRPr="00921F7D">
        <w:tab/>
        <w:t>Руководящим принципом уголовного процесса в Австрии является при</w:t>
      </w:r>
      <w:r w:rsidRPr="00921F7D">
        <w:t>н</w:t>
      </w:r>
      <w:r w:rsidRPr="00921F7D">
        <w:t>цип судебного расследования. В соответствии со статьей 2 ("Принцип е</w:t>
      </w:r>
      <w:r w:rsidRPr="00921F7D">
        <w:rPr>
          <w:lang w:val="en-GB"/>
        </w:rPr>
        <w:t>x</w:t>
      </w:r>
      <w:r w:rsidRPr="00921F7D">
        <w:t xml:space="preserve"> </w:t>
      </w:r>
      <w:r w:rsidRPr="00921F7D">
        <w:rPr>
          <w:lang w:val="en-GB"/>
        </w:rPr>
        <w:t>off</w:t>
      </w:r>
      <w:r w:rsidRPr="00921F7D">
        <w:rPr>
          <w:lang w:val="en-GB"/>
        </w:rPr>
        <w:t>i</w:t>
      </w:r>
      <w:r w:rsidRPr="00921F7D">
        <w:rPr>
          <w:lang w:val="en-GB"/>
        </w:rPr>
        <w:t>cio</w:t>
      </w:r>
      <w:r w:rsidRPr="00921F7D">
        <w:t>"</w:t>
      </w:r>
      <w:r w:rsidR="00921F7D">
        <w:t>), статьей</w:t>
      </w:r>
      <w:r w:rsidRPr="00921F7D">
        <w:rPr>
          <w:lang w:val="en-GB"/>
        </w:rPr>
        <w:t> </w:t>
      </w:r>
      <w:r w:rsidRPr="00921F7D">
        <w:t>3 ("Объективность и установление истины"</w:t>
      </w:r>
      <w:r w:rsidR="00921F7D">
        <w:t>) и статьей</w:t>
      </w:r>
      <w:r w:rsidRPr="00921F7D">
        <w:t xml:space="preserve"> 4 ("Пред</w:t>
      </w:r>
      <w:r w:rsidRPr="00921F7D">
        <w:t>ъ</w:t>
      </w:r>
      <w:r w:rsidRPr="00921F7D">
        <w:t>явление официального уголовного обвинения") Уголовно-процессуального к</w:t>
      </w:r>
      <w:r w:rsidRPr="00921F7D">
        <w:t>о</w:t>
      </w:r>
      <w:r w:rsidRPr="00921F7D">
        <w:t>декса Австрии 1975 года (</w:t>
      </w:r>
      <w:r w:rsidRPr="00C06AA8">
        <w:rPr>
          <w:i/>
          <w:lang w:val="en-GB"/>
        </w:rPr>
        <w:t>Strafprozessordnung</w:t>
      </w:r>
      <w:r w:rsidRPr="00C06AA8">
        <w:rPr>
          <w:i/>
        </w:rPr>
        <w:t xml:space="preserve"> 1975</w:t>
      </w:r>
      <w:r w:rsidRPr="00921F7D">
        <w:t>, Бюллетень федеральных з</w:t>
      </w:r>
      <w:r w:rsidRPr="00921F7D">
        <w:t>а</w:t>
      </w:r>
      <w:r w:rsidRPr="00921F7D">
        <w:t>конов № 631/1975 с изменениями, внесенными Бюллетенем федеральных зак</w:t>
      </w:r>
      <w:r w:rsidRPr="00921F7D">
        <w:t>о</w:t>
      </w:r>
      <w:r w:rsidRPr="00921F7D">
        <w:t>нов, том</w:t>
      </w:r>
      <w:r w:rsidRPr="00921F7D">
        <w:rPr>
          <w:lang w:val="en-GB"/>
        </w:rPr>
        <w:t> I</w:t>
      </w:r>
      <w:r w:rsidRPr="00921F7D">
        <w:t>, №</w:t>
      </w:r>
      <w:r w:rsidRPr="00921F7D">
        <w:rPr>
          <w:lang w:val="en-GB"/>
        </w:rPr>
        <w:t> </w:t>
      </w:r>
      <w:r w:rsidRPr="00921F7D">
        <w:t>67/2011) департамент уголовных расследований и органы прок</w:t>
      </w:r>
      <w:r w:rsidRPr="00921F7D">
        <w:t>у</w:t>
      </w:r>
      <w:r w:rsidRPr="00921F7D">
        <w:t>ратуры проводят необходимые следственные действия, руководствуясь принц</w:t>
      </w:r>
      <w:r w:rsidRPr="00921F7D">
        <w:t>и</w:t>
      </w:r>
      <w:r w:rsidRPr="00921F7D">
        <w:t xml:space="preserve">пом разбирательства </w:t>
      </w:r>
      <w:r w:rsidRPr="00921F7D">
        <w:rPr>
          <w:iCs/>
          <w:lang w:val="en-GB"/>
        </w:rPr>
        <w:t>ex</w:t>
      </w:r>
      <w:r w:rsidRPr="00921F7D">
        <w:rPr>
          <w:iCs/>
        </w:rPr>
        <w:t xml:space="preserve"> </w:t>
      </w:r>
      <w:r w:rsidRPr="00921F7D">
        <w:rPr>
          <w:iCs/>
          <w:lang w:val="en-GB"/>
        </w:rPr>
        <w:t>officio</w:t>
      </w:r>
      <w:r w:rsidRPr="00921F7D">
        <w:rPr>
          <w:iCs/>
        </w:rPr>
        <w:t xml:space="preserve"> и принципом установл</w:t>
      </w:r>
      <w:r w:rsidRPr="00921F7D">
        <w:rPr>
          <w:iCs/>
        </w:rPr>
        <w:t>е</w:t>
      </w:r>
      <w:r w:rsidRPr="00921F7D">
        <w:rPr>
          <w:iCs/>
        </w:rPr>
        <w:t>ния истины по существу, а также осуществляют преследование уголовно наказуемых деяний на основе принципа законности. Согласно указанным принципам целью всех следстве</w:t>
      </w:r>
      <w:r w:rsidRPr="00921F7D">
        <w:rPr>
          <w:iCs/>
        </w:rPr>
        <w:t>н</w:t>
      </w:r>
      <w:r w:rsidRPr="00921F7D">
        <w:rPr>
          <w:iCs/>
        </w:rPr>
        <w:t>ных мероприятий является установление истины по существу дела; именно т</w:t>
      </w:r>
      <w:r w:rsidRPr="00921F7D">
        <w:rPr>
          <w:iCs/>
        </w:rPr>
        <w:t>а</w:t>
      </w:r>
      <w:r w:rsidRPr="00921F7D">
        <w:rPr>
          <w:iCs/>
        </w:rPr>
        <w:t>кого подхода придерживаются сотрудники уголовной полиции, органы прокур</w:t>
      </w:r>
      <w:r w:rsidRPr="00921F7D">
        <w:rPr>
          <w:iCs/>
        </w:rPr>
        <w:t>а</w:t>
      </w:r>
      <w:r w:rsidRPr="00921F7D">
        <w:rPr>
          <w:iCs/>
        </w:rPr>
        <w:t>туры и суды. Все судьи, работники прокуратуры и сотрудники уголовной пол</w:t>
      </w:r>
      <w:r w:rsidRPr="00921F7D">
        <w:rPr>
          <w:iCs/>
        </w:rPr>
        <w:t>и</w:t>
      </w:r>
      <w:r w:rsidRPr="00921F7D">
        <w:rPr>
          <w:iCs/>
        </w:rPr>
        <w:t>ции об</w:t>
      </w:r>
      <w:r w:rsidRPr="00921F7D">
        <w:rPr>
          <w:iCs/>
        </w:rPr>
        <w:t>я</w:t>
      </w:r>
      <w:r w:rsidRPr="00921F7D">
        <w:rPr>
          <w:iCs/>
        </w:rPr>
        <w:t>заны проявлять объективность. Они должны действовать одинаково добросовестно как при выявлении обстоятельств, доказывающих виновность подозреваемого, так и при рассмотрении доводов защиты. Принцип объекти</w:t>
      </w:r>
      <w:r w:rsidRPr="00921F7D">
        <w:rPr>
          <w:iCs/>
        </w:rPr>
        <w:t>в</w:t>
      </w:r>
      <w:r w:rsidRPr="00921F7D">
        <w:rPr>
          <w:iCs/>
        </w:rPr>
        <w:t>ности нах</w:t>
      </w:r>
      <w:r w:rsidRPr="00921F7D">
        <w:rPr>
          <w:iCs/>
        </w:rPr>
        <w:t>о</w:t>
      </w:r>
      <w:r w:rsidRPr="00921F7D">
        <w:rPr>
          <w:iCs/>
        </w:rPr>
        <w:t>дит подтверждение и осуществление в положениях Уголовно-процессуального кодекса об изъятии дел из производства и о конфликте интер</w:t>
      </w:r>
      <w:r w:rsidRPr="00921F7D">
        <w:rPr>
          <w:iCs/>
        </w:rPr>
        <w:t>е</w:t>
      </w:r>
      <w:r w:rsidRPr="00921F7D">
        <w:rPr>
          <w:iCs/>
        </w:rPr>
        <w:t>сов. Статья 47 Уголовно-процессуального кодекса предусматривает особое р</w:t>
      </w:r>
      <w:r w:rsidRPr="00921F7D">
        <w:rPr>
          <w:iCs/>
        </w:rPr>
        <w:t>е</w:t>
      </w:r>
      <w:r w:rsidRPr="00921F7D">
        <w:rPr>
          <w:iCs/>
        </w:rPr>
        <w:t>гулирование случаев возникновения конфликта интересов, затрагивающего уг</w:t>
      </w:r>
      <w:r w:rsidRPr="00921F7D">
        <w:rPr>
          <w:iCs/>
        </w:rPr>
        <w:t>о</w:t>
      </w:r>
      <w:r w:rsidRPr="00921F7D">
        <w:rPr>
          <w:iCs/>
        </w:rPr>
        <w:t>ловную полицию и органы прокуратуры. Таким образом, в целом можно отм</w:t>
      </w:r>
      <w:r w:rsidRPr="00921F7D">
        <w:rPr>
          <w:iCs/>
        </w:rPr>
        <w:t>е</w:t>
      </w:r>
      <w:r w:rsidRPr="00921F7D">
        <w:rPr>
          <w:iCs/>
        </w:rPr>
        <w:t>тить, что все правоохранительные органы Австрии при проведении расследов</w:t>
      </w:r>
      <w:r w:rsidRPr="00921F7D">
        <w:rPr>
          <w:iCs/>
        </w:rPr>
        <w:t>а</w:t>
      </w:r>
      <w:r w:rsidRPr="00921F7D">
        <w:rPr>
          <w:iCs/>
        </w:rPr>
        <w:t>ний не принимают во внимание пол, расу, этническое происхождение, религ</w:t>
      </w:r>
      <w:r w:rsidRPr="00921F7D">
        <w:rPr>
          <w:iCs/>
        </w:rPr>
        <w:t>и</w:t>
      </w:r>
      <w:r w:rsidRPr="00921F7D">
        <w:rPr>
          <w:iCs/>
        </w:rPr>
        <w:t xml:space="preserve">озные и политические убеждения или сексуальную ориентацию. Кроме того, независимый Совет омбудсмена </w:t>
      </w:r>
      <w:r w:rsidRPr="00921F7D">
        <w:t>(</w:t>
      </w:r>
      <w:r w:rsidRPr="00C714D2">
        <w:rPr>
          <w:i/>
          <w:lang w:val="en-GB"/>
        </w:rPr>
        <w:t>Volksanwaltschaft</w:t>
      </w:r>
      <w:r w:rsidRPr="00921F7D">
        <w:t>) уполномочен либо по собс</w:t>
      </w:r>
      <w:r w:rsidRPr="00921F7D">
        <w:t>т</w:t>
      </w:r>
      <w:r w:rsidRPr="00921F7D">
        <w:t>венной инициативе, либо на основании жалобы проводить расследование пре</w:t>
      </w:r>
      <w:r w:rsidRPr="00921F7D">
        <w:t>д</w:t>
      </w:r>
      <w:r w:rsidRPr="00921F7D">
        <w:t>полагаемых злоупотреблений в сфере федерального управления, если никаких средств правовой защиты не имеется (или они исчерпаны), и/или рассл</w:t>
      </w:r>
      <w:r w:rsidRPr="00921F7D">
        <w:t>е</w:t>
      </w:r>
      <w:r w:rsidRPr="00921F7D">
        <w:t>довать на основании жалобы предполагаемую задержку в судебном рассмотр</w:t>
      </w:r>
      <w:r w:rsidRPr="00921F7D">
        <w:t>е</w:t>
      </w:r>
      <w:r w:rsidRPr="00921F7D">
        <w:t>нии дела (пун</w:t>
      </w:r>
      <w:r w:rsidRPr="00921F7D">
        <w:t>к</w:t>
      </w:r>
      <w:r w:rsidRPr="00921F7D">
        <w:t>ты 1−3 статьи 148а Федерального конституционного закона). Кроме того, построение уважительных и недискриминационных взаимоотношений между государственными служащими является одной из официальных обязанностей членов Совета. В частности, все "офиц</w:t>
      </w:r>
      <w:r w:rsidRPr="00921F7D">
        <w:t>и</w:t>
      </w:r>
      <w:r w:rsidRPr="00921F7D">
        <w:t>альные функции" должны выполняться "в соответствии с применимыми законами и регулирующими положениями, в духе лояльности, оперативности, добросовестности и беспр</w:t>
      </w:r>
      <w:r w:rsidRPr="00921F7D">
        <w:t>и</w:t>
      </w:r>
      <w:r w:rsidRPr="00921F7D">
        <w:t>страстности". Данный подход является гарантией того, что любые действия г</w:t>
      </w:r>
      <w:r w:rsidRPr="00921F7D">
        <w:t>о</w:t>
      </w:r>
      <w:r w:rsidRPr="00921F7D">
        <w:t>сударственных служащих, не подпадающие под уголовное преследование, могут при необх</w:t>
      </w:r>
      <w:r w:rsidRPr="00921F7D">
        <w:t>о</w:t>
      </w:r>
      <w:r w:rsidRPr="00921F7D">
        <w:t>димости расследоваться по дисциплинарной процедуре (статьи 43 и 43а Сл</w:t>
      </w:r>
      <w:r w:rsidRPr="00921F7D">
        <w:t>у</w:t>
      </w:r>
      <w:r w:rsidRPr="00921F7D">
        <w:t>жебного к</w:t>
      </w:r>
      <w:r w:rsidRPr="00921F7D">
        <w:t>о</w:t>
      </w:r>
      <w:r w:rsidRPr="00921F7D">
        <w:t>декса государственных служащих 1979 года [</w:t>
      </w:r>
      <w:r w:rsidRPr="00C714D2">
        <w:rPr>
          <w:i/>
          <w:lang w:val="en-GB"/>
        </w:rPr>
        <w:t>Beamten</w:t>
      </w:r>
      <w:r w:rsidRPr="00C714D2">
        <w:rPr>
          <w:i/>
        </w:rPr>
        <w:t>-</w:t>
      </w:r>
      <w:r w:rsidRPr="00C714D2">
        <w:rPr>
          <w:i/>
          <w:lang w:val="en-GB"/>
        </w:rPr>
        <w:t>Dienstrechtsgesetz</w:t>
      </w:r>
      <w:r w:rsidRPr="00C714D2">
        <w:rPr>
          <w:i/>
        </w:rPr>
        <w:t xml:space="preserve"> 1979</w:t>
      </w:r>
      <w:r w:rsidRPr="00921F7D">
        <w:t>], Бюллетень федеральных законов № 333/1979 с измен</w:t>
      </w:r>
      <w:r w:rsidRPr="00921F7D">
        <w:t>е</w:t>
      </w:r>
      <w:r w:rsidRPr="00921F7D">
        <w:t>ниями, внесенными Бюллетенем федеральных законов, том</w:t>
      </w:r>
      <w:r w:rsidRPr="00921F7D">
        <w:rPr>
          <w:lang w:val="en-GB"/>
        </w:rPr>
        <w:t> I</w:t>
      </w:r>
      <w:r w:rsidRPr="00921F7D">
        <w:t>, №</w:t>
      </w:r>
      <w:r w:rsidRPr="00921F7D">
        <w:rPr>
          <w:lang w:val="en-GB"/>
        </w:rPr>
        <w:t> </w:t>
      </w:r>
      <w:r w:rsidRPr="00921F7D">
        <w:t>111/2010). В качестве примера на уровне земель следует уп</w:t>
      </w:r>
      <w:r w:rsidRPr="00921F7D">
        <w:t>о</w:t>
      </w:r>
      <w:r w:rsidRPr="00921F7D">
        <w:t>мянуть дисциплинарные меры наказания за нарушение запрета на проявление дискриминации, предусмотре</w:t>
      </w:r>
      <w:r w:rsidRPr="00921F7D">
        <w:t>н</w:t>
      </w:r>
      <w:r w:rsidRPr="00921F7D">
        <w:t>ного в служебных инструкциях (см., в частности, применительно к Вене ст</w:t>
      </w:r>
      <w:r w:rsidRPr="00921F7D">
        <w:t>а</w:t>
      </w:r>
      <w:r w:rsidRPr="00921F7D">
        <w:t>тью 18</w:t>
      </w:r>
      <w:r w:rsidRPr="00921F7D">
        <w:rPr>
          <w:lang w:val="en-GB"/>
        </w:rPr>
        <w:t>a</w:t>
      </w:r>
      <w:r w:rsidRPr="00921F7D">
        <w:t xml:space="preserve"> Служебных инструкций 1994 года [</w:t>
      </w:r>
      <w:r w:rsidRPr="00C714D2">
        <w:rPr>
          <w:i/>
          <w:lang w:val="en-GB"/>
        </w:rPr>
        <w:t>Dienstordnung</w:t>
      </w:r>
      <w:r w:rsidRPr="00C714D2">
        <w:rPr>
          <w:i/>
        </w:rPr>
        <w:t xml:space="preserve"> 1994</w:t>
      </w:r>
      <w:r w:rsidRPr="00921F7D">
        <w:t>], Бюллетень з</w:t>
      </w:r>
      <w:r w:rsidRPr="00921F7D">
        <w:t>а</w:t>
      </w:r>
      <w:r w:rsidRPr="00921F7D">
        <w:t>конов земли Вена № 56/1994 с изменениями, внесенными Бюллетенем законов земель №</w:t>
      </w:r>
      <w:r w:rsidRPr="00921F7D">
        <w:rPr>
          <w:lang w:val="en-GB"/>
        </w:rPr>
        <w:t> </w:t>
      </w:r>
      <w:r w:rsidRPr="00921F7D">
        <w:t>10/2011, а также статью</w:t>
      </w:r>
      <w:r w:rsidRPr="00921F7D">
        <w:rPr>
          <w:lang w:val="en-GB"/>
        </w:rPr>
        <w:t> </w:t>
      </w:r>
      <w:r w:rsidRPr="00921F7D">
        <w:t>4</w:t>
      </w:r>
      <w:r w:rsidRPr="00921F7D">
        <w:rPr>
          <w:lang w:val="en-GB"/>
        </w:rPr>
        <w:t>a</w:t>
      </w:r>
      <w:r w:rsidRPr="00921F7D">
        <w:t xml:space="preserve"> Положений о контрактных государстве</w:t>
      </w:r>
      <w:r w:rsidRPr="00921F7D">
        <w:t>н</w:t>
      </w:r>
      <w:r w:rsidRPr="00921F7D">
        <w:t>ных служащих 1995 года [</w:t>
      </w:r>
      <w:r w:rsidRPr="00C714D2">
        <w:rPr>
          <w:i/>
          <w:lang w:val="en-GB"/>
        </w:rPr>
        <w:t>Vertragsbedie</w:t>
      </w:r>
      <w:r w:rsidRPr="00C714D2">
        <w:rPr>
          <w:i/>
          <w:lang w:val="en-GB"/>
        </w:rPr>
        <w:t>n</w:t>
      </w:r>
      <w:r w:rsidRPr="00C714D2">
        <w:rPr>
          <w:i/>
          <w:lang w:val="en-GB"/>
        </w:rPr>
        <w:t>stetenordnung</w:t>
      </w:r>
      <w:r w:rsidRPr="00C714D2">
        <w:rPr>
          <w:i/>
        </w:rPr>
        <w:t xml:space="preserve"> 1995</w:t>
      </w:r>
      <w:r w:rsidRPr="00921F7D">
        <w:t>], Бюллетень законов земли Вена № 50 с изменениями, внесенными Бюллетенем законов з</w:t>
      </w:r>
      <w:r w:rsidRPr="00921F7D">
        <w:t>е</w:t>
      </w:r>
      <w:r w:rsidRPr="00921F7D">
        <w:t>мель № 10/2011). Жалобы на проявления этнической дискриминации, напр</w:t>
      </w:r>
      <w:r w:rsidRPr="00921F7D">
        <w:t>и</w:t>
      </w:r>
      <w:r w:rsidR="00385AE3">
        <w:t>мер</w:t>
      </w:r>
      <w:r w:rsidRPr="00921F7D">
        <w:t xml:space="preserve"> государственными служащими муниципалитета города Вены</w:t>
      </w:r>
      <w:r w:rsidR="00385AE3">
        <w:t>,</w:t>
      </w:r>
      <w:r w:rsidRPr="00921F7D">
        <w:t xml:space="preserve"> расследуются н</w:t>
      </w:r>
      <w:r w:rsidRPr="00921F7D">
        <w:t>е</w:t>
      </w:r>
      <w:r w:rsidRPr="00921F7D">
        <w:t>зависимо и эффективно. В соответствии со статьей 18а Служебных инстру</w:t>
      </w:r>
      <w:r w:rsidRPr="00921F7D">
        <w:t>к</w:t>
      </w:r>
      <w:r w:rsidRPr="00921F7D">
        <w:t>ций 1994 года государственным служащим, например, запрещается проявлять ди</w:t>
      </w:r>
      <w:r w:rsidRPr="00921F7D">
        <w:t>с</w:t>
      </w:r>
      <w:r w:rsidRPr="00921F7D">
        <w:t>криминацию в отношении какого-либо лица по признаку этнического происх</w:t>
      </w:r>
      <w:r w:rsidRPr="00921F7D">
        <w:t>о</w:t>
      </w:r>
      <w:r w:rsidRPr="00921F7D">
        <w:t>ждения. Пункт 1 статьи 75 Служебных инструкций 1994 года гласит, что за н</w:t>
      </w:r>
      <w:r w:rsidRPr="00921F7D">
        <w:t>а</w:t>
      </w:r>
      <w:r w:rsidRPr="00921F7D">
        <w:t>рушение своих служебных обязанностей государственные служащие привлек</w:t>
      </w:r>
      <w:r w:rsidRPr="00921F7D">
        <w:t>а</w:t>
      </w:r>
      <w:r w:rsidRPr="00921F7D">
        <w:t>ются к дисциплинарной ответственности. Кроме того, согласно пункту 3 ст</w:t>
      </w:r>
      <w:r w:rsidRPr="00921F7D">
        <w:t>а</w:t>
      </w:r>
      <w:r w:rsidRPr="00921F7D">
        <w:t>тьи 67</w:t>
      </w:r>
      <w:r w:rsidRPr="00921F7D">
        <w:rPr>
          <w:lang w:val="en-GB"/>
        </w:rPr>
        <w:t>j</w:t>
      </w:r>
      <w:r w:rsidRPr="00921F7D">
        <w:t xml:space="preserve"> Служебных инструкций 1994 года, Антидискриминационная комиссия гор</w:t>
      </w:r>
      <w:r w:rsidRPr="00921F7D">
        <w:t>о</w:t>
      </w:r>
      <w:r w:rsidRPr="00921F7D">
        <w:t>да Вены (</w:t>
      </w:r>
      <w:r w:rsidRPr="00C714D2">
        <w:rPr>
          <w:i/>
          <w:lang w:val="en-GB"/>
        </w:rPr>
        <w:t>Stelle</w:t>
      </w:r>
      <w:r w:rsidRPr="00C714D2">
        <w:rPr>
          <w:i/>
        </w:rPr>
        <w:t xml:space="preserve"> </w:t>
      </w:r>
      <w:r w:rsidRPr="00C714D2">
        <w:rPr>
          <w:i/>
          <w:lang w:val="en-GB"/>
        </w:rPr>
        <w:t>zur</w:t>
      </w:r>
      <w:r w:rsidRPr="00C714D2">
        <w:rPr>
          <w:i/>
        </w:rPr>
        <w:t xml:space="preserve"> </w:t>
      </w:r>
      <w:r w:rsidRPr="00C714D2">
        <w:rPr>
          <w:i/>
          <w:lang w:val="en-GB"/>
        </w:rPr>
        <w:t>Bek</w:t>
      </w:r>
      <w:r w:rsidRPr="00C714D2">
        <w:rPr>
          <w:i/>
        </w:rPr>
        <w:t>ä</w:t>
      </w:r>
      <w:r w:rsidRPr="00C714D2">
        <w:rPr>
          <w:i/>
          <w:lang w:val="en-GB"/>
        </w:rPr>
        <w:t>mpfung</w:t>
      </w:r>
      <w:r w:rsidRPr="00C714D2">
        <w:rPr>
          <w:i/>
        </w:rPr>
        <w:t xml:space="preserve"> </w:t>
      </w:r>
      <w:r w:rsidRPr="00C714D2">
        <w:rPr>
          <w:i/>
          <w:lang w:val="en-GB"/>
        </w:rPr>
        <w:t>von</w:t>
      </w:r>
      <w:r w:rsidRPr="00C714D2">
        <w:rPr>
          <w:i/>
        </w:rPr>
        <w:t xml:space="preserve"> </w:t>
      </w:r>
      <w:r w:rsidRPr="00C714D2">
        <w:rPr>
          <w:i/>
          <w:lang w:val="en-GB"/>
        </w:rPr>
        <w:t>Diskriminierungen</w:t>
      </w:r>
      <w:r w:rsidRPr="00921F7D">
        <w:t>) уполномочена при нал</w:t>
      </w:r>
      <w:r w:rsidRPr="00921F7D">
        <w:t>и</w:t>
      </w:r>
      <w:r w:rsidRPr="00921F7D">
        <w:t>чии обоснованных подозрений в связи с проявлением каким-либо государс</w:t>
      </w:r>
      <w:r w:rsidRPr="00921F7D">
        <w:t>т</w:t>
      </w:r>
      <w:r w:rsidRPr="00921F7D">
        <w:t>венным служащим дискриминации, которая запрещена статьей 18а Служе</w:t>
      </w:r>
      <w:r w:rsidRPr="00921F7D">
        <w:t>б</w:t>
      </w:r>
      <w:r w:rsidRPr="00921F7D">
        <w:t>ных инструкций 1994 года, обращаться с жалобой непосредственно в дисциплина</w:t>
      </w:r>
      <w:r w:rsidRPr="00921F7D">
        <w:t>р</w:t>
      </w:r>
      <w:r w:rsidRPr="00921F7D">
        <w:t>ный орган при условии, что лицо, которое предположительно подверглось ди</w:t>
      </w:r>
      <w:r w:rsidRPr="00921F7D">
        <w:t>с</w:t>
      </w:r>
      <w:r w:rsidRPr="00921F7D">
        <w:t>криминации, даст соответствующее письменное разрешение.</w:t>
      </w:r>
    </w:p>
    <w:p w:rsidR="006D1566" w:rsidRPr="00921F7D" w:rsidRDefault="006D1566" w:rsidP="00EE64AF">
      <w:pPr>
        <w:pStyle w:val="H23GR"/>
      </w:pPr>
      <w:r w:rsidRPr="00921F7D">
        <w:tab/>
        <w:t>2.</w:t>
      </w:r>
      <w:r w:rsidRPr="00921F7D">
        <w:tab/>
        <w:t xml:space="preserve">Право на личную безопасность и защиту со стороны государства от насилия или телесных повреждений, причиняемых как правительственными должностными лицами, так и какими </w:t>
      </w:r>
      <w:r w:rsidRPr="00921F7D">
        <w:br/>
        <w:t xml:space="preserve">бы то ни было отдельными лицами, группами или учреждениями  </w:t>
      </w:r>
    </w:p>
    <w:p w:rsidR="006D1566" w:rsidRPr="00921F7D" w:rsidRDefault="006D1566" w:rsidP="00EE64AF">
      <w:pPr>
        <w:pStyle w:val="H23GR"/>
      </w:pPr>
      <w:r w:rsidRPr="00921F7D">
        <w:tab/>
      </w:r>
      <w:r w:rsidRPr="00921F7D">
        <w:tab/>
        <w:t xml:space="preserve">Вопросы 1−5 Руководящих принципов Комитета относительно подготовки документа по КЛРД </w:t>
      </w:r>
    </w:p>
    <w:p w:rsidR="006D1566" w:rsidRPr="00921F7D" w:rsidRDefault="006D1566" w:rsidP="00EE64AF">
      <w:pPr>
        <w:pStyle w:val="SingleTxtGR"/>
      </w:pPr>
      <w:r w:rsidRPr="00921F7D">
        <w:t>50.</w:t>
      </w:r>
      <w:r w:rsidRPr="00921F7D">
        <w:tab/>
        <w:t xml:space="preserve">Органы уголовной полиции и прокуратуры обязаны расследовать </w:t>
      </w:r>
      <w:r w:rsidRPr="00921F7D">
        <w:rPr>
          <w:lang w:val="en-US"/>
        </w:rPr>
        <w:t>ex</w:t>
      </w:r>
      <w:r w:rsidRPr="00921F7D">
        <w:t xml:space="preserve"> </w:t>
      </w:r>
      <w:r w:rsidRPr="00921F7D">
        <w:rPr>
          <w:lang w:val="en-US"/>
        </w:rPr>
        <w:t>off</w:t>
      </w:r>
      <w:r w:rsidRPr="00921F7D">
        <w:rPr>
          <w:lang w:val="en-US"/>
        </w:rPr>
        <w:t>i</w:t>
      </w:r>
      <w:r w:rsidRPr="00921F7D">
        <w:rPr>
          <w:lang w:val="en-US"/>
        </w:rPr>
        <w:t>cio</w:t>
      </w:r>
      <w:r w:rsidRPr="00921F7D">
        <w:t xml:space="preserve"> любые случаи предполагаемых нарушений, проявляя при этом объекти</w:t>
      </w:r>
      <w:r w:rsidRPr="00921F7D">
        <w:t>в</w:t>
      </w:r>
      <w:r w:rsidRPr="00921F7D">
        <w:t>ность в соответствии с законом. Утверждения о нарушениях расследуются н</w:t>
      </w:r>
      <w:r w:rsidRPr="00921F7D">
        <w:t>е</w:t>
      </w:r>
      <w:r w:rsidRPr="00921F7D">
        <w:t>зависимо от того, какие лица к этому причастны. Сотрудники полиции рассл</w:t>
      </w:r>
      <w:r w:rsidRPr="00921F7D">
        <w:t>е</w:t>
      </w:r>
      <w:r w:rsidRPr="00921F7D">
        <w:t>дуют предполагаемые нарушения в полном соответствии с уголовным закон</w:t>
      </w:r>
      <w:r w:rsidRPr="00921F7D">
        <w:t>о</w:t>
      </w:r>
      <w:r w:rsidRPr="00921F7D">
        <w:t>дательством и внутренними распоряжениями Федерального министерства ю</w:t>
      </w:r>
      <w:r w:rsidRPr="00921F7D">
        <w:t>с</w:t>
      </w:r>
      <w:r w:rsidRPr="00921F7D">
        <w:t>тиции и Федерального министерства внутренних дел. Относительно проц</w:t>
      </w:r>
      <w:r w:rsidRPr="00921F7D">
        <w:t>е</w:t>
      </w:r>
      <w:r w:rsidRPr="00921F7D">
        <w:t>дуры уголовного преследования см</w:t>
      </w:r>
      <w:r w:rsidR="00385AE3">
        <w:t>. также комментарии по статье 5,</w:t>
      </w:r>
      <w:r w:rsidR="0052035B">
        <w:t> </w:t>
      </w:r>
      <w:r w:rsidRPr="00921F7D">
        <w:rPr>
          <w:lang w:val="en-US"/>
        </w:rPr>
        <w:t>I</w:t>
      </w:r>
      <w:r w:rsidR="008F191D">
        <w:t>.А</w:t>
      </w:r>
      <w:r w:rsidRPr="00921F7D">
        <w:t>, пун</w:t>
      </w:r>
      <w:r w:rsidRPr="00921F7D">
        <w:t>к</w:t>
      </w:r>
      <w:r w:rsidRPr="00921F7D">
        <w:t>ты 47−49 выше.</w:t>
      </w:r>
    </w:p>
    <w:p w:rsidR="006D1566" w:rsidRPr="00921F7D" w:rsidRDefault="006D1566" w:rsidP="00EE64AF">
      <w:pPr>
        <w:pStyle w:val="SingleTxtGR"/>
      </w:pPr>
      <w:r w:rsidRPr="00921F7D">
        <w:t>51.</w:t>
      </w:r>
      <w:r w:rsidRPr="00921F7D">
        <w:tab/>
        <w:t>Необоснованное применение силы сотрудниками правоохранительных органов наказывается как нанесение телесных повреждений. В этой связи сл</w:t>
      </w:r>
      <w:r w:rsidRPr="00921F7D">
        <w:t>е</w:t>
      </w:r>
      <w:r w:rsidRPr="00921F7D">
        <w:t>дует упомянуть статью 313 Уголовного кодекса, согласно которой максимал</w:t>
      </w:r>
      <w:r w:rsidRPr="00921F7D">
        <w:t>ь</w:t>
      </w:r>
      <w:r w:rsidRPr="00921F7D">
        <w:t>ный срок тюремного заключения, предусмотренный за умышленное соверш</w:t>
      </w:r>
      <w:r w:rsidRPr="00921F7D">
        <w:t>е</w:t>
      </w:r>
      <w:r w:rsidRPr="00921F7D">
        <w:t>ние деяния, в других обстоятельствах также являющегося наказуемым правон</w:t>
      </w:r>
      <w:r w:rsidRPr="00921F7D">
        <w:t>а</w:t>
      </w:r>
      <w:r w:rsidRPr="00921F7D">
        <w:t>рушением, может быть увеличен, если это деяние совершено государственным служащим, злоупотребляющим служебным положением. Кроме того, сотрудн</w:t>
      </w:r>
      <w:r w:rsidRPr="00921F7D">
        <w:t>и</w:t>
      </w:r>
      <w:r w:rsidRPr="00921F7D">
        <w:t>ки полиции, как и все государственные служащие, подчиняются строгим зак</w:t>
      </w:r>
      <w:r w:rsidRPr="00921F7D">
        <w:t>о</w:t>
      </w:r>
      <w:r w:rsidRPr="00921F7D">
        <w:t>нам государственной службы и/или дисциплинарному законодательству, и в случае совершения уголовных правонарушений при исполнении служебных обязанностей или нарушения этих обязанностей им грозят соответствующие меры наказания. Непосредственные и вышестоящие начальники должны пост</w:t>
      </w:r>
      <w:r w:rsidRPr="00921F7D">
        <w:t>о</w:t>
      </w:r>
      <w:r w:rsidRPr="00921F7D">
        <w:t>янно повышать осведомленность своих подчиненных, с одной стороны, и н</w:t>
      </w:r>
      <w:r w:rsidRPr="00921F7D">
        <w:t>е</w:t>
      </w:r>
      <w:r w:rsidRPr="00921F7D">
        <w:t>прерывно контролировать их действия – с другой. В случае расистского или р</w:t>
      </w:r>
      <w:r w:rsidRPr="00921F7D">
        <w:t>а</w:t>
      </w:r>
      <w:r w:rsidRPr="00921F7D">
        <w:t>сово мотивированного поведения, не являющегося уголовным правонарушен</w:t>
      </w:r>
      <w:r w:rsidRPr="00921F7D">
        <w:t>и</w:t>
      </w:r>
      <w:r w:rsidRPr="00921F7D">
        <w:t>ем, компетентные административные и дисциплинарные органы обязаны пр</w:t>
      </w:r>
      <w:r w:rsidRPr="00921F7D">
        <w:t>о</w:t>
      </w:r>
      <w:r w:rsidRPr="00921F7D">
        <w:t>вести всеобъемлющее расследование, чтобы при необходимости обеспечить принятие соответствующих мер (например, проведение беседы с сотрудником, подача жалобы в дисциплинарный орган, отстранение от исполнения служе</w:t>
      </w:r>
      <w:r w:rsidRPr="00921F7D">
        <w:t>б</w:t>
      </w:r>
      <w:r w:rsidRPr="00921F7D">
        <w:t>ных обязанностей и т.д.).</w:t>
      </w:r>
    </w:p>
    <w:p w:rsidR="006D1566" w:rsidRPr="00921F7D" w:rsidRDefault="006D1566" w:rsidP="00EE64AF">
      <w:pPr>
        <w:pStyle w:val="SingleTxtGR"/>
      </w:pPr>
      <w:r w:rsidRPr="00921F7D">
        <w:t>52.</w:t>
      </w:r>
      <w:r w:rsidRPr="00921F7D">
        <w:tab/>
        <w:t>6 ноября</w:t>
      </w:r>
      <w:r w:rsidRPr="00921F7D">
        <w:rPr>
          <w:lang w:val="en-GB"/>
        </w:rPr>
        <w:t> </w:t>
      </w:r>
      <w:r w:rsidRPr="00921F7D">
        <w:t>2009 года Федеральное министерство юстиции издало распор</w:t>
      </w:r>
      <w:r w:rsidRPr="00921F7D">
        <w:t>я</w:t>
      </w:r>
      <w:r w:rsidRPr="00921F7D">
        <w:t>жение, касающееся утверждений о злоупотреблениях со стороны сотрудников правоохранительных органов и пенитенциарных учреждений; цель этого расп</w:t>
      </w:r>
      <w:r w:rsidRPr="00921F7D">
        <w:t>о</w:t>
      </w:r>
      <w:r w:rsidRPr="00921F7D">
        <w:t>ряжения, адресованного всем органам прокуратуры и судам, состоит в том, чт</w:t>
      </w:r>
      <w:r w:rsidRPr="00921F7D">
        <w:t>о</w:t>
      </w:r>
      <w:r w:rsidRPr="00921F7D">
        <w:t>бы гарантировать объективное проведение разбирательств, при которых искл</w:t>
      </w:r>
      <w:r w:rsidRPr="00921F7D">
        <w:t>ю</w:t>
      </w:r>
      <w:r w:rsidRPr="00921F7D">
        <w:t>чалось бы даже малейшее подозрение о необъективности. В распоряжении пр</w:t>
      </w:r>
      <w:r w:rsidRPr="00921F7D">
        <w:t>е</w:t>
      </w:r>
      <w:r w:rsidRPr="00921F7D">
        <w:t>дусмотрено, что, помимо официальных процедур, которые нельзя отсрочить, следственные действия могут проводиться только теми сотрудн</w:t>
      </w:r>
      <w:r w:rsidRPr="00921F7D">
        <w:t>и</w:t>
      </w:r>
      <w:r w:rsidRPr="00921F7D">
        <w:t>ками, которых нельзя заподозрить в предвзятости. При поступлении жалоб на злоупотребл</w:t>
      </w:r>
      <w:r w:rsidRPr="00921F7D">
        <w:t>е</w:t>
      </w:r>
      <w:r w:rsidRPr="00921F7D">
        <w:t>ния  компетентные органы уголовной полиции земель (</w:t>
      </w:r>
      <w:r w:rsidRPr="005B4E76">
        <w:rPr>
          <w:i/>
          <w:lang w:val="en-GB"/>
        </w:rPr>
        <w:t>Landeskriminalamt</w:t>
      </w:r>
      <w:r w:rsidRPr="00921F7D">
        <w:t>), а для Вены – Управление специальных расследований (</w:t>
      </w:r>
      <w:r w:rsidRPr="005B4E76">
        <w:rPr>
          <w:i/>
          <w:lang w:val="en-GB"/>
        </w:rPr>
        <w:t>B</w:t>
      </w:r>
      <w:r w:rsidRPr="005B4E76">
        <w:rPr>
          <w:i/>
        </w:rPr>
        <w:t>ü</w:t>
      </w:r>
      <w:r w:rsidRPr="005B4E76">
        <w:rPr>
          <w:i/>
          <w:lang w:val="en-GB"/>
        </w:rPr>
        <w:t>ro</w:t>
      </w:r>
      <w:r w:rsidRPr="005B4E76">
        <w:rPr>
          <w:i/>
        </w:rPr>
        <w:t xml:space="preserve"> </w:t>
      </w:r>
      <w:r w:rsidRPr="005B4E76">
        <w:rPr>
          <w:i/>
          <w:lang w:val="en-GB"/>
        </w:rPr>
        <w:t>f</w:t>
      </w:r>
      <w:r w:rsidRPr="005B4E76">
        <w:rPr>
          <w:i/>
        </w:rPr>
        <w:t>ü</w:t>
      </w:r>
      <w:r w:rsidRPr="005B4E76">
        <w:rPr>
          <w:i/>
          <w:lang w:val="en-GB"/>
        </w:rPr>
        <w:t>r</w:t>
      </w:r>
      <w:r w:rsidRPr="005B4E76">
        <w:rPr>
          <w:i/>
        </w:rPr>
        <w:t xml:space="preserve"> </w:t>
      </w:r>
      <w:r w:rsidRPr="005B4E76">
        <w:rPr>
          <w:i/>
          <w:lang w:val="en-GB"/>
        </w:rPr>
        <w:t>besondere</w:t>
      </w:r>
      <w:r w:rsidRPr="005B4E76">
        <w:rPr>
          <w:i/>
        </w:rPr>
        <w:t xml:space="preserve"> </w:t>
      </w:r>
      <w:r w:rsidRPr="005B4E76">
        <w:rPr>
          <w:i/>
          <w:lang w:val="en-GB"/>
        </w:rPr>
        <w:t>E</w:t>
      </w:r>
      <w:r w:rsidRPr="005B4E76">
        <w:rPr>
          <w:i/>
          <w:lang w:val="en-GB"/>
        </w:rPr>
        <w:t>r</w:t>
      </w:r>
      <w:r w:rsidRPr="005B4E76">
        <w:rPr>
          <w:i/>
          <w:lang w:val="en-GB"/>
        </w:rPr>
        <w:t>mittlungen</w:t>
      </w:r>
      <w:r w:rsidRPr="00921F7D">
        <w:t>) или Федеральное управление по борьбе с коррупцией (</w:t>
      </w:r>
      <w:r w:rsidRPr="005B4E76">
        <w:rPr>
          <w:i/>
          <w:lang w:val="en-GB"/>
        </w:rPr>
        <w:t>Bundesamt</w:t>
      </w:r>
      <w:r w:rsidRPr="005B4E76">
        <w:rPr>
          <w:i/>
        </w:rPr>
        <w:t xml:space="preserve"> </w:t>
      </w:r>
      <w:r w:rsidRPr="005B4E76">
        <w:rPr>
          <w:i/>
          <w:lang w:val="en-GB"/>
        </w:rPr>
        <w:t>zur</w:t>
      </w:r>
      <w:r w:rsidRPr="005B4E76">
        <w:rPr>
          <w:i/>
        </w:rPr>
        <w:t xml:space="preserve"> </w:t>
      </w:r>
      <w:r w:rsidRPr="005B4E76">
        <w:rPr>
          <w:i/>
          <w:lang w:val="en-GB"/>
        </w:rPr>
        <w:t>Korruptionspr</w:t>
      </w:r>
      <w:r w:rsidRPr="005B4E76">
        <w:rPr>
          <w:i/>
        </w:rPr>
        <w:t>ä</w:t>
      </w:r>
      <w:r w:rsidRPr="005B4E76">
        <w:rPr>
          <w:i/>
          <w:lang w:val="en-GB"/>
        </w:rPr>
        <w:t>vention</w:t>
      </w:r>
      <w:r w:rsidRPr="005B4E76">
        <w:rPr>
          <w:i/>
        </w:rPr>
        <w:t xml:space="preserve"> </w:t>
      </w:r>
      <w:r w:rsidRPr="005B4E76">
        <w:rPr>
          <w:i/>
          <w:lang w:val="en-GB"/>
        </w:rPr>
        <w:t>und</w:t>
      </w:r>
      <w:r w:rsidRPr="005B4E76">
        <w:rPr>
          <w:i/>
        </w:rPr>
        <w:t xml:space="preserve"> </w:t>
      </w:r>
      <w:r w:rsidRPr="005B4E76">
        <w:rPr>
          <w:i/>
          <w:lang w:val="en-GB"/>
        </w:rPr>
        <w:t>Korruptionsbek</w:t>
      </w:r>
      <w:r w:rsidRPr="005B4E76">
        <w:rPr>
          <w:i/>
        </w:rPr>
        <w:t>ä</w:t>
      </w:r>
      <w:r w:rsidRPr="005B4E76">
        <w:rPr>
          <w:i/>
          <w:lang w:val="en-GB"/>
        </w:rPr>
        <w:t>mpfung</w:t>
      </w:r>
      <w:r w:rsidRPr="00921F7D">
        <w:t>) должны в с</w:t>
      </w:r>
      <w:r w:rsidRPr="00921F7D">
        <w:t>о</w:t>
      </w:r>
      <w:r w:rsidRPr="00921F7D">
        <w:t>ответствии с пунктом 2 (1) статьи 100 Уголовно-процессуального кодекса безотлагательно, или по крайней мере в течение 24 часов, уведомить органы прокуратуры о н</w:t>
      </w:r>
      <w:r w:rsidRPr="00921F7D">
        <w:t>а</w:t>
      </w:r>
      <w:r w:rsidRPr="00921F7D">
        <w:t>личии таких подозрений.</w:t>
      </w:r>
    </w:p>
    <w:p w:rsidR="006D1566" w:rsidRPr="00921F7D" w:rsidRDefault="006D1566" w:rsidP="00EE64AF">
      <w:pPr>
        <w:pStyle w:val="SingleTxtGR"/>
      </w:pPr>
      <w:r w:rsidRPr="00921F7D">
        <w:t>53.</w:t>
      </w:r>
      <w:r w:rsidRPr="00921F7D">
        <w:tab/>
        <w:t>В целях ускорения этой процедуры данное распоряжение обязывает в</w:t>
      </w:r>
      <w:r w:rsidRPr="00921F7D">
        <w:t>ы</w:t>
      </w:r>
      <w:r w:rsidRPr="00921F7D">
        <w:t>шеупомянутые правоохранительные органы в принципе продолжать свои сле</w:t>
      </w:r>
      <w:r w:rsidRPr="00921F7D">
        <w:t>д</w:t>
      </w:r>
      <w:r w:rsidRPr="00921F7D">
        <w:t>ственные действия, если компетентные органы прокуратуры не дадут им иных инструкций или не возьмут расследование полностью в свои руки. Для нед</w:t>
      </w:r>
      <w:r w:rsidRPr="00921F7D">
        <w:t>о</w:t>
      </w:r>
      <w:r w:rsidRPr="00921F7D">
        <w:t>пущения малейшей необъективности в тексте распоряжения далее подчеркив</w:t>
      </w:r>
      <w:r w:rsidRPr="00921F7D">
        <w:t>а</w:t>
      </w:r>
      <w:r w:rsidRPr="00921F7D">
        <w:t>ется возможность обращения в суд (второе предложение пункта 2 статьи 101 Уголовно-процессуального кодекса) для проведения расследования в случаях, когда утверждения о злоупотреблениях затрагивают высокопоставленных или руководящих сотрудников уголовной полиции (и/или прокуратуры). В Уголо</w:t>
      </w:r>
      <w:r w:rsidRPr="00921F7D">
        <w:t>в</w:t>
      </w:r>
      <w:r w:rsidRPr="00921F7D">
        <w:t>но-процессуальном кодексе предусмотрены аналогичные причины возникнов</w:t>
      </w:r>
      <w:r w:rsidRPr="00921F7D">
        <w:t>е</w:t>
      </w:r>
      <w:r w:rsidRPr="00921F7D">
        <w:t>ния конфликта интересов для сотрудников уголовной полиции и органов прок</w:t>
      </w:r>
      <w:r w:rsidRPr="00921F7D">
        <w:t>у</w:t>
      </w:r>
      <w:r w:rsidRPr="00921F7D">
        <w:t>ратуры (статья 47 Уголовно-процессуального кодекса).</w:t>
      </w:r>
    </w:p>
    <w:p w:rsidR="006D1566" w:rsidRPr="008B48A4" w:rsidRDefault="006D1566" w:rsidP="00EE64AF">
      <w:pPr>
        <w:pStyle w:val="SingleTxtGR"/>
      </w:pPr>
      <w:r w:rsidRPr="008B48A4">
        <w:t>54.</w:t>
      </w:r>
      <w:r w:rsidRPr="008B48A4">
        <w:tab/>
        <w:t>Истекшее десятилетие было особо отмечено успешными действиями глав департаментов и высшего руководства органов власти по пресечению любых поползновений к злоупотреблениям со стороны сотрудников полиции. Эти де</w:t>
      </w:r>
      <w:r w:rsidRPr="008B48A4">
        <w:t>й</w:t>
      </w:r>
      <w:r w:rsidRPr="008B48A4">
        <w:t>ствия включали как проведение всеобъемлющих курсов по вопросам толеран</w:t>
      </w:r>
      <w:r w:rsidRPr="008B48A4">
        <w:t>т</w:t>
      </w:r>
      <w:r w:rsidRPr="008B48A4">
        <w:t>ности в рамках обучения сотрудников, так и повышения их квалификации в практической области. Права человека не рассматриваются в качестве отдел</w:t>
      </w:r>
      <w:r w:rsidRPr="008B48A4">
        <w:t>ь</w:t>
      </w:r>
      <w:r w:rsidRPr="008B48A4">
        <w:t>ной дисциплины: Академия сил безопасности (</w:t>
      </w:r>
      <w:r w:rsidRPr="00193563">
        <w:rPr>
          <w:i/>
          <w:lang w:val="en-GB"/>
        </w:rPr>
        <w:t>Sicherheitsakademie</w:t>
      </w:r>
      <w:r w:rsidRPr="008B48A4">
        <w:t>) придерж</w:t>
      </w:r>
      <w:r w:rsidRPr="008B48A4">
        <w:t>и</w:t>
      </w:r>
      <w:r w:rsidRPr="008B48A4">
        <w:t>вается комплексного подхода к образованию и профессиональной подготовке. Например, преподаватель практического курса для сотрудников федеральной полиции одновременно является инструктором по правам человека и в ходе р</w:t>
      </w:r>
      <w:r w:rsidRPr="008B48A4">
        <w:t>е</w:t>
      </w:r>
      <w:r w:rsidRPr="008B48A4">
        <w:t>гулярных практических занятий уделяет приоритетное внимание а</w:t>
      </w:r>
      <w:r w:rsidRPr="008B48A4">
        <w:t>с</w:t>
      </w:r>
      <w:r w:rsidRPr="008B48A4">
        <w:t>пектам прав человека. В области профила</w:t>
      </w:r>
      <w:r>
        <w:t>ктики следует отметить семинар "</w:t>
      </w:r>
      <w:r w:rsidRPr="008B48A4">
        <w:t>Мир различий</w:t>
      </w:r>
      <w:r>
        <w:t>"</w:t>
      </w:r>
      <w:r w:rsidRPr="008B48A4">
        <w:t>, проведенный совместно с АДЛ в рамках обязательного курса профессионал</w:t>
      </w:r>
      <w:r w:rsidRPr="008B48A4">
        <w:t>ь</w:t>
      </w:r>
      <w:r w:rsidRPr="008B48A4">
        <w:t xml:space="preserve">ной подготовки сотрудников без отрыва от службы. </w:t>
      </w:r>
    </w:p>
    <w:p w:rsidR="006D1566" w:rsidRPr="008B48A4" w:rsidRDefault="006D1566" w:rsidP="00EE64AF">
      <w:pPr>
        <w:pStyle w:val="SingleTxtGR"/>
      </w:pPr>
      <w:r w:rsidRPr="008B48A4">
        <w:t>55.</w:t>
      </w:r>
      <w:r w:rsidRPr="008B48A4">
        <w:tab/>
        <w:t>В этом же ключе в течение ряда лет принимаются меры по недопущ</w:t>
      </w:r>
      <w:r w:rsidRPr="008B48A4">
        <w:t>е</w:t>
      </w:r>
      <w:r w:rsidRPr="008B48A4">
        <w:t>нию расистских нападений в тюрьмах со стороны</w:t>
      </w:r>
      <w:r w:rsidR="0052035B">
        <w:t xml:space="preserve"> сокамерников или охранников. В </w:t>
      </w:r>
      <w:r w:rsidRPr="008B48A4">
        <w:t>число этих мер входят прежде всего тщательно разработанные курсы подг</w:t>
      </w:r>
      <w:r w:rsidRPr="008B48A4">
        <w:t>о</w:t>
      </w:r>
      <w:r w:rsidRPr="008B48A4">
        <w:t>товки персонала, которые уже много лет в обязательном порядке включают з</w:t>
      </w:r>
      <w:r w:rsidRPr="008B48A4">
        <w:t>а</w:t>
      </w:r>
      <w:r w:rsidRPr="008B48A4">
        <w:t>нятия по практике контактов с представителями разных культур. Для содейс</w:t>
      </w:r>
      <w:r w:rsidRPr="008B48A4">
        <w:t>т</w:t>
      </w:r>
      <w:r w:rsidRPr="008B48A4">
        <w:t>вия более углубленному пониманию специфики зарубежных культур Академия сотрудников пенитенциарных учреждений (</w:t>
      </w:r>
      <w:r w:rsidRPr="006B06AE">
        <w:rPr>
          <w:i/>
          <w:lang w:val="en-GB"/>
        </w:rPr>
        <w:t>Strafvollzugsakademie</w:t>
      </w:r>
      <w:r w:rsidRPr="008B48A4">
        <w:t>) проводит с</w:t>
      </w:r>
      <w:r w:rsidRPr="008B48A4">
        <w:t>е</w:t>
      </w:r>
      <w:r w:rsidRPr="008B48A4">
        <w:t>минары для работников тюрем, в ходе которых с помощью лекций, практич</w:t>
      </w:r>
      <w:r w:rsidRPr="008B48A4">
        <w:t>е</w:t>
      </w:r>
      <w:r w:rsidRPr="008B48A4">
        <w:t>ской работы (индивидуально, попарно и в группах), дискуссий и показа фил</w:t>
      </w:r>
      <w:r w:rsidRPr="008B48A4">
        <w:t>ь</w:t>
      </w:r>
      <w:r w:rsidRPr="008B48A4">
        <w:t>мов слушатели получают консультации и информацию о методах содействия интеграции и обращения с заключенными (см. также статью 7, А). Цель этих мероприятий – повысить уровень осведомленности слушателей о ситуациях, имеющих большое социальное воздействие, которые возникают при работе с этническими группами. Кроме того, сотрудники с мигрантскими корнями пр</w:t>
      </w:r>
      <w:r w:rsidRPr="008B48A4">
        <w:t>и</w:t>
      </w:r>
      <w:r w:rsidRPr="008B48A4">
        <w:t>влекаются для оказания консультативной помощи своим коллегам и заключе</w:t>
      </w:r>
      <w:r w:rsidRPr="008B48A4">
        <w:t>н</w:t>
      </w:r>
      <w:r w:rsidRPr="008B48A4">
        <w:t>ным. Наряду с этим при распределении заключенных по тюремным камерам повыше</w:t>
      </w:r>
      <w:r w:rsidRPr="008B48A4">
        <w:t>н</w:t>
      </w:r>
      <w:r w:rsidRPr="008B48A4">
        <w:t>ное внимание уделяется тому, чтобы в общих камерах оказывались только заключенные, которые совместимы друг с другом, во избежание во</w:t>
      </w:r>
      <w:r w:rsidRPr="008B48A4">
        <w:t>з</w:t>
      </w:r>
      <w:r w:rsidRPr="008B48A4">
        <w:t>можных ко</w:t>
      </w:r>
      <w:r w:rsidRPr="008B48A4">
        <w:t>н</w:t>
      </w:r>
      <w:r w:rsidRPr="008B48A4">
        <w:t>фликтов на этнической или расовой почве. См. также комментарии по статье 5</w:t>
      </w:r>
      <w:r>
        <w:t>,</w:t>
      </w:r>
      <w:r w:rsidRPr="008B48A4">
        <w:t xml:space="preserve"> </w:t>
      </w:r>
      <w:r w:rsidRPr="008B48A4">
        <w:rPr>
          <w:lang w:val="en-US"/>
        </w:rPr>
        <w:t>I</w:t>
      </w:r>
      <w:r w:rsidRPr="008B48A4">
        <w:t>.</w:t>
      </w:r>
      <w:r w:rsidRPr="008B48A4">
        <w:rPr>
          <w:lang w:val="en-US"/>
        </w:rPr>
        <w:t>A</w:t>
      </w:r>
      <w:r w:rsidRPr="008B48A4">
        <w:t xml:space="preserve">, пункты 47-49 выше. </w:t>
      </w:r>
    </w:p>
    <w:p w:rsidR="006D1566" w:rsidRPr="008B48A4" w:rsidRDefault="006D1566" w:rsidP="00EE64AF">
      <w:pPr>
        <w:pStyle w:val="SingleTxtGR"/>
      </w:pPr>
      <w:r w:rsidRPr="008B48A4">
        <w:t>56.</w:t>
      </w:r>
      <w:r w:rsidRPr="008B48A4">
        <w:tab/>
        <w:t>Органы полиции нередко являются контактным пунктом для жертв р</w:t>
      </w:r>
      <w:r w:rsidRPr="008B48A4">
        <w:t>а</w:t>
      </w:r>
      <w:r w:rsidRPr="008B48A4">
        <w:t>сизма и дискриминации; поэтому оказание помощи потерпевшим является о</w:t>
      </w:r>
      <w:r w:rsidRPr="008B48A4">
        <w:t>д</w:t>
      </w:r>
      <w:r w:rsidRPr="008B48A4">
        <w:t>ним из аспектов, вызывающих в Австрии повышенное внимание. Здесь следует особо упомянуть соответствующие учебные курсы, посвященные методам с</w:t>
      </w:r>
      <w:r w:rsidRPr="008B48A4">
        <w:t>о</w:t>
      </w:r>
      <w:r w:rsidRPr="008B48A4">
        <w:t>переживания, обсуждения и инструктирования. В настоящее время концепция оказания помощи жертвам пересматривается в рамках стратегии</w:t>
      </w:r>
      <w:r>
        <w:t xml:space="preserve"> "</w:t>
      </w:r>
      <w:r w:rsidRPr="008B48A4">
        <w:rPr>
          <w:lang w:val="en-GB"/>
        </w:rPr>
        <w:t>INNEN</w:t>
      </w:r>
      <w:r w:rsidRPr="008B48A4">
        <w:t>.</w:t>
      </w:r>
      <w:r w:rsidRPr="008B48A4">
        <w:rPr>
          <w:lang w:val="en-GB"/>
        </w:rPr>
        <w:t>SICHER</w:t>
      </w:r>
      <w:r>
        <w:t>"</w:t>
      </w:r>
      <w:r w:rsidRPr="008B48A4">
        <w:t xml:space="preserve"> Федерального министерства внутренних дел. После подачи потерпевшими своих жалоб сотрудники полиции оказывают им особую по</w:t>
      </w:r>
      <w:r w:rsidRPr="008B48A4">
        <w:t>д</w:t>
      </w:r>
      <w:r w:rsidRPr="008B48A4">
        <w:t>держку. Через несколько дней после подачи жалобы сотрудник полиции еще раз лично контактирует с потерпевшим. В апреле 2010 года в Федеральном упра</w:t>
      </w:r>
      <w:r w:rsidRPr="008B48A4">
        <w:t>в</w:t>
      </w:r>
      <w:r w:rsidRPr="008B48A4">
        <w:t>лении органов полиции Вены был открыт отдел для контактов с меньшинств</w:t>
      </w:r>
      <w:r w:rsidRPr="008B48A4">
        <w:t>а</w:t>
      </w:r>
      <w:r w:rsidRPr="008B48A4">
        <w:t>ми (</w:t>
      </w:r>
      <w:r w:rsidRPr="001C489C">
        <w:rPr>
          <w:i/>
          <w:lang w:val="en-GB"/>
        </w:rPr>
        <w:t>Referat</w:t>
      </w:r>
      <w:r w:rsidRPr="001C489C">
        <w:rPr>
          <w:i/>
        </w:rPr>
        <w:t xml:space="preserve"> </w:t>
      </w:r>
      <w:r w:rsidRPr="001C489C">
        <w:rPr>
          <w:i/>
          <w:lang w:val="en-GB"/>
        </w:rPr>
        <w:t>f</w:t>
      </w:r>
      <w:r w:rsidRPr="001C489C">
        <w:rPr>
          <w:i/>
        </w:rPr>
        <w:t>ü</w:t>
      </w:r>
      <w:r w:rsidRPr="001C489C">
        <w:rPr>
          <w:i/>
          <w:lang w:val="en-GB"/>
        </w:rPr>
        <w:t>r</w:t>
      </w:r>
      <w:r w:rsidRPr="001C489C">
        <w:rPr>
          <w:i/>
        </w:rPr>
        <w:t xml:space="preserve"> </w:t>
      </w:r>
      <w:r w:rsidRPr="001C489C">
        <w:rPr>
          <w:i/>
          <w:lang w:val="en-GB"/>
        </w:rPr>
        <w:t>Minderheitenkontakte</w:t>
      </w:r>
      <w:r w:rsidRPr="008B48A4">
        <w:t>), сотрудники которого могут размещаться на территории все</w:t>
      </w:r>
      <w:r>
        <w:t>й</w:t>
      </w:r>
      <w:r w:rsidRPr="008B48A4">
        <w:t xml:space="preserve"> страны. Наряду с этим в Управлении полиции земли Вена (</w:t>
      </w:r>
      <w:r w:rsidRPr="001C489C">
        <w:rPr>
          <w:i/>
          <w:lang w:val="en-GB"/>
        </w:rPr>
        <w:t>Landespolizeikommando</w:t>
      </w:r>
      <w:r w:rsidRPr="001C489C">
        <w:rPr>
          <w:i/>
        </w:rPr>
        <w:t xml:space="preserve"> </w:t>
      </w:r>
      <w:r w:rsidRPr="001C489C">
        <w:rPr>
          <w:i/>
          <w:lang w:val="en-GB"/>
        </w:rPr>
        <w:t>Wien</w:t>
      </w:r>
      <w:r w:rsidRPr="008B48A4">
        <w:t>) была учреждена должность консультанта по пр</w:t>
      </w:r>
      <w:r w:rsidRPr="008B48A4">
        <w:t>о</w:t>
      </w:r>
      <w:r w:rsidRPr="008B48A4">
        <w:t>ведению мероприятий в соответствии с правами человека (</w:t>
      </w:r>
      <w:r w:rsidRPr="001C489C">
        <w:rPr>
          <w:i/>
          <w:lang w:val="en-GB"/>
        </w:rPr>
        <w:t>Referent</w:t>
      </w:r>
      <w:r w:rsidRPr="001C489C">
        <w:rPr>
          <w:i/>
        </w:rPr>
        <w:t>/</w:t>
      </w:r>
      <w:r w:rsidRPr="001C489C">
        <w:rPr>
          <w:i/>
          <w:lang w:val="en-GB"/>
        </w:rPr>
        <w:t>In</w:t>
      </w:r>
      <w:r w:rsidRPr="001C489C">
        <w:rPr>
          <w:i/>
        </w:rPr>
        <w:t xml:space="preserve"> </w:t>
      </w:r>
      <w:r w:rsidRPr="001C489C">
        <w:rPr>
          <w:i/>
          <w:lang w:val="en-GB"/>
        </w:rPr>
        <w:t>f</w:t>
      </w:r>
      <w:r w:rsidRPr="001C489C">
        <w:rPr>
          <w:i/>
        </w:rPr>
        <w:t>ü</w:t>
      </w:r>
      <w:r w:rsidRPr="001C489C">
        <w:rPr>
          <w:i/>
          <w:lang w:val="en-GB"/>
        </w:rPr>
        <w:t>r</w:t>
      </w:r>
      <w:r w:rsidRPr="001C489C">
        <w:rPr>
          <w:i/>
        </w:rPr>
        <w:t xml:space="preserve"> </w:t>
      </w:r>
      <w:r w:rsidRPr="001C489C">
        <w:rPr>
          <w:i/>
          <w:lang w:val="en-GB"/>
        </w:rPr>
        <w:t>me</w:t>
      </w:r>
      <w:r w:rsidRPr="001C489C">
        <w:rPr>
          <w:i/>
          <w:lang w:val="en-GB"/>
        </w:rPr>
        <w:t>n</w:t>
      </w:r>
      <w:r w:rsidRPr="001C489C">
        <w:rPr>
          <w:i/>
          <w:lang w:val="en-GB"/>
        </w:rPr>
        <w:t>schenrechtskonformes</w:t>
      </w:r>
      <w:r w:rsidRPr="001C489C">
        <w:rPr>
          <w:i/>
        </w:rPr>
        <w:t xml:space="preserve"> </w:t>
      </w:r>
      <w:r w:rsidRPr="001C489C">
        <w:rPr>
          <w:i/>
          <w:lang w:val="en-GB"/>
        </w:rPr>
        <w:t>Einschreiten</w:t>
      </w:r>
      <w:r w:rsidRPr="008B48A4">
        <w:t>).</w:t>
      </w:r>
    </w:p>
    <w:p w:rsidR="006D1566" w:rsidRPr="008B48A4" w:rsidRDefault="006D1566" w:rsidP="00EE64AF">
      <w:pPr>
        <w:pStyle w:val="SingleTxtGR"/>
      </w:pPr>
      <w:r w:rsidRPr="008B48A4">
        <w:t>57.</w:t>
      </w:r>
      <w:r w:rsidRPr="008B48A4">
        <w:tab/>
        <w:t>Следует также упомя</w:t>
      </w:r>
      <w:r>
        <w:t>нуть о деятельности ассоциации "</w:t>
      </w:r>
      <w:r w:rsidRPr="008B48A4">
        <w:t>Справедливый и разумный подход – полиция и африканцы</w:t>
      </w:r>
      <w:r>
        <w:t>"</w:t>
      </w:r>
      <w:r w:rsidRPr="008B48A4">
        <w:t xml:space="preserve"> (</w:t>
      </w:r>
      <w:r w:rsidRPr="001C489C">
        <w:rPr>
          <w:i/>
          <w:lang w:val="en-GB"/>
        </w:rPr>
        <w:t>Fair</w:t>
      </w:r>
      <w:r w:rsidRPr="001C489C">
        <w:rPr>
          <w:i/>
        </w:rPr>
        <w:t xml:space="preserve"> </w:t>
      </w:r>
      <w:r w:rsidRPr="001C489C">
        <w:rPr>
          <w:i/>
          <w:lang w:val="en-GB"/>
        </w:rPr>
        <w:t>und</w:t>
      </w:r>
      <w:r w:rsidRPr="001C489C">
        <w:rPr>
          <w:i/>
        </w:rPr>
        <w:t xml:space="preserve"> </w:t>
      </w:r>
      <w:r w:rsidRPr="001C489C">
        <w:rPr>
          <w:i/>
          <w:lang w:val="en-GB"/>
        </w:rPr>
        <w:t>Sensibel</w:t>
      </w:r>
      <w:r w:rsidRPr="001C489C">
        <w:rPr>
          <w:i/>
        </w:rPr>
        <w:t xml:space="preserve"> – </w:t>
      </w:r>
      <w:r w:rsidRPr="001C489C">
        <w:rPr>
          <w:i/>
          <w:lang w:val="en-GB"/>
        </w:rPr>
        <w:t>Polizei</w:t>
      </w:r>
      <w:r w:rsidRPr="001C489C">
        <w:rPr>
          <w:i/>
        </w:rPr>
        <w:t xml:space="preserve"> </w:t>
      </w:r>
      <w:r w:rsidRPr="001C489C">
        <w:rPr>
          <w:i/>
          <w:lang w:val="en-GB"/>
        </w:rPr>
        <w:t>und</w:t>
      </w:r>
      <w:r w:rsidRPr="001C489C">
        <w:rPr>
          <w:i/>
        </w:rPr>
        <w:t xml:space="preserve"> </w:t>
      </w:r>
      <w:r w:rsidRPr="001C489C">
        <w:rPr>
          <w:i/>
          <w:lang w:val="en-GB"/>
        </w:rPr>
        <w:t>Afr</w:t>
      </w:r>
      <w:r w:rsidRPr="001C489C">
        <w:rPr>
          <w:i/>
          <w:lang w:val="en-GB"/>
        </w:rPr>
        <w:t>i</w:t>
      </w:r>
      <w:r w:rsidRPr="001C489C">
        <w:rPr>
          <w:i/>
          <w:lang w:val="en-GB"/>
        </w:rPr>
        <w:t>kanerInnen</w:t>
      </w:r>
      <w:r w:rsidRPr="008B48A4">
        <w:t>), созданной в 2000 году. Сотрудники этой ассоциации стремятся к налаживанию контактов между мигрантами, прежде всего африканцами, и а</w:t>
      </w:r>
      <w:r w:rsidRPr="008B48A4">
        <w:t>в</w:t>
      </w:r>
      <w:r w:rsidRPr="008B48A4">
        <w:t>стрийским населением. Открыт информационный центр для всех тех, кто имел проблемы с полицией из-за своего цвета кожи, а также для тех, кто из-за собс</w:t>
      </w:r>
      <w:r w:rsidRPr="008B48A4">
        <w:t>т</w:t>
      </w:r>
      <w:r w:rsidRPr="008B48A4">
        <w:t>венных предрассудков не может наладить отношения с африканцами, оказа</w:t>
      </w:r>
      <w:r w:rsidRPr="008B48A4">
        <w:t>в</w:t>
      </w:r>
      <w:r w:rsidRPr="008B48A4">
        <w:t>шимися в непосредственной близости (например, в качестве з</w:t>
      </w:r>
      <w:r w:rsidRPr="008B48A4">
        <w:t>я</w:t>
      </w:r>
      <w:r w:rsidRPr="008B48A4">
        <w:t>тя/невестки или соседа). В таких случаях, в частности, значительные успехи достигались благ</w:t>
      </w:r>
      <w:r w:rsidRPr="008B48A4">
        <w:t>о</w:t>
      </w:r>
      <w:r w:rsidRPr="008B48A4">
        <w:t>даря примеру, который показывали сотрудники полиции, обычно находящиеся поблизости, вместе с а</w:t>
      </w:r>
      <w:r>
        <w:t>фриканцами во время консультаций</w:t>
      </w:r>
      <w:r w:rsidRPr="008B48A4">
        <w:t>, посвященных п</w:t>
      </w:r>
      <w:r w:rsidRPr="008B48A4">
        <w:t>о</w:t>
      </w:r>
      <w:r w:rsidRPr="008B48A4">
        <w:t>вышению уровня терпимости</w:t>
      </w:r>
      <w:r w:rsidR="001E07B4">
        <w:t xml:space="preserve"> к людям с темным цветом кожи.</w:t>
      </w:r>
    </w:p>
    <w:p w:rsidR="006D1566" w:rsidRPr="008B48A4" w:rsidRDefault="006D1566" w:rsidP="00EE64AF">
      <w:pPr>
        <w:pStyle w:val="SingleTxtGR"/>
      </w:pPr>
      <w:r w:rsidRPr="008B48A4">
        <w:t>58.</w:t>
      </w:r>
      <w:r w:rsidRPr="008B48A4">
        <w:tab/>
        <w:t>Государственная программа на</w:t>
      </w:r>
      <w:hyperlink r:id="rId17" w:history="1">
        <w:r w:rsidRPr="008B48A4">
          <w:rPr>
            <w:rStyle w:val="Hyperlink"/>
            <w:u w:val="none"/>
          </w:rPr>
          <w:t xml:space="preserve"> 2008−2013</w:t>
        </w:r>
      </w:hyperlink>
      <w:r w:rsidRPr="008B48A4">
        <w:t xml:space="preserve"> годы предусматривает увел</w:t>
      </w:r>
      <w:r w:rsidRPr="008B48A4">
        <w:t>и</w:t>
      </w:r>
      <w:r w:rsidRPr="008B48A4">
        <w:t>чение доли мигрантов в рядах сотрудников полиции, поскольку максимально возможного уровня приемлемости и эффективности операций можно достичь лишь в случае, если органы полиции отражают фактический состав нашего о</w:t>
      </w:r>
      <w:r w:rsidRPr="008B48A4">
        <w:t>б</w:t>
      </w:r>
      <w:r w:rsidRPr="008B48A4">
        <w:t>щества. Проводятся информационные кампании и мероприятия для привлеч</w:t>
      </w:r>
      <w:r w:rsidRPr="008B48A4">
        <w:t>е</w:t>
      </w:r>
      <w:r w:rsidRPr="008B48A4">
        <w:t>ния в средне- и долгосрочной перспективе мигрантов и особенно детей мигра</w:t>
      </w:r>
      <w:r w:rsidRPr="008B48A4">
        <w:t>н</w:t>
      </w:r>
      <w:r w:rsidRPr="008B48A4">
        <w:t>тов, имеющих австрийское гражданство, с целью наращивания доли сотрудн</w:t>
      </w:r>
      <w:r w:rsidRPr="008B48A4">
        <w:t>и</w:t>
      </w:r>
      <w:r w:rsidRPr="008B48A4">
        <w:t>ков полиции, вышедших из мигрантской среды. Служба в полиции о</w:t>
      </w:r>
      <w:r w:rsidRPr="008B48A4">
        <w:t>т</w:t>
      </w:r>
      <w:r w:rsidRPr="008B48A4">
        <w:t>крыта для всех кандидатов с австрийским гражданством, независимо от их этнического происхождения, которые пройдут соответствующую процедуру отбора. Следует особо отметить, что Управление полиции земли Вена ра</w:t>
      </w:r>
      <w:r w:rsidRPr="008B48A4">
        <w:t>з</w:t>
      </w:r>
      <w:r w:rsidRPr="008B48A4">
        <w:t>вернуло кампанию под девизом "Вена нуждается в вас" ("</w:t>
      </w:r>
      <w:r w:rsidRPr="008B48A4">
        <w:rPr>
          <w:lang w:val="en-GB"/>
        </w:rPr>
        <w:t>Wien</w:t>
      </w:r>
      <w:r w:rsidRPr="008B48A4">
        <w:t xml:space="preserve"> </w:t>
      </w:r>
      <w:r w:rsidRPr="008B48A4">
        <w:rPr>
          <w:lang w:val="en-GB"/>
        </w:rPr>
        <w:t>braucht</w:t>
      </w:r>
      <w:r w:rsidRPr="008B48A4">
        <w:t xml:space="preserve"> </w:t>
      </w:r>
      <w:r w:rsidRPr="008B48A4">
        <w:rPr>
          <w:lang w:val="en-GB"/>
        </w:rPr>
        <w:t>Dich</w:t>
      </w:r>
      <w:r w:rsidRPr="008B48A4">
        <w:t>"), предусматривающую ц</w:t>
      </w:r>
      <w:r w:rsidRPr="008B48A4">
        <w:t>е</w:t>
      </w:r>
      <w:r w:rsidRPr="008B48A4">
        <w:t>лый ряд информационных мероприятий, отдельные их которых проводятся а</w:t>
      </w:r>
      <w:r w:rsidRPr="008B48A4">
        <w:t>с</w:t>
      </w:r>
      <w:r w:rsidRPr="008B48A4">
        <w:t xml:space="preserve">социациями мигрантов. </w:t>
      </w:r>
    </w:p>
    <w:p w:rsidR="006D1566" w:rsidRPr="008B48A4" w:rsidRDefault="006D1566" w:rsidP="00EE64AF">
      <w:pPr>
        <w:pStyle w:val="SingleTxtGR"/>
      </w:pPr>
      <w:r w:rsidRPr="008B48A4">
        <w:t>59.</w:t>
      </w:r>
      <w:r w:rsidRPr="008B48A4">
        <w:tab/>
        <w:t>В соответствии с пунктами 1 и 3 статьи 8 Закона об убежище 2005 года (Бюллетень федеральных законов, том</w:t>
      </w:r>
      <w:r w:rsidRPr="008B48A4">
        <w:rPr>
          <w:lang w:val="en-GB"/>
        </w:rPr>
        <w:t> I</w:t>
      </w:r>
      <w:r w:rsidRPr="008B48A4">
        <w:t>, № 100/2005 с изменениями, внесенн</w:t>
      </w:r>
      <w:r w:rsidRPr="008B48A4">
        <w:t>ы</w:t>
      </w:r>
      <w:r w:rsidRPr="008B48A4">
        <w:t>ми Бюллетенем федеральных законов, том</w:t>
      </w:r>
      <w:r w:rsidRPr="008B48A4">
        <w:rPr>
          <w:lang w:val="en-GB"/>
        </w:rPr>
        <w:t> I</w:t>
      </w:r>
      <w:r w:rsidRPr="008B48A4">
        <w:t>, №</w:t>
      </w:r>
      <w:r w:rsidRPr="008B48A4">
        <w:rPr>
          <w:lang w:val="en-GB"/>
        </w:rPr>
        <w:t> </w:t>
      </w:r>
      <w:r w:rsidRPr="008B48A4">
        <w:t>38/2011) и статьями 50 и п</w:t>
      </w:r>
      <w:r w:rsidRPr="008B48A4">
        <w:t>о</w:t>
      </w:r>
      <w:r w:rsidRPr="008B48A4">
        <w:t>след</w:t>
      </w:r>
      <w:r w:rsidR="003943C3">
        <w:t>.</w:t>
      </w:r>
      <w:r w:rsidRPr="008B48A4">
        <w:t xml:space="preserve"> Закона о полиции по делам иностранцев запрещение принудительного возвр</w:t>
      </w:r>
      <w:r w:rsidRPr="008B48A4">
        <w:t>а</w:t>
      </w:r>
      <w:r w:rsidRPr="008B48A4">
        <w:t>щения применимо в целом ко всем иностранцам, пребывание которых в Авс</w:t>
      </w:r>
      <w:r w:rsidRPr="008B48A4">
        <w:t>т</w:t>
      </w:r>
      <w:r w:rsidRPr="008B48A4">
        <w:t>рии является незаконным. Эти положения запрещают высылку, депорт</w:t>
      </w:r>
      <w:r w:rsidRPr="008B48A4">
        <w:t>а</w:t>
      </w:r>
      <w:r w:rsidRPr="008B48A4">
        <w:t>цию или возвращение беженца в случаях реальной опасности нарушения статей 2 или 3 Европейской конвенции о защите прав человека и основных свобод или прот</w:t>
      </w:r>
      <w:r w:rsidRPr="008B48A4">
        <w:t>о</w:t>
      </w:r>
      <w:r w:rsidRPr="008B48A4">
        <w:t>колов № 6 или № 13 к Европейской конвенции, или если соответствующее л</w:t>
      </w:r>
      <w:r w:rsidRPr="008B48A4">
        <w:t>и</w:t>
      </w:r>
      <w:r w:rsidRPr="008B48A4">
        <w:t>цо, являясь гражданским лицом, столкнется с серьезными угрозами для своей жизни или личной неприкосновенности, обусловленными произвольным проя</w:t>
      </w:r>
      <w:r w:rsidRPr="008B48A4">
        <w:t>в</w:t>
      </w:r>
      <w:r w:rsidRPr="008B48A4">
        <w:t>лением насилия в ходе какого-либо международного или внутреннего конфли</w:t>
      </w:r>
      <w:r w:rsidRPr="008B48A4">
        <w:t>к</w:t>
      </w:r>
      <w:r w:rsidRPr="008B48A4">
        <w:t xml:space="preserve">та. </w:t>
      </w:r>
    </w:p>
    <w:p w:rsidR="006D1566" w:rsidRPr="008B48A4" w:rsidRDefault="006D1566" w:rsidP="00EE64AF">
      <w:pPr>
        <w:pStyle w:val="H23GR"/>
      </w:pPr>
      <w:r w:rsidRPr="008B48A4">
        <w:tab/>
        <w:t>3.</w:t>
      </w:r>
      <w:r w:rsidRPr="008B48A4">
        <w:tab/>
        <w:t>Политические права, в частности право участвовать в выборах – голосовать и выставлять свою кандидатуру – на основе всеобщего и равного избирательного права, право принимать участие в управлении страной, равно как и в руководстве государственными делами на любом уровне, а также право равного доступа к государственной служ</w:t>
      </w:r>
      <w:r>
        <w:t>бе</w:t>
      </w:r>
    </w:p>
    <w:p w:rsidR="006D1566" w:rsidRPr="008B48A4" w:rsidRDefault="006D1566" w:rsidP="00EE64AF">
      <w:pPr>
        <w:pStyle w:val="H23GR"/>
      </w:pPr>
      <w:r w:rsidRPr="008B48A4">
        <w:tab/>
      </w:r>
      <w:r w:rsidRPr="008B48A4">
        <w:tab/>
        <w:t>Вопросы 1−3 Руководящих принципов Комитета относ</w:t>
      </w:r>
      <w:r w:rsidRPr="008B48A4">
        <w:t>и</w:t>
      </w:r>
      <w:r w:rsidRPr="008B48A4">
        <w:t xml:space="preserve">тельно подготовки документа по КЛРД </w:t>
      </w:r>
    </w:p>
    <w:p w:rsidR="006D1566" w:rsidRPr="008B48A4" w:rsidRDefault="006D1566" w:rsidP="00EE64AF">
      <w:pPr>
        <w:pStyle w:val="SingleTxtGR"/>
      </w:pPr>
      <w:r w:rsidRPr="008B48A4">
        <w:t>60.</w:t>
      </w:r>
      <w:r w:rsidRPr="008B48A4">
        <w:tab/>
        <w:t>Пункт 1 статьи 66 Сен-Жерменского договора (</w:t>
      </w:r>
      <w:r w:rsidRPr="001C489C">
        <w:rPr>
          <w:i/>
          <w:lang w:val="en-GB"/>
        </w:rPr>
        <w:t>Staatsvertrag</w:t>
      </w:r>
      <w:r w:rsidRPr="001C489C">
        <w:rPr>
          <w:i/>
        </w:rPr>
        <w:t xml:space="preserve"> </w:t>
      </w:r>
      <w:r w:rsidRPr="001C489C">
        <w:rPr>
          <w:i/>
          <w:lang w:val="en-GB"/>
        </w:rPr>
        <w:t>von</w:t>
      </w:r>
      <w:r w:rsidRPr="001C489C">
        <w:rPr>
          <w:i/>
        </w:rPr>
        <w:t xml:space="preserve"> </w:t>
      </w:r>
      <w:r w:rsidRPr="001C489C">
        <w:rPr>
          <w:i/>
          <w:lang w:val="en-GB"/>
        </w:rPr>
        <w:t>St</w:t>
      </w:r>
      <w:r w:rsidRPr="001C489C">
        <w:rPr>
          <w:i/>
        </w:rPr>
        <w:t xml:space="preserve">. </w:t>
      </w:r>
      <w:r w:rsidRPr="001C489C">
        <w:rPr>
          <w:i/>
          <w:lang w:val="en-GB"/>
        </w:rPr>
        <w:t>Ge</w:t>
      </w:r>
      <w:r w:rsidRPr="001C489C">
        <w:rPr>
          <w:i/>
          <w:lang w:val="en-GB"/>
        </w:rPr>
        <w:t>r</w:t>
      </w:r>
      <w:r w:rsidRPr="001C489C">
        <w:rPr>
          <w:i/>
          <w:lang w:val="en-GB"/>
        </w:rPr>
        <w:t>main</w:t>
      </w:r>
      <w:r w:rsidRPr="008B48A4">
        <w:t>, Бюллетень федеральных законов №</w:t>
      </w:r>
      <w:r w:rsidRPr="008B48A4">
        <w:rPr>
          <w:lang w:val="en-GB"/>
        </w:rPr>
        <w:t> </w:t>
      </w:r>
      <w:r w:rsidRPr="008B48A4">
        <w:t>1/1920 с изменениями, внесенными Бюллетенем федеральных законов, том</w:t>
      </w:r>
      <w:r w:rsidRPr="008B48A4">
        <w:rPr>
          <w:lang w:val="en-GB"/>
        </w:rPr>
        <w:t> I</w:t>
      </w:r>
      <w:r w:rsidRPr="008B48A4">
        <w:t>, № 179/2002), имеющего конституц</w:t>
      </w:r>
      <w:r w:rsidRPr="008B48A4">
        <w:t>и</w:t>
      </w:r>
      <w:r w:rsidRPr="008B48A4">
        <w:t>онный статус, гласит, что "все австрийские граждане равны перед законом […] без различия по признаку расы, языка или религии" и "пользуются равными гражданскими и политическими правами". Согласно статье 67 этого договора, "австрийским гражданам, принадлежащим к расовым, религиозным или язык</w:t>
      </w:r>
      <w:r w:rsidRPr="008B48A4">
        <w:t>о</w:t>
      </w:r>
      <w:r w:rsidRPr="008B48A4">
        <w:t>вым меньшинствам, обеспечиваются такое же обращение и безопа</w:t>
      </w:r>
      <w:r w:rsidRPr="008B48A4">
        <w:t>с</w:t>
      </w:r>
      <w:r w:rsidRPr="008B48A4">
        <w:t>ность де-юре и де-факто, что и другим гражданам Австрии" (см. аналогичное положение статьи 6 Государственного договора о восстановлении независимой и демокр</w:t>
      </w:r>
      <w:r w:rsidRPr="008B48A4">
        <w:t>а</w:t>
      </w:r>
      <w:r w:rsidRPr="008B48A4">
        <w:t>тической Австрии (</w:t>
      </w:r>
      <w:r w:rsidRPr="001C489C">
        <w:rPr>
          <w:i/>
          <w:lang w:val="en-GB"/>
        </w:rPr>
        <w:t>Staatsvertrag</w:t>
      </w:r>
      <w:r w:rsidRPr="001C489C">
        <w:rPr>
          <w:i/>
        </w:rPr>
        <w:t xml:space="preserve"> </w:t>
      </w:r>
      <w:r w:rsidRPr="001C489C">
        <w:rPr>
          <w:i/>
          <w:lang w:val="en-GB"/>
        </w:rPr>
        <w:t>betreffend</w:t>
      </w:r>
      <w:r w:rsidRPr="001C489C">
        <w:rPr>
          <w:i/>
        </w:rPr>
        <w:t xml:space="preserve"> </w:t>
      </w:r>
      <w:r w:rsidRPr="001C489C">
        <w:rPr>
          <w:i/>
          <w:lang w:val="en-GB"/>
        </w:rPr>
        <w:t>die</w:t>
      </w:r>
      <w:r w:rsidRPr="001C489C">
        <w:rPr>
          <w:i/>
        </w:rPr>
        <w:t xml:space="preserve"> </w:t>
      </w:r>
      <w:r w:rsidRPr="001C489C">
        <w:rPr>
          <w:i/>
          <w:lang w:val="en-GB"/>
        </w:rPr>
        <w:t>Wiederherstellung</w:t>
      </w:r>
      <w:r w:rsidRPr="001C489C">
        <w:rPr>
          <w:i/>
        </w:rPr>
        <w:t xml:space="preserve"> </w:t>
      </w:r>
      <w:r w:rsidRPr="001C489C">
        <w:rPr>
          <w:i/>
          <w:lang w:val="en-GB"/>
        </w:rPr>
        <w:t>eines</w:t>
      </w:r>
      <w:r w:rsidRPr="001C489C">
        <w:rPr>
          <w:i/>
        </w:rPr>
        <w:t xml:space="preserve"> </w:t>
      </w:r>
      <w:r w:rsidRPr="001C489C">
        <w:rPr>
          <w:i/>
          <w:lang w:val="en-GB"/>
        </w:rPr>
        <w:t>una</w:t>
      </w:r>
      <w:r w:rsidRPr="001C489C">
        <w:rPr>
          <w:i/>
          <w:lang w:val="en-GB"/>
        </w:rPr>
        <w:t>b</w:t>
      </w:r>
      <w:r w:rsidRPr="001C489C">
        <w:rPr>
          <w:i/>
          <w:lang w:val="en-GB"/>
        </w:rPr>
        <w:t>h</w:t>
      </w:r>
      <w:r w:rsidRPr="001C489C">
        <w:rPr>
          <w:i/>
        </w:rPr>
        <w:t>ä</w:t>
      </w:r>
      <w:r w:rsidRPr="001C489C">
        <w:rPr>
          <w:i/>
          <w:lang w:val="en-GB"/>
        </w:rPr>
        <w:t>ngigen</w:t>
      </w:r>
      <w:r w:rsidRPr="001C489C">
        <w:rPr>
          <w:i/>
        </w:rPr>
        <w:t xml:space="preserve"> </w:t>
      </w:r>
      <w:r w:rsidRPr="001C489C">
        <w:rPr>
          <w:i/>
          <w:lang w:val="en-GB"/>
        </w:rPr>
        <w:t>und</w:t>
      </w:r>
      <w:r w:rsidRPr="001C489C">
        <w:rPr>
          <w:i/>
        </w:rPr>
        <w:t xml:space="preserve"> </w:t>
      </w:r>
      <w:r w:rsidRPr="001C489C">
        <w:rPr>
          <w:i/>
          <w:lang w:val="en-GB"/>
        </w:rPr>
        <w:t>demokratischen</w:t>
      </w:r>
      <w:r w:rsidRPr="001C489C">
        <w:rPr>
          <w:i/>
        </w:rPr>
        <w:t xml:space="preserve"> Ö</w:t>
      </w:r>
      <w:r w:rsidRPr="001C489C">
        <w:rPr>
          <w:i/>
          <w:lang w:val="en-GB"/>
        </w:rPr>
        <w:t>sterreich</w:t>
      </w:r>
      <w:r w:rsidRPr="008B48A4">
        <w:t>), Бюллетень федеральных з</w:t>
      </w:r>
      <w:r w:rsidRPr="008B48A4">
        <w:t>а</w:t>
      </w:r>
      <w:r w:rsidRPr="008B48A4">
        <w:t>конов</w:t>
      </w:r>
      <w:r>
        <w:t xml:space="preserve"> № </w:t>
      </w:r>
      <w:r w:rsidRPr="008B48A4">
        <w:t>152/</w:t>
      </w:r>
      <w:r>
        <w:t xml:space="preserve">1955 с изменениями, внесенными </w:t>
      </w:r>
      <w:r w:rsidRPr="008B48A4">
        <w:t>Бюллетенем федеральных законов, том</w:t>
      </w:r>
      <w:r w:rsidRPr="008B48A4">
        <w:rPr>
          <w:lang w:val="en-GB"/>
        </w:rPr>
        <w:t> I</w:t>
      </w:r>
      <w:r w:rsidRPr="008B48A4">
        <w:t>, №</w:t>
      </w:r>
      <w:r w:rsidRPr="008B48A4">
        <w:rPr>
          <w:lang w:val="en-GB"/>
        </w:rPr>
        <w:t> </w:t>
      </w:r>
      <w:r w:rsidRPr="008B48A4">
        <w:t>2/2008; далее</w:t>
      </w:r>
      <w:r>
        <w:t xml:space="preserve"> −</w:t>
      </w:r>
      <w:r w:rsidRPr="008B48A4">
        <w:t xml:space="preserve"> Венский государственный договор). Кроме того,</w:t>
      </w:r>
      <w:r>
        <w:t xml:space="preserve"> ст</w:t>
      </w:r>
      <w:r>
        <w:t>а</w:t>
      </w:r>
      <w:r>
        <w:t>тья </w:t>
      </w:r>
      <w:r w:rsidRPr="008B48A4">
        <w:t>7 (1) Венского государственного договора предусматривает, что "граждане Австрии из словенского и хорватского меньшинств в Каринтии, Бургенланде и Штирии пользуются теми же правами на равных условиях со всеми другими австри</w:t>
      </w:r>
      <w:r w:rsidRPr="008B48A4">
        <w:t>й</w:t>
      </w:r>
      <w:r w:rsidRPr="008B48A4">
        <w:t xml:space="preserve">скими гражданами". </w:t>
      </w:r>
    </w:p>
    <w:p w:rsidR="006D1566" w:rsidRPr="008B48A4" w:rsidRDefault="006D1566" w:rsidP="00EE64AF">
      <w:pPr>
        <w:pStyle w:val="SingleTxtGR"/>
      </w:pPr>
      <w:r w:rsidRPr="008B48A4">
        <w:t>61.</w:t>
      </w:r>
      <w:r w:rsidRPr="008B48A4">
        <w:tab/>
        <w:t>Как правило, в Австрии право голосовать на выборах в общие представ</w:t>
      </w:r>
      <w:r w:rsidRPr="008B48A4">
        <w:t>и</w:t>
      </w:r>
      <w:r w:rsidRPr="008B48A4">
        <w:t>тельные органы территориального уровня (т.е. в Национальный совет, парл</w:t>
      </w:r>
      <w:r w:rsidRPr="008B48A4">
        <w:t>а</w:t>
      </w:r>
      <w:r w:rsidRPr="008B48A4">
        <w:t>менты земель [</w:t>
      </w:r>
      <w:r w:rsidRPr="001C489C">
        <w:rPr>
          <w:i/>
          <w:lang w:val="en-GB"/>
        </w:rPr>
        <w:t>Landtage</w:t>
      </w:r>
      <w:r w:rsidRPr="008B48A4">
        <w:t>], муниципальные советы [</w:t>
      </w:r>
      <w:r w:rsidRPr="001C489C">
        <w:rPr>
          <w:i/>
          <w:iCs/>
          <w:lang w:val="en-GB"/>
        </w:rPr>
        <w:t>Gemeinder</w:t>
      </w:r>
      <w:r w:rsidRPr="001C489C">
        <w:rPr>
          <w:i/>
          <w:iCs/>
        </w:rPr>
        <w:t>ä</w:t>
      </w:r>
      <w:r w:rsidRPr="001C489C">
        <w:rPr>
          <w:i/>
          <w:iCs/>
          <w:lang w:val="en-GB"/>
        </w:rPr>
        <w:t>te</w:t>
      </w:r>
      <w:r w:rsidRPr="008B48A4">
        <w:t>] и/или райо</w:t>
      </w:r>
      <w:r w:rsidRPr="008B48A4">
        <w:t>н</w:t>
      </w:r>
      <w:r w:rsidRPr="008B48A4">
        <w:t>ные советы [</w:t>
      </w:r>
      <w:r w:rsidRPr="001C489C">
        <w:rPr>
          <w:i/>
          <w:lang w:val="en-GB"/>
        </w:rPr>
        <w:t>Bezirksvertretungen</w:t>
      </w:r>
      <w:r w:rsidRPr="008B48A4">
        <w:t>] в Вене) и/или на выборах федерального през</w:t>
      </w:r>
      <w:r w:rsidRPr="008B48A4">
        <w:t>и</w:t>
      </w:r>
      <w:r w:rsidRPr="008B48A4">
        <w:t>дента в соответствии со статьями 26, 60, 95 и 117 Федерального конституцио</w:t>
      </w:r>
      <w:r w:rsidRPr="008B48A4">
        <w:t>н</w:t>
      </w:r>
      <w:r w:rsidRPr="008B48A4">
        <w:t xml:space="preserve">ного закона предоставлено исключительно гражданам Австрии. Кроме того, на основании так называемой Директивы Европейского союза о местных выборах (Директива Совета </w:t>
      </w:r>
      <w:hyperlink r:id="rId18" w:tgtFrame="_blank" w:tooltip="93/109/EC" w:history="1">
        <w:r w:rsidRPr="008B48A4">
          <w:rPr>
            <w:rStyle w:val="Hyperlink"/>
            <w:u w:val="none"/>
          </w:rPr>
          <w:t>93/109/</w:t>
        </w:r>
        <w:r w:rsidRPr="008B48A4">
          <w:rPr>
            <w:rStyle w:val="Hyperlink"/>
            <w:u w:val="none"/>
            <w:lang w:val="en-GB"/>
          </w:rPr>
          <w:t>EC</w:t>
        </w:r>
      </w:hyperlink>
      <w:r w:rsidRPr="008B48A4">
        <w:t xml:space="preserve"> от 6 декабря 1993 года, предусматривающая д</w:t>
      </w:r>
      <w:r w:rsidRPr="008B48A4">
        <w:t>е</w:t>
      </w:r>
      <w:r w:rsidRPr="008B48A4">
        <w:t>тальные механизмы осуществления гражданами Европейского союза, прож</w:t>
      </w:r>
      <w:r w:rsidRPr="008B48A4">
        <w:t>и</w:t>
      </w:r>
      <w:r w:rsidRPr="008B48A4">
        <w:t>вающими на территории государства-члена, гражданами которого они не явл</w:t>
      </w:r>
      <w:r w:rsidRPr="008B48A4">
        <w:t>я</w:t>
      </w:r>
      <w:r w:rsidRPr="008B48A4">
        <w:t>ются, права голосовать и быть избранными при проведении выборов в Евр</w:t>
      </w:r>
      <w:r w:rsidRPr="008B48A4">
        <w:t>о</w:t>
      </w:r>
      <w:r w:rsidRPr="008B48A4">
        <w:t xml:space="preserve">пейский парламент, </w:t>
      </w:r>
      <w:r w:rsidRPr="008B48A4">
        <w:rPr>
          <w:bCs/>
          <w:lang w:val="en-US"/>
        </w:rPr>
        <w:t>OJ L </w:t>
      </w:r>
      <w:r w:rsidRPr="008B48A4">
        <w:rPr>
          <w:bCs/>
        </w:rPr>
        <w:t>329/34 от 30 декабря 1993 года</w:t>
      </w:r>
      <w:r w:rsidRPr="008B48A4">
        <w:t>) граждане ЕС имеют право голосовать и выставлять свою кандидатуру на выборах в "местные орг</w:t>
      </w:r>
      <w:r w:rsidRPr="008B48A4">
        <w:t>а</w:t>
      </w:r>
      <w:r w:rsidRPr="008B48A4">
        <w:t>ны власти базового уровня" (муниципалитеты, в Вене – райо</w:t>
      </w:r>
      <w:r w:rsidRPr="008B48A4">
        <w:t>н</w:t>
      </w:r>
      <w:r w:rsidRPr="008B48A4">
        <w:t>ные советы). При этом не проводится никаких других различий по признаку того или иного этн</w:t>
      </w:r>
      <w:r w:rsidRPr="008B48A4">
        <w:t>и</w:t>
      </w:r>
      <w:r w:rsidRPr="008B48A4">
        <w:t>ческого или национального происхождения. В качестве примера на уровне з</w:t>
      </w:r>
      <w:r w:rsidRPr="008B48A4">
        <w:t>е</w:t>
      </w:r>
      <w:r w:rsidRPr="008B48A4">
        <w:t>мель можно указать, что в Вене перед проведением на</w:t>
      </w:r>
      <w:r w:rsidRPr="008B48A4">
        <w:t>и</w:t>
      </w:r>
      <w:r w:rsidRPr="008B48A4">
        <w:t>более поздних выборов в муниципальный совет и районные советы 10 октября 2010 года были приняты следующие меры для привлечения вновь натурализ</w:t>
      </w:r>
      <w:r w:rsidRPr="008B48A4">
        <w:t>о</w:t>
      </w:r>
      <w:r w:rsidRPr="008B48A4">
        <w:t>ванных граждан к участию в выборах в муниципальный совет и районные советы, а неавстрийских гра</w:t>
      </w:r>
      <w:r w:rsidRPr="008B48A4">
        <w:t>ж</w:t>
      </w:r>
      <w:r w:rsidRPr="008B48A4">
        <w:t>дан ЕС – к участию в выборах в районные советы: издан на 15 языках Венский словарь выборов (</w:t>
      </w:r>
      <w:r w:rsidRPr="008B48A4">
        <w:rPr>
          <w:lang w:val="en-GB"/>
        </w:rPr>
        <w:t>Wiener</w:t>
      </w:r>
      <w:r w:rsidRPr="008B48A4">
        <w:t xml:space="preserve"> </w:t>
      </w:r>
      <w:r w:rsidRPr="008B48A4">
        <w:rPr>
          <w:lang w:val="en-GB"/>
        </w:rPr>
        <w:t>Wahlw</w:t>
      </w:r>
      <w:r w:rsidRPr="008B48A4">
        <w:t>ö</w:t>
      </w:r>
      <w:r w:rsidRPr="008B48A4">
        <w:rPr>
          <w:lang w:val="en-GB"/>
        </w:rPr>
        <w:t>rterbuch</w:t>
      </w:r>
      <w:r w:rsidRPr="008B48A4">
        <w:t>), подг</w:t>
      </w:r>
      <w:r w:rsidRPr="008B48A4">
        <w:t>о</w:t>
      </w:r>
      <w:r w:rsidRPr="008B48A4">
        <w:t>товлена на нескольких языках информация о выборах, начаты различные пр</w:t>
      </w:r>
      <w:r w:rsidRPr="008B48A4">
        <w:t>о</w:t>
      </w:r>
      <w:r w:rsidRPr="008B48A4">
        <w:t>екты по сотрудничеству средств информации (например, "Привет, Австрия, привет, Вена!"), в соответствующих газетах опубликованы статьи (например, "</w:t>
      </w:r>
      <w:r w:rsidRPr="006D6001">
        <w:rPr>
          <w:i/>
          <w:lang w:val="en-GB"/>
        </w:rPr>
        <w:t>Welt</w:t>
      </w:r>
      <w:r w:rsidRPr="006D6001">
        <w:rPr>
          <w:i/>
        </w:rPr>
        <w:t xml:space="preserve"> </w:t>
      </w:r>
      <w:r w:rsidRPr="006D6001">
        <w:rPr>
          <w:i/>
          <w:lang w:val="en-GB"/>
        </w:rPr>
        <w:t>und</w:t>
      </w:r>
      <w:r w:rsidRPr="006D6001">
        <w:rPr>
          <w:i/>
        </w:rPr>
        <w:t xml:space="preserve"> </w:t>
      </w:r>
      <w:r w:rsidRPr="006D6001">
        <w:rPr>
          <w:i/>
          <w:lang w:val="en-GB"/>
        </w:rPr>
        <w:t>Stadt</w:t>
      </w:r>
      <w:r w:rsidRPr="008B48A4">
        <w:t>", "</w:t>
      </w:r>
      <w:r w:rsidRPr="006D6001">
        <w:rPr>
          <w:i/>
          <w:lang w:val="en-GB"/>
        </w:rPr>
        <w:t>biber</w:t>
      </w:r>
      <w:r w:rsidRPr="008B48A4">
        <w:t>") и распр</w:t>
      </w:r>
      <w:r w:rsidRPr="008B48A4">
        <w:t>о</w:t>
      </w:r>
      <w:r w:rsidRPr="008B48A4">
        <w:t>странена специально подготовленная информация для неавстрийских гра</w:t>
      </w:r>
      <w:r w:rsidRPr="008B48A4">
        <w:t>ж</w:t>
      </w:r>
      <w:r w:rsidRPr="008B48A4">
        <w:t xml:space="preserve">дан ЕС. </w:t>
      </w:r>
    </w:p>
    <w:p w:rsidR="007E514E" w:rsidRPr="00EE0F2D" w:rsidRDefault="007E514E" w:rsidP="00EE64AF">
      <w:pPr>
        <w:pStyle w:val="SingleTxtGR"/>
      </w:pPr>
      <w:r w:rsidRPr="00EE0F2D">
        <w:t>62.</w:t>
      </w:r>
      <w:r w:rsidRPr="00EE0F2D">
        <w:tab/>
        <w:t>В федеральном парламенте и парламентах земель Австрии не предусмо</w:t>
      </w:r>
      <w:r w:rsidRPr="00EE0F2D">
        <w:t>т</w:t>
      </w:r>
      <w:r w:rsidRPr="00EE0F2D">
        <w:t>рено гарантированных мандатов и/или мест для представителей автохтонных этнических групп. Только одна этническая группа создала собственную пол</w:t>
      </w:r>
      <w:r w:rsidRPr="00EE0F2D">
        <w:t>и</w:t>
      </w:r>
      <w:r w:rsidRPr="00EE0F2D">
        <w:t>тическую партию, которая фактически рассматривает себя в качестве реги</w:t>
      </w:r>
      <w:r w:rsidRPr="00EE0F2D">
        <w:t>о</w:t>
      </w:r>
      <w:r w:rsidRPr="00EE0F2D">
        <w:t>нальной партии. Однако даже в случае этой этнической группы очевидно, что многие члены этнических групп желают быть представлены другими партиями, разделяющими их идеологическую ориентацию, в число политических пре</w:t>
      </w:r>
      <w:r w:rsidRPr="00EE0F2D">
        <w:t>д</w:t>
      </w:r>
      <w:r w:rsidRPr="00EE0F2D">
        <w:t>ставителей которых входят и члены их этнических групп. Например, в насто</w:t>
      </w:r>
      <w:r w:rsidRPr="00EE0F2D">
        <w:t>я</w:t>
      </w:r>
      <w:r w:rsidRPr="00EE0F2D">
        <w:t>щее время должности федерального министра обороны и спорта и федеральн</w:t>
      </w:r>
      <w:r w:rsidRPr="00EE0F2D">
        <w:t>о</w:t>
      </w:r>
      <w:r w:rsidRPr="00EE0F2D">
        <w:t>го министра сельского и лесного хозяйства, охраны окружающей среды и во</w:t>
      </w:r>
      <w:r w:rsidRPr="00EE0F2D">
        <w:t>д</w:t>
      </w:r>
      <w:r w:rsidRPr="00EE0F2D">
        <w:t>ных ресурсов занимают представители хорватской этнической группы. Предс</w:t>
      </w:r>
      <w:r w:rsidRPr="00EE0F2D">
        <w:t>е</w:t>
      </w:r>
      <w:r w:rsidRPr="00EE0F2D">
        <w:t>дателем парламента земли Бургенланд также является бургенландский хорват, который в отдельных случаях активно использует язык этой этнической гру</w:t>
      </w:r>
      <w:r w:rsidRPr="00EE0F2D">
        <w:t>п</w:t>
      </w:r>
      <w:r w:rsidRPr="00EE0F2D">
        <w:t>пы. В Вене представитель общины рома много лет входит в состав районного совета от одной из политических партий. Наряду с этим многие члены этнич</w:t>
      </w:r>
      <w:r w:rsidRPr="00EE0F2D">
        <w:t>е</w:t>
      </w:r>
      <w:r w:rsidRPr="00EE0F2D">
        <w:t>ских групп представлены на высоких постах в федеральных, земельных, райо</w:t>
      </w:r>
      <w:r w:rsidRPr="00EE0F2D">
        <w:t>н</w:t>
      </w:r>
      <w:r w:rsidRPr="00EE0F2D">
        <w:t xml:space="preserve">ных и муниципальных органах власти. </w:t>
      </w:r>
    </w:p>
    <w:p w:rsidR="007E514E" w:rsidRPr="00EE0F2D" w:rsidRDefault="007E514E" w:rsidP="00EE64AF">
      <w:pPr>
        <w:pStyle w:val="SingleTxtGR"/>
      </w:pPr>
      <w:r w:rsidRPr="00EE0F2D">
        <w:t>63.</w:t>
      </w:r>
      <w:r w:rsidRPr="00EE0F2D">
        <w:tab/>
        <w:t>Для координации деятельности и проведения консультаций со всеми де</w:t>
      </w:r>
      <w:r w:rsidRPr="00EE0F2D">
        <w:t>й</w:t>
      </w:r>
      <w:r w:rsidRPr="00EE0F2D">
        <w:t>ствующими сторонами по вопросам реализации Национального плана действий (НПД) в области интеграции при Федеральном министерстве внутренних дел (статья 18 Закона о полиции по делам иностранцев) был учрежден Консульт</w:t>
      </w:r>
      <w:r w:rsidRPr="00EE0F2D">
        <w:t>а</w:t>
      </w:r>
      <w:r w:rsidRPr="00EE0F2D">
        <w:t>тивный комитет по вопросам интеграции, в состав которого вошли представ</w:t>
      </w:r>
      <w:r w:rsidRPr="00EE0F2D">
        <w:t>и</w:t>
      </w:r>
      <w:r w:rsidRPr="00EE0F2D">
        <w:t>тели федеральных органов и земель, а также представители социальных пар</w:t>
      </w:r>
      <w:r w:rsidRPr="00EE0F2D">
        <w:t>т</w:t>
      </w:r>
      <w:r w:rsidRPr="00EE0F2D">
        <w:t>неров и неправительственных организаций (</w:t>
      </w:r>
      <w:r>
        <w:t>"</w:t>
      </w:r>
      <w:r w:rsidRPr="00EE0F2D">
        <w:t>Каритас</w:t>
      </w:r>
      <w:r>
        <w:t>"</w:t>
      </w:r>
      <w:r w:rsidRPr="00EE0F2D">
        <w:t xml:space="preserve">, </w:t>
      </w:r>
      <w:r>
        <w:t>"Диаконие"</w:t>
      </w:r>
      <w:r w:rsidRPr="00EE0F2D">
        <w:t xml:space="preserve">, </w:t>
      </w:r>
      <w:r>
        <w:t>"</w:t>
      </w:r>
      <w:r w:rsidRPr="00EE0F2D">
        <w:t>Хилф</w:t>
      </w:r>
      <w:r w:rsidRPr="00EE0F2D">
        <w:t>с</w:t>
      </w:r>
      <w:r w:rsidRPr="00EE0F2D">
        <w:t>верк</w:t>
      </w:r>
      <w:r>
        <w:t>"</w:t>
      </w:r>
      <w:r w:rsidRPr="00EE0F2D">
        <w:t xml:space="preserve">, Австрийский Красный Крест и </w:t>
      </w:r>
      <w:r>
        <w:t>"Фольксхилфе"</w:t>
      </w:r>
      <w:r w:rsidRPr="00EE0F2D">
        <w:t>). Участвующие в его р</w:t>
      </w:r>
      <w:r w:rsidRPr="00EE0F2D">
        <w:t>а</w:t>
      </w:r>
      <w:r w:rsidRPr="00EE0F2D">
        <w:t>боте неправительственные организации представляют, в частности, интересы потенциальных жертв дискриминации, таких, как мигранты. Комитет проводит совещания два раза в год. Кроме того, на местном уровне действуют многочи</w:t>
      </w:r>
      <w:r w:rsidRPr="00EE0F2D">
        <w:t>с</w:t>
      </w:r>
      <w:r w:rsidRPr="00EE0F2D">
        <w:t>ленные консультативные комитеты по интеграции с различным кругом обяза</w:t>
      </w:r>
      <w:r w:rsidRPr="00EE0F2D">
        <w:t>н</w:t>
      </w:r>
      <w:r w:rsidRPr="00EE0F2D">
        <w:t>ностей – от представления политических интересов мигрантов и оказания ко</w:t>
      </w:r>
      <w:r w:rsidRPr="00EE0F2D">
        <w:t>н</w:t>
      </w:r>
      <w:r w:rsidRPr="00EE0F2D">
        <w:t xml:space="preserve">сультативных услуг муниципальному совету и административным органам до предоставления мигрантам специальных информационных услуг (с обзором можно ознакомиться по адресу: </w:t>
      </w:r>
      <w:hyperlink r:id="rId19" w:history="1">
        <w:r w:rsidRPr="00EE0F2D">
          <w:rPr>
            <w:rStyle w:val="Hyperlink"/>
            <w:u w:val="none"/>
            <w:lang w:val="en-GB"/>
          </w:rPr>
          <w:t>www</w:t>
        </w:r>
        <w:r w:rsidRPr="00EE0F2D">
          <w:rPr>
            <w:rStyle w:val="Hyperlink"/>
            <w:u w:val="none"/>
          </w:rPr>
          <w:t>.</w:t>
        </w:r>
        <w:r w:rsidRPr="00EE0F2D">
          <w:rPr>
            <w:rStyle w:val="Hyperlink"/>
            <w:u w:val="none"/>
            <w:lang w:val="en-GB"/>
          </w:rPr>
          <w:t>staedtebund</w:t>
        </w:r>
        <w:r w:rsidRPr="00EE0F2D">
          <w:rPr>
            <w:rStyle w:val="Hyperlink"/>
            <w:u w:val="none"/>
          </w:rPr>
          <w:t>.</w:t>
        </w:r>
        <w:r w:rsidRPr="00EE0F2D">
          <w:rPr>
            <w:rStyle w:val="Hyperlink"/>
            <w:u w:val="none"/>
            <w:lang w:val="en-GB"/>
          </w:rPr>
          <w:t>gv</w:t>
        </w:r>
        <w:r w:rsidRPr="00EE0F2D">
          <w:rPr>
            <w:rStyle w:val="Hyperlink"/>
            <w:u w:val="none"/>
          </w:rPr>
          <w:t>.</w:t>
        </w:r>
        <w:r w:rsidRPr="00EE0F2D">
          <w:rPr>
            <w:rStyle w:val="Hyperlink"/>
            <w:u w:val="none"/>
            <w:lang w:val="en-GB"/>
          </w:rPr>
          <w:t>at</w:t>
        </w:r>
      </w:hyperlink>
      <w:r w:rsidRPr="00EE0F2D">
        <w:t>).</w:t>
      </w:r>
    </w:p>
    <w:p w:rsidR="007E514E" w:rsidRPr="00EE0F2D" w:rsidRDefault="007E514E" w:rsidP="00EE64AF">
      <w:pPr>
        <w:pStyle w:val="SingleTxtGR"/>
      </w:pPr>
      <w:r w:rsidRPr="00EE0F2D">
        <w:t>64.</w:t>
      </w:r>
      <w:r w:rsidRPr="00EE0F2D">
        <w:tab/>
        <w:t>Закон об этнических группах предусматривает создание при Федеральной канцелярии консультативных советов для этнических групп, задача которых – консультировать федеральное правительство и федеральных министров по в</w:t>
      </w:r>
      <w:r w:rsidRPr="00EE0F2D">
        <w:t>о</w:t>
      </w:r>
      <w:r w:rsidRPr="00EE0F2D">
        <w:t>просам, касающимся этнических групп. Эти советы также могут выдв</w:t>
      </w:r>
      <w:r w:rsidRPr="00EE0F2D">
        <w:t>и</w:t>
      </w:r>
      <w:r w:rsidRPr="00EE0F2D">
        <w:t xml:space="preserve">гать предложения по улучшению положения этнических групп и их членов. </w:t>
      </w:r>
    </w:p>
    <w:p w:rsidR="007E514E" w:rsidRPr="00EE0F2D" w:rsidRDefault="007E514E" w:rsidP="00EE64AF">
      <w:pPr>
        <w:pStyle w:val="SingleTxtGR"/>
      </w:pPr>
      <w:r w:rsidRPr="00EE0F2D">
        <w:t>65.</w:t>
      </w:r>
      <w:r w:rsidRPr="00EE0F2D">
        <w:tab/>
        <w:t>В связи с системой школьного образования можно отметить, что по с</w:t>
      </w:r>
      <w:r w:rsidRPr="00EE0F2D">
        <w:t>о</w:t>
      </w:r>
      <w:r w:rsidRPr="00EE0F2D">
        <w:t>вместной инициативе учащихся в различных органах школ членам групп, з</w:t>
      </w:r>
      <w:r w:rsidRPr="00EE0F2D">
        <w:t>а</w:t>
      </w:r>
      <w:r w:rsidRPr="00EE0F2D">
        <w:t xml:space="preserve">щищаемых Конвенцией, предоставлена возможность выдвигать антирасистские идеи и/или проекты. </w:t>
      </w:r>
    </w:p>
    <w:p w:rsidR="007E514E" w:rsidRPr="00EE0F2D" w:rsidRDefault="007E514E" w:rsidP="00EE64AF">
      <w:pPr>
        <w:pStyle w:val="SingleTxtGR"/>
      </w:pPr>
      <w:r w:rsidRPr="006A5BA8">
        <w:t>66.</w:t>
      </w:r>
      <w:r w:rsidRPr="006A5BA8">
        <w:tab/>
        <w:t>В качестве примера на уровне земель можно привести Вену, где при ка</w:t>
      </w:r>
      <w:r w:rsidRPr="006A5BA8">
        <w:t>н</w:t>
      </w:r>
      <w:r w:rsidRPr="006A5BA8">
        <w:t>целярии правительства земли Вена (</w:t>
      </w:r>
      <w:r w:rsidRPr="006D6001">
        <w:rPr>
          <w:i/>
          <w:lang w:val="en-GB"/>
        </w:rPr>
        <w:t>Amt</w:t>
      </w:r>
      <w:r w:rsidRPr="006D6001">
        <w:rPr>
          <w:i/>
        </w:rPr>
        <w:t xml:space="preserve"> </w:t>
      </w:r>
      <w:r w:rsidRPr="006D6001">
        <w:rPr>
          <w:i/>
          <w:lang w:val="en-GB"/>
        </w:rPr>
        <w:t>der</w:t>
      </w:r>
      <w:r w:rsidRPr="006D6001">
        <w:rPr>
          <w:i/>
        </w:rPr>
        <w:t xml:space="preserve"> </w:t>
      </w:r>
      <w:r w:rsidRPr="006D6001">
        <w:rPr>
          <w:i/>
          <w:lang w:val="en-GB"/>
        </w:rPr>
        <w:t>Wiener</w:t>
      </w:r>
      <w:r w:rsidRPr="006D6001">
        <w:rPr>
          <w:i/>
        </w:rPr>
        <w:t xml:space="preserve"> </w:t>
      </w:r>
      <w:r w:rsidRPr="006D6001">
        <w:rPr>
          <w:i/>
          <w:lang w:val="en-GB"/>
        </w:rPr>
        <w:t>Landesregierung</w:t>
      </w:r>
      <w:r w:rsidRPr="006A5BA8">
        <w:t>) была со</w:t>
      </w:r>
      <w:r w:rsidRPr="006A5BA8">
        <w:t>з</w:t>
      </w:r>
      <w:r w:rsidRPr="006A5BA8">
        <w:t>дана Антидискриминационная комиссия по по</w:t>
      </w:r>
      <w:r w:rsidRPr="006A5BA8">
        <w:t>д</w:t>
      </w:r>
      <w:r w:rsidRPr="006A5BA8">
        <w:t>держанию и развитию диалога с частными организациями (</w:t>
      </w:r>
      <w:r w:rsidRPr="006D6001">
        <w:rPr>
          <w:i/>
          <w:lang w:val="en-GB"/>
        </w:rPr>
        <w:t>Stelle</w:t>
      </w:r>
      <w:r w:rsidRPr="006D6001">
        <w:rPr>
          <w:i/>
        </w:rPr>
        <w:t xml:space="preserve"> </w:t>
      </w:r>
      <w:r w:rsidRPr="006D6001">
        <w:rPr>
          <w:i/>
          <w:lang w:val="en-GB"/>
        </w:rPr>
        <w:t>zur</w:t>
      </w:r>
      <w:r w:rsidRPr="006D6001">
        <w:rPr>
          <w:i/>
        </w:rPr>
        <w:t xml:space="preserve"> </w:t>
      </w:r>
      <w:r w:rsidRPr="006D6001">
        <w:rPr>
          <w:i/>
          <w:lang w:val="en-GB"/>
        </w:rPr>
        <w:t>Bek</w:t>
      </w:r>
      <w:r w:rsidRPr="006D6001">
        <w:rPr>
          <w:i/>
        </w:rPr>
        <w:t>ä</w:t>
      </w:r>
      <w:r w:rsidRPr="006D6001">
        <w:rPr>
          <w:i/>
          <w:lang w:val="en-GB"/>
        </w:rPr>
        <w:t>mpfung</w:t>
      </w:r>
      <w:r w:rsidRPr="006D6001">
        <w:rPr>
          <w:i/>
        </w:rPr>
        <w:t xml:space="preserve"> </w:t>
      </w:r>
      <w:r w:rsidRPr="006D6001">
        <w:rPr>
          <w:i/>
          <w:lang w:val="en-GB"/>
        </w:rPr>
        <w:t>von</w:t>
      </w:r>
      <w:r w:rsidRPr="006D6001">
        <w:rPr>
          <w:i/>
        </w:rPr>
        <w:t xml:space="preserve"> </w:t>
      </w:r>
      <w:r w:rsidRPr="006D6001">
        <w:rPr>
          <w:i/>
          <w:lang w:val="en-GB"/>
        </w:rPr>
        <w:t>Diskriminierung</w:t>
      </w:r>
      <w:r w:rsidRPr="006D6001">
        <w:rPr>
          <w:i/>
        </w:rPr>
        <w:t xml:space="preserve">, </w:t>
      </w:r>
      <w:r w:rsidRPr="006D6001">
        <w:rPr>
          <w:i/>
          <w:lang w:val="en-GB"/>
        </w:rPr>
        <w:t>der</w:t>
      </w:r>
      <w:r w:rsidRPr="006D6001">
        <w:rPr>
          <w:i/>
        </w:rPr>
        <w:t xml:space="preserve"> </w:t>
      </w:r>
      <w:r w:rsidRPr="006D6001">
        <w:rPr>
          <w:i/>
          <w:lang w:val="en-GB"/>
        </w:rPr>
        <w:t>Pflege</w:t>
      </w:r>
      <w:r w:rsidRPr="006D6001">
        <w:rPr>
          <w:i/>
        </w:rPr>
        <w:t xml:space="preserve"> </w:t>
      </w:r>
      <w:r w:rsidRPr="006D6001">
        <w:rPr>
          <w:i/>
          <w:lang w:val="en-GB"/>
        </w:rPr>
        <w:t>und</w:t>
      </w:r>
      <w:r w:rsidRPr="006D6001">
        <w:rPr>
          <w:i/>
        </w:rPr>
        <w:t xml:space="preserve"> </w:t>
      </w:r>
      <w:r w:rsidRPr="006D6001">
        <w:rPr>
          <w:i/>
          <w:lang w:val="en-GB"/>
        </w:rPr>
        <w:t>F</w:t>
      </w:r>
      <w:r w:rsidRPr="006D6001">
        <w:rPr>
          <w:i/>
        </w:rPr>
        <w:t>ö</w:t>
      </w:r>
      <w:r w:rsidRPr="006D6001">
        <w:rPr>
          <w:i/>
          <w:lang w:val="en-GB"/>
        </w:rPr>
        <w:t>rderung</w:t>
      </w:r>
      <w:r w:rsidRPr="006D6001">
        <w:rPr>
          <w:i/>
        </w:rPr>
        <w:t xml:space="preserve"> </w:t>
      </w:r>
      <w:r w:rsidRPr="006D6001">
        <w:rPr>
          <w:i/>
          <w:lang w:val="en-GB"/>
        </w:rPr>
        <w:t>des</w:t>
      </w:r>
      <w:r w:rsidRPr="006D6001">
        <w:rPr>
          <w:i/>
        </w:rPr>
        <w:t xml:space="preserve"> </w:t>
      </w:r>
      <w:r w:rsidRPr="006D6001">
        <w:rPr>
          <w:i/>
          <w:lang w:val="en-GB"/>
        </w:rPr>
        <w:t>Dialoges</w:t>
      </w:r>
      <w:r w:rsidRPr="006D6001">
        <w:rPr>
          <w:i/>
        </w:rPr>
        <w:t xml:space="preserve"> </w:t>
      </w:r>
      <w:r w:rsidRPr="006D6001">
        <w:rPr>
          <w:i/>
          <w:lang w:val="en-GB"/>
        </w:rPr>
        <w:t>mit</w:t>
      </w:r>
      <w:r w:rsidRPr="006D6001">
        <w:rPr>
          <w:i/>
        </w:rPr>
        <w:t xml:space="preserve"> </w:t>
      </w:r>
      <w:r w:rsidRPr="006D6001">
        <w:rPr>
          <w:i/>
          <w:lang w:val="en-GB"/>
        </w:rPr>
        <w:t>privaten</w:t>
      </w:r>
      <w:r w:rsidRPr="006D6001">
        <w:rPr>
          <w:i/>
        </w:rPr>
        <w:t xml:space="preserve"> </w:t>
      </w:r>
      <w:r w:rsidRPr="006D6001">
        <w:rPr>
          <w:i/>
          <w:lang w:val="en-GB"/>
        </w:rPr>
        <w:t>Organisationen</w:t>
      </w:r>
      <w:r w:rsidRPr="006A5BA8">
        <w:t>). Материалы эт</w:t>
      </w:r>
      <w:r w:rsidRPr="006A5BA8">
        <w:t>о</w:t>
      </w:r>
      <w:r w:rsidRPr="006A5BA8">
        <w:t>го диалога наряду с выводами специальных расследований и консультаций вкл</w:t>
      </w:r>
      <w:r w:rsidRPr="006A5BA8">
        <w:t>ю</w:t>
      </w:r>
      <w:r w:rsidRPr="006A5BA8">
        <w:t>чаются в фундаментальные обследования, обзоры, пропагандистские и разъя</w:t>
      </w:r>
      <w:r w:rsidRPr="006A5BA8">
        <w:t>с</w:t>
      </w:r>
      <w:r w:rsidRPr="00EE0F2D">
        <w:t>нительные мероприятия, а также в доклады и рекомендации по вопросам бор</w:t>
      </w:r>
      <w:r w:rsidRPr="00EE0F2D">
        <w:t>ь</w:t>
      </w:r>
      <w:r w:rsidRPr="00EE0F2D">
        <w:t xml:space="preserve">бы с дискриминацией, в проекты законов и регулирующих положений. </w:t>
      </w:r>
    </w:p>
    <w:p w:rsidR="007E514E" w:rsidRPr="00EE0F2D" w:rsidRDefault="007E514E" w:rsidP="00EE64AF">
      <w:pPr>
        <w:pStyle w:val="SingleTxtGR"/>
      </w:pPr>
      <w:r w:rsidRPr="00EE0F2D">
        <w:t>67.</w:t>
      </w:r>
      <w:r w:rsidRPr="00EE0F2D">
        <w:tab/>
        <w:t>Благодаря массовому распространению Интернета его всеобъемлющие информационные ресурсы и многочисленные сайты на английском языке до</w:t>
      </w:r>
      <w:r w:rsidRPr="00EE0F2D">
        <w:t>с</w:t>
      </w:r>
      <w:r w:rsidRPr="00EE0F2D">
        <w:t>тупны не только для политически активных граждан, но и для всех групп, инт</w:t>
      </w:r>
      <w:r w:rsidRPr="00EE0F2D">
        <w:t>е</w:t>
      </w:r>
      <w:r w:rsidRPr="00EE0F2D">
        <w:t>ресующихся</w:t>
      </w:r>
      <w:r>
        <w:t xml:space="preserve"> </w:t>
      </w:r>
      <w:r w:rsidRPr="00EE0F2D">
        <w:t>этими вопросами для передачи знаний и повышения осведомле</w:t>
      </w:r>
      <w:r w:rsidRPr="00EE0F2D">
        <w:t>н</w:t>
      </w:r>
      <w:r w:rsidRPr="00EE0F2D">
        <w:t>ности о том, как пользоваться своим правом на участие в выборах в Австрии (</w:t>
      </w:r>
      <w:hyperlink r:id="rId20" w:history="1">
        <w:r w:rsidRPr="00275CA9">
          <w:rPr>
            <w:rStyle w:val="Hyperlink"/>
            <w:u w:val="none"/>
            <w:lang w:val="en-GB"/>
          </w:rPr>
          <w:t>www</w:t>
        </w:r>
        <w:r w:rsidRPr="00275CA9">
          <w:rPr>
            <w:rStyle w:val="Hyperlink"/>
            <w:u w:val="none"/>
          </w:rPr>
          <w:t>.</w:t>
        </w:r>
        <w:r w:rsidRPr="00275CA9">
          <w:rPr>
            <w:rStyle w:val="Hyperlink"/>
            <w:u w:val="none"/>
            <w:lang w:val="en-GB"/>
          </w:rPr>
          <w:t>help</w:t>
        </w:r>
        <w:r w:rsidRPr="00275CA9">
          <w:rPr>
            <w:rStyle w:val="Hyperlink"/>
            <w:u w:val="none"/>
          </w:rPr>
          <w:t>.</w:t>
        </w:r>
        <w:r w:rsidRPr="00275CA9">
          <w:rPr>
            <w:rStyle w:val="Hyperlink"/>
            <w:u w:val="none"/>
            <w:lang w:val="en-GB"/>
          </w:rPr>
          <w:t>gv</w:t>
        </w:r>
        <w:r w:rsidRPr="00275CA9">
          <w:rPr>
            <w:rStyle w:val="Hyperlink"/>
            <w:u w:val="none"/>
          </w:rPr>
          <w:t>.</w:t>
        </w:r>
        <w:r w:rsidRPr="00275CA9">
          <w:rPr>
            <w:rStyle w:val="Hyperlink"/>
            <w:u w:val="none"/>
            <w:lang w:val="en-GB"/>
          </w:rPr>
          <w:t>at</w:t>
        </w:r>
      </w:hyperlink>
      <w:r w:rsidRPr="00275CA9">
        <w:t>)</w:t>
      </w:r>
      <w:r w:rsidRPr="00EE0F2D">
        <w:t>.</w:t>
      </w:r>
    </w:p>
    <w:p w:rsidR="007E514E" w:rsidRPr="00EE0F2D" w:rsidRDefault="007E514E" w:rsidP="00EE64AF">
      <w:pPr>
        <w:pStyle w:val="SingleTxtGR"/>
      </w:pPr>
      <w:r w:rsidRPr="00EE0F2D">
        <w:t>68.</w:t>
      </w:r>
      <w:r w:rsidRPr="00EE0F2D">
        <w:tab/>
        <w:t>В качестве примера на уровне земель можно сообщить, что в Вене вопрос об участии мигрантов в политической жизни обсуждался в ходе конференции</w:t>
      </w:r>
      <w:r>
        <w:t xml:space="preserve"> </w:t>
      </w:r>
      <w:hyperlink r:id="rId21" w:history="1">
        <w:r>
          <w:rPr>
            <w:rStyle w:val="Hyperlink"/>
            <w:u w:val="none"/>
          </w:rPr>
          <w:t>"</w:t>
        </w:r>
        <w:r w:rsidRPr="00D11657">
          <w:rPr>
            <w:rStyle w:val="Hyperlink"/>
            <w:u w:val="none"/>
            <w:lang w:val="en-GB"/>
          </w:rPr>
          <w:t>Mitmachen</w:t>
        </w:r>
        <w:r w:rsidRPr="00D11657">
          <w:rPr>
            <w:rStyle w:val="Hyperlink"/>
            <w:u w:val="none"/>
          </w:rPr>
          <w:t>.</w:t>
        </w:r>
        <w:r w:rsidRPr="00D11657">
          <w:rPr>
            <w:rStyle w:val="Hyperlink"/>
            <w:u w:val="none"/>
            <w:lang w:val="en-GB"/>
          </w:rPr>
          <w:t>Mitbestimmen</w:t>
        </w:r>
        <w:r w:rsidRPr="00D11657">
          <w:rPr>
            <w:rStyle w:val="Hyperlink"/>
            <w:u w:val="none"/>
          </w:rPr>
          <w:t>.</w:t>
        </w:r>
        <w:r w:rsidRPr="00D11657">
          <w:rPr>
            <w:rStyle w:val="Hyperlink"/>
            <w:u w:val="none"/>
            <w:lang w:val="en-GB"/>
          </w:rPr>
          <w:t>Wege</w:t>
        </w:r>
        <w:r w:rsidRPr="00D11657">
          <w:rPr>
            <w:rStyle w:val="Hyperlink"/>
            <w:u w:val="none"/>
          </w:rPr>
          <w:t xml:space="preserve"> </w:t>
        </w:r>
        <w:r w:rsidRPr="00D11657">
          <w:rPr>
            <w:rStyle w:val="Hyperlink"/>
            <w:u w:val="none"/>
            <w:lang w:val="en-GB"/>
          </w:rPr>
          <w:t>zu</w:t>
        </w:r>
        <w:r w:rsidRPr="00D11657">
          <w:rPr>
            <w:rStyle w:val="Hyperlink"/>
            <w:u w:val="none"/>
          </w:rPr>
          <w:t xml:space="preserve"> </w:t>
        </w:r>
        <w:r w:rsidRPr="00D11657">
          <w:rPr>
            <w:rStyle w:val="Hyperlink"/>
            <w:u w:val="none"/>
            <w:lang w:val="en-GB"/>
          </w:rPr>
          <w:t>politischer</w:t>
        </w:r>
        <w:r w:rsidRPr="00D11657">
          <w:rPr>
            <w:rStyle w:val="Hyperlink"/>
            <w:u w:val="none"/>
          </w:rPr>
          <w:t xml:space="preserve"> </w:t>
        </w:r>
        <w:r w:rsidRPr="00D11657">
          <w:rPr>
            <w:rStyle w:val="Hyperlink"/>
            <w:u w:val="none"/>
            <w:lang w:val="en-GB"/>
          </w:rPr>
          <w:t>Partizipation</w:t>
        </w:r>
        <w:r w:rsidRPr="00D11657">
          <w:rPr>
            <w:rStyle w:val="Hyperlink"/>
            <w:u w:val="none"/>
          </w:rPr>
          <w:t xml:space="preserve"> </w:t>
        </w:r>
        <w:r w:rsidRPr="00D11657">
          <w:rPr>
            <w:rStyle w:val="Hyperlink"/>
            <w:u w:val="none"/>
            <w:lang w:val="en-GB"/>
          </w:rPr>
          <w:t>von</w:t>
        </w:r>
        <w:r w:rsidRPr="00D11657">
          <w:rPr>
            <w:rStyle w:val="Hyperlink"/>
            <w:u w:val="none"/>
          </w:rPr>
          <w:t xml:space="preserve"> </w:t>
        </w:r>
        <w:r w:rsidRPr="00D11657">
          <w:rPr>
            <w:rStyle w:val="Hyperlink"/>
            <w:u w:val="none"/>
            <w:lang w:val="en-GB"/>
          </w:rPr>
          <w:t>MigrantInnen</w:t>
        </w:r>
      </w:hyperlink>
      <w:r>
        <w:t>"</w:t>
      </w:r>
      <w:r w:rsidRPr="00EE0F2D">
        <w:t>, состоявшейся в мэрии Вены в июне 2010 года. Эта конференция ознаменовала начало масштабного дискуссионного процесса, целью которого является созд</w:t>
      </w:r>
      <w:r w:rsidRPr="00EE0F2D">
        <w:t>а</w:t>
      </w:r>
      <w:r w:rsidRPr="00EE0F2D">
        <w:t xml:space="preserve">ние новой венской модели участия в процессе принятия решений. </w:t>
      </w:r>
    </w:p>
    <w:p w:rsidR="007E514E" w:rsidRPr="00EE0F2D" w:rsidRDefault="007E514E" w:rsidP="00EE64AF">
      <w:pPr>
        <w:pStyle w:val="H23GR"/>
      </w:pPr>
      <w:r w:rsidRPr="00EE0F2D">
        <w:tab/>
        <w:t>4.</w:t>
      </w:r>
      <w:r w:rsidRPr="00EE0F2D">
        <w:tab/>
        <w:t>Другие гражданские права</w:t>
      </w:r>
    </w:p>
    <w:p w:rsidR="007E514E" w:rsidRPr="00EE0F2D" w:rsidRDefault="007E514E" w:rsidP="00EE64AF">
      <w:pPr>
        <w:pStyle w:val="H23GR"/>
      </w:pPr>
      <w:r>
        <w:tab/>
      </w:r>
      <w:r>
        <w:tab/>
      </w:r>
      <w:r w:rsidR="003D56EB">
        <w:t>Вопросы 1−</w:t>
      </w:r>
      <w:r w:rsidRPr="00EE0F2D">
        <w:t>9 Руководящих принципов Комитета относительно подготовки документа по КЛРД</w:t>
      </w:r>
    </w:p>
    <w:p w:rsidR="007E514E" w:rsidRPr="00EE0F2D" w:rsidRDefault="007E514E" w:rsidP="00EE64AF">
      <w:pPr>
        <w:pStyle w:val="SingleTxtGR"/>
      </w:pPr>
      <w:r w:rsidRPr="00EE0F2D">
        <w:t>69.</w:t>
      </w:r>
      <w:r w:rsidRPr="00EE0F2D">
        <w:tab/>
        <w:t>Австрия ратифицировала Протокол № 4 к Европейской конвенции о з</w:t>
      </w:r>
      <w:r w:rsidRPr="00EE0F2D">
        <w:t>а</w:t>
      </w:r>
      <w:r w:rsidRPr="00EE0F2D">
        <w:t>щите прав человека и основных свобод, в пункте 1 статьи 2 которого гарант</w:t>
      </w:r>
      <w:r w:rsidRPr="00EE0F2D">
        <w:t>и</w:t>
      </w:r>
      <w:r w:rsidRPr="00EE0F2D">
        <w:t>руется право каждого, кто на законных основаниях находится на территории Австрии, на свободу передвижения в пределах этой территории. В Австрии этому протоколу был придан конституционный статус; он дополняет пункт 1 статьи 4 и пункт 1 статьи 6 Основного закона от 21 декабря 1867 года об общих правах граждан королевств и земель, представле</w:t>
      </w:r>
      <w:r w:rsidRPr="00EE0F2D">
        <w:t>н</w:t>
      </w:r>
      <w:r w:rsidRPr="00EE0F2D">
        <w:t>ных в Имперском совете (</w:t>
      </w:r>
      <w:r w:rsidRPr="00EE0F2D">
        <w:rPr>
          <w:i/>
          <w:lang w:val="en-GB"/>
        </w:rPr>
        <w:t>Staatsgrundgesetz</w:t>
      </w:r>
      <w:r w:rsidRPr="00EE0F2D">
        <w:rPr>
          <w:i/>
        </w:rPr>
        <w:t xml:space="preserve"> </w:t>
      </w:r>
      <w:r w:rsidRPr="00EE0F2D">
        <w:rPr>
          <w:i/>
          <w:lang w:val="en-GB"/>
        </w:rPr>
        <w:t>vom</w:t>
      </w:r>
      <w:r w:rsidRPr="00EE0F2D">
        <w:rPr>
          <w:i/>
        </w:rPr>
        <w:t xml:space="preserve"> 21. </w:t>
      </w:r>
      <w:r w:rsidRPr="00EE0F2D">
        <w:rPr>
          <w:i/>
          <w:lang w:val="en-GB"/>
        </w:rPr>
        <w:t>Dezember</w:t>
      </w:r>
      <w:r w:rsidRPr="00EE0F2D">
        <w:rPr>
          <w:i/>
        </w:rPr>
        <w:t xml:space="preserve"> 1867, ü</w:t>
      </w:r>
      <w:r w:rsidRPr="00EE0F2D">
        <w:rPr>
          <w:i/>
          <w:lang w:val="en-GB"/>
        </w:rPr>
        <w:t>ber</w:t>
      </w:r>
      <w:r w:rsidRPr="00EE0F2D">
        <w:rPr>
          <w:i/>
        </w:rPr>
        <w:t xml:space="preserve"> </w:t>
      </w:r>
      <w:r w:rsidRPr="00EE0F2D">
        <w:rPr>
          <w:i/>
          <w:lang w:val="en-GB"/>
        </w:rPr>
        <w:t>die</w:t>
      </w:r>
      <w:r w:rsidRPr="00EE0F2D">
        <w:rPr>
          <w:i/>
        </w:rPr>
        <w:t xml:space="preserve"> </w:t>
      </w:r>
      <w:r w:rsidRPr="00EE0F2D">
        <w:rPr>
          <w:i/>
          <w:lang w:val="en-GB"/>
        </w:rPr>
        <w:t>allgemeinen</w:t>
      </w:r>
      <w:r w:rsidRPr="00EE0F2D">
        <w:rPr>
          <w:i/>
        </w:rPr>
        <w:t xml:space="preserve"> </w:t>
      </w:r>
      <w:r w:rsidRPr="00EE0F2D">
        <w:rPr>
          <w:i/>
          <w:lang w:val="en-GB"/>
        </w:rPr>
        <w:t>Rechte</w:t>
      </w:r>
      <w:r w:rsidRPr="00EE0F2D">
        <w:rPr>
          <w:i/>
        </w:rPr>
        <w:t xml:space="preserve"> </w:t>
      </w:r>
      <w:r w:rsidRPr="00EE0F2D">
        <w:rPr>
          <w:i/>
          <w:lang w:val="en-GB"/>
        </w:rPr>
        <w:t>der</w:t>
      </w:r>
      <w:r w:rsidRPr="00EE0F2D">
        <w:rPr>
          <w:i/>
        </w:rPr>
        <w:t xml:space="preserve"> </w:t>
      </w:r>
      <w:r w:rsidRPr="00EE0F2D">
        <w:rPr>
          <w:i/>
          <w:lang w:val="en-GB"/>
        </w:rPr>
        <w:t>Staatsb</w:t>
      </w:r>
      <w:r w:rsidRPr="00EE0F2D">
        <w:rPr>
          <w:i/>
        </w:rPr>
        <w:t>ü</w:t>
      </w:r>
      <w:r w:rsidRPr="00EE0F2D">
        <w:rPr>
          <w:i/>
          <w:lang w:val="en-GB"/>
        </w:rPr>
        <w:t>rger</w:t>
      </w:r>
      <w:r w:rsidRPr="00EE0F2D">
        <w:rPr>
          <w:i/>
        </w:rPr>
        <w:t xml:space="preserve"> </w:t>
      </w:r>
      <w:r w:rsidRPr="00EE0F2D">
        <w:rPr>
          <w:i/>
          <w:lang w:val="en-GB"/>
        </w:rPr>
        <w:t>f</w:t>
      </w:r>
      <w:r w:rsidRPr="00EE0F2D">
        <w:rPr>
          <w:i/>
        </w:rPr>
        <w:t>ü</w:t>
      </w:r>
      <w:r w:rsidRPr="00EE0F2D">
        <w:rPr>
          <w:i/>
          <w:lang w:val="en-GB"/>
        </w:rPr>
        <w:t>r</w:t>
      </w:r>
      <w:r w:rsidRPr="00EE0F2D">
        <w:rPr>
          <w:i/>
        </w:rPr>
        <w:t xml:space="preserve"> </w:t>
      </w:r>
      <w:r w:rsidRPr="00EE0F2D">
        <w:rPr>
          <w:i/>
          <w:lang w:val="en-GB"/>
        </w:rPr>
        <w:t>die</w:t>
      </w:r>
      <w:r w:rsidRPr="00EE0F2D">
        <w:rPr>
          <w:i/>
        </w:rPr>
        <w:t xml:space="preserve"> </w:t>
      </w:r>
      <w:r w:rsidRPr="00EE0F2D">
        <w:rPr>
          <w:i/>
          <w:lang w:val="en-GB"/>
        </w:rPr>
        <w:t>im</w:t>
      </w:r>
      <w:r w:rsidRPr="00EE0F2D">
        <w:rPr>
          <w:i/>
        </w:rPr>
        <w:t xml:space="preserve"> </w:t>
      </w:r>
      <w:r w:rsidRPr="00EE0F2D">
        <w:rPr>
          <w:i/>
          <w:lang w:val="en-GB"/>
        </w:rPr>
        <w:t>Reichsrathe</w:t>
      </w:r>
      <w:r w:rsidRPr="00EE0F2D">
        <w:rPr>
          <w:i/>
        </w:rPr>
        <w:t xml:space="preserve"> </w:t>
      </w:r>
      <w:r w:rsidRPr="00EE0F2D">
        <w:rPr>
          <w:i/>
          <w:lang w:val="en-GB"/>
        </w:rPr>
        <w:t>vertretenen</w:t>
      </w:r>
      <w:r w:rsidRPr="00EE0F2D">
        <w:rPr>
          <w:i/>
        </w:rPr>
        <w:t xml:space="preserve"> </w:t>
      </w:r>
      <w:r w:rsidRPr="00EE0F2D">
        <w:rPr>
          <w:i/>
          <w:lang w:val="en-GB"/>
        </w:rPr>
        <w:t>K</w:t>
      </w:r>
      <w:r w:rsidRPr="00EE0F2D">
        <w:rPr>
          <w:i/>
        </w:rPr>
        <w:t>ö</w:t>
      </w:r>
      <w:r w:rsidRPr="00EE0F2D">
        <w:rPr>
          <w:i/>
          <w:lang w:val="en-GB"/>
        </w:rPr>
        <w:t>nigreiche</w:t>
      </w:r>
      <w:r w:rsidRPr="00EE0F2D">
        <w:rPr>
          <w:i/>
        </w:rPr>
        <w:t xml:space="preserve"> </w:t>
      </w:r>
      <w:r w:rsidRPr="00EE0F2D">
        <w:rPr>
          <w:i/>
          <w:lang w:val="en-GB"/>
        </w:rPr>
        <w:t>und</w:t>
      </w:r>
      <w:r w:rsidRPr="00EE0F2D">
        <w:rPr>
          <w:i/>
        </w:rPr>
        <w:t xml:space="preserve"> </w:t>
      </w:r>
      <w:r w:rsidRPr="00EE0F2D">
        <w:rPr>
          <w:i/>
          <w:lang w:val="en-GB"/>
        </w:rPr>
        <w:t>L</w:t>
      </w:r>
      <w:r w:rsidRPr="00EE0F2D">
        <w:rPr>
          <w:i/>
        </w:rPr>
        <w:t>ä</w:t>
      </w:r>
      <w:r w:rsidRPr="00EE0F2D">
        <w:rPr>
          <w:i/>
          <w:lang w:val="en-GB"/>
        </w:rPr>
        <w:t>nder</w:t>
      </w:r>
      <w:r w:rsidRPr="00EE0F2D">
        <w:t>, Бюллетень имперских законов № 142/1867 с внесенными изменениями, далее – Основной закон), где австрийским гражданам гарантир</w:t>
      </w:r>
      <w:r w:rsidRPr="00EE0F2D">
        <w:t>у</w:t>
      </w:r>
      <w:r w:rsidRPr="00EE0F2D">
        <w:t>ются свобода передвижения и</w:t>
      </w:r>
      <w:r>
        <w:t> </w:t>
      </w:r>
      <w:r w:rsidRPr="00EE0F2D">
        <w:t>свободный выбор места проживания и/или домициля. При некоторых обсто</w:t>
      </w:r>
      <w:r w:rsidRPr="00EE0F2D">
        <w:t>я</w:t>
      </w:r>
      <w:r w:rsidRPr="00EE0F2D">
        <w:t>тельствах (например, по соображениям общественного порядка и безопасности) на иностранцев могут налагаться территориальные ограничения, т.е. требов</w:t>
      </w:r>
      <w:r w:rsidRPr="00EE0F2D">
        <w:t>а</w:t>
      </w:r>
      <w:r w:rsidRPr="00EE0F2D">
        <w:t>ние находиться в определенном районе. В пунктах 3а и 3</w:t>
      </w:r>
      <w:r w:rsidRPr="00EE0F2D">
        <w:rPr>
          <w:lang w:val="en-US"/>
        </w:rPr>
        <w:t>b</w:t>
      </w:r>
      <w:r w:rsidRPr="00EE0F2D">
        <w:t xml:space="preserve"> статьи 15 Закона об убежище 2005 года предусмотрено, что такие территориальные ограничения могут быть введены в период исполнения постановления о высылке или запр</w:t>
      </w:r>
      <w:r w:rsidRPr="00EE0F2D">
        <w:t>е</w:t>
      </w:r>
      <w:r w:rsidRPr="00EE0F2D">
        <w:t>щения на проживание, при вынесении решения о запрете на возвращение в о</w:t>
      </w:r>
      <w:r w:rsidRPr="00EE0F2D">
        <w:t>т</w:t>
      </w:r>
      <w:r w:rsidRPr="00EE0F2D">
        <w:t>ношении просителей убежища (пункт 4 статьи 54 Закона о полиции по делам иностранцев) или в течение периода, отведенного для добровол</w:t>
      </w:r>
      <w:r w:rsidRPr="00EE0F2D">
        <w:t>ь</w:t>
      </w:r>
      <w:r w:rsidRPr="00EE0F2D">
        <w:t>ного выезда из страны иностранцу, незаконно находящемуся на территории Австрии (пункт 2 статьи 56 Закона о полиции по делам иностранцев), а также в случае запрещ</w:t>
      </w:r>
      <w:r w:rsidRPr="00EE0F2D">
        <w:t>е</w:t>
      </w:r>
      <w:r w:rsidRPr="00EE0F2D">
        <w:t>ния на проживание для граждан третьих стран, имеющих вид на жительство (статья 63 Закона о полиции по делам иностранцев). Ограничения могут ра</w:t>
      </w:r>
      <w:r w:rsidRPr="00EE0F2D">
        <w:t>с</w:t>
      </w:r>
      <w:r w:rsidRPr="00EE0F2D">
        <w:t>пространяться на территорию районного административного органа или на те</w:t>
      </w:r>
      <w:r w:rsidRPr="00EE0F2D">
        <w:t>р</w:t>
      </w:r>
      <w:r w:rsidRPr="00EE0F2D">
        <w:t>риторию одной из земель, на которой пребывает иностранец и/или проситель убежища. Кроме того, право на свободу и безопасность по смыслу статьи 5 Е</w:t>
      </w:r>
      <w:r w:rsidRPr="00EE0F2D">
        <w:t>в</w:t>
      </w:r>
      <w:r w:rsidRPr="00EE0F2D">
        <w:t>ропейской конвенции о защите прав человека и основных свобод и Федеральн</w:t>
      </w:r>
      <w:r w:rsidRPr="00EE0F2D">
        <w:t>о</w:t>
      </w:r>
      <w:r w:rsidRPr="00EE0F2D">
        <w:t>го конституционного закона о защите свободы личности (</w:t>
      </w:r>
      <w:r w:rsidRPr="00EE0F2D">
        <w:rPr>
          <w:i/>
          <w:lang w:val="en-GB"/>
        </w:rPr>
        <w:t>Bundesverfassungsg</w:t>
      </w:r>
      <w:r w:rsidRPr="00EE0F2D">
        <w:rPr>
          <w:i/>
          <w:lang w:val="en-GB"/>
        </w:rPr>
        <w:t>e</w:t>
      </w:r>
      <w:r w:rsidRPr="00EE0F2D">
        <w:rPr>
          <w:i/>
          <w:lang w:val="en-GB"/>
        </w:rPr>
        <w:t>setz</w:t>
      </w:r>
      <w:r w:rsidRPr="00EE0F2D">
        <w:rPr>
          <w:i/>
        </w:rPr>
        <w:t xml:space="preserve"> ü</w:t>
      </w:r>
      <w:r w:rsidRPr="00EE0F2D">
        <w:rPr>
          <w:i/>
          <w:lang w:val="en-GB"/>
        </w:rPr>
        <w:t>ber</w:t>
      </w:r>
      <w:r w:rsidRPr="00EE0F2D">
        <w:rPr>
          <w:i/>
        </w:rPr>
        <w:t xml:space="preserve"> </w:t>
      </w:r>
      <w:r w:rsidRPr="00EE0F2D">
        <w:rPr>
          <w:i/>
          <w:lang w:val="en-GB"/>
        </w:rPr>
        <w:t>den</w:t>
      </w:r>
      <w:r w:rsidRPr="00EE0F2D">
        <w:rPr>
          <w:i/>
        </w:rPr>
        <w:t xml:space="preserve"> </w:t>
      </w:r>
      <w:r w:rsidRPr="00EE0F2D">
        <w:rPr>
          <w:i/>
          <w:lang w:val="en-GB"/>
        </w:rPr>
        <w:t>Schutz</w:t>
      </w:r>
      <w:r w:rsidRPr="00EE0F2D">
        <w:rPr>
          <w:i/>
        </w:rPr>
        <w:t xml:space="preserve"> </w:t>
      </w:r>
      <w:r w:rsidRPr="00EE0F2D">
        <w:rPr>
          <w:i/>
          <w:lang w:val="en-GB"/>
        </w:rPr>
        <w:t>der</w:t>
      </w:r>
      <w:r w:rsidRPr="00EE0F2D">
        <w:rPr>
          <w:i/>
        </w:rPr>
        <w:t xml:space="preserve"> </w:t>
      </w:r>
      <w:r w:rsidRPr="00EE0F2D">
        <w:rPr>
          <w:i/>
          <w:lang w:val="en-GB"/>
        </w:rPr>
        <w:t>pers</w:t>
      </w:r>
      <w:r w:rsidRPr="00EE0F2D">
        <w:rPr>
          <w:i/>
        </w:rPr>
        <w:t>ö</w:t>
      </w:r>
      <w:r w:rsidRPr="00EE0F2D">
        <w:rPr>
          <w:i/>
          <w:lang w:val="en-GB"/>
        </w:rPr>
        <w:t>nlichen</w:t>
      </w:r>
      <w:r w:rsidRPr="00EE0F2D">
        <w:rPr>
          <w:i/>
        </w:rPr>
        <w:t xml:space="preserve"> </w:t>
      </w:r>
      <w:r w:rsidRPr="00EE0F2D">
        <w:rPr>
          <w:i/>
          <w:lang w:val="en-GB"/>
        </w:rPr>
        <w:t>Freiheit</w:t>
      </w:r>
      <w:r w:rsidRPr="00EE0F2D">
        <w:t>, Бюллетень федеральных законов № 684/1988) обеспечивает защиту каждого человека от произвольного ареста и</w:t>
      </w:r>
      <w:r>
        <w:t> </w:t>
      </w:r>
      <w:r w:rsidRPr="00EE0F2D">
        <w:t xml:space="preserve">задержания. </w:t>
      </w:r>
    </w:p>
    <w:p w:rsidR="007E514E" w:rsidRDefault="007E514E" w:rsidP="00EE64AF">
      <w:pPr>
        <w:pStyle w:val="SingleTxtGR"/>
      </w:pPr>
      <w:r w:rsidRPr="00EE0F2D">
        <w:t>70.</w:t>
      </w:r>
      <w:r w:rsidRPr="00EE0F2D">
        <w:tab/>
        <w:t>Австрийское гражданство может быть предоставлено иностранцу на о</w:t>
      </w:r>
      <w:r w:rsidRPr="00EE0F2D">
        <w:t>с</w:t>
      </w:r>
      <w:r w:rsidRPr="00EE0F2D">
        <w:t>нове соответствующего ходатайства, если он не привлекался к уголовной отве</w:t>
      </w:r>
      <w:r w:rsidRPr="00EE0F2D">
        <w:t>т</w:t>
      </w:r>
      <w:r w:rsidRPr="00EE0F2D">
        <w:t>ственности, проживал в Австрии на законном основании в течение по крайней мере 10 лет подряд и обеспечен средствами к существованию (статья 10 Закона о гражданстве [</w:t>
      </w:r>
      <w:r w:rsidRPr="00EE0F2D">
        <w:rPr>
          <w:i/>
          <w:lang w:val="en-GB"/>
        </w:rPr>
        <w:t>Staatsb</w:t>
      </w:r>
      <w:r w:rsidRPr="00EE0F2D">
        <w:rPr>
          <w:i/>
        </w:rPr>
        <w:t>ü</w:t>
      </w:r>
      <w:r w:rsidRPr="00EE0F2D">
        <w:rPr>
          <w:i/>
          <w:lang w:val="en-GB"/>
        </w:rPr>
        <w:t>rgerschaftsgesetz</w:t>
      </w:r>
      <w:r w:rsidRPr="00EE0F2D">
        <w:rPr>
          <w:i/>
        </w:rPr>
        <w:t xml:space="preserve"> 1985</w:t>
      </w:r>
      <w:r w:rsidRPr="00EE0F2D">
        <w:t>, Бюллетень федеральных законов № 311/1985 с изменениями, внесенными Бюллетенем федеральных законов, том</w:t>
      </w:r>
      <w:r>
        <w:t> </w:t>
      </w:r>
      <w:r w:rsidRPr="00EE0F2D">
        <w:rPr>
          <w:lang w:val="en-GB"/>
        </w:rPr>
        <w:t>I</w:t>
      </w:r>
      <w:r w:rsidRPr="00EE0F2D">
        <w:t>, № 38/2011]). В соответствии со стать</w:t>
      </w:r>
      <w:r>
        <w:t>ей 8 упомянутого закона "подкид</w:t>
      </w:r>
      <w:r>
        <w:t>ы</w:t>
      </w:r>
      <w:r>
        <w:t>ши"</w:t>
      </w:r>
      <w:r w:rsidRPr="00EE0F2D">
        <w:t>, т.е. дети младше шести месяцев, обнаруженные на территории Австрии, считаются австрийскими гражданами до предъявления доказательств обратн</w:t>
      </w:r>
      <w:r w:rsidRPr="00EE0F2D">
        <w:t>о</w:t>
      </w:r>
      <w:r w:rsidRPr="00EE0F2D">
        <w:t>го. Согласно статье 14 Закона о гражданстве иностранцы по закону имеют пр</w:t>
      </w:r>
      <w:r w:rsidRPr="00EE0F2D">
        <w:t>а</w:t>
      </w:r>
      <w:r w:rsidRPr="00EE0F2D">
        <w:t>во на получение австрийского гражданства, если они родились на территории Австрии и после рождения не имели гражданства. Статья 12 Закона о гражда</w:t>
      </w:r>
      <w:r w:rsidRPr="00EE0F2D">
        <w:t>н</w:t>
      </w:r>
      <w:r w:rsidRPr="00EE0F2D">
        <w:t>стве предусматривает законное право на получение австрийского гражданства после 30 лет проживания в Австрии в качестве основного местожительства при условии соблюдения всех общих критериев. Австрия является договарива</w:t>
      </w:r>
      <w:r w:rsidRPr="00EE0F2D">
        <w:t>ю</w:t>
      </w:r>
      <w:r w:rsidRPr="00EE0F2D">
        <w:t>щейся стороной Конвенции о сокращении безгражданства (Бюллетень фед</w:t>
      </w:r>
      <w:r w:rsidRPr="00EE0F2D">
        <w:t>е</w:t>
      </w:r>
      <w:r w:rsidRPr="00EE0F2D">
        <w:t>ральных законов № 538/1974). Супруги и зарегистрированные партнеры гра</w:t>
      </w:r>
      <w:r w:rsidRPr="00EE0F2D">
        <w:t>ж</w:t>
      </w:r>
      <w:r w:rsidRPr="00EE0F2D">
        <w:t>дан Австрии имеют преимущественное право на получение австрийского гра</w:t>
      </w:r>
      <w:r w:rsidRPr="00EE0F2D">
        <w:t>ж</w:t>
      </w:r>
      <w:r w:rsidRPr="00EE0F2D">
        <w:t>данства.</w:t>
      </w:r>
    </w:p>
    <w:p w:rsidR="007E514E" w:rsidRPr="002C1667" w:rsidRDefault="007E514E" w:rsidP="00EE64AF">
      <w:pPr>
        <w:pStyle w:val="SingleTxtG"/>
        <w:keepNext/>
        <w:suppressAutoHyphens w:val="0"/>
        <w:rPr>
          <w:spacing w:val="4"/>
          <w:w w:val="103"/>
          <w:lang w:val="ru-RU"/>
        </w:rPr>
      </w:pPr>
      <w:r w:rsidRPr="002C1667">
        <w:rPr>
          <w:spacing w:val="4"/>
          <w:w w:val="103"/>
          <w:lang w:val="ru-RU"/>
        </w:rPr>
        <w:t>71.</w:t>
      </w:r>
      <w:r w:rsidRPr="002C1667">
        <w:rPr>
          <w:spacing w:val="4"/>
          <w:w w:val="103"/>
          <w:lang w:val="ru-RU"/>
        </w:rPr>
        <w:tab/>
      </w:r>
      <w:r w:rsidRPr="002C1667">
        <w:rPr>
          <w:spacing w:val="4"/>
          <w:w w:val="103"/>
          <w:lang w:val="ru-RU" w:eastAsia="de-AT"/>
        </w:rPr>
        <w:t>Естественно, в Австрии каждое не состоящее в браке лицо, обладающее правоспособностью для вступления в брак, может сочетаться браком с лицом противоположного пола (статья 12 Европейской конвенции о защите прав ч</w:t>
      </w:r>
      <w:r w:rsidRPr="002C1667">
        <w:rPr>
          <w:spacing w:val="4"/>
          <w:w w:val="103"/>
          <w:lang w:val="ru-RU" w:eastAsia="de-AT"/>
        </w:rPr>
        <w:t>е</w:t>
      </w:r>
      <w:r w:rsidRPr="002C1667">
        <w:rPr>
          <w:spacing w:val="4"/>
          <w:w w:val="103"/>
          <w:lang w:val="ru-RU" w:eastAsia="de-AT"/>
        </w:rPr>
        <w:t>ловека и основных свобод; статья 1 Закона о супружестве [</w:t>
      </w:r>
      <w:r w:rsidRPr="002C1667">
        <w:rPr>
          <w:i/>
          <w:spacing w:val="4"/>
          <w:w w:val="103"/>
          <w:lang w:eastAsia="de-AT"/>
        </w:rPr>
        <w:t>Ehegesetz</w:t>
      </w:r>
      <w:r w:rsidRPr="002C1667">
        <w:rPr>
          <w:spacing w:val="4"/>
          <w:w w:val="103"/>
          <w:lang w:val="ru-RU" w:eastAsia="de-AT"/>
        </w:rPr>
        <w:t>], Бюлл</w:t>
      </w:r>
      <w:r w:rsidRPr="002C1667">
        <w:rPr>
          <w:spacing w:val="4"/>
          <w:w w:val="103"/>
          <w:lang w:val="ru-RU" w:eastAsia="de-AT"/>
        </w:rPr>
        <w:t>е</w:t>
      </w:r>
      <w:r w:rsidRPr="002C1667">
        <w:rPr>
          <w:spacing w:val="4"/>
          <w:w w:val="103"/>
          <w:lang w:val="ru-RU" w:eastAsia="de-AT"/>
        </w:rPr>
        <w:t>тень германских имперских законов, том</w:t>
      </w:r>
      <w:r w:rsidRPr="002C1667">
        <w:rPr>
          <w:spacing w:val="4"/>
          <w:w w:val="103"/>
          <w:lang w:eastAsia="de-AT"/>
        </w:rPr>
        <w:t> I</w:t>
      </w:r>
      <w:r w:rsidRPr="002C1667">
        <w:rPr>
          <w:spacing w:val="4"/>
          <w:w w:val="103"/>
          <w:lang w:val="ru-RU" w:eastAsia="de-AT"/>
        </w:rPr>
        <w:t xml:space="preserve">, </w:t>
      </w:r>
      <w:r w:rsidRPr="002C1667">
        <w:rPr>
          <w:spacing w:val="4"/>
          <w:w w:val="103"/>
          <w:lang w:eastAsia="de-AT"/>
        </w:rPr>
        <w:t>S</w:t>
      </w:r>
      <w:r w:rsidRPr="002C1667">
        <w:rPr>
          <w:spacing w:val="4"/>
          <w:w w:val="103"/>
          <w:lang w:val="ru-RU" w:eastAsia="de-AT"/>
        </w:rPr>
        <w:t xml:space="preserve"> 807/1938 с изменениями, внесе</w:t>
      </w:r>
      <w:r w:rsidRPr="002C1667">
        <w:rPr>
          <w:spacing w:val="4"/>
          <w:w w:val="103"/>
          <w:lang w:val="ru-RU" w:eastAsia="de-AT"/>
        </w:rPr>
        <w:t>н</w:t>
      </w:r>
      <w:r w:rsidRPr="002C1667">
        <w:rPr>
          <w:spacing w:val="4"/>
          <w:w w:val="103"/>
          <w:lang w:val="ru-RU" w:eastAsia="de-AT"/>
        </w:rPr>
        <w:t>ными Бюллетенем федеральных законов, том</w:t>
      </w:r>
      <w:r w:rsidRPr="002C1667">
        <w:rPr>
          <w:spacing w:val="4"/>
          <w:w w:val="103"/>
          <w:lang w:eastAsia="de-AT"/>
        </w:rPr>
        <w:t> I</w:t>
      </w:r>
      <w:r w:rsidRPr="002C1667">
        <w:rPr>
          <w:spacing w:val="4"/>
          <w:w w:val="103"/>
          <w:lang w:val="ru-RU" w:eastAsia="de-AT"/>
        </w:rPr>
        <w:t>, №</w:t>
      </w:r>
      <w:r w:rsidRPr="002C1667">
        <w:rPr>
          <w:spacing w:val="4"/>
          <w:w w:val="103"/>
          <w:lang w:eastAsia="de-AT"/>
        </w:rPr>
        <w:t> </w:t>
      </w:r>
      <w:r w:rsidRPr="002C1667">
        <w:rPr>
          <w:spacing w:val="4"/>
          <w:w w:val="103"/>
          <w:lang w:val="ru-RU" w:eastAsia="de-AT"/>
        </w:rPr>
        <w:t>135/2009) или вступить в з</w:t>
      </w:r>
      <w:r w:rsidRPr="002C1667">
        <w:rPr>
          <w:spacing w:val="4"/>
          <w:w w:val="103"/>
          <w:lang w:val="ru-RU" w:eastAsia="de-AT"/>
        </w:rPr>
        <w:t>а</w:t>
      </w:r>
      <w:r w:rsidRPr="002C1667">
        <w:rPr>
          <w:spacing w:val="4"/>
          <w:w w:val="103"/>
          <w:lang w:val="ru-RU" w:eastAsia="de-AT"/>
        </w:rPr>
        <w:t>регистрированные отношения с лицом того же пола (</w:t>
      </w:r>
      <w:r>
        <w:rPr>
          <w:spacing w:val="4"/>
          <w:w w:val="103"/>
          <w:lang w:val="ru-RU" w:eastAsia="de-AT"/>
        </w:rPr>
        <w:t>с</w:t>
      </w:r>
      <w:r w:rsidRPr="002C1667">
        <w:rPr>
          <w:spacing w:val="4"/>
          <w:w w:val="103"/>
          <w:lang w:val="ru-RU" w:eastAsia="de-AT"/>
        </w:rPr>
        <w:t>татьи 2 и 4 Закона о зар</w:t>
      </w:r>
      <w:r w:rsidRPr="002C1667">
        <w:rPr>
          <w:spacing w:val="4"/>
          <w:w w:val="103"/>
          <w:lang w:val="ru-RU" w:eastAsia="de-AT"/>
        </w:rPr>
        <w:t>е</w:t>
      </w:r>
      <w:r w:rsidRPr="002C1667">
        <w:rPr>
          <w:spacing w:val="4"/>
          <w:w w:val="103"/>
          <w:lang w:val="ru-RU" w:eastAsia="de-AT"/>
        </w:rPr>
        <w:t>гистрированном партнерстве [</w:t>
      </w:r>
      <w:r w:rsidRPr="002C1667">
        <w:rPr>
          <w:i/>
          <w:spacing w:val="4"/>
          <w:w w:val="103"/>
          <w:lang w:eastAsia="de-AT"/>
        </w:rPr>
        <w:t>Eingetragenes</w:t>
      </w:r>
      <w:r w:rsidRPr="002C1667">
        <w:rPr>
          <w:i/>
          <w:spacing w:val="4"/>
          <w:w w:val="103"/>
          <w:lang w:val="ru-RU" w:eastAsia="de-AT"/>
        </w:rPr>
        <w:t xml:space="preserve"> </w:t>
      </w:r>
      <w:r w:rsidRPr="002C1667">
        <w:rPr>
          <w:i/>
          <w:spacing w:val="4"/>
          <w:w w:val="103"/>
          <w:lang w:eastAsia="de-AT"/>
        </w:rPr>
        <w:t>Partnerschaft</w:t>
      </w:r>
      <w:r w:rsidRPr="002C1667">
        <w:rPr>
          <w:i/>
          <w:spacing w:val="4"/>
          <w:w w:val="103"/>
          <w:lang w:val="ru-RU" w:eastAsia="de-AT"/>
        </w:rPr>
        <w:t>-</w:t>
      </w:r>
      <w:r w:rsidRPr="002C1667">
        <w:rPr>
          <w:i/>
          <w:spacing w:val="4"/>
          <w:w w:val="103"/>
          <w:lang w:eastAsia="de-AT"/>
        </w:rPr>
        <w:t>Gesetz</w:t>
      </w:r>
      <w:r w:rsidRPr="002C1667">
        <w:rPr>
          <w:spacing w:val="4"/>
          <w:w w:val="103"/>
          <w:lang w:val="ru-RU" w:eastAsia="de-AT"/>
        </w:rPr>
        <w:t>], Бюллетень федеральных законов, том</w:t>
      </w:r>
      <w:r w:rsidRPr="002C1667">
        <w:rPr>
          <w:spacing w:val="4"/>
          <w:w w:val="103"/>
          <w:lang w:eastAsia="de-AT"/>
        </w:rPr>
        <w:t> I</w:t>
      </w:r>
      <w:r w:rsidRPr="002C1667">
        <w:rPr>
          <w:spacing w:val="4"/>
          <w:w w:val="103"/>
          <w:lang w:val="ru-RU" w:eastAsia="de-AT"/>
        </w:rPr>
        <w:t>, №</w:t>
      </w:r>
      <w:r w:rsidRPr="002C1667">
        <w:rPr>
          <w:spacing w:val="4"/>
          <w:w w:val="103"/>
          <w:lang w:eastAsia="de-AT"/>
        </w:rPr>
        <w:t> </w:t>
      </w:r>
      <w:r w:rsidRPr="002C1667">
        <w:rPr>
          <w:spacing w:val="4"/>
          <w:w w:val="103"/>
          <w:lang w:val="ru-RU" w:eastAsia="de-AT"/>
        </w:rPr>
        <w:t xml:space="preserve">135/2009). </w:t>
      </w:r>
    </w:p>
    <w:p w:rsidR="007E514E" w:rsidRPr="002C1667" w:rsidRDefault="007E514E" w:rsidP="00EE64AF">
      <w:pPr>
        <w:pStyle w:val="SingleTxtG"/>
        <w:keepNext/>
        <w:suppressAutoHyphens w:val="0"/>
        <w:rPr>
          <w:spacing w:val="4"/>
          <w:w w:val="103"/>
          <w:lang w:val="ru-RU"/>
        </w:rPr>
      </w:pPr>
      <w:r w:rsidRPr="002C1667">
        <w:rPr>
          <w:spacing w:val="4"/>
          <w:w w:val="103"/>
          <w:lang w:val="ru-RU"/>
        </w:rPr>
        <w:t>72.</w:t>
      </w:r>
      <w:r w:rsidRPr="002C1667">
        <w:rPr>
          <w:spacing w:val="4"/>
          <w:w w:val="103"/>
          <w:lang w:val="ru-RU"/>
        </w:rPr>
        <w:tab/>
        <w:t>В 2010 году была начата реализация проекта, инициированного фед</w:t>
      </w:r>
      <w:r w:rsidRPr="002C1667">
        <w:rPr>
          <w:spacing w:val="4"/>
          <w:w w:val="103"/>
          <w:lang w:val="ru-RU"/>
        </w:rPr>
        <w:t>е</w:t>
      </w:r>
      <w:r w:rsidRPr="002C1667">
        <w:rPr>
          <w:spacing w:val="4"/>
          <w:w w:val="103"/>
          <w:lang w:val="ru-RU"/>
        </w:rPr>
        <w:t>ральным министром по делам женщин и государственной службы и провод</w:t>
      </w:r>
      <w:r w:rsidRPr="002C1667">
        <w:rPr>
          <w:spacing w:val="4"/>
          <w:w w:val="103"/>
          <w:lang w:val="ru-RU"/>
        </w:rPr>
        <w:t>и</w:t>
      </w:r>
      <w:r w:rsidRPr="002C1667">
        <w:rPr>
          <w:spacing w:val="4"/>
          <w:w w:val="103"/>
          <w:lang w:val="ru-RU"/>
        </w:rPr>
        <w:t xml:space="preserve">мого ассоциацией </w:t>
      </w:r>
      <w:r>
        <w:rPr>
          <w:spacing w:val="4"/>
          <w:w w:val="103"/>
          <w:lang w:val="ru-RU"/>
        </w:rPr>
        <w:t>"</w:t>
      </w:r>
      <w:r w:rsidRPr="002C1667">
        <w:rPr>
          <w:spacing w:val="4"/>
          <w:w w:val="103"/>
          <w:lang w:val="ru-RU"/>
        </w:rPr>
        <w:t>Ориент экспресс</w:t>
      </w:r>
      <w:r>
        <w:rPr>
          <w:spacing w:val="4"/>
          <w:w w:val="103"/>
          <w:lang w:val="ru-RU"/>
        </w:rPr>
        <w:t>"</w:t>
      </w:r>
      <w:r w:rsidRPr="002C1667">
        <w:rPr>
          <w:spacing w:val="4"/>
          <w:w w:val="103"/>
          <w:lang w:val="ru-RU"/>
        </w:rPr>
        <w:t>, в рамках которого предлагаются уче</w:t>
      </w:r>
      <w:r w:rsidRPr="002C1667">
        <w:rPr>
          <w:spacing w:val="4"/>
          <w:w w:val="103"/>
          <w:lang w:val="ru-RU"/>
        </w:rPr>
        <w:t>б</w:t>
      </w:r>
      <w:r w:rsidRPr="002C1667">
        <w:rPr>
          <w:spacing w:val="4"/>
          <w:w w:val="103"/>
          <w:lang w:val="ru-RU"/>
        </w:rPr>
        <w:t>ные курсы по таким темам, как принудительные браки, КЖО и конфликты между поколениями. Проект ориентирован на преподавателей, социальных работн</w:t>
      </w:r>
      <w:r w:rsidRPr="002C1667">
        <w:rPr>
          <w:spacing w:val="4"/>
          <w:w w:val="103"/>
          <w:lang w:val="ru-RU"/>
        </w:rPr>
        <w:t>и</w:t>
      </w:r>
      <w:r w:rsidRPr="002C1667">
        <w:rPr>
          <w:spacing w:val="4"/>
          <w:w w:val="103"/>
          <w:lang w:val="ru-RU"/>
        </w:rPr>
        <w:t>ков, сотрудников молодежных учреждений, судей по семейным спорам и ан</w:t>
      </w:r>
      <w:r w:rsidRPr="002C1667">
        <w:rPr>
          <w:spacing w:val="4"/>
          <w:w w:val="103"/>
          <w:lang w:val="ru-RU"/>
        </w:rPr>
        <w:t>а</w:t>
      </w:r>
      <w:r w:rsidRPr="002C1667">
        <w:rPr>
          <w:spacing w:val="4"/>
          <w:w w:val="103"/>
          <w:lang w:val="ru-RU"/>
        </w:rPr>
        <w:t>логичные профессиональные группы; он осуществляется во всех землях, кроме Вены.</w:t>
      </w:r>
    </w:p>
    <w:p w:rsidR="007E514E" w:rsidRPr="002C1667" w:rsidRDefault="007E514E" w:rsidP="00EE64AF">
      <w:pPr>
        <w:pStyle w:val="SingleTxtG"/>
        <w:keepNext/>
        <w:suppressAutoHyphens w:val="0"/>
        <w:rPr>
          <w:spacing w:val="4"/>
          <w:w w:val="103"/>
          <w:lang w:val="ru-RU"/>
        </w:rPr>
      </w:pPr>
      <w:bookmarkStart w:id="3" w:name="OLE_LINK1"/>
      <w:r w:rsidRPr="002C1667">
        <w:rPr>
          <w:spacing w:val="4"/>
          <w:w w:val="103"/>
          <w:lang w:val="ru-RU"/>
        </w:rPr>
        <w:t>73.</w:t>
      </w:r>
      <w:r w:rsidRPr="002C1667">
        <w:rPr>
          <w:spacing w:val="4"/>
          <w:w w:val="103"/>
          <w:lang w:val="ru-RU"/>
        </w:rPr>
        <w:tab/>
      </w:r>
      <w:r w:rsidRPr="002C1667">
        <w:rPr>
          <w:spacing w:val="4"/>
          <w:w w:val="103"/>
          <w:lang w:val="ru-RU" w:eastAsia="de-AT"/>
        </w:rPr>
        <w:t>Ни в обязательственном, ни в имущественном, ни в наследственном пр</w:t>
      </w:r>
      <w:r w:rsidRPr="002C1667">
        <w:rPr>
          <w:spacing w:val="4"/>
          <w:w w:val="103"/>
          <w:lang w:val="ru-RU" w:eastAsia="de-AT"/>
        </w:rPr>
        <w:t>а</w:t>
      </w:r>
      <w:r w:rsidRPr="002C1667">
        <w:rPr>
          <w:spacing w:val="4"/>
          <w:w w:val="103"/>
          <w:lang w:val="ru-RU" w:eastAsia="de-AT"/>
        </w:rPr>
        <w:t>ве Австрии не предусмотрено никаких положений, касающихся расы, цвета кожи, родового, национального или этнического происхождения. Каждый ч</w:t>
      </w:r>
      <w:r w:rsidRPr="002C1667">
        <w:rPr>
          <w:spacing w:val="4"/>
          <w:w w:val="103"/>
          <w:lang w:val="ru-RU" w:eastAsia="de-AT"/>
        </w:rPr>
        <w:t>е</w:t>
      </w:r>
      <w:r w:rsidRPr="002C1667">
        <w:rPr>
          <w:spacing w:val="4"/>
          <w:w w:val="103"/>
          <w:lang w:val="ru-RU" w:eastAsia="de-AT"/>
        </w:rPr>
        <w:t>ловек имеет право приобретать имущество (собственность) и пользоваться вс</w:t>
      </w:r>
      <w:r w:rsidRPr="002C1667">
        <w:rPr>
          <w:spacing w:val="4"/>
          <w:w w:val="103"/>
          <w:lang w:val="ru-RU" w:eastAsia="de-AT"/>
        </w:rPr>
        <w:t>е</w:t>
      </w:r>
      <w:r w:rsidRPr="002C1667">
        <w:rPr>
          <w:spacing w:val="4"/>
          <w:w w:val="103"/>
          <w:lang w:val="ru-RU" w:eastAsia="de-AT"/>
        </w:rPr>
        <w:t>ми правами в отношении этого имущества (статья 5 Основного закона, ст</w:t>
      </w:r>
      <w:r w:rsidRPr="002C1667">
        <w:rPr>
          <w:spacing w:val="4"/>
          <w:w w:val="103"/>
          <w:lang w:val="ru-RU" w:eastAsia="de-AT"/>
        </w:rPr>
        <w:t>а</w:t>
      </w:r>
      <w:r w:rsidRPr="002C1667">
        <w:rPr>
          <w:spacing w:val="4"/>
          <w:w w:val="103"/>
          <w:lang w:val="ru-RU" w:eastAsia="de-AT"/>
        </w:rPr>
        <w:t>тья</w:t>
      </w:r>
      <w:r w:rsidRPr="002C1667">
        <w:rPr>
          <w:spacing w:val="4"/>
          <w:w w:val="103"/>
          <w:lang w:eastAsia="de-AT"/>
        </w:rPr>
        <w:t> </w:t>
      </w:r>
      <w:r w:rsidRPr="002C1667">
        <w:rPr>
          <w:spacing w:val="4"/>
          <w:w w:val="103"/>
          <w:lang w:val="ru-RU" w:eastAsia="de-AT"/>
        </w:rPr>
        <w:t>1</w:t>
      </w:r>
      <w:r>
        <w:rPr>
          <w:spacing w:val="4"/>
          <w:w w:val="103"/>
          <w:lang w:val="en-US" w:eastAsia="de-AT"/>
        </w:rPr>
        <w:t> </w:t>
      </w:r>
      <w:r w:rsidRPr="002C1667">
        <w:rPr>
          <w:spacing w:val="4"/>
          <w:w w:val="103"/>
          <w:lang w:val="ru-RU" w:eastAsia="de-AT"/>
        </w:rPr>
        <w:t>[1] Протокола к Европейской конвенции о защите прав человека и осно</w:t>
      </w:r>
      <w:r w:rsidRPr="002C1667">
        <w:rPr>
          <w:spacing w:val="4"/>
          <w:w w:val="103"/>
          <w:lang w:val="ru-RU" w:eastAsia="de-AT"/>
        </w:rPr>
        <w:t>в</w:t>
      </w:r>
      <w:r w:rsidRPr="002C1667">
        <w:rPr>
          <w:spacing w:val="4"/>
          <w:w w:val="103"/>
          <w:lang w:val="ru-RU" w:eastAsia="de-AT"/>
        </w:rPr>
        <w:t xml:space="preserve">ных свобод). </w:t>
      </w:r>
      <w:bookmarkEnd w:id="3"/>
    </w:p>
    <w:p w:rsidR="007E514E" w:rsidRPr="002C1667" w:rsidRDefault="007E514E" w:rsidP="00EE64AF">
      <w:pPr>
        <w:pStyle w:val="SingleTxtG"/>
        <w:keepNext/>
        <w:suppressAutoHyphens w:val="0"/>
        <w:rPr>
          <w:spacing w:val="4"/>
          <w:w w:val="103"/>
          <w:lang w:val="ru-RU" w:eastAsia="de-AT"/>
        </w:rPr>
      </w:pPr>
      <w:r w:rsidRPr="002C1667">
        <w:rPr>
          <w:spacing w:val="4"/>
          <w:w w:val="103"/>
          <w:lang w:val="ru-RU"/>
        </w:rPr>
        <w:t>74.</w:t>
      </w:r>
      <w:r w:rsidRPr="002C1667">
        <w:rPr>
          <w:spacing w:val="4"/>
          <w:w w:val="103"/>
          <w:lang w:val="ru-RU"/>
        </w:rPr>
        <w:tab/>
      </w:r>
      <w:r w:rsidRPr="002C1667">
        <w:rPr>
          <w:spacing w:val="4"/>
          <w:w w:val="103"/>
          <w:lang w:val="ru-RU" w:eastAsia="de-AT"/>
        </w:rPr>
        <w:t>Свобода мысли, совести и религии является правом, которое гарантир</w:t>
      </w:r>
      <w:r w:rsidRPr="002C1667">
        <w:rPr>
          <w:spacing w:val="4"/>
          <w:w w:val="103"/>
          <w:lang w:val="ru-RU" w:eastAsia="de-AT"/>
        </w:rPr>
        <w:t>у</w:t>
      </w:r>
      <w:r w:rsidRPr="002C1667">
        <w:rPr>
          <w:spacing w:val="4"/>
          <w:w w:val="103"/>
          <w:lang w:val="ru-RU" w:eastAsia="de-AT"/>
        </w:rPr>
        <w:t>ется отдельным лицам и группам лиц конституционном законом Австрии; пе</w:t>
      </w:r>
      <w:r w:rsidRPr="002C1667">
        <w:rPr>
          <w:spacing w:val="4"/>
          <w:w w:val="103"/>
          <w:lang w:val="ru-RU" w:eastAsia="de-AT"/>
        </w:rPr>
        <w:t>р</w:t>
      </w:r>
      <w:r w:rsidRPr="002C1667">
        <w:rPr>
          <w:spacing w:val="4"/>
          <w:w w:val="103"/>
          <w:lang w:val="ru-RU" w:eastAsia="de-AT"/>
        </w:rPr>
        <w:t>воначально оно было введено Основным законом 1867 года, а затем сфера его применения была расширена Сен-Жерменским государственным договором 1919 года и Европейской конвенцией о защите прав человека и основных св</w:t>
      </w:r>
      <w:r w:rsidRPr="002C1667">
        <w:rPr>
          <w:spacing w:val="4"/>
          <w:w w:val="103"/>
          <w:lang w:val="ru-RU" w:eastAsia="de-AT"/>
        </w:rPr>
        <w:t>о</w:t>
      </w:r>
      <w:r w:rsidRPr="002C1667">
        <w:rPr>
          <w:spacing w:val="4"/>
          <w:w w:val="103"/>
          <w:lang w:val="ru-RU" w:eastAsia="de-AT"/>
        </w:rPr>
        <w:t>бод. Согласно некоторым регул</w:t>
      </w:r>
      <w:r w:rsidRPr="002C1667">
        <w:rPr>
          <w:spacing w:val="4"/>
          <w:w w:val="103"/>
          <w:lang w:val="ru-RU" w:eastAsia="de-AT"/>
        </w:rPr>
        <w:t>и</w:t>
      </w:r>
      <w:r w:rsidRPr="002C1667">
        <w:rPr>
          <w:spacing w:val="4"/>
          <w:w w:val="103"/>
          <w:lang w:val="ru-RU" w:eastAsia="de-AT"/>
        </w:rPr>
        <w:t>рующим положениям (см. в этой связи Закон о правовом признании [</w:t>
      </w:r>
      <w:r w:rsidRPr="002C1667">
        <w:rPr>
          <w:i/>
          <w:spacing w:val="4"/>
          <w:w w:val="103"/>
          <w:lang w:eastAsia="de-AT"/>
        </w:rPr>
        <w:t>Anerkennungsgesetz</w:t>
      </w:r>
      <w:r w:rsidRPr="002C1667">
        <w:rPr>
          <w:spacing w:val="4"/>
          <w:w w:val="103"/>
          <w:lang w:val="ru-RU" w:eastAsia="de-AT"/>
        </w:rPr>
        <w:t>], Бюллетень имперских зак</w:t>
      </w:r>
      <w:r w:rsidRPr="002C1667">
        <w:rPr>
          <w:spacing w:val="4"/>
          <w:w w:val="103"/>
          <w:lang w:val="ru-RU" w:eastAsia="de-AT"/>
        </w:rPr>
        <w:t>о</w:t>
      </w:r>
      <w:r w:rsidRPr="002C1667">
        <w:rPr>
          <w:spacing w:val="4"/>
          <w:w w:val="103"/>
          <w:lang w:val="ru-RU" w:eastAsia="de-AT"/>
        </w:rPr>
        <w:t>нов</w:t>
      </w:r>
      <w:r>
        <w:rPr>
          <w:spacing w:val="4"/>
          <w:w w:val="103"/>
          <w:lang w:val="ru-RU" w:eastAsia="de-AT"/>
        </w:rPr>
        <w:t> </w:t>
      </w:r>
      <w:r w:rsidRPr="002C1667">
        <w:rPr>
          <w:spacing w:val="4"/>
          <w:w w:val="103"/>
          <w:lang w:val="ru-RU" w:eastAsia="de-AT"/>
        </w:rPr>
        <w:t>№</w:t>
      </w:r>
      <w:r w:rsidRPr="002C1667">
        <w:rPr>
          <w:spacing w:val="4"/>
          <w:w w:val="103"/>
          <w:lang w:eastAsia="de-AT"/>
        </w:rPr>
        <w:t> </w:t>
      </w:r>
      <w:r w:rsidRPr="002C1667">
        <w:rPr>
          <w:spacing w:val="4"/>
          <w:w w:val="103"/>
          <w:lang w:val="ru-RU" w:eastAsia="de-AT"/>
        </w:rPr>
        <w:t>68/1874, и Федеральный закон о правовом статусе зарегистрированных религиозных общин [</w:t>
      </w:r>
      <w:r w:rsidRPr="002C1667">
        <w:rPr>
          <w:i/>
          <w:spacing w:val="4"/>
          <w:w w:val="103"/>
          <w:lang w:eastAsia="de-AT"/>
        </w:rPr>
        <w:t>Bundesgesetz</w:t>
      </w:r>
      <w:r w:rsidRPr="002C1667">
        <w:rPr>
          <w:i/>
          <w:spacing w:val="4"/>
          <w:w w:val="103"/>
          <w:lang w:val="ru-RU" w:eastAsia="de-AT"/>
        </w:rPr>
        <w:t xml:space="preserve"> ü</w:t>
      </w:r>
      <w:r w:rsidRPr="002C1667">
        <w:rPr>
          <w:i/>
          <w:spacing w:val="4"/>
          <w:w w:val="103"/>
          <w:lang w:eastAsia="de-AT"/>
        </w:rPr>
        <w:t>ber</w:t>
      </w:r>
      <w:r w:rsidRPr="002C1667">
        <w:rPr>
          <w:i/>
          <w:spacing w:val="4"/>
          <w:w w:val="103"/>
          <w:lang w:val="ru-RU" w:eastAsia="de-AT"/>
        </w:rPr>
        <w:t xml:space="preserve"> </w:t>
      </w:r>
      <w:r w:rsidRPr="002C1667">
        <w:rPr>
          <w:i/>
          <w:spacing w:val="4"/>
          <w:w w:val="103"/>
          <w:lang w:eastAsia="de-AT"/>
        </w:rPr>
        <w:t>die</w:t>
      </w:r>
      <w:r w:rsidRPr="002C1667">
        <w:rPr>
          <w:i/>
          <w:spacing w:val="4"/>
          <w:w w:val="103"/>
          <w:lang w:val="ru-RU" w:eastAsia="de-AT"/>
        </w:rPr>
        <w:t xml:space="preserve"> </w:t>
      </w:r>
      <w:r w:rsidRPr="002C1667">
        <w:rPr>
          <w:i/>
          <w:spacing w:val="4"/>
          <w:w w:val="103"/>
          <w:lang w:eastAsia="de-AT"/>
        </w:rPr>
        <w:t>Rechtspers</w:t>
      </w:r>
      <w:r w:rsidRPr="002C1667">
        <w:rPr>
          <w:i/>
          <w:spacing w:val="4"/>
          <w:w w:val="103"/>
          <w:lang w:val="ru-RU" w:eastAsia="de-AT"/>
        </w:rPr>
        <w:t>ö</w:t>
      </w:r>
      <w:r w:rsidRPr="002C1667">
        <w:rPr>
          <w:i/>
          <w:spacing w:val="4"/>
          <w:w w:val="103"/>
          <w:lang w:eastAsia="de-AT"/>
        </w:rPr>
        <w:t>nlichkeit</w:t>
      </w:r>
      <w:r w:rsidRPr="002C1667">
        <w:rPr>
          <w:i/>
          <w:spacing w:val="4"/>
          <w:w w:val="103"/>
          <w:lang w:val="ru-RU" w:eastAsia="de-AT"/>
        </w:rPr>
        <w:t xml:space="preserve"> </w:t>
      </w:r>
      <w:r w:rsidRPr="002C1667">
        <w:rPr>
          <w:i/>
          <w:spacing w:val="4"/>
          <w:w w:val="103"/>
          <w:lang w:eastAsia="de-AT"/>
        </w:rPr>
        <w:t>von</w:t>
      </w:r>
      <w:r w:rsidRPr="002C1667">
        <w:rPr>
          <w:i/>
          <w:spacing w:val="4"/>
          <w:w w:val="103"/>
          <w:lang w:val="ru-RU" w:eastAsia="de-AT"/>
        </w:rPr>
        <w:t xml:space="preserve"> </w:t>
      </w:r>
      <w:r w:rsidRPr="002C1667">
        <w:rPr>
          <w:i/>
          <w:spacing w:val="4"/>
          <w:w w:val="103"/>
          <w:lang w:eastAsia="de-AT"/>
        </w:rPr>
        <w:t>religi</w:t>
      </w:r>
      <w:r w:rsidRPr="002C1667">
        <w:rPr>
          <w:i/>
          <w:spacing w:val="4"/>
          <w:w w:val="103"/>
          <w:lang w:val="ru-RU" w:eastAsia="de-AT"/>
        </w:rPr>
        <w:t>ö</w:t>
      </w:r>
      <w:r w:rsidRPr="002C1667">
        <w:rPr>
          <w:i/>
          <w:spacing w:val="4"/>
          <w:w w:val="103"/>
          <w:lang w:eastAsia="de-AT"/>
        </w:rPr>
        <w:t>sen</w:t>
      </w:r>
      <w:r w:rsidRPr="002C1667">
        <w:rPr>
          <w:i/>
          <w:spacing w:val="4"/>
          <w:w w:val="103"/>
          <w:lang w:val="ru-RU" w:eastAsia="de-AT"/>
        </w:rPr>
        <w:t xml:space="preserve"> </w:t>
      </w:r>
      <w:r w:rsidRPr="002C1667">
        <w:rPr>
          <w:i/>
          <w:spacing w:val="4"/>
          <w:w w:val="103"/>
          <w:lang w:eastAsia="de-AT"/>
        </w:rPr>
        <w:t>Bekenntnisgemeinschaften</w:t>
      </w:r>
      <w:r w:rsidRPr="002C1667">
        <w:rPr>
          <w:spacing w:val="4"/>
          <w:w w:val="103"/>
          <w:lang w:val="ru-RU" w:eastAsia="de-AT"/>
        </w:rPr>
        <w:t xml:space="preserve">], Бюллетень федеральных законов, том </w:t>
      </w:r>
      <w:r w:rsidRPr="002C1667">
        <w:rPr>
          <w:spacing w:val="4"/>
          <w:w w:val="103"/>
          <w:lang w:eastAsia="de-AT"/>
        </w:rPr>
        <w:t>I</w:t>
      </w:r>
      <w:r w:rsidRPr="002C1667">
        <w:rPr>
          <w:spacing w:val="4"/>
          <w:w w:val="103"/>
          <w:lang w:val="ru-RU" w:eastAsia="de-AT"/>
        </w:rPr>
        <w:t>, №</w:t>
      </w:r>
      <w:r w:rsidRPr="002C1667">
        <w:rPr>
          <w:spacing w:val="4"/>
          <w:w w:val="103"/>
          <w:lang w:eastAsia="de-AT"/>
        </w:rPr>
        <w:t> </w:t>
      </w:r>
      <w:r w:rsidRPr="002C1667">
        <w:rPr>
          <w:spacing w:val="4"/>
          <w:w w:val="103"/>
          <w:lang w:val="ru-RU" w:eastAsia="de-AT"/>
        </w:rPr>
        <w:t>19/1998 с и</w:t>
      </w:r>
      <w:r w:rsidRPr="002C1667">
        <w:rPr>
          <w:spacing w:val="4"/>
          <w:w w:val="103"/>
          <w:lang w:val="ru-RU" w:eastAsia="de-AT"/>
        </w:rPr>
        <w:t>з</w:t>
      </w:r>
      <w:r w:rsidRPr="002C1667">
        <w:rPr>
          <w:spacing w:val="4"/>
          <w:w w:val="103"/>
          <w:lang w:val="ru-RU" w:eastAsia="de-AT"/>
        </w:rPr>
        <w:t>менениями, внесенными Бюллетенем федеральных законов, том</w:t>
      </w:r>
      <w:r w:rsidRPr="002C1667">
        <w:rPr>
          <w:spacing w:val="4"/>
          <w:w w:val="103"/>
          <w:lang w:eastAsia="de-AT"/>
        </w:rPr>
        <w:t> I</w:t>
      </w:r>
      <w:r w:rsidR="00534460">
        <w:rPr>
          <w:spacing w:val="4"/>
          <w:w w:val="103"/>
          <w:lang w:val="ru-RU" w:eastAsia="de-AT"/>
        </w:rPr>
        <w:t>, № </w:t>
      </w:r>
      <w:r w:rsidRPr="002C1667">
        <w:rPr>
          <w:spacing w:val="4"/>
          <w:w w:val="103"/>
          <w:lang w:val="ru-RU" w:eastAsia="de-AT"/>
        </w:rPr>
        <w:t>78/2011) религиозная группа может быть зарегистрирована в качестве з</w:t>
      </w:r>
      <w:r w:rsidRPr="002C1667">
        <w:rPr>
          <w:spacing w:val="4"/>
          <w:w w:val="103"/>
          <w:lang w:val="ru-RU" w:eastAsia="de-AT"/>
        </w:rPr>
        <w:t>а</w:t>
      </w:r>
      <w:r w:rsidRPr="002C1667">
        <w:rPr>
          <w:spacing w:val="4"/>
          <w:w w:val="103"/>
          <w:lang w:val="ru-RU" w:eastAsia="de-AT"/>
        </w:rPr>
        <w:t>конно признанной религиозной общины (</w:t>
      </w:r>
      <w:r w:rsidRPr="002C1667">
        <w:rPr>
          <w:i/>
          <w:spacing w:val="4"/>
          <w:w w:val="103"/>
          <w:lang w:eastAsia="de-AT"/>
        </w:rPr>
        <w:t>religi</w:t>
      </w:r>
      <w:r w:rsidRPr="002C1667">
        <w:rPr>
          <w:i/>
          <w:spacing w:val="4"/>
          <w:w w:val="103"/>
          <w:lang w:val="ru-RU" w:eastAsia="de-AT"/>
        </w:rPr>
        <w:t>ö</w:t>
      </w:r>
      <w:r w:rsidRPr="002C1667">
        <w:rPr>
          <w:i/>
          <w:spacing w:val="4"/>
          <w:w w:val="103"/>
          <w:lang w:eastAsia="de-AT"/>
        </w:rPr>
        <w:t>se</w:t>
      </w:r>
      <w:r w:rsidRPr="002C1667">
        <w:rPr>
          <w:i/>
          <w:spacing w:val="4"/>
          <w:w w:val="103"/>
          <w:lang w:val="ru-RU" w:eastAsia="de-AT"/>
        </w:rPr>
        <w:t xml:space="preserve"> </w:t>
      </w:r>
      <w:r w:rsidRPr="002C1667">
        <w:rPr>
          <w:i/>
          <w:spacing w:val="4"/>
          <w:w w:val="103"/>
          <w:lang w:eastAsia="de-AT"/>
        </w:rPr>
        <w:t>Bekenntnisgemeinschaft</w:t>
      </w:r>
      <w:r w:rsidRPr="002C1667">
        <w:rPr>
          <w:spacing w:val="4"/>
          <w:w w:val="103"/>
          <w:lang w:val="ru-RU" w:eastAsia="de-AT"/>
        </w:rPr>
        <w:t>) или может получить статус законно признанной церкви или религиозной конфессии (</w:t>
      </w:r>
      <w:r w:rsidRPr="002C1667">
        <w:rPr>
          <w:i/>
          <w:spacing w:val="4"/>
          <w:w w:val="103"/>
          <w:lang w:eastAsia="de-AT"/>
        </w:rPr>
        <w:t>Religionsgesellschaft</w:t>
      </w:r>
      <w:r w:rsidRPr="002C1667">
        <w:rPr>
          <w:spacing w:val="4"/>
          <w:w w:val="103"/>
          <w:lang w:val="ru-RU" w:eastAsia="de-AT"/>
        </w:rPr>
        <w:t>). Законно признанные церкви и религиозные конфессии пользуются особым статусом с точки зрения законодательства о налогооблож</w:t>
      </w:r>
      <w:r w:rsidRPr="002C1667">
        <w:rPr>
          <w:spacing w:val="4"/>
          <w:w w:val="103"/>
          <w:lang w:val="ru-RU" w:eastAsia="de-AT"/>
        </w:rPr>
        <w:t>е</w:t>
      </w:r>
      <w:r w:rsidRPr="002C1667">
        <w:rPr>
          <w:spacing w:val="4"/>
          <w:w w:val="103"/>
          <w:lang w:val="ru-RU" w:eastAsia="de-AT"/>
        </w:rPr>
        <w:t xml:space="preserve">нии, школьном образовании, церковной опеке и региональном планировании. Крупнейшие </w:t>
      </w:r>
      <w:r>
        <w:rPr>
          <w:spacing w:val="4"/>
          <w:w w:val="103"/>
          <w:lang w:val="ru-RU" w:eastAsia="de-AT"/>
        </w:rPr>
        <w:t>"</w:t>
      </w:r>
      <w:r w:rsidRPr="002C1667">
        <w:rPr>
          <w:spacing w:val="4"/>
          <w:w w:val="103"/>
          <w:lang w:val="ru-RU" w:eastAsia="de-AT"/>
        </w:rPr>
        <w:t>законно признанные церкви и религиозные конфессии</w:t>
      </w:r>
      <w:r>
        <w:rPr>
          <w:spacing w:val="4"/>
          <w:w w:val="103"/>
          <w:lang w:val="ru-RU" w:eastAsia="de-AT"/>
        </w:rPr>
        <w:t>"</w:t>
      </w:r>
      <w:r w:rsidRPr="002C1667">
        <w:rPr>
          <w:spacing w:val="4"/>
          <w:w w:val="103"/>
          <w:lang w:val="ru-RU" w:eastAsia="de-AT"/>
        </w:rPr>
        <w:t>, к числу которых относятся, в частности, большинство христианских течений, ислам и иудаизм, имели этот правовой статус в течение десятилетий, опираясь на о</w:t>
      </w:r>
      <w:r w:rsidRPr="002C1667">
        <w:rPr>
          <w:spacing w:val="4"/>
          <w:w w:val="103"/>
          <w:lang w:val="ru-RU" w:eastAsia="de-AT"/>
        </w:rPr>
        <w:t>т</w:t>
      </w:r>
      <w:r w:rsidRPr="002C1667">
        <w:rPr>
          <w:spacing w:val="4"/>
          <w:w w:val="103"/>
          <w:lang w:val="ru-RU" w:eastAsia="de-AT"/>
        </w:rPr>
        <w:t>дельные юридические основы, которые эволюционировали в ходе историч</w:t>
      </w:r>
      <w:r w:rsidRPr="002C1667">
        <w:rPr>
          <w:spacing w:val="4"/>
          <w:w w:val="103"/>
          <w:lang w:val="ru-RU" w:eastAsia="de-AT"/>
        </w:rPr>
        <w:t>е</w:t>
      </w:r>
      <w:r w:rsidRPr="002C1667">
        <w:rPr>
          <w:spacing w:val="4"/>
          <w:w w:val="103"/>
          <w:lang w:val="ru-RU" w:eastAsia="de-AT"/>
        </w:rPr>
        <w:t>ских событий и о</w:t>
      </w:r>
      <w:r w:rsidRPr="002C1667">
        <w:rPr>
          <w:spacing w:val="4"/>
          <w:w w:val="103"/>
          <w:lang w:val="ru-RU" w:eastAsia="de-AT"/>
        </w:rPr>
        <w:t>с</w:t>
      </w:r>
      <w:r w:rsidRPr="002C1667">
        <w:rPr>
          <w:spacing w:val="4"/>
          <w:w w:val="103"/>
          <w:lang w:val="ru-RU" w:eastAsia="de-AT"/>
        </w:rPr>
        <w:t>новная часть которых была облечена в форму законов. Кроме того, каждая религиозная группа, которая либо недостаточно оформилась в в</w:t>
      </w:r>
      <w:r w:rsidRPr="002C1667">
        <w:rPr>
          <w:spacing w:val="4"/>
          <w:w w:val="103"/>
          <w:lang w:val="ru-RU" w:eastAsia="de-AT"/>
        </w:rPr>
        <w:t>и</w:t>
      </w:r>
      <w:r w:rsidRPr="002C1667">
        <w:rPr>
          <w:spacing w:val="4"/>
          <w:w w:val="103"/>
          <w:lang w:val="ru-RU" w:eastAsia="de-AT"/>
        </w:rPr>
        <w:t>де одной из представленных правовых ипостасей, либо не стремится зарегис</w:t>
      </w:r>
      <w:r w:rsidRPr="002C1667">
        <w:rPr>
          <w:spacing w:val="4"/>
          <w:w w:val="103"/>
          <w:lang w:val="ru-RU" w:eastAsia="de-AT"/>
        </w:rPr>
        <w:t>т</w:t>
      </w:r>
      <w:r w:rsidRPr="002C1667">
        <w:rPr>
          <w:spacing w:val="4"/>
          <w:w w:val="103"/>
          <w:lang w:val="ru-RU" w:eastAsia="de-AT"/>
        </w:rPr>
        <w:t>рироваться в качестве религиозной общины (и/или не соответствует критер</w:t>
      </w:r>
      <w:r w:rsidRPr="002C1667">
        <w:rPr>
          <w:spacing w:val="4"/>
          <w:w w:val="103"/>
          <w:lang w:val="ru-RU" w:eastAsia="de-AT"/>
        </w:rPr>
        <w:t>и</w:t>
      </w:r>
      <w:r w:rsidRPr="002C1667">
        <w:rPr>
          <w:spacing w:val="4"/>
          <w:w w:val="103"/>
          <w:lang w:val="ru-RU" w:eastAsia="de-AT"/>
        </w:rPr>
        <w:t>ям), вправе создать ассоциацию по смыслу Закона об ассоциациях, т.е. пол</w:t>
      </w:r>
      <w:r w:rsidRPr="002C1667">
        <w:rPr>
          <w:spacing w:val="4"/>
          <w:w w:val="103"/>
          <w:lang w:val="ru-RU" w:eastAsia="de-AT"/>
        </w:rPr>
        <w:t>у</w:t>
      </w:r>
      <w:r w:rsidRPr="002C1667">
        <w:rPr>
          <w:spacing w:val="4"/>
          <w:w w:val="103"/>
          <w:lang w:val="ru-RU" w:eastAsia="de-AT"/>
        </w:rPr>
        <w:t>чить статус и</w:t>
      </w:r>
      <w:r w:rsidRPr="002C1667">
        <w:rPr>
          <w:spacing w:val="4"/>
          <w:w w:val="103"/>
          <w:lang w:val="ru-RU" w:eastAsia="de-AT"/>
        </w:rPr>
        <w:t>н</w:t>
      </w:r>
      <w:r w:rsidRPr="002C1667">
        <w:rPr>
          <w:spacing w:val="4"/>
          <w:w w:val="103"/>
          <w:lang w:val="ru-RU" w:eastAsia="de-AT"/>
        </w:rPr>
        <w:t>корпорированного юридического лица.</w:t>
      </w:r>
    </w:p>
    <w:p w:rsidR="007E514E" w:rsidRPr="002C1667" w:rsidRDefault="007E514E" w:rsidP="00EE64AF">
      <w:pPr>
        <w:pStyle w:val="SingleTxtG"/>
        <w:keepNext/>
        <w:suppressAutoHyphens w:val="0"/>
        <w:rPr>
          <w:spacing w:val="4"/>
          <w:w w:val="103"/>
          <w:lang w:val="ru-RU" w:eastAsia="de-AT"/>
        </w:rPr>
      </w:pPr>
      <w:r w:rsidRPr="002C1667">
        <w:rPr>
          <w:spacing w:val="4"/>
          <w:w w:val="103"/>
          <w:lang w:val="ru-RU"/>
        </w:rPr>
        <w:t>75.</w:t>
      </w:r>
      <w:r w:rsidRPr="002C1667">
        <w:rPr>
          <w:spacing w:val="4"/>
          <w:w w:val="103"/>
          <w:lang w:val="ru-RU"/>
        </w:rPr>
        <w:tab/>
      </w:r>
      <w:r w:rsidRPr="002C1667">
        <w:rPr>
          <w:spacing w:val="4"/>
          <w:w w:val="103"/>
          <w:lang w:val="ru-RU" w:eastAsia="de-AT"/>
        </w:rPr>
        <w:t>Свобода выражения мнения и свобода собраний и ассоциаций гарант</w:t>
      </w:r>
      <w:r w:rsidRPr="002C1667">
        <w:rPr>
          <w:spacing w:val="4"/>
          <w:w w:val="103"/>
          <w:lang w:val="ru-RU" w:eastAsia="de-AT"/>
        </w:rPr>
        <w:t>и</w:t>
      </w:r>
      <w:r w:rsidRPr="002C1667">
        <w:rPr>
          <w:spacing w:val="4"/>
          <w:w w:val="103"/>
          <w:lang w:val="ru-RU" w:eastAsia="de-AT"/>
        </w:rPr>
        <w:t>руются каждому лицу в соответствии со статьями 10 и 11 Европейской конве</w:t>
      </w:r>
      <w:r w:rsidRPr="002C1667">
        <w:rPr>
          <w:spacing w:val="4"/>
          <w:w w:val="103"/>
          <w:lang w:val="ru-RU" w:eastAsia="de-AT"/>
        </w:rPr>
        <w:t>н</w:t>
      </w:r>
      <w:r w:rsidRPr="002C1667">
        <w:rPr>
          <w:spacing w:val="4"/>
          <w:w w:val="103"/>
          <w:lang w:val="ru-RU" w:eastAsia="de-AT"/>
        </w:rPr>
        <w:t>ции о защите прав человека и основных свобод, а также со статьей 11 Основн</w:t>
      </w:r>
      <w:r w:rsidRPr="002C1667">
        <w:rPr>
          <w:spacing w:val="4"/>
          <w:w w:val="103"/>
          <w:lang w:val="ru-RU" w:eastAsia="de-AT"/>
        </w:rPr>
        <w:t>о</w:t>
      </w:r>
      <w:r w:rsidRPr="002C1667">
        <w:rPr>
          <w:spacing w:val="4"/>
          <w:w w:val="103"/>
          <w:lang w:val="ru-RU" w:eastAsia="de-AT"/>
        </w:rPr>
        <w:t>го закона и могут быть ограничены только в обстоятельствах, предусмотре</w:t>
      </w:r>
      <w:r w:rsidRPr="002C1667">
        <w:rPr>
          <w:spacing w:val="4"/>
          <w:w w:val="103"/>
          <w:lang w:val="ru-RU" w:eastAsia="de-AT"/>
        </w:rPr>
        <w:t>н</w:t>
      </w:r>
      <w:r w:rsidRPr="002C1667">
        <w:rPr>
          <w:spacing w:val="4"/>
          <w:w w:val="103"/>
          <w:lang w:val="ru-RU" w:eastAsia="de-AT"/>
        </w:rPr>
        <w:t>ных упомянутыми полож</w:t>
      </w:r>
      <w:r w:rsidRPr="002C1667">
        <w:rPr>
          <w:spacing w:val="4"/>
          <w:w w:val="103"/>
          <w:lang w:val="ru-RU" w:eastAsia="de-AT"/>
        </w:rPr>
        <w:t>е</w:t>
      </w:r>
      <w:r w:rsidRPr="002C1667">
        <w:rPr>
          <w:spacing w:val="4"/>
          <w:w w:val="103"/>
          <w:lang w:val="ru-RU" w:eastAsia="de-AT"/>
        </w:rPr>
        <w:t>ниями. В связи с их возможными ограничениями см.</w:t>
      </w:r>
      <w:r>
        <w:rPr>
          <w:spacing w:val="4"/>
          <w:w w:val="103"/>
          <w:lang w:val="ru-RU" w:eastAsia="de-AT"/>
        </w:rPr>
        <w:t> </w:t>
      </w:r>
      <w:r w:rsidRPr="002C1667">
        <w:rPr>
          <w:spacing w:val="4"/>
          <w:w w:val="103"/>
          <w:lang w:val="ru-RU" w:eastAsia="de-AT"/>
        </w:rPr>
        <w:t>выше комментарии по статье 4</w:t>
      </w:r>
      <w:r>
        <w:rPr>
          <w:spacing w:val="4"/>
          <w:w w:val="103"/>
          <w:lang w:val="ru-RU" w:eastAsia="de-AT"/>
        </w:rPr>
        <w:t>,</w:t>
      </w:r>
      <w:r w:rsidRPr="002C1667">
        <w:rPr>
          <w:spacing w:val="4"/>
          <w:w w:val="103"/>
          <w:lang w:val="ru-RU" w:eastAsia="de-AT"/>
        </w:rPr>
        <w:t xml:space="preserve"> А.</w:t>
      </w:r>
    </w:p>
    <w:p w:rsidR="007E514E" w:rsidRPr="002C1667" w:rsidRDefault="007E514E" w:rsidP="00EE64AF">
      <w:pPr>
        <w:pStyle w:val="H23GR"/>
      </w:pPr>
      <w:r w:rsidRPr="002C1667">
        <w:tab/>
        <w:t>5.</w:t>
      </w:r>
      <w:r w:rsidRPr="002C1667">
        <w:tab/>
        <w:t>Экономические</w:t>
      </w:r>
      <w:r w:rsidR="0029086E">
        <w:t>, социальные и культурные права</w:t>
      </w:r>
    </w:p>
    <w:p w:rsidR="007E514E" w:rsidRPr="002C1667" w:rsidRDefault="007E514E" w:rsidP="00EE64AF">
      <w:pPr>
        <w:pStyle w:val="H23GR"/>
      </w:pPr>
      <w:r>
        <w:tab/>
      </w:r>
      <w:r>
        <w:tab/>
      </w:r>
      <w:r w:rsidRPr="002C1667">
        <w:t>Вопросы 1</w:t>
      </w:r>
      <w:r>
        <w:t>−</w:t>
      </w:r>
      <w:r w:rsidRPr="002C1667">
        <w:t>7 Руководящих принципов Комитета относительно подготовки документа по КЛРД</w:t>
      </w:r>
    </w:p>
    <w:p w:rsidR="007E514E" w:rsidRDefault="007E514E" w:rsidP="00EE64AF">
      <w:pPr>
        <w:pStyle w:val="SingleTxtG"/>
        <w:keepNext/>
        <w:suppressAutoHyphens w:val="0"/>
        <w:rPr>
          <w:spacing w:val="4"/>
          <w:w w:val="103"/>
          <w:lang w:val="ru-RU"/>
        </w:rPr>
      </w:pPr>
      <w:r w:rsidRPr="002C1667">
        <w:rPr>
          <w:spacing w:val="4"/>
          <w:w w:val="103"/>
          <w:lang w:val="ru-RU"/>
        </w:rPr>
        <w:t>76.</w:t>
      </w:r>
      <w:r w:rsidRPr="002C1667">
        <w:rPr>
          <w:spacing w:val="4"/>
          <w:w w:val="103"/>
          <w:lang w:val="ru-RU"/>
        </w:rPr>
        <w:tab/>
        <w:t>Подобно Закону о равном обращении в секторе государственной службы,  Закон о равном обращении предусматривает, среди прочего, запрещение ди</w:t>
      </w:r>
      <w:r w:rsidRPr="002C1667">
        <w:rPr>
          <w:spacing w:val="4"/>
          <w:w w:val="103"/>
          <w:lang w:val="ru-RU"/>
        </w:rPr>
        <w:t>с</w:t>
      </w:r>
      <w:r w:rsidRPr="002C1667">
        <w:rPr>
          <w:spacing w:val="4"/>
          <w:w w:val="103"/>
          <w:lang w:val="ru-RU"/>
        </w:rPr>
        <w:t>криминации по признаку этнического происхождения в сфере трудовых отн</w:t>
      </w:r>
      <w:r w:rsidRPr="002C1667">
        <w:rPr>
          <w:spacing w:val="4"/>
          <w:w w:val="103"/>
          <w:lang w:val="ru-RU"/>
        </w:rPr>
        <w:t>о</w:t>
      </w:r>
      <w:r w:rsidRPr="002C1667">
        <w:rPr>
          <w:spacing w:val="4"/>
          <w:w w:val="103"/>
          <w:lang w:val="ru-RU"/>
        </w:rPr>
        <w:t>шений, в частности на этапе установления трудовых отношений, при определ</w:t>
      </w:r>
      <w:r w:rsidRPr="002C1667">
        <w:rPr>
          <w:spacing w:val="4"/>
          <w:w w:val="103"/>
          <w:lang w:val="ru-RU"/>
        </w:rPr>
        <w:t>е</w:t>
      </w:r>
      <w:r w:rsidRPr="002C1667">
        <w:rPr>
          <w:spacing w:val="4"/>
          <w:w w:val="103"/>
          <w:lang w:val="ru-RU"/>
        </w:rPr>
        <w:t>нии размера вознаграждения, в связи с профессиональной подготовкой, пов</w:t>
      </w:r>
      <w:r w:rsidRPr="002C1667">
        <w:rPr>
          <w:spacing w:val="4"/>
          <w:w w:val="103"/>
          <w:lang w:val="ru-RU"/>
        </w:rPr>
        <w:t>ы</w:t>
      </w:r>
      <w:r w:rsidRPr="002C1667">
        <w:rPr>
          <w:spacing w:val="4"/>
          <w:w w:val="103"/>
          <w:lang w:val="ru-RU"/>
        </w:rPr>
        <w:t>шением квалификации и переквалификацией, продвижением в работе, особе</w:t>
      </w:r>
      <w:r w:rsidRPr="002C1667">
        <w:rPr>
          <w:spacing w:val="4"/>
          <w:w w:val="103"/>
          <w:lang w:val="ru-RU"/>
        </w:rPr>
        <w:t>н</w:t>
      </w:r>
      <w:r w:rsidRPr="002C1667">
        <w:rPr>
          <w:spacing w:val="4"/>
          <w:w w:val="103"/>
          <w:lang w:val="ru-RU"/>
        </w:rPr>
        <w:t>но со служебными повышениями, а также в связи с другими условиями труда, равно как и при прекращении трудовых отношений. Кроме того, запрещение дискриминации применяется в сфере доступа к консультациям по вопросам служебного роста, профессиональному обучению, п</w:t>
      </w:r>
      <w:r w:rsidRPr="002C1667">
        <w:rPr>
          <w:spacing w:val="4"/>
          <w:w w:val="103"/>
          <w:lang w:val="ru-RU"/>
        </w:rPr>
        <w:t>о</w:t>
      </w:r>
      <w:r w:rsidRPr="002C1667">
        <w:rPr>
          <w:spacing w:val="4"/>
          <w:w w:val="103"/>
          <w:lang w:val="ru-RU"/>
        </w:rPr>
        <w:t>вышению квалификации и переквалификации вне сферы трудовых отношений, к членству в рядах и к уч</w:t>
      </w:r>
      <w:r w:rsidRPr="002C1667">
        <w:rPr>
          <w:spacing w:val="4"/>
          <w:w w:val="103"/>
          <w:lang w:val="ru-RU"/>
        </w:rPr>
        <w:t>а</w:t>
      </w:r>
      <w:r w:rsidRPr="002C1667">
        <w:rPr>
          <w:spacing w:val="4"/>
          <w:w w:val="103"/>
          <w:lang w:val="ru-RU"/>
        </w:rPr>
        <w:t>стию в деятельности какой-либо организации работников или работодателей или в организации, члены которой относятся к определенной профессионал</w:t>
      </w:r>
      <w:r w:rsidRPr="002C1667">
        <w:rPr>
          <w:spacing w:val="4"/>
          <w:w w:val="103"/>
          <w:lang w:val="ru-RU"/>
        </w:rPr>
        <w:t>ь</w:t>
      </w:r>
      <w:r w:rsidRPr="002C1667">
        <w:rPr>
          <w:spacing w:val="4"/>
          <w:w w:val="103"/>
          <w:lang w:val="ru-RU"/>
        </w:rPr>
        <w:t>ной группе, включая пользование услугами таких организаций, а также к сам</w:t>
      </w:r>
      <w:r w:rsidRPr="002C1667">
        <w:rPr>
          <w:spacing w:val="4"/>
          <w:w w:val="103"/>
          <w:lang w:val="ru-RU"/>
        </w:rPr>
        <w:t>о</w:t>
      </w:r>
      <w:r w:rsidRPr="002C1667">
        <w:rPr>
          <w:spacing w:val="4"/>
          <w:w w:val="103"/>
          <w:lang w:val="ru-RU"/>
        </w:rPr>
        <w:t>стоятельной занятости. Закон о равном обращении предусматривает следу</w:t>
      </w:r>
      <w:r w:rsidRPr="002C1667">
        <w:rPr>
          <w:spacing w:val="4"/>
          <w:w w:val="103"/>
          <w:lang w:val="ru-RU"/>
        </w:rPr>
        <w:t>ю</w:t>
      </w:r>
      <w:r w:rsidRPr="002C1667">
        <w:rPr>
          <w:spacing w:val="4"/>
          <w:w w:val="103"/>
          <w:lang w:val="ru-RU"/>
        </w:rPr>
        <w:t>щие меры наказания за все правонарушения на почве дискриминации, в том числе на почве дискриминации по признаку этнического происхождения: в</w:t>
      </w:r>
      <w:r w:rsidRPr="002C1667">
        <w:rPr>
          <w:spacing w:val="4"/>
          <w:w w:val="103"/>
          <w:lang w:val="ru-RU"/>
        </w:rPr>
        <w:t>ы</w:t>
      </w:r>
      <w:r w:rsidRPr="002C1667">
        <w:rPr>
          <w:spacing w:val="4"/>
          <w:w w:val="103"/>
          <w:lang w:val="ru-RU"/>
        </w:rPr>
        <w:t>плата компенсации за финансовые убытки, т.е. за ущерб имуществу или уп</w:t>
      </w:r>
      <w:r w:rsidRPr="002C1667">
        <w:rPr>
          <w:spacing w:val="4"/>
          <w:w w:val="103"/>
          <w:lang w:val="ru-RU"/>
        </w:rPr>
        <w:t>у</w:t>
      </w:r>
      <w:r w:rsidRPr="002C1667">
        <w:rPr>
          <w:spacing w:val="4"/>
          <w:w w:val="103"/>
          <w:lang w:val="ru-RU"/>
        </w:rPr>
        <w:t xml:space="preserve">щенную выгоду, или создание недискриминационных условий, а также в обоих случаях </w:t>
      </w:r>
      <w:r>
        <w:rPr>
          <w:spacing w:val="4"/>
          <w:w w:val="103"/>
          <w:lang w:val="ru-RU"/>
        </w:rPr>
        <w:t>−</w:t>
      </w:r>
      <w:r w:rsidRPr="002C1667">
        <w:rPr>
          <w:spacing w:val="4"/>
          <w:w w:val="103"/>
          <w:lang w:val="ru-RU"/>
        </w:rPr>
        <w:t xml:space="preserve"> выплату дополнительной компенсации за нематериальный ущерб в связи с причинением личных неудобств. Как показывают имеющиеся статист</w:t>
      </w:r>
      <w:r w:rsidRPr="002C1667">
        <w:rPr>
          <w:spacing w:val="4"/>
          <w:w w:val="103"/>
          <w:lang w:val="ru-RU"/>
        </w:rPr>
        <w:t>и</w:t>
      </w:r>
      <w:r w:rsidRPr="002C1667">
        <w:rPr>
          <w:spacing w:val="4"/>
          <w:w w:val="103"/>
          <w:lang w:val="ru-RU"/>
        </w:rPr>
        <w:t>ческие данные, уровень безработ</w:t>
      </w:r>
      <w:r w:rsidRPr="002C1667">
        <w:rPr>
          <w:spacing w:val="4"/>
          <w:w w:val="103"/>
          <w:lang w:val="ru-RU"/>
        </w:rPr>
        <w:t>и</w:t>
      </w:r>
      <w:r w:rsidRPr="002C1667">
        <w:rPr>
          <w:spacing w:val="4"/>
          <w:w w:val="103"/>
          <w:lang w:val="ru-RU"/>
        </w:rPr>
        <w:t>цы среди мигрантов в два раза выше, чем среди австрийцев; поэтому указанные группы активно поддерживаются Гос</w:t>
      </w:r>
      <w:r w:rsidRPr="002C1667">
        <w:rPr>
          <w:spacing w:val="4"/>
          <w:w w:val="103"/>
          <w:lang w:val="ru-RU"/>
        </w:rPr>
        <w:t>у</w:t>
      </w:r>
      <w:r w:rsidRPr="002C1667">
        <w:rPr>
          <w:spacing w:val="4"/>
          <w:w w:val="103"/>
          <w:lang w:val="ru-RU"/>
        </w:rPr>
        <w:t>дарственной службой занятости. См. также выше комментарии по статьей 2, В</w:t>
      </w:r>
      <w:r>
        <w:rPr>
          <w:spacing w:val="4"/>
          <w:w w:val="103"/>
          <w:lang w:val="ru-RU"/>
        </w:rPr>
        <w:t> </w:t>
      </w:r>
      <w:r w:rsidRPr="002C1667">
        <w:rPr>
          <w:spacing w:val="4"/>
          <w:w w:val="103"/>
          <w:lang w:val="ru-RU"/>
        </w:rPr>
        <w:t xml:space="preserve">и </w:t>
      </w:r>
      <w:r w:rsidRPr="002C1667">
        <w:rPr>
          <w:spacing w:val="4"/>
          <w:w w:val="103"/>
          <w:lang w:val="en-US"/>
        </w:rPr>
        <w:t>D</w:t>
      </w:r>
      <w:r w:rsidRPr="002C1667">
        <w:rPr>
          <w:spacing w:val="4"/>
          <w:w w:val="103"/>
          <w:lang w:val="ru-RU"/>
        </w:rPr>
        <w:t>. Более подробную информацию о праве создавать профсоюзы и/или вст</w:t>
      </w:r>
      <w:r w:rsidRPr="002C1667">
        <w:rPr>
          <w:spacing w:val="4"/>
          <w:w w:val="103"/>
          <w:lang w:val="ru-RU"/>
        </w:rPr>
        <w:t>у</w:t>
      </w:r>
      <w:r w:rsidRPr="002C1667">
        <w:rPr>
          <w:spacing w:val="4"/>
          <w:w w:val="103"/>
          <w:lang w:val="ru-RU"/>
        </w:rPr>
        <w:t xml:space="preserve">пать в них см. выше в комментариях по статье 5, </w:t>
      </w:r>
      <w:r w:rsidRPr="002C1667">
        <w:rPr>
          <w:spacing w:val="4"/>
          <w:w w:val="103"/>
        </w:rPr>
        <w:t>I</w:t>
      </w:r>
      <w:r w:rsidRPr="002C1667">
        <w:rPr>
          <w:spacing w:val="4"/>
          <w:w w:val="103"/>
          <w:lang w:val="ru-RU"/>
        </w:rPr>
        <w:t>.</w:t>
      </w:r>
      <w:r w:rsidRPr="002C1667">
        <w:rPr>
          <w:spacing w:val="4"/>
          <w:w w:val="103"/>
        </w:rPr>
        <w:t>D</w:t>
      </w:r>
      <w:r w:rsidRPr="002C1667">
        <w:rPr>
          <w:spacing w:val="4"/>
          <w:w w:val="103"/>
          <w:lang w:val="ru-RU"/>
        </w:rPr>
        <w:t>, пункты 69</w:t>
      </w:r>
      <w:r>
        <w:rPr>
          <w:spacing w:val="4"/>
          <w:w w:val="103"/>
          <w:lang w:val="ru-RU"/>
        </w:rPr>
        <w:t>−</w:t>
      </w:r>
      <w:r w:rsidRPr="002C1667">
        <w:rPr>
          <w:spacing w:val="4"/>
          <w:w w:val="103"/>
          <w:lang w:val="ru-RU"/>
        </w:rPr>
        <w:t>75. Подробн</w:t>
      </w:r>
      <w:r w:rsidRPr="002C1667">
        <w:rPr>
          <w:spacing w:val="4"/>
          <w:w w:val="103"/>
          <w:lang w:val="ru-RU"/>
        </w:rPr>
        <w:t>о</w:t>
      </w:r>
      <w:r w:rsidRPr="002C1667">
        <w:rPr>
          <w:spacing w:val="4"/>
          <w:w w:val="103"/>
          <w:lang w:val="ru-RU"/>
        </w:rPr>
        <w:t>сти о праве на жилище см. выше в комментарии по статье 1, А (Закон о равном обращении), статье 2, В (проекты ПРОГРЕСС) и статье 3 (предоставление су</w:t>
      </w:r>
      <w:r w:rsidRPr="002C1667">
        <w:rPr>
          <w:spacing w:val="4"/>
          <w:w w:val="103"/>
          <w:lang w:val="ru-RU"/>
        </w:rPr>
        <w:t>б</w:t>
      </w:r>
      <w:r w:rsidRPr="002C1667">
        <w:rPr>
          <w:spacing w:val="4"/>
          <w:w w:val="103"/>
          <w:lang w:val="ru-RU"/>
        </w:rPr>
        <w:t xml:space="preserve">сидируемого жилья). </w:t>
      </w:r>
    </w:p>
    <w:p w:rsidR="007E514E" w:rsidRPr="0063744B" w:rsidRDefault="007E514E" w:rsidP="00EE64AF">
      <w:pPr>
        <w:pStyle w:val="SingleTxtG"/>
        <w:keepNext/>
        <w:suppressAutoHyphens w:val="0"/>
        <w:rPr>
          <w:spacing w:val="4"/>
          <w:w w:val="103"/>
          <w:lang w:val="ru-RU" w:eastAsia="de-AT"/>
        </w:rPr>
      </w:pPr>
      <w:r w:rsidRPr="0063744B">
        <w:rPr>
          <w:spacing w:val="4"/>
          <w:w w:val="103"/>
          <w:lang w:val="ru-RU" w:eastAsia="de-AT"/>
        </w:rPr>
        <w:t>77.</w:t>
      </w:r>
      <w:r w:rsidRPr="0063744B">
        <w:rPr>
          <w:spacing w:val="4"/>
          <w:w w:val="103"/>
          <w:lang w:val="ru-RU" w:eastAsia="de-AT"/>
        </w:rPr>
        <w:tab/>
        <w:t xml:space="preserve">В связи с правом на здравоохранение, медицинскую помощь, социальное обеспечение и социальное обслуживание прежде всего следует отметить, что в Австрии </w:t>
      </w:r>
      <w:r>
        <w:rPr>
          <w:spacing w:val="4"/>
          <w:w w:val="103"/>
          <w:lang w:val="ru-RU" w:eastAsia="de-AT"/>
        </w:rPr>
        <w:t>−</w:t>
      </w:r>
      <w:r w:rsidRPr="0063744B">
        <w:rPr>
          <w:spacing w:val="4"/>
          <w:w w:val="103"/>
          <w:lang w:val="ru-RU" w:eastAsia="de-AT"/>
        </w:rPr>
        <w:t xml:space="preserve"> независимо от гражданства или страны происхождения </w:t>
      </w:r>
      <w:r>
        <w:rPr>
          <w:spacing w:val="4"/>
          <w:w w:val="103"/>
          <w:lang w:val="ru-RU" w:eastAsia="de-AT"/>
        </w:rPr>
        <w:t>−</w:t>
      </w:r>
      <w:r w:rsidRPr="0063744B">
        <w:rPr>
          <w:spacing w:val="4"/>
          <w:w w:val="103"/>
          <w:lang w:val="ru-RU" w:eastAsia="de-AT"/>
        </w:rPr>
        <w:t xml:space="preserve"> доступ к системе социального обеспечения (например, к медицинскому страхованию) и к смежным услугам открыт для всех при услови</w:t>
      </w:r>
      <w:r>
        <w:rPr>
          <w:spacing w:val="4"/>
          <w:w w:val="103"/>
          <w:lang w:val="ru-RU" w:eastAsia="de-AT"/>
        </w:rPr>
        <w:t>и</w:t>
      </w:r>
      <w:r w:rsidRPr="0063744B">
        <w:rPr>
          <w:spacing w:val="4"/>
          <w:w w:val="103"/>
          <w:lang w:val="ru-RU" w:eastAsia="de-AT"/>
        </w:rPr>
        <w:t xml:space="preserve"> соблюдения законных треб</w:t>
      </w:r>
      <w:r w:rsidRPr="0063744B">
        <w:rPr>
          <w:spacing w:val="4"/>
          <w:w w:val="103"/>
          <w:lang w:val="ru-RU" w:eastAsia="de-AT"/>
        </w:rPr>
        <w:t>о</w:t>
      </w:r>
      <w:r w:rsidRPr="0063744B">
        <w:rPr>
          <w:spacing w:val="4"/>
          <w:w w:val="103"/>
          <w:lang w:val="ru-RU" w:eastAsia="de-AT"/>
        </w:rPr>
        <w:t>ваний. Больничные учреждения предоставляют информационные материалы и консультационные услуги, а также различные переводческие услуги для лиц, не владеющих немецким языком. В рамках мероприятий по повышению осведо</w:t>
      </w:r>
      <w:r w:rsidRPr="0063744B">
        <w:rPr>
          <w:spacing w:val="4"/>
          <w:w w:val="103"/>
          <w:lang w:val="ru-RU" w:eastAsia="de-AT"/>
        </w:rPr>
        <w:t>м</w:t>
      </w:r>
      <w:r w:rsidRPr="0063744B">
        <w:rPr>
          <w:spacing w:val="4"/>
          <w:w w:val="103"/>
          <w:lang w:val="ru-RU" w:eastAsia="de-AT"/>
        </w:rPr>
        <w:t>ленности в секторе образования и повышения квалификации особое внимание уделяется навыкам межкультурного общения персонала, например путем пр</w:t>
      </w:r>
      <w:r w:rsidRPr="0063744B">
        <w:rPr>
          <w:spacing w:val="4"/>
          <w:w w:val="103"/>
          <w:lang w:val="ru-RU" w:eastAsia="de-AT"/>
        </w:rPr>
        <w:t>о</w:t>
      </w:r>
      <w:r w:rsidRPr="0063744B">
        <w:rPr>
          <w:spacing w:val="4"/>
          <w:w w:val="103"/>
          <w:lang w:val="ru-RU" w:eastAsia="de-AT"/>
        </w:rPr>
        <w:t>ведения курсов и семинаров в крупных больницах (например, в Общей больн</w:t>
      </w:r>
      <w:r w:rsidRPr="0063744B">
        <w:rPr>
          <w:spacing w:val="4"/>
          <w:w w:val="103"/>
          <w:lang w:val="ru-RU" w:eastAsia="de-AT"/>
        </w:rPr>
        <w:t>и</w:t>
      </w:r>
      <w:r w:rsidRPr="0063744B">
        <w:rPr>
          <w:spacing w:val="4"/>
          <w:w w:val="103"/>
          <w:lang w:val="ru-RU" w:eastAsia="de-AT"/>
        </w:rPr>
        <w:t>це Вены). Кроме того, прилагаются усилия по повышению уровня сан</w:t>
      </w:r>
      <w:r w:rsidRPr="0063744B">
        <w:rPr>
          <w:spacing w:val="4"/>
          <w:w w:val="103"/>
          <w:lang w:val="ru-RU" w:eastAsia="de-AT"/>
        </w:rPr>
        <w:t>и</w:t>
      </w:r>
      <w:r w:rsidRPr="0063744B">
        <w:rPr>
          <w:spacing w:val="4"/>
          <w:w w:val="103"/>
          <w:lang w:val="ru-RU" w:eastAsia="de-AT"/>
        </w:rPr>
        <w:t>тарного просвещения</w:t>
      </w:r>
      <w:r w:rsidRPr="00D84DE6">
        <w:rPr>
          <w:spacing w:val="4"/>
          <w:w w:val="103"/>
          <w:vertAlign w:val="superscript"/>
          <w:lang w:val="ru-RU" w:eastAsia="de-AT"/>
        </w:rPr>
        <w:footnoteReference w:id="8"/>
      </w:r>
      <w:r w:rsidRPr="0063744B">
        <w:rPr>
          <w:spacing w:val="4"/>
          <w:w w:val="103"/>
          <w:lang w:val="ru-RU" w:eastAsia="de-AT"/>
        </w:rPr>
        <w:t xml:space="preserve"> среди мигрантов и расширения для них ассортимента психосоц</w:t>
      </w:r>
      <w:r w:rsidRPr="0063744B">
        <w:rPr>
          <w:spacing w:val="4"/>
          <w:w w:val="103"/>
          <w:lang w:val="ru-RU" w:eastAsia="de-AT"/>
        </w:rPr>
        <w:t>и</w:t>
      </w:r>
      <w:r w:rsidRPr="0063744B">
        <w:rPr>
          <w:spacing w:val="4"/>
          <w:w w:val="103"/>
          <w:lang w:val="ru-RU" w:eastAsia="de-AT"/>
        </w:rPr>
        <w:t>альных пособий и услуг.</w:t>
      </w:r>
    </w:p>
    <w:p w:rsidR="007E514E" w:rsidRPr="0063744B" w:rsidRDefault="007E514E" w:rsidP="00EE64AF">
      <w:pPr>
        <w:pStyle w:val="SingleTxtG"/>
        <w:keepNext/>
        <w:suppressAutoHyphens w:val="0"/>
        <w:rPr>
          <w:spacing w:val="4"/>
          <w:w w:val="103"/>
          <w:lang w:val="ru-RU" w:eastAsia="de-AT"/>
        </w:rPr>
      </w:pPr>
      <w:r w:rsidRPr="0063744B">
        <w:rPr>
          <w:spacing w:val="4"/>
          <w:w w:val="103"/>
          <w:lang w:val="ru-RU" w:eastAsia="de-AT"/>
        </w:rPr>
        <w:t>78.</w:t>
      </w:r>
      <w:r w:rsidRPr="0063744B">
        <w:rPr>
          <w:spacing w:val="4"/>
          <w:w w:val="103"/>
          <w:lang w:val="ru-RU" w:eastAsia="de-AT"/>
        </w:rPr>
        <w:tab/>
        <w:t>К настоящему времени уже были успешно реализованы следующие м</w:t>
      </w:r>
      <w:r w:rsidRPr="0063744B">
        <w:rPr>
          <w:spacing w:val="4"/>
          <w:w w:val="103"/>
          <w:lang w:val="ru-RU" w:eastAsia="de-AT"/>
        </w:rPr>
        <w:t>е</w:t>
      </w:r>
      <w:r w:rsidRPr="0063744B">
        <w:rPr>
          <w:spacing w:val="4"/>
          <w:w w:val="103"/>
          <w:lang w:val="ru-RU" w:eastAsia="de-AT"/>
        </w:rPr>
        <w:t>роприятия:</w:t>
      </w:r>
    </w:p>
    <w:p w:rsidR="007E514E" w:rsidRPr="0063744B" w:rsidRDefault="007E514E" w:rsidP="00EE64AF">
      <w:pPr>
        <w:pStyle w:val="SingleTxtG"/>
        <w:keepNext/>
        <w:suppressAutoHyphens w:val="0"/>
        <w:rPr>
          <w:spacing w:val="4"/>
          <w:w w:val="103"/>
          <w:lang w:val="ru-RU" w:eastAsia="de-AT"/>
        </w:rPr>
      </w:pPr>
      <w:r>
        <w:rPr>
          <w:spacing w:val="4"/>
          <w:w w:val="103"/>
          <w:lang w:val="ru-RU" w:eastAsia="de-AT"/>
        </w:rPr>
        <w:tab/>
      </w:r>
      <w:r w:rsidRPr="0063744B">
        <w:rPr>
          <w:spacing w:val="4"/>
          <w:w w:val="103"/>
          <w:lang w:val="ru-RU" w:eastAsia="de-AT"/>
        </w:rPr>
        <w:t>a)</w:t>
      </w:r>
      <w:r w:rsidRPr="0063744B">
        <w:rPr>
          <w:spacing w:val="4"/>
          <w:w w:val="103"/>
          <w:lang w:val="ru-RU" w:eastAsia="de-AT"/>
        </w:rPr>
        <w:tab/>
        <w:t>Федеральное министерство здравоохранения прямо указало, что рассматривает проблему языкового барьера, особенно в больницах, и что к р</w:t>
      </w:r>
      <w:r w:rsidRPr="0063744B">
        <w:rPr>
          <w:spacing w:val="4"/>
          <w:w w:val="103"/>
          <w:lang w:val="ru-RU" w:eastAsia="de-AT"/>
        </w:rPr>
        <w:t>а</w:t>
      </w:r>
      <w:r w:rsidRPr="0063744B">
        <w:rPr>
          <w:spacing w:val="4"/>
          <w:w w:val="103"/>
          <w:lang w:val="ru-RU" w:eastAsia="de-AT"/>
        </w:rPr>
        <w:t>боте по целому ряду медицинских специальностей следует привлекать больше специ</w:t>
      </w:r>
      <w:r w:rsidRPr="0063744B">
        <w:rPr>
          <w:spacing w:val="4"/>
          <w:w w:val="103"/>
          <w:lang w:val="ru-RU" w:eastAsia="de-AT"/>
        </w:rPr>
        <w:t>а</w:t>
      </w:r>
      <w:r w:rsidRPr="0063744B">
        <w:rPr>
          <w:spacing w:val="4"/>
          <w:w w:val="103"/>
          <w:lang w:val="ru-RU" w:eastAsia="de-AT"/>
        </w:rPr>
        <w:t>листов, являющихся носителями языков различных этнических групп;</w:t>
      </w:r>
    </w:p>
    <w:p w:rsidR="007E514E" w:rsidRPr="0063744B" w:rsidRDefault="007E514E" w:rsidP="00EE64AF">
      <w:pPr>
        <w:pStyle w:val="SingleTxtG"/>
        <w:keepNext/>
        <w:suppressAutoHyphens w:val="0"/>
        <w:rPr>
          <w:spacing w:val="4"/>
          <w:w w:val="103"/>
          <w:lang w:val="ru-RU" w:eastAsia="de-AT"/>
        </w:rPr>
      </w:pPr>
      <w:r>
        <w:rPr>
          <w:spacing w:val="4"/>
          <w:w w:val="103"/>
          <w:lang w:val="ru-RU" w:eastAsia="de-AT"/>
        </w:rPr>
        <w:tab/>
      </w:r>
      <w:r w:rsidRPr="0063744B">
        <w:rPr>
          <w:spacing w:val="4"/>
          <w:w w:val="103"/>
          <w:lang w:val="ru-RU" w:eastAsia="de-AT"/>
        </w:rPr>
        <w:t>b)</w:t>
      </w:r>
      <w:r w:rsidRPr="0063744B">
        <w:rPr>
          <w:spacing w:val="4"/>
          <w:w w:val="103"/>
          <w:lang w:val="ru-RU" w:eastAsia="de-AT"/>
        </w:rPr>
        <w:tab/>
        <w:t>Венский экспериментальный проект в области распространения маммографии, который реализуется с 2006 года и финансируется Федеральным агентством здравоохранения (</w:t>
      </w:r>
      <w:r w:rsidRPr="0029086E">
        <w:rPr>
          <w:i/>
          <w:spacing w:val="4"/>
          <w:w w:val="103"/>
          <w:lang w:val="ru-RU" w:eastAsia="de-AT"/>
        </w:rPr>
        <w:t>Bundesgesundheitsagentur</w:t>
      </w:r>
      <w:r w:rsidRPr="0063744B">
        <w:rPr>
          <w:spacing w:val="4"/>
          <w:w w:val="103"/>
          <w:lang w:val="ru-RU" w:eastAsia="de-AT"/>
        </w:rPr>
        <w:t>), направлен, в частн</w:t>
      </w:r>
      <w:r w:rsidRPr="0063744B">
        <w:rPr>
          <w:spacing w:val="4"/>
          <w:w w:val="103"/>
          <w:lang w:val="ru-RU" w:eastAsia="de-AT"/>
        </w:rPr>
        <w:t>о</w:t>
      </w:r>
      <w:r w:rsidRPr="0063744B">
        <w:rPr>
          <w:spacing w:val="4"/>
          <w:w w:val="103"/>
          <w:lang w:val="ru-RU" w:eastAsia="de-AT"/>
        </w:rPr>
        <w:t>сти, на охват женщин из социально отчужденных групп и женщин-мигрантов;</w:t>
      </w:r>
    </w:p>
    <w:p w:rsidR="007E514E" w:rsidRPr="0063744B" w:rsidRDefault="007E514E" w:rsidP="00EE64AF">
      <w:pPr>
        <w:pStyle w:val="SingleTxtG"/>
        <w:keepNext/>
        <w:suppressAutoHyphens w:val="0"/>
        <w:rPr>
          <w:spacing w:val="4"/>
          <w:w w:val="103"/>
          <w:lang w:val="ru-RU" w:eastAsia="de-AT"/>
        </w:rPr>
      </w:pPr>
      <w:r>
        <w:rPr>
          <w:spacing w:val="4"/>
          <w:w w:val="103"/>
          <w:lang w:val="ru-RU" w:eastAsia="de-AT"/>
        </w:rPr>
        <w:tab/>
      </w:r>
      <w:r w:rsidRPr="0063744B">
        <w:rPr>
          <w:spacing w:val="4"/>
          <w:w w:val="103"/>
          <w:lang w:val="ru-RU" w:eastAsia="de-AT"/>
        </w:rPr>
        <w:t>c)</w:t>
      </w:r>
      <w:r w:rsidRPr="0063744B">
        <w:rPr>
          <w:spacing w:val="4"/>
          <w:w w:val="103"/>
          <w:lang w:val="ru-RU" w:eastAsia="de-AT"/>
        </w:rPr>
        <w:tab/>
        <w:t>Федеральное агентство здравоохранения финансирует проведение сем</w:t>
      </w:r>
      <w:r w:rsidRPr="0063744B">
        <w:rPr>
          <w:spacing w:val="4"/>
          <w:w w:val="103"/>
          <w:lang w:val="ru-RU" w:eastAsia="de-AT"/>
        </w:rPr>
        <w:t>и</w:t>
      </w:r>
      <w:r w:rsidRPr="0063744B">
        <w:rPr>
          <w:spacing w:val="4"/>
          <w:w w:val="103"/>
          <w:lang w:val="ru-RU" w:eastAsia="de-AT"/>
        </w:rPr>
        <w:t>нара, посвященного межкультурным знаниям, необходимым для работы в о</w:t>
      </w:r>
      <w:r w:rsidRPr="0063744B">
        <w:rPr>
          <w:spacing w:val="4"/>
          <w:w w:val="103"/>
          <w:lang w:val="ru-RU" w:eastAsia="de-AT"/>
        </w:rPr>
        <w:t>т</w:t>
      </w:r>
      <w:r w:rsidRPr="0063744B">
        <w:rPr>
          <w:spacing w:val="4"/>
          <w:w w:val="103"/>
          <w:lang w:val="ru-RU" w:eastAsia="de-AT"/>
        </w:rPr>
        <w:t>делениях интенсивной терапии;</w:t>
      </w:r>
    </w:p>
    <w:p w:rsidR="007E514E" w:rsidRPr="0063744B" w:rsidRDefault="007E514E" w:rsidP="00EE64AF">
      <w:pPr>
        <w:pStyle w:val="SingleTxtG"/>
        <w:keepNext/>
        <w:suppressAutoHyphens w:val="0"/>
        <w:rPr>
          <w:spacing w:val="4"/>
          <w:w w:val="103"/>
          <w:lang w:val="ru-RU" w:eastAsia="de-AT"/>
        </w:rPr>
      </w:pPr>
      <w:r>
        <w:rPr>
          <w:spacing w:val="4"/>
          <w:w w:val="103"/>
          <w:lang w:val="ru-RU" w:eastAsia="de-AT"/>
        </w:rPr>
        <w:tab/>
      </w:r>
      <w:r w:rsidRPr="0063744B">
        <w:rPr>
          <w:spacing w:val="4"/>
          <w:w w:val="103"/>
          <w:lang w:val="ru-RU" w:eastAsia="de-AT"/>
        </w:rPr>
        <w:t>d)</w:t>
      </w:r>
      <w:r w:rsidRPr="0063744B">
        <w:rPr>
          <w:spacing w:val="4"/>
          <w:w w:val="103"/>
          <w:lang w:val="ru-RU" w:eastAsia="de-AT"/>
        </w:rPr>
        <w:tab/>
        <w:t>Программы профессиональной подготовки по медицинским пр</w:t>
      </w:r>
      <w:r w:rsidRPr="0063744B">
        <w:rPr>
          <w:spacing w:val="4"/>
          <w:w w:val="103"/>
          <w:lang w:val="ru-RU" w:eastAsia="de-AT"/>
        </w:rPr>
        <w:t>о</w:t>
      </w:r>
      <w:r w:rsidRPr="0063744B">
        <w:rPr>
          <w:spacing w:val="4"/>
          <w:w w:val="103"/>
          <w:lang w:val="ru-RU" w:eastAsia="de-AT"/>
        </w:rPr>
        <w:t>фессиям, за исключением врачей, обычно включают преподавание межкул</w:t>
      </w:r>
      <w:r w:rsidRPr="0063744B">
        <w:rPr>
          <w:spacing w:val="4"/>
          <w:w w:val="103"/>
          <w:lang w:val="ru-RU" w:eastAsia="de-AT"/>
        </w:rPr>
        <w:t>ь</w:t>
      </w:r>
      <w:r w:rsidRPr="0063744B">
        <w:rPr>
          <w:spacing w:val="4"/>
          <w:w w:val="103"/>
          <w:lang w:val="ru-RU" w:eastAsia="de-AT"/>
        </w:rPr>
        <w:t>турного общения при обслуживании представителей различных культур (см.</w:t>
      </w:r>
      <w:r>
        <w:rPr>
          <w:spacing w:val="4"/>
          <w:w w:val="103"/>
          <w:lang w:val="ru-RU" w:eastAsia="de-AT"/>
        </w:rPr>
        <w:t> </w:t>
      </w:r>
      <w:r w:rsidRPr="0063744B">
        <w:rPr>
          <w:spacing w:val="4"/>
          <w:w w:val="103"/>
          <w:lang w:val="ru-RU" w:eastAsia="de-AT"/>
        </w:rPr>
        <w:t>также, например, Положение Федерального министерства здравоохран</w:t>
      </w:r>
      <w:r w:rsidRPr="0063744B">
        <w:rPr>
          <w:spacing w:val="4"/>
          <w:w w:val="103"/>
          <w:lang w:val="ru-RU" w:eastAsia="de-AT"/>
        </w:rPr>
        <w:t>е</w:t>
      </w:r>
      <w:r w:rsidRPr="0063744B">
        <w:rPr>
          <w:spacing w:val="4"/>
          <w:w w:val="103"/>
          <w:lang w:val="ru-RU" w:eastAsia="de-AT"/>
        </w:rPr>
        <w:t>ния, по делам семьи и молодежи о программах подготовки бакалавров по о</w:t>
      </w:r>
      <w:r w:rsidRPr="0063744B">
        <w:rPr>
          <w:spacing w:val="4"/>
          <w:w w:val="103"/>
          <w:lang w:val="ru-RU" w:eastAsia="de-AT"/>
        </w:rPr>
        <w:t>б</w:t>
      </w:r>
      <w:r w:rsidRPr="0063744B">
        <w:rPr>
          <w:spacing w:val="4"/>
          <w:w w:val="103"/>
          <w:lang w:val="ru-RU" w:eastAsia="de-AT"/>
        </w:rPr>
        <w:t>щей тер</w:t>
      </w:r>
      <w:r w:rsidRPr="0063744B">
        <w:rPr>
          <w:spacing w:val="4"/>
          <w:w w:val="103"/>
          <w:lang w:val="ru-RU" w:eastAsia="de-AT"/>
        </w:rPr>
        <w:t>а</w:t>
      </w:r>
      <w:r w:rsidRPr="0063744B">
        <w:rPr>
          <w:spacing w:val="4"/>
          <w:w w:val="103"/>
          <w:lang w:val="ru-RU" w:eastAsia="de-AT"/>
        </w:rPr>
        <w:t>пии и уходу за больными в университетах прикладных наук [Fachhochschulen], Бюллетень федеральных законов, том II, № 200/2008 в о</w:t>
      </w:r>
      <w:r w:rsidRPr="0063744B">
        <w:rPr>
          <w:spacing w:val="4"/>
          <w:w w:val="103"/>
          <w:lang w:val="ru-RU" w:eastAsia="de-AT"/>
        </w:rPr>
        <w:t>б</w:t>
      </w:r>
      <w:r w:rsidRPr="0063744B">
        <w:rPr>
          <w:spacing w:val="4"/>
          <w:w w:val="103"/>
          <w:lang w:val="ru-RU" w:eastAsia="de-AT"/>
        </w:rPr>
        <w:t xml:space="preserve">ласти </w:t>
      </w:r>
      <w:r>
        <w:rPr>
          <w:spacing w:val="4"/>
          <w:w w:val="103"/>
          <w:lang w:val="ru-RU" w:eastAsia="de-AT"/>
        </w:rPr>
        <w:t>"</w:t>
      </w:r>
      <w:r w:rsidRPr="0063744B">
        <w:rPr>
          <w:spacing w:val="4"/>
          <w:w w:val="103"/>
          <w:lang w:val="ru-RU" w:eastAsia="de-AT"/>
        </w:rPr>
        <w:t>социально-коммуникативных навыков</w:t>
      </w:r>
      <w:r>
        <w:rPr>
          <w:spacing w:val="4"/>
          <w:w w:val="103"/>
          <w:lang w:val="ru-RU" w:eastAsia="de-AT"/>
        </w:rPr>
        <w:t>"</w:t>
      </w:r>
      <w:r w:rsidRPr="0063744B">
        <w:rPr>
          <w:spacing w:val="4"/>
          <w:w w:val="103"/>
          <w:lang w:val="ru-RU" w:eastAsia="de-AT"/>
        </w:rPr>
        <w:t xml:space="preserve"> выпускников. Эти программы включают, например, учет межкультурных и религиозных особенностей с то</w:t>
      </w:r>
      <w:r w:rsidRPr="0063744B">
        <w:rPr>
          <w:spacing w:val="4"/>
          <w:w w:val="103"/>
          <w:lang w:val="ru-RU" w:eastAsia="de-AT"/>
        </w:rPr>
        <w:t>ч</w:t>
      </w:r>
      <w:r w:rsidRPr="0063744B">
        <w:rPr>
          <w:spacing w:val="4"/>
          <w:w w:val="103"/>
          <w:lang w:val="ru-RU" w:eastAsia="de-AT"/>
        </w:rPr>
        <w:t>ки зрения личной гигиены, экскреции, обращения с умершими и т.д.);</w:t>
      </w:r>
    </w:p>
    <w:p w:rsidR="007E514E" w:rsidRPr="0063744B" w:rsidRDefault="007E514E" w:rsidP="00EE64AF">
      <w:pPr>
        <w:pStyle w:val="SingleTxtG"/>
        <w:keepNext/>
        <w:suppressAutoHyphens w:val="0"/>
        <w:rPr>
          <w:spacing w:val="4"/>
          <w:w w:val="103"/>
          <w:lang w:val="ru-RU" w:eastAsia="de-AT"/>
        </w:rPr>
      </w:pPr>
      <w:r>
        <w:rPr>
          <w:spacing w:val="4"/>
          <w:w w:val="103"/>
          <w:lang w:val="ru-RU" w:eastAsia="de-AT"/>
        </w:rPr>
        <w:tab/>
      </w:r>
      <w:r w:rsidRPr="0063744B">
        <w:rPr>
          <w:spacing w:val="4"/>
          <w:w w:val="103"/>
          <w:lang w:val="ru-RU" w:eastAsia="de-AT"/>
        </w:rPr>
        <w:t>e)</w:t>
      </w:r>
      <w:r w:rsidRPr="0063744B">
        <w:rPr>
          <w:spacing w:val="4"/>
          <w:w w:val="103"/>
          <w:lang w:val="ru-RU" w:eastAsia="de-AT"/>
        </w:rPr>
        <w:tab/>
        <w:t>для преодоления языкового барьера при профилактическом обсл</w:t>
      </w:r>
      <w:r w:rsidRPr="0063744B">
        <w:rPr>
          <w:spacing w:val="4"/>
          <w:w w:val="103"/>
          <w:lang w:val="ru-RU" w:eastAsia="de-AT"/>
        </w:rPr>
        <w:t>у</w:t>
      </w:r>
      <w:r w:rsidRPr="0063744B">
        <w:rPr>
          <w:spacing w:val="4"/>
          <w:w w:val="103"/>
          <w:lang w:val="ru-RU" w:eastAsia="de-AT"/>
        </w:rPr>
        <w:t>живании пациентов Федеральное министерство здравоохранения выпустило целый ряд брошюр на нескольких языках, например по грудному вскармлив</w:t>
      </w:r>
      <w:r w:rsidRPr="0063744B">
        <w:rPr>
          <w:spacing w:val="4"/>
          <w:w w:val="103"/>
          <w:lang w:val="ru-RU" w:eastAsia="de-AT"/>
        </w:rPr>
        <w:t>а</w:t>
      </w:r>
      <w:r w:rsidRPr="0063744B">
        <w:rPr>
          <w:spacing w:val="4"/>
          <w:w w:val="103"/>
          <w:lang w:val="ru-RU" w:eastAsia="de-AT"/>
        </w:rPr>
        <w:t>нию (на</w:t>
      </w:r>
      <w:r>
        <w:rPr>
          <w:spacing w:val="4"/>
          <w:w w:val="103"/>
          <w:lang w:val="ru-RU" w:eastAsia="de-AT"/>
        </w:rPr>
        <w:t> </w:t>
      </w:r>
      <w:r w:rsidRPr="0063744B">
        <w:rPr>
          <w:spacing w:val="4"/>
          <w:w w:val="103"/>
          <w:lang w:val="ru-RU" w:eastAsia="de-AT"/>
        </w:rPr>
        <w:t xml:space="preserve">турецком и хорватском языках), сборник рецептов турецкой кухни </w:t>
      </w:r>
      <w:r>
        <w:rPr>
          <w:spacing w:val="4"/>
          <w:w w:val="103"/>
          <w:lang w:val="ru-RU" w:eastAsia="de-AT"/>
        </w:rPr>
        <w:t>"</w:t>
      </w:r>
      <w:r w:rsidRPr="0063744B">
        <w:rPr>
          <w:spacing w:val="4"/>
          <w:w w:val="103"/>
          <w:lang w:val="ru-RU" w:eastAsia="de-AT"/>
        </w:rPr>
        <w:t>Gesund türkisch kochen – leicht gemacht</w:t>
      </w:r>
      <w:r>
        <w:rPr>
          <w:spacing w:val="4"/>
          <w:w w:val="103"/>
          <w:lang w:val="ru-RU" w:eastAsia="de-AT"/>
        </w:rPr>
        <w:t>"</w:t>
      </w:r>
      <w:r w:rsidRPr="0063744B">
        <w:rPr>
          <w:spacing w:val="4"/>
          <w:w w:val="103"/>
          <w:lang w:val="ru-RU" w:eastAsia="de-AT"/>
        </w:rPr>
        <w:t xml:space="preserve"> (на немецком и турецком языках) и брошюру о здоровых закусочных блюдах </w:t>
      </w:r>
      <w:r>
        <w:rPr>
          <w:spacing w:val="4"/>
          <w:w w:val="103"/>
          <w:lang w:val="ru-RU" w:eastAsia="de-AT"/>
        </w:rPr>
        <w:t>"</w:t>
      </w:r>
      <w:r w:rsidRPr="0063744B">
        <w:rPr>
          <w:spacing w:val="4"/>
          <w:w w:val="103"/>
          <w:lang w:val="ru-RU" w:eastAsia="de-AT"/>
        </w:rPr>
        <w:t>Gesunde Jause von Zuhause</w:t>
      </w:r>
      <w:r>
        <w:rPr>
          <w:spacing w:val="4"/>
          <w:w w:val="103"/>
          <w:lang w:val="ru-RU" w:eastAsia="de-AT"/>
        </w:rPr>
        <w:t>"</w:t>
      </w:r>
      <w:r w:rsidRPr="0063744B">
        <w:rPr>
          <w:spacing w:val="4"/>
          <w:w w:val="103"/>
          <w:lang w:val="ru-RU" w:eastAsia="de-AT"/>
        </w:rPr>
        <w:t xml:space="preserve"> (на н</w:t>
      </w:r>
      <w:r w:rsidRPr="0063744B">
        <w:rPr>
          <w:spacing w:val="4"/>
          <w:w w:val="103"/>
          <w:lang w:val="ru-RU" w:eastAsia="de-AT"/>
        </w:rPr>
        <w:t>е</w:t>
      </w:r>
      <w:r w:rsidRPr="0063744B">
        <w:rPr>
          <w:spacing w:val="4"/>
          <w:w w:val="103"/>
          <w:lang w:val="ru-RU" w:eastAsia="de-AT"/>
        </w:rPr>
        <w:t>мецком, бо</w:t>
      </w:r>
      <w:r w:rsidRPr="0063744B">
        <w:rPr>
          <w:spacing w:val="4"/>
          <w:w w:val="103"/>
          <w:lang w:val="ru-RU" w:eastAsia="de-AT"/>
        </w:rPr>
        <w:t>с</w:t>
      </w:r>
      <w:r w:rsidRPr="0063744B">
        <w:rPr>
          <w:spacing w:val="4"/>
          <w:w w:val="103"/>
          <w:lang w:val="ru-RU" w:eastAsia="de-AT"/>
        </w:rPr>
        <w:t xml:space="preserve">нийском/хорватском/сербском и турецком языках); все эти издания размещены на вебсайте </w:t>
      </w:r>
      <w:hyperlink r:id="rId22" w:history="1">
        <w:r w:rsidRPr="0063744B">
          <w:rPr>
            <w:spacing w:val="4"/>
            <w:w w:val="103"/>
            <w:lang w:val="ru-RU" w:eastAsia="de-AT"/>
          </w:rPr>
          <w:t>http://www.bmg.gv.at/</w:t>
        </w:r>
      </w:hyperlink>
      <w:r w:rsidRPr="0063744B">
        <w:rPr>
          <w:spacing w:val="4"/>
          <w:w w:val="103"/>
          <w:lang w:val="ru-RU" w:eastAsia="de-AT"/>
        </w:rPr>
        <w:t>.</w:t>
      </w:r>
    </w:p>
    <w:p w:rsidR="007E514E" w:rsidRPr="0063744B" w:rsidRDefault="007E514E" w:rsidP="00EE64AF">
      <w:pPr>
        <w:pStyle w:val="SingleTxtG"/>
        <w:keepNext/>
        <w:suppressAutoHyphens w:val="0"/>
        <w:rPr>
          <w:spacing w:val="4"/>
          <w:w w:val="103"/>
          <w:lang w:val="ru-RU" w:eastAsia="de-AT"/>
        </w:rPr>
      </w:pPr>
      <w:r w:rsidRPr="0063744B">
        <w:rPr>
          <w:spacing w:val="4"/>
          <w:w w:val="103"/>
          <w:lang w:val="ru-RU" w:eastAsia="de-AT"/>
        </w:rPr>
        <w:t>79.</w:t>
      </w:r>
      <w:r w:rsidRPr="0063744B">
        <w:rPr>
          <w:spacing w:val="4"/>
          <w:w w:val="103"/>
          <w:lang w:val="ru-RU" w:eastAsia="de-AT"/>
        </w:rPr>
        <w:tab/>
        <w:t>В настоящее время проводятся следующие мероприятия:</w:t>
      </w:r>
    </w:p>
    <w:p w:rsidR="007E514E" w:rsidRPr="0063744B" w:rsidRDefault="007E514E" w:rsidP="00EE64AF">
      <w:pPr>
        <w:pStyle w:val="SingleTxtG"/>
        <w:keepNext/>
        <w:suppressAutoHyphens w:val="0"/>
        <w:rPr>
          <w:spacing w:val="4"/>
          <w:w w:val="103"/>
          <w:lang w:val="ru-RU" w:eastAsia="de-AT"/>
        </w:rPr>
      </w:pPr>
      <w:r>
        <w:rPr>
          <w:spacing w:val="4"/>
          <w:w w:val="103"/>
          <w:lang w:val="ru-RU" w:eastAsia="de-AT"/>
        </w:rPr>
        <w:tab/>
      </w:r>
      <w:r w:rsidRPr="0063744B">
        <w:rPr>
          <w:spacing w:val="4"/>
          <w:w w:val="103"/>
          <w:lang w:val="ru-RU" w:eastAsia="de-AT"/>
        </w:rPr>
        <w:t>a)</w:t>
      </w:r>
      <w:r w:rsidRPr="0063744B">
        <w:rPr>
          <w:spacing w:val="4"/>
          <w:w w:val="103"/>
          <w:lang w:val="ru-RU" w:eastAsia="de-AT"/>
        </w:rPr>
        <w:tab/>
      </w:r>
      <w:r>
        <w:rPr>
          <w:spacing w:val="4"/>
          <w:w w:val="103"/>
          <w:lang w:val="ru-RU" w:eastAsia="de-AT"/>
        </w:rPr>
        <w:t>н</w:t>
      </w:r>
      <w:r w:rsidRPr="0063744B">
        <w:rPr>
          <w:spacing w:val="4"/>
          <w:w w:val="103"/>
          <w:lang w:val="ru-RU" w:eastAsia="de-AT"/>
        </w:rPr>
        <w:t>аряду с немецкоязычной версией информационной справки и формуляра о согласии на проведение вакцинации в школах, которые размещ</w:t>
      </w:r>
      <w:r w:rsidRPr="0063744B">
        <w:rPr>
          <w:spacing w:val="4"/>
          <w:w w:val="103"/>
          <w:lang w:val="ru-RU" w:eastAsia="de-AT"/>
        </w:rPr>
        <w:t>е</w:t>
      </w:r>
      <w:r w:rsidRPr="0063744B">
        <w:rPr>
          <w:spacing w:val="4"/>
          <w:w w:val="103"/>
          <w:lang w:val="ru-RU" w:eastAsia="de-AT"/>
        </w:rPr>
        <w:t>ны на вебсайте Федерального министерства здравоохранения, эти документы будут составлены и на ряде других языков (русском, турецком и босни</w:t>
      </w:r>
      <w:r w:rsidRPr="0063744B">
        <w:rPr>
          <w:spacing w:val="4"/>
          <w:w w:val="103"/>
          <w:lang w:val="ru-RU" w:eastAsia="de-AT"/>
        </w:rPr>
        <w:t>й</w:t>
      </w:r>
      <w:r w:rsidRPr="0063744B">
        <w:rPr>
          <w:spacing w:val="4"/>
          <w:w w:val="103"/>
          <w:lang w:val="ru-RU" w:eastAsia="de-AT"/>
        </w:rPr>
        <w:t xml:space="preserve">ском/хорватском/сербском); </w:t>
      </w:r>
    </w:p>
    <w:p w:rsidR="007E514E" w:rsidRPr="0063744B" w:rsidRDefault="007E514E" w:rsidP="00EE64AF">
      <w:pPr>
        <w:pStyle w:val="SingleTxtG"/>
        <w:keepNext/>
        <w:suppressAutoHyphens w:val="0"/>
        <w:rPr>
          <w:spacing w:val="4"/>
          <w:w w:val="103"/>
          <w:lang w:val="ru-RU" w:eastAsia="de-AT"/>
        </w:rPr>
      </w:pPr>
      <w:r>
        <w:rPr>
          <w:spacing w:val="4"/>
          <w:w w:val="103"/>
          <w:lang w:val="ru-RU" w:eastAsia="de-AT"/>
        </w:rPr>
        <w:tab/>
      </w:r>
      <w:r w:rsidRPr="0063744B">
        <w:rPr>
          <w:spacing w:val="4"/>
          <w:w w:val="103"/>
          <w:lang w:val="ru-RU" w:eastAsia="de-AT"/>
        </w:rPr>
        <w:t>b)</w:t>
      </w:r>
      <w:r w:rsidRPr="0063744B">
        <w:rPr>
          <w:spacing w:val="4"/>
          <w:w w:val="103"/>
          <w:lang w:val="ru-RU" w:eastAsia="de-AT"/>
        </w:rPr>
        <w:tab/>
      </w:r>
      <w:r w:rsidR="004407E5">
        <w:rPr>
          <w:spacing w:val="4"/>
          <w:w w:val="103"/>
          <w:lang w:val="ru-RU" w:eastAsia="de-AT"/>
        </w:rPr>
        <w:t>в</w:t>
      </w:r>
      <w:r w:rsidRPr="0063744B">
        <w:rPr>
          <w:spacing w:val="4"/>
          <w:w w:val="103"/>
          <w:lang w:val="ru-RU" w:eastAsia="de-AT"/>
        </w:rPr>
        <w:t xml:space="preserve"> области педиатрии перед рабочими группами была поставлена задача подготовить специальные проекты, направленные на повышение уровня детского здоровья. Деятельность одной из этих рабочих групп сосредоточена на обеспечении равных возможностей в сфере здравоохранения; </w:t>
      </w:r>
    </w:p>
    <w:p w:rsidR="007E514E" w:rsidRPr="0063744B" w:rsidRDefault="007E514E" w:rsidP="00EE64AF">
      <w:pPr>
        <w:pStyle w:val="SingleTxtG"/>
        <w:keepNext/>
        <w:suppressAutoHyphens w:val="0"/>
        <w:rPr>
          <w:spacing w:val="4"/>
          <w:w w:val="103"/>
          <w:lang w:val="ru-RU" w:eastAsia="de-AT"/>
        </w:rPr>
      </w:pPr>
      <w:r>
        <w:rPr>
          <w:spacing w:val="4"/>
          <w:w w:val="103"/>
          <w:lang w:val="ru-RU" w:eastAsia="de-AT"/>
        </w:rPr>
        <w:tab/>
      </w:r>
      <w:r w:rsidRPr="0063744B">
        <w:rPr>
          <w:spacing w:val="4"/>
          <w:w w:val="103"/>
          <w:lang w:val="ru-RU" w:eastAsia="de-AT"/>
        </w:rPr>
        <w:t>c)</w:t>
      </w:r>
      <w:r w:rsidRPr="0063744B">
        <w:rPr>
          <w:spacing w:val="4"/>
          <w:w w:val="103"/>
          <w:lang w:val="ru-RU" w:eastAsia="de-AT"/>
        </w:rPr>
        <w:tab/>
      </w:r>
      <w:r w:rsidR="004407E5">
        <w:rPr>
          <w:spacing w:val="4"/>
          <w:w w:val="103"/>
          <w:lang w:val="ru-RU" w:eastAsia="de-AT"/>
        </w:rPr>
        <w:t>в</w:t>
      </w:r>
      <w:r w:rsidRPr="0063744B">
        <w:rPr>
          <w:spacing w:val="4"/>
          <w:w w:val="103"/>
          <w:lang w:val="ru-RU" w:eastAsia="de-AT"/>
        </w:rPr>
        <w:t xml:space="preserve"> ближайшее время будут также изданы следующие брошюры: о</w:t>
      </w:r>
      <w:r>
        <w:rPr>
          <w:spacing w:val="4"/>
          <w:w w:val="103"/>
          <w:lang w:val="ru-RU" w:eastAsia="de-AT"/>
        </w:rPr>
        <w:t> </w:t>
      </w:r>
      <w:r w:rsidRPr="0063744B">
        <w:rPr>
          <w:spacing w:val="4"/>
          <w:w w:val="103"/>
          <w:lang w:val="ru-RU" w:eastAsia="de-AT"/>
        </w:rPr>
        <w:t xml:space="preserve">детском питании </w:t>
      </w:r>
      <w:r>
        <w:rPr>
          <w:spacing w:val="4"/>
          <w:w w:val="103"/>
          <w:lang w:val="ru-RU" w:eastAsia="de-AT"/>
        </w:rPr>
        <w:t>−</w:t>
      </w:r>
      <w:r w:rsidRPr="0063744B">
        <w:rPr>
          <w:spacing w:val="4"/>
          <w:w w:val="103"/>
          <w:lang w:val="ru-RU" w:eastAsia="de-AT"/>
        </w:rPr>
        <w:t xml:space="preserve"> </w:t>
      </w:r>
      <w:r>
        <w:rPr>
          <w:spacing w:val="4"/>
          <w:w w:val="103"/>
          <w:lang w:val="ru-RU" w:eastAsia="de-AT"/>
        </w:rPr>
        <w:t>"</w:t>
      </w:r>
      <w:r w:rsidRPr="0063744B">
        <w:rPr>
          <w:spacing w:val="4"/>
          <w:w w:val="103"/>
          <w:lang w:val="ru-RU" w:eastAsia="de-AT"/>
        </w:rPr>
        <w:t>Baby’s erstes Löffelchen</w:t>
      </w:r>
      <w:r>
        <w:rPr>
          <w:spacing w:val="4"/>
          <w:w w:val="103"/>
          <w:lang w:val="ru-RU" w:eastAsia="de-AT"/>
        </w:rPr>
        <w:t>"</w:t>
      </w:r>
      <w:r w:rsidRPr="0063744B">
        <w:rPr>
          <w:spacing w:val="4"/>
          <w:w w:val="103"/>
          <w:lang w:val="ru-RU" w:eastAsia="de-AT"/>
        </w:rPr>
        <w:t xml:space="preserve"> (на турецком и босни</w:t>
      </w:r>
      <w:r w:rsidRPr="0063744B">
        <w:rPr>
          <w:spacing w:val="4"/>
          <w:w w:val="103"/>
          <w:lang w:val="ru-RU" w:eastAsia="de-AT"/>
        </w:rPr>
        <w:t>й</w:t>
      </w:r>
      <w:r w:rsidRPr="0063744B">
        <w:rPr>
          <w:spacing w:val="4"/>
          <w:w w:val="103"/>
          <w:lang w:val="ru-RU" w:eastAsia="de-AT"/>
        </w:rPr>
        <w:t xml:space="preserve">ском/хорватском/сербском языках) и сборник по профилактической охране здоровья под названием </w:t>
      </w:r>
      <w:r>
        <w:rPr>
          <w:spacing w:val="4"/>
          <w:w w:val="103"/>
          <w:lang w:val="ru-RU" w:eastAsia="de-AT"/>
        </w:rPr>
        <w:t>"</w:t>
      </w:r>
      <w:r w:rsidRPr="0063744B">
        <w:rPr>
          <w:spacing w:val="4"/>
          <w:w w:val="103"/>
          <w:lang w:val="ru-RU" w:eastAsia="de-AT"/>
        </w:rPr>
        <w:t>Gesund bleiben und mit Krankheiten umgehen</w:t>
      </w:r>
      <w:r>
        <w:rPr>
          <w:spacing w:val="4"/>
          <w:w w:val="103"/>
          <w:lang w:val="ru-RU" w:eastAsia="de-AT"/>
        </w:rPr>
        <w:t>"</w:t>
      </w:r>
      <w:r w:rsidRPr="0063744B">
        <w:rPr>
          <w:spacing w:val="4"/>
          <w:w w:val="103"/>
          <w:lang w:val="ru-RU" w:eastAsia="de-AT"/>
        </w:rPr>
        <w:t xml:space="preserve"> (на ан</w:t>
      </w:r>
      <w:r w:rsidRPr="0063744B">
        <w:rPr>
          <w:spacing w:val="4"/>
          <w:w w:val="103"/>
          <w:lang w:val="ru-RU" w:eastAsia="de-AT"/>
        </w:rPr>
        <w:t>г</w:t>
      </w:r>
      <w:r w:rsidRPr="0063744B">
        <w:rPr>
          <w:spacing w:val="4"/>
          <w:w w:val="103"/>
          <w:lang w:val="ru-RU" w:eastAsia="de-AT"/>
        </w:rPr>
        <w:t>лийском, боснийском/хорватском/сербском, русском и турецком языках);</w:t>
      </w:r>
    </w:p>
    <w:p w:rsidR="007E514E" w:rsidRPr="0063744B" w:rsidRDefault="007E514E" w:rsidP="00EE64AF">
      <w:pPr>
        <w:pStyle w:val="SingleTxtG"/>
        <w:keepNext/>
        <w:suppressAutoHyphens w:val="0"/>
        <w:rPr>
          <w:spacing w:val="4"/>
          <w:w w:val="103"/>
          <w:lang w:val="ru-RU" w:eastAsia="de-AT"/>
        </w:rPr>
      </w:pPr>
      <w:r>
        <w:rPr>
          <w:spacing w:val="4"/>
          <w:w w:val="103"/>
          <w:lang w:val="ru-RU" w:eastAsia="de-AT"/>
        </w:rPr>
        <w:tab/>
      </w:r>
      <w:r w:rsidRPr="0063744B">
        <w:rPr>
          <w:spacing w:val="4"/>
          <w:w w:val="103"/>
          <w:lang w:val="ru-RU" w:eastAsia="de-AT"/>
        </w:rPr>
        <w:t>d)</w:t>
      </w:r>
      <w:r w:rsidRPr="0063744B">
        <w:rPr>
          <w:spacing w:val="4"/>
          <w:w w:val="103"/>
          <w:lang w:val="ru-RU" w:eastAsia="de-AT"/>
        </w:rPr>
        <w:tab/>
      </w:r>
      <w:r>
        <w:rPr>
          <w:spacing w:val="4"/>
          <w:w w:val="103"/>
          <w:lang w:val="ru-RU" w:eastAsia="de-AT"/>
        </w:rPr>
        <w:t>к</w:t>
      </w:r>
      <w:r w:rsidRPr="0063744B">
        <w:rPr>
          <w:spacing w:val="4"/>
          <w:w w:val="103"/>
          <w:lang w:val="ru-RU" w:eastAsia="de-AT"/>
        </w:rPr>
        <w:t>роме того, ведется подготовка к оказанию на местном уровне м</w:t>
      </w:r>
      <w:r w:rsidRPr="0063744B">
        <w:rPr>
          <w:spacing w:val="4"/>
          <w:w w:val="103"/>
          <w:lang w:val="ru-RU" w:eastAsia="de-AT"/>
        </w:rPr>
        <w:t>е</w:t>
      </w:r>
      <w:r w:rsidRPr="0063744B">
        <w:rPr>
          <w:spacing w:val="4"/>
          <w:w w:val="103"/>
          <w:lang w:val="ru-RU" w:eastAsia="de-AT"/>
        </w:rPr>
        <w:t>дицинской помощи на различных языках (в том числе на турецком и босни</w:t>
      </w:r>
      <w:r w:rsidRPr="0063744B">
        <w:rPr>
          <w:spacing w:val="4"/>
          <w:w w:val="103"/>
          <w:lang w:val="ru-RU" w:eastAsia="de-AT"/>
        </w:rPr>
        <w:t>й</w:t>
      </w:r>
      <w:r w:rsidRPr="0063744B">
        <w:rPr>
          <w:spacing w:val="4"/>
          <w:w w:val="103"/>
          <w:lang w:val="ru-RU" w:eastAsia="de-AT"/>
        </w:rPr>
        <w:t>ском/хорватском/сербском) как в больницах, так и в кабинетах практикующих врачей. Например, в Вене для пациентов, не владеющих немецким языком, и</w:t>
      </w:r>
      <w:r w:rsidRPr="0063744B">
        <w:rPr>
          <w:spacing w:val="4"/>
          <w:w w:val="103"/>
          <w:lang w:val="ru-RU" w:eastAsia="de-AT"/>
        </w:rPr>
        <w:t>з</w:t>
      </w:r>
      <w:r w:rsidRPr="0063744B">
        <w:rPr>
          <w:spacing w:val="4"/>
          <w:w w:val="103"/>
          <w:lang w:val="ru-RU" w:eastAsia="de-AT"/>
        </w:rPr>
        <w:t>дан справочник на 15 языках, в котором указаны адреса терапевтов, психологов и физиотерапевтов, которые способны давать консультации на родных языках пациентов.</w:t>
      </w:r>
    </w:p>
    <w:p w:rsidR="007E514E" w:rsidRPr="0063744B" w:rsidRDefault="007E514E" w:rsidP="00EE64AF">
      <w:pPr>
        <w:pStyle w:val="SingleTxtG"/>
        <w:keepNext/>
        <w:suppressAutoHyphens w:val="0"/>
        <w:rPr>
          <w:spacing w:val="4"/>
          <w:w w:val="103"/>
          <w:lang w:val="ru-RU" w:eastAsia="de-AT"/>
        </w:rPr>
      </w:pPr>
      <w:r w:rsidRPr="0063744B">
        <w:rPr>
          <w:spacing w:val="4"/>
          <w:w w:val="103"/>
          <w:lang w:val="ru-RU" w:eastAsia="de-AT"/>
        </w:rPr>
        <w:t>80.</w:t>
      </w:r>
      <w:r w:rsidRPr="0063744B">
        <w:rPr>
          <w:spacing w:val="4"/>
          <w:w w:val="103"/>
          <w:lang w:val="ru-RU" w:eastAsia="de-AT"/>
        </w:rPr>
        <w:tab/>
        <w:t>В 2010</w:t>
      </w:r>
      <w:r>
        <w:rPr>
          <w:spacing w:val="4"/>
          <w:w w:val="103"/>
          <w:lang w:val="ru-RU" w:eastAsia="de-AT"/>
        </w:rPr>
        <w:t>−</w:t>
      </w:r>
      <w:r w:rsidRPr="0063744B">
        <w:rPr>
          <w:spacing w:val="4"/>
          <w:w w:val="103"/>
          <w:lang w:val="ru-RU" w:eastAsia="de-AT"/>
        </w:rPr>
        <w:t>2011 годах была внедрена схема минимального дохода, которая замещает (и стандартизирует) прежнюю открытую схему социального обесп</w:t>
      </w:r>
      <w:r w:rsidRPr="0063744B">
        <w:rPr>
          <w:spacing w:val="4"/>
          <w:w w:val="103"/>
          <w:lang w:val="ru-RU" w:eastAsia="de-AT"/>
        </w:rPr>
        <w:t>е</w:t>
      </w:r>
      <w:r w:rsidRPr="0063744B">
        <w:rPr>
          <w:spacing w:val="4"/>
          <w:w w:val="103"/>
          <w:lang w:val="ru-RU" w:eastAsia="de-AT"/>
        </w:rPr>
        <w:t>чения. В рамках схемы минимального дохода были введены стандартные кр</w:t>
      </w:r>
      <w:r w:rsidRPr="0063744B">
        <w:rPr>
          <w:spacing w:val="4"/>
          <w:w w:val="103"/>
          <w:lang w:val="ru-RU" w:eastAsia="de-AT"/>
        </w:rPr>
        <w:t>и</w:t>
      </w:r>
      <w:r w:rsidRPr="0063744B">
        <w:rPr>
          <w:spacing w:val="4"/>
          <w:w w:val="103"/>
          <w:lang w:val="ru-RU" w:eastAsia="de-AT"/>
        </w:rPr>
        <w:t>терии определения групп населения, имеющих право на получение социального пособия. Иностранцы были поставлены в равные условия с австрийскими гр</w:t>
      </w:r>
      <w:r w:rsidRPr="0063744B">
        <w:rPr>
          <w:spacing w:val="4"/>
          <w:w w:val="103"/>
          <w:lang w:val="ru-RU" w:eastAsia="de-AT"/>
        </w:rPr>
        <w:t>а</w:t>
      </w:r>
      <w:r w:rsidRPr="0063744B">
        <w:rPr>
          <w:spacing w:val="4"/>
          <w:w w:val="103"/>
          <w:lang w:val="ru-RU" w:eastAsia="de-AT"/>
        </w:rPr>
        <w:t>жданами, поскольку это является обязательством по международному праву. Этот принцип равного обращения распространяется, например, на беженцев с признанным статусом, на беженцев, пользующихся вспомогательной защитой, на граждан ЕС/ЕЭЗ, включая членов их семей, и на лиц, проживающих в Авс</w:t>
      </w:r>
      <w:r w:rsidRPr="0063744B">
        <w:rPr>
          <w:spacing w:val="4"/>
          <w:w w:val="103"/>
          <w:lang w:val="ru-RU" w:eastAsia="de-AT"/>
        </w:rPr>
        <w:t>т</w:t>
      </w:r>
      <w:r w:rsidRPr="0063744B">
        <w:rPr>
          <w:spacing w:val="4"/>
          <w:w w:val="103"/>
          <w:lang w:val="ru-RU" w:eastAsia="de-AT"/>
        </w:rPr>
        <w:t>рии не менее пяти лет. Лица, получающие минимальный доход, которые пре</w:t>
      </w:r>
      <w:r w:rsidRPr="0063744B">
        <w:rPr>
          <w:spacing w:val="4"/>
          <w:w w:val="103"/>
          <w:lang w:val="ru-RU" w:eastAsia="de-AT"/>
        </w:rPr>
        <w:t>ж</w:t>
      </w:r>
      <w:r w:rsidRPr="0063744B">
        <w:rPr>
          <w:spacing w:val="4"/>
          <w:w w:val="103"/>
          <w:lang w:val="ru-RU" w:eastAsia="de-AT"/>
        </w:rPr>
        <w:t>де не охватывались какой-либо системой медицинского страхования, после внедрения схемы минимального дохода были включены в статутную систему медицинского страхования. Эта статутная система обеспечивает базовое леч</w:t>
      </w:r>
      <w:r w:rsidRPr="0063744B">
        <w:rPr>
          <w:spacing w:val="4"/>
          <w:w w:val="103"/>
          <w:lang w:val="ru-RU" w:eastAsia="de-AT"/>
        </w:rPr>
        <w:t>е</w:t>
      </w:r>
      <w:r w:rsidRPr="0063744B">
        <w:rPr>
          <w:spacing w:val="4"/>
          <w:w w:val="103"/>
          <w:lang w:val="ru-RU" w:eastAsia="de-AT"/>
        </w:rPr>
        <w:t>ние и обслуживание просителям убежища. В качестве примера на уровне з</w:t>
      </w:r>
      <w:r w:rsidRPr="0063744B">
        <w:rPr>
          <w:spacing w:val="4"/>
          <w:w w:val="103"/>
          <w:lang w:val="ru-RU" w:eastAsia="de-AT"/>
        </w:rPr>
        <w:t>е</w:t>
      </w:r>
      <w:r w:rsidRPr="0063744B">
        <w:rPr>
          <w:spacing w:val="4"/>
          <w:w w:val="103"/>
          <w:lang w:val="ru-RU" w:eastAsia="de-AT"/>
        </w:rPr>
        <w:t>мель можно указать, что в Вене в рамках управления с учетом разнообразия в больницах и медицинских учреждениях за последние годы был проведен целый ряд соответствующих мероприятий. Так, в 2009 году была проведена кампания наглядной агитации, в материалах которой всем пациентам и посетителям, а также сотрудникам всех этих учреждений напоминалось о том, что штат бол</w:t>
      </w:r>
      <w:r w:rsidRPr="0063744B">
        <w:rPr>
          <w:spacing w:val="4"/>
          <w:w w:val="103"/>
          <w:lang w:val="ru-RU" w:eastAsia="de-AT"/>
        </w:rPr>
        <w:t>ь</w:t>
      </w:r>
      <w:r w:rsidRPr="0063744B">
        <w:rPr>
          <w:spacing w:val="4"/>
          <w:w w:val="103"/>
          <w:lang w:val="ru-RU" w:eastAsia="de-AT"/>
        </w:rPr>
        <w:t>ниц и поликлиник Вены составляют выходцы из 58 стран и что в них обслуж</w:t>
      </w:r>
      <w:r w:rsidRPr="0063744B">
        <w:rPr>
          <w:spacing w:val="4"/>
          <w:w w:val="103"/>
          <w:lang w:val="ru-RU" w:eastAsia="de-AT"/>
        </w:rPr>
        <w:t>и</w:t>
      </w:r>
      <w:r w:rsidRPr="0063744B">
        <w:rPr>
          <w:spacing w:val="4"/>
          <w:w w:val="103"/>
          <w:lang w:val="ru-RU" w:eastAsia="de-AT"/>
        </w:rPr>
        <w:t>ваются пациенты 163 национальностей. Наряду с этим были активизированы мероприятия по обучению и профессиональной подготовке сотрудников с и</w:t>
      </w:r>
      <w:r w:rsidRPr="0063744B">
        <w:rPr>
          <w:spacing w:val="4"/>
          <w:w w:val="103"/>
          <w:lang w:val="ru-RU" w:eastAsia="de-AT"/>
        </w:rPr>
        <w:t>с</w:t>
      </w:r>
      <w:r w:rsidRPr="0063744B">
        <w:rPr>
          <w:spacing w:val="4"/>
          <w:w w:val="103"/>
          <w:lang w:val="ru-RU" w:eastAsia="de-AT"/>
        </w:rPr>
        <w:t xml:space="preserve">пользованием опыта недавней реализации проекта по обслуживанию мигрантов в больнице им. Императора Франца-Иосифа и в гериатрическом центре </w:t>
      </w:r>
      <w:r>
        <w:rPr>
          <w:spacing w:val="4"/>
          <w:w w:val="103"/>
          <w:lang w:val="ru-RU" w:eastAsia="de-AT"/>
        </w:rPr>
        <w:t>"</w:t>
      </w:r>
      <w:r w:rsidRPr="0063744B">
        <w:rPr>
          <w:spacing w:val="4"/>
          <w:w w:val="103"/>
          <w:lang w:val="ru-RU" w:eastAsia="de-AT"/>
        </w:rPr>
        <w:t>Фав</w:t>
      </w:r>
      <w:r w:rsidRPr="0063744B">
        <w:rPr>
          <w:spacing w:val="4"/>
          <w:w w:val="103"/>
          <w:lang w:val="ru-RU" w:eastAsia="de-AT"/>
        </w:rPr>
        <w:t>о</w:t>
      </w:r>
      <w:r w:rsidRPr="0063744B">
        <w:rPr>
          <w:spacing w:val="4"/>
          <w:w w:val="103"/>
          <w:lang w:val="ru-RU" w:eastAsia="de-AT"/>
        </w:rPr>
        <w:t>ритен</w:t>
      </w:r>
      <w:r>
        <w:rPr>
          <w:spacing w:val="4"/>
          <w:w w:val="103"/>
          <w:lang w:val="ru-RU" w:eastAsia="de-AT"/>
        </w:rPr>
        <w:t>"</w:t>
      </w:r>
      <w:r w:rsidRPr="0063744B">
        <w:rPr>
          <w:spacing w:val="4"/>
          <w:w w:val="103"/>
          <w:lang w:val="ru-RU" w:eastAsia="de-AT"/>
        </w:rPr>
        <w:t xml:space="preserve"> в десятом округе Вены. Проведение консультаций с пациентами на их родном языке обеспечивалось особенно часто для резидентов, говорящих на турецком языке. Такие услуги предоставляются, в частности, в отделениях г</w:t>
      </w:r>
      <w:r w:rsidRPr="0063744B">
        <w:rPr>
          <w:spacing w:val="4"/>
          <w:w w:val="103"/>
          <w:lang w:val="ru-RU" w:eastAsia="de-AT"/>
        </w:rPr>
        <w:t>и</w:t>
      </w:r>
      <w:r w:rsidRPr="0063744B">
        <w:rPr>
          <w:spacing w:val="4"/>
          <w:w w:val="103"/>
          <w:lang w:val="ru-RU" w:eastAsia="de-AT"/>
        </w:rPr>
        <w:t>некологии/акушерства, педиатрии и амбулаторного лечения. Различные язык</w:t>
      </w:r>
      <w:r w:rsidRPr="0063744B">
        <w:rPr>
          <w:spacing w:val="4"/>
          <w:w w:val="103"/>
          <w:lang w:val="ru-RU" w:eastAsia="de-AT"/>
        </w:rPr>
        <w:t>о</w:t>
      </w:r>
      <w:r w:rsidRPr="0063744B">
        <w:rPr>
          <w:spacing w:val="4"/>
          <w:w w:val="103"/>
          <w:lang w:val="ru-RU" w:eastAsia="de-AT"/>
        </w:rPr>
        <w:t>вые услуги в ежедневной работе больниц обеспечиваются рядом подготовле</w:t>
      </w:r>
      <w:r w:rsidRPr="0063744B">
        <w:rPr>
          <w:spacing w:val="4"/>
          <w:w w:val="103"/>
          <w:lang w:val="ru-RU" w:eastAsia="de-AT"/>
        </w:rPr>
        <w:t>н</w:t>
      </w:r>
      <w:r w:rsidRPr="0063744B">
        <w:rPr>
          <w:spacing w:val="4"/>
          <w:w w:val="103"/>
          <w:lang w:val="ru-RU" w:eastAsia="de-AT"/>
        </w:rPr>
        <w:t>ных штатных переводчиков, а также многочисленными многоязычными с</w:t>
      </w:r>
      <w:r w:rsidRPr="0063744B">
        <w:rPr>
          <w:spacing w:val="4"/>
          <w:w w:val="103"/>
          <w:lang w:val="ru-RU" w:eastAsia="de-AT"/>
        </w:rPr>
        <w:t>о</w:t>
      </w:r>
      <w:r w:rsidRPr="0063744B">
        <w:rPr>
          <w:spacing w:val="4"/>
          <w:w w:val="103"/>
          <w:lang w:val="ru-RU" w:eastAsia="de-AT"/>
        </w:rPr>
        <w:t>трудниками с мигрантскими корнями. Благодаря использованию межконфе</w:t>
      </w:r>
      <w:r w:rsidRPr="0063744B">
        <w:rPr>
          <w:spacing w:val="4"/>
          <w:w w:val="103"/>
          <w:lang w:val="ru-RU" w:eastAsia="de-AT"/>
        </w:rPr>
        <w:t>с</w:t>
      </w:r>
      <w:r w:rsidRPr="0063744B">
        <w:rPr>
          <w:spacing w:val="4"/>
          <w:w w:val="103"/>
          <w:lang w:val="ru-RU" w:eastAsia="de-AT"/>
        </w:rPr>
        <w:t>сионального календаря специалисты могут учитывать в своей повседневной больничной и лечебной работе религиозные потребности пациентов, резиде</w:t>
      </w:r>
      <w:r w:rsidRPr="0063744B">
        <w:rPr>
          <w:spacing w:val="4"/>
          <w:w w:val="103"/>
          <w:lang w:val="ru-RU" w:eastAsia="de-AT"/>
        </w:rPr>
        <w:t>н</w:t>
      </w:r>
      <w:r w:rsidRPr="0063744B">
        <w:rPr>
          <w:spacing w:val="4"/>
          <w:w w:val="103"/>
          <w:lang w:val="ru-RU" w:eastAsia="de-AT"/>
        </w:rPr>
        <w:t>тов и посетителей и планировать соответствующие вспомогательные услуги. Неотъемлемой частью многих действующих и планируемых больничных учр</w:t>
      </w:r>
      <w:r w:rsidRPr="0063744B">
        <w:rPr>
          <w:spacing w:val="4"/>
          <w:w w:val="103"/>
          <w:lang w:val="ru-RU" w:eastAsia="de-AT"/>
        </w:rPr>
        <w:t>е</w:t>
      </w:r>
      <w:r w:rsidRPr="0063744B">
        <w:rPr>
          <w:spacing w:val="4"/>
          <w:w w:val="103"/>
          <w:lang w:val="ru-RU" w:eastAsia="de-AT"/>
        </w:rPr>
        <w:t>ждений являются межконфессиона</w:t>
      </w:r>
      <w:r w:rsidR="00F445D7">
        <w:rPr>
          <w:spacing w:val="4"/>
          <w:w w:val="103"/>
          <w:lang w:val="ru-RU" w:eastAsia="de-AT"/>
        </w:rPr>
        <w:t>льные места отправления культа.</w:t>
      </w:r>
    </w:p>
    <w:p w:rsidR="007E514E" w:rsidRPr="00095D5E" w:rsidRDefault="007E514E" w:rsidP="00EE64AF">
      <w:pPr>
        <w:pStyle w:val="SingleTxtGR"/>
      </w:pPr>
      <w:r w:rsidRPr="00095D5E">
        <w:t>81.</w:t>
      </w:r>
      <w:r w:rsidRPr="00095D5E">
        <w:tab/>
        <w:t>Помимо немецкого языка, особую роль в системе школьного образования</w:t>
      </w:r>
      <w:r>
        <w:t xml:space="preserve"> </w:t>
      </w:r>
      <w:r w:rsidRPr="00095D5E">
        <w:t>играют языки шести признанных этнических групп (автохтонных меньшинств): хорватский, словенский, венгерский, чешский, словацкий и цыганский. Осно</w:t>
      </w:r>
      <w:r w:rsidRPr="00095D5E">
        <w:t>в</w:t>
      </w:r>
      <w:r w:rsidRPr="00095D5E">
        <w:t>ные принципы системы школьного образования для этих шести э</w:t>
      </w:r>
      <w:r w:rsidRPr="00095D5E">
        <w:t>т</w:t>
      </w:r>
      <w:r w:rsidRPr="00095D5E">
        <w:t>нических групп в Австрии, которые частично закреплены в международном праве, а та</w:t>
      </w:r>
      <w:r w:rsidRPr="00095D5E">
        <w:t>к</w:t>
      </w:r>
      <w:r w:rsidRPr="00095D5E">
        <w:t>же частично – в конституционном праве, отражены главным образом в двух аналогичных по своей структуре федерал</w:t>
      </w:r>
      <w:r w:rsidRPr="00095D5E">
        <w:t>ь</w:t>
      </w:r>
      <w:r w:rsidRPr="00095D5E">
        <w:t>ных актах:</w:t>
      </w:r>
    </w:p>
    <w:p w:rsidR="007E514E" w:rsidRPr="00095D5E" w:rsidRDefault="007E514E" w:rsidP="00EE64AF">
      <w:pPr>
        <w:pStyle w:val="SingleTxtGR"/>
      </w:pPr>
      <w:r>
        <w:tab/>
      </w:r>
      <w:r w:rsidRPr="00095D5E">
        <w:t>a)</w:t>
      </w:r>
      <w:r w:rsidRPr="00095D5E">
        <w:tab/>
        <w:t>Закон о школьном образовании меньшинств земли Бургенланд р</w:t>
      </w:r>
      <w:r w:rsidRPr="00095D5E">
        <w:t>е</w:t>
      </w:r>
      <w:r w:rsidRPr="00095D5E">
        <w:t>гулирует охват школьным обучением представителей хорватской и венгерской этнических групп, проживающих на территории этой земли, а также содержит положения, которые применимы к этнической группе рома. Закон о школьном образовании меньшинств земли Каринтия касается местной словенской этнич</w:t>
      </w:r>
      <w:r w:rsidRPr="00095D5E">
        <w:t>е</w:t>
      </w:r>
      <w:r w:rsidRPr="00095D5E">
        <w:t>ской группы. Оба закона охватывают систему обязательного школьного образ</w:t>
      </w:r>
      <w:r w:rsidRPr="00095D5E">
        <w:t>о</w:t>
      </w:r>
      <w:r w:rsidRPr="00095D5E">
        <w:t>вания и</w:t>
      </w:r>
      <w:r>
        <w:t xml:space="preserve"> </w:t>
      </w:r>
      <w:r w:rsidRPr="00095D5E">
        <w:t xml:space="preserve">общеобразовательных средних </w:t>
      </w:r>
      <w:r>
        <w:t>школ, а также по ряду аспектов −</w:t>
      </w:r>
      <w:r w:rsidRPr="00095D5E">
        <w:t xml:space="preserve"> ра</w:t>
      </w:r>
      <w:r w:rsidRPr="00095D5E">
        <w:t>з</w:t>
      </w:r>
      <w:r w:rsidRPr="00095D5E">
        <w:t>личные средние специальные учебные заведения. В Вене создана частная си</w:t>
      </w:r>
      <w:r w:rsidRPr="00095D5E">
        <w:t>с</w:t>
      </w:r>
      <w:r w:rsidRPr="00095D5E">
        <w:t>тема детских садов и школ для детей чешской этнической группы, которая обеспечивает непрерывное обучение с дошкольного возраста вплоть до заве</w:t>
      </w:r>
      <w:r w:rsidRPr="00095D5E">
        <w:t>р</w:t>
      </w:r>
      <w:r w:rsidRPr="00095D5E">
        <w:t>шения полного курса среднего образования (получения аттестата зрелости); в рамках этой школьной системы также реализуются программы для словацкой этнической группы, охватывающие полный курс образования, и предоставл</w:t>
      </w:r>
      <w:r w:rsidRPr="00095D5E">
        <w:t>я</w:t>
      </w:r>
      <w:r w:rsidRPr="00095D5E">
        <w:t>ются услуги дошкольной венгерско-германской группы. Единственное отличие этой школьной системы от регулярной системы школьного образования Авс</w:t>
      </w:r>
      <w:r w:rsidRPr="00095D5E">
        <w:t>т</w:t>
      </w:r>
      <w:r w:rsidRPr="00095D5E">
        <w:t>рии заключается в дополнительной языковой подготовке; при этом гарантир</w:t>
      </w:r>
      <w:r w:rsidRPr="00095D5E">
        <w:t>у</w:t>
      </w:r>
      <w:r w:rsidRPr="00095D5E">
        <w:t>ется такой же уровень качества преподавания, что и во всех остальных школах Австрии. Наряду с этими особыми видами школьного обучения, предусмотре</w:t>
      </w:r>
      <w:r w:rsidRPr="00095D5E">
        <w:t>н</w:t>
      </w:r>
      <w:r w:rsidRPr="00095D5E">
        <w:t>ными для э</w:t>
      </w:r>
      <w:r w:rsidRPr="00095D5E">
        <w:t>т</w:t>
      </w:r>
      <w:r w:rsidRPr="00095D5E">
        <w:t>нических групп Австрии, языки этнических групп преподаются также в качестве школьных предметов в разных типах школ общеобразовател</w:t>
      </w:r>
      <w:r w:rsidRPr="00095D5E">
        <w:t>ь</w:t>
      </w:r>
      <w:r w:rsidRPr="00095D5E">
        <w:t>ной государс</w:t>
      </w:r>
      <w:r w:rsidRPr="00095D5E">
        <w:t>т</w:t>
      </w:r>
      <w:r w:rsidRPr="00095D5E">
        <w:t>венной системы и в большом числе мест;</w:t>
      </w:r>
    </w:p>
    <w:p w:rsidR="007E514E" w:rsidRPr="00095D5E" w:rsidRDefault="007E514E" w:rsidP="00EE64AF">
      <w:pPr>
        <w:pStyle w:val="SingleTxtGR"/>
        <w:ind w:left="1701" w:hanging="567"/>
      </w:pPr>
      <w:r>
        <w:rPr>
          <w:lang w:val="en-US"/>
        </w:rPr>
        <w:tab/>
      </w:r>
      <w:r w:rsidRPr="00095D5E">
        <w:t>i)</w:t>
      </w:r>
      <w:r w:rsidRPr="00095D5E">
        <w:tab/>
        <w:t>Федеральное министерство образования, искусств и культ</w:t>
      </w:r>
      <w:r w:rsidRPr="00095D5E">
        <w:t>у</w:t>
      </w:r>
      <w:r w:rsidRPr="00095D5E">
        <w:t>ры, а также Федеральная канцелярия, районные отделения муниципалитета Вены и канцелярия правительства земли Бургенланд субсидируют ряд сопутствующих мероприятий по оказанию непосредственной помощи в школ</w:t>
      </w:r>
      <w:r>
        <w:t>ьном образовании детей рома. Одним</w:t>
      </w:r>
      <w:r w:rsidRPr="00095D5E">
        <w:t xml:space="preserve"> из примеров в Бургенланде яв</w:t>
      </w:r>
      <w:r>
        <w:t>ляется "</w:t>
      </w:r>
      <w:r w:rsidRPr="00095D5E">
        <w:t>Рома-бус</w:t>
      </w:r>
      <w:r>
        <w:t>"</w:t>
      </w:r>
      <w:r w:rsidRPr="00095D5E">
        <w:t>, пр</w:t>
      </w:r>
      <w:r>
        <w:t>едставляющий собой нечто вроде "</w:t>
      </w:r>
      <w:r w:rsidRPr="00095D5E">
        <w:t>пере</w:t>
      </w:r>
      <w:r>
        <w:t>движной классной комнаты"</w:t>
      </w:r>
      <w:r w:rsidRPr="00095D5E">
        <w:t xml:space="preserve">, где обеспечиваются учебная помощь, интенсивное внеклассное обучение и консультирование по вопросам повседневной школьной жизни в непосредственной близости к домам общины рома (см. </w:t>
      </w:r>
      <w:hyperlink r:id="rId23" w:history="1">
        <w:r w:rsidRPr="00795509">
          <w:rPr>
            <w:rStyle w:val="Hyperlink"/>
            <w:u w:val="none"/>
          </w:rPr>
          <w:t>http://www.roma-service.at/projekte.shtml</w:t>
        </w:r>
      </w:hyperlink>
      <w:r w:rsidRPr="00095D5E">
        <w:t>). Наряду с этим следует упом</w:t>
      </w:r>
      <w:r w:rsidRPr="00095D5E">
        <w:t>я</w:t>
      </w:r>
      <w:r w:rsidRPr="00095D5E">
        <w:t>нуть внеклассное обучение в здании клуба ассоциации рома, куда дети рома доставляются с этой целью на автобусе после школьных занятий. Например, в Вене одна из ассоциаций рома организует внеклассные зан</w:t>
      </w:r>
      <w:r w:rsidRPr="00095D5E">
        <w:t>я</w:t>
      </w:r>
      <w:r w:rsidRPr="00095D5E">
        <w:t>тия с детьми этой этнической группы непосредственно в их семьях. Д</w:t>
      </w:r>
      <w:r w:rsidRPr="00095D5E">
        <w:t>о</w:t>
      </w:r>
      <w:r w:rsidRPr="00095D5E">
        <w:t>полнительные занятия, которые проводятся работниками ассоциации п</w:t>
      </w:r>
      <w:r w:rsidRPr="00095D5E">
        <w:t>о</w:t>
      </w:r>
      <w:r w:rsidRPr="00095D5E">
        <w:t>сле классных занятий в зданиях школ, получают поддержку в рамках и</w:t>
      </w:r>
      <w:r w:rsidRPr="00095D5E">
        <w:t>н</w:t>
      </w:r>
      <w:r w:rsidRPr="00095D5E">
        <w:t>теграционных мер</w:t>
      </w:r>
      <w:r w:rsidRPr="00095D5E">
        <w:t>о</w:t>
      </w:r>
      <w:r>
        <w:t>приятий мэрии Вены;</w:t>
      </w:r>
    </w:p>
    <w:p w:rsidR="007E514E" w:rsidRPr="00095D5E" w:rsidRDefault="007E514E" w:rsidP="00EE64AF">
      <w:pPr>
        <w:pStyle w:val="SingleTxtGR"/>
        <w:ind w:left="1701" w:hanging="567"/>
      </w:pPr>
      <w:r>
        <w:tab/>
        <w:t>ii)</w:t>
      </w:r>
      <w:r>
        <w:tab/>
        <w:t>е</w:t>
      </w:r>
      <w:r w:rsidRPr="00095D5E">
        <w:t>ще один проект в отношении общины рома (</w:t>
      </w:r>
      <w:hyperlink r:id="rId24" w:history="1">
        <w:r w:rsidRPr="00795509">
          <w:rPr>
            <w:rStyle w:val="Hyperlink"/>
            <w:u w:val="none"/>
          </w:rPr>
          <w:t>http://romani.uni-graz.at/romani/index.de.shtml</w:t>
        </w:r>
      </w:hyperlink>
      <w:r w:rsidRPr="00095D5E">
        <w:t>), проводившийся при Университете города Граца, был направлен на научную систематизацию и разработку методов преподавания языка бургенландских рома, а также документирование еще пяти диалектов цыганского языка. В настоящее время этот проект поддерживается и продолжается в качестве одного из этнографических проектов ассоциации</w:t>
      </w:r>
      <w:r>
        <w:rPr>
          <w:rStyle w:val="FootnoteReference"/>
        </w:rPr>
        <w:footnoteReference w:id="9"/>
      </w:r>
      <w:r w:rsidRPr="00095D5E">
        <w:t>, в рамках которого составляются вспомогательные материалы по преподаванию, оказывается помощь в р</w:t>
      </w:r>
      <w:r w:rsidRPr="00095D5E">
        <w:t>е</w:t>
      </w:r>
      <w:r w:rsidRPr="00095D5E">
        <w:t>гулярном издании двух журналов, разрабатываются языковые компьютерные игры и пров</w:t>
      </w:r>
      <w:r w:rsidRPr="00095D5E">
        <w:t>о</w:t>
      </w:r>
      <w:r w:rsidRPr="00095D5E">
        <w:t>дятся занятия по изучению языков. В Вене создан другой тип поддержки школьного образования, реализуемой при содейст</w:t>
      </w:r>
      <w:r>
        <w:t>вии ассоциации "</w:t>
      </w:r>
      <w:r w:rsidRPr="00095D5E">
        <w:t>Ром</w:t>
      </w:r>
      <w:r w:rsidRPr="00095D5E">
        <w:t>а</w:t>
      </w:r>
      <w:r w:rsidRPr="00095D5E">
        <w:t>но центро</w:t>
      </w:r>
      <w:r>
        <w:t>"</w:t>
      </w:r>
      <w:r w:rsidRPr="00095D5E">
        <w:t>, привлекающей для работы в различных венских школах так на</w:t>
      </w:r>
      <w:r>
        <w:t>зываемых "школьных ассистентов"</w:t>
      </w:r>
      <w:r w:rsidRPr="00095D5E">
        <w:t>, которые выполняют роль посре</w:t>
      </w:r>
      <w:r w:rsidRPr="00095D5E">
        <w:t>д</w:t>
      </w:r>
      <w:r w:rsidRPr="00095D5E">
        <w:t>ников между преподавателями, детьми рома и их родителями; их задача – заинтересовать детей рома в школьном образовании и помогать им в уч</w:t>
      </w:r>
      <w:r w:rsidRPr="00095D5E">
        <w:t>е</w:t>
      </w:r>
      <w:r w:rsidRPr="00095D5E">
        <w:t>бе, оказывать учителям содействие в общении с этими детьми и обле</w:t>
      </w:r>
      <w:r w:rsidRPr="00095D5E">
        <w:t>г</w:t>
      </w:r>
      <w:r>
        <w:t>чать доступ родителей в школы;</w:t>
      </w:r>
    </w:p>
    <w:p w:rsidR="007E514E" w:rsidRPr="00095D5E" w:rsidRDefault="007E514E" w:rsidP="00EE64AF">
      <w:pPr>
        <w:pStyle w:val="SingleTxtGR"/>
        <w:ind w:left="1701" w:hanging="567"/>
      </w:pPr>
      <w:r>
        <w:tab/>
      </w:r>
      <w:r w:rsidRPr="00095D5E">
        <w:t>iii)</w:t>
      </w:r>
      <w:r w:rsidRPr="00296960">
        <w:tab/>
      </w:r>
      <w:r w:rsidRPr="00095D5E">
        <w:t>каждый ребенок, которому на уроках трудно воспринимать уче</w:t>
      </w:r>
      <w:r w:rsidRPr="00095D5E">
        <w:t>б</w:t>
      </w:r>
      <w:r w:rsidRPr="00095D5E">
        <w:t>ный материал из-за слабого владения немецким языком, использу</w:t>
      </w:r>
      <w:r w:rsidRPr="00095D5E">
        <w:t>е</w:t>
      </w:r>
      <w:r w:rsidRPr="00095D5E">
        <w:t>мым в качестве языка обу</w:t>
      </w:r>
      <w:r>
        <w:t>чения, зачисляется в класс как "</w:t>
      </w:r>
      <w:r w:rsidRPr="00095D5E">
        <w:t>особый ученик</w:t>
      </w:r>
      <w:r>
        <w:t>" (см. </w:t>
      </w:r>
      <w:r w:rsidRPr="00095D5E">
        <w:t>пункты 1, 2 и 3 статьи 4 Закона о школьном образовании [Schulunterrichtsgesetz]). В течение максимум двух лет такие учащиеся могут проходить специальную подготовку по немецкому языку в объеме 11 часов в неделю в рамках так называемых курсов по ликвидации отст</w:t>
      </w:r>
      <w:r w:rsidRPr="00095D5E">
        <w:t>а</w:t>
      </w:r>
      <w:r w:rsidRPr="00095D5E">
        <w:t>вания (см. статью 8e Закона об организации системы школьного образ</w:t>
      </w:r>
      <w:r w:rsidRPr="00095D5E">
        <w:t>о</w:t>
      </w:r>
      <w:r w:rsidRPr="00095D5E">
        <w:t>вания) при условии наличия как минимум восьми учащихся этой катег</w:t>
      </w:r>
      <w:r w:rsidRPr="00095D5E">
        <w:t>о</w:t>
      </w:r>
      <w:r w:rsidRPr="00095D5E">
        <w:t>рии. Такие занятия проводятся либо параллельно с регулярными клас</w:t>
      </w:r>
      <w:r w:rsidRPr="00095D5E">
        <w:t>с</w:t>
      </w:r>
      <w:r w:rsidRPr="00095D5E">
        <w:t>ными занятиями, либо включаются в регулярную программу; в первом случае дети из разных классов или школ могут быть объединены в одну группу. Поскольку нельзя предполо</w:t>
      </w:r>
      <w:r>
        <w:t>жить, что по истечении периода "</w:t>
      </w:r>
      <w:r w:rsidRPr="00095D5E">
        <w:t>ос</w:t>
      </w:r>
      <w:r w:rsidRPr="00095D5E">
        <w:t>о</w:t>
      </w:r>
      <w:r w:rsidRPr="00095D5E">
        <w:t>бого статуса</w:t>
      </w:r>
      <w:r>
        <w:t>"</w:t>
      </w:r>
      <w:r w:rsidRPr="00095D5E">
        <w:t xml:space="preserve"> учащиеся приобретут навыки владения немецким языком как родным, для учащихся обычной программы могут проводиться зан</w:t>
      </w:r>
      <w:r w:rsidRPr="00095D5E">
        <w:t>я</w:t>
      </w:r>
      <w:r w:rsidRPr="00095D5E">
        <w:t>тия по изучению н</w:t>
      </w:r>
      <w:r w:rsidRPr="00095D5E">
        <w:t>е</w:t>
      </w:r>
      <w:r>
        <w:t>мецкого языка как второго;</w:t>
      </w:r>
    </w:p>
    <w:p w:rsidR="007E514E" w:rsidRPr="00095D5E" w:rsidRDefault="007E514E" w:rsidP="00EE64AF">
      <w:pPr>
        <w:pStyle w:val="SingleTxtGR"/>
        <w:ind w:left="1701" w:hanging="567"/>
      </w:pPr>
      <w:r w:rsidRPr="00781EB5">
        <w:tab/>
      </w:r>
      <w:r w:rsidRPr="00095D5E">
        <w:t>iv)</w:t>
      </w:r>
      <w:r w:rsidRPr="00095D5E">
        <w:tab/>
        <w:t>помимо языков шести упомянутых автохтонных этнических групп проводятся занятия более чем на 20 языках, являющихся родными для д</w:t>
      </w:r>
      <w:r w:rsidRPr="00095D5E">
        <w:t>е</w:t>
      </w:r>
      <w:r w:rsidRPr="00095D5E">
        <w:t>тей из этнических групп, которые не относятся к коренным группам н</w:t>
      </w:r>
      <w:r w:rsidRPr="00095D5E">
        <w:t>а</w:t>
      </w:r>
      <w:r w:rsidRPr="00095D5E">
        <w:t>селения Австрии. Например, в 2009</w:t>
      </w:r>
      <w:r>
        <w:t>/</w:t>
      </w:r>
      <w:r w:rsidRPr="00095D5E">
        <w:t>10 учебном году такие за</w:t>
      </w:r>
      <w:r>
        <w:t>нятия</w:t>
      </w:r>
      <w:r w:rsidRPr="00095D5E">
        <w:t xml:space="preserve"> на родном языке проводили пр</w:t>
      </w:r>
      <w:r>
        <w:t>имерно 380 преподавателей в 820</w:t>
      </w:r>
      <w:r>
        <w:rPr>
          <w:lang w:val="en-US"/>
        </w:rPr>
        <w:t> </w:t>
      </w:r>
      <w:r w:rsidRPr="00095D5E">
        <w:t>школах приблизительно для 30</w:t>
      </w:r>
      <w:r>
        <w:rPr>
          <w:lang w:val="en-US"/>
        </w:rPr>
        <w:t> </w:t>
      </w:r>
      <w:r w:rsidRPr="00095D5E">
        <w:t>750 уч</w:t>
      </w:r>
      <w:r w:rsidRPr="00095D5E">
        <w:t>а</w:t>
      </w:r>
      <w:r>
        <w:t>щихся;</w:t>
      </w:r>
    </w:p>
    <w:p w:rsidR="007E514E" w:rsidRPr="00095D5E" w:rsidRDefault="007E514E" w:rsidP="00EE64AF">
      <w:pPr>
        <w:pStyle w:val="SingleTxtGR"/>
        <w:ind w:left="1701" w:hanging="567"/>
      </w:pPr>
      <w:r w:rsidRPr="002C1B31">
        <w:tab/>
      </w:r>
      <w:r w:rsidRPr="00095D5E">
        <w:t>v)</w:t>
      </w:r>
      <w:r w:rsidRPr="00095D5E">
        <w:tab/>
      </w:r>
      <w:r>
        <w:t>в</w:t>
      </w:r>
      <w:r w:rsidRPr="00095D5E">
        <w:t xml:space="preserve"> 2008 году Федеральное министерство образования, искусств и культуры издало инструкции, которые призваны облегчить ко</w:t>
      </w:r>
      <w:r w:rsidRPr="00095D5E">
        <w:t>м</w:t>
      </w:r>
      <w:r w:rsidRPr="00095D5E">
        <w:t>петентным региональным органам образования задачу по расстановке а</w:t>
      </w:r>
      <w:r w:rsidRPr="00095D5E">
        <w:t>к</w:t>
      </w:r>
      <w:r w:rsidRPr="00095D5E">
        <w:t>центов при рассмотрении вопроса о наличии особых образовательных потребностей. Чтобы владение языком не использовалось в качестве критерия для з</w:t>
      </w:r>
      <w:r w:rsidRPr="00095D5E">
        <w:t>а</w:t>
      </w:r>
      <w:r w:rsidRPr="00095D5E">
        <w:t>числения учащихся в определенные виды школ, Министерс</w:t>
      </w:r>
      <w:r w:rsidRPr="00095D5E">
        <w:t>т</w:t>
      </w:r>
      <w:r w:rsidRPr="00095D5E">
        <w:t>во отметило в этих инструкциях, что одно лишь недостаточное владение языком ник</w:t>
      </w:r>
      <w:r w:rsidRPr="00095D5E">
        <w:t>о</w:t>
      </w:r>
      <w:r w:rsidRPr="00095D5E">
        <w:t>гда не должно служить критерием для определения потре</w:t>
      </w:r>
      <w:r w:rsidRPr="00095D5E">
        <w:t>б</w:t>
      </w:r>
      <w:r w:rsidRPr="00095D5E">
        <w:t>ности в особом обучении и, следовательно, для зачисления учащихся в школы для детей с особыми потребностями (см.</w:t>
      </w:r>
      <w:r>
        <w:t xml:space="preserve"> циркулярное письмо №</w:t>
      </w:r>
      <w:r>
        <w:rPr>
          <w:lang w:val="en-US"/>
        </w:rPr>
        <w:t> </w:t>
      </w:r>
      <w:r w:rsidRPr="00095D5E">
        <w:t>19/2008 Федерал</w:t>
      </w:r>
      <w:r w:rsidRPr="00095D5E">
        <w:t>ь</w:t>
      </w:r>
      <w:r w:rsidRPr="00095D5E">
        <w:t>ного министерства образования, искусств и культу</w:t>
      </w:r>
      <w:r>
        <w:t>ры от 5 авг</w:t>
      </w:r>
      <w:r>
        <w:t>у</w:t>
      </w:r>
      <w:r>
        <w:t>ста 2008 года);</w:t>
      </w:r>
    </w:p>
    <w:p w:rsidR="007E514E" w:rsidRPr="00095D5E" w:rsidRDefault="007E514E" w:rsidP="00EE64AF">
      <w:pPr>
        <w:pStyle w:val="SingleTxtGR"/>
        <w:ind w:left="1701" w:hanging="567"/>
      </w:pPr>
      <w:r>
        <w:tab/>
      </w:r>
      <w:r w:rsidRPr="00095D5E">
        <w:t>vi)</w:t>
      </w:r>
      <w:r w:rsidRPr="00095D5E">
        <w:tab/>
        <w:t>значительно меньшая доля мигрантов в средних школах вт</w:t>
      </w:r>
      <w:r w:rsidRPr="00095D5E">
        <w:t>о</w:t>
      </w:r>
      <w:r w:rsidRPr="00095D5E">
        <w:t>рой ступени указывает на то, что молодежь этой группы нередко прекр</w:t>
      </w:r>
      <w:r w:rsidRPr="00095D5E">
        <w:t>а</w:t>
      </w:r>
      <w:r w:rsidRPr="00095D5E">
        <w:t>щает обучение после завершения курса обязательного образования. Все бол</w:t>
      </w:r>
      <w:r w:rsidRPr="00095D5E">
        <w:t>ь</w:t>
      </w:r>
      <w:r w:rsidRPr="00095D5E">
        <w:t>ше учащихся, для которых немецкий язык не является родным, п</w:t>
      </w:r>
      <w:r w:rsidRPr="00095D5E">
        <w:t>о</w:t>
      </w:r>
      <w:r w:rsidRPr="00095D5E">
        <w:t>сещают коммерческие школы. Эти ученики зачастую в недостаточной степени владеют немецким языком как языком образования и по окончании дев</w:t>
      </w:r>
      <w:r w:rsidRPr="00095D5E">
        <w:t>я</w:t>
      </w:r>
      <w:r w:rsidRPr="00095D5E">
        <w:t>того класса получают неудовлетворительные оценки. Для предотвращ</w:t>
      </w:r>
      <w:r w:rsidRPr="00095D5E">
        <w:t>е</w:t>
      </w:r>
      <w:r w:rsidRPr="00095D5E">
        <w:t>ния этой ситуации и предоставления учащимся возможности получать более прочные знания в коммерческих школах с 2008 года введен допо</w:t>
      </w:r>
      <w:r w:rsidRPr="00095D5E">
        <w:t>л</w:t>
      </w:r>
      <w:r w:rsidRPr="00095D5E">
        <w:t>нительный курс немецкого языка как языка обучения для учащихся с н</w:t>
      </w:r>
      <w:r w:rsidRPr="00095D5E">
        <w:t>е</w:t>
      </w:r>
      <w:r w:rsidRPr="00095D5E">
        <w:t>достаточным уровнем владения этим языком (на данный м</w:t>
      </w:r>
      <w:r w:rsidRPr="00095D5E">
        <w:t>о</w:t>
      </w:r>
      <w:r w:rsidRPr="00095D5E">
        <w:t>мент этот курс планируется проводить до 2013 года). Финансирование курса обе</w:t>
      </w:r>
      <w:r w:rsidRPr="00095D5E">
        <w:t>с</w:t>
      </w:r>
      <w:r w:rsidRPr="00095D5E">
        <w:t>печивается в рамках проекта, цель которого – снизить процент отсева ч</w:t>
      </w:r>
      <w:r w:rsidRPr="00095D5E">
        <w:t>е</w:t>
      </w:r>
      <w:r w:rsidRPr="00095D5E">
        <w:t>рез оказание мигрантам непосредственной помощи при обучении в дев</w:t>
      </w:r>
      <w:r w:rsidRPr="00095D5E">
        <w:t>я</w:t>
      </w:r>
      <w:r w:rsidRPr="00095D5E">
        <w:t>том классе комме</w:t>
      </w:r>
      <w:r w:rsidRPr="00095D5E">
        <w:t>р</w:t>
      </w:r>
      <w:r>
        <w:t>ческой школы;</w:t>
      </w:r>
    </w:p>
    <w:p w:rsidR="007E514E" w:rsidRPr="00095D5E" w:rsidRDefault="007E514E" w:rsidP="00EE64AF">
      <w:pPr>
        <w:pStyle w:val="SingleTxtGR"/>
        <w:ind w:left="1701" w:hanging="567"/>
      </w:pPr>
      <w:r>
        <w:tab/>
        <w:t>vii)</w:t>
      </w:r>
      <w:r>
        <w:tab/>
        <w:t>е</w:t>
      </w:r>
      <w:r w:rsidRPr="00095D5E">
        <w:t>ще один проект, находившийся на этапе реализации с 2010</w:t>
      </w:r>
      <w:r>
        <w:rPr>
          <w:lang w:val="en-US"/>
        </w:rPr>
        <w:t> </w:t>
      </w:r>
      <w:r w:rsidRPr="00095D5E">
        <w:t xml:space="preserve">года, направлен на </w:t>
      </w:r>
      <w:r>
        <w:t>предотвращение отсева учащихся −</w:t>
      </w:r>
      <w:r w:rsidRPr="00095D5E">
        <w:t xml:space="preserve"> в основном молодых людей, для которых нем</w:t>
      </w:r>
      <w:r>
        <w:t>ецкий язык не является родным, −</w:t>
      </w:r>
      <w:r w:rsidRPr="00095D5E">
        <w:t xml:space="preserve"> путем повт</w:t>
      </w:r>
      <w:r w:rsidRPr="00095D5E">
        <w:t>о</w:t>
      </w:r>
      <w:r w:rsidRPr="00095D5E">
        <w:t>рения, расширения и закрепления базовых навыков (особенно чтения и письма на немецком языке как языке обучения, арифметики и т.д.), нео</w:t>
      </w:r>
      <w:r w:rsidRPr="00095D5E">
        <w:t>б</w:t>
      </w:r>
      <w:r w:rsidRPr="00095D5E">
        <w:t>ходимых для успешного окончан</w:t>
      </w:r>
      <w:r>
        <w:t>ия средней школы первой ступени;</w:t>
      </w:r>
    </w:p>
    <w:p w:rsidR="007E514E" w:rsidRPr="00095D5E" w:rsidRDefault="007E514E" w:rsidP="00EE64AF">
      <w:pPr>
        <w:pStyle w:val="SingleTxtGR"/>
        <w:ind w:left="1701" w:hanging="567"/>
      </w:pPr>
      <w:r w:rsidRPr="002C1B31">
        <w:tab/>
      </w:r>
      <w:r w:rsidRPr="00095D5E">
        <w:t>viii)</w:t>
      </w:r>
      <w:r w:rsidRPr="00095D5E">
        <w:tab/>
        <w:t>поскольку учебные классы становятся все более смешанн</w:t>
      </w:r>
      <w:r w:rsidRPr="00095D5E">
        <w:t>ы</w:t>
      </w:r>
      <w:r w:rsidRPr="00095D5E">
        <w:t>ми с точки зрения языка и культ</w:t>
      </w:r>
      <w:r>
        <w:t>уры, с начала 1990-х годов "</w:t>
      </w:r>
      <w:r w:rsidRPr="00095D5E">
        <w:t>межкультур</w:t>
      </w:r>
      <w:r>
        <w:t>ное обучение"</w:t>
      </w:r>
      <w:r w:rsidRPr="00095D5E">
        <w:t xml:space="preserve"> стало одним из принципов преподавания. Оно призвано сп</w:t>
      </w:r>
      <w:r w:rsidRPr="00095D5E">
        <w:t>о</w:t>
      </w:r>
      <w:r w:rsidRPr="00095D5E">
        <w:t>собствовать взаимному пониманию и уважению, выявлению общих черт и преодолению предрассудков. Федеральное министерство образования, искусств и культуры пр</w:t>
      </w:r>
      <w:r>
        <w:t>иступило к проведению кампании "</w:t>
      </w:r>
      <w:r w:rsidRPr="00095D5E">
        <w:t>Многокул</w:t>
      </w:r>
      <w:r w:rsidRPr="00095D5E">
        <w:t>ь</w:t>
      </w:r>
      <w:r w:rsidRPr="00095D5E">
        <w:t>турность и многоязычие – это шанс!</w:t>
      </w:r>
      <w:r>
        <w:t>"</w:t>
      </w:r>
      <w:r w:rsidRPr="00095D5E">
        <w:t xml:space="preserve"> (“Interkulturalität und Mehrsprachigkeit – eine Chance!”) в целях оказания детям и преподават</w:t>
      </w:r>
      <w:r w:rsidRPr="00095D5E">
        <w:t>е</w:t>
      </w:r>
      <w:r w:rsidRPr="00095D5E">
        <w:t>лям помощи в продуктивном использовании яз</w:t>
      </w:r>
      <w:r w:rsidRPr="00095D5E">
        <w:t>ы</w:t>
      </w:r>
      <w:r w:rsidRPr="00095D5E">
        <w:t>кового и культурного разнообразия в их классах. С более подробной информацией можно озн</w:t>
      </w:r>
      <w:r w:rsidRPr="00095D5E">
        <w:t>а</w:t>
      </w:r>
      <w:r>
        <w:t>комиться на веб</w:t>
      </w:r>
      <w:r w:rsidRPr="00095D5E">
        <w:t xml:space="preserve">сайте </w:t>
      </w:r>
      <w:hyperlink r:id="rId25" w:history="1">
        <w:r w:rsidRPr="007F4A69">
          <w:rPr>
            <w:rStyle w:val="Hyperlink"/>
            <w:u w:val="none"/>
          </w:rPr>
          <w:t>www.projekte-interkulturell.at</w:t>
        </w:r>
      </w:hyperlink>
      <w:r w:rsidRPr="00095D5E">
        <w:t>. Подро</w:t>
      </w:r>
      <w:r w:rsidRPr="00095D5E">
        <w:t>б</w:t>
      </w:r>
      <w:r>
        <w:t>ности о роли школ в процессе "гражданского воспитания"</w:t>
      </w:r>
      <w:r w:rsidRPr="00095D5E">
        <w:t xml:space="preserve"> и предупреждении расовой дискриминации см. в особенн</w:t>
      </w:r>
      <w:r>
        <w:t>ости комментарии по статье 7, A;</w:t>
      </w:r>
    </w:p>
    <w:p w:rsidR="007E514E" w:rsidRDefault="007E514E" w:rsidP="00EE64AF">
      <w:pPr>
        <w:pStyle w:val="SingleTxtGR"/>
        <w:ind w:left="1701" w:hanging="567"/>
      </w:pPr>
      <w:r>
        <w:tab/>
        <w:t>ix)</w:t>
      </w:r>
      <w:r>
        <w:tab/>
        <w:t>в</w:t>
      </w:r>
      <w:r w:rsidRPr="00095D5E">
        <w:t xml:space="preserve"> настоящее время отсев в Австрии составляет 9,6%</w:t>
      </w:r>
      <w:r>
        <w:t xml:space="preserve"> </w:t>
      </w:r>
      <w:r w:rsidRPr="00095D5E">
        <w:t>(т.е. намного ниже среднего показателя по ЕС, равного 17%) и охватывает лиц в во</w:t>
      </w:r>
      <w:r w:rsidRPr="00095D5E">
        <w:t>з</w:t>
      </w:r>
      <w:r>
        <w:t>расте 18</w:t>
      </w:r>
      <w:r w:rsidRPr="00296960">
        <w:t>−</w:t>
      </w:r>
      <w:r w:rsidRPr="00095D5E">
        <w:t>24 лет, которые не получили какого-либо образования сверх обязательного школьного курса и не проходят профессиональную подг</w:t>
      </w:r>
      <w:r w:rsidRPr="00095D5E">
        <w:t>о</w:t>
      </w:r>
      <w:r w:rsidRPr="00095D5E">
        <w:t>товку. Однако среди мигрантов показатель отсева составляет 29,8%, а среди иммигрантов второго и третьего поколений – примерно 15,6%. Е</w:t>
      </w:r>
      <w:r w:rsidRPr="00095D5E">
        <w:t>с</w:t>
      </w:r>
      <w:r w:rsidRPr="00095D5E">
        <w:t>ли в среднем девушки выпадают из системы образования реже юношей, то среди мигрантов показатели отс</w:t>
      </w:r>
      <w:r w:rsidRPr="00095D5E">
        <w:t>е</w:t>
      </w:r>
      <w:r w:rsidRPr="00095D5E">
        <w:t>ва более высоки. В этой связи крайне важно задуматься над тем, как плоды образования девушек могут быть переданы их малообразованным родителям, поскольку таких родителей трудно – если вообще возможно – охватить школьным образованием, причем это обусловлено не только проблемами владения</w:t>
      </w:r>
      <w:r>
        <w:t xml:space="preserve"> </w:t>
      </w:r>
      <w:r w:rsidRPr="00095D5E">
        <w:t>яз</w:t>
      </w:r>
      <w:r w:rsidRPr="00095D5E">
        <w:t>ы</w:t>
      </w:r>
      <w:r w:rsidRPr="00095D5E">
        <w:t>ком. Весьма эффективными зарекомендовали себя проекты учебных программ вн</w:t>
      </w:r>
      <w:r w:rsidRPr="00095D5E">
        <w:t>е</w:t>
      </w:r>
      <w:r w:rsidRPr="00095D5E">
        <w:t>школьного наставничества для общины рома, цель которых – предотвр</w:t>
      </w:r>
      <w:r w:rsidRPr="00095D5E">
        <w:t>а</w:t>
      </w:r>
      <w:r w:rsidRPr="00095D5E">
        <w:t>щать школьный отсев молодежи или незавершение какой-либо образов</w:t>
      </w:r>
      <w:r w:rsidRPr="00095D5E">
        <w:t>а</w:t>
      </w:r>
      <w:r w:rsidRPr="00095D5E">
        <w:t>тельной пр</w:t>
      </w:r>
      <w:r w:rsidRPr="00095D5E">
        <w:t>о</w:t>
      </w:r>
      <w:r w:rsidRPr="00095D5E">
        <w:t>граммы; эти проекты финансируются в рамках механизма по оказ</w:t>
      </w:r>
      <w:r>
        <w:t>анию помощи этническим группам;</w:t>
      </w:r>
    </w:p>
    <w:p w:rsidR="007E514E" w:rsidRPr="008F5CB9" w:rsidRDefault="007E514E" w:rsidP="00EE64AF">
      <w:pPr>
        <w:pStyle w:val="SingleTxtGR"/>
      </w:pPr>
      <w:r>
        <w:rPr>
          <w:lang w:val="en-US"/>
        </w:rPr>
        <w:tab/>
      </w:r>
      <w:r w:rsidRPr="008F5CB9">
        <w:rPr>
          <w:lang w:val="en-GB"/>
        </w:rPr>
        <w:t>b</w:t>
      </w:r>
      <w:r w:rsidRPr="008F5CB9">
        <w:t>)</w:t>
      </w:r>
      <w:r w:rsidRPr="008F5CB9">
        <w:tab/>
      </w:r>
      <w:r>
        <w:t>в</w:t>
      </w:r>
      <w:r w:rsidRPr="008F5CB9">
        <w:t xml:space="preserve"> соответствии с Законом о профессиональном обучении (</w:t>
      </w:r>
      <w:r w:rsidRPr="008F5CB9">
        <w:rPr>
          <w:lang w:val="en-GB"/>
        </w:rPr>
        <w:t>Beru</w:t>
      </w:r>
      <w:r w:rsidRPr="008F5CB9">
        <w:rPr>
          <w:lang w:val="en-GB"/>
        </w:rPr>
        <w:t>f</w:t>
      </w:r>
      <w:r w:rsidRPr="008F5CB9">
        <w:rPr>
          <w:lang w:val="en-GB"/>
        </w:rPr>
        <w:t>sausbildungsgesetz</w:t>
      </w:r>
      <w:r w:rsidRPr="008F5CB9">
        <w:t>) для юношей и девушек, которые по тем или иным причинам не могут приступить к регулярному профессиональному обучению, предусмо</w:t>
      </w:r>
      <w:r w:rsidRPr="008F5CB9">
        <w:t>т</w:t>
      </w:r>
      <w:r w:rsidRPr="008F5CB9">
        <w:t>рены следующие варианты:</w:t>
      </w:r>
    </w:p>
    <w:p w:rsidR="007E514E" w:rsidRPr="008F5CB9" w:rsidRDefault="007E514E" w:rsidP="00EE64AF">
      <w:pPr>
        <w:pStyle w:val="SingleTxtGR"/>
        <w:ind w:left="1701" w:hanging="567"/>
      </w:pPr>
      <w:r w:rsidRPr="009A5D19">
        <w:tab/>
      </w:r>
      <w:r w:rsidRPr="008F5CB9">
        <w:rPr>
          <w:lang w:val="en-GB"/>
        </w:rPr>
        <w:t>i</w:t>
      </w:r>
      <w:r w:rsidRPr="008F5CB9">
        <w:t>)</w:t>
      </w:r>
      <w:r w:rsidRPr="008F5CB9">
        <w:tab/>
        <w:t>юноши и девушки, не проходящие профессиональной подготовки в первичной (т.е. регулярной) системе профессионального обучения, могут пройти такую подготовку в рамках какой-либо непроизводственной пр</w:t>
      </w:r>
      <w:r w:rsidRPr="008F5CB9">
        <w:t>о</w:t>
      </w:r>
      <w:r w:rsidRPr="008F5CB9">
        <w:t>фессиональной образовательной программы на основании статьи 30 З</w:t>
      </w:r>
      <w:r w:rsidRPr="008F5CB9">
        <w:t>а</w:t>
      </w:r>
      <w:r w:rsidRPr="008F5CB9">
        <w:t>кона о профессиональном обучении (Бюллетень федеральных зак</w:t>
      </w:r>
      <w:r w:rsidRPr="008F5CB9">
        <w:t>о</w:t>
      </w:r>
      <w:r w:rsidRPr="008F5CB9">
        <w:t>-</w:t>
      </w:r>
      <w:r w:rsidRPr="008F5CB9">
        <w:br/>
        <w:t xml:space="preserve">нов № 142/1969 с изменениями, внесенными Бюллетенем федеральных законов, том </w:t>
      </w:r>
      <w:r w:rsidRPr="008F5CB9">
        <w:rPr>
          <w:lang w:val="en-GB"/>
        </w:rPr>
        <w:t>I</w:t>
      </w:r>
      <w:r w:rsidRPr="008F5CB9">
        <w:t>, № 40/2010). Срок получения квалификации по какой-либо специальности в рамках такой программы составляет от одного года до нескольких лет. Как правило, программы непроизводственного профе</w:t>
      </w:r>
      <w:r w:rsidRPr="008F5CB9">
        <w:t>с</w:t>
      </w:r>
      <w:r w:rsidRPr="008F5CB9">
        <w:t>сионального обучения финансируются Государственной службой занят</w:t>
      </w:r>
      <w:r w:rsidRPr="008F5CB9">
        <w:t>о</w:t>
      </w:r>
      <w:r w:rsidRPr="008F5CB9">
        <w:t>сти и направлены полностью или частично на освоение прежде всего тех сп</w:t>
      </w:r>
      <w:r w:rsidRPr="008F5CB9">
        <w:t>е</w:t>
      </w:r>
      <w:r w:rsidRPr="008F5CB9">
        <w:t>циальностей, которые востребованы на рынке труда</w:t>
      </w:r>
      <w:r>
        <w:t>;</w:t>
      </w:r>
    </w:p>
    <w:p w:rsidR="007E514E" w:rsidRPr="008F5CB9" w:rsidRDefault="007E514E" w:rsidP="00EE64AF">
      <w:pPr>
        <w:pStyle w:val="SingleTxtGR"/>
        <w:ind w:left="1701" w:hanging="567"/>
      </w:pPr>
      <w:r w:rsidRPr="009A5D19">
        <w:tab/>
      </w:r>
      <w:r w:rsidRPr="008F5CB9">
        <w:rPr>
          <w:lang w:val="en-GB"/>
        </w:rPr>
        <w:t>ii</w:t>
      </w:r>
      <w:r w:rsidR="00981B45">
        <w:t>)</w:t>
      </w:r>
      <w:r w:rsidR="00981B45">
        <w:tab/>
        <w:t>в</w:t>
      </w:r>
      <w:r w:rsidRPr="008F5CB9">
        <w:t xml:space="preserve"> соответствии со статьей 8</w:t>
      </w:r>
      <w:r w:rsidRPr="008F5CB9">
        <w:rPr>
          <w:lang w:val="en-GB"/>
        </w:rPr>
        <w:t>b</w:t>
      </w:r>
      <w:r w:rsidRPr="008F5CB9">
        <w:t xml:space="preserve"> Закона о профессиональном обучении для содействия интеграции обездоленных лиц, трудоустройство которых затруднено в силу их личных проблем, таким лицам может быть предо</w:t>
      </w:r>
      <w:r w:rsidRPr="008F5CB9">
        <w:t>с</w:t>
      </w:r>
      <w:r w:rsidRPr="008F5CB9">
        <w:t>тавлен более продол</w:t>
      </w:r>
      <w:r w:rsidR="00981B45">
        <w:t>жительный срок обучения, который</w:t>
      </w:r>
      <w:r w:rsidRPr="008F5CB9">
        <w:t xml:space="preserve"> превышает уст</w:t>
      </w:r>
      <w:r w:rsidRPr="008F5CB9">
        <w:t>а</w:t>
      </w:r>
      <w:r w:rsidRPr="008F5CB9">
        <w:t>новленный срок обучения по данной специальности. Кроме того, в дог</w:t>
      </w:r>
      <w:r w:rsidRPr="008F5CB9">
        <w:t>о</w:t>
      </w:r>
      <w:r w:rsidRPr="008F5CB9">
        <w:t>воре о профессиональном обучении может быть предусмотрена части</w:t>
      </w:r>
      <w:r w:rsidRPr="008F5CB9">
        <w:t>ч</w:t>
      </w:r>
      <w:r w:rsidRPr="008F5CB9">
        <w:t>ная квалификация с ограничением подготовки освоением лишь опред</w:t>
      </w:r>
      <w:r w:rsidRPr="008F5CB9">
        <w:t>е</w:t>
      </w:r>
      <w:r w:rsidRPr="008F5CB9">
        <w:t>ленных аспектов специальности наряду с возможным включением в него навыков и знаний по другим специальностям. Договор о профессионал</w:t>
      </w:r>
      <w:r w:rsidRPr="008F5CB9">
        <w:t>ь</w:t>
      </w:r>
      <w:r w:rsidRPr="008F5CB9">
        <w:t>ном обучении, предусматривающий частичную квалификацию, должен предусматривать освоение навыков и знаний, пользующи</w:t>
      </w:r>
      <w:r w:rsidRPr="008F5CB9">
        <w:t>х</w:t>
      </w:r>
      <w:r w:rsidRPr="008F5CB9">
        <w:t xml:space="preserve">ся спросом на предприятиях. </w:t>
      </w:r>
    </w:p>
    <w:p w:rsidR="007E514E" w:rsidRPr="008F5CB9" w:rsidRDefault="007E514E" w:rsidP="00EE64AF">
      <w:pPr>
        <w:pStyle w:val="SingleTxtGR"/>
      </w:pPr>
      <w:r w:rsidRPr="008F5CB9">
        <w:t>82.</w:t>
      </w:r>
      <w:r w:rsidRPr="008F5CB9">
        <w:tab/>
        <w:t>В дополнение к консультантам по профессиональному обучению, кот</w:t>
      </w:r>
      <w:r w:rsidRPr="008F5CB9">
        <w:t>о</w:t>
      </w:r>
      <w:r w:rsidRPr="008F5CB9">
        <w:t>рые назначены во всех землях в рамках программы содействия компаниям, принимающим стажеров на обучение, и которые информируют компании о во</w:t>
      </w:r>
      <w:r w:rsidRPr="008F5CB9">
        <w:t>з</w:t>
      </w:r>
      <w:r w:rsidRPr="008F5CB9">
        <w:t>можности обучения стажеров и обеспечивают места для такого обучения, в В</w:t>
      </w:r>
      <w:r w:rsidRPr="008F5CB9">
        <w:t>е</w:t>
      </w:r>
      <w:r w:rsidRPr="008F5CB9">
        <w:t>не были созданы дополнительные консультационные службы в сотрудничестве с Венским фондом содействия занятости (</w:t>
      </w:r>
      <w:r w:rsidRPr="008F5CB9">
        <w:rPr>
          <w:lang w:val="en-GB"/>
        </w:rPr>
        <w:t>Wiener</w:t>
      </w:r>
      <w:r w:rsidRPr="008F5CB9">
        <w:t xml:space="preserve"> </w:t>
      </w:r>
      <w:r w:rsidRPr="008F5CB9">
        <w:rPr>
          <w:lang w:val="en-GB"/>
        </w:rPr>
        <w:t>ArbeitnehmerInnen</w:t>
      </w:r>
      <w:r w:rsidRPr="008F5CB9">
        <w:t xml:space="preserve"> </w:t>
      </w:r>
      <w:r>
        <w:br/>
      </w:r>
      <w:r w:rsidRPr="008F5CB9">
        <w:rPr>
          <w:lang w:val="en-GB"/>
        </w:rPr>
        <w:t>F</w:t>
      </w:r>
      <w:r w:rsidRPr="008F5CB9">
        <w:t>ö</w:t>
      </w:r>
      <w:r w:rsidRPr="008F5CB9">
        <w:rPr>
          <w:lang w:val="en-GB"/>
        </w:rPr>
        <w:t>rderungsfonds</w:t>
      </w:r>
      <w:r w:rsidRPr="008F5CB9">
        <w:t xml:space="preserve"> </w:t>
      </w:r>
      <w:r w:rsidRPr="008F5CB9">
        <w:rPr>
          <w:lang w:val="en-GB"/>
        </w:rPr>
        <w:t>WAFF</w:t>
      </w:r>
      <w:r w:rsidRPr="008F5CB9">
        <w:t>) и Государственной службой занятости. Консультацио</w:t>
      </w:r>
      <w:r w:rsidRPr="008F5CB9">
        <w:t>н</w:t>
      </w:r>
      <w:r w:rsidRPr="008F5CB9">
        <w:t xml:space="preserve">ный проект </w:t>
      </w:r>
      <w:r w:rsidRPr="009A5D19">
        <w:t>"</w:t>
      </w:r>
      <w:r w:rsidRPr="008F5CB9">
        <w:rPr>
          <w:lang w:val="en-GB"/>
        </w:rPr>
        <w:t>Lehrstellenberater</w:t>
      </w:r>
      <w:r w:rsidRPr="008F5CB9">
        <w:t xml:space="preserve"> </w:t>
      </w:r>
      <w:r w:rsidRPr="008F5CB9">
        <w:rPr>
          <w:lang w:val="en-GB"/>
        </w:rPr>
        <w:t>in</w:t>
      </w:r>
      <w:r w:rsidRPr="008F5CB9">
        <w:t xml:space="preserve"> </w:t>
      </w:r>
      <w:r w:rsidRPr="008F5CB9">
        <w:rPr>
          <w:lang w:val="en-GB"/>
        </w:rPr>
        <w:t>ethnischen</w:t>
      </w:r>
      <w:r w:rsidRPr="008F5CB9">
        <w:t xml:space="preserve"> Ö</w:t>
      </w:r>
      <w:r w:rsidRPr="008F5CB9">
        <w:rPr>
          <w:lang w:val="en-GB"/>
        </w:rPr>
        <w:t>konomien</w:t>
      </w:r>
      <w:r>
        <w:t>"</w:t>
      </w:r>
      <w:r w:rsidRPr="008F5CB9">
        <w:t xml:space="preserve"> нацелен на активиз</w:t>
      </w:r>
      <w:r w:rsidRPr="008F5CB9">
        <w:t>а</w:t>
      </w:r>
      <w:r w:rsidRPr="008F5CB9">
        <w:t>цию информирования предпринимателей мигрантского происхождения о во</w:t>
      </w:r>
      <w:r w:rsidRPr="008F5CB9">
        <w:t>з</w:t>
      </w:r>
      <w:r w:rsidRPr="008F5CB9">
        <w:t>можностях по направлению к ним учеников по профессиям.</w:t>
      </w:r>
      <w:r>
        <w:t xml:space="preserve"> </w:t>
      </w:r>
      <w:r w:rsidRPr="008F5CB9">
        <w:t>По сообщениям от консультантов по профессиональному обучению, компании остро нуждаются в такой информации. При личном общении зачастую достигаются договоренн</w:t>
      </w:r>
      <w:r w:rsidRPr="008F5CB9">
        <w:t>о</w:t>
      </w:r>
      <w:r w:rsidRPr="008F5CB9">
        <w:t>сти о предл</w:t>
      </w:r>
      <w:r w:rsidRPr="008F5CB9">
        <w:t>о</w:t>
      </w:r>
      <w:r w:rsidRPr="008F5CB9">
        <w:t>жении мест для прохождения обучения, которые затем приводят к фактическ</w:t>
      </w:r>
      <w:r w:rsidRPr="008F5CB9">
        <w:t>о</w:t>
      </w:r>
      <w:r w:rsidRPr="008F5CB9">
        <w:t>му заключению ученических соглашений. С одной стороны, эта инициатива помогает предпринимателям</w:t>
      </w:r>
      <w:r w:rsidR="00981B45">
        <w:t xml:space="preserve"> − </w:t>
      </w:r>
      <w:r w:rsidRPr="008F5CB9">
        <w:t xml:space="preserve">выходцам из мигрантов выявлять возможности для обучения молодежи, а с другой </w:t>
      </w:r>
      <w:r w:rsidR="00981B45">
        <w:t xml:space="preserve">− </w:t>
      </w:r>
      <w:r w:rsidRPr="008F5CB9">
        <w:t>она может обеспечивать рост числа мест для профессионального обучения юношей и девушек с м</w:t>
      </w:r>
      <w:r w:rsidRPr="008F5CB9">
        <w:t>и</w:t>
      </w:r>
      <w:r w:rsidRPr="008F5CB9">
        <w:t>грантскими корнями. В 2007 и 2008 годах было назначено три дополнительных консультанта по вопросам профессионального обучения (двуязычных и/или в</w:t>
      </w:r>
      <w:r w:rsidRPr="008F5CB9">
        <w:t>ы</w:t>
      </w:r>
      <w:r w:rsidRPr="008F5CB9">
        <w:t>ходцев из мигрантов): первый – с турецким языком, второй – с польским и ру</w:t>
      </w:r>
      <w:r w:rsidRPr="008F5CB9">
        <w:t>с</w:t>
      </w:r>
      <w:r w:rsidRPr="008F5CB9">
        <w:t>ским языками и третий – с сербским и хорватским языками. В 2010 году ко</w:t>
      </w:r>
      <w:r w:rsidRPr="008F5CB9">
        <w:t>н</w:t>
      </w:r>
      <w:r w:rsidRPr="008F5CB9">
        <w:t>сультанты по в</w:t>
      </w:r>
      <w:r w:rsidRPr="008F5CB9">
        <w:t>о</w:t>
      </w:r>
      <w:r w:rsidRPr="008F5CB9">
        <w:t>просам профессионального обучения Венской торговой палаты (группа из семи человек) достигли следующих результатов: посещения комп</w:t>
      </w:r>
      <w:r w:rsidRPr="008F5CB9">
        <w:t>а</w:t>
      </w:r>
      <w:r w:rsidRPr="008F5CB9">
        <w:t>ний– 1</w:t>
      </w:r>
      <w:r>
        <w:t xml:space="preserve"> </w:t>
      </w:r>
      <w:r w:rsidRPr="008F5CB9">
        <w:t>144, договоренности об обучении – 767, ходатайства об администрати</w:t>
      </w:r>
      <w:r w:rsidRPr="008F5CB9">
        <w:t>в</w:t>
      </w:r>
      <w:r w:rsidRPr="008F5CB9">
        <w:t>ных постановлениях (</w:t>
      </w:r>
      <w:r w:rsidRPr="008F5CB9">
        <w:rPr>
          <w:lang w:val="en-GB"/>
        </w:rPr>
        <w:t>Feststellungsbescheide</w:t>
      </w:r>
      <w:r w:rsidRPr="008F5CB9">
        <w:t>) на основании статьи 3а Закона о профессиональном обучении (подготовка для начинающих учеников) – 738 (и</w:t>
      </w:r>
      <w:r w:rsidRPr="008F5CB9">
        <w:t>с</w:t>
      </w:r>
      <w:r w:rsidRPr="008F5CB9">
        <w:t xml:space="preserve">точник: Годовой доклад </w:t>
      </w:r>
      <w:r>
        <w:t>"</w:t>
      </w:r>
      <w:r w:rsidRPr="008F5CB9">
        <w:rPr>
          <w:lang w:val="en-GB"/>
        </w:rPr>
        <w:t>Lehrlingstelle</w:t>
      </w:r>
      <w:r w:rsidRPr="008F5CB9">
        <w:t xml:space="preserve"> </w:t>
      </w:r>
      <w:r w:rsidRPr="008F5CB9">
        <w:rPr>
          <w:lang w:val="en-GB"/>
        </w:rPr>
        <w:t>Wien</w:t>
      </w:r>
      <w:r w:rsidRPr="008F5CB9">
        <w:t>-2010</w:t>
      </w:r>
      <w:r>
        <w:t>"</w:t>
      </w:r>
      <w:r w:rsidRPr="008F5CB9">
        <w:t>).</w:t>
      </w:r>
    </w:p>
    <w:p w:rsidR="007E514E" w:rsidRPr="008F5CB9" w:rsidRDefault="007E514E" w:rsidP="00EE64AF">
      <w:pPr>
        <w:pStyle w:val="SingleTxtGR"/>
      </w:pPr>
      <w:r w:rsidRPr="008F5CB9">
        <w:t>83.</w:t>
      </w:r>
      <w:r w:rsidRPr="008F5CB9">
        <w:tab/>
        <w:t>В 2010 году был начат проект проведения обученными инструкторами подготовки в таких областях, как проявления насилия на основе традиций; он был инициирован федеральным министром по делам женщин и государстве</w:t>
      </w:r>
      <w:r w:rsidRPr="008F5CB9">
        <w:t>н</w:t>
      </w:r>
      <w:r w:rsidRPr="008F5CB9">
        <w:t xml:space="preserve">ной службы и реализуется ассоциацией </w:t>
      </w:r>
      <w:r>
        <w:t>"</w:t>
      </w:r>
      <w:r w:rsidRPr="008F5CB9">
        <w:t>Ориент экспресс</w:t>
      </w:r>
      <w:r>
        <w:t>"</w:t>
      </w:r>
      <w:r w:rsidRPr="008F5CB9">
        <w:t>. Девушки второго и третьего поколений мигрантов могут приобрести дополнительные квалифик</w:t>
      </w:r>
      <w:r w:rsidRPr="008F5CB9">
        <w:t>а</w:t>
      </w:r>
      <w:r w:rsidRPr="008F5CB9">
        <w:t>ции благодаря прохождению этой подготовки и тем самым улучшить перспе</w:t>
      </w:r>
      <w:r w:rsidRPr="008F5CB9">
        <w:t>к</w:t>
      </w:r>
      <w:r w:rsidRPr="008F5CB9">
        <w:t>тивы своей профессиональной деятельности. В качестве примера проведения мероприятий на уровне земель можно указать, что в детских дошкольных у</w:t>
      </w:r>
      <w:r w:rsidRPr="008F5CB9">
        <w:t>ч</w:t>
      </w:r>
      <w:r w:rsidRPr="008F5CB9">
        <w:t>реждениях Вены проводятся специальные занятия с детьми, нуждающимися в изучении языка, и одновременно рассматриваются образовательные перспект</w:t>
      </w:r>
      <w:r w:rsidRPr="008F5CB9">
        <w:t>и</w:t>
      </w:r>
      <w:r w:rsidRPr="008F5CB9">
        <w:t xml:space="preserve">вы детей мигрантов. </w:t>
      </w:r>
    </w:p>
    <w:p w:rsidR="007E514E" w:rsidRPr="008F5CB9" w:rsidRDefault="007E514E" w:rsidP="00EE64AF">
      <w:pPr>
        <w:pStyle w:val="SingleTxtGR"/>
      </w:pPr>
      <w:r w:rsidRPr="008F5CB9">
        <w:t>84.</w:t>
      </w:r>
      <w:r w:rsidRPr="008F5CB9">
        <w:tab/>
        <w:t>На основе соглашения между федеральным государством и землями в с</w:t>
      </w:r>
      <w:r w:rsidRPr="008F5CB9">
        <w:t>о</w:t>
      </w:r>
      <w:r w:rsidRPr="008F5CB9">
        <w:t xml:space="preserve">ответствии со статьей 15а Федерального конституционного закона </w:t>
      </w:r>
      <w:r>
        <w:t>"</w:t>
      </w:r>
      <w:r w:rsidRPr="008F5CB9">
        <w:t>о расшир</w:t>
      </w:r>
      <w:r w:rsidRPr="008F5CB9">
        <w:t>е</w:t>
      </w:r>
      <w:r w:rsidRPr="008F5CB9">
        <w:t>нии круга детских дошкольных учреждений и обязательном введении в таких учреждениях ранней языковой подготовки, а также о создании общенационал</w:t>
      </w:r>
      <w:r w:rsidRPr="008F5CB9">
        <w:t>ь</w:t>
      </w:r>
      <w:r w:rsidRPr="008F5CB9">
        <w:t>ного плана дошкольного образования</w:t>
      </w:r>
      <w:r>
        <w:t>"</w:t>
      </w:r>
      <w:r w:rsidRPr="008F5CB9">
        <w:t xml:space="preserve"> в 2008 году была внедрена образовател</w:t>
      </w:r>
      <w:r w:rsidRPr="008F5CB9">
        <w:t>ь</w:t>
      </w:r>
      <w:r w:rsidRPr="008F5CB9">
        <w:t xml:space="preserve">ная модель </w:t>
      </w:r>
      <w:r>
        <w:t>"</w:t>
      </w:r>
      <w:r w:rsidRPr="008F5CB9">
        <w:rPr>
          <w:lang w:val="en-GB"/>
        </w:rPr>
        <w:t>Fr</w:t>
      </w:r>
      <w:r w:rsidRPr="008F5CB9">
        <w:t>ü</w:t>
      </w:r>
      <w:r w:rsidRPr="008F5CB9">
        <w:rPr>
          <w:lang w:val="en-GB"/>
        </w:rPr>
        <w:t>he</w:t>
      </w:r>
      <w:r w:rsidRPr="008F5CB9">
        <w:t xml:space="preserve"> </w:t>
      </w:r>
      <w:r w:rsidRPr="008F5CB9">
        <w:rPr>
          <w:lang w:val="en-GB"/>
        </w:rPr>
        <w:t>F</w:t>
      </w:r>
      <w:r w:rsidRPr="008F5CB9">
        <w:t>ö</w:t>
      </w:r>
      <w:r w:rsidRPr="008F5CB9">
        <w:rPr>
          <w:lang w:val="en-GB"/>
        </w:rPr>
        <w:t>rderung</w:t>
      </w:r>
      <w:r w:rsidRPr="008F5CB9">
        <w:t xml:space="preserve"> 1+1</w:t>
      </w:r>
      <w:r>
        <w:t>"</w:t>
      </w:r>
      <w:r w:rsidRPr="008F5CB9">
        <w:t>, рассчитанная на всех детей, посещающих подготовительные классы. Дети с низким уровнем владения немецким языком принимаются в детские дошкольные учреждения и проходят максимально а</w:t>
      </w:r>
      <w:r w:rsidRPr="008F5CB9">
        <w:t>к</w:t>
      </w:r>
      <w:r w:rsidRPr="008F5CB9">
        <w:t>тивную языковую подготовку в соответствии с едиными стандартами владения немецким языком, определенными в языковых требованиях, с тем чтобы к пе</w:t>
      </w:r>
      <w:r w:rsidRPr="008F5CB9">
        <w:t>р</w:t>
      </w:r>
      <w:r w:rsidRPr="008F5CB9">
        <w:t>вому классу начальной школы овладеть немецким языком на уровне языка об</w:t>
      </w:r>
      <w:r w:rsidRPr="008F5CB9">
        <w:t>у</w:t>
      </w:r>
      <w:r w:rsidRPr="008F5CB9">
        <w:t xml:space="preserve">чения. </w:t>
      </w:r>
    </w:p>
    <w:p w:rsidR="007E514E" w:rsidRPr="008F5CB9" w:rsidRDefault="007E514E" w:rsidP="00EE64AF">
      <w:pPr>
        <w:pStyle w:val="SingleTxtGR"/>
      </w:pPr>
      <w:r w:rsidRPr="008F5CB9">
        <w:t>85.</w:t>
      </w:r>
      <w:r w:rsidRPr="008F5CB9">
        <w:tab/>
        <w:t>В соответствии с соглашением, предусмотренным статьей 15</w:t>
      </w:r>
      <w:r w:rsidRPr="008F5CB9">
        <w:rPr>
          <w:lang w:val="en-GB"/>
        </w:rPr>
        <w:t>a</w:t>
      </w:r>
      <w:r w:rsidRPr="008F5CB9">
        <w:t xml:space="preserve"> Федерал</w:t>
      </w:r>
      <w:r w:rsidRPr="008F5CB9">
        <w:t>ь</w:t>
      </w:r>
      <w:r w:rsidRPr="008F5CB9">
        <w:t>ного конституционного закона об обязательном бесплатном посещении детских дошкольных учреждений неполного дня, с сентября 2010 года для детей во всех землях на последнем году перед началом обязательного школьного образования было введено обязательное посещение соответствующих детских дошкольных учреждений как минимум четыре дня в неделю при общей продолжительности еженедельных посещений не менее 16</w:t>
      </w:r>
      <w:r>
        <w:t>−</w:t>
      </w:r>
      <w:r w:rsidRPr="008F5CB9">
        <w:t>20 часов. Посещение дневных детских садов является бесплатным и способствует облегчению семейных забот. Цель данной меры – предоставить всем детям максимально широкие возможности для образования и оптимального начала обязательного школьного курса, нез</w:t>
      </w:r>
      <w:r w:rsidRPr="008F5CB9">
        <w:t>а</w:t>
      </w:r>
      <w:r w:rsidRPr="008F5CB9">
        <w:t xml:space="preserve">висимо от их социально-экономического происхождения. </w:t>
      </w:r>
    </w:p>
    <w:p w:rsidR="007E514E" w:rsidRPr="008F5CB9" w:rsidRDefault="007E514E" w:rsidP="00EE64AF">
      <w:pPr>
        <w:pStyle w:val="SingleTxtGR"/>
      </w:pPr>
      <w:r w:rsidRPr="008F5CB9">
        <w:t>86.</w:t>
      </w:r>
      <w:r w:rsidRPr="008F5CB9">
        <w:tab/>
        <w:t>Для достижения этой цели воспитатели детских садов проходят спец</w:t>
      </w:r>
      <w:r w:rsidRPr="008F5CB9">
        <w:t>и</w:t>
      </w:r>
      <w:r w:rsidRPr="008F5CB9">
        <w:t>альное непрерывное обучение в области выявления у детей их уровня владения немецким языком и языковой подготовки с раннего возраста. В ряде детских дошкольных учреждений Вены дети, говорящие на иностранном языке, также зачисляются в группы, преподаватели которых владеют их родными языками, что позволяет им не отрываться от своих культурных корней. Следует также отметить, что межкультурное обучение включено в число принципов препод</w:t>
      </w:r>
      <w:r w:rsidRPr="008F5CB9">
        <w:t>а</w:t>
      </w:r>
      <w:r w:rsidRPr="008F5CB9">
        <w:t xml:space="preserve">вания учебных заведений по дошкольной педагогике и социальной педагогике и что особое внимание уделяется совершенствованию владения немецким языком как языком обучения; кроме того, различные иностранные языки предлагаются в качестве обязательных или факультативных предметов. </w:t>
      </w:r>
    </w:p>
    <w:p w:rsidR="007E514E" w:rsidRPr="008F5CB9" w:rsidRDefault="007E514E" w:rsidP="00EE64AF">
      <w:pPr>
        <w:pStyle w:val="SingleTxtGR"/>
      </w:pPr>
      <w:r w:rsidRPr="008F5CB9">
        <w:t>87.</w:t>
      </w:r>
      <w:r w:rsidRPr="008F5CB9">
        <w:tab/>
        <w:t>В Австрии все лица имеют право на недискриминацио</w:t>
      </w:r>
      <w:r w:rsidR="00742ADA">
        <w:t>нное участие в культурной жизни</w:t>
      </w:r>
      <w:r w:rsidRPr="008F5CB9">
        <w:t xml:space="preserve"> независимо от их этнического происхождения: </w:t>
      </w:r>
    </w:p>
    <w:p w:rsidR="007E514E" w:rsidRPr="008F5CB9" w:rsidRDefault="007E514E" w:rsidP="00EE64AF">
      <w:pPr>
        <w:pStyle w:val="SingleTxtGR"/>
      </w:pPr>
      <w:r>
        <w:tab/>
      </w:r>
      <w:r w:rsidRPr="008F5CB9">
        <w:rPr>
          <w:lang w:val="en-GB"/>
        </w:rPr>
        <w:t>a</w:t>
      </w:r>
      <w:r w:rsidRPr="008F5CB9">
        <w:t>)</w:t>
      </w:r>
      <w:r w:rsidRPr="008F5CB9">
        <w:tab/>
      </w:r>
      <w:r>
        <w:t>в</w:t>
      </w:r>
      <w:r w:rsidRPr="008F5CB9">
        <w:t xml:space="preserve"> пункте 2 статьи 8 Федерального конституционного закона в кач</w:t>
      </w:r>
      <w:r w:rsidRPr="008F5CB9">
        <w:t>е</w:t>
      </w:r>
      <w:r w:rsidRPr="008F5CB9">
        <w:t>стве одной из национальных целей закреплена приверженность Республики (фед</w:t>
      </w:r>
      <w:r w:rsidRPr="008F5CB9">
        <w:t>е</w:t>
      </w:r>
      <w:r w:rsidRPr="008F5CB9">
        <w:t>рального государства, земель и муниципалитетов) ее развитому языковому и культурному разнообразию, носителями которого являются автохтонные э</w:t>
      </w:r>
      <w:r w:rsidRPr="008F5CB9">
        <w:t>т</w:t>
      </w:r>
      <w:r w:rsidRPr="008F5CB9">
        <w:t>нические группы, а также сохранению, безопасности и уважению этих этнич</w:t>
      </w:r>
      <w:r w:rsidRPr="008F5CB9">
        <w:t>е</w:t>
      </w:r>
      <w:r w:rsidRPr="008F5CB9">
        <w:t>ских групп. Закон об этнических группах гласит, что федеральное государство наряду с принятием</w:t>
      </w:r>
      <w:r>
        <w:t xml:space="preserve"> </w:t>
      </w:r>
      <w:r w:rsidRPr="008F5CB9">
        <w:t>мер по общей поддержке должно оказывать финансовую помощь в осуществлении мероприятий и проектов, направленных на сохран</w:t>
      </w:r>
      <w:r w:rsidRPr="008F5CB9">
        <w:t>е</w:t>
      </w:r>
      <w:r w:rsidRPr="008F5CB9">
        <w:t>ние и обеспечение безопасного существования этнических групп, их обычаев и традиций, а также их характерных черт и прав. Для содействия единению ра</w:t>
      </w:r>
      <w:r w:rsidRPr="008F5CB9">
        <w:t>з</w:t>
      </w:r>
      <w:r w:rsidRPr="008F5CB9">
        <w:t>личных групп населения важно, чтобы федеральное государство субсидировало межкультурные проекты по укреплению мирного сосуществования этнических групп, особенно в районах расселения этих групп;</w:t>
      </w:r>
    </w:p>
    <w:p w:rsidR="007E514E" w:rsidRPr="008F5CB9" w:rsidRDefault="007E514E" w:rsidP="00EE64AF">
      <w:pPr>
        <w:pStyle w:val="SingleTxtGR"/>
      </w:pPr>
      <w:r>
        <w:tab/>
      </w:r>
      <w:r w:rsidRPr="008F5CB9">
        <w:rPr>
          <w:lang w:val="en-GB"/>
        </w:rPr>
        <w:t>b</w:t>
      </w:r>
      <w:r w:rsidRPr="008F5CB9">
        <w:t>)</w:t>
      </w:r>
      <w:r w:rsidRPr="008F5CB9">
        <w:tab/>
      </w:r>
      <w:r>
        <w:t>н</w:t>
      </w:r>
      <w:r w:rsidRPr="008F5CB9">
        <w:t>апример, в связи с 90-летием проведения референдума в Каринтии на период 2011</w:t>
      </w:r>
      <w:r>
        <w:t>−</w:t>
      </w:r>
      <w:r w:rsidRPr="008F5CB9">
        <w:t>2015 годов будет выделено финансирование в объеме 4 млн. евро, предназначенное, в частности, для проектов в области развития мирного сосуществования и мероприятий по укреплению доверия (Бюллетень фед</w:t>
      </w:r>
      <w:r w:rsidRPr="008F5CB9">
        <w:t>е</w:t>
      </w:r>
      <w:r w:rsidRPr="008F5CB9">
        <w:t xml:space="preserve">ральных законов, том </w:t>
      </w:r>
      <w:r w:rsidRPr="008F5CB9">
        <w:rPr>
          <w:lang w:val="en-US"/>
        </w:rPr>
        <w:t>I</w:t>
      </w:r>
      <w:r w:rsidRPr="008F5CB9">
        <w:t>, № 48/2011);</w:t>
      </w:r>
    </w:p>
    <w:p w:rsidR="007E514E" w:rsidRDefault="007E514E" w:rsidP="00EE64AF">
      <w:pPr>
        <w:pStyle w:val="SingleTxtGR"/>
      </w:pPr>
      <w:r>
        <w:tab/>
      </w:r>
      <w:r w:rsidRPr="008F5CB9">
        <w:rPr>
          <w:lang w:val="en-GB"/>
        </w:rPr>
        <w:t>c</w:t>
      </w:r>
      <w:r w:rsidRPr="008F5CB9">
        <w:t>)</w:t>
      </w:r>
      <w:r w:rsidRPr="008F5CB9">
        <w:tab/>
      </w:r>
      <w:r>
        <w:t>в</w:t>
      </w:r>
      <w:r w:rsidRPr="008F5CB9">
        <w:t xml:space="preserve"> сфере культуры Австрийская Республика поддерживает мног</w:t>
      </w:r>
      <w:r w:rsidRPr="008F5CB9">
        <w:t>о</w:t>
      </w:r>
      <w:r w:rsidRPr="008F5CB9">
        <w:t>численные мероприятия, направленные на укрепление взаимопонимания между этническими группами и на постепенное изжитие предрассудков. В русле этой поддержки прежде всего осуществляется субсидирование этнических групп в Австрии, на нужды которых, например, только по линии Федерального мин</w:t>
      </w:r>
      <w:r w:rsidRPr="008F5CB9">
        <w:t>и</w:t>
      </w:r>
      <w:r w:rsidRPr="008F5CB9">
        <w:t>стерства образования, искусств и культуры в 2009 году была выделена сумма в 841</w:t>
      </w:r>
      <w:r>
        <w:t xml:space="preserve"> </w:t>
      </w:r>
      <w:r w:rsidRPr="008F5CB9">
        <w:t>000 евро. С помощью этого финансирования субсидировались такие стру</w:t>
      </w:r>
      <w:r w:rsidRPr="008F5CB9">
        <w:t>к</w:t>
      </w:r>
      <w:r w:rsidRPr="008F5CB9">
        <w:t>туры, как культурные ассоциации, детские сады или библиотеки для этнич</w:t>
      </w:r>
      <w:r w:rsidRPr="008F5CB9">
        <w:t>е</w:t>
      </w:r>
      <w:r w:rsidRPr="008F5CB9">
        <w:t>ских групп, выпуск книг и фильмов на языках этнических групп, языковые ку</w:t>
      </w:r>
      <w:r w:rsidRPr="008F5CB9">
        <w:t>р</w:t>
      </w:r>
      <w:r w:rsidRPr="008F5CB9">
        <w:t>сы и выставки мастеров изобразительных искусств различного этнического происхождения, а также другие мероприятия (например, театральные и танц</w:t>
      </w:r>
      <w:r w:rsidRPr="008F5CB9">
        <w:t>е</w:t>
      </w:r>
      <w:r w:rsidRPr="008F5CB9">
        <w:t>вальные постановки, музыкальные фестивали и т.п.); наряду с этим оказыв</w:t>
      </w:r>
      <w:r w:rsidRPr="008F5CB9">
        <w:t>а</w:t>
      </w:r>
      <w:r w:rsidRPr="008F5CB9">
        <w:t>лась помощь в рамках системы поддержки этнических групп при Федеральной канцелярии (в объеме 3,868 млн. евро в год). В 2008</w:t>
      </w:r>
      <w:r>
        <w:t>−</w:t>
      </w:r>
      <w:r w:rsidRPr="008F5CB9">
        <w:t>2011 годах на культурные проекты орг</w:t>
      </w:r>
      <w:r w:rsidRPr="008F5CB9">
        <w:t>а</w:t>
      </w:r>
      <w:r w:rsidRPr="008F5CB9">
        <w:t>низаций общины рома ежегодно выделялось примерно от 120</w:t>
      </w:r>
      <w:r>
        <w:t xml:space="preserve"> </w:t>
      </w:r>
      <w:r w:rsidRPr="008F5CB9">
        <w:t>000 до 138</w:t>
      </w:r>
      <w:r>
        <w:t xml:space="preserve"> </w:t>
      </w:r>
      <w:r w:rsidRPr="008F5CB9">
        <w:t>000 евро (см. также статью 2, В). В качестве примера на уровне земель можно сообщить, что в Вене субсидии в области культуры и искусства выдел</w:t>
      </w:r>
      <w:r w:rsidRPr="008F5CB9">
        <w:t>я</w:t>
      </w:r>
      <w:r w:rsidRPr="008F5CB9">
        <w:t>ются тол</w:t>
      </w:r>
      <w:r w:rsidRPr="008F5CB9">
        <w:t>ь</w:t>
      </w:r>
      <w:r w:rsidRPr="008F5CB9">
        <w:t>ко лицам (физическим или юридическим), соблюдающим положения о запрете дискриминации. В Вене</w:t>
      </w:r>
      <w:r>
        <w:t xml:space="preserve"> </w:t>
      </w:r>
      <w:r w:rsidRPr="008F5CB9">
        <w:t>у каждого есть возможность участвовать в культурной жизни. Небольшие театры особенно часто служат местом для встреч лиц разного этнического происхождения. Вена также способствует ре</w:t>
      </w:r>
      <w:r w:rsidRPr="008F5CB9">
        <w:t>а</w:t>
      </w:r>
      <w:r w:rsidRPr="008F5CB9">
        <w:t xml:space="preserve">лизации </w:t>
      </w:r>
      <w:r>
        <w:t>"</w:t>
      </w:r>
      <w:r w:rsidRPr="008F5CB9">
        <w:t>права на равное участие в культурной жизни</w:t>
      </w:r>
      <w:r>
        <w:t>"</w:t>
      </w:r>
      <w:r w:rsidRPr="008F5CB9">
        <w:t>, дава</w:t>
      </w:r>
      <w:r w:rsidR="00742ADA">
        <w:t>я лицам с низким уровнем дохода</w:t>
      </w:r>
      <w:r w:rsidRPr="008F5CB9">
        <w:t xml:space="preserve"> н</w:t>
      </w:r>
      <w:r w:rsidR="00742ADA">
        <w:t>езависимо от их происхождения</w:t>
      </w:r>
      <w:r w:rsidRPr="008F5CB9">
        <w:t xml:space="preserve"> возможность посещать кул</w:t>
      </w:r>
      <w:r w:rsidRPr="008F5CB9">
        <w:t>ь</w:t>
      </w:r>
      <w:r w:rsidRPr="008F5CB9">
        <w:t>турные мер</w:t>
      </w:r>
      <w:r w:rsidRPr="008F5CB9">
        <w:t>о</w:t>
      </w:r>
      <w:r w:rsidRPr="008F5CB9">
        <w:t xml:space="preserve">приятия; в качестве примера можно упомянуть кампанию </w:t>
      </w:r>
      <w:r>
        <w:t>"</w:t>
      </w:r>
      <w:r w:rsidRPr="008F5CB9">
        <w:rPr>
          <w:lang w:val="en-GB"/>
        </w:rPr>
        <w:t>Hunger</w:t>
      </w:r>
      <w:r w:rsidRPr="008F5CB9">
        <w:t xml:space="preserve"> </w:t>
      </w:r>
      <w:r w:rsidRPr="008F5CB9">
        <w:rPr>
          <w:lang w:val="en-GB"/>
        </w:rPr>
        <w:t>auf</w:t>
      </w:r>
      <w:r w:rsidRPr="008F5CB9">
        <w:t xml:space="preserve"> </w:t>
      </w:r>
      <w:r w:rsidRPr="008F5CB9">
        <w:rPr>
          <w:lang w:val="en-GB"/>
        </w:rPr>
        <w:t>Kunst</w:t>
      </w:r>
      <w:r w:rsidRPr="008F5CB9">
        <w:t xml:space="preserve"> </w:t>
      </w:r>
      <w:r w:rsidRPr="008F5CB9">
        <w:rPr>
          <w:lang w:val="en-GB"/>
        </w:rPr>
        <w:t>und</w:t>
      </w:r>
      <w:r w:rsidRPr="008F5CB9">
        <w:t xml:space="preserve"> </w:t>
      </w:r>
      <w:r w:rsidRPr="008F5CB9">
        <w:rPr>
          <w:lang w:val="en-GB"/>
        </w:rPr>
        <w:t>Kultur</w:t>
      </w:r>
      <w:r>
        <w:t>"</w:t>
      </w:r>
      <w:r w:rsidRPr="008F5CB9">
        <w:t>. В большинстве учреждений культуры предусмотрены квоты на билеты для студентов, пожилых людей и лиц с низким доходом, отк</w:t>
      </w:r>
      <w:r w:rsidRPr="008F5CB9">
        <w:t>у</w:t>
      </w:r>
      <w:r w:rsidRPr="008F5CB9">
        <w:t>да бы они ни пр</w:t>
      </w:r>
      <w:r w:rsidRPr="008F5CB9">
        <w:t>и</w:t>
      </w:r>
      <w:r w:rsidRPr="008F5CB9">
        <w:t>были;</w:t>
      </w:r>
    </w:p>
    <w:p w:rsidR="00536F73" w:rsidRPr="00DC4559" w:rsidRDefault="00536F73" w:rsidP="00EE64AF">
      <w:pPr>
        <w:pStyle w:val="SingleTxtGR"/>
      </w:pPr>
      <w:r>
        <w:tab/>
      </w:r>
      <w:r w:rsidRPr="00DC4559">
        <w:rPr>
          <w:lang w:val="en-GB"/>
        </w:rPr>
        <w:t>d</w:t>
      </w:r>
      <w:r w:rsidRPr="00DC4559">
        <w:t>)</w:t>
      </w:r>
      <w:r w:rsidRPr="00DC4559">
        <w:tab/>
        <w:t>Фонд некоммерческого вещания в соответствии со статьей 29 Зак</w:t>
      </w:r>
      <w:r w:rsidRPr="00DC4559">
        <w:t>о</w:t>
      </w:r>
      <w:r w:rsidRPr="00DC4559">
        <w:t xml:space="preserve">на о регулирующем органе </w:t>
      </w:r>
      <w:r>
        <w:t>"</w:t>
      </w:r>
      <w:r w:rsidRPr="00DC4559">
        <w:t>КоммАустриа</w:t>
      </w:r>
      <w:r>
        <w:t>"</w:t>
      </w:r>
      <w:r w:rsidRPr="00DC4559">
        <w:t xml:space="preserve"> (</w:t>
      </w:r>
      <w:r w:rsidRPr="00DC4559">
        <w:rPr>
          <w:lang w:val="en-GB"/>
        </w:rPr>
        <w:t>KommAustria</w:t>
      </w:r>
      <w:r w:rsidRPr="00DC4559">
        <w:t>-</w:t>
      </w:r>
      <w:r w:rsidRPr="00DC4559">
        <w:rPr>
          <w:lang w:val="en-GB"/>
        </w:rPr>
        <w:t>Gesetz</w:t>
      </w:r>
      <w:r w:rsidRPr="00DC4559">
        <w:t>, Бюллетень федеральных законов, том</w:t>
      </w:r>
      <w:r w:rsidRPr="00DC4559">
        <w:rPr>
          <w:lang w:val="en-GB"/>
        </w:rPr>
        <w:t> I</w:t>
      </w:r>
      <w:r w:rsidRPr="00DC4559">
        <w:t>, № 32/2001 с изменениями, внесенными Бюллет</w:t>
      </w:r>
      <w:r w:rsidRPr="00DC4559">
        <w:t>е</w:t>
      </w:r>
      <w:r w:rsidRPr="00DC4559">
        <w:t xml:space="preserve">нем федеральных законов, том </w:t>
      </w:r>
      <w:r w:rsidRPr="00DC4559">
        <w:rPr>
          <w:lang w:val="en-GB"/>
        </w:rPr>
        <w:t>I</w:t>
      </w:r>
      <w:r w:rsidRPr="00DC4559">
        <w:t>, №</w:t>
      </w:r>
      <w:r w:rsidRPr="00DC4559">
        <w:rPr>
          <w:lang w:val="en-GB"/>
        </w:rPr>
        <w:t> </w:t>
      </w:r>
      <w:r w:rsidRPr="00DC4559">
        <w:t>111/2010) и Фонд частного (коммерческого) в</w:t>
      </w:r>
      <w:r w:rsidRPr="00DC4559">
        <w:t>е</w:t>
      </w:r>
      <w:r w:rsidRPr="00DC4559">
        <w:t>щания на основании статьи 30 этого же закона в руководящих принципах своей деятельности предусматривают субсидирование программ. Цель этих субсидий – стимулировать производство и вещание культурных программ, имеющих типичные австрийские и европейские черты. В русле этой политики среди критериев субсидирования указаны наличие отчетливой австрийской, р</w:t>
      </w:r>
      <w:r w:rsidRPr="00DC4559">
        <w:t>е</w:t>
      </w:r>
      <w:r w:rsidRPr="00DC4559">
        <w:t>гиональной или местной ориентации программ и/или сохранение, укрепление и продвижение в европейском контексте самобытности Австрии, в частности ее реги</w:t>
      </w:r>
      <w:r w:rsidRPr="00DC4559">
        <w:t>о</w:t>
      </w:r>
      <w:r w:rsidRPr="00DC4559">
        <w:t>нальных и местных особенностей. Так, Фондом некоммерческого вещания предусмотрен критерий, согласно которому при субсидировании программ принимаются во внимание языки, используемые признанными в Австрии этн</w:t>
      </w:r>
      <w:r w:rsidRPr="00DC4559">
        <w:t>и</w:t>
      </w:r>
      <w:r w:rsidRPr="00DC4559">
        <w:t>ческими группами (</w:t>
      </w:r>
      <w:r w:rsidRPr="00DC4559">
        <w:rPr>
          <w:lang w:val="en-GB"/>
        </w:rPr>
        <w:t>http</w:t>
      </w:r>
      <w:r w:rsidRPr="00DC4559">
        <w:t>://</w:t>
      </w:r>
      <w:r w:rsidRPr="00DC4559">
        <w:rPr>
          <w:lang w:val="en-GB"/>
        </w:rPr>
        <w:t>www</w:t>
      </w:r>
      <w:r w:rsidRPr="00DC4559">
        <w:t>.</w:t>
      </w:r>
      <w:r w:rsidRPr="00DC4559">
        <w:rPr>
          <w:lang w:val="en-GB"/>
        </w:rPr>
        <w:t>rtr</w:t>
      </w:r>
      <w:r w:rsidRPr="00DC4559">
        <w:t>.</w:t>
      </w:r>
      <w:r w:rsidRPr="00DC4559">
        <w:rPr>
          <w:lang w:val="en-GB"/>
        </w:rPr>
        <w:t>at</w:t>
      </w:r>
      <w:r w:rsidRPr="00DC4559">
        <w:t>). В 2011 г</w:t>
      </w:r>
      <w:r>
        <w:t>оду</w:t>
      </w:r>
      <w:r w:rsidRPr="00DC4559">
        <w:t xml:space="preserve"> было выделено 2 млн. евро на субсидирование частного некоммерческого вещания в системе австрийских СМИ и на оказание поддержки некоммерческих средств вещания в подготовке разнообразных высококачественных программ, содействующих развитию кул</w:t>
      </w:r>
      <w:r w:rsidRPr="00DC4559">
        <w:t>ь</w:t>
      </w:r>
      <w:r w:rsidRPr="00DC4559">
        <w:t>туры Австрии, культурного разнообразия, австрийского и европейского мент</w:t>
      </w:r>
      <w:r w:rsidRPr="00DC4559">
        <w:t>а</w:t>
      </w:r>
      <w:r w:rsidRPr="00DC4559">
        <w:t xml:space="preserve">литета, а также участию, информированию </w:t>
      </w:r>
      <w:r>
        <w:t>и просвещению населения. В 2011 </w:t>
      </w:r>
      <w:r w:rsidRPr="00DC4559">
        <w:t>году объем субсидирования частного коммерческого вещания в рамках двойственной вещательной системы Австрии составил 10 млн. евро. Корпор</w:t>
      </w:r>
      <w:r w:rsidRPr="00DC4559">
        <w:t>а</w:t>
      </w:r>
      <w:r w:rsidRPr="00DC4559">
        <w:t xml:space="preserve">ция </w:t>
      </w:r>
      <w:r>
        <w:t>"</w:t>
      </w:r>
      <w:r w:rsidRPr="00DC4559">
        <w:t>А</w:t>
      </w:r>
      <w:r w:rsidRPr="00DC4559">
        <w:t>в</w:t>
      </w:r>
      <w:r w:rsidRPr="00DC4559">
        <w:t>стрийское радио и телевидение</w:t>
      </w:r>
      <w:r>
        <w:t>"</w:t>
      </w:r>
      <w:r w:rsidRPr="00DC4559">
        <w:t xml:space="preserve"> (ЭРФ) транслирует программы для всех шести признанных этнических групп. В дополнение к ежедневным нов</w:t>
      </w:r>
      <w:r w:rsidRPr="00DC4559">
        <w:t>о</w:t>
      </w:r>
      <w:r w:rsidRPr="00DC4559">
        <w:t>стным пр</w:t>
      </w:r>
      <w:r w:rsidRPr="00DC4559">
        <w:t>о</w:t>
      </w:r>
      <w:r w:rsidRPr="00DC4559">
        <w:t>граммам на хорватском и венгерском языках, например, департамент по делам этнических групп ЭРФ в студии земли Бургенланд транслирует в о</w:t>
      </w:r>
      <w:r w:rsidRPr="00DC4559">
        <w:t>б</w:t>
      </w:r>
      <w:r w:rsidRPr="00DC4559">
        <w:t>щей сложности 13 радиожурналов в неделю (семь на хорватском, два на венге</w:t>
      </w:r>
      <w:r w:rsidRPr="00DC4559">
        <w:t>р</w:t>
      </w:r>
      <w:r w:rsidRPr="00DC4559">
        <w:t>ском, два на чешском, один на словацком и один на цыганском языках), охват</w:t>
      </w:r>
      <w:r w:rsidRPr="00DC4559">
        <w:t>ы</w:t>
      </w:r>
      <w:r w:rsidRPr="00DC4559">
        <w:t xml:space="preserve">вающих политику, культуру и спорт. Большое внимание вопросам, связанным с этническими группами, уделяется как в радио- и телепрограммах на немецком языке, так и в специальных телепрограммах студии земли Бургенланд. Кроме того, например, с марта 2004 года ЭРФ в сотрудничестве с </w:t>
      </w:r>
      <w:r>
        <w:t>"</w:t>
      </w:r>
      <w:r w:rsidRPr="00DC4559">
        <w:t>АКО Локалрадио ГмбХ</w:t>
      </w:r>
      <w:r>
        <w:t>"</w:t>
      </w:r>
      <w:r w:rsidRPr="00DC4559">
        <w:t xml:space="preserve"> готовила информационно-развлекательную программу на словенском языке общей продолжительностью восемь часов в день, которая транслиров</w:t>
      </w:r>
      <w:r w:rsidRPr="00DC4559">
        <w:t>а</w:t>
      </w:r>
      <w:r w:rsidRPr="00DC4559">
        <w:t xml:space="preserve">лась частной радиостанцией </w:t>
      </w:r>
      <w:r>
        <w:t>"</w:t>
      </w:r>
      <w:r w:rsidRPr="00DC4559">
        <w:t>Радио ДВА-АГОРА</w:t>
      </w:r>
      <w:r>
        <w:t>"</w:t>
      </w:r>
      <w:r w:rsidRPr="00DC4559">
        <w:t xml:space="preserve">. Остальная часть эфирного времени </w:t>
      </w:r>
      <w:r>
        <w:t>"</w:t>
      </w:r>
      <w:r w:rsidRPr="00DC4559">
        <w:t>АКО Локалрадио ГмбХ</w:t>
      </w:r>
      <w:r>
        <w:t>"</w:t>
      </w:r>
      <w:r w:rsidRPr="00DC4559">
        <w:t xml:space="preserve"> посвящена программам и сюжетам на сл</w:t>
      </w:r>
      <w:r w:rsidRPr="00DC4559">
        <w:t>о</w:t>
      </w:r>
      <w:r w:rsidRPr="00DC4559">
        <w:t>венском языке. Это значит, что в Каринтии ведется круглосуточное радиовещ</w:t>
      </w:r>
      <w:r w:rsidRPr="00DC4559">
        <w:t>а</w:t>
      </w:r>
      <w:r w:rsidRPr="00DC4559">
        <w:t xml:space="preserve">ние для словенской этнической группы. В 2011 году был продлен срок действия частной вещательной лицензии </w:t>
      </w:r>
      <w:r>
        <w:t>"</w:t>
      </w:r>
      <w:r w:rsidRPr="00DC4559">
        <w:t>Радио Агора</w:t>
      </w:r>
      <w:r>
        <w:t>"</w:t>
      </w:r>
      <w:r w:rsidRPr="00DC4559">
        <w:t xml:space="preserve"> (см. также комментарии по ст</w:t>
      </w:r>
      <w:r w:rsidRPr="00DC4559">
        <w:t>а</w:t>
      </w:r>
      <w:r w:rsidRPr="00DC4559">
        <w:t>тье 7, С);</w:t>
      </w:r>
    </w:p>
    <w:p w:rsidR="00536F73" w:rsidRPr="00DC4559" w:rsidRDefault="00536F73" w:rsidP="00EE64AF">
      <w:pPr>
        <w:pStyle w:val="SingleTxtGR"/>
      </w:pPr>
      <w:r>
        <w:tab/>
      </w:r>
      <w:r w:rsidRPr="00DC4559">
        <w:rPr>
          <w:lang w:val="en-GB"/>
        </w:rPr>
        <w:t>e</w:t>
      </w:r>
      <w:r w:rsidRPr="00DC4559">
        <w:t>)</w:t>
      </w:r>
      <w:r w:rsidRPr="00DC4559">
        <w:tab/>
      </w:r>
      <w:r>
        <w:t>в</w:t>
      </w:r>
      <w:r w:rsidRPr="00DC4559">
        <w:t xml:space="preserve"> области спорта Австрия следовала антирасистским рекомендац</w:t>
      </w:r>
      <w:r w:rsidRPr="00DC4559">
        <w:t>и</w:t>
      </w:r>
      <w:r w:rsidRPr="00DC4559">
        <w:t>ям Совета Европы. Если спортивные мероприятия в этнических группах вкл</w:t>
      </w:r>
      <w:r w:rsidRPr="00DC4559">
        <w:t>ю</w:t>
      </w:r>
      <w:r w:rsidRPr="00DC4559">
        <w:t>чают традиционные, объ</w:t>
      </w:r>
      <w:r w:rsidR="00421C08">
        <w:t>единяющие и социальные элементы</w:t>
      </w:r>
      <w:r w:rsidRPr="00DC4559">
        <w:t xml:space="preserve"> или если спорти</w:t>
      </w:r>
      <w:r w:rsidRPr="00DC4559">
        <w:t>в</w:t>
      </w:r>
      <w:r w:rsidRPr="00DC4559">
        <w:t>ные тренировки для детей и подростков способствуют консолидации языковых навыков этнических групп, такие виды деятельности также субсидируются по линии механизма по оказанию помощи этническим группам. Спортивные асс</w:t>
      </w:r>
      <w:r w:rsidRPr="00DC4559">
        <w:t>о</w:t>
      </w:r>
      <w:r w:rsidRPr="00DC4559">
        <w:t>циации и федерации реализуют проекты в области интеграции на уровне земель и на федеральном уровне. С помощью федерального субсидирования спорти</w:t>
      </w:r>
      <w:r w:rsidRPr="00DC4559">
        <w:t>в</w:t>
      </w:r>
      <w:r w:rsidRPr="00DC4559">
        <w:t>ной деятельности федеральное правительство может стимулировать более а</w:t>
      </w:r>
      <w:r w:rsidRPr="00DC4559">
        <w:t>к</w:t>
      </w:r>
      <w:r w:rsidRPr="00DC4559">
        <w:t>тивное использование спорта в интеграционных процессах. Например, субс</w:t>
      </w:r>
      <w:r w:rsidRPr="00DC4559">
        <w:t>и</w:t>
      </w:r>
      <w:r w:rsidRPr="00DC4559">
        <w:t>дии выделяются на осуществление проектов в интересах женщин и девочек в сельских районах с населением, имеющим мигрантские корни, а также на пр</w:t>
      </w:r>
      <w:r w:rsidRPr="00DC4559">
        <w:t>о</w:t>
      </w:r>
      <w:r w:rsidRPr="00DC4559">
        <w:t>ведение мероприятий по интеграции на основе языка и спорта для молодежи крупных городов. Аналогичным образом федеральное субсидирование спо</w:t>
      </w:r>
      <w:r w:rsidRPr="00DC4559">
        <w:t>р</w:t>
      </w:r>
      <w:r w:rsidRPr="00DC4559">
        <w:t>тивной деятельности предоставлялось такой целевой группе, как просит</w:t>
      </w:r>
      <w:r w:rsidRPr="00DC4559">
        <w:t>е</w:t>
      </w:r>
      <w:r w:rsidRPr="00DC4559">
        <w:t>ли убежища;</w:t>
      </w:r>
    </w:p>
    <w:p w:rsidR="00536F73" w:rsidRPr="00DC4559" w:rsidRDefault="00536F73" w:rsidP="00EE64AF">
      <w:pPr>
        <w:pStyle w:val="SingleTxtGR"/>
      </w:pPr>
      <w:r>
        <w:tab/>
      </w:r>
      <w:r w:rsidRPr="00DC4559">
        <w:rPr>
          <w:lang w:val="en-GB"/>
        </w:rPr>
        <w:t>f</w:t>
      </w:r>
      <w:r w:rsidRPr="00DC4559">
        <w:t>)</w:t>
      </w:r>
      <w:r w:rsidRPr="00DC4559">
        <w:tab/>
      </w:r>
      <w:r>
        <w:t>п</w:t>
      </w:r>
      <w:r w:rsidRPr="00DC4559">
        <w:t>раво доступа в общественные места защищено</w:t>
      </w:r>
      <w:r>
        <w:t xml:space="preserve"> положениями пункта</w:t>
      </w:r>
      <w:r>
        <w:rPr>
          <w:lang w:val="en-US"/>
        </w:rPr>
        <w:t> </w:t>
      </w:r>
      <w:r>
        <w:t>1</w:t>
      </w:r>
      <w:r>
        <w:rPr>
          <w:lang w:val="en-US"/>
        </w:rPr>
        <w:t> </w:t>
      </w:r>
      <w:r w:rsidRPr="00DC4559">
        <w:t xml:space="preserve">(3) статьи </w:t>
      </w:r>
      <w:r w:rsidRPr="00DC4559">
        <w:rPr>
          <w:lang w:val="en-GB"/>
        </w:rPr>
        <w:t>III</w:t>
      </w:r>
      <w:r w:rsidRPr="00DC4559">
        <w:t xml:space="preserve"> Вводного закона к законам об административной проц</w:t>
      </w:r>
      <w:r w:rsidRPr="00DC4559">
        <w:t>е</w:t>
      </w:r>
      <w:r w:rsidRPr="00DC4559">
        <w:t xml:space="preserve">дуре; любое лицо, которое </w:t>
      </w:r>
      <w:r>
        <w:t>"</w:t>
      </w:r>
      <w:r w:rsidRPr="00DC4559">
        <w:t>дискриминирует других лиц исключительно на о</w:t>
      </w:r>
      <w:r w:rsidRPr="00DC4559">
        <w:t>с</w:t>
      </w:r>
      <w:r w:rsidRPr="00DC4559">
        <w:t>нове их расы, цвета кожи, национального или этнического происхождения, р</w:t>
      </w:r>
      <w:r w:rsidRPr="00DC4559">
        <w:t>е</w:t>
      </w:r>
      <w:r w:rsidRPr="00DC4559">
        <w:t>лигио</w:t>
      </w:r>
      <w:r w:rsidR="00E869C6">
        <w:t>зных верований или инвалидности</w:t>
      </w:r>
      <w:r w:rsidRPr="00DC4559">
        <w:t xml:space="preserve"> либо препятствует им в доступе к о</w:t>
      </w:r>
      <w:r w:rsidRPr="00DC4559">
        <w:t>б</w:t>
      </w:r>
      <w:r w:rsidRPr="00DC4559">
        <w:t>щественным местам или в пользовании услугами, предназначенными для ма</w:t>
      </w:r>
      <w:r w:rsidRPr="00DC4559">
        <w:t>с</w:t>
      </w:r>
      <w:r w:rsidRPr="00DC4559">
        <w:t>сового публичного потребления</w:t>
      </w:r>
      <w:r w:rsidRPr="0046324D">
        <w:t>"</w:t>
      </w:r>
      <w:r w:rsidRPr="00DC4559">
        <w:t>, совершает как минимум административное правонаруш</w:t>
      </w:r>
      <w:r w:rsidRPr="00DC4559">
        <w:t>е</w:t>
      </w:r>
      <w:r w:rsidRPr="00DC4559">
        <w:t xml:space="preserve">ние (наказуемое штрафом в размере до 1 090 евро) и подлежит преследованию </w:t>
      </w:r>
      <w:r w:rsidRPr="00DC4559">
        <w:rPr>
          <w:lang w:val="en-GB"/>
        </w:rPr>
        <w:t>ex</w:t>
      </w:r>
      <w:r w:rsidRPr="00DC4559">
        <w:t xml:space="preserve"> </w:t>
      </w:r>
      <w:r w:rsidRPr="00DC4559">
        <w:rPr>
          <w:lang w:val="en-GB"/>
        </w:rPr>
        <w:t>officio</w:t>
      </w:r>
      <w:r w:rsidRPr="00DC4559">
        <w:t>. Кроме того, при проявлении дискриминации в сфере трудовых отношений, доступа к товарам и услугам могут применяться полож</w:t>
      </w:r>
      <w:r w:rsidRPr="00DC4559">
        <w:t>е</w:t>
      </w:r>
      <w:r w:rsidRPr="00DC4559">
        <w:t>ния Закона о ра</w:t>
      </w:r>
      <w:r w:rsidRPr="00DC4559">
        <w:t>в</w:t>
      </w:r>
      <w:r w:rsidRPr="00DC4559">
        <w:t>ном обращении (см. также комментарии к статьям 1, А и 6, А).</w:t>
      </w:r>
    </w:p>
    <w:p w:rsidR="00536F73" w:rsidRPr="00DC4559" w:rsidRDefault="00536F73" w:rsidP="00EE64AF">
      <w:pPr>
        <w:pStyle w:val="H1GR"/>
      </w:pPr>
      <w:r w:rsidRPr="00DC4559">
        <w:tab/>
      </w:r>
      <w:r w:rsidRPr="00DC4559">
        <w:rPr>
          <w:lang w:val="en-GB"/>
        </w:rPr>
        <w:t>B</w:t>
      </w:r>
      <w:r w:rsidRPr="00DC4559">
        <w:t>.</w:t>
      </w:r>
      <w:r w:rsidRPr="00DC4559">
        <w:tab/>
        <w:t>Информация по различным группам жертв и</w:t>
      </w:r>
      <w:r>
        <w:t>ли</w:t>
      </w:r>
      <w:r>
        <w:rPr>
          <w:lang w:val="en-US"/>
        </w:rPr>
        <w:t> </w:t>
      </w:r>
      <w:r w:rsidRPr="00DC4559">
        <w:t>потенциальных жертв расовой дискриминации</w:t>
      </w:r>
    </w:p>
    <w:p w:rsidR="00536F73" w:rsidRPr="00DC4559" w:rsidRDefault="00536F73" w:rsidP="00EE64AF">
      <w:pPr>
        <w:pStyle w:val="H23GR"/>
      </w:pPr>
      <w:r w:rsidRPr="00DC4559">
        <w:tab/>
      </w:r>
      <w:r w:rsidRPr="00DC4559">
        <w:tab/>
        <w:t>Вопросы 1−6 Руководящих принципов Комитета относительно подготовки документа по КЛРД</w:t>
      </w:r>
    </w:p>
    <w:p w:rsidR="00536F73" w:rsidRPr="00DC4559" w:rsidRDefault="00536F73" w:rsidP="00EE64AF">
      <w:pPr>
        <w:pStyle w:val="SingleTxtGR"/>
      </w:pPr>
      <w:r w:rsidRPr="00DC4559">
        <w:t>88.</w:t>
      </w:r>
      <w:r w:rsidRPr="00DC4559">
        <w:tab/>
        <w:t xml:space="preserve">В этой связи следует сослаться </w:t>
      </w:r>
      <w:r w:rsidR="00E869C6">
        <w:t>на Доклад об интеграции, который</w:t>
      </w:r>
      <w:r w:rsidRPr="00DC4559">
        <w:t xml:space="preserve"> уже упоминался в начале настоящего документа, Статистический ежегодник (см.</w:t>
      </w:r>
      <w:r>
        <w:rPr>
          <w:lang w:val="en-US"/>
        </w:rPr>
        <w:t> </w:t>
      </w:r>
      <w:hyperlink r:id="rId26" w:history="1">
        <w:r w:rsidRPr="00DC4559">
          <w:rPr>
            <w:rStyle w:val="Hyperlink"/>
            <w:u w:val="none"/>
            <w:lang w:val="en-GB"/>
          </w:rPr>
          <w:t>http</w:t>
        </w:r>
        <w:r w:rsidRPr="00DC4559">
          <w:rPr>
            <w:rStyle w:val="Hyperlink"/>
            <w:u w:val="none"/>
          </w:rPr>
          <w:t>://</w:t>
        </w:r>
        <w:r w:rsidRPr="00DC4559">
          <w:rPr>
            <w:rStyle w:val="Hyperlink"/>
            <w:u w:val="none"/>
            <w:lang w:val="en-GB"/>
          </w:rPr>
          <w:t>www</w:t>
        </w:r>
        <w:r w:rsidRPr="00DC4559">
          <w:rPr>
            <w:rStyle w:val="Hyperlink"/>
            <w:u w:val="none"/>
          </w:rPr>
          <w:t>.</w:t>
        </w:r>
        <w:r w:rsidRPr="00DC4559">
          <w:rPr>
            <w:rStyle w:val="Hyperlink"/>
            <w:u w:val="none"/>
            <w:lang w:val="en-GB"/>
          </w:rPr>
          <w:t>statistik</w:t>
        </w:r>
        <w:r w:rsidRPr="00DC4559">
          <w:rPr>
            <w:rStyle w:val="Hyperlink"/>
            <w:u w:val="none"/>
          </w:rPr>
          <w:t>.</w:t>
        </w:r>
        <w:r w:rsidRPr="00DC4559">
          <w:rPr>
            <w:rStyle w:val="Hyperlink"/>
            <w:u w:val="none"/>
            <w:lang w:val="en-GB"/>
          </w:rPr>
          <w:t>at</w:t>
        </w:r>
        <w:r w:rsidRPr="00DC4559">
          <w:rPr>
            <w:rStyle w:val="Hyperlink"/>
            <w:u w:val="none"/>
          </w:rPr>
          <w:t>/</w:t>
        </w:r>
        <w:r w:rsidRPr="00DC4559">
          <w:rPr>
            <w:rStyle w:val="Hyperlink"/>
            <w:u w:val="none"/>
            <w:lang w:val="en-GB"/>
          </w:rPr>
          <w:t>web</w:t>
        </w:r>
        <w:r w:rsidRPr="00DC4559">
          <w:rPr>
            <w:rStyle w:val="Hyperlink"/>
            <w:u w:val="none"/>
          </w:rPr>
          <w:t>_</w:t>
        </w:r>
        <w:r w:rsidRPr="00DC4559">
          <w:rPr>
            <w:rStyle w:val="Hyperlink"/>
            <w:u w:val="none"/>
            <w:lang w:val="en-GB"/>
          </w:rPr>
          <w:t>de</w:t>
        </w:r>
        <w:r w:rsidRPr="00DC4559">
          <w:rPr>
            <w:rStyle w:val="Hyperlink"/>
            <w:u w:val="none"/>
          </w:rPr>
          <w:t>/</w:t>
        </w:r>
        <w:r w:rsidRPr="00DC4559">
          <w:rPr>
            <w:rStyle w:val="Hyperlink"/>
            <w:u w:val="none"/>
            <w:lang w:val="en-GB"/>
          </w:rPr>
          <w:t>services</w:t>
        </w:r>
        <w:r w:rsidRPr="00DC4559">
          <w:rPr>
            <w:rStyle w:val="Hyperlink"/>
            <w:u w:val="none"/>
          </w:rPr>
          <w:t>/</w:t>
        </w:r>
        <w:r w:rsidRPr="00DC4559">
          <w:rPr>
            <w:rStyle w:val="Hyperlink"/>
            <w:u w:val="none"/>
            <w:lang w:val="en-GB"/>
          </w:rPr>
          <w:t>stat</w:t>
        </w:r>
        <w:r w:rsidRPr="00DC4559">
          <w:rPr>
            <w:rStyle w:val="Hyperlink"/>
            <w:u w:val="none"/>
          </w:rPr>
          <w:t>_</w:t>
        </w:r>
        <w:r w:rsidRPr="00DC4559">
          <w:rPr>
            <w:rStyle w:val="Hyperlink"/>
            <w:u w:val="none"/>
            <w:lang w:val="en-GB"/>
          </w:rPr>
          <w:t>jahrbuch</w:t>
        </w:r>
        <w:r w:rsidRPr="00DC4559">
          <w:rPr>
            <w:rStyle w:val="Hyperlink"/>
            <w:u w:val="none"/>
          </w:rPr>
          <w:t>/</w:t>
        </w:r>
        <w:r w:rsidRPr="00DC4559">
          <w:rPr>
            <w:rStyle w:val="Hyperlink"/>
            <w:u w:val="none"/>
            <w:lang w:val="en-GB"/>
          </w:rPr>
          <w:t>index</w:t>
        </w:r>
        <w:r w:rsidRPr="00DC4559">
          <w:rPr>
            <w:rStyle w:val="Hyperlink"/>
            <w:u w:val="none"/>
          </w:rPr>
          <w:t>.</w:t>
        </w:r>
        <w:r w:rsidRPr="00DC4559">
          <w:rPr>
            <w:rStyle w:val="Hyperlink"/>
            <w:u w:val="none"/>
            <w:lang w:val="en-GB"/>
          </w:rPr>
          <w:t>html</w:t>
        </w:r>
      </w:hyperlink>
      <w:r w:rsidRPr="00DC4559">
        <w:t>) и коммент</w:t>
      </w:r>
      <w:r w:rsidRPr="00DC4559">
        <w:t>а</w:t>
      </w:r>
      <w:r w:rsidRPr="00DC4559">
        <w:t xml:space="preserve">рии по статье 5, </w:t>
      </w:r>
      <w:r w:rsidRPr="00DC4559">
        <w:rPr>
          <w:lang w:val="en-GB"/>
        </w:rPr>
        <w:t>I</w:t>
      </w:r>
      <w:r w:rsidRPr="00DC4559">
        <w:t>, пункты 47−87 выше.</w:t>
      </w:r>
    </w:p>
    <w:p w:rsidR="00536F73" w:rsidRPr="00DC4559" w:rsidRDefault="00536F73" w:rsidP="00EE64AF">
      <w:pPr>
        <w:pStyle w:val="SingleTxtGR"/>
        <w:rPr>
          <w:b/>
          <w:bCs/>
        </w:rPr>
      </w:pPr>
      <w:r w:rsidRPr="00DC4559">
        <w:rPr>
          <w:b/>
          <w:bCs/>
        </w:rPr>
        <w:t>Комплексные формы неблагоприятного положения, при которых расовая дискриминация усугубляется дискриминацией по другим признакам; имеющиеся социальные показатели форм неблагоприятного положения, которые могут быть связаны с расовой дискриминацией</w:t>
      </w:r>
    </w:p>
    <w:p w:rsidR="00536F73" w:rsidRPr="00DC4559" w:rsidRDefault="00536F73" w:rsidP="00EE64AF">
      <w:pPr>
        <w:pStyle w:val="SingleTxtGR"/>
      </w:pPr>
      <w:r w:rsidRPr="00DC4559">
        <w:t>89.</w:t>
      </w:r>
      <w:r w:rsidRPr="00DC4559">
        <w:tab/>
        <w:t>При установлении суммы компенсации, выплачиваемой за причиненные личные неудобства, а в соответствующих случаях – за множественную дискр</w:t>
      </w:r>
      <w:r w:rsidRPr="00DC4559">
        <w:t>и</w:t>
      </w:r>
      <w:r w:rsidRPr="00DC4559">
        <w:t xml:space="preserve">минацию, следует руководствоваться Законом о равном обращении (см. также комментарии по статье 2, </w:t>
      </w:r>
      <w:r w:rsidRPr="00DC4559">
        <w:rPr>
          <w:lang w:val="en-GB"/>
        </w:rPr>
        <w:t>A</w:t>
      </w:r>
      <w:r w:rsidRPr="00DC4559">
        <w:t>). Для облегчения процедуры удовлетворения исков в связи с дискриминацией инвалидов статья</w:t>
      </w:r>
      <w:r w:rsidRPr="00DC4559">
        <w:rPr>
          <w:lang w:val="en-GB"/>
        </w:rPr>
        <w:t> </w:t>
      </w:r>
      <w:r w:rsidRPr="00DC4559">
        <w:t>11 (Компетенция в случае множ</w:t>
      </w:r>
      <w:r w:rsidRPr="00DC4559">
        <w:t>е</w:t>
      </w:r>
      <w:r w:rsidRPr="00DC4559">
        <w:t>ственной дискриминации) Федерального закона о равном обращении с инвал</w:t>
      </w:r>
      <w:r w:rsidRPr="00DC4559">
        <w:t>и</w:t>
      </w:r>
      <w:r w:rsidRPr="00CA5C8B">
        <w:t>дами (</w:t>
      </w:r>
      <w:r w:rsidRPr="00AF2CEB">
        <w:rPr>
          <w:bCs/>
          <w:i/>
          <w:lang w:val="en-GB"/>
        </w:rPr>
        <w:t>Bundes</w:t>
      </w:r>
      <w:r w:rsidRPr="00AF2CEB">
        <w:rPr>
          <w:bCs/>
          <w:i/>
        </w:rPr>
        <w:t>-</w:t>
      </w:r>
      <w:r w:rsidRPr="00AF2CEB">
        <w:rPr>
          <w:bCs/>
          <w:i/>
          <w:lang w:val="en-GB"/>
        </w:rPr>
        <w:t>Behindertengleichstellungsgesetz</w:t>
      </w:r>
      <w:r w:rsidRPr="00CA5C8B">
        <w:rPr>
          <w:bCs/>
        </w:rPr>
        <w:t xml:space="preserve">, </w:t>
      </w:r>
      <w:r w:rsidRPr="00CA5C8B">
        <w:t>Бюллетень федеральных законов,</w:t>
      </w:r>
      <w:r w:rsidRPr="00DC4559">
        <w:t xml:space="preserve"> том </w:t>
      </w:r>
      <w:r w:rsidRPr="00DC4559">
        <w:rPr>
          <w:lang w:val="en-GB"/>
        </w:rPr>
        <w:t>I</w:t>
      </w:r>
      <w:r w:rsidRPr="00DC4559">
        <w:t>, № 82/2005 с изменениями, внесенными Бюллетенем федеральных зак</w:t>
      </w:r>
      <w:r w:rsidRPr="00DC4559">
        <w:t>о</w:t>
      </w:r>
      <w:r w:rsidRPr="00DC4559">
        <w:t xml:space="preserve">нов, том </w:t>
      </w:r>
      <w:r w:rsidRPr="00DC4559">
        <w:rPr>
          <w:lang w:val="en-GB"/>
        </w:rPr>
        <w:t>I</w:t>
      </w:r>
      <w:r w:rsidRPr="00DC4559">
        <w:t>, № 7/2011) предусматривает возможность признания жалоб на мн</w:t>
      </w:r>
      <w:r w:rsidRPr="00DC4559">
        <w:t>о</w:t>
      </w:r>
      <w:r w:rsidRPr="00DC4559">
        <w:t>жественные нарушения в рамках процедур примирения на основании Фед</w:t>
      </w:r>
      <w:r w:rsidRPr="00DC4559">
        <w:t>е</w:t>
      </w:r>
      <w:r w:rsidRPr="00DC4559">
        <w:t>рального закона о равном обращении с инвалидами.</w:t>
      </w:r>
    </w:p>
    <w:p w:rsidR="00536F73" w:rsidRPr="00DC4559" w:rsidRDefault="00536F73" w:rsidP="00EE64AF">
      <w:pPr>
        <w:pStyle w:val="HChGR"/>
      </w:pPr>
      <w:r w:rsidRPr="00DC4559">
        <w:tab/>
      </w:r>
      <w:r w:rsidRPr="00DC4559">
        <w:rPr>
          <w:lang w:val="en-GB"/>
        </w:rPr>
        <w:t>VII</w:t>
      </w:r>
      <w:r w:rsidRPr="00DC4559">
        <w:t>.</w:t>
      </w:r>
      <w:r w:rsidRPr="00DC4559">
        <w:tab/>
        <w:t>Статья 6</w:t>
      </w:r>
    </w:p>
    <w:p w:rsidR="00536F73" w:rsidRPr="00DC4559" w:rsidRDefault="00536F73" w:rsidP="00EE64AF">
      <w:pPr>
        <w:pStyle w:val="H1GR"/>
      </w:pPr>
      <w:r w:rsidRPr="00DC4559">
        <w:tab/>
      </w:r>
      <w:r w:rsidRPr="00DC4559">
        <w:rPr>
          <w:lang w:val="en-GB"/>
        </w:rPr>
        <w:t>A</w:t>
      </w:r>
      <w:r w:rsidRPr="00DC4559">
        <w:t>.</w:t>
      </w:r>
      <w:r w:rsidRPr="00DC4559">
        <w:tab/>
        <w:t xml:space="preserve">Информация о законодательных, судебных, административных или других мерах, обеспечивающих осуществление положений статьи 6 Конвенции </w:t>
      </w:r>
    </w:p>
    <w:p w:rsidR="00536F73" w:rsidRPr="00DC4559" w:rsidRDefault="00536F73" w:rsidP="00EE64AF">
      <w:pPr>
        <w:pStyle w:val="H23GR"/>
      </w:pPr>
      <w:r>
        <w:rPr>
          <w:lang w:val="en-US"/>
        </w:rPr>
        <w:tab/>
      </w:r>
      <w:r>
        <w:rPr>
          <w:lang w:val="en-US"/>
        </w:rPr>
        <w:tab/>
      </w:r>
      <w:r w:rsidRPr="00DC4559">
        <w:t>Вопросы 1−5 Руководящих принципов Комитета относительно подготовки документа по КЛРД</w:t>
      </w:r>
    </w:p>
    <w:p w:rsidR="00536F73" w:rsidRPr="00D507E7" w:rsidRDefault="00536F73" w:rsidP="00EE64AF">
      <w:pPr>
        <w:pStyle w:val="SingleTxtGR"/>
      </w:pPr>
      <w:r w:rsidRPr="00DC4559">
        <w:t>90.</w:t>
      </w:r>
      <w:r w:rsidRPr="00DC4559">
        <w:tab/>
      </w:r>
      <w:r w:rsidRPr="00DC4559">
        <w:rPr>
          <w:iCs/>
        </w:rPr>
        <w:t xml:space="preserve">См. выше подробные комментарии по статьям 1, </w:t>
      </w:r>
      <w:r w:rsidRPr="00DC4559">
        <w:rPr>
          <w:iCs/>
          <w:lang w:val="en-GB"/>
        </w:rPr>
        <w:t>A</w:t>
      </w:r>
      <w:r w:rsidRPr="00DC4559">
        <w:rPr>
          <w:iCs/>
        </w:rPr>
        <w:t xml:space="preserve"> и</w:t>
      </w:r>
      <w:r w:rsidRPr="00DC4559">
        <w:rPr>
          <w:iCs/>
          <w:lang w:val="en-GB"/>
        </w:rPr>
        <w:t> </w:t>
      </w:r>
      <w:r w:rsidRPr="00DC4559">
        <w:rPr>
          <w:iCs/>
        </w:rPr>
        <w:t xml:space="preserve">2, </w:t>
      </w:r>
      <w:r w:rsidRPr="00DC4559">
        <w:rPr>
          <w:iCs/>
          <w:lang w:val="en-GB"/>
        </w:rPr>
        <w:t>B</w:t>
      </w:r>
      <w:r w:rsidRPr="00DC4559">
        <w:rPr>
          <w:iCs/>
        </w:rPr>
        <w:t xml:space="preserve"> в связи с Фед</w:t>
      </w:r>
      <w:r w:rsidRPr="00DC4559">
        <w:rPr>
          <w:iCs/>
        </w:rPr>
        <w:t>е</w:t>
      </w:r>
      <w:r w:rsidRPr="00DC4559">
        <w:rPr>
          <w:iCs/>
        </w:rPr>
        <w:t>ральным конституционным законом об осуществлении Международной ко</w:t>
      </w:r>
      <w:r w:rsidRPr="00DC4559">
        <w:rPr>
          <w:iCs/>
        </w:rPr>
        <w:t>н</w:t>
      </w:r>
      <w:r w:rsidRPr="00DC4559">
        <w:rPr>
          <w:iCs/>
        </w:rPr>
        <w:t xml:space="preserve">венции о ликвидации всех форм расовой дискриминации </w:t>
      </w:r>
      <w:r w:rsidRPr="00DC4559">
        <w:t>1973</w:t>
      </w:r>
      <w:r w:rsidRPr="00DC4559">
        <w:rPr>
          <w:iCs/>
        </w:rPr>
        <w:t xml:space="preserve"> года.</w:t>
      </w:r>
    </w:p>
    <w:p w:rsidR="00536F73" w:rsidRPr="001E483D" w:rsidRDefault="00536F73" w:rsidP="00EE64AF">
      <w:pPr>
        <w:pStyle w:val="SingleTxtGR"/>
        <w:rPr>
          <w:bCs/>
        </w:rPr>
      </w:pPr>
      <w:r w:rsidRPr="001E483D">
        <w:t>91.</w:t>
      </w:r>
      <w:r w:rsidRPr="001E483D">
        <w:tab/>
      </w:r>
      <w:r w:rsidRPr="001E483D">
        <w:rPr>
          <w:bCs/>
        </w:rPr>
        <w:t>В целом следует отметить, что в Австрии все лица, которые считают, что их основные права были нарушены, имеют равные возможности по заявлению гражданского иска в связи с таким нарушением. Лица, чей источник жизн</w:t>
      </w:r>
      <w:r w:rsidRPr="001E483D">
        <w:rPr>
          <w:bCs/>
        </w:rPr>
        <w:t>е</w:t>
      </w:r>
      <w:r w:rsidRPr="001E483D">
        <w:rPr>
          <w:bCs/>
        </w:rPr>
        <w:t>обеспечения окажется в ходе судебного разбирательства под угрозой, могут прибегнуть к правовой помощи. По мере предоставления правовой помощи с</w:t>
      </w:r>
      <w:r w:rsidRPr="001E483D">
        <w:rPr>
          <w:bCs/>
        </w:rPr>
        <w:t>о</w:t>
      </w:r>
      <w:r w:rsidRPr="001E483D">
        <w:rPr>
          <w:bCs/>
        </w:rPr>
        <w:t>ответствующий истец освобождается (временно) от оплаты своих судебных и</w:t>
      </w:r>
      <w:r w:rsidRPr="001E483D">
        <w:rPr>
          <w:bCs/>
        </w:rPr>
        <w:t>з</w:t>
      </w:r>
      <w:r w:rsidRPr="001E483D">
        <w:rPr>
          <w:bCs/>
        </w:rPr>
        <w:t xml:space="preserve">держек (включая услуги адвоката). Это же правило действует и в отношении жертв расовой дискриминации.  </w:t>
      </w:r>
    </w:p>
    <w:p w:rsidR="00536F73" w:rsidRPr="001E483D" w:rsidRDefault="00536F73" w:rsidP="00EE64AF">
      <w:pPr>
        <w:pStyle w:val="SingleTxtGR"/>
      </w:pPr>
      <w:r w:rsidRPr="00F54A34">
        <w:t>92.</w:t>
      </w:r>
      <w:r w:rsidRPr="00F54A34">
        <w:tab/>
        <w:t>Вопрос о защите потерпевших в ходе уголовного судопроизводства вс</w:t>
      </w:r>
      <w:r w:rsidRPr="00F54A34">
        <w:t>е</w:t>
      </w:r>
      <w:r w:rsidRPr="00F54A34">
        <w:t>гда был в центре внимания почти всех поправок, принятых за последние дес</w:t>
      </w:r>
      <w:r w:rsidRPr="00F54A34">
        <w:t>я</w:t>
      </w:r>
      <w:r w:rsidRPr="00F54A34">
        <w:t>тилетия. В ходе всеобъемлющей реформы процедуры предварительного рассл</w:t>
      </w:r>
      <w:r w:rsidRPr="00F54A34">
        <w:t>е</w:t>
      </w:r>
      <w:r w:rsidRPr="00F54A34">
        <w:t>дования правовой статус потерпевших был в конечном счете повышен со вст</w:t>
      </w:r>
      <w:r w:rsidRPr="00F54A34">
        <w:t>у</w:t>
      </w:r>
      <w:r w:rsidRPr="00F54A34">
        <w:t>плением в силу 1 января 2008 года Закона о реформе уголовного судопроизво</w:t>
      </w:r>
      <w:r w:rsidRPr="00F54A34">
        <w:t>д</w:t>
      </w:r>
      <w:r w:rsidRPr="00F54A34">
        <w:t>ства (</w:t>
      </w:r>
      <w:r w:rsidRPr="005F7BDE">
        <w:rPr>
          <w:i/>
          <w:lang w:val="en-GB"/>
        </w:rPr>
        <w:t>Strafprozessreformgesetz</w:t>
      </w:r>
      <w:r w:rsidRPr="00F54A34">
        <w:t>, Бюллетень федеральных законов, том</w:t>
      </w:r>
      <w:r w:rsidRPr="00F54A34">
        <w:rPr>
          <w:lang w:val="en-GB"/>
        </w:rPr>
        <w:t> I</w:t>
      </w:r>
      <w:r w:rsidRPr="00F54A34">
        <w:t>, №</w:t>
      </w:r>
      <w:r w:rsidRPr="00F54A34">
        <w:rPr>
          <w:lang w:val="en-US"/>
        </w:rPr>
        <w:t> </w:t>
      </w:r>
      <w:r w:rsidRPr="00F54A34">
        <w:t>19/2004). Одной из его важных целей являлось не только введение и защита процессуальных прав потерпевших и оказание им содействия в их усилиях по восстановлению нарушенных прав, но и их защита от нанесения любого сер</w:t>
      </w:r>
      <w:r w:rsidRPr="00F54A34">
        <w:t>ь</w:t>
      </w:r>
      <w:r w:rsidRPr="00F54A34">
        <w:t>езного морального ущерба в ходе самого разбирательства (вторичной виктим</w:t>
      </w:r>
      <w:r w:rsidRPr="00F54A34">
        <w:t>и</w:t>
      </w:r>
      <w:r w:rsidRPr="00F54A34">
        <w:t>зации). Следует отметить, что помимо различных механизмов уголовного зак</w:t>
      </w:r>
      <w:r w:rsidRPr="00F54A34">
        <w:t>о</w:t>
      </w:r>
      <w:r w:rsidRPr="00F54A34">
        <w:t>нодательства, предусмотренных для защиты интересов потерпевшего, таких как требование о возмещении ущерба, причиненного вынесением приговора об у</w:t>
      </w:r>
      <w:r w:rsidRPr="00F54A34">
        <w:t>с</w:t>
      </w:r>
      <w:r w:rsidRPr="00F54A34">
        <w:t>ловном осуждении (</w:t>
      </w:r>
      <w:r w:rsidRPr="005F7BDE">
        <w:rPr>
          <w:i/>
          <w:lang w:val="en-GB"/>
        </w:rPr>
        <w:t>bedingte</w:t>
      </w:r>
      <w:r w:rsidRPr="005F7BDE">
        <w:rPr>
          <w:i/>
        </w:rPr>
        <w:t xml:space="preserve"> </w:t>
      </w:r>
      <w:r w:rsidRPr="005F7BDE">
        <w:rPr>
          <w:i/>
          <w:lang w:val="en-GB"/>
        </w:rPr>
        <w:t>Strafnachsicht</w:t>
      </w:r>
      <w:r w:rsidRPr="00F54A34">
        <w:t>) или применением программы изъ</w:t>
      </w:r>
      <w:r w:rsidRPr="00F54A34">
        <w:t>я</w:t>
      </w:r>
      <w:r w:rsidRPr="00F54A34">
        <w:t>тия дела из сферы уголовного судопроизводства, в соответствии со статьей 66 Уголовно-процессуального кодекса потерпевшие, независимо от удовлетвор</w:t>
      </w:r>
      <w:r w:rsidRPr="00F54A34">
        <w:t>е</w:t>
      </w:r>
      <w:r w:rsidRPr="00F54A34">
        <w:t>ния иска о возмещении материального ущерба, пользуются всеобъемлющими правами на получение информации и правами стороны, которые шире прав ч</w:t>
      </w:r>
      <w:r w:rsidRPr="00F54A34">
        <w:t>а</w:t>
      </w:r>
      <w:r w:rsidRPr="00F54A34">
        <w:t>стных сторон, предъявляющих иск о возмещении ущерба. Кроме того, поте</w:t>
      </w:r>
      <w:r w:rsidRPr="00F54A34">
        <w:t>р</w:t>
      </w:r>
      <w:r w:rsidRPr="00F54A34">
        <w:t>певшие вправе ходатайствовать о продолжении разбирательства, которое было приостановлено по решению органов прокуратуры (статья</w:t>
      </w:r>
      <w:r w:rsidRPr="00F54A34">
        <w:rPr>
          <w:lang w:val="en-US"/>
        </w:rPr>
        <w:t> </w:t>
      </w:r>
      <w:r w:rsidRPr="00F54A34">
        <w:t>195 Уголовно-процессуального кодекса). Потерпевшие, подающие иск о компенсации, выст</w:t>
      </w:r>
      <w:r w:rsidRPr="00F54A34">
        <w:t>у</w:t>
      </w:r>
      <w:r w:rsidRPr="00F54A34">
        <w:t>пают в ходе разбирательства в качестве частных истцов (статья 67 Уголовно-процессуального кодекса); этот статус наделяет их дополнительными особыми правами, позволяющими влиять на правоотношения, а также правами на уч</w:t>
      </w:r>
      <w:r w:rsidRPr="00F54A34">
        <w:t>а</w:t>
      </w:r>
      <w:r w:rsidRPr="00F54A34">
        <w:t>стие в разбирательстве (например, правом заявлять ходатайство о принятии д</w:t>
      </w:r>
      <w:r w:rsidRPr="00F54A34">
        <w:t>о</w:t>
      </w:r>
      <w:r w:rsidRPr="00F54A34">
        <w:t>казательств). Кроме того, Федеральное министерство юстиции профинансир</w:t>
      </w:r>
      <w:r w:rsidRPr="00F54A34">
        <w:t>о</w:t>
      </w:r>
      <w:r w:rsidRPr="00F54A34">
        <w:t>вало создание Центра профессиональной помощи жертвам преступлений (</w:t>
      </w:r>
      <w:r w:rsidRPr="00F54A34">
        <w:rPr>
          <w:lang w:val="en-US"/>
        </w:rPr>
        <w:t>K</w:t>
      </w:r>
      <w:r w:rsidRPr="00F54A34">
        <w:rPr>
          <w:lang w:val="en-GB"/>
        </w:rPr>
        <w:t>ompetenzzentrum</w:t>
      </w:r>
      <w:r w:rsidRPr="00F54A34">
        <w:t xml:space="preserve"> </w:t>
      </w:r>
      <w:r w:rsidRPr="00F54A34">
        <w:rPr>
          <w:lang w:val="en-GB"/>
        </w:rPr>
        <w:t>Opferhilfe</w:t>
      </w:r>
      <w:r w:rsidRPr="00F54A34">
        <w:t>), который действует с 1 сентября 2008 года и об</w:t>
      </w:r>
      <w:r w:rsidRPr="00F54A34">
        <w:t>о</w:t>
      </w:r>
      <w:r w:rsidRPr="00F54A34">
        <w:t>рудован линией прямой телефонной связи для потерпевших (см.</w:t>
      </w:r>
      <w:r w:rsidRPr="00F54A34">
        <w:rPr>
          <w:lang w:val="en-US"/>
        </w:rPr>
        <w:t> </w:t>
      </w:r>
      <w:hyperlink r:id="rId27" w:history="1">
        <w:r w:rsidRPr="00F54A34">
          <w:rPr>
            <w:rStyle w:val="Hyperlink"/>
            <w:u w:val="none"/>
            <w:lang w:val="en-GB"/>
          </w:rPr>
          <w:t>http</w:t>
        </w:r>
        <w:r w:rsidRPr="00F54A34">
          <w:rPr>
            <w:rStyle w:val="Hyperlink"/>
            <w:u w:val="none"/>
          </w:rPr>
          <w:t>://</w:t>
        </w:r>
        <w:r w:rsidRPr="00F54A34">
          <w:rPr>
            <w:rStyle w:val="Hyperlink"/>
            <w:u w:val="none"/>
            <w:lang w:val="en-GB"/>
          </w:rPr>
          <w:t>www</w:t>
        </w:r>
        <w:r w:rsidRPr="00F54A34">
          <w:rPr>
            <w:rStyle w:val="Hyperlink"/>
            <w:u w:val="none"/>
          </w:rPr>
          <w:t>.</w:t>
        </w:r>
        <w:r w:rsidRPr="00F54A34">
          <w:rPr>
            <w:rStyle w:val="Hyperlink"/>
            <w:u w:val="none"/>
            <w:lang w:val="en-GB"/>
          </w:rPr>
          <w:t>opfer</w:t>
        </w:r>
        <w:r w:rsidRPr="00F54A34">
          <w:rPr>
            <w:rStyle w:val="Hyperlink"/>
            <w:u w:val="none"/>
          </w:rPr>
          <w:t>-</w:t>
        </w:r>
        <w:r w:rsidRPr="00F54A34">
          <w:rPr>
            <w:rStyle w:val="Hyperlink"/>
            <w:u w:val="none"/>
            <w:lang w:val="en-GB"/>
          </w:rPr>
          <w:t>notruf</w:t>
        </w:r>
        <w:r w:rsidRPr="00F54A34">
          <w:rPr>
            <w:rStyle w:val="Hyperlink"/>
            <w:u w:val="none"/>
          </w:rPr>
          <w:t>.</w:t>
        </w:r>
        <w:r w:rsidRPr="00F54A34">
          <w:rPr>
            <w:rStyle w:val="Hyperlink"/>
            <w:u w:val="none"/>
            <w:lang w:val="en-GB"/>
          </w:rPr>
          <w:t>at</w:t>
        </w:r>
        <w:r w:rsidRPr="00F54A34">
          <w:rPr>
            <w:rStyle w:val="Hyperlink"/>
            <w:u w:val="none"/>
          </w:rPr>
          <w:t>/</w:t>
        </w:r>
      </w:hyperlink>
      <w:r w:rsidRPr="00F54A34">
        <w:t>). По поводу прав на получение информации ст</w:t>
      </w:r>
      <w:r w:rsidRPr="00F54A34">
        <w:t>а</w:t>
      </w:r>
      <w:r w:rsidRPr="00F54A34">
        <w:t>тья 70 Уголовно-процессуального кодекса непосредственно предусматривает, что у потерпевших есть право на получение всеобъемлющей информации об их</w:t>
      </w:r>
      <w:r w:rsidRPr="001E483D">
        <w:t xml:space="preserve"> правах. Все органы системы уголовного судопроизводства обязаны принимать во внимание права и интересы потерпевших. С другой стороны, все органы вл</w:t>
      </w:r>
      <w:r w:rsidRPr="001E483D">
        <w:t>а</w:t>
      </w:r>
      <w:r w:rsidRPr="001E483D">
        <w:t>сти, учреждения и лица, участвующие в рассмотрении уголовных дел, должны уважать достоинство потерпевших и не нарушать неприкосновенность их час</w:t>
      </w:r>
      <w:r w:rsidRPr="001E483D">
        <w:t>т</w:t>
      </w:r>
      <w:r w:rsidRPr="001E483D">
        <w:t>ной жизни. В качестве средства защиты от повторной виктимизации потерпе</w:t>
      </w:r>
      <w:r w:rsidRPr="001E483D">
        <w:t>в</w:t>
      </w:r>
      <w:r w:rsidRPr="001E483D">
        <w:t>шие вправе просить о проведении отдельного, деликатного допроса, если этот вариант не был обеспечен им в обязательном порядке (пункт 3 статьи 165 и пункт 3 статьи 250 Уголовно-процессуального кодекса).</w:t>
      </w:r>
    </w:p>
    <w:p w:rsidR="00536F73" w:rsidRPr="001E483D" w:rsidRDefault="00536F73" w:rsidP="00EE64AF">
      <w:pPr>
        <w:pStyle w:val="SingleTxtGR"/>
      </w:pPr>
      <w:bookmarkStart w:id="4" w:name="OLE_LINK6"/>
      <w:r w:rsidRPr="001E483D">
        <w:t>93.</w:t>
      </w:r>
      <w:r w:rsidRPr="001E483D">
        <w:tab/>
        <w:t>Что касается рассмотрения трудовых споров, то пункт 2 (4) статьи 40 З</w:t>
      </w:r>
      <w:r w:rsidRPr="001E483D">
        <w:t>а</w:t>
      </w:r>
      <w:r w:rsidRPr="001E483D">
        <w:t>кона о судах по рассмотрению трудовых и социальных споров (</w:t>
      </w:r>
      <w:r w:rsidRPr="001E483D">
        <w:rPr>
          <w:lang w:val="en-GB"/>
        </w:rPr>
        <w:t>Arbeits</w:t>
      </w:r>
      <w:r w:rsidRPr="001E483D">
        <w:t xml:space="preserve">- </w:t>
      </w:r>
      <w:r w:rsidRPr="001E483D">
        <w:rPr>
          <w:lang w:val="en-GB"/>
        </w:rPr>
        <w:t>und</w:t>
      </w:r>
      <w:r w:rsidRPr="001E483D">
        <w:t xml:space="preserve"> </w:t>
      </w:r>
      <w:r w:rsidRPr="001E483D">
        <w:rPr>
          <w:lang w:val="en-GB"/>
        </w:rPr>
        <w:t>Sozialgerichtsgesetz</w:t>
      </w:r>
      <w:r w:rsidRPr="001E483D">
        <w:t>, Бюллетень федеральных законов № 104/1985 с изменени</w:t>
      </w:r>
      <w:r w:rsidRPr="001E483D">
        <w:t>я</w:t>
      </w:r>
      <w:r w:rsidRPr="001E483D">
        <w:t>ми, внесенными Бюллетенем федеральных законов, том</w:t>
      </w:r>
      <w:r w:rsidRPr="001E483D">
        <w:rPr>
          <w:lang w:val="en-GB"/>
        </w:rPr>
        <w:t> I</w:t>
      </w:r>
      <w:r w:rsidRPr="001E483D">
        <w:t>, №</w:t>
      </w:r>
      <w:r w:rsidRPr="001E483D">
        <w:rPr>
          <w:lang w:val="en-GB"/>
        </w:rPr>
        <w:t> </w:t>
      </w:r>
      <w:r w:rsidRPr="001E483D">
        <w:t xml:space="preserve">111/2010) гласит, что при рассмотрении дела в суде первой инстанции интересы потерпевшего могут быть представлены </w:t>
      </w:r>
      <w:r>
        <w:t>"</w:t>
      </w:r>
      <w:r w:rsidRPr="001E483D">
        <w:t>соответствующей стороной</w:t>
      </w:r>
      <w:r>
        <w:t>"</w:t>
      </w:r>
      <w:r w:rsidRPr="001E483D">
        <w:t>. В качестве такой ст</w:t>
      </w:r>
      <w:r w:rsidRPr="001E483D">
        <w:t>о</w:t>
      </w:r>
      <w:r w:rsidRPr="001E483D">
        <w:t>роны могут выступать, например, представители или сотрудники одной из н</w:t>
      </w:r>
      <w:r w:rsidRPr="001E483D">
        <w:t>е</w:t>
      </w:r>
      <w:r w:rsidRPr="001E483D">
        <w:t>правительственных организаци</w:t>
      </w:r>
      <w:bookmarkEnd w:id="4"/>
      <w:r w:rsidRPr="001E483D">
        <w:t>й.</w:t>
      </w:r>
    </w:p>
    <w:p w:rsidR="00536F73" w:rsidRPr="001E483D" w:rsidRDefault="00536F73" w:rsidP="00EE64AF">
      <w:pPr>
        <w:pStyle w:val="SingleTxtGR"/>
      </w:pPr>
      <w:r w:rsidRPr="001E483D">
        <w:t>94.</w:t>
      </w:r>
      <w:r w:rsidRPr="001E483D">
        <w:tab/>
        <w:t>В соответствии со статьей</w:t>
      </w:r>
      <w:r w:rsidRPr="001E483D">
        <w:rPr>
          <w:lang w:val="en-GB"/>
        </w:rPr>
        <w:t> </w:t>
      </w:r>
      <w:r w:rsidRPr="001E483D">
        <w:t>62 Закона о равном обращении Ассоциация по рассмотрению исков против проявлений дискриминации, учрежденная на осн</w:t>
      </w:r>
      <w:r w:rsidRPr="001E483D">
        <w:t>о</w:t>
      </w:r>
      <w:r w:rsidRPr="001E483D">
        <w:t>вании законодательства об ассоциациях, имеет право на основании заявления соответствующего лица или лиц принимать участие в судебном разбирательстве в качестве третьей стороны. Эта ассоциация по рассмотрению исков также ф</w:t>
      </w:r>
      <w:r w:rsidRPr="001E483D">
        <w:t>и</w:t>
      </w:r>
      <w:r w:rsidRPr="001E483D">
        <w:t>нансир</w:t>
      </w:r>
      <w:r w:rsidR="00F83CCE">
        <w:t>уется из федерального бюджета.</w:t>
      </w:r>
    </w:p>
    <w:p w:rsidR="00536F73" w:rsidRPr="001E483D" w:rsidRDefault="00536F73" w:rsidP="00EE64AF">
      <w:pPr>
        <w:pStyle w:val="SingleTxtGR"/>
      </w:pPr>
      <w:r w:rsidRPr="001E483D">
        <w:t>95.</w:t>
      </w:r>
      <w:r w:rsidRPr="001E483D">
        <w:tab/>
        <w:t>В связи с вопросом об учреждениях, уполномоченных зас</w:t>
      </w:r>
      <w:r>
        <w:t>л</w:t>
      </w:r>
      <w:r w:rsidRPr="001E483D">
        <w:t>ушивать и ра</w:t>
      </w:r>
      <w:r w:rsidRPr="001E483D">
        <w:t>с</w:t>
      </w:r>
      <w:r w:rsidRPr="001E483D">
        <w:t>сматривать индивидуальные жалобы на проявления дискриминации, следует в первую очередь упомянуть Комиссию по вопросам равного обращения, которая курируется федеральным министром по делам женщин и государственной службы. Первоочередной целью деятельности этого независимого органа явл</w:t>
      </w:r>
      <w:r w:rsidRPr="001E483D">
        <w:t>я</w:t>
      </w:r>
      <w:r w:rsidRPr="001E483D">
        <w:t>ется проверка каждого отдельного случая на предмет того, имело ли место пр</w:t>
      </w:r>
      <w:r w:rsidRPr="001E483D">
        <w:t>о</w:t>
      </w:r>
      <w:r w:rsidRPr="001E483D">
        <w:t>явление дискриминации в отношении соответствующего лица. Рассмотрение таких случаев является бесплатным и носит непубличный характер. Наряду с этим Комиссия по вопросам равного обращения готовит общие экспертные з</w:t>
      </w:r>
      <w:r w:rsidRPr="001E483D">
        <w:t>а</w:t>
      </w:r>
      <w:r w:rsidRPr="001E483D">
        <w:t>ключения по различным аспектам дискриминации.</w:t>
      </w:r>
    </w:p>
    <w:p w:rsidR="00536F73" w:rsidRPr="001E483D" w:rsidRDefault="00536F73" w:rsidP="00EE64AF">
      <w:pPr>
        <w:pStyle w:val="SingleTxtGR"/>
      </w:pPr>
      <w:r>
        <w:t>96.</w:t>
      </w:r>
      <w:r>
        <w:tab/>
      </w:r>
      <w:r w:rsidRPr="001E483D">
        <w:t>Омбудсмен по равному обращению представляет собой институт фед</w:t>
      </w:r>
      <w:r w:rsidRPr="001E483D">
        <w:t>е</w:t>
      </w:r>
      <w:r w:rsidRPr="001E483D">
        <w:t>рального правительства, призванный проводить в жизнь принцип равного о</w:t>
      </w:r>
      <w:r w:rsidRPr="001E483D">
        <w:t>б</w:t>
      </w:r>
      <w:r w:rsidRPr="001E483D">
        <w:t>ращения. Он осуществляет свою деятельность под эгидой федерального мин</w:t>
      </w:r>
      <w:r w:rsidRPr="001E483D">
        <w:t>и</w:t>
      </w:r>
      <w:r w:rsidRPr="001E483D">
        <w:t>стра по делам женщин и государственной службы. Этот институт предоставляет консультации и поддержку лицам и родственникам лиц, считающих себя п</w:t>
      </w:r>
      <w:r w:rsidRPr="001E483D">
        <w:t>о</w:t>
      </w:r>
      <w:r w:rsidRPr="001E483D">
        <w:t>страдавшими от дискриминации, и оказывает им помощь в процессе рассмо</w:t>
      </w:r>
      <w:r w:rsidRPr="001E483D">
        <w:t>т</w:t>
      </w:r>
      <w:r w:rsidRPr="001E483D">
        <w:t xml:space="preserve">рения их дел Комиссией по вопросам равного обращения. Консультационные услуги Омбудсмена предоставляются безвозмездно и конфиденциально. </w:t>
      </w:r>
    </w:p>
    <w:p w:rsidR="00536F73" w:rsidRPr="001E483D" w:rsidRDefault="00536F73" w:rsidP="00EE64AF">
      <w:pPr>
        <w:pStyle w:val="SingleTxtGR"/>
      </w:pPr>
      <w:r w:rsidRPr="001E483D">
        <w:t>97.</w:t>
      </w:r>
      <w:r w:rsidRPr="001E483D">
        <w:tab/>
        <w:t>В области материального права в общем законодательстве Австрии о возмещении ущерба не предусмотрено каких-либо отдельных норм, касающи</w:t>
      </w:r>
      <w:r w:rsidRPr="001E483D">
        <w:t>х</w:t>
      </w:r>
      <w:r w:rsidRPr="001E483D">
        <w:t>ся дискриминации по признаку этнического происхождения. Следовательно, например, вопрос о том, какие жалобы на проявление дискриминации могут служить основанием для возбуждения исковой процедуры, а также вопрос о бремени доказывания в ходе рассмотрения таких дел следует решать на основе общих положений о возмещении ущерба, предусмотренных Гражданским к</w:t>
      </w:r>
      <w:r w:rsidRPr="001E483D">
        <w:t>о</w:t>
      </w:r>
      <w:r w:rsidRPr="001E483D">
        <w:t>дексом (</w:t>
      </w:r>
      <w:r w:rsidRPr="001E483D">
        <w:rPr>
          <w:lang w:val="en-GB"/>
        </w:rPr>
        <w:t>Allgemeines</w:t>
      </w:r>
      <w:r w:rsidRPr="001E483D">
        <w:t xml:space="preserve"> </w:t>
      </w:r>
      <w:r w:rsidRPr="001E483D">
        <w:rPr>
          <w:lang w:val="en-GB"/>
        </w:rPr>
        <w:t>b</w:t>
      </w:r>
      <w:r w:rsidRPr="001E483D">
        <w:t>ü</w:t>
      </w:r>
      <w:r w:rsidRPr="001E483D">
        <w:rPr>
          <w:lang w:val="en-GB"/>
        </w:rPr>
        <w:t>rgerliches</w:t>
      </w:r>
      <w:r w:rsidRPr="001E483D">
        <w:t xml:space="preserve"> </w:t>
      </w:r>
      <w:r w:rsidRPr="001E483D">
        <w:rPr>
          <w:lang w:val="en-GB"/>
        </w:rPr>
        <w:t>Gesetzbuch</w:t>
      </w:r>
      <w:r w:rsidRPr="001E483D">
        <w:t>, № 946/1811 в сборнике админис</w:t>
      </w:r>
      <w:r w:rsidRPr="001E483D">
        <w:t>т</w:t>
      </w:r>
      <w:r w:rsidRPr="001E483D">
        <w:t>ративных правовых актов [</w:t>
      </w:r>
      <w:r w:rsidRPr="001E483D">
        <w:rPr>
          <w:lang w:val="en-GB"/>
        </w:rPr>
        <w:t>JGS</w:t>
      </w:r>
      <w:r w:rsidRPr="001E483D">
        <w:t>] с изменениями, внесенными Бюллетенем фед</w:t>
      </w:r>
      <w:r w:rsidRPr="001E483D">
        <w:t>е</w:t>
      </w:r>
      <w:r w:rsidRPr="001E483D">
        <w:t xml:space="preserve">ральных законов, том </w:t>
      </w:r>
      <w:r w:rsidRPr="001E483D">
        <w:rPr>
          <w:lang w:val="en-GB"/>
        </w:rPr>
        <w:t>I</w:t>
      </w:r>
      <w:r w:rsidRPr="001E483D">
        <w:t>, № 58/2010). Если какое-либо лицо понесло ущерб в р</w:t>
      </w:r>
      <w:r w:rsidRPr="001E483D">
        <w:t>е</w:t>
      </w:r>
      <w:r w:rsidRPr="001E483D">
        <w:t>зультате действий государственного органа, вопрос о компенсации решается на основании  Закона о материальной ответственности государственных органов  (</w:t>
      </w:r>
      <w:r w:rsidRPr="001E483D">
        <w:rPr>
          <w:lang w:val="en-GB"/>
        </w:rPr>
        <w:t>Amtshaftungsgesetz</w:t>
      </w:r>
      <w:r w:rsidRPr="001E483D">
        <w:t>, Бюллетень федеральных законов №</w:t>
      </w:r>
      <w:r w:rsidRPr="001E483D">
        <w:rPr>
          <w:lang w:val="en-GB"/>
        </w:rPr>
        <w:t> </w:t>
      </w:r>
      <w:r w:rsidRPr="001E483D">
        <w:t>20/1949 с изменени</w:t>
      </w:r>
      <w:r w:rsidRPr="001E483D">
        <w:t>я</w:t>
      </w:r>
      <w:r w:rsidRPr="001E483D">
        <w:t xml:space="preserve">ми, внесенными Бюллетенем федеральных законов, том </w:t>
      </w:r>
      <w:r w:rsidRPr="001E483D">
        <w:rPr>
          <w:lang w:val="en-GB"/>
        </w:rPr>
        <w:t>I</w:t>
      </w:r>
      <w:r w:rsidRPr="001E483D">
        <w:t>, № 194/1999)</w:t>
      </w:r>
      <w:r w:rsidRPr="001E483D">
        <w:rPr>
          <w:rStyle w:val="FootnoteReference"/>
          <w:lang w:val="en-GB"/>
        </w:rPr>
        <w:footnoteReference w:id="10"/>
      </w:r>
      <w:r w:rsidRPr="001E483D">
        <w:t xml:space="preserve">. </w:t>
      </w:r>
    </w:p>
    <w:p w:rsidR="00536F73" w:rsidRPr="00D507E7" w:rsidRDefault="00536F73" w:rsidP="00EE64AF">
      <w:pPr>
        <w:pStyle w:val="SingleTxtGR"/>
      </w:pPr>
      <w:r w:rsidRPr="001E483D">
        <w:t>98.</w:t>
      </w:r>
      <w:r w:rsidRPr="001E483D">
        <w:tab/>
        <w:t>Специальные нормы, как было подробно указано выше в комментариях по статье 1, А, существуют в виде положений специального трудового, соц</w:t>
      </w:r>
      <w:r w:rsidRPr="001E483D">
        <w:t>и</w:t>
      </w:r>
      <w:r w:rsidRPr="001E483D">
        <w:t xml:space="preserve">ального и гражданского законодательства, предусмотренных Законом о равном обращении и Законом о равном обращении в секторе государственной службы. </w:t>
      </w:r>
    </w:p>
    <w:p w:rsidR="00536F73" w:rsidRPr="007A3761" w:rsidRDefault="00536F73" w:rsidP="00EE64AF">
      <w:pPr>
        <w:pStyle w:val="SingleTxtGR"/>
      </w:pPr>
      <w:r w:rsidRPr="007A3761">
        <w:t>99.</w:t>
      </w:r>
      <w:r w:rsidRPr="007A3761">
        <w:tab/>
        <w:t>Закон о равном обращении гласит, что лицо, которое считает себя п</w:t>
      </w:r>
      <w:r w:rsidRPr="007A3761">
        <w:t>о</w:t>
      </w:r>
      <w:r w:rsidRPr="007A3761">
        <w:t xml:space="preserve">страдавшим от дискриминации, должно представить доказательства </w:t>
      </w:r>
      <w:r w:rsidRPr="007A3761">
        <w:rPr>
          <w:lang w:val="en-GB"/>
        </w:rPr>
        <w:t>prima</w:t>
      </w:r>
      <w:r w:rsidRPr="007A3761">
        <w:t xml:space="preserve"> </w:t>
      </w:r>
      <w:r w:rsidRPr="007A3761">
        <w:rPr>
          <w:lang w:val="en-GB"/>
        </w:rPr>
        <w:t>facie</w:t>
      </w:r>
      <w:r w:rsidRPr="007A3761">
        <w:t xml:space="preserve"> в обоснование своей жалобы. Ответчик же обязан продемонстрировать, что в результате анализа всех обстоятельств дела представляется более вероятным тот</w:t>
      </w:r>
      <w:r>
        <w:t xml:space="preserve"> </w:t>
      </w:r>
      <w:r w:rsidRPr="007A3761">
        <w:t>факт, что причиной неравного обращения послужил иной мотив, который выдвинут ответчиком, или что существуют признанные законом основания для оправдания его действий. При рассмотрении жалобы на притеснения ответчик обязан доказать, что в результате анализа всех обстоятельств дела более велика вероятность того, что факты, по которым ответчик привел резонные основания,</w:t>
      </w:r>
      <w:r>
        <w:t xml:space="preserve"> являются истиной (см. также в п</w:t>
      </w:r>
      <w:r w:rsidRPr="007A3761">
        <w:t>риложении ответ на рекомендации, содерж</w:t>
      </w:r>
      <w:r w:rsidRPr="007A3761">
        <w:t>а</w:t>
      </w:r>
      <w:r w:rsidRPr="007A3761">
        <w:t>щиеся в пункте 24 заключительных замечаний).</w:t>
      </w:r>
    </w:p>
    <w:p w:rsidR="00536F73" w:rsidRPr="007A3761" w:rsidRDefault="00536F73" w:rsidP="00EE64AF">
      <w:pPr>
        <w:pStyle w:val="SingleTxtGR"/>
      </w:pPr>
      <w:r w:rsidRPr="007A3761">
        <w:t>100.</w:t>
      </w:r>
      <w:r w:rsidRPr="007A3761">
        <w:tab/>
        <w:t>В соответствии с Законом о равном обращении обязательство в отнош</w:t>
      </w:r>
      <w:r w:rsidRPr="007A3761">
        <w:t>е</w:t>
      </w:r>
      <w:r w:rsidRPr="007A3761">
        <w:t>нии равного обращения предусматривает применение мер наказания за все пр</w:t>
      </w:r>
      <w:r w:rsidRPr="007A3761">
        <w:t>а</w:t>
      </w:r>
      <w:r w:rsidRPr="007A3761">
        <w:t>вонарушения на почве дискриминации и, следовательно, также за дискримин</w:t>
      </w:r>
      <w:r w:rsidRPr="007A3761">
        <w:t>а</w:t>
      </w:r>
      <w:r w:rsidRPr="007A3761">
        <w:t>цию по признаку этнического происхождения (см. в комментариях по ст</w:t>
      </w:r>
      <w:r w:rsidRPr="007A3761">
        <w:t>а</w:t>
      </w:r>
      <w:r w:rsidRPr="007A3761">
        <w:t>тье</w:t>
      </w:r>
      <w:r>
        <w:t> </w:t>
      </w:r>
      <w:r w:rsidRPr="007A3761">
        <w:t>5,</w:t>
      </w:r>
      <w:r>
        <w:t> </w:t>
      </w:r>
      <w:r w:rsidRPr="007A3761">
        <w:rPr>
          <w:lang w:val="en-GB"/>
        </w:rPr>
        <w:t>I</w:t>
      </w:r>
      <w:r w:rsidRPr="007A3761">
        <w:t>.</w:t>
      </w:r>
      <w:r w:rsidRPr="007A3761">
        <w:rPr>
          <w:lang w:val="en-GB"/>
        </w:rPr>
        <w:t>E</w:t>
      </w:r>
      <w:r>
        <w:t>,</w:t>
      </w:r>
      <w:r w:rsidRPr="007A3761">
        <w:t xml:space="preserve"> пункты 76</w:t>
      </w:r>
      <w:r w:rsidRPr="00D1687F">
        <w:t>−</w:t>
      </w:r>
      <w:r>
        <w:t>87 выше, а также в п</w:t>
      </w:r>
      <w:r w:rsidRPr="007A3761">
        <w:t xml:space="preserve">риложении </w:t>
      </w:r>
      <w:r w:rsidRPr="00D1687F">
        <w:t>−</w:t>
      </w:r>
      <w:r w:rsidRPr="007A3761">
        <w:t xml:space="preserve"> ответ на рекомендации, с</w:t>
      </w:r>
      <w:r w:rsidRPr="007A3761">
        <w:t>о</w:t>
      </w:r>
      <w:r w:rsidRPr="007A3761">
        <w:t>держащиеся в пункте 2</w:t>
      </w:r>
      <w:r>
        <w:t>1</w:t>
      </w:r>
      <w:r w:rsidRPr="007A3761">
        <w:t xml:space="preserve"> заключительных замечаний).</w:t>
      </w:r>
    </w:p>
    <w:p w:rsidR="00536F73" w:rsidRPr="007A3761" w:rsidRDefault="00536F73" w:rsidP="00EE64AF">
      <w:pPr>
        <w:pStyle w:val="SingleTxtGR"/>
      </w:pPr>
      <w:r w:rsidRPr="007A3761">
        <w:t>101.</w:t>
      </w:r>
      <w:r w:rsidRPr="007A3761">
        <w:tab/>
        <w:t>Ниже в качестве примеров приводятся следующие судебные решения, обеспечивающие эффективную правовую защиту от проявлений расовой ди</w:t>
      </w:r>
      <w:r w:rsidRPr="007A3761">
        <w:t>с</w:t>
      </w:r>
      <w:r w:rsidRPr="007A3761">
        <w:t>криминации:</w:t>
      </w:r>
    </w:p>
    <w:p w:rsidR="00536F73" w:rsidRPr="007A3761" w:rsidRDefault="00536F73" w:rsidP="00EE64AF">
      <w:pPr>
        <w:pStyle w:val="SingleTxtGR"/>
      </w:pPr>
      <w:r>
        <w:rPr>
          <w:lang w:val="en-US"/>
        </w:rPr>
        <w:tab/>
        <w:t>a</w:t>
      </w:r>
      <w:r w:rsidRPr="00D1687F">
        <w:t>)</w:t>
      </w:r>
      <w:r w:rsidRPr="00D1687F">
        <w:tab/>
      </w:r>
      <w:r w:rsidRPr="007A3761">
        <w:t>Постановление окружного суда Санкт-Пельтена № 4</w:t>
      </w:r>
      <w:r w:rsidRPr="007A3761">
        <w:rPr>
          <w:lang w:val="en-GB"/>
        </w:rPr>
        <w:t>C</w:t>
      </w:r>
      <w:r w:rsidRPr="007A3761">
        <w:t xml:space="preserve"> 480/09</w:t>
      </w:r>
      <w:r w:rsidRPr="007A3761">
        <w:rPr>
          <w:lang w:val="en-GB"/>
        </w:rPr>
        <w:t>x</w:t>
      </w:r>
      <w:r w:rsidRPr="007A3761">
        <w:t>-12 от 29 октября 2010 года;</w:t>
      </w:r>
    </w:p>
    <w:p w:rsidR="00536F73" w:rsidRPr="007A3761" w:rsidRDefault="00536F73" w:rsidP="00EE64AF">
      <w:pPr>
        <w:pStyle w:val="SingleTxtGR"/>
      </w:pPr>
      <w:r w:rsidRPr="00C85C86">
        <w:tab/>
      </w:r>
      <w:r>
        <w:rPr>
          <w:lang w:val="en-US"/>
        </w:rPr>
        <w:t>b</w:t>
      </w:r>
      <w:r w:rsidRPr="00D1687F">
        <w:t>)</w:t>
      </w:r>
      <w:r w:rsidRPr="00D1687F">
        <w:tab/>
      </w:r>
      <w:r>
        <w:rPr>
          <w:lang w:val="en-US"/>
        </w:rPr>
        <w:t>c</w:t>
      </w:r>
      <w:r w:rsidRPr="007A3761">
        <w:t>уд счел, что отказ охранников одного из баров Санкт-Пельтена</w:t>
      </w:r>
      <w:r>
        <w:t xml:space="preserve"> </w:t>
      </w:r>
      <w:r w:rsidRPr="007A3761">
        <w:t xml:space="preserve">пропустить </w:t>
      </w:r>
      <w:r>
        <w:t>заявителя в бар по причине его "</w:t>
      </w:r>
      <w:r w:rsidRPr="007A3761">
        <w:t>иностранной внешности</w:t>
      </w:r>
      <w:r>
        <w:t>"</w:t>
      </w:r>
      <w:r w:rsidRPr="007A3761">
        <w:t xml:space="preserve"> следует рассматривать как прямое проявление администрацией бара дискриминации по признаку этнического происхождения, и постановил выплатить заявителю ко</w:t>
      </w:r>
      <w:r w:rsidRPr="007A3761">
        <w:t>м</w:t>
      </w:r>
      <w:r w:rsidRPr="007A3761">
        <w:t>пенсацию в размере 1</w:t>
      </w:r>
      <w:r>
        <w:t xml:space="preserve"> </w:t>
      </w:r>
      <w:r w:rsidRPr="007A3761">
        <w:t>440 евро;</w:t>
      </w:r>
    </w:p>
    <w:p w:rsidR="00536F73" w:rsidRPr="007A3761" w:rsidRDefault="00536F73" w:rsidP="00EE64AF">
      <w:pPr>
        <w:pStyle w:val="SingleTxtGR"/>
      </w:pPr>
      <w:r w:rsidRPr="00A7505B">
        <w:tab/>
      </w:r>
      <w:r>
        <w:rPr>
          <w:lang w:val="en-US"/>
        </w:rPr>
        <w:t>c</w:t>
      </w:r>
      <w:r w:rsidRPr="00D1687F">
        <w:t>)</w:t>
      </w:r>
      <w:r w:rsidRPr="00D1687F">
        <w:tab/>
      </w:r>
      <w:r w:rsidRPr="007A3761">
        <w:t>Постановление суда по гражданским делам земли Вена № 36</w:t>
      </w:r>
      <w:r w:rsidRPr="007A3761">
        <w:rPr>
          <w:lang w:val="en-GB"/>
        </w:rPr>
        <w:t>R</w:t>
      </w:r>
      <w:r w:rsidRPr="007A3761">
        <w:t xml:space="preserve"> 198/10</w:t>
      </w:r>
      <w:r w:rsidRPr="007A3761">
        <w:rPr>
          <w:lang w:val="en-GB"/>
        </w:rPr>
        <w:t>z</w:t>
      </w:r>
      <w:r w:rsidRPr="007A3761">
        <w:t xml:space="preserve"> от 30 августа 2010 года;</w:t>
      </w:r>
    </w:p>
    <w:p w:rsidR="00536F73" w:rsidRPr="007A3761" w:rsidRDefault="00536F73" w:rsidP="00EE64AF">
      <w:pPr>
        <w:pStyle w:val="SingleTxtGR"/>
      </w:pPr>
      <w:r w:rsidRPr="00C85C86">
        <w:tab/>
      </w:r>
      <w:r>
        <w:rPr>
          <w:lang w:val="en-US"/>
        </w:rPr>
        <w:t>d</w:t>
      </w:r>
      <w:r w:rsidRPr="00A7505B">
        <w:t>)</w:t>
      </w:r>
      <w:r w:rsidRPr="00A7505B">
        <w:tab/>
      </w:r>
      <w:r>
        <w:rPr>
          <w:lang w:val="en-US"/>
        </w:rPr>
        <w:t>c</w:t>
      </w:r>
      <w:r w:rsidRPr="007A3761">
        <w:t>уд решил, что отказ охранников одного из баров Вены пропустить заявителя в бар из-за его внешности следует рассматривать как прямое проя</w:t>
      </w:r>
      <w:r w:rsidRPr="007A3761">
        <w:t>в</w:t>
      </w:r>
      <w:r w:rsidRPr="007A3761">
        <w:t>ление администрацией бара дискриминации по признаку этнического происх</w:t>
      </w:r>
      <w:r w:rsidRPr="007A3761">
        <w:t>о</w:t>
      </w:r>
      <w:r w:rsidRPr="007A3761">
        <w:t>ждения, и постановил выплатить заявителю компенсацию в размере 720 евро (на момент вынесения решения эта сумма соответствовала минимальному ра</w:t>
      </w:r>
      <w:r w:rsidRPr="007A3761">
        <w:t>з</w:t>
      </w:r>
      <w:r w:rsidRPr="007A3761">
        <w:t>меру компе</w:t>
      </w:r>
      <w:r w:rsidRPr="007A3761">
        <w:t>н</w:t>
      </w:r>
      <w:r w:rsidR="00150725">
        <w:t>сации за причинение ущерба);</w:t>
      </w:r>
    </w:p>
    <w:p w:rsidR="00536F73" w:rsidRPr="007A3761" w:rsidRDefault="00536F73" w:rsidP="00EE64AF">
      <w:pPr>
        <w:pStyle w:val="SingleTxtGR"/>
        <w:rPr>
          <w:bCs/>
        </w:rPr>
      </w:pPr>
      <w:r w:rsidRPr="00A7505B">
        <w:tab/>
      </w:r>
      <w:r>
        <w:rPr>
          <w:lang w:val="en-US"/>
        </w:rPr>
        <w:t>e</w:t>
      </w:r>
      <w:r w:rsidRPr="00A7505B">
        <w:t>)</w:t>
      </w:r>
      <w:r w:rsidRPr="00A7505B">
        <w:tab/>
      </w:r>
      <w:r w:rsidRPr="007A3761">
        <w:t>Постановление Апелляционного суда Вены №</w:t>
      </w:r>
      <w:r w:rsidRPr="007A3761">
        <w:rPr>
          <w:bCs/>
        </w:rPr>
        <w:t xml:space="preserve"> 7 </w:t>
      </w:r>
      <w:r w:rsidRPr="007A3761">
        <w:rPr>
          <w:bCs/>
          <w:lang w:val="en-GB"/>
        </w:rPr>
        <w:t>Ra</w:t>
      </w:r>
      <w:r w:rsidRPr="007A3761">
        <w:rPr>
          <w:bCs/>
        </w:rPr>
        <w:t xml:space="preserve"> 79/09</w:t>
      </w:r>
      <w:r w:rsidRPr="007A3761">
        <w:rPr>
          <w:bCs/>
          <w:lang w:val="en-GB"/>
        </w:rPr>
        <w:t>b</w:t>
      </w:r>
      <w:r w:rsidRPr="007A3761">
        <w:rPr>
          <w:bCs/>
        </w:rPr>
        <w:t xml:space="preserve"> от 22</w:t>
      </w:r>
      <w:r w:rsidRPr="00945549">
        <w:rPr>
          <w:bCs/>
        </w:rPr>
        <w:t xml:space="preserve"> </w:t>
      </w:r>
      <w:r w:rsidRPr="007A3761">
        <w:rPr>
          <w:bCs/>
        </w:rPr>
        <w:t>д</w:t>
      </w:r>
      <w:r w:rsidRPr="007A3761">
        <w:rPr>
          <w:bCs/>
        </w:rPr>
        <w:t>е</w:t>
      </w:r>
      <w:r w:rsidRPr="007A3761">
        <w:rPr>
          <w:bCs/>
        </w:rPr>
        <w:t>кабря 2009 года;</w:t>
      </w:r>
    </w:p>
    <w:p w:rsidR="00536F73" w:rsidRPr="007A3761" w:rsidRDefault="00536F73" w:rsidP="00EE64AF">
      <w:pPr>
        <w:pStyle w:val="SingleTxtGR"/>
      </w:pPr>
      <w:r w:rsidRPr="00945549">
        <w:tab/>
      </w:r>
      <w:r>
        <w:rPr>
          <w:lang w:val="en-US"/>
        </w:rPr>
        <w:t>f</w:t>
      </w:r>
      <w:r w:rsidRPr="00A7505B">
        <w:t>)</w:t>
      </w:r>
      <w:r w:rsidRPr="00A7505B">
        <w:tab/>
      </w:r>
      <w:r>
        <w:t>с</w:t>
      </w:r>
      <w:r w:rsidRPr="007A3761">
        <w:t>уд счел наличие компонентов правонарушения в виде притесн</w:t>
      </w:r>
      <w:r w:rsidRPr="007A3761">
        <w:t>е</w:t>
      </w:r>
      <w:r w:rsidRPr="007A3761">
        <w:t>ния доказанным, поскольку в салоне-парикмахерской, хозяйка которого выст</w:t>
      </w:r>
      <w:r w:rsidRPr="007A3761">
        <w:t>у</w:t>
      </w:r>
      <w:r w:rsidRPr="007A3761">
        <w:t>пала в качестве ответчика, в адрес иностранных работников регулярно делались зам</w:t>
      </w:r>
      <w:r w:rsidRPr="007A3761">
        <w:t>е</w:t>
      </w:r>
      <w:r w:rsidRPr="007A3761">
        <w:t xml:space="preserve">чания дискриминационного характера, а также поскольку муж хозяйки салона нередко отпускал по их адресу ксенофобные шутки. Кроме того, истец </w:t>
      </w:r>
      <w:r>
        <w:t>−</w:t>
      </w:r>
      <w:r w:rsidRPr="007A3761">
        <w:t xml:space="preserve"> рабо</w:t>
      </w:r>
      <w:r w:rsidRPr="007A3761">
        <w:t>т</w:t>
      </w:r>
      <w:r w:rsidRPr="007A3761">
        <w:t>ница сербского происхождения – подвергалась словесным нападкам, когда ее назы</w:t>
      </w:r>
      <w:r>
        <w:t>вали "</w:t>
      </w:r>
      <w:r w:rsidRPr="007A3761">
        <w:rPr>
          <w:lang w:val="en-GB"/>
        </w:rPr>
        <w:t>Tschuschin</w:t>
      </w:r>
      <w:r>
        <w:t>"</w:t>
      </w:r>
      <w:r w:rsidRPr="007A3761">
        <w:t>. Суд присудил истцу компенсацию в размере 1</w:t>
      </w:r>
      <w:r>
        <w:t xml:space="preserve"> </w:t>
      </w:r>
      <w:r w:rsidRPr="007A3761">
        <w:t>000 евро;</w:t>
      </w:r>
    </w:p>
    <w:p w:rsidR="00536F73" w:rsidRPr="007A3761" w:rsidRDefault="00536F73" w:rsidP="00EE64AF">
      <w:pPr>
        <w:pStyle w:val="SingleTxtGR"/>
      </w:pPr>
      <w:r w:rsidRPr="00C85C86">
        <w:tab/>
      </w:r>
      <w:r>
        <w:rPr>
          <w:lang w:val="en-US"/>
        </w:rPr>
        <w:t>g</w:t>
      </w:r>
      <w:r w:rsidRPr="00A7505B">
        <w:t>)</w:t>
      </w:r>
      <w:r w:rsidRPr="00A7505B">
        <w:tab/>
      </w:r>
      <w:r w:rsidRPr="007A3761">
        <w:t xml:space="preserve">Постановление суда по гражданским делам земли Вена № 35 </w:t>
      </w:r>
      <w:r w:rsidRPr="007A3761">
        <w:rPr>
          <w:lang w:val="en-GB"/>
        </w:rPr>
        <w:t>R</w:t>
      </w:r>
      <w:r w:rsidRPr="007A3761">
        <w:t xml:space="preserve"> 104/07</w:t>
      </w:r>
      <w:r w:rsidRPr="007A3761">
        <w:rPr>
          <w:lang w:val="en-GB"/>
        </w:rPr>
        <w:t>i</w:t>
      </w:r>
      <w:r w:rsidRPr="007A3761">
        <w:t xml:space="preserve"> от 30 марта 2007 года;</w:t>
      </w:r>
    </w:p>
    <w:p w:rsidR="00536F73" w:rsidRPr="007A3761" w:rsidRDefault="00536F73" w:rsidP="00EE64AF">
      <w:pPr>
        <w:pStyle w:val="SingleTxtGR"/>
      </w:pPr>
      <w:r w:rsidRPr="00626389">
        <w:tab/>
      </w:r>
      <w:r>
        <w:rPr>
          <w:lang w:val="en-US"/>
        </w:rPr>
        <w:t>h</w:t>
      </w:r>
      <w:r w:rsidRPr="00A7505B">
        <w:t>)</w:t>
      </w:r>
      <w:r w:rsidRPr="00A7505B">
        <w:tab/>
      </w:r>
      <w:r>
        <w:t>п</w:t>
      </w:r>
      <w:r w:rsidRPr="007A3761">
        <w:t>ри изложении фактов данного дела выяснилось, что, во-первых, продавец за</w:t>
      </w:r>
      <w:r w:rsidRPr="007A3761">
        <w:t>я</w:t>
      </w:r>
      <w:r w:rsidRPr="007A3761">
        <w:t>вил истцу, что его магазин не продает товары иностранцам, а во-вторых – что истец подвергся физическому нападению. Суд счел, что утвержд</w:t>
      </w:r>
      <w:r w:rsidRPr="007A3761">
        <w:t>е</w:t>
      </w:r>
      <w:r w:rsidRPr="007A3761">
        <w:t>ние продавца о том, что его магазин не продает товары иностранцам, и физич</w:t>
      </w:r>
      <w:r w:rsidRPr="007A3761">
        <w:t>е</w:t>
      </w:r>
      <w:r w:rsidRPr="007A3761">
        <w:t>ское нападение на истца представляют собой поведение, лишающее истца до</w:t>
      </w:r>
      <w:r w:rsidRPr="007A3761">
        <w:t>с</w:t>
      </w:r>
      <w:r w:rsidRPr="007A3761">
        <w:t>тупа к товарам, и присудил истцу компенсацию за ущерб в размере 800 евро;</w:t>
      </w:r>
    </w:p>
    <w:p w:rsidR="00536F73" w:rsidRPr="007A3761" w:rsidRDefault="00536F73" w:rsidP="00EE64AF">
      <w:pPr>
        <w:pStyle w:val="SingleTxtGR"/>
      </w:pPr>
      <w:r>
        <w:rPr>
          <w:lang w:val="en-US"/>
        </w:rPr>
        <w:tab/>
        <w:t>i</w:t>
      </w:r>
      <w:r w:rsidRPr="00A7505B">
        <w:t>)</w:t>
      </w:r>
      <w:r w:rsidRPr="00A7505B">
        <w:tab/>
      </w:r>
      <w:r>
        <w:t>в</w:t>
      </w:r>
      <w:r w:rsidRPr="007A3761">
        <w:t xml:space="preserve"> качестве примера на уровне земель можно сообщить, что в Вене </w:t>
      </w:r>
      <w:r>
        <w:t>−</w:t>
      </w:r>
      <w:r w:rsidRPr="007A3761">
        <w:t xml:space="preserve"> в случаях, когда неприменим Закон о материальной ответственности государс</w:t>
      </w:r>
      <w:r w:rsidRPr="007A3761">
        <w:t>т</w:t>
      </w:r>
      <w:r w:rsidRPr="007A3761">
        <w:t xml:space="preserve">венных органов, </w:t>
      </w:r>
      <w:r>
        <w:t>−</w:t>
      </w:r>
      <w:r w:rsidRPr="007A3761">
        <w:t xml:space="preserve"> положения Закона о борьбе с дискриминацией земли Вена (</w:t>
      </w:r>
      <w:r w:rsidRPr="007A3761">
        <w:rPr>
          <w:lang w:val="en-GB"/>
        </w:rPr>
        <w:t>Wiener</w:t>
      </w:r>
      <w:r w:rsidRPr="007A3761">
        <w:t xml:space="preserve"> </w:t>
      </w:r>
      <w:r w:rsidRPr="007A3761">
        <w:rPr>
          <w:lang w:val="en-GB"/>
        </w:rPr>
        <w:t>Antidiskriminierungsgesetz</w:t>
      </w:r>
      <w:r w:rsidRPr="007A3761">
        <w:t>) предусматривают обязательную процедуру примирения (статья 4</w:t>
      </w:r>
      <w:r>
        <w:t xml:space="preserve"> </w:t>
      </w:r>
      <w:r w:rsidRPr="007A3761">
        <w:rPr>
          <w:lang w:val="en-GB"/>
        </w:rPr>
        <w:t>a</w:t>
      </w:r>
      <w:r>
        <w:t>)</w:t>
      </w:r>
      <w:r w:rsidRPr="007A3761">
        <w:t>), в ходе которой предпринимается попытка достичь внесудебного урегулирования спора, соответствующего интересам сторон и не связанного с какими-либо издержками. Если запрет на проявление дискримин</w:t>
      </w:r>
      <w:r w:rsidRPr="007A3761">
        <w:t>а</w:t>
      </w:r>
      <w:r w:rsidRPr="007A3761">
        <w:t>ции был нарушен, то сторона, пострадавшая от дискриминации, имеет право не только требовать возмещения любых финансовых потерь, но и претендовать на адекватную компенсацию за причиненные ей личные неудобства. Если внес</w:t>
      </w:r>
      <w:r w:rsidRPr="007A3761">
        <w:t>у</w:t>
      </w:r>
      <w:r w:rsidRPr="007A3761">
        <w:t>дебного решения спора достичь не удалось, потерпевшая сторона может обр</w:t>
      </w:r>
      <w:r w:rsidRPr="007A3761">
        <w:t>а</w:t>
      </w:r>
      <w:r w:rsidRPr="007A3761">
        <w:t>титься с иском в суд по гражданским делам.</w:t>
      </w:r>
    </w:p>
    <w:p w:rsidR="00536F73" w:rsidRPr="007A3761" w:rsidRDefault="00536F73" w:rsidP="00EE64AF">
      <w:pPr>
        <w:pStyle w:val="H1GR"/>
      </w:pPr>
      <w:r w:rsidRPr="007A3761">
        <w:tab/>
      </w:r>
      <w:r w:rsidRPr="007A3761">
        <w:rPr>
          <w:lang w:val="en-GB"/>
        </w:rPr>
        <w:t>B</w:t>
      </w:r>
      <w:r w:rsidRPr="007A3761">
        <w:t>.</w:t>
      </w:r>
      <w:r w:rsidRPr="007A3761">
        <w:tab/>
        <w:t>Сообщение государств-участников о своем намерении сделать факультативное заявление, предусмотренное в статье 14</w:t>
      </w:r>
    </w:p>
    <w:p w:rsidR="00536F73" w:rsidRPr="007A3761" w:rsidRDefault="00536F73" w:rsidP="00EE64AF">
      <w:pPr>
        <w:pStyle w:val="SingleTxtGR"/>
      </w:pPr>
      <w:r w:rsidRPr="007A3761">
        <w:t>102.</w:t>
      </w:r>
      <w:r w:rsidRPr="007A3761">
        <w:tab/>
        <w:t>Австрия уже сделала заявление в соответствии с пунктом 1 статьи 14. Право указать орган в рамках правовой системы Австрии, предусмотренное в пункте 2 статьи 14, было зарезервировано.</w:t>
      </w:r>
    </w:p>
    <w:p w:rsidR="00536F73" w:rsidRPr="007A3761" w:rsidRDefault="00536F73" w:rsidP="00EE64AF">
      <w:pPr>
        <w:pStyle w:val="HChGR"/>
      </w:pPr>
      <w:r w:rsidRPr="007A3761">
        <w:tab/>
      </w:r>
      <w:r w:rsidRPr="007A3761">
        <w:rPr>
          <w:lang w:val="en-GB"/>
        </w:rPr>
        <w:t>VIII</w:t>
      </w:r>
      <w:r w:rsidRPr="007A3761">
        <w:t>.</w:t>
      </w:r>
      <w:r w:rsidRPr="007A3761">
        <w:tab/>
        <w:t>Статья 7</w:t>
      </w:r>
    </w:p>
    <w:p w:rsidR="00536F73" w:rsidRPr="007A3761" w:rsidRDefault="00536F73" w:rsidP="00EE64AF">
      <w:pPr>
        <w:pStyle w:val="H1GR"/>
      </w:pPr>
      <w:r w:rsidRPr="007A3761">
        <w:tab/>
      </w:r>
      <w:r w:rsidRPr="007A3761">
        <w:rPr>
          <w:lang w:val="en-GB"/>
        </w:rPr>
        <w:t>A</w:t>
      </w:r>
      <w:r w:rsidRPr="007A3761">
        <w:t>.</w:t>
      </w:r>
      <w:r w:rsidRPr="007A3761">
        <w:tab/>
        <w:t xml:space="preserve">Образование и обучение </w:t>
      </w:r>
    </w:p>
    <w:p w:rsidR="00536F73" w:rsidRPr="007A3761" w:rsidRDefault="00536F73" w:rsidP="00EE64AF">
      <w:pPr>
        <w:pStyle w:val="SingleTxtGR"/>
      </w:pPr>
      <w:r w:rsidRPr="007A3761">
        <w:t>103.</w:t>
      </w:r>
      <w:r w:rsidRPr="007A3761">
        <w:tab/>
        <w:t>Как признано на конституционном уровне, демократия, гуманность, с</w:t>
      </w:r>
      <w:r w:rsidRPr="007A3761">
        <w:t>о</w:t>
      </w:r>
      <w:r w:rsidRPr="007A3761">
        <w:t>лидарность, мир и справедливость, а также восприимчивость и терпимость я</w:t>
      </w:r>
      <w:r w:rsidRPr="007A3761">
        <w:t>в</w:t>
      </w:r>
      <w:r w:rsidRPr="007A3761">
        <w:t>ляются фундаментальными ценностями, которых придерживаются школы А</w:t>
      </w:r>
      <w:r w:rsidRPr="007A3761">
        <w:t>в</w:t>
      </w:r>
      <w:r w:rsidRPr="007A3761">
        <w:t>стрии (пункт 5</w:t>
      </w:r>
      <w:r>
        <w:t xml:space="preserve"> </w:t>
      </w:r>
      <w:r w:rsidRPr="007A3761">
        <w:t>а</w:t>
      </w:r>
      <w:r>
        <w:t>)</w:t>
      </w:r>
      <w:r w:rsidRPr="007A3761">
        <w:t xml:space="preserve"> статьи 14 Федерального конституционного закона). Школы должны обеспечивать наилучший достижимый уровень образования для всех независимо от происхождения, социального статуса или материального пол</w:t>
      </w:r>
      <w:r w:rsidRPr="007A3761">
        <w:t>о</w:t>
      </w:r>
      <w:r w:rsidRPr="007A3761">
        <w:t>жения учащихся или их родителей. Это требование применяется ко всем н</w:t>
      </w:r>
      <w:r w:rsidRPr="007A3761">
        <w:t>а</w:t>
      </w:r>
      <w:r w:rsidRPr="007A3761">
        <w:t xml:space="preserve">чальным и средним школам. </w:t>
      </w:r>
    </w:p>
    <w:p w:rsidR="00536F73" w:rsidRPr="007A3761" w:rsidRDefault="00536F73" w:rsidP="00EE64AF">
      <w:pPr>
        <w:pStyle w:val="SingleTxtGR"/>
      </w:pPr>
      <w:r w:rsidRPr="007A3761">
        <w:t>104.</w:t>
      </w:r>
      <w:r w:rsidRPr="007A3761">
        <w:tab/>
        <w:t>В Австрии преподавание прав человека было включено в программу школьного обучения с 1978 года через образовательный принцип гражданского воспитания. Согласно этому принципу гражданско-правовое воспитание явл</w:t>
      </w:r>
      <w:r w:rsidRPr="007A3761">
        <w:t>я</w:t>
      </w:r>
      <w:r w:rsidRPr="007A3761">
        <w:t>ется одним из основных элементов преподавания всех предметов в школах всех уровней и всех видов. Наряду с этим преподавание прав человека ведется в рамках курса гражданского воспитания, являющегося обязательным предметом, и включено в программу точных и гуманитарных наук (</w:t>
      </w:r>
      <w:r w:rsidRPr="007A3761">
        <w:rPr>
          <w:i/>
          <w:lang w:val="en-GB"/>
        </w:rPr>
        <w:t>Sachunterricht</w:t>
      </w:r>
      <w:r w:rsidRPr="007A3761">
        <w:t>) начал</w:t>
      </w:r>
      <w:r w:rsidRPr="007A3761">
        <w:t>ь</w:t>
      </w:r>
      <w:r w:rsidRPr="007A3761">
        <w:t>ных школ. В программе профессиональных учебных заведений преподавание экономических, социальных и культурных прав ведется прежде всего в рамках курсов хозяйственного управления, бухгалтерской отчетности, экономики, гр</w:t>
      </w:r>
      <w:r w:rsidRPr="007A3761">
        <w:t>а</w:t>
      </w:r>
      <w:r w:rsidRPr="007A3761">
        <w:t xml:space="preserve">жданского воспитания и права. </w:t>
      </w:r>
      <w:r>
        <w:t>В дополнение к техническому "</w:t>
      </w:r>
      <w:r w:rsidRPr="007A3761">
        <w:t>ноу-хау</w:t>
      </w:r>
      <w:r>
        <w:t>"</w:t>
      </w:r>
      <w:r w:rsidRPr="007A3761">
        <w:t xml:space="preserve"> в из</w:t>
      </w:r>
      <w:r w:rsidRPr="007A3761">
        <w:t>у</w:t>
      </w:r>
      <w:r w:rsidRPr="007A3761">
        <w:t>чаемые хозяйственные предметы также включены материалы по социальной и экологической ответственности субъектов хозяйственного сектора.</w:t>
      </w:r>
    </w:p>
    <w:p w:rsidR="00536F73" w:rsidRPr="007A3761" w:rsidRDefault="00536F73" w:rsidP="00EE64AF">
      <w:pPr>
        <w:pStyle w:val="SingleTxtGR"/>
      </w:pPr>
      <w:r w:rsidRPr="007A3761">
        <w:t>105.</w:t>
      </w:r>
      <w:r w:rsidRPr="007A3761">
        <w:tab/>
        <w:t>Права человека изучаются в австрийских школах многочисленными сп</w:t>
      </w:r>
      <w:r w:rsidRPr="007A3761">
        <w:t>о</w:t>
      </w:r>
      <w:r w:rsidRPr="007A3761">
        <w:t>собами – от преподавания истории и политических наук (национал-социализм и Холокост) до рассмотрения правозащитных аспектов глобализации. В дополн</w:t>
      </w:r>
      <w:r w:rsidRPr="007A3761">
        <w:t>е</w:t>
      </w:r>
      <w:r w:rsidRPr="007A3761">
        <w:t>ние к регулярному преподаванию прав человека имеются дидактические мат</w:t>
      </w:r>
      <w:r w:rsidRPr="007A3761">
        <w:t>е</w:t>
      </w:r>
      <w:r w:rsidRPr="007A3761">
        <w:t>риалы, непосредственно посвященные экономическим, социальным и культу</w:t>
      </w:r>
      <w:r w:rsidRPr="007A3761">
        <w:t>р</w:t>
      </w:r>
      <w:r w:rsidRPr="007A3761">
        <w:t>ным правам человека. Материалы этих мероприятий в области гражданского воспитания были систематизированы в специальных разделах и бесплатно ра</w:t>
      </w:r>
      <w:r w:rsidRPr="007A3761">
        <w:t>з</w:t>
      </w:r>
      <w:r w:rsidRPr="007A3761">
        <w:t>мещены в Интернете.</w:t>
      </w:r>
    </w:p>
    <w:p w:rsidR="00536F73" w:rsidRPr="007A3761" w:rsidRDefault="00536F73" w:rsidP="00EE64AF">
      <w:pPr>
        <w:pStyle w:val="SingleTxtGR"/>
      </w:pPr>
      <w:r w:rsidRPr="007A3761">
        <w:t>106.</w:t>
      </w:r>
      <w:r w:rsidRPr="007A3761">
        <w:tab/>
        <w:t>Учитывая большое значение, придаваемое проблематике прав человека в системе образования Австрии, эта тема была также включена в программу п</w:t>
      </w:r>
      <w:r w:rsidRPr="007A3761">
        <w:t>е</w:t>
      </w:r>
      <w:r w:rsidRPr="007A3761">
        <w:t>дагогических университетов (</w:t>
      </w:r>
      <w:r w:rsidRPr="007A3761">
        <w:rPr>
          <w:i/>
          <w:lang w:val="en-GB"/>
        </w:rPr>
        <w:t>P</w:t>
      </w:r>
      <w:r w:rsidRPr="007A3761">
        <w:rPr>
          <w:i/>
        </w:rPr>
        <w:t>ä</w:t>
      </w:r>
      <w:r w:rsidRPr="007A3761">
        <w:rPr>
          <w:i/>
          <w:lang w:val="en-GB"/>
        </w:rPr>
        <w:t>dagogische</w:t>
      </w:r>
      <w:r w:rsidRPr="007A3761">
        <w:rPr>
          <w:i/>
        </w:rPr>
        <w:t xml:space="preserve"> </w:t>
      </w:r>
      <w:r w:rsidRPr="007A3761">
        <w:rPr>
          <w:i/>
          <w:lang w:val="en-GB"/>
        </w:rPr>
        <w:t>Hochschulen</w:t>
      </w:r>
      <w:r w:rsidRPr="007A3761">
        <w:t>). По поводу мер, пр</w:t>
      </w:r>
      <w:r w:rsidRPr="007A3761">
        <w:t>и</w:t>
      </w:r>
      <w:r w:rsidRPr="007A3761">
        <w:t xml:space="preserve">нимаемых на уровне земель, см. также комментарии по статье 5, </w:t>
      </w:r>
      <w:r w:rsidRPr="007A3761">
        <w:rPr>
          <w:lang w:val="en-GB"/>
        </w:rPr>
        <w:t>I</w:t>
      </w:r>
      <w:r w:rsidRPr="007A3761">
        <w:t>.</w:t>
      </w:r>
      <w:r w:rsidRPr="007A3761">
        <w:rPr>
          <w:lang w:val="en-GB"/>
        </w:rPr>
        <w:t>E</w:t>
      </w:r>
      <w:r w:rsidRPr="007A3761">
        <w:t>, пун</w:t>
      </w:r>
      <w:r w:rsidRPr="007A3761">
        <w:t>к</w:t>
      </w:r>
      <w:r w:rsidRPr="007A3761">
        <w:t>ты</w:t>
      </w:r>
      <w:r>
        <w:t> </w:t>
      </w:r>
      <w:r w:rsidRPr="007A3761">
        <w:t>76</w:t>
      </w:r>
      <w:r>
        <w:t>−</w:t>
      </w:r>
      <w:r w:rsidRPr="007A3761">
        <w:t>87 выше.</w:t>
      </w:r>
    </w:p>
    <w:p w:rsidR="00536F73" w:rsidRPr="00D507E7" w:rsidRDefault="00536F73" w:rsidP="00EE64AF">
      <w:pPr>
        <w:pStyle w:val="SingleTxtGR"/>
      </w:pPr>
      <w:r w:rsidRPr="007A3761">
        <w:t>107</w:t>
      </w:r>
      <w:r>
        <w:t>.</w:t>
      </w:r>
      <w:r w:rsidRPr="007A3761">
        <w:tab/>
        <w:t>Согласно соответствующему положению (Бюллетень федеральных зак</w:t>
      </w:r>
      <w:r w:rsidRPr="007A3761">
        <w:t>о</w:t>
      </w:r>
      <w:r w:rsidRPr="007A3761">
        <w:t xml:space="preserve">нов, том </w:t>
      </w:r>
      <w:r w:rsidRPr="007A3761">
        <w:rPr>
          <w:lang w:val="en-US"/>
        </w:rPr>
        <w:t>I</w:t>
      </w:r>
      <w:r w:rsidRPr="007A3761">
        <w:t>, № 348/1994) учебные пособия (в частности, учебники) могут быть признаны пригодными для использования в качестве учебных материалов тол</w:t>
      </w:r>
      <w:r w:rsidRPr="007A3761">
        <w:t>ь</w:t>
      </w:r>
      <w:r w:rsidRPr="007A3761">
        <w:t>ко на основе экспертного заключения комиссии. Цель такого экспертного з</w:t>
      </w:r>
      <w:r w:rsidRPr="007A3761">
        <w:t>а</w:t>
      </w:r>
      <w:r w:rsidRPr="007A3761">
        <w:t>ключения состоит, в частности, в том, чтобы убедиться в соблюдении юридич</w:t>
      </w:r>
      <w:r w:rsidRPr="007A3761">
        <w:t>е</w:t>
      </w:r>
      <w:r w:rsidRPr="007A3761">
        <w:t xml:space="preserve">ских требований, таких как гражданское воспитание учащихся и преподавание основ демократии и применимых законодательных положений (пункт 1 </w:t>
      </w:r>
      <w:r w:rsidRPr="007A3761">
        <w:rPr>
          <w:lang w:val="en-GB"/>
        </w:rPr>
        <w:t>f</w:t>
      </w:r>
      <w:r w:rsidRPr="007A3761">
        <w:t>) ст</w:t>
      </w:r>
      <w:r w:rsidRPr="007A3761">
        <w:t>а</w:t>
      </w:r>
      <w:r w:rsidRPr="007A3761">
        <w:t>тьи 9 вышеупомянутого положения). В сентябре 2010 года, когда начался новый срок полномочий членов комиссии экспертов, им было предложено следовать стандартам, предусмотренным в указанном положении, и указывать в своих з</w:t>
      </w:r>
      <w:r w:rsidRPr="007A3761">
        <w:t>а</w:t>
      </w:r>
      <w:r w:rsidRPr="007A3761">
        <w:t>ключениях на возможные случаи дискриминации.</w:t>
      </w:r>
    </w:p>
    <w:p w:rsidR="00536F73" w:rsidRPr="00D70187" w:rsidRDefault="00536F73" w:rsidP="00EE64AF">
      <w:pPr>
        <w:pStyle w:val="SingleTxtGR"/>
      </w:pPr>
      <w:r w:rsidRPr="00D70187">
        <w:t>108.</w:t>
      </w:r>
      <w:r w:rsidRPr="00D70187">
        <w:tab/>
        <w:t>Уже в течение нескольких лет в соответствующие учебники включается все больше информации о национальных меньшинствах (этнических группах), проживающих в Австрии. Например, в средних школах для этнических групп земли Бургенланд используется учебник, в котором также рассматривается тема этнических групп в контексте бургенландской истории. В этой связи следует упомянуть и дидактические материалы для преподавателей, составленные о</w:t>
      </w:r>
      <w:r w:rsidRPr="00D70187">
        <w:t>р</w:t>
      </w:r>
      <w:r w:rsidRPr="00D70187">
        <w:t>ганизациями этнических групп в Бургенланде благодаря финансированию по линии механизма по оказанию помощи этническим группам, который курируе</w:t>
      </w:r>
      <w:r w:rsidRPr="00D70187">
        <w:t>т</w:t>
      </w:r>
      <w:r w:rsidRPr="00D70187">
        <w:t>ся Федеральной канцелярией.</w:t>
      </w:r>
    </w:p>
    <w:p w:rsidR="00536F73" w:rsidRPr="00D70187" w:rsidRDefault="00536F73" w:rsidP="00EE64AF">
      <w:pPr>
        <w:pStyle w:val="SingleTxtGR"/>
      </w:pPr>
      <w:r w:rsidRPr="00D70187">
        <w:t>109.</w:t>
      </w:r>
      <w:r w:rsidRPr="00D70187">
        <w:tab/>
        <w:t>Австрия также оказывает поддержку учебным программам центра обр</w:t>
      </w:r>
      <w:r w:rsidRPr="00D70187">
        <w:t>а</w:t>
      </w:r>
      <w:r w:rsidRPr="00D70187">
        <w:t>зования взрослых для общины рома в Бургенланде в целях развития языка и культуры рома (</w:t>
      </w:r>
      <w:hyperlink r:id="rId28" w:history="1">
        <w:r w:rsidRPr="00D70187">
          <w:rPr>
            <w:rStyle w:val="Hyperlink"/>
            <w:u w:val="none"/>
            <w:lang w:val="en-GB"/>
          </w:rPr>
          <w:t>http</w:t>
        </w:r>
        <w:r w:rsidRPr="00D70187">
          <w:rPr>
            <w:rStyle w:val="Hyperlink"/>
            <w:u w:val="none"/>
          </w:rPr>
          <w:t>://</w:t>
        </w:r>
        <w:r w:rsidRPr="00D70187">
          <w:rPr>
            <w:rStyle w:val="Hyperlink"/>
            <w:u w:val="none"/>
            <w:lang w:val="en-GB"/>
          </w:rPr>
          <w:t>www</w:t>
        </w:r>
        <w:r w:rsidRPr="00D70187">
          <w:rPr>
            <w:rStyle w:val="Hyperlink"/>
            <w:u w:val="none"/>
          </w:rPr>
          <w:t>.</w:t>
        </w:r>
        <w:r w:rsidRPr="00D70187">
          <w:rPr>
            <w:rStyle w:val="Hyperlink"/>
            <w:u w:val="none"/>
            <w:lang w:val="en-GB"/>
          </w:rPr>
          <w:t>vhs</w:t>
        </w:r>
        <w:r w:rsidRPr="00D70187">
          <w:rPr>
            <w:rStyle w:val="Hyperlink"/>
            <w:u w:val="none"/>
          </w:rPr>
          <w:t>-</w:t>
        </w:r>
        <w:r w:rsidRPr="00D70187">
          <w:rPr>
            <w:rStyle w:val="Hyperlink"/>
            <w:u w:val="none"/>
            <w:lang w:val="en-GB"/>
          </w:rPr>
          <w:t>roma</w:t>
        </w:r>
        <w:r w:rsidRPr="00D70187">
          <w:rPr>
            <w:rStyle w:val="Hyperlink"/>
            <w:u w:val="none"/>
          </w:rPr>
          <w:t>.</w:t>
        </w:r>
        <w:r w:rsidRPr="00D70187">
          <w:rPr>
            <w:rStyle w:val="Hyperlink"/>
            <w:u w:val="none"/>
            <w:lang w:val="en-GB"/>
          </w:rPr>
          <w:t>eu</w:t>
        </w:r>
        <w:r w:rsidRPr="00D70187">
          <w:rPr>
            <w:rStyle w:val="Hyperlink"/>
            <w:u w:val="none"/>
          </w:rPr>
          <w:t>/</w:t>
        </w:r>
      </w:hyperlink>
      <w:r w:rsidRPr="00D70187">
        <w:t>); эти программы доступны как для представит</w:t>
      </w:r>
      <w:r w:rsidR="00967D78">
        <w:t>елей рома, так и для других лиц</w:t>
      </w:r>
      <w:r w:rsidRPr="00D70187">
        <w:t xml:space="preserve"> и получают ежегодное финансир</w:t>
      </w:r>
      <w:r w:rsidRPr="00D70187">
        <w:t>о</w:t>
      </w:r>
      <w:r w:rsidRPr="00D70187">
        <w:t>вание в размере 1</w:t>
      </w:r>
      <w:r>
        <w:t xml:space="preserve"> </w:t>
      </w:r>
      <w:r w:rsidRPr="00D70187">
        <w:t>000 евро. В 2011 году финансирование так</w:t>
      </w:r>
      <w:r>
        <w:t>же выделено и на нужды проекта "</w:t>
      </w:r>
      <w:r w:rsidRPr="00D70187">
        <w:rPr>
          <w:lang w:val="en-GB"/>
        </w:rPr>
        <w:t>R</w:t>
      </w:r>
      <w:r w:rsidRPr="00D70187">
        <w:rPr>
          <w:lang w:val="en-US"/>
        </w:rPr>
        <w:t>oma</w:t>
      </w:r>
      <w:r w:rsidRPr="00D70187">
        <w:t xml:space="preserve"> </w:t>
      </w:r>
      <w:r w:rsidRPr="00D70187">
        <w:rPr>
          <w:lang w:val="en-GB"/>
        </w:rPr>
        <w:t>KinderWelten</w:t>
      </w:r>
      <w:r>
        <w:t>"</w:t>
      </w:r>
      <w:r w:rsidRPr="00D70187">
        <w:t xml:space="preserve"> (</w:t>
      </w:r>
      <w:r>
        <w:t>"</w:t>
      </w:r>
      <w:r w:rsidRPr="00D70187">
        <w:t>Мир детей рома</w:t>
      </w:r>
      <w:r>
        <w:t>"</w:t>
      </w:r>
      <w:r w:rsidRPr="00D70187">
        <w:t>), в рамках которо</w:t>
      </w:r>
      <w:r w:rsidR="00967D78">
        <w:t>го</w:t>
      </w:r>
      <w:r w:rsidRPr="00D70187">
        <w:t xml:space="preserve"> различными способами и в различных формах представляются и передаются впечатления детства (по вопросу о содействии публикациям и распространению книг и других печатных материалов, а также вещанию теле- и радиопрограмм см. комментарии по статье 5, </w:t>
      </w:r>
      <w:r w:rsidRPr="00D70187">
        <w:rPr>
          <w:lang w:val="en-GB"/>
        </w:rPr>
        <w:t>I</w:t>
      </w:r>
      <w:r w:rsidRPr="00D70187">
        <w:t>.</w:t>
      </w:r>
      <w:r w:rsidRPr="00D70187">
        <w:rPr>
          <w:lang w:val="en-GB"/>
        </w:rPr>
        <w:t>E</w:t>
      </w:r>
      <w:r w:rsidRPr="00D70187">
        <w:t>, пункты 76</w:t>
      </w:r>
      <w:r>
        <w:t>−</w:t>
      </w:r>
      <w:r w:rsidRPr="00D70187">
        <w:t>87 выше).</w:t>
      </w:r>
    </w:p>
    <w:p w:rsidR="00536F73" w:rsidRPr="00D70187" w:rsidRDefault="00536F73" w:rsidP="00EE64AF">
      <w:pPr>
        <w:pStyle w:val="SingleTxtGR"/>
      </w:pPr>
      <w:r w:rsidRPr="00D70187">
        <w:t>110.</w:t>
      </w:r>
      <w:r w:rsidRPr="00D70187">
        <w:tab/>
        <w:t>В ответ на срыв несовершеннолетними правонарушителями в марте 2009</w:t>
      </w:r>
      <w:r>
        <w:t> </w:t>
      </w:r>
      <w:r w:rsidRPr="00D70187">
        <w:t>года памятной церемонии по случаю годовщины освобождения бывшего концентрационного лагеря в Эбензее Федеральное министерство экономики и по делам семьи и молодежи теперь предоставляет содействие и консультации в семейных консультационных центрах, куда обращаются родители, опасающи</w:t>
      </w:r>
      <w:r w:rsidRPr="00D70187">
        <w:t>е</w:t>
      </w:r>
      <w:r w:rsidRPr="00D70187">
        <w:t>ся возможного влияния идей экстремизма на своих детей. С этой целью с осени 2009 года австрийский комитет памяти узников Маутхаузена проводил спец</w:t>
      </w:r>
      <w:r w:rsidRPr="00D70187">
        <w:t>и</w:t>
      </w:r>
      <w:r w:rsidRPr="00D70187">
        <w:t>альные учебные программы для консультантов по проблемам правого экстр</w:t>
      </w:r>
      <w:r w:rsidRPr="00D70187">
        <w:t>е</w:t>
      </w:r>
      <w:r w:rsidRPr="00D70187">
        <w:t>мизма среди подростков, в которых к настоя</w:t>
      </w:r>
      <w:r w:rsidR="00967D78">
        <w:t>щему времени приняли участие 52 </w:t>
      </w:r>
      <w:r w:rsidRPr="00D70187">
        <w:t>консультанта. Сейчас на всей территории Австрии действуют 53 консульт</w:t>
      </w:r>
      <w:r w:rsidRPr="00D70187">
        <w:t>а</w:t>
      </w:r>
      <w:r w:rsidRPr="00D70187">
        <w:t xml:space="preserve">ционных центра, предоставляющих информацию по этой проблеме; сведения об этой услуге размещены по адресу: </w:t>
      </w:r>
      <w:hyperlink r:id="rId29" w:history="1">
        <w:r w:rsidRPr="00D70187">
          <w:rPr>
            <w:rStyle w:val="Hyperlink"/>
            <w:u w:val="none"/>
            <w:lang w:val="en-GB"/>
          </w:rPr>
          <w:t>http</w:t>
        </w:r>
        <w:r w:rsidRPr="00D70187">
          <w:rPr>
            <w:rStyle w:val="Hyperlink"/>
            <w:u w:val="none"/>
          </w:rPr>
          <w:t>://</w:t>
        </w:r>
        <w:r w:rsidRPr="00D70187">
          <w:rPr>
            <w:rStyle w:val="Hyperlink"/>
            <w:u w:val="none"/>
            <w:lang w:val="en-GB"/>
          </w:rPr>
          <w:t>www</w:t>
        </w:r>
        <w:r w:rsidRPr="00D70187">
          <w:rPr>
            <w:rStyle w:val="Hyperlink"/>
            <w:u w:val="none"/>
          </w:rPr>
          <w:t>.</w:t>
        </w:r>
        <w:r w:rsidRPr="00D70187">
          <w:rPr>
            <w:rStyle w:val="Hyperlink"/>
            <w:u w:val="none"/>
            <w:lang w:val="en-GB"/>
          </w:rPr>
          <w:t>familienberatung</w:t>
        </w:r>
        <w:r w:rsidRPr="00D70187">
          <w:rPr>
            <w:rStyle w:val="Hyperlink"/>
            <w:u w:val="none"/>
          </w:rPr>
          <w:t>.</w:t>
        </w:r>
        <w:r w:rsidRPr="00D70187">
          <w:rPr>
            <w:rStyle w:val="Hyperlink"/>
            <w:u w:val="none"/>
            <w:lang w:val="en-GB"/>
          </w:rPr>
          <w:t>gv</w:t>
        </w:r>
        <w:r w:rsidRPr="00D70187">
          <w:rPr>
            <w:rStyle w:val="Hyperlink"/>
            <w:u w:val="none"/>
          </w:rPr>
          <w:t>.</w:t>
        </w:r>
        <w:r w:rsidRPr="00D70187">
          <w:rPr>
            <w:rStyle w:val="Hyperlink"/>
            <w:u w:val="none"/>
            <w:lang w:val="en-GB"/>
          </w:rPr>
          <w:t>at</w:t>
        </w:r>
        <w:r w:rsidRPr="00D70187">
          <w:rPr>
            <w:rStyle w:val="Hyperlink"/>
            <w:u w:val="none"/>
          </w:rPr>
          <w:t>/</w:t>
        </w:r>
        <w:r>
          <w:rPr>
            <w:rStyle w:val="Hyperlink"/>
            <w:u w:val="none"/>
          </w:rPr>
          <w:t xml:space="preserve"> </w:t>
        </w:r>
        <w:r>
          <w:rPr>
            <w:rStyle w:val="Hyperlink"/>
            <w:u w:val="none"/>
          </w:rPr>
          <w:br/>
        </w:r>
        <w:r w:rsidRPr="00D70187">
          <w:rPr>
            <w:rStyle w:val="Hyperlink"/>
            <w:u w:val="none"/>
            <w:lang w:val="en-GB"/>
          </w:rPr>
          <w:t>beratungsstellen</w:t>
        </w:r>
      </w:hyperlink>
      <w:r w:rsidRPr="00D70187">
        <w:t xml:space="preserve"> (пункт </w:t>
      </w:r>
      <w:r>
        <w:t>"</w:t>
      </w:r>
      <w:r w:rsidRPr="00D70187">
        <w:t>Экстремизм</w:t>
      </w:r>
      <w:r>
        <w:t>"</w:t>
      </w:r>
      <w:r w:rsidRPr="00D70187">
        <w:t xml:space="preserve"> в эле</w:t>
      </w:r>
      <w:r w:rsidRPr="00D70187">
        <w:t>к</w:t>
      </w:r>
      <w:r w:rsidRPr="00D70187">
        <w:t>тронном меню).</w:t>
      </w:r>
    </w:p>
    <w:p w:rsidR="00536F73" w:rsidRPr="00D70187" w:rsidRDefault="00536F73" w:rsidP="00EE64AF">
      <w:pPr>
        <w:pStyle w:val="SingleTxtGR"/>
      </w:pPr>
      <w:r w:rsidRPr="00D70187">
        <w:t>111.</w:t>
      </w:r>
      <w:r w:rsidRPr="00D70187">
        <w:tab/>
      </w:r>
      <w:r w:rsidRPr="00D70187">
        <w:rPr>
          <w:bCs/>
        </w:rPr>
        <w:t>В курсы профессиональной подготовки и повышения квалификации с</w:t>
      </w:r>
      <w:r w:rsidRPr="00D70187">
        <w:rPr>
          <w:bCs/>
        </w:rPr>
        <w:t>о</w:t>
      </w:r>
      <w:r w:rsidRPr="00D70187">
        <w:rPr>
          <w:bCs/>
        </w:rPr>
        <w:t>трудников правоохранительных органов в Академии сил безопасности все шире включаются материалы по борьбе с дискриминацией</w:t>
      </w:r>
      <w:r w:rsidRPr="00D70187">
        <w:t>. Сотрудничество между Академией и Антидиффамационной лигой, начатое в 2001 году в областях о</w:t>
      </w:r>
      <w:r w:rsidRPr="00D70187">
        <w:t>б</w:t>
      </w:r>
      <w:r w:rsidRPr="00D70187">
        <w:t>разования и повышения квалификации, по-прежнему продолжается. В насто</w:t>
      </w:r>
      <w:r w:rsidRPr="00D70187">
        <w:t>я</w:t>
      </w:r>
      <w:r w:rsidRPr="00D70187">
        <w:t>щее время составляется каталог принципов прав человека для всех сфер баз</w:t>
      </w:r>
      <w:r w:rsidRPr="00D70187">
        <w:t>о</w:t>
      </w:r>
      <w:r w:rsidRPr="00D70187">
        <w:t>вой подготовки</w:t>
      </w:r>
      <w:r>
        <w:t xml:space="preserve"> </w:t>
      </w:r>
      <w:r w:rsidRPr="00D70187">
        <w:rPr>
          <w:bCs/>
        </w:rPr>
        <w:t>сотрудников правоохранительных органов</w:t>
      </w:r>
      <w:r w:rsidRPr="00D70187">
        <w:t>, издание которого намечено на 2012 год.</w:t>
      </w:r>
      <w:r>
        <w:t xml:space="preserve"> </w:t>
      </w:r>
      <w:r w:rsidRPr="00D70187">
        <w:t>Нужно подчеркнуть, что даже в процессе набора на службу обращается внимание на то, что у будущих сотрудников полиции дол</w:t>
      </w:r>
      <w:r w:rsidRPr="00D70187">
        <w:t>ж</w:t>
      </w:r>
      <w:r w:rsidRPr="00D70187">
        <w:t>но быть изначально позитивное отношение к иностранцам.</w:t>
      </w:r>
    </w:p>
    <w:p w:rsidR="00536F73" w:rsidRPr="00D70187" w:rsidRDefault="00536F73" w:rsidP="00EE64AF">
      <w:pPr>
        <w:pStyle w:val="SingleTxtGR"/>
      </w:pPr>
      <w:r w:rsidRPr="00D70187">
        <w:t>112.</w:t>
      </w:r>
      <w:r w:rsidRPr="00D70187">
        <w:tab/>
        <w:t xml:space="preserve">Ежегодно Академия сотрудников пенитенциарных учреждений проводит различные семинары, тематика которых посвящена иностранцам, зарубежной культуре и правам человека. Программа семинара включает курс </w:t>
      </w:r>
      <w:r>
        <w:t>"</w:t>
      </w:r>
      <w:r w:rsidRPr="00D70187">
        <w:t>Междунаро</w:t>
      </w:r>
      <w:r w:rsidRPr="00D70187">
        <w:t>д</w:t>
      </w:r>
      <w:r>
        <w:t>ные знания"</w:t>
      </w:r>
      <w:r w:rsidRPr="00D70187">
        <w:t>, региональная направленность которого ежегодно меняется (н</w:t>
      </w:r>
      <w:r w:rsidRPr="00D70187">
        <w:t>а</w:t>
      </w:r>
      <w:r w:rsidRPr="00D70187">
        <w:t>пример, в 2011 году он был посвящен Африке). Кроме того, в программе кажд</w:t>
      </w:r>
      <w:r w:rsidRPr="00D70187">
        <w:t>о</w:t>
      </w:r>
      <w:r w:rsidRPr="00D70187">
        <w:t xml:space="preserve">го семинара предусмотрены так называемые </w:t>
      </w:r>
      <w:r>
        <w:t>"</w:t>
      </w:r>
      <w:r w:rsidRPr="00D70187">
        <w:t>классные модули</w:t>
      </w:r>
      <w:r>
        <w:t>"</w:t>
      </w:r>
      <w:r w:rsidR="00967D78">
        <w:t xml:space="preserve"> −</w:t>
      </w:r>
      <w:r w:rsidRPr="00D70187">
        <w:t xml:space="preserve"> однодневные мероприятия, которые изначально проводятся по просьбе отдельных пените</w:t>
      </w:r>
      <w:r w:rsidRPr="00D70187">
        <w:t>н</w:t>
      </w:r>
      <w:r w:rsidRPr="00D70187">
        <w:t>циарных учреждений и охватывают такие тем</w:t>
      </w:r>
      <w:r>
        <w:t>ы, как "</w:t>
      </w:r>
      <w:r w:rsidRPr="00D70187">
        <w:t>Иностранцы в пенитенц</w:t>
      </w:r>
      <w:r w:rsidRPr="00D70187">
        <w:t>и</w:t>
      </w:r>
      <w:r>
        <w:t>арной системе Австрии"</w:t>
      </w:r>
      <w:r w:rsidRPr="00D70187">
        <w:t xml:space="preserve">, </w:t>
      </w:r>
      <w:r>
        <w:t>"</w:t>
      </w:r>
      <w:r w:rsidRPr="00D70187">
        <w:t>Культурные корни и глобализация</w:t>
      </w:r>
      <w:r>
        <w:t>"</w:t>
      </w:r>
      <w:r w:rsidRPr="00D70187">
        <w:t xml:space="preserve"> или </w:t>
      </w:r>
      <w:r>
        <w:t>"</w:t>
      </w:r>
      <w:r w:rsidRPr="00D70187">
        <w:t>Обращение с особыми группами заключенных</w:t>
      </w:r>
      <w:r>
        <w:t>"</w:t>
      </w:r>
      <w:r w:rsidRPr="00D70187">
        <w:t xml:space="preserve">. </w:t>
      </w:r>
    </w:p>
    <w:p w:rsidR="00536F73" w:rsidRPr="00D70187" w:rsidRDefault="00536F73" w:rsidP="00EE64AF">
      <w:pPr>
        <w:pStyle w:val="SingleTxtGR"/>
      </w:pPr>
      <w:r w:rsidRPr="00D70187">
        <w:t>113.</w:t>
      </w:r>
      <w:r w:rsidRPr="00D70187">
        <w:tab/>
        <w:t>В 2010 году правам человека было уделено особое внимание, когда Фед</w:t>
      </w:r>
      <w:r w:rsidRPr="00D70187">
        <w:t>е</w:t>
      </w:r>
      <w:r w:rsidRPr="00D70187">
        <w:t xml:space="preserve">ральное министерство юстиции совместно с Федеральным министерством внутренних дел выступили инициаторами проведения курса </w:t>
      </w:r>
      <w:r>
        <w:t>"</w:t>
      </w:r>
      <w:r w:rsidRPr="00D70187">
        <w:t>Подготовка инс</w:t>
      </w:r>
      <w:r w:rsidRPr="00D70187">
        <w:t>т</w:t>
      </w:r>
      <w:r w:rsidRPr="00D70187">
        <w:t>рукторов по просвещению в области прав человека</w:t>
      </w:r>
      <w:r>
        <w:t>", в котором в августе 2010 </w:t>
      </w:r>
      <w:r w:rsidRPr="00D70187">
        <w:t>года приняли</w:t>
      </w:r>
      <w:r>
        <w:t xml:space="preserve"> </w:t>
      </w:r>
      <w:r w:rsidRPr="00D70187">
        <w:t>участие 16 слушателей. Выводы этого курса оказали бол</w:t>
      </w:r>
      <w:r w:rsidRPr="00D70187">
        <w:t>ь</w:t>
      </w:r>
      <w:r w:rsidRPr="00D70187">
        <w:t xml:space="preserve">шое влияние на содержание программ базовой подготовки. Наряду с этим более года назад в программу был включен предмет </w:t>
      </w:r>
      <w:r>
        <w:t>"</w:t>
      </w:r>
      <w:r w:rsidRPr="00D70187">
        <w:t>Подготовка сотрудников прав</w:t>
      </w:r>
      <w:r w:rsidRPr="00D70187">
        <w:t>о</w:t>
      </w:r>
      <w:r w:rsidRPr="00D70187">
        <w:t>охранительных органов к реагированию на конкретные ситуации</w:t>
      </w:r>
      <w:r>
        <w:t>"</w:t>
      </w:r>
      <w:r w:rsidRPr="00D70187">
        <w:t xml:space="preserve"> (</w:t>
      </w:r>
      <w:r>
        <w:t>"</w:t>
      </w:r>
      <w:r w:rsidRPr="00D70187">
        <w:rPr>
          <w:i/>
          <w:iCs/>
          <w:lang w:val="en-GB"/>
        </w:rPr>
        <w:t>Vollzu</w:t>
      </w:r>
      <w:r w:rsidRPr="00D70187">
        <w:rPr>
          <w:i/>
          <w:iCs/>
          <w:lang w:val="en-GB"/>
        </w:rPr>
        <w:t>g</w:t>
      </w:r>
      <w:r w:rsidRPr="00D70187">
        <w:rPr>
          <w:i/>
          <w:iCs/>
          <w:lang w:val="en-GB"/>
        </w:rPr>
        <w:t>liches</w:t>
      </w:r>
      <w:r w:rsidRPr="00D70187">
        <w:rPr>
          <w:i/>
          <w:iCs/>
        </w:rPr>
        <w:t xml:space="preserve"> </w:t>
      </w:r>
      <w:r w:rsidRPr="00D70187">
        <w:rPr>
          <w:i/>
          <w:iCs/>
          <w:lang w:val="en-GB"/>
        </w:rPr>
        <w:t>Handlungstraining</w:t>
      </w:r>
      <w:r w:rsidRPr="00967D78">
        <w:rPr>
          <w:iCs/>
        </w:rPr>
        <w:t>"</w:t>
      </w:r>
      <w:r w:rsidRPr="00D70187">
        <w:t>), цель которого – обратить внимание учащихся на т</w:t>
      </w:r>
      <w:r w:rsidRPr="00D70187">
        <w:t>а</w:t>
      </w:r>
      <w:r w:rsidRPr="00D70187">
        <w:t>кие аспекты, как деэскалация, права человека, дискриминация и борьба с ди</w:t>
      </w:r>
      <w:r w:rsidRPr="00D70187">
        <w:t>с</w:t>
      </w:r>
      <w:r w:rsidRPr="00D70187">
        <w:t>криминацией. Основная задача проведения этого курса – научить слушателей прим</w:t>
      </w:r>
      <w:r w:rsidRPr="00D70187">
        <w:t>е</w:t>
      </w:r>
      <w:r w:rsidRPr="00D70187">
        <w:t xml:space="preserve">нению своих теоретических знаний в повседневной практике. </w:t>
      </w:r>
    </w:p>
    <w:p w:rsidR="00536F73" w:rsidRPr="00D70187" w:rsidRDefault="00536F73" w:rsidP="00EE64AF">
      <w:pPr>
        <w:pStyle w:val="SingleTxtGR"/>
      </w:pPr>
      <w:r w:rsidRPr="00D70187">
        <w:t>114.</w:t>
      </w:r>
      <w:r w:rsidRPr="00D70187">
        <w:tab/>
        <w:t>Инспекторы труда при наличии у них заинтересованности могут добр</w:t>
      </w:r>
      <w:r w:rsidRPr="00D70187">
        <w:t>о</w:t>
      </w:r>
      <w:r w:rsidRPr="00D70187">
        <w:t>вольно посещать учебные программы, реализуемые Федеральным министерс</w:t>
      </w:r>
      <w:r w:rsidRPr="00D70187">
        <w:t>т</w:t>
      </w:r>
      <w:r w:rsidRPr="00D70187">
        <w:t>вом труда, социальных дел и защиты прав потребителей, в которых также ра</w:t>
      </w:r>
      <w:r w:rsidRPr="00D70187">
        <w:t>с</w:t>
      </w:r>
      <w:r w:rsidRPr="00D70187">
        <w:t>сматриваются права человека и аспекты борьбы с расизмом.</w:t>
      </w:r>
      <w:r>
        <w:t xml:space="preserve"> </w:t>
      </w:r>
    </w:p>
    <w:p w:rsidR="00536F73" w:rsidRPr="00D70187" w:rsidRDefault="00536F73" w:rsidP="00EE64AF">
      <w:pPr>
        <w:pStyle w:val="SingleTxtGR"/>
      </w:pPr>
      <w:r w:rsidRPr="00D70187">
        <w:t>115.</w:t>
      </w:r>
      <w:r w:rsidRPr="00D70187">
        <w:tab/>
        <w:t>Одним из квалификационных требований, предъявляемых к лицам, у</w:t>
      </w:r>
      <w:r w:rsidRPr="00D70187">
        <w:t>с</w:t>
      </w:r>
      <w:r w:rsidRPr="00D70187">
        <w:t>пешно завершившим курс подготовки офицеров вооруженных сил, является умение сотрудничать с представителями других культур при удовлетворении интересов обеих сторон. Такие навыки (межкультурные знания) преподаются в соответствии с программой командирского учебного курса Университета пр</w:t>
      </w:r>
      <w:r w:rsidRPr="00D70187">
        <w:t>и</w:t>
      </w:r>
      <w:r w:rsidRPr="00D70187">
        <w:t>кладных наук</w:t>
      </w:r>
      <w:r>
        <w:t xml:space="preserve"> </w:t>
      </w:r>
      <w:r w:rsidRPr="00D70187">
        <w:t>Терезианской военной академии в Винер-Нойштадте. Все вое</w:t>
      </w:r>
      <w:r w:rsidRPr="00D70187">
        <w:t>н</w:t>
      </w:r>
      <w:r w:rsidRPr="00D70187">
        <w:t>нослужащие, отбираемые для выполнения какой-либо задачи за рубежом, должны пройти</w:t>
      </w:r>
      <w:r>
        <w:t xml:space="preserve"> </w:t>
      </w:r>
      <w:r w:rsidRPr="00D70187">
        <w:t>углубленную подготовку, непосредственно ориентированную на район развертывания для выполнения поставленной задачи. Эта программа подготовки является не только военной: в ней уделяется приоритетное вним</w:t>
      </w:r>
      <w:r w:rsidRPr="00D70187">
        <w:t>а</w:t>
      </w:r>
      <w:r w:rsidRPr="00D70187">
        <w:t>ние вопросам культуры и религии народа, живущего в районе выполнения зад</w:t>
      </w:r>
      <w:r w:rsidRPr="00D70187">
        <w:t>а</w:t>
      </w:r>
      <w:r w:rsidRPr="00D70187">
        <w:t>чи. Кроме того, тексты всех военных учебников и инструкций составляются в стиле, который обычно подбирается в соответствии с требованиями Конвенции.</w:t>
      </w:r>
    </w:p>
    <w:p w:rsidR="00536F73" w:rsidRPr="00D70187" w:rsidRDefault="00536F73" w:rsidP="00EE64AF">
      <w:pPr>
        <w:pStyle w:val="H1GR"/>
      </w:pPr>
      <w:r w:rsidRPr="00D70187">
        <w:tab/>
      </w:r>
      <w:r w:rsidRPr="00D70187">
        <w:rPr>
          <w:lang w:val="en-GB"/>
        </w:rPr>
        <w:t>B</w:t>
      </w:r>
      <w:r w:rsidRPr="00D70187">
        <w:t>.</w:t>
      </w:r>
      <w:r w:rsidRPr="00D70187">
        <w:tab/>
        <w:t xml:space="preserve">Культура </w:t>
      </w:r>
    </w:p>
    <w:p w:rsidR="00536F73" w:rsidRPr="00D70187" w:rsidRDefault="00536F73" w:rsidP="00EE64AF">
      <w:pPr>
        <w:pStyle w:val="SingleTxtGR"/>
      </w:pPr>
      <w:r w:rsidRPr="00D70187">
        <w:t>116.</w:t>
      </w:r>
      <w:r w:rsidRPr="00D70187">
        <w:tab/>
        <w:t>Под эгидой Федерального министерства науки и научных исследований был создан административный департамент по делам двусторонних обществ дружбы, который, в частности, курирует Федерацию обществ дружбы Австрии с зарубежными странами – ПВН (</w:t>
      </w:r>
      <w:r>
        <w:t>"</w:t>
      </w:r>
      <w:r w:rsidRPr="00D70187">
        <w:t>Партнер всех наций</w:t>
      </w:r>
      <w:r>
        <w:t>"</w:t>
      </w:r>
      <w:r w:rsidRPr="00D70187">
        <w:t>, см.</w:t>
      </w:r>
      <w:r>
        <w:t xml:space="preserve"> </w:t>
      </w:r>
      <w:hyperlink r:id="rId30" w:history="1">
        <w:r w:rsidRPr="00AC0B55">
          <w:rPr>
            <w:rStyle w:val="Hyperlink"/>
            <w:u w:val="none"/>
            <w:lang w:val="en-GB"/>
          </w:rPr>
          <w:t>http</w:t>
        </w:r>
        <w:r w:rsidRPr="00AC0B55">
          <w:rPr>
            <w:rStyle w:val="Hyperlink"/>
            <w:u w:val="none"/>
          </w:rPr>
          <w:t>://</w:t>
        </w:r>
        <w:r w:rsidRPr="00AC0B55">
          <w:rPr>
            <w:rStyle w:val="Hyperlink"/>
            <w:u w:val="none"/>
            <w:lang w:val="en-GB"/>
          </w:rPr>
          <w:t>www</w:t>
        </w:r>
        <w:r w:rsidRPr="00AC0B55">
          <w:rPr>
            <w:rStyle w:val="Hyperlink"/>
            <w:u w:val="none"/>
          </w:rPr>
          <w:t>.</w:t>
        </w:r>
        <w:r>
          <w:rPr>
            <w:rStyle w:val="Hyperlink"/>
            <w:u w:val="none"/>
          </w:rPr>
          <w:t xml:space="preserve"> </w:t>
        </w:r>
        <w:r>
          <w:rPr>
            <w:rStyle w:val="Hyperlink"/>
            <w:u w:val="none"/>
          </w:rPr>
          <w:br/>
        </w:r>
        <w:r w:rsidRPr="00AC0B55">
          <w:rPr>
            <w:rStyle w:val="Hyperlink"/>
            <w:u w:val="none"/>
            <w:lang w:val="en-GB"/>
          </w:rPr>
          <w:t>dachverband</w:t>
        </w:r>
        <w:r w:rsidRPr="00AC0B55">
          <w:rPr>
            <w:rStyle w:val="Hyperlink"/>
            <w:u w:val="none"/>
          </w:rPr>
          <w:t>-</w:t>
        </w:r>
        <w:r w:rsidRPr="00AC0B55">
          <w:rPr>
            <w:rStyle w:val="Hyperlink"/>
            <w:u w:val="none"/>
            <w:lang w:val="en-GB"/>
          </w:rPr>
          <w:t>pan</w:t>
        </w:r>
        <w:r w:rsidRPr="00AC0B55">
          <w:rPr>
            <w:rStyle w:val="Hyperlink"/>
            <w:u w:val="none"/>
          </w:rPr>
          <w:t>.</w:t>
        </w:r>
        <w:r w:rsidRPr="00AC0B55">
          <w:rPr>
            <w:rStyle w:val="Hyperlink"/>
            <w:u w:val="none"/>
            <w:lang w:val="en-GB"/>
          </w:rPr>
          <w:t>org</w:t>
        </w:r>
        <w:r w:rsidRPr="00AC0B55">
          <w:rPr>
            <w:rStyle w:val="Hyperlink"/>
            <w:u w:val="none"/>
          </w:rPr>
          <w:t>/</w:t>
        </w:r>
        <w:r w:rsidRPr="00AC0B55">
          <w:rPr>
            <w:rStyle w:val="Hyperlink"/>
            <w:u w:val="none"/>
            <w:lang w:val="en-GB"/>
          </w:rPr>
          <w:t>english</w:t>
        </w:r>
        <w:r w:rsidRPr="00AC0B55">
          <w:rPr>
            <w:rStyle w:val="Hyperlink"/>
            <w:u w:val="none"/>
          </w:rPr>
          <w:t>/</w:t>
        </w:r>
        <w:r w:rsidRPr="00AC0B55">
          <w:rPr>
            <w:rStyle w:val="Hyperlink"/>
            <w:u w:val="none"/>
            <w:lang w:val="en-GB"/>
          </w:rPr>
          <w:t>about</w:t>
        </w:r>
        <w:r w:rsidRPr="00AC0B55">
          <w:rPr>
            <w:rStyle w:val="Hyperlink"/>
            <w:u w:val="none"/>
          </w:rPr>
          <w:t>-</w:t>
        </w:r>
        <w:r w:rsidRPr="00AC0B55">
          <w:rPr>
            <w:rStyle w:val="Hyperlink"/>
            <w:u w:val="none"/>
            <w:lang w:val="en-GB"/>
          </w:rPr>
          <w:t>us</w:t>
        </w:r>
        <w:r w:rsidRPr="00AC0B55">
          <w:rPr>
            <w:rStyle w:val="Hyperlink"/>
            <w:u w:val="none"/>
          </w:rPr>
          <w:t>/</w:t>
        </w:r>
      </w:hyperlink>
      <w:r w:rsidRPr="00D70187">
        <w:t>). В рамках этой общей организации пре</w:t>
      </w:r>
      <w:r w:rsidRPr="00D70187">
        <w:t>д</w:t>
      </w:r>
      <w:r w:rsidRPr="00D70187">
        <w:t xml:space="preserve">ставлено более 100 двусторонних обществ дружбы, цель которых </w:t>
      </w:r>
      <w:r>
        <w:t>−</w:t>
      </w:r>
      <w:r w:rsidRPr="00D70187">
        <w:t xml:space="preserve"> развивать международное взаимопонимание, дружбу и культурные обмены между нар</w:t>
      </w:r>
      <w:r w:rsidRPr="00D70187">
        <w:t>о</w:t>
      </w:r>
      <w:r w:rsidRPr="00D70187">
        <w:t>дами.</w:t>
      </w:r>
    </w:p>
    <w:p w:rsidR="00536F73" w:rsidRPr="00D70187" w:rsidRDefault="00536F73" w:rsidP="00EE64AF">
      <w:pPr>
        <w:pStyle w:val="SingleTxtGR"/>
      </w:pPr>
      <w:r w:rsidRPr="00D70187">
        <w:t>117.</w:t>
      </w:r>
      <w:r w:rsidRPr="00D70187">
        <w:tab/>
        <w:t xml:space="preserve">В 2008 году целевая группа </w:t>
      </w:r>
      <w:r>
        <w:t>"</w:t>
      </w:r>
      <w:r w:rsidRPr="00D70187">
        <w:t>Диалог культур</w:t>
      </w:r>
      <w:r>
        <w:t>"</w:t>
      </w:r>
      <w:r w:rsidRPr="00D70187">
        <w:t xml:space="preserve"> при Министерстве ин</w:t>
      </w:r>
      <w:r w:rsidRPr="00D70187">
        <w:t>о</w:t>
      </w:r>
      <w:r w:rsidRPr="00D70187">
        <w:t>странных дел провела социально-культурные семинары для турецких религио</w:t>
      </w:r>
      <w:r w:rsidRPr="00D70187">
        <w:t>з</w:t>
      </w:r>
      <w:r w:rsidRPr="00D70187">
        <w:t>ных представителей; эти семинары были проведены в сотрудничестве с Упра</w:t>
      </w:r>
      <w:r w:rsidRPr="00D70187">
        <w:t>в</w:t>
      </w:r>
      <w:r w:rsidRPr="00D70187">
        <w:t>лением по делам религий Турции (Диянет), Венским университетом и другими партнерами. Реализация этого проекта была продолжена в 2010 и 2011 годах при совместном финансировании за счет средств Европейского интеграционн</w:t>
      </w:r>
      <w:r w:rsidRPr="00D70187">
        <w:t>о</w:t>
      </w:r>
      <w:r w:rsidRPr="00D70187">
        <w:t>го фонда (ЕИФ). В программу подготовки включены семинары и поездки на места для турецких имамов, посвященные приоритетным аспектам, включая систему образования, положение и права женщин, религиозный плюрализм, межкультурный диалог и интеграцию в Австрии и Европе. В 2011 году проект расширяется и охватывает учебные семинары для представителей женщин в а</w:t>
      </w:r>
      <w:r w:rsidRPr="00D70187">
        <w:t>с</w:t>
      </w:r>
      <w:r w:rsidRPr="00D70187">
        <w:t>социации мечетей Австрии и программу подготовки почетных представителей для проведения диалога в рамках межкультурного и межконфессионального с</w:t>
      </w:r>
      <w:r w:rsidRPr="00D70187">
        <w:t>о</w:t>
      </w:r>
      <w:r w:rsidRPr="00D70187">
        <w:t>трудничества.</w:t>
      </w:r>
    </w:p>
    <w:p w:rsidR="00536F73" w:rsidRPr="00D70187" w:rsidRDefault="00536F73" w:rsidP="00EE64AF">
      <w:pPr>
        <w:pStyle w:val="SingleTxtGR"/>
      </w:pPr>
      <w:r w:rsidRPr="00D70187">
        <w:t>118.</w:t>
      </w:r>
      <w:r w:rsidRPr="00D70187">
        <w:tab/>
        <w:t>По поводу развития языковых навыков см. также к</w:t>
      </w:r>
      <w:r>
        <w:t>омментарии по ст</w:t>
      </w:r>
      <w:r>
        <w:t>а</w:t>
      </w:r>
      <w:r>
        <w:t>тье </w:t>
      </w:r>
      <w:r w:rsidRPr="00D70187">
        <w:t xml:space="preserve">5, </w:t>
      </w:r>
      <w:r w:rsidRPr="00D70187">
        <w:rPr>
          <w:lang w:val="en-GB"/>
        </w:rPr>
        <w:t>I</w:t>
      </w:r>
      <w:r w:rsidRPr="00D70187">
        <w:t>.</w:t>
      </w:r>
      <w:r w:rsidRPr="00D70187">
        <w:rPr>
          <w:lang w:val="en-GB"/>
        </w:rPr>
        <w:t>E</w:t>
      </w:r>
      <w:r w:rsidR="00967D78">
        <w:t xml:space="preserve"> (языковое обучение), пункты 76−</w:t>
      </w:r>
      <w:r w:rsidRPr="00D70187">
        <w:t>87 выше. В качестве примера след</w:t>
      </w:r>
      <w:r w:rsidRPr="00D70187">
        <w:t>у</w:t>
      </w:r>
      <w:r w:rsidRPr="00D70187">
        <w:t>ет упомянуть</w:t>
      </w:r>
      <w:r>
        <w:t xml:space="preserve"> </w:t>
      </w:r>
      <w:r w:rsidRPr="00D70187">
        <w:t>Австрийский центр языковых знаний (ЭСЗ) и Австрийский ком</w:t>
      </w:r>
      <w:r w:rsidRPr="00D70187">
        <w:t>и</w:t>
      </w:r>
      <w:r w:rsidRPr="00D70187">
        <w:t>тет по вопросам языка (ЭСКО). Эти учреждения занимаются прежде всего вопр</w:t>
      </w:r>
      <w:r w:rsidRPr="00D70187">
        <w:t>о</w:t>
      </w:r>
      <w:r w:rsidRPr="00D70187">
        <w:t>сами развития многоязычия и языкового разнообразия, значение которого во</w:t>
      </w:r>
      <w:r w:rsidRPr="00D70187">
        <w:t>з</w:t>
      </w:r>
      <w:r w:rsidRPr="00D70187">
        <w:t>растает в условиях повышения мобильности и глобализации.</w:t>
      </w:r>
    </w:p>
    <w:p w:rsidR="00536F73" w:rsidRPr="00D70187" w:rsidRDefault="00536F73" w:rsidP="00EE64AF">
      <w:pPr>
        <w:pStyle w:val="H1GR"/>
      </w:pPr>
      <w:r w:rsidRPr="00D70187">
        <w:tab/>
      </w:r>
      <w:r w:rsidRPr="00D70187">
        <w:rPr>
          <w:lang w:val="en-GB"/>
        </w:rPr>
        <w:t>C</w:t>
      </w:r>
      <w:r w:rsidRPr="00D70187">
        <w:t>.</w:t>
      </w:r>
      <w:r w:rsidRPr="00D70187">
        <w:tab/>
        <w:t xml:space="preserve">Информация </w:t>
      </w:r>
    </w:p>
    <w:p w:rsidR="00536F73" w:rsidRDefault="00536F73" w:rsidP="00EE64AF">
      <w:pPr>
        <w:pStyle w:val="SingleTxtGR"/>
      </w:pPr>
      <w:r w:rsidRPr="00D70187">
        <w:t>119.</w:t>
      </w:r>
      <w:r w:rsidRPr="00D70187">
        <w:tab/>
        <w:t xml:space="preserve">В соответствии со своим мандатом корпорация </w:t>
      </w:r>
      <w:r>
        <w:t>"</w:t>
      </w:r>
      <w:r w:rsidRPr="00D70187">
        <w:t>Австрийское радио и т</w:t>
      </w:r>
      <w:r w:rsidRPr="00D70187">
        <w:t>е</w:t>
      </w:r>
      <w:r w:rsidRPr="00D70187">
        <w:t>левидение</w:t>
      </w:r>
      <w:r>
        <w:t>"</w:t>
      </w:r>
      <w:r w:rsidRPr="00D70187">
        <w:t xml:space="preserve"> (ЭРФ) обеспечивает объективное и непредвзятое освещение нов</w:t>
      </w:r>
      <w:r w:rsidRPr="00D70187">
        <w:t>о</w:t>
      </w:r>
      <w:r w:rsidRPr="00D70187">
        <w:t>стей, должное внимание разнообразию мнений и сбалансированность деятел</w:t>
      </w:r>
      <w:r w:rsidRPr="00D70187">
        <w:t>ь</w:t>
      </w:r>
      <w:r w:rsidRPr="00D70187">
        <w:t>ности каналов в целях защиты независимости лиц и органов Австрийского р</w:t>
      </w:r>
      <w:r w:rsidRPr="00D70187">
        <w:t>а</w:t>
      </w:r>
      <w:r w:rsidRPr="00D70187">
        <w:t>дио и телевидения (см. раздел 1, пункт 3 Федерального закона об Австрийском радио и телевидении [</w:t>
      </w:r>
      <w:r w:rsidRPr="00D70187">
        <w:rPr>
          <w:lang w:val="en-GB"/>
        </w:rPr>
        <w:t>Bundesgesetz</w:t>
      </w:r>
      <w:r w:rsidRPr="00D70187">
        <w:t xml:space="preserve"> ü</w:t>
      </w:r>
      <w:r w:rsidRPr="00D70187">
        <w:rPr>
          <w:lang w:val="en-GB"/>
        </w:rPr>
        <w:t>ber</w:t>
      </w:r>
      <w:r w:rsidRPr="00D70187">
        <w:t xml:space="preserve"> </w:t>
      </w:r>
      <w:r w:rsidRPr="00D70187">
        <w:rPr>
          <w:lang w:val="en-GB"/>
        </w:rPr>
        <w:t>den</w:t>
      </w:r>
      <w:r w:rsidRPr="00D70187">
        <w:t xml:space="preserve"> Ö</w:t>
      </w:r>
      <w:r w:rsidRPr="00D70187">
        <w:rPr>
          <w:lang w:val="en-GB"/>
        </w:rPr>
        <w:t>sterreichischen</w:t>
      </w:r>
      <w:r w:rsidRPr="00D70187">
        <w:t xml:space="preserve"> </w:t>
      </w:r>
      <w:r w:rsidRPr="00D70187">
        <w:rPr>
          <w:lang w:val="en-GB"/>
        </w:rPr>
        <w:t>Rundfunk</w:t>
      </w:r>
      <w:r w:rsidRPr="00D70187">
        <w:t>, Бюлл</w:t>
      </w:r>
      <w:r w:rsidRPr="00D70187">
        <w:t>е</w:t>
      </w:r>
      <w:r w:rsidRPr="00D70187">
        <w:t>тень федеральных законов №</w:t>
      </w:r>
      <w:r w:rsidRPr="007D5106">
        <w:t xml:space="preserve"> </w:t>
      </w:r>
      <w:r w:rsidRPr="00D70187">
        <w:t>379/1984 с изменениями, внесенными Бюллет</w:t>
      </w:r>
      <w:r w:rsidRPr="00D70187">
        <w:t>е</w:t>
      </w:r>
      <w:r w:rsidRPr="00D70187">
        <w:t>нем федеральных законов, том</w:t>
      </w:r>
      <w:r w:rsidRPr="007D5106">
        <w:t xml:space="preserve"> </w:t>
      </w:r>
      <w:r w:rsidRPr="00D70187">
        <w:rPr>
          <w:lang w:val="en-GB"/>
        </w:rPr>
        <w:t>I</w:t>
      </w:r>
      <w:r w:rsidRPr="00D70187">
        <w:t>, № 50/2010, далее – Закон об ЭРФ]). В соотве</w:t>
      </w:r>
      <w:r w:rsidRPr="00D70187">
        <w:t>т</w:t>
      </w:r>
      <w:r w:rsidRPr="00D70187">
        <w:t xml:space="preserve">ствии со своими общими программными принципами корпорация </w:t>
      </w:r>
      <w:r>
        <w:t>"</w:t>
      </w:r>
      <w:r w:rsidRPr="00D70187">
        <w:t>Австри</w:t>
      </w:r>
      <w:r w:rsidRPr="00D70187">
        <w:t>й</w:t>
      </w:r>
      <w:r w:rsidRPr="00D70187">
        <w:t>ское радио и телевидение</w:t>
      </w:r>
      <w:r>
        <w:t>"</w:t>
      </w:r>
      <w:r w:rsidRPr="00D70187">
        <w:t xml:space="preserve"> должна обеспечивать в представлении и содержании всех своих программ уважение человеческого достоинства и основных прав других лиц; запрещается подстрекать других лиц к проявлению ненависти по призн</w:t>
      </w:r>
      <w:r w:rsidRPr="00D70187">
        <w:t>а</w:t>
      </w:r>
      <w:r w:rsidRPr="00D70187">
        <w:t xml:space="preserve">кам расы, пола, возраста, инвалидности, религии и гражданства (см. пункты 1 </w:t>
      </w:r>
      <w:r>
        <w:br/>
      </w:r>
      <w:r w:rsidRPr="00D70187">
        <w:t>и 2 статьи 10 Закона об ЭРФ). Кроме того, ЭРФ обязана развивать взаимопон</w:t>
      </w:r>
      <w:r w:rsidRPr="00D70187">
        <w:t>и</w:t>
      </w:r>
      <w:r w:rsidRPr="00D70187">
        <w:t>мание по всем вопросам демократического общества. В принципах вещания рекламных сюжетов ЭРФ также уточняется, что реклама не должна включать в себя какие-либо проявления дискриминации (пункт 3 (2) статьи 13 Закона об ЭРФ). Аналогичные положения предусмотрены также в статьях 30 и 31 Закона об услугах аудиовизуальных средств информации (</w:t>
      </w:r>
      <w:r w:rsidRPr="00D70187">
        <w:rPr>
          <w:lang w:val="en-GB"/>
        </w:rPr>
        <w:t>Audiovisuelles</w:t>
      </w:r>
      <w:r w:rsidRPr="00D70187">
        <w:t xml:space="preserve"> </w:t>
      </w:r>
      <w:r w:rsidRPr="00D70187">
        <w:rPr>
          <w:lang w:val="en-GB"/>
        </w:rPr>
        <w:t>Mediendie</w:t>
      </w:r>
      <w:r w:rsidRPr="00D70187">
        <w:rPr>
          <w:lang w:val="en-GB"/>
        </w:rPr>
        <w:t>n</w:t>
      </w:r>
      <w:r w:rsidRPr="00D70187">
        <w:rPr>
          <w:lang w:val="en-GB"/>
        </w:rPr>
        <w:t>ste</w:t>
      </w:r>
      <w:r w:rsidRPr="00D70187">
        <w:t>-</w:t>
      </w:r>
      <w:r w:rsidRPr="00D70187">
        <w:rPr>
          <w:lang w:val="en-GB"/>
        </w:rPr>
        <w:t>Gesetz</w:t>
      </w:r>
      <w:r w:rsidRPr="00D70187">
        <w:t>, Бюллетень федеральных законов, том</w:t>
      </w:r>
      <w:r w:rsidRPr="007D5106">
        <w:t xml:space="preserve"> </w:t>
      </w:r>
      <w:r w:rsidRPr="00D70187">
        <w:rPr>
          <w:lang w:val="en-GB"/>
        </w:rPr>
        <w:t>I</w:t>
      </w:r>
      <w:r w:rsidRPr="00D70187">
        <w:t>, №</w:t>
      </w:r>
      <w:r w:rsidRPr="007D5106">
        <w:t xml:space="preserve"> </w:t>
      </w:r>
      <w:r w:rsidRPr="00D70187">
        <w:t>84/2001 с изменениями, внесенными Бюллетенем федеральных законов, том</w:t>
      </w:r>
      <w:r w:rsidRPr="007D5106">
        <w:t xml:space="preserve"> </w:t>
      </w:r>
      <w:r w:rsidRPr="00D70187">
        <w:rPr>
          <w:lang w:val="en-GB"/>
        </w:rPr>
        <w:t>I</w:t>
      </w:r>
      <w:r w:rsidRPr="00D70187">
        <w:t>, № 50/2010), в р</w:t>
      </w:r>
      <w:r w:rsidRPr="00D70187">
        <w:t>е</w:t>
      </w:r>
      <w:r w:rsidRPr="00D70187">
        <w:t>зультате чего деятельность частного телевидения регулируется теми же стандартами, что и ЭРФ.</w:t>
      </w:r>
    </w:p>
    <w:p w:rsidR="00536F73" w:rsidRPr="00274B18" w:rsidRDefault="00536F73" w:rsidP="00EE64AF">
      <w:pPr>
        <w:pStyle w:val="SingleTxtGR"/>
      </w:pPr>
      <w:r w:rsidRPr="00274B18">
        <w:t>120.</w:t>
      </w:r>
      <w:r w:rsidRPr="00274B18">
        <w:tab/>
        <w:t>Согласно применимому законодательству каналы и службы ЭРФ должны отводить разумную долю эфирного времени вещанию программ на языках э</w:t>
      </w:r>
      <w:r w:rsidRPr="00274B18">
        <w:t>т</w:t>
      </w:r>
      <w:r w:rsidRPr="00274B18">
        <w:t>нических групп, которые представлены в составе консультативной комиссии по вопросам этнических групп. Размер этой доли на каналах и в службах опред</w:t>
      </w:r>
      <w:r w:rsidRPr="00274B18">
        <w:t>е</w:t>
      </w:r>
      <w:r w:rsidRPr="00274B18">
        <w:t>ляется при составлении годового расписания программ или годового распис</w:t>
      </w:r>
      <w:r w:rsidRPr="00274B18">
        <w:t>а</w:t>
      </w:r>
      <w:r w:rsidRPr="00274B18">
        <w:t>ния услуг (см. пункт 5а статьи 4 Закона об ЭРФ).</w:t>
      </w:r>
    </w:p>
    <w:p w:rsidR="00536F73" w:rsidRPr="00274B18" w:rsidRDefault="00536F73" w:rsidP="00EE64AF">
      <w:pPr>
        <w:pStyle w:val="SingleTxtGR"/>
      </w:pPr>
      <w:r w:rsidRPr="00274B18">
        <w:t>121.</w:t>
      </w:r>
      <w:r w:rsidRPr="00274B18">
        <w:tab/>
        <w:t>Австрийское радио и телевидение (в соответствии с пунктом 2 статьи 4 и пунктом 6 статьи 10 Закона об ЭРФ) должны предоставлять услуги с учетом разнообразия интересов всех радиослушателей и телезрителей и применять сбалансированный подход при анализе этих интересов. Следует надлежащим образом принимать во внимание разнообразие мнений в общественной жизни наряду с уважением человеческого достоинства, прав личности и частной жи</w:t>
      </w:r>
      <w:r w:rsidRPr="00274B18">
        <w:t>з</w:t>
      </w:r>
      <w:r w:rsidRPr="00274B18">
        <w:t xml:space="preserve">ни людей (см. </w:t>
      </w:r>
      <w:hyperlink r:id="rId31" w:history="1">
        <w:r w:rsidRPr="00274B18">
          <w:rPr>
            <w:rStyle w:val="Hyperlink"/>
            <w:u w:val="none"/>
            <w:lang w:val="en-GB"/>
          </w:rPr>
          <w:t>http</w:t>
        </w:r>
        <w:r w:rsidRPr="00274B18">
          <w:rPr>
            <w:rStyle w:val="Hyperlink"/>
            <w:u w:val="none"/>
          </w:rPr>
          <w:t>://</w:t>
        </w:r>
        <w:r w:rsidRPr="00274B18">
          <w:rPr>
            <w:rStyle w:val="Hyperlink"/>
            <w:u w:val="none"/>
            <w:lang w:val="en-GB"/>
          </w:rPr>
          <w:t>zukunft</w:t>
        </w:r>
        <w:r w:rsidRPr="00274B18">
          <w:rPr>
            <w:rStyle w:val="Hyperlink"/>
            <w:u w:val="none"/>
          </w:rPr>
          <w:t>.</w:t>
        </w:r>
        <w:r w:rsidRPr="00274B18">
          <w:rPr>
            <w:rStyle w:val="Hyperlink"/>
            <w:u w:val="none"/>
            <w:lang w:val="en-GB"/>
          </w:rPr>
          <w:t>orf</w:t>
        </w:r>
        <w:r w:rsidRPr="00274B18">
          <w:rPr>
            <w:rStyle w:val="Hyperlink"/>
            <w:u w:val="none"/>
          </w:rPr>
          <w:t>.</w:t>
        </w:r>
        <w:r w:rsidRPr="00274B18">
          <w:rPr>
            <w:rStyle w:val="Hyperlink"/>
            <w:u w:val="none"/>
            <w:lang w:val="en-GB"/>
          </w:rPr>
          <w:t>at</w:t>
        </w:r>
        <w:r w:rsidRPr="00274B18">
          <w:rPr>
            <w:rStyle w:val="Hyperlink"/>
            <w:u w:val="none"/>
          </w:rPr>
          <w:t>/</w:t>
        </w:r>
        <w:r w:rsidRPr="00274B18">
          <w:rPr>
            <w:rStyle w:val="Hyperlink"/>
            <w:u w:val="none"/>
            <w:lang w:val="en-GB"/>
          </w:rPr>
          <w:t>show</w:t>
        </w:r>
        <w:r w:rsidRPr="00274B18">
          <w:rPr>
            <w:rStyle w:val="Hyperlink"/>
            <w:u w:val="none"/>
          </w:rPr>
          <w:t>_</w:t>
        </w:r>
        <w:r w:rsidRPr="00274B18">
          <w:rPr>
            <w:rStyle w:val="Hyperlink"/>
            <w:u w:val="none"/>
            <w:lang w:val="en-GB"/>
          </w:rPr>
          <w:t>content</w:t>
        </w:r>
        <w:r w:rsidRPr="00274B18">
          <w:rPr>
            <w:rStyle w:val="Hyperlink"/>
            <w:u w:val="none"/>
          </w:rPr>
          <w:t>.</w:t>
        </w:r>
        <w:r w:rsidRPr="00274B18">
          <w:rPr>
            <w:rStyle w:val="Hyperlink"/>
            <w:u w:val="none"/>
            <w:lang w:val="en-GB"/>
          </w:rPr>
          <w:t>php</w:t>
        </w:r>
        <w:r w:rsidRPr="00274B18">
          <w:rPr>
            <w:rStyle w:val="Hyperlink"/>
            <w:u w:val="none"/>
          </w:rPr>
          <w:t>?</w:t>
        </w:r>
        <w:r w:rsidRPr="00274B18">
          <w:rPr>
            <w:rStyle w:val="Hyperlink"/>
            <w:u w:val="none"/>
            <w:lang w:val="en-GB"/>
          </w:rPr>
          <w:t>sid</w:t>
        </w:r>
        <w:r w:rsidRPr="00274B18">
          <w:rPr>
            <w:rStyle w:val="Hyperlink"/>
            <w:u w:val="none"/>
          </w:rPr>
          <w:t>=82</w:t>
        </w:r>
      </w:hyperlink>
      <w:r w:rsidRPr="00274B18">
        <w:t>).</w:t>
      </w:r>
    </w:p>
    <w:p w:rsidR="00536F73" w:rsidRPr="00274B18" w:rsidRDefault="00536F73" w:rsidP="00EE64AF">
      <w:pPr>
        <w:pStyle w:val="SingleTxtGR"/>
      </w:pPr>
      <w:r w:rsidRPr="00274B18">
        <w:t>122.</w:t>
      </w:r>
      <w:r w:rsidRPr="00274B18">
        <w:tab/>
        <w:t>Поскольку Европейская конвенция о защите прав человека и основных свобод</w:t>
      </w:r>
      <w:r>
        <w:t xml:space="preserve"> </w:t>
      </w:r>
      <w:r w:rsidRPr="00274B18">
        <w:t>наделена в Австрии конституционным статусом, гарантируемые в ней права также непосредственно распространяются на все средства массовой и</w:t>
      </w:r>
      <w:r w:rsidRPr="00274B18">
        <w:t>н</w:t>
      </w:r>
      <w:r w:rsidRPr="00274B18">
        <w:t>формации.</w:t>
      </w:r>
    </w:p>
    <w:p w:rsidR="00536F73" w:rsidRPr="00274B18" w:rsidRDefault="00536F73" w:rsidP="00EE64AF">
      <w:pPr>
        <w:pStyle w:val="SingleTxtGR"/>
      </w:pPr>
      <w:r w:rsidRPr="00274B18">
        <w:t>123.</w:t>
      </w:r>
      <w:r w:rsidRPr="00274B18">
        <w:tab/>
        <w:t>Для служб СМИ, за исключением средств наземного и спутникового в</w:t>
      </w:r>
      <w:r w:rsidRPr="00274B18">
        <w:t>е</w:t>
      </w:r>
      <w:r w:rsidRPr="00274B18">
        <w:t>щания,</w:t>
      </w:r>
      <w:r>
        <w:t xml:space="preserve"> </w:t>
      </w:r>
      <w:r w:rsidRPr="00274B18">
        <w:t>не требуется никакого лицензирования; чтобы приступить к вещанию, необходимо лишь уведомить об этом регулирующий орган (</w:t>
      </w:r>
      <w:r>
        <w:t>"</w:t>
      </w:r>
      <w:r w:rsidRPr="00274B18">
        <w:t>КоммАустриа</w:t>
      </w:r>
      <w:r>
        <w:t>"</w:t>
      </w:r>
      <w:r w:rsidRPr="00274B18">
        <w:t xml:space="preserve">). </w:t>
      </w:r>
      <w:r>
        <w:br/>
      </w:r>
      <w:r w:rsidRPr="00274B18">
        <w:t>К числу наиболее существенных стандартов, которые обязательны для собл</w:t>
      </w:r>
      <w:r w:rsidRPr="00274B18">
        <w:t>ю</w:t>
      </w:r>
      <w:r w:rsidRPr="00274B18">
        <w:t>дения, относятся общий запрет на разжигание ненависти и обязанность уважать человеческое достоинство и основные права.</w:t>
      </w:r>
    </w:p>
    <w:p w:rsidR="00536F73" w:rsidRPr="00274B18" w:rsidRDefault="00536F73" w:rsidP="00EE64AF">
      <w:pPr>
        <w:pStyle w:val="SingleTxtGR"/>
      </w:pPr>
      <w:r w:rsidRPr="00274B18">
        <w:t>124.</w:t>
      </w:r>
      <w:r w:rsidRPr="00274B18">
        <w:tab/>
        <w:t>Для поддержки медийных услуг в этой области на основании закона ос</w:t>
      </w:r>
      <w:r w:rsidRPr="00274B18">
        <w:t>у</w:t>
      </w:r>
      <w:r w:rsidRPr="00274B18">
        <w:t xml:space="preserve">ществляется финансирование некоммерческих и частных средств вещания </w:t>
      </w:r>
      <w:r>
        <w:br/>
      </w:r>
      <w:r w:rsidRPr="00274B18">
        <w:t xml:space="preserve">(см. статью 29 и/или статью 30 Закона о </w:t>
      </w:r>
      <w:r>
        <w:t>"</w:t>
      </w:r>
      <w:r w:rsidRPr="00274B18">
        <w:t>КоммАустриа</w:t>
      </w:r>
      <w:r>
        <w:t>"</w:t>
      </w:r>
      <w:r w:rsidRPr="00274B18">
        <w:t>). Одним из критериев предоставления такого финансирования является уделение внимания в фина</w:t>
      </w:r>
      <w:r w:rsidRPr="00274B18">
        <w:t>н</w:t>
      </w:r>
      <w:r w:rsidRPr="00274B18">
        <w:t xml:space="preserve">сируемых программах языкам этнических групп, которые признаны в Австрии (см. также комментарии по статье 5, </w:t>
      </w:r>
      <w:r w:rsidRPr="00274B18">
        <w:rPr>
          <w:lang w:val="en-GB"/>
        </w:rPr>
        <w:t>I</w:t>
      </w:r>
      <w:r w:rsidRPr="00274B18">
        <w:t>.</w:t>
      </w:r>
      <w:r w:rsidRPr="00274B18">
        <w:rPr>
          <w:lang w:val="en-GB"/>
        </w:rPr>
        <w:t>E</w:t>
      </w:r>
      <w:r w:rsidR="00890ACE">
        <w:t>, пункты 76−</w:t>
      </w:r>
      <w:r w:rsidRPr="00274B18">
        <w:t>87</w:t>
      </w:r>
      <w:r>
        <w:t xml:space="preserve"> </w:t>
      </w:r>
      <w:r w:rsidRPr="00274B18">
        <w:t xml:space="preserve">выше). </w:t>
      </w:r>
    </w:p>
    <w:p w:rsidR="00536F73" w:rsidRPr="00274B18" w:rsidRDefault="00536F73" w:rsidP="00EE64AF">
      <w:pPr>
        <w:pStyle w:val="SingleTxtGR"/>
      </w:pPr>
      <w:r w:rsidRPr="00274B18">
        <w:t>125.</w:t>
      </w:r>
      <w:r w:rsidRPr="00274B18">
        <w:tab/>
        <w:t>Деликатные аспекты, касающиеся дискриминации, рассматриваются в рамках программ обучения журналистов в отдельных внутренних учебных з</w:t>
      </w:r>
      <w:r w:rsidRPr="00274B18">
        <w:t>а</w:t>
      </w:r>
      <w:r w:rsidRPr="00274B18">
        <w:t xml:space="preserve">ведениях (в частности, в </w:t>
      </w:r>
      <w:r>
        <w:t>"</w:t>
      </w:r>
      <w:r w:rsidRPr="00274B18">
        <w:rPr>
          <w:lang w:val="en-GB"/>
        </w:rPr>
        <w:t>Kuratorium</w:t>
      </w:r>
      <w:r w:rsidRPr="00274B18">
        <w:t xml:space="preserve"> </w:t>
      </w:r>
      <w:r w:rsidRPr="00274B18">
        <w:rPr>
          <w:lang w:val="en-GB"/>
        </w:rPr>
        <w:t>f</w:t>
      </w:r>
      <w:r w:rsidRPr="00274B18">
        <w:t>ü</w:t>
      </w:r>
      <w:r w:rsidRPr="00274B18">
        <w:rPr>
          <w:lang w:val="en-GB"/>
        </w:rPr>
        <w:t>r</w:t>
      </w:r>
      <w:r w:rsidRPr="00274B18">
        <w:t xml:space="preserve"> </w:t>
      </w:r>
      <w:r w:rsidRPr="00274B18">
        <w:rPr>
          <w:lang w:val="en-GB"/>
        </w:rPr>
        <w:t>Journalistenausbildung</w:t>
      </w:r>
      <w:r>
        <w:t>"</w:t>
      </w:r>
      <w:r w:rsidRPr="00274B18">
        <w:t xml:space="preserve">). Один раз в шесть месяцев ЭРФ также проводит семинар на тему </w:t>
      </w:r>
      <w:r>
        <w:t>"</w:t>
      </w:r>
      <w:r w:rsidRPr="00274B18">
        <w:t>Стереотипы и неучте</w:t>
      </w:r>
      <w:r w:rsidRPr="00274B18">
        <w:t>н</w:t>
      </w:r>
      <w:r w:rsidRPr="00274B18">
        <w:t>ные аспекты (</w:t>
      </w:r>
      <w:r w:rsidRPr="00274B18">
        <w:rPr>
          <w:lang w:val="en-GB"/>
        </w:rPr>
        <w:t>Klischees</w:t>
      </w:r>
      <w:r w:rsidRPr="00274B18">
        <w:t xml:space="preserve"> </w:t>
      </w:r>
      <w:r w:rsidRPr="00274B18">
        <w:rPr>
          <w:lang w:val="en-GB"/>
        </w:rPr>
        <w:t>und</w:t>
      </w:r>
      <w:r w:rsidRPr="00274B18">
        <w:t xml:space="preserve"> </w:t>
      </w:r>
      <w:r w:rsidRPr="00274B18">
        <w:rPr>
          <w:lang w:val="en-GB"/>
        </w:rPr>
        <w:t>blinde</w:t>
      </w:r>
      <w:r w:rsidRPr="00274B18">
        <w:t xml:space="preserve"> </w:t>
      </w:r>
      <w:r w:rsidRPr="00274B18">
        <w:rPr>
          <w:lang w:val="en-GB"/>
        </w:rPr>
        <w:t>Flecken</w:t>
      </w:r>
      <w:r w:rsidRPr="00274B18">
        <w:t>) – Самооценка – Отчетность о разн</w:t>
      </w:r>
      <w:r w:rsidRPr="00274B18">
        <w:t>о</w:t>
      </w:r>
      <w:r w:rsidRPr="00274B18">
        <w:t>образии</w:t>
      </w:r>
      <w:r>
        <w:t>"</w:t>
      </w:r>
      <w:r w:rsidRPr="00274B18">
        <w:t>. Цель этого двухдневного семинара, посвященного вопросам отчетн</w:t>
      </w:r>
      <w:r w:rsidRPr="00274B18">
        <w:t>о</w:t>
      </w:r>
      <w:r w:rsidRPr="00274B18">
        <w:t>сти о разнообразии, состоит в том, чтобы, регулярно используя предоставля</w:t>
      </w:r>
      <w:r w:rsidRPr="00274B18">
        <w:t>е</w:t>
      </w:r>
      <w:r w:rsidRPr="00274B18">
        <w:t>мые материалы и инструменты, дать участникам возможность вырабатывать новые, дополнительные аналитические ракурсы для отражения действительн</w:t>
      </w:r>
      <w:r w:rsidRPr="00274B18">
        <w:t>о</w:t>
      </w:r>
      <w:r w:rsidRPr="00274B18">
        <w:t>сти и применять их в своей журналистской деятельности. Надлежащее отраж</w:t>
      </w:r>
      <w:r w:rsidRPr="00274B18">
        <w:t>е</w:t>
      </w:r>
      <w:r w:rsidRPr="00274B18">
        <w:t>ние разнообразия и культурных самобытностей помогает журналистам обог</w:t>
      </w:r>
      <w:r w:rsidRPr="00274B18">
        <w:t>а</w:t>
      </w:r>
      <w:r w:rsidRPr="00274B18">
        <w:t>щать свой творческий потенциал.</w:t>
      </w:r>
    </w:p>
    <w:p w:rsidR="00536F73" w:rsidRPr="00274B18" w:rsidRDefault="00536F73" w:rsidP="00EE64AF">
      <w:pPr>
        <w:pStyle w:val="SingleTxtGR"/>
      </w:pPr>
      <w:r w:rsidRPr="00274B18">
        <w:t>126.</w:t>
      </w:r>
      <w:r w:rsidRPr="00274B18">
        <w:tab/>
        <w:t xml:space="preserve">Корпорация </w:t>
      </w:r>
      <w:r>
        <w:t>"</w:t>
      </w:r>
      <w:r w:rsidRPr="00274B18">
        <w:t>Австрийское радио и телевидение</w:t>
      </w:r>
      <w:r>
        <w:t>"</w:t>
      </w:r>
      <w:r w:rsidRPr="00274B18">
        <w:t xml:space="preserve"> предлагает разнообра</w:t>
      </w:r>
      <w:r w:rsidRPr="00274B18">
        <w:t>з</w:t>
      </w:r>
      <w:r w:rsidRPr="00274B18">
        <w:t xml:space="preserve">ные программы для шести автохтонных этнических групп Австрии, которые транслируются радио- и телестанциями наземного и спутникового вещания, а также через Интернет, с привлечением ее видеоплатформы </w:t>
      </w:r>
      <w:r>
        <w:t>"</w:t>
      </w:r>
      <w:r w:rsidRPr="00274B18">
        <w:t>ЭРФ-ТВтек</w:t>
      </w:r>
      <w:r>
        <w:t>"</w:t>
      </w:r>
      <w:r w:rsidRPr="00274B18">
        <w:t xml:space="preserve"> и т</w:t>
      </w:r>
      <w:r w:rsidRPr="00274B18">
        <w:t>е</w:t>
      </w:r>
      <w:r w:rsidRPr="00274B18">
        <w:t>летекстовой службы.</w:t>
      </w:r>
    </w:p>
    <w:p w:rsidR="00536F73" w:rsidRPr="00274B18" w:rsidRDefault="00536F73" w:rsidP="00EE64AF">
      <w:pPr>
        <w:pStyle w:val="SingleTxtGR"/>
      </w:pPr>
      <w:r w:rsidRPr="00274B18">
        <w:t>127.</w:t>
      </w:r>
      <w:r w:rsidRPr="00274B18">
        <w:tab/>
        <w:t xml:space="preserve">Подробную информацию по отдельным программным приоритетам ЭРФ в 2010 году см. в Годовом докладе корпорации </w:t>
      </w:r>
      <w:r>
        <w:t>"</w:t>
      </w:r>
      <w:r w:rsidRPr="00274B18">
        <w:t>Австрийское радио и телевид</w:t>
      </w:r>
      <w:r w:rsidRPr="00274B18">
        <w:t>е</w:t>
      </w:r>
      <w:r w:rsidRPr="00274B18">
        <w:t>ние</w:t>
      </w:r>
      <w:r>
        <w:t xml:space="preserve">" </w:t>
      </w:r>
      <w:r w:rsidRPr="00274B18">
        <w:t>(</w:t>
      </w:r>
      <w:hyperlink r:id="rId32" w:history="1">
        <w:r w:rsidRPr="00274B18">
          <w:rPr>
            <w:rStyle w:val="Hyperlink"/>
            <w:u w:val="none"/>
            <w:lang w:val="en-GB"/>
          </w:rPr>
          <w:t>Jahresbericht</w:t>
        </w:r>
        <w:r w:rsidRPr="00274B18">
          <w:rPr>
            <w:rStyle w:val="Hyperlink"/>
            <w:u w:val="none"/>
          </w:rPr>
          <w:t xml:space="preserve"> </w:t>
        </w:r>
        <w:r w:rsidRPr="00274B18">
          <w:rPr>
            <w:rStyle w:val="Hyperlink"/>
            <w:u w:val="none"/>
            <w:lang w:val="en-GB"/>
          </w:rPr>
          <w:t>des</w:t>
        </w:r>
        <w:r w:rsidRPr="00274B18">
          <w:rPr>
            <w:rStyle w:val="Hyperlink"/>
            <w:u w:val="none"/>
          </w:rPr>
          <w:t xml:space="preserve"> </w:t>
        </w:r>
        <w:r w:rsidRPr="00274B18">
          <w:rPr>
            <w:rStyle w:val="Hyperlink"/>
            <w:u w:val="none"/>
            <w:lang w:val="en-GB"/>
          </w:rPr>
          <w:t>ORF</w:t>
        </w:r>
      </w:hyperlink>
      <w:r w:rsidRPr="00274B18">
        <w:t xml:space="preserve">; см. также статью 5, </w:t>
      </w:r>
      <w:r w:rsidRPr="00274B18">
        <w:rPr>
          <w:lang w:val="en-GB"/>
        </w:rPr>
        <w:t>I</w:t>
      </w:r>
      <w:r w:rsidRPr="00274B18">
        <w:t>.</w:t>
      </w:r>
      <w:r w:rsidRPr="00274B18">
        <w:rPr>
          <w:lang w:val="en-GB"/>
        </w:rPr>
        <w:t>E</w:t>
      </w:r>
      <w:r w:rsidR="00890ACE">
        <w:t>, пункты 76−</w:t>
      </w:r>
      <w:r w:rsidRPr="00274B18">
        <w:t>87 выше).</w:t>
      </w:r>
    </w:p>
    <w:p w:rsidR="00536F73" w:rsidRPr="00274B18" w:rsidRDefault="00536F73" w:rsidP="00EE64AF">
      <w:pPr>
        <w:pStyle w:val="SingleTxtGR"/>
      </w:pPr>
      <w:r w:rsidRPr="00274B18">
        <w:t>128.</w:t>
      </w:r>
      <w:r w:rsidRPr="00274B18">
        <w:tab/>
        <w:t>Одним из сервисных подразделений ЭРФ также является Отдел гуман</w:t>
      </w:r>
      <w:r w:rsidRPr="00274B18">
        <w:t>и</w:t>
      </w:r>
      <w:r w:rsidRPr="00274B18">
        <w:t>тарного вещания, который занимается объединением и координацией мног</w:t>
      </w:r>
      <w:r w:rsidRPr="00274B18">
        <w:t>о</w:t>
      </w:r>
      <w:r w:rsidRPr="00274B18">
        <w:t xml:space="preserve">численных социальных мероприятий корпорации и тем самым проводит в жизнь и демонстрирует в средствах информации </w:t>
      </w:r>
      <w:r>
        <w:t>"</w:t>
      </w:r>
      <w:r w:rsidRPr="00274B18">
        <w:t>общественные ценности</w:t>
      </w:r>
      <w:r>
        <w:t>"</w:t>
      </w:r>
      <w:r w:rsidRPr="00274B18">
        <w:t xml:space="preserve"> в качестве динамичных публично-правовых ценностей и тех отличий, которые дистанцируют ЭРФ от товарных ценностей ее коммерческих конкурентов. Н</w:t>
      </w:r>
      <w:r w:rsidRPr="00274B18">
        <w:t>а</w:t>
      </w:r>
      <w:r w:rsidRPr="00274B18">
        <w:t>ряду с проведением гуманитарных кампаний ежегодно присуждается премия Грайнекера</w:t>
      </w:r>
      <w:r w:rsidR="00890ACE">
        <w:t xml:space="preserve"> за высокую гражданственность ("</w:t>
      </w:r>
      <w:r w:rsidRPr="00274B18">
        <w:rPr>
          <w:lang w:val="en-GB"/>
        </w:rPr>
        <w:t>Greinecker</w:t>
      </w:r>
      <w:r w:rsidRPr="00274B18">
        <w:t xml:space="preserve"> </w:t>
      </w:r>
      <w:r w:rsidRPr="00274B18">
        <w:rPr>
          <w:lang w:val="en-GB"/>
        </w:rPr>
        <w:t>Preis</w:t>
      </w:r>
      <w:r w:rsidRPr="00274B18">
        <w:t xml:space="preserve"> </w:t>
      </w:r>
      <w:r w:rsidRPr="00274B18">
        <w:rPr>
          <w:lang w:val="en-GB"/>
        </w:rPr>
        <w:t>f</w:t>
      </w:r>
      <w:r w:rsidRPr="00274B18">
        <w:t>ü</w:t>
      </w:r>
      <w:r w:rsidRPr="00274B18">
        <w:rPr>
          <w:lang w:val="en-GB"/>
        </w:rPr>
        <w:t>r</w:t>
      </w:r>
      <w:r w:rsidRPr="00274B18">
        <w:t xml:space="preserve"> </w:t>
      </w:r>
      <w:r w:rsidRPr="00274B18">
        <w:rPr>
          <w:lang w:val="en-GB"/>
        </w:rPr>
        <w:t>Zivilcourage</w:t>
      </w:r>
      <w:r w:rsidR="00890ACE">
        <w:t>"</w:t>
      </w:r>
      <w:r w:rsidRPr="00274B18">
        <w:t>), которой отмечается выдающаяся социальная активность и которая также отн</w:t>
      </w:r>
      <w:r w:rsidRPr="00274B18">
        <w:t>о</w:t>
      </w:r>
      <w:r w:rsidRPr="00274B18">
        <w:t>сится к сфере гуманитарного вещания (более подробно см. также стр. 128 в</w:t>
      </w:r>
      <w:r w:rsidRPr="00274B18">
        <w:t>ы</w:t>
      </w:r>
      <w:r w:rsidRPr="00274B18">
        <w:t>шеупомянутого годового доклада).</w:t>
      </w:r>
    </w:p>
    <w:p w:rsidR="00536F73" w:rsidRPr="00274B18" w:rsidRDefault="00536F73" w:rsidP="00EE64AF">
      <w:pPr>
        <w:pStyle w:val="SingleTxtGR"/>
      </w:pPr>
      <w:r w:rsidRPr="00274B18">
        <w:t>129.</w:t>
      </w:r>
      <w:r w:rsidRPr="00274B18">
        <w:tab/>
        <w:t>15 февраля 2010 года Австрийский совет по делам прессы был переучр</w:t>
      </w:r>
      <w:r w:rsidRPr="00274B18">
        <w:t>е</w:t>
      </w:r>
      <w:r w:rsidRPr="00274B18">
        <w:t>жден как Ассоциация по самоконтролю австрийской прессы - Австрийский с</w:t>
      </w:r>
      <w:r w:rsidRPr="00274B18">
        <w:t>о</w:t>
      </w:r>
      <w:r w:rsidRPr="00274B18">
        <w:t>вет по делам прессы</w:t>
      </w:r>
      <w:r w:rsidR="00890ACE">
        <w:t xml:space="preserve"> ("</w:t>
      </w:r>
      <w:r w:rsidRPr="00274B18">
        <w:rPr>
          <w:lang w:val="en-GB"/>
        </w:rPr>
        <w:t>Verein</w:t>
      </w:r>
      <w:r w:rsidRPr="00274B18">
        <w:t xml:space="preserve"> </w:t>
      </w:r>
      <w:r w:rsidRPr="00274B18">
        <w:rPr>
          <w:lang w:val="en-GB"/>
        </w:rPr>
        <w:t>zur</w:t>
      </w:r>
      <w:r w:rsidRPr="00274B18">
        <w:t xml:space="preserve"> </w:t>
      </w:r>
      <w:r w:rsidRPr="00274B18">
        <w:rPr>
          <w:lang w:val="en-GB"/>
        </w:rPr>
        <w:t>Selbstkontrolle</w:t>
      </w:r>
      <w:r w:rsidRPr="00274B18">
        <w:t xml:space="preserve"> </w:t>
      </w:r>
      <w:r w:rsidRPr="00274B18">
        <w:rPr>
          <w:lang w:val="en-GB"/>
        </w:rPr>
        <w:t>der</w:t>
      </w:r>
      <w:r w:rsidRPr="00274B18">
        <w:t xml:space="preserve"> ö</w:t>
      </w:r>
      <w:r w:rsidRPr="00274B18">
        <w:rPr>
          <w:lang w:val="en-GB"/>
        </w:rPr>
        <w:t>sterreichischen</w:t>
      </w:r>
      <w:r w:rsidRPr="00274B18">
        <w:t xml:space="preserve"> </w:t>
      </w:r>
      <w:r w:rsidRPr="00274B18">
        <w:rPr>
          <w:lang w:val="en-GB"/>
        </w:rPr>
        <w:t>Presse</w:t>
      </w:r>
      <w:r w:rsidRPr="00274B18">
        <w:t xml:space="preserve"> – Ö</w:t>
      </w:r>
      <w:r w:rsidRPr="00274B18">
        <w:rPr>
          <w:lang w:val="en-GB"/>
        </w:rPr>
        <w:t>sterreichischer</w:t>
      </w:r>
      <w:r w:rsidRPr="00274B18">
        <w:t xml:space="preserve"> </w:t>
      </w:r>
      <w:r w:rsidRPr="00274B18">
        <w:rPr>
          <w:lang w:val="en-GB"/>
        </w:rPr>
        <w:t>Presserat</w:t>
      </w:r>
      <w:r w:rsidR="00890ACE">
        <w:t>"</w:t>
      </w:r>
      <w:r w:rsidRPr="00274B18">
        <w:t>). Ее первоочередная цель – поощрять свободу пре</w:t>
      </w:r>
      <w:r w:rsidRPr="00274B18">
        <w:t>с</w:t>
      </w:r>
      <w:r w:rsidRPr="00274B18">
        <w:t>сы. Для обеспечения самостоятельности такого института в 2009 году на меропри</w:t>
      </w:r>
      <w:r w:rsidRPr="00274B18">
        <w:t>я</w:t>
      </w:r>
      <w:r w:rsidRPr="00274B18">
        <w:t>тия по самоконтролю прессы была предоставлена помощь федерального прав</w:t>
      </w:r>
      <w:r w:rsidRPr="00274B18">
        <w:t>и</w:t>
      </w:r>
      <w:r w:rsidRPr="00274B18">
        <w:t>тельства. Австрийский совет по делам прессы позиционирует себя как совр</w:t>
      </w:r>
      <w:r w:rsidRPr="00274B18">
        <w:t>е</w:t>
      </w:r>
      <w:r w:rsidRPr="00274B18">
        <w:t>менное учреждение по саморегулированию прессы, действующее на основе принципа добровольности и стремящееся обеспечивать качество публикуемых материалов и гарантировать свободу прессы. Следовательно, журналистика крайне важна в де</w:t>
      </w:r>
      <w:r w:rsidR="00890ACE">
        <w:t>мократическом обществе, которое в свою очередь</w:t>
      </w:r>
      <w:r w:rsidRPr="00274B18">
        <w:t xml:space="preserve"> налагает на журналистов особую ответственность в области обработки и распространения информации. Поэтому Австрийским советом по делам прессы был составлен Кодекс профессиональной этики работников прессы Австрии</w:t>
      </w:r>
      <w:r>
        <w:t xml:space="preserve"> </w:t>
      </w:r>
      <w:r w:rsidRPr="00274B18">
        <w:t>(</w:t>
      </w:r>
      <w:hyperlink r:id="rId33" w:history="1">
        <w:r w:rsidRPr="00274B18">
          <w:rPr>
            <w:rStyle w:val="Hyperlink"/>
            <w:u w:val="none"/>
            <w:lang w:val="en-GB"/>
          </w:rPr>
          <w:t>http</w:t>
        </w:r>
        <w:r w:rsidRPr="00274B18">
          <w:rPr>
            <w:rStyle w:val="Hyperlink"/>
            <w:u w:val="none"/>
          </w:rPr>
          <w:t>://</w:t>
        </w:r>
        <w:r w:rsidRPr="00274B18">
          <w:rPr>
            <w:rStyle w:val="Hyperlink"/>
            <w:u w:val="none"/>
            <w:lang w:val="en-GB"/>
          </w:rPr>
          <w:t>www</w:t>
        </w:r>
        <w:r w:rsidRPr="00274B18">
          <w:rPr>
            <w:rStyle w:val="Hyperlink"/>
            <w:u w:val="none"/>
          </w:rPr>
          <w:t>.</w:t>
        </w:r>
        <w:r w:rsidRPr="00274B18">
          <w:rPr>
            <w:rStyle w:val="Hyperlink"/>
            <w:u w:val="none"/>
            <w:lang w:val="en-GB"/>
          </w:rPr>
          <w:t>presserat</w:t>
        </w:r>
        <w:r w:rsidRPr="00274B18">
          <w:rPr>
            <w:rStyle w:val="Hyperlink"/>
            <w:u w:val="none"/>
          </w:rPr>
          <w:t>.</w:t>
        </w:r>
        <w:r w:rsidRPr="00274B18">
          <w:rPr>
            <w:rStyle w:val="Hyperlink"/>
            <w:u w:val="none"/>
            <w:lang w:val="en-GB"/>
          </w:rPr>
          <w:t>at</w:t>
        </w:r>
        <w:r w:rsidRPr="00274B18">
          <w:rPr>
            <w:rStyle w:val="Hyperlink"/>
            <w:u w:val="none"/>
          </w:rPr>
          <w:t>/</w:t>
        </w:r>
        <w:r w:rsidRPr="00274B18">
          <w:rPr>
            <w:rStyle w:val="Hyperlink"/>
            <w:u w:val="none"/>
            <w:lang w:val="en-GB"/>
          </w:rPr>
          <w:t>show</w:t>
        </w:r>
        <w:r w:rsidRPr="00274B18">
          <w:rPr>
            <w:rStyle w:val="Hyperlink"/>
            <w:u w:val="none"/>
          </w:rPr>
          <w:t>_</w:t>
        </w:r>
        <w:r w:rsidRPr="00274B18">
          <w:rPr>
            <w:rStyle w:val="Hyperlink"/>
            <w:u w:val="none"/>
            <w:lang w:val="en-GB"/>
          </w:rPr>
          <w:t>content</w:t>
        </w:r>
        <w:r w:rsidRPr="00274B18">
          <w:rPr>
            <w:rStyle w:val="Hyperlink"/>
            <w:u w:val="none"/>
          </w:rPr>
          <w:t>.</w:t>
        </w:r>
        <w:r w:rsidRPr="00274B18">
          <w:rPr>
            <w:rStyle w:val="Hyperlink"/>
            <w:u w:val="none"/>
            <w:lang w:val="en-GB"/>
          </w:rPr>
          <w:t>php</w:t>
        </w:r>
        <w:r w:rsidRPr="00274B18">
          <w:rPr>
            <w:rStyle w:val="Hyperlink"/>
            <w:u w:val="none"/>
          </w:rPr>
          <w:t>?</w:t>
        </w:r>
        <w:r w:rsidRPr="00274B18">
          <w:rPr>
            <w:rStyle w:val="Hyperlink"/>
            <w:u w:val="none"/>
            <w:lang w:val="en-GB"/>
          </w:rPr>
          <w:t>hid</w:t>
        </w:r>
        <w:r w:rsidRPr="00274B18">
          <w:rPr>
            <w:rStyle w:val="Hyperlink"/>
            <w:u w:val="none"/>
          </w:rPr>
          <w:t>=2</w:t>
        </w:r>
      </w:hyperlink>
      <w:r w:rsidRPr="00274B18">
        <w:t>), который перекликается с Зак</w:t>
      </w:r>
      <w:r w:rsidRPr="00274B18">
        <w:t>о</w:t>
      </w:r>
      <w:r w:rsidRPr="00274B18">
        <w:t>ном</w:t>
      </w:r>
      <w:r>
        <w:t xml:space="preserve"> </w:t>
      </w:r>
      <w:r w:rsidRPr="00274B18">
        <w:t>о средствах информации (</w:t>
      </w:r>
      <w:r w:rsidRPr="00274B18">
        <w:rPr>
          <w:lang w:val="en-GB"/>
        </w:rPr>
        <w:t>Mediengesetz</w:t>
      </w:r>
      <w:r w:rsidRPr="00274B18">
        <w:t>, Бюллетень федеральных зак</w:t>
      </w:r>
      <w:r w:rsidRPr="00274B18">
        <w:t>о</w:t>
      </w:r>
      <w:r w:rsidRPr="00274B18">
        <w:t>нов</w:t>
      </w:r>
      <w:r>
        <w:t> </w:t>
      </w:r>
      <w:r w:rsidRPr="00274B18">
        <w:t>№</w:t>
      </w:r>
      <w:r>
        <w:t> </w:t>
      </w:r>
      <w:r w:rsidRPr="00274B18">
        <w:t>314/1981 с изменениями, внесенными Бюллетенем федеральных зак</w:t>
      </w:r>
      <w:r w:rsidRPr="00274B18">
        <w:t>о</w:t>
      </w:r>
      <w:r w:rsidRPr="00274B18">
        <w:t>нов, том</w:t>
      </w:r>
      <w:r w:rsidRPr="00C30CD5">
        <w:t xml:space="preserve"> </w:t>
      </w:r>
      <w:r w:rsidRPr="00274B18">
        <w:rPr>
          <w:lang w:val="en-GB"/>
        </w:rPr>
        <w:t>I</w:t>
      </w:r>
      <w:r w:rsidRPr="00274B18">
        <w:t>, № 49/2005) и должен рассматриваться в качестве этического руков</w:t>
      </w:r>
      <w:r w:rsidRPr="00274B18">
        <w:t>о</w:t>
      </w:r>
      <w:r w:rsidRPr="00274B18">
        <w:t>дства для журналистов. Этот кодекс служит основой для решений, принимаемых п</w:t>
      </w:r>
      <w:r w:rsidRPr="00274B18">
        <w:t>а</w:t>
      </w:r>
      <w:r w:rsidRPr="00274B18">
        <w:t>латами Австрийского совета по делам прессы (эти комментарии также относя</w:t>
      </w:r>
      <w:r w:rsidRPr="00274B18">
        <w:t>т</w:t>
      </w:r>
      <w:r w:rsidRPr="00274B18">
        <w:t>ся к ответу на рекомендации, содержащиеся в пункте 25 заключительных зам</w:t>
      </w:r>
      <w:r w:rsidRPr="00274B18">
        <w:t>е</w:t>
      </w:r>
      <w:r w:rsidR="00890ACE">
        <w:t>чаний (см. п</w:t>
      </w:r>
      <w:r w:rsidRPr="00274B18">
        <w:t>риложение)).</w:t>
      </w:r>
    </w:p>
    <w:p w:rsidR="00536F73" w:rsidRDefault="00536F73" w:rsidP="00EE64AF">
      <w:pPr>
        <w:pStyle w:val="SingleTxtGR"/>
      </w:pPr>
      <w:r w:rsidRPr="00274B18">
        <w:t>130.</w:t>
      </w:r>
      <w:r w:rsidRPr="00274B18">
        <w:tab/>
        <w:t>Следует также упомянуть Австрийский совет по рекламе (Ö</w:t>
      </w:r>
      <w:r w:rsidRPr="00274B18">
        <w:rPr>
          <w:lang w:val="en-GB"/>
        </w:rPr>
        <w:t>sterreichischer</w:t>
      </w:r>
      <w:r w:rsidRPr="00274B18">
        <w:t xml:space="preserve"> </w:t>
      </w:r>
      <w:r w:rsidRPr="00274B18">
        <w:rPr>
          <w:lang w:val="en-GB"/>
        </w:rPr>
        <w:t>Werberat</w:t>
      </w:r>
      <w:r w:rsidRPr="00274B18">
        <w:t>) (</w:t>
      </w:r>
      <w:hyperlink r:id="rId34" w:history="1">
        <w:r w:rsidRPr="00274B18">
          <w:rPr>
            <w:rStyle w:val="Hyperlink"/>
            <w:u w:val="none"/>
            <w:lang w:val="en-GB"/>
          </w:rPr>
          <w:t>www</w:t>
        </w:r>
        <w:r w:rsidRPr="00274B18">
          <w:rPr>
            <w:rStyle w:val="Hyperlink"/>
            <w:u w:val="none"/>
          </w:rPr>
          <w:t>.</w:t>
        </w:r>
        <w:r w:rsidRPr="00274B18">
          <w:rPr>
            <w:rStyle w:val="Hyperlink"/>
            <w:u w:val="none"/>
            <w:lang w:val="en-GB"/>
          </w:rPr>
          <w:t>werberat</w:t>
        </w:r>
        <w:r w:rsidRPr="00274B18">
          <w:rPr>
            <w:rStyle w:val="Hyperlink"/>
            <w:u w:val="none"/>
          </w:rPr>
          <w:t>.</w:t>
        </w:r>
        <w:r w:rsidRPr="00274B18">
          <w:rPr>
            <w:rStyle w:val="Hyperlink"/>
            <w:u w:val="none"/>
            <w:lang w:val="en-GB"/>
          </w:rPr>
          <w:t>at</w:t>
        </w:r>
      </w:hyperlink>
      <w:r w:rsidRPr="00274B18">
        <w:t>), цель которого – защищать потребителей от любой недобросовестной рекламы через введение кодекса саморегулирования. Напр</w:t>
      </w:r>
      <w:r w:rsidRPr="00274B18">
        <w:t>и</w:t>
      </w:r>
      <w:r w:rsidRPr="00274B18">
        <w:t>мер, в рекламе запрещается допускать проявления прямой или косвенной ди</w:t>
      </w:r>
      <w:r w:rsidRPr="00274B18">
        <w:t>с</w:t>
      </w:r>
      <w:r w:rsidRPr="00274B18">
        <w:t xml:space="preserve">криминации в отношении кого-либо, а также поощрять дискриминацию. Кроме того, корпорация </w:t>
      </w:r>
      <w:r>
        <w:t>"</w:t>
      </w:r>
      <w:r w:rsidRPr="00274B18">
        <w:t>Австрийское радио и телевидение</w:t>
      </w:r>
      <w:r>
        <w:t>"</w:t>
      </w:r>
      <w:r w:rsidRPr="00274B18">
        <w:t xml:space="preserve"> несет обязательство по составлению кодекса поведения для журналистской деятельности в отношении содержания программ (см. пункт 8 статьи 4 Закона об ЭРФ). Этот кодекс был недавно принят и размещен на вебсайте Австрийского радио и телевидения.</w:t>
      </w:r>
    </w:p>
    <w:p w:rsidR="00536F73" w:rsidRPr="00274B18" w:rsidRDefault="00536F73" w:rsidP="00EE64AF">
      <w:pPr>
        <w:pStyle w:val="SingleTxtGR"/>
      </w:pPr>
    </w:p>
    <w:p w:rsidR="0022717C" w:rsidRDefault="005B4279" w:rsidP="00EE64AF">
      <w:pPr>
        <w:pStyle w:val="HChGR"/>
        <w:keepNext w:val="0"/>
        <w:keepLines w:val="0"/>
        <w:suppressAutoHyphens w:val="0"/>
      </w:pPr>
      <w:r w:rsidRPr="002A54AA">
        <w:tab/>
      </w:r>
    </w:p>
    <w:p w:rsidR="005B4279" w:rsidRPr="002A54AA" w:rsidRDefault="0022717C" w:rsidP="00EE64AF">
      <w:pPr>
        <w:pStyle w:val="HChGR"/>
        <w:keepNext w:val="0"/>
        <w:keepLines w:val="0"/>
        <w:suppressAutoHyphens w:val="0"/>
      </w:pPr>
      <w:r>
        <w:br w:type="page"/>
      </w:r>
      <w:r w:rsidR="005B4279" w:rsidRPr="002A54AA">
        <w:t>Приложение</w:t>
      </w:r>
    </w:p>
    <w:p w:rsidR="005B4279" w:rsidRPr="002A54AA" w:rsidRDefault="005B4279" w:rsidP="00EE64AF">
      <w:pPr>
        <w:pStyle w:val="H1GR"/>
        <w:keepNext w:val="0"/>
        <w:keepLines w:val="0"/>
        <w:suppressAutoHyphens w:val="0"/>
      </w:pPr>
      <w:r w:rsidRPr="002A54AA">
        <w:tab/>
      </w:r>
      <w:r w:rsidRPr="002A54AA">
        <w:tab/>
        <w:t xml:space="preserve">Ответы на рекомендации, содержащиеся в заключительных замечаниях Комитета </w:t>
      </w:r>
    </w:p>
    <w:p w:rsidR="005B4279" w:rsidRPr="002A54AA" w:rsidRDefault="005B4279" w:rsidP="00EE64AF">
      <w:pPr>
        <w:pStyle w:val="H23GR"/>
        <w:keepNext w:val="0"/>
        <w:keepLines w:val="0"/>
        <w:suppressAutoHyphens w:val="0"/>
      </w:pPr>
      <w:r w:rsidRPr="002A54AA">
        <w:tab/>
      </w:r>
      <w:r w:rsidRPr="002A54AA">
        <w:tab/>
        <w:t>Ответ на рекомендации, содержащиеся в пункте 9 заключительных зам</w:t>
      </w:r>
      <w:r w:rsidRPr="002A54AA">
        <w:t>е</w:t>
      </w:r>
      <w:r w:rsidRPr="002A54AA">
        <w:t>чаний (CERD/C/AUT/CO/17)</w:t>
      </w:r>
    </w:p>
    <w:p w:rsidR="005B4279" w:rsidRPr="002A54AA" w:rsidRDefault="005B4279" w:rsidP="00EE64AF">
      <w:pPr>
        <w:pStyle w:val="SingleTxtGR"/>
      </w:pPr>
      <w:r w:rsidRPr="002A54AA">
        <w:t>1.</w:t>
      </w:r>
      <w:r w:rsidRPr="002A54AA">
        <w:tab/>
        <w:t>Согласно пункту 2 статьи 1 Закона об этнических группах термин "этн</w:t>
      </w:r>
      <w:r w:rsidRPr="002A54AA">
        <w:t>и</w:t>
      </w:r>
      <w:r w:rsidRPr="002A54AA">
        <w:t>ческая группа" обозначает группы австрийских граждан, постоянно прожива</w:t>
      </w:r>
      <w:r w:rsidRPr="002A54AA">
        <w:t>ю</w:t>
      </w:r>
      <w:r w:rsidRPr="002A54AA">
        <w:t>щих и домицилированных в различных частях федеральной территории (т.е.</w:t>
      </w:r>
      <w:r>
        <w:t> </w:t>
      </w:r>
      <w:r w:rsidRPr="002A54AA">
        <w:t>группы, непрерывно существующие в течение примерно 100 лет), для к</w:t>
      </w:r>
      <w:r w:rsidRPr="002A54AA">
        <w:t>о</w:t>
      </w:r>
      <w:r w:rsidRPr="002A54AA">
        <w:t>торых немецкий язык не является родным и которые имеют свои собственные традиции. В соответствии с этим определением Закон об этнических группах применяется к автохтонным этническим группам Австрии, а именно к бурге</w:t>
      </w:r>
      <w:r w:rsidRPr="002A54AA">
        <w:t>н</w:t>
      </w:r>
      <w:r w:rsidRPr="002A54AA">
        <w:t>ландско-хорватской, словенской, венгерской, чешской и словацкой этническим группам, а также к этнической группе рома. В силу исторических причин этн</w:t>
      </w:r>
      <w:r w:rsidRPr="002A54AA">
        <w:t>и</w:t>
      </w:r>
      <w:r w:rsidRPr="002A54AA">
        <w:t>ческое происхождение этнических групп в Австрии не отслеживалось, поэтому в ходе переписей, проводившихся в 2001 году и ранее, респондентам предлаг</w:t>
      </w:r>
      <w:r w:rsidRPr="002A54AA">
        <w:t>а</w:t>
      </w:r>
      <w:r w:rsidRPr="002A54AA">
        <w:t xml:space="preserve">лось указывать не свой "родной язык", а свой "разговорный язык". </w:t>
      </w:r>
    </w:p>
    <w:p w:rsidR="005B4279" w:rsidRPr="002A54AA" w:rsidRDefault="005B4279" w:rsidP="004D580B">
      <w:pPr>
        <w:pStyle w:val="Heading1"/>
        <w:keepNext w:val="0"/>
        <w:spacing w:after="120"/>
        <w:ind w:left="1134" w:right="1134" w:hanging="1134"/>
        <w:jc w:val="left"/>
      </w:pPr>
      <w:r w:rsidRPr="002A54AA">
        <w:rPr>
          <w:b w:val="0"/>
        </w:rPr>
        <w:tab/>
      </w:r>
      <w:r w:rsidRPr="002A54AA">
        <w:rPr>
          <w:b w:val="0"/>
        </w:rPr>
        <w:tab/>
        <w:t xml:space="preserve">Таблица </w:t>
      </w:r>
      <w:r w:rsidR="004D580B">
        <w:rPr>
          <w:b w:val="0"/>
        </w:rPr>
        <w:t>1</w:t>
      </w:r>
      <w:r w:rsidRPr="002A54AA">
        <w:rPr>
          <w:b w:val="0"/>
        </w:rPr>
        <w:br/>
      </w:r>
      <w:r w:rsidRPr="002A54AA">
        <w:t>Население Австрии в разбивке по разговорным языкам и национальн</w:t>
      </w:r>
      <w:r w:rsidRPr="002A54AA">
        <w:t>о</w:t>
      </w:r>
      <w:r w:rsidRPr="002A54AA">
        <w:t>стям в соответствии с результатами переписи 2001 года</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541"/>
        <w:gridCol w:w="1260"/>
        <w:gridCol w:w="525"/>
        <w:gridCol w:w="945"/>
        <w:gridCol w:w="525"/>
        <w:gridCol w:w="1050"/>
        <w:gridCol w:w="524"/>
      </w:tblGrid>
      <w:tr w:rsidR="005B4279" w:rsidRPr="0041689F" w:rsidTr="00EE64AF">
        <w:trPr>
          <w:cantSplit/>
          <w:trHeight w:val="240"/>
          <w:tblHeader/>
        </w:trPr>
        <w:tc>
          <w:tcPr>
            <w:tcW w:w="2541" w:type="dxa"/>
            <w:vMerge w:val="restart"/>
            <w:tcBorders>
              <w:top w:val="single" w:sz="4" w:space="0" w:color="auto"/>
              <w:bottom w:val="single" w:sz="12" w:space="0" w:color="auto"/>
            </w:tcBorders>
            <w:shd w:val="clear" w:color="auto" w:fill="auto"/>
            <w:vAlign w:val="bottom"/>
          </w:tcPr>
          <w:p w:rsidR="005B4279" w:rsidRPr="0041689F" w:rsidRDefault="005B4279" w:rsidP="00EE64AF">
            <w:pPr>
              <w:pStyle w:val="SingleTxtG"/>
              <w:suppressAutoHyphens w:val="0"/>
              <w:spacing w:before="80" w:after="80" w:line="200" w:lineRule="exact"/>
              <w:ind w:left="0" w:right="0"/>
              <w:jc w:val="left"/>
              <w:rPr>
                <w:i/>
                <w:spacing w:val="4"/>
                <w:w w:val="103"/>
                <w:kern w:val="14"/>
                <w:sz w:val="16"/>
                <w:lang w:val="ru-RU"/>
              </w:rPr>
            </w:pPr>
            <w:r w:rsidRPr="0041689F">
              <w:rPr>
                <w:i/>
                <w:spacing w:val="4"/>
                <w:w w:val="103"/>
                <w:kern w:val="14"/>
                <w:sz w:val="16"/>
                <w:lang w:val="ru-RU"/>
              </w:rPr>
              <w:t>Разговорный язык</w:t>
            </w:r>
          </w:p>
        </w:tc>
        <w:tc>
          <w:tcPr>
            <w:tcW w:w="1785" w:type="dxa"/>
            <w:gridSpan w:val="2"/>
            <w:tcBorders>
              <w:top w:val="single" w:sz="4" w:space="0" w:color="auto"/>
              <w:bottom w:val="single" w:sz="4" w:space="0" w:color="auto"/>
            </w:tcBorders>
            <w:shd w:val="clear" w:color="auto" w:fill="auto"/>
          </w:tcPr>
          <w:p w:rsidR="005B4279" w:rsidRPr="0041689F" w:rsidRDefault="005B4279" w:rsidP="00EE64AF">
            <w:pPr>
              <w:pStyle w:val="SingleTxtG"/>
              <w:suppressAutoHyphens w:val="0"/>
              <w:spacing w:before="80" w:after="80" w:line="200" w:lineRule="exact"/>
              <w:ind w:left="113" w:right="0"/>
              <w:jc w:val="right"/>
              <w:rPr>
                <w:i/>
                <w:spacing w:val="4"/>
                <w:w w:val="103"/>
                <w:kern w:val="14"/>
                <w:sz w:val="16"/>
                <w:lang w:val="ru-RU"/>
              </w:rPr>
            </w:pPr>
            <w:r w:rsidRPr="0041689F">
              <w:rPr>
                <w:i/>
                <w:spacing w:val="4"/>
                <w:w w:val="103"/>
                <w:kern w:val="14"/>
                <w:sz w:val="16"/>
                <w:lang w:val="ru-RU"/>
              </w:rPr>
              <w:t>Всего граждан</w:t>
            </w:r>
          </w:p>
        </w:tc>
        <w:tc>
          <w:tcPr>
            <w:tcW w:w="3044" w:type="dxa"/>
            <w:gridSpan w:val="4"/>
            <w:tcBorders>
              <w:top w:val="single" w:sz="4" w:space="0" w:color="auto"/>
              <w:bottom w:val="single" w:sz="4" w:space="0" w:color="auto"/>
            </w:tcBorders>
            <w:shd w:val="clear" w:color="auto" w:fill="auto"/>
          </w:tcPr>
          <w:p w:rsidR="005B4279" w:rsidRPr="0041689F" w:rsidRDefault="005B4279" w:rsidP="00EE64AF">
            <w:pPr>
              <w:pStyle w:val="SingleTxtG"/>
              <w:suppressAutoHyphens w:val="0"/>
              <w:spacing w:before="80" w:after="80" w:line="200" w:lineRule="exact"/>
              <w:ind w:left="113" w:right="0"/>
              <w:jc w:val="right"/>
              <w:rPr>
                <w:i/>
                <w:spacing w:val="4"/>
                <w:w w:val="103"/>
                <w:kern w:val="14"/>
                <w:sz w:val="16"/>
                <w:lang w:val="ru-RU"/>
              </w:rPr>
            </w:pPr>
            <w:r w:rsidRPr="0041689F">
              <w:rPr>
                <w:i/>
                <w:spacing w:val="4"/>
                <w:w w:val="103"/>
                <w:kern w:val="14"/>
                <w:sz w:val="16"/>
                <w:lang w:val="ru-RU"/>
              </w:rPr>
              <w:t>Где родились</w:t>
            </w:r>
          </w:p>
        </w:tc>
      </w:tr>
      <w:tr w:rsidR="005B4279" w:rsidRPr="0041689F" w:rsidTr="00EE64AF">
        <w:trPr>
          <w:cantSplit/>
          <w:trHeight w:val="240"/>
        </w:trPr>
        <w:tc>
          <w:tcPr>
            <w:tcW w:w="2541" w:type="dxa"/>
            <w:vMerge/>
            <w:tcBorders>
              <w:top w:val="single" w:sz="12" w:space="0" w:color="auto"/>
              <w:bottom w:val="single" w:sz="12" w:space="0" w:color="auto"/>
            </w:tcBorders>
            <w:shd w:val="clear" w:color="auto" w:fill="auto"/>
            <w:vAlign w:val="bottom"/>
          </w:tcPr>
          <w:p w:rsidR="005B4279" w:rsidRPr="0041689F" w:rsidRDefault="005B4279" w:rsidP="00EE64AF">
            <w:pPr>
              <w:pStyle w:val="SingleTxtG"/>
              <w:suppressAutoHyphens w:val="0"/>
              <w:spacing w:before="40" w:after="40" w:line="220" w:lineRule="exact"/>
              <w:ind w:left="0" w:right="0"/>
              <w:jc w:val="left"/>
              <w:rPr>
                <w:spacing w:val="4"/>
                <w:w w:val="103"/>
                <w:kern w:val="14"/>
                <w:sz w:val="18"/>
                <w:lang w:val="ru-RU"/>
              </w:rPr>
            </w:pPr>
          </w:p>
        </w:tc>
        <w:tc>
          <w:tcPr>
            <w:tcW w:w="1260" w:type="dxa"/>
            <w:tcBorders>
              <w:top w:val="single" w:sz="4" w:space="0" w:color="auto"/>
              <w:bottom w:val="single" w:sz="12" w:space="0" w:color="auto"/>
            </w:tcBorders>
            <w:shd w:val="clear" w:color="auto" w:fill="auto"/>
            <w:vAlign w:val="bottom"/>
          </w:tcPr>
          <w:p w:rsidR="005B4279" w:rsidRPr="0041689F" w:rsidRDefault="005B4279" w:rsidP="004D580B">
            <w:pPr>
              <w:pStyle w:val="SingleTxtG"/>
              <w:suppressAutoHyphens w:val="0"/>
              <w:spacing w:before="40" w:after="40" w:line="220" w:lineRule="exact"/>
              <w:ind w:left="113" w:right="0"/>
              <w:jc w:val="right"/>
              <w:rPr>
                <w:i/>
                <w:spacing w:val="4"/>
                <w:w w:val="103"/>
                <w:kern w:val="14"/>
                <w:sz w:val="16"/>
                <w:szCs w:val="16"/>
                <w:lang w:val="ru-RU"/>
              </w:rPr>
            </w:pPr>
            <w:r w:rsidRPr="0041689F">
              <w:rPr>
                <w:i/>
                <w:spacing w:val="4"/>
                <w:w w:val="103"/>
                <w:kern w:val="14"/>
                <w:sz w:val="16"/>
                <w:szCs w:val="16"/>
                <w:lang w:val="ru-RU"/>
              </w:rPr>
              <w:t>В абсолю</w:t>
            </w:r>
            <w:r w:rsidRPr="0041689F">
              <w:rPr>
                <w:i/>
                <w:spacing w:val="4"/>
                <w:w w:val="103"/>
                <w:kern w:val="14"/>
                <w:sz w:val="16"/>
                <w:szCs w:val="16"/>
                <w:lang w:val="ru-RU"/>
              </w:rPr>
              <w:t>т</w:t>
            </w:r>
            <w:r w:rsidRPr="0041689F">
              <w:rPr>
                <w:i/>
                <w:spacing w:val="4"/>
                <w:w w:val="103"/>
                <w:kern w:val="14"/>
                <w:sz w:val="16"/>
                <w:szCs w:val="16"/>
                <w:lang w:val="ru-RU"/>
              </w:rPr>
              <w:t>ном выраж</w:t>
            </w:r>
            <w:r w:rsidRPr="0041689F">
              <w:rPr>
                <w:i/>
                <w:spacing w:val="4"/>
                <w:w w:val="103"/>
                <w:kern w:val="14"/>
                <w:sz w:val="16"/>
                <w:szCs w:val="16"/>
                <w:lang w:val="ru-RU"/>
              </w:rPr>
              <w:t>е</w:t>
            </w:r>
            <w:r w:rsidRPr="0041689F">
              <w:rPr>
                <w:i/>
                <w:spacing w:val="4"/>
                <w:w w:val="103"/>
                <w:kern w:val="14"/>
                <w:sz w:val="16"/>
                <w:szCs w:val="16"/>
                <w:lang w:val="ru-RU"/>
              </w:rPr>
              <w:t>нии</w:t>
            </w:r>
          </w:p>
        </w:tc>
        <w:tc>
          <w:tcPr>
            <w:tcW w:w="525" w:type="dxa"/>
            <w:tcBorders>
              <w:top w:val="single" w:sz="4" w:space="0" w:color="auto"/>
              <w:bottom w:val="single" w:sz="12" w:space="0" w:color="auto"/>
            </w:tcBorders>
            <w:shd w:val="clear" w:color="auto" w:fill="auto"/>
            <w:vAlign w:val="bottom"/>
          </w:tcPr>
          <w:p w:rsidR="005B4279" w:rsidRPr="0041689F" w:rsidRDefault="005B4279" w:rsidP="004D580B">
            <w:pPr>
              <w:pStyle w:val="SingleTxtG"/>
              <w:suppressAutoHyphens w:val="0"/>
              <w:spacing w:before="40" w:after="40" w:line="220" w:lineRule="exact"/>
              <w:ind w:left="113" w:right="0"/>
              <w:jc w:val="right"/>
              <w:rPr>
                <w:i/>
                <w:spacing w:val="4"/>
                <w:w w:val="103"/>
                <w:kern w:val="14"/>
                <w:sz w:val="16"/>
                <w:szCs w:val="16"/>
                <w:lang w:val="ru-RU"/>
              </w:rPr>
            </w:pPr>
            <w:r w:rsidRPr="0041689F">
              <w:rPr>
                <w:i/>
                <w:spacing w:val="4"/>
                <w:w w:val="103"/>
                <w:kern w:val="14"/>
                <w:sz w:val="16"/>
                <w:szCs w:val="16"/>
                <w:lang w:val="ru-RU"/>
              </w:rPr>
              <w:t>в %*</w:t>
            </w:r>
          </w:p>
        </w:tc>
        <w:tc>
          <w:tcPr>
            <w:tcW w:w="945" w:type="dxa"/>
            <w:tcBorders>
              <w:top w:val="single" w:sz="4" w:space="0" w:color="auto"/>
              <w:bottom w:val="single" w:sz="12" w:space="0" w:color="auto"/>
            </w:tcBorders>
            <w:shd w:val="clear" w:color="auto" w:fill="auto"/>
            <w:vAlign w:val="bottom"/>
          </w:tcPr>
          <w:p w:rsidR="005B4279" w:rsidRPr="0041689F" w:rsidRDefault="005B4279" w:rsidP="004D580B">
            <w:pPr>
              <w:pStyle w:val="SingleTxtG"/>
              <w:suppressAutoHyphens w:val="0"/>
              <w:spacing w:before="40" w:after="40" w:line="220" w:lineRule="exact"/>
              <w:ind w:left="113" w:right="0"/>
              <w:jc w:val="right"/>
              <w:rPr>
                <w:i/>
                <w:spacing w:val="4"/>
                <w:w w:val="103"/>
                <w:kern w:val="14"/>
                <w:sz w:val="16"/>
                <w:szCs w:val="16"/>
                <w:lang w:val="ru-RU"/>
              </w:rPr>
            </w:pPr>
            <w:r w:rsidRPr="0041689F">
              <w:rPr>
                <w:i/>
                <w:spacing w:val="4"/>
                <w:w w:val="103"/>
                <w:kern w:val="14"/>
                <w:sz w:val="16"/>
                <w:szCs w:val="16"/>
                <w:lang w:val="ru-RU"/>
              </w:rPr>
              <w:t>в Австрии</w:t>
            </w:r>
          </w:p>
        </w:tc>
        <w:tc>
          <w:tcPr>
            <w:tcW w:w="525" w:type="dxa"/>
            <w:tcBorders>
              <w:top w:val="single" w:sz="4" w:space="0" w:color="auto"/>
              <w:bottom w:val="single" w:sz="12" w:space="0" w:color="auto"/>
            </w:tcBorders>
            <w:shd w:val="clear" w:color="auto" w:fill="auto"/>
            <w:vAlign w:val="bottom"/>
          </w:tcPr>
          <w:p w:rsidR="005B4279" w:rsidRPr="0041689F" w:rsidRDefault="005B4279" w:rsidP="004D580B">
            <w:pPr>
              <w:pStyle w:val="SingleTxtG"/>
              <w:suppressAutoHyphens w:val="0"/>
              <w:spacing w:before="40" w:after="40" w:line="220" w:lineRule="exact"/>
              <w:ind w:left="113" w:right="0"/>
              <w:jc w:val="right"/>
              <w:rPr>
                <w:i/>
                <w:spacing w:val="4"/>
                <w:w w:val="103"/>
                <w:kern w:val="14"/>
                <w:sz w:val="16"/>
                <w:szCs w:val="16"/>
                <w:lang w:val="ru-RU"/>
              </w:rPr>
            </w:pPr>
            <w:r w:rsidRPr="0041689F">
              <w:rPr>
                <w:i/>
                <w:spacing w:val="4"/>
                <w:w w:val="103"/>
                <w:kern w:val="14"/>
                <w:sz w:val="16"/>
                <w:szCs w:val="16"/>
                <w:lang w:val="ru-RU"/>
              </w:rPr>
              <w:t>в %*</w:t>
            </w:r>
          </w:p>
        </w:tc>
        <w:tc>
          <w:tcPr>
            <w:tcW w:w="1050" w:type="dxa"/>
            <w:tcBorders>
              <w:top w:val="single" w:sz="4" w:space="0" w:color="auto"/>
              <w:bottom w:val="single" w:sz="12" w:space="0" w:color="auto"/>
            </w:tcBorders>
            <w:shd w:val="clear" w:color="auto" w:fill="auto"/>
            <w:vAlign w:val="bottom"/>
          </w:tcPr>
          <w:p w:rsidR="005B4279" w:rsidRPr="0041689F" w:rsidRDefault="005B4279" w:rsidP="004D580B">
            <w:pPr>
              <w:pStyle w:val="SingleTxtG"/>
              <w:suppressAutoHyphens w:val="0"/>
              <w:spacing w:before="40" w:after="40" w:line="220" w:lineRule="exact"/>
              <w:ind w:left="20" w:right="0"/>
              <w:jc w:val="right"/>
              <w:rPr>
                <w:i/>
                <w:spacing w:val="4"/>
                <w:w w:val="103"/>
                <w:kern w:val="14"/>
                <w:sz w:val="16"/>
                <w:szCs w:val="16"/>
                <w:lang w:val="ru-RU"/>
              </w:rPr>
            </w:pPr>
            <w:r w:rsidRPr="0041689F">
              <w:rPr>
                <w:i/>
                <w:spacing w:val="4"/>
                <w:w w:val="103"/>
                <w:kern w:val="14"/>
                <w:sz w:val="16"/>
                <w:szCs w:val="16"/>
                <w:lang w:val="ru-RU"/>
              </w:rPr>
              <w:t>за гран</w:t>
            </w:r>
            <w:r w:rsidRPr="0041689F">
              <w:rPr>
                <w:i/>
                <w:spacing w:val="4"/>
                <w:w w:val="103"/>
                <w:kern w:val="14"/>
                <w:sz w:val="16"/>
                <w:szCs w:val="16"/>
                <w:lang w:val="ru-RU"/>
              </w:rPr>
              <w:t>и</w:t>
            </w:r>
            <w:r w:rsidRPr="0041689F">
              <w:rPr>
                <w:i/>
                <w:spacing w:val="4"/>
                <w:w w:val="103"/>
                <w:kern w:val="14"/>
                <w:sz w:val="16"/>
                <w:szCs w:val="16"/>
                <w:lang w:val="ru-RU"/>
              </w:rPr>
              <w:t>цей</w:t>
            </w:r>
          </w:p>
        </w:tc>
        <w:tc>
          <w:tcPr>
            <w:tcW w:w="524" w:type="dxa"/>
            <w:tcBorders>
              <w:top w:val="single" w:sz="4" w:space="0" w:color="auto"/>
              <w:bottom w:val="single" w:sz="12" w:space="0" w:color="auto"/>
            </w:tcBorders>
            <w:shd w:val="clear" w:color="auto" w:fill="auto"/>
            <w:vAlign w:val="bottom"/>
          </w:tcPr>
          <w:p w:rsidR="005B4279" w:rsidRPr="0041689F" w:rsidRDefault="005B4279" w:rsidP="004D580B">
            <w:pPr>
              <w:pStyle w:val="SingleTxtG"/>
              <w:suppressAutoHyphens w:val="0"/>
              <w:spacing w:before="40" w:after="40" w:line="220" w:lineRule="exact"/>
              <w:ind w:left="113" w:right="0"/>
              <w:jc w:val="right"/>
              <w:rPr>
                <w:i/>
                <w:spacing w:val="4"/>
                <w:w w:val="103"/>
                <w:kern w:val="14"/>
                <w:sz w:val="16"/>
                <w:szCs w:val="16"/>
                <w:lang w:val="ru-RU"/>
              </w:rPr>
            </w:pPr>
            <w:r w:rsidRPr="0041689F">
              <w:rPr>
                <w:i/>
                <w:spacing w:val="4"/>
                <w:w w:val="103"/>
                <w:kern w:val="14"/>
                <w:sz w:val="16"/>
                <w:szCs w:val="16"/>
                <w:lang w:val="ru-RU"/>
              </w:rPr>
              <w:t>в %*</w:t>
            </w:r>
          </w:p>
        </w:tc>
      </w:tr>
      <w:tr w:rsidR="005B4279" w:rsidRPr="0041689F" w:rsidTr="00EE64AF">
        <w:trPr>
          <w:cantSplit/>
          <w:trHeight w:val="240"/>
        </w:trPr>
        <w:tc>
          <w:tcPr>
            <w:tcW w:w="2541" w:type="dxa"/>
            <w:tcBorders>
              <w:top w:val="single" w:sz="12" w:space="0" w:color="auto"/>
            </w:tcBorders>
            <w:shd w:val="clear" w:color="auto" w:fill="auto"/>
          </w:tcPr>
          <w:p w:rsidR="005B4279" w:rsidRPr="0041689F" w:rsidRDefault="005B4279" w:rsidP="00EE64AF">
            <w:pPr>
              <w:pStyle w:val="SingleTxtG"/>
              <w:suppressAutoHyphens w:val="0"/>
              <w:spacing w:before="40" w:after="40" w:line="220" w:lineRule="exact"/>
              <w:ind w:left="0" w:right="0"/>
              <w:jc w:val="left"/>
              <w:rPr>
                <w:spacing w:val="4"/>
                <w:w w:val="103"/>
                <w:kern w:val="14"/>
                <w:sz w:val="18"/>
                <w:lang w:val="ru-RU"/>
              </w:rPr>
            </w:pPr>
            <w:r w:rsidRPr="0041689F">
              <w:rPr>
                <w:spacing w:val="4"/>
                <w:w w:val="103"/>
                <w:kern w:val="14"/>
                <w:sz w:val="18"/>
                <w:lang w:val="ru-RU"/>
              </w:rPr>
              <w:t>Бургенландско-хорватский</w:t>
            </w:r>
          </w:p>
        </w:tc>
        <w:tc>
          <w:tcPr>
            <w:tcW w:w="1260" w:type="dxa"/>
            <w:tcBorders>
              <w:top w:val="single" w:sz="12" w:space="0" w:color="auto"/>
            </w:tcBorders>
            <w:shd w:val="clear" w:color="auto" w:fill="auto"/>
            <w:vAlign w:val="bottom"/>
          </w:tcPr>
          <w:p w:rsidR="005B4279" w:rsidRPr="0041689F" w:rsidRDefault="005B4279" w:rsidP="00EE64AF">
            <w:pPr>
              <w:pStyle w:val="SingleTxtG"/>
              <w:suppressAutoHyphens w:val="0"/>
              <w:spacing w:before="40" w:after="40" w:line="220" w:lineRule="exact"/>
              <w:ind w:left="113" w:right="0"/>
              <w:jc w:val="right"/>
              <w:rPr>
                <w:spacing w:val="4"/>
                <w:w w:val="103"/>
                <w:kern w:val="14"/>
                <w:sz w:val="18"/>
                <w:lang w:val="ru-RU"/>
              </w:rPr>
            </w:pPr>
            <w:r w:rsidRPr="0041689F">
              <w:rPr>
                <w:spacing w:val="4"/>
                <w:w w:val="103"/>
                <w:kern w:val="14"/>
                <w:sz w:val="18"/>
                <w:lang w:val="ru-RU"/>
              </w:rPr>
              <w:t>19</w:t>
            </w:r>
            <w:r>
              <w:rPr>
                <w:spacing w:val="4"/>
                <w:w w:val="103"/>
                <w:kern w:val="14"/>
                <w:sz w:val="18"/>
                <w:lang w:val="ru-RU"/>
              </w:rPr>
              <w:t xml:space="preserve"> </w:t>
            </w:r>
            <w:r w:rsidRPr="0041689F">
              <w:rPr>
                <w:spacing w:val="4"/>
                <w:w w:val="103"/>
                <w:kern w:val="14"/>
                <w:sz w:val="18"/>
                <w:lang w:val="ru-RU"/>
              </w:rPr>
              <w:t>374</w:t>
            </w:r>
          </w:p>
        </w:tc>
        <w:tc>
          <w:tcPr>
            <w:tcW w:w="525" w:type="dxa"/>
            <w:tcBorders>
              <w:top w:val="single" w:sz="12" w:space="0" w:color="auto"/>
            </w:tcBorders>
            <w:shd w:val="clear" w:color="auto" w:fill="auto"/>
            <w:vAlign w:val="bottom"/>
          </w:tcPr>
          <w:p w:rsidR="005B4279" w:rsidRPr="0041689F" w:rsidRDefault="005B4279" w:rsidP="00EE64AF">
            <w:pPr>
              <w:pStyle w:val="SingleTxtG"/>
              <w:suppressAutoHyphens w:val="0"/>
              <w:spacing w:before="40" w:after="40" w:line="220" w:lineRule="exact"/>
              <w:ind w:left="113" w:right="0"/>
              <w:jc w:val="right"/>
              <w:rPr>
                <w:spacing w:val="4"/>
                <w:w w:val="103"/>
                <w:kern w:val="14"/>
                <w:sz w:val="18"/>
                <w:lang w:val="ru-RU"/>
              </w:rPr>
            </w:pPr>
            <w:r w:rsidRPr="0041689F">
              <w:rPr>
                <w:spacing w:val="4"/>
                <w:w w:val="103"/>
                <w:kern w:val="14"/>
                <w:sz w:val="18"/>
                <w:lang w:val="ru-RU"/>
              </w:rPr>
              <w:t>5,9</w:t>
            </w:r>
          </w:p>
        </w:tc>
        <w:tc>
          <w:tcPr>
            <w:tcW w:w="945" w:type="dxa"/>
            <w:tcBorders>
              <w:top w:val="single" w:sz="12" w:space="0" w:color="auto"/>
            </w:tcBorders>
            <w:shd w:val="clear" w:color="auto" w:fill="auto"/>
            <w:vAlign w:val="bottom"/>
          </w:tcPr>
          <w:p w:rsidR="005B4279" w:rsidRPr="0041689F" w:rsidRDefault="005B4279" w:rsidP="00EE64AF">
            <w:pPr>
              <w:pStyle w:val="SingleTxtG"/>
              <w:suppressAutoHyphens w:val="0"/>
              <w:spacing w:before="40" w:after="40" w:line="220" w:lineRule="exact"/>
              <w:ind w:left="113" w:right="0"/>
              <w:jc w:val="right"/>
              <w:rPr>
                <w:spacing w:val="4"/>
                <w:w w:val="103"/>
                <w:kern w:val="14"/>
                <w:sz w:val="18"/>
                <w:lang w:val="ru-RU"/>
              </w:rPr>
            </w:pPr>
            <w:r w:rsidRPr="0041689F">
              <w:rPr>
                <w:spacing w:val="4"/>
                <w:w w:val="103"/>
                <w:kern w:val="14"/>
                <w:sz w:val="18"/>
                <w:lang w:val="ru-RU"/>
              </w:rPr>
              <w:t>18</w:t>
            </w:r>
            <w:r>
              <w:rPr>
                <w:spacing w:val="4"/>
                <w:w w:val="103"/>
                <w:kern w:val="14"/>
                <w:sz w:val="18"/>
                <w:lang w:val="ru-RU"/>
              </w:rPr>
              <w:t xml:space="preserve"> </w:t>
            </w:r>
            <w:r w:rsidRPr="0041689F">
              <w:rPr>
                <w:spacing w:val="4"/>
                <w:w w:val="103"/>
                <w:kern w:val="14"/>
                <w:sz w:val="18"/>
                <w:lang w:val="ru-RU"/>
              </w:rPr>
              <w:t>943</w:t>
            </w:r>
          </w:p>
        </w:tc>
        <w:tc>
          <w:tcPr>
            <w:tcW w:w="525" w:type="dxa"/>
            <w:tcBorders>
              <w:top w:val="single" w:sz="12" w:space="0" w:color="auto"/>
            </w:tcBorders>
            <w:shd w:val="clear" w:color="auto" w:fill="auto"/>
            <w:vAlign w:val="bottom"/>
          </w:tcPr>
          <w:p w:rsidR="005B4279" w:rsidRPr="0041689F" w:rsidRDefault="005B4279" w:rsidP="00EE64AF">
            <w:pPr>
              <w:pStyle w:val="SingleTxtG"/>
              <w:suppressAutoHyphens w:val="0"/>
              <w:spacing w:before="40" w:after="40" w:line="220" w:lineRule="exact"/>
              <w:ind w:left="113" w:right="0"/>
              <w:jc w:val="right"/>
              <w:rPr>
                <w:spacing w:val="4"/>
                <w:w w:val="103"/>
                <w:kern w:val="14"/>
                <w:sz w:val="18"/>
                <w:lang w:val="ru-RU"/>
              </w:rPr>
            </w:pPr>
            <w:r w:rsidRPr="0041689F">
              <w:rPr>
                <w:spacing w:val="4"/>
                <w:w w:val="103"/>
                <w:kern w:val="14"/>
                <w:sz w:val="18"/>
                <w:lang w:val="ru-RU"/>
              </w:rPr>
              <w:t>11,3</w:t>
            </w:r>
          </w:p>
        </w:tc>
        <w:tc>
          <w:tcPr>
            <w:tcW w:w="1050" w:type="dxa"/>
            <w:tcBorders>
              <w:top w:val="single" w:sz="12" w:space="0" w:color="auto"/>
            </w:tcBorders>
            <w:shd w:val="clear" w:color="auto" w:fill="auto"/>
            <w:vAlign w:val="bottom"/>
          </w:tcPr>
          <w:p w:rsidR="005B4279" w:rsidRPr="0041689F" w:rsidRDefault="005B4279" w:rsidP="00EE64AF">
            <w:pPr>
              <w:pStyle w:val="SingleTxtG"/>
              <w:suppressAutoHyphens w:val="0"/>
              <w:spacing w:before="40" w:after="40" w:line="220" w:lineRule="exact"/>
              <w:ind w:left="20" w:right="0"/>
              <w:jc w:val="right"/>
              <w:rPr>
                <w:spacing w:val="4"/>
                <w:w w:val="103"/>
                <w:kern w:val="14"/>
                <w:sz w:val="18"/>
                <w:lang w:val="ru-RU"/>
              </w:rPr>
            </w:pPr>
            <w:r w:rsidRPr="0041689F">
              <w:rPr>
                <w:spacing w:val="4"/>
                <w:w w:val="103"/>
                <w:kern w:val="14"/>
                <w:sz w:val="18"/>
                <w:lang w:val="ru-RU"/>
              </w:rPr>
              <w:t>431</w:t>
            </w:r>
          </w:p>
        </w:tc>
        <w:tc>
          <w:tcPr>
            <w:tcW w:w="524" w:type="dxa"/>
            <w:tcBorders>
              <w:top w:val="single" w:sz="12" w:space="0" w:color="auto"/>
            </w:tcBorders>
            <w:shd w:val="clear" w:color="auto" w:fill="auto"/>
            <w:vAlign w:val="bottom"/>
          </w:tcPr>
          <w:p w:rsidR="005B4279" w:rsidRPr="0041689F" w:rsidRDefault="005B4279" w:rsidP="00EE64AF">
            <w:pPr>
              <w:pStyle w:val="SingleTxtG"/>
              <w:suppressAutoHyphens w:val="0"/>
              <w:spacing w:before="40" w:after="40" w:line="220" w:lineRule="exact"/>
              <w:ind w:left="113" w:right="0"/>
              <w:jc w:val="right"/>
              <w:rPr>
                <w:spacing w:val="4"/>
                <w:w w:val="103"/>
                <w:kern w:val="14"/>
                <w:sz w:val="18"/>
                <w:lang w:val="ru-RU"/>
              </w:rPr>
            </w:pPr>
            <w:r w:rsidRPr="0041689F">
              <w:rPr>
                <w:spacing w:val="4"/>
                <w:w w:val="103"/>
                <w:kern w:val="14"/>
                <w:sz w:val="18"/>
                <w:lang w:val="ru-RU"/>
              </w:rPr>
              <w:t>0,3</w:t>
            </w:r>
          </w:p>
        </w:tc>
      </w:tr>
      <w:tr w:rsidR="005B4279" w:rsidRPr="0041689F" w:rsidTr="00EE64AF">
        <w:trPr>
          <w:cantSplit/>
          <w:trHeight w:val="240"/>
        </w:trPr>
        <w:tc>
          <w:tcPr>
            <w:tcW w:w="2541" w:type="dxa"/>
            <w:shd w:val="clear" w:color="auto" w:fill="auto"/>
          </w:tcPr>
          <w:p w:rsidR="005B4279" w:rsidRPr="0041689F" w:rsidRDefault="005B4279" w:rsidP="00EE64AF">
            <w:pPr>
              <w:pStyle w:val="SingleTxtG"/>
              <w:suppressAutoHyphens w:val="0"/>
              <w:spacing w:before="40" w:after="40" w:line="220" w:lineRule="exact"/>
              <w:ind w:left="0" w:right="0"/>
              <w:jc w:val="left"/>
              <w:rPr>
                <w:spacing w:val="4"/>
                <w:w w:val="103"/>
                <w:kern w:val="14"/>
                <w:sz w:val="18"/>
                <w:lang w:val="ru-RU"/>
              </w:rPr>
            </w:pPr>
            <w:r w:rsidRPr="0041689F">
              <w:rPr>
                <w:spacing w:val="4"/>
                <w:w w:val="103"/>
                <w:kern w:val="14"/>
                <w:sz w:val="18"/>
                <w:lang w:val="ru-RU"/>
              </w:rPr>
              <w:t>Цыганский</w:t>
            </w:r>
          </w:p>
        </w:tc>
        <w:tc>
          <w:tcPr>
            <w:tcW w:w="1260" w:type="dxa"/>
            <w:shd w:val="clear" w:color="auto" w:fill="auto"/>
            <w:vAlign w:val="bottom"/>
          </w:tcPr>
          <w:p w:rsidR="005B4279" w:rsidRPr="0041689F" w:rsidRDefault="005B4279" w:rsidP="00EE64AF">
            <w:pPr>
              <w:pStyle w:val="SingleTxtG"/>
              <w:suppressAutoHyphens w:val="0"/>
              <w:spacing w:before="40" w:after="40" w:line="220" w:lineRule="exact"/>
              <w:ind w:left="113" w:right="0"/>
              <w:jc w:val="right"/>
              <w:rPr>
                <w:spacing w:val="4"/>
                <w:w w:val="103"/>
                <w:kern w:val="14"/>
                <w:sz w:val="18"/>
                <w:lang w:val="ru-RU"/>
              </w:rPr>
            </w:pPr>
            <w:r w:rsidRPr="0041689F">
              <w:rPr>
                <w:spacing w:val="4"/>
                <w:w w:val="103"/>
                <w:kern w:val="14"/>
                <w:sz w:val="18"/>
                <w:lang w:val="ru-RU"/>
              </w:rPr>
              <w:t>4</w:t>
            </w:r>
            <w:r>
              <w:rPr>
                <w:spacing w:val="4"/>
                <w:w w:val="103"/>
                <w:kern w:val="14"/>
                <w:sz w:val="18"/>
                <w:lang w:val="ru-RU"/>
              </w:rPr>
              <w:t xml:space="preserve"> </w:t>
            </w:r>
            <w:r w:rsidRPr="0041689F">
              <w:rPr>
                <w:spacing w:val="4"/>
                <w:w w:val="103"/>
                <w:kern w:val="14"/>
                <w:sz w:val="18"/>
                <w:lang w:val="ru-RU"/>
              </w:rPr>
              <w:t>348</w:t>
            </w:r>
          </w:p>
        </w:tc>
        <w:tc>
          <w:tcPr>
            <w:tcW w:w="525" w:type="dxa"/>
            <w:shd w:val="clear" w:color="auto" w:fill="auto"/>
            <w:vAlign w:val="bottom"/>
          </w:tcPr>
          <w:p w:rsidR="005B4279" w:rsidRPr="0041689F" w:rsidRDefault="005B4279" w:rsidP="00EE64AF">
            <w:pPr>
              <w:pStyle w:val="SingleTxtG"/>
              <w:suppressAutoHyphens w:val="0"/>
              <w:spacing w:before="40" w:after="40" w:line="220" w:lineRule="exact"/>
              <w:ind w:left="113" w:right="0"/>
              <w:jc w:val="right"/>
              <w:rPr>
                <w:spacing w:val="4"/>
                <w:w w:val="103"/>
                <w:kern w:val="14"/>
                <w:sz w:val="18"/>
                <w:lang w:val="ru-RU"/>
              </w:rPr>
            </w:pPr>
            <w:r w:rsidRPr="0041689F">
              <w:rPr>
                <w:spacing w:val="4"/>
                <w:w w:val="103"/>
                <w:kern w:val="14"/>
                <w:sz w:val="18"/>
                <w:lang w:val="ru-RU"/>
              </w:rPr>
              <w:t>1,3</w:t>
            </w:r>
          </w:p>
        </w:tc>
        <w:tc>
          <w:tcPr>
            <w:tcW w:w="945" w:type="dxa"/>
            <w:shd w:val="clear" w:color="auto" w:fill="auto"/>
            <w:vAlign w:val="bottom"/>
          </w:tcPr>
          <w:p w:rsidR="005B4279" w:rsidRPr="0041689F" w:rsidRDefault="005B4279" w:rsidP="00EE64AF">
            <w:pPr>
              <w:pStyle w:val="SingleTxtG"/>
              <w:suppressAutoHyphens w:val="0"/>
              <w:spacing w:before="40" w:after="40" w:line="220" w:lineRule="exact"/>
              <w:ind w:left="113" w:right="0"/>
              <w:jc w:val="right"/>
              <w:rPr>
                <w:spacing w:val="4"/>
                <w:w w:val="103"/>
                <w:kern w:val="14"/>
                <w:sz w:val="18"/>
                <w:lang w:val="ru-RU"/>
              </w:rPr>
            </w:pPr>
            <w:r w:rsidRPr="0041689F">
              <w:rPr>
                <w:spacing w:val="4"/>
                <w:w w:val="103"/>
                <w:kern w:val="14"/>
                <w:sz w:val="18"/>
                <w:lang w:val="ru-RU"/>
              </w:rPr>
              <w:t>1</w:t>
            </w:r>
            <w:r>
              <w:rPr>
                <w:spacing w:val="4"/>
                <w:w w:val="103"/>
                <w:kern w:val="14"/>
                <w:sz w:val="18"/>
                <w:lang w:val="ru-RU"/>
              </w:rPr>
              <w:t xml:space="preserve"> </w:t>
            </w:r>
            <w:r w:rsidRPr="0041689F">
              <w:rPr>
                <w:spacing w:val="4"/>
                <w:w w:val="103"/>
                <w:kern w:val="14"/>
                <w:sz w:val="18"/>
                <w:lang w:val="ru-RU"/>
              </w:rPr>
              <w:t>732</w:t>
            </w:r>
          </w:p>
        </w:tc>
        <w:tc>
          <w:tcPr>
            <w:tcW w:w="525" w:type="dxa"/>
            <w:shd w:val="clear" w:color="auto" w:fill="auto"/>
            <w:vAlign w:val="bottom"/>
          </w:tcPr>
          <w:p w:rsidR="005B4279" w:rsidRPr="0041689F" w:rsidRDefault="005B4279" w:rsidP="00EE64AF">
            <w:pPr>
              <w:pStyle w:val="SingleTxtG"/>
              <w:suppressAutoHyphens w:val="0"/>
              <w:spacing w:before="40" w:after="40" w:line="220" w:lineRule="exact"/>
              <w:ind w:left="113" w:right="0"/>
              <w:jc w:val="right"/>
              <w:rPr>
                <w:spacing w:val="4"/>
                <w:w w:val="103"/>
                <w:kern w:val="14"/>
                <w:sz w:val="18"/>
                <w:lang w:val="ru-RU"/>
              </w:rPr>
            </w:pPr>
            <w:r w:rsidRPr="0041689F">
              <w:rPr>
                <w:spacing w:val="4"/>
                <w:w w:val="103"/>
                <w:kern w:val="14"/>
                <w:sz w:val="18"/>
                <w:lang w:val="ru-RU"/>
              </w:rPr>
              <w:t>1,0</w:t>
            </w:r>
          </w:p>
        </w:tc>
        <w:tc>
          <w:tcPr>
            <w:tcW w:w="1050" w:type="dxa"/>
            <w:shd w:val="clear" w:color="auto" w:fill="auto"/>
            <w:vAlign w:val="bottom"/>
          </w:tcPr>
          <w:p w:rsidR="005B4279" w:rsidRPr="0041689F" w:rsidRDefault="005B4279" w:rsidP="00EE64AF">
            <w:pPr>
              <w:pStyle w:val="SingleTxtG"/>
              <w:suppressAutoHyphens w:val="0"/>
              <w:spacing w:before="40" w:after="40" w:line="220" w:lineRule="exact"/>
              <w:ind w:left="20" w:right="0"/>
              <w:jc w:val="right"/>
              <w:rPr>
                <w:spacing w:val="4"/>
                <w:w w:val="103"/>
                <w:kern w:val="14"/>
                <w:sz w:val="18"/>
                <w:lang w:val="ru-RU"/>
              </w:rPr>
            </w:pPr>
            <w:r w:rsidRPr="0041689F">
              <w:rPr>
                <w:spacing w:val="4"/>
                <w:w w:val="103"/>
                <w:kern w:val="14"/>
                <w:sz w:val="18"/>
                <w:lang w:val="ru-RU"/>
              </w:rPr>
              <w:t>2</w:t>
            </w:r>
            <w:r>
              <w:rPr>
                <w:spacing w:val="4"/>
                <w:w w:val="103"/>
                <w:kern w:val="14"/>
                <w:sz w:val="18"/>
                <w:lang w:val="ru-RU"/>
              </w:rPr>
              <w:t xml:space="preserve"> </w:t>
            </w:r>
            <w:r w:rsidRPr="0041689F">
              <w:rPr>
                <w:spacing w:val="4"/>
                <w:w w:val="103"/>
                <w:kern w:val="14"/>
                <w:sz w:val="18"/>
                <w:lang w:val="ru-RU"/>
              </w:rPr>
              <w:t>616</w:t>
            </w:r>
          </w:p>
        </w:tc>
        <w:tc>
          <w:tcPr>
            <w:tcW w:w="524" w:type="dxa"/>
            <w:shd w:val="clear" w:color="auto" w:fill="auto"/>
            <w:vAlign w:val="bottom"/>
          </w:tcPr>
          <w:p w:rsidR="005B4279" w:rsidRPr="0041689F" w:rsidRDefault="005B4279" w:rsidP="00EE64AF">
            <w:pPr>
              <w:pStyle w:val="SingleTxtG"/>
              <w:suppressAutoHyphens w:val="0"/>
              <w:spacing w:before="40" w:after="40" w:line="220" w:lineRule="exact"/>
              <w:ind w:left="113" w:right="0"/>
              <w:jc w:val="right"/>
              <w:rPr>
                <w:spacing w:val="4"/>
                <w:w w:val="103"/>
                <w:kern w:val="14"/>
                <w:sz w:val="18"/>
                <w:lang w:val="ru-RU"/>
              </w:rPr>
            </w:pPr>
            <w:r w:rsidRPr="0041689F">
              <w:rPr>
                <w:spacing w:val="4"/>
                <w:w w:val="103"/>
                <w:kern w:val="14"/>
                <w:sz w:val="18"/>
                <w:lang w:val="ru-RU"/>
              </w:rPr>
              <w:t>1,6</w:t>
            </w:r>
          </w:p>
        </w:tc>
      </w:tr>
      <w:tr w:rsidR="005B4279" w:rsidRPr="0041689F" w:rsidTr="00EE64AF">
        <w:trPr>
          <w:cantSplit/>
          <w:trHeight w:val="240"/>
        </w:trPr>
        <w:tc>
          <w:tcPr>
            <w:tcW w:w="2541" w:type="dxa"/>
            <w:shd w:val="clear" w:color="auto" w:fill="auto"/>
          </w:tcPr>
          <w:p w:rsidR="005B4279" w:rsidRPr="0041689F" w:rsidRDefault="005B4279" w:rsidP="00EE64AF">
            <w:pPr>
              <w:pStyle w:val="SingleTxtG"/>
              <w:suppressAutoHyphens w:val="0"/>
              <w:spacing w:before="40" w:after="40" w:line="220" w:lineRule="exact"/>
              <w:ind w:left="0" w:right="0"/>
              <w:jc w:val="left"/>
              <w:rPr>
                <w:spacing w:val="4"/>
                <w:w w:val="103"/>
                <w:kern w:val="14"/>
                <w:sz w:val="18"/>
                <w:lang w:val="ru-RU"/>
              </w:rPr>
            </w:pPr>
            <w:r w:rsidRPr="0041689F">
              <w:rPr>
                <w:spacing w:val="4"/>
                <w:w w:val="103"/>
                <w:kern w:val="14"/>
                <w:sz w:val="18"/>
                <w:lang w:val="ru-RU"/>
              </w:rPr>
              <w:t>Словацкий</w:t>
            </w:r>
          </w:p>
        </w:tc>
        <w:tc>
          <w:tcPr>
            <w:tcW w:w="1260" w:type="dxa"/>
            <w:shd w:val="clear" w:color="auto" w:fill="auto"/>
            <w:vAlign w:val="bottom"/>
          </w:tcPr>
          <w:p w:rsidR="005B4279" w:rsidRPr="0041689F" w:rsidRDefault="005B4279" w:rsidP="00EE64AF">
            <w:pPr>
              <w:pStyle w:val="SingleTxtG"/>
              <w:suppressAutoHyphens w:val="0"/>
              <w:spacing w:before="40" w:after="40" w:line="220" w:lineRule="exact"/>
              <w:ind w:left="113" w:right="0"/>
              <w:jc w:val="right"/>
              <w:rPr>
                <w:spacing w:val="4"/>
                <w:w w:val="103"/>
                <w:kern w:val="14"/>
                <w:sz w:val="18"/>
                <w:lang w:val="ru-RU"/>
              </w:rPr>
            </w:pPr>
            <w:r w:rsidRPr="0041689F">
              <w:rPr>
                <w:spacing w:val="4"/>
                <w:w w:val="103"/>
                <w:kern w:val="14"/>
                <w:sz w:val="18"/>
                <w:lang w:val="ru-RU"/>
              </w:rPr>
              <w:t>3</w:t>
            </w:r>
            <w:r>
              <w:rPr>
                <w:spacing w:val="4"/>
                <w:w w:val="103"/>
                <w:kern w:val="14"/>
                <w:sz w:val="18"/>
                <w:lang w:val="ru-RU"/>
              </w:rPr>
              <w:t xml:space="preserve"> </w:t>
            </w:r>
            <w:r w:rsidRPr="0041689F">
              <w:rPr>
                <w:spacing w:val="4"/>
                <w:w w:val="103"/>
                <w:kern w:val="14"/>
                <w:sz w:val="18"/>
                <w:lang w:val="ru-RU"/>
              </w:rPr>
              <w:t>343</w:t>
            </w:r>
          </w:p>
        </w:tc>
        <w:tc>
          <w:tcPr>
            <w:tcW w:w="525" w:type="dxa"/>
            <w:shd w:val="clear" w:color="auto" w:fill="auto"/>
            <w:vAlign w:val="bottom"/>
          </w:tcPr>
          <w:p w:rsidR="005B4279" w:rsidRPr="0041689F" w:rsidRDefault="005B4279" w:rsidP="00EE64AF">
            <w:pPr>
              <w:pStyle w:val="SingleTxtG"/>
              <w:suppressAutoHyphens w:val="0"/>
              <w:spacing w:before="40" w:after="40" w:line="220" w:lineRule="exact"/>
              <w:ind w:left="113" w:right="0"/>
              <w:jc w:val="right"/>
              <w:rPr>
                <w:spacing w:val="4"/>
                <w:w w:val="103"/>
                <w:kern w:val="14"/>
                <w:sz w:val="18"/>
                <w:lang w:val="ru-RU"/>
              </w:rPr>
            </w:pPr>
            <w:r w:rsidRPr="0041689F">
              <w:rPr>
                <w:spacing w:val="4"/>
                <w:w w:val="103"/>
                <w:kern w:val="14"/>
                <w:sz w:val="18"/>
                <w:lang w:val="ru-RU"/>
              </w:rPr>
              <w:t>1,0</w:t>
            </w:r>
          </w:p>
        </w:tc>
        <w:tc>
          <w:tcPr>
            <w:tcW w:w="945" w:type="dxa"/>
            <w:shd w:val="clear" w:color="auto" w:fill="auto"/>
            <w:vAlign w:val="bottom"/>
          </w:tcPr>
          <w:p w:rsidR="005B4279" w:rsidRPr="0041689F" w:rsidRDefault="005B4279" w:rsidP="00EE64AF">
            <w:pPr>
              <w:pStyle w:val="SingleTxtG"/>
              <w:suppressAutoHyphens w:val="0"/>
              <w:spacing w:before="40" w:after="40" w:line="220" w:lineRule="exact"/>
              <w:ind w:left="113" w:right="0"/>
              <w:jc w:val="right"/>
              <w:rPr>
                <w:spacing w:val="4"/>
                <w:w w:val="103"/>
                <w:kern w:val="14"/>
                <w:sz w:val="18"/>
                <w:lang w:val="ru-RU"/>
              </w:rPr>
            </w:pPr>
            <w:r w:rsidRPr="0041689F">
              <w:rPr>
                <w:spacing w:val="4"/>
                <w:w w:val="103"/>
                <w:kern w:val="14"/>
                <w:sz w:val="18"/>
                <w:lang w:val="ru-RU"/>
              </w:rPr>
              <w:t>1</w:t>
            </w:r>
            <w:r>
              <w:rPr>
                <w:spacing w:val="4"/>
                <w:w w:val="103"/>
                <w:kern w:val="14"/>
                <w:sz w:val="18"/>
                <w:lang w:val="ru-RU"/>
              </w:rPr>
              <w:t xml:space="preserve"> </w:t>
            </w:r>
            <w:r w:rsidRPr="0041689F">
              <w:rPr>
                <w:spacing w:val="4"/>
                <w:w w:val="103"/>
                <w:kern w:val="14"/>
                <w:sz w:val="18"/>
                <w:lang w:val="ru-RU"/>
              </w:rPr>
              <w:t>172</w:t>
            </w:r>
          </w:p>
        </w:tc>
        <w:tc>
          <w:tcPr>
            <w:tcW w:w="525" w:type="dxa"/>
            <w:shd w:val="clear" w:color="auto" w:fill="auto"/>
            <w:vAlign w:val="bottom"/>
          </w:tcPr>
          <w:p w:rsidR="005B4279" w:rsidRPr="0041689F" w:rsidRDefault="005B4279" w:rsidP="00EE64AF">
            <w:pPr>
              <w:pStyle w:val="SingleTxtG"/>
              <w:suppressAutoHyphens w:val="0"/>
              <w:spacing w:before="40" w:after="40" w:line="220" w:lineRule="exact"/>
              <w:ind w:left="113" w:right="0"/>
              <w:jc w:val="right"/>
              <w:rPr>
                <w:spacing w:val="4"/>
                <w:w w:val="103"/>
                <w:kern w:val="14"/>
                <w:sz w:val="18"/>
                <w:lang w:val="ru-RU"/>
              </w:rPr>
            </w:pPr>
            <w:r w:rsidRPr="0041689F">
              <w:rPr>
                <w:spacing w:val="4"/>
                <w:w w:val="103"/>
                <w:kern w:val="14"/>
                <w:sz w:val="18"/>
                <w:lang w:val="ru-RU"/>
              </w:rPr>
              <w:t>0,7</w:t>
            </w:r>
          </w:p>
        </w:tc>
        <w:tc>
          <w:tcPr>
            <w:tcW w:w="1050" w:type="dxa"/>
            <w:shd w:val="clear" w:color="auto" w:fill="auto"/>
            <w:vAlign w:val="bottom"/>
          </w:tcPr>
          <w:p w:rsidR="005B4279" w:rsidRPr="0041689F" w:rsidRDefault="005B4279" w:rsidP="00EE64AF">
            <w:pPr>
              <w:pStyle w:val="SingleTxtG"/>
              <w:suppressAutoHyphens w:val="0"/>
              <w:spacing w:before="40" w:after="40" w:line="220" w:lineRule="exact"/>
              <w:ind w:left="20" w:right="0"/>
              <w:jc w:val="right"/>
              <w:rPr>
                <w:spacing w:val="4"/>
                <w:w w:val="103"/>
                <w:kern w:val="14"/>
                <w:sz w:val="18"/>
                <w:lang w:val="ru-RU"/>
              </w:rPr>
            </w:pPr>
            <w:r w:rsidRPr="0041689F">
              <w:rPr>
                <w:spacing w:val="4"/>
                <w:w w:val="103"/>
                <w:kern w:val="14"/>
                <w:sz w:val="18"/>
                <w:lang w:val="ru-RU"/>
              </w:rPr>
              <w:t>2</w:t>
            </w:r>
            <w:r>
              <w:rPr>
                <w:spacing w:val="4"/>
                <w:w w:val="103"/>
                <w:kern w:val="14"/>
                <w:sz w:val="18"/>
                <w:lang w:val="ru-RU"/>
              </w:rPr>
              <w:t xml:space="preserve"> </w:t>
            </w:r>
            <w:r w:rsidRPr="0041689F">
              <w:rPr>
                <w:spacing w:val="4"/>
                <w:w w:val="103"/>
                <w:kern w:val="14"/>
                <w:sz w:val="18"/>
                <w:lang w:val="ru-RU"/>
              </w:rPr>
              <w:t>171</w:t>
            </w:r>
          </w:p>
        </w:tc>
        <w:tc>
          <w:tcPr>
            <w:tcW w:w="524" w:type="dxa"/>
            <w:shd w:val="clear" w:color="auto" w:fill="auto"/>
            <w:vAlign w:val="bottom"/>
          </w:tcPr>
          <w:p w:rsidR="005B4279" w:rsidRPr="0041689F" w:rsidRDefault="005B4279" w:rsidP="00EE64AF">
            <w:pPr>
              <w:pStyle w:val="SingleTxtG"/>
              <w:suppressAutoHyphens w:val="0"/>
              <w:spacing w:before="40" w:after="40" w:line="220" w:lineRule="exact"/>
              <w:ind w:left="113" w:right="0"/>
              <w:jc w:val="right"/>
              <w:rPr>
                <w:spacing w:val="4"/>
                <w:w w:val="103"/>
                <w:kern w:val="14"/>
                <w:sz w:val="18"/>
                <w:lang w:val="ru-RU"/>
              </w:rPr>
            </w:pPr>
            <w:r w:rsidRPr="0041689F">
              <w:rPr>
                <w:spacing w:val="4"/>
                <w:w w:val="103"/>
                <w:kern w:val="14"/>
                <w:sz w:val="18"/>
                <w:lang w:val="ru-RU"/>
              </w:rPr>
              <w:t>1,3</w:t>
            </w:r>
          </w:p>
        </w:tc>
      </w:tr>
      <w:tr w:rsidR="005B4279" w:rsidRPr="0041689F" w:rsidTr="00EE64AF">
        <w:trPr>
          <w:cantSplit/>
          <w:trHeight w:val="240"/>
        </w:trPr>
        <w:tc>
          <w:tcPr>
            <w:tcW w:w="2541" w:type="dxa"/>
            <w:shd w:val="clear" w:color="auto" w:fill="auto"/>
          </w:tcPr>
          <w:p w:rsidR="005B4279" w:rsidRPr="0041689F" w:rsidRDefault="005B4279" w:rsidP="00EE64AF">
            <w:pPr>
              <w:pStyle w:val="SingleTxtG"/>
              <w:suppressAutoHyphens w:val="0"/>
              <w:spacing w:before="40" w:after="40" w:line="220" w:lineRule="exact"/>
              <w:ind w:left="0" w:right="0"/>
              <w:jc w:val="left"/>
              <w:rPr>
                <w:spacing w:val="4"/>
                <w:w w:val="103"/>
                <w:kern w:val="14"/>
                <w:sz w:val="18"/>
                <w:lang w:val="ru-RU"/>
              </w:rPr>
            </w:pPr>
            <w:r w:rsidRPr="0041689F">
              <w:rPr>
                <w:spacing w:val="4"/>
                <w:w w:val="103"/>
                <w:kern w:val="14"/>
                <w:sz w:val="18"/>
                <w:lang w:val="ru-RU"/>
              </w:rPr>
              <w:t>Словенский</w:t>
            </w:r>
          </w:p>
        </w:tc>
        <w:tc>
          <w:tcPr>
            <w:tcW w:w="1260" w:type="dxa"/>
            <w:shd w:val="clear" w:color="auto" w:fill="auto"/>
            <w:vAlign w:val="bottom"/>
          </w:tcPr>
          <w:p w:rsidR="005B4279" w:rsidRPr="0041689F" w:rsidRDefault="005B4279" w:rsidP="00EE64AF">
            <w:pPr>
              <w:pStyle w:val="SingleTxtG"/>
              <w:suppressAutoHyphens w:val="0"/>
              <w:spacing w:before="40" w:after="40" w:line="220" w:lineRule="exact"/>
              <w:ind w:left="113" w:right="0"/>
              <w:jc w:val="right"/>
              <w:rPr>
                <w:spacing w:val="4"/>
                <w:w w:val="103"/>
                <w:kern w:val="14"/>
                <w:sz w:val="18"/>
                <w:lang w:val="ru-RU"/>
              </w:rPr>
            </w:pPr>
            <w:r w:rsidRPr="0041689F">
              <w:rPr>
                <w:spacing w:val="4"/>
                <w:w w:val="103"/>
                <w:kern w:val="14"/>
                <w:sz w:val="18"/>
                <w:lang w:val="ru-RU"/>
              </w:rPr>
              <w:t>17</w:t>
            </w:r>
            <w:r>
              <w:rPr>
                <w:spacing w:val="4"/>
                <w:w w:val="103"/>
                <w:kern w:val="14"/>
                <w:sz w:val="18"/>
                <w:lang w:val="ru-RU"/>
              </w:rPr>
              <w:t xml:space="preserve"> </w:t>
            </w:r>
            <w:r w:rsidRPr="0041689F">
              <w:rPr>
                <w:spacing w:val="4"/>
                <w:w w:val="103"/>
                <w:kern w:val="14"/>
                <w:sz w:val="18"/>
                <w:lang w:val="ru-RU"/>
              </w:rPr>
              <w:t>953</w:t>
            </w:r>
          </w:p>
        </w:tc>
        <w:tc>
          <w:tcPr>
            <w:tcW w:w="525" w:type="dxa"/>
            <w:shd w:val="clear" w:color="auto" w:fill="auto"/>
            <w:vAlign w:val="bottom"/>
          </w:tcPr>
          <w:p w:rsidR="005B4279" w:rsidRPr="0041689F" w:rsidRDefault="005B4279" w:rsidP="00EE64AF">
            <w:pPr>
              <w:pStyle w:val="SingleTxtG"/>
              <w:suppressAutoHyphens w:val="0"/>
              <w:spacing w:before="40" w:after="40" w:line="220" w:lineRule="exact"/>
              <w:ind w:left="113" w:right="0"/>
              <w:jc w:val="right"/>
              <w:rPr>
                <w:spacing w:val="4"/>
                <w:w w:val="103"/>
                <w:kern w:val="14"/>
                <w:sz w:val="18"/>
                <w:lang w:val="ru-RU"/>
              </w:rPr>
            </w:pPr>
            <w:r w:rsidRPr="0041689F">
              <w:rPr>
                <w:spacing w:val="4"/>
                <w:w w:val="103"/>
                <w:kern w:val="14"/>
                <w:sz w:val="18"/>
                <w:lang w:val="ru-RU"/>
              </w:rPr>
              <w:t>5,4</w:t>
            </w:r>
          </w:p>
        </w:tc>
        <w:tc>
          <w:tcPr>
            <w:tcW w:w="945" w:type="dxa"/>
            <w:shd w:val="clear" w:color="auto" w:fill="auto"/>
            <w:vAlign w:val="bottom"/>
          </w:tcPr>
          <w:p w:rsidR="005B4279" w:rsidRPr="0041689F" w:rsidRDefault="005B4279" w:rsidP="00EE64AF">
            <w:pPr>
              <w:pStyle w:val="SingleTxtG"/>
              <w:suppressAutoHyphens w:val="0"/>
              <w:spacing w:before="40" w:after="40" w:line="220" w:lineRule="exact"/>
              <w:ind w:left="113" w:right="0"/>
              <w:jc w:val="right"/>
              <w:rPr>
                <w:spacing w:val="4"/>
                <w:w w:val="103"/>
                <w:kern w:val="14"/>
                <w:sz w:val="18"/>
                <w:lang w:val="ru-RU"/>
              </w:rPr>
            </w:pPr>
            <w:r w:rsidRPr="0041689F">
              <w:rPr>
                <w:spacing w:val="4"/>
                <w:w w:val="103"/>
                <w:kern w:val="14"/>
                <w:sz w:val="18"/>
                <w:lang w:val="ru-RU"/>
              </w:rPr>
              <w:t>13</w:t>
            </w:r>
            <w:r>
              <w:rPr>
                <w:spacing w:val="4"/>
                <w:w w:val="103"/>
                <w:kern w:val="14"/>
                <w:sz w:val="18"/>
                <w:lang w:val="ru-RU"/>
              </w:rPr>
              <w:t xml:space="preserve"> </w:t>
            </w:r>
            <w:r w:rsidRPr="0041689F">
              <w:rPr>
                <w:spacing w:val="4"/>
                <w:w w:val="103"/>
                <w:kern w:val="14"/>
                <w:sz w:val="18"/>
                <w:lang w:val="ru-RU"/>
              </w:rPr>
              <w:t>225</w:t>
            </w:r>
          </w:p>
        </w:tc>
        <w:tc>
          <w:tcPr>
            <w:tcW w:w="525" w:type="dxa"/>
            <w:shd w:val="clear" w:color="auto" w:fill="auto"/>
            <w:vAlign w:val="bottom"/>
          </w:tcPr>
          <w:p w:rsidR="005B4279" w:rsidRPr="0041689F" w:rsidRDefault="005B4279" w:rsidP="00EE64AF">
            <w:pPr>
              <w:pStyle w:val="SingleTxtG"/>
              <w:suppressAutoHyphens w:val="0"/>
              <w:spacing w:before="40" w:after="40" w:line="220" w:lineRule="exact"/>
              <w:ind w:left="113" w:right="0"/>
              <w:jc w:val="right"/>
              <w:rPr>
                <w:spacing w:val="4"/>
                <w:w w:val="103"/>
                <w:kern w:val="14"/>
                <w:sz w:val="18"/>
                <w:lang w:val="ru-RU"/>
              </w:rPr>
            </w:pPr>
            <w:r w:rsidRPr="0041689F">
              <w:rPr>
                <w:spacing w:val="4"/>
                <w:w w:val="103"/>
                <w:kern w:val="14"/>
                <w:sz w:val="18"/>
                <w:lang w:val="ru-RU"/>
              </w:rPr>
              <w:t>7,9</w:t>
            </w:r>
          </w:p>
        </w:tc>
        <w:tc>
          <w:tcPr>
            <w:tcW w:w="1050" w:type="dxa"/>
            <w:shd w:val="clear" w:color="auto" w:fill="auto"/>
            <w:vAlign w:val="bottom"/>
          </w:tcPr>
          <w:p w:rsidR="005B4279" w:rsidRPr="0041689F" w:rsidRDefault="005B4279" w:rsidP="00EE64AF">
            <w:pPr>
              <w:pStyle w:val="SingleTxtG"/>
              <w:suppressAutoHyphens w:val="0"/>
              <w:spacing w:before="40" w:after="40" w:line="220" w:lineRule="exact"/>
              <w:ind w:left="20" w:right="0"/>
              <w:jc w:val="right"/>
              <w:rPr>
                <w:spacing w:val="4"/>
                <w:w w:val="103"/>
                <w:kern w:val="14"/>
                <w:sz w:val="18"/>
                <w:lang w:val="ru-RU"/>
              </w:rPr>
            </w:pPr>
            <w:r w:rsidRPr="0041689F">
              <w:rPr>
                <w:spacing w:val="4"/>
                <w:w w:val="103"/>
                <w:kern w:val="14"/>
                <w:sz w:val="18"/>
                <w:lang w:val="ru-RU"/>
              </w:rPr>
              <w:t>4</w:t>
            </w:r>
            <w:r>
              <w:rPr>
                <w:spacing w:val="4"/>
                <w:w w:val="103"/>
                <w:kern w:val="14"/>
                <w:sz w:val="18"/>
                <w:lang w:val="ru-RU"/>
              </w:rPr>
              <w:t xml:space="preserve"> </w:t>
            </w:r>
            <w:r w:rsidRPr="0041689F">
              <w:rPr>
                <w:spacing w:val="4"/>
                <w:w w:val="103"/>
                <w:kern w:val="14"/>
                <w:sz w:val="18"/>
                <w:lang w:val="ru-RU"/>
              </w:rPr>
              <w:t>728</w:t>
            </w:r>
          </w:p>
        </w:tc>
        <w:tc>
          <w:tcPr>
            <w:tcW w:w="524" w:type="dxa"/>
            <w:shd w:val="clear" w:color="auto" w:fill="auto"/>
            <w:vAlign w:val="bottom"/>
          </w:tcPr>
          <w:p w:rsidR="005B4279" w:rsidRPr="0041689F" w:rsidRDefault="005B4279" w:rsidP="00EE64AF">
            <w:pPr>
              <w:pStyle w:val="SingleTxtG"/>
              <w:suppressAutoHyphens w:val="0"/>
              <w:spacing w:before="40" w:after="40" w:line="220" w:lineRule="exact"/>
              <w:ind w:left="113" w:right="0"/>
              <w:jc w:val="right"/>
              <w:rPr>
                <w:spacing w:val="4"/>
                <w:w w:val="103"/>
                <w:kern w:val="14"/>
                <w:sz w:val="18"/>
                <w:lang w:val="ru-RU"/>
              </w:rPr>
            </w:pPr>
            <w:r w:rsidRPr="0041689F">
              <w:rPr>
                <w:spacing w:val="4"/>
                <w:w w:val="103"/>
                <w:kern w:val="14"/>
                <w:sz w:val="18"/>
                <w:lang w:val="ru-RU"/>
              </w:rPr>
              <w:t>2,9</w:t>
            </w:r>
          </w:p>
        </w:tc>
      </w:tr>
      <w:tr w:rsidR="005B4279" w:rsidRPr="0041689F" w:rsidTr="00EE64AF">
        <w:trPr>
          <w:cantSplit/>
          <w:trHeight w:val="240"/>
        </w:trPr>
        <w:tc>
          <w:tcPr>
            <w:tcW w:w="2541" w:type="dxa"/>
            <w:shd w:val="clear" w:color="auto" w:fill="auto"/>
          </w:tcPr>
          <w:p w:rsidR="005B4279" w:rsidRPr="0041689F" w:rsidRDefault="005B4279" w:rsidP="00EE64AF">
            <w:pPr>
              <w:pStyle w:val="SingleTxtG"/>
              <w:suppressAutoHyphens w:val="0"/>
              <w:spacing w:before="40" w:after="40" w:line="220" w:lineRule="exact"/>
              <w:ind w:left="0" w:right="0"/>
              <w:jc w:val="left"/>
              <w:rPr>
                <w:spacing w:val="4"/>
                <w:w w:val="103"/>
                <w:kern w:val="14"/>
                <w:sz w:val="18"/>
                <w:lang w:val="ru-RU"/>
              </w:rPr>
            </w:pPr>
            <w:r w:rsidRPr="0041689F">
              <w:rPr>
                <w:spacing w:val="4"/>
                <w:w w:val="103"/>
                <w:kern w:val="14"/>
                <w:sz w:val="18"/>
                <w:lang w:val="ru-RU"/>
              </w:rPr>
              <w:t xml:space="preserve">Чешский </w:t>
            </w:r>
          </w:p>
        </w:tc>
        <w:tc>
          <w:tcPr>
            <w:tcW w:w="1260" w:type="dxa"/>
            <w:shd w:val="clear" w:color="auto" w:fill="auto"/>
            <w:vAlign w:val="bottom"/>
          </w:tcPr>
          <w:p w:rsidR="005B4279" w:rsidRPr="0041689F" w:rsidRDefault="005B4279" w:rsidP="00EE64AF">
            <w:pPr>
              <w:pStyle w:val="SingleTxtG"/>
              <w:suppressAutoHyphens w:val="0"/>
              <w:spacing w:before="40" w:after="40" w:line="220" w:lineRule="exact"/>
              <w:ind w:left="113" w:right="0"/>
              <w:jc w:val="right"/>
              <w:rPr>
                <w:spacing w:val="4"/>
                <w:w w:val="103"/>
                <w:kern w:val="14"/>
                <w:sz w:val="18"/>
                <w:lang w:val="ru-RU"/>
              </w:rPr>
            </w:pPr>
            <w:r w:rsidRPr="0041689F">
              <w:rPr>
                <w:spacing w:val="4"/>
                <w:w w:val="103"/>
                <w:kern w:val="14"/>
                <w:sz w:val="18"/>
                <w:lang w:val="ru-RU"/>
              </w:rPr>
              <w:t>11</w:t>
            </w:r>
            <w:r>
              <w:rPr>
                <w:spacing w:val="4"/>
                <w:w w:val="103"/>
                <w:kern w:val="14"/>
                <w:sz w:val="18"/>
                <w:lang w:val="ru-RU"/>
              </w:rPr>
              <w:t xml:space="preserve"> </w:t>
            </w:r>
            <w:r w:rsidRPr="0041689F">
              <w:rPr>
                <w:spacing w:val="4"/>
                <w:w w:val="103"/>
                <w:kern w:val="14"/>
                <w:sz w:val="18"/>
                <w:lang w:val="ru-RU"/>
              </w:rPr>
              <w:t>035</w:t>
            </w:r>
          </w:p>
        </w:tc>
        <w:tc>
          <w:tcPr>
            <w:tcW w:w="525" w:type="dxa"/>
            <w:shd w:val="clear" w:color="auto" w:fill="auto"/>
            <w:vAlign w:val="bottom"/>
          </w:tcPr>
          <w:p w:rsidR="005B4279" w:rsidRPr="0041689F" w:rsidRDefault="005B4279" w:rsidP="00EE64AF">
            <w:pPr>
              <w:pStyle w:val="SingleTxtG"/>
              <w:suppressAutoHyphens w:val="0"/>
              <w:spacing w:before="40" w:after="40" w:line="220" w:lineRule="exact"/>
              <w:ind w:left="113" w:right="0"/>
              <w:jc w:val="right"/>
              <w:rPr>
                <w:spacing w:val="4"/>
                <w:w w:val="103"/>
                <w:kern w:val="14"/>
                <w:sz w:val="18"/>
                <w:lang w:val="ru-RU"/>
              </w:rPr>
            </w:pPr>
            <w:r w:rsidRPr="0041689F">
              <w:rPr>
                <w:spacing w:val="4"/>
                <w:w w:val="103"/>
                <w:kern w:val="14"/>
                <w:sz w:val="18"/>
                <w:lang w:val="ru-RU"/>
              </w:rPr>
              <w:t>3,3</w:t>
            </w:r>
          </w:p>
        </w:tc>
        <w:tc>
          <w:tcPr>
            <w:tcW w:w="945" w:type="dxa"/>
            <w:shd w:val="clear" w:color="auto" w:fill="auto"/>
            <w:vAlign w:val="bottom"/>
          </w:tcPr>
          <w:p w:rsidR="005B4279" w:rsidRPr="0041689F" w:rsidRDefault="005B4279" w:rsidP="00EE64AF">
            <w:pPr>
              <w:pStyle w:val="SingleTxtG"/>
              <w:suppressAutoHyphens w:val="0"/>
              <w:spacing w:before="40" w:after="40" w:line="220" w:lineRule="exact"/>
              <w:ind w:left="113" w:right="0"/>
              <w:jc w:val="right"/>
              <w:rPr>
                <w:spacing w:val="4"/>
                <w:w w:val="103"/>
                <w:kern w:val="14"/>
                <w:sz w:val="18"/>
                <w:lang w:val="ru-RU"/>
              </w:rPr>
            </w:pPr>
            <w:r w:rsidRPr="0041689F">
              <w:rPr>
                <w:spacing w:val="4"/>
                <w:w w:val="103"/>
                <w:kern w:val="14"/>
                <w:sz w:val="18"/>
                <w:lang w:val="ru-RU"/>
              </w:rPr>
              <w:t>4</w:t>
            </w:r>
            <w:r>
              <w:rPr>
                <w:spacing w:val="4"/>
                <w:w w:val="103"/>
                <w:kern w:val="14"/>
                <w:sz w:val="18"/>
                <w:lang w:val="ru-RU"/>
              </w:rPr>
              <w:t xml:space="preserve"> </w:t>
            </w:r>
            <w:r w:rsidRPr="0041689F">
              <w:rPr>
                <w:spacing w:val="4"/>
                <w:w w:val="103"/>
                <w:kern w:val="14"/>
                <w:sz w:val="18"/>
                <w:lang w:val="ru-RU"/>
              </w:rPr>
              <w:t>137</w:t>
            </w:r>
          </w:p>
        </w:tc>
        <w:tc>
          <w:tcPr>
            <w:tcW w:w="525" w:type="dxa"/>
            <w:shd w:val="clear" w:color="auto" w:fill="auto"/>
            <w:vAlign w:val="bottom"/>
          </w:tcPr>
          <w:p w:rsidR="005B4279" w:rsidRPr="0041689F" w:rsidRDefault="005B4279" w:rsidP="00EE64AF">
            <w:pPr>
              <w:pStyle w:val="SingleTxtG"/>
              <w:suppressAutoHyphens w:val="0"/>
              <w:spacing w:before="40" w:after="40" w:line="220" w:lineRule="exact"/>
              <w:ind w:left="113" w:right="0"/>
              <w:jc w:val="right"/>
              <w:rPr>
                <w:spacing w:val="4"/>
                <w:w w:val="103"/>
                <w:kern w:val="14"/>
                <w:sz w:val="18"/>
                <w:lang w:val="ru-RU"/>
              </w:rPr>
            </w:pPr>
            <w:r w:rsidRPr="0041689F">
              <w:rPr>
                <w:spacing w:val="4"/>
                <w:w w:val="103"/>
                <w:kern w:val="14"/>
                <w:sz w:val="18"/>
                <w:lang w:val="ru-RU"/>
              </w:rPr>
              <w:t>2,5</w:t>
            </w:r>
          </w:p>
        </w:tc>
        <w:tc>
          <w:tcPr>
            <w:tcW w:w="1050" w:type="dxa"/>
            <w:shd w:val="clear" w:color="auto" w:fill="auto"/>
            <w:vAlign w:val="bottom"/>
          </w:tcPr>
          <w:p w:rsidR="005B4279" w:rsidRPr="0041689F" w:rsidRDefault="005B4279" w:rsidP="00EE64AF">
            <w:pPr>
              <w:pStyle w:val="SingleTxtG"/>
              <w:suppressAutoHyphens w:val="0"/>
              <w:spacing w:before="40" w:after="40" w:line="220" w:lineRule="exact"/>
              <w:ind w:left="20" w:right="0"/>
              <w:jc w:val="right"/>
              <w:rPr>
                <w:spacing w:val="4"/>
                <w:w w:val="103"/>
                <w:kern w:val="14"/>
                <w:sz w:val="18"/>
                <w:lang w:val="ru-RU"/>
              </w:rPr>
            </w:pPr>
            <w:r w:rsidRPr="0041689F">
              <w:rPr>
                <w:spacing w:val="4"/>
                <w:w w:val="103"/>
                <w:kern w:val="14"/>
                <w:sz w:val="18"/>
                <w:lang w:val="ru-RU"/>
              </w:rPr>
              <w:t>6</w:t>
            </w:r>
            <w:r>
              <w:rPr>
                <w:spacing w:val="4"/>
                <w:w w:val="103"/>
                <w:kern w:val="14"/>
                <w:sz w:val="18"/>
                <w:lang w:val="ru-RU"/>
              </w:rPr>
              <w:t xml:space="preserve"> </w:t>
            </w:r>
            <w:r w:rsidRPr="0041689F">
              <w:rPr>
                <w:spacing w:val="4"/>
                <w:w w:val="103"/>
                <w:kern w:val="14"/>
                <w:sz w:val="18"/>
                <w:lang w:val="ru-RU"/>
              </w:rPr>
              <w:t>698</w:t>
            </w:r>
          </w:p>
        </w:tc>
        <w:tc>
          <w:tcPr>
            <w:tcW w:w="524" w:type="dxa"/>
            <w:shd w:val="clear" w:color="auto" w:fill="auto"/>
            <w:vAlign w:val="bottom"/>
          </w:tcPr>
          <w:p w:rsidR="005B4279" w:rsidRPr="0041689F" w:rsidRDefault="005B4279" w:rsidP="00EE64AF">
            <w:pPr>
              <w:pStyle w:val="SingleTxtG"/>
              <w:suppressAutoHyphens w:val="0"/>
              <w:spacing w:before="40" w:after="40" w:line="220" w:lineRule="exact"/>
              <w:ind w:left="113" w:right="0"/>
              <w:jc w:val="right"/>
              <w:rPr>
                <w:spacing w:val="4"/>
                <w:w w:val="103"/>
                <w:kern w:val="14"/>
                <w:sz w:val="18"/>
                <w:lang w:val="ru-RU"/>
              </w:rPr>
            </w:pPr>
            <w:r w:rsidRPr="0041689F">
              <w:rPr>
                <w:spacing w:val="4"/>
                <w:w w:val="103"/>
                <w:kern w:val="14"/>
                <w:sz w:val="18"/>
                <w:lang w:val="ru-RU"/>
              </w:rPr>
              <w:t>4,2</w:t>
            </w:r>
          </w:p>
        </w:tc>
      </w:tr>
      <w:tr w:rsidR="005B4279" w:rsidRPr="0041689F" w:rsidTr="00EE64AF">
        <w:trPr>
          <w:cantSplit/>
          <w:trHeight w:val="240"/>
        </w:trPr>
        <w:tc>
          <w:tcPr>
            <w:tcW w:w="2541" w:type="dxa"/>
            <w:shd w:val="clear" w:color="auto" w:fill="auto"/>
          </w:tcPr>
          <w:p w:rsidR="005B4279" w:rsidRPr="0041689F" w:rsidRDefault="005B4279" w:rsidP="00EE64AF">
            <w:pPr>
              <w:pStyle w:val="SingleTxtG"/>
              <w:suppressAutoHyphens w:val="0"/>
              <w:spacing w:before="40" w:after="40" w:line="220" w:lineRule="exact"/>
              <w:ind w:left="0" w:right="0"/>
              <w:jc w:val="left"/>
              <w:rPr>
                <w:spacing w:val="4"/>
                <w:w w:val="103"/>
                <w:kern w:val="14"/>
                <w:sz w:val="18"/>
                <w:lang w:val="ru-RU"/>
              </w:rPr>
            </w:pPr>
            <w:r w:rsidRPr="0041689F">
              <w:rPr>
                <w:spacing w:val="4"/>
                <w:w w:val="103"/>
                <w:kern w:val="14"/>
                <w:sz w:val="18"/>
                <w:lang w:val="ru-RU"/>
              </w:rPr>
              <w:t>Венгерский</w:t>
            </w:r>
          </w:p>
        </w:tc>
        <w:tc>
          <w:tcPr>
            <w:tcW w:w="1260" w:type="dxa"/>
            <w:shd w:val="clear" w:color="auto" w:fill="auto"/>
            <w:vAlign w:val="bottom"/>
          </w:tcPr>
          <w:p w:rsidR="005B4279" w:rsidRPr="0041689F" w:rsidRDefault="005B4279" w:rsidP="00EE64AF">
            <w:pPr>
              <w:pStyle w:val="SingleTxtG"/>
              <w:suppressAutoHyphens w:val="0"/>
              <w:spacing w:before="40" w:after="40" w:line="220" w:lineRule="exact"/>
              <w:ind w:left="113" w:right="0"/>
              <w:jc w:val="right"/>
              <w:rPr>
                <w:spacing w:val="4"/>
                <w:w w:val="103"/>
                <w:kern w:val="14"/>
                <w:sz w:val="18"/>
                <w:lang w:val="ru-RU"/>
              </w:rPr>
            </w:pPr>
            <w:r w:rsidRPr="0041689F">
              <w:rPr>
                <w:spacing w:val="4"/>
                <w:w w:val="103"/>
                <w:kern w:val="14"/>
                <w:sz w:val="18"/>
                <w:lang w:val="ru-RU"/>
              </w:rPr>
              <w:t>25</w:t>
            </w:r>
            <w:r>
              <w:rPr>
                <w:spacing w:val="4"/>
                <w:w w:val="103"/>
                <w:kern w:val="14"/>
                <w:sz w:val="18"/>
                <w:lang w:val="ru-RU"/>
              </w:rPr>
              <w:t xml:space="preserve"> </w:t>
            </w:r>
            <w:r w:rsidRPr="0041689F">
              <w:rPr>
                <w:spacing w:val="4"/>
                <w:w w:val="103"/>
                <w:kern w:val="14"/>
                <w:sz w:val="18"/>
                <w:lang w:val="ru-RU"/>
              </w:rPr>
              <w:t>884</w:t>
            </w:r>
          </w:p>
        </w:tc>
        <w:tc>
          <w:tcPr>
            <w:tcW w:w="525" w:type="dxa"/>
            <w:shd w:val="clear" w:color="auto" w:fill="auto"/>
            <w:vAlign w:val="bottom"/>
          </w:tcPr>
          <w:p w:rsidR="005B4279" w:rsidRPr="0041689F" w:rsidRDefault="005B4279" w:rsidP="00EE64AF">
            <w:pPr>
              <w:pStyle w:val="SingleTxtG"/>
              <w:suppressAutoHyphens w:val="0"/>
              <w:spacing w:before="40" w:after="40" w:line="220" w:lineRule="exact"/>
              <w:ind w:left="113" w:right="0"/>
              <w:jc w:val="right"/>
              <w:rPr>
                <w:spacing w:val="4"/>
                <w:w w:val="103"/>
                <w:kern w:val="14"/>
                <w:sz w:val="18"/>
                <w:lang w:val="ru-RU"/>
              </w:rPr>
            </w:pPr>
            <w:r w:rsidRPr="0041689F">
              <w:rPr>
                <w:spacing w:val="4"/>
                <w:w w:val="103"/>
                <w:kern w:val="14"/>
                <w:sz w:val="18"/>
                <w:lang w:val="ru-RU"/>
              </w:rPr>
              <w:t>7,8</w:t>
            </w:r>
          </w:p>
        </w:tc>
        <w:tc>
          <w:tcPr>
            <w:tcW w:w="945" w:type="dxa"/>
            <w:shd w:val="clear" w:color="auto" w:fill="auto"/>
            <w:vAlign w:val="bottom"/>
          </w:tcPr>
          <w:p w:rsidR="005B4279" w:rsidRPr="0041689F" w:rsidRDefault="005B4279" w:rsidP="00EE64AF">
            <w:pPr>
              <w:pStyle w:val="SingleTxtG"/>
              <w:suppressAutoHyphens w:val="0"/>
              <w:spacing w:before="40" w:after="40" w:line="220" w:lineRule="exact"/>
              <w:ind w:left="113" w:right="0"/>
              <w:jc w:val="right"/>
              <w:rPr>
                <w:spacing w:val="4"/>
                <w:w w:val="103"/>
                <w:kern w:val="14"/>
                <w:sz w:val="18"/>
                <w:lang w:val="ru-RU"/>
              </w:rPr>
            </w:pPr>
            <w:r w:rsidRPr="0041689F">
              <w:rPr>
                <w:spacing w:val="4"/>
                <w:w w:val="103"/>
                <w:kern w:val="14"/>
                <w:sz w:val="18"/>
                <w:lang w:val="ru-RU"/>
              </w:rPr>
              <w:t>9</w:t>
            </w:r>
            <w:r>
              <w:rPr>
                <w:spacing w:val="4"/>
                <w:w w:val="103"/>
                <w:kern w:val="14"/>
                <w:sz w:val="18"/>
                <w:lang w:val="ru-RU"/>
              </w:rPr>
              <w:t xml:space="preserve"> </w:t>
            </w:r>
            <w:r w:rsidRPr="0041689F">
              <w:rPr>
                <w:spacing w:val="4"/>
                <w:w w:val="103"/>
                <w:kern w:val="14"/>
                <w:sz w:val="18"/>
                <w:lang w:val="ru-RU"/>
              </w:rPr>
              <w:t>565</w:t>
            </w:r>
          </w:p>
        </w:tc>
        <w:tc>
          <w:tcPr>
            <w:tcW w:w="525" w:type="dxa"/>
            <w:shd w:val="clear" w:color="auto" w:fill="auto"/>
            <w:vAlign w:val="bottom"/>
          </w:tcPr>
          <w:p w:rsidR="005B4279" w:rsidRPr="0041689F" w:rsidRDefault="005B4279" w:rsidP="00EE64AF">
            <w:pPr>
              <w:pStyle w:val="SingleTxtG"/>
              <w:suppressAutoHyphens w:val="0"/>
              <w:spacing w:before="40" w:after="40" w:line="220" w:lineRule="exact"/>
              <w:ind w:left="113" w:right="0"/>
              <w:jc w:val="right"/>
              <w:rPr>
                <w:spacing w:val="4"/>
                <w:w w:val="103"/>
                <w:kern w:val="14"/>
                <w:sz w:val="18"/>
                <w:lang w:val="ru-RU"/>
              </w:rPr>
            </w:pPr>
            <w:r w:rsidRPr="0041689F">
              <w:rPr>
                <w:spacing w:val="4"/>
                <w:w w:val="103"/>
                <w:kern w:val="14"/>
                <w:sz w:val="18"/>
                <w:lang w:val="ru-RU"/>
              </w:rPr>
              <w:t>5,7</w:t>
            </w:r>
          </w:p>
        </w:tc>
        <w:tc>
          <w:tcPr>
            <w:tcW w:w="1050" w:type="dxa"/>
            <w:shd w:val="clear" w:color="auto" w:fill="auto"/>
            <w:vAlign w:val="bottom"/>
          </w:tcPr>
          <w:p w:rsidR="005B4279" w:rsidRPr="0041689F" w:rsidRDefault="005B4279" w:rsidP="00EE64AF">
            <w:pPr>
              <w:pStyle w:val="SingleTxtG"/>
              <w:suppressAutoHyphens w:val="0"/>
              <w:spacing w:before="40" w:after="40" w:line="220" w:lineRule="exact"/>
              <w:ind w:left="20" w:right="0"/>
              <w:jc w:val="right"/>
              <w:rPr>
                <w:spacing w:val="4"/>
                <w:w w:val="103"/>
                <w:kern w:val="14"/>
                <w:sz w:val="18"/>
                <w:lang w:val="ru-RU"/>
              </w:rPr>
            </w:pPr>
            <w:r w:rsidRPr="0041689F">
              <w:rPr>
                <w:spacing w:val="4"/>
                <w:w w:val="103"/>
                <w:kern w:val="14"/>
                <w:sz w:val="18"/>
                <w:lang w:val="ru-RU"/>
              </w:rPr>
              <w:t>16</w:t>
            </w:r>
            <w:r>
              <w:rPr>
                <w:spacing w:val="4"/>
                <w:w w:val="103"/>
                <w:kern w:val="14"/>
                <w:sz w:val="18"/>
                <w:lang w:val="ru-RU"/>
              </w:rPr>
              <w:t xml:space="preserve"> </w:t>
            </w:r>
            <w:r w:rsidRPr="0041689F">
              <w:rPr>
                <w:spacing w:val="4"/>
                <w:w w:val="103"/>
                <w:kern w:val="14"/>
                <w:sz w:val="18"/>
                <w:lang w:val="ru-RU"/>
              </w:rPr>
              <w:t>319</w:t>
            </w:r>
          </w:p>
        </w:tc>
        <w:tc>
          <w:tcPr>
            <w:tcW w:w="524" w:type="dxa"/>
            <w:shd w:val="clear" w:color="auto" w:fill="auto"/>
            <w:vAlign w:val="bottom"/>
          </w:tcPr>
          <w:p w:rsidR="005B4279" w:rsidRPr="0041689F" w:rsidRDefault="005B4279" w:rsidP="00EE64AF">
            <w:pPr>
              <w:pStyle w:val="SingleTxtG"/>
              <w:suppressAutoHyphens w:val="0"/>
              <w:spacing w:before="40" w:after="40" w:line="220" w:lineRule="exact"/>
              <w:ind w:left="113" w:right="0"/>
              <w:jc w:val="right"/>
              <w:rPr>
                <w:spacing w:val="4"/>
                <w:w w:val="103"/>
                <w:kern w:val="14"/>
                <w:sz w:val="18"/>
                <w:lang w:val="ru-RU"/>
              </w:rPr>
            </w:pPr>
            <w:r w:rsidRPr="0041689F">
              <w:rPr>
                <w:spacing w:val="4"/>
                <w:w w:val="103"/>
                <w:kern w:val="14"/>
                <w:sz w:val="18"/>
                <w:lang w:val="ru-RU"/>
              </w:rPr>
              <w:t>10,0</w:t>
            </w:r>
          </w:p>
        </w:tc>
      </w:tr>
      <w:tr w:rsidR="005B4279" w:rsidRPr="0041689F" w:rsidTr="00EE64AF">
        <w:trPr>
          <w:cantSplit/>
          <w:trHeight w:val="240"/>
        </w:trPr>
        <w:tc>
          <w:tcPr>
            <w:tcW w:w="2541" w:type="dxa"/>
            <w:tcBorders>
              <w:bottom w:val="single" w:sz="12" w:space="0" w:color="auto"/>
            </w:tcBorders>
            <w:shd w:val="clear" w:color="auto" w:fill="auto"/>
          </w:tcPr>
          <w:p w:rsidR="005B4279" w:rsidRPr="0041689F" w:rsidRDefault="005B4279" w:rsidP="00EE64AF">
            <w:pPr>
              <w:pStyle w:val="SingleTxtG"/>
              <w:suppressAutoHyphens w:val="0"/>
              <w:spacing w:before="40" w:after="40" w:line="220" w:lineRule="exact"/>
              <w:ind w:left="0" w:right="0"/>
              <w:jc w:val="left"/>
              <w:rPr>
                <w:spacing w:val="4"/>
                <w:w w:val="103"/>
                <w:kern w:val="14"/>
                <w:sz w:val="18"/>
                <w:lang w:val="ru-RU"/>
              </w:rPr>
            </w:pPr>
            <w:r w:rsidRPr="0041689F">
              <w:rPr>
                <w:spacing w:val="4"/>
                <w:w w:val="103"/>
                <w:kern w:val="14"/>
                <w:sz w:val="18"/>
                <w:lang w:val="ru-RU"/>
              </w:rPr>
              <w:t>Виндиш**</w:t>
            </w:r>
          </w:p>
        </w:tc>
        <w:tc>
          <w:tcPr>
            <w:tcW w:w="1260" w:type="dxa"/>
            <w:tcBorders>
              <w:bottom w:val="single" w:sz="12" w:space="0" w:color="auto"/>
            </w:tcBorders>
            <w:shd w:val="clear" w:color="auto" w:fill="auto"/>
            <w:vAlign w:val="bottom"/>
          </w:tcPr>
          <w:p w:rsidR="005B4279" w:rsidRPr="0041689F" w:rsidRDefault="005B4279" w:rsidP="00EE64AF">
            <w:pPr>
              <w:pStyle w:val="SingleTxtG"/>
              <w:suppressAutoHyphens w:val="0"/>
              <w:spacing w:before="40" w:after="40" w:line="220" w:lineRule="exact"/>
              <w:ind w:left="113" w:right="0"/>
              <w:jc w:val="right"/>
              <w:rPr>
                <w:spacing w:val="4"/>
                <w:w w:val="103"/>
                <w:kern w:val="14"/>
                <w:sz w:val="18"/>
                <w:lang w:val="ru-RU"/>
              </w:rPr>
            </w:pPr>
            <w:r w:rsidRPr="0041689F">
              <w:rPr>
                <w:spacing w:val="4"/>
                <w:w w:val="103"/>
                <w:kern w:val="14"/>
                <w:sz w:val="18"/>
                <w:lang w:val="ru-RU"/>
              </w:rPr>
              <w:t>567</w:t>
            </w:r>
          </w:p>
        </w:tc>
        <w:tc>
          <w:tcPr>
            <w:tcW w:w="525" w:type="dxa"/>
            <w:tcBorders>
              <w:bottom w:val="single" w:sz="12" w:space="0" w:color="auto"/>
            </w:tcBorders>
            <w:shd w:val="clear" w:color="auto" w:fill="auto"/>
            <w:vAlign w:val="bottom"/>
          </w:tcPr>
          <w:p w:rsidR="005B4279" w:rsidRPr="0041689F" w:rsidRDefault="005B4279" w:rsidP="00EE64AF">
            <w:pPr>
              <w:pStyle w:val="SingleTxtG"/>
              <w:suppressAutoHyphens w:val="0"/>
              <w:spacing w:before="40" w:after="40" w:line="220" w:lineRule="exact"/>
              <w:ind w:left="113" w:right="0"/>
              <w:jc w:val="right"/>
              <w:rPr>
                <w:spacing w:val="4"/>
                <w:w w:val="103"/>
                <w:kern w:val="14"/>
                <w:sz w:val="18"/>
                <w:lang w:val="ru-RU"/>
              </w:rPr>
            </w:pPr>
            <w:r w:rsidRPr="0041689F">
              <w:rPr>
                <w:spacing w:val="4"/>
                <w:w w:val="103"/>
                <w:kern w:val="14"/>
                <w:sz w:val="18"/>
                <w:lang w:val="ru-RU"/>
              </w:rPr>
              <w:t>0,2</w:t>
            </w:r>
          </w:p>
        </w:tc>
        <w:tc>
          <w:tcPr>
            <w:tcW w:w="945" w:type="dxa"/>
            <w:tcBorders>
              <w:bottom w:val="single" w:sz="12" w:space="0" w:color="auto"/>
            </w:tcBorders>
            <w:shd w:val="clear" w:color="auto" w:fill="auto"/>
            <w:vAlign w:val="bottom"/>
          </w:tcPr>
          <w:p w:rsidR="005B4279" w:rsidRPr="0041689F" w:rsidRDefault="005B4279" w:rsidP="00EE64AF">
            <w:pPr>
              <w:pStyle w:val="SingleTxtG"/>
              <w:suppressAutoHyphens w:val="0"/>
              <w:spacing w:before="40" w:after="40" w:line="220" w:lineRule="exact"/>
              <w:ind w:left="113" w:right="0"/>
              <w:jc w:val="right"/>
              <w:rPr>
                <w:spacing w:val="4"/>
                <w:w w:val="103"/>
                <w:kern w:val="14"/>
                <w:sz w:val="18"/>
                <w:lang w:val="ru-RU"/>
              </w:rPr>
            </w:pPr>
            <w:r w:rsidRPr="0041689F">
              <w:rPr>
                <w:spacing w:val="4"/>
                <w:w w:val="103"/>
                <w:kern w:val="14"/>
                <w:sz w:val="18"/>
                <w:lang w:val="ru-RU"/>
              </w:rPr>
              <w:t>547</w:t>
            </w:r>
          </w:p>
        </w:tc>
        <w:tc>
          <w:tcPr>
            <w:tcW w:w="525" w:type="dxa"/>
            <w:tcBorders>
              <w:bottom w:val="single" w:sz="12" w:space="0" w:color="auto"/>
            </w:tcBorders>
            <w:shd w:val="clear" w:color="auto" w:fill="auto"/>
            <w:vAlign w:val="bottom"/>
          </w:tcPr>
          <w:p w:rsidR="005B4279" w:rsidRPr="0041689F" w:rsidRDefault="005B4279" w:rsidP="00EE64AF">
            <w:pPr>
              <w:pStyle w:val="SingleTxtG"/>
              <w:suppressAutoHyphens w:val="0"/>
              <w:spacing w:before="40" w:after="40" w:line="220" w:lineRule="exact"/>
              <w:ind w:left="113" w:right="0"/>
              <w:jc w:val="right"/>
              <w:rPr>
                <w:spacing w:val="4"/>
                <w:w w:val="103"/>
                <w:kern w:val="14"/>
                <w:sz w:val="18"/>
                <w:lang w:val="ru-RU"/>
              </w:rPr>
            </w:pPr>
            <w:r w:rsidRPr="0041689F">
              <w:rPr>
                <w:spacing w:val="4"/>
                <w:w w:val="103"/>
                <w:kern w:val="14"/>
                <w:sz w:val="18"/>
                <w:lang w:val="ru-RU"/>
              </w:rPr>
              <w:t>0,9</w:t>
            </w:r>
          </w:p>
        </w:tc>
        <w:tc>
          <w:tcPr>
            <w:tcW w:w="1050" w:type="dxa"/>
            <w:tcBorders>
              <w:bottom w:val="single" w:sz="12" w:space="0" w:color="auto"/>
            </w:tcBorders>
            <w:shd w:val="clear" w:color="auto" w:fill="auto"/>
            <w:vAlign w:val="bottom"/>
          </w:tcPr>
          <w:p w:rsidR="005B4279" w:rsidRPr="0041689F" w:rsidRDefault="005B4279" w:rsidP="00EE64AF">
            <w:pPr>
              <w:pStyle w:val="SingleTxtG"/>
              <w:suppressAutoHyphens w:val="0"/>
              <w:spacing w:before="40" w:after="40" w:line="220" w:lineRule="exact"/>
              <w:ind w:left="20" w:right="0"/>
              <w:jc w:val="right"/>
              <w:rPr>
                <w:spacing w:val="4"/>
                <w:w w:val="103"/>
                <w:kern w:val="14"/>
                <w:sz w:val="18"/>
                <w:lang w:val="ru-RU"/>
              </w:rPr>
            </w:pPr>
            <w:r w:rsidRPr="0041689F">
              <w:rPr>
                <w:spacing w:val="4"/>
                <w:w w:val="103"/>
                <w:kern w:val="14"/>
                <w:sz w:val="18"/>
                <w:lang w:val="ru-RU"/>
              </w:rPr>
              <w:t>20</w:t>
            </w:r>
          </w:p>
        </w:tc>
        <w:tc>
          <w:tcPr>
            <w:tcW w:w="524" w:type="dxa"/>
            <w:tcBorders>
              <w:bottom w:val="single" w:sz="12" w:space="0" w:color="auto"/>
            </w:tcBorders>
            <w:shd w:val="clear" w:color="auto" w:fill="auto"/>
            <w:vAlign w:val="bottom"/>
          </w:tcPr>
          <w:p w:rsidR="005B4279" w:rsidRPr="0041689F" w:rsidRDefault="005B4279" w:rsidP="00EE64AF">
            <w:pPr>
              <w:pStyle w:val="SingleTxtG"/>
              <w:suppressAutoHyphens w:val="0"/>
              <w:spacing w:before="40" w:after="40" w:line="220" w:lineRule="exact"/>
              <w:ind w:left="113" w:right="0"/>
              <w:jc w:val="right"/>
              <w:rPr>
                <w:spacing w:val="4"/>
                <w:w w:val="103"/>
                <w:kern w:val="14"/>
                <w:sz w:val="18"/>
                <w:lang w:val="ru-RU"/>
              </w:rPr>
            </w:pPr>
            <w:r w:rsidRPr="0041689F">
              <w:rPr>
                <w:spacing w:val="4"/>
                <w:w w:val="103"/>
                <w:kern w:val="14"/>
                <w:sz w:val="18"/>
                <w:lang w:val="ru-RU"/>
              </w:rPr>
              <w:t>0,0</w:t>
            </w:r>
          </w:p>
        </w:tc>
      </w:tr>
    </w:tbl>
    <w:p w:rsidR="005B4279" w:rsidRPr="004D580B" w:rsidRDefault="005B4279" w:rsidP="009B2201">
      <w:pPr>
        <w:pStyle w:val="SingleTxtGR"/>
        <w:tabs>
          <w:tab w:val="clear" w:pos="1701"/>
          <w:tab w:val="left" w:pos="1260"/>
        </w:tabs>
        <w:spacing w:before="40" w:after="40" w:line="240" w:lineRule="auto"/>
        <w:rPr>
          <w:sz w:val="18"/>
          <w:szCs w:val="18"/>
        </w:rPr>
      </w:pPr>
      <w:r w:rsidRPr="004D580B">
        <w:rPr>
          <w:sz w:val="18"/>
          <w:szCs w:val="18"/>
        </w:rPr>
        <w:tab/>
      </w:r>
      <w:r w:rsidR="004D580B">
        <w:rPr>
          <w:sz w:val="18"/>
          <w:szCs w:val="18"/>
        </w:rPr>
        <w:t>*  </w:t>
      </w:r>
      <w:r w:rsidRPr="004D580B">
        <w:rPr>
          <w:sz w:val="18"/>
          <w:szCs w:val="18"/>
        </w:rPr>
        <w:t>Процентные доли (%) соответствуют общему числу упоминаний разговорных яз</w:t>
      </w:r>
      <w:r w:rsidRPr="004D580B">
        <w:rPr>
          <w:sz w:val="18"/>
          <w:szCs w:val="18"/>
        </w:rPr>
        <w:t>ы</w:t>
      </w:r>
      <w:r w:rsidRPr="004D580B">
        <w:rPr>
          <w:sz w:val="18"/>
          <w:szCs w:val="18"/>
        </w:rPr>
        <w:t>ков, за исключением немецкого.</w:t>
      </w:r>
    </w:p>
    <w:p w:rsidR="009B2201" w:rsidRDefault="005B4279" w:rsidP="009B2201">
      <w:pPr>
        <w:pStyle w:val="SingleTxtGR"/>
        <w:tabs>
          <w:tab w:val="clear" w:pos="1701"/>
          <w:tab w:val="left" w:pos="1260"/>
        </w:tabs>
        <w:spacing w:before="40" w:after="40" w:line="240" w:lineRule="auto"/>
        <w:rPr>
          <w:sz w:val="18"/>
          <w:szCs w:val="18"/>
        </w:rPr>
      </w:pPr>
      <w:r w:rsidRPr="004D580B">
        <w:rPr>
          <w:sz w:val="18"/>
          <w:szCs w:val="18"/>
        </w:rPr>
        <w:tab/>
        <w:t>**</w:t>
      </w:r>
      <w:r w:rsidR="004D580B">
        <w:rPr>
          <w:sz w:val="18"/>
          <w:szCs w:val="18"/>
        </w:rPr>
        <w:t>  </w:t>
      </w:r>
      <w:r w:rsidRPr="004D580B">
        <w:rPr>
          <w:sz w:val="18"/>
          <w:szCs w:val="18"/>
        </w:rPr>
        <w:t xml:space="preserve">Диалект словенского языка, появившийся под влиянием немецкого языка. </w:t>
      </w:r>
    </w:p>
    <w:p w:rsidR="005B4279" w:rsidRPr="004D580B" w:rsidRDefault="005B4279" w:rsidP="009B2201">
      <w:pPr>
        <w:pStyle w:val="SingleTxtGR"/>
        <w:tabs>
          <w:tab w:val="clear" w:pos="1701"/>
          <w:tab w:val="left" w:pos="1260"/>
        </w:tabs>
        <w:spacing w:before="40" w:after="40" w:line="240" w:lineRule="auto"/>
        <w:rPr>
          <w:sz w:val="18"/>
          <w:szCs w:val="18"/>
        </w:rPr>
      </w:pPr>
      <w:r w:rsidRPr="004D580B">
        <w:rPr>
          <w:sz w:val="18"/>
          <w:szCs w:val="18"/>
        </w:rPr>
        <w:tab/>
      </w:r>
      <w:r w:rsidRPr="004D580B">
        <w:rPr>
          <w:i/>
          <w:sz w:val="18"/>
          <w:szCs w:val="18"/>
        </w:rPr>
        <w:t>Источник</w:t>
      </w:r>
      <w:r w:rsidRPr="004D580B">
        <w:rPr>
          <w:sz w:val="18"/>
          <w:szCs w:val="18"/>
        </w:rPr>
        <w:t>: Статистическое управление Австрии.</w:t>
      </w:r>
    </w:p>
    <w:p w:rsidR="005B4279" w:rsidRPr="002A54AA" w:rsidRDefault="005B4279" w:rsidP="009B2201">
      <w:pPr>
        <w:pStyle w:val="SingleTxtGR"/>
        <w:spacing w:before="240"/>
      </w:pPr>
      <w:r w:rsidRPr="002A54AA">
        <w:t>2.</w:t>
      </w:r>
      <w:r w:rsidRPr="002A54AA">
        <w:tab/>
        <w:t>В формуляр последней переписи, проведенной в традиционной форме в 2001 году, была впервые включена позиция "цыганский язык" (широко испол</w:t>
      </w:r>
      <w:r w:rsidRPr="002A54AA">
        <w:t>ь</w:t>
      </w:r>
      <w:r w:rsidRPr="002A54AA">
        <w:t>зуемый на международном уровне термин, обозначающий диалекты языков н</w:t>
      </w:r>
      <w:r w:rsidRPr="002A54AA">
        <w:t>а</w:t>
      </w:r>
      <w:r w:rsidRPr="002A54AA">
        <w:t>родности рома). Однако полученные результаты не были репрезентативными, поскольку часть рома не отметили позицию "цыганский язык" (Romani), в то время как многие румыны, недавно обосновавшиеся в Австрии, отметили эту позицию, спутав ее с позицией "румынский язык" (Romanian).</w:t>
      </w:r>
    </w:p>
    <w:p w:rsidR="005B4279" w:rsidRPr="00F32113" w:rsidRDefault="005B4279" w:rsidP="00EE64AF">
      <w:pPr>
        <w:pStyle w:val="SingleTxtGR"/>
      </w:pPr>
      <w:r w:rsidRPr="00F32113">
        <w:t>3.</w:t>
      </w:r>
      <w:r w:rsidRPr="00F32113">
        <w:tab/>
        <w:t>В дальнейшем при проведении переписей гражданам больше не придется з</w:t>
      </w:r>
      <w:r w:rsidRPr="00F32113">
        <w:t>а</w:t>
      </w:r>
      <w:r w:rsidRPr="00F32113">
        <w:t>полнять формуляры; вместо этого будут использоваться административные и регистрационные данные, в которых уже отражены все необходимые сведения (автоматизированная синхронизация данных). Если же возникнет необход</w:t>
      </w:r>
      <w:r w:rsidRPr="00F32113">
        <w:t>и</w:t>
      </w:r>
      <w:r w:rsidRPr="00F32113">
        <w:t>мость получения дополнительных данных, Закон о реестровой переписи (Registerzählungsgesetz) разрешает компетентному федеральному министру о</w:t>
      </w:r>
      <w:r w:rsidRPr="00F32113">
        <w:t>т</w:t>
      </w:r>
      <w:r w:rsidRPr="00F32113">
        <w:t>дать распоряжение о проведении полной или частичной индивидуальной пер</w:t>
      </w:r>
      <w:r w:rsidRPr="00F32113">
        <w:t>е</w:t>
      </w:r>
      <w:r w:rsidRPr="00F32113">
        <w:t>писи по вопросу о разговорном языке. Такой метод позволит соблюсти соотве</w:t>
      </w:r>
      <w:r w:rsidRPr="00F32113">
        <w:t>т</w:t>
      </w:r>
      <w:r w:rsidRPr="00F32113">
        <w:t>ствующий баланс между государственными интересами и интересами частных лиц.</w:t>
      </w:r>
    </w:p>
    <w:p w:rsidR="005B4279" w:rsidRPr="00F32113" w:rsidRDefault="005B4279" w:rsidP="00EE64AF">
      <w:pPr>
        <w:pStyle w:val="H23GR"/>
      </w:pPr>
      <w:r w:rsidRPr="00F32113">
        <w:tab/>
      </w:r>
      <w:r w:rsidRPr="00F32113">
        <w:tab/>
        <w:t xml:space="preserve">Ответ на рекомендации, содержащиеся в пункте 10 заключительных замечаний </w:t>
      </w:r>
    </w:p>
    <w:p w:rsidR="005B4279" w:rsidRPr="00F32113" w:rsidRDefault="005B4279" w:rsidP="00EE64AF">
      <w:pPr>
        <w:pStyle w:val="SingleTxtGR"/>
      </w:pPr>
      <w:r w:rsidRPr="00F32113">
        <w:t>4.</w:t>
      </w:r>
      <w:r w:rsidRPr="00F32113">
        <w:tab/>
        <w:t>Средства, выделяемые в рамках механизма по оказанию помощи этнич</w:t>
      </w:r>
      <w:r w:rsidRPr="00F32113">
        <w:t>е</w:t>
      </w:r>
      <w:r w:rsidRPr="00F32113">
        <w:t>ским группам, могут также использоваться для поддержки деятельности асс</w:t>
      </w:r>
      <w:r w:rsidRPr="00F32113">
        <w:t>о</w:t>
      </w:r>
      <w:r w:rsidRPr="00F32113">
        <w:t>циаций этн</w:t>
      </w:r>
      <w:r w:rsidRPr="00F32113">
        <w:t>и</w:t>
      </w:r>
      <w:r w:rsidRPr="00F32113">
        <w:t>ческих групп, которые постоянно проживают за пределами районов исторического расселения. В этом случае материальная помощь предоставляе</w:t>
      </w:r>
      <w:r w:rsidRPr="00F32113">
        <w:t>т</w:t>
      </w:r>
      <w:r w:rsidRPr="00F32113">
        <w:t>ся этническим гру</w:t>
      </w:r>
      <w:r w:rsidRPr="00F32113">
        <w:t>п</w:t>
      </w:r>
      <w:r w:rsidRPr="00F32113">
        <w:t>пам не в виде общих субсидий (Basisförderung), а только под индивидуальные прое</w:t>
      </w:r>
      <w:r w:rsidRPr="00F32113">
        <w:t>к</w:t>
      </w:r>
      <w:r w:rsidRPr="00F32113">
        <w:t xml:space="preserve">ты. </w:t>
      </w:r>
    </w:p>
    <w:p w:rsidR="005B4279" w:rsidRPr="00F32113" w:rsidRDefault="005B4279" w:rsidP="00EE64AF">
      <w:pPr>
        <w:pStyle w:val="H23GR"/>
      </w:pPr>
      <w:r w:rsidRPr="00F32113">
        <w:tab/>
      </w:r>
      <w:r w:rsidRPr="00F32113">
        <w:tab/>
        <w:t xml:space="preserve">Ответ на рекомендации, содержащиеся в пункте 11 заключительных замечаний </w:t>
      </w:r>
    </w:p>
    <w:p w:rsidR="005B4279" w:rsidRPr="00F32113" w:rsidRDefault="005B4279" w:rsidP="00EE64AF">
      <w:pPr>
        <w:pStyle w:val="SingleTxtGR"/>
      </w:pPr>
      <w:r w:rsidRPr="00F32113">
        <w:t>5.</w:t>
      </w:r>
      <w:r w:rsidRPr="00F32113">
        <w:tab/>
        <w:t>Федеративная структура Австрии и распределение полномочий между федеральным государством и землями, закрепленное в конституционном зак</w:t>
      </w:r>
      <w:r w:rsidRPr="00F32113">
        <w:t>о</w:t>
      </w:r>
      <w:r w:rsidRPr="00F32113">
        <w:t>не, послужили причиной принятия целого ряда законодательных актов в обла</w:t>
      </w:r>
      <w:r w:rsidRPr="00F32113">
        <w:t>с</w:t>
      </w:r>
      <w:r w:rsidRPr="00F32113">
        <w:t>ти борьбы с дискриминацией и равного обращения. Однако у всех этих законов есть общая черта: они призваны претворять в жизнь запрещение дискримин</w:t>
      </w:r>
      <w:r w:rsidRPr="00F32113">
        <w:t>а</w:t>
      </w:r>
      <w:r w:rsidRPr="00F32113">
        <w:t xml:space="preserve">ции </w:t>
      </w:r>
      <w:r>
        <w:t>−</w:t>
      </w:r>
      <w:r w:rsidRPr="00F32113">
        <w:t xml:space="preserve"> которое закреплено еще и в конституционном законе </w:t>
      </w:r>
      <w:r>
        <w:t>−</w:t>
      </w:r>
      <w:r w:rsidRPr="00F32113">
        <w:t xml:space="preserve"> и, следовательно, также Конвенцию о ликвидации всех форм расовой дискриминации.</w:t>
      </w:r>
    </w:p>
    <w:p w:rsidR="005B4279" w:rsidRPr="00F32113" w:rsidRDefault="005B4279" w:rsidP="00EE64AF">
      <w:pPr>
        <w:pStyle w:val="SingleTxtGR"/>
      </w:pPr>
      <w:r w:rsidRPr="00F32113">
        <w:t>6.</w:t>
      </w:r>
      <w:r w:rsidRPr="00F32113">
        <w:tab/>
        <w:t>Например, в земле Вена для выполнения рекомендаций Комитета недавно была принята поправка к Закону земли Вена о борьбе с дискриминацией (Бю</w:t>
      </w:r>
      <w:r w:rsidRPr="00F32113">
        <w:t>л</w:t>
      </w:r>
      <w:r w:rsidRPr="00F32113">
        <w:t>летень законов земли Вена № 44/2010). Закон земли Вена о борьбе с дискрим</w:t>
      </w:r>
      <w:r w:rsidRPr="00F32113">
        <w:t>и</w:t>
      </w:r>
      <w:r w:rsidRPr="00F32113">
        <w:t>нацией запр</w:t>
      </w:r>
      <w:r w:rsidRPr="00F32113">
        <w:t>е</w:t>
      </w:r>
      <w:r w:rsidRPr="00F32113">
        <w:t>щает любую прямую и косвенную дискриминацию и притеснение лиц по признакам этнического происхождения, религии, убеждений, инвали</w:t>
      </w:r>
      <w:r w:rsidRPr="00F32113">
        <w:t>д</w:t>
      </w:r>
      <w:r w:rsidRPr="00F32113">
        <w:t>ности, возраста, сексуальной ориентации, гендерной самобытности и пола, а также особенно по признакам беременности и родительства, равно как и по</w:t>
      </w:r>
      <w:r w:rsidRPr="00F32113">
        <w:t>д</w:t>
      </w:r>
      <w:r w:rsidRPr="00F32113">
        <w:t>стрекательство какого-либо лица к проявлению такой дискриминации. Кроме того, сфера охвата этого закона включает л</w:t>
      </w:r>
      <w:r w:rsidRPr="00F32113">
        <w:t>ю</w:t>
      </w:r>
      <w:r w:rsidRPr="00F32113">
        <w:t>бое сексуальное домогательство и подстрекательство какого-либо лица к сексуальному домогательству. С другой стороны, в случаях, относящихся к юрисдикции зе</w:t>
      </w:r>
      <w:r w:rsidRPr="00F32113">
        <w:t>м</w:t>
      </w:r>
      <w:r w:rsidRPr="00F32113">
        <w:t>ли Вена, Закон земли Вена о борьбе с дискриминацией также запрещает дискриминацию по признакам э</w:t>
      </w:r>
      <w:r w:rsidRPr="00F32113">
        <w:t>т</w:t>
      </w:r>
      <w:r w:rsidRPr="00F32113">
        <w:t>нического происхождения в областях социального обеспечения, здравоохран</w:t>
      </w:r>
      <w:r w:rsidRPr="00F32113">
        <w:t>е</w:t>
      </w:r>
      <w:r w:rsidRPr="00F32113">
        <w:t>ния, образования, доступности и предоставления товаров и услуг, предназн</w:t>
      </w:r>
      <w:r w:rsidRPr="00F32113">
        <w:t>а</w:t>
      </w:r>
      <w:r w:rsidRPr="00F32113">
        <w:t>ченных для населения, включая жилище и доступ к самостоятельной зан</w:t>
      </w:r>
      <w:r w:rsidRPr="00F32113">
        <w:t>я</w:t>
      </w:r>
      <w:r w:rsidRPr="00F32113">
        <w:t xml:space="preserve">тости. </w:t>
      </w:r>
    </w:p>
    <w:p w:rsidR="005B4279" w:rsidRPr="00F32113" w:rsidRDefault="005B4279" w:rsidP="00EE64AF">
      <w:pPr>
        <w:pStyle w:val="SingleTxtGR"/>
      </w:pPr>
      <w:r w:rsidRPr="00F32113">
        <w:t>7.</w:t>
      </w:r>
      <w:r w:rsidRPr="00F32113">
        <w:tab/>
        <w:t>Кроме того, земля и муниципалитет Вена в сферах своей компетенции обязались принимать адекватные и необходимые меры по обеспечению неди</w:t>
      </w:r>
      <w:r w:rsidRPr="00F32113">
        <w:t>с</w:t>
      </w:r>
      <w:r w:rsidRPr="00F32113">
        <w:t>криминац</w:t>
      </w:r>
      <w:r w:rsidRPr="00F32113">
        <w:t>и</w:t>
      </w:r>
      <w:r w:rsidRPr="00F32113">
        <w:t>онного доступа к предлагаемым ими услугам и программам.</w:t>
      </w:r>
    </w:p>
    <w:p w:rsidR="005B4279" w:rsidRPr="00F32113" w:rsidRDefault="005B4279" w:rsidP="00EE64AF">
      <w:pPr>
        <w:pStyle w:val="SingleTxtGR"/>
      </w:pPr>
      <w:r w:rsidRPr="00F32113">
        <w:t>8.</w:t>
      </w:r>
      <w:r w:rsidRPr="00F32113">
        <w:tab/>
        <w:t>Земля Тироль ввела в действие запрет на дискриминацию по признакам этнического происхождения во всех сферах местного законодательства для гр</w:t>
      </w:r>
      <w:r w:rsidRPr="00F32113">
        <w:t>а</w:t>
      </w:r>
      <w:r w:rsidRPr="00F32113">
        <w:t>ждан, пр</w:t>
      </w:r>
      <w:r w:rsidRPr="00F32113">
        <w:t>и</w:t>
      </w:r>
      <w:r w:rsidRPr="00F32113">
        <w:t>няв Закон земли Тироль о борьбе с дискриминацией 2005 года (Tiroler Antidiskriminierungsgesetz 2005, Бюллетень законов земли Тироль № 25/2005), а</w:t>
      </w:r>
      <w:r>
        <w:t> </w:t>
      </w:r>
      <w:r w:rsidRPr="00F32113">
        <w:t>также для государственных служащих – Закон земли Тироль о равном обр</w:t>
      </w:r>
      <w:r w:rsidRPr="00F32113">
        <w:t>а</w:t>
      </w:r>
      <w:r w:rsidRPr="00F32113">
        <w:t>щении 2005 года (Landes-Gleichbehandlungsgesetz 2005, Бюллетень законов зе</w:t>
      </w:r>
      <w:r w:rsidRPr="00F32113">
        <w:t>м</w:t>
      </w:r>
      <w:r w:rsidRPr="00F32113">
        <w:t>ли Тироль № 1/2005).</w:t>
      </w:r>
    </w:p>
    <w:p w:rsidR="005B4279" w:rsidRPr="00F32113" w:rsidRDefault="005B4279" w:rsidP="009B2201">
      <w:pPr>
        <w:pStyle w:val="SingleTxtGR"/>
        <w:ind w:firstLine="28"/>
      </w:pPr>
      <w:r w:rsidRPr="00F32113">
        <w:t>9.</w:t>
      </w:r>
      <w:r w:rsidRPr="00F32113">
        <w:tab/>
        <w:t>Закон земли Форарльберг о борьбе с дискриминацией (Vorarlberger Antidiskriminierungsgesetz, Бюллетень законов земли Форарльберг № 17/2005 с внесенными изменениями) предусматривает всеобъемлющее запрещение ди</w:t>
      </w:r>
      <w:r w:rsidRPr="00F32113">
        <w:t>с</w:t>
      </w:r>
      <w:r w:rsidRPr="00F32113">
        <w:t>криминации по признакам этнического происхождения, религии или убежд</w:t>
      </w:r>
      <w:r w:rsidRPr="00F32113">
        <w:t>е</w:t>
      </w:r>
      <w:r w:rsidRPr="00F32113">
        <w:t>ний, инвалидности, возраста, сексуальной ориентации и пола в следующих о</w:t>
      </w:r>
      <w:r w:rsidRPr="00F32113">
        <w:t>б</w:t>
      </w:r>
      <w:r w:rsidRPr="00F32113">
        <w:t>ластях: занятость, включая членство в профсоюзах и участие в их деятельн</w:t>
      </w:r>
      <w:r w:rsidRPr="00F32113">
        <w:t>о</w:t>
      </w:r>
      <w:r w:rsidRPr="00F32113">
        <w:t>сти, социальная защита, включая социальное обеспечение и медицинское о</w:t>
      </w:r>
      <w:r w:rsidRPr="00F32113">
        <w:t>б</w:t>
      </w:r>
      <w:r w:rsidRPr="00F32113">
        <w:t>служивание, социальные пос</w:t>
      </w:r>
      <w:r w:rsidRPr="00F32113">
        <w:t>о</w:t>
      </w:r>
      <w:r w:rsidRPr="00F32113">
        <w:t>бия, образование, доступность и предоставление товаров и услуг, предназначенных для населения, включая жилище</w:t>
      </w:r>
      <w:r>
        <w:t xml:space="preserve">, </w:t>
      </w:r>
      <w:r w:rsidRPr="00F32113">
        <w:t>при усл</w:t>
      </w:r>
      <w:r w:rsidRPr="00F32113">
        <w:t>о</w:t>
      </w:r>
      <w:r w:rsidRPr="00F32113">
        <w:t>вии, что эти вопросы относятся к юридической компетенции земли Форарл</w:t>
      </w:r>
      <w:r w:rsidRPr="00F32113">
        <w:t>ь</w:t>
      </w:r>
      <w:r w:rsidRPr="00F32113">
        <w:t>берг.</w:t>
      </w:r>
    </w:p>
    <w:p w:rsidR="005B4279" w:rsidRPr="00F32113" w:rsidRDefault="005B4279" w:rsidP="00EE64AF">
      <w:pPr>
        <w:pStyle w:val="SingleTxtGR"/>
      </w:pPr>
      <w:r w:rsidRPr="00F32113">
        <w:t>10.</w:t>
      </w:r>
      <w:r w:rsidRPr="00F32113">
        <w:tab/>
        <w:t>В 2010 и 2011 годах на данный момент девять человек сообщили в орг</w:t>
      </w:r>
      <w:r w:rsidRPr="00F32113">
        <w:t>а</w:t>
      </w:r>
      <w:r w:rsidRPr="00F32113">
        <w:t>ны по борьбе с дискриминацией земли Форарльберг об инцидентах, связанных с проявл</w:t>
      </w:r>
      <w:r w:rsidRPr="00F32113">
        <w:t>е</w:t>
      </w:r>
      <w:r w:rsidRPr="00F32113">
        <w:t>нием дискриминации на основе их этнического происхождения. В</w:t>
      </w:r>
      <w:r>
        <w:t> </w:t>
      </w:r>
      <w:r w:rsidRPr="00F32113">
        <w:t>трех случаях о</w:t>
      </w:r>
      <w:r w:rsidRPr="00F32113">
        <w:t>т</w:t>
      </w:r>
      <w:r w:rsidRPr="00F32113">
        <w:t>сутствовали соответствующие юрисдикционные полномочия, а два случая были переданы компетентному Омбудсмену по равному обращ</w:t>
      </w:r>
      <w:r w:rsidRPr="00F32113">
        <w:t>е</w:t>
      </w:r>
      <w:r w:rsidRPr="00F32113">
        <w:t>нию в Вене. Некоторые из этих случаев по-прежнему находятся в стадии ра</w:t>
      </w:r>
      <w:r w:rsidRPr="00F32113">
        <w:t>с</w:t>
      </w:r>
      <w:r w:rsidRPr="00F32113">
        <w:t xml:space="preserve">смотрения.  </w:t>
      </w:r>
    </w:p>
    <w:p w:rsidR="005B4279" w:rsidRPr="00F32113" w:rsidRDefault="005B4279" w:rsidP="00EE64AF">
      <w:pPr>
        <w:pStyle w:val="SingleTxtGR"/>
      </w:pPr>
      <w:r w:rsidRPr="00F32113">
        <w:t>11.</w:t>
      </w:r>
      <w:r w:rsidRPr="00F32113">
        <w:tab/>
        <w:t>Следует также упомянуть Программное заявление земли Форарльберг об и</w:t>
      </w:r>
      <w:r w:rsidRPr="00F32113">
        <w:t>н</w:t>
      </w:r>
      <w:r w:rsidRPr="00F32113">
        <w:t>теграции, в котором предусмотрены следующие руководящие принципы:</w:t>
      </w:r>
    </w:p>
    <w:p w:rsidR="005B4279" w:rsidRPr="00F32113" w:rsidRDefault="009B2201" w:rsidP="009B2201">
      <w:pPr>
        <w:pStyle w:val="SingleTxtGR"/>
        <w:ind w:left="1148"/>
      </w:pPr>
      <w:r>
        <w:tab/>
      </w:r>
      <w:r w:rsidR="005B4279">
        <w:rPr>
          <w:lang w:val="en-US"/>
        </w:rPr>
        <w:t>j</w:t>
      </w:r>
      <w:r w:rsidR="005B4279" w:rsidRPr="00517972">
        <w:t>)</w:t>
      </w:r>
      <w:r w:rsidR="005B4279" w:rsidRPr="00517972">
        <w:tab/>
      </w:r>
      <w:r w:rsidR="005B4279" w:rsidRPr="00F32113">
        <w:t>защита основных прав и ценностей – культивирование разнообр</w:t>
      </w:r>
      <w:r w:rsidR="005B4279" w:rsidRPr="00F32113">
        <w:t>а</w:t>
      </w:r>
      <w:r w:rsidR="005B4279" w:rsidRPr="00F32113">
        <w:t>зия;</w:t>
      </w:r>
    </w:p>
    <w:p w:rsidR="005B4279" w:rsidRPr="00F32113" w:rsidRDefault="009B2201" w:rsidP="009B2201">
      <w:pPr>
        <w:pStyle w:val="SingleTxtGR"/>
        <w:ind w:left="1148"/>
      </w:pPr>
      <w:r>
        <w:tab/>
      </w:r>
      <w:r w:rsidR="005B4279">
        <w:rPr>
          <w:lang w:val="en-US"/>
        </w:rPr>
        <w:t>k</w:t>
      </w:r>
      <w:r w:rsidR="005B4279" w:rsidRPr="00517972">
        <w:t>)</w:t>
      </w:r>
      <w:r w:rsidR="005B4279" w:rsidRPr="00517972">
        <w:tab/>
      </w:r>
      <w:r w:rsidR="005B4279" w:rsidRPr="00F32113">
        <w:t>преодоление вызовов – развитие потенциала;</w:t>
      </w:r>
    </w:p>
    <w:p w:rsidR="005B4279" w:rsidRPr="00F32113" w:rsidRDefault="009B2201" w:rsidP="009B2201">
      <w:pPr>
        <w:pStyle w:val="SingleTxtGR"/>
        <w:ind w:left="1148"/>
      </w:pPr>
      <w:r>
        <w:tab/>
      </w:r>
      <w:r w:rsidR="005B4279">
        <w:rPr>
          <w:lang w:val="en-US"/>
        </w:rPr>
        <w:t>l</w:t>
      </w:r>
      <w:r w:rsidR="005B4279" w:rsidRPr="00517972">
        <w:t>)</w:t>
      </w:r>
      <w:r w:rsidR="005B4279" w:rsidRPr="00517972">
        <w:tab/>
      </w:r>
      <w:r w:rsidR="005B4279" w:rsidRPr="00F32113">
        <w:t>поощрение участия и призыв к участию – укрепление социального ед</w:t>
      </w:r>
      <w:r w:rsidR="005B4279" w:rsidRPr="00F32113">
        <w:t>и</w:t>
      </w:r>
      <w:r w:rsidR="005B4279" w:rsidRPr="00F32113">
        <w:t>нения и солидарности.</w:t>
      </w:r>
    </w:p>
    <w:p w:rsidR="005B4279" w:rsidRDefault="005B4279" w:rsidP="00EE64AF">
      <w:pPr>
        <w:pStyle w:val="H23GR"/>
      </w:pPr>
      <w:r>
        <w:tab/>
      </w:r>
      <w:r>
        <w:tab/>
        <w:t>Ответ на рекомендации, содержащиеся в пунктах 12 и 21 заключ</w:t>
      </w:r>
      <w:r>
        <w:t>и</w:t>
      </w:r>
      <w:r>
        <w:t>тельных замечаний</w:t>
      </w:r>
    </w:p>
    <w:p w:rsidR="005B4279" w:rsidRDefault="005B4279" w:rsidP="00EE64AF">
      <w:pPr>
        <w:pStyle w:val="H23GR"/>
      </w:pPr>
      <w:r>
        <w:tab/>
      </w:r>
      <w:r>
        <w:tab/>
        <w:t>Согласование</w:t>
      </w:r>
    </w:p>
    <w:p w:rsidR="005B4279" w:rsidRDefault="005B4279" w:rsidP="00EE64AF">
      <w:pPr>
        <w:pStyle w:val="SingleTxtGR"/>
      </w:pPr>
      <w:r>
        <w:t>12.</w:t>
      </w:r>
      <w:r>
        <w:tab/>
        <w:t>Меры по борьбе с дискриминацией затрагивают целый ряд аспектов, к</w:t>
      </w:r>
      <w:r>
        <w:t>о</w:t>
      </w:r>
      <w:r>
        <w:t>торые с точки зрения полномочий законодательной и исполнительной власти распределены на основе конституции между федеральным государством и зе</w:t>
      </w:r>
      <w:r>
        <w:t>м</w:t>
      </w:r>
      <w:r>
        <w:t>лями, что делает невозможным принятие единственного единообразного закона. Однако, насколько это возможно, федеральный законодатель обобщил все п</w:t>
      </w:r>
      <w:r>
        <w:t>о</w:t>
      </w:r>
      <w:r>
        <w:t>ложения о равном обращении в Законе о равном обращении и Законе о равном обращении в секторе государственной службы, чтобы сделать это законодател</w:t>
      </w:r>
      <w:r>
        <w:t>ь</w:t>
      </w:r>
      <w:r>
        <w:t xml:space="preserve">ство более доступным. </w:t>
      </w:r>
    </w:p>
    <w:p w:rsidR="005B4279" w:rsidRDefault="005B4279" w:rsidP="00EE64AF">
      <w:pPr>
        <w:pStyle w:val="SingleTxtGR"/>
      </w:pPr>
      <w:r>
        <w:t>13.</w:t>
      </w:r>
      <w:r>
        <w:tab/>
        <w:t>Несмотря на изначально единообразный подход, представляется, тем не менее, объективно оправданным регулировать отдельные аспекты законод</w:t>
      </w:r>
      <w:r>
        <w:t>а</w:t>
      </w:r>
      <w:r>
        <w:t>тельства о равном обращении в надлежащих конкре</w:t>
      </w:r>
      <w:r>
        <w:t>т</w:t>
      </w:r>
      <w:r>
        <w:t>ных законах (Materiengesetze) соответствующего содержания, если именно в них заинтер</w:t>
      </w:r>
      <w:r>
        <w:t>е</w:t>
      </w:r>
      <w:r>
        <w:t>сованные лица будут в первую очередь искать положения о равном обращении, касающиеся областей, которые в конечном счете регулировались отдельным з</w:t>
      </w:r>
      <w:r>
        <w:t>а</w:t>
      </w:r>
      <w:r>
        <w:t>конодательством. Эта концепция воплощения законодательства о равном обр</w:t>
      </w:r>
      <w:r>
        <w:t>а</w:t>
      </w:r>
      <w:r>
        <w:t>щении, насколько возможно, в едином акте – Законе о равном обращении – н</w:t>
      </w:r>
      <w:r>
        <w:t>а</w:t>
      </w:r>
      <w:r>
        <w:t>ряду с дополнительными специальными положениями соответствующих о</w:t>
      </w:r>
      <w:r>
        <w:t>т</w:t>
      </w:r>
      <w:r>
        <w:t>дельных законов по определенным обла</w:t>
      </w:r>
      <w:r>
        <w:t>с</w:t>
      </w:r>
      <w:r>
        <w:t xml:space="preserve">тям, где такая практика представляется оправданной, позволяет учитывать потребности практического характера. </w:t>
      </w:r>
    </w:p>
    <w:p w:rsidR="005B4279" w:rsidRDefault="005B4279" w:rsidP="00EE64AF">
      <w:pPr>
        <w:pStyle w:val="SingleTxtGR"/>
      </w:pPr>
      <w:r>
        <w:t>14.</w:t>
      </w:r>
      <w:r>
        <w:tab/>
        <w:t>На федеральном уровне проводятся регулярные межведомственные пер</w:t>
      </w:r>
      <w:r>
        <w:t>е</w:t>
      </w:r>
      <w:r>
        <w:t>говоры по насущным в</w:t>
      </w:r>
      <w:r>
        <w:t>о</w:t>
      </w:r>
      <w:r>
        <w:t>просам, касающимся аспектов равного обращения, а также поддерживаются контакты в целях обеспеч</w:t>
      </w:r>
      <w:r>
        <w:t>е</w:t>
      </w:r>
      <w:r>
        <w:t xml:space="preserve">ния согласованных действий. </w:t>
      </w:r>
    </w:p>
    <w:p w:rsidR="005B4279" w:rsidRDefault="005B4279" w:rsidP="00EE64AF">
      <w:pPr>
        <w:pStyle w:val="SingleTxtGR"/>
      </w:pPr>
      <w:r>
        <w:t>15.</w:t>
      </w:r>
      <w:r>
        <w:tab/>
        <w:t>Относительно структурированного диалога см. также комментарии по статье 2, A, пункты 15</w:t>
      </w:r>
      <w:r w:rsidRPr="002A69AF">
        <w:t>−</w:t>
      </w:r>
      <w:r>
        <w:t>28. В этой связи следует подчеркнуть, что вопросами согласования стандартов в области прав человека занимаются также, в частн</w:t>
      </w:r>
      <w:r>
        <w:t>о</w:t>
      </w:r>
      <w:r>
        <w:t>сти, координаторы по вопросам прав человека в федеральных министерствах и в о</w:t>
      </w:r>
      <w:r>
        <w:t>р</w:t>
      </w:r>
      <w:r>
        <w:t>ганах власти земель.</w:t>
      </w:r>
    </w:p>
    <w:p w:rsidR="005B4279" w:rsidRDefault="005B4279" w:rsidP="00EE64AF">
      <w:pPr>
        <w:pStyle w:val="H23GR"/>
      </w:pPr>
      <w:r>
        <w:tab/>
      </w:r>
      <w:r>
        <w:tab/>
        <w:t>Оценка</w:t>
      </w:r>
    </w:p>
    <w:p w:rsidR="005B4279" w:rsidRDefault="005B4279" w:rsidP="00EE64AF">
      <w:pPr>
        <w:pStyle w:val="SingleTxtGR"/>
      </w:pPr>
      <w:r>
        <w:t>16.</w:t>
      </w:r>
      <w:r>
        <w:tab/>
        <w:t>Действие Закона о равном обращении и Федерального закона о Комиссии по вопросам равного обращения и Омбудсмене по равному обращению являе</w:t>
      </w:r>
      <w:r>
        <w:t>т</w:t>
      </w:r>
      <w:r>
        <w:t>ся предметом постоянной оценки. В процессе осуществления своей деятельн</w:t>
      </w:r>
      <w:r>
        <w:t>о</w:t>
      </w:r>
      <w:r>
        <w:t>сти Комиссия по вопросам равного обращения приобретает всеобъемлющий опыт в области практического применения принципа равного обращения и во</w:t>
      </w:r>
      <w:r>
        <w:t>з</w:t>
      </w:r>
      <w:r>
        <w:t xml:space="preserve">можных мер по его совершенствованию. Аналогичный вывод применим и к Омбудсмену по равному обращению. </w:t>
      </w:r>
    </w:p>
    <w:p w:rsidR="005B4279" w:rsidRDefault="005B4279" w:rsidP="00EE64AF">
      <w:pPr>
        <w:pStyle w:val="SingleTxtGR"/>
      </w:pPr>
      <w:r>
        <w:t>17.</w:t>
      </w:r>
      <w:r>
        <w:tab/>
        <w:t>Согласно статье 24 Федерального закона о Комиссии по вопросам равн</w:t>
      </w:r>
      <w:r>
        <w:t>о</w:t>
      </w:r>
      <w:r>
        <w:t>го обращения и Омбу</w:t>
      </w:r>
      <w:r>
        <w:t>д</w:t>
      </w:r>
      <w:r>
        <w:t>смене по равному обращению Федеральная канцелярия и Федеральное министерство труда, социальных дел и защиты прав потребителей обязаны каждые два года представлять доклад об осуществлении Закона о ра</w:t>
      </w:r>
      <w:r>
        <w:t>в</w:t>
      </w:r>
      <w:r>
        <w:t>ном обращении. В этот доклад включается, в частности, информация о деятел</w:t>
      </w:r>
      <w:r>
        <w:t>ь</w:t>
      </w:r>
      <w:r>
        <w:t>ности и замечания Омбудсмена по равному обращению, материалы рассмотр</w:t>
      </w:r>
      <w:r>
        <w:t>е</w:t>
      </w:r>
      <w:r>
        <w:t xml:space="preserve">ния дел в Комиссии и другие сведения о ее работе. </w:t>
      </w:r>
    </w:p>
    <w:p w:rsidR="005B4279" w:rsidRDefault="005B4279" w:rsidP="00EE64AF">
      <w:pPr>
        <w:pStyle w:val="SingleTxtGR"/>
      </w:pPr>
      <w:r>
        <w:t>18.</w:t>
      </w:r>
      <w:r>
        <w:tab/>
        <w:t>Ассоциации, представляющие интересы работодателей и работников, благодаря своей деятельности в этой правовой сфере также располагают о</w:t>
      </w:r>
      <w:r>
        <w:t>б</w:t>
      </w:r>
      <w:r>
        <w:t xml:space="preserve">ширными сведениями об эффективности положений Закона и о необходимости внесения изменений, если таковые требуются. </w:t>
      </w:r>
    </w:p>
    <w:p w:rsidR="005B4279" w:rsidRDefault="005B4279" w:rsidP="00EE64AF">
      <w:pPr>
        <w:pStyle w:val="SingleTxtGR"/>
      </w:pPr>
      <w:r>
        <w:t>19.</w:t>
      </w:r>
      <w:r>
        <w:tab/>
        <w:t>На этой основе можно оценивать эффективность законодательства о ра</w:t>
      </w:r>
      <w:r>
        <w:t>в</w:t>
      </w:r>
      <w:r>
        <w:t xml:space="preserve">ном обращении, а также целесообразность его совершенствования. </w:t>
      </w:r>
    </w:p>
    <w:p w:rsidR="005B4279" w:rsidRPr="002A69AF" w:rsidRDefault="005B4279" w:rsidP="00EE64AF">
      <w:pPr>
        <w:pStyle w:val="H23GR"/>
      </w:pPr>
      <w:r>
        <w:tab/>
      </w:r>
      <w:r>
        <w:tab/>
        <w:t>Ответ на рекомендации, содержащиеся в пункте 13 заключительных замечаний</w:t>
      </w:r>
    </w:p>
    <w:p w:rsidR="005B4279" w:rsidRDefault="005B4279" w:rsidP="00EE64AF">
      <w:pPr>
        <w:pStyle w:val="SingleTxtGR"/>
      </w:pPr>
      <w:r>
        <w:t>20.</w:t>
      </w:r>
      <w:r>
        <w:tab/>
        <w:t>Первоочередная цель поправки к Закону о равном обращении и Фед</w:t>
      </w:r>
      <w:r>
        <w:t>е</w:t>
      </w:r>
      <w:r>
        <w:t>ральному закону о Комиссии по вопросам равного обращения и Омбудсмене по равному обращению (Бюллетень федеральных законов, том I, № 98/2008), кот</w:t>
      </w:r>
      <w:r>
        <w:t>о</w:t>
      </w:r>
      <w:r>
        <w:t>рая вступила в силу 1 августа 2008 года, заключалась в инкорпорации Директ</w:t>
      </w:r>
      <w:r>
        <w:t>и</w:t>
      </w:r>
      <w:r>
        <w:t>вы Совета 2004/113/EC от 13 декабря 2004 года об осуществлении принципа равного обращения для мужчин и женщин в сфере доступности и предоставл</w:t>
      </w:r>
      <w:r>
        <w:t>е</w:t>
      </w:r>
      <w:r>
        <w:t>ния товаров и услуг. Посредством этой поправки был также введен запрет на виктимизацию свидетелей. Наряду с этим были произведены и другие усове</w:t>
      </w:r>
      <w:r>
        <w:t>р</w:t>
      </w:r>
      <w:r>
        <w:t>шенствования, выходящие за рамки одной лишь инкорпорации Директивы, как-то:</w:t>
      </w:r>
    </w:p>
    <w:p w:rsidR="005B4279" w:rsidRDefault="005B4279" w:rsidP="00EE64AF">
      <w:pPr>
        <w:pStyle w:val="SingleTxtGR"/>
      </w:pPr>
      <w:r>
        <w:rPr>
          <w:lang w:val="en-US"/>
        </w:rPr>
        <w:tab/>
        <w:t>m</w:t>
      </w:r>
      <w:r w:rsidRPr="00915960">
        <w:t>)</w:t>
      </w:r>
      <w:r w:rsidRPr="00915960">
        <w:tab/>
      </w:r>
      <w:r>
        <w:t>введен минимальный размер претензии о возмещении ущерба в случае дискриминации в начале работы по найму и в случае выявления прите</w:t>
      </w:r>
      <w:r>
        <w:t>с</w:t>
      </w:r>
      <w:r>
        <w:t xml:space="preserve">нений; </w:t>
      </w:r>
    </w:p>
    <w:p w:rsidR="005B4279" w:rsidRDefault="005B4279" w:rsidP="00EE64AF">
      <w:pPr>
        <w:pStyle w:val="SingleTxtGR"/>
      </w:pPr>
      <w:r>
        <w:rPr>
          <w:lang w:val="en-US"/>
        </w:rPr>
        <w:tab/>
        <w:t>n</w:t>
      </w:r>
      <w:r w:rsidRPr="00915960">
        <w:t>)</w:t>
      </w:r>
      <w:r w:rsidRPr="00915960">
        <w:tab/>
      </w:r>
      <w:r>
        <w:t>сделано пояснение о том, что при расчете суммы компенсации за причиненные личные неудобства в соответствующих случаях нужно принимать во внимание проявления множественной дискриминации;</w:t>
      </w:r>
    </w:p>
    <w:p w:rsidR="005B4279" w:rsidRDefault="005B4279" w:rsidP="00EE64AF">
      <w:pPr>
        <w:pStyle w:val="SingleTxtGR"/>
      </w:pPr>
      <w:r>
        <w:rPr>
          <w:lang w:val="en-US"/>
        </w:rPr>
        <w:tab/>
        <w:t>o</w:t>
      </w:r>
      <w:r w:rsidRPr="00915960">
        <w:t>)</w:t>
      </w:r>
      <w:r w:rsidRPr="00915960">
        <w:tab/>
      </w:r>
      <w:r>
        <w:t>определения сексуального домогательства и притеснения были скорректированы для обеспечения соо</w:t>
      </w:r>
      <w:r>
        <w:t>т</w:t>
      </w:r>
      <w:r>
        <w:t>ветствия правовым нормам Сообщества;</w:t>
      </w:r>
    </w:p>
    <w:p w:rsidR="005B4279" w:rsidRDefault="005B4279" w:rsidP="00EE64AF">
      <w:pPr>
        <w:pStyle w:val="SingleTxtGR"/>
      </w:pPr>
      <w:r>
        <w:rPr>
          <w:lang w:val="en-US"/>
        </w:rPr>
        <w:tab/>
        <w:t>p</w:t>
      </w:r>
      <w:r w:rsidRPr="00915960">
        <w:t>)</w:t>
      </w:r>
      <w:r w:rsidRPr="00915960">
        <w:tab/>
      </w:r>
      <w:r>
        <w:t>во всех разделах Закона о равном обращении были конкретизир</w:t>
      </w:r>
      <w:r>
        <w:t>о</w:t>
      </w:r>
      <w:r>
        <w:t>ваны меры наказания, применяемые в случае нарушения запрета на проявление дискримин</w:t>
      </w:r>
      <w:r>
        <w:t>а</w:t>
      </w:r>
      <w:r>
        <w:t>ции;</w:t>
      </w:r>
    </w:p>
    <w:p w:rsidR="005B4279" w:rsidRDefault="005B4279" w:rsidP="00EE64AF">
      <w:pPr>
        <w:pStyle w:val="SingleTxtGR"/>
      </w:pPr>
      <w:r>
        <w:rPr>
          <w:lang w:val="en-US"/>
        </w:rPr>
        <w:tab/>
        <w:t>q</w:t>
      </w:r>
      <w:r w:rsidRPr="00915960">
        <w:t>)</w:t>
      </w:r>
      <w:r w:rsidRPr="00915960">
        <w:tab/>
      </w:r>
      <w:r>
        <w:t>дано пояснение о том, что в связи с дискриминацией по признаку этнического происхождения действие положения о неприменении критерия гражданства о</w:t>
      </w:r>
      <w:r>
        <w:t>г</w:t>
      </w:r>
      <w:r>
        <w:t>раничивается положениями законодательства об иностранцах;</w:t>
      </w:r>
    </w:p>
    <w:p w:rsidR="005B4279" w:rsidRDefault="005B4279" w:rsidP="00EE64AF">
      <w:pPr>
        <w:pStyle w:val="SingleTxtGR"/>
      </w:pPr>
      <w:r>
        <w:rPr>
          <w:lang w:val="en-US"/>
        </w:rPr>
        <w:tab/>
        <w:t>r</w:t>
      </w:r>
      <w:r w:rsidRPr="00915960">
        <w:t>)</w:t>
      </w:r>
      <w:r w:rsidRPr="00915960">
        <w:tab/>
      </w:r>
      <w:r>
        <w:t>срок подачи жалоб на случаи притеснения был в целом увеличен с шести мес</w:t>
      </w:r>
      <w:r>
        <w:t>я</w:t>
      </w:r>
      <w:r>
        <w:t>цев до одного года;</w:t>
      </w:r>
    </w:p>
    <w:p w:rsidR="005B4279" w:rsidRDefault="005B4279" w:rsidP="00EE64AF">
      <w:pPr>
        <w:pStyle w:val="SingleTxtGR"/>
      </w:pPr>
      <w:r>
        <w:rPr>
          <w:lang w:val="en-US"/>
        </w:rPr>
        <w:tab/>
        <w:t>s</w:t>
      </w:r>
      <w:r w:rsidRPr="00915960">
        <w:t>)</w:t>
      </w:r>
      <w:r w:rsidRPr="00915960">
        <w:tab/>
      </w:r>
      <w:r>
        <w:t>была введена обязанность публиковать все результаты работы К</w:t>
      </w:r>
      <w:r>
        <w:t>о</w:t>
      </w:r>
      <w:r>
        <w:t>миссии по вопросам равного обращения на вебсайте Федеральной канцелярии в ан</w:t>
      </w:r>
      <w:r>
        <w:t>о</w:t>
      </w:r>
      <w:r>
        <w:t>нимной форме.</w:t>
      </w:r>
    </w:p>
    <w:p w:rsidR="005B4279" w:rsidRDefault="005B4279" w:rsidP="00EE64AF">
      <w:pPr>
        <w:pStyle w:val="SingleTxtGR"/>
      </w:pPr>
      <w:r>
        <w:t>21.</w:t>
      </w:r>
      <w:r>
        <w:tab/>
        <w:t>В перечне ниже указаны основные положения наиболее поздней попра</w:t>
      </w:r>
      <w:r>
        <w:t>в</w:t>
      </w:r>
      <w:r>
        <w:t>ки к Закону о равном обращении и Федеральному закону о Комиссии по вопр</w:t>
      </w:r>
      <w:r>
        <w:t>о</w:t>
      </w:r>
      <w:r>
        <w:t>сам равного обращения и Омбудсмене по равному обращению (Бюллетень ф</w:t>
      </w:r>
      <w:r>
        <w:t>е</w:t>
      </w:r>
      <w:r>
        <w:t>деральных законов, том I, № 7/2011), вступившей в силу 1 марта 2011 года:</w:t>
      </w:r>
    </w:p>
    <w:p w:rsidR="005B4279" w:rsidRDefault="005B4279" w:rsidP="00EE64AF">
      <w:pPr>
        <w:pStyle w:val="SingleTxtGR"/>
      </w:pPr>
      <w:r>
        <w:rPr>
          <w:lang w:val="en-US"/>
        </w:rPr>
        <w:tab/>
        <w:t>t</w:t>
      </w:r>
      <w:r w:rsidRPr="00915960">
        <w:t>)</w:t>
      </w:r>
      <w:r w:rsidRPr="00915960">
        <w:tab/>
      </w:r>
      <w:r>
        <w:t>введено обязательство в отношении подготовки двухгодичного корпоративного доклада о доходах компаний, в том числе о праве на информ</w:t>
      </w:r>
      <w:r>
        <w:t>а</w:t>
      </w:r>
      <w:r>
        <w:t>цию;</w:t>
      </w:r>
    </w:p>
    <w:p w:rsidR="005B4279" w:rsidRDefault="005B4279" w:rsidP="00EE64AF">
      <w:pPr>
        <w:pStyle w:val="SingleTxtGR"/>
      </w:pPr>
      <w:r>
        <w:rPr>
          <w:lang w:val="en-US"/>
        </w:rPr>
        <w:tab/>
        <w:t>u</w:t>
      </w:r>
      <w:r w:rsidRPr="00915960">
        <w:t>)</w:t>
      </w:r>
      <w:r w:rsidRPr="00915960">
        <w:tab/>
      </w:r>
      <w:r>
        <w:t>введено обязательство в отношении указания в объявлениях о в</w:t>
      </w:r>
      <w:r>
        <w:t>а</w:t>
      </w:r>
      <w:r>
        <w:t>кансиях минимальной суммы оплаты труда, предусмотренной в коллективном договоре, а также готовности предложить более высокую оплату труда, чем указано в коллективном договоре; поправка предусматривает наказание за н</w:t>
      </w:r>
      <w:r>
        <w:t>а</w:t>
      </w:r>
      <w:r>
        <w:t>рушения этого требования;</w:t>
      </w:r>
    </w:p>
    <w:p w:rsidR="005B4279" w:rsidRDefault="005B4279" w:rsidP="00EE64AF">
      <w:pPr>
        <w:pStyle w:val="SingleTxtGR"/>
      </w:pPr>
      <w:r>
        <w:rPr>
          <w:lang w:val="en-US"/>
        </w:rPr>
        <w:tab/>
        <w:t>v</w:t>
      </w:r>
      <w:r w:rsidRPr="00915960">
        <w:t>)</w:t>
      </w:r>
      <w:r w:rsidRPr="00915960">
        <w:tab/>
      </w:r>
      <w:r>
        <w:t>в отдельных случаях предполагаемой дискриминации в области оплаты труда Омбудсмен по равному обращению и палаты Комиссии по вопр</w:t>
      </w:r>
      <w:r>
        <w:t>о</w:t>
      </w:r>
      <w:r>
        <w:t>сам равного обращения должны запрашивать у компетентной страховой комп</w:t>
      </w:r>
      <w:r>
        <w:t>а</w:t>
      </w:r>
      <w:r>
        <w:t>нии да</w:t>
      </w:r>
      <w:r>
        <w:t>н</w:t>
      </w:r>
      <w:r>
        <w:t>ные об уровнях вознаграждения сопоставимых категорий сотрудников;</w:t>
      </w:r>
    </w:p>
    <w:p w:rsidR="005B4279" w:rsidRDefault="005B4279" w:rsidP="00EE64AF">
      <w:pPr>
        <w:pStyle w:val="SingleTxtGR"/>
      </w:pPr>
      <w:r>
        <w:rPr>
          <w:lang w:val="en-US"/>
        </w:rPr>
        <w:tab/>
        <w:t>w</w:t>
      </w:r>
      <w:r w:rsidRPr="00915960">
        <w:t>)</w:t>
      </w:r>
      <w:r w:rsidRPr="00915960">
        <w:tab/>
      </w:r>
      <w:r>
        <w:t>поправка предусматривает защиту от дискриминации в случае пр</w:t>
      </w:r>
      <w:r>
        <w:t>о</w:t>
      </w:r>
      <w:r>
        <w:t>явления дискриминации через асс</w:t>
      </w:r>
      <w:r>
        <w:t>о</w:t>
      </w:r>
      <w:r>
        <w:t>циацию;</w:t>
      </w:r>
    </w:p>
    <w:p w:rsidR="005B4279" w:rsidRDefault="005B4279" w:rsidP="00EE64AF">
      <w:pPr>
        <w:pStyle w:val="SingleTxtGR"/>
      </w:pPr>
      <w:r>
        <w:rPr>
          <w:lang w:val="en-US"/>
        </w:rPr>
        <w:tab/>
        <w:t>x</w:t>
      </w:r>
      <w:r w:rsidRPr="00915960">
        <w:t>)</w:t>
      </w:r>
      <w:r w:rsidRPr="00915960">
        <w:tab/>
      </w:r>
      <w:r>
        <w:t>сумма претензии о возмещении ущерба в случае (сексуального) домогательства повышена с 720 евро до 1 000 евро;</w:t>
      </w:r>
    </w:p>
    <w:p w:rsidR="005B4279" w:rsidRDefault="005B4279" w:rsidP="00EE64AF">
      <w:pPr>
        <w:pStyle w:val="SingleTxtGR"/>
      </w:pPr>
      <w:r>
        <w:rPr>
          <w:lang w:val="en-US"/>
        </w:rPr>
        <w:tab/>
        <w:t>y</w:t>
      </w:r>
      <w:r w:rsidRPr="00915960">
        <w:t>)</w:t>
      </w:r>
      <w:r w:rsidRPr="00915960">
        <w:tab/>
      </w:r>
      <w:r>
        <w:t>введены положения, согласно которым содержание объявлений в жилищном секторе не должно соде</w:t>
      </w:r>
      <w:r>
        <w:t>р</w:t>
      </w:r>
      <w:r>
        <w:t>жать элементов дискриминации;</w:t>
      </w:r>
    </w:p>
    <w:p w:rsidR="005B4279" w:rsidRDefault="005B4279" w:rsidP="00EE64AF">
      <w:pPr>
        <w:pStyle w:val="SingleTxtGR"/>
      </w:pPr>
      <w:r>
        <w:rPr>
          <w:lang w:val="en-US"/>
        </w:rPr>
        <w:tab/>
        <w:t>z</w:t>
      </w:r>
      <w:r w:rsidRPr="00915960">
        <w:t>)</w:t>
      </w:r>
      <w:r w:rsidRPr="00915960">
        <w:tab/>
      </w:r>
      <w:r>
        <w:t>отменена конфиденциальность слушаний, проводимых Комиссией по вопросам равных возможностей.</w:t>
      </w:r>
    </w:p>
    <w:p w:rsidR="005B4279" w:rsidRDefault="005B4279" w:rsidP="00EE64AF">
      <w:pPr>
        <w:pStyle w:val="SingleTxtGR"/>
      </w:pPr>
      <w:r>
        <w:t>22.</w:t>
      </w:r>
      <w:r>
        <w:tab/>
        <w:t>Приводимая далее информация касается работы, проделанной палатами II и III Комиссии по вопросам равного обращения (которая наряду с рассмотрен</w:t>
      </w:r>
      <w:r>
        <w:t>и</w:t>
      </w:r>
      <w:r>
        <w:t>ем случаев дискриминации по другим признакам также занимается рассмотр</w:t>
      </w:r>
      <w:r>
        <w:t>е</w:t>
      </w:r>
      <w:r>
        <w:t>нием случаев дискриминации на основе этнического происхождения, как отм</w:t>
      </w:r>
      <w:r>
        <w:t>е</w:t>
      </w:r>
      <w:r>
        <w:t>чено в Законе о равном обращении, в связанных и/или не связанных с занят</w:t>
      </w:r>
      <w:r>
        <w:t>о</w:t>
      </w:r>
      <w:r>
        <w:t>стью областях в отношении доступности и предоставления товаров и услуг) в 2006</w:t>
      </w:r>
      <w:r w:rsidRPr="00915960">
        <w:t>−</w:t>
      </w:r>
      <w:r>
        <w:t xml:space="preserve">2009 годах: </w:t>
      </w:r>
    </w:p>
    <w:p w:rsidR="005B4279" w:rsidRDefault="005B4279" w:rsidP="00EE64AF">
      <w:pPr>
        <w:pStyle w:val="SingleTxtGR"/>
      </w:pPr>
      <w:r>
        <w:t>23.</w:t>
      </w:r>
      <w:r>
        <w:tab/>
        <w:t>За этот период этническое происхождение являлось наиболее часто зая</w:t>
      </w:r>
      <w:r>
        <w:t>в</w:t>
      </w:r>
      <w:r>
        <w:t>лявшимся признаком дискриминации в новых жалобах, поступивших в пал</w:t>
      </w:r>
      <w:r>
        <w:t>а</w:t>
      </w:r>
      <w:r>
        <w:t>ту</w:t>
      </w:r>
      <w:r>
        <w:rPr>
          <w:lang w:val="en-US"/>
        </w:rPr>
        <w:t> </w:t>
      </w:r>
      <w:r>
        <w:t>II. Большинство слушаний, завершившихся получением "результатов рассл</w:t>
      </w:r>
      <w:r>
        <w:t>е</w:t>
      </w:r>
      <w:r>
        <w:t>дования" за указанный период, также были связаны с дискриминацией по пр</w:t>
      </w:r>
      <w:r>
        <w:t>и</w:t>
      </w:r>
      <w:r>
        <w:t>знаку этнического происхождения.</w:t>
      </w:r>
    </w:p>
    <w:p w:rsidR="005B4279" w:rsidRDefault="005B4279" w:rsidP="00EE64AF">
      <w:pPr>
        <w:pStyle w:val="SingleTxtGR"/>
      </w:pPr>
      <w:r>
        <w:tab/>
        <w:t>Этническое происхождение также являлось признаком дискриминации, наиболее часто упоминавшимся в палате III, на которую с 1 августа 2008 года было возложено еще и рассмотрение случаев дискриминации по признаку пола в связи с доступностью и предоставлением товаров и услуг вне места работы. Большинство слушаний было посвящено проявлениям дискриминации в отн</w:t>
      </w:r>
      <w:r>
        <w:t>о</w:t>
      </w:r>
      <w:r>
        <w:t>шении доступности и предоставления товаров и услуг (зачастую в виде отказа в до</w:t>
      </w:r>
      <w:r>
        <w:t>с</w:t>
      </w:r>
      <w:r>
        <w:t xml:space="preserve">тупе к развлекательным заведениям) и/или в отношении притеснения. </w:t>
      </w:r>
    </w:p>
    <w:p w:rsidR="005B4279" w:rsidRDefault="005B4279" w:rsidP="00EE64AF">
      <w:pPr>
        <w:pStyle w:val="SingleTxtGR"/>
      </w:pPr>
      <w:r>
        <w:t>24.</w:t>
      </w:r>
      <w:r>
        <w:tab/>
        <w:t>С 2006 года по инициативе компетентного федерального министра еж</w:t>
      </w:r>
      <w:r>
        <w:t>е</w:t>
      </w:r>
      <w:r>
        <w:t>годно проводится "Диалог между НПО" с участием НПО, ведущих борьбу с дискриминацией.</w:t>
      </w:r>
    </w:p>
    <w:p w:rsidR="005B4279" w:rsidRDefault="005B4279" w:rsidP="00EE64AF">
      <w:pPr>
        <w:pStyle w:val="SingleTxtGR"/>
      </w:pPr>
      <w:r>
        <w:t>25.</w:t>
      </w:r>
      <w:r>
        <w:tab/>
        <w:t>Омбудсмены по равному обращению не уполномочены участвовать в с</w:t>
      </w:r>
      <w:r>
        <w:t>у</w:t>
      </w:r>
      <w:r>
        <w:t>дебном разбирательстве как третья сторона, но при этом имеют право выст</w:t>
      </w:r>
      <w:r>
        <w:t>у</w:t>
      </w:r>
      <w:r>
        <w:t>пать в качестве стороны в инициированном ими разбирательстве конкретных случаев, если сторона, допустившая проявление дискриминации, не выполн</w:t>
      </w:r>
      <w:r>
        <w:t>я</w:t>
      </w:r>
      <w:r>
        <w:t>ет инструкцию Комиссии по вопросам равного обращения, касающуюся примен</w:t>
      </w:r>
      <w:r>
        <w:t>е</w:t>
      </w:r>
      <w:r>
        <w:t>ния принципа равного обращения. При этом они могут выступать в качестве стороны только с согласия пострадавших лиц. Неправительственные организ</w:t>
      </w:r>
      <w:r>
        <w:t>а</w:t>
      </w:r>
      <w:r>
        <w:t>ции вправе выступать в ходе судебных разбирательств в качестве третьей ст</w:t>
      </w:r>
      <w:r>
        <w:t>о</w:t>
      </w:r>
      <w:r>
        <w:t>роны.</w:t>
      </w:r>
    </w:p>
    <w:p w:rsidR="005B4279" w:rsidRDefault="005B4279" w:rsidP="00EE64AF">
      <w:pPr>
        <w:pStyle w:val="H23GR"/>
      </w:pPr>
      <w:r>
        <w:tab/>
      </w:r>
      <w:r>
        <w:tab/>
        <w:t xml:space="preserve">Ответ на рекомендации, содержащиеся в пункте 14 заключительных замечаний </w:t>
      </w:r>
    </w:p>
    <w:p w:rsidR="005B4279" w:rsidRPr="00D507E7" w:rsidRDefault="005B4279" w:rsidP="00EE64AF">
      <w:pPr>
        <w:pStyle w:val="SingleTxtGR"/>
      </w:pPr>
      <w:r>
        <w:t>26.</w:t>
      </w:r>
      <w:r>
        <w:tab/>
        <w:t>Поправка к Закону об этнических группах (Бюллетень федеральных зак</w:t>
      </w:r>
      <w:r>
        <w:t>о</w:t>
      </w:r>
      <w:r>
        <w:t>нов, том I, № 46/2011) предусматривает размещение в Каринтии 164 двуязы</w:t>
      </w:r>
      <w:r>
        <w:t>ч</w:t>
      </w:r>
      <w:r>
        <w:t>ных топографических знаков. Это касается назв</w:t>
      </w:r>
      <w:r>
        <w:t>а</w:t>
      </w:r>
      <w:r>
        <w:t>ний всех мест, перечисленных в применимом Постановлении о топографии для Каринтии (</w:t>
      </w:r>
      <w:r w:rsidRPr="00C21304">
        <w:rPr>
          <w:i/>
        </w:rPr>
        <w:t>Kärntner Topographieverordnung</w:t>
      </w:r>
      <w:r>
        <w:t>), а также всех мест, в отношении которых было вынес</w:t>
      </w:r>
      <w:r>
        <w:t>е</w:t>
      </w:r>
      <w:r>
        <w:t>но постановление Конституционного суда, и всех мест, где не менее 17,5% н</w:t>
      </w:r>
      <w:r>
        <w:t>а</w:t>
      </w:r>
      <w:r>
        <w:t>селения является многоязычным. Кроме того, допу</w:t>
      </w:r>
      <w:r>
        <w:t>с</w:t>
      </w:r>
      <w:r>
        <w:t>тимость использования хорватского, словенского и венгерского языков в качестве официальных языков регулировалась в рамках конституционного закона. Таким образом, было на</w:t>
      </w:r>
      <w:r>
        <w:t>й</w:t>
      </w:r>
      <w:r>
        <w:t>дено решение, которое ус</w:t>
      </w:r>
      <w:r>
        <w:t>т</w:t>
      </w:r>
      <w:r>
        <w:t>раивает все заинтересованные группы, что позволило завершить продолжавшуюся в течение десятилетий дискуссию о двуязычных топографических знаках в Каринтии. В основу поправки легло соглашение м</w:t>
      </w:r>
      <w:r>
        <w:t>е</w:t>
      </w:r>
      <w:r>
        <w:t>жду участвующими в диалоге сторонами, а именно мэрами соответствующих общин, ассоциациями землячеств (</w:t>
      </w:r>
      <w:r w:rsidRPr="00C21304">
        <w:rPr>
          <w:i/>
        </w:rPr>
        <w:t>Heimatverbände</w:t>
      </w:r>
      <w:r>
        <w:t>), политическими партиями и организациями словенцев Каринтии (Центральная ассоциация словенцев К</w:t>
      </w:r>
      <w:r>
        <w:t>а</w:t>
      </w:r>
      <w:r>
        <w:t>ринтии [</w:t>
      </w:r>
      <w:r w:rsidRPr="00C21304">
        <w:rPr>
          <w:i/>
        </w:rPr>
        <w:t>Zentralverband Slowenischer Organisationen</w:t>
      </w:r>
      <w:r>
        <w:t>], Совет словенцев в Кари</w:t>
      </w:r>
      <w:r>
        <w:t>н</w:t>
      </w:r>
      <w:r>
        <w:t>тии [</w:t>
      </w:r>
      <w:r w:rsidRPr="00C21304">
        <w:rPr>
          <w:i/>
        </w:rPr>
        <w:t>Rat der Kärntner Slowenen</w:t>
      </w:r>
      <w:r>
        <w:t>] и Сообщество словенцев Каринтии [</w:t>
      </w:r>
      <w:r w:rsidRPr="00C21304">
        <w:rPr>
          <w:i/>
        </w:rPr>
        <w:t>Gemeinschaft der Kärntner Slowenen und Sloweninnen</w:t>
      </w:r>
      <w:r>
        <w:t>]), касающееся всеобъе</w:t>
      </w:r>
      <w:r>
        <w:t>м</w:t>
      </w:r>
      <w:r>
        <w:t>лющего пакета мероприятий (см. "Меморандум", подписанный сторонами 26 апреля 2011 года). Указанные топографические знаки уже размещены.</w:t>
      </w:r>
    </w:p>
    <w:p w:rsidR="005B4279" w:rsidRDefault="005B4279" w:rsidP="00EE64AF">
      <w:pPr>
        <w:pStyle w:val="H23GR"/>
      </w:pPr>
      <w:r>
        <w:tab/>
      </w:r>
      <w:r>
        <w:tab/>
        <w:t>Ответ на рекомендации, содержащиеся в пункте 15 заключительных замечаний</w:t>
      </w:r>
    </w:p>
    <w:p w:rsidR="005B4279" w:rsidRPr="00315F5B" w:rsidRDefault="005B4279" w:rsidP="00EE64AF">
      <w:pPr>
        <w:pStyle w:val="SingleTxtGR"/>
        <w:rPr>
          <w:lang w:eastAsia="ru-RU"/>
        </w:rPr>
      </w:pPr>
      <w:r>
        <w:rPr>
          <w:lang w:eastAsia="ru-RU"/>
        </w:rPr>
        <w:t>27.</w:t>
      </w:r>
      <w:r>
        <w:rPr>
          <w:lang w:eastAsia="ru-RU"/>
        </w:rPr>
        <w:tab/>
        <w:t>См. комментарии по статье 4, А, пункты 32−42, относительно статьи 283 Уголовного кодекса.</w:t>
      </w:r>
    </w:p>
    <w:p w:rsidR="005B4279" w:rsidRPr="00D36DFD" w:rsidRDefault="005B4279" w:rsidP="00EE64AF">
      <w:pPr>
        <w:pStyle w:val="H23GR"/>
      </w:pPr>
      <w:r>
        <w:tab/>
      </w:r>
      <w:r>
        <w:tab/>
      </w:r>
      <w:r w:rsidRPr="00D36DFD">
        <w:t>Ответ на рекомендации, содержащиеся в пункте 16 заключительных замечаний</w:t>
      </w:r>
    </w:p>
    <w:p w:rsidR="005B4279" w:rsidRPr="00D36DFD" w:rsidRDefault="005B4279" w:rsidP="00EE64AF">
      <w:pPr>
        <w:pStyle w:val="SingleTxtGR"/>
      </w:pPr>
      <w:r w:rsidRPr="00D36DFD">
        <w:t>28.</w:t>
      </w:r>
      <w:r w:rsidRPr="00D36DFD">
        <w:tab/>
        <w:t xml:space="preserve">См. комментарии по статьям 4, </w:t>
      </w:r>
      <w:r w:rsidRPr="00D36DFD">
        <w:rPr>
          <w:lang w:val="en-GB"/>
        </w:rPr>
        <w:t>A</w:t>
      </w:r>
      <w:r w:rsidRPr="00D36DFD">
        <w:t>, пункты 32</w:t>
      </w:r>
      <w:r w:rsidRPr="00ED31FA">
        <w:t>−</w:t>
      </w:r>
      <w:r w:rsidRPr="00D36DFD">
        <w:t xml:space="preserve">42, и 4, </w:t>
      </w:r>
      <w:r w:rsidRPr="00D36DFD">
        <w:rPr>
          <w:lang w:val="en-GB"/>
        </w:rPr>
        <w:t>D</w:t>
      </w:r>
      <w:r w:rsidRPr="00D36DFD">
        <w:t>, пункты 44</w:t>
      </w:r>
      <w:r w:rsidRPr="00ED31FA">
        <w:t>−</w:t>
      </w:r>
      <w:r w:rsidRPr="00D36DFD">
        <w:t>46.</w:t>
      </w:r>
    </w:p>
    <w:p w:rsidR="005B4279" w:rsidRPr="00D36DFD" w:rsidRDefault="005B4279" w:rsidP="00EE64AF">
      <w:pPr>
        <w:pStyle w:val="H23GR"/>
      </w:pPr>
      <w:r>
        <w:tab/>
      </w:r>
      <w:r>
        <w:tab/>
      </w:r>
      <w:r w:rsidRPr="00D36DFD">
        <w:t>Ответ на рекомендации, содержащиеся в пункте 17 заключительных замечаний</w:t>
      </w:r>
    </w:p>
    <w:p w:rsidR="005B4279" w:rsidRPr="00D36DFD" w:rsidRDefault="005B4279" w:rsidP="00EE64AF">
      <w:pPr>
        <w:pStyle w:val="SingleTxtGR"/>
      </w:pPr>
      <w:r w:rsidRPr="00D36DFD">
        <w:t>29.</w:t>
      </w:r>
      <w:r w:rsidRPr="00D36DFD">
        <w:tab/>
        <w:t>Органы власти обязаны стремиться к максимально возможному сокращ</w:t>
      </w:r>
      <w:r w:rsidRPr="00D36DFD">
        <w:t>е</w:t>
      </w:r>
      <w:r w:rsidRPr="00D36DFD">
        <w:t>нию срока содержания под стражей лиц, ожидающих депортации. Цель соде</w:t>
      </w:r>
      <w:r w:rsidRPr="00D36DFD">
        <w:t>р</w:t>
      </w:r>
      <w:r w:rsidRPr="00D36DFD">
        <w:t>жания под стражей в ожидании депортации – обеспечить проведение разбир</w:t>
      </w:r>
      <w:r w:rsidRPr="00D36DFD">
        <w:t>а</w:t>
      </w:r>
      <w:r w:rsidRPr="00D36DFD">
        <w:t>тельства о завершении пребывания того или иного лица в Австрии и его/ее д</w:t>
      </w:r>
      <w:r w:rsidRPr="00D36DFD">
        <w:t>е</w:t>
      </w:r>
      <w:r w:rsidRPr="00D36DFD">
        <w:t xml:space="preserve">портацию; оно применяется исключительно в качестве </w:t>
      </w:r>
      <w:r w:rsidRPr="00D36DFD">
        <w:rPr>
          <w:lang w:val="en-GB"/>
        </w:rPr>
        <w:t>ultima</w:t>
      </w:r>
      <w:r w:rsidRPr="00D36DFD">
        <w:t xml:space="preserve"> </w:t>
      </w:r>
      <w:r w:rsidRPr="00D36DFD">
        <w:rPr>
          <w:lang w:val="en-GB"/>
        </w:rPr>
        <w:t>ratio</w:t>
      </w:r>
      <w:r w:rsidRPr="00D36DFD">
        <w:t>. Задержание незамедлительно прекращается, как только исчезает необходимость в обеспеч</w:t>
      </w:r>
      <w:r w:rsidRPr="00D36DFD">
        <w:t>е</w:t>
      </w:r>
      <w:r w:rsidRPr="00D36DFD">
        <w:t>нии безопасности. Сопоставление статистических данных за несколько лет че</w:t>
      </w:r>
      <w:r w:rsidRPr="00D36DFD">
        <w:t>т</w:t>
      </w:r>
      <w:r w:rsidRPr="00D36DFD">
        <w:t>ко показывает, что вопрос о применении содержания под стражей в ожидании депортации решается с высочайшим вниманием, с проявлением деликатности и взвешенности и что частотность применения этой меры явно сократилась. Н</w:t>
      </w:r>
      <w:r w:rsidRPr="00D36DFD">
        <w:t>а</w:t>
      </w:r>
      <w:r w:rsidRPr="00D36DFD">
        <w:t>ряду с обязательными для соблюдения законодательными критериями органы власти перед вынесением решения о содержании под стражей должны прин</w:t>
      </w:r>
      <w:r w:rsidRPr="00D36DFD">
        <w:t>и</w:t>
      </w:r>
      <w:r w:rsidRPr="00D36DFD">
        <w:t>мать во внимание специфику каждого отдельного случая. Законность каждого случая содержания под стражей в ожидании депортации отслеживается незав</w:t>
      </w:r>
      <w:r w:rsidRPr="00D36DFD">
        <w:t>и</w:t>
      </w:r>
      <w:r w:rsidRPr="00D36DFD">
        <w:t xml:space="preserve">симыми административными палатами земель, а затем </w:t>
      </w:r>
      <w:r w:rsidRPr="00ED31FA">
        <w:t>−</w:t>
      </w:r>
      <w:r w:rsidRPr="00D36DFD">
        <w:t xml:space="preserve"> судебными органами.</w:t>
      </w:r>
    </w:p>
    <w:p w:rsidR="005B4279" w:rsidRPr="00D36DFD" w:rsidRDefault="005B4279" w:rsidP="00EE64AF">
      <w:pPr>
        <w:pStyle w:val="SingleTxtGR"/>
      </w:pPr>
      <w:r w:rsidRPr="00D36DFD">
        <w:t>30.</w:t>
      </w:r>
      <w:r w:rsidRPr="00D36DFD">
        <w:tab/>
        <w:t>Если в 2009 году срок содержания под стражей перед депортацией сохр</w:t>
      </w:r>
      <w:r w:rsidRPr="00D36DFD">
        <w:t>а</w:t>
      </w:r>
      <w:r w:rsidRPr="00D36DFD">
        <w:t>нялся в среднем на уровне 24 календарных дней (при этом календарным днем считается</w:t>
      </w:r>
      <w:r>
        <w:t xml:space="preserve"> </w:t>
      </w:r>
      <w:r w:rsidRPr="00D36DFD">
        <w:t>полный день или часть дня, даже если задержанный находился под стражей лишь несколько часов)</w:t>
      </w:r>
      <w:r>
        <w:t>,</w:t>
      </w:r>
      <w:r w:rsidRPr="00D36DFD">
        <w:t xml:space="preserve"> или 550,3 часа, то в 2010 году средний срок с</w:t>
      </w:r>
      <w:r w:rsidRPr="00D36DFD">
        <w:t>о</w:t>
      </w:r>
      <w:r w:rsidRPr="00D36DFD">
        <w:t>держания под стражей составлял лишь 19,5 календарных дней</w:t>
      </w:r>
      <w:r>
        <w:t>,</w:t>
      </w:r>
      <w:r w:rsidRPr="00D36DFD">
        <w:t xml:space="preserve"> или 443,2 часа (источник: данные о содержании под стражей – администрация пенитенциа</w:t>
      </w:r>
      <w:r w:rsidRPr="00D36DFD">
        <w:t>р</w:t>
      </w:r>
      <w:r w:rsidRPr="00D36DFD">
        <w:t>ных учреждений</w:t>
      </w:r>
      <w:r>
        <w:t xml:space="preserve"> </w:t>
      </w:r>
      <w:r w:rsidRPr="00D36DFD">
        <w:t>[</w:t>
      </w:r>
      <w:r w:rsidRPr="00D36DFD">
        <w:rPr>
          <w:lang w:val="en-GB"/>
        </w:rPr>
        <w:t>Anhaltedatei</w:t>
      </w:r>
      <w:r w:rsidRPr="00D36DFD">
        <w:t xml:space="preserve"> – </w:t>
      </w:r>
      <w:r w:rsidRPr="00D36DFD">
        <w:rPr>
          <w:lang w:val="en-GB"/>
        </w:rPr>
        <w:t>Vollzugsverwaltung</w:t>
      </w:r>
      <w:r w:rsidRPr="00D36DFD">
        <w:t>]). Однако в связи с этими показателями следует отметить, что статистика, поступающая от администр</w:t>
      </w:r>
      <w:r w:rsidRPr="00D36DFD">
        <w:t>а</w:t>
      </w:r>
      <w:r w:rsidRPr="00D36DFD">
        <w:t>ции пенитенциарных учреждений, основана на подсчете только суммарных п</w:t>
      </w:r>
      <w:r w:rsidRPr="00D36DFD">
        <w:t>е</w:t>
      </w:r>
      <w:r w:rsidRPr="00D36DFD">
        <w:t xml:space="preserve">риодов задержания; это означает, что другие сроки содержания под стражей </w:t>
      </w:r>
      <w:r>
        <w:t>− такие</w:t>
      </w:r>
      <w:r w:rsidRPr="00D36DFD">
        <w:t xml:space="preserve"> как периоды (временного) содержания по распоряжению администрати</w:t>
      </w:r>
      <w:r w:rsidRPr="00D36DFD">
        <w:t>в</w:t>
      </w:r>
      <w:r w:rsidRPr="00D36DFD">
        <w:t>ных органов (</w:t>
      </w:r>
      <w:r w:rsidRPr="00D36DFD">
        <w:rPr>
          <w:lang w:val="en-GB"/>
        </w:rPr>
        <w:t>Verwaltungsverwahrungs</w:t>
      </w:r>
      <w:r w:rsidRPr="00D36DFD">
        <w:t xml:space="preserve">- </w:t>
      </w:r>
      <w:r w:rsidRPr="00D36DFD">
        <w:rPr>
          <w:lang w:val="en-GB"/>
        </w:rPr>
        <w:t>oder</w:t>
      </w:r>
      <w:r w:rsidRPr="00D36DFD">
        <w:t xml:space="preserve"> </w:t>
      </w:r>
      <w:r w:rsidRPr="00D36DFD">
        <w:rPr>
          <w:lang w:val="en-GB"/>
        </w:rPr>
        <w:t>Verwaltungshaft</w:t>
      </w:r>
      <w:r w:rsidRPr="00D36DFD">
        <w:t xml:space="preserve">), </w:t>
      </w:r>
      <w:r>
        <w:t>−</w:t>
      </w:r>
      <w:r w:rsidRPr="00D36DFD">
        <w:t xml:space="preserve"> также вкл</w:t>
      </w:r>
      <w:r w:rsidRPr="00D36DFD">
        <w:t>ю</w:t>
      </w:r>
      <w:r w:rsidRPr="00D36DFD">
        <w:t>чены в эту статистику, что приводит к искажению реальной картины.</w:t>
      </w:r>
      <w:r>
        <w:t xml:space="preserve"> </w:t>
      </w:r>
    </w:p>
    <w:p w:rsidR="005B4279" w:rsidRPr="00D36DFD" w:rsidRDefault="005B4279" w:rsidP="00EE64AF">
      <w:pPr>
        <w:pStyle w:val="SingleTxtGR"/>
      </w:pPr>
      <w:r w:rsidRPr="00D36DFD">
        <w:t>31.</w:t>
      </w:r>
      <w:r w:rsidRPr="00D36DFD">
        <w:tab/>
        <w:t>Существенное улучшение условий содержания под стражей в ожидании депортации было достигнуто благодаря создан</w:t>
      </w:r>
      <w:r>
        <w:t xml:space="preserve">ию так называемых </w:t>
      </w:r>
      <w:r w:rsidRPr="00ED31FA">
        <w:t>"</w:t>
      </w:r>
      <w:r w:rsidRPr="00D36DFD">
        <w:t>центров о</w:t>
      </w:r>
      <w:r w:rsidRPr="00D36DFD">
        <w:t>т</w:t>
      </w:r>
      <w:r w:rsidRPr="00D36DFD">
        <w:t>крытого режима</w:t>
      </w:r>
      <w:r>
        <w:t>"</w:t>
      </w:r>
      <w:r w:rsidRPr="00D36DFD">
        <w:t xml:space="preserve"> </w:t>
      </w:r>
      <w:r>
        <w:t>("</w:t>
      </w:r>
      <w:r w:rsidRPr="00D36DFD">
        <w:rPr>
          <w:lang w:val="en-GB"/>
        </w:rPr>
        <w:t>Offene</w:t>
      </w:r>
      <w:r w:rsidRPr="00D36DFD">
        <w:t xml:space="preserve"> </w:t>
      </w:r>
      <w:r w:rsidRPr="00D36DFD">
        <w:rPr>
          <w:lang w:val="en-GB"/>
        </w:rPr>
        <w:t>Stationen</w:t>
      </w:r>
      <w:r>
        <w:t>"</w:t>
      </w:r>
      <w:r w:rsidRPr="00D36DFD">
        <w:t>)</w:t>
      </w:r>
      <w:r>
        <w:rPr>
          <w:rStyle w:val="FootnoteReference"/>
        </w:rPr>
        <w:footnoteReference w:id="11"/>
      </w:r>
      <w:r w:rsidRPr="00D36DFD">
        <w:t xml:space="preserve"> и проведению ремонтных и проектно-адаптационных работ в зданиях, используемых для этой цели. В этой связи сл</w:t>
      </w:r>
      <w:r w:rsidRPr="00D36DFD">
        <w:t>е</w:t>
      </w:r>
      <w:r w:rsidRPr="00D36DFD">
        <w:t>дует упомянуть капитальный ремонт полицейского центра содержания под стражей в Эйзенштадте, выполнение проектно-адаптационных и ремонтных</w:t>
      </w:r>
      <w:r>
        <w:t xml:space="preserve"> </w:t>
      </w:r>
      <w:r w:rsidRPr="00D36DFD">
        <w:t>р</w:t>
      </w:r>
      <w:r w:rsidRPr="00D36DFD">
        <w:t>а</w:t>
      </w:r>
      <w:r w:rsidRPr="00D36DFD">
        <w:t>бот в полицейских центрах содержания под стражей в Инсбруке, Вене, Санкт-Пельтене и многих других городах. Здание по улице Циннергассе 29а, 1100 В</w:t>
      </w:r>
      <w:r w:rsidRPr="00D36DFD">
        <w:t>е</w:t>
      </w:r>
      <w:r w:rsidRPr="00D36DFD">
        <w:t>на, было переоборудовано для размещения семей перед их депортацией из страны. В этом здании также размещаются лица, в отношении которых на осн</w:t>
      </w:r>
      <w:r w:rsidRPr="00D36DFD">
        <w:t>о</w:t>
      </w:r>
      <w:r w:rsidRPr="00D36DFD">
        <w:t>вании статьи 77 Закона о полиции по делам иностранцев применена менее ж</w:t>
      </w:r>
      <w:r w:rsidRPr="00D36DFD">
        <w:t>е</w:t>
      </w:r>
      <w:r w:rsidRPr="00D36DFD">
        <w:t>сткая мера (т.е. размещенные в нем лица имеют право на свободное передвиж</w:t>
      </w:r>
      <w:r w:rsidRPr="00D36DFD">
        <w:t>е</w:t>
      </w:r>
      <w:r w:rsidRPr="00D36DFD">
        <w:t xml:space="preserve">ние и должны лишь периодически являться в органы власти для контроля). </w:t>
      </w:r>
      <w:r>
        <w:br/>
      </w:r>
      <w:r w:rsidRPr="00D36DFD">
        <w:t>В качестве значительного шага по пути улучшения условий содержания под стражей в органах полиции рассматривается реализация проекта по строител</w:t>
      </w:r>
      <w:r w:rsidRPr="00D36DFD">
        <w:t>ь</w:t>
      </w:r>
      <w:r w:rsidRPr="00D36DFD">
        <w:t>ству нового центра в Вордернберге (Штирия). Первоочередной целью является дальнейшая оптимизация с точки зрения стандартов по правам человека н</w:t>
      </w:r>
      <w:r w:rsidRPr="00D36DFD">
        <w:t>ы</w:t>
      </w:r>
      <w:r w:rsidRPr="00D36DFD">
        <w:t>нешнего положения в области содержания иностранцев под стражей в случаях, когда содержание под стражей в ожидании депортации было или должно быть применено.</w:t>
      </w:r>
    </w:p>
    <w:p w:rsidR="005B4279" w:rsidRPr="00D36DFD" w:rsidRDefault="005B4279" w:rsidP="00EE64AF">
      <w:pPr>
        <w:pStyle w:val="H23GR"/>
      </w:pPr>
      <w:r>
        <w:tab/>
      </w:r>
      <w:r>
        <w:tab/>
      </w:r>
      <w:r w:rsidRPr="00D36DFD">
        <w:t xml:space="preserve">Ответ на рекомендации, содержащиеся в пункте 18 заключительных замечаний </w:t>
      </w:r>
    </w:p>
    <w:p w:rsidR="005B4279" w:rsidRPr="00D36DFD" w:rsidRDefault="005B4279" w:rsidP="00EE64AF">
      <w:pPr>
        <w:pStyle w:val="SingleTxtGR"/>
      </w:pPr>
      <w:r w:rsidRPr="00D36DFD">
        <w:t>32.</w:t>
      </w:r>
      <w:r w:rsidRPr="00D36DFD">
        <w:tab/>
        <w:t>Вмешательство органов полиции регулируется кодексом профессионал</w:t>
      </w:r>
      <w:r w:rsidRPr="00D36DFD">
        <w:t>ь</w:t>
      </w:r>
      <w:r w:rsidRPr="00D36DFD">
        <w:t>ных обязанностей, уставными требованиями и официальными инструкциями;</w:t>
      </w:r>
      <w:r>
        <w:t xml:space="preserve"> </w:t>
      </w:r>
      <w:r w:rsidRPr="00D36DFD">
        <w:t>сотрудники полиции обязаны всегда действовать в условиях полной объекти</w:t>
      </w:r>
      <w:r w:rsidRPr="00D36DFD">
        <w:t>в</w:t>
      </w:r>
      <w:r w:rsidRPr="00D36DFD">
        <w:t>ности. Естественно, такой стиль поведения включает недопущение любой ди</w:t>
      </w:r>
      <w:r w:rsidRPr="00D36DFD">
        <w:t>с</w:t>
      </w:r>
      <w:r w:rsidRPr="00D36DFD">
        <w:t>криминации. В этой связи крайне важно, чтобы для обеспечения професси</w:t>
      </w:r>
      <w:r w:rsidRPr="00D36DFD">
        <w:t>о</w:t>
      </w:r>
      <w:r w:rsidRPr="00D36DFD">
        <w:t>нального выполнения своих обязанностей все сотрудники полиции безопасн</w:t>
      </w:r>
      <w:r w:rsidRPr="00D36DFD">
        <w:t>о</w:t>
      </w:r>
      <w:r w:rsidRPr="00D36DFD">
        <w:t>сти придерживались такого стиля поведения и речи, который полностью и</w:t>
      </w:r>
      <w:r w:rsidRPr="00D36DFD">
        <w:t>с</w:t>
      </w:r>
      <w:r w:rsidRPr="00D36DFD">
        <w:t>ключает всякое впечатление о дискриминационном, оскорбительном, унижа</w:t>
      </w:r>
      <w:r w:rsidRPr="00D36DFD">
        <w:t>ю</w:t>
      </w:r>
      <w:r w:rsidRPr="00D36DFD">
        <w:t>щем достоинство или предвзятом действии и/или любой вывод о том, что о</w:t>
      </w:r>
      <w:r w:rsidRPr="00D36DFD">
        <w:t>т</w:t>
      </w:r>
      <w:r w:rsidRPr="00D36DFD">
        <w:t>ношение полицейских продиктовано подобными мотивами. Расистское повед</w:t>
      </w:r>
      <w:r w:rsidRPr="00D36DFD">
        <w:t>е</w:t>
      </w:r>
      <w:r w:rsidRPr="00D36DFD">
        <w:t>ние сотрудников полиции не останется безнаказанным ни при каких обсто</w:t>
      </w:r>
      <w:r w:rsidRPr="00D36DFD">
        <w:t>я</w:t>
      </w:r>
      <w:r w:rsidRPr="00D36DFD">
        <w:t>тельствах; оно будет преследоваться в соответствии с уголовным и/или админ</w:t>
      </w:r>
      <w:r w:rsidRPr="00D36DFD">
        <w:t>и</w:t>
      </w:r>
      <w:r w:rsidRPr="00D36DFD">
        <w:t xml:space="preserve">стративным законодательством. </w:t>
      </w:r>
    </w:p>
    <w:p w:rsidR="005B4279" w:rsidRPr="00D36DFD" w:rsidRDefault="005B4279" w:rsidP="00EE64AF">
      <w:pPr>
        <w:pStyle w:val="SingleTxtGR"/>
      </w:pPr>
      <w:r w:rsidRPr="00D36DFD">
        <w:t>33.</w:t>
      </w:r>
      <w:r w:rsidRPr="00D36DFD">
        <w:tab/>
        <w:t>См. также комментарии по статьям</w:t>
      </w:r>
      <w:r w:rsidRPr="00063D2A">
        <w:t xml:space="preserve"> </w:t>
      </w:r>
      <w:r w:rsidRPr="00D36DFD">
        <w:t xml:space="preserve">4, </w:t>
      </w:r>
      <w:r w:rsidRPr="00D36DFD">
        <w:rPr>
          <w:lang w:val="en-GB"/>
        </w:rPr>
        <w:t>A</w:t>
      </w:r>
      <w:r w:rsidRPr="00D36DFD">
        <w:t>, пункты 32</w:t>
      </w:r>
      <w:r>
        <w:t>−</w:t>
      </w:r>
      <w:r w:rsidRPr="00D36DFD">
        <w:t xml:space="preserve">42, и 5, </w:t>
      </w:r>
      <w:r w:rsidRPr="00D36DFD">
        <w:rPr>
          <w:lang w:val="en-GB"/>
        </w:rPr>
        <w:t>I</w:t>
      </w:r>
      <w:r w:rsidRPr="00D36DFD">
        <w:t>.</w:t>
      </w:r>
      <w:r w:rsidRPr="00D36DFD">
        <w:rPr>
          <w:lang w:val="en-GB"/>
        </w:rPr>
        <w:t>A</w:t>
      </w:r>
      <w:r w:rsidRPr="00D36DFD">
        <w:t>, пун</w:t>
      </w:r>
      <w:r w:rsidRPr="00D36DFD">
        <w:t>к</w:t>
      </w:r>
      <w:r w:rsidRPr="00D36DFD">
        <w:t>ты</w:t>
      </w:r>
      <w:r>
        <w:t> 47−</w:t>
      </w:r>
      <w:r w:rsidRPr="00D36DFD">
        <w:t xml:space="preserve">49, и 5, </w:t>
      </w:r>
      <w:r w:rsidRPr="00D36DFD">
        <w:rPr>
          <w:lang w:val="en-GB"/>
        </w:rPr>
        <w:t>I</w:t>
      </w:r>
      <w:r w:rsidRPr="00D36DFD">
        <w:t>.</w:t>
      </w:r>
      <w:r w:rsidRPr="00D36DFD">
        <w:rPr>
          <w:lang w:val="en-GB"/>
        </w:rPr>
        <w:t>B</w:t>
      </w:r>
      <w:r w:rsidRPr="00D36DFD">
        <w:t>, пункты 50</w:t>
      </w:r>
      <w:r>
        <w:t>−</w:t>
      </w:r>
      <w:r w:rsidRPr="00D36DFD">
        <w:t>59.</w:t>
      </w:r>
    </w:p>
    <w:p w:rsidR="005B4279" w:rsidRPr="00D36DFD" w:rsidRDefault="005B4279" w:rsidP="00EE64AF">
      <w:pPr>
        <w:pStyle w:val="H23GR"/>
      </w:pPr>
      <w:r>
        <w:tab/>
      </w:r>
      <w:r>
        <w:tab/>
      </w:r>
      <w:r w:rsidRPr="00D36DFD">
        <w:t>Ответ на рекомендации, содержащиеся в пункте 19 заключительных замечаний</w:t>
      </w:r>
    </w:p>
    <w:p w:rsidR="005B4279" w:rsidRPr="00D36DFD" w:rsidRDefault="005B4279" w:rsidP="00EE64AF">
      <w:pPr>
        <w:pStyle w:val="SingleTxtGR"/>
      </w:pPr>
      <w:r w:rsidRPr="00D36DFD">
        <w:t>34.</w:t>
      </w:r>
      <w:r w:rsidRPr="00D36DFD">
        <w:tab/>
        <w:t>С 1991 года в землях действуют независимые административные триб</w:t>
      </w:r>
      <w:r w:rsidRPr="00D36DFD">
        <w:t>у</w:t>
      </w:r>
      <w:r w:rsidRPr="00D36DFD">
        <w:t>налы, юрисдикция которых включает, в частности, вынесение решений по ж</w:t>
      </w:r>
      <w:r w:rsidRPr="00D36DFD">
        <w:t>а</w:t>
      </w:r>
      <w:r w:rsidRPr="00D36DFD">
        <w:t>лобам частных лиц на то, что их права были нарушены вследствие выполнения административными властями своих полномочий и принудительных действий со стороны административных властей. С 1993 года таким лицам было предо</w:t>
      </w:r>
      <w:r w:rsidRPr="00D36DFD">
        <w:t>с</w:t>
      </w:r>
      <w:r w:rsidRPr="00D36DFD">
        <w:t>тавлено право на подачу апелляции в Верховный суд в связи с нарушением о</w:t>
      </w:r>
      <w:r w:rsidRPr="00D36DFD">
        <w:t>с</w:t>
      </w:r>
      <w:r w:rsidRPr="00D36DFD">
        <w:t>новных прав в решении или распоряжении какого-либо суда по уголовным д</w:t>
      </w:r>
      <w:r w:rsidRPr="00D36DFD">
        <w:t>е</w:t>
      </w:r>
      <w:r w:rsidRPr="00D36DFD">
        <w:t>лам. См. также комментарии по статьям</w:t>
      </w:r>
      <w:r w:rsidRPr="00063D2A">
        <w:t xml:space="preserve"> </w:t>
      </w:r>
      <w:r w:rsidRPr="00D36DFD">
        <w:t xml:space="preserve">5, </w:t>
      </w:r>
      <w:r w:rsidRPr="00D36DFD">
        <w:rPr>
          <w:lang w:val="en-GB"/>
        </w:rPr>
        <w:t>I</w:t>
      </w:r>
      <w:r w:rsidRPr="00D36DFD">
        <w:t>.</w:t>
      </w:r>
      <w:r w:rsidRPr="00D36DFD">
        <w:rPr>
          <w:lang w:val="en-GB"/>
        </w:rPr>
        <w:t>A</w:t>
      </w:r>
      <w:r w:rsidRPr="00D36DFD">
        <w:t>, пункты 47</w:t>
      </w:r>
      <w:r>
        <w:t>−</w:t>
      </w:r>
      <w:r w:rsidRPr="00D36DFD">
        <w:t xml:space="preserve">49, и 5, </w:t>
      </w:r>
      <w:r w:rsidRPr="00D36DFD">
        <w:rPr>
          <w:lang w:val="en-GB"/>
        </w:rPr>
        <w:t>I</w:t>
      </w:r>
      <w:r w:rsidRPr="00D36DFD">
        <w:t>.</w:t>
      </w:r>
      <w:r w:rsidRPr="00D36DFD">
        <w:rPr>
          <w:lang w:val="en-GB"/>
        </w:rPr>
        <w:t>B</w:t>
      </w:r>
      <w:r w:rsidRPr="00D36DFD">
        <w:t>, пун</w:t>
      </w:r>
      <w:r w:rsidRPr="00D36DFD">
        <w:t>к</w:t>
      </w:r>
      <w:r w:rsidRPr="00D36DFD">
        <w:t>ты</w:t>
      </w:r>
      <w:r>
        <w:t> </w:t>
      </w:r>
      <w:r w:rsidRPr="00D36DFD">
        <w:t>50</w:t>
      </w:r>
      <w:r>
        <w:t>−</w:t>
      </w:r>
      <w:r w:rsidRPr="00D36DFD">
        <w:t xml:space="preserve">59, а также по статье 6, </w:t>
      </w:r>
      <w:r w:rsidRPr="00D36DFD">
        <w:rPr>
          <w:lang w:val="en-GB"/>
        </w:rPr>
        <w:t>A</w:t>
      </w:r>
      <w:r w:rsidRPr="00D36DFD">
        <w:t>, пункты 90</w:t>
      </w:r>
      <w:r>
        <w:t>−</w:t>
      </w:r>
      <w:r w:rsidRPr="00D36DFD">
        <w:t>101.</w:t>
      </w:r>
    </w:p>
    <w:p w:rsidR="005B4279" w:rsidRPr="00D36DFD" w:rsidRDefault="005B4279" w:rsidP="00EE64AF">
      <w:pPr>
        <w:pStyle w:val="SingleTxtGR"/>
      </w:pPr>
      <w:r w:rsidRPr="00D36DFD">
        <w:t>35.</w:t>
      </w:r>
      <w:r w:rsidRPr="00D36DFD">
        <w:tab/>
        <w:t xml:space="preserve">В сентябре 1999 года был учрежден орган, выполняющий прежде всего профилактическую функцию </w:t>
      </w:r>
      <w:r>
        <w:t xml:space="preserve">− </w:t>
      </w:r>
      <w:r w:rsidRPr="00D36DFD">
        <w:t>Консультативный совет по правам человека, дающий Федеральному министру внутренних дел рекомендации в отношении защиты прав человека. Этому органу поручено ведение наблюдения и регуля</w:t>
      </w:r>
      <w:r w:rsidRPr="00D36DFD">
        <w:t>р</w:t>
      </w:r>
      <w:r w:rsidRPr="00D36DFD">
        <w:t>ного обзора с точки зрения прав человека деятельности органов безопасности, других органов, подчиненных федеральному министру внутренних дел, и орг</w:t>
      </w:r>
      <w:r w:rsidRPr="00D36DFD">
        <w:t>а</w:t>
      </w:r>
      <w:r w:rsidRPr="00D36DFD">
        <w:t>нов, уполномоченных непосредственно осуществлять административные вл</w:t>
      </w:r>
      <w:r w:rsidRPr="00D36DFD">
        <w:t>а</w:t>
      </w:r>
      <w:r w:rsidRPr="00D36DFD">
        <w:t>стные функции и принуждение. С этой целью Консультативный совет по пр</w:t>
      </w:r>
      <w:r w:rsidRPr="00D36DFD">
        <w:t>а</w:t>
      </w:r>
      <w:r w:rsidRPr="00D36DFD">
        <w:t>вам человека принимает меры по собственной инициативе или по запросу ф</w:t>
      </w:r>
      <w:r w:rsidRPr="00D36DFD">
        <w:t>е</w:t>
      </w:r>
      <w:r w:rsidRPr="00D36DFD">
        <w:t>дерального министра внутренних дел и представляет ему предложения относ</w:t>
      </w:r>
      <w:r w:rsidRPr="00D36DFD">
        <w:t>и</w:t>
      </w:r>
      <w:r w:rsidRPr="00D36DFD">
        <w:t>тельно дальнейших улучшений. Консультативный совет по правам человека з</w:t>
      </w:r>
      <w:r w:rsidRPr="00D36DFD">
        <w:t>а</w:t>
      </w:r>
      <w:r w:rsidRPr="00D36DFD">
        <w:t>нимается посещением центров содержания под стражей, выявляет недостатки и предлагает целевые решения. Члены Консультативного совета по правам чел</w:t>
      </w:r>
      <w:r w:rsidRPr="00D36DFD">
        <w:t>о</w:t>
      </w:r>
      <w:r w:rsidRPr="00D36DFD">
        <w:t xml:space="preserve">века при выполнении своих задач не подчиняются каким-либо инструкциям. См. также комментарии по статьям 2, </w:t>
      </w:r>
      <w:r w:rsidRPr="00D36DFD">
        <w:rPr>
          <w:lang w:val="en-GB"/>
        </w:rPr>
        <w:t>B</w:t>
      </w:r>
      <w:r w:rsidRPr="00D36DFD">
        <w:t>, пункты 18</w:t>
      </w:r>
      <w:r>
        <w:t>−</w:t>
      </w:r>
      <w:r w:rsidRPr="00D36DFD">
        <w:t xml:space="preserve">23, и 2, </w:t>
      </w:r>
      <w:r w:rsidRPr="00D36DFD">
        <w:rPr>
          <w:lang w:val="en-GB"/>
        </w:rPr>
        <w:t>C</w:t>
      </w:r>
      <w:r w:rsidRPr="00D36DFD">
        <w:t>, пункты 24</w:t>
      </w:r>
      <w:r>
        <w:t>−</w:t>
      </w:r>
      <w:r w:rsidRPr="00D36DFD">
        <w:t>25.</w:t>
      </w:r>
    </w:p>
    <w:p w:rsidR="005B4279" w:rsidRPr="00D36DFD" w:rsidRDefault="005B4279" w:rsidP="00EE64AF">
      <w:pPr>
        <w:pStyle w:val="H23GR"/>
      </w:pPr>
      <w:r>
        <w:tab/>
      </w:r>
      <w:r>
        <w:tab/>
      </w:r>
      <w:r w:rsidRPr="00D36DFD">
        <w:t>Ответ на рекомендации, содержащиеся в пункте 20 заключительных замечаний</w:t>
      </w:r>
    </w:p>
    <w:p w:rsidR="005B4279" w:rsidRPr="00D36DFD" w:rsidRDefault="005B4279" w:rsidP="00EE64AF">
      <w:pPr>
        <w:pStyle w:val="SingleTxtGR"/>
      </w:pPr>
      <w:r w:rsidRPr="00D36DFD">
        <w:t>36.</w:t>
      </w:r>
      <w:r w:rsidRPr="00D36DFD">
        <w:tab/>
        <w:t>См. комментарии по статье</w:t>
      </w:r>
      <w:r w:rsidRPr="00063D2A">
        <w:t xml:space="preserve"> </w:t>
      </w:r>
      <w:r w:rsidRPr="00D36DFD">
        <w:t>5, а также периодический доклад об осущес</w:t>
      </w:r>
      <w:r w:rsidRPr="00D36DFD">
        <w:t>т</w:t>
      </w:r>
      <w:r w:rsidRPr="00D36DFD">
        <w:t>влении Международного пакта об экономических, социальных и культурных правах, представленный в 2010 году.</w:t>
      </w:r>
    </w:p>
    <w:p w:rsidR="005B4279" w:rsidRPr="00D36DFD" w:rsidRDefault="005B4279" w:rsidP="00EE64AF">
      <w:pPr>
        <w:pStyle w:val="SingleTxtGR"/>
      </w:pPr>
      <w:r w:rsidRPr="00D36DFD">
        <w:t>37.</w:t>
      </w:r>
      <w:r w:rsidRPr="00D36DFD">
        <w:tab/>
        <w:t>С нынешними данными по миграции и интеграции в областях развития людских ресурсов, языка и образования, труда и занятости, социального обе</w:t>
      </w:r>
      <w:r w:rsidRPr="00D36DFD">
        <w:t>с</w:t>
      </w:r>
      <w:r w:rsidRPr="00D36DFD">
        <w:t>печения и здравоохранения, безопасности и жилища можно ознакомиться в ст</w:t>
      </w:r>
      <w:r w:rsidRPr="00D36DFD">
        <w:t>а</w:t>
      </w:r>
      <w:r w:rsidRPr="00D36DFD">
        <w:t xml:space="preserve">тистическом разделе Доклада об интеграции за 2011 год. </w:t>
      </w:r>
    </w:p>
    <w:p w:rsidR="005B4279" w:rsidRPr="00D36DFD" w:rsidRDefault="005B4279" w:rsidP="00EE64AF">
      <w:pPr>
        <w:pStyle w:val="H23GR"/>
      </w:pPr>
      <w:r>
        <w:tab/>
      </w:r>
      <w:r>
        <w:tab/>
      </w:r>
      <w:r w:rsidRPr="00D36DFD">
        <w:t>Ответ на рекомендации, содержащиеся в пункте 22 заключительных замечаний</w:t>
      </w:r>
    </w:p>
    <w:p w:rsidR="005B4279" w:rsidRPr="00D36DFD" w:rsidRDefault="005B4279" w:rsidP="00EE64AF">
      <w:pPr>
        <w:pStyle w:val="SingleTxtGR"/>
      </w:pPr>
      <w:r w:rsidRPr="00D36DFD">
        <w:t>38.</w:t>
      </w:r>
      <w:r w:rsidRPr="00D36DFD">
        <w:tab/>
        <w:t>См. комментарии по статье</w:t>
      </w:r>
      <w:r w:rsidRPr="00063D2A">
        <w:t xml:space="preserve"> </w:t>
      </w:r>
      <w:r w:rsidRPr="00D36DFD">
        <w:t xml:space="preserve">5, </w:t>
      </w:r>
      <w:r w:rsidRPr="00D36DFD">
        <w:rPr>
          <w:lang w:val="en-GB"/>
        </w:rPr>
        <w:t>I</w:t>
      </w:r>
      <w:r w:rsidRPr="00D36DFD">
        <w:t>.</w:t>
      </w:r>
      <w:r w:rsidRPr="00D36DFD">
        <w:rPr>
          <w:lang w:val="en-GB"/>
        </w:rPr>
        <w:t>E</w:t>
      </w:r>
      <w:r w:rsidRPr="00D36DFD">
        <w:t>, пункты 76</w:t>
      </w:r>
      <w:r>
        <w:t>−</w:t>
      </w:r>
      <w:r w:rsidRPr="00D36DFD">
        <w:t xml:space="preserve">87. </w:t>
      </w:r>
    </w:p>
    <w:p w:rsidR="005B4279" w:rsidRPr="00D36DFD" w:rsidRDefault="005B4279" w:rsidP="00EE64AF">
      <w:pPr>
        <w:pStyle w:val="SingleTxtGR"/>
      </w:pPr>
      <w:r w:rsidRPr="00D36DFD">
        <w:t>39.</w:t>
      </w:r>
      <w:r w:rsidRPr="00D36DFD">
        <w:tab/>
        <w:t>В пределах правовой системы Австрии члены этнических групп могут свободно создавать собственные организации (например, ассоциации) и изб</w:t>
      </w:r>
      <w:r w:rsidRPr="00D36DFD">
        <w:t>и</w:t>
      </w:r>
      <w:r w:rsidRPr="00D36DFD">
        <w:t xml:space="preserve">рать представителей таких организаций. </w:t>
      </w:r>
    </w:p>
    <w:p w:rsidR="005B4279" w:rsidRPr="00D36DFD" w:rsidRDefault="005B4279" w:rsidP="00EE64AF">
      <w:pPr>
        <w:pStyle w:val="SingleTxtGR"/>
      </w:pPr>
      <w:r w:rsidRPr="00D36DFD">
        <w:t>40.</w:t>
      </w:r>
      <w:r w:rsidRPr="00D36DFD">
        <w:tab/>
        <w:t>При этом консультативные комиссии этнических групп являются орган</w:t>
      </w:r>
      <w:r w:rsidRPr="00D36DFD">
        <w:t>а</w:t>
      </w:r>
      <w:r w:rsidRPr="00D36DFD">
        <w:t>ми, консультирующими федеральное правительство и федеральных министров. В ходе недавнего обследования, проводившегося в процессе подготовки рефо</w:t>
      </w:r>
      <w:r w:rsidRPr="00D36DFD">
        <w:t>р</w:t>
      </w:r>
      <w:r w:rsidRPr="00D36DFD">
        <w:t>мы законодательства об этнических группах, организациям этнических групп задавался вопрос о том, считают ли они консультативные комиссии этнических групп органами, представляющими интересы соответствующих этнических групп. Обследование показало, что подавляющее большинство видит в асс</w:t>
      </w:r>
      <w:r w:rsidRPr="00D36DFD">
        <w:t>о</w:t>
      </w:r>
      <w:r w:rsidRPr="00D36DFD">
        <w:t>циациях этнических групп выразителей своих интересов, тогда как консульт</w:t>
      </w:r>
      <w:r w:rsidRPr="00D36DFD">
        <w:t>а</w:t>
      </w:r>
      <w:r w:rsidRPr="00D36DFD">
        <w:t>тивные комиссии этнических групп фактически рассматриваются как консул</w:t>
      </w:r>
      <w:r w:rsidRPr="00D36DFD">
        <w:t>ь</w:t>
      </w:r>
      <w:r w:rsidRPr="00D36DFD">
        <w:t xml:space="preserve">тативные органы. </w:t>
      </w:r>
    </w:p>
    <w:p w:rsidR="005B4279" w:rsidRPr="00D36DFD" w:rsidRDefault="005B4279" w:rsidP="00EE64AF">
      <w:pPr>
        <w:pStyle w:val="SingleTxtGR"/>
      </w:pPr>
      <w:r w:rsidRPr="00D36DFD">
        <w:t>41.</w:t>
      </w:r>
      <w:r w:rsidRPr="00D36DFD">
        <w:tab/>
        <w:t>Реформа законодательства об этнических группах также охватывает с</w:t>
      </w:r>
      <w:r w:rsidRPr="00D36DFD">
        <w:t>о</w:t>
      </w:r>
      <w:r w:rsidRPr="00D36DFD">
        <w:t>став и обязанности консультативных комиссий этнических групп; изучаются возможные варианты наращивания их интеграции на различных уровнях. Пл</w:t>
      </w:r>
      <w:r w:rsidRPr="00D36DFD">
        <w:t>а</w:t>
      </w:r>
      <w:r w:rsidRPr="00D36DFD">
        <w:t>нируется, что Рабочая группа по структурным и правовым вопросам (</w:t>
      </w:r>
      <w:r w:rsidRPr="00D36DFD">
        <w:rPr>
          <w:i/>
          <w:lang w:val="en-GB"/>
        </w:rPr>
        <w:t>Arbeit</w:t>
      </w:r>
      <w:r w:rsidRPr="00D36DFD">
        <w:rPr>
          <w:i/>
          <w:lang w:val="en-GB"/>
        </w:rPr>
        <w:t>s</w:t>
      </w:r>
      <w:r w:rsidRPr="00D36DFD">
        <w:rPr>
          <w:i/>
          <w:lang w:val="en-GB"/>
        </w:rPr>
        <w:t>gruppe</w:t>
      </w:r>
      <w:r>
        <w:rPr>
          <w:i/>
        </w:rPr>
        <w:t xml:space="preserve"> "</w:t>
      </w:r>
      <w:r w:rsidRPr="00D36DFD">
        <w:rPr>
          <w:i/>
          <w:lang w:val="en-GB"/>
        </w:rPr>
        <w:t>Struktur</w:t>
      </w:r>
      <w:r w:rsidRPr="00D36DFD">
        <w:rPr>
          <w:i/>
        </w:rPr>
        <w:t xml:space="preserve">- </w:t>
      </w:r>
      <w:r w:rsidRPr="00D36DFD">
        <w:rPr>
          <w:i/>
          <w:lang w:val="en-GB"/>
        </w:rPr>
        <w:t>und</w:t>
      </w:r>
      <w:r w:rsidRPr="00D36DFD">
        <w:rPr>
          <w:i/>
        </w:rPr>
        <w:t xml:space="preserve"> </w:t>
      </w:r>
      <w:r w:rsidRPr="00D36DFD">
        <w:rPr>
          <w:i/>
          <w:lang w:val="en-GB"/>
        </w:rPr>
        <w:t>Rechtsfragen</w:t>
      </w:r>
      <w:r>
        <w:rPr>
          <w:i/>
        </w:rPr>
        <w:t>"</w:t>
      </w:r>
      <w:r w:rsidRPr="00D36DFD">
        <w:t xml:space="preserve">) завершит свою работу до конца 2011 года. </w:t>
      </w:r>
    </w:p>
    <w:p w:rsidR="005B4279" w:rsidRPr="00D36DFD" w:rsidRDefault="005B4279" w:rsidP="00EE64AF">
      <w:pPr>
        <w:pStyle w:val="H23GR"/>
      </w:pPr>
      <w:r>
        <w:tab/>
      </w:r>
      <w:r>
        <w:tab/>
      </w:r>
      <w:r w:rsidRPr="00D36DFD">
        <w:t>Ответ на рекомендации, содержащиеся в пункте 23 заключительных замечаний</w:t>
      </w:r>
    </w:p>
    <w:p w:rsidR="005B4279" w:rsidRPr="00D36DFD" w:rsidRDefault="005B4279" w:rsidP="00EE64AF">
      <w:pPr>
        <w:pStyle w:val="SingleTxtGR"/>
      </w:pPr>
      <w:r w:rsidRPr="00D36DFD">
        <w:t>42.</w:t>
      </w:r>
      <w:r w:rsidRPr="00D36DFD">
        <w:tab/>
        <w:t xml:space="preserve">См. комментарии по статьям 1, </w:t>
      </w:r>
      <w:r w:rsidRPr="00D36DFD">
        <w:rPr>
          <w:lang w:val="en-GB"/>
        </w:rPr>
        <w:t>A</w:t>
      </w:r>
      <w:r w:rsidRPr="00D36DFD">
        <w:t>, пункты 6</w:t>
      </w:r>
      <w:r>
        <w:t>−</w:t>
      </w:r>
      <w:r w:rsidRPr="00D36DFD">
        <w:t xml:space="preserve">13; 5, </w:t>
      </w:r>
      <w:r w:rsidRPr="00D36DFD">
        <w:rPr>
          <w:lang w:val="en-GB"/>
        </w:rPr>
        <w:t>I</w:t>
      </w:r>
      <w:r w:rsidRPr="00D36DFD">
        <w:t>.</w:t>
      </w:r>
      <w:r w:rsidRPr="00D36DFD">
        <w:rPr>
          <w:lang w:val="en-GB"/>
        </w:rPr>
        <w:t>E</w:t>
      </w:r>
      <w:r w:rsidRPr="00D36DFD">
        <w:t>, пункты 76</w:t>
      </w:r>
      <w:r>
        <w:t>−</w:t>
      </w:r>
      <w:r w:rsidRPr="00D36DFD">
        <w:t>87, и</w:t>
      </w:r>
      <w:r>
        <w:t xml:space="preserve"> </w:t>
      </w:r>
      <w:r w:rsidRPr="00D36DFD">
        <w:t xml:space="preserve">6, </w:t>
      </w:r>
      <w:r w:rsidRPr="00D36DFD">
        <w:rPr>
          <w:lang w:val="en-GB"/>
        </w:rPr>
        <w:t>A</w:t>
      </w:r>
      <w:r w:rsidRPr="00D36DFD">
        <w:t>, пункты 90</w:t>
      </w:r>
      <w:r>
        <w:t>−</w:t>
      </w:r>
      <w:r w:rsidRPr="00D36DFD">
        <w:t>101.</w:t>
      </w:r>
    </w:p>
    <w:p w:rsidR="005B4279" w:rsidRPr="00D36DFD" w:rsidRDefault="005B4279" w:rsidP="00EE64AF">
      <w:pPr>
        <w:pStyle w:val="SingleTxtGR"/>
        <w:rPr>
          <w:b/>
        </w:rPr>
      </w:pPr>
      <w:r w:rsidRPr="00D36DFD">
        <w:rPr>
          <w:b/>
        </w:rPr>
        <w:t>Ответ на рекомендации, содержащиеся в пункте 24 заключительных зам</w:t>
      </w:r>
      <w:r w:rsidRPr="00D36DFD">
        <w:rPr>
          <w:b/>
        </w:rPr>
        <w:t>е</w:t>
      </w:r>
      <w:r w:rsidRPr="00D36DFD">
        <w:rPr>
          <w:b/>
        </w:rPr>
        <w:t>чаний</w:t>
      </w:r>
    </w:p>
    <w:p w:rsidR="005B4279" w:rsidRPr="00D36DFD" w:rsidRDefault="005B4279" w:rsidP="00EE64AF">
      <w:pPr>
        <w:pStyle w:val="SingleTxtGR"/>
      </w:pPr>
      <w:r w:rsidRPr="00D36DFD">
        <w:t>43.</w:t>
      </w:r>
      <w:r w:rsidRPr="00D36DFD">
        <w:tab/>
        <w:t>Комиссия по вопросам равного обращения, для которой характерно пр</w:t>
      </w:r>
      <w:r w:rsidRPr="00D36DFD">
        <w:t>о</w:t>
      </w:r>
      <w:r w:rsidRPr="00D36DFD">
        <w:t>ведение неофициальных слушаний, является легкодоступным механизмом для подачи жалоб на дискриминацию наряду с обращением в суд, к которому мо</w:t>
      </w:r>
      <w:r w:rsidRPr="00D36DFD">
        <w:t>ж</w:t>
      </w:r>
      <w:r w:rsidRPr="00D36DFD">
        <w:t>но прибегнуть в любое время. Она играет важную роль в урегулировании сп</w:t>
      </w:r>
      <w:r w:rsidRPr="00D36DFD">
        <w:t>о</w:t>
      </w:r>
      <w:r w:rsidRPr="00D36DFD">
        <w:t>ров. В наиболее поздних поправках к Закону о равном обращении и Федерал</w:t>
      </w:r>
      <w:r w:rsidRPr="00D36DFD">
        <w:t>ь</w:t>
      </w:r>
      <w:r w:rsidRPr="00D36DFD">
        <w:t>ному закону о Комиссии по вопросам равного обращения и Омбудсмене по ра</w:t>
      </w:r>
      <w:r w:rsidRPr="00D36DFD">
        <w:t>в</w:t>
      </w:r>
      <w:r w:rsidRPr="00D36DFD">
        <w:t>ному обращению (см. ответы на рекомендации, содержащиеся в пунктах 12, 13 и 21 заключительных замечаний) было предусмотрено, в частности, усове</w:t>
      </w:r>
      <w:r w:rsidRPr="00D36DFD">
        <w:t>р</w:t>
      </w:r>
      <w:r w:rsidRPr="00D36DFD">
        <w:t>шенствование процессуальных норм.</w:t>
      </w:r>
    </w:p>
    <w:p w:rsidR="005B4279" w:rsidRPr="00D36DFD" w:rsidRDefault="005B4279" w:rsidP="00EE64AF">
      <w:pPr>
        <w:pStyle w:val="SingleTxtGR"/>
      </w:pPr>
      <w:r w:rsidRPr="00D36DFD">
        <w:t>44.</w:t>
      </w:r>
      <w:r w:rsidRPr="00D36DFD">
        <w:tab/>
        <w:t>Эффективным средством защиты от дискриминации являются также тр</w:t>
      </w:r>
      <w:r w:rsidRPr="00D36DFD">
        <w:t>у</w:t>
      </w:r>
      <w:r w:rsidRPr="00D36DFD">
        <w:t>довые палаты и Объединение австрийских профсоюзов: они не только дают консультации своим членам, но и представляют их интересы в судах по ра</w:t>
      </w:r>
      <w:r w:rsidRPr="00D36DFD">
        <w:t>с</w:t>
      </w:r>
      <w:r w:rsidRPr="00D36DFD">
        <w:t>смотрению трудовых и социальных споров и обеспечивают им правовую защ</w:t>
      </w:r>
      <w:r w:rsidRPr="00D36DFD">
        <w:t>и</w:t>
      </w:r>
      <w:r w:rsidRPr="00D36DFD">
        <w:t xml:space="preserve">ту. </w:t>
      </w:r>
    </w:p>
    <w:p w:rsidR="005B4279" w:rsidRPr="00D36DFD" w:rsidRDefault="005B4279" w:rsidP="00EE64AF">
      <w:pPr>
        <w:pStyle w:val="SingleTxtGR"/>
      </w:pPr>
      <w:r w:rsidRPr="00D36DFD">
        <w:t>45.</w:t>
      </w:r>
      <w:r w:rsidRPr="00D36DFD">
        <w:tab/>
        <w:t>Что касается бремени доказывания, то в соответствии с законодательс</w:t>
      </w:r>
      <w:r w:rsidRPr="00D36DFD">
        <w:t>т</w:t>
      </w:r>
      <w:r w:rsidRPr="00D36DFD">
        <w:t xml:space="preserve">вом Австрии доказательства </w:t>
      </w:r>
      <w:r w:rsidRPr="00D36DFD">
        <w:rPr>
          <w:iCs/>
          <w:lang w:val="en-GB"/>
        </w:rPr>
        <w:t>prima</w:t>
      </w:r>
      <w:r w:rsidRPr="00D36DFD">
        <w:rPr>
          <w:iCs/>
        </w:rPr>
        <w:t xml:space="preserve"> </w:t>
      </w:r>
      <w:r w:rsidRPr="00D36DFD">
        <w:rPr>
          <w:iCs/>
          <w:lang w:val="en-GB"/>
        </w:rPr>
        <w:t>facie</w:t>
      </w:r>
      <w:r w:rsidRPr="00D36DFD">
        <w:rPr>
          <w:iCs/>
        </w:rPr>
        <w:t xml:space="preserve"> инцидента с проявлением дискримин</w:t>
      </w:r>
      <w:r w:rsidRPr="00D36DFD">
        <w:rPr>
          <w:iCs/>
        </w:rPr>
        <w:t>а</w:t>
      </w:r>
      <w:r w:rsidRPr="00D36DFD">
        <w:rPr>
          <w:iCs/>
        </w:rPr>
        <w:t>ции</w:t>
      </w:r>
      <w:r w:rsidRPr="00D36DFD">
        <w:t xml:space="preserve"> представляются истцом. Ответчик должен изложить свою версию событий и также подкрепить ее доказательствами </w:t>
      </w:r>
      <w:r w:rsidRPr="00D36DFD">
        <w:rPr>
          <w:iCs/>
          <w:lang w:val="en-GB"/>
        </w:rPr>
        <w:t>prima</w:t>
      </w:r>
      <w:r w:rsidRPr="00D36DFD">
        <w:rPr>
          <w:iCs/>
        </w:rPr>
        <w:t xml:space="preserve"> </w:t>
      </w:r>
      <w:r w:rsidRPr="00D36DFD">
        <w:rPr>
          <w:iCs/>
          <w:lang w:val="en-GB"/>
        </w:rPr>
        <w:t>facie</w:t>
      </w:r>
      <w:r w:rsidRPr="00D36DFD">
        <w:rPr>
          <w:iCs/>
        </w:rPr>
        <w:t>; если ответчику удастся убедить судью в том, что изложенные им факты и мотивы более правдоподо</w:t>
      </w:r>
      <w:r w:rsidRPr="00D36DFD">
        <w:rPr>
          <w:iCs/>
        </w:rPr>
        <w:t>б</w:t>
      </w:r>
      <w:r w:rsidRPr="00D36DFD">
        <w:rPr>
          <w:iCs/>
        </w:rPr>
        <w:t xml:space="preserve">ны, чем соответствующие доводы истца, предъявленный иск будет отклонен. </w:t>
      </w:r>
      <w:r>
        <w:rPr>
          <w:iCs/>
        </w:rPr>
        <w:br/>
      </w:r>
      <w:r w:rsidRPr="00D36DFD">
        <w:rPr>
          <w:iCs/>
        </w:rPr>
        <w:t xml:space="preserve">В противном случае иск будет удовлетворен на основании доказательств </w:t>
      </w:r>
      <w:r w:rsidRPr="00D36DFD">
        <w:rPr>
          <w:iCs/>
          <w:lang w:val="en-GB"/>
        </w:rPr>
        <w:t>prima</w:t>
      </w:r>
      <w:r w:rsidRPr="00D36DFD">
        <w:rPr>
          <w:iCs/>
        </w:rPr>
        <w:t xml:space="preserve"> </w:t>
      </w:r>
      <w:r w:rsidRPr="00D36DFD">
        <w:rPr>
          <w:iCs/>
          <w:lang w:val="en-GB"/>
        </w:rPr>
        <w:t>facie</w:t>
      </w:r>
      <w:r w:rsidRPr="00D36DFD">
        <w:rPr>
          <w:iCs/>
        </w:rPr>
        <w:t>, представленных истцом. Это положение означает, что требования к док</w:t>
      </w:r>
      <w:r w:rsidRPr="00D36DFD">
        <w:rPr>
          <w:iCs/>
        </w:rPr>
        <w:t>а</w:t>
      </w:r>
      <w:r w:rsidRPr="00D36DFD">
        <w:rPr>
          <w:iCs/>
        </w:rPr>
        <w:t>зыванию существенно смягчены для обеих сторон, но прежде всего – для ст</w:t>
      </w:r>
      <w:r w:rsidRPr="00D36DFD">
        <w:rPr>
          <w:iCs/>
        </w:rPr>
        <w:t>о</w:t>
      </w:r>
      <w:r w:rsidRPr="00D36DFD">
        <w:rPr>
          <w:iCs/>
        </w:rPr>
        <w:t>роны, пострадавшей от дискриминации (истца), т.к. нередко проявление ди</w:t>
      </w:r>
      <w:r w:rsidRPr="00D36DFD">
        <w:rPr>
          <w:iCs/>
        </w:rPr>
        <w:t>с</w:t>
      </w:r>
      <w:r w:rsidRPr="00D36DFD">
        <w:rPr>
          <w:iCs/>
        </w:rPr>
        <w:t>криминации можно выявить лишь на основе сопутствующих обстоятельств и не удается доказать в полной мере. На</w:t>
      </w:r>
      <w:r>
        <w:rPr>
          <w:iCs/>
        </w:rPr>
        <w:t xml:space="preserve"> </w:t>
      </w:r>
      <w:r w:rsidRPr="00D36DFD">
        <w:rPr>
          <w:iCs/>
        </w:rPr>
        <w:t>сторону, которая проявила дискриминацию, возлагается более тяжелое б</w:t>
      </w:r>
      <w:r w:rsidRPr="00D36DFD">
        <w:t>ремя доказывания, поскольку она должна опр</w:t>
      </w:r>
      <w:r w:rsidRPr="00D36DFD">
        <w:t>о</w:t>
      </w:r>
      <w:r w:rsidRPr="00D36DFD">
        <w:t>вергнуть информацию, представленную потерпевшей стороной. Сторона, кот</w:t>
      </w:r>
      <w:r w:rsidRPr="00D36DFD">
        <w:t>о</w:t>
      </w:r>
      <w:r w:rsidRPr="00D36DFD">
        <w:t>рая подверглась дискриминации, должна подтвердить вероятность проявления дискриминации, и суд, взвесив все обстоятельства дела, может отклонить иск лишь в случае, если степень вероятности фактов в изложении дискриминиру</w:t>
      </w:r>
      <w:r w:rsidRPr="00D36DFD">
        <w:t>ю</w:t>
      </w:r>
      <w:r w:rsidRPr="00D36DFD">
        <w:t>щей стороны окажется выше, т.е. если ответчику удастся представить убед</w:t>
      </w:r>
      <w:r w:rsidRPr="00D36DFD">
        <w:t>и</w:t>
      </w:r>
      <w:r w:rsidRPr="00D36DFD">
        <w:t>тельные доводы в свою защиту. Это положение не только снижает доказател</w:t>
      </w:r>
      <w:r w:rsidRPr="00D36DFD">
        <w:t>ь</w:t>
      </w:r>
      <w:r w:rsidRPr="00D36DFD">
        <w:t>ственный стандарт, но и фактически перемещает бремя доказывания: обычно в ходе разбирательства в гражданских судах Австрии истец должен привести вс</w:t>
      </w:r>
      <w:r w:rsidRPr="00D36DFD">
        <w:t>е</w:t>
      </w:r>
      <w:r w:rsidRPr="00D36DFD">
        <w:t>сторонние доказательства в обоснование своей жалобы, а ответчик не обязан представлять обоснование. Закон о равном обращении предусматривает иную ситуацию: ответчик должен активно убеждать суд в правдивости своих заявл</w:t>
      </w:r>
      <w:r w:rsidRPr="00D36DFD">
        <w:t>е</w:t>
      </w:r>
      <w:r w:rsidRPr="00D36DFD">
        <w:t xml:space="preserve">ний, т.е. успешно представить ситуацию таким образом, что заявленной истцом дискриминации не произошло, и добиваться отклонения иска. </w:t>
      </w:r>
    </w:p>
    <w:p w:rsidR="005B4279" w:rsidRPr="00D36DFD" w:rsidRDefault="005B4279" w:rsidP="00EE64AF">
      <w:pPr>
        <w:pStyle w:val="H23GR"/>
      </w:pPr>
      <w:r>
        <w:tab/>
      </w:r>
      <w:r>
        <w:tab/>
      </w:r>
      <w:r w:rsidRPr="00D36DFD">
        <w:t xml:space="preserve">Ответ на рекомендации, содержащиеся в пункте 25 заключительных замечаний </w:t>
      </w:r>
    </w:p>
    <w:p w:rsidR="005B4279" w:rsidRPr="00D36DFD" w:rsidRDefault="005B4279" w:rsidP="00EE64AF">
      <w:pPr>
        <w:pStyle w:val="SingleTxtGR"/>
      </w:pPr>
      <w:r w:rsidRPr="00D36DFD">
        <w:t>46.</w:t>
      </w:r>
      <w:r w:rsidRPr="00D36DFD">
        <w:tab/>
        <w:t>См. комментарии по статьям</w:t>
      </w:r>
      <w:r w:rsidRPr="00063D2A">
        <w:t xml:space="preserve"> </w:t>
      </w:r>
      <w:r w:rsidRPr="00D36DFD">
        <w:t xml:space="preserve">4, </w:t>
      </w:r>
      <w:r w:rsidRPr="00D36DFD">
        <w:rPr>
          <w:lang w:val="en-GB"/>
        </w:rPr>
        <w:t>A</w:t>
      </w:r>
      <w:r w:rsidRPr="00D36DFD">
        <w:t>, пункты 32</w:t>
      </w:r>
      <w:r>
        <w:t>−</w:t>
      </w:r>
      <w:r w:rsidRPr="00D36DFD">
        <w:t xml:space="preserve">42, и 4, </w:t>
      </w:r>
      <w:r w:rsidRPr="00D36DFD">
        <w:rPr>
          <w:lang w:val="en-GB"/>
        </w:rPr>
        <w:t>D</w:t>
      </w:r>
      <w:r w:rsidRPr="00D36DFD">
        <w:t>, пункты 44</w:t>
      </w:r>
      <w:r>
        <w:t>−</w:t>
      </w:r>
      <w:r w:rsidRPr="00D36DFD">
        <w:t>46;</w:t>
      </w:r>
      <w:r>
        <w:t xml:space="preserve"> </w:t>
      </w:r>
      <w:r>
        <w:br/>
      </w:r>
      <w:r w:rsidRPr="00D36DFD">
        <w:t xml:space="preserve">5, </w:t>
      </w:r>
      <w:r w:rsidRPr="00D36DFD">
        <w:rPr>
          <w:lang w:val="en-GB"/>
        </w:rPr>
        <w:t>I</w:t>
      </w:r>
      <w:r w:rsidRPr="00D36DFD">
        <w:t>.</w:t>
      </w:r>
      <w:r w:rsidRPr="00D36DFD">
        <w:rPr>
          <w:lang w:val="en-GB"/>
        </w:rPr>
        <w:t>A</w:t>
      </w:r>
      <w:r w:rsidRPr="00D36DFD">
        <w:t>, пункты 47</w:t>
      </w:r>
      <w:r>
        <w:t>−</w:t>
      </w:r>
      <w:r w:rsidRPr="00D36DFD">
        <w:t xml:space="preserve">49, и 5, </w:t>
      </w:r>
      <w:r w:rsidRPr="00D36DFD">
        <w:rPr>
          <w:lang w:val="en-GB"/>
        </w:rPr>
        <w:t>I</w:t>
      </w:r>
      <w:r w:rsidRPr="00D36DFD">
        <w:t>.</w:t>
      </w:r>
      <w:r w:rsidRPr="00D36DFD">
        <w:rPr>
          <w:lang w:val="en-GB"/>
        </w:rPr>
        <w:t>B</w:t>
      </w:r>
      <w:r w:rsidRPr="00D36DFD">
        <w:t>, пункты 50</w:t>
      </w:r>
      <w:r>
        <w:t>−</w:t>
      </w:r>
      <w:r w:rsidRPr="00D36DFD">
        <w:t xml:space="preserve">59, и 6, </w:t>
      </w:r>
      <w:r w:rsidRPr="00D36DFD">
        <w:rPr>
          <w:lang w:val="en-GB"/>
        </w:rPr>
        <w:t>A</w:t>
      </w:r>
      <w:r w:rsidRPr="00D36DFD">
        <w:t>, пункты 90</w:t>
      </w:r>
      <w:r>
        <w:t>−</w:t>
      </w:r>
      <w:r w:rsidRPr="00D36DFD">
        <w:t>101.</w:t>
      </w:r>
    </w:p>
    <w:p w:rsidR="005B4279" w:rsidRPr="00D36DFD" w:rsidRDefault="005B4279" w:rsidP="00EE64AF">
      <w:pPr>
        <w:pStyle w:val="H23GR"/>
      </w:pPr>
      <w:r>
        <w:tab/>
      </w:r>
      <w:r>
        <w:tab/>
      </w:r>
      <w:r w:rsidRPr="00D36DFD">
        <w:t>Ответ на рекомендации, содержащиеся в пункте 26 заключительных замечаний</w:t>
      </w:r>
    </w:p>
    <w:p w:rsidR="005B4279" w:rsidRPr="00D36DFD" w:rsidRDefault="005B4279" w:rsidP="00EE64AF">
      <w:pPr>
        <w:pStyle w:val="SingleTxtGR"/>
      </w:pPr>
      <w:r w:rsidRPr="00D36DFD">
        <w:t>47.</w:t>
      </w:r>
      <w:r w:rsidRPr="00D36DFD">
        <w:tab/>
        <w:t>См. комментарии по статье</w:t>
      </w:r>
      <w:r w:rsidRPr="00063D2A">
        <w:t xml:space="preserve"> </w:t>
      </w:r>
      <w:r w:rsidRPr="00D36DFD">
        <w:t xml:space="preserve">7, </w:t>
      </w:r>
      <w:r w:rsidRPr="00D36DFD">
        <w:rPr>
          <w:lang w:val="en-GB"/>
        </w:rPr>
        <w:t>C</w:t>
      </w:r>
      <w:r w:rsidRPr="00D36DFD">
        <w:t>, пункты 119</w:t>
      </w:r>
      <w:r>
        <w:t>−</w:t>
      </w:r>
      <w:r w:rsidRPr="00D36DFD">
        <w:t>130.</w:t>
      </w:r>
    </w:p>
    <w:p w:rsidR="005B4279" w:rsidRPr="00D36DFD" w:rsidRDefault="005B4279" w:rsidP="00EE64AF">
      <w:pPr>
        <w:spacing w:before="240"/>
        <w:jc w:val="center"/>
        <w:rPr>
          <w:u w:val="single"/>
        </w:rPr>
      </w:pPr>
      <w:r>
        <w:rPr>
          <w:u w:val="single"/>
        </w:rPr>
        <w:tab/>
      </w:r>
      <w:r>
        <w:rPr>
          <w:u w:val="single"/>
        </w:rPr>
        <w:tab/>
      </w:r>
      <w:r>
        <w:rPr>
          <w:u w:val="single"/>
        </w:rPr>
        <w:tab/>
      </w:r>
    </w:p>
    <w:p w:rsidR="009473E2" w:rsidRPr="00635870" w:rsidRDefault="009473E2" w:rsidP="005817F2">
      <w:pPr>
        <w:pStyle w:val="SingleTxtGR"/>
      </w:pPr>
    </w:p>
    <w:sectPr w:rsidR="009473E2" w:rsidRPr="00635870" w:rsidSect="007511D7">
      <w:headerReference w:type="even" r:id="rId35"/>
      <w:headerReference w:type="default" r:id="rId36"/>
      <w:footerReference w:type="even" r:id="rId37"/>
      <w:footerReference w:type="default" r:id="rId38"/>
      <w:footerReference w:type="first" r:id="rId39"/>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6770" w:rsidRDefault="00DE6770">
      <w:r>
        <w:rPr>
          <w:lang w:val="en-US"/>
        </w:rPr>
        <w:tab/>
      </w:r>
      <w:r>
        <w:separator/>
      </w:r>
    </w:p>
  </w:endnote>
  <w:endnote w:type="continuationSeparator" w:id="0">
    <w:p w:rsidR="00DE6770" w:rsidRDefault="00DE67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71F5" w:rsidRPr="00461AC0" w:rsidRDefault="00DF71F5">
    <w:pPr>
      <w:pStyle w:val="Footer"/>
      <w:rPr>
        <w:lang w:val="ru-RU"/>
      </w:rPr>
    </w:pPr>
    <w:r>
      <w:rPr>
        <w:rStyle w:val="PageNumber"/>
      </w:rPr>
      <w:fldChar w:fldCharType="begin"/>
    </w:r>
    <w:r>
      <w:rPr>
        <w:rStyle w:val="PageNumber"/>
      </w:rPr>
      <w:instrText xml:space="preserve"> PAGE </w:instrText>
    </w:r>
    <w:r>
      <w:rPr>
        <w:rStyle w:val="PageNumber"/>
      </w:rPr>
      <w:fldChar w:fldCharType="separate"/>
    </w:r>
    <w:r w:rsidR="008E7B9A">
      <w:rPr>
        <w:rStyle w:val="PageNumber"/>
        <w:noProof/>
      </w:rPr>
      <w:t>58</w:t>
    </w:r>
    <w:r>
      <w:rPr>
        <w:rStyle w:val="PageNumber"/>
      </w:rPr>
      <w:fldChar w:fldCharType="end"/>
    </w:r>
    <w:r>
      <w:rPr>
        <w:lang w:val="en-US"/>
      </w:rPr>
      <w:tab/>
      <w:t>GE.</w:t>
    </w:r>
    <w:r>
      <w:rPr>
        <w:lang w:val="ru-RU"/>
      </w:rPr>
      <w:t>12</w:t>
    </w:r>
    <w:r>
      <w:rPr>
        <w:lang w:val="en-US"/>
      </w:rPr>
      <w:t>-</w:t>
    </w:r>
    <w:r>
      <w:rPr>
        <w:lang w:val="ru-RU"/>
      </w:rPr>
      <w:t>42058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71F5" w:rsidRPr="009A6F4A" w:rsidRDefault="00DF71F5">
    <w:pPr>
      <w:pStyle w:val="Footer"/>
      <w:rPr>
        <w:lang w:val="en-US"/>
      </w:rPr>
    </w:pPr>
    <w:r>
      <w:rPr>
        <w:lang w:val="en-US"/>
      </w:rPr>
      <w:t>GE.</w:t>
    </w:r>
    <w:r>
      <w:rPr>
        <w:lang w:val="ru-RU"/>
      </w:rPr>
      <w:t>12</w:t>
    </w:r>
    <w:r>
      <w:rPr>
        <w:lang w:val="en-US"/>
      </w:rPr>
      <w:t>-</w:t>
    </w:r>
    <w:r>
      <w:rPr>
        <w:lang w:val="ru-RU"/>
      </w:rPr>
      <w:t>42058</w:t>
    </w:r>
    <w:r>
      <w:rPr>
        <w:lang w:val="en-US"/>
      </w:rPr>
      <w:tab/>
    </w:r>
    <w:r>
      <w:rPr>
        <w:rStyle w:val="PageNumber"/>
      </w:rPr>
      <w:fldChar w:fldCharType="begin"/>
    </w:r>
    <w:r>
      <w:rPr>
        <w:rStyle w:val="PageNumber"/>
      </w:rPr>
      <w:instrText xml:space="preserve"> PAGE </w:instrText>
    </w:r>
    <w:r>
      <w:rPr>
        <w:rStyle w:val="PageNumber"/>
      </w:rPr>
      <w:fldChar w:fldCharType="separate"/>
    </w:r>
    <w:r w:rsidR="008E7B9A">
      <w:rPr>
        <w:rStyle w:val="PageNumber"/>
        <w:noProof/>
      </w:rPr>
      <w:t>59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71F5" w:rsidRPr="009A6F4A" w:rsidRDefault="00DF71F5">
    <w:pPr>
      <w:pStyle w:val="Footer"/>
      <w:rPr>
        <w:sz w:val="20"/>
        <w:lang w:val="en-US"/>
      </w:rPr>
    </w:pPr>
    <w:r>
      <w:rPr>
        <w:sz w:val="20"/>
        <w:lang w:val="en-US"/>
      </w:rPr>
      <w:t>GE.</w:t>
    </w:r>
    <w:r>
      <w:rPr>
        <w:sz w:val="20"/>
        <w:lang w:val="ru-RU"/>
      </w:rPr>
      <w:t>12</w:t>
    </w:r>
    <w:r>
      <w:rPr>
        <w:sz w:val="20"/>
        <w:lang w:val="en-US"/>
      </w:rPr>
      <w:t>-</w:t>
    </w:r>
    <w:r>
      <w:rPr>
        <w:sz w:val="20"/>
        <w:lang w:val="ru-RU"/>
      </w:rPr>
      <w:t>42058</w:t>
    </w:r>
    <w:r>
      <w:rPr>
        <w:sz w:val="20"/>
        <w:lang w:val="en-US"/>
      </w:rPr>
      <w:t xml:space="preserve">  (R)  290612   030712</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6770" w:rsidRPr="00F71F63" w:rsidRDefault="00DE6770"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DE6770" w:rsidRPr="00F71F63" w:rsidRDefault="00DE6770" w:rsidP="00635E86">
      <w:pPr>
        <w:tabs>
          <w:tab w:val="right" w:pos="2155"/>
        </w:tabs>
        <w:spacing w:after="80" w:line="240" w:lineRule="auto"/>
        <w:rPr>
          <w:u w:val="single"/>
          <w:lang w:val="en-US"/>
        </w:rPr>
      </w:pPr>
      <w:r w:rsidRPr="00F71F63">
        <w:rPr>
          <w:u w:val="single"/>
          <w:lang w:val="en-US"/>
        </w:rPr>
        <w:tab/>
      </w:r>
    </w:p>
    <w:p w:rsidR="00DE6770" w:rsidRPr="00635E86" w:rsidRDefault="00DE6770" w:rsidP="00635E86">
      <w:pPr>
        <w:pStyle w:val="Footer"/>
      </w:pPr>
    </w:p>
  </w:footnote>
  <w:footnote w:id="1">
    <w:p w:rsidR="00DF71F5" w:rsidRPr="007F02CE" w:rsidRDefault="00DF71F5" w:rsidP="00C34503">
      <w:pPr>
        <w:pStyle w:val="FootnoteText"/>
        <w:rPr>
          <w:szCs w:val="18"/>
          <w:lang w:val="ru-RU"/>
        </w:rPr>
      </w:pPr>
      <w:r>
        <w:tab/>
      </w:r>
      <w:r w:rsidRPr="001538A1">
        <w:rPr>
          <w:rStyle w:val="FootnoteReference"/>
          <w:szCs w:val="18"/>
          <w:vertAlign w:val="baseline"/>
          <w:lang w:val="ru-RU"/>
        </w:rPr>
        <w:t>*</w:t>
      </w:r>
      <w:r w:rsidRPr="00DC029D">
        <w:rPr>
          <w:sz w:val="20"/>
          <w:lang w:val="ru-RU"/>
        </w:rPr>
        <w:tab/>
      </w:r>
      <w:r w:rsidRPr="007F02CE">
        <w:rPr>
          <w:szCs w:val="18"/>
          <w:lang w:val="ru-RU"/>
        </w:rPr>
        <w:t>Настоящий документ содержит восемнадцатый−двадцатый периодические доклады Австрии, подлежащие представлению в 2011 году и представленные в одном документе.</w:t>
      </w:r>
      <w:r>
        <w:rPr>
          <w:szCs w:val="18"/>
          <w:lang w:val="ru-RU"/>
        </w:rPr>
        <w:t xml:space="preserve"> Пятнадцатый</w:t>
      </w:r>
      <w:r w:rsidRPr="007F02CE">
        <w:rPr>
          <w:szCs w:val="18"/>
          <w:lang w:val="ru-RU"/>
        </w:rPr>
        <w:t xml:space="preserve">−семнадцатый периодические доклады и краткие отчеты о заседаниях, на которых Комитет рассмотрел этот доклад, см. в документах </w:t>
      </w:r>
      <w:r w:rsidRPr="007F02CE">
        <w:rPr>
          <w:bCs/>
          <w:iCs/>
          <w:szCs w:val="18"/>
        </w:rPr>
        <w:t>CERD</w:t>
      </w:r>
      <w:r w:rsidRPr="007F02CE">
        <w:rPr>
          <w:bCs/>
          <w:iCs/>
          <w:szCs w:val="18"/>
          <w:lang w:val="ru-RU"/>
        </w:rPr>
        <w:t>/</w:t>
      </w:r>
      <w:r w:rsidRPr="007F02CE">
        <w:rPr>
          <w:bCs/>
          <w:iCs/>
          <w:szCs w:val="18"/>
        </w:rPr>
        <w:t>C</w:t>
      </w:r>
      <w:r w:rsidRPr="007F02CE">
        <w:rPr>
          <w:bCs/>
          <w:iCs/>
          <w:szCs w:val="18"/>
          <w:lang w:val="ru-RU"/>
        </w:rPr>
        <w:t>/</w:t>
      </w:r>
      <w:r w:rsidRPr="007F02CE">
        <w:rPr>
          <w:bCs/>
          <w:iCs/>
          <w:szCs w:val="18"/>
        </w:rPr>
        <w:t>AUT</w:t>
      </w:r>
      <w:r w:rsidRPr="007F02CE">
        <w:rPr>
          <w:bCs/>
          <w:iCs/>
          <w:szCs w:val="18"/>
          <w:lang w:val="ru-RU"/>
        </w:rPr>
        <w:t xml:space="preserve">/17 </w:t>
      </w:r>
      <w:r w:rsidRPr="007F02CE">
        <w:rPr>
          <w:szCs w:val="18"/>
          <w:lang w:val="ru-RU"/>
        </w:rPr>
        <w:t xml:space="preserve">и </w:t>
      </w:r>
      <w:r w:rsidRPr="007F02CE">
        <w:rPr>
          <w:bCs/>
          <w:szCs w:val="18"/>
        </w:rPr>
        <w:t>CERD</w:t>
      </w:r>
      <w:r w:rsidRPr="007F02CE">
        <w:rPr>
          <w:bCs/>
          <w:szCs w:val="18"/>
          <w:lang w:val="ru-RU"/>
        </w:rPr>
        <w:t>/</w:t>
      </w:r>
      <w:r w:rsidRPr="007F02CE">
        <w:rPr>
          <w:bCs/>
          <w:szCs w:val="18"/>
        </w:rPr>
        <w:t>C</w:t>
      </w:r>
      <w:r w:rsidRPr="007F02CE">
        <w:rPr>
          <w:bCs/>
          <w:szCs w:val="18"/>
          <w:lang w:val="ru-RU"/>
        </w:rPr>
        <w:t>/</w:t>
      </w:r>
      <w:r w:rsidRPr="007F02CE">
        <w:rPr>
          <w:bCs/>
          <w:szCs w:val="18"/>
        </w:rPr>
        <w:t>SR</w:t>
      </w:r>
      <w:r w:rsidRPr="007F02CE">
        <w:rPr>
          <w:bCs/>
          <w:szCs w:val="18"/>
          <w:lang w:val="ru-RU"/>
        </w:rPr>
        <w:t>.1890, 1891 и 1900.</w:t>
      </w:r>
    </w:p>
  </w:footnote>
  <w:footnote w:id="2">
    <w:p w:rsidR="00DF71F5" w:rsidRPr="007F02CE" w:rsidRDefault="00DF71F5" w:rsidP="00C34503">
      <w:pPr>
        <w:pStyle w:val="FootnoteText"/>
        <w:rPr>
          <w:szCs w:val="18"/>
          <w:lang w:val="ru-RU"/>
        </w:rPr>
      </w:pPr>
      <w:r w:rsidRPr="007F02CE">
        <w:rPr>
          <w:szCs w:val="18"/>
          <w:lang w:val="ru-RU"/>
        </w:rPr>
        <w:tab/>
      </w:r>
      <w:r w:rsidRPr="007F02CE">
        <w:rPr>
          <w:rStyle w:val="FootnoteReference"/>
          <w:szCs w:val="18"/>
          <w:lang w:val="ru-RU"/>
        </w:rPr>
        <w:t>**</w:t>
      </w:r>
      <w:r w:rsidRPr="007F02CE">
        <w:rPr>
          <w:szCs w:val="18"/>
          <w:lang w:val="ru-RU"/>
        </w:rPr>
        <w:tab/>
        <w:t>В соответствии с информацией, направленной государствам-участникам в отношении оформления их докладов, настоящий документ до его передачи в службы письменного перевода Организации Объединенных Наций официально не редактировался.</w:t>
      </w:r>
    </w:p>
  </w:footnote>
  <w:footnote w:id="3">
    <w:p w:rsidR="00DF71F5" w:rsidRPr="00DC029D" w:rsidRDefault="00DF71F5" w:rsidP="00EE64AF">
      <w:pPr>
        <w:pStyle w:val="FootnoteText"/>
        <w:widowControl w:val="0"/>
        <w:tabs>
          <w:tab w:val="clear" w:pos="1021"/>
          <w:tab w:val="right" w:pos="1020"/>
        </w:tabs>
        <w:rPr>
          <w:lang w:val="ru-RU"/>
        </w:rPr>
      </w:pPr>
      <w:r w:rsidRPr="00DC029D">
        <w:rPr>
          <w:lang w:val="ru-RU"/>
        </w:rPr>
        <w:tab/>
      </w:r>
      <w:r>
        <w:rPr>
          <w:rStyle w:val="FootnoteReference"/>
        </w:rPr>
        <w:footnoteRef/>
      </w:r>
      <w:r>
        <w:rPr>
          <w:lang w:val="ru-RU"/>
        </w:rPr>
        <w:tab/>
        <w:t xml:space="preserve">См., в частности, Директиву </w:t>
      </w:r>
      <w:r w:rsidRPr="00DC029D">
        <w:rPr>
          <w:lang w:val="ru-RU"/>
        </w:rPr>
        <w:t>2000/43/</w:t>
      </w:r>
      <w:r w:rsidRPr="00D84E4B">
        <w:t>EC</w:t>
      </w:r>
      <w:r>
        <w:rPr>
          <w:lang w:val="ru-RU"/>
        </w:rPr>
        <w:t xml:space="preserve"> Совета</w:t>
      </w:r>
      <w:r w:rsidRPr="00DC029D">
        <w:rPr>
          <w:lang w:val="ru-RU"/>
        </w:rPr>
        <w:t xml:space="preserve"> </w:t>
      </w:r>
      <w:r>
        <w:rPr>
          <w:lang w:val="ru-RU"/>
        </w:rPr>
        <w:t xml:space="preserve">от 29 июня </w:t>
      </w:r>
      <w:r w:rsidRPr="00DC029D">
        <w:rPr>
          <w:lang w:val="ru-RU"/>
        </w:rPr>
        <w:t>2000</w:t>
      </w:r>
      <w:r>
        <w:rPr>
          <w:lang w:val="ru-RU"/>
        </w:rPr>
        <w:t xml:space="preserve"> года о реализации принципа равенства отношений между лицами, независимо от расового или этнического происхождения </w:t>
      </w:r>
      <w:r w:rsidRPr="00DC029D">
        <w:rPr>
          <w:lang w:val="ru-RU"/>
        </w:rPr>
        <w:t>(</w:t>
      </w:r>
      <w:r>
        <w:rPr>
          <w:lang w:val="ru-RU"/>
        </w:rPr>
        <w:t xml:space="preserve">именуемую антирасистской директивой </w:t>
      </w:r>
      <w:r w:rsidRPr="00D84E4B">
        <w:t>OJ</w:t>
      </w:r>
      <w:r w:rsidRPr="00DC029D">
        <w:rPr>
          <w:lang w:val="ru-RU"/>
        </w:rPr>
        <w:t xml:space="preserve"> </w:t>
      </w:r>
      <w:r w:rsidRPr="00D84E4B">
        <w:t>L</w:t>
      </w:r>
      <w:r w:rsidRPr="00DC029D">
        <w:rPr>
          <w:lang w:val="ru-RU"/>
        </w:rPr>
        <w:t xml:space="preserve"> 180/22</w:t>
      </w:r>
      <w:r>
        <w:rPr>
          <w:lang w:val="ru-RU"/>
        </w:rPr>
        <w:t xml:space="preserve"> от 19 июля </w:t>
      </w:r>
      <w:r w:rsidRPr="00DC029D">
        <w:rPr>
          <w:lang w:val="ru-RU"/>
        </w:rPr>
        <w:t>2000</w:t>
      </w:r>
      <w:r>
        <w:rPr>
          <w:lang w:val="ru-RU"/>
        </w:rPr>
        <w:t xml:space="preserve"> года</w:t>
      </w:r>
      <w:r w:rsidRPr="00DC029D">
        <w:rPr>
          <w:lang w:val="ru-RU"/>
        </w:rPr>
        <w:t>)</w:t>
      </w:r>
      <w:r>
        <w:rPr>
          <w:lang w:val="ru-RU"/>
        </w:rPr>
        <w:t xml:space="preserve">, и Директиву </w:t>
      </w:r>
      <w:r w:rsidRPr="00DC029D">
        <w:rPr>
          <w:lang w:val="ru-RU"/>
        </w:rPr>
        <w:t>2000/78/</w:t>
      </w:r>
      <w:r w:rsidRPr="00D84E4B">
        <w:t>EC</w:t>
      </w:r>
      <w:r>
        <w:rPr>
          <w:lang w:val="ru-RU"/>
        </w:rPr>
        <w:t xml:space="preserve"> Совета от 27 ноября</w:t>
      </w:r>
      <w:r w:rsidRPr="00DC029D">
        <w:rPr>
          <w:lang w:val="ru-RU"/>
        </w:rPr>
        <w:t xml:space="preserve"> 2000</w:t>
      </w:r>
      <w:r>
        <w:rPr>
          <w:lang w:val="ru-RU"/>
        </w:rPr>
        <w:t xml:space="preserve"> года, создающую правовую базу равенства в вопросах занятости и труда</w:t>
      </w:r>
      <w:r w:rsidRPr="00DC029D">
        <w:rPr>
          <w:lang w:val="ru-RU"/>
        </w:rPr>
        <w:t xml:space="preserve"> (</w:t>
      </w:r>
      <w:r>
        <w:rPr>
          <w:lang w:val="ru-RU"/>
        </w:rPr>
        <w:t xml:space="preserve">именуемую антирасистской директивой </w:t>
      </w:r>
      <w:r>
        <w:t>OJ</w:t>
      </w:r>
      <w:r w:rsidRPr="00DC029D">
        <w:rPr>
          <w:lang w:val="ru-RU"/>
        </w:rPr>
        <w:t xml:space="preserve"> </w:t>
      </w:r>
      <w:r>
        <w:t>L</w:t>
      </w:r>
      <w:r w:rsidRPr="00DC029D">
        <w:rPr>
          <w:lang w:val="ru-RU"/>
        </w:rPr>
        <w:t xml:space="preserve"> 303/16</w:t>
      </w:r>
      <w:r>
        <w:rPr>
          <w:lang w:val="ru-RU"/>
        </w:rPr>
        <w:t xml:space="preserve"> от 2 декабря</w:t>
      </w:r>
      <w:r w:rsidRPr="00DC029D">
        <w:rPr>
          <w:lang w:val="ru-RU"/>
        </w:rPr>
        <w:t xml:space="preserve"> 2000</w:t>
      </w:r>
      <w:r>
        <w:rPr>
          <w:lang w:val="ru-RU"/>
        </w:rPr>
        <w:t xml:space="preserve"> года</w:t>
      </w:r>
      <w:r w:rsidRPr="00DC029D">
        <w:rPr>
          <w:lang w:val="ru-RU"/>
        </w:rPr>
        <w:t>).</w:t>
      </w:r>
    </w:p>
  </w:footnote>
  <w:footnote w:id="4">
    <w:p w:rsidR="00DF71F5" w:rsidRPr="00DC029D" w:rsidRDefault="00DF71F5" w:rsidP="00EE64AF">
      <w:pPr>
        <w:pStyle w:val="FootnoteText"/>
        <w:widowControl w:val="0"/>
        <w:tabs>
          <w:tab w:val="clear" w:pos="1021"/>
          <w:tab w:val="right" w:pos="1020"/>
        </w:tabs>
        <w:rPr>
          <w:lang w:val="ru-RU"/>
        </w:rPr>
      </w:pPr>
      <w:r w:rsidRPr="00DC029D">
        <w:rPr>
          <w:lang w:val="ru-RU"/>
        </w:rPr>
        <w:tab/>
      </w:r>
      <w:r>
        <w:rPr>
          <w:rStyle w:val="FootnoteReference"/>
        </w:rPr>
        <w:footnoteRef/>
      </w:r>
      <w:r>
        <w:rPr>
          <w:lang w:val="ru-RU"/>
        </w:rPr>
        <w:tab/>
        <w:t>Американская организация со штаб-квартирой в Вашингтоне, О.К., ведущая борьбу против дискриминации и диффамации еврейского народа</w:t>
      </w:r>
      <w:r w:rsidRPr="00DC029D">
        <w:rPr>
          <w:lang w:val="ru-RU"/>
        </w:rPr>
        <w:t>.</w:t>
      </w:r>
    </w:p>
  </w:footnote>
  <w:footnote w:id="5">
    <w:p w:rsidR="00DF71F5" w:rsidRPr="00DC029D" w:rsidRDefault="00DF71F5" w:rsidP="00EE64AF">
      <w:pPr>
        <w:pStyle w:val="FootnoteText"/>
        <w:widowControl w:val="0"/>
        <w:tabs>
          <w:tab w:val="clear" w:pos="1021"/>
          <w:tab w:val="right" w:pos="1020"/>
        </w:tabs>
        <w:rPr>
          <w:lang w:val="ru-RU"/>
        </w:rPr>
      </w:pPr>
      <w:r w:rsidRPr="00DC029D">
        <w:rPr>
          <w:lang w:val="ru-RU"/>
        </w:rPr>
        <w:tab/>
      </w:r>
      <w:r>
        <w:rPr>
          <w:rStyle w:val="FootnoteReference"/>
        </w:rPr>
        <w:footnoteRef/>
      </w:r>
      <w:r w:rsidRPr="00DC029D">
        <w:rPr>
          <w:lang w:val="ru-RU"/>
        </w:rPr>
        <w:tab/>
        <w:t xml:space="preserve"> </w:t>
      </w:r>
      <w:r>
        <w:rPr>
          <w:lang w:val="ru-RU"/>
        </w:rPr>
        <w:t xml:space="preserve">Эта неправительственная организация была создана в </w:t>
      </w:r>
      <w:r w:rsidRPr="00DC029D">
        <w:rPr>
          <w:lang w:val="ru-RU"/>
        </w:rPr>
        <w:t>2004</w:t>
      </w:r>
      <w:r>
        <w:rPr>
          <w:lang w:val="ru-RU"/>
        </w:rPr>
        <w:t xml:space="preserve"> году и в настоящее время объединяет в своих рядах 24 ассоциации-члена</w:t>
      </w:r>
      <w:r w:rsidRPr="00DC029D">
        <w:rPr>
          <w:lang w:val="ru-RU"/>
        </w:rPr>
        <w:t xml:space="preserve">. </w:t>
      </w:r>
      <w:r>
        <w:rPr>
          <w:lang w:val="ru-RU"/>
        </w:rPr>
        <w:t>Она не занимается индивидуальным консультированием, а обеспечивает помощь жертвам дискриминации, включая представление их интересов в суде</w:t>
      </w:r>
      <w:r w:rsidRPr="00DC029D">
        <w:rPr>
          <w:lang w:val="ru-RU"/>
        </w:rPr>
        <w:t>.</w:t>
      </w:r>
      <w:r>
        <w:rPr>
          <w:lang w:val="ru-RU"/>
        </w:rPr>
        <w:t xml:space="preserve"> В соответствии со статьей 62 Закона о равном обращении Ассоциация по рассмотрению жалоб на проявления дискриминации уполномочена по ходатайству соответствующего лица выступать на стороне истца в исковой процедуре, возбуждаемой на основании Закона о равном обращении</w:t>
      </w:r>
      <w:r w:rsidRPr="00DC029D">
        <w:rPr>
          <w:lang w:val="ru-RU"/>
        </w:rPr>
        <w:t xml:space="preserve">. </w:t>
      </w:r>
      <w:r>
        <w:rPr>
          <w:lang w:val="ru-RU"/>
        </w:rPr>
        <w:t>Ассоциация по рассмотрению жалоб на проявления дискриминации</w:t>
      </w:r>
      <w:r w:rsidRPr="00DC029D">
        <w:rPr>
          <w:lang w:val="ru-RU"/>
        </w:rPr>
        <w:t xml:space="preserve"> </w:t>
      </w:r>
      <w:r>
        <w:rPr>
          <w:lang w:val="ru-RU"/>
        </w:rPr>
        <w:t>субсидируется за счет средств федерального бюджета и бюджета земли Зальцбург</w:t>
      </w:r>
      <w:r w:rsidRPr="00DC029D">
        <w:rPr>
          <w:lang w:val="ru-RU"/>
        </w:rPr>
        <w:t>.</w:t>
      </w:r>
    </w:p>
  </w:footnote>
  <w:footnote w:id="6">
    <w:p w:rsidR="00DF71F5" w:rsidRPr="00D8567D" w:rsidRDefault="00DF71F5">
      <w:pPr>
        <w:pStyle w:val="FootnoteText"/>
        <w:rPr>
          <w:lang w:val="ru-RU"/>
        </w:rPr>
      </w:pPr>
      <w:r>
        <w:tab/>
      </w:r>
      <w:r>
        <w:rPr>
          <w:rStyle w:val="FootnoteReference"/>
        </w:rPr>
        <w:footnoteRef/>
      </w:r>
      <w:r w:rsidRPr="00D8567D">
        <w:rPr>
          <w:lang w:val="ru-RU"/>
        </w:rPr>
        <w:tab/>
      </w:r>
      <w:r>
        <w:rPr>
          <w:lang w:val="ru-RU"/>
        </w:rPr>
        <w:t xml:space="preserve">Эта </w:t>
      </w:r>
      <w:r w:rsidRPr="00D8567D">
        <w:rPr>
          <w:lang w:val="ru-RU"/>
        </w:rPr>
        <w:t>организация по оказанию помощи была учреждена в 1947 году в качестве некоммерческой ассоциации. Она продолжает традиции рабочего движения и занимается оказанием гуманитарной помощи в Австрии и за границей</w:t>
      </w:r>
      <w:r>
        <w:rPr>
          <w:lang w:val="ru-RU"/>
        </w:rPr>
        <w:t>.</w:t>
      </w:r>
    </w:p>
  </w:footnote>
  <w:footnote w:id="7">
    <w:p w:rsidR="00DF71F5" w:rsidRPr="00DC029D" w:rsidRDefault="00DF71F5" w:rsidP="00EE64AF">
      <w:pPr>
        <w:pStyle w:val="FootnoteText"/>
        <w:widowControl w:val="0"/>
        <w:tabs>
          <w:tab w:val="clear" w:pos="1021"/>
          <w:tab w:val="right" w:pos="1020"/>
        </w:tabs>
        <w:spacing w:line="200" w:lineRule="exact"/>
        <w:rPr>
          <w:lang w:val="ru-RU"/>
        </w:rPr>
      </w:pPr>
      <w:r w:rsidRPr="00DC029D">
        <w:rPr>
          <w:lang w:val="ru-RU"/>
        </w:rPr>
        <w:tab/>
      </w:r>
      <w:r>
        <w:rPr>
          <w:rStyle w:val="FootnoteReference"/>
        </w:rPr>
        <w:footnoteRef/>
      </w:r>
      <w:r w:rsidRPr="00DC029D">
        <w:rPr>
          <w:lang w:val="ru-RU"/>
        </w:rPr>
        <w:tab/>
        <w:t xml:space="preserve"> </w:t>
      </w:r>
      <w:r>
        <w:rPr>
          <w:lang w:val="ru-RU"/>
        </w:rPr>
        <w:t xml:space="preserve">Закон о финансировании журналистской деятельности </w:t>
      </w:r>
      <w:r w:rsidRPr="00DC029D">
        <w:rPr>
          <w:lang w:val="ru-RU"/>
        </w:rPr>
        <w:t>1984</w:t>
      </w:r>
      <w:r>
        <w:rPr>
          <w:lang w:val="ru-RU"/>
        </w:rPr>
        <w:t xml:space="preserve"> года предусматривает проведение политическими партиями мероприятий по гражданскому воспитанию</w:t>
      </w:r>
      <w:r w:rsidRPr="00DC029D">
        <w:rPr>
          <w:lang w:val="ru-RU"/>
        </w:rPr>
        <w:t>.</w:t>
      </w:r>
    </w:p>
  </w:footnote>
  <w:footnote w:id="8">
    <w:p w:rsidR="00DF71F5" w:rsidRPr="009C6B9B" w:rsidRDefault="00DF71F5" w:rsidP="00EE64AF">
      <w:pPr>
        <w:pStyle w:val="FootnoteText"/>
        <w:widowControl w:val="0"/>
        <w:tabs>
          <w:tab w:val="clear" w:pos="1021"/>
          <w:tab w:val="right" w:pos="1020"/>
        </w:tabs>
        <w:rPr>
          <w:lang w:val="en-US"/>
        </w:rPr>
      </w:pPr>
      <w:r w:rsidRPr="00DC029D">
        <w:rPr>
          <w:lang w:val="ru-RU"/>
        </w:rPr>
        <w:tab/>
      </w:r>
      <w:r>
        <w:rPr>
          <w:rStyle w:val="FootnoteReference"/>
        </w:rPr>
        <w:footnoteRef/>
      </w:r>
      <w:r w:rsidRPr="00DC029D">
        <w:rPr>
          <w:lang w:val="ru-RU"/>
        </w:rPr>
        <w:tab/>
        <w:t xml:space="preserve"> </w:t>
      </w:r>
      <w:r>
        <w:rPr>
          <w:lang w:val="ru-RU"/>
        </w:rPr>
        <w:t>Термин "санитарное просвещение" означает "медицинскую грамотность", которая в данном контексте предполагает "способность лица принимать в своей повседневной жизни решения, позитивно отражающиеся на его здоровье</w:t>
      </w:r>
      <w:r w:rsidRPr="00DC029D">
        <w:rPr>
          <w:lang w:val="ru-RU"/>
        </w:rPr>
        <w:t xml:space="preserve">. </w:t>
      </w:r>
      <w:r w:rsidRPr="0063744B">
        <w:rPr>
          <w:lang w:val="ru-RU"/>
        </w:rPr>
        <w:t xml:space="preserve">[…] </w:t>
      </w:r>
      <w:r>
        <w:rPr>
          <w:lang w:val="ru-RU"/>
        </w:rPr>
        <w:t>Медицинская грамотность повышает уровень свободы в урегулировании собственных проблем и принятии решений по медицинским вопросам, а также улучшает способность находить, понимать и применять на практике медицинскую информацию". См</w:t>
      </w:r>
      <w:r w:rsidRPr="00DC029D">
        <w:rPr>
          <w:lang w:val="en-US"/>
        </w:rPr>
        <w:t>.</w:t>
      </w:r>
      <w:r w:rsidRPr="00F124C1">
        <w:t xml:space="preserve"> Ilona Kickbusch, </w:t>
      </w:r>
      <w:r w:rsidRPr="00F124C1">
        <w:rPr>
          <w:i/>
        </w:rPr>
        <w:t>Gesundheitskompetenz</w:t>
      </w:r>
      <w:r w:rsidRPr="00F124C1">
        <w:t>, in: Public Health News 3-2006, at: www.public-health.ch.</w:t>
      </w:r>
    </w:p>
  </w:footnote>
  <w:footnote w:id="9">
    <w:p w:rsidR="00DF71F5" w:rsidRPr="002C1B31" w:rsidRDefault="00DF71F5">
      <w:pPr>
        <w:pStyle w:val="FootnoteText"/>
        <w:rPr>
          <w:lang w:val="ru-RU"/>
        </w:rPr>
      </w:pPr>
      <w:r>
        <w:tab/>
      </w:r>
      <w:r>
        <w:rPr>
          <w:rStyle w:val="FootnoteReference"/>
        </w:rPr>
        <w:footnoteRef/>
      </w:r>
      <w:r>
        <w:rPr>
          <w:lang w:val="ru-RU"/>
        </w:rPr>
        <w:tab/>
        <w:t>Этнографическая ("спик"</w:t>
      </w:r>
      <w:r w:rsidRPr="002C1B31">
        <w:rPr>
          <w:lang w:val="ru-RU"/>
        </w:rPr>
        <w:t>) ассоциация</w:t>
      </w:r>
      <w:r>
        <w:rPr>
          <w:lang w:val="ru-RU"/>
        </w:rPr>
        <w:t xml:space="preserve"> </w:t>
      </w:r>
      <w:r w:rsidRPr="002C1B31">
        <w:rPr>
          <w:lang w:val="ru-RU"/>
        </w:rPr>
        <w:t>занимается вопросами языка, самобытности и культуры региональных меньшинств.</w:t>
      </w:r>
    </w:p>
  </w:footnote>
  <w:footnote w:id="10">
    <w:p w:rsidR="00DF71F5" w:rsidRPr="00DC029D" w:rsidRDefault="00DF71F5" w:rsidP="00EE64AF">
      <w:pPr>
        <w:pStyle w:val="FootnoteText"/>
        <w:widowControl w:val="0"/>
        <w:tabs>
          <w:tab w:val="clear" w:pos="1021"/>
          <w:tab w:val="right" w:pos="1020"/>
        </w:tabs>
        <w:rPr>
          <w:lang w:val="ru-RU"/>
        </w:rPr>
      </w:pPr>
      <w:r w:rsidRPr="00DC029D">
        <w:rPr>
          <w:lang w:val="ru-RU"/>
        </w:rPr>
        <w:tab/>
      </w:r>
      <w:r>
        <w:rPr>
          <w:rStyle w:val="FootnoteReference"/>
        </w:rPr>
        <w:footnoteRef/>
      </w:r>
      <w:r w:rsidRPr="00DC029D">
        <w:rPr>
          <w:lang w:val="ru-RU"/>
        </w:rPr>
        <w:tab/>
      </w:r>
      <w:r>
        <w:rPr>
          <w:lang w:val="ru-RU"/>
        </w:rPr>
        <w:t>Этот федеральный закон предусматривает материальную ответственность федерального государства, земель</w:t>
      </w:r>
      <w:r w:rsidRPr="00DC029D">
        <w:rPr>
          <w:lang w:val="ru-RU"/>
        </w:rPr>
        <w:t>,</w:t>
      </w:r>
      <w:r>
        <w:rPr>
          <w:lang w:val="ru-RU"/>
        </w:rPr>
        <w:t xml:space="preserve"> муниципалитетов и других субъектов публичного права за любые виновные действия при осуществлении законов, повлекшие за собой причинение ущерба</w:t>
      </w:r>
      <w:r w:rsidRPr="00DC029D">
        <w:rPr>
          <w:lang w:val="ru-RU"/>
        </w:rPr>
        <w:t>.</w:t>
      </w:r>
    </w:p>
  </w:footnote>
  <w:footnote w:id="11">
    <w:p w:rsidR="00DF71F5" w:rsidRPr="00ED31FA" w:rsidRDefault="00DF71F5">
      <w:pPr>
        <w:pStyle w:val="FootnoteText"/>
        <w:rPr>
          <w:lang w:val="ru-RU"/>
        </w:rPr>
      </w:pPr>
      <w:r>
        <w:tab/>
      </w:r>
      <w:r>
        <w:rPr>
          <w:rStyle w:val="FootnoteReference"/>
        </w:rPr>
        <w:footnoteRef/>
      </w:r>
      <w:r w:rsidRPr="00C948BE">
        <w:rPr>
          <w:lang w:val="ru-RU"/>
        </w:rPr>
        <w:tab/>
      </w:r>
      <w:r>
        <w:rPr>
          <w:lang w:val="ru-RU"/>
        </w:rPr>
        <w:t>В так</w:t>
      </w:r>
      <w:r w:rsidRPr="00C948BE">
        <w:rPr>
          <w:lang w:val="ru-RU"/>
        </w:rPr>
        <w:t xml:space="preserve"> </w:t>
      </w:r>
      <w:r>
        <w:rPr>
          <w:lang w:val="ru-RU"/>
        </w:rPr>
        <w:t>называемых "центрах открытого режима" лица, содержащиеся под стражей в ожидании депортации, размещаются в отдельной части здания</w:t>
      </w:r>
      <w:r w:rsidRPr="00DC029D">
        <w:rPr>
          <w:lang w:val="ru-RU"/>
        </w:rPr>
        <w:t>,</w:t>
      </w:r>
      <w:r>
        <w:rPr>
          <w:lang w:val="ru-RU"/>
        </w:rPr>
        <w:t xml:space="preserve"> где им разрешается свободно передвигаться</w:t>
      </w:r>
      <w:r w:rsidRPr="00DC029D">
        <w:rPr>
          <w:lang w:val="ru-RU"/>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71F5" w:rsidRPr="005A734F" w:rsidRDefault="00DF71F5">
    <w:pPr>
      <w:pStyle w:val="Header"/>
      <w:rPr>
        <w:lang w:val="en-US"/>
      </w:rPr>
    </w:pPr>
    <w:r>
      <w:rPr>
        <w:lang w:val="en-US"/>
      </w:rPr>
      <w:t>CERD/</w:t>
    </w:r>
    <w:r w:rsidRPr="00461AC0">
      <w:rPr>
        <w:lang w:val="en-US"/>
      </w:rPr>
      <w:t>C/AUT/18-20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71F5" w:rsidRPr="009A6F4A" w:rsidRDefault="00DF71F5">
    <w:pPr>
      <w:pStyle w:val="Header"/>
      <w:rPr>
        <w:lang w:val="en-US"/>
      </w:rPr>
    </w:pPr>
    <w:r>
      <w:rPr>
        <w:lang w:val="en-US"/>
      </w:rPr>
      <w:tab/>
      <w:t>CERD/</w:t>
    </w:r>
    <w:r w:rsidRPr="00461AC0">
      <w:rPr>
        <w:lang w:val="en-US"/>
      </w:rPr>
      <w:t>C/AUT/18-20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2A8563BF"/>
    <w:multiLevelType w:val="hybridMultilevel"/>
    <w:tmpl w:val="80B4FE6A"/>
    <w:lvl w:ilvl="0" w:tplc="99AABE64">
      <w:start w:val="1"/>
      <w:numFmt w:val="upperLetter"/>
      <w:lvlText w:val="%1."/>
      <w:lvlJc w:val="left"/>
      <w:pPr>
        <w:tabs>
          <w:tab w:val="num" w:pos="1560"/>
        </w:tabs>
        <w:ind w:left="1560" w:hanging="420"/>
      </w:pPr>
      <w:rPr>
        <w:rFonts w:hint="default"/>
      </w:rPr>
    </w:lvl>
    <w:lvl w:ilvl="1" w:tplc="04190019" w:tentative="1">
      <w:start w:val="1"/>
      <w:numFmt w:val="lowerLetter"/>
      <w:lvlText w:val="%2."/>
      <w:lvlJc w:val="left"/>
      <w:pPr>
        <w:tabs>
          <w:tab w:val="num" w:pos="2220"/>
        </w:tabs>
        <w:ind w:left="2220" w:hanging="360"/>
      </w:pPr>
    </w:lvl>
    <w:lvl w:ilvl="2" w:tplc="0419001B" w:tentative="1">
      <w:start w:val="1"/>
      <w:numFmt w:val="lowerRoman"/>
      <w:lvlText w:val="%3."/>
      <w:lvlJc w:val="right"/>
      <w:pPr>
        <w:tabs>
          <w:tab w:val="num" w:pos="2940"/>
        </w:tabs>
        <w:ind w:left="2940" w:hanging="180"/>
      </w:pPr>
    </w:lvl>
    <w:lvl w:ilvl="3" w:tplc="0419000F" w:tentative="1">
      <w:start w:val="1"/>
      <w:numFmt w:val="decimal"/>
      <w:lvlText w:val="%4."/>
      <w:lvlJc w:val="left"/>
      <w:pPr>
        <w:tabs>
          <w:tab w:val="num" w:pos="3660"/>
        </w:tabs>
        <w:ind w:left="3660" w:hanging="360"/>
      </w:pPr>
    </w:lvl>
    <w:lvl w:ilvl="4" w:tplc="04190019" w:tentative="1">
      <w:start w:val="1"/>
      <w:numFmt w:val="lowerLetter"/>
      <w:lvlText w:val="%5."/>
      <w:lvlJc w:val="left"/>
      <w:pPr>
        <w:tabs>
          <w:tab w:val="num" w:pos="4380"/>
        </w:tabs>
        <w:ind w:left="4380" w:hanging="360"/>
      </w:pPr>
    </w:lvl>
    <w:lvl w:ilvl="5" w:tplc="0419001B" w:tentative="1">
      <w:start w:val="1"/>
      <w:numFmt w:val="lowerRoman"/>
      <w:lvlText w:val="%6."/>
      <w:lvlJc w:val="right"/>
      <w:pPr>
        <w:tabs>
          <w:tab w:val="num" w:pos="5100"/>
        </w:tabs>
        <w:ind w:left="5100" w:hanging="180"/>
      </w:pPr>
    </w:lvl>
    <w:lvl w:ilvl="6" w:tplc="0419000F" w:tentative="1">
      <w:start w:val="1"/>
      <w:numFmt w:val="decimal"/>
      <w:lvlText w:val="%7."/>
      <w:lvlJc w:val="left"/>
      <w:pPr>
        <w:tabs>
          <w:tab w:val="num" w:pos="5820"/>
        </w:tabs>
        <w:ind w:left="5820" w:hanging="360"/>
      </w:pPr>
    </w:lvl>
    <w:lvl w:ilvl="7" w:tplc="04190019" w:tentative="1">
      <w:start w:val="1"/>
      <w:numFmt w:val="lowerLetter"/>
      <w:lvlText w:val="%8."/>
      <w:lvlJc w:val="left"/>
      <w:pPr>
        <w:tabs>
          <w:tab w:val="num" w:pos="6540"/>
        </w:tabs>
        <w:ind w:left="6540" w:hanging="360"/>
      </w:pPr>
    </w:lvl>
    <w:lvl w:ilvl="8" w:tplc="0419001B" w:tentative="1">
      <w:start w:val="1"/>
      <w:numFmt w:val="lowerRoman"/>
      <w:lvlText w:val="%9."/>
      <w:lvlJc w:val="right"/>
      <w:pPr>
        <w:tabs>
          <w:tab w:val="num" w:pos="7260"/>
        </w:tabs>
        <w:ind w:left="7260" w:hanging="180"/>
      </w:pPr>
    </w:lvl>
  </w:abstractNum>
  <w:abstractNum w:abstractNumId="12">
    <w:nsid w:val="42DA5D8E"/>
    <w:multiLevelType w:val="hybridMultilevel"/>
    <w:tmpl w:val="9E6E64B0"/>
    <w:lvl w:ilvl="0" w:tplc="DAB87E6E">
      <w:start w:val="4"/>
      <w:numFmt w:val="upperLetter"/>
      <w:lvlText w:val="%1."/>
      <w:lvlJc w:val="left"/>
      <w:pPr>
        <w:tabs>
          <w:tab w:val="num" w:pos="1506"/>
        </w:tabs>
        <w:ind w:left="1506" w:hanging="360"/>
      </w:pPr>
      <w:rPr>
        <w:rFonts w:hint="default"/>
      </w:rPr>
    </w:lvl>
    <w:lvl w:ilvl="1" w:tplc="04190019" w:tentative="1">
      <w:start w:val="1"/>
      <w:numFmt w:val="lowerLetter"/>
      <w:lvlText w:val="%2."/>
      <w:lvlJc w:val="left"/>
      <w:pPr>
        <w:tabs>
          <w:tab w:val="num" w:pos="2226"/>
        </w:tabs>
        <w:ind w:left="2226" w:hanging="360"/>
      </w:pPr>
    </w:lvl>
    <w:lvl w:ilvl="2" w:tplc="0419001B" w:tentative="1">
      <w:start w:val="1"/>
      <w:numFmt w:val="lowerRoman"/>
      <w:lvlText w:val="%3."/>
      <w:lvlJc w:val="right"/>
      <w:pPr>
        <w:tabs>
          <w:tab w:val="num" w:pos="2946"/>
        </w:tabs>
        <w:ind w:left="2946" w:hanging="180"/>
      </w:pPr>
    </w:lvl>
    <w:lvl w:ilvl="3" w:tplc="0419000F" w:tentative="1">
      <w:start w:val="1"/>
      <w:numFmt w:val="decimal"/>
      <w:lvlText w:val="%4."/>
      <w:lvlJc w:val="left"/>
      <w:pPr>
        <w:tabs>
          <w:tab w:val="num" w:pos="3666"/>
        </w:tabs>
        <w:ind w:left="3666" w:hanging="360"/>
      </w:pPr>
    </w:lvl>
    <w:lvl w:ilvl="4" w:tplc="04190019" w:tentative="1">
      <w:start w:val="1"/>
      <w:numFmt w:val="lowerLetter"/>
      <w:lvlText w:val="%5."/>
      <w:lvlJc w:val="left"/>
      <w:pPr>
        <w:tabs>
          <w:tab w:val="num" w:pos="4386"/>
        </w:tabs>
        <w:ind w:left="4386" w:hanging="360"/>
      </w:pPr>
    </w:lvl>
    <w:lvl w:ilvl="5" w:tplc="0419001B" w:tentative="1">
      <w:start w:val="1"/>
      <w:numFmt w:val="lowerRoman"/>
      <w:lvlText w:val="%6."/>
      <w:lvlJc w:val="right"/>
      <w:pPr>
        <w:tabs>
          <w:tab w:val="num" w:pos="5106"/>
        </w:tabs>
        <w:ind w:left="5106" w:hanging="180"/>
      </w:pPr>
    </w:lvl>
    <w:lvl w:ilvl="6" w:tplc="0419000F" w:tentative="1">
      <w:start w:val="1"/>
      <w:numFmt w:val="decimal"/>
      <w:lvlText w:val="%7."/>
      <w:lvlJc w:val="left"/>
      <w:pPr>
        <w:tabs>
          <w:tab w:val="num" w:pos="5826"/>
        </w:tabs>
        <w:ind w:left="5826" w:hanging="360"/>
      </w:pPr>
    </w:lvl>
    <w:lvl w:ilvl="7" w:tplc="04190019" w:tentative="1">
      <w:start w:val="1"/>
      <w:numFmt w:val="lowerLetter"/>
      <w:lvlText w:val="%8."/>
      <w:lvlJc w:val="left"/>
      <w:pPr>
        <w:tabs>
          <w:tab w:val="num" w:pos="6546"/>
        </w:tabs>
        <w:ind w:left="6546" w:hanging="360"/>
      </w:pPr>
    </w:lvl>
    <w:lvl w:ilvl="8" w:tplc="0419001B" w:tentative="1">
      <w:start w:val="1"/>
      <w:numFmt w:val="lowerRoman"/>
      <w:lvlText w:val="%9."/>
      <w:lvlJc w:val="right"/>
      <w:pPr>
        <w:tabs>
          <w:tab w:val="num" w:pos="7266"/>
        </w:tabs>
        <w:ind w:left="7266" w:hanging="180"/>
      </w:pPr>
    </w:lvl>
  </w:abstractNum>
  <w:abstractNum w:abstractNumId="13">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6"/>
  </w:num>
  <w:num w:numId="2">
    <w:abstractNumId w:val="13"/>
  </w:num>
  <w:num w:numId="3">
    <w:abstractNumId w:val="15"/>
  </w:num>
  <w:num w:numId="4">
    <w:abstractNumId w:val="17"/>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4"/>
  </w:num>
  <w:num w:numId="17">
    <w:abstractNumId w:val="16"/>
  </w:num>
  <w:num w:numId="18">
    <w:abstractNumId w:val="13"/>
  </w:num>
  <w:num w:numId="19">
    <w:abstractNumId w:val="13"/>
  </w:num>
  <w:num w:numId="20">
    <w:abstractNumId w:val="16"/>
  </w:num>
  <w:num w:numId="21">
    <w:abstractNumId w:val="13"/>
  </w:num>
  <w:num w:numId="22">
    <w:abstractNumId w:val="15"/>
  </w:num>
  <w:num w:numId="23">
    <w:abstractNumId w:val="15"/>
  </w:num>
  <w:num w:numId="24">
    <w:abstractNumId w:val="11"/>
  </w:num>
  <w:num w:numId="25">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US" w:vendorID="64" w:dllVersion="131078" w:nlCheck="1" w:checkStyle="1"/>
  <w:activeWritingStyle w:appName="MSWord" w:lang="en-GB" w:vendorID="64" w:dllVersion="131078" w:nlCheck="1" w:checkStyle="1"/>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49CB"/>
    <w:rsid w:val="000033D8"/>
    <w:rsid w:val="00005C1C"/>
    <w:rsid w:val="00016553"/>
    <w:rsid w:val="000233B3"/>
    <w:rsid w:val="00023E9E"/>
    <w:rsid w:val="00026B0C"/>
    <w:rsid w:val="0003638E"/>
    <w:rsid w:val="00036FF2"/>
    <w:rsid w:val="0004010A"/>
    <w:rsid w:val="00043D88"/>
    <w:rsid w:val="00046E4D"/>
    <w:rsid w:val="0006401A"/>
    <w:rsid w:val="00072C27"/>
    <w:rsid w:val="0008237E"/>
    <w:rsid w:val="00086182"/>
    <w:rsid w:val="00090891"/>
    <w:rsid w:val="00092E62"/>
    <w:rsid w:val="00097975"/>
    <w:rsid w:val="000A3DDF"/>
    <w:rsid w:val="000A60A0"/>
    <w:rsid w:val="000C330F"/>
    <w:rsid w:val="000C3688"/>
    <w:rsid w:val="000D6863"/>
    <w:rsid w:val="00113DE3"/>
    <w:rsid w:val="00117AEE"/>
    <w:rsid w:val="0012196E"/>
    <w:rsid w:val="0013088C"/>
    <w:rsid w:val="001463F7"/>
    <w:rsid w:val="00150725"/>
    <w:rsid w:val="00150AA0"/>
    <w:rsid w:val="001538A1"/>
    <w:rsid w:val="0015769C"/>
    <w:rsid w:val="001607A0"/>
    <w:rsid w:val="0016703F"/>
    <w:rsid w:val="00180752"/>
    <w:rsid w:val="00185076"/>
    <w:rsid w:val="0018543C"/>
    <w:rsid w:val="00190231"/>
    <w:rsid w:val="00192ABD"/>
    <w:rsid w:val="00193563"/>
    <w:rsid w:val="001A75D5"/>
    <w:rsid w:val="001A7D40"/>
    <w:rsid w:val="001B7DAE"/>
    <w:rsid w:val="001C489C"/>
    <w:rsid w:val="001D07F7"/>
    <w:rsid w:val="001D7B8F"/>
    <w:rsid w:val="001E07B4"/>
    <w:rsid w:val="001E48EE"/>
    <w:rsid w:val="001F2D04"/>
    <w:rsid w:val="0020059C"/>
    <w:rsid w:val="002019BD"/>
    <w:rsid w:val="0022717C"/>
    <w:rsid w:val="00232D42"/>
    <w:rsid w:val="00237334"/>
    <w:rsid w:val="002444F4"/>
    <w:rsid w:val="00257E7B"/>
    <w:rsid w:val="002629A0"/>
    <w:rsid w:val="00263EAB"/>
    <w:rsid w:val="0028492B"/>
    <w:rsid w:val="0029086E"/>
    <w:rsid w:val="00291C8F"/>
    <w:rsid w:val="002B43B0"/>
    <w:rsid w:val="002B70E4"/>
    <w:rsid w:val="002C41BB"/>
    <w:rsid w:val="002C5036"/>
    <w:rsid w:val="002C5964"/>
    <w:rsid w:val="002C6A71"/>
    <w:rsid w:val="002C6D5F"/>
    <w:rsid w:val="002D15EA"/>
    <w:rsid w:val="002D6C07"/>
    <w:rsid w:val="002E0CE6"/>
    <w:rsid w:val="002E1163"/>
    <w:rsid w:val="002E43F3"/>
    <w:rsid w:val="00304C4E"/>
    <w:rsid w:val="003215F5"/>
    <w:rsid w:val="00325905"/>
    <w:rsid w:val="00332891"/>
    <w:rsid w:val="00356BB2"/>
    <w:rsid w:val="00360477"/>
    <w:rsid w:val="00361CD8"/>
    <w:rsid w:val="00367FC9"/>
    <w:rsid w:val="003711A1"/>
    <w:rsid w:val="00372123"/>
    <w:rsid w:val="00385AE3"/>
    <w:rsid w:val="00386581"/>
    <w:rsid w:val="00387100"/>
    <w:rsid w:val="003943C3"/>
    <w:rsid w:val="003951D3"/>
    <w:rsid w:val="00395437"/>
    <w:rsid w:val="003978C6"/>
    <w:rsid w:val="003B40A9"/>
    <w:rsid w:val="003C016E"/>
    <w:rsid w:val="003D56EB"/>
    <w:rsid w:val="003D5EBD"/>
    <w:rsid w:val="00401CE0"/>
    <w:rsid w:val="00403234"/>
    <w:rsid w:val="00407AC3"/>
    <w:rsid w:val="0041336D"/>
    <w:rsid w:val="00414586"/>
    <w:rsid w:val="00415059"/>
    <w:rsid w:val="00421C08"/>
    <w:rsid w:val="00424FDD"/>
    <w:rsid w:val="00427CFD"/>
    <w:rsid w:val="0043033D"/>
    <w:rsid w:val="00435FE4"/>
    <w:rsid w:val="004407E5"/>
    <w:rsid w:val="00457634"/>
    <w:rsid w:val="00461AC0"/>
    <w:rsid w:val="00474F42"/>
    <w:rsid w:val="00476EF6"/>
    <w:rsid w:val="0048244D"/>
    <w:rsid w:val="00485BF0"/>
    <w:rsid w:val="004971C0"/>
    <w:rsid w:val="004A0DE8"/>
    <w:rsid w:val="004A4CB7"/>
    <w:rsid w:val="004A57B5"/>
    <w:rsid w:val="004B19DA"/>
    <w:rsid w:val="004B77A8"/>
    <w:rsid w:val="004C2A53"/>
    <w:rsid w:val="004C3B35"/>
    <w:rsid w:val="004C43EC"/>
    <w:rsid w:val="004D580B"/>
    <w:rsid w:val="004E6729"/>
    <w:rsid w:val="004F0E47"/>
    <w:rsid w:val="004F1836"/>
    <w:rsid w:val="0051339C"/>
    <w:rsid w:val="0051412F"/>
    <w:rsid w:val="0052035B"/>
    <w:rsid w:val="00522B6F"/>
    <w:rsid w:val="0052430E"/>
    <w:rsid w:val="005276AD"/>
    <w:rsid w:val="00534460"/>
    <w:rsid w:val="00536F73"/>
    <w:rsid w:val="00540A9A"/>
    <w:rsid w:val="00543522"/>
    <w:rsid w:val="00545680"/>
    <w:rsid w:val="005641D4"/>
    <w:rsid w:val="0056618E"/>
    <w:rsid w:val="0057593E"/>
    <w:rsid w:val="00576F59"/>
    <w:rsid w:val="00577A34"/>
    <w:rsid w:val="00580AAD"/>
    <w:rsid w:val="00581786"/>
    <w:rsid w:val="005817F2"/>
    <w:rsid w:val="00593A04"/>
    <w:rsid w:val="005A6D5A"/>
    <w:rsid w:val="005B08D9"/>
    <w:rsid w:val="005B1616"/>
    <w:rsid w:val="005B1B28"/>
    <w:rsid w:val="005B4279"/>
    <w:rsid w:val="005B4E76"/>
    <w:rsid w:val="005B7D51"/>
    <w:rsid w:val="005B7F35"/>
    <w:rsid w:val="005C2081"/>
    <w:rsid w:val="005C678A"/>
    <w:rsid w:val="005D1B04"/>
    <w:rsid w:val="005D346D"/>
    <w:rsid w:val="005E74AB"/>
    <w:rsid w:val="005F0823"/>
    <w:rsid w:val="005F7BDE"/>
    <w:rsid w:val="00606A3E"/>
    <w:rsid w:val="006115AA"/>
    <w:rsid w:val="006120AE"/>
    <w:rsid w:val="00615E39"/>
    <w:rsid w:val="00623F74"/>
    <w:rsid w:val="00635E86"/>
    <w:rsid w:val="00636A37"/>
    <w:rsid w:val="006501A5"/>
    <w:rsid w:val="006567AB"/>
    <w:rsid w:val="006567B2"/>
    <w:rsid w:val="00662ADE"/>
    <w:rsid w:val="00664106"/>
    <w:rsid w:val="006756F1"/>
    <w:rsid w:val="00677773"/>
    <w:rsid w:val="006805FC"/>
    <w:rsid w:val="006926C7"/>
    <w:rsid w:val="00694C37"/>
    <w:rsid w:val="006A1BEB"/>
    <w:rsid w:val="006A401C"/>
    <w:rsid w:val="006A5BA8"/>
    <w:rsid w:val="006A7C6E"/>
    <w:rsid w:val="006B06AE"/>
    <w:rsid w:val="006B1960"/>
    <w:rsid w:val="006B23D9"/>
    <w:rsid w:val="006C1814"/>
    <w:rsid w:val="006C2F45"/>
    <w:rsid w:val="006C361A"/>
    <w:rsid w:val="006C5298"/>
    <w:rsid w:val="006C5657"/>
    <w:rsid w:val="006D1566"/>
    <w:rsid w:val="006D5E4E"/>
    <w:rsid w:val="006D6001"/>
    <w:rsid w:val="006E6860"/>
    <w:rsid w:val="006E7183"/>
    <w:rsid w:val="006F5FBF"/>
    <w:rsid w:val="0070327E"/>
    <w:rsid w:val="00707B5F"/>
    <w:rsid w:val="00735602"/>
    <w:rsid w:val="00742ADA"/>
    <w:rsid w:val="007511D7"/>
    <w:rsid w:val="0075279B"/>
    <w:rsid w:val="00753748"/>
    <w:rsid w:val="00753FA4"/>
    <w:rsid w:val="00762446"/>
    <w:rsid w:val="00771931"/>
    <w:rsid w:val="00781ACB"/>
    <w:rsid w:val="00786834"/>
    <w:rsid w:val="0079615D"/>
    <w:rsid w:val="007A79EB"/>
    <w:rsid w:val="007D4CA0"/>
    <w:rsid w:val="007D7A23"/>
    <w:rsid w:val="007E38C3"/>
    <w:rsid w:val="007E514E"/>
    <w:rsid w:val="007E549E"/>
    <w:rsid w:val="007E71C9"/>
    <w:rsid w:val="007F02CE"/>
    <w:rsid w:val="007F7553"/>
    <w:rsid w:val="008040AC"/>
    <w:rsid w:val="0080755E"/>
    <w:rsid w:val="008120D4"/>
    <w:rsid w:val="008139A5"/>
    <w:rsid w:val="00817F73"/>
    <w:rsid w:val="0082228E"/>
    <w:rsid w:val="00830402"/>
    <w:rsid w:val="008305D7"/>
    <w:rsid w:val="00834887"/>
    <w:rsid w:val="00842FED"/>
    <w:rsid w:val="008455CF"/>
    <w:rsid w:val="00847689"/>
    <w:rsid w:val="00861C52"/>
    <w:rsid w:val="008630F6"/>
    <w:rsid w:val="008727A1"/>
    <w:rsid w:val="00886B0F"/>
    <w:rsid w:val="00890A67"/>
    <w:rsid w:val="00890ACE"/>
    <w:rsid w:val="00891C08"/>
    <w:rsid w:val="0089386D"/>
    <w:rsid w:val="008A0063"/>
    <w:rsid w:val="008A34A7"/>
    <w:rsid w:val="008A3879"/>
    <w:rsid w:val="008A5FA8"/>
    <w:rsid w:val="008A7575"/>
    <w:rsid w:val="008B5F47"/>
    <w:rsid w:val="008C7B87"/>
    <w:rsid w:val="008D6A7A"/>
    <w:rsid w:val="008E3E87"/>
    <w:rsid w:val="008E7B9A"/>
    <w:rsid w:val="008E7F13"/>
    <w:rsid w:val="008F191D"/>
    <w:rsid w:val="008F3185"/>
    <w:rsid w:val="00902DE6"/>
    <w:rsid w:val="00903F9B"/>
    <w:rsid w:val="00915B0A"/>
    <w:rsid w:val="00921F7D"/>
    <w:rsid w:val="00926904"/>
    <w:rsid w:val="009372F0"/>
    <w:rsid w:val="00946C24"/>
    <w:rsid w:val="009473E2"/>
    <w:rsid w:val="00955022"/>
    <w:rsid w:val="00957B4D"/>
    <w:rsid w:val="00964EEA"/>
    <w:rsid w:val="00967D78"/>
    <w:rsid w:val="009749CB"/>
    <w:rsid w:val="00980C86"/>
    <w:rsid w:val="00981B45"/>
    <w:rsid w:val="009929C3"/>
    <w:rsid w:val="009B1D9B"/>
    <w:rsid w:val="009B2201"/>
    <w:rsid w:val="009B4074"/>
    <w:rsid w:val="009C30BB"/>
    <w:rsid w:val="009C60BE"/>
    <w:rsid w:val="009E6279"/>
    <w:rsid w:val="009F00A6"/>
    <w:rsid w:val="009F56A7"/>
    <w:rsid w:val="009F5B05"/>
    <w:rsid w:val="00A026CA"/>
    <w:rsid w:val="00A07232"/>
    <w:rsid w:val="00A14800"/>
    <w:rsid w:val="00A156DE"/>
    <w:rsid w:val="00A157ED"/>
    <w:rsid w:val="00A2446A"/>
    <w:rsid w:val="00A4025D"/>
    <w:rsid w:val="00A57229"/>
    <w:rsid w:val="00A65BA6"/>
    <w:rsid w:val="00A67AC4"/>
    <w:rsid w:val="00A800D1"/>
    <w:rsid w:val="00A92699"/>
    <w:rsid w:val="00AB5BF0"/>
    <w:rsid w:val="00AC1C95"/>
    <w:rsid w:val="00AC2CCB"/>
    <w:rsid w:val="00AC443A"/>
    <w:rsid w:val="00AD475F"/>
    <w:rsid w:val="00AE60E2"/>
    <w:rsid w:val="00AF2CEB"/>
    <w:rsid w:val="00B0169F"/>
    <w:rsid w:val="00B0596B"/>
    <w:rsid w:val="00B05F21"/>
    <w:rsid w:val="00B14EA9"/>
    <w:rsid w:val="00B30A3C"/>
    <w:rsid w:val="00B81305"/>
    <w:rsid w:val="00BB17DC"/>
    <w:rsid w:val="00BB1AF9"/>
    <w:rsid w:val="00BB4C4A"/>
    <w:rsid w:val="00BC2419"/>
    <w:rsid w:val="00BD1746"/>
    <w:rsid w:val="00BD3CAE"/>
    <w:rsid w:val="00BD5F3C"/>
    <w:rsid w:val="00C019CE"/>
    <w:rsid w:val="00C06AA8"/>
    <w:rsid w:val="00C07C0F"/>
    <w:rsid w:val="00C13B8F"/>
    <w:rsid w:val="00C145C4"/>
    <w:rsid w:val="00C20D2F"/>
    <w:rsid w:val="00C21304"/>
    <w:rsid w:val="00C2131B"/>
    <w:rsid w:val="00C2563A"/>
    <w:rsid w:val="00C279EE"/>
    <w:rsid w:val="00C32C67"/>
    <w:rsid w:val="00C34503"/>
    <w:rsid w:val="00C35839"/>
    <w:rsid w:val="00C37AF8"/>
    <w:rsid w:val="00C37C79"/>
    <w:rsid w:val="00C41BBC"/>
    <w:rsid w:val="00C51419"/>
    <w:rsid w:val="00C54056"/>
    <w:rsid w:val="00C663A3"/>
    <w:rsid w:val="00C714D2"/>
    <w:rsid w:val="00C75CB2"/>
    <w:rsid w:val="00C90723"/>
    <w:rsid w:val="00C90D5C"/>
    <w:rsid w:val="00CA5C8B"/>
    <w:rsid w:val="00CA609E"/>
    <w:rsid w:val="00CA7DA4"/>
    <w:rsid w:val="00CB31FB"/>
    <w:rsid w:val="00CD28AA"/>
    <w:rsid w:val="00CE3D6F"/>
    <w:rsid w:val="00CE79A5"/>
    <w:rsid w:val="00CF0042"/>
    <w:rsid w:val="00CF262F"/>
    <w:rsid w:val="00D025D5"/>
    <w:rsid w:val="00D24113"/>
    <w:rsid w:val="00D26B13"/>
    <w:rsid w:val="00D26CC1"/>
    <w:rsid w:val="00D30662"/>
    <w:rsid w:val="00D32A0B"/>
    <w:rsid w:val="00D47865"/>
    <w:rsid w:val="00D6236B"/>
    <w:rsid w:val="00D7631D"/>
    <w:rsid w:val="00D809D1"/>
    <w:rsid w:val="00D84ECF"/>
    <w:rsid w:val="00DA2851"/>
    <w:rsid w:val="00DA2B7C"/>
    <w:rsid w:val="00DA5686"/>
    <w:rsid w:val="00DB2FC0"/>
    <w:rsid w:val="00DD60AD"/>
    <w:rsid w:val="00DE6770"/>
    <w:rsid w:val="00DF185C"/>
    <w:rsid w:val="00DF18FA"/>
    <w:rsid w:val="00DF49CA"/>
    <w:rsid w:val="00DF71F5"/>
    <w:rsid w:val="00DF775B"/>
    <w:rsid w:val="00E007F3"/>
    <w:rsid w:val="00E00DEA"/>
    <w:rsid w:val="00E0643E"/>
    <w:rsid w:val="00E06EF0"/>
    <w:rsid w:val="00E11679"/>
    <w:rsid w:val="00E154CA"/>
    <w:rsid w:val="00E20C6E"/>
    <w:rsid w:val="00E307D1"/>
    <w:rsid w:val="00E41ADC"/>
    <w:rsid w:val="00E46A04"/>
    <w:rsid w:val="00E54AEB"/>
    <w:rsid w:val="00E717F3"/>
    <w:rsid w:val="00E72C5E"/>
    <w:rsid w:val="00E73451"/>
    <w:rsid w:val="00E7489F"/>
    <w:rsid w:val="00E75147"/>
    <w:rsid w:val="00E8167D"/>
    <w:rsid w:val="00E869C6"/>
    <w:rsid w:val="00E907E9"/>
    <w:rsid w:val="00E96BE7"/>
    <w:rsid w:val="00EA2CD0"/>
    <w:rsid w:val="00EB2339"/>
    <w:rsid w:val="00EC0044"/>
    <w:rsid w:val="00EC6B9F"/>
    <w:rsid w:val="00EE516D"/>
    <w:rsid w:val="00EE64AF"/>
    <w:rsid w:val="00EF4D1B"/>
    <w:rsid w:val="00EF7295"/>
    <w:rsid w:val="00F069D1"/>
    <w:rsid w:val="00F1503D"/>
    <w:rsid w:val="00F15214"/>
    <w:rsid w:val="00F15B94"/>
    <w:rsid w:val="00F22712"/>
    <w:rsid w:val="00F27545"/>
    <w:rsid w:val="00F275F5"/>
    <w:rsid w:val="00F33188"/>
    <w:rsid w:val="00F35BDE"/>
    <w:rsid w:val="00F445D7"/>
    <w:rsid w:val="00F52A0E"/>
    <w:rsid w:val="00F54A34"/>
    <w:rsid w:val="00F622A8"/>
    <w:rsid w:val="00F71F63"/>
    <w:rsid w:val="00F83CCE"/>
    <w:rsid w:val="00F87506"/>
    <w:rsid w:val="00F92C41"/>
    <w:rsid w:val="00FA5522"/>
    <w:rsid w:val="00FA6E4A"/>
    <w:rsid w:val="00FB2B35"/>
    <w:rsid w:val="00FC4AE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7511D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Footnote Text Char Знак Знак,Footnote Text Char Знак,Текст сноски Знак Знак Знак Знак,stile 1"/>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FootnoteTextChar">
    <w:name w:val="Footnote Text Char"/>
    <w:aliases w:val="5_GR Char,5_G Char,Footnote Text Char Знак Знак Char,Footnote Text Char Знак Char,Текст сноски Знак Знак Знак Знак Char,stile 1 Char"/>
    <w:link w:val="FootnoteText"/>
    <w:locked/>
    <w:rsid w:val="00C35839"/>
    <w:rPr>
      <w:spacing w:val="5"/>
      <w:w w:val="104"/>
      <w:kern w:val="14"/>
      <w:sz w:val="18"/>
      <w:lang w:val="en-GB" w:eastAsia="ru-RU" w:bidi="ar-SA"/>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1G">
    <w:name w:val="_ H_1_G"/>
    <w:basedOn w:val="Normal"/>
    <w:next w:val="Normal"/>
    <w:link w:val="H1GChar"/>
    <w:rsid w:val="006D1566"/>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character" w:customStyle="1" w:styleId="H1GChar">
    <w:name w:val="_ H_1_G Char"/>
    <w:link w:val="H1G"/>
    <w:rsid w:val="006D1566"/>
    <w:rPr>
      <w:b/>
      <w:sz w:val="24"/>
      <w:lang w:val="en-GB" w:eastAsia="en-US" w:bidi="ar-SA"/>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SingleTxtG">
    <w:name w:val="_ Single Txt_G"/>
    <w:basedOn w:val="Normal"/>
    <w:rsid w:val="006D1566"/>
    <w:pPr>
      <w:suppressAutoHyphens/>
      <w:spacing w:after="120"/>
      <w:ind w:left="1134" w:right="1134"/>
      <w:jc w:val="both"/>
    </w:pPr>
    <w:rPr>
      <w:spacing w:val="0"/>
      <w:w w:val="100"/>
      <w:kern w:val="0"/>
      <w:lang w:val="en-GB"/>
    </w:rPr>
  </w:style>
  <w:style w:type="paragraph" w:customStyle="1" w:styleId="H23G">
    <w:name w:val="_ H_2/3_G"/>
    <w:basedOn w:val="Normal"/>
    <w:next w:val="Normal"/>
    <w:link w:val="H23GChar"/>
    <w:rsid w:val="006D1566"/>
    <w:pPr>
      <w:keepNext/>
      <w:keepLines/>
      <w:tabs>
        <w:tab w:val="right" w:pos="851"/>
      </w:tabs>
      <w:suppressAutoHyphens/>
      <w:spacing w:before="240" w:after="120" w:line="240" w:lineRule="exact"/>
      <w:ind w:left="1134" w:right="1134" w:hanging="1134"/>
    </w:pPr>
    <w:rPr>
      <w:b/>
      <w:spacing w:val="0"/>
      <w:w w:val="100"/>
      <w:kern w:val="0"/>
      <w:lang w:val="en-GB"/>
    </w:rPr>
  </w:style>
  <w:style w:type="character" w:customStyle="1" w:styleId="H23GChar">
    <w:name w:val="_ H_2/3_G Char"/>
    <w:link w:val="H23G"/>
    <w:rsid w:val="006D1566"/>
    <w:rPr>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ris.bka.gv.at/Dokument.wxe?Abfrage=Vfgh&amp;Dokumentnummer=JFR_09889298_10U02106_2_01&amp;ResultFunctionToken=66e15b33-cb44-46e1-8d85-f7ba7272589a&amp;Position=1&amp;Entscheidungsart=Undefined&amp;Sammlungsnummer=&amp;Index=&amp;SucheNachRechtssatz=True&amp;SucheNachText=False&amp;GZ=U+2106%2f10&amp;VonDatum=&amp;BisDatum=24.08.2011&amp;Norm=&amp;ImRisSeit=Undefined&amp;ResultPageSize=50&amp;Suchworte=" TargetMode="External"/><Relationship Id="rId13" Type="http://schemas.openxmlformats.org/officeDocument/2006/relationships/hyperlink" Target="http://www.parlament.gv.at/PAKT/VHG/XXIV/ME/ME_00286/fname_221152.pdf" TargetMode="External"/><Relationship Id="rId18" Type="http://schemas.openxmlformats.org/officeDocument/2006/relationships/hyperlink" Target="http://eur-lex.europa.eu/LexUriServ/LexUriServ.do?uri=CELEX:31993L0109:EN:NOT" TargetMode="External"/><Relationship Id="rId26" Type="http://schemas.openxmlformats.org/officeDocument/2006/relationships/hyperlink" Target="http://www.statistik.at/web_de/services/stat_jahrbuch/index.html" TargetMode="External"/><Relationship Id="rId39"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http://www.wien.gv.at/menschen/integration/grundlagen/konferenzen/mitmachen.html" TargetMode="External"/><Relationship Id="rId34" Type="http://schemas.openxmlformats.org/officeDocument/2006/relationships/hyperlink" Target="http://www.werberat.at" TargetMode="External"/><Relationship Id="rId7" Type="http://schemas.openxmlformats.org/officeDocument/2006/relationships/image" Target="media/image1.wmf"/><Relationship Id="rId12" Type="http://schemas.openxmlformats.org/officeDocument/2006/relationships/hyperlink" Target="http://www.volkshilfe.at/1351,,,2.html" TargetMode="External"/><Relationship Id="rId17" Type="http://schemas.openxmlformats.org/officeDocument/2006/relationships/hyperlink" Target="http://www.parlament.gv.at/PAKT/VHG/XXIV/I/I_00889/fname_195415.pdf" TargetMode="External"/><Relationship Id="rId25" Type="http://schemas.openxmlformats.org/officeDocument/2006/relationships/hyperlink" Target="http://www.projekte-interkulturell.at" TargetMode="External"/><Relationship Id="rId33" Type="http://schemas.openxmlformats.org/officeDocument/2006/relationships/hyperlink" Target="http://www.presserat.at/show_content.php?hid=2" TargetMode="External"/><Relationship Id="rId38"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www.parlament.gv.at/PAKT/VHG/XXIV/I/I_00889/fname_195415.pdf" TargetMode="External"/><Relationship Id="rId20" Type="http://schemas.openxmlformats.org/officeDocument/2006/relationships/hyperlink" Target="http://www.help.gv.at" TargetMode="External"/><Relationship Id="rId29" Type="http://schemas.openxmlformats.org/officeDocument/2006/relationships/hyperlink" Target="http://www.familienberatung.gv.at/beratungsstellen"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wien.gv.at/menschen/integration/diversitaet/stadt.html" TargetMode="External"/><Relationship Id="rId24" Type="http://schemas.openxmlformats.org/officeDocument/2006/relationships/hyperlink" Target="http://romani.uni-graz.at/romani/index.de.shtml" TargetMode="External"/><Relationship Id="rId32" Type="http://schemas.openxmlformats.org/officeDocument/2006/relationships/hyperlink" Target="http://zukunft.orf.at/rte/upload/texte/2011/jahresbericht_2010.pdf"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parlament.gv.at/PAKT/VHG/XXIV/I/I_00674/index.shtml" TargetMode="External"/><Relationship Id="rId23" Type="http://schemas.openxmlformats.org/officeDocument/2006/relationships/hyperlink" Target="http://www.roma-service.at/projekte.shtml" TargetMode="External"/><Relationship Id="rId28" Type="http://schemas.openxmlformats.org/officeDocument/2006/relationships/hyperlink" Target="http://www.vhs-roma.eu/" TargetMode="External"/><Relationship Id="rId36" Type="http://schemas.openxmlformats.org/officeDocument/2006/relationships/header" Target="header2.xml"/><Relationship Id="rId10" Type="http://schemas.openxmlformats.org/officeDocument/2006/relationships/hyperlink" Target="http://www.parlament.gv.at/PAKT/VHG/XXIV/I/I_01061/fname_204581.pdf" TargetMode="External"/><Relationship Id="rId19" Type="http://schemas.openxmlformats.org/officeDocument/2006/relationships/hyperlink" Target="http://www.staedtebund.gv.at" TargetMode="External"/><Relationship Id="rId31" Type="http://schemas.openxmlformats.org/officeDocument/2006/relationships/hyperlink" Target="http://zukunft.orf.at/show_content.php?sid=82" TargetMode="External"/><Relationship Id="rId4" Type="http://schemas.openxmlformats.org/officeDocument/2006/relationships/webSettings" Target="webSettings.xml"/><Relationship Id="rId9" Type="http://schemas.openxmlformats.org/officeDocument/2006/relationships/hyperlink" Target="http://www.parlament.gv.at/PAKT/VHG/XXII/I/I_00307/fname_010536.pdf" TargetMode="External"/><Relationship Id="rId14" Type="http://schemas.openxmlformats.org/officeDocument/2006/relationships/hyperlink" Target="http://www.parlament.gv.at/PAKT/VHG/XXIV/ME/ME_00286/fname_221155.pdf" TargetMode="External"/><Relationship Id="rId22" Type="http://schemas.openxmlformats.org/officeDocument/2006/relationships/hyperlink" Target="http://www.bmg.gv.at/" TargetMode="External"/><Relationship Id="rId27" Type="http://schemas.openxmlformats.org/officeDocument/2006/relationships/hyperlink" Target="http://www.opfer-notruf.at/" TargetMode="External"/><Relationship Id="rId30" Type="http://schemas.openxmlformats.org/officeDocument/2006/relationships/hyperlink" Target="http://www.dachverband-pan.org/" TargetMode="External"/><Relationship Id="rId35"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26986</Words>
  <Characters>153826</Characters>
  <Application>Microsoft Office Word</Application>
  <DocSecurity>4</DocSecurity>
  <Lines>1281</Lines>
  <Paragraphs>360</Paragraphs>
  <ScaleCrop>false</ScaleCrop>
  <HeadingPairs>
    <vt:vector size="2" baseType="variant">
      <vt:variant>
        <vt:lpstr>Название</vt:lpstr>
      </vt:variant>
      <vt:variant>
        <vt:i4>1</vt:i4>
      </vt:variant>
    </vt:vector>
  </HeadingPairs>
  <TitlesOfParts>
    <vt:vector size="1" baseType="lpstr">
      <vt:lpstr>1242058.doc</vt:lpstr>
    </vt:vector>
  </TitlesOfParts>
  <Company>CSD</Company>
  <LinksUpToDate>false</LinksUpToDate>
  <CharactersWithSpaces>180452</CharactersWithSpaces>
  <SharedDoc>false</SharedDoc>
  <HLinks>
    <vt:vector size="162" baseType="variant">
      <vt:variant>
        <vt:i4>7340080</vt:i4>
      </vt:variant>
      <vt:variant>
        <vt:i4>89</vt:i4>
      </vt:variant>
      <vt:variant>
        <vt:i4>0</vt:i4>
      </vt:variant>
      <vt:variant>
        <vt:i4>5</vt:i4>
      </vt:variant>
      <vt:variant>
        <vt:lpwstr>http://www.werberat.at/</vt:lpwstr>
      </vt:variant>
      <vt:variant>
        <vt:lpwstr/>
      </vt:variant>
      <vt:variant>
        <vt:i4>3670036</vt:i4>
      </vt:variant>
      <vt:variant>
        <vt:i4>86</vt:i4>
      </vt:variant>
      <vt:variant>
        <vt:i4>0</vt:i4>
      </vt:variant>
      <vt:variant>
        <vt:i4>5</vt:i4>
      </vt:variant>
      <vt:variant>
        <vt:lpwstr>http://www.presserat.at/show_content.php?hid=2</vt:lpwstr>
      </vt:variant>
      <vt:variant>
        <vt:lpwstr/>
      </vt:variant>
      <vt:variant>
        <vt:i4>5177407</vt:i4>
      </vt:variant>
      <vt:variant>
        <vt:i4>83</vt:i4>
      </vt:variant>
      <vt:variant>
        <vt:i4>0</vt:i4>
      </vt:variant>
      <vt:variant>
        <vt:i4>5</vt:i4>
      </vt:variant>
      <vt:variant>
        <vt:lpwstr>http://zukunft.orf.at/rte/upload/texte/2011/jahresbericht_2010.pdf</vt:lpwstr>
      </vt:variant>
      <vt:variant>
        <vt:lpwstr/>
      </vt:variant>
      <vt:variant>
        <vt:i4>4915314</vt:i4>
      </vt:variant>
      <vt:variant>
        <vt:i4>80</vt:i4>
      </vt:variant>
      <vt:variant>
        <vt:i4>0</vt:i4>
      </vt:variant>
      <vt:variant>
        <vt:i4>5</vt:i4>
      </vt:variant>
      <vt:variant>
        <vt:lpwstr>http://zukunft.orf.at/show_content.php?sid=82</vt:lpwstr>
      </vt:variant>
      <vt:variant>
        <vt:lpwstr/>
      </vt:variant>
      <vt:variant>
        <vt:i4>3866656</vt:i4>
      </vt:variant>
      <vt:variant>
        <vt:i4>77</vt:i4>
      </vt:variant>
      <vt:variant>
        <vt:i4>0</vt:i4>
      </vt:variant>
      <vt:variant>
        <vt:i4>5</vt:i4>
      </vt:variant>
      <vt:variant>
        <vt:lpwstr>http://www.dachverband-pan.org/</vt:lpwstr>
      </vt:variant>
      <vt:variant>
        <vt:lpwstr/>
      </vt:variant>
      <vt:variant>
        <vt:i4>3604592</vt:i4>
      </vt:variant>
      <vt:variant>
        <vt:i4>74</vt:i4>
      </vt:variant>
      <vt:variant>
        <vt:i4>0</vt:i4>
      </vt:variant>
      <vt:variant>
        <vt:i4>5</vt:i4>
      </vt:variant>
      <vt:variant>
        <vt:lpwstr>http://www.familienberatung.gv.at/beratungsstellen</vt:lpwstr>
      </vt:variant>
      <vt:variant>
        <vt:lpwstr/>
      </vt:variant>
      <vt:variant>
        <vt:i4>6946942</vt:i4>
      </vt:variant>
      <vt:variant>
        <vt:i4>71</vt:i4>
      </vt:variant>
      <vt:variant>
        <vt:i4>0</vt:i4>
      </vt:variant>
      <vt:variant>
        <vt:i4>5</vt:i4>
      </vt:variant>
      <vt:variant>
        <vt:lpwstr>http://www.vhs-roma.eu/</vt:lpwstr>
      </vt:variant>
      <vt:variant>
        <vt:lpwstr/>
      </vt:variant>
      <vt:variant>
        <vt:i4>6619250</vt:i4>
      </vt:variant>
      <vt:variant>
        <vt:i4>68</vt:i4>
      </vt:variant>
      <vt:variant>
        <vt:i4>0</vt:i4>
      </vt:variant>
      <vt:variant>
        <vt:i4>5</vt:i4>
      </vt:variant>
      <vt:variant>
        <vt:lpwstr>http://www.opfer-notruf.at/</vt:lpwstr>
      </vt:variant>
      <vt:variant>
        <vt:lpwstr/>
      </vt:variant>
      <vt:variant>
        <vt:i4>7143550</vt:i4>
      </vt:variant>
      <vt:variant>
        <vt:i4>65</vt:i4>
      </vt:variant>
      <vt:variant>
        <vt:i4>0</vt:i4>
      </vt:variant>
      <vt:variant>
        <vt:i4>5</vt:i4>
      </vt:variant>
      <vt:variant>
        <vt:lpwstr>http://www.statistik.at/web_de/services/stat_jahrbuch/index.html</vt:lpwstr>
      </vt:variant>
      <vt:variant>
        <vt:lpwstr/>
      </vt:variant>
      <vt:variant>
        <vt:i4>3539052</vt:i4>
      </vt:variant>
      <vt:variant>
        <vt:i4>62</vt:i4>
      </vt:variant>
      <vt:variant>
        <vt:i4>0</vt:i4>
      </vt:variant>
      <vt:variant>
        <vt:i4>5</vt:i4>
      </vt:variant>
      <vt:variant>
        <vt:lpwstr>http://www.projekte-interkulturell.at/</vt:lpwstr>
      </vt:variant>
      <vt:variant>
        <vt:lpwstr/>
      </vt:variant>
      <vt:variant>
        <vt:i4>2883639</vt:i4>
      </vt:variant>
      <vt:variant>
        <vt:i4>59</vt:i4>
      </vt:variant>
      <vt:variant>
        <vt:i4>0</vt:i4>
      </vt:variant>
      <vt:variant>
        <vt:i4>5</vt:i4>
      </vt:variant>
      <vt:variant>
        <vt:lpwstr>http://romani.uni-graz.at/romani/index.de.shtml</vt:lpwstr>
      </vt:variant>
      <vt:variant>
        <vt:lpwstr/>
      </vt:variant>
      <vt:variant>
        <vt:i4>1441804</vt:i4>
      </vt:variant>
      <vt:variant>
        <vt:i4>56</vt:i4>
      </vt:variant>
      <vt:variant>
        <vt:i4>0</vt:i4>
      </vt:variant>
      <vt:variant>
        <vt:i4>5</vt:i4>
      </vt:variant>
      <vt:variant>
        <vt:lpwstr>http://www.roma-service.at/projekte.shtml</vt:lpwstr>
      </vt:variant>
      <vt:variant>
        <vt:lpwstr/>
      </vt:variant>
      <vt:variant>
        <vt:i4>1245188</vt:i4>
      </vt:variant>
      <vt:variant>
        <vt:i4>53</vt:i4>
      </vt:variant>
      <vt:variant>
        <vt:i4>0</vt:i4>
      </vt:variant>
      <vt:variant>
        <vt:i4>5</vt:i4>
      </vt:variant>
      <vt:variant>
        <vt:lpwstr>http://www.bmg.gv.at/</vt:lpwstr>
      </vt:variant>
      <vt:variant>
        <vt:lpwstr/>
      </vt:variant>
      <vt:variant>
        <vt:i4>1376286</vt:i4>
      </vt:variant>
      <vt:variant>
        <vt:i4>50</vt:i4>
      </vt:variant>
      <vt:variant>
        <vt:i4>0</vt:i4>
      </vt:variant>
      <vt:variant>
        <vt:i4>5</vt:i4>
      </vt:variant>
      <vt:variant>
        <vt:lpwstr>http://www.wien.gv.at/menschen/integration/grundlagen/konferenzen/mitmachen.html</vt:lpwstr>
      </vt:variant>
      <vt:variant>
        <vt:lpwstr/>
      </vt:variant>
      <vt:variant>
        <vt:i4>3735672</vt:i4>
      </vt:variant>
      <vt:variant>
        <vt:i4>47</vt:i4>
      </vt:variant>
      <vt:variant>
        <vt:i4>0</vt:i4>
      </vt:variant>
      <vt:variant>
        <vt:i4>5</vt:i4>
      </vt:variant>
      <vt:variant>
        <vt:lpwstr>http://www.help.gv.at/</vt:lpwstr>
      </vt:variant>
      <vt:variant>
        <vt:lpwstr/>
      </vt:variant>
      <vt:variant>
        <vt:i4>1310720</vt:i4>
      </vt:variant>
      <vt:variant>
        <vt:i4>44</vt:i4>
      </vt:variant>
      <vt:variant>
        <vt:i4>0</vt:i4>
      </vt:variant>
      <vt:variant>
        <vt:i4>5</vt:i4>
      </vt:variant>
      <vt:variant>
        <vt:lpwstr>http://www.staedtebund.gv.at/</vt:lpwstr>
      </vt:variant>
      <vt:variant>
        <vt:lpwstr/>
      </vt:variant>
      <vt:variant>
        <vt:i4>4456463</vt:i4>
      </vt:variant>
      <vt:variant>
        <vt:i4>41</vt:i4>
      </vt:variant>
      <vt:variant>
        <vt:i4>0</vt:i4>
      </vt:variant>
      <vt:variant>
        <vt:i4>5</vt:i4>
      </vt:variant>
      <vt:variant>
        <vt:lpwstr>http://eur-lex.europa.eu/LexUriServ/LexUriServ.do?uri=CELEX:31993L0109:EN:NOT</vt:lpwstr>
      </vt:variant>
      <vt:variant>
        <vt:lpwstr/>
      </vt:variant>
      <vt:variant>
        <vt:i4>3473457</vt:i4>
      </vt:variant>
      <vt:variant>
        <vt:i4>38</vt:i4>
      </vt:variant>
      <vt:variant>
        <vt:i4>0</vt:i4>
      </vt:variant>
      <vt:variant>
        <vt:i4>5</vt:i4>
      </vt:variant>
      <vt:variant>
        <vt:lpwstr>http://www.parlament.gv.at/PAKT/VHG/XXIV/I/I_00889/fname_195415.pdf</vt:lpwstr>
      </vt:variant>
      <vt:variant>
        <vt:lpwstr/>
      </vt:variant>
      <vt:variant>
        <vt:i4>3473457</vt:i4>
      </vt:variant>
      <vt:variant>
        <vt:i4>32</vt:i4>
      </vt:variant>
      <vt:variant>
        <vt:i4>0</vt:i4>
      </vt:variant>
      <vt:variant>
        <vt:i4>5</vt:i4>
      </vt:variant>
      <vt:variant>
        <vt:lpwstr>http://www.parlament.gv.at/PAKT/VHG/XXIV/I/I_00889/fname_195415.pdf</vt:lpwstr>
      </vt:variant>
      <vt:variant>
        <vt:lpwstr/>
      </vt:variant>
      <vt:variant>
        <vt:i4>3473418</vt:i4>
      </vt:variant>
      <vt:variant>
        <vt:i4>29</vt:i4>
      </vt:variant>
      <vt:variant>
        <vt:i4>0</vt:i4>
      </vt:variant>
      <vt:variant>
        <vt:i4>5</vt:i4>
      </vt:variant>
      <vt:variant>
        <vt:lpwstr>http://www.parlament.gv.at/PAKT/VHG/XXIV/I/I_00674/index.shtml</vt:lpwstr>
      </vt:variant>
      <vt:variant>
        <vt:lpwstr/>
      </vt:variant>
      <vt:variant>
        <vt:i4>1310744</vt:i4>
      </vt:variant>
      <vt:variant>
        <vt:i4>26</vt:i4>
      </vt:variant>
      <vt:variant>
        <vt:i4>0</vt:i4>
      </vt:variant>
      <vt:variant>
        <vt:i4>5</vt:i4>
      </vt:variant>
      <vt:variant>
        <vt:lpwstr>http://www.parlament.gv.at/PAKT/VHG/XXIV/ME/ME_00286/fname_221155.pdf</vt:lpwstr>
      </vt:variant>
      <vt:variant>
        <vt:lpwstr/>
      </vt:variant>
      <vt:variant>
        <vt:i4>1310751</vt:i4>
      </vt:variant>
      <vt:variant>
        <vt:i4>23</vt:i4>
      </vt:variant>
      <vt:variant>
        <vt:i4>0</vt:i4>
      </vt:variant>
      <vt:variant>
        <vt:i4>5</vt:i4>
      </vt:variant>
      <vt:variant>
        <vt:lpwstr>http://www.parlament.gv.at/PAKT/VHG/XXIV/ME/ME_00286/fname_221152.pdf</vt:lpwstr>
      </vt:variant>
      <vt:variant>
        <vt:lpwstr/>
      </vt:variant>
      <vt:variant>
        <vt:i4>2424930</vt:i4>
      </vt:variant>
      <vt:variant>
        <vt:i4>20</vt:i4>
      </vt:variant>
      <vt:variant>
        <vt:i4>0</vt:i4>
      </vt:variant>
      <vt:variant>
        <vt:i4>5</vt:i4>
      </vt:variant>
      <vt:variant>
        <vt:lpwstr>http://www.volkshilfe.at/1351,,,2.html</vt:lpwstr>
      </vt:variant>
      <vt:variant>
        <vt:lpwstr/>
      </vt:variant>
      <vt:variant>
        <vt:i4>6029318</vt:i4>
      </vt:variant>
      <vt:variant>
        <vt:i4>17</vt:i4>
      </vt:variant>
      <vt:variant>
        <vt:i4>0</vt:i4>
      </vt:variant>
      <vt:variant>
        <vt:i4>5</vt:i4>
      </vt:variant>
      <vt:variant>
        <vt:lpwstr>http://www.wien.gv.at/menschen/integration/diversitaet/stadt.html</vt:lpwstr>
      </vt:variant>
      <vt:variant>
        <vt:lpwstr/>
      </vt:variant>
      <vt:variant>
        <vt:i4>4063282</vt:i4>
      </vt:variant>
      <vt:variant>
        <vt:i4>14</vt:i4>
      </vt:variant>
      <vt:variant>
        <vt:i4>0</vt:i4>
      </vt:variant>
      <vt:variant>
        <vt:i4>5</vt:i4>
      </vt:variant>
      <vt:variant>
        <vt:lpwstr>http://www.parlament.gv.at/PAKT/VHG/XXIV/I/I_01061/fname_204581.pdf</vt:lpwstr>
      </vt:variant>
      <vt:variant>
        <vt:lpwstr/>
      </vt:variant>
      <vt:variant>
        <vt:i4>2687027</vt:i4>
      </vt:variant>
      <vt:variant>
        <vt:i4>11</vt:i4>
      </vt:variant>
      <vt:variant>
        <vt:i4>0</vt:i4>
      </vt:variant>
      <vt:variant>
        <vt:i4>5</vt:i4>
      </vt:variant>
      <vt:variant>
        <vt:lpwstr>http://www.parlament.gv.at/PAKT/VHG/XXII/I/I_00307/fname_010536.pdf</vt:lpwstr>
      </vt:variant>
      <vt:variant>
        <vt:lpwstr/>
      </vt:variant>
      <vt:variant>
        <vt:i4>1835023</vt:i4>
      </vt:variant>
      <vt:variant>
        <vt:i4>8</vt:i4>
      </vt:variant>
      <vt:variant>
        <vt:i4>0</vt:i4>
      </vt:variant>
      <vt:variant>
        <vt:i4>5</vt:i4>
      </vt:variant>
      <vt:variant>
        <vt:lpwstr>http://www.ris.bka.gv.at/Dokument.wxe?Abfrage=Vfgh&amp;Dokumentnummer=JFR_09889298_10U02106_2_01&amp;ResultFunctionToken=66e15b33-cb44-46e1-8d85-f7ba7272589a&amp;Position=1&amp;Entscheidungsart=Undefined&amp;Sammlungsnummer=&amp;Index=&amp;SucheNachRechtssatz=True&amp;SucheNachText=False&amp;GZ=U+2106%2f10&amp;VonDatum=&amp;BisDatum=24.08.2011&amp;Norm=&amp;ImRisSeit=Undefined&amp;ResultPageSize=50&amp;Suchwort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1242058.doc</dc:title>
  <dc:subject>Муравьев</dc:subject>
  <dc:creator>Abramova</dc:creator>
  <cp:keywords/>
  <dc:description/>
  <cp:lastModifiedBy>Ирина Сафонова</cp:lastModifiedBy>
  <cp:revision>4</cp:revision>
  <cp:lastPrinted>2012-07-03T15:00:00Z</cp:lastPrinted>
  <dcterms:created xsi:type="dcterms:W3CDTF">2012-07-03T14:59:00Z</dcterms:created>
  <dcterms:modified xsi:type="dcterms:W3CDTF">2012-07-03T15:00:00Z</dcterms:modified>
</cp:coreProperties>
</file>