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34C" w:rsidRPr="00433183" w:rsidRDefault="00C44AB0" w:rsidP="009C1F74">
      <w:pPr>
        <w:pStyle w:val="SingleTxtGC"/>
      </w:pPr>
      <w:r w:rsidRPr="00433183">
        <w:rPr>
          <w:noProof/>
          <w:snapToGrid/>
        </w:rPr>
        <w:drawing>
          <wp:anchor distT="0" distB="0" distL="114300" distR="114300" simplePos="0" relativeHeight="251657728"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433183" w:rsidRDefault="00EA034C" w:rsidP="00EA034C">
      <w:pPr>
        <w:pStyle w:val="SingleTxtGC"/>
      </w:pPr>
    </w:p>
    <w:p w:rsidR="00EA034C" w:rsidRPr="00433183" w:rsidRDefault="00EA034C" w:rsidP="00EA034C">
      <w:pPr>
        <w:pStyle w:val="SingleTxtGC"/>
      </w:pPr>
    </w:p>
    <w:p w:rsidR="00EA034C" w:rsidRPr="00433183" w:rsidRDefault="00EA034C" w:rsidP="00EA034C">
      <w:pPr>
        <w:pStyle w:val="SingleTxtGC"/>
      </w:pPr>
    </w:p>
    <w:p w:rsidR="00444D4E" w:rsidRPr="00433183" w:rsidRDefault="00444D4E" w:rsidP="00EA034C">
      <w:pPr>
        <w:pStyle w:val="SingleTxtGC"/>
      </w:pPr>
    </w:p>
    <w:p w:rsidR="00444D4E" w:rsidRPr="00433183" w:rsidRDefault="007D6CF7" w:rsidP="00A65023">
      <w:pPr>
        <w:pStyle w:val="XLargeGC"/>
        <w:jc w:val="both"/>
      </w:pPr>
      <w:r w:rsidRPr="00433183">
        <w:rPr>
          <w:rFonts w:hint="eastAsia"/>
        </w:rPr>
        <w:t>联</w:t>
      </w:r>
      <w:r w:rsidRPr="00433183">
        <w:rPr>
          <w:rFonts w:hint="eastAsia"/>
        </w:rPr>
        <w:t xml:space="preserve"> </w:t>
      </w:r>
      <w:r w:rsidRPr="00433183">
        <w:rPr>
          <w:rFonts w:hint="eastAsia"/>
        </w:rPr>
        <w:t>合</w:t>
      </w:r>
      <w:r w:rsidRPr="00433183">
        <w:rPr>
          <w:rFonts w:hint="eastAsia"/>
        </w:rPr>
        <w:t xml:space="preserve"> </w:t>
      </w:r>
      <w:r w:rsidRPr="00433183">
        <w:rPr>
          <w:rFonts w:hint="eastAsia"/>
        </w:rPr>
        <w:t>国</w:t>
      </w:r>
    </w:p>
    <w:p w:rsidR="00444D4E" w:rsidRPr="00433183" w:rsidRDefault="00444D4E" w:rsidP="00444D4E">
      <w:pPr>
        <w:pStyle w:val="SingleTxtGC"/>
      </w:pPr>
    </w:p>
    <w:p w:rsidR="00444D4E" w:rsidRPr="00433183" w:rsidRDefault="004E3D2A" w:rsidP="00A65023">
      <w:pPr>
        <w:pStyle w:val="SLGC"/>
        <w:jc w:val="both"/>
      </w:pPr>
      <w:r w:rsidRPr="00433183">
        <w:rPr>
          <w:rFonts w:hint="eastAsia"/>
        </w:rPr>
        <w:t>强迫失踪问题委员会的报告</w:t>
      </w:r>
    </w:p>
    <w:p w:rsidR="00444D4E" w:rsidRPr="00433183" w:rsidRDefault="00444D4E" w:rsidP="00444D4E">
      <w:pPr>
        <w:pStyle w:val="SingleTxtGC"/>
      </w:pPr>
    </w:p>
    <w:p w:rsidR="00444D4E" w:rsidRPr="00433183" w:rsidRDefault="00CF07B5" w:rsidP="00A65023">
      <w:pPr>
        <w:pStyle w:val="XLargeGC"/>
        <w:jc w:val="both"/>
      </w:pPr>
      <w:r w:rsidRPr="00433183">
        <w:rPr>
          <w:rFonts w:hint="eastAsia"/>
        </w:rPr>
        <w:t>第</w:t>
      </w:r>
      <w:r w:rsidR="004E3D2A" w:rsidRPr="00433183">
        <w:rPr>
          <w:rFonts w:hint="eastAsia"/>
        </w:rPr>
        <w:t>十五</w:t>
      </w:r>
      <w:r w:rsidR="00444D4E" w:rsidRPr="00433183">
        <w:rPr>
          <w:rFonts w:hint="eastAsia"/>
        </w:rPr>
        <w:t>届会议</w:t>
      </w:r>
      <w:r w:rsidR="00477F93" w:rsidRPr="00433183">
        <w:br/>
      </w:r>
      <w:r w:rsidR="00444D4E" w:rsidRPr="00433183">
        <w:rPr>
          <w:rFonts w:hint="eastAsia"/>
        </w:rPr>
        <w:t>(</w:t>
      </w:r>
      <w:r w:rsidR="004E3D2A" w:rsidRPr="00433183">
        <w:rPr>
          <w:rFonts w:hint="eastAsia"/>
        </w:rPr>
        <w:t>2018</w:t>
      </w:r>
      <w:r w:rsidR="004E3D2A" w:rsidRPr="00433183">
        <w:rPr>
          <w:rFonts w:hint="eastAsia"/>
        </w:rPr>
        <w:t>年</w:t>
      </w:r>
      <w:r w:rsidR="004E3D2A" w:rsidRPr="00433183">
        <w:rPr>
          <w:rFonts w:hint="eastAsia"/>
        </w:rPr>
        <w:t>11</w:t>
      </w:r>
      <w:r w:rsidR="004E3D2A" w:rsidRPr="00433183">
        <w:rPr>
          <w:rFonts w:hint="eastAsia"/>
        </w:rPr>
        <w:t>月</w:t>
      </w:r>
      <w:r w:rsidR="004E3D2A" w:rsidRPr="00433183">
        <w:rPr>
          <w:rFonts w:hint="eastAsia"/>
        </w:rPr>
        <w:t>5</w:t>
      </w:r>
      <w:r w:rsidR="004E3D2A" w:rsidRPr="00433183">
        <w:rPr>
          <w:rFonts w:hint="eastAsia"/>
        </w:rPr>
        <w:t>日至</w:t>
      </w:r>
      <w:r w:rsidR="004E3D2A" w:rsidRPr="00433183">
        <w:rPr>
          <w:rFonts w:hint="eastAsia"/>
        </w:rPr>
        <w:t>16</w:t>
      </w:r>
      <w:r w:rsidR="004E3D2A" w:rsidRPr="00433183">
        <w:rPr>
          <w:rFonts w:hint="eastAsia"/>
        </w:rPr>
        <w:t>日</w:t>
      </w:r>
      <w:r w:rsidR="00444D4E" w:rsidRPr="00433183">
        <w:rPr>
          <w:rFonts w:hint="eastAsia"/>
        </w:rPr>
        <w:t>)</w:t>
      </w:r>
    </w:p>
    <w:p w:rsidR="00273C6C" w:rsidRPr="00433183" w:rsidRDefault="00273C6C" w:rsidP="00273C6C">
      <w:pPr>
        <w:pStyle w:val="SingleTxtGC"/>
      </w:pPr>
    </w:p>
    <w:p w:rsidR="00444D4E" w:rsidRPr="00433183" w:rsidRDefault="00444D4E" w:rsidP="00A65023">
      <w:pPr>
        <w:pStyle w:val="XLargeGC"/>
        <w:jc w:val="both"/>
      </w:pPr>
      <w:r w:rsidRPr="00433183">
        <w:rPr>
          <w:rFonts w:hint="eastAsia"/>
        </w:rPr>
        <w:t>第</w:t>
      </w:r>
      <w:r w:rsidR="0053729A" w:rsidRPr="00433183">
        <w:rPr>
          <w:rFonts w:hint="eastAsia"/>
        </w:rPr>
        <w:t>十六</w:t>
      </w:r>
      <w:r w:rsidRPr="00433183">
        <w:rPr>
          <w:rFonts w:hint="eastAsia"/>
        </w:rPr>
        <w:t>届会议</w:t>
      </w:r>
      <w:r w:rsidR="00477F93" w:rsidRPr="00433183">
        <w:br/>
      </w:r>
      <w:r w:rsidRPr="00433183">
        <w:rPr>
          <w:rFonts w:hint="eastAsia"/>
        </w:rPr>
        <w:t>(</w:t>
      </w:r>
      <w:r w:rsidR="0053729A" w:rsidRPr="00433183">
        <w:rPr>
          <w:rFonts w:hint="eastAsia"/>
        </w:rPr>
        <w:t>2019</w:t>
      </w:r>
      <w:r w:rsidR="0053729A" w:rsidRPr="00433183">
        <w:rPr>
          <w:rFonts w:hint="eastAsia"/>
        </w:rPr>
        <w:t>年</w:t>
      </w:r>
      <w:r w:rsidR="0053729A" w:rsidRPr="00433183">
        <w:rPr>
          <w:rFonts w:hint="eastAsia"/>
        </w:rPr>
        <w:t>4</w:t>
      </w:r>
      <w:r w:rsidR="0053729A" w:rsidRPr="00433183">
        <w:rPr>
          <w:rFonts w:hint="eastAsia"/>
        </w:rPr>
        <w:t>月</w:t>
      </w:r>
      <w:r w:rsidR="0053729A" w:rsidRPr="00433183">
        <w:rPr>
          <w:rFonts w:hint="eastAsia"/>
        </w:rPr>
        <w:t>8</w:t>
      </w:r>
      <w:r w:rsidR="0053729A" w:rsidRPr="00433183">
        <w:rPr>
          <w:rFonts w:hint="eastAsia"/>
        </w:rPr>
        <w:t>日至</w:t>
      </w:r>
      <w:r w:rsidR="0053729A" w:rsidRPr="00433183">
        <w:rPr>
          <w:rFonts w:hint="eastAsia"/>
        </w:rPr>
        <w:t>18</w:t>
      </w:r>
      <w:r w:rsidR="0053729A" w:rsidRPr="00433183">
        <w:rPr>
          <w:rFonts w:hint="eastAsia"/>
        </w:rPr>
        <w:t>日</w:t>
      </w:r>
      <w:r w:rsidRPr="00433183">
        <w:rPr>
          <w:rFonts w:hint="eastAsia"/>
        </w:rPr>
        <w:t>)</w:t>
      </w:r>
    </w:p>
    <w:p w:rsidR="00273C6C" w:rsidRPr="00433183" w:rsidRDefault="00273C6C"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AA26B4" w:rsidRPr="00433183" w:rsidRDefault="00AA26B4" w:rsidP="00AA26B4">
      <w:pPr>
        <w:pStyle w:val="SingleTxtGC"/>
      </w:pPr>
    </w:p>
    <w:p w:rsidR="00444D4E" w:rsidRPr="00433183" w:rsidRDefault="00444D4E" w:rsidP="00A65023">
      <w:pPr>
        <w:pStyle w:val="XLargeGC"/>
        <w:jc w:val="both"/>
      </w:pPr>
      <w:r w:rsidRPr="00433183">
        <w:rPr>
          <w:rFonts w:hint="eastAsia"/>
        </w:rPr>
        <w:t>大</w:t>
      </w:r>
      <w:r w:rsidR="00477F93" w:rsidRPr="00433183">
        <w:rPr>
          <w:rFonts w:hint="eastAsia"/>
        </w:rPr>
        <w:t xml:space="preserve">  </w:t>
      </w:r>
      <w:r w:rsidRPr="00433183">
        <w:rPr>
          <w:rFonts w:hint="eastAsia"/>
        </w:rPr>
        <w:t>会</w:t>
      </w:r>
    </w:p>
    <w:p w:rsidR="00444D4E" w:rsidRPr="00433183" w:rsidRDefault="00273C6C" w:rsidP="00273C6C">
      <w:pPr>
        <w:pStyle w:val="HChGC"/>
      </w:pPr>
      <w:r w:rsidRPr="00433183">
        <w:rPr>
          <w:rFonts w:hint="eastAsia"/>
        </w:rPr>
        <w:tab/>
      </w:r>
      <w:r w:rsidRPr="00433183">
        <w:rPr>
          <w:rFonts w:hint="eastAsia"/>
        </w:rPr>
        <w:tab/>
      </w:r>
      <w:r w:rsidR="00444D4E" w:rsidRPr="00433183">
        <w:rPr>
          <w:rFonts w:hint="eastAsia"/>
        </w:rPr>
        <w:t>正式记录</w:t>
      </w:r>
      <w:r w:rsidRPr="00433183">
        <w:br/>
      </w:r>
      <w:r w:rsidR="00444D4E" w:rsidRPr="00433183">
        <w:rPr>
          <w:rFonts w:hint="eastAsia"/>
        </w:rPr>
        <w:t>第</w:t>
      </w:r>
      <w:r w:rsidR="0053729A" w:rsidRPr="00433183">
        <w:rPr>
          <w:rFonts w:hint="eastAsia"/>
        </w:rPr>
        <w:t>七十四</w:t>
      </w:r>
      <w:r w:rsidR="00444D4E" w:rsidRPr="00433183">
        <w:rPr>
          <w:rFonts w:hint="eastAsia"/>
        </w:rPr>
        <w:t>届会议</w:t>
      </w:r>
      <w:r w:rsidRPr="00433183">
        <w:br/>
      </w:r>
      <w:r w:rsidR="00444D4E" w:rsidRPr="00433183">
        <w:rPr>
          <w:rFonts w:hint="eastAsia"/>
        </w:rPr>
        <w:t>补编第</w:t>
      </w:r>
      <w:r w:rsidR="00AA26B4" w:rsidRPr="00433183">
        <w:t>56</w:t>
      </w:r>
      <w:r w:rsidR="00444D4E" w:rsidRPr="00433183">
        <w:rPr>
          <w:rFonts w:hint="eastAsia"/>
        </w:rPr>
        <w:t>号</w:t>
      </w:r>
    </w:p>
    <w:p w:rsidR="001F5B2F" w:rsidRPr="00433183" w:rsidRDefault="001F5B2F" w:rsidP="00444D4E">
      <w:pPr>
        <w:pStyle w:val="SingleTxtGC"/>
        <w:sectPr w:rsidR="001F5B2F" w:rsidRPr="00433183" w:rsidSect="001A0625">
          <w:headerReference w:type="default" r:id="rId8"/>
          <w:footerReference w:type="default" r:id="rId9"/>
          <w:endnotePr>
            <w:numFmt w:val="decimal"/>
          </w:endnotePr>
          <w:pgSz w:w="11906" w:h="16838" w:code="9"/>
          <w:pgMar w:top="1417" w:right="1134" w:bottom="1134" w:left="1134" w:header="850" w:footer="567" w:gutter="0"/>
          <w:cols w:space="425"/>
          <w:docGrid w:type="lines" w:linePitch="326"/>
        </w:sectPr>
      </w:pPr>
    </w:p>
    <w:p w:rsidR="00444D4E" w:rsidRPr="00433183" w:rsidRDefault="00444D4E" w:rsidP="00864317">
      <w:pPr>
        <w:pStyle w:val="SingleTxtGC"/>
        <w:ind w:left="0"/>
        <w:rPr>
          <w:sz w:val="24"/>
          <w:szCs w:val="24"/>
        </w:rPr>
      </w:pPr>
      <w:r w:rsidRPr="00433183">
        <w:rPr>
          <w:rFonts w:eastAsia="黑体" w:hint="eastAsia"/>
          <w:sz w:val="24"/>
          <w:szCs w:val="24"/>
        </w:rPr>
        <w:lastRenderedPageBreak/>
        <w:t>大</w:t>
      </w:r>
      <w:r w:rsidRPr="00433183">
        <w:rPr>
          <w:rFonts w:eastAsia="黑体" w:hint="eastAsia"/>
          <w:sz w:val="24"/>
          <w:szCs w:val="24"/>
        </w:rPr>
        <w:t xml:space="preserve">  </w:t>
      </w:r>
      <w:r w:rsidRPr="00433183">
        <w:rPr>
          <w:rFonts w:eastAsia="黑体" w:hint="eastAsia"/>
          <w:sz w:val="24"/>
          <w:szCs w:val="24"/>
        </w:rPr>
        <w:t>会</w:t>
      </w:r>
      <w:r w:rsidR="00A65023" w:rsidRPr="00433183">
        <w:rPr>
          <w:rFonts w:eastAsia="黑体"/>
          <w:sz w:val="24"/>
          <w:szCs w:val="24"/>
        </w:rPr>
        <w:br/>
      </w:r>
      <w:r w:rsidRPr="00433183">
        <w:rPr>
          <w:rFonts w:hint="eastAsia"/>
          <w:sz w:val="24"/>
          <w:szCs w:val="24"/>
        </w:rPr>
        <w:t>正式记录</w:t>
      </w:r>
      <w:r w:rsidR="00A65023" w:rsidRPr="00433183">
        <w:rPr>
          <w:sz w:val="24"/>
          <w:szCs w:val="24"/>
        </w:rPr>
        <w:br/>
      </w:r>
      <w:r w:rsidRPr="00433183">
        <w:rPr>
          <w:rFonts w:hint="eastAsia"/>
          <w:sz w:val="24"/>
          <w:szCs w:val="24"/>
        </w:rPr>
        <w:t>第</w:t>
      </w:r>
      <w:r w:rsidR="00A06D1D" w:rsidRPr="00433183">
        <w:rPr>
          <w:rFonts w:hint="eastAsia"/>
          <w:sz w:val="24"/>
          <w:szCs w:val="24"/>
        </w:rPr>
        <w:t>七十四</w:t>
      </w:r>
      <w:r w:rsidRPr="00433183">
        <w:rPr>
          <w:rFonts w:hint="eastAsia"/>
          <w:sz w:val="24"/>
          <w:szCs w:val="24"/>
        </w:rPr>
        <w:t>届会议</w:t>
      </w:r>
      <w:r w:rsidR="00A65023" w:rsidRPr="00433183">
        <w:rPr>
          <w:sz w:val="24"/>
          <w:szCs w:val="24"/>
        </w:rPr>
        <w:br/>
      </w:r>
      <w:r w:rsidRPr="00433183">
        <w:rPr>
          <w:rFonts w:hint="eastAsia"/>
          <w:sz w:val="24"/>
          <w:szCs w:val="24"/>
        </w:rPr>
        <w:t>补编第</w:t>
      </w:r>
      <w:r w:rsidR="00A06D1D" w:rsidRPr="00433183">
        <w:rPr>
          <w:rFonts w:hint="eastAsia"/>
          <w:sz w:val="24"/>
          <w:szCs w:val="24"/>
        </w:rPr>
        <w:t>5</w:t>
      </w:r>
      <w:r w:rsidR="00A06D1D" w:rsidRPr="00433183">
        <w:rPr>
          <w:sz w:val="24"/>
          <w:szCs w:val="24"/>
        </w:rPr>
        <w:t>6</w:t>
      </w:r>
      <w:r w:rsidRPr="00433183">
        <w:rPr>
          <w:rFonts w:hint="eastAsia"/>
          <w:sz w:val="24"/>
          <w:szCs w:val="24"/>
        </w:rPr>
        <w:t>号</w:t>
      </w:r>
    </w:p>
    <w:p w:rsidR="00444D4E" w:rsidRPr="00433183" w:rsidRDefault="00444D4E" w:rsidP="00444D4E">
      <w:pPr>
        <w:pStyle w:val="SingleTxtGC"/>
      </w:pPr>
    </w:p>
    <w:p w:rsidR="00444D4E" w:rsidRPr="00433183" w:rsidRDefault="00444D4E" w:rsidP="00444D4E">
      <w:pPr>
        <w:pStyle w:val="SingleTxtGC"/>
      </w:pPr>
    </w:p>
    <w:p w:rsidR="00444D4E" w:rsidRPr="00433183" w:rsidRDefault="00444D4E" w:rsidP="00444D4E">
      <w:pPr>
        <w:pStyle w:val="SingleTxtGC"/>
      </w:pPr>
    </w:p>
    <w:p w:rsidR="00444D4E" w:rsidRPr="00433183" w:rsidRDefault="00444D4E" w:rsidP="00444D4E">
      <w:pPr>
        <w:pStyle w:val="SingleTxtGC"/>
      </w:pPr>
    </w:p>
    <w:p w:rsidR="00444D4E" w:rsidRPr="00433183" w:rsidRDefault="00A06D1D" w:rsidP="00A65023">
      <w:pPr>
        <w:pStyle w:val="SMGC"/>
      </w:pPr>
      <w:r w:rsidRPr="00433183">
        <w:rPr>
          <w:rFonts w:hint="eastAsia"/>
        </w:rPr>
        <w:t>强迫失踪问题委员会的报告</w:t>
      </w:r>
    </w:p>
    <w:p w:rsidR="00F62E5C" w:rsidRPr="00433183" w:rsidRDefault="00F62E5C" w:rsidP="00F62E5C">
      <w:pPr>
        <w:pStyle w:val="SingleTxtGC"/>
      </w:pPr>
    </w:p>
    <w:p w:rsidR="00444D4E" w:rsidRPr="00433183" w:rsidRDefault="00AA1BBC" w:rsidP="001E7BC1">
      <w:pPr>
        <w:pStyle w:val="HChGC"/>
      </w:pPr>
      <w:r w:rsidRPr="00433183">
        <w:rPr>
          <w:rFonts w:hint="eastAsia"/>
        </w:rPr>
        <w:tab/>
      </w:r>
      <w:r w:rsidRPr="00433183">
        <w:rPr>
          <w:rFonts w:hint="eastAsia"/>
        </w:rPr>
        <w:tab/>
      </w:r>
      <w:r w:rsidR="00444D4E" w:rsidRPr="00433183">
        <w:rPr>
          <w:rFonts w:hint="eastAsia"/>
        </w:rPr>
        <w:t>第</w:t>
      </w:r>
      <w:r w:rsidR="00B6784D" w:rsidRPr="00433183">
        <w:rPr>
          <w:rFonts w:hint="eastAsia"/>
        </w:rPr>
        <w:t>十五</w:t>
      </w:r>
      <w:r w:rsidR="00444D4E" w:rsidRPr="00433183">
        <w:rPr>
          <w:rFonts w:hint="eastAsia"/>
        </w:rPr>
        <w:t>届会议</w:t>
      </w:r>
      <w:r w:rsidR="00B072B2" w:rsidRPr="00433183">
        <w:br/>
      </w:r>
      <w:r w:rsidR="00444D4E" w:rsidRPr="00433183">
        <w:rPr>
          <w:rFonts w:hint="eastAsia"/>
        </w:rPr>
        <w:t>(</w:t>
      </w:r>
      <w:r w:rsidR="00B6784D" w:rsidRPr="00433183">
        <w:rPr>
          <w:rFonts w:hint="eastAsia"/>
        </w:rPr>
        <w:t>2018</w:t>
      </w:r>
      <w:r w:rsidR="00B6784D" w:rsidRPr="00433183">
        <w:rPr>
          <w:rFonts w:hint="eastAsia"/>
        </w:rPr>
        <w:t>年</w:t>
      </w:r>
      <w:r w:rsidR="00B6784D" w:rsidRPr="00433183">
        <w:rPr>
          <w:rFonts w:hint="eastAsia"/>
        </w:rPr>
        <w:t>11</w:t>
      </w:r>
      <w:r w:rsidR="00B6784D" w:rsidRPr="00433183">
        <w:rPr>
          <w:rFonts w:hint="eastAsia"/>
        </w:rPr>
        <w:t>月</w:t>
      </w:r>
      <w:r w:rsidR="00B6784D" w:rsidRPr="00433183">
        <w:rPr>
          <w:rFonts w:hint="eastAsia"/>
        </w:rPr>
        <w:t>5</w:t>
      </w:r>
      <w:r w:rsidR="00B6784D" w:rsidRPr="00433183">
        <w:rPr>
          <w:rFonts w:hint="eastAsia"/>
        </w:rPr>
        <w:t>日至</w:t>
      </w:r>
      <w:r w:rsidR="00B6784D" w:rsidRPr="00433183">
        <w:rPr>
          <w:rFonts w:hint="eastAsia"/>
        </w:rPr>
        <w:t>16</w:t>
      </w:r>
      <w:r w:rsidR="00B6784D" w:rsidRPr="00433183">
        <w:rPr>
          <w:rFonts w:hint="eastAsia"/>
        </w:rPr>
        <w:t>日</w:t>
      </w:r>
      <w:r w:rsidR="00444D4E" w:rsidRPr="00433183">
        <w:rPr>
          <w:rFonts w:hint="eastAsia"/>
        </w:rPr>
        <w:t>)</w:t>
      </w:r>
    </w:p>
    <w:p w:rsidR="00A65023" w:rsidRPr="00433183" w:rsidRDefault="00A65023" w:rsidP="00A65023">
      <w:pPr>
        <w:pStyle w:val="SingleTxtGC"/>
      </w:pPr>
    </w:p>
    <w:p w:rsidR="00444D4E" w:rsidRPr="00433183" w:rsidRDefault="00AA1BBC" w:rsidP="001E7BC1">
      <w:pPr>
        <w:pStyle w:val="HChGC"/>
      </w:pPr>
      <w:r w:rsidRPr="00433183">
        <w:rPr>
          <w:rFonts w:hint="eastAsia"/>
        </w:rPr>
        <w:tab/>
      </w:r>
      <w:r w:rsidRPr="00433183">
        <w:rPr>
          <w:rFonts w:hint="eastAsia"/>
        </w:rPr>
        <w:tab/>
      </w:r>
      <w:r w:rsidR="00444D4E" w:rsidRPr="00433183">
        <w:rPr>
          <w:rFonts w:hint="eastAsia"/>
        </w:rPr>
        <w:t>第</w:t>
      </w:r>
      <w:r w:rsidR="00B6784D" w:rsidRPr="00433183">
        <w:rPr>
          <w:rFonts w:hint="eastAsia"/>
        </w:rPr>
        <w:t>十六</w:t>
      </w:r>
      <w:r w:rsidR="00444D4E" w:rsidRPr="00433183">
        <w:rPr>
          <w:rFonts w:hint="eastAsia"/>
        </w:rPr>
        <w:t>届会议</w:t>
      </w:r>
      <w:r w:rsidRPr="00433183">
        <w:br/>
      </w:r>
      <w:r w:rsidR="00444D4E" w:rsidRPr="00433183">
        <w:rPr>
          <w:rFonts w:hint="eastAsia"/>
        </w:rPr>
        <w:t>(</w:t>
      </w:r>
      <w:r w:rsidR="00B6784D" w:rsidRPr="00433183">
        <w:rPr>
          <w:rFonts w:hint="eastAsia"/>
        </w:rPr>
        <w:t>2019</w:t>
      </w:r>
      <w:r w:rsidR="00B6784D" w:rsidRPr="00433183">
        <w:rPr>
          <w:rFonts w:hint="eastAsia"/>
        </w:rPr>
        <w:t>年</w:t>
      </w:r>
      <w:r w:rsidR="00B6784D" w:rsidRPr="00433183">
        <w:rPr>
          <w:rFonts w:hint="eastAsia"/>
        </w:rPr>
        <w:t>4</w:t>
      </w:r>
      <w:r w:rsidR="00B6784D" w:rsidRPr="00433183">
        <w:rPr>
          <w:rFonts w:hint="eastAsia"/>
        </w:rPr>
        <w:t>月</w:t>
      </w:r>
      <w:r w:rsidR="00B6784D" w:rsidRPr="00433183">
        <w:rPr>
          <w:rFonts w:hint="eastAsia"/>
        </w:rPr>
        <w:t>8</w:t>
      </w:r>
      <w:r w:rsidR="00B6784D" w:rsidRPr="00433183">
        <w:rPr>
          <w:rFonts w:hint="eastAsia"/>
        </w:rPr>
        <w:t>日至</w:t>
      </w:r>
      <w:r w:rsidR="00B6784D" w:rsidRPr="00433183">
        <w:rPr>
          <w:rFonts w:hint="eastAsia"/>
        </w:rPr>
        <w:t>18</w:t>
      </w:r>
      <w:r w:rsidR="00B6784D" w:rsidRPr="00433183">
        <w:rPr>
          <w:rFonts w:hint="eastAsia"/>
        </w:rPr>
        <w:t>日</w:t>
      </w:r>
      <w:r w:rsidR="00444D4E" w:rsidRPr="00433183">
        <w:rPr>
          <w:rFonts w:hint="eastAsia"/>
        </w:rPr>
        <w:t>)</w:t>
      </w:r>
    </w:p>
    <w:p w:rsidR="00444D4E" w:rsidRPr="00433183" w:rsidRDefault="00444D4E" w:rsidP="002D53A4">
      <w:pPr>
        <w:pStyle w:val="SingleTxtGC"/>
        <w:spacing w:after="360"/>
      </w:pPr>
    </w:p>
    <w:p w:rsidR="00444D4E" w:rsidRPr="00433183" w:rsidRDefault="00444D4E" w:rsidP="00444D4E">
      <w:pPr>
        <w:pStyle w:val="SingleTxtGC"/>
      </w:pPr>
    </w:p>
    <w:p w:rsidR="00444D4E" w:rsidRPr="00433183" w:rsidRDefault="00444D4E" w:rsidP="00444D4E">
      <w:pPr>
        <w:pStyle w:val="SingleTxtGC"/>
      </w:pPr>
    </w:p>
    <w:p w:rsidR="002767DB" w:rsidRPr="00433183" w:rsidRDefault="002767DB" w:rsidP="00444D4E">
      <w:pPr>
        <w:pStyle w:val="SingleTxtGC"/>
      </w:pPr>
    </w:p>
    <w:p w:rsidR="002767DB" w:rsidRPr="00433183" w:rsidRDefault="002767DB" w:rsidP="00444D4E">
      <w:pPr>
        <w:pStyle w:val="SingleTxtGC"/>
      </w:pPr>
    </w:p>
    <w:p w:rsidR="002767DB" w:rsidRPr="00433183" w:rsidRDefault="002767DB" w:rsidP="00444D4E">
      <w:pPr>
        <w:pStyle w:val="SingleTxtGC"/>
      </w:pPr>
    </w:p>
    <w:p w:rsidR="002767DB" w:rsidRPr="00433183" w:rsidRDefault="002767DB" w:rsidP="00444D4E">
      <w:pPr>
        <w:pStyle w:val="SingleTxtGC"/>
      </w:pPr>
    </w:p>
    <w:p w:rsidR="002767DB" w:rsidRPr="00433183" w:rsidRDefault="002767DB" w:rsidP="00444D4E">
      <w:pPr>
        <w:pStyle w:val="SingleTxtGC"/>
      </w:pPr>
    </w:p>
    <w:p w:rsidR="002767DB" w:rsidRPr="00433183" w:rsidRDefault="002767DB" w:rsidP="00444D4E">
      <w:pPr>
        <w:pStyle w:val="SingleTxtGC"/>
      </w:pPr>
    </w:p>
    <w:p w:rsidR="00444D4E" w:rsidRPr="00433183" w:rsidRDefault="00444D4E" w:rsidP="00444D4E">
      <w:pPr>
        <w:pStyle w:val="SingleTxtGC"/>
      </w:pPr>
    </w:p>
    <w:p w:rsidR="00AA35AB" w:rsidRPr="00433183" w:rsidRDefault="00C44AB0" w:rsidP="00444D4E">
      <w:pPr>
        <w:pStyle w:val="SingleTxtGC"/>
      </w:pPr>
      <w:r w:rsidRPr="00433183">
        <w:rPr>
          <w:rFonts w:eastAsia="黑体"/>
          <w:noProof/>
          <w:snapToGrid/>
          <w:sz w:val="28"/>
          <w:szCs w:val="28"/>
        </w:rPr>
        <w:drawing>
          <wp:anchor distT="0" distB="0" distL="114300" distR="114300" simplePos="0" relativeHeight="251654656"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433183" w:rsidRDefault="00C1504E" w:rsidP="00444D4E">
      <w:pPr>
        <w:pStyle w:val="SingleTxtGC"/>
      </w:pPr>
    </w:p>
    <w:p w:rsidR="00C1504E" w:rsidRPr="00433183" w:rsidRDefault="00C1504E" w:rsidP="00444D4E">
      <w:pPr>
        <w:pStyle w:val="SingleTxtGC"/>
      </w:pPr>
    </w:p>
    <w:p w:rsidR="00444D4E" w:rsidRPr="00433183" w:rsidRDefault="00C1504E" w:rsidP="00AA35AB">
      <w:pPr>
        <w:pStyle w:val="SingleTxtGC"/>
        <w:spacing w:before="240" w:after="0"/>
        <w:ind w:left="0" w:right="0"/>
        <w:rPr>
          <w:sz w:val="28"/>
          <w:szCs w:val="28"/>
        </w:rPr>
      </w:pPr>
      <w:r w:rsidRPr="00433183">
        <w:rPr>
          <w:rFonts w:hint="eastAsia"/>
          <w:sz w:val="28"/>
          <w:szCs w:val="28"/>
        </w:rPr>
        <w:tab/>
      </w:r>
      <w:r w:rsidRPr="00433183">
        <w:rPr>
          <w:rFonts w:hint="eastAsia"/>
          <w:sz w:val="28"/>
          <w:szCs w:val="28"/>
        </w:rPr>
        <w:tab/>
      </w:r>
      <w:r w:rsidR="00AA1BBC" w:rsidRPr="00433183">
        <w:rPr>
          <w:rFonts w:hint="eastAsia"/>
          <w:sz w:val="28"/>
          <w:szCs w:val="28"/>
        </w:rPr>
        <w:t>联合国</w:t>
      </w:r>
      <w:r w:rsidR="00AA35AB" w:rsidRPr="00433183">
        <w:rPr>
          <w:rFonts w:hint="eastAsia"/>
          <w:sz w:val="28"/>
          <w:szCs w:val="28"/>
        </w:rPr>
        <w:t>·</w:t>
      </w:r>
      <w:r w:rsidR="006B3670" w:rsidRPr="00433183">
        <w:rPr>
          <w:rFonts w:hint="eastAsia"/>
          <w:sz w:val="28"/>
          <w:szCs w:val="28"/>
        </w:rPr>
        <w:t>纽约</w:t>
      </w:r>
      <w:r w:rsidR="00AA1BBC" w:rsidRPr="00433183">
        <w:rPr>
          <w:rFonts w:hint="eastAsia"/>
          <w:sz w:val="28"/>
          <w:szCs w:val="28"/>
        </w:rPr>
        <w:t>，</w:t>
      </w:r>
      <w:r w:rsidR="006B3670" w:rsidRPr="00433183">
        <w:rPr>
          <w:rFonts w:hint="eastAsia"/>
          <w:sz w:val="28"/>
          <w:szCs w:val="28"/>
        </w:rPr>
        <w:t>20</w:t>
      </w:r>
      <w:r w:rsidR="00B6784D" w:rsidRPr="00433183">
        <w:rPr>
          <w:sz w:val="28"/>
          <w:szCs w:val="28"/>
        </w:rPr>
        <w:t>19</w:t>
      </w:r>
      <w:r w:rsidR="006B3670" w:rsidRPr="00433183">
        <w:rPr>
          <w:rFonts w:hint="eastAsia"/>
          <w:sz w:val="28"/>
          <w:szCs w:val="28"/>
        </w:rPr>
        <w:t>年</w:t>
      </w:r>
    </w:p>
    <w:p w:rsidR="00444D4E" w:rsidRPr="00433183" w:rsidRDefault="00444D4E" w:rsidP="00444D4E">
      <w:pPr>
        <w:pStyle w:val="SingleTxtGC"/>
      </w:pPr>
    </w:p>
    <w:p w:rsidR="001F5B2F" w:rsidRPr="00433183" w:rsidRDefault="001F5B2F" w:rsidP="00444D4E">
      <w:pPr>
        <w:pStyle w:val="SingleTxtGC"/>
        <w:sectPr w:rsidR="001F5B2F" w:rsidRPr="00433183" w:rsidSect="001A0625">
          <w:headerReference w:type="default" r:id="rId10"/>
          <w:footerReference w:type="default" r:id="rId11"/>
          <w:endnotePr>
            <w:numFmt w:val="decimal"/>
          </w:endnotePr>
          <w:type w:val="oddPage"/>
          <w:pgSz w:w="11906" w:h="16838" w:code="9"/>
          <w:pgMar w:top="1417" w:right="1134" w:bottom="1134" w:left="1134" w:header="850" w:footer="567" w:gutter="0"/>
          <w:cols w:space="425"/>
          <w:docGrid w:type="lines" w:linePitch="326"/>
        </w:sectPr>
      </w:pPr>
    </w:p>
    <w:p w:rsidR="00444D4E" w:rsidRPr="00433183" w:rsidRDefault="00444D4E" w:rsidP="00444D4E">
      <w:pPr>
        <w:pStyle w:val="SingleTxtGC"/>
      </w:pPr>
    </w:p>
    <w:p w:rsidR="00444D4E" w:rsidRPr="00433183" w:rsidRDefault="00444D4E" w:rsidP="00444D4E">
      <w:pPr>
        <w:pStyle w:val="SingleTxtGC"/>
      </w:pPr>
    </w:p>
    <w:p w:rsidR="00444D4E" w:rsidRPr="00433183" w:rsidRDefault="00444D4E" w:rsidP="00444D4E">
      <w:pPr>
        <w:pStyle w:val="SingleTxtGC"/>
      </w:pPr>
    </w:p>
    <w:p w:rsidR="00444D4E" w:rsidRPr="00433183" w:rsidRDefault="00444D4E" w:rsidP="00444D4E">
      <w:pPr>
        <w:pStyle w:val="SingleTxtGC"/>
      </w:pPr>
    </w:p>
    <w:p w:rsidR="002D53A4" w:rsidRPr="00433183" w:rsidRDefault="002D53A4" w:rsidP="00444D4E">
      <w:pPr>
        <w:pStyle w:val="SingleTxtGC"/>
      </w:pPr>
    </w:p>
    <w:p w:rsidR="002D53A4" w:rsidRPr="00433183" w:rsidRDefault="002D53A4" w:rsidP="00444D4E">
      <w:pPr>
        <w:pStyle w:val="SingleTxtGC"/>
      </w:pPr>
    </w:p>
    <w:p w:rsidR="002D53A4" w:rsidRPr="00433183" w:rsidRDefault="002D53A4" w:rsidP="00444D4E">
      <w:pPr>
        <w:pStyle w:val="SingleTxtGC"/>
      </w:pPr>
    </w:p>
    <w:p w:rsidR="00444D4E" w:rsidRPr="00433183" w:rsidRDefault="00444D4E" w:rsidP="00444D4E">
      <w:pPr>
        <w:pStyle w:val="SingleTxtGC"/>
      </w:pPr>
    </w:p>
    <w:p w:rsidR="00444D4E" w:rsidRPr="00433183" w:rsidRDefault="00C1504E" w:rsidP="00C1504E">
      <w:pPr>
        <w:pStyle w:val="H4GC"/>
        <w:rPr>
          <w:rFonts w:eastAsia="楷体"/>
        </w:rPr>
      </w:pPr>
      <w:r w:rsidRPr="00433183">
        <w:rPr>
          <w:rFonts w:hint="eastAsia"/>
        </w:rPr>
        <w:tab/>
      </w:r>
      <w:r w:rsidRPr="00433183">
        <w:rPr>
          <w:rFonts w:hint="eastAsia"/>
        </w:rPr>
        <w:tab/>
      </w:r>
      <w:r w:rsidR="00444D4E" w:rsidRPr="00433183">
        <w:rPr>
          <w:rFonts w:eastAsia="楷体" w:hint="eastAsia"/>
        </w:rPr>
        <w:t>说明</w:t>
      </w:r>
    </w:p>
    <w:p w:rsidR="006317C5" w:rsidRPr="00433183" w:rsidRDefault="002D53A4" w:rsidP="00444D4E">
      <w:pPr>
        <w:pStyle w:val="SingleTxtGC"/>
      </w:pPr>
      <w:r w:rsidRPr="00433183">
        <w:rPr>
          <w:rFonts w:hint="eastAsia"/>
        </w:rPr>
        <w:tab/>
      </w:r>
      <w:r w:rsidR="003C638F" w:rsidRPr="00433183">
        <w:rPr>
          <w:rFonts w:hint="eastAsia"/>
        </w:rPr>
        <w:t>联合国文件都用英文大写字母附加数字编号。凡是提到这种编号，就是指联合国的某一个文件。</w:t>
      </w:r>
    </w:p>
    <w:p w:rsidR="006317C5" w:rsidRPr="00433183" w:rsidRDefault="006317C5" w:rsidP="00444D4E">
      <w:pPr>
        <w:pStyle w:val="SingleTxtGC"/>
      </w:pPr>
    </w:p>
    <w:p w:rsidR="00C1504E" w:rsidRPr="00433183" w:rsidRDefault="00C1504E" w:rsidP="00444D4E">
      <w:pPr>
        <w:pStyle w:val="SingleTxtGC"/>
        <w:sectPr w:rsidR="00C1504E" w:rsidRPr="00433183" w:rsidSect="001A0625">
          <w:headerReference w:type="even" r:id="rId12"/>
          <w:headerReference w:type="default" r:id="rId13"/>
          <w:footerReference w:type="even" r:id="rId14"/>
          <w:endnotePr>
            <w:numFmt w:val="decimal"/>
          </w:endnotePr>
          <w:pgSz w:w="11906" w:h="16838" w:code="9"/>
          <w:pgMar w:top="1417" w:right="1134" w:bottom="1134" w:left="1134" w:header="850" w:footer="567" w:gutter="0"/>
          <w:cols w:space="425"/>
          <w:docGrid w:type="lines" w:linePitch="326"/>
        </w:sectPr>
      </w:pPr>
    </w:p>
    <w:p w:rsidR="0029025A" w:rsidRPr="00433183" w:rsidRDefault="0029025A">
      <w:pPr>
        <w:spacing w:after="120"/>
        <w:rPr>
          <w:sz w:val="28"/>
          <w:szCs w:val="28"/>
        </w:rPr>
      </w:pPr>
      <w:r w:rsidRPr="00433183">
        <w:rPr>
          <w:rFonts w:hint="eastAsia"/>
          <w:sz w:val="28"/>
          <w:szCs w:val="28"/>
        </w:rPr>
        <w:lastRenderedPageBreak/>
        <w:t>目录</w:t>
      </w:r>
    </w:p>
    <w:p w:rsidR="0029025A" w:rsidRPr="00433183" w:rsidRDefault="0029025A">
      <w:pPr>
        <w:tabs>
          <w:tab w:val="right" w:pos="8789"/>
          <w:tab w:val="right" w:pos="9639"/>
        </w:tabs>
        <w:spacing w:after="120"/>
        <w:ind w:left="488"/>
        <w:rPr>
          <w:rFonts w:eastAsia="楷体_GB2312"/>
          <w:sz w:val="23"/>
          <w:szCs w:val="23"/>
        </w:rPr>
      </w:pPr>
      <w:r w:rsidRPr="00433183">
        <w:rPr>
          <w:rFonts w:eastAsia="楷体_GB2312" w:hint="eastAsia"/>
          <w:sz w:val="18"/>
          <w:szCs w:val="18"/>
        </w:rPr>
        <w:t>章次</w:t>
      </w:r>
      <w:r w:rsidRPr="00433183">
        <w:rPr>
          <w:rFonts w:eastAsia="楷体_GB2312"/>
          <w:sz w:val="18"/>
          <w:szCs w:val="18"/>
          <w:lang w:val="fr-CH"/>
        </w:rPr>
        <w:tab/>
      </w:r>
      <w:r w:rsidRPr="00433183">
        <w:rPr>
          <w:rFonts w:eastAsia="楷体_GB2312"/>
          <w:sz w:val="23"/>
          <w:szCs w:val="23"/>
        </w:rPr>
        <w:tab/>
      </w:r>
      <w:r w:rsidRPr="00433183">
        <w:rPr>
          <w:rFonts w:eastAsia="楷体_GB2312" w:hint="eastAsia"/>
          <w:sz w:val="18"/>
          <w:szCs w:val="18"/>
        </w:rPr>
        <w:t>页次</w:t>
      </w:r>
    </w:p>
    <w:p w:rsidR="0029025A" w:rsidRPr="00433183" w:rsidRDefault="0029025A" w:rsidP="0029025A">
      <w:pPr>
        <w:pStyle w:val="aa"/>
      </w:pPr>
      <w:r w:rsidRPr="00433183">
        <w:rPr>
          <w:rFonts w:hint="eastAsia"/>
        </w:rPr>
        <w:tab/>
      </w:r>
      <w:r w:rsidRPr="00433183">
        <w:rPr>
          <w:rFonts w:hint="eastAsia"/>
        </w:rPr>
        <w:t>一</w:t>
      </w:r>
      <w:r w:rsidRPr="00433183">
        <w:rPr>
          <w:rFonts w:hint="eastAsia"/>
        </w:rPr>
        <w:t>.</w:t>
      </w:r>
      <w:r w:rsidRPr="00433183">
        <w:rPr>
          <w:rFonts w:hint="eastAsia"/>
        </w:rPr>
        <w:tab/>
      </w:r>
      <w:r w:rsidRPr="00433183">
        <w:rPr>
          <w:rFonts w:hint="eastAsia"/>
        </w:rPr>
        <w:t>组织和其他事项</w:t>
      </w:r>
      <w:r w:rsidRPr="00433183">
        <w:rPr>
          <w:rFonts w:hint="eastAsia"/>
        </w:rPr>
        <w:tab/>
      </w:r>
      <w:r w:rsidRPr="00433183">
        <w:rPr>
          <w:rFonts w:hint="eastAsia"/>
        </w:rPr>
        <w:tab/>
        <w:t>1</w:t>
      </w:r>
    </w:p>
    <w:p w:rsidR="0029025A" w:rsidRPr="00433183" w:rsidRDefault="0029025A" w:rsidP="0029025A">
      <w:pPr>
        <w:pStyle w:val="aa"/>
      </w:pPr>
      <w:r w:rsidRPr="00433183">
        <w:rPr>
          <w:rFonts w:hint="eastAsia"/>
        </w:rPr>
        <w:tab/>
      </w:r>
      <w:r w:rsidRPr="00433183">
        <w:rPr>
          <w:rFonts w:hint="eastAsia"/>
        </w:rPr>
        <w:tab/>
        <w:t>A.</w:t>
      </w:r>
      <w:r w:rsidRPr="00433183">
        <w:rPr>
          <w:rFonts w:hint="eastAsia"/>
        </w:rPr>
        <w:tab/>
      </w:r>
      <w:r w:rsidRPr="00433183">
        <w:rPr>
          <w:rFonts w:hint="eastAsia"/>
        </w:rPr>
        <w:t>《公约》缔约国</w:t>
      </w:r>
      <w:r w:rsidRPr="00433183">
        <w:rPr>
          <w:rFonts w:hint="eastAsia"/>
        </w:rPr>
        <w:tab/>
      </w:r>
      <w:r w:rsidRPr="00433183">
        <w:rPr>
          <w:rFonts w:hint="eastAsia"/>
        </w:rPr>
        <w:tab/>
        <w:t>1</w:t>
      </w:r>
    </w:p>
    <w:p w:rsidR="0029025A" w:rsidRPr="00433183" w:rsidRDefault="0029025A" w:rsidP="0029025A">
      <w:pPr>
        <w:pStyle w:val="aa"/>
      </w:pPr>
      <w:r w:rsidRPr="00433183">
        <w:rPr>
          <w:rFonts w:hint="eastAsia"/>
        </w:rPr>
        <w:tab/>
      </w:r>
      <w:r w:rsidRPr="00433183">
        <w:rPr>
          <w:rFonts w:hint="eastAsia"/>
        </w:rPr>
        <w:tab/>
        <w:t>B.</w:t>
      </w:r>
      <w:r w:rsidRPr="00433183">
        <w:rPr>
          <w:rFonts w:hint="eastAsia"/>
        </w:rPr>
        <w:tab/>
      </w:r>
      <w:r w:rsidRPr="00433183">
        <w:rPr>
          <w:rFonts w:hint="eastAsia"/>
        </w:rPr>
        <w:t>会议和届会</w:t>
      </w:r>
      <w:r w:rsidRPr="00433183">
        <w:rPr>
          <w:rFonts w:hint="eastAsia"/>
        </w:rPr>
        <w:tab/>
      </w:r>
      <w:r w:rsidRPr="00433183">
        <w:rPr>
          <w:rFonts w:hint="eastAsia"/>
        </w:rPr>
        <w:tab/>
        <w:t>1</w:t>
      </w:r>
    </w:p>
    <w:p w:rsidR="0029025A" w:rsidRPr="00433183" w:rsidRDefault="0029025A" w:rsidP="0029025A">
      <w:pPr>
        <w:pStyle w:val="aa"/>
      </w:pPr>
      <w:r w:rsidRPr="00433183">
        <w:rPr>
          <w:rFonts w:hint="eastAsia"/>
        </w:rPr>
        <w:tab/>
      </w:r>
      <w:r w:rsidRPr="00433183">
        <w:rPr>
          <w:rFonts w:hint="eastAsia"/>
        </w:rPr>
        <w:tab/>
        <w:t>C.</w:t>
      </w:r>
      <w:r w:rsidRPr="00433183">
        <w:rPr>
          <w:rFonts w:hint="eastAsia"/>
        </w:rPr>
        <w:tab/>
      </w:r>
      <w:r w:rsidRPr="00433183">
        <w:rPr>
          <w:rFonts w:hint="eastAsia"/>
        </w:rPr>
        <w:t>委员和出席情况</w:t>
      </w:r>
      <w:r w:rsidRPr="00433183">
        <w:rPr>
          <w:rFonts w:hint="eastAsia"/>
        </w:rPr>
        <w:tab/>
      </w:r>
      <w:r w:rsidRPr="00433183">
        <w:rPr>
          <w:rFonts w:hint="eastAsia"/>
        </w:rPr>
        <w:tab/>
        <w:t>2</w:t>
      </w:r>
    </w:p>
    <w:p w:rsidR="0029025A" w:rsidRPr="00433183" w:rsidRDefault="0029025A" w:rsidP="0029025A">
      <w:pPr>
        <w:pStyle w:val="aa"/>
      </w:pPr>
      <w:r w:rsidRPr="00433183">
        <w:rPr>
          <w:rFonts w:hint="eastAsia"/>
        </w:rPr>
        <w:tab/>
      </w:r>
      <w:r w:rsidRPr="00433183">
        <w:rPr>
          <w:rFonts w:hint="eastAsia"/>
        </w:rPr>
        <w:tab/>
        <w:t>D.</w:t>
      </w:r>
      <w:r w:rsidRPr="00433183">
        <w:rPr>
          <w:rFonts w:hint="eastAsia"/>
        </w:rPr>
        <w:tab/>
      </w:r>
      <w:r w:rsidRPr="00433183">
        <w:rPr>
          <w:rFonts w:hint="eastAsia"/>
        </w:rPr>
        <w:t>委员会的决定</w:t>
      </w:r>
      <w:r w:rsidRPr="00433183">
        <w:rPr>
          <w:rFonts w:hint="eastAsia"/>
        </w:rPr>
        <w:tab/>
      </w:r>
      <w:r w:rsidRPr="00433183">
        <w:rPr>
          <w:rFonts w:hint="eastAsia"/>
        </w:rPr>
        <w:tab/>
        <w:t>2</w:t>
      </w:r>
    </w:p>
    <w:p w:rsidR="0029025A" w:rsidRPr="00433183" w:rsidRDefault="0029025A" w:rsidP="0029025A">
      <w:pPr>
        <w:pStyle w:val="aa"/>
      </w:pPr>
      <w:r w:rsidRPr="00433183">
        <w:rPr>
          <w:rFonts w:hint="eastAsia"/>
        </w:rPr>
        <w:tab/>
      </w:r>
      <w:r w:rsidRPr="00433183">
        <w:rPr>
          <w:rFonts w:hint="eastAsia"/>
        </w:rPr>
        <w:tab/>
        <w:t>E.</w:t>
      </w:r>
      <w:r w:rsidRPr="00433183">
        <w:rPr>
          <w:rFonts w:hint="eastAsia"/>
        </w:rPr>
        <w:tab/>
      </w:r>
      <w:r w:rsidRPr="00433183">
        <w:rPr>
          <w:rFonts w:hint="eastAsia"/>
        </w:rPr>
        <w:t>通过年度报告</w:t>
      </w:r>
      <w:r w:rsidRPr="00433183">
        <w:rPr>
          <w:rFonts w:hint="eastAsia"/>
        </w:rPr>
        <w:tab/>
      </w:r>
      <w:r w:rsidRPr="00433183">
        <w:rPr>
          <w:rFonts w:hint="eastAsia"/>
        </w:rPr>
        <w:tab/>
        <w:t>3</w:t>
      </w:r>
    </w:p>
    <w:p w:rsidR="0029025A" w:rsidRPr="00433183" w:rsidRDefault="0029025A" w:rsidP="00384E54">
      <w:pPr>
        <w:pStyle w:val="aa"/>
        <w:tabs>
          <w:tab w:val="clear" w:pos="1996"/>
        </w:tabs>
      </w:pPr>
      <w:r w:rsidRPr="00433183">
        <w:rPr>
          <w:rFonts w:hint="eastAsia"/>
        </w:rPr>
        <w:tab/>
      </w:r>
      <w:r w:rsidRPr="00433183">
        <w:rPr>
          <w:rFonts w:hint="eastAsia"/>
        </w:rPr>
        <w:t>二</w:t>
      </w:r>
      <w:r w:rsidRPr="00433183">
        <w:rPr>
          <w:rFonts w:hint="eastAsia"/>
        </w:rPr>
        <w:t>.</w:t>
      </w:r>
      <w:r w:rsidRPr="00433183">
        <w:rPr>
          <w:rFonts w:hint="eastAsia"/>
        </w:rPr>
        <w:tab/>
      </w:r>
      <w:r w:rsidRPr="00433183">
        <w:rPr>
          <w:rFonts w:hint="eastAsia"/>
        </w:rPr>
        <w:t>工作方法</w:t>
      </w:r>
      <w:r w:rsidRPr="00433183">
        <w:rPr>
          <w:rFonts w:hint="eastAsia"/>
        </w:rPr>
        <w:tab/>
      </w:r>
      <w:r w:rsidRPr="00433183">
        <w:rPr>
          <w:rFonts w:hint="eastAsia"/>
        </w:rPr>
        <w:tab/>
        <w:t>4</w:t>
      </w:r>
    </w:p>
    <w:p w:rsidR="0029025A" w:rsidRPr="00433183" w:rsidRDefault="0029025A" w:rsidP="0029025A">
      <w:pPr>
        <w:pStyle w:val="aa"/>
      </w:pPr>
      <w:r w:rsidRPr="00433183">
        <w:rPr>
          <w:rFonts w:hint="eastAsia"/>
        </w:rPr>
        <w:tab/>
      </w:r>
      <w:r w:rsidRPr="00433183">
        <w:rPr>
          <w:rFonts w:hint="eastAsia"/>
        </w:rPr>
        <w:t>三</w:t>
      </w:r>
      <w:r w:rsidRPr="00433183">
        <w:rPr>
          <w:rFonts w:hint="eastAsia"/>
        </w:rPr>
        <w:t>.</w:t>
      </w:r>
      <w:r w:rsidRPr="00433183">
        <w:rPr>
          <w:rFonts w:hint="eastAsia"/>
        </w:rPr>
        <w:tab/>
      </w:r>
      <w:r w:rsidRPr="00433183">
        <w:rPr>
          <w:rFonts w:hint="eastAsia"/>
        </w:rPr>
        <w:t>与利益攸关方的关系</w:t>
      </w:r>
      <w:r w:rsidRPr="00433183">
        <w:rPr>
          <w:rFonts w:hint="eastAsia"/>
        </w:rPr>
        <w:tab/>
      </w:r>
      <w:r w:rsidRPr="00433183">
        <w:rPr>
          <w:rFonts w:hint="eastAsia"/>
        </w:rPr>
        <w:tab/>
        <w:t>5</w:t>
      </w:r>
    </w:p>
    <w:p w:rsidR="0029025A" w:rsidRPr="00433183" w:rsidRDefault="0029025A" w:rsidP="0029025A">
      <w:pPr>
        <w:pStyle w:val="aa"/>
      </w:pPr>
      <w:r w:rsidRPr="00433183">
        <w:rPr>
          <w:rFonts w:hint="eastAsia"/>
        </w:rPr>
        <w:tab/>
      </w:r>
      <w:r w:rsidRPr="00433183">
        <w:rPr>
          <w:rFonts w:hint="eastAsia"/>
        </w:rPr>
        <w:tab/>
        <w:t>A.</w:t>
      </w:r>
      <w:r w:rsidRPr="00433183">
        <w:rPr>
          <w:rFonts w:hint="eastAsia"/>
        </w:rPr>
        <w:tab/>
      </w:r>
      <w:r w:rsidRPr="00433183">
        <w:rPr>
          <w:rFonts w:hint="eastAsia"/>
        </w:rPr>
        <w:t>与会员国的会议</w:t>
      </w:r>
      <w:r w:rsidRPr="00433183">
        <w:rPr>
          <w:rFonts w:hint="eastAsia"/>
        </w:rPr>
        <w:tab/>
      </w:r>
      <w:r w:rsidRPr="00433183">
        <w:rPr>
          <w:rFonts w:hint="eastAsia"/>
        </w:rPr>
        <w:tab/>
        <w:t>5</w:t>
      </w:r>
    </w:p>
    <w:p w:rsidR="0029025A" w:rsidRPr="00433183" w:rsidRDefault="0029025A" w:rsidP="0029025A">
      <w:pPr>
        <w:pStyle w:val="aa"/>
      </w:pPr>
      <w:r w:rsidRPr="00433183">
        <w:rPr>
          <w:rFonts w:hint="eastAsia"/>
        </w:rPr>
        <w:tab/>
      </w:r>
      <w:r w:rsidRPr="00433183">
        <w:rPr>
          <w:rFonts w:hint="eastAsia"/>
        </w:rPr>
        <w:tab/>
        <w:t>B.</w:t>
      </w:r>
      <w:r w:rsidRPr="00433183">
        <w:rPr>
          <w:rFonts w:hint="eastAsia"/>
        </w:rPr>
        <w:tab/>
      </w:r>
      <w:r w:rsidRPr="00433183">
        <w:rPr>
          <w:rFonts w:hint="eastAsia"/>
        </w:rPr>
        <w:t>与国家人权机构的会议</w:t>
      </w:r>
      <w:r w:rsidRPr="00433183">
        <w:rPr>
          <w:rFonts w:hint="eastAsia"/>
        </w:rPr>
        <w:tab/>
      </w:r>
      <w:r w:rsidRPr="00433183">
        <w:rPr>
          <w:rFonts w:hint="eastAsia"/>
        </w:rPr>
        <w:tab/>
        <w:t>5</w:t>
      </w:r>
    </w:p>
    <w:p w:rsidR="0029025A" w:rsidRPr="00433183" w:rsidRDefault="0029025A" w:rsidP="0029025A">
      <w:pPr>
        <w:pStyle w:val="aa"/>
      </w:pPr>
      <w:r w:rsidRPr="00433183">
        <w:rPr>
          <w:rFonts w:hint="eastAsia"/>
        </w:rPr>
        <w:tab/>
      </w:r>
      <w:r w:rsidRPr="00433183">
        <w:rPr>
          <w:rFonts w:hint="eastAsia"/>
        </w:rPr>
        <w:tab/>
        <w:t>C.</w:t>
      </w:r>
      <w:r w:rsidRPr="00433183">
        <w:rPr>
          <w:rFonts w:hint="eastAsia"/>
        </w:rPr>
        <w:tab/>
      </w:r>
      <w:r w:rsidRPr="00433183">
        <w:rPr>
          <w:rFonts w:hint="eastAsia"/>
        </w:rPr>
        <w:t>与非政府组织和民间社会的会议</w:t>
      </w:r>
      <w:r w:rsidRPr="00433183">
        <w:rPr>
          <w:rFonts w:hint="eastAsia"/>
        </w:rPr>
        <w:tab/>
      </w:r>
      <w:r w:rsidRPr="00433183">
        <w:rPr>
          <w:rFonts w:hint="eastAsia"/>
        </w:rPr>
        <w:tab/>
        <w:t>6</w:t>
      </w:r>
    </w:p>
    <w:p w:rsidR="0029025A" w:rsidRPr="00433183" w:rsidRDefault="0029025A" w:rsidP="0029025A">
      <w:pPr>
        <w:pStyle w:val="aa"/>
      </w:pPr>
      <w:r w:rsidRPr="00433183">
        <w:rPr>
          <w:rFonts w:hint="eastAsia"/>
        </w:rPr>
        <w:tab/>
      </w:r>
      <w:r w:rsidRPr="00433183">
        <w:rPr>
          <w:rFonts w:hint="eastAsia"/>
        </w:rPr>
        <w:tab/>
        <w:t>D.</w:t>
      </w:r>
      <w:r w:rsidRPr="00433183">
        <w:rPr>
          <w:rFonts w:hint="eastAsia"/>
        </w:rPr>
        <w:tab/>
      </w:r>
      <w:r w:rsidRPr="00433183">
        <w:rPr>
          <w:rFonts w:hint="eastAsia"/>
        </w:rPr>
        <w:t>与其他利益攸关方的会议</w:t>
      </w:r>
      <w:r w:rsidRPr="00433183">
        <w:rPr>
          <w:rFonts w:hint="eastAsia"/>
        </w:rPr>
        <w:tab/>
      </w:r>
      <w:r w:rsidRPr="00433183">
        <w:rPr>
          <w:rFonts w:hint="eastAsia"/>
        </w:rPr>
        <w:tab/>
        <w:t>6</w:t>
      </w:r>
    </w:p>
    <w:p w:rsidR="0029025A" w:rsidRPr="00433183" w:rsidRDefault="0029025A" w:rsidP="0029025A">
      <w:pPr>
        <w:pStyle w:val="aa"/>
      </w:pPr>
      <w:r w:rsidRPr="00433183">
        <w:rPr>
          <w:rFonts w:hint="eastAsia"/>
        </w:rPr>
        <w:tab/>
      </w:r>
      <w:r w:rsidRPr="00433183">
        <w:rPr>
          <w:rFonts w:hint="eastAsia"/>
        </w:rPr>
        <w:t>四</w:t>
      </w:r>
      <w:r w:rsidRPr="00433183">
        <w:rPr>
          <w:rFonts w:hint="eastAsia"/>
        </w:rPr>
        <w:t>.</w:t>
      </w:r>
      <w:r w:rsidRPr="00433183">
        <w:rPr>
          <w:rFonts w:hint="eastAsia"/>
        </w:rPr>
        <w:tab/>
      </w:r>
      <w:r w:rsidRPr="00433183">
        <w:rPr>
          <w:rFonts w:hint="eastAsia"/>
        </w:rPr>
        <w:t>审议缔约国根据《公约》第二十九条第</w:t>
      </w:r>
      <w:r w:rsidR="00E57692">
        <w:rPr>
          <w:rFonts w:hint="eastAsia"/>
        </w:rPr>
        <w:t>1</w:t>
      </w:r>
      <w:r w:rsidRPr="00433183">
        <w:rPr>
          <w:rFonts w:hint="eastAsia"/>
        </w:rPr>
        <w:t>款提交的报告</w:t>
      </w:r>
      <w:r w:rsidRPr="00433183">
        <w:rPr>
          <w:rFonts w:hint="eastAsia"/>
        </w:rPr>
        <w:tab/>
      </w:r>
      <w:r w:rsidRPr="00433183">
        <w:rPr>
          <w:rFonts w:hint="eastAsia"/>
        </w:rPr>
        <w:tab/>
        <w:t>7</w:t>
      </w:r>
    </w:p>
    <w:p w:rsidR="0029025A" w:rsidRPr="00433183" w:rsidRDefault="0029025A" w:rsidP="0029025A">
      <w:pPr>
        <w:pStyle w:val="aa"/>
      </w:pPr>
      <w:r w:rsidRPr="00433183">
        <w:rPr>
          <w:rFonts w:hint="eastAsia"/>
        </w:rPr>
        <w:tab/>
      </w:r>
      <w:r w:rsidRPr="00433183">
        <w:rPr>
          <w:rFonts w:hint="eastAsia"/>
        </w:rPr>
        <w:t>五</w:t>
      </w:r>
      <w:r w:rsidRPr="00433183">
        <w:rPr>
          <w:rFonts w:hint="eastAsia"/>
        </w:rPr>
        <w:t>.</w:t>
      </w:r>
      <w:r w:rsidRPr="00433183">
        <w:rPr>
          <w:rFonts w:hint="eastAsia"/>
        </w:rPr>
        <w:tab/>
      </w:r>
      <w:r w:rsidRPr="00433183">
        <w:rPr>
          <w:rFonts w:hint="eastAsia"/>
        </w:rPr>
        <w:t>通过关于结论性意见后续行动的报告</w:t>
      </w:r>
      <w:r w:rsidRPr="00433183">
        <w:rPr>
          <w:rFonts w:hint="eastAsia"/>
        </w:rPr>
        <w:tab/>
      </w:r>
      <w:r w:rsidRPr="00433183">
        <w:rPr>
          <w:rFonts w:hint="eastAsia"/>
        </w:rPr>
        <w:tab/>
        <w:t>8</w:t>
      </w:r>
    </w:p>
    <w:p w:rsidR="0029025A" w:rsidRPr="00433183" w:rsidRDefault="0029025A" w:rsidP="0029025A">
      <w:pPr>
        <w:pStyle w:val="aa"/>
      </w:pPr>
      <w:r w:rsidRPr="00433183">
        <w:rPr>
          <w:rFonts w:hint="eastAsia"/>
        </w:rPr>
        <w:tab/>
      </w:r>
      <w:r w:rsidRPr="00433183">
        <w:rPr>
          <w:rFonts w:hint="eastAsia"/>
        </w:rPr>
        <w:t>六</w:t>
      </w:r>
      <w:r w:rsidRPr="00433183">
        <w:rPr>
          <w:rFonts w:hint="eastAsia"/>
        </w:rPr>
        <w:t>.</w:t>
      </w:r>
      <w:r w:rsidRPr="00433183">
        <w:rPr>
          <w:rFonts w:hint="eastAsia"/>
        </w:rPr>
        <w:tab/>
      </w:r>
      <w:r w:rsidRPr="00433183">
        <w:rPr>
          <w:rFonts w:hint="eastAsia"/>
        </w:rPr>
        <w:t>通过问题清单</w:t>
      </w:r>
      <w:r w:rsidRPr="00433183">
        <w:rPr>
          <w:rFonts w:hint="eastAsia"/>
        </w:rPr>
        <w:tab/>
      </w:r>
      <w:r w:rsidRPr="00433183">
        <w:rPr>
          <w:rFonts w:hint="eastAsia"/>
        </w:rPr>
        <w:tab/>
        <w:t>9</w:t>
      </w:r>
    </w:p>
    <w:p w:rsidR="0029025A" w:rsidRPr="00433183" w:rsidRDefault="0029025A" w:rsidP="0029025A">
      <w:pPr>
        <w:pStyle w:val="aa"/>
      </w:pPr>
      <w:r w:rsidRPr="00433183">
        <w:rPr>
          <w:rFonts w:hint="eastAsia"/>
        </w:rPr>
        <w:tab/>
      </w:r>
      <w:r w:rsidRPr="00433183">
        <w:rPr>
          <w:rFonts w:hint="eastAsia"/>
        </w:rPr>
        <w:t>七</w:t>
      </w:r>
      <w:r w:rsidRPr="00433183">
        <w:rPr>
          <w:rFonts w:hint="eastAsia"/>
        </w:rPr>
        <w:t>.</w:t>
      </w:r>
      <w:r w:rsidRPr="00433183">
        <w:rPr>
          <w:rFonts w:hint="eastAsia"/>
        </w:rPr>
        <w:tab/>
      </w:r>
      <w:r w:rsidRPr="00433183">
        <w:rPr>
          <w:rFonts w:hint="eastAsia"/>
        </w:rPr>
        <w:t>根据《公约》提交报告</w:t>
      </w:r>
      <w:r w:rsidRPr="00433183">
        <w:rPr>
          <w:rFonts w:hint="eastAsia"/>
        </w:rPr>
        <w:tab/>
      </w:r>
      <w:r w:rsidRPr="00433183">
        <w:rPr>
          <w:rFonts w:hint="eastAsia"/>
        </w:rPr>
        <w:tab/>
        <w:t>10</w:t>
      </w:r>
    </w:p>
    <w:p w:rsidR="0029025A" w:rsidRPr="00433183" w:rsidRDefault="0029025A" w:rsidP="00384E54">
      <w:pPr>
        <w:pStyle w:val="aa"/>
        <w:tabs>
          <w:tab w:val="clear" w:pos="1565"/>
          <w:tab w:val="clear" w:pos="1996"/>
        </w:tabs>
      </w:pPr>
      <w:r w:rsidRPr="00433183">
        <w:rPr>
          <w:rFonts w:hint="eastAsia"/>
        </w:rPr>
        <w:tab/>
      </w:r>
      <w:r w:rsidRPr="00433183">
        <w:rPr>
          <w:rFonts w:hint="eastAsia"/>
        </w:rPr>
        <w:t>八</w:t>
      </w:r>
      <w:r w:rsidRPr="00433183">
        <w:rPr>
          <w:rFonts w:hint="eastAsia"/>
        </w:rPr>
        <w:t>.</w:t>
      </w:r>
      <w:r w:rsidRPr="00433183">
        <w:rPr>
          <w:rFonts w:hint="eastAsia"/>
        </w:rPr>
        <w:tab/>
      </w:r>
      <w:r w:rsidRPr="00433183">
        <w:rPr>
          <w:rFonts w:hint="eastAsia"/>
        </w:rPr>
        <w:t>报复</w:t>
      </w:r>
      <w:r w:rsidRPr="00433183">
        <w:rPr>
          <w:rFonts w:hint="eastAsia"/>
        </w:rPr>
        <w:tab/>
      </w:r>
      <w:r w:rsidRPr="00433183">
        <w:rPr>
          <w:rFonts w:hint="eastAsia"/>
        </w:rPr>
        <w:tab/>
        <w:t>11</w:t>
      </w:r>
    </w:p>
    <w:p w:rsidR="0029025A" w:rsidRPr="00433183" w:rsidRDefault="00384E54" w:rsidP="00384E54">
      <w:pPr>
        <w:pStyle w:val="aa"/>
        <w:ind w:right="2550"/>
      </w:pPr>
      <w:r w:rsidRPr="00433183">
        <w:tab/>
      </w:r>
      <w:r w:rsidR="0029025A" w:rsidRPr="00433183">
        <w:rPr>
          <w:rFonts w:hint="eastAsia"/>
        </w:rPr>
        <w:t>九</w:t>
      </w:r>
      <w:r w:rsidR="0029025A" w:rsidRPr="00433183">
        <w:rPr>
          <w:rFonts w:hint="eastAsia"/>
        </w:rPr>
        <w:t>.</w:t>
      </w:r>
      <w:r w:rsidR="0029025A" w:rsidRPr="00433183">
        <w:rPr>
          <w:rFonts w:hint="eastAsia"/>
        </w:rPr>
        <w:tab/>
      </w:r>
      <w:r w:rsidR="0029025A" w:rsidRPr="00433183">
        <w:rPr>
          <w:rFonts w:hint="eastAsia"/>
        </w:rPr>
        <w:t>审议缔约国根据《公约》第二十九条第</w:t>
      </w:r>
      <w:r w:rsidR="00907D9B">
        <w:rPr>
          <w:rFonts w:hint="eastAsia"/>
        </w:rPr>
        <w:t>4</w:t>
      </w:r>
      <w:r w:rsidR="0029025A" w:rsidRPr="00433183">
        <w:rPr>
          <w:rFonts w:hint="eastAsia"/>
        </w:rPr>
        <w:t>款提交的补充资料</w:t>
      </w:r>
      <w:r w:rsidR="0029025A" w:rsidRPr="00433183">
        <w:rPr>
          <w:rFonts w:hint="eastAsia"/>
        </w:rPr>
        <w:tab/>
      </w:r>
      <w:r w:rsidR="0029025A" w:rsidRPr="00433183">
        <w:rPr>
          <w:rFonts w:hint="eastAsia"/>
        </w:rPr>
        <w:tab/>
        <w:t>12</w:t>
      </w:r>
    </w:p>
    <w:p w:rsidR="0029025A" w:rsidRPr="00433183" w:rsidRDefault="0029025A" w:rsidP="0029025A">
      <w:pPr>
        <w:pStyle w:val="aa"/>
      </w:pPr>
      <w:r w:rsidRPr="00433183">
        <w:rPr>
          <w:rFonts w:hint="eastAsia"/>
        </w:rPr>
        <w:tab/>
      </w:r>
      <w:r w:rsidRPr="00433183">
        <w:rPr>
          <w:rFonts w:hint="eastAsia"/>
        </w:rPr>
        <w:t>十</w:t>
      </w:r>
      <w:r w:rsidRPr="00433183">
        <w:rPr>
          <w:rFonts w:hint="eastAsia"/>
        </w:rPr>
        <w:t>.</w:t>
      </w:r>
      <w:r w:rsidRPr="00433183">
        <w:rPr>
          <w:rFonts w:hint="eastAsia"/>
        </w:rPr>
        <w:tab/>
      </w:r>
      <w:r w:rsidRPr="00433183">
        <w:rPr>
          <w:rFonts w:hint="eastAsia"/>
        </w:rPr>
        <w:t>《公约》第三十条规定的紧急行动程序</w:t>
      </w:r>
      <w:r w:rsidRPr="00433183">
        <w:rPr>
          <w:rFonts w:hint="eastAsia"/>
        </w:rPr>
        <w:tab/>
      </w:r>
      <w:r w:rsidRPr="00433183">
        <w:rPr>
          <w:rFonts w:hint="eastAsia"/>
        </w:rPr>
        <w:tab/>
        <w:t>13</w:t>
      </w:r>
    </w:p>
    <w:p w:rsidR="0029025A" w:rsidRPr="00433183" w:rsidRDefault="0029025A" w:rsidP="0029025A">
      <w:pPr>
        <w:pStyle w:val="aa"/>
      </w:pPr>
      <w:r w:rsidRPr="00433183">
        <w:rPr>
          <w:rFonts w:hint="eastAsia"/>
        </w:rPr>
        <w:tab/>
      </w:r>
      <w:r w:rsidRPr="00433183">
        <w:rPr>
          <w:rFonts w:hint="eastAsia"/>
        </w:rPr>
        <w:tab/>
        <w:t>A.</w:t>
      </w:r>
      <w:r w:rsidRPr="00433183">
        <w:rPr>
          <w:rFonts w:hint="eastAsia"/>
        </w:rPr>
        <w:tab/>
      </w:r>
      <w:r w:rsidRPr="00433183">
        <w:rPr>
          <w:rFonts w:hint="eastAsia"/>
        </w:rPr>
        <w:t>委员会成立以来收到和登记的紧急行动请求</w:t>
      </w:r>
      <w:r w:rsidRPr="00433183">
        <w:rPr>
          <w:rFonts w:hint="eastAsia"/>
        </w:rPr>
        <w:tab/>
      </w:r>
      <w:r w:rsidRPr="00433183">
        <w:rPr>
          <w:rFonts w:hint="eastAsia"/>
        </w:rPr>
        <w:tab/>
        <w:t>13</w:t>
      </w:r>
    </w:p>
    <w:p w:rsidR="0029025A" w:rsidRPr="00433183" w:rsidRDefault="0029025A" w:rsidP="0034700F">
      <w:pPr>
        <w:pStyle w:val="aa"/>
        <w:ind w:left="1565" w:right="3542" w:hanging="1565"/>
      </w:pPr>
      <w:r w:rsidRPr="00433183">
        <w:rPr>
          <w:rFonts w:hint="eastAsia"/>
        </w:rPr>
        <w:tab/>
      </w:r>
      <w:r w:rsidRPr="00433183">
        <w:rPr>
          <w:rFonts w:hint="eastAsia"/>
        </w:rPr>
        <w:tab/>
        <w:t>B.</w:t>
      </w:r>
      <w:r w:rsidRPr="00433183">
        <w:rPr>
          <w:rFonts w:hint="eastAsia"/>
        </w:rPr>
        <w:tab/>
      </w:r>
      <w:r w:rsidRPr="00433183">
        <w:rPr>
          <w:rFonts w:hint="eastAsia"/>
        </w:rPr>
        <w:t>紧急行动请求登记后的进程：第十四届会议以来观察到的事态发展</w:t>
      </w:r>
      <w:r w:rsidRPr="00433183">
        <w:rPr>
          <w:rFonts w:hint="eastAsia"/>
        </w:rPr>
        <w:t>(</w:t>
      </w:r>
      <w:r w:rsidRPr="00433183">
        <w:rPr>
          <w:rFonts w:hint="eastAsia"/>
        </w:rPr>
        <w:t>截至</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18</w:t>
      </w:r>
      <w:r w:rsidRPr="00433183">
        <w:rPr>
          <w:rFonts w:hint="eastAsia"/>
        </w:rPr>
        <w:t>日</w:t>
      </w:r>
      <w:r w:rsidRPr="00433183">
        <w:rPr>
          <w:rFonts w:hint="eastAsia"/>
        </w:rPr>
        <w:t>)</w:t>
      </w:r>
      <w:r w:rsidRPr="00433183">
        <w:rPr>
          <w:rFonts w:hint="eastAsia"/>
        </w:rPr>
        <w:tab/>
      </w:r>
      <w:r w:rsidRPr="00433183">
        <w:rPr>
          <w:rFonts w:hint="eastAsia"/>
        </w:rPr>
        <w:tab/>
        <w:t>13</w:t>
      </w:r>
    </w:p>
    <w:p w:rsidR="0029025A" w:rsidRPr="00433183" w:rsidRDefault="0029025A" w:rsidP="0034700F">
      <w:pPr>
        <w:pStyle w:val="aa"/>
        <w:ind w:left="1565" w:right="3542" w:hanging="1565"/>
      </w:pPr>
      <w:r w:rsidRPr="00433183">
        <w:rPr>
          <w:rFonts w:hint="eastAsia"/>
        </w:rPr>
        <w:tab/>
      </w:r>
      <w:r w:rsidRPr="00433183">
        <w:rPr>
          <w:rFonts w:hint="eastAsia"/>
        </w:rPr>
        <w:tab/>
        <w:t>C.</w:t>
      </w:r>
      <w:r w:rsidRPr="00433183">
        <w:rPr>
          <w:rFonts w:hint="eastAsia"/>
        </w:rPr>
        <w:tab/>
      </w:r>
      <w:r w:rsidR="00784C5B" w:rsidRPr="00433183">
        <w:rPr>
          <w:rFonts w:hint="eastAsia"/>
        </w:rPr>
        <w:t>对已为之采取</w:t>
      </w:r>
      <w:bookmarkStart w:id="0" w:name="_GoBack"/>
      <w:bookmarkEnd w:id="0"/>
      <w:r w:rsidR="00784C5B" w:rsidRPr="00433183">
        <w:rPr>
          <w:rFonts w:hint="eastAsia"/>
        </w:rPr>
        <w:t>临时措施的人，停止、结束或继续保持人身保护的紧急行动</w:t>
      </w:r>
      <w:r w:rsidRPr="00433183">
        <w:rPr>
          <w:rFonts w:hint="eastAsia"/>
        </w:rPr>
        <w:tab/>
      </w:r>
      <w:r w:rsidRPr="00433183">
        <w:rPr>
          <w:rFonts w:hint="eastAsia"/>
        </w:rPr>
        <w:tab/>
        <w:t>17</w:t>
      </w:r>
    </w:p>
    <w:p w:rsidR="0029025A" w:rsidRPr="00433183" w:rsidRDefault="0029025A" w:rsidP="0034700F">
      <w:pPr>
        <w:pStyle w:val="aa"/>
        <w:ind w:right="2125"/>
      </w:pPr>
      <w:r w:rsidRPr="00433183">
        <w:rPr>
          <w:rFonts w:hint="eastAsia"/>
        </w:rPr>
        <w:tab/>
      </w:r>
      <w:r w:rsidRPr="00433183">
        <w:rPr>
          <w:rFonts w:hint="eastAsia"/>
        </w:rPr>
        <w:tab/>
        <w:t>D.</w:t>
      </w:r>
      <w:r w:rsidRPr="00433183">
        <w:rPr>
          <w:rFonts w:hint="eastAsia"/>
        </w:rPr>
        <w:tab/>
      </w:r>
      <w:r w:rsidRPr="00433183">
        <w:rPr>
          <w:rFonts w:hint="eastAsia"/>
        </w:rPr>
        <w:t>就第十五和第十六届会议全体会议通过的决定采取的后续行动</w:t>
      </w:r>
      <w:r w:rsidRPr="00433183">
        <w:rPr>
          <w:rFonts w:hint="eastAsia"/>
        </w:rPr>
        <w:tab/>
      </w:r>
      <w:r w:rsidRPr="00433183">
        <w:rPr>
          <w:rFonts w:hint="eastAsia"/>
        </w:rPr>
        <w:tab/>
        <w:t>17</w:t>
      </w:r>
    </w:p>
    <w:p w:rsidR="0029025A" w:rsidRPr="00433183" w:rsidRDefault="0029025A" w:rsidP="0029025A">
      <w:pPr>
        <w:pStyle w:val="aa"/>
      </w:pPr>
      <w:r w:rsidRPr="00433183">
        <w:rPr>
          <w:rFonts w:hint="eastAsia"/>
        </w:rPr>
        <w:tab/>
      </w:r>
      <w:r w:rsidRPr="00433183">
        <w:rPr>
          <w:rFonts w:hint="eastAsia"/>
        </w:rPr>
        <w:t>十一</w:t>
      </w:r>
      <w:r w:rsidRPr="00433183">
        <w:rPr>
          <w:rFonts w:hint="eastAsia"/>
        </w:rPr>
        <w:t>.</w:t>
      </w:r>
      <w:r w:rsidRPr="00433183">
        <w:rPr>
          <w:rFonts w:hint="eastAsia"/>
        </w:rPr>
        <w:tab/>
      </w:r>
      <w:r w:rsidRPr="00433183">
        <w:rPr>
          <w:rFonts w:hint="eastAsia"/>
        </w:rPr>
        <w:t>《公约》第三十一条规定的来文程序</w:t>
      </w:r>
      <w:r w:rsidRPr="00433183">
        <w:rPr>
          <w:rFonts w:hint="eastAsia"/>
        </w:rPr>
        <w:tab/>
      </w:r>
      <w:r w:rsidRPr="00433183">
        <w:rPr>
          <w:rFonts w:hint="eastAsia"/>
        </w:rPr>
        <w:tab/>
        <w:t>1</w:t>
      </w:r>
      <w:r w:rsidR="008002D6">
        <w:t>8</w:t>
      </w:r>
    </w:p>
    <w:p w:rsidR="0029025A" w:rsidRPr="00433183" w:rsidRDefault="0029025A" w:rsidP="0029025A">
      <w:pPr>
        <w:pStyle w:val="aa"/>
      </w:pPr>
      <w:r w:rsidRPr="00433183">
        <w:rPr>
          <w:rFonts w:hint="eastAsia"/>
        </w:rPr>
        <w:tab/>
      </w:r>
      <w:r w:rsidRPr="00433183">
        <w:rPr>
          <w:rFonts w:hint="eastAsia"/>
        </w:rPr>
        <w:t>十二</w:t>
      </w:r>
      <w:r w:rsidRPr="00433183">
        <w:rPr>
          <w:rFonts w:hint="eastAsia"/>
        </w:rPr>
        <w:t>.</w:t>
      </w:r>
      <w:r w:rsidRPr="00433183">
        <w:rPr>
          <w:rFonts w:hint="eastAsia"/>
        </w:rPr>
        <w:tab/>
      </w:r>
      <w:r w:rsidRPr="00433183">
        <w:rPr>
          <w:rFonts w:hint="eastAsia"/>
        </w:rPr>
        <w:t>根据《公约》第三十三条进行的访问</w:t>
      </w:r>
      <w:r w:rsidRPr="00433183">
        <w:rPr>
          <w:rFonts w:hint="eastAsia"/>
        </w:rPr>
        <w:tab/>
      </w:r>
      <w:r w:rsidRPr="00433183">
        <w:rPr>
          <w:rFonts w:hint="eastAsia"/>
        </w:rPr>
        <w:tab/>
      </w:r>
      <w:r w:rsidR="008002D6">
        <w:t>19</w:t>
      </w:r>
    </w:p>
    <w:p w:rsidR="0029025A" w:rsidRPr="00433183" w:rsidRDefault="0029025A" w:rsidP="0029025A">
      <w:pPr>
        <w:pStyle w:val="aa"/>
      </w:pPr>
      <w:r w:rsidRPr="00433183">
        <w:rPr>
          <w:rFonts w:hint="eastAsia"/>
        </w:rPr>
        <w:tab/>
      </w:r>
      <w:r w:rsidRPr="00433183">
        <w:rPr>
          <w:rFonts w:hint="eastAsia"/>
        </w:rPr>
        <w:t>十三</w:t>
      </w:r>
      <w:r w:rsidRPr="00433183">
        <w:rPr>
          <w:rFonts w:hint="eastAsia"/>
        </w:rPr>
        <w:t>.</w:t>
      </w:r>
      <w:r w:rsidRPr="00433183">
        <w:rPr>
          <w:rFonts w:hint="eastAsia"/>
        </w:rPr>
        <w:tab/>
      </w:r>
      <w:r w:rsidRPr="00433183">
        <w:rPr>
          <w:rFonts w:hint="eastAsia"/>
        </w:rPr>
        <w:t>寻找失踪人员的指导原则</w:t>
      </w:r>
      <w:r w:rsidRPr="00433183">
        <w:rPr>
          <w:rFonts w:hint="eastAsia"/>
        </w:rPr>
        <w:tab/>
      </w:r>
      <w:r w:rsidRPr="00433183">
        <w:rPr>
          <w:rFonts w:hint="eastAsia"/>
        </w:rPr>
        <w:tab/>
        <w:t>2</w:t>
      </w:r>
      <w:r w:rsidR="008002D6">
        <w:t>0</w:t>
      </w:r>
    </w:p>
    <w:p w:rsidR="0029025A" w:rsidRPr="00433183" w:rsidRDefault="0029025A" w:rsidP="0029025A">
      <w:pPr>
        <w:pStyle w:val="aa"/>
      </w:pPr>
      <w:r w:rsidRPr="00433183">
        <w:rPr>
          <w:rFonts w:hint="eastAsia"/>
        </w:rPr>
        <w:tab/>
      </w:r>
      <w:r w:rsidRPr="00433183">
        <w:rPr>
          <w:rFonts w:hint="eastAsia"/>
        </w:rPr>
        <w:t>附件</w:t>
      </w:r>
    </w:p>
    <w:p w:rsidR="00AD6B14" w:rsidRPr="00433183" w:rsidRDefault="0029025A" w:rsidP="004D65D4">
      <w:pPr>
        <w:pStyle w:val="aa"/>
        <w:ind w:right="2408"/>
      </w:pPr>
      <w:r w:rsidRPr="00433183">
        <w:rPr>
          <w:rFonts w:hint="eastAsia"/>
        </w:rPr>
        <w:tab/>
      </w:r>
      <w:r w:rsidRPr="00433183">
        <w:rPr>
          <w:rFonts w:hint="eastAsia"/>
        </w:rPr>
        <w:tab/>
      </w:r>
      <w:r w:rsidRPr="00433183">
        <w:rPr>
          <w:rFonts w:hint="eastAsia"/>
        </w:rPr>
        <w:t>截至</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18</w:t>
      </w:r>
      <w:r w:rsidRPr="00433183">
        <w:rPr>
          <w:rFonts w:hint="eastAsia"/>
        </w:rPr>
        <w:t>日的《公约》缔约国名单及其报告提交情况</w:t>
      </w:r>
      <w:r w:rsidRPr="00433183">
        <w:rPr>
          <w:rFonts w:hint="eastAsia"/>
        </w:rPr>
        <w:tab/>
      </w:r>
      <w:r w:rsidRPr="00433183">
        <w:rPr>
          <w:rFonts w:hint="eastAsia"/>
        </w:rPr>
        <w:tab/>
        <w:t>2</w:t>
      </w:r>
      <w:r w:rsidR="00581448">
        <w:t>1</w:t>
      </w:r>
    </w:p>
    <w:p w:rsidR="00C1504E" w:rsidRPr="00433183" w:rsidRDefault="00C1504E" w:rsidP="00444D4E">
      <w:pPr>
        <w:pStyle w:val="SingleTxtGC"/>
        <w:sectPr w:rsidR="00C1504E" w:rsidRPr="00433183"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7C536A" w:rsidRPr="00433183" w:rsidRDefault="007C536A" w:rsidP="00F97A9B">
      <w:pPr>
        <w:pStyle w:val="HChGC"/>
      </w:pPr>
      <w:r w:rsidRPr="00433183">
        <w:rPr>
          <w:rFonts w:hint="eastAsia"/>
        </w:rPr>
        <w:lastRenderedPageBreak/>
        <w:tab/>
      </w:r>
      <w:r w:rsidRPr="00433183">
        <w:rPr>
          <w:rFonts w:hint="eastAsia"/>
        </w:rPr>
        <w:tab/>
      </w:r>
      <w:r w:rsidRPr="00433183">
        <w:rPr>
          <w:rFonts w:hint="eastAsia"/>
        </w:rPr>
        <w:t>第一章</w:t>
      </w:r>
      <w:r w:rsidR="00F97A9B" w:rsidRPr="00433183">
        <w:br/>
      </w:r>
      <w:r w:rsidRPr="00433183">
        <w:rPr>
          <w:rFonts w:hint="eastAsia"/>
        </w:rPr>
        <w:t>组织和其他事项</w:t>
      </w:r>
    </w:p>
    <w:p w:rsidR="007C536A" w:rsidRPr="00433183" w:rsidRDefault="007C536A" w:rsidP="00F97A9B">
      <w:pPr>
        <w:pStyle w:val="H1GC"/>
      </w:pPr>
      <w:r w:rsidRPr="00433183">
        <w:rPr>
          <w:rFonts w:hint="eastAsia"/>
        </w:rPr>
        <w:tab/>
        <w:t>A.</w:t>
      </w:r>
      <w:r w:rsidRPr="00433183">
        <w:rPr>
          <w:rFonts w:hint="eastAsia"/>
        </w:rPr>
        <w:tab/>
      </w:r>
      <w:r w:rsidRPr="00433183">
        <w:rPr>
          <w:rFonts w:hint="eastAsia"/>
        </w:rPr>
        <w:t>《公约》缔约国</w:t>
      </w:r>
    </w:p>
    <w:p w:rsidR="007C536A" w:rsidRPr="00433183" w:rsidRDefault="007C536A" w:rsidP="007C536A">
      <w:pPr>
        <w:pStyle w:val="SingleTxtGC"/>
      </w:pPr>
      <w:r w:rsidRPr="00433183">
        <w:rPr>
          <w:rFonts w:hint="eastAsia"/>
        </w:rPr>
        <w:t>1.</w:t>
      </w:r>
      <w:r w:rsidRPr="00433183">
        <w:rPr>
          <w:rFonts w:hint="eastAsia"/>
        </w:rPr>
        <w:tab/>
      </w:r>
      <w:r w:rsidRPr="00433183">
        <w:rPr>
          <w:rFonts w:hint="eastAsia"/>
        </w:rPr>
        <w:t>截至</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18</w:t>
      </w:r>
      <w:r w:rsidRPr="00433183">
        <w:rPr>
          <w:rFonts w:hint="eastAsia"/>
        </w:rPr>
        <w:t>日，即强迫失踪问题委员会第十六届会议结束之日，《保护所有人免遭强迫失踪国际公约》有</w:t>
      </w:r>
      <w:r w:rsidRPr="00433183">
        <w:rPr>
          <w:rFonts w:hint="eastAsia"/>
        </w:rPr>
        <w:t>59</w:t>
      </w:r>
      <w:r w:rsidRPr="00433183">
        <w:rPr>
          <w:rFonts w:hint="eastAsia"/>
        </w:rPr>
        <w:t>个缔约国和</w:t>
      </w:r>
      <w:r w:rsidRPr="00433183">
        <w:rPr>
          <w:rFonts w:hint="eastAsia"/>
        </w:rPr>
        <w:t>98</w:t>
      </w:r>
      <w:r w:rsidRPr="00433183">
        <w:rPr>
          <w:rFonts w:hint="eastAsia"/>
        </w:rPr>
        <w:t>个签署国，《公约》于</w:t>
      </w:r>
      <w:r w:rsidRPr="00433183">
        <w:rPr>
          <w:rFonts w:hint="eastAsia"/>
        </w:rPr>
        <w:t>2006</w:t>
      </w:r>
      <w:r w:rsidRPr="00433183">
        <w:rPr>
          <w:rFonts w:hint="eastAsia"/>
        </w:rPr>
        <w:t>年</w:t>
      </w:r>
      <w:r w:rsidRPr="00433183">
        <w:rPr>
          <w:rFonts w:hint="eastAsia"/>
        </w:rPr>
        <w:t>12</w:t>
      </w:r>
      <w:r w:rsidRPr="00433183">
        <w:rPr>
          <w:rFonts w:hint="eastAsia"/>
        </w:rPr>
        <w:t>月</w:t>
      </w:r>
      <w:r w:rsidRPr="00433183">
        <w:rPr>
          <w:rFonts w:hint="eastAsia"/>
        </w:rPr>
        <w:t>20</w:t>
      </w:r>
      <w:r w:rsidRPr="00433183">
        <w:rPr>
          <w:rFonts w:hint="eastAsia"/>
        </w:rPr>
        <w:t>日经大会第</w:t>
      </w:r>
      <w:hyperlink r:id="rId17" w:history="1">
        <w:r w:rsidRPr="00433183">
          <w:rPr>
            <w:rStyle w:val="af5"/>
            <w:rFonts w:hint="eastAsia"/>
            <w:u w:val="none"/>
          </w:rPr>
          <w:t>61/177</w:t>
        </w:r>
      </w:hyperlink>
      <w:r w:rsidRPr="00433183">
        <w:rPr>
          <w:rFonts w:hint="eastAsia"/>
        </w:rPr>
        <w:t>号决议通过，</w:t>
      </w:r>
      <w:r w:rsidRPr="00433183">
        <w:rPr>
          <w:rFonts w:hint="eastAsia"/>
        </w:rPr>
        <w:t>2007</w:t>
      </w:r>
      <w:r w:rsidRPr="00433183">
        <w:rPr>
          <w:rFonts w:hint="eastAsia"/>
        </w:rPr>
        <w:t>年</w:t>
      </w:r>
      <w:r w:rsidRPr="00433183">
        <w:rPr>
          <w:rFonts w:hint="eastAsia"/>
        </w:rPr>
        <w:t>2</w:t>
      </w:r>
      <w:r w:rsidRPr="00433183">
        <w:rPr>
          <w:rFonts w:hint="eastAsia"/>
        </w:rPr>
        <w:t>月</w:t>
      </w:r>
      <w:r w:rsidRPr="00433183">
        <w:rPr>
          <w:rFonts w:hint="eastAsia"/>
        </w:rPr>
        <w:t>6</w:t>
      </w:r>
      <w:r w:rsidRPr="00433183">
        <w:rPr>
          <w:rFonts w:hint="eastAsia"/>
        </w:rPr>
        <w:t>日开放供签署和批准。根据《公约》第三十九条第一款，《公约》于</w:t>
      </w:r>
      <w:r w:rsidRPr="00433183">
        <w:rPr>
          <w:rFonts w:hint="eastAsia"/>
        </w:rPr>
        <w:t>2010</w:t>
      </w:r>
      <w:r w:rsidRPr="00433183">
        <w:rPr>
          <w:rFonts w:hint="eastAsia"/>
        </w:rPr>
        <w:t>年</w:t>
      </w:r>
      <w:r w:rsidRPr="00433183">
        <w:rPr>
          <w:rFonts w:hint="eastAsia"/>
        </w:rPr>
        <w:t>12</w:t>
      </w:r>
      <w:r w:rsidRPr="00433183">
        <w:rPr>
          <w:rFonts w:hint="eastAsia"/>
        </w:rPr>
        <w:t>月</w:t>
      </w:r>
      <w:r w:rsidRPr="00433183">
        <w:rPr>
          <w:rFonts w:hint="eastAsia"/>
        </w:rPr>
        <w:t>23</w:t>
      </w:r>
      <w:r w:rsidRPr="00433183">
        <w:rPr>
          <w:rFonts w:hint="eastAsia"/>
        </w:rPr>
        <w:t>日生效。</w:t>
      </w:r>
    </w:p>
    <w:p w:rsidR="007C536A" w:rsidRPr="00433183" w:rsidRDefault="007C536A" w:rsidP="007C536A">
      <w:pPr>
        <w:pStyle w:val="SingleTxtGC"/>
      </w:pPr>
      <w:r w:rsidRPr="00433183">
        <w:rPr>
          <w:rFonts w:hint="eastAsia"/>
        </w:rPr>
        <w:t>2.</w:t>
      </w:r>
      <w:r w:rsidRPr="00433183">
        <w:rPr>
          <w:rFonts w:hint="eastAsia"/>
        </w:rPr>
        <w:tab/>
      </w:r>
      <w:r w:rsidRPr="00433183">
        <w:rPr>
          <w:rFonts w:hint="eastAsia"/>
        </w:rPr>
        <w:t>《公约》缔约国最新名单以及根据第三十一条和第三十二条所作声明的有关信息可查阅秘书处法律事务厅网站。</w:t>
      </w:r>
      <w:r w:rsidR="00FB69AB" w:rsidRPr="00433183">
        <w:rPr>
          <w:rStyle w:val="a7"/>
          <w:color w:val="auto"/>
        </w:rPr>
        <w:footnoteReference w:id="2"/>
      </w:r>
    </w:p>
    <w:p w:rsidR="007C536A" w:rsidRPr="00433183" w:rsidRDefault="007C536A" w:rsidP="00FB69AB">
      <w:pPr>
        <w:pStyle w:val="H1GC"/>
      </w:pPr>
      <w:r w:rsidRPr="00433183">
        <w:rPr>
          <w:rFonts w:hint="eastAsia"/>
        </w:rPr>
        <w:tab/>
        <w:t>B.</w:t>
      </w:r>
      <w:r w:rsidRPr="00433183">
        <w:rPr>
          <w:rFonts w:hint="eastAsia"/>
        </w:rPr>
        <w:tab/>
      </w:r>
      <w:r w:rsidRPr="00433183">
        <w:rPr>
          <w:rFonts w:hint="eastAsia"/>
        </w:rPr>
        <w:t>会议和届会</w:t>
      </w:r>
    </w:p>
    <w:p w:rsidR="007C536A" w:rsidRPr="00433183" w:rsidRDefault="007C536A" w:rsidP="007C536A">
      <w:pPr>
        <w:pStyle w:val="SingleTxtGC"/>
      </w:pPr>
      <w:r w:rsidRPr="00433183">
        <w:rPr>
          <w:rFonts w:hint="eastAsia"/>
        </w:rPr>
        <w:t>3.</w:t>
      </w:r>
      <w:r w:rsidRPr="00433183">
        <w:rPr>
          <w:rFonts w:hint="eastAsia"/>
        </w:rPr>
        <w:tab/>
      </w:r>
      <w:r w:rsidRPr="00433183">
        <w:rPr>
          <w:rFonts w:hint="eastAsia"/>
        </w:rPr>
        <w:t>委员会于</w:t>
      </w:r>
      <w:r w:rsidRPr="00433183">
        <w:rPr>
          <w:rFonts w:hint="eastAsia"/>
        </w:rPr>
        <w:t>2018</w:t>
      </w:r>
      <w:r w:rsidRPr="00433183">
        <w:rPr>
          <w:rFonts w:hint="eastAsia"/>
        </w:rPr>
        <w:t>年</w:t>
      </w:r>
      <w:r w:rsidRPr="00433183">
        <w:rPr>
          <w:rFonts w:hint="eastAsia"/>
        </w:rPr>
        <w:t>11</w:t>
      </w:r>
      <w:r w:rsidRPr="00433183">
        <w:rPr>
          <w:rFonts w:hint="eastAsia"/>
        </w:rPr>
        <w:t>月</w:t>
      </w:r>
      <w:r w:rsidRPr="00433183">
        <w:rPr>
          <w:rFonts w:hint="eastAsia"/>
        </w:rPr>
        <w:t>5</w:t>
      </w:r>
      <w:r w:rsidRPr="00433183">
        <w:rPr>
          <w:rFonts w:hint="eastAsia"/>
        </w:rPr>
        <w:t>日至</w:t>
      </w:r>
      <w:r w:rsidRPr="00433183">
        <w:rPr>
          <w:rFonts w:hint="eastAsia"/>
        </w:rPr>
        <w:t>16</w:t>
      </w:r>
      <w:r w:rsidRPr="00433183">
        <w:rPr>
          <w:rFonts w:hint="eastAsia"/>
        </w:rPr>
        <w:t>日在联合国日内瓦办事处举行了第十五届会议。委员会举行了</w:t>
      </w:r>
      <w:r w:rsidRPr="00433183">
        <w:rPr>
          <w:rFonts w:hint="eastAsia"/>
        </w:rPr>
        <w:t>21</w:t>
      </w:r>
      <w:r w:rsidRPr="00433183">
        <w:rPr>
          <w:rFonts w:hint="eastAsia"/>
        </w:rPr>
        <w:t>次全体会议。委员会在第</w:t>
      </w:r>
      <w:r w:rsidRPr="00433183">
        <w:rPr>
          <w:rFonts w:hint="eastAsia"/>
        </w:rPr>
        <w:t>256</w:t>
      </w:r>
      <w:r w:rsidRPr="00433183">
        <w:rPr>
          <w:rFonts w:hint="eastAsia"/>
        </w:rPr>
        <w:t>次会议上通过了议程</w:t>
      </w:r>
      <w:r w:rsidRPr="00433183">
        <w:rPr>
          <w:rFonts w:hint="eastAsia"/>
        </w:rPr>
        <w:t>(</w:t>
      </w:r>
      <w:hyperlink r:id="rId18" w:history="1">
        <w:r w:rsidRPr="00433183">
          <w:rPr>
            <w:rStyle w:val="af5"/>
            <w:rFonts w:hint="eastAsia"/>
            <w:u w:val="none"/>
          </w:rPr>
          <w:t>CED/C/15/1</w:t>
        </w:r>
      </w:hyperlink>
      <w:r w:rsidRPr="00433183">
        <w:rPr>
          <w:rFonts w:hint="eastAsia"/>
        </w:rPr>
        <w:t>)</w:t>
      </w:r>
      <w:r w:rsidRPr="00433183">
        <w:rPr>
          <w:rFonts w:hint="eastAsia"/>
        </w:rPr>
        <w:t>。联合国人权事务高级专员办事处</w:t>
      </w:r>
      <w:r w:rsidRPr="00433183">
        <w:rPr>
          <w:rFonts w:hint="eastAsia"/>
        </w:rPr>
        <w:t>(</w:t>
      </w:r>
      <w:r w:rsidRPr="00433183">
        <w:rPr>
          <w:rFonts w:hint="eastAsia"/>
        </w:rPr>
        <w:t>人权高专办</w:t>
      </w:r>
      <w:r w:rsidRPr="00433183">
        <w:rPr>
          <w:rFonts w:hint="eastAsia"/>
        </w:rPr>
        <w:t>)</w:t>
      </w:r>
      <w:r w:rsidRPr="00433183">
        <w:rPr>
          <w:rFonts w:hint="eastAsia"/>
        </w:rPr>
        <w:t>人权条约处处长宣布第十五届会议开幕。</w:t>
      </w:r>
    </w:p>
    <w:p w:rsidR="007C536A" w:rsidRPr="00433183" w:rsidRDefault="007C536A" w:rsidP="007C536A">
      <w:pPr>
        <w:pStyle w:val="SingleTxtGC"/>
      </w:pPr>
      <w:r w:rsidRPr="00433183">
        <w:rPr>
          <w:rFonts w:hint="eastAsia"/>
        </w:rPr>
        <w:t>4.</w:t>
      </w:r>
      <w:r w:rsidRPr="00433183">
        <w:rPr>
          <w:rFonts w:hint="eastAsia"/>
        </w:rPr>
        <w:tab/>
      </w:r>
      <w:r w:rsidRPr="00433183">
        <w:rPr>
          <w:rFonts w:hint="eastAsia"/>
        </w:rPr>
        <w:t>在开幕词中，他欢迎冈比亚最近批准《公约》，并提到促进进一步批准的重要性。委员会与强迫或非自愿失踪问题工作组之间的合作很重要，今后应予以加强。在谈到沙特记者贾迈勒·卡舒吉的案件时，他忆及，有关强迫失踪案件的调查始终应当迅速、彻底、有效、公正和透明。委员会应增加与其他条约机构有关报复问题的联络点和报告员、其他人权机制和主管人权事务助理秘书长办公室的协调。他最后强调，鼓励各国提供人力资源以支持条约机构的工作至关重要。</w:t>
      </w:r>
    </w:p>
    <w:p w:rsidR="007C536A" w:rsidRPr="00433183" w:rsidRDefault="007C536A" w:rsidP="007C536A">
      <w:pPr>
        <w:pStyle w:val="SingleTxtGC"/>
      </w:pPr>
      <w:r w:rsidRPr="00433183">
        <w:rPr>
          <w:rFonts w:hint="eastAsia"/>
        </w:rPr>
        <w:t>5.</w:t>
      </w:r>
      <w:r w:rsidRPr="00433183">
        <w:rPr>
          <w:rFonts w:hint="eastAsia"/>
        </w:rPr>
        <w:tab/>
      </w:r>
      <w:r w:rsidRPr="00433183">
        <w:rPr>
          <w:rFonts w:hint="eastAsia"/>
        </w:rPr>
        <w:t>委员会于</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8</w:t>
      </w:r>
      <w:r w:rsidRPr="00433183">
        <w:rPr>
          <w:rFonts w:hint="eastAsia"/>
        </w:rPr>
        <w:t>日至</w:t>
      </w:r>
      <w:r w:rsidRPr="00433183">
        <w:rPr>
          <w:rFonts w:hint="eastAsia"/>
        </w:rPr>
        <w:t>18</w:t>
      </w:r>
      <w:r w:rsidRPr="00433183">
        <w:rPr>
          <w:rFonts w:hint="eastAsia"/>
        </w:rPr>
        <w:t>日在联合国日内瓦办事处举行了第十六届会议。委员会举行了</w:t>
      </w:r>
      <w:r w:rsidRPr="00433183">
        <w:rPr>
          <w:rFonts w:hint="eastAsia"/>
        </w:rPr>
        <w:t>18</w:t>
      </w:r>
      <w:r w:rsidRPr="00433183">
        <w:rPr>
          <w:rFonts w:hint="eastAsia"/>
        </w:rPr>
        <w:t>次全体会议。委员会第</w:t>
      </w:r>
      <w:r w:rsidRPr="00433183">
        <w:rPr>
          <w:rFonts w:hint="eastAsia"/>
        </w:rPr>
        <w:t>276</w:t>
      </w:r>
      <w:r w:rsidRPr="00433183">
        <w:rPr>
          <w:rFonts w:hint="eastAsia"/>
        </w:rPr>
        <w:t>次会议通过了议程</w:t>
      </w:r>
      <w:r w:rsidRPr="00433183">
        <w:rPr>
          <w:rFonts w:hint="eastAsia"/>
        </w:rPr>
        <w:t>(</w:t>
      </w:r>
      <w:hyperlink r:id="rId19" w:history="1">
        <w:r w:rsidRPr="00433183">
          <w:rPr>
            <w:rStyle w:val="af5"/>
            <w:rFonts w:hint="eastAsia"/>
            <w:u w:val="none"/>
          </w:rPr>
          <w:t>CED/C/16/1</w:t>
        </w:r>
      </w:hyperlink>
      <w:r w:rsidRPr="00433183">
        <w:rPr>
          <w:rFonts w:hint="eastAsia"/>
        </w:rPr>
        <w:t>)</w:t>
      </w:r>
      <w:r w:rsidRPr="00433183">
        <w:rPr>
          <w:rFonts w:hint="eastAsia"/>
        </w:rPr>
        <w:t>。第十六届会议由人权高专办人权条约处公民、政治、经济、社会和文化权利科科长宣布开幕。</w:t>
      </w:r>
    </w:p>
    <w:p w:rsidR="007C536A" w:rsidRPr="00433183" w:rsidRDefault="007C536A" w:rsidP="007C536A">
      <w:pPr>
        <w:pStyle w:val="SingleTxtGC"/>
      </w:pPr>
      <w:r w:rsidRPr="00433183">
        <w:rPr>
          <w:rFonts w:hint="eastAsia"/>
        </w:rPr>
        <w:t>6.</w:t>
      </w:r>
      <w:r w:rsidRPr="00433183">
        <w:rPr>
          <w:rFonts w:hint="eastAsia"/>
        </w:rPr>
        <w:tab/>
      </w:r>
      <w:r w:rsidRPr="00433183">
        <w:rPr>
          <w:rFonts w:hint="eastAsia"/>
        </w:rPr>
        <w:t>她在开幕发言中提到人权事务委员会关于生命权的第</w:t>
      </w:r>
      <w:r w:rsidRPr="00433183">
        <w:rPr>
          <w:rFonts w:hint="eastAsia"/>
        </w:rPr>
        <w:t>36(2018)</w:t>
      </w:r>
      <w:r w:rsidRPr="00433183">
        <w:rPr>
          <w:rFonts w:hint="eastAsia"/>
        </w:rPr>
        <w:t>号一般性意见，其中除其他外指出，强迫失踪始终是对生命权的严重威胁。在关于失踪人员问题的第</w:t>
      </w:r>
      <w:hyperlink r:id="rId20" w:history="1">
        <w:r w:rsidRPr="00433183">
          <w:rPr>
            <w:rStyle w:val="af5"/>
            <w:rFonts w:hint="eastAsia"/>
            <w:u w:val="none"/>
          </w:rPr>
          <w:t>73/178</w:t>
        </w:r>
      </w:hyperlink>
      <w:r w:rsidRPr="00433183">
        <w:rPr>
          <w:rFonts w:hint="eastAsia"/>
        </w:rPr>
        <w:t>号决议中，大会呼吁所有尚未这样做的国家考虑签署、批准或加入《公约》，并承认《公约》第三十一条和第三十二条规定的委员会的权限。墨西哥接受在普遍定期审议期间收到的关于该问题的所有建议，这是消除强迫失踪方面的一个重大事态发展。最后，她赞扬在通过关于寻找失踪人员指导原则方面开展的工作和取得的进展。</w:t>
      </w:r>
    </w:p>
    <w:p w:rsidR="007C536A" w:rsidRPr="00433183" w:rsidRDefault="007C536A" w:rsidP="000224C7">
      <w:pPr>
        <w:pStyle w:val="H1GC"/>
      </w:pPr>
      <w:r w:rsidRPr="00433183">
        <w:rPr>
          <w:rFonts w:hint="eastAsia"/>
        </w:rPr>
        <w:lastRenderedPageBreak/>
        <w:tab/>
        <w:t>C.</w:t>
      </w:r>
      <w:r w:rsidRPr="00433183">
        <w:rPr>
          <w:rFonts w:hint="eastAsia"/>
        </w:rPr>
        <w:tab/>
      </w:r>
      <w:r w:rsidRPr="00433183">
        <w:rPr>
          <w:rFonts w:hint="eastAsia"/>
        </w:rPr>
        <w:t>委员和出席情况</w:t>
      </w:r>
    </w:p>
    <w:p w:rsidR="007C536A" w:rsidRPr="00433183" w:rsidRDefault="007C536A" w:rsidP="007C536A">
      <w:pPr>
        <w:pStyle w:val="SingleTxtGC"/>
      </w:pPr>
      <w:r w:rsidRPr="00433183">
        <w:rPr>
          <w:rFonts w:hint="eastAsia"/>
        </w:rPr>
        <w:t>7.</w:t>
      </w:r>
      <w:r w:rsidRPr="00433183">
        <w:rPr>
          <w:rFonts w:hint="eastAsia"/>
        </w:rPr>
        <w:tab/>
      </w:r>
      <w:r w:rsidRPr="00433183">
        <w:rPr>
          <w:rFonts w:hint="eastAsia"/>
        </w:rPr>
        <w:t>委员会所有委员均出席了委员会第十五和第十六届会议。委员会现任委员名单，包括委员任期，可查阅</w:t>
      </w:r>
      <w:r w:rsidRPr="00433183">
        <w:rPr>
          <w:rFonts w:hint="eastAsia"/>
        </w:rPr>
        <w:t>www.ohchr.org/EN/HRBodies/</w:t>
      </w:r>
      <w:r w:rsidRPr="000B1605">
        <w:rPr>
          <w:rFonts w:hint="eastAsia"/>
        </w:rPr>
        <w:t>CED/Pages/Membership.</w:t>
      </w:r>
      <w:r w:rsidR="0089777A" w:rsidRPr="00433183">
        <w:t xml:space="preserve"> </w:t>
      </w:r>
      <w:r w:rsidRPr="00433183">
        <w:rPr>
          <w:rFonts w:hint="eastAsia"/>
        </w:rPr>
        <w:t>aspx</w:t>
      </w:r>
      <w:r w:rsidRPr="00433183">
        <w:rPr>
          <w:rFonts w:hint="eastAsia"/>
        </w:rPr>
        <w:t>。</w:t>
      </w:r>
    </w:p>
    <w:p w:rsidR="007C536A" w:rsidRPr="00433183" w:rsidRDefault="007C536A" w:rsidP="005D7230">
      <w:pPr>
        <w:pStyle w:val="H1GC"/>
      </w:pPr>
      <w:r w:rsidRPr="00433183">
        <w:rPr>
          <w:rFonts w:hint="eastAsia"/>
        </w:rPr>
        <w:tab/>
        <w:t>D.</w:t>
      </w:r>
      <w:r w:rsidRPr="00433183">
        <w:rPr>
          <w:rFonts w:hint="eastAsia"/>
        </w:rPr>
        <w:tab/>
      </w:r>
      <w:r w:rsidRPr="00433183">
        <w:rPr>
          <w:rFonts w:hint="eastAsia"/>
        </w:rPr>
        <w:t>委员会的决定</w:t>
      </w:r>
    </w:p>
    <w:p w:rsidR="007C536A" w:rsidRPr="00433183" w:rsidRDefault="007C536A" w:rsidP="007C536A">
      <w:pPr>
        <w:pStyle w:val="SingleTxtGC"/>
      </w:pPr>
      <w:r w:rsidRPr="00433183">
        <w:rPr>
          <w:rFonts w:hint="eastAsia"/>
        </w:rPr>
        <w:t>8.</w:t>
      </w:r>
      <w:r w:rsidRPr="00433183">
        <w:rPr>
          <w:rFonts w:hint="eastAsia"/>
        </w:rPr>
        <w:tab/>
      </w:r>
      <w:r w:rsidRPr="00433183">
        <w:rPr>
          <w:rFonts w:hint="eastAsia"/>
        </w:rPr>
        <w:t>在第十五届会议上，委员会除其他外决定：</w:t>
      </w:r>
    </w:p>
    <w:p w:rsidR="007C536A" w:rsidRPr="00433183" w:rsidRDefault="007C536A" w:rsidP="007C536A">
      <w:pPr>
        <w:pStyle w:val="SingleTxtGC"/>
      </w:pPr>
      <w:r w:rsidRPr="00433183">
        <w:rPr>
          <w:rFonts w:hint="eastAsia"/>
        </w:rPr>
        <w:tab/>
        <w:t>(a)</w:t>
      </w:r>
      <w:r w:rsidRPr="00433183">
        <w:rPr>
          <w:rFonts w:hint="eastAsia"/>
        </w:rPr>
        <w:tab/>
      </w:r>
      <w:r w:rsidRPr="00433183">
        <w:rPr>
          <w:rFonts w:hint="eastAsia"/>
        </w:rPr>
        <w:t>任命国别报告员编写与玻利维亚</w:t>
      </w:r>
      <w:r w:rsidRPr="00433183">
        <w:rPr>
          <w:rFonts w:hint="eastAsia"/>
        </w:rPr>
        <w:t>(</w:t>
      </w:r>
      <w:r w:rsidRPr="00433183">
        <w:rPr>
          <w:rFonts w:hint="eastAsia"/>
        </w:rPr>
        <w:t>多民族国</w:t>
      </w:r>
      <w:r w:rsidRPr="00433183">
        <w:rPr>
          <w:rFonts w:hint="eastAsia"/>
        </w:rPr>
        <w:t>)</w:t>
      </w:r>
      <w:r w:rsidRPr="00433183">
        <w:rPr>
          <w:rFonts w:hint="eastAsia"/>
        </w:rPr>
        <w:t>和斯洛伐克根据《公约》第二十九条第</w:t>
      </w:r>
      <w:r w:rsidRPr="00433183">
        <w:rPr>
          <w:rFonts w:hint="eastAsia"/>
        </w:rPr>
        <w:t>1</w:t>
      </w:r>
      <w:r w:rsidRPr="00433183">
        <w:rPr>
          <w:rFonts w:hint="eastAsia"/>
        </w:rPr>
        <w:t>款提交的报告有关的问题清单；</w:t>
      </w:r>
    </w:p>
    <w:p w:rsidR="007C536A" w:rsidRPr="00433183" w:rsidRDefault="007C536A" w:rsidP="007C536A">
      <w:pPr>
        <w:pStyle w:val="SingleTxtGC"/>
      </w:pPr>
      <w:r w:rsidRPr="00433183">
        <w:rPr>
          <w:rFonts w:hint="eastAsia"/>
        </w:rPr>
        <w:tab/>
        <w:t>(b)</w:t>
      </w:r>
      <w:r w:rsidRPr="00433183">
        <w:rPr>
          <w:rFonts w:hint="eastAsia"/>
        </w:rPr>
        <w:tab/>
      </w:r>
      <w:r w:rsidRPr="00433183">
        <w:rPr>
          <w:rFonts w:hint="eastAsia"/>
        </w:rPr>
        <w:t>通过关于日本和葡萄牙根据《公约》第二十九条第</w:t>
      </w:r>
      <w:r w:rsidRPr="00433183">
        <w:rPr>
          <w:rFonts w:hint="eastAsia"/>
        </w:rPr>
        <w:t>1</w:t>
      </w:r>
      <w:r w:rsidRPr="00433183">
        <w:rPr>
          <w:rFonts w:hint="eastAsia"/>
        </w:rPr>
        <w:t>款提交的报告的结论性意见；</w:t>
      </w:r>
    </w:p>
    <w:p w:rsidR="007C536A" w:rsidRPr="00433183" w:rsidRDefault="007C536A" w:rsidP="007C536A">
      <w:pPr>
        <w:pStyle w:val="SingleTxtGC"/>
      </w:pPr>
      <w:r w:rsidRPr="00433183">
        <w:rPr>
          <w:rFonts w:hint="eastAsia"/>
        </w:rPr>
        <w:tab/>
        <w:t>(c)</w:t>
      </w:r>
      <w:r w:rsidRPr="00433183">
        <w:rPr>
          <w:rFonts w:hint="eastAsia"/>
        </w:rPr>
        <w:tab/>
      </w:r>
      <w:r w:rsidRPr="00433183">
        <w:rPr>
          <w:rFonts w:hint="eastAsia"/>
        </w:rPr>
        <w:t>通过关于墨西哥根据《公约》第二十九条第</w:t>
      </w:r>
      <w:r w:rsidRPr="00433183">
        <w:rPr>
          <w:rFonts w:hint="eastAsia"/>
        </w:rPr>
        <w:t>4</w:t>
      </w:r>
      <w:r w:rsidRPr="00433183">
        <w:rPr>
          <w:rFonts w:hint="eastAsia"/>
        </w:rPr>
        <w:t>款提交的补充资料的后续意见；</w:t>
      </w:r>
    </w:p>
    <w:p w:rsidR="007C536A" w:rsidRPr="00433183" w:rsidRDefault="007C536A" w:rsidP="007C536A">
      <w:pPr>
        <w:pStyle w:val="SingleTxtGC"/>
      </w:pPr>
      <w:r w:rsidRPr="00433183">
        <w:rPr>
          <w:rFonts w:hint="eastAsia"/>
        </w:rPr>
        <w:tab/>
        <w:t>(d)</w:t>
      </w:r>
      <w:r w:rsidRPr="00433183">
        <w:rPr>
          <w:rFonts w:hint="eastAsia"/>
        </w:rPr>
        <w:tab/>
      </w:r>
      <w:r w:rsidRPr="00433183">
        <w:rPr>
          <w:rFonts w:hint="eastAsia"/>
        </w:rPr>
        <w:t>通过与智利、意大利和秘鲁根据《公约》第二十九条第</w:t>
      </w:r>
      <w:r w:rsidRPr="00433183">
        <w:rPr>
          <w:rFonts w:hint="eastAsia"/>
        </w:rPr>
        <w:t>1</w:t>
      </w:r>
      <w:r w:rsidRPr="00433183">
        <w:rPr>
          <w:rFonts w:hint="eastAsia"/>
        </w:rPr>
        <w:t>款提交的报告有关的问题清单；</w:t>
      </w:r>
    </w:p>
    <w:p w:rsidR="007C536A" w:rsidRPr="00433183" w:rsidRDefault="007C536A" w:rsidP="007C536A">
      <w:pPr>
        <w:pStyle w:val="SingleTxtGC"/>
      </w:pPr>
      <w:r w:rsidRPr="00433183">
        <w:rPr>
          <w:rFonts w:hint="eastAsia"/>
        </w:rPr>
        <w:tab/>
        <w:t>(e)</w:t>
      </w:r>
      <w:r w:rsidRPr="00433183">
        <w:rPr>
          <w:rFonts w:hint="eastAsia"/>
        </w:rPr>
        <w:tab/>
      </w:r>
      <w:r w:rsidRPr="00433183">
        <w:rPr>
          <w:rFonts w:hint="eastAsia"/>
        </w:rPr>
        <w:t>通过关于波斯尼亚和黑塞哥维那、哥伦比亚、古巴、厄瓜多尔和塞内加尔根据《公约》第二十九条第</w:t>
      </w:r>
      <w:r w:rsidRPr="00433183">
        <w:rPr>
          <w:rFonts w:hint="eastAsia"/>
        </w:rPr>
        <w:t>1</w:t>
      </w:r>
      <w:r w:rsidRPr="00433183">
        <w:rPr>
          <w:rFonts w:hint="eastAsia"/>
        </w:rPr>
        <w:t>款所提交报告结论性意见的后续报告；</w:t>
      </w:r>
    </w:p>
    <w:p w:rsidR="007C536A" w:rsidRPr="00433183" w:rsidRDefault="007C536A" w:rsidP="007C536A">
      <w:pPr>
        <w:pStyle w:val="SingleTxtGC"/>
      </w:pPr>
      <w:r w:rsidRPr="00433183">
        <w:rPr>
          <w:rFonts w:hint="eastAsia"/>
        </w:rPr>
        <w:tab/>
        <w:t>(f)</w:t>
      </w:r>
      <w:r w:rsidRPr="00433183">
        <w:rPr>
          <w:rFonts w:hint="eastAsia"/>
        </w:rPr>
        <w:tab/>
      </w:r>
      <w:r w:rsidRPr="00433183">
        <w:rPr>
          <w:rFonts w:hint="eastAsia"/>
        </w:rPr>
        <w:t>通过关于紧急行动的后续报告；</w:t>
      </w:r>
    </w:p>
    <w:p w:rsidR="007C536A" w:rsidRPr="00433183" w:rsidRDefault="007C536A" w:rsidP="007C536A">
      <w:pPr>
        <w:pStyle w:val="SingleTxtGC"/>
      </w:pPr>
      <w:r w:rsidRPr="00433183">
        <w:rPr>
          <w:rFonts w:hint="eastAsia"/>
        </w:rPr>
        <w:tab/>
        <w:t>(g)</w:t>
      </w:r>
      <w:r w:rsidRPr="00433183">
        <w:rPr>
          <w:rFonts w:hint="eastAsia"/>
        </w:rPr>
        <w:tab/>
      </w:r>
      <w:r w:rsidRPr="00433183">
        <w:rPr>
          <w:rFonts w:hint="eastAsia"/>
        </w:rPr>
        <w:t>在第十六届会议期间，在尼日利亚没有提交报告的情况下通过问题清单；</w:t>
      </w:r>
    </w:p>
    <w:p w:rsidR="007C536A" w:rsidRPr="00433183" w:rsidRDefault="007C536A" w:rsidP="007C536A">
      <w:pPr>
        <w:pStyle w:val="SingleTxtGC"/>
      </w:pPr>
      <w:r w:rsidRPr="00433183">
        <w:rPr>
          <w:rFonts w:hint="eastAsia"/>
        </w:rPr>
        <w:tab/>
        <w:t>(h)</w:t>
      </w:r>
      <w:r w:rsidRPr="00433183">
        <w:rPr>
          <w:rFonts w:hint="eastAsia"/>
        </w:rPr>
        <w:tab/>
      </w:r>
      <w:r w:rsidRPr="00433183">
        <w:rPr>
          <w:rFonts w:hint="eastAsia"/>
        </w:rPr>
        <w:t>将其第十四届会议通过的有关危害人类罪条款草案的声明转交国际法委员会秘书处；</w:t>
      </w:r>
    </w:p>
    <w:p w:rsidR="007C536A" w:rsidRPr="00433183" w:rsidRDefault="007C536A" w:rsidP="007C536A">
      <w:pPr>
        <w:pStyle w:val="SingleTxtGC"/>
      </w:pPr>
      <w:r w:rsidRPr="00433183">
        <w:rPr>
          <w:rFonts w:hint="eastAsia"/>
        </w:rPr>
        <w:tab/>
        <w:t>(i)</w:t>
      </w:r>
      <w:r w:rsidRPr="00433183">
        <w:rPr>
          <w:rFonts w:hint="eastAsia"/>
        </w:rPr>
        <w:tab/>
      </w:r>
      <w:r w:rsidRPr="00433183">
        <w:rPr>
          <w:rFonts w:hint="eastAsia"/>
        </w:rPr>
        <w:t>重申其决定在报告迟交逾五年时，在没有提交报告的情况下对有关缔约国进行审查</w:t>
      </w:r>
      <w:r w:rsidRPr="00433183">
        <w:rPr>
          <w:rFonts w:hint="eastAsia"/>
        </w:rPr>
        <w:t>(</w:t>
      </w:r>
      <w:r w:rsidRPr="00433183">
        <w:rPr>
          <w:rFonts w:hint="eastAsia"/>
        </w:rPr>
        <w:t>巴西，马里和尼日利亚</w:t>
      </w:r>
      <w:r w:rsidRPr="00433183">
        <w:rPr>
          <w:rFonts w:hint="eastAsia"/>
        </w:rPr>
        <w:t>)</w:t>
      </w:r>
      <w:r w:rsidRPr="00433183">
        <w:rPr>
          <w:rFonts w:hint="eastAsia"/>
        </w:rPr>
        <w:t>；</w:t>
      </w:r>
    </w:p>
    <w:p w:rsidR="007C536A" w:rsidRPr="00433183" w:rsidRDefault="007C536A" w:rsidP="007C536A">
      <w:pPr>
        <w:pStyle w:val="SingleTxtGC"/>
      </w:pPr>
      <w:r w:rsidRPr="00433183">
        <w:rPr>
          <w:rFonts w:hint="eastAsia"/>
        </w:rPr>
        <w:tab/>
        <w:t>(j)</w:t>
      </w:r>
      <w:r w:rsidRPr="00433183">
        <w:rPr>
          <w:rFonts w:hint="eastAsia"/>
        </w:rPr>
        <w:tab/>
      </w:r>
      <w:r w:rsidRPr="00433183">
        <w:rPr>
          <w:rFonts w:hint="eastAsia"/>
        </w:rPr>
        <w:t>启动与所有感兴趣的利益攸关方就寻找失踪人员指导原则草案的磋商进程；</w:t>
      </w:r>
    </w:p>
    <w:p w:rsidR="007C536A" w:rsidRPr="00433183" w:rsidRDefault="007C536A" w:rsidP="007C536A">
      <w:pPr>
        <w:pStyle w:val="SingleTxtGC"/>
      </w:pPr>
      <w:r w:rsidRPr="00433183">
        <w:rPr>
          <w:rFonts w:hint="eastAsia"/>
        </w:rPr>
        <w:tab/>
        <w:t>(k)</w:t>
      </w:r>
      <w:r w:rsidRPr="00433183">
        <w:rPr>
          <w:rFonts w:hint="eastAsia"/>
        </w:rPr>
        <w:tab/>
      </w:r>
      <w:r w:rsidRPr="00433183">
        <w:rPr>
          <w:rFonts w:hint="eastAsia"/>
        </w:rPr>
        <w:t>致函</w:t>
      </w:r>
      <w:r w:rsidRPr="00433183">
        <w:rPr>
          <w:rFonts w:hint="eastAsia"/>
        </w:rPr>
        <w:t>2018</w:t>
      </w:r>
      <w:r w:rsidRPr="00433183">
        <w:rPr>
          <w:rFonts w:hint="eastAsia"/>
        </w:rPr>
        <w:t>年</w:t>
      </w:r>
      <w:r w:rsidRPr="00433183">
        <w:rPr>
          <w:rFonts w:hint="eastAsia"/>
        </w:rPr>
        <w:t>11</w:t>
      </w:r>
      <w:r w:rsidRPr="00433183">
        <w:rPr>
          <w:rFonts w:hint="eastAsia"/>
        </w:rPr>
        <w:t>月普遍定期审议期间表示有兴趣批准《公约》的所有国家；</w:t>
      </w:r>
    </w:p>
    <w:p w:rsidR="007C536A" w:rsidRPr="00433183" w:rsidRDefault="007C536A" w:rsidP="007C536A">
      <w:pPr>
        <w:pStyle w:val="SingleTxtGC"/>
      </w:pPr>
      <w:r w:rsidRPr="00433183">
        <w:rPr>
          <w:rFonts w:hint="eastAsia"/>
        </w:rPr>
        <w:tab/>
        <w:t>(l)</w:t>
      </w:r>
      <w:r w:rsidRPr="00433183">
        <w:rPr>
          <w:rFonts w:hint="eastAsia"/>
        </w:rPr>
        <w:tab/>
      </w:r>
      <w:r w:rsidRPr="00433183">
        <w:rPr>
          <w:rFonts w:hint="eastAsia"/>
        </w:rPr>
        <w:t>在下一次提交大会的年度报告中具体说明哪些缔约国未与《公约》之下的紧急行动程序合作；</w:t>
      </w:r>
    </w:p>
    <w:p w:rsidR="007C536A" w:rsidRPr="00433183" w:rsidRDefault="007C536A" w:rsidP="007C536A">
      <w:pPr>
        <w:pStyle w:val="SingleTxtGC"/>
      </w:pPr>
      <w:r w:rsidRPr="00433183">
        <w:rPr>
          <w:rFonts w:hint="eastAsia"/>
        </w:rPr>
        <w:tab/>
        <w:t>(m)</w:t>
      </w:r>
      <w:r w:rsidRPr="00433183">
        <w:rPr>
          <w:rFonts w:hint="eastAsia"/>
        </w:rPr>
        <w:tab/>
      </w:r>
      <w:r w:rsidRPr="00433183">
        <w:rPr>
          <w:rFonts w:hint="eastAsia"/>
        </w:rPr>
        <w:t>向伊拉克发出提醒函，请其根据《公约》第二十九条第</w:t>
      </w:r>
      <w:r w:rsidRPr="00433183">
        <w:rPr>
          <w:rFonts w:hint="eastAsia"/>
        </w:rPr>
        <w:t>4</w:t>
      </w:r>
      <w:r w:rsidRPr="00433183">
        <w:rPr>
          <w:rFonts w:hint="eastAsia"/>
        </w:rPr>
        <w:t>款提交应于</w:t>
      </w:r>
      <w:r w:rsidRPr="00433183">
        <w:rPr>
          <w:rFonts w:hint="eastAsia"/>
        </w:rPr>
        <w:t>2018</w:t>
      </w:r>
      <w:r w:rsidRPr="00433183">
        <w:rPr>
          <w:rFonts w:hint="eastAsia"/>
        </w:rPr>
        <w:t>年</w:t>
      </w:r>
      <w:r w:rsidRPr="00433183">
        <w:rPr>
          <w:rFonts w:hint="eastAsia"/>
        </w:rPr>
        <w:t>9</w:t>
      </w:r>
      <w:r w:rsidRPr="00433183">
        <w:rPr>
          <w:rFonts w:hint="eastAsia"/>
        </w:rPr>
        <w:t>月提交的补充资料；</w:t>
      </w:r>
    </w:p>
    <w:p w:rsidR="007C536A" w:rsidRPr="00433183" w:rsidRDefault="007C536A" w:rsidP="007C536A">
      <w:pPr>
        <w:pStyle w:val="SingleTxtGC"/>
      </w:pPr>
      <w:r w:rsidRPr="00433183">
        <w:rPr>
          <w:rFonts w:hint="eastAsia"/>
        </w:rPr>
        <w:tab/>
        <w:t>(n)</w:t>
      </w:r>
      <w:r w:rsidRPr="00433183">
        <w:rPr>
          <w:rFonts w:hint="eastAsia"/>
        </w:rPr>
        <w:tab/>
      </w:r>
      <w:r w:rsidRPr="00433183">
        <w:rPr>
          <w:rFonts w:hint="eastAsia"/>
        </w:rPr>
        <w:t>再次呼吁所有利益攸关方促进批准《公约》，包括在高级专员</w:t>
      </w:r>
      <w:r w:rsidRPr="00433183">
        <w:rPr>
          <w:rFonts w:hint="eastAsia"/>
        </w:rPr>
        <w:t>2017</w:t>
      </w:r>
      <w:r w:rsidRPr="00433183">
        <w:rPr>
          <w:rFonts w:hint="eastAsia"/>
        </w:rPr>
        <w:t>年提出的关于在五年内使批准《公约》的国家数目增加一倍的运动框架内；</w:t>
      </w:r>
    </w:p>
    <w:p w:rsidR="007C536A" w:rsidRPr="00433183" w:rsidRDefault="007C536A" w:rsidP="007C536A">
      <w:pPr>
        <w:pStyle w:val="SingleTxtGC"/>
      </w:pPr>
      <w:r w:rsidRPr="00433183">
        <w:rPr>
          <w:rFonts w:hint="eastAsia"/>
        </w:rPr>
        <w:tab/>
        <w:t>(o)</w:t>
      </w:r>
      <w:r w:rsidRPr="00433183">
        <w:rPr>
          <w:rFonts w:hint="eastAsia"/>
        </w:rPr>
        <w:tab/>
      </w:r>
      <w:r w:rsidRPr="00433183">
        <w:rPr>
          <w:rFonts w:hint="eastAsia"/>
        </w:rPr>
        <w:t>通过关于第十五届会议的非正式报告；</w:t>
      </w:r>
    </w:p>
    <w:p w:rsidR="007C536A" w:rsidRPr="00433183" w:rsidRDefault="007C536A" w:rsidP="007C536A">
      <w:pPr>
        <w:pStyle w:val="SingleTxtGC"/>
      </w:pPr>
      <w:r w:rsidRPr="00433183">
        <w:rPr>
          <w:rFonts w:hint="eastAsia"/>
        </w:rPr>
        <w:tab/>
        <w:t>(p)</w:t>
      </w:r>
      <w:r w:rsidRPr="00433183">
        <w:rPr>
          <w:rFonts w:hint="eastAsia"/>
        </w:rPr>
        <w:tab/>
      </w:r>
      <w:r w:rsidRPr="00433183">
        <w:rPr>
          <w:rFonts w:hint="eastAsia"/>
        </w:rPr>
        <w:t>通过有待列入第十六届会议临时议程的议题清单。</w:t>
      </w:r>
    </w:p>
    <w:p w:rsidR="007C536A" w:rsidRPr="00433183" w:rsidRDefault="007C536A" w:rsidP="00BE55E1">
      <w:pPr>
        <w:pStyle w:val="SingleTxtGC"/>
        <w:spacing w:line="310" w:lineRule="exact"/>
      </w:pPr>
      <w:r w:rsidRPr="00433183">
        <w:rPr>
          <w:rFonts w:hint="eastAsia"/>
        </w:rPr>
        <w:lastRenderedPageBreak/>
        <w:t>9.</w:t>
      </w:r>
      <w:r w:rsidRPr="00433183">
        <w:rPr>
          <w:rFonts w:hint="eastAsia"/>
        </w:rPr>
        <w:tab/>
      </w:r>
      <w:r w:rsidRPr="00433183">
        <w:rPr>
          <w:rFonts w:hint="eastAsia"/>
        </w:rPr>
        <w:t>在第十六届会议上，委员会除其他外决定：</w:t>
      </w:r>
    </w:p>
    <w:p w:rsidR="007C536A" w:rsidRPr="00433183" w:rsidRDefault="003E1614" w:rsidP="00BE55E1">
      <w:pPr>
        <w:pStyle w:val="SingleTxtGC"/>
        <w:spacing w:line="310" w:lineRule="exact"/>
      </w:pPr>
      <w:r w:rsidRPr="00433183">
        <w:tab/>
      </w:r>
      <w:r w:rsidR="007C536A" w:rsidRPr="00433183">
        <w:rPr>
          <w:rFonts w:hint="eastAsia"/>
        </w:rPr>
        <w:t>(a)</w:t>
      </w:r>
      <w:r w:rsidR="007C536A" w:rsidRPr="00433183">
        <w:rPr>
          <w:rFonts w:hint="eastAsia"/>
        </w:rPr>
        <w:tab/>
      </w:r>
      <w:r w:rsidR="007C536A" w:rsidRPr="00433183">
        <w:rPr>
          <w:rFonts w:hint="eastAsia"/>
        </w:rPr>
        <w:t>任命国别报告员编写与蒙古和瑞士根据《公约》第二十九条第</w:t>
      </w:r>
      <w:r w:rsidR="007C536A" w:rsidRPr="00433183">
        <w:rPr>
          <w:rFonts w:hint="eastAsia"/>
        </w:rPr>
        <w:t>1</w:t>
      </w:r>
      <w:r w:rsidR="007C536A" w:rsidRPr="00433183">
        <w:rPr>
          <w:rFonts w:hint="eastAsia"/>
        </w:rPr>
        <w:t>款提交的报告的问题清单并任命新的负责玻利维亚</w:t>
      </w:r>
      <w:r w:rsidR="007C536A" w:rsidRPr="00433183">
        <w:rPr>
          <w:rFonts w:hint="eastAsia"/>
        </w:rPr>
        <w:t>(</w:t>
      </w:r>
      <w:r w:rsidR="007C536A" w:rsidRPr="00433183">
        <w:rPr>
          <w:rFonts w:hint="eastAsia"/>
        </w:rPr>
        <w:t>多民族国</w:t>
      </w:r>
      <w:r w:rsidR="007C536A" w:rsidRPr="00433183">
        <w:rPr>
          <w:rFonts w:hint="eastAsia"/>
        </w:rPr>
        <w:t>)</w:t>
      </w:r>
      <w:r w:rsidR="007C536A" w:rsidRPr="00433183">
        <w:rPr>
          <w:rFonts w:hint="eastAsia"/>
        </w:rPr>
        <w:t>的报告员；</w:t>
      </w:r>
    </w:p>
    <w:p w:rsidR="007C536A" w:rsidRPr="00433183" w:rsidRDefault="007C536A" w:rsidP="00BE55E1">
      <w:pPr>
        <w:pStyle w:val="SingleTxtGC"/>
        <w:spacing w:line="310" w:lineRule="exact"/>
      </w:pPr>
      <w:r w:rsidRPr="00433183">
        <w:rPr>
          <w:rFonts w:hint="eastAsia"/>
        </w:rPr>
        <w:tab/>
        <w:t>(b)</w:t>
      </w:r>
      <w:r w:rsidRPr="00433183">
        <w:rPr>
          <w:rFonts w:hint="eastAsia"/>
        </w:rPr>
        <w:tab/>
      </w:r>
      <w:r w:rsidRPr="00433183">
        <w:rPr>
          <w:rFonts w:hint="eastAsia"/>
        </w:rPr>
        <w:t>通过关于智利、意大利和秘鲁根据《公约》第二十九条第</w:t>
      </w:r>
      <w:r w:rsidRPr="00433183">
        <w:rPr>
          <w:rFonts w:hint="eastAsia"/>
        </w:rPr>
        <w:t>1</w:t>
      </w:r>
      <w:r w:rsidRPr="00433183">
        <w:rPr>
          <w:rFonts w:hint="eastAsia"/>
        </w:rPr>
        <w:t>款提交的报告的结论性意见；</w:t>
      </w:r>
    </w:p>
    <w:p w:rsidR="007C536A" w:rsidRPr="00433183" w:rsidRDefault="007C536A" w:rsidP="00BE55E1">
      <w:pPr>
        <w:pStyle w:val="SingleTxtGC"/>
        <w:spacing w:line="310" w:lineRule="exact"/>
      </w:pPr>
      <w:r w:rsidRPr="00433183">
        <w:rPr>
          <w:rFonts w:hint="eastAsia"/>
        </w:rPr>
        <w:tab/>
        <w:t>(c)</w:t>
      </w:r>
      <w:r w:rsidRPr="00433183">
        <w:rPr>
          <w:rFonts w:hint="eastAsia"/>
        </w:rPr>
        <w:tab/>
      </w:r>
      <w:r w:rsidRPr="00433183">
        <w:rPr>
          <w:rFonts w:hint="eastAsia"/>
        </w:rPr>
        <w:t>通过与玻利维亚</w:t>
      </w:r>
      <w:r w:rsidRPr="00433183">
        <w:rPr>
          <w:rFonts w:hint="eastAsia"/>
        </w:rPr>
        <w:t>(</w:t>
      </w:r>
      <w:r w:rsidRPr="00433183">
        <w:rPr>
          <w:rFonts w:hint="eastAsia"/>
        </w:rPr>
        <w:t>多民族国</w:t>
      </w:r>
      <w:r w:rsidRPr="00433183">
        <w:rPr>
          <w:rFonts w:hint="eastAsia"/>
        </w:rPr>
        <w:t>)</w:t>
      </w:r>
      <w:r w:rsidRPr="00433183">
        <w:rPr>
          <w:rFonts w:hint="eastAsia"/>
        </w:rPr>
        <w:t>和斯洛伐克提交的报告有关的问题清单；</w:t>
      </w:r>
    </w:p>
    <w:p w:rsidR="007C536A" w:rsidRPr="00433183" w:rsidRDefault="007C536A" w:rsidP="00BE55E1">
      <w:pPr>
        <w:pStyle w:val="SingleTxtGC"/>
        <w:spacing w:line="310" w:lineRule="exact"/>
      </w:pPr>
      <w:r w:rsidRPr="00433183">
        <w:rPr>
          <w:rFonts w:hint="eastAsia"/>
        </w:rPr>
        <w:tab/>
        <w:t>(d)</w:t>
      </w:r>
      <w:r w:rsidRPr="00433183">
        <w:rPr>
          <w:rFonts w:hint="eastAsia"/>
        </w:rPr>
        <w:tab/>
      </w:r>
      <w:r w:rsidRPr="00433183">
        <w:rPr>
          <w:rFonts w:hint="eastAsia"/>
        </w:rPr>
        <w:t>通过关于紧急行动的后续报告；</w:t>
      </w:r>
    </w:p>
    <w:p w:rsidR="007C536A" w:rsidRPr="00433183" w:rsidRDefault="007C536A" w:rsidP="00BE55E1">
      <w:pPr>
        <w:pStyle w:val="SingleTxtGC"/>
        <w:spacing w:line="310" w:lineRule="exact"/>
      </w:pPr>
      <w:r w:rsidRPr="00433183">
        <w:rPr>
          <w:rFonts w:hint="eastAsia"/>
        </w:rPr>
        <w:tab/>
        <w:t>(e)</w:t>
      </w:r>
      <w:r w:rsidRPr="00433183">
        <w:rPr>
          <w:rFonts w:hint="eastAsia"/>
        </w:rPr>
        <w:tab/>
      </w:r>
      <w:r w:rsidRPr="00433183">
        <w:rPr>
          <w:rFonts w:hint="eastAsia"/>
        </w:rPr>
        <w:t>在尼日利亚没有提交报告的情况下推迟通过问题清单，直至第十七届会议；</w:t>
      </w:r>
    </w:p>
    <w:p w:rsidR="007C536A" w:rsidRPr="00433183" w:rsidRDefault="007C536A" w:rsidP="00BE55E1">
      <w:pPr>
        <w:pStyle w:val="SingleTxtGC"/>
        <w:spacing w:line="310" w:lineRule="exact"/>
      </w:pPr>
      <w:r w:rsidRPr="00433183">
        <w:rPr>
          <w:rFonts w:hint="eastAsia"/>
        </w:rPr>
        <w:tab/>
        <w:t>(f)</w:t>
      </w:r>
      <w:r w:rsidRPr="00433183">
        <w:rPr>
          <w:rFonts w:hint="eastAsia"/>
        </w:rPr>
        <w:tab/>
      </w:r>
      <w:r w:rsidRPr="00433183">
        <w:rPr>
          <w:rFonts w:hint="eastAsia"/>
        </w:rPr>
        <w:t>指示秘书处向巴西和马里常驻联合国办事处和日内瓦其他国际组织代表团发出普通照会，请其在</w:t>
      </w:r>
      <w:r w:rsidRPr="00433183">
        <w:rPr>
          <w:rFonts w:hint="eastAsia"/>
        </w:rPr>
        <w:t>2019</w:t>
      </w:r>
      <w:r w:rsidRPr="00433183">
        <w:rPr>
          <w:rFonts w:hint="eastAsia"/>
        </w:rPr>
        <w:t>年提交逾期报告，并提醒它们，在报告迟交逾五年时，委员会将在没有提交报告的情况下着手通过问题清单；</w:t>
      </w:r>
    </w:p>
    <w:p w:rsidR="007C536A" w:rsidRPr="00433183" w:rsidRDefault="007C536A" w:rsidP="00BE55E1">
      <w:pPr>
        <w:pStyle w:val="SingleTxtGC"/>
        <w:spacing w:line="310" w:lineRule="exact"/>
      </w:pPr>
      <w:r w:rsidRPr="00433183">
        <w:rPr>
          <w:rFonts w:hint="eastAsia"/>
        </w:rPr>
        <w:tab/>
        <w:t>(g)</w:t>
      </w:r>
      <w:r w:rsidRPr="00433183">
        <w:rPr>
          <w:rFonts w:hint="eastAsia"/>
        </w:rPr>
        <w:tab/>
      </w:r>
      <w:r w:rsidRPr="00433183">
        <w:rPr>
          <w:rFonts w:hint="eastAsia"/>
        </w:rPr>
        <w:t>向伊拉克发出提醒函，请其尽早根据《公约》第二十九条第</w:t>
      </w:r>
      <w:r w:rsidRPr="00433183">
        <w:rPr>
          <w:rFonts w:hint="eastAsia"/>
        </w:rPr>
        <w:t>4</w:t>
      </w:r>
      <w:r w:rsidRPr="00433183">
        <w:rPr>
          <w:rFonts w:hint="eastAsia"/>
        </w:rPr>
        <w:t>款提交逾期的补充资料；</w:t>
      </w:r>
    </w:p>
    <w:p w:rsidR="007C536A" w:rsidRPr="00433183" w:rsidRDefault="007C536A" w:rsidP="00BE55E1">
      <w:pPr>
        <w:pStyle w:val="SingleTxtGC"/>
        <w:spacing w:line="310" w:lineRule="exact"/>
      </w:pPr>
      <w:r w:rsidRPr="00433183">
        <w:rPr>
          <w:rFonts w:hint="eastAsia"/>
        </w:rPr>
        <w:tab/>
        <w:t>(h)</w:t>
      </w:r>
      <w:r w:rsidRPr="00433183">
        <w:rPr>
          <w:rFonts w:hint="eastAsia"/>
        </w:rPr>
        <w:tab/>
      </w:r>
      <w:r w:rsidRPr="00433183">
        <w:rPr>
          <w:rFonts w:hint="eastAsia"/>
        </w:rPr>
        <w:t>通过关于寻找失踪人员的指导原则；</w:t>
      </w:r>
    </w:p>
    <w:p w:rsidR="007C536A" w:rsidRPr="00433183" w:rsidRDefault="005B7419" w:rsidP="00BE55E1">
      <w:pPr>
        <w:pStyle w:val="SingleTxtGC"/>
        <w:spacing w:line="310" w:lineRule="exact"/>
      </w:pPr>
      <w:r w:rsidRPr="00433183">
        <w:tab/>
      </w:r>
      <w:r w:rsidR="007C536A" w:rsidRPr="00433183">
        <w:rPr>
          <w:rFonts w:hint="eastAsia"/>
        </w:rPr>
        <w:t>(i)</w:t>
      </w:r>
      <w:r w:rsidR="007C536A" w:rsidRPr="00433183">
        <w:rPr>
          <w:rFonts w:hint="eastAsia"/>
        </w:rPr>
        <w:tab/>
      </w:r>
      <w:r w:rsidR="007C536A" w:rsidRPr="00433183">
        <w:rPr>
          <w:rFonts w:hint="eastAsia"/>
        </w:rPr>
        <w:t>通过关于在没有提交报告的情况下通过问题清单的准则；</w:t>
      </w:r>
    </w:p>
    <w:p w:rsidR="007C536A" w:rsidRPr="00433183" w:rsidRDefault="005B7419" w:rsidP="00BE55E1">
      <w:pPr>
        <w:pStyle w:val="SingleTxtGC"/>
        <w:spacing w:line="310" w:lineRule="exact"/>
      </w:pPr>
      <w:r w:rsidRPr="00433183">
        <w:tab/>
      </w:r>
      <w:r w:rsidR="007C536A" w:rsidRPr="00433183">
        <w:rPr>
          <w:rFonts w:hint="eastAsia"/>
        </w:rPr>
        <w:t>(j)</w:t>
      </w:r>
      <w:r w:rsidR="007C536A" w:rsidRPr="00433183">
        <w:rPr>
          <w:rFonts w:hint="eastAsia"/>
        </w:rPr>
        <w:tab/>
      </w:r>
      <w:r w:rsidR="007C536A" w:rsidRPr="00433183">
        <w:rPr>
          <w:rFonts w:hint="eastAsia"/>
        </w:rPr>
        <w:t>请秘书处继续与阿根廷和法国常驻纽约联合国代表团探讨是否有可能在将于</w:t>
      </w:r>
      <w:r w:rsidR="007C536A" w:rsidRPr="00433183">
        <w:rPr>
          <w:rFonts w:hint="eastAsia"/>
        </w:rPr>
        <w:t>2019</w:t>
      </w:r>
      <w:r w:rsidR="007C536A" w:rsidRPr="00433183">
        <w:rPr>
          <w:rFonts w:hint="eastAsia"/>
        </w:rPr>
        <w:t>年</w:t>
      </w:r>
      <w:r w:rsidR="007C536A" w:rsidRPr="00433183">
        <w:rPr>
          <w:rFonts w:hint="eastAsia"/>
        </w:rPr>
        <w:t>6</w:t>
      </w:r>
      <w:r w:rsidR="007C536A" w:rsidRPr="00433183">
        <w:rPr>
          <w:rFonts w:hint="eastAsia"/>
        </w:rPr>
        <w:t>月</w:t>
      </w:r>
      <w:r w:rsidR="007C536A" w:rsidRPr="00433183">
        <w:rPr>
          <w:rFonts w:hint="eastAsia"/>
        </w:rPr>
        <w:t>25</w:t>
      </w:r>
      <w:r w:rsidR="007C536A" w:rsidRPr="00433183">
        <w:rPr>
          <w:rFonts w:hint="eastAsia"/>
        </w:rPr>
        <w:t>日在纽约举行的第五次缔约国会议期间就执行《公约》问题开展实质性对话；</w:t>
      </w:r>
    </w:p>
    <w:p w:rsidR="007C536A" w:rsidRPr="00433183" w:rsidRDefault="005B7419" w:rsidP="00BE55E1">
      <w:pPr>
        <w:pStyle w:val="SingleTxtGC"/>
        <w:spacing w:line="310" w:lineRule="exact"/>
      </w:pPr>
      <w:r w:rsidRPr="00433183">
        <w:tab/>
      </w:r>
      <w:r w:rsidR="007C536A" w:rsidRPr="00433183">
        <w:rPr>
          <w:rFonts w:hint="eastAsia"/>
        </w:rPr>
        <w:t>(k)</w:t>
      </w:r>
      <w:r w:rsidR="007C536A" w:rsidRPr="00433183">
        <w:rPr>
          <w:rFonts w:hint="eastAsia"/>
        </w:rPr>
        <w:tab/>
      </w:r>
      <w:r w:rsidR="007C536A" w:rsidRPr="00433183">
        <w:rPr>
          <w:rFonts w:hint="eastAsia"/>
        </w:rPr>
        <w:t>向即将举行的条约机构主席会议和人权事务高级专员转达委员会关于</w:t>
      </w:r>
      <w:r w:rsidR="007C536A" w:rsidRPr="00433183">
        <w:rPr>
          <w:rFonts w:hint="eastAsia"/>
        </w:rPr>
        <w:t>2020</w:t>
      </w:r>
      <w:r w:rsidR="007C536A" w:rsidRPr="00433183">
        <w:rPr>
          <w:rFonts w:hint="eastAsia"/>
        </w:rPr>
        <w:t>年条约机构审查的立场；</w:t>
      </w:r>
    </w:p>
    <w:p w:rsidR="007C536A" w:rsidRPr="00433183" w:rsidRDefault="005B7419" w:rsidP="00BE55E1">
      <w:pPr>
        <w:pStyle w:val="SingleTxtGC"/>
        <w:spacing w:line="310" w:lineRule="exact"/>
      </w:pPr>
      <w:r w:rsidRPr="00433183">
        <w:tab/>
      </w:r>
      <w:r w:rsidR="007C536A" w:rsidRPr="00433183">
        <w:rPr>
          <w:rFonts w:hint="eastAsia"/>
        </w:rPr>
        <w:t>(l)</w:t>
      </w:r>
      <w:r w:rsidR="007C536A" w:rsidRPr="00433183">
        <w:rPr>
          <w:rFonts w:hint="eastAsia"/>
        </w:rPr>
        <w:tab/>
      </w:r>
      <w:r w:rsidR="007C536A" w:rsidRPr="00433183">
        <w:rPr>
          <w:rFonts w:hint="eastAsia"/>
        </w:rPr>
        <w:t>请秘书长在其即将提交的关于大会第</w:t>
      </w:r>
      <w:hyperlink r:id="rId21" w:history="1">
        <w:r w:rsidR="007C536A" w:rsidRPr="00433183">
          <w:rPr>
            <w:rStyle w:val="af5"/>
            <w:rFonts w:hint="eastAsia"/>
            <w:u w:val="none"/>
          </w:rPr>
          <w:t>68/268</w:t>
        </w:r>
      </w:hyperlink>
      <w:r w:rsidR="007C536A" w:rsidRPr="00433183">
        <w:rPr>
          <w:rFonts w:hint="eastAsia"/>
        </w:rPr>
        <w:t>号决议执行情况的报告中，反映委员会未列入该决议的所有活动，包括紧急行动，与处理缔约国根据《公约》第二十九条第</w:t>
      </w:r>
      <w:r w:rsidR="007C536A" w:rsidRPr="00433183">
        <w:rPr>
          <w:rFonts w:hint="eastAsia"/>
        </w:rPr>
        <w:t>4</w:t>
      </w:r>
      <w:r w:rsidR="007C536A" w:rsidRPr="00433183">
        <w:rPr>
          <w:rFonts w:hint="eastAsia"/>
        </w:rPr>
        <w:t>款提交的补充资料的程序相关的活动，以及根据《公约》第三十三条进行的访问；</w:t>
      </w:r>
    </w:p>
    <w:p w:rsidR="007C536A" w:rsidRPr="00433183" w:rsidRDefault="005B7419" w:rsidP="00BE55E1">
      <w:pPr>
        <w:pStyle w:val="SingleTxtGC"/>
        <w:spacing w:line="310" w:lineRule="exact"/>
      </w:pPr>
      <w:r w:rsidRPr="00433183">
        <w:tab/>
      </w:r>
      <w:r w:rsidR="007C536A" w:rsidRPr="00433183">
        <w:rPr>
          <w:rFonts w:hint="eastAsia"/>
        </w:rPr>
        <w:t>(m)</w:t>
      </w:r>
      <w:r w:rsidR="007C536A" w:rsidRPr="00433183">
        <w:rPr>
          <w:rFonts w:hint="eastAsia"/>
        </w:rPr>
        <w:tab/>
      </w:r>
      <w:r w:rsidR="007C536A" w:rsidRPr="00433183">
        <w:rPr>
          <w:rFonts w:hint="eastAsia"/>
        </w:rPr>
        <w:t>再次请人权高专办落实大会分配给委员会的第五周会议时间；</w:t>
      </w:r>
    </w:p>
    <w:p w:rsidR="007C536A" w:rsidRPr="00433183" w:rsidRDefault="007C536A" w:rsidP="00BE55E1">
      <w:pPr>
        <w:pStyle w:val="SingleTxtGC"/>
        <w:spacing w:line="310" w:lineRule="exact"/>
      </w:pPr>
      <w:r w:rsidRPr="00433183">
        <w:rPr>
          <w:rFonts w:hint="eastAsia"/>
        </w:rPr>
        <w:tab/>
        <w:t>(n)</w:t>
      </w:r>
      <w:r w:rsidRPr="00433183">
        <w:rPr>
          <w:rFonts w:hint="eastAsia"/>
        </w:rPr>
        <w:tab/>
      </w:r>
      <w:r w:rsidRPr="00433183">
        <w:rPr>
          <w:rFonts w:hint="eastAsia"/>
        </w:rPr>
        <w:t>重申其决定与强迫或非自愿失踪问题工作组定期举行会议；</w:t>
      </w:r>
    </w:p>
    <w:p w:rsidR="007C536A" w:rsidRPr="00433183" w:rsidRDefault="007C536A" w:rsidP="00BE55E1">
      <w:pPr>
        <w:pStyle w:val="SingleTxtGC"/>
        <w:spacing w:line="310" w:lineRule="exact"/>
      </w:pPr>
      <w:r w:rsidRPr="00433183">
        <w:rPr>
          <w:rFonts w:hint="eastAsia"/>
        </w:rPr>
        <w:tab/>
        <w:t>(o)</w:t>
      </w:r>
      <w:r w:rsidRPr="00433183">
        <w:rPr>
          <w:rFonts w:hint="eastAsia"/>
        </w:rPr>
        <w:tab/>
      </w:r>
      <w:r w:rsidRPr="00433183">
        <w:rPr>
          <w:rFonts w:hint="eastAsia"/>
        </w:rPr>
        <w:t>请人权高专办更新关于强迫或非自愿失踪问题的概况介绍；</w:t>
      </w:r>
    </w:p>
    <w:p w:rsidR="007C536A" w:rsidRPr="00433183" w:rsidRDefault="007C536A" w:rsidP="00BE55E1">
      <w:pPr>
        <w:pStyle w:val="SingleTxtGC"/>
        <w:spacing w:line="310" w:lineRule="exact"/>
      </w:pPr>
      <w:r w:rsidRPr="00433183">
        <w:rPr>
          <w:rFonts w:hint="eastAsia"/>
        </w:rPr>
        <w:tab/>
        <w:t>(p)</w:t>
      </w:r>
      <w:r w:rsidRPr="00433183">
        <w:rPr>
          <w:rFonts w:hint="eastAsia"/>
        </w:rPr>
        <w:tab/>
      </w:r>
      <w:r w:rsidRPr="00433183">
        <w:rPr>
          <w:rFonts w:hint="eastAsia"/>
        </w:rPr>
        <w:t>向阿根廷常驻代表团发送一份普通照会，说明其来文后续行动程序；</w:t>
      </w:r>
    </w:p>
    <w:p w:rsidR="007C536A" w:rsidRPr="00433183" w:rsidRDefault="007C536A" w:rsidP="00BE55E1">
      <w:pPr>
        <w:pStyle w:val="SingleTxtGC"/>
        <w:spacing w:line="310" w:lineRule="exact"/>
      </w:pPr>
      <w:r w:rsidRPr="00433183">
        <w:rPr>
          <w:rFonts w:hint="eastAsia"/>
        </w:rPr>
        <w:tab/>
        <w:t>(q)</w:t>
      </w:r>
      <w:r w:rsidRPr="00433183">
        <w:rPr>
          <w:rFonts w:hint="eastAsia"/>
        </w:rPr>
        <w:tab/>
      </w:r>
      <w:r w:rsidRPr="00433183">
        <w:rPr>
          <w:rFonts w:hint="eastAsia"/>
        </w:rPr>
        <w:t>向墨西哥常驻代表团发送一份普通照会，重申其根据《公约》第三十三条进行访问的请求；</w:t>
      </w:r>
    </w:p>
    <w:p w:rsidR="007C536A" w:rsidRPr="00433183" w:rsidRDefault="007C536A" w:rsidP="00BE55E1">
      <w:pPr>
        <w:pStyle w:val="SingleTxtGC"/>
        <w:spacing w:line="310" w:lineRule="exact"/>
      </w:pPr>
      <w:r w:rsidRPr="00433183">
        <w:rPr>
          <w:rFonts w:hint="eastAsia"/>
        </w:rPr>
        <w:tab/>
        <w:t>(r)</w:t>
      </w:r>
      <w:r w:rsidRPr="00433183">
        <w:rPr>
          <w:rFonts w:hint="eastAsia"/>
        </w:rPr>
        <w:tab/>
      </w:r>
      <w:r w:rsidRPr="00433183">
        <w:rPr>
          <w:rFonts w:hint="eastAsia"/>
        </w:rPr>
        <w:t>通过委员会提交大会第七十四届会议的年度报告；</w:t>
      </w:r>
    </w:p>
    <w:p w:rsidR="007C536A" w:rsidRPr="00433183" w:rsidRDefault="007C536A" w:rsidP="00BE55E1">
      <w:pPr>
        <w:pStyle w:val="SingleTxtGC"/>
        <w:spacing w:line="310" w:lineRule="exact"/>
      </w:pPr>
      <w:r w:rsidRPr="00433183">
        <w:rPr>
          <w:rFonts w:hint="eastAsia"/>
        </w:rPr>
        <w:tab/>
        <w:t>(s)</w:t>
      </w:r>
      <w:r w:rsidRPr="00433183">
        <w:rPr>
          <w:rFonts w:hint="eastAsia"/>
        </w:rPr>
        <w:tab/>
      </w:r>
      <w:r w:rsidRPr="00433183">
        <w:rPr>
          <w:rFonts w:hint="eastAsia"/>
        </w:rPr>
        <w:t>通过有待列入第十七届会议临时议程的议题清单。</w:t>
      </w:r>
    </w:p>
    <w:p w:rsidR="007C536A" w:rsidRPr="00433183" w:rsidRDefault="007C536A" w:rsidP="00BE55E1">
      <w:pPr>
        <w:pStyle w:val="H1GC"/>
        <w:spacing w:line="310" w:lineRule="exact"/>
      </w:pPr>
      <w:r w:rsidRPr="00433183">
        <w:rPr>
          <w:rFonts w:hint="eastAsia"/>
        </w:rPr>
        <w:tab/>
        <w:t>E.</w:t>
      </w:r>
      <w:r w:rsidRPr="00433183">
        <w:rPr>
          <w:rFonts w:hint="eastAsia"/>
        </w:rPr>
        <w:tab/>
      </w:r>
      <w:r w:rsidRPr="00433183">
        <w:rPr>
          <w:rFonts w:hint="eastAsia"/>
        </w:rPr>
        <w:t>通过年度报告</w:t>
      </w:r>
    </w:p>
    <w:p w:rsidR="007C536A" w:rsidRPr="00433183" w:rsidRDefault="007C536A" w:rsidP="00BE55E1">
      <w:pPr>
        <w:pStyle w:val="SingleTxtGC"/>
        <w:spacing w:line="310" w:lineRule="exact"/>
      </w:pPr>
      <w:r w:rsidRPr="00433183">
        <w:rPr>
          <w:rFonts w:hint="eastAsia"/>
        </w:rPr>
        <w:t>10.</w:t>
      </w:r>
      <w:r w:rsidRPr="00433183">
        <w:rPr>
          <w:rFonts w:hint="eastAsia"/>
        </w:rPr>
        <w:tab/>
      </w:r>
      <w:r w:rsidRPr="00433183">
        <w:rPr>
          <w:rFonts w:hint="eastAsia"/>
        </w:rPr>
        <w:t>在第十六届会议结束时，委员会依照《公约》第三十六条第</w:t>
      </w:r>
      <w:r w:rsidRPr="00433183">
        <w:rPr>
          <w:rFonts w:hint="eastAsia"/>
        </w:rPr>
        <w:t>1</w:t>
      </w:r>
      <w:r w:rsidRPr="00433183">
        <w:rPr>
          <w:rFonts w:hint="eastAsia"/>
        </w:rPr>
        <w:t>款通过了提交大会的第八次报告，涵盖其第十五和第十六届会议。</w:t>
      </w:r>
    </w:p>
    <w:p w:rsidR="007C536A" w:rsidRPr="00433183" w:rsidRDefault="007C536A" w:rsidP="0019730C">
      <w:pPr>
        <w:pStyle w:val="HChGC"/>
      </w:pPr>
      <w:r w:rsidRPr="00433183">
        <w:rPr>
          <w:rFonts w:hint="eastAsia"/>
        </w:rPr>
        <w:lastRenderedPageBreak/>
        <w:tab/>
      </w:r>
      <w:r w:rsidRPr="00433183">
        <w:rPr>
          <w:rFonts w:hint="eastAsia"/>
        </w:rPr>
        <w:tab/>
      </w:r>
      <w:r w:rsidRPr="00433183">
        <w:rPr>
          <w:rFonts w:hint="eastAsia"/>
        </w:rPr>
        <w:t>第二章</w:t>
      </w:r>
      <w:r w:rsidR="0019730C" w:rsidRPr="00433183">
        <w:br/>
      </w:r>
      <w:r w:rsidRPr="00433183">
        <w:rPr>
          <w:rFonts w:hint="eastAsia"/>
        </w:rPr>
        <w:t>工作方法</w:t>
      </w:r>
    </w:p>
    <w:p w:rsidR="007C536A" w:rsidRPr="00433183" w:rsidRDefault="007C536A" w:rsidP="007C536A">
      <w:pPr>
        <w:pStyle w:val="SingleTxtGC"/>
      </w:pPr>
      <w:r w:rsidRPr="00433183">
        <w:rPr>
          <w:rFonts w:hint="eastAsia"/>
        </w:rPr>
        <w:t>11.</w:t>
      </w:r>
      <w:r w:rsidRPr="00433183">
        <w:rPr>
          <w:rFonts w:hint="eastAsia"/>
        </w:rPr>
        <w:tab/>
      </w:r>
      <w:r w:rsidRPr="00433183">
        <w:rPr>
          <w:rFonts w:hint="eastAsia"/>
        </w:rPr>
        <w:t>在第十五届和第十六届会议期间，委员会将英语、法语和西班牙语用作工作语文。</w:t>
      </w:r>
    </w:p>
    <w:p w:rsidR="007C536A" w:rsidRPr="00433183" w:rsidRDefault="007C536A" w:rsidP="007C536A">
      <w:pPr>
        <w:pStyle w:val="SingleTxtGC"/>
      </w:pPr>
      <w:r w:rsidRPr="00433183">
        <w:rPr>
          <w:rFonts w:hint="eastAsia"/>
        </w:rPr>
        <w:t>12.</w:t>
      </w:r>
      <w:r w:rsidRPr="00433183">
        <w:rPr>
          <w:rFonts w:hint="eastAsia"/>
        </w:rPr>
        <w:tab/>
      </w:r>
      <w:r w:rsidRPr="00433183">
        <w:rPr>
          <w:rFonts w:hint="eastAsia"/>
        </w:rPr>
        <w:t>在第十五届和第十六届会议期间，委员会讨论了以下问题：</w:t>
      </w:r>
    </w:p>
    <w:p w:rsidR="007C536A" w:rsidRPr="00433183" w:rsidRDefault="007C536A" w:rsidP="007C536A">
      <w:pPr>
        <w:pStyle w:val="SingleTxtGC"/>
      </w:pPr>
      <w:r w:rsidRPr="00433183">
        <w:rPr>
          <w:rFonts w:hint="eastAsia"/>
        </w:rPr>
        <w:tab/>
        <w:t>(a)</w:t>
      </w:r>
      <w:r w:rsidRPr="00433183">
        <w:rPr>
          <w:rFonts w:hint="eastAsia"/>
        </w:rPr>
        <w:tab/>
      </w:r>
      <w:r w:rsidRPr="00433183">
        <w:rPr>
          <w:rFonts w:hint="eastAsia"/>
        </w:rPr>
        <w:t>与《公约》第二十九条至第三十四条有关的工作方法；</w:t>
      </w:r>
    </w:p>
    <w:p w:rsidR="007C536A" w:rsidRPr="00433183" w:rsidRDefault="007C536A" w:rsidP="007C536A">
      <w:pPr>
        <w:pStyle w:val="SingleTxtGC"/>
      </w:pPr>
      <w:r w:rsidRPr="00433183">
        <w:rPr>
          <w:rFonts w:hint="eastAsia"/>
        </w:rPr>
        <w:tab/>
        <w:t>(b)</w:t>
      </w:r>
      <w:r w:rsidRPr="00433183">
        <w:rPr>
          <w:rFonts w:hint="eastAsia"/>
        </w:rPr>
        <w:tab/>
      </w:r>
      <w:r w:rsidRPr="00433183">
        <w:rPr>
          <w:rFonts w:hint="eastAsia"/>
        </w:rPr>
        <w:t>增加批准《公约》的国家数目的战略；</w:t>
      </w:r>
    </w:p>
    <w:p w:rsidR="007C536A" w:rsidRPr="00433183" w:rsidRDefault="007C536A" w:rsidP="007C536A">
      <w:pPr>
        <w:pStyle w:val="SingleTxtGC"/>
      </w:pPr>
      <w:r w:rsidRPr="00433183">
        <w:rPr>
          <w:rFonts w:hint="eastAsia"/>
        </w:rPr>
        <w:tab/>
        <w:t>(c)</w:t>
      </w:r>
      <w:r w:rsidRPr="00433183">
        <w:rPr>
          <w:rFonts w:hint="eastAsia"/>
        </w:rPr>
        <w:tab/>
      </w:r>
      <w:r w:rsidRPr="00433183">
        <w:rPr>
          <w:rFonts w:hint="eastAsia"/>
        </w:rPr>
        <w:t>分配给委员会的资源；</w:t>
      </w:r>
    </w:p>
    <w:p w:rsidR="00C33906" w:rsidRPr="00433183" w:rsidRDefault="007C536A" w:rsidP="007C536A">
      <w:pPr>
        <w:pStyle w:val="SingleTxtGC"/>
      </w:pPr>
      <w:r w:rsidRPr="00433183">
        <w:rPr>
          <w:rFonts w:hint="eastAsia"/>
        </w:rPr>
        <w:tab/>
        <w:t>(d)</w:t>
      </w:r>
      <w:r w:rsidRPr="00433183">
        <w:rPr>
          <w:rFonts w:hint="eastAsia"/>
        </w:rPr>
        <w:tab/>
      </w:r>
      <w:r w:rsidRPr="00433183">
        <w:rPr>
          <w:rFonts w:hint="eastAsia"/>
        </w:rPr>
        <w:t>其他事项。</w:t>
      </w:r>
    </w:p>
    <w:p w:rsidR="00C33906" w:rsidRPr="00433183" w:rsidRDefault="00C33906">
      <w:pPr>
        <w:tabs>
          <w:tab w:val="clear" w:pos="431"/>
        </w:tabs>
        <w:overflowPunct/>
        <w:adjustRightInd/>
        <w:snapToGrid/>
        <w:spacing w:line="240" w:lineRule="auto"/>
        <w:jc w:val="left"/>
      </w:pPr>
      <w:r w:rsidRPr="00433183">
        <w:br w:type="page"/>
      </w:r>
    </w:p>
    <w:p w:rsidR="007C536A" w:rsidRPr="00433183" w:rsidRDefault="007C536A" w:rsidP="00AA1510">
      <w:pPr>
        <w:pStyle w:val="HChGC"/>
      </w:pPr>
      <w:r w:rsidRPr="00433183">
        <w:rPr>
          <w:rFonts w:hint="eastAsia"/>
        </w:rPr>
        <w:lastRenderedPageBreak/>
        <w:tab/>
      </w:r>
      <w:r w:rsidRPr="00433183">
        <w:rPr>
          <w:rFonts w:hint="eastAsia"/>
        </w:rPr>
        <w:tab/>
      </w:r>
      <w:r w:rsidRPr="00433183">
        <w:rPr>
          <w:rFonts w:hint="eastAsia"/>
        </w:rPr>
        <w:t>第三章</w:t>
      </w:r>
      <w:r w:rsidR="00AA1510" w:rsidRPr="00433183">
        <w:br/>
      </w:r>
      <w:r w:rsidRPr="00433183">
        <w:rPr>
          <w:rFonts w:hint="eastAsia"/>
        </w:rPr>
        <w:t>与利益攸关方的关系</w:t>
      </w:r>
    </w:p>
    <w:p w:rsidR="007C536A" w:rsidRPr="00433183" w:rsidRDefault="007C536A" w:rsidP="005530EB">
      <w:pPr>
        <w:pStyle w:val="H1GC"/>
      </w:pPr>
      <w:r w:rsidRPr="00433183">
        <w:rPr>
          <w:rFonts w:hint="eastAsia"/>
        </w:rPr>
        <w:tab/>
        <w:t>A.</w:t>
      </w:r>
      <w:r w:rsidRPr="00433183">
        <w:rPr>
          <w:rFonts w:hint="eastAsia"/>
        </w:rPr>
        <w:tab/>
      </w:r>
      <w:r w:rsidRPr="00433183">
        <w:rPr>
          <w:rFonts w:hint="eastAsia"/>
        </w:rPr>
        <w:t>与会员国的会议</w:t>
      </w:r>
    </w:p>
    <w:p w:rsidR="007C536A" w:rsidRPr="00433183" w:rsidRDefault="007C536A" w:rsidP="007C536A">
      <w:pPr>
        <w:pStyle w:val="SingleTxtGC"/>
      </w:pPr>
      <w:r w:rsidRPr="00433183">
        <w:rPr>
          <w:rFonts w:hint="eastAsia"/>
        </w:rPr>
        <w:t>13.</w:t>
      </w:r>
      <w:r w:rsidRPr="00433183">
        <w:rPr>
          <w:rFonts w:hint="eastAsia"/>
        </w:rPr>
        <w:tab/>
        <w:t>2018</w:t>
      </w:r>
      <w:r w:rsidRPr="00433183">
        <w:rPr>
          <w:rFonts w:hint="eastAsia"/>
        </w:rPr>
        <w:t>年</w:t>
      </w:r>
      <w:r w:rsidRPr="00433183">
        <w:rPr>
          <w:rFonts w:hint="eastAsia"/>
        </w:rPr>
        <w:t>11</w:t>
      </w:r>
      <w:r w:rsidRPr="00433183">
        <w:rPr>
          <w:rFonts w:hint="eastAsia"/>
        </w:rPr>
        <w:t>月</w:t>
      </w:r>
      <w:r w:rsidRPr="00433183">
        <w:rPr>
          <w:rFonts w:hint="eastAsia"/>
        </w:rPr>
        <w:t>13</w:t>
      </w:r>
      <w:r w:rsidRPr="00433183">
        <w:rPr>
          <w:rFonts w:hint="eastAsia"/>
        </w:rPr>
        <w:t>日，委员会与会员国举行了一次公开会议，出席会议的有</w:t>
      </w:r>
      <w:r w:rsidRPr="00433183">
        <w:rPr>
          <w:rFonts w:hint="eastAsia"/>
        </w:rPr>
        <w:t>23</w:t>
      </w:r>
      <w:r w:rsidRPr="00433183">
        <w:rPr>
          <w:rFonts w:hint="eastAsia"/>
        </w:rPr>
        <w:t>个国家：阿尔巴尼亚、阿根廷、奥地利、比利时、智利、哥伦比亚、塞浦路斯、法国、德国、伊拉克、日本、老挝人民民主共和国、黎巴嫩、墨西哥、摩洛哥、尼加拉瓜、挪威、阿曼、菲律宾、卡塔尔、斯里兰卡、多哥和乌拉圭。在会议期间，阿根廷、法国、日本和墨西哥重申支持委员会的工作，支持五年内使批准《公约》的国家数目翻番的目标。阿根廷指出，《公约》之友小组由阿根廷和法国共同主持，并宣布，通过向所有非缔约国散发一份阿根廷和法国外交部长签署的说明，小组于</w:t>
      </w:r>
      <w:r w:rsidRPr="00433183">
        <w:rPr>
          <w:rFonts w:hint="eastAsia"/>
        </w:rPr>
        <w:t>2018</w:t>
      </w:r>
      <w:r w:rsidRPr="00433183">
        <w:rPr>
          <w:rFonts w:hint="eastAsia"/>
        </w:rPr>
        <w:t>年</w:t>
      </w:r>
      <w:r w:rsidRPr="00433183">
        <w:rPr>
          <w:rFonts w:hint="eastAsia"/>
        </w:rPr>
        <w:t>6</w:t>
      </w:r>
      <w:r w:rsidRPr="00433183">
        <w:rPr>
          <w:rFonts w:hint="eastAsia"/>
        </w:rPr>
        <w:t>月重新启动了批准《公约》的运动。日本对委员会的活动表示赞赏，并重申正在继续努力在亚洲增加《公约》缔约国数目。法国、日本和墨西哥就后续程序和委员会关于寻找和确定失踪者位置专题讨论以及指导原则草案的工作提出了问题，委员会做了答复。委员会表示打算向在最近一次普遍定期审议期间接受批准《公约》建议的所有国家发函。委员会还提到广泛伙伴关系在促进批准《公约》方面的重要性。</w:t>
      </w:r>
    </w:p>
    <w:p w:rsidR="007C536A" w:rsidRPr="00433183" w:rsidRDefault="007C536A" w:rsidP="007C536A">
      <w:pPr>
        <w:pStyle w:val="SingleTxtGC"/>
      </w:pPr>
      <w:r w:rsidRPr="00433183">
        <w:rPr>
          <w:rFonts w:hint="eastAsia"/>
        </w:rPr>
        <w:t>14.</w:t>
      </w:r>
      <w:r w:rsidRPr="00433183">
        <w:rPr>
          <w:rFonts w:hint="eastAsia"/>
        </w:rPr>
        <w:tab/>
        <w:t>2019</w:t>
      </w:r>
      <w:r w:rsidRPr="00433183">
        <w:rPr>
          <w:rFonts w:hint="eastAsia"/>
        </w:rPr>
        <w:t>年</w:t>
      </w:r>
      <w:r w:rsidRPr="00433183">
        <w:rPr>
          <w:rFonts w:hint="eastAsia"/>
        </w:rPr>
        <w:t>4</w:t>
      </w:r>
      <w:r w:rsidRPr="00433183">
        <w:rPr>
          <w:rFonts w:hint="eastAsia"/>
        </w:rPr>
        <w:t>月</w:t>
      </w:r>
      <w:r w:rsidRPr="00433183">
        <w:rPr>
          <w:rFonts w:hint="eastAsia"/>
        </w:rPr>
        <w:t>15</w:t>
      </w:r>
      <w:r w:rsidRPr="00433183">
        <w:rPr>
          <w:rFonts w:hint="eastAsia"/>
        </w:rPr>
        <w:t>日，委员会与会员国举行了一次公开会议，</w:t>
      </w:r>
      <w:r w:rsidRPr="00433183">
        <w:rPr>
          <w:rFonts w:hint="eastAsia"/>
        </w:rPr>
        <w:t>37</w:t>
      </w:r>
      <w:r w:rsidRPr="00433183">
        <w:rPr>
          <w:rFonts w:hint="eastAsia"/>
        </w:rPr>
        <w:t>个国家出席了会议。阿根廷、智利、法国、加蓬、伊拉克、日本、墨西哥、蒙古、秘鲁和瑞士发了言。许多代表团赞扬并强调委员会工作的重要性。智利、法国、加蓬和秘鲁谈到更好地协调各条约机构判例的重要性和改善它们之间合作的必要性。加蓬表示，加强协调统一可有助于各国使其国内立法与各项公约保持一致。日本强调，委员会认真审议缔约国的报告十分重要，并鼓励其它国家考虑进一步促进批准《公约》，包括通过提供资金。瑞士要求提供关于在没有提交报告的情况下对缔约国进行审查的更多信息。墨西哥要求提供信息，说明通过寻找失踪人员的指导原则最终版本的时间框架及其计划分发的方法。墨西哥还要求更准确地维护关于紧急行动的数据，委员会予以仔细审查以及关于其进展情况的后续报告。主席重申委员会致力于同其他条约机构合作，并解释了在没有提交报告的情况下审议缔约国的标准，并表示委员会打算在本届会议期间通过关于寻找失踪人员的指导原则。成员国和委员会成员都强调，需要提高对《公约》的知晓程度和批准数目。</w:t>
      </w:r>
    </w:p>
    <w:p w:rsidR="007C536A" w:rsidRPr="00433183" w:rsidRDefault="007C536A" w:rsidP="00605DCA">
      <w:pPr>
        <w:pStyle w:val="H1GC"/>
      </w:pPr>
      <w:r w:rsidRPr="00433183">
        <w:rPr>
          <w:rFonts w:hint="eastAsia"/>
        </w:rPr>
        <w:tab/>
        <w:t>B.</w:t>
      </w:r>
      <w:r w:rsidRPr="00433183">
        <w:rPr>
          <w:rFonts w:hint="eastAsia"/>
        </w:rPr>
        <w:tab/>
      </w:r>
      <w:r w:rsidRPr="00433183">
        <w:rPr>
          <w:rFonts w:hint="eastAsia"/>
        </w:rPr>
        <w:t>与国家人权机构的会议</w:t>
      </w:r>
    </w:p>
    <w:p w:rsidR="007C536A" w:rsidRPr="00433183" w:rsidRDefault="007C536A" w:rsidP="007C536A">
      <w:pPr>
        <w:pStyle w:val="SingleTxtGC"/>
      </w:pPr>
      <w:r w:rsidRPr="00433183">
        <w:rPr>
          <w:rFonts w:hint="eastAsia"/>
        </w:rPr>
        <w:t>15.</w:t>
      </w:r>
      <w:r w:rsidRPr="00433183">
        <w:rPr>
          <w:rFonts w:hint="eastAsia"/>
        </w:rPr>
        <w:tab/>
        <w:t>2018</w:t>
      </w:r>
      <w:r w:rsidRPr="00433183">
        <w:rPr>
          <w:rFonts w:hint="eastAsia"/>
        </w:rPr>
        <w:t>年</w:t>
      </w:r>
      <w:r w:rsidRPr="00433183">
        <w:rPr>
          <w:rFonts w:hint="eastAsia"/>
        </w:rPr>
        <w:t>11</w:t>
      </w:r>
      <w:r w:rsidRPr="00433183">
        <w:rPr>
          <w:rFonts w:hint="eastAsia"/>
        </w:rPr>
        <w:t>月</w:t>
      </w:r>
      <w:r w:rsidRPr="00433183">
        <w:rPr>
          <w:rFonts w:hint="eastAsia"/>
        </w:rPr>
        <w:t>13</w:t>
      </w:r>
      <w:r w:rsidRPr="00433183">
        <w:rPr>
          <w:rFonts w:hint="eastAsia"/>
        </w:rPr>
        <w:t>日，委员会与国家人权机构全球联盟举行了一次公开会议。全球联盟驻日内瓦代表强调了委员会与国家人权机构之间密切合作的重要性，并提到其共同的优先事项，特别是促进批准《公约》和缔约国履行其义务。全球联盟第十三届年度国际会议于</w:t>
      </w:r>
      <w:r w:rsidRPr="00433183">
        <w:rPr>
          <w:rFonts w:hint="eastAsia"/>
        </w:rPr>
        <w:t>2018</w:t>
      </w:r>
      <w:r w:rsidRPr="00433183">
        <w:rPr>
          <w:rFonts w:hint="eastAsia"/>
        </w:rPr>
        <w:t>年</w:t>
      </w:r>
      <w:r w:rsidRPr="00433183">
        <w:rPr>
          <w:rFonts w:hint="eastAsia"/>
        </w:rPr>
        <w:t>10</w:t>
      </w:r>
      <w:r w:rsidRPr="00433183">
        <w:rPr>
          <w:rFonts w:hint="eastAsia"/>
        </w:rPr>
        <w:t>月在摩洛哥马拉喀什举行，来自世界各地的国家机构通过了关于人权维护者在协助实现所有人权方面关键作用的宣言。该代表强调还存在其他与性别有关的问题，如妇女人权维护者往往面临其权利遭到侵犯的风险。牢记人权维护者日益受到强迫失踪的威胁，马拉喀什宣言是对委员会工作的一个重要贡献。委员会成员重申他们相信国家机构在委员会工作和国际人权系统中发挥的宝贵作用。委员会成员还强调，国家机构必须完全遵守促进和保护人权国家机构地位的原则</w:t>
      </w:r>
      <w:r w:rsidRPr="00433183">
        <w:rPr>
          <w:rFonts w:hint="eastAsia"/>
        </w:rPr>
        <w:t>(</w:t>
      </w:r>
      <w:r w:rsidRPr="00433183">
        <w:rPr>
          <w:rFonts w:hint="eastAsia"/>
        </w:rPr>
        <w:t>《巴黎原则》</w:t>
      </w:r>
      <w:r w:rsidRPr="00433183">
        <w:rPr>
          <w:rFonts w:hint="eastAsia"/>
        </w:rPr>
        <w:t>)</w:t>
      </w:r>
      <w:r w:rsidRPr="00433183">
        <w:rPr>
          <w:rFonts w:hint="eastAsia"/>
        </w:rPr>
        <w:t>。</w:t>
      </w:r>
    </w:p>
    <w:p w:rsidR="007C536A" w:rsidRPr="00433183" w:rsidRDefault="007C536A" w:rsidP="00605DCA">
      <w:pPr>
        <w:pStyle w:val="H1GC"/>
      </w:pPr>
      <w:r w:rsidRPr="00433183">
        <w:rPr>
          <w:rFonts w:hint="eastAsia"/>
        </w:rPr>
        <w:lastRenderedPageBreak/>
        <w:tab/>
        <w:t>C.</w:t>
      </w:r>
      <w:r w:rsidRPr="00433183">
        <w:rPr>
          <w:rFonts w:hint="eastAsia"/>
        </w:rPr>
        <w:tab/>
      </w:r>
      <w:r w:rsidRPr="00433183">
        <w:rPr>
          <w:rFonts w:hint="eastAsia"/>
        </w:rPr>
        <w:t>与非政府组织和民间社会的会议</w:t>
      </w:r>
    </w:p>
    <w:p w:rsidR="007C536A" w:rsidRPr="00433183" w:rsidRDefault="007C536A" w:rsidP="007C536A">
      <w:pPr>
        <w:pStyle w:val="SingleTxtGC"/>
      </w:pPr>
      <w:r w:rsidRPr="00433183">
        <w:rPr>
          <w:rFonts w:hint="eastAsia"/>
        </w:rPr>
        <w:t>16.</w:t>
      </w:r>
      <w:r w:rsidRPr="00433183">
        <w:rPr>
          <w:rFonts w:hint="eastAsia"/>
        </w:rPr>
        <w:tab/>
        <w:t>2018</w:t>
      </w:r>
      <w:r w:rsidRPr="00433183">
        <w:rPr>
          <w:rFonts w:hint="eastAsia"/>
        </w:rPr>
        <w:t>年</w:t>
      </w:r>
      <w:r w:rsidRPr="00433183">
        <w:rPr>
          <w:rFonts w:hint="eastAsia"/>
        </w:rPr>
        <w:t>11</w:t>
      </w:r>
      <w:r w:rsidRPr="00433183">
        <w:rPr>
          <w:rFonts w:hint="eastAsia"/>
        </w:rPr>
        <w:t>月</w:t>
      </w:r>
      <w:r w:rsidRPr="00433183">
        <w:rPr>
          <w:rFonts w:hint="eastAsia"/>
        </w:rPr>
        <w:t>13</w:t>
      </w:r>
      <w:r w:rsidRPr="00433183">
        <w:rPr>
          <w:rFonts w:hint="eastAsia"/>
        </w:rPr>
        <w:t>日，委员会与非政府组织和民间社会举行了一次公开会议。非自愿失踪受害者家属协会的代表首先提到菲律宾强迫失踪受害者及其家属的情况。一个积极的事态发展是，菲律宾是亚洲首批在国内法中将强迫失踪定为刑事犯罪的国家之一。然而，有人对该法尚未完全执行表示关切，该代表对菲律宾尚未加入《公约》表示遗憾。拉丁美洲失踪被拘留者亲属协会联合会介绍了拉丁美洲数个国家的情况，包括阿根廷、智利、哥伦比亚、洪都拉斯、墨西哥和秘鲁。日内瓦人权组织－全球培训欢迎委员会的工作方法和议事规则，包括在后续报告中将某些国家列为优先，及其关于在没有提交报告的情况下审查《公约》执行情况的建议，但对委员会的资金状况表示关切。国际反对强迫失踪联盟的代表提到其正在开展的促进批准和加入《公约》的运动，并以孟加拉国、巴基斯坦和斯里兰卡为例，他指出，相对于强迫失踪罪行的一再发生，批准进程有趋缓的趋势。委员会重申支持非政府组织和民间社会的工作，这对改进委员会的工作至关重要。</w:t>
      </w:r>
    </w:p>
    <w:p w:rsidR="007C536A" w:rsidRPr="00433183" w:rsidRDefault="007C536A" w:rsidP="007C536A">
      <w:pPr>
        <w:pStyle w:val="SingleTxtGC"/>
      </w:pPr>
      <w:r w:rsidRPr="00433183">
        <w:rPr>
          <w:rFonts w:hint="eastAsia"/>
        </w:rPr>
        <w:t>17.</w:t>
      </w:r>
      <w:r w:rsidRPr="00433183">
        <w:rPr>
          <w:rFonts w:hint="eastAsia"/>
        </w:rPr>
        <w:tab/>
        <w:t>2019</w:t>
      </w:r>
      <w:r w:rsidRPr="00433183">
        <w:rPr>
          <w:rFonts w:hint="eastAsia"/>
        </w:rPr>
        <w:t>年</w:t>
      </w:r>
      <w:r w:rsidRPr="00433183">
        <w:rPr>
          <w:rFonts w:hint="eastAsia"/>
        </w:rPr>
        <w:t>4</w:t>
      </w:r>
      <w:r w:rsidRPr="00433183">
        <w:rPr>
          <w:rFonts w:hint="eastAsia"/>
        </w:rPr>
        <w:t>月</w:t>
      </w:r>
      <w:r w:rsidRPr="00433183">
        <w:rPr>
          <w:rFonts w:hint="eastAsia"/>
        </w:rPr>
        <w:t>15</w:t>
      </w:r>
      <w:r w:rsidRPr="00433183">
        <w:rPr>
          <w:rFonts w:hint="eastAsia"/>
        </w:rPr>
        <w:t>日，委员会与非政府组织和民间社会举行了另一次会议。日内瓦人权组织代表强调了《公约》和委员会的独特作用，并着重谈到委员会自设立以来取得的重大进展。他提到了有关指导原则及其对所有受害者和寻找失踪人员的重要性。另一方面，他表示该组织对批准《公约》的国家数目增加缓慢感到关切。宣读了一份“被偷走的孩子也是我的孩子”组织的书面发言。委员会欢迎非政府组织和民间社会对其工作的贡献与合作。</w:t>
      </w:r>
    </w:p>
    <w:p w:rsidR="007C536A" w:rsidRPr="00433183" w:rsidRDefault="007C536A" w:rsidP="00605DCA">
      <w:pPr>
        <w:pStyle w:val="H1GC"/>
      </w:pPr>
      <w:r w:rsidRPr="00433183">
        <w:rPr>
          <w:rFonts w:hint="eastAsia"/>
        </w:rPr>
        <w:tab/>
        <w:t>D.</w:t>
      </w:r>
      <w:r w:rsidRPr="00433183">
        <w:rPr>
          <w:rFonts w:hint="eastAsia"/>
        </w:rPr>
        <w:tab/>
      </w:r>
      <w:r w:rsidRPr="00433183">
        <w:rPr>
          <w:rFonts w:hint="eastAsia"/>
        </w:rPr>
        <w:t>与其他利益攸关方的会议</w:t>
      </w:r>
    </w:p>
    <w:p w:rsidR="007C536A" w:rsidRPr="00433183" w:rsidRDefault="007C536A" w:rsidP="007C536A">
      <w:pPr>
        <w:pStyle w:val="SingleTxtGC"/>
      </w:pPr>
      <w:r w:rsidRPr="00433183">
        <w:rPr>
          <w:rFonts w:hint="eastAsia"/>
        </w:rPr>
        <w:t>18.</w:t>
      </w:r>
      <w:r w:rsidRPr="00433183">
        <w:rPr>
          <w:rFonts w:hint="eastAsia"/>
        </w:rPr>
        <w:tab/>
      </w:r>
      <w:r w:rsidRPr="00433183">
        <w:rPr>
          <w:rFonts w:hint="eastAsia"/>
        </w:rPr>
        <w:t>在第十五届会议期间，委员会与禁止酷刑委员会举行了首次正式非公开联席会议。会议讨论了双边合作问题，包括在</w:t>
      </w:r>
      <w:r w:rsidRPr="00433183">
        <w:rPr>
          <w:rFonts w:hint="eastAsia"/>
        </w:rPr>
        <w:t>2020</w:t>
      </w:r>
      <w:r w:rsidRPr="00433183">
        <w:rPr>
          <w:rFonts w:hint="eastAsia"/>
        </w:rPr>
        <w:t>年审查之际。</w:t>
      </w:r>
    </w:p>
    <w:p w:rsidR="007C536A" w:rsidRPr="00433183" w:rsidRDefault="007C536A" w:rsidP="007C536A">
      <w:pPr>
        <w:pStyle w:val="SingleTxtGC"/>
      </w:pPr>
      <w:r w:rsidRPr="00433183">
        <w:rPr>
          <w:rFonts w:hint="eastAsia"/>
        </w:rPr>
        <w:t>19.</w:t>
      </w:r>
      <w:r w:rsidRPr="00433183">
        <w:rPr>
          <w:rFonts w:hint="eastAsia"/>
        </w:rPr>
        <w:tab/>
      </w:r>
      <w:r w:rsidRPr="00433183">
        <w:rPr>
          <w:rFonts w:hint="eastAsia"/>
        </w:rPr>
        <w:t>委员会还与“被偷走的孩子也是我的孩子”组织举行了非公开会议，并就</w:t>
      </w:r>
      <w:r w:rsidRPr="00433183">
        <w:rPr>
          <w:rFonts w:hint="eastAsia"/>
        </w:rPr>
        <w:t>2020</w:t>
      </w:r>
      <w:r w:rsidRPr="00433183">
        <w:rPr>
          <w:rFonts w:hint="eastAsia"/>
        </w:rPr>
        <w:t>年条约机构审查问题与日内瓦国际人道主义法和人权学院的代表举行了会议。</w:t>
      </w:r>
    </w:p>
    <w:p w:rsidR="004B7864" w:rsidRPr="00433183" w:rsidRDefault="007C536A" w:rsidP="007C536A">
      <w:pPr>
        <w:pStyle w:val="SingleTxtGC"/>
      </w:pPr>
      <w:r w:rsidRPr="00433183">
        <w:rPr>
          <w:rFonts w:hint="eastAsia"/>
        </w:rPr>
        <w:t>20.</w:t>
      </w:r>
      <w:r w:rsidRPr="00433183">
        <w:rPr>
          <w:rFonts w:hint="eastAsia"/>
        </w:rPr>
        <w:tab/>
      </w:r>
      <w:r w:rsidRPr="00433183">
        <w:rPr>
          <w:rFonts w:hint="eastAsia"/>
        </w:rPr>
        <w:t>在第十六届会议期间，委员会与其他利益攸关方举行了会议：人权高专办条约机构处处长、红十字国际委员会</w:t>
      </w:r>
      <w:r w:rsidRPr="00433183">
        <w:rPr>
          <w:rFonts w:hint="eastAsia"/>
        </w:rPr>
        <w:t>(</w:t>
      </w:r>
      <w:r w:rsidRPr="00433183">
        <w:rPr>
          <w:rFonts w:hint="eastAsia"/>
        </w:rPr>
        <w:t>红十字委员会</w:t>
      </w:r>
      <w:r w:rsidRPr="00433183">
        <w:rPr>
          <w:rFonts w:hint="eastAsia"/>
        </w:rPr>
        <w:t>)</w:t>
      </w:r>
      <w:r w:rsidRPr="00433183">
        <w:rPr>
          <w:rFonts w:hint="eastAsia"/>
        </w:rPr>
        <w:t>代表以及马里和巴西常驻联合国日内瓦办事处和其他国际组织代表团的代表。</w:t>
      </w:r>
    </w:p>
    <w:p w:rsidR="004B7864" w:rsidRPr="00433183" w:rsidRDefault="004B7864">
      <w:pPr>
        <w:tabs>
          <w:tab w:val="clear" w:pos="431"/>
        </w:tabs>
        <w:overflowPunct/>
        <w:adjustRightInd/>
        <w:snapToGrid/>
        <w:spacing w:line="240" w:lineRule="auto"/>
        <w:jc w:val="left"/>
      </w:pPr>
      <w:r w:rsidRPr="00433183">
        <w:br w:type="page"/>
      </w:r>
    </w:p>
    <w:p w:rsidR="007C536A" w:rsidRPr="00433183" w:rsidRDefault="007C536A" w:rsidP="004B7864">
      <w:pPr>
        <w:pStyle w:val="HChGC"/>
      </w:pPr>
      <w:r w:rsidRPr="00433183">
        <w:rPr>
          <w:rFonts w:hint="eastAsia"/>
        </w:rPr>
        <w:lastRenderedPageBreak/>
        <w:tab/>
      </w:r>
      <w:r w:rsidRPr="00433183">
        <w:rPr>
          <w:rFonts w:hint="eastAsia"/>
        </w:rPr>
        <w:tab/>
      </w:r>
      <w:r w:rsidRPr="00433183">
        <w:rPr>
          <w:rFonts w:hint="eastAsia"/>
        </w:rPr>
        <w:t>第四章</w:t>
      </w:r>
      <w:r w:rsidR="004B7864" w:rsidRPr="00433183">
        <w:br/>
      </w:r>
      <w:r w:rsidRPr="00433183">
        <w:rPr>
          <w:rFonts w:hint="eastAsia"/>
        </w:rPr>
        <w:t>审议缔约国根据《公约》第二十九条第</w:t>
      </w:r>
      <w:r w:rsidRPr="00433183">
        <w:rPr>
          <w:rFonts w:hint="eastAsia"/>
        </w:rPr>
        <w:t>1</w:t>
      </w:r>
      <w:r w:rsidRPr="00433183">
        <w:rPr>
          <w:rFonts w:hint="eastAsia"/>
        </w:rPr>
        <w:t>款提交的报告</w:t>
      </w:r>
    </w:p>
    <w:p w:rsidR="007C536A" w:rsidRPr="00433183" w:rsidRDefault="007C536A" w:rsidP="007C536A">
      <w:pPr>
        <w:pStyle w:val="SingleTxtGC"/>
      </w:pPr>
      <w:r w:rsidRPr="00433183">
        <w:rPr>
          <w:rFonts w:hint="eastAsia"/>
        </w:rPr>
        <w:t>21.</w:t>
      </w:r>
      <w:r w:rsidRPr="00433183">
        <w:rPr>
          <w:rFonts w:hint="eastAsia"/>
        </w:rPr>
        <w:tab/>
      </w:r>
      <w:r w:rsidRPr="00433183">
        <w:rPr>
          <w:rFonts w:hint="eastAsia"/>
        </w:rPr>
        <w:t>在第十五届会议上，委员会审议了日本</w:t>
      </w:r>
      <w:r w:rsidRPr="00433183">
        <w:rPr>
          <w:rFonts w:hint="eastAsia"/>
        </w:rPr>
        <w:t>(</w:t>
      </w:r>
      <w:hyperlink r:id="rId22" w:history="1">
        <w:r w:rsidRPr="00433183">
          <w:rPr>
            <w:rStyle w:val="af5"/>
            <w:rFonts w:hint="eastAsia"/>
            <w:u w:val="none"/>
          </w:rPr>
          <w:t>CED/C/JPN/1</w:t>
        </w:r>
      </w:hyperlink>
      <w:r w:rsidRPr="00433183">
        <w:rPr>
          <w:rFonts w:hint="eastAsia"/>
        </w:rPr>
        <w:t>)</w:t>
      </w:r>
      <w:r w:rsidRPr="00433183">
        <w:rPr>
          <w:rFonts w:hint="eastAsia"/>
        </w:rPr>
        <w:t>和葡萄牙</w:t>
      </w:r>
      <w:r w:rsidRPr="00433183">
        <w:rPr>
          <w:rFonts w:hint="eastAsia"/>
        </w:rPr>
        <w:t>(</w:t>
      </w:r>
      <w:hyperlink r:id="rId23" w:history="1">
        <w:r w:rsidRPr="00433183">
          <w:rPr>
            <w:rStyle w:val="af5"/>
            <w:rFonts w:hint="eastAsia"/>
            <w:u w:val="none"/>
          </w:rPr>
          <w:t>CED/C/PRT/1</w:t>
        </w:r>
      </w:hyperlink>
      <w:r w:rsidRPr="00433183">
        <w:rPr>
          <w:rFonts w:hint="eastAsia"/>
        </w:rPr>
        <w:t>)</w:t>
      </w:r>
      <w:r w:rsidRPr="00433183">
        <w:rPr>
          <w:rFonts w:hint="eastAsia"/>
        </w:rPr>
        <w:t>的报告，并通过了关于这两份报告的结论性意见</w:t>
      </w:r>
      <w:r w:rsidRPr="00433183">
        <w:rPr>
          <w:rFonts w:hint="eastAsia"/>
        </w:rPr>
        <w:t>(</w:t>
      </w:r>
      <w:hyperlink r:id="rId24" w:history="1">
        <w:r w:rsidRPr="00433183">
          <w:rPr>
            <w:rStyle w:val="af5"/>
            <w:rFonts w:hint="eastAsia"/>
            <w:u w:val="none"/>
          </w:rPr>
          <w:t>CED/C/JPN/CO/1</w:t>
        </w:r>
      </w:hyperlink>
      <w:r w:rsidRPr="00433183">
        <w:rPr>
          <w:rFonts w:hint="eastAsia"/>
        </w:rPr>
        <w:t>和</w:t>
      </w:r>
      <w:hyperlink r:id="rId25" w:history="1">
        <w:r w:rsidRPr="00433183">
          <w:rPr>
            <w:rStyle w:val="af5"/>
            <w:rFonts w:hint="eastAsia"/>
            <w:u w:val="none"/>
          </w:rPr>
          <w:t>CED/C/PRT/CO/1</w:t>
        </w:r>
      </w:hyperlink>
      <w:r w:rsidRPr="00433183">
        <w:rPr>
          <w:rFonts w:hint="eastAsia"/>
        </w:rPr>
        <w:t>)</w:t>
      </w:r>
      <w:r w:rsidRPr="00433183">
        <w:rPr>
          <w:rFonts w:hint="eastAsia"/>
        </w:rPr>
        <w:t>。</w:t>
      </w:r>
    </w:p>
    <w:p w:rsidR="003911A8" w:rsidRPr="00433183" w:rsidRDefault="007C536A" w:rsidP="007C536A">
      <w:pPr>
        <w:pStyle w:val="SingleTxtGC"/>
      </w:pPr>
      <w:r w:rsidRPr="00433183">
        <w:rPr>
          <w:rFonts w:hint="eastAsia"/>
        </w:rPr>
        <w:t>22.</w:t>
      </w:r>
      <w:r w:rsidRPr="00433183">
        <w:rPr>
          <w:rFonts w:hint="eastAsia"/>
        </w:rPr>
        <w:tab/>
      </w:r>
      <w:r w:rsidRPr="00433183">
        <w:rPr>
          <w:rFonts w:hint="eastAsia"/>
        </w:rPr>
        <w:t>在第十六届会议上，委员会审议了智利</w:t>
      </w:r>
      <w:r w:rsidRPr="00433183">
        <w:rPr>
          <w:rFonts w:hint="eastAsia"/>
        </w:rPr>
        <w:t>(</w:t>
      </w:r>
      <w:hyperlink r:id="rId26" w:history="1">
        <w:r w:rsidRPr="00433183">
          <w:rPr>
            <w:rStyle w:val="af5"/>
            <w:rFonts w:hint="eastAsia"/>
            <w:u w:val="none"/>
          </w:rPr>
          <w:t>CED/C/CHL/1</w:t>
        </w:r>
      </w:hyperlink>
      <w:r w:rsidRPr="00433183">
        <w:rPr>
          <w:rFonts w:hint="eastAsia"/>
        </w:rPr>
        <w:t>)</w:t>
      </w:r>
      <w:r w:rsidRPr="00433183">
        <w:rPr>
          <w:rFonts w:hint="eastAsia"/>
        </w:rPr>
        <w:t>、意大利</w:t>
      </w:r>
      <w:r w:rsidRPr="00433183">
        <w:rPr>
          <w:rFonts w:hint="eastAsia"/>
        </w:rPr>
        <w:t>(</w:t>
      </w:r>
      <w:hyperlink r:id="rId27" w:history="1">
        <w:r w:rsidRPr="00433183">
          <w:rPr>
            <w:rStyle w:val="af5"/>
            <w:rFonts w:hint="eastAsia"/>
            <w:u w:val="none"/>
          </w:rPr>
          <w:t>CED/C/ITA/1</w:t>
        </w:r>
      </w:hyperlink>
      <w:r w:rsidRPr="00433183">
        <w:rPr>
          <w:rFonts w:hint="eastAsia"/>
        </w:rPr>
        <w:t>)</w:t>
      </w:r>
      <w:r w:rsidRPr="00433183">
        <w:rPr>
          <w:rFonts w:hint="eastAsia"/>
        </w:rPr>
        <w:t>和秘鲁</w:t>
      </w:r>
      <w:r w:rsidRPr="00433183">
        <w:rPr>
          <w:rFonts w:hint="eastAsia"/>
        </w:rPr>
        <w:t>(</w:t>
      </w:r>
      <w:hyperlink r:id="rId28" w:history="1">
        <w:r w:rsidRPr="00433183">
          <w:rPr>
            <w:rStyle w:val="af5"/>
            <w:rFonts w:hint="eastAsia"/>
            <w:u w:val="none"/>
          </w:rPr>
          <w:t>CED/C/PER/1</w:t>
        </w:r>
      </w:hyperlink>
      <w:r w:rsidRPr="00433183">
        <w:rPr>
          <w:rFonts w:hint="eastAsia"/>
        </w:rPr>
        <w:t>)</w:t>
      </w:r>
      <w:r w:rsidRPr="00433183">
        <w:rPr>
          <w:rFonts w:hint="eastAsia"/>
        </w:rPr>
        <w:t>的报告，并通过了关于这些报告的结论性意见</w:t>
      </w:r>
      <w:r w:rsidRPr="00433183">
        <w:rPr>
          <w:rFonts w:hint="eastAsia"/>
        </w:rPr>
        <w:t>(</w:t>
      </w:r>
      <w:hyperlink r:id="rId29" w:history="1">
        <w:r w:rsidRPr="00433183">
          <w:rPr>
            <w:rStyle w:val="af5"/>
            <w:rFonts w:hint="eastAsia"/>
            <w:u w:val="none"/>
          </w:rPr>
          <w:t>CED/C/CHL/CO/1</w:t>
        </w:r>
      </w:hyperlink>
      <w:r w:rsidRPr="00433183">
        <w:rPr>
          <w:rFonts w:hint="eastAsia"/>
        </w:rPr>
        <w:t>、</w:t>
      </w:r>
      <w:hyperlink r:id="rId30" w:history="1">
        <w:r w:rsidRPr="00433183">
          <w:rPr>
            <w:rStyle w:val="af5"/>
            <w:rFonts w:hint="eastAsia"/>
            <w:u w:val="none"/>
          </w:rPr>
          <w:t>CED/C/ITA/CO/1</w:t>
        </w:r>
      </w:hyperlink>
      <w:r w:rsidRPr="00433183">
        <w:rPr>
          <w:rFonts w:hint="eastAsia"/>
        </w:rPr>
        <w:t>和</w:t>
      </w:r>
      <w:hyperlink r:id="rId31" w:history="1">
        <w:r w:rsidRPr="00433183">
          <w:rPr>
            <w:rStyle w:val="af5"/>
            <w:rFonts w:hint="eastAsia"/>
            <w:u w:val="none"/>
          </w:rPr>
          <w:t>CED/C/PER/CO/1</w:t>
        </w:r>
      </w:hyperlink>
      <w:r w:rsidRPr="00433183">
        <w:rPr>
          <w:rFonts w:hint="eastAsia"/>
        </w:rPr>
        <w:t>)</w:t>
      </w:r>
      <w:r w:rsidRPr="00433183">
        <w:rPr>
          <w:rFonts w:hint="eastAsia"/>
        </w:rPr>
        <w:t>。</w:t>
      </w:r>
    </w:p>
    <w:p w:rsidR="003911A8" w:rsidRPr="00433183" w:rsidRDefault="003911A8">
      <w:pPr>
        <w:tabs>
          <w:tab w:val="clear" w:pos="431"/>
        </w:tabs>
        <w:overflowPunct/>
        <w:adjustRightInd/>
        <w:snapToGrid/>
        <w:spacing w:line="240" w:lineRule="auto"/>
        <w:jc w:val="left"/>
      </w:pPr>
      <w:r w:rsidRPr="00433183">
        <w:br w:type="page"/>
      </w:r>
    </w:p>
    <w:p w:rsidR="007C536A" w:rsidRPr="00433183" w:rsidRDefault="007C536A" w:rsidP="003911A8">
      <w:pPr>
        <w:pStyle w:val="HChGC"/>
      </w:pPr>
      <w:r w:rsidRPr="00433183">
        <w:rPr>
          <w:rFonts w:hint="eastAsia"/>
        </w:rPr>
        <w:lastRenderedPageBreak/>
        <w:tab/>
      </w:r>
      <w:r w:rsidRPr="00433183">
        <w:rPr>
          <w:rFonts w:hint="eastAsia"/>
        </w:rPr>
        <w:tab/>
      </w:r>
      <w:r w:rsidRPr="00433183">
        <w:rPr>
          <w:rFonts w:hint="eastAsia"/>
        </w:rPr>
        <w:t>第五章</w:t>
      </w:r>
      <w:r w:rsidR="003911A8" w:rsidRPr="00433183">
        <w:br/>
      </w:r>
      <w:r w:rsidRPr="00433183">
        <w:rPr>
          <w:rFonts w:hint="eastAsia"/>
        </w:rPr>
        <w:t>通过关于结论性意见后续行动的报告</w:t>
      </w:r>
    </w:p>
    <w:p w:rsidR="007C536A" w:rsidRPr="00433183" w:rsidRDefault="007C536A" w:rsidP="007C536A">
      <w:pPr>
        <w:pStyle w:val="SingleTxtGC"/>
      </w:pPr>
      <w:r w:rsidRPr="00433183">
        <w:rPr>
          <w:rFonts w:hint="eastAsia"/>
        </w:rPr>
        <w:t>23.</w:t>
      </w:r>
      <w:r w:rsidRPr="00433183">
        <w:rPr>
          <w:rFonts w:hint="eastAsia"/>
        </w:rPr>
        <w:tab/>
      </w:r>
      <w:r w:rsidRPr="00433183">
        <w:rPr>
          <w:rFonts w:hint="eastAsia"/>
        </w:rPr>
        <w:t>在第十五届会议上，委员会通过了关于结论性意见后续行动的报告</w:t>
      </w:r>
      <w:r w:rsidRPr="00433183">
        <w:rPr>
          <w:rFonts w:hint="eastAsia"/>
        </w:rPr>
        <w:t>(</w:t>
      </w:r>
      <w:hyperlink r:id="rId32" w:history="1">
        <w:r w:rsidRPr="00433183">
          <w:rPr>
            <w:rStyle w:val="af5"/>
            <w:rFonts w:hint="eastAsia"/>
            <w:u w:val="none"/>
          </w:rPr>
          <w:t>CED/C/15/2</w:t>
        </w:r>
      </w:hyperlink>
      <w:r w:rsidRPr="00433183">
        <w:rPr>
          <w:rFonts w:hint="eastAsia"/>
        </w:rPr>
        <w:t>)</w:t>
      </w:r>
      <w:r w:rsidRPr="00433183">
        <w:rPr>
          <w:rFonts w:hint="eastAsia"/>
        </w:rPr>
        <w:t>，该报告反映了委员会在第十三届至第十五届会议期间收到的资料，涉及关于波斯尼亚和黑塞哥维那</w:t>
      </w:r>
      <w:r w:rsidRPr="00433183">
        <w:rPr>
          <w:rFonts w:hint="eastAsia"/>
        </w:rPr>
        <w:t>(</w:t>
      </w:r>
      <w:hyperlink r:id="rId33" w:history="1">
        <w:r w:rsidRPr="00433183">
          <w:rPr>
            <w:rStyle w:val="af5"/>
            <w:rFonts w:hint="eastAsia"/>
            <w:u w:val="none"/>
          </w:rPr>
          <w:t>CED/C/BIH/CO/1/Add.1</w:t>
        </w:r>
      </w:hyperlink>
      <w:r w:rsidRPr="00433183">
        <w:rPr>
          <w:rFonts w:hint="eastAsia"/>
        </w:rPr>
        <w:t>)</w:t>
      </w:r>
      <w:r w:rsidRPr="00433183">
        <w:rPr>
          <w:rFonts w:hint="eastAsia"/>
        </w:rPr>
        <w:t>、哥伦比亚</w:t>
      </w:r>
      <w:r w:rsidRPr="00433183">
        <w:rPr>
          <w:rFonts w:hint="eastAsia"/>
        </w:rPr>
        <w:t>(</w:t>
      </w:r>
      <w:hyperlink r:id="rId34" w:history="1">
        <w:r w:rsidRPr="00433183">
          <w:rPr>
            <w:rStyle w:val="af5"/>
            <w:rFonts w:hint="eastAsia"/>
            <w:u w:val="none"/>
          </w:rPr>
          <w:t>CED/C/COL/CO/1/Add.1</w:t>
        </w:r>
      </w:hyperlink>
      <w:r w:rsidRPr="00433183">
        <w:rPr>
          <w:rFonts w:hint="eastAsia"/>
        </w:rPr>
        <w:t>)</w:t>
      </w:r>
      <w:r w:rsidRPr="00433183">
        <w:rPr>
          <w:rFonts w:hint="eastAsia"/>
        </w:rPr>
        <w:t>、古巴</w:t>
      </w:r>
      <w:r w:rsidRPr="00433183">
        <w:rPr>
          <w:rFonts w:hint="eastAsia"/>
        </w:rPr>
        <w:t>(</w:t>
      </w:r>
      <w:hyperlink r:id="rId35" w:history="1">
        <w:r w:rsidRPr="00433183">
          <w:rPr>
            <w:rStyle w:val="af5"/>
            <w:rFonts w:hint="eastAsia"/>
            <w:u w:val="none"/>
          </w:rPr>
          <w:t>CED/C/CUB/CO/1/Add.1</w:t>
        </w:r>
      </w:hyperlink>
      <w:r w:rsidRPr="00433183">
        <w:rPr>
          <w:rFonts w:hint="eastAsia"/>
        </w:rPr>
        <w:t>)</w:t>
      </w:r>
      <w:r w:rsidRPr="00433183">
        <w:rPr>
          <w:rFonts w:hint="eastAsia"/>
        </w:rPr>
        <w:t>、厄瓜多尔</w:t>
      </w:r>
      <w:r w:rsidRPr="00433183">
        <w:rPr>
          <w:rFonts w:hint="eastAsia"/>
        </w:rPr>
        <w:t>(</w:t>
      </w:r>
      <w:hyperlink r:id="rId36" w:history="1">
        <w:r w:rsidRPr="00433183">
          <w:rPr>
            <w:rStyle w:val="af5"/>
            <w:rFonts w:hint="eastAsia"/>
            <w:u w:val="none"/>
          </w:rPr>
          <w:t>CED/C/ECU/CO/1/Add.1</w:t>
        </w:r>
      </w:hyperlink>
      <w:r w:rsidRPr="00433183">
        <w:rPr>
          <w:rFonts w:hint="eastAsia"/>
        </w:rPr>
        <w:t>)</w:t>
      </w:r>
      <w:r w:rsidRPr="00433183">
        <w:rPr>
          <w:rFonts w:hint="eastAsia"/>
        </w:rPr>
        <w:t>和塞内加尔</w:t>
      </w:r>
      <w:r w:rsidRPr="00433183">
        <w:rPr>
          <w:rFonts w:hint="eastAsia"/>
        </w:rPr>
        <w:t>(</w:t>
      </w:r>
      <w:hyperlink r:id="rId37" w:history="1">
        <w:r w:rsidRPr="00433183">
          <w:rPr>
            <w:rStyle w:val="af5"/>
            <w:rFonts w:hint="eastAsia"/>
            <w:u w:val="none"/>
          </w:rPr>
          <w:t>CED/C/SEN/CO/1/Add.1</w:t>
        </w:r>
      </w:hyperlink>
      <w:r w:rsidRPr="00433183">
        <w:rPr>
          <w:rFonts w:hint="eastAsia"/>
        </w:rPr>
        <w:t>)</w:t>
      </w:r>
      <w:r w:rsidRPr="00433183">
        <w:rPr>
          <w:rFonts w:hint="eastAsia"/>
        </w:rPr>
        <w:t>的结论性意见的执行情况以及委员会在第十五届会议上通过的评估和决定。</w:t>
      </w:r>
    </w:p>
    <w:p w:rsidR="00640FC9" w:rsidRPr="00433183" w:rsidRDefault="00640FC9">
      <w:pPr>
        <w:tabs>
          <w:tab w:val="clear" w:pos="431"/>
        </w:tabs>
        <w:overflowPunct/>
        <w:adjustRightInd/>
        <w:snapToGrid/>
        <w:spacing w:line="240" w:lineRule="auto"/>
        <w:jc w:val="left"/>
      </w:pPr>
      <w:r w:rsidRPr="00433183">
        <w:br w:type="page"/>
      </w:r>
    </w:p>
    <w:p w:rsidR="007C536A" w:rsidRPr="00433183" w:rsidRDefault="007C536A" w:rsidP="00680FF3">
      <w:pPr>
        <w:pStyle w:val="HChGC"/>
      </w:pPr>
      <w:r w:rsidRPr="00433183">
        <w:rPr>
          <w:rFonts w:hint="eastAsia"/>
        </w:rPr>
        <w:lastRenderedPageBreak/>
        <w:tab/>
      </w:r>
      <w:r w:rsidRPr="00433183">
        <w:rPr>
          <w:rFonts w:hint="eastAsia"/>
        </w:rPr>
        <w:tab/>
      </w:r>
      <w:r w:rsidRPr="00433183">
        <w:rPr>
          <w:rFonts w:hint="eastAsia"/>
        </w:rPr>
        <w:t>第六章</w:t>
      </w:r>
      <w:r w:rsidR="00680FF3" w:rsidRPr="00433183">
        <w:br/>
      </w:r>
      <w:r w:rsidRPr="00433183">
        <w:rPr>
          <w:rFonts w:hint="eastAsia"/>
        </w:rPr>
        <w:t>通过问题清单</w:t>
      </w:r>
    </w:p>
    <w:p w:rsidR="007C536A" w:rsidRPr="00433183" w:rsidRDefault="007C536A" w:rsidP="007C536A">
      <w:pPr>
        <w:pStyle w:val="SingleTxtGC"/>
      </w:pPr>
      <w:r w:rsidRPr="00433183">
        <w:rPr>
          <w:rFonts w:hint="eastAsia"/>
        </w:rPr>
        <w:t>24.</w:t>
      </w:r>
      <w:r w:rsidRPr="00433183">
        <w:rPr>
          <w:rFonts w:hint="eastAsia"/>
        </w:rPr>
        <w:tab/>
      </w:r>
      <w:r w:rsidRPr="00433183">
        <w:rPr>
          <w:rFonts w:hint="eastAsia"/>
        </w:rPr>
        <w:t>在第十五届会议上，委员会通过了关于智利</w:t>
      </w:r>
      <w:r w:rsidRPr="00433183">
        <w:rPr>
          <w:rFonts w:hint="eastAsia"/>
        </w:rPr>
        <w:t>(</w:t>
      </w:r>
      <w:hyperlink r:id="rId38" w:history="1">
        <w:r w:rsidRPr="00433183">
          <w:rPr>
            <w:rStyle w:val="af5"/>
            <w:rFonts w:hint="eastAsia"/>
            <w:u w:val="none"/>
          </w:rPr>
          <w:t>CED/C/CHL/Q/1</w:t>
        </w:r>
      </w:hyperlink>
      <w:r w:rsidRPr="00433183">
        <w:rPr>
          <w:rFonts w:hint="eastAsia"/>
        </w:rPr>
        <w:t>)</w:t>
      </w:r>
      <w:r w:rsidRPr="00433183">
        <w:rPr>
          <w:rFonts w:hint="eastAsia"/>
        </w:rPr>
        <w:t>、意大利</w:t>
      </w:r>
      <w:r w:rsidRPr="00433183">
        <w:rPr>
          <w:rFonts w:hint="eastAsia"/>
        </w:rPr>
        <w:t>(</w:t>
      </w:r>
      <w:hyperlink r:id="rId39" w:history="1">
        <w:r w:rsidRPr="00433183">
          <w:rPr>
            <w:rStyle w:val="af5"/>
            <w:rFonts w:hint="eastAsia"/>
            <w:u w:val="none"/>
          </w:rPr>
          <w:t>CED/C/ITA/Q/1</w:t>
        </w:r>
      </w:hyperlink>
      <w:r w:rsidRPr="00433183">
        <w:rPr>
          <w:rFonts w:hint="eastAsia"/>
        </w:rPr>
        <w:t>)</w:t>
      </w:r>
      <w:r w:rsidRPr="00433183">
        <w:rPr>
          <w:rFonts w:hint="eastAsia"/>
        </w:rPr>
        <w:t>和秘鲁</w:t>
      </w:r>
      <w:r w:rsidRPr="00433183">
        <w:rPr>
          <w:rFonts w:hint="eastAsia"/>
        </w:rPr>
        <w:t>(</w:t>
      </w:r>
      <w:hyperlink r:id="rId40" w:history="1">
        <w:r w:rsidRPr="00433183">
          <w:rPr>
            <w:rStyle w:val="af5"/>
            <w:rFonts w:hint="eastAsia"/>
            <w:u w:val="none"/>
          </w:rPr>
          <w:t>CED/C/PER/Q/1</w:t>
        </w:r>
      </w:hyperlink>
      <w:r w:rsidRPr="00433183">
        <w:rPr>
          <w:rFonts w:hint="eastAsia"/>
        </w:rPr>
        <w:t>)</w:t>
      </w:r>
      <w:r w:rsidRPr="00433183">
        <w:rPr>
          <w:rFonts w:hint="eastAsia"/>
        </w:rPr>
        <w:t>的问题清单。</w:t>
      </w:r>
    </w:p>
    <w:p w:rsidR="007C536A" w:rsidRPr="00433183" w:rsidRDefault="007C536A" w:rsidP="007C536A">
      <w:pPr>
        <w:pStyle w:val="SingleTxtGC"/>
      </w:pPr>
      <w:r w:rsidRPr="00433183">
        <w:rPr>
          <w:rFonts w:hint="eastAsia"/>
        </w:rPr>
        <w:t>25.</w:t>
      </w:r>
      <w:r w:rsidRPr="00433183">
        <w:rPr>
          <w:rFonts w:hint="eastAsia"/>
        </w:rPr>
        <w:tab/>
      </w:r>
      <w:r w:rsidRPr="00433183">
        <w:rPr>
          <w:rFonts w:hint="eastAsia"/>
        </w:rPr>
        <w:t>在第十六届会议上，委员会通过了关于玻利维亚</w:t>
      </w:r>
      <w:r w:rsidRPr="00433183">
        <w:rPr>
          <w:rFonts w:hint="eastAsia"/>
        </w:rPr>
        <w:t>(</w:t>
      </w:r>
      <w:r w:rsidRPr="00433183">
        <w:rPr>
          <w:rFonts w:hint="eastAsia"/>
        </w:rPr>
        <w:t>多民族国</w:t>
      </w:r>
      <w:r w:rsidRPr="00433183">
        <w:rPr>
          <w:rFonts w:hint="eastAsia"/>
        </w:rPr>
        <w:t>)</w:t>
      </w:r>
      <w:r w:rsidR="00EF1A85">
        <w:t xml:space="preserve"> </w:t>
      </w:r>
      <w:r w:rsidRPr="00433183">
        <w:rPr>
          <w:rFonts w:hint="eastAsia"/>
        </w:rPr>
        <w:t>(</w:t>
      </w:r>
      <w:hyperlink r:id="rId41" w:history="1">
        <w:r w:rsidRPr="00433183">
          <w:rPr>
            <w:rStyle w:val="af5"/>
            <w:rFonts w:hint="eastAsia"/>
            <w:u w:val="none"/>
          </w:rPr>
          <w:t>CED/C/BOL/Q/1</w:t>
        </w:r>
      </w:hyperlink>
      <w:r w:rsidRPr="00433183">
        <w:rPr>
          <w:rFonts w:hint="eastAsia"/>
        </w:rPr>
        <w:t>)</w:t>
      </w:r>
      <w:r w:rsidRPr="00433183">
        <w:rPr>
          <w:rFonts w:hint="eastAsia"/>
        </w:rPr>
        <w:t>和斯洛伐克</w:t>
      </w:r>
      <w:r w:rsidRPr="00433183">
        <w:rPr>
          <w:rFonts w:hint="eastAsia"/>
        </w:rPr>
        <w:t>(</w:t>
      </w:r>
      <w:hyperlink r:id="rId42" w:history="1">
        <w:r w:rsidRPr="00433183">
          <w:rPr>
            <w:rStyle w:val="af5"/>
            <w:rFonts w:hint="eastAsia"/>
            <w:u w:val="none"/>
          </w:rPr>
          <w:t>CED/C/SVK/Q/1</w:t>
        </w:r>
      </w:hyperlink>
      <w:r w:rsidRPr="00433183">
        <w:rPr>
          <w:rFonts w:hint="eastAsia"/>
        </w:rPr>
        <w:t>)</w:t>
      </w:r>
      <w:r w:rsidRPr="00433183">
        <w:rPr>
          <w:rFonts w:hint="eastAsia"/>
        </w:rPr>
        <w:t>的问题清单。</w:t>
      </w:r>
    </w:p>
    <w:p w:rsidR="00875C4B" w:rsidRPr="00433183" w:rsidRDefault="00875C4B">
      <w:pPr>
        <w:tabs>
          <w:tab w:val="clear" w:pos="431"/>
        </w:tabs>
        <w:overflowPunct/>
        <w:adjustRightInd/>
        <w:snapToGrid/>
        <w:spacing w:line="240" w:lineRule="auto"/>
        <w:jc w:val="left"/>
      </w:pPr>
      <w:r w:rsidRPr="00433183">
        <w:br w:type="page"/>
      </w:r>
    </w:p>
    <w:p w:rsidR="007C536A" w:rsidRPr="00433183" w:rsidRDefault="007C536A" w:rsidP="00875C4B">
      <w:pPr>
        <w:pStyle w:val="HChGC"/>
      </w:pPr>
      <w:r w:rsidRPr="00433183">
        <w:rPr>
          <w:rFonts w:hint="eastAsia"/>
        </w:rPr>
        <w:lastRenderedPageBreak/>
        <w:tab/>
      </w:r>
      <w:r w:rsidRPr="00433183">
        <w:rPr>
          <w:rFonts w:hint="eastAsia"/>
        </w:rPr>
        <w:tab/>
      </w:r>
      <w:r w:rsidRPr="00433183">
        <w:rPr>
          <w:rFonts w:hint="eastAsia"/>
        </w:rPr>
        <w:t>第七章</w:t>
      </w:r>
      <w:r w:rsidR="00875C4B" w:rsidRPr="00433183">
        <w:br/>
      </w:r>
      <w:r w:rsidRPr="00433183">
        <w:rPr>
          <w:rFonts w:hint="eastAsia"/>
        </w:rPr>
        <w:t>根据《公约》提交报告</w:t>
      </w:r>
    </w:p>
    <w:p w:rsidR="007C536A" w:rsidRPr="00433183" w:rsidRDefault="007C536A" w:rsidP="007C536A">
      <w:pPr>
        <w:pStyle w:val="SingleTxtGC"/>
      </w:pPr>
      <w:r w:rsidRPr="00433183">
        <w:rPr>
          <w:rFonts w:hint="eastAsia"/>
        </w:rPr>
        <w:t>26.</w:t>
      </w:r>
      <w:r w:rsidRPr="00433183">
        <w:rPr>
          <w:rFonts w:hint="eastAsia"/>
        </w:rPr>
        <w:tab/>
      </w:r>
      <w:r w:rsidRPr="00433183">
        <w:rPr>
          <w:rFonts w:hint="eastAsia"/>
        </w:rPr>
        <w:t>在第十五届会议上，委员会对遵守提交报告正式期限的所有缔约国表示感谢，并鼓励所有其他缔约国以它们为榜样。委员会对大量报告逾期未交表示最深切的关注，特别是巴西、马里和尼日利亚，因为这些国家是最先批准《公约》的国家之一。委员会注意到，伯利兹、柬埔寨、哥斯达黎加、希腊、莱索托、马耳他、毛里塔尼亚、蒙古、摩洛哥、尼日尔、巴拿马、萨摩亚、斯里兰卡、多哥、乌克兰和赞比亚的报告严重逾期。主席回顾说，及时提交报告是委员会有效运作的先决条件，他敦促所有缔约国遵守其按时提交报告的法定义务。</w:t>
      </w:r>
    </w:p>
    <w:p w:rsidR="007C536A" w:rsidRPr="00433183" w:rsidRDefault="007C536A" w:rsidP="007C536A">
      <w:pPr>
        <w:pStyle w:val="SingleTxtGC"/>
      </w:pPr>
      <w:r w:rsidRPr="00433183">
        <w:rPr>
          <w:rFonts w:hint="eastAsia"/>
        </w:rPr>
        <w:t>27.</w:t>
      </w:r>
      <w:r w:rsidRPr="00433183">
        <w:rPr>
          <w:rFonts w:hint="eastAsia"/>
        </w:rPr>
        <w:tab/>
      </w:r>
      <w:r w:rsidRPr="00433183">
        <w:rPr>
          <w:rFonts w:hint="eastAsia"/>
        </w:rPr>
        <w:t>在第十五届和第十六届会议期间，希腊、蒙古和瑞士向委员会提交了报告。</w:t>
      </w:r>
    </w:p>
    <w:p w:rsidR="007C536A" w:rsidRPr="00433183" w:rsidRDefault="007C536A" w:rsidP="007C536A">
      <w:pPr>
        <w:pStyle w:val="SingleTxtGC"/>
      </w:pPr>
      <w:r w:rsidRPr="00433183">
        <w:rPr>
          <w:rFonts w:hint="eastAsia"/>
        </w:rPr>
        <w:t>28.</w:t>
      </w:r>
      <w:r w:rsidRPr="00433183">
        <w:rPr>
          <w:rFonts w:hint="eastAsia"/>
        </w:rPr>
        <w:tab/>
        <w:t>2019</w:t>
      </w:r>
      <w:r w:rsidRPr="00433183">
        <w:rPr>
          <w:rFonts w:hint="eastAsia"/>
        </w:rPr>
        <w:t>年</w:t>
      </w:r>
      <w:r w:rsidRPr="00433183">
        <w:rPr>
          <w:rFonts w:hint="eastAsia"/>
        </w:rPr>
        <w:t>2</w:t>
      </w:r>
      <w:r w:rsidRPr="00433183">
        <w:rPr>
          <w:rFonts w:hint="eastAsia"/>
        </w:rPr>
        <w:t>月，向中非共和国和斯里兰卡发出了第一次提醒函；向伯利兹、马耳他、尼日尔和乌克兰发出了第二次提醒函；向莱索托和多哥发出了第三次提醒函；向柬埔寨和摩洛哥发出了第四次提醒函；向哥斯达黎加、毛里塔尼亚和萨摩亚发出了第五次提醒函；巴拿马和赞比亚发出了第六次提醒函。</w:t>
      </w:r>
    </w:p>
    <w:p w:rsidR="007C536A" w:rsidRPr="00433183" w:rsidRDefault="007C536A" w:rsidP="007C536A">
      <w:pPr>
        <w:pStyle w:val="SingleTxtGC"/>
      </w:pPr>
      <w:r w:rsidRPr="00433183">
        <w:rPr>
          <w:rFonts w:hint="eastAsia"/>
        </w:rPr>
        <w:t>29.</w:t>
      </w:r>
      <w:r w:rsidRPr="00433183">
        <w:rPr>
          <w:rFonts w:hint="eastAsia"/>
        </w:rPr>
        <w:tab/>
      </w:r>
      <w:r w:rsidRPr="00433183">
        <w:rPr>
          <w:rFonts w:hint="eastAsia"/>
        </w:rPr>
        <w:t>由于秘书处人力资源短缺，委员会决定推迟在没有提交报告的情况下通过关于尼日利亚的问题清单。缔约国的完整清单及其报告的现况载于本报告附件。</w:t>
      </w:r>
    </w:p>
    <w:p w:rsidR="00DA5348" w:rsidRPr="00433183" w:rsidRDefault="00DA5348">
      <w:pPr>
        <w:tabs>
          <w:tab w:val="clear" w:pos="431"/>
        </w:tabs>
        <w:overflowPunct/>
        <w:adjustRightInd/>
        <w:snapToGrid/>
        <w:spacing w:line="240" w:lineRule="auto"/>
        <w:jc w:val="left"/>
      </w:pPr>
      <w:r w:rsidRPr="00433183">
        <w:br w:type="page"/>
      </w:r>
    </w:p>
    <w:p w:rsidR="007C536A" w:rsidRPr="00433183" w:rsidRDefault="007C536A" w:rsidP="00601404">
      <w:pPr>
        <w:pStyle w:val="HChGC"/>
      </w:pPr>
      <w:r w:rsidRPr="00433183">
        <w:rPr>
          <w:rFonts w:hint="eastAsia"/>
        </w:rPr>
        <w:lastRenderedPageBreak/>
        <w:tab/>
      </w:r>
      <w:r w:rsidRPr="00433183">
        <w:rPr>
          <w:rFonts w:hint="eastAsia"/>
        </w:rPr>
        <w:tab/>
      </w:r>
      <w:r w:rsidRPr="00433183">
        <w:rPr>
          <w:rFonts w:hint="eastAsia"/>
        </w:rPr>
        <w:t>第八章</w:t>
      </w:r>
      <w:r w:rsidR="00DA5348" w:rsidRPr="00433183">
        <w:br/>
      </w:r>
      <w:r w:rsidRPr="00433183">
        <w:rPr>
          <w:rFonts w:hint="eastAsia"/>
        </w:rPr>
        <w:t>报复</w:t>
      </w:r>
    </w:p>
    <w:p w:rsidR="007C536A" w:rsidRPr="00433183" w:rsidRDefault="007C536A" w:rsidP="007C536A">
      <w:pPr>
        <w:pStyle w:val="SingleTxtGC"/>
      </w:pPr>
      <w:r w:rsidRPr="00433183">
        <w:rPr>
          <w:rFonts w:hint="eastAsia"/>
        </w:rPr>
        <w:t>30.</w:t>
      </w:r>
      <w:r w:rsidRPr="00433183">
        <w:rPr>
          <w:rFonts w:hint="eastAsia"/>
        </w:rPr>
        <w:tab/>
      </w:r>
      <w:r w:rsidRPr="00433183">
        <w:rPr>
          <w:rFonts w:hint="eastAsia"/>
        </w:rPr>
        <w:t>委员会满意地注意到，在本报告所述期间没有收到任何来自个人的指称，表示因设法与委员会合作或因与委员会合作而遭受恐吓或报复行为。</w:t>
      </w:r>
    </w:p>
    <w:p w:rsidR="00601404" w:rsidRPr="00433183" w:rsidRDefault="00601404">
      <w:pPr>
        <w:tabs>
          <w:tab w:val="clear" w:pos="431"/>
        </w:tabs>
        <w:overflowPunct/>
        <w:adjustRightInd/>
        <w:snapToGrid/>
        <w:spacing w:line="240" w:lineRule="auto"/>
        <w:jc w:val="left"/>
      </w:pPr>
      <w:r w:rsidRPr="00433183">
        <w:br w:type="page"/>
      </w:r>
    </w:p>
    <w:p w:rsidR="007C536A" w:rsidRPr="00433183" w:rsidRDefault="007C536A" w:rsidP="00601404">
      <w:pPr>
        <w:pStyle w:val="HChGC"/>
      </w:pPr>
      <w:r w:rsidRPr="00433183">
        <w:rPr>
          <w:rFonts w:hint="eastAsia"/>
        </w:rPr>
        <w:lastRenderedPageBreak/>
        <w:tab/>
      </w:r>
      <w:r w:rsidRPr="00433183">
        <w:rPr>
          <w:rFonts w:hint="eastAsia"/>
        </w:rPr>
        <w:tab/>
      </w:r>
      <w:r w:rsidRPr="00433183">
        <w:rPr>
          <w:rFonts w:hint="eastAsia"/>
        </w:rPr>
        <w:t>第九章</w:t>
      </w:r>
      <w:r w:rsidR="00601404" w:rsidRPr="00433183">
        <w:br/>
      </w:r>
      <w:r w:rsidRPr="00433183">
        <w:rPr>
          <w:rFonts w:hint="eastAsia"/>
        </w:rPr>
        <w:t>审议缔约国根据《公约》第二十九条第</w:t>
      </w:r>
      <w:r w:rsidRPr="00433183">
        <w:rPr>
          <w:rFonts w:hint="eastAsia"/>
        </w:rPr>
        <w:t>4</w:t>
      </w:r>
      <w:r w:rsidRPr="00433183">
        <w:rPr>
          <w:rFonts w:hint="eastAsia"/>
        </w:rPr>
        <w:t>款提交的补充资料</w:t>
      </w:r>
    </w:p>
    <w:p w:rsidR="007C536A" w:rsidRPr="00433183" w:rsidRDefault="007C536A" w:rsidP="007C536A">
      <w:pPr>
        <w:pStyle w:val="SingleTxtGC"/>
      </w:pPr>
      <w:r w:rsidRPr="00433183">
        <w:rPr>
          <w:rFonts w:hint="eastAsia"/>
        </w:rPr>
        <w:t>31.</w:t>
      </w:r>
      <w:r w:rsidRPr="00433183">
        <w:rPr>
          <w:rFonts w:hint="eastAsia"/>
        </w:rPr>
        <w:tab/>
      </w:r>
      <w:r w:rsidRPr="00433183">
        <w:rPr>
          <w:rFonts w:hint="eastAsia"/>
        </w:rPr>
        <w:t>委员会制定了新的后续程序，审议缔约国根据《公约》第二十九条第</w:t>
      </w:r>
      <w:r w:rsidRPr="00433183">
        <w:rPr>
          <w:rFonts w:hint="eastAsia"/>
        </w:rPr>
        <w:t>4</w:t>
      </w:r>
      <w:r w:rsidRPr="00433183">
        <w:rPr>
          <w:rFonts w:hint="eastAsia"/>
        </w:rPr>
        <w:t>款提交的资料。在墨西哥提交补充资料后，委员会请该缔约国进行后续对话，对话于</w:t>
      </w:r>
      <w:r w:rsidRPr="00433183">
        <w:rPr>
          <w:rFonts w:hint="eastAsia"/>
        </w:rPr>
        <w:t>2018</w:t>
      </w:r>
      <w:r w:rsidRPr="00433183">
        <w:rPr>
          <w:rFonts w:hint="eastAsia"/>
        </w:rPr>
        <w:t>年</w:t>
      </w:r>
      <w:r w:rsidRPr="00433183">
        <w:rPr>
          <w:rFonts w:hint="eastAsia"/>
        </w:rPr>
        <w:t>11</w:t>
      </w:r>
      <w:r w:rsidRPr="00433183">
        <w:rPr>
          <w:rFonts w:hint="eastAsia"/>
        </w:rPr>
        <w:t>月</w:t>
      </w:r>
      <w:r w:rsidRPr="00433183">
        <w:rPr>
          <w:rFonts w:hint="eastAsia"/>
        </w:rPr>
        <w:t>9</w:t>
      </w:r>
      <w:r w:rsidRPr="00433183">
        <w:rPr>
          <w:rFonts w:hint="eastAsia"/>
        </w:rPr>
        <w:t>日举行。委员会通过了后续意见</w:t>
      </w:r>
      <w:r w:rsidRPr="00433183">
        <w:rPr>
          <w:rFonts w:hint="eastAsia"/>
        </w:rPr>
        <w:t>(</w:t>
      </w:r>
      <w:hyperlink r:id="rId43" w:history="1">
        <w:r w:rsidRPr="00433183">
          <w:rPr>
            <w:rStyle w:val="af5"/>
            <w:rFonts w:hint="eastAsia"/>
            <w:u w:val="none"/>
          </w:rPr>
          <w:t>CED/C/MEX/FAI/1</w:t>
        </w:r>
      </w:hyperlink>
      <w:r w:rsidRPr="00433183">
        <w:rPr>
          <w:rFonts w:hint="eastAsia"/>
        </w:rPr>
        <w:t>)</w:t>
      </w:r>
      <w:r w:rsidRPr="00433183">
        <w:rPr>
          <w:rFonts w:hint="eastAsia"/>
        </w:rPr>
        <w:t>。</w:t>
      </w:r>
    </w:p>
    <w:p w:rsidR="007C536A" w:rsidRPr="00433183" w:rsidRDefault="007C536A" w:rsidP="007C536A">
      <w:pPr>
        <w:pStyle w:val="SingleTxtGC"/>
      </w:pPr>
      <w:r w:rsidRPr="00433183">
        <w:rPr>
          <w:rFonts w:hint="eastAsia"/>
        </w:rPr>
        <w:t>32.</w:t>
      </w:r>
      <w:r w:rsidRPr="00433183">
        <w:rPr>
          <w:rFonts w:hint="eastAsia"/>
        </w:rPr>
        <w:tab/>
        <w:t>2019</w:t>
      </w:r>
      <w:r w:rsidRPr="00433183">
        <w:rPr>
          <w:rFonts w:hint="eastAsia"/>
        </w:rPr>
        <w:t>年</w:t>
      </w:r>
      <w:r w:rsidRPr="00433183">
        <w:rPr>
          <w:rFonts w:hint="eastAsia"/>
        </w:rPr>
        <w:t>2</w:t>
      </w:r>
      <w:r w:rsidRPr="00433183">
        <w:rPr>
          <w:rFonts w:hint="eastAsia"/>
        </w:rPr>
        <w:t>月向伊拉克发出了提醒函，请其提交应于</w:t>
      </w:r>
      <w:r w:rsidRPr="00433183">
        <w:rPr>
          <w:rFonts w:hint="eastAsia"/>
        </w:rPr>
        <w:t>2018</w:t>
      </w:r>
      <w:r w:rsidRPr="00433183">
        <w:rPr>
          <w:rFonts w:hint="eastAsia"/>
        </w:rPr>
        <w:t>年</w:t>
      </w:r>
      <w:r w:rsidRPr="00433183">
        <w:rPr>
          <w:rFonts w:hint="eastAsia"/>
        </w:rPr>
        <w:t>9</w:t>
      </w:r>
      <w:r w:rsidRPr="00433183">
        <w:rPr>
          <w:rFonts w:hint="eastAsia"/>
        </w:rPr>
        <w:t>月提交的补充资料。</w:t>
      </w:r>
    </w:p>
    <w:p w:rsidR="00211DE0" w:rsidRPr="00433183" w:rsidRDefault="00211DE0">
      <w:pPr>
        <w:tabs>
          <w:tab w:val="clear" w:pos="431"/>
        </w:tabs>
        <w:overflowPunct/>
        <w:adjustRightInd/>
        <w:snapToGrid/>
        <w:spacing w:line="240" w:lineRule="auto"/>
        <w:jc w:val="left"/>
      </w:pPr>
      <w:r w:rsidRPr="00433183">
        <w:br w:type="page"/>
      </w:r>
    </w:p>
    <w:p w:rsidR="007C536A" w:rsidRPr="00433183" w:rsidRDefault="007C536A" w:rsidP="00211DE0">
      <w:pPr>
        <w:pStyle w:val="HChGC"/>
      </w:pPr>
      <w:r w:rsidRPr="00433183">
        <w:rPr>
          <w:rFonts w:hint="eastAsia"/>
        </w:rPr>
        <w:lastRenderedPageBreak/>
        <w:tab/>
      </w:r>
      <w:r w:rsidRPr="00433183">
        <w:rPr>
          <w:rFonts w:hint="eastAsia"/>
        </w:rPr>
        <w:tab/>
      </w:r>
      <w:r w:rsidRPr="00433183">
        <w:rPr>
          <w:rFonts w:hint="eastAsia"/>
        </w:rPr>
        <w:t>第十章</w:t>
      </w:r>
      <w:r w:rsidR="00211DE0" w:rsidRPr="00433183">
        <w:br/>
      </w:r>
      <w:r w:rsidRPr="00433183">
        <w:rPr>
          <w:rFonts w:hint="eastAsia"/>
        </w:rPr>
        <w:t>《公约》第三十条规定的紧急行动程序</w:t>
      </w:r>
    </w:p>
    <w:p w:rsidR="007C536A" w:rsidRPr="00433183" w:rsidRDefault="007C536A" w:rsidP="00816C86">
      <w:pPr>
        <w:pStyle w:val="H1GC"/>
      </w:pPr>
      <w:r w:rsidRPr="00433183">
        <w:rPr>
          <w:rFonts w:hint="eastAsia"/>
        </w:rPr>
        <w:tab/>
        <w:t>A.</w:t>
      </w:r>
      <w:r w:rsidRPr="00433183">
        <w:rPr>
          <w:rFonts w:hint="eastAsia"/>
        </w:rPr>
        <w:tab/>
      </w:r>
      <w:r w:rsidRPr="00433183">
        <w:rPr>
          <w:rFonts w:hint="eastAsia"/>
        </w:rPr>
        <w:t>委员会成立以来收到和登记的紧急行动请求</w:t>
      </w:r>
    </w:p>
    <w:p w:rsidR="007C536A" w:rsidRPr="00433183" w:rsidRDefault="007C536A" w:rsidP="007C536A">
      <w:pPr>
        <w:pStyle w:val="SingleTxtGC"/>
      </w:pPr>
      <w:r w:rsidRPr="00433183">
        <w:rPr>
          <w:rFonts w:hint="eastAsia"/>
        </w:rPr>
        <w:t>33.</w:t>
      </w:r>
      <w:r w:rsidRPr="00433183">
        <w:rPr>
          <w:rFonts w:hint="eastAsia"/>
        </w:rPr>
        <w:tab/>
      </w:r>
      <w:r w:rsidRPr="00433183">
        <w:rPr>
          <w:rFonts w:hint="eastAsia"/>
        </w:rPr>
        <w:t>从</w:t>
      </w:r>
      <w:r w:rsidRPr="00433183">
        <w:rPr>
          <w:rFonts w:hint="eastAsia"/>
        </w:rPr>
        <w:t>2012</w:t>
      </w:r>
      <w:r w:rsidRPr="00433183">
        <w:rPr>
          <w:rFonts w:hint="eastAsia"/>
        </w:rPr>
        <w:t>年至</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18</w:t>
      </w:r>
      <w:r w:rsidRPr="00433183">
        <w:rPr>
          <w:rFonts w:hint="eastAsia"/>
        </w:rPr>
        <w:t>日，委员会收到了</w:t>
      </w:r>
      <w:r w:rsidRPr="00433183">
        <w:rPr>
          <w:rFonts w:hint="eastAsia"/>
        </w:rPr>
        <w:t>659</w:t>
      </w:r>
      <w:r w:rsidRPr="00433183">
        <w:rPr>
          <w:rFonts w:hint="eastAsia"/>
        </w:rPr>
        <w:t>项紧急行动请求，其中包括本报告所述期间收到的</w:t>
      </w:r>
      <w:r w:rsidRPr="00433183">
        <w:rPr>
          <w:rFonts w:hint="eastAsia"/>
        </w:rPr>
        <w:t>85</w:t>
      </w:r>
      <w:r w:rsidRPr="00433183">
        <w:rPr>
          <w:rFonts w:hint="eastAsia"/>
        </w:rPr>
        <w:t>项请求。在这</w:t>
      </w:r>
      <w:r w:rsidRPr="00433183">
        <w:rPr>
          <w:rFonts w:hint="eastAsia"/>
        </w:rPr>
        <w:t>659</w:t>
      </w:r>
      <w:r w:rsidRPr="00433183">
        <w:rPr>
          <w:rFonts w:hint="eastAsia"/>
        </w:rPr>
        <w:t>项请求中，</w:t>
      </w:r>
      <w:r w:rsidRPr="00433183">
        <w:rPr>
          <w:rFonts w:hint="eastAsia"/>
        </w:rPr>
        <w:t>570</w:t>
      </w:r>
      <w:r w:rsidRPr="00433183">
        <w:rPr>
          <w:rFonts w:hint="eastAsia"/>
        </w:rPr>
        <w:t>项已经登记，按年份和国家分列如下。</w:t>
      </w:r>
    </w:p>
    <w:p w:rsidR="00CE517A" w:rsidRPr="00433183" w:rsidRDefault="007C536A" w:rsidP="00B54E2F">
      <w:pPr>
        <w:pStyle w:val="H23GC"/>
      </w:pPr>
      <w:r w:rsidRPr="00433183">
        <w:rPr>
          <w:rFonts w:hint="eastAsia"/>
        </w:rPr>
        <w:tab/>
      </w:r>
      <w:r w:rsidRPr="00433183">
        <w:rPr>
          <w:rFonts w:hint="eastAsia"/>
        </w:rPr>
        <w:tab/>
      </w:r>
      <w:r w:rsidRPr="00433183">
        <w:rPr>
          <w:rFonts w:hint="eastAsia"/>
        </w:rPr>
        <w:t>登记的紧急行动，按年份和国家分列</w:t>
      </w:r>
    </w:p>
    <w:tbl>
      <w:tblPr>
        <w:tblStyle w:val="af8"/>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7"/>
        <w:gridCol w:w="425"/>
        <w:gridCol w:w="425"/>
        <w:gridCol w:w="425"/>
        <w:gridCol w:w="426"/>
        <w:gridCol w:w="425"/>
        <w:gridCol w:w="424"/>
        <w:gridCol w:w="424"/>
        <w:gridCol w:w="425"/>
        <w:gridCol w:w="424"/>
        <w:gridCol w:w="424"/>
        <w:gridCol w:w="424"/>
        <w:gridCol w:w="425"/>
        <w:gridCol w:w="424"/>
        <w:gridCol w:w="424"/>
        <w:gridCol w:w="424"/>
        <w:gridCol w:w="425"/>
      </w:tblGrid>
      <w:tr w:rsidR="005015DF" w:rsidRPr="00433183" w:rsidTr="001A376E">
        <w:trPr>
          <w:cantSplit/>
          <w:trHeight w:val="1021"/>
          <w:tblHeader/>
        </w:trPr>
        <w:tc>
          <w:tcPr>
            <w:tcW w:w="577" w:type="dxa"/>
            <w:tcBorders>
              <w:top w:val="single" w:sz="4" w:space="0" w:color="auto"/>
              <w:bottom w:val="single" w:sz="12" w:space="0" w:color="auto"/>
            </w:tcBorders>
            <w:shd w:val="clear" w:color="auto" w:fill="auto"/>
            <w:vAlign w:val="bottom"/>
          </w:tcPr>
          <w:p w:rsidR="005015DF" w:rsidRPr="00433183" w:rsidRDefault="005015DF" w:rsidP="00A12F8C">
            <w:pPr>
              <w:pStyle w:val="af9"/>
            </w:pPr>
            <w:r w:rsidRPr="00433183">
              <w:rPr>
                <w:rFonts w:hint="eastAsia"/>
              </w:rPr>
              <w:t>年份</w:t>
            </w:r>
          </w:p>
        </w:tc>
        <w:tc>
          <w:tcPr>
            <w:tcW w:w="425"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阿根廷</w:t>
            </w:r>
          </w:p>
        </w:tc>
        <w:tc>
          <w:tcPr>
            <w:tcW w:w="425"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亚美尼亚</w:t>
            </w:r>
          </w:p>
        </w:tc>
        <w:tc>
          <w:tcPr>
            <w:tcW w:w="425"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巴西</w:t>
            </w:r>
          </w:p>
        </w:tc>
        <w:tc>
          <w:tcPr>
            <w:tcW w:w="426"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柬埔寨</w:t>
            </w:r>
          </w:p>
        </w:tc>
        <w:tc>
          <w:tcPr>
            <w:tcW w:w="425"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哥伦比亚</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古巴</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洪都拉斯</w:t>
            </w:r>
          </w:p>
        </w:tc>
        <w:tc>
          <w:tcPr>
            <w:tcW w:w="425"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伊拉克</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哈萨克斯坦</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立陶宛</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毛里塔尼亚</w:t>
            </w:r>
          </w:p>
        </w:tc>
        <w:tc>
          <w:tcPr>
            <w:tcW w:w="425"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墨西哥</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摩洛哥</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pPr>
            <w:r w:rsidRPr="00433183">
              <w:t>斯里兰卡</w:t>
            </w:r>
          </w:p>
        </w:tc>
        <w:tc>
          <w:tcPr>
            <w:tcW w:w="424" w:type="dxa"/>
            <w:tcBorders>
              <w:top w:val="single" w:sz="4" w:space="0" w:color="auto"/>
              <w:bottom w:val="single" w:sz="12" w:space="0" w:color="auto"/>
            </w:tcBorders>
            <w:shd w:val="clear" w:color="auto" w:fill="auto"/>
            <w:textDirection w:val="btLr"/>
            <w:vAlign w:val="bottom"/>
          </w:tcPr>
          <w:p w:rsidR="005015DF" w:rsidRPr="00433183" w:rsidRDefault="005015DF" w:rsidP="00A12F8C">
            <w:pPr>
              <w:pStyle w:val="af9"/>
              <w:ind w:left="57"/>
              <w:rPr>
                <w:iCs/>
                <w:szCs w:val="16"/>
              </w:rPr>
            </w:pPr>
            <w:r w:rsidRPr="00433183">
              <w:t>多哥</w:t>
            </w:r>
          </w:p>
        </w:tc>
        <w:tc>
          <w:tcPr>
            <w:tcW w:w="425" w:type="dxa"/>
            <w:tcBorders>
              <w:top w:val="single" w:sz="4" w:space="0" w:color="auto"/>
              <w:bottom w:val="single" w:sz="12" w:space="0" w:color="auto"/>
            </w:tcBorders>
            <w:shd w:val="clear" w:color="auto" w:fill="auto"/>
            <w:vAlign w:val="bottom"/>
          </w:tcPr>
          <w:p w:rsidR="005015DF" w:rsidRPr="00433183" w:rsidRDefault="005015DF" w:rsidP="00A12F8C">
            <w:pPr>
              <w:pStyle w:val="af9"/>
              <w:jc w:val="right"/>
              <w:rPr>
                <w:iCs/>
                <w:szCs w:val="16"/>
              </w:rPr>
            </w:pPr>
            <w:r w:rsidRPr="00433183">
              <w:rPr>
                <w:rFonts w:hint="eastAsia"/>
                <w:iCs/>
                <w:szCs w:val="16"/>
              </w:rPr>
              <w:t>年</w:t>
            </w:r>
            <w:r w:rsidR="00FD3CB9" w:rsidRPr="00433183">
              <w:rPr>
                <w:iCs/>
                <w:szCs w:val="16"/>
              </w:rPr>
              <w:br/>
            </w:r>
            <w:r w:rsidRPr="00433183">
              <w:rPr>
                <w:rFonts w:hint="eastAsia"/>
                <w:iCs/>
                <w:szCs w:val="16"/>
              </w:rPr>
              <w:t>合计</w:t>
            </w:r>
          </w:p>
        </w:tc>
      </w:tr>
      <w:tr w:rsidR="001A376E" w:rsidRPr="00433183" w:rsidTr="001A376E">
        <w:trPr>
          <w:trHeight w:val="370"/>
        </w:trPr>
        <w:tc>
          <w:tcPr>
            <w:tcW w:w="577" w:type="dxa"/>
            <w:tcBorders>
              <w:top w:val="single" w:sz="12" w:space="0" w:color="auto"/>
            </w:tcBorders>
            <w:shd w:val="clear" w:color="auto" w:fill="auto"/>
          </w:tcPr>
          <w:p w:rsidR="005015DF" w:rsidRPr="00433183" w:rsidRDefault="005015DF" w:rsidP="00A12F8C">
            <w:pPr>
              <w:pStyle w:val="afa"/>
              <w:overflowPunct/>
              <w:ind w:right="0"/>
              <w:jc w:val="left"/>
            </w:pPr>
            <w:bookmarkStart w:id="1" w:name="_Toc522200472"/>
            <w:r w:rsidRPr="00433183">
              <w:t>2012</w:t>
            </w:r>
          </w:p>
        </w:tc>
        <w:tc>
          <w:tcPr>
            <w:tcW w:w="425"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6"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5</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single" w:sz="12"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single" w:sz="12" w:space="0" w:color="auto"/>
            </w:tcBorders>
            <w:shd w:val="clear" w:color="auto" w:fill="auto"/>
            <w:vAlign w:val="bottom"/>
          </w:tcPr>
          <w:p w:rsidR="005015DF" w:rsidRPr="00433183" w:rsidRDefault="005015DF" w:rsidP="00A12F8C">
            <w:pPr>
              <w:pStyle w:val="afa"/>
              <w:overflowPunct/>
              <w:ind w:right="0"/>
              <w:jc w:val="right"/>
            </w:pPr>
            <w:r w:rsidRPr="00433183">
              <w:t>5</w:t>
            </w:r>
          </w:p>
        </w:tc>
      </w:tr>
      <w:tr w:rsidR="001A376E" w:rsidRPr="00433183" w:rsidTr="001A376E">
        <w:trPr>
          <w:trHeight w:val="360"/>
        </w:trPr>
        <w:tc>
          <w:tcPr>
            <w:tcW w:w="577" w:type="dxa"/>
            <w:shd w:val="clear" w:color="auto" w:fill="auto"/>
          </w:tcPr>
          <w:p w:rsidR="005015DF" w:rsidRPr="00433183" w:rsidRDefault="005015DF" w:rsidP="00A12F8C">
            <w:pPr>
              <w:pStyle w:val="afa"/>
              <w:overflowPunct/>
              <w:ind w:right="0"/>
              <w:jc w:val="left"/>
            </w:pPr>
            <w:r w:rsidRPr="00433183">
              <w:t>2013</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6"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1</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6</w:t>
            </w:r>
            <w:r w:rsidRPr="00433183">
              <w:rPr>
                <w:iCs/>
                <w:vertAlign w:val="superscript"/>
              </w:rPr>
              <w:t>a</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A12F8C">
            <w:pPr>
              <w:pStyle w:val="afa"/>
              <w:overflowPunct/>
              <w:ind w:right="0"/>
              <w:jc w:val="right"/>
            </w:pPr>
            <w:r w:rsidRPr="00433183">
              <w:t>7</w:t>
            </w:r>
          </w:p>
        </w:tc>
      </w:tr>
      <w:tr w:rsidR="001A376E" w:rsidRPr="00433183" w:rsidTr="001A376E">
        <w:trPr>
          <w:trHeight w:val="370"/>
        </w:trPr>
        <w:tc>
          <w:tcPr>
            <w:tcW w:w="577" w:type="dxa"/>
            <w:shd w:val="clear" w:color="auto" w:fill="auto"/>
          </w:tcPr>
          <w:p w:rsidR="005015DF" w:rsidRPr="00433183" w:rsidRDefault="005015DF" w:rsidP="00A12F8C">
            <w:pPr>
              <w:pStyle w:val="afa"/>
              <w:overflowPunct/>
              <w:ind w:right="0"/>
              <w:jc w:val="left"/>
            </w:pPr>
            <w:r w:rsidRPr="00433183">
              <w:t>2014</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1</w:t>
            </w:r>
          </w:p>
        </w:tc>
        <w:tc>
          <w:tcPr>
            <w:tcW w:w="426" w:type="dxa"/>
            <w:shd w:val="clear" w:color="auto" w:fill="auto"/>
            <w:vAlign w:val="bottom"/>
          </w:tcPr>
          <w:p w:rsidR="005015DF" w:rsidRPr="00433183" w:rsidRDefault="005015DF" w:rsidP="00FD3CB9">
            <w:pPr>
              <w:pStyle w:val="afa"/>
              <w:overflowPunct/>
              <w:ind w:right="0"/>
              <w:jc w:val="center"/>
            </w:pPr>
            <w:r w:rsidRPr="00433183">
              <w:t>1</w:t>
            </w:r>
          </w:p>
        </w:tc>
        <w:tc>
          <w:tcPr>
            <w:tcW w:w="425" w:type="dxa"/>
            <w:shd w:val="clear" w:color="auto" w:fill="auto"/>
            <w:vAlign w:val="bottom"/>
          </w:tcPr>
          <w:p w:rsidR="005015DF" w:rsidRPr="00433183" w:rsidRDefault="005015DF" w:rsidP="00FD3CB9">
            <w:pPr>
              <w:pStyle w:val="afa"/>
              <w:overflowPunct/>
              <w:ind w:right="0"/>
              <w:jc w:val="center"/>
            </w:pPr>
            <w:r w:rsidRPr="00433183">
              <w:t>1</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5</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43</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A12F8C">
            <w:pPr>
              <w:pStyle w:val="afa"/>
              <w:overflowPunct/>
              <w:ind w:right="0"/>
              <w:jc w:val="right"/>
            </w:pPr>
            <w:r w:rsidRPr="00433183">
              <w:t>51</w:t>
            </w:r>
          </w:p>
        </w:tc>
      </w:tr>
      <w:tr w:rsidR="001A376E" w:rsidRPr="00433183" w:rsidTr="001A376E">
        <w:trPr>
          <w:trHeight w:val="370"/>
        </w:trPr>
        <w:tc>
          <w:tcPr>
            <w:tcW w:w="577" w:type="dxa"/>
            <w:shd w:val="clear" w:color="auto" w:fill="auto"/>
          </w:tcPr>
          <w:p w:rsidR="005015DF" w:rsidRPr="00433183" w:rsidRDefault="005015DF" w:rsidP="00A12F8C">
            <w:pPr>
              <w:pStyle w:val="afa"/>
              <w:overflowPunct/>
              <w:ind w:right="0"/>
              <w:jc w:val="left"/>
            </w:pPr>
            <w:r w:rsidRPr="00433183">
              <w:t>2015</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6"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3</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42</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165</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A12F8C">
            <w:pPr>
              <w:pStyle w:val="afa"/>
              <w:overflowPunct/>
              <w:ind w:right="0"/>
              <w:jc w:val="right"/>
            </w:pPr>
            <w:r w:rsidRPr="00433183">
              <w:t>210</w:t>
            </w:r>
          </w:p>
        </w:tc>
      </w:tr>
      <w:tr w:rsidR="001A376E" w:rsidRPr="00433183" w:rsidTr="001A376E">
        <w:trPr>
          <w:trHeight w:val="370"/>
        </w:trPr>
        <w:tc>
          <w:tcPr>
            <w:tcW w:w="577" w:type="dxa"/>
            <w:shd w:val="clear" w:color="auto" w:fill="auto"/>
          </w:tcPr>
          <w:p w:rsidR="005015DF" w:rsidRPr="00433183" w:rsidRDefault="005015DF" w:rsidP="00A12F8C">
            <w:pPr>
              <w:pStyle w:val="afa"/>
              <w:overflowPunct/>
              <w:ind w:right="0"/>
              <w:jc w:val="left"/>
            </w:pPr>
            <w:r w:rsidRPr="00433183">
              <w:t>2016</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6"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4</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22</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58</w:t>
            </w:r>
          </w:p>
        </w:tc>
        <w:tc>
          <w:tcPr>
            <w:tcW w:w="424" w:type="dxa"/>
            <w:shd w:val="clear" w:color="auto" w:fill="auto"/>
            <w:vAlign w:val="bottom"/>
          </w:tcPr>
          <w:p w:rsidR="005015DF" w:rsidRPr="00433183" w:rsidRDefault="005015DF" w:rsidP="00FD3CB9">
            <w:pPr>
              <w:pStyle w:val="afa"/>
              <w:overflowPunct/>
              <w:ind w:right="0"/>
              <w:jc w:val="center"/>
            </w:pPr>
            <w:r w:rsidRPr="00433183">
              <w:t>1</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A12F8C">
            <w:pPr>
              <w:pStyle w:val="afa"/>
              <w:overflowPunct/>
              <w:ind w:right="0"/>
              <w:jc w:val="right"/>
            </w:pPr>
            <w:r w:rsidRPr="00433183">
              <w:t>85</w:t>
            </w:r>
          </w:p>
        </w:tc>
      </w:tr>
      <w:tr w:rsidR="001A376E" w:rsidRPr="00433183" w:rsidTr="001A376E">
        <w:trPr>
          <w:trHeight w:val="360"/>
        </w:trPr>
        <w:tc>
          <w:tcPr>
            <w:tcW w:w="577" w:type="dxa"/>
            <w:shd w:val="clear" w:color="auto" w:fill="auto"/>
          </w:tcPr>
          <w:p w:rsidR="005015DF" w:rsidRPr="00433183" w:rsidRDefault="005015DF" w:rsidP="00A12F8C">
            <w:pPr>
              <w:pStyle w:val="afa"/>
              <w:overflowPunct/>
              <w:ind w:right="0"/>
              <w:jc w:val="left"/>
            </w:pPr>
            <w:r w:rsidRPr="00433183">
              <w:t>2017</w:t>
            </w:r>
          </w:p>
        </w:tc>
        <w:tc>
          <w:tcPr>
            <w:tcW w:w="425" w:type="dxa"/>
            <w:shd w:val="clear" w:color="auto" w:fill="auto"/>
            <w:vAlign w:val="bottom"/>
          </w:tcPr>
          <w:p w:rsidR="005015DF" w:rsidRPr="00433183" w:rsidRDefault="005015DF" w:rsidP="00FD3CB9">
            <w:pPr>
              <w:pStyle w:val="afa"/>
              <w:overflowPunct/>
              <w:ind w:right="0"/>
              <w:jc w:val="center"/>
            </w:pPr>
            <w:r w:rsidRPr="00433183">
              <w:t>2</w:t>
            </w:r>
          </w:p>
        </w:tc>
        <w:tc>
          <w:tcPr>
            <w:tcW w:w="425" w:type="dxa"/>
            <w:shd w:val="clear" w:color="auto" w:fill="auto"/>
            <w:vAlign w:val="bottom"/>
          </w:tcPr>
          <w:p w:rsidR="005015DF" w:rsidRPr="00433183" w:rsidRDefault="005015DF" w:rsidP="00FD3CB9">
            <w:pPr>
              <w:pStyle w:val="afa"/>
              <w:overflowPunct/>
              <w:ind w:right="0"/>
              <w:jc w:val="center"/>
            </w:pPr>
            <w:r w:rsidRPr="00433183">
              <w:t>1</w:t>
            </w:r>
          </w:p>
        </w:tc>
        <w:tc>
          <w:tcPr>
            <w:tcW w:w="425" w:type="dxa"/>
            <w:shd w:val="clear" w:color="auto" w:fill="auto"/>
            <w:vAlign w:val="bottom"/>
          </w:tcPr>
          <w:p w:rsidR="005015DF" w:rsidRPr="00433183" w:rsidRDefault="005015DF" w:rsidP="00FD3CB9">
            <w:pPr>
              <w:pStyle w:val="afa"/>
              <w:overflowPunct/>
              <w:ind w:right="0"/>
              <w:jc w:val="center"/>
            </w:pPr>
            <w:r w:rsidRPr="00433183">
              <w:t>–</w:t>
            </w:r>
          </w:p>
        </w:tc>
        <w:tc>
          <w:tcPr>
            <w:tcW w:w="426"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3</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FD3CB9">
            <w:pPr>
              <w:pStyle w:val="afa"/>
              <w:overflowPunct/>
              <w:ind w:right="0"/>
              <w:jc w:val="center"/>
            </w:pPr>
            <w:r w:rsidRPr="00433183">
              <w:t>43</w:t>
            </w:r>
          </w:p>
        </w:tc>
        <w:tc>
          <w:tcPr>
            <w:tcW w:w="424" w:type="dxa"/>
            <w:shd w:val="clear" w:color="auto" w:fill="auto"/>
            <w:vAlign w:val="bottom"/>
          </w:tcPr>
          <w:p w:rsidR="005015DF" w:rsidRPr="00433183" w:rsidRDefault="005015DF" w:rsidP="00FD3CB9">
            <w:pPr>
              <w:pStyle w:val="afa"/>
              <w:overflowPunct/>
              <w:ind w:right="0"/>
              <w:jc w:val="center"/>
            </w:pPr>
            <w:r w:rsidRPr="00433183">
              <w:t>2</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4" w:type="dxa"/>
            <w:shd w:val="clear" w:color="auto" w:fill="auto"/>
            <w:vAlign w:val="bottom"/>
          </w:tcPr>
          <w:p w:rsidR="005015DF" w:rsidRPr="00433183" w:rsidRDefault="005015DF" w:rsidP="00FD3CB9">
            <w:pPr>
              <w:pStyle w:val="afa"/>
              <w:overflowPunct/>
              <w:ind w:right="0"/>
              <w:jc w:val="center"/>
            </w:pPr>
            <w:r w:rsidRPr="00433183">
              <w:t>1</w:t>
            </w:r>
          </w:p>
        </w:tc>
        <w:tc>
          <w:tcPr>
            <w:tcW w:w="425" w:type="dxa"/>
            <w:shd w:val="clear" w:color="auto" w:fill="auto"/>
            <w:vAlign w:val="bottom"/>
          </w:tcPr>
          <w:p w:rsidR="005015DF" w:rsidRPr="00433183" w:rsidRDefault="005015DF" w:rsidP="00FD3CB9">
            <w:pPr>
              <w:pStyle w:val="afa"/>
              <w:overflowPunct/>
              <w:ind w:right="0"/>
              <w:jc w:val="center"/>
            </w:pPr>
            <w:r w:rsidRPr="00433183">
              <w:t>31</w:t>
            </w:r>
          </w:p>
        </w:tc>
        <w:tc>
          <w:tcPr>
            <w:tcW w:w="424" w:type="dxa"/>
            <w:shd w:val="clear" w:color="auto" w:fill="auto"/>
            <w:vAlign w:val="bottom"/>
          </w:tcPr>
          <w:p w:rsidR="005015DF" w:rsidRPr="00433183" w:rsidRDefault="005015DF" w:rsidP="00FD3CB9">
            <w:pPr>
              <w:pStyle w:val="afa"/>
              <w:overflowPunct/>
              <w:ind w:right="0"/>
              <w:jc w:val="center"/>
            </w:pPr>
            <w:r w:rsidRPr="00433183">
              <w:t>2</w:t>
            </w:r>
          </w:p>
        </w:tc>
        <w:tc>
          <w:tcPr>
            <w:tcW w:w="424" w:type="dxa"/>
            <w:shd w:val="clear" w:color="auto" w:fill="auto"/>
            <w:vAlign w:val="bottom"/>
          </w:tcPr>
          <w:p w:rsidR="005015DF" w:rsidRPr="00433183" w:rsidRDefault="005015DF" w:rsidP="00FD3CB9">
            <w:pPr>
              <w:pStyle w:val="afa"/>
              <w:overflowPunct/>
              <w:ind w:right="0"/>
              <w:jc w:val="center"/>
            </w:pPr>
            <w:r w:rsidRPr="00433183">
              <w:t>1</w:t>
            </w:r>
          </w:p>
        </w:tc>
        <w:tc>
          <w:tcPr>
            <w:tcW w:w="424" w:type="dxa"/>
            <w:shd w:val="clear" w:color="auto" w:fill="auto"/>
            <w:vAlign w:val="bottom"/>
          </w:tcPr>
          <w:p w:rsidR="005015DF" w:rsidRPr="00433183" w:rsidRDefault="005015DF" w:rsidP="00FD3CB9">
            <w:pPr>
              <w:pStyle w:val="afa"/>
              <w:overflowPunct/>
              <w:ind w:right="0"/>
              <w:jc w:val="center"/>
            </w:pPr>
            <w:r w:rsidRPr="00433183">
              <w:t>–</w:t>
            </w:r>
          </w:p>
        </w:tc>
        <w:tc>
          <w:tcPr>
            <w:tcW w:w="425" w:type="dxa"/>
            <w:shd w:val="clear" w:color="auto" w:fill="auto"/>
            <w:vAlign w:val="bottom"/>
          </w:tcPr>
          <w:p w:rsidR="005015DF" w:rsidRPr="00433183" w:rsidRDefault="005015DF" w:rsidP="00A12F8C">
            <w:pPr>
              <w:pStyle w:val="afa"/>
              <w:overflowPunct/>
              <w:ind w:right="0"/>
              <w:jc w:val="right"/>
            </w:pPr>
            <w:r w:rsidRPr="00433183">
              <w:t>86</w:t>
            </w:r>
          </w:p>
        </w:tc>
      </w:tr>
      <w:tr w:rsidR="001A376E" w:rsidRPr="00433183" w:rsidTr="001A376E">
        <w:trPr>
          <w:trHeight w:val="360"/>
        </w:trPr>
        <w:tc>
          <w:tcPr>
            <w:tcW w:w="577" w:type="dxa"/>
            <w:tcBorders>
              <w:bottom w:val="nil"/>
            </w:tcBorders>
            <w:shd w:val="clear" w:color="auto" w:fill="auto"/>
          </w:tcPr>
          <w:p w:rsidR="005015DF" w:rsidRPr="00433183" w:rsidRDefault="005015DF" w:rsidP="00A12F8C">
            <w:pPr>
              <w:pStyle w:val="afa"/>
              <w:overflowPunct/>
              <w:ind w:right="0"/>
              <w:jc w:val="left"/>
            </w:pPr>
            <w:r w:rsidRPr="00433183">
              <w:t>2018</w:t>
            </w:r>
          </w:p>
        </w:tc>
        <w:tc>
          <w:tcPr>
            <w:tcW w:w="425"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6"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bottom w:val="nil"/>
            </w:tcBorders>
            <w:shd w:val="clear" w:color="auto" w:fill="auto"/>
            <w:vAlign w:val="bottom"/>
          </w:tcPr>
          <w:p w:rsidR="005015DF" w:rsidRPr="00433183" w:rsidRDefault="005015DF" w:rsidP="00FD3CB9">
            <w:pPr>
              <w:pStyle w:val="afa"/>
              <w:overflowPunct/>
              <w:ind w:right="0"/>
              <w:jc w:val="center"/>
            </w:pPr>
            <w:r w:rsidRPr="00433183">
              <w:t>9</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1</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14</w:t>
            </w:r>
          </w:p>
        </w:tc>
        <w:tc>
          <w:tcPr>
            <w:tcW w:w="425" w:type="dxa"/>
            <w:tcBorders>
              <w:bottom w:val="nil"/>
            </w:tcBorders>
            <w:shd w:val="clear" w:color="auto" w:fill="auto"/>
            <w:vAlign w:val="bottom"/>
          </w:tcPr>
          <w:p w:rsidR="005015DF" w:rsidRPr="00433183" w:rsidRDefault="005015DF" w:rsidP="00FD3CB9">
            <w:pPr>
              <w:pStyle w:val="afa"/>
              <w:overflowPunct/>
              <w:ind w:right="0"/>
              <w:jc w:val="center"/>
            </w:pPr>
            <w:r w:rsidRPr="00433183">
              <w:t>50</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bottom w:val="nil"/>
            </w:tcBorders>
            <w:shd w:val="clear" w:color="auto" w:fill="auto"/>
            <w:vAlign w:val="bottom"/>
          </w:tcPr>
          <w:p w:rsidR="005015DF" w:rsidRPr="00433183" w:rsidRDefault="005015DF" w:rsidP="00FD3CB9">
            <w:pPr>
              <w:pStyle w:val="afa"/>
              <w:overflowPunct/>
              <w:ind w:right="0"/>
              <w:jc w:val="center"/>
            </w:pPr>
            <w:r w:rsidRPr="00433183">
              <w:t>42</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bottom w:val="nil"/>
            </w:tcBorders>
            <w:shd w:val="clear" w:color="auto" w:fill="auto"/>
            <w:vAlign w:val="bottom"/>
          </w:tcPr>
          <w:p w:rsidR="005015DF" w:rsidRPr="00433183" w:rsidRDefault="005015DF" w:rsidP="00FD3CB9">
            <w:pPr>
              <w:pStyle w:val="afa"/>
              <w:overflowPunct/>
              <w:ind w:right="0"/>
              <w:jc w:val="center"/>
            </w:pPr>
            <w:r w:rsidRPr="00433183">
              <w:t>2</w:t>
            </w:r>
          </w:p>
        </w:tc>
        <w:tc>
          <w:tcPr>
            <w:tcW w:w="425" w:type="dxa"/>
            <w:tcBorders>
              <w:bottom w:val="nil"/>
            </w:tcBorders>
            <w:shd w:val="clear" w:color="auto" w:fill="auto"/>
            <w:vAlign w:val="bottom"/>
          </w:tcPr>
          <w:p w:rsidR="005015DF" w:rsidRPr="00433183" w:rsidRDefault="005015DF" w:rsidP="00A12F8C">
            <w:pPr>
              <w:pStyle w:val="afa"/>
              <w:overflowPunct/>
              <w:ind w:right="0"/>
              <w:jc w:val="right"/>
            </w:pPr>
            <w:r w:rsidRPr="00433183">
              <w:t>118</w:t>
            </w:r>
          </w:p>
        </w:tc>
      </w:tr>
      <w:tr w:rsidR="00B168CB" w:rsidRPr="00433183" w:rsidTr="001A376E">
        <w:trPr>
          <w:trHeight w:val="360"/>
        </w:trPr>
        <w:tc>
          <w:tcPr>
            <w:tcW w:w="577" w:type="dxa"/>
            <w:tcBorders>
              <w:top w:val="nil"/>
              <w:bottom w:val="single" w:sz="4" w:space="0" w:color="auto"/>
            </w:tcBorders>
            <w:shd w:val="clear" w:color="auto" w:fill="auto"/>
          </w:tcPr>
          <w:p w:rsidR="005015DF" w:rsidRPr="00433183" w:rsidRDefault="005015DF" w:rsidP="00A12F8C">
            <w:pPr>
              <w:pStyle w:val="afa"/>
              <w:overflowPunct/>
              <w:ind w:right="0"/>
              <w:jc w:val="left"/>
            </w:pPr>
            <w:r w:rsidRPr="00433183">
              <w:t>2019</w:t>
            </w:r>
            <w:r w:rsidRPr="00433183">
              <w:rPr>
                <w:iCs/>
                <w:vertAlign w:val="superscript"/>
              </w:rPr>
              <w:t>b</w:t>
            </w:r>
          </w:p>
        </w:tc>
        <w:tc>
          <w:tcPr>
            <w:tcW w:w="425"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6"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1</w:t>
            </w:r>
          </w:p>
        </w:tc>
        <w:tc>
          <w:tcPr>
            <w:tcW w:w="425"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1</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6</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rPr>
                <w:b/>
              </w:rPr>
            </w:pPr>
            <w:r w:rsidRPr="00433183">
              <w:t>–</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4" w:type="dxa"/>
            <w:tcBorders>
              <w:top w:val="nil"/>
              <w:bottom w:val="single" w:sz="4" w:space="0" w:color="auto"/>
            </w:tcBorders>
            <w:shd w:val="clear" w:color="auto" w:fill="auto"/>
            <w:vAlign w:val="bottom"/>
          </w:tcPr>
          <w:p w:rsidR="005015DF" w:rsidRPr="00433183" w:rsidRDefault="005015DF" w:rsidP="00FD3CB9">
            <w:pPr>
              <w:pStyle w:val="afa"/>
              <w:overflowPunct/>
              <w:ind w:right="0"/>
              <w:jc w:val="center"/>
            </w:pPr>
            <w:r w:rsidRPr="00433183">
              <w:t>–</w:t>
            </w:r>
          </w:p>
        </w:tc>
        <w:tc>
          <w:tcPr>
            <w:tcW w:w="425" w:type="dxa"/>
            <w:tcBorders>
              <w:top w:val="nil"/>
              <w:bottom w:val="single" w:sz="4" w:space="0" w:color="auto"/>
            </w:tcBorders>
            <w:shd w:val="clear" w:color="auto" w:fill="auto"/>
            <w:vAlign w:val="bottom"/>
          </w:tcPr>
          <w:p w:rsidR="005015DF" w:rsidRPr="00433183" w:rsidRDefault="005015DF" w:rsidP="00A12F8C">
            <w:pPr>
              <w:pStyle w:val="afa"/>
              <w:overflowPunct/>
              <w:ind w:right="0"/>
              <w:jc w:val="right"/>
            </w:pPr>
            <w:r w:rsidRPr="00433183">
              <w:t>8</w:t>
            </w:r>
          </w:p>
        </w:tc>
      </w:tr>
      <w:tr w:rsidR="001A376E" w:rsidRPr="00433183" w:rsidTr="001A376E">
        <w:trPr>
          <w:trHeight w:val="170"/>
        </w:trPr>
        <w:tc>
          <w:tcPr>
            <w:tcW w:w="577" w:type="dxa"/>
            <w:tcBorders>
              <w:top w:val="single" w:sz="4" w:space="0" w:color="auto"/>
            </w:tcBorders>
            <w:shd w:val="clear" w:color="auto" w:fill="auto"/>
          </w:tcPr>
          <w:p w:rsidR="005015DF" w:rsidRPr="00433183" w:rsidRDefault="00841912" w:rsidP="00A12F8C">
            <w:pPr>
              <w:pStyle w:val="afa"/>
              <w:overflowPunct/>
              <w:ind w:right="0"/>
              <w:jc w:val="left"/>
              <w:rPr>
                <w:rFonts w:ascii="Time New Roman" w:eastAsia="黑体" w:hAnsi="Time New Roman" w:hint="eastAsia"/>
              </w:rPr>
            </w:pPr>
            <w:r w:rsidRPr="00433183">
              <w:rPr>
                <w:rFonts w:ascii="Time New Roman" w:eastAsia="黑体" w:hAnsi="Time New Roman" w:hint="eastAsia"/>
              </w:rPr>
              <w:t xml:space="preserve"> </w:t>
            </w:r>
            <w:r w:rsidR="005015DF" w:rsidRPr="00433183">
              <w:rPr>
                <w:rFonts w:ascii="Time New Roman" w:eastAsia="黑体" w:hAnsi="Time New Roman" w:hint="eastAsia"/>
              </w:rPr>
              <w:t>共计</w:t>
            </w:r>
          </w:p>
        </w:tc>
        <w:tc>
          <w:tcPr>
            <w:tcW w:w="425"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2</w:t>
            </w:r>
          </w:p>
        </w:tc>
        <w:tc>
          <w:tcPr>
            <w:tcW w:w="425"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w:t>
            </w:r>
          </w:p>
        </w:tc>
        <w:tc>
          <w:tcPr>
            <w:tcW w:w="425"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w:t>
            </w:r>
          </w:p>
        </w:tc>
        <w:tc>
          <w:tcPr>
            <w:tcW w:w="426"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2</w:t>
            </w:r>
          </w:p>
        </w:tc>
        <w:tc>
          <w:tcPr>
            <w:tcW w:w="425"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21</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14</w:t>
            </w:r>
          </w:p>
        </w:tc>
        <w:tc>
          <w:tcPr>
            <w:tcW w:w="425"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162</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2</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w:t>
            </w:r>
          </w:p>
        </w:tc>
        <w:tc>
          <w:tcPr>
            <w:tcW w:w="425"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356</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3</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1</w:t>
            </w:r>
          </w:p>
        </w:tc>
        <w:tc>
          <w:tcPr>
            <w:tcW w:w="424" w:type="dxa"/>
            <w:tcBorders>
              <w:top w:val="single" w:sz="4" w:space="0" w:color="auto"/>
            </w:tcBorders>
            <w:shd w:val="clear" w:color="auto" w:fill="auto"/>
            <w:vAlign w:val="bottom"/>
          </w:tcPr>
          <w:p w:rsidR="005015DF" w:rsidRPr="00433183" w:rsidRDefault="005015DF" w:rsidP="00FD3CB9">
            <w:pPr>
              <w:pStyle w:val="afa"/>
              <w:overflowPunct/>
              <w:ind w:right="0"/>
              <w:jc w:val="center"/>
              <w:rPr>
                <w:b/>
                <w:bCs/>
              </w:rPr>
            </w:pPr>
            <w:r w:rsidRPr="00433183">
              <w:rPr>
                <w:b/>
                <w:bCs/>
              </w:rPr>
              <w:t>2</w:t>
            </w:r>
          </w:p>
        </w:tc>
        <w:tc>
          <w:tcPr>
            <w:tcW w:w="425" w:type="dxa"/>
            <w:tcBorders>
              <w:top w:val="single" w:sz="4" w:space="0" w:color="auto"/>
            </w:tcBorders>
            <w:shd w:val="clear" w:color="auto" w:fill="auto"/>
            <w:vAlign w:val="bottom"/>
          </w:tcPr>
          <w:p w:rsidR="005015DF" w:rsidRPr="00433183" w:rsidRDefault="005015DF" w:rsidP="00A12F8C">
            <w:pPr>
              <w:pStyle w:val="afa"/>
              <w:overflowPunct/>
              <w:ind w:right="0"/>
              <w:jc w:val="right"/>
              <w:rPr>
                <w:b/>
                <w:bCs/>
              </w:rPr>
            </w:pPr>
            <w:r w:rsidRPr="00433183">
              <w:rPr>
                <w:b/>
                <w:bCs/>
              </w:rPr>
              <w:t>570</w:t>
            </w:r>
          </w:p>
        </w:tc>
      </w:tr>
    </w:tbl>
    <w:bookmarkEnd w:id="1"/>
    <w:p w:rsidR="001A376E" w:rsidRPr="00433183" w:rsidRDefault="00AF6AF2" w:rsidP="00AF6AF2">
      <w:pPr>
        <w:pStyle w:val="a5"/>
        <w:spacing w:before="120"/>
      </w:pPr>
      <w:r w:rsidRPr="00433183">
        <w:rPr>
          <w:vertAlign w:val="superscript"/>
        </w:rPr>
        <w:tab/>
      </w:r>
      <w:r w:rsidRPr="00433183">
        <w:rPr>
          <w:vertAlign w:val="superscript"/>
        </w:rPr>
        <w:tab/>
      </w:r>
      <w:r w:rsidRPr="00433183">
        <w:rPr>
          <w:vertAlign w:val="superscript"/>
        </w:rPr>
        <w:tab/>
      </w:r>
      <w:r w:rsidR="001A376E" w:rsidRPr="00433183">
        <w:rPr>
          <w:rFonts w:hint="eastAsia"/>
          <w:vertAlign w:val="superscript"/>
        </w:rPr>
        <w:t>a</w:t>
      </w:r>
      <w:r w:rsidR="001A376E" w:rsidRPr="00433183">
        <w:rPr>
          <w:rFonts w:hint="eastAsia"/>
        </w:rPr>
        <w:t xml:space="preserve">  </w:t>
      </w:r>
      <w:r w:rsidR="001A376E" w:rsidRPr="00433183">
        <w:rPr>
          <w:rFonts w:hint="eastAsia"/>
        </w:rPr>
        <w:t>第</w:t>
      </w:r>
      <w:r w:rsidR="001A376E" w:rsidRPr="006A10BC">
        <w:rPr>
          <w:rFonts w:hint="eastAsia"/>
        </w:rPr>
        <w:t>9/201</w:t>
      </w:r>
      <w:r w:rsidR="001A376E" w:rsidRPr="00433183">
        <w:rPr>
          <w:rFonts w:hint="eastAsia"/>
        </w:rPr>
        <w:t>3</w:t>
      </w:r>
      <w:r w:rsidR="001A376E" w:rsidRPr="00433183">
        <w:rPr>
          <w:rFonts w:hint="eastAsia"/>
        </w:rPr>
        <w:t>号紧急行动涉及两个人。因此算作两项紧急行动。</w:t>
      </w:r>
    </w:p>
    <w:p w:rsidR="00B54E2F" w:rsidRPr="00433183" w:rsidRDefault="00AF6AF2" w:rsidP="001A376E">
      <w:pPr>
        <w:pStyle w:val="a5"/>
      </w:pPr>
      <w:r w:rsidRPr="00433183">
        <w:rPr>
          <w:vertAlign w:val="superscript"/>
        </w:rPr>
        <w:tab/>
      </w:r>
      <w:r w:rsidRPr="00433183">
        <w:rPr>
          <w:vertAlign w:val="superscript"/>
        </w:rPr>
        <w:tab/>
      </w:r>
      <w:r w:rsidRPr="00433183">
        <w:rPr>
          <w:vertAlign w:val="superscript"/>
        </w:rPr>
        <w:tab/>
      </w:r>
      <w:r w:rsidR="001A376E" w:rsidRPr="00433183">
        <w:rPr>
          <w:rFonts w:hint="eastAsia"/>
          <w:vertAlign w:val="superscript"/>
        </w:rPr>
        <w:t>b</w:t>
      </w:r>
      <w:r w:rsidR="001A376E" w:rsidRPr="00433183">
        <w:rPr>
          <w:rFonts w:hint="eastAsia"/>
        </w:rPr>
        <w:t xml:space="preserve">  </w:t>
      </w:r>
      <w:r w:rsidR="001A376E" w:rsidRPr="00433183">
        <w:rPr>
          <w:rFonts w:hint="eastAsia"/>
        </w:rPr>
        <w:t>截至</w:t>
      </w:r>
      <w:r w:rsidR="001A376E" w:rsidRPr="00433183">
        <w:rPr>
          <w:rFonts w:hint="eastAsia"/>
        </w:rPr>
        <w:t>2019</w:t>
      </w:r>
      <w:r w:rsidR="001A376E" w:rsidRPr="00433183">
        <w:rPr>
          <w:rFonts w:hint="eastAsia"/>
        </w:rPr>
        <w:t>年</w:t>
      </w:r>
      <w:r w:rsidR="001A376E" w:rsidRPr="00433183">
        <w:rPr>
          <w:rFonts w:hint="eastAsia"/>
        </w:rPr>
        <w:t>4</w:t>
      </w:r>
      <w:r w:rsidR="001A376E" w:rsidRPr="00433183">
        <w:rPr>
          <w:rFonts w:hint="eastAsia"/>
        </w:rPr>
        <w:t>月</w:t>
      </w:r>
      <w:r w:rsidR="001A376E" w:rsidRPr="00433183">
        <w:rPr>
          <w:rFonts w:hint="eastAsia"/>
        </w:rPr>
        <w:t>18</w:t>
      </w:r>
      <w:r w:rsidR="001A376E" w:rsidRPr="00433183">
        <w:rPr>
          <w:rFonts w:hint="eastAsia"/>
        </w:rPr>
        <w:t>日。</w:t>
      </w:r>
    </w:p>
    <w:p w:rsidR="00866162" w:rsidRPr="00433183" w:rsidRDefault="00866162" w:rsidP="00866162">
      <w:pPr>
        <w:pStyle w:val="H1GC"/>
        <w:jc w:val="both"/>
      </w:pPr>
      <w:r w:rsidRPr="00433183">
        <w:rPr>
          <w:rFonts w:hint="eastAsia"/>
        </w:rPr>
        <w:tab/>
        <w:t>B.</w:t>
      </w:r>
      <w:r w:rsidRPr="00433183">
        <w:rPr>
          <w:rFonts w:hint="eastAsia"/>
        </w:rPr>
        <w:tab/>
      </w:r>
      <w:r w:rsidRPr="00433183">
        <w:rPr>
          <w:rFonts w:hint="eastAsia"/>
        </w:rPr>
        <w:t>紧急行动请求登记后的进程：第十四届会议以来观察到的事态发展</w:t>
      </w:r>
      <w:r w:rsidRPr="00433183">
        <w:rPr>
          <w:rFonts w:hint="eastAsia"/>
        </w:rPr>
        <w:t>(</w:t>
      </w:r>
      <w:r w:rsidRPr="00433183">
        <w:rPr>
          <w:rFonts w:hint="eastAsia"/>
        </w:rPr>
        <w:t>截至</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18</w:t>
      </w:r>
      <w:r w:rsidRPr="00433183">
        <w:rPr>
          <w:rFonts w:hint="eastAsia"/>
        </w:rPr>
        <w:t>日</w:t>
      </w:r>
      <w:r w:rsidRPr="00433183">
        <w:rPr>
          <w:rFonts w:hint="eastAsia"/>
        </w:rPr>
        <w:t>)</w:t>
      </w:r>
    </w:p>
    <w:p w:rsidR="00866162" w:rsidRPr="00433183" w:rsidRDefault="00866162" w:rsidP="00E63A9F">
      <w:pPr>
        <w:pStyle w:val="H23GC"/>
      </w:pPr>
      <w:r w:rsidRPr="00433183">
        <w:rPr>
          <w:rFonts w:hint="eastAsia"/>
        </w:rPr>
        <w:tab/>
        <w:t>1.</w:t>
      </w:r>
      <w:r w:rsidRPr="00433183">
        <w:rPr>
          <w:rFonts w:hint="eastAsia"/>
        </w:rPr>
        <w:tab/>
      </w:r>
      <w:r w:rsidRPr="00433183">
        <w:rPr>
          <w:rFonts w:hint="eastAsia"/>
        </w:rPr>
        <w:t>与缔约国的互动</w:t>
      </w:r>
    </w:p>
    <w:p w:rsidR="00866162" w:rsidRPr="00433183" w:rsidRDefault="00866162" w:rsidP="00866162">
      <w:pPr>
        <w:pStyle w:val="SingleTxtGC"/>
      </w:pPr>
      <w:r w:rsidRPr="00433183">
        <w:rPr>
          <w:rFonts w:hint="eastAsia"/>
        </w:rPr>
        <w:t>34.</w:t>
      </w:r>
      <w:r w:rsidRPr="00433183">
        <w:rPr>
          <w:rFonts w:hint="eastAsia"/>
        </w:rPr>
        <w:tab/>
      </w:r>
      <w:r w:rsidRPr="00433183">
        <w:rPr>
          <w:rFonts w:hint="eastAsia"/>
        </w:rPr>
        <w:t>委员会通过各缔约国常驻代表团与缔约国保持联系。委员会认为，为使委员会关于紧急行动请求的建议最大限度地发挥影响，有必要与负责寻找失踪人员和调查他们失踪情况的主管当局建立更直接的联系，以使委员会的关切和建议在必要时更加直接地传达给这些当局。</w:t>
      </w:r>
    </w:p>
    <w:p w:rsidR="00866162" w:rsidRPr="00433183" w:rsidRDefault="00866162" w:rsidP="00866162">
      <w:pPr>
        <w:pStyle w:val="SingleTxtGC"/>
      </w:pPr>
      <w:r w:rsidRPr="00433183">
        <w:rPr>
          <w:rFonts w:hint="eastAsia"/>
        </w:rPr>
        <w:t>35.</w:t>
      </w:r>
      <w:r w:rsidRPr="00433183">
        <w:rPr>
          <w:rFonts w:hint="eastAsia"/>
        </w:rPr>
        <w:tab/>
      </w:r>
      <w:r w:rsidRPr="00433183">
        <w:rPr>
          <w:rFonts w:hint="eastAsia"/>
        </w:rPr>
        <w:t>登记的紧急行动大多仍与发生在墨西哥和伊拉克的事件有关。</w:t>
      </w:r>
    </w:p>
    <w:p w:rsidR="00866162" w:rsidRPr="00433183" w:rsidRDefault="00866162" w:rsidP="00866162">
      <w:pPr>
        <w:pStyle w:val="SingleTxtGC"/>
      </w:pPr>
      <w:r w:rsidRPr="00433183">
        <w:rPr>
          <w:rFonts w:hint="eastAsia"/>
        </w:rPr>
        <w:t>36.</w:t>
      </w:r>
      <w:r w:rsidRPr="00433183">
        <w:rPr>
          <w:rFonts w:hint="eastAsia"/>
        </w:rPr>
        <w:tab/>
      </w:r>
      <w:r w:rsidRPr="00433183">
        <w:rPr>
          <w:rFonts w:hint="eastAsia"/>
        </w:rPr>
        <w:t>墨西哥对已登记的</w:t>
      </w:r>
      <w:r w:rsidRPr="00433183">
        <w:rPr>
          <w:rFonts w:hint="eastAsia"/>
        </w:rPr>
        <w:t>356</w:t>
      </w:r>
      <w:r w:rsidRPr="00433183">
        <w:rPr>
          <w:rFonts w:hint="eastAsia"/>
        </w:rPr>
        <w:t>项紧急行动中的绝大部分作出了答复。在本报告所述期间，墨西哥常驻联合国日内瓦办事处和日内瓦其他国际组织代表团与委员会秘书处举行了一次会议，墨西哥在会议中表示关切的是，登记的有些案件并非由《公约》第二条意义上得到国家授权、支持或默许的人员所犯，而是由犯罪团伙所犯。从缔约国对委员会的要求和建议的答复中，可以看出下列趋势：</w:t>
      </w:r>
    </w:p>
    <w:p w:rsidR="00866162" w:rsidRPr="00433183" w:rsidRDefault="00866162" w:rsidP="00866162">
      <w:pPr>
        <w:pStyle w:val="SingleTxtGC"/>
      </w:pPr>
      <w:r w:rsidRPr="00433183">
        <w:rPr>
          <w:rFonts w:hint="eastAsia"/>
        </w:rPr>
        <w:lastRenderedPageBreak/>
        <w:tab/>
        <w:t>(a)</w:t>
      </w:r>
      <w:r w:rsidRPr="00433183">
        <w:rPr>
          <w:rFonts w:hint="eastAsia"/>
        </w:rPr>
        <w:tab/>
      </w:r>
      <w:r w:rsidRPr="00433183">
        <w:rPr>
          <w:rFonts w:hint="eastAsia"/>
        </w:rPr>
        <w:t>在所有紧急行动案件中，缔约国的意见和提交人的评论仍然反映出，这些行动零星、孤立，似乎不属于事先确定的寻找和调查策略的一部分或受这类策略指导，也不能反映彻底寻找的进程；</w:t>
      </w:r>
    </w:p>
    <w:p w:rsidR="00866162" w:rsidRPr="00433183" w:rsidRDefault="00866162" w:rsidP="00866162">
      <w:pPr>
        <w:pStyle w:val="SingleTxtGC"/>
      </w:pPr>
      <w:r w:rsidRPr="00433183">
        <w:rPr>
          <w:rFonts w:hint="eastAsia"/>
        </w:rPr>
        <w:tab/>
        <w:t>(b)</w:t>
      </w:r>
      <w:r w:rsidRPr="00433183">
        <w:rPr>
          <w:rFonts w:hint="eastAsia"/>
        </w:rPr>
        <w:tab/>
      </w:r>
      <w:r w:rsidRPr="00433183">
        <w:rPr>
          <w:rFonts w:hint="eastAsia"/>
        </w:rPr>
        <w:t>除非失踪者的亲属、密切接触者或代表采取主动行动，否则当局往往不会开展调查行动。如亲属、密切接触者或代表无法为调查员提供线索，或无法说服当局采取行动，这些案件通常会陷入僵局；</w:t>
      </w:r>
    </w:p>
    <w:p w:rsidR="00866162" w:rsidRPr="00433183" w:rsidRDefault="00866162" w:rsidP="00866162">
      <w:pPr>
        <w:pStyle w:val="SingleTxtGC"/>
      </w:pPr>
      <w:r w:rsidRPr="00433183">
        <w:rPr>
          <w:rFonts w:hint="eastAsia"/>
        </w:rPr>
        <w:tab/>
        <w:t>(c)</w:t>
      </w:r>
      <w:r w:rsidRPr="00433183">
        <w:rPr>
          <w:rFonts w:hint="eastAsia"/>
        </w:rPr>
        <w:tab/>
      </w:r>
      <w:r w:rsidRPr="00433183">
        <w:rPr>
          <w:rFonts w:hint="eastAsia"/>
        </w:rPr>
        <w:t>寻找一开始几乎无一例外是向医院和拘留中心发出提供资料的正式请求。这些信件大都始终得不到回复。委员会表示关切的是，在这类案件中，检察院似乎没有充分利用其权力采取强制措施，以获取必要的信息。委员会还获知一些案件需要采取强制措施，如下达拘留令，但主管机关并未采取行动；</w:t>
      </w:r>
    </w:p>
    <w:p w:rsidR="00866162" w:rsidRPr="00433183" w:rsidRDefault="00866162" w:rsidP="00866162">
      <w:pPr>
        <w:pStyle w:val="SingleTxtGC"/>
      </w:pPr>
      <w:r w:rsidRPr="00433183">
        <w:rPr>
          <w:rFonts w:hint="eastAsia"/>
        </w:rPr>
        <w:tab/>
        <w:t>(d)</w:t>
      </w:r>
      <w:r w:rsidRPr="00433183">
        <w:rPr>
          <w:rFonts w:hint="eastAsia"/>
        </w:rPr>
        <w:tab/>
      </w:r>
      <w:r w:rsidRPr="00433183">
        <w:rPr>
          <w:rFonts w:hint="eastAsia"/>
        </w:rPr>
        <w:t>在绝大多数情况下，很少进行现场调查。紧急行动请求的提交人常常告知委员会，调查机关告诉他们，不敢前往可能能够收集证据的场所；</w:t>
      </w:r>
    </w:p>
    <w:p w:rsidR="00866162" w:rsidRPr="00433183" w:rsidRDefault="00866162" w:rsidP="00866162">
      <w:pPr>
        <w:pStyle w:val="SingleTxtGC"/>
      </w:pPr>
      <w:r w:rsidRPr="00433183">
        <w:rPr>
          <w:rFonts w:hint="eastAsia"/>
        </w:rPr>
        <w:tab/>
        <w:t>(e)</w:t>
      </w:r>
      <w:r w:rsidRPr="00433183">
        <w:rPr>
          <w:rFonts w:hint="eastAsia"/>
        </w:rPr>
        <w:tab/>
      </w:r>
      <w:r w:rsidRPr="00433183">
        <w:rPr>
          <w:rFonts w:hint="eastAsia"/>
        </w:rPr>
        <w:t>提交人时常指称，负责寻找和调查的主管机关直接或间接卷入事件，致使事情陷入僵局；</w:t>
      </w:r>
    </w:p>
    <w:p w:rsidR="00866162" w:rsidRPr="000F71A5" w:rsidRDefault="00866162" w:rsidP="00866162">
      <w:pPr>
        <w:pStyle w:val="SingleTxtGC"/>
        <w:rPr>
          <w:lang w:val="fr-CA"/>
        </w:rPr>
      </w:pPr>
      <w:r w:rsidRPr="00433183">
        <w:rPr>
          <w:rFonts w:hint="eastAsia"/>
        </w:rPr>
        <w:tab/>
        <w:t>(f)</w:t>
      </w:r>
      <w:r w:rsidRPr="00433183">
        <w:rPr>
          <w:rFonts w:hint="eastAsia"/>
        </w:rPr>
        <w:tab/>
      </w:r>
      <w:r w:rsidRPr="00433183">
        <w:rPr>
          <w:rFonts w:hint="eastAsia"/>
        </w:rPr>
        <w:t>有时，检察院发布的调查令得不到执行。主管机关常常未能采取行动，据指有时还会妨碍寻找和调查。在这类案件中，委员会已请缔约国推行明确和正式的机制，要求负责寻找失踪人员和调查这类人员强迫失踪情况的小组定期发布透明的报告，说明取得的进展和遇到的困难。还请缔约国采取一切必要措施，调查缔约国当局是否有任何可能妨碍有效开展当下的寻找和调查工作的行为，并对这类行为进行惩处</w:t>
      </w:r>
      <w:r w:rsidR="000F71A5">
        <w:rPr>
          <w:rFonts w:hint="eastAsia"/>
        </w:rPr>
        <w:t>；</w:t>
      </w:r>
    </w:p>
    <w:p w:rsidR="00866162" w:rsidRPr="00433183" w:rsidRDefault="00866162" w:rsidP="00866162">
      <w:pPr>
        <w:pStyle w:val="SingleTxtGC"/>
      </w:pPr>
      <w:r w:rsidRPr="00433183">
        <w:rPr>
          <w:rFonts w:hint="eastAsia"/>
        </w:rPr>
        <w:tab/>
        <w:t>(g)</w:t>
      </w:r>
      <w:r w:rsidRPr="00433183">
        <w:rPr>
          <w:rFonts w:hint="eastAsia"/>
        </w:rPr>
        <w:tab/>
      </w:r>
      <w:r w:rsidRPr="00433183">
        <w:rPr>
          <w:rFonts w:hint="eastAsia"/>
        </w:rPr>
        <w:t>国家机构之间以及州和联邦机构之间的调查仍然呈碎片化。缔约国还缺乏跨机构协调，也未寻求联合战略。鉴于这些情形，据称在将所有证据纳入单项调查方面遇到了很大困难。碎片化和缺乏协调往往导致调查程序过分拖延</w:t>
      </w:r>
      <w:r w:rsidR="00D82710">
        <w:rPr>
          <w:rFonts w:hint="eastAsia"/>
        </w:rPr>
        <w:t>；</w:t>
      </w:r>
    </w:p>
    <w:p w:rsidR="00866162" w:rsidRPr="00433183" w:rsidRDefault="00866162" w:rsidP="00866162">
      <w:pPr>
        <w:pStyle w:val="SingleTxtGC"/>
      </w:pPr>
      <w:r w:rsidRPr="00433183">
        <w:rPr>
          <w:rFonts w:hint="eastAsia"/>
        </w:rPr>
        <w:tab/>
        <w:t>(h)</w:t>
      </w:r>
      <w:r w:rsidRPr="00433183">
        <w:rPr>
          <w:rFonts w:hint="eastAsia"/>
        </w:rPr>
        <w:tab/>
      </w:r>
      <w:r w:rsidRPr="00433183">
        <w:rPr>
          <w:rFonts w:hint="eastAsia"/>
        </w:rPr>
        <w:t>有报告称，为了设法推动调查，失踪者的家属受到威胁和恐吓，特别是在据称涉及军队的情况下。</w:t>
      </w:r>
    </w:p>
    <w:p w:rsidR="00866162" w:rsidRPr="00433183" w:rsidRDefault="00866162" w:rsidP="00866162">
      <w:pPr>
        <w:pStyle w:val="SingleTxtGC"/>
      </w:pPr>
      <w:r w:rsidRPr="00433183">
        <w:rPr>
          <w:rFonts w:hint="eastAsia"/>
        </w:rPr>
        <w:t>37.</w:t>
      </w:r>
      <w:r w:rsidRPr="00433183">
        <w:rPr>
          <w:rFonts w:hint="eastAsia"/>
        </w:rPr>
        <w:tab/>
      </w:r>
      <w:r w:rsidRPr="00433183">
        <w:rPr>
          <w:rFonts w:hint="eastAsia"/>
        </w:rPr>
        <w:t>在报告编写时，委员会登记了</w:t>
      </w:r>
      <w:r w:rsidRPr="00433183">
        <w:rPr>
          <w:rFonts w:hint="eastAsia"/>
        </w:rPr>
        <w:t>162</w:t>
      </w:r>
      <w:r w:rsidRPr="00433183">
        <w:rPr>
          <w:rFonts w:hint="eastAsia"/>
        </w:rPr>
        <w:t>项与伊拉克发生的事件有关的紧急行动。尽管发送了四份提醒函，但仍未收到对有关</w:t>
      </w:r>
      <w:r w:rsidRPr="00433183">
        <w:rPr>
          <w:rFonts w:hint="eastAsia"/>
        </w:rPr>
        <w:t>18</w:t>
      </w:r>
      <w:r w:rsidRPr="00433183">
        <w:rPr>
          <w:rFonts w:hint="eastAsia"/>
        </w:rPr>
        <w:t>项紧急行动请求的答复。在缔约国作出了答复时，委员会也对其内容表示关切，因为：</w:t>
      </w:r>
      <w:r w:rsidRPr="00433183">
        <w:rPr>
          <w:rFonts w:hint="eastAsia"/>
        </w:rPr>
        <w:t>(a)</w:t>
      </w:r>
      <w:r w:rsidR="007617B4">
        <w:t xml:space="preserve"> </w:t>
      </w:r>
      <w:r w:rsidRPr="00433183">
        <w:rPr>
          <w:rFonts w:hint="eastAsia"/>
        </w:rPr>
        <w:t>缔约国未提供任何资料，说明为寻找失踪人员或调查失踪情况而开展的活动；</w:t>
      </w:r>
      <w:r w:rsidRPr="00433183">
        <w:rPr>
          <w:rFonts w:hint="eastAsia"/>
        </w:rPr>
        <w:t>(b)</w:t>
      </w:r>
      <w:r w:rsidR="007617B4">
        <w:t xml:space="preserve"> </w:t>
      </w:r>
      <w:r w:rsidRPr="00433183">
        <w:rPr>
          <w:rFonts w:hint="eastAsia"/>
        </w:rPr>
        <w:t>缔约国有时提供的信息与有关紧急行动中描述的事件无关；和</w:t>
      </w:r>
      <w:r w:rsidRPr="00433183">
        <w:rPr>
          <w:rFonts w:hint="eastAsia"/>
        </w:rPr>
        <w:t>(c)</w:t>
      </w:r>
      <w:r w:rsidR="007617B4">
        <w:t xml:space="preserve"> </w:t>
      </w:r>
      <w:r w:rsidRPr="00433183">
        <w:rPr>
          <w:rFonts w:hint="eastAsia"/>
        </w:rPr>
        <w:t>在一项紧急行动中，缔约国称已查明失踪者的下落，而家属和代表则报告该人仍然失踪。在后一情况中，委员会请缔约国核实所提供的信息，并提供证据表明已查明下落者确实是以其名义登记紧急行动的失踪者。</w:t>
      </w:r>
    </w:p>
    <w:p w:rsidR="00866162" w:rsidRPr="00433183" w:rsidRDefault="00866162" w:rsidP="00866162">
      <w:pPr>
        <w:pStyle w:val="SingleTxtGC"/>
      </w:pPr>
      <w:r w:rsidRPr="00433183">
        <w:rPr>
          <w:rFonts w:hint="eastAsia"/>
        </w:rPr>
        <w:t>38.</w:t>
      </w:r>
      <w:r w:rsidRPr="00433183">
        <w:rPr>
          <w:rFonts w:hint="eastAsia"/>
        </w:rPr>
        <w:tab/>
      </w:r>
      <w:r w:rsidRPr="00433183">
        <w:rPr>
          <w:rFonts w:hint="eastAsia"/>
        </w:rPr>
        <w:t>在有些案件中，缔约国说失踪者是恐怖分子，这些案件不能被视为强迫失踪。委员会强调，如果一个人被单独监禁并且没有关于其下落的信息，就必须将其视为失踪人员。</w:t>
      </w:r>
    </w:p>
    <w:p w:rsidR="00866162" w:rsidRPr="00433183" w:rsidRDefault="00866162" w:rsidP="00866162">
      <w:pPr>
        <w:pStyle w:val="SingleTxtGC"/>
      </w:pPr>
      <w:r w:rsidRPr="00433183">
        <w:rPr>
          <w:rFonts w:hint="eastAsia"/>
        </w:rPr>
        <w:t>39.</w:t>
      </w:r>
      <w:r w:rsidRPr="00433183">
        <w:rPr>
          <w:rFonts w:hint="eastAsia"/>
        </w:rPr>
        <w:tab/>
      </w:r>
      <w:r w:rsidRPr="00433183">
        <w:rPr>
          <w:rFonts w:hint="eastAsia"/>
        </w:rPr>
        <w:t>关于向其他缔约国提出紧急行动的请求，委员会强调如下：</w:t>
      </w:r>
    </w:p>
    <w:p w:rsidR="00866162" w:rsidRPr="00433183" w:rsidRDefault="00866162" w:rsidP="00866162">
      <w:pPr>
        <w:pStyle w:val="SingleTxtGC"/>
      </w:pPr>
      <w:r w:rsidRPr="00433183">
        <w:rPr>
          <w:rFonts w:hint="eastAsia"/>
        </w:rPr>
        <w:tab/>
        <w:t>(a)</w:t>
      </w:r>
      <w:r w:rsidRPr="00433183">
        <w:rPr>
          <w:rFonts w:hint="eastAsia"/>
        </w:rPr>
        <w:tab/>
      </w:r>
      <w:r w:rsidRPr="00433183">
        <w:rPr>
          <w:rFonts w:hint="eastAsia"/>
        </w:rPr>
        <w:t>亚美尼亚：关于</w:t>
      </w:r>
      <w:r w:rsidRPr="00433183">
        <w:rPr>
          <w:rFonts w:hint="eastAsia"/>
        </w:rPr>
        <w:t>Ara Khachatryan</w:t>
      </w:r>
      <w:r w:rsidRPr="00433183">
        <w:rPr>
          <w:rFonts w:hint="eastAsia"/>
        </w:rPr>
        <w:t>案</w:t>
      </w:r>
      <w:r w:rsidRPr="00433183">
        <w:rPr>
          <w:rFonts w:hint="eastAsia"/>
        </w:rPr>
        <w:t>(</w:t>
      </w:r>
      <w:r w:rsidRPr="00433183">
        <w:rPr>
          <w:rFonts w:hint="eastAsia"/>
        </w:rPr>
        <w:t>第</w:t>
      </w:r>
      <w:r w:rsidRPr="00433183">
        <w:rPr>
          <w:rFonts w:hint="eastAsia"/>
        </w:rPr>
        <w:t>3</w:t>
      </w:r>
      <w:r w:rsidRPr="00A87DC0">
        <w:rPr>
          <w:rFonts w:hint="eastAsia"/>
        </w:rPr>
        <w:t>76/201</w:t>
      </w:r>
      <w:r w:rsidRPr="00433183">
        <w:rPr>
          <w:rFonts w:hint="eastAsia"/>
        </w:rPr>
        <w:t>7</w:t>
      </w:r>
      <w:r w:rsidRPr="00433183">
        <w:rPr>
          <w:rFonts w:hint="eastAsia"/>
        </w:rPr>
        <w:t>号紧急行动</w:t>
      </w:r>
      <w:r w:rsidRPr="00433183">
        <w:rPr>
          <w:rFonts w:hint="eastAsia"/>
        </w:rPr>
        <w:t>)</w:t>
      </w:r>
      <w:r w:rsidRPr="00433183">
        <w:rPr>
          <w:rFonts w:hint="eastAsia"/>
        </w:rPr>
        <w:t>，缔约国做出了答复，表示自</w:t>
      </w:r>
      <w:r w:rsidRPr="00433183">
        <w:rPr>
          <w:rFonts w:hint="eastAsia"/>
        </w:rPr>
        <w:t>2011</w:t>
      </w:r>
      <w:r w:rsidRPr="00433183">
        <w:rPr>
          <w:rFonts w:hint="eastAsia"/>
        </w:rPr>
        <w:t>年以来一直在进行初步调查。答复也送交请求提交人供其提交评论。根据收到的资料，委员会发出了一份后续照会，强调缔约国有义</w:t>
      </w:r>
      <w:r w:rsidRPr="00433183">
        <w:rPr>
          <w:rFonts w:hint="eastAsia"/>
        </w:rPr>
        <w:lastRenderedPageBreak/>
        <w:t>务采取具体行动寻找失踪者，并确保家庭成员、亲属和代表得到适当的通知并能够参与寻找和调查过程。缔约国提交的资料并未表明已制定任何战略或调查计划；负责调查的主要人员已经换了七次，妨碍了调查的连续性；家属也未被告知负责寻找和调查的当局采取的任何措施；</w:t>
      </w:r>
    </w:p>
    <w:p w:rsidR="00866162" w:rsidRPr="00433183" w:rsidRDefault="00866162" w:rsidP="00866162">
      <w:pPr>
        <w:pStyle w:val="SingleTxtGC"/>
      </w:pPr>
      <w:r w:rsidRPr="00433183">
        <w:rPr>
          <w:rFonts w:hint="eastAsia"/>
        </w:rPr>
        <w:tab/>
        <w:t>(b)</w:t>
      </w:r>
      <w:r w:rsidRPr="00433183">
        <w:rPr>
          <w:rFonts w:hint="eastAsia"/>
        </w:rPr>
        <w:tab/>
      </w:r>
      <w:r w:rsidRPr="00433183">
        <w:rPr>
          <w:rFonts w:hint="eastAsia"/>
        </w:rPr>
        <w:t>巴西：关于</w:t>
      </w:r>
      <w:r w:rsidRPr="00433183">
        <w:rPr>
          <w:rFonts w:hint="eastAsia"/>
        </w:rPr>
        <w:t>Davi Santos Fiuza</w:t>
      </w:r>
      <w:r w:rsidRPr="00433183">
        <w:rPr>
          <w:rFonts w:hint="eastAsia"/>
        </w:rPr>
        <w:t>案</w:t>
      </w:r>
      <w:r w:rsidRPr="00433183">
        <w:rPr>
          <w:rFonts w:hint="eastAsia"/>
        </w:rPr>
        <w:t>(</w:t>
      </w:r>
      <w:r w:rsidRPr="00433183">
        <w:rPr>
          <w:rFonts w:hint="eastAsia"/>
        </w:rPr>
        <w:t>第</w:t>
      </w:r>
      <w:r w:rsidRPr="00A87DC0">
        <w:rPr>
          <w:rFonts w:hint="eastAsia"/>
        </w:rPr>
        <w:t>61/201</w:t>
      </w:r>
      <w:r w:rsidRPr="00433183">
        <w:rPr>
          <w:rFonts w:hint="eastAsia"/>
        </w:rPr>
        <w:t>4</w:t>
      </w:r>
      <w:r w:rsidRPr="00433183">
        <w:rPr>
          <w:rFonts w:hint="eastAsia"/>
        </w:rPr>
        <w:t>号紧急行动</w:t>
      </w:r>
      <w:r w:rsidRPr="00433183">
        <w:rPr>
          <w:rFonts w:hint="eastAsia"/>
        </w:rPr>
        <w:t>)</w:t>
      </w:r>
      <w:r w:rsidRPr="00433183">
        <w:rPr>
          <w:rFonts w:hint="eastAsia"/>
        </w:rPr>
        <w:t>，缔约国告知委员会，有关</w:t>
      </w:r>
      <w:r w:rsidRPr="00433183">
        <w:rPr>
          <w:rFonts w:hint="eastAsia"/>
        </w:rPr>
        <w:t>Santos Fiuza</w:t>
      </w:r>
      <w:r w:rsidRPr="00433183">
        <w:rPr>
          <w:rFonts w:hint="eastAsia"/>
        </w:rPr>
        <w:t>先生失踪案四年寻找和调查的结果已送交巴伊亚州总检察长办公室。这些结果表明，巴伊亚州警察</w:t>
      </w:r>
      <w:r w:rsidRPr="00433183">
        <w:rPr>
          <w:rFonts w:hint="eastAsia"/>
        </w:rPr>
        <w:t>(</w:t>
      </w:r>
      <w:r w:rsidRPr="00433183">
        <w:rPr>
          <w:rFonts w:hint="eastAsia"/>
        </w:rPr>
        <w:t>军警</w:t>
      </w:r>
      <w:r w:rsidRPr="00433183">
        <w:rPr>
          <w:rFonts w:hint="eastAsia"/>
        </w:rPr>
        <w:t>)</w:t>
      </w:r>
      <w:r w:rsidRPr="00433183">
        <w:rPr>
          <w:rFonts w:hint="eastAsia"/>
        </w:rPr>
        <w:t>的</w:t>
      </w:r>
      <w:r w:rsidRPr="00433183">
        <w:rPr>
          <w:rFonts w:hint="eastAsia"/>
        </w:rPr>
        <w:t>17</w:t>
      </w:r>
      <w:r w:rsidRPr="00433183">
        <w:rPr>
          <w:rFonts w:hint="eastAsia"/>
        </w:rPr>
        <w:t>名成员可能涉案。检察官目前正在审查这些信息，以确定这些成员的个人责任并提出指控。这一答复已转交请求提交人，但其尚未提交评论，尽管</w:t>
      </w:r>
      <w:r w:rsidRPr="00433183">
        <w:rPr>
          <w:rFonts w:hint="eastAsia"/>
        </w:rPr>
        <w:t>2019</w:t>
      </w:r>
      <w:r w:rsidRPr="00433183">
        <w:rPr>
          <w:rFonts w:hint="eastAsia"/>
        </w:rPr>
        <w:t>年</w:t>
      </w:r>
      <w:r w:rsidRPr="00433183">
        <w:rPr>
          <w:rFonts w:hint="eastAsia"/>
        </w:rPr>
        <w:t>2</w:t>
      </w:r>
      <w:r w:rsidRPr="00433183">
        <w:rPr>
          <w:rFonts w:hint="eastAsia"/>
        </w:rPr>
        <w:t>月</w:t>
      </w:r>
      <w:r w:rsidRPr="00433183">
        <w:rPr>
          <w:rFonts w:hint="eastAsia"/>
        </w:rPr>
        <w:t>13</w:t>
      </w:r>
      <w:r w:rsidRPr="00433183">
        <w:rPr>
          <w:rFonts w:hint="eastAsia"/>
        </w:rPr>
        <w:t>日发出了提醒函；</w:t>
      </w:r>
    </w:p>
    <w:p w:rsidR="00866162" w:rsidRPr="00433183" w:rsidRDefault="00866162" w:rsidP="00866162">
      <w:pPr>
        <w:pStyle w:val="SingleTxtGC"/>
      </w:pPr>
      <w:r w:rsidRPr="00433183">
        <w:rPr>
          <w:rFonts w:hint="eastAsia"/>
        </w:rPr>
        <w:tab/>
        <w:t>(c)</w:t>
      </w:r>
      <w:r w:rsidRPr="00433183">
        <w:rPr>
          <w:rFonts w:hint="eastAsia"/>
        </w:rPr>
        <w:tab/>
      </w:r>
      <w:r w:rsidRPr="00433183">
        <w:rPr>
          <w:rFonts w:hint="eastAsia"/>
        </w:rPr>
        <w:t>柬埔寨：以未成年人</w:t>
      </w:r>
      <w:r w:rsidRPr="00433183">
        <w:rPr>
          <w:rFonts w:hint="eastAsia"/>
        </w:rPr>
        <w:t>Khem Sophath</w:t>
      </w:r>
      <w:r w:rsidRPr="00433183">
        <w:rPr>
          <w:rFonts w:hint="eastAsia"/>
        </w:rPr>
        <w:t>的名义登记的紧急行动</w:t>
      </w:r>
      <w:r w:rsidRPr="00433183">
        <w:rPr>
          <w:rFonts w:hint="eastAsia"/>
        </w:rPr>
        <w:t>(</w:t>
      </w:r>
      <w:r w:rsidRPr="00433183">
        <w:rPr>
          <w:rFonts w:hint="eastAsia"/>
        </w:rPr>
        <w:t>第</w:t>
      </w:r>
      <w:r w:rsidRPr="00A87DC0">
        <w:rPr>
          <w:rFonts w:hint="eastAsia"/>
        </w:rPr>
        <w:t>11/201</w:t>
      </w:r>
      <w:r w:rsidRPr="00433183">
        <w:rPr>
          <w:rFonts w:hint="eastAsia"/>
        </w:rPr>
        <w:t>4</w:t>
      </w:r>
      <w:r w:rsidRPr="00433183">
        <w:rPr>
          <w:rFonts w:hint="eastAsia"/>
        </w:rPr>
        <w:t>号紧急行动</w:t>
      </w:r>
      <w:r w:rsidRPr="00433183">
        <w:rPr>
          <w:rFonts w:hint="eastAsia"/>
        </w:rPr>
        <w:t>)</w:t>
      </w:r>
      <w:r w:rsidRPr="00433183">
        <w:rPr>
          <w:rFonts w:hint="eastAsia"/>
        </w:rPr>
        <w:t>正在处理。</w:t>
      </w:r>
      <w:r w:rsidRPr="00433183">
        <w:rPr>
          <w:rFonts w:hint="eastAsia"/>
        </w:rPr>
        <w:t>2019</w:t>
      </w:r>
      <w:r w:rsidRPr="00433183">
        <w:rPr>
          <w:rFonts w:hint="eastAsia"/>
        </w:rPr>
        <w:t>年</w:t>
      </w:r>
      <w:r w:rsidRPr="00433183">
        <w:rPr>
          <w:rFonts w:hint="eastAsia"/>
        </w:rPr>
        <w:t>4</w:t>
      </w:r>
      <w:r w:rsidRPr="00433183">
        <w:rPr>
          <w:rFonts w:hint="eastAsia"/>
        </w:rPr>
        <w:t>月，委员会发送了一份新的后续照会，要求提供补充资料，并提醒缔约国有义务根据该案的所有现有情况开展寻找和调查活动，包括所指国家工作人员可能卷入的情况。委员会对缔约国缺乏合作表示关切，认为需要采取具体措施寻找失踪者。委员会结束了以</w:t>
      </w:r>
      <w:r w:rsidRPr="00433183">
        <w:rPr>
          <w:rFonts w:hint="eastAsia"/>
        </w:rPr>
        <w:t>Mouen Sum</w:t>
      </w:r>
      <w:r w:rsidRPr="00433183">
        <w:rPr>
          <w:rFonts w:hint="eastAsia"/>
        </w:rPr>
        <w:t>名义登记的紧急行动</w:t>
      </w:r>
      <w:r w:rsidRPr="00433183">
        <w:rPr>
          <w:rFonts w:hint="eastAsia"/>
        </w:rPr>
        <w:t>(</w:t>
      </w:r>
      <w:r w:rsidRPr="00433183">
        <w:rPr>
          <w:rFonts w:hint="eastAsia"/>
        </w:rPr>
        <w:t>第</w:t>
      </w:r>
      <w:r w:rsidRPr="00433183">
        <w:rPr>
          <w:rFonts w:hint="eastAsia"/>
        </w:rPr>
        <w:t>5</w:t>
      </w:r>
      <w:r w:rsidRPr="00A87DC0">
        <w:rPr>
          <w:rFonts w:hint="eastAsia"/>
        </w:rPr>
        <w:t>68/201</w:t>
      </w:r>
      <w:r w:rsidRPr="00433183">
        <w:rPr>
          <w:rFonts w:hint="eastAsia"/>
        </w:rPr>
        <w:t>9</w:t>
      </w:r>
      <w:r w:rsidRPr="00433183">
        <w:rPr>
          <w:rFonts w:hint="eastAsia"/>
        </w:rPr>
        <w:t>号紧急行动</w:t>
      </w:r>
      <w:r w:rsidRPr="00433183">
        <w:rPr>
          <w:rFonts w:hint="eastAsia"/>
        </w:rPr>
        <w:t>)</w:t>
      </w:r>
      <w:r w:rsidRPr="00433183">
        <w:rPr>
          <w:rFonts w:hint="eastAsia"/>
        </w:rPr>
        <w:t>。缔约国迅速对这一紧急行动请求做出了回复，告知委员会已于</w:t>
      </w:r>
      <w:r w:rsidRPr="00433183">
        <w:rPr>
          <w:rFonts w:hint="eastAsia"/>
        </w:rPr>
        <w:t>2019</w:t>
      </w:r>
      <w:r w:rsidRPr="00433183">
        <w:rPr>
          <w:rFonts w:hint="eastAsia"/>
        </w:rPr>
        <w:t>年</w:t>
      </w:r>
      <w:r w:rsidRPr="00433183">
        <w:rPr>
          <w:rFonts w:hint="eastAsia"/>
        </w:rPr>
        <w:t>3</w:t>
      </w:r>
      <w:r w:rsidRPr="00433183">
        <w:rPr>
          <w:rFonts w:hint="eastAsia"/>
        </w:rPr>
        <w:t>月</w:t>
      </w:r>
      <w:r w:rsidRPr="00433183">
        <w:rPr>
          <w:rFonts w:hint="eastAsia"/>
        </w:rPr>
        <w:t>31</w:t>
      </w:r>
      <w:r w:rsidRPr="00433183">
        <w:rPr>
          <w:rFonts w:hint="eastAsia"/>
        </w:rPr>
        <w:t>日找到此人的下落，他已与家人团聚。这一信息得到家属确认；</w:t>
      </w:r>
    </w:p>
    <w:p w:rsidR="00866162" w:rsidRPr="00433183" w:rsidRDefault="00866162" w:rsidP="00866162">
      <w:pPr>
        <w:pStyle w:val="SingleTxtGC"/>
      </w:pPr>
      <w:r w:rsidRPr="00433183">
        <w:rPr>
          <w:rFonts w:hint="eastAsia"/>
        </w:rPr>
        <w:tab/>
        <w:t>(d)</w:t>
      </w:r>
      <w:r w:rsidRPr="00433183">
        <w:rPr>
          <w:rFonts w:hint="eastAsia"/>
        </w:rPr>
        <w:tab/>
      </w:r>
      <w:r w:rsidRPr="00433183">
        <w:rPr>
          <w:rFonts w:hint="eastAsia"/>
        </w:rPr>
        <w:t>哥伦比亚：缔约国在登记的紧急行动请求中提供的资料表明，调查和寻找通常在开始几个月后陷于停顿。在一些案例中，提交人报告说，在委员会发出照会后采取了具体行动，尽管这些行动通常是孤立的，并非明确的寻找和调查战略的一部分；</w:t>
      </w:r>
    </w:p>
    <w:p w:rsidR="00866162" w:rsidRPr="00433183" w:rsidRDefault="00866162" w:rsidP="00866162">
      <w:pPr>
        <w:pStyle w:val="SingleTxtGC"/>
      </w:pPr>
      <w:r w:rsidRPr="00433183">
        <w:rPr>
          <w:rFonts w:hint="eastAsia"/>
        </w:rPr>
        <w:tab/>
        <w:t>(e)</w:t>
      </w:r>
      <w:r w:rsidRPr="00433183">
        <w:rPr>
          <w:rFonts w:hint="eastAsia"/>
        </w:rPr>
        <w:tab/>
      </w:r>
      <w:r w:rsidRPr="00433183">
        <w:rPr>
          <w:rFonts w:hint="eastAsia"/>
        </w:rPr>
        <w:t>古巴：以</w:t>
      </w:r>
      <w:r w:rsidRPr="00A87DC0">
        <w:t>César</w:t>
      </w:r>
      <w:r w:rsidR="00A87DC0">
        <w:t xml:space="preserve"> </w:t>
      </w:r>
      <w:r w:rsidRPr="00A87DC0">
        <w:t>Iván</w:t>
      </w:r>
      <w:r w:rsidR="00A87DC0">
        <w:t xml:space="preserve"> </w:t>
      </w:r>
      <w:r w:rsidRPr="00A87DC0">
        <w:t>Mendoza</w:t>
      </w:r>
      <w:r w:rsidR="00A87DC0">
        <w:t xml:space="preserve"> </w:t>
      </w:r>
      <w:r w:rsidRPr="00A87DC0">
        <w:t>Regal</w:t>
      </w:r>
      <w:r w:rsidRPr="00433183">
        <w:rPr>
          <w:rFonts w:hint="eastAsia"/>
        </w:rPr>
        <w:t>的名义登记了一项新的紧急行动请求</w:t>
      </w:r>
      <w:r w:rsidRPr="00433183">
        <w:rPr>
          <w:rFonts w:hint="eastAsia"/>
        </w:rPr>
        <w:t>(</w:t>
      </w:r>
      <w:r w:rsidRPr="00433183">
        <w:rPr>
          <w:rFonts w:hint="eastAsia"/>
        </w:rPr>
        <w:t>第</w:t>
      </w:r>
      <w:r w:rsidRPr="00433183">
        <w:rPr>
          <w:rFonts w:hint="eastAsia"/>
        </w:rPr>
        <w:t>5</w:t>
      </w:r>
      <w:r w:rsidRPr="0011272D">
        <w:rPr>
          <w:rFonts w:hint="eastAsia"/>
        </w:rPr>
        <w:t>42/201</w:t>
      </w:r>
      <w:r w:rsidRPr="00433183">
        <w:rPr>
          <w:rFonts w:hint="eastAsia"/>
        </w:rPr>
        <w:t>8</w:t>
      </w:r>
      <w:r w:rsidRPr="00433183">
        <w:rPr>
          <w:rFonts w:hint="eastAsia"/>
        </w:rPr>
        <w:t>号紧急行动</w:t>
      </w:r>
      <w:r w:rsidRPr="00433183">
        <w:rPr>
          <w:rFonts w:hint="eastAsia"/>
        </w:rPr>
        <w:t>)</w:t>
      </w:r>
      <w:r w:rsidRPr="00433183">
        <w:rPr>
          <w:rFonts w:hint="eastAsia"/>
        </w:rPr>
        <w:t>，他是一名人权维护者，据称被国家安全部拘留的。在撰写本报告时，他仍然下落不明，对他的指控也未知。缔约国告知委员会，他曾因非法结社被审前拘留，已被释放等候审判。但提交人要求缔约国通过让他见媒体以证明他的人身完整和安全；</w:t>
      </w:r>
    </w:p>
    <w:p w:rsidR="00866162" w:rsidRPr="00433183" w:rsidRDefault="00866162" w:rsidP="00866162">
      <w:pPr>
        <w:pStyle w:val="SingleTxtGC"/>
      </w:pPr>
      <w:r w:rsidRPr="00433183">
        <w:rPr>
          <w:rFonts w:hint="eastAsia"/>
        </w:rPr>
        <w:tab/>
        <w:t>(f)</w:t>
      </w:r>
      <w:r w:rsidRPr="00433183">
        <w:rPr>
          <w:rFonts w:hint="eastAsia"/>
        </w:rPr>
        <w:tab/>
      </w:r>
      <w:r w:rsidRPr="00433183">
        <w:rPr>
          <w:rFonts w:hint="eastAsia"/>
        </w:rPr>
        <w:t>洪都拉斯：缔约国答复了关于登记的</w:t>
      </w:r>
      <w:r w:rsidRPr="00433183">
        <w:rPr>
          <w:rFonts w:hint="eastAsia"/>
        </w:rPr>
        <w:t>14</w:t>
      </w:r>
      <w:r w:rsidRPr="00433183">
        <w:rPr>
          <w:rFonts w:hint="eastAsia"/>
        </w:rPr>
        <w:t>项紧急行动的请求。关于与失踪移徙者有关的</w:t>
      </w:r>
      <w:r w:rsidRPr="00433183">
        <w:rPr>
          <w:rFonts w:hint="eastAsia"/>
        </w:rPr>
        <w:t>13</w:t>
      </w:r>
      <w:r w:rsidRPr="00433183">
        <w:rPr>
          <w:rFonts w:hint="eastAsia"/>
        </w:rPr>
        <w:t>项紧急行动，缔约国的意见非常笼统，没有提供有关个案的具体资料。提供的资料还表明，负责寻找的当局没有寻求《公约》第十四条规定的国际司法协助，以期确定移徙路线并澄清有关事件。委员会正在等待提交人的评论；</w:t>
      </w:r>
    </w:p>
    <w:p w:rsidR="00866162" w:rsidRPr="00433183" w:rsidRDefault="00866162" w:rsidP="00866162">
      <w:pPr>
        <w:pStyle w:val="SingleTxtGC"/>
      </w:pPr>
      <w:r w:rsidRPr="00433183">
        <w:tab/>
        <w:t>(g)</w:t>
      </w:r>
      <w:r w:rsidRPr="00433183">
        <w:tab/>
      </w:r>
      <w:r w:rsidRPr="00433183">
        <w:rPr>
          <w:rFonts w:hint="eastAsia"/>
        </w:rPr>
        <w:t>立陶宛：以</w:t>
      </w:r>
      <w:r w:rsidRPr="00433183">
        <w:t>Deimantė Stankūnaitė</w:t>
      </w:r>
      <w:r w:rsidRPr="00433183">
        <w:rPr>
          <w:rFonts w:hint="eastAsia"/>
        </w:rPr>
        <w:t>的名义登记了一项新的紧急行动</w:t>
      </w:r>
      <w:r w:rsidRPr="00433183">
        <w:t>(</w:t>
      </w:r>
      <w:r w:rsidRPr="00433183">
        <w:rPr>
          <w:rFonts w:hint="eastAsia"/>
        </w:rPr>
        <w:t>第</w:t>
      </w:r>
      <w:r w:rsidRPr="00433183">
        <w:t>5</w:t>
      </w:r>
      <w:r w:rsidRPr="0011272D">
        <w:t>69/201</w:t>
      </w:r>
      <w:r w:rsidRPr="00433183">
        <w:t>9</w:t>
      </w:r>
      <w:r w:rsidRPr="00433183">
        <w:rPr>
          <w:rFonts w:hint="eastAsia"/>
        </w:rPr>
        <w:t>号紧急行动</w:t>
      </w:r>
      <w:r w:rsidRPr="00433183">
        <w:t>)</w:t>
      </w:r>
      <w:r w:rsidRPr="00433183">
        <w:rPr>
          <w:rFonts w:hint="eastAsia"/>
        </w:rPr>
        <w:t>请求，她是性剥削受害者，在</w:t>
      </w:r>
      <w:r w:rsidRPr="00433183">
        <w:t>8</w:t>
      </w:r>
      <w:r w:rsidRPr="00433183">
        <w:rPr>
          <w:rFonts w:hint="eastAsia"/>
        </w:rPr>
        <w:t>岁时失踪。缔约国答复说，她已被找到并受到法律保护。但是，紧急行动请求提交人要求缔约国确认受害者的确切位置并允许他与她联系；</w:t>
      </w:r>
    </w:p>
    <w:p w:rsidR="00866162" w:rsidRPr="00433183" w:rsidRDefault="00866162" w:rsidP="00866162">
      <w:pPr>
        <w:pStyle w:val="SingleTxtGC"/>
      </w:pPr>
      <w:r w:rsidRPr="00433183">
        <w:rPr>
          <w:rFonts w:hint="eastAsia"/>
        </w:rPr>
        <w:tab/>
        <w:t>(h)</w:t>
      </w:r>
      <w:r w:rsidRPr="00433183">
        <w:rPr>
          <w:rFonts w:hint="eastAsia"/>
        </w:rPr>
        <w:tab/>
      </w:r>
      <w:r w:rsidRPr="00433183">
        <w:rPr>
          <w:rFonts w:hint="eastAsia"/>
        </w:rPr>
        <w:t>多哥：关于</w:t>
      </w:r>
      <w:r w:rsidRPr="00433183">
        <w:rPr>
          <w:rFonts w:hint="eastAsia"/>
        </w:rPr>
        <w:t>Atsou Adzi</w:t>
      </w:r>
      <w:r w:rsidRPr="00433183">
        <w:rPr>
          <w:rFonts w:hint="eastAsia"/>
        </w:rPr>
        <w:t>和</w:t>
      </w:r>
      <w:r w:rsidRPr="00433183">
        <w:rPr>
          <w:rFonts w:hint="eastAsia"/>
        </w:rPr>
        <w:t>Messan Koku Adzi</w:t>
      </w:r>
      <w:r w:rsidRPr="00433183">
        <w:rPr>
          <w:rFonts w:hint="eastAsia"/>
        </w:rPr>
        <w:t>的案件</w:t>
      </w:r>
      <w:r w:rsidRPr="00433183">
        <w:rPr>
          <w:rFonts w:hint="eastAsia"/>
        </w:rPr>
        <w:t>(</w:t>
      </w:r>
      <w:r w:rsidRPr="00433183">
        <w:rPr>
          <w:rFonts w:hint="eastAsia"/>
        </w:rPr>
        <w:t>第</w:t>
      </w:r>
      <w:r w:rsidRPr="00433183">
        <w:rPr>
          <w:rFonts w:hint="eastAsia"/>
        </w:rPr>
        <w:t>5</w:t>
      </w:r>
      <w:r w:rsidRPr="0011272D">
        <w:rPr>
          <w:rFonts w:hint="eastAsia"/>
        </w:rPr>
        <w:t>43/201</w:t>
      </w:r>
      <w:r w:rsidRPr="00433183">
        <w:rPr>
          <w:rFonts w:hint="eastAsia"/>
        </w:rPr>
        <w:t>8</w:t>
      </w:r>
      <w:r w:rsidRPr="00433183">
        <w:rPr>
          <w:rFonts w:hint="eastAsia"/>
        </w:rPr>
        <w:t>号和第</w:t>
      </w:r>
      <w:r w:rsidRPr="00433183">
        <w:rPr>
          <w:rFonts w:hint="eastAsia"/>
        </w:rPr>
        <w:t>5</w:t>
      </w:r>
      <w:r w:rsidRPr="0011272D">
        <w:rPr>
          <w:rFonts w:hint="eastAsia"/>
        </w:rPr>
        <w:t>44/201</w:t>
      </w:r>
      <w:r w:rsidRPr="00433183">
        <w:rPr>
          <w:rFonts w:hint="eastAsia"/>
        </w:rPr>
        <w:t>8</w:t>
      </w:r>
      <w:r w:rsidRPr="00433183">
        <w:rPr>
          <w:rFonts w:hint="eastAsia"/>
        </w:rPr>
        <w:t>号紧急行动</w:t>
      </w:r>
      <w:r w:rsidRPr="00433183">
        <w:rPr>
          <w:rFonts w:hint="eastAsia"/>
        </w:rPr>
        <w:t>)</w:t>
      </w:r>
      <w:r w:rsidRPr="00433183">
        <w:rPr>
          <w:rFonts w:hint="eastAsia"/>
        </w:rPr>
        <w:t>，缔约国在答复时询问其在失踪时是否被警方拘留，并指出他们没有被列入国家登记册。但是，提交人答复说，缔约国没有表明对警车进行了彻底的调查，据目击证人说，他们是在车内失踪的。委员会发出了一份后续照会，对寻找和调查失踪事件缺乏进展表示关切。</w:t>
      </w:r>
    </w:p>
    <w:p w:rsidR="00866162" w:rsidRPr="00433183" w:rsidRDefault="00866162" w:rsidP="00866162">
      <w:pPr>
        <w:pStyle w:val="SingleTxtGC"/>
      </w:pPr>
      <w:r w:rsidRPr="00433183">
        <w:rPr>
          <w:rFonts w:hint="eastAsia"/>
        </w:rPr>
        <w:lastRenderedPageBreak/>
        <w:t>40.</w:t>
      </w:r>
      <w:r w:rsidRPr="00433183">
        <w:rPr>
          <w:rFonts w:hint="eastAsia"/>
        </w:rPr>
        <w:tab/>
      </w:r>
      <w:r w:rsidRPr="00433183">
        <w:rPr>
          <w:rFonts w:hint="eastAsia"/>
        </w:rPr>
        <w:t>在登记的所有紧急行动请求中，委员会继续强调，缔约国必须在所涉人员失踪后尽快开展寻找行动；制订战略，以便寻找失踪人员并对他们的失踪情况进行调查；并考虑到，这类调查除其他外是确保查明责任人的必要手段，而查明责任人可能是找到失踪人员的关键。</w:t>
      </w:r>
    </w:p>
    <w:p w:rsidR="00866162" w:rsidRPr="00433183" w:rsidRDefault="00866162" w:rsidP="00E028CF">
      <w:pPr>
        <w:pStyle w:val="H23GC"/>
      </w:pPr>
      <w:r w:rsidRPr="00433183">
        <w:rPr>
          <w:rFonts w:hint="eastAsia"/>
        </w:rPr>
        <w:tab/>
        <w:t>2.</w:t>
      </w:r>
      <w:r w:rsidRPr="00433183">
        <w:rPr>
          <w:rFonts w:hint="eastAsia"/>
        </w:rPr>
        <w:tab/>
      </w:r>
      <w:r w:rsidRPr="00433183">
        <w:rPr>
          <w:rFonts w:hint="eastAsia"/>
        </w:rPr>
        <w:t>与提交人的互动</w:t>
      </w:r>
    </w:p>
    <w:p w:rsidR="00866162" w:rsidRPr="00433183" w:rsidRDefault="00866162" w:rsidP="00866162">
      <w:pPr>
        <w:pStyle w:val="SingleTxtGC"/>
      </w:pPr>
      <w:r w:rsidRPr="00433183">
        <w:rPr>
          <w:rFonts w:hint="eastAsia"/>
        </w:rPr>
        <w:t>41.</w:t>
      </w:r>
      <w:r w:rsidRPr="00433183">
        <w:rPr>
          <w:rFonts w:hint="eastAsia"/>
        </w:rPr>
        <w:tab/>
      </w:r>
      <w:r w:rsidRPr="00433183">
        <w:rPr>
          <w:rFonts w:hint="eastAsia"/>
        </w:rPr>
        <w:t>秘书处主要通过以委员会名义发送信函与紧急行动请求提交人保持经常联系，但也通过电子邮件和电话进行更直接的联系。基于委员会与提交人的联系，可以观察到一些趋势。</w:t>
      </w:r>
    </w:p>
    <w:p w:rsidR="00866162" w:rsidRPr="00433183" w:rsidRDefault="00866162" w:rsidP="00866162">
      <w:pPr>
        <w:pStyle w:val="SingleTxtGC"/>
      </w:pPr>
      <w:r w:rsidRPr="00433183">
        <w:rPr>
          <w:rFonts w:hint="eastAsia"/>
        </w:rPr>
        <w:t>42.</w:t>
      </w:r>
      <w:r w:rsidRPr="00433183">
        <w:rPr>
          <w:rFonts w:hint="eastAsia"/>
        </w:rPr>
        <w:tab/>
      </w:r>
      <w:r w:rsidRPr="00433183">
        <w:rPr>
          <w:rFonts w:hint="eastAsia"/>
        </w:rPr>
        <w:t>提交人继续强调委员会提供的支持具有重要作用，在数次设法联络国家当局而未果后，实践证明委员会是一处能够接纳他们的联络点。除与伊拉克的事件相关的案件以外，紧急行动请求提交人还指出，委员会发送照会后，他们收到了对某些特定请求的答复，主要涉及执行委员会所建议的具体调查行动。</w:t>
      </w:r>
    </w:p>
    <w:p w:rsidR="00866162" w:rsidRPr="00433183" w:rsidRDefault="00866162" w:rsidP="00866162">
      <w:pPr>
        <w:pStyle w:val="SingleTxtGC"/>
      </w:pPr>
      <w:r w:rsidRPr="00433183">
        <w:rPr>
          <w:rFonts w:hint="eastAsia"/>
        </w:rPr>
        <w:t>43.</w:t>
      </w:r>
      <w:r w:rsidRPr="00433183">
        <w:rPr>
          <w:rFonts w:hint="eastAsia"/>
        </w:rPr>
        <w:tab/>
      </w:r>
      <w:r w:rsidRPr="00433183">
        <w:rPr>
          <w:rFonts w:hint="eastAsia"/>
        </w:rPr>
        <w:t>然而，在大多数这类案件中，提交人经常报告称未对这类行动进行后续跟进。紧急行动请求登记后不久，提交人往往对缔约国未能履行寻找和调查义务表示失望。他们关切地指出，即使在有可靠的资料用于推进寻找和调查时，当局也未能采取基本的调查步骤以寻找和发现失踪者。</w:t>
      </w:r>
    </w:p>
    <w:p w:rsidR="00866162" w:rsidRPr="00433183" w:rsidRDefault="00866162" w:rsidP="00866162">
      <w:pPr>
        <w:pStyle w:val="SingleTxtGC"/>
      </w:pPr>
      <w:r w:rsidRPr="00433183">
        <w:rPr>
          <w:rFonts w:hint="eastAsia"/>
        </w:rPr>
        <w:t>44.</w:t>
      </w:r>
      <w:r w:rsidRPr="00433183">
        <w:rPr>
          <w:rFonts w:hint="eastAsia"/>
        </w:rPr>
        <w:tab/>
      </w:r>
      <w:r w:rsidRPr="00433183">
        <w:rPr>
          <w:rFonts w:hint="eastAsia"/>
        </w:rPr>
        <w:t>紧急行动请求提交人重申，在较老的案件中，国家当局为寻找和发现失踪者而采取的行动越来越少，他们仅采取例行行动或重复以前的调查。在其他情况下，提交人提请注意有关情况，如国家当局未能确保尽快约谈所有证人，以便寻找失踪者和对失踪进行调查，或未能对现有证据进行相关分析</w:t>
      </w:r>
      <w:r w:rsidRPr="00433183">
        <w:rPr>
          <w:rFonts w:hint="eastAsia"/>
        </w:rPr>
        <w:t>(</w:t>
      </w:r>
      <w:r w:rsidRPr="00433183">
        <w:rPr>
          <w:rFonts w:hint="eastAsia"/>
        </w:rPr>
        <w:t>如在提交主管当局几个月之后才对现有电话或录像记录进行分析的情况</w:t>
      </w:r>
      <w:r w:rsidRPr="00433183">
        <w:rPr>
          <w:rFonts w:hint="eastAsia"/>
        </w:rPr>
        <w:t>)</w:t>
      </w:r>
      <w:r w:rsidRPr="00433183">
        <w:rPr>
          <w:rFonts w:hint="eastAsia"/>
        </w:rPr>
        <w:t>。</w:t>
      </w:r>
    </w:p>
    <w:p w:rsidR="00866162" w:rsidRPr="00433183" w:rsidRDefault="00866162" w:rsidP="00866162">
      <w:pPr>
        <w:pStyle w:val="SingleTxtGC"/>
      </w:pPr>
      <w:r w:rsidRPr="00433183">
        <w:rPr>
          <w:rFonts w:hint="eastAsia"/>
        </w:rPr>
        <w:t>45.</w:t>
      </w:r>
      <w:r w:rsidRPr="00433183">
        <w:rPr>
          <w:rFonts w:hint="eastAsia"/>
        </w:rPr>
        <w:tab/>
      </w:r>
      <w:r w:rsidRPr="00433183">
        <w:rPr>
          <w:rFonts w:hint="eastAsia"/>
        </w:rPr>
        <w:t>观察到的主要趋势之一是，失踪者的家人和亲属难以参与寻找失踪者和参与调查他们的失踪情况。造成这些困难的主要原因是缺少与正在开展的进程相关的资料。请求提交人称，如果他们不要求获取资料，当局就不向他们提供任何与所采取行动相关的资料，即使他们的参与可能对计划开展的活动产生重要意义。</w:t>
      </w:r>
    </w:p>
    <w:p w:rsidR="00866162" w:rsidRPr="00433183" w:rsidRDefault="00866162" w:rsidP="00866162">
      <w:pPr>
        <w:pStyle w:val="SingleTxtGC"/>
      </w:pPr>
      <w:r w:rsidRPr="00433183">
        <w:rPr>
          <w:rFonts w:hint="eastAsia"/>
        </w:rPr>
        <w:t>46.</w:t>
      </w:r>
      <w:r w:rsidRPr="00433183">
        <w:rPr>
          <w:rFonts w:hint="eastAsia"/>
        </w:rPr>
        <w:tab/>
      </w:r>
      <w:r w:rsidRPr="00433183">
        <w:rPr>
          <w:rFonts w:hint="eastAsia"/>
        </w:rPr>
        <w:t>人们还注意到，当局根据《公约》下的义务与家庭成员和亲属联络时，所采取的联络方式会使他们受到二次伤害。在这种情况下，委员会提醒缔约国注意《公约》第二十四条第</w:t>
      </w:r>
      <w:r w:rsidRPr="00433183">
        <w:rPr>
          <w:rFonts w:hint="eastAsia"/>
        </w:rPr>
        <w:t>2</w:t>
      </w:r>
      <w:r w:rsidRPr="00433183">
        <w:rPr>
          <w:rFonts w:hint="eastAsia"/>
        </w:rPr>
        <w:t>款的内容。委员会还强调，缔约国有责任建立机制，向失踪者的家人和亲属报告情况，以期确保他们及其代表能够以知情的方式积极参与调查进程的所有阶段，缔约国还应向家庭成员和亲属提供适当的指导，使他们了解自己的权利和如何行使权利。</w:t>
      </w:r>
    </w:p>
    <w:p w:rsidR="00866162" w:rsidRPr="00433183" w:rsidRDefault="00866162" w:rsidP="00866162">
      <w:pPr>
        <w:pStyle w:val="SingleTxtGC"/>
      </w:pPr>
      <w:r w:rsidRPr="00433183">
        <w:rPr>
          <w:rFonts w:hint="eastAsia"/>
        </w:rPr>
        <w:t>47.</w:t>
      </w:r>
      <w:r w:rsidRPr="00433183">
        <w:rPr>
          <w:rFonts w:hint="eastAsia"/>
        </w:rPr>
        <w:tab/>
      </w:r>
      <w:r w:rsidRPr="00433183">
        <w:rPr>
          <w:rFonts w:hint="eastAsia"/>
        </w:rPr>
        <w:t>就墨西哥的情况而言，提交人常报告称，对失踪者家人和亲属的支持非常有限，且不适应他们的需要。在已确认存在这类困难的案件中，委员会提醒缔约国，必须与受益人协商制定并执行保护和支持措施，以确保这些措施满足他们的需要。</w:t>
      </w:r>
    </w:p>
    <w:p w:rsidR="00866162" w:rsidRPr="00433183" w:rsidRDefault="00866162" w:rsidP="00866162">
      <w:pPr>
        <w:pStyle w:val="SingleTxtGC"/>
      </w:pPr>
      <w:r w:rsidRPr="00433183">
        <w:rPr>
          <w:rFonts w:hint="eastAsia"/>
        </w:rPr>
        <w:t>48.</w:t>
      </w:r>
      <w:r w:rsidRPr="00433183">
        <w:rPr>
          <w:rFonts w:hint="eastAsia"/>
        </w:rPr>
        <w:tab/>
      </w:r>
      <w:r w:rsidRPr="00433183">
        <w:rPr>
          <w:rFonts w:hint="eastAsia"/>
        </w:rPr>
        <w:t>委员会仍对以下指称感到关切，即紧急行动请求提交人受到威胁、压力和报复，尤其是在与墨西哥和哥伦比亚发生的事件相关的紧急行动中。在这些紧急行动案件中，委员会请缔约国采取临时措施，以保护面临危险的人员。委员会还强调，必须确保这些临时保护措施由未被指称卷入所涉失踪事件的主管机关执行，并须与受益人和他们的代表协调，以确保这些措施完全满足他们的需要。为此，</w:t>
      </w:r>
      <w:r w:rsidRPr="00433183">
        <w:rPr>
          <w:rFonts w:hint="eastAsia"/>
        </w:rPr>
        <w:lastRenderedPageBreak/>
        <w:t>委员会请缔约国定期召开负责执行临时措施的主管机关与受益人及其代表之间的协调会议。</w:t>
      </w:r>
    </w:p>
    <w:p w:rsidR="00866162" w:rsidRPr="00433183" w:rsidRDefault="00866162" w:rsidP="001A5E3E">
      <w:pPr>
        <w:pStyle w:val="H1GC"/>
        <w:jc w:val="both"/>
      </w:pPr>
      <w:r w:rsidRPr="00433183">
        <w:rPr>
          <w:rFonts w:hint="eastAsia"/>
        </w:rPr>
        <w:tab/>
        <w:t>C.</w:t>
      </w:r>
      <w:r w:rsidRPr="00433183">
        <w:rPr>
          <w:rFonts w:hint="eastAsia"/>
        </w:rPr>
        <w:tab/>
      </w:r>
      <w:r w:rsidRPr="00433183">
        <w:rPr>
          <w:rFonts w:hint="eastAsia"/>
        </w:rPr>
        <w:t>对已为之采取临时措施的人，</w:t>
      </w:r>
      <w:r w:rsidR="00907D9B">
        <w:rPr>
          <w:rFonts w:hint="eastAsia"/>
        </w:rPr>
        <w:t>停</w:t>
      </w:r>
      <w:r w:rsidRPr="00433183">
        <w:rPr>
          <w:rFonts w:hint="eastAsia"/>
        </w:rPr>
        <w:t>止、结束或继续保持人身保护的紧急行动</w:t>
      </w:r>
    </w:p>
    <w:p w:rsidR="00866162" w:rsidRPr="00433183" w:rsidRDefault="00866162" w:rsidP="00866162">
      <w:pPr>
        <w:pStyle w:val="SingleTxtGC"/>
      </w:pPr>
      <w:r w:rsidRPr="00433183">
        <w:rPr>
          <w:rFonts w:hint="eastAsia"/>
        </w:rPr>
        <w:t>49.</w:t>
      </w:r>
      <w:r w:rsidRPr="00433183">
        <w:rPr>
          <w:rFonts w:hint="eastAsia"/>
        </w:rPr>
        <w:tab/>
      </w:r>
      <w:r w:rsidRPr="00433183">
        <w:rPr>
          <w:rFonts w:hint="eastAsia"/>
        </w:rPr>
        <w:t>根据委员会第八届会议全体会议通过的标准：</w:t>
      </w:r>
    </w:p>
    <w:p w:rsidR="00866162" w:rsidRPr="00433183" w:rsidRDefault="00866162" w:rsidP="00866162">
      <w:pPr>
        <w:pStyle w:val="SingleTxtGC"/>
      </w:pPr>
      <w:r w:rsidRPr="00433183">
        <w:rPr>
          <w:rFonts w:hint="eastAsia"/>
        </w:rPr>
        <w:tab/>
        <w:t>(a)</w:t>
      </w:r>
      <w:r w:rsidRPr="00433183">
        <w:rPr>
          <w:rFonts w:hint="eastAsia"/>
        </w:rPr>
        <w:tab/>
      </w:r>
      <w:r w:rsidRPr="00433183">
        <w:rPr>
          <w:rFonts w:hint="eastAsia"/>
        </w:rPr>
        <w:t>当失踪人员被发现但仍被拘留时，紧急行动中止。这是因为，所涉人员极易再次遭受强迫失踪并被置于法律保护之外；</w:t>
      </w:r>
    </w:p>
    <w:p w:rsidR="00866162" w:rsidRPr="00433183" w:rsidRDefault="00866162" w:rsidP="00866162">
      <w:pPr>
        <w:pStyle w:val="SingleTxtGC"/>
      </w:pPr>
      <w:r w:rsidRPr="00433183">
        <w:rPr>
          <w:rFonts w:hint="eastAsia"/>
        </w:rPr>
        <w:tab/>
        <w:t>(b)</w:t>
      </w:r>
      <w:r w:rsidRPr="00433183">
        <w:rPr>
          <w:rFonts w:hint="eastAsia"/>
        </w:rPr>
        <w:tab/>
      </w:r>
      <w:r w:rsidRPr="00433183">
        <w:rPr>
          <w:rFonts w:hint="eastAsia"/>
        </w:rPr>
        <w:t>当发现失踪人员享有自由，或被发现和获释，或经查已死亡，而亲属及</w:t>
      </w:r>
      <w:r w:rsidRPr="00433183">
        <w:rPr>
          <w:rFonts w:hint="eastAsia"/>
        </w:rPr>
        <w:t>/</w:t>
      </w:r>
      <w:r w:rsidRPr="00433183">
        <w:rPr>
          <w:rFonts w:hint="eastAsia"/>
        </w:rPr>
        <w:t>或提交人对这些事实无异议的，紧急行动结束；</w:t>
      </w:r>
    </w:p>
    <w:p w:rsidR="00866162" w:rsidRPr="00433183" w:rsidRDefault="00866162" w:rsidP="00866162">
      <w:pPr>
        <w:pStyle w:val="SingleTxtGC"/>
      </w:pPr>
      <w:r w:rsidRPr="00433183">
        <w:rPr>
          <w:rFonts w:hint="eastAsia"/>
        </w:rPr>
        <w:tab/>
        <w:t>(c)</w:t>
      </w:r>
      <w:r w:rsidRPr="00433183">
        <w:rPr>
          <w:rFonts w:hint="eastAsia"/>
        </w:rPr>
        <w:tab/>
      </w:r>
      <w:r w:rsidRPr="00433183">
        <w:rPr>
          <w:rFonts w:hint="eastAsia"/>
        </w:rPr>
        <w:t>当失踪人员被发现但在紧急行动中已为之采取临时措施的人员仍面临威胁时，紧急行动继续执行。在这类情况下，委员会的干预仅限于就临时措施采取后续行动。</w:t>
      </w:r>
    </w:p>
    <w:p w:rsidR="00866162" w:rsidRPr="00433183" w:rsidRDefault="00866162" w:rsidP="00866162">
      <w:pPr>
        <w:pStyle w:val="SingleTxtGC"/>
      </w:pPr>
      <w:r w:rsidRPr="00433183">
        <w:rPr>
          <w:rFonts w:hint="eastAsia"/>
        </w:rPr>
        <w:t>50.</w:t>
      </w:r>
      <w:r w:rsidRPr="00433183">
        <w:rPr>
          <w:rFonts w:hint="eastAsia"/>
        </w:rPr>
        <w:tab/>
      </w:r>
      <w:r w:rsidRPr="00433183">
        <w:rPr>
          <w:rFonts w:hint="eastAsia"/>
        </w:rPr>
        <w:t>在提交人或缔约国告知发现所涉人员时，委员会都会在结束或中止紧急行动前等待确认相关信息。</w:t>
      </w:r>
    </w:p>
    <w:p w:rsidR="00866162" w:rsidRPr="00433183" w:rsidRDefault="00866162" w:rsidP="00866162">
      <w:pPr>
        <w:pStyle w:val="SingleTxtGC"/>
      </w:pPr>
      <w:r w:rsidRPr="00433183">
        <w:rPr>
          <w:rFonts w:hint="eastAsia"/>
        </w:rPr>
        <w:t>51.</w:t>
      </w:r>
      <w:r w:rsidRPr="00433183">
        <w:rPr>
          <w:rFonts w:hint="eastAsia"/>
        </w:rPr>
        <w:tab/>
      </w:r>
      <w:r w:rsidRPr="00433183">
        <w:rPr>
          <w:rFonts w:hint="eastAsia"/>
        </w:rPr>
        <w:t>在编写本报告时，委员会已经结束了总计</w:t>
      </w:r>
      <w:r w:rsidRPr="00433183">
        <w:rPr>
          <w:rFonts w:hint="eastAsia"/>
        </w:rPr>
        <w:t>51</w:t>
      </w:r>
      <w:r w:rsidRPr="00433183">
        <w:rPr>
          <w:rFonts w:hint="eastAsia"/>
        </w:rPr>
        <w:t>起紧急行动案件：在</w:t>
      </w:r>
      <w:r w:rsidRPr="00433183">
        <w:rPr>
          <w:rFonts w:hint="eastAsia"/>
        </w:rPr>
        <w:t>29</w:t>
      </w:r>
      <w:r w:rsidRPr="00433183">
        <w:rPr>
          <w:rFonts w:hint="eastAsia"/>
        </w:rPr>
        <w:t>起案件中，失踪者被发现并生还，在</w:t>
      </w:r>
      <w:r w:rsidRPr="00433183">
        <w:rPr>
          <w:rFonts w:hint="eastAsia"/>
        </w:rPr>
        <w:t>22</w:t>
      </w:r>
      <w:r w:rsidRPr="00433183">
        <w:rPr>
          <w:rFonts w:hint="eastAsia"/>
        </w:rPr>
        <w:t>起案件中，失踪者经查已死亡。</w:t>
      </w:r>
    </w:p>
    <w:p w:rsidR="00866162" w:rsidRPr="00433183" w:rsidRDefault="00866162" w:rsidP="00866162">
      <w:pPr>
        <w:pStyle w:val="SingleTxtGC"/>
      </w:pPr>
      <w:r w:rsidRPr="00433183">
        <w:rPr>
          <w:rFonts w:hint="eastAsia"/>
        </w:rPr>
        <w:t>52.</w:t>
      </w:r>
      <w:r w:rsidRPr="00433183">
        <w:rPr>
          <w:rFonts w:hint="eastAsia"/>
        </w:rPr>
        <w:tab/>
      </w:r>
      <w:r w:rsidRPr="00433183">
        <w:rPr>
          <w:rFonts w:hint="eastAsia"/>
        </w:rPr>
        <w:t>此外，委员会中止了</w:t>
      </w:r>
      <w:r w:rsidRPr="00433183">
        <w:rPr>
          <w:rFonts w:hint="eastAsia"/>
        </w:rPr>
        <w:t>13</w:t>
      </w:r>
      <w:r w:rsidRPr="00433183">
        <w:rPr>
          <w:rFonts w:hint="eastAsia"/>
        </w:rPr>
        <w:t>项紧急行动请求，因为失踪者已被发现但仍被拘留。</w:t>
      </w:r>
    </w:p>
    <w:p w:rsidR="00866162" w:rsidRPr="00433183" w:rsidRDefault="00866162" w:rsidP="00866162">
      <w:pPr>
        <w:pStyle w:val="SingleTxtGC"/>
      </w:pPr>
      <w:r w:rsidRPr="00433183">
        <w:rPr>
          <w:rFonts w:hint="eastAsia"/>
        </w:rPr>
        <w:t>53.</w:t>
      </w:r>
      <w:r w:rsidRPr="00433183">
        <w:rPr>
          <w:rFonts w:hint="eastAsia"/>
        </w:rPr>
        <w:tab/>
      </w:r>
      <w:r w:rsidRPr="00433183">
        <w:rPr>
          <w:rFonts w:hint="eastAsia"/>
        </w:rPr>
        <w:t>在两起紧急行动案件中，已确定失踪者死亡，但紧急行动仍继续执行，因为为之采取临时措施的人员仍然面临威胁。</w:t>
      </w:r>
    </w:p>
    <w:p w:rsidR="00866162" w:rsidRPr="00433183" w:rsidRDefault="00866162" w:rsidP="001A5E3E">
      <w:pPr>
        <w:pStyle w:val="H1GC"/>
      </w:pPr>
      <w:r w:rsidRPr="00433183">
        <w:rPr>
          <w:rFonts w:hint="eastAsia"/>
        </w:rPr>
        <w:tab/>
        <w:t>D.</w:t>
      </w:r>
      <w:r w:rsidRPr="00433183">
        <w:rPr>
          <w:rFonts w:hint="eastAsia"/>
        </w:rPr>
        <w:tab/>
      </w:r>
      <w:r w:rsidRPr="00433183">
        <w:rPr>
          <w:rFonts w:hint="eastAsia"/>
        </w:rPr>
        <w:t>就第十五和第十六届会议全体会议通过的决定采取的后续行动</w:t>
      </w:r>
    </w:p>
    <w:p w:rsidR="00866162" w:rsidRPr="00433183" w:rsidRDefault="00866162" w:rsidP="00866162">
      <w:pPr>
        <w:pStyle w:val="SingleTxtGC"/>
      </w:pPr>
      <w:r w:rsidRPr="00433183">
        <w:rPr>
          <w:rFonts w:hint="eastAsia"/>
        </w:rPr>
        <w:t>54.</w:t>
      </w:r>
      <w:r w:rsidRPr="00433183">
        <w:rPr>
          <w:rFonts w:hint="eastAsia"/>
        </w:rPr>
        <w:tab/>
      </w:r>
      <w:r w:rsidRPr="00433183">
        <w:rPr>
          <w:rFonts w:hint="eastAsia"/>
        </w:rPr>
        <w:t>委员会重申，登记的紧急行动数量持续增加。这种情况要求紧急增加人权高专办秘书处内专门处理紧急行动的工作人员人数。</w:t>
      </w:r>
    </w:p>
    <w:p w:rsidR="00866162" w:rsidRPr="00433183" w:rsidRDefault="00866162" w:rsidP="00866162">
      <w:pPr>
        <w:pStyle w:val="SingleTxtGC"/>
      </w:pPr>
      <w:r w:rsidRPr="00433183">
        <w:rPr>
          <w:rFonts w:hint="eastAsia"/>
        </w:rPr>
        <w:t>55.</w:t>
      </w:r>
      <w:r w:rsidRPr="00433183">
        <w:rPr>
          <w:rFonts w:hint="eastAsia"/>
        </w:rPr>
        <w:tab/>
      </w:r>
      <w:r w:rsidRPr="00433183">
        <w:rPr>
          <w:rFonts w:hint="eastAsia"/>
        </w:rPr>
        <w:t>委员会考虑到缔约各国有关所称行为并非明显由得到国家授权、支持或默许的个人所为的紧急行动的立场。在这方面，委员会重申其立场，即缔约各国必须根据所有现有情景对事件进行详尽调查，包括与强迫失踪相对应的情景。</w:t>
      </w:r>
    </w:p>
    <w:p w:rsidR="00866162" w:rsidRPr="00433183" w:rsidRDefault="00866162" w:rsidP="00866162">
      <w:pPr>
        <w:pStyle w:val="SingleTxtGC"/>
      </w:pPr>
      <w:r w:rsidRPr="00433183">
        <w:rPr>
          <w:rFonts w:hint="eastAsia"/>
        </w:rPr>
        <w:t>56.</w:t>
      </w:r>
      <w:r w:rsidRPr="00433183">
        <w:rPr>
          <w:rFonts w:hint="eastAsia"/>
        </w:rPr>
        <w:tab/>
      </w:r>
      <w:r w:rsidRPr="00433183">
        <w:rPr>
          <w:rFonts w:hint="eastAsia"/>
        </w:rPr>
        <w:t>委员会认为，它有权在美洲人权委员会采取临时措施的情况下要求采取紧急行动寻找和确定失踪者的下落：紧急行动的范围比大于此种临时措施的范围，因此，这些临时措施不能被视为《公约》第三十条第</w:t>
      </w:r>
      <w:r w:rsidRPr="00433183">
        <w:rPr>
          <w:rFonts w:hint="eastAsia"/>
        </w:rPr>
        <w:t>2</w:t>
      </w:r>
      <w:r w:rsidRPr="00433183">
        <w:rPr>
          <w:rFonts w:hint="eastAsia"/>
        </w:rPr>
        <w:t>款</w:t>
      </w:r>
      <w:r w:rsidRPr="00433183">
        <w:rPr>
          <w:rFonts w:hint="eastAsia"/>
        </w:rPr>
        <w:t>(e)</w:t>
      </w:r>
      <w:r w:rsidRPr="00433183">
        <w:rPr>
          <w:rFonts w:hint="eastAsia"/>
        </w:rPr>
        <w:t>项之下的“异地未决的诉讼”。在这种情况下，委员会与美洲委员会协调，以避免重复行动。</w:t>
      </w:r>
    </w:p>
    <w:p w:rsidR="00866162" w:rsidRPr="00433183" w:rsidRDefault="00866162" w:rsidP="00866162">
      <w:pPr>
        <w:pStyle w:val="SingleTxtGC"/>
      </w:pPr>
      <w:r w:rsidRPr="00433183">
        <w:rPr>
          <w:rFonts w:hint="eastAsia"/>
        </w:rPr>
        <w:t>57.</w:t>
      </w:r>
      <w:r w:rsidRPr="00433183">
        <w:rPr>
          <w:rFonts w:hint="eastAsia"/>
        </w:rPr>
        <w:tab/>
      </w:r>
      <w:r w:rsidRPr="00433183">
        <w:rPr>
          <w:rFonts w:hint="eastAsia"/>
        </w:rPr>
        <w:t>委员会还认为，根据缔约国合作的义务</w:t>
      </w:r>
      <w:r w:rsidRPr="00433183">
        <w:rPr>
          <w:rFonts w:hint="eastAsia"/>
        </w:rPr>
        <w:t>(</w:t>
      </w:r>
      <w:r w:rsidRPr="00433183">
        <w:rPr>
          <w:rFonts w:hint="eastAsia"/>
        </w:rPr>
        <w:t>《公约》第十四条和第十五条</w:t>
      </w:r>
      <w:r w:rsidRPr="00433183">
        <w:rPr>
          <w:rFonts w:hint="eastAsia"/>
        </w:rPr>
        <w:t>)</w:t>
      </w:r>
      <w:r w:rsidRPr="00433183">
        <w:rPr>
          <w:rFonts w:hint="eastAsia"/>
        </w:rPr>
        <w:t>和不驱回的义务</w:t>
      </w:r>
      <w:r w:rsidRPr="00433183">
        <w:rPr>
          <w:rFonts w:hint="eastAsia"/>
        </w:rPr>
        <w:t>(</w:t>
      </w:r>
      <w:r w:rsidRPr="00433183">
        <w:rPr>
          <w:rFonts w:hint="eastAsia"/>
        </w:rPr>
        <w:t>第十六条</w:t>
      </w:r>
      <w:r w:rsidRPr="00433183">
        <w:rPr>
          <w:rFonts w:hint="eastAsia"/>
        </w:rPr>
        <w:t>)</w:t>
      </w:r>
      <w:r w:rsidRPr="00433183">
        <w:rPr>
          <w:rFonts w:hint="eastAsia"/>
        </w:rPr>
        <w:t>，委员会有权登记有关缔约国交还非缔约国的失踪人员的紧急行动。</w:t>
      </w:r>
    </w:p>
    <w:p w:rsidR="00FC7A68" w:rsidRPr="00433183" w:rsidRDefault="00FC7A68">
      <w:pPr>
        <w:tabs>
          <w:tab w:val="clear" w:pos="431"/>
        </w:tabs>
        <w:overflowPunct/>
        <w:adjustRightInd/>
        <w:snapToGrid/>
        <w:spacing w:line="240" w:lineRule="auto"/>
        <w:jc w:val="left"/>
      </w:pPr>
      <w:r w:rsidRPr="00433183">
        <w:br w:type="page"/>
      </w:r>
    </w:p>
    <w:p w:rsidR="00866162" w:rsidRPr="00433183" w:rsidRDefault="00866162" w:rsidP="006B4942">
      <w:pPr>
        <w:pStyle w:val="HChGC"/>
      </w:pPr>
      <w:r w:rsidRPr="00433183">
        <w:rPr>
          <w:rFonts w:hint="eastAsia"/>
        </w:rPr>
        <w:lastRenderedPageBreak/>
        <w:tab/>
      </w:r>
      <w:r w:rsidRPr="00433183">
        <w:rPr>
          <w:rFonts w:hint="eastAsia"/>
        </w:rPr>
        <w:tab/>
      </w:r>
      <w:r w:rsidRPr="00433183">
        <w:rPr>
          <w:rFonts w:hint="eastAsia"/>
        </w:rPr>
        <w:t>第十一章</w:t>
      </w:r>
      <w:r w:rsidR="00FC7A68" w:rsidRPr="00433183">
        <w:br/>
      </w:r>
      <w:r w:rsidRPr="00433183">
        <w:rPr>
          <w:rFonts w:hint="eastAsia"/>
        </w:rPr>
        <w:t>《公约》第三十一条规定的来文程序</w:t>
      </w:r>
    </w:p>
    <w:p w:rsidR="00866162" w:rsidRPr="00433183" w:rsidRDefault="00866162" w:rsidP="00866162">
      <w:pPr>
        <w:pStyle w:val="SingleTxtGC"/>
      </w:pPr>
      <w:r w:rsidRPr="00433183">
        <w:rPr>
          <w:rFonts w:hint="eastAsia"/>
        </w:rPr>
        <w:t>58.</w:t>
      </w:r>
      <w:r w:rsidRPr="00433183">
        <w:rPr>
          <w:rFonts w:hint="eastAsia"/>
        </w:rPr>
        <w:tab/>
      </w:r>
      <w:r w:rsidRPr="00433183">
        <w:rPr>
          <w:rFonts w:hint="eastAsia"/>
        </w:rPr>
        <w:t>在本报告所述期间，委员会未登记任何新的个人申诉。</w:t>
      </w:r>
    </w:p>
    <w:p w:rsidR="00866162" w:rsidRPr="00433183" w:rsidRDefault="00866162" w:rsidP="00866162">
      <w:pPr>
        <w:pStyle w:val="SingleTxtGC"/>
      </w:pPr>
      <w:r w:rsidRPr="00433183">
        <w:rPr>
          <w:rFonts w:hint="eastAsia"/>
        </w:rPr>
        <w:t>59.</w:t>
      </w:r>
      <w:r w:rsidRPr="00433183">
        <w:rPr>
          <w:rFonts w:hint="eastAsia"/>
        </w:rPr>
        <w:tab/>
      </w:r>
      <w:r w:rsidRPr="00433183">
        <w:rPr>
          <w:rFonts w:hint="eastAsia"/>
        </w:rPr>
        <w:t>关于</w:t>
      </w:r>
      <w:r w:rsidRPr="00433183">
        <w:rPr>
          <w:rFonts w:ascii="Time New Roman" w:eastAsia="楷体" w:hAnsi="Time New Roman" w:hint="eastAsia"/>
        </w:rPr>
        <w:t>Yrusta</w:t>
      </w:r>
      <w:r w:rsidRPr="00433183">
        <w:rPr>
          <w:rFonts w:ascii="Time New Roman" w:eastAsia="楷体" w:hAnsi="Time New Roman" w:hint="eastAsia"/>
        </w:rPr>
        <w:t>和</w:t>
      </w:r>
      <w:r w:rsidRPr="00433183">
        <w:rPr>
          <w:rFonts w:ascii="Time New Roman" w:eastAsia="楷体" w:hAnsi="Time New Roman" w:hint="eastAsia"/>
        </w:rPr>
        <w:t>del Valle Yrusta</w:t>
      </w:r>
      <w:r w:rsidRPr="00433183">
        <w:rPr>
          <w:rFonts w:ascii="Time New Roman" w:eastAsia="楷体" w:hAnsi="Time New Roman" w:hint="eastAsia"/>
        </w:rPr>
        <w:t>诉阿根廷案</w:t>
      </w:r>
      <w:r w:rsidRPr="00433183">
        <w:rPr>
          <w:rFonts w:hint="eastAsia"/>
        </w:rPr>
        <w:t>(</w:t>
      </w:r>
      <w:hyperlink r:id="rId44" w:history="1">
        <w:r w:rsidRPr="00433183">
          <w:rPr>
            <w:rStyle w:val="af5"/>
            <w:rFonts w:hint="eastAsia"/>
            <w:u w:val="none"/>
          </w:rPr>
          <w:t>CED/C/10/D/1/2013</w:t>
        </w:r>
      </w:hyperlink>
      <w:r w:rsidRPr="00433183">
        <w:rPr>
          <w:rFonts w:hint="eastAsia"/>
        </w:rPr>
        <w:t>)</w:t>
      </w:r>
      <w:r w:rsidRPr="00433183">
        <w:rPr>
          <w:rFonts w:hint="eastAsia"/>
        </w:rPr>
        <w:t>，委员会审查了各方提交的后续资料。有鉴于此，委员会认为，缔约国采取的措施没有充分落实其建议，特别是以下建议：承认提交人作为受害人的身份，从而使其能够有效参与对其兄弟死亡和遭强迫失踪一案开展的有关调查；起诉、审判和处罚所犯侵犯人权行为的责任人；根据《公约》第二十四条第</w:t>
      </w:r>
      <w:r w:rsidRPr="00433183">
        <w:rPr>
          <w:rFonts w:hint="eastAsia"/>
        </w:rPr>
        <w:t>4</w:t>
      </w:r>
      <w:r w:rsidRPr="00433183">
        <w:rPr>
          <w:rFonts w:hint="eastAsia"/>
        </w:rPr>
        <w:t>款和第</w:t>
      </w:r>
      <w:r w:rsidRPr="00433183">
        <w:rPr>
          <w:rFonts w:hint="eastAsia"/>
        </w:rPr>
        <w:t>5</w:t>
      </w:r>
      <w:r w:rsidRPr="00433183">
        <w:rPr>
          <w:rFonts w:hint="eastAsia"/>
        </w:rPr>
        <w:t>款，向提交人提供康复服务和及时、公正和充分的赔偿。因此委员会决定继续进行后续程序，并就此向缔约国常驻代表团发送普通照会，向提交人发函。</w:t>
      </w:r>
    </w:p>
    <w:p w:rsidR="005D2CB7" w:rsidRPr="00433183" w:rsidRDefault="005D2CB7">
      <w:pPr>
        <w:tabs>
          <w:tab w:val="clear" w:pos="431"/>
        </w:tabs>
        <w:overflowPunct/>
        <w:adjustRightInd/>
        <w:snapToGrid/>
        <w:spacing w:line="240" w:lineRule="auto"/>
        <w:jc w:val="left"/>
      </w:pPr>
      <w:r w:rsidRPr="00433183">
        <w:br w:type="page"/>
      </w:r>
    </w:p>
    <w:p w:rsidR="00866162" w:rsidRPr="00433183" w:rsidRDefault="00866162" w:rsidP="005D2CB7">
      <w:pPr>
        <w:pStyle w:val="HChGC"/>
      </w:pPr>
      <w:r w:rsidRPr="00433183">
        <w:rPr>
          <w:rFonts w:hint="eastAsia"/>
        </w:rPr>
        <w:lastRenderedPageBreak/>
        <w:tab/>
      </w:r>
      <w:r w:rsidRPr="00433183">
        <w:rPr>
          <w:rFonts w:hint="eastAsia"/>
        </w:rPr>
        <w:tab/>
      </w:r>
      <w:r w:rsidRPr="00433183">
        <w:rPr>
          <w:rFonts w:hint="eastAsia"/>
        </w:rPr>
        <w:t>第十二章</w:t>
      </w:r>
      <w:r w:rsidR="005D2CB7" w:rsidRPr="00433183">
        <w:br/>
      </w:r>
      <w:r w:rsidRPr="00433183">
        <w:rPr>
          <w:rFonts w:hint="eastAsia"/>
        </w:rPr>
        <w:t>根据《公约》第三十三条进行的访问</w:t>
      </w:r>
    </w:p>
    <w:p w:rsidR="00866162" w:rsidRPr="00433183" w:rsidRDefault="00866162" w:rsidP="00866162">
      <w:pPr>
        <w:pStyle w:val="SingleTxtGC"/>
      </w:pPr>
      <w:r w:rsidRPr="00433183">
        <w:rPr>
          <w:rFonts w:hint="eastAsia"/>
        </w:rPr>
        <w:t>60.</w:t>
      </w:r>
      <w:r w:rsidRPr="00433183">
        <w:rPr>
          <w:rFonts w:hint="eastAsia"/>
        </w:rPr>
        <w:tab/>
      </w:r>
      <w:r w:rsidRPr="00433183">
        <w:rPr>
          <w:rFonts w:hint="eastAsia"/>
        </w:rPr>
        <w:t>根据从</w:t>
      </w:r>
      <w:r w:rsidRPr="00433183">
        <w:rPr>
          <w:rFonts w:hint="eastAsia"/>
        </w:rPr>
        <w:t>2013</w:t>
      </w:r>
      <w:r w:rsidRPr="00433183">
        <w:rPr>
          <w:rFonts w:hint="eastAsia"/>
        </w:rPr>
        <w:t>年</w:t>
      </w:r>
      <w:r w:rsidRPr="00433183">
        <w:rPr>
          <w:rFonts w:hint="eastAsia"/>
        </w:rPr>
        <w:t>5</w:t>
      </w:r>
      <w:r w:rsidRPr="00433183">
        <w:rPr>
          <w:rFonts w:hint="eastAsia"/>
        </w:rPr>
        <w:t>月起与墨西哥的历次信函往来，</w:t>
      </w:r>
      <w:r w:rsidRPr="00433183">
        <w:rPr>
          <w:rFonts w:hint="eastAsia"/>
        </w:rPr>
        <w:t>2019</w:t>
      </w:r>
      <w:r w:rsidRPr="00433183">
        <w:rPr>
          <w:rFonts w:hint="eastAsia"/>
        </w:rPr>
        <w:t>年</w:t>
      </w:r>
      <w:r w:rsidRPr="00433183">
        <w:rPr>
          <w:rFonts w:hint="eastAsia"/>
        </w:rPr>
        <w:t>1</w:t>
      </w:r>
      <w:r w:rsidRPr="00433183">
        <w:rPr>
          <w:rFonts w:hint="eastAsia"/>
        </w:rPr>
        <w:t>月向墨西哥常驻日内瓦联合国办事处和其他国际组织代表团发出了提醒函，重申委员会请求对墨西哥进行访问，并请缔约国与委员会进行建设性对话，讨论访问的时间框架和计划。</w:t>
      </w:r>
    </w:p>
    <w:p w:rsidR="00866162" w:rsidRPr="00433183" w:rsidRDefault="00866162" w:rsidP="00866162">
      <w:pPr>
        <w:pStyle w:val="SingleTxtGC"/>
      </w:pPr>
      <w:r w:rsidRPr="00433183">
        <w:rPr>
          <w:rFonts w:hint="eastAsia"/>
        </w:rPr>
        <w:t>61.</w:t>
      </w:r>
      <w:r w:rsidRPr="00433183">
        <w:rPr>
          <w:rFonts w:hint="eastAsia"/>
        </w:rPr>
        <w:tab/>
      </w:r>
      <w:r w:rsidRPr="00433183">
        <w:rPr>
          <w:rFonts w:hint="eastAsia"/>
        </w:rPr>
        <w:t>在第十六届会议期间，委员会会见了常驻代表团代表讨论此事。</w:t>
      </w:r>
    </w:p>
    <w:p w:rsidR="008E2368" w:rsidRPr="00433183" w:rsidRDefault="008E2368">
      <w:pPr>
        <w:tabs>
          <w:tab w:val="clear" w:pos="431"/>
        </w:tabs>
        <w:overflowPunct/>
        <w:adjustRightInd/>
        <w:snapToGrid/>
        <w:spacing w:line="240" w:lineRule="auto"/>
        <w:jc w:val="left"/>
      </w:pPr>
      <w:r w:rsidRPr="00433183">
        <w:br w:type="page"/>
      </w:r>
    </w:p>
    <w:p w:rsidR="00866162" w:rsidRPr="00433183" w:rsidRDefault="00866162" w:rsidP="008E2368">
      <w:pPr>
        <w:pStyle w:val="HChGC"/>
      </w:pPr>
      <w:r w:rsidRPr="00433183">
        <w:rPr>
          <w:rFonts w:hint="eastAsia"/>
        </w:rPr>
        <w:lastRenderedPageBreak/>
        <w:tab/>
      </w:r>
      <w:r w:rsidRPr="00433183">
        <w:rPr>
          <w:rFonts w:hint="eastAsia"/>
        </w:rPr>
        <w:tab/>
      </w:r>
      <w:r w:rsidRPr="00433183">
        <w:rPr>
          <w:rFonts w:hint="eastAsia"/>
        </w:rPr>
        <w:t>第十三章</w:t>
      </w:r>
      <w:r w:rsidR="008E2368" w:rsidRPr="00433183">
        <w:br/>
      </w:r>
      <w:r w:rsidRPr="00433183">
        <w:rPr>
          <w:rFonts w:hint="eastAsia"/>
        </w:rPr>
        <w:t>寻找失踪人员的指导原则</w:t>
      </w:r>
    </w:p>
    <w:p w:rsidR="00866162" w:rsidRPr="00433183" w:rsidRDefault="00866162" w:rsidP="00866162">
      <w:pPr>
        <w:pStyle w:val="SingleTxtGC"/>
      </w:pPr>
      <w:r w:rsidRPr="00433183">
        <w:rPr>
          <w:rFonts w:hint="eastAsia"/>
        </w:rPr>
        <w:t>62.</w:t>
      </w:r>
      <w:r w:rsidRPr="00433183">
        <w:rPr>
          <w:rFonts w:hint="eastAsia"/>
        </w:rPr>
        <w:tab/>
      </w:r>
      <w:r w:rsidRPr="00433183">
        <w:rPr>
          <w:rFonts w:hint="eastAsia"/>
        </w:rPr>
        <w:t>在第十五届会议上，委员会编写了寻找失踪人员的指导原则草案。委员会决定开展一个广泛的磋商进程，吁请在</w:t>
      </w:r>
      <w:r w:rsidRPr="00433183">
        <w:rPr>
          <w:rFonts w:hint="eastAsia"/>
        </w:rPr>
        <w:t>2018</w:t>
      </w:r>
      <w:r w:rsidRPr="00433183">
        <w:rPr>
          <w:rFonts w:hint="eastAsia"/>
        </w:rPr>
        <w:t>年</w:t>
      </w:r>
      <w:r w:rsidRPr="00433183">
        <w:rPr>
          <w:rFonts w:hint="eastAsia"/>
        </w:rPr>
        <w:t>11</w:t>
      </w:r>
      <w:r w:rsidRPr="00433183">
        <w:rPr>
          <w:rFonts w:hint="eastAsia"/>
        </w:rPr>
        <w:t>月</w:t>
      </w:r>
      <w:r w:rsidRPr="00433183">
        <w:rPr>
          <w:rFonts w:hint="eastAsia"/>
        </w:rPr>
        <w:t>25</w:t>
      </w:r>
      <w:r w:rsidRPr="00433183">
        <w:rPr>
          <w:rFonts w:hint="eastAsia"/>
        </w:rPr>
        <w:t>日至</w:t>
      </w:r>
      <w:r w:rsidRPr="00433183">
        <w:rPr>
          <w:rFonts w:hint="eastAsia"/>
        </w:rPr>
        <w:t>2019</w:t>
      </w:r>
      <w:r w:rsidRPr="00433183">
        <w:rPr>
          <w:rFonts w:hint="eastAsia"/>
        </w:rPr>
        <w:t>年</w:t>
      </w:r>
      <w:r w:rsidRPr="00433183">
        <w:rPr>
          <w:rFonts w:hint="eastAsia"/>
        </w:rPr>
        <w:t>1</w:t>
      </w:r>
      <w:r w:rsidRPr="00433183">
        <w:rPr>
          <w:rFonts w:hint="eastAsia"/>
        </w:rPr>
        <w:t>月</w:t>
      </w:r>
      <w:r w:rsidRPr="00433183">
        <w:rPr>
          <w:rFonts w:hint="eastAsia"/>
        </w:rPr>
        <w:t>25</w:t>
      </w:r>
      <w:r w:rsidRPr="00433183">
        <w:rPr>
          <w:rFonts w:hint="eastAsia"/>
        </w:rPr>
        <w:t>日期间提交书面意见。</w:t>
      </w:r>
    </w:p>
    <w:p w:rsidR="00866162" w:rsidRPr="00433183" w:rsidRDefault="00866162" w:rsidP="00866162">
      <w:pPr>
        <w:pStyle w:val="SingleTxtGC"/>
      </w:pPr>
      <w:r w:rsidRPr="00433183">
        <w:rPr>
          <w:rFonts w:hint="eastAsia"/>
        </w:rPr>
        <w:t>63.</w:t>
      </w:r>
      <w:r w:rsidRPr="00433183">
        <w:rPr>
          <w:rFonts w:hint="eastAsia"/>
        </w:rPr>
        <w:tab/>
      </w:r>
      <w:r w:rsidRPr="00433183">
        <w:rPr>
          <w:rFonts w:hint="eastAsia"/>
        </w:rPr>
        <w:t>共收到</w:t>
      </w:r>
      <w:r w:rsidRPr="00433183">
        <w:rPr>
          <w:rFonts w:hint="eastAsia"/>
        </w:rPr>
        <w:t>46</w:t>
      </w:r>
      <w:r w:rsidRPr="00433183">
        <w:rPr>
          <w:rFonts w:hint="eastAsia"/>
        </w:rPr>
        <w:t>份提交的意见，其中</w:t>
      </w:r>
      <w:r w:rsidRPr="00433183">
        <w:rPr>
          <w:rFonts w:hint="eastAsia"/>
        </w:rPr>
        <w:t>28</w:t>
      </w:r>
      <w:r w:rsidRPr="00433183">
        <w:rPr>
          <w:rFonts w:hint="eastAsia"/>
        </w:rPr>
        <w:t>份来自受害者和民间社会组织，</w:t>
      </w:r>
      <w:r w:rsidR="000B107C" w:rsidRPr="00433183">
        <w:rPr>
          <w:rStyle w:val="a7"/>
          <w:color w:val="auto"/>
        </w:rPr>
        <w:footnoteReference w:id="3"/>
      </w:r>
      <w:r w:rsidRPr="00433183">
        <w:rPr>
          <w:rFonts w:hint="eastAsia"/>
        </w:rPr>
        <w:t xml:space="preserve"> 1</w:t>
      </w:r>
      <w:r w:rsidRPr="00433183">
        <w:rPr>
          <w:rFonts w:hint="eastAsia"/>
        </w:rPr>
        <w:t>份来自国家人权机构，</w:t>
      </w:r>
      <w:r w:rsidR="000B107C" w:rsidRPr="00433183">
        <w:rPr>
          <w:rStyle w:val="a7"/>
          <w:color w:val="auto"/>
        </w:rPr>
        <w:footnoteReference w:id="4"/>
      </w:r>
      <w:r w:rsidRPr="00433183">
        <w:rPr>
          <w:rFonts w:hint="eastAsia"/>
        </w:rPr>
        <w:t xml:space="preserve"> 3</w:t>
      </w:r>
      <w:r w:rsidRPr="00433183">
        <w:rPr>
          <w:rFonts w:hint="eastAsia"/>
        </w:rPr>
        <w:t>份来自专门机构和联合国实体，</w:t>
      </w:r>
      <w:r w:rsidR="000B107C" w:rsidRPr="00433183">
        <w:rPr>
          <w:rStyle w:val="a7"/>
          <w:color w:val="auto"/>
        </w:rPr>
        <w:footnoteReference w:id="5"/>
      </w:r>
      <w:r w:rsidRPr="00433183">
        <w:rPr>
          <w:rFonts w:hint="eastAsia"/>
        </w:rPr>
        <w:t xml:space="preserve"> 2</w:t>
      </w:r>
      <w:r w:rsidRPr="00433183">
        <w:rPr>
          <w:rFonts w:hint="eastAsia"/>
        </w:rPr>
        <w:t>份来自政府间组织，</w:t>
      </w:r>
      <w:r w:rsidR="000B107C" w:rsidRPr="00433183">
        <w:rPr>
          <w:rStyle w:val="a7"/>
          <w:color w:val="auto"/>
        </w:rPr>
        <w:footnoteReference w:id="6"/>
      </w:r>
      <w:r w:rsidRPr="00433183">
        <w:rPr>
          <w:rFonts w:hint="eastAsia"/>
        </w:rPr>
        <w:t xml:space="preserve"> 9</w:t>
      </w:r>
      <w:r w:rsidRPr="00433183">
        <w:rPr>
          <w:rFonts w:hint="eastAsia"/>
        </w:rPr>
        <w:t>份来自缔约国，</w:t>
      </w:r>
      <w:r w:rsidR="00870EA1" w:rsidRPr="00433183">
        <w:rPr>
          <w:rStyle w:val="a7"/>
          <w:color w:val="auto"/>
        </w:rPr>
        <w:footnoteReference w:id="7"/>
      </w:r>
      <w:r w:rsidRPr="00433183">
        <w:rPr>
          <w:rFonts w:hint="eastAsia"/>
        </w:rPr>
        <w:t xml:space="preserve"> 3</w:t>
      </w:r>
      <w:r w:rsidRPr="00433183">
        <w:rPr>
          <w:rFonts w:hint="eastAsia"/>
        </w:rPr>
        <w:t>份来自学术界</w:t>
      </w:r>
      <w:r w:rsidR="00870EA1" w:rsidRPr="00433183">
        <w:rPr>
          <w:rStyle w:val="a7"/>
          <w:color w:val="auto"/>
        </w:rPr>
        <w:footnoteReference w:id="8"/>
      </w:r>
      <w:r w:rsidRPr="00433183">
        <w:rPr>
          <w:rFonts w:hint="eastAsia"/>
        </w:rPr>
        <w:t>。磋商进程特别得到人权高专办墨西哥办事处、德国人权研究所、海因里希</w:t>
      </w:r>
      <w:r w:rsidR="001956DF">
        <w:rPr>
          <w:rFonts w:hint="eastAsia"/>
        </w:rPr>
        <w:t>·</w:t>
      </w:r>
      <w:r w:rsidRPr="00433183">
        <w:rPr>
          <w:rFonts w:hint="eastAsia"/>
        </w:rPr>
        <w:t>伯尔基金会和哥伦比亚哥伦比亚走读大学的支持，在柏林、波哥大和墨西哥市为有关个人以及国家、国际和区域组织举办了讲习班，讨论这些原则。</w:t>
      </w:r>
    </w:p>
    <w:p w:rsidR="00866162" w:rsidRPr="00433183" w:rsidRDefault="00866162" w:rsidP="00866162">
      <w:pPr>
        <w:pStyle w:val="SingleTxtGC"/>
      </w:pPr>
      <w:r w:rsidRPr="00433183">
        <w:rPr>
          <w:rFonts w:hint="eastAsia"/>
        </w:rPr>
        <w:t>64.</w:t>
      </w:r>
      <w:r w:rsidRPr="00433183">
        <w:rPr>
          <w:rFonts w:hint="eastAsia"/>
        </w:rPr>
        <w:tab/>
      </w:r>
      <w:r w:rsidRPr="00433183">
        <w:rPr>
          <w:rFonts w:hint="eastAsia"/>
        </w:rPr>
        <w:t>在第十六届会议上，委员会继续讨论指导原则草案的修订本，修订本由委员会两位报告员根据磋商过程中各利益攸关方提交的意见编写。委员会受益于</w:t>
      </w:r>
      <w:r w:rsidRPr="00433183">
        <w:rPr>
          <w:rFonts w:hint="eastAsia"/>
        </w:rPr>
        <w:t>TRIAL</w:t>
      </w:r>
      <w:r w:rsidRPr="00433183">
        <w:rPr>
          <w:rFonts w:hint="eastAsia"/>
        </w:rPr>
        <w:t>国际和瑞士和平基金会高级法律顾问</w:t>
      </w:r>
      <w:r w:rsidRPr="00433183">
        <w:rPr>
          <w:rFonts w:hint="eastAsia"/>
        </w:rPr>
        <w:t>Gabriella Citroni</w:t>
      </w:r>
      <w:r w:rsidRPr="00433183">
        <w:rPr>
          <w:rFonts w:hint="eastAsia"/>
        </w:rPr>
        <w:t>就所提交意见编写的分析性说明。经过对草案长时间的分析和审议，委员会于</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16</w:t>
      </w:r>
      <w:r w:rsidRPr="00433183">
        <w:rPr>
          <w:rFonts w:hint="eastAsia"/>
        </w:rPr>
        <w:t>日通过了寻找失踪人员的指导原则</w:t>
      </w:r>
      <w:r w:rsidRPr="00433183">
        <w:rPr>
          <w:rFonts w:hint="eastAsia"/>
        </w:rPr>
        <w:t>(</w:t>
      </w:r>
      <w:hyperlink r:id="rId45" w:history="1">
        <w:r w:rsidRPr="00433183">
          <w:rPr>
            <w:rStyle w:val="af5"/>
            <w:rFonts w:hint="eastAsia"/>
            <w:u w:val="none"/>
          </w:rPr>
          <w:t>CED/C/7</w:t>
        </w:r>
      </w:hyperlink>
      <w:r w:rsidRPr="00433183">
        <w:rPr>
          <w:rFonts w:hint="eastAsia"/>
        </w:rPr>
        <w:t>)</w:t>
      </w:r>
      <w:r w:rsidRPr="00433183">
        <w:rPr>
          <w:rFonts w:hint="eastAsia"/>
        </w:rPr>
        <w:t>。</w:t>
      </w:r>
    </w:p>
    <w:p w:rsidR="00B54E2F" w:rsidRPr="00433183" w:rsidRDefault="00866162" w:rsidP="00866162">
      <w:pPr>
        <w:pStyle w:val="SingleTxtGC"/>
      </w:pPr>
      <w:r w:rsidRPr="00433183">
        <w:rPr>
          <w:rFonts w:hint="eastAsia"/>
        </w:rPr>
        <w:t>65.</w:t>
      </w:r>
      <w:r w:rsidRPr="00433183">
        <w:rPr>
          <w:rFonts w:hint="eastAsia"/>
        </w:rPr>
        <w:tab/>
      </w:r>
      <w:r w:rsidRPr="00433183">
        <w:rPr>
          <w:rFonts w:hint="eastAsia"/>
        </w:rPr>
        <w:t>委员会感谢参与促成通过指导原则的进程并做出贡献的所有利益攸关方。委员会呼吁所有有关方面确保尽可能广泛地传播指导原则并收集实施方面的良好做法。</w:t>
      </w:r>
    </w:p>
    <w:p w:rsidR="00FE3AA8" w:rsidRPr="00433183" w:rsidRDefault="00FE3AA8">
      <w:pPr>
        <w:tabs>
          <w:tab w:val="clear" w:pos="431"/>
        </w:tabs>
        <w:overflowPunct/>
        <w:adjustRightInd/>
        <w:snapToGrid/>
        <w:spacing w:line="240" w:lineRule="auto"/>
        <w:jc w:val="left"/>
      </w:pPr>
      <w:r w:rsidRPr="00433183">
        <w:br w:type="page"/>
      </w:r>
    </w:p>
    <w:p w:rsidR="00A3278F" w:rsidRPr="00433183" w:rsidRDefault="00A3278F" w:rsidP="00AE0553">
      <w:pPr>
        <w:pStyle w:val="HChGC"/>
        <w:spacing w:before="0"/>
      </w:pPr>
      <w:r w:rsidRPr="00433183">
        <w:rPr>
          <w:rFonts w:hint="eastAsia"/>
        </w:rPr>
        <w:lastRenderedPageBreak/>
        <w:t>附件</w:t>
      </w:r>
    </w:p>
    <w:p w:rsidR="00B54E2F" w:rsidRPr="00433183" w:rsidRDefault="00A3278F" w:rsidP="00A453C5">
      <w:pPr>
        <w:pStyle w:val="HChGC"/>
      </w:pPr>
      <w:r w:rsidRPr="00433183">
        <w:rPr>
          <w:rFonts w:hint="eastAsia"/>
        </w:rPr>
        <w:tab/>
      </w:r>
      <w:r w:rsidRPr="00433183">
        <w:rPr>
          <w:rFonts w:hint="eastAsia"/>
        </w:rPr>
        <w:tab/>
      </w:r>
      <w:r w:rsidRPr="00433183">
        <w:rPr>
          <w:rFonts w:hint="eastAsia"/>
        </w:rPr>
        <w:t>截至</w:t>
      </w:r>
      <w:r w:rsidRPr="00433183">
        <w:rPr>
          <w:rFonts w:hint="eastAsia"/>
        </w:rPr>
        <w:t>2019</w:t>
      </w:r>
      <w:r w:rsidRPr="00433183">
        <w:rPr>
          <w:rFonts w:hint="eastAsia"/>
        </w:rPr>
        <w:t>年</w:t>
      </w:r>
      <w:r w:rsidRPr="00433183">
        <w:rPr>
          <w:rFonts w:hint="eastAsia"/>
        </w:rPr>
        <w:t>4</w:t>
      </w:r>
      <w:r w:rsidRPr="00433183">
        <w:rPr>
          <w:rFonts w:hint="eastAsia"/>
        </w:rPr>
        <w:t>月</w:t>
      </w:r>
      <w:r w:rsidRPr="00433183">
        <w:rPr>
          <w:rFonts w:hint="eastAsia"/>
        </w:rPr>
        <w:t>18</w:t>
      </w:r>
      <w:r w:rsidRPr="00433183">
        <w:rPr>
          <w:rFonts w:hint="eastAsia"/>
        </w:rPr>
        <w:t>日的《公约》缔约国名单及其报告提交情况</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218"/>
        <w:gridCol w:w="1440"/>
        <w:gridCol w:w="1413"/>
        <w:gridCol w:w="1781"/>
        <w:gridCol w:w="1518"/>
      </w:tblGrid>
      <w:tr w:rsidR="00460D27" w:rsidRPr="00433183" w:rsidTr="00460D27">
        <w:trPr>
          <w:tblHeader/>
        </w:trPr>
        <w:tc>
          <w:tcPr>
            <w:tcW w:w="1218" w:type="dxa"/>
            <w:tcBorders>
              <w:top w:val="single" w:sz="4" w:space="0" w:color="auto"/>
              <w:bottom w:val="single" w:sz="12" w:space="0" w:color="auto"/>
            </w:tcBorders>
            <w:shd w:val="clear" w:color="auto" w:fill="auto"/>
            <w:vAlign w:val="bottom"/>
            <w:hideMark/>
          </w:tcPr>
          <w:p w:rsidR="00460D27" w:rsidRPr="00433183" w:rsidRDefault="00460D27" w:rsidP="006E482A">
            <w:pPr>
              <w:pStyle w:val="af9"/>
            </w:pPr>
            <w:r w:rsidRPr="00433183">
              <w:rPr>
                <w:rFonts w:hint="eastAsia"/>
              </w:rPr>
              <w:t>缔约国</w:t>
            </w:r>
            <w:r w:rsidRPr="00433183">
              <w:t>(</w:t>
            </w:r>
            <w:r w:rsidRPr="00433183">
              <w:rPr>
                <w:rFonts w:hint="eastAsia"/>
              </w:rPr>
              <w:t>按批准顺序排列</w:t>
            </w:r>
            <w:r w:rsidRPr="00433183">
              <w:t>)</w:t>
            </w:r>
          </w:p>
        </w:tc>
        <w:tc>
          <w:tcPr>
            <w:tcW w:w="1440" w:type="dxa"/>
            <w:tcBorders>
              <w:top w:val="single" w:sz="4" w:space="0" w:color="auto"/>
              <w:bottom w:val="single" w:sz="12" w:space="0" w:color="auto"/>
            </w:tcBorders>
            <w:shd w:val="clear" w:color="auto" w:fill="auto"/>
            <w:vAlign w:val="bottom"/>
            <w:hideMark/>
          </w:tcPr>
          <w:p w:rsidR="00460D27" w:rsidRPr="00433183" w:rsidRDefault="00460D27" w:rsidP="006E482A">
            <w:pPr>
              <w:pStyle w:val="af9"/>
              <w:jc w:val="right"/>
            </w:pPr>
            <w:r w:rsidRPr="00433183">
              <w:rPr>
                <w:rFonts w:hint="eastAsia"/>
              </w:rPr>
              <w:t>批准</w:t>
            </w:r>
          </w:p>
        </w:tc>
        <w:tc>
          <w:tcPr>
            <w:tcW w:w="1413" w:type="dxa"/>
            <w:tcBorders>
              <w:top w:val="single" w:sz="4" w:space="0" w:color="auto"/>
              <w:bottom w:val="single" w:sz="12" w:space="0" w:color="auto"/>
            </w:tcBorders>
            <w:shd w:val="clear" w:color="auto" w:fill="auto"/>
            <w:vAlign w:val="bottom"/>
            <w:hideMark/>
          </w:tcPr>
          <w:p w:rsidR="00460D27" w:rsidRPr="00433183" w:rsidRDefault="00460D27" w:rsidP="006E482A">
            <w:pPr>
              <w:pStyle w:val="af9"/>
              <w:jc w:val="right"/>
            </w:pPr>
            <w:r w:rsidRPr="00433183">
              <w:rPr>
                <w:rFonts w:hint="eastAsia"/>
              </w:rPr>
              <w:t>生效</w:t>
            </w:r>
          </w:p>
        </w:tc>
        <w:tc>
          <w:tcPr>
            <w:tcW w:w="1781" w:type="dxa"/>
            <w:tcBorders>
              <w:top w:val="single" w:sz="4" w:space="0" w:color="auto"/>
              <w:bottom w:val="single" w:sz="12" w:space="0" w:color="auto"/>
            </w:tcBorders>
            <w:shd w:val="clear" w:color="auto" w:fill="auto"/>
            <w:vAlign w:val="bottom"/>
            <w:hideMark/>
          </w:tcPr>
          <w:p w:rsidR="00460D27" w:rsidRPr="00433183" w:rsidRDefault="00460D27" w:rsidP="006E482A">
            <w:pPr>
              <w:pStyle w:val="af9"/>
              <w:jc w:val="right"/>
            </w:pPr>
            <w:r w:rsidRPr="00433183">
              <w:rPr>
                <w:rFonts w:hint="eastAsia"/>
              </w:rPr>
              <w:t>根据第二十九条第</w:t>
            </w:r>
            <w:r w:rsidRPr="00433183">
              <w:rPr>
                <w:rFonts w:hint="eastAsia"/>
              </w:rPr>
              <w:t>1</w:t>
            </w:r>
            <w:r w:rsidRPr="00433183">
              <w:rPr>
                <w:rFonts w:hint="eastAsia"/>
              </w:rPr>
              <w:t>款提交报告期限</w:t>
            </w:r>
          </w:p>
        </w:tc>
        <w:tc>
          <w:tcPr>
            <w:tcW w:w="1518" w:type="dxa"/>
            <w:tcBorders>
              <w:top w:val="single" w:sz="4" w:space="0" w:color="auto"/>
              <w:bottom w:val="single" w:sz="12" w:space="0" w:color="auto"/>
            </w:tcBorders>
            <w:shd w:val="clear" w:color="auto" w:fill="auto"/>
            <w:vAlign w:val="bottom"/>
            <w:hideMark/>
          </w:tcPr>
          <w:p w:rsidR="00460D27" w:rsidRPr="00433183" w:rsidRDefault="00460D27" w:rsidP="006E482A">
            <w:pPr>
              <w:pStyle w:val="af9"/>
              <w:jc w:val="right"/>
            </w:pPr>
            <w:r w:rsidRPr="00433183">
              <w:rPr>
                <w:rFonts w:hint="eastAsia"/>
              </w:rPr>
              <w:t>提交报告</w:t>
            </w:r>
          </w:p>
        </w:tc>
      </w:tr>
      <w:tr w:rsidR="00460D27" w:rsidRPr="00433183" w:rsidTr="00460D27">
        <w:tc>
          <w:tcPr>
            <w:tcW w:w="1218" w:type="dxa"/>
            <w:tcBorders>
              <w:top w:val="single" w:sz="12" w:space="0" w:color="auto"/>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阿尔巴尼亚</w:t>
            </w:r>
            <w:r w:rsidRPr="00433183">
              <w:rPr>
                <w:rFonts w:ascii="Time New Roman" w:eastAsia="黑体" w:hAnsi="Time New Roman"/>
                <w:bCs/>
              </w:rPr>
              <w:t>*</w:t>
            </w:r>
          </w:p>
        </w:tc>
        <w:tc>
          <w:tcPr>
            <w:tcW w:w="1440" w:type="dxa"/>
            <w:tcBorders>
              <w:top w:val="single" w:sz="12" w:space="0" w:color="auto"/>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2007</w:t>
            </w:r>
            <w:r w:rsidRPr="00433183">
              <w:rPr>
                <w:rFonts w:ascii="Time New Roman" w:hAnsi="Time New Roman" w:hint="eastAsia"/>
                <w:sz w:val="15"/>
                <w:szCs w:val="15"/>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c>
          <w:tcPr>
            <w:tcW w:w="1413" w:type="dxa"/>
            <w:tcBorders>
              <w:top w:val="single" w:sz="12" w:space="0" w:color="auto"/>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tcBorders>
              <w:top w:val="single" w:sz="12" w:space="0" w:color="auto"/>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tcBorders>
              <w:top w:val="single" w:sz="12" w:space="0" w:color="auto"/>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eastAsia="en-GB"/>
              </w:rPr>
            </w:pPr>
            <w:r w:rsidRPr="00433183">
              <w:rPr>
                <w:rFonts w:ascii="Time New Roman" w:hAnsi="Time New Roman"/>
                <w:sz w:val="15"/>
                <w:szCs w:val="15"/>
                <w:lang w:val="es-ES" w:eastAsia="en-GB"/>
              </w:rPr>
              <w:t>2015</w:t>
            </w:r>
            <w:r w:rsidRPr="00433183">
              <w:rPr>
                <w:rFonts w:ascii="Time New Roman" w:hAnsi="Time New Roman"/>
                <w:sz w:val="15"/>
                <w:szCs w:val="15"/>
                <w:lang w:val="es-ES" w:eastAsia="en-GB"/>
              </w:rPr>
              <w:t>年</w:t>
            </w:r>
            <w:r w:rsidRPr="00433183">
              <w:rPr>
                <w:rFonts w:ascii="Time New Roman" w:hAnsi="Time New Roman" w:hint="eastAsia"/>
                <w:sz w:val="15"/>
                <w:szCs w:val="15"/>
                <w:lang w:val="es-ES"/>
              </w:rPr>
              <w:t>11</w:t>
            </w:r>
            <w:r w:rsidRPr="00433183">
              <w:rPr>
                <w:rFonts w:ascii="Time New Roman" w:hAnsi="Time New Roman" w:hint="eastAsia"/>
                <w:sz w:val="15"/>
                <w:szCs w:val="15"/>
                <w:lang w:val="es-ES"/>
              </w:rPr>
              <w:t>月</w:t>
            </w:r>
            <w:r w:rsidRPr="00433183">
              <w:rPr>
                <w:rFonts w:ascii="Time New Roman" w:hAnsi="Time New Roman" w:hint="eastAsia"/>
                <w:sz w:val="15"/>
                <w:szCs w:val="15"/>
                <w:lang w:val="es-ES"/>
              </w:rPr>
              <w:t>11</w:t>
            </w:r>
            <w:r w:rsidRPr="00433183">
              <w:rPr>
                <w:rFonts w:ascii="Time New Roman" w:hAnsi="Time New Roman" w:hint="eastAsia"/>
                <w:sz w:val="15"/>
                <w:szCs w:val="15"/>
                <w:lang w:val="es-ES"/>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lang w:val="es-ES"/>
              </w:rPr>
            </w:pPr>
            <w:r w:rsidRPr="00433183">
              <w:rPr>
                <w:rFonts w:ascii="Time New Roman" w:eastAsia="黑体" w:hAnsi="Time New Roman" w:hint="eastAsia"/>
                <w:bCs/>
                <w:lang w:val="es-ES"/>
              </w:rPr>
              <w:t>阿根廷</w:t>
            </w:r>
            <w:r w:rsidRPr="00433183">
              <w:rPr>
                <w:rFonts w:ascii="Time New Roman" w:eastAsia="黑体" w:hAnsi="Time New Roman"/>
                <w:bCs/>
                <w:lang w:val="es-E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rPr>
            </w:pPr>
            <w:r w:rsidRPr="00433183">
              <w:rPr>
                <w:rFonts w:ascii="Time New Roman" w:hAnsi="Time New Roman"/>
                <w:sz w:val="15"/>
                <w:szCs w:val="15"/>
                <w:lang w:val="es-ES" w:eastAsia="en-GB"/>
              </w:rPr>
              <w:t>2007</w:t>
            </w:r>
            <w:r w:rsidRPr="00433183">
              <w:rPr>
                <w:rFonts w:ascii="Time New Roman" w:hAnsi="Time New Roman"/>
                <w:sz w:val="15"/>
                <w:szCs w:val="15"/>
                <w:lang w:val="es-ES" w:eastAsia="en-GB"/>
              </w:rPr>
              <w:t>年</w:t>
            </w:r>
            <w:r w:rsidRPr="00433183">
              <w:rPr>
                <w:rFonts w:ascii="Time New Roman" w:hAnsi="Time New Roman" w:hint="eastAsia"/>
                <w:sz w:val="15"/>
                <w:szCs w:val="15"/>
                <w:lang w:val="es-ES"/>
              </w:rPr>
              <w:t>1</w:t>
            </w:r>
            <w:r w:rsidRPr="00433183">
              <w:rPr>
                <w:rFonts w:ascii="Time New Roman" w:hAnsi="Time New Roman"/>
                <w:sz w:val="15"/>
                <w:szCs w:val="15"/>
                <w:lang w:val="es-ES"/>
              </w:rPr>
              <w:t>2</w:t>
            </w:r>
            <w:r w:rsidRPr="00433183">
              <w:rPr>
                <w:rFonts w:ascii="Time New Roman" w:hAnsi="Time New Roman" w:hint="eastAsia"/>
                <w:sz w:val="15"/>
                <w:szCs w:val="15"/>
                <w:lang w:val="es-ES"/>
              </w:rPr>
              <w:t>月</w:t>
            </w:r>
            <w:r w:rsidRPr="00433183">
              <w:rPr>
                <w:rFonts w:ascii="Time New Roman" w:hAnsi="Time New Roman" w:hint="eastAsia"/>
                <w:sz w:val="15"/>
                <w:szCs w:val="15"/>
                <w:lang w:val="es-ES"/>
              </w:rPr>
              <w:t>14</w:t>
            </w:r>
            <w:r w:rsidRPr="00433183">
              <w:rPr>
                <w:rFonts w:ascii="Time New Roman" w:hAnsi="Time New Roman" w:hint="eastAsia"/>
                <w:sz w:val="15"/>
                <w:szCs w:val="15"/>
                <w:lang w:val="es-ES"/>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rPr>
            </w:pPr>
            <w:r w:rsidRPr="00433183">
              <w:rPr>
                <w:rFonts w:ascii="Time New Roman" w:hAnsi="Time New Roman"/>
                <w:sz w:val="15"/>
                <w:szCs w:val="15"/>
                <w:lang w:val="es-ES" w:eastAsia="en-GB"/>
              </w:rPr>
              <w:t>2010</w:t>
            </w:r>
            <w:r w:rsidRPr="00433183">
              <w:rPr>
                <w:rFonts w:ascii="Time New Roman" w:hAnsi="Time New Roman"/>
                <w:sz w:val="15"/>
                <w:szCs w:val="15"/>
                <w:lang w:val="es-ES" w:eastAsia="en-GB"/>
              </w:rPr>
              <w:t>年</w:t>
            </w:r>
            <w:r w:rsidRPr="00433183">
              <w:rPr>
                <w:rFonts w:ascii="Time New Roman" w:hAnsi="Time New Roman" w:hint="eastAsia"/>
                <w:sz w:val="15"/>
                <w:szCs w:val="15"/>
                <w:lang w:val="es-ES"/>
              </w:rPr>
              <w:t>1</w:t>
            </w:r>
            <w:r w:rsidRPr="00433183">
              <w:rPr>
                <w:rFonts w:ascii="Time New Roman" w:hAnsi="Time New Roman"/>
                <w:sz w:val="15"/>
                <w:szCs w:val="15"/>
                <w:lang w:val="es-ES"/>
              </w:rPr>
              <w:t>2</w:t>
            </w:r>
            <w:r w:rsidRPr="00433183">
              <w:rPr>
                <w:rFonts w:ascii="Time New Roman" w:hAnsi="Time New Roman" w:hint="eastAsia"/>
                <w:sz w:val="15"/>
                <w:szCs w:val="15"/>
                <w:lang w:val="es-ES"/>
              </w:rPr>
              <w:t>月</w:t>
            </w:r>
            <w:r w:rsidRPr="00433183">
              <w:rPr>
                <w:rFonts w:ascii="Time New Roman" w:hAnsi="Time New Roman" w:hint="eastAsia"/>
                <w:sz w:val="15"/>
                <w:szCs w:val="15"/>
                <w:lang w:val="es-ES"/>
              </w:rPr>
              <w:t>23</w:t>
            </w:r>
            <w:r w:rsidRPr="00433183">
              <w:rPr>
                <w:rFonts w:ascii="Time New Roman" w:hAnsi="Time New Roman" w:hint="eastAsia"/>
                <w:sz w:val="15"/>
                <w:szCs w:val="15"/>
                <w:lang w:val="es-ES"/>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eastAsia="en-GB"/>
              </w:rPr>
            </w:pPr>
            <w:r w:rsidRPr="00433183">
              <w:rPr>
                <w:rFonts w:ascii="Time New Roman" w:hAnsi="Time New Roman"/>
                <w:sz w:val="15"/>
                <w:szCs w:val="15"/>
                <w:lang w:val="es-ES" w:eastAsia="en-GB"/>
              </w:rPr>
              <w:t>2012</w:t>
            </w:r>
            <w:r w:rsidRPr="00433183">
              <w:rPr>
                <w:rFonts w:ascii="Time New Roman" w:hAnsi="Time New Roman"/>
                <w:sz w:val="15"/>
                <w:szCs w:val="15"/>
                <w:lang w:val="es-ES"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eastAsia="en-GB"/>
              </w:rPr>
            </w:pPr>
            <w:r w:rsidRPr="00433183">
              <w:rPr>
                <w:rFonts w:ascii="Time New Roman" w:hAnsi="Time New Roman"/>
                <w:sz w:val="15"/>
                <w:szCs w:val="15"/>
                <w:lang w:val="es-ES" w:eastAsia="en-GB"/>
              </w:rPr>
              <w:t>2012</w:t>
            </w:r>
            <w:r w:rsidRPr="00433183">
              <w:rPr>
                <w:rFonts w:ascii="Time New Roman" w:hAnsi="Time New Roman"/>
                <w:sz w:val="15"/>
                <w:szCs w:val="15"/>
                <w:lang w:val="es-ES" w:eastAsia="en-GB"/>
              </w:rPr>
              <w:t>年</w:t>
            </w:r>
            <w:r w:rsidRPr="00433183">
              <w:rPr>
                <w:rFonts w:ascii="Time New Roman" w:hAnsi="Time New Roman" w:hint="eastAsia"/>
                <w:sz w:val="15"/>
                <w:szCs w:val="15"/>
                <w:lang w:val="es-ES"/>
              </w:rPr>
              <w:t>12</w:t>
            </w:r>
            <w:r w:rsidRPr="00433183">
              <w:rPr>
                <w:rFonts w:ascii="Time New Roman" w:hAnsi="Time New Roman" w:hint="eastAsia"/>
                <w:sz w:val="15"/>
                <w:szCs w:val="15"/>
                <w:lang w:val="es-ES"/>
              </w:rPr>
              <w:t>月</w:t>
            </w:r>
            <w:r w:rsidRPr="00433183">
              <w:rPr>
                <w:rFonts w:ascii="Time New Roman" w:hAnsi="Time New Roman" w:hint="eastAsia"/>
                <w:sz w:val="15"/>
                <w:szCs w:val="15"/>
                <w:lang w:val="es-ES"/>
              </w:rPr>
              <w:t>21</w:t>
            </w:r>
            <w:r w:rsidRPr="00433183">
              <w:rPr>
                <w:rFonts w:ascii="Time New Roman" w:hAnsi="Time New Roman" w:hint="eastAsia"/>
                <w:sz w:val="15"/>
                <w:szCs w:val="15"/>
                <w:lang w:val="es-ES"/>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lang w:val="es-ES"/>
              </w:rPr>
            </w:pPr>
            <w:r w:rsidRPr="00433183">
              <w:rPr>
                <w:rFonts w:ascii="Time New Roman" w:eastAsia="黑体" w:hAnsi="Time New Roman" w:hint="eastAsia"/>
                <w:bCs/>
                <w:lang w:val="es-ES"/>
              </w:rPr>
              <w:t>墨西哥</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eastAsia="en-GB"/>
              </w:rPr>
            </w:pPr>
            <w:r w:rsidRPr="00433183">
              <w:rPr>
                <w:rFonts w:ascii="Time New Roman" w:hAnsi="Time New Roman"/>
                <w:sz w:val="15"/>
                <w:szCs w:val="15"/>
                <w:lang w:val="es-ES" w:eastAsia="en-GB"/>
              </w:rPr>
              <w:t>2008</w:t>
            </w:r>
            <w:r w:rsidRPr="00433183">
              <w:rPr>
                <w:rFonts w:ascii="Time New Roman" w:hAnsi="Time New Roman"/>
                <w:sz w:val="15"/>
                <w:szCs w:val="15"/>
                <w:lang w:val="es-ES" w:eastAsia="en-GB"/>
              </w:rPr>
              <w:t>年</w:t>
            </w:r>
            <w:r w:rsidRPr="00433183">
              <w:rPr>
                <w:rFonts w:ascii="Time New Roman" w:hAnsi="Time New Roman" w:hint="eastAsia"/>
                <w:sz w:val="15"/>
                <w:szCs w:val="15"/>
                <w:lang w:val="es-ES"/>
              </w:rPr>
              <w:t>3</w:t>
            </w:r>
            <w:r w:rsidRPr="00433183">
              <w:rPr>
                <w:rFonts w:ascii="Time New Roman" w:hAnsi="Time New Roman" w:hint="eastAsia"/>
                <w:sz w:val="15"/>
                <w:szCs w:val="15"/>
                <w:lang w:val="es-ES"/>
              </w:rPr>
              <w:t>月</w:t>
            </w:r>
            <w:r w:rsidRPr="00433183">
              <w:rPr>
                <w:rFonts w:ascii="Time New Roman" w:hAnsi="Time New Roman" w:hint="eastAsia"/>
                <w:sz w:val="15"/>
                <w:szCs w:val="15"/>
                <w:lang w:val="es-ES"/>
              </w:rPr>
              <w:t>18</w:t>
            </w:r>
            <w:r w:rsidRPr="00433183">
              <w:rPr>
                <w:rFonts w:ascii="Time New Roman" w:hAnsi="Time New Roman" w:hint="eastAsia"/>
                <w:sz w:val="15"/>
                <w:szCs w:val="15"/>
                <w:lang w:val="es-ES"/>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eastAsia="en-GB"/>
              </w:rPr>
            </w:pPr>
            <w:r w:rsidRPr="00433183">
              <w:rPr>
                <w:rFonts w:ascii="Time New Roman" w:hAnsi="Time New Roman"/>
                <w:sz w:val="15"/>
                <w:szCs w:val="15"/>
                <w:lang w:val="es-ES" w:eastAsia="en-GB"/>
              </w:rPr>
              <w:t>2010</w:t>
            </w:r>
            <w:r w:rsidRPr="00433183">
              <w:rPr>
                <w:rFonts w:ascii="Time New Roman" w:hAnsi="Time New Roman"/>
                <w:sz w:val="15"/>
                <w:szCs w:val="15"/>
                <w:lang w:val="es-ES"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es-ES" w:eastAsia="en-GB"/>
              </w:rPr>
            </w:pPr>
            <w:r w:rsidRPr="00433183">
              <w:rPr>
                <w:rFonts w:ascii="Time New Roman" w:hAnsi="Time New Roman"/>
                <w:sz w:val="15"/>
                <w:szCs w:val="15"/>
                <w:lang w:val="es-ES" w:eastAsia="en-GB"/>
              </w:rPr>
              <w:t>2012</w:t>
            </w:r>
            <w:r w:rsidRPr="00433183">
              <w:rPr>
                <w:rFonts w:ascii="Time New Roman" w:hAnsi="Time New Roman"/>
                <w:sz w:val="15"/>
                <w:szCs w:val="15"/>
                <w:lang w:val="es-ES"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val="es-ES" w:eastAsia="en-GB"/>
              </w:rPr>
              <w:t>2014</w:t>
            </w:r>
            <w:r w:rsidRPr="00433183">
              <w:rPr>
                <w:rFonts w:ascii="Time New Roman" w:hAnsi="Time New Roman"/>
                <w:sz w:val="15"/>
                <w:szCs w:val="15"/>
                <w:lang w:val="es-ES" w:eastAsia="en-GB"/>
              </w:rPr>
              <w:t>年</w:t>
            </w:r>
            <w:r w:rsidRPr="00433183">
              <w:rPr>
                <w:rFonts w:ascii="Time New Roman" w:hAnsi="Time New Roman" w:hint="eastAsia"/>
                <w:sz w:val="15"/>
                <w:szCs w:val="15"/>
                <w:lang w:val="es-ES"/>
              </w:rPr>
              <w:t>3</w:t>
            </w:r>
            <w:r w:rsidRPr="00433183">
              <w:rPr>
                <w:rFonts w:ascii="Time New Roman" w:hAnsi="Time New Roman" w:hint="eastAsia"/>
                <w:sz w:val="15"/>
                <w:szCs w:val="15"/>
                <w:lang w:val="es-ES"/>
              </w:rPr>
              <w:t>月</w:t>
            </w:r>
            <w:r w:rsidRPr="00433183">
              <w:rPr>
                <w:rFonts w:ascii="Time New Roman" w:hAnsi="Time New Roman" w:hint="eastAsia"/>
                <w:sz w:val="15"/>
                <w:szCs w:val="15"/>
                <w:lang w:val="es-ES"/>
              </w:rPr>
              <w:t>11</w:t>
            </w:r>
            <w:r w:rsidRPr="00433183">
              <w:rPr>
                <w:rFonts w:ascii="Time New Roman" w:hAnsi="Time New Roman" w:hint="eastAsia"/>
                <w:sz w:val="15"/>
                <w:szCs w:val="15"/>
                <w:lang w:val="es-ES"/>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洪都拉斯</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2008</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1</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2016</w:t>
            </w:r>
            <w:r w:rsidRPr="00433183">
              <w:rPr>
                <w:rFonts w:ascii="Time New Roman" w:hAnsi="Time New Roman"/>
                <w:sz w:val="15"/>
                <w:szCs w:val="15"/>
                <w:lang w:val="fr-CH" w:eastAsia="en-GB"/>
              </w:rPr>
              <w:t>年</w:t>
            </w:r>
            <w:r w:rsidRPr="00433183">
              <w:rPr>
                <w:rFonts w:ascii="Time New Roman" w:hAnsi="Time New Roman" w:hint="eastAsia"/>
                <w:sz w:val="15"/>
                <w:szCs w:val="15"/>
                <w:lang w:val="fr-CH"/>
              </w:rPr>
              <w:t>2</w:t>
            </w:r>
            <w:r w:rsidRPr="00433183">
              <w:rPr>
                <w:rFonts w:ascii="Time New Roman" w:hAnsi="Time New Roman" w:hint="eastAsia"/>
                <w:sz w:val="15"/>
                <w:szCs w:val="15"/>
                <w:lang w:val="fr-CH"/>
              </w:rPr>
              <w:t>月</w:t>
            </w:r>
            <w:r w:rsidRPr="00433183">
              <w:rPr>
                <w:rFonts w:ascii="Time New Roman" w:hAnsi="Time New Roman" w:hint="eastAsia"/>
                <w:sz w:val="15"/>
                <w:szCs w:val="15"/>
                <w:lang w:val="fr-CH"/>
              </w:rPr>
              <w:t>4</w:t>
            </w:r>
            <w:r w:rsidRPr="00433183">
              <w:rPr>
                <w:rFonts w:ascii="Time New Roman" w:hAnsi="Time New Roman" w:hint="eastAsia"/>
                <w:sz w:val="15"/>
                <w:szCs w:val="15"/>
                <w:lang w:val="fr-CH"/>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lang w:val="fr-CH"/>
              </w:rPr>
            </w:pPr>
            <w:r w:rsidRPr="00433183">
              <w:rPr>
                <w:rFonts w:ascii="Time New Roman" w:eastAsia="黑体" w:hAnsi="Time New Roman" w:hint="eastAsia"/>
                <w:bCs/>
                <w:lang w:val="fr-CH"/>
              </w:rPr>
              <w:t>法国</w:t>
            </w:r>
            <w:r w:rsidRPr="00433183">
              <w:rPr>
                <w:rFonts w:ascii="Time New Roman" w:eastAsia="黑体" w:hAnsi="Time New Roman"/>
                <w:bCs/>
                <w:lang w:val="fr-CH"/>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rPr>
            </w:pPr>
            <w:r w:rsidRPr="00433183">
              <w:rPr>
                <w:rFonts w:ascii="Time New Roman" w:hAnsi="Time New Roman"/>
                <w:sz w:val="15"/>
                <w:szCs w:val="15"/>
                <w:lang w:val="fr-CH" w:eastAsia="en-GB"/>
              </w:rPr>
              <w:t>2008</w:t>
            </w:r>
            <w:r w:rsidRPr="00433183">
              <w:rPr>
                <w:rFonts w:ascii="Time New Roman" w:hAnsi="Time New Roman"/>
                <w:sz w:val="15"/>
                <w:szCs w:val="15"/>
                <w:lang w:val="fr-CH" w:eastAsia="en-GB"/>
              </w:rPr>
              <w:t>年</w:t>
            </w:r>
            <w:r w:rsidRPr="00433183">
              <w:rPr>
                <w:rFonts w:ascii="Time New Roman" w:hAnsi="Time New Roman" w:hint="eastAsia"/>
                <w:sz w:val="15"/>
                <w:szCs w:val="15"/>
                <w:lang w:val="fr-CH"/>
              </w:rPr>
              <w:t>9</w:t>
            </w:r>
            <w:r w:rsidRPr="00433183">
              <w:rPr>
                <w:rFonts w:ascii="Time New Roman" w:hAnsi="Time New Roman" w:hint="eastAsia"/>
                <w:sz w:val="15"/>
                <w:szCs w:val="15"/>
                <w:lang w:val="fr-CH"/>
              </w:rPr>
              <w:t>月</w:t>
            </w:r>
            <w:r w:rsidRPr="00433183">
              <w:rPr>
                <w:rFonts w:ascii="Time New Roman" w:hAnsi="Time New Roman" w:hint="eastAsia"/>
                <w:sz w:val="15"/>
                <w:szCs w:val="15"/>
                <w:lang w:val="fr-CH"/>
              </w:rPr>
              <w:t>23</w:t>
            </w:r>
            <w:r w:rsidRPr="00433183">
              <w:rPr>
                <w:rFonts w:ascii="Time New Roman" w:hAnsi="Time New Roman" w:hint="eastAsia"/>
                <w:sz w:val="15"/>
                <w:szCs w:val="15"/>
                <w:lang w:val="fr-CH"/>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2010</w:t>
            </w:r>
            <w:r w:rsidRPr="00433183">
              <w:rPr>
                <w:rFonts w:ascii="Time New Roman" w:hAnsi="Time New Roman"/>
                <w:sz w:val="15"/>
                <w:szCs w:val="15"/>
                <w:lang w:val="fr-CH"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2012</w:t>
            </w:r>
            <w:r w:rsidRPr="00433183">
              <w:rPr>
                <w:rFonts w:ascii="Time New Roman" w:hAnsi="Time New Roman"/>
                <w:sz w:val="15"/>
                <w:szCs w:val="15"/>
                <w:lang w:val="fr-CH"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2012</w:t>
            </w:r>
            <w:r w:rsidRPr="00433183">
              <w:rPr>
                <w:rFonts w:ascii="Time New Roman" w:hAnsi="Time New Roman"/>
                <w:sz w:val="15"/>
                <w:szCs w:val="15"/>
                <w:lang w:val="fr-CH" w:eastAsia="en-GB"/>
              </w:rPr>
              <w:t>年</w:t>
            </w:r>
            <w:r w:rsidRPr="00433183">
              <w:rPr>
                <w:rFonts w:ascii="Time New Roman" w:hAnsi="Time New Roman" w:hint="eastAsia"/>
                <w:sz w:val="15"/>
                <w:szCs w:val="15"/>
                <w:lang w:val="fr-CH"/>
              </w:rPr>
              <w:t>12</w:t>
            </w:r>
            <w:r w:rsidRPr="00433183">
              <w:rPr>
                <w:rFonts w:ascii="Time New Roman" w:hAnsi="Time New Roman" w:hint="eastAsia"/>
                <w:sz w:val="15"/>
                <w:szCs w:val="15"/>
                <w:lang w:val="fr-CH"/>
              </w:rPr>
              <w:t>月</w:t>
            </w:r>
            <w:r w:rsidRPr="00433183">
              <w:rPr>
                <w:rFonts w:ascii="Time New Roman" w:hAnsi="Time New Roman" w:hint="eastAsia"/>
                <w:sz w:val="15"/>
                <w:szCs w:val="15"/>
                <w:lang w:val="fr-CH"/>
              </w:rPr>
              <w:t>21</w:t>
            </w:r>
            <w:r w:rsidRPr="00433183">
              <w:rPr>
                <w:rFonts w:ascii="Time New Roman" w:hAnsi="Time New Roman" w:hint="eastAsia"/>
                <w:sz w:val="15"/>
                <w:szCs w:val="15"/>
                <w:lang w:val="fr-CH"/>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lang w:val="fr-CH"/>
              </w:rPr>
            </w:pPr>
            <w:r w:rsidRPr="00433183">
              <w:rPr>
                <w:rFonts w:ascii="Time New Roman" w:eastAsia="黑体" w:hAnsi="Time New Roman" w:hint="eastAsia"/>
                <w:bCs/>
                <w:lang w:val="fr-CH"/>
              </w:rPr>
              <w:t>塞内加尔</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2008</w:t>
            </w:r>
            <w:r w:rsidRPr="00433183">
              <w:rPr>
                <w:rFonts w:ascii="Time New Roman" w:hAnsi="Time New Roman"/>
                <w:sz w:val="15"/>
                <w:szCs w:val="15"/>
                <w:lang w:val="fr-CH" w:eastAsia="en-GB"/>
              </w:rPr>
              <w:t>年</w:t>
            </w:r>
            <w:r w:rsidRPr="00433183">
              <w:rPr>
                <w:rFonts w:ascii="Time New Roman" w:hAnsi="Time New Roman" w:hint="eastAsia"/>
                <w:sz w:val="15"/>
                <w:szCs w:val="15"/>
                <w:lang w:val="fr-CH"/>
              </w:rPr>
              <w:t>12</w:t>
            </w:r>
            <w:r w:rsidRPr="00433183">
              <w:rPr>
                <w:rFonts w:ascii="Time New Roman" w:hAnsi="Time New Roman" w:hint="eastAsia"/>
                <w:sz w:val="15"/>
                <w:szCs w:val="15"/>
                <w:lang w:val="fr-CH"/>
              </w:rPr>
              <w:t>月</w:t>
            </w:r>
            <w:r w:rsidRPr="00433183">
              <w:rPr>
                <w:rFonts w:ascii="Time New Roman" w:hAnsi="Time New Roman" w:hint="eastAsia"/>
                <w:sz w:val="15"/>
                <w:szCs w:val="15"/>
                <w:lang w:val="fr-CH"/>
              </w:rPr>
              <w:t>11</w:t>
            </w:r>
            <w:r w:rsidRPr="00433183">
              <w:rPr>
                <w:rFonts w:ascii="Time New Roman" w:hAnsi="Time New Roman" w:hint="eastAsia"/>
                <w:sz w:val="15"/>
                <w:szCs w:val="15"/>
                <w:lang w:val="fr-CH"/>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2010</w:t>
            </w:r>
            <w:r w:rsidRPr="00433183">
              <w:rPr>
                <w:rFonts w:ascii="Time New Roman" w:hAnsi="Time New Roman"/>
                <w:sz w:val="15"/>
                <w:szCs w:val="15"/>
                <w:lang w:val="fr-CH"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val="fr-CH" w:eastAsia="en-GB"/>
              </w:rPr>
            </w:pPr>
            <w:r w:rsidRPr="00433183">
              <w:rPr>
                <w:rFonts w:ascii="Time New Roman" w:hAnsi="Time New Roman"/>
                <w:sz w:val="15"/>
                <w:szCs w:val="15"/>
                <w:lang w:val="fr-CH" w:eastAsia="en-GB"/>
              </w:rPr>
              <w:t>2012</w:t>
            </w:r>
            <w:r w:rsidRPr="00433183">
              <w:rPr>
                <w:rFonts w:ascii="Time New Roman" w:hAnsi="Time New Roman"/>
                <w:sz w:val="15"/>
                <w:szCs w:val="15"/>
                <w:lang w:val="fr-CH"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val="fr-CH" w:eastAsia="en-GB"/>
              </w:rPr>
              <w:t>2015</w:t>
            </w:r>
            <w:r w:rsidRPr="00433183">
              <w:rPr>
                <w:rFonts w:ascii="Time New Roman" w:hAnsi="Time New Roman"/>
                <w:sz w:val="15"/>
                <w:szCs w:val="15"/>
                <w:lang w:val="fr-CH" w:eastAsia="en-GB"/>
              </w:rPr>
              <w:t>年</w:t>
            </w:r>
            <w:r w:rsidRPr="00433183">
              <w:rPr>
                <w:rFonts w:ascii="Time New Roman" w:hAnsi="Time New Roman" w:hint="eastAsia"/>
                <w:sz w:val="15"/>
                <w:szCs w:val="15"/>
                <w:lang w:val="fr-CH"/>
              </w:rPr>
              <w:t>4</w:t>
            </w:r>
            <w:r w:rsidRPr="00433183">
              <w:rPr>
                <w:rFonts w:ascii="Time New Roman" w:hAnsi="Time New Roman" w:hint="eastAsia"/>
                <w:sz w:val="15"/>
                <w:szCs w:val="15"/>
                <w:lang w:val="fr-CH"/>
              </w:rPr>
              <w:t>月</w:t>
            </w:r>
            <w:r w:rsidRPr="00433183">
              <w:rPr>
                <w:rFonts w:ascii="Time New Roman" w:hAnsi="Time New Roman" w:hint="eastAsia"/>
                <w:sz w:val="15"/>
                <w:szCs w:val="15"/>
                <w:lang w:val="fr-CH"/>
              </w:rPr>
              <w:t>28</w:t>
            </w:r>
            <w:r w:rsidRPr="00433183">
              <w:rPr>
                <w:rFonts w:ascii="Time New Roman" w:hAnsi="Time New Roman" w:hint="eastAsia"/>
                <w:sz w:val="15"/>
                <w:szCs w:val="15"/>
                <w:lang w:val="fr-CH"/>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玻利维亚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2008</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17</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28</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古巴</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24</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哈萨克斯坦</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sz w:val="15"/>
                <w:szCs w:val="15"/>
              </w:rPr>
              <w:t>6</w:t>
            </w:r>
            <w:r w:rsidRPr="00433183">
              <w:rPr>
                <w:rFonts w:ascii="Time New Roman" w:hAnsi="Time New Roman"/>
                <w:sz w:val="15"/>
                <w:szCs w:val="15"/>
                <w:lang w:eastAsia="en-GB"/>
              </w:rPr>
              <w:t>月</w:t>
            </w:r>
            <w:r w:rsidRPr="00433183">
              <w:rPr>
                <w:rFonts w:ascii="Time New Roman" w:hAnsi="Time New Roman"/>
                <w:sz w:val="15"/>
                <w:szCs w:val="15"/>
                <w:lang w:eastAsia="en-GB"/>
              </w:rPr>
              <w:t>3</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乌拉圭</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4</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马里</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1</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日本</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23</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22</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尼日利亚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27</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西班牙</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德国</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25</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厄瓜多尔</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20</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5</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布基纳法索</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3</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7</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智利</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2009</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1</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巴拉圭</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3</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28</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伊拉克</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sz w:val="15"/>
                <w:szCs w:val="15"/>
              </w:rPr>
              <w:t>6</w:t>
            </w:r>
            <w:r w:rsidRPr="00433183">
              <w:rPr>
                <w:rFonts w:ascii="Time New Roman" w:hAnsi="Time New Roman"/>
                <w:sz w:val="15"/>
                <w:szCs w:val="15"/>
                <w:lang w:eastAsia="en-GB"/>
              </w:rPr>
              <w:t>月</w:t>
            </w:r>
            <w:r w:rsidRPr="00433183">
              <w:rPr>
                <w:rFonts w:ascii="Time New Roman" w:hAnsi="Time New Roman"/>
                <w:sz w:val="15"/>
                <w:szCs w:val="15"/>
                <w:lang w:eastAsia="en-GB"/>
              </w:rPr>
              <w:t>26</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巴西</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29</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2010</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29</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29</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加蓬</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19</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18</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18</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sz w:val="15"/>
                <w:szCs w:val="15"/>
              </w:rPr>
              <w:t>6</w:t>
            </w:r>
            <w:r w:rsidRPr="00433183">
              <w:rPr>
                <w:rFonts w:ascii="Time New Roman" w:hAnsi="Time New Roman"/>
                <w:sz w:val="15"/>
                <w:szCs w:val="15"/>
                <w:lang w:eastAsia="en-GB"/>
              </w:rPr>
              <w:t>月</w:t>
            </w:r>
            <w:r w:rsidRPr="00433183">
              <w:rPr>
                <w:rFonts w:ascii="Time New Roman" w:hAnsi="Time New Roman"/>
                <w:sz w:val="15"/>
                <w:szCs w:val="15"/>
                <w:lang w:eastAsia="en-GB"/>
              </w:rPr>
              <w:t>10</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亚美尼亚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24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荷兰</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22</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22</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rPr>
              <w:t>6</w:t>
            </w:r>
            <w:r w:rsidRPr="00433183">
              <w:rPr>
                <w:rFonts w:ascii="Time New Roman" w:hAnsi="Time New Roman"/>
                <w:sz w:val="15"/>
                <w:szCs w:val="15"/>
                <w:lang w:eastAsia="en-GB"/>
              </w:rPr>
              <w:t>月</w:t>
            </w:r>
            <w:r w:rsidRPr="00433183">
              <w:rPr>
                <w:rFonts w:ascii="Time New Roman" w:hAnsi="Time New Roman"/>
                <w:sz w:val="15"/>
                <w:szCs w:val="15"/>
                <w:lang w:eastAsia="en-GB"/>
              </w:rPr>
              <w:t>11</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赞比亚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5</w:t>
            </w:r>
            <w:r w:rsidRPr="00433183">
              <w:rPr>
                <w:rFonts w:ascii="Time New Roman" w:hAnsi="Time New Roman" w:hint="eastAsia"/>
                <w:sz w:val="15"/>
                <w:szCs w:val="15"/>
              </w:rPr>
              <w:t>月</w:t>
            </w:r>
            <w:r w:rsidRPr="00433183">
              <w:rPr>
                <w:rFonts w:ascii="Time New Roman" w:hAnsi="Time New Roman" w:hint="eastAsia"/>
                <w:sz w:val="15"/>
                <w:szCs w:val="15"/>
              </w:rPr>
              <w:t>4</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5</w:t>
            </w:r>
            <w:r w:rsidRPr="00433183">
              <w:rPr>
                <w:rFonts w:ascii="Time New Roman" w:hAnsi="Time New Roman"/>
                <w:sz w:val="15"/>
                <w:szCs w:val="15"/>
                <w:lang w:eastAsia="en-GB"/>
              </w:rPr>
              <w:t>月</w:t>
            </w:r>
            <w:r w:rsidRPr="00433183">
              <w:rPr>
                <w:rFonts w:ascii="Time New Roman" w:hAnsi="Time New Roman"/>
                <w:sz w:val="15"/>
                <w:szCs w:val="15"/>
                <w:lang w:eastAsia="en-GB"/>
              </w:rPr>
              <w:t>4</w:t>
            </w:r>
            <w:r w:rsidRPr="00433183">
              <w:rPr>
                <w:rFonts w:ascii="Time New Roman" w:hAnsi="Time New Roman"/>
                <w:sz w:val="15"/>
                <w:szCs w:val="15"/>
                <w:lang w:eastAsia="en-GB"/>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塞尔维亚</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5</w:t>
            </w:r>
            <w:r w:rsidRPr="00433183">
              <w:rPr>
                <w:rFonts w:ascii="Time New Roman" w:hAnsi="Time New Roman"/>
                <w:sz w:val="15"/>
                <w:szCs w:val="15"/>
                <w:lang w:eastAsia="en-GB"/>
              </w:rPr>
              <w:t>月</w:t>
            </w:r>
            <w:r w:rsidRPr="00433183">
              <w:rPr>
                <w:rFonts w:ascii="Time New Roman" w:hAnsi="Time New Roman"/>
                <w:sz w:val="15"/>
                <w:szCs w:val="15"/>
                <w:lang w:eastAsia="en-GB"/>
              </w:rPr>
              <w:t>18</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17</w:t>
            </w:r>
            <w:r w:rsidRPr="00433183">
              <w:rPr>
                <w:rFonts w:ascii="Time New Roman" w:hAnsi="Time New Roman"/>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17</w:t>
            </w:r>
            <w:r w:rsidRPr="00433183">
              <w:rPr>
                <w:rFonts w:ascii="Time New Roman" w:hAnsi="Time New Roman"/>
                <w:sz w:val="15"/>
                <w:szCs w:val="15"/>
                <w:lang w:eastAsia="en-GB"/>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30</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比利时</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2</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w:t>
            </w:r>
            <w:r w:rsidRPr="00433183">
              <w:rPr>
                <w:rFonts w:ascii="Time New Roman" w:hAnsi="Time New Roman"/>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w:t>
            </w:r>
            <w:r w:rsidRPr="00433183">
              <w:rPr>
                <w:rFonts w:ascii="Time New Roman" w:hAnsi="Time New Roman"/>
                <w:sz w:val="15"/>
                <w:szCs w:val="15"/>
                <w:lang w:eastAsia="en-GB"/>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8</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巴拿马</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24</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24</w:t>
            </w:r>
            <w:r w:rsidRPr="00433183">
              <w:rPr>
                <w:rFonts w:ascii="Time New Roman" w:hAnsi="Time New Roman"/>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24</w:t>
            </w:r>
            <w:r w:rsidRPr="00433183">
              <w:rPr>
                <w:rFonts w:ascii="Time New Roman" w:hAnsi="Time New Roman"/>
                <w:sz w:val="15"/>
                <w:szCs w:val="15"/>
                <w:lang w:eastAsia="en-GB"/>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tcBorders>
              <w:bottom w:val="nil"/>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突尼斯</w:t>
            </w:r>
          </w:p>
        </w:tc>
        <w:tc>
          <w:tcPr>
            <w:tcW w:w="1440" w:type="dxa"/>
            <w:tcBorders>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29</w:t>
            </w:r>
            <w:r w:rsidRPr="00433183">
              <w:rPr>
                <w:rFonts w:ascii="Time New Roman" w:hAnsi="Time New Roman"/>
                <w:sz w:val="15"/>
                <w:szCs w:val="15"/>
                <w:lang w:eastAsia="en-GB"/>
              </w:rPr>
              <w:t>日</w:t>
            </w:r>
          </w:p>
        </w:tc>
        <w:tc>
          <w:tcPr>
            <w:tcW w:w="1413" w:type="dxa"/>
            <w:tcBorders>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29</w:t>
            </w:r>
            <w:r w:rsidRPr="00433183">
              <w:rPr>
                <w:rFonts w:ascii="Time New Roman" w:hAnsi="Time New Roman"/>
                <w:sz w:val="15"/>
                <w:szCs w:val="15"/>
                <w:lang w:eastAsia="en-GB"/>
              </w:rPr>
              <w:t>日</w:t>
            </w:r>
          </w:p>
        </w:tc>
        <w:tc>
          <w:tcPr>
            <w:tcW w:w="1781" w:type="dxa"/>
            <w:tcBorders>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29</w:t>
            </w:r>
            <w:r w:rsidRPr="00433183">
              <w:rPr>
                <w:rFonts w:ascii="Time New Roman" w:hAnsi="Time New Roman"/>
                <w:sz w:val="15"/>
                <w:szCs w:val="15"/>
                <w:lang w:eastAsia="en-GB"/>
              </w:rPr>
              <w:t>日</w:t>
            </w:r>
          </w:p>
        </w:tc>
        <w:tc>
          <w:tcPr>
            <w:tcW w:w="1518" w:type="dxa"/>
            <w:tcBorders>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25</w:t>
            </w:r>
            <w:r w:rsidRPr="00433183">
              <w:rPr>
                <w:rFonts w:ascii="Time New Roman" w:hAnsi="Time New Roman" w:hint="eastAsia"/>
                <w:sz w:val="15"/>
                <w:szCs w:val="15"/>
              </w:rPr>
              <w:t>日</w:t>
            </w:r>
          </w:p>
        </w:tc>
      </w:tr>
      <w:tr w:rsidR="00460D27" w:rsidRPr="00433183" w:rsidTr="00460D27">
        <w:tc>
          <w:tcPr>
            <w:tcW w:w="1218" w:type="dxa"/>
            <w:tcBorders>
              <w:top w:val="nil"/>
              <w:bottom w:val="nil"/>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lastRenderedPageBreak/>
              <w:t>黑山</w:t>
            </w:r>
            <w:r w:rsidRPr="00433183">
              <w:rPr>
                <w:rFonts w:ascii="Time New Roman" w:eastAsia="黑体" w:hAnsi="Time New Roman"/>
                <w:bCs/>
              </w:rPr>
              <w:t>*</w:t>
            </w:r>
          </w:p>
        </w:tc>
        <w:tc>
          <w:tcPr>
            <w:tcW w:w="1440"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20</w:t>
            </w:r>
            <w:r w:rsidRPr="00433183">
              <w:rPr>
                <w:rFonts w:ascii="Time New Roman" w:hAnsi="Time New Roman" w:hint="eastAsia"/>
                <w:sz w:val="15"/>
                <w:szCs w:val="15"/>
              </w:rPr>
              <w:t>日</w:t>
            </w:r>
          </w:p>
        </w:tc>
        <w:tc>
          <w:tcPr>
            <w:tcW w:w="1413"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2011</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20</w:t>
            </w:r>
            <w:r w:rsidRPr="00433183">
              <w:rPr>
                <w:rFonts w:ascii="Time New Roman" w:hAnsi="Time New Roman" w:hint="eastAsia"/>
                <w:sz w:val="15"/>
                <w:szCs w:val="15"/>
              </w:rPr>
              <w:t>日</w:t>
            </w:r>
          </w:p>
        </w:tc>
        <w:tc>
          <w:tcPr>
            <w:tcW w:w="1781"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20</w:t>
            </w:r>
            <w:r w:rsidRPr="00433183">
              <w:rPr>
                <w:rFonts w:ascii="Time New Roman" w:hAnsi="Time New Roman" w:hint="eastAsia"/>
                <w:sz w:val="15"/>
                <w:szCs w:val="15"/>
              </w:rPr>
              <w:t>日</w:t>
            </w:r>
          </w:p>
        </w:tc>
        <w:tc>
          <w:tcPr>
            <w:tcW w:w="1518"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30</w:t>
            </w:r>
            <w:r w:rsidRPr="00433183">
              <w:rPr>
                <w:rFonts w:ascii="Time New Roman" w:hAnsi="Time New Roman" w:hint="eastAsia"/>
                <w:sz w:val="15"/>
                <w:szCs w:val="15"/>
              </w:rPr>
              <w:t>日</w:t>
            </w:r>
          </w:p>
        </w:tc>
      </w:tr>
      <w:tr w:rsidR="00460D27" w:rsidRPr="00433183" w:rsidTr="00460D27">
        <w:tc>
          <w:tcPr>
            <w:tcW w:w="1218" w:type="dxa"/>
            <w:tcBorders>
              <w:top w:val="nil"/>
              <w:bottom w:val="nil"/>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哥斯达黎加</w:t>
            </w:r>
          </w:p>
        </w:tc>
        <w:tc>
          <w:tcPr>
            <w:tcW w:w="1440"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16</w:t>
            </w:r>
            <w:r w:rsidRPr="00433183">
              <w:rPr>
                <w:rFonts w:ascii="Time New Roman" w:hAnsi="Time New Roman" w:hint="eastAsia"/>
                <w:sz w:val="15"/>
                <w:szCs w:val="15"/>
              </w:rPr>
              <w:t>日</w:t>
            </w:r>
          </w:p>
        </w:tc>
        <w:tc>
          <w:tcPr>
            <w:tcW w:w="1413"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17</w:t>
            </w:r>
            <w:r w:rsidRPr="00433183">
              <w:rPr>
                <w:rFonts w:ascii="Time New Roman" w:hAnsi="Time New Roman" w:hint="eastAsia"/>
                <w:sz w:val="15"/>
                <w:szCs w:val="15"/>
              </w:rPr>
              <w:t>日</w:t>
            </w:r>
          </w:p>
        </w:tc>
        <w:tc>
          <w:tcPr>
            <w:tcW w:w="1781"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17</w:t>
            </w:r>
            <w:r w:rsidRPr="00433183">
              <w:rPr>
                <w:rFonts w:ascii="Time New Roman" w:hAnsi="Time New Roman" w:hint="eastAsia"/>
                <w:sz w:val="15"/>
                <w:szCs w:val="15"/>
              </w:rPr>
              <w:t>日</w:t>
            </w:r>
          </w:p>
        </w:tc>
        <w:tc>
          <w:tcPr>
            <w:tcW w:w="1518" w:type="dxa"/>
            <w:tcBorders>
              <w:top w:val="nil"/>
              <w:bottom w:val="nil"/>
            </w:tcBorders>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tcBorders>
              <w:top w:val="nil"/>
              <w:bottom w:val="nil"/>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波斯尼亚和</w:t>
            </w:r>
            <w:r w:rsidR="005B3560" w:rsidRPr="00433183">
              <w:rPr>
                <w:rFonts w:ascii="Time New Roman" w:eastAsia="黑体" w:hAnsi="Time New Roman"/>
                <w:bCs/>
              </w:rPr>
              <w:br/>
            </w:r>
            <w:r w:rsidRPr="00433183">
              <w:rPr>
                <w:rFonts w:ascii="Time New Roman" w:eastAsia="黑体" w:hAnsi="Time New Roman" w:hint="eastAsia"/>
                <w:bCs/>
              </w:rPr>
              <w:t>黑塞哥维那</w:t>
            </w:r>
            <w:r w:rsidRPr="00433183">
              <w:rPr>
                <w:rFonts w:ascii="Time New Roman" w:eastAsia="黑体" w:hAnsi="Time New Roman"/>
                <w:bCs/>
              </w:rPr>
              <w:t>*</w:t>
            </w:r>
          </w:p>
        </w:tc>
        <w:tc>
          <w:tcPr>
            <w:tcW w:w="1440"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30</w:t>
            </w:r>
            <w:r w:rsidRPr="00433183">
              <w:rPr>
                <w:rFonts w:ascii="Time New Roman" w:hAnsi="Time New Roman" w:hint="eastAsia"/>
                <w:sz w:val="15"/>
                <w:szCs w:val="15"/>
              </w:rPr>
              <w:t>日</w:t>
            </w:r>
          </w:p>
        </w:tc>
        <w:tc>
          <w:tcPr>
            <w:tcW w:w="1413"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29</w:t>
            </w:r>
            <w:r w:rsidRPr="00433183">
              <w:rPr>
                <w:rFonts w:ascii="Time New Roman" w:hAnsi="Time New Roman" w:hint="eastAsia"/>
                <w:sz w:val="15"/>
                <w:szCs w:val="15"/>
              </w:rPr>
              <w:t>日</w:t>
            </w:r>
          </w:p>
        </w:tc>
        <w:tc>
          <w:tcPr>
            <w:tcW w:w="1781"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29</w:t>
            </w:r>
            <w:r w:rsidRPr="00433183">
              <w:rPr>
                <w:rFonts w:ascii="Time New Roman" w:hAnsi="Time New Roman" w:hint="eastAsia"/>
                <w:sz w:val="15"/>
                <w:szCs w:val="15"/>
              </w:rPr>
              <w:t>日</w:t>
            </w:r>
          </w:p>
        </w:tc>
        <w:tc>
          <w:tcPr>
            <w:tcW w:w="1518"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r>
      <w:tr w:rsidR="00460D27" w:rsidRPr="00433183" w:rsidTr="00460D27">
        <w:tc>
          <w:tcPr>
            <w:tcW w:w="1218" w:type="dxa"/>
            <w:tcBorders>
              <w:top w:val="nil"/>
              <w:bottom w:val="nil"/>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奥地利</w:t>
            </w:r>
            <w:r w:rsidRPr="00433183">
              <w:rPr>
                <w:rFonts w:ascii="Time New Roman" w:eastAsia="黑体" w:hAnsi="Time New Roman"/>
                <w:bCs/>
              </w:rPr>
              <w:t>*</w:t>
            </w:r>
          </w:p>
        </w:tc>
        <w:tc>
          <w:tcPr>
            <w:tcW w:w="1440"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7</w:t>
            </w:r>
            <w:r w:rsidRPr="00433183">
              <w:rPr>
                <w:rFonts w:ascii="Time New Roman" w:hAnsi="Time New Roman"/>
                <w:sz w:val="15"/>
                <w:szCs w:val="15"/>
                <w:lang w:eastAsia="en-GB"/>
              </w:rPr>
              <w:t>日</w:t>
            </w:r>
          </w:p>
        </w:tc>
        <w:tc>
          <w:tcPr>
            <w:tcW w:w="1413"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7</w:t>
            </w:r>
            <w:r w:rsidRPr="00433183">
              <w:rPr>
                <w:rFonts w:ascii="Time New Roman" w:hAnsi="Time New Roman"/>
                <w:sz w:val="15"/>
                <w:szCs w:val="15"/>
                <w:lang w:eastAsia="en-GB"/>
              </w:rPr>
              <w:t>日</w:t>
            </w:r>
          </w:p>
        </w:tc>
        <w:tc>
          <w:tcPr>
            <w:tcW w:w="1781"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7</w:t>
            </w:r>
            <w:r w:rsidRPr="00433183">
              <w:rPr>
                <w:rFonts w:ascii="Time New Roman" w:hAnsi="Time New Roman"/>
                <w:sz w:val="15"/>
                <w:szCs w:val="15"/>
                <w:lang w:eastAsia="en-GB"/>
              </w:rPr>
              <w:t>日</w:t>
            </w:r>
          </w:p>
        </w:tc>
        <w:tc>
          <w:tcPr>
            <w:tcW w:w="1518" w:type="dxa"/>
            <w:tcBorders>
              <w:top w:val="nil"/>
              <w:bottom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sz w:val="15"/>
                <w:szCs w:val="15"/>
                <w:lang w:eastAsia="en-GB"/>
              </w:rPr>
              <w:t>5</w:t>
            </w:r>
            <w:r w:rsidRPr="00433183">
              <w:rPr>
                <w:rFonts w:ascii="Time New Roman" w:hAnsi="Time New Roman"/>
                <w:sz w:val="15"/>
                <w:szCs w:val="15"/>
                <w:lang w:eastAsia="en-GB"/>
              </w:rPr>
              <w:t>月</w:t>
            </w:r>
            <w:r w:rsidRPr="00433183">
              <w:rPr>
                <w:rFonts w:ascii="Time New Roman" w:hAnsi="Time New Roman"/>
                <w:sz w:val="15"/>
                <w:szCs w:val="15"/>
                <w:lang w:eastAsia="en-GB"/>
              </w:rPr>
              <w:t>31</w:t>
            </w:r>
            <w:r w:rsidRPr="00433183">
              <w:rPr>
                <w:rFonts w:ascii="Time New Roman" w:hAnsi="Time New Roman"/>
                <w:sz w:val="15"/>
                <w:szCs w:val="15"/>
                <w:lang w:eastAsia="en-GB"/>
              </w:rPr>
              <w:t>日</w:t>
            </w:r>
          </w:p>
        </w:tc>
      </w:tr>
      <w:tr w:rsidR="00460D27" w:rsidRPr="00433183" w:rsidTr="00460D27">
        <w:tc>
          <w:tcPr>
            <w:tcW w:w="1218" w:type="dxa"/>
            <w:tcBorders>
              <w:top w:val="nil"/>
            </w:tcBorders>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哥伦比亚</w:t>
            </w:r>
          </w:p>
        </w:tc>
        <w:tc>
          <w:tcPr>
            <w:tcW w:w="1440" w:type="dxa"/>
            <w:tcBorders>
              <w:top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11</w:t>
            </w:r>
            <w:r w:rsidRPr="00433183">
              <w:rPr>
                <w:rFonts w:ascii="Time New Roman" w:hAnsi="Time New Roman"/>
                <w:sz w:val="15"/>
                <w:szCs w:val="15"/>
                <w:lang w:eastAsia="en-GB"/>
              </w:rPr>
              <w:t>日</w:t>
            </w:r>
          </w:p>
        </w:tc>
        <w:tc>
          <w:tcPr>
            <w:tcW w:w="1413" w:type="dxa"/>
            <w:tcBorders>
              <w:top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10</w:t>
            </w:r>
            <w:r w:rsidRPr="00433183">
              <w:rPr>
                <w:rFonts w:ascii="Time New Roman" w:hAnsi="Time New Roman" w:hint="eastAsia"/>
                <w:sz w:val="15"/>
                <w:szCs w:val="15"/>
              </w:rPr>
              <w:t>日</w:t>
            </w:r>
          </w:p>
        </w:tc>
        <w:tc>
          <w:tcPr>
            <w:tcW w:w="1781" w:type="dxa"/>
            <w:tcBorders>
              <w:top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10</w:t>
            </w:r>
            <w:r w:rsidRPr="00433183">
              <w:rPr>
                <w:rFonts w:ascii="Time New Roman" w:hAnsi="Time New Roman" w:hint="eastAsia"/>
                <w:sz w:val="15"/>
                <w:szCs w:val="15"/>
              </w:rPr>
              <w:t>日</w:t>
            </w:r>
          </w:p>
        </w:tc>
        <w:tc>
          <w:tcPr>
            <w:tcW w:w="1518" w:type="dxa"/>
            <w:tcBorders>
              <w:top w:val="nil"/>
            </w:tcBorders>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17</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秘鲁</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lang w:eastAsia="en-GB"/>
              </w:rPr>
              <w:t>10</w:t>
            </w:r>
            <w:r w:rsidRPr="00433183">
              <w:rPr>
                <w:rFonts w:ascii="Time New Roman" w:hAnsi="Time New Roman" w:hint="eastAsia"/>
                <w:sz w:val="15"/>
                <w:szCs w:val="15"/>
                <w:lang w:eastAsia="en-GB"/>
              </w:rPr>
              <w:t>月</w:t>
            </w:r>
            <w:r w:rsidRPr="00433183">
              <w:rPr>
                <w:rFonts w:ascii="Time New Roman" w:hAnsi="Time New Roman" w:hint="eastAsia"/>
                <w:sz w:val="15"/>
                <w:szCs w:val="15"/>
                <w:lang w:eastAsia="en-GB"/>
              </w:rPr>
              <w:t>26</w:t>
            </w:r>
            <w:r w:rsidRPr="00433183">
              <w:rPr>
                <w:rFonts w:ascii="Time New Roman" w:hAnsi="Time New Roman" w:hint="eastAsia"/>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毛里塔尼亚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3</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萨摩亚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2012</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摩洛哥</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5</w:t>
            </w:r>
            <w:r w:rsidRPr="00433183">
              <w:rPr>
                <w:rFonts w:ascii="Time New Roman" w:hAnsi="Time New Roman"/>
                <w:sz w:val="15"/>
                <w:szCs w:val="15"/>
                <w:lang w:eastAsia="en-GB"/>
              </w:rPr>
              <w:t>月</w:t>
            </w:r>
            <w:r w:rsidRPr="00433183">
              <w:rPr>
                <w:rFonts w:ascii="Time New Roman" w:hAnsi="Time New Roman"/>
                <w:sz w:val="15"/>
                <w:szCs w:val="15"/>
                <w:lang w:eastAsia="en-GB"/>
              </w:rPr>
              <w:t>14</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13</w:t>
            </w:r>
            <w:r w:rsidRPr="00433183">
              <w:rPr>
                <w:rFonts w:ascii="Time New Roman" w:hAnsi="Time New Roman"/>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13</w:t>
            </w:r>
            <w:r w:rsidRPr="00433183">
              <w:rPr>
                <w:rFonts w:ascii="Time New Roman" w:hAnsi="Time New Roman"/>
                <w:sz w:val="15"/>
                <w:szCs w:val="15"/>
                <w:lang w:eastAsia="en-GB"/>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柬埔寨</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27</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27</w:t>
            </w:r>
            <w:r w:rsidRPr="00433183">
              <w:rPr>
                <w:rFonts w:ascii="Time New Roman" w:hAnsi="Time New Roman"/>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27</w:t>
            </w:r>
            <w:r w:rsidRPr="00433183">
              <w:rPr>
                <w:rFonts w:ascii="Time New Roman" w:hAnsi="Time New Roman"/>
                <w:sz w:val="15"/>
                <w:szCs w:val="15"/>
                <w:lang w:eastAsia="en-GB"/>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立陶宛</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6</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莱索托</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2013</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6</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5</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5</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葡萄牙</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sz w:val="15"/>
                <w:szCs w:val="15"/>
              </w:rPr>
              <w:t>6</w:t>
            </w:r>
            <w:r w:rsidRPr="00433183">
              <w:rPr>
                <w:rFonts w:ascii="Time New Roman" w:hAnsi="Time New Roman"/>
                <w:sz w:val="15"/>
                <w:szCs w:val="15"/>
                <w:lang w:eastAsia="en-GB"/>
              </w:rPr>
              <w:t>月</w:t>
            </w:r>
            <w:r w:rsidRPr="00433183">
              <w:rPr>
                <w:rFonts w:ascii="Time New Roman" w:hAnsi="Time New Roman"/>
                <w:sz w:val="15"/>
                <w:szCs w:val="15"/>
                <w:lang w:eastAsia="en-GB"/>
              </w:rPr>
              <w:t>22</w:t>
            </w:r>
            <w:r w:rsidRPr="00433183">
              <w:rPr>
                <w:rFonts w:ascii="Time New Roman" w:hAnsi="Time New Roman"/>
                <w:sz w:val="15"/>
                <w:szCs w:val="15"/>
                <w:lang w:eastAsia="en-GB"/>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多哥</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21</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20</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20</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斯洛伐克</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2014</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15</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蒙古</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12</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马耳他</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27</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4</w:t>
            </w:r>
            <w:r w:rsidRPr="00433183">
              <w:rPr>
                <w:rFonts w:ascii="Time New Roman" w:hAnsi="Time New Roman" w:hint="eastAsia"/>
                <w:sz w:val="15"/>
                <w:szCs w:val="15"/>
              </w:rPr>
              <w:t>月</w:t>
            </w:r>
            <w:r w:rsidRPr="00433183">
              <w:rPr>
                <w:rFonts w:ascii="Time New Roman" w:hAnsi="Time New Roman" w:hint="eastAsia"/>
                <w:sz w:val="15"/>
                <w:szCs w:val="15"/>
              </w:rPr>
              <w:t>26</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希腊</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9</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2019</w:t>
            </w:r>
            <w:r w:rsidRPr="00433183">
              <w:rPr>
                <w:rFonts w:ascii="Time New Roman" w:hAnsi="Time New Roman" w:hint="eastAsia"/>
                <w:sz w:val="15"/>
                <w:szCs w:val="15"/>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尼日尔</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24</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23</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伯利兹</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乌克兰</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14</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意大利</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0</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2015</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7</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7</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22</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斯里兰卡</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sz w:val="15"/>
                <w:szCs w:val="15"/>
                <w:lang w:eastAsia="en-GB"/>
              </w:rPr>
              <w:t>5</w:t>
            </w:r>
            <w:r w:rsidRPr="00433183">
              <w:rPr>
                <w:rFonts w:ascii="Time New Roman" w:hAnsi="Time New Roman"/>
                <w:sz w:val="15"/>
                <w:szCs w:val="15"/>
                <w:lang w:eastAsia="en-GB"/>
              </w:rPr>
              <w:t>月</w:t>
            </w:r>
            <w:r w:rsidRPr="00433183">
              <w:rPr>
                <w:rFonts w:ascii="Time New Roman" w:hAnsi="Time New Roman"/>
                <w:sz w:val="15"/>
                <w:szCs w:val="15"/>
                <w:lang w:eastAsia="en-GB"/>
              </w:rPr>
              <w:t>25</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sz w:val="15"/>
                <w:szCs w:val="15"/>
              </w:rPr>
              <w:t>6</w:t>
            </w:r>
            <w:r w:rsidRPr="00433183">
              <w:rPr>
                <w:rFonts w:ascii="Time New Roman" w:hAnsi="Time New Roman"/>
                <w:sz w:val="15"/>
                <w:szCs w:val="15"/>
                <w:lang w:eastAsia="en-GB"/>
              </w:rPr>
              <w:t>月</w:t>
            </w:r>
            <w:r w:rsidRPr="00433183">
              <w:rPr>
                <w:rFonts w:ascii="Time New Roman" w:hAnsi="Time New Roman"/>
                <w:sz w:val="15"/>
                <w:szCs w:val="15"/>
                <w:lang w:eastAsia="en-GB"/>
              </w:rPr>
              <w:t>24</w:t>
            </w:r>
            <w:r w:rsidRPr="00433183">
              <w:rPr>
                <w:rFonts w:ascii="Time New Roman" w:hAnsi="Time New Roman"/>
                <w:sz w:val="15"/>
                <w:szCs w:val="15"/>
                <w:lang w:eastAsia="en-GB"/>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sz w:val="15"/>
                <w:szCs w:val="15"/>
                <w:lang w:eastAsia="en-GB"/>
              </w:rPr>
              <w:t>6</w:t>
            </w:r>
            <w:r w:rsidRPr="00433183">
              <w:rPr>
                <w:rFonts w:ascii="Time New Roman" w:hAnsi="Time New Roman"/>
                <w:sz w:val="15"/>
                <w:szCs w:val="15"/>
                <w:lang w:eastAsia="en-GB"/>
              </w:rPr>
              <w:t>月</w:t>
            </w:r>
            <w:r w:rsidRPr="00433183">
              <w:rPr>
                <w:rFonts w:ascii="Time New Roman" w:hAnsi="Time New Roman"/>
                <w:sz w:val="15"/>
                <w:szCs w:val="15"/>
                <w:lang w:eastAsia="en-GB"/>
              </w:rPr>
              <w:t>24</w:t>
            </w:r>
            <w:r w:rsidRPr="00433183">
              <w:rPr>
                <w:rFonts w:ascii="Time New Roman" w:hAnsi="Time New Roman"/>
                <w:sz w:val="15"/>
                <w:szCs w:val="15"/>
                <w:lang w:eastAsia="en-GB"/>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中非共和国</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11</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10</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10</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瑞士</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rPr>
            </w:pPr>
            <w:r w:rsidRPr="00433183">
              <w:rPr>
                <w:rFonts w:ascii="Time New Roman" w:hAnsi="Time New Roman"/>
                <w:sz w:val="15"/>
                <w:szCs w:val="15"/>
                <w:lang w:eastAsia="en-GB"/>
              </w:rPr>
              <w:t>2016</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1</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2019</w:t>
            </w:r>
            <w:r w:rsidRPr="00433183">
              <w:rPr>
                <w:rFonts w:ascii="Time New Roman" w:hAnsi="Time New Roman" w:hint="eastAsia"/>
                <w:sz w:val="15"/>
                <w:szCs w:val="15"/>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1</w:t>
            </w:r>
            <w:r w:rsidRPr="00433183">
              <w:rPr>
                <w:rFonts w:ascii="Time New Roman" w:hAnsi="Time New Roman" w:hint="eastAsia"/>
                <w:sz w:val="15"/>
                <w:szCs w:val="15"/>
              </w:rPr>
              <w:t>日</w:t>
            </w:r>
          </w:p>
        </w:tc>
        <w:tc>
          <w:tcPr>
            <w:tcW w:w="1518"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21</w:t>
            </w:r>
            <w:r w:rsidRPr="00433183">
              <w:rPr>
                <w:rFonts w:ascii="Time New Roman" w:hAnsi="Time New Roman" w:hint="eastAsia"/>
                <w:sz w:val="15"/>
                <w:szCs w:val="15"/>
              </w:rPr>
              <w:t>日</w:t>
            </w: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塞舌尔</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w:t>
            </w:r>
            <w:r w:rsidRPr="00433183">
              <w:rPr>
                <w:rFonts w:ascii="Time New Roman" w:hAnsi="Time New Roman" w:hint="eastAsia"/>
                <w:sz w:val="15"/>
                <w:szCs w:val="15"/>
              </w:rPr>
              <w:t>月</w:t>
            </w:r>
            <w:r w:rsidRPr="00433183">
              <w:rPr>
                <w:rFonts w:ascii="Time New Roman" w:hAnsi="Time New Roman" w:hint="eastAsia"/>
                <w:sz w:val="15"/>
                <w:szCs w:val="15"/>
              </w:rPr>
              <w:t>18</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17</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2019</w:t>
            </w:r>
            <w:r w:rsidRPr="00433183">
              <w:rPr>
                <w:rFonts w:ascii="Time New Roman" w:hAnsi="Time New Roman" w:hint="eastAsia"/>
                <w:sz w:val="15"/>
                <w:szCs w:val="15"/>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17</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捷克</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2</w:t>
            </w:r>
            <w:r w:rsidRPr="00433183">
              <w:rPr>
                <w:rFonts w:ascii="Time New Roman" w:hAnsi="Time New Roman" w:hint="eastAsia"/>
                <w:sz w:val="15"/>
                <w:szCs w:val="15"/>
              </w:rPr>
              <w:t>月</w:t>
            </w:r>
            <w:r w:rsidRPr="00433183">
              <w:rPr>
                <w:rFonts w:ascii="Time New Roman" w:hAnsi="Time New Roman" w:hint="eastAsia"/>
                <w:sz w:val="15"/>
                <w:szCs w:val="15"/>
              </w:rPr>
              <w:t>8</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3</w:t>
            </w:r>
            <w:r w:rsidRPr="00433183">
              <w:rPr>
                <w:rFonts w:ascii="Time New Roman" w:hAnsi="Time New Roman" w:hint="eastAsia"/>
                <w:sz w:val="15"/>
                <w:szCs w:val="15"/>
              </w:rPr>
              <w:t>月</w:t>
            </w:r>
            <w:r w:rsidRPr="00433183">
              <w:rPr>
                <w:rFonts w:ascii="Time New Roman" w:hAnsi="Time New Roman" w:hint="eastAsia"/>
                <w:sz w:val="15"/>
                <w:szCs w:val="15"/>
              </w:rPr>
              <w:t>10</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2019</w:t>
            </w:r>
            <w:r w:rsidRPr="00433183">
              <w:rPr>
                <w:rFonts w:ascii="Time New Roman" w:hAnsi="Time New Roman" w:cs="微软雅黑" w:hint="eastAsia"/>
                <w:sz w:val="15"/>
                <w:szCs w:val="15"/>
              </w:rPr>
              <w:t>年</w:t>
            </w:r>
            <w:r w:rsidRPr="00433183">
              <w:rPr>
                <w:rFonts w:ascii="Time New Roman" w:hAnsi="Time New Roman" w:cs="微软雅黑" w:hint="eastAsia"/>
                <w:sz w:val="15"/>
                <w:szCs w:val="15"/>
              </w:rPr>
              <w:t>3</w:t>
            </w:r>
            <w:r w:rsidRPr="00433183">
              <w:rPr>
                <w:rFonts w:ascii="Time New Roman" w:hAnsi="Time New Roman" w:cs="微软雅黑" w:hint="eastAsia"/>
                <w:sz w:val="15"/>
                <w:szCs w:val="15"/>
              </w:rPr>
              <w:t>月</w:t>
            </w:r>
            <w:r w:rsidRPr="00433183">
              <w:rPr>
                <w:rFonts w:ascii="Time New Roman" w:hAnsi="Time New Roman" w:cs="微软雅黑" w:hint="eastAsia"/>
                <w:sz w:val="15"/>
                <w:szCs w:val="15"/>
              </w:rPr>
              <w:t>10</w:t>
            </w:r>
            <w:r w:rsidRPr="00433183">
              <w:rPr>
                <w:rFonts w:ascii="Time New Roman" w:hAnsi="Time New Roman" w:cs="微软雅黑"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rPr>
          <w:trHeight w:val="157"/>
        </w:trPr>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马拉维</w:t>
            </w:r>
            <w:r w:rsidRPr="00433183">
              <w:rPr>
                <w:rFonts w:ascii="Time New Roman" w:eastAsia="黑体" w:hAnsi="Time New Roman"/>
                <w:bCs/>
              </w:rPr>
              <w:t>*</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sz w:val="15"/>
                <w:szCs w:val="15"/>
                <w:lang w:eastAsia="en-GB"/>
              </w:rPr>
              <w:t>7</w:t>
            </w:r>
            <w:r w:rsidRPr="00433183">
              <w:rPr>
                <w:rFonts w:ascii="Time New Roman" w:hAnsi="Time New Roman"/>
                <w:sz w:val="15"/>
                <w:szCs w:val="15"/>
                <w:lang w:eastAsia="en-GB"/>
              </w:rPr>
              <w:t>月</w:t>
            </w:r>
            <w:r w:rsidRPr="00433183">
              <w:rPr>
                <w:rFonts w:ascii="Time New Roman" w:hAnsi="Time New Roman"/>
                <w:sz w:val="15"/>
                <w:szCs w:val="15"/>
                <w:lang w:eastAsia="en-GB"/>
              </w:rPr>
              <w:t>14</w:t>
            </w:r>
            <w:r w:rsidRPr="00433183">
              <w:rPr>
                <w:rFonts w:ascii="Time New Roman" w:hAnsi="Time New Roman"/>
                <w:sz w:val="15"/>
                <w:szCs w:val="15"/>
                <w:lang w:eastAsia="en-GB"/>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2019</w:t>
            </w:r>
            <w:r w:rsidRPr="00433183">
              <w:rPr>
                <w:rFonts w:ascii="Time New Roman" w:hAnsi="Time New Roman" w:hint="eastAsia"/>
                <w:sz w:val="15"/>
                <w:szCs w:val="15"/>
              </w:rPr>
              <w:t>年</w:t>
            </w:r>
            <w:r w:rsidRPr="00433183">
              <w:rPr>
                <w:rFonts w:ascii="Time New Roman" w:hAnsi="Time New Roman" w:hint="eastAsia"/>
                <w:sz w:val="15"/>
                <w:szCs w:val="15"/>
              </w:rPr>
              <w:t>8</w:t>
            </w:r>
            <w:r w:rsidRPr="00433183">
              <w:rPr>
                <w:rFonts w:ascii="Time New Roman" w:hAnsi="Time New Roman" w:hint="eastAsia"/>
                <w:sz w:val="15"/>
                <w:szCs w:val="15"/>
              </w:rPr>
              <w:t>月</w:t>
            </w:r>
            <w:r w:rsidRPr="00433183">
              <w:rPr>
                <w:rFonts w:ascii="Time New Roman" w:hAnsi="Time New Roman" w:hint="eastAsia"/>
                <w:sz w:val="15"/>
                <w:szCs w:val="15"/>
              </w:rPr>
              <w:t>13</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rPr>
          <w:trHeight w:val="157"/>
        </w:trPr>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贝宁</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11</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2017</w:t>
            </w:r>
            <w:r w:rsidRPr="00433183">
              <w:rPr>
                <w:rFonts w:ascii="Time New Roman" w:hAnsi="Time New Roman"/>
                <w:sz w:val="15"/>
                <w:szCs w:val="15"/>
                <w:lang w:eastAsia="en-GB"/>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2019</w:t>
            </w:r>
            <w:r w:rsidRPr="00433183">
              <w:rPr>
                <w:rFonts w:ascii="Time New Roman" w:hAnsi="Time New Roman" w:hint="eastAsia"/>
                <w:sz w:val="15"/>
                <w:szCs w:val="15"/>
              </w:rPr>
              <w:t>年</w:t>
            </w:r>
            <w:r w:rsidRPr="00433183">
              <w:rPr>
                <w:rFonts w:ascii="Time New Roman" w:hAnsi="Time New Roman" w:hint="eastAsia"/>
                <w:sz w:val="15"/>
                <w:szCs w:val="15"/>
              </w:rPr>
              <w:t>12</w:t>
            </w:r>
            <w:r w:rsidRPr="00433183">
              <w:rPr>
                <w:rFonts w:ascii="Time New Roman" w:hAnsi="Time New Roman" w:hint="eastAsia"/>
                <w:sz w:val="15"/>
                <w:szCs w:val="15"/>
              </w:rPr>
              <w:t>月</w:t>
            </w:r>
            <w:r w:rsidRPr="00433183">
              <w:rPr>
                <w:rFonts w:ascii="Time New Roman" w:hAnsi="Time New Roman" w:hint="eastAsia"/>
                <w:sz w:val="15"/>
                <w:szCs w:val="15"/>
              </w:rPr>
              <w:t>2</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r w:rsidR="00460D27" w:rsidRPr="00433183" w:rsidTr="00460D27">
        <w:trPr>
          <w:trHeight w:val="157"/>
        </w:trPr>
        <w:tc>
          <w:tcPr>
            <w:tcW w:w="1218" w:type="dxa"/>
            <w:shd w:val="clear" w:color="auto" w:fill="auto"/>
            <w:hideMark/>
          </w:tcPr>
          <w:p w:rsidR="00460D27" w:rsidRPr="00433183" w:rsidRDefault="00460D27" w:rsidP="006E482A">
            <w:pPr>
              <w:pStyle w:val="a8"/>
              <w:rPr>
                <w:rFonts w:ascii="Time New Roman" w:eastAsia="黑体" w:hAnsi="Time New Roman" w:hint="eastAsia"/>
                <w:bCs/>
              </w:rPr>
            </w:pPr>
            <w:r w:rsidRPr="00433183">
              <w:rPr>
                <w:rFonts w:ascii="Time New Roman" w:eastAsia="黑体" w:hAnsi="Time New Roman" w:hint="eastAsia"/>
                <w:bCs/>
              </w:rPr>
              <w:t>冈比亚</w:t>
            </w:r>
          </w:p>
        </w:tc>
        <w:tc>
          <w:tcPr>
            <w:tcW w:w="1440"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9</w:t>
            </w:r>
            <w:r w:rsidRPr="00433183">
              <w:rPr>
                <w:rFonts w:ascii="Time New Roman" w:hAnsi="Time New Roman" w:hint="eastAsia"/>
                <w:sz w:val="15"/>
                <w:szCs w:val="15"/>
              </w:rPr>
              <w:t>月</w:t>
            </w:r>
            <w:r w:rsidRPr="00433183">
              <w:rPr>
                <w:rFonts w:ascii="Time New Roman" w:hAnsi="Time New Roman" w:hint="eastAsia"/>
                <w:sz w:val="15"/>
                <w:szCs w:val="15"/>
              </w:rPr>
              <w:t>28</w:t>
            </w:r>
            <w:r w:rsidRPr="00433183">
              <w:rPr>
                <w:rFonts w:ascii="Time New Roman" w:hAnsi="Time New Roman" w:hint="eastAsia"/>
                <w:sz w:val="15"/>
                <w:szCs w:val="15"/>
              </w:rPr>
              <w:t>日</w:t>
            </w:r>
          </w:p>
        </w:tc>
        <w:tc>
          <w:tcPr>
            <w:tcW w:w="1413"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2018</w:t>
            </w:r>
            <w:r w:rsidRPr="00433183">
              <w:rPr>
                <w:rFonts w:ascii="Time New Roman" w:hAnsi="Time New Roman"/>
                <w:sz w:val="15"/>
                <w:szCs w:val="15"/>
                <w:lang w:eastAsia="en-GB"/>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28</w:t>
            </w:r>
            <w:r w:rsidRPr="00433183">
              <w:rPr>
                <w:rFonts w:ascii="Time New Roman" w:hAnsi="Time New Roman" w:hint="eastAsia"/>
                <w:sz w:val="15"/>
                <w:szCs w:val="15"/>
              </w:rPr>
              <w:t>日</w:t>
            </w:r>
          </w:p>
        </w:tc>
        <w:tc>
          <w:tcPr>
            <w:tcW w:w="1781" w:type="dxa"/>
            <w:shd w:val="clear" w:color="auto" w:fill="auto"/>
            <w:vAlign w:val="bottom"/>
            <w:hideMark/>
          </w:tcPr>
          <w:p w:rsidR="00460D27" w:rsidRPr="00433183" w:rsidRDefault="00460D27" w:rsidP="006E482A">
            <w:pPr>
              <w:pStyle w:val="a8"/>
              <w:ind w:right="0"/>
              <w:jc w:val="right"/>
              <w:rPr>
                <w:rFonts w:ascii="Time New Roman" w:hAnsi="Time New Roman" w:hint="eastAsia"/>
                <w:sz w:val="15"/>
                <w:szCs w:val="15"/>
                <w:lang w:eastAsia="en-GB"/>
              </w:rPr>
            </w:pPr>
            <w:r w:rsidRPr="00433183">
              <w:rPr>
                <w:rFonts w:ascii="Time New Roman" w:hAnsi="Time New Roman"/>
                <w:sz w:val="15"/>
                <w:szCs w:val="15"/>
                <w:lang w:eastAsia="en-GB"/>
              </w:rPr>
              <w:t>2020</w:t>
            </w:r>
            <w:r w:rsidRPr="00433183">
              <w:rPr>
                <w:rFonts w:ascii="Time New Roman" w:hAnsi="Time New Roman" w:hint="eastAsia"/>
                <w:sz w:val="15"/>
                <w:szCs w:val="15"/>
              </w:rPr>
              <w:t>年</w:t>
            </w:r>
            <w:r w:rsidRPr="00433183">
              <w:rPr>
                <w:rFonts w:ascii="Time New Roman" w:hAnsi="Time New Roman" w:hint="eastAsia"/>
                <w:sz w:val="15"/>
                <w:szCs w:val="15"/>
              </w:rPr>
              <w:t>10</w:t>
            </w:r>
            <w:r w:rsidRPr="00433183">
              <w:rPr>
                <w:rFonts w:ascii="Time New Roman" w:hAnsi="Time New Roman" w:hint="eastAsia"/>
                <w:sz w:val="15"/>
                <w:szCs w:val="15"/>
              </w:rPr>
              <w:t>月</w:t>
            </w:r>
            <w:r w:rsidRPr="00433183">
              <w:rPr>
                <w:rFonts w:ascii="Time New Roman" w:hAnsi="Time New Roman" w:hint="eastAsia"/>
                <w:sz w:val="15"/>
                <w:szCs w:val="15"/>
              </w:rPr>
              <w:t>28</w:t>
            </w:r>
            <w:r w:rsidRPr="00433183">
              <w:rPr>
                <w:rFonts w:ascii="Time New Roman" w:hAnsi="Time New Roman" w:hint="eastAsia"/>
                <w:sz w:val="15"/>
                <w:szCs w:val="15"/>
              </w:rPr>
              <w:t>日</w:t>
            </w:r>
          </w:p>
        </w:tc>
        <w:tc>
          <w:tcPr>
            <w:tcW w:w="1518" w:type="dxa"/>
            <w:shd w:val="clear" w:color="auto" w:fill="auto"/>
            <w:vAlign w:val="bottom"/>
          </w:tcPr>
          <w:p w:rsidR="00460D27" w:rsidRPr="00433183" w:rsidRDefault="00460D27" w:rsidP="006E482A">
            <w:pPr>
              <w:pStyle w:val="a8"/>
              <w:ind w:right="0"/>
              <w:jc w:val="right"/>
              <w:rPr>
                <w:rFonts w:ascii="Time New Roman" w:hAnsi="Time New Roman" w:hint="eastAsia"/>
                <w:sz w:val="15"/>
                <w:szCs w:val="15"/>
                <w:lang w:eastAsia="en-GB"/>
              </w:rPr>
            </w:pPr>
          </w:p>
        </w:tc>
      </w:tr>
    </w:tbl>
    <w:p w:rsidR="00D95A18" w:rsidRPr="00433183" w:rsidRDefault="0041020D" w:rsidP="00AE0553">
      <w:pPr>
        <w:pStyle w:val="a5"/>
        <w:spacing w:before="120"/>
      </w:pPr>
      <w:r w:rsidRPr="00433183">
        <w:rPr>
          <w:noProof/>
        </w:rPr>
        <mc:AlternateContent>
          <mc:Choice Requires="wps">
            <w:drawing>
              <wp:anchor distT="45720" distB="45720" distL="114300" distR="114300" simplePos="0" relativeHeight="251660800" behindDoc="0" locked="0" layoutInCell="1" allowOverlap="1">
                <wp:simplePos x="0" y="0"/>
                <wp:positionH relativeFrom="column">
                  <wp:posOffset>3932830</wp:posOffset>
                </wp:positionH>
                <wp:positionV relativeFrom="paragraph">
                  <wp:posOffset>533001</wp:posOffset>
                </wp:positionV>
                <wp:extent cx="2268220" cy="871040"/>
                <wp:effectExtent l="0" t="0" r="0" b="5715"/>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871040"/>
                        </a:xfrm>
                        <a:prstGeom prst="rect">
                          <a:avLst/>
                        </a:prstGeom>
                        <a:solidFill>
                          <a:srgbClr val="FFFFFF"/>
                        </a:solidFill>
                        <a:ln w="9525">
                          <a:noFill/>
                          <a:miter lim="800000"/>
                          <a:headEnd/>
                          <a:tailEnd/>
                        </a:ln>
                      </wps:spPr>
                      <wps:txbx>
                        <w:txbxContent>
                          <w:p w:rsidR="00E57692" w:rsidRPr="005337CB" w:rsidRDefault="00E57692" w:rsidP="005337CB">
                            <w:pPr>
                              <w:pStyle w:val="af"/>
                              <w:tabs>
                                <w:tab w:val="left" w:pos="1701"/>
                                <w:tab w:val="left" w:pos="2552"/>
                                <w:tab w:val="left" w:pos="8448"/>
                              </w:tabs>
                              <w:spacing w:before="360"/>
                              <w:jc w:val="right"/>
                              <w:rPr>
                                <w:rFonts w:eastAsiaTheme="minorEastAsia"/>
                                <w:b/>
                                <w:sz w:val="21"/>
                              </w:rPr>
                            </w:pPr>
                            <w:r w:rsidRPr="005337CB">
                              <w:rPr>
                                <w:sz w:val="20"/>
                              </w:rPr>
                              <w:t>GE.19-12763 (C)</w:t>
                            </w:r>
                          </w:p>
                          <w:p w:rsidR="00E57692" w:rsidRPr="005337CB" w:rsidRDefault="00E57692" w:rsidP="005337CB">
                            <w:pPr>
                              <w:tabs>
                                <w:tab w:val="clear" w:pos="431"/>
                                <w:tab w:val="right" w:pos="8450"/>
                              </w:tabs>
                              <w:spacing w:line="240" w:lineRule="auto"/>
                              <w:jc w:val="right"/>
                              <w:rPr>
                                <w:rFonts w:eastAsiaTheme="minorEastAsia"/>
                                <w:sz w:val="20"/>
                                <w:szCs w:val="16"/>
                              </w:rPr>
                            </w:pP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09.65pt;margin-top:41.95pt;width:178.6pt;height:68.6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" stroked="f">
                <v:textbox>
                  <w:txbxContent>
                    <w:p w:rsidR="00E57692" w:rsidRPr="005337CB" w:rsidRDefault="00E57692" w:rsidP="005337CB">
                      <w:pPr>
                        <w:pStyle w:val="af"/>
                        <w:tabs>
                          <w:tab w:val="left" w:pos="1701"/>
                          <w:tab w:val="left" w:pos="2552"/>
                          <w:tab w:val="left" w:pos="8448"/>
                        </w:tabs>
                        <w:spacing w:before="360"/>
                        <w:jc w:val="right"/>
                        <w:rPr>
                          <w:rFonts w:eastAsiaTheme="minorEastAsia"/>
                          <w:b/>
                          <w:sz w:val="21"/>
                        </w:rPr>
                      </w:pPr>
                      <w:r w:rsidRPr="005337CB">
                        <w:rPr>
                          <w:sz w:val="20"/>
                        </w:rPr>
                        <w:t>GE.19-12763 (C)</w:t>
                      </w:r>
                    </w:p>
                    <w:p w:rsidR="00E57692" w:rsidRPr="005337CB" w:rsidRDefault="00E57692" w:rsidP="005337CB">
                      <w:pPr>
                        <w:tabs>
                          <w:tab w:val="clear" w:pos="431"/>
                          <w:tab w:val="right" w:pos="8450"/>
                        </w:tabs>
                        <w:spacing w:line="240" w:lineRule="auto"/>
                        <w:jc w:val="right"/>
                        <w:rPr>
                          <w:rFonts w:eastAsiaTheme="minorEastAsia"/>
                          <w:sz w:val="20"/>
                          <w:szCs w:val="16"/>
                        </w:rPr>
                      </w:pP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r w:rsidRPr="005337CB">
                        <w:rPr>
                          <w:rFonts w:ascii="C39T30Lfz" w:eastAsia="Times New Roman" w:hAnsi="C39T30Lfz"/>
                          <w:sz w:val="56"/>
                          <w:szCs w:val="16"/>
                          <w:lang w:val="en-GB" w:eastAsia="en-US"/>
                        </w:rPr>
                        <w:t></w:t>
                      </w:r>
                    </w:p>
                  </w:txbxContent>
                </v:textbox>
              </v:shape>
            </w:pict>
          </mc:Fallback>
        </mc:AlternateContent>
      </w:r>
      <w:r w:rsidR="00F64A1E" w:rsidRPr="00433183">
        <w:tab/>
      </w:r>
      <w:r w:rsidR="00F64A1E" w:rsidRPr="00433183">
        <w:tab/>
      </w:r>
      <w:r w:rsidR="00F64A1E" w:rsidRPr="00433183">
        <w:tab/>
      </w:r>
      <w:r w:rsidR="00460D27" w:rsidRPr="00433183">
        <w:rPr>
          <w:rFonts w:ascii="Time New Roman" w:eastAsia="楷体" w:hAnsi="Time New Roman" w:hint="eastAsia"/>
        </w:rPr>
        <w:t>注</w:t>
      </w:r>
      <w:r w:rsidR="00460D27" w:rsidRPr="00433183">
        <w:rPr>
          <w:rFonts w:hint="eastAsia"/>
        </w:rPr>
        <w:t>：带有星号的缔约国作出了声明，承认委员会根据《公约》第三十一条和</w:t>
      </w:r>
      <w:r w:rsidR="00460D27" w:rsidRPr="00433183">
        <w:rPr>
          <w:rFonts w:hint="eastAsia"/>
        </w:rPr>
        <w:t>/</w:t>
      </w:r>
      <w:r w:rsidR="00460D27" w:rsidRPr="00433183">
        <w:rPr>
          <w:rFonts w:hint="eastAsia"/>
        </w:rPr>
        <w:t>或第三十二条的权限。缔约国的声明和保留全文可查阅：</w:t>
      </w:r>
      <w:r w:rsidR="00460D27" w:rsidRPr="00433183">
        <w:rPr>
          <w:rFonts w:hint="eastAsia"/>
        </w:rPr>
        <w:t>http://treaties.un.org/Pages/ViewDetails.aspx</w:t>
      </w:r>
      <w:r w:rsidR="007632D5" w:rsidRPr="00433183">
        <w:rPr>
          <w:rFonts w:hint="eastAsia"/>
        </w:rPr>
        <w:t>?</w:t>
      </w:r>
      <w:r w:rsidR="00460D27" w:rsidRPr="00433183">
        <w:rPr>
          <w:rFonts w:hint="eastAsia"/>
        </w:rPr>
        <w:t>src=</w:t>
      </w:r>
      <w:r w:rsidR="00AE0553" w:rsidRPr="00433183">
        <w:t xml:space="preserve"> </w:t>
      </w:r>
      <w:r w:rsidR="00460D27" w:rsidRPr="00433183">
        <w:rPr>
          <w:rFonts w:hint="eastAsia"/>
        </w:rPr>
        <w:t>TREATY&amp;mtdsg_no=IV-16&amp;chapter=4&amp;lang=en</w:t>
      </w:r>
      <w:r w:rsidR="00460D27" w:rsidRPr="00433183">
        <w:rPr>
          <w:rFonts w:hint="eastAsia"/>
        </w:rPr>
        <w:t>。</w:t>
      </w:r>
    </w:p>
    <w:p w:rsidR="00AE0553" w:rsidRPr="007D740C" w:rsidRDefault="00AE0553" w:rsidP="00AE0553">
      <w:pPr>
        <w:spacing w:before="240"/>
        <w:jc w:val="center"/>
        <w:rPr>
          <w:u w:val="single"/>
        </w:rPr>
      </w:pPr>
      <w:r w:rsidRPr="007D740C">
        <w:rPr>
          <w:rFonts w:hint="eastAsia"/>
          <w:u w:val="single"/>
        </w:rPr>
        <w:tab/>
      </w:r>
      <w:r w:rsidRPr="007D740C">
        <w:rPr>
          <w:rFonts w:hint="eastAsia"/>
          <w:u w:val="single"/>
        </w:rPr>
        <w:tab/>
      </w:r>
      <w:r w:rsidRPr="007D740C">
        <w:rPr>
          <w:rFonts w:hint="eastAsia"/>
          <w:u w:val="single"/>
        </w:rPr>
        <w:tab/>
      </w:r>
      <w:r w:rsidRPr="007D740C">
        <w:rPr>
          <w:u w:val="single"/>
        </w:rPr>
        <w:tab/>
      </w:r>
    </w:p>
    <w:sectPr w:rsidR="00AE0553" w:rsidRPr="007D740C" w:rsidSect="001A0625">
      <w:headerReference w:type="even" r:id="rId46"/>
      <w:headerReference w:type="default" r:id="rId47"/>
      <w:footerReference w:type="even" r:id="rId48"/>
      <w:footerReference w:type="default" r:id="rId49"/>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7692" w:rsidRDefault="00E57692" w:rsidP="00351FD7">
      <w:pPr>
        <w:pStyle w:val="af"/>
        <w:spacing w:after="240"/>
        <w:ind w:left="907"/>
        <w:rPr>
          <w:rFonts w:eastAsia="楷体_GB2312"/>
          <w:sz w:val="21"/>
          <w:szCs w:val="21"/>
          <w:lang w:eastAsia="zh-CN"/>
        </w:rPr>
      </w:pPr>
    </w:p>
    <w:p w:rsidR="00E57692" w:rsidRPr="00351FD7" w:rsidRDefault="00E57692"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E57692" w:rsidRPr="001C5F0C" w:rsidRDefault="00E57692" w:rsidP="001C5F0C">
      <w:pPr>
        <w:pStyle w:val="af"/>
      </w:pPr>
    </w:p>
  </w:endnote>
  <w:endnote w:type="continuationNotice" w:id="1">
    <w:p w:rsidR="00E57692" w:rsidRDefault="00E576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Pr="00631CBB" w:rsidRDefault="00E57692" w:rsidP="00631CBB">
    <w:pPr>
      <w:tabs>
        <w:tab w:val="clear" w:pos="431"/>
        <w:tab w:val="right" w:pos="8450"/>
      </w:tabs>
      <w:spacing w:line="240" w:lineRule="auto"/>
      <w:jc w:val="left"/>
      <w:rPr>
        <w:rFonts w:eastAsia="Times New Roman"/>
        <w:sz w:val="20"/>
        <w:szCs w:val="16"/>
      </w:rPr>
    </w:pPr>
    <w:r w:rsidRPr="00631CBB">
      <w:rPr>
        <w:rFonts w:eastAsia="Times New Roman"/>
        <w:b/>
        <w:noProof/>
        <w:snapToGrid/>
        <w:szCs w:val="16"/>
        <w:lang w:val="en-GB" w:eastAsia="en-US"/>
      </w:rPr>
      <w:drawing>
        <wp:anchor distT="0" distB="0" distL="114300" distR="114300" simplePos="0" relativeHeight="251657728" behindDoc="0" locked="0" layoutInCell="1" allowOverlap="1" wp14:anchorId="5BFCFE20" wp14:editId="13AE0A6A">
          <wp:simplePos x="0" y="0"/>
          <wp:positionH relativeFrom="column">
            <wp:align>right</wp:align>
          </wp:positionH>
          <wp:positionV relativeFrom="paragraph">
            <wp:posOffset>-310515</wp:posOffset>
          </wp:positionV>
          <wp:extent cx="561975" cy="561975"/>
          <wp:effectExtent l="0" t="0" r="9525" b="9525"/>
          <wp:wrapNone/>
          <wp:docPr id="5" name="图片 1" descr="https://undocs.org/m2/QRCode.ashx?DS=A/74/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4/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1CBB">
      <w:rPr>
        <w:rFonts w:eastAsia="Times New Roman"/>
        <w:b/>
        <w:szCs w:val="16"/>
        <w:lang w:val="en-GB" w:eastAsia="en-US"/>
      </w:rPr>
      <w:tab/>
    </w:r>
    <w:r w:rsidRPr="00631CBB">
      <w:rPr>
        <w:rFonts w:eastAsia="Times New Roman" w:hint="eastAsia"/>
        <w:b/>
        <w:noProof/>
        <w:szCs w:val="16"/>
      </w:rPr>
      <w:drawing>
        <wp:inline distT="0" distB="0" distL="0" distR="0" wp14:anchorId="16D2307E" wp14:editId="189B1D2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Pr="00A22AB2" w:rsidRDefault="00E57692" w:rsidP="00A22AB2">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rsidP="00F1161B">
    <w:pPr>
      <w:pStyle w:val="af"/>
    </w:pPr>
    <w:r>
      <w:rPr>
        <w:sz w:val="20"/>
        <w:lang w:eastAsia="zh-CN"/>
      </w:rPr>
      <w:t>GE.19-12763</w:t>
    </w:r>
    <w:r w:rsidRPr="00EE277A">
      <w:rPr>
        <w:sz w:val="20"/>
        <w:lang w:eastAsia="zh-CN"/>
      </w:rPr>
      <w:t xml:space="preserve"> (C)</w:t>
    </w:r>
    <w:r>
      <w:rPr>
        <w:sz w:val="20"/>
        <w:lang w:eastAsia="zh-CN"/>
      </w:rPr>
      <w:tab/>
      <w:t>090819</w:t>
    </w:r>
    <w:r>
      <w:rPr>
        <w:sz w:val="20"/>
        <w:lang w:eastAsia="zh-CN"/>
      </w:rPr>
      <w:tab/>
      <w:t>140819</w:t>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rStyle w:val="af1"/>
      </w:rPr>
      <w:fldChar w:fldCharType="begin"/>
    </w:r>
    <w:r>
      <w:rPr>
        <w:rStyle w:val="af1"/>
      </w:rPr>
      <w:instrText xml:space="preserve"> PAGE </w:instrText>
    </w:r>
    <w:r>
      <w:rPr>
        <w:rStyle w:val="af1"/>
      </w:rPr>
      <w:fldChar w:fldCharType="separate"/>
    </w:r>
    <w:r>
      <w:rPr>
        <w:rStyle w:val="af1"/>
        <w:noProof/>
      </w:rPr>
      <w:t>iii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Pr="00740573" w:rsidRDefault="00E57692" w:rsidP="004955E9">
    <w:pPr>
      <w:pStyle w:val="af"/>
      <w:tabs>
        <w:tab w:val="clear" w:pos="431"/>
        <w:tab w:val="right" w:pos="9645"/>
      </w:tabs>
      <w:rPr>
        <w:rFonts w:eastAsia="宋体"/>
        <w:lang w:eastAsia="zh-CN"/>
      </w:rPr>
    </w:pPr>
    <w:r>
      <w:rPr>
        <w:rStyle w:val="af1"/>
      </w:rPr>
      <w:fldChar w:fldCharType="begin"/>
    </w:r>
    <w:r>
      <w:rPr>
        <w:rStyle w:val="af1"/>
      </w:rPr>
      <w:instrText xml:space="preserve"> PAGE </w:instrText>
    </w:r>
    <w:r>
      <w:rPr>
        <w:rStyle w:val="af1"/>
      </w:rPr>
      <w:fldChar w:fldCharType="separate"/>
    </w:r>
    <w:r>
      <w:rPr>
        <w:rStyle w:val="af1"/>
        <w:noProof/>
      </w:rPr>
      <w:t>2</w:t>
    </w:r>
    <w:r>
      <w:rPr>
        <w:rStyle w:val="af1"/>
      </w:rPr>
      <w:fldChar w:fldCharType="end"/>
    </w:r>
    <w:r>
      <w:rPr>
        <w:rFonts w:eastAsia="宋体" w:hint="eastAsia"/>
        <w:lang w:eastAsia="zh-CN"/>
      </w:rPr>
      <w:tab/>
    </w:r>
    <w:r w:rsidRPr="00864317">
      <w:t>GE.</w:t>
    </w:r>
    <w:r w:rsidRPr="00864317">
      <w:rPr>
        <w:rFonts w:eastAsia="宋体"/>
        <w:lang w:eastAsia="zh-CN"/>
      </w:rPr>
      <w:t>1</w:t>
    </w:r>
    <w:r>
      <w:rPr>
        <w:rFonts w:eastAsia="宋体"/>
        <w:lang w:eastAsia="zh-CN"/>
      </w:rPr>
      <w:t>9</w:t>
    </w:r>
    <w:r w:rsidRPr="00864317">
      <w:t>-</w:t>
    </w:r>
    <w:r>
      <w:rPr>
        <w:rFonts w:eastAsia="宋体"/>
        <w:lang w:eastAsia="zh-CN"/>
      </w:rPr>
      <w:t>12763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rsidP="004955E9">
    <w:pPr>
      <w:pStyle w:val="af"/>
      <w:tabs>
        <w:tab w:val="clear" w:pos="431"/>
        <w:tab w:val="right" w:pos="9620"/>
      </w:tabs>
    </w:pPr>
    <w:r w:rsidRPr="00864317">
      <w:t>GE.</w:t>
    </w:r>
    <w:r w:rsidRPr="00864317">
      <w:rPr>
        <w:rFonts w:eastAsia="宋体"/>
        <w:lang w:eastAsia="zh-CN"/>
      </w:rPr>
      <w:t>1</w:t>
    </w:r>
    <w:r>
      <w:rPr>
        <w:rFonts w:eastAsia="宋体"/>
        <w:lang w:eastAsia="zh-CN"/>
      </w:rPr>
      <w:t>9</w:t>
    </w:r>
    <w:r w:rsidRPr="00864317">
      <w:t>-</w:t>
    </w:r>
    <w:r>
      <w:t>12763</w:t>
    </w:r>
    <w:r>
      <w:rPr>
        <w:rFonts w:eastAsia="宋体" w:hint="eastAsia"/>
        <w:lang w:eastAsia="zh-CN"/>
      </w:rPr>
      <w:tab/>
    </w:r>
    <w:r>
      <w:rPr>
        <w:rStyle w:val="af1"/>
      </w:rPr>
      <w:fldChar w:fldCharType="begin"/>
    </w:r>
    <w:r>
      <w:rPr>
        <w:rStyle w:val="af1"/>
      </w:rPr>
      <w:instrText xml:space="preserve"> PAGE </w:instrText>
    </w:r>
    <w:r>
      <w:rPr>
        <w:rStyle w:val="af1"/>
      </w:rPr>
      <w:fldChar w:fldCharType="separate"/>
    </w:r>
    <w:r>
      <w:rPr>
        <w:rStyle w:val="af1"/>
        <w:noProof/>
      </w:rPr>
      <w:t>1</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7692" w:rsidRPr="00A04C06" w:rsidRDefault="00E57692"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E57692" w:rsidRPr="00A04C06" w:rsidRDefault="00E57692"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E57692" w:rsidRDefault="00E57692"/>
  </w:footnote>
  <w:footnote w:id="2">
    <w:p w:rsidR="00E57692" w:rsidRPr="004C30CE" w:rsidRDefault="00E57692">
      <w:pPr>
        <w:pStyle w:val="a5"/>
      </w:pPr>
      <w:r w:rsidRPr="004C30CE">
        <w:tab/>
      </w:r>
      <w:r w:rsidRPr="004C30CE">
        <w:rPr>
          <w:rStyle w:val="a7"/>
          <w:color w:val="auto"/>
        </w:rPr>
        <w:footnoteRef/>
      </w:r>
      <w:r w:rsidRPr="004C30CE">
        <w:tab/>
      </w:r>
      <w:r w:rsidRPr="004C30CE">
        <w:rPr>
          <w:rFonts w:hint="eastAsia"/>
        </w:rPr>
        <w:t>https://treaties.un.org/Pages/ViewDetails.aspx?src=TREATY&amp;mtdsg_no=IV-16&amp;chapter=4&amp;clang=_en</w:t>
      </w:r>
      <w:r w:rsidRPr="004C30CE">
        <w:rPr>
          <w:rFonts w:hint="eastAsia"/>
        </w:rPr>
        <w:t>。</w:t>
      </w:r>
    </w:p>
  </w:footnote>
  <w:footnote w:id="3">
    <w:p w:rsidR="00E57692" w:rsidRPr="004C30CE" w:rsidRDefault="00E57692">
      <w:pPr>
        <w:pStyle w:val="a5"/>
      </w:pPr>
      <w:r w:rsidRPr="004C30CE">
        <w:tab/>
      </w:r>
      <w:r w:rsidRPr="004C30CE">
        <w:rPr>
          <w:rStyle w:val="a7"/>
          <w:color w:val="auto"/>
        </w:rPr>
        <w:footnoteRef/>
      </w:r>
      <w:r w:rsidRPr="004C30CE">
        <w:tab/>
      </w:r>
      <w:r w:rsidRPr="004C30CE">
        <w:rPr>
          <w:rFonts w:hint="eastAsia"/>
        </w:rPr>
        <w:t>阿根廷五月广场祖母协会；非洲禁止法外处决和强迫失踪网络；喀麦隆全国促进和保护人权协会；恢复加泰罗尼亚历史记忆协会；亚洲正义与权利组织；亚洲禁止非自愿失踪联合会；墨西哥公民支持人权和妇女人权中心；墨西哥禁止强迫失踪全国运动；墨西哥北方通道人权中心；阿根廷法律与社会研究中心；洪都拉斯被拘留者和失踪者家属委员会；秘鲁人权委员会；墨西哥</w:t>
      </w:r>
      <w:r w:rsidRPr="004C30CE">
        <w:rPr>
          <w:rFonts w:hint="eastAsia"/>
        </w:rPr>
        <w:t>Base de Chiapas Digna Ochoa</w:t>
      </w:r>
      <w:r w:rsidRPr="004C30CE">
        <w:rPr>
          <w:rFonts w:hint="eastAsia"/>
        </w:rPr>
        <w:t>人权委员会；哥伦比亚哥伦比亚、欧洲和美国协调委员会；秘鲁全国人权事务协调会；阿根廷法医人类学小组；</w:t>
      </w:r>
      <w:r w:rsidRPr="004C30CE">
        <w:t>Corporación Equipo</w:t>
      </w:r>
      <w:r w:rsidRPr="004C30CE">
        <w:rPr>
          <w:rFonts w:hint="eastAsia"/>
        </w:rPr>
        <w:t xml:space="preserve"> Colombiano Interdisciplinario de Trabajo Forense y Asistencia Psicosocial</w:t>
      </w:r>
      <w:r w:rsidRPr="004C30CE">
        <w:rPr>
          <w:rFonts w:hint="eastAsia"/>
        </w:rPr>
        <w:t>；危地马拉</w:t>
      </w:r>
      <w:r w:rsidRPr="004C30CE">
        <w:t>Fundación de Antropologí</w:t>
      </w:r>
      <w:r w:rsidRPr="004C30CE">
        <w:rPr>
          <w:rFonts w:hint="eastAsia"/>
        </w:rPr>
        <w:t>a Forense</w:t>
      </w:r>
      <w:r w:rsidRPr="004C30CE">
        <w:rPr>
          <w:rFonts w:hint="eastAsia"/>
        </w:rPr>
        <w:t>；柏林欧洲宪法与人权中心；墨西哥正义与民主权利研究基金会；墨西哥</w:t>
      </w:r>
      <w:r w:rsidRPr="004C30CE">
        <w:rPr>
          <w:rFonts w:hint="eastAsia"/>
        </w:rPr>
        <w:t>Idheas</w:t>
      </w:r>
      <w:r w:rsidRPr="004C30CE">
        <w:rPr>
          <w:rFonts w:hint="eastAsia"/>
        </w:rPr>
        <w:t>人权诉讼战略；荷兰人权与民主倡导者组织；阿根廷五月广场母亲创立战线；哥伦比亚全国犯罪受害者运动；罗马尼亚独立人权协会；瑞士国际研究网络；美国档案管理员</w:t>
      </w:r>
      <w:r w:rsidRPr="004C30CE">
        <w:rPr>
          <w:rFonts w:hint="eastAsia"/>
        </w:rPr>
        <w:t>Trudy Huskamp Peterson</w:t>
      </w:r>
      <w:r w:rsidRPr="004C30CE">
        <w:rPr>
          <w:rFonts w:hint="eastAsia"/>
        </w:rPr>
        <w:t>；塞浦路斯</w:t>
      </w:r>
      <w:r w:rsidRPr="004C30CE">
        <w:rPr>
          <w:rFonts w:hint="eastAsia"/>
        </w:rPr>
        <w:t>Truth Now</w:t>
      </w:r>
      <w:r w:rsidRPr="004C30CE">
        <w:rPr>
          <w:rFonts w:hint="eastAsia"/>
        </w:rPr>
        <w:t>组织。</w:t>
      </w:r>
    </w:p>
  </w:footnote>
  <w:footnote w:id="4">
    <w:p w:rsidR="00E57692" w:rsidRPr="004C30CE" w:rsidRDefault="00E57692">
      <w:pPr>
        <w:pStyle w:val="a5"/>
      </w:pPr>
      <w:r w:rsidRPr="004C30CE">
        <w:tab/>
      </w:r>
      <w:r w:rsidRPr="004C30CE">
        <w:rPr>
          <w:rStyle w:val="a7"/>
          <w:color w:val="auto"/>
        </w:rPr>
        <w:footnoteRef/>
      </w:r>
      <w:r w:rsidRPr="004C30CE">
        <w:tab/>
      </w:r>
      <w:r w:rsidRPr="004C30CE">
        <w:rPr>
          <w:rFonts w:hint="eastAsia"/>
        </w:rPr>
        <w:t>墨西哥国家人权委员会。</w:t>
      </w:r>
    </w:p>
  </w:footnote>
  <w:footnote w:id="5">
    <w:p w:rsidR="00E57692" w:rsidRPr="004C30CE" w:rsidRDefault="00E57692">
      <w:pPr>
        <w:pStyle w:val="a5"/>
      </w:pPr>
      <w:r w:rsidRPr="004C30CE">
        <w:tab/>
      </w:r>
      <w:r w:rsidRPr="004C30CE">
        <w:rPr>
          <w:rStyle w:val="a7"/>
          <w:color w:val="auto"/>
        </w:rPr>
        <w:footnoteRef/>
      </w:r>
      <w:r w:rsidRPr="004C30CE">
        <w:tab/>
      </w:r>
      <w:r w:rsidRPr="004C30CE">
        <w:rPr>
          <w:rFonts w:hint="eastAsia"/>
        </w:rPr>
        <w:t>红十字委员、人权高专办墨西哥办事处和联合国儿童基金会。</w:t>
      </w:r>
    </w:p>
  </w:footnote>
  <w:footnote w:id="6">
    <w:p w:rsidR="00E57692" w:rsidRPr="004C30CE" w:rsidRDefault="00E57692">
      <w:pPr>
        <w:pStyle w:val="a5"/>
      </w:pPr>
      <w:r w:rsidRPr="004C30CE">
        <w:tab/>
      </w:r>
      <w:r w:rsidRPr="004C30CE">
        <w:rPr>
          <w:rStyle w:val="a7"/>
          <w:color w:val="auto"/>
        </w:rPr>
        <w:footnoteRef/>
      </w:r>
      <w:r w:rsidRPr="004C30CE">
        <w:tab/>
      </w:r>
      <w:r w:rsidRPr="004C30CE">
        <w:rPr>
          <w:rFonts w:hint="eastAsia"/>
        </w:rPr>
        <w:t>失踪人员国际委员会和美洲人权委员会。</w:t>
      </w:r>
    </w:p>
  </w:footnote>
  <w:footnote w:id="7">
    <w:p w:rsidR="00E57692" w:rsidRPr="004C30CE" w:rsidRDefault="00E57692">
      <w:pPr>
        <w:pStyle w:val="a5"/>
      </w:pPr>
      <w:r w:rsidRPr="004C30CE">
        <w:tab/>
      </w:r>
      <w:r w:rsidRPr="004C30CE">
        <w:rPr>
          <w:rStyle w:val="a7"/>
          <w:color w:val="auto"/>
        </w:rPr>
        <w:footnoteRef/>
      </w:r>
      <w:r w:rsidRPr="004C30CE">
        <w:tab/>
      </w:r>
      <w:r w:rsidRPr="004C30CE">
        <w:rPr>
          <w:rFonts w:hint="eastAsia"/>
        </w:rPr>
        <w:t>阿根廷、奥地利、哥伦比亚、厄瓜多尔、法国、摩洛哥、秘鲁、斯里兰卡和乌克兰。</w:t>
      </w:r>
    </w:p>
  </w:footnote>
  <w:footnote w:id="8">
    <w:p w:rsidR="00E57692" w:rsidRPr="004C30CE" w:rsidRDefault="00E57692">
      <w:pPr>
        <w:pStyle w:val="a5"/>
      </w:pPr>
      <w:r w:rsidRPr="004C30CE">
        <w:tab/>
      </w:r>
      <w:r w:rsidRPr="004C30CE">
        <w:rPr>
          <w:rStyle w:val="a7"/>
          <w:color w:val="auto"/>
        </w:rPr>
        <w:footnoteRef/>
      </w:r>
      <w:r w:rsidRPr="004C30CE">
        <w:tab/>
      </w:r>
      <w:r w:rsidRPr="004C30CE">
        <w:rPr>
          <w:rFonts w:hint="eastAsia"/>
        </w:rPr>
        <w:t>大不列颠及北爱尔兰联合王国伯恩默思大学；波兰科学院法学研究所；和马德里百年大学人权专家</w:t>
      </w:r>
      <w:r w:rsidRPr="004C30CE">
        <w:t>Néstor Oswaldo Arias Avila</w:t>
      </w:r>
      <w:r w:rsidRPr="004C30C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rsidR="00E57692" w:rsidRPr="009633AB" w:rsidRDefault="00E57692"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sidRPr="009633AB">
      <w:rPr>
        <w:rStyle w:val="af1"/>
        <w:rFonts w:hint="eastAsia"/>
        <w:b/>
        <w:sz w:val="21"/>
        <w:szCs w:val="21"/>
        <w:lang w:eastAsia="zh-CN"/>
      </w:rPr>
      <w:t>A/</w:t>
    </w:r>
    <w:r>
      <w:rPr>
        <w:rStyle w:val="af1"/>
        <w:b/>
        <w:sz w:val="21"/>
        <w:szCs w:val="21"/>
        <w:lang w:eastAsia="zh-CN"/>
      </w:rPr>
      <w:t>74/56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rsidP="00A22AB2">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rsidR="00E57692" w:rsidRPr="00B41EC7" w:rsidRDefault="00E57692" w:rsidP="00B41EC7">
    <w:pPr>
      <w:pStyle w:val="af2"/>
      <w:pBdr>
        <w:bottom w:val="none" w:sz="0" w:space="0" w:color="auto"/>
      </w:pBdr>
      <w:tabs>
        <w:tab w:val="clear" w:pos="992"/>
        <w:tab w:val="clear" w:pos="5772"/>
        <w:tab w:val="clear" w:pos="6634"/>
        <w:tab w:val="clear" w:pos="7144"/>
        <w:tab w:val="clear" w:pos="7655"/>
        <w:tab w:val="clear" w:pos="8165"/>
      </w:tabs>
      <w:jc w:val="right"/>
      <w:rPr>
        <w:rFonts w:eastAsiaTheme="minorEastAsia"/>
        <w:b w:val="0"/>
        <w:sz w:val="21"/>
        <w:szCs w:val="21"/>
        <w:lang w:val="en-US" w:eastAsia="zh-CN"/>
      </w:rPr>
    </w:pPr>
    <w:r w:rsidRPr="009633AB">
      <w:rPr>
        <w:rStyle w:val="af1"/>
        <w:rFonts w:hint="eastAsia"/>
        <w:b/>
        <w:sz w:val="21"/>
        <w:szCs w:val="21"/>
        <w:lang w:eastAsia="zh-CN"/>
      </w:rPr>
      <w:t>A/</w:t>
    </w:r>
    <w:r>
      <w:rPr>
        <w:rStyle w:val="af1"/>
        <w:b/>
        <w:sz w:val="21"/>
        <w:szCs w:val="21"/>
        <w:lang w:eastAsia="zh-CN"/>
      </w:rPr>
      <w:t>74/56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Pr="009633AB" w:rsidRDefault="00E57692"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Pr="00B27F32" w:rsidRDefault="00E57692" w:rsidP="00B27F32">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74/56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Default="00E57692">
    <w:pPr>
      <w:pStyle w:val="af2"/>
      <w:rPr>
        <w:lang w:eastAsia="zh-CN"/>
      </w:rPr>
    </w:pPr>
    <w:r>
      <w:rPr>
        <w:rFonts w:hint="eastAsia"/>
        <w:lang w:eastAsia="zh-CN"/>
      </w:rPr>
      <w:t>A/</w:t>
    </w:r>
    <w:r>
      <w:rPr>
        <w:lang w:eastAsia="zh-CN"/>
      </w:rPr>
      <w:t>74/56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92" w:rsidRPr="00B27F32" w:rsidRDefault="00E57692" w:rsidP="00F73330">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6"/>
  </w:num>
  <w:num w:numId="3">
    <w:abstractNumId w:val="2"/>
  </w:num>
  <w:num w:numId="4">
    <w:abstractNumId w:val="4"/>
  </w:num>
  <w:num w:numId="5">
    <w:abstractNumId w:val="3"/>
  </w:num>
  <w:num w:numId="6">
    <w:abstractNumId w:val="0"/>
  </w:num>
  <w:num w:numId="7">
    <w:abstractNumId w:val="5"/>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B420F"/>
    <w:rsid w:val="000115F8"/>
    <w:rsid w:val="00011E9D"/>
    <w:rsid w:val="00011FCC"/>
    <w:rsid w:val="00012BE6"/>
    <w:rsid w:val="00014493"/>
    <w:rsid w:val="00015C3B"/>
    <w:rsid w:val="00016D83"/>
    <w:rsid w:val="00020A5C"/>
    <w:rsid w:val="00021745"/>
    <w:rsid w:val="000219A4"/>
    <w:rsid w:val="000224C7"/>
    <w:rsid w:val="00023ECF"/>
    <w:rsid w:val="000276FC"/>
    <w:rsid w:val="00056EDE"/>
    <w:rsid w:val="00062052"/>
    <w:rsid w:val="00063C9A"/>
    <w:rsid w:val="00067D61"/>
    <w:rsid w:val="00070698"/>
    <w:rsid w:val="00072523"/>
    <w:rsid w:val="000737CB"/>
    <w:rsid w:val="00074A5D"/>
    <w:rsid w:val="00080558"/>
    <w:rsid w:val="000A3B89"/>
    <w:rsid w:val="000A688F"/>
    <w:rsid w:val="000B107C"/>
    <w:rsid w:val="000B1605"/>
    <w:rsid w:val="000B373F"/>
    <w:rsid w:val="000C0AD7"/>
    <w:rsid w:val="000C689B"/>
    <w:rsid w:val="000C693C"/>
    <w:rsid w:val="000C7111"/>
    <w:rsid w:val="000D02A1"/>
    <w:rsid w:val="000D2E59"/>
    <w:rsid w:val="000E0929"/>
    <w:rsid w:val="000E6BBE"/>
    <w:rsid w:val="000F0496"/>
    <w:rsid w:val="000F2832"/>
    <w:rsid w:val="000F2969"/>
    <w:rsid w:val="000F3044"/>
    <w:rsid w:val="000F6744"/>
    <w:rsid w:val="000F71A5"/>
    <w:rsid w:val="000F7544"/>
    <w:rsid w:val="00101C49"/>
    <w:rsid w:val="001051E9"/>
    <w:rsid w:val="00107D11"/>
    <w:rsid w:val="00107D85"/>
    <w:rsid w:val="0011272D"/>
    <w:rsid w:val="00120CF8"/>
    <w:rsid w:val="00121663"/>
    <w:rsid w:val="0012236B"/>
    <w:rsid w:val="00127F0E"/>
    <w:rsid w:val="00134D69"/>
    <w:rsid w:val="0014695A"/>
    <w:rsid w:val="00147991"/>
    <w:rsid w:val="0015189F"/>
    <w:rsid w:val="001617DD"/>
    <w:rsid w:val="00161C99"/>
    <w:rsid w:val="00164873"/>
    <w:rsid w:val="001668E9"/>
    <w:rsid w:val="00170A15"/>
    <w:rsid w:val="00171262"/>
    <w:rsid w:val="00175083"/>
    <w:rsid w:val="00180F4B"/>
    <w:rsid w:val="0018210E"/>
    <w:rsid w:val="00192F9E"/>
    <w:rsid w:val="001956DF"/>
    <w:rsid w:val="0019730C"/>
    <w:rsid w:val="001A0625"/>
    <w:rsid w:val="001A376E"/>
    <w:rsid w:val="001A5E3E"/>
    <w:rsid w:val="001A655C"/>
    <w:rsid w:val="001C4D9A"/>
    <w:rsid w:val="001C5F0C"/>
    <w:rsid w:val="001C6312"/>
    <w:rsid w:val="001D4E9E"/>
    <w:rsid w:val="001D67F0"/>
    <w:rsid w:val="001E246A"/>
    <w:rsid w:val="001E61B2"/>
    <w:rsid w:val="001E7BC1"/>
    <w:rsid w:val="001F4016"/>
    <w:rsid w:val="001F4085"/>
    <w:rsid w:val="001F55C5"/>
    <w:rsid w:val="001F5B2F"/>
    <w:rsid w:val="0020075C"/>
    <w:rsid w:val="00202660"/>
    <w:rsid w:val="002107D8"/>
    <w:rsid w:val="00211DE0"/>
    <w:rsid w:val="002133DD"/>
    <w:rsid w:val="002148BD"/>
    <w:rsid w:val="00223E33"/>
    <w:rsid w:val="0022495D"/>
    <w:rsid w:val="0023320D"/>
    <w:rsid w:val="002449F0"/>
    <w:rsid w:val="002458F3"/>
    <w:rsid w:val="00265044"/>
    <w:rsid w:val="00273C6C"/>
    <w:rsid w:val="002767DB"/>
    <w:rsid w:val="00283E12"/>
    <w:rsid w:val="002843F9"/>
    <w:rsid w:val="0029025A"/>
    <w:rsid w:val="0029201C"/>
    <w:rsid w:val="00296C94"/>
    <w:rsid w:val="00296D61"/>
    <w:rsid w:val="002A1632"/>
    <w:rsid w:val="002A7884"/>
    <w:rsid w:val="002B22DF"/>
    <w:rsid w:val="002B6481"/>
    <w:rsid w:val="002B769F"/>
    <w:rsid w:val="002C12DF"/>
    <w:rsid w:val="002C4D27"/>
    <w:rsid w:val="002D53A4"/>
    <w:rsid w:val="002E40FE"/>
    <w:rsid w:val="002E7F50"/>
    <w:rsid w:val="002F583A"/>
    <w:rsid w:val="003054CD"/>
    <w:rsid w:val="00311EDD"/>
    <w:rsid w:val="00317FB3"/>
    <w:rsid w:val="003201BF"/>
    <w:rsid w:val="00324E57"/>
    <w:rsid w:val="00326795"/>
    <w:rsid w:val="00335FAB"/>
    <w:rsid w:val="00337694"/>
    <w:rsid w:val="00340368"/>
    <w:rsid w:val="003405A8"/>
    <w:rsid w:val="0034285E"/>
    <w:rsid w:val="0034700F"/>
    <w:rsid w:val="003505B8"/>
    <w:rsid w:val="00351164"/>
    <w:rsid w:val="00351FD7"/>
    <w:rsid w:val="00365F12"/>
    <w:rsid w:val="003772F1"/>
    <w:rsid w:val="00384E54"/>
    <w:rsid w:val="003906C2"/>
    <w:rsid w:val="003911A8"/>
    <w:rsid w:val="00392FA6"/>
    <w:rsid w:val="003933C0"/>
    <w:rsid w:val="003A15C5"/>
    <w:rsid w:val="003A3E44"/>
    <w:rsid w:val="003A711E"/>
    <w:rsid w:val="003B1119"/>
    <w:rsid w:val="003B5878"/>
    <w:rsid w:val="003C0AF2"/>
    <w:rsid w:val="003C0E2A"/>
    <w:rsid w:val="003C5E5B"/>
    <w:rsid w:val="003C638F"/>
    <w:rsid w:val="003D4F4F"/>
    <w:rsid w:val="003E1614"/>
    <w:rsid w:val="003E2D9A"/>
    <w:rsid w:val="003F00C7"/>
    <w:rsid w:val="003F3D65"/>
    <w:rsid w:val="003F7F52"/>
    <w:rsid w:val="00400D50"/>
    <w:rsid w:val="00404DB3"/>
    <w:rsid w:val="0040696F"/>
    <w:rsid w:val="00407515"/>
    <w:rsid w:val="00407FA6"/>
    <w:rsid w:val="0041020D"/>
    <w:rsid w:val="00412567"/>
    <w:rsid w:val="0041374F"/>
    <w:rsid w:val="00424DA3"/>
    <w:rsid w:val="00426D1F"/>
    <w:rsid w:val="0043106A"/>
    <w:rsid w:val="00431EB7"/>
    <w:rsid w:val="00433183"/>
    <w:rsid w:val="00443216"/>
    <w:rsid w:val="00444966"/>
    <w:rsid w:val="00444D4E"/>
    <w:rsid w:val="00450FBE"/>
    <w:rsid w:val="00452722"/>
    <w:rsid w:val="00460D27"/>
    <w:rsid w:val="004625DA"/>
    <w:rsid w:val="00477F93"/>
    <w:rsid w:val="00484091"/>
    <w:rsid w:val="00486778"/>
    <w:rsid w:val="004870D2"/>
    <w:rsid w:val="00491A66"/>
    <w:rsid w:val="00492E5E"/>
    <w:rsid w:val="004955E9"/>
    <w:rsid w:val="004A26EC"/>
    <w:rsid w:val="004A5DC8"/>
    <w:rsid w:val="004A62DA"/>
    <w:rsid w:val="004A7908"/>
    <w:rsid w:val="004B5111"/>
    <w:rsid w:val="004B7864"/>
    <w:rsid w:val="004C2DC8"/>
    <w:rsid w:val="004C30CE"/>
    <w:rsid w:val="004C4FEB"/>
    <w:rsid w:val="004C5C77"/>
    <w:rsid w:val="004D0D36"/>
    <w:rsid w:val="004D0E06"/>
    <w:rsid w:val="004D338C"/>
    <w:rsid w:val="004D513A"/>
    <w:rsid w:val="004D5597"/>
    <w:rsid w:val="004D65D4"/>
    <w:rsid w:val="004D6A8B"/>
    <w:rsid w:val="004E32A7"/>
    <w:rsid w:val="004E3D2A"/>
    <w:rsid w:val="004E75A6"/>
    <w:rsid w:val="004F3A49"/>
    <w:rsid w:val="004F3EE3"/>
    <w:rsid w:val="00501254"/>
    <w:rsid w:val="005015DF"/>
    <w:rsid w:val="00502435"/>
    <w:rsid w:val="00504474"/>
    <w:rsid w:val="00504EAE"/>
    <w:rsid w:val="005105CB"/>
    <w:rsid w:val="005157C9"/>
    <w:rsid w:val="00520FD6"/>
    <w:rsid w:val="00524E8A"/>
    <w:rsid w:val="00526A42"/>
    <w:rsid w:val="0053122A"/>
    <w:rsid w:val="005337CB"/>
    <w:rsid w:val="00535AC4"/>
    <w:rsid w:val="0053729A"/>
    <w:rsid w:val="00543892"/>
    <w:rsid w:val="00546C6A"/>
    <w:rsid w:val="005530EB"/>
    <w:rsid w:val="0056003D"/>
    <w:rsid w:val="00565FA2"/>
    <w:rsid w:val="005729D0"/>
    <w:rsid w:val="00574DFE"/>
    <w:rsid w:val="00576D7B"/>
    <w:rsid w:val="005773BA"/>
    <w:rsid w:val="00581448"/>
    <w:rsid w:val="00581FBC"/>
    <w:rsid w:val="005933F2"/>
    <w:rsid w:val="0059543A"/>
    <w:rsid w:val="005954FD"/>
    <w:rsid w:val="005A0C8C"/>
    <w:rsid w:val="005A0F3D"/>
    <w:rsid w:val="005A14BC"/>
    <w:rsid w:val="005B07FA"/>
    <w:rsid w:val="005B3560"/>
    <w:rsid w:val="005B717A"/>
    <w:rsid w:val="005B7419"/>
    <w:rsid w:val="005D2CB7"/>
    <w:rsid w:val="005D7230"/>
    <w:rsid w:val="005D76A9"/>
    <w:rsid w:val="00601404"/>
    <w:rsid w:val="00604315"/>
    <w:rsid w:val="006045FB"/>
    <w:rsid w:val="0060562F"/>
    <w:rsid w:val="00605DCA"/>
    <w:rsid w:val="00614DD9"/>
    <w:rsid w:val="00616C66"/>
    <w:rsid w:val="006218C3"/>
    <w:rsid w:val="0062225A"/>
    <w:rsid w:val="00622360"/>
    <w:rsid w:val="00630B98"/>
    <w:rsid w:val="006317C5"/>
    <w:rsid w:val="00631CBB"/>
    <w:rsid w:val="00633880"/>
    <w:rsid w:val="00635B96"/>
    <w:rsid w:val="006368FB"/>
    <w:rsid w:val="00640FC9"/>
    <w:rsid w:val="00641A4E"/>
    <w:rsid w:val="00654A5E"/>
    <w:rsid w:val="006564C7"/>
    <w:rsid w:val="006573AD"/>
    <w:rsid w:val="00661231"/>
    <w:rsid w:val="006638E4"/>
    <w:rsid w:val="00674C64"/>
    <w:rsid w:val="00677FC3"/>
    <w:rsid w:val="00680FF3"/>
    <w:rsid w:val="00683B2E"/>
    <w:rsid w:val="00685199"/>
    <w:rsid w:val="006964A9"/>
    <w:rsid w:val="0069782F"/>
    <w:rsid w:val="00697DB7"/>
    <w:rsid w:val="006A10BC"/>
    <w:rsid w:val="006A3C66"/>
    <w:rsid w:val="006A4C3E"/>
    <w:rsid w:val="006B3670"/>
    <w:rsid w:val="006B3A8A"/>
    <w:rsid w:val="006B4942"/>
    <w:rsid w:val="006B6373"/>
    <w:rsid w:val="006B70DD"/>
    <w:rsid w:val="006C1D90"/>
    <w:rsid w:val="006C26A5"/>
    <w:rsid w:val="006D232A"/>
    <w:rsid w:val="006D4098"/>
    <w:rsid w:val="006D648D"/>
    <w:rsid w:val="006D7857"/>
    <w:rsid w:val="006D7863"/>
    <w:rsid w:val="006E1FD9"/>
    <w:rsid w:val="006E482A"/>
    <w:rsid w:val="006F2FB9"/>
    <w:rsid w:val="006F3E71"/>
    <w:rsid w:val="007041AC"/>
    <w:rsid w:val="0070430B"/>
    <w:rsid w:val="0071115A"/>
    <w:rsid w:val="00713BD5"/>
    <w:rsid w:val="007209BF"/>
    <w:rsid w:val="00722C37"/>
    <w:rsid w:val="00724DA8"/>
    <w:rsid w:val="00724FC7"/>
    <w:rsid w:val="0072637C"/>
    <w:rsid w:val="00731B2E"/>
    <w:rsid w:val="00732ABA"/>
    <w:rsid w:val="00736FA0"/>
    <w:rsid w:val="00740573"/>
    <w:rsid w:val="00740FBC"/>
    <w:rsid w:val="007428D7"/>
    <w:rsid w:val="00743820"/>
    <w:rsid w:val="00751A02"/>
    <w:rsid w:val="00751A1C"/>
    <w:rsid w:val="007552DD"/>
    <w:rsid w:val="00755B64"/>
    <w:rsid w:val="007617B4"/>
    <w:rsid w:val="007632D5"/>
    <w:rsid w:val="00770C0C"/>
    <w:rsid w:val="00782DB2"/>
    <w:rsid w:val="00784C5B"/>
    <w:rsid w:val="00796880"/>
    <w:rsid w:val="007A56EE"/>
    <w:rsid w:val="007A7B9A"/>
    <w:rsid w:val="007B1C91"/>
    <w:rsid w:val="007B2773"/>
    <w:rsid w:val="007B4FBF"/>
    <w:rsid w:val="007B6276"/>
    <w:rsid w:val="007B670C"/>
    <w:rsid w:val="007C01DE"/>
    <w:rsid w:val="007C2AA0"/>
    <w:rsid w:val="007C36D2"/>
    <w:rsid w:val="007C536A"/>
    <w:rsid w:val="007D6CF7"/>
    <w:rsid w:val="007D740C"/>
    <w:rsid w:val="007E1063"/>
    <w:rsid w:val="007E10D3"/>
    <w:rsid w:val="007E1B4F"/>
    <w:rsid w:val="007E75D0"/>
    <w:rsid w:val="007F012D"/>
    <w:rsid w:val="0080020C"/>
    <w:rsid w:val="008002D6"/>
    <w:rsid w:val="00803BD2"/>
    <w:rsid w:val="00807B0F"/>
    <w:rsid w:val="0081099E"/>
    <w:rsid w:val="00813C5E"/>
    <w:rsid w:val="00814A1F"/>
    <w:rsid w:val="008154DC"/>
    <w:rsid w:val="00816601"/>
    <w:rsid w:val="00816C86"/>
    <w:rsid w:val="00822792"/>
    <w:rsid w:val="00825306"/>
    <w:rsid w:val="00834115"/>
    <w:rsid w:val="008352B4"/>
    <w:rsid w:val="0084011B"/>
    <w:rsid w:val="00841912"/>
    <w:rsid w:val="0085113D"/>
    <w:rsid w:val="00851BC5"/>
    <w:rsid w:val="00851C25"/>
    <w:rsid w:val="00851CB6"/>
    <w:rsid w:val="00852912"/>
    <w:rsid w:val="008578D1"/>
    <w:rsid w:val="00864317"/>
    <w:rsid w:val="00865352"/>
    <w:rsid w:val="00866162"/>
    <w:rsid w:val="00870EA1"/>
    <w:rsid w:val="00875511"/>
    <w:rsid w:val="00875C4B"/>
    <w:rsid w:val="00875E6E"/>
    <w:rsid w:val="00876046"/>
    <w:rsid w:val="00877608"/>
    <w:rsid w:val="008835A5"/>
    <w:rsid w:val="00883F06"/>
    <w:rsid w:val="00886564"/>
    <w:rsid w:val="0089777A"/>
    <w:rsid w:val="008A5061"/>
    <w:rsid w:val="008B4705"/>
    <w:rsid w:val="008B59CE"/>
    <w:rsid w:val="008B6DE6"/>
    <w:rsid w:val="008B7DD7"/>
    <w:rsid w:val="008D49DF"/>
    <w:rsid w:val="008D5011"/>
    <w:rsid w:val="008E0323"/>
    <w:rsid w:val="008E2368"/>
    <w:rsid w:val="008E3BF4"/>
    <w:rsid w:val="008E424F"/>
    <w:rsid w:val="008E73BD"/>
    <w:rsid w:val="0090076F"/>
    <w:rsid w:val="00902E8A"/>
    <w:rsid w:val="00906D29"/>
    <w:rsid w:val="00907D9B"/>
    <w:rsid w:val="00910863"/>
    <w:rsid w:val="009115FA"/>
    <w:rsid w:val="00912921"/>
    <w:rsid w:val="0091512F"/>
    <w:rsid w:val="00916402"/>
    <w:rsid w:val="00921C94"/>
    <w:rsid w:val="009255D8"/>
    <w:rsid w:val="0092628D"/>
    <w:rsid w:val="00930677"/>
    <w:rsid w:val="00931E00"/>
    <w:rsid w:val="00934482"/>
    <w:rsid w:val="00937AA9"/>
    <w:rsid w:val="00940E14"/>
    <w:rsid w:val="0094134D"/>
    <w:rsid w:val="00951C5C"/>
    <w:rsid w:val="009609DD"/>
    <w:rsid w:val="0096128E"/>
    <w:rsid w:val="0096169C"/>
    <w:rsid w:val="0096292E"/>
    <w:rsid w:val="009633AB"/>
    <w:rsid w:val="00963F78"/>
    <w:rsid w:val="00966ED5"/>
    <w:rsid w:val="00972481"/>
    <w:rsid w:val="00976B02"/>
    <w:rsid w:val="0097781A"/>
    <w:rsid w:val="009779A9"/>
    <w:rsid w:val="00982B42"/>
    <w:rsid w:val="00982F74"/>
    <w:rsid w:val="00990B72"/>
    <w:rsid w:val="00990FE9"/>
    <w:rsid w:val="009B7FB3"/>
    <w:rsid w:val="009C1F74"/>
    <w:rsid w:val="009C6C27"/>
    <w:rsid w:val="009D1EC2"/>
    <w:rsid w:val="009D4433"/>
    <w:rsid w:val="009E09F7"/>
    <w:rsid w:val="009E10B4"/>
    <w:rsid w:val="009E2C4E"/>
    <w:rsid w:val="009E4468"/>
    <w:rsid w:val="009E50B5"/>
    <w:rsid w:val="009E5DF7"/>
    <w:rsid w:val="009F4B43"/>
    <w:rsid w:val="009F7A6F"/>
    <w:rsid w:val="00A04C06"/>
    <w:rsid w:val="00A06D1D"/>
    <w:rsid w:val="00A1173F"/>
    <w:rsid w:val="00A12F8C"/>
    <w:rsid w:val="00A15422"/>
    <w:rsid w:val="00A20BFA"/>
    <w:rsid w:val="00A22A8E"/>
    <w:rsid w:val="00A22AB2"/>
    <w:rsid w:val="00A24BED"/>
    <w:rsid w:val="00A24E79"/>
    <w:rsid w:val="00A30969"/>
    <w:rsid w:val="00A3278F"/>
    <w:rsid w:val="00A37B48"/>
    <w:rsid w:val="00A409D0"/>
    <w:rsid w:val="00A453C5"/>
    <w:rsid w:val="00A468FA"/>
    <w:rsid w:val="00A51EB4"/>
    <w:rsid w:val="00A55C63"/>
    <w:rsid w:val="00A65023"/>
    <w:rsid w:val="00A659BC"/>
    <w:rsid w:val="00A7313D"/>
    <w:rsid w:val="00A87D76"/>
    <w:rsid w:val="00A87DC0"/>
    <w:rsid w:val="00A900C7"/>
    <w:rsid w:val="00A90F9F"/>
    <w:rsid w:val="00A94E40"/>
    <w:rsid w:val="00A95AA4"/>
    <w:rsid w:val="00AA1510"/>
    <w:rsid w:val="00AA1BBC"/>
    <w:rsid w:val="00AA26B4"/>
    <w:rsid w:val="00AA35AB"/>
    <w:rsid w:val="00AA42BA"/>
    <w:rsid w:val="00AA49A4"/>
    <w:rsid w:val="00AB4E43"/>
    <w:rsid w:val="00AC08FE"/>
    <w:rsid w:val="00AD31AC"/>
    <w:rsid w:val="00AD4CF8"/>
    <w:rsid w:val="00AD5B44"/>
    <w:rsid w:val="00AD6B14"/>
    <w:rsid w:val="00AE0553"/>
    <w:rsid w:val="00AE6518"/>
    <w:rsid w:val="00AE6900"/>
    <w:rsid w:val="00AF34B5"/>
    <w:rsid w:val="00AF6AF2"/>
    <w:rsid w:val="00AF6ED4"/>
    <w:rsid w:val="00B072B2"/>
    <w:rsid w:val="00B100DF"/>
    <w:rsid w:val="00B1028B"/>
    <w:rsid w:val="00B168CB"/>
    <w:rsid w:val="00B17345"/>
    <w:rsid w:val="00B2155F"/>
    <w:rsid w:val="00B23202"/>
    <w:rsid w:val="00B27F32"/>
    <w:rsid w:val="00B41EC7"/>
    <w:rsid w:val="00B43130"/>
    <w:rsid w:val="00B464E0"/>
    <w:rsid w:val="00B47845"/>
    <w:rsid w:val="00B53156"/>
    <w:rsid w:val="00B54E2F"/>
    <w:rsid w:val="00B634FF"/>
    <w:rsid w:val="00B663AF"/>
    <w:rsid w:val="00B6784D"/>
    <w:rsid w:val="00B70A8A"/>
    <w:rsid w:val="00B74921"/>
    <w:rsid w:val="00B77F5A"/>
    <w:rsid w:val="00B825F6"/>
    <w:rsid w:val="00BA5164"/>
    <w:rsid w:val="00BA51F5"/>
    <w:rsid w:val="00BA5C19"/>
    <w:rsid w:val="00BA79EC"/>
    <w:rsid w:val="00BB42B2"/>
    <w:rsid w:val="00BC5AAC"/>
    <w:rsid w:val="00BC7801"/>
    <w:rsid w:val="00BE0AE9"/>
    <w:rsid w:val="00BE0ED1"/>
    <w:rsid w:val="00BE2670"/>
    <w:rsid w:val="00BE5069"/>
    <w:rsid w:val="00BE55E1"/>
    <w:rsid w:val="00BF75DC"/>
    <w:rsid w:val="00C01245"/>
    <w:rsid w:val="00C029B4"/>
    <w:rsid w:val="00C10484"/>
    <w:rsid w:val="00C11D90"/>
    <w:rsid w:val="00C1504E"/>
    <w:rsid w:val="00C16B71"/>
    <w:rsid w:val="00C24613"/>
    <w:rsid w:val="00C246E5"/>
    <w:rsid w:val="00C33906"/>
    <w:rsid w:val="00C36DBE"/>
    <w:rsid w:val="00C375F8"/>
    <w:rsid w:val="00C44AB0"/>
    <w:rsid w:val="00C50EFF"/>
    <w:rsid w:val="00C51650"/>
    <w:rsid w:val="00C5201E"/>
    <w:rsid w:val="00C5676A"/>
    <w:rsid w:val="00C64E39"/>
    <w:rsid w:val="00C67483"/>
    <w:rsid w:val="00C701AC"/>
    <w:rsid w:val="00C73FCF"/>
    <w:rsid w:val="00C74830"/>
    <w:rsid w:val="00C7733D"/>
    <w:rsid w:val="00C83DAC"/>
    <w:rsid w:val="00C84FB9"/>
    <w:rsid w:val="00C87350"/>
    <w:rsid w:val="00C879A4"/>
    <w:rsid w:val="00C96146"/>
    <w:rsid w:val="00C96E69"/>
    <w:rsid w:val="00CA150C"/>
    <w:rsid w:val="00CB4913"/>
    <w:rsid w:val="00CB5EDE"/>
    <w:rsid w:val="00CB6B94"/>
    <w:rsid w:val="00CC1F65"/>
    <w:rsid w:val="00CC2AC5"/>
    <w:rsid w:val="00CC41B4"/>
    <w:rsid w:val="00CD61C6"/>
    <w:rsid w:val="00CE4A02"/>
    <w:rsid w:val="00CE5161"/>
    <w:rsid w:val="00CE517A"/>
    <w:rsid w:val="00CE64D7"/>
    <w:rsid w:val="00CE66C7"/>
    <w:rsid w:val="00CF07B5"/>
    <w:rsid w:val="00CF1901"/>
    <w:rsid w:val="00CF6DFC"/>
    <w:rsid w:val="00D00619"/>
    <w:rsid w:val="00D00B94"/>
    <w:rsid w:val="00D04086"/>
    <w:rsid w:val="00D22277"/>
    <w:rsid w:val="00D25CF9"/>
    <w:rsid w:val="00D31B00"/>
    <w:rsid w:val="00D37E46"/>
    <w:rsid w:val="00D42290"/>
    <w:rsid w:val="00D504B1"/>
    <w:rsid w:val="00D546D7"/>
    <w:rsid w:val="00D6467D"/>
    <w:rsid w:val="00D65856"/>
    <w:rsid w:val="00D72144"/>
    <w:rsid w:val="00D7405B"/>
    <w:rsid w:val="00D779EA"/>
    <w:rsid w:val="00D82710"/>
    <w:rsid w:val="00D83338"/>
    <w:rsid w:val="00D867DC"/>
    <w:rsid w:val="00D9506B"/>
    <w:rsid w:val="00D95A18"/>
    <w:rsid w:val="00D95C40"/>
    <w:rsid w:val="00DA0AC4"/>
    <w:rsid w:val="00DA5348"/>
    <w:rsid w:val="00DA7655"/>
    <w:rsid w:val="00DB255B"/>
    <w:rsid w:val="00DB31BB"/>
    <w:rsid w:val="00DC0FA8"/>
    <w:rsid w:val="00DC1FAF"/>
    <w:rsid w:val="00DC4C6F"/>
    <w:rsid w:val="00DD2EAE"/>
    <w:rsid w:val="00DD5221"/>
    <w:rsid w:val="00DE6A2A"/>
    <w:rsid w:val="00DF0D3C"/>
    <w:rsid w:val="00DF1F21"/>
    <w:rsid w:val="00DF27D8"/>
    <w:rsid w:val="00E004EF"/>
    <w:rsid w:val="00E0288E"/>
    <w:rsid w:val="00E028CF"/>
    <w:rsid w:val="00E06517"/>
    <w:rsid w:val="00E066DF"/>
    <w:rsid w:val="00E07E70"/>
    <w:rsid w:val="00E203C9"/>
    <w:rsid w:val="00E2248A"/>
    <w:rsid w:val="00E22562"/>
    <w:rsid w:val="00E3311E"/>
    <w:rsid w:val="00E3722D"/>
    <w:rsid w:val="00E53105"/>
    <w:rsid w:val="00E54C67"/>
    <w:rsid w:val="00E550CE"/>
    <w:rsid w:val="00E5685E"/>
    <w:rsid w:val="00E57692"/>
    <w:rsid w:val="00E6140B"/>
    <w:rsid w:val="00E63A9F"/>
    <w:rsid w:val="00E7671E"/>
    <w:rsid w:val="00EA034C"/>
    <w:rsid w:val="00EB420F"/>
    <w:rsid w:val="00EB6098"/>
    <w:rsid w:val="00EC664F"/>
    <w:rsid w:val="00EE0B4E"/>
    <w:rsid w:val="00EE29E5"/>
    <w:rsid w:val="00EF1A85"/>
    <w:rsid w:val="00EF28B0"/>
    <w:rsid w:val="00EF44C0"/>
    <w:rsid w:val="00EF5F1A"/>
    <w:rsid w:val="00F0387B"/>
    <w:rsid w:val="00F0552F"/>
    <w:rsid w:val="00F11323"/>
    <w:rsid w:val="00F1161B"/>
    <w:rsid w:val="00F20549"/>
    <w:rsid w:val="00F230D4"/>
    <w:rsid w:val="00F26E83"/>
    <w:rsid w:val="00F27032"/>
    <w:rsid w:val="00F44059"/>
    <w:rsid w:val="00F5262E"/>
    <w:rsid w:val="00F550C4"/>
    <w:rsid w:val="00F60202"/>
    <w:rsid w:val="00F6152C"/>
    <w:rsid w:val="00F62E5C"/>
    <w:rsid w:val="00F64A1E"/>
    <w:rsid w:val="00F67E9C"/>
    <w:rsid w:val="00F73330"/>
    <w:rsid w:val="00F7589F"/>
    <w:rsid w:val="00F80742"/>
    <w:rsid w:val="00F8257F"/>
    <w:rsid w:val="00F84069"/>
    <w:rsid w:val="00F84C01"/>
    <w:rsid w:val="00F85EE4"/>
    <w:rsid w:val="00F870B9"/>
    <w:rsid w:val="00F87DB6"/>
    <w:rsid w:val="00F922CF"/>
    <w:rsid w:val="00F92C31"/>
    <w:rsid w:val="00F97A9B"/>
    <w:rsid w:val="00FA00F2"/>
    <w:rsid w:val="00FB0F65"/>
    <w:rsid w:val="00FB1226"/>
    <w:rsid w:val="00FB479A"/>
    <w:rsid w:val="00FB69AB"/>
    <w:rsid w:val="00FB6D83"/>
    <w:rsid w:val="00FB75E9"/>
    <w:rsid w:val="00FC23CE"/>
    <w:rsid w:val="00FC247B"/>
    <w:rsid w:val="00FC3EFC"/>
    <w:rsid w:val="00FC6293"/>
    <w:rsid w:val="00FC680D"/>
    <w:rsid w:val="00FC7A68"/>
    <w:rsid w:val="00FD30DB"/>
    <w:rsid w:val="00FD3470"/>
    <w:rsid w:val="00FD3CB9"/>
    <w:rsid w:val="00FD5615"/>
    <w:rsid w:val="00FD6083"/>
    <w:rsid w:val="00FE1487"/>
    <w:rsid w:val="00FE3AA8"/>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28AD9C0"/>
  <w15:docId w15:val="{47F4F6E2-A55B-49A6-ADDC-FEA0B4451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aliases w:val="5_G"/>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sid w:val="00C74830"/>
    <w:rPr>
      <w:rFonts w:ascii="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aliases w:val="2_G"/>
    <w:basedOn w:val="a5"/>
    <w:link w:val="ad"/>
    <w:qFormat/>
    <w:rsid w:val="00CE64D7"/>
  </w:style>
  <w:style w:type="character" w:styleId="ae">
    <w:name w:val="endnote reference"/>
    <w:aliases w:val="1_G"/>
    <w:basedOn w:val="a7"/>
    <w:qFormat/>
    <w:rPr>
      <w:rFonts w:ascii="Times New Roman" w:hAnsi="Times New Roman"/>
      <w:caps w:val="0"/>
      <w:smallCaps w:val="0"/>
      <w:strike w:val="0"/>
      <w:dstrike w:val="0"/>
      <w:snapToGrid w:val="0"/>
      <w:vanish w:val="0"/>
      <w:color w:val="0000FF"/>
      <w:spacing w:val="0"/>
      <w:w w:val="100"/>
      <w:kern w:val="0"/>
      <w:position w:val="0"/>
      <w:sz w:val="18"/>
      <w:vertAlign w:val="superscript"/>
      <w14:cntxtAlts w14:val="0"/>
    </w:rPr>
  </w:style>
  <w:style w:type="paragraph" w:styleId="af">
    <w:name w:val="footer"/>
    <w:aliases w:val="3_G"/>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aliases w:val="7_G"/>
    <w:qFormat/>
    <w:rsid w:val="00B825F6"/>
    <w:rPr>
      <w:rFonts w:ascii="Times New Roman" w:hAnsi="Times New Roman"/>
      <w:b/>
      <w:i w:val="0"/>
      <w:snapToGrid w:val="0"/>
      <w:spacing w:val="0"/>
      <w:kern w:val="0"/>
      <w:sz w:val="18"/>
      <w14:cntxtAlts w14:val="0"/>
    </w:rPr>
  </w:style>
  <w:style w:type="paragraph" w:styleId="af2">
    <w:name w:val="header"/>
    <w:aliases w:val="6_G"/>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Pr>
      <w:color w:val="0000FF"/>
      <w:u w:val="single"/>
    </w:rPr>
  </w:style>
  <w:style w:type="character" w:styleId="af6">
    <w:name w:val="FollowedHyperlink"/>
    <w:basedOn w:val="a0"/>
    <w:uiPriority w:val="99"/>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jc w:val="left"/>
      <w:outlineLvl w:val="5"/>
    </w:pPr>
    <w:rPr>
      <w:snapToGrid/>
      <w:szCs w:val="21"/>
    </w:rPr>
  </w:style>
  <w:style w:type="paragraph" w:customStyle="1" w:styleId="H4GC">
    <w:name w:val="_ H_4_GC"/>
    <w:basedOn w:val="a"/>
    <w:next w:val="a"/>
    <w:qFormat/>
    <w:rsid w:val="00D546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_GB2312"/>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link w:val="afc"/>
    <w:uiPriority w:val="99"/>
    <w:semiHidden/>
    <w:rsid w:val="00324E57"/>
    <w:rPr>
      <w:sz w:val="18"/>
      <w:szCs w:val="18"/>
    </w:rPr>
  </w:style>
  <w:style w:type="character" w:customStyle="1" w:styleId="af0">
    <w:name w:val="页脚 字符"/>
    <w:aliases w:val="3_G 字符"/>
    <w:link w:val="af"/>
    <w:rsid w:val="00B825F6"/>
    <w:rPr>
      <w:rFonts w:eastAsia="Times New Roman"/>
      <w:snapToGrid w:val="0"/>
      <w:sz w:val="16"/>
      <w:szCs w:val="16"/>
      <w:lang w:val="en-GB" w:eastAsia="en-US"/>
    </w:rPr>
  </w:style>
  <w:style w:type="character" w:customStyle="1" w:styleId="af3">
    <w:name w:val="页眉 字符"/>
    <w:aliases w:val="6_G 字符"/>
    <w:link w:val="af2"/>
    <w:rsid w:val="00B825F6"/>
    <w:rPr>
      <w:rFonts w:eastAsia="Times New Roman"/>
      <w:b/>
      <w:snapToGrid w:val="0"/>
      <w:sz w:val="18"/>
      <w:szCs w:val="18"/>
      <w:lang w:val="en-GB" w:eastAsia="en-US"/>
    </w:rPr>
  </w:style>
  <w:style w:type="character" w:styleId="afd">
    <w:name w:val="Unresolved Mention"/>
    <w:basedOn w:val="a0"/>
    <w:uiPriority w:val="99"/>
    <w:semiHidden/>
    <w:unhideWhenUsed/>
    <w:rsid w:val="0089777A"/>
    <w:rPr>
      <w:color w:val="605E5C"/>
      <w:shd w:val="clear" w:color="auto" w:fill="E1DFDD"/>
    </w:rPr>
  </w:style>
  <w:style w:type="character" w:customStyle="1" w:styleId="SingleTxtGCChar">
    <w:name w:val="_ Single Txt_GC Char"/>
    <w:basedOn w:val="a0"/>
    <w:link w:val="SingleTxtGC"/>
    <w:locked/>
    <w:rsid w:val="00460D27"/>
    <w:rPr>
      <w:snapToGrid w:val="0"/>
      <w:sz w:val="21"/>
    </w:rPr>
  </w:style>
  <w:style w:type="character" w:customStyle="1" w:styleId="a6">
    <w:name w:val="脚注文本 字符"/>
    <w:aliases w:val="5_G 字符"/>
    <w:basedOn w:val="a0"/>
    <w:link w:val="a5"/>
    <w:rsid w:val="00460D27"/>
    <w:rPr>
      <w:snapToGrid w:val="0"/>
      <w:sz w:val="18"/>
    </w:rPr>
  </w:style>
  <w:style w:type="character" w:customStyle="1" w:styleId="ad">
    <w:name w:val="尾注文本 字符"/>
    <w:aliases w:val="2_G 字符"/>
    <w:basedOn w:val="a0"/>
    <w:link w:val="ac"/>
    <w:rsid w:val="00460D27"/>
    <w:rPr>
      <w:snapToGrid w:val="0"/>
      <w:sz w:val="18"/>
    </w:rPr>
  </w:style>
  <w:style w:type="character" w:customStyle="1" w:styleId="10">
    <w:name w:val="标题 1 字符"/>
    <w:aliases w:val="Table_G 字符"/>
    <w:basedOn w:val="a0"/>
    <w:link w:val="1"/>
    <w:uiPriority w:val="9"/>
    <w:rsid w:val="00460D27"/>
    <w:rPr>
      <w:b/>
      <w:kern w:val="32"/>
      <w:sz w:val="30"/>
    </w:rPr>
  </w:style>
  <w:style w:type="character" w:customStyle="1" w:styleId="20">
    <w:name w:val="标题 2 字符"/>
    <w:basedOn w:val="a0"/>
    <w:link w:val="2"/>
    <w:uiPriority w:val="9"/>
    <w:rsid w:val="00460D27"/>
    <w:rPr>
      <w:snapToGrid w:val="0"/>
      <w:kern w:val="28"/>
      <w:sz w:val="28"/>
    </w:rPr>
  </w:style>
  <w:style w:type="character" w:customStyle="1" w:styleId="30">
    <w:name w:val="标题 3 字符"/>
    <w:basedOn w:val="a0"/>
    <w:link w:val="3"/>
    <w:uiPriority w:val="9"/>
    <w:rsid w:val="00460D27"/>
    <w:rPr>
      <w:snapToGrid w:val="0"/>
      <w:kern w:val="28"/>
      <w:sz w:val="21"/>
      <w:u w:val="single"/>
    </w:rPr>
  </w:style>
  <w:style w:type="character" w:customStyle="1" w:styleId="40">
    <w:name w:val="标题 4 字符"/>
    <w:basedOn w:val="a0"/>
    <w:link w:val="4"/>
    <w:uiPriority w:val="9"/>
    <w:rsid w:val="00460D27"/>
    <w:rPr>
      <w:snapToGrid w:val="0"/>
      <w:sz w:val="21"/>
      <w:u w:val="single"/>
    </w:rPr>
  </w:style>
  <w:style w:type="character" w:customStyle="1" w:styleId="50">
    <w:name w:val="标题 5 字符"/>
    <w:basedOn w:val="a0"/>
    <w:link w:val="5"/>
    <w:uiPriority w:val="9"/>
    <w:rsid w:val="00460D27"/>
    <w:rPr>
      <w:rFonts w:eastAsia="黑体"/>
      <w:bCs/>
      <w:snapToGrid w:val="0"/>
      <w:sz w:val="21"/>
      <w:szCs w:val="36"/>
    </w:rPr>
  </w:style>
  <w:style w:type="character" w:customStyle="1" w:styleId="60">
    <w:name w:val="标题 6 字符"/>
    <w:basedOn w:val="a0"/>
    <w:link w:val="6"/>
    <w:uiPriority w:val="9"/>
    <w:rsid w:val="00460D27"/>
    <w:rPr>
      <w:rFonts w:ascii="Arial" w:eastAsia="黑体" w:hAnsi="Arial"/>
      <w:b/>
      <w:bCs/>
      <w:snapToGrid w:val="0"/>
      <w:sz w:val="21"/>
      <w:szCs w:val="24"/>
    </w:rPr>
  </w:style>
  <w:style w:type="character" w:customStyle="1" w:styleId="70">
    <w:name w:val="标题 7 字符"/>
    <w:basedOn w:val="a0"/>
    <w:link w:val="7"/>
    <w:uiPriority w:val="9"/>
    <w:rsid w:val="00460D27"/>
    <w:rPr>
      <w:b/>
      <w:bCs/>
      <w:snapToGrid w:val="0"/>
      <w:sz w:val="21"/>
      <w:szCs w:val="24"/>
    </w:rPr>
  </w:style>
  <w:style w:type="character" w:customStyle="1" w:styleId="80">
    <w:name w:val="标题 8 字符"/>
    <w:basedOn w:val="a0"/>
    <w:link w:val="8"/>
    <w:uiPriority w:val="9"/>
    <w:rsid w:val="00460D27"/>
    <w:rPr>
      <w:rFonts w:ascii="Arial" w:eastAsia="黑体" w:hAnsi="Arial"/>
      <w:snapToGrid w:val="0"/>
      <w:sz w:val="21"/>
      <w:szCs w:val="24"/>
    </w:rPr>
  </w:style>
  <w:style w:type="character" w:customStyle="1" w:styleId="90">
    <w:name w:val="标题 9 字符"/>
    <w:basedOn w:val="a0"/>
    <w:link w:val="9"/>
    <w:uiPriority w:val="9"/>
    <w:rsid w:val="00460D27"/>
    <w:rPr>
      <w:rFonts w:ascii="Arial" w:eastAsia="黑体" w:hAnsi="Arial"/>
      <w:snapToGrid w:val="0"/>
      <w:sz w:val="21"/>
      <w:szCs w:val="21"/>
    </w:rPr>
  </w:style>
  <w:style w:type="character" w:customStyle="1" w:styleId="a4">
    <w:name w:val="宏文本 字符"/>
    <w:basedOn w:val="a0"/>
    <w:link w:val="a3"/>
    <w:semiHidden/>
    <w:rsid w:val="00460D27"/>
    <w:rPr>
      <w:kern w:val="24"/>
      <w:sz w:val="24"/>
    </w:rPr>
  </w:style>
  <w:style w:type="paragraph" w:customStyle="1" w:styleId="HMG">
    <w:name w:val="_ H __M_G"/>
    <w:basedOn w:val="a"/>
    <w:next w:val="a"/>
    <w:rsid w:val="00460D27"/>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460D27"/>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460D27"/>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460D27"/>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460D27"/>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460D27"/>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LG">
    <w:name w:val="__S_L_G"/>
    <w:basedOn w:val="a"/>
    <w:next w:val="a"/>
    <w:rsid w:val="00460D27"/>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460D27"/>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460D27"/>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460D27"/>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2G">
    <w:name w:val="_Bullet 2_G"/>
    <w:basedOn w:val="a"/>
    <w:qFormat/>
    <w:rsid w:val="00460D27"/>
    <w:pPr>
      <w:numPr>
        <w:numId w:val="5"/>
      </w:numPr>
      <w:tabs>
        <w:tab w:val="clear" w:pos="431"/>
      </w:tabs>
      <w:overflowPunct/>
      <w:adjustRightInd/>
      <w:snapToGrid/>
      <w:spacing w:after="120" w:line="240" w:lineRule="auto"/>
      <w:ind w:right="1134"/>
    </w:pPr>
    <w:rPr>
      <w:snapToGrid/>
      <w:sz w:val="20"/>
      <w:lang w:val="en-GB"/>
    </w:rPr>
  </w:style>
  <w:style w:type="paragraph" w:customStyle="1" w:styleId="Bullet1G">
    <w:name w:val="_Bullet 1_G"/>
    <w:basedOn w:val="a"/>
    <w:qFormat/>
    <w:rsid w:val="00460D27"/>
    <w:pPr>
      <w:numPr>
        <w:numId w:val="4"/>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a"/>
    <w:rsid w:val="006E482A"/>
    <w:pPr>
      <w:numPr>
        <w:numId w:val="6"/>
      </w:numPr>
      <w:tabs>
        <w:tab w:val="clear" w:pos="0"/>
        <w:tab w:val="clear" w:pos="431"/>
        <w:tab w:val="num" w:pos="360"/>
        <w:tab w:val="num" w:pos="2426"/>
      </w:tabs>
      <w:overflowPunct/>
      <w:adjustRightInd/>
      <w:snapToGrid/>
      <w:spacing w:after="120" w:line="240" w:lineRule="atLeast"/>
      <w:ind w:right="1134" w:firstLine="431"/>
    </w:pPr>
    <w:rPr>
      <w:snapToGrid/>
      <w:sz w:val="20"/>
      <w:lang w:val="en-GB"/>
    </w:rPr>
  </w:style>
  <w:style w:type="numbering" w:styleId="111111">
    <w:name w:val="Outline List 2"/>
    <w:basedOn w:val="a2"/>
    <w:semiHidden/>
    <w:rsid w:val="00460D27"/>
    <w:pPr>
      <w:numPr>
        <w:numId w:val="7"/>
      </w:numPr>
    </w:pPr>
  </w:style>
  <w:style w:type="numbering" w:styleId="1111110">
    <w:name w:val="Outline List 1"/>
    <w:basedOn w:val="a2"/>
    <w:semiHidden/>
    <w:rsid w:val="00460D27"/>
    <w:pPr>
      <w:numPr>
        <w:numId w:val="8"/>
      </w:numPr>
    </w:pPr>
  </w:style>
  <w:style w:type="table" w:customStyle="1" w:styleId="TableGrid1">
    <w:name w:val="Table Grid1"/>
    <w:basedOn w:val="a1"/>
    <w:next w:val="af8"/>
    <w:rsid w:val="00460D27"/>
    <w:pPr>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60D27"/>
    <w:pPr>
      <w:tabs>
        <w:tab w:val="clear" w:pos="431"/>
      </w:tabs>
      <w:overflowPunct/>
      <w:adjustRightInd/>
      <w:snapToGrid/>
      <w:spacing w:line="240" w:lineRule="auto"/>
      <w:ind w:left="720"/>
      <w:contextualSpacing/>
      <w:jc w:val="left"/>
    </w:pPr>
    <w:rPr>
      <w:snapToGrid/>
      <w:sz w:val="20"/>
      <w:lang w:val="en-GB"/>
    </w:rPr>
  </w:style>
  <w:style w:type="character" w:customStyle="1" w:styleId="afc">
    <w:name w:val="批注框文本 字符"/>
    <w:basedOn w:val="a0"/>
    <w:link w:val="afb"/>
    <w:uiPriority w:val="99"/>
    <w:semiHidden/>
    <w:rsid w:val="00460D27"/>
    <w:rPr>
      <w:snapToGrid w:val="0"/>
      <w:sz w:val="18"/>
      <w:szCs w:val="18"/>
    </w:rPr>
  </w:style>
  <w:style w:type="character" w:styleId="aff">
    <w:name w:val="annotation reference"/>
    <w:basedOn w:val="a0"/>
    <w:semiHidden/>
    <w:unhideWhenUsed/>
    <w:rsid w:val="00460D27"/>
    <w:rPr>
      <w:sz w:val="18"/>
      <w:szCs w:val="18"/>
    </w:rPr>
  </w:style>
  <w:style w:type="paragraph" w:styleId="aff0">
    <w:name w:val="annotation text"/>
    <w:basedOn w:val="a"/>
    <w:link w:val="aff1"/>
    <w:uiPriority w:val="99"/>
    <w:semiHidden/>
    <w:unhideWhenUsed/>
    <w:rsid w:val="00460D27"/>
    <w:pPr>
      <w:tabs>
        <w:tab w:val="clear" w:pos="431"/>
      </w:tabs>
      <w:overflowPunct/>
      <w:adjustRightInd/>
      <w:snapToGrid/>
      <w:spacing w:line="240" w:lineRule="auto"/>
      <w:jc w:val="left"/>
    </w:pPr>
    <w:rPr>
      <w:snapToGrid/>
      <w:sz w:val="20"/>
      <w:lang w:val="en-GB"/>
    </w:rPr>
  </w:style>
  <w:style w:type="character" w:customStyle="1" w:styleId="aff1">
    <w:name w:val="批注文字 字符"/>
    <w:basedOn w:val="a0"/>
    <w:link w:val="aff0"/>
    <w:uiPriority w:val="99"/>
    <w:semiHidden/>
    <w:rsid w:val="00460D27"/>
    <w:rPr>
      <w:lang w:val="en-GB"/>
    </w:rPr>
  </w:style>
  <w:style w:type="paragraph" w:styleId="aff2">
    <w:name w:val="annotation subject"/>
    <w:basedOn w:val="a"/>
    <w:next w:val="a"/>
    <w:link w:val="aff3"/>
    <w:semiHidden/>
    <w:unhideWhenUsed/>
    <w:rsid w:val="00460D27"/>
    <w:pPr>
      <w:tabs>
        <w:tab w:val="clear" w:pos="431"/>
      </w:tabs>
      <w:overflowPunct/>
      <w:adjustRightInd/>
      <w:snapToGrid/>
      <w:spacing w:line="240" w:lineRule="auto"/>
      <w:jc w:val="left"/>
    </w:pPr>
    <w:rPr>
      <w:b/>
      <w:bCs/>
      <w:snapToGrid/>
      <w:sz w:val="20"/>
      <w:lang w:val="en-GB"/>
    </w:rPr>
  </w:style>
  <w:style w:type="character" w:customStyle="1" w:styleId="aff3">
    <w:name w:val="批注主题 字符"/>
    <w:basedOn w:val="aff1"/>
    <w:link w:val="aff2"/>
    <w:semiHidden/>
    <w:rsid w:val="00460D27"/>
    <w:rPr>
      <w:b/>
      <w:bCs/>
      <w:lang w:val="en-GB"/>
    </w:rPr>
  </w:style>
  <w:style w:type="paragraph" w:styleId="TOC">
    <w:name w:val="TOC Heading"/>
    <w:basedOn w:val="1"/>
    <w:next w:val="a"/>
    <w:uiPriority w:val="39"/>
    <w:unhideWhenUsed/>
    <w:qFormat/>
    <w:rsid w:val="00460D27"/>
    <w:pPr>
      <w:widowControl/>
      <w:tabs>
        <w:tab w:val="clear" w:pos="431"/>
      </w:tabs>
      <w:overflowPunct/>
      <w:adjustRightInd/>
      <w:snapToGri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n-GB" w:eastAsia="en-US"/>
    </w:rPr>
  </w:style>
  <w:style w:type="paragraph" w:styleId="TOC4">
    <w:name w:val="toc 4"/>
    <w:basedOn w:val="a"/>
    <w:next w:val="a"/>
    <w:autoRedefine/>
    <w:semiHidden/>
    <w:unhideWhenUsed/>
    <w:rsid w:val="00460D27"/>
    <w:pPr>
      <w:tabs>
        <w:tab w:val="clear" w:pos="431"/>
      </w:tabs>
      <w:overflowPunct/>
      <w:adjustRightInd/>
      <w:snapToGrid/>
      <w:spacing w:line="240" w:lineRule="auto"/>
      <w:jc w:val="left"/>
    </w:pPr>
    <w:rPr>
      <w:rFonts w:asciiTheme="minorHAnsi" w:hAnsiTheme="minorHAnsi"/>
      <w:snapToGrid/>
      <w:sz w:val="22"/>
      <w:szCs w:val="22"/>
      <w:lang w:val="en-GB"/>
    </w:rPr>
  </w:style>
  <w:style w:type="paragraph" w:styleId="TOC5">
    <w:name w:val="toc 5"/>
    <w:basedOn w:val="a"/>
    <w:next w:val="a"/>
    <w:autoRedefine/>
    <w:semiHidden/>
    <w:unhideWhenUsed/>
    <w:rsid w:val="00460D27"/>
    <w:pPr>
      <w:tabs>
        <w:tab w:val="clear" w:pos="431"/>
      </w:tabs>
      <w:overflowPunct/>
      <w:adjustRightInd/>
      <w:snapToGrid/>
      <w:spacing w:line="240" w:lineRule="auto"/>
      <w:jc w:val="left"/>
    </w:pPr>
    <w:rPr>
      <w:rFonts w:asciiTheme="minorHAnsi" w:hAnsiTheme="minorHAnsi"/>
      <w:snapToGrid/>
      <w:sz w:val="22"/>
      <w:szCs w:val="22"/>
      <w:lang w:val="en-GB"/>
    </w:rPr>
  </w:style>
  <w:style w:type="paragraph" w:styleId="TOC6">
    <w:name w:val="toc 6"/>
    <w:basedOn w:val="a"/>
    <w:next w:val="a"/>
    <w:autoRedefine/>
    <w:semiHidden/>
    <w:unhideWhenUsed/>
    <w:rsid w:val="00460D27"/>
    <w:pPr>
      <w:tabs>
        <w:tab w:val="clear" w:pos="431"/>
      </w:tabs>
      <w:overflowPunct/>
      <w:adjustRightInd/>
      <w:snapToGrid/>
      <w:spacing w:line="240" w:lineRule="auto"/>
      <w:jc w:val="left"/>
    </w:pPr>
    <w:rPr>
      <w:rFonts w:asciiTheme="minorHAnsi" w:hAnsiTheme="minorHAnsi"/>
      <w:snapToGrid/>
      <w:sz w:val="22"/>
      <w:szCs w:val="22"/>
      <w:lang w:val="en-GB"/>
    </w:rPr>
  </w:style>
  <w:style w:type="paragraph" w:styleId="TOC7">
    <w:name w:val="toc 7"/>
    <w:basedOn w:val="a"/>
    <w:next w:val="a"/>
    <w:autoRedefine/>
    <w:semiHidden/>
    <w:unhideWhenUsed/>
    <w:rsid w:val="00460D27"/>
    <w:pPr>
      <w:tabs>
        <w:tab w:val="clear" w:pos="431"/>
      </w:tabs>
      <w:overflowPunct/>
      <w:adjustRightInd/>
      <w:snapToGrid/>
      <w:spacing w:line="240" w:lineRule="auto"/>
      <w:jc w:val="left"/>
    </w:pPr>
    <w:rPr>
      <w:rFonts w:asciiTheme="minorHAnsi" w:hAnsiTheme="minorHAnsi"/>
      <w:snapToGrid/>
      <w:sz w:val="22"/>
      <w:szCs w:val="22"/>
      <w:lang w:val="en-GB"/>
    </w:rPr>
  </w:style>
  <w:style w:type="paragraph" w:styleId="TOC8">
    <w:name w:val="toc 8"/>
    <w:basedOn w:val="a"/>
    <w:next w:val="a"/>
    <w:autoRedefine/>
    <w:semiHidden/>
    <w:unhideWhenUsed/>
    <w:rsid w:val="00460D27"/>
    <w:pPr>
      <w:tabs>
        <w:tab w:val="clear" w:pos="431"/>
      </w:tabs>
      <w:overflowPunct/>
      <w:adjustRightInd/>
      <w:snapToGrid/>
      <w:spacing w:line="240" w:lineRule="auto"/>
      <w:jc w:val="left"/>
    </w:pPr>
    <w:rPr>
      <w:rFonts w:asciiTheme="minorHAnsi" w:hAnsiTheme="minorHAnsi"/>
      <w:snapToGrid/>
      <w:sz w:val="22"/>
      <w:szCs w:val="22"/>
      <w:lang w:val="en-GB"/>
    </w:rPr>
  </w:style>
  <w:style w:type="paragraph" w:styleId="TOC9">
    <w:name w:val="toc 9"/>
    <w:basedOn w:val="a"/>
    <w:next w:val="a"/>
    <w:autoRedefine/>
    <w:semiHidden/>
    <w:unhideWhenUsed/>
    <w:rsid w:val="00460D27"/>
    <w:pPr>
      <w:tabs>
        <w:tab w:val="clear" w:pos="431"/>
      </w:tabs>
      <w:overflowPunct/>
      <w:adjustRightInd/>
      <w:snapToGrid/>
      <w:spacing w:line="240" w:lineRule="auto"/>
      <w:jc w:val="left"/>
    </w:pPr>
    <w:rPr>
      <w:rFonts w:asciiTheme="minorHAnsi" w:hAnsiTheme="minorHAnsi"/>
      <w:snapToGrid/>
      <w:sz w:val="22"/>
      <w:szCs w:val="22"/>
      <w:lang w:val="en-GB"/>
    </w:rPr>
  </w:style>
  <w:style w:type="paragraph" w:styleId="aff4">
    <w:name w:val="Revision"/>
    <w:hidden/>
    <w:uiPriority w:val="99"/>
    <w:semiHidden/>
    <w:rsid w:val="00460D27"/>
    <w:rPr>
      <w:lang w:val="en-GB"/>
    </w:rPr>
  </w:style>
  <w:style w:type="character" w:styleId="aff5">
    <w:name w:val="Emphasis"/>
    <w:basedOn w:val="a0"/>
    <w:uiPriority w:val="20"/>
    <w:qFormat/>
    <w:rsid w:val="00460D27"/>
    <w:rPr>
      <w:i/>
      <w:iCs/>
    </w:rPr>
  </w:style>
  <w:style w:type="character" w:customStyle="1" w:styleId="11">
    <w:name w:val="未处理的提及1"/>
    <w:basedOn w:val="a0"/>
    <w:uiPriority w:val="99"/>
    <w:semiHidden/>
    <w:unhideWhenUsed/>
    <w:rsid w:val="00460D27"/>
    <w:rPr>
      <w:color w:val="605E5C"/>
      <w:shd w:val="clear" w:color="auto" w:fill="E1DFDD"/>
    </w:rPr>
  </w:style>
  <w:style w:type="paragraph" w:customStyle="1" w:styleId="Default">
    <w:name w:val="Default"/>
    <w:rsid w:val="00460D27"/>
    <w:pPr>
      <w:autoSpaceDE w:val="0"/>
      <w:autoSpaceDN w:val="0"/>
      <w:adjustRightInd w:val="0"/>
    </w:pPr>
    <w:rPr>
      <w:rFonts w:eastAsiaTheme="minorEastAsia"/>
      <w:color w:val="000000"/>
      <w:sz w:val="24"/>
      <w:szCs w:val="24"/>
      <w:lang w:eastAsia="en-GB"/>
    </w:rPr>
  </w:style>
  <w:style w:type="paragraph" w:styleId="aff6">
    <w:name w:val="Normal (Web)"/>
    <w:basedOn w:val="a"/>
    <w:uiPriority w:val="99"/>
    <w:semiHidden/>
    <w:unhideWhenUsed/>
    <w:rsid w:val="00460D27"/>
    <w:pPr>
      <w:tabs>
        <w:tab w:val="clear" w:pos="431"/>
      </w:tabs>
      <w:overflowPunct/>
      <w:adjustRightInd/>
      <w:snapToGrid/>
      <w:spacing w:before="100" w:beforeAutospacing="1" w:after="100" w:afterAutospacing="1" w:line="240" w:lineRule="auto"/>
      <w:jc w:val="left"/>
    </w:pPr>
    <w:rPr>
      <w:rFonts w:eastAsia="Times New Roman"/>
      <w:snapToGrid/>
      <w:sz w:val="24"/>
      <w:szCs w:val="24"/>
    </w:rPr>
  </w:style>
  <w:style w:type="paragraph" w:styleId="HTML">
    <w:name w:val="HTML Preformatted"/>
    <w:basedOn w:val="a"/>
    <w:link w:val="HTML0"/>
    <w:uiPriority w:val="99"/>
    <w:semiHidden/>
    <w:unhideWhenUsed/>
    <w:rsid w:val="00460D27"/>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line="240" w:lineRule="auto"/>
      <w:jc w:val="left"/>
    </w:pPr>
    <w:rPr>
      <w:rFonts w:ascii="宋体" w:hAnsi="宋体" w:cs="宋体"/>
      <w:snapToGrid/>
      <w:sz w:val="24"/>
      <w:szCs w:val="24"/>
    </w:rPr>
  </w:style>
  <w:style w:type="character" w:customStyle="1" w:styleId="HTML0">
    <w:name w:val="HTML 预设格式 字符"/>
    <w:basedOn w:val="a0"/>
    <w:link w:val="HTML"/>
    <w:uiPriority w:val="99"/>
    <w:semiHidden/>
    <w:rsid w:val="00460D27"/>
    <w:rPr>
      <w:rFonts w:ascii="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undocs.org/ch/CED/C/15/1" TargetMode="External"/><Relationship Id="rId26" Type="http://schemas.openxmlformats.org/officeDocument/2006/relationships/hyperlink" Target="http://undocs.org/ch/CED/C/CHL/1" TargetMode="External"/><Relationship Id="rId39" Type="http://schemas.openxmlformats.org/officeDocument/2006/relationships/hyperlink" Target="http://undocs.org/ch/CED/C/ITA/Q/1" TargetMode="External"/><Relationship Id="rId3" Type="http://schemas.openxmlformats.org/officeDocument/2006/relationships/settings" Target="settings.xml"/><Relationship Id="rId21" Type="http://schemas.openxmlformats.org/officeDocument/2006/relationships/hyperlink" Target="http://undocs.org/ch/A/RES/68/268" TargetMode="External"/><Relationship Id="rId34" Type="http://schemas.openxmlformats.org/officeDocument/2006/relationships/hyperlink" Target="http://undocs.org/ch/CED/C/COL/CO/1/Add.1" TargetMode="External"/><Relationship Id="rId42" Type="http://schemas.openxmlformats.org/officeDocument/2006/relationships/hyperlink" Target="http://undocs.org/ch/CED/C/SVK/Q/1" TargetMode="External"/><Relationship Id="rId47" Type="http://schemas.openxmlformats.org/officeDocument/2006/relationships/header" Target="header7.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yperlink" Target="http://undocs.org/ch/A/RES/61/177" TargetMode="External"/><Relationship Id="rId25" Type="http://schemas.openxmlformats.org/officeDocument/2006/relationships/hyperlink" Target="http://undocs.org/ch/CED/C/PRT/CO/1" TargetMode="External"/><Relationship Id="rId33" Type="http://schemas.openxmlformats.org/officeDocument/2006/relationships/hyperlink" Target="http://undocs.org/ch/CED/C/BIH/CO/1/Add.1" TargetMode="External"/><Relationship Id="rId38" Type="http://schemas.openxmlformats.org/officeDocument/2006/relationships/hyperlink" Target="http://undocs.org/ch/CED/C/CHL/Q/1" TargetMode="External"/><Relationship Id="rId46"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undocs.org/ch/A/RES/73/178" TargetMode="External"/><Relationship Id="rId29" Type="http://schemas.openxmlformats.org/officeDocument/2006/relationships/hyperlink" Target="http://undocs.org/ch/CED/C/CHL/CO/1" TargetMode="External"/><Relationship Id="rId41" Type="http://schemas.openxmlformats.org/officeDocument/2006/relationships/hyperlink" Target="http://undocs.org/ch/CED/C/BOL/Q/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undocs.org/ch/CED/C/JPN/CO/1" TargetMode="External"/><Relationship Id="rId32" Type="http://schemas.openxmlformats.org/officeDocument/2006/relationships/hyperlink" Target="http://undocs.org/ch/CED/C/15/2" TargetMode="External"/><Relationship Id="rId37" Type="http://schemas.openxmlformats.org/officeDocument/2006/relationships/hyperlink" Target="http://undocs.org/ch/CED/C/SEN/CO/1/Add.1" TargetMode="External"/><Relationship Id="rId40" Type="http://schemas.openxmlformats.org/officeDocument/2006/relationships/hyperlink" Target="http://undocs.org/ch/CED/C/PER/Q/1" TargetMode="External"/><Relationship Id="rId45" Type="http://schemas.openxmlformats.org/officeDocument/2006/relationships/hyperlink" Target="http://undocs.org/ch/CED/C/7" TargetMode="Externa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undocs.org/ch/CED/C/PRT/1" TargetMode="External"/><Relationship Id="rId28" Type="http://schemas.openxmlformats.org/officeDocument/2006/relationships/hyperlink" Target="http://undocs.org/ch/CED/C/PER/1" TargetMode="External"/><Relationship Id="rId36" Type="http://schemas.openxmlformats.org/officeDocument/2006/relationships/hyperlink" Target="http://undocs.org/ch/CED/C/ECU/CO/1/Add.1" TargetMode="External"/><Relationship Id="rId49" Type="http://schemas.openxmlformats.org/officeDocument/2006/relationships/footer" Target="footer6.xml"/><Relationship Id="rId10" Type="http://schemas.openxmlformats.org/officeDocument/2006/relationships/header" Target="header2.xml"/><Relationship Id="rId19" Type="http://schemas.openxmlformats.org/officeDocument/2006/relationships/hyperlink" Target="http://undocs.org/ch/CED/C/16/1" TargetMode="External"/><Relationship Id="rId31" Type="http://schemas.openxmlformats.org/officeDocument/2006/relationships/hyperlink" Target="http://undocs.org/ch/CED/C/PER/CO/1" TargetMode="External"/><Relationship Id="rId44" Type="http://schemas.openxmlformats.org/officeDocument/2006/relationships/hyperlink" Target="http://undocs.org/ch/CED/C/10/D/1/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undocs.org/ch/CED/C/JPN/1" TargetMode="External"/><Relationship Id="rId27" Type="http://schemas.openxmlformats.org/officeDocument/2006/relationships/hyperlink" Target="http://undocs.org/ch/CED/C/ITA/1" TargetMode="External"/><Relationship Id="rId30" Type="http://schemas.openxmlformats.org/officeDocument/2006/relationships/hyperlink" Target="http://undocs.org/ch/CED/C/ITA/CO/1" TargetMode="External"/><Relationship Id="rId35" Type="http://schemas.openxmlformats.org/officeDocument/2006/relationships/hyperlink" Target="http://undocs.org/ch/CED/C/CUB/CO/1/Add.1" TargetMode="External"/><Relationship Id="rId43" Type="http://schemas.openxmlformats.org/officeDocument/2006/relationships/hyperlink" Target="http://undocs.org/ch/CED/C/MEX/FAI/1" TargetMode="External"/><Relationship Id="rId48" Type="http://schemas.openxmlformats.org/officeDocument/2006/relationships/footer" Target="footer5.xml"/><Relationship Id="rId8" Type="http://schemas.openxmlformats.org/officeDocument/2006/relationships/header" Target="header1.xml"/><Relationship Id="rId51"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_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A_HR_Report.dotm</Template>
  <TotalTime>0</TotalTime>
  <Pages>28</Pages>
  <Words>13915</Words>
  <Characters>16183</Characters>
  <Application>Microsoft Office Word</Application>
  <DocSecurity>0</DocSecurity>
  <Lines>1040</Lines>
  <Paragraphs>560</Paragraphs>
  <ScaleCrop>false</ScaleCrop>
  <Company>CSD</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A/74/56</dc:title>
  <dc:subject>1912763</dc:subject>
  <dc:creator>xin</dc:creator>
  <cp:keywords/>
  <dc:description/>
  <cp:lastModifiedBy>Xin Wang</cp:lastModifiedBy>
  <cp:revision>2</cp:revision>
  <cp:lastPrinted>2009-10-23T07:45:00Z</cp:lastPrinted>
  <dcterms:created xsi:type="dcterms:W3CDTF">2019-08-14T08:36:00Z</dcterms:created>
  <dcterms:modified xsi:type="dcterms:W3CDTF">2019-08-14T08:36:00Z</dcterms:modified>
</cp:coreProperties>
</file>