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A27028">
        <w:trPr>
          <w:cantSplit/>
          <w:trHeight w:hRule="exact" w:val="851"/>
        </w:trPr>
        <w:tc>
          <w:tcPr>
            <w:tcW w:w="1276" w:type="dxa"/>
            <w:tcBorders>
              <w:bottom w:val="single" w:sz="4" w:space="0" w:color="auto"/>
            </w:tcBorders>
            <w:vAlign w:val="bottom"/>
          </w:tcPr>
          <w:p w:rsidR="00FF4E99" w:rsidRPr="00A27028" w:rsidRDefault="00FF4E99">
            <w:pPr>
              <w:pStyle w:val="SingleTxtG"/>
            </w:pPr>
          </w:p>
        </w:tc>
        <w:tc>
          <w:tcPr>
            <w:tcW w:w="2268" w:type="dxa"/>
            <w:tcBorders>
              <w:bottom w:val="single" w:sz="4" w:space="0" w:color="auto"/>
            </w:tcBorders>
            <w:vAlign w:val="bottom"/>
          </w:tcPr>
          <w:p w:rsidR="00FF4E99" w:rsidRPr="00A27028" w:rsidRDefault="00FF4E99">
            <w:pPr>
              <w:spacing w:after="80" w:line="300" w:lineRule="exact"/>
              <w:rPr>
                <w:b/>
                <w:sz w:val="24"/>
                <w:szCs w:val="24"/>
              </w:rPr>
            </w:pPr>
            <w:r w:rsidRPr="00A27028">
              <w:rPr>
                <w:sz w:val="28"/>
                <w:szCs w:val="28"/>
              </w:rPr>
              <w:t>United Nations</w:t>
            </w:r>
          </w:p>
        </w:tc>
        <w:tc>
          <w:tcPr>
            <w:tcW w:w="6095" w:type="dxa"/>
            <w:gridSpan w:val="2"/>
            <w:tcBorders>
              <w:bottom w:val="single" w:sz="4" w:space="0" w:color="auto"/>
            </w:tcBorders>
            <w:vAlign w:val="bottom"/>
          </w:tcPr>
          <w:p w:rsidR="00FF4E99" w:rsidRPr="00A27028" w:rsidRDefault="00CE310D" w:rsidP="00CE310D">
            <w:pPr>
              <w:suppressAutoHyphens w:val="0"/>
              <w:spacing w:after="20"/>
              <w:jc w:val="right"/>
            </w:pPr>
            <w:r w:rsidRPr="00A27028">
              <w:rPr>
                <w:sz w:val="40"/>
              </w:rPr>
              <w:t>CEDAW</w:t>
            </w:r>
            <w:r w:rsidRPr="00A27028">
              <w:t>/C/</w:t>
            </w:r>
            <w:proofErr w:type="spellStart"/>
            <w:r w:rsidRPr="00A27028">
              <w:t>SR.1188</w:t>
            </w:r>
            <w:proofErr w:type="spellEnd"/>
          </w:p>
        </w:tc>
      </w:tr>
      <w:tr w:rsidR="00FF4E99" w:rsidRPr="00A27028">
        <w:trPr>
          <w:cantSplit/>
          <w:trHeight w:hRule="exact" w:val="2835"/>
        </w:trPr>
        <w:tc>
          <w:tcPr>
            <w:tcW w:w="1276" w:type="dxa"/>
            <w:tcBorders>
              <w:top w:val="single" w:sz="4" w:space="0" w:color="auto"/>
              <w:bottom w:val="single" w:sz="12" w:space="0" w:color="auto"/>
            </w:tcBorders>
          </w:tcPr>
          <w:p w:rsidR="00FF4E99" w:rsidRPr="00A27028" w:rsidRDefault="00FF4E99">
            <w:pPr>
              <w:spacing w:before="120"/>
              <w:jc w:val="center"/>
            </w:pPr>
            <w:r w:rsidRPr="00A2702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A27028" w:rsidRDefault="00FF4E99" w:rsidP="00D84E31">
            <w:pPr>
              <w:spacing w:before="120" w:line="380" w:lineRule="exact"/>
              <w:rPr>
                <w:b/>
                <w:sz w:val="34"/>
                <w:szCs w:val="40"/>
              </w:rPr>
            </w:pPr>
            <w:r w:rsidRPr="00A27028">
              <w:rPr>
                <w:b/>
                <w:sz w:val="34"/>
                <w:szCs w:val="40"/>
              </w:rPr>
              <w:t>Convention on the Elimination</w:t>
            </w:r>
            <w:r w:rsidRPr="00A27028">
              <w:rPr>
                <w:b/>
                <w:sz w:val="34"/>
                <w:szCs w:val="40"/>
              </w:rPr>
              <w:br/>
              <w:t>of All Forms of Discrimination</w:t>
            </w:r>
            <w:r w:rsidRPr="00A27028">
              <w:rPr>
                <w:b/>
                <w:sz w:val="34"/>
                <w:szCs w:val="40"/>
              </w:rPr>
              <w:br/>
              <w:t>against Women</w:t>
            </w:r>
          </w:p>
        </w:tc>
        <w:tc>
          <w:tcPr>
            <w:tcW w:w="2835" w:type="dxa"/>
            <w:tcBorders>
              <w:top w:val="single" w:sz="4" w:space="0" w:color="auto"/>
              <w:bottom w:val="single" w:sz="12" w:space="0" w:color="auto"/>
            </w:tcBorders>
          </w:tcPr>
          <w:p w:rsidR="00CE310D" w:rsidRPr="00A27028" w:rsidRDefault="00CE310D" w:rsidP="00CE310D">
            <w:pPr>
              <w:suppressAutoHyphens w:val="0"/>
              <w:spacing w:before="240" w:line="240" w:lineRule="exact"/>
            </w:pPr>
            <w:r w:rsidRPr="00A27028">
              <w:t>Distr.: General</w:t>
            </w:r>
          </w:p>
          <w:p w:rsidR="00CE310D" w:rsidRPr="00A27028" w:rsidRDefault="00D84E31" w:rsidP="00CE310D">
            <w:pPr>
              <w:suppressAutoHyphens w:val="0"/>
            </w:pPr>
            <w:r w:rsidRPr="00A27028">
              <w:t>19</w:t>
            </w:r>
            <w:r w:rsidR="00A27028" w:rsidRPr="00A27028">
              <w:t xml:space="preserve"> </w:t>
            </w:r>
            <w:r w:rsidR="00CE310D" w:rsidRPr="00A27028">
              <w:t>February 2014</w:t>
            </w:r>
          </w:p>
          <w:p w:rsidR="00CE310D" w:rsidRPr="00A27028" w:rsidRDefault="00CE310D" w:rsidP="00CE310D">
            <w:pPr>
              <w:suppressAutoHyphens w:val="0"/>
            </w:pPr>
          </w:p>
          <w:p w:rsidR="00FF4E99" w:rsidRPr="00A27028" w:rsidRDefault="00CE310D" w:rsidP="00CE310D">
            <w:pPr>
              <w:suppressAutoHyphens w:val="0"/>
            </w:pPr>
            <w:r w:rsidRPr="00A27028">
              <w:t>English only</w:t>
            </w:r>
          </w:p>
        </w:tc>
      </w:tr>
    </w:tbl>
    <w:p w:rsidR="00CE310D" w:rsidRPr="00A27028" w:rsidRDefault="00CE310D" w:rsidP="00CE310D">
      <w:pPr>
        <w:spacing w:before="120"/>
        <w:rPr>
          <w:b/>
          <w:sz w:val="24"/>
        </w:rPr>
      </w:pPr>
      <w:r w:rsidRPr="00A27028">
        <w:rPr>
          <w:b/>
          <w:sz w:val="24"/>
        </w:rPr>
        <w:t>Committee on the Elimination of Discrimination</w:t>
      </w:r>
      <w:r w:rsidRPr="00A27028">
        <w:rPr>
          <w:b/>
          <w:sz w:val="24"/>
        </w:rPr>
        <w:br/>
        <w:t>against Women</w:t>
      </w:r>
    </w:p>
    <w:p w:rsidR="00CE310D" w:rsidRPr="00A27028" w:rsidRDefault="00CE310D" w:rsidP="00CE310D">
      <w:pPr>
        <w:spacing w:after="120"/>
        <w:rPr>
          <w:b/>
        </w:rPr>
      </w:pPr>
      <w:r w:rsidRPr="00A27028">
        <w:rPr>
          <w:b/>
        </w:rPr>
        <w:t>Fifty-seventh session</w:t>
      </w:r>
    </w:p>
    <w:p w:rsidR="00CE310D" w:rsidRPr="00A27028" w:rsidRDefault="00CE310D" w:rsidP="00CE310D">
      <w:pPr>
        <w:rPr>
          <w:b/>
        </w:rPr>
      </w:pPr>
      <w:r w:rsidRPr="00A27028">
        <w:rPr>
          <w:b/>
        </w:rPr>
        <w:t>Summary record (partial)</w:t>
      </w:r>
      <w:r w:rsidRPr="00A27028">
        <w:t>*</w:t>
      </w:r>
      <w:r w:rsidRPr="00A27028">
        <w:rPr>
          <w:b/>
        </w:rPr>
        <w:t xml:space="preserve"> of the 11</w:t>
      </w:r>
      <w:r w:rsidR="00274CB7" w:rsidRPr="00A27028">
        <w:rPr>
          <w:b/>
        </w:rPr>
        <w:t>88</w:t>
      </w:r>
      <w:r w:rsidRPr="00A27028">
        <w:rPr>
          <w:b/>
        </w:rPr>
        <w:t>th meeting</w:t>
      </w:r>
    </w:p>
    <w:p w:rsidR="00CE310D" w:rsidRPr="00A27028" w:rsidRDefault="00CE310D" w:rsidP="00CE310D">
      <w:pPr>
        <w:spacing w:after="120"/>
      </w:pPr>
      <w:r w:rsidRPr="00A27028">
        <w:t xml:space="preserve">Held at the </w:t>
      </w:r>
      <w:proofErr w:type="spellStart"/>
      <w:r w:rsidRPr="00A27028">
        <w:t>Palais</w:t>
      </w:r>
      <w:proofErr w:type="spellEnd"/>
      <w:r w:rsidRPr="00A27028">
        <w:t xml:space="preserve"> des Nations, </w:t>
      </w:r>
      <w:smartTag w:uri="urn:schemas-microsoft-com:office:smarttags" w:element="City">
        <w:smartTag w:uri="urn:schemas-microsoft-com:office:smarttags" w:element="place">
          <w:r w:rsidRPr="00A27028">
            <w:t>Geneva</w:t>
          </w:r>
        </w:smartTag>
      </w:smartTag>
      <w:r w:rsidRPr="00A27028">
        <w:t>, on Tuesday, 12 February 2014, at 3 p.m.</w:t>
      </w:r>
    </w:p>
    <w:p w:rsidR="00CE310D" w:rsidRPr="00A27028" w:rsidRDefault="00CE310D" w:rsidP="00CE310D">
      <w:pPr>
        <w:tabs>
          <w:tab w:val="right" w:pos="992"/>
          <w:tab w:val="left" w:pos="1276"/>
          <w:tab w:val="right" w:leader="dot" w:pos="8504"/>
        </w:tabs>
        <w:spacing w:after="120"/>
      </w:pPr>
      <w:r w:rsidRPr="00A27028">
        <w:rPr>
          <w:i/>
        </w:rPr>
        <w:tab/>
        <w:t>Chairperson</w:t>
      </w:r>
      <w:r w:rsidRPr="00A27028">
        <w:t>:</w:t>
      </w:r>
      <w:r w:rsidRPr="00A27028">
        <w:tab/>
        <w:t xml:space="preserve">Ms. </w:t>
      </w:r>
      <w:proofErr w:type="spellStart"/>
      <w:r w:rsidRPr="00A27028">
        <w:t>Neubauer</w:t>
      </w:r>
      <w:proofErr w:type="spellEnd"/>
      <w:r w:rsidRPr="00A27028">
        <w:t xml:space="preserve"> (Vice-Chairperson)</w:t>
      </w:r>
    </w:p>
    <w:p w:rsidR="00CE310D" w:rsidRPr="00A27028" w:rsidRDefault="00CE310D" w:rsidP="00CE310D">
      <w:pPr>
        <w:tabs>
          <w:tab w:val="right" w:pos="992"/>
          <w:tab w:val="left" w:pos="1276"/>
          <w:tab w:val="right" w:leader="dot" w:pos="8504"/>
        </w:tabs>
        <w:spacing w:before="360" w:after="240"/>
        <w:rPr>
          <w:sz w:val="28"/>
        </w:rPr>
      </w:pPr>
      <w:r w:rsidRPr="00A27028">
        <w:rPr>
          <w:sz w:val="28"/>
        </w:rPr>
        <w:t>Contents</w:t>
      </w:r>
    </w:p>
    <w:p w:rsidR="00CE310D" w:rsidRPr="00A27028" w:rsidRDefault="00CE310D" w:rsidP="00CE310D">
      <w:pPr>
        <w:pStyle w:val="SingleTxtG"/>
        <w:jc w:val="left"/>
      </w:pPr>
      <w:r w:rsidRPr="00A27028">
        <w:t>Consideration of reports submitted by States parties under article 18 of the Convention (</w:t>
      </w:r>
      <w:r w:rsidRPr="00A27028">
        <w:rPr>
          <w:i/>
        </w:rPr>
        <w:t>continued</w:t>
      </w:r>
      <w:r w:rsidRPr="00A27028">
        <w:t>)</w:t>
      </w:r>
    </w:p>
    <w:p w:rsidR="00CE310D" w:rsidRPr="00A27028" w:rsidRDefault="00CE310D" w:rsidP="00CE310D">
      <w:pPr>
        <w:pStyle w:val="SingleTxtG"/>
        <w:ind w:left="1701"/>
        <w:jc w:val="left"/>
      </w:pPr>
      <w:r w:rsidRPr="00A27028">
        <w:rPr>
          <w:i/>
        </w:rPr>
        <w:t xml:space="preserve">Third periodic report of </w:t>
      </w:r>
      <w:smartTag w:uri="urn:schemas-microsoft-com:office:smarttags" w:element="country-region">
        <w:smartTag w:uri="urn:schemas-microsoft-com:office:smarttags" w:element="place">
          <w:r w:rsidRPr="00A27028">
            <w:rPr>
              <w:i/>
            </w:rPr>
            <w:t>Bahrain</w:t>
          </w:r>
        </w:smartTag>
      </w:smartTag>
      <w:r w:rsidRPr="00A27028">
        <w:t xml:space="preserve"> (continued)</w:t>
      </w:r>
    </w:p>
    <w:p w:rsidR="00CE310D" w:rsidRPr="00A27028" w:rsidRDefault="00CE310D" w:rsidP="00CE310D">
      <w:pPr>
        <w:pStyle w:val="SingleTxtG"/>
        <w:rPr>
          <w:i/>
        </w:rPr>
      </w:pPr>
      <w:r w:rsidRPr="00A27028">
        <w:br w:type="page"/>
      </w:r>
      <w:r w:rsidRPr="00A27028">
        <w:rPr>
          <w:i/>
        </w:rPr>
        <w:t xml:space="preserve">In the absence of Ms. </w:t>
      </w:r>
      <w:proofErr w:type="spellStart"/>
      <w:r w:rsidRPr="00A27028">
        <w:rPr>
          <w:i/>
        </w:rPr>
        <w:t>Ameline</w:t>
      </w:r>
      <w:proofErr w:type="spellEnd"/>
      <w:r w:rsidRPr="00A27028">
        <w:rPr>
          <w:i/>
        </w:rPr>
        <w:t xml:space="preserve">, Ms. </w:t>
      </w:r>
      <w:proofErr w:type="spellStart"/>
      <w:r w:rsidRPr="00A27028">
        <w:rPr>
          <w:i/>
        </w:rPr>
        <w:t>Neubauer</w:t>
      </w:r>
      <w:proofErr w:type="spellEnd"/>
      <w:r w:rsidRPr="00A27028">
        <w:rPr>
          <w:i/>
        </w:rPr>
        <w:t xml:space="preserve"> (Vice-Chairperson) took the Chair.</w:t>
      </w:r>
    </w:p>
    <w:p w:rsidR="00CE310D" w:rsidRPr="00A27028" w:rsidRDefault="00CE310D" w:rsidP="00CE310D">
      <w:pPr>
        <w:pStyle w:val="SingleTxtG"/>
        <w:rPr>
          <w:i/>
        </w:rPr>
      </w:pPr>
      <w:r w:rsidRPr="00A27028">
        <w:rPr>
          <w:i/>
        </w:rPr>
        <w:t>The meeting was called to order at 3.05 p.m.</w:t>
      </w:r>
    </w:p>
    <w:p w:rsidR="00CE310D" w:rsidRPr="00A27028" w:rsidRDefault="00CE310D" w:rsidP="00CE310D">
      <w:pPr>
        <w:pStyle w:val="H23G"/>
      </w:pPr>
      <w:r w:rsidRPr="00A27028">
        <w:tab/>
      </w:r>
      <w:r w:rsidRPr="00A27028">
        <w:tab/>
        <w:t>Consideration of reports submitted by States parties under article 18 of the Convention</w:t>
      </w:r>
      <w:r w:rsidRPr="00A27028">
        <w:rPr>
          <w:b w:val="0"/>
        </w:rPr>
        <w:t xml:space="preserve"> (</w:t>
      </w:r>
      <w:r w:rsidRPr="00A27028">
        <w:rPr>
          <w:b w:val="0"/>
          <w:i/>
        </w:rPr>
        <w:t>continued</w:t>
      </w:r>
      <w:r w:rsidRPr="00A27028">
        <w:rPr>
          <w:b w:val="0"/>
        </w:rPr>
        <w:t>)</w:t>
      </w:r>
    </w:p>
    <w:p w:rsidR="00CE310D" w:rsidRPr="00A27028" w:rsidRDefault="00CE310D" w:rsidP="00CE310D">
      <w:pPr>
        <w:pStyle w:val="SingleTxtG"/>
        <w:ind w:left="1701"/>
        <w:jc w:val="left"/>
      </w:pPr>
      <w:r w:rsidRPr="00A27028">
        <w:rPr>
          <w:i/>
        </w:rPr>
        <w:t xml:space="preserve">Third periodic report of </w:t>
      </w:r>
      <w:smartTag w:uri="urn:schemas-microsoft-com:office:smarttags" w:element="country-region">
        <w:smartTag w:uri="urn:schemas-microsoft-com:office:smarttags" w:element="place">
          <w:r w:rsidRPr="00A27028">
            <w:rPr>
              <w:i/>
            </w:rPr>
            <w:t>Bahrain</w:t>
          </w:r>
        </w:smartTag>
      </w:smartTag>
      <w:r w:rsidRPr="00A27028">
        <w:t xml:space="preserve"> (continued) (CEDAW/C/</w:t>
      </w:r>
      <w:proofErr w:type="spellStart"/>
      <w:r w:rsidRPr="00A27028">
        <w:t>BHR</w:t>
      </w:r>
      <w:proofErr w:type="spellEnd"/>
      <w:r w:rsidRPr="00A27028">
        <w:t>/3; CEDAW/C/</w:t>
      </w:r>
      <w:proofErr w:type="spellStart"/>
      <w:r w:rsidRPr="00A27028">
        <w:t>BHR</w:t>
      </w:r>
      <w:proofErr w:type="spellEnd"/>
      <w:r w:rsidRPr="00A27028">
        <w:t>/Q/3 and Add.1)</w:t>
      </w:r>
    </w:p>
    <w:p w:rsidR="00CE310D" w:rsidRPr="00A27028" w:rsidRDefault="00CE310D" w:rsidP="00CE310D">
      <w:pPr>
        <w:pStyle w:val="ParaNoG"/>
        <w:tabs>
          <w:tab w:val="clear" w:pos="1494"/>
        </w:tabs>
        <w:rPr>
          <w:i/>
        </w:rPr>
      </w:pPr>
      <w:r w:rsidRPr="00A27028">
        <w:rPr>
          <w:i/>
        </w:rPr>
        <w:t xml:space="preserve">At the invitation of the Chairperson, the delegation of </w:t>
      </w:r>
      <w:smartTag w:uri="urn:schemas-microsoft-com:office:smarttags" w:element="country-region">
        <w:smartTag w:uri="urn:schemas-microsoft-com:office:smarttags" w:element="place">
          <w:r w:rsidRPr="00A27028">
            <w:rPr>
              <w:i/>
            </w:rPr>
            <w:t>Bahrain</w:t>
          </w:r>
        </w:smartTag>
      </w:smartTag>
      <w:r w:rsidRPr="00A27028">
        <w:rPr>
          <w:i/>
        </w:rPr>
        <w:t xml:space="preserve"> took places at the Committee table. </w:t>
      </w:r>
    </w:p>
    <w:p w:rsidR="00CE310D" w:rsidRPr="00A27028" w:rsidRDefault="00CE310D" w:rsidP="00CE310D">
      <w:pPr>
        <w:pStyle w:val="ParaNoG"/>
        <w:tabs>
          <w:tab w:val="clear" w:pos="1494"/>
        </w:tabs>
      </w:pPr>
      <w:r w:rsidRPr="00A27028">
        <w:rPr>
          <w:b/>
        </w:rPr>
        <w:t xml:space="preserve">Ms. </w:t>
      </w:r>
      <w:proofErr w:type="spellStart"/>
      <w:r w:rsidRPr="00A27028">
        <w:rPr>
          <w:b/>
        </w:rPr>
        <w:t>Nwankwo</w:t>
      </w:r>
      <w:proofErr w:type="spellEnd"/>
      <w:r w:rsidRPr="00A27028">
        <w:t xml:space="preserve"> welcomed the fact that a husband</w:t>
      </w:r>
      <w:r w:rsidR="00232E6A" w:rsidRPr="00A27028">
        <w:t>’</w:t>
      </w:r>
      <w:r w:rsidRPr="00A27028">
        <w:t>s consent was no longer required for caesarean sections. She asked what health services were provided to female domestic migrant workers and whether contraceptives were available and affordable to all women, including such workers. She also asked whether abortion was criminalized and, if so, whether there were grounds on which it was permitted.</w:t>
      </w:r>
    </w:p>
    <w:p w:rsidR="00CE310D" w:rsidRPr="00A27028" w:rsidRDefault="00CE310D" w:rsidP="00CE310D">
      <w:pPr>
        <w:pStyle w:val="ParaNoG"/>
        <w:tabs>
          <w:tab w:val="clear" w:pos="1494"/>
        </w:tabs>
      </w:pPr>
      <w:r w:rsidRPr="00A27028">
        <w:rPr>
          <w:b/>
        </w:rPr>
        <w:t xml:space="preserve">Ms. </w:t>
      </w:r>
      <w:proofErr w:type="spellStart"/>
      <w:r w:rsidRPr="00A27028">
        <w:rPr>
          <w:b/>
        </w:rPr>
        <w:t>Pomeranzi</w:t>
      </w:r>
      <w:proofErr w:type="spellEnd"/>
      <w:r w:rsidRPr="00A27028">
        <w:t xml:space="preserve"> noted with concern </w:t>
      </w:r>
      <w:r w:rsidR="00274CB7" w:rsidRPr="00A27028">
        <w:t xml:space="preserve">that </w:t>
      </w:r>
      <w:r w:rsidRPr="00A27028">
        <w:t>there was a greater share of women in the public sector than the private sector and there were very few women entrepreneurs. No data had been provided to demonstrate the results of measures to promote economic opportunities for women</w:t>
      </w:r>
      <w:r w:rsidR="003E18DA" w:rsidRPr="00A27028">
        <w:t>.</w:t>
      </w:r>
      <w:r w:rsidRPr="00A27028">
        <w:t xml:space="preserve"> </w:t>
      </w:r>
      <w:r w:rsidR="003E18DA" w:rsidRPr="00A27028">
        <w:t>S</w:t>
      </w:r>
      <w:r w:rsidRPr="00A27028">
        <w:t xml:space="preserve">he therefore requested information on the activities and results of programmes launched in cooperation with the </w:t>
      </w:r>
      <w:proofErr w:type="spellStart"/>
      <w:r w:rsidRPr="00A27028">
        <w:t>Ebdaa</w:t>
      </w:r>
      <w:proofErr w:type="spellEnd"/>
      <w:r w:rsidRPr="00A27028">
        <w:t xml:space="preserve"> Bank and the Family Bank, which would illustrate the extent of de facto economic equality between men and women. The data on social security in the report referred to </w:t>
      </w:r>
      <w:r w:rsidR="00232E6A" w:rsidRPr="00A27028">
        <w:t>“</w:t>
      </w:r>
      <w:r w:rsidRPr="00A27028">
        <w:t>families</w:t>
      </w:r>
      <w:r w:rsidR="00232E6A" w:rsidRPr="00A27028">
        <w:t>”</w:t>
      </w:r>
      <w:r w:rsidRPr="00A27028">
        <w:t xml:space="preserve"> rather than </w:t>
      </w:r>
      <w:r w:rsidR="00232E6A" w:rsidRPr="00A27028">
        <w:t>“</w:t>
      </w:r>
      <w:r w:rsidRPr="00A27028">
        <w:t>women</w:t>
      </w:r>
      <w:r w:rsidR="00232E6A" w:rsidRPr="00A27028">
        <w:t>”</w:t>
      </w:r>
      <w:r w:rsidRPr="00A27028">
        <w:t xml:space="preserve"> and was not disaggregated by gender, which made it difficult to assess </w:t>
      </w:r>
      <w:r w:rsidR="003E18DA" w:rsidRPr="00A27028">
        <w:t xml:space="preserve">the precise level of </w:t>
      </w:r>
      <w:r w:rsidRPr="00A27028">
        <w:t xml:space="preserve">social protection for women. Lastly, there were reports that </w:t>
      </w:r>
      <w:r w:rsidR="003E18DA" w:rsidRPr="00A27028">
        <w:t xml:space="preserve">despite the establishment of </w:t>
      </w:r>
      <w:r w:rsidRPr="00A27028">
        <w:t xml:space="preserve">the Alimony Fund </w:t>
      </w:r>
      <w:r w:rsidR="003E18DA" w:rsidRPr="00A27028">
        <w:t>women continued to face considerable arrears.</w:t>
      </w:r>
    </w:p>
    <w:p w:rsidR="00CE310D" w:rsidRPr="00A27028" w:rsidRDefault="00CE310D" w:rsidP="003E18DA">
      <w:pPr>
        <w:pStyle w:val="ParaNoG"/>
        <w:tabs>
          <w:tab w:val="clear" w:pos="1494"/>
        </w:tabs>
      </w:pPr>
      <w:r w:rsidRPr="00A27028">
        <w:rPr>
          <w:b/>
        </w:rPr>
        <w:t xml:space="preserve">Ms. Al </w:t>
      </w:r>
      <w:proofErr w:type="spellStart"/>
      <w:r w:rsidRPr="00A27028">
        <w:rPr>
          <w:b/>
        </w:rPr>
        <w:t>Zayani</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of the </w:t>
      </w:r>
      <w:r w:rsidR="000A1CF6" w:rsidRPr="00A27028">
        <w:t xml:space="preserve">female </w:t>
      </w:r>
      <w:r w:rsidRPr="00A27028">
        <w:t>employees dismissed from the public sector</w:t>
      </w:r>
      <w:r w:rsidR="000A1CF6" w:rsidRPr="00A27028">
        <w:t xml:space="preserve"> following the incidents in 2011</w:t>
      </w:r>
      <w:r w:rsidRPr="00A27028">
        <w:t xml:space="preserve">, 92 per cent </w:t>
      </w:r>
      <w:r w:rsidR="000A1CF6" w:rsidRPr="00A27028">
        <w:t>had been</w:t>
      </w:r>
      <w:r w:rsidRPr="00A27028">
        <w:t xml:space="preserve"> reinstated by royal decree on 1 January 2012</w:t>
      </w:r>
      <w:r w:rsidR="000A1CF6" w:rsidRPr="00A27028">
        <w:t xml:space="preserve"> at their previous salary level.</w:t>
      </w:r>
    </w:p>
    <w:p w:rsidR="00CE310D" w:rsidRPr="00A27028" w:rsidRDefault="00CE310D" w:rsidP="000A1CF6">
      <w:pPr>
        <w:pStyle w:val="ParaNoG"/>
        <w:tabs>
          <w:tab w:val="clear" w:pos="1494"/>
        </w:tabs>
      </w:pPr>
      <w:r w:rsidRPr="00A27028">
        <w:rPr>
          <w:b/>
        </w:rPr>
        <w:t xml:space="preserve">Ms. </w:t>
      </w:r>
      <w:proofErr w:type="spellStart"/>
      <w:r w:rsidRPr="00A27028">
        <w:rPr>
          <w:b/>
        </w:rPr>
        <w:t>Shehab</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that labour legislation covered domestic workers and made no distinction between nationals and non-nationals. The Ministry of Labour and the Labour Market Regulatory Authority were responsible for labour inspection and dispute settlement and</w:t>
      </w:r>
      <w:r w:rsidR="00274CB7" w:rsidRPr="00A27028">
        <w:t>,</w:t>
      </w:r>
      <w:r w:rsidR="000A1CF6" w:rsidRPr="00A27028">
        <w:t xml:space="preserve"> in cases that could not be resolved through mediation,</w:t>
      </w:r>
      <w:r w:rsidRPr="00A27028">
        <w:t xml:space="preserve"> the matter was referred to the cour</w:t>
      </w:r>
      <w:r w:rsidR="000A1CF6" w:rsidRPr="00A27028">
        <w:t>ts.</w:t>
      </w:r>
    </w:p>
    <w:p w:rsidR="00CE310D" w:rsidRPr="00A27028" w:rsidRDefault="00CE310D" w:rsidP="000A1CF6">
      <w:pPr>
        <w:pStyle w:val="ParaNoG"/>
        <w:tabs>
          <w:tab w:val="clear" w:pos="1494"/>
        </w:tabs>
      </w:pPr>
      <w:r w:rsidRPr="00A27028">
        <w:rPr>
          <w:b/>
        </w:rPr>
        <w:t>Mr. Abdulla</w:t>
      </w:r>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domestic and migrant workers </w:t>
      </w:r>
      <w:r w:rsidR="000A1CF6" w:rsidRPr="00A27028">
        <w:t xml:space="preserve">fully enjoyed their rights under the law </w:t>
      </w:r>
      <w:r w:rsidRPr="00A27028">
        <w:t xml:space="preserve">and efforts had been made to amend legislation to strengthen the </w:t>
      </w:r>
      <w:r w:rsidR="000A1CF6" w:rsidRPr="00A27028">
        <w:t xml:space="preserve">protection of those </w:t>
      </w:r>
      <w:r w:rsidRPr="00A27028">
        <w:t>rights.</w:t>
      </w:r>
    </w:p>
    <w:p w:rsidR="00CE310D" w:rsidRPr="00A27028" w:rsidRDefault="00CE310D" w:rsidP="000A1CF6">
      <w:pPr>
        <w:pStyle w:val="ParaNoG"/>
        <w:tabs>
          <w:tab w:val="clear" w:pos="1494"/>
        </w:tabs>
      </w:pPr>
      <w:r w:rsidRPr="00A27028">
        <w:rPr>
          <w:b/>
        </w:rPr>
        <w:t xml:space="preserve">Ms. Al </w:t>
      </w:r>
      <w:proofErr w:type="spellStart"/>
      <w:r w:rsidRPr="00A27028">
        <w:rPr>
          <w:b/>
        </w:rPr>
        <w:t>Bunodha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vocational and technical training </w:t>
      </w:r>
      <w:r w:rsidR="000A1CF6" w:rsidRPr="00A27028">
        <w:t>was equally available to male and female students. G</w:t>
      </w:r>
      <w:r w:rsidRPr="00A27028">
        <w:t>irls</w:t>
      </w:r>
      <w:r w:rsidR="000A1CF6" w:rsidRPr="00A27028">
        <w:t xml:space="preserve"> were free to pursue vocational tracks</w:t>
      </w:r>
      <w:r w:rsidRPr="00A27028">
        <w:t xml:space="preserve"> in areas such as electrical engineering</w:t>
      </w:r>
      <w:r w:rsidR="000A1CF6" w:rsidRPr="00A27028">
        <w:t xml:space="preserve"> that were once the exclusive province of boys.</w:t>
      </w:r>
      <w:r w:rsidRPr="00A27028">
        <w:t xml:space="preserve"> Primary education included a technical stream to raise girls</w:t>
      </w:r>
      <w:r w:rsidR="00232E6A" w:rsidRPr="00A27028">
        <w:t>’</w:t>
      </w:r>
      <w:r w:rsidRPr="00A27028">
        <w:t xml:space="preserve"> awareness of the opportunity of pursuing technical training at </w:t>
      </w:r>
      <w:r w:rsidR="00D84E31" w:rsidRPr="00A27028">
        <w:t>the post-secondary educational level</w:t>
      </w:r>
      <w:r w:rsidRPr="00A27028">
        <w:t xml:space="preserve">. Statistics regarding the numbers of boys and girls following vocational training at </w:t>
      </w:r>
      <w:r w:rsidR="00D84E31" w:rsidRPr="00A27028">
        <w:t xml:space="preserve">the </w:t>
      </w:r>
      <w:r w:rsidRPr="00A27028">
        <w:t xml:space="preserve">secondary level could be found on the website of the Ministry of Education. </w:t>
      </w:r>
    </w:p>
    <w:p w:rsidR="00CE310D" w:rsidRPr="00A27028" w:rsidRDefault="00CE310D" w:rsidP="000A1CF6">
      <w:pPr>
        <w:pStyle w:val="ParaNoG"/>
        <w:tabs>
          <w:tab w:val="clear" w:pos="1494"/>
        </w:tabs>
      </w:pPr>
      <w:r w:rsidRPr="00A27028">
        <w:rPr>
          <w:b/>
        </w:rPr>
        <w:t xml:space="preserve">Ms. </w:t>
      </w:r>
      <w:proofErr w:type="spellStart"/>
      <w:r w:rsidRPr="00A27028">
        <w:rPr>
          <w:b/>
        </w:rPr>
        <w:t>Shehab</w:t>
      </w:r>
      <w:proofErr w:type="spellEnd"/>
      <w:r w:rsidRPr="00A27028">
        <w:t xml:space="preserve"> (</w:t>
      </w:r>
      <w:smartTag w:uri="urn:schemas-microsoft-com:office:smarttags" w:element="country-region">
        <w:r w:rsidRPr="00A27028">
          <w:t>Bahrain</w:t>
        </w:r>
      </w:smartTag>
      <w:r w:rsidRPr="00A27028">
        <w:t xml:space="preserve">) said that the Private Sector Labour Law guaranteed protection to women without discrimination and that </w:t>
      </w:r>
      <w:smartTag w:uri="urn:schemas-microsoft-com:office:smarttags" w:element="country-region">
        <w:smartTag w:uri="urn:schemas-microsoft-com:office:smarttags" w:element="place">
          <w:r w:rsidRPr="00A27028">
            <w:t>Bahrain</w:t>
          </w:r>
        </w:smartTag>
      </w:smartTag>
      <w:r w:rsidRPr="00A27028">
        <w:t xml:space="preserve"> had acceded to a number of </w:t>
      </w:r>
      <w:r w:rsidR="000A1CF6" w:rsidRPr="00A27028">
        <w:t xml:space="preserve">international </w:t>
      </w:r>
      <w:r w:rsidRPr="00A27028">
        <w:t xml:space="preserve">instruments on employment protection. The Law prohibited women from working in </w:t>
      </w:r>
      <w:r w:rsidR="000A1CF6" w:rsidRPr="00A27028">
        <w:t xml:space="preserve">certain </w:t>
      </w:r>
      <w:r w:rsidRPr="00A27028">
        <w:t>fields of work deemed hazardous to</w:t>
      </w:r>
      <w:r w:rsidR="000A1CF6" w:rsidRPr="00A27028">
        <w:t xml:space="preserve"> their health</w:t>
      </w:r>
      <w:r w:rsidRPr="00A27028">
        <w:t>.</w:t>
      </w:r>
    </w:p>
    <w:p w:rsidR="00CE310D" w:rsidRPr="00A27028" w:rsidRDefault="00CE310D" w:rsidP="000A1CF6">
      <w:pPr>
        <w:pStyle w:val="ParaNoG"/>
        <w:tabs>
          <w:tab w:val="clear" w:pos="1494"/>
        </w:tabs>
      </w:pPr>
      <w:r w:rsidRPr="00A27028">
        <w:rPr>
          <w:b/>
        </w:rPr>
        <w:t>Ms. Isa</w:t>
      </w:r>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all forms of harassment, </w:t>
      </w:r>
      <w:r w:rsidR="000A1CF6" w:rsidRPr="00A27028">
        <w:t xml:space="preserve">including sexual harassment, were covered by the </w:t>
      </w:r>
      <w:r w:rsidR="00D84E31" w:rsidRPr="00A27028">
        <w:t xml:space="preserve">Criminal </w:t>
      </w:r>
      <w:r w:rsidR="000A1CF6" w:rsidRPr="00A27028">
        <w:t>Code.</w:t>
      </w:r>
      <w:r w:rsidRPr="00A27028">
        <w:t xml:space="preserve"> The Private Sector Labour Law provided for the suspension of a worker suspected of misconduct </w:t>
      </w:r>
      <w:r w:rsidR="000A1CF6" w:rsidRPr="00A27028">
        <w:t xml:space="preserve">pending a decision of </w:t>
      </w:r>
      <w:r w:rsidRPr="00A27028">
        <w:t>the public prosecutor</w:t>
      </w:r>
      <w:r w:rsidR="00232E6A" w:rsidRPr="00A27028">
        <w:t>’</w:t>
      </w:r>
      <w:r w:rsidRPr="00A27028">
        <w:t>s office</w:t>
      </w:r>
      <w:r w:rsidR="000A1CF6" w:rsidRPr="00A27028">
        <w:t>.</w:t>
      </w:r>
      <w:r w:rsidRPr="00A27028">
        <w:t xml:space="preserve"> Legislation governing public sector employment also protected women from sexual harassment and intimidation</w:t>
      </w:r>
      <w:r w:rsidR="000A1CF6" w:rsidRPr="00A27028">
        <w:t>.</w:t>
      </w:r>
    </w:p>
    <w:p w:rsidR="00CE310D" w:rsidRPr="00A27028" w:rsidRDefault="00CE310D" w:rsidP="000A1CF6">
      <w:pPr>
        <w:pStyle w:val="ParaNoG"/>
        <w:tabs>
          <w:tab w:val="clear" w:pos="1494"/>
        </w:tabs>
      </w:pPr>
      <w:r w:rsidRPr="00A27028">
        <w:rPr>
          <w:b/>
        </w:rPr>
        <w:t xml:space="preserve">Ms. Al </w:t>
      </w:r>
      <w:proofErr w:type="spellStart"/>
      <w:r w:rsidRPr="00A27028">
        <w:rPr>
          <w:b/>
        </w:rPr>
        <w:t>Ansari</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that strategies to encourage women</w:t>
      </w:r>
      <w:r w:rsidR="00232E6A" w:rsidRPr="00A27028">
        <w:t>’</w:t>
      </w:r>
      <w:r w:rsidRPr="00A27028">
        <w:t xml:space="preserve">s participation in the labour market had been implemented and were yielding results: in 2012 women </w:t>
      </w:r>
      <w:r w:rsidR="000A1CF6" w:rsidRPr="00A27028">
        <w:t xml:space="preserve">made up almost 40 per cent of </w:t>
      </w:r>
      <w:r w:rsidRPr="00A27028">
        <w:t>the workforce</w:t>
      </w:r>
      <w:r w:rsidR="000A1CF6" w:rsidRPr="00A27028">
        <w:t>.</w:t>
      </w:r>
      <w:r w:rsidRPr="00A27028">
        <w:t xml:space="preserve"> Incentives were offered to companies to ensure equal opportunities, provide lifelong learning and </w:t>
      </w:r>
      <w:r w:rsidR="000A1CF6" w:rsidRPr="00A27028">
        <w:t>career development</w:t>
      </w:r>
      <w:r w:rsidRPr="00A27028">
        <w:t xml:space="preserve"> and maintain women in work by </w:t>
      </w:r>
      <w:r w:rsidR="00D84E31" w:rsidRPr="00A27028">
        <w:t xml:space="preserve">promoting </w:t>
      </w:r>
      <w:r w:rsidR="000A1CF6" w:rsidRPr="00A27028">
        <w:t>a</w:t>
      </w:r>
      <w:r w:rsidRPr="00A27028">
        <w:t xml:space="preserve"> work</w:t>
      </w:r>
      <w:r w:rsidR="000A1CF6" w:rsidRPr="00A27028">
        <w:t>/</w:t>
      </w:r>
      <w:r w:rsidRPr="00A27028">
        <w:t>life</w:t>
      </w:r>
      <w:r w:rsidR="000A1CF6" w:rsidRPr="00A27028">
        <w:t xml:space="preserve"> balance</w:t>
      </w:r>
      <w:r w:rsidRPr="00A27028">
        <w:t xml:space="preserve">. There were also programmes to </w:t>
      </w:r>
      <w:r w:rsidR="00263FF4" w:rsidRPr="00A27028">
        <w:t>help</w:t>
      </w:r>
      <w:r w:rsidRPr="00A27028">
        <w:t xml:space="preserve"> unemployed persons</w:t>
      </w:r>
      <w:r w:rsidR="00263FF4" w:rsidRPr="00A27028">
        <w:t xml:space="preserve"> to re-enter the labour market</w:t>
      </w:r>
      <w:r w:rsidRPr="00A27028">
        <w:t>, ensure dec</w:t>
      </w:r>
      <w:r w:rsidR="00263FF4" w:rsidRPr="00A27028">
        <w:t>ent wages in the private sector</w:t>
      </w:r>
      <w:r w:rsidRPr="00A27028">
        <w:t xml:space="preserve"> and facilitate female entrepreneurship, which accounted for 29 pe</w:t>
      </w:r>
      <w:r w:rsidR="00263FF4" w:rsidRPr="00A27028">
        <w:t>r cent of all entrepreneurship.</w:t>
      </w:r>
    </w:p>
    <w:p w:rsidR="00CE310D" w:rsidRPr="00A27028" w:rsidRDefault="00CE310D" w:rsidP="00263FF4">
      <w:pPr>
        <w:pStyle w:val="ParaNoG"/>
        <w:tabs>
          <w:tab w:val="clear" w:pos="1494"/>
        </w:tabs>
      </w:pPr>
      <w:r w:rsidRPr="00A27028">
        <w:rPr>
          <w:b/>
        </w:rPr>
        <w:t xml:space="preserve">Ms. Al </w:t>
      </w:r>
      <w:proofErr w:type="spellStart"/>
      <w:r w:rsidRPr="00A27028">
        <w:rPr>
          <w:b/>
        </w:rPr>
        <w:t>Bunodha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that the Ministry of Education periodically reviewed the school curricula to eliminate gender</w:t>
      </w:r>
      <w:r w:rsidR="00263FF4" w:rsidRPr="00A27028">
        <w:t xml:space="preserve"> stereotypes and</w:t>
      </w:r>
      <w:r w:rsidRPr="00A27028">
        <w:t xml:space="preserve"> discrimination</w:t>
      </w:r>
      <w:r w:rsidR="00263FF4" w:rsidRPr="00A27028">
        <w:t xml:space="preserve"> against female students</w:t>
      </w:r>
      <w:r w:rsidRPr="00A27028">
        <w:t>. In addition, citizenship education was provided to pupils in primary school, initiatives were carried out to raise awarenes</w:t>
      </w:r>
      <w:r w:rsidR="00263FF4" w:rsidRPr="00A27028">
        <w:t>s among families of stereotypes</w:t>
      </w:r>
      <w:r w:rsidRPr="00A27028">
        <w:t xml:space="preserve"> and diverse institutions contributed to the preparation of school textbooks. Vocational technical education and other tracks at</w:t>
      </w:r>
      <w:r w:rsidR="00263FF4" w:rsidRPr="00A27028">
        <w:t xml:space="preserve"> the</w:t>
      </w:r>
      <w:r w:rsidRPr="00A27028">
        <w:t xml:space="preserve"> university level were </w:t>
      </w:r>
      <w:r w:rsidR="00263FF4" w:rsidRPr="00A27028">
        <w:t>open</w:t>
      </w:r>
      <w:r w:rsidRPr="00A27028">
        <w:t xml:space="preserve"> to men and women</w:t>
      </w:r>
      <w:r w:rsidR="00263FF4" w:rsidRPr="00A27028">
        <w:t xml:space="preserve"> on equal terms</w:t>
      </w:r>
      <w:r w:rsidRPr="00A27028">
        <w:t>.</w:t>
      </w:r>
    </w:p>
    <w:p w:rsidR="00CE310D" w:rsidRPr="00A27028" w:rsidRDefault="00CE310D" w:rsidP="00263FF4">
      <w:pPr>
        <w:pStyle w:val="ParaNoG"/>
        <w:tabs>
          <w:tab w:val="clear" w:pos="1494"/>
        </w:tabs>
      </w:pPr>
      <w:r w:rsidRPr="00A27028">
        <w:rPr>
          <w:b/>
        </w:rPr>
        <w:t xml:space="preserve">Ms. Al </w:t>
      </w:r>
      <w:proofErr w:type="spellStart"/>
      <w:r w:rsidRPr="00A27028">
        <w:rPr>
          <w:b/>
        </w:rPr>
        <w:t>Jalahma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under current regulations authorization from </w:t>
      </w:r>
      <w:r w:rsidR="00263FF4" w:rsidRPr="00A27028">
        <w:t xml:space="preserve">a </w:t>
      </w:r>
      <w:r w:rsidRPr="00A27028">
        <w:t>woman</w:t>
      </w:r>
      <w:r w:rsidR="00232E6A" w:rsidRPr="00A27028">
        <w:t>’</w:t>
      </w:r>
      <w:r w:rsidRPr="00A27028">
        <w:t xml:space="preserve">s husband was not required for </w:t>
      </w:r>
      <w:r w:rsidR="00263FF4" w:rsidRPr="00A27028">
        <w:t>caesarean</w:t>
      </w:r>
      <w:r w:rsidRPr="00A27028">
        <w:t xml:space="preserve"> sections</w:t>
      </w:r>
      <w:r w:rsidR="00263FF4" w:rsidRPr="00A27028">
        <w:t>,</w:t>
      </w:r>
      <w:r w:rsidRPr="00A27028">
        <w:t xml:space="preserve"> </w:t>
      </w:r>
      <w:r w:rsidR="00263FF4" w:rsidRPr="00A27028">
        <w:t>regardless of the woman</w:t>
      </w:r>
      <w:r w:rsidR="00232E6A" w:rsidRPr="00A27028">
        <w:t>’</w:t>
      </w:r>
      <w:r w:rsidR="00263FF4" w:rsidRPr="00A27028">
        <w:t>s nationality.</w:t>
      </w:r>
      <w:r w:rsidRPr="00A27028">
        <w:t xml:space="preserve"> Family planning services were freely available to all women in primary health</w:t>
      </w:r>
      <w:r w:rsidR="00263FF4" w:rsidRPr="00A27028">
        <w:t>-care facilities.</w:t>
      </w:r>
      <w:r w:rsidRPr="00A27028">
        <w:t xml:space="preserve"> Non-Bahraini women were required to pay a fee for medical consultations. </w:t>
      </w:r>
      <w:r w:rsidR="00263FF4" w:rsidRPr="00A27028">
        <w:t>Abortion medication was unlawful</w:t>
      </w:r>
      <w:r w:rsidRPr="00A27028">
        <w:t xml:space="preserve"> unless </w:t>
      </w:r>
      <w:r w:rsidR="00263FF4" w:rsidRPr="00A27028">
        <w:t>taken under medical supervision to save the</w:t>
      </w:r>
      <w:r w:rsidRPr="00A27028">
        <w:t xml:space="preserve"> life of the woman</w:t>
      </w:r>
      <w:r w:rsidR="00263FF4" w:rsidRPr="00A27028">
        <w:t>.</w:t>
      </w:r>
      <w:r w:rsidRPr="00A27028">
        <w:t xml:space="preserve"> </w:t>
      </w:r>
      <w:r w:rsidR="00263FF4" w:rsidRPr="00A27028">
        <w:t>A</w:t>
      </w:r>
      <w:r w:rsidRPr="00A27028">
        <w:t>bortion</w:t>
      </w:r>
      <w:r w:rsidR="00263FF4" w:rsidRPr="00A27028">
        <w:t xml:space="preserve">s required </w:t>
      </w:r>
      <w:r w:rsidRPr="00A27028">
        <w:t xml:space="preserve">authorization </w:t>
      </w:r>
      <w:r w:rsidR="00263FF4" w:rsidRPr="00A27028">
        <w:t xml:space="preserve">by a panel of licensed </w:t>
      </w:r>
      <w:r w:rsidRPr="00A27028">
        <w:t>physic</w:t>
      </w:r>
      <w:r w:rsidR="00263FF4" w:rsidRPr="00A27028">
        <w:t>ians.</w:t>
      </w:r>
    </w:p>
    <w:p w:rsidR="00CE310D" w:rsidRPr="00A27028" w:rsidRDefault="00CE310D" w:rsidP="00263FF4">
      <w:pPr>
        <w:pStyle w:val="ParaNoG"/>
        <w:tabs>
          <w:tab w:val="clear" w:pos="1494"/>
        </w:tabs>
      </w:pPr>
      <w:r w:rsidRPr="00A27028">
        <w:rPr>
          <w:b/>
        </w:rPr>
        <w:t xml:space="preserve">Ms. Al </w:t>
      </w:r>
      <w:proofErr w:type="spellStart"/>
      <w:r w:rsidRPr="00A27028">
        <w:rPr>
          <w:b/>
        </w:rPr>
        <w:t>Zayed</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the </w:t>
      </w:r>
      <w:r w:rsidR="00D84E31" w:rsidRPr="00A27028">
        <w:t>Criminal Code</w:t>
      </w:r>
      <w:r w:rsidRPr="00A27028">
        <w:t xml:space="preserve"> </w:t>
      </w:r>
      <w:r w:rsidR="00263FF4" w:rsidRPr="00A27028">
        <w:t>provided for protection</w:t>
      </w:r>
      <w:r w:rsidRPr="00A27028">
        <w:t xml:space="preserve"> against abortion</w:t>
      </w:r>
      <w:r w:rsidR="00152EE9" w:rsidRPr="00A27028">
        <w:t>s</w:t>
      </w:r>
      <w:r w:rsidRPr="00A27028">
        <w:t xml:space="preserve"> performed on the woman against her will</w:t>
      </w:r>
      <w:r w:rsidR="00152EE9" w:rsidRPr="00A27028">
        <w:t>.</w:t>
      </w:r>
      <w:r w:rsidRPr="00A27028">
        <w:t xml:space="preserve"> </w:t>
      </w:r>
      <w:r w:rsidR="00152EE9" w:rsidRPr="00A27028">
        <w:t xml:space="preserve">The </w:t>
      </w:r>
      <w:r w:rsidRPr="00A27028">
        <w:t>penalties</w:t>
      </w:r>
      <w:r w:rsidR="00152EE9" w:rsidRPr="00A27028">
        <w:t xml:space="preserve"> for the offence</w:t>
      </w:r>
      <w:r w:rsidRPr="00A27028">
        <w:t xml:space="preserve"> were increased in the event of death of the foetus. </w:t>
      </w:r>
    </w:p>
    <w:p w:rsidR="00CE310D" w:rsidRPr="00A27028" w:rsidRDefault="00CE310D" w:rsidP="00152EE9">
      <w:pPr>
        <w:pStyle w:val="ParaNoG"/>
        <w:tabs>
          <w:tab w:val="clear" w:pos="1494"/>
        </w:tabs>
      </w:pPr>
      <w:r w:rsidRPr="00A27028">
        <w:rPr>
          <w:b/>
        </w:rPr>
        <w:t>Ms. Isa</w:t>
      </w:r>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the Alimony Fund </w:t>
      </w:r>
      <w:r w:rsidR="00012CE2" w:rsidRPr="00A27028">
        <w:t xml:space="preserve">had been established to </w:t>
      </w:r>
      <w:r w:rsidRPr="00A27028">
        <w:t xml:space="preserve">safeguard women </w:t>
      </w:r>
      <w:r w:rsidR="00012CE2" w:rsidRPr="00A27028">
        <w:t>whose payment of maintenance was determined by a court to be in arrears. There were also provisions for the payment of arrears before a court decision was taken in emergencies, which was</w:t>
      </w:r>
      <w:r w:rsidRPr="00A27028">
        <w:t xml:space="preserve"> decided on a case-by-case basis. Those</w:t>
      </w:r>
      <w:r w:rsidR="00012CE2" w:rsidRPr="00A27028">
        <w:t xml:space="preserve"> arrears</w:t>
      </w:r>
      <w:r w:rsidRPr="00A27028">
        <w:t xml:space="preserve"> were recovered by the Fund from the former husband </w:t>
      </w:r>
      <w:r w:rsidR="00012CE2" w:rsidRPr="00A27028">
        <w:t>if</w:t>
      </w:r>
      <w:r w:rsidRPr="00A27028">
        <w:t xml:space="preserve"> a decision in favour of the woman</w:t>
      </w:r>
      <w:r w:rsidR="00012CE2" w:rsidRPr="00A27028">
        <w:t xml:space="preserve"> was subsequently made</w:t>
      </w:r>
      <w:r w:rsidRPr="00A27028">
        <w:t>.</w:t>
      </w:r>
    </w:p>
    <w:p w:rsidR="00CE310D" w:rsidRPr="00A27028" w:rsidRDefault="00CE310D" w:rsidP="00012CE2">
      <w:pPr>
        <w:pStyle w:val="ParaNoG"/>
        <w:tabs>
          <w:tab w:val="clear" w:pos="1494"/>
        </w:tabs>
      </w:pPr>
      <w:r w:rsidRPr="00A27028">
        <w:rPr>
          <w:b/>
        </w:rPr>
        <w:t xml:space="preserve">Ms. </w:t>
      </w:r>
      <w:proofErr w:type="spellStart"/>
      <w:r w:rsidRPr="00A27028">
        <w:rPr>
          <w:b/>
        </w:rPr>
        <w:t>Haidar</w:t>
      </w:r>
      <w:proofErr w:type="spellEnd"/>
      <w:r w:rsidR="00674115" w:rsidRPr="00A27028">
        <w:t xml:space="preserve"> said that</w:t>
      </w:r>
      <w:r w:rsidRPr="00A27028">
        <w:t xml:space="preserve"> there was a pressing need</w:t>
      </w:r>
      <w:r w:rsidR="00674115" w:rsidRPr="00A27028">
        <w:t xml:space="preserve"> for a codified family law given that the laws applicable to family matters were not uniform for the Sunni and Shiite communities. What steps were being taken</w:t>
      </w:r>
      <w:r w:rsidRPr="00A27028">
        <w:t xml:space="preserve"> to address the </w:t>
      </w:r>
      <w:r w:rsidR="00674115" w:rsidRPr="00A27028">
        <w:t>lack of such legislation?</w:t>
      </w:r>
      <w:r w:rsidRPr="00A27028">
        <w:t xml:space="preserve"> Were there immediate and concrete measures in place to improve access to justice for Shi</w:t>
      </w:r>
      <w:r w:rsidR="00674115" w:rsidRPr="00A27028">
        <w:t>ite</w:t>
      </w:r>
      <w:r w:rsidRPr="00A27028">
        <w:t xml:space="preserve"> women</w:t>
      </w:r>
      <w:r w:rsidR="00674115" w:rsidRPr="00A27028">
        <w:t>?</w:t>
      </w:r>
    </w:p>
    <w:p w:rsidR="00CE310D" w:rsidRPr="00A27028" w:rsidRDefault="00CE310D" w:rsidP="00674115">
      <w:pPr>
        <w:pStyle w:val="ParaNoG"/>
        <w:tabs>
          <w:tab w:val="clear" w:pos="1494"/>
        </w:tabs>
      </w:pPr>
      <w:r w:rsidRPr="00A27028">
        <w:rPr>
          <w:b/>
        </w:rPr>
        <w:t>Ms. Schulz</w:t>
      </w:r>
      <w:r w:rsidRPr="00A27028">
        <w:t xml:space="preserve"> asked whether </w:t>
      </w:r>
      <w:smartTag w:uri="urn:schemas-microsoft-com:office:smarttags" w:element="country-region">
        <w:smartTag w:uri="urn:schemas-microsoft-com:office:smarttags" w:element="place">
          <w:r w:rsidRPr="00A27028">
            <w:t>Bahrain</w:t>
          </w:r>
        </w:smartTag>
      </w:smartTag>
      <w:r w:rsidRPr="00A27028">
        <w:t xml:space="preserve"> planned to </w:t>
      </w:r>
      <w:r w:rsidR="00674115" w:rsidRPr="00A27028">
        <w:t xml:space="preserve">make </w:t>
      </w:r>
      <w:r w:rsidRPr="00A27028">
        <w:t>the minimum age for marriage for girls 18</w:t>
      </w:r>
      <w:r w:rsidR="00674115" w:rsidRPr="00A27028">
        <w:t xml:space="preserve"> years for both men and women and abolish and reduce</w:t>
      </w:r>
      <w:r w:rsidRPr="00A27028">
        <w:t xml:space="preserve"> early marriage. She said that </w:t>
      </w:r>
      <w:r w:rsidR="00674115" w:rsidRPr="00A27028">
        <w:t xml:space="preserve">while </w:t>
      </w:r>
      <w:r w:rsidRPr="00A27028">
        <w:t>many Bahraini women were employ</w:t>
      </w:r>
      <w:r w:rsidR="00674115" w:rsidRPr="00A27028">
        <w:t>ed</w:t>
      </w:r>
      <w:r w:rsidRPr="00A27028">
        <w:t xml:space="preserve"> and provided for their families, the</w:t>
      </w:r>
      <w:r w:rsidR="00674115" w:rsidRPr="00A27028">
        <w:t>ir enhanced social and economic status was still not translated into equal</w:t>
      </w:r>
      <w:r w:rsidRPr="00A27028">
        <w:t xml:space="preserve"> rights and responsibilities </w:t>
      </w:r>
      <w:r w:rsidR="00274CB7" w:rsidRPr="00A27028">
        <w:t>between spouses</w:t>
      </w:r>
      <w:r w:rsidR="00674115" w:rsidRPr="00A27028">
        <w:t xml:space="preserve"> under the law, which required a wife to care for her husband and live in the place of residence of his choosing.</w:t>
      </w:r>
      <w:r w:rsidRPr="00A27028">
        <w:t xml:space="preserve"> She asked whether reforms introducing equal rights and responsibilities in marriage were planned and whether the Government envisioned abolishing or limiting polygamy. Divorce affected women and men differently, both in terms of the conditions for </w:t>
      </w:r>
      <w:r w:rsidR="00674115" w:rsidRPr="00A27028">
        <w:t xml:space="preserve">obtaining one </w:t>
      </w:r>
      <w:r w:rsidRPr="00A27028">
        <w:t xml:space="preserve">and its consequences. Men could unilaterally divorce their wives without the intervention of a court, while women were sometimes not informed </w:t>
      </w:r>
      <w:r w:rsidR="00674115" w:rsidRPr="00A27028">
        <w:t>about court decisions</w:t>
      </w:r>
      <w:r w:rsidRPr="00A27028">
        <w:t xml:space="preserve"> and received limited alimony. Women</w:t>
      </w:r>
      <w:r w:rsidR="00232E6A" w:rsidRPr="00A27028">
        <w:t>’</w:t>
      </w:r>
      <w:r w:rsidRPr="00A27028">
        <w:t xml:space="preserve">s </w:t>
      </w:r>
      <w:r w:rsidR="00674115" w:rsidRPr="00A27028">
        <w:t>child</w:t>
      </w:r>
      <w:r w:rsidRPr="00A27028">
        <w:t xml:space="preserve"> custody rights following a divorce were limited and were forfeited if they remarried. </w:t>
      </w:r>
    </w:p>
    <w:p w:rsidR="00CE310D" w:rsidRPr="00A27028" w:rsidRDefault="00CE310D" w:rsidP="00035B3C">
      <w:pPr>
        <w:pStyle w:val="ParaNoG"/>
        <w:tabs>
          <w:tab w:val="clear" w:pos="1494"/>
        </w:tabs>
      </w:pPr>
      <w:r w:rsidRPr="00A27028">
        <w:t xml:space="preserve">She asked whether the State party intended to abolish the practice of granting women half the amount of inheritance awarded to </w:t>
      </w:r>
      <w:r w:rsidR="00BD05B0" w:rsidRPr="00A27028">
        <w:t xml:space="preserve">any male siblings </w:t>
      </w:r>
      <w:r w:rsidR="00035B3C" w:rsidRPr="00A27028">
        <w:t>and reduce discrimination against</w:t>
      </w:r>
      <w:r w:rsidRPr="00A27028">
        <w:t xml:space="preserve"> women and girls </w:t>
      </w:r>
      <w:r w:rsidR="00035B3C" w:rsidRPr="00A27028">
        <w:t>under the</w:t>
      </w:r>
      <w:r w:rsidRPr="00A27028">
        <w:t xml:space="preserve"> inheritance law. Lastly, she requested a timetable for any changes planned concerning the issues </w:t>
      </w:r>
      <w:r w:rsidR="00BD05B0" w:rsidRPr="00A27028">
        <w:t xml:space="preserve">that </w:t>
      </w:r>
      <w:r w:rsidRPr="00A27028">
        <w:t>she had raised.</w:t>
      </w:r>
    </w:p>
    <w:p w:rsidR="00CE310D" w:rsidRPr="00A27028" w:rsidRDefault="00CE310D" w:rsidP="00035B3C">
      <w:pPr>
        <w:pStyle w:val="ParaNoG"/>
        <w:tabs>
          <w:tab w:val="clear" w:pos="1494"/>
        </w:tabs>
      </w:pPr>
      <w:r w:rsidRPr="00A27028">
        <w:rPr>
          <w:b/>
        </w:rPr>
        <w:t xml:space="preserve">Ms. Al </w:t>
      </w:r>
      <w:proofErr w:type="spellStart"/>
      <w:r w:rsidRPr="00A27028">
        <w:rPr>
          <w:b/>
        </w:rPr>
        <w:t>Jishi</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w:t>
      </w:r>
      <w:r w:rsidR="00035B3C" w:rsidRPr="00A27028">
        <w:t>hat a draft family law for the S</w:t>
      </w:r>
      <w:r w:rsidRPr="00A27028">
        <w:t xml:space="preserve">hiite community was currently before the Chamber of Deputies. The Supreme Council for Women was making significant efforts to raise awareness of the </w:t>
      </w:r>
      <w:r w:rsidR="00035B3C" w:rsidRPr="00A27028">
        <w:t>bill</w:t>
      </w:r>
      <w:r w:rsidRPr="00A27028">
        <w:t xml:space="preserve"> among women and encourage them to </w:t>
      </w:r>
      <w:r w:rsidR="00035B3C" w:rsidRPr="00A27028">
        <w:t>call for</w:t>
      </w:r>
      <w:r w:rsidRPr="00A27028">
        <w:t xml:space="preserve"> its adoption</w:t>
      </w:r>
      <w:r w:rsidR="00035B3C" w:rsidRPr="00A27028">
        <w:t>.</w:t>
      </w:r>
      <w:r w:rsidRPr="00A27028">
        <w:t xml:space="preserve"> Th</w:t>
      </w:r>
      <w:r w:rsidR="00035B3C" w:rsidRPr="00A27028">
        <w:t>e lack of a family law for the S</w:t>
      </w:r>
      <w:r w:rsidRPr="00A27028">
        <w:t>hiite community was discriminatory and contrary to the country</w:t>
      </w:r>
      <w:r w:rsidR="00232E6A" w:rsidRPr="00A27028">
        <w:t>’</w:t>
      </w:r>
      <w:r w:rsidRPr="00A27028">
        <w:t>s desire to eliminate discrimination against women.</w:t>
      </w:r>
    </w:p>
    <w:p w:rsidR="00232E6A" w:rsidRPr="00A27028" w:rsidRDefault="00232E6A" w:rsidP="00232E6A">
      <w:pPr>
        <w:pStyle w:val="ParaNoG"/>
        <w:tabs>
          <w:tab w:val="clear" w:pos="1494"/>
          <w:tab w:val="num" w:pos="0"/>
        </w:tabs>
      </w:pPr>
      <w:r w:rsidRPr="00A27028">
        <w:rPr>
          <w:b/>
        </w:rPr>
        <w:t>Ms.</w:t>
      </w:r>
      <w:r w:rsidRPr="00A27028">
        <w:t xml:space="preserve"> </w:t>
      </w:r>
      <w:proofErr w:type="spellStart"/>
      <w:r w:rsidRPr="00A27028">
        <w:t>Mariam</w:t>
      </w:r>
      <w:proofErr w:type="spellEnd"/>
      <w:r w:rsidRPr="00A27028">
        <w:t xml:space="preserve"> </w:t>
      </w:r>
      <w:r w:rsidRPr="00A27028">
        <w:rPr>
          <w:b/>
        </w:rPr>
        <w:t xml:space="preserve">Al </w:t>
      </w:r>
      <w:proofErr w:type="spellStart"/>
      <w:r w:rsidRPr="00A27028">
        <w:rPr>
          <w:b/>
        </w:rPr>
        <w:t>Khalifa</w:t>
      </w:r>
      <w:proofErr w:type="spellEnd"/>
      <w:r w:rsidRPr="00A27028">
        <w:t xml:space="preserve"> (</w:t>
      </w:r>
      <w:smartTag w:uri="urn:schemas-microsoft-com:office:smarttags" w:element="country-region">
        <w:r w:rsidRPr="00A27028">
          <w:t>Bahrain</w:t>
        </w:r>
      </w:smartTag>
      <w:r w:rsidRPr="00A27028">
        <w:t xml:space="preserve">) said that </w:t>
      </w:r>
      <w:smartTag w:uri="urn:schemas-microsoft-com:office:smarttags" w:element="country-region">
        <w:smartTag w:uri="urn:schemas-microsoft-com:office:smarttags" w:element="place">
          <w:r w:rsidRPr="00A27028">
            <w:t>Bahrain</w:t>
          </w:r>
        </w:smartTag>
      </w:smartTag>
      <w:r w:rsidRPr="00A27028">
        <w:t xml:space="preserve"> maintained its reservation to article 16 of the Convention in order to avoid contradictions; if the reservation were withdrawn, the country would face pressure to adopt a new family law </w:t>
      </w:r>
      <w:r w:rsidR="00BD05B0" w:rsidRPr="00A27028">
        <w:t>that did not comply with sharia law</w:t>
      </w:r>
      <w:r w:rsidRPr="00A27028">
        <w:t xml:space="preserve"> which it could not do. While </w:t>
      </w:r>
      <w:smartTag w:uri="urn:schemas-microsoft-com:office:smarttags" w:element="country-region">
        <w:smartTag w:uri="urn:schemas-microsoft-com:office:smarttags" w:element="place">
          <w:r w:rsidRPr="00A27028">
            <w:t>Bahrain</w:t>
          </w:r>
        </w:smartTag>
      </w:smartTag>
      <w:r w:rsidRPr="00A27028">
        <w:t xml:space="preserve"> was working to ensure equal rights for men and women in society,</w:t>
      </w:r>
      <w:r w:rsidR="00BD05B0" w:rsidRPr="00A27028">
        <w:t xml:space="preserve"> under the</w:t>
      </w:r>
      <w:r w:rsidRPr="00A27028">
        <w:t xml:space="preserve"> sharia</w:t>
      </w:r>
      <w:r w:rsidR="00BD05B0" w:rsidRPr="00A27028">
        <w:t>,</w:t>
      </w:r>
      <w:r w:rsidRPr="00A27028">
        <w:t xml:space="preserve"> their rights and responsibilities within a marriage were not equal, but complementary. </w:t>
      </w:r>
    </w:p>
    <w:p w:rsidR="00232E6A" w:rsidRPr="00A27028" w:rsidRDefault="00232E6A" w:rsidP="00232E6A">
      <w:pPr>
        <w:pStyle w:val="ParaNoG"/>
        <w:tabs>
          <w:tab w:val="clear" w:pos="1494"/>
          <w:tab w:val="num" w:pos="0"/>
        </w:tabs>
      </w:pPr>
      <w:r w:rsidRPr="00A27028">
        <w:t xml:space="preserve">Women were economically empowered and no longer relied on dowries and alimony. Moreover, women in financial difficulty could turn to various institutions for help. Polygamy was uncommon in </w:t>
      </w:r>
      <w:smartTag w:uri="urn:schemas-microsoft-com:office:smarttags" w:element="country-region">
        <w:smartTag w:uri="urn:schemas-microsoft-com:office:smarttags" w:element="place">
          <w:r w:rsidRPr="00A27028">
            <w:t>Bahrain</w:t>
          </w:r>
        </w:smartTag>
      </w:smartTag>
      <w:r w:rsidRPr="00A27028">
        <w:t xml:space="preserve">; statistics showed that the overwhelming majority of men had one wife. Nevertheless, it was not possible to prohibit polygamy by law because </w:t>
      </w:r>
      <w:r w:rsidR="00BD05B0" w:rsidRPr="00A27028">
        <w:t>the practice was expressly authorized under the sharia.</w:t>
      </w:r>
    </w:p>
    <w:p w:rsidR="00232E6A" w:rsidRPr="00A27028" w:rsidRDefault="00232E6A" w:rsidP="00232E6A">
      <w:pPr>
        <w:pStyle w:val="ParaNoG"/>
        <w:tabs>
          <w:tab w:val="clear" w:pos="1494"/>
          <w:tab w:val="num" w:pos="0"/>
        </w:tabs>
      </w:pPr>
      <w:r w:rsidRPr="00A27028">
        <w:t xml:space="preserve">Although legislation provided that only men could request a divorce, in practice both spouses were involved in the decision. Legislation surrounding custody was guided by the Sunni doctrine, which granted custody to the mother. If the mother remarried, custody was granted to either the maternal or paternal grandmother. </w:t>
      </w:r>
    </w:p>
    <w:p w:rsidR="00232E6A" w:rsidRPr="00A27028" w:rsidRDefault="00232E6A" w:rsidP="00232E6A">
      <w:pPr>
        <w:pStyle w:val="ParaNoG"/>
        <w:tabs>
          <w:tab w:val="clear" w:pos="1494"/>
          <w:tab w:val="num" w:pos="0"/>
        </w:tabs>
      </w:pPr>
      <w:r w:rsidRPr="00A27028">
        <w:t xml:space="preserve">Inheritance legislation complied with sharia </w:t>
      </w:r>
      <w:r w:rsidR="00BD05B0" w:rsidRPr="00A27028">
        <w:t xml:space="preserve">law </w:t>
      </w:r>
      <w:r w:rsidRPr="00A27028">
        <w:t xml:space="preserve">and men and women’s rights differed only </w:t>
      </w:r>
      <w:r w:rsidR="00BD05B0" w:rsidRPr="00A27028">
        <w:t>with respect to male</w:t>
      </w:r>
      <w:r w:rsidRPr="00A27028">
        <w:t xml:space="preserve"> siblings; brothers received twice the inheritance granted to their sisters because only men were liable for alimony payments.</w:t>
      </w:r>
    </w:p>
    <w:p w:rsidR="00232E6A" w:rsidRPr="00A27028" w:rsidRDefault="00232E6A" w:rsidP="00232E6A">
      <w:pPr>
        <w:pStyle w:val="ParaNoG"/>
        <w:tabs>
          <w:tab w:val="clear" w:pos="1494"/>
          <w:tab w:val="num" w:pos="0"/>
        </w:tabs>
      </w:pPr>
      <w:r w:rsidRPr="00A27028">
        <w:rPr>
          <w:b/>
        </w:rPr>
        <w:t xml:space="preserve">Ms. Al </w:t>
      </w:r>
      <w:proofErr w:type="spellStart"/>
      <w:r w:rsidRPr="00A27028">
        <w:rPr>
          <w:b/>
        </w:rPr>
        <w:t>Zayed</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it fell to the courts to decide whether a wife had been disobedient, for example if she had violated her marriage contract, and the ruling could be appealed. The education of children was the joint responsibility of the spouses and women were able to choose their residence if such a right had been stipulated in the marriage contract. </w:t>
      </w:r>
    </w:p>
    <w:p w:rsidR="00232E6A" w:rsidRPr="00A27028" w:rsidRDefault="00232E6A" w:rsidP="00232E6A">
      <w:pPr>
        <w:pStyle w:val="ParaNoG"/>
        <w:tabs>
          <w:tab w:val="clear" w:pos="1494"/>
          <w:tab w:val="num" w:pos="0"/>
        </w:tabs>
      </w:pPr>
      <w:r w:rsidRPr="00A27028">
        <w:rPr>
          <w:b/>
        </w:rPr>
        <w:t xml:space="preserve">Ms. </w:t>
      </w:r>
      <w:proofErr w:type="spellStart"/>
      <w:r w:rsidRPr="00A27028">
        <w:rPr>
          <w:b/>
        </w:rPr>
        <w:t>Haidar</w:t>
      </w:r>
      <w:proofErr w:type="spellEnd"/>
      <w:r w:rsidRPr="00A27028">
        <w:t xml:space="preserve"> asked what the Government’s role was in developing the family law for the Shiite community. She said that she had not suggested that the State party should withdraw its reservation to article 16; rather that sharia could be interpreted in such a way that progress could be made regarding family law. </w:t>
      </w:r>
      <w:smartTag w:uri="urn:schemas-microsoft-com:office:smarttags" w:element="country-region">
        <w:smartTag w:uri="urn:schemas-microsoft-com:office:smarttags" w:element="place">
          <w:r w:rsidRPr="00A27028">
            <w:t>Bahrain</w:t>
          </w:r>
        </w:smartTag>
      </w:smartTag>
      <w:r w:rsidRPr="00A27028">
        <w:t xml:space="preserve"> had been, and continued to be, a pioneering Islamic country in terms of gender equality. </w:t>
      </w:r>
    </w:p>
    <w:p w:rsidR="00232E6A" w:rsidRPr="00A27028" w:rsidRDefault="00232E6A" w:rsidP="00232E6A">
      <w:pPr>
        <w:pStyle w:val="ParaNoG"/>
        <w:tabs>
          <w:tab w:val="clear" w:pos="1494"/>
          <w:tab w:val="num" w:pos="0"/>
        </w:tabs>
      </w:pPr>
      <w:r w:rsidRPr="00A27028">
        <w:rPr>
          <w:b/>
        </w:rPr>
        <w:t xml:space="preserve">Ms. </w:t>
      </w:r>
      <w:proofErr w:type="spellStart"/>
      <w:r w:rsidRPr="00A27028">
        <w:rPr>
          <w:b/>
        </w:rPr>
        <w:t>Jahan</w:t>
      </w:r>
      <w:proofErr w:type="spellEnd"/>
      <w:r w:rsidRPr="00A27028">
        <w:t xml:space="preserve"> said that although religion was often used to justify reluctance to change, some Islamic countries, such as </w:t>
      </w:r>
      <w:smartTag w:uri="urn:schemas-microsoft-com:office:smarttags" w:element="country-region">
        <w:smartTag w:uri="urn:schemas-microsoft-com:office:smarttags" w:element="place">
          <w:r w:rsidRPr="00A27028">
            <w:t>Bangladesh</w:t>
          </w:r>
        </w:smartTag>
      </w:smartTag>
      <w:r w:rsidRPr="00A27028">
        <w:t xml:space="preserve">, had been able to uphold sharia </w:t>
      </w:r>
      <w:r w:rsidR="00BD05B0" w:rsidRPr="00A27028">
        <w:t xml:space="preserve">law </w:t>
      </w:r>
      <w:r w:rsidRPr="00A27028">
        <w:t xml:space="preserve">while making incremental reforms concerning gender equality. She encouraged the State party to reconsider its reservation to article 16 in light of the situation in other Islamic countries. Muslim women were often seen to reject progress, an accusation that was unjustified given the rights and respect afforded to women by Islam. </w:t>
      </w:r>
      <w:r w:rsidR="00BD05B0" w:rsidRPr="00A27028">
        <w:t>S</w:t>
      </w:r>
      <w:r w:rsidRPr="00A27028">
        <w:t xml:space="preserve">he asked what measures </w:t>
      </w:r>
      <w:smartTag w:uri="urn:schemas-microsoft-com:office:smarttags" w:element="country-region">
        <w:smartTag w:uri="urn:schemas-microsoft-com:office:smarttags" w:element="place">
          <w:r w:rsidRPr="00A27028">
            <w:t>Bahrain</w:t>
          </w:r>
        </w:smartTag>
      </w:smartTag>
      <w:r w:rsidRPr="00A27028">
        <w:t xml:space="preserve"> had adopted to eradicate </w:t>
      </w:r>
      <w:r w:rsidR="00BD05B0" w:rsidRPr="00A27028">
        <w:t>polygamy</w:t>
      </w:r>
      <w:r w:rsidRPr="00A27028">
        <w:t xml:space="preserve">, in line with the general recommendation No. 21 on equality in marriage and family relations and </w:t>
      </w:r>
      <w:r w:rsidR="00806B9E" w:rsidRPr="00A27028">
        <w:t>the</w:t>
      </w:r>
      <w:r w:rsidRPr="00A27028">
        <w:t xml:space="preserve"> concluding observations </w:t>
      </w:r>
      <w:r w:rsidR="00806B9E" w:rsidRPr="00A27028">
        <w:t xml:space="preserve">of the Committee </w:t>
      </w:r>
      <w:r w:rsidRPr="00A27028">
        <w:t xml:space="preserve">following consideration of the State party’s previous report. </w:t>
      </w:r>
    </w:p>
    <w:p w:rsidR="00232E6A" w:rsidRPr="00A27028" w:rsidRDefault="00232E6A" w:rsidP="00232E6A">
      <w:pPr>
        <w:pStyle w:val="ParaNoG"/>
        <w:tabs>
          <w:tab w:val="clear" w:pos="1494"/>
          <w:tab w:val="num" w:pos="0"/>
        </w:tabs>
      </w:pPr>
      <w:r w:rsidRPr="00A27028">
        <w:rPr>
          <w:b/>
        </w:rPr>
        <w:t>Ms. Schulz</w:t>
      </w:r>
      <w:r w:rsidRPr="00A27028">
        <w:t xml:space="preserve"> said that in some Muslim countries the law had been amended in order to promote greater equality of rights and duties between spouses. The fact that the frequency of marriages involving girls under the age of 16 was declining and that divorce proceedings were increasingly attended by both spouses was indicative of the pace of change in Bahraini society. Such change could, perhaps, be codified in law.</w:t>
      </w:r>
    </w:p>
    <w:p w:rsidR="00232E6A" w:rsidRPr="00A27028" w:rsidRDefault="00232E6A" w:rsidP="00232E6A">
      <w:pPr>
        <w:pStyle w:val="ParaNoG"/>
        <w:tabs>
          <w:tab w:val="clear" w:pos="1494"/>
          <w:tab w:val="num" w:pos="0"/>
        </w:tabs>
      </w:pPr>
      <w:r w:rsidRPr="00A27028">
        <w:rPr>
          <w:b/>
        </w:rPr>
        <w:t>Ms. Patten</w:t>
      </w:r>
      <w:r w:rsidRPr="00A27028">
        <w:t xml:space="preserve"> said that 328 women had reportedly been detained in the State party since 2011. In January 2013, five women, one of them 17 years of age, had been sentenced to six months in prison on charges of unlawful assembly. Six women, including the daughter of a human rights defender, were currently serving prison terms in the State party. The General Federation of Bahrain Trade Unions had provided the names of 57 women who, in spite of recommendations by the Bahrain Independent Commission of Inquiry, had not been reinstated to their public and private sector jobs after dismissal in the wake of the events of February and March 2011. They included leaders of the Bahrain Nursing Association and Bahrain Teachers Association. She would appreciate information regarding those cases. Welcoming legislation on domestic workers, she reiterated her question regarding the extent to which the law was being implemented.</w:t>
      </w:r>
    </w:p>
    <w:p w:rsidR="00232E6A" w:rsidRPr="00A27028" w:rsidRDefault="00232E6A" w:rsidP="00232E6A">
      <w:pPr>
        <w:pStyle w:val="ParaNoG"/>
        <w:tabs>
          <w:tab w:val="clear" w:pos="1494"/>
          <w:tab w:val="num" w:pos="0"/>
        </w:tabs>
      </w:pPr>
      <w:r w:rsidRPr="00A27028">
        <w:rPr>
          <w:b/>
        </w:rPr>
        <w:t xml:space="preserve">Ms. </w:t>
      </w:r>
      <w:proofErr w:type="spellStart"/>
      <w:r w:rsidRPr="00A27028">
        <w:rPr>
          <w:b/>
        </w:rPr>
        <w:t>Nwankwo</w:t>
      </w:r>
      <w:proofErr w:type="spellEnd"/>
      <w:r w:rsidRPr="00A27028">
        <w:t xml:space="preserve"> asked whether abortion was available to the victims of incest and rape.</w:t>
      </w:r>
    </w:p>
    <w:p w:rsidR="00232E6A" w:rsidRPr="00A27028" w:rsidRDefault="00232E6A" w:rsidP="00232E6A">
      <w:pPr>
        <w:pStyle w:val="ParaNoG"/>
        <w:tabs>
          <w:tab w:val="clear" w:pos="1494"/>
          <w:tab w:val="num" w:pos="0"/>
        </w:tabs>
      </w:pPr>
      <w:r w:rsidRPr="00A27028">
        <w:rPr>
          <w:b/>
        </w:rPr>
        <w:t>Ms.</w:t>
      </w:r>
      <w:r w:rsidRPr="00A27028">
        <w:t xml:space="preserve"> </w:t>
      </w:r>
      <w:proofErr w:type="spellStart"/>
      <w:r w:rsidRPr="00A27028">
        <w:t>Mariam</w:t>
      </w:r>
      <w:proofErr w:type="spellEnd"/>
      <w:r w:rsidRPr="00A27028">
        <w:t xml:space="preserve"> </w:t>
      </w:r>
      <w:r w:rsidRPr="00A27028">
        <w:rPr>
          <w:b/>
        </w:rPr>
        <w:t xml:space="preserve">Al </w:t>
      </w:r>
      <w:proofErr w:type="spellStart"/>
      <w:r w:rsidRPr="00A27028">
        <w:rPr>
          <w:b/>
        </w:rPr>
        <w:t>Khalifa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the Government was working with civil society on family legislation that covered all confessional groups, which would contribute to social stability. A bill was before </w:t>
      </w:r>
      <w:r w:rsidR="00806B9E" w:rsidRPr="00A27028">
        <w:t xml:space="preserve">the </w:t>
      </w:r>
      <w:r w:rsidRPr="00A27028">
        <w:t>parliament and the Supreme Council for Women was striving to raise awareness of its potential benefits.</w:t>
      </w:r>
    </w:p>
    <w:p w:rsidR="00232E6A" w:rsidRPr="00A27028" w:rsidRDefault="00232E6A" w:rsidP="00232E6A">
      <w:pPr>
        <w:pStyle w:val="ParaNoG"/>
        <w:tabs>
          <w:tab w:val="clear" w:pos="1494"/>
          <w:tab w:val="num" w:pos="0"/>
        </w:tabs>
      </w:pPr>
      <w:r w:rsidRPr="00A27028">
        <w:rPr>
          <w:b/>
        </w:rPr>
        <w:t xml:space="preserve">Mr. </w:t>
      </w:r>
      <w:proofErr w:type="spellStart"/>
      <w:r w:rsidRPr="00A27028">
        <w:rPr>
          <w:b/>
        </w:rPr>
        <w:t>Humood</w:t>
      </w:r>
      <w:proofErr w:type="spellEnd"/>
      <w:r w:rsidRPr="00A27028">
        <w:t xml:space="preserve"> (</w:t>
      </w:r>
      <w:smartTag w:uri="urn:schemas-microsoft-com:office:smarttags" w:element="country-region">
        <w:r w:rsidRPr="00A27028">
          <w:t>Bahrain</w:t>
        </w:r>
      </w:smartTag>
      <w:r w:rsidRPr="00A27028">
        <w:t xml:space="preserve">) said that no women human rights defenders were serving prison terms in </w:t>
      </w:r>
      <w:smartTag w:uri="urn:schemas-microsoft-com:office:smarttags" w:element="country-region">
        <w:smartTag w:uri="urn:schemas-microsoft-com:office:smarttags" w:element="place">
          <w:r w:rsidRPr="00A27028">
            <w:t>Bahrain</w:t>
          </w:r>
        </w:smartTag>
      </w:smartTag>
      <w:r w:rsidRPr="00A27028">
        <w:t>. The daughter of the human rights activist referred to by Ms. Patten had been arrested and convicted for insulting law officers and blocking traffic. Currently, 110 women were serving prison sentences in the State party for theft, drug-taking and other offences, and 74 women were in pretrial detention on similar charges.</w:t>
      </w:r>
    </w:p>
    <w:p w:rsidR="00232E6A" w:rsidRPr="00A27028" w:rsidRDefault="00232E6A" w:rsidP="00232E6A">
      <w:pPr>
        <w:pStyle w:val="ParaNoG"/>
        <w:tabs>
          <w:tab w:val="clear" w:pos="1494"/>
          <w:tab w:val="num" w:pos="0"/>
        </w:tabs>
      </w:pPr>
      <w:r w:rsidRPr="00A27028">
        <w:rPr>
          <w:b/>
        </w:rPr>
        <w:t xml:space="preserve">Ms. Al </w:t>
      </w:r>
      <w:proofErr w:type="spellStart"/>
      <w:r w:rsidRPr="00A27028">
        <w:rPr>
          <w:b/>
        </w:rPr>
        <w:t>Zayani</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reiterated that most public servants </w:t>
      </w:r>
      <w:r w:rsidR="00806B9E" w:rsidRPr="00A27028">
        <w:t xml:space="preserve">dismissed from their posts </w:t>
      </w:r>
      <w:r w:rsidRPr="00A27028">
        <w:t>had been reinstated in 2012. She could provide the Committee with statistics illustrating the current situation.</w:t>
      </w:r>
    </w:p>
    <w:p w:rsidR="00232E6A" w:rsidRPr="00A27028" w:rsidRDefault="00232E6A" w:rsidP="00232E6A">
      <w:pPr>
        <w:pStyle w:val="ParaNoG"/>
        <w:tabs>
          <w:tab w:val="clear" w:pos="1494"/>
          <w:tab w:val="num" w:pos="0"/>
        </w:tabs>
      </w:pPr>
      <w:r w:rsidRPr="00A27028">
        <w:rPr>
          <w:b/>
        </w:rPr>
        <w:t>Mr.</w:t>
      </w:r>
      <w:r w:rsidRPr="00A27028">
        <w:t xml:space="preserve"> Abdulla </w:t>
      </w:r>
      <w:proofErr w:type="spellStart"/>
      <w:r w:rsidRPr="00A27028">
        <w:rPr>
          <w:b/>
        </w:rPr>
        <w:t>Abdulla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18 articles of current labour law referred to domestic workers. Nevertheless, the Government intended to pass further legislation in order to bolster their rights. There was no discrimination in </w:t>
      </w:r>
      <w:smartTag w:uri="urn:schemas-microsoft-com:office:smarttags" w:element="country-region">
        <w:smartTag w:uri="urn:schemas-microsoft-com:office:smarttags" w:element="place">
          <w:r w:rsidR="00806B9E" w:rsidRPr="00A27028">
            <w:t>Bahrain</w:t>
          </w:r>
        </w:smartTag>
      </w:smartTag>
      <w:r w:rsidR="00806B9E" w:rsidRPr="00A27028">
        <w:t xml:space="preserve"> </w:t>
      </w:r>
      <w:r w:rsidRPr="00A27028">
        <w:t>against foreign employees: national and non-national workers had the same labour rights and obligations.</w:t>
      </w:r>
    </w:p>
    <w:p w:rsidR="00232E6A" w:rsidRPr="00A27028" w:rsidRDefault="00232E6A" w:rsidP="005C658B">
      <w:pPr>
        <w:pStyle w:val="ParaNoG"/>
        <w:tabs>
          <w:tab w:val="clear" w:pos="1494"/>
          <w:tab w:val="num" w:pos="0"/>
        </w:tabs>
      </w:pPr>
      <w:r w:rsidRPr="00A27028">
        <w:rPr>
          <w:b/>
        </w:rPr>
        <w:t xml:space="preserve">Ms. Al </w:t>
      </w:r>
      <w:proofErr w:type="spellStart"/>
      <w:r w:rsidRPr="00A27028">
        <w:rPr>
          <w:b/>
        </w:rPr>
        <w:t>Zayed</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w:t>
      </w:r>
      <w:r w:rsidR="005C658B" w:rsidRPr="00A27028">
        <w:t xml:space="preserve">the right of rape victims to abortions was protected under </w:t>
      </w:r>
      <w:r w:rsidRPr="00A27028">
        <w:t>articles 321 and 322 of the Criminal Code. It was considered an aggravating circumstance in rape cases when the rapist was a member of the victim’s family and when the victim lost her virginity as a result of the crime. Incest was not specified as a ground for abortion under the law.</w:t>
      </w:r>
    </w:p>
    <w:p w:rsidR="00232E6A" w:rsidRPr="00A27028" w:rsidRDefault="00232E6A" w:rsidP="00232E6A">
      <w:pPr>
        <w:pStyle w:val="ParaNoG"/>
        <w:tabs>
          <w:tab w:val="clear" w:pos="1494"/>
          <w:tab w:val="num" w:pos="0"/>
        </w:tabs>
      </w:pPr>
      <w:r w:rsidRPr="00A27028">
        <w:rPr>
          <w:b/>
        </w:rPr>
        <w:t>Ms.</w:t>
      </w:r>
      <w:r w:rsidRPr="00A27028">
        <w:t xml:space="preserve"> </w:t>
      </w:r>
      <w:proofErr w:type="spellStart"/>
      <w:r w:rsidRPr="00A27028">
        <w:t>Mariam</w:t>
      </w:r>
      <w:proofErr w:type="spellEnd"/>
      <w:r w:rsidRPr="00A27028">
        <w:t xml:space="preserve"> </w:t>
      </w:r>
      <w:r w:rsidRPr="00A27028">
        <w:rPr>
          <w:b/>
        </w:rPr>
        <w:t xml:space="preserve">Al </w:t>
      </w:r>
      <w:proofErr w:type="spellStart"/>
      <w:r w:rsidRPr="00A27028">
        <w:rPr>
          <w:b/>
        </w:rPr>
        <w:t>Khalifa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that, under article 128 of</w:t>
      </w:r>
      <w:r w:rsidR="00806B9E" w:rsidRPr="00A27028">
        <w:t xml:space="preserve"> Act </w:t>
      </w:r>
      <w:r w:rsidRPr="00A27028">
        <w:t xml:space="preserve">No. 19 </w:t>
      </w:r>
      <w:r w:rsidR="00806B9E" w:rsidRPr="00A27028">
        <w:t xml:space="preserve">of </w:t>
      </w:r>
      <w:r w:rsidRPr="00A27028">
        <w:t>2009, on the family, the mother retained custody of her sons until they reached the age of 15, at which point they could elect to live with either parent. The mother retained custody of her daughters until they married. The Supreme Council for Women rejected the practice of polygamy, which was not encouraged by any institutions in the country. It was hoped that religious scholars would provide jurisprudence making it possible to amend the law in that regard.</w:t>
      </w:r>
    </w:p>
    <w:p w:rsidR="00232E6A" w:rsidRPr="00A27028" w:rsidRDefault="00232E6A" w:rsidP="00232E6A">
      <w:pPr>
        <w:pStyle w:val="ParaNoG"/>
        <w:tabs>
          <w:tab w:val="clear" w:pos="1494"/>
          <w:tab w:val="num" w:pos="0"/>
        </w:tabs>
      </w:pPr>
      <w:r w:rsidRPr="00A27028">
        <w:rPr>
          <w:b/>
        </w:rPr>
        <w:t xml:space="preserve">Ms. </w:t>
      </w:r>
      <w:proofErr w:type="spellStart"/>
      <w:r w:rsidRPr="00A27028">
        <w:rPr>
          <w:b/>
        </w:rPr>
        <w:t>Šimonović</w:t>
      </w:r>
      <w:proofErr w:type="spellEnd"/>
      <w:r w:rsidRPr="00A27028">
        <w:t>, noting that a planned visit to the State party by the Special Rapporteur on torture and other cruel, inhuman or degrading treatment or punishment had been postponed, asked what was currently being done to organize such a visit.</w:t>
      </w:r>
    </w:p>
    <w:p w:rsidR="00232E6A" w:rsidRPr="00A27028" w:rsidRDefault="00232E6A" w:rsidP="00232E6A">
      <w:pPr>
        <w:pStyle w:val="ParaNoG"/>
        <w:tabs>
          <w:tab w:val="clear" w:pos="1494"/>
          <w:tab w:val="num" w:pos="0"/>
        </w:tabs>
      </w:pPr>
      <w:r w:rsidRPr="00A27028">
        <w:rPr>
          <w:b/>
        </w:rPr>
        <w:t>Ms. Schulz</w:t>
      </w:r>
      <w:r w:rsidRPr="00A27028">
        <w:t xml:space="preserve"> said that inheritance legislation should be amended to reflect the fact that many women in </w:t>
      </w:r>
      <w:smartTag w:uri="urn:schemas-microsoft-com:office:smarttags" w:element="country-region">
        <w:smartTag w:uri="urn:schemas-microsoft-com:office:smarttags" w:element="place">
          <w:r w:rsidRPr="00A27028">
            <w:t>Bahrain</w:t>
          </w:r>
        </w:smartTag>
      </w:smartTag>
      <w:r w:rsidRPr="00A27028">
        <w:t xml:space="preserve"> were professionally active. She asked whether the delegation could provide statistics on compliance by men with their obligation to pay alimony.</w:t>
      </w:r>
    </w:p>
    <w:p w:rsidR="00232E6A" w:rsidRPr="00A27028" w:rsidRDefault="00232E6A" w:rsidP="00232E6A">
      <w:pPr>
        <w:pStyle w:val="ParaNoG"/>
        <w:tabs>
          <w:tab w:val="clear" w:pos="1494"/>
          <w:tab w:val="num" w:pos="0"/>
        </w:tabs>
      </w:pPr>
      <w:r w:rsidRPr="00A27028">
        <w:rPr>
          <w:b/>
        </w:rPr>
        <w:t>Mr.</w:t>
      </w:r>
      <w:r w:rsidRPr="00A27028">
        <w:t xml:space="preserve"> Abdulla </w:t>
      </w:r>
      <w:proofErr w:type="spellStart"/>
      <w:r w:rsidRPr="00A27028">
        <w:rPr>
          <w:b/>
        </w:rPr>
        <w:t>Abdulla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discussions with the Special Rapporteur on torture were continuing. A team from the Office of the United Nations High Commissioner for Human Rights (OHCHR) would be visiting </w:t>
      </w:r>
      <w:smartTag w:uri="urn:schemas-microsoft-com:office:smarttags" w:element="country-region">
        <w:smartTag w:uri="urn:schemas-microsoft-com:office:smarttags" w:element="place">
          <w:r w:rsidRPr="00A27028">
            <w:t>Bahrain</w:t>
          </w:r>
        </w:smartTag>
      </w:smartTag>
      <w:r w:rsidRPr="00A27028">
        <w:t xml:space="preserve"> shortly, demonstrating the desire of the State party to cooperate with OHCHR and avail itself of its capacity-building </w:t>
      </w:r>
      <w:r w:rsidR="00806B9E" w:rsidRPr="00A27028">
        <w:t xml:space="preserve">support </w:t>
      </w:r>
      <w:r w:rsidRPr="00A27028">
        <w:t>and technical assistance.</w:t>
      </w:r>
    </w:p>
    <w:p w:rsidR="00232E6A" w:rsidRPr="00A27028" w:rsidRDefault="00232E6A" w:rsidP="00232E6A">
      <w:pPr>
        <w:pStyle w:val="ParaNoG"/>
        <w:tabs>
          <w:tab w:val="clear" w:pos="1494"/>
          <w:tab w:val="num" w:pos="0"/>
        </w:tabs>
      </w:pPr>
      <w:r w:rsidRPr="00A27028">
        <w:rPr>
          <w:b/>
        </w:rPr>
        <w:t xml:space="preserve">Ms. Al </w:t>
      </w:r>
      <w:proofErr w:type="spellStart"/>
      <w:r w:rsidRPr="00A27028">
        <w:rPr>
          <w:b/>
        </w:rPr>
        <w:t>Zayed</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said that freedom of association was guaranteed under the Constitution and relevant legislation. It was illegal to terminate a person’s employment because of trade union membership. The Government encouraged and promoted the establishment of trade unions.</w:t>
      </w:r>
    </w:p>
    <w:p w:rsidR="00232E6A" w:rsidRPr="00A27028" w:rsidRDefault="00232E6A" w:rsidP="00232E6A">
      <w:pPr>
        <w:pStyle w:val="ParaNoG"/>
        <w:tabs>
          <w:tab w:val="clear" w:pos="1494"/>
          <w:tab w:val="num" w:pos="0"/>
        </w:tabs>
      </w:pPr>
      <w:r w:rsidRPr="00A27028">
        <w:rPr>
          <w:b/>
        </w:rPr>
        <w:t xml:space="preserve">Ms. </w:t>
      </w:r>
      <w:proofErr w:type="spellStart"/>
      <w:r w:rsidRPr="00A27028">
        <w:rPr>
          <w:b/>
        </w:rPr>
        <w:t>Abul</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the Supreme Judicial Council oversaw the enforcement of court rulings regarding alimony and custody. Payments were made through the Alimony Fund, which had been established for that purpose. The Fund operated under the aegis of the Supreme Judicial Council and was also authorized to pay recipients in cases where the former husband was unable to honour or failed to meet his obligations. </w:t>
      </w:r>
    </w:p>
    <w:p w:rsidR="00232E6A" w:rsidRPr="00A27028" w:rsidRDefault="00232E6A" w:rsidP="00232E6A">
      <w:pPr>
        <w:pStyle w:val="ParaNoG"/>
        <w:tabs>
          <w:tab w:val="clear" w:pos="1494"/>
          <w:tab w:val="num" w:pos="0"/>
        </w:tabs>
      </w:pPr>
      <w:r w:rsidRPr="00A27028">
        <w:rPr>
          <w:b/>
        </w:rPr>
        <w:t>Ms. Isa</w:t>
      </w:r>
      <w:r w:rsidRPr="00A27028">
        <w:t xml:space="preserve"> (</w:t>
      </w:r>
      <w:smartTag w:uri="urn:schemas-microsoft-com:office:smarttags" w:element="country-region">
        <w:smartTag w:uri="urn:schemas-microsoft-com:office:smarttags" w:element="place">
          <w:r w:rsidRPr="00A27028">
            <w:t>Bahrain</w:t>
          </w:r>
        </w:smartTag>
      </w:smartTag>
      <w:bookmarkStart w:id="0" w:name="_GoBack"/>
      <w:bookmarkEnd w:id="0"/>
      <w:r w:rsidRPr="00A27028">
        <w:t>) said that sentences regarding alimony were usually handed down by sharia or commercial courts and then applied by enforcement courts.</w:t>
      </w:r>
    </w:p>
    <w:p w:rsidR="00232E6A" w:rsidRPr="00A27028" w:rsidRDefault="00232E6A" w:rsidP="00232E6A">
      <w:pPr>
        <w:pStyle w:val="ParaNoG"/>
        <w:tabs>
          <w:tab w:val="clear" w:pos="1494"/>
          <w:tab w:val="num" w:pos="0"/>
        </w:tabs>
      </w:pPr>
      <w:r w:rsidRPr="00A27028">
        <w:rPr>
          <w:b/>
        </w:rPr>
        <w:t>Ms.</w:t>
      </w:r>
      <w:r w:rsidRPr="00A27028">
        <w:t xml:space="preserve"> </w:t>
      </w:r>
      <w:proofErr w:type="spellStart"/>
      <w:r w:rsidRPr="00A27028">
        <w:t>Mariam</w:t>
      </w:r>
      <w:proofErr w:type="spellEnd"/>
      <w:r w:rsidRPr="00A27028">
        <w:t xml:space="preserve"> </w:t>
      </w:r>
      <w:r w:rsidRPr="00A27028">
        <w:rPr>
          <w:b/>
        </w:rPr>
        <w:t xml:space="preserve">Al </w:t>
      </w:r>
      <w:proofErr w:type="spellStart"/>
      <w:r w:rsidRPr="00A27028">
        <w:rPr>
          <w:b/>
        </w:rPr>
        <w:t>Khalifa</w:t>
      </w:r>
      <w:proofErr w:type="spellEnd"/>
      <w:r w:rsidRPr="00A27028">
        <w:t xml:space="preserve"> (</w:t>
      </w:r>
      <w:smartTag w:uri="urn:schemas-microsoft-com:office:smarttags" w:element="country-region">
        <w:smartTag w:uri="urn:schemas-microsoft-com:office:smarttags" w:element="place">
          <w:r w:rsidRPr="00A27028">
            <w:t>Bahrain</w:t>
          </w:r>
        </w:smartTag>
      </w:smartTag>
      <w:r w:rsidRPr="00A27028">
        <w:t xml:space="preserve">) said that the State party viewed favourably several recommendations made by the Committee, such as granting Bahraini women the right to pass on their nationality to their children, regardless of the father’s nationality, and </w:t>
      </w:r>
      <w:r w:rsidR="00806B9E" w:rsidRPr="00A27028">
        <w:t>withdrawing</w:t>
      </w:r>
      <w:r w:rsidRPr="00A27028">
        <w:t xml:space="preserve"> certain reservations to the Convention. The Supreme Council of Women was determined to implement the National Strategy for the Advancement of Bahraini Women and to have women’s needs mainstreamed into public policy.</w:t>
      </w:r>
    </w:p>
    <w:p w:rsidR="00232E6A" w:rsidRPr="00A27028" w:rsidRDefault="00232E6A" w:rsidP="00232E6A">
      <w:pPr>
        <w:pStyle w:val="SingleTxtG"/>
        <w:rPr>
          <w:i/>
        </w:rPr>
      </w:pPr>
      <w:r w:rsidRPr="00A27028">
        <w:rPr>
          <w:i/>
        </w:rPr>
        <w:t xml:space="preserve">The discussion covered in the summary record ended at 4.50 p.m. </w:t>
      </w:r>
    </w:p>
    <w:sectPr w:rsidR="00232E6A" w:rsidRPr="00A27028" w:rsidSect="00CE31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81E" w:rsidRDefault="00DB081E"/>
  </w:endnote>
  <w:endnote w:type="continuationSeparator" w:id="0">
    <w:p w:rsidR="00DB081E" w:rsidRDefault="00DB081E"/>
  </w:endnote>
  <w:endnote w:type="continuationNotice" w:id="1">
    <w:p w:rsidR="00DB081E" w:rsidRDefault="00DB081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81E" w:rsidRPr="00CE310D" w:rsidRDefault="00DB081E" w:rsidP="00CE310D">
    <w:pPr>
      <w:pStyle w:val="Footer"/>
      <w:tabs>
        <w:tab w:val="right" w:pos="9598"/>
      </w:tabs>
    </w:pPr>
    <w:r w:rsidRPr="00CE310D">
      <w:rPr>
        <w:b/>
        <w:sz w:val="18"/>
      </w:rPr>
      <w:fldChar w:fldCharType="begin"/>
    </w:r>
    <w:r w:rsidRPr="00CE310D">
      <w:rPr>
        <w:b/>
        <w:sz w:val="18"/>
      </w:rPr>
      <w:instrText xml:space="preserve"> PAGE  \* MERGEFORMAT </w:instrText>
    </w:r>
    <w:r w:rsidRPr="00CE310D">
      <w:rPr>
        <w:b/>
        <w:sz w:val="18"/>
      </w:rPr>
      <w:fldChar w:fldCharType="separate"/>
    </w:r>
    <w:r w:rsidR="00222A8D">
      <w:rPr>
        <w:b/>
        <w:noProof/>
        <w:sz w:val="18"/>
      </w:rPr>
      <w:t>2</w:t>
    </w:r>
    <w:r w:rsidRPr="00CE310D">
      <w:rPr>
        <w:b/>
        <w:sz w:val="18"/>
      </w:rPr>
      <w:fldChar w:fldCharType="end"/>
    </w:r>
    <w:r>
      <w:rPr>
        <w:sz w:val="18"/>
      </w:rPr>
      <w:tab/>
    </w:r>
    <w:r>
      <w:t>GE.14-40767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81E" w:rsidRPr="00CE310D" w:rsidRDefault="00DB081E" w:rsidP="00CE310D">
    <w:pPr>
      <w:pStyle w:val="Footer"/>
      <w:tabs>
        <w:tab w:val="right" w:pos="9598"/>
      </w:tabs>
      <w:rPr>
        <w:b/>
        <w:sz w:val="18"/>
      </w:rPr>
    </w:pPr>
    <w:r>
      <w:t>GE.14-40767</w:t>
    </w:r>
    <w:r>
      <w:tab/>
    </w:r>
    <w:r w:rsidRPr="00CE310D">
      <w:rPr>
        <w:b/>
        <w:sz w:val="18"/>
      </w:rPr>
      <w:fldChar w:fldCharType="begin"/>
    </w:r>
    <w:r w:rsidRPr="00CE310D">
      <w:rPr>
        <w:b/>
        <w:sz w:val="18"/>
      </w:rPr>
      <w:instrText xml:space="preserve"> PAGE  \* MERGEFORMAT </w:instrText>
    </w:r>
    <w:r w:rsidRPr="00CE310D">
      <w:rPr>
        <w:b/>
        <w:sz w:val="18"/>
      </w:rPr>
      <w:fldChar w:fldCharType="separate"/>
    </w:r>
    <w:r w:rsidR="00222A8D">
      <w:rPr>
        <w:b/>
        <w:noProof/>
        <w:sz w:val="18"/>
      </w:rPr>
      <w:t>5</w:t>
    </w:r>
    <w:r w:rsidRPr="00CE310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81E" w:rsidRDefault="00DB081E" w:rsidP="00CE310D">
    <w:pPr>
      <w:pStyle w:val="FootnoteText"/>
      <w:tabs>
        <w:tab w:val="clear" w:pos="1021"/>
        <w:tab w:val="right" w:pos="2154"/>
      </w:tabs>
      <w:spacing w:after="80"/>
      <w:ind w:left="680" w:firstLine="0"/>
      <w:rPr>
        <w:u w:val="single"/>
      </w:rPr>
    </w:pPr>
    <w:r>
      <w:rPr>
        <w:u w:val="single"/>
      </w:rPr>
      <w:tab/>
    </w:r>
  </w:p>
  <w:p w:rsidR="00DB081E" w:rsidRDefault="00DB081E" w:rsidP="00CE310D">
    <w:pPr>
      <w:pStyle w:val="FootnoteText"/>
      <w:tabs>
        <w:tab w:val="clear" w:pos="1021"/>
        <w:tab w:val="right" w:pos="1020"/>
      </w:tabs>
    </w:pPr>
    <w:r>
      <w:tab/>
    </w:r>
    <w:r w:rsidRPr="00CE310D">
      <w:rPr>
        <w:sz w:val="20"/>
      </w:rPr>
      <w:t>*</w:t>
    </w:r>
    <w:r>
      <w:tab/>
      <w:t>No summary record was prepared for the rest of the meeting.</w:t>
    </w:r>
  </w:p>
  <w:p w:rsidR="00DB081E" w:rsidRDefault="00DB081E" w:rsidP="00CE310D">
    <w:pPr>
      <w:pStyle w:val="FootnoteText"/>
      <w:pBdr>
        <w:bottom w:val="single" w:sz="4" w:space="1" w:color="auto"/>
      </w:pBdr>
      <w:tabs>
        <w:tab w:val="clear" w:pos="1021"/>
        <w:tab w:val="right" w:pos="1020"/>
      </w:tabs>
      <w:ind w:left="0" w:right="0" w:firstLine="0"/>
    </w:pPr>
  </w:p>
  <w:p w:rsidR="00DB081E" w:rsidRDefault="00DB081E" w:rsidP="00CE310D">
    <w:pPr>
      <w:pStyle w:val="FootnoteText"/>
      <w:tabs>
        <w:tab w:val="clear" w:pos="1021"/>
      </w:tabs>
      <w:spacing w:after="120"/>
      <w:ind w:firstLine="0"/>
    </w:pPr>
    <w:r>
      <w:t>This record is subject to correction.</w:t>
    </w:r>
  </w:p>
  <w:p w:rsidR="00DB081E" w:rsidRDefault="00DB081E" w:rsidP="00CE310D">
    <w:pPr>
      <w:pStyle w:val="FootnoteText"/>
      <w:tabs>
        <w:tab w:val="clear" w:pos="1021"/>
      </w:tabs>
      <w:spacing w:after="120"/>
      <w:ind w:firstLine="0"/>
    </w:pPr>
    <w:r>
      <w:t xml:space="preserve">Corrections should be submitted in one of the working languages. They should be set forth in a memorandum and also incorporated into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DB081E" w:rsidRPr="00CE310D" w:rsidRDefault="00DB081E" w:rsidP="00CE310D">
    <w:pPr>
      <w:pStyle w:val="FootnoteText"/>
      <w:tabs>
        <w:tab w:val="clear" w:pos="1021"/>
      </w:tabs>
      <w:spacing w:after="240"/>
      <w:ind w:firstLine="0"/>
    </w:pPr>
    <w:r>
      <w:t>Any corrections to the records of this session will be consolidated in a single corrigendum, to be issued shortly after the end of the session.</w:t>
    </w:r>
  </w:p>
  <w:p w:rsidR="00DB081E" w:rsidRDefault="00DB081E">
    <w:pPr>
      <w:pStyle w:val="Footer"/>
      <w:rPr>
        <w:sz w:val="20"/>
      </w:rPr>
    </w:pPr>
    <w:r>
      <w:rPr>
        <w:sz w:val="20"/>
      </w:rPr>
      <w:t>GE.14-40767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130214    190214</w:t>
    </w:r>
  </w:p>
  <w:p w:rsidR="00DB081E" w:rsidRPr="00CE310D" w:rsidRDefault="00DB081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81E" w:rsidRDefault="00DB081E">
      <w:pPr>
        <w:tabs>
          <w:tab w:val="right" w:pos="2155"/>
        </w:tabs>
        <w:spacing w:after="80"/>
        <w:ind w:left="680"/>
        <w:rPr>
          <w:u w:val="single"/>
        </w:rPr>
      </w:pPr>
      <w:r>
        <w:rPr>
          <w:u w:val="single"/>
        </w:rPr>
        <w:tab/>
      </w:r>
    </w:p>
  </w:footnote>
  <w:footnote w:type="continuationSeparator" w:id="0">
    <w:p w:rsidR="00DB081E" w:rsidRDefault="00DB081E">
      <w:pPr>
        <w:tabs>
          <w:tab w:val="left" w:pos="2155"/>
        </w:tabs>
        <w:spacing w:after="80"/>
        <w:ind w:left="680"/>
        <w:rPr>
          <w:u w:val="single"/>
        </w:rPr>
      </w:pPr>
      <w:r>
        <w:rPr>
          <w:u w:val="single"/>
        </w:rPr>
        <w:tab/>
      </w:r>
    </w:p>
  </w:footnote>
  <w:footnote w:type="continuationNotice" w:id="1">
    <w:p w:rsidR="00DB081E" w:rsidRDefault="00DB081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81E" w:rsidRPr="00CE310D" w:rsidRDefault="00DB081E" w:rsidP="00CE310D">
    <w:pPr>
      <w:pStyle w:val="Header"/>
    </w:pPr>
    <w:r w:rsidRPr="00CE310D">
      <w:t>CEDAW/C/SR.1188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081E" w:rsidRPr="00CE310D" w:rsidRDefault="00DB081E" w:rsidP="00CE310D">
    <w:pPr>
      <w:pStyle w:val="Header"/>
      <w:jc w:val="right"/>
    </w:pPr>
    <w:r w:rsidRPr="00CE310D">
      <w:t>CEDAW/C/SR.1188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04D9"/>
    <w:rsid w:val="00012CE2"/>
    <w:rsid w:val="00035B3C"/>
    <w:rsid w:val="00066584"/>
    <w:rsid w:val="000A1CF6"/>
    <w:rsid w:val="00152EE9"/>
    <w:rsid w:val="00212045"/>
    <w:rsid w:val="00222A8D"/>
    <w:rsid w:val="00232E6A"/>
    <w:rsid w:val="00263FF4"/>
    <w:rsid w:val="00274CB7"/>
    <w:rsid w:val="002F30A7"/>
    <w:rsid w:val="00367C44"/>
    <w:rsid w:val="003864DB"/>
    <w:rsid w:val="00395A86"/>
    <w:rsid w:val="003C52EA"/>
    <w:rsid w:val="003E18DA"/>
    <w:rsid w:val="005920C2"/>
    <w:rsid w:val="005A36B6"/>
    <w:rsid w:val="005C658B"/>
    <w:rsid w:val="00607369"/>
    <w:rsid w:val="00652EB9"/>
    <w:rsid w:val="00674115"/>
    <w:rsid w:val="006C2409"/>
    <w:rsid w:val="00713E7B"/>
    <w:rsid w:val="00722070"/>
    <w:rsid w:val="00740C05"/>
    <w:rsid w:val="00755CE9"/>
    <w:rsid w:val="007E54D6"/>
    <w:rsid w:val="00806B9E"/>
    <w:rsid w:val="00876627"/>
    <w:rsid w:val="008A3936"/>
    <w:rsid w:val="0094066E"/>
    <w:rsid w:val="00980550"/>
    <w:rsid w:val="00A27028"/>
    <w:rsid w:val="00A86B5E"/>
    <w:rsid w:val="00AD11FE"/>
    <w:rsid w:val="00BD05B0"/>
    <w:rsid w:val="00C2174A"/>
    <w:rsid w:val="00C93C19"/>
    <w:rsid w:val="00CB04D9"/>
    <w:rsid w:val="00CE310D"/>
    <w:rsid w:val="00D44137"/>
    <w:rsid w:val="00D51A8F"/>
    <w:rsid w:val="00D84E31"/>
    <w:rsid w:val="00DB081E"/>
    <w:rsid w:val="00DC2C9B"/>
    <w:rsid w:val="00EA5F17"/>
    <w:rsid w:val="00F661DF"/>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3</TotalTime>
  <Pages>6</Pages>
  <Words>2761</Words>
  <Characters>14801</Characters>
  <Application>Microsoft Office Outlook</Application>
  <DocSecurity>4</DocSecurity>
  <Lines>242</Lines>
  <Paragraphs>70</Paragraphs>
  <ScaleCrop>false</ScaleCrop>
  <HeadingPairs>
    <vt:vector size="2" baseType="variant">
      <vt:variant>
        <vt:lpstr>Title</vt:lpstr>
      </vt:variant>
      <vt:variant>
        <vt:i4>1</vt:i4>
      </vt:variant>
    </vt:vector>
  </HeadingPairs>
  <TitlesOfParts>
    <vt:vector size="1" baseType="lpstr">
      <vt:lpstr>1440767</vt:lpstr>
    </vt:vector>
  </TitlesOfParts>
  <Company>CSD</Company>
  <LinksUpToDate>false</LinksUpToDate>
  <CharactersWithSpaces>17492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1440767</dc:title>
  <dc:subject>CEDAW/C/SR.1188</dc:subject>
  <dc:creator>Giltsoff</dc:creator>
  <cp:keywords/>
  <dc:description>Final</dc:description>
  <cp:lastModifiedBy>Morris</cp:lastModifiedBy>
  <cp:revision>2</cp:revision>
  <cp:lastPrinted>2014-02-19T14:31:00Z</cp:lastPrinted>
  <dcterms:created xsi:type="dcterms:W3CDTF">2014-02-19T14:34:00Z</dcterms:created>
  <dcterms:modified xsi:type="dcterms:W3CDTF">2014-02-19T14:34:00Z</dcterms:modified>
</cp:coreProperties>
</file>