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C86" w:rsidRPr="003D290F" w:rsidRDefault="00321C86" w:rsidP="00321C86">
      <w:pPr>
        <w:spacing w:line="240" w:lineRule="auto"/>
        <w:rPr>
          <w:sz w:val="2"/>
          <w:lang w:val="fr-CH"/>
        </w:rPr>
        <w:sectPr w:rsidR="00321C86" w:rsidRPr="003D290F" w:rsidSect="00321C8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3D290F">
        <w:rPr>
          <w:rStyle w:val="CommentReference"/>
          <w:lang w:val="fr-CH"/>
        </w:rPr>
        <w:commentReference w:id="0"/>
      </w:r>
      <w:bookmarkStart w:id="1" w:name="_GoBack"/>
      <w:bookmarkEnd w:id="1"/>
    </w:p>
    <w:p w:rsidR="00321C86" w:rsidRPr="003D290F" w:rsidRDefault="00321C86" w:rsidP="00321C86">
      <w:pPr>
        <w:pStyle w:val="H1"/>
        <w:rPr>
          <w:lang w:val="fr-CH"/>
        </w:rPr>
      </w:pPr>
      <w:r w:rsidRPr="003D290F">
        <w:rPr>
          <w:lang w:val="fr-CH"/>
        </w:rPr>
        <w:lastRenderedPageBreak/>
        <w:t>Comité des droits de l</w:t>
      </w:r>
      <w:r w:rsidR="00FF00CD">
        <w:rPr>
          <w:lang w:val="fr-CH"/>
        </w:rPr>
        <w:t>’</w:t>
      </w:r>
      <w:r w:rsidRPr="003D290F">
        <w:rPr>
          <w:lang w:val="fr-CH"/>
        </w:rPr>
        <w:t>enfant</w:t>
      </w:r>
    </w:p>
    <w:p w:rsidR="00AE2FC1" w:rsidRPr="003D290F" w:rsidRDefault="003D290F" w:rsidP="00AE2F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 xml:space="preserve">Soixante et </w:t>
      </w:r>
      <w:r w:rsidR="00AE2FC1" w:rsidRPr="003D290F">
        <w:rPr>
          <w:lang w:val="fr-CH"/>
        </w:rPr>
        <w:t>onzième session</w:t>
      </w:r>
    </w:p>
    <w:p w:rsidR="00AE2FC1" w:rsidRPr="003D290F" w:rsidRDefault="00AE2FC1" w:rsidP="00AE2FC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D290F">
        <w:rPr>
          <w:lang w:val="fr-CH"/>
        </w:rPr>
        <w:t>11-</w:t>
      </w:r>
      <w:r w:rsidR="003D290F" w:rsidRPr="003D290F">
        <w:rPr>
          <w:lang w:val="fr-CH"/>
        </w:rPr>
        <w:t>29 </w:t>
      </w:r>
      <w:r w:rsidRPr="003D290F">
        <w:rPr>
          <w:lang w:val="fr-CH"/>
        </w:rPr>
        <w:t>janvier 2016</w:t>
      </w:r>
    </w:p>
    <w:p w:rsidR="00AE2FC1" w:rsidRPr="003D290F" w:rsidRDefault="003D290F" w:rsidP="00FF00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3D290F">
        <w:rPr>
          <w:lang w:val="fr-CH"/>
        </w:rPr>
        <w:t>Point </w:t>
      </w:r>
      <w:r w:rsidR="00AE2FC1" w:rsidRPr="003D290F">
        <w:rPr>
          <w:lang w:val="fr-CH"/>
        </w:rPr>
        <w:t>4 de l</w:t>
      </w:r>
      <w:r w:rsidR="00FF00CD">
        <w:rPr>
          <w:lang w:val="fr-CH"/>
        </w:rPr>
        <w:t>’</w:t>
      </w:r>
      <w:r w:rsidR="00AE2FC1" w:rsidRPr="003D290F">
        <w:rPr>
          <w:lang w:val="fr-CH"/>
        </w:rPr>
        <w:t>ordre du jour provisoire</w:t>
      </w:r>
    </w:p>
    <w:p w:rsidR="00AE2FC1" w:rsidRPr="003D290F" w:rsidRDefault="00AE2FC1" w:rsidP="00AE2F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D290F">
        <w:rPr>
          <w:lang w:val="fr-CH"/>
        </w:rPr>
        <w:t xml:space="preserve">Examen des rapports des États parties </w:t>
      </w:r>
    </w:p>
    <w:p w:rsidR="00AE2FC1" w:rsidRPr="003D290F" w:rsidRDefault="00AE2FC1" w:rsidP="00AE2FC1">
      <w:pPr>
        <w:spacing w:line="120" w:lineRule="exact"/>
        <w:rPr>
          <w:sz w:val="10"/>
          <w:lang w:val="fr-CH"/>
        </w:rPr>
      </w:pPr>
    </w:p>
    <w:p w:rsidR="00AE2FC1" w:rsidRPr="003D290F" w:rsidRDefault="00AE2FC1" w:rsidP="00AE2FC1">
      <w:pPr>
        <w:spacing w:line="120" w:lineRule="exact"/>
        <w:rPr>
          <w:sz w:val="10"/>
          <w:lang w:val="fr-CH"/>
        </w:rPr>
      </w:pPr>
    </w:p>
    <w:p w:rsidR="00AE2FC1" w:rsidRPr="003D290F" w:rsidRDefault="00AE2FC1" w:rsidP="00AE2FC1">
      <w:pPr>
        <w:spacing w:line="120" w:lineRule="exact"/>
        <w:rPr>
          <w:sz w:val="10"/>
          <w:lang w:val="fr-CH"/>
        </w:rPr>
      </w:pPr>
    </w:p>
    <w:p w:rsidR="00AE2FC1" w:rsidRPr="003D290F" w:rsidRDefault="00AE2FC1" w:rsidP="00AE2F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 xml:space="preserve">Liste de points concernant les deuxième et troisième </w:t>
      </w:r>
      <w:r w:rsidR="003D290F" w:rsidRPr="003D290F">
        <w:rPr>
          <w:lang w:val="fr-CH"/>
        </w:rPr>
        <w:br/>
      </w:r>
      <w:r w:rsidRPr="003D290F">
        <w:rPr>
          <w:lang w:val="fr-CH"/>
        </w:rPr>
        <w:t xml:space="preserve">rapports périodiques de Brunéi Darussalam, </w:t>
      </w:r>
      <w:r w:rsidR="00F83C18">
        <w:rPr>
          <w:lang w:val="fr-CH"/>
        </w:rPr>
        <w:br/>
      </w:r>
      <w:r w:rsidRPr="003D290F">
        <w:rPr>
          <w:lang w:val="fr-CH"/>
        </w:rPr>
        <w:t>soumis en un seul document</w:t>
      </w:r>
    </w:p>
    <w:p w:rsidR="003D290F" w:rsidRPr="003D290F" w:rsidRDefault="003D290F" w:rsidP="003D290F">
      <w:pPr>
        <w:pStyle w:val="SingleTxt"/>
        <w:spacing w:after="0" w:line="120" w:lineRule="exact"/>
        <w:rPr>
          <w:b/>
          <w:sz w:val="10"/>
          <w:lang w:val="fr-CH"/>
        </w:rPr>
      </w:pPr>
    </w:p>
    <w:p w:rsidR="003D290F" w:rsidRPr="003D290F" w:rsidRDefault="003D290F" w:rsidP="003D290F">
      <w:pPr>
        <w:pStyle w:val="SingleTxt"/>
        <w:spacing w:after="0" w:line="120" w:lineRule="exact"/>
        <w:rPr>
          <w:b/>
          <w:sz w:val="10"/>
          <w:lang w:val="fr-CH"/>
        </w:rPr>
      </w:pPr>
    </w:p>
    <w:p w:rsidR="00AE2FC1" w:rsidRPr="003D290F" w:rsidRDefault="00AE2FC1" w:rsidP="003D2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L</w:t>
      </w:r>
      <w:r w:rsidR="00FF00CD">
        <w:rPr>
          <w:lang w:val="fr-CH"/>
        </w:rPr>
        <w:t>’</w:t>
      </w:r>
      <w:r w:rsidRPr="003D290F">
        <w:rPr>
          <w:lang w:val="fr-CH"/>
        </w:rPr>
        <w:t>État partie est invité à soumettre par écrit des informations com</w:t>
      </w:r>
      <w:r w:rsidR="003D290F" w:rsidRPr="003D290F">
        <w:rPr>
          <w:lang w:val="fr-CH"/>
        </w:rPr>
        <w:t xml:space="preserve">plémentaires </w:t>
      </w:r>
      <w:r w:rsidR="003D290F" w:rsidRPr="003D290F">
        <w:rPr>
          <w:lang w:val="fr-CH"/>
        </w:rPr>
        <w:br/>
        <w:t>et actualisées (10 </w:t>
      </w:r>
      <w:r w:rsidRPr="003D290F">
        <w:rPr>
          <w:lang w:val="fr-CH"/>
        </w:rPr>
        <w:t xml:space="preserve">700 mots au maximum), si possible avant </w:t>
      </w:r>
      <w:r w:rsidR="003D290F" w:rsidRPr="003D290F">
        <w:rPr>
          <w:lang w:val="fr-CH"/>
        </w:rPr>
        <w:t>le 15 </w:t>
      </w:r>
      <w:r w:rsidRPr="003D290F">
        <w:rPr>
          <w:lang w:val="fr-CH"/>
        </w:rPr>
        <w:t>octobre 2015.</w:t>
      </w:r>
    </w:p>
    <w:p w:rsidR="003D290F" w:rsidRPr="003D290F" w:rsidRDefault="003D290F" w:rsidP="003D290F">
      <w:pPr>
        <w:pStyle w:val="SingleTxt"/>
        <w:spacing w:after="0" w:line="120" w:lineRule="exact"/>
        <w:rPr>
          <w:i/>
          <w:sz w:val="10"/>
          <w:lang w:val="fr-CH"/>
        </w:rPr>
      </w:pPr>
    </w:p>
    <w:p w:rsidR="00AE2FC1" w:rsidRPr="003D290F" w:rsidRDefault="00AE2FC1" w:rsidP="003D29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Le Comité pourra aborder tous les aspects des droits de l</w:t>
      </w:r>
      <w:r w:rsidR="00FF00CD">
        <w:rPr>
          <w:lang w:val="fr-CH"/>
        </w:rPr>
        <w:t>’</w:t>
      </w:r>
      <w:r w:rsidRPr="003D290F">
        <w:rPr>
          <w:lang w:val="fr-CH"/>
        </w:rPr>
        <w:t>enfant énoncés</w:t>
      </w:r>
      <w:r w:rsidR="003D290F" w:rsidRPr="003D290F">
        <w:rPr>
          <w:lang w:val="fr-CH"/>
        </w:rPr>
        <w:t xml:space="preserve"> </w:t>
      </w:r>
      <w:r w:rsidRPr="003D290F">
        <w:rPr>
          <w:lang w:val="fr-CH"/>
        </w:rPr>
        <w:br/>
        <w:t>dans la Convention lors du dialogue avec l</w:t>
      </w:r>
      <w:r w:rsidR="00FF00CD">
        <w:rPr>
          <w:lang w:val="fr-CH"/>
        </w:rPr>
        <w:t>’</w:t>
      </w:r>
      <w:r w:rsidRPr="003D290F">
        <w:rPr>
          <w:lang w:val="fr-CH"/>
        </w:rPr>
        <w:t>État partie.</w:t>
      </w:r>
    </w:p>
    <w:p w:rsidR="003D290F" w:rsidRPr="003D290F" w:rsidRDefault="003D290F" w:rsidP="003D290F">
      <w:pPr>
        <w:pStyle w:val="SingleTxt"/>
        <w:spacing w:after="0" w:line="120" w:lineRule="exact"/>
        <w:rPr>
          <w:b/>
          <w:sz w:val="10"/>
          <w:lang w:val="fr-CH"/>
        </w:rPr>
      </w:pPr>
    </w:p>
    <w:p w:rsidR="003D290F" w:rsidRPr="003D290F" w:rsidRDefault="003D290F" w:rsidP="003D290F">
      <w:pPr>
        <w:pStyle w:val="SingleTxt"/>
        <w:spacing w:after="0" w:line="120" w:lineRule="exact"/>
        <w:rPr>
          <w:b/>
          <w:sz w:val="10"/>
          <w:lang w:val="fr-CH"/>
        </w:rPr>
      </w:pPr>
    </w:p>
    <w:p w:rsidR="00AE2FC1" w:rsidRPr="003D290F" w:rsidRDefault="00AE2FC1" w:rsidP="003D29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Première partie</w:t>
      </w:r>
    </w:p>
    <w:p w:rsidR="003D290F" w:rsidRPr="003D290F" w:rsidRDefault="003D290F" w:rsidP="003D290F">
      <w:pPr>
        <w:pStyle w:val="SingleTxt"/>
        <w:spacing w:after="0" w:line="120" w:lineRule="exact"/>
        <w:rPr>
          <w:b/>
          <w:sz w:val="10"/>
          <w:lang w:val="fr-CH"/>
        </w:rPr>
      </w:pPr>
    </w:p>
    <w:p w:rsidR="003D290F" w:rsidRPr="003D290F" w:rsidRDefault="003D290F" w:rsidP="003D290F">
      <w:pPr>
        <w:pStyle w:val="SingleTxt"/>
        <w:spacing w:after="0" w:line="120" w:lineRule="exact"/>
        <w:rPr>
          <w:b/>
          <w:sz w:val="10"/>
          <w:lang w:val="fr-CH"/>
        </w:rPr>
      </w:pPr>
    </w:p>
    <w:p w:rsidR="00AE2FC1" w:rsidRPr="003D290F" w:rsidRDefault="00AE2FC1" w:rsidP="003D2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Sous cette rubrique, l</w:t>
      </w:r>
      <w:r w:rsidR="00FF00CD">
        <w:rPr>
          <w:lang w:val="fr-CH"/>
        </w:rPr>
        <w:t>’</w:t>
      </w:r>
      <w:r w:rsidRPr="003D290F">
        <w:rPr>
          <w:lang w:val="fr-CH"/>
        </w:rPr>
        <w:t>État partie est inv</w:t>
      </w:r>
      <w:r w:rsidR="003D290F">
        <w:rPr>
          <w:lang w:val="fr-CH"/>
        </w:rPr>
        <w:t>ité à répondre aux questions ci-</w:t>
      </w:r>
      <w:r w:rsidRPr="003D290F">
        <w:rPr>
          <w:lang w:val="fr-CH"/>
        </w:rPr>
        <w:t>après.</w:t>
      </w:r>
    </w:p>
    <w:p w:rsidR="003D290F" w:rsidRPr="003D290F" w:rsidRDefault="003D290F" w:rsidP="003D290F">
      <w:pPr>
        <w:pStyle w:val="SingleTxt"/>
        <w:spacing w:after="0" w:line="120" w:lineRule="exact"/>
        <w:rPr>
          <w:sz w:val="10"/>
          <w:lang w:val="fr-CH"/>
        </w:rPr>
      </w:pP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en détail les critères précis, objectifs et transparents utilisés pour déterminer quel système juridique de droit (islamique, laïc ou autre) s</w:t>
      </w:r>
      <w:r w:rsidR="00FF00CD">
        <w:rPr>
          <w:lang w:val="fr-CH"/>
        </w:rPr>
        <w:t>’</w:t>
      </w:r>
      <w:r w:rsidRPr="003D290F">
        <w:rPr>
          <w:lang w:val="fr-CH"/>
        </w:rPr>
        <w:t>applique aux différentes situations dans l</w:t>
      </w:r>
      <w:r w:rsidR="00FF00CD">
        <w:rPr>
          <w:lang w:val="fr-CH"/>
        </w:rPr>
        <w:t>’</w:t>
      </w:r>
      <w:r w:rsidRPr="003D290F">
        <w:rPr>
          <w:lang w:val="fr-CH"/>
        </w:rPr>
        <w:t>État partie. À cet égard, indiquer dans quel cas le droit islamique peut s</w:t>
      </w:r>
      <w:r w:rsidR="00FF00CD">
        <w:rPr>
          <w:lang w:val="fr-CH"/>
        </w:rPr>
        <w:t>’</w:t>
      </w:r>
      <w:r w:rsidRPr="003D290F">
        <w:rPr>
          <w:lang w:val="fr-CH"/>
        </w:rPr>
        <w:t>appliquer à des non-musulmans.</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Fournir des informations détaillées sur les mandats respectifs du Conseil national chargé des questions sociales, mis en place au niveau ministériel, et du mécanisme consultatif interinstitutions.</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Donner des renseignements sur la collecte de données permettant de surveiller la mise en œuvre de tous les aspects de la Convention. Préciser si ces données sont ventilées par âge, sexe, origine ethnique, zone géographique et situation socioéconomique.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Indiquer au Comité quelles mesures ont été prises pour créer une institution nationale des droits de l</w:t>
      </w:r>
      <w:r w:rsidR="00FF00CD">
        <w:rPr>
          <w:lang w:val="fr-CH"/>
        </w:rPr>
        <w:t>’</w:t>
      </w:r>
      <w:r w:rsidRPr="003D290F">
        <w:rPr>
          <w:lang w:val="fr-CH"/>
        </w:rPr>
        <w:t xml:space="preserve">homme indépendante conforme aux </w:t>
      </w:r>
      <w:r w:rsidR="003D290F" w:rsidRPr="003D290F">
        <w:rPr>
          <w:lang w:val="fr-CH"/>
        </w:rPr>
        <w:t xml:space="preserve">Principes </w:t>
      </w:r>
      <w:r w:rsidRPr="003D290F">
        <w:rPr>
          <w:lang w:val="fr-CH"/>
        </w:rPr>
        <w:t>concernant le statut des institutions nationales pour la promotion et la protection des droits de l</w:t>
      </w:r>
      <w:r w:rsidR="00FF00CD">
        <w:rPr>
          <w:lang w:val="fr-CH"/>
        </w:rPr>
        <w:t>’</w:t>
      </w:r>
      <w:r w:rsidRPr="003D290F">
        <w:rPr>
          <w:lang w:val="fr-CH"/>
        </w:rPr>
        <w:t>homme (Principes de Paris).</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en détail les mesures prises par l</w:t>
      </w:r>
      <w:r w:rsidR="00FF00CD">
        <w:rPr>
          <w:lang w:val="fr-CH"/>
        </w:rPr>
        <w:t>’</w:t>
      </w:r>
      <w:r w:rsidRPr="003D290F">
        <w:rPr>
          <w:lang w:val="fr-CH"/>
        </w:rPr>
        <w:t xml:space="preserve">État partie pour que les organisations non gouvernementales et la société civile participent davantage à la mise en œuvre de la Convention. </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lastRenderedPageBreak/>
        <w:t>Donner davantage de détails sur l</w:t>
      </w:r>
      <w:r w:rsidR="00FF00CD">
        <w:rPr>
          <w:lang w:val="fr-CH"/>
        </w:rPr>
        <w:t>’</w:t>
      </w:r>
      <w:r w:rsidRPr="003D290F">
        <w:rPr>
          <w:lang w:val="fr-CH"/>
        </w:rPr>
        <w:t>âge minimum du mariage, qui diffère selon les cas dans l</w:t>
      </w:r>
      <w:r w:rsidR="00FF00CD">
        <w:rPr>
          <w:lang w:val="fr-CH"/>
        </w:rPr>
        <w:t>’</w:t>
      </w:r>
      <w:r w:rsidRPr="003D290F">
        <w:rPr>
          <w:lang w:val="fr-CH"/>
        </w:rPr>
        <w:t>État partie. À cet égard, indiquer comment l</w:t>
      </w:r>
      <w:r w:rsidR="00FF00CD">
        <w:rPr>
          <w:lang w:val="fr-CH"/>
        </w:rPr>
        <w:t>’</w:t>
      </w:r>
      <w:r w:rsidRPr="003D290F">
        <w:rPr>
          <w:lang w:val="fr-CH"/>
        </w:rPr>
        <w:t>État partie veille à ce que cette situation n</w:t>
      </w:r>
      <w:r w:rsidR="00FF00CD">
        <w:rPr>
          <w:lang w:val="fr-CH"/>
        </w:rPr>
        <w:t>’</w:t>
      </w:r>
      <w:r w:rsidRPr="003D290F">
        <w:rPr>
          <w:lang w:val="fr-CH"/>
        </w:rPr>
        <w:t>aboutisse pas à une discrimination fondée sur l</w:t>
      </w:r>
      <w:r w:rsidR="00FF00CD">
        <w:rPr>
          <w:lang w:val="fr-CH"/>
        </w:rPr>
        <w:t>’</w:t>
      </w:r>
      <w:r w:rsidRPr="003D290F">
        <w:rPr>
          <w:lang w:val="fr-CH"/>
        </w:rPr>
        <w:t>origine ethnique.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L</w:t>
      </w:r>
      <w:r w:rsidR="00FF00CD">
        <w:rPr>
          <w:lang w:val="fr-CH"/>
        </w:rPr>
        <w:t>’</w:t>
      </w:r>
      <w:r w:rsidRPr="003D290F">
        <w:rPr>
          <w:lang w:val="fr-CH"/>
        </w:rPr>
        <w:t>origine ethnique étant obligatoirement portée sur les cartes d</w:t>
      </w:r>
      <w:r w:rsidR="00FF00CD">
        <w:rPr>
          <w:lang w:val="fr-CH"/>
        </w:rPr>
        <w:t>’</w:t>
      </w:r>
      <w:r w:rsidRPr="003D290F">
        <w:rPr>
          <w:lang w:val="fr-CH"/>
        </w:rPr>
        <w:t>identité délivrées par l</w:t>
      </w:r>
      <w:r w:rsidR="00FF00CD">
        <w:rPr>
          <w:lang w:val="fr-CH"/>
        </w:rPr>
        <w:t>’</w:t>
      </w:r>
      <w:r w:rsidRPr="003D290F">
        <w:rPr>
          <w:lang w:val="fr-CH"/>
        </w:rPr>
        <w:t>État partie, indiquer également quelles mesures ont été prises, le cas échéant, pour assurer la protection des minorités ethniques contre la discrimination. En outre, décrire les mesures prises pour veiller à ce que les enfants nés hors mariage, les non-musulmans et/ou les étrangers soient à l</w:t>
      </w:r>
      <w:r w:rsidR="00FF00CD">
        <w:rPr>
          <w:lang w:val="fr-CH"/>
        </w:rPr>
        <w:t>’</w:t>
      </w:r>
      <w:r w:rsidRPr="003D290F">
        <w:rPr>
          <w:lang w:val="fr-CH"/>
        </w:rPr>
        <w:t>abri de la discrimination.</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les mesures prises pour éliminer les pratiques discriminatoires à l</w:t>
      </w:r>
      <w:r w:rsidR="00FF00CD">
        <w:rPr>
          <w:lang w:val="fr-CH"/>
        </w:rPr>
        <w:t>’</w:t>
      </w:r>
      <w:r w:rsidRPr="003D290F">
        <w:rPr>
          <w:lang w:val="fr-CH"/>
        </w:rPr>
        <w:t>égard des filles, s</w:t>
      </w:r>
      <w:r w:rsidR="00FF00CD">
        <w:rPr>
          <w:lang w:val="fr-CH"/>
        </w:rPr>
        <w:t>’</w:t>
      </w:r>
      <w:r w:rsidRPr="003D290F">
        <w:rPr>
          <w:lang w:val="fr-CH"/>
        </w:rPr>
        <w:t>agissant notamment d</w:t>
      </w:r>
      <w:r w:rsidR="00FF00CD">
        <w:rPr>
          <w:lang w:val="fr-CH"/>
        </w:rPr>
        <w:t>’</w:t>
      </w:r>
      <w:r w:rsidRPr="003D290F">
        <w:rPr>
          <w:lang w:val="fr-CH"/>
        </w:rPr>
        <w:t>héritage, de stéréotypes liés au sexe et d</w:t>
      </w:r>
      <w:r w:rsidR="00FF00CD">
        <w:rPr>
          <w:lang w:val="fr-CH"/>
        </w:rPr>
        <w:t>’</w:t>
      </w:r>
      <w:r w:rsidRPr="003D290F">
        <w:rPr>
          <w:lang w:val="fr-CH"/>
        </w:rPr>
        <w:t xml:space="preserve">attitudes patriarcales. </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en détail les mesures prises pour garantir l</w:t>
      </w:r>
      <w:r w:rsidR="00FF00CD">
        <w:rPr>
          <w:lang w:val="fr-CH"/>
        </w:rPr>
        <w:t>’</w:t>
      </w:r>
      <w:r w:rsidRPr="003D290F">
        <w:rPr>
          <w:lang w:val="fr-CH"/>
        </w:rPr>
        <w:t>accès universel et gratuit à l</w:t>
      </w:r>
      <w:r w:rsidR="00FF00CD">
        <w:rPr>
          <w:lang w:val="fr-CH"/>
        </w:rPr>
        <w:t>’</w:t>
      </w:r>
      <w:r w:rsidRPr="003D290F">
        <w:rPr>
          <w:lang w:val="fr-CH"/>
        </w:rPr>
        <w:t>enregistrement des naissances. En particulier, donner des précisions sur les mesures prises pour répondre aux besoins</w:t>
      </w:r>
      <w:r w:rsidR="003D290F">
        <w:rPr>
          <w:lang w:val="fr-CH"/>
        </w:rPr>
        <w:t> : a) </w:t>
      </w:r>
      <w:r w:rsidRPr="003D290F">
        <w:rPr>
          <w:lang w:val="fr-CH"/>
        </w:rPr>
        <w:t>des enfants migrants, y compris ceux qui so</w:t>
      </w:r>
      <w:r w:rsidR="003D290F">
        <w:rPr>
          <w:lang w:val="fr-CH"/>
        </w:rPr>
        <w:t>nt en situation irrégulière; b) </w:t>
      </w:r>
      <w:r w:rsidRPr="003D290F">
        <w:rPr>
          <w:lang w:val="fr-CH"/>
        </w:rPr>
        <w:t xml:space="preserve">des enfants se trouvant à Kampong Ayer (le </w:t>
      </w:r>
      <w:r w:rsidR="003D290F">
        <w:rPr>
          <w:lang w:val="fr-CH"/>
        </w:rPr>
        <w:t>« </w:t>
      </w:r>
      <w:r w:rsidRPr="003D290F">
        <w:rPr>
          <w:lang w:val="fr-CH"/>
        </w:rPr>
        <w:t>village flottant</w:t>
      </w:r>
      <w:r w:rsidR="003D290F">
        <w:rPr>
          <w:lang w:val="fr-CH"/>
        </w:rPr>
        <w:t> »); et c) </w:t>
      </w:r>
      <w:r w:rsidRPr="003D290F">
        <w:rPr>
          <w:lang w:val="fr-CH"/>
        </w:rPr>
        <w:t xml:space="preserve">des enfants des zones rurales. </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Fournir des informations détaillées et actualisées sur la législation relative à la transmission de la nationalité par la mère. Décrire en outre les mesures de prévention de l</w:t>
      </w:r>
      <w:r w:rsidR="00FF00CD">
        <w:rPr>
          <w:lang w:val="fr-CH"/>
        </w:rPr>
        <w:t>’</w:t>
      </w:r>
      <w:r w:rsidRPr="003D290F">
        <w:rPr>
          <w:lang w:val="fr-CH"/>
        </w:rPr>
        <w:t>apatridie.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les mesures, d</w:t>
      </w:r>
      <w:r w:rsidR="00FF00CD">
        <w:rPr>
          <w:lang w:val="fr-CH"/>
        </w:rPr>
        <w:t>’</w:t>
      </w:r>
      <w:r w:rsidRPr="003D290F">
        <w:rPr>
          <w:lang w:val="fr-CH"/>
        </w:rPr>
        <w:t>ordre législatif notamment, prises pour protéger la liberté de conscience et la liberté de conviction des enfants dans l</w:t>
      </w:r>
      <w:r w:rsidR="00FF00CD">
        <w:rPr>
          <w:lang w:val="fr-CH"/>
        </w:rPr>
        <w:t>’</w:t>
      </w:r>
      <w:r w:rsidRPr="003D290F">
        <w:rPr>
          <w:lang w:val="fr-CH"/>
        </w:rPr>
        <w:t>État partie. À cet égard, préciser de quel choix disposent les enfants qui ne souhaitent pas suivre les cours d</w:t>
      </w:r>
      <w:r w:rsidR="00FF00CD">
        <w:rPr>
          <w:lang w:val="fr-CH"/>
        </w:rPr>
        <w:t>’</w:t>
      </w:r>
      <w:r w:rsidRPr="003D290F">
        <w:rPr>
          <w:lang w:val="fr-CH"/>
        </w:rPr>
        <w:t>enseignement religieux à l</w:t>
      </w:r>
      <w:r w:rsidR="00FF00CD">
        <w:rPr>
          <w:lang w:val="fr-CH"/>
        </w:rPr>
        <w:t>’</w:t>
      </w:r>
      <w:r w:rsidRPr="003D290F">
        <w:rPr>
          <w:lang w:val="fr-CH"/>
        </w:rPr>
        <w:t>école et/ou qui préfèrent opter pour d</w:t>
      </w:r>
      <w:r w:rsidR="00FF00CD">
        <w:rPr>
          <w:lang w:val="fr-CH"/>
        </w:rPr>
        <w:t>’</w:t>
      </w:r>
      <w:r w:rsidRPr="003D290F">
        <w:rPr>
          <w:lang w:val="fr-CH"/>
        </w:rPr>
        <w:t>autres matières, religieuses ou non, plus adaptées à leurs convictions.</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où en sont les mesures prises pour interdire les châtiments corporels contre les enfants dans tous les contextes, notamment dans les écoles, dans la famille, dans les institutions, dans les structures de protection et dans le système judiciaire.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Donner des précisions sur l</w:t>
      </w:r>
      <w:r w:rsidR="00FF00CD">
        <w:rPr>
          <w:lang w:val="fr-CH"/>
        </w:rPr>
        <w:t>’</w:t>
      </w:r>
      <w:r w:rsidRPr="003D290F">
        <w:rPr>
          <w:lang w:val="fr-CH"/>
        </w:rPr>
        <w:t>âge minimum d</w:t>
      </w:r>
      <w:r w:rsidR="00FF00CD">
        <w:rPr>
          <w:lang w:val="fr-CH"/>
        </w:rPr>
        <w:t>’</w:t>
      </w:r>
      <w:r w:rsidRPr="003D290F">
        <w:rPr>
          <w:lang w:val="fr-CH"/>
        </w:rPr>
        <w:t>admission à l</w:t>
      </w:r>
      <w:r w:rsidR="00FF00CD">
        <w:rPr>
          <w:lang w:val="fr-CH"/>
        </w:rPr>
        <w:t>’</w:t>
      </w:r>
      <w:r w:rsidRPr="003D290F">
        <w:rPr>
          <w:lang w:val="fr-CH"/>
        </w:rPr>
        <w:t>emploi dans l</w:t>
      </w:r>
      <w:r w:rsidR="00FF00CD">
        <w:rPr>
          <w:lang w:val="fr-CH"/>
        </w:rPr>
        <w:t>’</w:t>
      </w:r>
      <w:r w:rsidRPr="003D290F">
        <w:rPr>
          <w:lang w:val="fr-CH"/>
        </w:rPr>
        <w:t>État partie, y compris pour le travail domestique. À cet égard, décrire les garanties mises en place, le cas échéant, pour ce qui est des travaux dangereux, des horaires et des conditions de travail, et donner des informations sur le droit à l</w:t>
      </w:r>
      <w:r w:rsidR="00FF00CD">
        <w:rPr>
          <w:lang w:val="fr-CH"/>
        </w:rPr>
        <w:t>’</w:t>
      </w:r>
      <w:r w:rsidRPr="003D290F">
        <w:rPr>
          <w:lang w:val="fr-CH"/>
        </w:rPr>
        <w:t>éducation des enfants travailleurs.</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Fournir des informations détaillées sur le statut juridique des mutilations génitales féminines dans l</w:t>
      </w:r>
      <w:r w:rsidR="00FF00CD">
        <w:rPr>
          <w:lang w:val="fr-CH"/>
        </w:rPr>
        <w:t>’</w:t>
      </w:r>
      <w:r w:rsidRPr="003D290F">
        <w:rPr>
          <w:lang w:val="fr-CH"/>
        </w:rPr>
        <w:t>État partie. Décrire aussi les mesures prises, le cas échéant, pour éliminer cette pratique.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Décrire en détail les mesures prises par l</w:t>
      </w:r>
      <w:r w:rsidR="00FF00CD">
        <w:rPr>
          <w:lang w:val="fr-CH"/>
        </w:rPr>
        <w:t>’</w:t>
      </w:r>
      <w:r w:rsidRPr="003D290F">
        <w:rPr>
          <w:lang w:val="fr-CH"/>
        </w:rPr>
        <w:t>État partie pour veiller à ce que les enfants aient accès aux services de santé mentale et de santé sexuelle et procréative et à l</w:t>
      </w:r>
      <w:r w:rsidR="00FF00CD">
        <w:rPr>
          <w:lang w:val="fr-CH"/>
        </w:rPr>
        <w:t>’</w:t>
      </w:r>
      <w:r w:rsidRPr="003D290F">
        <w:rPr>
          <w:lang w:val="fr-CH"/>
        </w:rPr>
        <w:t>éducation en la matière.</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Donner des détails sur les mesures prises pour garantir l</w:t>
      </w:r>
      <w:r w:rsidR="00FF00CD">
        <w:rPr>
          <w:lang w:val="fr-CH"/>
        </w:rPr>
        <w:t>’</w:t>
      </w:r>
      <w:r w:rsidRPr="003D290F">
        <w:rPr>
          <w:lang w:val="fr-CH"/>
        </w:rPr>
        <w:t>accès des enfants handicapés, y compris ceux présentant des troubles psychosociaux et/ou une déficience intellectuelle, à l</w:t>
      </w:r>
      <w:r w:rsidR="00FF00CD">
        <w:rPr>
          <w:lang w:val="fr-CH"/>
        </w:rPr>
        <w:t>’</w:t>
      </w:r>
      <w:r w:rsidRPr="003D290F">
        <w:rPr>
          <w:lang w:val="fr-CH"/>
        </w:rPr>
        <w:t xml:space="preserve">éducation inclusive. </w:t>
      </w:r>
    </w:p>
    <w:p w:rsidR="00AE2FC1" w:rsidRPr="003D290F" w:rsidRDefault="00AE2FC1" w:rsidP="003D290F">
      <w:pPr>
        <w:pStyle w:val="SingleTxt"/>
        <w:numPr>
          <w:ilvl w:val="0"/>
          <w:numId w:val="6"/>
        </w:numPr>
        <w:tabs>
          <w:tab w:val="clear" w:pos="475"/>
          <w:tab w:val="num" w:pos="1742"/>
        </w:tabs>
        <w:ind w:left="1267"/>
        <w:rPr>
          <w:lang w:val="fr-CH"/>
        </w:rPr>
      </w:pPr>
      <w:r w:rsidRPr="003D290F">
        <w:rPr>
          <w:lang w:val="fr-CH"/>
        </w:rPr>
        <w:t>Fournir des renseignements sur les mesures prises par l</w:t>
      </w:r>
      <w:r w:rsidR="00FF00CD">
        <w:rPr>
          <w:lang w:val="fr-CH"/>
        </w:rPr>
        <w:t>’</w:t>
      </w:r>
      <w:r w:rsidRPr="003D290F">
        <w:rPr>
          <w:lang w:val="fr-CH"/>
        </w:rPr>
        <w:t xml:space="preserve">État partie en faveur des enfants en conflit avec la loi. À cet égard, donner </w:t>
      </w:r>
      <w:r w:rsidR="003D290F">
        <w:rPr>
          <w:lang w:val="fr-CH"/>
        </w:rPr>
        <w:t>des renseignements précis sur</w:t>
      </w:r>
      <w:r w:rsidR="00DF151F">
        <w:rPr>
          <w:lang w:val="fr-CH"/>
        </w:rPr>
        <w:t> </w:t>
      </w:r>
      <w:r w:rsidR="003D290F">
        <w:rPr>
          <w:lang w:val="fr-CH"/>
        </w:rPr>
        <w:t xml:space="preserve">: a) les </w:t>
      </w:r>
      <w:r w:rsidRPr="003D290F">
        <w:rPr>
          <w:lang w:val="fr-CH"/>
        </w:rPr>
        <w:t>garanties éventuellement mises en place pour prendre en charge les enfants, en particuli</w:t>
      </w:r>
      <w:r w:rsidR="003D290F">
        <w:rPr>
          <w:lang w:val="fr-CH"/>
        </w:rPr>
        <w:t>er ceux de moins de 12 ans; b) </w:t>
      </w:r>
      <w:r w:rsidRPr="003D290F">
        <w:rPr>
          <w:lang w:val="fr-CH"/>
        </w:rPr>
        <w:t xml:space="preserve">les tribunaux spécialisés dans la justice pour mineurs et/ou les juges pour mineurs; </w:t>
      </w:r>
      <w:r w:rsidR="003D290F">
        <w:rPr>
          <w:lang w:val="fr-CH"/>
        </w:rPr>
        <w:t>c) </w:t>
      </w:r>
      <w:r w:rsidRPr="003D290F">
        <w:rPr>
          <w:lang w:val="fr-CH"/>
        </w:rPr>
        <w:t>les conditions de détention des enfants</w:t>
      </w:r>
      <w:r w:rsidR="003D290F">
        <w:rPr>
          <w:lang w:val="fr-CH"/>
        </w:rPr>
        <w:t xml:space="preserve"> en conflit avec la loi; et d) </w:t>
      </w:r>
      <w:r w:rsidRPr="003D290F">
        <w:rPr>
          <w:lang w:val="fr-CH"/>
        </w:rPr>
        <w:t>la législation pénale de l</w:t>
      </w:r>
      <w:r w:rsidR="00FF00CD">
        <w:rPr>
          <w:lang w:val="fr-CH"/>
        </w:rPr>
        <w:t>’</w:t>
      </w:r>
      <w:r w:rsidRPr="003D290F">
        <w:rPr>
          <w:lang w:val="fr-CH"/>
        </w:rPr>
        <w:t>État partie, en indiquant si des enfants peuvent être condamnés à la peine capitale, à l</w:t>
      </w:r>
      <w:r w:rsidR="00FF00CD">
        <w:rPr>
          <w:lang w:val="fr-CH"/>
        </w:rPr>
        <w:t>’</w:t>
      </w:r>
      <w:r w:rsidRPr="003D290F">
        <w:rPr>
          <w:lang w:val="fr-CH"/>
        </w:rPr>
        <w:t>amputation et/ou à une peine de flagellation.</w:t>
      </w:r>
    </w:p>
    <w:p w:rsidR="00AE2FC1" w:rsidRPr="003D290F" w:rsidRDefault="00AE2FC1" w:rsidP="003D29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lastRenderedPageBreak/>
        <w:tab/>
      </w:r>
      <w:r w:rsidRPr="003D290F">
        <w:rPr>
          <w:lang w:val="fr-CH"/>
        </w:rPr>
        <w:tab/>
        <w:t>Deuxième partie</w:t>
      </w:r>
    </w:p>
    <w:p w:rsidR="003D290F" w:rsidRPr="003D290F" w:rsidRDefault="003D290F" w:rsidP="003D290F">
      <w:pPr>
        <w:pStyle w:val="SingleTxt"/>
        <w:keepNext/>
        <w:spacing w:after="0" w:line="120" w:lineRule="exact"/>
        <w:rPr>
          <w:b/>
          <w:sz w:val="10"/>
          <w:lang w:val="fr-CH"/>
        </w:rPr>
      </w:pPr>
    </w:p>
    <w:p w:rsidR="003D290F" w:rsidRPr="003D290F" w:rsidRDefault="003D290F" w:rsidP="003D290F">
      <w:pPr>
        <w:pStyle w:val="SingleTxt"/>
        <w:keepNext/>
        <w:spacing w:after="0" w:line="120" w:lineRule="exact"/>
        <w:rPr>
          <w:b/>
          <w:sz w:val="10"/>
          <w:lang w:val="fr-CH"/>
        </w:rPr>
      </w:pPr>
    </w:p>
    <w:p w:rsidR="00AE2FC1" w:rsidRPr="003D290F" w:rsidRDefault="00AE2FC1" w:rsidP="003D2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Sous cette rubrique, l</w:t>
      </w:r>
      <w:r w:rsidR="00FF00CD">
        <w:rPr>
          <w:lang w:val="fr-CH"/>
        </w:rPr>
        <w:t>’</w:t>
      </w:r>
      <w:r w:rsidRPr="003D290F">
        <w:rPr>
          <w:lang w:val="fr-CH"/>
        </w:rPr>
        <w:t xml:space="preserve">État partie est invité à mettre à jour brièvement </w:t>
      </w:r>
      <w:r w:rsidR="003D290F">
        <w:rPr>
          <w:lang w:val="fr-CH"/>
        </w:rPr>
        <w:br/>
      </w:r>
      <w:r w:rsidRPr="003D290F">
        <w:rPr>
          <w:lang w:val="fr-CH"/>
        </w:rPr>
        <w:t xml:space="preserve">(en trois pages maximum) les renseignements fournis dans son rapport </w:t>
      </w:r>
      <w:r w:rsidR="003D290F">
        <w:rPr>
          <w:lang w:val="fr-CH"/>
        </w:rPr>
        <w:br/>
      </w:r>
      <w:r w:rsidRPr="003D290F">
        <w:rPr>
          <w:lang w:val="fr-CH"/>
        </w:rPr>
        <w:t>en ce qui concerne</w:t>
      </w:r>
      <w:r w:rsidR="003D290F">
        <w:rPr>
          <w:lang w:val="fr-CH"/>
        </w:rPr>
        <w:t> </w:t>
      </w:r>
      <w:r w:rsidRPr="003D290F">
        <w:rPr>
          <w:lang w:val="fr-CH"/>
        </w:rPr>
        <w:t>:</w:t>
      </w:r>
    </w:p>
    <w:p w:rsidR="003D290F" w:rsidRPr="003D290F" w:rsidRDefault="003D290F" w:rsidP="003D290F">
      <w:pPr>
        <w:pStyle w:val="SingleTxt"/>
        <w:keepNext/>
        <w:spacing w:after="0" w:line="120" w:lineRule="exact"/>
        <w:rPr>
          <w:sz w:val="10"/>
          <w:lang w:val="fr-CH"/>
        </w:rPr>
      </w:pPr>
    </w:p>
    <w:p w:rsidR="00AE2FC1" w:rsidRPr="003D290F" w:rsidRDefault="003D290F" w:rsidP="00AE2FC1">
      <w:pPr>
        <w:pStyle w:val="SingleTxt"/>
        <w:rPr>
          <w:lang w:val="fr-CH"/>
        </w:rPr>
      </w:pPr>
      <w:r w:rsidRPr="003D290F">
        <w:rPr>
          <w:lang w:val="fr-CH"/>
        </w:rPr>
        <w:tab/>
      </w:r>
      <w:r w:rsidR="00AE2FC1" w:rsidRPr="003D290F">
        <w:rPr>
          <w:lang w:val="fr-CH"/>
        </w:rPr>
        <w:t>a)</w:t>
      </w:r>
      <w:r w:rsidR="00AE2FC1" w:rsidRPr="003D290F">
        <w:rPr>
          <w:lang w:val="fr-CH"/>
        </w:rPr>
        <w:tab/>
        <w:t>Les nouveaux projets ou textes de loi et leurs règlements d</w:t>
      </w:r>
      <w:r w:rsidR="00FF00CD">
        <w:rPr>
          <w:lang w:val="fr-CH"/>
        </w:rPr>
        <w:t>’</w:t>
      </w:r>
      <w:r w:rsidR="00AE2FC1" w:rsidRPr="003D290F">
        <w:rPr>
          <w:lang w:val="fr-CH"/>
        </w:rPr>
        <w:t>application respectifs;</w:t>
      </w:r>
    </w:p>
    <w:p w:rsidR="00AE2FC1" w:rsidRPr="003D290F" w:rsidRDefault="003D290F" w:rsidP="00AE2FC1">
      <w:pPr>
        <w:pStyle w:val="SingleTxt"/>
        <w:rPr>
          <w:lang w:val="fr-CH"/>
        </w:rPr>
      </w:pPr>
      <w:r w:rsidRPr="003D290F">
        <w:rPr>
          <w:lang w:val="fr-CH"/>
        </w:rPr>
        <w:tab/>
      </w:r>
      <w:r w:rsidR="00AE2FC1" w:rsidRPr="003D290F">
        <w:rPr>
          <w:lang w:val="fr-CH"/>
        </w:rPr>
        <w:t>b)</w:t>
      </w:r>
      <w:r w:rsidR="00AE2FC1" w:rsidRPr="003D290F">
        <w:rPr>
          <w:lang w:val="fr-CH"/>
        </w:rPr>
        <w:tab/>
        <w:t>Les nouvelles institutions (et leur mandat) ou réformes institutionnelles;</w:t>
      </w:r>
    </w:p>
    <w:p w:rsidR="00AE2FC1" w:rsidRPr="003D290F" w:rsidRDefault="003D290F" w:rsidP="00AE2FC1">
      <w:pPr>
        <w:pStyle w:val="SingleTxt"/>
        <w:rPr>
          <w:lang w:val="fr-CH"/>
        </w:rPr>
      </w:pPr>
      <w:r w:rsidRPr="003D290F">
        <w:rPr>
          <w:lang w:val="fr-CH"/>
        </w:rPr>
        <w:tab/>
      </w:r>
      <w:r w:rsidR="00AE2FC1" w:rsidRPr="003D290F">
        <w:rPr>
          <w:lang w:val="fr-CH"/>
        </w:rPr>
        <w:t>c)</w:t>
      </w:r>
      <w:r w:rsidR="00AE2FC1" w:rsidRPr="003D290F">
        <w:rPr>
          <w:lang w:val="fr-CH"/>
        </w:rPr>
        <w:tab/>
        <w:t>Les politiques, programmes et plans d</w:t>
      </w:r>
      <w:r w:rsidR="00FF00CD">
        <w:rPr>
          <w:lang w:val="fr-CH"/>
        </w:rPr>
        <w:t>’</w:t>
      </w:r>
      <w:r w:rsidR="00AE2FC1" w:rsidRPr="003D290F">
        <w:rPr>
          <w:lang w:val="fr-CH"/>
        </w:rPr>
        <w:t>action récemment adoptés ainsi que leur champ d</w:t>
      </w:r>
      <w:r w:rsidR="00FF00CD">
        <w:rPr>
          <w:lang w:val="fr-CH"/>
        </w:rPr>
        <w:t>’</w:t>
      </w:r>
      <w:r w:rsidR="00AE2FC1" w:rsidRPr="003D290F">
        <w:rPr>
          <w:lang w:val="fr-CH"/>
        </w:rPr>
        <w:t>application et leur financement;</w:t>
      </w:r>
    </w:p>
    <w:p w:rsidR="00AE2FC1" w:rsidRPr="003D290F" w:rsidRDefault="003D290F" w:rsidP="00AE2FC1">
      <w:pPr>
        <w:pStyle w:val="SingleTxt"/>
        <w:rPr>
          <w:lang w:val="fr-CH"/>
        </w:rPr>
      </w:pPr>
      <w:r w:rsidRPr="003D290F">
        <w:rPr>
          <w:lang w:val="fr-CH"/>
        </w:rPr>
        <w:tab/>
      </w:r>
      <w:r w:rsidR="00AE2FC1" w:rsidRPr="003D290F">
        <w:rPr>
          <w:lang w:val="fr-CH"/>
        </w:rPr>
        <w:t>d)</w:t>
      </w:r>
      <w:r w:rsidR="00AE2FC1" w:rsidRPr="003D290F">
        <w:rPr>
          <w:lang w:val="fr-CH"/>
        </w:rPr>
        <w:tab/>
        <w:t>Les instruments relatifs aux droits de l</w:t>
      </w:r>
      <w:r w:rsidR="00FF00CD">
        <w:rPr>
          <w:lang w:val="fr-CH"/>
        </w:rPr>
        <w:t>’</w:t>
      </w:r>
      <w:r w:rsidR="00AE2FC1" w:rsidRPr="003D290F">
        <w:rPr>
          <w:lang w:val="fr-CH"/>
        </w:rPr>
        <w:t>homme récemment ratifiés.</w:t>
      </w:r>
    </w:p>
    <w:p w:rsidR="003D290F" w:rsidRPr="003D290F" w:rsidRDefault="003D290F" w:rsidP="003D290F">
      <w:pPr>
        <w:pStyle w:val="SingleTxt"/>
        <w:spacing w:after="0" w:line="120" w:lineRule="exact"/>
        <w:rPr>
          <w:b/>
          <w:sz w:val="10"/>
          <w:lang w:val="fr-CH"/>
        </w:rPr>
      </w:pPr>
    </w:p>
    <w:p w:rsidR="003D290F" w:rsidRPr="003D290F" w:rsidRDefault="003D290F" w:rsidP="003D290F">
      <w:pPr>
        <w:pStyle w:val="SingleTxt"/>
        <w:spacing w:after="0" w:line="120" w:lineRule="exact"/>
        <w:rPr>
          <w:b/>
          <w:sz w:val="10"/>
          <w:lang w:val="fr-CH"/>
        </w:rPr>
      </w:pPr>
    </w:p>
    <w:p w:rsidR="00AE2FC1" w:rsidRPr="003D290F" w:rsidRDefault="00AE2FC1" w:rsidP="003D29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 xml:space="preserve">Troisième partie </w:t>
      </w:r>
    </w:p>
    <w:p w:rsidR="003D290F" w:rsidRPr="003D290F" w:rsidRDefault="003D290F" w:rsidP="003D290F">
      <w:pPr>
        <w:pStyle w:val="SingleTxt"/>
        <w:spacing w:after="0" w:line="120" w:lineRule="exact"/>
        <w:rPr>
          <w:b/>
          <w:sz w:val="10"/>
          <w:lang w:val="fr-CH"/>
        </w:rPr>
      </w:pPr>
    </w:p>
    <w:p w:rsidR="003D290F" w:rsidRPr="003D290F" w:rsidRDefault="003D290F" w:rsidP="003D290F">
      <w:pPr>
        <w:pStyle w:val="SingleTxt"/>
        <w:keepNext/>
        <w:spacing w:after="0" w:line="120" w:lineRule="exact"/>
        <w:rPr>
          <w:b/>
          <w:sz w:val="10"/>
          <w:lang w:val="fr-CH"/>
        </w:rPr>
      </w:pPr>
    </w:p>
    <w:p w:rsidR="00AE2FC1" w:rsidRPr="003D290F" w:rsidRDefault="00AE2FC1" w:rsidP="003D2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D290F">
        <w:rPr>
          <w:lang w:val="fr-CH"/>
        </w:rPr>
        <w:tab/>
      </w:r>
      <w:r w:rsidRPr="003D290F">
        <w:rPr>
          <w:lang w:val="fr-CH"/>
        </w:rPr>
        <w:tab/>
        <w:t>Données, statistiques et aut</w:t>
      </w:r>
      <w:r w:rsidR="00F83C18">
        <w:rPr>
          <w:lang w:val="fr-CH"/>
        </w:rPr>
        <w:t>res informations, si disponible</w:t>
      </w:r>
    </w:p>
    <w:p w:rsidR="003D290F" w:rsidRPr="003D290F" w:rsidRDefault="003D290F" w:rsidP="003D290F">
      <w:pPr>
        <w:pStyle w:val="SingleTxt"/>
        <w:keepNext/>
        <w:spacing w:after="0" w:line="120" w:lineRule="exact"/>
        <w:rPr>
          <w:sz w:val="10"/>
          <w:lang w:val="fr-CH"/>
        </w:rPr>
      </w:pPr>
    </w:p>
    <w:p w:rsidR="00AE2FC1" w:rsidRPr="003D290F" w:rsidRDefault="00AE2FC1" w:rsidP="003D290F">
      <w:pPr>
        <w:pStyle w:val="SingleTxt"/>
        <w:numPr>
          <w:ilvl w:val="0"/>
          <w:numId w:val="8"/>
        </w:numPr>
        <w:tabs>
          <w:tab w:val="clear" w:pos="475"/>
          <w:tab w:val="num" w:pos="1742"/>
        </w:tabs>
        <w:ind w:left="1267"/>
        <w:rPr>
          <w:lang w:val="fr-CH"/>
        </w:rPr>
      </w:pPr>
      <w:r w:rsidRPr="003D290F">
        <w:rPr>
          <w:lang w:val="fr-CH"/>
        </w:rPr>
        <w:t>Fournir, s</w:t>
      </w:r>
      <w:r w:rsidR="00FF00CD">
        <w:rPr>
          <w:lang w:val="fr-CH"/>
        </w:rPr>
        <w:t>’</w:t>
      </w:r>
      <w:r w:rsidRPr="003D290F">
        <w:rPr>
          <w:lang w:val="fr-CH"/>
        </w:rPr>
        <w:t>il en existe, des données statistiques actualisées, ventilées par âge, sexe, origine ethnique, zone géographique et situation socioéconomique, pour les trois dernières années, indiquant</w:t>
      </w:r>
      <w:r w:rsidR="003D290F">
        <w:rPr>
          <w:lang w:val="fr-CH"/>
        </w:rPr>
        <w:t> </w:t>
      </w:r>
      <w:r w:rsidRPr="003D290F">
        <w:rPr>
          <w:lang w:val="fr-CH"/>
        </w:rPr>
        <w:t>:</w:t>
      </w:r>
    </w:p>
    <w:p w:rsidR="00AE2FC1" w:rsidRPr="003D290F" w:rsidRDefault="003D290F" w:rsidP="00AE2FC1">
      <w:pPr>
        <w:pStyle w:val="SingleTxt"/>
        <w:rPr>
          <w:lang w:val="fr-CH"/>
        </w:rPr>
      </w:pPr>
      <w:r w:rsidRPr="003D290F">
        <w:rPr>
          <w:lang w:val="fr-CH"/>
        </w:rPr>
        <w:tab/>
      </w:r>
      <w:r w:rsidR="00AE2FC1" w:rsidRPr="003D290F">
        <w:rPr>
          <w:lang w:val="fr-CH"/>
        </w:rPr>
        <w:t>a)</w:t>
      </w:r>
      <w:r w:rsidR="00AE2FC1" w:rsidRPr="003D290F">
        <w:rPr>
          <w:lang w:val="fr-CH"/>
        </w:rPr>
        <w:tab/>
        <w:t>Le nombre d</w:t>
      </w:r>
      <w:r w:rsidR="00FF00CD">
        <w:rPr>
          <w:lang w:val="fr-CH"/>
        </w:rPr>
        <w:t>’</w:t>
      </w:r>
      <w:r w:rsidR="00AE2FC1" w:rsidRPr="003D290F">
        <w:rPr>
          <w:lang w:val="fr-CH"/>
        </w:rPr>
        <w:t>enfants qui travaillent;</w:t>
      </w:r>
    </w:p>
    <w:p w:rsidR="00AE2FC1" w:rsidRPr="003D290F" w:rsidRDefault="003D290F" w:rsidP="00AE2FC1">
      <w:pPr>
        <w:pStyle w:val="SingleTxt"/>
        <w:rPr>
          <w:lang w:val="fr-CH"/>
        </w:rPr>
      </w:pPr>
      <w:r w:rsidRPr="003D290F">
        <w:rPr>
          <w:lang w:val="fr-CH"/>
        </w:rPr>
        <w:tab/>
      </w:r>
      <w:r w:rsidR="00AE2FC1" w:rsidRPr="003D290F">
        <w:rPr>
          <w:lang w:val="fr-CH"/>
        </w:rPr>
        <w:t>b)</w:t>
      </w:r>
      <w:r w:rsidR="00AE2FC1" w:rsidRPr="003D290F">
        <w:rPr>
          <w:lang w:val="fr-CH"/>
        </w:rPr>
        <w:tab/>
        <w:t>Le taux de scolarisation de ces enfants, ventilé par niveau d</w:t>
      </w:r>
      <w:r w:rsidR="00FF00CD">
        <w:rPr>
          <w:lang w:val="fr-CH"/>
        </w:rPr>
        <w:t>’</w:t>
      </w:r>
      <w:r w:rsidR="00AE2FC1" w:rsidRPr="003D290F">
        <w:rPr>
          <w:lang w:val="fr-CH"/>
        </w:rPr>
        <w:t>enseignement.</w:t>
      </w:r>
    </w:p>
    <w:p w:rsidR="00AE2FC1" w:rsidRPr="003D290F" w:rsidRDefault="00AE2FC1" w:rsidP="003D290F">
      <w:pPr>
        <w:pStyle w:val="SingleTxt"/>
        <w:numPr>
          <w:ilvl w:val="0"/>
          <w:numId w:val="8"/>
        </w:numPr>
        <w:tabs>
          <w:tab w:val="clear" w:pos="475"/>
          <w:tab w:val="num" w:pos="1742"/>
        </w:tabs>
        <w:ind w:left="1267"/>
        <w:rPr>
          <w:lang w:val="fr-CH"/>
        </w:rPr>
      </w:pPr>
      <w:r w:rsidRPr="003D290F">
        <w:rPr>
          <w:lang w:val="fr-CH"/>
        </w:rPr>
        <w:t>Fournir, s</w:t>
      </w:r>
      <w:r w:rsidR="00FF00CD">
        <w:rPr>
          <w:lang w:val="fr-CH"/>
        </w:rPr>
        <w:t>’</w:t>
      </w:r>
      <w:r w:rsidRPr="003D290F">
        <w:rPr>
          <w:lang w:val="fr-CH"/>
        </w:rPr>
        <w:t>il en existe, des données statistiques actualisées, ventilées par âge, sexe, origine ethnique, zone géographique et situation socioéconomique, pour les trois dernières années, indiquant</w:t>
      </w:r>
      <w:r w:rsidR="003D290F">
        <w:rPr>
          <w:lang w:val="fr-CH"/>
        </w:rPr>
        <w:t> </w:t>
      </w:r>
      <w:r w:rsidRPr="003D290F">
        <w:rPr>
          <w:lang w:val="fr-CH"/>
        </w:rPr>
        <w:t>:</w:t>
      </w:r>
    </w:p>
    <w:p w:rsidR="00AE2FC1" w:rsidRPr="003D290F" w:rsidRDefault="003D290F" w:rsidP="00AE2FC1">
      <w:pPr>
        <w:pStyle w:val="SingleTxt"/>
        <w:rPr>
          <w:lang w:val="fr-CH"/>
        </w:rPr>
      </w:pPr>
      <w:r w:rsidRPr="003D290F">
        <w:rPr>
          <w:lang w:val="fr-CH"/>
        </w:rPr>
        <w:tab/>
      </w:r>
      <w:r w:rsidR="00AE2FC1" w:rsidRPr="003D290F">
        <w:rPr>
          <w:lang w:val="fr-CH"/>
        </w:rPr>
        <w:t>a)</w:t>
      </w:r>
      <w:r w:rsidR="00AE2FC1" w:rsidRPr="003D290F">
        <w:rPr>
          <w:lang w:val="fr-CH"/>
        </w:rPr>
        <w:tab/>
        <w:t>Le pourcentage d</w:t>
      </w:r>
      <w:r w:rsidR="00FF00CD">
        <w:rPr>
          <w:lang w:val="fr-CH"/>
        </w:rPr>
        <w:t>’</w:t>
      </w:r>
      <w:r w:rsidR="00AE2FC1" w:rsidRPr="003D290F">
        <w:rPr>
          <w:lang w:val="fr-CH"/>
        </w:rPr>
        <w:t>enfants non inscrits à l</w:t>
      </w:r>
      <w:r w:rsidR="00FF00CD">
        <w:rPr>
          <w:lang w:val="fr-CH"/>
        </w:rPr>
        <w:t>’</w:t>
      </w:r>
      <w:r w:rsidR="00AE2FC1" w:rsidRPr="003D290F">
        <w:rPr>
          <w:lang w:val="fr-CH"/>
        </w:rPr>
        <w:t>état civil au sein de la population;</w:t>
      </w:r>
    </w:p>
    <w:p w:rsidR="00AE2FC1" w:rsidRPr="003D290F" w:rsidRDefault="003D290F" w:rsidP="00DF151F">
      <w:pPr>
        <w:pStyle w:val="SingleTxt"/>
        <w:rPr>
          <w:lang w:val="fr-CH"/>
        </w:rPr>
      </w:pPr>
      <w:r w:rsidRPr="003D290F">
        <w:rPr>
          <w:lang w:val="fr-CH"/>
        </w:rPr>
        <w:tab/>
      </w:r>
      <w:r w:rsidR="00AE2FC1" w:rsidRPr="003D290F">
        <w:rPr>
          <w:lang w:val="fr-CH"/>
        </w:rPr>
        <w:t>b)</w:t>
      </w:r>
      <w:r w:rsidR="00AE2FC1" w:rsidRPr="003D290F">
        <w:rPr>
          <w:lang w:val="fr-CH"/>
        </w:rPr>
        <w:tab/>
        <w:t>L</w:t>
      </w:r>
      <w:r w:rsidR="00FF00CD">
        <w:rPr>
          <w:lang w:val="fr-CH"/>
        </w:rPr>
        <w:t>’</w:t>
      </w:r>
      <w:r w:rsidR="00AE2FC1" w:rsidRPr="003D290F">
        <w:rPr>
          <w:lang w:val="fr-CH"/>
        </w:rPr>
        <w:t>évolution de ce pourcentage au cours des dernières années</w:t>
      </w:r>
      <w:r w:rsidR="00DF151F">
        <w:rPr>
          <w:lang w:val="fr-CH"/>
        </w:rPr>
        <w:t>;</w:t>
      </w:r>
      <w:r w:rsidR="00AE2FC1" w:rsidRPr="003D290F">
        <w:rPr>
          <w:lang w:val="fr-CH"/>
        </w:rPr>
        <w:t xml:space="preserve"> et</w:t>
      </w:r>
    </w:p>
    <w:p w:rsidR="00AE2FC1" w:rsidRPr="003D290F" w:rsidRDefault="003D290F" w:rsidP="00AE2FC1">
      <w:pPr>
        <w:pStyle w:val="SingleTxt"/>
        <w:rPr>
          <w:lang w:val="fr-CH"/>
        </w:rPr>
      </w:pPr>
      <w:r w:rsidRPr="003D290F">
        <w:rPr>
          <w:lang w:val="fr-CH"/>
        </w:rPr>
        <w:tab/>
      </w:r>
      <w:r w:rsidR="00AE2FC1" w:rsidRPr="003D290F">
        <w:rPr>
          <w:lang w:val="fr-CH"/>
        </w:rPr>
        <w:t>c)</w:t>
      </w:r>
      <w:r w:rsidR="00AE2FC1" w:rsidRPr="003D290F">
        <w:rPr>
          <w:lang w:val="fr-CH"/>
        </w:rPr>
        <w:tab/>
        <w:t>Le pourcentage d</w:t>
      </w:r>
      <w:r w:rsidR="00FF00CD">
        <w:rPr>
          <w:lang w:val="fr-CH"/>
        </w:rPr>
        <w:t>’</w:t>
      </w:r>
      <w:r w:rsidR="00AE2FC1" w:rsidRPr="003D290F">
        <w:rPr>
          <w:lang w:val="fr-CH"/>
        </w:rPr>
        <w:t>enfants non inscrits à l</w:t>
      </w:r>
      <w:r w:rsidR="00FF00CD">
        <w:rPr>
          <w:lang w:val="fr-CH"/>
        </w:rPr>
        <w:t>’</w:t>
      </w:r>
      <w:r w:rsidR="00AE2FC1" w:rsidRPr="003D290F">
        <w:rPr>
          <w:lang w:val="fr-CH"/>
        </w:rPr>
        <w:t>état civil et assidus à l</w:t>
      </w:r>
      <w:r w:rsidR="00FF00CD">
        <w:rPr>
          <w:lang w:val="fr-CH"/>
        </w:rPr>
        <w:t>’</w:t>
      </w:r>
      <w:r w:rsidR="00AE2FC1" w:rsidRPr="003D290F">
        <w:rPr>
          <w:lang w:val="fr-CH"/>
        </w:rPr>
        <w:t xml:space="preserve">école. </w:t>
      </w:r>
    </w:p>
    <w:p w:rsidR="00AE2FC1" w:rsidRPr="003D290F" w:rsidRDefault="00AE2FC1" w:rsidP="003D290F">
      <w:pPr>
        <w:pStyle w:val="SingleTxt"/>
        <w:numPr>
          <w:ilvl w:val="0"/>
          <w:numId w:val="8"/>
        </w:numPr>
        <w:tabs>
          <w:tab w:val="clear" w:pos="475"/>
          <w:tab w:val="num" w:pos="1742"/>
        </w:tabs>
        <w:ind w:left="1267"/>
        <w:rPr>
          <w:lang w:val="fr-CH"/>
        </w:rPr>
      </w:pPr>
      <w:r w:rsidRPr="003D290F">
        <w:rPr>
          <w:lang w:val="fr-CH"/>
        </w:rPr>
        <w:t>Fournir, pour les trois dernières années, des données ventilées par âge, sexe, type de handicap, origine ethnique et zone géographique sur les enfants handicapés et les enfants ayant des besoins spéciaux</w:t>
      </w:r>
      <w:r w:rsidR="003D290F">
        <w:rPr>
          <w:lang w:val="fr-CH"/>
        </w:rPr>
        <w:t> </w:t>
      </w:r>
      <w:r w:rsidRPr="003D290F">
        <w:rPr>
          <w:lang w:val="fr-CH"/>
        </w:rPr>
        <w:t>:</w:t>
      </w:r>
    </w:p>
    <w:p w:rsidR="00AE2FC1" w:rsidRPr="003D290F" w:rsidRDefault="003D290F" w:rsidP="00AE2FC1">
      <w:pPr>
        <w:pStyle w:val="SingleTxt"/>
        <w:rPr>
          <w:lang w:val="fr-CH"/>
        </w:rPr>
      </w:pPr>
      <w:r w:rsidRPr="003D290F">
        <w:rPr>
          <w:lang w:val="fr-CH"/>
        </w:rPr>
        <w:tab/>
      </w:r>
      <w:r w:rsidR="00AE2FC1" w:rsidRPr="003D290F">
        <w:rPr>
          <w:lang w:val="fr-CH"/>
        </w:rPr>
        <w:t>a)</w:t>
      </w:r>
      <w:r w:rsidR="00AE2FC1" w:rsidRPr="003D290F">
        <w:rPr>
          <w:lang w:val="fr-CH"/>
        </w:rPr>
        <w:tab/>
        <w:t>Vivant avec leur famille;</w:t>
      </w:r>
    </w:p>
    <w:p w:rsidR="00AE2FC1" w:rsidRPr="003D290F" w:rsidRDefault="003D290F" w:rsidP="00AE2FC1">
      <w:pPr>
        <w:pStyle w:val="SingleTxt"/>
        <w:rPr>
          <w:lang w:val="fr-CH"/>
        </w:rPr>
      </w:pPr>
      <w:r w:rsidRPr="003D290F">
        <w:rPr>
          <w:lang w:val="fr-CH"/>
        </w:rPr>
        <w:tab/>
      </w:r>
      <w:r w:rsidR="00AE2FC1" w:rsidRPr="003D290F">
        <w:rPr>
          <w:lang w:val="fr-CH"/>
        </w:rPr>
        <w:t>b)</w:t>
      </w:r>
      <w:r w:rsidR="00AE2FC1" w:rsidRPr="003D290F">
        <w:rPr>
          <w:lang w:val="fr-CH"/>
        </w:rPr>
        <w:tab/>
        <w:t>Vivant en institution;</w:t>
      </w:r>
    </w:p>
    <w:p w:rsidR="00AE2FC1" w:rsidRPr="003D290F" w:rsidRDefault="003D290F" w:rsidP="00AE2FC1">
      <w:pPr>
        <w:pStyle w:val="SingleTxt"/>
        <w:rPr>
          <w:lang w:val="fr-CH"/>
        </w:rPr>
      </w:pPr>
      <w:r w:rsidRPr="003D290F">
        <w:rPr>
          <w:lang w:val="fr-CH"/>
        </w:rPr>
        <w:tab/>
      </w:r>
      <w:r w:rsidR="00AE2FC1" w:rsidRPr="003D290F">
        <w:rPr>
          <w:lang w:val="fr-CH"/>
        </w:rPr>
        <w:t>c)</w:t>
      </w:r>
      <w:r w:rsidR="00AE2FC1" w:rsidRPr="003D290F">
        <w:rPr>
          <w:lang w:val="fr-CH"/>
        </w:rPr>
        <w:tab/>
        <w:t>Fréquentant une école primaire ordinaire;</w:t>
      </w:r>
    </w:p>
    <w:p w:rsidR="00AE2FC1" w:rsidRPr="003D290F" w:rsidRDefault="003D290F" w:rsidP="00AE2FC1">
      <w:pPr>
        <w:pStyle w:val="SingleTxt"/>
        <w:rPr>
          <w:lang w:val="fr-CH"/>
        </w:rPr>
      </w:pPr>
      <w:r w:rsidRPr="003D290F">
        <w:rPr>
          <w:lang w:val="fr-CH"/>
        </w:rPr>
        <w:tab/>
      </w:r>
      <w:r w:rsidR="00AE2FC1" w:rsidRPr="003D290F">
        <w:rPr>
          <w:lang w:val="fr-CH"/>
        </w:rPr>
        <w:t>d)</w:t>
      </w:r>
      <w:r w:rsidR="00AE2FC1" w:rsidRPr="003D290F">
        <w:rPr>
          <w:lang w:val="fr-CH"/>
        </w:rPr>
        <w:tab/>
        <w:t>Fréquentant une école secondaire ordinaire;</w:t>
      </w:r>
    </w:p>
    <w:p w:rsidR="00AE2FC1" w:rsidRPr="003D290F" w:rsidRDefault="003D290F" w:rsidP="00AE2FC1">
      <w:pPr>
        <w:pStyle w:val="SingleTxt"/>
        <w:rPr>
          <w:lang w:val="fr-CH"/>
        </w:rPr>
      </w:pPr>
      <w:r w:rsidRPr="003D290F">
        <w:rPr>
          <w:lang w:val="fr-CH"/>
        </w:rPr>
        <w:tab/>
      </w:r>
      <w:r w:rsidR="00AE2FC1" w:rsidRPr="003D290F">
        <w:rPr>
          <w:lang w:val="fr-CH"/>
        </w:rPr>
        <w:t>e)</w:t>
      </w:r>
      <w:r w:rsidR="00AE2FC1" w:rsidRPr="003D290F">
        <w:rPr>
          <w:lang w:val="fr-CH"/>
        </w:rPr>
        <w:tab/>
        <w:t>Fréquentant une école spéciale;</w:t>
      </w:r>
    </w:p>
    <w:p w:rsidR="00AE2FC1" w:rsidRPr="003D290F" w:rsidRDefault="003D290F" w:rsidP="00AE2FC1">
      <w:pPr>
        <w:pStyle w:val="SingleTxt"/>
        <w:rPr>
          <w:lang w:val="fr-CH"/>
        </w:rPr>
      </w:pPr>
      <w:r w:rsidRPr="003D290F">
        <w:rPr>
          <w:lang w:val="fr-CH"/>
        </w:rPr>
        <w:tab/>
      </w:r>
      <w:r w:rsidR="00AE2FC1" w:rsidRPr="003D290F">
        <w:rPr>
          <w:lang w:val="fr-CH"/>
        </w:rPr>
        <w:t>f)</w:t>
      </w:r>
      <w:r w:rsidR="00AE2FC1" w:rsidRPr="003D290F">
        <w:rPr>
          <w:lang w:val="fr-CH"/>
        </w:rPr>
        <w:tab/>
        <w:t>Non scolarisés;</w:t>
      </w:r>
    </w:p>
    <w:p w:rsidR="00AE2FC1" w:rsidRPr="003D290F" w:rsidRDefault="003D290F" w:rsidP="00AE2FC1">
      <w:pPr>
        <w:pStyle w:val="SingleTxt"/>
        <w:rPr>
          <w:lang w:val="fr-CH"/>
        </w:rPr>
      </w:pPr>
      <w:r w:rsidRPr="003D290F">
        <w:rPr>
          <w:lang w:val="fr-CH"/>
        </w:rPr>
        <w:tab/>
      </w:r>
      <w:r w:rsidR="00AE2FC1" w:rsidRPr="003D290F">
        <w:rPr>
          <w:lang w:val="fr-CH"/>
        </w:rPr>
        <w:t>g)</w:t>
      </w:r>
      <w:r w:rsidR="00AE2FC1" w:rsidRPr="003D290F">
        <w:rPr>
          <w:lang w:val="fr-CH"/>
        </w:rPr>
        <w:tab/>
        <w:t>Handicapés qui ont été abandonnés.</w:t>
      </w:r>
    </w:p>
    <w:p w:rsidR="00AE2FC1" w:rsidRPr="003D290F" w:rsidRDefault="00AE2FC1" w:rsidP="003D290F">
      <w:pPr>
        <w:pStyle w:val="SingleTxt"/>
        <w:numPr>
          <w:ilvl w:val="0"/>
          <w:numId w:val="8"/>
        </w:numPr>
        <w:tabs>
          <w:tab w:val="clear" w:pos="475"/>
          <w:tab w:val="num" w:pos="1742"/>
        </w:tabs>
        <w:ind w:left="1267"/>
        <w:rPr>
          <w:lang w:val="fr-CH"/>
        </w:rPr>
      </w:pPr>
      <w:r w:rsidRPr="003D290F">
        <w:rPr>
          <w:lang w:val="fr-CH"/>
        </w:rPr>
        <w:t>Fournir, s</w:t>
      </w:r>
      <w:r w:rsidR="00FF00CD">
        <w:rPr>
          <w:lang w:val="fr-CH"/>
        </w:rPr>
        <w:t>’</w:t>
      </w:r>
      <w:r w:rsidRPr="003D290F">
        <w:rPr>
          <w:lang w:val="fr-CH"/>
        </w:rPr>
        <w:t>il en existe, des données statistiques actualisées ventilées par âge, sexe, origine ethnique, zone géographique et situation socioéconomique, pour les trois dernières années, indiquant</w:t>
      </w:r>
      <w:r w:rsidR="003D290F">
        <w:rPr>
          <w:lang w:val="fr-CH"/>
        </w:rPr>
        <w:t> </w:t>
      </w:r>
      <w:r w:rsidRPr="003D290F">
        <w:rPr>
          <w:lang w:val="fr-CH"/>
        </w:rPr>
        <w:t>:</w:t>
      </w:r>
    </w:p>
    <w:p w:rsidR="00AE2FC1" w:rsidRPr="003D290F" w:rsidRDefault="003D290F" w:rsidP="00AE2FC1">
      <w:pPr>
        <w:pStyle w:val="SingleTxt"/>
        <w:rPr>
          <w:lang w:val="fr-CH"/>
        </w:rPr>
      </w:pPr>
      <w:r w:rsidRPr="003D290F">
        <w:rPr>
          <w:lang w:val="fr-CH"/>
        </w:rPr>
        <w:tab/>
      </w:r>
      <w:r w:rsidR="00AE2FC1" w:rsidRPr="003D290F">
        <w:rPr>
          <w:lang w:val="fr-CH"/>
        </w:rPr>
        <w:t>a)</w:t>
      </w:r>
      <w:r w:rsidR="00AE2FC1" w:rsidRPr="003D290F">
        <w:rPr>
          <w:lang w:val="fr-CH"/>
        </w:rPr>
        <w:tab/>
        <w:t>Le nombre de mariages d</w:t>
      </w:r>
      <w:r w:rsidR="00FF00CD">
        <w:rPr>
          <w:lang w:val="fr-CH"/>
        </w:rPr>
        <w:t>’</w:t>
      </w:r>
      <w:r w:rsidR="00AE2FC1" w:rsidRPr="003D290F">
        <w:rPr>
          <w:lang w:val="fr-CH"/>
        </w:rPr>
        <w:t>enfants;</w:t>
      </w:r>
    </w:p>
    <w:p w:rsidR="00AE2FC1" w:rsidRPr="003D290F" w:rsidRDefault="003D290F" w:rsidP="00AE2FC1">
      <w:pPr>
        <w:pStyle w:val="SingleTxt"/>
        <w:rPr>
          <w:lang w:val="fr-CH"/>
        </w:rPr>
      </w:pPr>
      <w:r w:rsidRPr="003D290F">
        <w:rPr>
          <w:lang w:val="fr-CH"/>
        </w:rPr>
        <w:tab/>
      </w:r>
      <w:r w:rsidR="00AE2FC1" w:rsidRPr="003D290F">
        <w:rPr>
          <w:lang w:val="fr-CH"/>
        </w:rPr>
        <w:t>b)</w:t>
      </w:r>
      <w:r w:rsidR="00AE2FC1" w:rsidRPr="003D290F">
        <w:rPr>
          <w:lang w:val="fr-CH"/>
        </w:rPr>
        <w:tab/>
        <w:t>Le nombre de cas de violence intrafamiliale et/ou sexuelle signalés au sein de couples mariés composés d</w:t>
      </w:r>
      <w:r w:rsidR="00FF00CD">
        <w:rPr>
          <w:lang w:val="fr-CH"/>
        </w:rPr>
        <w:t>’</w:t>
      </w:r>
      <w:r w:rsidR="00AE2FC1" w:rsidRPr="003D290F">
        <w:rPr>
          <w:lang w:val="fr-CH"/>
        </w:rPr>
        <w:t>au moins un enfant;</w:t>
      </w:r>
    </w:p>
    <w:p w:rsidR="00AE2FC1" w:rsidRPr="003D290F" w:rsidRDefault="003D290F" w:rsidP="00AE2FC1">
      <w:pPr>
        <w:pStyle w:val="SingleTxt"/>
        <w:rPr>
          <w:lang w:val="fr-CH"/>
        </w:rPr>
      </w:pPr>
      <w:r w:rsidRPr="003D290F">
        <w:rPr>
          <w:lang w:val="fr-CH"/>
        </w:rPr>
        <w:lastRenderedPageBreak/>
        <w:tab/>
      </w:r>
      <w:r w:rsidR="00AE2FC1" w:rsidRPr="003D290F">
        <w:rPr>
          <w:lang w:val="fr-CH"/>
        </w:rPr>
        <w:t>c)</w:t>
      </w:r>
      <w:r w:rsidR="00AE2FC1" w:rsidRPr="003D290F">
        <w:rPr>
          <w:lang w:val="fr-CH"/>
        </w:rPr>
        <w:tab/>
        <w:t>Le pourcentage de grossesses chez les filles mariées avant l</w:t>
      </w:r>
      <w:r w:rsidR="00FF00CD">
        <w:rPr>
          <w:lang w:val="fr-CH"/>
        </w:rPr>
        <w:t>’</w:t>
      </w:r>
      <w:r w:rsidR="00AE2FC1" w:rsidRPr="003D290F">
        <w:rPr>
          <w:lang w:val="fr-CH"/>
        </w:rPr>
        <w:t xml:space="preserve">âge </w:t>
      </w:r>
      <w:r>
        <w:rPr>
          <w:lang w:val="fr-CH"/>
        </w:rPr>
        <w:t>de 18 </w:t>
      </w:r>
      <w:r w:rsidR="00AE2FC1" w:rsidRPr="003D290F">
        <w:rPr>
          <w:lang w:val="fr-CH"/>
        </w:rPr>
        <w:t>ans.</w:t>
      </w:r>
    </w:p>
    <w:p w:rsidR="00AE2FC1" w:rsidRPr="003D290F" w:rsidRDefault="00AE2FC1" w:rsidP="003D290F">
      <w:pPr>
        <w:pStyle w:val="SingleTxt"/>
        <w:numPr>
          <w:ilvl w:val="0"/>
          <w:numId w:val="8"/>
        </w:numPr>
        <w:tabs>
          <w:tab w:val="clear" w:pos="475"/>
          <w:tab w:val="num" w:pos="1742"/>
        </w:tabs>
        <w:ind w:left="1267"/>
        <w:rPr>
          <w:lang w:val="fr-CH"/>
        </w:rPr>
      </w:pPr>
      <w:r w:rsidRPr="003D290F">
        <w:rPr>
          <w:lang w:val="fr-CH"/>
        </w:rPr>
        <w:t>Informer le Comité de toute nouvelle donnée ou de tout changement de situation qui rendraient obsolètes les informations figurant dans le rapport.</w:t>
      </w:r>
    </w:p>
    <w:p w:rsidR="00AE2FC1" w:rsidRPr="003D290F" w:rsidRDefault="00AE2FC1" w:rsidP="003D290F">
      <w:pPr>
        <w:pStyle w:val="SingleTxt"/>
        <w:numPr>
          <w:ilvl w:val="0"/>
          <w:numId w:val="10"/>
        </w:numPr>
        <w:tabs>
          <w:tab w:val="clear" w:pos="475"/>
          <w:tab w:val="num" w:pos="1742"/>
        </w:tabs>
        <w:ind w:left="1267"/>
        <w:rPr>
          <w:lang w:val="fr-CH"/>
        </w:rPr>
      </w:pPr>
      <w:r w:rsidRPr="003D290F">
        <w:rPr>
          <w:lang w:val="fr-CH"/>
        </w:rPr>
        <w:t>Enfin, l</w:t>
      </w:r>
      <w:r w:rsidR="00FF00CD">
        <w:rPr>
          <w:lang w:val="fr-CH"/>
        </w:rPr>
        <w:t>’</w:t>
      </w:r>
      <w:r w:rsidRPr="003D290F">
        <w:rPr>
          <w:lang w:val="fr-CH"/>
        </w:rPr>
        <w:t>État partie voudra peut-être énumérer les questions touchant les enfants qu</w:t>
      </w:r>
      <w:r w:rsidR="00FF00CD">
        <w:rPr>
          <w:lang w:val="fr-CH"/>
        </w:rPr>
        <w:t>’</w:t>
      </w:r>
      <w:r w:rsidRPr="003D290F">
        <w:rPr>
          <w:lang w:val="fr-CH"/>
        </w:rPr>
        <w:t>il juge prioritaires au regard de la mise en œuvre de la Convention.</w:t>
      </w:r>
    </w:p>
    <w:bookmarkStart w:id="2" w:name="insstart"/>
    <w:bookmarkEnd w:id="2"/>
    <w:p w:rsidR="00321C86" w:rsidRPr="003D290F" w:rsidRDefault="00AE2FC1" w:rsidP="00AE2FC1">
      <w:pPr>
        <w:pStyle w:val="SingleTxt"/>
        <w:spacing w:after="0" w:line="240" w:lineRule="auto"/>
        <w:rPr>
          <w:lang w:val="fr-CH"/>
        </w:rPr>
      </w:pPr>
      <w:r w:rsidRPr="003D290F">
        <w:rPr>
          <w:noProof/>
          <w:w w:val="100"/>
          <w:lang w:val="en-US"/>
        </w:rPr>
        <mc:AlternateContent>
          <mc:Choice Requires="wps">
            <w:drawing>
              <wp:anchor distT="0" distB="0" distL="114300" distR="114300" simplePos="0" relativeHeight="251659264" behindDoc="0" locked="0" layoutInCell="1" allowOverlap="1" wp14:anchorId="113E2A9A" wp14:editId="18F4FFA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21C86" w:rsidRPr="003D290F" w:rsidSect="00321C8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09:44:00Z" w:initials="Start">
    <w:p w:rsidR="00321C86" w:rsidRPr="00AE2FC1" w:rsidRDefault="00321C86">
      <w:pPr>
        <w:pStyle w:val="CommentText"/>
        <w:rPr>
          <w:lang w:val="en-US"/>
        </w:rPr>
      </w:pPr>
      <w:r>
        <w:fldChar w:fldCharType="begin"/>
      </w:r>
      <w:r w:rsidRPr="00AE2FC1">
        <w:rPr>
          <w:rStyle w:val="CommentReference"/>
          <w:lang w:val="en-US"/>
        </w:rPr>
        <w:instrText xml:space="preserve"> </w:instrText>
      </w:r>
      <w:r w:rsidRPr="00AE2FC1">
        <w:rPr>
          <w:lang w:val="en-US"/>
        </w:rPr>
        <w:instrText>PAGE \# "'Page: '#'</w:instrText>
      </w:r>
      <w:r w:rsidRPr="00AE2FC1">
        <w:rPr>
          <w:lang w:val="en-US"/>
        </w:rPr>
        <w:br/>
        <w:instrText>'"</w:instrText>
      </w:r>
      <w:r w:rsidRPr="00AE2FC1">
        <w:rPr>
          <w:rStyle w:val="CommentReference"/>
          <w:lang w:val="en-US"/>
        </w:rPr>
        <w:instrText xml:space="preserve"> </w:instrText>
      </w:r>
      <w:r>
        <w:fldChar w:fldCharType="end"/>
      </w:r>
      <w:r>
        <w:rPr>
          <w:rStyle w:val="CommentReference"/>
        </w:rPr>
        <w:annotationRef/>
      </w:r>
      <w:r w:rsidRPr="00AE2FC1">
        <w:rPr>
          <w:lang w:val="en-US"/>
        </w:rPr>
        <w:t>&lt;&lt;ODS JOB NO&gt;&gt;N1516409F&lt;&lt;ODS JOB NO&gt;&gt;</w:t>
      </w:r>
    </w:p>
    <w:p w:rsidR="00321C86" w:rsidRDefault="00321C86">
      <w:pPr>
        <w:pStyle w:val="CommentText"/>
      </w:pPr>
      <w:r>
        <w:t>&lt;&lt;ODS DOC SYMBOL1&gt;&gt;CRC/C/BRN/Q/2-3&lt;&lt;ODS DOC SYMBOL1&gt;&gt;</w:t>
      </w:r>
    </w:p>
    <w:p w:rsidR="00321C86" w:rsidRDefault="00321C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83C" w:rsidRDefault="00AF583C" w:rsidP="00F3330B">
      <w:pPr>
        <w:spacing w:line="240" w:lineRule="auto"/>
      </w:pPr>
      <w:r>
        <w:separator/>
      </w:r>
    </w:p>
  </w:endnote>
  <w:endnote w:type="continuationSeparator" w:id="0">
    <w:p w:rsidR="00AF583C" w:rsidRDefault="00AF583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21C86" w:rsidTr="00321C86">
      <w:trPr>
        <w:jc w:val="center"/>
      </w:trPr>
      <w:tc>
        <w:tcPr>
          <w:tcW w:w="5088" w:type="dxa"/>
          <w:shd w:val="clear" w:color="auto" w:fill="auto"/>
        </w:tcPr>
        <w:p w:rsidR="00321C86" w:rsidRPr="00321C86" w:rsidRDefault="00321C86" w:rsidP="00321C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3E70">
            <w:rPr>
              <w:b w:val="0"/>
              <w:w w:val="103"/>
              <w:sz w:val="14"/>
            </w:rPr>
            <w:t>GE.15-11969</w:t>
          </w:r>
          <w:r>
            <w:rPr>
              <w:b w:val="0"/>
              <w:w w:val="103"/>
              <w:sz w:val="14"/>
            </w:rPr>
            <w:fldChar w:fldCharType="end"/>
          </w:r>
        </w:p>
      </w:tc>
      <w:tc>
        <w:tcPr>
          <w:tcW w:w="5089" w:type="dxa"/>
          <w:shd w:val="clear" w:color="auto" w:fill="auto"/>
        </w:tcPr>
        <w:p w:rsidR="00321C86" w:rsidRPr="00321C86" w:rsidRDefault="00321C86" w:rsidP="00321C86">
          <w:pPr>
            <w:pStyle w:val="Footer"/>
            <w:rPr>
              <w:w w:val="103"/>
            </w:rPr>
          </w:pPr>
          <w:r>
            <w:rPr>
              <w:w w:val="103"/>
            </w:rPr>
            <w:fldChar w:fldCharType="begin"/>
          </w:r>
          <w:r>
            <w:rPr>
              <w:w w:val="103"/>
            </w:rPr>
            <w:instrText xml:space="preserve"> PAGE  \* Arabic  \* MERGEFORMAT </w:instrText>
          </w:r>
          <w:r>
            <w:rPr>
              <w:w w:val="103"/>
            </w:rPr>
            <w:fldChar w:fldCharType="separate"/>
          </w:r>
          <w:r w:rsidR="00303E70">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3E70">
            <w:rPr>
              <w:noProof/>
              <w:w w:val="103"/>
            </w:rPr>
            <w:t>4</w:t>
          </w:r>
          <w:r>
            <w:rPr>
              <w:w w:val="103"/>
            </w:rPr>
            <w:fldChar w:fldCharType="end"/>
          </w:r>
        </w:p>
      </w:tc>
    </w:tr>
  </w:tbl>
  <w:p w:rsidR="00321C86" w:rsidRPr="00321C86" w:rsidRDefault="00321C86" w:rsidP="00321C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21C86" w:rsidTr="00321C86">
      <w:trPr>
        <w:jc w:val="center"/>
      </w:trPr>
      <w:tc>
        <w:tcPr>
          <w:tcW w:w="5088" w:type="dxa"/>
          <w:shd w:val="clear" w:color="auto" w:fill="auto"/>
        </w:tcPr>
        <w:p w:rsidR="00321C86" w:rsidRPr="00321C86" w:rsidRDefault="00321C86" w:rsidP="00321C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03E70">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3E70">
            <w:rPr>
              <w:noProof/>
              <w:w w:val="103"/>
            </w:rPr>
            <w:t>4</w:t>
          </w:r>
          <w:r>
            <w:rPr>
              <w:w w:val="103"/>
            </w:rPr>
            <w:fldChar w:fldCharType="end"/>
          </w:r>
        </w:p>
      </w:tc>
      <w:tc>
        <w:tcPr>
          <w:tcW w:w="5089" w:type="dxa"/>
          <w:shd w:val="clear" w:color="auto" w:fill="auto"/>
        </w:tcPr>
        <w:p w:rsidR="00321C86" w:rsidRPr="00321C86" w:rsidRDefault="00321C86" w:rsidP="00321C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3E70">
            <w:rPr>
              <w:b w:val="0"/>
              <w:w w:val="103"/>
              <w:sz w:val="14"/>
            </w:rPr>
            <w:t>GE.15-11969</w:t>
          </w:r>
          <w:r>
            <w:rPr>
              <w:b w:val="0"/>
              <w:w w:val="103"/>
              <w:sz w:val="14"/>
            </w:rPr>
            <w:fldChar w:fldCharType="end"/>
          </w:r>
        </w:p>
      </w:tc>
    </w:tr>
  </w:tbl>
  <w:p w:rsidR="00321C86" w:rsidRPr="00321C86" w:rsidRDefault="00321C86" w:rsidP="00321C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C86" w:rsidRDefault="00321C86">
    <w:pPr>
      <w:pStyle w:val="Footer"/>
    </w:pPr>
    <w:r>
      <w:rPr>
        <w:noProof/>
      </w:rPr>
      <w:drawing>
        <wp:anchor distT="0" distB="0" distL="114300" distR="114300" simplePos="0" relativeHeight="251658240" behindDoc="0" locked="0" layoutInCell="1" allowOverlap="1" wp14:anchorId="36C60B84" wp14:editId="66B4A04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BRN/Q/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RN/Q/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321C86" w:rsidTr="00321C86">
      <w:tc>
        <w:tcPr>
          <w:tcW w:w="3859" w:type="dxa"/>
        </w:tcPr>
        <w:p w:rsidR="00321C86" w:rsidRDefault="00321C86" w:rsidP="00321C8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3E70">
            <w:rPr>
              <w:b w:val="0"/>
              <w:sz w:val="20"/>
            </w:rPr>
            <w:t>GE.15-11969 (F)</w:t>
          </w:r>
          <w:r>
            <w:rPr>
              <w:b w:val="0"/>
              <w:sz w:val="20"/>
            </w:rPr>
            <w:fldChar w:fldCharType="end"/>
          </w:r>
          <w:r>
            <w:rPr>
              <w:b w:val="0"/>
              <w:sz w:val="20"/>
            </w:rPr>
            <w:t xml:space="preserve">    121015    121015</w:t>
          </w:r>
        </w:p>
        <w:p w:rsidR="00321C86" w:rsidRPr="00321C86" w:rsidRDefault="00321C86" w:rsidP="00321C8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03E70">
            <w:rPr>
              <w:rFonts w:ascii="Barcode 3 of 9 by request" w:hAnsi="Barcode 3 of 9 by request"/>
              <w:b w:val="0"/>
              <w:spacing w:val="0"/>
              <w:w w:val="100"/>
              <w:sz w:val="24"/>
            </w:rPr>
            <w:t>*1511969*</w:t>
          </w:r>
          <w:r>
            <w:rPr>
              <w:rFonts w:ascii="Barcode 3 of 9 by request" w:hAnsi="Barcode 3 of 9 by request"/>
              <w:b w:val="0"/>
              <w:spacing w:val="0"/>
              <w:w w:val="100"/>
              <w:sz w:val="24"/>
            </w:rPr>
            <w:fldChar w:fldCharType="end"/>
          </w:r>
        </w:p>
      </w:tc>
      <w:tc>
        <w:tcPr>
          <w:tcW w:w="5089" w:type="dxa"/>
        </w:tcPr>
        <w:p w:rsidR="00321C86" w:rsidRDefault="00321C86" w:rsidP="00321C86">
          <w:pPr>
            <w:pStyle w:val="Footer"/>
            <w:spacing w:line="240" w:lineRule="atLeast"/>
            <w:jc w:val="right"/>
            <w:rPr>
              <w:b w:val="0"/>
              <w:sz w:val="20"/>
            </w:rPr>
          </w:pPr>
          <w:r>
            <w:rPr>
              <w:b w:val="0"/>
              <w:noProof/>
              <w:sz w:val="20"/>
            </w:rPr>
            <w:drawing>
              <wp:inline distT="0" distB="0" distL="0" distR="0" wp14:anchorId="3A753E53" wp14:editId="3EE4C60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21C86" w:rsidRPr="00321C86" w:rsidRDefault="00321C86" w:rsidP="00321C8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83C" w:rsidRPr="003E47D8" w:rsidRDefault="00AF583C" w:rsidP="003E47D8">
      <w:pPr>
        <w:pStyle w:val="Footer"/>
        <w:spacing w:after="80"/>
        <w:rPr>
          <w:sz w:val="16"/>
        </w:rPr>
      </w:pPr>
      <w:r w:rsidRPr="003E47D8">
        <w:rPr>
          <w:sz w:val="16"/>
        </w:rPr>
        <w:t>__________________</w:t>
      </w:r>
    </w:p>
  </w:footnote>
  <w:footnote w:type="continuationSeparator" w:id="0">
    <w:p w:rsidR="00AF583C" w:rsidRPr="003E47D8" w:rsidRDefault="00AF583C"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21C86" w:rsidTr="00321C86">
      <w:trPr>
        <w:trHeight w:hRule="exact" w:val="864"/>
        <w:jc w:val="center"/>
      </w:trPr>
      <w:tc>
        <w:tcPr>
          <w:tcW w:w="4882" w:type="dxa"/>
          <w:shd w:val="clear" w:color="auto" w:fill="auto"/>
          <w:vAlign w:val="bottom"/>
        </w:tcPr>
        <w:p w:rsidR="00321C86" w:rsidRPr="00321C86" w:rsidRDefault="00321C86" w:rsidP="00321C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3E70">
            <w:rPr>
              <w:b/>
              <w:color w:val="000000"/>
            </w:rPr>
            <w:t>CRC/C/BRN/Q/2-3</w:t>
          </w:r>
          <w:r>
            <w:rPr>
              <w:b/>
              <w:color w:val="000000"/>
            </w:rPr>
            <w:fldChar w:fldCharType="end"/>
          </w:r>
        </w:p>
      </w:tc>
      <w:tc>
        <w:tcPr>
          <w:tcW w:w="5089" w:type="dxa"/>
          <w:shd w:val="clear" w:color="auto" w:fill="auto"/>
          <w:vAlign w:val="bottom"/>
        </w:tcPr>
        <w:p w:rsidR="00321C86" w:rsidRDefault="00321C86" w:rsidP="00321C86">
          <w:pPr>
            <w:pStyle w:val="Header"/>
          </w:pPr>
        </w:p>
      </w:tc>
    </w:tr>
  </w:tbl>
  <w:p w:rsidR="00321C86" w:rsidRPr="00321C86" w:rsidRDefault="00321C86" w:rsidP="00321C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21C86" w:rsidTr="00321C86">
      <w:trPr>
        <w:trHeight w:hRule="exact" w:val="864"/>
        <w:jc w:val="center"/>
      </w:trPr>
      <w:tc>
        <w:tcPr>
          <w:tcW w:w="4882" w:type="dxa"/>
          <w:shd w:val="clear" w:color="auto" w:fill="auto"/>
          <w:vAlign w:val="bottom"/>
        </w:tcPr>
        <w:p w:rsidR="00321C86" w:rsidRDefault="00321C86" w:rsidP="00321C86">
          <w:pPr>
            <w:pStyle w:val="Header"/>
          </w:pPr>
        </w:p>
      </w:tc>
      <w:tc>
        <w:tcPr>
          <w:tcW w:w="5089" w:type="dxa"/>
          <w:shd w:val="clear" w:color="auto" w:fill="auto"/>
          <w:vAlign w:val="bottom"/>
        </w:tcPr>
        <w:p w:rsidR="00321C86" w:rsidRPr="00321C86" w:rsidRDefault="00321C86" w:rsidP="00321C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3E70">
            <w:rPr>
              <w:b/>
              <w:color w:val="000000"/>
            </w:rPr>
            <w:t>CRC/C/BRN/Q/2-3</w:t>
          </w:r>
          <w:r>
            <w:rPr>
              <w:b/>
              <w:color w:val="000000"/>
            </w:rPr>
            <w:fldChar w:fldCharType="end"/>
          </w:r>
        </w:p>
      </w:tc>
    </w:tr>
  </w:tbl>
  <w:p w:rsidR="00321C86" w:rsidRPr="00321C86" w:rsidRDefault="00321C86" w:rsidP="00321C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21C86" w:rsidRPr="003D290F" w:rsidTr="00321C86">
      <w:trPr>
        <w:trHeight w:hRule="exact" w:val="864"/>
      </w:trPr>
      <w:tc>
        <w:tcPr>
          <w:tcW w:w="1267" w:type="dxa"/>
          <w:tcBorders>
            <w:bottom w:val="single" w:sz="4" w:space="0" w:color="auto"/>
          </w:tcBorders>
          <w:shd w:val="clear" w:color="auto" w:fill="auto"/>
          <w:vAlign w:val="bottom"/>
        </w:tcPr>
        <w:p w:rsidR="00321C86" w:rsidRPr="003D290F" w:rsidRDefault="00321C86" w:rsidP="00321C86">
          <w:pPr>
            <w:pStyle w:val="Header"/>
            <w:spacing w:after="120"/>
            <w:rPr>
              <w:lang w:val="fr-CH"/>
            </w:rPr>
          </w:pPr>
        </w:p>
      </w:tc>
      <w:tc>
        <w:tcPr>
          <w:tcW w:w="2059" w:type="dxa"/>
          <w:tcBorders>
            <w:bottom w:val="single" w:sz="4" w:space="0" w:color="auto"/>
          </w:tcBorders>
          <w:shd w:val="clear" w:color="auto" w:fill="auto"/>
          <w:vAlign w:val="bottom"/>
        </w:tcPr>
        <w:p w:rsidR="00321C86" w:rsidRPr="003D290F" w:rsidRDefault="00321C86" w:rsidP="00321C86">
          <w:pPr>
            <w:pStyle w:val="HCH"/>
            <w:spacing w:after="80"/>
            <w:rPr>
              <w:b w:val="0"/>
              <w:color w:val="010000"/>
              <w:spacing w:val="2"/>
              <w:w w:val="96"/>
              <w:lang w:val="fr-CH"/>
            </w:rPr>
          </w:pPr>
          <w:r w:rsidRPr="003D290F">
            <w:rPr>
              <w:b w:val="0"/>
              <w:color w:val="010000"/>
              <w:spacing w:val="2"/>
              <w:w w:val="96"/>
              <w:lang w:val="fr-CH"/>
            </w:rPr>
            <w:t>Nations Unies</w:t>
          </w:r>
        </w:p>
      </w:tc>
      <w:tc>
        <w:tcPr>
          <w:tcW w:w="58" w:type="dxa"/>
          <w:tcBorders>
            <w:bottom w:val="single" w:sz="4" w:space="0" w:color="auto"/>
          </w:tcBorders>
          <w:shd w:val="clear" w:color="auto" w:fill="auto"/>
          <w:vAlign w:val="bottom"/>
        </w:tcPr>
        <w:p w:rsidR="00321C86" w:rsidRPr="003D290F" w:rsidRDefault="00321C86" w:rsidP="00321C86">
          <w:pPr>
            <w:pStyle w:val="Header"/>
            <w:spacing w:after="120"/>
            <w:rPr>
              <w:lang w:val="fr-CH"/>
            </w:rPr>
          </w:pPr>
        </w:p>
      </w:tc>
      <w:tc>
        <w:tcPr>
          <w:tcW w:w="6653" w:type="dxa"/>
          <w:gridSpan w:val="4"/>
          <w:tcBorders>
            <w:bottom w:val="single" w:sz="4" w:space="0" w:color="auto"/>
          </w:tcBorders>
          <w:shd w:val="clear" w:color="auto" w:fill="auto"/>
          <w:vAlign w:val="bottom"/>
        </w:tcPr>
        <w:p w:rsidR="00321C86" w:rsidRPr="003D290F" w:rsidRDefault="00321C86" w:rsidP="00321C86">
          <w:pPr>
            <w:spacing w:after="80" w:line="240" w:lineRule="auto"/>
            <w:jc w:val="right"/>
            <w:rPr>
              <w:position w:val="-4"/>
              <w:lang w:val="fr-CH"/>
            </w:rPr>
          </w:pPr>
          <w:r w:rsidRPr="003D290F">
            <w:rPr>
              <w:position w:val="-4"/>
              <w:sz w:val="40"/>
              <w:lang w:val="fr-CH"/>
            </w:rPr>
            <w:t>CRC</w:t>
          </w:r>
          <w:r w:rsidRPr="003D290F">
            <w:rPr>
              <w:position w:val="-4"/>
              <w:lang w:val="fr-CH"/>
            </w:rPr>
            <w:t>/C/BRN/Q/2-3</w:t>
          </w:r>
        </w:p>
      </w:tc>
    </w:tr>
    <w:tr w:rsidR="00321C86" w:rsidRPr="003D290F" w:rsidTr="00321C86">
      <w:trPr>
        <w:gridAfter w:val="1"/>
        <w:wAfter w:w="18" w:type="dxa"/>
        <w:trHeight w:hRule="exact" w:val="2880"/>
      </w:trPr>
      <w:tc>
        <w:tcPr>
          <w:tcW w:w="1267" w:type="dxa"/>
          <w:tcBorders>
            <w:top w:val="single" w:sz="4" w:space="0" w:color="auto"/>
            <w:bottom w:val="single" w:sz="12" w:space="0" w:color="auto"/>
          </w:tcBorders>
          <w:shd w:val="clear" w:color="auto" w:fill="auto"/>
        </w:tcPr>
        <w:p w:rsidR="00321C86" w:rsidRPr="003D290F" w:rsidRDefault="00321C86" w:rsidP="00321C86">
          <w:pPr>
            <w:pStyle w:val="Header"/>
            <w:spacing w:before="120" w:line="240" w:lineRule="auto"/>
            <w:ind w:left="-72"/>
            <w:jc w:val="center"/>
            <w:rPr>
              <w:lang w:val="fr-CH"/>
            </w:rPr>
          </w:pPr>
          <w:r w:rsidRPr="003D290F">
            <w:rPr>
              <w:lang w:val="fr-CH"/>
            </w:rPr>
            <w:t xml:space="preserve">  </w:t>
          </w:r>
          <w:r w:rsidRPr="003D290F">
            <w:rPr>
              <w:noProof/>
            </w:rPr>
            <w:drawing>
              <wp:inline distT="0" distB="0" distL="0" distR="0" wp14:anchorId="6519D3DE" wp14:editId="2AE1E2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21C86" w:rsidRPr="003D290F" w:rsidRDefault="00321C86" w:rsidP="00321C86">
          <w:pPr>
            <w:pStyle w:val="XLarge"/>
            <w:spacing w:before="109" w:line="330" w:lineRule="exact"/>
            <w:rPr>
              <w:sz w:val="34"/>
              <w:lang w:val="fr-CH"/>
            </w:rPr>
          </w:pPr>
          <w:r w:rsidRPr="003D290F">
            <w:rPr>
              <w:sz w:val="34"/>
              <w:lang w:val="fr-CH"/>
            </w:rPr>
            <w:t>Convention relative</w:t>
          </w:r>
          <w:r w:rsidRPr="003D290F">
            <w:rPr>
              <w:sz w:val="34"/>
              <w:lang w:val="fr-CH"/>
            </w:rPr>
            <w:br/>
            <w:t>aux droits de l</w:t>
          </w:r>
          <w:r w:rsidR="00FF00CD">
            <w:rPr>
              <w:sz w:val="34"/>
              <w:lang w:val="fr-CH"/>
            </w:rPr>
            <w:t>’</w:t>
          </w:r>
          <w:r w:rsidRPr="003D290F">
            <w:rPr>
              <w:sz w:val="34"/>
              <w:lang w:val="fr-CH"/>
            </w:rPr>
            <w:t>enfant</w:t>
          </w:r>
        </w:p>
      </w:tc>
      <w:tc>
        <w:tcPr>
          <w:tcW w:w="245" w:type="dxa"/>
          <w:tcBorders>
            <w:top w:val="single" w:sz="4" w:space="0" w:color="auto"/>
            <w:bottom w:val="single" w:sz="12" w:space="0" w:color="auto"/>
          </w:tcBorders>
          <w:shd w:val="clear" w:color="auto" w:fill="auto"/>
        </w:tcPr>
        <w:p w:rsidR="00321C86" w:rsidRPr="003D290F" w:rsidRDefault="00321C86" w:rsidP="00321C86">
          <w:pPr>
            <w:pStyle w:val="Header"/>
            <w:spacing w:before="109"/>
            <w:rPr>
              <w:lang w:val="fr-CH"/>
            </w:rPr>
          </w:pPr>
        </w:p>
      </w:tc>
      <w:tc>
        <w:tcPr>
          <w:tcW w:w="3280" w:type="dxa"/>
          <w:tcBorders>
            <w:top w:val="single" w:sz="4" w:space="0" w:color="auto"/>
            <w:bottom w:val="single" w:sz="12" w:space="0" w:color="auto"/>
          </w:tcBorders>
          <w:shd w:val="clear" w:color="auto" w:fill="auto"/>
        </w:tcPr>
        <w:p w:rsidR="00321C86" w:rsidRPr="003D290F" w:rsidRDefault="00321C86" w:rsidP="00321C86">
          <w:pPr>
            <w:pStyle w:val="Distribution"/>
            <w:rPr>
              <w:color w:val="000000"/>
              <w:lang w:val="fr-CH"/>
            </w:rPr>
          </w:pPr>
          <w:r w:rsidRPr="003D290F">
            <w:rPr>
              <w:color w:val="000000"/>
              <w:lang w:val="fr-CH"/>
            </w:rPr>
            <w:t>Distr. générale</w:t>
          </w:r>
        </w:p>
        <w:p w:rsidR="00321C86" w:rsidRPr="003D290F" w:rsidRDefault="00321C86" w:rsidP="00321C86">
          <w:pPr>
            <w:pStyle w:val="Publication"/>
            <w:rPr>
              <w:color w:val="000000"/>
              <w:lang w:val="fr-CH"/>
            </w:rPr>
          </w:pPr>
          <w:r w:rsidRPr="003D290F">
            <w:rPr>
              <w:color w:val="000000"/>
              <w:lang w:val="fr-CH"/>
            </w:rPr>
            <w:t>23 juillet 2015</w:t>
          </w:r>
        </w:p>
        <w:p w:rsidR="00321C86" w:rsidRPr="003D290F" w:rsidRDefault="00321C86" w:rsidP="00321C86">
          <w:pPr>
            <w:rPr>
              <w:lang w:val="fr-CH"/>
            </w:rPr>
          </w:pPr>
          <w:r w:rsidRPr="003D290F">
            <w:rPr>
              <w:lang w:val="fr-CH"/>
            </w:rPr>
            <w:t>Français</w:t>
          </w:r>
        </w:p>
        <w:p w:rsidR="00321C86" w:rsidRPr="003D290F" w:rsidRDefault="003D290F" w:rsidP="00321C86">
          <w:pPr>
            <w:pStyle w:val="Original"/>
            <w:rPr>
              <w:color w:val="000000"/>
              <w:lang w:val="fr-CH"/>
            </w:rPr>
          </w:pPr>
          <w:r w:rsidRPr="003D290F">
            <w:rPr>
              <w:color w:val="000000"/>
              <w:lang w:val="fr-CH"/>
            </w:rPr>
            <w:t>Original </w:t>
          </w:r>
          <w:r w:rsidR="00321C86" w:rsidRPr="003D290F">
            <w:rPr>
              <w:color w:val="000000"/>
              <w:lang w:val="fr-CH"/>
            </w:rPr>
            <w:t>: anglais</w:t>
          </w:r>
        </w:p>
        <w:p w:rsidR="00AE2FC1" w:rsidRPr="003D290F" w:rsidRDefault="00AE2FC1" w:rsidP="00AE2FC1">
          <w:pPr>
            <w:rPr>
              <w:lang w:val="fr-CH"/>
            </w:rPr>
          </w:pPr>
          <w:r w:rsidRPr="003D290F">
            <w:rPr>
              <w:lang w:val="fr-CH"/>
            </w:rPr>
            <w:t>Anglais, espagnol et français seulement</w:t>
          </w:r>
        </w:p>
      </w:tc>
    </w:tr>
  </w:tbl>
  <w:p w:rsidR="00321C86" w:rsidRPr="003D290F" w:rsidRDefault="00321C86" w:rsidP="00321C86">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31B16"/>
    <w:multiLevelType w:val="hybridMultilevel"/>
    <w:tmpl w:val="BBFE75E4"/>
    <w:lvl w:ilvl="0" w:tplc="981CE03A">
      <w:start w:val="1"/>
      <w:numFmt w:val="decimal"/>
      <w:lvlRestart w:val="0"/>
      <w:lvlText w:val="%1."/>
      <w:lvlJc w:val="left"/>
      <w:pPr>
        <w:tabs>
          <w:tab w:val="num" w:pos="475"/>
        </w:tabs>
        <w:ind w:left="0" w:firstLine="0"/>
      </w:pPr>
      <w:rPr>
        <w:rFonts w:hint="default"/>
        <w:w w:val="10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5CB30DC2"/>
    <w:multiLevelType w:val="singleLevel"/>
    <w:tmpl w:val="1BC22088"/>
    <w:lvl w:ilvl="0">
      <w:start w:val="1"/>
      <w:numFmt w:val="decimal"/>
      <w:lvlRestart w:val="0"/>
      <w:lvlText w:val="%1."/>
      <w:lvlJc w:val="left"/>
      <w:pPr>
        <w:tabs>
          <w:tab w:val="num" w:pos="475"/>
        </w:tabs>
        <w:ind w:left="0" w:firstLine="0"/>
      </w:pPr>
      <w:rPr>
        <w:w w:val="100"/>
      </w:rPr>
    </w:lvl>
  </w:abstractNum>
  <w:abstractNum w:abstractNumId="7">
    <w:nsid w:val="67253543"/>
    <w:multiLevelType w:val="singleLevel"/>
    <w:tmpl w:val="981CE03A"/>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num>
  <w:num w:numId="8">
    <w:abstractNumId w:val="7"/>
  </w:num>
  <w:num w:numId="9">
    <w:abstractNumId w:val="7"/>
    <w:lvlOverride w:ilvl="0">
      <w:lvl w:ilvl="0">
        <w:start w:val="1"/>
        <w:numFmt w:val="decimal"/>
        <w:lvlRestart w:val="0"/>
        <w:lvlText w:val="%1."/>
        <w:lvlJc w:val="left"/>
        <w:pPr>
          <w:tabs>
            <w:tab w:val="num" w:pos="475"/>
          </w:tabs>
          <w:ind w:left="0" w:firstLine="0"/>
        </w:pPr>
        <w:rPr>
          <w:rFonts w:hint="default"/>
          <w:w w:val="100"/>
        </w:rPr>
      </w:lvl>
    </w:lvlOverride>
  </w:num>
  <w:num w:numId="10">
    <w:abstractNumId w:val="7"/>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hyphenationZone w:val="425"/>
  <w:doNotHyphenateCaps/>
  <w:evenAndOddHeaders/>
  <w:characterSpacingControl w:val="doNotCompress"/>
  <w:hdrShapeDefaults>
    <o:shapedefaults v:ext="edit" spidmax="2048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69*"/>
    <w:docVar w:name="CreationDt" w:val="10/12/2015 9:44: AM"/>
    <w:docVar w:name="DocCategory" w:val="Doc"/>
    <w:docVar w:name="DocType" w:val="Final"/>
    <w:docVar w:name="DutyStation" w:val="Geneva"/>
    <w:docVar w:name="FooterJN" w:val="GE.15-11969"/>
    <w:docVar w:name="jobn" w:val="GE.15-11969 (F)"/>
    <w:docVar w:name="jobnDT" w:val="GE.15-11969 (F)   121015"/>
    <w:docVar w:name="jobnDTDT" w:val="GE.15-11969 (F)   121015   121015"/>
    <w:docVar w:name="JobNo" w:val="GE.1511969F"/>
    <w:docVar w:name="JobNo2" w:val="GE.1516409F"/>
    <w:docVar w:name="LocalDrive" w:val="0"/>
    <w:docVar w:name="OandT" w:val="N.Morin"/>
    <w:docVar w:name="PaperSize" w:val="A4"/>
    <w:docVar w:name="sss1" w:val="CRC/C/BRN/Q/2-3"/>
    <w:docVar w:name="sss2" w:val="-"/>
    <w:docVar w:name="Symbol1" w:val="CRC/C/BRN/Q/2-3"/>
    <w:docVar w:name="Symbol2" w:val="-"/>
  </w:docVars>
  <w:rsids>
    <w:rsidRoot w:val="00AF583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56F6"/>
    <w:rsid w:val="001262BA"/>
    <w:rsid w:val="00126FB2"/>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B5E65"/>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3E70"/>
    <w:rsid w:val="003047D2"/>
    <w:rsid w:val="00306DE1"/>
    <w:rsid w:val="0030788D"/>
    <w:rsid w:val="00316628"/>
    <w:rsid w:val="00316B58"/>
    <w:rsid w:val="00321C86"/>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187B"/>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290F"/>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58FD"/>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D69FB"/>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6431"/>
    <w:rsid w:val="00846D6B"/>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2FC1"/>
    <w:rsid w:val="00AE73A1"/>
    <w:rsid w:val="00AE7F88"/>
    <w:rsid w:val="00AF4648"/>
    <w:rsid w:val="00AF4DD3"/>
    <w:rsid w:val="00AF583C"/>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3039"/>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A7A09"/>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151F"/>
    <w:rsid w:val="00E003D9"/>
    <w:rsid w:val="00E00C20"/>
    <w:rsid w:val="00E028F6"/>
    <w:rsid w:val="00E036CD"/>
    <w:rsid w:val="00E0543E"/>
    <w:rsid w:val="00E0753F"/>
    <w:rsid w:val="00E10BF1"/>
    <w:rsid w:val="00E11B5C"/>
    <w:rsid w:val="00E13E2B"/>
    <w:rsid w:val="00E22DB7"/>
    <w:rsid w:val="00E23C1B"/>
    <w:rsid w:val="00E24D2B"/>
    <w:rsid w:val="00E25619"/>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18"/>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0CD"/>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21C86"/>
    <w:rPr>
      <w:sz w:val="16"/>
      <w:szCs w:val="16"/>
    </w:rPr>
  </w:style>
  <w:style w:type="paragraph" w:styleId="CommentText">
    <w:name w:val="annotation text"/>
    <w:basedOn w:val="Normal"/>
    <w:link w:val="CommentTextChar"/>
    <w:uiPriority w:val="99"/>
    <w:semiHidden/>
    <w:unhideWhenUsed/>
    <w:rsid w:val="00321C86"/>
    <w:pPr>
      <w:spacing w:line="240" w:lineRule="auto"/>
    </w:pPr>
    <w:rPr>
      <w:szCs w:val="20"/>
    </w:rPr>
  </w:style>
  <w:style w:type="character" w:customStyle="1" w:styleId="CommentTextChar">
    <w:name w:val="Comment Text Char"/>
    <w:basedOn w:val="DefaultParagraphFont"/>
    <w:link w:val="CommentText"/>
    <w:uiPriority w:val="99"/>
    <w:semiHidden/>
    <w:rsid w:val="00321C8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21C86"/>
    <w:rPr>
      <w:b/>
      <w:bCs/>
    </w:rPr>
  </w:style>
  <w:style w:type="character" w:customStyle="1" w:styleId="CommentSubjectChar">
    <w:name w:val="Comment Subject Char"/>
    <w:basedOn w:val="CommentTextChar"/>
    <w:link w:val="CommentSubject"/>
    <w:uiPriority w:val="99"/>
    <w:semiHidden/>
    <w:rsid w:val="00321C86"/>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21C86"/>
    <w:rPr>
      <w:sz w:val="16"/>
      <w:szCs w:val="16"/>
    </w:rPr>
  </w:style>
  <w:style w:type="paragraph" w:styleId="CommentText">
    <w:name w:val="annotation text"/>
    <w:basedOn w:val="Normal"/>
    <w:link w:val="CommentTextChar"/>
    <w:uiPriority w:val="99"/>
    <w:semiHidden/>
    <w:unhideWhenUsed/>
    <w:rsid w:val="00321C86"/>
    <w:pPr>
      <w:spacing w:line="240" w:lineRule="auto"/>
    </w:pPr>
    <w:rPr>
      <w:szCs w:val="20"/>
    </w:rPr>
  </w:style>
  <w:style w:type="character" w:customStyle="1" w:styleId="CommentTextChar">
    <w:name w:val="Comment Text Char"/>
    <w:basedOn w:val="DefaultParagraphFont"/>
    <w:link w:val="CommentText"/>
    <w:uiPriority w:val="99"/>
    <w:semiHidden/>
    <w:rsid w:val="00321C8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21C86"/>
    <w:rPr>
      <w:b/>
      <w:bCs/>
    </w:rPr>
  </w:style>
  <w:style w:type="character" w:customStyle="1" w:styleId="CommentSubjectChar">
    <w:name w:val="Comment Subject Char"/>
    <w:basedOn w:val="CommentTextChar"/>
    <w:link w:val="CommentSubject"/>
    <w:uiPriority w:val="99"/>
    <w:semiHidden/>
    <w:rsid w:val="00321C86"/>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666671">
      <w:bodyDiv w:val="1"/>
      <w:marLeft w:val="0"/>
      <w:marRight w:val="0"/>
      <w:marTop w:val="0"/>
      <w:marBottom w:val="0"/>
      <w:divBdr>
        <w:top w:val="none" w:sz="0" w:space="0" w:color="auto"/>
        <w:left w:val="none" w:sz="0" w:space="0" w:color="auto"/>
        <w:bottom w:val="none" w:sz="0" w:space="0" w:color="auto"/>
        <w:right w:val="none" w:sz="0" w:space="0" w:color="auto"/>
      </w:divBdr>
    </w:div>
    <w:div w:id="122822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19EFF-8668-44EC-B7F0-10FABB35F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1237</Words>
  <Characters>6871</Characters>
  <Application>Microsoft Office Word</Application>
  <DocSecurity>0</DocSecurity>
  <Lines>146</Lines>
  <Paragraphs>65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Chautagnat</cp:lastModifiedBy>
  <cp:revision>3</cp:revision>
  <cp:lastPrinted>2015-10-12T09:46:00Z</cp:lastPrinted>
  <dcterms:created xsi:type="dcterms:W3CDTF">2015-10-12T09:46:00Z</dcterms:created>
  <dcterms:modified xsi:type="dcterms:W3CDTF">2015-10-12T09:46:00Z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1511969F</vt:lpwstr>
  </property>
  <property fmtid="{D5CDD505-2E9C-101B-9397-08002B2CF9AE}" pid="3" name="ODSRefJobNo">
    <vt:lpwstr>1516409F</vt:lpwstr>
  </property>
  <property fmtid="{D5CDD505-2E9C-101B-9397-08002B2CF9AE}" pid="4" name="Symbol1">
    <vt:lpwstr>CRC/C/BRN/Q/2-3</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23 juillet 2015</vt:lpwstr>
  </property>
  <property fmtid="{D5CDD505-2E9C-101B-9397-08002B2CF9AE}" pid="12" name="Original">
    <vt:lpwstr>anglais</vt:lpwstr>
  </property>
  <property fmtid="{D5CDD505-2E9C-101B-9397-08002B2CF9AE}" pid="13" name="Release Date">
    <vt:lpwstr>121015</vt:lpwstr>
  </property>
</Properties>
</file>