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337"/>
            </w:pPr>
            <w:r>
              <w:t>Distr.</w:t>
            </w:r>
            <w:r>
              <w:br/>
            </w:r>
            <w:bookmarkStart w:id="0" w:name="a1"/>
            <w:r>
              <w:t>GÉNÉRALE</w:t>
            </w:r>
            <w:bookmarkEnd w:id="0"/>
          </w:p>
          <w:p w:rsidR="00000000" w:rsidRDefault="00000000">
            <w:pPr>
              <w:tabs>
                <w:tab w:val="right" w:pos="3195"/>
              </w:tabs>
              <w:spacing w:after="240"/>
              <w:ind w:left="337"/>
            </w:pPr>
            <w:bookmarkStart w:id="1" w:name="a2"/>
            <w:r>
              <w:t>CRC/C/SR</w:t>
            </w:r>
            <w:bookmarkStart w:id="2" w:name="a3"/>
            <w:bookmarkEnd w:id="1"/>
            <w:r>
              <w:t>.1025</w:t>
            </w:r>
            <w:r>
              <w:rPr>
                <w:vertAlign w:val="superscript"/>
              </w:rPr>
              <w:t>*</w:t>
            </w:r>
            <w:r>
              <w:br/>
              <w:t>2 février 200</w:t>
            </w:r>
            <w:bookmarkEnd w:id="2"/>
            <w:r>
              <w:t>5</w:t>
            </w:r>
          </w:p>
          <w:p w:rsidR="00000000" w:rsidRDefault="00000000">
            <w:pPr>
              <w:tabs>
                <w:tab w:val="right" w:pos="3195"/>
              </w:tabs>
              <w:spacing w:after="240"/>
              <w:ind w:left="337"/>
            </w:pPr>
            <w:r>
              <w:t>Original: FRANÇAIS</w:t>
            </w:r>
          </w:p>
        </w:tc>
      </w:tr>
    </w:tbl>
    <w:p w:rsidR="00000000" w:rsidRDefault="00000000">
      <w:pPr>
        <w:tabs>
          <w:tab w:val="right" w:pos="3195"/>
        </w:tabs>
        <w:ind w:hanging="1"/>
      </w:pPr>
    </w:p>
    <w:p w:rsidR="00000000" w:rsidRDefault="00000000">
      <w:pPr>
        <w:spacing w:after="160"/>
        <w:jc w:val="center"/>
      </w:pPr>
      <w:r>
        <w:t>COMITÉ DES DROITS DE L’ENFANT</w:t>
      </w:r>
    </w:p>
    <w:p w:rsidR="00000000" w:rsidRDefault="00000000">
      <w:pPr>
        <w:spacing w:after="160"/>
        <w:jc w:val="center"/>
      </w:pPr>
      <w:r>
        <w:t>Trente</w:t>
      </w:r>
      <w:r>
        <w:noBreakHyphen/>
        <w:t>huitième session</w:t>
      </w:r>
    </w:p>
    <w:p w:rsidR="00000000" w:rsidRDefault="00000000">
      <w:pPr>
        <w:spacing w:after="160"/>
        <w:jc w:val="center"/>
      </w:pPr>
      <w:r>
        <w:t>COMPTE RENDU ANALYTIQUE DE LA DEUXIÈME PARTIE (PUBLIQUE)</w:t>
      </w:r>
      <w:r>
        <w:rPr>
          <w:vertAlign w:val="superscript"/>
        </w:rPr>
        <w:t>**</w:t>
      </w:r>
      <w:r>
        <w:br/>
        <w:t>DE LA 1025</w:t>
      </w:r>
      <w:r>
        <w:rPr>
          <w:vertAlign w:val="superscript"/>
        </w:rPr>
        <w:t>e</w:t>
      </w:r>
      <w:r>
        <w:t xml:space="preserve"> SÉANCE</w:t>
      </w:r>
    </w:p>
    <w:p w:rsidR="00000000" w:rsidRDefault="00000000">
      <w:pPr>
        <w:spacing w:after="160"/>
        <w:jc w:val="center"/>
      </w:pPr>
      <w:r>
        <w:t>tenue au Palais Wilson, à Genève,</w:t>
      </w:r>
      <w:r>
        <w:br/>
        <w:t>le vendredi 28 janvier 2005, à 10 heures</w:t>
      </w:r>
    </w:p>
    <w:p w:rsidR="00000000" w:rsidRDefault="00000000">
      <w:pPr>
        <w:spacing w:after="160"/>
        <w:jc w:val="center"/>
      </w:pPr>
      <w:r>
        <w:rPr>
          <w:u w:val="single"/>
        </w:rPr>
        <w:t>Président</w:t>
      </w:r>
      <w:r>
        <w:t>: M. DOEK</w:t>
      </w:r>
    </w:p>
    <w:p w:rsidR="00000000" w:rsidRDefault="00000000">
      <w:pPr>
        <w:spacing w:after="160"/>
        <w:jc w:val="center"/>
      </w:pPr>
      <w:r>
        <w:t>SOMMAIRE</w:t>
      </w:r>
    </w:p>
    <w:p w:rsidR="00000000" w:rsidRDefault="00000000">
      <w:pPr>
        <w:spacing w:after="160"/>
      </w:pPr>
      <w:r>
        <w:t>COMMÉMORATION DU SOIXANTIÈME ANNIVERSAIRE DE LA LIBÉRATION DU CAMP D’AUSCHWITZ</w:t>
      </w:r>
    </w:p>
    <w:p w:rsidR="00000000" w:rsidRDefault="00000000">
      <w:pPr>
        <w:spacing w:after="160"/>
      </w:pPr>
      <w:r>
        <w:t>ADOPTION DU RAPPORT DU COMITÉ SUR SA TRENTE-HUITIÈME SESSION</w:t>
      </w:r>
    </w:p>
    <w:p w:rsidR="00000000" w:rsidRDefault="00000000">
      <w:pPr>
        <w:spacing w:after="160"/>
      </w:pPr>
      <w:r>
        <w:t>CLÔTURE DE LA SESSION</w:t>
      </w:r>
    </w:p>
    <w:p w:rsidR="00000000" w:rsidRDefault="00000000">
      <w:pPr>
        <w:spacing w:after="240"/>
        <w:jc w:val="center"/>
        <w:rPr>
          <w:i/>
          <w:iCs/>
        </w:rPr>
      </w:pPr>
      <w:r>
        <w:br w:type="page"/>
      </w:r>
      <w:r>
        <w:rPr>
          <w:i/>
          <w:iCs/>
        </w:rPr>
        <w:t>La deuxième partie (publique) de la séance est ouverte à 11 h 35.</w:t>
      </w:r>
    </w:p>
    <w:p w:rsidR="00000000" w:rsidRDefault="00000000">
      <w:pPr>
        <w:spacing w:after="240"/>
        <w:rPr>
          <w:u w:val="single"/>
        </w:rPr>
      </w:pPr>
      <w:r>
        <w:t>COMMÉMORATION DU SOIXANTIÈME ANNIVERSAIRE DE LA LIBÉRATION DU CAMP D’AUSCHWITZ</w:t>
      </w:r>
    </w:p>
    <w:p w:rsidR="00000000" w:rsidRDefault="00000000">
      <w:pPr>
        <w:spacing w:after="240"/>
        <w:rPr>
          <w:i/>
          <w:iCs/>
        </w:rPr>
      </w:pPr>
      <w:r>
        <w:t>1.</w:t>
      </w:r>
      <w:r>
        <w:tab/>
        <w:t>S</w:t>
      </w:r>
      <w:r>
        <w:rPr>
          <w:i/>
          <w:iCs/>
        </w:rPr>
        <w:t xml:space="preserve">ur l’invitation du </w:t>
      </w:r>
      <w:r>
        <w:rPr>
          <w:i/>
          <w:iCs/>
          <w:caps/>
        </w:rPr>
        <w:t>P</w:t>
      </w:r>
      <w:r>
        <w:rPr>
          <w:i/>
          <w:iCs/>
        </w:rPr>
        <w:t>résident, une minute de silence est observée pour commémorer le soixantième anniversaire de la libération du camp d’Auschwitz et rendre hommage à toutes les victimes de la Seconde Guerre mondiale.</w:t>
      </w:r>
    </w:p>
    <w:p w:rsidR="00000000" w:rsidRDefault="00000000">
      <w:pPr>
        <w:spacing w:after="240"/>
      </w:pPr>
      <w:r>
        <w:t xml:space="preserve">ADOPTION DU RAPPORT DU COMITÉ SUR SA TRENTE-HUITIÈME SESSION (CRC/C/146) </w:t>
      </w:r>
    </w:p>
    <w:p w:rsidR="00000000" w:rsidRDefault="00000000">
      <w:pPr>
        <w:spacing w:after="240"/>
      </w:pPr>
      <w:r>
        <w:t>2.</w:t>
      </w:r>
      <w:r>
        <w:tab/>
        <w:t xml:space="preserve">Le </w:t>
      </w:r>
      <w:r>
        <w:rPr>
          <w:u w:val="single"/>
        </w:rPr>
        <w:t>PRÉSIDENT</w:t>
      </w:r>
      <w:r>
        <w:t xml:space="preserve"> invite les membres du Comité à examiner les chapitres I (Questions d’organisation et questions diverses), III (Coopération avec d’autres organes de l’ONU et autres institutions intéressées), IV (Future journée de débat général), V (Activités de suivi), VI (Observations générales) et VII (Projet d’ordre du jour provisoire de la </w:t>
      </w:r>
      <w:proofErr w:type="spellStart"/>
      <w:r>
        <w:t>trente</w:t>
      </w:r>
      <w:r>
        <w:noBreakHyphen/>
        <w:t>neuvième</w:t>
      </w:r>
      <w:proofErr w:type="spellEnd"/>
      <w:r>
        <w:t xml:space="preserve"> session). </w:t>
      </w:r>
    </w:p>
    <w:p w:rsidR="00000000" w:rsidRDefault="00000000">
      <w:pPr>
        <w:spacing w:after="240"/>
      </w:pPr>
      <w:r>
        <w:t>3.</w:t>
      </w:r>
      <w:r>
        <w:tab/>
      </w:r>
      <w:r>
        <w:rPr>
          <w:i/>
          <w:iCs/>
        </w:rPr>
        <w:t xml:space="preserve">Les chapitres I, III, IV, V, VI et VII sont adoptés. </w:t>
      </w:r>
    </w:p>
    <w:p w:rsidR="00000000" w:rsidRDefault="00000000">
      <w:pPr>
        <w:spacing w:after="240"/>
      </w:pPr>
      <w:r>
        <w:t>4.</w:t>
      </w:r>
      <w:r>
        <w:tab/>
        <w:t xml:space="preserve">Le </w:t>
      </w:r>
      <w:r>
        <w:rPr>
          <w:u w:val="single"/>
        </w:rPr>
        <w:t>PRÉSIDENT</w:t>
      </w:r>
      <w:r>
        <w:t xml:space="preserve"> invite le Rapporteur à présenter la section B du chapitre II du rapport, intitulée «Examen des rapports présentés par les États parties en application de l’article 44 de la Convention et du Protocole facultatif concernant l’implication d’enfants dans les conflits armés», contenant les observations finales du Comité sur les rapports de la Suède, de l’Autriche, du Togo, de la Bolivie, du Nigéria, de l’Albanie, du Luxembourg, des Bahamas, du Belize et de l’Iran.</w:t>
      </w:r>
    </w:p>
    <w:p w:rsidR="00000000" w:rsidRDefault="00000000">
      <w:pPr>
        <w:spacing w:after="240"/>
      </w:pPr>
      <w:r>
        <w:t>5.</w:t>
      </w:r>
      <w:r>
        <w:tab/>
      </w:r>
      <w:r>
        <w:rPr>
          <w:u w:val="single"/>
        </w:rPr>
        <w:t>M</w:t>
      </w:r>
      <w:r>
        <w:rPr>
          <w:u w:val="single"/>
          <w:vertAlign w:val="superscript"/>
        </w:rPr>
        <w:t>me</w:t>
      </w:r>
      <w:r>
        <w:rPr>
          <w:u w:val="single"/>
        </w:rPr>
        <w:t xml:space="preserve"> KHATTAB</w:t>
      </w:r>
      <w:r>
        <w:t xml:space="preserve"> (Rapporteur) présente dans leurs grandes lignes les observations finales du Comité sur les rapports de la Suède, de l’Autriche, du Togo, de la Bolivie et du Nigéria.</w:t>
      </w:r>
    </w:p>
    <w:p w:rsidR="00000000" w:rsidRDefault="00000000">
      <w:pPr>
        <w:keepNext/>
        <w:spacing w:after="240"/>
      </w:pPr>
      <w:r>
        <w:rPr>
          <w:u w:val="single"/>
        </w:rPr>
        <w:t>Observations finales du Comité des droits de l’enfant: Suède</w:t>
      </w:r>
      <w:r>
        <w:t xml:space="preserve"> (CRC/C/15/Add.248)</w:t>
      </w:r>
    </w:p>
    <w:p w:rsidR="00000000" w:rsidRDefault="00000000">
      <w:pPr>
        <w:spacing w:after="240"/>
      </w:pPr>
      <w:r>
        <w:t>6.</w:t>
      </w:r>
      <w:r>
        <w:tab/>
      </w:r>
      <w:r>
        <w:rPr>
          <w:i/>
          <w:iCs/>
        </w:rPr>
        <w:t>Les observations finales concernant le troisième rapport périodique de la Suède sont adoptées</w:t>
      </w:r>
      <w:r>
        <w:t>.</w:t>
      </w:r>
    </w:p>
    <w:p w:rsidR="00000000" w:rsidRDefault="00000000">
      <w:r>
        <w:rPr>
          <w:u w:val="single"/>
        </w:rPr>
        <w:t>Observations finales du Comité des droits de l’enfant: Autriche</w:t>
      </w:r>
      <w:r>
        <w:t xml:space="preserve"> (CRC/C/15/Add.251 et </w:t>
      </w:r>
    </w:p>
    <w:p w:rsidR="00000000" w:rsidRDefault="00000000">
      <w:pPr>
        <w:keepNext/>
        <w:spacing w:after="240"/>
        <w:rPr>
          <w:lang w:val="en-GB"/>
        </w:rPr>
      </w:pPr>
      <w:r>
        <w:rPr>
          <w:lang w:val="en-GB"/>
        </w:rPr>
        <w:t>CRC/C/OPAC/CO/2)</w:t>
      </w:r>
    </w:p>
    <w:p w:rsidR="00000000" w:rsidRDefault="00000000">
      <w:pPr>
        <w:spacing w:after="240"/>
        <w:rPr>
          <w:i/>
          <w:iCs/>
        </w:rPr>
      </w:pPr>
      <w:r>
        <w:t>7.</w:t>
      </w:r>
      <w:r>
        <w:tab/>
      </w:r>
      <w:r>
        <w:rPr>
          <w:i/>
          <w:iCs/>
        </w:rPr>
        <w:t>Les observations finales concernant le deuxième rapport périodique présenté par l’Autriche en application de la Convention et les observations finales concernant le rapport initial présenté par l’Autriche en application du Protocole facultatif concernant l’implication d’enfants dans les conflits armés sont adoptées.</w:t>
      </w:r>
    </w:p>
    <w:p w:rsidR="00000000" w:rsidRDefault="00000000">
      <w:pPr>
        <w:keepNext/>
        <w:spacing w:after="240"/>
      </w:pPr>
      <w:r>
        <w:rPr>
          <w:u w:val="single"/>
        </w:rPr>
        <w:t>Observations finales du Comité des droits de l’enfant: Togo</w:t>
      </w:r>
      <w:r>
        <w:t xml:space="preserve"> (CRC/C/15/Add.255)</w:t>
      </w:r>
    </w:p>
    <w:p w:rsidR="00000000" w:rsidRDefault="00000000">
      <w:pPr>
        <w:spacing w:after="240"/>
      </w:pPr>
      <w:r>
        <w:t>8.</w:t>
      </w:r>
      <w:r>
        <w:tab/>
      </w:r>
      <w:r>
        <w:rPr>
          <w:i/>
          <w:iCs/>
        </w:rPr>
        <w:t>Les observations finales concernant le deuxième rapport périodique du Togo sont adoptées.</w:t>
      </w:r>
    </w:p>
    <w:p w:rsidR="00000000" w:rsidRDefault="00000000">
      <w:pPr>
        <w:keepNext/>
        <w:spacing w:after="240"/>
      </w:pPr>
      <w:r>
        <w:rPr>
          <w:u w:val="single"/>
        </w:rPr>
        <w:t>Observations finales du Comité des droits de l’enfant: Bolivie</w:t>
      </w:r>
      <w:r>
        <w:t xml:space="preserve"> (CRC/C/15/Add.256)</w:t>
      </w:r>
    </w:p>
    <w:p w:rsidR="00000000" w:rsidRDefault="00000000">
      <w:pPr>
        <w:spacing w:after="240"/>
      </w:pPr>
      <w:r>
        <w:t>9.</w:t>
      </w:r>
      <w:r>
        <w:tab/>
      </w:r>
      <w:r>
        <w:rPr>
          <w:i/>
          <w:iCs/>
        </w:rPr>
        <w:t>Les observations finales concernant le troisième rapport périodique de la Bolivie sont adoptées.</w:t>
      </w:r>
    </w:p>
    <w:p w:rsidR="00000000" w:rsidRDefault="00000000">
      <w:pPr>
        <w:keepNext/>
        <w:spacing w:after="240"/>
      </w:pPr>
      <w:r>
        <w:rPr>
          <w:u w:val="single"/>
        </w:rPr>
        <w:t>Observations finales du Comité des droits de l’enfant: Nigéria</w:t>
      </w:r>
      <w:r>
        <w:t xml:space="preserve"> (CRC/C/15/Add.257)</w:t>
      </w:r>
    </w:p>
    <w:p w:rsidR="00000000" w:rsidRDefault="00000000">
      <w:pPr>
        <w:spacing w:after="240"/>
      </w:pPr>
      <w:r>
        <w:t>10.</w:t>
      </w:r>
      <w:r>
        <w:tab/>
      </w:r>
      <w:r>
        <w:rPr>
          <w:i/>
          <w:iCs/>
        </w:rPr>
        <w:t>Les observations finales concernant le deuxième rapport périodique du Nigéria sont adoptées.</w:t>
      </w:r>
    </w:p>
    <w:p w:rsidR="00000000" w:rsidRDefault="00000000">
      <w:pPr>
        <w:spacing w:after="240"/>
      </w:pPr>
      <w:r>
        <w:t>11.</w:t>
      </w:r>
      <w:r>
        <w:tab/>
        <w:t xml:space="preserve">Le </w:t>
      </w:r>
      <w:r>
        <w:rPr>
          <w:u w:val="single"/>
        </w:rPr>
        <w:t>PRÉSIDENT</w:t>
      </w:r>
      <w:r>
        <w:t xml:space="preserve"> présente dans leurs grandes lignes les observations finales du Comité sur les rapports de l’Albanie, du Luxembourg, des Bahamas, du Belize et de l’Iran.</w:t>
      </w:r>
    </w:p>
    <w:p w:rsidR="00000000" w:rsidRDefault="00000000">
      <w:pPr>
        <w:keepNext/>
        <w:spacing w:after="240"/>
      </w:pPr>
      <w:r>
        <w:rPr>
          <w:u w:val="single"/>
        </w:rPr>
        <w:t>Observations finales du Comité des droits de l’enfant: Albanie</w:t>
      </w:r>
      <w:r>
        <w:t xml:space="preserve"> (CRC/C/15/Add.249)</w:t>
      </w:r>
    </w:p>
    <w:p w:rsidR="00000000" w:rsidRDefault="00000000">
      <w:pPr>
        <w:spacing w:after="240"/>
      </w:pPr>
      <w:r>
        <w:t>12.</w:t>
      </w:r>
      <w:r>
        <w:tab/>
      </w:r>
      <w:r>
        <w:rPr>
          <w:i/>
          <w:iCs/>
        </w:rPr>
        <w:t>Les observations finales concernant le rapport initial de l’Albanie sont adoptées.</w:t>
      </w:r>
    </w:p>
    <w:p w:rsidR="00000000" w:rsidRDefault="00000000">
      <w:pPr>
        <w:keepNext/>
        <w:spacing w:after="240"/>
      </w:pPr>
      <w:r>
        <w:rPr>
          <w:u w:val="single"/>
        </w:rPr>
        <w:t>Observations finales du Comité des droits de l’enfant: Luxembourg</w:t>
      </w:r>
      <w:r>
        <w:t xml:space="preserve"> (CRC/C/15/Add.250)</w:t>
      </w:r>
    </w:p>
    <w:p w:rsidR="00000000" w:rsidRDefault="00000000">
      <w:pPr>
        <w:spacing w:after="240"/>
      </w:pPr>
      <w:r>
        <w:t>13.</w:t>
      </w:r>
      <w:r>
        <w:tab/>
      </w:r>
      <w:r>
        <w:rPr>
          <w:i/>
          <w:iCs/>
        </w:rPr>
        <w:t>Les observations finales concernant le deuxième rapport périodique du Luxembourg sont adoptées.</w:t>
      </w:r>
    </w:p>
    <w:p w:rsidR="00000000" w:rsidRDefault="00000000">
      <w:pPr>
        <w:keepNext/>
        <w:spacing w:after="240"/>
      </w:pPr>
      <w:r>
        <w:rPr>
          <w:u w:val="single"/>
        </w:rPr>
        <w:t>Observations finales du Comité des droits de l’enfant: Bahamas</w:t>
      </w:r>
      <w:r>
        <w:t xml:space="preserve"> (CRC/C/15/Add.253)</w:t>
      </w:r>
    </w:p>
    <w:p w:rsidR="00000000" w:rsidRDefault="00000000">
      <w:pPr>
        <w:spacing w:after="240"/>
      </w:pPr>
      <w:r>
        <w:t>14.</w:t>
      </w:r>
      <w:r>
        <w:tab/>
      </w:r>
      <w:r>
        <w:rPr>
          <w:i/>
          <w:iCs/>
        </w:rPr>
        <w:t>Les observations finales concernant le rapport initial des Bahamas sont adoptées.</w:t>
      </w:r>
    </w:p>
    <w:p w:rsidR="00000000" w:rsidRDefault="00000000">
      <w:pPr>
        <w:keepNext/>
        <w:spacing w:after="240"/>
      </w:pPr>
      <w:r>
        <w:rPr>
          <w:u w:val="single"/>
        </w:rPr>
        <w:t>Observations finales du Comité des droits de l’enfant: Belize</w:t>
      </w:r>
      <w:r>
        <w:t xml:space="preserve"> (CRC/C/15/Add.252)</w:t>
      </w:r>
    </w:p>
    <w:p w:rsidR="00000000" w:rsidRDefault="00000000">
      <w:pPr>
        <w:spacing w:after="240"/>
      </w:pPr>
      <w:r>
        <w:t>15.</w:t>
      </w:r>
      <w:r>
        <w:tab/>
      </w:r>
      <w:r>
        <w:rPr>
          <w:i/>
          <w:iCs/>
        </w:rPr>
        <w:t>Les observations finales concernant le deuxième rapport périodique du Belize sont adoptées.</w:t>
      </w:r>
    </w:p>
    <w:p w:rsidR="00000000" w:rsidRDefault="00000000">
      <w:pPr>
        <w:keepNext/>
        <w:spacing w:after="240"/>
      </w:pPr>
      <w:r>
        <w:rPr>
          <w:u w:val="single"/>
        </w:rPr>
        <w:t>Observations finales du Comité des droits de l’enfant: Iran</w:t>
      </w:r>
      <w:r>
        <w:t xml:space="preserve"> (CRC/C/15/Add.254)</w:t>
      </w:r>
    </w:p>
    <w:p w:rsidR="00000000" w:rsidRDefault="00000000">
      <w:pPr>
        <w:spacing w:after="240"/>
        <w:rPr>
          <w:u w:val="single"/>
        </w:rPr>
      </w:pPr>
      <w:r>
        <w:t>16.</w:t>
      </w:r>
      <w:r>
        <w:tab/>
      </w:r>
      <w:r>
        <w:rPr>
          <w:i/>
          <w:iCs/>
        </w:rPr>
        <w:t>Les observations finales concernant le deuxième rapport périodique de l’Iran sont adoptées.</w:t>
      </w:r>
    </w:p>
    <w:p w:rsidR="00000000" w:rsidRDefault="00000000">
      <w:pPr>
        <w:spacing w:after="240"/>
      </w:pPr>
      <w:r>
        <w:t>17.</w:t>
      </w:r>
      <w:r>
        <w:tab/>
        <w:t xml:space="preserve">Le </w:t>
      </w:r>
      <w:r>
        <w:rPr>
          <w:u w:val="single"/>
        </w:rPr>
        <w:t>PRÉSIDENT</w:t>
      </w:r>
      <w:r>
        <w:t xml:space="preserve"> indique que le Comité a ainsi adopté l’ensemble de son rapport sur sa trente-huitième session.</w:t>
      </w:r>
    </w:p>
    <w:p w:rsidR="00000000" w:rsidRDefault="00000000">
      <w:pPr>
        <w:keepNext/>
        <w:spacing w:after="240"/>
      </w:pPr>
      <w:r>
        <w:t>CLÔTURE DE LA SESSION</w:t>
      </w:r>
    </w:p>
    <w:p w:rsidR="00000000" w:rsidRDefault="00000000">
      <w:pPr>
        <w:spacing w:after="240"/>
      </w:pPr>
      <w:r>
        <w:t>18.</w:t>
      </w:r>
      <w:r>
        <w:tab/>
        <w:t xml:space="preserve">Le </w:t>
      </w:r>
      <w:r>
        <w:rPr>
          <w:u w:val="single"/>
        </w:rPr>
        <w:t>PRÉSIDENT</w:t>
      </w:r>
      <w:r>
        <w:t xml:space="preserve"> rend hommage à M</w:t>
      </w:r>
      <w:r>
        <w:rPr>
          <w:vertAlign w:val="superscript"/>
        </w:rPr>
        <w:t>me</w:t>
      </w:r>
      <w:r>
        <w:t xml:space="preserve"> Chutikul − qui ne se représente pas au terme de son mandat − pour sa précieuse contribution aux travaux du Comité, et remercie tous ceux qui ont contribué au succès de la trente-huitième session du Comité.</w:t>
      </w:r>
    </w:p>
    <w:p w:rsidR="00000000" w:rsidRDefault="00000000">
      <w:pPr>
        <w:spacing w:after="240"/>
        <w:jc w:val="center"/>
        <w:rPr>
          <w:i/>
          <w:iCs/>
        </w:rPr>
      </w:pPr>
      <w:r>
        <w:rPr>
          <w:i/>
          <w:iCs/>
        </w:rPr>
        <w:t>La séance est levée à 12 h 25.</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w:t>
    </w:r>
  </w:p>
  <w:p w:rsidR="00000000" w:rsidRDefault="00000000">
    <w:pPr>
      <w:spacing w:after="240"/>
    </w:pPr>
    <w:r>
      <w:rPr>
        <w:vertAlign w:val="superscript"/>
      </w:rPr>
      <w:t xml:space="preserve">  *  </w:t>
    </w:r>
    <w:r>
      <w:t>Il n’a pas été établi de compte rendu analytique pour les 1023</w:t>
    </w:r>
    <w:r>
      <w:rPr>
        <w:vertAlign w:val="superscript"/>
      </w:rPr>
      <w:t>e</w:t>
    </w:r>
    <w:r>
      <w:t xml:space="preserve"> et 1024</w:t>
    </w:r>
    <w:r>
      <w:rPr>
        <w:vertAlign w:val="superscript"/>
      </w:rPr>
      <w:t>e</w:t>
    </w:r>
    <w:r>
      <w:t xml:space="preserve"> séances.</w:t>
    </w:r>
  </w:p>
  <w:p w:rsidR="00000000" w:rsidRDefault="00000000">
    <w:pPr>
      <w:spacing w:after="240"/>
    </w:pPr>
    <w:r>
      <w:rPr>
        <w:vertAlign w:val="superscript"/>
      </w:rPr>
      <w:t xml:space="preserve">**  </w:t>
    </w:r>
    <w:r>
      <w:t>Il n’a pas été établi de compte rendu analytique pour la première partie (privée) de la séance. 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360"/>
    </w:pPr>
    <w:r>
      <w:tab/>
      <w:t>Les rectifications aux comptes rendus des séances publiques du Comité seront groupées dans un rectificatif unique qui sera publié peu après la session.</w:t>
    </w:r>
  </w:p>
  <w:p w:rsidR="00000000" w:rsidRDefault="00000000">
    <w:pPr>
      <w:pStyle w:val="Footer"/>
    </w:pPr>
    <w:r>
      <w:t>GE.05-40281  (F)    010205    020205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CRC/C/SR.1025</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655"/>
      </w:tabs>
      <w:rPr>
        <w:lang w:val="de-CH"/>
      </w:rPr>
    </w:pPr>
    <w:r>
      <w:rPr>
        <w:lang w:val="de-CH"/>
      </w:rPr>
      <w:tab/>
      <w:t>CRC/C/SR.1025</w:t>
    </w:r>
  </w:p>
  <w:p w:rsidR="00000000" w:rsidRDefault="00000000">
    <w:pPr>
      <w:pStyle w:val="Header"/>
      <w:tabs>
        <w:tab w:val="clear" w:pos="4320"/>
        <w:tab w:val="left" w:pos="7655"/>
      </w:tabs>
      <w:rPr>
        <w:rStyle w:val="PageNumber"/>
      </w:rPr>
    </w:pP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4</TotalTime>
  <Pages>3</Pages>
  <Words>674</Words>
  <Characters>3844</Characters>
  <Application>Microsoft Office Word</Application>
  <DocSecurity>4</DocSecurity>
  <Lines>32</Lines>
  <Paragraphs>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e.bourion</dc:creator>
  <cp:keywords/>
  <dc:description/>
  <cp:lastModifiedBy>Sipp</cp:lastModifiedBy>
  <cp:revision>2</cp:revision>
  <cp:lastPrinted>2005-02-02T07:55:00Z</cp:lastPrinted>
  <dcterms:created xsi:type="dcterms:W3CDTF">2005-02-02T07:59:00Z</dcterms:created>
  <dcterms:modified xsi:type="dcterms:W3CDTF">2005-02-02T07:59:00Z</dcterms:modified>
</cp:coreProperties>
</file>