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0E5394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666045" w14:textId="77777777" w:rsidR="002D5AAC" w:rsidRDefault="002D5AAC" w:rsidP="00932D8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881A5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06795A8" w14:textId="212E89B1" w:rsidR="002D5AAC" w:rsidRDefault="00932D8F" w:rsidP="00932D8F">
            <w:pPr>
              <w:jc w:val="right"/>
            </w:pPr>
            <w:r w:rsidRPr="00932D8F">
              <w:rPr>
                <w:sz w:val="40"/>
              </w:rPr>
              <w:t>CRC</w:t>
            </w:r>
            <w:r>
              <w:t>/C/QAT/CO/5-6</w:t>
            </w:r>
          </w:p>
        </w:tc>
      </w:tr>
      <w:tr w:rsidR="002D5AAC" w:rsidRPr="00393609" w14:paraId="1397C25E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D249A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4240DC" wp14:editId="40BEF9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617498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957C506" w14:textId="77777777" w:rsidR="002D5AAC" w:rsidRDefault="00932D8F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FE2F7CD" w14:textId="77777777" w:rsidR="00932D8F" w:rsidRDefault="00932D8F" w:rsidP="00932D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July 2025</w:t>
            </w:r>
          </w:p>
          <w:p w14:paraId="4AEEA48C" w14:textId="77777777" w:rsidR="00932D8F" w:rsidRDefault="00932D8F" w:rsidP="00932D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FC2EA00" w14:textId="5F33ABFA" w:rsidR="00932D8F" w:rsidRPr="00B937DF" w:rsidRDefault="00932D8F" w:rsidP="00932D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B28E97B" w14:textId="77777777" w:rsidR="00932D8F" w:rsidRPr="00932D8F" w:rsidRDefault="00932D8F" w:rsidP="00932D8F">
      <w:pPr>
        <w:spacing w:before="120"/>
        <w:rPr>
          <w:b/>
          <w:sz w:val="24"/>
          <w:szCs w:val="24"/>
        </w:rPr>
      </w:pPr>
      <w:r w:rsidRPr="00932D8F">
        <w:rPr>
          <w:b/>
          <w:bCs/>
          <w:sz w:val="24"/>
          <w:szCs w:val="24"/>
        </w:rPr>
        <w:t>Комитет по правам ребенка</w:t>
      </w:r>
    </w:p>
    <w:p w14:paraId="0B91DFBD" w14:textId="03334689" w:rsidR="00932D8F" w:rsidRPr="004B49F2" w:rsidRDefault="00932D8F" w:rsidP="00932D8F">
      <w:pPr>
        <w:pStyle w:val="HChG"/>
        <w:kinsoku w:val="0"/>
        <w:overflowPunct w:val="0"/>
        <w:autoSpaceDE w:val="0"/>
        <w:autoSpaceDN w:val="0"/>
        <w:adjustRightInd w:val="0"/>
        <w:snapToGrid w:val="0"/>
      </w:pPr>
      <w:r>
        <w:tab/>
      </w:r>
      <w:r>
        <w:tab/>
      </w:r>
      <w:r>
        <w:tab/>
      </w:r>
      <w:r>
        <w:rPr>
          <w:bCs/>
        </w:rPr>
        <w:t xml:space="preserve">Заключительные замечания по объединенным пятому </w:t>
      </w:r>
      <w:r w:rsidRPr="00393609">
        <w:rPr>
          <w:bCs/>
        </w:rPr>
        <w:br/>
      </w:r>
      <w:r>
        <w:rPr>
          <w:bCs/>
        </w:rPr>
        <w:t>и шестому периодическим докладам Катара</w:t>
      </w:r>
      <w:r w:rsidRPr="00EE64F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6411725" w14:textId="495CF9FD" w:rsidR="00932D8F" w:rsidRPr="004B49F2" w:rsidRDefault="00932D8F" w:rsidP="00932D8F">
      <w:pPr>
        <w:pStyle w:val="HChG"/>
        <w:kinsoku w:val="0"/>
        <w:overflowPunct w:val="0"/>
        <w:autoSpaceDE w:val="0"/>
        <w:autoSpaceDN w:val="0"/>
        <w:adjustRightInd w:val="0"/>
        <w:snapToGrid w:val="0"/>
      </w:pPr>
      <w:r w:rsidRPr="00393609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3A21DD34" w14:textId="0483D8DA" w:rsidR="00932D8F" w:rsidRPr="004B49F2" w:rsidRDefault="00932D8F" w:rsidP="00932D8F">
      <w:pPr>
        <w:pStyle w:val="SingleTxtG"/>
        <w:rPr>
          <w:i/>
        </w:rPr>
      </w:pPr>
      <w:r>
        <w:t>1.</w:t>
      </w:r>
      <w:r>
        <w:tab/>
        <w:t>Комитет рассмотрел объединенные пятый и шестой периодические доклады Катара</w:t>
      </w:r>
      <w:r w:rsidRPr="00932D8F">
        <w:rPr>
          <w:rStyle w:val="aa"/>
        </w:rPr>
        <w:footnoteReference w:id="2"/>
      </w:r>
      <w:r>
        <w:t xml:space="preserve"> на своих 2892-м и 2893-м заседаниях</w:t>
      </w:r>
      <w:r w:rsidRPr="00932D8F">
        <w:rPr>
          <w:rStyle w:val="aa"/>
        </w:rPr>
        <w:footnoteReference w:id="3"/>
      </w:r>
      <w:r>
        <w:t>, состоявшихся 21 и 22 мая 2025 года, и принял настоящие заключительные замечания на своем 2906-м заседании, состоявшемся 30 мая 2025 года. В настоящем документе Комитет использует термин «ребенок» для обозначения лица, не достигшего 18 лет.</w:t>
      </w:r>
    </w:p>
    <w:p w14:paraId="402FE9FC" w14:textId="77777777" w:rsidR="00932D8F" w:rsidRPr="004B49F2" w:rsidRDefault="00932D8F" w:rsidP="00932D8F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в соответствии с упрощенной процедурой представления докладов</w:t>
      </w:r>
      <w:r w:rsidRPr="00932D8F">
        <w:rPr>
          <w:rStyle w:val="aa"/>
        </w:rPr>
        <w:footnoteReference w:id="4"/>
      </w:r>
      <w:r>
        <w:t xml:space="preserve">, которое позволило лучше понять положение в области прав детей в государстве-участнике. Комитет выражает свою признательность за конструктивный диалог, состоявшийся с многопрофильной делегацией государства-участника. </w:t>
      </w:r>
    </w:p>
    <w:p w14:paraId="09303713" w14:textId="00995972" w:rsidR="00932D8F" w:rsidRPr="004B49F2" w:rsidRDefault="00EE64F3" w:rsidP="00932D8F">
      <w:pPr>
        <w:pStyle w:val="HChG"/>
        <w:kinsoku w:val="0"/>
        <w:overflowPunct w:val="0"/>
        <w:autoSpaceDE w:val="0"/>
        <w:autoSpaceDN w:val="0"/>
        <w:adjustRightInd w:val="0"/>
        <w:snapToGrid w:val="0"/>
      </w:pPr>
      <w:r>
        <w:rPr>
          <w:bCs/>
        </w:rPr>
        <w:tab/>
      </w:r>
      <w:r w:rsidR="00932D8F">
        <w:rPr>
          <w:bCs/>
        </w:rPr>
        <w:t>II.</w:t>
      </w:r>
      <w:r w:rsidR="00932D8F">
        <w:tab/>
      </w:r>
      <w:r w:rsidR="00932D8F">
        <w:rPr>
          <w:bCs/>
        </w:rPr>
        <w:t>Последующие меры, принятые государством-участником, и достигнутый им прогресс</w:t>
      </w:r>
    </w:p>
    <w:p w14:paraId="19BD952B" w14:textId="0F0DC547" w:rsidR="00932D8F" w:rsidRPr="004B49F2" w:rsidRDefault="00932D8F" w:rsidP="00932D8F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создание Национального комитета по борьбе с торговлей людьми в 2017 году и Национального комитета по делам женщин, детей, пожилых людей и инвалидов в 2019 году, а также Министерства социального развития и семьи в 2021 году и принятие национальной политики в интересах молодежи в 2023</w:t>
      </w:r>
      <w:r w:rsidR="004F1AF8">
        <w:rPr>
          <w:lang w:val="en-US"/>
        </w:rPr>
        <w:t> </w:t>
      </w:r>
      <w:r>
        <w:t>году и третьей национальной стратегии развития на 2024</w:t>
      </w:r>
      <w:r w:rsidR="004F1AF8" w:rsidRPr="004F1AF8">
        <w:t>–</w:t>
      </w:r>
      <w:r>
        <w:t>2030 годы. Комитет также приветствует увеличение бюджетных ассигнований на здравоохранение и образование.</w:t>
      </w:r>
    </w:p>
    <w:p w14:paraId="19104E1E" w14:textId="085D5BD9" w:rsidR="00932D8F" w:rsidRPr="004B49F2" w:rsidRDefault="00EE64F3" w:rsidP="00932D8F">
      <w:pPr>
        <w:pStyle w:val="HChG"/>
        <w:kinsoku w:val="0"/>
        <w:overflowPunct w:val="0"/>
        <w:autoSpaceDE w:val="0"/>
        <w:autoSpaceDN w:val="0"/>
        <w:adjustRightInd w:val="0"/>
        <w:snapToGrid w:val="0"/>
      </w:pPr>
      <w:r>
        <w:rPr>
          <w:bCs/>
        </w:rPr>
        <w:tab/>
      </w:r>
      <w:r w:rsidR="00932D8F">
        <w:rPr>
          <w:bCs/>
        </w:rPr>
        <w:t>III.</w:t>
      </w:r>
      <w:r w:rsidR="00932D8F">
        <w:tab/>
      </w:r>
      <w:r w:rsidR="00932D8F">
        <w:tab/>
      </w:r>
      <w:r w:rsidR="00932D8F">
        <w:rPr>
          <w:bCs/>
        </w:rPr>
        <w:t>Основные проблемные области и рекомендации</w:t>
      </w:r>
    </w:p>
    <w:p w14:paraId="219190EB" w14:textId="77777777" w:rsidR="00932D8F" w:rsidRPr="004B49F2" w:rsidRDefault="00932D8F" w:rsidP="00932D8F">
      <w:pPr>
        <w:pStyle w:val="SingleTxtG"/>
        <w:rPr>
          <w:b/>
        </w:rPr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законодательство (п. 8); недискриминация (п. 20); право на жизнь, выживание и </w:t>
      </w:r>
      <w:r>
        <w:lastRenderedPageBreak/>
        <w:t xml:space="preserve">развитие (п. 23); выдача свидетельства о рождении и гражданство (п. 26); цели и охват образования (п. 43); и отправление правосудия в отношении детей (п. 51). </w:t>
      </w:r>
    </w:p>
    <w:p w14:paraId="68714DCD" w14:textId="5FFEB946" w:rsidR="00932D8F" w:rsidRPr="004B49F2" w:rsidRDefault="00932D8F" w:rsidP="00932D8F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Комитет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</w:t>
      </w:r>
      <w:r w:rsidR="004F1AF8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в той мере, в какой они касаются детей.</w:t>
      </w:r>
    </w:p>
    <w:p w14:paraId="5DC2A7C8" w14:textId="6AA99F9E" w:rsidR="00932D8F" w:rsidRPr="004B49F2" w:rsidRDefault="00EE64F3" w:rsidP="00932D8F">
      <w:pPr>
        <w:pStyle w:val="H1G"/>
      </w:pPr>
      <w:r>
        <w:rPr>
          <w:bCs/>
        </w:rPr>
        <w:tab/>
      </w:r>
      <w:r w:rsidR="00932D8F">
        <w:rPr>
          <w:bCs/>
        </w:rPr>
        <w:t>A.</w:t>
      </w:r>
      <w:r w:rsidR="00932D8F">
        <w:tab/>
      </w:r>
      <w:r w:rsidR="00932D8F">
        <w:rPr>
          <w:bCs/>
        </w:rPr>
        <w:t xml:space="preserve">Общие меры по осуществлению (статьи 1, 4, 42 и пункт 6 </w:t>
      </w:r>
      <w:r>
        <w:rPr>
          <w:bCs/>
        </w:rPr>
        <w:br/>
      </w:r>
      <w:r w:rsidR="00932D8F">
        <w:rPr>
          <w:bCs/>
        </w:rPr>
        <w:t>статьи 44)</w:t>
      </w:r>
    </w:p>
    <w:p w14:paraId="0FAB9C98" w14:textId="77777777" w:rsidR="00932D8F" w:rsidRPr="004B49F2" w:rsidRDefault="00932D8F" w:rsidP="00932D8F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 и заявления</w:t>
      </w:r>
    </w:p>
    <w:p w14:paraId="45A32D23" w14:textId="77777777" w:rsidR="00932D8F" w:rsidRPr="004B49F2" w:rsidRDefault="00932D8F" w:rsidP="00932D8F">
      <w:pPr>
        <w:pStyle w:val="SingleTxtG"/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</w:t>
      </w:r>
      <w:r w:rsidRPr="00932D8F">
        <w:rPr>
          <w:rStyle w:val="aa"/>
        </w:rPr>
        <w:footnoteReference w:id="5"/>
      </w:r>
      <w:r>
        <w:rPr>
          <w:b/>
          <w:bCs/>
        </w:rPr>
        <w:t xml:space="preserve"> Комитет настоятельно призывает государство-участник рассмотреть возможность снятия своих оговорок к статьям 2 и 14 Конвенции.</w:t>
      </w:r>
    </w:p>
    <w:p w14:paraId="20078137" w14:textId="77777777" w:rsidR="00932D8F" w:rsidRPr="004B49F2" w:rsidRDefault="00932D8F" w:rsidP="00932D8F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5AF4EB3A" w14:textId="77777777" w:rsidR="00932D8F" w:rsidRPr="004B49F2" w:rsidRDefault="00932D8F" w:rsidP="00932D8F">
      <w:pPr>
        <w:pStyle w:val="SingleTxtG"/>
        <w:rPr>
          <w:b/>
        </w:rPr>
      </w:pPr>
      <w:r>
        <w:t>7.</w:t>
      </w:r>
      <w:r>
        <w:tab/>
        <w:t>Комитет серьезно обеспокоен тем, что:</w:t>
      </w:r>
    </w:p>
    <w:p w14:paraId="00F0FE85" w14:textId="0DAB7D4C" w:rsidR="00932D8F" w:rsidRPr="004B49F2" w:rsidRDefault="00EE64F3" w:rsidP="00932D8F">
      <w:pPr>
        <w:pStyle w:val="SingleTxtG"/>
        <w:rPr>
          <w:bCs/>
        </w:rPr>
      </w:pPr>
      <w:r>
        <w:tab/>
      </w:r>
      <w:r w:rsidR="00932D8F">
        <w:t>a)</w:t>
      </w:r>
      <w:r w:rsidR="00932D8F">
        <w:tab/>
        <w:t>всеобъемлющая законодательная база по правам детей отсутствует, а закон о детях до сих пор не принят;</w:t>
      </w:r>
    </w:p>
    <w:p w14:paraId="3860DDC1" w14:textId="06F285EF" w:rsidR="00932D8F" w:rsidRPr="004B49F2" w:rsidRDefault="00EE64F3" w:rsidP="00932D8F">
      <w:pPr>
        <w:pStyle w:val="SingleTxtG"/>
        <w:rPr>
          <w:bCs/>
        </w:rPr>
      </w:pPr>
      <w:r>
        <w:tab/>
      </w:r>
      <w:r w:rsidR="00932D8F">
        <w:t>b)</w:t>
      </w:r>
      <w:r w:rsidR="00932D8F">
        <w:tab/>
        <w:t>в существующем законодательстве отсутствует единое определение понятия «ребенок».</w:t>
      </w:r>
    </w:p>
    <w:p w14:paraId="7727F9BF" w14:textId="77777777" w:rsidR="00932D8F" w:rsidRPr="004B49F2" w:rsidRDefault="00932D8F" w:rsidP="00932D8F">
      <w:pPr>
        <w:pStyle w:val="SingleTxtG"/>
        <w:rPr>
          <w:b/>
        </w:rPr>
      </w:pPr>
      <w:r>
        <w:t>8.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932D8F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53A50860" w14:textId="3C5079BA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незамедлительно принять законопроект о детях и обеспечить его соответствие Конвенции;</w:t>
      </w:r>
    </w:p>
    <w:p w14:paraId="7D3F2B9B" w14:textId="765A9FA5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>
        <w:tab/>
      </w:r>
      <w:r w:rsidR="00932D8F">
        <w:rPr>
          <w:b/>
          <w:bCs/>
        </w:rPr>
        <w:t>продолжить пересмотр существующих правовых норм, касающихся прав детей, с целью обеспечения их полного соответствия принципам и положениям Конвенции, в том числе в отношении определения понятия «ребенок» и наилучших интересов ребенка.</w:t>
      </w:r>
    </w:p>
    <w:p w14:paraId="7B78C640" w14:textId="77777777" w:rsidR="00932D8F" w:rsidRPr="004B49F2" w:rsidRDefault="00932D8F" w:rsidP="00932D8F">
      <w:pPr>
        <w:pStyle w:val="H23G"/>
      </w:pPr>
      <w:r>
        <w:tab/>
      </w: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635A89A5" w14:textId="77777777" w:rsidR="00932D8F" w:rsidRPr="004B49F2" w:rsidRDefault="00932D8F" w:rsidP="00932D8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Отмечая принятие третьей национальной стратегии развития и учреждение группы по социальному развитию и сплочению семьи для ее разработки, Комитет выражает обеспокоенность по поводу того, что эта стратегия не посвящена непосредственно правам детей, и рекомендует государству-участнику:</w:t>
      </w:r>
    </w:p>
    <w:p w14:paraId="235F7DA6" w14:textId="32BAB5A4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разработать всеобъемлющую политику в интересах детей, охватывающую все области, предусмотренные Конвенцией, и на основе этой политики разработать стратегию с элементами, необходимыми для ее применения, и выделить для этих целей достаточные кадровые, технические и финансовые ресурсы;</w:t>
      </w:r>
    </w:p>
    <w:p w14:paraId="216402B4" w14:textId="3FD72919" w:rsidR="00932D8F" w:rsidRPr="004B49F2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lastRenderedPageBreak/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>распространить национальную политику в интересах молодежи на всех детей,</w:t>
      </w:r>
      <w:r w:rsidR="00932D8F">
        <w:rPr>
          <w:b/>
          <w:bCs/>
        </w:rPr>
        <w:t xml:space="preserve"> проживающих в государстве-участнике, включая детей, не имеющих катарского гражданства;</w:t>
      </w:r>
    </w:p>
    <w:p w14:paraId="14C86C1D" w14:textId="1E8A17AB" w:rsidR="00932D8F" w:rsidRPr="004B49F2" w:rsidRDefault="00EE64F3" w:rsidP="00932D8F">
      <w:pPr>
        <w:pStyle w:val="SingleTxtG"/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c)</w:t>
      </w:r>
      <w:r w:rsidR="00932D8F">
        <w:tab/>
      </w:r>
      <w:r w:rsidR="00932D8F">
        <w:rPr>
          <w:b/>
          <w:bCs/>
        </w:rPr>
        <w:t>наделить Национальный комитет по делам женщин, детей, пожилых людей и инвалидов четким мандатом в отношении поощрения и защиты прав детей и выделить достаточные ресурсы для выполнения им своего мандата.</w:t>
      </w:r>
    </w:p>
    <w:p w14:paraId="67E85B44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58022B86" w14:textId="77777777" w:rsidR="00932D8F" w:rsidRPr="004B49F2" w:rsidRDefault="00932D8F" w:rsidP="00932D8F">
      <w:pPr>
        <w:pStyle w:val="SingleTxtG"/>
      </w:pPr>
      <w:r>
        <w:t>10.</w:t>
      </w:r>
      <w:r>
        <w:tab/>
      </w:r>
      <w:r>
        <w:rPr>
          <w:b/>
          <w:bCs/>
        </w:rPr>
        <w:t>Отмечая создание Национального совета по вопросам планирования и шаги, предпринятые для обеспечения функционирования Национальной комиссии по вопросам детства, Комитет рекомендует государству-участнику предоставить этим органам кадровые, технические и финансовые ресурсы, необходимые для их эффективной работы.</w:t>
      </w:r>
    </w:p>
    <w:p w14:paraId="664C9C21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240E7FC6" w14:textId="77777777" w:rsidR="00932D8F" w:rsidRPr="004B49F2" w:rsidRDefault="00932D8F" w:rsidP="00932D8F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5B4883FA" w14:textId="64762B80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продолжить увеличение ассигнований в сферах здравоохранения, образования и социальной защиты, чтобы довести их до надлежащих уровней</w:t>
      </w:r>
      <w:r w:rsidR="004F1AF8" w:rsidRPr="00EE64F3">
        <w:rPr>
          <w:b/>
          <w:bCs/>
        </w:rPr>
        <w:t>,</w:t>
      </w:r>
      <w:r w:rsidR="00932D8F" w:rsidRPr="00EE64F3">
        <w:rPr>
          <w:b/>
          <w:bCs/>
        </w:rPr>
        <w:t xml:space="preserve"> и в частности расширить охват выделяемых на нужды детей субсидий и других программ защиты, включив в него, в частности, детей, чьи родители не состоят в браке, детей-инвалидов, детей-мигрантов и детей, принадлежащих к группам меньшинств;</w:t>
      </w:r>
    </w:p>
    <w:p w14:paraId="07FBFEBE" w14:textId="16F05F70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>установить процедуру составления бюджета, предусматривающую учет прав детей, четкое указание конкретных ассигнований на нужды детей в соответствующих</w:t>
      </w:r>
      <w:r w:rsidR="00932D8F">
        <w:rPr>
          <w:b/>
          <w:bCs/>
        </w:rPr>
        <w:t xml:space="preserve"> секторах и ведомствах, а также конкретные показатели и системы отслеживания для мониторинга и оценки достаточности, эффективности и равномерности распределения ресурсов, выделяемых на осуществление Конвенции.</w:t>
      </w:r>
    </w:p>
    <w:p w14:paraId="6968683B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65739BE3" w14:textId="77777777" w:rsidR="00932D8F" w:rsidRPr="004B49F2" w:rsidRDefault="00932D8F" w:rsidP="00932D8F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1F30485B" w14:textId="0462012E" w:rsidR="00932D8F" w:rsidRPr="00EE64F3" w:rsidRDefault="00EE64F3" w:rsidP="00932D8F">
      <w:pPr>
        <w:pStyle w:val="SingleTxtG"/>
        <w:rPr>
          <w:rFonts w:eastAsia="Malgun Gothic"/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оперативно усовершенствовать свою систему сбора данных и обеспечить, чтобы собираемые данные о правах детей охватывали все области Конвенции и факультативных протоколов к ней и представлялись в разбивке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в частности детей, находящихся в уязвимом положении;</w:t>
      </w:r>
    </w:p>
    <w:p w14:paraId="1A548C53" w14:textId="3ED3ED05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>обеспечить обмен дезагрегированными статистическими данными и показателями о правах детей между соответствующими ведомствами и их использование для определения потребностей и пробелов в сферах здравоохранения, образования, социальной защиты и других областях, имеющих отношение к правам детей, а также для разработки, мониторинга и оценки мер политики, программ и проектов, направленных на эффективное осуществление Конвенции;</w:t>
      </w:r>
    </w:p>
    <w:p w14:paraId="389807A5" w14:textId="246FC311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c)</w:t>
      </w:r>
      <w:r w:rsidR="00932D8F" w:rsidRPr="00EE64F3">
        <w:rPr>
          <w:b/>
          <w:bCs/>
        </w:rPr>
        <w:tab/>
        <w:t>продолжить техническое сотрудничество, в частности с Детским фондом Организации</w:t>
      </w:r>
      <w:r w:rsidR="00932D8F">
        <w:rPr>
          <w:b/>
          <w:bCs/>
        </w:rPr>
        <w:t xml:space="preserve"> Объединенных Наций (ЮНИСЕФ), а также использовать окончательные данные кластерных обследований по многим показателям в качестве основы для разработки политики, касающейся прав детей.</w:t>
      </w:r>
    </w:p>
    <w:p w14:paraId="3B6A2753" w14:textId="77777777" w:rsidR="00932D8F" w:rsidRPr="004B49F2" w:rsidRDefault="00932D8F" w:rsidP="00932D8F">
      <w:pPr>
        <w:pStyle w:val="H23G"/>
      </w:pPr>
      <w:r>
        <w:lastRenderedPageBreak/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2736195" w14:textId="77777777" w:rsidR="00932D8F" w:rsidRPr="004B49F2" w:rsidRDefault="00932D8F" w:rsidP="00932D8F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738771" w14:textId="4609E34E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 xml:space="preserve">обеспечить, чтобы все дети, включая детей-мигрантов, имели доступ к: i) конфиденциальным, учитывающим интересы детей и независимым механизмам подачи жалоб в школах, системах патронатного воспитания, учреждениях альтернативного ухода и местах лишения свободы, которые позволяли бы сообщать обо всех формах насилия, жестоком обращении, дискриминации и других нарушениях их прав; и </w:t>
      </w:r>
      <w:proofErr w:type="spellStart"/>
      <w:r w:rsidR="00932D8F" w:rsidRPr="00EE64F3">
        <w:rPr>
          <w:b/>
          <w:bCs/>
        </w:rPr>
        <w:t>ii</w:t>
      </w:r>
      <w:proofErr w:type="spellEnd"/>
      <w:r w:rsidR="00932D8F" w:rsidRPr="00EE64F3">
        <w:rPr>
          <w:b/>
          <w:bCs/>
        </w:rPr>
        <w:t>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1E1FCCB3" w14:textId="497C710D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 xml:space="preserve">принять меры для повышения осведомленности детей об их праве подавать жалобы в рамках существующих механизмов; </w:t>
      </w:r>
    </w:p>
    <w:p w14:paraId="44FCAFEA" w14:textId="02F343CB" w:rsidR="00932D8F" w:rsidRPr="004B49F2" w:rsidRDefault="00EE64F3" w:rsidP="00932D8F">
      <w:pPr>
        <w:pStyle w:val="SingleTxtG"/>
        <w:rPr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c)</w:t>
      </w:r>
      <w:r w:rsidR="00932D8F" w:rsidRPr="00EE64F3">
        <w:rPr>
          <w:b/>
          <w:bCs/>
        </w:rPr>
        <w:tab/>
      </w:r>
      <w:r w:rsidR="00932D8F"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а также по правам детей и Конвенции.</w:t>
      </w:r>
      <w:r w:rsidR="00932D8F">
        <w:t xml:space="preserve"> </w:t>
      </w:r>
    </w:p>
    <w:p w14:paraId="2CF58963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62A46B96" w14:textId="77777777" w:rsidR="00932D8F" w:rsidRPr="004B49F2" w:rsidRDefault="00932D8F" w:rsidP="00932D8F">
      <w:pPr>
        <w:pStyle w:val="SingleTxtG"/>
      </w:pPr>
      <w:r>
        <w:t>14.</w:t>
      </w:r>
      <w:r>
        <w:tab/>
      </w:r>
      <w:r>
        <w:rPr>
          <w:b/>
          <w:bCs/>
        </w:rPr>
        <w:t>Комитет настоятельно призывает государство-участник укрепить Национальную комиссию по правам человека, с тем чтобы она могла эффективно и независимо выполнять свой мандат, и рассмотреть вопрос о создании комиссии по делам детей или другого органа, уполномоченного контролировать ход осуществления Конвенции и выполнять функции механизма по рассмотрению дел, касающихся прав детей, в том числе детей-мигрантов, и принятию последующих мер.</w:t>
      </w:r>
    </w:p>
    <w:p w14:paraId="58C0446A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</w:p>
    <w:p w14:paraId="630D7810" w14:textId="77777777" w:rsidR="00932D8F" w:rsidRPr="004B49F2" w:rsidRDefault="00932D8F" w:rsidP="00932D8F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6C3EAB0" w14:textId="4F59B252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укрепить информационно-просветительские программы, в частности кампании, в сотрудничестве с организациями гражданского общества для обеспечения того, чтобы положения Конвенции и факультативных протоколов к ней были хорошо известны государственным должностным лицам и широкой общественности, в том числе работникам средств массовой информации, родителям, лицам, работающим с детьми в школах и мечетях, и самим детям;</w:t>
      </w:r>
    </w:p>
    <w:p w14:paraId="750F127D" w14:textId="3F1AD1E6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</w:r>
      <w:r w:rsidR="00932D8F">
        <w:rPr>
          <w:b/>
          <w:bCs/>
        </w:rPr>
        <w:t>поощрять активное участие детей в информационно-пропагандистской деятельности, в том числе в мероприятиях, ориентированных на родителей, социальных работников, учителей и сотрудников правоохранительных органов, и побуждать средства массовой информации к формированию внимательного отношения к правам детей в своих программах и привлечению детей к подготовке таких программ.</w:t>
      </w:r>
    </w:p>
    <w:p w14:paraId="5E453A39" w14:textId="77777777" w:rsidR="00932D8F" w:rsidRPr="004B49F2" w:rsidRDefault="00932D8F" w:rsidP="00932D8F">
      <w:pPr>
        <w:pStyle w:val="H23G"/>
      </w:pPr>
      <w:r>
        <w:tab/>
      </w: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0D77D71" w14:textId="77777777" w:rsidR="00932D8F" w:rsidRPr="004B49F2" w:rsidRDefault="00932D8F" w:rsidP="00932D8F">
      <w:pPr>
        <w:pStyle w:val="SingleTxtG"/>
      </w:pPr>
      <w:r>
        <w:t>16.</w:t>
      </w:r>
      <w:r>
        <w:tab/>
      </w:r>
      <w:r w:rsidRPr="004578B9">
        <w:rPr>
          <w:b/>
          <w:bCs/>
        </w:rPr>
        <w:t xml:space="preserve">Комитет рекомендует государству-участнику принять все необходимые меры для гарантирования свободы действий правозащитников и организаций гражданского общества, создать атмосферу доверия и сотрудничества с гражданским обществом и на систематической основе привлекать общины, а также гражданское общество и детские организации к планированию, осуществлению, мониторингу и оценке политики, планов и программ, касающихся прав ребенка. </w:t>
      </w:r>
    </w:p>
    <w:p w14:paraId="05F41EA3" w14:textId="77777777" w:rsidR="00932D8F" w:rsidRPr="004B49F2" w:rsidRDefault="00932D8F" w:rsidP="00932D8F">
      <w:pPr>
        <w:pStyle w:val="H23G"/>
      </w:pPr>
      <w:r>
        <w:lastRenderedPageBreak/>
        <w:tab/>
      </w:r>
      <w:r>
        <w:tab/>
      </w:r>
      <w:r>
        <w:rPr>
          <w:bCs/>
        </w:rPr>
        <w:t>Международное сотрудничество</w:t>
      </w:r>
    </w:p>
    <w:p w14:paraId="01480ABE" w14:textId="4EB836BA" w:rsidR="00932D8F" w:rsidRPr="004B49F2" w:rsidRDefault="00932D8F" w:rsidP="00932D8F">
      <w:pPr>
        <w:pStyle w:val="SingleTxtG"/>
      </w:pPr>
      <w:r>
        <w:t>17.</w:t>
      </w:r>
      <w:r>
        <w:tab/>
      </w:r>
      <w:r>
        <w:rPr>
          <w:b/>
          <w:bCs/>
        </w:rPr>
        <w:t xml:space="preserve">Приветствуя вклад государства-участника в международное сотрудничество и его поддержку программ гуманитарной помощи в сферах здравоохранения и образования и принимая во внимание задачу 17.2 </w:t>
      </w:r>
      <w:r w:rsidR="004F1AF8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призывает государство-участник достичь согласованный на международном уровне целевой показатель ассигнований на официальную помощь в целях развития в размере 0,7 % его валового национального дохода и в своих соглашениях о международном сотрудничестве уделять первоочередное внимание правам детей.</w:t>
      </w:r>
    </w:p>
    <w:p w14:paraId="43D0BEFD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A3BD0F2" w14:textId="77777777" w:rsidR="00932D8F" w:rsidRPr="004B49F2" w:rsidRDefault="00932D8F" w:rsidP="00932D8F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одобренные Советом по правам человека в 2011 году Руководящие принципы предпринимательской деятельности в 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том числе в отношении прав ребенка.</w:t>
      </w:r>
      <w:r>
        <w:t xml:space="preserve"> </w:t>
      </w:r>
    </w:p>
    <w:p w14:paraId="23CB9B79" w14:textId="56BA97AD" w:rsidR="00932D8F" w:rsidRPr="004B49F2" w:rsidRDefault="00EE64F3" w:rsidP="00932D8F">
      <w:pPr>
        <w:pStyle w:val="H1G"/>
      </w:pPr>
      <w:r>
        <w:rPr>
          <w:bCs/>
        </w:rPr>
        <w:tab/>
      </w:r>
      <w:r w:rsidR="00932D8F">
        <w:rPr>
          <w:bCs/>
        </w:rPr>
        <w:t>B.</w:t>
      </w:r>
      <w:r w:rsidR="00932D8F">
        <w:tab/>
      </w:r>
      <w:r w:rsidR="00932D8F">
        <w:rPr>
          <w:bCs/>
        </w:rPr>
        <w:t>Общие принципы (статьи 2, 3, 6 и 12)</w:t>
      </w:r>
    </w:p>
    <w:p w14:paraId="55183657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CE98917" w14:textId="77777777" w:rsidR="00932D8F" w:rsidRPr="004B49F2" w:rsidRDefault="00932D8F" w:rsidP="00932D8F">
      <w:pPr>
        <w:pStyle w:val="SingleTxtG"/>
        <w:rPr>
          <w:b/>
        </w:rPr>
      </w:pPr>
      <w:r>
        <w:t>19.</w:t>
      </w:r>
      <w:r>
        <w:tab/>
        <w:t>Комитет по-прежнему серьезно обеспокоен тем, что:</w:t>
      </w:r>
    </w:p>
    <w:p w14:paraId="463CF6E5" w14:textId="4C78F0CC" w:rsidR="00932D8F" w:rsidRPr="004B49F2" w:rsidRDefault="00EE64F3" w:rsidP="00932D8F">
      <w:pPr>
        <w:pStyle w:val="SingleTxtG"/>
      </w:pPr>
      <w:r>
        <w:tab/>
      </w:r>
      <w:r w:rsidR="00932D8F">
        <w:t>a)</w:t>
      </w:r>
      <w:r w:rsidR="00932D8F">
        <w:tab/>
        <w:t xml:space="preserve">основания для защиты от дискриминации, перечисленные в статье 35 Конституции, гораздо уже тех, которые определены в статье 2 Конвенции, и что в стране отсутствует всеобъемлющее законодательство, запрещающее все формы дискриминации; </w:t>
      </w:r>
    </w:p>
    <w:p w14:paraId="2BD88A3B" w14:textId="5D1D6A04" w:rsidR="00932D8F" w:rsidRPr="004B49F2" w:rsidRDefault="00EE64F3" w:rsidP="00932D8F">
      <w:pPr>
        <w:pStyle w:val="SingleTxtG"/>
      </w:pPr>
      <w:r>
        <w:tab/>
      </w:r>
      <w:r w:rsidR="00932D8F">
        <w:t>b)</w:t>
      </w:r>
      <w:r w:rsidR="00932D8F">
        <w:tab/>
        <w:t>девочки по-прежнему подвергаются многочисленным формам гендерной дискриминации с самого раннего возраста и на протяжении всего детства из-за сохранения негативных традиционных установок и норм, и что не проводится никакая систематическая работа, в том числе с участием религиозных лидеров, лиц, влияющих на общественное мнение, и средств массовой информации, в целях искоренения и изменения дискриминационных взглядов и практики;</w:t>
      </w:r>
    </w:p>
    <w:p w14:paraId="2D3BC783" w14:textId="0FE4F1D0" w:rsidR="00932D8F" w:rsidRPr="004B49F2" w:rsidRDefault="00EE64F3" w:rsidP="00932D8F">
      <w:pPr>
        <w:pStyle w:val="SingleTxtG"/>
      </w:pPr>
      <w:bookmarkStart w:id="0" w:name="_Hlk205579167"/>
      <w:r>
        <w:tab/>
      </w:r>
      <w:r w:rsidR="00932D8F">
        <w:t>c)</w:t>
      </w:r>
      <w:r w:rsidR="00932D8F">
        <w:tab/>
        <w:t>дети, особенно дети-инвалиды, дети, чьи родители не состоят в браке, дети, отцы которых являются иностранцами, и дети трудящихся-мигрантов, сталкиваются с повсеместными проявлениями дискриминации, в том числе в отношении доступа к основным социальным услугам, таким как образование и здравоохранение.</w:t>
      </w:r>
    </w:p>
    <w:p w14:paraId="6961AA67" w14:textId="77777777" w:rsidR="00932D8F" w:rsidRPr="004B49F2" w:rsidRDefault="00932D8F" w:rsidP="00932D8F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932D8F">
        <w:rPr>
          <w:rStyle w:val="aa"/>
        </w:rPr>
        <w:footnoteReference w:id="7"/>
      </w:r>
      <w:r>
        <w:rPr>
          <w:b/>
          <w:bCs/>
        </w:rPr>
        <w:t xml:space="preserve"> и настоятельно призывает государство-участник:</w:t>
      </w:r>
    </w:p>
    <w:p w14:paraId="62D32C00" w14:textId="23A20D90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включить в Конституцию и в законодательство определение дискриминации в отношении детей в соответствии со статьей 2 Конвенции;</w:t>
      </w:r>
    </w:p>
    <w:p w14:paraId="5A4BDC22" w14:textId="1EAA1420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 xml:space="preserve">пересмотреть в приоритетном порядке свое законодательство и практику с целью запрещения всех форм дискриминации по любым признакам, соответствующего наказания виновных и предоставления детям </w:t>
      </w:r>
      <w:r w:rsidR="004F1AF8" w:rsidRPr="004F1AF8">
        <w:rPr>
          <w:b/>
          <w:bCs/>
        </w:rPr>
        <w:t>—</w:t>
      </w:r>
      <w:r w:rsidR="00932D8F" w:rsidRPr="00EE64F3">
        <w:rPr>
          <w:b/>
          <w:bCs/>
        </w:rPr>
        <w:t xml:space="preserve"> жертвам дискриминации эффективных и надлежащих средств правовой защиты; </w:t>
      </w:r>
    </w:p>
    <w:p w14:paraId="2B48DFEA" w14:textId="61D52AD3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c)</w:t>
      </w:r>
      <w:r w:rsidR="00932D8F" w:rsidRPr="00EE64F3">
        <w:rPr>
          <w:b/>
          <w:bCs/>
        </w:rPr>
        <w:tab/>
        <w:t>принять решительные меры для искоренения гендерных стереотипов, которые приводят к дискриминации девочек во всех сферах жизни;</w:t>
      </w:r>
    </w:p>
    <w:p w14:paraId="25C2EC80" w14:textId="49D8C415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d)</w:t>
      </w:r>
      <w:r w:rsidR="00932D8F" w:rsidRPr="00EE64F3">
        <w:rPr>
          <w:b/>
          <w:bCs/>
        </w:rPr>
        <w:tab/>
        <w:t xml:space="preserve">повысить эффективность своей системы социальной защиты, с тем чтобы ею могли пользоваться все дети, находящиеся в неблагоприятном </w:t>
      </w:r>
      <w:r w:rsidR="00932D8F" w:rsidRPr="00EE64F3">
        <w:rPr>
          <w:b/>
          <w:bCs/>
        </w:rPr>
        <w:lastRenderedPageBreak/>
        <w:t xml:space="preserve">положении, и обеспечить доступ всех детей без какой-либо дискриминации ко всем услугам, включая здравоохранение и образование; </w:t>
      </w:r>
    </w:p>
    <w:p w14:paraId="41F7B1D5" w14:textId="1BE734E5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e)</w:t>
      </w:r>
      <w:r w:rsidR="00932D8F" w:rsidRPr="00EE64F3">
        <w:rPr>
          <w:b/>
          <w:bCs/>
        </w:rPr>
        <w:tab/>
      </w:r>
      <w:r w:rsidR="00932D8F">
        <w:rPr>
          <w:b/>
          <w:bCs/>
        </w:rPr>
        <w:t>обеспечить мобилизацию общин и населения в целом путем принятия систематических мер с помощью средств массовой информации и социальных сетей, а также в сотрудничестве с общинными и религиозными лидерами, с тем чтобы изменить традиционные взгляды, социальные нормы и модели поведения, которые приводят к дискриминации в отношении девочек, детей-инвалидов, детей, чьи родители не состоят в браке, детей трудящихся-мигрантов и детей, чьи отцы являются иностранцами;</w:t>
      </w:r>
      <w:r w:rsidR="00932D8F">
        <w:t xml:space="preserve"> </w:t>
      </w:r>
      <w:r w:rsidR="00932D8F">
        <w:rPr>
          <w:b/>
          <w:bCs/>
        </w:rPr>
        <w:t>а также поощрять терпимость и уважительное отношение к разнообразию.</w:t>
      </w:r>
    </w:p>
    <w:p w14:paraId="566E0F38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574AC530" w14:textId="77777777" w:rsidR="00932D8F" w:rsidRPr="004F1AF8" w:rsidRDefault="00932D8F" w:rsidP="00932D8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напоминает о своих предыдущих заключительных замечаниях</w:t>
      </w:r>
      <w:r w:rsidRPr="00932D8F">
        <w:rPr>
          <w:rStyle w:val="aa"/>
        </w:rPr>
        <w:footnoteReference w:id="8"/>
      </w:r>
      <w:r>
        <w:rPr>
          <w:b/>
          <w:bCs/>
        </w:rPr>
        <w:t xml:space="preserve"> и </w:t>
      </w:r>
      <w:r w:rsidRPr="004F1AF8">
        <w:rPr>
          <w:b/>
          <w:bCs/>
        </w:rPr>
        <w:t>настоятельно призывает государство-участник:</w:t>
      </w:r>
    </w:p>
    <w:p w14:paraId="6A7BA737" w14:textId="0B92A907" w:rsidR="00932D8F" w:rsidRPr="004F1AF8" w:rsidRDefault="00EE64F3" w:rsidP="00932D8F">
      <w:pPr>
        <w:pStyle w:val="SingleTxtG"/>
        <w:rPr>
          <w:b/>
          <w:bCs/>
        </w:rPr>
      </w:pPr>
      <w:r w:rsidRPr="004F1AF8">
        <w:rPr>
          <w:b/>
          <w:bCs/>
        </w:rPr>
        <w:tab/>
      </w:r>
      <w:r w:rsidR="00932D8F" w:rsidRPr="004F1AF8">
        <w:rPr>
          <w:b/>
          <w:bCs/>
        </w:rPr>
        <w:t>a)</w:t>
      </w:r>
      <w:r w:rsidR="00932D8F" w:rsidRPr="004F1AF8">
        <w:rPr>
          <w:b/>
          <w:bCs/>
        </w:rPr>
        <w:tab/>
        <w:t xml:space="preserve">обеспечить, чтобы это право последовательно применялось во всех судебных процедурах и решениях, в том числе касательно опеки, вопросов национальной безопасности, разлучения семей и психологической неприкосновенности; </w:t>
      </w:r>
    </w:p>
    <w:p w14:paraId="24CACE96" w14:textId="146B3BCD" w:rsidR="00932D8F" w:rsidRPr="004F1AF8" w:rsidRDefault="00EE64F3" w:rsidP="00932D8F">
      <w:pPr>
        <w:pStyle w:val="SingleTxtG"/>
        <w:rPr>
          <w:b/>
          <w:bCs/>
        </w:rPr>
      </w:pPr>
      <w:r w:rsidRPr="004F1AF8">
        <w:rPr>
          <w:b/>
          <w:bCs/>
        </w:rPr>
        <w:tab/>
      </w:r>
      <w:r w:rsidR="00932D8F" w:rsidRPr="004F1AF8">
        <w:rPr>
          <w:b/>
          <w:bCs/>
        </w:rPr>
        <w:t>b)</w:t>
      </w:r>
      <w:r w:rsidR="00932D8F" w:rsidRPr="004F1AF8">
        <w:rPr>
          <w:b/>
          <w:bCs/>
        </w:rPr>
        <w:tab/>
        <w:t xml:space="preserve">разработать процедуры и критерии, которыми могут руководствоваться все соответствующие уполномоченные лица для определения наилучших интересов ребенка в любой сфере и уделения первоочередного внимания их должному обеспечению; </w:t>
      </w:r>
    </w:p>
    <w:p w14:paraId="13640FA9" w14:textId="70E1DB2C" w:rsidR="00932D8F" w:rsidRPr="004B49F2" w:rsidRDefault="00EE64F3" w:rsidP="00932D8F">
      <w:pPr>
        <w:pStyle w:val="SingleTxtG"/>
        <w:rPr>
          <w:b/>
        </w:rPr>
      </w:pPr>
      <w:r w:rsidRPr="004F1AF8">
        <w:rPr>
          <w:b/>
          <w:bCs/>
        </w:rPr>
        <w:tab/>
      </w:r>
      <w:r w:rsidR="00932D8F" w:rsidRPr="004F1AF8">
        <w:rPr>
          <w:b/>
          <w:bCs/>
        </w:rPr>
        <w:t>c)</w:t>
      </w:r>
      <w:r w:rsidR="00932D8F" w:rsidRPr="004F1AF8">
        <w:rPr>
          <w:b/>
          <w:bCs/>
        </w:rPr>
        <w:tab/>
        <w:t>обеспечить, чтобы все</w:t>
      </w:r>
      <w:r w:rsidR="00932D8F">
        <w:rPr>
          <w:b/>
          <w:bCs/>
        </w:rPr>
        <w:t xml:space="preserve"> специалисты, работающие с детьми и в их интересах, проходили подготовку по этим процедурам и критериям.</w:t>
      </w:r>
    </w:p>
    <w:p w14:paraId="00B97E98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673A4989" w14:textId="212A3746" w:rsidR="00932D8F" w:rsidRPr="004B49F2" w:rsidRDefault="00932D8F" w:rsidP="00932D8F">
      <w:pPr>
        <w:pStyle w:val="SingleTxtG"/>
        <w:rPr>
          <w:rFonts w:eastAsia="Malgun Gothic"/>
          <w:bCs/>
        </w:rPr>
      </w:pPr>
      <w:r>
        <w:t>22.</w:t>
      </w:r>
      <w:r>
        <w:tab/>
        <w:t>Комитет серьезно обеспокоен тем, что в соответствии с принципами исламского шариата дети-правонарушители могут быть приговорены к смертной казни за убийство по категории «</w:t>
      </w:r>
      <w:proofErr w:type="spellStart"/>
      <w:r>
        <w:t>кисас</w:t>
      </w:r>
      <w:proofErr w:type="spellEnd"/>
      <w:r>
        <w:t xml:space="preserve">» (возмездие). </w:t>
      </w:r>
    </w:p>
    <w:p w14:paraId="4223EF14" w14:textId="77777777" w:rsidR="00932D8F" w:rsidRPr="004B49F2" w:rsidRDefault="00932D8F" w:rsidP="00932D8F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настоятельно призывает государство-участник продолжать строго соблюдать запрет на применение смертной казни в отношении всех лиц, которые на момент совершения преступления были моложе 18 лет, как это закреплено в статье 37 Конвенции, и пересмотреть все приговоры к смертной казни для обеспечения того, чтобы ни одно лицо, не достигшее 18 лет на момент совершения преступления, не было приговорено к смертной казни.</w:t>
      </w:r>
    </w:p>
    <w:p w14:paraId="77979D31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0E765338" w14:textId="77777777" w:rsidR="00932D8F" w:rsidRPr="004B49F2" w:rsidRDefault="00932D8F" w:rsidP="00932D8F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6C634CE7" w14:textId="43E38C85" w:rsidR="00932D8F" w:rsidRPr="00EE64F3" w:rsidRDefault="00EE64F3" w:rsidP="00932D8F">
      <w:pPr>
        <w:pStyle w:val="SingleTxtG"/>
        <w:rPr>
          <w:b/>
          <w:bCs/>
        </w:rPr>
      </w:pPr>
      <w:r>
        <w:tab/>
      </w:r>
      <w:r w:rsidR="00932D8F" w:rsidRPr="00EE64F3">
        <w:rPr>
          <w:b/>
          <w:bCs/>
        </w:rPr>
        <w:t>a)</w:t>
      </w:r>
      <w:r w:rsidR="00932D8F" w:rsidRPr="00EE64F3">
        <w:rPr>
          <w:b/>
          <w:bCs/>
        </w:rPr>
        <w:tab/>
        <w:t>провести исследования с целью определения наиболее важных для детей проблем, выслушать их мнения по этим проблемам, выяснить, насколько учитываются их взгляды при принятии в семье решений, которые затрагивают их жизнь, и определить каналы, через которые они в настоящее время и в перспективе могут оказывать наибольшее влияние на принятие решений на национальном уровне;</w:t>
      </w:r>
    </w:p>
    <w:p w14:paraId="388A37A6" w14:textId="4928F8F4" w:rsidR="00932D8F" w:rsidRPr="00EE64F3" w:rsidRDefault="00EE64F3" w:rsidP="00932D8F">
      <w:pPr>
        <w:pStyle w:val="SingleTxtG"/>
        <w:rPr>
          <w:b/>
          <w:bCs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b)</w:t>
      </w:r>
      <w:r w:rsidR="00932D8F" w:rsidRPr="00EE64F3">
        <w:rPr>
          <w:b/>
          <w:bCs/>
        </w:rPr>
        <w:tab/>
        <w:t xml:space="preserve">осуществлять программы и проводить информационно-просветительские мероприятия, направленные на содействие значимому и полноправному участию всех детей в жизни семьи, общины и школы и во всех </w:t>
      </w:r>
      <w:r w:rsidR="00932D8F" w:rsidRPr="00EE64F3">
        <w:rPr>
          <w:b/>
          <w:bCs/>
        </w:rPr>
        <w:lastRenderedPageBreak/>
        <w:t>касающихся детей судебных и административных процедурах, уделяя при этом особое внимание девочкам и детям, находящимся в уязвимом положении;</w:t>
      </w:r>
    </w:p>
    <w:p w14:paraId="2985AD5A" w14:textId="0812829A" w:rsidR="00932D8F" w:rsidRPr="004B49F2" w:rsidRDefault="00EE64F3" w:rsidP="00932D8F">
      <w:pPr>
        <w:pStyle w:val="SingleTxtG"/>
        <w:rPr>
          <w:b/>
        </w:rPr>
      </w:pPr>
      <w:r w:rsidRPr="00EE64F3">
        <w:rPr>
          <w:b/>
          <w:bCs/>
        </w:rPr>
        <w:tab/>
      </w:r>
      <w:r w:rsidR="00932D8F" w:rsidRPr="00EE64F3">
        <w:rPr>
          <w:b/>
          <w:bCs/>
        </w:rPr>
        <w:t>c)</w:t>
      </w:r>
      <w:r w:rsidR="00932D8F" w:rsidRPr="00EE64F3">
        <w:rPr>
          <w:b/>
          <w:bCs/>
        </w:rPr>
        <w:tab/>
      </w:r>
      <w:r w:rsidR="00932D8F">
        <w:rPr>
          <w:b/>
          <w:bCs/>
        </w:rPr>
        <w:t>создать консультативный механизм или структуру для обеспечения участия детей в решении всех вопросов, затрагивающих их интересы, в том числе в разработке законов, политики, программ и услуг, с тем чтобы способствовать эффективному вовлечению детей в национальные процессы по касающимся их вопросам.</w:t>
      </w:r>
    </w:p>
    <w:p w14:paraId="08582B91" w14:textId="3EFA7008" w:rsidR="00932D8F" w:rsidRPr="004B49F2" w:rsidRDefault="00932D8F" w:rsidP="00932D8F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398C134C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Выдача свидетельства о рождении и гражданство</w:t>
      </w:r>
    </w:p>
    <w:p w14:paraId="4DCD183C" w14:textId="77777777" w:rsidR="00932D8F" w:rsidRPr="004B49F2" w:rsidRDefault="00932D8F" w:rsidP="00932D8F">
      <w:pPr>
        <w:pStyle w:val="SingleTxtG"/>
        <w:rPr>
          <w:b/>
          <w:bCs/>
        </w:rPr>
      </w:pPr>
      <w:r>
        <w:t>25.</w:t>
      </w:r>
      <w:r>
        <w:tab/>
        <w:t>Комитет по-прежнему серьезно обеспокоен тем, что:</w:t>
      </w:r>
    </w:p>
    <w:p w14:paraId="50279687" w14:textId="263B0D03" w:rsidR="00932D8F" w:rsidRPr="004B49F2" w:rsidRDefault="00932D8F" w:rsidP="00932D8F">
      <w:pPr>
        <w:pStyle w:val="SingleTxtG"/>
        <w:rPr>
          <w:bCs/>
        </w:rPr>
      </w:pPr>
      <w:r>
        <w:tab/>
        <w:t>a)</w:t>
      </w:r>
      <w:r>
        <w:tab/>
        <w:t>Закон о гражданстве не позволяет передавать гражданство детям как по линии матери, так и по линии отца без каких-либо различий, в частности тем детям, которые в противном случае станут апатридами;</w:t>
      </w:r>
    </w:p>
    <w:p w14:paraId="19C6A5FE" w14:textId="426EE4F6" w:rsidR="00932D8F" w:rsidRPr="004B49F2" w:rsidRDefault="00932D8F" w:rsidP="00932D8F">
      <w:pPr>
        <w:pStyle w:val="SingleTxtG"/>
        <w:rPr>
          <w:b/>
          <w:bCs/>
        </w:rPr>
      </w:pPr>
      <w:r>
        <w:tab/>
        <w:t>b)</w:t>
      </w:r>
      <w:r>
        <w:tab/>
        <w:t>дети, чьи родители не состоят в браке, могут не получить свидетельство о рождении, поскольку для выдачи свидетельства о рождении служба регистрации актов гражданского состояния требует предъявить свидетельство о браке родителей;</w:t>
      </w:r>
    </w:p>
    <w:p w14:paraId="74DAB8CB" w14:textId="3352860A" w:rsidR="00932D8F" w:rsidRPr="004B49F2" w:rsidRDefault="00932D8F" w:rsidP="00932D8F">
      <w:pPr>
        <w:pStyle w:val="SingleTxtG"/>
      </w:pPr>
      <w:r>
        <w:tab/>
        <w:t>c)</w:t>
      </w:r>
      <w:r>
        <w:tab/>
        <w:t>дети, рожденные от матерей, не имеющих катарского гражданства, могут быть депортированы или разлучены со своими матерями;</w:t>
      </w:r>
    </w:p>
    <w:p w14:paraId="05F03471" w14:textId="7FECEAD8" w:rsidR="00932D8F" w:rsidRPr="004B49F2" w:rsidRDefault="00932D8F" w:rsidP="00932D8F">
      <w:pPr>
        <w:pStyle w:val="SingleTxtG"/>
        <w:rPr>
          <w:bCs/>
        </w:rPr>
      </w:pPr>
      <w:r>
        <w:tab/>
        <w:t>d)</w:t>
      </w:r>
      <w:r>
        <w:tab/>
        <w:t>члены клана Аль-</w:t>
      </w:r>
      <w:proofErr w:type="spellStart"/>
      <w:r>
        <w:t>Гуфран</w:t>
      </w:r>
      <w:proofErr w:type="spellEnd"/>
      <w:r>
        <w:t>, особенно дети, по-прежнему не имеют катарского гражданства.</w:t>
      </w:r>
    </w:p>
    <w:p w14:paraId="6B188DB8" w14:textId="77777777" w:rsidR="00932D8F" w:rsidRPr="004B49F2" w:rsidRDefault="00932D8F" w:rsidP="00932D8F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932D8F">
        <w:rPr>
          <w:rStyle w:val="aa"/>
        </w:rPr>
        <w:footnoteReference w:id="9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2801AE4D" w14:textId="2005D1DC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внести поправки в Закон о гражданстве и в Закон о постоянном проживании, с тем чтобы позволить катарским женщинам, состоящим в браке с негражданами страны, передавать без какой-либо дискриминации свое гражданство детям с момента их рождения, в частности тем детям, которые в противном случае станут апатридами;</w:t>
      </w:r>
    </w:p>
    <w:p w14:paraId="63888D86" w14:textId="1A509661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обеспечить, чтобы дети, чьи родители не состоят в браке, получали свидетельство о рождении и другие документы, удостоверяющие личность, и чтобы дети, чьи родители не имеют катарского гражданства, не депортировались и не разлучались со своими матерями;</w:t>
      </w:r>
    </w:p>
    <w:p w14:paraId="08AA2773" w14:textId="20A5B638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решить проблему отсутствия гражданства у членов клана Аль-</w:t>
      </w:r>
      <w:proofErr w:type="spellStart"/>
      <w:r w:rsidRPr="00932D8F">
        <w:rPr>
          <w:b/>
          <w:bCs/>
        </w:rPr>
        <w:t>Гуфран</w:t>
      </w:r>
      <w:proofErr w:type="spellEnd"/>
      <w:r w:rsidRPr="00932D8F">
        <w:rPr>
          <w:b/>
          <w:bCs/>
        </w:rPr>
        <w:t>, особенно у детей, установив четкий механизм, который позволит им получить гражданство Катара и доступ к образованию и здравоохранению;</w:t>
      </w:r>
    </w:p>
    <w:p w14:paraId="02B80B1F" w14:textId="104C57EA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  <w:t>рассмотреть вопрос о ратификации Конвенции о статусе апатридов и Конвенции о сокращении безгражданства;</w:t>
      </w:r>
    </w:p>
    <w:p w14:paraId="698F5B68" w14:textId="4A34D3B7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e)</w:t>
      </w:r>
      <w:r w:rsidRPr="00932D8F">
        <w:rPr>
          <w:b/>
          <w:bCs/>
        </w:rPr>
        <w:tab/>
      </w:r>
      <w:r>
        <w:rPr>
          <w:b/>
          <w:bCs/>
        </w:rPr>
        <w:t>в целях осуществления настоящих рекомендаций запросить техническую помощь, в частности у Управления Верховного комиссара Организации Объединенных Наций по делам беженцев и ЮНИСЕФ.</w:t>
      </w:r>
    </w:p>
    <w:p w14:paraId="3BB298FF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4DA454EA" w14:textId="77777777" w:rsidR="00932D8F" w:rsidRPr="004B49F2" w:rsidRDefault="00932D8F" w:rsidP="00932D8F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345A6C86" w14:textId="4D25B9C1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 xml:space="preserve">обеспечить, чтобы законопроекты о доступе к информации и цифровой среде надлежащим образом защищали детей от вредных материалов и контента и рисков в Интернете, а также предусматривали механизмы судебного преследования за нарушения; </w:t>
      </w:r>
    </w:p>
    <w:p w14:paraId="0C023084" w14:textId="3B53FC60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lastRenderedPageBreak/>
        <w:tab/>
        <w:t>b)</w:t>
      </w:r>
      <w:r>
        <w:tab/>
      </w:r>
      <w:r>
        <w:rPr>
          <w:b/>
          <w:bCs/>
        </w:rPr>
        <w:t>повышать цифровую грамотность и совершенствовать соответствующие навыки детей, учителей и семей, а также защищать детей от информации и материалов, наносящих вред их благополучию.</w:t>
      </w:r>
      <w:r>
        <w:t xml:space="preserve"> </w:t>
      </w:r>
    </w:p>
    <w:bookmarkEnd w:id="0"/>
    <w:p w14:paraId="4B0BF7A4" w14:textId="041796EE" w:rsidR="00932D8F" w:rsidRPr="004B49F2" w:rsidRDefault="00932D8F" w:rsidP="00932D8F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</w:t>
      </w:r>
      <w:r w:rsidR="005D23BD">
        <w:rPr>
          <w:bCs/>
        </w:rPr>
        <w:t xml:space="preserve"> </w:t>
      </w:r>
      <w:r>
        <w:rPr>
          <w:bCs/>
        </w:rPr>
        <w:t>пункт 2 статьи 28, статьи 34 и 35, пункт a) статьи 37 и статья 39 Конвенции, а также Факультативный протокол, касающийся торговли детьми, детской проституции и детской порнографии)</w:t>
      </w:r>
    </w:p>
    <w:p w14:paraId="2528378E" w14:textId="248A2703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</w:t>
      </w:r>
      <w:r w:rsidR="005D23BD">
        <w:rPr>
          <w:bCs/>
        </w:rPr>
        <w:t xml:space="preserve"> </w:t>
      </w:r>
      <w:r>
        <w:rPr>
          <w:bCs/>
        </w:rPr>
        <w:br/>
        <w:t>и эксплуатация</w:t>
      </w:r>
      <w:r>
        <w:t xml:space="preserve"> </w:t>
      </w:r>
    </w:p>
    <w:p w14:paraId="12E8086C" w14:textId="2374899D" w:rsidR="00932D8F" w:rsidRPr="004B49F2" w:rsidRDefault="00932D8F" w:rsidP="00932D8F">
      <w:pPr>
        <w:pStyle w:val="SingleTxtG"/>
      </w:pPr>
      <w:r>
        <w:t>28.</w:t>
      </w:r>
      <w:r>
        <w:tab/>
      </w:r>
      <w:r>
        <w:rPr>
          <w:b/>
          <w:bCs/>
        </w:rPr>
        <w:t>Комитет приветствует создание телефонной линии экстренной помощи и национального реестра случаев жестокого обращения с детьми, организацию специальной подготовки для сотрудников полиции, учреждение Национального комитета по делам женщин, детей, пожилых людей и инвалидов, создание Национальной программы защиты детей от насилия и безнадзорности на 2016 год и принятие других мер, направленных на защиту детей от насилия.</w:t>
      </w:r>
      <w:r>
        <w:t xml:space="preserve"> </w:t>
      </w:r>
      <w:r>
        <w:rPr>
          <w:b/>
          <w:bCs/>
        </w:rPr>
        <w:t>В свете своего замечания общего порядка № 13 (2011 года) о праве ребенка на свободу от всех форм насилия и своих предыдущих заключительных замечаний</w:t>
      </w:r>
      <w:r w:rsidRPr="00932D8F">
        <w:rPr>
          <w:rStyle w:val="aa"/>
        </w:rPr>
        <w:footnoteReference w:id="10"/>
      </w:r>
      <w:r>
        <w:rPr>
          <w:b/>
          <w:bCs/>
        </w:rPr>
        <w:t xml:space="preserve"> Комитет настоятельно призывает государство-участник:</w:t>
      </w:r>
    </w:p>
    <w:p w14:paraId="6A97D5CC" w14:textId="343F5D5F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создать комплексную правовую базу, принять национальный план действий и создать систему профилактики и защиты для криминализации и пресечения всех форм насилия в отношении детей, в частности гендерного, домашнего и психологического насилия;</w:t>
      </w:r>
    </w:p>
    <w:p w14:paraId="5DF1E6A6" w14:textId="7D800B53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предусмотреть меры наказания, соразмерные тяжести совершенного преступления, и обеспечить, чтобы наказания, применяемые за преступления против половой неприкосновенности детей, были одинаковыми, независимо от того, являются ли жертвы мальчиками или девочками;</w:t>
      </w:r>
    </w:p>
    <w:p w14:paraId="242A4B98" w14:textId="315DFB57" w:rsidR="00932D8F" w:rsidRPr="00932D8F" w:rsidRDefault="00932D8F" w:rsidP="00932D8F">
      <w:pPr>
        <w:pStyle w:val="SingleTxtG"/>
        <w:rPr>
          <w:rFonts w:eastAsia="Calibri"/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 xml:space="preserve">обеспечить, чтобы все случаи жестокого обращения с детьми, включая сексуальные надругательства и гендерное насилие, своевременно сообщались и по ним проводилось расследование на основе многосекторального подхода, учитывающего интересы ребенка, с целью избежать повторной виктимизации ребенка, чтобы виновные привлекались к ответственности и несли надлежащее наказание и чтобы пострадавшим в установленном порядке предоставлялось возмещение; </w:t>
      </w:r>
    </w:p>
    <w:p w14:paraId="05A2BF2B" w14:textId="435BBC92" w:rsidR="00932D8F" w:rsidRPr="00932D8F" w:rsidRDefault="00932D8F" w:rsidP="00932D8F">
      <w:pPr>
        <w:pStyle w:val="SingleTxtG"/>
        <w:rPr>
          <w:rFonts w:eastAsia="Calibri"/>
          <w:b/>
          <w:bCs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  <w:t xml:space="preserve">безотлагательно расследовать все случаи предполагаемых пыток или других жестоких, бесчеловечных или унижающих достоинство видов обращения, наказания или мести в отношении детей, такие как произвольное лишение свободы или разлучение с семьей, особенно в случае детей-мигрантов; </w:t>
      </w:r>
    </w:p>
    <w:p w14:paraId="4F8C89E5" w14:textId="663611F4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e)</w:t>
      </w:r>
      <w:r w:rsidRPr="00932D8F">
        <w:rPr>
          <w:b/>
          <w:bCs/>
        </w:rPr>
        <w:tab/>
        <w:t>обеспечить регулярную специальную подготовку судей, адвокатов, прокуроров, сотрудников полиции и представителей других соответствующих профессиональных групп по стандартизированным, учитывающим гендерные аспекты и специфику детей процедурам обращения с потерпевшими и их информирование о том, как гендерные стереотипы негативно влияют на строгое соблюдение законов;</w:t>
      </w:r>
    </w:p>
    <w:p w14:paraId="5D92F5A6" w14:textId="33553098" w:rsidR="00932D8F" w:rsidRPr="004B49F2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f)</w:t>
      </w:r>
      <w:r w:rsidRPr="00932D8F">
        <w:rPr>
          <w:b/>
          <w:bCs/>
        </w:rPr>
        <w:tab/>
      </w:r>
      <w:r>
        <w:rPr>
          <w:b/>
          <w:bCs/>
        </w:rPr>
        <w:t>создать комплексную национальную систему защиты детей с подсистемой защиты от насилия, основанную на соответствующем национальном плане действий и получающую надлежащие финансовые, кадровые и технические ресурсы</w:t>
      </w:r>
      <w:r w:rsidRPr="00AE5194">
        <w:rPr>
          <w:b/>
          <w:bCs/>
        </w:rPr>
        <w:t xml:space="preserve"> </w:t>
      </w:r>
      <w:r>
        <w:rPr>
          <w:b/>
          <w:bCs/>
        </w:rPr>
        <w:t>на ее функционирование;</w:t>
      </w:r>
    </w:p>
    <w:p w14:paraId="69E6CAE0" w14:textId="48D0219A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g)</w:t>
      </w:r>
      <w:r w:rsidRPr="00932D8F">
        <w:rPr>
          <w:b/>
          <w:bCs/>
        </w:rPr>
        <w:tab/>
        <w:t>укрепить потенциал сотрудников полиции и инвестировать в повышение компетентности сотрудников социальных служб, с тем чтобы он</w:t>
      </w:r>
      <w:r w:rsidR="005D23BD">
        <w:rPr>
          <w:b/>
          <w:bCs/>
        </w:rPr>
        <w:t>и</w:t>
      </w:r>
      <w:r w:rsidRPr="00932D8F">
        <w:rPr>
          <w:b/>
          <w:bCs/>
        </w:rPr>
        <w:t xml:space="preserve"> </w:t>
      </w:r>
      <w:r w:rsidRPr="00932D8F">
        <w:rPr>
          <w:b/>
          <w:bCs/>
        </w:rPr>
        <w:lastRenderedPageBreak/>
        <w:t>могли рассматривать все виды случаев, связанных с насилием в отношении детей, и реагировать на них;</w:t>
      </w:r>
    </w:p>
    <w:p w14:paraId="5601F0F4" w14:textId="41F8BCA3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h)</w:t>
      </w:r>
      <w:r w:rsidRPr="00932D8F">
        <w:rPr>
          <w:b/>
          <w:bCs/>
        </w:rPr>
        <w:tab/>
      </w:r>
      <w:r>
        <w:rPr>
          <w:b/>
          <w:bCs/>
        </w:rPr>
        <w:t>проводить информационно-просветительские мероприятия, направленные на борьбу со стигматизацией жертв сексуальной эксплуатации и сексуальных надругательств, и обеспечить наличие доступных, конфиденциальных, ориентированных на интересы детей и действенных механизмов информирования о таких нарушениях.</w:t>
      </w:r>
    </w:p>
    <w:p w14:paraId="2385AAF7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59FC95E7" w14:textId="77777777" w:rsidR="00932D8F" w:rsidRPr="004B49F2" w:rsidRDefault="00932D8F" w:rsidP="00932D8F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напоминает о своих предыдущих заключительных замечаниях</w:t>
      </w:r>
      <w:r w:rsidRPr="00932D8F">
        <w:rPr>
          <w:rStyle w:val="aa"/>
        </w:rPr>
        <w:footnoteReference w:id="11"/>
      </w:r>
      <w:r>
        <w:rPr>
          <w:b/>
          <w:bCs/>
        </w:rPr>
        <w:t xml:space="preserve"> и настоятельно призывает государство-участник:</w:t>
      </w:r>
    </w:p>
    <w:p w14:paraId="4A0FA665" w14:textId="0849866F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 xml:space="preserve">ввести в законодательном порядке прямой запрет на телесные наказания в любых условиях, в том числе дома, в школах, учреждениях по уходу за детьми, в контексте альтернативного ухода и при отправлении правосудия; </w:t>
      </w:r>
    </w:p>
    <w:p w14:paraId="556F449C" w14:textId="07B6F6EB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дисциплины;</w:t>
      </w:r>
    </w:p>
    <w:p w14:paraId="28A7FF4C" w14:textId="112B3764" w:rsidR="00932D8F" w:rsidRPr="004B49F2" w:rsidRDefault="00932D8F" w:rsidP="00932D8F">
      <w:pPr>
        <w:pStyle w:val="SingleTxtG"/>
      </w:pPr>
      <w:r w:rsidRPr="00932D8F">
        <w:rPr>
          <w:b/>
          <w:bCs/>
        </w:rPr>
        <w:tab/>
        <w:t>c)</w:t>
      </w:r>
      <w:r>
        <w:tab/>
      </w:r>
      <w:r>
        <w:rPr>
          <w:b/>
          <w:bCs/>
        </w:rPr>
        <w:t>проводить информационно-просветительские кампании для родителей и специалистов, работающих с детьми и в их интересах, с целью содействовать изменению отношения к телесным наказаниям в семье и на общинном уровне.</w:t>
      </w:r>
    </w:p>
    <w:p w14:paraId="4FF9CC4B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3D1F303D" w14:textId="77777777" w:rsidR="00932D8F" w:rsidRPr="004B49F2" w:rsidRDefault="00932D8F" w:rsidP="00932D8F">
      <w:pPr>
        <w:pStyle w:val="SingleTxtG"/>
        <w:rPr>
          <w:rFonts w:eastAsia="Calibri"/>
          <w:b/>
          <w:bCs/>
        </w:rPr>
      </w:pPr>
      <w:r>
        <w:t>30.</w:t>
      </w:r>
      <w:r>
        <w:tab/>
      </w:r>
      <w:r>
        <w:rPr>
          <w:b/>
          <w:bCs/>
        </w:rPr>
        <w:t>Комитет по-прежнему серьезно обеспокоен тем, что, несмотря на его предыдущие рекомендации</w:t>
      </w:r>
      <w:r w:rsidRPr="00932D8F">
        <w:rPr>
          <w:rStyle w:val="aa"/>
        </w:rPr>
        <w:footnoteReference w:id="12"/>
      </w:r>
      <w:r>
        <w:rPr>
          <w:b/>
          <w:bCs/>
        </w:rPr>
        <w:t>, минимальный возраст вступления в брак для девочек по-прежнему составляет 16 лет, а в законодательстве закреплены исключения, позволяющие вступать в брак девочкам моложе 16 лет.</w:t>
      </w:r>
      <w:r w:rsidRPr="004D4735">
        <w:rPr>
          <w:b/>
          <w:bCs/>
        </w:rPr>
        <w:t xml:space="preserve"> 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практике, Комитет настоятельно призывает государство-участник: </w:t>
      </w:r>
    </w:p>
    <w:p w14:paraId="708A6993" w14:textId="61496B5A" w:rsidR="00932D8F" w:rsidRPr="00932D8F" w:rsidRDefault="00932D8F" w:rsidP="00932D8F">
      <w:pPr>
        <w:pStyle w:val="SingleTxtG"/>
        <w:rPr>
          <w:rFonts w:eastAsia="Calibri"/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внести поправки в Закон о семье, повышающие минимальный возраст вступления в брак для девочек до 18 лет;</w:t>
      </w:r>
    </w:p>
    <w:p w14:paraId="09012F4E" w14:textId="58A849EA" w:rsidR="00932D8F" w:rsidRPr="00932D8F" w:rsidRDefault="00932D8F" w:rsidP="00932D8F">
      <w:pPr>
        <w:pStyle w:val="SingleTxtG"/>
        <w:rPr>
          <w:rFonts w:eastAsia="Calibri"/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девочек, ориентированные на домашние хозяйства, местные органы власти, религиозных лидеров, судей и прокуроров;</w:t>
      </w:r>
    </w:p>
    <w:p w14:paraId="0D808367" w14:textId="4B287744" w:rsidR="00932D8F" w:rsidRPr="00932D8F" w:rsidRDefault="00932D8F" w:rsidP="00932D8F">
      <w:pPr>
        <w:pStyle w:val="SingleTxtG"/>
        <w:rPr>
          <w:rFonts w:eastAsia="Calibri"/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создать механизмы защиты подавших жалобу жертв детских и принудительных браков;</w:t>
      </w:r>
    </w:p>
    <w:p w14:paraId="163DC583" w14:textId="6A743CB3" w:rsidR="00932D8F" w:rsidRPr="004B49F2" w:rsidRDefault="00932D8F" w:rsidP="00932D8F">
      <w:pPr>
        <w:pStyle w:val="SingleTxtG"/>
        <w:rPr>
          <w:rFonts w:eastAsia="Calibri"/>
        </w:rPr>
      </w:pPr>
      <w:r w:rsidRPr="00932D8F">
        <w:rPr>
          <w:b/>
          <w:bCs/>
        </w:rPr>
        <w:tab/>
        <w:t>d)</w:t>
      </w:r>
      <w:r>
        <w:tab/>
      </w:r>
      <w:r>
        <w:rPr>
          <w:b/>
          <w:bCs/>
        </w:rPr>
        <w:t>принять активные меры по искоренению детских браков в государстве-участнике.</w:t>
      </w:r>
    </w:p>
    <w:p w14:paraId="5ACEE3D1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4E06AFBA" w14:textId="77777777" w:rsidR="00932D8F" w:rsidRPr="004D4735" w:rsidRDefault="00932D8F" w:rsidP="00932D8F">
      <w:pPr>
        <w:pStyle w:val="SingleTxtG"/>
        <w:rPr>
          <w:b/>
          <w:bCs/>
        </w:rPr>
      </w:pPr>
      <w:r>
        <w:t>31.</w:t>
      </w:r>
      <w:r>
        <w:tab/>
      </w:r>
      <w:r w:rsidRPr="004D4735">
        <w:rPr>
          <w:b/>
          <w:bCs/>
        </w:rPr>
        <w:t xml:space="preserve">Ссылаясь на свои руководящие принципы 2019 года в отношении осуществления Факультативного протокола и свои предыдущие заключительные замечания по докладу государства-участника, </w:t>
      </w:r>
      <w:r w:rsidRPr="004D4735">
        <w:rPr>
          <w:b/>
          <w:bCs/>
        </w:rPr>
        <w:lastRenderedPageBreak/>
        <w:t>представленному в соответствии со статьей 12 Факультативного протокола</w:t>
      </w:r>
      <w:r w:rsidRPr="00932D8F">
        <w:rPr>
          <w:rStyle w:val="aa"/>
          <w:bCs/>
        </w:rPr>
        <w:footnoteReference w:id="13"/>
      </w:r>
      <w:r w:rsidRPr="004D4735">
        <w:rPr>
          <w:b/>
          <w:bCs/>
        </w:rPr>
        <w:t>, Комитет рекомендует государству-участнику:</w:t>
      </w:r>
    </w:p>
    <w:p w14:paraId="71905480" w14:textId="6DD00B2B" w:rsidR="00932D8F" w:rsidRPr="004B49F2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a)</w:t>
      </w:r>
      <w:r w:rsidRPr="00932D8F">
        <w:rPr>
          <w:b/>
          <w:bCs/>
        </w:rPr>
        <w:tab/>
      </w:r>
      <w:r>
        <w:rPr>
          <w:b/>
          <w:bCs/>
        </w:rPr>
        <w:t>соответствующим образом классифицировать преступления, связанные с сексуальной эксплуатацией детей и подростков, предусмотрев более суровое наказание виновным, являющимся родителями или опекунами пострадавшего ребенка;</w:t>
      </w:r>
    </w:p>
    <w:p w14:paraId="49069BD9" w14:textId="12FF78F5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согласовать свое законодательство, чтобы отменить требование о двойной наказуемости для обеспечения экстерриториальной юрисдикции;</w:t>
      </w:r>
    </w:p>
    <w:p w14:paraId="1D95BCA9" w14:textId="65E811CB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укрепить потенциал специального подразделения по расследованию преступлений, связанных с сексуальной эксплуатацией детей, и предоставить ему надлежащие ресурсы для его непрерывной работы;</w:t>
      </w:r>
    </w:p>
    <w:p w14:paraId="1473574B" w14:textId="5256C59E" w:rsidR="00932D8F" w:rsidRPr="004B49F2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d)</w:t>
      </w:r>
      <w:r>
        <w:tab/>
      </w:r>
      <w:r>
        <w:rPr>
          <w:b/>
          <w:bCs/>
        </w:rPr>
        <w:t>собирать данные по всем областям, охватываемым Факультативным протоколом.</w:t>
      </w:r>
    </w:p>
    <w:p w14:paraId="27E89F0E" w14:textId="66291030" w:rsidR="00932D8F" w:rsidRPr="004B49F2" w:rsidRDefault="00932D8F" w:rsidP="00932D8F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</w:t>
      </w:r>
      <w:r w:rsidR="005D23BD">
        <w:rPr>
          <w:bCs/>
        </w:rPr>
        <w:t xml:space="preserve"> </w:t>
      </w:r>
      <w:r>
        <w:rPr>
          <w:bCs/>
        </w:rPr>
        <w:t>(статьи 5, 9−11, пункты 1 и 2 статьи 18, статьи 20, 21, 25</w:t>
      </w:r>
      <w:r w:rsidR="005D23BD">
        <w:rPr>
          <w:bCs/>
        </w:rPr>
        <w:t xml:space="preserve"> </w:t>
      </w:r>
      <w:r>
        <w:rPr>
          <w:bCs/>
        </w:rPr>
        <w:t>и пункт 4 статьи 27)</w:t>
      </w:r>
    </w:p>
    <w:p w14:paraId="222AA884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598F8DEB" w14:textId="5CFC8EA1" w:rsidR="00932D8F" w:rsidRPr="004B49F2" w:rsidRDefault="00932D8F" w:rsidP="00932D8F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обращает внимание государства-участника на его заявление по статье 5 Конвенции, напоминает о своих предыдущих заключительных замечаниях</w:t>
      </w:r>
      <w:r w:rsidRPr="00932D8F">
        <w:rPr>
          <w:rStyle w:val="aa"/>
        </w:rPr>
        <w:footnoteReference w:id="14"/>
      </w:r>
      <w:r>
        <w:rPr>
          <w:b/>
          <w:bCs/>
        </w:rPr>
        <w:t xml:space="preserve"> и рекомендует государству-участнику активизировать свои усилия</w:t>
      </w:r>
      <w:r w:rsidR="00393609" w:rsidRPr="0046472C">
        <w:rPr>
          <w:b/>
          <w:bCs/>
        </w:rPr>
        <w:t>,</w:t>
      </w:r>
      <w:r>
        <w:rPr>
          <w:b/>
          <w:bCs/>
        </w:rPr>
        <w:t xml:space="preserve"> с тем чтобы:</w:t>
      </w:r>
    </w:p>
    <w:p w14:paraId="73445286" w14:textId="55998D36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 xml:space="preserve">обеспечить, чтобы ответственность за детей равномерно распределялась между родителями в соответствии с пунктом 1 статьи 18 Конвенции; </w:t>
      </w:r>
    </w:p>
    <w:p w14:paraId="1F1EDCF0" w14:textId="64E58E86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обеспечить, чтобы в случае раздельного проживания родителей мать и отец разделяли родительские обязанности, за исключением тех случаев, когда это не отвечает наилучшим интересам ребенка, мнения ребенка учитывались, наилучшим интересам ребенка уделялось первостепенное внимание и чтобы укреплялся потенциал судебной системы для проведения оценки наилучших интересов ребенка;</w:t>
      </w:r>
    </w:p>
    <w:p w14:paraId="7E0E9935" w14:textId="6CB7DEA7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 xml:space="preserve">обеспечить, чтобы все положения, дискриминирующие женщин и негативно влияющие на их детей, например положения, разрешающие развод, особенно по одностороннему заявлению, и ограничивающие способность женщины выступать в качестве опекуна ребенка, были отменены; </w:t>
      </w:r>
    </w:p>
    <w:p w14:paraId="11188509" w14:textId="220674B4" w:rsidR="00932D8F" w:rsidRPr="004B49F2" w:rsidRDefault="00932D8F" w:rsidP="00932D8F">
      <w:pPr>
        <w:pStyle w:val="SingleTxtG"/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</w:r>
      <w:r>
        <w:rPr>
          <w:b/>
          <w:bCs/>
        </w:rPr>
        <w:t>обеспечить, чтобы решения об опеке принимались, прежде всего, исходя из наилучших интересов ребенка, и чтобы действующие законы не подрывали доступ детей к образованию и здравоохранению, а также их свободу передвижения;</w:t>
      </w:r>
      <w:r>
        <w:t xml:space="preserve"> </w:t>
      </w:r>
      <w:r>
        <w:rPr>
          <w:b/>
          <w:bCs/>
        </w:rPr>
        <w:t>чтобы мать могла быть назначена опекуном;</w:t>
      </w:r>
      <w:r>
        <w:t xml:space="preserve"> </w:t>
      </w:r>
      <w:r>
        <w:rPr>
          <w:b/>
          <w:bCs/>
        </w:rPr>
        <w:t>чтобы мать, независимо от гражданства, могла сохранять попечение над ребенком после исполнения им 7 лет, и чтобы ребенок не мог быть отобран у матери в случае ее повторного замужества.</w:t>
      </w:r>
      <w:r>
        <w:t xml:space="preserve"> </w:t>
      </w:r>
    </w:p>
    <w:p w14:paraId="74B46AA1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486BA3D0" w14:textId="77777777" w:rsidR="00932D8F" w:rsidRPr="004B49F2" w:rsidRDefault="00932D8F" w:rsidP="00932D8F">
      <w:pPr>
        <w:pStyle w:val="SingleTxtG"/>
        <w:rPr>
          <w:b/>
        </w:rPr>
      </w:pPr>
      <w:r>
        <w:t>33.</w:t>
      </w:r>
      <w:r>
        <w:tab/>
      </w:r>
      <w:r w:rsidRPr="004D416C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напоминает о своих предыдущих заключительных замечаниях</w:t>
      </w:r>
      <w:r w:rsidRPr="00932D8F">
        <w:rPr>
          <w:rStyle w:val="aa"/>
          <w:bCs/>
        </w:rPr>
        <w:footnoteReference w:id="15"/>
      </w:r>
      <w:r w:rsidRPr="004D416C">
        <w:rPr>
          <w:b/>
          <w:bCs/>
        </w:rPr>
        <w:t xml:space="preserve"> и рекомендует государству-участнику:</w:t>
      </w:r>
    </w:p>
    <w:p w14:paraId="6478502E" w14:textId="55EDE210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a)</w:t>
      </w:r>
      <w:r w:rsidRPr="00932D8F">
        <w:rPr>
          <w:b/>
          <w:bCs/>
        </w:rPr>
        <w:tab/>
        <w:t xml:space="preserve">обеспечить наличие достаточного количества альтернативных вариантов ухода за детьми в семье и по месту жительства для детей, которые не </w:t>
      </w:r>
      <w:r w:rsidRPr="00932D8F">
        <w:rPr>
          <w:b/>
          <w:bCs/>
        </w:rPr>
        <w:lastRenderedPageBreak/>
        <w:t xml:space="preserve">могут оставаться в своих семьях, в том числе посредством выделения достаточных финансовых ресурсов на патронатное воспитание, регулярного пересмотра решений о помещении детей на воспитание в чужую семью и содействия воссоединению детей со своими семьями, когда это отвечает наилучшим интересам ребенка; </w:t>
      </w:r>
    </w:p>
    <w:p w14:paraId="76A8EAF2" w14:textId="618F6A4C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разработать политику защиты детей и четкие руководящие указания для всех специалистов</w:t>
      </w:r>
      <w:r>
        <w:rPr>
          <w:b/>
          <w:bCs/>
        </w:rPr>
        <w:t>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и повышать их осведомленность о правах и потребностях детей, лишенных семейного окружения, а также создать механизм мониторинга соблюдения этими специалистами установленных требований;</w:t>
      </w:r>
    </w:p>
    <w:p w14:paraId="494A37E1" w14:textId="060AA603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периодический пересмотр решений о передаче детей на патронатное воспитание и в специализированные учреждения, а также контролировать качество ухода за детьми, переданными на патронатное воспитание или в специализированные учреждения, в том числе путем предоставления доступных каналов для подачи жалоб, мониторинга и решения проблем, связанных с неправомерным обращением с детьми;</w:t>
      </w:r>
    </w:p>
    <w:p w14:paraId="3F4E9738" w14:textId="085A2A05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  <w:t>обеспечить полную интеграцию в национальную систему защиты детей онлайн</w:t>
      </w:r>
      <w:r>
        <w:rPr>
          <w:b/>
          <w:bCs/>
        </w:rPr>
        <w:t>-системы контроля за делами детей, находящихся в учреждениях по уходу или принимающих семьях.</w:t>
      </w:r>
    </w:p>
    <w:p w14:paraId="450C0913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</w:p>
    <w:p w14:paraId="79C4ED8C" w14:textId="77777777" w:rsidR="00932D8F" w:rsidRPr="004B49F2" w:rsidRDefault="00932D8F" w:rsidP="00932D8F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уделять первоочередное внимание наилучшему обеспечению интересов ребенка путем рассмотрения альтернатив заключению под стражу матерей и, только в том случае, если такие альтернативы не найдены, предоставлять все необходимые кадровые и финансовые ресурсы и поддержку детям, живущим в заключении со своими матерями.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оказывать любую необходимую психологическую и иную поддержку детям, родители которых были приговорены к смертной казни или пожизненному лишению свободы.</w:t>
      </w:r>
    </w:p>
    <w:p w14:paraId="12DA1749" w14:textId="5B312B62" w:rsidR="00932D8F" w:rsidRPr="004B49F2" w:rsidRDefault="00932D8F" w:rsidP="00932D8F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Дети-инвалиды (статья 23)</w:t>
      </w:r>
    </w:p>
    <w:p w14:paraId="53BC1613" w14:textId="77777777" w:rsidR="00932D8F" w:rsidRPr="004B49F2" w:rsidRDefault="00932D8F" w:rsidP="00932D8F">
      <w:pPr>
        <w:pStyle w:val="SingleTxtG"/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напоминает о своих предыдущих заключительных замечаниях</w:t>
      </w:r>
      <w:r w:rsidRPr="00932D8F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 применять правозащитный подход к инвалидности, разработать комплексную стратегию по инклюзии детей с инвалидностью, а также:</w:t>
      </w:r>
    </w:p>
    <w:p w14:paraId="71A7A679" w14:textId="549E6262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разработать оперативные планы и меры подотчетности для осуществления стратегического рамочного документа по вопросам инвалидности;</w:t>
      </w:r>
    </w:p>
    <w:p w14:paraId="47AA6C6A" w14:textId="568C04BB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предоставить всем детям-инвалидам, проживающим в государстве-участнике, включая детей-инвалидов, не имеющих катарского гражданства, и детей-инвалидов без гражданства, возможность требовать осуществления своих прав и иметь доступ к ним без дискриминации в соответствии с правозащитным подходом к инвалидности и защищать их от всех форм дискриминации по признаку инвалидности;</w:t>
      </w:r>
    </w:p>
    <w:p w14:paraId="700DED1B" w14:textId="18ECFBFE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 xml:space="preserve">организовать сбор данных о детях-инвалидах и разработать эффективную и согласованную систему оценки инвалидности с целью </w:t>
      </w:r>
      <w:r w:rsidRPr="00932D8F">
        <w:rPr>
          <w:b/>
          <w:bCs/>
        </w:rPr>
        <w:lastRenderedPageBreak/>
        <w:t>облегчения их доступа к услугам, включая образование и здравоохранение, социальную защиту и поддержку;</w:t>
      </w:r>
    </w:p>
    <w:p w14:paraId="614E1367" w14:textId="3A8EF22A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  <w:t xml:space="preserve">улучшить механизмы выявления, оценки и оказания консультативной помощи, ориентированные на детей-инвалидов, в том числе </w:t>
      </w:r>
      <w:proofErr w:type="spellStart"/>
      <w:r w:rsidRPr="00932D8F">
        <w:rPr>
          <w:b/>
          <w:bCs/>
        </w:rPr>
        <w:t>некатарских</w:t>
      </w:r>
      <w:proofErr w:type="spellEnd"/>
      <w:r w:rsidRPr="00932D8F">
        <w:rPr>
          <w:b/>
          <w:bCs/>
        </w:rPr>
        <w:t xml:space="preserve"> детей, детей с расстройствами аутистического спектра, а также детей с интеллектуальной и психосоциальной инвалидностью;</w:t>
      </w:r>
    </w:p>
    <w:p w14:paraId="0B4B3428" w14:textId="03B0668B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e)</w:t>
      </w:r>
      <w:r w:rsidRPr="00932D8F">
        <w:rPr>
          <w:b/>
          <w:bCs/>
        </w:rPr>
        <w:tab/>
      </w:r>
      <w:r>
        <w:rPr>
          <w:b/>
          <w:bCs/>
        </w:rPr>
        <w:t>обеспечить, чтобы дети не помещались в специальные учреждения по причине их инвалидности, и укреплять семейный уход и уход по месту жительства</w:t>
      </w:r>
      <w:r w:rsidR="005D23BD">
        <w:rPr>
          <w:b/>
          <w:bCs/>
        </w:rPr>
        <w:t>;</w:t>
      </w:r>
    </w:p>
    <w:p w14:paraId="5F1C9EEC" w14:textId="3A1AD5CA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f)</w:t>
      </w:r>
      <w:r w:rsidRPr="00932D8F">
        <w:rPr>
          <w:b/>
          <w:bCs/>
        </w:rPr>
        <w:tab/>
      </w:r>
      <w:r>
        <w:rPr>
          <w:b/>
          <w:bCs/>
        </w:rPr>
        <w:t>осуществлять программы по повышению информированности государственных должностных лиц, общественности и семей с целью борьбы со стигматизацией и предрассудками в отношении детей-инвалидов и содействия формированию положительного образа детей-инвалидов как носителей прав.</w:t>
      </w:r>
    </w:p>
    <w:p w14:paraId="6809AD02" w14:textId="5742D60F" w:rsidR="00932D8F" w:rsidRPr="004B49F2" w:rsidRDefault="00932D8F" w:rsidP="00932D8F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563F076F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4B0D01C5" w14:textId="004ADFBE" w:rsidR="00932D8F" w:rsidRPr="004B49F2" w:rsidRDefault="00932D8F" w:rsidP="00932D8F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отмечает начало реализации национальной стратегии охраны здоровья на 2024</w:t>
      </w:r>
      <w:r w:rsidR="00875E6B">
        <w:rPr>
          <w:b/>
          <w:bCs/>
        </w:rPr>
        <w:t>–</w:t>
      </w:r>
      <w:r>
        <w:rPr>
          <w:b/>
          <w:bCs/>
        </w:rPr>
        <w:t>2030 годы, но с сожалением констатирует, что в ней не уделяется особого внимания детям и подросткам.</w:t>
      </w:r>
      <w:r>
        <w:t xml:space="preserve"> </w:t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4D09B13E" w14:textId="49337CAD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обеспечить эффективный доступ к государственной системе здравоохранения для всех детей, живущих в Катаре, включая детей, не имеющих катарского гражданства;</w:t>
      </w:r>
    </w:p>
    <w:p w14:paraId="07E166BA" w14:textId="2CDD8491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в полном объеме реализовать Закон № 22 о медицинском обслуживании от 2021 года (Закон о страховании), согласно которому работодатели обязаны оформлять полис медицинского страхования и оплачивать страховые взносы для своих сотрудников, не являющихся гражданами Катара, и членов их семей;</w:t>
      </w:r>
    </w:p>
    <w:p w14:paraId="6D2EA0D2" w14:textId="5088D844" w:rsidR="00932D8F" w:rsidRPr="00932D8F" w:rsidRDefault="00932D8F" w:rsidP="00932D8F">
      <w:pPr>
        <w:pStyle w:val="SingleTxtG"/>
        <w:rPr>
          <w:rFonts w:eastAsiaTheme="minorHAnsi"/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 xml:space="preserve">обеспечить, чтобы дети получали все питательные вещества, необходимые для их развития, и отслеживать все случаи нехватки витаминов и электролитов и отклонения от нормы, особенно среди тех детей, которые регулярно пьют опресненную воду; </w:t>
      </w:r>
    </w:p>
    <w:p w14:paraId="30DC7B6C" w14:textId="5D639646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  <w:t>активизировать меры в целях борьбы с ожирением и повышения осведомленности о здоровом питании среди родителей, детей и населения в целом, поощрять культуру здорового питания, особенно среди детей младшего возраста и подростков, и разработать правила, касающиеся сбыта вредных продуктов питания, которые негативно влияют на здоровье детей;</w:t>
      </w:r>
    </w:p>
    <w:p w14:paraId="15779DB4" w14:textId="1F22FB9C" w:rsidR="00932D8F" w:rsidRPr="00646CC4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e)</w:t>
      </w:r>
      <w:r w:rsidRPr="00932D8F">
        <w:rPr>
          <w:b/>
          <w:bCs/>
        </w:rPr>
        <w:tab/>
        <w:t>активизировать усилия по поощрению грудного вскармливания, в том числе путем принятия мер по распространению рекомендаций по грудному вскармливанию и реализации в полном объеме Международного свода правил по сбыту заменителей грудного молока, а также поощрять гибкий режим работы и повышать уровень осведомленности, в том числе через средства массовой информации, о важности грудного вскармливания среди семей и населения в целом</w:t>
      </w:r>
      <w:r w:rsidR="00646CC4" w:rsidRPr="00646CC4">
        <w:rPr>
          <w:b/>
          <w:bCs/>
        </w:rPr>
        <w:t>;</w:t>
      </w:r>
    </w:p>
    <w:p w14:paraId="28E9B019" w14:textId="41763A46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f)</w:t>
      </w:r>
      <w:r w:rsidRPr="00932D8F">
        <w:rPr>
          <w:b/>
          <w:bCs/>
        </w:rPr>
        <w:tab/>
        <w:t>систематически собирать данные о питании детей, в том числе данные, касающиеся грудного вскармливания, избыточного веса и ожирения, в целях выявления коренных причин избыточного веса и ожирения;</w:t>
      </w:r>
    </w:p>
    <w:p w14:paraId="28158148" w14:textId="7A115BC3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g)</w:t>
      </w:r>
      <w:r w:rsidRPr="00932D8F">
        <w:rPr>
          <w:b/>
          <w:bCs/>
        </w:rPr>
        <w:tab/>
      </w:r>
      <w:r>
        <w:rPr>
          <w:b/>
          <w:bCs/>
        </w:rPr>
        <w:t>регулярно контролировать и оценивать эффективность стратегий и программ по вопросам питания, в том числе программ школьного питания и программ, ориентированных на младенцев и детей младшего возраста</w:t>
      </w:r>
      <w:r w:rsidR="00875E6B">
        <w:rPr>
          <w:b/>
          <w:bCs/>
        </w:rPr>
        <w:t>.</w:t>
      </w:r>
    </w:p>
    <w:p w14:paraId="5C0D6499" w14:textId="77777777" w:rsidR="00932D8F" w:rsidRPr="004B49F2" w:rsidRDefault="00932D8F" w:rsidP="00932D8F">
      <w:pPr>
        <w:pStyle w:val="H23G"/>
      </w:pPr>
      <w:r>
        <w:lastRenderedPageBreak/>
        <w:tab/>
      </w:r>
      <w:r>
        <w:tab/>
      </w:r>
      <w:r>
        <w:rPr>
          <w:bCs/>
        </w:rPr>
        <w:t>Психическое здоровье</w:t>
      </w:r>
    </w:p>
    <w:p w14:paraId="08D91954" w14:textId="77777777" w:rsidR="00932D8F" w:rsidRPr="004B49F2" w:rsidRDefault="00932D8F" w:rsidP="00932D8F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AD5388" w14:textId="49974BA1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укрепить службы и программы охраны психического здоровья для детей, в том числе путем выделения достаточных финансовых, технических и кадровых ресурсов на профилактические меры, и развивать терапевтические услуги по охране психического здоровья на базе общин;</w:t>
      </w:r>
    </w:p>
    <w:p w14:paraId="136A3BBC" w14:textId="4C3D2B51" w:rsidR="00932D8F" w:rsidRPr="004B49F2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проведение надлежащих скрининговых обследований для выявления проблем с психическим здоровьем и предоставление услуг по ранней профилактике в школах, в частности включить занятия по психическому здоровью в школьные программы и программы подготовки учителей;</w:t>
      </w:r>
      <w:r>
        <w:t xml:space="preserve"> </w:t>
      </w:r>
    </w:p>
    <w:p w14:paraId="6D825F08" w14:textId="587CDF81" w:rsidR="00932D8F" w:rsidRPr="004B49F2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обучать</w:t>
      </w:r>
      <w:r>
        <w:rPr>
          <w:b/>
          <w:bCs/>
        </w:rPr>
        <w:t xml:space="preserve"> соответствующих специалистов, включая педиатров, психологов, специалистов по уходу и учителей, выявлению и устранению депрессии, тревожного расстройства и суицидального поведения у детей.</w:t>
      </w:r>
    </w:p>
    <w:p w14:paraId="3D84978A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22B656B0" w14:textId="77777777" w:rsidR="00932D8F" w:rsidRPr="004B49F2" w:rsidRDefault="00932D8F" w:rsidP="00932D8F">
      <w:pPr>
        <w:pStyle w:val="SingleTxtG"/>
        <w:rPr>
          <w:b/>
        </w:rPr>
      </w:pPr>
      <w:r>
        <w:t>38.</w:t>
      </w:r>
      <w:r>
        <w:tab/>
      </w:r>
      <w:r w:rsidRPr="002D61A0"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напоминает о своих предыдущих заключительных замечаниях</w:t>
      </w:r>
      <w:r w:rsidRPr="00932D8F">
        <w:rPr>
          <w:rStyle w:val="aa"/>
          <w:bCs/>
        </w:rPr>
        <w:footnoteReference w:id="17"/>
      </w:r>
      <w:r w:rsidRPr="002D61A0">
        <w:rPr>
          <w:b/>
          <w:bCs/>
        </w:rPr>
        <w:t xml:space="preserve"> и рекомендует государству-участнику:</w:t>
      </w:r>
    </w:p>
    <w:p w14:paraId="48285157" w14:textId="75E47581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принять комплексную политику в области сексуального и репродуктивного здоровья подростков и обеспечить включение в обязательные программы школьного обучения соответствующих возрасту занятий по теме сексуального и репродуктивного здоровья, проводимых специально подготовленными наставниками и ориентированных на детей и подростков, с уделением особого внимания профилактике ранней беременности и инфекций, передаваемых половым путем;</w:t>
      </w:r>
    </w:p>
    <w:p w14:paraId="4DC5414F" w14:textId="785BD417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b)</w:t>
      </w:r>
      <w:r w:rsidRPr="00932D8F">
        <w:rPr>
          <w:b/>
          <w:bCs/>
        </w:rPr>
        <w:tab/>
        <w:t>обеспечить, чтобы все подростки, включая тех, кто не посещает школу, и тех, кто живет в сельских районах, получали конфиденциальную и соответствующую возрасту информацию и услуги в области сексуального и репродуктивного здоровья, включая доступ к противозачаточным средствам;</w:t>
      </w:r>
    </w:p>
    <w:p w14:paraId="23675136" w14:textId="0D5105E5" w:rsidR="00932D8F" w:rsidRPr="00932D8F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 xml:space="preserve">отменить уголовную ответственность за аборт вне зависимости от обстоятельств и обеспечить девочкам подросткового возраста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 </w:t>
      </w:r>
    </w:p>
    <w:p w14:paraId="4DA35278" w14:textId="3A1D3397" w:rsidR="00932D8F" w:rsidRPr="004B49F2" w:rsidRDefault="00932D8F" w:rsidP="00932D8F">
      <w:pPr>
        <w:pStyle w:val="SingleTxtG"/>
        <w:rPr>
          <w:b/>
        </w:rPr>
      </w:pPr>
      <w:r w:rsidRPr="00932D8F">
        <w:rPr>
          <w:b/>
          <w:bCs/>
        </w:rPr>
        <w:tab/>
        <w:t>d)</w:t>
      </w:r>
      <w:r w:rsidRPr="00932D8F">
        <w:rPr>
          <w:b/>
          <w:bCs/>
        </w:rPr>
        <w:tab/>
      </w:r>
      <w:r>
        <w:rPr>
          <w:b/>
          <w:bCs/>
        </w:rPr>
        <w:t>решить серьезную проблему употребления наркотиков подростками, в частности путем предоставления детям и подросткам точной и объективной информации и формирования навыков в отношении профилактики злоупотребления психоактивными веществами, включая табак и алкоголь, а также разработать учитывающие детскую специфику и доступные методы лечения наркотической зависимости.</w:t>
      </w:r>
      <w:r>
        <w:t xml:space="preserve"> </w:t>
      </w:r>
    </w:p>
    <w:p w14:paraId="0D9F94DF" w14:textId="4A34C51F" w:rsidR="00932D8F" w:rsidRPr="004B49F2" w:rsidRDefault="00932D8F" w:rsidP="00932D8F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 w:rsidR="00875E6B">
        <w:rPr>
          <w:bCs/>
        </w:rPr>
        <w:t> </w:t>
      </w:r>
      <w:r>
        <w:rPr>
          <w:bCs/>
        </w:rPr>
        <w:t>27)</w:t>
      </w:r>
    </w:p>
    <w:p w14:paraId="3E1EE93B" w14:textId="77777777" w:rsidR="00932D8F" w:rsidRPr="004B49F2" w:rsidRDefault="00932D8F" w:rsidP="00932D8F">
      <w:pPr>
        <w:pStyle w:val="SingleTxtG"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обеспечить, чтобы все дети, в частности дети-мигранты, имели доступ к достаточному жилищу, а также получали надлежащую финансовую поддержку и бесплатные и доступные услуги без какой-либо дискриминации.</w:t>
      </w:r>
    </w:p>
    <w:p w14:paraId="42E65B71" w14:textId="63903322" w:rsidR="00932D8F" w:rsidRPr="004B49F2" w:rsidRDefault="00932D8F" w:rsidP="00932D8F">
      <w:pPr>
        <w:pStyle w:val="H1G"/>
      </w:pPr>
      <w:r>
        <w:rPr>
          <w:bCs/>
        </w:rPr>
        <w:lastRenderedPageBreak/>
        <w:tab/>
        <w:t>I.</w:t>
      </w:r>
      <w:r>
        <w:tab/>
      </w:r>
      <w:r>
        <w:rPr>
          <w:bCs/>
        </w:rPr>
        <w:t>Права детей и окружающая среда</w:t>
      </w:r>
      <w:r w:rsidR="005D23BD">
        <w:rPr>
          <w:bCs/>
        </w:rPr>
        <w:t xml:space="preserve"> </w:t>
      </w:r>
      <w:r>
        <w:rPr>
          <w:bCs/>
        </w:rPr>
        <w:t>(статьи 2, 3, 6, 12, 13, 15, 17, 19, 24 и 26–31)</w:t>
      </w:r>
      <w:r>
        <w:t xml:space="preserve"> </w:t>
      </w:r>
    </w:p>
    <w:p w14:paraId="1A4EE42E" w14:textId="657B06BC" w:rsidR="00932D8F" w:rsidRPr="004B49F2" w:rsidRDefault="00932D8F" w:rsidP="00932D8F">
      <w:pPr>
        <w:pStyle w:val="SingleTxtG"/>
        <w:rPr>
          <w:b/>
          <w:bCs/>
          <w:color w:val="000000"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а также принимая к сведению Закон № 30 об охране окружающей среды, Комитет рекомендует государству-участнику:</w:t>
      </w:r>
      <w:r>
        <w:t xml:space="preserve"> </w:t>
      </w:r>
    </w:p>
    <w:p w14:paraId="5F94824A" w14:textId="2B3BA163" w:rsidR="00932D8F" w:rsidRPr="007E66B6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a)</w:t>
      </w:r>
      <w:r w:rsidRPr="00932D8F">
        <w:rPr>
          <w:b/>
          <w:bCs/>
        </w:rPr>
        <w:tab/>
        <w:t>разработать</w:t>
      </w:r>
      <w:r w:rsidRPr="007E66B6">
        <w:rPr>
          <w:b/>
          <w:bCs/>
        </w:rPr>
        <w:t xml:space="preserve"> национальный план с целью мониторинга состояния окружающей среды в интересах детей, провести оценку рисков и влияния загрязнения воздуха, воды и почвы на здоровье детей и использовать ее результаты в качестве основы для разработки подкрепленной достаточным объемом ресурсов стратегии исправления положения, а также внедрить нормы по предельным концентрациям загрязняющих веществ в воздухе и воде; </w:t>
      </w:r>
    </w:p>
    <w:p w14:paraId="5F5738F5" w14:textId="55DE81DC" w:rsidR="00932D8F" w:rsidRPr="00932D8F" w:rsidRDefault="00932D8F" w:rsidP="00932D8F">
      <w:pPr>
        <w:pStyle w:val="SingleTxtG"/>
        <w:rPr>
          <w:b/>
          <w:bCs/>
        </w:rPr>
      </w:pPr>
      <w: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применять стандарты, показатели и определения в области здоровья окружающей среды, установленные Всемирной организацией здравоохранения;</w:t>
      </w:r>
    </w:p>
    <w:p w14:paraId="3030F44F" w14:textId="3786035C" w:rsidR="00932D8F" w:rsidRPr="007E66B6" w:rsidRDefault="00932D8F" w:rsidP="00932D8F">
      <w:pPr>
        <w:pStyle w:val="SingleTxtG"/>
        <w:rPr>
          <w:b/>
          <w:bCs/>
        </w:rPr>
      </w:pPr>
      <w:r w:rsidRPr="00932D8F">
        <w:rPr>
          <w:b/>
          <w:bCs/>
        </w:rPr>
        <w:tab/>
        <w:t>c)</w:t>
      </w:r>
      <w:r w:rsidRPr="00932D8F">
        <w:rPr>
          <w:b/>
          <w:bCs/>
        </w:rPr>
        <w:tab/>
        <w:t>обеспечить подготовку медицинских работников в области диагностики</w:t>
      </w:r>
      <w:r w:rsidRPr="007E66B6">
        <w:rPr>
          <w:b/>
          <w:bCs/>
        </w:rPr>
        <w:t xml:space="preserve"> и лечения последствий воздействия экологического ущерба на здоровье</w:t>
      </w:r>
      <w:r>
        <w:rPr>
          <w:b/>
          <w:bCs/>
        </w:rPr>
        <w:t>.</w:t>
      </w:r>
    </w:p>
    <w:p w14:paraId="6119445A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21601FBE" w14:textId="0B5BAEF5" w:rsidR="00932D8F" w:rsidRPr="004B49F2" w:rsidRDefault="00932D8F" w:rsidP="00932D8F">
      <w:pPr>
        <w:pStyle w:val="SingleTxtG"/>
      </w:pPr>
      <w:r>
        <w:t>41.</w:t>
      </w:r>
      <w:r>
        <w:tab/>
      </w:r>
      <w:r>
        <w:rPr>
          <w:b/>
          <w:bCs/>
        </w:rPr>
        <w:t>Принимая к сведению начало реализации стратегии на 2024</w:t>
      </w:r>
      <w:r w:rsidR="00875E6B">
        <w:rPr>
          <w:b/>
          <w:bCs/>
        </w:rPr>
        <w:t>–</w:t>
      </w:r>
      <w:r>
        <w:rPr>
          <w:b/>
          <w:bCs/>
        </w:rPr>
        <w:t>2030 годы</w:t>
      </w:r>
      <w:r w:rsidR="005D23BD">
        <w:rPr>
          <w:b/>
          <w:bCs/>
        </w:rPr>
        <w:t xml:space="preserve"> </w:t>
      </w:r>
      <w:r>
        <w:rPr>
          <w:b/>
          <w:bCs/>
        </w:rPr>
        <w:t>«Совместные действия в интересах устойчивой окружающей среды для лучшего будущего», Комитет напоминает о своем замечании общего порядка № 26 (2023), в котором особое внимание уделяется проблеме изменения климата, и рекомендует государству-участнику:</w:t>
      </w:r>
    </w:p>
    <w:p w14:paraId="7FAE76D7" w14:textId="40FDC0CD" w:rsidR="00932D8F" w:rsidRPr="00932D8F" w:rsidRDefault="00932D8F" w:rsidP="00932D8F">
      <w:pPr>
        <w:pStyle w:val="SingleTxtG"/>
        <w:rPr>
          <w:b/>
          <w:bCs/>
        </w:rPr>
      </w:pPr>
      <w:r w:rsidRPr="00932D8F"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в связи с упомянутой стратегией на 2024</w:t>
      </w:r>
      <w:r w:rsidR="00875E6B">
        <w:rPr>
          <w:b/>
          <w:bCs/>
        </w:rPr>
        <w:t>–</w:t>
      </w:r>
      <w:r w:rsidRPr="00932D8F">
        <w:rPr>
          <w:b/>
          <w:bCs/>
        </w:rPr>
        <w:t xml:space="preserve">2030 годы разработать план действий, учитывающий интересы, потребности и права детей; </w:t>
      </w:r>
    </w:p>
    <w:p w14:paraId="6312067F" w14:textId="40734EE2" w:rsidR="00932D8F" w:rsidRPr="00932D8F" w:rsidRDefault="00932D8F" w:rsidP="00932D8F">
      <w:pPr>
        <w:pStyle w:val="SingleTxtG"/>
        <w:rPr>
          <w:b/>
          <w:bCs/>
        </w:rPr>
      </w:pPr>
      <w:r w:rsidRPr="00875E6B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обеспечить проведение оценок воздействия на права ребенка с целью учета этой информации в ходе процесса разработки и реализации стратегий и программ по борьбе с изменением климата и управлению рисками бедствий, а также проведение надлежащих консультаций с детьми как при проведении оценок, так и при разработке мер политики;</w:t>
      </w:r>
    </w:p>
    <w:p w14:paraId="459021A9" w14:textId="0659DCAB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>устранить риски для здоровья детей, связанные с изменением климата, такие как заболевания, связанные с жарой, и респираторные заболевания, а также долгосрочные последствия, включая хронические заболевания и проблемы с психическим здоровьем;</w:t>
      </w:r>
    </w:p>
    <w:p w14:paraId="45681CF9" w14:textId="6BB47E30" w:rsidR="00932D8F" w:rsidRPr="004B49F2" w:rsidRDefault="00932D8F" w:rsidP="00932D8F">
      <w:pPr>
        <w:pStyle w:val="SingleTxtG"/>
      </w:pPr>
      <w:r w:rsidRPr="00393609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</w:r>
      <w:r>
        <w:rPr>
          <w:b/>
          <w:bCs/>
        </w:rPr>
        <w:t>наладить сбор дезагрегированных данных для выявления различных типов рисков, которым подвергаются дети при различных видах бедствий, с тем чтобы на основании этих данных разрабатывать</w:t>
      </w:r>
      <w:r w:rsidRPr="007E66B6">
        <w:rPr>
          <w:b/>
          <w:bCs/>
        </w:rPr>
        <w:t xml:space="preserve"> </w:t>
      </w:r>
      <w:r>
        <w:rPr>
          <w:b/>
          <w:bCs/>
        </w:rPr>
        <w:t>соответствующие международные, региональные и национальные стратегии, механизмы и соглашения.</w:t>
      </w:r>
    </w:p>
    <w:p w14:paraId="462C485C" w14:textId="6D22D0E3" w:rsidR="00932D8F" w:rsidRPr="004B49F2" w:rsidRDefault="00932D8F" w:rsidP="00932D8F">
      <w:pPr>
        <w:pStyle w:val="H1G"/>
      </w:pPr>
      <w:r w:rsidRPr="00393609"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2BE0CB56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69E57AE1" w14:textId="0E4CE77B" w:rsidR="00932D8F" w:rsidRPr="004B49F2" w:rsidRDefault="00932D8F" w:rsidP="00932D8F">
      <w:pPr>
        <w:pStyle w:val="SingleTxtG"/>
        <w:rPr>
          <w:b/>
        </w:rPr>
      </w:pPr>
      <w:r>
        <w:t>42.</w:t>
      </w:r>
      <w:r>
        <w:tab/>
        <w:t>Отмечая стратегический план Министерства образования и высшего образования на 2024</w:t>
      </w:r>
      <w:r w:rsidR="00875E6B">
        <w:t>–</w:t>
      </w:r>
      <w:r>
        <w:t>2030 годы, направленный на обеспечение образования для всех, Комитет выражает обеспокоенность по поводу того, что:</w:t>
      </w:r>
    </w:p>
    <w:p w14:paraId="23A8055F" w14:textId="226DE625" w:rsidR="00932D8F" w:rsidRPr="004B49F2" w:rsidRDefault="00932D8F" w:rsidP="00932D8F">
      <w:pPr>
        <w:pStyle w:val="SingleTxtG"/>
      </w:pPr>
      <w:r w:rsidRPr="00875E6B">
        <w:tab/>
      </w:r>
      <w:r>
        <w:t>a)</w:t>
      </w:r>
      <w:r>
        <w:tab/>
        <w:t>все большее значение приобретает частный сектор, особенно в том, что касается образования детей трудящихся-мигрантов;</w:t>
      </w:r>
    </w:p>
    <w:p w14:paraId="7FE2DC1C" w14:textId="5EB6B5EB" w:rsidR="00932D8F" w:rsidRPr="004B49F2" w:rsidRDefault="00932D8F" w:rsidP="00932D8F">
      <w:pPr>
        <w:pStyle w:val="SingleTxtG"/>
      </w:pPr>
      <w:r w:rsidRPr="00393609">
        <w:tab/>
      </w:r>
      <w:r>
        <w:t>b)</w:t>
      </w:r>
      <w:r>
        <w:tab/>
        <w:t>образование не является бесплатным для значительной доли детей, проживающих в Катаре, особенно для детей, не имеющих катарского гражданства;</w:t>
      </w:r>
    </w:p>
    <w:p w14:paraId="3D230CC4" w14:textId="5090D135" w:rsidR="00932D8F" w:rsidRPr="004B49F2" w:rsidRDefault="00932D8F" w:rsidP="00932D8F">
      <w:pPr>
        <w:pStyle w:val="SingleTxtG"/>
      </w:pPr>
      <w:r w:rsidRPr="00393609">
        <w:lastRenderedPageBreak/>
        <w:tab/>
      </w:r>
      <w:r>
        <w:t>c)</w:t>
      </w:r>
      <w:r>
        <w:tab/>
        <w:t>есть категории детей, такие как дети-инвалиды, дети, не имеющие документов, дети-мигранты, замужние или беременные девочки, доступ которых к образованию ограничен или которые не посещают школу;</w:t>
      </w:r>
    </w:p>
    <w:p w14:paraId="04AD98F1" w14:textId="04912DA5" w:rsidR="00932D8F" w:rsidRPr="004B49F2" w:rsidRDefault="00932D8F" w:rsidP="00932D8F">
      <w:pPr>
        <w:pStyle w:val="SingleTxtG"/>
      </w:pPr>
      <w:r w:rsidRPr="00393609">
        <w:tab/>
      </w:r>
      <w:r>
        <w:t>d)</w:t>
      </w:r>
      <w:r>
        <w:tab/>
        <w:t>девочки не имеют возможности получить профессионально-техническое образование и обучаться по научно-техническим и инженерно-математическим специальностям;</w:t>
      </w:r>
    </w:p>
    <w:p w14:paraId="12D111F2" w14:textId="7372576F" w:rsidR="00932D8F" w:rsidRPr="004B49F2" w:rsidRDefault="00932D8F" w:rsidP="00932D8F">
      <w:pPr>
        <w:pStyle w:val="SingleTxtG"/>
      </w:pPr>
      <w:r w:rsidRPr="00393609">
        <w:tab/>
      </w:r>
      <w:r>
        <w:t>e)</w:t>
      </w:r>
      <w:r>
        <w:tab/>
        <w:t>в школьных программах по-прежнему присутствуют гендерные стереотипы;</w:t>
      </w:r>
    </w:p>
    <w:p w14:paraId="79AA33D2" w14:textId="6BFD6757" w:rsidR="00932D8F" w:rsidRPr="004B49F2" w:rsidRDefault="00932D8F" w:rsidP="00932D8F">
      <w:pPr>
        <w:pStyle w:val="SingleTxtG"/>
      </w:pPr>
      <w:r w:rsidRPr="00393609">
        <w:tab/>
      </w:r>
      <w:r>
        <w:t>f)</w:t>
      </w:r>
      <w:r>
        <w:tab/>
        <w:t>отсутствует комплексная политика развития детей в раннем возрасте, а услуги, предоставляемые государственными и частными детскими дошкольными учреждениями, не согласованы.</w:t>
      </w:r>
    </w:p>
    <w:p w14:paraId="1193075D" w14:textId="77777777" w:rsidR="00932D8F" w:rsidRPr="004B49F2" w:rsidRDefault="00932D8F" w:rsidP="00932D8F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8E28DE" w14:textId="37591627" w:rsidR="00932D8F" w:rsidRPr="00932D8F" w:rsidRDefault="00932D8F" w:rsidP="00932D8F">
      <w:pPr>
        <w:pStyle w:val="SingleTxtG"/>
        <w:rPr>
          <w:b/>
          <w:bCs/>
        </w:rPr>
      </w:pPr>
      <w:r w:rsidRPr="00393609"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увеличить количество мест в государственных школах, в частности для приема детей трудящихся-мигрантов, и уменьшить их чрезмерную зависимость от частных школ;</w:t>
      </w:r>
    </w:p>
    <w:p w14:paraId="78C29B52" w14:textId="06BBEC43" w:rsidR="00932D8F" w:rsidRPr="00932D8F" w:rsidRDefault="00932D8F" w:rsidP="00932D8F">
      <w:pPr>
        <w:pStyle w:val="SingleTxtG"/>
        <w:rPr>
          <w:b/>
          <w:bCs/>
        </w:rPr>
      </w:pPr>
      <w:r w:rsidRPr="00875E6B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принять подробный план мероприятий с конкретными сроками их осуществления, с тем чтобы в полной мере реализовать принцип бесплатного начального образования и поэтапно, но быстро обеспечить бесплатное среднее образование для всех, особенно для неграждан Катара, в том числе путем покрытия косвенных расходов, например на транспорт, учебные пособия, канцелярские принадлежности, форму и сдачу экзаменов;</w:t>
      </w:r>
    </w:p>
    <w:p w14:paraId="5CCD8E5A" w14:textId="62AC4ABC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>обеспечить, чтобы не имеющие документов дети могли посещать школы без необходимости предъявления вида на жительство, и принять позитивные меры по их выявлению и зачислению в школы;</w:t>
      </w:r>
    </w:p>
    <w:p w14:paraId="54DAEC62" w14:textId="2F301542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  <w:t>принять все возможные меры для того, чтобы замужние или беременные девочки продолжали учиться в школе;</w:t>
      </w:r>
    </w:p>
    <w:p w14:paraId="6DAB55B3" w14:textId="7CADB61B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e)</w:t>
      </w:r>
      <w:r w:rsidRPr="00932D8F">
        <w:rPr>
          <w:b/>
          <w:bCs/>
        </w:rPr>
        <w:tab/>
        <w:t>собирать точные и дезагрегированные данные о детях, не посещающих школу, включая детей-мигрантов, детей-инвалидов, а также замужних или беременных девочек, и использовать эти данные для разработки политики;</w:t>
      </w:r>
    </w:p>
    <w:p w14:paraId="610395A8" w14:textId="31394235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f)</w:t>
      </w:r>
      <w:r w:rsidRPr="00932D8F">
        <w:rPr>
          <w:b/>
          <w:bCs/>
        </w:rPr>
        <w:tab/>
        <w:t xml:space="preserve">содействовать предоставлению равных возможностей в выборе профессионально-технического образования для мальчиков и девочек и повышать его качество, а также поощрять обучение девочек по научно-техническим и инженерно-математическим специальностям; </w:t>
      </w:r>
    </w:p>
    <w:p w14:paraId="619141F2" w14:textId="7CFA8124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g)</w:t>
      </w:r>
      <w:r w:rsidRPr="00932D8F">
        <w:rPr>
          <w:b/>
          <w:bCs/>
        </w:rPr>
        <w:tab/>
        <w:t>активизировать усилия по искоренению дискриминационных гендерных стереотипов в учебных программах на всех уровнях образования;</w:t>
      </w:r>
    </w:p>
    <w:p w14:paraId="1C9BBAAE" w14:textId="0D1F1879" w:rsidR="00932D8F" w:rsidRPr="004B49F2" w:rsidRDefault="00932D8F" w:rsidP="00932D8F">
      <w:pPr>
        <w:pStyle w:val="SingleTxtG"/>
        <w:rPr>
          <w:b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h)</w:t>
      </w:r>
      <w:r w:rsidRPr="00932D8F">
        <w:rPr>
          <w:b/>
          <w:bCs/>
        </w:rPr>
        <w:tab/>
        <w:t>р</w:t>
      </w:r>
      <w:r>
        <w:rPr>
          <w:b/>
          <w:bCs/>
        </w:rPr>
        <w:t>азработать многосекторальную стратегию развития детей в раннем возрасте, разработать политику и практику, направленные на обеспечение согласованности в работе государственных и частных детских дошкольных учреждений и повысить уровень охвата дошкольным образованием.</w:t>
      </w:r>
    </w:p>
    <w:p w14:paraId="1D556FEB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71B34184" w14:textId="77777777" w:rsidR="00932D8F" w:rsidRPr="004B49F2" w:rsidRDefault="00932D8F" w:rsidP="00932D8F">
      <w:pPr>
        <w:pStyle w:val="SingleTxtG"/>
        <w:rPr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для обеспечения принятия детей-инвалидов в общеобразовательные школы, а также обеспечить, чтобы в школах работали прошедшие необходимую (в том числе специальную) подготовку преподаватели и имелись доступные объекты инфраструктуры и учебные материалы, адаптированные к потребностям детей-инвалидов.</w:t>
      </w:r>
    </w:p>
    <w:p w14:paraId="04E5592C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6D9A95F8" w14:textId="77777777" w:rsidR="00932D8F" w:rsidRPr="004B49F2" w:rsidRDefault="00932D8F" w:rsidP="00932D8F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безотлагательно приступить к реализации национального плана действий в области прав человека и </w:t>
      </w:r>
      <w:r>
        <w:rPr>
          <w:b/>
          <w:bCs/>
        </w:rPr>
        <w:lastRenderedPageBreak/>
        <w:t>обеспечить включение учебного модуля по правам человека и принципам Конвенции в обязательную школьную программу, распространив обязанность проводить такое обучение на частные школы, а также в программы подготовки учителей и специалистов в области образования с учетом принципов Всемирной программы образования в области прав человека.</w:t>
      </w:r>
    </w:p>
    <w:p w14:paraId="5E7832A5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Отдых, игры, досуг, рекреационная, культурная и художественная деятельность</w:t>
      </w:r>
    </w:p>
    <w:p w14:paraId="443BBEFB" w14:textId="64FE1F32" w:rsidR="00932D8F" w:rsidRPr="004B49F2" w:rsidRDefault="00932D8F" w:rsidP="00932D8F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продолжать предоставлять детям, включая детей-инвалидов и детей, находящихся в маргинальном и неблагоприятном положении, безопасные, доступные и</w:t>
      </w:r>
      <w:r w:rsidR="005D23BD">
        <w:rPr>
          <w:b/>
          <w:bCs/>
        </w:rPr>
        <w:t xml:space="preserve"> </w:t>
      </w:r>
      <w:r>
        <w:rPr>
          <w:b/>
          <w:bCs/>
        </w:rPr>
        <w:t>инклюзивные пространства для игр и общения, а также общественный транспорт для доступа в эти места.</w:t>
      </w:r>
    </w:p>
    <w:p w14:paraId="431A7142" w14:textId="1C0529BE" w:rsidR="00932D8F" w:rsidRPr="004B49F2" w:rsidRDefault="00932D8F" w:rsidP="00932D8F">
      <w:pPr>
        <w:pStyle w:val="H1G"/>
      </w:pPr>
      <w:r w:rsidRPr="005D23BD"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 xml:space="preserve">Специальные меры защиты (статьи 22, 30, 32, 33, 35, 36, </w:t>
      </w:r>
      <w:r w:rsidRPr="00393609">
        <w:rPr>
          <w:bCs/>
        </w:rPr>
        <w:br/>
      </w:r>
      <w:r>
        <w:rPr>
          <w:bCs/>
        </w:rPr>
        <w:t xml:space="preserve">пункты b)–d) статьи 37 и статьи 38–40 Конвенции, а также Факультативный протокол, касающийся участия детей </w:t>
      </w:r>
      <w:r w:rsidRPr="00393609">
        <w:rPr>
          <w:bCs/>
        </w:rPr>
        <w:br/>
      </w:r>
      <w:r>
        <w:rPr>
          <w:bCs/>
        </w:rPr>
        <w:t>в вооруженных конфликтах)</w:t>
      </w:r>
    </w:p>
    <w:p w14:paraId="6877D527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583933C0" w14:textId="590FC9F2" w:rsidR="00932D8F" w:rsidRPr="004B49F2" w:rsidRDefault="00932D8F" w:rsidP="00932D8F">
      <w:pPr>
        <w:pStyle w:val="SingleTxtG"/>
      </w:pPr>
      <w:r>
        <w:t>47.</w:t>
      </w:r>
      <w:r>
        <w:tab/>
      </w:r>
      <w:r>
        <w:rPr>
          <w:b/>
          <w:bCs/>
        </w:rPr>
        <w:t>Ссылаясь на с</w:t>
      </w:r>
      <w:r w:rsidRPr="00130237">
        <w:rPr>
          <w:b/>
          <w:bCs/>
        </w:rPr>
        <w:t>овместное замечание общего порядка № 3 (2017) Комитета по защите прав всех трудящихся-мигрантов и членов их семей и № 22 (2017) Комитета по правам ребенка</w:t>
      </w:r>
      <w:r>
        <w:rPr>
          <w:b/>
          <w:bCs/>
        </w:rPr>
        <w:t>, а также на</w:t>
      </w:r>
      <w:r w:rsidRPr="00130237">
        <w:rPr>
          <w:b/>
          <w:bCs/>
        </w:rPr>
        <w:t xml:space="preserve"> </w:t>
      </w:r>
      <w:r>
        <w:rPr>
          <w:b/>
          <w:bCs/>
        </w:rPr>
        <w:t>с</w:t>
      </w:r>
      <w:r w:rsidRPr="00130237">
        <w:rPr>
          <w:b/>
          <w:bCs/>
        </w:rPr>
        <w:t>овместное замечание общего порядка</w:t>
      </w:r>
      <w:r w:rsidR="00875E6B">
        <w:rPr>
          <w:b/>
          <w:bCs/>
        </w:rPr>
        <w:t> </w:t>
      </w:r>
      <w:r w:rsidRPr="00130237">
        <w:rPr>
          <w:b/>
          <w:bCs/>
        </w:rPr>
        <w:t>№ 4 (2017) Комитета по защите прав всех трудящихся-мигрантов и членов их семей и № 23 (2017) Комитета по правам</w:t>
      </w:r>
      <w:r>
        <w:rPr>
          <w:b/>
          <w:bCs/>
        </w:rPr>
        <w:t xml:space="preserve"> ребенка, касающиеся прав человека детей в контексте международной миграции, и на свое замечание общего порядка № 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</w:p>
    <w:p w14:paraId="25832CE3" w14:textId="0581968A" w:rsidR="00932D8F" w:rsidRPr="00932D8F" w:rsidRDefault="00932D8F" w:rsidP="00932D8F">
      <w:pPr>
        <w:pStyle w:val="SingleTxtG"/>
        <w:rPr>
          <w:b/>
          <w:bCs/>
        </w:rPr>
      </w:pPr>
      <w:r w:rsidRPr="00875E6B"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 xml:space="preserve">осуществлять в полном объеме Закон № 11 от 2018 года о политическом убежище и рассмотреть возможность внесения поправок в отдельные положения для приведения его в полное соответствие международным нормам; </w:t>
      </w:r>
    </w:p>
    <w:p w14:paraId="345DB5AA" w14:textId="6DA8F310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обеспечить, чтобы дети-мигранты не подвергались задержанию на основании миграционного статуса их самих или их родителей, и обеспечить наличие альтернатив содержанию под стражей со своевременным предоставлением безопасного и достойного жилья;</w:t>
      </w:r>
    </w:p>
    <w:p w14:paraId="0A0F1340" w14:textId="258A03FD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>безотлагательно и в приоритетном порядке обеспечивать перевод афганских детей</w:t>
      </w:r>
      <w:r w:rsidR="00875E6B">
        <w:rPr>
          <w:b/>
          <w:bCs/>
        </w:rPr>
        <w:t>-</w:t>
      </w:r>
      <w:r w:rsidRPr="00932D8F">
        <w:rPr>
          <w:b/>
          <w:bCs/>
        </w:rPr>
        <w:t xml:space="preserve">беженцев и их семей, находящихся на военных базах, обеспечить надзор за этими объектами и создать постоянные и устойчивые варианты расселения беженцев, особенно детей и их семей, чтобы гарантировать законность их пребывания и предоставление им разумного доступа к трудоустройству и другим возможностям; </w:t>
      </w:r>
    </w:p>
    <w:p w14:paraId="7F624594" w14:textId="7DA2DACA" w:rsidR="00932D8F" w:rsidRPr="00932D8F" w:rsidRDefault="00932D8F" w:rsidP="00932D8F">
      <w:pPr>
        <w:pStyle w:val="SingleTxtG"/>
        <w:rPr>
          <w:b/>
          <w:bCs/>
        </w:rPr>
      </w:pPr>
      <w:r w:rsidRPr="00875E6B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  <w:t xml:space="preserve">облегчить доступ к системе получения убежища для детей, нуждающихся в международной защите, в соответствии с положениями статей 6, 22 и 37 Конвенции и замечания общего порядка № 6 (2005); </w:t>
      </w:r>
    </w:p>
    <w:p w14:paraId="78143BF8" w14:textId="6AEC1307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e)</w:t>
      </w:r>
      <w:r w:rsidRPr="00932D8F">
        <w:rPr>
          <w:b/>
          <w:bCs/>
        </w:rPr>
        <w:tab/>
        <w:t>принять все необходимые меры для обеспечения того, чтобы принцип единства семьи гарантировался на законных основаниях лицам, получившим убежище по гуманитарным соображениям, посредством их воссоединения с семьей;</w:t>
      </w:r>
    </w:p>
    <w:p w14:paraId="3B4D8704" w14:textId="075F37CB" w:rsidR="00932D8F" w:rsidRPr="004B49F2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f)</w:t>
      </w:r>
      <w:r>
        <w:tab/>
      </w:r>
      <w:r>
        <w:rPr>
          <w:b/>
          <w:bCs/>
        </w:rPr>
        <w:t>рассмотреть вопрос о ратификации Конвенции о статусе беженцев, Конвенции о статусе апатридов и Конвенции о сокращении безгражданства.</w:t>
      </w:r>
      <w:r>
        <w:t xml:space="preserve"> </w:t>
      </w:r>
    </w:p>
    <w:p w14:paraId="284169EA" w14:textId="77777777" w:rsidR="00932D8F" w:rsidRPr="004B49F2" w:rsidRDefault="00932D8F" w:rsidP="00932D8F">
      <w:pPr>
        <w:pStyle w:val="H23G"/>
      </w:pPr>
      <w:r>
        <w:lastRenderedPageBreak/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7088F818" w14:textId="575C1810" w:rsidR="00932D8F" w:rsidRPr="004B49F2" w:rsidRDefault="00932D8F" w:rsidP="00932D8F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обеспечить эффективную защиту детей-мигрантов от эксплуатации и детского труда и сохранить законы о реформировании системы спонсорства («</w:t>
      </w:r>
      <w:proofErr w:type="spellStart"/>
      <w:r>
        <w:rPr>
          <w:b/>
          <w:bCs/>
        </w:rPr>
        <w:t>кафала</w:t>
      </w:r>
      <w:proofErr w:type="spellEnd"/>
      <w:r>
        <w:rPr>
          <w:b/>
          <w:bCs/>
        </w:rPr>
        <w:t>»), направленные на защиту трудящихся-мигрантов и предупреждение экономической эксплуатации детей.</w:t>
      </w:r>
    </w:p>
    <w:p w14:paraId="51A29280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64DB13FC" w14:textId="77777777" w:rsidR="00932D8F" w:rsidRPr="004B49F2" w:rsidRDefault="00932D8F" w:rsidP="00932D8F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Комитет отмечает ряд меморандумов, подписанных в целях борьбы с торговлей людьми и поддержки жертв торговли людьми, и рекомендует государству-участнику:</w:t>
      </w:r>
    </w:p>
    <w:p w14:paraId="439AA26F" w14:textId="6AA2ECB1" w:rsidR="00932D8F" w:rsidRPr="00932D8F" w:rsidRDefault="00932D8F" w:rsidP="00932D8F">
      <w:pPr>
        <w:pStyle w:val="SingleTxtG"/>
        <w:rPr>
          <w:b/>
          <w:bCs/>
        </w:rPr>
      </w:pPr>
      <w:r w:rsidRPr="00393609"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выделить достаточные ресурсы для реализации различных меморандумов, направленных на предупреждение торговли детьми и поддержку детей, ставших жертвами такой торговли;</w:t>
      </w:r>
    </w:p>
    <w:p w14:paraId="1E5647C8" w14:textId="20D01ADA" w:rsidR="00932D8F" w:rsidRPr="00932D8F" w:rsidRDefault="00932D8F" w:rsidP="00932D8F">
      <w:pPr>
        <w:pStyle w:val="SingleTxtG"/>
        <w:rPr>
          <w:rFonts w:eastAsia="Malgun Gothic"/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 xml:space="preserve">обеспечить эффективное оказание консультативной помощи и поддержки детям, подвергшимся торговле детьми; </w:t>
      </w:r>
    </w:p>
    <w:p w14:paraId="6F0C73C2" w14:textId="33DF83CD" w:rsidR="00932D8F" w:rsidRPr="00932D8F" w:rsidRDefault="00932D8F" w:rsidP="00932D8F">
      <w:pPr>
        <w:pStyle w:val="SingleTxtG"/>
        <w:rPr>
          <w:rFonts w:eastAsia="Malgun Gothic"/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 xml:space="preserve">расследовать все случаи торговли детьми и привлекать виновных к ответственности; </w:t>
      </w:r>
    </w:p>
    <w:p w14:paraId="4BC1CAD8" w14:textId="37C8F804" w:rsidR="00932D8F" w:rsidRPr="004B49F2" w:rsidRDefault="00932D8F" w:rsidP="00932D8F">
      <w:pPr>
        <w:pStyle w:val="SingleTxtG"/>
        <w:rPr>
          <w:rFonts w:eastAsia="Malgun Gothic"/>
          <w:b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</w:r>
      <w:r>
        <w:rPr>
          <w:b/>
          <w:bCs/>
        </w:rPr>
        <w:t>проводить информационно-просветительские мероприятия в целях повышения осведомленности родителей и детей об угрозах, связанных с торговлей людьми.</w:t>
      </w:r>
    </w:p>
    <w:p w14:paraId="648F9390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731CE602" w14:textId="77777777" w:rsidR="00932D8F" w:rsidRPr="004B49F2" w:rsidRDefault="00932D8F" w:rsidP="00932D8F">
      <w:pPr>
        <w:pStyle w:val="SingleTxtG"/>
      </w:pPr>
      <w:r>
        <w:t>50.</w:t>
      </w:r>
      <w:r>
        <w:tab/>
        <w:t>Комитет по-прежнему серьезно обеспокоен тем, что:</w:t>
      </w:r>
    </w:p>
    <w:p w14:paraId="36B0CDBE" w14:textId="7B9265C5" w:rsidR="00932D8F" w:rsidRPr="004B49F2" w:rsidRDefault="00932D8F" w:rsidP="00932D8F">
      <w:pPr>
        <w:pStyle w:val="SingleTxtG"/>
      </w:pPr>
      <w:r w:rsidRPr="00393609">
        <w:tab/>
      </w:r>
      <w:r>
        <w:t>a)</w:t>
      </w:r>
      <w:r>
        <w:tab/>
        <w:t>возраст уголовной ответственности установлен на уровне 7 лет;</w:t>
      </w:r>
    </w:p>
    <w:p w14:paraId="37D1C4F8" w14:textId="3A57386B" w:rsidR="00932D8F" w:rsidRPr="004B49F2" w:rsidRDefault="00932D8F" w:rsidP="00932D8F">
      <w:pPr>
        <w:pStyle w:val="SingleTxtG"/>
      </w:pPr>
      <w:r w:rsidRPr="00393609">
        <w:tab/>
      </w:r>
      <w:r>
        <w:t>b)</w:t>
      </w:r>
      <w:r>
        <w:tab/>
        <w:t>за совершение ряда преступлений дети старше 16 лет могут быть приговорены к пожизненному лишению свободы, каторжным работам и порке;</w:t>
      </w:r>
    </w:p>
    <w:p w14:paraId="057E3ADC" w14:textId="3F1C3278" w:rsidR="00932D8F" w:rsidRPr="004B49F2" w:rsidRDefault="00932D8F" w:rsidP="00932D8F">
      <w:pPr>
        <w:pStyle w:val="SingleTxtG"/>
      </w:pPr>
      <w:r w:rsidRPr="00393609">
        <w:tab/>
      </w:r>
      <w:r>
        <w:t>c)</w:t>
      </w:r>
      <w:r>
        <w:tab/>
        <w:t>суд по делам детей еще не создан.</w:t>
      </w:r>
    </w:p>
    <w:p w14:paraId="56A4B874" w14:textId="56F931DB" w:rsidR="00932D8F" w:rsidRPr="004B49F2" w:rsidRDefault="00932D8F" w:rsidP="00932D8F">
      <w:pPr>
        <w:pStyle w:val="SingleTxtG"/>
      </w:pPr>
      <w:r>
        <w:t>51.</w:t>
      </w:r>
      <w:r>
        <w:tab/>
      </w:r>
      <w:r w:rsidRPr="00473EFF"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по вопросу о положении детей, лишенных свободы,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нормами, включая международные правила и принципы.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08450C44" w14:textId="22218906" w:rsidR="00932D8F" w:rsidRPr="00932D8F" w:rsidRDefault="00932D8F" w:rsidP="00932D8F">
      <w:pPr>
        <w:pStyle w:val="SingleTxtG"/>
        <w:rPr>
          <w:b/>
          <w:bCs/>
        </w:rPr>
      </w:pPr>
      <w:r w:rsidRPr="00393609"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повысить в законодательном порядке возраст уголовной ответственности по крайней мере до 14 лет;</w:t>
      </w:r>
    </w:p>
    <w:p w14:paraId="5BF4432D" w14:textId="361015CF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обеспечить, чтобы дети младше 18 лет не привлекались к ответственности как взрослые правонарушители, без каких-либо исключений, и отменить положения Уголовного кодекса, допускающие применение к детям смертной казни, пожизненного лишения свободы, каторжных работ и порки;</w:t>
      </w:r>
    </w:p>
    <w:p w14:paraId="44C1F136" w14:textId="0B0E1389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 xml:space="preserve">безотлагательно создать специализированные ювенальные судебные структуры, предусмотрев для них соответствующие процедуры и обеспечив их достаточными кадровыми, техническими и финансовыми ресурсами, назначить специальных судей по делам детей и обеспечить прохождение такими судьями соответствующей подготовки; </w:t>
      </w:r>
    </w:p>
    <w:p w14:paraId="5F4F729E" w14:textId="03345E30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  <w:t>обеспечить оказание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05ECF49D" w14:textId="691C7153" w:rsidR="00932D8F" w:rsidRPr="00932D8F" w:rsidRDefault="00932D8F" w:rsidP="00932D8F">
      <w:pPr>
        <w:pStyle w:val="SingleTxtG"/>
        <w:rPr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e)</w:t>
      </w:r>
      <w:r w:rsidRPr="00932D8F">
        <w:rPr>
          <w:b/>
          <w:bCs/>
        </w:rPr>
        <w:tab/>
        <w:t xml:space="preserve">активно поощрять применение таких внесудебных мер, как выведение из-под уголовной ответственности и посредничество, к детям, </w:t>
      </w:r>
      <w:r w:rsidRPr="00932D8F">
        <w:rPr>
          <w:b/>
          <w:bCs/>
        </w:rPr>
        <w:lastRenderedPageBreak/>
        <w:t xml:space="preserve">подозреваемым, обвиняемым или признанным виновными в нарушении уголовного права, а также, где это возможно, применение к детям мер наказания, не связанных с лишением свободы, таких как условное осуждение или общественные работы, и обеспечить предоставление таким детям медицинских и психосоциальных услуг; </w:t>
      </w:r>
    </w:p>
    <w:p w14:paraId="6E70DD03" w14:textId="2B43F50B" w:rsidR="00932D8F" w:rsidRPr="00932D8F" w:rsidRDefault="00932D8F" w:rsidP="00932D8F">
      <w:pPr>
        <w:pStyle w:val="SingleTxtG"/>
        <w:rPr>
          <w:rFonts w:eastAsia="Calibri"/>
          <w:b/>
          <w:bCs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f)</w:t>
      </w:r>
      <w:r w:rsidRPr="00932D8F">
        <w:rPr>
          <w:b/>
          <w:bCs/>
        </w:rPr>
        <w:tab/>
        <w:t>обеспечить, чтобы содержание под стражей применялось лишь в качестве крайней меры и в течение минимального предусмотренного срока и чтобы вопрос о применении этой меры регулярно пересматривался на предмет освобождения соответствующего ребенка из-под стражи;</w:t>
      </w:r>
    </w:p>
    <w:p w14:paraId="7ADB9BD8" w14:textId="65DEB148" w:rsidR="00932D8F" w:rsidRPr="004B49F2" w:rsidRDefault="00932D8F" w:rsidP="00932D8F">
      <w:pPr>
        <w:pStyle w:val="SingleTxtG"/>
        <w:rPr>
          <w:rFonts w:eastAsia="Calibri"/>
          <w:b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g)</w:t>
      </w:r>
      <w:r>
        <w:tab/>
      </w:r>
      <w:r>
        <w:rPr>
          <w:b/>
          <w:bCs/>
        </w:rPr>
        <w:t>в тех редких ситуациях, когда лишение свободы оправдано как крайняя мера, обеспечить, чтобы дети не содержались под стражей вместе с совершеннолетними лицами и чтобы условия содержания под стражей соответствовали международным стандартам, в том числе в отношении доступа к образованию и медицинским услугам.</w:t>
      </w:r>
    </w:p>
    <w:p w14:paraId="55F6B311" w14:textId="77777777" w:rsidR="00932D8F" w:rsidRPr="004B49F2" w:rsidRDefault="00932D8F" w:rsidP="00932D8F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744067EB" w14:textId="6FB13C03" w:rsidR="00932D8F" w:rsidRPr="004B49F2" w:rsidRDefault="00932D8F" w:rsidP="00932D8F">
      <w:pPr>
        <w:pStyle w:val="SingleTxtG"/>
        <w:rPr>
          <w:rFonts w:eastAsia="Malgun Gothic"/>
          <w:b/>
        </w:rPr>
      </w:pPr>
      <w:r>
        <w:t>52.</w:t>
      </w:r>
      <w:r>
        <w:tab/>
      </w:r>
      <w:r>
        <w:rPr>
          <w:b/>
          <w:bCs/>
        </w:rPr>
        <w:t xml:space="preserve">Комитет рекомендует государству-участнику создать механизм раннего выявления детей, в том числе детей </w:t>
      </w:r>
      <w:r w:rsidR="00EE64F3">
        <w:rPr>
          <w:b/>
          <w:bCs/>
        </w:rPr>
        <w:t>—</w:t>
      </w:r>
      <w:r>
        <w:rPr>
          <w:b/>
          <w:bCs/>
        </w:rPr>
        <w:t xml:space="preserve"> просителей убежища и детей-беженцев, которые могли быть завербованы или использованы в вооруженных конфликтах за рубежом, и предоставлять им поддержку в целях их физического и психологического восстановления, реабилитации и реинтеграции в общество.</w:t>
      </w:r>
    </w:p>
    <w:p w14:paraId="65DF8CEB" w14:textId="22D5244F" w:rsidR="00932D8F" w:rsidRPr="004B49F2" w:rsidRDefault="00932D8F" w:rsidP="00932D8F">
      <w:pPr>
        <w:pStyle w:val="H1G"/>
      </w:pPr>
      <w:r w:rsidRPr="00EE64F3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4C2DF899" w14:textId="77777777" w:rsidR="00932D8F" w:rsidRPr="004B49F2" w:rsidRDefault="00932D8F" w:rsidP="00932D8F">
      <w:pPr>
        <w:pStyle w:val="SingleTxtG"/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1AA6EEA2" w14:textId="623192AF" w:rsidR="00932D8F" w:rsidRPr="004B49F2" w:rsidRDefault="00932D8F" w:rsidP="00932D8F">
      <w:pPr>
        <w:pStyle w:val="H1G"/>
      </w:pPr>
      <w:r w:rsidRPr="00393609"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111D89A8" w14:textId="77777777" w:rsidR="00932D8F" w:rsidRPr="004B49F2" w:rsidRDefault="00932D8F" w:rsidP="00932D8F">
      <w:pPr>
        <w:pStyle w:val="SingleTxtG"/>
        <w:rPr>
          <w:color w:val="000000"/>
          <w:u w:val="single"/>
        </w:rPr>
      </w:pPr>
      <w:r>
        <w:t>54.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3536AC7A" w14:textId="637D8A5A" w:rsidR="00932D8F" w:rsidRPr="00932D8F" w:rsidRDefault="00932D8F" w:rsidP="00932D8F">
      <w:pPr>
        <w:pStyle w:val="SingleTxtG"/>
        <w:rPr>
          <w:b/>
          <w:bCs/>
          <w:color w:val="000000"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a)</w:t>
      </w:r>
      <w:r w:rsidRPr="00932D8F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0D8391E0" w14:textId="21660FEC" w:rsidR="00932D8F" w:rsidRPr="00932D8F" w:rsidRDefault="00932D8F" w:rsidP="00932D8F">
      <w:pPr>
        <w:pStyle w:val="SingleTxtG"/>
        <w:rPr>
          <w:b/>
          <w:bCs/>
          <w:color w:val="000000"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b)</w:t>
      </w:r>
      <w:r w:rsidRPr="00932D8F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0B7FF1C8" w14:textId="56EEC771" w:rsidR="00932D8F" w:rsidRPr="00932D8F" w:rsidRDefault="00932D8F" w:rsidP="00932D8F">
      <w:pPr>
        <w:pStyle w:val="SingleTxtG"/>
        <w:rPr>
          <w:b/>
          <w:bCs/>
          <w:color w:val="000000"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c)</w:t>
      </w:r>
      <w:r w:rsidRPr="00932D8F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466B29FF" w14:textId="48CC0BD5" w:rsidR="00932D8F" w:rsidRPr="004B49F2" w:rsidRDefault="00932D8F" w:rsidP="00932D8F">
      <w:pPr>
        <w:pStyle w:val="SingleTxtG"/>
        <w:rPr>
          <w:b/>
          <w:bCs/>
          <w:color w:val="000000"/>
        </w:rPr>
      </w:pPr>
      <w:r w:rsidRPr="00393609">
        <w:rPr>
          <w:b/>
          <w:bCs/>
        </w:rPr>
        <w:tab/>
      </w:r>
      <w:r w:rsidRPr="00932D8F">
        <w:rPr>
          <w:b/>
          <w:bCs/>
        </w:rPr>
        <w:t>d)</w:t>
      </w:r>
      <w:r w:rsidRPr="00932D8F">
        <w:rPr>
          <w:b/>
          <w:bCs/>
        </w:rPr>
        <w:tab/>
        <w:t>Ф</w:t>
      </w:r>
      <w:r>
        <w:rPr>
          <w:b/>
          <w:bCs/>
        </w:rPr>
        <w:t>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1836F926" w14:textId="01482BFC" w:rsidR="00932D8F" w:rsidRPr="004B49F2" w:rsidRDefault="00932D8F" w:rsidP="00932D8F">
      <w:pPr>
        <w:pStyle w:val="HChG"/>
      </w:pPr>
      <w:r w:rsidRPr="00393609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000F4A9" w14:textId="34E64740" w:rsidR="00932D8F" w:rsidRPr="004B49F2" w:rsidRDefault="00932D8F" w:rsidP="00932D8F">
      <w:pPr>
        <w:pStyle w:val="H1G"/>
      </w:pPr>
      <w:r w:rsidRPr="00393609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0FB6A04F" w14:textId="77777777" w:rsidR="00932D8F" w:rsidRPr="004B49F2" w:rsidRDefault="00932D8F" w:rsidP="00932D8F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замечаниях, а также распространения их адаптированной для детей версии среди детей, включая детей, находящихся в наиболее неблагоприятном положении, и обеспечения ее </w:t>
      </w:r>
      <w:r>
        <w:rPr>
          <w:b/>
          <w:bCs/>
        </w:rPr>
        <w:lastRenderedPageBreak/>
        <w:t>широкой доступности для них.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докладов, письменных ответов на перечень вопросов и настоящих заключительных замечаний на используемых в стране языках.</w:t>
      </w:r>
      <w:r>
        <w:t xml:space="preserve"> </w:t>
      </w:r>
    </w:p>
    <w:p w14:paraId="6C30B0EB" w14:textId="1574978A" w:rsidR="00932D8F" w:rsidRPr="004B49F2" w:rsidRDefault="00932D8F" w:rsidP="00932D8F">
      <w:pPr>
        <w:pStyle w:val="H1G"/>
      </w:pPr>
      <w:r w:rsidRPr="00393609">
        <w:rPr>
          <w:bCs/>
        </w:rPr>
        <w:tab/>
      </w:r>
      <w:r>
        <w:rPr>
          <w:bCs/>
        </w:rPr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23000662" w14:textId="77777777" w:rsidR="00932D8F" w:rsidRPr="00C43A6E" w:rsidRDefault="00932D8F" w:rsidP="00932D8F">
      <w:pPr>
        <w:pStyle w:val="SingleTxtG"/>
        <w:rPr>
          <w:b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кадровых, технических и финансовых ресурсов для координации действий и подготовки докладов международным и региональными правозащитным механизмам, а также для координации действий и отслеживания последующих мер на национальном уровне и эффективного выполнения договорных обязательств, а также рекомендаций и решений, принимаемых в рамках таких механизмов.</w:t>
      </w:r>
      <w:r>
        <w:t xml:space="preserve"> </w:t>
      </w:r>
      <w:r w:rsidRPr="00C43A6E"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комиссией по правам человека и гражданским обществом.</w:t>
      </w:r>
    </w:p>
    <w:p w14:paraId="53019D5D" w14:textId="5EF67205" w:rsidR="00932D8F" w:rsidRPr="004B49F2" w:rsidRDefault="00932D8F" w:rsidP="00932D8F">
      <w:pPr>
        <w:pStyle w:val="H1G"/>
      </w:pPr>
      <w:r w:rsidRPr="00393609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7FFEE8B9" w14:textId="77777777" w:rsidR="00932D8F" w:rsidRPr="00932D8F" w:rsidRDefault="00932D8F" w:rsidP="00932D8F">
      <w:pPr>
        <w:pStyle w:val="SingleTxtG"/>
      </w:pPr>
      <w:r>
        <w:t>57.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прогнозируемым графиком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 w:rsidRPr="00C04C57"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932D8F">
        <w:rPr>
          <w:rStyle w:val="aa"/>
          <w:bCs/>
        </w:rPr>
        <w:footnoteReference w:id="18"/>
      </w:r>
      <w:r w:rsidRPr="00C04C57">
        <w:rPr>
          <w:b/>
          <w:bCs/>
        </w:rPr>
        <w:t>, а их объем не должен превышать 21 200 слов</w:t>
      </w:r>
      <w:r w:rsidRPr="00932D8F">
        <w:rPr>
          <w:rStyle w:val="aa"/>
        </w:rPr>
        <w:footnoteReference w:id="19"/>
      </w:r>
      <w:r>
        <w:t xml:space="preserve">. </w:t>
      </w:r>
      <w:r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>
        <w:t xml:space="preserve"> </w:t>
      </w:r>
    </w:p>
    <w:p w14:paraId="61841708" w14:textId="77777777" w:rsidR="005D23BD" w:rsidRDefault="00932D8F" w:rsidP="00932D8F">
      <w:pPr>
        <w:spacing w:before="240"/>
        <w:jc w:val="center"/>
        <w:rPr>
          <w:u w:val="single"/>
        </w:rPr>
      </w:pPr>
      <w:r w:rsidRPr="004B49F2">
        <w:rPr>
          <w:u w:val="single"/>
        </w:rPr>
        <w:tab/>
      </w:r>
      <w:r w:rsidRPr="004B49F2">
        <w:rPr>
          <w:u w:val="single"/>
        </w:rPr>
        <w:tab/>
      </w:r>
      <w:r w:rsidRPr="004B49F2">
        <w:rPr>
          <w:u w:val="single"/>
        </w:rPr>
        <w:tab/>
      </w:r>
    </w:p>
    <w:p w14:paraId="60D878B9" w14:textId="76C0E7A8" w:rsidR="00381C24" w:rsidRPr="00932D8F" w:rsidRDefault="00381C24" w:rsidP="002E685D"/>
    <w:sectPr w:rsidR="00381C24" w:rsidRPr="00932D8F" w:rsidSect="00932D8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66380" w14:textId="77777777" w:rsidR="007D5A18" w:rsidRPr="00A312BC" w:rsidRDefault="007D5A18" w:rsidP="00A312BC"/>
  </w:endnote>
  <w:endnote w:type="continuationSeparator" w:id="0">
    <w:p w14:paraId="4A4D0E42" w14:textId="77777777" w:rsidR="007D5A18" w:rsidRPr="00A312BC" w:rsidRDefault="007D5A1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55375" w14:textId="6195E3AD" w:rsidR="00932D8F" w:rsidRPr="00932D8F" w:rsidRDefault="00932D8F">
    <w:pPr>
      <w:pStyle w:val="a8"/>
    </w:pPr>
    <w:r w:rsidRPr="00932D8F">
      <w:rPr>
        <w:b/>
        <w:sz w:val="18"/>
      </w:rPr>
      <w:fldChar w:fldCharType="begin"/>
    </w:r>
    <w:r w:rsidRPr="00932D8F">
      <w:rPr>
        <w:b/>
        <w:sz w:val="18"/>
      </w:rPr>
      <w:instrText xml:space="preserve"> PAGE  \* MERGEFORMAT </w:instrText>
    </w:r>
    <w:r w:rsidRPr="00932D8F">
      <w:rPr>
        <w:b/>
        <w:sz w:val="18"/>
      </w:rPr>
      <w:fldChar w:fldCharType="separate"/>
    </w:r>
    <w:r w:rsidRPr="00932D8F">
      <w:rPr>
        <w:b/>
        <w:noProof/>
        <w:sz w:val="18"/>
      </w:rPr>
      <w:t>2</w:t>
    </w:r>
    <w:r w:rsidRPr="00932D8F">
      <w:rPr>
        <w:b/>
        <w:sz w:val="18"/>
      </w:rPr>
      <w:fldChar w:fldCharType="end"/>
    </w:r>
    <w:r>
      <w:rPr>
        <w:b/>
        <w:sz w:val="18"/>
      </w:rPr>
      <w:tab/>
    </w:r>
    <w:r>
      <w:t>GE.25-09299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CAA2" w14:textId="76270F78" w:rsidR="00932D8F" w:rsidRPr="00932D8F" w:rsidRDefault="00932D8F" w:rsidP="00932D8F">
    <w:pPr>
      <w:pStyle w:val="a8"/>
      <w:tabs>
        <w:tab w:val="clear" w:pos="9639"/>
        <w:tab w:val="right" w:pos="9638"/>
      </w:tabs>
      <w:rPr>
        <w:b/>
        <w:sz w:val="18"/>
      </w:rPr>
    </w:pPr>
    <w:r>
      <w:t>GE.25-09299</w:t>
    </w:r>
    <w:r>
      <w:tab/>
    </w:r>
    <w:r w:rsidRPr="00932D8F">
      <w:rPr>
        <w:b/>
        <w:sz w:val="18"/>
      </w:rPr>
      <w:fldChar w:fldCharType="begin"/>
    </w:r>
    <w:r w:rsidRPr="00932D8F">
      <w:rPr>
        <w:b/>
        <w:sz w:val="18"/>
      </w:rPr>
      <w:instrText xml:space="preserve"> PAGE  \* MERGEFORMAT </w:instrText>
    </w:r>
    <w:r w:rsidRPr="00932D8F">
      <w:rPr>
        <w:b/>
        <w:sz w:val="18"/>
      </w:rPr>
      <w:fldChar w:fldCharType="separate"/>
    </w:r>
    <w:r w:rsidRPr="00932D8F">
      <w:rPr>
        <w:b/>
        <w:noProof/>
        <w:sz w:val="18"/>
      </w:rPr>
      <w:t>3</w:t>
    </w:r>
    <w:r w:rsidRPr="00932D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C6D60" w14:textId="533105D2" w:rsidR="00042B72" w:rsidRPr="00932D8F" w:rsidRDefault="00932D8F" w:rsidP="00932D8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C808038" wp14:editId="3F0023D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25-09299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3F7665" wp14:editId="75986D7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110825  0</w:t>
    </w:r>
    <w:r w:rsidR="00393609">
      <w:rPr>
        <w:lang w:val="en-US"/>
      </w:rPr>
      <w:t>2</w:t>
    </w:r>
    <w:r>
      <w:rPr>
        <w:lang w:val="en-US"/>
      </w:rPr>
      <w:t>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82DB" w14:textId="77777777" w:rsidR="007D5A18" w:rsidRPr="001075E9" w:rsidRDefault="007D5A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F0A4ED" w14:textId="77777777" w:rsidR="007D5A18" w:rsidRDefault="007D5A1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EC1252" w14:textId="77777777" w:rsidR="00932D8F" w:rsidRPr="004B49F2" w:rsidRDefault="00932D8F" w:rsidP="00932D8F">
      <w:pPr>
        <w:pStyle w:val="ad"/>
      </w:pPr>
      <w:r>
        <w:tab/>
      </w:r>
      <w:r w:rsidRPr="00EE64F3">
        <w:rPr>
          <w:sz w:val="20"/>
        </w:rPr>
        <w:t>*</w:t>
      </w:r>
      <w:r>
        <w:tab/>
        <w:t>Приняты Комитетом на его девяносто девятой сессии (12–30 мая 2025 года).</w:t>
      </w:r>
    </w:p>
  </w:footnote>
  <w:footnote w:id="2">
    <w:p w14:paraId="5187A47C" w14:textId="73D6C29D" w:rsidR="00932D8F" w:rsidRPr="004B49F2" w:rsidRDefault="00932D8F" w:rsidP="00932D8F">
      <w:pPr>
        <w:pStyle w:val="ad"/>
      </w:pPr>
      <w:r w:rsidRPr="006A5411">
        <w:tab/>
      </w:r>
      <w:r w:rsidRPr="00932D8F">
        <w:rPr>
          <w:rStyle w:val="aa"/>
        </w:rPr>
        <w:footnoteRef/>
      </w:r>
      <w:r>
        <w:tab/>
      </w:r>
      <w:hyperlink r:id="rId1" w:history="1">
        <w:r w:rsidRPr="00EE64F3">
          <w:rPr>
            <w:rStyle w:val="af1"/>
          </w:rPr>
          <w:t>CRC/C/QAT/5-6</w:t>
        </w:r>
      </w:hyperlink>
      <w:r>
        <w:t>.</w:t>
      </w:r>
      <w:hyperlink r:id="rId2" w:history="1"/>
    </w:p>
  </w:footnote>
  <w:footnote w:id="3">
    <w:p w14:paraId="5BBE1AF0" w14:textId="476E6D67" w:rsidR="00932D8F" w:rsidRPr="00393609" w:rsidRDefault="00932D8F" w:rsidP="00932D8F">
      <w:pPr>
        <w:pStyle w:val="ad"/>
      </w:pPr>
      <w:r w:rsidRPr="006A5411">
        <w:tab/>
      </w:r>
      <w:r w:rsidRPr="00932D8F">
        <w:rPr>
          <w:rStyle w:val="aa"/>
        </w:rPr>
        <w:footnoteRef/>
      </w:r>
      <w:r>
        <w:tab/>
        <w:t xml:space="preserve">См. </w:t>
      </w:r>
      <w:hyperlink r:id="rId3" w:history="1">
        <w:r w:rsidRPr="00EE64F3">
          <w:rPr>
            <w:rStyle w:val="af1"/>
            <w:lang w:val="en-US"/>
          </w:rPr>
          <w:t>CRC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SR</w:t>
        </w:r>
        <w:r w:rsidRPr="00393609">
          <w:rPr>
            <w:rStyle w:val="af1"/>
          </w:rPr>
          <w:t>.2892</w:t>
        </w:r>
      </w:hyperlink>
      <w:r w:rsidRPr="00393609">
        <w:t xml:space="preserve"> </w:t>
      </w:r>
      <w:r>
        <w:t>и</w:t>
      </w:r>
      <w:r w:rsidRPr="00393609">
        <w:t xml:space="preserve"> </w:t>
      </w:r>
      <w:hyperlink r:id="rId4" w:history="1">
        <w:r w:rsidRPr="00EE64F3">
          <w:rPr>
            <w:rStyle w:val="af1"/>
            <w:lang w:val="en-US"/>
          </w:rPr>
          <w:t>CRC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SR</w:t>
        </w:r>
        <w:r w:rsidRPr="00393609">
          <w:rPr>
            <w:rStyle w:val="af1"/>
          </w:rPr>
          <w:t>.2893</w:t>
        </w:r>
      </w:hyperlink>
      <w:r w:rsidRPr="00393609">
        <w:t>.</w:t>
      </w:r>
      <w:hyperlink r:id="rId5" w:history="1"/>
      <w:hyperlink r:id="rId6" w:history="1"/>
    </w:p>
  </w:footnote>
  <w:footnote w:id="4">
    <w:p w14:paraId="271C46A0" w14:textId="52866336" w:rsidR="00932D8F" w:rsidRPr="00393609" w:rsidRDefault="00932D8F" w:rsidP="00932D8F">
      <w:pPr>
        <w:pStyle w:val="ad"/>
      </w:pPr>
      <w:r w:rsidRPr="00393609">
        <w:tab/>
      </w:r>
      <w:r w:rsidRPr="00932D8F">
        <w:rPr>
          <w:rStyle w:val="aa"/>
        </w:rPr>
        <w:footnoteRef/>
      </w:r>
      <w:r>
        <w:tab/>
        <w:t xml:space="preserve">См. </w:t>
      </w:r>
      <w:hyperlink r:id="rId7" w:history="1">
        <w:r w:rsidRPr="00EE64F3">
          <w:rPr>
            <w:rStyle w:val="af1"/>
            <w:lang w:val="en-US"/>
          </w:rPr>
          <w:t>CRC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C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QAT</w:t>
        </w:r>
        <w:r w:rsidRPr="00393609">
          <w:rPr>
            <w:rStyle w:val="af1"/>
          </w:rPr>
          <w:t>/</w:t>
        </w:r>
        <w:r w:rsidRPr="00EE64F3">
          <w:rPr>
            <w:rStyle w:val="af1"/>
            <w:lang w:val="en-US"/>
          </w:rPr>
          <w:t>QPR</w:t>
        </w:r>
        <w:r w:rsidRPr="00393609">
          <w:rPr>
            <w:rStyle w:val="af1"/>
          </w:rPr>
          <w:t>/5-6</w:t>
        </w:r>
      </w:hyperlink>
      <w:r w:rsidRPr="00393609">
        <w:t>.</w:t>
      </w:r>
      <w:hyperlink r:id="rId8" w:history="1"/>
    </w:p>
  </w:footnote>
  <w:footnote w:id="5">
    <w:p w14:paraId="02CE2F03" w14:textId="09D5B82F" w:rsidR="00932D8F" w:rsidRPr="00932D8F" w:rsidRDefault="00932D8F" w:rsidP="00932D8F">
      <w:pPr>
        <w:pStyle w:val="ad"/>
        <w:rPr>
          <w:lang w:val="en-US"/>
        </w:rPr>
      </w:pPr>
      <w:r w:rsidRPr="00393609">
        <w:tab/>
      </w:r>
      <w:r w:rsidRPr="00932D8F">
        <w:rPr>
          <w:rStyle w:val="aa"/>
        </w:rPr>
        <w:footnoteRef/>
      </w:r>
      <w:r w:rsidRPr="004B49F2">
        <w:rPr>
          <w:lang w:val="en-US"/>
        </w:rPr>
        <w:tab/>
      </w:r>
      <w:hyperlink r:id="rId9" w:history="1">
        <w:r w:rsidRPr="00EE64F3">
          <w:rPr>
            <w:rStyle w:val="af1"/>
            <w:lang w:val="en-US"/>
          </w:rPr>
          <w:t>CRC/C/QAT/CO/3-4</w:t>
        </w:r>
      </w:hyperlink>
      <w:r w:rsidRPr="004B49F2">
        <w:rPr>
          <w:lang w:val="en-US"/>
        </w:rPr>
        <w:t xml:space="preserve">, </w:t>
      </w:r>
      <w:r>
        <w:t>п</w:t>
      </w:r>
      <w:r w:rsidRPr="004B49F2">
        <w:rPr>
          <w:lang w:val="en-US"/>
        </w:rPr>
        <w:t xml:space="preserve">. 5. </w:t>
      </w:r>
      <w:hyperlink r:id="rId10" w:history="1"/>
    </w:p>
  </w:footnote>
  <w:footnote w:id="6">
    <w:p w14:paraId="3AEE331F" w14:textId="77777777" w:rsidR="00932D8F" w:rsidRPr="004B49F2" w:rsidRDefault="00932D8F" w:rsidP="00932D8F">
      <w:pPr>
        <w:pStyle w:val="ad"/>
      </w:pPr>
      <w:r w:rsidRPr="004B49F2">
        <w:rPr>
          <w:lang w:val="en-US"/>
        </w:rPr>
        <w:tab/>
      </w:r>
      <w:r w:rsidRPr="00932D8F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6 и 12.</w:t>
      </w:r>
    </w:p>
  </w:footnote>
  <w:footnote w:id="7">
    <w:p w14:paraId="5F2C0C78" w14:textId="77777777" w:rsidR="00932D8F" w:rsidRPr="004B49F2" w:rsidRDefault="00932D8F" w:rsidP="00932D8F">
      <w:pPr>
        <w:pStyle w:val="ad"/>
      </w:pPr>
      <w:r>
        <w:tab/>
      </w:r>
      <w:r w:rsidRPr="00932D8F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14 и 16.</w:t>
      </w:r>
    </w:p>
  </w:footnote>
  <w:footnote w:id="8">
    <w:p w14:paraId="37E75121" w14:textId="77777777" w:rsidR="00932D8F" w:rsidRPr="004B49F2" w:rsidRDefault="00932D8F" w:rsidP="00932D8F">
      <w:pPr>
        <w:pStyle w:val="ad"/>
      </w:pPr>
      <w:r>
        <w:tab/>
      </w:r>
      <w:r w:rsidRPr="00932D8F">
        <w:rPr>
          <w:rStyle w:val="aa"/>
        </w:rPr>
        <w:footnoteRef/>
      </w:r>
      <w:r>
        <w:tab/>
        <w:t>Там же, п. 17.</w:t>
      </w:r>
    </w:p>
  </w:footnote>
  <w:footnote w:id="9">
    <w:p w14:paraId="40202A4B" w14:textId="77777777" w:rsidR="00932D8F" w:rsidRPr="004B49F2" w:rsidRDefault="00932D8F" w:rsidP="00932D8F">
      <w:pPr>
        <w:pStyle w:val="ad"/>
      </w:pPr>
      <w:r w:rsidRPr="00042A1A">
        <w:tab/>
      </w:r>
      <w:r w:rsidRPr="00932D8F">
        <w:rPr>
          <w:rStyle w:val="aa"/>
        </w:rPr>
        <w:footnoteRef/>
      </w:r>
      <w:r>
        <w:tab/>
        <w:t>Там же, п. 20.</w:t>
      </w:r>
    </w:p>
  </w:footnote>
  <w:footnote w:id="10">
    <w:p w14:paraId="2D0347C7" w14:textId="77777777" w:rsidR="00932D8F" w:rsidRPr="004B49F2" w:rsidRDefault="00932D8F" w:rsidP="00932D8F">
      <w:pPr>
        <w:pStyle w:val="ad"/>
      </w:pPr>
      <w:r>
        <w:tab/>
      </w:r>
      <w:r w:rsidRPr="00932D8F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23 и 24.</w:t>
      </w:r>
    </w:p>
  </w:footnote>
  <w:footnote w:id="11">
    <w:p w14:paraId="71E57089" w14:textId="77777777" w:rsidR="00932D8F" w:rsidRPr="004B49F2" w:rsidRDefault="00932D8F" w:rsidP="00932D8F">
      <w:pPr>
        <w:pStyle w:val="ad"/>
      </w:pPr>
      <w:r w:rsidRPr="007200AC">
        <w:tab/>
      </w:r>
      <w:r w:rsidRPr="00932D8F">
        <w:rPr>
          <w:rStyle w:val="aa"/>
        </w:rPr>
        <w:footnoteRef/>
      </w:r>
      <w:r>
        <w:tab/>
        <w:t>Там же, п. 22.</w:t>
      </w:r>
    </w:p>
  </w:footnote>
  <w:footnote w:id="12">
    <w:p w14:paraId="0A1B3068" w14:textId="77777777" w:rsidR="00932D8F" w:rsidRPr="00932D8F" w:rsidRDefault="00932D8F" w:rsidP="00932D8F">
      <w:pPr>
        <w:pStyle w:val="ad"/>
        <w:rPr>
          <w:lang w:val="en-US"/>
        </w:rPr>
      </w:pPr>
      <w:r w:rsidRPr="007200AC">
        <w:tab/>
      </w:r>
      <w:r w:rsidRPr="00932D8F">
        <w:rPr>
          <w:rStyle w:val="aa"/>
        </w:rPr>
        <w:footnoteRef/>
      </w:r>
      <w:r w:rsidRPr="00932D8F">
        <w:rPr>
          <w:lang w:val="en-US"/>
        </w:rPr>
        <w:tab/>
      </w:r>
      <w:r>
        <w:t>Там</w:t>
      </w:r>
      <w:r w:rsidRPr="00932D8F">
        <w:rPr>
          <w:lang w:val="en-US"/>
        </w:rPr>
        <w:t xml:space="preserve"> </w:t>
      </w:r>
      <w:r>
        <w:t>же</w:t>
      </w:r>
      <w:r w:rsidRPr="00932D8F">
        <w:rPr>
          <w:lang w:val="en-US"/>
        </w:rPr>
        <w:t xml:space="preserve">, </w:t>
      </w:r>
      <w:r>
        <w:t>п</w:t>
      </w:r>
      <w:r w:rsidRPr="00932D8F">
        <w:rPr>
          <w:lang w:val="en-US"/>
        </w:rPr>
        <w:t>. 25.</w:t>
      </w:r>
    </w:p>
  </w:footnote>
  <w:footnote w:id="13">
    <w:p w14:paraId="501CCA57" w14:textId="5CFD001C" w:rsidR="00932D8F" w:rsidRPr="00932D8F" w:rsidRDefault="00932D8F" w:rsidP="00932D8F">
      <w:pPr>
        <w:pStyle w:val="ad"/>
        <w:rPr>
          <w:lang w:val="en-US"/>
        </w:rPr>
      </w:pPr>
      <w:r w:rsidRPr="00932D8F">
        <w:rPr>
          <w:lang w:val="en-US"/>
        </w:rPr>
        <w:tab/>
      </w:r>
      <w:r w:rsidRPr="00932D8F">
        <w:rPr>
          <w:rStyle w:val="aa"/>
        </w:rPr>
        <w:footnoteRef/>
      </w:r>
      <w:r w:rsidRPr="004B49F2">
        <w:rPr>
          <w:lang w:val="en-US"/>
        </w:rPr>
        <w:tab/>
      </w:r>
      <w:hyperlink r:id="rId11" w:history="1">
        <w:r w:rsidRPr="00EE64F3">
          <w:rPr>
            <w:rStyle w:val="af1"/>
            <w:lang w:val="en-US"/>
          </w:rPr>
          <w:t>CRC/C/OPSC/QAT/CO/1</w:t>
        </w:r>
      </w:hyperlink>
      <w:r w:rsidRPr="004B49F2">
        <w:rPr>
          <w:lang w:val="en-US"/>
        </w:rPr>
        <w:t>.</w:t>
      </w:r>
      <w:hyperlink r:id="rId12" w:history="1"/>
    </w:p>
  </w:footnote>
  <w:footnote w:id="14">
    <w:p w14:paraId="7B8B4D29" w14:textId="5714FCA2" w:rsidR="00932D8F" w:rsidRPr="00932D8F" w:rsidRDefault="00932D8F" w:rsidP="00932D8F">
      <w:pPr>
        <w:pStyle w:val="ad"/>
        <w:rPr>
          <w:lang w:val="en-US"/>
        </w:rPr>
      </w:pPr>
      <w:r w:rsidRPr="004B49F2">
        <w:rPr>
          <w:lang w:val="en-US"/>
        </w:rPr>
        <w:tab/>
      </w:r>
      <w:r w:rsidRPr="00932D8F">
        <w:rPr>
          <w:rStyle w:val="aa"/>
        </w:rPr>
        <w:footnoteRef/>
      </w:r>
      <w:r w:rsidRPr="004B49F2">
        <w:rPr>
          <w:lang w:val="en-US"/>
        </w:rPr>
        <w:tab/>
      </w:r>
      <w:hyperlink r:id="rId13" w:history="1">
        <w:r w:rsidRPr="00EE64F3">
          <w:rPr>
            <w:rStyle w:val="af1"/>
            <w:lang w:val="en-US"/>
          </w:rPr>
          <w:t>CRC/C/QAT/CO/3-4</w:t>
        </w:r>
      </w:hyperlink>
      <w:r w:rsidRPr="004B49F2">
        <w:rPr>
          <w:lang w:val="en-US"/>
        </w:rPr>
        <w:t xml:space="preserve">, </w:t>
      </w:r>
      <w:r>
        <w:t>п</w:t>
      </w:r>
      <w:r w:rsidRPr="004B49F2">
        <w:rPr>
          <w:lang w:val="en-US"/>
        </w:rPr>
        <w:t>. 26.</w:t>
      </w:r>
      <w:hyperlink r:id="rId14" w:history="1"/>
    </w:p>
  </w:footnote>
  <w:footnote w:id="15">
    <w:p w14:paraId="2A1C0AC4" w14:textId="77777777" w:rsidR="00932D8F" w:rsidRPr="004B49F2" w:rsidRDefault="00932D8F" w:rsidP="00932D8F">
      <w:pPr>
        <w:pStyle w:val="ad"/>
      </w:pPr>
      <w:r w:rsidRPr="004B49F2">
        <w:rPr>
          <w:lang w:val="en-US"/>
        </w:rPr>
        <w:tab/>
      </w:r>
      <w:r w:rsidRPr="00932D8F">
        <w:rPr>
          <w:rStyle w:val="aa"/>
        </w:rPr>
        <w:footnoteRef/>
      </w:r>
      <w:r>
        <w:tab/>
        <w:t>Там же, п. 27.</w:t>
      </w:r>
    </w:p>
  </w:footnote>
  <w:footnote w:id="16">
    <w:p w14:paraId="10D5D833" w14:textId="77777777" w:rsidR="00932D8F" w:rsidRPr="004B49F2" w:rsidRDefault="00932D8F" w:rsidP="00932D8F">
      <w:pPr>
        <w:pStyle w:val="ad"/>
      </w:pPr>
      <w:r>
        <w:tab/>
      </w:r>
      <w:r w:rsidRPr="00932D8F">
        <w:rPr>
          <w:rStyle w:val="aa"/>
        </w:rPr>
        <w:footnoteRef/>
      </w:r>
      <w:r>
        <w:tab/>
        <w:t>Там же, п. 29.</w:t>
      </w:r>
    </w:p>
  </w:footnote>
  <w:footnote w:id="17">
    <w:p w14:paraId="76D3CB94" w14:textId="77777777" w:rsidR="00932D8F" w:rsidRPr="004B49F2" w:rsidRDefault="00932D8F" w:rsidP="00932D8F">
      <w:pPr>
        <w:pStyle w:val="ad"/>
      </w:pPr>
      <w:r w:rsidRPr="00316C9F">
        <w:tab/>
      </w:r>
      <w:r w:rsidRPr="00932D8F">
        <w:rPr>
          <w:rStyle w:val="aa"/>
        </w:rPr>
        <w:footnoteRef/>
      </w:r>
      <w:r>
        <w:tab/>
        <w:t>Там же, п. 30.</w:t>
      </w:r>
    </w:p>
  </w:footnote>
  <w:footnote w:id="18">
    <w:p w14:paraId="3635EFAB" w14:textId="08A0DF7F" w:rsidR="00932D8F" w:rsidRPr="004B49F2" w:rsidRDefault="00932D8F" w:rsidP="00932D8F">
      <w:pPr>
        <w:pStyle w:val="ad"/>
      </w:pPr>
      <w:r>
        <w:tab/>
      </w:r>
      <w:r w:rsidRPr="00932D8F">
        <w:rPr>
          <w:rStyle w:val="aa"/>
        </w:rPr>
        <w:footnoteRef/>
      </w:r>
      <w:r>
        <w:tab/>
      </w:r>
      <w:hyperlink r:id="rId15" w:history="1">
        <w:r w:rsidRPr="00EE64F3">
          <w:rPr>
            <w:rStyle w:val="af1"/>
          </w:rPr>
          <w:t>CRC/C/58/Rev.3</w:t>
        </w:r>
      </w:hyperlink>
      <w:r>
        <w:t>.</w:t>
      </w:r>
      <w:hyperlink r:id="rId16" w:history="1"/>
    </w:p>
  </w:footnote>
  <w:footnote w:id="19">
    <w:p w14:paraId="4E38332F" w14:textId="71D6BEF3" w:rsidR="00932D8F" w:rsidRPr="004B49F2" w:rsidRDefault="00932D8F" w:rsidP="00932D8F">
      <w:pPr>
        <w:pStyle w:val="ad"/>
      </w:pPr>
      <w:r w:rsidRPr="00D90362">
        <w:tab/>
      </w:r>
      <w:r w:rsidRPr="00932D8F">
        <w:rPr>
          <w:rStyle w:val="aa"/>
        </w:rPr>
        <w:footnoteRef/>
      </w:r>
      <w:r>
        <w:tab/>
        <w:t xml:space="preserve">Резолюция </w:t>
      </w:r>
      <w:hyperlink r:id="rId17" w:history="1">
        <w:r w:rsidRPr="00F638B8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812B3" w14:textId="494ED057" w:rsidR="00932D8F" w:rsidRPr="00932D8F" w:rsidRDefault="00B94880">
    <w:pPr>
      <w:pStyle w:val="a5"/>
    </w:pPr>
    <w:fldSimple w:instr=" TITLE  \* MERGEFORMAT ">
      <w:r w:rsidR="0046472C">
        <w:t>CRC/C/QAT/CO/5-6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60529" w14:textId="3BA57732" w:rsidR="00932D8F" w:rsidRPr="00932D8F" w:rsidRDefault="00B94880" w:rsidP="00932D8F">
    <w:pPr>
      <w:pStyle w:val="a5"/>
      <w:jc w:val="right"/>
    </w:pPr>
    <w:fldSimple w:instr=" TITLE  \* MERGEFORMAT ">
      <w:r w:rsidR="0046472C">
        <w:t>CRC/C/QAT/CO/5-6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A18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14252"/>
    <w:rsid w:val="00284D66"/>
    <w:rsid w:val="00297CD8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3DAA"/>
    <w:rsid w:val="00385DF7"/>
    <w:rsid w:val="00393609"/>
    <w:rsid w:val="003958D0"/>
    <w:rsid w:val="003B00E5"/>
    <w:rsid w:val="00407B78"/>
    <w:rsid w:val="00424203"/>
    <w:rsid w:val="00452493"/>
    <w:rsid w:val="00453318"/>
    <w:rsid w:val="00454E07"/>
    <w:rsid w:val="0046472C"/>
    <w:rsid w:val="00472C5C"/>
    <w:rsid w:val="004F1AF8"/>
    <w:rsid w:val="0050108D"/>
    <w:rsid w:val="00513081"/>
    <w:rsid w:val="00517901"/>
    <w:rsid w:val="00526683"/>
    <w:rsid w:val="005709E0"/>
    <w:rsid w:val="00572E19"/>
    <w:rsid w:val="005961C8"/>
    <w:rsid w:val="005D23BD"/>
    <w:rsid w:val="005D7914"/>
    <w:rsid w:val="005E2B41"/>
    <w:rsid w:val="005F0B42"/>
    <w:rsid w:val="00646CC4"/>
    <w:rsid w:val="00654AB1"/>
    <w:rsid w:val="00681A10"/>
    <w:rsid w:val="006A1ED8"/>
    <w:rsid w:val="006C2031"/>
    <w:rsid w:val="006D461A"/>
    <w:rsid w:val="006E5690"/>
    <w:rsid w:val="006F35EE"/>
    <w:rsid w:val="00701D30"/>
    <w:rsid w:val="007021FF"/>
    <w:rsid w:val="00712895"/>
    <w:rsid w:val="00757357"/>
    <w:rsid w:val="007B4656"/>
    <w:rsid w:val="007D5A18"/>
    <w:rsid w:val="007F4CC4"/>
    <w:rsid w:val="00806737"/>
    <w:rsid w:val="00825F8D"/>
    <w:rsid w:val="00834B71"/>
    <w:rsid w:val="0086445C"/>
    <w:rsid w:val="00875E6B"/>
    <w:rsid w:val="00894693"/>
    <w:rsid w:val="008A08D7"/>
    <w:rsid w:val="008B6909"/>
    <w:rsid w:val="008D7893"/>
    <w:rsid w:val="00906890"/>
    <w:rsid w:val="00911BE4"/>
    <w:rsid w:val="00932D8F"/>
    <w:rsid w:val="0093557E"/>
    <w:rsid w:val="00951972"/>
    <w:rsid w:val="009608F3"/>
    <w:rsid w:val="009A24AC"/>
    <w:rsid w:val="00A10705"/>
    <w:rsid w:val="00A14DA8"/>
    <w:rsid w:val="00A312BC"/>
    <w:rsid w:val="00A558CD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94880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C2837"/>
    <w:rsid w:val="00CE5A1A"/>
    <w:rsid w:val="00CF55F6"/>
    <w:rsid w:val="00D121D2"/>
    <w:rsid w:val="00D33D63"/>
    <w:rsid w:val="00D53C43"/>
    <w:rsid w:val="00D71DC8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E64F3"/>
    <w:rsid w:val="00EF1360"/>
    <w:rsid w:val="00EF3220"/>
    <w:rsid w:val="00F24FB8"/>
    <w:rsid w:val="00F34187"/>
    <w:rsid w:val="00F3698E"/>
    <w:rsid w:val="00F43903"/>
    <w:rsid w:val="00F638B8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E5C5D"/>
  <w15:docId w15:val="{B96DFFE6-91D3-4E20-A58D-78B05B91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932D8F"/>
    <w:rPr>
      <w:lang w:val="ru-RU" w:eastAsia="en-US"/>
    </w:rPr>
  </w:style>
  <w:style w:type="character" w:customStyle="1" w:styleId="HChGChar">
    <w:name w:val="_ H _Ch_G Char"/>
    <w:link w:val="HChG"/>
    <w:locked/>
    <w:rsid w:val="00932D8F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932D8F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E6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C/C/QAT/QPR/5-6" TargetMode="External"/><Relationship Id="rId13" Type="http://schemas.openxmlformats.org/officeDocument/2006/relationships/hyperlink" Target="https://docs.un.org/ru/CRC/C/QAT/CO/3-4" TargetMode="External"/><Relationship Id="rId3" Type="http://schemas.openxmlformats.org/officeDocument/2006/relationships/hyperlink" Target="https://docs.un.org/en/CRC/C/SR.2892" TargetMode="External"/><Relationship Id="rId7" Type="http://schemas.openxmlformats.org/officeDocument/2006/relationships/hyperlink" Target="https://docs.un.org/en/CRC/C/QAT/QPR/5-6" TargetMode="External"/><Relationship Id="rId12" Type="http://schemas.openxmlformats.org/officeDocument/2006/relationships/hyperlink" Target="http://undocs.org/en/CRC/C/OPSC/QAT/CO/1" TargetMode="External"/><Relationship Id="rId17" Type="http://schemas.openxmlformats.org/officeDocument/2006/relationships/hyperlink" Target="https://docs.un.org/ru/A/RES/68/268" TargetMode="External"/><Relationship Id="rId2" Type="http://schemas.openxmlformats.org/officeDocument/2006/relationships/hyperlink" Target="http://undocs.org/en/CRC/C/QAT/5-6" TargetMode="External"/><Relationship Id="rId16" Type="http://schemas.openxmlformats.org/officeDocument/2006/relationships/hyperlink" Target="http://undocs.org/en/CRC/C/58/Rev.3" TargetMode="External"/><Relationship Id="rId1" Type="http://schemas.openxmlformats.org/officeDocument/2006/relationships/hyperlink" Target="https://docs.un.org/en/CRC/C/QAT/5-6" TargetMode="External"/><Relationship Id="rId6" Type="http://schemas.openxmlformats.org/officeDocument/2006/relationships/hyperlink" Target="http://undocs.org/en/CRC/C/SR.2893" TargetMode="External"/><Relationship Id="rId11" Type="http://schemas.openxmlformats.org/officeDocument/2006/relationships/hyperlink" Target="https://docs.un.org/en/CRC/C/OPSC/QAT/CO/1" TargetMode="External"/><Relationship Id="rId5" Type="http://schemas.openxmlformats.org/officeDocument/2006/relationships/hyperlink" Target="http://undocs.org/en/CRC/C/SR.2892" TargetMode="External"/><Relationship Id="rId15" Type="http://schemas.openxmlformats.org/officeDocument/2006/relationships/hyperlink" Target="https://docs.un.org/ru/CRC/C/58/Rev.3" TargetMode="External"/><Relationship Id="rId10" Type="http://schemas.openxmlformats.org/officeDocument/2006/relationships/hyperlink" Target="http://undocs.org/en/CRC/C/QAT/CO/3-4" TargetMode="External"/><Relationship Id="rId4" Type="http://schemas.openxmlformats.org/officeDocument/2006/relationships/hyperlink" Target="https://docs.un.org/en/CRC/C/SR.2893" TargetMode="External"/><Relationship Id="rId9" Type="http://schemas.openxmlformats.org/officeDocument/2006/relationships/hyperlink" Target="https://docs.un.org/ru/CRC/C/QAT/CO/3-4" TargetMode="External"/><Relationship Id="rId14" Type="http://schemas.openxmlformats.org/officeDocument/2006/relationships/hyperlink" Target="http://undocs.org/en/CRC/C/QAT/CO/3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7929</Words>
  <Characters>45197</Characters>
  <Application>Microsoft Office Word</Application>
  <DocSecurity>0</DocSecurity>
  <Lines>376</Lines>
  <Paragraphs>106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CRC/C/QAT/CO/5-6</vt:lpstr>
      <vt:lpstr>A/</vt:lpstr>
      <vt:lpstr>A/</vt:lpstr>
    </vt:vector>
  </TitlesOfParts>
  <Company>DCM</Company>
  <LinksUpToDate>false</LinksUpToDate>
  <CharactersWithSpaces>53020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CRC/C/QAT/CO/5-6</dc:title>
  <dc:subject/>
  <dc:creator>Tatiana SHARKINA</dc:creator>
  <cp:keywords/>
  <cp:lastModifiedBy>Tatiana Sharkina</cp:lastModifiedBy>
  <cp:revision>3</cp:revision>
  <cp:lastPrinted>2025-09-02T08:54:00Z</cp:lastPrinted>
  <dcterms:created xsi:type="dcterms:W3CDTF">2025-09-02T08:54:00Z</dcterms:created>
  <dcterms:modified xsi:type="dcterms:W3CDTF">2025-09-02T08:54:00Z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