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D31DA49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5DEE262" w14:textId="77777777" w:rsidR="002D5AAC" w:rsidRDefault="002D5AAC" w:rsidP="006F3C6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29FC53C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65E5D66" w14:textId="73693B97" w:rsidR="002D5AAC" w:rsidRDefault="006F3C6C" w:rsidP="006F3C6C">
            <w:pPr>
              <w:jc w:val="right"/>
            </w:pPr>
            <w:r w:rsidRPr="006F3C6C">
              <w:rPr>
                <w:sz w:val="40"/>
              </w:rPr>
              <w:t>A</w:t>
            </w:r>
            <w:r>
              <w:t>/HRC/RES/54/9</w:t>
            </w:r>
          </w:p>
        </w:tc>
      </w:tr>
      <w:tr w:rsidR="002D5AAC" w:rsidRPr="003B7024" w14:paraId="1D7953F1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900041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EF07544" wp14:editId="09CF64F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66A05F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8FEC428" w14:textId="77777777" w:rsidR="002D5AAC" w:rsidRDefault="006F3C6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D9A5C17" w14:textId="77777777" w:rsidR="006F3C6C" w:rsidRDefault="006F3C6C" w:rsidP="006F3C6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2023</w:t>
            </w:r>
          </w:p>
          <w:p w14:paraId="7104E548" w14:textId="77777777" w:rsidR="006F3C6C" w:rsidRDefault="006F3C6C" w:rsidP="006F3C6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B231F6C" w14:textId="2DEBFE08" w:rsidR="006F3C6C" w:rsidRPr="00E71476" w:rsidRDefault="006F3C6C" w:rsidP="006F3C6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29618FF" w14:textId="77777777" w:rsidR="00DF71B9" w:rsidRPr="003B7024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53D3882" w14:textId="77777777" w:rsidR="006F3C6C" w:rsidRPr="00DB6981" w:rsidRDefault="006F3C6C" w:rsidP="006F3C6C">
      <w:pPr>
        <w:rPr>
          <w:b/>
        </w:rPr>
      </w:pPr>
      <w:r>
        <w:rPr>
          <w:b/>
          <w:bCs/>
        </w:rPr>
        <w:t>Пятьдесят четвертая сессия</w:t>
      </w:r>
    </w:p>
    <w:p w14:paraId="78ADB18F" w14:textId="77777777" w:rsidR="006F3C6C" w:rsidRPr="009D0D57" w:rsidRDefault="006F3C6C" w:rsidP="006F3C6C">
      <w:r>
        <w:t xml:space="preserve">11 </w:t>
      </w:r>
      <w:proofErr w:type="gramStart"/>
      <w:r>
        <w:t>сентября ⸺ 13</w:t>
      </w:r>
      <w:proofErr w:type="gramEnd"/>
      <w:r>
        <w:t xml:space="preserve"> октября 2023 года</w:t>
      </w:r>
    </w:p>
    <w:p w14:paraId="3A81AF17" w14:textId="77777777" w:rsidR="006F3C6C" w:rsidRPr="00DB6981" w:rsidRDefault="006F3C6C" w:rsidP="006F3C6C">
      <w:r>
        <w:t>Пункт 3 повестки дня</w:t>
      </w:r>
    </w:p>
    <w:p w14:paraId="1C26CDD0" w14:textId="77777777" w:rsidR="006F3C6C" w:rsidRPr="00DB6981" w:rsidRDefault="006F3C6C" w:rsidP="006F3C6C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17B270D8" w14:textId="5624F66E" w:rsidR="006F3C6C" w:rsidRPr="006F3C6C" w:rsidRDefault="006F3C6C" w:rsidP="006F3C6C">
      <w:pPr>
        <w:pStyle w:val="HChG"/>
      </w:pPr>
      <w:r w:rsidRPr="006F3C6C">
        <w:tab/>
      </w:r>
      <w:r w:rsidRPr="006F3C6C">
        <w:tab/>
        <w:t>Резолюция, принятая Советом по правам человека 11</w:t>
      </w:r>
      <w:r>
        <w:t> </w:t>
      </w:r>
      <w:r w:rsidRPr="006F3C6C">
        <w:t>октября 2023 года</w:t>
      </w:r>
    </w:p>
    <w:p w14:paraId="339FBE80" w14:textId="77777777" w:rsidR="006F3C6C" w:rsidRPr="00DB6981" w:rsidRDefault="006F3C6C" w:rsidP="006F3C6C">
      <w:pPr>
        <w:pStyle w:val="H1G"/>
      </w:pPr>
      <w:r>
        <w:tab/>
        <w:t>54/9.</w:t>
      </w:r>
      <w:r>
        <w:tab/>
        <w:t xml:space="preserve">Рабочая группа по правам крестьян и других лиц, работающих </w:t>
      </w:r>
      <w:r>
        <w:br/>
        <w:t>в сельских районах</w:t>
      </w:r>
    </w:p>
    <w:p w14:paraId="125BF88A" w14:textId="77777777" w:rsidR="006F3C6C" w:rsidRPr="00DB6981" w:rsidRDefault="006F3C6C" w:rsidP="006F3C6C">
      <w:pPr>
        <w:spacing w:after="120"/>
        <w:ind w:left="1134" w:right="1134"/>
        <w:jc w:val="both"/>
      </w:pPr>
      <w:r>
        <w:tab/>
      </w:r>
      <w:r>
        <w:tab/>
      </w:r>
      <w:r w:rsidRPr="00DB6981">
        <w:rPr>
          <w:i/>
          <w:iCs/>
        </w:rPr>
        <w:t>Совет по правам человека</w:t>
      </w:r>
      <w:r>
        <w:t>,</w:t>
      </w:r>
    </w:p>
    <w:p w14:paraId="6D5A76E9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4290AC00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руководствуясь также</w:t>
      </w:r>
      <w:r>
        <w:t xml:space="preserve"> Всеобщей декларацией прав человека, Международным пактом об экономических, социальных и культурных правах, Международным пактом о гражданских и политических правах и всеми соответствующими международными договорами в области прав человека,</w:t>
      </w:r>
    </w:p>
    <w:p w14:paraId="43235072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напоминая</w:t>
      </w:r>
      <w:r>
        <w:t xml:space="preserve"> об универсальности, неделимости, взаимозависимости и взаимосвязанности всех прав человека и о необходимости гарантировать крестьянам и другим лицам, работающим в сельских районах, осуществление их прав и свобод в полном объеме без дискриминации,</w:t>
      </w:r>
    </w:p>
    <w:p w14:paraId="3CD1F417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с признательностью отмечая</w:t>
      </w:r>
      <w:r>
        <w:t xml:space="preserve"> конструктивные переговоры, участие и активную работу в ходе пяти сессий Межправительственной рабочей группы открытого состава по декларации Организации Объединенных Наций о правах крестьян и других лиц, работающих в сельских районах</w:t>
      </w:r>
      <w:r w:rsidRPr="00DB6981">
        <w:t>, и приветствуя доклад Рабочей группы о работе ее пятой сессии</w:t>
      </w:r>
      <w:r>
        <w:rPr>
          <w:rStyle w:val="aa"/>
          <w:iCs/>
        </w:rPr>
        <w:footnoteReference w:id="1"/>
      </w:r>
      <w:r>
        <w:t>,</w:t>
      </w:r>
      <w:bookmarkStart w:id="0" w:name="OLE_LINK98"/>
      <w:bookmarkStart w:id="1" w:name="OLE_LINK99"/>
      <w:bookmarkEnd w:id="0"/>
      <w:bookmarkEnd w:id="1"/>
    </w:p>
    <w:p w14:paraId="5D8DE58E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ссылаясь</w:t>
      </w:r>
      <w:r>
        <w:t xml:space="preserve"> на резолюцию </w:t>
      </w:r>
      <w:hyperlink r:id="rId8" w:history="1">
        <w:r w:rsidRPr="005E7BA9">
          <w:rPr>
            <w:rStyle w:val="af1"/>
          </w:rPr>
          <w:t>73/165</w:t>
        </w:r>
      </w:hyperlink>
      <w:r>
        <w:t xml:space="preserve"> Генеральной Ассамблеи от 17 декабря 2018 года и резолюцию </w:t>
      </w:r>
      <w:hyperlink r:id="rId9" w:history="1">
        <w:r w:rsidRPr="005E7BA9">
          <w:rPr>
            <w:rStyle w:val="af1"/>
          </w:rPr>
          <w:t>39/12</w:t>
        </w:r>
      </w:hyperlink>
      <w:r>
        <w:t xml:space="preserve"> Совета по правам человека от 28 сентября 2018 года, в которых Ассамблея и Совет приняли Декларацию Организации Объединенных Наций о правах крестьян и других лиц, работающих в сельских районах, признавая прошлый, нынешний и будущий вклад крестьян и других лиц, работающих в сельских районах, во всех регионах мира в развитие и сохранение и улучшение биологического разнообразия, который представляет собой основу производства продовольствия и сельскохозяйственных продуктов во всем мире, и их вклад в обеспечение права на достаточное питание и продовольственную безопасность, который имеет основополагающее значение для достижения согласованных на международном </w:t>
      </w:r>
      <w:r>
        <w:lastRenderedPageBreak/>
        <w:t>уровне целей в области развития, в том числе в Повестке дня в области устойчивого развития до 2030 года,</w:t>
      </w:r>
    </w:p>
    <w:p w14:paraId="27AC5234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напоминая также</w:t>
      </w:r>
      <w:r>
        <w:t xml:space="preserve"> о Десятилетии семейных фермерских хозяйств Организации Объединенных Наций (2019–2028 годы), благодаря которому повысилась осведомленность о роли семейных фермерских хозяйств в содействии достижению продовольственной безопасности и улучшению питания</w:t>
      </w:r>
      <w:r>
        <w:rPr>
          <w:rStyle w:val="aa"/>
          <w:iCs/>
        </w:rPr>
        <w:footnoteReference w:id="2"/>
      </w:r>
      <w:r>
        <w:t>, и Международном годе верблюдовых (2024 год), признавая, что животные семейства верблюдовых являются основным источником средств к существованию для миллионов бедных семей, живущих в самых неблагоприятных экосистемах на планете, и что они являются подспорьем в борьбе с голодом, ликвидации крайней нищеты, расширении прав и возможностей женщин и неистощительном использовании земных экосистем</w:t>
      </w:r>
      <w:r>
        <w:rPr>
          <w:rStyle w:val="aa"/>
          <w:iCs/>
        </w:rPr>
        <w:footnoteReference w:id="3"/>
      </w:r>
      <w:r>
        <w:t xml:space="preserve">, а также о резолюции </w:t>
      </w:r>
      <w:hyperlink r:id="rId10" w:history="1">
        <w:r w:rsidRPr="005E7BA9">
          <w:rPr>
            <w:rStyle w:val="af1"/>
          </w:rPr>
          <w:t>77/172</w:t>
        </w:r>
      </w:hyperlink>
      <w:r>
        <w:t xml:space="preserve"> Генеральной Ассамблеи от 14 декабря 2022 года об устойчивом горном развитии,</w:t>
      </w:r>
      <w:bookmarkStart w:id="2" w:name="OLE_LINK96"/>
      <w:bookmarkStart w:id="3" w:name="OLE_LINK97"/>
      <w:bookmarkStart w:id="4" w:name="OLE_LINK100"/>
      <w:bookmarkEnd w:id="2"/>
      <w:bookmarkEnd w:id="3"/>
      <w:bookmarkEnd w:id="4"/>
    </w:p>
    <w:p w14:paraId="18DA51A9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напоминая далее</w:t>
      </w:r>
      <w:r>
        <w:t xml:space="preserve"> о Римской декларации по вопросам питания, в которой признается важная роль семейных фермерских хозяйств и мелких земельных собственников, в частности женщин-фермеров, и о ее Рамочной программе действий, в которой в рекомендации 9 содержится призыв к укреплению местного производства и переработки продуктов питания, особенно мелкими земельными собственниками и семейными фермерскими хозяйствами, с уделением особого внимания расширению прав и возможностей женщин, и напоминая также о Десятилетии действий Организации Объединенных Наций по проблемам питания (2016</w:t>
      </w:r>
      <w:r w:rsidRPr="00DB6981">
        <w:t>–</w:t>
      </w:r>
      <w:r>
        <w:t>2025 годы) и его программе работы, призывающей к максимальному расширению участия всех субъектов и обеспечению удовлетворения потребностей всех людей, включая крестьян-фермеров,</w:t>
      </w:r>
    </w:p>
    <w:p w14:paraId="0A7B7FCA" w14:textId="62CBC8CE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с удовлетворением принимая к сведению</w:t>
      </w:r>
      <w:r>
        <w:t xml:space="preserve"> замечание общего порядка № 26 (2022) о земле и экономических, социальных и культурных правах Комитета по экономическим, социальным и культурным правам и общую</w:t>
      </w:r>
      <w:r w:rsidR="004547B6">
        <w:br/>
      </w:r>
      <w:r>
        <w:t>рекомендацию № 34 (2016), касающуюся прав сельских женщин, Комитета по ликвидации дискриминации в отношении женщин,</w:t>
      </w:r>
    </w:p>
    <w:p w14:paraId="3EE20F1F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отмечая</w:t>
      </w:r>
      <w:r>
        <w:t>, что 2023 год является годом празднования семьдесят пятой годовщины Всеобщей декларации прав человека и тридцатой годовщины Венской декларации и Программы действий, и признавая важность этих документов для поощрения и защиты всех прав человека,</w:t>
      </w:r>
    </w:p>
    <w:p w14:paraId="016AEE95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признавая</w:t>
      </w:r>
      <w:r>
        <w:t xml:space="preserve"> существенный вклад крестьян и других лиц, работающих в сельских районах, в частности, в борьбу с голодом, сохранение и улучшение биоразнообразия, а также необходимость уважать, поощрять, защищать и осуществлять их права человека,</w:t>
      </w:r>
    </w:p>
    <w:p w14:paraId="7E4F8731" w14:textId="267A5153" w:rsidR="006F3C6C" w:rsidRPr="003B7024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признавая также</w:t>
      </w:r>
      <w:r>
        <w:t xml:space="preserve"> вклад крестьян и других лиц, работающих и проживающих в сельских районах, во всех регионах мира в развитие и обеспечение прав на продовольствие, продовольственную безопасность и питание, чистую, здоровую и устойчивую окружающую среду, которые имеют основополагающее значение для достижения Целей в области развития и реализации Повестки дня на период до </w:t>
      </w:r>
      <w:r>
        <w:br/>
        <w:t>2030 года</w:t>
      </w:r>
      <w:r w:rsidR="003B7024">
        <w:t>,</w:t>
      </w:r>
    </w:p>
    <w:p w14:paraId="4C02646D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с озабоченностью отмечая</w:t>
      </w:r>
      <w:r>
        <w:t>, что растущее экономическое и финансовое бремя, вызванное пандемией коронавирусной инфекции (COVID-19), еще больше усугубило существующие проявления неравенства и вызвало к жизни другие, в частности в отношении сельских женщин и девочек, привело к росту бедности и голода, обратило вспять с таким трудом завоеванные достижения в области развития и уменьшило шансы на достижение Целей в области устойчивого развития,</w:t>
      </w:r>
    </w:p>
    <w:p w14:paraId="12D3981F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подчеркивая</w:t>
      </w:r>
      <w:r>
        <w:t xml:space="preserve"> настоятельную необходимость смягчения и устранения негативных последствий пандемии COVID-19 для осуществления и реализации экономических, социальных и культурных прав, особенно для малоимущих и тех, кто </w:t>
      </w:r>
      <w:r>
        <w:lastRenderedPageBreak/>
        <w:t>находится в уязвимом и маргинальном положении, и для решения проблемы усугубляющегося неравенства,</w:t>
      </w:r>
    </w:p>
    <w:p w14:paraId="5A7F8DAA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признавая</w:t>
      </w:r>
      <w:r>
        <w:t>, что средства к существованию в сельской местности, особенно сельских женщин и девочек, в несоразмерно большей степени подвергаются негативному воздействию бедности, насилия и изменения климата, а также отсутствия развития, доступа к безопасной питьевой воде и санитарии, доступа к научному прогрессу и отсутствия признания вклада крестьян в науку,</w:t>
      </w:r>
    </w:p>
    <w:p w14:paraId="6A6A99A2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будучи обеспокоен</w:t>
      </w:r>
      <w:r>
        <w:t xml:space="preserve"> тем, что крестьяне стареют во всем мире, а молодежь во все большей степени мигрирует в городские районы и отворачивается от сельского хозяйства из-за отсутствия стимулов и из-за тяжелой жизни в сельских районах, </w:t>
      </w:r>
      <w:r>
        <w:br/>
        <w:t>и считая необходимым повышать степень диверсификации экономики в сельских районах и создавать возможности для занятия несельскохозяйственным трудом, особенно для сельской молодежи,</w:t>
      </w:r>
    </w:p>
    <w:p w14:paraId="1694C4C1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DB6981">
        <w:rPr>
          <w:i/>
          <w:iCs/>
        </w:rPr>
        <w:t>признавая</w:t>
      </w:r>
      <w:r>
        <w:t>, что крестьяне и другие лица, работающие в сельской местности, зачастую непропорционально сильно страдают от глобальных финансовых и экономических кризисов, деградации окружающей среды, утраты биоразнообразия, загрязнения, опустынивания, а также от последствий глобального изменения климата, засухи и других стихийных бедствий,</w:t>
      </w:r>
    </w:p>
    <w:p w14:paraId="644CDEFA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136237">
        <w:rPr>
          <w:i/>
          <w:iCs/>
        </w:rPr>
        <w:t>выражая серьезную озабоченность</w:t>
      </w:r>
      <w:r>
        <w:t xml:space="preserve"> тем, что голод, как и бедность, по-прежнему является преимущественно сельской проблемой и что среди сельского населения непропорционально страдают те, кто производит продукты питания, и выражая тревогу в связи с тем, что 80 процентов людей, страдающих от голода, проживают в сельских районах, особенно в развивающихся странах, и что 50 процентов являются владельцами мелких и традиционных ферм, а также крестьянами, ведущими натуральное хозяйство, и другими лицами, работающими в сельской местности, и что они особенно уязвимы с точки зрения отсутствия продовольственной безопасности, недоедания, дискриминации и эксплуатации,</w:t>
      </w:r>
    </w:p>
    <w:p w14:paraId="741305DE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 w:rsidRPr="00136237">
        <w:rPr>
          <w:i/>
          <w:iCs/>
        </w:rPr>
        <w:t>ссылаясь</w:t>
      </w:r>
      <w:r>
        <w:t xml:space="preserve"> на резолюции </w:t>
      </w:r>
      <w:hyperlink r:id="rId11" w:history="1">
        <w:r w:rsidRPr="005E7BA9">
          <w:rPr>
            <w:rStyle w:val="af1"/>
          </w:rPr>
          <w:t>5/1</w:t>
        </w:r>
      </w:hyperlink>
      <w:r>
        <w:t xml:space="preserve"> Совета по правам человека об институциональном строительстве Совета и </w:t>
      </w:r>
      <w:hyperlink r:id="rId12" w:history="1">
        <w:r w:rsidRPr="005E7BA9">
          <w:rPr>
            <w:rStyle w:val="af1"/>
          </w:rPr>
          <w:t>5/2</w:t>
        </w:r>
      </w:hyperlink>
      <w:r>
        <w:t xml:space="preserve"> о кодексе поведения мандатариев специальных процедур Совета по правам человека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18D508D1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>
        <w:t>1.</w:t>
      </w:r>
      <w:r>
        <w:tab/>
      </w:r>
      <w:r w:rsidRPr="00136237">
        <w:rPr>
          <w:i/>
          <w:iCs/>
        </w:rPr>
        <w:t>призывает</w:t>
      </w:r>
      <w:r>
        <w:t xml:space="preserve"> правительства, специализированные учреждения, органы и организации системы Организации Объединенных Наций, межправительственные и неправительственные организации содействовать эффективному и всестороннему распространению и осуществлению прав крестьян и других лиц, работающих в сельских районах, а также выполнению Декларации Организации Объединенных Наций о правах крестьян и других лиц, работающих в сельских районах;</w:t>
      </w:r>
    </w:p>
    <w:p w14:paraId="3FBFF472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>
        <w:t>2.</w:t>
      </w:r>
      <w:r>
        <w:tab/>
      </w:r>
      <w:r w:rsidRPr="00136237">
        <w:rPr>
          <w:i/>
          <w:iCs/>
        </w:rPr>
        <w:t>постановляет</w:t>
      </w:r>
      <w:r>
        <w:t xml:space="preserve"> учредить на трехлетний период рабочую группу по правам крестьян и других лиц, работающих в сельских районах, в составе пяти независимых экспертов со сбалансированным географическим представительством, которые будут назначены Советом по правам человека на его пятьдесят пятой сессии, со следующим мандатом:</w:t>
      </w:r>
    </w:p>
    <w:p w14:paraId="42118DEF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>
        <w:t>a)</w:t>
      </w:r>
      <w:r>
        <w:tab/>
        <w:t>содействовать эффективному и всеобъемлющему распространению и осуществлению Декларации Организации Объединенных Наций о правах крестьян и других лиц, работающих в сельских районах, выявляя при этом проблемы и пробелы в ее реализации на национальном, региональном и международном уровнях, а также вырабатывать соответствующие рекомендации;</w:t>
      </w:r>
    </w:p>
    <w:p w14:paraId="367EDF78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>
        <w:t>b)</w:t>
      </w:r>
      <w:r>
        <w:tab/>
        <w:t xml:space="preserve">выявлять и пропагандировать передовую практику и извлеченные уроки в области осуществления Декларации Организации Объединенных Наций о правах крестьян и других лиц, работающих в сельских районах, и обмениваться информацией о них, а также искать и получать информацию из всех соответствующих источников, включая правительства, носителей прав в соответствии с определением, данным в статье 1 Декларации, национальные правозащитные учреждения, гражданское общество, другие соответствующие специальные процедуры Совета по правам </w:t>
      </w:r>
      <w:r>
        <w:lastRenderedPageBreak/>
        <w:t xml:space="preserve">человека, договорные органы, Управление Верховного комиссара Организации Объединенных Наций по правам человека, специализированные учреждения, фонды, программы, органы и организации системы Организации Объединенных Наций, </w:t>
      </w:r>
      <w:r>
        <w:br/>
        <w:t>а также региональные механизмы;</w:t>
      </w:r>
    </w:p>
    <w:p w14:paraId="3C4FC9AC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>
        <w:t>c)</w:t>
      </w:r>
      <w:r>
        <w:tab/>
        <w:t>работать в тесной координации с Управлением Верховного комиссара, специальными процедурами и другими правозащитными механизмами, договорными органами, другими соответствующими учреждениями, фондами и программами Организации Объединенных Наций, международными организациями и региональными механизмами;</w:t>
      </w:r>
    </w:p>
    <w:p w14:paraId="5BF8A579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>
        <w:t>d)</w:t>
      </w:r>
      <w:r>
        <w:tab/>
        <w:t>содействовать и способствовать обмену технической помощью, укреплению потенциала, передаче технологий и международному сотрудничеству в поддержку национальных усилий, действий и мер по более эффективному осуществлению Декларации Организации Объединенных Наций о правах крестьян и других лиц, работающих в сельских районах, в консультации с носителями прав в соответствии с определением, данным в статье 1 Декларации;</w:t>
      </w:r>
    </w:p>
    <w:p w14:paraId="6CF0F290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>
        <w:t>e)</w:t>
      </w:r>
      <w:r>
        <w:tab/>
        <w:t>представлять Совету по правам человека и Генеральной Ассамблее ежегодный доклад о своей работе и деятельности, содержащий выводы и рекомендации, согласно их соответствующим программам работы;</w:t>
      </w:r>
    </w:p>
    <w:p w14:paraId="729675D2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>
        <w:t>3.</w:t>
      </w:r>
      <w:r>
        <w:tab/>
      </w:r>
      <w:r w:rsidRPr="00A56528">
        <w:rPr>
          <w:i/>
          <w:iCs/>
        </w:rPr>
        <w:t>призывает</w:t>
      </w:r>
      <w:r>
        <w:t xml:space="preserve"> все государства и все заинтересованные стороны в полной мере сотрудничать с Рабочей группой по правам крестьян и других лиц, работающих в сельских районах, в выполнении ее мандата и рассмотреть возможность выполнения рекомендаций, вынесенных Рабочей группой в ее докладах, представленных в соответствии с мандатом;</w:t>
      </w:r>
    </w:p>
    <w:p w14:paraId="1132EEB4" w14:textId="77777777" w:rsidR="006F3C6C" w:rsidRPr="00DB6981" w:rsidRDefault="006F3C6C" w:rsidP="006F3C6C">
      <w:pPr>
        <w:spacing w:after="120"/>
        <w:ind w:left="1134" w:right="1134" w:firstLine="567"/>
        <w:jc w:val="both"/>
        <w:rPr>
          <w:iCs/>
        </w:rPr>
      </w:pPr>
      <w:r>
        <w:t>4.</w:t>
      </w:r>
      <w:r>
        <w:tab/>
      </w:r>
      <w:r w:rsidRPr="00A56528"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предоставить Рабочей группе все финансовые и людские ресурсы, необходимые для полного и эффективного выполнения ею своего мандата, и оказать всю необходимую поддержку, с тем чтобы на транспарентной основе облегчить созыв Рабочей группы;</w:t>
      </w:r>
    </w:p>
    <w:p w14:paraId="69FC3B24" w14:textId="77777777" w:rsidR="006F3C6C" w:rsidRDefault="006F3C6C" w:rsidP="006F3C6C">
      <w:pPr>
        <w:spacing w:after="120"/>
        <w:ind w:left="1134" w:right="1134" w:firstLine="567"/>
        <w:jc w:val="both"/>
      </w:pPr>
      <w:r>
        <w:t>5.</w:t>
      </w:r>
      <w:r>
        <w:tab/>
      </w:r>
      <w:r w:rsidRPr="00A56528">
        <w:rPr>
          <w:i/>
          <w:iCs/>
        </w:rPr>
        <w:t xml:space="preserve">постановляет </w:t>
      </w:r>
      <w:r>
        <w:t>продолжать заниматься этим вопросом.</w:t>
      </w:r>
    </w:p>
    <w:p w14:paraId="1D49D7C1" w14:textId="67EF83DC" w:rsidR="006F3C6C" w:rsidRPr="004547B6" w:rsidRDefault="006F3C6C" w:rsidP="004547B6">
      <w:pPr>
        <w:spacing w:after="120"/>
        <w:ind w:left="1134" w:right="1134"/>
        <w:jc w:val="right"/>
        <w:rPr>
          <w:rFonts w:eastAsiaTheme="minorEastAsia"/>
          <w:i/>
          <w:iCs/>
        </w:rPr>
      </w:pPr>
      <w:r>
        <w:rPr>
          <w:i/>
          <w:iCs/>
        </w:rPr>
        <w:t>46-е заседание</w:t>
      </w:r>
      <w:r>
        <w:rPr>
          <w:i/>
          <w:iCs/>
        </w:rPr>
        <w:br/>
        <w:t xml:space="preserve">11 </w:t>
      </w:r>
      <w:r w:rsidRPr="005E6C2C">
        <w:rPr>
          <w:i/>
          <w:iCs/>
        </w:rPr>
        <w:t>октября</w:t>
      </w:r>
      <w:r>
        <w:rPr>
          <w:i/>
          <w:iCs/>
        </w:rPr>
        <w:t xml:space="preserve"> 2023 года</w:t>
      </w:r>
    </w:p>
    <w:p w14:paraId="34E6DBA2" w14:textId="77777777" w:rsidR="006F3C6C" w:rsidRDefault="006F3C6C" w:rsidP="006F3C6C">
      <w:pPr>
        <w:pStyle w:val="SingleTxtG"/>
        <w:ind w:left="1118"/>
      </w:pPr>
      <w:bookmarkStart w:id="5" w:name="_Hlk147935043"/>
      <w:r>
        <w:t xml:space="preserve">[Принята в результате заносимого в отчет о заседании голосования 38 голосами против 2 при 7 воздержавшихся. Голосование было следующим: </w:t>
      </w:r>
      <w:bookmarkEnd w:id="5"/>
    </w:p>
    <w:p w14:paraId="1784AB7F" w14:textId="77777777" w:rsidR="006F3C6C" w:rsidRPr="00103D41" w:rsidRDefault="006F3C6C" w:rsidP="006F3C6C">
      <w:pPr>
        <w:pStyle w:val="SingleTxtG"/>
        <w:spacing w:after="0"/>
        <w:ind w:left="1701"/>
      </w:pPr>
      <w:r>
        <w:rPr>
          <w:i/>
          <w:iCs/>
        </w:rPr>
        <w:t>Голосовали за:</w:t>
      </w:r>
      <w:r>
        <w:t xml:space="preserve"> </w:t>
      </w:r>
    </w:p>
    <w:p w14:paraId="57B3F237" w14:textId="3E581065" w:rsidR="006F3C6C" w:rsidRPr="008F01A4" w:rsidRDefault="006F3C6C" w:rsidP="006F3C6C">
      <w:pPr>
        <w:pStyle w:val="SingleTxtG"/>
        <w:ind w:left="2268"/>
      </w:pPr>
      <w:r>
        <w:t>Алжир, Аргентина, Бангладеш, Бельгия, Бенин, Боливия (Многонациональное Государство), Вьетнам, Габон, Гамбия, Германия, Гондурас, Индия, Казахстан, Камерун, Катар, Китай, Коста-Рика,</w:t>
      </w:r>
      <w:r w:rsidR="004547B6">
        <w:br/>
      </w:r>
      <w:r>
        <w:t xml:space="preserve">Кот-д’Ивуар, Куба, Кыргызстан, Люксембург, Малави, Малайзия, Мальдивские Острова, Марокко, Мексика, Непал, Объединенные Арабские Эмираты, Пакистан, Парагвай, Сенегал, Сомали, Судан, Узбекистан, Украина, Чили, Эритрея и Южная Африка </w:t>
      </w:r>
    </w:p>
    <w:p w14:paraId="2D6001F9" w14:textId="77777777" w:rsidR="006F3C6C" w:rsidRDefault="006F3C6C" w:rsidP="006F3C6C">
      <w:pPr>
        <w:pStyle w:val="SingleTxtG"/>
        <w:spacing w:after="0"/>
        <w:ind w:left="1701"/>
      </w:pPr>
      <w:r>
        <w:rPr>
          <w:i/>
          <w:iCs/>
        </w:rPr>
        <w:t>Голосовали против:</w:t>
      </w:r>
    </w:p>
    <w:p w14:paraId="573866B3" w14:textId="77777777" w:rsidR="006F3C6C" w:rsidRPr="00103D41" w:rsidRDefault="006F3C6C" w:rsidP="006F3C6C">
      <w:pPr>
        <w:pStyle w:val="SingleTxtG"/>
        <w:ind w:left="2268"/>
      </w:pPr>
      <w:r>
        <w:t>Соединенное Королевство Великобритании и Северной Ирландии и Соединенные Штаты Америки</w:t>
      </w:r>
    </w:p>
    <w:p w14:paraId="29C8D88A" w14:textId="77777777" w:rsidR="006F3C6C" w:rsidRDefault="006F3C6C" w:rsidP="006F3C6C">
      <w:pPr>
        <w:pStyle w:val="SingleTxtG"/>
        <w:spacing w:after="0"/>
        <w:ind w:left="1701"/>
      </w:pPr>
      <w:r>
        <w:rPr>
          <w:i/>
          <w:iCs/>
        </w:rPr>
        <w:t>Воздержались:</w:t>
      </w:r>
      <w:r>
        <w:t xml:space="preserve"> </w:t>
      </w:r>
    </w:p>
    <w:p w14:paraId="1927F51C" w14:textId="5379C2B7" w:rsidR="006F3C6C" w:rsidRDefault="006F3C6C" w:rsidP="004547B6">
      <w:pPr>
        <w:pStyle w:val="SingleTxtG"/>
        <w:ind w:left="2268"/>
      </w:pPr>
      <w:r>
        <w:t>Грузия, Литва, Румыния, Финляндия, Франция, Черногория и Чехия</w:t>
      </w:r>
      <w:r w:rsidR="004547B6">
        <w:t>.</w:t>
      </w:r>
      <w:r>
        <w:t>]</w:t>
      </w:r>
    </w:p>
    <w:p w14:paraId="269FD999" w14:textId="5CC5BD06" w:rsidR="00CB0692" w:rsidRPr="004547B6" w:rsidRDefault="006F3C6C" w:rsidP="004547B6">
      <w:pPr>
        <w:spacing w:before="240"/>
        <w:ind w:left="1134" w:right="1134"/>
        <w:jc w:val="center"/>
        <w:rPr>
          <w:iCs/>
          <w:u w:val="single"/>
        </w:rPr>
      </w:pPr>
      <w:r w:rsidRPr="00DB6981">
        <w:rPr>
          <w:iCs/>
        </w:rPr>
        <w:tab/>
      </w:r>
      <w:r w:rsidRPr="00DB6981">
        <w:rPr>
          <w:iCs/>
          <w:u w:val="single"/>
        </w:rPr>
        <w:tab/>
      </w:r>
      <w:r w:rsidRPr="00DB6981">
        <w:rPr>
          <w:iCs/>
          <w:u w:val="single"/>
        </w:rPr>
        <w:tab/>
      </w:r>
      <w:r w:rsidRPr="00DB6981">
        <w:rPr>
          <w:iCs/>
          <w:u w:val="single"/>
        </w:rPr>
        <w:tab/>
      </w:r>
    </w:p>
    <w:sectPr w:rsidR="00CB0692" w:rsidRPr="004547B6" w:rsidSect="006F3C6C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873A7" w14:textId="77777777" w:rsidR="00514459" w:rsidRPr="00A312BC" w:rsidRDefault="00514459" w:rsidP="00A312BC"/>
  </w:endnote>
  <w:endnote w:type="continuationSeparator" w:id="0">
    <w:p w14:paraId="493F5426" w14:textId="77777777" w:rsidR="00514459" w:rsidRPr="00A312BC" w:rsidRDefault="0051445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EE33C" w14:textId="7D7282BE" w:rsidR="006F3C6C" w:rsidRPr="006F3C6C" w:rsidRDefault="006F3C6C">
    <w:pPr>
      <w:pStyle w:val="a8"/>
    </w:pPr>
    <w:r w:rsidRPr="006F3C6C">
      <w:rPr>
        <w:b/>
        <w:sz w:val="18"/>
      </w:rPr>
      <w:fldChar w:fldCharType="begin"/>
    </w:r>
    <w:r w:rsidRPr="006F3C6C">
      <w:rPr>
        <w:b/>
        <w:sz w:val="18"/>
      </w:rPr>
      <w:instrText xml:space="preserve"> PAGE  \* MERGEFORMAT </w:instrText>
    </w:r>
    <w:r w:rsidRPr="006F3C6C">
      <w:rPr>
        <w:b/>
        <w:sz w:val="18"/>
      </w:rPr>
      <w:fldChar w:fldCharType="separate"/>
    </w:r>
    <w:r w:rsidRPr="006F3C6C">
      <w:rPr>
        <w:b/>
        <w:noProof/>
        <w:sz w:val="18"/>
      </w:rPr>
      <w:t>2</w:t>
    </w:r>
    <w:r w:rsidRPr="006F3C6C">
      <w:rPr>
        <w:b/>
        <w:sz w:val="18"/>
      </w:rPr>
      <w:fldChar w:fldCharType="end"/>
    </w:r>
    <w:r>
      <w:rPr>
        <w:b/>
        <w:sz w:val="18"/>
      </w:rPr>
      <w:tab/>
    </w:r>
    <w:r>
      <w:t>GE.23-19771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910AF" w14:textId="67020624" w:rsidR="006F3C6C" w:rsidRPr="006F3C6C" w:rsidRDefault="006F3C6C" w:rsidP="006F3C6C">
    <w:pPr>
      <w:pStyle w:val="a8"/>
      <w:tabs>
        <w:tab w:val="clear" w:pos="9639"/>
        <w:tab w:val="right" w:pos="9638"/>
      </w:tabs>
      <w:rPr>
        <w:b/>
        <w:sz w:val="18"/>
      </w:rPr>
    </w:pPr>
    <w:r>
      <w:t>GE.23-19771</w:t>
    </w:r>
    <w:r>
      <w:tab/>
    </w:r>
    <w:r w:rsidRPr="006F3C6C">
      <w:rPr>
        <w:b/>
        <w:sz w:val="18"/>
      </w:rPr>
      <w:fldChar w:fldCharType="begin"/>
    </w:r>
    <w:r w:rsidRPr="006F3C6C">
      <w:rPr>
        <w:b/>
        <w:sz w:val="18"/>
      </w:rPr>
      <w:instrText xml:space="preserve"> PAGE  \* MERGEFORMAT </w:instrText>
    </w:r>
    <w:r w:rsidRPr="006F3C6C">
      <w:rPr>
        <w:b/>
        <w:sz w:val="18"/>
      </w:rPr>
      <w:fldChar w:fldCharType="separate"/>
    </w:r>
    <w:r w:rsidRPr="006F3C6C">
      <w:rPr>
        <w:b/>
        <w:noProof/>
        <w:sz w:val="18"/>
      </w:rPr>
      <w:t>3</w:t>
    </w:r>
    <w:r w:rsidRPr="006F3C6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906E4" w14:textId="34294803" w:rsidR="00042B72" w:rsidRPr="006F3C6C" w:rsidRDefault="006F3C6C" w:rsidP="006F3C6C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0E29FCA" wp14:editId="3DA1DEC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19771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5C5E16F" wp14:editId="7AEE431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</w:t>
    </w:r>
    <w:r>
      <w:t>121023  131023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0C7C5" w14:textId="77777777" w:rsidR="00514459" w:rsidRPr="001075E9" w:rsidRDefault="0051445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14B350B" w14:textId="77777777" w:rsidR="00514459" w:rsidRDefault="0051445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BF15610" w14:textId="77777777" w:rsidR="006F3C6C" w:rsidRPr="00DB6981" w:rsidRDefault="006F3C6C" w:rsidP="006F3C6C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5E7BA9">
          <w:rPr>
            <w:rStyle w:val="af1"/>
          </w:rPr>
          <w:t>A/HRC/39/67</w:t>
        </w:r>
      </w:hyperlink>
      <w:r>
        <w:t>.</w:t>
      </w:r>
    </w:p>
  </w:footnote>
  <w:footnote w:id="2">
    <w:p w14:paraId="547F7B7B" w14:textId="77777777" w:rsidR="006F3C6C" w:rsidRPr="00DB6981" w:rsidRDefault="006F3C6C" w:rsidP="006F3C6C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См. резолюцию </w:t>
      </w:r>
      <w:hyperlink r:id="rId2" w:history="1">
        <w:r w:rsidRPr="005E7BA9">
          <w:rPr>
            <w:rStyle w:val="af1"/>
          </w:rPr>
          <w:t>72/239</w:t>
        </w:r>
      </w:hyperlink>
      <w:r>
        <w:t xml:space="preserve"> Генеральной Ассамблеи.</w:t>
      </w:r>
    </w:p>
  </w:footnote>
  <w:footnote w:id="3">
    <w:p w14:paraId="39B0F37A" w14:textId="77777777" w:rsidR="006F3C6C" w:rsidRPr="00DB6981" w:rsidRDefault="006F3C6C" w:rsidP="006F3C6C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См. резолюцию </w:t>
      </w:r>
      <w:hyperlink r:id="rId3" w:history="1">
        <w:r w:rsidRPr="005E7BA9">
          <w:rPr>
            <w:rStyle w:val="af1"/>
          </w:rPr>
          <w:t>72/210</w:t>
        </w:r>
      </w:hyperlink>
      <w:r>
        <w:t xml:space="preserve"> Генеральной Ассамблеи.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6EECA" w14:textId="76FDD0E3" w:rsidR="006F3C6C" w:rsidRPr="006F3C6C" w:rsidRDefault="002A28F1">
    <w:pPr>
      <w:pStyle w:val="a5"/>
    </w:pPr>
    <w:r>
      <w:fldChar w:fldCharType="begin"/>
    </w:r>
    <w:r>
      <w:instrText xml:space="preserve"> TITL</w:instrText>
    </w:r>
    <w:r>
      <w:instrText xml:space="preserve">E  \* MERGEFORMAT </w:instrText>
    </w:r>
    <w:r>
      <w:fldChar w:fldCharType="separate"/>
    </w:r>
    <w:r>
      <w:t>A/HRC/RES/54/9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23CE4" w14:textId="73668FFD" w:rsidR="006F3C6C" w:rsidRPr="006F3C6C" w:rsidRDefault="002A28F1" w:rsidP="006F3C6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A/HRC/RES/54/9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48661071">
    <w:abstractNumId w:val="16"/>
  </w:num>
  <w:num w:numId="2" w16cid:durableId="1395853323">
    <w:abstractNumId w:val="11"/>
  </w:num>
  <w:num w:numId="3" w16cid:durableId="1847552537">
    <w:abstractNumId w:val="10"/>
  </w:num>
  <w:num w:numId="4" w16cid:durableId="1884907418">
    <w:abstractNumId w:val="17"/>
  </w:num>
  <w:num w:numId="5" w16cid:durableId="1990474645">
    <w:abstractNumId w:val="13"/>
  </w:num>
  <w:num w:numId="6" w16cid:durableId="206258327">
    <w:abstractNumId w:val="8"/>
  </w:num>
  <w:num w:numId="7" w16cid:durableId="905845917">
    <w:abstractNumId w:val="3"/>
  </w:num>
  <w:num w:numId="8" w16cid:durableId="1928230313">
    <w:abstractNumId w:val="2"/>
  </w:num>
  <w:num w:numId="9" w16cid:durableId="1026560574">
    <w:abstractNumId w:val="1"/>
  </w:num>
  <w:num w:numId="10" w16cid:durableId="981273421">
    <w:abstractNumId w:val="0"/>
  </w:num>
  <w:num w:numId="11" w16cid:durableId="2072925369">
    <w:abstractNumId w:val="9"/>
  </w:num>
  <w:num w:numId="12" w16cid:durableId="899100792">
    <w:abstractNumId w:val="7"/>
  </w:num>
  <w:num w:numId="13" w16cid:durableId="669144423">
    <w:abstractNumId w:val="6"/>
  </w:num>
  <w:num w:numId="14" w16cid:durableId="516040296">
    <w:abstractNumId w:val="5"/>
  </w:num>
  <w:num w:numId="15" w16cid:durableId="1496073208">
    <w:abstractNumId w:val="4"/>
  </w:num>
  <w:num w:numId="16" w16cid:durableId="955016096">
    <w:abstractNumId w:val="15"/>
  </w:num>
  <w:num w:numId="17" w16cid:durableId="835337926">
    <w:abstractNumId w:val="12"/>
  </w:num>
  <w:num w:numId="18" w16cid:durableId="732970189">
    <w:abstractNumId w:val="14"/>
  </w:num>
  <w:num w:numId="19" w16cid:durableId="290870533">
    <w:abstractNumId w:val="15"/>
  </w:num>
  <w:num w:numId="20" w16cid:durableId="512913464">
    <w:abstractNumId w:val="12"/>
  </w:num>
  <w:num w:numId="21" w16cid:durableId="192290569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45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8F1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B7024"/>
    <w:rsid w:val="00407B78"/>
    <w:rsid w:val="00424203"/>
    <w:rsid w:val="00452493"/>
    <w:rsid w:val="004547B6"/>
    <w:rsid w:val="00454E07"/>
    <w:rsid w:val="00472C5C"/>
    <w:rsid w:val="00484B62"/>
    <w:rsid w:val="0050108D"/>
    <w:rsid w:val="00513081"/>
    <w:rsid w:val="00514459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6F3C6C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C4F2C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05AAE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D625DC"/>
  <w15:docId w15:val="{C3814658-54CD-4AAB-ACCD-3E8FA9A6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6F3C6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73/165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undocs.org/ru/A/HRC/RES/5/2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ru/A/HRC/RES/5/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undocs.org/ru/A/RES/77/17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HRC/RES/39/12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A/RES/72/210" TargetMode="External"/><Relationship Id="rId2" Type="http://schemas.openxmlformats.org/officeDocument/2006/relationships/hyperlink" Target="http://undocs.org/ru/A/RES/72/239" TargetMode="External"/><Relationship Id="rId1" Type="http://schemas.openxmlformats.org/officeDocument/2006/relationships/hyperlink" Target="http://undocs.org/ru/A/HRC/39/6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4</Pages>
  <Words>1558</Words>
  <Characters>10903</Characters>
  <Application>Microsoft Office Word</Application>
  <DocSecurity>0</DocSecurity>
  <Lines>991</Lines>
  <Paragraphs>415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A/HRC/RES/54/9</vt:lpstr>
      <vt:lpstr>A/</vt:lpstr>
      <vt:lpstr>A/</vt:lpstr>
      <vt:lpstr>A/</vt:lpstr>
    </vt:vector>
  </TitlesOfParts>
  <Company>DCM</Company>
  <LinksUpToDate>false</LinksUpToDate>
  <CharactersWithSpaces>12046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A/HRC/RES/54/9</dc:title>
  <dc:subject/>
  <dc:creator>Uliana ANTIPOVA</dc:creator>
  <cp:keywords/>
  <cp:lastModifiedBy>Uliana Antipova</cp:lastModifiedBy>
  <cp:revision>3</cp:revision>
  <cp:lastPrinted>2023-10-13T06:02:00Z</cp:lastPrinted>
  <dcterms:created xsi:type="dcterms:W3CDTF">2023-10-13T06:02:00Z</dcterms:created>
  <dcterms:modified xsi:type="dcterms:W3CDTF">2023-10-13T06:04:00Z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