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F01" w:rsidRDefault="00575F01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08.65pt;width:198pt;height:18pt;z-index:1;mso-position-horizontal-relative:margin" filled="f" stroked="f">
            <v:textbox inset="0,0,0,0">
              <w:txbxContent>
                <w:p w:rsidR="00543AF5" w:rsidRDefault="00543AF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GE.00-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46361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121207    131207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575F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575F01" w:rsidRDefault="00575F01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575F01" w:rsidRDefault="00575F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575F01" w:rsidRDefault="00575F01">
            <w:pPr>
              <w:pStyle w:val="Heading7"/>
            </w:pPr>
            <w:r>
              <w:t>CAT</w:t>
            </w:r>
          </w:p>
        </w:tc>
      </w:tr>
    </w:tbl>
    <w:p w:rsidR="00575F01" w:rsidRDefault="00575F01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575F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575F01" w:rsidRDefault="00575F01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225507" r:id="rId8"/>
              </w:object>
            </w:r>
          </w:p>
          <w:p w:rsidR="00575F01" w:rsidRDefault="00575F01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D92D9C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575F01" w:rsidRDefault="00575F01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575F01" w:rsidRDefault="00575F01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575F01" w:rsidRDefault="00575F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575F01" w:rsidRDefault="00575F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575F01" w:rsidRDefault="00575F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575F01" w:rsidRDefault="00575F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 w:rsidR="00A062D3">
              <w:rPr>
                <w:sz w:val="22"/>
              </w:rPr>
              <w:fldChar w:fldCharType="separate"/>
            </w:r>
            <w:r w:rsidR="00A062D3">
              <w:rPr>
                <w:sz w:val="22"/>
              </w:rPr>
              <w:t>CAT/C/SR.455</w:t>
            </w:r>
            <w:r>
              <w:rPr>
                <w:sz w:val="22"/>
              </w:rPr>
              <w:fldChar w:fldCharType="end"/>
            </w:r>
          </w:p>
          <w:p w:rsidR="00575F01" w:rsidRDefault="00575F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 w:rsidR="00A062D3">
              <w:rPr>
                <w:sz w:val="22"/>
              </w:rPr>
              <w:fldChar w:fldCharType="separate"/>
            </w:r>
            <w:r w:rsidR="00A062D3">
              <w:rPr>
                <w:sz w:val="22"/>
              </w:rPr>
              <w:t>4 December 2000</w:t>
            </w:r>
            <w:r>
              <w:rPr>
                <w:sz w:val="22"/>
              </w:rPr>
              <w:fldChar w:fldCharType="end"/>
            </w:r>
          </w:p>
          <w:p w:rsidR="00575F01" w:rsidRDefault="00575F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575F01" w:rsidRDefault="00575F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575F01" w:rsidRDefault="00575F01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 w:rsidRPr="00A062D3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575F01" w:rsidRDefault="00575F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575F01" w:rsidRPr="006E78CD" w:rsidRDefault="00575F01">
      <w:pPr>
        <w:tabs>
          <w:tab w:val="left" w:pos="0"/>
          <w:tab w:val="left" w:pos="7086"/>
        </w:tabs>
        <w:suppressAutoHyphens/>
        <w:rPr>
          <w:sz w:val="16"/>
          <w:szCs w:val="16"/>
          <w:lang w:val="en-US"/>
        </w:rPr>
      </w:pPr>
    </w:p>
    <w:p w:rsidR="00A062D3" w:rsidRDefault="00A062D3" w:rsidP="006E78CD">
      <w:pPr>
        <w:spacing w:line="240" w:lineRule="auto"/>
        <w:jc w:val="center"/>
      </w:pPr>
      <w:r>
        <w:t>КОМИТЕТ ПРОТИВ ПЫТОК</w:t>
      </w:r>
    </w:p>
    <w:p w:rsidR="00A062D3" w:rsidRDefault="00A062D3" w:rsidP="006E78CD">
      <w:pPr>
        <w:spacing w:line="240" w:lineRule="auto"/>
        <w:jc w:val="center"/>
      </w:pPr>
      <w:r>
        <w:t>Двадцать пятая сессия</w:t>
      </w:r>
    </w:p>
    <w:p w:rsidR="00A062D3" w:rsidRPr="00C202D9" w:rsidRDefault="00A062D3" w:rsidP="006E78CD">
      <w:pPr>
        <w:spacing w:line="240" w:lineRule="auto"/>
        <w:jc w:val="center"/>
        <w:rPr>
          <w:sz w:val="22"/>
          <w:szCs w:val="22"/>
        </w:rPr>
      </w:pPr>
    </w:p>
    <w:p w:rsidR="00A062D3" w:rsidRDefault="00A062D3" w:rsidP="006E78CD">
      <w:pPr>
        <w:spacing w:line="240" w:lineRule="auto"/>
        <w:jc w:val="center"/>
      </w:pPr>
      <w:r>
        <w:t>КРАТКИЙ ОТЧЕТ О ПЕРВОЙ (ОТКРЫТОЙ)</w:t>
      </w:r>
      <w:r w:rsidRPr="00C202D9">
        <w:rPr>
          <w:rStyle w:val="FootnoteReference"/>
          <w:b w:val="0"/>
          <w:vertAlign w:val="baseline"/>
        </w:rPr>
        <w:footnoteReference w:customMarkFollows="1" w:id="1"/>
        <w:t>*</w:t>
      </w:r>
      <w:r>
        <w:t xml:space="preserve"> ЧАСТИ 455</w:t>
      </w:r>
      <w:r>
        <w:noBreakHyphen/>
        <w:t>ГО ЗАСЕДАНИЯ,</w:t>
      </w:r>
    </w:p>
    <w:p w:rsidR="00A062D3" w:rsidRPr="00C202D9" w:rsidRDefault="00A062D3" w:rsidP="006E78CD">
      <w:pPr>
        <w:spacing w:line="240" w:lineRule="auto"/>
        <w:jc w:val="center"/>
        <w:rPr>
          <w:sz w:val="22"/>
          <w:szCs w:val="22"/>
        </w:rPr>
      </w:pPr>
    </w:p>
    <w:p w:rsidR="00A062D3" w:rsidRDefault="00A062D3" w:rsidP="006E78CD">
      <w:pPr>
        <w:spacing w:line="240" w:lineRule="auto"/>
        <w:jc w:val="center"/>
      </w:pPr>
      <w:r>
        <w:t>состоявшегося во Дворце Вильсона в Женеве</w:t>
      </w:r>
      <w:r>
        <w:br/>
        <w:t>в четверг, 23 ноября 2000 года, в 15 час. 00 мин.</w:t>
      </w:r>
    </w:p>
    <w:p w:rsidR="00A062D3" w:rsidRPr="00C202D9" w:rsidRDefault="00A062D3" w:rsidP="006E78CD">
      <w:pPr>
        <w:spacing w:line="240" w:lineRule="auto"/>
        <w:jc w:val="center"/>
        <w:rPr>
          <w:sz w:val="22"/>
          <w:szCs w:val="22"/>
        </w:rPr>
      </w:pPr>
    </w:p>
    <w:p w:rsidR="00A062D3" w:rsidRDefault="00A062D3" w:rsidP="006E78CD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г-н БЕРНС</w:t>
      </w:r>
    </w:p>
    <w:p w:rsidR="00A062D3" w:rsidRPr="00C202D9" w:rsidRDefault="00A062D3" w:rsidP="006E78CD">
      <w:pPr>
        <w:spacing w:line="240" w:lineRule="auto"/>
        <w:jc w:val="center"/>
        <w:rPr>
          <w:sz w:val="22"/>
          <w:szCs w:val="22"/>
        </w:rPr>
      </w:pPr>
    </w:p>
    <w:p w:rsidR="00A062D3" w:rsidRDefault="00A062D3" w:rsidP="006E78CD">
      <w:pPr>
        <w:spacing w:line="240" w:lineRule="auto"/>
        <w:jc w:val="center"/>
      </w:pPr>
      <w:r>
        <w:t>СОДЕРЖАНИЕ</w:t>
      </w:r>
    </w:p>
    <w:p w:rsidR="00A062D3" w:rsidRPr="00C202D9" w:rsidRDefault="00A062D3" w:rsidP="006E78CD">
      <w:pPr>
        <w:spacing w:line="240" w:lineRule="auto"/>
        <w:jc w:val="center"/>
        <w:rPr>
          <w:sz w:val="22"/>
          <w:szCs w:val="22"/>
        </w:rPr>
      </w:pPr>
    </w:p>
    <w:p w:rsidR="00A062D3" w:rsidRDefault="00A062D3" w:rsidP="006E78CD">
      <w:pPr>
        <w:spacing w:line="240" w:lineRule="auto"/>
      </w:pPr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u w:val="single"/>
        </w:rPr>
        <w:t>продолжение</w:t>
      </w:r>
      <w:r>
        <w:t>)</w:t>
      </w:r>
    </w:p>
    <w:p w:rsidR="00A062D3" w:rsidRPr="00C202D9" w:rsidRDefault="00A062D3" w:rsidP="006E78CD">
      <w:pPr>
        <w:spacing w:line="240" w:lineRule="auto"/>
        <w:rPr>
          <w:sz w:val="22"/>
          <w:szCs w:val="22"/>
        </w:rPr>
      </w:pPr>
    </w:p>
    <w:p w:rsidR="00A062D3" w:rsidRDefault="00A062D3" w:rsidP="006E78CD">
      <w:pPr>
        <w:spacing w:line="240" w:lineRule="auto"/>
        <w:ind w:left="567"/>
      </w:pPr>
      <w:r>
        <w:rPr>
          <w:u w:val="single"/>
        </w:rPr>
        <w:t>Выводы и рекомендации в отношении второго периодического доклада Камеруна</w:t>
      </w:r>
      <w:r>
        <w:t xml:space="preserve"> (</w:t>
      </w:r>
      <w:r>
        <w:rPr>
          <w:u w:val="single"/>
        </w:rPr>
        <w:t>продолжение</w:t>
      </w:r>
      <w:r>
        <w:t>)</w:t>
      </w:r>
    </w:p>
    <w:p w:rsidR="00A062D3" w:rsidRPr="00C202D9" w:rsidRDefault="00A062D3" w:rsidP="00C202D9">
      <w:pPr>
        <w:spacing w:line="240" w:lineRule="auto"/>
        <w:rPr>
          <w:sz w:val="22"/>
          <w:szCs w:val="22"/>
        </w:rPr>
      </w:pPr>
    </w:p>
    <w:p w:rsidR="00A062D3" w:rsidRDefault="00A062D3" w:rsidP="00A062D3">
      <w:r>
        <w:t>ОРГАНИЗАЦИОННЫЕ И ДРУГИЕ ВОПРОСЫ</w:t>
      </w:r>
    </w:p>
    <w:p w:rsidR="00A062D3" w:rsidRPr="00C202D9" w:rsidRDefault="00A062D3" w:rsidP="00C202D9">
      <w:pPr>
        <w:spacing w:line="240" w:lineRule="auto"/>
        <w:rPr>
          <w:sz w:val="22"/>
          <w:szCs w:val="22"/>
        </w:rPr>
      </w:pPr>
    </w:p>
    <w:p w:rsidR="00A062D3" w:rsidRDefault="00A062D3" w:rsidP="00A062D3">
      <w:pPr>
        <w:ind w:left="567"/>
        <w:rPr>
          <w:u w:val="single"/>
        </w:rPr>
      </w:pPr>
      <w:r>
        <w:rPr>
          <w:u w:val="single"/>
        </w:rPr>
        <w:t>Двенадцатое совещание председателей договорных органов по правам человека</w:t>
      </w:r>
    </w:p>
    <w:p w:rsidR="00A062D3" w:rsidRDefault="006E78CD" w:rsidP="00536F62">
      <w:pPr>
        <w:jc w:val="center"/>
      </w:pPr>
      <w:r>
        <w:rPr>
          <w:u w:val="single"/>
        </w:rPr>
        <w:br w:type="page"/>
      </w:r>
      <w:r w:rsidR="00A062D3">
        <w:rPr>
          <w:u w:val="single"/>
        </w:rPr>
        <w:t>Заседание открывается в 15 час. 00 мин</w:t>
      </w:r>
      <w:r w:rsidR="00A062D3">
        <w:t>.</w:t>
      </w:r>
    </w:p>
    <w:p w:rsidR="00A062D3" w:rsidRDefault="00A062D3" w:rsidP="00A062D3">
      <w:pPr>
        <w:jc w:val="center"/>
      </w:pPr>
    </w:p>
    <w:p w:rsidR="00A062D3" w:rsidRDefault="00A062D3" w:rsidP="00A062D3">
      <w:r>
        <w:t>РАССМОТРЕНИЕ ДОКЛАДОВ, ПРЕДСТАВЛЕННЫХ ГОСУДАРСТВАМИ-УЧАСТНИКАМИ В СООТВЕТСТВИИ СО СТАТЬЕЙ 19 КОНВЕНЦИИ (пункт 4</w:t>
      </w:r>
      <w:r w:rsidR="00536F62">
        <w:rPr>
          <w:lang w:val="en-US"/>
        </w:rPr>
        <w:t> </w:t>
      </w:r>
      <w:r>
        <w:t>повестки дня) (</w:t>
      </w:r>
      <w:r>
        <w:rPr>
          <w:u w:val="single"/>
        </w:rPr>
        <w:t>продолжение</w:t>
      </w:r>
      <w:r>
        <w:t>)</w:t>
      </w:r>
    </w:p>
    <w:p w:rsidR="00A062D3" w:rsidRDefault="00A062D3" w:rsidP="00A062D3"/>
    <w:p w:rsidR="00A062D3" w:rsidRDefault="00A062D3" w:rsidP="00A062D3">
      <w:r>
        <w:rPr>
          <w:u w:val="single"/>
        </w:rPr>
        <w:t>Выводы и рекомендации в отношении второго периодического доклада Камеруна</w:t>
      </w:r>
      <w:r>
        <w:t xml:space="preserve"> </w:t>
      </w:r>
      <w:r w:rsidRPr="002E3A60">
        <w:t>(</w:t>
      </w:r>
      <w:r w:rsidRPr="00AB5BAC">
        <w:rPr>
          <w:lang w:val="fr-FR"/>
        </w:rPr>
        <w:t>CAT</w:t>
      </w:r>
      <w:r w:rsidRPr="002E3A60">
        <w:t>/</w:t>
      </w:r>
      <w:r w:rsidRPr="00AB5BAC">
        <w:rPr>
          <w:lang w:val="fr-FR"/>
        </w:rPr>
        <w:t>C</w:t>
      </w:r>
      <w:r w:rsidRPr="002E3A60">
        <w:t>/17/</w:t>
      </w:r>
      <w:r w:rsidRPr="00AB5BAC">
        <w:rPr>
          <w:lang w:val="fr-FR"/>
        </w:rPr>
        <w:t>Add</w:t>
      </w:r>
      <w:r w:rsidRPr="002E3A60">
        <w:t xml:space="preserve">.22; </w:t>
      </w:r>
      <w:r w:rsidRPr="00AB5BAC">
        <w:rPr>
          <w:lang w:val="fr-FR"/>
        </w:rPr>
        <w:t>CAT</w:t>
      </w:r>
      <w:r w:rsidRPr="002E3A60">
        <w:t>/</w:t>
      </w:r>
      <w:r w:rsidRPr="00AB5BAC">
        <w:rPr>
          <w:lang w:val="fr-FR"/>
        </w:rPr>
        <w:t>C</w:t>
      </w:r>
      <w:r w:rsidRPr="002E3A60">
        <w:t>/</w:t>
      </w:r>
      <w:r w:rsidRPr="00AB5BAC">
        <w:rPr>
          <w:lang w:val="fr-FR"/>
        </w:rPr>
        <w:t>XXV</w:t>
      </w:r>
      <w:r w:rsidRPr="002E3A60">
        <w:t>/</w:t>
      </w:r>
      <w:r w:rsidRPr="00AB5BAC">
        <w:rPr>
          <w:lang w:val="fr-FR"/>
        </w:rPr>
        <w:t>Concl</w:t>
      </w:r>
      <w:r w:rsidRPr="002E3A60">
        <w:t>.5)</w:t>
      </w:r>
    </w:p>
    <w:p w:rsidR="00A062D3" w:rsidRPr="000A3B95" w:rsidRDefault="00A062D3" w:rsidP="00A062D3">
      <w:pPr>
        <w:rPr>
          <w:sz w:val="20"/>
        </w:rPr>
      </w:pPr>
    </w:p>
    <w:p w:rsidR="00A062D3" w:rsidRDefault="00A062D3" w:rsidP="00A062D3">
      <w:r>
        <w:t>1.</w:t>
      </w:r>
      <w:r>
        <w:tab/>
      </w:r>
      <w:r>
        <w:rPr>
          <w:u w:val="single"/>
        </w:rPr>
        <w:t>По приглашению Председателя делегация Камеруна занимает место за столом Комитета</w:t>
      </w:r>
      <w:r>
        <w:t>.</w:t>
      </w:r>
    </w:p>
    <w:p w:rsidR="00A062D3" w:rsidRPr="000A3B95" w:rsidRDefault="00A062D3" w:rsidP="00A062D3">
      <w:pPr>
        <w:rPr>
          <w:sz w:val="20"/>
        </w:rPr>
      </w:pPr>
    </w:p>
    <w:p w:rsidR="00A062D3" w:rsidRDefault="00A062D3" w:rsidP="00A062D3">
      <w:r>
        <w:t>2.</w:t>
      </w:r>
      <w:r>
        <w:tab/>
      </w:r>
      <w:r>
        <w:rPr>
          <w:u w:val="single"/>
        </w:rPr>
        <w:t>Г-н КАМАРА</w:t>
      </w:r>
      <w:r>
        <w:t xml:space="preserve"> (Докладчик по Камеруну) зачитывает выводы и рекомендации Комитет</w:t>
      </w:r>
      <w:r w:rsidR="00536F62" w:rsidRPr="00536F62">
        <w:t>а</w:t>
      </w:r>
      <w:r>
        <w:t>, текст которых является следующим:</w:t>
      </w:r>
    </w:p>
    <w:p w:rsidR="009A0394" w:rsidRPr="000A3B95" w:rsidRDefault="009A0394" w:rsidP="00A062D3">
      <w:pPr>
        <w:rPr>
          <w:sz w:val="20"/>
        </w:rPr>
      </w:pPr>
    </w:p>
    <w:p w:rsidR="00690AB0" w:rsidRDefault="000A3B95" w:rsidP="00271E03">
      <w:pPr>
        <w:ind w:left="567"/>
      </w:pPr>
      <w:r>
        <w:t>"1</w:t>
      </w:r>
      <w:r w:rsidR="00690AB0">
        <w:t>.</w:t>
      </w:r>
      <w:r w:rsidR="00690AB0">
        <w:tab/>
        <w:t>Комитет рассмотрел второй периодический доклад Камеруна (CAT/C/17/Add.22) на своих 448</w:t>
      </w:r>
      <w:r>
        <w:t>-м</w:t>
      </w:r>
      <w:r w:rsidR="00690AB0">
        <w:t>, 451</w:t>
      </w:r>
      <w:r>
        <w:t>-м</w:t>
      </w:r>
      <w:r w:rsidR="00690AB0">
        <w:t xml:space="preserve"> и 454-м заседаниях, состоявшихся 20, 21 и</w:t>
      </w:r>
      <w:r>
        <w:t> … </w:t>
      </w:r>
      <w:r w:rsidR="00690AB0">
        <w:t>ноября 2000 года (CAT/C/SR/448, 451 и 454), и принял следующие выводы и рекомендации</w:t>
      </w:r>
      <w:r>
        <w:t>:</w:t>
      </w:r>
    </w:p>
    <w:p w:rsidR="00690AB0" w:rsidRPr="000A3B95" w:rsidRDefault="00690AB0" w:rsidP="000A3B95">
      <w:pPr>
        <w:rPr>
          <w:sz w:val="20"/>
        </w:rPr>
      </w:pPr>
    </w:p>
    <w:p w:rsidR="00690AB0" w:rsidRDefault="000A3B95" w:rsidP="00271E03">
      <w:pPr>
        <w:ind w:left="567"/>
        <w:jc w:val="center"/>
      </w:pPr>
      <w:r>
        <w:t>I</w:t>
      </w:r>
      <w:r w:rsidR="00690AB0">
        <w:t>.</w:t>
      </w:r>
      <w:r w:rsidR="00690AB0">
        <w:tab/>
      </w:r>
      <w:r w:rsidR="00690AB0">
        <w:rPr>
          <w:u w:val="single"/>
        </w:rPr>
        <w:t>Введение</w:t>
      </w:r>
    </w:p>
    <w:p w:rsidR="00690AB0" w:rsidRDefault="00690AB0" w:rsidP="00271E03">
      <w:pPr>
        <w:pStyle w:val="16"/>
        <w:ind w:left="567"/>
      </w:pPr>
    </w:p>
    <w:p w:rsidR="00690AB0" w:rsidRPr="000A3B95" w:rsidRDefault="00690AB0" w:rsidP="000A3B95">
      <w:pPr>
        <w:rPr>
          <w:sz w:val="20"/>
        </w:rPr>
      </w:pPr>
    </w:p>
    <w:p w:rsidR="00690AB0" w:rsidRDefault="000A3B95" w:rsidP="00271E03">
      <w:pPr>
        <w:ind w:left="567"/>
      </w:pPr>
      <w:r>
        <w:t>2</w:t>
      </w:r>
      <w:r w:rsidR="00690AB0">
        <w:t>.</w:t>
      </w:r>
      <w:r w:rsidR="00690AB0">
        <w:tab/>
        <w:t>Комитет выражает удовлетворение в связи с представлением доклада Камеруна, который охватывает период до конца 1996 года.  Этот доклад, представленный с семилетним опозданием, составлен в соответствии с руководящими принципами подготовки периодических докладов.</w:t>
      </w:r>
    </w:p>
    <w:p w:rsidR="00690AB0" w:rsidRPr="00917807" w:rsidRDefault="00690AB0" w:rsidP="00271E03">
      <w:pPr>
        <w:ind w:left="567"/>
        <w:rPr>
          <w:sz w:val="20"/>
        </w:rPr>
      </w:pPr>
    </w:p>
    <w:p w:rsidR="00690AB0" w:rsidRDefault="000A3B95" w:rsidP="00271E03">
      <w:pPr>
        <w:ind w:left="567"/>
      </w:pPr>
      <w:r>
        <w:t>3</w:t>
      </w:r>
      <w:r w:rsidR="00690AB0">
        <w:t>.</w:t>
      </w:r>
      <w:r w:rsidR="00690AB0">
        <w:tab/>
        <w:t>Комитет выражает также удовлетворение в связи с проявленным делегацией Камеруна профессионализмом и приложенными ею усилиями для представления подробных ответов на заданные членами Комитета вопросы, что свидетельствует об интересе государства-участника к работе Комитета.</w:t>
      </w:r>
    </w:p>
    <w:p w:rsidR="00690AB0" w:rsidRPr="00917807" w:rsidRDefault="00690AB0" w:rsidP="00271E03">
      <w:pPr>
        <w:ind w:left="567"/>
        <w:rPr>
          <w:sz w:val="20"/>
        </w:rPr>
      </w:pPr>
    </w:p>
    <w:p w:rsidR="00690AB0" w:rsidRDefault="000A3B95" w:rsidP="00271E03">
      <w:pPr>
        <w:ind w:left="567"/>
        <w:jc w:val="center"/>
      </w:pPr>
      <w:r>
        <w:t>II.</w:t>
      </w:r>
      <w:r w:rsidR="00690AB0">
        <w:tab/>
      </w:r>
      <w:r w:rsidR="00690AB0">
        <w:rPr>
          <w:u w:val="single"/>
        </w:rPr>
        <w:t>Позитивные аспекты</w:t>
      </w:r>
    </w:p>
    <w:p w:rsidR="00690AB0" w:rsidRPr="00917807" w:rsidRDefault="00690AB0" w:rsidP="00917807">
      <w:pPr>
        <w:ind w:left="567"/>
        <w:rPr>
          <w:sz w:val="20"/>
        </w:rPr>
      </w:pPr>
    </w:p>
    <w:p w:rsidR="00690AB0" w:rsidRDefault="000A3B95" w:rsidP="00271E03">
      <w:pPr>
        <w:ind w:left="567"/>
      </w:pPr>
      <w:r>
        <w:t>4</w:t>
      </w:r>
      <w:r w:rsidR="00690AB0">
        <w:t>.</w:t>
      </w:r>
      <w:r w:rsidR="00690AB0">
        <w:tab/>
        <w:t>Комитет с удовлетворением отмечает следующее:</w:t>
      </w:r>
    </w:p>
    <w:p w:rsidR="00690AB0" w:rsidRPr="00917807" w:rsidRDefault="00690AB0" w:rsidP="00271E03">
      <w:pPr>
        <w:ind w:left="567"/>
        <w:rPr>
          <w:sz w:val="20"/>
        </w:rPr>
      </w:pPr>
    </w:p>
    <w:p w:rsidR="00690AB0" w:rsidRDefault="00690AB0" w:rsidP="00271E03">
      <w:pPr>
        <w:ind w:left="567"/>
      </w:pPr>
      <w:r>
        <w:tab/>
        <w:t>а)</w:t>
      </w:r>
      <w:r>
        <w:tab/>
        <w:t xml:space="preserve">значительные усилия государства-участника, которое осуществило коренную реформу своего законодательства и практики в целях выполнения своих </w:t>
      </w:r>
      <w:r w:rsidR="00917807">
        <w:t xml:space="preserve">договорных </w:t>
      </w:r>
      <w:r>
        <w:t>обязательств;</w:t>
      </w:r>
    </w:p>
    <w:p w:rsidR="00690AB0" w:rsidRDefault="00690AB0" w:rsidP="00271E03">
      <w:pPr>
        <w:ind w:left="567"/>
      </w:pPr>
    </w:p>
    <w:p w:rsidR="00690AB0" w:rsidRDefault="00690AB0" w:rsidP="00271E03">
      <w:pPr>
        <w:ind w:left="567"/>
      </w:pPr>
      <w:r>
        <w:tab/>
        <w:t>b)</w:t>
      </w:r>
      <w:r>
        <w:tab/>
        <w:t>предоставленное согласие на посещение Специального докладчика по вопросу о пытках, который смог без каких-либо проблем выполнить свою миссию;</w:t>
      </w:r>
    </w:p>
    <w:p w:rsidR="00690AB0" w:rsidRDefault="00690AB0" w:rsidP="00271E03">
      <w:pPr>
        <w:ind w:left="567"/>
      </w:pPr>
    </w:p>
    <w:p w:rsidR="00690AB0" w:rsidRDefault="00690AB0" w:rsidP="00271E03">
      <w:pPr>
        <w:ind w:left="567"/>
      </w:pPr>
      <w:r>
        <w:tab/>
        <w:t>с)</w:t>
      </w:r>
      <w:r>
        <w:tab/>
        <w:t>готовность государства-участника принять инспекторов Международного комитета Красного Креста (МККК) для посещения мест содержания под стражей на определенных этим Комитетом условиях;</w:t>
      </w:r>
    </w:p>
    <w:p w:rsidR="00690AB0" w:rsidRDefault="00690AB0" w:rsidP="00271E03">
      <w:pPr>
        <w:ind w:left="567"/>
      </w:pPr>
    </w:p>
    <w:p w:rsidR="00690AB0" w:rsidRDefault="00690AB0" w:rsidP="00271E03">
      <w:pPr>
        <w:ind w:left="567"/>
      </w:pPr>
      <w:r>
        <w:tab/>
        <w:t>d)</w:t>
      </w:r>
      <w:r>
        <w:tab/>
        <w:t>строгое выполнение судебными и государственными органами Камеруна обязательств государства-участника, вытекающих из статьи 3 Конвенции, что позволило предотвратить высылку одного лица в другое государство, где ему угрожала опасность быть подвергнутым пыткам или быть приговоренным к смертной казни;</w:t>
      </w:r>
    </w:p>
    <w:p w:rsidR="00917807" w:rsidRDefault="00917807" w:rsidP="00271E03">
      <w:pPr>
        <w:ind w:left="567"/>
      </w:pPr>
    </w:p>
    <w:p w:rsidR="00690AB0" w:rsidRDefault="00690AB0" w:rsidP="00271E03">
      <w:pPr>
        <w:ind w:left="567"/>
      </w:pPr>
      <w:r>
        <w:tab/>
        <w:t>е)</w:t>
      </w:r>
      <w:r>
        <w:tab/>
        <w:t>сотрудничество с Международным трибуналом по Руанде в рамках выдачи ряда обвиняемых лиц в Арушу;</w:t>
      </w:r>
    </w:p>
    <w:p w:rsidR="00690AB0" w:rsidRDefault="00690AB0" w:rsidP="00271E03">
      <w:pPr>
        <w:ind w:left="567"/>
      </w:pPr>
    </w:p>
    <w:p w:rsidR="00690AB0" w:rsidRDefault="00690AB0" w:rsidP="00271E03">
      <w:pPr>
        <w:ind w:left="567"/>
      </w:pPr>
      <w:r>
        <w:tab/>
        <w:t>f)</w:t>
      </w:r>
      <w:r>
        <w:tab/>
        <w:t>заверения представителей государства-участника в том, что Национальной комиссии по правам человека будет разрешено посещать места содержания под стражей на условиях, рекомендованных Специальным докладчиком;</w:t>
      </w:r>
    </w:p>
    <w:p w:rsidR="00690AB0" w:rsidRDefault="00690AB0" w:rsidP="00271E03">
      <w:pPr>
        <w:ind w:left="567"/>
      </w:pPr>
    </w:p>
    <w:p w:rsidR="00690AB0" w:rsidRDefault="00690AB0" w:rsidP="00271E03">
      <w:pPr>
        <w:ind w:left="567"/>
      </w:pPr>
      <w:r>
        <w:tab/>
        <w:t>g)</w:t>
      </w:r>
      <w:r>
        <w:tab/>
        <w:t>решение государства-участника сделать заявления, предусмотренные в статьях 21 и 22 Конвенции;</w:t>
      </w:r>
    </w:p>
    <w:p w:rsidR="00690AB0" w:rsidRDefault="00690AB0" w:rsidP="00271E03">
      <w:pPr>
        <w:ind w:left="567"/>
      </w:pPr>
    </w:p>
    <w:p w:rsidR="00690AB0" w:rsidRDefault="00690AB0" w:rsidP="00271E03">
      <w:pPr>
        <w:ind w:left="567"/>
      </w:pPr>
      <w:r>
        <w:tab/>
        <w:t>h)</w:t>
      </w:r>
      <w:r>
        <w:tab/>
        <w:t>осуществление процесса ратификации Статута Международного уголовного суда;</w:t>
      </w:r>
    </w:p>
    <w:p w:rsidR="00690AB0" w:rsidRDefault="00690AB0" w:rsidP="00271E03">
      <w:pPr>
        <w:ind w:left="567"/>
      </w:pPr>
    </w:p>
    <w:p w:rsidR="00690AB0" w:rsidRDefault="00690AB0" w:rsidP="00271E03">
      <w:pPr>
        <w:ind w:left="567"/>
      </w:pPr>
      <w:r>
        <w:tab/>
        <w:t>i)</w:t>
      </w:r>
      <w:r>
        <w:tab/>
        <w:t>недавний взнос государства-участника в Фонд Организации Объединенных Наций для жертв пыток.</w:t>
      </w:r>
    </w:p>
    <w:p w:rsidR="00690AB0" w:rsidRDefault="00690AB0" w:rsidP="00917807">
      <w:pPr>
        <w:ind w:left="567"/>
      </w:pPr>
    </w:p>
    <w:p w:rsidR="00690AB0" w:rsidRDefault="00A62F61" w:rsidP="00917807">
      <w:pPr>
        <w:keepNext/>
        <w:ind w:left="567"/>
        <w:jc w:val="center"/>
        <w:rPr>
          <w:u w:val="single"/>
        </w:rPr>
      </w:pPr>
      <w:r>
        <w:t>III.</w:t>
      </w:r>
      <w:r w:rsidR="00690AB0">
        <w:tab/>
      </w:r>
      <w:r w:rsidR="00690AB0">
        <w:rPr>
          <w:u w:val="single"/>
        </w:rPr>
        <w:t>Факторы и трудности, препятствующие осуществлению</w:t>
      </w:r>
    </w:p>
    <w:p w:rsidR="00690AB0" w:rsidRDefault="00690AB0" w:rsidP="00A62F61">
      <w:pPr>
        <w:keepNext/>
        <w:ind w:left="567"/>
        <w:jc w:val="center"/>
      </w:pPr>
      <w:r>
        <w:rPr>
          <w:u w:val="single"/>
        </w:rPr>
        <w:t>положений Конвенции</w:t>
      </w:r>
    </w:p>
    <w:p w:rsidR="00690AB0" w:rsidRDefault="00690AB0" w:rsidP="00A62F61">
      <w:pPr>
        <w:ind w:left="567"/>
        <w:jc w:val="center"/>
      </w:pPr>
    </w:p>
    <w:p w:rsidR="00690AB0" w:rsidRDefault="00690AB0" w:rsidP="00271E03">
      <w:pPr>
        <w:ind w:left="567"/>
      </w:pPr>
    </w:p>
    <w:p w:rsidR="00690AB0" w:rsidRDefault="00A62F61" w:rsidP="00271E03">
      <w:pPr>
        <w:ind w:left="567"/>
      </w:pPr>
      <w:r>
        <w:t>5</w:t>
      </w:r>
      <w:r w:rsidR="00690AB0">
        <w:t>.</w:t>
      </w:r>
      <w:r w:rsidR="00690AB0">
        <w:tab/>
        <w:t>Комитет сознает трудности самого разного, в частности экономического, характера, с которыми столкнулось государство-участник и которые привели к существенному уменьшению его финансовых ресурсов.  Вместе с тем Комитет отмечает, что никакие исключительные обстоятельства не могут служить оправданием пыток.</w:t>
      </w:r>
    </w:p>
    <w:p w:rsidR="00690AB0" w:rsidRDefault="00690AB0" w:rsidP="00271E03">
      <w:pPr>
        <w:ind w:left="567"/>
      </w:pPr>
    </w:p>
    <w:p w:rsidR="00690AB0" w:rsidRDefault="00A62F61" w:rsidP="00271E03">
      <w:pPr>
        <w:ind w:left="567"/>
        <w:jc w:val="center"/>
      </w:pPr>
      <w:r>
        <w:t>IV</w:t>
      </w:r>
      <w:r w:rsidR="00690AB0">
        <w:t>.</w:t>
      </w:r>
      <w:r w:rsidR="00690AB0">
        <w:tab/>
      </w:r>
      <w:r w:rsidR="00690AB0">
        <w:rPr>
          <w:u w:val="single"/>
        </w:rPr>
        <w:t>Проблемы, вызывающие озабоченность</w:t>
      </w:r>
    </w:p>
    <w:p w:rsidR="00690AB0" w:rsidRDefault="00690AB0" w:rsidP="00271E03">
      <w:pPr>
        <w:pStyle w:val="16"/>
        <w:ind w:left="567"/>
      </w:pPr>
    </w:p>
    <w:p w:rsidR="00690AB0" w:rsidRDefault="00690AB0" w:rsidP="00271E03">
      <w:pPr>
        <w:ind w:left="567"/>
      </w:pPr>
      <w:r>
        <w:t>6.</w:t>
      </w:r>
      <w:r>
        <w:tab/>
        <w:t>Комитет выражает свою озабоченность в отношении следующего:</w:t>
      </w:r>
    </w:p>
    <w:p w:rsidR="00690AB0" w:rsidRDefault="00690AB0" w:rsidP="00271E03">
      <w:pPr>
        <w:ind w:left="567"/>
      </w:pPr>
    </w:p>
    <w:p w:rsidR="00690AB0" w:rsidRDefault="00690AB0" w:rsidP="00271E03">
      <w:pPr>
        <w:ind w:left="567"/>
      </w:pPr>
      <w:r>
        <w:tab/>
        <w:t>а)</w:t>
      </w:r>
      <w:r>
        <w:tab/>
        <w:t>того, что, несмотря на проводимую правительством политику, применение пыток, как представляется, остается широко распространенной практикой;</w:t>
      </w:r>
    </w:p>
    <w:p w:rsidR="00690AB0" w:rsidRDefault="00690AB0" w:rsidP="00271E03">
      <w:pPr>
        <w:ind w:left="567"/>
      </w:pPr>
    </w:p>
    <w:p w:rsidR="00690AB0" w:rsidRDefault="00690AB0" w:rsidP="00271E03">
      <w:pPr>
        <w:ind w:left="567"/>
      </w:pPr>
      <w:r>
        <w:tab/>
        <w:t>b)</w:t>
      </w:r>
      <w:r>
        <w:tab/>
        <w:t>сохранения практики административного задержания, которая позволяет органам, подотчетным исполнительной власти или входящим в ее структуру (министерство внутренних дел), ограничивать свободу личности, что в правовом государстве должно относиться к компетенции судебных органов;</w:t>
      </w:r>
    </w:p>
    <w:p w:rsidR="00690AB0" w:rsidRDefault="00690AB0" w:rsidP="00271E03">
      <w:pPr>
        <w:ind w:left="567"/>
      </w:pPr>
    </w:p>
    <w:p w:rsidR="00690AB0" w:rsidRDefault="00690AB0" w:rsidP="00271E03">
      <w:pPr>
        <w:ind w:left="567"/>
      </w:pPr>
      <w:r>
        <w:tab/>
        <w:t>с)</w:t>
      </w:r>
      <w:r>
        <w:tab/>
        <w:t xml:space="preserve">существующего разрыва между принятием правовых норм об уважении прав человека, направленных, в частности, на предотвращение </w:t>
      </w:r>
      <w:r w:rsidR="00A62F61">
        <w:t xml:space="preserve">практики </w:t>
      </w:r>
      <w:r>
        <w:t>пыток, и фактическим положением на местах, выявленным таким независимым органом, как Специальный докладчик по вопросу о пытках, который сообщает о многочисленных случаях применения пыток;</w:t>
      </w:r>
    </w:p>
    <w:p w:rsidR="00690AB0" w:rsidRDefault="00690AB0" w:rsidP="00271E03">
      <w:pPr>
        <w:ind w:left="567"/>
      </w:pPr>
    </w:p>
    <w:p w:rsidR="00690AB0" w:rsidRDefault="00690AB0" w:rsidP="00271E03">
      <w:pPr>
        <w:ind w:left="567"/>
      </w:pPr>
      <w:r>
        <w:tab/>
        <w:t>d)</w:t>
      </w:r>
      <w:r>
        <w:tab/>
        <w:t>диспропорции между значительным числом сообщений о применении пыток или жестокого обращения и весьма малым числом случаев судебного преследования и вынесения обвинительных приговоров за применение пыток;</w:t>
      </w:r>
    </w:p>
    <w:p w:rsidR="00690AB0" w:rsidRDefault="00690AB0" w:rsidP="00271E03">
      <w:pPr>
        <w:ind w:left="567"/>
      </w:pPr>
    </w:p>
    <w:p w:rsidR="00690AB0" w:rsidRDefault="00690AB0" w:rsidP="00271E03">
      <w:pPr>
        <w:ind w:left="567"/>
      </w:pPr>
      <w:r>
        <w:tab/>
        <w:t>е)</w:t>
      </w:r>
      <w:r>
        <w:tab/>
        <w:t>отсутствия законодательных положений, обеспечивающих возмещение ущерба и реабилитацию жертв пыток, что противоречит положениям статьи 14 Конвенции;</w:t>
      </w:r>
    </w:p>
    <w:p w:rsidR="00690AB0" w:rsidRDefault="00690AB0" w:rsidP="00271E03">
      <w:pPr>
        <w:ind w:left="567"/>
      </w:pPr>
    </w:p>
    <w:p w:rsidR="00690AB0" w:rsidRDefault="00690AB0" w:rsidP="00271E03">
      <w:pPr>
        <w:ind w:left="567"/>
      </w:pPr>
      <w:r>
        <w:tab/>
        <w:t>f)</w:t>
      </w:r>
      <w:r>
        <w:tab/>
        <w:t>отсутствия законодательных положений о признании недействительным любого доказательства, полученного с помощью пыток, как то предусмотрено в статье 15 Конвенции;</w:t>
      </w:r>
    </w:p>
    <w:p w:rsidR="00690AB0" w:rsidRDefault="00690AB0" w:rsidP="00271E03">
      <w:pPr>
        <w:ind w:left="567"/>
      </w:pPr>
    </w:p>
    <w:p w:rsidR="00690AB0" w:rsidRDefault="00690AB0" w:rsidP="00271E03">
      <w:pPr>
        <w:ind w:left="567"/>
      </w:pPr>
      <w:r>
        <w:tab/>
        <w:t>g)</w:t>
      </w:r>
      <w:r>
        <w:tab/>
        <w:t>приоритетного внимания, уделяемого соображениям безопасности, в ущерб, как представляется, всем иным соображениям, включая запрещение пыток;</w:t>
      </w:r>
    </w:p>
    <w:p w:rsidR="00690AB0" w:rsidRDefault="00690AB0" w:rsidP="00271E03">
      <w:pPr>
        <w:ind w:left="567"/>
      </w:pPr>
    </w:p>
    <w:p w:rsidR="00690AB0" w:rsidRDefault="00690AB0" w:rsidP="00271E03">
      <w:pPr>
        <w:ind w:left="567"/>
      </w:pPr>
      <w:r>
        <w:tab/>
        <w:t>h)</w:t>
      </w:r>
      <w:r>
        <w:tab/>
        <w:t>сохранения управления пенитенциарными учреждениями в ведении министерства внутренних дел;</w:t>
      </w:r>
    </w:p>
    <w:p w:rsidR="00690AB0" w:rsidRDefault="00690AB0" w:rsidP="00271E03">
      <w:pPr>
        <w:ind w:left="567"/>
      </w:pPr>
    </w:p>
    <w:p w:rsidR="00690AB0" w:rsidRDefault="00690AB0" w:rsidP="00271E03">
      <w:pPr>
        <w:ind w:left="567"/>
      </w:pPr>
      <w:r>
        <w:tab/>
        <w:t>i)</w:t>
      </w:r>
      <w:r>
        <w:tab/>
        <w:t>многочисленных нарушений прав человека, приписываемых сотрудникам двух специальных подразделений - оперативного командования и подразделения быстрого реагирования Национальной жандармерии.</w:t>
      </w:r>
    </w:p>
    <w:p w:rsidR="00690AB0" w:rsidRDefault="00690AB0" w:rsidP="00271E03">
      <w:pPr>
        <w:ind w:left="567"/>
      </w:pPr>
    </w:p>
    <w:p w:rsidR="00690AB0" w:rsidRDefault="00872DF6" w:rsidP="00271E03">
      <w:pPr>
        <w:ind w:left="567"/>
        <w:jc w:val="center"/>
      </w:pPr>
      <w:r>
        <w:t>V</w:t>
      </w:r>
      <w:r w:rsidR="00690AB0">
        <w:t>.</w:t>
      </w:r>
      <w:r w:rsidR="00690AB0">
        <w:tab/>
      </w:r>
      <w:r w:rsidR="00690AB0">
        <w:rPr>
          <w:u w:val="single"/>
        </w:rPr>
        <w:t>Рекомендации</w:t>
      </w:r>
    </w:p>
    <w:p w:rsidR="00690AB0" w:rsidRDefault="00690AB0" w:rsidP="00271E03">
      <w:pPr>
        <w:ind w:left="567"/>
        <w:jc w:val="center"/>
      </w:pPr>
    </w:p>
    <w:p w:rsidR="00690AB0" w:rsidRPr="00271E03" w:rsidRDefault="00872DF6" w:rsidP="00271E03">
      <w:pPr>
        <w:ind w:left="567"/>
        <w:rPr>
          <w:bCs/>
        </w:rPr>
      </w:pPr>
      <w:r>
        <w:rPr>
          <w:bCs/>
        </w:rPr>
        <w:t>7.</w:t>
      </w:r>
      <w:r w:rsidR="00690AB0" w:rsidRPr="00271E03">
        <w:rPr>
          <w:bCs/>
        </w:rPr>
        <w:tab/>
        <w:t xml:space="preserve">Комитет </w:t>
      </w:r>
      <w:r>
        <w:rPr>
          <w:bCs/>
        </w:rPr>
        <w:t xml:space="preserve">выносит следующие </w:t>
      </w:r>
      <w:r w:rsidR="00690AB0" w:rsidRPr="00271E03">
        <w:rPr>
          <w:bCs/>
        </w:rPr>
        <w:t>рекоменд</w:t>
      </w:r>
      <w:r>
        <w:rPr>
          <w:bCs/>
        </w:rPr>
        <w:t xml:space="preserve">ации </w:t>
      </w:r>
      <w:r w:rsidR="00690AB0" w:rsidRPr="00271E03">
        <w:rPr>
          <w:bCs/>
        </w:rPr>
        <w:t>государству-участнику:</w:t>
      </w:r>
    </w:p>
    <w:p w:rsidR="00690AB0" w:rsidRPr="00271E03" w:rsidRDefault="00690AB0" w:rsidP="00271E03">
      <w:pPr>
        <w:ind w:left="567"/>
        <w:rPr>
          <w:bCs/>
        </w:rPr>
      </w:pPr>
    </w:p>
    <w:p w:rsidR="00690AB0" w:rsidRPr="00271E03" w:rsidRDefault="00690AB0" w:rsidP="00271E03">
      <w:pPr>
        <w:ind w:left="567"/>
        <w:rPr>
          <w:bCs/>
        </w:rPr>
      </w:pPr>
      <w:r w:rsidRPr="00271E03">
        <w:rPr>
          <w:bCs/>
        </w:rPr>
        <w:tab/>
        <w:t>а)</w:t>
      </w:r>
      <w:r w:rsidRPr="00271E03">
        <w:rPr>
          <w:bCs/>
        </w:rPr>
        <w:tab/>
        <w:t>закрепить в законодательстве механизм, обеспечивающий по возможности полное возмещение ущерба и реабилитацию жертв пыток;</w:t>
      </w:r>
    </w:p>
    <w:p w:rsidR="00690AB0" w:rsidRPr="00271E03" w:rsidRDefault="00690AB0" w:rsidP="00271E03">
      <w:pPr>
        <w:ind w:left="567"/>
        <w:rPr>
          <w:bCs/>
        </w:rPr>
      </w:pPr>
    </w:p>
    <w:p w:rsidR="00690AB0" w:rsidRPr="00271E03" w:rsidRDefault="00690AB0" w:rsidP="00271E03">
      <w:pPr>
        <w:ind w:left="567"/>
        <w:rPr>
          <w:bCs/>
        </w:rPr>
      </w:pPr>
      <w:r w:rsidRPr="00271E03">
        <w:rPr>
          <w:bCs/>
        </w:rPr>
        <w:tab/>
        <w:t>b)</w:t>
      </w:r>
      <w:r w:rsidRPr="00271E03">
        <w:rPr>
          <w:bCs/>
        </w:rPr>
        <w:tab/>
        <w:t>закрепить в законодательстве запрещение принимать во внимание доказательства, полученные с помощью пыток, за исключением случаев, когда такие доказательства используются против лиц, обвиняемых в совершении пыток, как доказательства совершения акта пытки;</w:t>
      </w:r>
    </w:p>
    <w:p w:rsidR="00690AB0" w:rsidRPr="00271E03" w:rsidRDefault="00690AB0" w:rsidP="00271E03">
      <w:pPr>
        <w:ind w:left="567"/>
        <w:rPr>
          <w:bCs/>
        </w:rPr>
      </w:pPr>
    </w:p>
    <w:p w:rsidR="00690AB0" w:rsidRPr="00271E03" w:rsidRDefault="00690AB0" w:rsidP="00271E03">
      <w:pPr>
        <w:ind w:left="567"/>
        <w:rPr>
          <w:bCs/>
        </w:rPr>
      </w:pPr>
      <w:r w:rsidRPr="00271E03">
        <w:rPr>
          <w:bCs/>
        </w:rPr>
        <w:tab/>
        <w:t>с)</w:t>
      </w:r>
      <w:r w:rsidRPr="00271E03">
        <w:rPr>
          <w:bCs/>
        </w:rPr>
        <w:tab/>
        <w:t>использовать текущую работу по кодификации для приведения камерунского законодательства в соответствие с положениями статей 5, 6, 7 и 8 Конвенции;</w:t>
      </w:r>
    </w:p>
    <w:p w:rsidR="00690AB0" w:rsidRPr="00271E03" w:rsidRDefault="00690AB0" w:rsidP="00271E03">
      <w:pPr>
        <w:ind w:left="567"/>
        <w:rPr>
          <w:bCs/>
        </w:rPr>
      </w:pPr>
    </w:p>
    <w:p w:rsidR="00690AB0" w:rsidRPr="00271E03" w:rsidRDefault="00690AB0" w:rsidP="00271E03">
      <w:pPr>
        <w:ind w:left="567"/>
        <w:rPr>
          <w:bCs/>
        </w:rPr>
      </w:pPr>
      <w:r w:rsidRPr="00271E03">
        <w:rPr>
          <w:bCs/>
        </w:rPr>
        <w:tab/>
        <w:t>d)</w:t>
      </w:r>
      <w:r w:rsidRPr="00271E03">
        <w:rPr>
          <w:bCs/>
        </w:rPr>
        <w:tab/>
        <w:t>обеспечить эффективное выполнение инструкций министра юстиции, в соответствии с которыми в период следствия задержание должно производиться лишь в случае крайней необходимости и оставление на свободе под залог должно стать правилом, тем более что это будет содействовать решению проблемы переполненности тюрем;</w:t>
      </w:r>
    </w:p>
    <w:p w:rsidR="00690AB0" w:rsidRPr="00271E03" w:rsidRDefault="00690AB0" w:rsidP="00271E03">
      <w:pPr>
        <w:ind w:left="567"/>
        <w:rPr>
          <w:bCs/>
        </w:rPr>
      </w:pPr>
    </w:p>
    <w:p w:rsidR="00690AB0" w:rsidRPr="00271E03" w:rsidRDefault="00690AB0" w:rsidP="00271E03">
      <w:pPr>
        <w:ind w:left="567"/>
        <w:rPr>
          <w:bCs/>
        </w:rPr>
      </w:pPr>
      <w:r w:rsidRPr="00271E03">
        <w:rPr>
          <w:bCs/>
        </w:rPr>
        <w:tab/>
        <w:t>е)</w:t>
      </w:r>
      <w:r w:rsidRPr="00271E03">
        <w:rPr>
          <w:bCs/>
        </w:rPr>
        <w:tab/>
        <w:t>рассмотреть вопрос о переводе пенитенциарной администрации из ведения министерства внутренних дел в ведение министерства юстиции;</w:t>
      </w:r>
    </w:p>
    <w:p w:rsidR="00690AB0" w:rsidRPr="00271E03" w:rsidRDefault="00690AB0" w:rsidP="00271E03">
      <w:pPr>
        <w:ind w:left="567"/>
        <w:rPr>
          <w:bCs/>
        </w:rPr>
      </w:pPr>
    </w:p>
    <w:p w:rsidR="00690AB0" w:rsidRPr="00271E03" w:rsidRDefault="00690AB0" w:rsidP="00271E03">
      <w:pPr>
        <w:ind w:left="567"/>
        <w:rPr>
          <w:bCs/>
        </w:rPr>
      </w:pPr>
      <w:r w:rsidRPr="00271E03">
        <w:rPr>
          <w:bCs/>
        </w:rPr>
        <w:tab/>
        <w:t>f)</w:t>
      </w:r>
      <w:r w:rsidRPr="00271E03">
        <w:rPr>
          <w:bCs/>
        </w:rPr>
        <w:tab/>
        <w:t>рассмотреть вопрос о роспуске специальных подразделений, созданных в рамках борьбы с бандитизмом на дорогах, и одновременно возобновить набор сотрудников правоохранительных органов;</w:t>
      </w:r>
    </w:p>
    <w:p w:rsidR="00690AB0" w:rsidRPr="00271E03" w:rsidRDefault="00690AB0" w:rsidP="00271E03">
      <w:pPr>
        <w:ind w:left="567"/>
        <w:rPr>
          <w:bCs/>
        </w:rPr>
      </w:pPr>
    </w:p>
    <w:p w:rsidR="00690AB0" w:rsidRPr="00271E03" w:rsidRDefault="00690AB0" w:rsidP="00271E03">
      <w:pPr>
        <w:ind w:left="567"/>
        <w:rPr>
          <w:bCs/>
        </w:rPr>
      </w:pPr>
      <w:r w:rsidRPr="00271E03">
        <w:rPr>
          <w:bCs/>
        </w:rPr>
        <w:tab/>
        <w:t>g)</w:t>
      </w:r>
      <w:r w:rsidRPr="00271E03">
        <w:rPr>
          <w:bCs/>
        </w:rPr>
        <w:tab/>
        <w:t>принять энергичные меры для продолжения уже начатых расследований заявлений о нарушениях прав человека и в случаях, еще не ставших предметом расследования, провести оперативные и беспристрастные расследования и проинформировать Комитет об их результатах;</w:t>
      </w:r>
    </w:p>
    <w:p w:rsidR="00690AB0" w:rsidRPr="00271E03" w:rsidRDefault="00690AB0" w:rsidP="00271E03">
      <w:pPr>
        <w:ind w:left="567"/>
        <w:rPr>
          <w:bCs/>
        </w:rPr>
      </w:pPr>
    </w:p>
    <w:p w:rsidR="00690AB0" w:rsidRPr="00271E03" w:rsidRDefault="00690AB0" w:rsidP="00271E03">
      <w:pPr>
        <w:ind w:left="567"/>
        <w:rPr>
          <w:bCs/>
        </w:rPr>
      </w:pPr>
      <w:r w:rsidRPr="00271E03">
        <w:rPr>
          <w:bCs/>
        </w:rPr>
        <w:tab/>
        <w:t>h)</w:t>
      </w:r>
      <w:r w:rsidRPr="00271E03">
        <w:rPr>
          <w:bCs/>
        </w:rPr>
        <w:tab/>
        <w:t>обеспечить строгое уважение прав человека лиц, арестованных в рамках борьбы с бандитизмом на дорогах;</w:t>
      </w:r>
    </w:p>
    <w:p w:rsidR="00690AB0" w:rsidRPr="00271E03" w:rsidRDefault="00690AB0" w:rsidP="00271E03">
      <w:pPr>
        <w:ind w:left="567"/>
        <w:rPr>
          <w:bCs/>
        </w:rPr>
      </w:pPr>
    </w:p>
    <w:p w:rsidR="00690AB0" w:rsidRPr="00271E03" w:rsidRDefault="00690AB0" w:rsidP="00271E03">
      <w:pPr>
        <w:ind w:left="567"/>
        <w:rPr>
          <w:bCs/>
        </w:rPr>
      </w:pPr>
      <w:r w:rsidRPr="00271E03">
        <w:rPr>
          <w:bCs/>
        </w:rPr>
        <w:tab/>
        <w:t>i)</w:t>
      </w:r>
      <w:r w:rsidRPr="00271E03">
        <w:rPr>
          <w:bCs/>
        </w:rPr>
        <w:tab/>
        <w:t>продолжать осуществление программы подготовки сотрудников правоохранительных органов по вопросам, касающимся прав человека, и в частности запрещения пыток;</w:t>
      </w:r>
    </w:p>
    <w:p w:rsidR="00690AB0" w:rsidRPr="00271E03" w:rsidRDefault="00690AB0" w:rsidP="00271E03">
      <w:pPr>
        <w:ind w:left="567"/>
        <w:rPr>
          <w:bCs/>
        </w:rPr>
      </w:pPr>
    </w:p>
    <w:p w:rsidR="00690AB0" w:rsidRPr="00271E03" w:rsidRDefault="00690AB0" w:rsidP="00271E03">
      <w:pPr>
        <w:ind w:left="567"/>
        <w:rPr>
          <w:bCs/>
        </w:rPr>
      </w:pPr>
      <w:r w:rsidRPr="00271E03">
        <w:rPr>
          <w:bCs/>
        </w:rPr>
        <w:tab/>
        <w:t>j)</w:t>
      </w:r>
      <w:r w:rsidRPr="00271E03">
        <w:rPr>
          <w:bCs/>
        </w:rPr>
        <w:tab/>
        <w:t>рассмотреть вопрос о создании механизма периодической оценки эффективности применения законодательства о запрещении пыток с максимальным привлечением, например, представителей Национальной комиссии по правам человека и неправительственных правозащитных организаций;</w:t>
      </w:r>
    </w:p>
    <w:p w:rsidR="00690AB0" w:rsidRPr="00271E03" w:rsidRDefault="00690AB0" w:rsidP="00271E03">
      <w:pPr>
        <w:ind w:left="567"/>
        <w:rPr>
          <w:bCs/>
        </w:rPr>
      </w:pPr>
    </w:p>
    <w:p w:rsidR="00690AB0" w:rsidRPr="00271E03" w:rsidRDefault="00690AB0" w:rsidP="00271E03">
      <w:pPr>
        <w:pStyle w:val="BodyText"/>
        <w:ind w:left="567"/>
        <w:rPr>
          <w:b w:val="0"/>
        </w:rPr>
      </w:pPr>
      <w:r w:rsidRPr="00271E03">
        <w:rPr>
          <w:b w:val="0"/>
        </w:rPr>
        <w:tab/>
        <w:t>k)</w:t>
      </w:r>
      <w:r w:rsidRPr="00271E03">
        <w:rPr>
          <w:b w:val="0"/>
        </w:rPr>
        <w:tab/>
        <w:t>тщательно вести реестр задержанных лиц и предоставить общественности доступ к нему.</w:t>
      </w:r>
    </w:p>
    <w:p w:rsidR="00690AB0" w:rsidRDefault="00690AB0" w:rsidP="00690AB0">
      <w:pPr>
        <w:ind w:left="1134" w:hanging="1134"/>
      </w:pPr>
    </w:p>
    <w:p w:rsidR="00A062D3" w:rsidRDefault="00A062D3" w:rsidP="00A062D3">
      <w:r>
        <w:t>4.</w:t>
      </w:r>
      <w:r>
        <w:tab/>
      </w:r>
      <w:r>
        <w:rPr>
          <w:u w:val="single"/>
        </w:rPr>
        <w:t>Г-н НГУБ</w:t>
      </w:r>
      <w:r w:rsidR="009B686B">
        <w:rPr>
          <w:u w:val="single"/>
        </w:rPr>
        <w:t>ЕЙ</w:t>
      </w:r>
      <w:r>
        <w:rPr>
          <w:u w:val="single"/>
        </w:rPr>
        <w:t>Ю</w:t>
      </w:r>
      <w:r>
        <w:t xml:space="preserve"> </w:t>
      </w:r>
      <w:r w:rsidR="009B686B">
        <w:t xml:space="preserve">(Камерун) </w:t>
      </w:r>
      <w:r>
        <w:t>благодарит Докладчика за проделанную им работу.  Он</w:t>
      </w:r>
      <w:r w:rsidR="009B686B">
        <w:t> </w:t>
      </w:r>
      <w:r>
        <w:t xml:space="preserve">отмечает, что в своих выводах и рекомендациях, которые в </w:t>
      </w:r>
      <w:r w:rsidR="009B686B">
        <w:t xml:space="preserve">целом </w:t>
      </w:r>
      <w:r>
        <w:t>являются сбалансированными, Комитет просит государство-участника приложить дополнительные усилия в областях, где уже развернута соответствующая деятельность, как это разъясняется в представленных делегацией письменных ответах.</w:t>
      </w:r>
    </w:p>
    <w:p w:rsidR="00A062D3" w:rsidRDefault="00A062D3" w:rsidP="00A062D3"/>
    <w:p w:rsidR="00A062D3" w:rsidRDefault="00A062D3" w:rsidP="00A062D3">
      <w:r>
        <w:t>5.</w:t>
      </w:r>
      <w:r>
        <w:tab/>
      </w:r>
      <w:r w:rsidR="00E05566">
        <w:t xml:space="preserve">Г-н Нгубейю заявляет, что после посещения Специального докладчика Комиссии по правам человека по вопросу о пытках г-на Найджела Родли Постоянное представительство Камеруна направило в секретариат Управления Верховного комиссара Организации Объединенных Наций по правам человека ответ правительства на доклад (документ под условным обозначением </w:t>
      </w:r>
      <w:r w:rsidR="00E05566" w:rsidRPr="00AB5BAC">
        <w:rPr>
          <w:lang w:val="fr-FR"/>
        </w:rPr>
        <w:t>E</w:t>
      </w:r>
      <w:r w:rsidR="00E05566" w:rsidRPr="00BE0C10">
        <w:t>/</w:t>
      </w:r>
      <w:r w:rsidR="00E05566" w:rsidRPr="00AB5BAC">
        <w:rPr>
          <w:lang w:val="fr-FR"/>
        </w:rPr>
        <w:t>CN</w:t>
      </w:r>
      <w:r w:rsidR="00E05566" w:rsidRPr="00BE0C10">
        <w:t>.4/2000/9/</w:t>
      </w:r>
      <w:r w:rsidR="00E05566" w:rsidRPr="00AB5BAC">
        <w:rPr>
          <w:lang w:val="fr-FR"/>
        </w:rPr>
        <w:t>Add</w:t>
      </w:r>
      <w:r w:rsidR="00E05566" w:rsidRPr="00BE0C10">
        <w:t>.2</w:t>
      </w:r>
      <w:r w:rsidR="00E05566">
        <w:t xml:space="preserve">), и во время пятьдесят шестой сессии Комиссии по правам человека г-н </w:t>
      </w:r>
      <w:r w:rsidR="009B686B">
        <w:t xml:space="preserve">Нгубейю </w:t>
      </w:r>
      <w:r>
        <w:t xml:space="preserve">сам просил опубликовать этот документ в качестве официального документа и разместить его на вебсайте </w:t>
      </w:r>
      <w:r w:rsidR="009732A5">
        <w:t xml:space="preserve">Управления </w:t>
      </w:r>
      <w:r>
        <w:t xml:space="preserve">Верховного комиссара, что до сих пор не было сделано.  В этой связи г-н </w:t>
      </w:r>
      <w:r w:rsidR="009B686B">
        <w:t xml:space="preserve">Нгубейю </w:t>
      </w:r>
      <w:r>
        <w:t>надеется, что Комитет сделает все необходимое для исправления этого упущения, чтобы обеспечить</w:t>
      </w:r>
      <w:r w:rsidR="009732A5">
        <w:t xml:space="preserve"> возможность </w:t>
      </w:r>
      <w:r>
        <w:t>осуществлени</w:t>
      </w:r>
      <w:r w:rsidR="009732A5">
        <w:t>я</w:t>
      </w:r>
      <w:r>
        <w:t xml:space="preserve"> государством-участником своего права на ответ.</w:t>
      </w:r>
    </w:p>
    <w:p w:rsidR="00A062D3" w:rsidRDefault="00A062D3" w:rsidP="00A062D3"/>
    <w:p w:rsidR="00A062D3" w:rsidRDefault="00A062D3" w:rsidP="00A062D3">
      <w:r>
        <w:t>6.</w:t>
      </w:r>
      <w:r>
        <w:tab/>
        <w:t xml:space="preserve">Комитет может рассчитывать на то, что правительство Камеруна продолжит сотрудничество в представлении докладов и что будет сделано все возможное для того, чтобы выводы и рекомендации Комитета были учтены.  </w:t>
      </w:r>
      <w:r w:rsidR="009732A5">
        <w:t xml:space="preserve">Комитет сможет ознакомиться со всей </w:t>
      </w:r>
      <w:r>
        <w:t>информаци</w:t>
      </w:r>
      <w:r w:rsidR="009732A5">
        <w:t>ей</w:t>
      </w:r>
      <w:r>
        <w:t xml:space="preserve"> на этот счет в трет</w:t>
      </w:r>
      <w:r w:rsidR="009732A5">
        <w:t>ьем</w:t>
      </w:r>
      <w:r>
        <w:t xml:space="preserve"> периодическ</w:t>
      </w:r>
      <w:r w:rsidR="009732A5">
        <w:t>ом</w:t>
      </w:r>
      <w:r>
        <w:t xml:space="preserve"> доклад</w:t>
      </w:r>
      <w:r w:rsidR="009732A5">
        <w:t>е</w:t>
      </w:r>
      <w:r>
        <w:t>.</w:t>
      </w:r>
    </w:p>
    <w:p w:rsidR="00A062D3" w:rsidRDefault="00A062D3" w:rsidP="00A062D3"/>
    <w:p w:rsidR="00A062D3" w:rsidRDefault="00A062D3" w:rsidP="00A062D3">
      <w:r>
        <w:t>7.</w:t>
      </w:r>
      <w:r>
        <w:tab/>
      </w:r>
      <w:r>
        <w:rPr>
          <w:u w:val="single"/>
        </w:rPr>
        <w:t>ПРЕДСЕДАТЕЛЬ</w:t>
      </w:r>
      <w:r>
        <w:t xml:space="preserve"> подчеркивает, что выводы и рекомендации Комитета по второму периодическому доклада Камеруна были </w:t>
      </w:r>
      <w:r w:rsidR="009732A5">
        <w:t>подготовлены</w:t>
      </w:r>
      <w:r>
        <w:t xml:space="preserve"> в духе диалога и что их никоим образом не следует воспринимать как обвинени</w:t>
      </w:r>
      <w:r w:rsidR="009732A5">
        <w:t>я</w:t>
      </w:r>
      <w:r>
        <w:t xml:space="preserve">.  При этом Комитет на закрытом заседании с удовлетворением отметил явную заинтересованность Камеруна в соблюдении своих договорных обязательств, свидетельством чему служат значительный состав и компетентность его делегации.  Применительно к документу, препровожденному правительством в ответ на доклад г-на Родли, секретарь Комитета сообщил Председателю, что он был получен соответствующими службами и в настоящее время находится в процессе редактирования.  Сразу после опубликования </w:t>
      </w:r>
      <w:r w:rsidR="009732A5">
        <w:t>этот документ</w:t>
      </w:r>
      <w:r>
        <w:t xml:space="preserve"> будет размещен на вебсайте Управления Верховного комиссара и, таким образом, может быть также рассмотрен на пятьдесят седьмой сессии Комиссии по правам человека.</w:t>
      </w:r>
    </w:p>
    <w:p w:rsidR="00A062D3" w:rsidRDefault="00A062D3" w:rsidP="00A062D3"/>
    <w:p w:rsidR="00A062D3" w:rsidRDefault="00A062D3" w:rsidP="00A062D3">
      <w:r>
        <w:t>8.</w:t>
      </w:r>
      <w:r>
        <w:tab/>
      </w:r>
      <w:r>
        <w:rPr>
          <w:u w:val="single"/>
        </w:rPr>
        <w:t>Делегация Камеруна покидает место за столом Комитета</w:t>
      </w:r>
      <w:r>
        <w:t>.</w:t>
      </w:r>
    </w:p>
    <w:p w:rsidR="00A062D3" w:rsidRDefault="00A062D3" w:rsidP="00A062D3"/>
    <w:p w:rsidR="00A062D3" w:rsidRDefault="00A062D3" w:rsidP="00A062D3">
      <w:pPr>
        <w:jc w:val="center"/>
      </w:pPr>
      <w:r>
        <w:rPr>
          <w:u w:val="single"/>
        </w:rPr>
        <w:t>Заседание прерывается в 15 час. 25 мин. и возобновляется в 15 час. 35 мин</w:t>
      </w:r>
      <w:r>
        <w:t>.</w:t>
      </w:r>
    </w:p>
    <w:p w:rsidR="00A062D3" w:rsidRDefault="00A062D3" w:rsidP="00A062D3">
      <w:pPr>
        <w:jc w:val="center"/>
      </w:pPr>
    </w:p>
    <w:p w:rsidR="00A062D3" w:rsidRDefault="00A062D3" w:rsidP="00A062D3">
      <w:r>
        <w:t>ОРГАНИЗАЦИОННЫЕ И ДРУГИЕ ВОПРОСЫ (пункт 2 повестки дня)</w:t>
      </w:r>
    </w:p>
    <w:p w:rsidR="00A062D3" w:rsidRDefault="00A062D3" w:rsidP="00A062D3"/>
    <w:p w:rsidR="00A062D3" w:rsidRDefault="00A062D3" w:rsidP="00A062D3">
      <w:pPr>
        <w:ind w:left="567"/>
      </w:pPr>
      <w:r>
        <w:rPr>
          <w:u w:val="single"/>
        </w:rPr>
        <w:t xml:space="preserve">Двенадцатое совещание председателей договорных органов по правам человека </w:t>
      </w:r>
      <w:r w:rsidRPr="00CB1938">
        <w:t>(</w:t>
      </w:r>
      <w:r w:rsidRPr="00AB5BAC">
        <w:rPr>
          <w:lang w:val="fr-FR"/>
        </w:rPr>
        <w:t>HRI</w:t>
      </w:r>
      <w:r w:rsidRPr="00CB1938">
        <w:t>/</w:t>
      </w:r>
      <w:r w:rsidRPr="00AB5BAC">
        <w:rPr>
          <w:lang w:val="fr-FR"/>
        </w:rPr>
        <w:t>MC</w:t>
      </w:r>
      <w:r w:rsidRPr="00CB1938">
        <w:t>/2000/4)</w:t>
      </w:r>
    </w:p>
    <w:p w:rsidR="00A062D3" w:rsidRDefault="00A062D3" w:rsidP="00A062D3">
      <w:pPr>
        <w:ind w:left="567"/>
      </w:pPr>
    </w:p>
    <w:p w:rsidR="00A062D3" w:rsidRDefault="00A062D3" w:rsidP="00A062D3">
      <w:r>
        <w:t>9.</w:t>
      </w:r>
      <w:r>
        <w:tab/>
      </w:r>
      <w:r>
        <w:rPr>
          <w:u w:val="single"/>
        </w:rPr>
        <w:t>ПРЕДСЕДАТЕЛЬ</w:t>
      </w:r>
      <w:r>
        <w:t xml:space="preserve"> предлагает г-же Моралес, </w:t>
      </w:r>
      <w:r w:rsidR="009732A5">
        <w:t>сотруднику по</w:t>
      </w:r>
      <w:r>
        <w:t xml:space="preserve"> проект</w:t>
      </w:r>
      <w:r w:rsidR="009732A5">
        <w:t>ам</w:t>
      </w:r>
      <w:r>
        <w:t>, касающи</w:t>
      </w:r>
      <w:r w:rsidR="009732A5">
        <w:t>м</w:t>
      </w:r>
      <w:r>
        <w:t xml:space="preserve">ся </w:t>
      </w:r>
      <w:r w:rsidR="009732A5">
        <w:t>п</w:t>
      </w:r>
      <w:r>
        <w:t xml:space="preserve">лана действий по наращиванию поддержки договорным органам, и г-же Ли, специалисту по правам человека, прикомандированному к секретариату ежегодного совещания </w:t>
      </w:r>
      <w:r w:rsidR="00057C01">
        <w:t xml:space="preserve">председателей </w:t>
      </w:r>
      <w:r>
        <w:t>договорных органов, которые участвовали в двенадцатом совещании председателей договорных органов по правам человека, состоявшемся в начале июня 2000 года, сообщить о существующем положении дел.</w:t>
      </w:r>
    </w:p>
    <w:p w:rsidR="00A062D3" w:rsidRDefault="00A062D3" w:rsidP="00A062D3"/>
    <w:p w:rsidR="00A062D3" w:rsidRDefault="00A062D3" w:rsidP="00A062D3">
      <w:r>
        <w:t>10.</w:t>
      </w:r>
      <w:r>
        <w:tab/>
      </w:r>
      <w:r>
        <w:rPr>
          <w:u w:val="single"/>
        </w:rPr>
        <w:t>Г-жа МОРАЛЕС</w:t>
      </w:r>
      <w:r>
        <w:t xml:space="preserve"> (</w:t>
      </w:r>
      <w:r w:rsidR="00057C01">
        <w:t>сотрудник по проектам</w:t>
      </w:r>
      <w:r>
        <w:t>, касающи</w:t>
      </w:r>
      <w:r w:rsidR="00057C01">
        <w:t>м</w:t>
      </w:r>
      <w:r>
        <w:t xml:space="preserve">ся </w:t>
      </w:r>
      <w:r w:rsidR="00057C01">
        <w:t>п</w:t>
      </w:r>
      <w:r>
        <w:t>лана действий по наращива</w:t>
      </w:r>
      <w:r w:rsidR="00057C01">
        <w:t>ни</w:t>
      </w:r>
      <w:r>
        <w:t xml:space="preserve">ю поддержки договорным органам) говорит, что основная идея </w:t>
      </w:r>
      <w:r w:rsidR="00057C01">
        <w:t>п</w:t>
      </w:r>
      <w:r>
        <w:t xml:space="preserve">лана действий сводится к оказанию поддержки всем органам по наблюдению за осуществлением договоров, и в частности тем органам, которые пока еще не пользуются соответствующей помощью, а именно Комитету по правам человека, Комитету по ликвидации расовой дискриминации и Комитету против пыток.  В феврале 2002 года был утвержден двухлетний проект, предусматривающий развертывание двух маломасштабных проектов, </w:t>
      </w:r>
      <w:r w:rsidR="00057C01">
        <w:t>чтобы помочь</w:t>
      </w:r>
      <w:r>
        <w:t xml:space="preserve"> этим трем комитетам надлежащ</w:t>
      </w:r>
      <w:r w:rsidR="00057C01">
        <w:t>им</w:t>
      </w:r>
      <w:r>
        <w:t xml:space="preserve"> </w:t>
      </w:r>
      <w:r w:rsidR="00057C01">
        <w:t xml:space="preserve">образом вести </w:t>
      </w:r>
      <w:r>
        <w:t>работ</w:t>
      </w:r>
      <w:r w:rsidR="00057C01">
        <w:t>у</w:t>
      </w:r>
      <w:r>
        <w:t xml:space="preserve"> по рассмотрению сообщений или петиций, полученных в рамках факультативных процедур.  Благодаря </w:t>
      </w:r>
      <w:r w:rsidR="00057C01">
        <w:t>безвозмездным взносам</w:t>
      </w:r>
      <w:r>
        <w:t>, полученным в течение 2000 года, оказалось возможным создать группу по сообщениям, которая начнет функционировать с 1 декабря 2000 года.  В</w:t>
      </w:r>
      <w:r w:rsidR="00057C01">
        <w:t xml:space="preserve"> числе мероприятий</w:t>
      </w:r>
      <w:r>
        <w:t>, представляющ</w:t>
      </w:r>
      <w:r w:rsidR="00057C01">
        <w:t>их</w:t>
      </w:r>
      <w:r>
        <w:t xml:space="preserve"> интерес для Комитета против пыток, следует отметить организацию миссий по расследованию и совещаний по вопросам, касающимся всех договорных органов.  На эту деятельность выделены средства.  Создается база данных, которая будет </w:t>
      </w:r>
      <w:r w:rsidR="0024099D">
        <w:t>включать в себя</w:t>
      </w:r>
      <w:r>
        <w:t xml:space="preserve"> сообщения, полученные различными комитетами, и информацию об их правовой практике.  Два технических специалиста вводят в нее данные, и она, вероятно, может быть введена в действие до мая 2001 года, т.е. к началу двадцать шестой сессии Комитета против пыток. </w:t>
      </w:r>
    </w:p>
    <w:p w:rsidR="00A062D3" w:rsidRDefault="00A062D3" w:rsidP="00A062D3"/>
    <w:p w:rsidR="00A062D3" w:rsidRDefault="00A062D3" w:rsidP="00A062D3">
      <w:r>
        <w:t>11.</w:t>
      </w:r>
      <w:r>
        <w:tab/>
      </w:r>
      <w:r>
        <w:rPr>
          <w:u w:val="single"/>
        </w:rPr>
        <w:t>Г-жа ГАЕР</w:t>
      </w:r>
      <w:r>
        <w:t xml:space="preserve"> с удовлетворением отмечает, что призыв Верховного комиссара по правам человека нашел отклик и что план действий конкретно существует.  Учреждение группы по сообщениям, несомненно, </w:t>
      </w:r>
      <w:r w:rsidR="0024099D">
        <w:t xml:space="preserve">станет большим подспорьем для </w:t>
      </w:r>
      <w:r>
        <w:t>Комитет</w:t>
      </w:r>
      <w:r w:rsidR="0024099D">
        <w:t>а</w:t>
      </w:r>
      <w:r>
        <w:t xml:space="preserve">.  Она констатирует, что в пункте 17 </w:t>
      </w:r>
      <w:r w:rsidR="0024099D">
        <w:t>п</w:t>
      </w:r>
      <w:r>
        <w:t>лана действий (</w:t>
      </w:r>
      <w:r>
        <w:rPr>
          <w:lang w:val="en-US"/>
        </w:rPr>
        <w:t>HRI</w:t>
      </w:r>
      <w:r w:rsidRPr="00050288">
        <w:t>/</w:t>
      </w:r>
      <w:r>
        <w:rPr>
          <w:lang w:val="en-US"/>
        </w:rPr>
        <w:t>MC</w:t>
      </w:r>
      <w:r w:rsidRPr="00050288">
        <w:t>/2000/4</w:t>
      </w:r>
      <w:r>
        <w:t xml:space="preserve">) упоминается о возложенной на Комитет против пыток процедуре расследования в рамках статьи 20 Конвенции без какого бы то ни было указания на то, будет ли на это запрошена финансовая помощь.  Учитывая, что данный вопрос становится предметом </w:t>
      </w:r>
      <w:r w:rsidR="0024099D">
        <w:t xml:space="preserve">все </w:t>
      </w:r>
      <w:r>
        <w:t>большей обеспокоенности</w:t>
      </w:r>
      <w:r w:rsidR="0024099D">
        <w:t xml:space="preserve"> для</w:t>
      </w:r>
      <w:r>
        <w:t xml:space="preserve"> Комитета, она хотела бы знать, ему ли надлежит запрашивать эту поддержку.</w:t>
      </w:r>
    </w:p>
    <w:p w:rsidR="00A062D3" w:rsidRDefault="00A062D3" w:rsidP="00A062D3"/>
    <w:p w:rsidR="00A062D3" w:rsidRDefault="00A062D3" w:rsidP="00A062D3">
      <w:r>
        <w:t>12.</w:t>
      </w:r>
      <w:r>
        <w:tab/>
        <w:t>Что касается распространения заключительных замечаний договорных органов на вебсайте Управления Верховного комиссара (пункт 24), г-жа Гаер хотела бы знать, по какому адресу с ними можно ознакомиться и сколько времени необходимо для их перевода</w:t>
      </w:r>
      <w:r w:rsidR="00974340">
        <w:t>, поскольку они</w:t>
      </w:r>
      <w:r>
        <w:t xml:space="preserve"> часто доставляются на языке, который не является языком соответствующей страны.</w:t>
      </w:r>
    </w:p>
    <w:p w:rsidR="00A062D3" w:rsidRDefault="00A062D3" w:rsidP="00A062D3"/>
    <w:p w:rsidR="00A062D3" w:rsidRDefault="00A062D3" w:rsidP="00A062D3">
      <w:r>
        <w:t>13.</w:t>
      </w:r>
      <w:r>
        <w:tab/>
        <w:t xml:space="preserve">В плане действий указывается, что </w:t>
      </w:r>
      <w:r w:rsidR="00974340">
        <w:t>С</w:t>
      </w:r>
      <w:r>
        <w:t xml:space="preserve">пециальному докладчику по последующим мерам в связи с соображениями Комитета по правам человека будут выделяться средства для посещения столиц и проведения встреч с соответствующими должностными лицами тех стран, которые, как представляется, не добиваются прогресса, и в случае необходимости аналогичная помощь может предоставляться для решения вопросов, </w:t>
      </w:r>
      <w:r w:rsidR="00974340">
        <w:t>касающихся последующих мер в связи с соображениями</w:t>
      </w:r>
      <w:r>
        <w:t xml:space="preserve"> Комитета против пыток.  Какие шаги необходимо предпринять, чтобы Комитет против пыток мог сообщить о своей потребности в такой помощи и каким образом может он получить информацию о наличии средств?  Планом действий предусматривается, что в рамках рассмотрения </w:t>
      </w:r>
      <w:r w:rsidR="00974340">
        <w:t>неотложных</w:t>
      </w:r>
      <w:r>
        <w:t xml:space="preserve"> сообщений Комитет против пыток может проводить совещания в межсессионный период, совершать поездки в государства-участники, если он считает это необходимым, </w:t>
      </w:r>
      <w:r w:rsidR="00974340">
        <w:t xml:space="preserve">и </w:t>
      </w:r>
      <w:r>
        <w:t>пользоваться помощью медицинских экспертов (пункт 40).  Имеются ли уже средства на эти цели</w:t>
      </w:r>
      <w:r w:rsidR="00974340">
        <w:t>,</w:t>
      </w:r>
      <w:r>
        <w:t xml:space="preserve"> и, если это не так, каким путем Комитет может их ис</w:t>
      </w:r>
      <w:r w:rsidR="00974340">
        <w:t>проси</w:t>
      </w:r>
      <w:r>
        <w:t>ть?</w:t>
      </w:r>
    </w:p>
    <w:p w:rsidR="00A062D3" w:rsidRPr="00974340" w:rsidRDefault="00A062D3" w:rsidP="00A062D3"/>
    <w:p w:rsidR="00A062D3" w:rsidRDefault="00A062D3" w:rsidP="00A062D3">
      <w:r>
        <w:t>14.</w:t>
      </w:r>
      <w:r>
        <w:tab/>
      </w:r>
      <w:r>
        <w:rPr>
          <w:u w:val="single"/>
        </w:rPr>
        <w:t>Г-жа МОРАЛЕС</w:t>
      </w:r>
      <w:r>
        <w:t xml:space="preserve"> (</w:t>
      </w:r>
      <w:r w:rsidR="00974340">
        <w:t>сотрудник</w:t>
      </w:r>
      <w:r>
        <w:t xml:space="preserve"> по проектам, касающимся </w:t>
      </w:r>
      <w:r w:rsidR="00974340">
        <w:t>п</w:t>
      </w:r>
      <w:r>
        <w:t>лана действий по наращиванию поддержки договорным органам) отвечает, что часть специального бюджета предусмотрена для миссий по расследованию, которые Комитет против пыток захочет провести.  Эти средства уже имеются и будут выделяться в каждом конкретном случае по</w:t>
      </w:r>
      <w:r w:rsidR="00404815">
        <w:t> </w:t>
      </w:r>
      <w:r>
        <w:t xml:space="preserve">запросу Комитета.  Что касается процедуры последующих действий, то последующие миссии Специального докладчика Комитета по правам человека являются процедурой, установленной этим органом.  Вполне вероятно, что, если последний </w:t>
      </w:r>
      <w:r w:rsidR="00404815">
        <w:t xml:space="preserve">полностью не использует </w:t>
      </w:r>
      <w:r>
        <w:t>бюджет, отведенн</w:t>
      </w:r>
      <w:r w:rsidR="00404815">
        <w:t>ый</w:t>
      </w:r>
      <w:r>
        <w:t xml:space="preserve"> для этой деятельности, оставшиеся средства могут быть предоставлены в распоряжение Комитета против пыток по его просьбе.  Если говорить о распространении заключительных замечаний Комитета на вебсайте, то первая версия на языке оригинала, не </w:t>
      </w:r>
      <w:r w:rsidR="00404815">
        <w:t>обработанная службой</w:t>
      </w:r>
      <w:r>
        <w:t xml:space="preserve"> редактирования, распространяется через два рабочих дня после их принятия соответствующим договорным органом, а</w:t>
      </w:r>
      <w:r w:rsidR="00404815">
        <w:t> </w:t>
      </w:r>
      <w:r>
        <w:t>версии на других языках распространяются по мере того, как они выпускаются переводческими службами.</w:t>
      </w:r>
    </w:p>
    <w:p w:rsidR="00A062D3" w:rsidRDefault="00A062D3" w:rsidP="00A062D3"/>
    <w:p w:rsidR="00A062D3" w:rsidRDefault="00A062D3" w:rsidP="00A062D3">
      <w:r>
        <w:t>15.</w:t>
      </w:r>
      <w:r>
        <w:tab/>
      </w:r>
      <w:r w:rsidRPr="00CC0C74">
        <w:rPr>
          <w:u w:val="single"/>
        </w:rPr>
        <w:t>Г-жа ЛИ</w:t>
      </w:r>
      <w:r>
        <w:t xml:space="preserve"> (Управление Верховного комиссара Организации Объединенных Наций по</w:t>
      </w:r>
      <w:r w:rsidR="00404815">
        <w:t> </w:t>
      </w:r>
      <w:r>
        <w:t xml:space="preserve">правам человека) говорит, что успех плана действий требует сотрудничества различных договорных органов, и поэтому предлагает членам Комитета против пыток высказать свои приоритеты.  Что касается ситуаций, требующих незамедлительных действий, то с этой целью в рамках плана могут быть ассигнованы ресурсы, однако поскольку перед сторонами, внесшими добровольные взносы, следует отчитываться, мотивы расходования средств должны быть четко обоснованы.  </w:t>
      </w:r>
    </w:p>
    <w:p w:rsidR="00A062D3" w:rsidRDefault="00A062D3" w:rsidP="00A062D3"/>
    <w:p w:rsidR="00A062D3" w:rsidRDefault="00A062D3" w:rsidP="00A062D3">
      <w:pPr>
        <w:rPr>
          <w:u w:val="single"/>
        </w:rPr>
      </w:pPr>
      <w:r>
        <w:rPr>
          <w:u w:val="single"/>
        </w:rPr>
        <w:t>Двенадцатое совещание председателей договорных органов по правам человека</w:t>
      </w:r>
    </w:p>
    <w:p w:rsidR="00A062D3" w:rsidRDefault="00A062D3" w:rsidP="00A062D3">
      <w:pPr>
        <w:rPr>
          <w:u w:val="single"/>
        </w:rPr>
      </w:pPr>
    </w:p>
    <w:p w:rsidR="00A062D3" w:rsidRDefault="00A062D3" w:rsidP="00A062D3">
      <w:r>
        <w:t>16.</w:t>
      </w:r>
      <w:r>
        <w:tab/>
      </w:r>
      <w:r>
        <w:rPr>
          <w:u w:val="single"/>
        </w:rPr>
        <w:t>ПРЕДСЕДАТЕЛЬ</w:t>
      </w:r>
      <w:r>
        <w:t xml:space="preserve"> информирует членов Комитета, что двенадцатое совещание председателей договорных органов по правам человека, которое состоялось 5</w:t>
      </w:r>
      <w:r>
        <w:noBreakHyphen/>
        <w:t xml:space="preserve">8 июня 2000 года в Женеве и доклад о работе которого издан под условным обозначением А/55/206, было посвящено рассмотрению </w:t>
      </w:r>
      <w:r w:rsidR="00404815">
        <w:t xml:space="preserve">как </w:t>
      </w:r>
      <w:r>
        <w:t>общих для всех договорных органов проблем, так и проблем, являющихся конкретными для каждого из договорных органов.  Председатели пришли к согласию относительно необходимости согласования всякий раз, когда это возможно, практики рассмотрения докладов, представляемых государствами-участниками, в частности в том, что касается периодичности.  Этот вопрос было предложено рассмотреть в рамках совместного совещания представителей всех договорных органов, как это было запрошено на одиннадцатом совещании, чтобы обсудить вопросы, представляющие общий интерес</w:t>
      </w:r>
      <w:r w:rsidR="00404815">
        <w:t>,</w:t>
      </w:r>
      <w:r>
        <w:t xml:space="preserve"> и учесть просьбы, вы</w:t>
      </w:r>
      <w:r w:rsidR="00404815">
        <w:t>сказанные</w:t>
      </w:r>
      <w:r>
        <w:t xml:space="preserve"> в этом отношении Австралией в документе, препровожденном ее Представительством в адрес всех комитетом, и рядом других государств-участников.  </w:t>
      </w:r>
    </w:p>
    <w:p w:rsidR="00A062D3" w:rsidRDefault="00A062D3" w:rsidP="00A062D3"/>
    <w:p w:rsidR="00A062D3" w:rsidRDefault="00A062D3" w:rsidP="00A062D3">
      <w:r>
        <w:t>17.</w:t>
      </w:r>
      <w:r>
        <w:tab/>
        <w:t>Председатели выразили сво</w:t>
      </w:r>
      <w:r w:rsidR="00404815">
        <w:t>ю</w:t>
      </w:r>
      <w:r>
        <w:t xml:space="preserve"> глубок</w:t>
      </w:r>
      <w:r w:rsidR="00404815">
        <w:t>ую</w:t>
      </w:r>
      <w:r>
        <w:t xml:space="preserve"> </w:t>
      </w:r>
      <w:r w:rsidR="00404815">
        <w:t>обеспокоенность</w:t>
      </w:r>
      <w:r>
        <w:t xml:space="preserve"> неравенством в обращении при выплате вознаграждения, с которым по</w:t>
      </w:r>
      <w:r>
        <w:noBreakHyphen/>
        <w:t>прежнему сталкиваются эксперты.  Письмо на этот счет было направлено Генеральному секретарю Организации, но пока еще никакого ответа на него получено не было.  В то же время председатели подтвердили необходимость того, чтобы председатели договорных органов или назначенные для этого</w:t>
      </w:r>
      <w:r w:rsidR="00EB6125">
        <w:t> </w:t>
      </w:r>
      <w:r>
        <w:t>члены указанных органов присутствовали при рассмотрении годовых докладов соответствующих органов их вышестоящим орган</w:t>
      </w:r>
      <w:r w:rsidR="00EB6125">
        <w:t>о</w:t>
      </w:r>
      <w:r>
        <w:t>м, будь то Генеральн</w:t>
      </w:r>
      <w:r w:rsidR="00EB6125">
        <w:t>ой</w:t>
      </w:r>
      <w:r>
        <w:t xml:space="preserve"> Ассамбле</w:t>
      </w:r>
      <w:r w:rsidR="00EB6125">
        <w:t>ей</w:t>
      </w:r>
      <w:r>
        <w:t xml:space="preserve"> или Экономически</w:t>
      </w:r>
      <w:r w:rsidR="00EB6125">
        <w:t>м</w:t>
      </w:r>
      <w:r>
        <w:t xml:space="preserve"> и Социальны</w:t>
      </w:r>
      <w:r w:rsidR="00EB6125">
        <w:t>м</w:t>
      </w:r>
      <w:r>
        <w:t xml:space="preserve"> Совет</w:t>
      </w:r>
      <w:r w:rsidR="00EB6125">
        <w:t>ом</w:t>
      </w:r>
      <w:r>
        <w:t>.  Они отметили, что данная рекомендация будет решительно отстаиваться и будет доведена до сведения Генеральной Ассамблеи и</w:t>
      </w:r>
      <w:r w:rsidR="00EB6125">
        <w:t> </w:t>
      </w:r>
      <w:r>
        <w:t>Совета на их следующих сессиях.</w:t>
      </w:r>
    </w:p>
    <w:p w:rsidR="00A062D3" w:rsidRDefault="00A062D3" w:rsidP="00A062D3"/>
    <w:p w:rsidR="00A062D3" w:rsidRDefault="00A062D3" w:rsidP="00A062D3">
      <w:r>
        <w:t>18.</w:t>
      </w:r>
      <w:r>
        <w:tab/>
        <w:t>Секретариат проинформировал председателей об усилиях, направленных на разработку показателей в области прав человека.  В этой связи Управление Верховного комиссара изучает возможность разработки показателей, позволяющих оценить степень соблюдения всех важнейших прав, закрепленных в основных договорах, и приступило к</w:t>
      </w:r>
      <w:r w:rsidR="00EB6125">
        <w:t> </w:t>
      </w:r>
      <w:r>
        <w:t xml:space="preserve">составлению показателей, касающихся гражданских и политических прав.  Во время семинара, организованного Управлением Верховного комиссара по правам человека в сентябре </w:t>
      </w:r>
      <w:r w:rsidRPr="00F81DF1">
        <w:t>1999</w:t>
      </w:r>
      <w:r>
        <w:rPr>
          <w:lang w:val="en-US"/>
        </w:rPr>
        <w:t> </w:t>
      </w:r>
      <w:r w:rsidRPr="00F81DF1">
        <w:t>год</w:t>
      </w:r>
      <w:r>
        <w:t xml:space="preserve">а, эксперты, в том числе г-н Мавромматис, рассмотрели весьма значительное число вопросов, таких, как характер показателей, касающихся прав человека и гражданских и политических прав, и </w:t>
      </w:r>
      <w:r w:rsidR="00EB6125">
        <w:t>про</w:t>
      </w:r>
      <w:r>
        <w:t xml:space="preserve">анализировали </w:t>
      </w:r>
      <w:r w:rsidR="00EB6125">
        <w:t>категории</w:t>
      </w:r>
      <w:r>
        <w:t xml:space="preserve"> данных, которые могут служить в качестве показателей.  Кроме того, участники совместного совещания были призваны представить письменные предложения ввиду предстоящего проведения Всемирной конференции по борьбе против расизма, расовой дискриминации, ксенофобии и связанной с ними нетерпимости.  Комитет против пыток также подготавливает предложения на этот счет.</w:t>
      </w:r>
    </w:p>
    <w:p w:rsidR="00A062D3" w:rsidRDefault="00A062D3" w:rsidP="00A062D3"/>
    <w:p w:rsidR="00A062D3" w:rsidRDefault="00A062D3" w:rsidP="00A062D3">
      <w:r>
        <w:t>19.</w:t>
      </w:r>
      <w:r>
        <w:tab/>
        <w:t xml:space="preserve">Председатель напоминает о проведении второго совместного совещания докладчиков и специальных представителей, экспертов и председателей рабочих групп, отвечающих за специальные процедуры Комиссии по правам человека и программу консультативных услуг, на котором была подчеркнута необходимость совершенствования обмена информацией между договорными органами и </w:t>
      </w:r>
      <w:r w:rsidR="00EB6125">
        <w:t>обладателями мандатов</w:t>
      </w:r>
      <w:r>
        <w:t xml:space="preserve"> специальных процедур.</w:t>
      </w:r>
    </w:p>
    <w:p w:rsidR="00A062D3" w:rsidRDefault="00A062D3" w:rsidP="00A062D3"/>
    <w:p w:rsidR="00A062D3" w:rsidRDefault="00A062D3" w:rsidP="00A062D3">
      <w:r>
        <w:t>20.</w:t>
      </w:r>
      <w:r>
        <w:tab/>
      </w:r>
      <w:r>
        <w:rPr>
          <w:u w:val="single"/>
        </w:rPr>
        <w:t>Г-жа ЛИ</w:t>
      </w:r>
      <w:r>
        <w:t xml:space="preserve"> предлагает членам всех договорных органов внести свой вклад в подготовку повестки дня следующего совещания председателей договорных органов.  Предусматривается организовать</w:t>
      </w:r>
      <w:r w:rsidR="00EB6125">
        <w:t>, в частности,</w:t>
      </w:r>
      <w:r>
        <w:t xml:space="preserve"> совещание между членами различных комитетов по вопросу о согласовании процедур.  У секретариата пока еще нет четкой идеи в отношении того, каким образом он организует это совещание, и поэтому он призывает различные органы представить ему свои предложения.</w:t>
      </w:r>
    </w:p>
    <w:p w:rsidR="00A062D3" w:rsidRDefault="00A062D3" w:rsidP="00A062D3"/>
    <w:p w:rsidR="00A062D3" w:rsidRDefault="00E05566" w:rsidP="00A062D3">
      <w:r>
        <w:br w:type="page"/>
      </w:r>
      <w:r w:rsidR="00A062D3">
        <w:t>21.</w:t>
      </w:r>
      <w:r w:rsidR="00A062D3">
        <w:tab/>
      </w:r>
      <w:r w:rsidR="00A062D3">
        <w:rPr>
          <w:u w:val="single"/>
        </w:rPr>
        <w:t>Г-жа ГАЕР</w:t>
      </w:r>
      <w:r w:rsidR="00A062D3">
        <w:t xml:space="preserve"> спрашивает, нельзя ли членам Комитета получить более подробную информацию о вопросах, рассмотренных во время совещания председателей (технических вопросах, вопросах на будущее, вызывающих обеспокоенность)</w:t>
      </w:r>
      <w:r>
        <w:t>,</w:t>
      </w:r>
      <w:r w:rsidR="00A062D3">
        <w:t xml:space="preserve"> и в частности о предложениях, изложенных в пункте 86 документа А/55/206.</w:t>
      </w:r>
    </w:p>
    <w:p w:rsidR="00A062D3" w:rsidRDefault="00A062D3" w:rsidP="00A062D3"/>
    <w:p w:rsidR="00A062D3" w:rsidRDefault="00A062D3" w:rsidP="00A062D3">
      <w:r>
        <w:t>22.</w:t>
      </w:r>
      <w:r>
        <w:tab/>
      </w:r>
      <w:r>
        <w:rPr>
          <w:u w:val="single"/>
        </w:rPr>
        <w:t>Г-жа ЛИ</w:t>
      </w:r>
      <w:r>
        <w:t xml:space="preserve"> говорит, что секретариат приветствует обмен </w:t>
      </w:r>
      <w:r w:rsidR="00E05566">
        <w:t>мнениями с</w:t>
      </w:r>
      <w:r>
        <w:t xml:space="preserve"> членами различных комитетов, однако сталкивается с многочисленными практическими проблемами.  </w:t>
      </w:r>
      <w:r w:rsidR="00E05566">
        <w:t xml:space="preserve">Она призывает также членов Комитета высказать свою точку зрения по поводу предложений Группы экспертов, которая в сентябре </w:t>
      </w:r>
      <w:r w:rsidR="00E05566" w:rsidRPr="00626BEE">
        <w:t>1999</w:t>
      </w:r>
      <w:r w:rsidR="00E05566">
        <w:rPr>
          <w:lang w:val="en-US"/>
        </w:rPr>
        <w:t> </w:t>
      </w:r>
      <w:r w:rsidR="00E05566" w:rsidRPr="00626BEE">
        <w:t>год</w:t>
      </w:r>
      <w:r w:rsidR="00E05566">
        <w:t>а участвовала в рабочем совещании по вопросу о показателях.</w:t>
      </w:r>
    </w:p>
    <w:p w:rsidR="00A062D3" w:rsidRDefault="00A062D3" w:rsidP="00A062D3"/>
    <w:p w:rsidR="00A062D3" w:rsidRDefault="00A062D3" w:rsidP="00A062D3">
      <w:r>
        <w:t>23.</w:t>
      </w:r>
      <w:r>
        <w:tab/>
      </w:r>
      <w:r>
        <w:rPr>
          <w:u w:val="single"/>
        </w:rPr>
        <w:t>ПРЕДСЕДАТЕЛЬ</w:t>
      </w:r>
      <w:r>
        <w:t xml:space="preserve"> предлагает членам Комитета направ</w:t>
      </w:r>
      <w:r w:rsidR="00E05566">
        <w:t>и</w:t>
      </w:r>
      <w:r>
        <w:t>ть все их предложения непосредственно в Управление Верховного комиссара по правам человека, не дожидаясь двадцать шестой сессии Комитета.</w:t>
      </w:r>
    </w:p>
    <w:p w:rsidR="00A062D3" w:rsidRDefault="00A062D3" w:rsidP="00A062D3"/>
    <w:p w:rsidR="00A062D3" w:rsidRDefault="00A062D3" w:rsidP="00A062D3">
      <w:pPr>
        <w:jc w:val="center"/>
      </w:pPr>
      <w:r>
        <w:rPr>
          <w:u w:val="single"/>
        </w:rPr>
        <w:t>Первая (открытая) часть заседания завершается в 16 час. 10 мин</w:t>
      </w:r>
      <w:r>
        <w:t>.</w:t>
      </w:r>
    </w:p>
    <w:p w:rsidR="00A062D3" w:rsidRDefault="00A062D3" w:rsidP="00A062D3">
      <w:pPr>
        <w:jc w:val="center"/>
      </w:pPr>
    </w:p>
    <w:p w:rsidR="00A062D3" w:rsidRDefault="00A062D3" w:rsidP="00A062D3">
      <w:pPr>
        <w:jc w:val="center"/>
      </w:pPr>
      <w:r>
        <w:t>-----</w:t>
      </w:r>
    </w:p>
    <w:p w:rsidR="00E05566" w:rsidRDefault="00E05566" w:rsidP="00E05566"/>
    <w:sectPr w:rsidR="00E05566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C7C" w:rsidRDefault="007E6C7C">
      <w:r>
        <w:separator/>
      </w:r>
    </w:p>
  </w:endnote>
  <w:endnote w:type="continuationSeparator" w:id="0">
    <w:p w:rsidR="007E6C7C" w:rsidRDefault="007E6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C7C" w:rsidRDefault="007E6C7C">
      <w:r>
        <w:separator/>
      </w:r>
    </w:p>
  </w:footnote>
  <w:footnote w:type="continuationSeparator" w:id="0">
    <w:p w:rsidR="007E6C7C" w:rsidRDefault="007E6C7C">
      <w:r>
        <w:continuationSeparator/>
      </w:r>
    </w:p>
  </w:footnote>
  <w:footnote w:id="1">
    <w:p w:rsidR="00543AF5" w:rsidRDefault="00543AF5" w:rsidP="006E78CD">
      <w:pPr>
        <w:spacing w:line="240" w:lineRule="auto"/>
      </w:pPr>
      <w:r w:rsidRPr="006E78CD">
        <w:rPr>
          <w:rStyle w:val="FootnoteReference"/>
          <w:b w:val="0"/>
          <w:vertAlign w:val="baseline"/>
        </w:rPr>
        <w:t>*</w:t>
      </w:r>
      <w:r w:rsidRPr="006E78CD">
        <w:t xml:space="preserve"> </w:t>
      </w:r>
      <w:r>
        <w:tab/>
        <w:t xml:space="preserve">Краткий отчет о второй (закрытой) части заседания содержится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.4</w:t>
      </w:r>
      <w:r w:rsidRPr="004F07B1">
        <w:t>5</w:t>
      </w:r>
      <w:r>
        <w:t>5/</w:t>
      </w:r>
      <w:r>
        <w:rPr>
          <w:lang w:val="en-US"/>
        </w:rPr>
        <w:t>Add</w:t>
      </w:r>
      <w:r>
        <w:t>.1.</w:t>
      </w:r>
    </w:p>
    <w:p w:rsidR="00543AF5" w:rsidRDefault="00543AF5" w:rsidP="006E78CD">
      <w:pPr>
        <w:spacing w:line="216" w:lineRule="auto"/>
      </w:pPr>
      <w:r>
        <w:t>________________________</w:t>
      </w:r>
    </w:p>
    <w:p w:rsidR="00543AF5" w:rsidRPr="00536F62" w:rsidRDefault="00543AF5" w:rsidP="006E78CD">
      <w:pPr>
        <w:spacing w:line="216" w:lineRule="auto"/>
        <w:rPr>
          <w:sz w:val="16"/>
          <w:szCs w:val="16"/>
          <w:lang w:val="en-US"/>
        </w:rPr>
      </w:pPr>
    </w:p>
    <w:p w:rsidR="00543AF5" w:rsidRDefault="00543AF5" w:rsidP="006E78CD">
      <w:pPr>
        <w:spacing w:line="216" w:lineRule="auto"/>
        <w:rPr>
          <w:lang w:val="en-US"/>
        </w:rPr>
      </w:pPr>
      <w:r>
        <w:tab/>
        <w:t>В настоящий отчет могут вноситься поправки.</w:t>
      </w:r>
    </w:p>
    <w:p w:rsidR="00543AF5" w:rsidRPr="00C202D9" w:rsidRDefault="00543AF5" w:rsidP="006E78CD">
      <w:pPr>
        <w:spacing w:line="216" w:lineRule="auto"/>
        <w:rPr>
          <w:sz w:val="20"/>
          <w:lang w:val="en-US"/>
        </w:rPr>
      </w:pPr>
    </w:p>
    <w:p w:rsidR="00543AF5" w:rsidRDefault="00543AF5" w:rsidP="006E78CD">
      <w:pPr>
        <w:spacing w:line="240" w:lineRule="auto"/>
        <w:rPr>
          <w:lang w:val="en-US"/>
        </w:rPr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543AF5" w:rsidRPr="00C202D9" w:rsidRDefault="00543AF5" w:rsidP="00C202D9">
      <w:pPr>
        <w:spacing w:line="216" w:lineRule="auto"/>
        <w:rPr>
          <w:sz w:val="20"/>
          <w:lang w:val="en-US"/>
        </w:rPr>
      </w:pPr>
    </w:p>
    <w:p w:rsidR="00543AF5" w:rsidRPr="00536F62" w:rsidRDefault="00543AF5" w:rsidP="006E78CD">
      <w:pPr>
        <w:spacing w:line="240" w:lineRule="auto"/>
      </w:pPr>
      <w:r>
        <w:tab/>
        <w:t xml:space="preserve">Любые поправки к отчетам об открытых заседаниях Комитета будут сведены в единое исправление, которое будет издано вскоре после окончания сессии. </w:t>
      </w:r>
    </w:p>
    <w:p w:rsidR="00543AF5" w:rsidRPr="00536F62" w:rsidRDefault="00543AF5" w:rsidP="006E78C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AF5" w:rsidRDefault="00543AF5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CAT/C/SR.455</w:t>
    </w:r>
  </w:p>
  <w:p w:rsidR="00543AF5" w:rsidRDefault="00543AF5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92D9C">
      <w:rPr>
        <w:rStyle w:val="PageNumber"/>
        <w:noProof/>
      </w:rPr>
      <w:t>10</w:t>
    </w:r>
    <w:r>
      <w:rPr>
        <w:rStyle w:val="PageNumber"/>
      </w:rPr>
      <w:fldChar w:fldCharType="end"/>
    </w:r>
  </w:p>
  <w:p w:rsidR="00543AF5" w:rsidRDefault="00543AF5">
    <w:pPr>
      <w:pStyle w:val="Header"/>
      <w:tabs>
        <w:tab w:val="left" w:pos="6237"/>
      </w:tabs>
      <w:rPr>
        <w:rStyle w:val="PageNumber"/>
        <w:lang w:val="en-US"/>
      </w:rPr>
    </w:pPr>
  </w:p>
  <w:p w:rsidR="00543AF5" w:rsidRDefault="00543AF5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AF5" w:rsidRDefault="00543AF5" w:rsidP="004F07B1">
    <w:pPr>
      <w:pStyle w:val="Header"/>
      <w:tabs>
        <w:tab w:val="clear" w:pos="8306"/>
        <w:tab w:val="left" w:pos="7371"/>
        <w:tab w:val="right" w:pos="9072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CAT/C/SR.455</w:t>
    </w:r>
  </w:p>
  <w:p w:rsidR="00543AF5" w:rsidRDefault="00543AF5" w:rsidP="004F07B1">
    <w:pPr>
      <w:pStyle w:val="Header"/>
      <w:tabs>
        <w:tab w:val="clear" w:pos="8306"/>
        <w:tab w:val="left" w:pos="7371"/>
        <w:tab w:val="right" w:pos="9072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92D9C">
      <w:rPr>
        <w:rStyle w:val="PageNumber"/>
        <w:noProof/>
      </w:rPr>
      <w:t>11</w:t>
    </w:r>
    <w:r>
      <w:rPr>
        <w:rStyle w:val="PageNumber"/>
      </w:rPr>
      <w:fldChar w:fldCharType="end"/>
    </w:r>
  </w:p>
  <w:p w:rsidR="00543AF5" w:rsidRDefault="00543AF5" w:rsidP="004F07B1">
    <w:pPr>
      <w:pStyle w:val="Header"/>
      <w:tabs>
        <w:tab w:val="clear" w:pos="8306"/>
        <w:tab w:val="left" w:pos="7371"/>
        <w:tab w:val="right" w:pos="9072"/>
      </w:tabs>
      <w:rPr>
        <w:rStyle w:val="PageNumber"/>
        <w:lang w:val="en-US"/>
      </w:rPr>
    </w:pPr>
  </w:p>
  <w:p w:rsidR="00543AF5" w:rsidRDefault="00543AF5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62D3"/>
    <w:rsid w:val="00057C01"/>
    <w:rsid w:val="000A3B95"/>
    <w:rsid w:val="0024099D"/>
    <w:rsid w:val="00262312"/>
    <w:rsid w:val="00271E03"/>
    <w:rsid w:val="00404815"/>
    <w:rsid w:val="004F07B1"/>
    <w:rsid w:val="00536F62"/>
    <w:rsid w:val="00543AF5"/>
    <w:rsid w:val="00575F01"/>
    <w:rsid w:val="006526BB"/>
    <w:rsid w:val="00690AB0"/>
    <w:rsid w:val="006B5C13"/>
    <w:rsid w:val="006E78CD"/>
    <w:rsid w:val="00762A32"/>
    <w:rsid w:val="007E6C7C"/>
    <w:rsid w:val="00872DF6"/>
    <w:rsid w:val="008C4157"/>
    <w:rsid w:val="00917807"/>
    <w:rsid w:val="009732A5"/>
    <w:rsid w:val="00974340"/>
    <w:rsid w:val="009A0394"/>
    <w:rsid w:val="009B686B"/>
    <w:rsid w:val="00A062D3"/>
    <w:rsid w:val="00A62F61"/>
    <w:rsid w:val="00C202D9"/>
    <w:rsid w:val="00CA75E5"/>
    <w:rsid w:val="00D92D9C"/>
    <w:rsid w:val="00DA4314"/>
    <w:rsid w:val="00E05566"/>
    <w:rsid w:val="00EB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sid w:val="00690A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3107</Words>
  <Characters>17710</Characters>
  <Application>Microsoft Office Word</Application>
  <DocSecurity>4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0046361</vt:lpstr>
    </vt:vector>
  </TitlesOfParts>
  <Company> </Company>
  <LinksUpToDate>false</LinksUpToDate>
  <CharactersWithSpaces>20776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0046361</dc:title>
  <dc:subject>БЛАГОДАТСКИХ</dc:subject>
  <dc:creator>Людмила ЦЕПЕЛЕВА</dc:creator>
  <cp:keywords/>
  <dc:description/>
  <cp:lastModifiedBy>Людмила ЦЕПЕЛЕВА</cp:lastModifiedBy>
  <cp:revision>3</cp:revision>
  <cp:lastPrinted>2007-12-13T10:10:00Z</cp:lastPrinted>
  <dcterms:created xsi:type="dcterms:W3CDTF">2007-12-13T10:10:00Z</dcterms:created>
  <dcterms:modified xsi:type="dcterms:W3CDTF">2007-12-13T10:11:00Z</dcterms:modified>
</cp:coreProperties>
</file>