
<file path=[Content_Types].xml><?xml version="1.0" encoding="utf-8"?>
<Types xmlns="http://schemas.openxmlformats.org/package/2006/content-types">
  <Default Extension="docx" ContentType="application/vnd.openxmlformats-officedocument.wordprocessingml.document"/>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0381422" w14:textId="77777777" w:rsidTr="0002432E">
        <w:trPr>
          <w:trHeight w:hRule="exact" w:val="851"/>
        </w:trPr>
        <w:tc>
          <w:tcPr>
            <w:tcW w:w="1276" w:type="dxa"/>
            <w:tcBorders>
              <w:bottom w:val="single" w:sz="4" w:space="0" w:color="auto"/>
            </w:tcBorders>
          </w:tcPr>
          <w:p w14:paraId="306769CC" w14:textId="77777777" w:rsidR="0080236C" w:rsidRPr="00DB58B5" w:rsidRDefault="0080236C" w:rsidP="00971A5C"/>
        </w:tc>
        <w:tc>
          <w:tcPr>
            <w:tcW w:w="2268" w:type="dxa"/>
            <w:tcBorders>
              <w:bottom w:val="single" w:sz="4" w:space="0" w:color="auto"/>
            </w:tcBorders>
            <w:vAlign w:val="bottom"/>
          </w:tcPr>
          <w:p w14:paraId="0A528D3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FFD26B" w14:textId="16C4F410" w:rsidR="0080236C" w:rsidRPr="00DB58B5" w:rsidRDefault="00971A5C" w:rsidP="00971A5C">
            <w:pPr>
              <w:jc w:val="right"/>
            </w:pPr>
            <w:r w:rsidRPr="00971A5C">
              <w:rPr>
                <w:sz w:val="40"/>
              </w:rPr>
              <w:t>E</w:t>
            </w:r>
            <w:r>
              <w:t>/C.12/MWI/1</w:t>
            </w:r>
          </w:p>
        </w:tc>
      </w:tr>
      <w:tr w:rsidR="0080236C" w:rsidRPr="00DB58B5" w14:paraId="2BDA1841" w14:textId="77777777" w:rsidTr="0002432E">
        <w:trPr>
          <w:trHeight w:hRule="exact" w:val="2835"/>
        </w:trPr>
        <w:tc>
          <w:tcPr>
            <w:tcW w:w="1276" w:type="dxa"/>
            <w:tcBorders>
              <w:top w:val="single" w:sz="4" w:space="0" w:color="auto"/>
              <w:bottom w:val="single" w:sz="12" w:space="0" w:color="auto"/>
            </w:tcBorders>
          </w:tcPr>
          <w:p w14:paraId="42693E35" w14:textId="77777777" w:rsidR="0080236C" w:rsidRPr="00DB58B5" w:rsidRDefault="0080236C" w:rsidP="0002432E">
            <w:pPr>
              <w:spacing w:before="120"/>
              <w:jc w:val="center"/>
            </w:pPr>
            <w:r>
              <w:rPr>
                <w:noProof/>
                <w:lang w:eastAsia="fr-CH"/>
              </w:rPr>
              <w:drawing>
                <wp:inline distT="0" distB="0" distL="0" distR="0" wp14:anchorId="259B135C" wp14:editId="4942738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8459A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527C15E" w14:textId="77777777" w:rsidR="0080236C" w:rsidRDefault="00971A5C" w:rsidP="0002432E">
            <w:pPr>
              <w:spacing w:before="240"/>
            </w:pPr>
            <w:r>
              <w:t>Distr. générale</w:t>
            </w:r>
          </w:p>
          <w:p w14:paraId="74A7D7C0" w14:textId="4EFE2CC7" w:rsidR="00971A5C" w:rsidRDefault="00971A5C" w:rsidP="00971A5C">
            <w:pPr>
              <w:spacing w:line="240" w:lineRule="exact"/>
            </w:pPr>
            <w:r>
              <w:t>24 juin 2022</w:t>
            </w:r>
          </w:p>
          <w:p w14:paraId="0EA0DFA6" w14:textId="77777777" w:rsidR="00971A5C" w:rsidRDefault="00971A5C" w:rsidP="00971A5C">
            <w:pPr>
              <w:spacing w:line="240" w:lineRule="exact"/>
            </w:pPr>
            <w:r>
              <w:t>Français</w:t>
            </w:r>
          </w:p>
          <w:p w14:paraId="6C173C14" w14:textId="77777777" w:rsidR="00971A5C" w:rsidRDefault="00971A5C" w:rsidP="00971A5C">
            <w:pPr>
              <w:spacing w:line="240" w:lineRule="exact"/>
            </w:pPr>
            <w:r>
              <w:t>Original : anglais</w:t>
            </w:r>
          </w:p>
          <w:p w14:paraId="226F88A6" w14:textId="5D49557F" w:rsidR="00971A5C" w:rsidRPr="00DB58B5" w:rsidRDefault="00971A5C" w:rsidP="00971A5C">
            <w:pPr>
              <w:spacing w:line="240" w:lineRule="exact"/>
            </w:pPr>
            <w:r>
              <w:t xml:space="preserve">Anglais, </w:t>
            </w:r>
            <w:r w:rsidR="00530F1A">
              <w:t xml:space="preserve">espagnol et </w:t>
            </w:r>
            <w:r>
              <w:t>français seulement</w:t>
            </w:r>
          </w:p>
        </w:tc>
      </w:tr>
    </w:tbl>
    <w:p w14:paraId="10479F7A" w14:textId="77777777" w:rsidR="00971A5C" w:rsidRPr="00E4666C" w:rsidRDefault="00971A5C" w:rsidP="00CF56FB">
      <w:pPr>
        <w:spacing w:before="120"/>
        <w:rPr>
          <w:b/>
          <w:sz w:val="24"/>
          <w:szCs w:val="24"/>
        </w:rPr>
      </w:pPr>
      <w:r w:rsidRPr="00E4666C">
        <w:rPr>
          <w:b/>
          <w:sz w:val="24"/>
          <w:szCs w:val="24"/>
        </w:rPr>
        <w:t>Comité des droits économiques, sociaux et culturels</w:t>
      </w:r>
    </w:p>
    <w:p w14:paraId="377C8E56" w14:textId="7F8D4563" w:rsidR="00971A5C" w:rsidRPr="001A6523" w:rsidRDefault="00971A5C" w:rsidP="00530F1A">
      <w:pPr>
        <w:pStyle w:val="HMG"/>
      </w:pPr>
      <w:r w:rsidRPr="00530F1A">
        <w:rPr>
          <w:spacing w:val="2"/>
        </w:rPr>
        <w:tab/>
      </w:r>
      <w:r w:rsidRPr="00530F1A">
        <w:rPr>
          <w:spacing w:val="2"/>
        </w:rPr>
        <w:tab/>
        <w:t>Rapport initial soumis par le Malawi en</w:t>
      </w:r>
      <w:r w:rsidRPr="001A6523">
        <w:t xml:space="preserve"> </w:t>
      </w:r>
      <w:r w:rsidRPr="00530F1A">
        <w:rPr>
          <w:spacing w:val="-2"/>
        </w:rPr>
        <w:t>application des</w:t>
      </w:r>
      <w:r w:rsidR="00530F1A" w:rsidRPr="00530F1A">
        <w:rPr>
          <w:spacing w:val="-2"/>
        </w:rPr>
        <w:t xml:space="preserve"> </w:t>
      </w:r>
      <w:r w:rsidRPr="00530F1A">
        <w:rPr>
          <w:spacing w:val="-2"/>
        </w:rPr>
        <w:t>articles 16 et 17 du Pacte,</w:t>
      </w:r>
      <w:r w:rsidRPr="001A6523">
        <w:t xml:space="preserve"> attendu</w:t>
      </w:r>
      <w:r w:rsidR="00530F1A">
        <w:t> </w:t>
      </w:r>
      <w:r w:rsidRPr="001A6523">
        <w:t>en 1996</w:t>
      </w:r>
      <w:r w:rsidRPr="00530F1A">
        <w:rPr>
          <w:rStyle w:val="Appelnotedebasdep"/>
          <w:b w:val="0"/>
          <w:bCs/>
          <w:sz w:val="20"/>
          <w:vertAlign w:val="baseline"/>
        </w:rPr>
        <w:footnoteReference w:customMarkFollows="1" w:id="2"/>
        <w:t>*</w:t>
      </w:r>
    </w:p>
    <w:p w14:paraId="463F5A88" w14:textId="5BD3B058" w:rsidR="00446FE5" w:rsidRDefault="00971A5C" w:rsidP="00971A5C">
      <w:pPr>
        <w:pStyle w:val="SingleTxtG"/>
        <w:jc w:val="right"/>
      </w:pPr>
      <w:r w:rsidRPr="001A6523">
        <w:t>[Date de réception : 13 avril 2022]</w:t>
      </w:r>
    </w:p>
    <w:p w14:paraId="72519142" w14:textId="7E8B8387" w:rsidR="00971A5C" w:rsidRDefault="00971A5C" w:rsidP="00971A5C">
      <w:pPr>
        <w:pStyle w:val="SingleTxtG"/>
      </w:pPr>
      <w:r>
        <w:br w:type="page"/>
      </w:r>
    </w:p>
    <w:p w14:paraId="7CCA6EA9" w14:textId="77777777" w:rsidR="00971A5C" w:rsidRPr="001A6523" w:rsidRDefault="00971A5C" w:rsidP="00971A5C">
      <w:pPr>
        <w:pStyle w:val="HChG"/>
      </w:pPr>
      <w:r w:rsidRPr="001A6523">
        <w:lastRenderedPageBreak/>
        <w:tab/>
      </w:r>
      <w:r w:rsidRPr="001A6523">
        <w:tab/>
        <w:t>Introduction</w:t>
      </w:r>
    </w:p>
    <w:p w14:paraId="7D044F37" w14:textId="5CDDFD26" w:rsidR="00971A5C" w:rsidRPr="001A6523" w:rsidRDefault="00971A5C" w:rsidP="00971A5C">
      <w:pPr>
        <w:pStyle w:val="SingleTxtG"/>
        <w:rPr>
          <w:rFonts w:eastAsia="SimSun"/>
        </w:rPr>
      </w:pPr>
      <w:r w:rsidRPr="001A6523">
        <w:rPr>
          <w:rFonts w:eastAsia="SimSun"/>
        </w:rPr>
        <w:t>1.</w:t>
      </w:r>
      <w:r w:rsidRPr="001A6523">
        <w:rPr>
          <w:rFonts w:eastAsia="SimSun"/>
        </w:rPr>
        <w:tab/>
        <w:t>Le Gouvernement malawien a ratifié le Pacte international relatif aux droits économiques, sociaux et culturels le 22 décembre 1993. Conformément</w:t>
      </w:r>
      <w:r>
        <w:rPr>
          <w:rFonts w:eastAsia="SimSun"/>
        </w:rPr>
        <w:t xml:space="preserve"> aux articles 16 et 17 du Pacte,</w:t>
      </w:r>
      <w:r w:rsidRPr="001A6523">
        <w:rPr>
          <w:rFonts w:eastAsia="SimSun"/>
        </w:rPr>
        <w:t xml:space="preserve"> qui imposent à chaque État partie de présenter un rapport sur les mesures</w:t>
      </w:r>
      <w:r>
        <w:rPr>
          <w:rFonts w:eastAsia="SimSun"/>
        </w:rPr>
        <w:t xml:space="preserve"> qu’il a</w:t>
      </w:r>
      <w:r w:rsidRPr="001A6523">
        <w:rPr>
          <w:rFonts w:eastAsia="SimSun"/>
        </w:rPr>
        <w:t xml:space="preserve"> adoptées en application des dispositions du Pacte, le Gouvernement malawien a le plaisir de soumettre au Comité des droits économiques, sociaux et culturels son rapport initial</w:t>
      </w:r>
      <w:r>
        <w:rPr>
          <w:rFonts w:eastAsia="SimSun"/>
        </w:rPr>
        <w:t>,</w:t>
      </w:r>
      <w:r w:rsidRPr="001A6523">
        <w:rPr>
          <w:rFonts w:eastAsia="SimSun"/>
        </w:rPr>
        <w:t xml:space="preserve"> </w:t>
      </w:r>
      <w:r>
        <w:rPr>
          <w:rFonts w:eastAsia="SimSun"/>
        </w:rPr>
        <w:t>portant sur</w:t>
      </w:r>
      <w:r w:rsidRPr="001A6523">
        <w:rPr>
          <w:rFonts w:eastAsia="SimSun"/>
        </w:rPr>
        <w:t xml:space="preserve"> la période 1994-2020.</w:t>
      </w:r>
    </w:p>
    <w:p w14:paraId="295FDAB5" w14:textId="57E6211B" w:rsidR="00971A5C" w:rsidRPr="001A6523" w:rsidRDefault="00971A5C" w:rsidP="00971A5C">
      <w:pPr>
        <w:pStyle w:val="SingleTxtG"/>
        <w:rPr>
          <w:rFonts w:eastAsia="SimSun"/>
        </w:rPr>
      </w:pPr>
      <w:r w:rsidRPr="001A6523">
        <w:rPr>
          <w:rFonts w:eastAsia="SimSun"/>
        </w:rPr>
        <w:t>2.</w:t>
      </w:r>
      <w:r w:rsidRPr="001A6523">
        <w:rPr>
          <w:rFonts w:eastAsia="SimSun"/>
        </w:rPr>
        <w:tab/>
        <w:t>Le présent rapport a été élaboré par l</w:t>
      </w:r>
      <w:r>
        <w:rPr>
          <w:rFonts w:eastAsia="SimSun"/>
        </w:rPr>
        <w:t>’</w:t>
      </w:r>
      <w:r w:rsidRPr="001A6523">
        <w:rPr>
          <w:rFonts w:eastAsia="SimSun"/>
        </w:rPr>
        <w:t>Équipe spéciale nationale chargée de l</w:t>
      </w:r>
      <w:r>
        <w:rPr>
          <w:rFonts w:eastAsia="SimSun"/>
        </w:rPr>
        <w:t>’</w:t>
      </w:r>
      <w:r w:rsidRPr="001A6523">
        <w:rPr>
          <w:rFonts w:eastAsia="SimSun"/>
        </w:rPr>
        <w:t>application du Pacte international relatif aux droits éco</w:t>
      </w:r>
      <w:r>
        <w:rPr>
          <w:rFonts w:eastAsia="SimSun"/>
        </w:rPr>
        <w:t>nomiques, sociaux et culturels. P</w:t>
      </w:r>
      <w:r w:rsidRPr="001A6523">
        <w:rPr>
          <w:rFonts w:eastAsia="SimSun"/>
        </w:rPr>
        <w:t>lacée sous la direction du Ministère de la justice</w:t>
      </w:r>
      <w:r>
        <w:rPr>
          <w:rFonts w:eastAsia="SimSun"/>
        </w:rPr>
        <w:t>, celle-ci se compos</w:t>
      </w:r>
      <w:r w:rsidRPr="001A6523">
        <w:rPr>
          <w:rFonts w:eastAsia="SimSun"/>
        </w:rPr>
        <w:t>e</w:t>
      </w:r>
      <w:r>
        <w:rPr>
          <w:rFonts w:eastAsia="SimSun"/>
        </w:rPr>
        <w:t xml:space="preserve"> de représentants de ministères, </w:t>
      </w:r>
      <w:r w:rsidRPr="001A6523">
        <w:rPr>
          <w:rFonts w:eastAsia="SimSun"/>
        </w:rPr>
        <w:t>d</w:t>
      </w:r>
      <w:r>
        <w:rPr>
          <w:rFonts w:eastAsia="SimSun"/>
        </w:rPr>
        <w:t>’</w:t>
      </w:r>
      <w:r w:rsidRPr="001A6523">
        <w:rPr>
          <w:rFonts w:eastAsia="SimSun"/>
        </w:rPr>
        <w:t>administrations et d</w:t>
      </w:r>
      <w:r>
        <w:rPr>
          <w:rFonts w:eastAsia="SimSun"/>
        </w:rPr>
        <w:t>’</w:t>
      </w:r>
      <w:r w:rsidRPr="001A6523">
        <w:rPr>
          <w:rFonts w:eastAsia="SimSun"/>
        </w:rPr>
        <w:t>organismes publics, d</w:t>
      </w:r>
      <w:r>
        <w:rPr>
          <w:rFonts w:eastAsia="SimSun"/>
        </w:rPr>
        <w:t>’</w:t>
      </w:r>
      <w:r w:rsidRPr="001A6523">
        <w:rPr>
          <w:rFonts w:eastAsia="SimSun"/>
        </w:rPr>
        <w:t>institutions de gouvernance et d</w:t>
      </w:r>
      <w:r>
        <w:rPr>
          <w:rFonts w:eastAsia="SimSun"/>
        </w:rPr>
        <w:t>’</w:t>
      </w:r>
      <w:r w:rsidRPr="001A6523">
        <w:rPr>
          <w:rFonts w:eastAsia="SimSun"/>
        </w:rPr>
        <w:t>organisations de la société civile. La liste complète de ses membres figure à l</w:t>
      </w:r>
      <w:r>
        <w:rPr>
          <w:rFonts w:eastAsia="SimSun"/>
        </w:rPr>
        <w:t>’</w:t>
      </w:r>
      <w:r w:rsidRPr="001A6523">
        <w:rPr>
          <w:rFonts w:eastAsia="SimSun"/>
        </w:rPr>
        <w:t>annexe</w:t>
      </w:r>
      <w:r>
        <w:rPr>
          <w:rFonts w:eastAsia="SimSun"/>
        </w:rPr>
        <w:t> </w:t>
      </w:r>
      <w:r w:rsidRPr="001A6523">
        <w:rPr>
          <w:rFonts w:eastAsia="SimSun"/>
        </w:rPr>
        <w:t>I. Le</w:t>
      </w:r>
      <w:r>
        <w:rPr>
          <w:rFonts w:eastAsia="SimSun"/>
        </w:rPr>
        <w:t> </w:t>
      </w:r>
      <w:r w:rsidRPr="001A6523">
        <w:rPr>
          <w:rFonts w:eastAsia="SimSun"/>
        </w:rPr>
        <w:t>Malawi compte bien poursuivre sa collaboration avec le Comité durant l</w:t>
      </w:r>
      <w:r>
        <w:rPr>
          <w:rFonts w:eastAsia="SimSun"/>
        </w:rPr>
        <w:t>’</w:t>
      </w:r>
      <w:r w:rsidRPr="001A6523">
        <w:rPr>
          <w:rFonts w:eastAsia="SimSun"/>
        </w:rPr>
        <w:t>examen du présent rapport.</w:t>
      </w:r>
      <w:bookmarkStart w:id="0" w:name="_Hlk41543859"/>
      <w:bookmarkStart w:id="1" w:name="_Hlk41543881"/>
      <w:bookmarkEnd w:id="0"/>
      <w:bookmarkEnd w:id="1"/>
    </w:p>
    <w:p w14:paraId="5D56109E" w14:textId="77777777" w:rsidR="00971A5C" w:rsidRPr="001A6523" w:rsidRDefault="00971A5C" w:rsidP="00971A5C">
      <w:pPr>
        <w:pStyle w:val="SingleTxtG"/>
        <w:rPr>
          <w:rFonts w:eastAsia="SimSun"/>
        </w:rPr>
      </w:pPr>
      <w:r w:rsidRPr="001A6523">
        <w:rPr>
          <w:rFonts w:eastAsia="SimSun"/>
        </w:rPr>
        <w:t>3.</w:t>
      </w:r>
      <w:r w:rsidRPr="001A6523">
        <w:rPr>
          <w:rFonts w:eastAsia="SimSun"/>
        </w:rPr>
        <w:tab/>
        <w:t>Le Comité est prié de se reporter au document de base commun concernant le Malawi, qui présente la situation du pays sur les plans historique, politique, constitutionnel, juridique et social.</w:t>
      </w:r>
    </w:p>
    <w:p w14:paraId="49C86673" w14:textId="77777777" w:rsidR="00971A5C" w:rsidRPr="001A6523" w:rsidRDefault="00971A5C" w:rsidP="00971A5C">
      <w:pPr>
        <w:pStyle w:val="HChG"/>
      </w:pPr>
      <w:r w:rsidRPr="001A6523">
        <w:tab/>
      </w:r>
      <w:r w:rsidRPr="001A6523">
        <w:tab/>
        <w:t>Première partie</w:t>
      </w:r>
    </w:p>
    <w:p w14:paraId="280F1695" w14:textId="2D85D0F4" w:rsidR="00971A5C" w:rsidRPr="00DC38C9" w:rsidRDefault="00971A5C" w:rsidP="00971A5C">
      <w:pPr>
        <w:pStyle w:val="H1G"/>
      </w:pPr>
      <w:r w:rsidRPr="001A6523">
        <w:tab/>
      </w:r>
      <w:r w:rsidRPr="001A6523">
        <w:tab/>
        <w:t>Article premier</w:t>
      </w:r>
      <w:r>
        <w:t xml:space="preserve"> </w:t>
      </w:r>
      <w:r>
        <w:br/>
      </w:r>
      <w:r w:rsidRPr="001A6523">
        <w:t>Droit des peuples à disposer d</w:t>
      </w:r>
      <w:r>
        <w:t>’</w:t>
      </w:r>
      <w:r w:rsidRPr="001A6523">
        <w:t>eux-mêmes</w:t>
      </w:r>
    </w:p>
    <w:p w14:paraId="65E20C92" w14:textId="108A9EF1" w:rsidR="00971A5C" w:rsidRPr="001A6523" w:rsidRDefault="00971A5C" w:rsidP="00971A5C">
      <w:pPr>
        <w:pStyle w:val="SingleTxtG"/>
        <w:rPr>
          <w:rFonts w:eastAsia="SimSun"/>
        </w:rPr>
      </w:pPr>
      <w:r w:rsidRPr="001A6523">
        <w:rPr>
          <w:rFonts w:eastAsia="SimSun"/>
        </w:rPr>
        <w:t>4.</w:t>
      </w:r>
      <w:r w:rsidRPr="001A6523">
        <w:rPr>
          <w:rFonts w:eastAsia="SimSun"/>
        </w:rPr>
        <w:tab/>
        <w:t xml:space="preserve">Le Malawi est devenu un État souverain </w:t>
      </w:r>
      <w:r>
        <w:rPr>
          <w:rFonts w:eastAsia="SimSun"/>
        </w:rPr>
        <w:t>lorsqu’il a obtenu</w:t>
      </w:r>
      <w:r w:rsidRPr="001A6523">
        <w:rPr>
          <w:rFonts w:eastAsia="SimSun"/>
        </w:rPr>
        <w:t xml:space="preserve"> l</w:t>
      </w:r>
      <w:r>
        <w:rPr>
          <w:rFonts w:eastAsia="SimSun"/>
        </w:rPr>
        <w:t>’</w:t>
      </w:r>
      <w:r w:rsidRPr="001A6523">
        <w:rPr>
          <w:rFonts w:eastAsia="SimSun"/>
        </w:rPr>
        <w:t>indépendance en 1964 et une république en 1966. L</w:t>
      </w:r>
      <w:r>
        <w:rPr>
          <w:rFonts w:eastAsia="SimSun"/>
        </w:rPr>
        <w:t>’</w:t>
      </w:r>
      <w:r w:rsidRPr="001A6523">
        <w:rPr>
          <w:rFonts w:eastAsia="SimSun"/>
        </w:rPr>
        <w:t>article premier de la Constitution de 1994 reconnaît ce statut de souveraineté, assorti de droits et d</w:t>
      </w:r>
      <w:r>
        <w:rPr>
          <w:rFonts w:eastAsia="SimSun"/>
        </w:rPr>
        <w:t>’</w:t>
      </w:r>
      <w:r w:rsidRPr="001A6523">
        <w:rPr>
          <w:rFonts w:eastAsia="SimSun"/>
        </w:rPr>
        <w:t>obligations découlant du droit international public. L</w:t>
      </w:r>
      <w:r>
        <w:rPr>
          <w:rFonts w:eastAsia="SimSun"/>
        </w:rPr>
        <w:t>’</w:t>
      </w:r>
      <w:r w:rsidRPr="001A6523">
        <w:rPr>
          <w:rFonts w:eastAsia="SimSun"/>
        </w:rPr>
        <w:t>un</w:t>
      </w:r>
      <w:r>
        <w:rPr>
          <w:rFonts w:eastAsia="SimSun"/>
        </w:rPr>
        <w:t> </w:t>
      </w:r>
      <w:r w:rsidRPr="001A6523">
        <w:rPr>
          <w:rFonts w:eastAsia="SimSun"/>
        </w:rPr>
        <w:t>des principes de la politique nationale inscrits à l</w:t>
      </w:r>
      <w:r>
        <w:rPr>
          <w:rFonts w:eastAsia="SimSun"/>
        </w:rPr>
        <w:t>’</w:t>
      </w:r>
      <w:r w:rsidRPr="001A6523">
        <w:rPr>
          <w:rFonts w:eastAsia="SimSun"/>
        </w:rPr>
        <w:t>article</w:t>
      </w:r>
      <w:r>
        <w:rPr>
          <w:rFonts w:eastAsia="SimSun"/>
        </w:rPr>
        <w:t> </w:t>
      </w:r>
      <w:r w:rsidRPr="001A6523">
        <w:rPr>
          <w:rFonts w:eastAsia="SimSun"/>
        </w:rPr>
        <w:t xml:space="preserve">13 de la Constitution réaffirme la volonté du Malawi de </w:t>
      </w:r>
      <w:r>
        <w:rPr>
          <w:rFonts w:eastAsia="SimSun"/>
        </w:rPr>
        <w:t>conduire l’État</w:t>
      </w:r>
      <w:r w:rsidRPr="001A6523">
        <w:rPr>
          <w:rFonts w:eastAsia="SimSun"/>
        </w:rPr>
        <w:t xml:space="preserve"> conformément au droit international publi</w:t>
      </w:r>
      <w:r>
        <w:rPr>
          <w:rFonts w:eastAsia="SimSun"/>
        </w:rPr>
        <w:t>c et à l’état de droit, et de concourir au renforcement</w:t>
      </w:r>
      <w:r w:rsidRPr="00585988">
        <w:rPr>
          <w:rFonts w:eastAsia="SimSun"/>
        </w:rPr>
        <w:t xml:space="preserve"> </w:t>
      </w:r>
      <w:r>
        <w:rPr>
          <w:rFonts w:eastAsia="SimSun"/>
        </w:rPr>
        <w:t>du</w:t>
      </w:r>
      <w:r w:rsidRPr="00585988">
        <w:rPr>
          <w:rFonts w:eastAsia="SimSun"/>
        </w:rPr>
        <w:t xml:space="preserve"> droit international publi</w:t>
      </w:r>
      <w:r>
        <w:rPr>
          <w:rFonts w:eastAsia="SimSun"/>
        </w:rPr>
        <w:t>c et de</w:t>
      </w:r>
      <w:r w:rsidRPr="00585988">
        <w:rPr>
          <w:rFonts w:eastAsia="SimSun"/>
        </w:rPr>
        <w:t xml:space="preserve"> l</w:t>
      </w:r>
      <w:r>
        <w:rPr>
          <w:rFonts w:eastAsia="SimSun"/>
        </w:rPr>
        <w:t>’</w:t>
      </w:r>
      <w:r w:rsidRPr="00585988">
        <w:rPr>
          <w:rFonts w:eastAsia="SimSun"/>
        </w:rPr>
        <w:t>état de droit</w:t>
      </w:r>
      <w:r w:rsidRPr="001A6523">
        <w:rPr>
          <w:rFonts w:eastAsia="SimSun"/>
        </w:rPr>
        <w:t xml:space="preserve"> sur la scène régionale et internationale. L</w:t>
      </w:r>
      <w:r>
        <w:rPr>
          <w:rFonts w:eastAsia="SimSun"/>
        </w:rPr>
        <w:t>’</w:t>
      </w:r>
      <w:r w:rsidRPr="001A6523">
        <w:rPr>
          <w:rFonts w:eastAsia="SimSun"/>
        </w:rPr>
        <w:t>article</w:t>
      </w:r>
      <w:r>
        <w:rPr>
          <w:rFonts w:eastAsia="SimSun"/>
        </w:rPr>
        <w:t> </w:t>
      </w:r>
      <w:r w:rsidRPr="001A6523">
        <w:rPr>
          <w:rFonts w:eastAsia="SimSun"/>
        </w:rPr>
        <w:t>3 de la Constitution met l</w:t>
      </w:r>
      <w:r>
        <w:rPr>
          <w:rFonts w:eastAsia="SimSun"/>
        </w:rPr>
        <w:t>’</w:t>
      </w:r>
      <w:r w:rsidRPr="001A6523">
        <w:rPr>
          <w:rFonts w:eastAsia="SimSun"/>
        </w:rPr>
        <w:t>accent sur l</w:t>
      </w:r>
      <w:r>
        <w:rPr>
          <w:rFonts w:eastAsia="SimSun"/>
        </w:rPr>
        <w:t>’</w:t>
      </w:r>
      <w:r w:rsidRPr="001A6523">
        <w:rPr>
          <w:rFonts w:eastAsia="SimSun"/>
        </w:rPr>
        <w:t>intégrité territoriale du Malawi, qui a de tout temps respecté celle des au</w:t>
      </w:r>
      <w:r>
        <w:rPr>
          <w:rFonts w:eastAsia="SimSun"/>
        </w:rPr>
        <w:t>tres États souverains. Lorsque l</w:t>
      </w:r>
      <w:r w:rsidRPr="001A6523">
        <w:rPr>
          <w:rFonts w:eastAsia="SimSun"/>
        </w:rPr>
        <w:t xml:space="preserve">es frontières </w:t>
      </w:r>
      <w:r>
        <w:rPr>
          <w:rFonts w:eastAsia="SimSun"/>
        </w:rPr>
        <w:t xml:space="preserve">du Malawi </w:t>
      </w:r>
      <w:r w:rsidRPr="001A6523">
        <w:rPr>
          <w:rFonts w:eastAsia="SimSun"/>
        </w:rPr>
        <w:t>ont dû être précisées, le Gouvernement a coopéré avec ses voisins à la délimitation du territoire national des pays concernés.</w:t>
      </w:r>
    </w:p>
    <w:p w14:paraId="2C0930F4" w14:textId="1834C562" w:rsidR="00971A5C" w:rsidRPr="001A6523" w:rsidRDefault="00971A5C" w:rsidP="00971A5C">
      <w:pPr>
        <w:pStyle w:val="SingleTxtG"/>
        <w:rPr>
          <w:rFonts w:eastAsia="SimSun"/>
        </w:rPr>
      </w:pPr>
      <w:r w:rsidRPr="001A6523">
        <w:rPr>
          <w:rFonts w:eastAsia="SimSun"/>
        </w:rPr>
        <w:t>5.</w:t>
      </w:r>
      <w:r w:rsidRPr="001A6523">
        <w:rPr>
          <w:rFonts w:eastAsia="SimSun"/>
        </w:rPr>
        <w:tab/>
        <w:t>Jusqu</w:t>
      </w:r>
      <w:r>
        <w:rPr>
          <w:rFonts w:eastAsia="SimSun"/>
        </w:rPr>
        <w:t>’</w:t>
      </w:r>
      <w:r w:rsidRPr="001A6523">
        <w:rPr>
          <w:rFonts w:eastAsia="SimSun"/>
        </w:rPr>
        <w:t xml:space="preserve">alors un État à parti unique, le Malawi est devenu en 1993, par voie de référendum, un État démocratique pluraliste, transition qui atteste du droit des Malawiens de décider de leur destinée sur le plan politique. Depuis 1994, ceux-ci ont pu participer </w:t>
      </w:r>
      <w:r>
        <w:rPr>
          <w:rFonts w:eastAsia="SimSun"/>
        </w:rPr>
        <w:t xml:space="preserve">périodiquement </w:t>
      </w:r>
      <w:r w:rsidRPr="001A6523">
        <w:rPr>
          <w:rFonts w:eastAsia="SimSun"/>
        </w:rPr>
        <w:t xml:space="preserve">à des élections présidentielles et parlementaires crédibles, libres et régulières leur permettant de choisir leur gouvernement. La Constitution issue de la transition opérée en 1993 a été officiellement adoptée en 1994 et </w:t>
      </w:r>
      <w:r>
        <w:rPr>
          <w:rFonts w:eastAsia="SimSun"/>
        </w:rPr>
        <w:t xml:space="preserve">provisoirement </w:t>
      </w:r>
      <w:r w:rsidRPr="001A6523">
        <w:rPr>
          <w:rFonts w:eastAsia="SimSun"/>
        </w:rPr>
        <w:t>appliquée pendant un an</w:t>
      </w:r>
      <w:r>
        <w:rPr>
          <w:rFonts w:eastAsia="SimSun"/>
        </w:rPr>
        <w:t>,</w:t>
      </w:r>
      <w:r w:rsidRPr="001A6523">
        <w:rPr>
          <w:rFonts w:eastAsia="SimSun"/>
        </w:rPr>
        <w:t xml:space="preserve"> avant de devenir effectivement applicable en tant que Constitution de la République. Elle</w:t>
      </w:r>
      <w:r w:rsidR="00065B83">
        <w:rPr>
          <w:rFonts w:eastAsia="SimSun"/>
        </w:rPr>
        <w:t> </w:t>
      </w:r>
      <w:r>
        <w:rPr>
          <w:rFonts w:eastAsia="SimSun"/>
        </w:rPr>
        <w:t>établit</w:t>
      </w:r>
      <w:r w:rsidRPr="001A6523">
        <w:rPr>
          <w:rFonts w:eastAsia="SimSun"/>
        </w:rPr>
        <w:t xml:space="preserve"> un ordre constitutionnel fondé sur la nécessité de mettre en place un gouvernement ouvert, démocratique et responsable.</w:t>
      </w:r>
    </w:p>
    <w:p w14:paraId="77A7DA67" w14:textId="21043EB4" w:rsidR="00971A5C" w:rsidRPr="001A6523" w:rsidRDefault="00971A5C" w:rsidP="00971A5C">
      <w:pPr>
        <w:pStyle w:val="SingleTxtG"/>
        <w:rPr>
          <w:rFonts w:eastAsia="SimSun"/>
        </w:rPr>
      </w:pPr>
      <w:r w:rsidRPr="001A6523">
        <w:rPr>
          <w:rFonts w:eastAsia="SimSun"/>
        </w:rPr>
        <w:t>6.</w:t>
      </w:r>
      <w:r w:rsidRPr="001A6523">
        <w:rPr>
          <w:rFonts w:eastAsia="SimSun"/>
        </w:rPr>
        <w:tab/>
        <w:t>Le droit des peuples à disposer d</w:t>
      </w:r>
      <w:r>
        <w:rPr>
          <w:rFonts w:eastAsia="SimSun"/>
        </w:rPr>
        <w:t>’</w:t>
      </w:r>
      <w:r w:rsidRPr="001A6523">
        <w:rPr>
          <w:rFonts w:eastAsia="SimSun"/>
        </w:rPr>
        <w:t>eux-mêmes n</w:t>
      </w:r>
      <w:r>
        <w:rPr>
          <w:rFonts w:eastAsia="SimSun"/>
        </w:rPr>
        <w:t>’</w:t>
      </w:r>
      <w:r w:rsidRPr="001A6523">
        <w:rPr>
          <w:rFonts w:eastAsia="SimSun"/>
        </w:rPr>
        <w:t>est pas expressément inscrit dans la Constitution de la République du Malawi. Toutefois, le contenu et l</w:t>
      </w:r>
      <w:r>
        <w:rPr>
          <w:rFonts w:eastAsia="SimSun"/>
        </w:rPr>
        <w:t>’</w:t>
      </w:r>
      <w:r w:rsidRPr="001A6523">
        <w:rPr>
          <w:rFonts w:eastAsia="SimSun"/>
        </w:rPr>
        <w:t xml:space="preserve">essence de ce droit sont garantis par plusieurs droits, notamment le droit </w:t>
      </w:r>
      <w:r>
        <w:rPr>
          <w:rFonts w:eastAsia="SimSun"/>
        </w:rPr>
        <w:t xml:space="preserve">des peuples </w:t>
      </w:r>
      <w:r w:rsidRPr="001A6523">
        <w:rPr>
          <w:rFonts w:eastAsia="SimSun"/>
        </w:rPr>
        <w:t xml:space="preserve">de déterminer librement </w:t>
      </w:r>
      <w:r>
        <w:rPr>
          <w:rFonts w:eastAsia="SimSun"/>
        </w:rPr>
        <w:t>leur</w:t>
      </w:r>
      <w:r w:rsidRPr="001A6523">
        <w:rPr>
          <w:rFonts w:eastAsia="SimSun"/>
        </w:rPr>
        <w:t xml:space="preserve"> statut politique, énoncé à l</w:t>
      </w:r>
      <w:r>
        <w:rPr>
          <w:rFonts w:eastAsia="SimSun"/>
        </w:rPr>
        <w:t>’</w:t>
      </w:r>
      <w:r w:rsidRPr="001A6523">
        <w:rPr>
          <w:rFonts w:eastAsia="SimSun"/>
        </w:rPr>
        <w:t>article</w:t>
      </w:r>
      <w:r>
        <w:rPr>
          <w:rFonts w:eastAsia="SimSun"/>
        </w:rPr>
        <w:t> </w:t>
      </w:r>
      <w:r w:rsidRPr="001A6523">
        <w:rPr>
          <w:rFonts w:eastAsia="SimSun"/>
        </w:rPr>
        <w:t xml:space="preserve">40 de la Constitution. Le droit </w:t>
      </w:r>
      <w:r>
        <w:rPr>
          <w:rFonts w:eastAsia="SimSun"/>
        </w:rPr>
        <w:t xml:space="preserve">des peuples </w:t>
      </w:r>
      <w:r w:rsidRPr="001A6523">
        <w:rPr>
          <w:rFonts w:eastAsia="SimSun"/>
        </w:rPr>
        <w:t>d</w:t>
      </w:r>
      <w:r>
        <w:rPr>
          <w:rFonts w:eastAsia="SimSun"/>
        </w:rPr>
        <w:t>’</w:t>
      </w:r>
      <w:r w:rsidRPr="001A6523">
        <w:rPr>
          <w:rFonts w:eastAsia="SimSun"/>
        </w:rPr>
        <w:t>assurer librement le</w:t>
      </w:r>
      <w:r>
        <w:rPr>
          <w:rFonts w:eastAsia="SimSun"/>
        </w:rPr>
        <w:t>ur</w:t>
      </w:r>
      <w:r w:rsidRPr="001A6523">
        <w:rPr>
          <w:rFonts w:eastAsia="SimSun"/>
        </w:rPr>
        <w:t xml:space="preserve"> développement économique, social et culturel est garanti par les articles</w:t>
      </w:r>
      <w:r>
        <w:rPr>
          <w:rFonts w:eastAsia="SimSun"/>
        </w:rPr>
        <w:t> </w:t>
      </w:r>
      <w:r w:rsidRPr="001A6523">
        <w:rPr>
          <w:rFonts w:eastAsia="SimSun"/>
        </w:rPr>
        <w:t>29, 30 et 26 de la Constitution.</w:t>
      </w:r>
    </w:p>
    <w:p w14:paraId="7D72927B" w14:textId="77777777" w:rsidR="00971A5C" w:rsidRPr="001A6523" w:rsidRDefault="00971A5C" w:rsidP="00971A5C">
      <w:pPr>
        <w:pStyle w:val="HChG"/>
      </w:pPr>
      <w:r w:rsidRPr="001A6523">
        <w:lastRenderedPageBreak/>
        <w:tab/>
      </w:r>
      <w:r w:rsidRPr="001A6523">
        <w:tab/>
        <w:t>Deuxième partie</w:t>
      </w:r>
    </w:p>
    <w:p w14:paraId="2F6A7CA2" w14:textId="0B1E6A78" w:rsidR="00971A5C" w:rsidRPr="00DC38C9" w:rsidRDefault="00971A5C" w:rsidP="00971A5C">
      <w:pPr>
        <w:pStyle w:val="H1G"/>
      </w:pPr>
      <w:bookmarkStart w:id="2" w:name="_Hlk63780283"/>
      <w:r w:rsidRPr="001A6523">
        <w:tab/>
      </w:r>
      <w:r w:rsidRPr="001A6523">
        <w:tab/>
        <w:t>Article 2</w:t>
      </w:r>
      <w:r>
        <w:t xml:space="preserve"> </w:t>
      </w:r>
      <w:r>
        <w:br/>
      </w:r>
      <w:r w:rsidRPr="001A6523">
        <w:t xml:space="preserve">Réalisation progressive des droits énoncés dans le Pacte </w:t>
      </w:r>
      <w:r>
        <w:br/>
      </w:r>
      <w:r w:rsidRPr="001A6523">
        <w:t>et non-discrimination</w:t>
      </w:r>
    </w:p>
    <w:bookmarkEnd w:id="2"/>
    <w:p w14:paraId="233C27BF" w14:textId="77777777" w:rsidR="00971A5C" w:rsidRPr="00DC38C9" w:rsidRDefault="00971A5C" w:rsidP="00971A5C">
      <w:pPr>
        <w:pStyle w:val="H23G"/>
      </w:pPr>
      <w:r w:rsidRPr="001A6523">
        <w:tab/>
      </w:r>
      <w:r w:rsidRPr="001A6523">
        <w:tab/>
        <w:t>Réalisation progressive des droits</w:t>
      </w:r>
    </w:p>
    <w:p w14:paraId="55CD9C82" w14:textId="77777777" w:rsidR="00971A5C" w:rsidRPr="001A6523" w:rsidRDefault="00971A5C" w:rsidP="00971A5C">
      <w:pPr>
        <w:pStyle w:val="SingleTxtG"/>
        <w:rPr>
          <w:rFonts w:eastAsia="SimSun"/>
        </w:rPr>
      </w:pPr>
      <w:r w:rsidRPr="001A6523">
        <w:rPr>
          <w:rFonts w:eastAsia="SimSun"/>
        </w:rPr>
        <w:t>7.</w:t>
      </w:r>
      <w:r w:rsidRPr="001A6523">
        <w:rPr>
          <w:rFonts w:eastAsia="SimSun"/>
        </w:rPr>
        <w:tab/>
        <w:t>Le Malawi a pris des mesures, notamment avec le concours de ses partenaires de coopération internationale, tant sur les plans économique que technique, pour assurer progressivement l</w:t>
      </w:r>
      <w:r>
        <w:rPr>
          <w:rFonts w:eastAsia="SimSun"/>
        </w:rPr>
        <w:t>’</w:t>
      </w:r>
      <w:r w:rsidRPr="001A6523">
        <w:rPr>
          <w:rFonts w:eastAsia="SimSun"/>
        </w:rPr>
        <w:t>exercice des droits énoncés dans le Pacte. De plus amples renseignements seront donnés plus loin dans le présent rapport. En particulier, le Malawi a adopté plusieurs mesures législatives. On trouvera ci-après les principales lois promulguées au cours de la période considérée :</w:t>
      </w:r>
    </w:p>
    <w:p w14:paraId="4BFA0410" w14:textId="62F1272C" w:rsidR="00971A5C" w:rsidRPr="001A6523" w:rsidRDefault="00971A5C" w:rsidP="00971A5C">
      <w:pPr>
        <w:pStyle w:val="SingleTxtG"/>
        <w:ind w:firstLine="567"/>
        <w:rPr>
          <w:rFonts w:eastAsia="SimSun"/>
        </w:rPr>
      </w:pPr>
      <w:r w:rsidRPr="001A6523">
        <w:rPr>
          <w:rFonts w:eastAsia="SimSun"/>
        </w:rPr>
        <w:t>a)</w:t>
      </w:r>
      <w:r w:rsidRPr="001A6523">
        <w:rPr>
          <w:rFonts w:eastAsia="SimSun"/>
        </w:rPr>
        <w:tab/>
        <w:t xml:space="preserve">La loi de 2017 </w:t>
      </w:r>
      <w:r>
        <w:rPr>
          <w:rFonts w:eastAsia="SimSun"/>
        </w:rPr>
        <w:t>sur l’accès à l’information ;</w:t>
      </w:r>
    </w:p>
    <w:p w14:paraId="517AB5AD" w14:textId="29DC9185" w:rsidR="00971A5C" w:rsidRPr="001A6523" w:rsidRDefault="00971A5C" w:rsidP="00971A5C">
      <w:pPr>
        <w:pStyle w:val="SingleTxtG"/>
        <w:ind w:firstLine="567"/>
        <w:rPr>
          <w:rFonts w:eastAsia="SimSun"/>
        </w:rPr>
      </w:pPr>
      <w:r w:rsidRPr="001A6523">
        <w:rPr>
          <w:rFonts w:eastAsia="SimSun"/>
        </w:rPr>
        <w:t>b)</w:t>
      </w:r>
      <w:r w:rsidRPr="001A6523">
        <w:rPr>
          <w:rFonts w:eastAsia="SimSun"/>
        </w:rPr>
        <w:tab/>
        <w:t>La loi de 2011 sur la prise en charge des enfants, la protection de l</w:t>
      </w:r>
      <w:r>
        <w:rPr>
          <w:rFonts w:eastAsia="SimSun"/>
        </w:rPr>
        <w:t>’</w:t>
      </w:r>
      <w:r w:rsidRPr="001A6523">
        <w:rPr>
          <w:rFonts w:eastAsia="SimSun"/>
        </w:rPr>
        <w:t>enfa</w:t>
      </w:r>
      <w:r>
        <w:rPr>
          <w:rFonts w:eastAsia="SimSun"/>
        </w:rPr>
        <w:t>nce et la justice pour mineurs ;</w:t>
      </w:r>
    </w:p>
    <w:p w14:paraId="6B987BD8" w14:textId="34A1D6D7" w:rsidR="00971A5C" w:rsidRPr="001A6523" w:rsidRDefault="00971A5C" w:rsidP="00971A5C">
      <w:pPr>
        <w:pStyle w:val="SingleTxtG"/>
        <w:ind w:firstLine="567"/>
        <w:rPr>
          <w:rFonts w:eastAsia="SimSun"/>
        </w:rPr>
      </w:pPr>
      <w:r w:rsidRPr="001A6523">
        <w:rPr>
          <w:rFonts w:eastAsia="SimSun"/>
        </w:rPr>
        <w:t>c)</w:t>
      </w:r>
      <w:r w:rsidRPr="001A6523">
        <w:rPr>
          <w:rFonts w:eastAsia="SimSun"/>
        </w:rPr>
        <w:tab/>
        <w:t>La loi de 2019 portant modification de la loi su</w:t>
      </w:r>
      <w:r>
        <w:rPr>
          <w:rFonts w:eastAsia="SimSun"/>
        </w:rPr>
        <w:t>r la citoyenneté ;</w:t>
      </w:r>
    </w:p>
    <w:p w14:paraId="53D4110B" w14:textId="1ED29A61" w:rsidR="00971A5C" w:rsidRPr="001A6523" w:rsidRDefault="00971A5C" w:rsidP="00971A5C">
      <w:pPr>
        <w:pStyle w:val="SingleTxtG"/>
        <w:ind w:firstLine="567"/>
        <w:rPr>
          <w:rFonts w:eastAsia="SimSun"/>
        </w:rPr>
      </w:pPr>
      <w:r w:rsidRPr="001A6523">
        <w:rPr>
          <w:rFonts w:eastAsia="SimSun"/>
        </w:rPr>
        <w:t>d)</w:t>
      </w:r>
      <w:r w:rsidRPr="001A6523">
        <w:rPr>
          <w:rFonts w:eastAsia="SimSun"/>
        </w:rPr>
        <w:tab/>
        <w:t>La loi de 2016 portant modificati</w:t>
      </w:r>
      <w:r>
        <w:rPr>
          <w:rFonts w:eastAsia="SimSun"/>
        </w:rPr>
        <w:t>on de la loi sur les tribunaux ;</w:t>
      </w:r>
    </w:p>
    <w:p w14:paraId="099EAB57" w14:textId="15FEBD44" w:rsidR="00971A5C" w:rsidRPr="001A6523" w:rsidRDefault="00971A5C" w:rsidP="00971A5C">
      <w:pPr>
        <w:pStyle w:val="SingleTxtG"/>
        <w:ind w:firstLine="567"/>
        <w:rPr>
          <w:rFonts w:eastAsia="SimSun"/>
        </w:rPr>
      </w:pPr>
      <w:r w:rsidRPr="001A6523">
        <w:rPr>
          <w:rFonts w:eastAsia="SimSun"/>
        </w:rPr>
        <w:t>e)</w:t>
      </w:r>
      <w:r w:rsidRPr="001A6523">
        <w:rPr>
          <w:rFonts w:eastAsia="SimSun"/>
        </w:rPr>
        <w:tab/>
        <w:t>La loi de 2</w:t>
      </w:r>
      <w:r>
        <w:rPr>
          <w:rFonts w:eastAsia="SimSun"/>
        </w:rPr>
        <w:t>016 sur les terres coutumières ;</w:t>
      </w:r>
    </w:p>
    <w:p w14:paraId="271FE201" w14:textId="31A29111" w:rsidR="00971A5C" w:rsidRPr="001A6523" w:rsidRDefault="00971A5C" w:rsidP="00971A5C">
      <w:pPr>
        <w:pStyle w:val="SingleTxtG"/>
        <w:ind w:firstLine="567"/>
        <w:rPr>
          <w:rFonts w:eastAsia="SimSun"/>
        </w:rPr>
      </w:pPr>
      <w:r w:rsidRPr="001A6523">
        <w:rPr>
          <w:rFonts w:eastAsia="SimSun"/>
        </w:rPr>
        <w:t>f)</w:t>
      </w:r>
      <w:r w:rsidRPr="001A6523">
        <w:rPr>
          <w:rFonts w:eastAsia="SimSun"/>
        </w:rPr>
        <w:tab/>
        <w:t>La loi de 2010 sur les succe</w:t>
      </w:r>
      <w:r>
        <w:rPr>
          <w:rFonts w:eastAsia="SimSun"/>
        </w:rPr>
        <w:t>ssions (testament et héritage) ;</w:t>
      </w:r>
    </w:p>
    <w:p w14:paraId="0D2DF916" w14:textId="61F0DADC" w:rsidR="00971A5C" w:rsidRPr="001A6523" w:rsidRDefault="00971A5C" w:rsidP="00971A5C">
      <w:pPr>
        <w:pStyle w:val="SingleTxtG"/>
        <w:ind w:firstLine="567"/>
        <w:rPr>
          <w:rFonts w:eastAsia="SimSun"/>
        </w:rPr>
      </w:pPr>
      <w:r w:rsidRPr="001A6523">
        <w:rPr>
          <w:rFonts w:eastAsia="SimSun"/>
        </w:rPr>
        <w:t>g)</w:t>
      </w:r>
      <w:r w:rsidRPr="001A6523">
        <w:rPr>
          <w:rFonts w:eastAsia="SimSun"/>
        </w:rPr>
        <w:tab/>
      </w:r>
      <w:r>
        <w:rPr>
          <w:rFonts w:eastAsia="SimSun"/>
        </w:rPr>
        <w:t>La loi de 2013 sur l’éducation ;</w:t>
      </w:r>
    </w:p>
    <w:p w14:paraId="37B987BA" w14:textId="29A20ACF" w:rsidR="00971A5C" w:rsidRPr="001A6523" w:rsidRDefault="00971A5C" w:rsidP="00971A5C">
      <w:pPr>
        <w:pStyle w:val="SingleTxtG"/>
        <w:ind w:firstLine="567"/>
        <w:rPr>
          <w:rFonts w:eastAsia="SimSun"/>
        </w:rPr>
      </w:pPr>
      <w:r w:rsidRPr="001A6523">
        <w:rPr>
          <w:rFonts w:eastAsia="SimSun"/>
        </w:rPr>
        <w:t>h)</w:t>
      </w:r>
      <w:r w:rsidRPr="001A6523">
        <w:rPr>
          <w:rFonts w:eastAsia="SimSun"/>
        </w:rPr>
        <w:tab/>
        <w:t>La loi de 2016 sur les transactions éle</w:t>
      </w:r>
      <w:r>
        <w:rPr>
          <w:rFonts w:eastAsia="SimSun"/>
        </w:rPr>
        <w:t>ctroniques et la cybersécurité ;</w:t>
      </w:r>
    </w:p>
    <w:p w14:paraId="6398B007" w14:textId="46D859D1" w:rsidR="00971A5C" w:rsidRPr="001A6523" w:rsidRDefault="00971A5C" w:rsidP="00971A5C">
      <w:pPr>
        <w:pStyle w:val="SingleTxtG"/>
        <w:ind w:firstLine="567"/>
        <w:rPr>
          <w:rFonts w:eastAsia="SimSun"/>
        </w:rPr>
      </w:pPr>
      <w:r w:rsidRPr="001A6523">
        <w:rPr>
          <w:rFonts w:eastAsia="SimSun"/>
        </w:rPr>
        <w:t>i)</w:t>
      </w:r>
      <w:r w:rsidRPr="001A6523">
        <w:rPr>
          <w:rFonts w:eastAsia="SimSun"/>
        </w:rPr>
        <w:tab/>
        <w:t>La loi d</w:t>
      </w:r>
      <w:r>
        <w:rPr>
          <w:rFonts w:eastAsia="SimSun"/>
        </w:rPr>
        <w:t>e 2014 sur l’égalité des sexes ;</w:t>
      </w:r>
    </w:p>
    <w:p w14:paraId="73A5E4FD" w14:textId="27421EB3" w:rsidR="00971A5C" w:rsidRPr="001A6523" w:rsidRDefault="00971A5C" w:rsidP="00971A5C">
      <w:pPr>
        <w:pStyle w:val="SingleTxtG"/>
        <w:ind w:firstLine="567"/>
        <w:rPr>
          <w:rFonts w:eastAsia="SimSun"/>
        </w:rPr>
      </w:pPr>
      <w:r w:rsidRPr="001A6523">
        <w:rPr>
          <w:rFonts w:eastAsia="SimSun"/>
        </w:rPr>
        <w:t>j)</w:t>
      </w:r>
      <w:r w:rsidRPr="001A6523">
        <w:rPr>
          <w:rFonts w:eastAsia="SimSun"/>
        </w:rPr>
        <w:tab/>
        <w:t>La loi de 2018 sur la préven</w:t>
      </w:r>
      <w:r>
        <w:rPr>
          <w:rFonts w:eastAsia="SimSun"/>
        </w:rPr>
        <w:t>tion et la gestion du VIH/sida ;</w:t>
      </w:r>
    </w:p>
    <w:p w14:paraId="3E4EC60E" w14:textId="2DFC2EFF" w:rsidR="00971A5C" w:rsidRPr="001A6523" w:rsidRDefault="00971A5C" w:rsidP="00971A5C">
      <w:pPr>
        <w:pStyle w:val="SingleTxtG"/>
        <w:ind w:firstLine="567"/>
        <w:rPr>
          <w:rFonts w:eastAsia="SimSun"/>
        </w:rPr>
      </w:pPr>
      <w:r>
        <w:rPr>
          <w:rFonts w:eastAsia="SimSun"/>
        </w:rPr>
        <w:t>k)</w:t>
      </w:r>
      <w:r>
        <w:rPr>
          <w:rFonts w:eastAsia="SimSun"/>
        </w:rPr>
        <w:tab/>
        <w:t>La loi foncière de 2016 ;</w:t>
      </w:r>
    </w:p>
    <w:p w14:paraId="6F10E292" w14:textId="5DE4E636" w:rsidR="00971A5C" w:rsidRPr="001A6523" w:rsidRDefault="00971A5C" w:rsidP="00971A5C">
      <w:pPr>
        <w:pStyle w:val="SingleTxtG"/>
        <w:ind w:firstLine="567"/>
        <w:rPr>
          <w:rFonts w:eastAsia="SimSun"/>
        </w:rPr>
      </w:pPr>
      <w:r>
        <w:rPr>
          <w:rFonts w:eastAsia="SimSun"/>
        </w:rPr>
        <w:t>l)</w:t>
      </w:r>
      <w:r>
        <w:rPr>
          <w:rFonts w:eastAsia="SimSun"/>
        </w:rPr>
        <w:tab/>
        <w:t>La loi cadastrale de 2016 ;</w:t>
      </w:r>
    </w:p>
    <w:p w14:paraId="75D0F2EC" w14:textId="60AFBE86" w:rsidR="00971A5C" w:rsidRPr="001A6523" w:rsidRDefault="00971A5C" w:rsidP="00971A5C">
      <w:pPr>
        <w:pStyle w:val="SingleTxtG"/>
        <w:ind w:firstLine="567"/>
        <w:rPr>
          <w:rFonts w:eastAsia="SimSun"/>
        </w:rPr>
      </w:pPr>
      <w:r w:rsidRPr="001A6523">
        <w:rPr>
          <w:rFonts w:eastAsia="SimSun"/>
        </w:rPr>
        <w:t>m)</w:t>
      </w:r>
      <w:r w:rsidRPr="001A6523">
        <w:rPr>
          <w:rFonts w:eastAsia="SimSun"/>
        </w:rPr>
        <w:tab/>
        <w:t>La loi de 2015 sur le mariage, le divorce et les relations familial</w:t>
      </w:r>
      <w:r>
        <w:rPr>
          <w:rFonts w:eastAsia="SimSun"/>
        </w:rPr>
        <w:t>es ;</w:t>
      </w:r>
    </w:p>
    <w:p w14:paraId="6C04398C" w14:textId="47B860F1" w:rsidR="00971A5C" w:rsidRPr="001A6523" w:rsidRDefault="00971A5C" w:rsidP="00971A5C">
      <w:pPr>
        <w:pStyle w:val="SingleTxtG"/>
        <w:ind w:firstLine="567"/>
        <w:rPr>
          <w:rFonts w:eastAsia="SimSun"/>
        </w:rPr>
      </w:pPr>
      <w:r w:rsidRPr="001A6523">
        <w:rPr>
          <w:rFonts w:eastAsia="SimSun"/>
        </w:rPr>
        <w:t>n)</w:t>
      </w:r>
      <w:r w:rsidRPr="001A6523">
        <w:rPr>
          <w:rFonts w:eastAsia="SimSun"/>
        </w:rPr>
        <w:tab/>
        <w:t>La loi de 2019</w:t>
      </w:r>
      <w:r>
        <w:rPr>
          <w:rFonts w:eastAsia="SimSun"/>
        </w:rPr>
        <w:t xml:space="preserve"> sur les mines et les minéraux ;</w:t>
      </w:r>
    </w:p>
    <w:p w14:paraId="7920ACC3" w14:textId="4BCD6F47" w:rsidR="00971A5C" w:rsidRPr="001A6523" w:rsidRDefault="00971A5C" w:rsidP="00971A5C">
      <w:pPr>
        <w:pStyle w:val="SingleTxtG"/>
        <w:ind w:firstLine="567"/>
        <w:rPr>
          <w:rFonts w:eastAsia="SimSun"/>
        </w:rPr>
      </w:pPr>
      <w:r w:rsidRPr="001A6523">
        <w:rPr>
          <w:rFonts w:eastAsia="SimSun"/>
        </w:rPr>
        <w:t>o)</w:t>
      </w:r>
      <w:r w:rsidRPr="001A6523">
        <w:rPr>
          <w:rFonts w:eastAsia="SimSun"/>
        </w:rPr>
        <w:tab/>
        <w:t>La loi de 2017 sur la Commission nationale de planification</w:t>
      </w:r>
      <w:r>
        <w:rPr>
          <w:rFonts w:eastAsia="SimSun"/>
        </w:rPr>
        <w:t> ;</w:t>
      </w:r>
    </w:p>
    <w:p w14:paraId="7590AD3F" w14:textId="6FF36317" w:rsidR="00971A5C" w:rsidRPr="001A6523" w:rsidRDefault="00971A5C" w:rsidP="00971A5C">
      <w:pPr>
        <w:pStyle w:val="SingleTxtG"/>
        <w:ind w:firstLine="567"/>
        <w:rPr>
          <w:rFonts w:eastAsia="SimSun"/>
        </w:rPr>
      </w:pPr>
      <w:r w:rsidRPr="001A6523">
        <w:rPr>
          <w:rFonts w:eastAsia="SimSun"/>
        </w:rPr>
        <w:t>p)</w:t>
      </w:r>
      <w:r w:rsidRPr="001A6523">
        <w:rPr>
          <w:rFonts w:eastAsia="SimSun"/>
        </w:rPr>
        <w:tab/>
        <w:t>La loi de 2016 s</w:t>
      </w:r>
      <w:r>
        <w:rPr>
          <w:rFonts w:eastAsia="SimSun"/>
        </w:rPr>
        <w:t>ur l’aménagement du territoire ;</w:t>
      </w:r>
    </w:p>
    <w:p w14:paraId="4A534631" w14:textId="5135075B" w:rsidR="00971A5C" w:rsidRPr="001A6523" w:rsidRDefault="00971A5C" w:rsidP="00971A5C">
      <w:pPr>
        <w:pStyle w:val="SingleTxtG"/>
        <w:ind w:firstLine="567"/>
        <w:rPr>
          <w:rFonts w:eastAsia="SimSun"/>
        </w:rPr>
      </w:pPr>
      <w:r w:rsidRPr="001A6523">
        <w:rPr>
          <w:rFonts w:eastAsia="SimSun"/>
        </w:rPr>
        <w:t>q)</w:t>
      </w:r>
      <w:r w:rsidRPr="001A6523">
        <w:rPr>
          <w:rFonts w:eastAsia="SimSun"/>
        </w:rPr>
        <w:tab/>
        <w:t xml:space="preserve">La loi de </w:t>
      </w:r>
      <w:r>
        <w:rPr>
          <w:rFonts w:eastAsia="SimSun"/>
        </w:rPr>
        <w:t>2018 sur les partis politiques ;</w:t>
      </w:r>
    </w:p>
    <w:p w14:paraId="77B8ACD3" w14:textId="03C776F2" w:rsidR="00971A5C" w:rsidRPr="001A6523" w:rsidRDefault="00971A5C" w:rsidP="00971A5C">
      <w:pPr>
        <w:pStyle w:val="SingleTxtG"/>
        <w:ind w:firstLine="567"/>
        <w:rPr>
          <w:rFonts w:eastAsia="SimSun"/>
        </w:rPr>
      </w:pPr>
      <w:r w:rsidRPr="001A6523">
        <w:rPr>
          <w:rFonts w:eastAsia="SimSun"/>
        </w:rPr>
        <w:t>r)</w:t>
      </w:r>
      <w:r w:rsidRPr="001A6523">
        <w:rPr>
          <w:rFonts w:eastAsia="SimSun"/>
        </w:rPr>
        <w:tab/>
        <w:t>La loi de 2007 sur la préve</w:t>
      </w:r>
      <w:r>
        <w:rPr>
          <w:rFonts w:eastAsia="SimSun"/>
        </w:rPr>
        <w:t>ntion de la violence familiale ;</w:t>
      </w:r>
    </w:p>
    <w:p w14:paraId="02CB117E" w14:textId="162ADED5" w:rsidR="00971A5C" w:rsidRPr="001A6523" w:rsidRDefault="00971A5C" w:rsidP="00971A5C">
      <w:pPr>
        <w:pStyle w:val="SingleTxtG"/>
        <w:ind w:firstLine="567"/>
        <w:rPr>
          <w:rFonts w:eastAsia="SimSun"/>
        </w:rPr>
      </w:pPr>
      <w:r w:rsidRPr="001A6523">
        <w:rPr>
          <w:rFonts w:eastAsia="SimSun"/>
        </w:rPr>
        <w:t>s)</w:t>
      </w:r>
      <w:r w:rsidRPr="001A6523">
        <w:rPr>
          <w:rFonts w:eastAsia="SimSun"/>
        </w:rPr>
        <w:tab/>
        <w:t>La loi de 2</w:t>
      </w:r>
      <w:r>
        <w:rPr>
          <w:rFonts w:eastAsia="SimSun"/>
        </w:rPr>
        <w:t>015 sur la traite des personnes.</w:t>
      </w:r>
    </w:p>
    <w:p w14:paraId="436AC58C" w14:textId="77777777" w:rsidR="00971A5C" w:rsidRPr="00DC38C9" w:rsidRDefault="00971A5C" w:rsidP="00971A5C">
      <w:pPr>
        <w:pStyle w:val="H23G"/>
      </w:pPr>
      <w:r w:rsidRPr="001A6523">
        <w:tab/>
      </w:r>
      <w:r w:rsidRPr="001A6523">
        <w:tab/>
        <w:t>Non-discrimination</w:t>
      </w:r>
    </w:p>
    <w:p w14:paraId="72295D3B" w14:textId="739BC033" w:rsidR="00971A5C" w:rsidRPr="001A6523" w:rsidRDefault="00971A5C" w:rsidP="00971A5C">
      <w:pPr>
        <w:pStyle w:val="SingleTxtG"/>
        <w:rPr>
          <w:rFonts w:eastAsia="SimSun"/>
        </w:rPr>
      </w:pPr>
      <w:r w:rsidRPr="001A6523">
        <w:rPr>
          <w:rFonts w:eastAsia="SimSun"/>
        </w:rPr>
        <w:t>8.</w:t>
      </w:r>
      <w:r w:rsidRPr="001A6523">
        <w:rPr>
          <w:rFonts w:eastAsia="SimSun"/>
        </w:rPr>
        <w:tab/>
        <w:t>L</w:t>
      </w:r>
      <w:r>
        <w:rPr>
          <w:rFonts w:eastAsia="SimSun"/>
        </w:rPr>
        <w:t>’</w:t>
      </w:r>
      <w:r w:rsidRPr="001A6523">
        <w:rPr>
          <w:rFonts w:eastAsia="SimSun"/>
        </w:rPr>
        <w:t>article</w:t>
      </w:r>
      <w:r>
        <w:rPr>
          <w:rFonts w:eastAsia="SimSun"/>
        </w:rPr>
        <w:t> </w:t>
      </w:r>
      <w:r w:rsidRPr="001A6523">
        <w:rPr>
          <w:rFonts w:eastAsia="SimSun"/>
        </w:rPr>
        <w:t>20 de la Constitution de la République du Malawi consacre le droit à l</w:t>
      </w:r>
      <w:r>
        <w:rPr>
          <w:rFonts w:eastAsia="SimSun"/>
        </w:rPr>
        <w:t>’</w:t>
      </w:r>
      <w:r w:rsidRPr="001A6523">
        <w:rPr>
          <w:rFonts w:eastAsia="SimSun"/>
        </w:rPr>
        <w:t>égalité et à la non-discrimination. Il garantit une protection égale et effective contre toute discrimination fondée sur la race, la couleur</w:t>
      </w:r>
      <w:r>
        <w:rPr>
          <w:rFonts w:eastAsia="SimSun"/>
        </w:rPr>
        <w:t xml:space="preserve"> de peau</w:t>
      </w:r>
      <w:r w:rsidRPr="001A6523">
        <w:rPr>
          <w:rFonts w:eastAsia="SimSun"/>
        </w:rPr>
        <w:t>, le sexe, la langue, la religion, l</w:t>
      </w:r>
      <w:r>
        <w:rPr>
          <w:rFonts w:eastAsia="SimSun"/>
        </w:rPr>
        <w:t>’</w:t>
      </w:r>
      <w:r w:rsidRPr="001A6523">
        <w:rPr>
          <w:rFonts w:eastAsia="SimSun"/>
        </w:rPr>
        <w:t>opinion politique ou toute autre opinion, l</w:t>
      </w:r>
      <w:r>
        <w:rPr>
          <w:rFonts w:eastAsia="SimSun"/>
        </w:rPr>
        <w:t>’</w:t>
      </w:r>
      <w:r w:rsidRPr="001A6523">
        <w:rPr>
          <w:rFonts w:eastAsia="SimSun"/>
        </w:rPr>
        <w:t>origine nationale, ethnique ou sociale, le handicap, la fortune, la naissance ou toute autre situation ou condition.</w:t>
      </w:r>
    </w:p>
    <w:p w14:paraId="37EA9B51" w14:textId="74FA76F2" w:rsidR="00971A5C" w:rsidRPr="001A6523" w:rsidRDefault="00971A5C" w:rsidP="00971A5C">
      <w:pPr>
        <w:pStyle w:val="SingleTxtG"/>
        <w:rPr>
          <w:rFonts w:eastAsia="SimSun"/>
        </w:rPr>
      </w:pPr>
      <w:r w:rsidRPr="001A6523">
        <w:rPr>
          <w:rFonts w:eastAsia="SimSun"/>
        </w:rPr>
        <w:t>9.</w:t>
      </w:r>
      <w:r w:rsidRPr="001A6523">
        <w:rPr>
          <w:rFonts w:eastAsia="SimSun"/>
        </w:rPr>
        <w:tab/>
        <w:t>L</w:t>
      </w:r>
      <w:r>
        <w:rPr>
          <w:rFonts w:eastAsia="SimSun"/>
        </w:rPr>
        <w:t>’</w:t>
      </w:r>
      <w:r w:rsidRPr="001A6523">
        <w:rPr>
          <w:rFonts w:eastAsia="SimSun"/>
        </w:rPr>
        <w:t>article</w:t>
      </w:r>
      <w:r>
        <w:rPr>
          <w:rFonts w:eastAsia="SimSun"/>
        </w:rPr>
        <w:t> </w:t>
      </w:r>
      <w:r w:rsidRPr="001A6523">
        <w:rPr>
          <w:rFonts w:eastAsia="SimSun"/>
        </w:rPr>
        <w:t>24 de la Constitution garantit aux femmes une égale protection de la loi. Les</w:t>
      </w:r>
      <w:r>
        <w:rPr>
          <w:rFonts w:eastAsia="SimSun"/>
        </w:rPr>
        <w:t> </w:t>
      </w:r>
      <w:r w:rsidRPr="001A6523">
        <w:rPr>
          <w:rFonts w:eastAsia="SimSun"/>
        </w:rPr>
        <w:t>femmes ont le droit de ne pas faire l</w:t>
      </w:r>
      <w:r>
        <w:rPr>
          <w:rFonts w:eastAsia="SimSun"/>
        </w:rPr>
        <w:t>’</w:t>
      </w:r>
      <w:r w:rsidRPr="001A6523">
        <w:rPr>
          <w:rFonts w:eastAsia="SimSun"/>
        </w:rPr>
        <w:t>objet d</w:t>
      </w:r>
      <w:r>
        <w:rPr>
          <w:rFonts w:eastAsia="SimSun"/>
        </w:rPr>
        <w:t>’</w:t>
      </w:r>
      <w:r w:rsidRPr="001A6523">
        <w:rPr>
          <w:rFonts w:eastAsia="SimSun"/>
        </w:rPr>
        <w:t>une discrimination fondée sur leur sexe ou leur situation matrimoniale. L</w:t>
      </w:r>
      <w:r>
        <w:rPr>
          <w:rFonts w:eastAsia="SimSun"/>
        </w:rPr>
        <w:t>’</w:t>
      </w:r>
      <w:r w:rsidRPr="001A6523">
        <w:rPr>
          <w:rFonts w:eastAsia="SimSun"/>
        </w:rPr>
        <w:t>article dispose expressément que les femmes doivent avoir les mêmes droits que les hommes en droit civil, y</w:t>
      </w:r>
      <w:r>
        <w:rPr>
          <w:rFonts w:eastAsia="SimSun"/>
        </w:rPr>
        <w:t> </w:t>
      </w:r>
      <w:r w:rsidRPr="001A6523">
        <w:rPr>
          <w:rFonts w:eastAsia="SimSun"/>
        </w:rPr>
        <w:t>compris l</w:t>
      </w:r>
      <w:r>
        <w:rPr>
          <w:rFonts w:eastAsia="SimSun"/>
        </w:rPr>
        <w:t>’</w:t>
      </w:r>
      <w:r w:rsidRPr="001A6523">
        <w:rPr>
          <w:rFonts w:eastAsia="SimSun"/>
        </w:rPr>
        <w:t>égale capacité de conclure des contrat</w:t>
      </w:r>
      <w:r>
        <w:rPr>
          <w:rFonts w:eastAsia="SimSun"/>
        </w:rPr>
        <w:t>s,</w:t>
      </w:r>
      <w:r w:rsidRPr="001A6523">
        <w:rPr>
          <w:rFonts w:eastAsia="SimSun"/>
        </w:rPr>
        <w:t xml:space="preserve"> d</w:t>
      </w:r>
      <w:r>
        <w:rPr>
          <w:rFonts w:eastAsia="SimSun"/>
        </w:rPr>
        <w:t>’</w:t>
      </w:r>
      <w:r w:rsidRPr="001A6523">
        <w:rPr>
          <w:rFonts w:eastAsia="SimSun"/>
        </w:rPr>
        <w:t>acquérir et de conserver des droits de propriété, à titre individuel ou en association avec d</w:t>
      </w:r>
      <w:r>
        <w:rPr>
          <w:rFonts w:eastAsia="SimSun"/>
        </w:rPr>
        <w:t>’</w:t>
      </w:r>
      <w:r w:rsidRPr="001A6523">
        <w:rPr>
          <w:rFonts w:eastAsia="SimSun"/>
        </w:rPr>
        <w:t>autres personnes</w:t>
      </w:r>
      <w:r>
        <w:rPr>
          <w:rFonts w:eastAsia="SimSun"/>
        </w:rPr>
        <w:t>,</w:t>
      </w:r>
      <w:r w:rsidRPr="001A6523">
        <w:rPr>
          <w:rFonts w:eastAsia="SimSun"/>
        </w:rPr>
        <w:t xml:space="preserve"> quelle que soi</w:t>
      </w:r>
      <w:r>
        <w:rPr>
          <w:rFonts w:eastAsia="SimSun"/>
        </w:rPr>
        <w:t xml:space="preserve">t leur situation matrimoniale, </w:t>
      </w:r>
      <w:r w:rsidRPr="001A6523">
        <w:rPr>
          <w:rFonts w:eastAsia="SimSun"/>
        </w:rPr>
        <w:t>d</w:t>
      </w:r>
      <w:r>
        <w:rPr>
          <w:rFonts w:eastAsia="SimSun"/>
        </w:rPr>
        <w:t>’</w:t>
      </w:r>
      <w:r w:rsidRPr="001A6523">
        <w:rPr>
          <w:rFonts w:eastAsia="SimSun"/>
        </w:rPr>
        <w:t xml:space="preserve">obtenir et de conserver </w:t>
      </w:r>
      <w:r w:rsidRPr="001A6523">
        <w:rPr>
          <w:rFonts w:eastAsia="SimSun"/>
        </w:rPr>
        <w:lastRenderedPageBreak/>
        <w:t>la ga</w:t>
      </w:r>
      <w:r>
        <w:rPr>
          <w:rFonts w:eastAsia="SimSun"/>
        </w:rPr>
        <w:t xml:space="preserve">rde et la tutelle des enfants, </w:t>
      </w:r>
      <w:r w:rsidRPr="001A6523">
        <w:rPr>
          <w:rFonts w:eastAsia="SimSun"/>
        </w:rPr>
        <w:t>de pa</w:t>
      </w:r>
      <w:r>
        <w:rPr>
          <w:rFonts w:eastAsia="SimSun"/>
        </w:rPr>
        <w:t>rticiper à la prise de décision</w:t>
      </w:r>
      <w:r w:rsidR="00881A5B">
        <w:rPr>
          <w:rFonts w:eastAsia="SimSun"/>
        </w:rPr>
        <w:t>s</w:t>
      </w:r>
      <w:r w:rsidRPr="001A6523">
        <w:rPr>
          <w:rFonts w:eastAsia="SimSun"/>
        </w:rPr>
        <w:t xml:space="preserve"> concernant l</w:t>
      </w:r>
      <w:r>
        <w:rPr>
          <w:rFonts w:eastAsia="SimSun"/>
        </w:rPr>
        <w:t>’</w:t>
      </w:r>
      <w:r w:rsidRPr="001A6523">
        <w:rPr>
          <w:rFonts w:eastAsia="SimSun"/>
        </w:rPr>
        <w:t>éducation des enfants et d</w:t>
      </w:r>
      <w:r>
        <w:rPr>
          <w:rFonts w:eastAsia="SimSun"/>
        </w:rPr>
        <w:t>’</w:t>
      </w:r>
      <w:r w:rsidRPr="001A6523">
        <w:rPr>
          <w:rFonts w:eastAsia="SimSun"/>
        </w:rPr>
        <w:t>acquérir et de conserver la nationalité.</w:t>
      </w:r>
    </w:p>
    <w:p w14:paraId="3E554812" w14:textId="17C82B2A" w:rsidR="00971A5C" w:rsidRPr="001A6523" w:rsidRDefault="00971A5C" w:rsidP="00971A5C">
      <w:pPr>
        <w:pStyle w:val="SingleTxtG"/>
        <w:rPr>
          <w:rFonts w:eastAsia="SimSun"/>
        </w:rPr>
      </w:pPr>
      <w:r w:rsidRPr="001A6523">
        <w:rPr>
          <w:rFonts w:eastAsia="SimSun"/>
        </w:rPr>
        <w:t>10.</w:t>
      </w:r>
      <w:r w:rsidRPr="001A6523">
        <w:rPr>
          <w:rFonts w:eastAsia="SimSun"/>
        </w:rPr>
        <w:tab/>
      </w:r>
      <w:r>
        <w:rPr>
          <w:rFonts w:eastAsia="SimSun"/>
        </w:rPr>
        <w:t>Par ailleurs</w:t>
      </w:r>
      <w:r w:rsidRPr="001A6523">
        <w:rPr>
          <w:rFonts w:eastAsia="SimSun"/>
        </w:rPr>
        <w:t>, plusieurs lois visant à lutter contre diverses formes de discriminatio</w:t>
      </w:r>
      <w:r>
        <w:rPr>
          <w:rFonts w:eastAsia="SimSun"/>
        </w:rPr>
        <w:t>n ont été adoptées, comme</w:t>
      </w:r>
      <w:r w:rsidRPr="001A6523">
        <w:rPr>
          <w:rFonts w:eastAsia="SimSun"/>
        </w:rPr>
        <w:t xml:space="preserve"> la loi sur l</w:t>
      </w:r>
      <w:r>
        <w:rPr>
          <w:rFonts w:eastAsia="SimSun"/>
        </w:rPr>
        <w:t>’</w:t>
      </w:r>
      <w:r w:rsidRPr="001A6523">
        <w:rPr>
          <w:rFonts w:eastAsia="SimSun"/>
        </w:rPr>
        <w:t>égalité des sexes</w:t>
      </w:r>
      <w:r>
        <w:rPr>
          <w:rFonts w:eastAsia="SimSun"/>
        </w:rPr>
        <w:t>, qui</w:t>
      </w:r>
      <w:r w:rsidRPr="001A6523">
        <w:rPr>
          <w:rFonts w:eastAsia="SimSun"/>
        </w:rPr>
        <w:t xml:space="preserve"> garantit l</w:t>
      </w:r>
      <w:r>
        <w:rPr>
          <w:rFonts w:eastAsia="SimSun"/>
        </w:rPr>
        <w:t>’</w:t>
      </w:r>
      <w:r w:rsidRPr="001A6523">
        <w:rPr>
          <w:rFonts w:eastAsia="SimSun"/>
        </w:rPr>
        <w:t>égalité femmes-hommes, notamment en matière d</w:t>
      </w:r>
      <w:r>
        <w:rPr>
          <w:rFonts w:eastAsia="SimSun"/>
        </w:rPr>
        <w:t>’</w:t>
      </w:r>
      <w:r w:rsidRPr="001A6523">
        <w:rPr>
          <w:rFonts w:eastAsia="SimSun"/>
        </w:rPr>
        <w:t>intégration, d</w:t>
      </w:r>
      <w:r>
        <w:rPr>
          <w:rFonts w:eastAsia="SimSun"/>
        </w:rPr>
        <w:t>’</w:t>
      </w:r>
      <w:r w:rsidRPr="001A6523">
        <w:rPr>
          <w:rFonts w:eastAsia="SimSun"/>
        </w:rPr>
        <w:t>influence, d</w:t>
      </w:r>
      <w:r>
        <w:rPr>
          <w:rFonts w:eastAsia="SimSun"/>
        </w:rPr>
        <w:t>’</w:t>
      </w:r>
      <w:r w:rsidRPr="001A6523">
        <w:rPr>
          <w:rFonts w:eastAsia="SimSun"/>
        </w:rPr>
        <w:t xml:space="preserve">autonomisation et de dignité, ainsi que </w:t>
      </w:r>
      <w:r>
        <w:rPr>
          <w:rFonts w:eastAsia="SimSun"/>
        </w:rPr>
        <w:t xml:space="preserve">l’égalité </w:t>
      </w:r>
      <w:r w:rsidRPr="001A6523">
        <w:rPr>
          <w:rFonts w:eastAsia="SimSun"/>
        </w:rPr>
        <w:t xml:space="preserve">des chances pour les femmes et les hommes dans tous les secteurs de la société. </w:t>
      </w:r>
      <w:r>
        <w:rPr>
          <w:rFonts w:eastAsia="SimSun"/>
        </w:rPr>
        <w:t>S</w:t>
      </w:r>
      <w:r w:rsidRPr="001A6523">
        <w:rPr>
          <w:rFonts w:eastAsia="SimSun"/>
        </w:rPr>
        <w:t>es</w:t>
      </w:r>
      <w:r>
        <w:rPr>
          <w:rFonts w:eastAsia="SimSun"/>
        </w:rPr>
        <w:t> </w:t>
      </w:r>
      <w:r w:rsidRPr="001A6523">
        <w:rPr>
          <w:rFonts w:eastAsia="SimSun"/>
        </w:rPr>
        <w:t xml:space="preserve">dispositions répriment </w:t>
      </w:r>
      <w:r>
        <w:rPr>
          <w:rFonts w:eastAsia="SimSun"/>
        </w:rPr>
        <w:t xml:space="preserve">en outre </w:t>
      </w:r>
      <w:r w:rsidRPr="001A6523">
        <w:rPr>
          <w:rFonts w:eastAsia="SimSun"/>
        </w:rPr>
        <w:t>la discrimination fondée sur le sexe, les pratiques préjudic</w:t>
      </w:r>
      <w:r>
        <w:rPr>
          <w:rFonts w:eastAsia="SimSun"/>
        </w:rPr>
        <w:t>iables et le harcèlement sexuel,</w:t>
      </w:r>
      <w:r w:rsidRPr="001A6523">
        <w:rPr>
          <w:rFonts w:eastAsia="SimSun"/>
        </w:rPr>
        <w:t xml:space="preserve"> et prévoient des mesures de r</w:t>
      </w:r>
      <w:r>
        <w:rPr>
          <w:rFonts w:eastAsia="SimSun"/>
        </w:rPr>
        <w:t>éparation en cas de tels actes. Elles</w:t>
      </w:r>
      <w:r w:rsidRPr="001A6523">
        <w:rPr>
          <w:rFonts w:eastAsia="SimSun"/>
        </w:rPr>
        <w:t xml:space="preserve"> prescrivent </w:t>
      </w:r>
      <w:r>
        <w:rPr>
          <w:rFonts w:eastAsia="SimSun"/>
        </w:rPr>
        <w:t xml:space="preserve">également </w:t>
      </w:r>
      <w:r w:rsidRPr="001A6523">
        <w:rPr>
          <w:rFonts w:eastAsia="SimSun"/>
        </w:rPr>
        <w:t>l</w:t>
      </w:r>
      <w:r>
        <w:rPr>
          <w:rFonts w:eastAsia="SimSun"/>
        </w:rPr>
        <w:t>’</w:t>
      </w:r>
      <w:r w:rsidRPr="001A6523">
        <w:rPr>
          <w:rFonts w:eastAsia="SimSun"/>
        </w:rPr>
        <w:t>organisation d</w:t>
      </w:r>
      <w:r>
        <w:rPr>
          <w:rFonts w:eastAsia="SimSun"/>
        </w:rPr>
        <w:t>’</w:t>
      </w:r>
      <w:r w:rsidRPr="001A6523">
        <w:rPr>
          <w:rFonts w:eastAsia="SimSun"/>
        </w:rPr>
        <w:t>acti</w:t>
      </w:r>
      <w:r>
        <w:rPr>
          <w:rFonts w:eastAsia="SimSun"/>
        </w:rPr>
        <w:t>ons</w:t>
      </w:r>
      <w:r w:rsidRPr="001A6523">
        <w:rPr>
          <w:rFonts w:eastAsia="SimSun"/>
        </w:rPr>
        <w:t xml:space="preserve"> de sensibilisation à l</w:t>
      </w:r>
      <w:r>
        <w:rPr>
          <w:rFonts w:eastAsia="SimSun"/>
        </w:rPr>
        <w:t>’</w:t>
      </w:r>
      <w:r w:rsidRPr="001A6523">
        <w:rPr>
          <w:rFonts w:eastAsia="SimSun"/>
        </w:rPr>
        <w:t>égalité des</w:t>
      </w:r>
      <w:r w:rsidR="00881A5B">
        <w:rPr>
          <w:rFonts w:eastAsia="SimSun"/>
        </w:rPr>
        <w:t> </w:t>
      </w:r>
      <w:r w:rsidRPr="001A6523">
        <w:rPr>
          <w:rFonts w:eastAsia="SimSun"/>
        </w:rPr>
        <w:t>sexes.</w:t>
      </w:r>
    </w:p>
    <w:p w14:paraId="68BAA59D" w14:textId="7D333539" w:rsidR="00971A5C" w:rsidRPr="001A6523" w:rsidRDefault="00971A5C" w:rsidP="00971A5C">
      <w:pPr>
        <w:pStyle w:val="SingleTxtG"/>
        <w:rPr>
          <w:rFonts w:eastAsia="SimSun"/>
        </w:rPr>
      </w:pPr>
      <w:r w:rsidRPr="001A6523">
        <w:rPr>
          <w:rFonts w:eastAsia="SimSun"/>
        </w:rPr>
        <w:t>11.</w:t>
      </w:r>
      <w:r w:rsidRPr="001A6523">
        <w:rPr>
          <w:rFonts w:eastAsia="SimSun"/>
        </w:rPr>
        <w:tab/>
        <w:t>De plus, la loi de 2018 sur la prévention et la gestion du VIH/sida, en son article</w:t>
      </w:r>
      <w:r>
        <w:rPr>
          <w:rFonts w:eastAsia="SimSun"/>
        </w:rPr>
        <w:t> </w:t>
      </w:r>
      <w:r w:rsidRPr="001A6523">
        <w:rPr>
          <w:rFonts w:eastAsia="SimSun"/>
        </w:rPr>
        <w:t>6, réprime toute discrimination fondée sur le VIH, le sida ou d</w:t>
      </w:r>
      <w:r>
        <w:rPr>
          <w:rFonts w:eastAsia="SimSun"/>
        </w:rPr>
        <w:t>’</w:t>
      </w:r>
      <w:r w:rsidRPr="001A6523">
        <w:rPr>
          <w:rFonts w:eastAsia="SimSun"/>
        </w:rPr>
        <w:t>autres infections connexes.</w:t>
      </w:r>
    </w:p>
    <w:p w14:paraId="5B707863" w14:textId="77777777" w:rsidR="00971A5C" w:rsidRPr="001A6523" w:rsidRDefault="00971A5C" w:rsidP="00971A5C">
      <w:pPr>
        <w:pStyle w:val="SingleTxtG"/>
        <w:rPr>
          <w:rFonts w:eastAsia="SimSun"/>
        </w:rPr>
      </w:pPr>
      <w:r w:rsidRPr="001A6523">
        <w:rPr>
          <w:rFonts w:eastAsia="SimSun"/>
        </w:rPr>
        <w:t>12.</w:t>
      </w:r>
      <w:r w:rsidRPr="001A6523">
        <w:rPr>
          <w:rFonts w:eastAsia="SimSun"/>
        </w:rPr>
        <w:tab/>
        <w:t>Dans sa quatrième partie, la loi sur le handicap (chap.</w:t>
      </w:r>
      <w:r>
        <w:rPr>
          <w:rFonts w:eastAsia="SimSun"/>
        </w:rPr>
        <w:t> </w:t>
      </w:r>
      <w:r w:rsidRPr="001A6523">
        <w:rPr>
          <w:rFonts w:eastAsia="SimSun"/>
        </w:rPr>
        <w:t>33:06 du Recueil des lois du Malawi) dispose que toute personne handicapée jouit des mêmes droits et des mêmes privilèges que toutes les autres personnes, et en particulier pour ce qui est des droits consacrés par la Constitution malawienne.</w:t>
      </w:r>
    </w:p>
    <w:p w14:paraId="04C74D94" w14:textId="757E5B42" w:rsidR="00971A5C" w:rsidRPr="001A6523" w:rsidRDefault="00971A5C" w:rsidP="00971A5C">
      <w:pPr>
        <w:pStyle w:val="SingleTxtG"/>
        <w:rPr>
          <w:rFonts w:eastAsia="SimSun"/>
        </w:rPr>
      </w:pPr>
      <w:r w:rsidRPr="001A6523">
        <w:rPr>
          <w:rFonts w:eastAsia="SimSun"/>
        </w:rPr>
        <w:t>13.</w:t>
      </w:r>
      <w:r w:rsidRPr="001A6523">
        <w:rPr>
          <w:rFonts w:eastAsia="SimSun"/>
        </w:rPr>
        <w:tab/>
        <w:t>En outre, aux termes de l</w:t>
      </w:r>
      <w:r>
        <w:rPr>
          <w:rFonts w:eastAsia="SimSun"/>
        </w:rPr>
        <w:t>’</w:t>
      </w:r>
      <w:r w:rsidRPr="001A6523">
        <w:rPr>
          <w:rFonts w:eastAsia="SimSun"/>
        </w:rPr>
        <w:t>article</w:t>
      </w:r>
      <w:r>
        <w:rPr>
          <w:rFonts w:eastAsia="SimSun"/>
        </w:rPr>
        <w:t> </w:t>
      </w:r>
      <w:r w:rsidRPr="001A6523">
        <w:rPr>
          <w:rFonts w:eastAsia="SimSun"/>
        </w:rPr>
        <w:t>13</w:t>
      </w:r>
      <w:r>
        <w:rPr>
          <w:rFonts w:eastAsia="SimSun"/>
        </w:rPr>
        <w:t> </w:t>
      </w:r>
      <w:r w:rsidRPr="001A6523">
        <w:rPr>
          <w:rFonts w:eastAsia="SimSun"/>
        </w:rPr>
        <w:t>g) de la Constitution, l</w:t>
      </w:r>
      <w:r>
        <w:rPr>
          <w:rFonts w:eastAsia="SimSun"/>
        </w:rPr>
        <w:t>’</w:t>
      </w:r>
      <w:r w:rsidRPr="001A6523">
        <w:rPr>
          <w:rFonts w:eastAsia="SimSun"/>
        </w:rPr>
        <w:t>État est tenu d</w:t>
      </w:r>
      <w:r>
        <w:rPr>
          <w:rFonts w:eastAsia="SimSun"/>
        </w:rPr>
        <w:t>’</w:t>
      </w:r>
      <w:r w:rsidRPr="001A6523">
        <w:rPr>
          <w:rFonts w:eastAsia="SimSun"/>
        </w:rPr>
        <w:t xml:space="preserve">élaborer des politiques garantissant </w:t>
      </w:r>
      <w:r>
        <w:rPr>
          <w:rFonts w:eastAsia="SimSun"/>
        </w:rPr>
        <w:t xml:space="preserve">des chances égales </w:t>
      </w:r>
      <w:r w:rsidRPr="001A6523">
        <w:rPr>
          <w:rFonts w:eastAsia="SimSun"/>
        </w:rPr>
        <w:t xml:space="preserve">aux personnes handicapées </w:t>
      </w:r>
      <w:r>
        <w:rPr>
          <w:rFonts w:eastAsia="SimSun"/>
        </w:rPr>
        <w:t>afin que celles-ci</w:t>
      </w:r>
      <w:r w:rsidRPr="001A6523">
        <w:rPr>
          <w:rFonts w:eastAsia="SimSun"/>
        </w:rPr>
        <w:t xml:space="preserve"> puissent, dans toute la mesure possible, jouer un rôle dans tous les secteurs de la vie. </w:t>
      </w:r>
      <w:r>
        <w:rPr>
          <w:rFonts w:eastAsia="SimSun"/>
        </w:rPr>
        <w:t>Pour donner effet à ces dispositions, l’État a mis au point l</w:t>
      </w:r>
      <w:r w:rsidRPr="001A6523">
        <w:rPr>
          <w:rFonts w:eastAsia="SimSun"/>
        </w:rPr>
        <w:t>a Stratégie de développement économique et social par la promotion de la gouvernance locale inclusive et de la démocratie</w:t>
      </w:r>
      <w:r>
        <w:rPr>
          <w:rFonts w:eastAsia="SimSun"/>
        </w:rPr>
        <w:t xml:space="preserve"> participative (2017-2023). Celle-ci vise notamment à faire en sorte que la question du handicap soit systématiquement prise en compte</w:t>
      </w:r>
      <w:r w:rsidRPr="001A6523">
        <w:rPr>
          <w:rFonts w:eastAsia="SimSun"/>
        </w:rPr>
        <w:t>, afin que les personnes handicapées puissent participer effectivement aux mécanismes de prise de décision</w:t>
      </w:r>
      <w:r>
        <w:rPr>
          <w:rFonts w:eastAsia="SimSun"/>
        </w:rPr>
        <w:t>s</w:t>
      </w:r>
      <w:r w:rsidRPr="001A6523">
        <w:rPr>
          <w:rFonts w:eastAsia="SimSun"/>
        </w:rPr>
        <w:t>.</w:t>
      </w:r>
      <w:bookmarkStart w:id="3" w:name="_Hlk41548164"/>
      <w:bookmarkEnd w:id="3"/>
    </w:p>
    <w:p w14:paraId="6CF7D18C" w14:textId="63369888" w:rsidR="00971A5C" w:rsidRPr="001A6523" w:rsidRDefault="00971A5C" w:rsidP="00971A5C">
      <w:pPr>
        <w:pStyle w:val="SingleTxtG"/>
        <w:rPr>
          <w:rFonts w:eastAsia="SimSun"/>
        </w:rPr>
      </w:pPr>
      <w:r w:rsidRPr="001A6523">
        <w:rPr>
          <w:rFonts w:eastAsia="SimSun"/>
        </w:rPr>
        <w:t>14</w:t>
      </w:r>
      <w:r>
        <w:rPr>
          <w:rFonts w:eastAsia="SimSun"/>
        </w:rPr>
        <w:t>.</w:t>
      </w:r>
      <w:r>
        <w:rPr>
          <w:rFonts w:eastAsia="SimSun"/>
        </w:rPr>
        <w:tab/>
        <w:t>Aux termes de l’</w:t>
      </w:r>
      <w:r w:rsidRPr="001A6523">
        <w:rPr>
          <w:rFonts w:eastAsia="SimSun"/>
        </w:rPr>
        <w:t>article</w:t>
      </w:r>
      <w:r w:rsidR="00881A5B">
        <w:rPr>
          <w:rFonts w:eastAsia="SimSun"/>
        </w:rPr>
        <w:t> </w:t>
      </w:r>
      <w:r w:rsidRPr="001A6523">
        <w:rPr>
          <w:rFonts w:eastAsia="SimSun"/>
        </w:rPr>
        <w:t>13</w:t>
      </w:r>
      <w:r w:rsidR="00881A5B">
        <w:rPr>
          <w:rFonts w:eastAsia="SimSun"/>
        </w:rPr>
        <w:t> </w:t>
      </w:r>
      <w:r w:rsidRPr="001A6523">
        <w:rPr>
          <w:rFonts w:eastAsia="SimSun"/>
        </w:rPr>
        <w:t>a)</w:t>
      </w:r>
      <w:r w:rsidR="00881A5B">
        <w:rPr>
          <w:rFonts w:eastAsia="SimSun"/>
        </w:rPr>
        <w:t> </w:t>
      </w:r>
      <w:r w:rsidRPr="001A6523">
        <w:rPr>
          <w:rFonts w:eastAsia="SimSun"/>
        </w:rPr>
        <w:t>ii) de la Constitution</w:t>
      </w:r>
      <w:r>
        <w:rPr>
          <w:rFonts w:eastAsia="SimSun"/>
        </w:rPr>
        <w:t>,</w:t>
      </w:r>
      <w:r w:rsidRPr="001A6523">
        <w:rPr>
          <w:rFonts w:eastAsia="SimSun"/>
        </w:rPr>
        <w:t xml:space="preserve"> l</w:t>
      </w:r>
      <w:r>
        <w:rPr>
          <w:rFonts w:eastAsia="SimSun"/>
        </w:rPr>
        <w:t>’</w:t>
      </w:r>
      <w:r w:rsidRPr="001A6523">
        <w:rPr>
          <w:rFonts w:eastAsia="SimSun"/>
        </w:rPr>
        <w:t xml:space="preserve">État </w:t>
      </w:r>
      <w:r>
        <w:rPr>
          <w:rFonts w:eastAsia="SimSun"/>
        </w:rPr>
        <w:t xml:space="preserve">est également tenu </w:t>
      </w:r>
      <w:r w:rsidRPr="001A6523">
        <w:rPr>
          <w:rFonts w:eastAsia="SimSun"/>
        </w:rPr>
        <w:t>d</w:t>
      </w:r>
      <w:r>
        <w:rPr>
          <w:rFonts w:eastAsia="SimSun"/>
        </w:rPr>
        <w:t>’</w:t>
      </w:r>
      <w:r w:rsidRPr="001A6523">
        <w:rPr>
          <w:rFonts w:eastAsia="SimSun"/>
        </w:rPr>
        <w:t>élaborer des politiques en faveur de l</w:t>
      </w:r>
      <w:r>
        <w:rPr>
          <w:rFonts w:eastAsia="SimSun"/>
        </w:rPr>
        <w:t>’</w:t>
      </w:r>
      <w:r w:rsidRPr="001A6523">
        <w:rPr>
          <w:rFonts w:eastAsia="SimSun"/>
        </w:rPr>
        <w:t xml:space="preserve">égalité des sexes </w:t>
      </w:r>
      <w:r>
        <w:rPr>
          <w:rFonts w:eastAsia="SimSun"/>
        </w:rPr>
        <w:t>pour garantir l’égalité des chances entre les</w:t>
      </w:r>
      <w:r w:rsidRPr="001A6523">
        <w:rPr>
          <w:rFonts w:eastAsia="SimSun"/>
        </w:rPr>
        <w:t xml:space="preserve"> femmes </w:t>
      </w:r>
      <w:r>
        <w:rPr>
          <w:rFonts w:eastAsia="SimSun"/>
        </w:rPr>
        <w:t>et</w:t>
      </w:r>
      <w:r w:rsidRPr="001A6523">
        <w:rPr>
          <w:rFonts w:eastAsia="SimSun"/>
        </w:rPr>
        <w:t xml:space="preserve"> les hommes. Ces politiques sont exposées ci-après dans la section consacrée à l</w:t>
      </w:r>
      <w:r>
        <w:rPr>
          <w:rFonts w:eastAsia="SimSun"/>
        </w:rPr>
        <w:t>’</w:t>
      </w:r>
      <w:r w:rsidRPr="001A6523">
        <w:rPr>
          <w:rFonts w:eastAsia="SimSun"/>
        </w:rPr>
        <w:t>article</w:t>
      </w:r>
      <w:r>
        <w:rPr>
          <w:rFonts w:eastAsia="SimSun"/>
        </w:rPr>
        <w:t> </w:t>
      </w:r>
      <w:r w:rsidRPr="001A6523">
        <w:rPr>
          <w:rFonts w:eastAsia="SimSun"/>
        </w:rPr>
        <w:t>3 du Pacte.</w:t>
      </w:r>
    </w:p>
    <w:p w14:paraId="7A2EDD32" w14:textId="4AD36B5D" w:rsidR="00971A5C" w:rsidRPr="00DC38C9" w:rsidRDefault="00971A5C" w:rsidP="00971A5C">
      <w:pPr>
        <w:pStyle w:val="H1G"/>
      </w:pPr>
      <w:bookmarkStart w:id="4" w:name="_Hlk63780309"/>
      <w:r w:rsidRPr="001A6523">
        <w:tab/>
      </w:r>
      <w:r w:rsidRPr="001A6523">
        <w:tab/>
        <w:t>Article 3</w:t>
      </w:r>
      <w:r>
        <w:t xml:space="preserve"> </w:t>
      </w:r>
      <w:r>
        <w:br/>
        <w:t>É</w:t>
      </w:r>
      <w:r w:rsidRPr="001A6523">
        <w:t>galité de droits entre hommes et femmes</w:t>
      </w:r>
    </w:p>
    <w:bookmarkEnd w:id="4"/>
    <w:p w14:paraId="72E8B262" w14:textId="266D0EEA" w:rsidR="00971A5C" w:rsidRPr="001A6523" w:rsidRDefault="00971A5C" w:rsidP="00971A5C">
      <w:pPr>
        <w:pStyle w:val="SingleTxtG"/>
        <w:rPr>
          <w:rFonts w:eastAsia="SimSun"/>
        </w:rPr>
      </w:pPr>
      <w:r w:rsidRPr="001A6523">
        <w:rPr>
          <w:rFonts w:eastAsia="SimSun"/>
        </w:rPr>
        <w:t>15.</w:t>
      </w:r>
      <w:r w:rsidRPr="001A6523">
        <w:rPr>
          <w:rFonts w:eastAsia="SimSun"/>
        </w:rPr>
        <w:tab/>
        <w:t>Outre l</w:t>
      </w:r>
      <w:r>
        <w:rPr>
          <w:rFonts w:eastAsia="SimSun"/>
        </w:rPr>
        <w:t>’</w:t>
      </w:r>
      <w:r w:rsidRPr="001A6523">
        <w:rPr>
          <w:rFonts w:eastAsia="SimSun"/>
        </w:rPr>
        <w:t>article</w:t>
      </w:r>
      <w:r>
        <w:rPr>
          <w:rFonts w:eastAsia="SimSun"/>
        </w:rPr>
        <w:t> </w:t>
      </w:r>
      <w:r w:rsidRPr="001A6523">
        <w:rPr>
          <w:rFonts w:eastAsia="SimSun"/>
        </w:rPr>
        <w:t>20 de la Constitution cité précédemment dans la section consacrée à l</w:t>
      </w:r>
      <w:r>
        <w:rPr>
          <w:rFonts w:eastAsia="SimSun"/>
        </w:rPr>
        <w:t>’</w:t>
      </w:r>
      <w:r w:rsidRPr="001A6523">
        <w:rPr>
          <w:rFonts w:eastAsia="SimSun"/>
        </w:rPr>
        <w:t>article</w:t>
      </w:r>
      <w:r>
        <w:rPr>
          <w:rFonts w:eastAsia="SimSun"/>
        </w:rPr>
        <w:t> </w:t>
      </w:r>
      <w:r w:rsidRPr="001A6523">
        <w:rPr>
          <w:rFonts w:eastAsia="SimSun"/>
        </w:rPr>
        <w:t>2 du Pacte, l</w:t>
      </w:r>
      <w:r>
        <w:rPr>
          <w:rFonts w:eastAsia="SimSun"/>
        </w:rPr>
        <w:t>’</w:t>
      </w:r>
      <w:r w:rsidRPr="001A6523">
        <w:rPr>
          <w:rFonts w:eastAsia="SimSun"/>
        </w:rPr>
        <w:t>article</w:t>
      </w:r>
      <w:r>
        <w:rPr>
          <w:rFonts w:eastAsia="SimSun"/>
        </w:rPr>
        <w:t> </w:t>
      </w:r>
      <w:r w:rsidRPr="001A6523">
        <w:rPr>
          <w:rFonts w:eastAsia="SimSun"/>
        </w:rPr>
        <w:t>24 de la Constitution cité au paragraphe</w:t>
      </w:r>
      <w:r>
        <w:rPr>
          <w:rFonts w:eastAsia="SimSun"/>
        </w:rPr>
        <w:t> </w:t>
      </w:r>
      <w:r w:rsidRPr="001A6523">
        <w:rPr>
          <w:rFonts w:eastAsia="SimSun"/>
        </w:rPr>
        <w:t>9 du présent rapport et la loi sur l</w:t>
      </w:r>
      <w:r>
        <w:rPr>
          <w:rFonts w:eastAsia="SimSun"/>
        </w:rPr>
        <w:t>’</w:t>
      </w:r>
      <w:r w:rsidRPr="001A6523">
        <w:rPr>
          <w:rFonts w:eastAsia="SimSun"/>
        </w:rPr>
        <w:t>égalité des sexes garantissent l</w:t>
      </w:r>
      <w:r>
        <w:rPr>
          <w:rFonts w:eastAsia="SimSun"/>
        </w:rPr>
        <w:t>’</w:t>
      </w:r>
      <w:r w:rsidRPr="001A6523">
        <w:rPr>
          <w:rFonts w:eastAsia="SimSun"/>
        </w:rPr>
        <w:t>égalité des femmes. On trouvera ci-après les politiques adoptées pour</w:t>
      </w:r>
      <w:r>
        <w:rPr>
          <w:rFonts w:eastAsia="SimSun"/>
        </w:rPr>
        <w:t xml:space="preserve"> que les</w:t>
      </w:r>
      <w:r w:rsidRPr="001A6523">
        <w:rPr>
          <w:rFonts w:eastAsia="SimSun"/>
        </w:rPr>
        <w:t xml:space="preserve"> femmes </w:t>
      </w:r>
      <w:r>
        <w:rPr>
          <w:rFonts w:eastAsia="SimSun"/>
        </w:rPr>
        <w:t xml:space="preserve">puissent exercer leurs </w:t>
      </w:r>
      <w:r w:rsidRPr="001A6523">
        <w:rPr>
          <w:rFonts w:eastAsia="SimSun"/>
        </w:rPr>
        <w:t xml:space="preserve">droits </w:t>
      </w:r>
      <w:r w:rsidRPr="002404BE">
        <w:rPr>
          <w:rFonts w:eastAsia="SimSun"/>
        </w:rPr>
        <w:t>sur la ba</w:t>
      </w:r>
      <w:r>
        <w:rPr>
          <w:rFonts w:eastAsia="SimSun"/>
        </w:rPr>
        <w:t>se de l’égalité avec les hommes</w:t>
      </w:r>
      <w:r w:rsidRPr="001A6523">
        <w:rPr>
          <w:rFonts w:eastAsia="SimSun"/>
        </w:rPr>
        <w:t>.</w:t>
      </w:r>
    </w:p>
    <w:p w14:paraId="6410571B" w14:textId="77777777" w:rsidR="00971A5C" w:rsidRPr="001A6523" w:rsidRDefault="00971A5C" w:rsidP="00971A5C">
      <w:pPr>
        <w:pStyle w:val="SingleTxtG"/>
        <w:rPr>
          <w:rFonts w:eastAsia="SimSun"/>
        </w:rPr>
      </w:pPr>
      <w:r w:rsidRPr="001A6523">
        <w:rPr>
          <w:rFonts w:eastAsia="SimSun"/>
        </w:rPr>
        <w:t>16.</w:t>
      </w:r>
      <w:r w:rsidRPr="001A6523">
        <w:rPr>
          <w:rFonts w:eastAsia="SimSun"/>
        </w:rPr>
        <w:tab/>
        <w:t xml:space="preserve">La troisième Stratégie du Malawi pour la croissance et le développement (2017-2022) </w:t>
      </w:r>
      <w:r>
        <w:rPr>
          <w:rFonts w:eastAsia="SimSun"/>
        </w:rPr>
        <w:t>tient compte du fait</w:t>
      </w:r>
      <w:r w:rsidRPr="001A6523">
        <w:rPr>
          <w:rFonts w:eastAsia="SimSun"/>
        </w:rPr>
        <w:t xml:space="preserve"> qu</w:t>
      </w:r>
      <w:r>
        <w:rPr>
          <w:rFonts w:eastAsia="SimSun"/>
        </w:rPr>
        <w:t>’</w:t>
      </w:r>
      <w:r w:rsidRPr="001A6523">
        <w:rPr>
          <w:rFonts w:eastAsia="SimSun"/>
        </w:rPr>
        <w:t>il est crucial</w:t>
      </w:r>
      <w:r>
        <w:rPr>
          <w:rFonts w:eastAsia="SimSun"/>
        </w:rPr>
        <w:t xml:space="preserve"> </w:t>
      </w:r>
      <w:r w:rsidRPr="001A6523">
        <w:rPr>
          <w:rFonts w:eastAsia="SimSun"/>
        </w:rPr>
        <w:t>que les femmes soient traitées sur un pied d</w:t>
      </w:r>
      <w:r>
        <w:rPr>
          <w:rFonts w:eastAsia="SimSun"/>
        </w:rPr>
        <w:t>’</w:t>
      </w:r>
      <w:r w:rsidRPr="001A6523">
        <w:rPr>
          <w:rFonts w:eastAsia="SimSun"/>
        </w:rPr>
        <w:t>égalité avec les hommes</w:t>
      </w:r>
      <w:r w:rsidRPr="00463F10">
        <w:rPr>
          <w:rFonts w:eastAsia="SimSun"/>
        </w:rPr>
        <w:t xml:space="preserve"> </w:t>
      </w:r>
      <w:r>
        <w:rPr>
          <w:rFonts w:eastAsia="SimSun"/>
        </w:rPr>
        <w:t>si l’on veut parvenir à</w:t>
      </w:r>
      <w:r w:rsidRPr="001A6523">
        <w:rPr>
          <w:rFonts w:eastAsia="SimSun"/>
        </w:rPr>
        <w:t xml:space="preserve"> une croissance nationale significative. À cet égard, la Stratégie fait de l</w:t>
      </w:r>
      <w:r>
        <w:rPr>
          <w:rFonts w:eastAsia="SimSun"/>
        </w:rPr>
        <w:t>’</w:t>
      </w:r>
      <w:r w:rsidRPr="001A6523">
        <w:rPr>
          <w:rFonts w:eastAsia="SimSun"/>
        </w:rPr>
        <w:t>égalité des sexes un objectif.</w:t>
      </w:r>
    </w:p>
    <w:p w14:paraId="61EA8A3D" w14:textId="77777777" w:rsidR="00971A5C" w:rsidRPr="001A6523" w:rsidRDefault="00971A5C" w:rsidP="00971A5C">
      <w:pPr>
        <w:pStyle w:val="SingleTxtG"/>
        <w:rPr>
          <w:rFonts w:eastAsia="SimSun"/>
        </w:rPr>
      </w:pPr>
      <w:r w:rsidRPr="001A6523">
        <w:rPr>
          <w:rFonts w:eastAsia="SimSun"/>
        </w:rPr>
        <w:t>17.</w:t>
      </w:r>
      <w:r w:rsidRPr="001A6523">
        <w:rPr>
          <w:rFonts w:eastAsia="SimSun"/>
        </w:rPr>
        <w:tab/>
        <w:t>De plus, un plan d</w:t>
      </w:r>
      <w:r>
        <w:rPr>
          <w:rFonts w:eastAsia="SimSun"/>
        </w:rPr>
        <w:t>’</w:t>
      </w:r>
      <w:r w:rsidRPr="001A6523">
        <w:rPr>
          <w:rFonts w:eastAsia="SimSun"/>
        </w:rPr>
        <w:t>application et de suivi de la loi sur l</w:t>
      </w:r>
      <w:r>
        <w:rPr>
          <w:rFonts w:eastAsia="SimSun"/>
        </w:rPr>
        <w:t>’</w:t>
      </w:r>
      <w:r w:rsidRPr="001A6523">
        <w:rPr>
          <w:rFonts w:eastAsia="SimSun"/>
        </w:rPr>
        <w:t>égalité des sexes a été adopté en vue de garantir l</w:t>
      </w:r>
      <w:r>
        <w:rPr>
          <w:rFonts w:eastAsia="SimSun"/>
        </w:rPr>
        <w:t>’</w:t>
      </w:r>
      <w:r w:rsidRPr="001A6523">
        <w:rPr>
          <w:rFonts w:eastAsia="SimSun"/>
        </w:rPr>
        <w:t xml:space="preserve">égalité </w:t>
      </w:r>
      <w:r>
        <w:rPr>
          <w:rFonts w:eastAsia="SimSun"/>
        </w:rPr>
        <w:t>des sexes</w:t>
      </w:r>
      <w:r w:rsidRPr="001A6523">
        <w:rPr>
          <w:rFonts w:eastAsia="SimSun"/>
        </w:rPr>
        <w:t>, notamment en matière d</w:t>
      </w:r>
      <w:r>
        <w:rPr>
          <w:rFonts w:eastAsia="SimSun"/>
        </w:rPr>
        <w:t>’</w:t>
      </w:r>
      <w:r w:rsidRPr="001A6523">
        <w:rPr>
          <w:rFonts w:eastAsia="SimSun"/>
        </w:rPr>
        <w:t>intégration, d</w:t>
      </w:r>
      <w:r>
        <w:rPr>
          <w:rFonts w:eastAsia="SimSun"/>
        </w:rPr>
        <w:t>’</w:t>
      </w:r>
      <w:r w:rsidRPr="001A6523">
        <w:rPr>
          <w:rFonts w:eastAsia="SimSun"/>
        </w:rPr>
        <w:t>influence, d</w:t>
      </w:r>
      <w:r>
        <w:rPr>
          <w:rFonts w:eastAsia="SimSun"/>
        </w:rPr>
        <w:t>’</w:t>
      </w:r>
      <w:r w:rsidRPr="001A6523">
        <w:rPr>
          <w:rFonts w:eastAsia="SimSun"/>
        </w:rPr>
        <w:t>autonomisation et de dignité, ainsi que des chances égales pour les femmes et les hommes dans tous les secteurs de la société. Le plan est axé sur cinq domaines thématiques, à savoir l</w:t>
      </w:r>
      <w:r>
        <w:rPr>
          <w:rFonts w:eastAsia="SimSun"/>
        </w:rPr>
        <w:t>’</w:t>
      </w:r>
      <w:r w:rsidRPr="001A6523">
        <w:rPr>
          <w:rFonts w:eastAsia="SimSun"/>
        </w:rPr>
        <w:t xml:space="preserve">égalité </w:t>
      </w:r>
      <w:r>
        <w:rPr>
          <w:rFonts w:eastAsia="SimSun"/>
        </w:rPr>
        <w:t>des sexes</w:t>
      </w:r>
      <w:r w:rsidRPr="001A6523">
        <w:rPr>
          <w:rFonts w:eastAsia="SimSun"/>
        </w:rPr>
        <w:t xml:space="preserve"> da</w:t>
      </w:r>
      <w:r>
        <w:rPr>
          <w:rFonts w:eastAsia="SimSun"/>
        </w:rPr>
        <w:t>ns l’éducation et la formation,</w:t>
      </w:r>
      <w:r w:rsidRPr="001A6523">
        <w:rPr>
          <w:rFonts w:eastAsia="SimSun"/>
        </w:rPr>
        <w:t xml:space="preserve"> l</w:t>
      </w:r>
      <w:r>
        <w:rPr>
          <w:rFonts w:eastAsia="SimSun"/>
        </w:rPr>
        <w:t>’</w:t>
      </w:r>
      <w:r w:rsidRPr="001A6523">
        <w:rPr>
          <w:rFonts w:eastAsia="SimSun"/>
        </w:rPr>
        <w:t xml:space="preserve">égalité </w:t>
      </w:r>
      <w:r>
        <w:rPr>
          <w:rFonts w:eastAsia="SimSun"/>
        </w:rPr>
        <w:t xml:space="preserve">des sexes </w:t>
      </w:r>
      <w:r w:rsidRPr="001A6523">
        <w:rPr>
          <w:rFonts w:eastAsia="SimSun"/>
        </w:rPr>
        <w:t>dans l</w:t>
      </w:r>
      <w:r>
        <w:rPr>
          <w:rFonts w:eastAsia="SimSun"/>
        </w:rPr>
        <w:t>’</w:t>
      </w:r>
      <w:r w:rsidRPr="001A6523">
        <w:rPr>
          <w:rFonts w:eastAsia="SimSun"/>
        </w:rPr>
        <w:t>accès aux services de santé et en matière de droits à la santé</w:t>
      </w:r>
      <w:r>
        <w:rPr>
          <w:rFonts w:eastAsia="SimSun"/>
        </w:rPr>
        <w:t xml:space="preserve"> sexuelle et procréative,</w:t>
      </w:r>
      <w:r w:rsidRPr="001A6523">
        <w:rPr>
          <w:rFonts w:eastAsia="SimSun"/>
        </w:rPr>
        <w:t xml:space="preserve"> la prise en compte de la question de l</w:t>
      </w:r>
      <w:r>
        <w:rPr>
          <w:rFonts w:eastAsia="SimSun"/>
        </w:rPr>
        <w:t>’</w:t>
      </w:r>
      <w:r w:rsidRPr="001A6523">
        <w:rPr>
          <w:rFonts w:eastAsia="SimSun"/>
        </w:rPr>
        <w:t xml:space="preserve">égalité des sexes dans </w:t>
      </w:r>
      <w:r>
        <w:rPr>
          <w:rFonts w:eastAsia="SimSun"/>
        </w:rPr>
        <w:t>les secteurs du développement,</w:t>
      </w:r>
      <w:r w:rsidRPr="001A6523">
        <w:rPr>
          <w:rFonts w:eastAsia="SimSun"/>
        </w:rPr>
        <w:t xml:space="preserve"> la question de l</w:t>
      </w:r>
      <w:r>
        <w:rPr>
          <w:rFonts w:eastAsia="SimSun"/>
        </w:rPr>
        <w:t>’</w:t>
      </w:r>
      <w:r w:rsidRPr="001A6523">
        <w:rPr>
          <w:rFonts w:eastAsia="SimSun"/>
        </w:rPr>
        <w:t>égalité des sexes dans le contexte de la gouvernance et des droits de l</w:t>
      </w:r>
      <w:r>
        <w:rPr>
          <w:rFonts w:eastAsia="SimSun"/>
        </w:rPr>
        <w:t>’</w:t>
      </w:r>
      <w:r w:rsidRPr="001A6523">
        <w:rPr>
          <w:rFonts w:eastAsia="SimSun"/>
        </w:rPr>
        <w:t>homme et la capacité du mécanisme national de promotion de l</w:t>
      </w:r>
      <w:r>
        <w:rPr>
          <w:rFonts w:eastAsia="SimSun"/>
        </w:rPr>
        <w:t>’</w:t>
      </w:r>
      <w:r w:rsidRPr="001A6523">
        <w:rPr>
          <w:rFonts w:eastAsia="SimSun"/>
        </w:rPr>
        <w:t>égalité des sexes.</w:t>
      </w:r>
    </w:p>
    <w:p w14:paraId="7DC6216B" w14:textId="1108EBC0" w:rsidR="00971A5C" w:rsidRPr="001A6523" w:rsidRDefault="00971A5C" w:rsidP="00971A5C">
      <w:pPr>
        <w:pStyle w:val="SingleTxtG"/>
        <w:rPr>
          <w:rFonts w:eastAsia="SimSun"/>
        </w:rPr>
      </w:pPr>
      <w:r w:rsidRPr="001A6523">
        <w:rPr>
          <w:rFonts w:eastAsia="SimSun"/>
        </w:rPr>
        <w:t>18.</w:t>
      </w:r>
      <w:r w:rsidRPr="001A6523">
        <w:rPr>
          <w:rFonts w:eastAsia="SimSun"/>
        </w:rPr>
        <w:tab/>
        <w:t>Le droit des femmes de participer à la prise de décision</w:t>
      </w:r>
      <w:r w:rsidR="00881A5B">
        <w:rPr>
          <w:rFonts w:eastAsia="SimSun"/>
        </w:rPr>
        <w:t>s</w:t>
      </w:r>
      <w:r w:rsidRPr="001A6523">
        <w:rPr>
          <w:rFonts w:eastAsia="SimSun"/>
        </w:rPr>
        <w:t xml:space="preserve"> est essentiel pour garantir l</w:t>
      </w:r>
      <w:r>
        <w:rPr>
          <w:rFonts w:eastAsia="SimSun"/>
        </w:rPr>
        <w:t>’</w:t>
      </w:r>
      <w:r w:rsidRPr="001A6523">
        <w:rPr>
          <w:rFonts w:eastAsia="SimSun"/>
        </w:rPr>
        <w:t>égalité des sexes. La participation à la prise de décision</w:t>
      </w:r>
      <w:r w:rsidR="00881A5B">
        <w:rPr>
          <w:rFonts w:eastAsia="SimSun"/>
        </w:rPr>
        <w:t>s</w:t>
      </w:r>
      <w:r w:rsidRPr="001A6523">
        <w:rPr>
          <w:rFonts w:eastAsia="SimSun"/>
        </w:rPr>
        <w:t xml:space="preserve"> commence au niveau d</w:t>
      </w:r>
      <w:r>
        <w:rPr>
          <w:rFonts w:eastAsia="SimSun"/>
        </w:rPr>
        <w:t>es ménages. Dans le cadre de l’E</w:t>
      </w:r>
      <w:r w:rsidRPr="001A6523">
        <w:rPr>
          <w:rFonts w:eastAsia="SimSun"/>
        </w:rPr>
        <w:t>nquête démographique et sanitaire du Malawi (2015-2016), les femmes mariées étaient invitées à s</w:t>
      </w:r>
      <w:r>
        <w:rPr>
          <w:rFonts w:eastAsia="SimSun"/>
        </w:rPr>
        <w:t>’</w:t>
      </w:r>
      <w:r w:rsidRPr="001A6523">
        <w:rPr>
          <w:rFonts w:eastAsia="SimSun"/>
        </w:rPr>
        <w:t>exprimer sur leur participation à t</w:t>
      </w:r>
      <w:r>
        <w:rPr>
          <w:rFonts w:eastAsia="SimSun"/>
        </w:rPr>
        <w:t>rois types de décisions</w:t>
      </w:r>
      <w:r w:rsidRPr="001A6523">
        <w:rPr>
          <w:rFonts w:eastAsia="SimSun"/>
        </w:rPr>
        <w:t xml:space="preserve"> pris</w:t>
      </w:r>
      <w:r>
        <w:rPr>
          <w:rFonts w:eastAsia="SimSun"/>
        </w:rPr>
        <w:t>es</w:t>
      </w:r>
      <w:r w:rsidRPr="001A6523">
        <w:rPr>
          <w:rFonts w:eastAsia="SimSun"/>
        </w:rPr>
        <w:t xml:space="preserve"> au </w:t>
      </w:r>
      <w:r w:rsidRPr="001A6523">
        <w:rPr>
          <w:rFonts w:eastAsia="SimSun"/>
        </w:rPr>
        <w:lastRenderedPageBreak/>
        <w:t>sein du ménage, à savoir les soins de santé, les achats importants du ménage et les visites à la famille ou aux</w:t>
      </w:r>
      <w:r>
        <w:rPr>
          <w:rFonts w:eastAsia="SimSun"/>
        </w:rPr>
        <w:t xml:space="preserve"> proches. Il est ressorti de l’E</w:t>
      </w:r>
      <w:r w:rsidRPr="001A6523">
        <w:rPr>
          <w:rFonts w:eastAsia="SimSun"/>
        </w:rPr>
        <w:t xml:space="preserve">nquête </w:t>
      </w:r>
      <w:r>
        <w:rPr>
          <w:rFonts w:eastAsia="SimSun"/>
        </w:rPr>
        <w:t>que</w:t>
      </w:r>
      <w:r w:rsidRPr="001A6523">
        <w:rPr>
          <w:rFonts w:eastAsia="SimSun"/>
        </w:rPr>
        <w:t xml:space="preserve"> les femmes mariées étaient les plus susceptibles de détenir, seules ou conjointement, un pouvoir de décision concernant les visites </w:t>
      </w:r>
      <w:r>
        <w:rPr>
          <w:rFonts w:eastAsia="SimSun"/>
        </w:rPr>
        <w:t>à la famille ou aux proches (78 </w:t>
      </w:r>
      <w:r w:rsidRPr="001A6523">
        <w:rPr>
          <w:rFonts w:eastAsia="SimSun"/>
        </w:rPr>
        <w:t>%) et leurs soins de santé (6</w:t>
      </w:r>
      <w:r>
        <w:rPr>
          <w:rFonts w:eastAsia="SimSun"/>
        </w:rPr>
        <w:t>8 </w:t>
      </w:r>
      <w:r w:rsidRPr="001A6523">
        <w:rPr>
          <w:rFonts w:eastAsia="SimSun"/>
        </w:rPr>
        <w:t>%)</w:t>
      </w:r>
      <w:r>
        <w:rPr>
          <w:rFonts w:eastAsia="SimSun"/>
        </w:rPr>
        <w:t>,</w:t>
      </w:r>
      <w:r w:rsidRPr="001A6523">
        <w:rPr>
          <w:rFonts w:eastAsia="SimSun"/>
        </w:rPr>
        <w:t xml:space="preserve"> et les moins susceptibles de prendre des décisions concernant les </w:t>
      </w:r>
      <w:r>
        <w:rPr>
          <w:rFonts w:eastAsia="SimSun"/>
        </w:rPr>
        <w:t>achats importants du ménage (55 %). Globalement, 47 </w:t>
      </w:r>
      <w:r w:rsidRPr="001A6523">
        <w:rPr>
          <w:rFonts w:eastAsia="SimSun"/>
        </w:rPr>
        <w:t>% des femmes mariées participent aux trois types de décisions. Depuis 2000, la participation des femmes mariées à la prise de décision</w:t>
      </w:r>
      <w:r w:rsidR="00881A5B">
        <w:rPr>
          <w:rFonts w:eastAsia="SimSun"/>
        </w:rPr>
        <w:t>s</w:t>
      </w:r>
      <w:r w:rsidRPr="001A6523">
        <w:rPr>
          <w:rFonts w:eastAsia="SimSun"/>
        </w:rPr>
        <w:t xml:space="preserve"> s</w:t>
      </w:r>
      <w:r>
        <w:rPr>
          <w:rFonts w:eastAsia="SimSun"/>
        </w:rPr>
        <w:t>’</w:t>
      </w:r>
      <w:r w:rsidRPr="001A6523">
        <w:rPr>
          <w:rFonts w:eastAsia="SimSun"/>
        </w:rPr>
        <w:t>est progressivement améliorée.</w:t>
      </w:r>
      <w:bookmarkStart w:id="5" w:name="_Hlk41548868"/>
      <w:bookmarkEnd w:id="5"/>
    </w:p>
    <w:p w14:paraId="34FD0F37" w14:textId="20E47CA4" w:rsidR="00971A5C" w:rsidRPr="001A6523" w:rsidRDefault="00971A5C" w:rsidP="00971A5C">
      <w:pPr>
        <w:pStyle w:val="SingleTxtG"/>
        <w:rPr>
          <w:rFonts w:eastAsia="SimSun"/>
        </w:rPr>
      </w:pPr>
      <w:r>
        <w:rPr>
          <w:rFonts w:eastAsia="SimSun"/>
        </w:rPr>
        <w:t>19.</w:t>
      </w:r>
      <w:r>
        <w:rPr>
          <w:rFonts w:eastAsia="SimSun"/>
        </w:rPr>
        <w:tab/>
        <w:t>Toutefois, e</w:t>
      </w:r>
      <w:r w:rsidRPr="001A6523">
        <w:rPr>
          <w:rFonts w:eastAsia="SimSun"/>
        </w:rPr>
        <w:t xml:space="preserve">n ce qui concerne la promotion des femmes dans les sphères politique et publique, </w:t>
      </w:r>
      <w:r>
        <w:rPr>
          <w:rFonts w:eastAsia="SimSun"/>
        </w:rPr>
        <w:t>la représentation des femmes reste faible</w:t>
      </w:r>
      <w:r w:rsidRPr="001A6523">
        <w:rPr>
          <w:rFonts w:eastAsia="SimSun"/>
        </w:rPr>
        <w:t>. Cela étant, le nombre de candidates aux élections parlementaires a augmenté. Lors des élections tripartites de 2019, 309</w:t>
      </w:r>
      <w:r>
        <w:rPr>
          <w:rFonts w:eastAsia="SimSun"/>
        </w:rPr>
        <w:t> </w:t>
      </w:r>
      <w:r w:rsidRPr="001A6523">
        <w:rPr>
          <w:rFonts w:eastAsia="SimSun"/>
        </w:rPr>
        <w:t>femmes s</w:t>
      </w:r>
      <w:r>
        <w:rPr>
          <w:rFonts w:eastAsia="SimSun"/>
        </w:rPr>
        <w:t>’</w:t>
      </w:r>
      <w:r w:rsidRPr="001A6523">
        <w:rPr>
          <w:rFonts w:eastAsia="SimSun"/>
        </w:rPr>
        <w:t>étaient portées candidates au Parlement, contre 219 lors des élections tripartites de 2014. En outre, concernant les élections municipales, on comptait 660</w:t>
      </w:r>
      <w:r>
        <w:rPr>
          <w:rFonts w:eastAsia="SimSun"/>
        </w:rPr>
        <w:t> </w:t>
      </w:r>
      <w:r w:rsidRPr="001A6523">
        <w:rPr>
          <w:rFonts w:eastAsia="SimSun"/>
        </w:rPr>
        <w:t xml:space="preserve">candidates en 2019, contre 417 en 2014. </w:t>
      </w:r>
      <w:r>
        <w:rPr>
          <w:rFonts w:eastAsia="SimSun"/>
        </w:rPr>
        <w:t>On recensait également un plus grand nombre de</w:t>
      </w:r>
      <w:r w:rsidRPr="001A6523">
        <w:rPr>
          <w:rFonts w:eastAsia="SimSun"/>
        </w:rPr>
        <w:t xml:space="preserve"> candidates indépendantes</w:t>
      </w:r>
      <w:r>
        <w:rPr>
          <w:rFonts w:eastAsia="SimSun"/>
        </w:rPr>
        <w:t> </w:t>
      </w:r>
      <w:r w:rsidRPr="001A6523">
        <w:rPr>
          <w:rFonts w:eastAsia="SimSun"/>
        </w:rPr>
        <w:t>: environ 24 % pour les élections municipales et près de 40 % pour les élections parlementaires. De 2014 à 2019, la représentation des femm</w:t>
      </w:r>
      <w:r>
        <w:rPr>
          <w:rFonts w:eastAsia="SimSun"/>
        </w:rPr>
        <w:t>es au Parlement s’est améliorée :</w:t>
      </w:r>
      <w:r w:rsidRPr="001A6523">
        <w:rPr>
          <w:rFonts w:eastAsia="SimSun"/>
        </w:rPr>
        <w:t xml:space="preserve"> 45</w:t>
      </w:r>
      <w:r>
        <w:rPr>
          <w:rFonts w:eastAsia="SimSun"/>
        </w:rPr>
        <w:t> </w:t>
      </w:r>
      <w:r w:rsidRPr="001A6523">
        <w:rPr>
          <w:rFonts w:eastAsia="SimSun"/>
        </w:rPr>
        <w:t>femmes</w:t>
      </w:r>
      <w:r>
        <w:rPr>
          <w:rFonts w:eastAsia="SimSun"/>
        </w:rPr>
        <w:t xml:space="preserve"> (soit</w:t>
      </w:r>
      <w:r w:rsidRPr="001A6523">
        <w:rPr>
          <w:rFonts w:eastAsia="SimSun"/>
        </w:rPr>
        <w:t xml:space="preserve"> 23,3 % des sièges</w:t>
      </w:r>
      <w:r>
        <w:rPr>
          <w:rFonts w:eastAsia="SimSun"/>
        </w:rPr>
        <w:t>)</w:t>
      </w:r>
      <w:r w:rsidRPr="00AE2CF0">
        <w:rPr>
          <w:rFonts w:eastAsia="SimSun"/>
        </w:rPr>
        <w:t xml:space="preserve"> </w:t>
      </w:r>
      <w:r>
        <w:rPr>
          <w:rFonts w:eastAsia="SimSun"/>
        </w:rPr>
        <w:t>ont été élues en</w:t>
      </w:r>
      <w:r w:rsidRPr="001A6523">
        <w:rPr>
          <w:rFonts w:eastAsia="SimSun"/>
        </w:rPr>
        <w:t xml:space="preserve"> 2019</w:t>
      </w:r>
      <w:r>
        <w:rPr>
          <w:rFonts w:eastAsia="SimSun"/>
        </w:rPr>
        <w:t>, contre</w:t>
      </w:r>
      <w:r w:rsidRPr="001A6523">
        <w:rPr>
          <w:rFonts w:eastAsia="SimSun"/>
        </w:rPr>
        <w:t xml:space="preserve"> 32</w:t>
      </w:r>
      <w:r>
        <w:rPr>
          <w:rFonts w:eastAsia="SimSun"/>
        </w:rPr>
        <w:t xml:space="preserve"> (soit</w:t>
      </w:r>
      <w:r w:rsidRPr="001A6523">
        <w:rPr>
          <w:rFonts w:eastAsia="SimSun"/>
        </w:rPr>
        <w:t xml:space="preserve"> 16,7 % des sièges</w:t>
      </w:r>
      <w:r>
        <w:rPr>
          <w:rFonts w:eastAsia="SimSun"/>
        </w:rPr>
        <w:t>)</w:t>
      </w:r>
      <w:r w:rsidRPr="001A6523">
        <w:rPr>
          <w:rFonts w:eastAsia="SimSun"/>
        </w:rPr>
        <w:t xml:space="preserve"> </w:t>
      </w:r>
      <w:r>
        <w:rPr>
          <w:rFonts w:eastAsia="SimSun"/>
        </w:rPr>
        <w:t>en</w:t>
      </w:r>
      <w:r w:rsidRPr="001A6523">
        <w:rPr>
          <w:rFonts w:eastAsia="SimSun"/>
        </w:rPr>
        <w:t xml:space="preserve"> 2014. Il est à noter qu</w:t>
      </w:r>
      <w:r>
        <w:rPr>
          <w:rFonts w:eastAsia="SimSun"/>
        </w:rPr>
        <w:t>e</w:t>
      </w:r>
      <w:r w:rsidRPr="001A6523">
        <w:rPr>
          <w:rFonts w:eastAsia="SimSun"/>
        </w:rPr>
        <w:t xml:space="preserve"> 66</w:t>
      </w:r>
      <w:r>
        <w:rPr>
          <w:rFonts w:eastAsia="SimSun"/>
        </w:rPr>
        <w:t> </w:t>
      </w:r>
      <w:r w:rsidRPr="001A6523">
        <w:rPr>
          <w:rFonts w:eastAsia="SimSun"/>
        </w:rPr>
        <w:t>femmes ont</w:t>
      </w:r>
      <w:r>
        <w:rPr>
          <w:rFonts w:eastAsia="SimSun"/>
        </w:rPr>
        <w:t xml:space="preserve"> également été élues au sein de</w:t>
      </w:r>
      <w:r w:rsidRPr="001A6523">
        <w:rPr>
          <w:rFonts w:eastAsia="SimSun"/>
        </w:rPr>
        <w:t xml:space="preserve"> collectivités locales, soit 14,5 %</w:t>
      </w:r>
      <w:r>
        <w:rPr>
          <w:rFonts w:eastAsia="SimSun"/>
        </w:rPr>
        <w:t xml:space="preserve"> des conseillers</w:t>
      </w:r>
      <w:r w:rsidRPr="001A6523">
        <w:rPr>
          <w:rFonts w:eastAsia="SimSun"/>
        </w:rPr>
        <w:t xml:space="preserve">, contre 12 % en 2014. </w:t>
      </w:r>
      <w:r>
        <w:rPr>
          <w:rFonts w:eastAsia="SimSun"/>
        </w:rPr>
        <w:t>L</w:t>
      </w:r>
      <w:r w:rsidRPr="001A6523">
        <w:rPr>
          <w:rFonts w:eastAsia="SimSun"/>
        </w:rPr>
        <w:t>a mise en œuvre de la Campagne</w:t>
      </w:r>
      <w:r>
        <w:rPr>
          <w:rFonts w:eastAsia="SimSun"/>
        </w:rPr>
        <w:t> </w:t>
      </w:r>
      <w:r w:rsidRPr="001A6523">
        <w:rPr>
          <w:rFonts w:eastAsia="SimSun"/>
        </w:rPr>
        <w:t>50:50</w:t>
      </w:r>
      <w:r>
        <w:rPr>
          <w:rFonts w:eastAsia="SimSun"/>
        </w:rPr>
        <w:t xml:space="preserve"> a permis d’améliorer</w:t>
      </w:r>
      <w:r w:rsidRPr="001A6523">
        <w:rPr>
          <w:rFonts w:eastAsia="SimSun"/>
        </w:rPr>
        <w:t xml:space="preserve"> la représentation des femmes</w:t>
      </w:r>
      <w:r>
        <w:rPr>
          <w:rFonts w:eastAsia="SimSun"/>
        </w:rPr>
        <w:t>. Bien que celles-ci aient été plus nombreuses à participer</w:t>
      </w:r>
      <w:r w:rsidRPr="001A6523">
        <w:rPr>
          <w:rFonts w:eastAsia="SimSun"/>
        </w:rPr>
        <w:t xml:space="preserve"> aux élections tripartites de 2014, plusieurs facteurs continuent de nuire aux progrès réalisés. Tout d</w:t>
      </w:r>
      <w:r>
        <w:rPr>
          <w:rFonts w:eastAsia="SimSun"/>
        </w:rPr>
        <w:t>’</w:t>
      </w:r>
      <w:r w:rsidRPr="001A6523">
        <w:rPr>
          <w:rFonts w:eastAsia="SimSun"/>
        </w:rPr>
        <w:t>abord, les institutions politiques demeurent hésitantes à instaurer l</w:t>
      </w:r>
      <w:r>
        <w:rPr>
          <w:rFonts w:eastAsia="SimSun"/>
        </w:rPr>
        <w:t>’</w:t>
      </w:r>
      <w:r w:rsidRPr="001A6523">
        <w:rPr>
          <w:rFonts w:eastAsia="SimSun"/>
        </w:rPr>
        <w:t xml:space="preserve">égalité femmes-hommes dans les structures des partis. Ensuite, peu </w:t>
      </w:r>
      <w:r>
        <w:rPr>
          <w:rFonts w:eastAsia="SimSun"/>
        </w:rPr>
        <w:t>d’initiatives</w:t>
      </w:r>
      <w:r w:rsidRPr="001A6523">
        <w:rPr>
          <w:rFonts w:eastAsia="SimSun"/>
        </w:rPr>
        <w:t xml:space="preserve"> ont été </w:t>
      </w:r>
      <w:r>
        <w:rPr>
          <w:rFonts w:eastAsia="SimSun"/>
        </w:rPr>
        <w:t>prises</w:t>
      </w:r>
      <w:r w:rsidRPr="001A6523">
        <w:rPr>
          <w:rFonts w:eastAsia="SimSun"/>
        </w:rPr>
        <w:t xml:space="preserve"> </w:t>
      </w:r>
      <w:r>
        <w:rPr>
          <w:rFonts w:eastAsia="SimSun"/>
        </w:rPr>
        <w:t>en vue d’</w:t>
      </w:r>
      <w:r w:rsidRPr="001A6523">
        <w:rPr>
          <w:rFonts w:eastAsia="SimSun"/>
        </w:rPr>
        <w:t xml:space="preserve">éliminer les facteurs sous-jacents à la subordination des femmes dans la vie politique. Enfin, </w:t>
      </w:r>
      <w:r>
        <w:rPr>
          <w:rFonts w:eastAsia="SimSun"/>
        </w:rPr>
        <w:t>le</w:t>
      </w:r>
      <w:r w:rsidRPr="001A6523">
        <w:rPr>
          <w:rFonts w:eastAsia="SimSun"/>
        </w:rPr>
        <w:t xml:space="preserve"> Parlement </w:t>
      </w:r>
      <w:r>
        <w:rPr>
          <w:rFonts w:eastAsia="SimSun"/>
        </w:rPr>
        <w:t xml:space="preserve">n’a pas réussi </w:t>
      </w:r>
      <w:r w:rsidRPr="001A6523">
        <w:rPr>
          <w:rFonts w:eastAsia="SimSun"/>
        </w:rPr>
        <w:t xml:space="preserve">à </w:t>
      </w:r>
      <w:r>
        <w:rPr>
          <w:rFonts w:eastAsia="SimSun"/>
        </w:rPr>
        <w:t xml:space="preserve">faire </w:t>
      </w:r>
      <w:r w:rsidRPr="001A6523">
        <w:rPr>
          <w:rFonts w:eastAsia="SimSun"/>
        </w:rPr>
        <w:t>adopter les projets de loi sur la réforme électorale</w:t>
      </w:r>
      <w:r>
        <w:rPr>
          <w:rFonts w:eastAsia="SimSun"/>
        </w:rPr>
        <w:t>, ce qui</w:t>
      </w:r>
      <w:r w:rsidRPr="001A6523">
        <w:rPr>
          <w:rFonts w:eastAsia="SimSun"/>
        </w:rPr>
        <w:t xml:space="preserve"> </w:t>
      </w:r>
      <w:r>
        <w:rPr>
          <w:rFonts w:eastAsia="SimSun"/>
        </w:rPr>
        <w:t>explique en partie la lenteur des progrès réalisés dans ce domaine</w:t>
      </w:r>
      <w:r w:rsidRPr="001A6523">
        <w:rPr>
          <w:rFonts w:eastAsia="SimSun"/>
        </w:rPr>
        <w:t>. Il convient également de noter que depuis 2019, le Parlement a une femme à sa présidence pour la première fois de son histoire.</w:t>
      </w:r>
      <w:bookmarkStart w:id="6" w:name="_Hlk42077492"/>
      <w:bookmarkEnd w:id="6"/>
    </w:p>
    <w:p w14:paraId="6B3D88DE" w14:textId="6FC4EFA3" w:rsidR="00971A5C" w:rsidRPr="001A6523" w:rsidRDefault="00971A5C" w:rsidP="00971A5C">
      <w:pPr>
        <w:pStyle w:val="SingleTxtG"/>
        <w:rPr>
          <w:rFonts w:eastAsia="SimSun"/>
        </w:rPr>
      </w:pPr>
      <w:r w:rsidRPr="001A6523">
        <w:rPr>
          <w:rFonts w:eastAsia="SimSun"/>
        </w:rPr>
        <w:t>20.</w:t>
      </w:r>
      <w:r w:rsidRPr="001A6523">
        <w:rPr>
          <w:rFonts w:eastAsia="SimSun"/>
        </w:rPr>
        <w:tab/>
        <w:t>D</w:t>
      </w:r>
      <w:r>
        <w:rPr>
          <w:rFonts w:eastAsia="SimSun"/>
        </w:rPr>
        <w:t>’</w:t>
      </w:r>
      <w:r w:rsidRPr="001A6523">
        <w:rPr>
          <w:rFonts w:eastAsia="SimSun"/>
        </w:rPr>
        <w:t>autre part, il ressort d</w:t>
      </w:r>
      <w:r>
        <w:rPr>
          <w:rFonts w:eastAsia="SimSun"/>
        </w:rPr>
        <w:t>’</w:t>
      </w:r>
      <w:r w:rsidRPr="001A6523">
        <w:rPr>
          <w:rFonts w:eastAsia="SimSun"/>
        </w:rPr>
        <w:t xml:space="preserve">une étude de 2019 sur la répartition femmes-hommes que les femmes sont moins nombreuses que les hommes aux postes </w:t>
      </w:r>
      <w:r>
        <w:rPr>
          <w:rFonts w:eastAsia="SimSun"/>
        </w:rPr>
        <w:t>de décision</w:t>
      </w:r>
      <w:r w:rsidRPr="001A6523">
        <w:rPr>
          <w:rFonts w:eastAsia="SimSun"/>
        </w:rPr>
        <w:t xml:space="preserve"> (par classe) </w:t>
      </w:r>
      <w:r>
        <w:rPr>
          <w:rFonts w:eastAsia="SimSun"/>
        </w:rPr>
        <w:t>de la fonction publique et d</w:t>
      </w:r>
      <w:r w:rsidRPr="001A6523">
        <w:rPr>
          <w:rFonts w:eastAsia="SimSun"/>
        </w:rPr>
        <w:t>es institutions de contrôle. Selon l</w:t>
      </w:r>
      <w:r>
        <w:rPr>
          <w:rFonts w:eastAsia="SimSun"/>
        </w:rPr>
        <w:t>’</w:t>
      </w:r>
      <w:r w:rsidRPr="001A6523">
        <w:rPr>
          <w:rFonts w:eastAsia="SimSun"/>
        </w:rPr>
        <w:t>étude, dans la fonction publique, les femmes occupent 33 % des postes de chef et 8 % des postes de chef adjoint. En ce qui concerne les postes non décisionnels, les statistiques sur la répartition femmes-hommes indiquent que les femmes occupent 33</w:t>
      </w:r>
      <w:r>
        <w:rPr>
          <w:rFonts w:eastAsia="SimSun"/>
        </w:rPr>
        <w:t> </w:t>
      </w:r>
      <w:r w:rsidRPr="001A6523">
        <w:rPr>
          <w:rFonts w:eastAsia="SimSun"/>
        </w:rPr>
        <w:t>% des postes d</w:t>
      </w:r>
      <w:r>
        <w:rPr>
          <w:rFonts w:eastAsia="SimSun"/>
        </w:rPr>
        <w:t>’</w:t>
      </w:r>
      <w:r w:rsidRPr="001A6523">
        <w:rPr>
          <w:rFonts w:eastAsia="SimSun"/>
        </w:rPr>
        <w:t>administrateur général et 30</w:t>
      </w:r>
      <w:r>
        <w:rPr>
          <w:rFonts w:eastAsia="SimSun"/>
        </w:rPr>
        <w:t> </w:t>
      </w:r>
      <w:r w:rsidRPr="001A6523">
        <w:rPr>
          <w:rFonts w:eastAsia="SimSun"/>
        </w:rPr>
        <w:t>% des postes de fonctionnaire de classe supérieure. On trouvera dans les tableaux</w:t>
      </w:r>
      <w:r>
        <w:rPr>
          <w:rFonts w:eastAsia="SimSun"/>
        </w:rPr>
        <w:t> </w:t>
      </w:r>
      <w:r w:rsidRPr="001A6523">
        <w:rPr>
          <w:rFonts w:eastAsia="SimSun"/>
        </w:rPr>
        <w:t xml:space="preserve">1 et 2 ci-après la répartition </w:t>
      </w:r>
      <w:r>
        <w:rPr>
          <w:rFonts w:eastAsia="SimSun"/>
        </w:rPr>
        <w:t>femmes-hommes dans les postes de décision et l</w:t>
      </w:r>
      <w:r w:rsidRPr="001A6523">
        <w:rPr>
          <w:rFonts w:eastAsia="SimSun"/>
        </w:rPr>
        <w:t xml:space="preserve">es postes non décisionnels </w:t>
      </w:r>
      <w:r>
        <w:rPr>
          <w:rFonts w:eastAsia="SimSun"/>
        </w:rPr>
        <w:t>de la fonction publique et des institutions de contrôle,</w:t>
      </w:r>
      <w:r w:rsidRPr="001A6523">
        <w:rPr>
          <w:rFonts w:eastAsia="SimSun"/>
        </w:rPr>
        <w:t xml:space="preserve"> en mars 2019.</w:t>
      </w:r>
    </w:p>
    <w:p w14:paraId="722AD499" w14:textId="159DA1CA" w:rsidR="00971A5C" w:rsidRPr="001A6523" w:rsidRDefault="00971A5C" w:rsidP="00971A5C">
      <w:pPr>
        <w:pStyle w:val="H23G"/>
      </w:pPr>
      <w:r w:rsidRPr="00971A5C">
        <w:rPr>
          <w:b w:val="0"/>
          <w:bCs/>
        </w:rPr>
        <w:tab/>
      </w:r>
      <w:r w:rsidRPr="00971A5C">
        <w:rPr>
          <w:b w:val="0"/>
          <w:bCs/>
        </w:rPr>
        <w:tab/>
        <w:t>Tableau 1</w:t>
      </w:r>
      <w:r>
        <w:t xml:space="preserve"> </w:t>
      </w:r>
      <w:r>
        <w:br/>
      </w:r>
      <w:r w:rsidRPr="001A6523">
        <w:t>Répartition femmes-hommes dans les pos</w:t>
      </w:r>
      <w:r>
        <w:t>tes de décision (par classe) de la f</w:t>
      </w:r>
      <w:r w:rsidRPr="001A6523">
        <w:t xml:space="preserve">onction publique et </w:t>
      </w:r>
      <w:r>
        <w:t xml:space="preserve">des </w:t>
      </w:r>
      <w:r w:rsidRPr="001A6523">
        <w:t>institutions de contrôle, mars 2019</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971A5C" w:rsidRPr="00971A5C" w14:paraId="5F3B45E8" w14:textId="77777777" w:rsidTr="00971A5C">
        <w:trPr>
          <w:tblHeader/>
        </w:trPr>
        <w:tc>
          <w:tcPr>
            <w:tcW w:w="3261" w:type="dxa"/>
            <w:tcBorders>
              <w:top w:val="single" w:sz="4" w:space="0" w:color="auto"/>
              <w:bottom w:val="single" w:sz="12" w:space="0" w:color="auto"/>
            </w:tcBorders>
            <w:shd w:val="clear" w:color="auto" w:fill="auto"/>
            <w:vAlign w:val="bottom"/>
            <w:hideMark/>
          </w:tcPr>
          <w:p w14:paraId="702ADC6D" w14:textId="77777777" w:rsidR="00971A5C" w:rsidRPr="00971A5C" w:rsidRDefault="00971A5C" w:rsidP="00971A5C">
            <w:pPr>
              <w:suppressAutoHyphens w:val="0"/>
              <w:spacing w:before="80" w:after="80" w:line="200" w:lineRule="exact"/>
              <w:rPr>
                <w:i/>
                <w:sz w:val="16"/>
              </w:rPr>
            </w:pPr>
            <w:r w:rsidRPr="00971A5C">
              <w:rPr>
                <w:i/>
                <w:sz w:val="16"/>
              </w:rPr>
              <w:t>Classe</w:t>
            </w:r>
          </w:p>
        </w:tc>
        <w:tc>
          <w:tcPr>
            <w:tcW w:w="821" w:type="dxa"/>
            <w:tcBorders>
              <w:top w:val="single" w:sz="4" w:space="0" w:color="auto"/>
              <w:bottom w:val="single" w:sz="12" w:space="0" w:color="auto"/>
            </w:tcBorders>
            <w:shd w:val="clear" w:color="auto" w:fill="auto"/>
            <w:vAlign w:val="bottom"/>
            <w:hideMark/>
          </w:tcPr>
          <w:p w14:paraId="375742B3" w14:textId="77777777" w:rsidR="00971A5C" w:rsidRPr="00971A5C" w:rsidRDefault="00971A5C" w:rsidP="00971A5C">
            <w:pPr>
              <w:suppressAutoHyphens w:val="0"/>
              <w:spacing w:before="80" w:after="80" w:line="200" w:lineRule="exact"/>
              <w:jc w:val="right"/>
              <w:rPr>
                <w:i/>
                <w:sz w:val="16"/>
              </w:rPr>
            </w:pPr>
            <w:r w:rsidRPr="00971A5C">
              <w:rPr>
                <w:i/>
                <w:sz w:val="16"/>
              </w:rPr>
              <w:t>H</w:t>
            </w:r>
          </w:p>
        </w:tc>
        <w:tc>
          <w:tcPr>
            <w:tcW w:w="822" w:type="dxa"/>
            <w:tcBorders>
              <w:top w:val="single" w:sz="4" w:space="0" w:color="auto"/>
              <w:bottom w:val="single" w:sz="12" w:space="0" w:color="auto"/>
            </w:tcBorders>
            <w:shd w:val="clear" w:color="auto" w:fill="auto"/>
            <w:vAlign w:val="bottom"/>
            <w:hideMark/>
          </w:tcPr>
          <w:p w14:paraId="29A6A5AB" w14:textId="77777777" w:rsidR="00971A5C" w:rsidRPr="00971A5C" w:rsidRDefault="00971A5C" w:rsidP="00971A5C">
            <w:pPr>
              <w:suppressAutoHyphens w:val="0"/>
              <w:spacing w:before="80" w:after="80" w:line="200" w:lineRule="exact"/>
              <w:jc w:val="right"/>
              <w:rPr>
                <w:i/>
                <w:sz w:val="16"/>
              </w:rPr>
            </w:pPr>
            <w:r w:rsidRPr="00971A5C">
              <w:rPr>
                <w:i/>
                <w:sz w:val="16"/>
              </w:rPr>
              <w:t>%</w:t>
            </w:r>
          </w:p>
        </w:tc>
        <w:tc>
          <w:tcPr>
            <w:tcW w:w="822" w:type="dxa"/>
            <w:tcBorders>
              <w:top w:val="single" w:sz="4" w:space="0" w:color="auto"/>
              <w:bottom w:val="single" w:sz="12" w:space="0" w:color="auto"/>
            </w:tcBorders>
            <w:shd w:val="clear" w:color="auto" w:fill="auto"/>
            <w:vAlign w:val="bottom"/>
            <w:hideMark/>
          </w:tcPr>
          <w:p w14:paraId="792E6663" w14:textId="77777777" w:rsidR="00971A5C" w:rsidRPr="00971A5C" w:rsidRDefault="00971A5C" w:rsidP="00971A5C">
            <w:pPr>
              <w:suppressAutoHyphens w:val="0"/>
              <w:spacing w:before="80" w:after="80" w:line="200" w:lineRule="exact"/>
              <w:jc w:val="right"/>
              <w:rPr>
                <w:i/>
                <w:sz w:val="16"/>
              </w:rPr>
            </w:pPr>
            <w:r w:rsidRPr="00971A5C">
              <w:rPr>
                <w:i/>
                <w:sz w:val="16"/>
              </w:rPr>
              <w:t>F</w:t>
            </w:r>
          </w:p>
        </w:tc>
        <w:tc>
          <w:tcPr>
            <w:tcW w:w="822" w:type="dxa"/>
            <w:tcBorders>
              <w:top w:val="single" w:sz="4" w:space="0" w:color="auto"/>
              <w:bottom w:val="single" w:sz="12" w:space="0" w:color="auto"/>
            </w:tcBorders>
            <w:shd w:val="clear" w:color="auto" w:fill="auto"/>
            <w:vAlign w:val="bottom"/>
            <w:hideMark/>
          </w:tcPr>
          <w:p w14:paraId="041AD8EF" w14:textId="77777777" w:rsidR="00971A5C" w:rsidRPr="00971A5C" w:rsidRDefault="00971A5C" w:rsidP="00971A5C">
            <w:pPr>
              <w:suppressAutoHyphens w:val="0"/>
              <w:spacing w:before="80" w:after="80" w:line="200" w:lineRule="exact"/>
              <w:jc w:val="right"/>
              <w:rPr>
                <w:i/>
                <w:sz w:val="16"/>
              </w:rPr>
            </w:pPr>
            <w:r w:rsidRPr="00971A5C">
              <w:rPr>
                <w:i/>
                <w:sz w:val="16"/>
              </w:rPr>
              <w:t>%</w:t>
            </w:r>
          </w:p>
        </w:tc>
        <w:tc>
          <w:tcPr>
            <w:tcW w:w="822" w:type="dxa"/>
            <w:tcBorders>
              <w:top w:val="single" w:sz="4" w:space="0" w:color="auto"/>
              <w:bottom w:val="single" w:sz="12" w:space="0" w:color="auto"/>
            </w:tcBorders>
            <w:shd w:val="clear" w:color="auto" w:fill="auto"/>
            <w:vAlign w:val="bottom"/>
            <w:hideMark/>
          </w:tcPr>
          <w:p w14:paraId="1500EAC5" w14:textId="77777777" w:rsidR="00971A5C" w:rsidRPr="00971A5C" w:rsidRDefault="00971A5C" w:rsidP="00971A5C">
            <w:pPr>
              <w:suppressAutoHyphens w:val="0"/>
              <w:spacing w:before="80" w:after="80" w:line="200" w:lineRule="exact"/>
              <w:jc w:val="right"/>
              <w:rPr>
                <w:i/>
                <w:sz w:val="16"/>
              </w:rPr>
            </w:pPr>
            <w:r w:rsidRPr="00971A5C">
              <w:rPr>
                <w:i/>
                <w:sz w:val="16"/>
              </w:rPr>
              <w:t>Total</w:t>
            </w:r>
          </w:p>
        </w:tc>
      </w:tr>
      <w:tr w:rsidR="00971A5C" w:rsidRPr="00971A5C" w14:paraId="4AA70AE5" w14:textId="77777777" w:rsidTr="00971A5C">
        <w:tc>
          <w:tcPr>
            <w:tcW w:w="3261" w:type="dxa"/>
            <w:tcBorders>
              <w:top w:val="single" w:sz="12" w:space="0" w:color="auto"/>
            </w:tcBorders>
            <w:shd w:val="clear" w:color="auto" w:fill="auto"/>
            <w:hideMark/>
          </w:tcPr>
          <w:p w14:paraId="7FF5B3E9" w14:textId="6CE8255E" w:rsidR="00971A5C" w:rsidRPr="00971A5C" w:rsidRDefault="00971A5C" w:rsidP="00971A5C">
            <w:pPr>
              <w:suppressAutoHyphens w:val="0"/>
              <w:spacing w:before="40" w:after="40" w:line="220" w:lineRule="exact"/>
              <w:rPr>
                <w:sz w:val="18"/>
              </w:rPr>
            </w:pPr>
            <w:r w:rsidRPr="00971A5C">
              <w:rPr>
                <w:sz w:val="18"/>
              </w:rPr>
              <w:t>A</w:t>
            </w:r>
            <w:r w:rsidR="00065B83">
              <w:rPr>
                <w:sz w:val="18"/>
              </w:rPr>
              <w:t xml:space="preserve"> −</w:t>
            </w:r>
            <w:r w:rsidRPr="00971A5C">
              <w:rPr>
                <w:sz w:val="18"/>
              </w:rPr>
              <w:t xml:space="preserve"> Chef</w:t>
            </w:r>
          </w:p>
        </w:tc>
        <w:tc>
          <w:tcPr>
            <w:tcW w:w="821" w:type="dxa"/>
            <w:tcBorders>
              <w:top w:val="single" w:sz="12" w:space="0" w:color="auto"/>
            </w:tcBorders>
            <w:shd w:val="clear" w:color="auto" w:fill="auto"/>
            <w:vAlign w:val="bottom"/>
            <w:hideMark/>
          </w:tcPr>
          <w:p w14:paraId="100401A9" w14:textId="77777777" w:rsidR="00971A5C" w:rsidRPr="00971A5C" w:rsidRDefault="00971A5C" w:rsidP="00971A5C">
            <w:pPr>
              <w:suppressAutoHyphens w:val="0"/>
              <w:spacing w:before="40" w:after="40" w:line="220" w:lineRule="exact"/>
              <w:jc w:val="right"/>
              <w:rPr>
                <w:sz w:val="18"/>
              </w:rPr>
            </w:pPr>
            <w:r w:rsidRPr="00971A5C">
              <w:rPr>
                <w:sz w:val="18"/>
              </w:rPr>
              <w:t>2</w:t>
            </w:r>
          </w:p>
        </w:tc>
        <w:tc>
          <w:tcPr>
            <w:tcW w:w="822" w:type="dxa"/>
            <w:tcBorders>
              <w:top w:val="single" w:sz="12" w:space="0" w:color="auto"/>
            </w:tcBorders>
            <w:shd w:val="clear" w:color="auto" w:fill="auto"/>
            <w:vAlign w:val="bottom"/>
            <w:hideMark/>
          </w:tcPr>
          <w:p w14:paraId="04C0685F" w14:textId="77777777" w:rsidR="00971A5C" w:rsidRPr="00971A5C" w:rsidRDefault="00971A5C" w:rsidP="00971A5C">
            <w:pPr>
              <w:suppressAutoHyphens w:val="0"/>
              <w:spacing w:before="40" w:after="40" w:line="220" w:lineRule="exact"/>
              <w:jc w:val="right"/>
              <w:rPr>
                <w:sz w:val="18"/>
              </w:rPr>
            </w:pPr>
            <w:r w:rsidRPr="00971A5C">
              <w:rPr>
                <w:sz w:val="18"/>
              </w:rPr>
              <w:t>67</w:t>
            </w:r>
          </w:p>
        </w:tc>
        <w:tc>
          <w:tcPr>
            <w:tcW w:w="822" w:type="dxa"/>
            <w:tcBorders>
              <w:top w:val="single" w:sz="12" w:space="0" w:color="auto"/>
            </w:tcBorders>
            <w:shd w:val="clear" w:color="auto" w:fill="auto"/>
            <w:vAlign w:val="bottom"/>
            <w:hideMark/>
          </w:tcPr>
          <w:p w14:paraId="6470ABEC" w14:textId="77777777" w:rsidR="00971A5C" w:rsidRPr="00971A5C" w:rsidRDefault="00971A5C" w:rsidP="00971A5C">
            <w:pPr>
              <w:suppressAutoHyphens w:val="0"/>
              <w:spacing w:before="40" w:after="40" w:line="220" w:lineRule="exact"/>
              <w:jc w:val="right"/>
              <w:rPr>
                <w:sz w:val="18"/>
              </w:rPr>
            </w:pPr>
            <w:r w:rsidRPr="00971A5C">
              <w:rPr>
                <w:sz w:val="18"/>
              </w:rPr>
              <w:t>1</w:t>
            </w:r>
          </w:p>
        </w:tc>
        <w:tc>
          <w:tcPr>
            <w:tcW w:w="822" w:type="dxa"/>
            <w:tcBorders>
              <w:top w:val="single" w:sz="12" w:space="0" w:color="auto"/>
            </w:tcBorders>
            <w:shd w:val="clear" w:color="auto" w:fill="auto"/>
            <w:vAlign w:val="bottom"/>
            <w:hideMark/>
          </w:tcPr>
          <w:p w14:paraId="51806B67" w14:textId="77777777" w:rsidR="00971A5C" w:rsidRPr="00971A5C" w:rsidRDefault="00971A5C" w:rsidP="00971A5C">
            <w:pPr>
              <w:suppressAutoHyphens w:val="0"/>
              <w:spacing w:before="40" w:after="40" w:line="220" w:lineRule="exact"/>
              <w:jc w:val="right"/>
              <w:rPr>
                <w:sz w:val="18"/>
              </w:rPr>
            </w:pPr>
            <w:r w:rsidRPr="00971A5C">
              <w:rPr>
                <w:sz w:val="18"/>
              </w:rPr>
              <w:t>33</w:t>
            </w:r>
          </w:p>
        </w:tc>
        <w:tc>
          <w:tcPr>
            <w:tcW w:w="822" w:type="dxa"/>
            <w:tcBorders>
              <w:top w:val="single" w:sz="12" w:space="0" w:color="auto"/>
            </w:tcBorders>
            <w:shd w:val="clear" w:color="auto" w:fill="auto"/>
            <w:vAlign w:val="bottom"/>
            <w:hideMark/>
          </w:tcPr>
          <w:p w14:paraId="46A5331F" w14:textId="77777777" w:rsidR="00971A5C" w:rsidRPr="00971A5C" w:rsidRDefault="00971A5C" w:rsidP="00971A5C">
            <w:pPr>
              <w:suppressAutoHyphens w:val="0"/>
              <w:spacing w:before="40" w:after="40" w:line="220" w:lineRule="exact"/>
              <w:jc w:val="right"/>
              <w:rPr>
                <w:sz w:val="18"/>
              </w:rPr>
            </w:pPr>
            <w:r w:rsidRPr="00971A5C">
              <w:rPr>
                <w:sz w:val="18"/>
              </w:rPr>
              <w:t>3</w:t>
            </w:r>
          </w:p>
        </w:tc>
      </w:tr>
      <w:tr w:rsidR="00971A5C" w:rsidRPr="00971A5C" w14:paraId="7F70EEB0" w14:textId="77777777" w:rsidTr="00971A5C">
        <w:tc>
          <w:tcPr>
            <w:tcW w:w="3261" w:type="dxa"/>
            <w:shd w:val="clear" w:color="auto" w:fill="auto"/>
          </w:tcPr>
          <w:p w14:paraId="0559DCD8" w14:textId="13320D29" w:rsidR="00971A5C" w:rsidRPr="00971A5C" w:rsidRDefault="00971A5C" w:rsidP="00971A5C">
            <w:pPr>
              <w:suppressAutoHyphens w:val="0"/>
              <w:spacing w:before="40" w:after="40" w:line="220" w:lineRule="exact"/>
              <w:rPr>
                <w:sz w:val="18"/>
              </w:rPr>
            </w:pPr>
            <w:r w:rsidRPr="00971A5C">
              <w:rPr>
                <w:sz w:val="18"/>
              </w:rPr>
              <w:t>B</w:t>
            </w:r>
            <w:r w:rsidR="00065B83">
              <w:rPr>
                <w:sz w:val="18"/>
              </w:rPr>
              <w:t xml:space="preserve"> −</w:t>
            </w:r>
            <w:r w:rsidRPr="00971A5C">
              <w:rPr>
                <w:sz w:val="18"/>
              </w:rPr>
              <w:t xml:space="preserve"> Chef adjoint/chef adjointe</w:t>
            </w:r>
          </w:p>
        </w:tc>
        <w:tc>
          <w:tcPr>
            <w:tcW w:w="821" w:type="dxa"/>
            <w:shd w:val="clear" w:color="auto" w:fill="auto"/>
            <w:vAlign w:val="bottom"/>
          </w:tcPr>
          <w:p w14:paraId="637A024A" w14:textId="77777777" w:rsidR="00971A5C" w:rsidRPr="00971A5C" w:rsidRDefault="00971A5C" w:rsidP="00971A5C">
            <w:pPr>
              <w:suppressAutoHyphens w:val="0"/>
              <w:spacing w:before="40" w:after="40" w:line="220" w:lineRule="exact"/>
              <w:jc w:val="right"/>
              <w:rPr>
                <w:sz w:val="18"/>
              </w:rPr>
            </w:pPr>
            <w:r w:rsidRPr="00971A5C">
              <w:rPr>
                <w:sz w:val="18"/>
              </w:rPr>
              <w:t>12</w:t>
            </w:r>
          </w:p>
        </w:tc>
        <w:tc>
          <w:tcPr>
            <w:tcW w:w="822" w:type="dxa"/>
            <w:shd w:val="clear" w:color="auto" w:fill="auto"/>
            <w:vAlign w:val="bottom"/>
          </w:tcPr>
          <w:p w14:paraId="5AB6B715" w14:textId="77777777" w:rsidR="00971A5C" w:rsidRPr="00971A5C" w:rsidRDefault="00971A5C" w:rsidP="00971A5C">
            <w:pPr>
              <w:suppressAutoHyphens w:val="0"/>
              <w:spacing w:before="40" w:after="40" w:line="220" w:lineRule="exact"/>
              <w:jc w:val="right"/>
              <w:rPr>
                <w:sz w:val="18"/>
              </w:rPr>
            </w:pPr>
            <w:r w:rsidRPr="00971A5C">
              <w:rPr>
                <w:sz w:val="18"/>
              </w:rPr>
              <w:t>92</w:t>
            </w:r>
          </w:p>
        </w:tc>
        <w:tc>
          <w:tcPr>
            <w:tcW w:w="822" w:type="dxa"/>
            <w:shd w:val="clear" w:color="auto" w:fill="auto"/>
            <w:vAlign w:val="bottom"/>
          </w:tcPr>
          <w:p w14:paraId="2E9A978B" w14:textId="77777777" w:rsidR="00971A5C" w:rsidRPr="00971A5C" w:rsidRDefault="00971A5C" w:rsidP="00971A5C">
            <w:pPr>
              <w:suppressAutoHyphens w:val="0"/>
              <w:spacing w:before="40" w:after="40" w:line="220" w:lineRule="exact"/>
              <w:jc w:val="right"/>
              <w:rPr>
                <w:sz w:val="18"/>
              </w:rPr>
            </w:pPr>
            <w:r w:rsidRPr="00971A5C">
              <w:rPr>
                <w:sz w:val="18"/>
              </w:rPr>
              <w:t>1</w:t>
            </w:r>
          </w:p>
        </w:tc>
        <w:tc>
          <w:tcPr>
            <w:tcW w:w="822" w:type="dxa"/>
            <w:shd w:val="clear" w:color="auto" w:fill="auto"/>
            <w:vAlign w:val="bottom"/>
          </w:tcPr>
          <w:p w14:paraId="7BB46D15" w14:textId="77777777" w:rsidR="00971A5C" w:rsidRPr="00971A5C" w:rsidRDefault="00971A5C" w:rsidP="00971A5C">
            <w:pPr>
              <w:suppressAutoHyphens w:val="0"/>
              <w:spacing w:before="40" w:after="40" w:line="220" w:lineRule="exact"/>
              <w:jc w:val="right"/>
              <w:rPr>
                <w:sz w:val="18"/>
              </w:rPr>
            </w:pPr>
            <w:r w:rsidRPr="00971A5C">
              <w:rPr>
                <w:sz w:val="18"/>
              </w:rPr>
              <w:t>8</w:t>
            </w:r>
          </w:p>
        </w:tc>
        <w:tc>
          <w:tcPr>
            <w:tcW w:w="822" w:type="dxa"/>
            <w:shd w:val="clear" w:color="auto" w:fill="auto"/>
            <w:vAlign w:val="bottom"/>
          </w:tcPr>
          <w:p w14:paraId="53C9CAAB" w14:textId="77777777" w:rsidR="00971A5C" w:rsidRPr="00971A5C" w:rsidRDefault="00971A5C" w:rsidP="00971A5C">
            <w:pPr>
              <w:suppressAutoHyphens w:val="0"/>
              <w:spacing w:before="40" w:after="40" w:line="220" w:lineRule="exact"/>
              <w:jc w:val="right"/>
              <w:rPr>
                <w:sz w:val="18"/>
              </w:rPr>
            </w:pPr>
            <w:r w:rsidRPr="00971A5C">
              <w:rPr>
                <w:sz w:val="18"/>
              </w:rPr>
              <w:t>13</w:t>
            </w:r>
          </w:p>
        </w:tc>
      </w:tr>
      <w:tr w:rsidR="00971A5C" w:rsidRPr="00971A5C" w14:paraId="5062015C" w14:textId="77777777" w:rsidTr="00971A5C">
        <w:tc>
          <w:tcPr>
            <w:tcW w:w="3261" w:type="dxa"/>
            <w:shd w:val="clear" w:color="auto" w:fill="auto"/>
            <w:hideMark/>
          </w:tcPr>
          <w:p w14:paraId="2A81DDB6" w14:textId="21FA1DF7" w:rsidR="00971A5C" w:rsidRPr="00971A5C" w:rsidRDefault="00971A5C" w:rsidP="00971A5C">
            <w:pPr>
              <w:suppressAutoHyphens w:val="0"/>
              <w:spacing w:before="40" w:after="40" w:line="220" w:lineRule="exact"/>
              <w:rPr>
                <w:sz w:val="18"/>
              </w:rPr>
            </w:pPr>
            <w:r w:rsidRPr="00971A5C">
              <w:rPr>
                <w:sz w:val="18"/>
              </w:rPr>
              <w:t>C</w:t>
            </w:r>
            <w:r w:rsidR="00065B83">
              <w:rPr>
                <w:sz w:val="18"/>
              </w:rPr>
              <w:t xml:space="preserve"> −</w:t>
            </w:r>
            <w:r w:rsidRPr="00971A5C">
              <w:rPr>
                <w:sz w:val="18"/>
              </w:rPr>
              <w:t xml:space="preserve"> Secrétaire de direction</w:t>
            </w:r>
          </w:p>
        </w:tc>
        <w:tc>
          <w:tcPr>
            <w:tcW w:w="821" w:type="dxa"/>
            <w:shd w:val="clear" w:color="auto" w:fill="auto"/>
            <w:vAlign w:val="bottom"/>
            <w:hideMark/>
          </w:tcPr>
          <w:p w14:paraId="532347B0" w14:textId="77777777" w:rsidR="00971A5C" w:rsidRPr="00971A5C" w:rsidRDefault="00971A5C" w:rsidP="00971A5C">
            <w:pPr>
              <w:suppressAutoHyphens w:val="0"/>
              <w:spacing w:before="40" w:after="40" w:line="220" w:lineRule="exact"/>
              <w:jc w:val="right"/>
              <w:rPr>
                <w:sz w:val="18"/>
              </w:rPr>
            </w:pPr>
            <w:r w:rsidRPr="00971A5C">
              <w:rPr>
                <w:sz w:val="18"/>
              </w:rPr>
              <w:t>22</w:t>
            </w:r>
          </w:p>
        </w:tc>
        <w:tc>
          <w:tcPr>
            <w:tcW w:w="822" w:type="dxa"/>
            <w:shd w:val="clear" w:color="auto" w:fill="auto"/>
            <w:vAlign w:val="bottom"/>
            <w:hideMark/>
          </w:tcPr>
          <w:p w14:paraId="0B820A1A" w14:textId="77777777" w:rsidR="00971A5C" w:rsidRPr="00971A5C" w:rsidRDefault="00971A5C" w:rsidP="00971A5C">
            <w:pPr>
              <w:suppressAutoHyphens w:val="0"/>
              <w:spacing w:before="40" w:after="40" w:line="220" w:lineRule="exact"/>
              <w:jc w:val="right"/>
              <w:rPr>
                <w:sz w:val="18"/>
              </w:rPr>
            </w:pPr>
            <w:r w:rsidRPr="00971A5C">
              <w:rPr>
                <w:sz w:val="18"/>
              </w:rPr>
              <w:t>59</w:t>
            </w:r>
          </w:p>
        </w:tc>
        <w:tc>
          <w:tcPr>
            <w:tcW w:w="822" w:type="dxa"/>
            <w:shd w:val="clear" w:color="auto" w:fill="auto"/>
            <w:vAlign w:val="bottom"/>
            <w:hideMark/>
          </w:tcPr>
          <w:p w14:paraId="16CA2EC9" w14:textId="77777777" w:rsidR="00971A5C" w:rsidRPr="00971A5C" w:rsidRDefault="00971A5C" w:rsidP="00971A5C">
            <w:pPr>
              <w:suppressAutoHyphens w:val="0"/>
              <w:spacing w:before="40" w:after="40" w:line="220" w:lineRule="exact"/>
              <w:jc w:val="right"/>
              <w:rPr>
                <w:sz w:val="18"/>
              </w:rPr>
            </w:pPr>
            <w:r w:rsidRPr="00971A5C">
              <w:rPr>
                <w:sz w:val="18"/>
              </w:rPr>
              <w:t>15</w:t>
            </w:r>
          </w:p>
        </w:tc>
        <w:tc>
          <w:tcPr>
            <w:tcW w:w="822" w:type="dxa"/>
            <w:shd w:val="clear" w:color="auto" w:fill="auto"/>
            <w:vAlign w:val="bottom"/>
            <w:hideMark/>
          </w:tcPr>
          <w:p w14:paraId="6571965B" w14:textId="77777777" w:rsidR="00971A5C" w:rsidRPr="00971A5C" w:rsidRDefault="00971A5C" w:rsidP="00971A5C">
            <w:pPr>
              <w:suppressAutoHyphens w:val="0"/>
              <w:spacing w:before="40" w:after="40" w:line="220" w:lineRule="exact"/>
              <w:jc w:val="right"/>
              <w:rPr>
                <w:sz w:val="18"/>
              </w:rPr>
            </w:pPr>
            <w:r w:rsidRPr="00971A5C">
              <w:rPr>
                <w:sz w:val="18"/>
              </w:rPr>
              <w:t>41</w:t>
            </w:r>
          </w:p>
        </w:tc>
        <w:tc>
          <w:tcPr>
            <w:tcW w:w="822" w:type="dxa"/>
            <w:shd w:val="clear" w:color="auto" w:fill="auto"/>
            <w:vAlign w:val="bottom"/>
            <w:hideMark/>
          </w:tcPr>
          <w:p w14:paraId="51A209E2" w14:textId="77777777" w:rsidR="00971A5C" w:rsidRPr="00971A5C" w:rsidRDefault="00971A5C" w:rsidP="00971A5C">
            <w:pPr>
              <w:suppressAutoHyphens w:val="0"/>
              <w:spacing w:before="40" w:after="40" w:line="220" w:lineRule="exact"/>
              <w:jc w:val="right"/>
              <w:rPr>
                <w:sz w:val="18"/>
              </w:rPr>
            </w:pPr>
            <w:r w:rsidRPr="00971A5C">
              <w:rPr>
                <w:sz w:val="18"/>
              </w:rPr>
              <w:t>37</w:t>
            </w:r>
          </w:p>
        </w:tc>
      </w:tr>
      <w:tr w:rsidR="00971A5C" w:rsidRPr="00971A5C" w14:paraId="69B1FA6B" w14:textId="77777777" w:rsidTr="00971A5C">
        <w:tc>
          <w:tcPr>
            <w:tcW w:w="3261" w:type="dxa"/>
            <w:shd w:val="clear" w:color="auto" w:fill="auto"/>
            <w:hideMark/>
          </w:tcPr>
          <w:p w14:paraId="5ADB1397" w14:textId="6934D8DC" w:rsidR="00971A5C" w:rsidRPr="00971A5C" w:rsidRDefault="00971A5C" w:rsidP="00971A5C">
            <w:pPr>
              <w:suppressAutoHyphens w:val="0"/>
              <w:spacing w:before="40" w:after="40" w:line="220" w:lineRule="exact"/>
              <w:rPr>
                <w:sz w:val="18"/>
              </w:rPr>
            </w:pPr>
            <w:r w:rsidRPr="00971A5C">
              <w:rPr>
                <w:sz w:val="18"/>
              </w:rPr>
              <w:t>D</w:t>
            </w:r>
            <w:r w:rsidR="00065B83">
              <w:rPr>
                <w:sz w:val="18"/>
              </w:rPr>
              <w:t xml:space="preserve"> −</w:t>
            </w:r>
            <w:r w:rsidRPr="00971A5C">
              <w:rPr>
                <w:sz w:val="18"/>
              </w:rPr>
              <w:t xml:space="preserve"> Directeur/directrice</w:t>
            </w:r>
          </w:p>
        </w:tc>
        <w:tc>
          <w:tcPr>
            <w:tcW w:w="821" w:type="dxa"/>
            <w:shd w:val="clear" w:color="auto" w:fill="auto"/>
            <w:vAlign w:val="bottom"/>
            <w:hideMark/>
          </w:tcPr>
          <w:p w14:paraId="218B7AA6" w14:textId="77777777" w:rsidR="00971A5C" w:rsidRPr="00971A5C" w:rsidRDefault="00971A5C" w:rsidP="00971A5C">
            <w:pPr>
              <w:suppressAutoHyphens w:val="0"/>
              <w:spacing w:before="40" w:after="40" w:line="220" w:lineRule="exact"/>
              <w:jc w:val="right"/>
              <w:rPr>
                <w:sz w:val="18"/>
              </w:rPr>
            </w:pPr>
            <w:r w:rsidRPr="00971A5C">
              <w:rPr>
                <w:sz w:val="18"/>
              </w:rPr>
              <w:t>143</w:t>
            </w:r>
          </w:p>
        </w:tc>
        <w:tc>
          <w:tcPr>
            <w:tcW w:w="822" w:type="dxa"/>
            <w:shd w:val="clear" w:color="auto" w:fill="auto"/>
            <w:vAlign w:val="bottom"/>
            <w:hideMark/>
          </w:tcPr>
          <w:p w14:paraId="7EECF044" w14:textId="77777777" w:rsidR="00971A5C" w:rsidRPr="00971A5C" w:rsidRDefault="00971A5C" w:rsidP="00971A5C">
            <w:pPr>
              <w:suppressAutoHyphens w:val="0"/>
              <w:spacing w:before="40" w:after="40" w:line="220" w:lineRule="exact"/>
              <w:jc w:val="right"/>
              <w:rPr>
                <w:sz w:val="18"/>
              </w:rPr>
            </w:pPr>
            <w:r w:rsidRPr="00971A5C">
              <w:rPr>
                <w:sz w:val="18"/>
              </w:rPr>
              <w:t>77</w:t>
            </w:r>
          </w:p>
        </w:tc>
        <w:tc>
          <w:tcPr>
            <w:tcW w:w="822" w:type="dxa"/>
            <w:shd w:val="clear" w:color="auto" w:fill="auto"/>
            <w:vAlign w:val="bottom"/>
            <w:hideMark/>
          </w:tcPr>
          <w:p w14:paraId="62CA6938" w14:textId="77777777" w:rsidR="00971A5C" w:rsidRPr="00971A5C" w:rsidRDefault="00971A5C" w:rsidP="00971A5C">
            <w:pPr>
              <w:suppressAutoHyphens w:val="0"/>
              <w:spacing w:before="40" w:after="40" w:line="220" w:lineRule="exact"/>
              <w:jc w:val="right"/>
              <w:rPr>
                <w:sz w:val="18"/>
              </w:rPr>
            </w:pPr>
            <w:r w:rsidRPr="00971A5C">
              <w:rPr>
                <w:sz w:val="18"/>
              </w:rPr>
              <w:t>42</w:t>
            </w:r>
          </w:p>
        </w:tc>
        <w:tc>
          <w:tcPr>
            <w:tcW w:w="822" w:type="dxa"/>
            <w:shd w:val="clear" w:color="auto" w:fill="auto"/>
            <w:vAlign w:val="bottom"/>
            <w:hideMark/>
          </w:tcPr>
          <w:p w14:paraId="0A3387C0" w14:textId="77777777" w:rsidR="00971A5C" w:rsidRPr="00971A5C" w:rsidRDefault="00971A5C" w:rsidP="00971A5C">
            <w:pPr>
              <w:suppressAutoHyphens w:val="0"/>
              <w:spacing w:before="40" w:after="40" w:line="220" w:lineRule="exact"/>
              <w:jc w:val="right"/>
              <w:rPr>
                <w:sz w:val="18"/>
              </w:rPr>
            </w:pPr>
            <w:r w:rsidRPr="00971A5C">
              <w:rPr>
                <w:sz w:val="18"/>
              </w:rPr>
              <w:t>23</w:t>
            </w:r>
          </w:p>
        </w:tc>
        <w:tc>
          <w:tcPr>
            <w:tcW w:w="822" w:type="dxa"/>
            <w:shd w:val="clear" w:color="auto" w:fill="auto"/>
            <w:vAlign w:val="bottom"/>
            <w:hideMark/>
          </w:tcPr>
          <w:p w14:paraId="75EB94A2" w14:textId="77777777" w:rsidR="00971A5C" w:rsidRPr="00971A5C" w:rsidRDefault="00971A5C" w:rsidP="00971A5C">
            <w:pPr>
              <w:suppressAutoHyphens w:val="0"/>
              <w:spacing w:before="40" w:after="40" w:line="220" w:lineRule="exact"/>
              <w:jc w:val="right"/>
              <w:rPr>
                <w:sz w:val="18"/>
              </w:rPr>
            </w:pPr>
            <w:r w:rsidRPr="00971A5C">
              <w:rPr>
                <w:sz w:val="18"/>
              </w:rPr>
              <w:t>185</w:t>
            </w:r>
          </w:p>
        </w:tc>
      </w:tr>
      <w:tr w:rsidR="00971A5C" w:rsidRPr="00971A5C" w14:paraId="1F7132C8" w14:textId="77777777" w:rsidTr="00971A5C">
        <w:tc>
          <w:tcPr>
            <w:tcW w:w="3261" w:type="dxa"/>
            <w:shd w:val="clear" w:color="auto" w:fill="auto"/>
            <w:hideMark/>
          </w:tcPr>
          <w:p w14:paraId="6BE0C68A" w14:textId="654B1E1A" w:rsidR="00971A5C" w:rsidRPr="00971A5C" w:rsidRDefault="00971A5C" w:rsidP="00971A5C">
            <w:pPr>
              <w:suppressAutoHyphens w:val="0"/>
              <w:spacing w:before="40" w:after="40" w:line="220" w:lineRule="exact"/>
              <w:rPr>
                <w:sz w:val="18"/>
              </w:rPr>
            </w:pPr>
            <w:r w:rsidRPr="00971A5C">
              <w:rPr>
                <w:sz w:val="18"/>
              </w:rPr>
              <w:t>E</w:t>
            </w:r>
            <w:r w:rsidR="00065B83">
              <w:rPr>
                <w:sz w:val="18"/>
              </w:rPr>
              <w:t xml:space="preserve"> −</w:t>
            </w:r>
            <w:r w:rsidRPr="00971A5C">
              <w:rPr>
                <w:sz w:val="18"/>
              </w:rPr>
              <w:t xml:space="preserve"> Directeur adjoint/directrice adjointe</w:t>
            </w:r>
          </w:p>
        </w:tc>
        <w:tc>
          <w:tcPr>
            <w:tcW w:w="821" w:type="dxa"/>
            <w:shd w:val="clear" w:color="auto" w:fill="auto"/>
            <w:vAlign w:val="bottom"/>
            <w:hideMark/>
          </w:tcPr>
          <w:p w14:paraId="292D9D03" w14:textId="77777777" w:rsidR="00971A5C" w:rsidRPr="00971A5C" w:rsidRDefault="00971A5C" w:rsidP="00971A5C">
            <w:pPr>
              <w:suppressAutoHyphens w:val="0"/>
              <w:spacing w:before="40" w:after="40" w:line="220" w:lineRule="exact"/>
              <w:jc w:val="right"/>
              <w:rPr>
                <w:sz w:val="18"/>
              </w:rPr>
            </w:pPr>
            <w:r w:rsidRPr="00971A5C">
              <w:rPr>
                <w:sz w:val="18"/>
              </w:rPr>
              <w:t>375</w:t>
            </w:r>
          </w:p>
        </w:tc>
        <w:tc>
          <w:tcPr>
            <w:tcW w:w="822" w:type="dxa"/>
            <w:shd w:val="clear" w:color="auto" w:fill="auto"/>
            <w:vAlign w:val="bottom"/>
            <w:hideMark/>
          </w:tcPr>
          <w:p w14:paraId="55ED3FC0" w14:textId="77777777" w:rsidR="00971A5C" w:rsidRPr="00971A5C" w:rsidRDefault="00971A5C" w:rsidP="00971A5C">
            <w:pPr>
              <w:suppressAutoHyphens w:val="0"/>
              <w:spacing w:before="40" w:after="40" w:line="220" w:lineRule="exact"/>
              <w:jc w:val="right"/>
              <w:rPr>
                <w:sz w:val="18"/>
              </w:rPr>
            </w:pPr>
            <w:r w:rsidRPr="00971A5C">
              <w:rPr>
                <w:sz w:val="18"/>
              </w:rPr>
              <w:t>72</w:t>
            </w:r>
          </w:p>
        </w:tc>
        <w:tc>
          <w:tcPr>
            <w:tcW w:w="822" w:type="dxa"/>
            <w:shd w:val="clear" w:color="auto" w:fill="auto"/>
            <w:vAlign w:val="bottom"/>
            <w:hideMark/>
          </w:tcPr>
          <w:p w14:paraId="09B3836B" w14:textId="77777777" w:rsidR="00971A5C" w:rsidRPr="00971A5C" w:rsidRDefault="00971A5C" w:rsidP="00971A5C">
            <w:pPr>
              <w:suppressAutoHyphens w:val="0"/>
              <w:spacing w:before="40" w:after="40" w:line="220" w:lineRule="exact"/>
              <w:jc w:val="right"/>
              <w:rPr>
                <w:sz w:val="18"/>
              </w:rPr>
            </w:pPr>
            <w:r w:rsidRPr="00971A5C">
              <w:rPr>
                <w:sz w:val="18"/>
              </w:rPr>
              <w:t>147</w:t>
            </w:r>
          </w:p>
        </w:tc>
        <w:tc>
          <w:tcPr>
            <w:tcW w:w="822" w:type="dxa"/>
            <w:shd w:val="clear" w:color="auto" w:fill="auto"/>
            <w:vAlign w:val="bottom"/>
            <w:hideMark/>
          </w:tcPr>
          <w:p w14:paraId="46C54B1B" w14:textId="77777777" w:rsidR="00971A5C" w:rsidRPr="00971A5C" w:rsidRDefault="00971A5C" w:rsidP="00971A5C">
            <w:pPr>
              <w:suppressAutoHyphens w:val="0"/>
              <w:spacing w:before="40" w:after="40" w:line="220" w:lineRule="exact"/>
              <w:jc w:val="right"/>
              <w:rPr>
                <w:sz w:val="18"/>
              </w:rPr>
            </w:pPr>
            <w:r w:rsidRPr="00971A5C">
              <w:rPr>
                <w:sz w:val="18"/>
              </w:rPr>
              <w:t>28</w:t>
            </w:r>
          </w:p>
        </w:tc>
        <w:tc>
          <w:tcPr>
            <w:tcW w:w="822" w:type="dxa"/>
            <w:shd w:val="clear" w:color="auto" w:fill="auto"/>
            <w:vAlign w:val="bottom"/>
            <w:hideMark/>
          </w:tcPr>
          <w:p w14:paraId="19DF1D3B" w14:textId="77777777" w:rsidR="00971A5C" w:rsidRPr="00971A5C" w:rsidRDefault="00971A5C" w:rsidP="00971A5C">
            <w:pPr>
              <w:suppressAutoHyphens w:val="0"/>
              <w:spacing w:before="40" w:after="40" w:line="220" w:lineRule="exact"/>
              <w:jc w:val="right"/>
              <w:rPr>
                <w:sz w:val="18"/>
              </w:rPr>
            </w:pPr>
            <w:r w:rsidRPr="00971A5C">
              <w:rPr>
                <w:sz w:val="18"/>
              </w:rPr>
              <w:t>522</w:t>
            </w:r>
          </w:p>
        </w:tc>
      </w:tr>
      <w:tr w:rsidR="00971A5C" w:rsidRPr="00971A5C" w14:paraId="545C6CBA" w14:textId="77777777" w:rsidTr="00065B83">
        <w:tc>
          <w:tcPr>
            <w:tcW w:w="3261" w:type="dxa"/>
            <w:tcBorders>
              <w:bottom w:val="single" w:sz="4" w:space="0" w:color="auto"/>
            </w:tcBorders>
            <w:shd w:val="clear" w:color="auto" w:fill="auto"/>
            <w:hideMark/>
          </w:tcPr>
          <w:p w14:paraId="54B5EE08" w14:textId="6215DD17" w:rsidR="00971A5C" w:rsidRPr="00971A5C" w:rsidRDefault="00971A5C" w:rsidP="00971A5C">
            <w:pPr>
              <w:suppressAutoHyphens w:val="0"/>
              <w:spacing w:before="40" w:after="40" w:line="220" w:lineRule="exact"/>
              <w:rPr>
                <w:sz w:val="18"/>
              </w:rPr>
            </w:pPr>
            <w:r w:rsidRPr="00971A5C">
              <w:rPr>
                <w:sz w:val="18"/>
              </w:rPr>
              <w:t>F</w:t>
            </w:r>
            <w:r w:rsidR="00065B83">
              <w:rPr>
                <w:sz w:val="18"/>
              </w:rPr>
              <w:t xml:space="preserve"> −</w:t>
            </w:r>
            <w:r w:rsidRPr="00971A5C">
              <w:rPr>
                <w:sz w:val="18"/>
              </w:rPr>
              <w:t xml:space="preserve"> Chef de service</w:t>
            </w:r>
          </w:p>
        </w:tc>
        <w:tc>
          <w:tcPr>
            <w:tcW w:w="821" w:type="dxa"/>
            <w:tcBorders>
              <w:bottom w:val="single" w:sz="4" w:space="0" w:color="auto"/>
            </w:tcBorders>
            <w:shd w:val="clear" w:color="auto" w:fill="auto"/>
            <w:vAlign w:val="bottom"/>
            <w:hideMark/>
          </w:tcPr>
          <w:p w14:paraId="62799EC4" w14:textId="77777777" w:rsidR="00971A5C" w:rsidRPr="00971A5C" w:rsidRDefault="00971A5C" w:rsidP="00971A5C">
            <w:pPr>
              <w:suppressAutoHyphens w:val="0"/>
              <w:spacing w:before="40" w:after="40" w:line="220" w:lineRule="exact"/>
              <w:jc w:val="right"/>
              <w:rPr>
                <w:sz w:val="18"/>
              </w:rPr>
            </w:pPr>
            <w:r w:rsidRPr="00971A5C">
              <w:rPr>
                <w:sz w:val="18"/>
              </w:rPr>
              <w:t>608</w:t>
            </w:r>
          </w:p>
        </w:tc>
        <w:tc>
          <w:tcPr>
            <w:tcW w:w="822" w:type="dxa"/>
            <w:tcBorders>
              <w:bottom w:val="single" w:sz="4" w:space="0" w:color="auto"/>
            </w:tcBorders>
            <w:shd w:val="clear" w:color="auto" w:fill="auto"/>
            <w:vAlign w:val="bottom"/>
            <w:hideMark/>
          </w:tcPr>
          <w:p w14:paraId="6ECCBAB0" w14:textId="77777777" w:rsidR="00971A5C" w:rsidRPr="00971A5C" w:rsidRDefault="00971A5C" w:rsidP="00971A5C">
            <w:pPr>
              <w:suppressAutoHyphens w:val="0"/>
              <w:spacing w:before="40" w:after="40" w:line="220" w:lineRule="exact"/>
              <w:jc w:val="right"/>
              <w:rPr>
                <w:sz w:val="18"/>
              </w:rPr>
            </w:pPr>
            <w:r w:rsidRPr="00971A5C">
              <w:rPr>
                <w:sz w:val="18"/>
              </w:rPr>
              <w:t>77</w:t>
            </w:r>
          </w:p>
        </w:tc>
        <w:tc>
          <w:tcPr>
            <w:tcW w:w="822" w:type="dxa"/>
            <w:tcBorders>
              <w:bottom w:val="single" w:sz="4" w:space="0" w:color="auto"/>
            </w:tcBorders>
            <w:shd w:val="clear" w:color="auto" w:fill="auto"/>
            <w:vAlign w:val="bottom"/>
            <w:hideMark/>
          </w:tcPr>
          <w:p w14:paraId="3F22EAF2" w14:textId="77777777" w:rsidR="00971A5C" w:rsidRPr="00971A5C" w:rsidRDefault="00971A5C" w:rsidP="00971A5C">
            <w:pPr>
              <w:suppressAutoHyphens w:val="0"/>
              <w:spacing w:before="40" w:after="40" w:line="220" w:lineRule="exact"/>
              <w:jc w:val="right"/>
              <w:rPr>
                <w:sz w:val="18"/>
              </w:rPr>
            </w:pPr>
            <w:r w:rsidRPr="00971A5C">
              <w:rPr>
                <w:sz w:val="18"/>
              </w:rPr>
              <w:t>181</w:t>
            </w:r>
          </w:p>
        </w:tc>
        <w:tc>
          <w:tcPr>
            <w:tcW w:w="822" w:type="dxa"/>
            <w:tcBorders>
              <w:bottom w:val="single" w:sz="4" w:space="0" w:color="auto"/>
            </w:tcBorders>
            <w:shd w:val="clear" w:color="auto" w:fill="auto"/>
            <w:vAlign w:val="bottom"/>
            <w:hideMark/>
          </w:tcPr>
          <w:p w14:paraId="399C2D3E" w14:textId="77777777" w:rsidR="00971A5C" w:rsidRPr="00971A5C" w:rsidRDefault="00971A5C" w:rsidP="00971A5C">
            <w:pPr>
              <w:suppressAutoHyphens w:val="0"/>
              <w:spacing w:before="40" w:after="40" w:line="220" w:lineRule="exact"/>
              <w:jc w:val="right"/>
              <w:rPr>
                <w:sz w:val="18"/>
              </w:rPr>
            </w:pPr>
            <w:r w:rsidRPr="00971A5C">
              <w:rPr>
                <w:sz w:val="18"/>
              </w:rPr>
              <w:t>23</w:t>
            </w:r>
          </w:p>
        </w:tc>
        <w:tc>
          <w:tcPr>
            <w:tcW w:w="822" w:type="dxa"/>
            <w:tcBorders>
              <w:bottom w:val="single" w:sz="4" w:space="0" w:color="auto"/>
            </w:tcBorders>
            <w:shd w:val="clear" w:color="auto" w:fill="auto"/>
            <w:vAlign w:val="bottom"/>
            <w:hideMark/>
          </w:tcPr>
          <w:p w14:paraId="37806982" w14:textId="77777777" w:rsidR="00971A5C" w:rsidRPr="00971A5C" w:rsidRDefault="00971A5C" w:rsidP="00971A5C">
            <w:pPr>
              <w:suppressAutoHyphens w:val="0"/>
              <w:spacing w:before="40" w:after="40" w:line="220" w:lineRule="exact"/>
              <w:jc w:val="right"/>
              <w:rPr>
                <w:sz w:val="18"/>
              </w:rPr>
            </w:pPr>
            <w:r w:rsidRPr="00971A5C">
              <w:rPr>
                <w:sz w:val="18"/>
              </w:rPr>
              <w:t>789</w:t>
            </w:r>
          </w:p>
        </w:tc>
      </w:tr>
      <w:tr w:rsidR="00971A5C" w:rsidRPr="00065B83" w14:paraId="666EEABA" w14:textId="77777777" w:rsidTr="00065B83">
        <w:tc>
          <w:tcPr>
            <w:tcW w:w="3261" w:type="dxa"/>
            <w:tcBorders>
              <w:top w:val="single" w:sz="4" w:space="0" w:color="auto"/>
              <w:bottom w:val="single" w:sz="12" w:space="0" w:color="auto"/>
            </w:tcBorders>
            <w:shd w:val="clear" w:color="auto" w:fill="auto"/>
            <w:hideMark/>
          </w:tcPr>
          <w:p w14:paraId="78C406DD" w14:textId="77777777" w:rsidR="00971A5C" w:rsidRPr="00065B83" w:rsidRDefault="00971A5C" w:rsidP="00065B83">
            <w:pPr>
              <w:suppressAutoHyphens w:val="0"/>
              <w:spacing w:before="80" w:after="80" w:line="220" w:lineRule="exact"/>
              <w:ind w:left="283"/>
              <w:rPr>
                <w:b/>
                <w:sz w:val="18"/>
              </w:rPr>
            </w:pPr>
            <w:r w:rsidRPr="00065B83">
              <w:rPr>
                <w:b/>
                <w:sz w:val="18"/>
              </w:rPr>
              <w:t>Total</w:t>
            </w:r>
          </w:p>
        </w:tc>
        <w:tc>
          <w:tcPr>
            <w:tcW w:w="821" w:type="dxa"/>
            <w:tcBorders>
              <w:top w:val="single" w:sz="4" w:space="0" w:color="auto"/>
              <w:bottom w:val="single" w:sz="12" w:space="0" w:color="auto"/>
            </w:tcBorders>
            <w:shd w:val="clear" w:color="auto" w:fill="auto"/>
            <w:vAlign w:val="bottom"/>
            <w:hideMark/>
          </w:tcPr>
          <w:p w14:paraId="134850B0" w14:textId="77777777" w:rsidR="00971A5C" w:rsidRPr="00065B83" w:rsidRDefault="00971A5C" w:rsidP="00065B83">
            <w:pPr>
              <w:suppressAutoHyphens w:val="0"/>
              <w:spacing w:before="80" w:after="80" w:line="220" w:lineRule="exact"/>
              <w:jc w:val="right"/>
              <w:rPr>
                <w:b/>
                <w:sz w:val="18"/>
              </w:rPr>
            </w:pPr>
            <w:r w:rsidRPr="00065B83">
              <w:rPr>
                <w:b/>
                <w:sz w:val="18"/>
              </w:rPr>
              <w:t>1 162</w:t>
            </w:r>
          </w:p>
        </w:tc>
        <w:tc>
          <w:tcPr>
            <w:tcW w:w="822" w:type="dxa"/>
            <w:tcBorders>
              <w:top w:val="single" w:sz="4" w:space="0" w:color="auto"/>
              <w:bottom w:val="single" w:sz="12" w:space="0" w:color="auto"/>
            </w:tcBorders>
            <w:shd w:val="clear" w:color="auto" w:fill="auto"/>
            <w:vAlign w:val="bottom"/>
            <w:hideMark/>
          </w:tcPr>
          <w:p w14:paraId="584C21EA" w14:textId="77777777" w:rsidR="00971A5C" w:rsidRPr="00065B83" w:rsidRDefault="00971A5C" w:rsidP="00065B83">
            <w:pPr>
              <w:suppressAutoHyphens w:val="0"/>
              <w:spacing w:before="80" w:after="80" w:line="220" w:lineRule="exact"/>
              <w:jc w:val="right"/>
              <w:rPr>
                <w:b/>
                <w:sz w:val="18"/>
              </w:rPr>
            </w:pPr>
            <w:r w:rsidRPr="00065B83">
              <w:rPr>
                <w:b/>
                <w:sz w:val="18"/>
              </w:rPr>
              <w:t>75</w:t>
            </w:r>
          </w:p>
        </w:tc>
        <w:tc>
          <w:tcPr>
            <w:tcW w:w="822" w:type="dxa"/>
            <w:tcBorders>
              <w:top w:val="single" w:sz="4" w:space="0" w:color="auto"/>
              <w:bottom w:val="single" w:sz="12" w:space="0" w:color="auto"/>
            </w:tcBorders>
            <w:shd w:val="clear" w:color="auto" w:fill="auto"/>
            <w:vAlign w:val="bottom"/>
            <w:hideMark/>
          </w:tcPr>
          <w:p w14:paraId="7BBDEDC3" w14:textId="77777777" w:rsidR="00971A5C" w:rsidRPr="00065B83" w:rsidRDefault="00971A5C" w:rsidP="00065B83">
            <w:pPr>
              <w:suppressAutoHyphens w:val="0"/>
              <w:spacing w:before="80" w:after="80" w:line="220" w:lineRule="exact"/>
              <w:jc w:val="right"/>
              <w:rPr>
                <w:b/>
                <w:sz w:val="18"/>
              </w:rPr>
            </w:pPr>
            <w:r w:rsidRPr="00065B83">
              <w:rPr>
                <w:b/>
                <w:sz w:val="18"/>
              </w:rPr>
              <w:t>387</w:t>
            </w:r>
          </w:p>
        </w:tc>
        <w:tc>
          <w:tcPr>
            <w:tcW w:w="822" w:type="dxa"/>
            <w:tcBorders>
              <w:top w:val="single" w:sz="4" w:space="0" w:color="auto"/>
              <w:bottom w:val="single" w:sz="12" w:space="0" w:color="auto"/>
            </w:tcBorders>
            <w:shd w:val="clear" w:color="auto" w:fill="auto"/>
            <w:vAlign w:val="bottom"/>
            <w:hideMark/>
          </w:tcPr>
          <w:p w14:paraId="4057574A" w14:textId="77777777" w:rsidR="00971A5C" w:rsidRPr="00065B83" w:rsidRDefault="00971A5C" w:rsidP="00065B83">
            <w:pPr>
              <w:suppressAutoHyphens w:val="0"/>
              <w:spacing w:before="80" w:after="80" w:line="220" w:lineRule="exact"/>
              <w:jc w:val="right"/>
              <w:rPr>
                <w:b/>
                <w:sz w:val="18"/>
              </w:rPr>
            </w:pPr>
            <w:r w:rsidRPr="00065B83">
              <w:rPr>
                <w:b/>
                <w:sz w:val="18"/>
              </w:rPr>
              <w:t>25</w:t>
            </w:r>
          </w:p>
        </w:tc>
        <w:tc>
          <w:tcPr>
            <w:tcW w:w="822" w:type="dxa"/>
            <w:tcBorders>
              <w:top w:val="single" w:sz="4" w:space="0" w:color="auto"/>
              <w:bottom w:val="single" w:sz="12" w:space="0" w:color="auto"/>
            </w:tcBorders>
            <w:shd w:val="clear" w:color="auto" w:fill="auto"/>
            <w:vAlign w:val="bottom"/>
            <w:hideMark/>
          </w:tcPr>
          <w:p w14:paraId="71BC78B0" w14:textId="77777777" w:rsidR="00971A5C" w:rsidRPr="00065B83" w:rsidRDefault="00971A5C" w:rsidP="00065B83">
            <w:pPr>
              <w:suppressAutoHyphens w:val="0"/>
              <w:spacing w:before="80" w:after="80" w:line="220" w:lineRule="exact"/>
              <w:jc w:val="right"/>
              <w:rPr>
                <w:b/>
                <w:sz w:val="18"/>
              </w:rPr>
            </w:pPr>
            <w:r w:rsidRPr="00065B83">
              <w:rPr>
                <w:b/>
                <w:sz w:val="18"/>
              </w:rPr>
              <w:t>1 549</w:t>
            </w:r>
          </w:p>
        </w:tc>
      </w:tr>
    </w:tbl>
    <w:p w14:paraId="482FC5E6" w14:textId="7B2DD4A4" w:rsidR="00971A5C" w:rsidRPr="00971A5C" w:rsidRDefault="00971A5C" w:rsidP="006F1F19">
      <w:pPr>
        <w:pStyle w:val="SingleTxtG"/>
        <w:spacing w:before="120" w:after="240"/>
        <w:ind w:firstLine="170"/>
        <w:rPr>
          <w:sz w:val="18"/>
          <w:szCs w:val="18"/>
        </w:rPr>
      </w:pPr>
      <w:r w:rsidRPr="00971A5C">
        <w:rPr>
          <w:i/>
          <w:sz w:val="18"/>
          <w:szCs w:val="18"/>
        </w:rPr>
        <w:t>Source</w:t>
      </w:r>
      <w:r w:rsidRPr="00971A5C">
        <w:rPr>
          <w:sz w:val="18"/>
          <w:szCs w:val="18"/>
        </w:rPr>
        <w:t> : Département du développement et de la gestion des ressources humaines</w:t>
      </w:r>
      <w:r w:rsidR="00DD558E">
        <w:rPr>
          <w:sz w:val="18"/>
          <w:szCs w:val="18"/>
        </w:rPr>
        <w:t>.</w:t>
      </w:r>
    </w:p>
    <w:p w14:paraId="6F842001" w14:textId="44E1766C" w:rsidR="00971A5C" w:rsidRPr="001A6523" w:rsidRDefault="00971A5C" w:rsidP="00971A5C">
      <w:pPr>
        <w:pStyle w:val="H23G"/>
      </w:pPr>
      <w:r>
        <w:lastRenderedPageBreak/>
        <w:tab/>
      </w:r>
      <w:r w:rsidRPr="00971A5C">
        <w:rPr>
          <w:b w:val="0"/>
          <w:bCs/>
        </w:rPr>
        <w:tab/>
        <w:t>Tableau 2</w:t>
      </w:r>
      <w:r>
        <w:t xml:space="preserve"> </w:t>
      </w:r>
      <w:r>
        <w:br/>
      </w:r>
      <w:r w:rsidRPr="001A6523">
        <w:t>Répartition femmes-hommes dans les postes non d</w:t>
      </w:r>
      <w:r>
        <w:t xml:space="preserve">écisionnels (par classe) </w:t>
      </w:r>
      <w:r w:rsidR="006F1F19">
        <w:br/>
      </w:r>
      <w:r>
        <w:t>de la f</w:t>
      </w:r>
      <w:r w:rsidRPr="001A6523">
        <w:t xml:space="preserve">onction publique et </w:t>
      </w:r>
      <w:r>
        <w:t xml:space="preserve">des </w:t>
      </w:r>
      <w:r w:rsidRPr="001A6523">
        <w:t>institutions de contrôle, mars 2019</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971A5C" w:rsidRPr="00971A5C" w14:paraId="21A50491" w14:textId="77777777" w:rsidTr="00971A5C">
        <w:trPr>
          <w:tblHeader/>
        </w:trPr>
        <w:tc>
          <w:tcPr>
            <w:tcW w:w="3261" w:type="dxa"/>
            <w:tcBorders>
              <w:top w:val="single" w:sz="4" w:space="0" w:color="auto"/>
              <w:bottom w:val="single" w:sz="12" w:space="0" w:color="auto"/>
            </w:tcBorders>
            <w:shd w:val="clear" w:color="auto" w:fill="auto"/>
            <w:noWrap/>
            <w:vAlign w:val="bottom"/>
            <w:hideMark/>
          </w:tcPr>
          <w:p w14:paraId="3ACCC91D" w14:textId="77777777" w:rsidR="00971A5C" w:rsidRPr="00971A5C" w:rsidRDefault="00971A5C" w:rsidP="00971A5C">
            <w:pPr>
              <w:suppressAutoHyphens w:val="0"/>
              <w:spacing w:before="80" w:after="80" w:line="200" w:lineRule="exact"/>
              <w:rPr>
                <w:i/>
                <w:sz w:val="16"/>
              </w:rPr>
            </w:pPr>
            <w:r w:rsidRPr="00971A5C">
              <w:rPr>
                <w:i/>
                <w:sz w:val="16"/>
              </w:rPr>
              <w:t>Classe</w:t>
            </w:r>
          </w:p>
        </w:tc>
        <w:tc>
          <w:tcPr>
            <w:tcW w:w="821" w:type="dxa"/>
            <w:tcBorders>
              <w:top w:val="single" w:sz="4" w:space="0" w:color="auto"/>
              <w:bottom w:val="single" w:sz="12" w:space="0" w:color="auto"/>
            </w:tcBorders>
            <w:shd w:val="clear" w:color="auto" w:fill="auto"/>
            <w:noWrap/>
            <w:vAlign w:val="bottom"/>
            <w:hideMark/>
          </w:tcPr>
          <w:p w14:paraId="5D4C3606" w14:textId="77777777" w:rsidR="00971A5C" w:rsidRPr="00971A5C" w:rsidRDefault="00971A5C" w:rsidP="00971A5C">
            <w:pPr>
              <w:suppressAutoHyphens w:val="0"/>
              <w:spacing w:before="80" w:after="80" w:line="200" w:lineRule="exact"/>
              <w:jc w:val="right"/>
              <w:rPr>
                <w:i/>
                <w:sz w:val="16"/>
              </w:rPr>
            </w:pPr>
            <w:r w:rsidRPr="00971A5C">
              <w:rPr>
                <w:i/>
                <w:sz w:val="16"/>
              </w:rPr>
              <w:t>H</w:t>
            </w:r>
          </w:p>
        </w:tc>
        <w:tc>
          <w:tcPr>
            <w:tcW w:w="822" w:type="dxa"/>
            <w:tcBorders>
              <w:top w:val="single" w:sz="4" w:space="0" w:color="auto"/>
              <w:bottom w:val="single" w:sz="12" w:space="0" w:color="auto"/>
            </w:tcBorders>
            <w:shd w:val="clear" w:color="auto" w:fill="auto"/>
            <w:noWrap/>
            <w:vAlign w:val="bottom"/>
            <w:hideMark/>
          </w:tcPr>
          <w:p w14:paraId="4FC171E0" w14:textId="77777777" w:rsidR="00971A5C" w:rsidRPr="00971A5C" w:rsidRDefault="00971A5C" w:rsidP="00971A5C">
            <w:pPr>
              <w:suppressAutoHyphens w:val="0"/>
              <w:spacing w:before="80" w:after="80" w:line="200" w:lineRule="exact"/>
              <w:jc w:val="right"/>
              <w:rPr>
                <w:i/>
                <w:sz w:val="16"/>
              </w:rPr>
            </w:pPr>
            <w:r w:rsidRPr="00971A5C">
              <w:rPr>
                <w:i/>
                <w:sz w:val="16"/>
              </w:rPr>
              <w:t>%</w:t>
            </w:r>
          </w:p>
        </w:tc>
        <w:tc>
          <w:tcPr>
            <w:tcW w:w="822" w:type="dxa"/>
            <w:tcBorders>
              <w:top w:val="single" w:sz="4" w:space="0" w:color="auto"/>
              <w:bottom w:val="single" w:sz="12" w:space="0" w:color="auto"/>
            </w:tcBorders>
            <w:shd w:val="clear" w:color="auto" w:fill="auto"/>
            <w:noWrap/>
            <w:vAlign w:val="bottom"/>
            <w:hideMark/>
          </w:tcPr>
          <w:p w14:paraId="4B3A7537" w14:textId="77777777" w:rsidR="00971A5C" w:rsidRPr="00971A5C" w:rsidRDefault="00971A5C" w:rsidP="00971A5C">
            <w:pPr>
              <w:suppressAutoHyphens w:val="0"/>
              <w:spacing w:before="80" w:after="80" w:line="200" w:lineRule="exact"/>
              <w:jc w:val="right"/>
              <w:rPr>
                <w:i/>
                <w:sz w:val="16"/>
              </w:rPr>
            </w:pPr>
            <w:r w:rsidRPr="00971A5C">
              <w:rPr>
                <w:i/>
                <w:sz w:val="16"/>
              </w:rPr>
              <w:t>F</w:t>
            </w:r>
          </w:p>
        </w:tc>
        <w:tc>
          <w:tcPr>
            <w:tcW w:w="822" w:type="dxa"/>
            <w:tcBorders>
              <w:top w:val="single" w:sz="4" w:space="0" w:color="auto"/>
              <w:bottom w:val="single" w:sz="12" w:space="0" w:color="auto"/>
            </w:tcBorders>
            <w:shd w:val="clear" w:color="auto" w:fill="auto"/>
            <w:noWrap/>
            <w:vAlign w:val="bottom"/>
            <w:hideMark/>
          </w:tcPr>
          <w:p w14:paraId="1CAFACD4" w14:textId="77777777" w:rsidR="00971A5C" w:rsidRPr="00971A5C" w:rsidRDefault="00971A5C" w:rsidP="00971A5C">
            <w:pPr>
              <w:suppressAutoHyphens w:val="0"/>
              <w:spacing w:before="80" w:after="80" w:line="200" w:lineRule="exact"/>
              <w:jc w:val="right"/>
              <w:rPr>
                <w:i/>
                <w:sz w:val="16"/>
              </w:rPr>
            </w:pPr>
            <w:r w:rsidRPr="00971A5C">
              <w:rPr>
                <w:i/>
                <w:sz w:val="16"/>
              </w:rPr>
              <w:t>%</w:t>
            </w:r>
          </w:p>
        </w:tc>
        <w:tc>
          <w:tcPr>
            <w:tcW w:w="822" w:type="dxa"/>
            <w:tcBorders>
              <w:top w:val="single" w:sz="4" w:space="0" w:color="auto"/>
              <w:bottom w:val="single" w:sz="12" w:space="0" w:color="auto"/>
            </w:tcBorders>
            <w:shd w:val="clear" w:color="auto" w:fill="auto"/>
            <w:noWrap/>
            <w:vAlign w:val="bottom"/>
            <w:hideMark/>
          </w:tcPr>
          <w:p w14:paraId="1A85FF6F" w14:textId="77777777" w:rsidR="00971A5C" w:rsidRPr="00971A5C" w:rsidRDefault="00971A5C" w:rsidP="00971A5C">
            <w:pPr>
              <w:suppressAutoHyphens w:val="0"/>
              <w:spacing w:before="80" w:after="80" w:line="200" w:lineRule="exact"/>
              <w:jc w:val="right"/>
              <w:rPr>
                <w:i/>
                <w:sz w:val="16"/>
              </w:rPr>
            </w:pPr>
            <w:r w:rsidRPr="00971A5C">
              <w:rPr>
                <w:i/>
                <w:sz w:val="16"/>
              </w:rPr>
              <w:t>Total</w:t>
            </w:r>
          </w:p>
        </w:tc>
      </w:tr>
      <w:tr w:rsidR="00971A5C" w:rsidRPr="00971A5C" w14:paraId="495CE626" w14:textId="77777777" w:rsidTr="00971A5C">
        <w:tc>
          <w:tcPr>
            <w:tcW w:w="3261" w:type="dxa"/>
            <w:tcBorders>
              <w:top w:val="single" w:sz="12" w:space="0" w:color="auto"/>
            </w:tcBorders>
            <w:shd w:val="clear" w:color="auto" w:fill="auto"/>
            <w:noWrap/>
            <w:hideMark/>
          </w:tcPr>
          <w:p w14:paraId="52ACEDD7" w14:textId="6EE0322B" w:rsidR="00971A5C" w:rsidRPr="00971A5C" w:rsidRDefault="00971A5C" w:rsidP="00971A5C">
            <w:pPr>
              <w:suppressAutoHyphens w:val="0"/>
              <w:spacing w:before="40" w:after="40" w:line="220" w:lineRule="exact"/>
              <w:rPr>
                <w:sz w:val="18"/>
              </w:rPr>
            </w:pPr>
            <w:r w:rsidRPr="00971A5C">
              <w:rPr>
                <w:sz w:val="18"/>
              </w:rPr>
              <w:t>G</w:t>
            </w:r>
            <w:r w:rsidR="006F1F19">
              <w:rPr>
                <w:sz w:val="18"/>
              </w:rPr>
              <w:t xml:space="preserve"> −</w:t>
            </w:r>
            <w:r w:rsidRPr="00971A5C">
              <w:rPr>
                <w:sz w:val="18"/>
              </w:rPr>
              <w:t xml:space="preserve"> Administrateur général/administratrice générale</w:t>
            </w:r>
          </w:p>
        </w:tc>
        <w:tc>
          <w:tcPr>
            <w:tcW w:w="821" w:type="dxa"/>
            <w:tcBorders>
              <w:top w:val="single" w:sz="12" w:space="0" w:color="auto"/>
            </w:tcBorders>
            <w:shd w:val="clear" w:color="auto" w:fill="auto"/>
            <w:noWrap/>
            <w:vAlign w:val="bottom"/>
            <w:hideMark/>
          </w:tcPr>
          <w:p w14:paraId="4F2D2FAA" w14:textId="77777777" w:rsidR="00971A5C" w:rsidRPr="00971A5C" w:rsidRDefault="00971A5C" w:rsidP="00971A5C">
            <w:pPr>
              <w:suppressAutoHyphens w:val="0"/>
              <w:spacing w:before="40" w:after="40" w:line="220" w:lineRule="exact"/>
              <w:jc w:val="right"/>
              <w:rPr>
                <w:sz w:val="18"/>
              </w:rPr>
            </w:pPr>
            <w:r w:rsidRPr="00971A5C">
              <w:rPr>
                <w:sz w:val="18"/>
              </w:rPr>
              <w:t>1 050</w:t>
            </w:r>
          </w:p>
        </w:tc>
        <w:tc>
          <w:tcPr>
            <w:tcW w:w="822" w:type="dxa"/>
            <w:tcBorders>
              <w:top w:val="single" w:sz="12" w:space="0" w:color="auto"/>
            </w:tcBorders>
            <w:shd w:val="clear" w:color="auto" w:fill="auto"/>
            <w:noWrap/>
            <w:vAlign w:val="bottom"/>
            <w:hideMark/>
          </w:tcPr>
          <w:p w14:paraId="138A6F71" w14:textId="77777777" w:rsidR="00971A5C" w:rsidRPr="00971A5C" w:rsidRDefault="00971A5C" w:rsidP="00971A5C">
            <w:pPr>
              <w:suppressAutoHyphens w:val="0"/>
              <w:spacing w:before="40" w:after="40" w:line="220" w:lineRule="exact"/>
              <w:jc w:val="right"/>
              <w:rPr>
                <w:sz w:val="18"/>
              </w:rPr>
            </w:pPr>
            <w:r w:rsidRPr="00971A5C">
              <w:rPr>
                <w:sz w:val="18"/>
              </w:rPr>
              <w:t>70</w:t>
            </w:r>
          </w:p>
        </w:tc>
        <w:tc>
          <w:tcPr>
            <w:tcW w:w="822" w:type="dxa"/>
            <w:tcBorders>
              <w:top w:val="single" w:sz="12" w:space="0" w:color="auto"/>
            </w:tcBorders>
            <w:shd w:val="clear" w:color="auto" w:fill="auto"/>
            <w:noWrap/>
            <w:vAlign w:val="bottom"/>
            <w:hideMark/>
          </w:tcPr>
          <w:p w14:paraId="40E1FDFE" w14:textId="77777777" w:rsidR="00971A5C" w:rsidRPr="00971A5C" w:rsidRDefault="00971A5C" w:rsidP="00971A5C">
            <w:pPr>
              <w:suppressAutoHyphens w:val="0"/>
              <w:spacing w:before="40" w:after="40" w:line="220" w:lineRule="exact"/>
              <w:jc w:val="right"/>
              <w:rPr>
                <w:sz w:val="18"/>
              </w:rPr>
            </w:pPr>
            <w:r w:rsidRPr="00971A5C">
              <w:rPr>
                <w:sz w:val="18"/>
              </w:rPr>
              <w:t>448</w:t>
            </w:r>
          </w:p>
        </w:tc>
        <w:tc>
          <w:tcPr>
            <w:tcW w:w="822" w:type="dxa"/>
            <w:tcBorders>
              <w:top w:val="single" w:sz="12" w:space="0" w:color="auto"/>
            </w:tcBorders>
            <w:shd w:val="clear" w:color="auto" w:fill="auto"/>
            <w:noWrap/>
            <w:vAlign w:val="bottom"/>
            <w:hideMark/>
          </w:tcPr>
          <w:p w14:paraId="38D9DF1A" w14:textId="77777777" w:rsidR="00971A5C" w:rsidRPr="00971A5C" w:rsidRDefault="00971A5C" w:rsidP="00971A5C">
            <w:pPr>
              <w:suppressAutoHyphens w:val="0"/>
              <w:spacing w:before="40" w:after="40" w:line="220" w:lineRule="exact"/>
              <w:jc w:val="right"/>
              <w:rPr>
                <w:sz w:val="18"/>
              </w:rPr>
            </w:pPr>
            <w:r w:rsidRPr="00971A5C">
              <w:rPr>
                <w:sz w:val="18"/>
              </w:rPr>
              <w:t>30</w:t>
            </w:r>
          </w:p>
        </w:tc>
        <w:tc>
          <w:tcPr>
            <w:tcW w:w="822" w:type="dxa"/>
            <w:tcBorders>
              <w:top w:val="single" w:sz="12" w:space="0" w:color="auto"/>
            </w:tcBorders>
            <w:shd w:val="clear" w:color="auto" w:fill="auto"/>
            <w:noWrap/>
            <w:vAlign w:val="bottom"/>
            <w:hideMark/>
          </w:tcPr>
          <w:p w14:paraId="1950BC84" w14:textId="77777777" w:rsidR="00971A5C" w:rsidRPr="00971A5C" w:rsidRDefault="00971A5C" w:rsidP="00971A5C">
            <w:pPr>
              <w:suppressAutoHyphens w:val="0"/>
              <w:spacing w:before="40" w:after="40" w:line="220" w:lineRule="exact"/>
              <w:jc w:val="right"/>
              <w:rPr>
                <w:sz w:val="18"/>
              </w:rPr>
            </w:pPr>
            <w:r w:rsidRPr="00971A5C">
              <w:rPr>
                <w:sz w:val="18"/>
              </w:rPr>
              <w:t>1 498</w:t>
            </w:r>
          </w:p>
        </w:tc>
      </w:tr>
      <w:tr w:rsidR="00971A5C" w:rsidRPr="00971A5C" w14:paraId="12D0CE0D" w14:textId="77777777" w:rsidTr="00971A5C">
        <w:tc>
          <w:tcPr>
            <w:tcW w:w="3261" w:type="dxa"/>
            <w:shd w:val="clear" w:color="auto" w:fill="auto"/>
            <w:noWrap/>
            <w:hideMark/>
          </w:tcPr>
          <w:p w14:paraId="0BF6239D" w14:textId="29F1996D" w:rsidR="00971A5C" w:rsidRPr="00971A5C" w:rsidRDefault="00971A5C" w:rsidP="00971A5C">
            <w:pPr>
              <w:suppressAutoHyphens w:val="0"/>
              <w:spacing w:before="40" w:after="40" w:line="220" w:lineRule="exact"/>
              <w:rPr>
                <w:sz w:val="18"/>
              </w:rPr>
            </w:pPr>
            <w:r w:rsidRPr="00971A5C">
              <w:rPr>
                <w:sz w:val="18"/>
              </w:rPr>
              <w:t>H</w:t>
            </w:r>
            <w:r w:rsidR="006F1F19">
              <w:rPr>
                <w:sz w:val="18"/>
              </w:rPr>
              <w:t xml:space="preserve"> −</w:t>
            </w:r>
            <w:r w:rsidRPr="00971A5C">
              <w:rPr>
                <w:sz w:val="18"/>
              </w:rPr>
              <w:t xml:space="preserve"> Fonctionnaire de classe supérieure</w:t>
            </w:r>
          </w:p>
        </w:tc>
        <w:tc>
          <w:tcPr>
            <w:tcW w:w="821" w:type="dxa"/>
            <w:shd w:val="clear" w:color="auto" w:fill="auto"/>
            <w:noWrap/>
            <w:vAlign w:val="bottom"/>
            <w:hideMark/>
          </w:tcPr>
          <w:p w14:paraId="7CC0EF69" w14:textId="77777777" w:rsidR="00971A5C" w:rsidRPr="00971A5C" w:rsidRDefault="00971A5C" w:rsidP="00971A5C">
            <w:pPr>
              <w:suppressAutoHyphens w:val="0"/>
              <w:spacing w:before="40" w:after="40" w:line="220" w:lineRule="exact"/>
              <w:jc w:val="right"/>
              <w:rPr>
                <w:sz w:val="18"/>
              </w:rPr>
            </w:pPr>
            <w:r w:rsidRPr="00971A5C">
              <w:rPr>
                <w:sz w:val="18"/>
              </w:rPr>
              <w:t>1 167</w:t>
            </w:r>
          </w:p>
        </w:tc>
        <w:tc>
          <w:tcPr>
            <w:tcW w:w="822" w:type="dxa"/>
            <w:shd w:val="clear" w:color="auto" w:fill="auto"/>
            <w:noWrap/>
            <w:vAlign w:val="bottom"/>
            <w:hideMark/>
          </w:tcPr>
          <w:p w14:paraId="10AD83E3" w14:textId="77777777" w:rsidR="00971A5C" w:rsidRPr="00971A5C" w:rsidRDefault="00971A5C" w:rsidP="00971A5C">
            <w:pPr>
              <w:suppressAutoHyphens w:val="0"/>
              <w:spacing w:before="40" w:after="40" w:line="220" w:lineRule="exact"/>
              <w:jc w:val="right"/>
              <w:rPr>
                <w:sz w:val="18"/>
              </w:rPr>
            </w:pPr>
            <w:r w:rsidRPr="00971A5C">
              <w:rPr>
                <w:sz w:val="18"/>
              </w:rPr>
              <w:t>67</w:t>
            </w:r>
          </w:p>
        </w:tc>
        <w:tc>
          <w:tcPr>
            <w:tcW w:w="822" w:type="dxa"/>
            <w:shd w:val="clear" w:color="auto" w:fill="auto"/>
            <w:noWrap/>
            <w:vAlign w:val="bottom"/>
            <w:hideMark/>
          </w:tcPr>
          <w:p w14:paraId="6BA94EF0" w14:textId="77777777" w:rsidR="00971A5C" w:rsidRPr="00971A5C" w:rsidRDefault="00971A5C" w:rsidP="00971A5C">
            <w:pPr>
              <w:suppressAutoHyphens w:val="0"/>
              <w:spacing w:before="40" w:after="40" w:line="220" w:lineRule="exact"/>
              <w:jc w:val="right"/>
              <w:rPr>
                <w:sz w:val="18"/>
              </w:rPr>
            </w:pPr>
            <w:r w:rsidRPr="00971A5C">
              <w:rPr>
                <w:sz w:val="18"/>
              </w:rPr>
              <w:t>563</w:t>
            </w:r>
          </w:p>
        </w:tc>
        <w:tc>
          <w:tcPr>
            <w:tcW w:w="822" w:type="dxa"/>
            <w:shd w:val="clear" w:color="auto" w:fill="auto"/>
            <w:noWrap/>
            <w:vAlign w:val="bottom"/>
            <w:hideMark/>
          </w:tcPr>
          <w:p w14:paraId="59464539" w14:textId="77777777" w:rsidR="00971A5C" w:rsidRPr="00971A5C" w:rsidRDefault="00971A5C" w:rsidP="00971A5C">
            <w:pPr>
              <w:suppressAutoHyphens w:val="0"/>
              <w:spacing w:before="40" w:after="40" w:line="220" w:lineRule="exact"/>
              <w:jc w:val="right"/>
              <w:rPr>
                <w:sz w:val="18"/>
              </w:rPr>
            </w:pPr>
            <w:r w:rsidRPr="00971A5C">
              <w:rPr>
                <w:sz w:val="18"/>
              </w:rPr>
              <w:t>33</w:t>
            </w:r>
          </w:p>
        </w:tc>
        <w:tc>
          <w:tcPr>
            <w:tcW w:w="822" w:type="dxa"/>
            <w:shd w:val="clear" w:color="auto" w:fill="auto"/>
            <w:noWrap/>
            <w:vAlign w:val="bottom"/>
            <w:hideMark/>
          </w:tcPr>
          <w:p w14:paraId="77DA753E" w14:textId="77777777" w:rsidR="00971A5C" w:rsidRPr="00971A5C" w:rsidRDefault="00971A5C" w:rsidP="00971A5C">
            <w:pPr>
              <w:suppressAutoHyphens w:val="0"/>
              <w:spacing w:before="40" w:after="40" w:line="220" w:lineRule="exact"/>
              <w:jc w:val="right"/>
              <w:rPr>
                <w:sz w:val="18"/>
              </w:rPr>
            </w:pPr>
            <w:r w:rsidRPr="00971A5C">
              <w:rPr>
                <w:sz w:val="18"/>
              </w:rPr>
              <w:t>1 730</w:t>
            </w:r>
          </w:p>
        </w:tc>
      </w:tr>
      <w:tr w:rsidR="00971A5C" w:rsidRPr="00971A5C" w14:paraId="15406954" w14:textId="77777777" w:rsidTr="00971A5C">
        <w:tc>
          <w:tcPr>
            <w:tcW w:w="3261" w:type="dxa"/>
            <w:shd w:val="clear" w:color="auto" w:fill="auto"/>
            <w:noWrap/>
            <w:hideMark/>
          </w:tcPr>
          <w:p w14:paraId="6F7D8C61" w14:textId="3497C38A" w:rsidR="00971A5C" w:rsidRPr="00971A5C" w:rsidRDefault="00971A5C" w:rsidP="00971A5C">
            <w:pPr>
              <w:suppressAutoHyphens w:val="0"/>
              <w:spacing w:before="40" w:after="40" w:line="220" w:lineRule="exact"/>
              <w:rPr>
                <w:sz w:val="18"/>
              </w:rPr>
            </w:pPr>
            <w:r w:rsidRPr="00971A5C">
              <w:rPr>
                <w:sz w:val="18"/>
              </w:rPr>
              <w:t>I</w:t>
            </w:r>
            <w:r w:rsidR="006F1F19">
              <w:rPr>
                <w:sz w:val="18"/>
              </w:rPr>
              <w:t xml:space="preserve"> −</w:t>
            </w:r>
            <w:r w:rsidR="006F1F19" w:rsidRPr="00971A5C">
              <w:rPr>
                <w:sz w:val="18"/>
              </w:rPr>
              <w:t xml:space="preserve"> </w:t>
            </w:r>
            <w:r w:rsidRPr="00971A5C">
              <w:rPr>
                <w:sz w:val="18"/>
              </w:rPr>
              <w:t>Administrateur/administratrice</w:t>
            </w:r>
          </w:p>
        </w:tc>
        <w:tc>
          <w:tcPr>
            <w:tcW w:w="821" w:type="dxa"/>
            <w:shd w:val="clear" w:color="auto" w:fill="auto"/>
            <w:noWrap/>
            <w:vAlign w:val="bottom"/>
            <w:hideMark/>
          </w:tcPr>
          <w:p w14:paraId="3E7F6644" w14:textId="77777777" w:rsidR="00971A5C" w:rsidRPr="00971A5C" w:rsidRDefault="00971A5C" w:rsidP="00971A5C">
            <w:pPr>
              <w:suppressAutoHyphens w:val="0"/>
              <w:spacing w:before="40" w:after="40" w:line="220" w:lineRule="exact"/>
              <w:jc w:val="right"/>
              <w:rPr>
                <w:sz w:val="18"/>
              </w:rPr>
            </w:pPr>
            <w:r w:rsidRPr="00971A5C">
              <w:rPr>
                <w:sz w:val="18"/>
              </w:rPr>
              <w:t>5 563</w:t>
            </w:r>
          </w:p>
        </w:tc>
        <w:tc>
          <w:tcPr>
            <w:tcW w:w="822" w:type="dxa"/>
            <w:shd w:val="clear" w:color="auto" w:fill="auto"/>
            <w:noWrap/>
            <w:vAlign w:val="bottom"/>
            <w:hideMark/>
          </w:tcPr>
          <w:p w14:paraId="38831073" w14:textId="77777777" w:rsidR="00971A5C" w:rsidRPr="00971A5C" w:rsidRDefault="00971A5C" w:rsidP="00971A5C">
            <w:pPr>
              <w:suppressAutoHyphens w:val="0"/>
              <w:spacing w:before="40" w:after="40" w:line="220" w:lineRule="exact"/>
              <w:jc w:val="right"/>
              <w:rPr>
                <w:sz w:val="18"/>
              </w:rPr>
            </w:pPr>
            <w:r w:rsidRPr="00971A5C">
              <w:rPr>
                <w:sz w:val="18"/>
              </w:rPr>
              <w:t>66</w:t>
            </w:r>
          </w:p>
        </w:tc>
        <w:tc>
          <w:tcPr>
            <w:tcW w:w="822" w:type="dxa"/>
            <w:shd w:val="clear" w:color="auto" w:fill="auto"/>
            <w:noWrap/>
            <w:vAlign w:val="bottom"/>
            <w:hideMark/>
          </w:tcPr>
          <w:p w14:paraId="171AEC23" w14:textId="77777777" w:rsidR="00971A5C" w:rsidRPr="00971A5C" w:rsidRDefault="00971A5C" w:rsidP="00971A5C">
            <w:pPr>
              <w:suppressAutoHyphens w:val="0"/>
              <w:spacing w:before="40" w:after="40" w:line="220" w:lineRule="exact"/>
              <w:jc w:val="right"/>
              <w:rPr>
                <w:sz w:val="18"/>
              </w:rPr>
            </w:pPr>
            <w:r w:rsidRPr="00971A5C">
              <w:rPr>
                <w:sz w:val="18"/>
              </w:rPr>
              <w:t>2 820</w:t>
            </w:r>
          </w:p>
        </w:tc>
        <w:tc>
          <w:tcPr>
            <w:tcW w:w="822" w:type="dxa"/>
            <w:shd w:val="clear" w:color="auto" w:fill="auto"/>
            <w:noWrap/>
            <w:vAlign w:val="bottom"/>
            <w:hideMark/>
          </w:tcPr>
          <w:p w14:paraId="7EE1C4D1" w14:textId="77777777" w:rsidR="00971A5C" w:rsidRPr="00971A5C" w:rsidRDefault="00971A5C" w:rsidP="00971A5C">
            <w:pPr>
              <w:suppressAutoHyphens w:val="0"/>
              <w:spacing w:before="40" w:after="40" w:line="220" w:lineRule="exact"/>
              <w:jc w:val="right"/>
              <w:rPr>
                <w:sz w:val="18"/>
              </w:rPr>
            </w:pPr>
            <w:r w:rsidRPr="00971A5C">
              <w:rPr>
                <w:sz w:val="18"/>
              </w:rPr>
              <w:t>34</w:t>
            </w:r>
          </w:p>
        </w:tc>
        <w:tc>
          <w:tcPr>
            <w:tcW w:w="822" w:type="dxa"/>
            <w:shd w:val="clear" w:color="auto" w:fill="auto"/>
            <w:noWrap/>
            <w:vAlign w:val="bottom"/>
            <w:hideMark/>
          </w:tcPr>
          <w:p w14:paraId="3648786B" w14:textId="77777777" w:rsidR="00971A5C" w:rsidRPr="00971A5C" w:rsidRDefault="00971A5C" w:rsidP="00971A5C">
            <w:pPr>
              <w:suppressAutoHyphens w:val="0"/>
              <w:spacing w:before="40" w:after="40" w:line="220" w:lineRule="exact"/>
              <w:jc w:val="right"/>
              <w:rPr>
                <w:sz w:val="18"/>
              </w:rPr>
            </w:pPr>
            <w:r w:rsidRPr="00971A5C">
              <w:rPr>
                <w:sz w:val="18"/>
              </w:rPr>
              <w:t>8 383</w:t>
            </w:r>
          </w:p>
        </w:tc>
      </w:tr>
      <w:tr w:rsidR="00971A5C" w:rsidRPr="00971A5C" w14:paraId="78E3B22C" w14:textId="77777777" w:rsidTr="00971A5C">
        <w:tc>
          <w:tcPr>
            <w:tcW w:w="3261" w:type="dxa"/>
            <w:shd w:val="clear" w:color="auto" w:fill="auto"/>
            <w:noWrap/>
            <w:hideMark/>
          </w:tcPr>
          <w:p w14:paraId="631587CA" w14:textId="28439A54" w:rsidR="00971A5C" w:rsidRPr="00971A5C" w:rsidRDefault="00971A5C" w:rsidP="00971A5C">
            <w:pPr>
              <w:suppressAutoHyphens w:val="0"/>
              <w:spacing w:before="40" w:after="40" w:line="220" w:lineRule="exact"/>
              <w:rPr>
                <w:sz w:val="18"/>
              </w:rPr>
            </w:pPr>
            <w:r w:rsidRPr="00971A5C">
              <w:rPr>
                <w:sz w:val="18"/>
              </w:rPr>
              <w:t>J</w:t>
            </w:r>
            <w:r w:rsidR="006F1F19">
              <w:rPr>
                <w:sz w:val="18"/>
              </w:rPr>
              <w:t xml:space="preserve"> −</w:t>
            </w:r>
            <w:r w:rsidR="006F1F19" w:rsidRPr="00971A5C">
              <w:rPr>
                <w:sz w:val="18"/>
              </w:rPr>
              <w:t xml:space="preserve"> </w:t>
            </w:r>
            <w:r w:rsidRPr="00971A5C">
              <w:rPr>
                <w:sz w:val="18"/>
              </w:rPr>
              <w:t xml:space="preserve">Administrateur adjoint de grade supérieur/administratrice adjointe </w:t>
            </w:r>
            <w:r w:rsidR="00DD558E">
              <w:rPr>
                <w:sz w:val="18"/>
              </w:rPr>
              <w:br/>
            </w:r>
            <w:r w:rsidRPr="00971A5C">
              <w:rPr>
                <w:sz w:val="18"/>
              </w:rPr>
              <w:t>de grade supérieur</w:t>
            </w:r>
          </w:p>
        </w:tc>
        <w:tc>
          <w:tcPr>
            <w:tcW w:w="821" w:type="dxa"/>
            <w:shd w:val="clear" w:color="auto" w:fill="auto"/>
            <w:noWrap/>
            <w:vAlign w:val="bottom"/>
            <w:hideMark/>
          </w:tcPr>
          <w:p w14:paraId="4C074D23" w14:textId="77777777" w:rsidR="00971A5C" w:rsidRPr="00971A5C" w:rsidRDefault="00971A5C" w:rsidP="00971A5C">
            <w:pPr>
              <w:suppressAutoHyphens w:val="0"/>
              <w:spacing w:before="40" w:after="40" w:line="220" w:lineRule="exact"/>
              <w:jc w:val="right"/>
              <w:rPr>
                <w:sz w:val="18"/>
              </w:rPr>
            </w:pPr>
            <w:r w:rsidRPr="00971A5C">
              <w:rPr>
                <w:sz w:val="18"/>
              </w:rPr>
              <w:t>7 520</w:t>
            </w:r>
          </w:p>
        </w:tc>
        <w:tc>
          <w:tcPr>
            <w:tcW w:w="822" w:type="dxa"/>
            <w:shd w:val="clear" w:color="auto" w:fill="auto"/>
            <w:noWrap/>
            <w:vAlign w:val="bottom"/>
            <w:hideMark/>
          </w:tcPr>
          <w:p w14:paraId="4F27221D" w14:textId="77777777" w:rsidR="00971A5C" w:rsidRPr="00971A5C" w:rsidRDefault="00971A5C" w:rsidP="00971A5C">
            <w:pPr>
              <w:suppressAutoHyphens w:val="0"/>
              <w:spacing w:before="40" w:after="40" w:line="220" w:lineRule="exact"/>
              <w:jc w:val="right"/>
              <w:rPr>
                <w:sz w:val="18"/>
              </w:rPr>
            </w:pPr>
            <w:r w:rsidRPr="00971A5C">
              <w:rPr>
                <w:sz w:val="18"/>
              </w:rPr>
              <w:t>64</w:t>
            </w:r>
          </w:p>
        </w:tc>
        <w:tc>
          <w:tcPr>
            <w:tcW w:w="822" w:type="dxa"/>
            <w:shd w:val="clear" w:color="auto" w:fill="auto"/>
            <w:noWrap/>
            <w:vAlign w:val="bottom"/>
            <w:hideMark/>
          </w:tcPr>
          <w:p w14:paraId="2B5489AE" w14:textId="77777777" w:rsidR="00971A5C" w:rsidRPr="00971A5C" w:rsidRDefault="00971A5C" w:rsidP="00971A5C">
            <w:pPr>
              <w:suppressAutoHyphens w:val="0"/>
              <w:spacing w:before="40" w:after="40" w:line="220" w:lineRule="exact"/>
              <w:jc w:val="right"/>
              <w:rPr>
                <w:sz w:val="18"/>
              </w:rPr>
            </w:pPr>
            <w:r w:rsidRPr="00971A5C">
              <w:rPr>
                <w:sz w:val="18"/>
              </w:rPr>
              <w:t>4 275</w:t>
            </w:r>
          </w:p>
        </w:tc>
        <w:tc>
          <w:tcPr>
            <w:tcW w:w="822" w:type="dxa"/>
            <w:shd w:val="clear" w:color="auto" w:fill="auto"/>
            <w:noWrap/>
            <w:vAlign w:val="bottom"/>
            <w:hideMark/>
          </w:tcPr>
          <w:p w14:paraId="65329533" w14:textId="77777777" w:rsidR="00971A5C" w:rsidRPr="00971A5C" w:rsidRDefault="00971A5C" w:rsidP="00971A5C">
            <w:pPr>
              <w:suppressAutoHyphens w:val="0"/>
              <w:spacing w:before="40" w:after="40" w:line="220" w:lineRule="exact"/>
              <w:jc w:val="right"/>
              <w:rPr>
                <w:sz w:val="18"/>
              </w:rPr>
            </w:pPr>
            <w:r w:rsidRPr="00971A5C">
              <w:rPr>
                <w:sz w:val="18"/>
              </w:rPr>
              <w:t>36</w:t>
            </w:r>
          </w:p>
        </w:tc>
        <w:tc>
          <w:tcPr>
            <w:tcW w:w="822" w:type="dxa"/>
            <w:shd w:val="clear" w:color="auto" w:fill="auto"/>
            <w:noWrap/>
            <w:vAlign w:val="bottom"/>
            <w:hideMark/>
          </w:tcPr>
          <w:p w14:paraId="6092C02F" w14:textId="77777777" w:rsidR="00971A5C" w:rsidRPr="00971A5C" w:rsidRDefault="00971A5C" w:rsidP="00971A5C">
            <w:pPr>
              <w:suppressAutoHyphens w:val="0"/>
              <w:spacing w:before="40" w:after="40" w:line="220" w:lineRule="exact"/>
              <w:jc w:val="right"/>
              <w:rPr>
                <w:sz w:val="18"/>
              </w:rPr>
            </w:pPr>
            <w:r w:rsidRPr="00971A5C">
              <w:rPr>
                <w:sz w:val="18"/>
              </w:rPr>
              <w:t>11 795</w:t>
            </w:r>
          </w:p>
        </w:tc>
      </w:tr>
      <w:tr w:rsidR="00971A5C" w:rsidRPr="00971A5C" w14:paraId="21BDBCE6" w14:textId="77777777" w:rsidTr="00971A5C">
        <w:tc>
          <w:tcPr>
            <w:tcW w:w="3261" w:type="dxa"/>
            <w:shd w:val="clear" w:color="auto" w:fill="auto"/>
            <w:noWrap/>
            <w:hideMark/>
          </w:tcPr>
          <w:p w14:paraId="52373FCA" w14:textId="6F57CF5A" w:rsidR="00971A5C" w:rsidRPr="00971A5C" w:rsidRDefault="00971A5C" w:rsidP="00971A5C">
            <w:pPr>
              <w:suppressAutoHyphens w:val="0"/>
              <w:spacing w:before="40" w:after="40" w:line="220" w:lineRule="exact"/>
              <w:rPr>
                <w:sz w:val="18"/>
              </w:rPr>
            </w:pPr>
            <w:r w:rsidRPr="00971A5C">
              <w:rPr>
                <w:sz w:val="18"/>
              </w:rPr>
              <w:t>K</w:t>
            </w:r>
            <w:r w:rsidR="006F1F19">
              <w:rPr>
                <w:sz w:val="18"/>
              </w:rPr>
              <w:t xml:space="preserve"> −</w:t>
            </w:r>
            <w:r w:rsidR="006F1F19" w:rsidRPr="00971A5C">
              <w:rPr>
                <w:sz w:val="18"/>
              </w:rPr>
              <w:t xml:space="preserve"> </w:t>
            </w:r>
            <w:r w:rsidRPr="00971A5C">
              <w:rPr>
                <w:sz w:val="18"/>
              </w:rPr>
              <w:t>Administrateur adjoint/administratrice adjointe</w:t>
            </w:r>
          </w:p>
        </w:tc>
        <w:tc>
          <w:tcPr>
            <w:tcW w:w="821" w:type="dxa"/>
            <w:shd w:val="clear" w:color="auto" w:fill="auto"/>
            <w:noWrap/>
            <w:vAlign w:val="bottom"/>
            <w:hideMark/>
          </w:tcPr>
          <w:p w14:paraId="2C970153" w14:textId="77777777" w:rsidR="00971A5C" w:rsidRPr="00971A5C" w:rsidRDefault="00971A5C" w:rsidP="00971A5C">
            <w:pPr>
              <w:suppressAutoHyphens w:val="0"/>
              <w:spacing w:before="40" w:after="40" w:line="220" w:lineRule="exact"/>
              <w:jc w:val="right"/>
              <w:rPr>
                <w:sz w:val="18"/>
              </w:rPr>
            </w:pPr>
            <w:r w:rsidRPr="00971A5C">
              <w:rPr>
                <w:sz w:val="18"/>
              </w:rPr>
              <w:t>15 074</w:t>
            </w:r>
          </w:p>
        </w:tc>
        <w:tc>
          <w:tcPr>
            <w:tcW w:w="822" w:type="dxa"/>
            <w:shd w:val="clear" w:color="auto" w:fill="auto"/>
            <w:noWrap/>
            <w:vAlign w:val="bottom"/>
            <w:hideMark/>
          </w:tcPr>
          <w:p w14:paraId="381A97EE" w14:textId="77777777" w:rsidR="00971A5C" w:rsidRPr="00971A5C" w:rsidRDefault="00971A5C" w:rsidP="00971A5C">
            <w:pPr>
              <w:suppressAutoHyphens w:val="0"/>
              <w:spacing w:before="40" w:after="40" w:line="220" w:lineRule="exact"/>
              <w:jc w:val="right"/>
              <w:rPr>
                <w:sz w:val="18"/>
              </w:rPr>
            </w:pPr>
            <w:r w:rsidRPr="00971A5C">
              <w:rPr>
                <w:sz w:val="18"/>
              </w:rPr>
              <w:t>66</w:t>
            </w:r>
          </w:p>
        </w:tc>
        <w:tc>
          <w:tcPr>
            <w:tcW w:w="822" w:type="dxa"/>
            <w:shd w:val="clear" w:color="auto" w:fill="auto"/>
            <w:noWrap/>
            <w:vAlign w:val="bottom"/>
            <w:hideMark/>
          </w:tcPr>
          <w:p w14:paraId="6F4369F0" w14:textId="77777777" w:rsidR="00971A5C" w:rsidRPr="00971A5C" w:rsidRDefault="00971A5C" w:rsidP="00971A5C">
            <w:pPr>
              <w:suppressAutoHyphens w:val="0"/>
              <w:spacing w:before="40" w:after="40" w:line="220" w:lineRule="exact"/>
              <w:jc w:val="right"/>
              <w:rPr>
                <w:sz w:val="18"/>
              </w:rPr>
            </w:pPr>
            <w:r w:rsidRPr="00971A5C">
              <w:rPr>
                <w:sz w:val="18"/>
              </w:rPr>
              <w:t>7 792</w:t>
            </w:r>
          </w:p>
        </w:tc>
        <w:tc>
          <w:tcPr>
            <w:tcW w:w="822" w:type="dxa"/>
            <w:shd w:val="clear" w:color="auto" w:fill="auto"/>
            <w:noWrap/>
            <w:vAlign w:val="bottom"/>
            <w:hideMark/>
          </w:tcPr>
          <w:p w14:paraId="08440C49" w14:textId="77777777" w:rsidR="00971A5C" w:rsidRPr="00971A5C" w:rsidRDefault="00971A5C" w:rsidP="00971A5C">
            <w:pPr>
              <w:suppressAutoHyphens w:val="0"/>
              <w:spacing w:before="40" w:after="40" w:line="220" w:lineRule="exact"/>
              <w:jc w:val="right"/>
              <w:rPr>
                <w:sz w:val="18"/>
              </w:rPr>
            </w:pPr>
            <w:r w:rsidRPr="00971A5C">
              <w:rPr>
                <w:sz w:val="18"/>
              </w:rPr>
              <w:t>34</w:t>
            </w:r>
          </w:p>
        </w:tc>
        <w:tc>
          <w:tcPr>
            <w:tcW w:w="822" w:type="dxa"/>
            <w:shd w:val="clear" w:color="auto" w:fill="auto"/>
            <w:noWrap/>
            <w:vAlign w:val="bottom"/>
            <w:hideMark/>
          </w:tcPr>
          <w:p w14:paraId="3597F5CE" w14:textId="77777777" w:rsidR="00971A5C" w:rsidRPr="00971A5C" w:rsidRDefault="00971A5C" w:rsidP="00971A5C">
            <w:pPr>
              <w:suppressAutoHyphens w:val="0"/>
              <w:spacing w:before="40" w:after="40" w:line="220" w:lineRule="exact"/>
              <w:jc w:val="right"/>
              <w:rPr>
                <w:sz w:val="18"/>
              </w:rPr>
            </w:pPr>
            <w:r w:rsidRPr="00971A5C">
              <w:rPr>
                <w:sz w:val="18"/>
              </w:rPr>
              <w:t>22 866</w:t>
            </w:r>
          </w:p>
        </w:tc>
      </w:tr>
      <w:tr w:rsidR="00971A5C" w:rsidRPr="00971A5C" w14:paraId="2E7BAB13" w14:textId="77777777" w:rsidTr="00971A5C">
        <w:tc>
          <w:tcPr>
            <w:tcW w:w="3261" w:type="dxa"/>
            <w:shd w:val="clear" w:color="auto" w:fill="auto"/>
            <w:noWrap/>
            <w:hideMark/>
          </w:tcPr>
          <w:p w14:paraId="07048DF6" w14:textId="44846102" w:rsidR="00971A5C" w:rsidRPr="00971A5C" w:rsidRDefault="00971A5C" w:rsidP="00971A5C">
            <w:pPr>
              <w:suppressAutoHyphens w:val="0"/>
              <w:spacing w:before="40" w:after="40" w:line="220" w:lineRule="exact"/>
              <w:rPr>
                <w:sz w:val="18"/>
              </w:rPr>
            </w:pPr>
            <w:r w:rsidRPr="00971A5C">
              <w:rPr>
                <w:sz w:val="18"/>
              </w:rPr>
              <w:t>L</w:t>
            </w:r>
            <w:r w:rsidR="006F1F19">
              <w:rPr>
                <w:sz w:val="18"/>
              </w:rPr>
              <w:t xml:space="preserve"> −</w:t>
            </w:r>
            <w:r w:rsidR="006F1F19" w:rsidRPr="00971A5C">
              <w:rPr>
                <w:sz w:val="18"/>
              </w:rPr>
              <w:t xml:space="preserve"> </w:t>
            </w:r>
            <w:r w:rsidRPr="00971A5C">
              <w:rPr>
                <w:sz w:val="18"/>
              </w:rPr>
              <w:t xml:space="preserve">Secrétaire administratif de grade supérieur/secrétaire administrative </w:t>
            </w:r>
            <w:r w:rsidR="00DD558E">
              <w:rPr>
                <w:sz w:val="18"/>
              </w:rPr>
              <w:br/>
            </w:r>
            <w:r w:rsidRPr="00971A5C">
              <w:rPr>
                <w:sz w:val="18"/>
              </w:rPr>
              <w:t>de grade supérieur</w:t>
            </w:r>
          </w:p>
        </w:tc>
        <w:tc>
          <w:tcPr>
            <w:tcW w:w="821" w:type="dxa"/>
            <w:shd w:val="clear" w:color="auto" w:fill="auto"/>
            <w:noWrap/>
            <w:vAlign w:val="bottom"/>
            <w:hideMark/>
          </w:tcPr>
          <w:p w14:paraId="54C6D801" w14:textId="77777777" w:rsidR="00971A5C" w:rsidRPr="00971A5C" w:rsidRDefault="00971A5C" w:rsidP="00971A5C">
            <w:pPr>
              <w:suppressAutoHyphens w:val="0"/>
              <w:spacing w:before="40" w:after="40" w:line="220" w:lineRule="exact"/>
              <w:jc w:val="right"/>
              <w:rPr>
                <w:sz w:val="18"/>
              </w:rPr>
            </w:pPr>
            <w:r w:rsidRPr="00971A5C">
              <w:rPr>
                <w:sz w:val="18"/>
              </w:rPr>
              <w:t>30 222</w:t>
            </w:r>
          </w:p>
        </w:tc>
        <w:tc>
          <w:tcPr>
            <w:tcW w:w="822" w:type="dxa"/>
            <w:shd w:val="clear" w:color="auto" w:fill="auto"/>
            <w:noWrap/>
            <w:vAlign w:val="bottom"/>
            <w:hideMark/>
          </w:tcPr>
          <w:p w14:paraId="6B597CB2" w14:textId="77777777" w:rsidR="00971A5C" w:rsidRPr="00971A5C" w:rsidRDefault="00971A5C" w:rsidP="00971A5C">
            <w:pPr>
              <w:suppressAutoHyphens w:val="0"/>
              <w:spacing w:before="40" w:after="40" w:line="220" w:lineRule="exact"/>
              <w:jc w:val="right"/>
              <w:rPr>
                <w:sz w:val="18"/>
              </w:rPr>
            </w:pPr>
            <w:r w:rsidRPr="00971A5C">
              <w:rPr>
                <w:sz w:val="18"/>
              </w:rPr>
              <w:t>58</w:t>
            </w:r>
          </w:p>
        </w:tc>
        <w:tc>
          <w:tcPr>
            <w:tcW w:w="822" w:type="dxa"/>
            <w:shd w:val="clear" w:color="auto" w:fill="auto"/>
            <w:noWrap/>
            <w:vAlign w:val="bottom"/>
            <w:hideMark/>
          </w:tcPr>
          <w:p w14:paraId="6311ACCD" w14:textId="77777777" w:rsidR="00971A5C" w:rsidRPr="00971A5C" w:rsidRDefault="00971A5C" w:rsidP="00971A5C">
            <w:pPr>
              <w:suppressAutoHyphens w:val="0"/>
              <w:spacing w:before="40" w:after="40" w:line="220" w:lineRule="exact"/>
              <w:jc w:val="right"/>
              <w:rPr>
                <w:sz w:val="18"/>
              </w:rPr>
            </w:pPr>
            <w:r w:rsidRPr="00971A5C">
              <w:rPr>
                <w:sz w:val="18"/>
              </w:rPr>
              <w:t>21 628</w:t>
            </w:r>
          </w:p>
        </w:tc>
        <w:tc>
          <w:tcPr>
            <w:tcW w:w="822" w:type="dxa"/>
            <w:shd w:val="clear" w:color="auto" w:fill="auto"/>
            <w:noWrap/>
            <w:vAlign w:val="bottom"/>
            <w:hideMark/>
          </w:tcPr>
          <w:p w14:paraId="381F234B" w14:textId="77777777" w:rsidR="00971A5C" w:rsidRPr="00971A5C" w:rsidRDefault="00971A5C" w:rsidP="00971A5C">
            <w:pPr>
              <w:suppressAutoHyphens w:val="0"/>
              <w:spacing w:before="40" w:after="40" w:line="220" w:lineRule="exact"/>
              <w:jc w:val="right"/>
              <w:rPr>
                <w:sz w:val="18"/>
              </w:rPr>
            </w:pPr>
            <w:r w:rsidRPr="00971A5C">
              <w:rPr>
                <w:sz w:val="18"/>
              </w:rPr>
              <w:t>42</w:t>
            </w:r>
          </w:p>
        </w:tc>
        <w:tc>
          <w:tcPr>
            <w:tcW w:w="822" w:type="dxa"/>
            <w:shd w:val="clear" w:color="auto" w:fill="auto"/>
            <w:noWrap/>
            <w:vAlign w:val="bottom"/>
            <w:hideMark/>
          </w:tcPr>
          <w:p w14:paraId="1D99C087" w14:textId="77777777" w:rsidR="00971A5C" w:rsidRPr="00971A5C" w:rsidRDefault="00971A5C" w:rsidP="00971A5C">
            <w:pPr>
              <w:suppressAutoHyphens w:val="0"/>
              <w:spacing w:before="40" w:after="40" w:line="220" w:lineRule="exact"/>
              <w:jc w:val="right"/>
              <w:rPr>
                <w:sz w:val="18"/>
              </w:rPr>
            </w:pPr>
            <w:r w:rsidRPr="00971A5C">
              <w:rPr>
                <w:sz w:val="18"/>
              </w:rPr>
              <w:t>51 850</w:t>
            </w:r>
          </w:p>
        </w:tc>
      </w:tr>
      <w:tr w:rsidR="00971A5C" w:rsidRPr="00971A5C" w14:paraId="679F76DA" w14:textId="77777777" w:rsidTr="00971A5C">
        <w:tc>
          <w:tcPr>
            <w:tcW w:w="3261" w:type="dxa"/>
            <w:shd w:val="clear" w:color="auto" w:fill="auto"/>
            <w:noWrap/>
            <w:hideMark/>
          </w:tcPr>
          <w:p w14:paraId="595EBBF0" w14:textId="258A510F" w:rsidR="00971A5C" w:rsidRPr="00971A5C" w:rsidRDefault="00971A5C" w:rsidP="00971A5C">
            <w:pPr>
              <w:suppressAutoHyphens w:val="0"/>
              <w:spacing w:before="40" w:after="40" w:line="220" w:lineRule="exact"/>
              <w:rPr>
                <w:sz w:val="18"/>
              </w:rPr>
            </w:pPr>
            <w:r w:rsidRPr="00971A5C">
              <w:rPr>
                <w:sz w:val="18"/>
              </w:rPr>
              <w:t>M</w:t>
            </w:r>
            <w:r w:rsidR="006F1F19">
              <w:rPr>
                <w:sz w:val="18"/>
              </w:rPr>
              <w:t xml:space="preserve"> −</w:t>
            </w:r>
            <w:r w:rsidR="006F1F19" w:rsidRPr="00971A5C">
              <w:rPr>
                <w:sz w:val="18"/>
              </w:rPr>
              <w:t xml:space="preserve"> </w:t>
            </w:r>
            <w:r w:rsidRPr="00971A5C">
              <w:rPr>
                <w:sz w:val="18"/>
              </w:rPr>
              <w:t>Secrétaire administratif/secrétaire administrative</w:t>
            </w:r>
          </w:p>
        </w:tc>
        <w:tc>
          <w:tcPr>
            <w:tcW w:w="821" w:type="dxa"/>
            <w:shd w:val="clear" w:color="auto" w:fill="auto"/>
            <w:noWrap/>
            <w:vAlign w:val="bottom"/>
            <w:hideMark/>
          </w:tcPr>
          <w:p w14:paraId="225CBD55" w14:textId="77777777" w:rsidR="00971A5C" w:rsidRPr="00971A5C" w:rsidRDefault="00971A5C" w:rsidP="00971A5C">
            <w:pPr>
              <w:suppressAutoHyphens w:val="0"/>
              <w:spacing w:before="40" w:after="40" w:line="220" w:lineRule="exact"/>
              <w:jc w:val="right"/>
              <w:rPr>
                <w:sz w:val="18"/>
              </w:rPr>
            </w:pPr>
            <w:r w:rsidRPr="00971A5C">
              <w:rPr>
                <w:sz w:val="18"/>
              </w:rPr>
              <w:t>8 669</w:t>
            </w:r>
          </w:p>
        </w:tc>
        <w:tc>
          <w:tcPr>
            <w:tcW w:w="822" w:type="dxa"/>
            <w:shd w:val="clear" w:color="auto" w:fill="auto"/>
            <w:noWrap/>
            <w:vAlign w:val="bottom"/>
            <w:hideMark/>
          </w:tcPr>
          <w:p w14:paraId="5AD822DF" w14:textId="77777777" w:rsidR="00971A5C" w:rsidRPr="00971A5C" w:rsidRDefault="00971A5C" w:rsidP="00971A5C">
            <w:pPr>
              <w:suppressAutoHyphens w:val="0"/>
              <w:spacing w:before="40" w:after="40" w:line="220" w:lineRule="exact"/>
              <w:jc w:val="right"/>
              <w:rPr>
                <w:sz w:val="18"/>
              </w:rPr>
            </w:pPr>
            <w:r w:rsidRPr="00971A5C">
              <w:rPr>
                <w:sz w:val="18"/>
              </w:rPr>
              <w:t>60</w:t>
            </w:r>
          </w:p>
        </w:tc>
        <w:tc>
          <w:tcPr>
            <w:tcW w:w="822" w:type="dxa"/>
            <w:shd w:val="clear" w:color="auto" w:fill="auto"/>
            <w:noWrap/>
            <w:vAlign w:val="bottom"/>
            <w:hideMark/>
          </w:tcPr>
          <w:p w14:paraId="30BE994F" w14:textId="77777777" w:rsidR="00971A5C" w:rsidRPr="00971A5C" w:rsidRDefault="00971A5C" w:rsidP="00971A5C">
            <w:pPr>
              <w:suppressAutoHyphens w:val="0"/>
              <w:spacing w:before="40" w:after="40" w:line="220" w:lineRule="exact"/>
              <w:jc w:val="right"/>
              <w:rPr>
                <w:sz w:val="18"/>
              </w:rPr>
            </w:pPr>
            <w:r w:rsidRPr="00971A5C">
              <w:rPr>
                <w:sz w:val="18"/>
              </w:rPr>
              <w:t>5 748</w:t>
            </w:r>
          </w:p>
        </w:tc>
        <w:tc>
          <w:tcPr>
            <w:tcW w:w="822" w:type="dxa"/>
            <w:shd w:val="clear" w:color="auto" w:fill="auto"/>
            <w:noWrap/>
            <w:vAlign w:val="bottom"/>
            <w:hideMark/>
          </w:tcPr>
          <w:p w14:paraId="1B0C2C71" w14:textId="77777777" w:rsidR="00971A5C" w:rsidRPr="00971A5C" w:rsidRDefault="00971A5C" w:rsidP="00971A5C">
            <w:pPr>
              <w:suppressAutoHyphens w:val="0"/>
              <w:spacing w:before="40" w:after="40" w:line="220" w:lineRule="exact"/>
              <w:jc w:val="right"/>
              <w:rPr>
                <w:sz w:val="18"/>
              </w:rPr>
            </w:pPr>
            <w:r w:rsidRPr="00971A5C">
              <w:rPr>
                <w:sz w:val="18"/>
              </w:rPr>
              <w:t>40</w:t>
            </w:r>
          </w:p>
        </w:tc>
        <w:tc>
          <w:tcPr>
            <w:tcW w:w="822" w:type="dxa"/>
            <w:shd w:val="clear" w:color="auto" w:fill="auto"/>
            <w:noWrap/>
            <w:vAlign w:val="bottom"/>
            <w:hideMark/>
          </w:tcPr>
          <w:p w14:paraId="3D119C21" w14:textId="77777777" w:rsidR="00971A5C" w:rsidRPr="00971A5C" w:rsidRDefault="00971A5C" w:rsidP="00971A5C">
            <w:pPr>
              <w:suppressAutoHyphens w:val="0"/>
              <w:spacing w:before="40" w:after="40" w:line="220" w:lineRule="exact"/>
              <w:jc w:val="right"/>
              <w:rPr>
                <w:sz w:val="18"/>
              </w:rPr>
            </w:pPr>
            <w:r w:rsidRPr="00971A5C">
              <w:rPr>
                <w:sz w:val="18"/>
              </w:rPr>
              <w:t>14 417</w:t>
            </w:r>
          </w:p>
        </w:tc>
      </w:tr>
      <w:tr w:rsidR="00971A5C" w:rsidRPr="00971A5C" w14:paraId="7AC07993" w14:textId="77777777" w:rsidTr="00971A5C">
        <w:tc>
          <w:tcPr>
            <w:tcW w:w="3261" w:type="dxa"/>
            <w:shd w:val="clear" w:color="auto" w:fill="auto"/>
            <w:noWrap/>
            <w:hideMark/>
          </w:tcPr>
          <w:p w14:paraId="6B9F735E" w14:textId="277A1534" w:rsidR="00971A5C" w:rsidRPr="00971A5C" w:rsidRDefault="00971A5C" w:rsidP="00971A5C">
            <w:pPr>
              <w:suppressAutoHyphens w:val="0"/>
              <w:spacing w:before="40" w:after="40" w:line="220" w:lineRule="exact"/>
              <w:rPr>
                <w:sz w:val="18"/>
              </w:rPr>
            </w:pPr>
            <w:r w:rsidRPr="00971A5C">
              <w:rPr>
                <w:sz w:val="18"/>
              </w:rPr>
              <w:t>N</w:t>
            </w:r>
            <w:r w:rsidR="006F1F19">
              <w:rPr>
                <w:sz w:val="18"/>
              </w:rPr>
              <w:t xml:space="preserve"> −</w:t>
            </w:r>
            <w:r w:rsidR="006F1F19" w:rsidRPr="00971A5C">
              <w:rPr>
                <w:sz w:val="18"/>
              </w:rPr>
              <w:t xml:space="preserve"> </w:t>
            </w:r>
            <w:r w:rsidRPr="00971A5C">
              <w:rPr>
                <w:sz w:val="18"/>
              </w:rPr>
              <w:t>Chauffeur/chauffeuse</w:t>
            </w:r>
          </w:p>
        </w:tc>
        <w:tc>
          <w:tcPr>
            <w:tcW w:w="821" w:type="dxa"/>
            <w:shd w:val="clear" w:color="auto" w:fill="auto"/>
            <w:noWrap/>
            <w:vAlign w:val="bottom"/>
            <w:hideMark/>
          </w:tcPr>
          <w:p w14:paraId="5F19C5BF" w14:textId="77777777" w:rsidR="00971A5C" w:rsidRPr="00971A5C" w:rsidRDefault="00971A5C" w:rsidP="00971A5C">
            <w:pPr>
              <w:suppressAutoHyphens w:val="0"/>
              <w:spacing w:before="40" w:after="40" w:line="220" w:lineRule="exact"/>
              <w:jc w:val="right"/>
              <w:rPr>
                <w:sz w:val="18"/>
              </w:rPr>
            </w:pPr>
            <w:r w:rsidRPr="00971A5C">
              <w:rPr>
                <w:sz w:val="18"/>
              </w:rPr>
              <w:t>2 526</w:t>
            </w:r>
          </w:p>
        </w:tc>
        <w:tc>
          <w:tcPr>
            <w:tcW w:w="822" w:type="dxa"/>
            <w:shd w:val="clear" w:color="auto" w:fill="auto"/>
            <w:noWrap/>
            <w:vAlign w:val="bottom"/>
            <w:hideMark/>
          </w:tcPr>
          <w:p w14:paraId="7AC4201A" w14:textId="77777777" w:rsidR="00971A5C" w:rsidRPr="00971A5C" w:rsidRDefault="00971A5C" w:rsidP="00971A5C">
            <w:pPr>
              <w:suppressAutoHyphens w:val="0"/>
              <w:spacing w:before="40" w:after="40" w:line="220" w:lineRule="exact"/>
              <w:jc w:val="right"/>
              <w:rPr>
                <w:sz w:val="18"/>
              </w:rPr>
            </w:pPr>
            <w:r w:rsidRPr="00971A5C">
              <w:rPr>
                <w:sz w:val="18"/>
              </w:rPr>
              <w:t>84</w:t>
            </w:r>
          </w:p>
        </w:tc>
        <w:tc>
          <w:tcPr>
            <w:tcW w:w="822" w:type="dxa"/>
            <w:shd w:val="clear" w:color="auto" w:fill="auto"/>
            <w:noWrap/>
            <w:vAlign w:val="bottom"/>
            <w:hideMark/>
          </w:tcPr>
          <w:p w14:paraId="51107EFA" w14:textId="77777777" w:rsidR="00971A5C" w:rsidRPr="00971A5C" w:rsidRDefault="00971A5C" w:rsidP="00971A5C">
            <w:pPr>
              <w:suppressAutoHyphens w:val="0"/>
              <w:spacing w:before="40" w:after="40" w:line="220" w:lineRule="exact"/>
              <w:jc w:val="right"/>
              <w:rPr>
                <w:sz w:val="18"/>
              </w:rPr>
            </w:pPr>
            <w:r w:rsidRPr="00971A5C">
              <w:rPr>
                <w:sz w:val="18"/>
              </w:rPr>
              <w:t>474</w:t>
            </w:r>
          </w:p>
        </w:tc>
        <w:tc>
          <w:tcPr>
            <w:tcW w:w="822" w:type="dxa"/>
            <w:shd w:val="clear" w:color="auto" w:fill="auto"/>
            <w:noWrap/>
            <w:vAlign w:val="bottom"/>
            <w:hideMark/>
          </w:tcPr>
          <w:p w14:paraId="00E42EA4" w14:textId="77777777" w:rsidR="00971A5C" w:rsidRPr="00971A5C" w:rsidRDefault="00971A5C" w:rsidP="00971A5C">
            <w:pPr>
              <w:suppressAutoHyphens w:val="0"/>
              <w:spacing w:before="40" w:after="40" w:line="220" w:lineRule="exact"/>
              <w:jc w:val="right"/>
              <w:rPr>
                <w:sz w:val="18"/>
              </w:rPr>
            </w:pPr>
            <w:r w:rsidRPr="00971A5C">
              <w:rPr>
                <w:sz w:val="18"/>
              </w:rPr>
              <w:t>16</w:t>
            </w:r>
          </w:p>
        </w:tc>
        <w:tc>
          <w:tcPr>
            <w:tcW w:w="822" w:type="dxa"/>
            <w:shd w:val="clear" w:color="auto" w:fill="auto"/>
            <w:noWrap/>
            <w:vAlign w:val="bottom"/>
            <w:hideMark/>
          </w:tcPr>
          <w:p w14:paraId="4CDDF9AE" w14:textId="77777777" w:rsidR="00971A5C" w:rsidRPr="00971A5C" w:rsidRDefault="00971A5C" w:rsidP="00971A5C">
            <w:pPr>
              <w:suppressAutoHyphens w:val="0"/>
              <w:spacing w:before="40" w:after="40" w:line="220" w:lineRule="exact"/>
              <w:jc w:val="right"/>
              <w:rPr>
                <w:sz w:val="18"/>
              </w:rPr>
            </w:pPr>
            <w:r w:rsidRPr="00971A5C">
              <w:rPr>
                <w:sz w:val="18"/>
              </w:rPr>
              <w:t>3 000</w:t>
            </w:r>
          </w:p>
        </w:tc>
      </w:tr>
      <w:tr w:rsidR="00971A5C" w:rsidRPr="00971A5C" w14:paraId="4E816FDE" w14:textId="77777777" w:rsidTr="00971A5C">
        <w:tc>
          <w:tcPr>
            <w:tcW w:w="3261" w:type="dxa"/>
            <w:shd w:val="clear" w:color="auto" w:fill="auto"/>
            <w:noWrap/>
            <w:hideMark/>
          </w:tcPr>
          <w:p w14:paraId="45050140" w14:textId="118C2969" w:rsidR="00971A5C" w:rsidRPr="00971A5C" w:rsidRDefault="00971A5C" w:rsidP="00971A5C">
            <w:pPr>
              <w:suppressAutoHyphens w:val="0"/>
              <w:spacing w:before="40" w:after="40" w:line="220" w:lineRule="exact"/>
              <w:rPr>
                <w:sz w:val="18"/>
              </w:rPr>
            </w:pPr>
            <w:r w:rsidRPr="00971A5C">
              <w:rPr>
                <w:sz w:val="18"/>
              </w:rPr>
              <w:t>O</w:t>
            </w:r>
            <w:r w:rsidR="006F1F19">
              <w:rPr>
                <w:sz w:val="18"/>
              </w:rPr>
              <w:t xml:space="preserve"> −</w:t>
            </w:r>
            <w:r w:rsidRPr="00971A5C">
              <w:rPr>
                <w:sz w:val="18"/>
              </w:rPr>
              <w:t xml:space="preserve"> Coursier en chef/coursière en chef, Agent de sécurité en chef/agent de sécurité femme en chef</w:t>
            </w:r>
          </w:p>
        </w:tc>
        <w:tc>
          <w:tcPr>
            <w:tcW w:w="821" w:type="dxa"/>
            <w:shd w:val="clear" w:color="auto" w:fill="auto"/>
            <w:noWrap/>
            <w:vAlign w:val="bottom"/>
            <w:hideMark/>
          </w:tcPr>
          <w:p w14:paraId="6C0DD009" w14:textId="77777777" w:rsidR="00971A5C" w:rsidRPr="00971A5C" w:rsidRDefault="00971A5C" w:rsidP="00971A5C">
            <w:pPr>
              <w:suppressAutoHyphens w:val="0"/>
              <w:spacing w:before="40" w:after="40" w:line="220" w:lineRule="exact"/>
              <w:jc w:val="right"/>
              <w:rPr>
                <w:sz w:val="18"/>
              </w:rPr>
            </w:pPr>
            <w:r w:rsidRPr="00971A5C">
              <w:rPr>
                <w:sz w:val="18"/>
              </w:rPr>
              <w:t>2 188</w:t>
            </w:r>
          </w:p>
        </w:tc>
        <w:tc>
          <w:tcPr>
            <w:tcW w:w="822" w:type="dxa"/>
            <w:shd w:val="clear" w:color="auto" w:fill="auto"/>
            <w:noWrap/>
            <w:vAlign w:val="bottom"/>
            <w:hideMark/>
          </w:tcPr>
          <w:p w14:paraId="68F2D6AA" w14:textId="77777777" w:rsidR="00971A5C" w:rsidRPr="00971A5C" w:rsidRDefault="00971A5C" w:rsidP="00971A5C">
            <w:pPr>
              <w:suppressAutoHyphens w:val="0"/>
              <w:spacing w:before="40" w:after="40" w:line="220" w:lineRule="exact"/>
              <w:jc w:val="right"/>
              <w:rPr>
                <w:sz w:val="18"/>
              </w:rPr>
            </w:pPr>
            <w:r w:rsidRPr="00971A5C">
              <w:rPr>
                <w:sz w:val="18"/>
              </w:rPr>
              <w:t>64</w:t>
            </w:r>
          </w:p>
        </w:tc>
        <w:tc>
          <w:tcPr>
            <w:tcW w:w="822" w:type="dxa"/>
            <w:shd w:val="clear" w:color="auto" w:fill="auto"/>
            <w:noWrap/>
            <w:vAlign w:val="bottom"/>
            <w:hideMark/>
          </w:tcPr>
          <w:p w14:paraId="47221917" w14:textId="77777777" w:rsidR="00971A5C" w:rsidRPr="00971A5C" w:rsidRDefault="00971A5C" w:rsidP="00971A5C">
            <w:pPr>
              <w:suppressAutoHyphens w:val="0"/>
              <w:spacing w:before="40" w:after="40" w:line="220" w:lineRule="exact"/>
              <w:jc w:val="right"/>
              <w:rPr>
                <w:sz w:val="18"/>
              </w:rPr>
            </w:pPr>
            <w:r w:rsidRPr="00971A5C">
              <w:rPr>
                <w:sz w:val="18"/>
              </w:rPr>
              <w:t>1 245</w:t>
            </w:r>
          </w:p>
        </w:tc>
        <w:tc>
          <w:tcPr>
            <w:tcW w:w="822" w:type="dxa"/>
            <w:shd w:val="clear" w:color="auto" w:fill="auto"/>
            <w:noWrap/>
            <w:vAlign w:val="bottom"/>
            <w:hideMark/>
          </w:tcPr>
          <w:p w14:paraId="02295F53" w14:textId="77777777" w:rsidR="00971A5C" w:rsidRPr="00971A5C" w:rsidRDefault="00971A5C" w:rsidP="00971A5C">
            <w:pPr>
              <w:suppressAutoHyphens w:val="0"/>
              <w:spacing w:before="40" w:after="40" w:line="220" w:lineRule="exact"/>
              <w:jc w:val="right"/>
              <w:rPr>
                <w:sz w:val="18"/>
              </w:rPr>
            </w:pPr>
            <w:r w:rsidRPr="00971A5C">
              <w:rPr>
                <w:sz w:val="18"/>
              </w:rPr>
              <w:t>36</w:t>
            </w:r>
          </w:p>
        </w:tc>
        <w:tc>
          <w:tcPr>
            <w:tcW w:w="822" w:type="dxa"/>
            <w:shd w:val="clear" w:color="auto" w:fill="auto"/>
            <w:noWrap/>
            <w:vAlign w:val="bottom"/>
            <w:hideMark/>
          </w:tcPr>
          <w:p w14:paraId="083AB013" w14:textId="77777777" w:rsidR="00971A5C" w:rsidRPr="00971A5C" w:rsidRDefault="00971A5C" w:rsidP="00971A5C">
            <w:pPr>
              <w:suppressAutoHyphens w:val="0"/>
              <w:spacing w:before="40" w:after="40" w:line="220" w:lineRule="exact"/>
              <w:jc w:val="right"/>
              <w:rPr>
                <w:sz w:val="18"/>
              </w:rPr>
            </w:pPr>
            <w:r w:rsidRPr="00971A5C">
              <w:rPr>
                <w:sz w:val="18"/>
              </w:rPr>
              <w:t>3 433</w:t>
            </w:r>
          </w:p>
        </w:tc>
      </w:tr>
      <w:tr w:rsidR="00971A5C" w:rsidRPr="00971A5C" w14:paraId="51910083" w14:textId="77777777" w:rsidTr="00971A5C">
        <w:tc>
          <w:tcPr>
            <w:tcW w:w="3261" w:type="dxa"/>
            <w:shd w:val="clear" w:color="auto" w:fill="auto"/>
            <w:noWrap/>
            <w:hideMark/>
          </w:tcPr>
          <w:p w14:paraId="56AD7380" w14:textId="4654834B" w:rsidR="00971A5C" w:rsidRPr="00971A5C" w:rsidRDefault="00971A5C" w:rsidP="00971A5C">
            <w:pPr>
              <w:suppressAutoHyphens w:val="0"/>
              <w:spacing w:before="40" w:after="40" w:line="220" w:lineRule="exact"/>
              <w:rPr>
                <w:sz w:val="18"/>
              </w:rPr>
            </w:pPr>
            <w:r w:rsidRPr="00971A5C">
              <w:rPr>
                <w:sz w:val="18"/>
              </w:rPr>
              <w:t>P</w:t>
            </w:r>
            <w:r w:rsidR="006F1F19">
              <w:rPr>
                <w:sz w:val="18"/>
              </w:rPr>
              <w:t xml:space="preserve"> −</w:t>
            </w:r>
            <w:r w:rsidR="006F1F19" w:rsidRPr="00971A5C">
              <w:rPr>
                <w:sz w:val="18"/>
              </w:rPr>
              <w:t xml:space="preserve"> </w:t>
            </w:r>
            <w:r w:rsidRPr="00971A5C">
              <w:rPr>
                <w:sz w:val="18"/>
              </w:rPr>
              <w:t>Coursier/coursière, agent de sécurité/</w:t>
            </w:r>
            <w:r w:rsidR="00DD558E">
              <w:rPr>
                <w:sz w:val="18"/>
              </w:rPr>
              <w:br/>
            </w:r>
            <w:r w:rsidRPr="00971A5C">
              <w:rPr>
                <w:sz w:val="18"/>
              </w:rPr>
              <w:t>agent de sécurité femme</w:t>
            </w:r>
          </w:p>
        </w:tc>
        <w:tc>
          <w:tcPr>
            <w:tcW w:w="821" w:type="dxa"/>
            <w:shd w:val="clear" w:color="auto" w:fill="auto"/>
            <w:noWrap/>
            <w:vAlign w:val="bottom"/>
            <w:hideMark/>
          </w:tcPr>
          <w:p w14:paraId="5734DA94" w14:textId="77777777" w:rsidR="00971A5C" w:rsidRPr="00971A5C" w:rsidRDefault="00971A5C" w:rsidP="00971A5C">
            <w:pPr>
              <w:suppressAutoHyphens w:val="0"/>
              <w:spacing w:before="40" w:after="40" w:line="220" w:lineRule="exact"/>
              <w:jc w:val="right"/>
              <w:rPr>
                <w:sz w:val="18"/>
              </w:rPr>
            </w:pPr>
            <w:r w:rsidRPr="00971A5C">
              <w:rPr>
                <w:sz w:val="18"/>
              </w:rPr>
              <w:t>4 528</w:t>
            </w:r>
          </w:p>
        </w:tc>
        <w:tc>
          <w:tcPr>
            <w:tcW w:w="822" w:type="dxa"/>
            <w:shd w:val="clear" w:color="auto" w:fill="auto"/>
            <w:noWrap/>
            <w:vAlign w:val="bottom"/>
            <w:hideMark/>
          </w:tcPr>
          <w:p w14:paraId="21B23AE1" w14:textId="77777777" w:rsidR="00971A5C" w:rsidRPr="00971A5C" w:rsidRDefault="00971A5C" w:rsidP="00971A5C">
            <w:pPr>
              <w:suppressAutoHyphens w:val="0"/>
              <w:spacing w:before="40" w:after="40" w:line="220" w:lineRule="exact"/>
              <w:jc w:val="right"/>
              <w:rPr>
                <w:sz w:val="18"/>
              </w:rPr>
            </w:pPr>
            <w:r w:rsidRPr="00971A5C">
              <w:rPr>
                <w:sz w:val="18"/>
              </w:rPr>
              <w:t>63</w:t>
            </w:r>
          </w:p>
        </w:tc>
        <w:tc>
          <w:tcPr>
            <w:tcW w:w="822" w:type="dxa"/>
            <w:shd w:val="clear" w:color="auto" w:fill="auto"/>
            <w:noWrap/>
            <w:vAlign w:val="bottom"/>
            <w:hideMark/>
          </w:tcPr>
          <w:p w14:paraId="4D899EC8" w14:textId="77777777" w:rsidR="00971A5C" w:rsidRPr="00971A5C" w:rsidRDefault="00971A5C" w:rsidP="00971A5C">
            <w:pPr>
              <w:suppressAutoHyphens w:val="0"/>
              <w:spacing w:before="40" w:after="40" w:line="220" w:lineRule="exact"/>
              <w:jc w:val="right"/>
              <w:rPr>
                <w:sz w:val="18"/>
              </w:rPr>
            </w:pPr>
            <w:r w:rsidRPr="00971A5C">
              <w:rPr>
                <w:sz w:val="18"/>
              </w:rPr>
              <w:t>2 614</w:t>
            </w:r>
          </w:p>
        </w:tc>
        <w:tc>
          <w:tcPr>
            <w:tcW w:w="822" w:type="dxa"/>
            <w:shd w:val="clear" w:color="auto" w:fill="auto"/>
            <w:noWrap/>
            <w:vAlign w:val="bottom"/>
            <w:hideMark/>
          </w:tcPr>
          <w:p w14:paraId="339D3EB7" w14:textId="77777777" w:rsidR="00971A5C" w:rsidRPr="00971A5C" w:rsidRDefault="00971A5C" w:rsidP="00971A5C">
            <w:pPr>
              <w:suppressAutoHyphens w:val="0"/>
              <w:spacing w:before="40" w:after="40" w:line="220" w:lineRule="exact"/>
              <w:jc w:val="right"/>
              <w:rPr>
                <w:sz w:val="18"/>
              </w:rPr>
            </w:pPr>
            <w:r w:rsidRPr="00971A5C">
              <w:rPr>
                <w:sz w:val="18"/>
              </w:rPr>
              <w:t>37</w:t>
            </w:r>
          </w:p>
        </w:tc>
        <w:tc>
          <w:tcPr>
            <w:tcW w:w="822" w:type="dxa"/>
            <w:shd w:val="clear" w:color="auto" w:fill="auto"/>
            <w:noWrap/>
            <w:vAlign w:val="bottom"/>
            <w:hideMark/>
          </w:tcPr>
          <w:p w14:paraId="327BC713" w14:textId="77777777" w:rsidR="00971A5C" w:rsidRPr="00971A5C" w:rsidRDefault="00971A5C" w:rsidP="00971A5C">
            <w:pPr>
              <w:suppressAutoHyphens w:val="0"/>
              <w:spacing w:before="40" w:after="40" w:line="220" w:lineRule="exact"/>
              <w:jc w:val="right"/>
              <w:rPr>
                <w:sz w:val="18"/>
              </w:rPr>
            </w:pPr>
            <w:r w:rsidRPr="00971A5C">
              <w:rPr>
                <w:sz w:val="18"/>
              </w:rPr>
              <w:t>7 142</w:t>
            </w:r>
          </w:p>
        </w:tc>
      </w:tr>
      <w:tr w:rsidR="00971A5C" w:rsidRPr="00971A5C" w14:paraId="6F669E25" w14:textId="77777777" w:rsidTr="00971A5C">
        <w:tc>
          <w:tcPr>
            <w:tcW w:w="3261" w:type="dxa"/>
            <w:shd w:val="clear" w:color="auto" w:fill="auto"/>
            <w:noWrap/>
            <w:hideMark/>
          </w:tcPr>
          <w:p w14:paraId="42CD8EE9" w14:textId="05FF0108" w:rsidR="00971A5C" w:rsidRPr="00971A5C" w:rsidRDefault="00971A5C" w:rsidP="00971A5C">
            <w:pPr>
              <w:suppressAutoHyphens w:val="0"/>
              <w:spacing w:before="40" w:after="40" w:line="220" w:lineRule="exact"/>
              <w:rPr>
                <w:sz w:val="18"/>
              </w:rPr>
            </w:pPr>
            <w:r w:rsidRPr="00971A5C">
              <w:rPr>
                <w:sz w:val="18"/>
              </w:rPr>
              <w:t>Q</w:t>
            </w:r>
            <w:r w:rsidR="006F1F19">
              <w:rPr>
                <w:sz w:val="18"/>
              </w:rPr>
              <w:t xml:space="preserve"> −</w:t>
            </w:r>
            <w:r w:rsidR="006F1F19" w:rsidRPr="00971A5C">
              <w:rPr>
                <w:sz w:val="18"/>
              </w:rPr>
              <w:t xml:space="preserve"> </w:t>
            </w:r>
            <w:r w:rsidRPr="00971A5C">
              <w:rPr>
                <w:sz w:val="18"/>
              </w:rPr>
              <w:t>Cuisinier/cuisinière, Jardinier/jardinière</w:t>
            </w:r>
          </w:p>
        </w:tc>
        <w:tc>
          <w:tcPr>
            <w:tcW w:w="821" w:type="dxa"/>
            <w:shd w:val="clear" w:color="auto" w:fill="auto"/>
            <w:noWrap/>
            <w:vAlign w:val="bottom"/>
            <w:hideMark/>
          </w:tcPr>
          <w:p w14:paraId="62F05B02" w14:textId="77777777" w:rsidR="00971A5C" w:rsidRPr="00971A5C" w:rsidRDefault="00971A5C" w:rsidP="00971A5C">
            <w:pPr>
              <w:suppressAutoHyphens w:val="0"/>
              <w:spacing w:before="40" w:after="40" w:line="220" w:lineRule="exact"/>
              <w:jc w:val="right"/>
              <w:rPr>
                <w:sz w:val="18"/>
              </w:rPr>
            </w:pPr>
            <w:r w:rsidRPr="00971A5C">
              <w:rPr>
                <w:sz w:val="18"/>
              </w:rPr>
              <w:t>964</w:t>
            </w:r>
          </w:p>
        </w:tc>
        <w:tc>
          <w:tcPr>
            <w:tcW w:w="822" w:type="dxa"/>
            <w:shd w:val="clear" w:color="auto" w:fill="auto"/>
            <w:noWrap/>
            <w:vAlign w:val="bottom"/>
            <w:hideMark/>
          </w:tcPr>
          <w:p w14:paraId="39E037D0" w14:textId="77777777" w:rsidR="00971A5C" w:rsidRPr="00971A5C" w:rsidRDefault="00971A5C" w:rsidP="00971A5C">
            <w:pPr>
              <w:suppressAutoHyphens w:val="0"/>
              <w:spacing w:before="40" w:after="40" w:line="220" w:lineRule="exact"/>
              <w:jc w:val="right"/>
              <w:rPr>
                <w:sz w:val="18"/>
              </w:rPr>
            </w:pPr>
            <w:r w:rsidRPr="00971A5C">
              <w:rPr>
                <w:sz w:val="18"/>
              </w:rPr>
              <w:t>82</w:t>
            </w:r>
          </w:p>
        </w:tc>
        <w:tc>
          <w:tcPr>
            <w:tcW w:w="822" w:type="dxa"/>
            <w:shd w:val="clear" w:color="auto" w:fill="auto"/>
            <w:noWrap/>
            <w:vAlign w:val="bottom"/>
            <w:hideMark/>
          </w:tcPr>
          <w:p w14:paraId="69CA0977" w14:textId="77777777" w:rsidR="00971A5C" w:rsidRPr="00971A5C" w:rsidRDefault="00971A5C" w:rsidP="00971A5C">
            <w:pPr>
              <w:suppressAutoHyphens w:val="0"/>
              <w:spacing w:before="40" w:after="40" w:line="220" w:lineRule="exact"/>
              <w:jc w:val="right"/>
              <w:rPr>
                <w:sz w:val="18"/>
              </w:rPr>
            </w:pPr>
            <w:r w:rsidRPr="00971A5C">
              <w:rPr>
                <w:sz w:val="18"/>
              </w:rPr>
              <w:t>209</w:t>
            </w:r>
          </w:p>
        </w:tc>
        <w:tc>
          <w:tcPr>
            <w:tcW w:w="822" w:type="dxa"/>
            <w:shd w:val="clear" w:color="auto" w:fill="auto"/>
            <w:noWrap/>
            <w:vAlign w:val="bottom"/>
            <w:hideMark/>
          </w:tcPr>
          <w:p w14:paraId="06DA1172" w14:textId="77777777" w:rsidR="00971A5C" w:rsidRPr="00971A5C" w:rsidRDefault="00971A5C" w:rsidP="00971A5C">
            <w:pPr>
              <w:suppressAutoHyphens w:val="0"/>
              <w:spacing w:before="40" w:after="40" w:line="220" w:lineRule="exact"/>
              <w:jc w:val="right"/>
              <w:rPr>
                <w:sz w:val="18"/>
              </w:rPr>
            </w:pPr>
            <w:r w:rsidRPr="00971A5C">
              <w:rPr>
                <w:sz w:val="18"/>
              </w:rPr>
              <w:t>18</w:t>
            </w:r>
          </w:p>
        </w:tc>
        <w:tc>
          <w:tcPr>
            <w:tcW w:w="822" w:type="dxa"/>
            <w:shd w:val="clear" w:color="auto" w:fill="auto"/>
            <w:noWrap/>
            <w:vAlign w:val="bottom"/>
            <w:hideMark/>
          </w:tcPr>
          <w:p w14:paraId="76DBF583" w14:textId="77777777" w:rsidR="00971A5C" w:rsidRPr="00971A5C" w:rsidRDefault="00971A5C" w:rsidP="00971A5C">
            <w:pPr>
              <w:suppressAutoHyphens w:val="0"/>
              <w:spacing w:before="40" w:after="40" w:line="220" w:lineRule="exact"/>
              <w:jc w:val="right"/>
              <w:rPr>
                <w:sz w:val="18"/>
              </w:rPr>
            </w:pPr>
            <w:r w:rsidRPr="00971A5C">
              <w:rPr>
                <w:sz w:val="18"/>
              </w:rPr>
              <w:t>1 173</w:t>
            </w:r>
          </w:p>
        </w:tc>
      </w:tr>
      <w:tr w:rsidR="00971A5C" w:rsidRPr="00971A5C" w14:paraId="27CD0EA1" w14:textId="77777777" w:rsidTr="00971A5C">
        <w:tc>
          <w:tcPr>
            <w:tcW w:w="3261" w:type="dxa"/>
            <w:tcBorders>
              <w:bottom w:val="single" w:sz="4" w:space="0" w:color="auto"/>
            </w:tcBorders>
            <w:shd w:val="clear" w:color="auto" w:fill="auto"/>
            <w:noWrap/>
            <w:hideMark/>
          </w:tcPr>
          <w:p w14:paraId="4ECDDF83" w14:textId="71D7623A" w:rsidR="00971A5C" w:rsidRPr="00971A5C" w:rsidRDefault="00971A5C" w:rsidP="00971A5C">
            <w:pPr>
              <w:suppressAutoHyphens w:val="0"/>
              <w:spacing w:before="40" w:after="40" w:line="220" w:lineRule="exact"/>
              <w:rPr>
                <w:sz w:val="18"/>
              </w:rPr>
            </w:pPr>
            <w:r w:rsidRPr="00971A5C">
              <w:rPr>
                <w:sz w:val="18"/>
              </w:rPr>
              <w:t>R</w:t>
            </w:r>
            <w:r w:rsidR="006F1F19">
              <w:rPr>
                <w:sz w:val="18"/>
              </w:rPr>
              <w:t xml:space="preserve"> −</w:t>
            </w:r>
            <w:r w:rsidR="006F1F19" w:rsidRPr="00971A5C">
              <w:rPr>
                <w:sz w:val="18"/>
              </w:rPr>
              <w:t xml:space="preserve"> </w:t>
            </w:r>
            <w:r w:rsidRPr="00971A5C">
              <w:rPr>
                <w:sz w:val="18"/>
              </w:rPr>
              <w:t xml:space="preserve"> Manœuvre jardinier/manœuvre jardinière</w:t>
            </w:r>
          </w:p>
        </w:tc>
        <w:tc>
          <w:tcPr>
            <w:tcW w:w="821" w:type="dxa"/>
            <w:tcBorders>
              <w:bottom w:val="single" w:sz="4" w:space="0" w:color="auto"/>
            </w:tcBorders>
            <w:shd w:val="clear" w:color="auto" w:fill="auto"/>
            <w:noWrap/>
            <w:vAlign w:val="bottom"/>
            <w:hideMark/>
          </w:tcPr>
          <w:p w14:paraId="4B0477FC" w14:textId="77777777" w:rsidR="00971A5C" w:rsidRPr="00971A5C" w:rsidRDefault="00971A5C" w:rsidP="00971A5C">
            <w:pPr>
              <w:suppressAutoHyphens w:val="0"/>
              <w:spacing w:before="40" w:after="40" w:line="220" w:lineRule="exact"/>
              <w:jc w:val="right"/>
              <w:rPr>
                <w:sz w:val="18"/>
              </w:rPr>
            </w:pPr>
            <w:r w:rsidRPr="00971A5C">
              <w:rPr>
                <w:sz w:val="18"/>
              </w:rPr>
              <w:t>2 056</w:t>
            </w:r>
          </w:p>
        </w:tc>
        <w:tc>
          <w:tcPr>
            <w:tcW w:w="822" w:type="dxa"/>
            <w:tcBorders>
              <w:bottom w:val="single" w:sz="4" w:space="0" w:color="auto"/>
            </w:tcBorders>
            <w:shd w:val="clear" w:color="auto" w:fill="auto"/>
            <w:noWrap/>
            <w:vAlign w:val="bottom"/>
            <w:hideMark/>
          </w:tcPr>
          <w:p w14:paraId="057BDEC2" w14:textId="77777777" w:rsidR="00971A5C" w:rsidRPr="00971A5C" w:rsidRDefault="00971A5C" w:rsidP="00971A5C">
            <w:pPr>
              <w:suppressAutoHyphens w:val="0"/>
              <w:spacing w:before="40" w:after="40" w:line="220" w:lineRule="exact"/>
              <w:jc w:val="right"/>
              <w:rPr>
                <w:sz w:val="18"/>
              </w:rPr>
            </w:pPr>
            <w:r w:rsidRPr="00971A5C">
              <w:rPr>
                <w:sz w:val="18"/>
              </w:rPr>
              <w:t>79</w:t>
            </w:r>
          </w:p>
        </w:tc>
        <w:tc>
          <w:tcPr>
            <w:tcW w:w="822" w:type="dxa"/>
            <w:tcBorders>
              <w:bottom w:val="single" w:sz="4" w:space="0" w:color="auto"/>
            </w:tcBorders>
            <w:shd w:val="clear" w:color="auto" w:fill="auto"/>
            <w:noWrap/>
            <w:vAlign w:val="bottom"/>
            <w:hideMark/>
          </w:tcPr>
          <w:p w14:paraId="7C1D74A4" w14:textId="77777777" w:rsidR="00971A5C" w:rsidRPr="00971A5C" w:rsidRDefault="00971A5C" w:rsidP="00971A5C">
            <w:pPr>
              <w:suppressAutoHyphens w:val="0"/>
              <w:spacing w:before="40" w:after="40" w:line="220" w:lineRule="exact"/>
              <w:jc w:val="right"/>
              <w:rPr>
                <w:sz w:val="18"/>
              </w:rPr>
            </w:pPr>
            <w:r w:rsidRPr="00971A5C">
              <w:rPr>
                <w:sz w:val="18"/>
              </w:rPr>
              <w:t>532</w:t>
            </w:r>
          </w:p>
        </w:tc>
        <w:tc>
          <w:tcPr>
            <w:tcW w:w="822" w:type="dxa"/>
            <w:tcBorders>
              <w:bottom w:val="single" w:sz="4" w:space="0" w:color="auto"/>
            </w:tcBorders>
            <w:shd w:val="clear" w:color="auto" w:fill="auto"/>
            <w:noWrap/>
            <w:vAlign w:val="bottom"/>
            <w:hideMark/>
          </w:tcPr>
          <w:p w14:paraId="1110B250" w14:textId="77777777" w:rsidR="00971A5C" w:rsidRPr="00971A5C" w:rsidRDefault="00971A5C" w:rsidP="00971A5C">
            <w:pPr>
              <w:suppressAutoHyphens w:val="0"/>
              <w:spacing w:before="40" w:after="40" w:line="220" w:lineRule="exact"/>
              <w:jc w:val="right"/>
              <w:rPr>
                <w:sz w:val="18"/>
              </w:rPr>
            </w:pPr>
            <w:r w:rsidRPr="00971A5C">
              <w:rPr>
                <w:sz w:val="18"/>
              </w:rPr>
              <w:t>21</w:t>
            </w:r>
          </w:p>
        </w:tc>
        <w:tc>
          <w:tcPr>
            <w:tcW w:w="822" w:type="dxa"/>
            <w:tcBorders>
              <w:bottom w:val="single" w:sz="4" w:space="0" w:color="auto"/>
            </w:tcBorders>
            <w:shd w:val="clear" w:color="auto" w:fill="auto"/>
            <w:noWrap/>
            <w:vAlign w:val="bottom"/>
            <w:hideMark/>
          </w:tcPr>
          <w:p w14:paraId="48956EEB" w14:textId="77777777" w:rsidR="00971A5C" w:rsidRPr="00971A5C" w:rsidRDefault="00971A5C" w:rsidP="00971A5C">
            <w:pPr>
              <w:suppressAutoHyphens w:val="0"/>
              <w:spacing w:before="40" w:after="40" w:line="220" w:lineRule="exact"/>
              <w:jc w:val="right"/>
              <w:rPr>
                <w:sz w:val="18"/>
              </w:rPr>
            </w:pPr>
            <w:r w:rsidRPr="00971A5C">
              <w:rPr>
                <w:sz w:val="18"/>
              </w:rPr>
              <w:t>2 588</w:t>
            </w:r>
          </w:p>
        </w:tc>
      </w:tr>
      <w:tr w:rsidR="00971A5C" w:rsidRPr="00971A5C" w14:paraId="654ED548" w14:textId="77777777" w:rsidTr="00971A5C">
        <w:tc>
          <w:tcPr>
            <w:tcW w:w="3261" w:type="dxa"/>
            <w:tcBorders>
              <w:top w:val="single" w:sz="4" w:space="0" w:color="auto"/>
              <w:bottom w:val="single" w:sz="12" w:space="0" w:color="auto"/>
            </w:tcBorders>
            <w:shd w:val="clear" w:color="auto" w:fill="auto"/>
            <w:noWrap/>
            <w:hideMark/>
          </w:tcPr>
          <w:p w14:paraId="00B7077D" w14:textId="77777777" w:rsidR="00971A5C" w:rsidRPr="00971A5C" w:rsidRDefault="00971A5C" w:rsidP="00971A5C">
            <w:pPr>
              <w:suppressAutoHyphens w:val="0"/>
              <w:spacing w:before="80" w:after="80" w:line="220" w:lineRule="exact"/>
              <w:ind w:left="283"/>
              <w:rPr>
                <w:b/>
                <w:sz w:val="18"/>
              </w:rPr>
            </w:pPr>
            <w:r w:rsidRPr="00971A5C">
              <w:rPr>
                <w:b/>
                <w:sz w:val="18"/>
              </w:rPr>
              <w:t>Total</w:t>
            </w:r>
          </w:p>
        </w:tc>
        <w:tc>
          <w:tcPr>
            <w:tcW w:w="821" w:type="dxa"/>
            <w:tcBorders>
              <w:top w:val="single" w:sz="4" w:space="0" w:color="auto"/>
              <w:bottom w:val="single" w:sz="12" w:space="0" w:color="auto"/>
            </w:tcBorders>
            <w:shd w:val="clear" w:color="auto" w:fill="auto"/>
            <w:noWrap/>
            <w:vAlign w:val="bottom"/>
            <w:hideMark/>
          </w:tcPr>
          <w:p w14:paraId="08A70774" w14:textId="77777777" w:rsidR="00971A5C" w:rsidRPr="00971A5C" w:rsidRDefault="00971A5C" w:rsidP="00971A5C">
            <w:pPr>
              <w:suppressAutoHyphens w:val="0"/>
              <w:spacing w:before="80" w:after="80" w:line="220" w:lineRule="exact"/>
              <w:jc w:val="right"/>
              <w:rPr>
                <w:b/>
                <w:sz w:val="18"/>
              </w:rPr>
            </w:pPr>
            <w:r w:rsidRPr="00971A5C">
              <w:rPr>
                <w:b/>
                <w:sz w:val="18"/>
              </w:rPr>
              <w:t>81 527</w:t>
            </w:r>
          </w:p>
        </w:tc>
        <w:tc>
          <w:tcPr>
            <w:tcW w:w="822" w:type="dxa"/>
            <w:tcBorders>
              <w:top w:val="single" w:sz="4" w:space="0" w:color="auto"/>
              <w:bottom w:val="single" w:sz="12" w:space="0" w:color="auto"/>
            </w:tcBorders>
            <w:shd w:val="clear" w:color="auto" w:fill="auto"/>
            <w:noWrap/>
            <w:vAlign w:val="bottom"/>
            <w:hideMark/>
          </w:tcPr>
          <w:p w14:paraId="0AD593BC" w14:textId="77777777" w:rsidR="00971A5C" w:rsidRPr="00971A5C" w:rsidRDefault="00971A5C" w:rsidP="00971A5C">
            <w:pPr>
              <w:suppressAutoHyphens w:val="0"/>
              <w:spacing w:before="80" w:after="80" w:line="220" w:lineRule="exact"/>
              <w:jc w:val="right"/>
              <w:rPr>
                <w:b/>
                <w:sz w:val="18"/>
              </w:rPr>
            </w:pPr>
            <w:r w:rsidRPr="00971A5C">
              <w:rPr>
                <w:b/>
                <w:sz w:val="18"/>
              </w:rPr>
              <w:t>63</w:t>
            </w:r>
          </w:p>
        </w:tc>
        <w:tc>
          <w:tcPr>
            <w:tcW w:w="822" w:type="dxa"/>
            <w:tcBorders>
              <w:top w:val="single" w:sz="4" w:space="0" w:color="auto"/>
              <w:bottom w:val="single" w:sz="12" w:space="0" w:color="auto"/>
            </w:tcBorders>
            <w:shd w:val="clear" w:color="auto" w:fill="auto"/>
            <w:noWrap/>
            <w:vAlign w:val="bottom"/>
            <w:hideMark/>
          </w:tcPr>
          <w:p w14:paraId="3E9140D1" w14:textId="77777777" w:rsidR="00971A5C" w:rsidRPr="00971A5C" w:rsidRDefault="00971A5C" w:rsidP="00971A5C">
            <w:pPr>
              <w:suppressAutoHyphens w:val="0"/>
              <w:spacing w:before="80" w:after="80" w:line="220" w:lineRule="exact"/>
              <w:jc w:val="right"/>
              <w:rPr>
                <w:b/>
                <w:sz w:val="18"/>
              </w:rPr>
            </w:pPr>
            <w:r w:rsidRPr="00971A5C">
              <w:rPr>
                <w:b/>
                <w:sz w:val="18"/>
              </w:rPr>
              <w:t>48 348</w:t>
            </w:r>
          </w:p>
        </w:tc>
        <w:tc>
          <w:tcPr>
            <w:tcW w:w="822" w:type="dxa"/>
            <w:tcBorders>
              <w:top w:val="single" w:sz="4" w:space="0" w:color="auto"/>
              <w:bottom w:val="single" w:sz="12" w:space="0" w:color="auto"/>
            </w:tcBorders>
            <w:shd w:val="clear" w:color="auto" w:fill="auto"/>
            <w:noWrap/>
            <w:vAlign w:val="bottom"/>
            <w:hideMark/>
          </w:tcPr>
          <w:p w14:paraId="657065E2" w14:textId="77777777" w:rsidR="00971A5C" w:rsidRPr="00971A5C" w:rsidRDefault="00971A5C" w:rsidP="00971A5C">
            <w:pPr>
              <w:suppressAutoHyphens w:val="0"/>
              <w:spacing w:before="80" w:after="80" w:line="220" w:lineRule="exact"/>
              <w:jc w:val="right"/>
              <w:rPr>
                <w:b/>
                <w:sz w:val="18"/>
              </w:rPr>
            </w:pPr>
            <w:r w:rsidRPr="00971A5C">
              <w:rPr>
                <w:b/>
                <w:sz w:val="18"/>
              </w:rPr>
              <w:t>37</w:t>
            </w:r>
          </w:p>
        </w:tc>
        <w:tc>
          <w:tcPr>
            <w:tcW w:w="822" w:type="dxa"/>
            <w:tcBorders>
              <w:top w:val="single" w:sz="4" w:space="0" w:color="auto"/>
              <w:bottom w:val="single" w:sz="12" w:space="0" w:color="auto"/>
            </w:tcBorders>
            <w:shd w:val="clear" w:color="auto" w:fill="auto"/>
            <w:noWrap/>
            <w:vAlign w:val="bottom"/>
            <w:hideMark/>
          </w:tcPr>
          <w:p w14:paraId="24016A11" w14:textId="77777777" w:rsidR="00971A5C" w:rsidRPr="00971A5C" w:rsidRDefault="00971A5C" w:rsidP="00971A5C">
            <w:pPr>
              <w:suppressAutoHyphens w:val="0"/>
              <w:spacing w:before="80" w:after="80" w:line="220" w:lineRule="exact"/>
              <w:jc w:val="right"/>
              <w:rPr>
                <w:b/>
                <w:sz w:val="18"/>
              </w:rPr>
            </w:pPr>
            <w:r w:rsidRPr="00971A5C">
              <w:rPr>
                <w:b/>
                <w:sz w:val="18"/>
              </w:rPr>
              <w:t>129 875</w:t>
            </w:r>
          </w:p>
        </w:tc>
      </w:tr>
    </w:tbl>
    <w:p w14:paraId="1C591375" w14:textId="07AD7522" w:rsidR="00971A5C" w:rsidRPr="00971A5C" w:rsidRDefault="00971A5C" w:rsidP="006F1F19">
      <w:pPr>
        <w:pStyle w:val="SingleTxtG"/>
        <w:spacing w:before="120" w:after="240"/>
        <w:ind w:firstLine="170"/>
        <w:rPr>
          <w:sz w:val="18"/>
          <w:szCs w:val="18"/>
        </w:rPr>
      </w:pPr>
      <w:bookmarkStart w:id="7" w:name="_Hlk63780340"/>
      <w:r w:rsidRPr="00971A5C">
        <w:rPr>
          <w:i/>
          <w:iCs/>
          <w:sz w:val="18"/>
          <w:szCs w:val="18"/>
        </w:rPr>
        <w:t>Source</w:t>
      </w:r>
      <w:r w:rsidRPr="00971A5C">
        <w:rPr>
          <w:sz w:val="18"/>
          <w:szCs w:val="18"/>
        </w:rPr>
        <w:t> : Département du développement et de la gestion des ressources humaines</w:t>
      </w:r>
      <w:r>
        <w:rPr>
          <w:sz w:val="18"/>
          <w:szCs w:val="18"/>
        </w:rPr>
        <w:t>.</w:t>
      </w:r>
    </w:p>
    <w:p w14:paraId="204C435A" w14:textId="1AFFA951" w:rsidR="00971A5C" w:rsidRPr="00DC38C9" w:rsidRDefault="00971A5C" w:rsidP="00971A5C">
      <w:pPr>
        <w:pStyle w:val="H1G"/>
      </w:pPr>
      <w:r w:rsidRPr="001A6523">
        <w:tab/>
      </w:r>
      <w:r w:rsidRPr="001A6523">
        <w:tab/>
        <w:t>Articles 4 et 5</w:t>
      </w:r>
      <w:r>
        <w:t xml:space="preserve"> </w:t>
      </w:r>
      <w:r>
        <w:br/>
      </w:r>
      <w:r w:rsidRPr="001A6523">
        <w:t>Dérogations, restrictions ou limitations aux droits économiques, sociaux et culturels</w:t>
      </w:r>
    </w:p>
    <w:bookmarkEnd w:id="7"/>
    <w:p w14:paraId="28C090FD" w14:textId="3BF01773" w:rsidR="00971A5C" w:rsidRPr="001A6523" w:rsidRDefault="00971A5C" w:rsidP="00971A5C">
      <w:pPr>
        <w:pStyle w:val="SingleTxtG"/>
        <w:rPr>
          <w:rFonts w:eastAsia="SimSun"/>
        </w:rPr>
      </w:pPr>
      <w:r w:rsidRPr="001A6523">
        <w:rPr>
          <w:rFonts w:eastAsia="SimSun"/>
        </w:rPr>
        <w:t>21.</w:t>
      </w:r>
      <w:r w:rsidRPr="001A6523">
        <w:rPr>
          <w:rFonts w:eastAsia="SimSun"/>
        </w:rPr>
        <w:tab/>
        <w:t>La Constitution malawienne prévoit expressément les cas dans lesquels les droits et libertés peuvent faire l</w:t>
      </w:r>
      <w:r>
        <w:rPr>
          <w:rFonts w:eastAsia="SimSun"/>
        </w:rPr>
        <w:t>’</w:t>
      </w:r>
      <w:r w:rsidRPr="001A6523">
        <w:rPr>
          <w:rFonts w:eastAsia="SimSun"/>
        </w:rPr>
        <w:t>objet de restrictions, de limitations ou de dérogations. Aux termes de l</w:t>
      </w:r>
      <w:r>
        <w:rPr>
          <w:rFonts w:eastAsia="SimSun"/>
        </w:rPr>
        <w:t>’</w:t>
      </w:r>
      <w:r w:rsidRPr="001A6523">
        <w:rPr>
          <w:rFonts w:eastAsia="SimSun"/>
        </w:rPr>
        <w:t>article</w:t>
      </w:r>
      <w:r w:rsidR="006F1F19">
        <w:rPr>
          <w:rFonts w:eastAsia="SimSun"/>
        </w:rPr>
        <w:t> </w:t>
      </w:r>
      <w:r w:rsidRPr="001A6523">
        <w:rPr>
          <w:rFonts w:eastAsia="SimSun"/>
        </w:rPr>
        <w:t>44, les droits peuvent</w:t>
      </w:r>
      <w:r>
        <w:rPr>
          <w:rFonts w:eastAsia="SimSun"/>
        </w:rPr>
        <w:t xml:space="preserve"> faire l’objet de restrictions ou de limitations</w:t>
      </w:r>
      <w:r w:rsidRPr="001A6523">
        <w:rPr>
          <w:rFonts w:eastAsia="SimSun"/>
        </w:rPr>
        <w:t xml:space="preserve"> lorsque </w:t>
      </w:r>
      <w:r>
        <w:rPr>
          <w:rFonts w:eastAsia="SimSun"/>
        </w:rPr>
        <w:t>celles-ci</w:t>
      </w:r>
      <w:r w:rsidRPr="001A6523">
        <w:rPr>
          <w:rFonts w:eastAsia="SimSun"/>
        </w:rPr>
        <w:t xml:space="preserve"> sont prévues par la loi, ont un caractère raisonnable, sont admises par les normes internationales en matière de droits de l</w:t>
      </w:r>
      <w:r>
        <w:rPr>
          <w:rFonts w:eastAsia="SimSun"/>
        </w:rPr>
        <w:t>’</w:t>
      </w:r>
      <w:r w:rsidRPr="001A6523">
        <w:rPr>
          <w:rFonts w:eastAsia="SimSun"/>
        </w:rPr>
        <w:t>homme et se justifient dans une société ouverte et démocratique.</w:t>
      </w:r>
    </w:p>
    <w:p w14:paraId="7E8703B6" w14:textId="1D5E1A7A" w:rsidR="00971A5C" w:rsidRPr="001A6523" w:rsidRDefault="00971A5C" w:rsidP="00971A5C">
      <w:pPr>
        <w:pStyle w:val="SingleTxtG"/>
        <w:rPr>
          <w:rFonts w:eastAsia="SimSun"/>
        </w:rPr>
      </w:pPr>
      <w:r w:rsidRPr="001A6523">
        <w:rPr>
          <w:rFonts w:eastAsia="SimSun"/>
        </w:rPr>
        <w:t>22.</w:t>
      </w:r>
      <w:r w:rsidRPr="001A6523">
        <w:rPr>
          <w:rFonts w:eastAsia="SimSun"/>
        </w:rPr>
        <w:tab/>
        <w:t>L</w:t>
      </w:r>
      <w:r>
        <w:rPr>
          <w:rFonts w:eastAsia="SimSun"/>
        </w:rPr>
        <w:t>’</w:t>
      </w:r>
      <w:r w:rsidRPr="001A6523">
        <w:rPr>
          <w:rFonts w:eastAsia="SimSun"/>
        </w:rPr>
        <w:t>article</w:t>
      </w:r>
      <w:r>
        <w:rPr>
          <w:rFonts w:eastAsia="SimSun"/>
        </w:rPr>
        <w:t> </w:t>
      </w:r>
      <w:r w:rsidRPr="001A6523">
        <w:rPr>
          <w:rFonts w:eastAsia="SimSun"/>
        </w:rPr>
        <w:t xml:space="preserve">44 (par. 2) de la Constitution interdit en revanche toute restriction ou limitation qui remettrait en cause le contenu essentiel de la liberté ou du droit </w:t>
      </w:r>
      <w:r>
        <w:rPr>
          <w:rFonts w:eastAsia="SimSun"/>
        </w:rPr>
        <w:t>en question</w:t>
      </w:r>
      <w:r w:rsidRPr="001A6523">
        <w:rPr>
          <w:rFonts w:eastAsia="SimSun"/>
        </w:rPr>
        <w:t>.</w:t>
      </w:r>
    </w:p>
    <w:p w14:paraId="1CA65A1A" w14:textId="5D8C1359" w:rsidR="00971A5C" w:rsidRPr="001A6523" w:rsidRDefault="00971A5C" w:rsidP="00971A5C">
      <w:pPr>
        <w:pStyle w:val="SingleTxtG"/>
        <w:rPr>
          <w:rFonts w:eastAsia="SimSun"/>
        </w:rPr>
      </w:pPr>
      <w:r>
        <w:rPr>
          <w:rFonts w:eastAsia="SimSun"/>
        </w:rPr>
        <w:t>23.</w:t>
      </w:r>
      <w:r>
        <w:rPr>
          <w:rFonts w:eastAsia="SimSun"/>
        </w:rPr>
        <w:tab/>
        <w:t>En outre, l’</w:t>
      </w:r>
      <w:r w:rsidRPr="001A6523">
        <w:rPr>
          <w:rFonts w:eastAsia="SimSun"/>
        </w:rPr>
        <w:t>article</w:t>
      </w:r>
      <w:r w:rsidR="00DD558E">
        <w:rPr>
          <w:rFonts w:eastAsia="SimSun"/>
        </w:rPr>
        <w:t> </w:t>
      </w:r>
      <w:r w:rsidRPr="001A6523">
        <w:rPr>
          <w:rFonts w:eastAsia="SimSun"/>
        </w:rPr>
        <w:t>45 de la Constitution dispose qu</w:t>
      </w:r>
      <w:r>
        <w:rPr>
          <w:rFonts w:eastAsia="SimSun"/>
        </w:rPr>
        <w:t>’</w:t>
      </w:r>
      <w:r w:rsidRPr="001A6523">
        <w:rPr>
          <w:rFonts w:eastAsia="SimSun"/>
        </w:rPr>
        <w:t>il ne peut être dérogé à aucun droit, à moins que l</w:t>
      </w:r>
      <w:r>
        <w:rPr>
          <w:rFonts w:eastAsia="SimSun"/>
        </w:rPr>
        <w:t>’</w:t>
      </w:r>
      <w:r w:rsidRPr="001A6523">
        <w:rPr>
          <w:rFonts w:eastAsia="SimSun"/>
        </w:rPr>
        <w:t>état d</w:t>
      </w:r>
      <w:r>
        <w:rPr>
          <w:rFonts w:eastAsia="SimSun"/>
        </w:rPr>
        <w:t>’</w:t>
      </w:r>
      <w:r w:rsidRPr="001A6523">
        <w:rPr>
          <w:rFonts w:eastAsia="SimSun"/>
        </w:rPr>
        <w:t>urgence n</w:t>
      </w:r>
      <w:r>
        <w:rPr>
          <w:rFonts w:eastAsia="SimSun"/>
        </w:rPr>
        <w:t>’</w:t>
      </w:r>
      <w:r w:rsidRPr="001A6523">
        <w:rPr>
          <w:rFonts w:eastAsia="SimSun"/>
        </w:rPr>
        <w:t>ait été proclamé</w:t>
      </w:r>
      <w:r w:rsidRPr="00DC38C9">
        <w:rPr>
          <w:rStyle w:val="Appelnotedebasdep"/>
        </w:rPr>
        <w:footnoteReference w:id="3"/>
      </w:r>
      <w:r>
        <w:rPr>
          <w:rFonts w:eastAsia="SimSun"/>
        </w:rPr>
        <w:t xml:space="preserve"> et précise </w:t>
      </w:r>
      <w:r w:rsidRPr="001A6523">
        <w:rPr>
          <w:rFonts w:eastAsia="SimSun"/>
        </w:rPr>
        <w:t>que le droit à la reconnaissance de la personnalité juridique dans des conditions d</w:t>
      </w:r>
      <w:r>
        <w:rPr>
          <w:rFonts w:eastAsia="SimSun"/>
        </w:rPr>
        <w:t>’</w:t>
      </w:r>
      <w:r w:rsidRPr="001A6523">
        <w:rPr>
          <w:rFonts w:eastAsia="SimSun"/>
        </w:rPr>
        <w:t xml:space="preserve">égalité, le droit à la liberté de pensée, de conscience, de religion ou de conviction et le droit à la liberté académique, entre autres droits, </w:t>
      </w:r>
      <w:r w:rsidRPr="001A6523">
        <w:rPr>
          <w:rFonts w:eastAsia="SimSun"/>
        </w:rPr>
        <w:lastRenderedPageBreak/>
        <w:t>ne peuvent faire l</w:t>
      </w:r>
      <w:r>
        <w:rPr>
          <w:rFonts w:eastAsia="SimSun"/>
        </w:rPr>
        <w:t>’</w:t>
      </w:r>
      <w:r w:rsidRPr="001A6523">
        <w:rPr>
          <w:rFonts w:eastAsia="SimSun"/>
        </w:rPr>
        <w:t>objet d</w:t>
      </w:r>
      <w:r>
        <w:rPr>
          <w:rFonts w:eastAsia="SimSun"/>
        </w:rPr>
        <w:t>’</w:t>
      </w:r>
      <w:r w:rsidRPr="001A6523">
        <w:rPr>
          <w:rFonts w:eastAsia="SimSun"/>
        </w:rPr>
        <w:t>aucune restriction, même en période d</w:t>
      </w:r>
      <w:r>
        <w:rPr>
          <w:rFonts w:eastAsia="SimSun"/>
        </w:rPr>
        <w:t>’</w:t>
      </w:r>
      <w:r w:rsidRPr="001A6523">
        <w:rPr>
          <w:rFonts w:eastAsia="SimSun"/>
        </w:rPr>
        <w:t>état d</w:t>
      </w:r>
      <w:r>
        <w:rPr>
          <w:rFonts w:eastAsia="SimSun"/>
        </w:rPr>
        <w:t>’</w:t>
      </w:r>
      <w:r w:rsidRPr="001A6523">
        <w:rPr>
          <w:rFonts w:eastAsia="SimSun"/>
        </w:rPr>
        <w:t xml:space="preserve">urgence. </w:t>
      </w:r>
      <w:r>
        <w:rPr>
          <w:rFonts w:eastAsia="SimSun"/>
        </w:rPr>
        <w:t>De plus</w:t>
      </w:r>
      <w:r w:rsidRPr="001A6523">
        <w:rPr>
          <w:rFonts w:eastAsia="SimSun"/>
        </w:rPr>
        <w:t>, les dérogations en période d</w:t>
      </w:r>
      <w:r>
        <w:rPr>
          <w:rFonts w:eastAsia="SimSun"/>
        </w:rPr>
        <w:t>’</w:t>
      </w:r>
      <w:r w:rsidRPr="001A6523">
        <w:rPr>
          <w:rFonts w:eastAsia="SimSun"/>
        </w:rPr>
        <w:t>état d</w:t>
      </w:r>
      <w:r>
        <w:rPr>
          <w:rFonts w:eastAsia="SimSun"/>
        </w:rPr>
        <w:t>’</w:t>
      </w:r>
      <w:r w:rsidRPr="001A6523">
        <w:rPr>
          <w:rFonts w:eastAsia="SimSun"/>
        </w:rPr>
        <w:t>urgence ne sont autorisées que si elles sont compatibles avec les obligations mises à la charge du Malawi par le droit international.</w:t>
      </w:r>
    </w:p>
    <w:p w14:paraId="34DB4A06" w14:textId="77777777" w:rsidR="00971A5C" w:rsidRPr="001A6523" w:rsidRDefault="00971A5C" w:rsidP="00971A5C">
      <w:pPr>
        <w:pStyle w:val="HChG"/>
      </w:pPr>
      <w:r w:rsidRPr="001A6523">
        <w:tab/>
      </w:r>
      <w:r w:rsidRPr="001A6523">
        <w:tab/>
        <w:t>Troisième partie</w:t>
      </w:r>
    </w:p>
    <w:p w14:paraId="5BB392F5" w14:textId="58763C2E" w:rsidR="00971A5C" w:rsidRPr="00DC38C9" w:rsidRDefault="00971A5C" w:rsidP="00971A5C">
      <w:pPr>
        <w:pStyle w:val="H1G"/>
      </w:pPr>
      <w:bookmarkStart w:id="8" w:name="_Hlk63780366"/>
      <w:r w:rsidRPr="001A6523">
        <w:tab/>
      </w:r>
      <w:r w:rsidRPr="001A6523">
        <w:tab/>
        <w:t>Article 6</w:t>
      </w:r>
      <w:r>
        <w:t xml:space="preserve"> </w:t>
      </w:r>
      <w:r>
        <w:br/>
      </w:r>
      <w:r w:rsidRPr="001A6523">
        <w:t>Droit au travail</w:t>
      </w:r>
    </w:p>
    <w:bookmarkEnd w:id="8"/>
    <w:p w14:paraId="1319A57C" w14:textId="0C37BF9D" w:rsidR="00971A5C" w:rsidRPr="001A6523" w:rsidRDefault="00971A5C" w:rsidP="00971A5C">
      <w:pPr>
        <w:pStyle w:val="SingleTxtG"/>
        <w:rPr>
          <w:rFonts w:eastAsia="SimSun"/>
        </w:rPr>
      </w:pPr>
      <w:r w:rsidRPr="001A6523">
        <w:rPr>
          <w:rFonts w:eastAsia="SimSun"/>
        </w:rPr>
        <w:t>24.</w:t>
      </w:r>
      <w:r w:rsidRPr="001A6523">
        <w:rPr>
          <w:rFonts w:eastAsia="SimSun"/>
        </w:rPr>
        <w:tab/>
        <w:t>L</w:t>
      </w:r>
      <w:r>
        <w:rPr>
          <w:rFonts w:eastAsia="SimSun"/>
        </w:rPr>
        <w:t>’</w:t>
      </w:r>
      <w:r w:rsidRPr="001A6523">
        <w:rPr>
          <w:rFonts w:eastAsia="SimSun"/>
        </w:rPr>
        <w:t>article</w:t>
      </w:r>
      <w:r>
        <w:rPr>
          <w:rFonts w:eastAsia="SimSun"/>
        </w:rPr>
        <w:t> </w:t>
      </w:r>
      <w:r w:rsidRPr="001A6523">
        <w:rPr>
          <w:rFonts w:eastAsia="SimSun"/>
        </w:rPr>
        <w:t>29 de la Constitution malawienne garantit le droit au développement. Le</w:t>
      </w:r>
      <w:r>
        <w:rPr>
          <w:rFonts w:eastAsia="SimSun"/>
        </w:rPr>
        <w:t> </w:t>
      </w:r>
      <w:r w:rsidRPr="001A6523">
        <w:rPr>
          <w:rFonts w:eastAsia="SimSun"/>
        </w:rPr>
        <w:t>droit au développement comprend le droit de gagner sa vie par un travail librement choisi ou accepté.</w:t>
      </w:r>
    </w:p>
    <w:p w14:paraId="59EE4FC6" w14:textId="17D5E5F7" w:rsidR="00971A5C" w:rsidRPr="001A6523" w:rsidRDefault="00971A5C" w:rsidP="00971A5C">
      <w:pPr>
        <w:pStyle w:val="SingleTxtG"/>
        <w:rPr>
          <w:rFonts w:eastAsia="SimSun"/>
        </w:rPr>
      </w:pPr>
      <w:r w:rsidRPr="001A6523">
        <w:rPr>
          <w:rFonts w:eastAsia="SimSun"/>
        </w:rPr>
        <w:t>25.</w:t>
      </w:r>
      <w:r w:rsidRPr="001A6523">
        <w:rPr>
          <w:rFonts w:eastAsia="SimSun"/>
        </w:rPr>
        <w:tab/>
      </w:r>
      <w:r>
        <w:rPr>
          <w:rFonts w:eastAsia="SimSun"/>
        </w:rPr>
        <w:t>L</w:t>
      </w:r>
      <w:r w:rsidRPr="001A6523">
        <w:rPr>
          <w:rFonts w:eastAsia="SimSun"/>
        </w:rPr>
        <w:t xml:space="preserve">e Ministère du travail, </w:t>
      </w:r>
      <w:r>
        <w:rPr>
          <w:rFonts w:eastAsia="SimSun"/>
        </w:rPr>
        <w:t>en liaison avec le</w:t>
      </w:r>
      <w:r w:rsidRPr="001A6523">
        <w:rPr>
          <w:rFonts w:eastAsia="SimSun"/>
        </w:rPr>
        <w:t xml:space="preserve"> Service des principes et droits fondamentaux au travail de l</w:t>
      </w:r>
      <w:r>
        <w:rPr>
          <w:rFonts w:eastAsia="SimSun"/>
        </w:rPr>
        <w:t>’</w:t>
      </w:r>
      <w:r w:rsidRPr="001A6523">
        <w:rPr>
          <w:rFonts w:eastAsia="SimSun"/>
        </w:rPr>
        <w:t>Organisation internationale du Travail, a chargé l</w:t>
      </w:r>
      <w:r>
        <w:rPr>
          <w:rFonts w:eastAsia="SimSun"/>
        </w:rPr>
        <w:t>’</w:t>
      </w:r>
      <w:r w:rsidRPr="001A6523">
        <w:rPr>
          <w:rFonts w:eastAsia="SimSun"/>
        </w:rPr>
        <w:t xml:space="preserve">Institut national de la statistique de réaliser une enquête. </w:t>
      </w:r>
      <w:r>
        <w:rPr>
          <w:rFonts w:eastAsia="SimSun"/>
        </w:rPr>
        <w:t>Celle-ci</w:t>
      </w:r>
      <w:r w:rsidRPr="001A6523">
        <w:rPr>
          <w:rFonts w:eastAsia="SimSun"/>
        </w:rPr>
        <w:t xml:space="preserve"> a été menée à bien en 2015 et ses résultats ont été publiés en 2017. Il en est ressorti que le ratio emploi-population (la part de la population ayant un emploi par rapport à la population totale en âge de travail</w:t>
      </w:r>
      <w:r>
        <w:rPr>
          <w:rFonts w:eastAsia="SimSun"/>
        </w:rPr>
        <w:t>ler) était de 39,1 %</w:t>
      </w:r>
      <w:r w:rsidRPr="001A6523">
        <w:rPr>
          <w:rFonts w:eastAsia="SimSun"/>
        </w:rPr>
        <w:t xml:space="preserve"> </w:t>
      </w:r>
      <w:r>
        <w:rPr>
          <w:rFonts w:eastAsia="SimSun"/>
        </w:rPr>
        <w:t>et</w:t>
      </w:r>
      <w:r w:rsidRPr="001A6523">
        <w:rPr>
          <w:rFonts w:eastAsia="SimSun"/>
        </w:rPr>
        <w:t xml:space="preserve"> que le taux de chômage était de 28,7</w:t>
      </w:r>
      <w:r>
        <w:rPr>
          <w:rFonts w:eastAsia="SimSun"/>
        </w:rPr>
        <w:t> </w:t>
      </w:r>
      <w:r w:rsidRPr="001A6523">
        <w:rPr>
          <w:rFonts w:eastAsia="SimSun"/>
        </w:rPr>
        <w:t>%. Chez les jeunes actifs</w:t>
      </w:r>
      <w:r w:rsidRPr="00DC38C9">
        <w:rPr>
          <w:rStyle w:val="Appelnotedebasdep"/>
        </w:rPr>
        <w:footnoteReference w:id="4"/>
      </w:r>
      <w:r w:rsidRPr="001A6523">
        <w:rPr>
          <w:rFonts w:eastAsia="SimSun"/>
        </w:rPr>
        <w:t>, le taux d</w:t>
      </w:r>
      <w:r>
        <w:rPr>
          <w:rFonts w:eastAsia="SimSun"/>
        </w:rPr>
        <w:t>’</w:t>
      </w:r>
      <w:r w:rsidRPr="001A6523">
        <w:rPr>
          <w:rFonts w:eastAsia="SimSun"/>
        </w:rPr>
        <w:t>activité était de 46,1 % et le taux de chômage de 40,5 %.</w:t>
      </w:r>
      <w:bookmarkStart w:id="9" w:name="_Hlk41554505"/>
      <w:bookmarkStart w:id="10" w:name="_Hlk41554524"/>
      <w:bookmarkEnd w:id="9"/>
      <w:bookmarkEnd w:id="10"/>
    </w:p>
    <w:p w14:paraId="267754F2" w14:textId="38643F4B" w:rsidR="00971A5C" w:rsidRPr="001A6523" w:rsidRDefault="00971A5C" w:rsidP="00971A5C">
      <w:pPr>
        <w:pStyle w:val="SingleTxtG"/>
        <w:rPr>
          <w:rFonts w:eastAsia="SimSun"/>
        </w:rPr>
      </w:pPr>
      <w:r w:rsidRPr="001A6523">
        <w:rPr>
          <w:rFonts w:eastAsia="SimSun"/>
        </w:rPr>
        <w:t>26.</w:t>
      </w:r>
      <w:r w:rsidRPr="001A6523">
        <w:rPr>
          <w:rFonts w:eastAsia="SimSun"/>
        </w:rPr>
        <w:tab/>
        <w:t xml:space="preserve">Il est ressorti du recensement </w:t>
      </w:r>
      <w:r>
        <w:rPr>
          <w:rFonts w:eastAsia="SimSun"/>
        </w:rPr>
        <w:t xml:space="preserve">national </w:t>
      </w:r>
      <w:r w:rsidRPr="001A6523">
        <w:rPr>
          <w:rFonts w:eastAsia="SimSun"/>
        </w:rPr>
        <w:t>de la population et des logements effectué en 2018 que 72 %</w:t>
      </w:r>
      <w:r>
        <w:rPr>
          <w:rFonts w:eastAsia="SimSun"/>
        </w:rPr>
        <w:t xml:space="preserve"> de la population en âge de travailler</w:t>
      </w:r>
      <w:r w:rsidRPr="001A6523">
        <w:rPr>
          <w:rFonts w:eastAsia="SimSun"/>
        </w:rPr>
        <w:t xml:space="preserve"> (comprenant toutes les pers</w:t>
      </w:r>
      <w:r>
        <w:rPr>
          <w:rFonts w:eastAsia="SimSun"/>
        </w:rPr>
        <w:t>onnes ayant entre 15 et 64 ans)</w:t>
      </w:r>
      <w:r w:rsidRPr="001A6523">
        <w:rPr>
          <w:rFonts w:eastAsia="SimSun"/>
        </w:rPr>
        <w:t xml:space="preserve"> </w:t>
      </w:r>
      <w:r>
        <w:rPr>
          <w:rFonts w:eastAsia="SimSun"/>
        </w:rPr>
        <w:t>exerçait une activité économique</w:t>
      </w:r>
      <w:r w:rsidRPr="001A6523">
        <w:rPr>
          <w:rFonts w:eastAsia="SimSun"/>
        </w:rPr>
        <w:t xml:space="preserve"> et 28 % </w:t>
      </w:r>
      <w:r>
        <w:rPr>
          <w:rFonts w:eastAsia="SimSun"/>
        </w:rPr>
        <w:t>était inactive</w:t>
      </w:r>
      <w:r w:rsidRPr="001A6523">
        <w:rPr>
          <w:rFonts w:eastAsia="SimSun"/>
        </w:rPr>
        <w:t>. En outre, sur une population active de 6 614</w:t>
      </w:r>
      <w:r w:rsidR="00DD558E">
        <w:rPr>
          <w:rFonts w:eastAsia="SimSun"/>
        </w:rPr>
        <w:t> </w:t>
      </w:r>
      <w:r w:rsidRPr="001A6523">
        <w:rPr>
          <w:rFonts w:eastAsia="SimSun"/>
        </w:rPr>
        <w:t>065</w:t>
      </w:r>
      <w:r w:rsidR="00DD558E">
        <w:rPr>
          <w:rFonts w:eastAsia="SimSun"/>
        </w:rPr>
        <w:t> </w:t>
      </w:r>
      <w:r w:rsidRPr="001A6523">
        <w:rPr>
          <w:rFonts w:eastAsia="SimSun"/>
        </w:rPr>
        <w:t xml:space="preserve">personnes, 81,5 % </w:t>
      </w:r>
      <w:r>
        <w:rPr>
          <w:rFonts w:eastAsia="SimSun"/>
        </w:rPr>
        <w:t>avaient un emploi</w:t>
      </w:r>
      <w:r w:rsidRPr="001A6523">
        <w:rPr>
          <w:rFonts w:eastAsia="SimSun"/>
        </w:rPr>
        <w:t xml:space="preserve"> et 18,5 % </w:t>
      </w:r>
      <w:r>
        <w:rPr>
          <w:rFonts w:eastAsia="SimSun"/>
        </w:rPr>
        <w:t>étaient sans emploi</w:t>
      </w:r>
      <w:r w:rsidRPr="001A6523">
        <w:rPr>
          <w:rFonts w:eastAsia="SimSun"/>
        </w:rPr>
        <w:t>.</w:t>
      </w:r>
      <w:bookmarkStart w:id="11" w:name="_Hlk41554656"/>
      <w:bookmarkEnd w:id="11"/>
    </w:p>
    <w:p w14:paraId="39C01771" w14:textId="470EDEC0" w:rsidR="00971A5C" w:rsidRPr="001A6523" w:rsidRDefault="00971A5C" w:rsidP="00971A5C">
      <w:pPr>
        <w:pStyle w:val="H23G"/>
      </w:pPr>
      <w:r w:rsidRPr="00971A5C">
        <w:rPr>
          <w:b w:val="0"/>
          <w:bCs/>
        </w:rPr>
        <w:tab/>
      </w:r>
      <w:r w:rsidRPr="00971A5C">
        <w:rPr>
          <w:b w:val="0"/>
          <w:bCs/>
        </w:rPr>
        <w:tab/>
        <w:t>Tableau 3</w:t>
      </w:r>
      <w:r>
        <w:t xml:space="preserve"> </w:t>
      </w:r>
      <w:r>
        <w:br/>
      </w:r>
      <w:r w:rsidRPr="001A6523">
        <w:t>Population en âge de travailler</w:t>
      </w:r>
      <w:r>
        <w:t>,</w:t>
      </w:r>
      <w:r w:rsidRPr="001A6523">
        <w:t xml:space="preserve"> par sexe, 2018</w:t>
      </w:r>
    </w:p>
    <w:tbl>
      <w:tblPr>
        <w:tblW w:w="7370" w:type="dxa"/>
        <w:tblInd w:w="1134" w:type="dxa"/>
        <w:tblLayout w:type="fixed"/>
        <w:tblCellMar>
          <w:left w:w="0" w:type="dxa"/>
          <w:right w:w="0" w:type="dxa"/>
        </w:tblCellMar>
        <w:tblLook w:val="04A0" w:firstRow="1" w:lastRow="0" w:firstColumn="1" w:lastColumn="0" w:noHBand="0" w:noVBand="1"/>
      </w:tblPr>
      <w:tblGrid>
        <w:gridCol w:w="1961"/>
        <w:gridCol w:w="1841"/>
        <w:gridCol w:w="1784"/>
        <w:gridCol w:w="1784"/>
      </w:tblGrid>
      <w:tr w:rsidR="00971A5C" w:rsidRPr="00971A5C" w14:paraId="7AC29BB9" w14:textId="77777777" w:rsidTr="00971A5C">
        <w:trPr>
          <w:tblHeader/>
        </w:trPr>
        <w:tc>
          <w:tcPr>
            <w:tcW w:w="1961" w:type="dxa"/>
            <w:tcBorders>
              <w:top w:val="single" w:sz="4" w:space="0" w:color="auto"/>
              <w:bottom w:val="single" w:sz="12" w:space="0" w:color="auto"/>
            </w:tcBorders>
            <w:shd w:val="clear" w:color="auto" w:fill="auto"/>
            <w:vAlign w:val="bottom"/>
          </w:tcPr>
          <w:p w14:paraId="19500BB1" w14:textId="77777777" w:rsidR="00971A5C" w:rsidRPr="00971A5C" w:rsidRDefault="00971A5C" w:rsidP="00971A5C">
            <w:pPr>
              <w:suppressAutoHyphens w:val="0"/>
              <w:spacing w:before="80" w:after="80" w:line="200" w:lineRule="exact"/>
              <w:rPr>
                <w:i/>
                <w:sz w:val="16"/>
              </w:rPr>
            </w:pPr>
            <w:r w:rsidRPr="00971A5C">
              <w:rPr>
                <w:i/>
                <w:sz w:val="16"/>
              </w:rPr>
              <w:t xml:space="preserve">Population </w:t>
            </w:r>
          </w:p>
        </w:tc>
        <w:tc>
          <w:tcPr>
            <w:tcW w:w="1841" w:type="dxa"/>
            <w:tcBorders>
              <w:top w:val="single" w:sz="4" w:space="0" w:color="auto"/>
              <w:bottom w:val="single" w:sz="12" w:space="0" w:color="auto"/>
            </w:tcBorders>
            <w:shd w:val="clear" w:color="auto" w:fill="auto"/>
            <w:vAlign w:val="bottom"/>
          </w:tcPr>
          <w:p w14:paraId="2EDD3D46" w14:textId="77777777" w:rsidR="00971A5C" w:rsidRPr="00971A5C" w:rsidRDefault="00971A5C" w:rsidP="00971A5C">
            <w:pPr>
              <w:suppressAutoHyphens w:val="0"/>
              <w:spacing w:before="80" w:after="80" w:line="200" w:lineRule="exact"/>
              <w:jc w:val="right"/>
              <w:rPr>
                <w:i/>
                <w:sz w:val="16"/>
              </w:rPr>
            </w:pPr>
            <w:r w:rsidRPr="00971A5C">
              <w:rPr>
                <w:i/>
                <w:sz w:val="16"/>
              </w:rPr>
              <w:t xml:space="preserve">Total </w:t>
            </w:r>
          </w:p>
        </w:tc>
        <w:tc>
          <w:tcPr>
            <w:tcW w:w="1784" w:type="dxa"/>
            <w:tcBorders>
              <w:top w:val="single" w:sz="4" w:space="0" w:color="auto"/>
              <w:bottom w:val="single" w:sz="12" w:space="0" w:color="auto"/>
            </w:tcBorders>
            <w:shd w:val="clear" w:color="auto" w:fill="auto"/>
            <w:vAlign w:val="bottom"/>
          </w:tcPr>
          <w:p w14:paraId="78847434" w14:textId="77777777" w:rsidR="00971A5C" w:rsidRPr="00971A5C" w:rsidRDefault="00971A5C" w:rsidP="00971A5C">
            <w:pPr>
              <w:suppressAutoHyphens w:val="0"/>
              <w:spacing w:before="80" w:after="80" w:line="200" w:lineRule="exact"/>
              <w:jc w:val="right"/>
              <w:rPr>
                <w:i/>
                <w:sz w:val="16"/>
              </w:rPr>
            </w:pPr>
            <w:r w:rsidRPr="00971A5C">
              <w:rPr>
                <w:i/>
                <w:sz w:val="16"/>
              </w:rPr>
              <w:t>Hommes</w:t>
            </w:r>
          </w:p>
        </w:tc>
        <w:tc>
          <w:tcPr>
            <w:tcW w:w="1784" w:type="dxa"/>
            <w:tcBorders>
              <w:top w:val="single" w:sz="4" w:space="0" w:color="auto"/>
              <w:bottom w:val="single" w:sz="12" w:space="0" w:color="auto"/>
            </w:tcBorders>
            <w:shd w:val="clear" w:color="auto" w:fill="auto"/>
            <w:vAlign w:val="bottom"/>
          </w:tcPr>
          <w:p w14:paraId="0C6ADD90" w14:textId="77777777" w:rsidR="00971A5C" w:rsidRPr="00971A5C" w:rsidRDefault="00971A5C" w:rsidP="00971A5C">
            <w:pPr>
              <w:suppressAutoHyphens w:val="0"/>
              <w:spacing w:before="80" w:after="80" w:line="200" w:lineRule="exact"/>
              <w:jc w:val="right"/>
              <w:rPr>
                <w:i/>
                <w:sz w:val="16"/>
              </w:rPr>
            </w:pPr>
            <w:r w:rsidRPr="00971A5C">
              <w:rPr>
                <w:i/>
                <w:sz w:val="16"/>
              </w:rPr>
              <w:t>Femmes</w:t>
            </w:r>
          </w:p>
        </w:tc>
      </w:tr>
      <w:tr w:rsidR="00971A5C" w:rsidRPr="00971A5C" w14:paraId="6785313B" w14:textId="77777777" w:rsidTr="00971A5C">
        <w:tc>
          <w:tcPr>
            <w:tcW w:w="1961" w:type="dxa"/>
            <w:shd w:val="clear" w:color="auto" w:fill="auto"/>
          </w:tcPr>
          <w:p w14:paraId="2141C265" w14:textId="77777777" w:rsidR="00971A5C" w:rsidRPr="00971A5C" w:rsidRDefault="00971A5C" w:rsidP="00971A5C">
            <w:pPr>
              <w:suppressAutoHyphens w:val="0"/>
              <w:spacing w:before="40" w:after="40" w:line="220" w:lineRule="exact"/>
              <w:rPr>
                <w:sz w:val="18"/>
              </w:rPr>
            </w:pPr>
          </w:p>
        </w:tc>
        <w:tc>
          <w:tcPr>
            <w:tcW w:w="1841" w:type="dxa"/>
            <w:shd w:val="clear" w:color="auto" w:fill="auto"/>
            <w:vAlign w:val="bottom"/>
          </w:tcPr>
          <w:p w14:paraId="72CB6CA3" w14:textId="77777777" w:rsidR="00971A5C" w:rsidRPr="00971A5C" w:rsidRDefault="00971A5C" w:rsidP="00971A5C">
            <w:pPr>
              <w:suppressAutoHyphens w:val="0"/>
              <w:spacing w:before="40" w:after="40" w:line="220" w:lineRule="exact"/>
              <w:jc w:val="right"/>
              <w:rPr>
                <w:sz w:val="18"/>
              </w:rPr>
            </w:pPr>
            <w:r w:rsidRPr="00971A5C">
              <w:rPr>
                <w:sz w:val="18"/>
              </w:rPr>
              <w:t>17 563 749</w:t>
            </w:r>
          </w:p>
        </w:tc>
        <w:tc>
          <w:tcPr>
            <w:tcW w:w="1784" w:type="dxa"/>
            <w:shd w:val="clear" w:color="auto" w:fill="auto"/>
            <w:vAlign w:val="bottom"/>
          </w:tcPr>
          <w:p w14:paraId="0113A227" w14:textId="77777777" w:rsidR="00971A5C" w:rsidRPr="00971A5C" w:rsidRDefault="00971A5C" w:rsidP="00971A5C">
            <w:pPr>
              <w:suppressAutoHyphens w:val="0"/>
              <w:spacing w:before="40" w:after="40" w:line="220" w:lineRule="exact"/>
              <w:jc w:val="right"/>
              <w:rPr>
                <w:sz w:val="18"/>
              </w:rPr>
            </w:pPr>
            <w:r w:rsidRPr="00971A5C">
              <w:rPr>
                <w:sz w:val="18"/>
              </w:rPr>
              <w:t>8 521 460</w:t>
            </w:r>
          </w:p>
        </w:tc>
        <w:tc>
          <w:tcPr>
            <w:tcW w:w="1784" w:type="dxa"/>
            <w:shd w:val="clear" w:color="auto" w:fill="auto"/>
            <w:vAlign w:val="bottom"/>
          </w:tcPr>
          <w:p w14:paraId="69406C3C" w14:textId="77777777" w:rsidR="00971A5C" w:rsidRPr="00971A5C" w:rsidRDefault="00971A5C" w:rsidP="00971A5C">
            <w:pPr>
              <w:suppressAutoHyphens w:val="0"/>
              <w:spacing w:before="40" w:after="40" w:line="220" w:lineRule="exact"/>
              <w:jc w:val="right"/>
              <w:rPr>
                <w:sz w:val="18"/>
              </w:rPr>
            </w:pPr>
            <w:r w:rsidRPr="00971A5C">
              <w:rPr>
                <w:sz w:val="18"/>
              </w:rPr>
              <w:t>9 042 289</w:t>
            </w:r>
          </w:p>
        </w:tc>
      </w:tr>
      <w:tr w:rsidR="00971A5C" w:rsidRPr="00971A5C" w14:paraId="43F5344C" w14:textId="77777777" w:rsidTr="00971A5C">
        <w:tc>
          <w:tcPr>
            <w:tcW w:w="1961" w:type="dxa"/>
            <w:shd w:val="clear" w:color="auto" w:fill="auto"/>
          </w:tcPr>
          <w:p w14:paraId="7BBE9E44" w14:textId="6792F936" w:rsidR="00971A5C" w:rsidRPr="00971A5C" w:rsidRDefault="00971A5C" w:rsidP="00971A5C">
            <w:pPr>
              <w:suppressAutoHyphens w:val="0"/>
              <w:spacing w:before="40" w:after="40" w:line="220" w:lineRule="exact"/>
              <w:rPr>
                <w:sz w:val="18"/>
              </w:rPr>
            </w:pPr>
            <w:r w:rsidRPr="00971A5C">
              <w:rPr>
                <w:sz w:val="18"/>
              </w:rPr>
              <w:t>Population en âge de</w:t>
            </w:r>
            <w:r w:rsidR="006F1F19">
              <w:rPr>
                <w:sz w:val="18"/>
              </w:rPr>
              <w:t> </w:t>
            </w:r>
            <w:r w:rsidRPr="00971A5C">
              <w:rPr>
                <w:sz w:val="18"/>
              </w:rPr>
              <w:t>travailler</w:t>
            </w:r>
          </w:p>
        </w:tc>
        <w:tc>
          <w:tcPr>
            <w:tcW w:w="1841" w:type="dxa"/>
            <w:shd w:val="clear" w:color="auto" w:fill="auto"/>
            <w:vAlign w:val="bottom"/>
          </w:tcPr>
          <w:p w14:paraId="5ACA7DE1" w14:textId="77777777" w:rsidR="00971A5C" w:rsidRPr="00971A5C" w:rsidRDefault="00971A5C" w:rsidP="00971A5C">
            <w:pPr>
              <w:suppressAutoHyphens w:val="0"/>
              <w:spacing w:before="40" w:after="40" w:line="220" w:lineRule="exact"/>
              <w:jc w:val="right"/>
              <w:rPr>
                <w:sz w:val="18"/>
              </w:rPr>
            </w:pPr>
            <w:r w:rsidRPr="00971A5C">
              <w:rPr>
                <w:sz w:val="18"/>
              </w:rPr>
              <w:t>9 188 275</w:t>
            </w:r>
          </w:p>
        </w:tc>
        <w:tc>
          <w:tcPr>
            <w:tcW w:w="1784" w:type="dxa"/>
            <w:shd w:val="clear" w:color="auto" w:fill="auto"/>
            <w:vAlign w:val="bottom"/>
          </w:tcPr>
          <w:p w14:paraId="254BFF3A" w14:textId="77777777" w:rsidR="00971A5C" w:rsidRPr="00971A5C" w:rsidRDefault="00971A5C" w:rsidP="00971A5C">
            <w:pPr>
              <w:suppressAutoHyphens w:val="0"/>
              <w:spacing w:before="40" w:after="40" w:line="220" w:lineRule="exact"/>
              <w:jc w:val="right"/>
              <w:rPr>
                <w:sz w:val="18"/>
              </w:rPr>
            </w:pPr>
            <w:r w:rsidRPr="00971A5C">
              <w:rPr>
                <w:sz w:val="18"/>
              </w:rPr>
              <w:t>4 431 102</w:t>
            </w:r>
          </w:p>
        </w:tc>
        <w:tc>
          <w:tcPr>
            <w:tcW w:w="1784" w:type="dxa"/>
            <w:shd w:val="clear" w:color="auto" w:fill="auto"/>
            <w:vAlign w:val="bottom"/>
          </w:tcPr>
          <w:p w14:paraId="6F8B096B" w14:textId="77777777" w:rsidR="00971A5C" w:rsidRPr="00971A5C" w:rsidRDefault="00971A5C" w:rsidP="00971A5C">
            <w:pPr>
              <w:suppressAutoHyphens w:val="0"/>
              <w:spacing w:before="40" w:after="40" w:line="220" w:lineRule="exact"/>
              <w:jc w:val="right"/>
              <w:rPr>
                <w:sz w:val="18"/>
              </w:rPr>
            </w:pPr>
            <w:r w:rsidRPr="00971A5C">
              <w:rPr>
                <w:sz w:val="18"/>
              </w:rPr>
              <w:t>4 757 173</w:t>
            </w:r>
          </w:p>
        </w:tc>
      </w:tr>
      <w:tr w:rsidR="00971A5C" w:rsidRPr="00971A5C" w14:paraId="0DEC2027" w14:textId="77777777" w:rsidTr="00971A5C">
        <w:tc>
          <w:tcPr>
            <w:tcW w:w="1961" w:type="dxa"/>
            <w:shd w:val="clear" w:color="auto" w:fill="auto"/>
          </w:tcPr>
          <w:p w14:paraId="30E42D23" w14:textId="77777777" w:rsidR="00971A5C" w:rsidRPr="00971A5C" w:rsidRDefault="00971A5C" w:rsidP="00971A5C">
            <w:pPr>
              <w:suppressAutoHyphens w:val="0"/>
              <w:spacing w:before="40" w:after="40" w:line="220" w:lineRule="exact"/>
              <w:rPr>
                <w:sz w:val="18"/>
              </w:rPr>
            </w:pPr>
            <w:r w:rsidRPr="00971A5C">
              <w:rPr>
                <w:sz w:val="18"/>
              </w:rPr>
              <w:t>Actifs</w:t>
            </w:r>
          </w:p>
        </w:tc>
        <w:tc>
          <w:tcPr>
            <w:tcW w:w="1841" w:type="dxa"/>
            <w:shd w:val="clear" w:color="auto" w:fill="auto"/>
            <w:vAlign w:val="bottom"/>
          </w:tcPr>
          <w:p w14:paraId="3CA47646" w14:textId="77777777" w:rsidR="00971A5C" w:rsidRPr="00971A5C" w:rsidRDefault="00971A5C" w:rsidP="00971A5C">
            <w:pPr>
              <w:suppressAutoHyphens w:val="0"/>
              <w:spacing w:before="40" w:after="40" w:line="220" w:lineRule="exact"/>
              <w:jc w:val="right"/>
              <w:rPr>
                <w:sz w:val="18"/>
              </w:rPr>
            </w:pPr>
            <w:r w:rsidRPr="00971A5C">
              <w:rPr>
                <w:sz w:val="18"/>
              </w:rPr>
              <w:t>6 614 065</w:t>
            </w:r>
          </w:p>
        </w:tc>
        <w:tc>
          <w:tcPr>
            <w:tcW w:w="1784" w:type="dxa"/>
            <w:shd w:val="clear" w:color="auto" w:fill="auto"/>
            <w:vAlign w:val="bottom"/>
          </w:tcPr>
          <w:p w14:paraId="0C5A3E1D" w14:textId="77777777" w:rsidR="00971A5C" w:rsidRPr="00971A5C" w:rsidRDefault="00971A5C" w:rsidP="00971A5C">
            <w:pPr>
              <w:suppressAutoHyphens w:val="0"/>
              <w:spacing w:before="40" w:after="40" w:line="220" w:lineRule="exact"/>
              <w:jc w:val="right"/>
              <w:rPr>
                <w:sz w:val="18"/>
              </w:rPr>
            </w:pPr>
            <w:r w:rsidRPr="00971A5C">
              <w:rPr>
                <w:sz w:val="18"/>
              </w:rPr>
              <w:t>3 242 280</w:t>
            </w:r>
          </w:p>
        </w:tc>
        <w:tc>
          <w:tcPr>
            <w:tcW w:w="1784" w:type="dxa"/>
            <w:shd w:val="clear" w:color="auto" w:fill="auto"/>
            <w:vAlign w:val="bottom"/>
          </w:tcPr>
          <w:p w14:paraId="7D0D9A79" w14:textId="77777777" w:rsidR="00971A5C" w:rsidRPr="00971A5C" w:rsidRDefault="00971A5C" w:rsidP="00971A5C">
            <w:pPr>
              <w:suppressAutoHyphens w:val="0"/>
              <w:spacing w:before="40" w:after="40" w:line="220" w:lineRule="exact"/>
              <w:jc w:val="right"/>
              <w:rPr>
                <w:sz w:val="18"/>
              </w:rPr>
            </w:pPr>
            <w:r w:rsidRPr="00971A5C">
              <w:rPr>
                <w:sz w:val="18"/>
              </w:rPr>
              <w:t>3 371 785</w:t>
            </w:r>
          </w:p>
        </w:tc>
      </w:tr>
      <w:tr w:rsidR="00971A5C" w:rsidRPr="00971A5C" w14:paraId="0321635D" w14:textId="77777777" w:rsidTr="00971A5C">
        <w:tc>
          <w:tcPr>
            <w:tcW w:w="1961" w:type="dxa"/>
            <w:shd w:val="clear" w:color="auto" w:fill="auto"/>
          </w:tcPr>
          <w:p w14:paraId="369A25F3" w14:textId="77777777" w:rsidR="00971A5C" w:rsidRPr="00971A5C" w:rsidRDefault="00971A5C" w:rsidP="00971A5C">
            <w:pPr>
              <w:suppressAutoHyphens w:val="0"/>
              <w:spacing w:before="40" w:after="40" w:line="220" w:lineRule="exact"/>
              <w:rPr>
                <w:sz w:val="18"/>
              </w:rPr>
            </w:pPr>
            <w:r w:rsidRPr="00971A5C">
              <w:rPr>
                <w:sz w:val="18"/>
              </w:rPr>
              <w:t>Inactifs</w:t>
            </w:r>
          </w:p>
        </w:tc>
        <w:tc>
          <w:tcPr>
            <w:tcW w:w="1841" w:type="dxa"/>
            <w:shd w:val="clear" w:color="auto" w:fill="auto"/>
            <w:vAlign w:val="bottom"/>
          </w:tcPr>
          <w:p w14:paraId="52AEB471" w14:textId="77777777" w:rsidR="00971A5C" w:rsidRPr="00971A5C" w:rsidRDefault="00971A5C" w:rsidP="00971A5C">
            <w:pPr>
              <w:suppressAutoHyphens w:val="0"/>
              <w:spacing w:before="40" w:after="40" w:line="220" w:lineRule="exact"/>
              <w:jc w:val="right"/>
              <w:rPr>
                <w:sz w:val="18"/>
              </w:rPr>
            </w:pPr>
            <w:r w:rsidRPr="00971A5C">
              <w:rPr>
                <w:sz w:val="18"/>
              </w:rPr>
              <w:t>2 574 210</w:t>
            </w:r>
          </w:p>
        </w:tc>
        <w:tc>
          <w:tcPr>
            <w:tcW w:w="1784" w:type="dxa"/>
            <w:shd w:val="clear" w:color="auto" w:fill="auto"/>
            <w:vAlign w:val="bottom"/>
          </w:tcPr>
          <w:p w14:paraId="134D32BD" w14:textId="77777777" w:rsidR="00971A5C" w:rsidRPr="00971A5C" w:rsidRDefault="00971A5C" w:rsidP="00971A5C">
            <w:pPr>
              <w:suppressAutoHyphens w:val="0"/>
              <w:spacing w:before="40" w:after="40" w:line="220" w:lineRule="exact"/>
              <w:jc w:val="right"/>
              <w:rPr>
                <w:sz w:val="18"/>
              </w:rPr>
            </w:pPr>
            <w:r w:rsidRPr="00971A5C">
              <w:rPr>
                <w:sz w:val="18"/>
              </w:rPr>
              <w:t>1 188 822</w:t>
            </w:r>
          </w:p>
        </w:tc>
        <w:tc>
          <w:tcPr>
            <w:tcW w:w="1784" w:type="dxa"/>
            <w:shd w:val="clear" w:color="auto" w:fill="auto"/>
            <w:vAlign w:val="bottom"/>
          </w:tcPr>
          <w:p w14:paraId="13A02E6A" w14:textId="77777777" w:rsidR="00971A5C" w:rsidRPr="00971A5C" w:rsidRDefault="00971A5C" w:rsidP="00971A5C">
            <w:pPr>
              <w:suppressAutoHyphens w:val="0"/>
              <w:spacing w:before="40" w:after="40" w:line="220" w:lineRule="exact"/>
              <w:jc w:val="right"/>
              <w:rPr>
                <w:sz w:val="18"/>
              </w:rPr>
            </w:pPr>
            <w:r w:rsidRPr="00971A5C">
              <w:rPr>
                <w:sz w:val="18"/>
              </w:rPr>
              <w:t xml:space="preserve">1 385 388 </w:t>
            </w:r>
          </w:p>
        </w:tc>
      </w:tr>
      <w:tr w:rsidR="00971A5C" w:rsidRPr="00971A5C" w14:paraId="62E74F9F" w14:textId="77777777" w:rsidTr="00971A5C">
        <w:tc>
          <w:tcPr>
            <w:tcW w:w="7370" w:type="dxa"/>
            <w:gridSpan w:val="4"/>
            <w:shd w:val="clear" w:color="auto" w:fill="auto"/>
          </w:tcPr>
          <w:p w14:paraId="32EDABDF" w14:textId="77777777" w:rsidR="00971A5C" w:rsidRPr="00971A5C" w:rsidRDefault="00971A5C" w:rsidP="00971A5C">
            <w:pPr>
              <w:suppressAutoHyphens w:val="0"/>
              <w:spacing w:before="40" w:after="40" w:line="220" w:lineRule="exact"/>
              <w:rPr>
                <w:sz w:val="18"/>
              </w:rPr>
            </w:pPr>
            <w:r w:rsidRPr="00971A5C">
              <w:rPr>
                <w:sz w:val="18"/>
              </w:rPr>
              <w:t xml:space="preserve">Personnes avec ou sans emploi </w:t>
            </w:r>
          </w:p>
        </w:tc>
      </w:tr>
      <w:tr w:rsidR="00971A5C" w:rsidRPr="00971A5C" w14:paraId="2A1B335F" w14:textId="77777777" w:rsidTr="00971A5C">
        <w:tc>
          <w:tcPr>
            <w:tcW w:w="1961" w:type="dxa"/>
            <w:shd w:val="clear" w:color="auto" w:fill="auto"/>
          </w:tcPr>
          <w:p w14:paraId="5EE66DC9" w14:textId="77777777" w:rsidR="00971A5C" w:rsidRPr="00971A5C" w:rsidRDefault="00971A5C" w:rsidP="00971A5C">
            <w:pPr>
              <w:suppressAutoHyphens w:val="0"/>
              <w:spacing w:before="40" w:after="40" w:line="220" w:lineRule="exact"/>
              <w:rPr>
                <w:sz w:val="18"/>
              </w:rPr>
            </w:pPr>
            <w:r w:rsidRPr="00971A5C">
              <w:rPr>
                <w:sz w:val="18"/>
              </w:rPr>
              <w:t>Population active</w:t>
            </w:r>
          </w:p>
        </w:tc>
        <w:tc>
          <w:tcPr>
            <w:tcW w:w="1841" w:type="dxa"/>
            <w:shd w:val="clear" w:color="auto" w:fill="auto"/>
            <w:vAlign w:val="bottom"/>
          </w:tcPr>
          <w:p w14:paraId="490EAEDB" w14:textId="77777777" w:rsidR="00971A5C" w:rsidRPr="00971A5C" w:rsidRDefault="00971A5C" w:rsidP="00971A5C">
            <w:pPr>
              <w:suppressAutoHyphens w:val="0"/>
              <w:spacing w:before="40" w:after="40" w:line="220" w:lineRule="exact"/>
              <w:jc w:val="right"/>
              <w:rPr>
                <w:sz w:val="18"/>
              </w:rPr>
            </w:pPr>
            <w:r w:rsidRPr="00971A5C">
              <w:rPr>
                <w:sz w:val="18"/>
              </w:rPr>
              <w:t>6 614 065</w:t>
            </w:r>
          </w:p>
        </w:tc>
        <w:tc>
          <w:tcPr>
            <w:tcW w:w="1784" w:type="dxa"/>
            <w:shd w:val="clear" w:color="auto" w:fill="auto"/>
            <w:vAlign w:val="bottom"/>
          </w:tcPr>
          <w:p w14:paraId="5356E48B" w14:textId="77777777" w:rsidR="00971A5C" w:rsidRPr="00971A5C" w:rsidRDefault="00971A5C" w:rsidP="00971A5C">
            <w:pPr>
              <w:suppressAutoHyphens w:val="0"/>
              <w:spacing w:before="40" w:after="40" w:line="220" w:lineRule="exact"/>
              <w:jc w:val="right"/>
              <w:rPr>
                <w:sz w:val="18"/>
              </w:rPr>
            </w:pPr>
            <w:r w:rsidRPr="00971A5C">
              <w:rPr>
                <w:sz w:val="18"/>
              </w:rPr>
              <w:t>3 242 280</w:t>
            </w:r>
          </w:p>
        </w:tc>
        <w:tc>
          <w:tcPr>
            <w:tcW w:w="1784" w:type="dxa"/>
            <w:shd w:val="clear" w:color="auto" w:fill="auto"/>
            <w:vAlign w:val="bottom"/>
          </w:tcPr>
          <w:p w14:paraId="478A924B" w14:textId="77777777" w:rsidR="00971A5C" w:rsidRPr="00971A5C" w:rsidRDefault="00971A5C" w:rsidP="00971A5C">
            <w:pPr>
              <w:suppressAutoHyphens w:val="0"/>
              <w:spacing w:before="40" w:after="40" w:line="220" w:lineRule="exact"/>
              <w:jc w:val="right"/>
              <w:rPr>
                <w:sz w:val="18"/>
              </w:rPr>
            </w:pPr>
            <w:r w:rsidRPr="00971A5C">
              <w:rPr>
                <w:sz w:val="18"/>
              </w:rPr>
              <w:t>3 371 785</w:t>
            </w:r>
          </w:p>
        </w:tc>
      </w:tr>
      <w:tr w:rsidR="00971A5C" w:rsidRPr="00971A5C" w14:paraId="4777ED6F" w14:textId="77777777" w:rsidTr="00971A5C">
        <w:tc>
          <w:tcPr>
            <w:tcW w:w="1961" w:type="dxa"/>
            <w:shd w:val="clear" w:color="auto" w:fill="auto"/>
          </w:tcPr>
          <w:p w14:paraId="708E7B1B" w14:textId="77777777" w:rsidR="00971A5C" w:rsidRPr="00971A5C" w:rsidRDefault="00971A5C" w:rsidP="00971A5C">
            <w:pPr>
              <w:suppressAutoHyphens w:val="0"/>
              <w:spacing w:before="40" w:after="40" w:line="220" w:lineRule="exact"/>
              <w:rPr>
                <w:sz w:val="18"/>
              </w:rPr>
            </w:pPr>
            <w:r w:rsidRPr="00971A5C">
              <w:rPr>
                <w:sz w:val="18"/>
              </w:rPr>
              <w:t>Personnes ayant un emploi</w:t>
            </w:r>
          </w:p>
        </w:tc>
        <w:tc>
          <w:tcPr>
            <w:tcW w:w="1841" w:type="dxa"/>
            <w:shd w:val="clear" w:color="auto" w:fill="auto"/>
            <w:vAlign w:val="bottom"/>
          </w:tcPr>
          <w:p w14:paraId="2515B279" w14:textId="77777777" w:rsidR="00971A5C" w:rsidRPr="00971A5C" w:rsidRDefault="00971A5C" w:rsidP="00971A5C">
            <w:pPr>
              <w:suppressAutoHyphens w:val="0"/>
              <w:spacing w:before="40" w:after="40" w:line="220" w:lineRule="exact"/>
              <w:jc w:val="right"/>
              <w:rPr>
                <w:sz w:val="18"/>
              </w:rPr>
            </w:pPr>
            <w:r w:rsidRPr="00971A5C">
              <w:rPr>
                <w:sz w:val="18"/>
              </w:rPr>
              <w:t>5 389 463</w:t>
            </w:r>
          </w:p>
        </w:tc>
        <w:tc>
          <w:tcPr>
            <w:tcW w:w="1784" w:type="dxa"/>
            <w:shd w:val="clear" w:color="auto" w:fill="auto"/>
            <w:vAlign w:val="bottom"/>
          </w:tcPr>
          <w:p w14:paraId="4C6C8294" w14:textId="77777777" w:rsidR="00971A5C" w:rsidRPr="00971A5C" w:rsidRDefault="00971A5C" w:rsidP="00971A5C">
            <w:pPr>
              <w:suppressAutoHyphens w:val="0"/>
              <w:spacing w:before="40" w:after="40" w:line="220" w:lineRule="exact"/>
              <w:jc w:val="right"/>
              <w:rPr>
                <w:sz w:val="18"/>
              </w:rPr>
            </w:pPr>
            <w:r w:rsidRPr="00971A5C">
              <w:rPr>
                <w:sz w:val="18"/>
              </w:rPr>
              <w:t>2 702 506</w:t>
            </w:r>
          </w:p>
        </w:tc>
        <w:tc>
          <w:tcPr>
            <w:tcW w:w="1784" w:type="dxa"/>
            <w:shd w:val="clear" w:color="auto" w:fill="auto"/>
            <w:vAlign w:val="bottom"/>
          </w:tcPr>
          <w:p w14:paraId="79DA5190" w14:textId="77777777" w:rsidR="00971A5C" w:rsidRPr="00971A5C" w:rsidRDefault="00971A5C" w:rsidP="00971A5C">
            <w:pPr>
              <w:suppressAutoHyphens w:val="0"/>
              <w:spacing w:before="40" w:after="40" w:line="220" w:lineRule="exact"/>
              <w:jc w:val="right"/>
              <w:rPr>
                <w:sz w:val="18"/>
              </w:rPr>
            </w:pPr>
            <w:r w:rsidRPr="00971A5C">
              <w:rPr>
                <w:sz w:val="18"/>
              </w:rPr>
              <w:t>2 686 957</w:t>
            </w:r>
          </w:p>
        </w:tc>
      </w:tr>
      <w:tr w:rsidR="00971A5C" w:rsidRPr="00971A5C" w14:paraId="6FDD18A6" w14:textId="77777777" w:rsidTr="00971A5C">
        <w:tc>
          <w:tcPr>
            <w:tcW w:w="1961" w:type="dxa"/>
            <w:tcBorders>
              <w:bottom w:val="single" w:sz="12" w:space="0" w:color="auto"/>
            </w:tcBorders>
            <w:shd w:val="clear" w:color="auto" w:fill="auto"/>
          </w:tcPr>
          <w:p w14:paraId="5EDC995C" w14:textId="77777777" w:rsidR="00971A5C" w:rsidRPr="00971A5C" w:rsidRDefault="00971A5C" w:rsidP="00971A5C">
            <w:pPr>
              <w:suppressAutoHyphens w:val="0"/>
              <w:spacing w:before="40" w:after="40" w:line="220" w:lineRule="exact"/>
              <w:rPr>
                <w:sz w:val="18"/>
              </w:rPr>
            </w:pPr>
            <w:r w:rsidRPr="00971A5C">
              <w:rPr>
                <w:sz w:val="18"/>
              </w:rPr>
              <w:t>Personnes sans emploi</w:t>
            </w:r>
          </w:p>
        </w:tc>
        <w:tc>
          <w:tcPr>
            <w:tcW w:w="1841" w:type="dxa"/>
            <w:tcBorders>
              <w:bottom w:val="single" w:sz="12" w:space="0" w:color="auto"/>
            </w:tcBorders>
            <w:shd w:val="clear" w:color="auto" w:fill="auto"/>
            <w:vAlign w:val="bottom"/>
          </w:tcPr>
          <w:p w14:paraId="4FF436B0" w14:textId="77777777" w:rsidR="00971A5C" w:rsidRPr="00971A5C" w:rsidRDefault="00971A5C" w:rsidP="00971A5C">
            <w:pPr>
              <w:suppressAutoHyphens w:val="0"/>
              <w:spacing w:before="40" w:after="40" w:line="220" w:lineRule="exact"/>
              <w:jc w:val="right"/>
              <w:rPr>
                <w:sz w:val="18"/>
              </w:rPr>
            </w:pPr>
            <w:r w:rsidRPr="00971A5C">
              <w:rPr>
                <w:sz w:val="18"/>
              </w:rPr>
              <w:t>1 224 602</w:t>
            </w:r>
          </w:p>
        </w:tc>
        <w:tc>
          <w:tcPr>
            <w:tcW w:w="1784" w:type="dxa"/>
            <w:tcBorders>
              <w:bottom w:val="single" w:sz="12" w:space="0" w:color="auto"/>
            </w:tcBorders>
            <w:shd w:val="clear" w:color="auto" w:fill="auto"/>
            <w:vAlign w:val="bottom"/>
          </w:tcPr>
          <w:p w14:paraId="66E2D6BA" w14:textId="77777777" w:rsidR="00971A5C" w:rsidRPr="00971A5C" w:rsidRDefault="00971A5C" w:rsidP="00971A5C">
            <w:pPr>
              <w:suppressAutoHyphens w:val="0"/>
              <w:spacing w:before="40" w:after="40" w:line="220" w:lineRule="exact"/>
              <w:jc w:val="right"/>
              <w:rPr>
                <w:sz w:val="18"/>
              </w:rPr>
            </w:pPr>
            <w:r w:rsidRPr="00971A5C">
              <w:rPr>
                <w:sz w:val="18"/>
              </w:rPr>
              <w:t>539 774</w:t>
            </w:r>
          </w:p>
        </w:tc>
        <w:tc>
          <w:tcPr>
            <w:tcW w:w="1784" w:type="dxa"/>
            <w:tcBorders>
              <w:bottom w:val="single" w:sz="12" w:space="0" w:color="auto"/>
            </w:tcBorders>
            <w:shd w:val="clear" w:color="auto" w:fill="auto"/>
            <w:vAlign w:val="bottom"/>
          </w:tcPr>
          <w:p w14:paraId="275480C7" w14:textId="77777777" w:rsidR="00971A5C" w:rsidRPr="00971A5C" w:rsidRDefault="00971A5C" w:rsidP="00971A5C">
            <w:pPr>
              <w:suppressAutoHyphens w:val="0"/>
              <w:spacing w:before="40" w:after="40" w:line="220" w:lineRule="exact"/>
              <w:jc w:val="right"/>
              <w:rPr>
                <w:sz w:val="18"/>
              </w:rPr>
            </w:pPr>
            <w:r w:rsidRPr="00971A5C">
              <w:rPr>
                <w:sz w:val="18"/>
              </w:rPr>
              <w:t>684 828</w:t>
            </w:r>
          </w:p>
        </w:tc>
      </w:tr>
    </w:tbl>
    <w:p w14:paraId="100787A7" w14:textId="32E450AA" w:rsidR="00971A5C" w:rsidRPr="00971A5C" w:rsidRDefault="00971A5C" w:rsidP="00F72E68">
      <w:pPr>
        <w:pStyle w:val="SingleTxtG"/>
        <w:spacing w:before="120" w:after="240"/>
        <w:ind w:firstLine="170"/>
        <w:rPr>
          <w:sz w:val="18"/>
          <w:szCs w:val="18"/>
        </w:rPr>
      </w:pPr>
      <w:r w:rsidRPr="00F72E68">
        <w:rPr>
          <w:i/>
          <w:iCs/>
          <w:sz w:val="18"/>
          <w:szCs w:val="18"/>
        </w:rPr>
        <w:t>Source</w:t>
      </w:r>
      <w:r w:rsidRPr="00971A5C">
        <w:rPr>
          <w:sz w:val="18"/>
          <w:szCs w:val="18"/>
        </w:rPr>
        <w:t> : Recensement de la population et des logements, 2018</w:t>
      </w:r>
      <w:r w:rsidR="00F72E68">
        <w:rPr>
          <w:sz w:val="18"/>
          <w:szCs w:val="18"/>
        </w:rPr>
        <w:t>.</w:t>
      </w:r>
    </w:p>
    <w:p w14:paraId="0BEBC226" w14:textId="77777777" w:rsidR="00971A5C" w:rsidRPr="001A6523" w:rsidRDefault="00971A5C" w:rsidP="00971A5C">
      <w:pPr>
        <w:pStyle w:val="SingleTxtG"/>
        <w:rPr>
          <w:rFonts w:eastAsia="SimSun"/>
        </w:rPr>
      </w:pPr>
      <w:r w:rsidRPr="001A6523">
        <w:rPr>
          <w:rFonts w:eastAsia="SimSun"/>
        </w:rPr>
        <w:t>27</w:t>
      </w:r>
      <w:r>
        <w:rPr>
          <w:rFonts w:eastAsia="SimSun"/>
        </w:rPr>
        <w:t>.</w:t>
      </w:r>
      <w:r>
        <w:rPr>
          <w:rFonts w:eastAsia="SimSun"/>
        </w:rPr>
        <w:tab/>
        <w:t>Il est également ressorti du r</w:t>
      </w:r>
      <w:r w:rsidRPr="001A6523">
        <w:rPr>
          <w:rFonts w:eastAsia="SimSun"/>
        </w:rPr>
        <w:t xml:space="preserve">ecensement de la population et des logements </w:t>
      </w:r>
      <w:r>
        <w:rPr>
          <w:rFonts w:eastAsia="SimSun"/>
        </w:rPr>
        <w:t>effectué en</w:t>
      </w:r>
      <w:r w:rsidRPr="001A6523">
        <w:rPr>
          <w:rFonts w:eastAsia="SimSun"/>
        </w:rPr>
        <w:t xml:space="preserve"> 2018 que le taux d</w:t>
      </w:r>
      <w:r>
        <w:rPr>
          <w:rFonts w:eastAsia="SimSun"/>
        </w:rPr>
        <w:t>’</w:t>
      </w:r>
      <w:r w:rsidRPr="001A6523">
        <w:rPr>
          <w:rFonts w:eastAsia="SimSun"/>
        </w:rPr>
        <w:t>activité au niveau national était de 72 %, soit 69 % pour les zones urbaines et 73 % pour les zones rurales. Au niveau régional, on a enregi</w:t>
      </w:r>
      <w:r>
        <w:rPr>
          <w:rFonts w:eastAsia="SimSun"/>
        </w:rPr>
        <w:t>stré un taux d’activité de 72 %</w:t>
      </w:r>
      <w:r w:rsidRPr="001A6523">
        <w:rPr>
          <w:rFonts w:eastAsia="SimSun"/>
        </w:rPr>
        <w:t xml:space="preserve"> dans le nord </w:t>
      </w:r>
      <w:r>
        <w:rPr>
          <w:rFonts w:eastAsia="SimSun"/>
        </w:rPr>
        <w:t xml:space="preserve">du pays, </w:t>
      </w:r>
      <w:r w:rsidRPr="001A6523">
        <w:rPr>
          <w:rFonts w:eastAsia="SimSun"/>
        </w:rPr>
        <w:t xml:space="preserve">de 70 % dans le centre </w:t>
      </w:r>
      <w:r>
        <w:rPr>
          <w:rFonts w:eastAsia="SimSun"/>
        </w:rPr>
        <w:t xml:space="preserve">du pays </w:t>
      </w:r>
      <w:r w:rsidRPr="001A6523">
        <w:rPr>
          <w:rFonts w:eastAsia="SimSun"/>
        </w:rPr>
        <w:t>et de 74 %</w:t>
      </w:r>
      <w:r>
        <w:rPr>
          <w:rFonts w:eastAsia="SimSun"/>
        </w:rPr>
        <w:t xml:space="preserve"> </w:t>
      </w:r>
      <w:r w:rsidRPr="001A6523">
        <w:rPr>
          <w:rFonts w:eastAsia="SimSun"/>
        </w:rPr>
        <w:t>dans le sud</w:t>
      </w:r>
      <w:r>
        <w:rPr>
          <w:rFonts w:eastAsia="SimSun"/>
        </w:rPr>
        <w:t xml:space="preserve"> du pays</w:t>
      </w:r>
      <w:r w:rsidRPr="001A6523">
        <w:rPr>
          <w:rFonts w:eastAsia="SimSun"/>
        </w:rPr>
        <w:t xml:space="preserve">. </w:t>
      </w:r>
    </w:p>
    <w:p w14:paraId="57191C4C" w14:textId="468AEBF0" w:rsidR="00971A5C" w:rsidRPr="001A6523" w:rsidRDefault="003161D2" w:rsidP="003161D2">
      <w:pPr>
        <w:pStyle w:val="H23G"/>
      </w:pPr>
      <w:r w:rsidRPr="003161D2">
        <w:rPr>
          <w:b w:val="0"/>
          <w:bCs/>
        </w:rPr>
        <w:lastRenderedPageBreak/>
        <w:tab/>
      </w:r>
      <w:r w:rsidRPr="003161D2">
        <w:rPr>
          <w:b w:val="0"/>
          <w:bCs/>
        </w:rPr>
        <w:tab/>
      </w:r>
      <w:r w:rsidR="00971A5C" w:rsidRPr="003161D2">
        <w:rPr>
          <w:b w:val="0"/>
          <w:bCs/>
        </w:rPr>
        <w:t>Tableau 4</w:t>
      </w:r>
      <w:r>
        <w:t xml:space="preserve"> </w:t>
      </w:r>
      <w:r>
        <w:br/>
      </w:r>
      <w:r w:rsidR="00971A5C" w:rsidRPr="001A6523">
        <w:t>Taux d</w:t>
      </w:r>
      <w:r w:rsidR="00971A5C">
        <w:t>’</w:t>
      </w:r>
      <w:r w:rsidR="00971A5C" w:rsidRPr="001A6523">
        <w:t>activité, en milieu urbain et rural et selon la région, 2018</w:t>
      </w:r>
    </w:p>
    <w:p w14:paraId="795F7549"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1274B543" wp14:editId="225A930C">
            <wp:extent cx="4724400" cy="1340527"/>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4464" cy="1363245"/>
                    </a:xfrm>
                    <a:prstGeom prst="rect">
                      <a:avLst/>
                    </a:prstGeom>
                    <a:noFill/>
                  </pic:spPr>
                </pic:pic>
              </a:graphicData>
            </a:graphic>
          </wp:inline>
        </w:drawing>
      </w:r>
      <w:r w:rsidRPr="001A6523">
        <w:rPr>
          <w:rFonts w:eastAsia="SimSun"/>
          <w:noProof/>
          <w:lang w:eastAsia="fr-FR"/>
        </w:rPr>
        <w:drawing>
          <wp:inline distT="0" distB="0" distL="0" distR="0" wp14:anchorId="07C806AF" wp14:editId="1FB51A74">
            <wp:extent cx="4724400" cy="101106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6381" cy="1039313"/>
                    </a:xfrm>
                    <a:prstGeom prst="rect">
                      <a:avLst/>
                    </a:prstGeom>
                    <a:noFill/>
                    <a:ln>
                      <a:noFill/>
                    </a:ln>
                  </pic:spPr>
                </pic:pic>
              </a:graphicData>
            </a:graphic>
          </wp:inline>
        </w:drawing>
      </w:r>
    </w:p>
    <w:p w14:paraId="5E235E04" w14:textId="445CB04D" w:rsidR="00971A5C" w:rsidRPr="00971A5C" w:rsidRDefault="00971A5C" w:rsidP="00F72E68">
      <w:pPr>
        <w:pStyle w:val="SingleTxtG"/>
        <w:spacing w:before="120" w:after="240"/>
        <w:ind w:firstLine="170"/>
        <w:rPr>
          <w:sz w:val="18"/>
          <w:szCs w:val="18"/>
        </w:rPr>
      </w:pPr>
      <w:r w:rsidRPr="00F72E68">
        <w:rPr>
          <w:i/>
          <w:iCs/>
          <w:sz w:val="18"/>
          <w:szCs w:val="18"/>
        </w:rPr>
        <w:t>Source</w:t>
      </w:r>
      <w:r w:rsidRPr="00971A5C">
        <w:rPr>
          <w:sz w:val="18"/>
          <w:szCs w:val="18"/>
        </w:rPr>
        <w:t> : Recensement de la population et des logements, 2018</w:t>
      </w:r>
      <w:r w:rsidR="00F72E68">
        <w:rPr>
          <w:sz w:val="18"/>
          <w:szCs w:val="18"/>
        </w:rPr>
        <w:t>.</w:t>
      </w:r>
    </w:p>
    <w:p w14:paraId="0DDA99E5" w14:textId="77777777" w:rsidR="00971A5C" w:rsidRPr="00DC38C9" w:rsidRDefault="00971A5C" w:rsidP="003161D2">
      <w:pPr>
        <w:pStyle w:val="H23G"/>
      </w:pPr>
      <w:r w:rsidRPr="001A6523">
        <w:tab/>
      </w:r>
      <w:r w:rsidRPr="001A6523">
        <w:tab/>
      </w:r>
      <w:r w:rsidRPr="001A6523">
        <w:tab/>
        <w:t>Amélioration de l</w:t>
      </w:r>
      <w:r>
        <w:t>’</w:t>
      </w:r>
      <w:r w:rsidRPr="001A6523">
        <w:t>accès aux possibilités d</w:t>
      </w:r>
      <w:r>
        <w:t>’</w:t>
      </w:r>
      <w:r w:rsidRPr="001A6523">
        <w:t>emploi</w:t>
      </w:r>
    </w:p>
    <w:p w14:paraId="164EA2E3" w14:textId="51B7C10D" w:rsidR="00971A5C" w:rsidRPr="001A6523" w:rsidRDefault="00971A5C" w:rsidP="00971A5C">
      <w:pPr>
        <w:pStyle w:val="SingleTxtG"/>
        <w:rPr>
          <w:rFonts w:eastAsia="SimSun"/>
        </w:rPr>
      </w:pPr>
      <w:r w:rsidRPr="001A6523">
        <w:rPr>
          <w:rFonts w:eastAsia="SimSun"/>
        </w:rPr>
        <w:t>28.</w:t>
      </w:r>
      <w:r w:rsidRPr="001A6523">
        <w:rPr>
          <w:rFonts w:eastAsia="SimSun"/>
        </w:rPr>
        <w:tab/>
        <w:t>Pour améliorer l</w:t>
      </w:r>
      <w:r>
        <w:rPr>
          <w:rFonts w:eastAsia="SimSun"/>
        </w:rPr>
        <w:t>’</w:t>
      </w:r>
      <w:r w:rsidRPr="001A6523">
        <w:rPr>
          <w:rFonts w:eastAsia="SimSun"/>
        </w:rPr>
        <w:t>accès aux possibilités d</w:t>
      </w:r>
      <w:r>
        <w:rPr>
          <w:rFonts w:eastAsia="SimSun"/>
        </w:rPr>
        <w:t>’</w:t>
      </w:r>
      <w:r w:rsidRPr="001A6523">
        <w:rPr>
          <w:rFonts w:eastAsia="SimSun"/>
        </w:rPr>
        <w:t>emploi, le Gouvernement, par l</w:t>
      </w:r>
      <w:r>
        <w:rPr>
          <w:rFonts w:eastAsia="SimSun"/>
        </w:rPr>
        <w:t>’</w:t>
      </w:r>
      <w:r w:rsidRPr="001A6523">
        <w:rPr>
          <w:rFonts w:eastAsia="SimSun"/>
        </w:rPr>
        <w:t>intermédiaire du Ministère du travail, a élaboré des politiques telles que la Politique nationale d</w:t>
      </w:r>
      <w:r>
        <w:rPr>
          <w:rFonts w:eastAsia="SimSun"/>
        </w:rPr>
        <w:t>’</w:t>
      </w:r>
      <w:r w:rsidRPr="001A6523">
        <w:rPr>
          <w:rFonts w:eastAsia="SimSun"/>
        </w:rPr>
        <w:t>emploi et de main</w:t>
      </w:r>
      <w:r>
        <w:rPr>
          <w:rFonts w:eastAsia="SimSun"/>
        </w:rPr>
        <w:t>-d’œ</w:t>
      </w:r>
      <w:r w:rsidRPr="001A6523">
        <w:rPr>
          <w:rFonts w:eastAsia="SimSun"/>
        </w:rPr>
        <w:t xml:space="preserve">uvre, qui vise à mettre en œuvre des initiatives délibérées favorisant </w:t>
      </w:r>
      <w:r>
        <w:rPr>
          <w:rFonts w:eastAsia="SimSun"/>
        </w:rPr>
        <w:t>l’</w:t>
      </w:r>
      <w:r w:rsidRPr="001A6523">
        <w:rPr>
          <w:rFonts w:eastAsia="SimSun"/>
        </w:rPr>
        <w:t xml:space="preserve">emploi </w:t>
      </w:r>
      <w:r>
        <w:rPr>
          <w:rFonts w:eastAsia="SimSun"/>
        </w:rPr>
        <w:t>tant sur le plan quantitatif que qualitatif</w:t>
      </w:r>
      <w:r w:rsidRPr="001A6523">
        <w:rPr>
          <w:rFonts w:eastAsia="SimSun"/>
        </w:rPr>
        <w:t xml:space="preserve">, et ce de manière directe ou indirecte. Cette </w:t>
      </w:r>
      <w:r w:rsidR="00DD558E">
        <w:rPr>
          <w:rFonts w:eastAsia="SimSun"/>
        </w:rPr>
        <w:t>p</w:t>
      </w:r>
      <w:r w:rsidRPr="001A6523">
        <w:rPr>
          <w:rFonts w:eastAsia="SimSun"/>
        </w:rPr>
        <w:t>olitique offre un cadre propre à favoriser la création d</w:t>
      </w:r>
      <w:r>
        <w:rPr>
          <w:rFonts w:eastAsia="SimSun"/>
        </w:rPr>
        <w:t>’</w:t>
      </w:r>
      <w:r w:rsidRPr="001A6523">
        <w:rPr>
          <w:rFonts w:eastAsia="SimSun"/>
        </w:rPr>
        <w:t>emplois productifs et décents dans l</w:t>
      </w:r>
      <w:r>
        <w:rPr>
          <w:rFonts w:eastAsia="SimSun"/>
        </w:rPr>
        <w:t>’</w:t>
      </w:r>
      <w:r w:rsidRPr="001A6523">
        <w:rPr>
          <w:rFonts w:eastAsia="SimSun"/>
        </w:rPr>
        <w:t>économie et un meilleur respect par les employeurs, les investisseurs et les travailleurs des normes du travail. Elle a également pour objet de libérer le potentiel du Malawi pour que celui-ci s</w:t>
      </w:r>
      <w:r>
        <w:rPr>
          <w:rFonts w:eastAsia="SimSun"/>
        </w:rPr>
        <w:t>’</w:t>
      </w:r>
      <w:r w:rsidRPr="001A6523">
        <w:rPr>
          <w:rFonts w:eastAsia="SimSun"/>
        </w:rPr>
        <w:t>oriente vers un mode de développement plus inclusif, favorable aux pauvres et riche en emplois, renforçant ainsi le lien entre croissance économique et création d</w:t>
      </w:r>
      <w:r>
        <w:rPr>
          <w:rFonts w:eastAsia="SimSun"/>
        </w:rPr>
        <w:t>’</w:t>
      </w:r>
      <w:r w:rsidRPr="001A6523">
        <w:rPr>
          <w:rFonts w:eastAsia="SimSun"/>
        </w:rPr>
        <w:t>emplois, d</w:t>
      </w:r>
      <w:r>
        <w:rPr>
          <w:rFonts w:eastAsia="SimSun"/>
        </w:rPr>
        <w:t>’</w:t>
      </w:r>
      <w:r w:rsidRPr="001A6523">
        <w:rPr>
          <w:rFonts w:eastAsia="SimSun"/>
        </w:rPr>
        <w:t>une part, et réduction de la pauvreté, d</w:t>
      </w:r>
      <w:r>
        <w:rPr>
          <w:rFonts w:eastAsia="SimSun"/>
        </w:rPr>
        <w:t>’</w:t>
      </w:r>
      <w:r w:rsidRPr="001A6523">
        <w:rPr>
          <w:rFonts w:eastAsia="SimSun"/>
        </w:rPr>
        <w:t>autre part. Elle a été conçue pour être associée à la troisième Stratégie du Malawi pour la croissance et le développement et à l</w:t>
      </w:r>
      <w:r>
        <w:rPr>
          <w:rFonts w:eastAsia="SimSun"/>
        </w:rPr>
        <w:t>’</w:t>
      </w:r>
      <w:r w:rsidRPr="001A6523">
        <w:rPr>
          <w:rFonts w:eastAsia="SimSun"/>
        </w:rPr>
        <w:t>Agenda 2063 de l</w:t>
      </w:r>
      <w:r>
        <w:rPr>
          <w:rFonts w:eastAsia="SimSun"/>
        </w:rPr>
        <w:t>’</w:t>
      </w:r>
      <w:r w:rsidRPr="001A6523">
        <w:rPr>
          <w:rFonts w:eastAsia="SimSun"/>
        </w:rPr>
        <w:t>Union africaine, l</w:t>
      </w:r>
      <w:r>
        <w:rPr>
          <w:rFonts w:eastAsia="SimSun"/>
        </w:rPr>
        <w:t>’</w:t>
      </w:r>
      <w:r w:rsidRPr="001A6523">
        <w:rPr>
          <w:rFonts w:eastAsia="SimSun"/>
        </w:rPr>
        <w:t xml:space="preserve">objectif étant </w:t>
      </w:r>
      <w:r>
        <w:rPr>
          <w:rFonts w:eastAsia="SimSun"/>
        </w:rPr>
        <w:t xml:space="preserve">de </w:t>
      </w:r>
      <w:r w:rsidRPr="001A6523">
        <w:rPr>
          <w:rFonts w:eastAsia="SimSun"/>
        </w:rPr>
        <w:t>stimuler la croissance économique</w:t>
      </w:r>
      <w:r>
        <w:rPr>
          <w:rFonts w:eastAsia="SimSun"/>
        </w:rPr>
        <w:t xml:space="preserve"> </w:t>
      </w:r>
      <w:bookmarkStart w:id="12" w:name="_Hlk43356506"/>
      <w:bookmarkStart w:id="13" w:name="_Hlk41556550"/>
      <w:bookmarkEnd w:id="12"/>
      <w:bookmarkEnd w:id="13"/>
      <w:r>
        <w:rPr>
          <w:rFonts w:eastAsia="SimSun"/>
        </w:rPr>
        <w:t>par la création d’emplois.</w:t>
      </w:r>
    </w:p>
    <w:p w14:paraId="61CB96E2" w14:textId="5ED85C30" w:rsidR="00971A5C" w:rsidRPr="001A6523" w:rsidRDefault="00971A5C" w:rsidP="00971A5C">
      <w:pPr>
        <w:pStyle w:val="SingleTxtG"/>
        <w:rPr>
          <w:rFonts w:eastAsia="SimSun"/>
        </w:rPr>
      </w:pPr>
      <w:r w:rsidRPr="001A6523">
        <w:rPr>
          <w:rFonts w:eastAsia="SimSun"/>
        </w:rPr>
        <w:t>29.</w:t>
      </w:r>
      <w:r w:rsidRPr="001A6523">
        <w:rPr>
          <w:rFonts w:eastAsia="SimSun"/>
        </w:rPr>
        <w:tab/>
      </w:r>
      <w:r>
        <w:rPr>
          <w:rFonts w:eastAsia="SimSun"/>
        </w:rPr>
        <w:t>E</w:t>
      </w:r>
      <w:r w:rsidRPr="001A6523">
        <w:rPr>
          <w:rFonts w:eastAsia="SimSun"/>
        </w:rPr>
        <w:t>n 2018, par l</w:t>
      </w:r>
      <w:r>
        <w:rPr>
          <w:rFonts w:eastAsia="SimSun"/>
        </w:rPr>
        <w:t>’</w:t>
      </w:r>
      <w:r w:rsidRPr="001A6523">
        <w:rPr>
          <w:rFonts w:eastAsia="SimSun"/>
        </w:rPr>
        <w:t>intermédiaire du Ministère du travail et avec l</w:t>
      </w:r>
      <w:r>
        <w:rPr>
          <w:rFonts w:eastAsia="SimSun"/>
        </w:rPr>
        <w:t>’</w:t>
      </w:r>
      <w:r w:rsidRPr="001A6523">
        <w:rPr>
          <w:rFonts w:eastAsia="SimSun"/>
        </w:rPr>
        <w:t xml:space="preserve">appui de la Banque africaine de développement, </w:t>
      </w:r>
      <w:r>
        <w:rPr>
          <w:rFonts w:eastAsia="SimSun"/>
        </w:rPr>
        <w:t xml:space="preserve">le Gouvernement </w:t>
      </w:r>
      <w:r w:rsidRPr="001A6523">
        <w:rPr>
          <w:rFonts w:eastAsia="SimSun"/>
        </w:rPr>
        <w:t xml:space="preserve">a </w:t>
      </w:r>
      <w:r>
        <w:rPr>
          <w:rFonts w:eastAsia="SimSun"/>
        </w:rPr>
        <w:t xml:space="preserve">également </w:t>
      </w:r>
      <w:r w:rsidRPr="001A6523">
        <w:rPr>
          <w:rFonts w:eastAsia="SimSun"/>
        </w:rPr>
        <w:t xml:space="preserve">lancé le Projet Emplois pour les jeunes, qui vise à </w:t>
      </w:r>
      <w:r>
        <w:rPr>
          <w:rFonts w:eastAsia="SimSun"/>
        </w:rPr>
        <w:t>faciliter le recrutement d’</w:t>
      </w:r>
      <w:r w:rsidRPr="001A6523">
        <w:rPr>
          <w:rFonts w:eastAsia="SimSun"/>
        </w:rPr>
        <w:t>étudiants diplômés de différentes écoles et universités et de différents établissements d</w:t>
      </w:r>
      <w:r>
        <w:rPr>
          <w:rFonts w:eastAsia="SimSun"/>
        </w:rPr>
        <w:t>’</w:t>
      </w:r>
      <w:r w:rsidRPr="001A6523">
        <w:rPr>
          <w:rFonts w:eastAsia="SimSun"/>
        </w:rPr>
        <w:t xml:space="preserve">enseignement professionnel en tant que stagiaires dans </w:t>
      </w:r>
      <w:r>
        <w:rPr>
          <w:rFonts w:eastAsia="SimSun"/>
        </w:rPr>
        <w:t>plusieurs</w:t>
      </w:r>
      <w:r w:rsidRPr="001A6523">
        <w:rPr>
          <w:rFonts w:eastAsia="SimSun"/>
        </w:rPr>
        <w:t xml:space="preserve"> ministères e</w:t>
      </w:r>
      <w:r>
        <w:rPr>
          <w:rFonts w:eastAsia="SimSun"/>
        </w:rPr>
        <w:t xml:space="preserve">t administrations. Ce </w:t>
      </w:r>
      <w:r w:rsidR="00DD558E">
        <w:rPr>
          <w:rFonts w:eastAsia="SimSun"/>
        </w:rPr>
        <w:t>p</w:t>
      </w:r>
      <w:r w:rsidRPr="001A6523">
        <w:rPr>
          <w:rFonts w:eastAsia="SimSun"/>
        </w:rPr>
        <w:t>rojet a pour objet de doter les nouveaux diplômés des compétences nécessaires pour répondre aux besoins du marché du travail. La deuxième phase du Projet s</w:t>
      </w:r>
      <w:r>
        <w:rPr>
          <w:rFonts w:eastAsia="SimSun"/>
        </w:rPr>
        <w:t>’</w:t>
      </w:r>
      <w:r w:rsidRPr="001A6523">
        <w:rPr>
          <w:rFonts w:eastAsia="SimSun"/>
        </w:rPr>
        <w:t>est achevée en janvier 2020. Le programme de stages a permis de recruter environ 2</w:t>
      </w:r>
      <w:r w:rsidR="00DD558E">
        <w:rPr>
          <w:rFonts w:eastAsia="SimSun"/>
        </w:rPr>
        <w:t> </w:t>
      </w:r>
      <w:r w:rsidRPr="001A6523">
        <w:rPr>
          <w:rFonts w:eastAsia="SimSun"/>
        </w:rPr>
        <w:t>227</w:t>
      </w:r>
      <w:r w:rsidR="00DD558E">
        <w:rPr>
          <w:rFonts w:eastAsia="SimSun"/>
        </w:rPr>
        <w:t> </w:t>
      </w:r>
      <w:r w:rsidRPr="001A6523">
        <w:rPr>
          <w:rFonts w:eastAsia="SimSun"/>
        </w:rPr>
        <w:t>jeunes.</w:t>
      </w:r>
      <w:bookmarkStart w:id="14" w:name="_Hlk41556716"/>
      <w:bookmarkEnd w:id="14"/>
    </w:p>
    <w:p w14:paraId="5A6853B0" w14:textId="77777777" w:rsidR="00971A5C" w:rsidRPr="00DC38C9" w:rsidRDefault="00971A5C" w:rsidP="003161D2">
      <w:pPr>
        <w:pStyle w:val="H23G"/>
      </w:pPr>
      <w:r w:rsidRPr="001A6523">
        <w:tab/>
      </w:r>
      <w:r w:rsidRPr="001A6523">
        <w:tab/>
        <w:t>Travail des enfants</w:t>
      </w:r>
    </w:p>
    <w:p w14:paraId="6F5F5CE1" w14:textId="44F597A2" w:rsidR="00971A5C" w:rsidRPr="001A6523" w:rsidRDefault="00971A5C" w:rsidP="00971A5C">
      <w:pPr>
        <w:pStyle w:val="SingleTxtG"/>
        <w:rPr>
          <w:rFonts w:eastAsia="SimSun"/>
        </w:rPr>
      </w:pPr>
      <w:r w:rsidRPr="001A6523">
        <w:rPr>
          <w:rFonts w:eastAsia="SimSun"/>
        </w:rPr>
        <w:t>30.</w:t>
      </w:r>
      <w:r w:rsidRPr="001A6523">
        <w:rPr>
          <w:rFonts w:eastAsia="SimSun"/>
        </w:rPr>
        <w:tab/>
        <w:t>Dans le cadre de la promotion du droit au travail, le Gouvernement malawien s</w:t>
      </w:r>
      <w:r>
        <w:rPr>
          <w:rFonts w:eastAsia="SimSun"/>
        </w:rPr>
        <w:t>’</w:t>
      </w:r>
      <w:r w:rsidRPr="001A6523">
        <w:rPr>
          <w:rFonts w:eastAsia="SimSun"/>
        </w:rPr>
        <w:t>assure qu</w:t>
      </w:r>
      <w:r>
        <w:rPr>
          <w:rFonts w:eastAsia="SimSun"/>
        </w:rPr>
        <w:t>’</w:t>
      </w:r>
      <w:r w:rsidRPr="001A6523">
        <w:rPr>
          <w:rFonts w:eastAsia="SimSun"/>
        </w:rPr>
        <w:t>aucun enfant ne travaille. La Constitution malawienne (art. 23</w:t>
      </w:r>
      <w:r w:rsidR="00DD558E">
        <w:rPr>
          <w:rFonts w:eastAsia="SimSun"/>
        </w:rPr>
        <w:t> </w:t>
      </w:r>
      <w:r w:rsidRPr="001A6523">
        <w:rPr>
          <w:rFonts w:eastAsia="SimSun"/>
        </w:rPr>
        <w:t>4)), la loi sur l</w:t>
      </w:r>
      <w:r>
        <w:rPr>
          <w:rFonts w:eastAsia="SimSun"/>
        </w:rPr>
        <w:t>’</w:t>
      </w:r>
      <w:r w:rsidRPr="001A6523">
        <w:rPr>
          <w:rFonts w:eastAsia="SimSun"/>
        </w:rPr>
        <w:t>éducation (art. 21) (chap. 30:01 du Recueil des lois du Malawi) et la loi sur la prise en charge des enfants, la protection de l</w:t>
      </w:r>
      <w:r>
        <w:rPr>
          <w:rFonts w:eastAsia="SimSun"/>
        </w:rPr>
        <w:t>’</w:t>
      </w:r>
      <w:r w:rsidRPr="001A6523">
        <w:rPr>
          <w:rFonts w:eastAsia="SimSun"/>
        </w:rPr>
        <w:t xml:space="preserve">enfance et la justice pour mineurs (chap. 26:03 du Recueil des lois du Malawi) répriment le travail des enfants au Malawi. </w:t>
      </w:r>
      <w:r>
        <w:rPr>
          <w:rFonts w:eastAsia="SimSun"/>
        </w:rPr>
        <w:t>Conformément aux</w:t>
      </w:r>
      <w:r w:rsidRPr="001A6523">
        <w:rPr>
          <w:rFonts w:eastAsia="SimSun"/>
        </w:rPr>
        <w:t xml:space="preserve"> dispositions susmentionnées, il convient de toujours considérer en priorité les conditions de vie des enfants, qui ne doivent jamais être exposés à des conditions qui nuiraient à leur bien-être.</w:t>
      </w:r>
    </w:p>
    <w:p w14:paraId="387B0AB1" w14:textId="4319AAFB" w:rsidR="00971A5C" w:rsidRPr="001A6523" w:rsidRDefault="00971A5C" w:rsidP="00971A5C">
      <w:pPr>
        <w:pStyle w:val="SingleTxtG"/>
        <w:rPr>
          <w:rFonts w:eastAsia="SimSun"/>
        </w:rPr>
      </w:pPr>
      <w:r>
        <w:rPr>
          <w:rFonts w:eastAsia="SimSun"/>
        </w:rPr>
        <w:t>31.</w:t>
      </w:r>
      <w:r>
        <w:rPr>
          <w:rFonts w:eastAsia="SimSun"/>
        </w:rPr>
        <w:tab/>
        <w:t>Selon l’E</w:t>
      </w:r>
      <w:r w:rsidRPr="001A6523">
        <w:rPr>
          <w:rFonts w:eastAsia="SimSun"/>
        </w:rPr>
        <w:t xml:space="preserve">nquête sur </w:t>
      </w:r>
      <w:r>
        <w:rPr>
          <w:rFonts w:eastAsia="SimSun"/>
        </w:rPr>
        <w:t>le travail réalisée en 2015, 38 </w:t>
      </w:r>
      <w:r w:rsidRPr="001A6523">
        <w:rPr>
          <w:rFonts w:eastAsia="SimSun"/>
        </w:rPr>
        <w:t>% des enfants ayant entre 5 et 17</w:t>
      </w:r>
      <w:r w:rsidR="00F72E68">
        <w:rPr>
          <w:rFonts w:eastAsia="SimSun"/>
        </w:rPr>
        <w:t> </w:t>
      </w:r>
      <w:r w:rsidRPr="001A6523">
        <w:rPr>
          <w:rFonts w:eastAsia="SimSun"/>
        </w:rPr>
        <w:t>ans travaillaient.</w:t>
      </w:r>
    </w:p>
    <w:p w14:paraId="6355F1F4" w14:textId="32F5AA4B" w:rsidR="00971A5C" w:rsidRPr="001A6523" w:rsidRDefault="00971A5C" w:rsidP="00971A5C">
      <w:pPr>
        <w:pStyle w:val="SingleTxtG"/>
        <w:rPr>
          <w:rFonts w:eastAsia="SimSun"/>
        </w:rPr>
      </w:pPr>
      <w:r w:rsidRPr="001A6523">
        <w:rPr>
          <w:rFonts w:eastAsia="SimSun"/>
        </w:rPr>
        <w:t>32.</w:t>
      </w:r>
      <w:r w:rsidRPr="001A6523">
        <w:rPr>
          <w:rFonts w:eastAsia="SimSun"/>
        </w:rPr>
        <w:tab/>
        <w:t>L</w:t>
      </w:r>
      <w:r>
        <w:rPr>
          <w:rFonts w:eastAsia="SimSun"/>
        </w:rPr>
        <w:t>’</w:t>
      </w:r>
      <w:r w:rsidRPr="001A6523">
        <w:rPr>
          <w:rFonts w:eastAsia="SimSun"/>
        </w:rPr>
        <w:t>analyse par groupe d</w:t>
      </w:r>
      <w:r>
        <w:rPr>
          <w:rFonts w:eastAsia="SimSun"/>
        </w:rPr>
        <w:t>’</w:t>
      </w:r>
      <w:r w:rsidRPr="001A6523">
        <w:rPr>
          <w:rFonts w:eastAsia="SimSun"/>
        </w:rPr>
        <w:t>âge montre que les enfants ayant entre 10 et 13</w:t>
      </w:r>
      <w:r w:rsidR="00F72E68">
        <w:rPr>
          <w:rFonts w:eastAsia="SimSun"/>
        </w:rPr>
        <w:t> </w:t>
      </w:r>
      <w:r w:rsidRPr="001A6523">
        <w:rPr>
          <w:rFonts w:eastAsia="SimSun"/>
        </w:rPr>
        <w:t>ans étaient les</w:t>
      </w:r>
      <w:r>
        <w:rPr>
          <w:rFonts w:eastAsia="SimSun"/>
        </w:rPr>
        <w:t xml:space="preserve"> plus nombreux à travailler (55 </w:t>
      </w:r>
      <w:r w:rsidRPr="001A6523">
        <w:rPr>
          <w:rFonts w:eastAsia="SimSun"/>
        </w:rPr>
        <w:t>%), suivis des enfants ayant entre 5 et 9</w:t>
      </w:r>
      <w:r w:rsidR="00F72E68">
        <w:rPr>
          <w:rFonts w:eastAsia="SimSun"/>
        </w:rPr>
        <w:t> </w:t>
      </w:r>
      <w:r>
        <w:rPr>
          <w:rFonts w:eastAsia="SimSun"/>
        </w:rPr>
        <w:t>ans (30 </w:t>
      </w:r>
      <w:r w:rsidRPr="001A6523">
        <w:rPr>
          <w:rFonts w:eastAsia="SimSun"/>
        </w:rPr>
        <w:t>%) et des enfan</w:t>
      </w:r>
      <w:r>
        <w:rPr>
          <w:rFonts w:eastAsia="SimSun"/>
        </w:rPr>
        <w:t>ts ayant entre 14 et 17</w:t>
      </w:r>
      <w:r w:rsidR="00F72E68">
        <w:rPr>
          <w:rFonts w:eastAsia="SimSun"/>
        </w:rPr>
        <w:t> </w:t>
      </w:r>
      <w:r>
        <w:rPr>
          <w:rFonts w:eastAsia="SimSun"/>
        </w:rPr>
        <w:t>ans (29 </w:t>
      </w:r>
      <w:r w:rsidRPr="001A6523">
        <w:rPr>
          <w:rFonts w:eastAsia="SimSun"/>
        </w:rPr>
        <w:t>%).</w:t>
      </w:r>
    </w:p>
    <w:p w14:paraId="156376C2" w14:textId="0C774C61" w:rsidR="00971A5C" w:rsidRPr="001A6523" w:rsidRDefault="003161D2" w:rsidP="003161D2">
      <w:pPr>
        <w:pStyle w:val="H23G"/>
      </w:pPr>
      <w:r w:rsidRPr="003161D2">
        <w:rPr>
          <w:b w:val="0"/>
          <w:bCs/>
        </w:rPr>
        <w:lastRenderedPageBreak/>
        <w:tab/>
      </w:r>
      <w:r w:rsidRPr="003161D2">
        <w:rPr>
          <w:b w:val="0"/>
          <w:bCs/>
        </w:rPr>
        <w:tab/>
      </w:r>
      <w:r w:rsidR="00971A5C" w:rsidRPr="003161D2">
        <w:rPr>
          <w:b w:val="0"/>
          <w:bCs/>
        </w:rPr>
        <w:t>Tableau 5</w:t>
      </w:r>
      <w:r w:rsidRPr="003161D2">
        <w:rPr>
          <w:b w:val="0"/>
          <w:bCs/>
        </w:rPr>
        <w:t xml:space="preserve"> </w:t>
      </w:r>
      <w:r>
        <w:br/>
      </w:r>
      <w:r w:rsidR="00971A5C" w:rsidRPr="001A6523">
        <w:t>Pourcentages d</w:t>
      </w:r>
      <w:r w:rsidR="00971A5C">
        <w:t>’</w:t>
      </w:r>
      <w:r w:rsidR="00971A5C" w:rsidRPr="001A6523">
        <w:t>enfants qui travaillent, selon le groupe d</w:t>
      </w:r>
      <w:r w:rsidR="00971A5C">
        <w:t>’</w:t>
      </w:r>
      <w:r w:rsidR="00971A5C" w:rsidRPr="001A6523">
        <w:t>âge et le sexe</w:t>
      </w:r>
    </w:p>
    <w:p w14:paraId="23CFBA95" w14:textId="77777777" w:rsidR="00971A5C" w:rsidRPr="001A6523" w:rsidRDefault="00971A5C" w:rsidP="003161D2">
      <w:pPr>
        <w:pStyle w:val="SingleTxtG"/>
      </w:pPr>
      <w:r w:rsidRPr="003161D2">
        <w:object w:dxaOrig="11510" w:dyaOrig="5149" w14:anchorId="745308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9pt;height:165.3pt" o:ole="">
            <v:imagedata r:id="rId10" o:title=""/>
          </v:shape>
          <o:OLEObject Type="Embed" ProgID="Word.Document.12" ShapeID="_x0000_i1025" DrawAspect="Content" ObjectID="_1732367872" r:id="rId11"/>
        </w:object>
      </w:r>
    </w:p>
    <w:p w14:paraId="7335B241" w14:textId="693C2B79" w:rsidR="00971A5C" w:rsidRPr="00971A5C" w:rsidRDefault="00971A5C" w:rsidP="00F72E68">
      <w:pPr>
        <w:pStyle w:val="SingleTxtG"/>
        <w:spacing w:before="120" w:after="240"/>
        <w:ind w:firstLine="170"/>
        <w:rPr>
          <w:sz w:val="18"/>
          <w:szCs w:val="18"/>
        </w:rPr>
      </w:pPr>
      <w:r w:rsidRPr="00F72E68">
        <w:rPr>
          <w:i/>
          <w:iCs/>
          <w:sz w:val="18"/>
          <w:szCs w:val="18"/>
        </w:rPr>
        <w:t>Source</w:t>
      </w:r>
      <w:r w:rsidRPr="00971A5C">
        <w:rPr>
          <w:sz w:val="18"/>
          <w:szCs w:val="18"/>
        </w:rPr>
        <w:t> : Enquête nationale sur le travail des enfants, 2015</w:t>
      </w:r>
      <w:r w:rsidR="00F72E68">
        <w:rPr>
          <w:sz w:val="18"/>
          <w:szCs w:val="18"/>
        </w:rPr>
        <w:t>.</w:t>
      </w:r>
    </w:p>
    <w:p w14:paraId="6E04566E" w14:textId="1AC92EEC" w:rsidR="00971A5C" w:rsidRPr="001A6523" w:rsidRDefault="00971A5C" w:rsidP="00971A5C">
      <w:pPr>
        <w:pStyle w:val="SingleTxtG"/>
        <w:rPr>
          <w:rFonts w:eastAsia="SimSun"/>
        </w:rPr>
      </w:pPr>
      <w:r w:rsidRPr="001A6523">
        <w:rPr>
          <w:rFonts w:eastAsia="SimSun"/>
        </w:rPr>
        <w:t>33.</w:t>
      </w:r>
      <w:r w:rsidRPr="001A6523">
        <w:rPr>
          <w:rFonts w:eastAsia="SimSun"/>
        </w:rPr>
        <w:tab/>
        <w:t>Toujours selon cett</w:t>
      </w:r>
      <w:r>
        <w:rPr>
          <w:rFonts w:eastAsia="SimSun"/>
        </w:rPr>
        <w:t xml:space="preserve">e </w:t>
      </w:r>
      <w:r w:rsidR="00DD558E">
        <w:rPr>
          <w:rFonts w:eastAsia="SimSun"/>
        </w:rPr>
        <w:t>e</w:t>
      </w:r>
      <w:r w:rsidRPr="001A6523">
        <w:rPr>
          <w:rFonts w:eastAsia="SimSun"/>
        </w:rPr>
        <w:t>nquête, 15</w:t>
      </w:r>
      <w:r>
        <w:rPr>
          <w:rFonts w:eastAsia="SimSun"/>
        </w:rPr>
        <w:t>,8 % des enfants ayant entre 5 et</w:t>
      </w:r>
      <w:r w:rsidRPr="001A6523">
        <w:rPr>
          <w:rFonts w:eastAsia="SimSun"/>
        </w:rPr>
        <w:t xml:space="preserve"> 9 ans effectuaient des travaux non dangereux, 29,</w:t>
      </w:r>
      <w:r>
        <w:rPr>
          <w:rFonts w:eastAsia="SimSun"/>
        </w:rPr>
        <w:t>2 % des enfants ayant entre 10 et</w:t>
      </w:r>
      <w:r w:rsidRPr="001A6523">
        <w:rPr>
          <w:rFonts w:eastAsia="SimSun"/>
        </w:rPr>
        <w:t xml:space="preserve"> 13</w:t>
      </w:r>
      <w:r w:rsidR="003161D2">
        <w:rPr>
          <w:rFonts w:eastAsia="SimSun"/>
        </w:rPr>
        <w:t> </w:t>
      </w:r>
      <w:r w:rsidRPr="001A6523">
        <w:rPr>
          <w:rFonts w:eastAsia="SimSun"/>
        </w:rPr>
        <w:t>ans effectuaient des travaux non dangereux et 38,</w:t>
      </w:r>
      <w:r>
        <w:rPr>
          <w:rFonts w:eastAsia="SimSun"/>
        </w:rPr>
        <w:t>7 % des enfants ayant entre 10 et</w:t>
      </w:r>
      <w:r w:rsidRPr="001A6523">
        <w:rPr>
          <w:rFonts w:eastAsia="SimSun"/>
        </w:rPr>
        <w:t xml:space="preserve"> 13</w:t>
      </w:r>
      <w:r w:rsidR="003161D2">
        <w:rPr>
          <w:rFonts w:eastAsia="SimSun"/>
        </w:rPr>
        <w:t> </w:t>
      </w:r>
      <w:r w:rsidRPr="001A6523">
        <w:rPr>
          <w:rFonts w:eastAsia="SimSun"/>
        </w:rPr>
        <w:t>ans effectuaient des travaux dangereux.</w:t>
      </w:r>
    </w:p>
    <w:p w14:paraId="12114649" w14:textId="339D076F" w:rsidR="00971A5C" w:rsidRPr="001A6523" w:rsidRDefault="003161D2" w:rsidP="003161D2">
      <w:pPr>
        <w:pStyle w:val="H23G"/>
      </w:pPr>
      <w:r w:rsidRPr="003161D2">
        <w:rPr>
          <w:b w:val="0"/>
          <w:bCs/>
        </w:rPr>
        <w:tab/>
      </w:r>
      <w:r w:rsidRPr="003161D2">
        <w:rPr>
          <w:b w:val="0"/>
          <w:bCs/>
        </w:rPr>
        <w:tab/>
      </w:r>
      <w:r w:rsidR="00971A5C" w:rsidRPr="003161D2">
        <w:rPr>
          <w:b w:val="0"/>
          <w:bCs/>
        </w:rPr>
        <w:t>Tableau 6</w:t>
      </w:r>
      <w:r>
        <w:t xml:space="preserve"> </w:t>
      </w:r>
      <w:r>
        <w:br/>
      </w:r>
      <w:r w:rsidR="00971A5C" w:rsidRPr="001A6523">
        <w:t>Pourcentage d</w:t>
      </w:r>
      <w:r w:rsidR="00971A5C">
        <w:t>’</w:t>
      </w:r>
      <w:r w:rsidR="00971A5C" w:rsidRPr="001A6523">
        <w:t>enfants effectuant des travaux dangereux et effectuant des travaux non</w:t>
      </w:r>
      <w:r>
        <w:t> </w:t>
      </w:r>
      <w:r w:rsidR="00971A5C" w:rsidRPr="001A6523">
        <w:t xml:space="preserve">dangereux, </w:t>
      </w:r>
      <w:r w:rsidR="00971A5C">
        <w:t>par</w:t>
      </w:r>
      <w:r w:rsidR="00971A5C" w:rsidRPr="001A6523">
        <w:t xml:space="preserve"> sexe</w:t>
      </w:r>
    </w:p>
    <w:bookmarkStart w:id="15" w:name="_MON_1717416522"/>
    <w:bookmarkEnd w:id="15"/>
    <w:p w14:paraId="3BC22567" w14:textId="5704ABB5" w:rsidR="00971A5C" w:rsidRPr="00971A5C" w:rsidRDefault="00971A5C" w:rsidP="00F72E68">
      <w:pPr>
        <w:pStyle w:val="SingleTxtG"/>
        <w:spacing w:before="120" w:after="240"/>
        <w:ind w:firstLine="170"/>
        <w:rPr>
          <w:sz w:val="18"/>
          <w:szCs w:val="18"/>
        </w:rPr>
      </w:pPr>
      <w:r w:rsidRPr="00971A5C">
        <w:rPr>
          <w:sz w:val="18"/>
          <w:szCs w:val="18"/>
        </w:rPr>
        <w:object w:dxaOrig="11510" w:dyaOrig="4361" w14:anchorId="3081C0B3">
          <v:shape id="_x0000_i1026" type="#_x0000_t75" style="width:338.7pt;height:175.3pt" o:ole="">
            <v:imagedata r:id="rId12" o:title=""/>
          </v:shape>
          <o:OLEObject Type="Embed" ProgID="Word.Document.12" ShapeID="_x0000_i1026" DrawAspect="Content" ObjectID="_1732367873" r:id="rId13"/>
        </w:object>
      </w:r>
      <w:r w:rsidRPr="00F72E68">
        <w:rPr>
          <w:i/>
          <w:iCs/>
          <w:sz w:val="18"/>
          <w:szCs w:val="18"/>
        </w:rPr>
        <w:t>Source</w:t>
      </w:r>
      <w:r w:rsidRPr="00971A5C">
        <w:rPr>
          <w:sz w:val="18"/>
          <w:szCs w:val="18"/>
        </w:rPr>
        <w:t> : Enquête nationale sur le travail des enfants, 2015</w:t>
      </w:r>
      <w:r w:rsidR="00F72E68">
        <w:rPr>
          <w:sz w:val="18"/>
          <w:szCs w:val="18"/>
        </w:rPr>
        <w:t>.</w:t>
      </w:r>
    </w:p>
    <w:p w14:paraId="01FC12C6" w14:textId="2CFD5DE9" w:rsidR="00971A5C" w:rsidRPr="001A6523" w:rsidRDefault="003161D2" w:rsidP="00CC4717">
      <w:pPr>
        <w:pStyle w:val="H23G"/>
        <w:ind w:right="0"/>
      </w:pPr>
      <w:r w:rsidRPr="003161D2">
        <w:rPr>
          <w:b w:val="0"/>
          <w:bCs/>
        </w:rPr>
        <w:tab/>
      </w:r>
      <w:r w:rsidRPr="003161D2">
        <w:rPr>
          <w:b w:val="0"/>
          <w:bCs/>
        </w:rPr>
        <w:tab/>
      </w:r>
      <w:r w:rsidR="00971A5C" w:rsidRPr="003161D2">
        <w:rPr>
          <w:b w:val="0"/>
          <w:bCs/>
        </w:rPr>
        <w:t>Tableau 7</w:t>
      </w:r>
      <w:r>
        <w:t xml:space="preserve"> </w:t>
      </w:r>
      <w:r>
        <w:br/>
      </w:r>
      <w:r w:rsidR="00971A5C" w:rsidRPr="001A6523">
        <w:t>Répartition des enfants (5 à 17 ans) effectuant des travaux dangereux</w:t>
      </w:r>
      <w:r w:rsidR="00971A5C">
        <w:t>,</w:t>
      </w:r>
      <w:r w:rsidR="00971A5C" w:rsidRPr="001A6523">
        <w:t xml:space="preserve"> par secteur d</w:t>
      </w:r>
      <w:r w:rsidR="00971A5C">
        <w:t>’</w:t>
      </w:r>
      <w:r w:rsidR="00971A5C" w:rsidRPr="001A6523">
        <w:t>activité, sexe et</w:t>
      </w:r>
      <w:r w:rsidR="00CC4717">
        <w:t> </w:t>
      </w:r>
      <w:r w:rsidR="00971A5C" w:rsidRPr="001A6523">
        <w:t>groupe d</w:t>
      </w:r>
      <w:r w:rsidR="00971A5C">
        <w:t>’</w:t>
      </w:r>
      <w:r w:rsidR="00971A5C" w:rsidRPr="001A6523">
        <w:t>âge</w:t>
      </w:r>
    </w:p>
    <w:tbl>
      <w:tblPr>
        <w:tblW w:w="850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82"/>
        <w:gridCol w:w="703"/>
        <w:gridCol w:w="900"/>
        <w:gridCol w:w="765"/>
        <w:gridCol w:w="809"/>
        <w:gridCol w:w="809"/>
        <w:gridCol w:w="809"/>
        <w:gridCol w:w="838"/>
        <w:gridCol w:w="839"/>
        <w:gridCol w:w="750"/>
      </w:tblGrid>
      <w:tr w:rsidR="00CC4717" w:rsidRPr="00504BC3" w14:paraId="101596D3" w14:textId="77777777" w:rsidTr="005308B6">
        <w:trPr>
          <w:tblHeader/>
        </w:trPr>
        <w:tc>
          <w:tcPr>
            <w:tcW w:w="1282" w:type="dxa"/>
            <w:tcBorders>
              <w:top w:val="single" w:sz="4" w:space="0" w:color="auto"/>
              <w:bottom w:val="single" w:sz="12" w:space="0" w:color="auto"/>
            </w:tcBorders>
            <w:shd w:val="clear" w:color="auto" w:fill="auto"/>
            <w:vAlign w:val="bottom"/>
          </w:tcPr>
          <w:p w14:paraId="43FBE6F0" w14:textId="27FA193D" w:rsidR="00CC4717" w:rsidRPr="00504BC3" w:rsidRDefault="00CC4717" w:rsidP="00B330A2">
            <w:pPr>
              <w:spacing w:before="80" w:after="80" w:line="200" w:lineRule="exact"/>
              <w:ind w:right="113"/>
              <w:rPr>
                <w:rFonts w:eastAsia="SimSun"/>
                <w:i/>
                <w:sz w:val="18"/>
                <w:szCs w:val="18"/>
                <w:lang w:val="en-GB" w:eastAsia="zh-CN"/>
              </w:rPr>
            </w:pPr>
            <w:r w:rsidRPr="00504BC3">
              <w:rPr>
                <w:rFonts w:eastAsia="SimSun"/>
                <w:i/>
                <w:iCs/>
                <w:sz w:val="18"/>
                <w:szCs w:val="18"/>
                <w:lang w:eastAsia="zh-CN"/>
              </w:rPr>
              <w:t>Secteur d</w:t>
            </w:r>
            <w:r>
              <w:rPr>
                <w:rFonts w:eastAsia="SimSun"/>
                <w:i/>
                <w:iCs/>
                <w:sz w:val="18"/>
                <w:szCs w:val="18"/>
                <w:lang w:eastAsia="zh-CN"/>
              </w:rPr>
              <w:t>’</w:t>
            </w:r>
            <w:r w:rsidRPr="00504BC3">
              <w:rPr>
                <w:rFonts w:eastAsia="SimSun"/>
                <w:i/>
                <w:iCs/>
                <w:sz w:val="18"/>
                <w:szCs w:val="18"/>
                <w:lang w:eastAsia="zh-CN"/>
              </w:rPr>
              <w:t xml:space="preserve">activité </w:t>
            </w:r>
          </w:p>
        </w:tc>
        <w:tc>
          <w:tcPr>
            <w:tcW w:w="703" w:type="dxa"/>
            <w:tcBorders>
              <w:top w:val="single" w:sz="4" w:space="0" w:color="auto"/>
              <w:bottom w:val="single" w:sz="12" w:space="0" w:color="auto"/>
            </w:tcBorders>
          </w:tcPr>
          <w:p w14:paraId="31D7659F" w14:textId="77777777" w:rsidR="00CC4717" w:rsidRPr="00504BC3" w:rsidRDefault="00CC4717" w:rsidP="00B330A2">
            <w:pPr>
              <w:spacing w:before="80" w:after="80" w:line="200" w:lineRule="exact"/>
              <w:ind w:right="113"/>
              <w:jc w:val="right"/>
              <w:rPr>
                <w:rFonts w:eastAsia="SimSun"/>
                <w:i/>
                <w:sz w:val="18"/>
                <w:szCs w:val="18"/>
                <w:lang w:val="en-GB" w:eastAsia="zh-CN"/>
              </w:rPr>
            </w:pPr>
          </w:p>
        </w:tc>
        <w:tc>
          <w:tcPr>
            <w:tcW w:w="1665" w:type="dxa"/>
            <w:gridSpan w:val="2"/>
            <w:tcBorders>
              <w:top w:val="single" w:sz="4" w:space="0" w:color="auto"/>
              <w:bottom w:val="single" w:sz="12" w:space="0" w:color="auto"/>
            </w:tcBorders>
            <w:shd w:val="clear" w:color="auto" w:fill="auto"/>
            <w:vAlign w:val="bottom"/>
          </w:tcPr>
          <w:p w14:paraId="6A83BABF" w14:textId="2F444984" w:rsidR="00CC4717" w:rsidRPr="00504BC3" w:rsidRDefault="00CC4717" w:rsidP="00B330A2">
            <w:pPr>
              <w:spacing w:before="80" w:after="80" w:line="200" w:lineRule="exact"/>
              <w:ind w:right="113"/>
              <w:jc w:val="right"/>
              <w:rPr>
                <w:rFonts w:eastAsia="SimSun"/>
                <w:i/>
                <w:sz w:val="18"/>
                <w:szCs w:val="18"/>
                <w:lang w:val="en-GB" w:eastAsia="zh-CN"/>
              </w:rPr>
            </w:pPr>
            <w:r w:rsidRPr="00504BC3">
              <w:rPr>
                <w:rFonts w:eastAsia="SimSun"/>
                <w:i/>
                <w:iCs/>
                <w:sz w:val="18"/>
                <w:szCs w:val="18"/>
                <w:lang w:eastAsia="zh-CN"/>
              </w:rPr>
              <w:t xml:space="preserve">5 à 9 ans </w:t>
            </w:r>
          </w:p>
        </w:tc>
        <w:tc>
          <w:tcPr>
            <w:tcW w:w="1618" w:type="dxa"/>
            <w:gridSpan w:val="2"/>
            <w:tcBorders>
              <w:top w:val="single" w:sz="4" w:space="0" w:color="auto"/>
              <w:bottom w:val="single" w:sz="12" w:space="0" w:color="auto"/>
            </w:tcBorders>
            <w:shd w:val="clear" w:color="auto" w:fill="auto"/>
            <w:vAlign w:val="bottom"/>
          </w:tcPr>
          <w:p w14:paraId="4C0EBCE2" w14:textId="581D152E" w:rsidR="00CC4717" w:rsidRPr="00504BC3" w:rsidRDefault="00CC4717" w:rsidP="00B330A2">
            <w:pPr>
              <w:spacing w:before="80" w:after="80" w:line="200" w:lineRule="exact"/>
              <w:ind w:right="57"/>
              <w:jc w:val="right"/>
              <w:rPr>
                <w:rFonts w:eastAsia="SimSun"/>
                <w:i/>
                <w:sz w:val="18"/>
                <w:szCs w:val="18"/>
                <w:lang w:val="en-GB" w:eastAsia="zh-CN"/>
              </w:rPr>
            </w:pPr>
            <w:r w:rsidRPr="00504BC3">
              <w:rPr>
                <w:rFonts w:eastAsia="SimSun"/>
                <w:i/>
                <w:iCs/>
                <w:sz w:val="18"/>
                <w:szCs w:val="18"/>
                <w:lang w:eastAsia="zh-CN"/>
              </w:rPr>
              <w:t>10 à</w:t>
            </w:r>
            <w:r>
              <w:rPr>
                <w:rFonts w:eastAsia="SimSun"/>
                <w:i/>
                <w:iCs/>
                <w:sz w:val="18"/>
                <w:szCs w:val="18"/>
                <w:lang w:eastAsia="zh-CN"/>
              </w:rPr>
              <w:t xml:space="preserve"> </w:t>
            </w:r>
            <w:r w:rsidRPr="00504BC3">
              <w:rPr>
                <w:rFonts w:eastAsia="SimSun"/>
                <w:i/>
                <w:iCs/>
                <w:sz w:val="18"/>
                <w:szCs w:val="18"/>
                <w:lang w:eastAsia="zh-CN"/>
              </w:rPr>
              <w:t>13 ans</w:t>
            </w:r>
          </w:p>
        </w:tc>
        <w:tc>
          <w:tcPr>
            <w:tcW w:w="1647" w:type="dxa"/>
            <w:gridSpan w:val="2"/>
            <w:tcBorders>
              <w:top w:val="single" w:sz="4" w:space="0" w:color="auto"/>
              <w:bottom w:val="single" w:sz="12" w:space="0" w:color="auto"/>
            </w:tcBorders>
            <w:shd w:val="clear" w:color="auto" w:fill="auto"/>
            <w:vAlign w:val="bottom"/>
          </w:tcPr>
          <w:p w14:paraId="48D60D85" w14:textId="4C564A51" w:rsidR="00CC4717" w:rsidRPr="00504BC3" w:rsidRDefault="00CC4717" w:rsidP="00B330A2">
            <w:pPr>
              <w:spacing w:before="80" w:after="80" w:line="200" w:lineRule="exact"/>
              <w:ind w:right="113"/>
              <w:jc w:val="right"/>
              <w:rPr>
                <w:rFonts w:eastAsia="SimSun"/>
                <w:i/>
                <w:sz w:val="18"/>
                <w:szCs w:val="18"/>
                <w:lang w:val="en-GB" w:eastAsia="zh-CN"/>
              </w:rPr>
            </w:pPr>
            <w:r w:rsidRPr="00504BC3">
              <w:rPr>
                <w:rFonts w:eastAsia="SimSun"/>
                <w:i/>
                <w:iCs/>
                <w:sz w:val="18"/>
                <w:szCs w:val="18"/>
                <w:lang w:eastAsia="zh-CN"/>
              </w:rPr>
              <w:t>14 à 17 ans</w:t>
            </w:r>
          </w:p>
        </w:tc>
        <w:tc>
          <w:tcPr>
            <w:tcW w:w="1589" w:type="dxa"/>
            <w:gridSpan w:val="2"/>
            <w:tcBorders>
              <w:top w:val="single" w:sz="4" w:space="0" w:color="auto"/>
              <w:bottom w:val="single" w:sz="12" w:space="0" w:color="auto"/>
            </w:tcBorders>
            <w:shd w:val="clear" w:color="auto" w:fill="auto"/>
            <w:vAlign w:val="bottom"/>
          </w:tcPr>
          <w:p w14:paraId="410C4DE8" w14:textId="33AC62A4" w:rsidR="00CC4717" w:rsidRPr="00504BC3" w:rsidRDefault="00CC4717" w:rsidP="00CC4717">
            <w:pPr>
              <w:spacing w:before="80" w:after="80" w:line="200" w:lineRule="exact"/>
              <w:ind w:right="113"/>
              <w:jc w:val="right"/>
              <w:rPr>
                <w:rFonts w:eastAsia="SimSun"/>
                <w:i/>
                <w:sz w:val="18"/>
                <w:szCs w:val="18"/>
                <w:lang w:val="en-GB" w:eastAsia="zh-CN"/>
              </w:rPr>
            </w:pPr>
            <w:r>
              <w:rPr>
                <w:rFonts w:eastAsia="SimSun"/>
                <w:i/>
                <w:sz w:val="18"/>
                <w:szCs w:val="18"/>
                <w:lang w:val="en-GB" w:eastAsia="zh-CN"/>
              </w:rPr>
              <w:t>Total</w:t>
            </w:r>
          </w:p>
        </w:tc>
      </w:tr>
      <w:tr w:rsidR="00F72E68" w:rsidRPr="00504BC3" w14:paraId="088B82B8" w14:textId="77777777" w:rsidTr="00CC4717">
        <w:tc>
          <w:tcPr>
            <w:tcW w:w="1282" w:type="dxa"/>
            <w:tcBorders>
              <w:top w:val="single" w:sz="12" w:space="0" w:color="auto"/>
              <w:bottom w:val="single" w:sz="4" w:space="0" w:color="auto"/>
            </w:tcBorders>
            <w:shd w:val="clear" w:color="auto" w:fill="auto"/>
          </w:tcPr>
          <w:p w14:paraId="2747D274" w14:textId="77777777" w:rsidR="00F72E68" w:rsidRPr="00D31345" w:rsidRDefault="00F72E68" w:rsidP="00B330A2">
            <w:pPr>
              <w:spacing w:before="80" w:after="80" w:line="220" w:lineRule="exact"/>
              <w:ind w:left="283"/>
              <w:rPr>
                <w:rFonts w:eastAsia="SimSun"/>
                <w:b/>
                <w:sz w:val="18"/>
                <w:szCs w:val="18"/>
                <w:lang w:val="en-GB" w:eastAsia="zh-CN"/>
              </w:rPr>
            </w:pPr>
            <w:r w:rsidRPr="00D31345">
              <w:rPr>
                <w:rFonts w:eastAsia="SimSun"/>
                <w:b/>
                <w:iCs/>
                <w:sz w:val="18"/>
                <w:szCs w:val="18"/>
                <w:lang w:eastAsia="zh-CN"/>
              </w:rPr>
              <w:t>Total</w:t>
            </w:r>
          </w:p>
        </w:tc>
        <w:tc>
          <w:tcPr>
            <w:tcW w:w="703" w:type="dxa"/>
            <w:tcBorders>
              <w:top w:val="single" w:sz="12" w:space="0" w:color="auto"/>
              <w:bottom w:val="single" w:sz="4" w:space="0" w:color="auto"/>
            </w:tcBorders>
          </w:tcPr>
          <w:p w14:paraId="09616FA8" w14:textId="77777777" w:rsidR="00F72E68" w:rsidRPr="00504BC3" w:rsidRDefault="00F72E68" w:rsidP="00B330A2">
            <w:pPr>
              <w:spacing w:before="80" w:after="80" w:line="220" w:lineRule="exact"/>
              <w:ind w:right="113"/>
              <w:jc w:val="right"/>
              <w:rPr>
                <w:rFonts w:eastAsia="SimSun"/>
                <w:b/>
                <w:bCs/>
                <w:sz w:val="18"/>
                <w:szCs w:val="18"/>
                <w:lang w:eastAsia="zh-CN"/>
              </w:rPr>
            </w:pPr>
          </w:p>
        </w:tc>
        <w:tc>
          <w:tcPr>
            <w:tcW w:w="900" w:type="dxa"/>
            <w:tcBorders>
              <w:top w:val="single" w:sz="12" w:space="0" w:color="auto"/>
              <w:bottom w:val="single" w:sz="4" w:space="0" w:color="auto"/>
            </w:tcBorders>
            <w:shd w:val="clear" w:color="auto" w:fill="auto"/>
          </w:tcPr>
          <w:p w14:paraId="7A052664" w14:textId="77777777" w:rsidR="00F72E68" w:rsidRPr="00504BC3" w:rsidRDefault="00F72E68" w:rsidP="00B330A2">
            <w:pPr>
              <w:spacing w:before="80" w:after="80" w:line="220" w:lineRule="exact"/>
              <w:ind w:right="113"/>
              <w:jc w:val="right"/>
              <w:rPr>
                <w:rFonts w:eastAsia="SimSun"/>
                <w:b/>
                <w:sz w:val="18"/>
                <w:szCs w:val="18"/>
                <w:lang w:val="en-GB" w:eastAsia="zh-CN"/>
              </w:rPr>
            </w:pPr>
            <w:r w:rsidRPr="00504BC3">
              <w:rPr>
                <w:rFonts w:eastAsia="SimSun"/>
                <w:b/>
                <w:bCs/>
                <w:sz w:val="18"/>
                <w:szCs w:val="18"/>
                <w:lang w:eastAsia="zh-CN"/>
              </w:rPr>
              <w:t>371 112</w:t>
            </w:r>
          </w:p>
        </w:tc>
        <w:tc>
          <w:tcPr>
            <w:tcW w:w="765" w:type="dxa"/>
            <w:tcBorders>
              <w:top w:val="single" w:sz="12" w:space="0" w:color="auto"/>
              <w:bottom w:val="single" w:sz="4" w:space="0" w:color="auto"/>
            </w:tcBorders>
            <w:shd w:val="clear" w:color="auto" w:fill="auto"/>
          </w:tcPr>
          <w:p w14:paraId="329ECA88" w14:textId="301A40AA" w:rsidR="00F72E68" w:rsidRPr="00504BC3" w:rsidRDefault="00F72E68" w:rsidP="00B330A2">
            <w:pPr>
              <w:spacing w:before="80" w:after="80" w:line="220" w:lineRule="exact"/>
              <w:ind w:right="113"/>
              <w:jc w:val="right"/>
              <w:rPr>
                <w:rFonts w:eastAsia="SimSun"/>
                <w:b/>
                <w:sz w:val="18"/>
                <w:szCs w:val="18"/>
                <w:lang w:val="en-GB" w:eastAsia="zh-CN"/>
              </w:rPr>
            </w:pPr>
            <w:r w:rsidRPr="00504BC3">
              <w:rPr>
                <w:rFonts w:eastAsia="SimSun"/>
                <w:b/>
                <w:sz w:val="18"/>
                <w:szCs w:val="18"/>
                <w:lang w:val="en-GB" w:eastAsia="zh-CN"/>
              </w:rPr>
              <w:t>100</w:t>
            </w:r>
            <w:r w:rsidR="00CC4717">
              <w:rPr>
                <w:rFonts w:eastAsia="SimSun"/>
                <w:b/>
                <w:sz w:val="18"/>
                <w:szCs w:val="18"/>
                <w:lang w:val="en-GB" w:eastAsia="zh-CN"/>
              </w:rPr>
              <w:t> </w:t>
            </w:r>
            <w:r w:rsidRPr="00504BC3">
              <w:rPr>
                <w:rFonts w:eastAsia="SimSun"/>
                <w:b/>
                <w:sz w:val="18"/>
                <w:szCs w:val="18"/>
                <w:lang w:val="en-GB" w:eastAsia="zh-CN"/>
              </w:rPr>
              <w:t>%</w:t>
            </w:r>
          </w:p>
        </w:tc>
        <w:tc>
          <w:tcPr>
            <w:tcW w:w="809" w:type="dxa"/>
            <w:tcBorders>
              <w:top w:val="single" w:sz="12" w:space="0" w:color="auto"/>
              <w:bottom w:val="single" w:sz="4" w:space="0" w:color="auto"/>
            </w:tcBorders>
            <w:shd w:val="clear" w:color="auto" w:fill="auto"/>
          </w:tcPr>
          <w:p w14:paraId="10CC9528" w14:textId="77777777" w:rsidR="00F72E68" w:rsidRPr="00504BC3" w:rsidRDefault="00F72E68" w:rsidP="00B330A2">
            <w:pPr>
              <w:spacing w:before="80" w:after="80" w:line="220" w:lineRule="exact"/>
              <w:ind w:right="113"/>
              <w:jc w:val="right"/>
              <w:rPr>
                <w:rFonts w:eastAsia="SimSun"/>
                <w:b/>
                <w:sz w:val="18"/>
                <w:szCs w:val="18"/>
                <w:lang w:val="en-GB" w:eastAsia="zh-CN"/>
              </w:rPr>
            </w:pPr>
            <w:r w:rsidRPr="00504BC3">
              <w:rPr>
                <w:rFonts w:eastAsia="SimSun"/>
                <w:b/>
                <w:bCs/>
                <w:sz w:val="18"/>
                <w:szCs w:val="18"/>
                <w:lang w:eastAsia="zh-CN"/>
              </w:rPr>
              <w:t>391 191</w:t>
            </w:r>
          </w:p>
        </w:tc>
        <w:tc>
          <w:tcPr>
            <w:tcW w:w="809" w:type="dxa"/>
            <w:tcBorders>
              <w:top w:val="single" w:sz="12" w:space="0" w:color="auto"/>
              <w:bottom w:val="single" w:sz="4" w:space="0" w:color="auto"/>
            </w:tcBorders>
            <w:shd w:val="clear" w:color="auto" w:fill="auto"/>
          </w:tcPr>
          <w:p w14:paraId="1382D987" w14:textId="567DE2E4" w:rsidR="00F72E68" w:rsidRPr="00504BC3" w:rsidRDefault="00F72E68" w:rsidP="00B330A2">
            <w:pPr>
              <w:spacing w:before="80" w:after="80" w:line="220" w:lineRule="exact"/>
              <w:ind w:right="113"/>
              <w:jc w:val="right"/>
              <w:rPr>
                <w:rFonts w:eastAsia="SimSun"/>
                <w:b/>
                <w:sz w:val="18"/>
                <w:szCs w:val="18"/>
                <w:lang w:val="en-GB" w:eastAsia="zh-CN"/>
              </w:rPr>
            </w:pPr>
            <w:r w:rsidRPr="00504BC3">
              <w:rPr>
                <w:rFonts w:eastAsia="SimSun"/>
                <w:b/>
                <w:sz w:val="18"/>
                <w:szCs w:val="18"/>
                <w:lang w:val="en-GB" w:eastAsia="zh-CN"/>
              </w:rPr>
              <w:t>100</w:t>
            </w:r>
            <w:r w:rsidR="00CC4717">
              <w:t> </w:t>
            </w:r>
            <w:r w:rsidRPr="00504BC3">
              <w:rPr>
                <w:rFonts w:eastAsia="SimSun"/>
                <w:b/>
                <w:sz w:val="18"/>
                <w:szCs w:val="18"/>
                <w:lang w:val="en-GB" w:eastAsia="zh-CN"/>
              </w:rPr>
              <w:t>%</w:t>
            </w:r>
          </w:p>
        </w:tc>
        <w:tc>
          <w:tcPr>
            <w:tcW w:w="809" w:type="dxa"/>
            <w:tcBorders>
              <w:top w:val="single" w:sz="12" w:space="0" w:color="auto"/>
              <w:bottom w:val="single" w:sz="4" w:space="0" w:color="auto"/>
            </w:tcBorders>
            <w:shd w:val="clear" w:color="auto" w:fill="auto"/>
          </w:tcPr>
          <w:p w14:paraId="1DDFDA26" w14:textId="77777777" w:rsidR="00F72E68" w:rsidRPr="00504BC3" w:rsidRDefault="00F72E68" w:rsidP="00B330A2">
            <w:pPr>
              <w:spacing w:before="80" w:after="80" w:line="220" w:lineRule="exact"/>
              <w:ind w:right="113"/>
              <w:jc w:val="right"/>
              <w:rPr>
                <w:rFonts w:eastAsia="SimSun"/>
                <w:b/>
                <w:sz w:val="18"/>
                <w:szCs w:val="18"/>
                <w:lang w:val="en-GB" w:eastAsia="zh-CN"/>
              </w:rPr>
            </w:pPr>
            <w:r w:rsidRPr="00504BC3">
              <w:rPr>
                <w:rFonts w:eastAsia="SimSun"/>
                <w:b/>
                <w:bCs/>
                <w:sz w:val="18"/>
                <w:szCs w:val="18"/>
                <w:lang w:eastAsia="zh-CN"/>
              </w:rPr>
              <w:t>401 336</w:t>
            </w:r>
          </w:p>
        </w:tc>
        <w:tc>
          <w:tcPr>
            <w:tcW w:w="838" w:type="dxa"/>
            <w:tcBorders>
              <w:top w:val="single" w:sz="12" w:space="0" w:color="auto"/>
              <w:bottom w:val="single" w:sz="4" w:space="0" w:color="auto"/>
            </w:tcBorders>
            <w:shd w:val="clear" w:color="auto" w:fill="auto"/>
          </w:tcPr>
          <w:p w14:paraId="2FC0AFEF" w14:textId="30BB7F81" w:rsidR="00F72E68" w:rsidRPr="00504BC3" w:rsidRDefault="00F72E68" w:rsidP="00B330A2">
            <w:pPr>
              <w:spacing w:before="80" w:after="80" w:line="220" w:lineRule="exact"/>
              <w:ind w:right="113"/>
              <w:jc w:val="right"/>
              <w:rPr>
                <w:rFonts w:eastAsia="SimSun"/>
                <w:b/>
                <w:sz w:val="18"/>
                <w:szCs w:val="18"/>
                <w:lang w:val="en-GB" w:eastAsia="zh-CN"/>
              </w:rPr>
            </w:pPr>
            <w:r w:rsidRPr="00504BC3">
              <w:rPr>
                <w:rFonts w:eastAsia="SimSun"/>
                <w:b/>
                <w:sz w:val="18"/>
                <w:szCs w:val="18"/>
                <w:lang w:val="en-GB" w:eastAsia="zh-CN"/>
              </w:rPr>
              <w:t>100</w:t>
            </w:r>
            <w:r w:rsidR="00CC4717">
              <w:rPr>
                <w:rFonts w:eastAsia="SimSun"/>
                <w:b/>
                <w:sz w:val="18"/>
                <w:szCs w:val="18"/>
                <w:lang w:val="en-GB" w:eastAsia="zh-CN"/>
              </w:rPr>
              <w:t> </w:t>
            </w:r>
            <w:r w:rsidRPr="00504BC3">
              <w:rPr>
                <w:rFonts w:eastAsia="SimSun"/>
                <w:b/>
                <w:sz w:val="18"/>
                <w:szCs w:val="18"/>
                <w:lang w:val="en-GB" w:eastAsia="zh-CN"/>
              </w:rPr>
              <w:t>%</w:t>
            </w:r>
          </w:p>
        </w:tc>
        <w:tc>
          <w:tcPr>
            <w:tcW w:w="839" w:type="dxa"/>
            <w:tcBorders>
              <w:top w:val="single" w:sz="12" w:space="0" w:color="auto"/>
              <w:bottom w:val="single" w:sz="4" w:space="0" w:color="auto"/>
            </w:tcBorders>
            <w:shd w:val="clear" w:color="auto" w:fill="auto"/>
          </w:tcPr>
          <w:p w14:paraId="0E2A2C49" w14:textId="77777777" w:rsidR="00F72E68" w:rsidRPr="00504BC3" w:rsidRDefault="00F72E68" w:rsidP="00B330A2">
            <w:pPr>
              <w:spacing w:before="80" w:after="80" w:line="220" w:lineRule="exact"/>
              <w:ind w:right="113"/>
              <w:jc w:val="right"/>
              <w:rPr>
                <w:rFonts w:eastAsia="SimSun"/>
                <w:b/>
                <w:sz w:val="18"/>
                <w:szCs w:val="18"/>
                <w:lang w:val="en-GB" w:eastAsia="zh-CN"/>
              </w:rPr>
            </w:pPr>
            <w:r w:rsidRPr="00504BC3">
              <w:rPr>
                <w:rFonts w:eastAsia="SimSun"/>
                <w:b/>
                <w:bCs/>
                <w:sz w:val="18"/>
                <w:szCs w:val="18"/>
                <w:lang w:eastAsia="zh-CN"/>
              </w:rPr>
              <w:t>1 163 639</w:t>
            </w:r>
          </w:p>
        </w:tc>
        <w:tc>
          <w:tcPr>
            <w:tcW w:w="750" w:type="dxa"/>
            <w:tcBorders>
              <w:top w:val="single" w:sz="12" w:space="0" w:color="auto"/>
              <w:bottom w:val="single" w:sz="4" w:space="0" w:color="auto"/>
            </w:tcBorders>
            <w:shd w:val="clear" w:color="auto" w:fill="auto"/>
            <w:vAlign w:val="bottom"/>
          </w:tcPr>
          <w:p w14:paraId="02F19270" w14:textId="75B830BB" w:rsidR="00F72E68" w:rsidRPr="00504BC3" w:rsidRDefault="00F72E68" w:rsidP="00B330A2">
            <w:pPr>
              <w:spacing w:before="80" w:after="80" w:line="220" w:lineRule="exact"/>
              <w:ind w:right="113"/>
              <w:jc w:val="right"/>
              <w:rPr>
                <w:rFonts w:eastAsia="SimSun"/>
                <w:b/>
                <w:sz w:val="18"/>
                <w:szCs w:val="18"/>
                <w:lang w:val="en-GB" w:eastAsia="zh-CN"/>
              </w:rPr>
            </w:pPr>
            <w:r w:rsidRPr="00504BC3">
              <w:rPr>
                <w:rFonts w:eastAsia="SimSun"/>
                <w:b/>
                <w:sz w:val="18"/>
                <w:szCs w:val="18"/>
                <w:lang w:val="en-GB" w:eastAsia="zh-CN"/>
              </w:rPr>
              <w:t>100</w:t>
            </w:r>
            <w:r w:rsidR="00CC4717">
              <w:rPr>
                <w:rFonts w:eastAsia="SimSun"/>
                <w:b/>
                <w:sz w:val="18"/>
                <w:szCs w:val="18"/>
                <w:lang w:val="en-GB" w:eastAsia="zh-CN"/>
              </w:rPr>
              <w:t> </w:t>
            </w:r>
            <w:r w:rsidRPr="00504BC3">
              <w:rPr>
                <w:rFonts w:eastAsia="SimSun"/>
                <w:b/>
                <w:sz w:val="18"/>
                <w:szCs w:val="18"/>
                <w:lang w:val="en-GB" w:eastAsia="zh-CN"/>
              </w:rPr>
              <w:t>%</w:t>
            </w:r>
          </w:p>
        </w:tc>
      </w:tr>
      <w:tr w:rsidR="00F72E68" w:rsidRPr="00504BC3" w14:paraId="0AB879B1" w14:textId="77777777" w:rsidTr="00CC4717">
        <w:tc>
          <w:tcPr>
            <w:tcW w:w="1282" w:type="dxa"/>
            <w:tcBorders>
              <w:top w:val="single" w:sz="4" w:space="0" w:color="auto"/>
            </w:tcBorders>
            <w:shd w:val="clear" w:color="auto" w:fill="auto"/>
          </w:tcPr>
          <w:p w14:paraId="6B2290E1" w14:textId="2EA891FB"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Agriculture, sylviculture et</w:t>
            </w:r>
            <w:r>
              <w:rPr>
                <w:rFonts w:eastAsia="SimSun"/>
                <w:sz w:val="18"/>
                <w:szCs w:val="18"/>
                <w:lang w:eastAsia="zh-CN"/>
              </w:rPr>
              <w:t> </w:t>
            </w:r>
            <w:r w:rsidRPr="00504BC3">
              <w:rPr>
                <w:rFonts w:eastAsia="SimSun"/>
                <w:sz w:val="18"/>
                <w:szCs w:val="18"/>
                <w:lang w:eastAsia="zh-CN"/>
              </w:rPr>
              <w:t>pêche</w:t>
            </w:r>
          </w:p>
        </w:tc>
        <w:tc>
          <w:tcPr>
            <w:tcW w:w="703" w:type="dxa"/>
            <w:tcBorders>
              <w:top w:val="single" w:sz="4" w:space="0" w:color="auto"/>
            </w:tcBorders>
          </w:tcPr>
          <w:p w14:paraId="281CF5E0"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tcBorders>
              <w:top w:val="single" w:sz="4" w:space="0" w:color="auto"/>
            </w:tcBorders>
            <w:shd w:val="clear" w:color="auto" w:fill="auto"/>
            <w:vAlign w:val="bottom"/>
          </w:tcPr>
          <w:p w14:paraId="7A115D86"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175 354</w:t>
            </w:r>
          </w:p>
        </w:tc>
        <w:tc>
          <w:tcPr>
            <w:tcW w:w="765" w:type="dxa"/>
            <w:tcBorders>
              <w:top w:val="single" w:sz="4" w:space="0" w:color="auto"/>
            </w:tcBorders>
            <w:shd w:val="clear" w:color="auto" w:fill="auto"/>
            <w:vAlign w:val="bottom"/>
          </w:tcPr>
          <w:p w14:paraId="073DE501"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47,3%</w:t>
            </w:r>
          </w:p>
        </w:tc>
        <w:tc>
          <w:tcPr>
            <w:tcW w:w="809" w:type="dxa"/>
            <w:tcBorders>
              <w:top w:val="single" w:sz="4" w:space="0" w:color="auto"/>
            </w:tcBorders>
            <w:shd w:val="clear" w:color="auto" w:fill="auto"/>
            <w:vAlign w:val="bottom"/>
          </w:tcPr>
          <w:p w14:paraId="6C870CA3"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263 967</w:t>
            </w:r>
          </w:p>
        </w:tc>
        <w:tc>
          <w:tcPr>
            <w:tcW w:w="809" w:type="dxa"/>
            <w:tcBorders>
              <w:top w:val="single" w:sz="4" w:space="0" w:color="auto"/>
            </w:tcBorders>
            <w:shd w:val="clear" w:color="auto" w:fill="auto"/>
            <w:vAlign w:val="bottom"/>
          </w:tcPr>
          <w:p w14:paraId="13FCA8AD"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67,5%</w:t>
            </w:r>
          </w:p>
        </w:tc>
        <w:tc>
          <w:tcPr>
            <w:tcW w:w="809" w:type="dxa"/>
            <w:tcBorders>
              <w:top w:val="single" w:sz="4" w:space="0" w:color="auto"/>
            </w:tcBorders>
            <w:shd w:val="clear" w:color="auto" w:fill="auto"/>
            <w:vAlign w:val="bottom"/>
          </w:tcPr>
          <w:p w14:paraId="5EDFB835"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330 606</w:t>
            </w:r>
          </w:p>
        </w:tc>
        <w:tc>
          <w:tcPr>
            <w:tcW w:w="838" w:type="dxa"/>
            <w:tcBorders>
              <w:top w:val="single" w:sz="4" w:space="0" w:color="auto"/>
            </w:tcBorders>
            <w:shd w:val="clear" w:color="auto" w:fill="auto"/>
            <w:vAlign w:val="bottom"/>
          </w:tcPr>
          <w:p w14:paraId="47AAAE68"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82,4%</w:t>
            </w:r>
          </w:p>
        </w:tc>
        <w:tc>
          <w:tcPr>
            <w:tcW w:w="839" w:type="dxa"/>
            <w:tcBorders>
              <w:top w:val="single" w:sz="4" w:space="0" w:color="auto"/>
            </w:tcBorders>
            <w:shd w:val="clear" w:color="auto" w:fill="auto"/>
            <w:vAlign w:val="bottom"/>
          </w:tcPr>
          <w:p w14:paraId="79F1ADDC"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769 927</w:t>
            </w:r>
          </w:p>
        </w:tc>
        <w:tc>
          <w:tcPr>
            <w:tcW w:w="750" w:type="dxa"/>
            <w:tcBorders>
              <w:top w:val="single" w:sz="4" w:space="0" w:color="auto"/>
            </w:tcBorders>
            <w:shd w:val="clear" w:color="auto" w:fill="auto"/>
            <w:vAlign w:val="bottom"/>
          </w:tcPr>
          <w:p w14:paraId="47A7C835" w14:textId="77777777" w:rsidR="00F72E68" w:rsidRPr="00504BC3" w:rsidRDefault="00F72E68" w:rsidP="00B330A2">
            <w:pPr>
              <w:spacing w:before="100" w:beforeAutospacing="1" w:after="40" w:line="220" w:lineRule="exact"/>
              <w:ind w:right="113"/>
              <w:jc w:val="right"/>
              <w:rPr>
                <w:rFonts w:eastAsia="SimSun"/>
                <w:sz w:val="18"/>
                <w:szCs w:val="18"/>
                <w:lang w:val="en-GB" w:eastAsia="zh-CN"/>
              </w:rPr>
            </w:pPr>
            <w:r w:rsidRPr="00504BC3">
              <w:rPr>
                <w:rFonts w:eastAsia="SimSun"/>
                <w:sz w:val="18"/>
                <w:szCs w:val="18"/>
                <w:lang w:val="en-GB" w:eastAsia="zh-CN"/>
              </w:rPr>
              <w:t>66,2%</w:t>
            </w:r>
          </w:p>
        </w:tc>
      </w:tr>
      <w:tr w:rsidR="00F72E68" w:rsidRPr="00504BC3" w14:paraId="3EF7891C" w14:textId="77777777" w:rsidTr="00CC4717">
        <w:tc>
          <w:tcPr>
            <w:tcW w:w="1282" w:type="dxa"/>
            <w:shd w:val="clear" w:color="auto" w:fill="auto"/>
          </w:tcPr>
          <w:p w14:paraId="62212602" w14:textId="77777777"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Construction</w:t>
            </w:r>
          </w:p>
        </w:tc>
        <w:tc>
          <w:tcPr>
            <w:tcW w:w="703" w:type="dxa"/>
          </w:tcPr>
          <w:p w14:paraId="2CBC0919"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shd w:val="clear" w:color="auto" w:fill="auto"/>
          </w:tcPr>
          <w:p w14:paraId="44B5CCEA"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8 709</w:t>
            </w:r>
          </w:p>
        </w:tc>
        <w:tc>
          <w:tcPr>
            <w:tcW w:w="765" w:type="dxa"/>
            <w:shd w:val="clear" w:color="auto" w:fill="auto"/>
          </w:tcPr>
          <w:p w14:paraId="0D82F5C4"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2,3%</w:t>
            </w:r>
          </w:p>
        </w:tc>
        <w:tc>
          <w:tcPr>
            <w:tcW w:w="809" w:type="dxa"/>
            <w:shd w:val="clear" w:color="auto" w:fill="auto"/>
          </w:tcPr>
          <w:p w14:paraId="741B21FD"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12 996</w:t>
            </w:r>
          </w:p>
        </w:tc>
        <w:tc>
          <w:tcPr>
            <w:tcW w:w="809" w:type="dxa"/>
            <w:shd w:val="clear" w:color="auto" w:fill="auto"/>
          </w:tcPr>
          <w:p w14:paraId="4FF3D32E"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3,3%</w:t>
            </w:r>
          </w:p>
        </w:tc>
        <w:tc>
          <w:tcPr>
            <w:tcW w:w="809" w:type="dxa"/>
            <w:shd w:val="clear" w:color="auto" w:fill="auto"/>
          </w:tcPr>
          <w:p w14:paraId="57F977AE"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15 052</w:t>
            </w:r>
          </w:p>
        </w:tc>
        <w:tc>
          <w:tcPr>
            <w:tcW w:w="838" w:type="dxa"/>
            <w:shd w:val="clear" w:color="auto" w:fill="auto"/>
          </w:tcPr>
          <w:p w14:paraId="1871449A"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3,8%</w:t>
            </w:r>
          </w:p>
        </w:tc>
        <w:tc>
          <w:tcPr>
            <w:tcW w:w="839" w:type="dxa"/>
            <w:shd w:val="clear" w:color="auto" w:fill="auto"/>
          </w:tcPr>
          <w:p w14:paraId="4C617B1F"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36 757</w:t>
            </w:r>
          </w:p>
        </w:tc>
        <w:tc>
          <w:tcPr>
            <w:tcW w:w="750" w:type="dxa"/>
            <w:shd w:val="clear" w:color="auto" w:fill="auto"/>
            <w:vAlign w:val="bottom"/>
          </w:tcPr>
          <w:p w14:paraId="52BD306C"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3,2%</w:t>
            </w:r>
          </w:p>
        </w:tc>
      </w:tr>
      <w:tr w:rsidR="00F72E68" w:rsidRPr="00504BC3" w14:paraId="621805FE" w14:textId="77777777" w:rsidTr="00CC4717">
        <w:tc>
          <w:tcPr>
            <w:tcW w:w="1282" w:type="dxa"/>
            <w:shd w:val="clear" w:color="auto" w:fill="auto"/>
          </w:tcPr>
          <w:p w14:paraId="3953C3E6" w14:textId="76AE3CCD" w:rsidR="00F72E68" w:rsidRPr="00F72E68" w:rsidRDefault="00F72E68" w:rsidP="00B330A2">
            <w:pPr>
              <w:spacing w:before="40" w:after="40" w:line="220" w:lineRule="exact"/>
              <w:ind w:right="113"/>
              <w:rPr>
                <w:rFonts w:eastAsia="SimSun"/>
                <w:sz w:val="18"/>
                <w:szCs w:val="18"/>
                <w:lang w:eastAsia="zh-CN"/>
              </w:rPr>
            </w:pPr>
            <w:r w:rsidRPr="00504BC3">
              <w:rPr>
                <w:rFonts w:eastAsia="SimSun"/>
                <w:sz w:val="18"/>
                <w:szCs w:val="18"/>
                <w:lang w:eastAsia="zh-CN"/>
              </w:rPr>
              <w:t>Commerce de</w:t>
            </w:r>
            <w:r>
              <w:rPr>
                <w:rFonts w:eastAsia="SimSun"/>
                <w:sz w:val="18"/>
                <w:szCs w:val="18"/>
                <w:lang w:eastAsia="zh-CN"/>
              </w:rPr>
              <w:t> </w:t>
            </w:r>
            <w:r w:rsidRPr="00504BC3">
              <w:rPr>
                <w:rFonts w:eastAsia="SimSun"/>
                <w:sz w:val="18"/>
                <w:szCs w:val="18"/>
                <w:lang w:eastAsia="zh-CN"/>
              </w:rPr>
              <w:t>gros ou de</w:t>
            </w:r>
            <w:r>
              <w:rPr>
                <w:rFonts w:eastAsia="SimSun"/>
                <w:sz w:val="18"/>
                <w:szCs w:val="18"/>
                <w:lang w:eastAsia="zh-CN"/>
              </w:rPr>
              <w:t> </w:t>
            </w:r>
            <w:r w:rsidRPr="00504BC3">
              <w:rPr>
                <w:rFonts w:eastAsia="SimSun"/>
                <w:sz w:val="18"/>
                <w:szCs w:val="18"/>
                <w:lang w:eastAsia="zh-CN"/>
              </w:rPr>
              <w:t>détail</w:t>
            </w:r>
          </w:p>
        </w:tc>
        <w:tc>
          <w:tcPr>
            <w:tcW w:w="703" w:type="dxa"/>
          </w:tcPr>
          <w:p w14:paraId="5D8F2864"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shd w:val="clear" w:color="auto" w:fill="auto"/>
            <w:vAlign w:val="bottom"/>
          </w:tcPr>
          <w:p w14:paraId="580D7C5D"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3 471</w:t>
            </w:r>
          </w:p>
        </w:tc>
        <w:tc>
          <w:tcPr>
            <w:tcW w:w="765" w:type="dxa"/>
            <w:shd w:val="clear" w:color="auto" w:fill="auto"/>
            <w:vAlign w:val="bottom"/>
          </w:tcPr>
          <w:p w14:paraId="1868D52D"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0,9%</w:t>
            </w:r>
          </w:p>
        </w:tc>
        <w:tc>
          <w:tcPr>
            <w:tcW w:w="809" w:type="dxa"/>
            <w:shd w:val="clear" w:color="auto" w:fill="auto"/>
            <w:vAlign w:val="bottom"/>
          </w:tcPr>
          <w:p w14:paraId="08C6ED94"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13 294</w:t>
            </w:r>
          </w:p>
        </w:tc>
        <w:tc>
          <w:tcPr>
            <w:tcW w:w="809" w:type="dxa"/>
            <w:shd w:val="clear" w:color="auto" w:fill="auto"/>
            <w:vAlign w:val="bottom"/>
          </w:tcPr>
          <w:p w14:paraId="5294EC27"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3,4%</w:t>
            </w:r>
          </w:p>
        </w:tc>
        <w:tc>
          <w:tcPr>
            <w:tcW w:w="809" w:type="dxa"/>
            <w:shd w:val="clear" w:color="auto" w:fill="auto"/>
            <w:vAlign w:val="bottom"/>
          </w:tcPr>
          <w:p w14:paraId="36348682"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15 620</w:t>
            </w:r>
          </w:p>
        </w:tc>
        <w:tc>
          <w:tcPr>
            <w:tcW w:w="838" w:type="dxa"/>
            <w:shd w:val="clear" w:color="auto" w:fill="auto"/>
            <w:vAlign w:val="bottom"/>
          </w:tcPr>
          <w:p w14:paraId="18190A1D"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3,9%</w:t>
            </w:r>
          </w:p>
        </w:tc>
        <w:tc>
          <w:tcPr>
            <w:tcW w:w="839" w:type="dxa"/>
            <w:shd w:val="clear" w:color="auto" w:fill="auto"/>
            <w:vAlign w:val="bottom"/>
          </w:tcPr>
          <w:p w14:paraId="13A5A8B2"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32 385</w:t>
            </w:r>
          </w:p>
        </w:tc>
        <w:tc>
          <w:tcPr>
            <w:tcW w:w="750" w:type="dxa"/>
            <w:shd w:val="clear" w:color="auto" w:fill="auto"/>
            <w:vAlign w:val="bottom"/>
          </w:tcPr>
          <w:p w14:paraId="554563F1"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2,8%</w:t>
            </w:r>
          </w:p>
        </w:tc>
      </w:tr>
      <w:tr w:rsidR="00F72E68" w:rsidRPr="00504BC3" w14:paraId="22B3BAEA" w14:textId="77777777" w:rsidTr="00CC4717">
        <w:tc>
          <w:tcPr>
            <w:tcW w:w="1282" w:type="dxa"/>
            <w:shd w:val="clear" w:color="auto" w:fill="auto"/>
          </w:tcPr>
          <w:p w14:paraId="4EAABB43" w14:textId="77777777"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lastRenderedPageBreak/>
              <w:t>Travail domestique</w:t>
            </w:r>
          </w:p>
        </w:tc>
        <w:tc>
          <w:tcPr>
            <w:tcW w:w="703" w:type="dxa"/>
          </w:tcPr>
          <w:p w14:paraId="06DED8F4"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shd w:val="clear" w:color="auto" w:fill="auto"/>
          </w:tcPr>
          <w:p w14:paraId="2E35B36D" w14:textId="77777777" w:rsidR="00F72E68" w:rsidRPr="00504BC3" w:rsidRDefault="00F72E68" w:rsidP="00B330A2">
            <w:pPr>
              <w:spacing w:after="40" w:line="220" w:lineRule="exact"/>
              <w:ind w:right="113"/>
              <w:jc w:val="right"/>
              <w:rPr>
                <w:rFonts w:eastAsia="SimSun"/>
                <w:sz w:val="18"/>
                <w:szCs w:val="18"/>
                <w:lang w:eastAsia="zh-CN"/>
              </w:rPr>
            </w:pPr>
          </w:p>
          <w:p w14:paraId="5D312B92"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180 550</w:t>
            </w:r>
          </w:p>
        </w:tc>
        <w:tc>
          <w:tcPr>
            <w:tcW w:w="765" w:type="dxa"/>
            <w:shd w:val="clear" w:color="auto" w:fill="auto"/>
          </w:tcPr>
          <w:p w14:paraId="42616B1D" w14:textId="77777777" w:rsidR="00F72E68" w:rsidRPr="00504BC3" w:rsidRDefault="00F72E68" w:rsidP="00B330A2">
            <w:pPr>
              <w:spacing w:after="40" w:line="220" w:lineRule="exact"/>
              <w:ind w:right="113"/>
              <w:jc w:val="right"/>
              <w:rPr>
                <w:rFonts w:eastAsia="SimSun"/>
                <w:sz w:val="18"/>
                <w:szCs w:val="18"/>
                <w:lang w:val="en-GB" w:eastAsia="zh-CN"/>
              </w:rPr>
            </w:pPr>
          </w:p>
          <w:p w14:paraId="2E5700AB"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48,7%</w:t>
            </w:r>
          </w:p>
        </w:tc>
        <w:tc>
          <w:tcPr>
            <w:tcW w:w="809" w:type="dxa"/>
            <w:shd w:val="clear" w:color="auto" w:fill="auto"/>
          </w:tcPr>
          <w:p w14:paraId="5AC15E63" w14:textId="77777777" w:rsidR="00F72E68" w:rsidRPr="00504BC3" w:rsidRDefault="00F72E68" w:rsidP="00B330A2">
            <w:pPr>
              <w:spacing w:after="40" w:line="220" w:lineRule="exact"/>
              <w:ind w:right="113"/>
              <w:jc w:val="right"/>
              <w:rPr>
                <w:rFonts w:eastAsia="SimSun"/>
                <w:sz w:val="18"/>
                <w:szCs w:val="18"/>
                <w:lang w:eastAsia="zh-CN"/>
              </w:rPr>
            </w:pPr>
          </w:p>
          <w:p w14:paraId="474ED3A1"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99 896</w:t>
            </w:r>
          </w:p>
        </w:tc>
        <w:tc>
          <w:tcPr>
            <w:tcW w:w="809" w:type="dxa"/>
            <w:shd w:val="clear" w:color="auto" w:fill="auto"/>
          </w:tcPr>
          <w:p w14:paraId="3619B542" w14:textId="77777777" w:rsidR="00F72E68" w:rsidRPr="00504BC3" w:rsidRDefault="00F72E68" w:rsidP="00B330A2">
            <w:pPr>
              <w:spacing w:after="40" w:line="220" w:lineRule="exact"/>
              <w:ind w:right="113"/>
              <w:jc w:val="right"/>
              <w:rPr>
                <w:rFonts w:eastAsia="SimSun"/>
                <w:sz w:val="18"/>
                <w:szCs w:val="18"/>
                <w:lang w:val="en-GB" w:eastAsia="zh-CN"/>
              </w:rPr>
            </w:pPr>
          </w:p>
          <w:p w14:paraId="134B82CA"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25,5%</w:t>
            </w:r>
          </w:p>
        </w:tc>
        <w:tc>
          <w:tcPr>
            <w:tcW w:w="809" w:type="dxa"/>
            <w:shd w:val="clear" w:color="auto" w:fill="auto"/>
          </w:tcPr>
          <w:p w14:paraId="52E542BE" w14:textId="77777777" w:rsidR="00F72E68" w:rsidRPr="00504BC3" w:rsidRDefault="00F72E68" w:rsidP="00B330A2">
            <w:pPr>
              <w:spacing w:after="40" w:line="220" w:lineRule="exact"/>
              <w:ind w:right="113"/>
              <w:jc w:val="right"/>
              <w:rPr>
                <w:rFonts w:eastAsia="SimSun"/>
                <w:sz w:val="18"/>
                <w:szCs w:val="18"/>
                <w:lang w:eastAsia="zh-CN"/>
              </w:rPr>
            </w:pPr>
          </w:p>
          <w:p w14:paraId="403E582D"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38 677</w:t>
            </w:r>
          </w:p>
        </w:tc>
        <w:tc>
          <w:tcPr>
            <w:tcW w:w="838" w:type="dxa"/>
            <w:shd w:val="clear" w:color="auto" w:fill="auto"/>
          </w:tcPr>
          <w:p w14:paraId="32C9986E" w14:textId="77777777" w:rsidR="00F72E68" w:rsidRPr="00504BC3" w:rsidRDefault="00F72E68" w:rsidP="00B330A2">
            <w:pPr>
              <w:spacing w:after="40" w:line="220" w:lineRule="exact"/>
              <w:ind w:right="113"/>
              <w:jc w:val="right"/>
              <w:rPr>
                <w:rFonts w:eastAsia="SimSun"/>
                <w:sz w:val="18"/>
                <w:szCs w:val="18"/>
                <w:lang w:val="en-GB" w:eastAsia="zh-CN"/>
              </w:rPr>
            </w:pPr>
          </w:p>
          <w:p w14:paraId="7AE984E1"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9,6%</w:t>
            </w:r>
          </w:p>
        </w:tc>
        <w:tc>
          <w:tcPr>
            <w:tcW w:w="839" w:type="dxa"/>
            <w:shd w:val="clear" w:color="auto" w:fill="auto"/>
          </w:tcPr>
          <w:p w14:paraId="6B9BB288" w14:textId="77777777" w:rsidR="00F72E68" w:rsidRPr="00504BC3" w:rsidRDefault="00F72E68" w:rsidP="00B330A2">
            <w:pPr>
              <w:spacing w:after="40" w:line="220" w:lineRule="exact"/>
              <w:ind w:right="113"/>
              <w:jc w:val="right"/>
              <w:rPr>
                <w:rFonts w:eastAsia="SimSun"/>
                <w:sz w:val="18"/>
                <w:szCs w:val="18"/>
                <w:lang w:eastAsia="zh-CN"/>
              </w:rPr>
            </w:pPr>
          </w:p>
          <w:p w14:paraId="4F1D02EB"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319 123</w:t>
            </w:r>
          </w:p>
        </w:tc>
        <w:tc>
          <w:tcPr>
            <w:tcW w:w="750" w:type="dxa"/>
            <w:shd w:val="clear" w:color="auto" w:fill="auto"/>
            <w:vAlign w:val="bottom"/>
          </w:tcPr>
          <w:p w14:paraId="2705C06C"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27,4%</w:t>
            </w:r>
          </w:p>
        </w:tc>
      </w:tr>
      <w:tr w:rsidR="00F72E68" w:rsidRPr="00504BC3" w14:paraId="23040286" w14:textId="77777777" w:rsidTr="00CC4717">
        <w:tc>
          <w:tcPr>
            <w:tcW w:w="1282" w:type="dxa"/>
            <w:shd w:val="clear" w:color="auto" w:fill="auto"/>
          </w:tcPr>
          <w:p w14:paraId="64166804" w14:textId="3E924A87"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Autres secteurs d</w:t>
            </w:r>
            <w:r w:rsidR="00CC4717">
              <w:rPr>
                <w:rFonts w:eastAsia="SimSun"/>
                <w:sz w:val="18"/>
                <w:szCs w:val="18"/>
                <w:lang w:eastAsia="zh-CN"/>
              </w:rPr>
              <w:t>’</w:t>
            </w:r>
            <w:r w:rsidRPr="00504BC3">
              <w:rPr>
                <w:rFonts w:eastAsia="SimSun"/>
                <w:sz w:val="18"/>
                <w:szCs w:val="18"/>
                <w:lang w:eastAsia="zh-CN"/>
              </w:rPr>
              <w:t>activité</w:t>
            </w:r>
          </w:p>
        </w:tc>
        <w:tc>
          <w:tcPr>
            <w:tcW w:w="703" w:type="dxa"/>
          </w:tcPr>
          <w:p w14:paraId="4AA14675"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shd w:val="clear" w:color="auto" w:fill="auto"/>
          </w:tcPr>
          <w:p w14:paraId="2818CAA6" w14:textId="77777777" w:rsidR="00F72E68" w:rsidRPr="00504BC3" w:rsidRDefault="00F72E68" w:rsidP="00B330A2">
            <w:pPr>
              <w:spacing w:after="40" w:line="220" w:lineRule="exact"/>
              <w:ind w:right="113"/>
              <w:jc w:val="right"/>
              <w:rPr>
                <w:rFonts w:eastAsia="SimSun"/>
                <w:sz w:val="18"/>
                <w:szCs w:val="18"/>
                <w:lang w:eastAsia="zh-CN"/>
              </w:rPr>
            </w:pPr>
          </w:p>
          <w:p w14:paraId="5A231B78"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3 028</w:t>
            </w:r>
          </w:p>
        </w:tc>
        <w:tc>
          <w:tcPr>
            <w:tcW w:w="765" w:type="dxa"/>
            <w:shd w:val="clear" w:color="auto" w:fill="auto"/>
          </w:tcPr>
          <w:p w14:paraId="0FE1AA48" w14:textId="77777777" w:rsidR="00F72E68" w:rsidRPr="00504BC3" w:rsidRDefault="00F72E68" w:rsidP="00B330A2">
            <w:pPr>
              <w:spacing w:after="40" w:line="220" w:lineRule="exact"/>
              <w:ind w:right="113"/>
              <w:jc w:val="right"/>
              <w:rPr>
                <w:rFonts w:eastAsia="SimSun"/>
                <w:sz w:val="18"/>
                <w:szCs w:val="18"/>
                <w:lang w:val="en-GB" w:eastAsia="zh-CN"/>
              </w:rPr>
            </w:pPr>
          </w:p>
          <w:p w14:paraId="5F4E3DE8"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0,8%</w:t>
            </w:r>
          </w:p>
        </w:tc>
        <w:tc>
          <w:tcPr>
            <w:tcW w:w="809" w:type="dxa"/>
            <w:shd w:val="clear" w:color="auto" w:fill="auto"/>
          </w:tcPr>
          <w:p w14:paraId="57A9DE7F" w14:textId="77777777" w:rsidR="00F72E68" w:rsidRPr="00504BC3" w:rsidRDefault="00F72E68" w:rsidP="00B330A2">
            <w:pPr>
              <w:spacing w:after="40" w:line="220" w:lineRule="exact"/>
              <w:ind w:right="113"/>
              <w:jc w:val="right"/>
              <w:rPr>
                <w:rFonts w:eastAsia="SimSun"/>
                <w:sz w:val="18"/>
                <w:szCs w:val="18"/>
                <w:lang w:eastAsia="zh-CN"/>
              </w:rPr>
            </w:pPr>
          </w:p>
          <w:p w14:paraId="2AC99996"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1 038</w:t>
            </w:r>
          </w:p>
        </w:tc>
        <w:tc>
          <w:tcPr>
            <w:tcW w:w="809" w:type="dxa"/>
            <w:shd w:val="clear" w:color="auto" w:fill="auto"/>
          </w:tcPr>
          <w:p w14:paraId="1315D51B" w14:textId="77777777" w:rsidR="00F72E68" w:rsidRPr="00504BC3" w:rsidRDefault="00F72E68" w:rsidP="00B330A2">
            <w:pPr>
              <w:spacing w:after="40" w:line="220" w:lineRule="exact"/>
              <w:ind w:right="113"/>
              <w:jc w:val="right"/>
              <w:rPr>
                <w:rFonts w:eastAsia="SimSun"/>
                <w:sz w:val="18"/>
                <w:szCs w:val="18"/>
                <w:lang w:val="en-GB" w:eastAsia="zh-CN"/>
              </w:rPr>
            </w:pPr>
          </w:p>
          <w:p w14:paraId="479D1678"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0,3%</w:t>
            </w:r>
          </w:p>
        </w:tc>
        <w:tc>
          <w:tcPr>
            <w:tcW w:w="809" w:type="dxa"/>
            <w:shd w:val="clear" w:color="auto" w:fill="auto"/>
          </w:tcPr>
          <w:p w14:paraId="7073D321" w14:textId="77777777" w:rsidR="00F72E68" w:rsidRPr="00504BC3" w:rsidRDefault="00F72E68" w:rsidP="00B330A2">
            <w:pPr>
              <w:spacing w:after="40" w:line="220" w:lineRule="exact"/>
              <w:ind w:right="113"/>
              <w:jc w:val="right"/>
              <w:rPr>
                <w:rFonts w:eastAsia="SimSun"/>
                <w:sz w:val="18"/>
                <w:szCs w:val="18"/>
                <w:lang w:eastAsia="zh-CN"/>
              </w:rPr>
            </w:pPr>
          </w:p>
          <w:p w14:paraId="26779B84"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1 381</w:t>
            </w:r>
          </w:p>
        </w:tc>
        <w:tc>
          <w:tcPr>
            <w:tcW w:w="838" w:type="dxa"/>
            <w:shd w:val="clear" w:color="auto" w:fill="auto"/>
          </w:tcPr>
          <w:p w14:paraId="5595DA9D" w14:textId="77777777" w:rsidR="00F72E68" w:rsidRPr="00504BC3" w:rsidRDefault="00F72E68" w:rsidP="00B330A2">
            <w:pPr>
              <w:spacing w:after="40" w:line="220" w:lineRule="exact"/>
              <w:ind w:right="113"/>
              <w:jc w:val="right"/>
              <w:rPr>
                <w:rFonts w:eastAsia="SimSun"/>
                <w:sz w:val="18"/>
                <w:szCs w:val="18"/>
                <w:lang w:val="en-GB" w:eastAsia="zh-CN"/>
              </w:rPr>
            </w:pPr>
          </w:p>
          <w:p w14:paraId="70F093B2"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0,3%</w:t>
            </w:r>
          </w:p>
        </w:tc>
        <w:tc>
          <w:tcPr>
            <w:tcW w:w="839" w:type="dxa"/>
            <w:shd w:val="clear" w:color="auto" w:fill="auto"/>
          </w:tcPr>
          <w:p w14:paraId="585F0BA0" w14:textId="77777777" w:rsidR="00F72E68" w:rsidRPr="00504BC3" w:rsidRDefault="00F72E68" w:rsidP="00B330A2">
            <w:pPr>
              <w:spacing w:after="40" w:line="220" w:lineRule="exact"/>
              <w:ind w:right="113"/>
              <w:jc w:val="right"/>
              <w:rPr>
                <w:rFonts w:eastAsia="SimSun"/>
                <w:sz w:val="18"/>
                <w:szCs w:val="18"/>
                <w:lang w:eastAsia="zh-CN"/>
              </w:rPr>
            </w:pPr>
          </w:p>
          <w:p w14:paraId="514DCB9F"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5 447</w:t>
            </w:r>
          </w:p>
        </w:tc>
        <w:tc>
          <w:tcPr>
            <w:tcW w:w="750" w:type="dxa"/>
            <w:shd w:val="clear" w:color="auto" w:fill="auto"/>
            <w:vAlign w:val="bottom"/>
          </w:tcPr>
          <w:p w14:paraId="30896C14"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0,5%</w:t>
            </w:r>
          </w:p>
        </w:tc>
      </w:tr>
      <w:tr w:rsidR="00F72E68" w:rsidRPr="00504BC3" w14:paraId="2BCF505F" w14:textId="77777777" w:rsidTr="00CC4717">
        <w:tc>
          <w:tcPr>
            <w:tcW w:w="1282" w:type="dxa"/>
            <w:tcBorders>
              <w:bottom w:val="single" w:sz="4" w:space="0" w:color="auto"/>
            </w:tcBorders>
            <w:shd w:val="clear" w:color="auto" w:fill="auto"/>
          </w:tcPr>
          <w:p w14:paraId="6BE19E8D" w14:textId="77777777" w:rsidR="00F72E68" w:rsidRPr="00D31345" w:rsidRDefault="00F72E68" w:rsidP="00B330A2">
            <w:pPr>
              <w:spacing w:before="40" w:after="40" w:line="220" w:lineRule="exact"/>
              <w:ind w:right="113"/>
              <w:rPr>
                <w:rFonts w:eastAsia="SimSun"/>
                <w:b/>
                <w:bCs/>
                <w:sz w:val="18"/>
                <w:szCs w:val="18"/>
                <w:lang w:val="en-GB" w:eastAsia="zh-CN"/>
              </w:rPr>
            </w:pPr>
            <w:r>
              <w:rPr>
                <w:rFonts w:eastAsia="SimSun"/>
                <w:b/>
                <w:iCs/>
                <w:sz w:val="18"/>
                <w:szCs w:val="18"/>
                <w:lang w:eastAsia="zh-CN"/>
              </w:rPr>
              <w:t>Garçons</w:t>
            </w:r>
          </w:p>
        </w:tc>
        <w:tc>
          <w:tcPr>
            <w:tcW w:w="703" w:type="dxa"/>
            <w:tcBorders>
              <w:bottom w:val="single" w:sz="4" w:space="0" w:color="auto"/>
            </w:tcBorders>
          </w:tcPr>
          <w:p w14:paraId="498C7930"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900" w:type="dxa"/>
            <w:tcBorders>
              <w:bottom w:val="single" w:sz="4" w:space="0" w:color="auto"/>
            </w:tcBorders>
            <w:shd w:val="clear" w:color="auto" w:fill="auto"/>
          </w:tcPr>
          <w:p w14:paraId="2D120AEB"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765" w:type="dxa"/>
            <w:tcBorders>
              <w:bottom w:val="single" w:sz="4" w:space="0" w:color="auto"/>
            </w:tcBorders>
            <w:shd w:val="clear" w:color="auto" w:fill="auto"/>
          </w:tcPr>
          <w:p w14:paraId="2839A31A"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809" w:type="dxa"/>
            <w:tcBorders>
              <w:bottom w:val="single" w:sz="4" w:space="0" w:color="auto"/>
            </w:tcBorders>
            <w:shd w:val="clear" w:color="auto" w:fill="auto"/>
          </w:tcPr>
          <w:p w14:paraId="4632EC18"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809" w:type="dxa"/>
            <w:tcBorders>
              <w:bottom w:val="single" w:sz="4" w:space="0" w:color="auto"/>
            </w:tcBorders>
            <w:shd w:val="clear" w:color="auto" w:fill="auto"/>
          </w:tcPr>
          <w:p w14:paraId="2A9831C8"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809" w:type="dxa"/>
            <w:tcBorders>
              <w:bottom w:val="single" w:sz="4" w:space="0" w:color="auto"/>
            </w:tcBorders>
            <w:shd w:val="clear" w:color="auto" w:fill="auto"/>
          </w:tcPr>
          <w:p w14:paraId="2BBA9010"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838" w:type="dxa"/>
            <w:tcBorders>
              <w:bottom w:val="single" w:sz="4" w:space="0" w:color="auto"/>
            </w:tcBorders>
            <w:shd w:val="clear" w:color="auto" w:fill="auto"/>
          </w:tcPr>
          <w:p w14:paraId="2F357773"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839" w:type="dxa"/>
            <w:tcBorders>
              <w:bottom w:val="single" w:sz="4" w:space="0" w:color="auto"/>
            </w:tcBorders>
            <w:shd w:val="clear" w:color="auto" w:fill="auto"/>
          </w:tcPr>
          <w:p w14:paraId="3134551D"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750" w:type="dxa"/>
            <w:tcBorders>
              <w:bottom w:val="single" w:sz="4" w:space="0" w:color="auto"/>
            </w:tcBorders>
            <w:shd w:val="clear" w:color="auto" w:fill="auto"/>
            <w:vAlign w:val="bottom"/>
          </w:tcPr>
          <w:p w14:paraId="3FB20750" w14:textId="77777777" w:rsidR="00F72E68" w:rsidRPr="00504BC3" w:rsidRDefault="00F72E68" w:rsidP="00B330A2">
            <w:pPr>
              <w:spacing w:before="40" w:after="40" w:line="220" w:lineRule="exact"/>
              <w:ind w:right="113"/>
              <w:jc w:val="right"/>
              <w:rPr>
                <w:rFonts w:eastAsia="SimSun"/>
                <w:sz w:val="18"/>
                <w:szCs w:val="18"/>
                <w:lang w:val="en-GB" w:eastAsia="zh-CN"/>
              </w:rPr>
            </w:pPr>
          </w:p>
        </w:tc>
      </w:tr>
      <w:tr w:rsidR="00F72E68" w:rsidRPr="00F72E68" w14:paraId="7CB0DA91" w14:textId="77777777" w:rsidTr="00CC4717">
        <w:tc>
          <w:tcPr>
            <w:tcW w:w="1282" w:type="dxa"/>
            <w:tcBorders>
              <w:top w:val="single" w:sz="4" w:space="0" w:color="auto"/>
              <w:bottom w:val="single" w:sz="4" w:space="0" w:color="auto"/>
            </w:tcBorders>
            <w:shd w:val="clear" w:color="auto" w:fill="auto"/>
          </w:tcPr>
          <w:p w14:paraId="4B4B0ADA" w14:textId="77777777" w:rsidR="00F72E68" w:rsidRPr="00F72E68" w:rsidRDefault="00F72E68" w:rsidP="00F72E68">
            <w:pPr>
              <w:spacing w:before="80" w:after="80" w:line="220" w:lineRule="exact"/>
              <w:ind w:left="283"/>
              <w:rPr>
                <w:rFonts w:eastAsia="SimSun"/>
                <w:b/>
                <w:sz w:val="18"/>
                <w:szCs w:val="18"/>
                <w:lang w:val="en-GB" w:eastAsia="zh-CN"/>
              </w:rPr>
            </w:pPr>
            <w:r w:rsidRPr="00F72E68">
              <w:rPr>
                <w:rFonts w:eastAsia="SimSun"/>
                <w:b/>
                <w:iCs/>
                <w:sz w:val="18"/>
                <w:szCs w:val="18"/>
                <w:lang w:eastAsia="zh-CN"/>
              </w:rPr>
              <w:t>Total</w:t>
            </w:r>
          </w:p>
        </w:tc>
        <w:tc>
          <w:tcPr>
            <w:tcW w:w="703" w:type="dxa"/>
            <w:tcBorders>
              <w:top w:val="single" w:sz="4" w:space="0" w:color="auto"/>
              <w:bottom w:val="single" w:sz="4" w:space="0" w:color="auto"/>
            </w:tcBorders>
            <w:shd w:val="clear" w:color="auto" w:fill="auto"/>
          </w:tcPr>
          <w:p w14:paraId="18EC2BD5" w14:textId="77777777" w:rsidR="00F72E68" w:rsidRPr="00F72E68" w:rsidRDefault="00F72E68" w:rsidP="00F72E68">
            <w:pPr>
              <w:spacing w:before="80" w:after="80" w:line="220" w:lineRule="exact"/>
              <w:jc w:val="right"/>
              <w:rPr>
                <w:rFonts w:eastAsia="SimSun"/>
                <w:b/>
                <w:bCs/>
                <w:sz w:val="18"/>
                <w:szCs w:val="18"/>
                <w:lang w:eastAsia="zh-CN"/>
              </w:rPr>
            </w:pPr>
          </w:p>
        </w:tc>
        <w:tc>
          <w:tcPr>
            <w:tcW w:w="900" w:type="dxa"/>
            <w:tcBorders>
              <w:top w:val="single" w:sz="4" w:space="0" w:color="auto"/>
              <w:bottom w:val="single" w:sz="4" w:space="0" w:color="auto"/>
            </w:tcBorders>
            <w:shd w:val="clear" w:color="auto" w:fill="auto"/>
          </w:tcPr>
          <w:p w14:paraId="375A4DAA" w14:textId="77777777"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bCs/>
                <w:sz w:val="18"/>
                <w:szCs w:val="18"/>
                <w:lang w:eastAsia="zh-CN"/>
              </w:rPr>
              <w:t>189 391</w:t>
            </w:r>
          </w:p>
        </w:tc>
        <w:tc>
          <w:tcPr>
            <w:tcW w:w="765" w:type="dxa"/>
            <w:tcBorders>
              <w:top w:val="single" w:sz="4" w:space="0" w:color="auto"/>
              <w:bottom w:val="single" w:sz="4" w:space="0" w:color="auto"/>
            </w:tcBorders>
            <w:shd w:val="clear" w:color="auto" w:fill="auto"/>
          </w:tcPr>
          <w:p w14:paraId="1E6250F2" w14:textId="0D42002D"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sz w:val="18"/>
                <w:szCs w:val="18"/>
                <w:lang w:val="en-GB" w:eastAsia="zh-CN"/>
              </w:rPr>
              <w:t>100</w:t>
            </w:r>
            <w:r w:rsidR="00CC4717">
              <w:rPr>
                <w:rFonts w:eastAsia="SimSun"/>
                <w:b/>
                <w:sz w:val="18"/>
                <w:szCs w:val="18"/>
                <w:lang w:val="en-GB" w:eastAsia="zh-CN"/>
              </w:rPr>
              <w:t> </w:t>
            </w:r>
            <w:r w:rsidRPr="00F72E68">
              <w:rPr>
                <w:rFonts w:eastAsia="SimSun"/>
                <w:b/>
                <w:sz w:val="18"/>
                <w:szCs w:val="18"/>
                <w:lang w:val="en-GB" w:eastAsia="zh-CN"/>
              </w:rPr>
              <w:t>%</w:t>
            </w:r>
          </w:p>
        </w:tc>
        <w:tc>
          <w:tcPr>
            <w:tcW w:w="809" w:type="dxa"/>
            <w:tcBorders>
              <w:top w:val="single" w:sz="4" w:space="0" w:color="auto"/>
              <w:bottom w:val="single" w:sz="4" w:space="0" w:color="auto"/>
            </w:tcBorders>
            <w:shd w:val="clear" w:color="auto" w:fill="auto"/>
          </w:tcPr>
          <w:p w14:paraId="3CC813C1" w14:textId="77777777"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bCs/>
                <w:sz w:val="18"/>
                <w:szCs w:val="18"/>
                <w:lang w:eastAsia="zh-CN"/>
              </w:rPr>
              <w:t>223 592</w:t>
            </w:r>
          </w:p>
        </w:tc>
        <w:tc>
          <w:tcPr>
            <w:tcW w:w="809" w:type="dxa"/>
            <w:tcBorders>
              <w:top w:val="single" w:sz="4" w:space="0" w:color="auto"/>
              <w:bottom w:val="single" w:sz="4" w:space="0" w:color="auto"/>
            </w:tcBorders>
            <w:shd w:val="clear" w:color="auto" w:fill="auto"/>
          </w:tcPr>
          <w:p w14:paraId="62AAA3A9" w14:textId="380D7DBD"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sz w:val="18"/>
                <w:szCs w:val="18"/>
                <w:lang w:val="en-GB" w:eastAsia="zh-CN"/>
              </w:rPr>
              <w:t>100</w:t>
            </w:r>
            <w:r w:rsidR="00CC4717">
              <w:rPr>
                <w:rFonts w:eastAsia="SimSun"/>
                <w:b/>
                <w:sz w:val="18"/>
                <w:szCs w:val="18"/>
                <w:lang w:val="en-GB" w:eastAsia="zh-CN"/>
              </w:rPr>
              <w:t> </w:t>
            </w:r>
            <w:r w:rsidRPr="00F72E68">
              <w:rPr>
                <w:rFonts w:eastAsia="SimSun"/>
                <w:b/>
                <w:sz w:val="18"/>
                <w:szCs w:val="18"/>
                <w:lang w:val="en-GB" w:eastAsia="zh-CN"/>
              </w:rPr>
              <w:t>%</w:t>
            </w:r>
          </w:p>
        </w:tc>
        <w:tc>
          <w:tcPr>
            <w:tcW w:w="809" w:type="dxa"/>
            <w:tcBorders>
              <w:top w:val="single" w:sz="4" w:space="0" w:color="auto"/>
              <w:bottom w:val="single" w:sz="4" w:space="0" w:color="auto"/>
            </w:tcBorders>
            <w:shd w:val="clear" w:color="auto" w:fill="auto"/>
          </w:tcPr>
          <w:p w14:paraId="47556E59" w14:textId="77777777"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bCs/>
                <w:sz w:val="18"/>
                <w:szCs w:val="18"/>
                <w:lang w:eastAsia="zh-CN"/>
              </w:rPr>
              <w:t>211 575</w:t>
            </w:r>
          </w:p>
        </w:tc>
        <w:tc>
          <w:tcPr>
            <w:tcW w:w="838" w:type="dxa"/>
            <w:tcBorders>
              <w:top w:val="single" w:sz="4" w:space="0" w:color="auto"/>
              <w:bottom w:val="single" w:sz="4" w:space="0" w:color="auto"/>
            </w:tcBorders>
            <w:shd w:val="clear" w:color="auto" w:fill="auto"/>
          </w:tcPr>
          <w:p w14:paraId="33773203" w14:textId="789D88C2"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sz w:val="18"/>
                <w:szCs w:val="18"/>
                <w:lang w:val="en-GB" w:eastAsia="zh-CN"/>
              </w:rPr>
              <w:t>100</w:t>
            </w:r>
            <w:r w:rsidR="00CC4717">
              <w:rPr>
                <w:rFonts w:eastAsia="SimSun"/>
                <w:b/>
                <w:sz w:val="18"/>
                <w:szCs w:val="18"/>
                <w:lang w:val="en-GB" w:eastAsia="zh-CN"/>
              </w:rPr>
              <w:t> </w:t>
            </w:r>
            <w:r w:rsidRPr="00F72E68">
              <w:rPr>
                <w:rFonts w:eastAsia="SimSun"/>
                <w:b/>
                <w:sz w:val="18"/>
                <w:szCs w:val="18"/>
                <w:lang w:val="en-GB" w:eastAsia="zh-CN"/>
              </w:rPr>
              <w:t>%</w:t>
            </w:r>
          </w:p>
        </w:tc>
        <w:tc>
          <w:tcPr>
            <w:tcW w:w="839" w:type="dxa"/>
            <w:tcBorders>
              <w:top w:val="single" w:sz="4" w:space="0" w:color="auto"/>
              <w:bottom w:val="single" w:sz="4" w:space="0" w:color="auto"/>
            </w:tcBorders>
            <w:shd w:val="clear" w:color="auto" w:fill="auto"/>
          </w:tcPr>
          <w:p w14:paraId="7EC66338" w14:textId="77777777"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bCs/>
                <w:sz w:val="18"/>
                <w:szCs w:val="18"/>
                <w:lang w:eastAsia="zh-CN"/>
              </w:rPr>
              <w:t>624 558</w:t>
            </w:r>
          </w:p>
        </w:tc>
        <w:tc>
          <w:tcPr>
            <w:tcW w:w="750" w:type="dxa"/>
            <w:tcBorders>
              <w:top w:val="single" w:sz="4" w:space="0" w:color="auto"/>
              <w:bottom w:val="single" w:sz="4" w:space="0" w:color="auto"/>
            </w:tcBorders>
            <w:shd w:val="clear" w:color="auto" w:fill="auto"/>
            <w:vAlign w:val="bottom"/>
          </w:tcPr>
          <w:p w14:paraId="1BD95C26" w14:textId="4E947728"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sz w:val="18"/>
                <w:szCs w:val="18"/>
                <w:lang w:val="en-GB" w:eastAsia="zh-CN"/>
              </w:rPr>
              <w:t>100</w:t>
            </w:r>
            <w:r w:rsidR="00CC4717">
              <w:rPr>
                <w:rFonts w:eastAsia="SimSun"/>
                <w:b/>
                <w:sz w:val="18"/>
                <w:szCs w:val="18"/>
                <w:lang w:val="en-GB" w:eastAsia="zh-CN"/>
              </w:rPr>
              <w:t> </w:t>
            </w:r>
            <w:r w:rsidRPr="00F72E68">
              <w:rPr>
                <w:rFonts w:eastAsia="SimSun"/>
                <w:b/>
                <w:sz w:val="18"/>
                <w:szCs w:val="18"/>
                <w:lang w:val="en-GB" w:eastAsia="zh-CN"/>
              </w:rPr>
              <w:t>%</w:t>
            </w:r>
          </w:p>
        </w:tc>
      </w:tr>
      <w:tr w:rsidR="00F72E68" w:rsidRPr="00504BC3" w14:paraId="0E96E721" w14:textId="77777777" w:rsidTr="00CC4717">
        <w:tc>
          <w:tcPr>
            <w:tcW w:w="1282" w:type="dxa"/>
            <w:tcBorders>
              <w:top w:val="single" w:sz="4" w:space="0" w:color="auto"/>
            </w:tcBorders>
            <w:shd w:val="clear" w:color="auto" w:fill="auto"/>
          </w:tcPr>
          <w:p w14:paraId="27BDF8CB" w14:textId="5F3E35F9"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Agriculture, sylviculture et</w:t>
            </w:r>
            <w:r w:rsidR="00B92404">
              <w:rPr>
                <w:rFonts w:eastAsia="SimSun"/>
                <w:sz w:val="18"/>
                <w:szCs w:val="18"/>
                <w:lang w:eastAsia="zh-CN"/>
              </w:rPr>
              <w:t> </w:t>
            </w:r>
            <w:r w:rsidRPr="00504BC3">
              <w:rPr>
                <w:rFonts w:eastAsia="SimSun"/>
                <w:sz w:val="18"/>
                <w:szCs w:val="18"/>
                <w:lang w:eastAsia="zh-CN"/>
              </w:rPr>
              <w:t>pêche</w:t>
            </w:r>
          </w:p>
        </w:tc>
        <w:tc>
          <w:tcPr>
            <w:tcW w:w="703" w:type="dxa"/>
            <w:tcBorders>
              <w:top w:val="single" w:sz="4" w:space="0" w:color="auto"/>
            </w:tcBorders>
          </w:tcPr>
          <w:p w14:paraId="3DFE50FF"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tcBorders>
              <w:top w:val="single" w:sz="4" w:space="0" w:color="auto"/>
            </w:tcBorders>
            <w:shd w:val="clear" w:color="auto" w:fill="auto"/>
            <w:vAlign w:val="bottom"/>
          </w:tcPr>
          <w:p w14:paraId="60762AE4"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100 848</w:t>
            </w:r>
          </w:p>
        </w:tc>
        <w:tc>
          <w:tcPr>
            <w:tcW w:w="765" w:type="dxa"/>
            <w:tcBorders>
              <w:top w:val="single" w:sz="4" w:space="0" w:color="auto"/>
            </w:tcBorders>
            <w:shd w:val="clear" w:color="auto" w:fill="auto"/>
            <w:vAlign w:val="bottom"/>
          </w:tcPr>
          <w:p w14:paraId="30584804"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53,2%</w:t>
            </w:r>
          </w:p>
        </w:tc>
        <w:tc>
          <w:tcPr>
            <w:tcW w:w="809" w:type="dxa"/>
            <w:tcBorders>
              <w:top w:val="single" w:sz="4" w:space="0" w:color="auto"/>
            </w:tcBorders>
            <w:shd w:val="clear" w:color="auto" w:fill="auto"/>
            <w:vAlign w:val="bottom"/>
          </w:tcPr>
          <w:p w14:paraId="45CF9D77"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156 669</w:t>
            </w:r>
          </w:p>
        </w:tc>
        <w:tc>
          <w:tcPr>
            <w:tcW w:w="809" w:type="dxa"/>
            <w:tcBorders>
              <w:top w:val="single" w:sz="4" w:space="0" w:color="auto"/>
            </w:tcBorders>
            <w:shd w:val="clear" w:color="auto" w:fill="auto"/>
            <w:vAlign w:val="bottom"/>
          </w:tcPr>
          <w:p w14:paraId="48D8BA2B"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70,1%</w:t>
            </w:r>
          </w:p>
        </w:tc>
        <w:tc>
          <w:tcPr>
            <w:tcW w:w="809" w:type="dxa"/>
            <w:tcBorders>
              <w:top w:val="single" w:sz="4" w:space="0" w:color="auto"/>
            </w:tcBorders>
            <w:shd w:val="clear" w:color="auto" w:fill="auto"/>
            <w:vAlign w:val="bottom"/>
          </w:tcPr>
          <w:p w14:paraId="3D6AD897"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174 818</w:t>
            </w:r>
          </w:p>
        </w:tc>
        <w:tc>
          <w:tcPr>
            <w:tcW w:w="838" w:type="dxa"/>
            <w:tcBorders>
              <w:top w:val="single" w:sz="4" w:space="0" w:color="auto"/>
            </w:tcBorders>
            <w:shd w:val="clear" w:color="auto" w:fill="auto"/>
            <w:vAlign w:val="bottom"/>
          </w:tcPr>
          <w:p w14:paraId="4703F1F2"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82,6%</w:t>
            </w:r>
          </w:p>
        </w:tc>
        <w:tc>
          <w:tcPr>
            <w:tcW w:w="839" w:type="dxa"/>
            <w:tcBorders>
              <w:top w:val="single" w:sz="4" w:space="0" w:color="auto"/>
            </w:tcBorders>
            <w:shd w:val="clear" w:color="auto" w:fill="auto"/>
            <w:vAlign w:val="bottom"/>
          </w:tcPr>
          <w:p w14:paraId="7D65A9A0"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432 335</w:t>
            </w:r>
          </w:p>
        </w:tc>
        <w:tc>
          <w:tcPr>
            <w:tcW w:w="750" w:type="dxa"/>
            <w:tcBorders>
              <w:top w:val="single" w:sz="4" w:space="0" w:color="auto"/>
            </w:tcBorders>
            <w:shd w:val="clear" w:color="auto" w:fill="auto"/>
            <w:vAlign w:val="bottom"/>
          </w:tcPr>
          <w:p w14:paraId="402961BA"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69,2%</w:t>
            </w:r>
          </w:p>
        </w:tc>
      </w:tr>
      <w:tr w:rsidR="00F72E68" w:rsidRPr="00504BC3" w14:paraId="05B97ED5" w14:textId="77777777" w:rsidTr="00CC4717">
        <w:tc>
          <w:tcPr>
            <w:tcW w:w="1282" w:type="dxa"/>
            <w:shd w:val="clear" w:color="auto" w:fill="auto"/>
          </w:tcPr>
          <w:p w14:paraId="4E2D8633" w14:textId="77777777"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Construction</w:t>
            </w:r>
          </w:p>
        </w:tc>
        <w:tc>
          <w:tcPr>
            <w:tcW w:w="703" w:type="dxa"/>
          </w:tcPr>
          <w:p w14:paraId="4382289F"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shd w:val="clear" w:color="auto" w:fill="auto"/>
          </w:tcPr>
          <w:p w14:paraId="735D2A49"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4 917</w:t>
            </w:r>
          </w:p>
        </w:tc>
        <w:tc>
          <w:tcPr>
            <w:tcW w:w="765" w:type="dxa"/>
            <w:shd w:val="clear" w:color="auto" w:fill="auto"/>
          </w:tcPr>
          <w:p w14:paraId="582C1A25"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2,6%</w:t>
            </w:r>
          </w:p>
        </w:tc>
        <w:tc>
          <w:tcPr>
            <w:tcW w:w="809" w:type="dxa"/>
            <w:shd w:val="clear" w:color="auto" w:fill="auto"/>
          </w:tcPr>
          <w:p w14:paraId="2EF3DF60"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9 100</w:t>
            </w:r>
          </w:p>
        </w:tc>
        <w:tc>
          <w:tcPr>
            <w:tcW w:w="809" w:type="dxa"/>
            <w:shd w:val="clear" w:color="auto" w:fill="auto"/>
          </w:tcPr>
          <w:p w14:paraId="5CCD28DC"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4,1%</w:t>
            </w:r>
          </w:p>
        </w:tc>
        <w:tc>
          <w:tcPr>
            <w:tcW w:w="809" w:type="dxa"/>
            <w:shd w:val="clear" w:color="auto" w:fill="auto"/>
          </w:tcPr>
          <w:p w14:paraId="45A56899"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8 686</w:t>
            </w:r>
          </w:p>
        </w:tc>
        <w:tc>
          <w:tcPr>
            <w:tcW w:w="838" w:type="dxa"/>
            <w:shd w:val="clear" w:color="auto" w:fill="auto"/>
          </w:tcPr>
          <w:p w14:paraId="75AA85E7"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4,1%</w:t>
            </w:r>
          </w:p>
        </w:tc>
        <w:tc>
          <w:tcPr>
            <w:tcW w:w="839" w:type="dxa"/>
            <w:shd w:val="clear" w:color="auto" w:fill="auto"/>
          </w:tcPr>
          <w:p w14:paraId="29DFE455"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22 703</w:t>
            </w:r>
          </w:p>
        </w:tc>
        <w:tc>
          <w:tcPr>
            <w:tcW w:w="750" w:type="dxa"/>
            <w:shd w:val="clear" w:color="auto" w:fill="auto"/>
            <w:vAlign w:val="bottom"/>
          </w:tcPr>
          <w:p w14:paraId="0D475CA3"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3,6%</w:t>
            </w:r>
          </w:p>
        </w:tc>
      </w:tr>
      <w:tr w:rsidR="00F72E68" w:rsidRPr="00504BC3" w14:paraId="3CE6383D" w14:textId="77777777" w:rsidTr="00CC4717">
        <w:trPr>
          <w:trHeight w:val="610"/>
        </w:trPr>
        <w:tc>
          <w:tcPr>
            <w:tcW w:w="1282" w:type="dxa"/>
            <w:shd w:val="clear" w:color="auto" w:fill="auto"/>
            <w:vAlign w:val="bottom"/>
          </w:tcPr>
          <w:p w14:paraId="38436BE6" w14:textId="46AA6A18" w:rsidR="00F72E68" w:rsidRPr="00B92404" w:rsidRDefault="00F72E68" w:rsidP="00B330A2">
            <w:pPr>
              <w:spacing w:before="40" w:after="40" w:line="220" w:lineRule="exact"/>
              <w:ind w:right="113"/>
              <w:rPr>
                <w:rFonts w:eastAsia="SimSun"/>
                <w:spacing w:val="-2"/>
                <w:sz w:val="18"/>
                <w:szCs w:val="18"/>
                <w:lang w:eastAsia="zh-CN"/>
              </w:rPr>
            </w:pPr>
            <w:r w:rsidRPr="00B92404">
              <w:rPr>
                <w:rFonts w:eastAsia="SimSun"/>
                <w:spacing w:val="-2"/>
                <w:sz w:val="18"/>
                <w:szCs w:val="18"/>
                <w:lang w:eastAsia="zh-CN"/>
              </w:rPr>
              <w:t>Commerce de gros ou de</w:t>
            </w:r>
            <w:r w:rsidR="00B92404" w:rsidRPr="00B92404">
              <w:rPr>
                <w:rFonts w:eastAsia="SimSun"/>
                <w:spacing w:val="-2"/>
                <w:sz w:val="18"/>
                <w:szCs w:val="18"/>
                <w:lang w:eastAsia="zh-CN"/>
              </w:rPr>
              <w:t xml:space="preserve"> </w:t>
            </w:r>
            <w:r w:rsidRPr="00B92404">
              <w:rPr>
                <w:rFonts w:eastAsia="SimSun"/>
                <w:spacing w:val="-2"/>
                <w:sz w:val="18"/>
                <w:szCs w:val="18"/>
                <w:lang w:eastAsia="zh-CN"/>
              </w:rPr>
              <w:t>détail</w:t>
            </w:r>
          </w:p>
        </w:tc>
        <w:tc>
          <w:tcPr>
            <w:tcW w:w="703" w:type="dxa"/>
          </w:tcPr>
          <w:p w14:paraId="0D8F2B14"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shd w:val="clear" w:color="auto" w:fill="auto"/>
            <w:vAlign w:val="bottom"/>
          </w:tcPr>
          <w:p w14:paraId="48744D8C"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2 150</w:t>
            </w:r>
          </w:p>
        </w:tc>
        <w:tc>
          <w:tcPr>
            <w:tcW w:w="765" w:type="dxa"/>
            <w:shd w:val="clear" w:color="auto" w:fill="auto"/>
            <w:vAlign w:val="bottom"/>
          </w:tcPr>
          <w:p w14:paraId="30CFBEF0"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1,1%</w:t>
            </w:r>
          </w:p>
        </w:tc>
        <w:tc>
          <w:tcPr>
            <w:tcW w:w="809" w:type="dxa"/>
            <w:shd w:val="clear" w:color="auto" w:fill="auto"/>
            <w:vAlign w:val="bottom"/>
          </w:tcPr>
          <w:p w14:paraId="2CDCD72E"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6 599</w:t>
            </w:r>
          </w:p>
        </w:tc>
        <w:tc>
          <w:tcPr>
            <w:tcW w:w="809" w:type="dxa"/>
            <w:shd w:val="clear" w:color="auto" w:fill="auto"/>
            <w:vAlign w:val="bottom"/>
          </w:tcPr>
          <w:p w14:paraId="2F37B8F5"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3,0%</w:t>
            </w:r>
          </w:p>
        </w:tc>
        <w:tc>
          <w:tcPr>
            <w:tcW w:w="809" w:type="dxa"/>
            <w:shd w:val="clear" w:color="auto" w:fill="auto"/>
            <w:vAlign w:val="bottom"/>
          </w:tcPr>
          <w:p w14:paraId="07BF6028"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9 568</w:t>
            </w:r>
          </w:p>
        </w:tc>
        <w:tc>
          <w:tcPr>
            <w:tcW w:w="838" w:type="dxa"/>
            <w:shd w:val="clear" w:color="auto" w:fill="auto"/>
            <w:vAlign w:val="bottom"/>
          </w:tcPr>
          <w:p w14:paraId="53D88724"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4,5%</w:t>
            </w:r>
          </w:p>
        </w:tc>
        <w:tc>
          <w:tcPr>
            <w:tcW w:w="839" w:type="dxa"/>
            <w:shd w:val="clear" w:color="auto" w:fill="auto"/>
            <w:vAlign w:val="bottom"/>
          </w:tcPr>
          <w:p w14:paraId="34C55B27"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18 317</w:t>
            </w:r>
          </w:p>
        </w:tc>
        <w:tc>
          <w:tcPr>
            <w:tcW w:w="750" w:type="dxa"/>
            <w:shd w:val="clear" w:color="auto" w:fill="auto"/>
            <w:vAlign w:val="bottom"/>
          </w:tcPr>
          <w:p w14:paraId="1246B04D"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2,9%</w:t>
            </w:r>
          </w:p>
        </w:tc>
      </w:tr>
      <w:tr w:rsidR="00F72E68" w:rsidRPr="00504BC3" w14:paraId="454926E4" w14:textId="77777777" w:rsidTr="00CC4717">
        <w:tc>
          <w:tcPr>
            <w:tcW w:w="1282" w:type="dxa"/>
            <w:shd w:val="clear" w:color="auto" w:fill="auto"/>
          </w:tcPr>
          <w:p w14:paraId="670853D3" w14:textId="77777777"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Travail domestique</w:t>
            </w:r>
          </w:p>
        </w:tc>
        <w:tc>
          <w:tcPr>
            <w:tcW w:w="703" w:type="dxa"/>
          </w:tcPr>
          <w:p w14:paraId="4584B36C"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shd w:val="clear" w:color="auto" w:fill="auto"/>
            <w:vAlign w:val="bottom"/>
          </w:tcPr>
          <w:p w14:paraId="5EE1D3B8"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79 854</w:t>
            </w:r>
          </w:p>
        </w:tc>
        <w:tc>
          <w:tcPr>
            <w:tcW w:w="765" w:type="dxa"/>
            <w:shd w:val="clear" w:color="auto" w:fill="auto"/>
            <w:vAlign w:val="bottom"/>
          </w:tcPr>
          <w:p w14:paraId="1FA5FEB8"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42,2%</w:t>
            </w:r>
          </w:p>
        </w:tc>
        <w:tc>
          <w:tcPr>
            <w:tcW w:w="809" w:type="dxa"/>
            <w:shd w:val="clear" w:color="auto" w:fill="auto"/>
            <w:vAlign w:val="bottom"/>
          </w:tcPr>
          <w:p w14:paraId="5F62A4A2"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51 224</w:t>
            </w:r>
          </w:p>
        </w:tc>
        <w:tc>
          <w:tcPr>
            <w:tcW w:w="809" w:type="dxa"/>
            <w:shd w:val="clear" w:color="auto" w:fill="auto"/>
            <w:vAlign w:val="bottom"/>
          </w:tcPr>
          <w:p w14:paraId="125A28E4"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22,9%</w:t>
            </w:r>
          </w:p>
        </w:tc>
        <w:tc>
          <w:tcPr>
            <w:tcW w:w="809" w:type="dxa"/>
            <w:shd w:val="clear" w:color="auto" w:fill="auto"/>
            <w:vAlign w:val="bottom"/>
          </w:tcPr>
          <w:p w14:paraId="4397CB26"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17 572</w:t>
            </w:r>
          </w:p>
        </w:tc>
        <w:tc>
          <w:tcPr>
            <w:tcW w:w="838" w:type="dxa"/>
            <w:shd w:val="clear" w:color="auto" w:fill="auto"/>
            <w:vAlign w:val="bottom"/>
          </w:tcPr>
          <w:p w14:paraId="4BB674E9"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8,3%</w:t>
            </w:r>
          </w:p>
        </w:tc>
        <w:tc>
          <w:tcPr>
            <w:tcW w:w="839" w:type="dxa"/>
            <w:shd w:val="clear" w:color="auto" w:fill="auto"/>
            <w:vAlign w:val="bottom"/>
          </w:tcPr>
          <w:p w14:paraId="472B6F8D"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148 650</w:t>
            </w:r>
          </w:p>
        </w:tc>
        <w:tc>
          <w:tcPr>
            <w:tcW w:w="750" w:type="dxa"/>
            <w:shd w:val="clear" w:color="auto" w:fill="auto"/>
            <w:vAlign w:val="bottom"/>
          </w:tcPr>
          <w:p w14:paraId="686351E2" w14:textId="77777777" w:rsidR="00F72E68" w:rsidRPr="00504BC3" w:rsidRDefault="00F72E68" w:rsidP="00B92404">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23,8%</w:t>
            </w:r>
          </w:p>
        </w:tc>
      </w:tr>
      <w:tr w:rsidR="00F72E68" w:rsidRPr="00504BC3" w14:paraId="43AD9317" w14:textId="77777777" w:rsidTr="00CC4717">
        <w:tc>
          <w:tcPr>
            <w:tcW w:w="1282" w:type="dxa"/>
            <w:shd w:val="clear" w:color="auto" w:fill="auto"/>
          </w:tcPr>
          <w:p w14:paraId="2265BFDD" w14:textId="053D9310"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Autres secteurs d</w:t>
            </w:r>
            <w:r w:rsidR="00B92404">
              <w:rPr>
                <w:rFonts w:eastAsia="SimSun"/>
                <w:sz w:val="18"/>
                <w:szCs w:val="18"/>
                <w:lang w:eastAsia="zh-CN"/>
              </w:rPr>
              <w:t>’</w:t>
            </w:r>
            <w:r w:rsidRPr="00504BC3">
              <w:rPr>
                <w:rFonts w:eastAsia="SimSun"/>
                <w:sz w:val="18"/>
                <w:szCs w:val="18"/>
                <w:lang w:eastAsia="zh-CN"/>
              </w:rPr>
              <w:t>activité</w:t>
            </w:r>
          </w:p>
        </w:tc>
        <w:tc>
          <w:tcPr>
            <w:tcW w:w="703" w:type="dxa"/>
          </w:tcPr>
          <w:p w14:paraId="347E3C41"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shd w:val="clear" w:color="auto" w:fill="auto"/>
            <w:vAlign w:val="bottom"/>
          </w:tcPr>
          <w:p w14:paraId="79DE4E0B"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1 622</w:t>
            </w:r>
          </w:p>
        </w:tc>
        <w:tc>
          <w:tcPr>
            <w:tcW w:w="765" w:type="dxa"/>
            <w:shd w:val="clear" w:color="auto" w:fill="auto"/>
            <w:vAlign w:val="bottom"/>
          </w:tcPr>
          <w:p w14:paraId="1B4BF7CD"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0,9%</w:t>
            </w:r>
          </w:p>
        </w:tc>
        <w:tc>
          <w:tcPr>
            <w:tcW w:w="809" w:type="dxa"/>
            <w:shd w:val="clear" w:color="auto" w:fill="auto"/>
            <w:vAlign w:val="bottom"/>
          </w:tcPr>
          <w:p w14:paraId="386EAEBC"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0</w:t>
            </w:r>
          </w:p>
        </w:tc>
        <w:tc>
          <w:tcPr>
            <w:tcW w:w="809" w:type="dxa"/>
            <w:shd w:val="clear" w:color="auto" w:fill="auto"/>
            <w:vAlign w:val="bottom"/>
          </w:tcPr>
          <w:p w14:paraId="67033ED8"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0,0%</w:t>
            </w:r>
          </w:p>
        </w:tc>
        <w:tc>
          <w:tcPr>
            <w:tcW w:w="809" w:type="dxa"/>
            <w:shd w:val="clear" w:color="auto" w:fill="auto"/>
            <w:vAlign w:val="bottom"/>
          </w:tcPr>
          <w:p w14:paraId="3952CC6F"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931</w:t>
            </w:r>
          </w:p>
        </w:tc>
        <w:tc>
          <w:tcPr>
            <w:tcW w:w="838" w:type="dxa"/>
            <w:shd w:val="clear" w:color="auto" w:fill="auto"/>
            <w:vAlign w:val="bottom"/>
          </w:tcPr>
          <w:p w14:paraId="283A7530"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0,4%</w:t>
            </w:r>
          </w:p>
        </w:tc>
        <w:tc>
          <w:tcPr>
            <w:tcW w:w="839" w:type="dxa"/>
            <w:shd w:val="clear" w:color="auto" w:fill="auto"/>
            <w:vAlign w:val="bottom"/>
          </w:tcPr>
          <w:p w14:paraId="7465102B"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2 553</w:t>
            </w:r>
          </w:p>
        </w:tc>
        <w:tc>
          <w:tcPr>
            <w:tcW w:w="750" w:type="dxa"/>
            <w:shd w:val="clear" w:color="auto" w:fill="auto"/>
            <w:vAlign w:val="bottom"/>
          </w:tcPr>
          <w:p w14:paraId="642A3E86" w14:textId="77777777" w:rsidR="00F72E68" w:rsidRPr="00504BC3" w:rsidRDefault="00F72E68" w:rsidP="00B92404">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0,4%</w:t>
            </w:r>
          </w:p>
        </w:tc>
      </w:tr>
      <w:tr w:rsidR="00F72E68" w:rsidRPr="00504BC3" w14:paraId="6BE0B8D0" w14:textId="77777777" w:rsidTr="00CC4717">
        <w:tc>
          <w:tcPr>
            <w:tcW w:w="1282" w:type="dxa"/>
            <w:tcBorders>
              <w:bottom w:val="single" w:sz="4" w:space="0" w:color="auto"/>
            </w:tcBorders>
            <w:shd w:val="clear" w:color="auto" w:fill="auto"/>
          </w:tcPr>
          <w:p w14:paraId="74F0AF38" w14:textId="77777777" w:rsidR="00F72E68" w:rsidRPr="00D31345" w:rsidRDefault="00F72E68" w:rsidP="00B330A2">
            <w:pPr>
              <w:spacing w:before="40" w:after="40" w:line="220" w:lineRule="exact"/>
              <w:ind w:right="113"/>
              <w:rPr>
                <w:rFonts w:eastAsia="SimSun"/>
                <w:b/>
                <w:bCs/>
                <w:sz w:val="18"/>
                <w:szCs w:val="18"/>
                <w:lang w:val="en-GB" w:eastAsia="zh-CN"/>
              </w:rPr>
            </w:pPr>
            <w:r>
              <w:rPr>
                <w:rFonts w:eastAsia="SimSun"/>
                <w:b/>
                <w:iCs/>
                <w:sz w:val="18"/>
                <w:szCs w:val="18"/>
                <w:lang w:eastAsia="zh-CN"/>
              </w:rPr>
              <w:t>Filles</w:t>
            </w:r>
          </w:p>
        </w:tc>
        <w:tc>
          <w:tcPr>
            <w:tcW w:w="703" w:type="dxa"/>
            <w:tcBorders>
              <w:bottom w:val="single" w:sz="4" w:space="0" w:color="auto"/>
            </w:tcBorders>
          </w:tcPr>
          <w:p w14:paraId="507EFDB1"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900" w:type="dxa"/>
            <w:tcBorders>
              <w:bottom w:val="single" w:sz="4" w:space="0" w:color="auto"/>
            </w:tcBorders>
            <w:shd w:val="clear" w:color="auto" w:fill="auto"/>
          </w:tcPr>
          <w:p w14:paraId="32D73D01"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765" w:type="dxa"/>
            <w:tcBorders>
              <w:bottom w:val="single" w:sz="4" w:space="0" w:color="auto"/>
            </w:tcBorders>
            <w:shd w:val="clear" w:color="auto" w:fill="auto"/>
          </w:tcPr>
          <w:p w14:paraId="064C10B4"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809" w:type="dxa"/>
            <w:tcBorders>
              <w:bottom w:val="single" w:sz="4" w:space="0" w:color="auto"/>
            </w:tcBorders>
            <w:shd w:val="clear" w:color="auto" w:fill="auto"/>
          </w:tcPr>
          <w:p w14:paraId="2F298BDA"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809" w:type="dxa"/>
            <w:tcBorders>
              <w:bottom w:val="single" w:sz="4" w:space="0" w:color="auto"/>
            </w:tcBorders>
            <w:shd w:val="clear" w:color="auto" w:fill="auto"/>
          </w:tcPr>
          <w:p w14:paraId="67E70874"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809" w:type="dxa"/>
            <w:tcBorders>
              <w:bottom w:val="single" w:sz="4" w:space="0" w:color="auto"/>
            </w:tcBorders>
            <w:shd w:val="clear" w:color="auto" w:fill="auto"/>
          </w:tcPr>
          <w:p w14:paraId="253C3750"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838" w:type="dxa"/>
            <w:tcBorders>
              <w:bottom w:val="single" w:sz="4" w:space="0" w:color="auto"/>
            </w:tcBorders>
            <w:shd w:val="clear" w:color="auto" w:fill="auto"/>
          </w:tcPr>
          <w:p w14:paraId="1222C47E"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839" w:type="dxa"/>
            <w:tcBorders>
              <w:bottom w:val="single" w:sz="4" w:space="0" w:color="auto"/>
            </w:tcBorders>
            <w:shd w:val="clear" w:color="auto" w:fill="auto"/>
          </w:tcPr>
          <w:p w14:paraId="5AD8D3BD" w14:textId="77777777" w:rsidR="00F72E68" w:rsidRPr="00504BC3" w:rsidRDefault="00F72E68" w:rsidP="00B330A2">
            <w:pPr>
              <w:spacing w:before="40" w:after="40" w:line="220" w:lineRule="exact"/>
              <w:ind w:right="113"/>
              <w:jc w:val="right"/>
              <w:rPr>
                <w:rFonts w:eastAsia="SimSun"/>
                <w:sz w:val="18"/>
                <w:szCs w:val="18"/>
                <w:lang w:val="en-GB" w:eastAsia="zh-CN"/>
              </w:rPr>
            </w:pPr>
          </w:p>
        </w:tc>
        <w:tc>
          <w:tcPr>
            <w:tcW w:w="750" w:type="dxa"/>
            <w:tcBorders>
              <w:bottom w:val="single" w:sz="4" w:space="0" w:color="auto"/>
            </w:tcBorders>
            <w:shd w:val="clear" w:color="auto" w:fill="auto"/>
            <w:vAlign w:val="bottom"/>
          </w:tcPr>
          <w:p w14:paraId="4B3FDBD1" w14:textId="77777777" w:rsidR="00F72E68" w:rsidRPr="00504BC3" w:rsidRDefault="00F72E68" w:rsidP="00B330A2">
            <w:pPr>
              <w:spacing w:before="40" w:after="40" w:line="220" w:lineRule="exact"/>
              <w:ind w:right="113"/>
              <w:jc w:val="right"/>
              <w:rPr>
                <w:rFonts w:eastAsia="SimSun"/>
                <w:sz w:val="18"/>
                <w:szCs w:val="18"/>
                <w:lang w:val="en-GB" w:eastAsia="zh-CN"/>
              </w:rPr>
            </w:pPr>
          </w:p>
        </w:tc>
      </w:tr>
      <w:tr w:rsidR="00F72E68" w:rsidRPr="00F72E68" w14:paraId="550CB55A" w14:textId="77777777" w:rsidTr="00CC4717">
        <w:tc>
          <w:tcPr>
            <w:tcW w:w="1282" w:type="dxa"/>
            <w:tcBorders>
              <w:top w:val="single" w:sz="4" w:space="0" w:color="auto"/>
              <w:bottom w:val="single" w:sz="4" w:space="0" w:color="auto"/>
            </w:tcBorders>
            <w:shd w:val="clear" w:color="auto" w:fill="auto"/>
          </w:tcPr>
          <w:p w14:paraId="271F063D" w14:textId="77777777" w:rsidR="00F72E68" w:rsidRPr="00F72E68" w:rsidRDefault="00F72E68" w:rsidP="00F72E68">
            <w:pPr>
              <w:spacing w:before="80" w:after="80" w:line="220" w:lineRule="exact"/>
              <w:ind w:left="283"/>
              <w:rPr>
                <w:rFonts w:eastAsia="SimSun"/>
                <w:b/>
                <w:sz w:val="18"/>
                <w:szCs w:val="18"/>
                <w:lang w:val="en-GB" w:eastAsia="zh-CN"/>
              </w:rPr>
            </w:pPr>
            <w:r w:rsidRPr="00F72E68">
              <w:rPr>
                <w:rFonts w:eastAsia="SimSun"/>
                <w:b/>
                <w:iCs/>
                <w:sz w:val="18"/>
                <w:szCs w:val="18"/>
                <w:lang w:eastAsia="zh-CN"/>
              </w:rPr>
              <w:t>Total</w:t>
            </w:r>
          </w:p>
        </w:tc>
        <w:tc>
          <w:tcPr>
            <w:tcW w:w="703" w:type="dxa"/>
            <w:tcBorders>
              <w:top w:val="single" w:sz="4" w:space="0" w:color="auto"/>
              <w:bottom w:val="single" w:sz="4" w:space="0" w:color="auto"/>
            </w:tcBorders>
            <w:shd w:val="clear" w:color="auto" w:fill="auto"/>
          </w:tcPr>
          <w:p w14:paraId="6C3F239B" w14:textId="77777777" w:rsidR="00F72E68" w:rsidRPr="00F72E68" w:rsidRDefault="00F72E68" w:rsidP="00F72E68">
            <w:pPr>
              <w:spacing w:before="80" w:after="80" w:line="220" w:lineRule="exact"/>
              <w:jc w:val="right"/>
              <w:rPr>
                <w:rFonts w:eastAsia="SimSun"/>
                <w:b/>
                <w:bCs/>
                <w:sz w:val="18"/>
                <w:szCs w:val="18"/>
                <w:lang w:eastAsia="zh-CN"/>
              </w:rPr>
            </w:pPr>
          </w:p>
        </w:tc>
        <w:tc>
          <w:tcPr>
            <w:tcW w:w="900" w:type="dxa"/>
            <w:tcBorders>
              <w:top w:val="single" w:sz="4" w:space="0" w:color="auto"/>
              <w:bottom w:val="single" w:sz="4" w:space="0" w:color="auto"/>
            </w:tcBorders>
            <w:shd w:val="clear" w:color="auto" w:fill="auto"/>
          </w:tcPr>
          <w:p w14:paraId="4D45DC28" w14:textId="77777777"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bCs/>
                <w:sz w:val="18"/>
                <w:szCs w:val="18"/>
                <w:lang w:eastAsia="zh-CN"/>
              </w:rPr>
              <w:t>181 722</w:t>
            </w:r>
          </w:p>
        </w:tc>
        <w:tc>
          <w:tcPr>
            <w:tcW w:w="765" w:type="dxa"/>
            <w:tcBorders>
              <w:top w:val="single" w:sz="4" w:space="0" w:color="auto"/>
              <w:bottom w:val="single" w:sz="4" w:space="0" w:color="auto"/>
            </w:tcBorders>
            <w:shd w:val="clear" w:color="auto" w:fill="auto"/>
          </w:tcPr>
          <w:p w14:paraId="0C1BC546" w14:textId="30AC1CF6"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sz w:val="18"/>
                <w:szCs w:val="18"/>
                <w:lang w:val="en-GB" w:eastAsia="zh-CN"/>
              </w:rPr>
              <w:t>100</w:t>
            </w:r>
            <w:r w:rsidR="00CC4717">
              <w:rPr>
                <w:rFonts w:eastAsia="SimSun"/>
                <w:b/>
                <w:sz w:val="18"/>
                <w:szCs w:val="18"/>
                <w:lang w:val="en-GB" w:eastAsia="zh-CN"/>
              </w:rPr>
              <w:t> </w:t>
            </w:r>
            <w:r w:rsidRPr="00F72E68">
              <w:rPr>
                <w:rFonts w:eastAsia="SimSun"/>
                <w:b/>
                <w:sz w:val="18"/>
                <w:szCs w:val="18"/>
                <w:lang w:val="en-GB" w:eastAsia="zh-CN"/>
              </w:rPr>
              <w:t>%</w:t>
            </w:r>
          </w:p>
        </w:tc>
        <w:tc>
          <w:tcPr>
            <w:tcW w:w="809" w:type="dxa"/>
            <w:tcBorders>
              <w:top w:val="single" w:sz="4" w:space="0" w:color="auto"/>
              <w:bottom w:val="single" w:sz="4" w:space="0" w:color="auto"/>
            </w:tcBorders>
            <w:shd w:val="clear" w:color="auto" w:fill="auto"/>
          </w:tcPr>
          <w:p w14:paraId="206BC0A2" w14:textId="77777777"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bCs/>
                <w:sz w:val="18"/>
                <w:szCs w:val="18"/>
                <w:lang w:eastAsia="zh-CN"/>
              </w:rPr>
              <w:t>167 599</w:t>
            </w:r>
          </w:p>
        </w:tc>
        <w:tc>
          <w:tcPr>
            <w:tcW w:w="809" w:type="dxa"/>
            <w:tcBorders>
              <w:top w:val="single" w:sz="4" w:space="0" w:color="auto"/>
              <w:bottom w:val="single" w:sz="4" w:space="0" w:color="auto"/>
            </w:tcBorders>
            <w:shd w:val="clear" w:color="auto" w:fill="auto"/>
          </w:tcPr>
          <w:p w14:paraId="60C9D526" w14:textId="55DFE4A1"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sz w:val="18"/>
                <w:szCs w:val="18"/>
                <w:lang w:val="en-GB" w:eastAsia="zh-CN"/>
              </w:rPr>
              <w:t>100</w:t>
            </w:r>
            <w:r w:rsidR="00CC4717">
              <w:rPr>
                <w:rFonts w:eastAsia="SimSun"/>
                <w:b/>
                <w:sz w:val="18"/>
                <w:szCs w:val="18"/>
                <w:lang w:val="en-GB" w:eastAsia="zh-CN"/>
              </w:rPr>
              <w:t> </w:t>
            </w:r>
            <w:r w:rsidRPr="00F72E68">
              <w:rPr>
                <w:rFonts w:eastAsia="SimSun"/>
                <w:b/>
                <w:sz w:val="18"/>
                <w:szCs w:val="18"/>
                <w:lang w:val="en-GB" w:eastAsia="zh-CN"/>
              </w:rPr>
              <w:t>%</w:t>
            </w:r>
          </w:p>
        </w:tc>
        <w:tc>
          <w:tcPr>
            <w:tcW w:w="809" w:type="dxa"/>
            <w:tcBorders>
              <w:top w:val="single" w:sz="4" w:space="0" w:color="auto"/>
              <w:bottom w:val="single" w:sz="4" w:space="0" w:color="auto"/>
            </w:tcBorders>
            <w:shd w:val="clear" w:color="auto" w:fill="auto"/>
          </w:tcPr>
          <w:p w14:paraId="3A030BE4" w14:textId="77777777"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bCs/>
                <w:sz w:val="18"/>
                <w:szCs w:val="18"/>
                <w:lang w:eastAsia="zh-CN"/>
              </w:rPr>
              <w:t>189 761</w:t>
            </w:r>
          </w:p>
        </w:tc>
        <w:tc>
          <w:tcPr>
            <w:tcW w:w="838" w:type="dxa"/>
            <w:tcBorders>
              <w:top w:val="single" w:sz="4" w:space="0" w:color="auto"/>
              <w:bottom w:val="single" w:sz="4" w:space="0" w:color="auto"/>
            </w:tcBorders>
            <w:shd w:val="clear" w:color="auto" w:fill="auto"/>
          </w:tcPr>
          <w:p w14:paraId="21EBF1B0" w14:textId="0952D779"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sz w:val="18"/>
                <w:szCs w:val="18"/>
                <w:lang w:val="en-GB" w:eastAsia="zh-CN"/>
              </w:rPr>
              <w:t>100</w:t>
            </w:r>
            <w:r w:rsidR="00CC4717">
              <w:rPr>
                <w:rFonts w:eastAsia="SimSun"/>
                <w:b/>
                <w:sz w:val="18"/>
                <w:szCs w:val="18"/>
                <w:lang w:val="en-GB" w:eastAsia="zh-CN"/>
              </w:rPr>
              <w:t> </w:t>
            </w:r>
            <w:r w:rsidRPr="00F72E68">
              <w:rPr>
                <w:rFonts w:eastAsia="SimSun"/>
                <w:b/>
                <w:sz w:val="18"/>
                <w:szCs w:val="18"/>
                <w:lang w:val="en-GB" w:eastAsia="zh-CN"/>
              </w:rPr>
              <w:t>%</w:t>
            </w:r>
          </w:p>
        </w:tc>
        <w:tc>
          <w:tcPr>
            <w:tcW w:w="839" w:type="dxa"/>
            <w:tcBorders>
              <w:top w:val="single" w:sz="4" w:space="0" w:color="auto"/>
              <w:bottom w:val="single" w:sz="4" w:space="0" w:color="auto"/>
            </w:tcBorders>
            <w:shd w:val="clear" w:color="auto" w:fill="auto"/>
          </w:tcPr>
          <w:p w14:paraId="73A3A7D4" w14:textId="77777777"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bCs/>
                <w:sz w:val="18"/>
                <w:szCs w:val="18"/>
                <w:lang w:eastAsia="zh-CN"/>
              </w:rPr>
              <w:t>539 082</w:t>
            </w:r>
          </w:p>
        </w:tc>
        <w:tc>
          <w:tcPr>
            <w:tcW w:w="750" w:type="dxa"/>
            <w:tcBorders>
              <w:top w:val="single" w:sz="4" w:space="0" w:color="auto"/>
              <w:bottom w:val="single" w:sz="4" w:space="0" w:color="auto"/>
            </w:tcBorders>
            <w:shd w:val="clear" w:color="auto" w:fill="auto"/>
            <w:vAlign w:val="bottom"/>
          </w:tcPr>
          <w:p w14:paraId="686A6760" w14:textId="4A20EE69" w:rsidR="00F72E68" w:rsidRPr="00F72E68" w:rsidRDefault="00F72E68" w:rsidP="00F72E68">
            <w:pPr>
              <w:spacing w:before="80" w:after="80" w:line="220" w:lineRule="exact"/>
              <w:jc w:val="right"/>
              <w:rPr>
                <w:rFonts w:eastAsia="SimSun"/>
                <w:b/>
                <w:sz w:val="18"/>
                <w:szCs w:val="18"/>
                <w:lang w:val="en-GB" w:eastAsia="zh-CN"/>
              </w:rPr>
            </w:pPr>
            <w:r w:rsidRPr="00F72E68">
              <w:rPr>
                <w:rFonts w:eastAsia="SimSun"/>
                <w:b/>
                <w:sz w:val="18"/>
                <w:szCs w:val="18"/>
                <w:lang w:val="en-GB" w:eastAsia="zh-CN"/>
              </w:rPr>
              <w:t>100</w:t>
            </w:r>
            <w:r w:rsidR="00CC4717">
              <w:rPr>
                <w:rFonts w:eastAsia="SimSun"/>
                <w:b/>
                <w:sz w:val="18"/>
                <w:szCs w:val="18"/>
                <w:lang w:val="en-GB" w:eastAsia="zh-CN"/>
              </w:rPr>
              <w:t> </w:t>
            </w:r>
            <w:r w:rsidRPr="00F72E68">
              <w:rPr>
                <w:rFonts w:eastAsia="SimSun"/>
                <w:b/>
                <w:sz w:val="18"/>
                <w:szCs w:val="18"/>
                <w:lang w:val="en-GB" w:eastAsia="zh-CN"/>
              </w:rPr>
              <w:t>%</w:t>
            </w:r>
          </w:p>
        </w:tc>
      </w:tr>
      <w:tr w:rsidR="00F72E68" w:rsidRPr="00504BC3" w14:paraId="7D09859D" w14:textId="77777777" w:rsidTr="00CC4717">
        <w:tc>
          <w:tcPr>
            <w:tcW w:w="1282" w:type="dxa"/>
            <w:tcBorders>
              <w:top w:val="single" w:sz="4" w:space="0" w:color="auto"/>
            </w:tcBorders>
            <w:shd w:val="clear" w:color="auto" w:fill="auto"/>
          </w:tcPr>
          <w:p w14:paraId="6396119D" w14:textId="7F55C7CE"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Agriculture, sylviculture et</w:t>
            </w:r>
            <w:r w:rsidR="00B92404">
              <w:rPr>
                <w:rFonts w:eastAsia="SimSun"/>
                <w:sz w:val="18"/>
                <w:szCs w:val="18"/>
                <w:lang w:eastAsia="zh-CN"/>
              </w:rPr>
              <w:t> </w:t>
            </w:r>
            <w:r w:rsidRPr="00504BC3">
              <w:rPr>
                <w:rFonts w:eastAsia="SimSun"/>
                <w:sz w:val="18"/>
                <w:szCs w:val="18"/>
                <w:lang w:eastAsia="zh-CN"/>
              </w:rPr>
              <w:t>pêche</w:t>
            </w:r>
          </w:p>
        </w:tc>
        <w:tc>
          <w:tcPr>
            <w:tcW w:w="703" w:type="dxa"/>
            <w:tcBorders>
              <w:top w:val="single" w:sz="4" w:space="0" w:color="auto"/>
            </w:tcBorders>
          </w:tcPr>
          <w:p w14:paraId="0F2E9EA9"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tcBorders>
              <w:top w:val="single" w:sz="4" w:space="0" w:color="auto"/>
            </w:tcBorders>
            <w:shd w:val="clear" w:color="auto" w:fill="auto"/>
            <w:vAlign w:val="bottom"/>
          </w:tcPr>
          <w:p w14:paraId="0A897F15"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74 506</w:t>
            </w:r>
          </w:p>
        </w:tc>
        <w:tc>
          <w:tcPr>
            <w:tcW w:w="765" w:type="dxa"/>
            <w:tcBorders>
              <w:top w:val="single" w:sz="4" w:space="0" w:color="auto"/>
            </w:tcBorders>
            <w:shd w:val="clear" w:color="auto" w:fill="auto"/>
            <w:vAlign w:val="bottom"/>
          </w:tcPr>
          <w:p w14:paraId="57DCF942"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41,0%</w:t>
            </w:r>
          </w:p>
        </w:tc>
        <w:tc>
          <w:tcPr>
            <w:tcW w:w="809" w:type="dxa"/>
            <w:tcBorders>
              <w:top w:val="single" w:sz="4" w:space="0" w:color="auto"/>
            </w:tcBorders>
            <w:shd w:val="clear" w:color="auto" w:fill="auto"/>
            <w:vAlign w:val="bottom"/>
          </w:tcPr>
          <w:p w14:paraId="53532E65"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107 298</w:t>
            </w:r>
          </w:p>
        </w:tc>
        <w:tc>
          <w:tcPr>
            <w:tcW w:w="809" w:type="dxa"/>
            <w:tcBorders>
              <w:top w:val="single" w:sz="4" w:space="0" w:color="auto"/>
            </w:tcBorders>
            <w:shd w:val="clear" w:color="auto" w:fill="auto"/>
            <w:vAlign w:val="bottom"/>
          </w:tcPr>
          <w:p w14:paraId="3927B53B"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64,0%</w:t>
            </w:r>
          </w:p>
        </w:tc>
        <w:tc>
          <w:tcPr>
            <w:tcW w:w="809" w:type="dxa"/>
            <w:tcBorders>
              <w:top w:val="single" w:sz="4" w:space="0" w:color="auto"/>
            </w:tcBorders>
            <w:shd w:val="clear" w:color="auto" w:fill="auto"/>
            <w:vAlign w:val="bottom"/>
          </w:tcPr>
          <w:p w14:paraId="4360586C"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155 788</w:t>
            </w:r>
          </w:p>
        </w:tc>
        <w:tc>
          <w:tcPr>
            <w:tcW w:w="838" w:type="dxa"/>
            <w:tcBorders>
              <w:top w:val="single" w:sz="4" w:space="0" w:color="auto"/>
            </w:tcBorders>
            <w:shd w:val="clear" w:color="auto" w:fill="auto"/>
            <w:vAlign w:val="bottom"/>
          </w:tcPr>
          <w:p w14:paraId="622D05B8"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82,1%</w:t>
            </w:r>
          </w:p>
        </w:tc>
        <w:tc>
          <w:tcPr>
            <w:tcW w:w="839" w:type="dxa"/>
            <w:tcBorders>
              <w:top w:val="single" w:sz="4" w:space="0" w:color="auto"/>
            </w:tcBorders>
            <w:shd w:val="clear" w:color="auto" w:fill="auto"/>
            <w:vAlign w:val="bottom"/>
          </w:tcPr>
          <w:p w14:paraId="74413F8E"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337 592</w:t>
            </w:r>
          </w:p>
        </w:tc>
        <w:tc>
          <w:tcPr>
            <w:tcW w:w="750" w:type="dxa"/>
            <w:tcBorders>
              <w:top w:val="single" w:sz="4" w:space="0" w:color="auto"/>
            </w:tcBorders>
            <w:shd w:val="clear" w:color="auto" w:fill="auto"/>
            <w:vAlign w:val="bottom"/>
          </w:tcPr>
          <w:p w14:paraId="06301104"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62,6%</w:t>
            </w:r>
          </w:p>
        </w:tc>
      </w:tr>
      <w:tr w:rsidR="00F72E68" w:rsidRPr="00504BC3" w14:paraId="0FE36345" w14:textId="77777777" w:rsidTr="00CC4717">
        <w:tc>
          <w:tcPr>
            <w:tcW w:w="1282" w:type="dxa"/>
            <w:shd w:val="clear" w:color="auto" w:fill="auto"/>
          </w:tcPr>
          <w:p w14:paraId="7157DCF5" w14:textId="77777777"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Construction</w:t>
            </w:r>
          </w:p>
        </w:tc>
        <w:tc>
          <w:tcPr>
            <w:tcW w:w="703" w:type="dxa"/>
          </w:tcPr>
          <w:p w14:paraId="52C485D5"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shd w:val="clear" w:color="auto" w:fill="auto"/>
          </w:tcPr>
          <w:p w14:paraId="584F2CB2"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3 792</w:t>
            </w:r>
          </w:p>
        </w:tc>
        <w:tc>
          <w:tcPr>
            <w:tcW w:w="765" w:type="dxa"/>
            <w:shd w:val="clear" w:color="auto" w:fill="auto"/>
          </w:tcPr>
          <w:p w14:paraId="70728D37"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2,1%</w:t>
            </w:r>
          </w:p>
        </w:tc>
        <w:tc>
          <w:tcPr>
            <w:tcW w:w="809" w:type="dxa"/>
            <w:shd w:val="clear" w:color="auto" w:fill="auto"/>
          </w:tcPr>
          <w:p w14:paraId="75A06E0A"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3 896</w:t>
            </w:r>
          </w:p>
        </w:tc>
        <w:tc>
          <w:tcPr>
            <w:tcW w:w="809" w:type="dxa"/>
            <w:shd w:val="clear" w:color="auto" w:fill="auto"/>
          </w:tcPr>
          <w:p w14:paraId="26AA679A"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2,3%</w:t>
            </w:r>
          </w:p>
        </w:tc>
        <w:tc>
          <w:tcPr>
            <w:tcW w:w="809" w:type="dxa"/>
            <w:shd w:val="clear" w:color="auto" w:fill="auto"/>
          </w:tcPr>
          <w:p w14:paraId="72553D0F"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6 366</w:t>
            </w:r>
          </w:p>
        </w:tc>
        <w:tc>
          <w:tcPr>
            <w:tcW w:w="838" w:type="dxa"/>
            <w:shd w:val="clear" w:color="auto" w:fill="auto"/>
          </w:tcPr>
          <w:p w14:paraId="4B14588B"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3,4%</w:t>
            </w:r>
          </w:p>
        </w:tc>
        <w:tc>
          <w:tcPr>
            <w:tcW w:w="839" w:type="dxa"/>
            <w:shd w:val="clear" w:color="auto" w:fill="auto"/>
          </w:tcPr>
          <w:p w14:paraId="66959C25"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14 054</w:t>
            </w:r>
          </w:p>
        </w:tc>
        <w:tc>
          <w:tcPr>
            <w:tcW w:w="750" w:type="dxa"/>
            <w:shd w:val="clear" w:color="auto" w:fill="auto"/>
            <w:vAlign w:val="bottom"/>
          </w:tcPr>
          <w:p w14:paraId="14941481"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2,6%</w:t>
            </w:r>
          </w:p>
        </w:tc>
      </w:tr>
      <w:tr w:rsidR="00F72E68" w:rsidRPr="00504BC3" w14:paraId="2C31C965" w14:textId="77777777" w:rsidTr="00CC4717">
        <w:tc>
          <w:tcPr>
            <w:tcW w:w="1282" w:type="dxa"/>
            <w:shd w:val="clear" w:color="auto" w:fill="auto"/>
          </w:tcPr>
          <w:p w14:paraId="21640FB5" w14:textId="77777777" w:rsidR="00F72E68" w:rsidRPr="00B92404" w:rsidRDefault="00F72E68" w:rsidP="00B330A2">
            <w:pPr>
              <w:spacing w:before="40" w:after="40" w:line="220" w:lineRule="exact"/>
              <w:ind w:right="113"/>
              <w:rPr>
                <w:rFonts w:eastAsia="SimSun"/>
                <w:spacing w:val="-2"/>
                <w:sz w:val="18"/>
                <w:szCs w:val="18"/>
                <w:lang w:eastAsia="zh-CN"/>
              </w:rPr>
            </w:pPr>
            <w:r w:rsidRPr="00B92404">
              <w:rPr>
                <w:rFonts w:eastAsia="SimSun"/>
                <w:spacing w:val="-2"/>
                <w:sz w:val="18"/>
                <w:szCs w:val="18"/>
                <w:lang w:eastAsia="zh-CN"/>
              </w:rPr>
              <w:t>Commerce de gros ou de détail</w:t>
            </w:r>
          </w:p>
        </w:tc>
        <w:tc>
          <w:tcPr>
            <w:tcW w:w="703" w:type="dxa"/>
          </w:tcPr>
          <w:p w14:paraId="16BB4ABA"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shd w:val="clear" w:color="auto" w:fill="auto"/>
            <w:vAlign w:val="bottom"/>
          </w:tcPr>
          <w:p w14:paraId="2A2E8F59"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1 321</w:t>
            </w:r>
          </w:p>
        </w:tc>
        <w:tc>
          <w:tcPr>
            <w:tcW w:w="765" w:type="dxa"/>
            <w:shd w:val="clear" w:color="auto" w:fill="auto"/>
            <w:vAlign w:val="bottom"/>
          </w:tcPr>
          <w:p w14:paraId="573E11A3"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0,7%</w:t>
            </w:r>
          </w:p>
        </w:tc>
        <w:tc>
          <w:tcPr>
            <w:tcW w:w="809" w:type="dxa"/>
            <w:shd w:val="clear" w:color="auto" w:fill="auto"/>
            <w:vAlign w:val="bottom"/>
          </w:tcPr>
          <w:p w14:paraId="03377EEC"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6 695</w:t>
            </w:r>
          </w:p>
        </w:tc>
        <w:tc>
          <w:tcPr>
            <w:tcW w:w="809" w:type="dxa"/>
            <w:shd w:val="clear" w:color="auto" w:fill="auto"/>
            <w:vAlign w:val="bottom"/>
          </w:tcPr>
          <w:p w14:paraId="030CDC02"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4,0%</w:t>
            </w:r>
          </w:p>
        </w:tc>
        <w:tc>
          <w:tcPr>
            <w:tcW w:w="809" w:type="dxa"/>
            <w:shd w:val="clear" w:color="auto" w:fill="auto"/>
            <w:vAlign w:val="bottom"/>
          </w:tcPr>
          <w:p w14:paraId="1F60FC04"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6 052</w:t>
            </w:r>
          </w:p>
        </w:tc>
        <w:tc>
          <w:tcPr>
            <w:tcW w:w="838" w:type="dxa"/>
            <w:shd w:val="clear" w:color="auto" w:fill="auto"/>
            <w:vAlign w:val="bottom"/>
          </w:tcPr>
          <w:p w14:paraId="66B0F445"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3,2%</w:t>
            </w:r>
          </w:p>
        </w:tc>
        <w:tc>
          <w:tcPr>
            <w:tcW w:w="839" w:type="dxa"/>
            <w:shd w:val="clear" w:color="auto" w:fill="auto"/>
            <w:vAlign w:val="bottom"/>
          </w:tcPr>
          <w:p w14:paraId="2D97F6ED"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eastAsia="zh-CN"/>
              </w:rPr>
              <w:t>14 068</w:t>
            </w:r>
          </w:p>
        </w:tc>
        <w:tc>
          <w:tcPr>
            <w:tcW w:w="750" w:type="dxa"/>
            <w:shd w:val="clear" w:color="auto" w:fill="auto"/>
            <w:vAlign w:val="bottom"/>
          </w:tcPr>
          <w:p w14:paraId="39E89F3D"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2,6%</w:t>
            </w:r>
          </w:p>
        </w:tc>
      </w:tr>
      <w:tr w:rsidR="00F72E68" w:rsidRPr="00504BC3" w14:paraId="3C244C7C" w14:textId="77777777" w:rsidTr="00CC4717">
        <w:tc>
          <w:tcPr>
            <w:tcW w:w="1282" w:type="dxa"/>
            <w:tcBorders>
              <w:bottom w:val="nil"/>
            </w:tcBorders>
            <w:shd w:val="clear" w:color="auto" w:fill="auto"/>
          </w:tcPr>
          <w:p w14:paraId="0D07E031" w14:textId="77777777"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Travail domestique</w:t>
            </w:r>
          </w:p>
        </w:tc>
        <w:tc>
          <w:tcPr>
            <w:tcW w:w="703" w:type="dxa"/>
            <w:tcBorders>
              <w:bottom w:val="nil"/>
            </w:tcBorders>
          </w:tcPr>
          <w:p w14:paraId="023069A2"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tcBorders>
              <w:bottom w:val="nil"/>
            </w:tcBorders>
            <w:shd w:val="clear" w:color="auto" w:fill="auto"/>
            <w:vAlign w:val="bottom"/>
          </w:tcPr>
          <w:p w14:paraId="3FF81907"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100 697</w:t>
            </w:r>
          </w:p>
        </w:tc>
        <w:tc>
          <w:tcPr>
            <w:tcW w:w="765" w:type="dxa"/>
            <w:tcBorders>
              <w:bottom w:val="nil"/>
            </w:tcBorders>
            <w:shd w:val="clear" w:color="auto" w:fill="auto"/>
            <w:vAlign w:val="bottom"/>
          </w:tcPr>
          <w:p w14:paraId="0B056AD8"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55,4%</w:t>
            </w:r>
          </w:p>
        </w:tc>
        <w:tc>
          <w:tcPr>
            <w:tcW w:w="809" w:type="dxa"/>
            <w:tcBorders>
              <w:bottom w:val="nil"/>
            </w:tcBorders>
            <w:shd w:val="clear" w:color="auto" w:fill="auto"/>
            <w:vAlign w:val="bottom"/>
          </w:tcPr>
          <w:p w14:paraId="6A55DD07"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48 672</w:t>
            </w:r>
          </w:p>
        </w:tc>
        <w:tc>
          <w:tcPr>
            <w:tcW w:w="809" w:type="dxa"/>
            <w:tcBorders>
              <w:bottom w:val="nil"/>
            </w:tcBorders>
            <w:shd w:val="clear" w:color="auto" w:fill="auto"/>
            <w:vAlign w:val="bottom"/>
          </w:tcPr>
          <w:p w14:paraId="4857A0CD"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29,0%</w:t>
            </w:r>
          </w:p>
        </w:tc>
        <w:tc>
          <w:tcPr>
            <w:tcW w:w="809" w:type="dxa"/>
            <w:tcBorders>
              <w:bottom w:val="nil"/>
            </w:tcBorders>
            <w:shd w:val="clear" w:color="auto" w:fill="auto"/>
            <w:vAlign w:val="bottom"/>
          </w:tcPr>
          <w:p w14:paraId="50DE6937"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21 105</w:t>
            </w:r>
          </w:p>
        </w:tc>
        <w:tc>
          <w:tcPr>
            <w:tcW w:w="838" w:type="dxa"/>
            <w:tcBorders>
              <w:bottom w:val="nil"/>
            </w:tcBorders>
            <w:shd w:val="clear" w:color="auto" w:fill="auto"/>
            <w:vAlign w:val="bottom"/>
          </w:tcPr>
          <w:p w14:paraId="1CF4CF7F"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11,1%</w:t>
            </w:r>
          </w:p>
        </w:tc>
        <w:tc>
          <w:tcPr>
            <w:tcW w:w="839" w:type="dxa"/>
            <w:tcBorders>
              <w:bottom w:val="nil"/>
            </w:tcBorders>
            <w:shd w:val="clear" w:color="auto" w:fill="auto"/>
            <w:vAlign w:val="bottom"/>
          </w:tcPr>
          <w:p w14:paraId="190325D8"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170 474</w:t>
            </w:r>
          </w:p>
        </w:tc>
        <w:tc>
          <w:tcPr>
            <w:tcW w:w="750" w:type="dxa"/>
            <w:tcBorders>
              <w:bottom w:val="nil"/>
            </w:tcBorders>
            <w:shd w:val="clear" w:color="auto" w:fill="auto"/>
            <w:vAlign w:val="bottom"/>
          </w:tcPr>
          <w:p w14:paraId="28CF84BF"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31,6%</w:t>
            </w:r>
          </w:p>
        </w:tc>
      </w:tr>
      <w:tr w:rsidR="00F72E68" w:rsidRPr="00504BC3" w14:paraId="0B542449" w14:textId="77777777" w:rsidTr="00CC4717">
        <w:tc>
          <w:tcPr>
            <w:tcW w:w="1282" w:type="dxa"/>
            <w:tcBorders>
              <w:top w:val="nil"/>
              <w:bottom w:val="single" w:sz="12" w:space="0" w:color="auto"/>
            </w:tcBorders>
            <w:shd w:val="clear" w:color="auto" w:fill="auto"/>
          </w:tcPr>
          <w:p w14:paraId="5796F442" w14:textId="747EF06E" w:rsidR="00F72E68" w:rsidRPr="00504BC3" w:rsidRDefault="00F72E68" w:rsidP="00B330A2">
            <w:pPr>
              <w:spacing w:before="40" w:after="40" w:line="220" w:lineRule="exact"/>
              <w:ind w:right="113"/>
              <w:rPr>
                <w:rFonts w:eastAsia="SimSun"/>
                <w:sz w:val="18"/>
                <w:szCs w:val="18"/>
                <w:lang w:val="en-GB" w:eastAsia="zh-CN"/>
              </w:rPr>
            </w:pPr>
            <w:r w:rsidRPr="00504BC3">
              <w:rPr>
                <w:rFonts w:eastAsia="SimSun"/>
                <w:sz w:val="18"/>
                <w:szCs w:val="18"/>
                <w:lang w:eastAsia="zh-CN"/>
              </w:rPr>
              <w:t>Autres secteurs d</w:t>
            </w:r>
            <w:r w:rsidR="00B92404">
              <w:rPr>
                <w:rFonts w:eastAsia="SimSun"/>
                <w:sz w:val="18"/>
                <w:szCs w:val="18"/>
                <w:lang w:eastAsia="zh-CN"/>
              </w:rPr>
              <w:t>’</w:t>
            </w:r>
            <w:r w:rsidRPr="00504BC3">
              <w:rPr>
                <w:rFonts w:eastAsia="SimSun"/>
                <w:sz w:val="18"/>
                <w:szCs w:val="18"/>
                <w:lang w:eastAsia="zh-CN"/>
              </w:rPr>
              <w:t>activité</w:t>
            </w:r>
          </w:p>
        </w:tc>
        <w:tc>
          <w:tcPr>
            <w:tcW w:w="703" w:type="dxa"/>
            <w:tcBorders>
              <w:top w:val="nil"/>
              <w:bottom w:val="single" w:sz="12" w:space="0" w:color="auto"/>
            </w:tcBorders>
          </w:tcPr>
          <w:p w14:paraId="55255F31" w14:textId="77777777" w:rsidR="00F72E68" w:rsidRPr="00504BC3" w:rsidRDefault="00F72E68" w:rsidP="00B330A2">
            <w:pPr>
              <w:spacing w:before="40" w:after="40" w:line="220" w:lineRule="exact"/>
              <w:ind w:right="113"/>
              <w:jc w:val="right"/>
              <w:rPr>
                <w:rFonts w:eastAsia="SimSun"/>
                <w:sz w:val="18"/>
                <w:szCs w:val="18"/>
                <w:lang w:eastAsia="zh-CN"/>
              </w:rPr>
            </w:pPr>
          </w:p>
        </w:tc>
        <w:tc>
          <w:tcPr>
            <w:tcW w:w="900" w:type="dxa"/>
            <w:tcBorders>
              <w:top w:val="nil"/>
              <w:bottom w:val="single" w:sz="12" w:space="0" w:color="auto"/>
            </w:tcBorders>
            <w:shd w:val="clear" w:color="auto" w:fill="auto"/>
            <w:vAlign w:val="bottom"/>
          </w:tcPr>
          <w:p w14:paraId="45B42CCC"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1 406</w:t>
            </w:r>
          </w:p>
        </w:tc>
        <w:tc>
          <w:tcPr>
            <w:tcW w:w="765" w:type="dxa"/>
            <w:tcBorders>
              <w:top w:val="nil"/>
              <w:bottom w:val="single" w:sz="12" w:space="0" w:color="auto"/>
            </w:tcBorders>
            <w:shd w:val="clear" w:color="auto" w:fill="auto"/>
            <w:vAlign w:val="bottom"/>
          </w:tcPr>
          <w:p w14:paraId="00D6CF6B" w14:textId="77777777" w:rsidR="00F72E68" w:rsidRPr="00B92404" w:rsidRDefault="00F72E68" w:rsidP="00B92404">
            <w:pPr>
              <w:spacing w:before="40" w:after="40" w:afterAutospacing="1" w:line="220" w:lineRule="exact"/>
              <w:ind w:right="113"/>
              <w:jc w:val="right"/>
              <w:rPr>
                <w:rFonts w:eastAsia="SimSun"/>
                <w:sz w:val="18"/>
                <w:szCs w:val="18"/>
                <w:lang w:eastAsia="zh-CN"/>
              </w:rPr>
            </w:pPr>
            <w:r w:rsidRPr="00B92404">
              <w:rPr>
                <w:rFonts w:eastAsia="SimSun"/>
                <w:sz w:val="18"/>
                <w:szCs w:val="18"/>
                <w:lang w:eastAsia="zh-CN"/>
              </w:rPr>
              <w:t>0,8%</w:t>
            </w:r>
          </w:p>
        </w:tc>
        <w:tc>
          <w:tcPr>
            <w:tcW w:w="809" w:type="dxa"/>
            <w:tcBorders>
              <w:top w:val="nil"/>
              <w:bottom w:val="single" w:sz="12" w:space="0" w:color="auto"/>
            </w:tcBorders>
            <w:shd w:val="clear" w:color="auto" w:fill="auto"/>
            <w:vAlign w:val="bottom"/>
          </w:tcPr>
          <w:p w14:paraId="65B22040"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1 038</w:t>
            </w:r>
          </w:p>
        </w:tc>
        <w:tc>
          <w:tcPr>
            <w:tcW w:w="809" w:type="dxa"/>
            <w:tcBorders>
              <w:top w:val="nil"/>
              <w:bottom w:val="single" w:sz="12" w:space="0" w:color="auto"/>
            </w:tcBorders>
            <w:shd w:val="clear" w:color="auto" w:fill="auto"/>
            <w:vAlign w:val="bottom"/>
          </w:tcPr>
          <w:p w14:paraId="02C30229"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0,6%</w:t>
            </w:r>
          </w:p>
        </w:tc>
        <w:tc>
          <w:tcPr>
            <w:tcW w:w="809" w:type="dxa"/>
            <w:tcBorders>
              <w:top w:val="nil"/>
              <w:bottom w:val="single" w:sz="12" w:space="0" w:color="auto"/>
            </w:tcBorders>
            <w:shd w:val="clear" w:color="auto" w:fill="auto"/>
            <w:vAlign w:val="bottom"/>
          </w:tcPr>
          <w:p w14:paraId="5C83703D"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450</w:t>
            </w:r>
          </w:p>
        </w:tc>
        <w:tc>
          <w:tcPr>
            <w:tcW w:w="838" w:type="dxa"/>
            <w:tcBorders>
              <w:top w:val="nil"/>
              <w:bottom w:val="single" w:sz="12" w:space="0" w:color="auto"/>
            </w:tcBorders>
            <w:shd w:val="clear" w:color="auto" w:fill="auto"/>
            <w:vAlign w:val="bottom"/>
          </w:tcPr>
          <w:p w14:paraId="75E58209" w14:textId="77777777" w:rsidR="00F72E68" w:rsidRPr="00B92404" w:rsidRDefault="00F72E68" w:rsidP="00B92404">
            <w:pPr>
              <w:spacing w:before="40" w:after="40" w:line="220" w:lineRule="exact"/>
              <w:ind w:right="113"/>
              <w:jc w:val="right"/>
              <w:rPr>
                <w:rFonts w:eastAsia="SimSun"/>
                <w:sz w:val="18"/>
                <w:szCs w:val="18"/>
                <w:lang w:eastAsia="zh-CN"/>
              </w:rPr>
            </w:pPr>
            <w:r w:rsidRPr="00B92404">
              <w:rPr>
                <w:rFonts w:eastAsia="SimSun"/>
                <w:sz w:val="18"/>
                <w:szCs w:val="18"/>
                <w:lang w:eastAsia="zh-CN"/>
              </w:rPr>
              <w:t>0,2%</w:t>
            </w:r>
          </w:p>
        </w:tc>
        <w:tc>
          <w:tcPr>
            <w:tcW w:w="839" w:type="dxa"/>
            <w:tcBorders>
              <w:top w:val="nil"/>
              <w:bottom w:val="single" w:sz="12" w:space="0" w:color="auto"/>
            </w:tcBorders>
            <w:shd w:val="clear" w:color="auto" w:fill="auto"/>
            <w:vAlign w:val="bottom"/>
          </w:tcPr>
          <w:p w14:paraId="0F28CC9C" w14:textId="77777777" w:rsidR="00F72E68" w:rsidRPr="00B92404" w:rsidRDefault="00F72E68" w:rsidP="00B92404">
            <w:pPr>
              <w:spacing w:before="40" w:after="40" w:line="220" w:lineRule="exact"/>
              <w:ind w:right="113"/>
              <w:jc w:val="right"/>
              <w:rPr>
                <w:rFonts w:eastAsia="SimSun"/>
                <w:sz w:val="18"/>
                <w:szCs w:val="18"/>
                <w:lang w:eastAsia="zh-CN"/>
              </w:rPr>
            </w:pPr>
            <w:r w:rsidRPr="00504BC3">
              <w:rPr>
                <w:rFonts w:eastAsia="SimSun"/>
                <w:sz w:val="18"/>
                <w:szCs w:val="18"/>
                <w:lang w:eastAsia="zh-CN"/>
              </w:rPr>
              <w:t>2 894</w:t>
            </w:r>
          </w:p>
        </w:tc>
        <w:tc>
          <w:tcPr>
            <w:tcW w:w="750" w:type="dxa"/>
            <w:tcBorders>
              <w:top w:val="nil"/>
              <w:bottom w:val="single" w:sz="12" w:space="0" w:color="auto"/>
            </w:tcBorders>
            <w:shd w:val="clear" w:color="auto" w:fill="auto"/>
            <w:vAlign w:val="bottom"/>
          </w:tcPr>
          <w:p w14:paraId="2B3E2D14" w14:textId="77777777" w:rsidR="00F72E68" w:rsidRPr="00504BC3" w:rsidRDefault="00F72E68" w:rsidP="00B330A2">
            <w:pPr>
              <w:spacing w:before="40" w:after="40" w:line="220" w:lineRule="exact"/>
              <w:ind w:right="113"/>
              <w:jc w:val="right"/>
              <w:rPr>
                <w:rFonts w:eastAsia="SimSun"/>
                <w:sz w:val="18"/>
                <w:szCs w:val="18"/>
                <w:lang w:val="en-GB" w:eastAsia="zh-CN"/>
              </w:rPr>
            </w:pPr>
            <w:r w:rsidRPr="00504BC3">
              <w:rPr>
                <w:rFonts w:eastAsia="SimSun"/>
                <w:sz w:val="18"/>
                <w:szCs w:val="18"/>
                <w:lang w:val="en-GB" w:eastAsia="zh-CN"/>
              </w:rPr>
              <w:t>0,5%</w:t>
            </w:r>
          </w:p>
        </w:tc>
      </w:tr>
    </w:tbl>
    <w:p w14:paraId="53D44C3F" w14:textId="6C67077C" w:rsidR="00971A5C" w:rsidRPr="00971A5C" w:rsidRDefault="00971A5C" w:rsidP="00F72E68">
      <w:pPr>
        <w:pStyle w:val="SingleTxtG"/>
        <w:spacing w:before="120" w:after="240"/>
        <w:ind w:firstLine="170"/>
        <w:rPr>
          <w:sz w:val="18"/>
          <w:szCs w:val="18"/>
        </w:rPr>
      </w:pPr>
      <w:r w:rsidRPr="00F72E68">
        <w:rPr>
          <w:i/>
          <w:iCs/>
          <w:sz w:val="18"/>
          <w:szCs w:val="18"/>
        </w:rPr>
        <w:t>Source</w:t>
      </w:r>
      <w:r w:rsidRPr="00971A5C">
        <w:rPr>
          <w:sz w:val="18"/>
          <w:szCs w:val="18"/>
        </w:rPr>
        <w:t> : Enquête nationale sur le travail des enfants, 2015</w:t>
      </w:r>
      <w:r w:rsidR="00CC4717">
        <w:rPr>
          <w:sz w:val="18"/>
          <w:szCs w:val="18"/>
        </w:rPr>
        <w:t>.</w:t>
      </w:r>
    </w:p>
    <w:p w14:paraId="127DEDEC" w14:textId="47971BFA" w:rsidR="00971A5C" w:rsidRPr="001A6523" w:rsidRDefault="00971A5C" w:rsidP="00971A5C">
      <w:pPr>
        <w:pStyle w:val="SingleTxtG"/>
        <w:rPr>
          <w:rFonts w:eastAsia="SimSun"/>
        </w:rPr>
      </w:pPr>
      <w:r w:rsidRPr="001A6523">
        <w:rPr>
          <w:rFonts w:eastAsia="SimSun"/>
        </w:rPr>
        <w:t>34.</w:t>
      </w:r>
      <w:r w:rsidRPr="001A6523">
        <w:rPr>
          <w:rFonts w:eastAsia="SimSun"/>
        </w:rPr>
        <w:tab/>
        <w:t xml:space="preserve">Pour </w:t>
      </w:r>
      <w:r>
        <w:rPr>
          <w:rFonts w:eastAsia="SimSun"/>
        </w:rPr>
        <w:t>combattre</w:t>
      </w:r>
      <w:r w:rsidRPr="001A6523">
        <w:rPr>
          <w:rFonts w:eastAsia="SimSun"/>
        </w:rPr>
        <w:t xml:space="preserve"> et éliminer le travail des enfants, le Gouvernement a mis en œuvre des mesures législatives et des mesures de politique générale.</w:t>
      </w:r>
    </w:p>
    <w:p w14:paraId="041D32D5" w14:textId="1DFDA217" w:rsidR="00971A5C" w:rsidRPr="001A6523" w:rsidRDefault="00971A5C" w:rsidP="00971A5C">
      <w:pPr>
        <w:pStyle w:val="SingleTxtG"/>
        <w:rPr>
          <w:rFonts w:eastAsia="SimSun"/>
        </w:rPr>
      </w:pPr>
      <w:r w:rsidRPr="001A6523">
        <w:rPr>
          <w:rFonts w:eastAsia="SimSun"/>
        </w:rPr>
        <w:t>35.</w:t>
      </w:r>
      <w:r w:rsidRPr="001A6523">
        <w:rPr>
          <w:rFonts w:eastAsia="SimSun"/>
        </w:rPr>
        <w:tab/>
        <w:t>Parmi les mesures législatives, on peut citer l</w:t>
      </w:r>
      <w:r>
        <w:rPr>
          <w:rFonts w:eastAsia="SimSun"/>
        </w:rPr>
        <w:t>’</w:t>
      </w:r>
      <w:r w:rsidRPr="001A6523">
        <w:rPr>
          <w:rFonts w:eastAsia="SimSun"/>
        </w:rPr>
        <w:t>adoption de la loi sur l</w:t>
      </w:r>
      <w:r>
        <w:rPr>
          <w:rFonts w:eastAsia="SimSun"/>
        </w:rPr>
        <w:t>’</w:t>
      </w:r>
      <w:r w:rsidRPr="001A6523">
        <w:rPr>
          <w:rFonts w:eastAsia="SimSun"/>
        </w:rPr>
        <w:t>emploi, qui fixe à 14 ans l</w:t>
      </w:r>
      <w:r>
        <w:rPr>
          <w:rFonts w:eastAsia="SimSun"/>
        </w:rPr>
        <w:t>’</w:t>
      </w:r>
      <w:r w:rsidRPr="001A6523">
        <w:rPr>
          <w:rFonts w:eastAsia="SimSun"/>
        </w:rPr>
        <w:t>âge minimum d</w:t>
      </w:r>
      <w:r>
        <w:rPr>
          <w:rFonts w:eastAsia="SimSun"/>
        </w:rPr>
        <w:t>’</w:t>
      </w:r>
      <w:r w:rsidRPr="001A6523">
        <w:rPr>
          <w:rFonts w:eastAsia="SimSun"/>
        </w:rPr>
        <w:t>admission à l</w:t>
      </w:r>
      <w:r>
        <w:rPr>
          <w:rFonts w:eastAsia="SimSun"/>
        </w:rPr>
        <w:t>’</w:t>
      </w:r>
      <w:r w:rsidRPr="001A6523">
        <w:rPr>
          <w:rFonts w:eastAsia="SimSun"/>
        </w:rPr>
        <w:t>emploi, conformément à la Convention de l</w:t>
      </w:r>
      <w:r>
        <w:rPr>
          <w:rFonts w:eastAsia="SimSun"/>
        </w:rPr>
        <w:t>’</w:t>
      </w:r>
      <w:r w:rsidRPr="001A6523">
        <w:rPr>
          <w:rFonts w:eastAsia="SimSun"/>
        </w:rPr>
        <w:t>Organisation internationale du Travail sur l</w:t>
      </w:r>
      <w:r>
        <w:rPr>
          <w:rFonts w:eastAsia="SimSun"/>
        </w:rPr>
        <w:t>’</w:t>
      </w:r>
      <w:r w:rsidRPr="001A6523">
        <w:rPr>
          <w:rFonts w:eastAsia="SimSun"/>
        </w:rPr>
        <w:t>âge minimum d</w:t>
      </w:r>
      <w:r>
        <w:rPr>
          <w:rFonts w:eastAsia="SimSun"/>
        </w:rPr>
        <w:t>’</w:t>
      </w:r>
      <w:r w:rsidRPr="001A6523">
        <w:rPr>
          <w:rFonts w:eastAsia="SimSun"/>
        </w:rPr>
        <w:t>admission à l</w:t>
      </w:r>
      <w:r>
        <w:rPr>
          <w:rFonts w:eastAsia="SimSun"/>
        </w:rPr>
        <w:t>’</w:t>
      </w:r>
      <w:r w:rsidRPr="001A6523">
        <w:rPr>
          <w:rFonts w:eastAsia="SimSun"/>
        </w:rPr>
        <w:t>em</w:t>
      </w:r>
      <w:r>
        <w:rPr>
          <w:rFonts w:eastAsia="SimSun"/>
        </w:rPr>
        <w:t>ploi (n</w:t>
      </w:r>
      <w:r w:rsidR="00F72E68" w:rsidRPr="00F72E68">
        <w:rPr>
          <w:rFonts w:eastAsia="SimSun"/>
          <w:vertAlign w:val="superscript"/>
        </w:rPr>
        <w:t>o</w:t>
      </w:r>
      <w:r w:rsidR="00F72E68">
        <w:rPr>
          <w:rFonts w:eastAsia="SimSun"/>
        </w:rPr>
        <w:t> </w:t>
      </w:r>
      <w:r w:rsidRPr="001A6523">
        <w:rPr>
          <w:rFonts w:eastAsia="SimSun"/>
        </w:rPr>
        <w:t>138). En outre, en 2012, le Gouvernement a pris un décret dressant la liste des travaux dangereux pour les enfants. Ladite liste, qui définit les types de travaux interdits aux enfants ayant entre 5 et 17</w:t>
      </w:r>
      <w:r w:rsidR="00F72E68">
        <w:rPr>
          <w:rFonts w:eastAsia="SimSun"/>
        </w:rPr>
        <w:t> </w:t>
      </w:r>
      <w:r w:rsidRPr="001A6523">
        <w:rPr>
          <w:rFonts w:eastAsia="SimSun"/>
        </w:rPr>
        <w:t>ans, est conforme à la Convention de l</w:t>
      </w:r>
      <w:r>
        <w:rPr>
          <w:rFonts w:eastAsia="SimSun"/>
        </w:rPr>
        <w:t>’</w:t>
      </w:r>
      <w:r w:rsidRPr="001A6523">
        <w:rPr>
          <w:rFonts w:eastAsia="SimSun"/>
        </w:rPr>
        <w:t>Organisation internationale du Travail sur les pires formes de travail des enfants (n</w:t>
      </w:r>
      <w:r w:rsidRPr="001A6523">
        <w:rPr>
          <w:rFonts w:eastAsia="SimSun"/>
          <w:vertAlign w:val="superscript"/>
        </w:rPr>
        <w:t>o</w:t>
      </w:r>
      <w:r w:rsidRPr="00F72E68">
        <w:rPr>
          <w:rFonts w:eastAsia="SimSun"/>
        </w:rPr>
        <w:t> </w:t>
      </w:r>
      <w:r w:rsidRPr="001A6523">
        <w:rPr>
          <w:rFonts w:eastAsia="SimSun"/>
        </w:rPr>
        <w:t>182), aux termes de laquelle les États parties doivent transposer dans le droit interne les dispositions de la Convention en déterminant les types de travaux interdits aux enfants ayant entre 5 et 17</w:t>
      </w:r>
      <w:r w:rsidR="003161D2">
        <w:rPr>
          <w:rFonts w:eastAsia="SimSun"/>
        </w:rPr>
        <w:t> </w:t>
      </w:r>
      <w:r w:rsidRPr="001A6523">
        <w:rPr>
          <w:rFonts w:eastAsia="SimSun"/>
        </w:rPr>
        <w:t>ans.</w:t>
      </w:r>
    </w:p>
    <w:p w14:paraId="6F33BC6A" w14:textId="06F354CB" w:rsidR="00971A5C" w:rsidRPr="00B92404" w:rsidRDefault="00971A5C" w:rsidP="00971A5C">
      <w:pPr>
        <w:pStyle w:val="SingleTxtG"/>
        <w:rPr>
          <w:rFonts w:eastAsia="SimSun"/>
          <w:spacing w:val="-2"/>
        </w:rPr>
      </w:pPr>
      <w:r w:rsidRPr="00B92404">
        <w:rPr>
          <w:rFonts w:eastAsia="SimSun"/>
          <w:spacing w:val="-2"/>
        </w:rPr>
        <w:t>36.</w:t>
      </w:r>
      <w:r w:rsidRPr="00B92404">
        <w:rPr>
          <w:rFonts w:eastAsia="SimSun"/>
          <w:spacing w:val="-2"/>
        </w:rPr>
        <w:tab/>
        <w:t>Les mesures de politique générale que le Gouvernement malawien a mises en œuvre comprennent l’élaboration d’un code de conduite national sur le travail des enfants. Le Code de conduite national sert à éclairer les institutions œuvrant à l’élimination du travail des enfants. Le Gouvernement a également élaboré le Plan d’action national sur le travail des enfants. Il</w:t>
      </w:r>
      <w:r w:rsidR="00B92404">
        <w:rPr>
          <w:rFonts w:eastAsia="SimSun"/>
          <w:spacing w:val="-2"/>
        </w:rPr>
        <w:t> </w:t>
      </w:r>
      <w:r w:rsidRPr="00B92404">
        <w:rPr>
          <w:rFonts w:eastAsia="SimSun"/>
          <w:spacing w:val="-2"/>
        </w:rPr>
        <w:t>s’agit d’un document général qui porte sur l’élimination du travail des enfants au Malawi. Ce</w:t>
      </w:r>
      <w:r w:rsidR="00B92404">
        <w:rPr>
          <w:rFonts w:eastAsia="SimSun"/>
          <w:spacing w:val="-2"/>
        </w:rPr>
        <w:t> </w:t>
      </w:r>
      <w:r w:rsidR="00F72E68" w:rsidRPr="00B92404">
        <w:rPr>
          <w:rFonts w:eastAsia="SimSun"/>
          <w:spacing w:val="-2"/>
        </w:rPr>
        <w:t>p</w:t>
      </w:r>
      <w:r w:rsidRPr="00B92404">
        <w:rPr>
          <w:rFonts w:eastAsia="SimSun"/>
          <w:spacing w:val="-2"/>
        </w:rPr>
        <w:t>lan d’action a été mis en œuvre de 2010 à 2016 et fait actuellement l’objet d’une révision, en même temps que le Programme national de promotion du travail décent, un autre document important sur l’élimination du travail des enfants. Le Programme national de promotion du travail décent vise à promouvoir des conditions de travail décentes, afin que les travailleurs puissent subvenir à l’éducation de leurs enfants et que ceux-ci n’aient donc pas à travailler.</w:t>
      </w:r>
      <w:bookmarkStart w:id="16" w:name="_Hlk41557743"/>
      <w:bookmarkEnd w:id="16"/>
    </w:p>
    <w:p w14:paraId="2ED020B3" w14:textId="77777777" w:rsidR="00971A5C" w:rsidRPr="001A6523" w:rsidRDefault="00971A5C" w:rsidP="00971A5C">
      <w:pPr>
        <w:pStyle w:val="SingleTxtG"/>
        <w:rPr>
          <w:rFonts w:eastAsia="SimSun"/>
        </w:rPr>
      </w:pPr>
      <w:r w:rsidRPr="001A6523">
        <w:rPr>
          <w:rFonts w:eastAsia="SimSun"/>
        </w:rPr>
        <w:lastRenderedPageBreak/>
        <w:t>37.</w:t>
      </w:r>
      <w:r w:rsidRPr="001A6523">
        <w:rPr>
          <w:rFonts w:eastAsia="SimSun"/>
        </w:rPr>
        <w:tab/>
      </w:r>
      <w:r>
        <w:rPr>
          <w:rFonts w:eastAsia="SimSun"/>
        </w:rPr>
        <w:t>Par ailleurs, p</w:t>
      </w:r>
      <w:r w:rsidRPr="001A6523">
        <w:rPr>
          <w:rFonts w:eastAsia="SimSun"/>
        </w:rPr>
        <w:t>ar l</w:t>
      </w:r>
      <w:r>
        <w:rPr>
          <w:rFonts w:eastAsia="SimSun"/>
        </w:rPr>
        <w:t>’</w:t>
      </w:r>
      <w:r w:rsidRPr="001A6523">
        <w:rPr>
          <w:rFonts w:eastAsia="SimSun"/>
        </w:rPr>
        <w:t>intermédiaire du Ministère du travail, le Gouvernement collabore avec différentes institutions à la mise en œuvre de plusieurs programmes, dont le programme CLEAR (Child Labour Elimination in Action for Real Change), financé par la Fondation pour l</w:t>
      </w:r>
      <w:r>
        <w:rPr>
          <w:rFonts w:eastAsia="SimSun"/>
        </w:rPr>
        <w:t>’</w:t>
      </w:r>
      <w:r w:rsidRPr="001A6523">
        <w:rPr>
          <w:rFonts w:eastAsia="SimSun"/>
        </w:rPr>
        <w:t xml:space="preserve">élimination du travail des enfants dans la culture du tabac, qui vise à mettre fin au travail des enfants pour changer véritablement la donne. Ce programme, mis en </w:t>
      </w:r>
      <w:r>
        <w:rPr>
          <w:rFonts w:eastAsia="SimSun"/>
        </w:rPr>
        <w:t>œ</w:t>
      </w:r>
      <w:r w:rsidRPr="001A6523">
        <w:rPr>
          <w:rFonts w:eastAsia="SimSun"/>
        </w:rPr>
        <w:t xml:space="preserve">uvre dans les trois districts de Mchinji, Ntchisi et Rumphi, a </w:t>
      </w:r>
      <w:r>
        <w:rPr>
          <w:rFonts w:eastAsia="SimSun"/>
        </w:rPr>
        <w:t>permis d’assurer la</w:t>
      </w:r>
      <w:r w:rsidRPr="001A6523">
        <w:rPr>
          <w:rFonts w:eastAsia="SimSun"/>
        </w:rPr>
        <w:t xml:space="preserve"> sécurité alimentaire</w:t>
      </w:r>
      <w:r>
        <w:rPr>
          <w:rFonts w:eastAsia="SimSun"/>
        </w:rPr>
        <w:t xml:space="preserve"> des populations ciblées</w:t>
      </w:r>
      <w:r w:rsidRPr="001A6523">
        <w:rPr>
          <w:rFonts w:eastAsia="SimSun"/>
        </w:rPr>
        <w:t xml:space="preserve">, </w:t>
      </w:r>
      <w:r>
        <w:rPr>
          <w:rFonts w:eastAsia="SimSun"/>
        </w:rPr>
        <w:t>de mener auprès de celles-ci des actions de sensibilisation et de mobilisation et d’améliorer l’éducation de leurs</w:t>
      </w:r>
      <w:r w:rsidRPr="001A6523">
        <w:rPr>
          <w:rFonts w:eastAsia="SimSun"/>
        </w:rPr>
        <w:t xml:space="preserve"> enfants par la rénovation des écoles ou la construction de nouvelles écoles. Le programme a également prévu des espaces sûrs pour que les enfants soustraits au travail puissent suivre un programme de réadaptation avant de pouvoir rentrer chez eux ou retourner à l</w:t>
      </w:r>
      <w:r>
        <w:rPr>
          <w:rFonts w:eastAsia="SimSun"/>
        </w:rPr>
        <w:t>’</w:t>
      </w:r>
      <w:r w:rsidRPr="001A6523">
        <w:rPr>
          <w:rFonts w:eastAsia="SimSun"/>
        </w:rPr>
        <w:t>école. C</w:t>
      </w:r>
      <w:r>
        <w:rPr>
          <w:rFonts w:eastAsia="SimSun"/>
        </w:rPr>
        <w:t>’</w:t>
      </w:r>
      <w:r w:rsidRPr="001A6523">
        <w:rPr>
          <w:rFonts w:eastAsia="SimSun"/>
        </w:rPr>
        <w:t>est ainsi qu</w:t>
      </w:r>
      <w:r>
        <w:rPr>
          <w:rFonts w:eastAsia="SimSun"/>
        </w:rPr>
        <w:t>’</w:t>
      </w:r>
      <w:r w:rsidRPr="001A6523">
        <w:rPr>
          <w:rFonts w:eastAsia="SimSun"/>
        </w:rPr>
        <w:t>un espace sûr a été créé dans le district de Rumphi. Le programme CLEAR, actuellement dans sa troisième phase d</w:t>
      </w:r>
      <w:r>
        <w:rPr>
          <w:rFonts w:eastAsia="SimSun"/>
        </w:rPr>
        <w:t>’</w:t>
      </w:r>
      <w:r w:rsidRPr="001A6523">
        <w:rPr>
          <w:rFonts w:eastAsia="SimSun"/>
        </w:rPr>
        <w:t>exécution, se poursuivra pendant les quatre prochaines années.</w:t>
      </w:r>
      <w:bookmarkStart w:id="17" w:name="_Hlk41558804"/>
      <w:bookmarkEnd w:id="17"/>
    </w:p>
    <w:p w14:paraId="018345FA" w14:textId="6D2961E0" w:rsidR="00971A5C" w:rsidRPr="001A6523" w:rsidRDefault="00971A5C" w:rsidP="00971A5C">
      <w:pPr>
        <w:pStyle w:val="SingleTxtG"/>
        <w:rPr>
          <w:rFonts w:eastAsia="SimSun"/>
        </w:rPr>
      </w:pPr>
      <w:r w:rsidRPr="001A6523">
        <w:rPr>
          <w:rFonts w:eastAsia="SimSun"/>
        </w:rPr>
        <w:t>38.</w:t>
      </w:r>
      <w:r w:rsidRPr="001A6523">
        <w:rPr>
          <w:rFonts w:eastAsia="SimSun"/>
        </w:rPr>
        <w:tab/>
        <w:t xml:space="preserve">Il convient de mentionner également le programme ARISE (Achieving Reduction of Child Labour in Support of Education), qui vise à éliminer le travail des enfants </w:t>
      </w:r>
      <w:r>
        <w:rPr>
          <w:rFonts w:eastAsia="SimSun"/>
        </w:rPr>
        <w:t>par</w:t>
      </w:r>
      <w:r w:rsidRPr="001A6523">
        <w:rPr>
          <w:rFonts w:eastAsia="SimSun"/>
        </w:rPr>
        <w:t xml:space="preserve"> l</w:t>
      </w:r>
      <w:r>
        <w:rPr>
          <w:rFonts w:eastAsia="SimSun"/>
        </w:rPr>
        <w:t>’</w:t>
      </w:r>
      <w:r w:rsidRPr="001A6523">
        <w:rPr>
          <w:rFonts w:eastAsia="SimSun"/>
        </w:rPr>
        <w:t xml:space="preserve">éducation. </w:t>
      </w:r>
      <w:r>
        <w:rPr>
          <w:rFonts w:eastAsia="SimSun"/>
        </w:rPr>
        <w:t>F</w:t>
      </w:r>
      <w:r w:rsidRPr="001A6523">
        <w:rPr>
          <w:rFonts w:eastAsia="SimSun"/>
        </w:rPr>
        <w:t>inancé par l</w:t>
      </w:r>
      <w:r>
        <w:rPr>
          <w:rFonts w:eastAsia="SimSun"/>
        </w:rPr>
        <w:t>’</w:t>
      </w:r>
      <w:r w:rsidRPr="001A6523">
        <w:rPr>
          <w:rFonts w:eastAsia="SimSun"/>
        </w:rPr>
        <w:t>entreprise Japan Tobacco International,</w:t>
      </w:r>
      <w:r>
        <w:rPr>
          <w:rFonts w:eastAsia="SimSun"/>
        </w:rPr>
        <w:t xml:space="preserve"> il</w:t>
      </w:r>
      <w:r w:rsidRPr="001A6523">
        <w:rPr>
          <w:rFonts w:eastAsia="SimSun"/>
        </w:rPr>
        <w:t xml:space="preserve"> a été mis en œuvre par deux partenaires, l</w:t>
      </w:r>
      <w:r>
        <w:rPr>
          <w:rFonts w:eastAsia="SimSun"/>
        </w:rPr>
        <w:t>’</w:t>
      </w:r>
      <w:r w:rsidRPr="001A6523">
        <w:rPr>
          <w:rFonts w:eastAsia="SimSun"/>
        </w:rPr>
        <w:t>Organisation internationale du Travail et Winrock International. La</w:t>
      </w:r>
      <w:r w:rsidR="003161D2">
        <w:rPr>
          <w:rFonts w:eastAsia="SimSun"/>
        </w:rPr>
        <w:t> </w:t>
      </w:r>
      <w:r w:rsidRPr="001A6523">
        <w:rPr>
          <w:rFonts w:eastAsia="SimSun"/>
        </w:rPr>
        <w:t>première phase d</w:t>
      </w:r>
      <w:r>
        <w:rPr>
          <w:rFonts w:eastAsia="SimSun"/>
        </w:rPr>
        <w:t>’</w:t>
      </w:r>
      <w:r w:rsidRPr="001A6523">
        <w:rPr>
          <w:rFonts w:eastAsia="SimSun"/>
        </w:rPr>
        <w:t xml:space="preserve">exécution a ciblé deux </w:t>
      </w:r>
      <w:r>
        <w:rPr>
          <w:rFonts w:eastAsia="SimSun"/>
        </w:rPr>
        <w:t xml:space="preserve">districts, à savoir </w:t>
      </w:r>
      <w:r w:rsidRPr="001A6523">
        <w:rPr>
          <w:rFonts w:eastAsia="SimSun"/>
        </w:rPr>
        <w:t>Lilongwe et de Ntcheu</w:t>
      </w:r>
      <w:r>
        <w:rPr>
          <w:rFonts w:eastAsia="SimSun"/>
        </w:rPr>
        <w:t>,</w:t>
      </w:r>
      <w:r w:rsidRPr="001A6523">
        <w:rPr>
          <w:rFonts w:eastAsia="SimSun"/>
        </w:rPr>
        <w:t xml:space="preserve"> </w:t>
      </w:r>
      <w:r>
        <w:rPr>
          <w:rFonts w:eastAsia="SimSun"/>
        </w:rPr>
        <w:t>où l’on cultive le tabac</w:t>
      </w:r>
      <w:r w:rsidRPr="001A6523">
        <w:rPr>
          <w:rFonts w:eastAsia="SimSun"/>
        </w:rPr>
        <w:t>. Dans ces districts, le programme a permis d</w:t>
      </w:r>
      <w:r>
        <w:rPr>
          <w:rFonts w:eastAsia="SimSun"/>
        </w:rPr>
        <w:t xml:space="preserve">’offrir </w:t>
      </w:r>
      <w:r w:rsidRPr="001A6523">
        <w:rPr>
          <w:rFonts w:eastAsia="SimSun"/>
        </w:rPr>
        <w:t>des services d</w:t>
      </w:r>
      <w:r>
        <w:rPr>
          <w:rFonts w:eastAsia="SimSun"/>
        </w:rPr>
        <w:t>’</w:t>
      </w:r>
      <w:r w:rsidRPr="001A6523">
        <w:rPr>
          <w:rFonts w:eastAsia="SimSun"/>
        </w:rPr>
        <w:t>éducation</w:t>
      </w:r>
      <w:r w:rsidRPr="0054453E">
        <w:rPr>
          <w:rFonts w:eastAsia="SimSun"/>
        </w:rPr>
        <w:t xml:space="preserve"> </w:t>
      </w:r>
      <w:r>
        <w:rPr>
          <w:rFonts w:eastAsia="SimSun"/>
        </w:rPr>
        <w:t>aux populations ciblées, de mener auprès de celles-ci des actions de sensibilisation et de mobilisation</w:t>
      </w:r>
      <w:r w:rsidRPr="001A6523">
        <w:rPr>
          <w:rFonts w:eastAsia="SimSun"/>
        </w:rPr>
        <w:t xml:space="preserve"> et de renforcer</w:t>
      </w:r>
      <w:r>
        <w:rPr>
          <w:rFonts w:eastAsia="SimSun"/>
        </w:rPr>
        <w:t>, entre autres,</w:t>
      </w:r>
      <w:r w:rsidRPr="001A6523">
        <w:rPr>
          <w:rFonts w:eastAsia="SimSun"/>
        </w:rPr>
        <w:t xml:space="preserve"> la législation, les politiques et les cadres réglementaires. Ces initiatives ont aidé les populations à devenir autonomes sur le plan économique. Celles-ci o</w:t>
      </w:r>
      <w:r>
        <w:rPr>
          <w:rFonts w:eastAsia="SimSun"/>
        </w:rPr>
        <w:t xml:space="preserve">nt pu bénéficier des services proposés par les </w:t>
      </w:r>
      <w:r w:rsidRPr="001A6523">
        <w:rPr>
          <w:rFonts w:eastAsia="SimSun"/>
        </w:rPr>
        <w:t>associations villageoises d</w:t>
      </w:r>
      <w:r>
        <w:rPr>
          <w:rFonts w:eastAsia="SimSun"/>
        </w:rPr>
        <w:t>’</w:t>
      </w:r>
      <w:r w:rsidRPr="001A6523">
        <w:rPr>
          <w:rFonts w:eastAsia="SimSun"/>
        </w:rPr>
        <w:t>épargne et de crédit, se lancer dans l</w:t>
      </w:r>
      <w:r>
        <w:rPr>
          <w:rFonts w:eastAsia="SimSun"/>
        </w:rPr>
        <w:t>’</w:t>
      </w:r>
      <w:r w:rsidRPr="001A6523">
        <w:rPr>
          <w:rFonts w:eastAsia="SimSun"/>
        </w:rPr>
        <w:t>élevage de chèvres ou de poulets, ou créer d</w:t>
      </w:r>
      <w:r>
        <w:rPr>
          <w:rFonts w:eastAsia="SimSun"/>
        </w:rPr>
        <w:t>’</w:t>
      </w:r>
      <w:r w:rsidRPr="001A6523">
        <w:rPr>
          <w:rFonts w:eastAsia="SimSun"/>
        </w:rPr>
        <w:t>autres petites entreprises. L</w:t>
      </w:r>
      <w:r>
        <w:rPr>
          <w:rFonts w:eastAsia="SimSun"/>
        </w:rPr>
        <w:t>’</w:t>
      </w:r>
      <w:r w:rsidRPr="001A6523">
        <w:rPr>
          <w:rFonts w:eastAsia="SimSun"/>
        </w:rPr>
        <w:t>Organisation internationale du Travail compte mettre en œuvre un autre programme d</w:t>
      </w:r>
      <w:r>
        <w:rPr>
          <w:rFonts w:eastAsia="SimSun"/>
        </w:rPr>
        <w:t>’</w:t>
      </w:r>
      <w:r w:rsidRPr="001A6523">
        <w:rPr>
          <w:rFonts w:eastAsia="SimSun"/>
        </w:rPr>
        <w:t>élimination du travail des enfants, qui ciblera les districts où l</w:t>
      </w:r>
      <w:r>
        <w:rPr>
          <w:rFonts w:eastAsia="SimSun"/>
        </w:rPr>
        <w:t>’</w:t>
      </w:r>
      <w:r w:rsidRPr="001A6523">
        <w:rPr>
          <w:rFonts w:eastAsia="SimSun"/>
        </w:rPr>
        <w:t>on cultive des plantes oléagineuses comme les arachides, le soja et le tournesol.</w:t>
      </w:r>
      <w:bookmarkStart w:id="18" w:name="_Hlk41559060"/>
      <w:bookmarkEnd w:id="18"/>
    </w:p>
    <w:p w14:paraId="24203E38" w14:textId="24510B91" w:rsidR="00971A5C" w:rsidRPr="001A6523" w:rsidRDefault="00971A5C" w:rsidP="00971A5C">
      <w:pPr>
        <w:pStyle w:val="SingleTxtG"/>
        <w:rPr>
          <w:rFonts w:eastAsia="SimSun"/>
        </w:rPr>
      </w:pPr>
      <w:r w:rsidRPr="001A6523">
        <w:rPr>
          <w:rFonts w:eastAsia="SimSun"/>
        </w:rPr>
        <w:t>39.</w:t>
      </w:r>
      <w:r w:rsidRPr="001A6523">
        <w:rPr>
          <w:rFonts w:eastAsia="SimSun"/>
        </w:rPr>
        <w:tab/>
        <w:t>Le Ministère du travail a élaboré en outre une politique nationale sur le travail des enfants. Le processus est déjà bien avancé</w:t>
      </w:r>
      <w:r w:rsidR="00B92404">
        <w:rPr>
          <w:rFonts w:eastAsia="SimSun"/>
        </w:rPr>
        <w:t xml:space="preserve"> </w:t>
      </w:r>
      <w:r w:rsidRPr="001A6523">
        <w:rPr>
          <w:rFonts w:eastAsia="SimSun"/>
        </w:rPr>
        <w:t>et le texte a été soumis à l</w:t>
      </w:r>
      <w:r>
        <w:rPr>
          <w:rFonts w:eastAsia="SimSun"/>
        </w:rPr>
        <w:t>’</w:t>
      </w:r>
      <w:r w:rsidRPr="001A6523">
        <w:rPr>
          <w:rFonts w:eastAsia="SimSun"/>
        </w:rPr>
        <w:t>approbation du Cabinet. Une fois approuvée, la politique constituera un outil de référence pour l</w:t>
      </w:r>
      <w:r>
        <w:rPr>
          <w:rFonts w:eastAsia="SimSun"/>
        </w:rPr>
        <w:t>’</w:t>
      </w:r>
      <w:r w:rsidRPr="001A6523">
        <w:rPr>
          <w:rFonts w:eastAsia="SimSun"/>
        </w:rPr>
        <w:t>élimination du travail des enfants au Malawi.</w:t>
      </w:r>
    </w:p>
    <w:p w14:paraId="03FFBF3E" w14:textId="77777777" w:rsidR="00971A5C" w:rsidRPr="00DC38C9" w:rsidRDefault="00971A5C" w:rsidP="003161D2">
      <w:pPr>
        <w:pStyle w:val="H23G"/>
      </w:pPr>
      <w:r w:rsidRPr="001A6523">
        <w:tab/>
      </w:r>
      <w:r w:rsidRPr="001A6523">
        <w:tab/>
        <w:t>Secteur non structuré de l</w:t>
      </w:r>
      <w:r>
        <w:t>’</w:t>
      </w:r>
      <w:r w:rsidRPr="001A6523">
        <w:t>économie</w:t>
      </w:r>
    </w:p>
    <w:p w14:paraId="055864C9" w14:textId="77777777" w:rsidR="00971A5C" w:rsidRPr="001A6523" w:rsidRDefault="00971A5C" w:rsidP="00971A5C">
      <w:pPr>
        <w:pStyle w:val="SingleTxtG"/>
        <w:rPr>
          <w:rFonts w:eastAsia="SimSun"/>
        </w:rPr>
      </w:pPr>
      <w:r w:rsidRPr="001A6523">
        <w:rPr>
          <w:rFonts w:eastAsia="SimSun"/>
        </w:rPr>
        <w:t>40.</w:t>
      </w:r>
      <w:r w:rsidRPr="001A6523">
        <w:rPr>
          <w:rFonts w:eastAsia="SimSun"/>
        </w:rPr>
        <w:tab/>
        <w:t>Le secteur non structuré de l</w:t>
      </w:r>
      <w:r>
        <w:rPr>
          <w:rFonts w:eastAsia="SimSun"/>
        </w:rPr>
        <w:t>’</w:t>
      </w:r>
      <w:r w:rsidRPr="001A6523">
        <w:rPr>
          <w:rFonts w:eastAsia="SimSun"/>
        </w:rPr>
        <w:t>économie emploie des micro-entrepreneurs, des travailleurs à domicile et des personnes qui se livrent à des activités permettant d</w:t>
      </w:r>
      <w:r>
        <w:rPr>
          <w:rFonts w:eastAsia="SimSun"/>
        </w:rPr>
        <w:t>’</w:t>
      </w:r>
      <w:r w:rsidRPr="001A6523">
        <w:rPr>
          <w:rFonts w:eastAsia="SimSun"/>
        </w:rPr>
        <w:t xml:space="preserve">obtenir le strict minimum pour survivre, comme des </w:t>
      </w:r>
      <w:r>
        <w:rPr>
          <w:rFonts w:eastAsia="SimSun"/>
        </w:rPr>
        <w:t>marchands</w:t>
      </w:r>
      <w:r w:rsidRPr="001A6523">
        <w:rPr>
          <w:rFonts w:eastAsia="SimSun"/>
        </w:rPr>
        <w:t xml:space="preserve"> ambulants, des travailleurs domestiques, etc., qui ne sont pas couverts par les règles et règlements en vigueur dans le secteur structuré de l</w:t>
      </w:r>
      <w:r>
        <w:rPr>
          <w:rFonts w:eastAsia="SimSun"/>
        </w:rPr>
        <w:t>’</w:t>
      </w:r>
      <w:r w:rsidRPr="001A6523">
        <w:rPr>
          <w:rFonts w:eastAsia="SimSun"/>
        </w:rPr>
        <w:t>économie. Le secteur non structuré de l</w:t>
      </w:r>
      <w:r>
        <w:rPr>
          <w:rFonts w:eastAsia="SimSun"/>
        </w:rPr>
        <w:t>’</w:t>
      </w:r>
      <w:r w:rsidRPr="001A6523">
        <w:rPr>
          <w:rFonts w:eastAsia="SimSun"/>
        </w:rPr>
        <w:t>économie concerne un large éventail d</w:t>
      </w:r>
      <w:r>
        <w:rPr>
          <w:rFonts w:eastAsia="SimSun"/>
        </w:rPr>
        <w:t>’</w:t>
      </w:r>
      <w:r w:rsidRPr="001A6523">
        <w:rPr>
          <w:rFonts w:eastAsia="SimSun"/>
        </w:rPr>
        <w:t>activités du marché du travail et joue un rôle crucial dans l</w:t>
      </w:r>
      <w:r>
        <w:rPr>
          <w:rFonts w:eastAsia="SimSun"/>
        </w:rPr>
        <w:t>’</w:t>
      </w:r>
      <w:r w:rsidRPr="001A6523">
        <w:rPr>
          <w:rFonts w:eastAsia="SimSun"/>
        </w:rPr>
        <w:t>économie malawienne.</w:t>
      </w:r>
    </w:p>
    <w:p w14:paraId="2B1F3824" w14:textId="556D387A" w:rsidR="00971A5C" w:rsidRDefault="00971A5C" w:rsidP="00971A5C">
      <w:pPr>
        <w:pStyle w:val="SingleTxtG"/>
        <w:rPr>
          <w:rFonts w:eastAsia="SimSun"/>
        </w:rPr>
      </w:pPr>
      <w:r w:rsidRPr="001A6523">
        <w:rPr>
          <w:rFonts w:eastAsia="SimSun"/>
        </w:rPr>
        <w:t>41.</w:t>
      </w:r>
      <w:r w:rsidRPr="001A6523">
        <w:rPr>
          <w:rFonts w:eastAsia="SimSun"/>
        </w:rPr>
        <w:tab/>
        <w:t>Le recensement de la population et des logements réalisé en 2018 a permis de recueillir des informations sur les petites entreprises dirigées par chaque membre des ménages. Sur les 3 984</w:t>
      </w:r>
      <w:r w:rsidR="00CC4717">
        <w:rPr>
          <w:rFonts w:eastAsia="SimSun"/>
        </w:rPr>
        <w:t> </w:t>
      </w:r>
      <w:r w:rsidRPr="001A6523">
        <w:rPr>
          <w:rFonts w:eastAsia="SimSun"/>
        </w:rPr>
        <w:t>981</w:t>
      </w:r>
      <w:r w:rsidR="00CC4717">
        <w:rPr>
          <w:rFonts w:eastAsia="SimSun"/>
        </w:rPr>
        <w:t> </w:t>
      </w:r>
      <w:r w:rsidRPr="001A6523">
        <w:rPr>
          <w:rFonts w:eastAsia="SimSun"/>
        </w:rPr>
        <w:t>ménages recensés au Malawi, 651</w:t>
      </w:r>
      <w:r>
        <w:rPr>
          <w:rFonts w:eastAsia="SimSun"/>
        </w:rPr>
        <w:t> </w:t>
      </w:r>
      <w:r w:rsidRPr="001A6523">
        <w:rPr>
          <w:rFonts w:eastAsia="SimSun"/>
        </w:rPr>
        <w:t xml:space="preserve">357 </w:t>
      </w:r>
      <w:r>
        <w:rPr>
          <w:rFonts w:eastAsia="SimSun"/>
        </w:rPr>
        <w:t xml:space="preserve">(soit </w:t>
      </w:r>
      <w:r w:rsidRPr="001A6523">
        <w:rPr>
          <w:rFonts w:eastAsia="SimSun"/>
        </w:rPr>
        <w:t>16,3 % de l</w:t>
      </w:r>
      <w:r>
        <w:rPr>
          <w:rFonts w:eastAsia="SimSun"/>
        </w:rPr>
        <w:t>’</w:t>
      </w:r>
      <w:r w:rsidRPr="001A6523">
        <w:rPr>
          <w:rFonts w:eastAsia="SimSun"/>
        </w:rPr>
        <w:t>ensemble des ménages</w:t>
      </w:r>
      <w:r>
        <w:rPr>
          <w:rFonts w:eastAsia="SimSun"/>
        </w:rPr>
        <w:t>)</w:t>
      </w:r>
      <w:r w:rsidRPr="001A6523">
        <w:rPr>
          <w:rFonts w:eastAsia="SimSun"/>
        </w:rPr>
        <w:t xml:space="preserve"> </w:t>
      </w:r>
      <w:r>
        <w:rPr>
          <w:rFonts w:eastAsia="SimSun"/>
        </w:rPr>
        <w:t>exerçaient une activité économique</w:t>
      </w:r>
      <w:r w:rsidRPr="001A6523">
        <w:rPr>
          <w:rFonts w:eastAsia="SimSun"/>
        </w:rPr>
        <w:t>. Le tableau</w:t>
      </w:r>
      <w:r w:rsidR="00CC4717">
        <w:rPr>
          <w:rFonts w:eastAsia="SimSun"/>
        </w:rPr>
        <w:t> </w:t>
      </w:r>
      <w:r w:rsidRPr="001A6523">
        <w:rPr>
          <w:rFonts w:eastAsia="SimSun"/>
        </w:rPr>
        <w:t xml:space="preserve">8 montre que 44 % des ménages à la tête </w:t>
      </w:r>
      <w:r>
        <w:rPr>
          <w:rFonts w:eastAsia="SimSun"/>
        </w:rPr>
        <w:t>d’une entreprise vendent d</w:t>
      </w:r>
      <w:r w:rsidRPr="001A6523">
        <w:rPr>
          <w:rFonts w:eastAsia="SimSun"/>
        </w:rPr>
        <w:t>es produits tels qu</w:t>
      </w:r>
      <w:r>
        <w:rPr>
          <w:rFonts w:eastAsia="SimSun"/>
        </w:rPr>
        <w:t>’</w:t>
      </w:r>
      <w:r w:rsidRPr="001A6523">
        <w:rPr>
          <w:rFonts w:eastAsia="SimSun"/>
        </w:rPr>
        <w:t>ils ont été achetés ; 16 % achètent des produits pour les vendre, mais y apportent une valeur ajoutée avant de les revendre ; 15 % fabriquent des produits et les vendent ; 7 % cultivent des produits et les vendent et 15 % ont indiqué qu</w:t>
      </w:r>
      <w:r>
        <w:rPr>
          <w:rFonts w:eastAsia="SimSun"/>
        </w:rPr>
        <w:t>’</w:t>
      </w:r>
      <w:r w:rsidRPr="001A6523">
        <w:rPr>
          <w:rFonts w:eastAsia="SimSun"/>
        </w:rPr>
        <w:t>ils revendaient des produits après les avoir réemballés, recalibrés ou cuisinés, ce qui implique des activités manufacturières légères, sachant que le commerce des denrées alimentaires est très répandu au Malawi.</w:t>
      </w:r>
    </w:p>
    <w:p w14:paraId="563CF2D7" w14:textId="6B9831DE" w:rsidR="00971A5C" w:rsidRPr="001A6523" w:rsidRDefault="003161D2" w:rsidP="003161D2">
      <w:pPr>
        <w:pStyle w:val="H23G"/>
      </w:pPr>
      <w:r w:rsidRPr="003161D2">
        <w:rPr>
          <w:b w:val="0"/>
          <w:bCs/>
        </w:rPr>
        <w:lastRenderedPageBreak/>
        <w:tab/>
      </w:r>
      <w:r w:rsidRPr="003161D2">
        <w:rPr>
          <w:b w:val="0"/>
          <w:bCs/>
        </w:rPr>
        <w:tab/>
      </w:r>
      <w:r w:rsidR="00971A5C" w:rsidRPr="003161D2">
        <w:rPr>
          <w:b w:val="0"/>
          <w:bCs/>
        </w:rPr>
        <w:t>Tableau 8</w:t>
      </w:r>
      <w:r w:rsidRPr="003161D2">
        <w:rPr>
          <w:b w:val="0"/>
          <w:bCs/>
        </w:rPr>
        <w:t xml:space="preserve"> </w:t>
      </w:r>
      <w:r>
        <w:br/>
      </w:r>
      <w:r w:rsidR="00971A5C" w:rsidRPr="001A6523">
        <w:t>Pourcentage de ménages à la tête d</w:t>
      </w:r>
      <w:r w:rsidR="00971A5C">
        <w:t>’</w:t>
      </w:r>
      <w:r w:rsidR="00971A5C" w:rsidRPr="001A6523">
        <w:t>une entreprise, par activité principale, en 2018</w:t>
      </w:r>
    </w:p>
    <w:p w14:paraId="7B3CFBDE" w14:textId="77777777" w:rsidR="00971A5C" w:rsidRPr="001A6523" w:rsidRDefault="00971A5C" w:rsidP="00971A5C">
      <w:pPr>
        <w:pStyle w:val="SingleTxtG"/>
        <w:rPr>
          <w:rFonts w:eastAsia="SimSun"/>
        </w:rPr>
      </w:pPr>
      <w:r w:rsidRPr="001A6523">
        <w:rPr>
          <w:rFonts w:eastAsia="Calibri"/>
          <w:i/>
          <w:noProof/>
          <w:spacing w:val="4"/>
          <w:w w:val="103"/>
          <w:kern w:val="14"/>
          <w:sz w:val="18"/>
          <w:lang w:eastAsia="fr-FR"/>
        </w:rPr>
        <w:drawing>
          <wp:inline distT="0" distB="0" distL="0" distR="0" wp14:anchorId="01C4946F" wp14:editId="6D7F13F4">
            <wp:extent cx="4686300" cy="2297086"/>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04057" cy="2305790"/>
                    </a:xfrm>
                    <a:prstGeom prst="rect">
                      <a:avLst/>
                    </a:prstGeom>
                    <a:noFill/>
                    <a:ln>
                      <a:noFill/>
                    </a:ln>
                  </pic:spPr>
                </pic:pic>
              </a:graphicData>
            </a:graphic>
          </wp:inline>
        </w:drawing>
      </w:r>
    </w:p>
    <w:p w14:paraId="6D9764B6" w14:textId="5A1C86BF" w:rsidR="00971A5C" w:rsidRPr="00971A5C" w:rsidRDefault="00971A5C" w:rsidP="00B92404">
      <w:pPr>
        <w:pStyle w:val="SingleTxtG"/>
        <w:spacing w:before="120" w:after="240"/>
        <w:ind w:firstLine="170"/>
        <w:rPr>
          <w:sz w:val="18"/>
          <w:szCs w:val="18"/>
        </w:rPr>
      </w:pPr>
      <w:r w:rsidRPr="003161D2">
        <w:rPr>
          <w:i/>
          <w:iCs/>
          <w:sz w:val="18"/>
          <w:szCs w:val="18"/>
        </w:rPr>
        <w:t>Source</w:t>
      </w:r>
      <w:r w:rsidR="003161D2">
        <w:rPr>
          <w:sz w:val="18"/>
          <w:szCs w:val="18"/>
        </w:rPr>
        <w:t> </w:t>
      </w:r>
      <w:r w:rsidRPr="00971A5C">
        <w:rPr>
          <w:sz w:val="18"/>
          <w:szCs w:val="18"/>
        </w:rPr>
        <w:t>: Recensement de la population et des logements, 2018</w:t>
      </w:r>
      <w:r w:rsidR="00CC4717">
        <w:rPr>
          <w:sz w:val="18"/>
          <w:szCs w:val="18"/>
        </w:rPr>
        <w:t>.</w:t>
      </w:r>
    </w:p>
    <w:p w14:paraId="63FF9E10" w14:textId="0AD38CDE" w:rsidR="00971A5C" w:rsidRPr="001A6523" w:rsidRDefault="00971A5C" w:rsidP="00971A5C">
      <w:pPr>
        <w:pStyle w:val="SingleTxtG"/>
        <w:rPr>
          <w:rFonts w:eastAsia="SimSun"/>
        </w:rPr>
      </w:pPr>
      <w:r w:rsidRPr="001A6523">
        <w:rPr>
          <w:rFonts w:eastAsia="SimSun"/>
        </w:rPr>
        <w:t>42.</w:t>
      </w:r>
      <w:r w:rsidRPr="001A6523">
        <w:rPr>
          <w:rFonts w:eastAsia="SimSun"/>
        </w:rPr>
        <w:tab/>
        <w:t xml:space="preserve">Des syndicats tels que le Syndicat malawien pour le secteur </w:t>
      </w:r>
      <w:r>
        <w:rPr>
          <w:rFonts w:eastAsia="SimSun"/>
        </w:rPr>
        <w:t>non structuré de l’économie</w:t>
      </w:r>
      <w:r w:rsidRPr="001A6523">
        <w:rPr>
          <w:rFonts w:eastAsia="SimSun"/>
        </w:rPr>
        <w:t xml:space="preserve">, affilié à la Confédération des syndicats malawiens, qui comptait environ </w:t>
      </w:r>
      <w:r>
        <w:rPr>
          <w:rFonts w:eastAsia="SimSun"/>
        </w:rPr>
        <w:t>14</w:t>
      </w:r>
      <w:r w:rsidR="003161D2">
        <w:rPr>
          <w:rFonts w:eastAsia="SimSun"/>
        </w:rPr>
        <w:t> </w:t>
      </w:r>
      <w:r>
        <w:rPr>
          <w:rFonts w:eastAsia="SimSun"/>
        </w:rPr>
        <w:t>550</w:t>
      </w:r>
      <w:r w:rsidR="003161D2">
        <w:rPr>
          <w:rFonts w:eastAsia="SimSun"/>
        </w:rPr>
        <w:t> </w:t>
      </w:r>
      <w:r w:rsidRPr="001A6523">
        <w:rPr>
          <w:rFonts w:eastAsia="SimSun"/>
        </w:rPr>
        <w:t>membres en 2012, veillent au respect du bien-être des travailleurs du secteur non structuré de l</w:t>
      </w:r>
      <w:r>
        <w:rPr>
          <w:rFonts w:eastAsia="SimSun"/>
        </w:rPr>
        <w:t>’</w:t>
      </w:r>
      <w:r w:rsidRPr="001A6523">
        <w:rPr>
          <w:rFonts w:eastAsia="SimSun"/>
        </w:rPr>
        <w:t xml:space="preserve">économie. Les membres du Syndicat malawien pour le secteur </w:t>
      </w:r>
      <w:r w:rsidRPr="00402325">
        <w:rPr>
          <w:rFonts w:eastAsia="SimSun"/>
        </w:rPr>
        <w:t>non structuré de l</w:t>
      </w:r>
      <w:r>
        <w:rPr>
          <w:rFonts w:eastAsia="SimSun"/>
        </w:rPr>
        <w:t>’</w:t>
      </w:r>
      <w:r w:rsidRPr="00402325">
        <w:rPr>
          <w:rFonts w:eastAsia="SimSun"/>
        </w:rPr>
        <w:t xml:space="preserve">économie </w:t>
      </w:r>
      <w:r w:rsidRPr="001A6523">
        <w:rPr>
          <w:rFonts w:eastAsia="SimSun"/>
        </w:rPr>
        <w:t xml:space="preserve">sont des travailleurs à domicile, des marchands ambulants, des ramasseurs de déchets, des ouvriers du bâtiment, des employés de maison et des petits producteurs de thé. Le Syndicat a pour </w:t>
      </w:r>
      <w:r>
        <w:rPr>
          <w:rFonts w:eastAsia="SimSun"/>
        </w:rPr>
        <w:t>mission</w:t>
      </w:r>
      <w:r w:rsidRPr="001A6523">
        <w:rPr>
          <w:rFonts w:eastAsia="SimSun"/>
        </w:rPr>
        <w:t xml:space="preserve"> </w:t>
      </w:r>
      <w:r>
        <w:rPr>
          <w:rFonts w:eastAsia="SimSun"/>
        </w:rPr>
        <w:t>d’accompagner</w:t>
      </w:r>
      <w:r w:rsidRPr="001A6523">
        <w:rPr>
          <w:rFonts w:eastAsia="SimSun"/>
        </w:rPr>
        <w:t>, de représenter et de sensibiliser ses membres</w:t>
      </w:r>
      <w:r>
        <w:rPr>
          <w:rFonts w:eastAsia="SimSun"/>
        </w:rPr>
        <w:t xml:space="preserve"> de sorte qu’ils</w:t>
      </w:r>
      <w:r w:rsidRPr="001A6523">
        <w:rPr>
          <w:rFonts w:eastAsia="SimSun"/>
        </w:rPr>
        <w:t xml:space="preserve"> puissent améliorer leurs activités et défendre leurs droits et intérêts.</w:t>
      </w:r>
      <w:bookmarkStart w:id="19" w:name="_Hlk41559763"/>
      <w:bookmarkStart w:id="20" w:name="_Hlk41559782"/>
      <w:bookmarkEnd w:id="19"/>
      <w:bookmarkEnd w:id="20"/>
    </w:p>
    <w:p w14:paraId="605FC711" w14:textId="2E10D776" w:rsidR="00971A5C" w:rsidRPr="00DC38C9" w:rsidRDefault="00971A5C" w:rsidP="003161D2">
      <w:pPr>
        <w:pStyle w:val="H1G"/>
      </w:pPr>
      <w:bookmarkStart w:id="21" w:name="_Hlk63780407"/>
      <w:r w:rsidRPr="001A6523">
        <w:tab/>
      </w:r>
      <w:r w:rsidRPr="001A6523">
        <w:tab/>
        <w:t>Article 7</w:t>
      </w:r>
      <w:r w:rsidRPr="00EC1BEA">
        <w:rPr>
          <w:color w:val="000000"/>
          <w:sz w:val="27"/>
          <w:szCs w:val="27"/>
        </w:rPr>
        <w:t xml:space="preserve"> </w:t>
      </w:r>
      <w:r w:rsidR="003161D2">
        <w:br/>
      </w:r>
      <w:r>
        <w:t>D</w:t>
      </w:r>
      <w:r w:rsidRPr="001A6523">
        <w:t>roit à des conditions de travail justes et favorables</w:t>
      </w:r>
    </w:p>
    <w:bookmarkEnd w:id="21"/>
    <w:p w14:paraId="5564CFA9" w14:textId="6C2D39B2" w:rsidR="00971A5C" w:rsidRPr="001A6523" w:rsidRDefault="00971A5C" w:rsidP="00971A5C">
      <w:pPr>
        <w:pStyle w:val="SingleTxtG"/>
        <w:rPr>
          <w:rFonts w:eastAsia="SimSun"/>
        </w:rPr>
      </w:pPr>
      <w:r w:rsidRPr="001A6523">
        <w:rPr>
          <w:rFonts w:eastAsia="SimSun"/>
        </w:rPr>
        <w:t>43.</w:t>
      </w:r>
      <w:r w:rsidRPr="001A6523">
        <w:rPr>
          <w:rFonts w:eastAsia="SimSun"/>
        </w:rPr>
        <w:tab/>
        <w:t>L</w:t>
      </w:r>
      <w:r>
        <w:rPr>
          <w:rFonts w:eastAsia="SimSun"/>
        </w:rPr>
        <w:t>’</w:t>
      </w:r>
      <w:r w:rsidRPr="001A6523">
        <w:rPr>
          <w:rFonts w:eastAsia="SimSun"/>
        </w:rPr>
        <w:t>article</w:t>
      </w:r>
      <w:r w:rsidR="00CC4717">
        <w:rPr>
          <w:rFonts w:eastAsia="SimSun"/>
        </w:rPr>
        <w:t> </w:t>
      </w:r>
      <w:r w:rsidRPr="001A6523">
        <w:rPr>
          <w:rFonts w:eastAsia="SimSun"/>
        </w:rPr>
        <w:t>31 (par. 1) de la Constitution malawienne garantit à toute personne le droit de jouir de conditions de travail justes et sûres et le droit à une rémunération équitable. L</w:t>
      </w:r>
      <w:r>
        <w:rPr>
          <w:rFonts w:eastAsia="SimSun"/>
        </w:rPr>
        <w:t>’</w:t>
      </w:r>
      <w:r w:rsidRPr="001A6523">
        <w:rPr>
          <w:rFonts w:eastAsia="SimSun"/>
        </w:rPr>
        <w:t>article</w:t>
      </w:r>
      <w:r w:rsidR="003161D2">
        <w:rPr>
          <w:rFonts w:eastAsia="SimSun"/>
        </w:rPr>
        <w:t> </w:t>
      </w:r>
      <w:r w:rsidRPr="001A6523">
        <w:rPr>
          <w:rFonts w:eastAsia="SimSun"/>
        </w:rPr>
        <w:t xml:space="preserve">31 (par. 3) de la Constitution </w:t>
      </w:r>
      <w:r>
        <w:rPr>
          <w:rFonts w:eastAsia="SimSun"/>
        </w:rPr>
        <w:t>dispose</w:t>
      </w:r>
      <w:r w:rsidRPr="001A6523">
        <w:rPr>
          <w:rFonts w:eastAsia="SimSun"/>
        </w:rPr>
        <w:t xml:space="preserve"> en outre que toute personne a droit à un salaire équitable et à une rémunération égale pour un travail de valeur égale sans distinction aucune, notamment de sexe, de handicap ou de race.</w:t>
      </w:r>
    </w:p>
    <w:p w14:paraId="177F633C" w14:textId="2E96B56B" w:rsidR="00971A5C" w:rsidRPr="001A6523" w:rsidRDefault="00971A5C" w:rsidP="00971A5C">
      <w:pPr>
        <w:pStyle w:val="SingleTxtG"/>
        <w:rPr>
          <w:rFonts w:eastAsia="SimSun"/>
        </w:rPr>
      </w:pPr>
      <w:r w:rsidRPr="001A6523">
        <w:rPr>
          <w:rFonts w:eastAsia="SimSun"/>
        </w:rPr>
        <w:t>44.</w:t>
      </w:r>
      <w:r w:rsidRPr="001A6523">
        <w:rPr>
          <w:rFonts w:eastAsia="SimSun"/>
        </w:rPr>
        <w:tab/>
        <w:t>Pour donner effet aux dispositions constitutionnelles, la loi sur l</w:t>
      </w:r>
      <w:r>
        <w:rPr>
          <w:rFonts w:eastAsia="SimSun"/>
        </w:rPr>
        <w:t>’</w:t>
      </w:r>
      <w:r w:rsidRPr="001A6523">
        <w:rPr>
          <w:rFonts w:eastAsia="SimSun"/>
        </w:rPr>
        <w:t>emploi prévoit les normes minimales applicables dans le contexte du travail. L</w:t>
      </w:r>
      <w:r>
        <w:rPr>
          <w:rFonts w:eastAsia="SimSun"/>
        </w:rPr>
        <w:t>’</w:t>
      </w:r>
      <w:r w:rsidRPr="001A6523">
        <w:rPr>
          <w:rFonts w:eastAsia="SimSun"/>
        </w:rPr>
        <w:t>article</w:t>
      </w:r>
      <w:r w:rsidR="003161D2">
        <w:rPr>
          <w:rFonts w:eastAsia="SimSun"/>
        </w:rPr>
        <w:t> </w:t>
      </w:r>
      <w:r w:rsidRPr="001A6523">
        <w:rPr>
          <w:rFonts w:eastAsia="SimSun"/>
        </w:rPr>
        <w:t>4 de la loi réprime le travail forcé. L</w:t>
      </w:r>
      <w:r>
        <w:rPr>
          <w:rFonts w:eastAsia="SimSun"/>
        </w:rPr>
        <w:t>’</w:t>
      </w:r>
      <w:r w:rsidRPr="001A6523">
        <w:rPr>
          <w:rFonts w:eastAsia="SimSun"/>
        </w:rPr>
        <w:t>article</w:t>
      </w:r>
      <w:r w:rsidR="003161D2">
        <w:rPr>
          <w:rFonts w:eastAsia="SimSun"/>
        </w:rPr>
        <w:t> </w:t>
      </w:r>
      <w:r w:rsidRPr="001A6523">
        <w:rPr>
          <w:rFonts w:eastAsia="SimSun"/>
        </w:rPr>
        <w:t xml:space="preserve">5 réprime toute discrimination </w:t>
      </w:r>
      <w:r>
        <w:rPr>
          <w:rFonts w:eastAsia="SimSun"/>
        </w:rPr>
        <w:t xml:space="preserve">contre un employé ou </w:t>
      </w:r>
      <w:r w:rsidRPr="001A6523">
        <w:rPr>
          <w:rFonts w:eastAsia="SimSun"/>
        </w:rPr>
        <w:t xml:space="preserve">un employé éventuel </w:t>
      </w:r>
      <w:r>
        <w:rPr>
          <w:rFonts w:eastAsia="SimSun"/>
        </w:rPr>
        <w:t>qui serait fondée</w:t>
      </w:r>
      <w:r w:rsidRPr="001A6523">
        <w:rPr>
          <w:rFonts w:eastAsia="SimSun"/>
        </w:rPr>
        <w:t xml:space="preserve"> sur la race, la couleur</w:t>
      </w:r>
      <w:r>
        <w:rPr>
          <w:rFonts w:eastAsia="SimSun"/>
        </w:rPr>
        <w:t xml:space="preserve"> de peau</w:t>
      </w:r>
      <w:r w:rsidRPr="001A6523">
        <w:rPr>
          <w:rFonts w:eastAsia="SimSun"/>
        </w:rPr>
        <w:t>, le sexe, la langue, la religion, l</w:t>
      </w:r>
      <w:r>
        <w:rPr>
          <w:rFonts w:eastAsia="SimSun"/>
        </w:rPr>
        <w:t>’</w:t>
      </w:r>
      <w:r w:rsidRPr="001A6523">
        <w:rPr>
          <w:rFonts w:eastAsia="SimSun"/>
        </w:rPr>
        <w:t>opinion politique ou toute autre opinion, la nationalité, l</w:t>
      </w:r>
      <w:r>
        <w:rPr>
          <w:rFonts w:eastAsia="SimSun"/>
        </w:rPr>
        <w:t>’</w:t>
      </w:r>
      <w:r w:rsidRPr="001A6523">
        <w:rPr>
          <w:rFonts w:eastAsia="SimSun"/>
        </w:rPr>
        <w:t>origine ethnique ou sociale, le handicap, la fortune, la naissance, la situation matrimoniale ou tout autre statut, ou les responsabilités familiales en ce qui concerne le recrutement, la formation, la promotion, les conditions d</w:t>
      </w:r>
      <w:r>
        <w:rPr>
          <w:rFonts w:eastAsia="SimSun"/>
        </w:rPr>
        <w:t>’</w:t>
      </w:r>
      <w:r w:rsidRPr="001A6523">
        <w:rPr>
          <w:rFonts w:eastAsia="SimSun"/>
        </w:rPr>
        <w:t>emploi, la cessation d</w:t>
      </w:r>
      <w:r>
        <w:rPr>
          <w:rFonts w:eastAsia="SimSun"/>
        </w:rPr>
        <w:t>’</w:t>
      </w:r>
      <w:r w:rsidRPr="001A6523">
        <w:rPr>
          <w:rFonts w:eastAsia="SimSun"/>
        </w:rPr>
        <w:t>emploi ou d</w:t>
      </w:r>
      <w:r>
        <w:rPr>
          <w:rFonts w:eastAsia="SimSun"/>
        </w:rPr>
        <w:t>’</w:t>
      </w:r>
      <w:r w:rsidRPr="001A6523">
        <w:rPr>
          <w:rFonts w:eastAsia="SimSun"/>
        </w:rPr>
        <w:t>autres questions découlant de la relation d</w:t>
      </w:r>
      <w:r>
        <w:rPr>
          <w:rFonts w:eastAsia="SimSun"/>
        </w:rPr>
        <w:t>’</w:t>
      </w:r>
      <w:r w:rsidRPr="001A6523">
        <w:rPr>
          <w:rFonts w:eastAsia="SimSun"/>
        </w:rPr>
        <w:t>emploi.</w:t>
      </w:r>
    </w:p>
    <w:p w14:paraId="0D0EAA4D" w14:textId="2132CE46" w:rsidR="00971A5C" w:rsidRPr="001A6523" w:rsidRDefault="00971A5C" w:rsidP="00971A5C">
      <w:pPr>
        <w:pStyle w:val="SingleTxtG"/>
        <w:rPr>
          <w:rFonts w:eastAsia="SimSun"/>
        </w:rPr>
      </w:pPr>
      <w:r w:rsidRPr="001A6523">
        <w:rPr>
          <w:rFonts w:eastAsia="SimSun"/>
        </w:rPr>
        <w:t>45.</w:t>
      </w:r>
      <w:r w:rsidRPr="001A6523">
        <w:rPr>
          <w:rFonts w:eastAsia="SimSun"/>
        </w:rPr>
        <w:tab/>
        <w:t>Aux termes de l</w:t>
      </w:r>
      <w:r>
        <w:rPr>
          <w:rFonts w:eastAsia="SimSun"/>
        </w:rPr>
        <w:t>’</w:t>
      </w:r>
      <w:r w:rsidRPr="001A6523">
        <w:rPr>
          <w:rFonts w:eastAsia="SimSun"/>
        </w:rPr>
        <w:t>article</w:t>
      </w:r>
      <w:r w:rsidR="003161D2">
        <w:rPr>
          <w:rFonts w:eastAsia="SimSun"/>
        </w:rPr>
        <w:t> </w:t>
      </w:r>
      <w:r w:rsidRPr="001A6523">
        <w:rPr>
          <w:rFonts w:eastAsia="SimSun"/>
        </w:rPr>
        <w:t>7 de la loi sur l</w:t>
      </w:r>
      <w:r>
        <w:rPr>
          <w:rFonts w:eastAsia="SimSun"/>
        </w:rPr>
        <w:t>’</w:t>
      </w:r>
      <w:r w:rsidRPr="001A6523">
        <w:rPr>
          <w:rFonts w:eastAsia="SimSun"/>
        </w:rPr>
        <w:t xml:space="preserve">égalité des sexes, le Gouvernement est tenu de prendre des mesures énergiques pour faire en sorte que les employeurs élaborent et </w:t>
      </w:r>
      <w:r>
        <w:rPr>
          <w:rFonts w:eastAsia="SimSun"/>
        </w:rPr>
        <w:t>mettent en œuvre</w:t>
      </w:r>
      <w:r w:rsidRPr="001A6523">
        <w:rPr>
          <w:rFonts w:eastAsia="SimSun"/>
        </w:rPr>
        <w:t xml:space="preserve"> </w:t>
      </w:r>
      <w:r>
        <w:rPr>
          <w:rFonts w:eastAsia="SimSun"/>
        </w:rPr>
        <w:t>des directives</w:t>
      </w:r>
      <w:r w:rsidRPr="001A6523">
        <w:rPr>
          <w:rFonts w:eastAsia="SimSun"/>
        </w:rPr>
        <w:t xml:space="preserve"> et des procédures approprié</w:t>
      </w:r>
      <w:r>
        <w:rPr>
          <w:rFonts w:eastAsia="SimSun"/>
        </w:rPr>
        <w:t>e</w:t>
      </w:r>
      <w:r w:rsidRPr="001A6523">
        <w:rPr>
          <w:rFonts w:eastAsia="SimSun"/>
        </w:rPr>
        <w:t>s visant à éliminer le harcèlement sexuel sur le lieu de travail. Toute personne victime de harcèlement sexuel sur le lieu de travail peut déposer une plainte à ce sujet et a la garantie que des mesures disciplinaires appropriées seront prises contre les auteurs. Les auteurs de harcèlement sexuel peuvent être inculpés d</w:t>
      </w:r>
      <w:r>
        <w:rPr>
          <w:rFonts w:eastAsia="SimSun"/>
        </w:rPr>
        <w:t>’</w:t>
      </w:r>
      <w:r w:rsidRPr="001A6523">
        <w:rPr>
          <w:rFonts w:eastAsia="SimSun"/>
        </w:rPr>
        <w:t>une infraction pénale passible d</w:t>
      </w:r>
      <w:r>
        <w:rPr>
          <w:rFonts w:eastAsia="SimSun"/>
        </w:rPr>
        <w:t>’</w:t>
      </w:r>
      <w:r w:rsidRPr="001A6523">
        <w:rPr>
          <w:rFonts w:eastAsia="SimSun"/>
        </w:rPr>
        <w:t>une amende de 1 000</w:t>
      </w:r>
      <w:r>
        <w:rPr>
          <w:rFonts w:eastAsia="SimSun"/>
        </w:rPr>
        <w:t> </w:t>
      </w:r>
      <w:r w:rsidRPr="001A6523">
        <w:rPr>
          <w:rFonts w:eastAsia="SimSun"/>
        </w:rPr>
        <w:t>000</w:t>
      </w:r>
      <w:r>
        <w:rPr>
          <w:rFonts w:eastAsia="SimSun"/>
        </w:rPr>
        <w:t xml:space="preserve"> de</w:t>
      </w:r>
      <w:r w:rsidRPr="001A6523">
        <w:rPr>
          <w:rFonts w:eastAsia="SimSun"/>
        </w:rPr>
        <w:t xml:space="preserve"> kwacha et d</w:t>
      </w:r>
      <w:r>
        <w:rPr>
          <w:rFonts w:eastAsia="SimSun"/>
        </w:rPr>
        <w:t>’</w:t>
      </w:r>
      <w:r w:rsidRPr="001A6523">
        <w:rPr>
          <w:rFonts w:eastAsia="SimSun"/>
        </w:rPr>
        <w:t>une peine d</w:t>
      </w:r>
      <w:r>
        <w:rPr>
          <w:rFonts w:eastAsia="SimSun"/>
        </w:rPr>
        <w:t>’</w:t>
      </w:r>
      <w:r w:rsidRPr="001A6523">
        <w:rPr>
          <w:rFonts w:eastAsia="SimSun"/>
        </w:rPr>
        <w:t>emprisonnement de cinq ans</w:t>
      </w:r>
      <w:r w:rsidRPr="00DC38C9">
        <w:rPr>
          <w:rStyle w:val="Appelnotedebasdep"/>
        </w:rPr>
        <w:footnoteReference w:id="5"/>
      </w:r>
      <w:r w:rsidRPr="001A6523">
        <w:rPr>
          <w:rFonts w:eastAsia="SimSun"/>
        </w:rPr>
        <w:t xml:space="preserve">. Une personne victime de harcèlement sexuel sur le lieu de </w:t>
      </w:r>
      <w:r w:rsidRPr="001A6523">
        <w:rPr>
          <w:rFonts w:eastAsia="SimSun"/>
        </w:rPr>
        <w:lastRenderedPageBreak/>
        <w:t>travail n</w:t>
      </w:r>
      <w:r>
        <w:rPr>
          <w:rFonts w:eastAsia="SimSun"/>
        </w:rPr>
        <w:t>’</w:t>
      </w:r>
      <w:r w:rsidRPr="001A6523">
        <w:rPr>
          <w:rFonts w:eastAsia="SimSun"/>
        </w:rPr>
        <w:t xml:space="preserve">a pas à épuiser les </w:t>
      </w:r>
      <w:r>
        <w:rPr>
          <w:rFonts w:eastAsia="SimSun"/>
        </w:rPr>
        <w:t>recours internes en la matière</w:t>
      </w:r>
      <w:r w:rsidRPr="001A6523">
        <w:rPr>
          <w:rFonts w:eastAsia="SimSun"/>
        </w:rPr>
        <w:t xml:space="preserve"> avant </w:t>
      </w:r>
      <w:r>
        <w:rPr>
          <w:rFonts w:eastAsia="SimSun"/>
        </w:rPr>
        <w:t>d’</w:t>
      </w:r>
      <w:r w:rsidRPr="001A6523">
        <w:rPr>
          <w:rFonts w:eastAsia="SimSun"/>
        </w:rPr>
        <w:t>engager des poursuites pénales ou civiles</w:t>
      </w:r>
      <w:r w:rsidRPr="00DC38C9">
        <w:rPr>
          <w:rStyle w:val="Appelnotedebasdep"/>
        </w:rPr>
        <w:footnoteReference w:id="6"/>
      </w:r>
      <w:r w:rsidRPr="001A6523">
        <w:rPr>
          <w:rFonts w:eastAsia="SimSun"/>
        </w:rPr>
        <w:t>.</w:t>
      </w:r>
    </w:p>
    <w:p w14:paraId="06A7F39D" w14:textId="0D037908" w:rsidR="00971A5C" w:rsidRPr="001A6523" w:rsidRDefault="00971A5C" w:rsidP="00971A5C">
      <w:pPr>
        <w:pStyle w:val="SingleTxtG"/>
        <w:rPr>
          <w:rFonts w:eastAsia="SimSun"/>
        </w:rPr>
      </w:pPr>
      <w:r w:rsidRPr="001A6523">
        <w:rPr>
          <w:rFonts w:eastAsia="SimSun"/>
        </w:rPr>
        <w:t>46.</w:t>
      </w:r>
      <w:r w:rsidRPr="001A6523">
        <w:rPr>
          <w:rFonts w:eastAsia="SimSun"/>
        </w:rPr>
        <w:tab/>
        <w:t xml:space="preserve">Par ailleurs, </w:t>
      </w:r>
      <w:r>
        <w:rPr>
          <w:rFonts w:eastAsia="SimSun"/>
        </w:rPr>
        <w:t>la</w:t>
      </w:r>
      <w:r w:rsidRPr="001A6523">
        <w:rPr>
          <w:rFonts w:eastAsia="SimSun"/>
        </w:rPr>
        <w:t xml:space="preserve"> troisième partie de la loi sur l</w:t>
      </w:r>
      <w:r>
        <w:rPr>
          <w:rFonts w:eastAsia="SimSun"/>
        </w:rPr>
        <w:t>’</w:t>
      </w:r>
      <w:r w:rsidRPr="001A6523">
        <w:rPr>
          <w:rFonts w:eastAsia="SimSun"/>
        </w:rPr>
        <w:t>emploi</w:t>
      </w:r>
      <w:r>
        <w:rPr>
          <w:rFonts w:eastAsia="SimSun"/>
        </w:rPr>
        <w:t xml:space="preserve"> prévoit la nomination d’un</w:t>
      </w:r>
      <w:r w:rsidRPr="001A6523">
        <w:rPr>
          <w:rFonts w:eastAsia="SimSun"/>
        </w:rPr>
        <w:t xml:space="preserve"> commissaire du travail et </w:t>
      </w:r>
      <w:r>
        <w:rPr>
          <w:rFonts w:eastAsia="SimSun"/>
        </w:rPr>
        <w:t>d’inspecteurs</w:t>
      </w:r>
      <w:r w:rsidRPr="001A6523">
        <w:rPr>
          <w:rFonts w:eastAsia="SimSun"/>
        </w:rPr>
        <w:t xml:space="preserve"> du travail </w:t>
      </w:r>
      <w:r>
        <w:rPr>
          <w:rFonts w:eastAsia="SimSun"/>
        </w:rPr>
        <w:t>chargés d’</w:t>
      </w:r>
      <w:r w:rsidRPr="001A6523">
        <w:rPr>
          <w:rFonts w:eastAsia="SimSun"/>
        </w:rPr>
        <w:t xml:space="preserve">inspecter les lieux de travail </w:t>
      </w:r>
      <w:r>
        <w:rPr>
          <w:rFonts w:eastAsia="SimSun"/>
        </w:rPr>
        <w:t>pour s’assurer que les</w:t>
      </w:r>
      <w:r w:rsidRPr="001A6523">
        <w:rPr>
          <w:rFonts w:eastAsia="SimSun"/>
        </w:rPr>
        <w:t xml:space="preserve"> normes minimales </w:t>
      </w:r>
      <w:r>
        <w:rPr>
          <w:rFonts w:eastAsia="SimSun"/>
        </w:rPr>
        <w:t>garantissant</w:t>
      </w:r>
      <w:r w:rsidRPr="001A6523">
        <w:rPr>
          <w:rFonts w:eastAsia="SimSun"/>
        </w:rPr>
        <w:t xml:space="preserve"> des conditions de travail favorables</w:t>
      </w:r>
      <w:r>
        <w:rPr>
          <w:rFonts w:eastAsia="SimSun"/>
        </w:rPr>
        <w:t xml:space="preserve"> sont respectées</w:t>
      </w:r>
      <w:r w:rsidRPr="001A6523">
        <w:rPr>
          <w:rFonts w:eastAsia="SimSun"/>
        </w:rPr>
        <w:t>. Par l</w:t>
      </w:r>
      <w:r>
        <w:rPr>
          <w:rFonts w:eastAsia="SimSun"/>
        </w:rPr>
        <w:t>’</w:t>
      </w:r>
      <w:r w:rsidRPr="001A6523">
        <w:rPr>
          <w:rFonts w:eastAsia="SimSun"/>
        </w:rPr>
        <w:t>intermédiaire de ses inspecteurs du travail, le Ministère du travail, de la jeunesse, des sports et du développement de la main-d</w:t>
      </w:r>
      <w:r>
        <w:rPr>
          <w:rFonts w:eastAsia="SimSun"/>
        </w:rPr>
        <w:t>’</w:t>
      </w:r>
      <w:r w:rsidRPr="001A6523">
        <w:rPr>
          <w:rFonts w:eastAsia="SimSun"/>
        </w:rPr>
        <w:t xml:space="preserve">œuvre inspecte les lieux de travail. Chaque lieu de travail doit être </w:t>
      </w:r>
      <w:r>
        <w:rPr>
          <w:rFonts w:eastAsia="SimSun"/>
        </w:rPr>
        <w:t>contrôlé</w:t>
      </w:r>
      <w:r w:rsidRPr="001A6523">
        <w:rPr>
          <w:rFonts w:eastAsia="SimSun"/>
        </w:rPr>
        <w:t xml:space="preserve"> au moins deux fois par année financière.</w:t>
      </w:r>
    </w:p>
    <w:p w14:paraId="743984E1" w14:textId="5461E3EC" w:rsidR="00971A5C" w:rsidRPr="001A6523" w:rsidRDefault="00971A5C" w:rsidP="00971A5C">
      <w:pPr>
        <w:pStyle w:val="SingleTxtG"/>
        <w:rPr>
          <w:rFonts w:eastAsia="SimSun"/>
        </w:rPr>
      </w:pPr>
      <w:r w:rsidRPr="001A6523">
        <w:rPr>
          <w:rFonts w:eastAsia="SimSun"/>
        </w:rPr>
        <w:t>47.</w:t>
      </w:r>
      <w:r w:rsidRPr="001A6523">
        <w:rPr>
          <w:rFonts w:eastAsia="SimSun"/>
        </w:rPr>
        <w:tab/>
        <w:t xml:space="preserve">Les </w:t>
      </w:r>
      <w:r>
        <w:rPr>
          <w:rFonts w:eastAsia="SimSun"/>
        </w:rPr>
        <w:t>cinquième</w:t>
      </w:r>
      <w:r w:rsidRPr="001A6523">
        <w:rPr>
          <w:rFonts w:eastAsia="SimSun"/>
        </w:rPr>
        <w:t xml:space="preserve"> et </w:t>
      </w:r>
      <w:r>
        <w:rPr>
          <w:rFonts w:eastAsia="SimSun"/>
        </w:rPr>
        <w:t>sixième</w:t>
      </w:r>
      <w:r w:rsidRPr="001A6523">
        <w:rPr>
          <w:rFonts w:eastAsia="SimSun"/>
        </w:rPr>
        <w:t xml:space="preserve"> parties de la loi prévoient des exigences minimales pour l</w:t>
      </w:r>
      <w:r>
        <w:rPr>
          <w:rFonts w:eastAsia="SimSun"/>
        </w:rPr>
        <w:t>’</w:t>
      </w:r>
      <w:r w:rsidRPr="001A6523">
        <w:rPr>
          <w:rFonts w:eastAsia="SimSun"/>
        </w:rPr>
        <w:t>établissement de conditions d</w:t>
      </w:r>
      <w:r>
        <w:rPr>
          <w:rFonts w:eastAsia="SimSun"/>
        </w:rPr>
        <w:t>’</w:t>
      </w:r>
      <w:r w:rsidRPr="001A6523">
        <w:rPr>
          <w:rFonts w:eastAsia="SimSun"/>
        </w:rPr>
        <w:t>emploi justes et équitables, telles que l</w:t>
      </w:r>
      <w:r>
        <w:rPr>
          <w:rFonts w:eastAsia="SimSun"/>
        </w:rPr>
        <w:t>’</w:t>
      </w:r>
      <w:r w:rsidRPr="001A6523">
        <w:rPr>
          <w:rFonts w:eastAsia="SimSun"/>
        </w:rPr>
        <w:t>octroi d</w:t>
      </w:r>
      <w:r>
        <w:rPr>
          <w:rFonts w:eastAsia="SimSun"/>
        </w:rPr>
        <w:t>’</w:t>
      </w:r>
      <w:r w:rsidRPr="001A6523">
        <w:rPr>
          <w:rFonts w:eastAsia="SimSun"/>
        </w:rPr>
        <w:t>une indemnité de départ et de jours de congé, y</w:t>
      </w:r>
      <w:r w:rsidR="003161D2">
        <w:rPr>
          <w:rFonts w:eastAsia="SimSun"/>
        </w:rPr>
        <w:t> </w:t>
      </w:r>
      <w:r w:rsidRPr="001A6523">
        <w:rPr>
          <w:rFonts w:eastAsia="SimSun"/>
        </w:rPr>
        <w:t>compris un congé de maternité. La huitième partie de la loi prévoit la procédure à suivre pour sanctionner ou licencier un employé, dans le respect des droits de celui-ci. Par exemple, l</w:t>
      </w:r>
      <w:r>
        <w:rPr>
          <w:rFonts w:eastAsia="SimSun"/>
        </w:rPr>
        <w:t>’</w:t>
      </w:r>
      <w:r w:rsidRPr="001A6523">
        <w:rPr>
          <w:rFonts w:eastAsia="SimSun"/>
        </w:rPr>
        <w:t>article</w:t>
      </w:r>
      <w:r w:rsidR="003161D2">
        <w:rPr>
          <w:rFonts w:eastAsia="SimSun"/>
        </w:rPr>
        <w:t> </w:t>
      </w:r>
      <w:r w:rsidRPr="001A6523">
        <w:rPr>
          <w:rFonts w:eastAsia="SimSun"/>
        </w:rPr>
        <w:t>57 de la loi dispose qu</w:t>
      </w:r>
      <w:r>
        <w:rPr>
          <w:rFonts w:eastAsia="SimSun"/>
        </w:rPr>
        <w:t>’</w:t>
      </w:r>
      <w:r w:rsidRPr="001A6523">
        <w:rPr>
          <w:rFonts w:eastAsia="SimSun"/>
        </w:rPr>
        <w:t>un employé doit être informé des motifs de son licenciement. Avant toute décision de licenciement, l</w:t>
      </w:r>
      <w:r>
        <w:rPr>
          <w:rFonts w:eastAsia="SimSun"/>
        </w:rPr>
        <w:t>’</w:t>
      </w:r>
      <w:r w:rsidRPr="001A6523">
        <w:rPr>
          <w:rFonts w:eastAsia="SimSun"/>
        </w:rPr>
        <w:t>employé doit avoir la possibilité de se défendre.</w:t>
      </w:r>
    </w:p>
    <w:p w14:paraId="5DABAA71" w14:textId="77777777" w:rsidR="00971A5C" w:rsidRPr="001A6523" w:rsidRDefault="00971A5C" w:rsidP="00971A5C">
      <w:pPr>
        <w:pStyle w:val="SingleTxtG"/>
        <w:rPr>
          <w:rFonts w:eastAsia="SimSun"/>
        </w:rPr>
      </w:pPr>
      <w:r w:rsidRPr="001A6523">
        <w:rPr>
          <w:rFonts w:eastAsia="SimSun"/>
        </w:rPr>
        <w:t>48.</w:t>
      </w:r>
      <w:r w:rsidRPr="001A6523">
        <w:rPr>
          <w:rFonts w:eastAsia="SimSun"/>
        </w:rPr>
        <w:tab/>
        <w:t>D</w:t>
      </w:r>
      <w:r>
        <w:rPr>
          <w:rFonts w:eastAsia="SimSun"/>
        </w:rPr>
        <w:t>’</w:t>
      </w:r>
      <w:r w:rsidRPr="001A6523">
        <w:rPr>
          <w:rFonts w:eastAsia="SimSun"/>
        </w:rPr>
        <w:t>autres lois protègent les travailleurs, comme la loi de 2011 sur les pensions</w:t>
      </w:r>
      <w:r>
        <w:rPr>
          <w:rFonts w:eastAsia="SimSun"/>
        </w:rPr>
        <w:t xml:space="preserve"> qui fait obligation à tous les</w:t>
      </w:r>
      <w:r w:rsidRPr="001A6523">
        <w:rPr>
          <w:rFonts w:eastAsia="SimSun"/>
        </w:rPr>
        <w:t xml:space="preserve"> employeur</w:t>
      </w:r>
      <w:r>
        <w:rPr>
          <w:rFonts w:eastAsia="SimSun"/>
        </w:rPr>
        <w:t>s</w:t>
      </w:r>
      <w:r w:rsidRPr="001A6523">
        <w:rPr>
          <w:rFonts w:eastAsia="SimSun"/>
        </w:rPr>
        <w:t xml:space="preserve"> </w:t>
      </w:r>
      <w:r>
        <w:rPr>
          <w:rFonts w:eastAsia="SimSun"/>
        </w:rPr>
        <w:t>visés par</w:t>
      </w:r>
      <w:r w:rsidRPr="001A6523">
        <w:rPr>
          <w:rFonts w:eastAsia="SimSun"/>
        </w:rPr>
        <w:t xml:space="preserve"> </w:t>
      </w:r>
      <w:r>
        <w:rPr>
          <w:rFonts w:eastAsia="SimSun"/>
        </w:rPr>
        <w:t>ladite</w:t>
      </w:r>
      <w:r w:rsidRPr="001A6523">
        <w:rPr>
          <w:rFonts w:eastAsia="SimSun"/>
        </w:rPr>
        <w:t xml:space="preserve"> loi de verser une pension à chaque employé. Elle garantit en outre à chaque employé le versement, en temps voulu, d</w:t>
      </w:r>
      <w:r>
        <w:rPr>
          <w:rFonts w:eastAsia="SimSun"/>
        </w:rPr>
        <w:t>’</w:t>
      </w:r>
      <w:r w:rsidRPr="001A6523">
        <w:rPr>
          <w:rFonts w:eastAsia="SimSun"/>
        </w:rPr>
        <w:t xml:space="preserve">une prestation de retraite et de prestations complémentaires ; favorise la sécurité, la solidité et la gestion prudente des fonds de pension </w:t>
      </w:r>
      <w:r>
        <w:rPr>
          <w:rFonts w:eastAsia="SimSun"/>
        </w:rPr>
        <w:t>qui versent</w:t>
      </w:r>
      <w:r w:rsidRPr="001A6523">
        <w:rPr>
          <w:rFonts w:eastAsia="SimSun"/>
        </w:rPr>
        <w:t xml:space="preserve"> </w:t>
      </w:r>
      <w:r>
        <w:rPr>
          <w:rFonts w:eastAsia="SimSun"/>
        </w:rPr>
        <w:t>à leurs</w:t>
      </w:r>
      <w:r w:rsidRPr="001A6523">
        <w:rPr>
          <w:rFonts w:eastAsia="SimSun"/>
        </w:rPr>
        <w:t xml:space="preserve"> </w:t>
      </w:r>
      <w:r>
        <w:rPr>
          <w:rFonts w:eastAsia="SimSun"/>
        </w:rPr>
        <w:t>affiliés</w:t>
      </w:r>
      <w:r w:rsidRPr="001A6523">
        <w:rPr>
          <w:rFonts w:eastAsia="SimSun"/>
        </w:rPr>
        <w:t xml:space="preserve"> et bénéficiaires </w:t>
      </w:r>
      <w:r>
        <w:rPr>
          <w:rFonts w:eastAsia="SimSun"/>
        </w:rPr>
        <w:t>des</w:t>
      </w:r>
      <w:r w:rsidRPr="001A6523">
        <w:rPr>
          <w:rFonts w:eastAsia="SimSun"/>
        </w:rPr>
        <w:t xml:space="preserve"> prestations de retraite et </w:t>
      </w:r>
      <w:r>
        <w:rPr>
          <w:rFonts w:eastAsia="SimSun"/>
        </w:rPr>
        <w:t xml:space="preserve">des </w:t>
      </w:r>
      <w:r w:rsidRPr="001A6523">
        <w:rPr>
          <w:rFonts w:eastAsia="SimSun"/>
        </w:rPr>
        <w:t xml:space="preserve">indemnisations en cas de décès ; et </w:t>
      </w:r>
      <w:r>
        <w:rPr>
          <w:rFonts w:eastAsia="SimSun"/>
        </w:rPr>
        <w:t>facilite</w:t>
      </w:r>
      <w:r w:rsidRPr="001A6523">
        <w:rPr>
          <w:rFonts w:eastAsia="SimSun"/>
        </w:rPr>
        <w:t xml:space="preserve"> la mobilisation d</w:t>
      </w:r>
      <w:r>
        <w:rPr>
          <w:rFonts w:eastAsia="SimSun"/>
        </w:rPr>
        <w:t>’</w:t>
      </w:r>
      <w:r w:rsidRPr="001A6523">
        <w:rPr>
          <w:rFonts w:eastAsia="SimSun"/>
        </w:rPr>
        <w:t>une épargne nationale au service de la croissance économique et du développement du pays.</w:t>
      </w:r>
    </w:p>
    <w:p w14:paraId="1DB690E3" w14:textId="36E6DC2F" w:rsidR="00971A5C" w:rsidRPr="001A6523" w:rsidRDefault="00971A5C" w:rsidP="00971A5C">
      <w:pPr>
        <w:pStyle w:val="SingleTxtG"/>
        <w:rPr>
          <w:rFonts w:eastAsia="SimSun"/>
        </w:rPr>
      </w:pPr>
      <w:r w:rsidRPr="001A6523">
        <w:rPr>
          <w:rFonts w:eastAsia="SimSun"/>
        </w:rPr>
        <w:t>49.</w:t>
      </w:r>
      <w:r w:rsidRPr="001A6523">
        <w:rPr>
          <w:rFonts w:eastAsia="SimSun"/>
        </w:rPr>
        <w:tab/>
        <w:t>Tout employé qui estime que son droit à des conditions de travail justes a été violé peut saisir le Tribunal des relations professionnelles, spécialement chargé de traiter les questions d</w:t>
      </w:r>
      <w:r>
        <w:rPr>
          <w:rFonts w:eastAsia="SimSun"/>
        </w:rPr>
        <w:t>’</w:t>
      </w:r>
      <w:r w:rsidRPr="001A6523">
        <w:rPr>
          <w:rFonts w:eastAsia="SimSun"/>
        </w:rPr>
        <w:t xml:space="preserve">emploi. Ce </w:t>
      </w:r>
      <w:r w:rsidR="00C10D3D">
        <w:rPr>
          <w:rFonts w:eastAsia="SimSun"/>
        </w:rPr>
        <w:t>t</w:t>
      </w:r>
      <w:r w:rsidRPr="001A6523">
        <w:rPr>
          <w:rFonts w:eastAsia="SimSun"/>
        </w:rPr>
        <w:t>ribunal est composé d</w:t>
      </w:r>
      <w:r>
        <w:rPr>
          <w:rFonts w:eastAsia="SimSun"/>
        </w:rPr>
        <w:t>’</w:t>
      </w:r>
      <w:r w:rsidRPr="001A6523">
        <w:rPr>
          <w:rFonts w:eastAsia="SimSun"/>
        </w:rPr>
        <w:t>un président, d</w:t>
      </w:r>
      <w:r>
        <w:rPr>
          <w:rFonts w:eastAsia="SimSun"/>
        </w:rPr>
        <w:t>’</w:t>
      </w:r>
      <w:r w:rsidRPr="001A6523">
        <w:rPr>
          <w:rFonts w:eastAsia="SimSun"/>
        </w:rPr>
        <w:t xml:space="preserve">un vice-président, tous deux nommés par le Président de la Cour suprême sur recommandation </w:t>
      </w:r>
      <w:r>
        <w:rPr>
          <w:rFonts w:eastAsia="SimSun"/>
        </w:rPr>
        <w:t>de la Commission des services judiciaires</w:t>
      </w:r>
      <w:r w:rsidRPr="001A6523">
        <w:rPr>
          <w:rFonts w:eastAsia="SimSun"/>
        </w:rPr>
        <w:t>, et d</w:t>
      </w:r>
      <w:r>
        <w:rPr>
          <w:rFonts w:eastAsia="SimSun"/>
        </w:rPr>
        <w:t>’</w:t>
      </w:r>
      <w:r w:rsidRPr="001A6523">
        <w:rPr>
          <w:rFonts w:eastAsia="SimSun"/>
        </w:rPr>
        <w:t>autres membres, dont le nombre est inférieur ou égal à 20, qui constituent le panel des employés et des employeurs.</w:t>
      </w:r>
    </w:p>
    <w:p w14:paraId="7FE11426" w14:textId="77777777" w:rsidR="00971A5C" w:rsidRPr="001A6523" w:rsidRDefault="00971A5C" w:rsidP="00971A5C">
      <w:pPr>
        <w:pStyle w:val="SingleTxtG"/>
        <w:rPr>
          <w:rFonts w:eastAsia="SimSun"/>
        </w:rPr>
      </w:pPr>
      <w:r w:rsidRPr="001A6523">
        <w:rPr>
          <w:rFonts w:eastAsia="SimSun"/>
        </w:rPr>
        <w:t>50.</w:t>
      </w:r>
      <w:r w:rsidRPr="001A6523">
        <w:rPr>
          <w:rFonts w:eastAsia="SimSun"/>
        </w:rPr>
        <w:tab/>
        <w:t>Au niveau de la politique générale, la Politique nationale d</w:t>
      </w:r>
      <w:r>
        <w:rPr>
          <w:rFonts w:eastAsia="SimSun"/>
        </w:rPr>
        <w:t>’</w:t>
      </w:r>
      <w:r w:rsidRPr="001A6523">
        <w:rPr>
          <w:rFonts w:eastAsia="SimSun"/>
        </w:rPr>
        <w:t>emploi et de main</w:t>
      </w:r>
      <w:r>
        <w:rPr>
          <w:rFonts w:eastAsia="SimSun"/>
        </w:rPr>
        <w:t>-</w:t>
      </w:r>
      <w:r w:rsidRPr="001A6523">
        <w:rPr>
          <w:rFonts w:eastAsia="SimSun"/>
        </w:rPr>
        <w:t>d</w:t>
      </w:r>
      <w:r>
        <w:rPr>
          <w:rFonts w:eastAsia="SimSun"/>
        </w:rPr>
        <w:t>’</w:t>
      </w:r>
      <w:r w:rsidRPr="001A6523">
        <w:rPr>
          <w:rFonts w:eastAsia="SimSun"/>
        </w:rPr>
        <w:t>œuvre</w:t>
      </w:r>
      <w:r>
        <w:rPr>
          <w:rFonts w:eastAsia="SimSun"/>
        </w:rPr>
        <w:t xml:space="preserve"> prévoit également l</w:t>
      </w:r>
      <w:r w:rsidRPr="001A6523">
        <w:rPr>
          <w:rFonts w:eastAsia="SimSun"/>
        </w:rPr>
        <w:t xml:space="preserve">es mesures </w:t>
      </w:r>
      <w:r>
        <w:rPr>
          <w:rFonts w:eastAsia="SimSun"/>
        </w:rPr>
        <w:t>nécessaires pour</w:t>
      </w:r>
      <w:r w:rsidRPr="001A6523">
        <w:rPr>
          <w:rFonts w:eastAsia="SimSun"/>
        </w:rPr>
        <w:t xml:space="preserve"> que les employés jouissent de conditions de travail justes et favorables.</w:t>
      </w:r>
    </w:p>
    <w:p w14:paraId="78CF0524" w14:textId="00E4829C" w:rsidR="00971A5C" w:rsidRPr="00DC38C9" w:rsidRDefault="00971A5C" w:rsidP="003161D2">
      <w:pPr>
        <w:pStyle w:val="H1G"/>
      </w:pPr>
      <w:bookmarkStart w:id="22" w:name="_Hlk63780431"/>
      <w:r w:rsidRPr="001A6523">
        <w:tab/>
      </w:r>
      <w:r w:rsidRPr="001A6523">
        <w:tab/>
        <w:t>Article 8</w:t>
      </w:r>
      <w:r w:rsidR="003161D2">
        <w:t xml:space="preserve"> </w:t>
      </w:r>
      <w:r w:rsidR="003161D2">
        <w:br/>
      </w:r>
      <w:r w:rsidRPr="001A6523">
        <w:t>Droit de s</w:t>
      </w:r>
      <w:r>
        <w:t>’</w:t>
      </w:r>
      <w:r w:rsidRPr="001A6523">
        <w:t>affilier à un syndicat</w:t>
      </w:r>
    </w:p>
    <w:bookmarkEnd w:id="22"/>
    <w:p w14:paraId="3905225A" w14:textId="11783AA5" w:rsidR="00971A5C" w:rsidRPr="001A6523" w:rsidRDefault="00971A5C" w:rsidP="00971A5C">
      <w:pPr>
        <w:pStyle w:val="SingleTxtG"/>
        <w:rPr>
          <w:rFonts w:eastAsia="SimSun"/>
        </w:rPr>
      </w:pPr>
      <w:r w:rsidRPr="001A6523">
        <w:rPr>
          <w:rFonts w:eastAsia="SimSun"/>
        </w:rPr>
        <w:t>51.</w:t>
      </w:r>
      <w:r w:rsidRPr="001A6523">
        <w:rPr>
          <w:rFonts w:eastAsia="SimSun"/>
        </w:rPr>
        <w:tab/>
        <w:t>L</w:t>
      </w:r>
      <w:r>
        <w:rPr>
          <w:rFonts w:eastAsia="SimSun"/>
        </w:rPr>
        <w:t>’</w:t>
      </w:r>
      <w:r w:rsidRPr="001A6523">
        <w:rPr>
          <w:rFonts w:eastAsia="SimSun"/>
        </w:rPr>
        <w:t>article</w:t>
      </w:r>
      <w:r w:rsidR="00C10D3D">
        <w:rPr>
          <w:rFonts w:eastAsia="SimSun"/>
        </w:rPr>
        <w:t> </w:t>
      </w:r>
      <w:r w:rsidRPr="001A6523">
        <w:rPr>
          <w:rFonts w:eastAsia="SimSun"/>
        </w:rPr>
        <w:t>31 (par. 2) de la Constitution malawienne garantit à toute personne le droit de former des syndicats et de s</w:t>
      </w:r>
      <w:r>
        <w:rPr>
          <w:rFonts w:eastAsia="SimSun"/>
        </w:rPr>
        <w:t>’</w:t>
      </w:r>
      <w:r w:rsidRPr="001A6523">
        <w:rPr>
          <w:rFonts w:eastAsia="SimSun"/>
        </w:rPr>
        <w:t xml:space="preserve">y affilier </w:t>
      </w:r>
      <w:r w:rsidR="003161D2">
        <w:rPr>
          <w:rFonts w:eastAsia="SimSun"/>
        </w:rPr>
        <w:t>− </w:t>
      </w:r>
      <w:r w:rsidRPr="001A6523">
        <w:rPr>
          <w:rFonts w:eastAsia="SimSun"/>
        </w:rPr>
        <w:t xml:space="preserve">ou de ne pas le faire. </w:t>
      </w:r>
      <w:r>
        <w:rPr>
          <w:rFonts w:eastAsia="SimSun"/>
        </w:rPr>
        <w:t>De plus, l’</w:t>
      </w:r>
      <w:r w:rsidRPr="001A6523">
        <w:rPr>
          <w:rFonts w:eastAsia="SimSun"/>
        </w:rPr>
        <w:t>article</w:t>
      </w:r>
      <w:r w:rsidR="003161D2">
        <w:rPr>
          <w:rFonts w:eastAsia="SimSun"/>
        </w:rPr>
        <w:t> </w:t>
      </w:r>
      <w:r w:rsidRPr="001A6523">
        <w:rPr>
          <w:rFonts w:eastAsia="SimSun"/>
        </w:rPr>
        <w:t xml:space="preserve">32 </w:t>
      </w:r>
      <w:r>
        <w:rPr>
          <w:rFonts w:eastAsia="SimSun"/>
        </w:rPr>
        <w:t>garantit</w:t>
      </w:r>
      <w:r w:rsidRPr="001A6523">
        <w:rPr>
          <w:rFonts w:eastAsia="SimSun"/>
        </w:rPr>
        <w:t xml:space="preserve"> à toute personne le droit à la liberté d</w:t>
      </w:r>
      <w:r>
        <w:rPr>
          <w:rFonts w:eastAsia="SimSun"/>
        </w:rPr>
        <w:t>’</w:t>
      </w:r>
      <w:r w:rsidRPr="001A6523">
        <w:rPr>
          <w:rFonts w:eastAsia="SimSun"/>
        </w:rPr>
        <w:t>association, qui comprend le droit de constituer des associations. Le droit de former des syndicats est englobé dans ce droit. La liberté de s</w:t>
      </w:r>
      <w:r>
        <w:rPr>
          <w:rFonts w:eastAsia="SimSun"/>
        </w:rPr>
        <w:t>’</w:t>
      </w:r>
      <w:r w:rsidRPr="001A6523">
        <w:rPr>
          <w:rFonts w:eastAsia="SimSun"/>
        </w:rPr>
        <w:t xml:space="preserve">affilier à un syndicat inclut </w:t>
      </w:r>
      <w:r>
        <w:rPr>
          <w:rFonts w:eastAsia="SimSun"/>
        </w:rPr>
        <w:t>le droit de ne pas être contraint de</w:t>
      </w:r>
      <w:r w:rsidRPr="001A6523">
        <w:rPr>
          <w:rFonts w:eastAsia="SimSun"/>
        </w:rPr>
        <w:t xml:space="preserve"> s</w:t>
      </w:r>
      <w:r>
        <w:rPr>
          <w:rFonts w:eastAsia="SimSun"/>
        </w:rPr>
        <w:t>’</w:t>
      </w:r>
      <w:r w:rsidRPr="001A6523">
        <w:rPr>
          <w:rFonts w:eastAsia="SimSun"/>
        </w:rPr>
        <w:t>affilier à un syndicat.</w:t>
      </w:r>
    </w:p>
    <w:p w14:paraId="15039C4F" w14:textId="77777777" w:rsidR="00971A5C" w:rsidRPr="001A6523" w:rsidRDefault="00971A5C" w:rsidP="00971A5C">
      <w:pPr>
        <w:pStyle w:val="SingleTxtG"/>
        <w:rPr>
          <w:rFonts w:eastAsia="SimSun"/>
        </w:rPr>
      </w:pPr>
      <w:r w:rsidRPr="001A6523">
        <w:rPr>
          <w:rFonts w:eastAsia="SimSun"/>
        </w:rPr>
        <w:t>52.</w:t>
      </w:r>
      <w:r w:rsidRPr="001A6523">
        <w:rPr>
          <w:rFonts w:eastAsia="SimSun"/>
        </w:rPr>
        <w:tab/>
        <w:t>La loi sur les relations de travail garantit l</w:t>
      </w:r>
      <w:r>
        <w:rPr>
          <w:rFonts w:eastAsia="SimSun"/>
        </w:rPr>
        <w:t>’</w:t>
      </w:r>
      <w:r w:rsidRPr="001A6523">
        <w:rPr>
          <w:rFonts w:eastAsia="SimSun"/>
        </w:rPr>
        <w:t>exercice du droit de s</w:t>
      </w:r>
      <w:r>
        <w:rPr>
          <w:rFonts w:eastAsia="SimSun"/>
        </w:rPr>
        <w:t>’</w:t>
      </w:r>
      <w:r w:rsidRPr="001A6523">
        <w:rPr>
          <w:rFonts w:eastAsia="SimSun"/>
        </w:rPr>
        <w:t>affilier à des syndicats. Elle vise à favoriser des relations de travail saines par la protection et la promotion de la liberté d</w:t>
      </w:r>
      <w:r>
        <w:rPr>
          <w:rFonts w:eastAsia="SimSun"/>
        </w:rPr>
        <w:t>’</w:t>
      </w:r>
      <w:r w:rsidRPr="001A6523">
        <w:rPr>
          <w:rFonts w:eastAsia="SimSun"/>
        </w:rPr>
        <w:t>association, la définition de mesures propres à favoriser la tenue de négociations collectives efficaces et la promotion d</w:t>
      </w:r>
      <w:r>
        <w:rPr>
          <w:rFonts w:eastAsia="SimSun"/>
        </w:rPr>
        <w:t>’</w:t>
      </w:r>
      <w:r w:rsidRPr="001A6523">
        <w:rPr>
          <w:rFonts w:eastAsia="SimSun"/>
        </w:rPr>
        <w:t>un mode de règlement ordonné et rapide des différends, propice à la justice sociale</w:t>
      </w:r>
      <w:r>
        <w:rPr>
          <w:rFonts w:eastAsia="SimSun"/>
        </w:rPr>
        <w:t xml:space="preserve"> et au développement économique.</w:t>
      </w:r>
      <w:r w:rsidRPr="001A6523">
        <w:rPr>
          <w:rFonts w:eastAsia="SimSun"/>
        </w:rPr>
        <w:t xml:space="preserve"> La loi s</w:t>
      </w:r>
      <w:r>
        <w:rPr>
          <w:rFonts w:eastAsia="SimSun"/>
        </w:rPr>
        <w:t>’</w:t>
      </w:r>
      <w:r w:rsidRPr="001A6523">
        <w:rPr>
          <w:rFonts w:eastAsia="SimSun"/>
        </w:rPr>
        <w:t>applique aux institutions tant publiques que privées.</w:t>
      </w:r>
    </w:p>
    <w:p w14:paraId="46902C5C" w14:textId="77777777" w:rsidR="00971A5C" w:rsidRPr="001A6523" w:rsidRDefault="00971A5C" w:rsidP="00C10D3D">
      <w:pPr>
        <w:pStyle w:val="SingleTxtG"/>
        <w:rPr>
          <w:rFonts w:eastAsia="SimSun"/>
        </w:rPr>
      </w:pPr>
      <w:r w:rsidRPr="001A6523">
        <w:rPr>
          <w:rFonts w:eastAsia="SimSun"/>
        </w:rPr>
        <w:t>53.</w:t>
      </w:r>
      <w:r w:rsidRPr="001A6523">
        <w:rPr>
          <w:rFonts w:eastAsia="SimSun"/>
        </w:rPr>
        <w:tab/>
        <w:t>Par ailleurs, la loi sur les relations de travail interdit toute forme de discriminat</w:t>
      </w:r>
      <w:r>
        <w:rPr>
          <w:rFonts w:eastAsia="SimSun"/>
        </w:rPr>
        <w:t>ion lors de la constitution de syndicats ou d’</w:t>
      </w:r>
      <w:r w:rsidRPr="001A6523">
        <w:rPr>
          <w:rFonts w:eastAsia="SimSun"/>
        </w:rPr>
        <w:t>organisations d</w:t>
      </w:r>
      <w:r>
        <w:rPr>
          <w:rFonts w:eastAsia="SimSun"/>
        </w:rPr>
        <w:t>’</w:t>
      </w:r>
      <w:r w:rsidRPr="001A6523">
        <w:rPr>
          <w:rFonts w:eastAsia="SimSun"/>
        </w:rPr>
        <w:t>employeurs</w:t>
      </w:r>
      <w:r w:rsidRPr="00DC38C9">
        <w:rPr>
          <w:rStyle w:val="Appelnotedebasdep"/>
        </w:rPr>
        <w:footnoteReference w:id="7"/>
      </w:r>
      <w:r w:rsidRPr="001A6523">
        <w:rPr>
          <w:rFonts w:eastAsia="SimSun"/>
        </w:rPr>
        <w:t xml:space="preserve">. </w:t>
      </w:r>
      <w:r>
        <w:rPr>
          <w:rFonts w:eastAsia="SimSun"/>
        </w:rPr>
        <w:t>Toutefois, c</w:t>
      </w:r>
      <w:r w:rsidRPr="001A6523">
        <w:rPr>
          <w:rFonts w:eastAsia="SimSun"/>
        </w:rPr>
        <w:t xml:space="preserve">ela </w:t>
      </w:r>
      <w:r w:rsidRPr="006C332B">
        <w:rPr>
          <w:rFonts w:eastAsia="SimSun"/>
        </w:rPr>
        <w:t xml:space="preserve">ne fait obstacle à aucune </w:t>
      </w:r>
      <w:r>
        <w:rPr>
          <w:rFonts w:eastAsia="SimSun"/>
        </w:rPr>
        <w:t>disposition</w:t>
      </w:r>
      <w:r w:rsidRPr="006C332B">
        <w:rPr>
          <w:rFonts w:eastAsia="SimSun"/>
        </w:rPr>
        <w:t xml:space="preserve"> ni </w:t>
      </w:r>
      <w:r>
        <w:rPr>
          <w:rFonts w:eastAsia="SimSun"/>
        </w:rPr>
        <w:t xml:space="preserve">à </w:t>
      </w:r>
      <w:r w:rsidRPr="006C332B">
        <w:rPr>
          <w:rFonts w:eastAsia="SimSun"/>
        </w:rPr>
        <w:t>aucun programme ou activité dont l</w:t>
      </w:r>
      <w:r>
        <w:rPr>
          <w:rFonts w:eastAsia="SimSun"/>
        </w:rPr>
        <w:t>’</w:t>
      </w:r>
      <w:r w:rsidRPr="006C332B">
        <w:rPr>
          <w:rFonts w:eastAsia="SimSun"/>
        </w:rPr>
        <w:t xml:space="preserve">objectif est </w:t>
      </w:r>
      <w:r>
        <w:rPr>
          <w:rFonts w:eastAsia="SimSun"/>
        </w:rPr>
        <w:t>d’améliorer la situation de personnes ou de</w:t>
      </w:r>
      <w:r w:rsidRPr="001A6523">
        <w:rPr>
          <w:rFonts w:eastAsia="SimSun"/>
        </w:rPr>
        <w:t xml:space="preserve"> groupes défavorisés</w:t>
      </w:r>
      <w:r w:rsidRPr="00DC38C9">
        <w:rPr>
          <w:rStyle w:val="Appelnotedebasdep"/>
        </w:rPr>
        <w:footnoteReference w:id="8"/>
      </w:r>
      <w:r w:rsidRPr="001A6523">
        <w:rPr>
          <w:rFonts w:eastAsia="SimSun"/>
        </w:rPr>
        <w:t>.</w:t>
      </w:r>
    </w:p>
    <w:p w14:paraId="24029EF7" w14:textId="01AE8B12" w:rsidR="00971A5C" w:rsidRDefault="00971A5C" w:rsidP="00971A5C">
      <w:pPr>
        <w:pStyle w:val="SingleTxtG"/>
        <w:rPr>
          <w:rFonts w:eastAsia="SimSun"/>
        </w:rPr>
      </w:pPr>
      <w:r w:rsidRPr="001A6523">
        <w:rPr>
          <w:rFonts w:eastAsia="SimSun"/>
        </w:rPr>
        <w:lastRenderedPageBreak/>
        <w:t>54.</w:t>
      </w:r>
      <w:r w:rsidRPr="001A6523">
        <w:rPr>
          <w:rFonts w:eastAsia="SimSun"/>
        </w:rPr>
        <w:tab/>
        <w:t>La loi sur les relations de travail prévoit également des voies de recours aux parties qui estiment que leur droit à la liberté d</w:t>
      </w:r>
      <w:r>
        <w:rPr>
          <w:rFonts w:eastAsia="SimSun"/>
        </w:rPr>
        <w:t>’</w:t>
      </w:r>
      <w:r w:rsidRPr="001A6523">
        <w:rPr>
          <w:rFonts w:eastAsia="SimSun"/>
        </w:rPr>
        <w:t xml:space="preserve">association et les droits </w:t>
      </w:r>
      <w:r>
        <w:rPr>
          <w:rFonts w:eastAsia="SimSun"/>
        </w:rPr>
        <w:t>qui y sont associés, décrits plus haut</w:t>
      </w:r>
      <w:r w:rsidRPr="001A6523">
        <w:rPr>
          <w:rFonts w:eastAsia="SimSun"/>
        </w:rPr>
        <w:t>, ont été bafoués. Le Tribunal des relations professionnelles est habilité à rendre les ordonnances qu</w:t>
      </w:r>
      <w:r>
        <w:rPr>
          <w:rFonts w:eastAsia="SimSun"/>
        </w:rPr>
        <w:t>’</w:t>
      </w:r>
      <w:r w:rsidRPr="001A6523">
        <w:rPr>
          <w:rFonts w:eastAsia="SimSun"/>
        </w:rPr>
        <w:t>il juge nécessaires pour garantir le respect des dispositions de la loi. Par</w:t>
      </w:r>
      <w:r w:rsidR="003161D2">
        <w:rPr>
          <w:rFonts w:eastAsia="SimSun"/>
        </w:rPr>
        <w:t> </w:t>
      </w:r>
      <w:r w:rsidRPr="001A6523">
        <w:rPr>
          <w:rFonts w:eastAsia="SimSun"/>
        </w:rPr>
        <w:t xml:space="preserve">exemple, </w:t>
      </w:r>
      <w:r>
        <w:rPr>
          <w:rFonts w:eastAsia="SimSun"/>
        </w:rPr>
        <w:t>en</w:t>
      </w:r>
      <w:r w:rsidRPr="001A6523">
        <w:rPr>
          <w:rFonts w:eastAsia="SimSun"/>
        </w:rPr>
        <w:t xml:space="preserve"> l</w:t>
      </w:r>
      <w:r>
        <w:rPr>
          <w:rFonts w:eastAsia="SimSun"/>
        </w:rPr>
        <w:t>’</w:t>
      </w:r>
      <w:r w:rsidRPr="001A6523">
        <w:rPr>
          <w:rFonts w:eastAsia="SimSun"/>
        </w:rPr>
        <w:t xml:space="preserve">affaire </w:t>
      </w:r>
      <w:r>
        <w:rPr>
          <w:rFonts w:eastAsia="SimSun"/>
          <w:i/>
          <w:iCs/>
        </w:rPr>
        <w:t>Trade Union Members v</w:t>
      </w:r>
      <w:r w:rsidRPr="001A6523">
        <w:rPr>
          <w:rFonts w:eastAsia="SimSun"/>
          <w:i/>
          <w:iCs/>
        </w:rPr>
        <w:t>. NSCM Milling Division</w:t>
      </w:r>
      <w:r w:rsidRPr="001A6523">
        <w:rPr>
          <w:rFonts w:eastAsia="SimSun"/>
        </w:rPr>
        <w:t xml:space="preserve"> (affaire n</w:t>
      </w:r>
      <w:r w:rsidRPr="001A6523">
        <w:rPr>
          <w:rFonts w:eastAsia="SimSun"/>
          <w:vertAlign w:val="superscript"/>
        </w:rPr>
        <w:t>o</w:t>
      </w:r>
      <w:r w:rsidRPr="00B92404">
        <w:rPr>
          <w:rFonts w:eastAsia="SimSun"/>
        </w:rPr>
        <w:t> </w:t>
      </w:r>
      <w:r w:rsidRPr="001A6523">
        <w:rPr>
          <w:rFonts w:eastAsia="SimSun"/>
        </w:rPr>
        <w:t xml:space="preserve">8 de 1999 [2001]), le tribunal a estimé </w:t>
      </w:r>
      <w:r>
        <w:rPr>
          <w:rFonts w:eastAsia="SimSun"/>
        </w:rPr>
        <w:t>que</w:t>
      </w:r>
      <w:r w:rsidRPr="001A6523">
        <w:rPr>
          <w:rFonts w:eastAsia="SimSun"/>
        </w:rPr>
        <w:t xml:space="preserve"> les plaignants, qui avai</w:t>
      </w:r>
      <w:r>
        <w:rPr>
          <w:rFonts w:eastAsia="SimSun"/>
        </w:rPr>
        <w:t>ent participé à une grève légale</w:t>
      </w:r>
      <w:r w:rsidRPr="001A6523">
        <w:rPr>
          <w:rFonts w:eastAsia="SimSun"/>
        </w:rPr>
        <w:t xml:space="preserve"> </w:t>
      </w:r>
      <w:r>
        <w:rPr>
          <w:rFonts w:eastAsia="SimSun"/>
        </w:rPr>
        <w:t xml:space="preserve">et qui </w:t>
      </w:r>
      <w:r w:rsidRPr="001A6523">
        <w:rPr>
          <w:rFonts w:eastAsia="SimSun"/>
        </w:rPr>
        <w:t xml:space="preserve">avaient été licenciés par leur employeur pour participation à une grève, </w:t>
      </w:r>
      <w:r>
        <w:rPr>
          <w:rFonts w:eastAsia="SimSun"/>
        </w:rPr>
        <w:t>avaient fait l’objet d’un licenciement abusif</w:t>
      </w:r>
      <w:r w:rsidRPr="001A6523">
        <w:rPr>
          <w:rFonts w:eastAsia="SimSun"/>
        </w:rPr>
        <w:t xml:space="preserve"> et a ordonné à l</w:t>
      </w:r>
      <w:r>
        <w:rPr>
          <w:rFonts w:eastAsia="SimSun"/>
        </w:rPr>
        <w:t>’</w:t>
      </w:r>
      <w:r w:rsidRPr="001A6523">
        <w:rPr>
          <w:rFonts w:eastAsia="SimSun"/>
        </w:rPr>
        <w:t>employeur d</w:t>
      </w:r>
      <w:r>
        <w:rPr>
          <w:rFonts w:eastAsia="SimSun"/>
        </w:rPr>
        <w:t>’</w:t>
      </w:r>
      <w:r w:rsidRPr="001A6523">
        <w:rPr>
          <w:rFonts w:eastAsia="SimSun"/>
        </w:rPr>
        <w:t>indemniser les employés.</w:t>
      </w:r>
    </w:p>
    <w:p w14:paraId="13991F88" w14:textId="77777777" w:rsidR="00971A5C" w:rsidRPr="001A6523" w:rsidRDefault="00971A5C" w:rsidP="00971A5C">
      <w:pPr>
        <w:pStyle w:val="SingleTxtG"/>
        <w:rPr>
          <w:rFonts w:eastAsia="SimSun"/>
        </w:rPr>
      </w:pPr>
      <w:r w:rsidRPr="001A6523">
        <w:rPr>
          <w:rFonts w:eastAsia="SimSun"/>
        </w:rPr>
        <w:t>55.</w:t>
      </w:r>
      <w:r w:rsidRPr="001A6523">
        <w:rPr>
          <w:rFonts w:eastAsia="SimSun"/>
        </w:rPr>
        <w:tab/>
        <w:t>La Confédération des syndicats malawiens est un acteur crucial dans la revendication des droits syndicaux. Elle vise à favoriser la création de mo</w:t>
      </w:r>
      <w:r>
        <w:rPr>
          <w:rFonts w:eastAsia="SimSun"/>
        </w:rPr>
        <w:t xml:space="preserve">uvements syndicaux au Malawi et, ce faisant, </w:t>
      </w:r>
      <w:r w:rsidRPr="001A6523">
        <w:rPr>
          <w:rFonts w:eastAsia="SimSun"/>
        </w:rPr>
        <w:t>contribue à la réalisation des droits des travailleurs, à la justice sociale et à l</w:t>
      </w:r>
      <w:r>
        <w:rPr>
          <w:rFonts w:eastAsia="SimSun"/>
        </w:rPr>
        <w:t>’</w:t>
      </w:r>
      <w:r w:rsidRPr="001A6523">
        <w:rPr>
          <w:rFonts w:eastAsia="SimSun"/>
        </w:rPr>
        <w:t>amélioration des conditions de travail par l</w:t>
      </w:r>
      <w:r>
        <w:rPr>
          <w:rFonts w:eastAsia="SimSun"/>
        </w:rPr>
        <w:t>’</w:t>
      </w:r>
      <w:r w:rsidRPr="001A6523">
        <w:rPr>
          <w:rFonts w:eastAsia="SimSun"/>
        </w:rPr>
        <w:t xml:space="preserve">éducation, </w:t>
      </w:r>
      <w:r>
        <w:rPr>
          <w:rFonts w:eastAsia="SimSun"/>
        </w:rPr>
        <w:t>la création</w:t>
      </w:r>
      <w:r w:rsidRPr="001A6523">
        <w:rPr>
          <w:rFonts w:eastAsia="SimSun"/>
        </w:rPr>
        <w:t xml:space="preserve"> de réseaux, </w:t>
      </w:r>
      <w:r>
        <w:rPr>
          <w:rFonts w:eastAsia="SimSun"/>
        </w:rPr>
        <w:t>la conduite de</w:t>
      </w:r>
      <w:r w:rsidRPr="001A6523">
        <w:rPr>
          <w:rFonts w:eastAsia="SimSun"/>
        </w:rPr>
        <w:t xml:space="preserve"> travaux de recherche, </w:t>
      </w:r>
      <w:r>
        <w:rPr>
          <w:rFonts w:eastAsia="SimSun"/>
        </w:rPr>
        <w:t xml:space="preserve">le regroupement </w:t>
      </w:r>
      <w:r w:rsidRPr="001A6523">
        <w:rPr>
          <w:rFonts w:eastAsia="SimSun"/>
        </w:rPr>
        <w:t xml:space="preserve">en syndicat, </w:t>
      </w:r>
      <w:r>
        <w:rPr>
          <w:rFonts w:eastAsia="SimSun"/>
        </w:rPr>
        <w:t xml:space="preserve">la défense des intérêts des travailleurs </w:t>
      </w:r>
      <w:r w:rsidRPr="001A6523">
        <w:rPr>
          <w:rFonts w:eastAsia="SimSun"/>
        </w:rPr>
        <w:t xml:space="preserve">et la participation à </w:t>
      </w:r>
      <w:r>
        <w:rPr>
          <w:rFonts w:eastAsia="SimSun"/>
        </w:rPr>
        <w:t>l’élaboration des politiques</w:t>
      </w:r>
      <w:r w:rsidRPr="001A6523">
        <w:rPr>
          <w:rFonts w:eastAsia="SimSun"/>
        </w:rPr>
        <w:t>.</w:t>
      </w:r>
    </w:p>
    <w:p w14:paraId="745B67EA" w14:textId="1D0355AA" w:rsidR="00971A5C" w:rsidRPr="001A6523" w:rsidRDefault="00971A5C" w:rsidP="00971A5C">
      <w:pPr>
        <w:pStyle w:val="SingleTxtG"/>
        <w:rPr>
          <w:rFonts w:eastAsia="SimSun"/>
        </w:rPr>
      </w:pPr>
      <w:r w:rsidRPr="001A6523">
        <w:rPr>
          <w:rFonts w:eastAsia="SimSun"/>
        </w:rPr>
        <w:t>56.</w:t>
      </w:r>
      <w:r w:rsidRPr="001A6523">
        <w:rPr>
          <w:rFonts w:eastAsia="SimSun"/>
        </w:rPr>
        <w:tab/>
        <w:t>La Confédération des syndicats malawiens, qui compte 24</w:t>
      </w:r>
      <w:r w:rsidR="003161D2">
        <w:rPr>
          <w:rFonts w:eastAsia="SimSun"/>
        </w:rPr>
        <w:t> </w:t>
      </w:r>
      <w:r w:rsidRPr="001A6523">
        <w:rPr>
          <w:rFonts w:eastAsia="SimSun"/>
        </w:rPr>
        <w:t xml:space="preserve">syndicats affiliés, dont le Syndicat malawien pour le secteur </w:t>
      </w:r>
      <w:r>
        <w:rPr>
          <w:rFonts w:eastAsia="SimSun"/>
        </w:rPr>
        <w:t>non structuré de l’économie</w:t>
      </w:r>
      <w:r w:rsidRPr="001A6523">
        <w:rPr>
          <w:rFonts w:eastAsia="SimSun"/>
        </w:rPr>
        <w:t>, le Syndicat des cultivateurs de tabac et des travailleurs associés et le Syndicat des fonctionnaires, donne des avis aux syndicats affiliés concernant la protection des droits du travail de leurs membres.</w:t>
      </w:r>
    </w:p>
    <w:p w14:paraId="71AE6F18" w14:textId="5EB92947" w:rsidR="00971A5C" w:rsidRPr="001A6523" w:rsidRDefault="00971A5C" w:rsidP="00971A5C">
      <w:pPr>
        <w:pStyle w:val="SingleTxtG"/>
        <w:rPr>
          <w:rFonts w:eastAsia="SimSun"/>
        </w:rPr>
      </w:pPr>
      <w:r>
        <w:rPr>
          <w:rFonts w:eastAsia="SimSun"/>
        </w:rPr>
        <w:t>57.</w:t>
      </w:r>
      <w:r>
        <w:rPr>
          <w:rFonts w:eastAsia="SimSun"/>
        </w:rPr>
        <w:tab/>
        <w:t>Il ressort de l’E</w:t>
      </w:r>
      <w:r w:rsidRPr="001A6523">
        <w:rPr>
          <w:rFonts w:eastAsia="SimSun"/>
        </w:rPr>
        <w:t xml:space="preserve">nquête </w:t>
      </w:r>
      <w:r>
        <w:rPr>
          <w:rFonts w:eastAsia="SimSun"/>
        </w:rPr>
        <w:t xml:space="preserve">nationale de </w:t>
      </w:r>
      <w:r w:rsidRPr="001A6523">
        <w:rPr>
          <w:rFonts w:eastAsia="SimSun"/>
        </w:rPr>
        <w:t>2013</w:t>
      </w:r>
      <w:r>
        <w:rPr>
          <w:rFonts w:eastAsia="SimSun"/>
        </w:rPr>
        <w:t xml:space="preserve"> sur le travail que</w:t>
      </w:r>
      <w:r w:rsidRPr="001A6523">
        <w:rPr>
          <w:rFonts w:eastAsia="SimSun"/>
        </w:rPr>
        <w:t xml:space="preserve"> peu de travailleurs sont affiliés à des syndicats ou à des associations d</w:t>
      </w:r>
      <w:r>
        <w:rPr>
          <w:rFonts w:eastAsia="SimSun"/>
        </w:rPr>
        <w:t>’</w:t>
      </w:r>
      <w:r w:rsidRPr="001A6523">
        <w:rPr>
          <w:rFonts w:eastAsia="SimSun"/>
        </w:rPr>
        <w:t xml:space="preserve">employés. </w:t>
      </w:r>
      <w:r>
        <w:rPr>
          <w:rFonts w:eastAsia="SimSun"/>
        </w:rPr>
        <w:t>En moyenne</w:t>
      </w:r>
      <w:r w:rsidRPr="001A6523">
        <w:rPr>
          <w:rFonts w:eastAsia="SimSun"/>
        </w:rPr>
        <w:t>, 6</w:t>
      </w:r>
      <w:r w:rsidR="003161D2">
        <w:rPr>
          <w:rFonts w:eastAsia="SimSun"/>
        </w:rPr>
        <w:t> </w:t>
      </w:r>
      <w:r w:rsidRPr="001A6523">
        <w:rPr>
          <w:rFonts w:eastAsia="SimSun"/>
        </w:rPr>
        <w:t>% des personnes ayant un emploi salarié sont membres d</w:t>
      </w:r>
      <w:r>
        <w:rPr>
          <w:rFonts w:eastAsia="SimSun"/>
        </w:rPr>
        <w:t>’</w:t>
      </w:r>
      <w:r w:rsidRPr="001A6523">
        <w:rPr>
          <w:rFonts w:eastAsia="SimSun"/>
        </w:rPr>
        <w:t>un syndicat et 4</w:t>
      </w:r>
      <w:r w:rsidR="003161D2">
        <w:rPr>
          <w:rFonts w:eastAsia="SimSun"/>
        </w:rPr>
        <w:t> </w:t>
      </w:r>
      <w:r w:rsidRPr="001A6523">
        <w:rPr>
          <w:rFonts w:eastAsia="SimSun"/>
        </w:rPr>
        <w:t>% d</w:t>
      </w:r>
      <w:r>
        <w:rPr>
          <w:rFonts w:eastAsia="SimSun"/>
        </w:rPr>
        <w:t>’</w:t>
      </w:r>
      <w:r w:rsidRPr="001A6523">
        <w:rPr>
          <w:rFonts w:eastAsia="SimSun"/>
        </w:rPr>
        <w:t>une association d</w:t>
      </w:r>
      <w:r>
        <w:rPr>
          <w:rFonts w:eastAsia="SimSun"/>
        </w:rPr>
        <w:t>’</w:t>
      </w:r>
      <w:r w:rsidRPr="001A6523">
        <w:rPr>
          <w:rFonts w:eastAsia="SimSun"/>
        </w:rPr>
        <w:t>employés. Les taux d</w:t>
      </w:r>
      <w:r>
        <w:rPr>
          <w:rFonts w:eastAsia="SimSun"/>
        </w:rPr>
        <w:t>’</w:t>
      </w:r>
      <w:r w:rsidRPr="001A6523">
        <w:rPr>
          <w:rFonts w:eastAsia="SimSun"/>
        </w:rPr>
        <w:t xml:space="preserve">affiliation des </w:t>
      </w:r>
      <w:r>
        <w:rPr>
          <w:rFonts w:eastAsia="SimSun"/>
        </w:rPr>
        <w:t>cadres, des membres de</w:t>
      </w:r>
      <w:r w:rsidRPr="001A6523">
        <w:rPr>
          <w:rFonts w:eastAsia="SimSun"/>
        </w:rPr>
        <w:t xml:space="preserve"> professions libérales et des employés de bureau à des associations d</w:t>
      </w:r>
      <w:r>
        <w:rPr>
          <w:rFonts w:eastAsia="SimSun"/>
        </w:rPr>
        <w:t>’</w:t>
      </w:r>
      <w:r w:rsidRPr="001A6523">
        <w:rPr>
          <w:rFonts w:eastAsia="SimSun"/>
        </w:rPr>
        <w:t>employés ou à des syndicats sont démesurément élevés par rapport à ceux des travailleurs d</w:t>
      </w:r>
      <w:r>
        <w:rPr>
          <w:rFonts w:eastAsia="SimSun"/>
        </w:rPr>
        <w:t>’</w:t>
      </w:r>
      <w:r w:rsidRPr="001A6523">
        <w:rPr>
          <w:rFonts w:eastAsia="SimSun"/>
        </w:rPr>
        <w:t xml:space="preserve">autres professions. </w:t>
      </w:r>
      <w:r>
        <w:rPr>
          <w:rFonts w:eastAsia="SimSun"/>
        </w:rPr>
        <w:t>En ce qui concerne</w:t>
      </w:r>
      <w:r w:rsidRPr="001A6523">
        <w:rPr>
          <w:rFonts w:eastAsia="SimSun"/>
        </w:rPr>
        <w:t xml:space="preserve"> les salariés non affiliés à un syndicat ou à une association d</w:t>
      </w:r>
      <w:r>
        <w:rPr>
          <w:rFonts w:eastAsia="SimSun"/>
        </w:rPr>
        <w:t>’</w:t>
      </w:r>
      <w:r w:rsidRPr="001A6523">
        <w:rPr>
          <w:rFonts w:eastAsia="SimSun"/>
        </w:rPr>
        <w:t xml:space="preserve">employés, </w:t>
      </w:r>
      <w:r>
        <w:rPr>
          <w:rFonts w:eastAsia="SimSun"/>
        </w:rPr>
        <w:t>le fait qu’</w:t>
      </w:r>
      <w:r w:rsidRPr="001A6523">
        <w:rPr>
          <w:rFonts w:eastAsia="SimSun"/>
        </w:rPr>
        <w:t xml:space="preserve">ils ne sont pas affiliés à un syndicat ou à </w:t>
      </w:r>
      <w:r>
        <w:rPr>
          <w:rFonts w:eastAsia="SimSun"/>
        </w:rPr>
        <w:t>une association d’employés tient essentiellement à leur méconnaissance</w:t>
      </w:r>
      <w:r w:rsidRPr="001A6523">
        <w:rPr>
          <w:rFonts w:eastAsia="SimSun"/>
        </w:rPr>
        <w:t xml:space="preserve"> de l</w:t>
      </w:r>
      <w:r>
        <w:rPr>
          <w:rFonts w:eastAsia="SimSun"/>
        </w:rPr>
        <w:t>’</w:t>
      </w:r>
      <w:r w:rsidRPr="001A6523">
        <w:rPr>
          <w:rFonts w:eastAsia="SimSun"/>
        </w:rPr>
        <w:t>existence du syndicat ou de l</w:t>
      </w:r>
      <w:r>
        <w:rPr>
          <w:rFonts w:eastAsia="SimSun"/>
        </w:rPr>
        <w:t>’</w:t>
      </w:r>
      <w:r w:rsidRPr="001A6523">
        <w:rPr>
          <w:rFonts w:eastAsia="SimSun"/>
        </w:rPr>
        <w:t>association d</w:t>
      </w:r>
      <w:r>
        <w:rPr>
          <w:rFonts w:eastAsia="SimSun"/>
        </w:rPr>
        <w:t>’</w:t>
      </w:r>
      <w:r w:rsidRPr="001A6523">
        <w:rPr>
          <w:rFonts w:eastAsia="SimSun"/>
        </w:rPr>
        <w:t xml:space="preserve">employés (52 %) ou </w:t>
      </w:r>
      <w:r>
        <w:rPr>
          <w:rFonts w:eastAsia="SimSun"/>
        </w:rPr>
        <w:t>au</w:t>
      </w:r>
      <w:r w:rsidRPr="001A6523">
        <w:rPr>
          <w:rFonts w:eastAsia="SimSun"/>
        </w:rPr>
        <w:t xml:space="preserve"> fait qu</w:t>
      </w:r>
      <w:r>
        <w:rPr>
          <w:rFonts w:eastAsia="SimSun"/>
        </w:rPr>
        <w:t>’</w:t>
      </w:r>
      <w:r w:rsidRPr="001A6523">
        <w:rPr>
          <w:rFonts w:eastAsia="SimSun"/>
        </w:rPr>
        <w:t xml:space="preserve">ils </w:t>
      </w:r>
      <w:r>
        <w:rPr>
          <w:rFonts w:eastAsia="SimSun"/>
        </w:rPr>
        <w:t>n’ont connaissance d’</w:t>
      </w:r>
      <w:r w:rsidRPr="001A6523">
        <w:rPr>
          <w:rFonts w:eastAsia="SimSun"/>
        </w:rPr>
        <w:t>aucun syndicat auquel adhérer sur leur lieu de travail (22 %).</w:t>
      </w:r>
    </w:p>
    <w:p w14:paraId="41AF8E7B" w14:textId="4704A17A" w:rsidR="00971A5C" w:rsidRPr="001A6523" w:rsidRDefault="003161D2" w:rsidP="003161D2">
      <w:pPr>
        <w:pStyle w:val="H23G"/>
      </w:pPr>
      <w:r w:rsidRPr="003161D2">
        <w:rPr>
          <w:b w:val="0"/>
          <w:bCs/>
        </w:rPr>
        <w:tab/>
      </w:r>
      <w:r w:rsidRPr="003161D2">
        <w:rPr>
          <w:b w:val="0"/>
          <w:bCs/>
        </w:rPr>
        <w:tab/>
      </w:r>
      <w:r w:rsidR="00971A5C" w:rsidRPr="003161D2">
        <w:rPr>
          <w:b w:val="0"/>
          <w:bCs/>
        </w:rPr>
        <w:t>Tableau 9</w:t>
      </w:r>
      <w:r w:rsidRPr="003161D2">
        <w:rPr>
          <w:b w:val="0"/>
          <w:bCs/>
        </w:rPr>
        <w:t xml:space="preserve"> </w:t>
      </w:r>
      <w:r>
        <w:br/>
      </w:r>
      <w:r w:rsidR="00971A5C" w:rsidRPr="001A6523">
        <w:t>Taux d</w:t>
      </w:r>
      <w:r w:rsidR="00971A5C">
        <w:t>’</w:t>
      </w:r>
      <w:r w:rsidR="00971A5C" w:rsidRPr="001A6523">
        <w:t>affiliation à un syndicat ou à une association d</w:t>
      </w:r>
      <w:r w:rsidR="00971A5C">
        <w:t>’</w:t>
      </w:r>
      <w:r w:rsidR="00971A5C" w:rsidRPr="001A6523">
        <w:t>employés, par profession</w:t>
      </w:r>
    </w:p>
    <w:tbl>
      <w:tblPr>
        <w:tblW w:w="7370" w:type="dxa"/>
        <w:tblInd w:w="1134" w:type="dxa"/>
        <w:tblLayout w:type="fixed"/>
        <w:tblCellMar>
          <w:left w:w="0" w:type="dxa"/>
          <w:right w:w="0" w:type="dxa"/>
        </w:tblCellMar>
        <w:tblLook w:val="0000" w:firstRow="0" w:lastRow="0" w:firstColumn="0" w:lastColumn="0" w:noHBand="0" w:noVBand="0"/>
      </w:tblPr>
      <w:tblGrid>
        <w:gridCol w:w="2202"/>
        <w:gridCol w:w="688"/>
        <w:gridCol w:w="539"/>
        <w:gridCol w:w="494"/>
        <w:gridCol w:w="740"/>
        <w:gridCol w:w="436"/>
        <w:gridCol w:w="550"/>
        <w:gridCol w:w="739"/>
        <w:gridCol w:w="491"/>
        <w:gridCol w:w="491"/>
      </w:tblGrid>
      <w:tr w:rsidR="00B92404" w:rsidRPr="00B92404" w14:paraId="3F441533" w14:textId="77777777" w:rsidTr="00B92404">
        <w:trPr>
          <w:tblHeader/>
        </w:trPr>
        <w:tc>
          <w:tcPr>
            <w:tcW w:w="2552" w:type="dxa"/>
            <w:vMerge w:val="restart"/>
            <w:tcBorders>
              <w:top w:val="single" w:sz="4" w:space="0" w:color="auto"/>
              <w:bottom w:val="single" w:sz="12" w:space="0" w:color="auto"/>
            </w:tcBorders>
            <w:shd w:val="clear" w:color="auto" w:fill="auto"/>
            <w:vAlign w:val="bottom"/>
          </w:tcPr>
          <w:p w14:paraId="06F9E50C" w14:textId="77777777" w:rsidR="00971A5C" w:rsidRPr="00B92404" w:rsidRDefault="00971A5C" w:rsidP="00B92404">
            <w:pPr>
              <w:suppressAutoHyphens w:val="0"/>
              <w:spacing w:before="80" w:after="80" w:line="200" w:lineRule="exact"/>
              <w:rPr>
                <w:i/>
                <w:sz w:val="16"/>
              </w:rPr>
            </w:pPr>
            <w:r w:rsidRPr="00B92404">
              <w:rPr>
                <w:i/>
                <w:sz w:val="16"/>
              </w:rPr>
              <w:t>Profession</w:t>
            </w:r>
          </w:p>
        </w:tc>
        <w:tc>
          <w:tcPr>
            <w:tcW w:w="1984" w:type="dxa"/>
            <w:gridSpan w:val="3"/>
            <w:tcBorders>
              <w:top w:val="single" w:sz="4" w:space="0" w:color="auto"/>
              <w:bottom w:val="single" w:sz="4" w:space="0" w:color="auto"/>
              <w:right w:val="single" w:sz="24" w:space="0" w:color="FFFFFF" w:themeColor="background1"/>
            </w:tcBorders>
            <w:shd w:val="clear" w:color="auto" w:fill="auto"/>
            <w:vAlign w:val="bottom"/>
          </w:tcPr>
          <w:p w14:paraId="3BD4A11A" w14:textId="77777777" w:rsidR="00971A5C" w:rsidRPr="00B92404" w:rsidRDefault="00971A5C" w:rsidP="00B92404">
            <w:pPr>
              <w:suppressAutoHyphens w:val="0"/>
              <w:spacing w:before="80" w:after="80" w:line="200" w:lineRule="exact"/>
              <w:jc w:val="right"/>
              <w:rPr>
                <w:i/>
                <w:sz w:val="16"/>
              </w:rPr>
            </w:pPr>
            <w:r w:rsidRPr="00B92404">
              <w:rPr>
                <w:i/>
                <w:sz w:val="16"/>
              </w:rPr>
              <w:t>Affiliation à un syndicat</w:t>
            </w:r>
          </w:p>
        </w:tc>
        <w:tc>
          <w:tcPr>
            <w:tcW w:w="198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7352E92" w14:textId="77777777" w:rsidR="00971A5C" w:rsidRPr="00B92404" w:rsidRDefault="00971A5C" w:rsidP="00B92404">
            <w:pPr>
              <w:suppressAutoHyphens w:val="0"/>
              <w:spacing w:before="80" w:after="80" w:line="200" w:lineRule="exact"/>
              <w:jc w:val="right"/>
              <w:rPr>
                <w:i/>
                <w:sz w:val="16"/>
              </w:rPr>
            </w:pPr>
            <w:r w:rsidRPr="00B92404">
              <w:rPr>
                <w:i/>
                <w:sz w:val="16"/>
              </w:rPr>
              <w:t>Affiliation à une association d’employés</w:t>
            </w:r>
          </w:p>
        </w:tc>
        <w:tc>
          <w:tcPr>
            <w:tcW w:w="1984" w:type="dxa"/>
            <w:gridSpan w:val="3"/>
            <w:tcBorders>
              <w:top w:val="single" w:sz="4" w:space="0" w:color="auto"/>
              <w:left w:val="single" w:sz="24" w:space="0" w:color="FFFFFF" w:themeColor="background1"/>
              <w:bottom w:val="single" w:sz="4" w:space="0" w:color="auto"/>
            </w:tcBorders>
            <w:shd w:val="clear" w:color="auto" w:fill="auto"/>
            <w:vAlign w:val="bottom"/>
          </w:tcPr>
          <w:p w14:paraId="7E4885DB" w14:textId="77777777" w:rsidR="00971A5C" w:rsidRPr="00B92404" w:rsidRDefault="00971A5C" w:rsidP="00B92404">
            <w:pPr>
              <w:suppressAutoHyphens w:val="0"/>
              <w:spacing w:before="80" w:after="80" w:line="200" w:lineRule="exact"/>
              <w:jc w:val="right"/>
              <w:rPr>
                <w:i/>
                <w:sz w:val="16"/>
              </w:rPr>
            </w:pPr>
            <w:r w:rsidRPr="00B92404">
              <w:rPr>
                <w:i/>
                <w:sz w:val="16"/>
              </w:rPr>
              <w:t>Négociation collective</w:t>
            </w:r>
          </w:p>
        </w:tc>
      </w:tr>
      <w:tr w:rsidR="00B92404" w:rsidRPr="00B92404" w14:paraId="0152C4DD" w14:textId="77777777" w:rsidTr="00FC7F6B">
        <w:tc>
          <w:tcPr>
            <w:tcW w:w="2552" w:type="dxa"/>
            <w:vMerge/>
            <w:tcBorders>
              <w:top w:val="single" w:sz="12" w:space="0" w:color="auto"/>
              <w:bottom w:val="single" w:sz="12" w:space="0" w:color="auto"/>
            </w:tcBorders>
            <w:shd w:val="clear" w:color="auto" w:fill="auto"/>
            <w:vAlign w:val="bottom"/>
          </w:tcPr>
          <w:p w14:paraId="31EE1C12" w14:textId="77777777" w:rsidR="00971A5C" w:rsidRPr="00B92404" w:rsidRDefault="00971A5C" w:rsidP="00B92404">
            <w:pPr>
              <w:suppressAutoHyphens w:val="0"/>
              <w:spacing w:before="40" w:after="40" w:line="220" w:lineRule="exact"/>
              <w:rPr>
                <w:sz w:val="18"/>
              </w:rPr>
            </w:pPr>
          </w:p>
        </w:tc>
        <w:tc>
          <w:tcPr>
            <w:tcW w:w="796" w:type="dxa"/>
            <w:tcBorders>
              <w:top w:val="single" w:sz="4" w:space="0" w:color="auto"/>
              <w:bottom w:val="single" w:sz="12" w:space="0" w:color="auto"/>
            </w:tcBorders>
            <w:shd w:val="clear" w:color="auto" w:fill="auto"/>
            <w:vAlign w:val="bottom"/>
          </w:tcPr>
          <w:p w14:paraId="16B7B083" w14:textId="77777777" w:rsidR="00971A5C" w:rsidRPr="00B92404" w:rsidRDefault="00971A5C" w:rsidP="00B92404">
            <w:pPr>
              <w:suppressAutoHyphens w:val="0"/>
              <w:spacing w:before="80" w:after="80" w:line="200" w:lineRule="exact"/>
              <w:rPr>
                <w:i/>
                <w:spacing w:val="4"/>
                <w:w w:val="103"/>
                <w:kern w:val="14"/>
                <w:sz w:val="16"/>
              </w:rPr>
            </w:pPr>
            <w:r w:rsidRPr="00B92404">
              <w:rPr>
                <w:i/>
                <w:spacing w:val="4"/>
                <w:w w:val="103"/>
                <w:kern w:val="14"/>
                <w:sz w:val="16"/>
              </w:rPr>
              <w:t>F et H</w:t>
            </w:r>
          </w:p>
        </w:tc>
        <w:tc>
          <w:tcPr>
            <w:tcW w:w="622" w:type="dxa"/>
            <w:tcBorders>
              <w:top w:val="single" w:sz="4" w:space="0" w:color="auto"/>
              <w:bottom w:val="single" w:sz="12" w:space="0" w:color="auto"/>
            </w:tcBorders>
            <w:shd w:val="clear" w:color="auto" w:fill="auto"/>
            <w:vAlign w:val="bottom"/>
          </w:tcPr>
          <w:p w14:paraId="1FFB607E" w14:textId="77777777" w:rsidR="00971A5C" w:rsidRPr="00B92404" w:rsidRDefault="00971A5C" w:rsidP="00FC7F6B">
            <w:pPr>
              <w:suppressAutoHyphens w:val="0"/>
              <w:spacing w:before="80" w:after="80" w:line="200" w:lineRule="exact"/>
              <w:jc w:val="right"/>
              <w:rPr>
                <w:i/>
                <w:spacing w:val="4"/>
                <w:w w:val="103"/>
                <w:kern w:val="14"/>
                <w:sz w:val="16"/>
              </w:rPr>
            </w:pPr>
            <w:r w:rsidRPr="00B92404">
              <w:rPr>
                <w:i/>
                <w:spacing w:val="4"/>
                <w:w w:val="103"/>
                <w:kern w:val="14"/>
                <w:sz w:val="16"/>
              </w:rPr>
              <w:t>H</w:t>
            </w:r>
          </w:p>
        </w:tc>
        <w:tc>
          <w:tcPr>
            <w:tcW w:w="566" w:type="dxa"/>
            <w:tcBorders>
              <w:top w:val="single" w:sz="4" w:space="0" w:color="auto"/>
              <w:bottom w:val="single" w:sz="12" w:space="0" w:color="auto"/>
              <w:right w:val="single" w:sz="24" w:space="0" w:color="FFFFFF" w:themeColor="background1"/>
            </w:tcBorders>
            <w:shd w:val="clear" w:color="auto" w:fill="auto"/>
            <w:vAlign w:val="bottom"/>
          </w:tcPr>
          <w:p w14:paraId="09B17F85" w14:textId="77777777" w:rsidR="00971A5C" w:rsidRPr="00B92404" w:rsidRDefault="00971A5C" w:rsidP="00FC7F6B">
            <w:pPr>
              <w:suppressAutoHyphens w:val="0"/>
              <w:spacing w:before="80" w:after="80" w:line="200" w:lineRule="exact"/>
              <w:jc w:val="right"/>
              <w:rPr>
                <w:i/>
                <w:spacing w:val="4"/>
                <w:w w:val="103"/>
                <w:kern w:val="14"/>
                <w:sz w:val="16"/>
              </w:rPr>
            </w:pPr>
            <w:r w:rsidRPr="00B92404">
              <w:rPr>
                <w:i/>
                <w:spacing w:val="4"/>
                <w:w w:val="103"/>
                <w:kern w:val="14"/>
                <w:sz w:val="16"/>
              </w:rPr>
              <w:t>F</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7975B833" w14:textId="77777777" w:rsidR="00971A5C" w:rsidRPr="00B92404" w:rsidRDefault="00971A5C" w:rsidP="00FC7F6B">
            <w:pPr>
              <w:suppressAutoHyphens w:val="0"/>
              <w:spacing w:before="80" w:after="80" w:line="200" w:lineRule="exact"/>
              <w:jc w:val="right"/>
              <w:rPr>
                <w:i/>
                <w:spacing w:val="4"/>
                <w:w w:val="103"/>
                <w:kern w:val="14"/>
                <w:sz w:val="16"/>
              </w:rPr>
            </w:pPr>
            <w:r w:rsidRPr="00B92404">
              <w:rPr>
                <w:i/>
                <w:spacing w:val="4"/>
                <w:w w:val="103"/>
                <w:kern w:val="14"/>
                <w:sz w:val="16"/>
              </w:rPr>
              <w:t>F et H</w:t>
            </w:r>
          </w:p>
        </w:tc>
        <w:tc>
          <w:tcPr>
            <w:tcW w:w="503" w:type="dxa"/>
            <w:tcBorders>
              <w:top w:val="single" w:sz="4" w:space="0" w:color="auto"/>
              <w:bottom w:val="single" w:sz="12" w:space="0" w:color="auto"/>
            </w:tcBorders>
            <w:shd w:val="clear" w:color="auto" w:fill="auto"/>
            <w:vAlign w:val="bottom"/>
          </w:tcPr>
          <w:p w14:paraId="34288725" w14:textId="77777777" w:rsidR="00971A5C" w:rsidRPr="00B92404" w:rsidRDefault="00971A5C" w:rsidP="00FC7F6B">
            <w:pPr>
              <w:suppressAutoHyphens w:val="0"/>
              <w:spacing w:before="80" w:after="80" w:line="200" w:lineRule="exact"/>
              <w:jc w:val="right"/>
              <w:rPr>
                <w:i/>
                <w:spacing w:val="4"/>
                <w:w w:val="103"/>
                <w:kern w:val="14"/>
                <w:sz w:val="16"/>
              </w:rPr>
            </w:pPr>
            <w:r w:rsidRPr="00B92404">
              <w:rPr>
                <w:i/>
                <w:spacing w:val="4"/>
                <w:w w:val="103"/>
                <w:kern w:val="14"/>
                <w:sz w:val="16"/>
              </w:rPr>
              <w:t>H</w:t>
            </w:r>
          </w:p>
        </w:tc>
        <w:tc>
          <w:tcPr>
            <w:tcW w:w="631" w:type="dxa"/>
            <w:tcBorders>
              <w:top w:val="single" w:sz="4" w:space="0" w:color="auto"/>
              <w:bottom w:val="single" w:sz="12" w:space="0" w:color="auto"/>
              <w:right w:val="single" w:sz="24" w:space="0" w:color="FFFFFF" w:themeColor="background1"/>
            </w:tcBorders>
            <w:shd w:val="clear" w:color="auto" w:fill="auto"/>
            <w:vAlign w:val="bottom"/>
          </w:tcPr>
          <w:p w14:paraId="11D571C8" w14:textId="77777777" w:rsidR="00971A5C" w:rsidRPr="00B92404" w:rsidRDefault="00971A5C" w:rsidP="00FC7F6B">
            <w:pPr>
              <w:suppressAutoHyphens w:val="0"/>
              <w:spacing w:before="80" w:after="80" w:line="200" w:lineRule="exact"/>
              <w:jc w:val="right"/>
              <w:rPr>
                <w:i/>
                <w:spacing w:val="4"/>
                <w:w w:val="103"/>
                <w:kern w:val="14"/>
                <w:sz w:val="16"/>
              </w:rPr>
            </w:pPr>
            <w:r w:rsidRPr="00B92404">
              <w:rPr>
                <w:i/>
                <w:spacing w:val="4"/>
                <w:w w:val="103"/>
                <w:kern w:val="14"/>
                <w:sz w:val="16"/>
              </w:rPr>
              <w:t>F</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447AC93E" w14:textId="77777777" w:rsidR="00971A5C" w:rsidRPr="00B92404" w:rsidRDefault="00971A5C" w:rsidP="00FC7F6B">
            <w:pPr>
              <w:suppressAutoHyphens w:val="0"/>
              <w:spacing w:before="80" w:after="80" w:line="200" w:lineRule="exact"/>
              <w:jc w:val="right"/>
              <w:rPr>
                <w:i/>
                <w:spacing w:val="4"/>
                <w:w w:val="103"/>
                <w:kern w:val="14"/>
                <w:sz w:val="16"/>
              </w:rPr>
            </w:pPr>
            <w:r w:rsidRPr="00B92404">
              <w:rPr>
                <w:i/>
                <w:spacing w:val="4"/>
                <w:w w:val="103"/>
                <w:kern w:val="14"/>
                <w:sz w:val="16"/>
              </w:rPr>
              <w:t>F et H</w:t>
            </w:r>
          </w:p>
        </w:tc>
        <w:tc>
          <w:tcPr>
            <w:tcW w:w="567" w:type="dxa"/>
            <w:tcBorders>
              <w:top w:val="single" w:sz="4" w:space="0" w:color="auto"/>
              <w:bottom w:val="single" w:sz="12" w:space="0" w:color="auto"/>
            </w:tcBorders>
            <w:shd w:val="clear" w:color="auto" w:fill="auto"/>
            <w:vAlign w:val="bottom"/>
          </w:tcPr>
          <w:p w14:paraId="35872338" w14:textId="77777777" w:rsidR="00971A5C" w:rsidRPr="00B92404" w:rsidRDefault="00971A5C" w:rsidP="00FC7F6B">
            <w:pPr>
              <w:suppressAutoHyphens w:val="0"/>
              <w:spacing w:before="80" w:after="80" w:line="200" w:lineRule="exact"/>
              <w:jc w:val="right"/>
              <w:rPr>
                <w:i/>
                <w:spacing w:val="4"/>
                <w:w w:val="103"/>
                <w:kern w:val="14"/>
                <w:sz w:val="16"/>
              </w:rPr>
            </w:pPr>
            <w:r w:rsidRPr="00B92404">
              <w:rPr>
                <w:i/>
                <w:spacing w:val="4"/>
                <w:w w:val="103"/>
                <w:kern w:val="14"/>
                <w:sz w:val="16"/>
              </w:rPr>
              <w:t>H</w:t>
            </w:r>
          </w:p>
        </w:tc>
        <w:tc>
          <w:tcPr>
            <w:tcW w:w="567" w:type="dxa"/>
            <w:tcBorders>
              <w:top w:val="single" w:sz="4" w:space="0" w:color="auto"/>
              <w:bottom w:val="single" w:sz="12" w:space="0" w:color="auto"/>
            </w:tcBorders>
            <w:shd w:val="clear" w:color="auto" w:fill="auto"/>
            <w:vAlign w:val="bottom"/>
          </w:tcPr>
          <w:p w14:paraId="1C5EF110" w14:textId="77777777" w:rsidR="00971A5C" w:rsidRPr="00B92404" w:rsidRDefault="00971A5C" w:rsidP="00FC7F6B">
            <w:pPr>
              <w:suppressAutoHyphens w:val="0"/>
              <w:spacing w:before="80" w:after="80" w:line="200" w:lineRule="exact"/>
              <w:jc w:val="right"/>
              <w:rPr>
                <w:i/>
                <w:spacing w:val="4"/>
                <w:w w:val="103"/>
                <w:kern w:val="14"/>
                <w:sz w:val="16"/>
              </w:rPr>
            </w:pPr>
            <w:r w:rsidRPr="00B92404">
              <w:rPr>
                <w:i/>
                <w:spacing w:val="4"/>
                <w:w w:val="103"/>
                <w:kern w:val="14"/>
                <w:sz w:val="16"/>
              </w:rPr>
              <w:t>F</w:t>
            </w:r>
          </w:p>
        </w:tc>
      </w:tr>
      <w:tr w:rsidR="003161D2" w:rsidRPr="00B92404" w14:paraId="57C4FAD6" w14:textId="77777777" w:rsidTr="00FC7F6B">
        <w:tc>
          <w:tcPr>
            <w:tcW w:w="2552" w:type="dxa"/>
            <w:tcBorders>
              <w:top w:val="single" w:sz="12" w:space="0" w:color="auto"/>
              <w:bottom w:val="single" w:sz="4" w:space="0" w:color="auto"/>
            </w:tcBorders>
            <w:shd w:val="clear" w:color="auto" w:fill="auto"/>
          </w:tcPr>
          <w:p w14:paraId="5F5701CA" w14:textId="77777777" w:rsidR="00971A5C" w:rsidRPr="00B92404" w:rsidRDefault="00971A5C" w:rsidP="00B92404">
            <w:pPr>
              <w:suppressAutoHyphens w:val="0"/>
              <w:spacing w:before="80" w:after="80" w:line="220" w:lineRule="exact"/>
              <w:ind w:left="283"/>
              <w:rPr>
                <w:b/>
                <w:sz w:val="18"/>
              </w:rPr>
            </w:pPr>
            <w:r w:rsidRPr="00B92404">
              <w:rPr>
                <w:b/>
                <w:sz w:val="18"/>
              </w:rPr>
              <w:t>Total</w:t>
            </w:r>
          </w:p>
        </w:tc>
        <w:tc>
          <w:tcPr>
            <w:tcW w:w="796" w:type="dxa"/>
            <w:tcBorders>
              <w:top w:val="single" w:sz="12" w:space="0" w:color="auto"/>
              <w:bottom w:val="single" w:sz="4" w:space="0" w:color="auto"/>
            </w:tcBorders>
            <w:shd w:val="clear" w:color="auto" w:fill="auto"/>
            <w:vAlign w:val="bottom"/>
          </w:tcPr>
          <w:p w14:paraId="27EC825E" w14:textId="77777777" w:rsidR="00971A5C" w:rsidRPr="00B92404" w:rsidRDefault="00971A5C" w:rsidP="00B92404">
            <w:pPr>
              <w:suppressAutoHyphens w:val="0"/>
              <w:spacing w:before="80" w:after="80" w:line="220" w:lineRule="exact"/>
              <w:jc w:val="right"/>
              <w:rPr>
                <w:b/>
                <w:sz w:val="18"/>
              </w:rPr>
            </w:pPr>
            <w:r w:rsidRPr="00B92404">
              <w:rPr>
                <w:b/>
                <w:sz w:val="18"/>
              </w:rPr>
              <w:t>5,5</w:t>
            </w:r>
          </w:p>
        </w:tc>
        <w:tc>
          <w:tcPr>
            <w:tcW w:w="622" w:type="dxa"/>
            <w:tcBorders>
              <w:top w:val="single" w:sz="12" w:space="0" w:color="auto"/>
              <w:bottom w:val="single" w:sz="4" w:space="0" w:color="auto"/>
            </w:tcBorders>
            <w:shd w:val="clear" w:color="auto" w:fill="auto"/>
            <w:vAlign w:val="bottom"/>
          </w:tcPr>
          <w:p w14:paraId="3752293D" w14:textId="77777777" w:rsidR="00971A5C" w:rsidRPr="00B92404" w:rsidRDefault="00971A5C" w:rsidP="00B92404">
            <w:pPr>
              <w:suppressAutoHyphens w:val="0"/>
              <w:spacing w:before="80" w:after="80" w:line="220" w:lineRule="exact"/>
              <w:jc w:val="right"/>
              <w:rPr>
                <w:b/>
                <w:sz w:val="18"/>
              </w:rPr>
            </w:pPr>
            <w:r w:rsidRPr="00B92404">
              <w:rPr>
                <w:b/>
                <w:sz w:val="18"/>
              </w:rPr>
              <w:t>6,8</w:t>
            </w:r>
          </w:p>
        </w:tc>
        <w:tc>
          <w:tcPr>
            <w:tcW w:w="566" w:type="dxa"/>
            <w:tcBorders>
              <w:top w:val="single" w:sz="12" w:space="0" w:color="auto"/>
              <w:bottom w:val="single" w:sz="4" w:space="0" w:color="auto"/>
            </w:tcBorders>
            <w:shd w:val="clear" w:color="auto" w:fill="auto"/>
            <w:vAlign w:val="bottom"/>
          </w:tcPr>
          <w:p w14:paraId="6604E1E0" w14:textId="77777777" w:rsidR="00971A5C" w:rsidRPr="00B92404" w:rsidRDefault="00971A5C" w:rsidP="00B92404">
            <w:pPr>
              <w:suppressAutoHyphens w:val="0"/>
              <w:spacing w:before="80" w:after="80" w:line="220" w:lineRule="exact"/>
              <w:jc w:val="right"/>
              <w:rPr>
                <w:b/>
                <w:sz w:val="18"/>
              </w:rPr>
            </w:pPr>
            <w:r w:rsidRPr="00B92404">
              <w:rPr>
                <w:b/>
                <w:sz w:val="18"/>
              </w:rPr>
              <w:t>3,6</w:t>
            </w:r>
          </w:p>
        </w:tc>
        <w:tc>
          <w:tcPr>
            <w:tcW w:w="851" w:type="dxa"/>
            <w:tcBorders>
              <w:top w:val="single" w:sz="12" w:space="0" w:color="auto"/>
              <w:bottom w:val="single" w:sz="4" w:space="0" w:color="auto"/>
            </w:tcBorders>
            <w:shd w:val="clear" w:color="auto" w:fill="auto"/>
            <w:vAlign w:val="bottom"/>
          </w:tcPr>
          <w:p w14:paraId="645A2A9C" w14:textId="77777777" w:rsidR="00971A5C" w:rsidRPr="00B92404" w:rsidRDefault="00971A5C" w:rsidP="00B92404">
            <w:pPr>
              <w:suppressAutoHyphens w:val="0"/>
              <w:spacing w:before="80" w:after="80" w:line="220" w:lineRule="exact"/>
              <w:jc w:val="right"/>
              <w:rPr>
                <w:b/>
                <w:sz w:val="18"/>
              </w:rPr>
            </w:pPr>
            <w:r w:rsidRPr="00B92404">
              <w:rPr>
                <w:b/>
                <w:sz w:val="18"/>
              </w:rPr>
              <w:t>3,6</w:t>
            </w:r>
          </w:p>
        </w:tc>
        <w:tc>
          <w:tcPr>
            <w:tcW w:w="503" w:type="dxa"/>
            <w:tcBorders>
              <w:top w:val="single" w:sz="12" w:space="0" w:color="auto"/>
              <w:bottom w:val="single" w:sz="4" w:space="0" w:color="auto"/>
            </w:tcBorders>
            <w:shd w:val="clear" w:color="auto" w:fill="auto"/>
            <w:vAlign w:val="bottom"/>
          </w:tcPr>
          <w:p w14:paraId="72219383" w14:textId="77777777" w:rsidR="00971A5C" w:rsidRPr="00B92404" w:rsidRDefault="00971A5C" w:rsidP="00B92404">
            <w:pPr>
              <w:suppressAutoHyphens w:val="0"/>
              <w:spacing w:before="80" w:after="80" w:line="220" w:lineRule="exact"/>
              <w:jc w:val="right"/>
              <w:rPr>
                <w:b/>
                <w:sz w:val="18"/>
              </w:rPr>
            </w:pPr>
            <w:r w:rsidRPr="00B92404">
              <w:rPr>
                <w:b/>
                <w:sz w:val="18"/>
              </w:rPr>
              <w:t>4,1</w:t>
            </w:r>
          </w:p>
        </w:tc>
        <w:tc>
          <w:tcPr>
            <w:tcW w:w="631" w:type="dxa"/>
            <w:tcBorders>
              <w:top w:val="single" w:sz="12" w:space="0" w:color="auto"/>
              <w:bottom w:val="single" w:sz="4" w:space="0" w:color="auto"/>
            </w:tcBorders>
            <w:shd w:val="clear" w:color="auto" w:fill="auto"/>
            <w:vAlign w:val="bottom"/>
          </w:tcPr>
          <w:p w14:paraId="0D24F790" w14:textId="77777777" w:rsidR="00971A5C" w:rsidRPr="00B92404" w:rsidRDefault="00971A5C" w:rsidP="00B92404">
            <w:pPr>
              <w:suppressAutoHyphens w:val="0"/>
              <w:spacing w:before="80" w:after="80" w:line="220" w:lineRule="exact"/>
              <w:jc w:val="right"/>
              <w:rPr>
                <w:b/>
                <w:sz w:val="18"/>
              </w:rPr>
            </w:pPr>
            <w:r w:rsidRPr="00B92404">
              <w:rPr>
                <w:b/>
                <w:sz w:val="18"/>
              </w:rPr>
              <w:t>2,9</w:t>
            </w:r>
          </w:p>
        </w:tc>
        <w:tc>
          <w:tcPr>
            <w:tcW w:w="850" w:type="dxa"/>
            <w:tcBorders>
              <w:top w:val="single" w:sz="12" w:space="0" w:color="auto"/>
              <w:bottom w:val="single" w:sz="4" w:space="0" w:color="auto"/>
            </w:tcBorders>
            <w:shd w:val="clear" w:color="auto" w:fill="auto"/>
            <w:vAlign w:val="bottom"/>
          </w:tcPr>
          <w:p w14:paraId="5E3A033C" w14:textId="77777777" w:rsidR="00971A5C" w:rsidRPr="00B92404" w:rsidRDefault="00971A5C" w:rsidP="00B92404">
            <w:pPr>
              <w:suppressAutoHyphens w:val="0"/>
              <w:spacing w:before="80" w:after="80" w:line="220" w:lineRule="exact"/>
              <w:jc w:val="right"/>
              <w:rPr>
                <w:b/>
                <w:sz w:val="18"/>
              </w:rPr>
            </w:pPr>
            <w:r w:rsidRPr="00B92404">
              <w:rPr>
                <w:b/>
                <w:sz w:val="18"/>
              </w:rPr>
              <w:t>18,1</w:t>
            </w:r>
          </w:p>
        </w:tc>
        <w:tc>
          <w:tcPr>
            <w:tcW w:w="567" w:type="dxa"/>
            <w:tcBorders>
              <w:top w:val="single" w:sz="12" w:space="0" w:color="auto"/>
              <w:bottom w:val="single" w:sz="4" w:space="0" w:color="auto"/>
            </w:tcBorders>
            <w:shd w:val="clear" w:color="auto" w:fill="auto"/>
            <w:vAlign w:val="bottom"/>
          </w:tcPr>
          <w:p w14:paraId="729B1047" w14:textId="77777777" w:rsidR="00971A5C" w:rsidRPr="00B92404" w:rsidRDefault="00971A5C" w:rsidP="00B92404">
            <w:pPr>
              <w:suppressAutoHyphens w:val="0"/>
              <w:spacing w:before="80" w:after="80" w:line="220" w:lineRule="exact"/>
              <w:jc w:val="right"/>
              <w:rPr>
                <w:b/>
                <w:sz w:val="18"/>
              </w:rPr>
            </w:pPr>
            <w:r w:rsidRPr="00B92404">
              <w:rPr>
                <w:b/>
                <w:sz w:val="18"/>
              </w:rPr>
              <w:t>21,6</w:t>
            </w:r>
          </w:p>
        </w:tc>
        <w:tc>
          <w:tcPr>
            <w:tcW w:w="567" w:type="dxa"/>
            <w:tcBorders>
              <w:top w:val="single" w:sz="12" w:space="0" w:color="auto"/>
              <w:bottom w:val="single" w:sz="4" w:space="0" w:color="auto"/>
            </w:tcBorders>
            <w:shd w:val="clear" w:color="auto" w:fill="auto"/>
            <w:vAlign w:val="bottom"/>
          </w:tcPr>
          <w:p w14:paraId="41CC5AD2" w14:textId="77777777" w:rsidR="00971A5C" w:rsidRPr="00B92404" w:rsidRDefault="00971A5C" w:rsidP="00B92404">
            <w:pPr>
              <w:suppressAutoHyphens w:val="0"/>
              <w:spacing w:before="80" w:after="80" w:line="220" w:lineRule="exact"/>
              <w:jc w:val="right"/>
              <w:rPr>
                <w:b/>
                <w:sz w:val="18"/>
              </w:rPr>
            </w:pPr>
            <w:r w:rsidRPr="00B92404">
              <w:rPr>
                <w:b/>
                <w:sz w:val="18"/>
              </w:rPr>
              <w:t>13,3</w:t>
            </w:r>
          </w:p>
        </w:tc>
      </w:tr>
      <w:tr w:rsidR="003161D2" w:rsidRPr="00B92404" w14:paraId="2185BB12" w14:textId="77777777" w:rsidTr="00B92404">
        <w:tc>
          <w:tcPr>
            <w:tcW w:w="2552" w:type="dxa"/>
            <w:tcBorders>
              <w:top w:val="single" w:sz="4" w:space="0" w:color="auto"/>
            </w:tcBorders>
            <w:shd w:val="clear" w:color="auto" w:fill="auto"/>
          </w:tcPr>
          <w:p w14:paraId="3AD7C7B2" w14:textId="77777777" w:rsidR="00971A5C" w:rsidRPr="00B92404" w:rsidRDefault="00971A5C" w:rsidP="00B92404">
            <w:pPr>
              <w:suppressAutoHyphens w:val="0"/>
              <w:spacing w:before="40" w:after="40" w:line="220" w:lineRule="exact"/>
              <w:rPr>
                <w:sz w:val="18"/>
              </w:rPr>
            </w:pPr>
            <w:r w:rsidRPr="00B92404">
              <w:rPr>
                <w:sz w:val="18"/>
              </w:rPr>
              <w:t>Cadres</w:t>
            </w:r>
          </w:p>
        </w:tc>
        <w:tc>
          <w:tcPr>
            <w:tcW w:w="796" w:type="dxa"/>
            <w:tcBorders>
              <w:top w:val="single" w:sz="4" w:space="0" w:color="auto"/>
            </w:tcBorders>
            <w:shd w:val="clear" w:color="auto" w:fill="auto"/>
            <w:vAlign w:val="bottom"/>
          </w:tcPr>
          <w:p w14:paraId="0314DD59" w14:textId="77777777" w:rsidR="00971A5C" w:rsidRPr="00B92404" w:rsidRDefault="00971A5C" w:rsidP="00B92404">
            <w:pPr>
              <w:suppressAutoHyphens w:val="0"/>
              <w:spacing w:before="40" w:after="40" w:line="220" w:lineRule="exact"/>
              <w:jc w:val="right"/>
              <w:rPr>
                <w:sz w:val="18"/>
              </w:rPr>
            </w:pPr>
            <w:r w:rsidRPr="00B92404">
              <w:rPr>
                <w:sz w:val="18"/>
              </w:rPr>
              <w:t>19,9</w:t>
            </w:r>
          </w:p>
        </w:tc>
        <w:tc>
          <w:tcPr>
            <w:tcW w:w="622" w:type="dxa"/>
            <w:tcBorders>
              <w:top w:val="single" w:sz="4" w:space="0" w:color="auto"/>
            </w:tcBorders>
            <w:shd w:val="clear" w:color="auto" w:fill="auto"/>
            <w:vAlign w:val="bottom"/>
          </w:tcPr>
          <w:p w14:paraId="527C3F1A" w14:textId="77777777" w:rsidR="00971A5C" w:rsidRPr="00B92404" w:rsidRDefault="00971A5C" w:rsidP="00B92404">
            <w:pPr>
              <w:suppressAutoHyphens w:val="0"/>
              <w:spacing w:before="40" w:after="40" w:line="220" w:lineRule="exact"/>
              <w:jc w:val="right"/>
              <w:rPr>
                <w:sz w:val="18"/>
              </w:rPr>
            </w:pPr>
            <w:r w:rsidRPr="00B92404">
              <w:rPr>
                <w:sz w:val="18"/>
              </w:rPr>
              <w:t>20,3</w:t>
            </w:r>
          </w:p>
        </w:tc>
        <w:tc>
          <w:tcPr>
            <w:tcW w:w="566" w:type="dxa"/>
            <w:tcBorders>
              <w:top w:val="single" w:sz="4" w:space="0" w:color="auto"/>
            </w:tcBorders>
            <w:shd w:val="clear" w:color="auto" w:fill="auto"/>
            <w:vAlign w:val="bottom"/>
          </w:tcPr>
          <w:p w14:paraId="038DA2E4" w14:textId="77777777" w:rsidR="00971A5C" w:rsidRPr="00B92404" w:rsidRDefault="00971A5C" w:rsidP="00B92404">
            <w:pPr>
              <w:suppressAutoHyphens w:val="0"/>
              <w:spacing w:before="40" w:after="40" w:line="220" w:lineRule="exact"/>
              <w:jc w:val="right"/>
              <w:rPr>
                <w:sz w:val="18"/>
              </w:rPr>
            </w:pPr>
            <w:r w:rsidRPr="00B92404">
              <w:rPr>
                <w:sz w:val="18"/>
              </w:rPr>
              <w:t>17,4</w:t>
            </w:r>
          </w:p>
        </w:tc>
        <w:tc>
          <w:tcPr>
            <w:tcW w:w="851" w:type="dxa"/>
            <w:tcBorders>
              <w:top w:val="single" w:sz="4" w:space="0" w:color="auto"/>
            </w:tcBorders>
            <w:shd w:val="clear" w:color="auto" w:fill="auto"/>
            <w:vAlign w:val="bottom"/>
          </w:tcPr>
          <w:p w14:paraId="6BAEB228" w14:textId="77777777" w:rsidR="00971A5C" w:rsidRPr="00B92404" w:rsidRDefault="00971A5C" w:rsidP="00B92404">
            <w:pPr>
              <w:suppressAutoHyphens w:val="0"/>
              <w:spacing w:before="40" w:after="40" w:line="220" w:lineRule="exact"/>
              <w:jc w:val="right"/>
              <w:rPr>
                <w:sz w:val="18"/>
              </w:rPr>
            </w:pPr>
            <w:r w:rsidRPr="00B92404">
              <w:rPr>
                <w:sz w:val="18"/>
              </w:rPr>
              <w:t>13,9</w:t>
            </w:r>
          </w:p>
        </w:tc>
        <w:tc>
          <w:tcPr>
            <w:tcW w:w="503" w:type="dxa"/>
            <w:tcBorders>
              <w:top w:val="single" w:sz="4" w:space="0" w:color="auto"/>
            </w:tcBorders>
            <w:shd w:val="clear" w:color="auto" w:fill="auto"/>
            <w:vAlign w:val="bottom"/>
          </w:tcPr>
          <w:p w14:paraId="27F5A49D" w14:textId="77777777" w:rsidR="00971A5C" w:rsidRPr="00B92404" w:rsidRDefault="00971A5C" w:rsidP="00B92404">
            <w:pPr>
              <w:suppressAutoHyphens w:val="0"/>
              <w:spacing w:before="40" w:after="40" w:line="220" w:lineRule="exact"/>
              <w:jc w:val="right"/>
              <w:rPr>
                <w:sz w:val="18"/>
              </w:rPr>
            </w:pPr>
            <w:r w:rsidRPr="00B92404">
              <w:rPr>
                <w:sz w:val="18"/>
              </w:rPr>
              <w:t>15,0</w:t>
            </w:r>
          </w:p>
        </w:tc>
        <w:tc>
          <w:tcPr>
            <w:tcW w:w="631" w:type="dxa"/>
            <w:tcBorders>
              <w:top w:val="single" w:sz="4" w:space="0" w:color="auto"/>
            </w:tcBorders>
            <w:shd w:val="clear" w:color="auto" w:fill="auto"/>
            <w:vAlign w:val="bottom"/>
          </w:tcPr>
          <w:p w14:paraId="15B8ED16" w14:textId="77777777" w:rsidR="00971A5C" w:rsidRPr="00B92404" w:rsidRDefault="00971A5C" w:rsidP="00B92404">
            <w:pPr>
              <w:suppressAutoHyphens w:val="0"/>
              <w:spacing w:before="40" w:after="40" w:line="220" w:lineRule="exact"/>
              <w:jc w:val="right"/>
              <w:rPr>
                <w:sz w:val="18"/>
              </w:rPr>
            </w:pPr>
            <w:r w:rsidRPr="00B92404">
              <w:rPr>
                <w:sz w:val="18"/>
              </w:rPr>
              <w:t>7,7</w:t>
            </w:r>
          </w:p>
        </w:tc>
        <w:tc>
          <w:tcPr>
            <w:tcW w:w="850" w:type="dxa"/>
            <w:tcBorders>
              <w:top w:val="single" w:sz="4" w:space="0" w:color="auto"/>
            </w:tcBorders>
            <w:shd w:val="clear" w:color="auto" w:fill="auto"/>
            <w:vAlign w:val="bottom"/>
          </w:tcPr>
          <w:p w14:paraId="726C147E" w14:textId="77777777" w:rsidR="00971A5C" w:rsidRPr="00B92404" w:rsidRDefault="00971A5C" w:rsidP="00B92404">
            <w:pPr>
              <w:suppressAutoHyphens w:val="0"/>
              <w:spacing w:before="40" w:after="40" w:line="220" w:lineRule="exact"/>
              <w:jc w:val="right"/>
              <w:rPr>
                <w:sz w:val="18"/>
              </w:rPr>
            </w:pPr>
            <w:r w:rsidRPr="00B92404">
              <w:rPr>
                <w:sz w:val="18"/>
              </w:rPr>
              <w:t>56,1</w:t>
            </w:r>
          </w:p>
        </w:tc>
        <w:tc>
          <w:tcPr>
            <w:tcW w:w="567" w:type="dxa"/>
            <w:tcBorders>
              <w:top w:val="single" w:sz="4" w:space="0" w:color="auto"/>
            </w:tcBorders>
            <w:shd w:val="clear" w:color="auto" w:fill="auto"/>
            <w:vAlign w:val="bottom"/>
          </w:tcPr>
          <w:p w14:paraId="375B2C1F" w14:textId="77777777" w:rsidR="00971A5C" w:rsidRPr="00B92404" w:rsidRDefault="00971A5C" w:rsidP="00B92404">
            <w:pPr>
              <w:suppressAutoHyphens w:val="0"/>
              <w:spacing w:before="40" w:after="40" w:line="220" w:lineRule="exact"/>
              <w:jc w:val="right"/>
              <w:rPr>
                <w:sz w:val="18"/>
              </w:rPr>
            </w:pPr>
            <w:r w:rsidRPr="00B92404">
              <w:rPr>
                <w:sz w:val="18"/>
              </w:rPr>
              <w:t>57,6</w:t>
            </w:r>
          </w:p>
        </w:tc>
        <w:tc>
          <w:tcPr>
            <w:tcW w:w="567" w:type="dxa"/>
            <w:tcBorders>
              <w:top w:val="single" w:sz="4" w:space="0" w:color="auto"/>
            </w:tcBorders>
            <w:shd w:val="clear" w:color="auto" w:fill="auto"/>
            <w:vAlign w:val="bottom"/>
          </w:tcPr>
          <w:p w14:paraId="3FB86EF6" w14:textId="77777777" w:rsidR="00971A5C" w:rsidRPr="00B92404" w:rsidRDefault="00971A5C" w:rsidP="00B92404">
            <w:pPr>
              <w:suppressAutoHyphens w:val="0"/>
              <w:spacing w:before="40" w:after="40" w:line="220" w:lineRule="exact"/>
              <w:jc w:val="right"/>
              <w:rPr>
                <w:sz w:val="18"/>
              </w:rPr>
            </w:pPr>
            <w:r w:rsidRPr="00B92404">
              <w:rPr>
                <w:sz w:val="18"/>
              </w:rPr>
              <w:t>47,8</w:t>
            </w:r>
          </w:p>
        </w:tc>
      </w:tr>
      <w:tr w:rsidR="003161D2" w:rsidRPr="00B92404" w14:paraId="11CC7EDC" w14:textId="77777777" w:rsidTr="00B92404">
        <w:tc>
          <w:tcPr>
            <w:tcW w:w="2552" w:type="dxa"/>
            <w:shd w:val="clear" w:color="auto" w:fill="auto"/>
          </w:tcPr>
          <w:p w14:paraId="22666401" w14:textId="77777777" w:rsidR="00971A5C" w:rsidRPr="00B92404" w:rsidRDefault="00971A5C" w:rsidP="00B92404">
            <w:pPr>
              <w:suppressAutoHyphens w:val="0"/>
              <w:spacing w:before="40" w:after="40" w:line="220" w:lineRule="exact"/>
              <w:rPr>
                <w:sz w:val="18"/>
              </w:rPr>
            </w:pPr>
            <w:r w:rsidRPr="00B92404">
              <w:rPr>
                <w:sz w:val="18"/>
              </w:rPr>
              <w:t>Professions libérales</w:t>
            </w:r>
          </w:p>
        </w:tc>
        <w:tc>
          <w:tcPr>
            <w:tcW w:w="796" w:type="dxa"/>
            <w:shd w:val="clear" w:color="auto" w:fill="auto"/>
            <w:vAlign w:val="bottom"/>
          </w:tcPr>
          <w:p w14:paraId="4D173242" w14:textId="77777777" w:rsidR="00971A5C" w:rsidRPr="00B92404" w:rsidRDefault="00971A5C" w:rsidP="00B92404">
            <w:pPr>
              <w:suppressAutoHyphens w:val="0"/>
              <w:spacing w:before="40" w:after="40" w:line="220" w:lineRule="exact"/>
              <w:jc w:val="right"/>
              <w:rPr>
                <w:sz w:val="18"/>
              </w:rPr>
            </w:pPr>
            <w:r w:rsidRPr="00B92404">
              <w:rPr>
                <w:sz w:val="18"/>
              </w:rPr>
              <w:t>22,8</w:t>
            </w:r>
          </w:p>
        </w:tc>
        <w:tc>
          <w:tcPr>
            <w:tcW w:w="622" w:type="dxa"/>
            <w:shd w:val="clear" w:color="auto" w:fill="auto"/>
            <w:vAlign w:val="bottom"/>
          </w:tcPr>
          <w:p w14:paraId="0DEFFB27" w14:textId="77777777" w:rsidR="00971A5C" w:rsidRPr="00B92404" w:rsidRDefault="00971A5C" w:rsidP="00B92404">
            <w:pPr>
              <w:suppressAutoHyphens w:val="0"/>
              <w:spacing w:before="40" w:after="40" w:line="220" w:lineRule="exact"/>
              <w:jc w:val="right"/>
              <w:rPr>
                <w:sz w:val="18"/>
              </w:rPr>
            </w:pPr>
            <w:r w:rsidRPr="00B92404">
              <w:rPr>
                <w:sz w:val="18"/>
              </w:rPr>
              <w:t>24,4</w:t>
            </w:r>
          </w:p>
        </w:tc>
        <w:tc>
          <w:tcPr>
            <w:tcW w:w="566" w:type="dxa"/>
            <w:shd w:val="clear" w:color="auto" w:fill="auto"/>
            <w:vAlign w:val="bottom"/>
          </w:tcPr>
          <w:p w14:paraId="4A82AD3B" w14:textId="77777777" w:rsidR="00971A5C" w:rsidRPr="00B92404" w:rsidRDefault="00971A5C" w:rsidP="00B92404">
            <w:pPr>
              <w:suppressAutoHyphens w:val="0"/>
              <w:spacing w:before="40" w:after="40" w:line="220" w:lineRule="exact"/>
              <w:jc w:val="right"/>
              <w:rPr>
                <w:sz w:val="18"/>
              </w:rPr>
            </w:pPr>
            <w:r w:rsidRPr="00B92404">
              <w:rPr>
                <w:sz w:val="18"/>
              </w:rPr>
              <w:t>20,2</w:t>
            </w:r>
          </w:p>
        </w:tc>
        <w:tc>
          <w:tcPr>
            <w:tcW w:w="851" w:type="dxa"/>
            <w:shd w:val="clear" w:color="auto" w:fill="auto"/>
            <w:vAlign w:val="bottom"/>
          </w:tcPr>
          <w:p w14:paraId="123C94C4" w14:textId="77777777" w:rsidR="00971A5C" w:rsidRPr="00B92404" w:rsidRDefault="00971A5C" w:rsidP="00B92404">
            <w:pPr>
              <w:suppressAutoHyphens w:val="0"/>
              <w:spacing w:before="40" w:after="40" w:line="220" w:lineRule="exact"/>
              <w:jc w:val="right"/>
              <w:rPr>
                <w:sz w:val="18"/>
              </w:rPr>
            </w:pPr>
            <w:r w:rsidRPr="00B92404">
              <w:rPr>
                <w:sz w:val="18"/>
              </w:rPr>
              <w:t>22,8</w:t>
            </w:r>
          </w:p>
        </w:tc>
        <w:tc>
          <w:tcPr>
            <w:tcW w:w="503" w:type="dxa"/>
            <w:shd w:val="clear" w:color="auto" w:fill="auto"/>
            <w:vAlign w:val="bottom"/>
          </w:tcPr>
          <w:p w14:paraId="3923DEFF" w14:textId="77777777" w:rsidR="00971A5C" w:rsidRPr="00B92404" w:rsidRDefault="00971A5C" w:rsidP="00B92404">
            <w:pPr>
              <w:suppressAutoHyphens w:val="0"/>
              <w:spacing w:before="40" w:after="40" w:line="220" w:lineRule="exact"/>
              <w:jc w:val="right"/>
              <w:rPr>
                <w:sz w:val="18"/>
              </w:rPr>
            </w:pPr>
            <w:r w:rsidRPr="00B92404">
              <w:rPr>
                <w:sz w:val="18"/>
              </w:rPr>
              <w:t>21,0</w:t>
            </w:r>
          </w:p>
        </w:tc>
        <w:tc>
          <w:tcPr>
            <w:tcW w:w="631" w:type="dxa"/>
            <w:shd w:val="clear" w:color="auto" w:fill="auto"/>
            <w:vAlign w:val="bottom"/>
          </w:tcPr>
          <w:p w14:paraId="302EB487" w14:textId="77777777" w:rsidR="00971A5C" w:rsidRPr="00B92404" w:rsidRDefault="00971A5C" w:rsidP="00B92404">
            <w:pPr>
              <w:suppressAutoHyphens w:val="0"/>
              <w:spacing w:before="40" w:after="40" w:line="220" w:lineRule="exact"/>
              <w:jc w:val="right"/>
              <w:rPr>
                <w:sz w:val="18"/>
              </w:rPr>
            </w:pPr>
            <w:r w:rsidRPr="00B92404">
              <w:rPr>
                <w:sz w:val="18"/>
              </w:rPr>
              <w:t>25,9</w:t>
            </w:r>
          </w:p>
        </w:tc>
        <w:tc>
          <w:tcPr>
            <w:tcW w:w="850" w:type="dxa"/>
            <w:shd w:val="clear" w:color="auto" w:fill="auto"/>
            <w:vAlign w:val="bottom"/>
          </w:tcPr>
          <w:p w14:paraId="0AD07B5C" w14:textId="77777777" w:rsidR="00971A5C" w:rsidRPr="00B92404" w:rsidRDefault="00971A5C" w:rsidP="00B92404">
            <w:pPr>
              <w:suppressAutoHyphens w:val="0"/>
              <w:spacing w:before="40" w:after="40" w:line="220" w:lineRule="exact"/>
              <w:jc w:val="right"/>
              <w:rPr>
                <w:sz w:val="18"/>
              </w:rPr>
            </w:pPr>
            <w:r w:rsidRPr="00B92404">
              <w:rPr>
                <w:sz w:val="18"/>
              </w:rPr>
              <w:t>56,8</w:t>
            </w:r>
          </w:p>
        </w:tc>
        <w:tc>
          <w:tcPr>
            <w:tcW w:w="567" w:type="dxa"/>
            <w:shd w:val="clear" w:color="auto" w:fill="auto"/>
            <w:vAlign w:val="bottom"/>
          </w:tcPr>
          <w:p w14:paraId="7B192381" w14:textId="77777777" w:rsidR="00971A5C" w:rsidRPr="00B92404" w:rsidRDefault="00971A5C" w:rsidP="00B92404">
            <w:pPr>
              <w:suppressAutoHyphens w:val="0"/>
              <w:spacing w:before="40" w:after="40" w:line="220" w:lineRule="exact"/>
              <w:jc w:val="right"/>
              <w:rPr>
                <w:sz w:val="18"/>
              </w:rPr>
            </w:pPr>
            <w:r w:rsidRPr="00B92404">
              <w:rPr>
                <w:sz w:val="18"/>
              </w:rPr>
              <w:t>55,8</w:t>
            </w:r>
          </w:p>
        </w:tc>
        <w:tc>
          <w:tcPr>
            <w:tcW w:w="567" w:type="dxa"/>
            <w:shd w:val="clear" w:color="auto" w:fill="auto"/>
            <w:vAlign w:val="bottom"/>
          </w:tcPr>
          <w:p w14:paraId="0E73F6B7" w14:textId="77777777" w:rsidR="00971A5C" w:rsidRPr="00B92404" w:rsidRDefault="00971A5C" w:rsidP="00B92404">
            <w:pPr>
              <w:suppressAutoHyphens w:val="0"/>
              <w:spacing w:before="40" w:after="40" w:line="220" w:lineRule="exact"/>
              <w:jc w:val="right"/>
              <w:rPr>
                <w:sz w:val="18"/>
              </w:rPr>
            </w:pPr>
            <w:r w:rsidRPr="00B92404">
              <w:rPr>
                <w:sz w:val="18"/>
              </w:rPr>
              <w:t>58,5</w:t>
            </w:r>
          </w:p>
        </w:tc>
      </w:tr>
      <w:tr w:rsidR="003161D2" w:rsidRPr="00B92404" w14:paraId="6502DF45" w14:textId="77777777" w:rsidTr="00B92404">
        <w:tc>
          <w:tcPr>
            <w:tcW w:w="2552" w:type="dxa"/>
            <w:shd w:val="clear" w:color="auto" w:fill="auto"/>
          </w:tcPr>
          <w:p w14:paraId="6D2B701F" w14:textId="0A7073E9" w:rsidR="00971A5C" w:rsidRPr="00B92404" w:rsidRDefault="00971A5C" w:rsidP="00B92404">
            <w:pPr>
              <w:suppressAutoHyphens w:val="0"/>
              <w:spacing w:before="40" w:after="40" w:line="220" w:lineRule="exact"/>
              <w:rPr>
                <w:sz w:val="18"/>
              </w:rPr>
            </w:pPr>
            <w:r w:rsidRPr="00B92404">
              <w:rPr>
                <w:sz w:val="18"/>
              </w:rPr>
              <w:t>Techniciens/techniciennes et</w:t>
            </w:r>
            <w:r w:rsidR="00B92404">
              <w:rPr>
                <w:sz w:val="18"/>
              </w:rPr>
              <w:t> </w:t>
            </w:r>
            <w:r w:rsidRPr="00B92404">
              <w:rPr>
                <w:sz w:val="18"/>
              </w:rPr>
              <w:t>professionnels associés/</w:t>
            </w:r>
            <w:r w:rsidR="00FC7F6B">
              <w:rPr>
                <w:sz w:val="18"/>
              </w:rPr>
              <w:br/>
            </w:r>
            <w:r w:rsidRPr="00B92404">
              <w:rPr>
                <w:sz w:val="18"/>
              </w:rPr>
              <w:t>professionnelles associées</w:t>
            </w:r>
          </w:p>
        </w:tc>
        <w:tc>
          <w:tcPr>
            <w:tcW w:w="796" w:type="dxa"/>
            <w:shd w:val="clear" w:color="auto" w:fill="auto"/>
            <w:vAlign w:val="bottom"/>
          </w:tcPr>
          <w:p w14:paraId="367949ED" w14:textId="77777777" w:rsidR="00971A5C" w:rsidRPr="00B92404" w:rsidRDefault="00971A5C" w:rsidP="00B92404">
            <w:pPr>
              <w:suppressAutoHyphens w:val="0"/>
              <w:spacing w:before="40" w:after="40" w:line="220" w:lineRule="exact"/>
              <w:jc w:val="right"/>
              <w:rPr>
                <w:sz w:val="18"/>
              </w:rPr>
            </w:pPr>
            <w:r w:rsidRPr="00B92404">
              <w:rPr>
                <w:sz w:val="18"/>
              </w:rPr>
              <w:t>3,4</w:t>
            </w:r>
          </w:p>
        </w:tc>
        <w:tc>
          <w:tcPr>
            <w:tcW w:w="622" w:type="dxa"/>
            <w:shd w:val="clear" w:color="auto" w:fill="auto"/>
            <w:vAlign w:val="bottom"/>
          </w:tcPr>
          <w:p w14:paraId="6615DBE4" w14:textId="77777777" w:rsidR="00971A5C" w:rsidRPr="00B92404" w:rsidRDefault="00971A5C" w:rsidP="00B92404">
            <w:pPr>
              <w:suppressAutoHyphens w:val="0"/>
              <w:spacing w:before="40" w:after="40" w:line="220" w:lineRule="exact"/>
              <w:jc w:val="right"/>
              <w:rPr>
                <w:sz w:val="18"/>
              </w:rPr>
            </w:pPr>
            <w:r w:rsidRPr="00B92404">
              <w:rPr>
                <w:sz w:val="18"/>
              </w:rPr>
              <w:t>1,0</w:t>
            </w:r>
          </w:p>
        </w:tc>
        <w:tc>
          <w:tcPr>
            <w:tcW w:w="566" w:type="dxa"/>
            <w:shd w:val="clear" w:color="auto" w:fill="auto"/>
            <w:vAlign w:val="bottom"/>
          </w:tcPr>
          <w:p w14:paraId="6FA1AF03" w14:textId="77777777" w:rsidR="00971A5C" w:rsidRPr="00B92404" w:rsidRDefault="00971A5C" w:rsidP="00B92404">
            <w:pPr>
              <w:suppressAutoHyphens w:val="0"/>
              <w:spacing w:before="40" w:after="40" w:line="220" w:lineRule="exact"/>
              <w:jc w:val="right"/>
              <w:rPr>
                <w:sz w:val="18"/>
              </w:rPr>
            </w:pPr>
            <w:r w:rsidRPr="00B92404">
              <w:rPr>
                <w:sz w:val="18"/>
              </w:rPr>
              <w:t>14,1</w:t>
            </w:r>
          </w:p>
        </w:tc>
        <w:tc>
          <w:tcPr>
            <w:tcW w:w="851" w:type="dxa"/>
            <w:shd w:val="clear" w:color="auto" w:fill="auto"/>
            <w:vAlign w:val="bottom"/>
          </w:tcPr>
          <w:p w14:paraId="28C40997" w14:textId="77777777" w:rsidR="00971A5C" w:rsidRPr="00B92404" w:rsidRDefault="00971A5C" w:rsidP="00B92404">
            <w:pPr>
              <w:suppressAutoHyphens w:val="0"/>
              <w:spacing w:before="40" w:after="40" w:line="220" w:lineRule="exact"/>
              <w:jc w:val="right"/>
              <w:rPr>
                <w:sz w:val="18"/>
              </w:rPr>
            </w:pPr>
            <w:r w:rsidRPr="00B92404">
              <w:rPr>
                <w:sz w:val="18"/>
              </w:rPr>
              <w:t>1,7</w:t>
            </w:r>
          </w:p>
        </w:tc>
        <w:tc>
          <w:tcPr>
            <w:tcW w:w="503" w:type="dxa"/>
            <w:shd w:val="clear" w:color="auto" w:fill="auto"/>
            <w:vAlign w:val="bottom"/>
          </w:tcPr>
          <w:p w14:paraId="03B0B74E" w14:textId="77777777" w:rsidR="00971A5C" w:rsidRPr="00B92404" w:rsidRDefault="00971A5C" w:rsidP="00B92404">
            <w:pPr>
              <w:suppressAutoHyphens w:val="0"/>
              <w:spacing w:before="40" w:after="40" w:line="220" w:lineRule="exact"/>
              <w:jc w:val="right"/>
              <w:rPr>
                <w:sz w:val="18"/>
              </w:rPr>
            </w:pPr>
            <w:r w:rsidRPr="00B92404">
              <w:rPr>
                <w:sz w:val="18"/>
              </w:rPr>
              <w:t>2,1</w:t>
            </w:r>
          </w:p>
        </w:tc>
        <w:tc>
          <w:tcPr>
            <w:tcW w:w="631" w:type="dxa"/>
            <w:shd w:val="clear" w:color="auto" w:fill="auto"/>
            <w:vAlign w:val="bottom"/>
          </w:tcPr>
          <w:p w14:paraId="2D74EFD2" w14:textId="77777777" w:rsidR="00971A5C" w:rsidRPr="00B92404" w:rsidRDefault="00971A5C" w:rsidP="00B92404">
            <w:pPr>
              <w:suppressAutoHyphens w:val="0"/>
              <w:spacing w:before="40" w:after="40" w:line="220" w:lineRule="exact"/>
              <w:jc w:val="right"/>
              <w:rPr>
                <w:sz w:val="18"/>
              </w:rPr>
            </w:pPr>
            <w:r w:rsidRPr="00B92404">
              <w:rPr>
                <w:sz w:val="18"/>
              </w:rPr>
              <w:t>-</w:t>
            </w:r>
          </w:p>
        </w:tc>
        <w:tc>
          <w:tcPr>
            <w:tcW w:w="850" w:type="dxa"/>
            <w:shd w:val="clear" w:color="auto" w:fill="auto"/>
            <w:vAlign w:val="bottom"/>
          </w:tcPr>
          <w:p w14:paraId="7A2125E0" w14:textId="77777777" w:rsidR="00971A5C" w:rsidRPr="00B92404" w:rsidRDefault="00971A5C" w:rsidP="00B92404">
            <w:pPr>
              <w:suppressAutoHyphens w:val="0"/>
              <w:spacing w:before="40" w:after="40" w:line="220" w:lineRule="exact"/>
              <w:jc w:val="right"/>
              <w:rPr>
                <w:sz w:val="18"/>
              </w:rPr>
            </w:pPr>
            <w:r w:rsidRPr="00B92404">
              <w:rPr>
                <w:sz w:val="18"/>
              </w:rPr>
              <w:t>33,6</w:t>
            </w:r>
          </w:p>
        </w:tc>
        <w:tc>
          <w:tcPr>
            <w:tcW w:w="567" w:type="dxa"/>
            <w:shd w:val="clear" w:color="auto" w:fill="auto"/>
            <w:vAlign w:val="bottom"/>
          </w:tcPr>
          <w:p w14:paraId="64B6F35D" w14:textId="77777777" w:rsidR="00971A5C" w:rsidRPr="00B92404" w:rsidRDefault="00971A5C" w:rsidP="00B92404">
            <w:pPr>
              <w:suppressAutoHyphens w:val="0"/>
              <w:spacing w:before="40" w:after="40" w:line="220" w:lineRule="exact"/>
              <w:jc w:val="right"/>
              <w:rPr>
                <w:sz w:val="18"/>
              </w:rPr>
            </w:pPr>
            <w:r w:rsidRPr="00B92404">
              <w:rPr>
                <w:sz w:val="18"/>
              </w:rPr>
              <w:t>34,9</w:t>
            </w:r>
          </w:p>
        </w:tc>
        <w:tc>
          <w:tcPr>
            <w:tcW w:w="567" w:type="dxa"/>
            <w:shd w:val="clear" w:color="auto" w:fill="auto"/>
            <w:vAlign w:val="bottom"/>
          </w:tcPr>
          <w:p w14:paraId="59A333B0" w14:textId="77777777" w:rsidR="00971A5C" w:rsidRPr="00B92404" w:rsidRDefault="00971A5C" w:rsidP="00B92404">
            <w:pPr>
              <w:suppressAutoHyphens w:val="0"/>
              <w:spacing w:before="40" w:after="40" w:line="220" w:lineRule="exact"/>
              <w:jc w:val="right"/>
              <w:rPr>
                <w:sz w:val="18"/>
              </w:rPr>
            </w:pPr>
            <w:r w:rsidRPr="00B92404">
              <w:rPr>
                <w:sz w:val="18"/>
              </w:rPr>
              <w:t>28,0</w:t>
            </w:r>
          </w:p>
        </w:tc>
      </w:tr>
      <w:tr w:rsidR="003161D2" w:rsidRPr="00B92404" w14:paraId="0FEC8D8E" w14:textId="77777777" w:rsidTr="00B92404">
        <w:tc>
          <w:tcPr>
            <w:tcW w:w="2552" w:type="dxa"/>
            <w:shd w:val="clear" w:color="auto" w:fill="auto"/>
          </w:tcPr>
          <w:p w14:paraId="3A3C4F54" w14:textId="171B7A07" w:rsidR="00971A5C" w:rsidRPr="00B92404" w:rsidRDefault="00971A5C" w:rsidP="00B92404">
            <w:pPr>
              <w:suppressAutoHyphens w:val="0"/>
              <w:spacing w:before="40" w:after="40" w:line="220" w:lineRule="exact"/>
              <w:rPr>
                <w:sz w:val="18"/>
              </w:rPr>
            </w:pPr>
            <w:r w:rsidRPr="00B92404">
              <w:rPr>
                <w:sz w:val="18"/>
              </w:rPr>
              <w:t>Employés de bureau/</w:t>
            </w:r>
            <w:r w:rsidR="00FC7F6B">
              <w:rPr>
                <w:sz w:val="18"/>
              </w:rPr>
              <w:br/>
            </w:r>
            <w:r w:rsidRPr="00B92404">
              <w:rPr>
                <w:sz w:val="18"/>
              </w:rPr>
              <w:t>employées de bureau</w:t>
            </w:r>
          </w:p>
        </w:tc>
        <w:tc>
          <w:tcPr>
            <w:tcW w:w="796" w:type="dxa"/>
            <w:shd w:val="clear" w:color="auto" w:fill="auto"/>
            <w:vAlign w:val="bottom"/>
          </w:tcPr>
          <w:p w14:paraId="36BC2D9F" w14:textId="77777777" w:rsidR="00971A5C" w:rsidRPr="00B92404" w:rsidRDefault="00971A5C" w:rsidP="00B92404">
            <w:pPr>
              <w:suppressAutoHyphens w:val="0"/>
              <w:spacing w:before="40" w:after="40" w:line="220" w:lineRule="exact"/>
              <w:jc w:val="right"/>
              <w:rPr>
                <w:sz w:val="18"/>
              </w:rPr>
            </w:pPr>
            <w:r w:rsidRPr="00B92404">
              <w:rPr>
                <w:sz w:val="18"/>
              </w:rPr>
              <w:t>23,3</w:t>
            </w:r>
          </w:p>
        </w:tc>
        <w:tc>
          <w:tcPr>
            <w:tcW w:w="622" w:type="dxa"/>
            <w:shd w:val="clear" w:color="auto" w:fill="auto"/>
            <w:vAlign w:val="bottom"/>
          </w:tcPr>
          <w:p w14:paraId="6C2EFA03" w14:textId="77777777" w:rsidR="00971A5C" w:rsidRPr="00B92404" w:rsidRDefault="00971A5C" w:rsidP="00B92404">
            <w:pPr>
              <w:suppressAutoHyphens w:val="0"/>
              <w:spacing w:before="40" w:after="40" w:line="220" w:lineRule="exact"/>
              <w:jc w:val="right"/>
              <w:rPr>
                <w:sz w:val="18"/>
              </w:rPr>
            </w:pPr>
            <w:r w:rsidRPr="00B92404">
              <w:rPr>
                <w:sz w:val="18"/>
              </w:rPr>
              <w:t>23,2</w:t>
            </w:r>
          </w:p>
        </w:tc>
        <w:tc>
          <w:tcPr>
            <w:tcW w:w="566" w:type="dxa"/>
            <w:shd w:val="clear" w:color="auto" w:fill="auto"/>
            <w:vAlign w:val="bottom"/>
          </w:tcPr>
          <w:p w14:paraId="613A2958" w14:textId="77777777" w:rsidR="00971A5C" w:rsidRPr="00B92404" w:rsidRDefault="00971A5C" w:rsidP="00B92404">
            <w:pPr>
              <w:suppressAutoHyphens w:val="0"/>
              <w:spacing w:before="40" w:after="40" w:line="220" w:lineRule="exact"/>
              <w:jc w:val="right"/>
              <w:rPr>
                <w:sz w:val="18"/>
              </w:rPr>
            </w:pPr>
            <w:r w:rsidRPr="00B92404">
              <w:rPr>
                <w:sz w:val="18"/>
              </w:rPr>
              <w:t>23,5</w:t>
            </w:r>
          </w:p>
        </w:tc>
        <w:tc>
          <w:tcPr>
            <w:tcW w:w="851" w:type="dxa"/>
            <w:shd w:val="clear" w:color="auto" w:fill="auto"/>
            <w:vAlign w:val="bottom"/>
          </w:tcPr>
          <w:p w14:paraId="0F50F04F" w14:textId="77777777" w:rsidR="00971A5C" w:rsidRPr="00B92404" w:rsidRDefault="00971A5C" w:rsidP="00B92404">
            <w:pPr>
              <w:suppressAutoHyphens w:val="0"/>
              <w:spacing w:before="40" w:after="40" w:line="220" w:lineRule="exact"/>
              <w:jc w:val="right"/>
              <w:rPr>
                <w:sz w:val="18"/>
              </w:rPr>
            </w:pPr>
            <w:r w:rsidRPr="00B92404">
              <w:rPr>
                <w:sz w:val="18"/>
              </w:rPr>
              <w:t>6,1</w:t>
            </w:r>
          </w:p>
        </w:tc>
        <w:tc>
          <w:tcPr>
            <w:tcW w:w="503" w:type="dxa"/>
            <w:shd w:val="clear" w:color="auto" w:fill="auto"/>
            <w:vAlign w:val="bottom"/>
          </w:tcPr>
          <w:p w14:paraId="2F1FCA49" w14:textId="77777777" w:rsidR="00971A5C" w:rsidRPr="00B92404" w:rsidRDefault="00971A5C" w:rsidP="00B92404">
            <w:pPr>
              <w:suppressAutoHyphens w:val="0"/>
              <w:spacing w:before="40" w:after="40" w:line="220" w:lineRule="exact"/>
              <w:jc w:val="right"/>
              <w:rPr>
                <w:sz w:val="18"/>
              </w:rPr>
            </w:pPr>
            <w:r w:rsidRPr="00B92404">
              <w:rPr>
                <w:sz w:val="18"/>
              </w:rPr>
              <w:t>5,6</w:t>
            </w:r>
          </w:p>
        </w:tc>
        <w:tc>
          <w:tcPr>
            <w:tcW w:w="631" w:type="dxa"/>
            <w:shd w:val="clear" w:color="auto" w:fill="auto"/>
            <w:vAlign w:val="bottom"/>
          </w:tcPr>
          <w:p w14:paraId="71A02636" w14:textId="77777777" w:rsidR="00971A5C" w:rsidRPr="00B92404" w:rsidRDefault="00971A5C" w:rsidP="00B92404">
            <w:pPr>
              <w:suppressAutoHyphens w:val="0"/>
              <w:spacing w:before="40" w:after="40" w:line="220" w:lineRule="exact"/>
              <w:jc w:val="right"/>
              <w:rPr>
                <w:sz w:val="18"/>
              </w:rPr>
            </w:pPr>
            <w:r w:rsidRPr="00B92404">
              <w:rPr>
                <w:sz w:val="18"/>
              </w:rPr>
              <w:t>6,8</w:t>
            </w:r>
          </w:p>
        </w:tc>
        <w:tc>
          <w:tcPr>
            <w:tcW w:w="850" w:type="dxa"/>
            <w:shd w:val="clear" w:color="auto" w:fill="auto"/>
            <w:vAlign w:val="bottom"/>
          </w:tcPr>
          <w:p w14:paraId="27E6E1B3" w14:textId="77777777" w:rsidR="00971A5C" w:rsidRPr="00B92404" w:rsidRDefault="00971A5C" w:rsidP="00B92404">
            <w:pPr>
              <w:suppressAutoHyphens w:val="0"/>
              <w:spacing w:before="40" w:after="40" w:line="220" w:lineRule="exact"/>
              <w:jc w:val="right"/>
              <w:rPr>
                <w:sz w:val="18"/>
              </w:rPr>
            </w:pPr>
            <w:r w:rsidRPr="00B92404">
              <w:rPr>
                <w:sz w:val="18"/>
              </w:rPr>
              <w:t>44,7</w:t>
            </w:r>
          </w:p>
        </w:tc>
        <w:tc>
          <w:tcPr>
            <w:tcW w:w="567" w:type="dxa"/>
            <w:shd w:val="clear" w:color="auto" w:fill="auto"/>
            <w:vAlign w:val="bottom"/>
          </w:tcPr>
          <w:p w14:paraId="5F6D6212" w14:textId="77777777" w:rsidR="00971A5C" w:rsidRPr="00B92404" w:rsidRDefault="00971A5C" w:rsidP="00B92404">
            <w:pPr>
              <w:suppressAutoHyphens w:val="0"/>
              <w:spacing w:before="40" w:after="40" w:line="220" w:lineRule="exact"/>
              <w:jc w:val="right"/>
              <w:rPr>
                <w:sz w:val="18"/>
              </w:rPr>
            </w:pPr>
            <w:r w:rsidRPr="00B92404">
              <w:rPr>
                <w:sz w:val="18"/>
              </w:rPr>
              <w:t>44,8</w:t>
            </w:r>
          </w:p>
        </w:tc>
        <w:tc>
          <w:tcPr>
            <w:tcW w:w="567" w:type="dxa"/>
            <w:shd w:val="clear" w:color="auto" w:fill="auto"/>
            <w:vAlign w:val="bottom"/>
          </w:tcPr>
          <w:p w14:paraId="025848C6" w14:textId="77777777" w:rsidR="00971A5C" w:rsidRPr="00B92404" w:rsidRDefault="00971A5C" w:rsidP="00B92404">
            <w:pPr>
              <w:suppressAutoHyphens w:val="0"/>
              <w:spacing w:before="40" w:after="40" w:line="220" w:lineRule="exact"/>
              <w:jc w:val="right"/>
              <w:rPr>
                <w:sz w:val="18"/>
              </w:rPr>
            </w:pPr>
            <w:r w:rsidRPr="00B92404">
              <w:rPr>
                <w:sz w:val="18"/>
              </w:rPr>
              <w:t>44,5</w:t>
            </w:r>
          </w:p>
        </w:tc>
      </w:tr>
      <w:tr w:rsidR="003161D2" w:rsidRPr="00B92404" w14:paraId="3F9278BD" w14:textId="77777777" w:rsidTr="00B92404">
        <w:tc>
          <w:tcPr>
            <w:tcW w:w="2552" w:type="dxa"/>
            <w:shd w:val="clear" w:color="auto" w:fill="auto"/>
          </w:tcPr>
          <w:p w14:paraId="00FF27DB" w14:textId="580C0E08" w:rsidR="00971A5C" w:rsidRPr="00B92404" w:rsidRDefault="00971A5C" w:rsidP="00B92404">
            <w:pPr>
              <w:suppressAutoHyphens w:val="0"/>
              <w:spacing w:before="40" w:after="40" w:line="220" w:lineRule="exact"/>
              <w:rPr>
                <w:sz w:val="18"/>
              </w:rPr>
            </w:pPr>
            <w:r w:rsidRPr="00B92404">
              <w:rPr>
                <w:sz w:val="18"/>
              </w:rPr>
              <w:t>Employés dans les services et</w:t>
            </w:r>
            <w:r w:rsidR="00FC7F6B">
              <w:rPr>
                <w:sz w:val="18"/>
              </w:rPr>
              <w:t> </w:t>
            </w:r>
            <w:r w:rsidRPr="00B92404">
              <w:rPr>
                <w:sz w:val="18"/>
              </w:rPr>
              <w:t>la vente/employées dans les</w:t>
            </w:r>
            <w:r w:rsidR="00FC7F6B">
              <w:rPr>
                <w:sz w:val="18"/>
              </w:rPr>
              <w:t> </w:t>
            </w:r>
            <w:r w:rsidRPr="00B92404">
              <w:rPr>
                <w:sz w:val="18"/>
              </w:rPr>
              <w:t>services et la vente</w:t>
            </w:r>
          </w:p>
        </w:tc>
        <w:tc>
          <w:tcPr>
            <w:tcW w:w="796" w:type="dxa"/>
            <w:shd w:val="clear" w:color="auto" w:fill="auto"/>
            <w:vAlign w:val="bottom"/>
          </w:tcPr>
          <w:p w14:paraId="57A8A791" w14:textId="77777777" w:rsidR="00971A5C" w:rsidRPr="00B92404" w:rsidRDefault="00971A5C" w:rsidP="00B92404">
            <w:pPr>
              <w:suppressAutoHyphens w:val="0"/>
              <w:spacing w:before="40" w:after="40" w:line="220" w:lineRule="exact"/>
              <w:jc w:val="right"/>
              <w:rPr>
                <w:sz w:val="18"/>
              </w:rPr>
            </w:pPr>
            <w:r w:rsidRPr="00B92404">
              <w:rPr>
                <w:sz w:val="18"/>
              </w:rPr>
              <w:t>8,1</w:t>
            </w:r>
          </w:p>
        </w:tc>
        <w:tc>
          <w:tcPr>
            <w:tcW w:w="622" w:type="dxa"/>
            <w:shd w:val="clear" w:color="auto" w:fill="auto"/>
            <w:vAlign w:val="bottom"/>
          </w:tcPr>
          <w:p w14:paraId="7C31498E" w14:textId="77777777" w:rsidR="00971A5C" w:rsidRPr="00B92404" w:rsidRDefault="00971A5C" w:rsidP="00B92404">
            <w:pPr>
              <w:suppressAutoHyphens w:val="0"/>
              <w:spacing w:before="40" w:after="40" w:line="220" w:lineRule="exact"/>
              <w:jc w:val="right"/>
              <w:rPr>
                <w:sz w:val="18"/>
              </w:rPr>
            </w:pPr>
            <w:r w:rsidRPr="00B92404">
              <w:rPr>
                <w:sz w:val="18"/>
              </w:rPr>
              <w:t>7,4</w:t>
            </w:r>
          </w:p>
        </w:tc>
        <w:tc>
          <w:tcPr>
            <w:tcW w:w="566" w:type="dxa"/>
            <w:shd w:val="clear" w:color="auto" w:fill="auto"/>
            <w:vAlign w:val="bottom"/>
          </w:tcPr>
          <w:p w14:paraId="09DFB6C3" w14:textId="77777777" w:rsidR="00971A5C" w:rsidRPr="00B92404" w:rsidRDefault="00971A5C" w:rsidP="00B92404">
            <w:pPr>
              <w:suppressAutoHyphens w:val="0"/>
              <w:spacing w:before="40" w:after="40" w:line="220" w:lineRule="exact"/>
              <w:jc w:val="right"/>
              <w:rPr>
                <w:sz w:val="18"/>
              </w:rPr>
            </w:pPr>
            <w:r w:rsidRPr="00B92404">
              <w:rPr>
                <w:sz w:val="18"/>
              </w:rPr>
              <w:t>10,5</w:t>
            </w:r>
          </w:p>
        </w:tc>
        <w:tc>
          <w:tcPr>
            <w:tcW w:w="851" w:type="dxa"/>
            <w:shd w:val="clear" w:color="auto" w:fill="auto"/>
            <w:vAlign w:val="bottom"/>
          </w:tcPr>
          <w:p w14:paraId="66731926" w14:textId="77777777" w:rsidR="00971A5C" w:rsidRPr="00B92404" w:rsidRDefault="00971A5C" w:rsidP="00B92404">
            <w:pPr>
              <w:suppressAutoHyphens w:val="0"/>
              <w:spacing w:before="40" w:after="40" w:line="220" w:lineRule="exact"/>
              <w:jc w:val="right"/>
              <w:rPr>
                <w:sz w:val="18"/>
              </w:rPr>
            </w:pPr>
            <w:r w:rsidRPr="00B92404">
              <w:rPr>
                <w:sz w:val="18"/>
              </w:rPr>
              <w:t>2,3</w:t>
            </w:r>
          </w:p>
        </w:tc>
        <w:tc>
          <w:tcPr>
            <w:tcW w:w="503" w:type="dxa"/>
            <w:shd w:val="clear" w:color="auto" w:fill="auto"/>
            <w:vAlign w:val="bottom"/>
          </w:tcPr>
          <w:p w14:paraId="6898BD7D" w14:textId="77777777" w:rsidR="00971A5C" w:rsidRPr="00B92404" w:rsidRDefault="00971A5C" w:rsidP="00B92404">
            <w:pPr>
              <w:suppressAutoHyphens w:val="0"/>
              <w:spacing w:before="40" w:after="40" w:line="220" w:lineRule="exact"/>
              <w:jc w:val="right"/>
              <w:rPr>
                <w:sz w:val="18"/>
              </w:rPr>
            </w:pPr>
            <w:r w:rsidRPr="00B92404">
              <w:rPr>
                <w:sz w:val="18"/>
              </w:rPr>
              <w:t>2,9</w:t>
            </w:r>
          </w:p>
        </w:tc>
        <w:tc>
          <w:tcPr>
            <w:tcW w:w="631" w:type="dxa"/>
            <w:shd w:val="clear" w:color="auto" w:fill="auto"/>
            <w:vAlign w:val="bottom"/>
          </w:tcPr>
          <w:p w14:paraId="46AA59D3" w14:textId="77777777" w:rsidR="00971A5C" w:rsidRPr="00B92404" w:rsidRDefault="00971A5C" w:rsidP="00B92404">
            <w:pPr>
              <w:suppressAutoHyphens w:val="0"/>
              <w:spacing w:before="40" w:after="40" w:line="220" w:lineRule="exact"/>
              <w:jc w:val="right"/>
              <w:rPr>
                <w:sz w:val="18"/>
              </w:rPr>
            </w:pPr>
            <w:r w:rsidRPr="00B92404">
              <w:rPr>
                <w:sz w:val="18"/>
              </w:rPr>
              <w:t>2,1</w:t>
            </w:r>
          </w:p>
        </w:tc>
        <w:tc>
          <w:tcPr>
            <w:tcW w:w="850" w:type="dxa"/>
            <w:shd w:val="clear" w:color="auto" w:fill="auto"/>
            <w:vAlign w:val="bottom"/>
          </w:tcPr>
          <w:p w14:paraId="1044BF55" w14:textId="77777777" w:rsidR="00971A5C" w:rsidRPr="00B92404" w:rsidRDefault="00971A5C" w:rsidP="00B92404">
            <w:pPr>
              <w:suppressAutoHyphens w:val="0"/>
              <w:spacing w:before="40" w:after="40" w:line="220" w:lineRule="exact"/>
              <w:jc w:val="right"/>
              <w:rPr>
                <w:sz w:val="18"/>
              </w:rPr>
            </w:pPr>
            <w:r w:rsidRPr="00B92404">
              <w:rPr>
                <w:sz w:val="18"/>
              </w:rPr>
              <w:t>25,9</w:t>
            </w:r>
          </w:p>
        </w:tc>
        <w:tc>
          <w:tcPr>
            <w:tcW w:w="567" w:type="dxa"/>
            <w:shd w:val="clear" w:color="auto" w:fill="auto"/>
            <w:vAlign w:val="bottom"/>
          </w:tcPr>
          <w:p w14:paraId="386CE4E3" w14:textId="77777777" w:rsidR="00971A5C" w:rsidRPr="00B92404" w:rsidRDefault="00971A5C" w:rsidP="00B92404">
            <w:pPr>
              <w:suppressAutoHyphens w:val="0"/>
              <w:spacing w:before="40" w:after="40" w:line="220" w:lineRule="exact"/>
              <w:jc w:val="right"/>
              <w:rPr>
                <w:sz w:val="18"/>
              </w:rPr>
            </w:pPr>
            <w:r w:rsidRPr="00B92404">
              <w:rPr>
                <w:sz w:val="18"/>
              </w:rPr>
              <w:t>26,6</w:t>
            </w:r>
          </w:p>
        </w:tc>
        <w:tc>
          <w:tcPr>
            <w:tcW w:w="567" w:type="dxa"/>
            <w:shd w:val="clear" w:color="auto" w:fill="auto"/>
            <w:vAlign w:val="bottom"/>
          </w:tcPr>
          <w:p w14:paraId="4495BD78" w14:textId="77777777" w:rsidR="00971A5C" w:rsidRPr="00B92404" w:rsidRDefault="00971A5C" w:rsidP="00B92404">
            <w:pPr>
              <w:suppressAutoHyphens w:val="0"/>
              <w:spacing w:before="40" w:after="40" w:line="220" w:lineRule="exact"/>
              <w:jc w:val="right"/>
              <w:rPr>
                <w:sz w:val="18"/>
              </w:rPr>
            </w:pPr>
            <w:r w:rsidRPr="00B92404">
              <w:rPr>
                <w:sz w:val="18"/>
              </w:rPr>
              <w:t>23,4</w:t>
            </w:r>
          </w:p>
        </w:tc>
      </w:tr>
      <w:tr w:rsidR="003161D2" w:rsidRPr="00B92404" w14:paraId="5CBEE348" w14:textId="77777777" w:rsidTr="00B92404">
        <w:tc>
          <w:tcPr>
            <w:tcW w:w="2552" w:type="dxa"/>
            <w:shd w:val="clear" w:color="auto" w:fill="auto"/>
          </w:tcPr>
          <w:p w14:paraId="712EC3D2" w14:textId="103DCDE3" w:rsidR="00971A5C" w:rsidRPr="00B92404" w:rsidRDefault="00971A5C" w:rsidP="00B92404">
            <w:pPr>
              <w:suppressAutoHyphens w:val="0"/>
              <w:spacing w:before="40" w:after="40" w:line="220" w:lineRule="exact"/>
              <w:rPr>
                <w:sz w:val="18"/>
              </w:rPr>
            </w:pPr>
            <w:r w:rsidRPr="00B92404">
              <w:rPr>
                <w:sz w:val="18"/>
              </w:rPr>
              <w:t>Travailleurs qualifiés de</w:t>
            </w:r>
            <w:r w:rsidR="00FC7F6B">
              <w:rPr>
                <w:sz w:val="18"/>
              </w:rPr>
              <w:t> </w:t>
            </w:r>
            <w:r w:rsidRPr="00B92404">
              <w:rPr>
                <w:sz w:val="18"/>
              </w:rPr>
              <w:t>l’agriculture, de la sylviculture et de la pêche/travailleuses qualifiées de l’agriculture, de la sylviculture et de la pêche</w:t>
            </w:r>
          </w:p>
        </w:tc>
        <w:tc>
          <w:tcPr>
            <w:tcW w:w="796" w:type="dxa"/>
            <w:shd w:val="clear" w:color="auto" w:fill="auto"/>
            <w:vAlign w:val="bottom"/>
          </w:tcPr>
          <w:p w14:paraId="2A1B5556" w14:textId="77777777" w:rsidR="00971A5C" w:rsidRPr="00B92404" w:rsidRDefault="00971A5C" w:rsidP="00B92404">
            <w:pPr>
              <w:suppressAutoHyphens w:val="0"/>
              <w:spacing w:before="40" w:after="40" w:line="220" w:lineRule="exact"/>
              <w:jc w:val="right"/>
              <w:rPr>
                <w:sz w:val="18"/>
              </w:rPr>
            </w:pPr>
            <w:r w:rsidRPr="00B92404">
              <w:rPr>
                <w:sz w:val="18"/>
              </w:rPr>
              <w:t>0,4</w:t>
            </w:r>
          </w:p>
        </w:tc>
        <w:tc>
          <w:tcPr>
            <w:tcW w:w="622" w:type="dxa"/>
            <w:shd w:val="clear" w:color="auto" w:fill="auto"/>
            <w:vAlign w:val="bottom"/>
          </w:tcPr>
          <w:p w14:paraId="75A59C6E" w14:textId="77777777" w:rsidR="00971A5C" w:rsidRPr="00B92404" w:rsidRDefault="00971A5C" w:rsidP="00B92404">
            <w:pPr>
              <w:suppressAutoHyphens w:val="0"/>
              <w:spacing w:before="40" w:after="40" w:line="220" w:lineRule="exact"/>
              <w:jc w:val="right"/>
              <w:rPr>
                <w:sz w:val="18"/>
              </w:rPr>
            </w:pPr>
            <w:r w:rsidRPr="00B92404">
              <w:rPr>
                <w:sz w:val="18"/>
              </w:rPr>
              <w:t>0,0</w:t>
            </w:r>
          </w:p>
        </w:tc>
        <w:tc>
          <w:tcPr>
            <w:tcW w:w="566" w:type="dxa"/>
            <w:shd w:val="clear" w:color="auto" w:fill="auto"/>
            <w:vAlign w:val="bottom"/>
          </w:tcPr>
          <w:p w14:paraId="6D6F2025" w14:textId="77777777" w:rsidR="00971A5C" w:rsidRPr="00B92404" w:rsidRDefault="00971A5C" w:rsidP="00B92404">
            <w:pPr>
              <w:suppressAutoHyphens w:val="0"/>
              <w:spacing w:before="40" w:after="40" w:line="220" w:lineRule="exact"/>
              <w:jc w:val="right"/>
              <w:rPr>
                <w:sz w:val="18"/>
              </w:rPr>
            </w:pPr>
            <w:r w:rsidRPr="00B92404">
              <w:rPr>
                <w:sz w:val="18"/>
              </w:rPr>
              <w:t>0,8</w:t>
            </w:r>
          </w:p>
        </w:tc>
        <w:tc>
          <w:tcPr>
            <w:tcW w:w="851" w:type="dxa"/>
            <w:shd w:val="clear" w:color="auto" w:fill="auto"/>
            <w:vAlign w:val="bottom"/>
          </w:tcPr>
          <w:p w14:paraId="5B3112C4" w14:textId="77777777" w:rsidR="00971A5C" w:rsidRPr="00B92404" w:rsidRDefault="00971A5C" w:rsidP="00B92404">
            <w:pPr>
              <w:suppressAutoHyphens w:val="0"/>
              <w:spacing w:before="40" w:after="40" w:line="220" w:lineRule="exact"/>
              <w:jc w:val="right"/>
              <w:rPr>
                <w:sz w:val="18"/>
              </w:rPr>
            </w:pPr>
            <w:r w:rsidRPr="00B92404">
              <w:rPr>
                <w:sz w:val="18"/>
              </w:rPr>
              <w:t>0,9</w:t>
            </w:r>
          </w:p>
        </w:tc>
        <w:tc>
          <w:tcPr>
            <w:tcW w:w="503" w:type="dxa"/>
            <w:shd w:val="clear" w:color="auto" w:fill="auto"/>
            <w:vAlign w:val="bottom"/>
          </w:tcPr>
          <w:p w14:paraId="04A9D5A1" w14:textId="77777777" w:rsidR="00971A5C" w:rsidRPr="00B92404" w:rsidRDefault="00971A5C" w:rsidP="00B92404">
            <w:pPr>
              <w:suppressAutoHyphens w:val="0"/>
              <w:spacing w:before="40" w:after="40" w:line="220" w:lineRule="exact"/>
              <w:jc w:val="right"/>
              <w:rPr>
                <w:sz w:val="18"/>
              </w:rPr>
            </w:pPr>
            <w:r w:rsidRPr="00B92404">
              <w:rPr>
                <w:sz w:val="18"/>
              </w:rPr>
              <w:t>0,7</w:t>
            </w:r>
          </w:p>
        </w:tc>
        <w:tc>
          <w:tcPr>
            <w:tcW w:w="631" w:type="dxa"/>
            <w:shd w:val="clear" w:color="auto" w:fill="auto"/>
            <w:vAlign w:val="bottom"/>
          </w:tcPr>
          <w:p w14:paraId="02752E99" w14:textId="77777777" w:rsidR="00971A5C" w:rsidRPr="00B92404" w:rsidRDefault="00971A5C" w:rsidP="00B92404">
            <w:pPr>
              <w:suppressAutoHyphens w:val="0"/>
              <w:spacing w:before="40" w:after="40" w:line="220" w:lineRule="exact"/>
              <w:jc w:val="right"/>
              <w:rPr>
                <w:sz w:val="18"/>
              </w:rPr>
            </w:pPr>
            <w:r w:rsidRPr="00B92404">
              <w:rPr>
                <w:sz w:val="18"/>
              </w:rPr>
              <w:t>1,1</w:t>
            </w:r>
          </w:p>
        </w:tc>
        <w:tc>
          <w:tcPr>
            <w:tcW w:w="850" w:type="dxa"/>
            <w:shd w:val="clear" w:color="auto" w:fill="auto"/>
            <w:vAlign w:val="bottom"/>
          </w:tcPr>
          <w:p w14:paraId="64896465" w14:textId="77777777" w:rsidR="00971A5C" w:rsidRPr="00B92404" w:rsidRDefault="00971A5C" w:rsidP="00B92404">
            <w:pPr>
              <w:suppressAutoHyphens w:val="0"/>
              <w:spacing w:before="40" w:after="40" w:line="220" w:lineRule="exact"/>
              <w:jc w:val="right"/>
              <w:rPr>
                <w:sz w:val="18"/>
              </w:rPr>
            </w:pPr>
            <w:r w:rsidRPr="00B92404">
              <w:rPr>
                <w:sz w:val="18"/>
              </w:rPr>
              <w:t>4,1</w:t>
            </w:r>
          </w:p>
        </w:tc>
        <w:tc>
          <w:tcPr>
            <w:tcW w:w="567" w:type="dxa"/>
            <w:shd w:val="clear" w:color="auto" w:fill="auto"/>
            <w:vAlign w:val="bottom"/>
          </w:tcPr>
          <w:p w14:paraId="05DD551B" w14:textId="77777777" w:rsidR="00971A5C" w:rsidRPr="00B92404" w:rsidRDefault="00971A5C" w:rsidP="00B92404">
            <w:pPr>
              <w:suppressAutoHyphens w:val="0"/>
              <w:spacing w:before="40" w:after="40" w:line="220" w:lineRule="exact"/>
              <w:jc w:val="right"/>
              <w:rPr>
                <w:sz w:val="18"/>
              </w:rPr>
            </w:pPr>
            <w:r w:rsidRPr="00B92404">
              <w:rPr>
                <w:sz w:val="18"/>
              </w:rPr>
              <w:t>7,6</w:t>
            </w:r>
          </w:p>
        </w:tc>
        <w:tc>
          <w:tcPr>
            <w:tcW w:w="567" w:type="dxa"/>
            <w:shd w:val="clear" w:color="auto" w:fill="auto"/>
            <w:vAlign w:val="bottom"/>
          </w:tcPr>
          <w:p w14:paraId="1716B232" w14:textId="77777777" w:rsidR="00971A5C" w:rsidRPr="00B92404" w:rsidRDefault="00971A5C" w:rsidP="00B92404">
            <w:pPr>
              <w:suppressAutoHyphens w:val="0"/>
              <w:spacing w:before="40" w:after="40" w:line="220" w:lineRule="exact"/>
              <w:jc w:val="right"/>
              <w:rPr>
                <w:sz w:val="18"/>
              </w:rPr>
            </w:pPr>
            <w:r w:rsidRPr="00B92404">
              <w:rPr>
                <w:sz w:val="18"/>
              </w:rPr>
              <w:t>0,8</w:t>
            </w:r>
          </w:p>
        </w:tc>
      </w:tr>
      <w:tr w:rsidR="003161D2" w:rsidRPr="00B92404" w14:paraId="33F3646B" w14:textId="77777777" w:rsidTr="00B92404">
        <w:tc>
          <w:tcPr>
            <w:tcW w:w="2552" w:type="dxa"/>
            <w:shd w:val="clear" w:color="auto" w:fill="auto"/>
          </w:tcPr>
          <w:p w14:paraId="22222710" w14:textId="2E10385C" w:rsidR="00971A5C" w:rsidRPr="00B92404" w:rsidRDefault="00971A5C" w:rsidP="00B92404">
            <w:pPr>
              <w:suppressAutoHyphens w:val="0"/>
              <w:spacing w:before="40" w:after="40" w:line="220" w:lineRule="exact"/>
              <w:rPr>
                <w:sz w:val="18"/>
              </w:rPr>
            </w:pPr>
            <w:r w:rsidRPr="00B92404">
              <w:rPr>
                <w:sz w:val="18"/>
              </w:rPr>
              <w:t>Artisans/artisanes et ouvriers des métiers de type artisanal/</w:t>
            </w:r>
            <w:r w:rsidR="00FC7F6B">
              <w:rPr>
                <w:sz w:val="18"/>
              </w:rPr>
              <w:br/>
            </w:r>
            <w:r w:rsidRPr="00B92404">
              <w:rPr>
                <w:sz w:val="18"/>
              </w:rPr>
              <w:t>ouvrières des métiers de type artisanal</w:t>
            </w:r>
          </w:p>
        </w:tc>
        <w:tc>
          <w:tcPr>
            <w:tcW w:w="796" w:type="dxa"/>
            <w:shd w:val="clear" w:color="auto" w:fill="auto"/>
            <w:vAlign w:val="bottom"/>
          </w:tcPr>
          <w:p w14:paraId="1341457D" w14:textId="77777777" w:rsidR="00971A5C" w:rsidRPr="00B92404" w:rsidRDefault="00971A5C" w:rsidP="00B92404">
            <w:pPr>
              <w:suppressAutoHyphens w:val="0"/>
              <w:spacing w:before="40" w:after="40" w:line="220" w:lineRule="exact"/>
              <w:jc w:val="right"/>
              <w:rPr>
                <w:sz w:val="18"/>
              </w:rPr>
            </w:pPr>
            <w:r w:rsidRPr="00B92404">
              <w:rPr>
                <w:sz w:val="18"/>
              </w:rPr>
              <w:t>6,9</w:t>
            </w:r>
          </w:p>
        </w:tc>
        <w:tc>
          <w:tcPr>
            <w:tcW w:w="622" w:type="dxa"/>
            <w:shd w:val="clear" w:color="auto" w:fill="auto"/>
            <w:vAlign w:val="bottom"/>
          </w:tcPr>
          <w:p w14:paraId="4A139A7C" w14:textId="77777777" w:rsidR="00971A5C" w:rsidRPr="00B92404" w:rsidRDefault="00971A5C" w:rsidP="00B92404">
            <w:pPr>
              <w:suppressAutoHyphens w:val="0"/>
              <w:spacing w:before="40" w:after="40" w:line="220" w:lineRule="exact"/>
              <w:jc w:val="right"/>
              <w:rPr>
                <w:sz w:val="18"/>
              </w:rPr>
            </w:pPr>
            <w:r w:rsidRPr="00B92404">
              <w:rPr>
                <w:sz w:val="18"/>
              </w:rPr>
              <w:t>6,9</w:t>
            </w:r>
          </w:p>
        </w:tc>
        <w:tc>
          <w:tcPr>
            <w:tcW w:w="566" w:type="dxa"/>
            <w:shd w:val="clear" w:color="auto" w:fill="auto"/>
            <w:vAlign w:val="bottom"/>
          </w:tcPr>
          <w:p w14:paraId="6D1A6B39" w14:textId="77777777" w:rsidR="00971A5C" w:rsidRPr="00B92404" w:rsidRDefault="00971A5C" w:rsidP="00B92404">
            <w:pPr>
              <w:suppressAutoHyphens w:val="0"/>
              <w:spacing w:before="40" w:after="40" w:line="220" w:lineRule="exact"/>
              <w:jc w:val="right"/>
              <w:rPr>
                <w:sz w:val="18"/>
              </w:rPr>
            </w:pPr>
            <w:r w:rsidRPr="00B92404">
              <w:rPr>
                <w:sz w:val="18"/>
              </w:rPr>
              <w:t>6,8</w:t>
            </w:r>
          </w:p>
        </w:tc>
        <w:tc>
          <w:tcPr>
            <w:tcW w:w="851" w:type="dxa"/>
            <w:shd w:val="clear" w:color="auto" w:fill="auto"/>
            <w:vAlign w:val="bottom"/>
          </w:tcPr>
          <w:p w14:paraId="2990644B" w14:textId="77777777" w:rsidR="00971A5C" w:rsidRPr="00B92404" w:rsidRDefault="00971A5C" w:rsidP="00B92404">
            <w:pPr>
              <w:suppressAutoHyphens w:val="0"/>
              <w:spacing w:before="40" w:after="40" w:line="220" w:lineRule="exact"/>
              <w:jc w:val="right"/>
              <w:rPr>
                <w:sz w:val="18"/>
              </w:rPr>
            </w:pPr>
            <w:r w:rsidRPr="00B92404">
              <w:rPr>
                <w:sz w:val="18"/>
              </w:rPr>
              <w:t>2,8</w:t>
            </w:r>
          </w:p>
        </w:tc>
        <w:tc>
          <w:tcPr>
            <w:tcW w:w="503" w:type="dxa"/>
            <w:shd w:val="clear" w:color="auto" w:fill="auto"/>
            <w:vAlign w:val="bottom"/>
          </w:tcPr>
          <w:p w14:paraId="23644B05" w14:textId="77777777" w:rsidR="00971A5C" w:rsidRPr="00B92404" w:rsidRDefault="00971A5C" w:rsidP="00B92404">
            <w:pPr>
              <w:suppressAutoHyphens w:val="0"/>
              <w:spacing w:before="40" w:after="40" w:line="220" w:lineRule="exact"/>
              <w:jc w:val="right"/>
              <w:rPr>
                <w:sz w:val="18"/>
              </w:rPr>
            </w:pPr>
            <w:r w:rsidRPr="00B92404">
              <w:rPr>
                <w:sz w:val="18"/>
              </w:rPr>
              <w:t>2,9</w:t>
            </w:r>
          </w:p>
        </w:tc>
        <w:tc>
          <w:tcPr>
            <w:tcW w:w="631" w:type="dxa"/>
            <w:shd w:val="clear" w:color="auto" w:fill="auto"/>
            <w:vAlign w:val="bottom"/>
          </w:tcPr>
          <w:p w14:paraId="599EB404" w14:textId="77777777" w:rsidR="00971A5C" w:rsidRPr="00B92404" w:rsidRDefault="00971A5C" w:rsidP="00B92404">
            <w:pPr>
              <w:suppressAutoHyphens w:val="0"/>
              <w:spacing w:before="40" w:after="40" w:line="220" w:lineRule="exact"/>
              <w:jc w:val="right"/>
              <w:rPr>
                <w:sz w:val="18"/>
              </w:rPr>
            </w:pPr>
            <w:r w:rsidRPr="00B92404">
              <w:rPr>
                <w:sz w:val="18"/>
              </w:rPr>
              <w:t>2,1</w:t>
            </w:r>
          </w:p>
        </w:tc>
        <w:tc>
          <w:tcPr>
            <w:tcW w:w="850" w:type="dxa"/>
            <w:shd w:val="clear" w:color="auto" w:fill="auto"/>
            <w:vAlign w:val="bottom"/>
          </w:tcPr>
          <w:p w14:paraId="386CD5F2" w14:textId="77777777" w:rsidR="00971A5C" w:rsidRPr="00B92404" w:rsidRDefault="00971A5C" w:rsidP="00B92404">
            <w:pPr>
              <w:suppressAutoHyphens w:val="0"/>
              <w:spacing w:before="40" w:after="40" w:line="220" w:lineRule="exact"/>
              <w:jc w:val="right"/>
              <w:rPr>
                <w:sz w:val="18"/>
              </w:rPr>
            </w:pPr>
            <w:r w:rsidRPr="00B92404">
              <w:rPr>
                <w:sz w:val="18"/>
              </w:rPr>
              <w:t>21,7</w:t>
            </w:r>
          </w:p>
        </w:tc>
        <w:tc>
          <w:tcPr>
            <w:tcW w:w="567" w:type="dxa"/>
            <w:shd w:val="clear" w:color="auto" w:fill="auto"/>
            <w:vAlign w:val="bottom"/>
          </w:tcPr>
          <w:p w14:paraId="42586C3F" w14:textId="77777777" w:rsidR="00971A5C" w:rsidRPr="00B92404" w:rsidRDefault="00971A5C" w:rsidP="00B92404">
            <w:pPr>
              <w:suppressAutoHyphens w:val="0"/>
              <w:spacing w:before="40" w:after="40" w:line="220" w:lineRule="exact"/>
              <w:jc w:val="right"/>
              <w:rPr>
                <w:sz w:val="18"/>
              </w:rPr>
            </w:pPr>
            <w:r w:rsidRPr="00B92404">
              <w:rPr>
                <w:sz w:val="18"/>
              </w:rPr>
              <w:t>21,4</w:t>
            </w:r>
          </w:p>
        </w:tc>
        <w:tc>
          <w:tcPr>
            <w:tcW w:w="567" w:type="dxa"/>
            <w:shd w:val="clear" w:color="auto" w:fill="auto"/>
            <w:vAlign w:val="bottom"/>
          </w:tcPr>
          <w:p w14:paraId="553D83BA" w14:textId="77777777" w:rsidR="00971A5C" w:rsidRPr="00B92404" w:rsidRDefault="00971A5C" w:rsidP="00B92404">
            <w:pPr>
              <w:suppressAutoHyphens w:val="0"/>
              <w:spacing w:before="40" w:after="40" w:line="220" w:lineRule="exact"/>
              <w:jc w:val="right"/>
              <w:rPr>
                <w:sz w:val="18"/>
              </w:rPr>
            </w:pPr>
            <w:r w:rsidRPr="00B92404">
              <w:rPr>
                <w:sz w:val="18"/>
              </w:rPr>
              <w:t>24,1</w:t>
            </w:r>
          </w:p>
        </w:tc>
      </w:tr>
      <w:tr w:rsidR="003161D2" w:rsidRPr="00B92404" w14:paraId="466E23CD" w14:textId="77777777" w:rsidTr="00B92404">
        <w:tc>
          <w:tcPr>
            <w:tcW w:w="2552" w:type="dxa"/>
            <w:shd w:val="clear" w:color="auto" w:fill="auto"/>
          </w:tcPr>
          <w:p w14:paraId="1B601B4A" w14:textId="77777777" w:rsidR="00971A5C" w:rsidRPr="00B92404" w:rsidRDefault="00971A5C" w:rsidP="00B92404">
            <w:pPr>
              <w:suppressAutoHyphens w:val="0"/>
              <w:spacing w:before="40" w:after="40" w:line="220" w:lineRule="exact"/>
              <w:rPr>
                <w:sz w:val="18"/>
              </w:rPr>
            </w:pPr>
            <w:r w:rsidRPr="00B92404">
              <w:rPr>
                <w:sz w:val="18"/>
              </w:rPr>
              <w:lastRenderedPageBreak/>
              <w:t>Opérateurs d’installations et de machines/opératrices d’installations et de machines et monteurs/monteuses</w:t>
            </w:r>
          </w:p>
        </w:tc>
        <w:tc>
          <w:tcPr>
            <w:tcW w:w="796" w:type="dxa"/>
            <w:shd w:val="clear" w:color="auto" w:fill="auto"/>
            <w:vAlign w:val="bottom"/>
          </w:tcPr>
          <w:p w14:paraId="5103A51F" w14:textId="77777777" w:rsidR="00971A5C" w:rsidRPr="00B92404" w:rsidRDefault="00971A5C" w:rsidP="00B92404">
            <w:pPr>
              <w:suppressAutoHyphens w:val="0"/>
              <w:spacing w:before="40" w:after="40" w:line="220" w:lineRule="exact"/>
              <w:jc w:val="right"/>
              <w:rPr>
                <w:sz w:val="18"/>
              </w:rPr>
            </w:pPr>
            <w:r w:rsidRPr="00B92404">
              <w:rPr>
                <w:sz w:val="18"/>
              </w:rPr>
              <w:t>9,9</w:t>
            </w:r>
          </w:p>
        </w:tc>
        <w:tc>
          <w:tcPr>
            <w:tcW w:w="622" w:type="dxa"/>
            <w:shd w:val="clear" w:color="auto" w:fill="auto"/>
            <w:vAlign w:val="bottom"/>
          </w:tcPr>
          <w:p w14:paraId="13E27BCB" w14:textId="77777777" w:rsidR="00971A5C" w:rsidRPr="00B92404" w:rsidRDefault="00971A5C" w:rsidP="00B92404">
            <w:pPr>
              <w:suppressAutoHyphens w:val="0"/>
              <w:spacing w:before="40" w:after="40" w:line="220" w:lineRule="exact"/>
              <w:jc w:val="right"/>
              <w:rPr>
                <w:sz w:val="18"/>
              </w:rPr>
            </w:pPr>
            <w:r w:rsidRPr="00B92404">
              <w:rPr>
                <w:sz w:val="18"/>
              </w:rPr>
              <w:t>11,0</w:t>
            </w:r>
          </w:p>
        </w:tc>
        <w:tc>
          <w:tcPr>
            <w:tcW w:w="566" w:type="dxa"/>
            <w:shd w:val="clear" w:color="auto" w:fill="auto"/>
            <w:vAlign w:val="bottom"/>
          </w:tcPr>
          <w:p w14:paraId="72B3D2F1" w14:textId="77777777" w:rsidR="00971A5C" w:rsidRPr="00B92404" w:rsidRDefault="00971A5C" w:rsidP="00B92404">
            <w:pPr>
              <w:suppressAutoHyphens w:val="0"/>
              <w:spacing w:before="40" w:after="40" w:line="220" w:lineRule="exact"/>
              <w:jc w:val="right"/>
              <w:rPr>
                <w:sz w:val="18"/>
              </w:rPr>
            </w:pPr>
            <w:r w:rsidRPr="00B92404">
              <w:rPr>
                <w:sz w:val="18"/>
              </w:rPr>
              <w:t>4,2</w:t>
            </w:r>
          </w:p>
        </w:tc>
        <w:tc>
          <w:tcPr>
            <w:tcW w:w="851" w:type="dxa"/>
            <w:shd w:val="clear" w:color="auto" w:fill="auto"/>
            <w:vAlign w:val="bottom"/>
          </w:tcPr>
          <w:p w14:paraId="77B04A3A" w14:textId="77777777" w:rsidR="00971A5C" w:rsidRPr="00B92404" w:rsidRDefault="00971A5C" w:rsidP="00B92404">
            <w:pPr>
              <w:suppressAutoHyphens w:val="0"/>
              <w:spacing w:before="40" w:after="40" w:line="220" w:lineRule="exact"/>
              <w:jc w:val="right"/>
              <w:rPr>
                <w:sz w:val="18"/>
              </w:rPr>
            </w:pPr>
            <w:r w:rsidRPr="00B92404">
              <w:rPr>
                <w:sz w:val="18"/>
              </w:rPr>
              <w:t>5,0</w:t>
            </w:r>
          </w:p>
        </w:tc>
        <w:tc>
          <w:tcPr>
            <w:tcW w:w="503" w:type="dxa"/>
            <w:shd w:val="clear" w:color="auto" w:fill="auto"/>
            <w:vAlign w:val="bottom"/>
          </w:tcPr>
          <w:p w14:paraId="411C9BD1" w14:textId="77777777" w:rsidR="00971A5C" w:rsidRPr="00B92404" w:rsidRDefault="00971A5C" w:rsidP="00B92404">
            <w:pPr>
              <w:suppressAutoHyphens w:val="0"/>
              <w:spacing w:before="40" w:after="40" w:line="220" w:lineRule="exact"/>
              <w:jc w:val="right"/>
              <w:rPr>
                <w:sz w:val="18"/>
              </w:rPr>
            </w:pPr>
            <w:r w:rsidRPr="00B92404">
              <w:rPr>
                <w:sz w:val="18"/>
              </w:rPr>
              <w:t>5,8</w:t>
            </w:r>
          </w:p>
        </w:tc>
        <w:tc>
          <w:tcPr>
            <w:tcW w:w="631" w:type="dxa"/>
            <w:shd w:val="clear" w:color="auto" w:fill="auto"/>
            <w:vAlign w:val="bottom"/>
          </w:tcPr>
          <w:p w14:paraId="01926770" w14:textId="77777777" w:rsidR="00971A5C" w:rsidRPr="00B92404" w:rsidRDefault="00971A5C" w:rsidP="00B92404">
            <w:pPr>
              <w:suppressAutoHyphens w:val="0"/>
              <w:spacing w:before="40" w:after="40" w:line="220" w:lineRule="exact"/>
              <w:jc w:val="right"/>
              <w:rPr>
                <w:sz w:val="18"/>
              </w:rPr>
            </w:pPr>
            <w:r w:rsidRPr="00B92404">
              <w:rPr>
                <w:sz w:val="18"/>
              </w:rPr>
              <w:t>0,4</w:t>
            </w:r>
          </w:p>
        </w:tc>
        <w:tc>
          <w:tcPr>
            <w:tcW w:w="850" w:type="dxa"/>
            <w:shd w:val="clear" w:color="auto" w:fill="auto"/>
            <w:vAlign w:val="bottom"/>
          </w:tcPr>
          <w:p w14:paraId="6896E43D" w14:textId="77777777" w:rsidR="00971A5C" w:rsidRPr="00B92404" w:rsidRDefault="00971A5C" w:rsidP="00B92404">
            <w:pPr>
              <w:suppressAutoHyphens w:val="0"/>
              <w:spacing w:before="40" w:after="40" w:line="220" w:lineRule="exact"/>
              <w:jc w:val="right"/>
              <w:rPr>
                <w:sz w:val="18"/>
              </w:rPr>
            </w:pPr>
            <w:r w:rsidRPr="00B92404">
              <w:rPr>
                <w:sz w:val="18"/>
              </w:rPr>
              <w:t>30,2</w:t>
            </w:r>
          </w:p>
        </w:tc>
        <w:tc>
          <w:tcPr>
            <w:tcW w:w="567" w:type="dxa"/>
            <w:shd w:val="clear" w:color="auto" w:fill="auto"/>
            <w:vAlign w:val="bottom"/>
          </w:tcPr>
          <w:p w14:paraId="7FBEECF9" w14:textId="77777777" w:rsidR="00971A5C" w:rsidRPr="00B92404" w:rsidRDefault="00971A5C" w:rsidP="00B92404">
            <w:pPr>
              <w:suppressAutoHyphens w:val="0"/>
              <w:spacing w:before="40" w:after="40" w:line="220" w:lineRule="exact"/>
              <w:jc w:val="right"/>
              <w:rPr>
                <w:sz w:val="18"/>
              </w:rPr>
            </w:pPr>
            <w:r w:rsidRPr="00B92404">
              <w:rPr>
                <w:sz w:val="18"/>
              </w:rPr>
              <w:t>33,7</w:t>
            </w:r>
          </w:p>
        </w:tc>
        <w:tc>
          <w:tcPr>
            <w:tcW w:w="567" w:type="dxa"/>
            <w:shd w:val="clear" w:color="auto" w:fill="auto"/>
            <w:vAlign w:val="bottom"/>
          </w:tcPr>
          <w:p w14:paraId="5A95F894" w14:textId="77777777" w:rsidR="00971A5C" w:rsidRPr="00B92404" w:rsidRDefault="00971A5C" w:rsidP="00B92404">
            <w:pPr>
              <w:suppressAutoHyphens w:val="0"/>
              <w:spacing w:before="40" w:after="40" w:line="220" w:lineRule="exact"/>
              <w:jc w:val="right"/>
              <w:rPr>
                <w:sz w:val="18"/>
              </w:rPr>
            </w:pPr>
            <w:r w:rsidRPr="00B92404">
              <w:rPr>
                <w:sz w:val="18"/>
              </w:rPr>
              <w:t>10,7</w:t>
            </w:r>
          </w:p>
        </w:tc>
      </w:tr>
      <w:tr w:rsidR="003161D2" w:rsidRPr="00B92404" w14:paraId="0401FF86" w14:textId="77777777" w:rsidTr="00B92404">
        <w:tc>
          <w:tcPr>
            <w:tcW w:w="2552" w:type="dxa"/>
            <w:tcBorders>
              <w:bottom w:val="single" w:sz="12" w:space="0" w:color="auto"/>
            </w:tcBorders>
            <w:shd w:val="clear" w:color="auto" w:fill="auto"/>
          </w:tcPr>
          <w:p w14:paraId="0A6047BE" w14:textId="77777777" w:rsidR="00971A5C" w:rsidRPr="00B92404" w:rsidRDefault="00971A5C" w:rsidP="00B92404">
            <w:pPr>
              <w:suppressAutoHyphens w:val="0"/>
              <w:spacing w:before="40" w:after="40" w:line="220" w:lineRule="exact"/>
              <w:rPr>
                <w:sz w:val="18"/>
              </w:rPr>
            </w:pPr>
            <w:r w:rsidRPr="00B92404">
              <w:rPr>
                <w:sz w:val="18"/>
              </w:rPr>
              <w:t>Ouvriers et employés non qualifiés/ouvrières et employées non qualifiées</w:t>
            </w:r>
          </w:p>
        </w:tc>
        <w:tc>
          <w:tcPr>
            <w:tcW w:w="796" w:type="dxa"/>
            <w:tcBorders>
              <w:bottom w:val="single" w:sz="12" w:space="0" w:color="auto"/>
            </w:tcBorders>
            <w:shd w:val="clear" w:color="auto" w:fill="auto"/>
            <w:vAlign w:val="bottom"/>
          </w:tcPr>
          <w:p w14:paraId="2AACF674" w14:textId="77777777" w:rsidR="00971A5C" w:rsidRPr="00B92404" w:rsidRDefault="00971A5C" w:rsidP="00B92404">
            <w:pPr>
              <w:suppressAutoHyphens w:val="0"/>
              <w:spacing w:before="40" w:after="40" w:line="220" w:lineRule="exact"/>
              <w:jc w:val="right"/>
              <w:rPr>
                <w:sz w:val="18"/>
              </w:rPr>
            </w:pPr>
            <w:r w:rsidRPr="00B92404">
              <w:rPr>
                <w:sz w:val="18"/>
              </w:rPr>
              <w:t>2,2</w:t>
            </w:r>
          </w:p>
        </w:tc>
        <w:tc>
          <w:tcPr>
            <w:tcW w:w="622" w:type="dxa"/>
            <w:tcBorders>
              <w:bottom w:val="single" w:sz="12" w:space="0" w:color="auto"/>
            </w:tcBorders>
            <w:shd w:val="clear" w:color="auto" w:fill="auto"/>
            <w:vAlign w:val="bottom"/>
          </w:tcPr>
          <w:p w14:paraId="48777CFB" w14:textId="77777777" w:rsidR="00971A5C" w:rsidRPr="00B92404" w:rsidRDefault="00971A5C" w:rsidP="00B92404">
            <w:pPr>
              <w:suppressAutoHyphens w:val="0"/>
              <w:spacing w:before="40" w:after="40" w:line="220" w:lineRule="exact"/>
              <w:jc w:val="right"/>
              <w:rPr>
                <w:sz w:val="18"/>
              </w:rPr>
            </w:pPr>
            <w:r w:rsidRPr="00B92404">
              <w:rPr>
                <w:sz w:val="18"/>
              </w:rPr>
              <w:t>3,7</w:t>
            </w:r>
          </w:p>
        </w:tc>
        <w:tc>
          <w:tcPr>
            <w:tcW w:w="566" w:type="dxa"/>
            <w:tcBorders>
              <w:bottom w:val="single" w:sz="12" w:space="0" w:color="auto"/>
            </w:tcBorders>
            <w:shd w:val="clear" w:color="auto" w:fill="auto"/>
            <w:vAlign w:val="bottom"/>
          </w:tcPr>
          <w:p w14:paraId="2B0295E8" w14:textId="77777777" w:rsidR="00971A5C" w:rsidRPr="00B92404" w:rsidRDefault="00971A5C" w:rsidP="00B92404">
            <w:pPr>
              <w:suppressAutoHyphens w:val="0"/>
              <w:spacing w:before="40" w:after="40" w:line="220" w:lineRule="exact"/>
              <w:jc w:val="right"/>
              <w:rPr>
                <w:sz w:val="18"/>
              </w:rPr>
            </w:pPr>
            <w:r w:rsidRPr="00B92404">
              <w:rPr>
                <w:sz w:val="18"/>
              </w:rPr>
              <w:t>0,8</w:t>
            </w:r>
          </w:p>
        </w:tc>
        <w:tc>
          <w:tcPr>
            <w:tcW w:w="851" w:type="dxa"/>
            <w:tcBorders>
              <w:bottom w:val="single" w:sz="12" w:space="0" w:color="auto"/>
            </w:tcBorders>
            <w:shd w:val="clear" w:color="auto" w:fill="auto"/>
            <w:vAlign w:val="bottom"/>
          </w:tcPr>
          <w:p w14:paraId="1D3DAE44" w14:textId="77777777" w:rsidR="00971A5C" w:rsidRPr="00B92404" w:rsidRDefault="00971A5C" w:rsidP="00B92404">
            <w:pPr>
              <w:suppressAutoHyphens w:val="0"/>
              <w:spacing w:before="40" w:after="40" w:line="220" w:lineRule="exact"/>
              <w:jc w:val="right"/>
              <w:rPr>
                <w:sz w:val="18"/>
              </w:rPr>
            </w:pPr>
            <w:r w:rsidRPr="00B92404">
              <w:rPr>
                <w:sz w:val="18"/>
              </w:rPr>
              <w:t>1,4</w:t>
            </w:r>
          </w:p>
        </w:tc>
        <w:tc>
          <w:tcPr>
            <w:tcW w:w="503" w:type="dxa"/>
            <w:tcBorders>
              <w:bottom w:val="single" w:sz="12" w:space="0" w:color="auto"/>
            </w:tcBorders>
            <w:shd w:val="clear" w:color="auto" w:fill="auto"/>
            <w:vAlign w:val="bottom"/>
          </w:tcPr>
          <w:p w14:paraId="62531708" w14:textId="77777777" w:rsidR="00971A5C" w:rsidRPr="00B92404" w:rsidRDefault="00971A5C" w:rsidP="00B92404">
            <w:pPr>
              <w:suppressAutoHyphens w:val="0"/>
              <w:spacing w:before="40" w:after="40" w:line="220" w:lineRule="exact"/>
              <w:jc w:val="right"/>
              <w:rPr>
                <w:sz w:val="18"/>
              </w:rPr>
            </w:pPr>
            <w:r w:rsidRPr="00B92404">
              <w:rPr>
                <w:sz w:val="18"/>
              </w:rPr>
              <w:t>2,3</w:t>
            </w:r>
          </w:p>
        </w:tc>
        <w:tc>
          <w:tcPr>
            <w:tcW w:w="631" w:type="dxa"/>
            <w:tcBorders>
              <w:bottom w:val="single" w:sz="12" w:space="0" w:color="auto"/>
            </w:tcBorders>
            <w:shd w:val="clear" w:color="auto" w:fill="auto"/>
            <w:vAlign w:val="bottom"/>
          </w:tcPr>
          <w:p w14:paraId="28A76DD1" w14:textId="77777777" w:rsidR="00971A5C" w:rsidRPr="00B92404" w:rsidRDefault="00971A5C" w:rsidP="00B92404">
            <w:pPr>
              <w:suppressAutoHyphens w:val="0"/>
              <w:spacing w:before="40" w:after="40" w:line="220" w:lineRule="exact"/>
              <w:jc w:val="right"/>
              <w:rPr>
                <w:sz w:val="18"/>
              </w:rPr>
            </w:pPr>
            <w:r w:rsidRPr="00B92404">
              <w:rPr>
                <w:sz w:val="18"/>
              </w:rPr>
              <w:t>0,6</w:t>
            </w:r>
          </w:p>
        </w:tc>
        <w:tc>
          <w:tcPr>
            <w:tcW w:w="850" w:type="dxa"/>
            <w:tcBorders>
              <w:bottom w:val="single" w:sz="12" w:space="0" w:color="auto"/>
            </w:tcBorders>
            <w:shd w:val="clear" w:color="auto" w:fill="auto"/>
            <w:vAlign w:val="bottom"/>
          </w:tcPr>
          <w:p w14:paraId="3A2CB195" w14:textId="77777777" w:rsidR="00971A5C" w:rsidRPr="00B92404" w:rsidRDefault="00971A5C" w:rsidP="00B92404">
            <w:pPr>
              <w:suppressAutoHyphens w:val="0"/>
              <w:spacing w:before="40" w:after="40" w:line="220" w:lineRule="exact"/>
              <w:jc w:val="right"/>
              <w:rPr>
                <w:sz w:val="18"/>
              </w:rPr>
            </w:pPr>
            <w:r w:rsidRPr="00B92404">
              <w:rPr>
                <w:sz w:val="18"/>
              </w:rPr>
              <w:t>11,8</w:t>
            </w:r>
          </w:p>
        </w:tc>
        <w:tc>
          <w:tcPr>
            <w:tcW w:w="567" w:type="dxa"/>
            <w:tcBorders>
              <w:bottom w:val="single" w:sz="12" w:space="0" w:color="auto"/>
            </w:tcBorders>
            <w:shd w:val="clear" w:color="auto" w:fill="auto"/>
            <w:vAlign w:val="bottom"/>
          </w:tcPr>
          <w:p w14:paraId="5FA585FB" w14:textId="77777777" w:rsidR="00971A5C" w:rsidRPr="00B92404" w:rsidRDefault="00971A5C" w:rsidP="00B92404">
            <w:pPr>
              <w:suppressAutoHyphens w:val="0"/>
              <w:spacing w:before="40" w:after="40" w:line="220" w:lineRule="exact"/>
              <w:jc w:val="right"/>
              <w:rPr>
                <w:sz w:val="18"/>
              </w:rPr>
            </w:pPr>
            <w:r w:rsidRPr="00B92404">
              <w:rPr>
                <w:sz w:val="18"/>
              </w:rPr>
              <w:t>13,5</w:t>
            </w:r>
          </w:p>
        </w:tc>
        <w:tc>
          <w:tcPr>
            <w:tcW w:w="567" w:type="dxa"/>
            <w:tcBorders>
              <w:bottom w:val="single" w:sz="12" w:space="0" w:color="auto"/>
            </w:tcBorders>
            <w:shd w:val="clear" w:color="auto" w:fill="auto"/>
            <w:vAlign w:val="bottom"/>
          </w:tcPr>
          <w:p w14:paraId="6C11DAC1" w14:textId="77777777" w:rsidR="00971A5C" w:rsidRPr="00B92404" w:rsidRDefault="00971A5C" w:rsidP="00B92404">
            <w:pPr>
              <w:suppressAutoHyphens w:val="0"/>
              <w:spacing w:before="40" w:after="40" w:line="220" w:lineRule="exact"/>
              <w:jc w:val="right"/>
              <w:rPr>
                <w:sz w:val="18"/>
              </w:rPr>
            </w:pPr>
            <w:r w:rsidRPr="00B92404">
              <w:rPr>
                <w:sz w:val="18"/>
              </w:rPr>
              <w:t>10,1</w:t>
            </w:r>
          </w:p>
        </w:tc>
      </w:tr>
    </w:tbl>
    <w:p w14:paraId="5BB47040" w14:textId="52B6DA45" w:rsidR="00971A5C" w:rsidRPr="00971A5C" w:rsidRDefault="00971A5C" w:rsidP="00B92404">
      <w:pPr>
        <w:pStyle w:val="SingleTxtG"/>
        <w:spacing w:before="120" w:after="240"/>
        <w:ind w:firstLine="170"/>
        <w:rPr>
          <w:sz w:val="18"/>
          <w:szCs w:val="18"/>
        </w:rPr>
      </w:pPr>
      <w:r w:rsidRPr="00B92404">
        <w:rPr>
          <w:i/>
          <w:iCs/>
          <w:sz w:val="18"/>
          <w:szCs w:val="18"/>
        </w:rPr>
        <w:t>Source</w:t>
      </w:r>
      <w:r w:rsidRPr="00971A5C">
        <w:rPr>
          <w:sz w:val="18"/>
          <w:szCs w:val="18"/>
        </w:rPr>
        <w:t> : Enquête nationale de 2013 sur le travail</w:t>
      </w:r>
      <w:r w:rsidR="00FC7F6B">
        <w:rPr>
          <w:sz w:val="18"/>
          <w:szCs w:val="18"/>
        </w:rPr>
        <w:t>.</w:t>
      </w:r>
    </w:p>
    <w:p w14:paraId="34432669" w14:textId="13ED8690" w:rsidR="00971A5C" w:rsidRPr="00DC38C9" w:rsidRDefault="00971A5C" w:rsidP="003161D2">
      <w:pPr>
        <w:pStyle w:val="H1G"/>
      </w:pPr>
      <w:bookmarkStart w:id="23" w:name="_Hlk63780456"/>
      <w:r w:rsidRPr="001A6523">
        <w:tab/>
      </w:r>
      <w:r w:rsidRPr="001A6523">
        <w:tab/>
        <w:t>Article 9</w:t>
      </w:r>
      <w:r w:rsidR="003161D2">
        <w:t xml:space="preserve"> </w:t>
      </w:r>
      <w:r w:rsidR="003161D2">
        <w:br/>
      </w:r>
      <w:r w:rsidRPr="001A6523">
        <w:t>Droit à la sécurité sociale</w:t>
      </w:r>
    </w:p>
    <w:bookmarkEnd w:id="23"/>
    <w:p w14:paraId="0F2557D9" w14:textId="77777777" w:rsidR="00971A5C" w:rsidRPr="001A6523" w:rsidRDefault="00971A5C" w:rsidP="00971A5C">
      <w:pPr>
        <w:pStyle w:val="SingleTxtG"/>
        <w:rPr>
          <w:rFonts w:eastAsia="SimSun"/>
        </w:rPr>
      </w:pPr>
      <w:r w:rsidRPr="001A6523">
        <w:rPr>
          <w:rFonts w:eastAsia="SimSun"/>
        </w:rPr>
        <w:t>58.</w:t>
      </w:r>
      <w:r w:rsidRPr="001A6523">
        <w:rPr>
          <w:rFonts w:eastAsia="SimSun"/>
        </w:rPr>
        <w:tab/>
        <w:t xml:space="preserve">La Constitution malawienne reconnaît le droit au développement économique, social, culturel et politique. Les femmes, les enfants et les personnes handicapées, en particulier, doivent </w:t>
      </w:r>
      <w:r>
        <w:rPr>
          <w:rFonts w:eastAsia="SimSun"/>
        </w:rPr>
        <w:t xml:space="preserve">faire l’objet </w:t>
      </w:r>
      <w:r w:rsidRPr="001A6523">
        <w:rPr>
          <w:rFonts w:eastAsia="SimSun"/>
        </w:rPr>
        <w:t>d</w:t>
      </w:r>
      <w:r>
        <w:rPr>
          <w:rFonts w:eastAsia="SimSun"/>
        </w:rPr>
        <w:t>’</w:t>
      </w:r>
      <w:r w:rsidRPr="001A6523">
        <w:rPr>
          <w:rFonts w:eastAsia="SimSun"/>
        </w:rPr>
        <w:t xml:space="preserve">une attention </w:t>
      </w:r>
      <w:r>
        <w:rPr>
          <w:rFonts w:eastAsia="SimSun"/>
        </w:rPr>
        <w:t>spéciale</w:t>
      </w:r>
      <w:r w:rsidRPr="001A6523">
        <w:rPr>
          <w:rFonts w:eastAsia="SimSun"/>
        </w:rPr>
        <w:t xml:space="preserve"> </w:t>
      </w:r>
      <w:r>
        <w:rPr>
          <w:rFonts w:eastAsia="SimSun"/>
        </w:rPr>
        <w:t>en ce qui concerne l’exercice</w:t>
      </w:r>
      <w:r w:rsidRPr="001A6523">
        <w:rPr>
          <w:rFonts w:eastAsia="SimSun"/>
        </w:rPr>
        <w:t xml:space="preserve"> de ce droit. À cette fin, la Constitution confère à l</w:t>
      </w:r>
      <w:r>
        <w:rPr>
          <w:rFonts w:eastAsia="SimSun"/>
        </w:rPr>
        <w:t>’</w:t>
      </w:r>
      <w:r w:rsidRPr="001A6523">
        <w:rPr>
          <w:rFonts w:eastAsia="SimSun"/>
        </w:rPr>
        <w:t>État la responsabilité d</w:t>
      </w:r>
      <w:r>
        <w:rPr>
          <w:rFonts w:eastAsia="SimSun"/>
        </w:rPr>
        <w:t>’</w:t>
      </w:r>
      <w:r w:rsidRPr="001A6523">
        <w:rPr>
          <w:rFonts w:eastAsia="SimSun"/>
        </w:rPr>
        <w:t>adopter toutes les mesures nécessaires pour que chacun ait accès aux ressources de base dans des conditions d</w:t>
      </w:r>
      <w:r>
        <w:rPr>
          <w:rFonts w:eastAsia="SimSun"/>
        </w:rPr>
        <w:t>’</w:t>
      </w:r>
      <w:r w:rsidRPr="001A6523">
        <w:rPr>
          <w:rFonts w:eastAsia="SimSun"/>
        </w:rPr>
        <w:t>égalité.</w:t>
      </w:r>
    </w:p>
    <w:p w14:paraId="26A7E12C" w14:textId="77777777" w:rsidR="00971A5C" w:rsidRPr="00DC38C9" w:rsidRDefault="00971A5C" w:rsidP="003161D2">
      <w:pPr>
        <w:pStyle w:val="H23G"/>
      </w:pPr>
      <w:r w:rsidRPr="001A6523">
        <w:tab/>
      </w:r>
      <w:r w:rsidRPr="001A6523">
        <w:tab/>
        <w:t>Tendances de la pauvreté au Malawi</w:t>
      </w:r>
    </w:p>
    <w:p w14:paraId="11761773" w14:textId="1B145E2A" w:rsidR="00971A5C" w:rsidRPr="001A6523" w:rsidRDefault="00971A5C" w:rsidP="00971A5C">
      <w:pPr>
        <w:pStyle w:val="SingleTxtG"/>
        <w:rPr>
          <w:rFonts w:eastAsia="SimSun"/>
        </w:rPr>
      </w:pPr>
      <w:r w:rsidRPr="001A6523">
        <w:rPr>
          <w:rFonts w:eastAsia="SimSun"/>
        </w:rPr>
        <w:t>59.</w:t>
      </w:r>
      <w:r w:rsidRPr="001A6523">
        <w:rPr>
          <w:rFonts w:eastAsia="SimSun"/>
        </w:rPr>
        <w:tab/>
        <w:t>Le rapport de 2019 sur la pauvreté au Malawi a permis d</w:t>
      </w:r>
      <w:r>
        <w:rPr>
          <w:rFonts w:eastAsia="SimSun"/>
        </w:rPr>
        <w:t>’</w:t>
      </w:r>
      <w:r w:rsidRPr="001A6523">
        <w:rPr>
          <w:rFonts w:eastAsia="SimSun"/>
        </w:rPr>
        <w:t>établir des comparaisons entre les seuils de pauvreté pou</w:t>
      </w:r>
      <w:r>
        <w:rPr>
          <w:rFonts w:eastAsia="SimSun"/>
        </w:rPr>
        <w:t>r les troisième et quatrième e</w:t>
      </w:r>
      <w:r w:rsidRPr="001A6523">
        <w:rPr>
          <w:rFonts w:eastAsia="SimSun"/>
        </w:rPr>
        <w:t>nquête</w:t>
      </w:r>
      <w:r>
        <w:rPr>
          <w:rFonts w:eastAsia="SimSun"/>
        </w:rPr>
        <w:t>s</w:t>
      </w:r>
      <w:r w:rsidRPr="001A6523">
        <w:rPr>
          <w:rFonts w:eastAsia="SimSun"/>
        </w:rPr>
        <w:t xml:space="preserve"> intégrée</w:t>
      </w:r>
      <w:r>
        <w:rPr>
          <w:rFonts w:eastAsia="SimSun"/>
        </w:rPr>
        <w:t>s</w:t>
      </w:r>
      <w:r w:rsidRPr="001A6523">
        <w:rPr>
          <w:rFonts w:eastAsia="SimSun"/>
        </w:rPr>
        <w:t xml:space="preserve"> sur le niveau de vie </w:t>
      </w:r>
      <w:r>
        <w:rPr>
          <w:rFonts w:eastAsia="SimSun"/>
        </w:rPr>
        <w:t>des ménages. Dans la quatrième e</w:t>
      </w:r>
      <w:r w:rsidRPr="001A6523">
        <w:rPr>
          <w:rFonts w:eastAsia="SimSun"/>
        </w:rPr>
        <w:t>nquête intégrée sur le niveau de vie des ménages, était considérée comme pauvre la population dont le niveau de consommation était inférieur à 137</w:t>
      </w:r>
      <w:r w:rsidR="00B92404">
        <w:rPr>
          <w:rFonts w:eastAsia="SimSun"/>
        </w:rPr>
        <w:t> </w:t>
      </w:r>
      <w:r w:rsidRPr="001A6523">
        <w:rPr>
          <w:rFonts w:eastAsia="SimSun"/>
        </w:rPr>
        <w:t>428</w:t>
      </w:r>
      <w:r w:rsidR="00B92404">
        <w:rPr>
          <w:rFonts w:eastAsia="SimSun"/>
        </w:rPr>
        <w:t> </w:t>
      </w:r>
      <w:r w:rsidRPr="001A6523">
        <w:rPr>
          <w:rFonts w:eastAsia="SimSun"/>
        </w:rPr>
        <w:t>kwacha, soit environ 183</w:t>
      </w:r>
      <w:r w:rsidR="00B92404">
        <w:rPr>
          <w:rFonts w:eastAsia="SimSun"/>
        </w:rPr>
        <w:t> </w:t>
      </w:r>
      <w:r w:rsidRPr="001A6523">
        <w:rPr>
          <w:rFonts w:eastAsia="SimSun"/>
        </w:rPr>
        <w:t>dollars des États-Unis (contre 37</w:t>
      </w:r>
      <w:r w:rsidR="00B92404">
        <w:rPr>
          <w:rFonts w:eastAsia="SimSun"/>
        </w:rPr>
        <w:t> </w:t>
      </w:r>
      <w:r w:rsidRPr="001A6523">
        <w:rPr>
          <w:rFonts w:eastAsia="SimSun"/>
        </w:rPr>
        <w:t>002</w:t>
      </w:r>
      <w:r w:rsidR="00B92404">
        <w:rPr>
          <w:rFonts w:eastAsia="SimSun"/>
        </w:rPr>
        <w:t> </w:t>
      </w:r>
      <w:r w:rsidRPr="001A6523">
        <w:rPr>
          <w:rFonts w:eastAsia="SimSun"/>
        </w:rPr>
        <w:t>kwacha, soit environ 49</w:t>
      </w:r>
      <w:r w:rsidR="00B92404">
        <w:rPr>
          <w:rFonts w:eastAsia="SimSun"/>
        </w:rPr>
        <w:t> </w:t>
      </w:r>
      <w:r w:rsidRPr="001A6523">
        <w:rPr>
          <w:rFonts w:eastAsia="SimSun"/>
        </w:rPr>
        <w:t xml:space="preserve">dollars des États-Unis, dans la troisième enquête intégrée sur le niveau de vie des ménages) et </w:t>
      </w:r>
      <w:r>
        <w:rPr>
          <w:rFonts w:eastAsia="SimSun"/>
        </w:rPr>
        <w:t>en situation d’extrême pauvreté</w:t>
      </w:r>
      <w:r w:rsidRPr="001A6523">
        <w:rPr>
          <w:rFonts w:eastAsia="SimSun"/>
        </w:rPr>
        <w:t xml:space="preserve"> la population dont le niveau de consommation était inférieur à 85</w:t>
      </w:r>
      <w:r w:rsidR="00B92404">
        <w:rPr>
          <w:rFonts w:eastAsia="SimSun"/>
        </w:rPr>
        <w:t> </w:t>
      </w:r>
      <w:r w:rsidRPr="001A6523">
        <w:rPr>
          <w:rFonts w:eastAsia="SimSun"/>
        </w:rPr>
        <w:t>260</w:t>
      </w:r>
      <w:r w:rsidR="00B92404">
        <w:rPr>
          <w:rFonts w:eastAsia="SimSun"/>
        </w:rPr>
        <w:t> </w:t>
      </w:r>
      <w:r w:rsidRPr="001A6523">
        <w:rPr>
          <w:rFonts w:eastAsia="SimSun"/>
        </w:rPr>
        <w:t>kwacha, soit environ 113</w:t>
      </w:r>
      <w:r w:rsidR="005E55F9">
        <w:rPr>
          <w:rFonts w:eastAsia="SimSun"/>
        </w:rPr>
        <w:t> </w:t>
      </w:r>
      <w:r w:rsidRPr="001A6523">
        <w:rPr>
          <w:rFonts w:eastAsia="SimSun"/>
        </w:rPr>
        <w:t>dollars des États-Unis (contre 22</w:t>
      </w:r>
      <w:r w:rsidR="00B92404">
        <w:rPr>
          <w:rFonts w:eastAsia="SimSun"/>
        </w:rPr>
        <w:t> </w:t>
      </w:r>
      <w:r w:rsidRPr="001A6523">
        <w:rPr>
          <w:rFonts w:eastAsia="SimSun"/>
        </w:rPr>
        <w:t>956</w:t>
      </w:r>
      <w:r w:rsidR="00B92404">
        <w:rPr>
          <w:rFonts w:eastAsia="SimSun"/>
        </w:rPr>
        <w:t> </w:t>
      </w:r>
      <w:r w:rsidRPr="001A6523">
        <w:rPr>
          <w:rFonts w:eastAsia="SimSun"/>
        </w:rPr>
        <w:t>kwacha, soit environ 30,60</w:t>
      </w:r>
      <w:r w:rsidR="00B92404">
        <w:rPr>
          <w:rFonts w:eastAsia="SimSun"/>
        </w:rPr>
        <w:t> </w:t>
      </w:r>
      <w:r w:rsidRPr="001A6523">
        <w:rPr>
          <w:rFonts w:eastAsia="SimSun"/>
        </w:rPr>
        <w:t>dollars des États-Unis, dans la troisième enquête intégrée sur le niveau de vie des ménages).</w:t>
      </w:r>
      <w:bookmarkStart w:id="24" w:name="_Hlk63776689"/>
      <w:bookmarkEnd w:id="24"/>
    </w:p>
    <w:p w14:paraId="74CD09A7" w14:textId="67B7B7D7" w:rsidR="00971A5C" w:rsidRPr="001A6523" w:rsidRDefault="003161D2" w:rsidP="003161D2">
      <w:pPr>
        <w:pStyle w:val="H23G"/>
      </w:pPr>
      <w:r w:rsidRPr="003161D2">
        <w:rPr>
          <w:b w:val="0"/>
          <w:bCs/>
        </w:rPr>
        <w:tab/>
      </w:r>
      <w:r w:rsidRPr="003161D2">
        <w:rPr>
          <w:b w:val="0"/>
          <w:bCs/>
        </w:rPr>
        <w:tab/>
      </w:r>
      <w:r w:rsidR="00971A5C" w:rsidRPr="003161D2">
        <w:rPr>
          <w:b w:val="0"/>
          <w:bCs/>
        </w:rPr>
        <w:t>Tableau 1</w:t>
      </w:r>
      <w:r w:rsidRPr="003161D2">
        <w:rPr>
          <w:b w:val="0"/>
          <w:bCs/>
        </w:rPr>
        <w:t xml:space="preserve">0 </w:t>
      </w:r>
      <w:r>
        <w:br/>
      </w:r>
      <w:r w:rsidR="00971A5C" w:rsidRPr="001A6523">
        <w:t xml:space="preserve">Seuil de pauvreté </w:t>
      </w:r>
      <w:r w:rsidR="00971A5C">
        <w:t>(</w:t>
      </w:r>
      <w:r w:rsidR="00971A5C" w:rsidRPr="001A6523">
        <w:t>en kwacha</w:t>
      </w:r>
      <w:r w:rsidR="00971A5C">
        <w:t>)</w:t>
      </w:r>
      <w:r w:rsidR="00971A5C" w:rsidRPr="001A6523">
        <w:t>, par personne et par an</w:t>
      </w:r>
      <w:r w:rsidR="00971A5C">
        <w:t>,</w:t>
      </w:r>
      <w:r w:rsidR="00971A5C" w:rsidRPr="001A6523">
        <w:t xml:space="preserve"> </w:t>
      </w:r>
      <w:r w:rsidR="00971A5C">
        <w:t xml:space="preserve">Malawi </w:t>
      </w:r>
      <w:r w:rsidR="00971A5C" w:rsidRPr="001A6523">
        <w:t>2017</w:t>
      </w:r>
    </w:p>
    <w:tbl>
      <w:tblPr>
        <w:tblW w:w="7370" w:type="dxa"/>
        <w:tblInd w:w="1134" w:type="dxa"/>
        <w:tblLayout w:type="fixed"/>
        <w:tblCellMar>
          <w:left w:w="0" w:type="dxa"/>
          <w:right w:w="0" w:type="dxa"/>
        </w:tblCellMar>
        <w:tblLook w:val="04A0" w:firstRow="1" w:lastRow="0" w:firstColumn="1" w:lastColumn="0" w:noHBand="0" w:noVBand="1"/>
      </w:tblPr>
      <w:tblGrid>
        <w:gridCol w:w="2649"/>
        <w:gridCol w:w="2322"/>
        <w:gridCol w:w="2399"/>
      </w:tblGrid>
      <w:tr w:rsidR="003161D2" w:rsidRPr="003161D2" w14:paraId="4E5374A0" w14:textId="77777777" w:rsidTr="003161D2">
        <w:trPr>
          <w:tblHeader/>
        </w:trPr>
        <w:tc>
          <w:tcPr>
            <w:tcW w:w="2649" w:type="dxa"/>
            <w:tcBorders>
              <w:top w:val="single" w:sz="4" w:space="0" w:color="auto"/>
              <w:bottom w:val="single" w:sz="12" w:space="0" w:color="auto"/>
            </w:tcBorders>
            <w:shd w:val="clear" w:color="auto" w:fill="auto"/>
            <w:noWrap/>
            <w:vAlign w:val="bottom"/>
            <w:hideMark/>
          </w:tcPr>
          <w:p w14:paraId="78F83E88" w14:textId="77777777" w:rsidR="00971A5C" w:rsidRPr="003161D2" w:rsidRDefault="00971A5C" w:rsidP="003161D2">
            <w:pPr>
              <w:suppressAutoHyphens w:val="0"/>
              <w:spacing w:before="80" w:after="80" w:line="200" w:lineRule="exact"/>
              <w:rPr>
                <w:i/>
                <w:sz w:val="16"/>
              </w:rPr>
            </w:pPr>
            <w:r w:rsidRPr="003161D2">
              <w:rPr>
                <w:i/>
                <w:sz w:val="16"/>
              </w:rPr>
              <w:t>Seuil de pauvreté</w:t>
            </w:r>
          </w:p>
        </w:tc>
        <w:tc>
          <w:tcPr>
            <w:tcW w:w="2322" w:type="dxa"/>
            <w:tcBorders>
              <w:top w:val="single" w:sz="4" w:space="0" w:color="auto"/>
              <w:bottom w:val="single" w:sz="12" w:space="0" w:color="auto"/>
            </w:tcBorders>
            <w:shd w:val="clear" w:color="auto" w:fill="auto"/>
            <w:noWrap/>
            <w:vAlign w:val="bottom"/>
            <w:hideMark/>
          </w:tcPr>
          <w:p w14:paraId="6683D2C7" w14:textId="77777777" w:rsidR="00971A5C" w:rsidRPr="003161D2" w:rsidRDefault="00971A5C" w:rsidP="003161D2">
            <w:pPr>
              <w:suppressAutoHyphens w:val="0"/>
              <w:spacing w:before="80" w:after="80" w:line="200" w:lineRule="exact"/>
              <w:jc w:val="right"/>
              <w:rPr>
                <w:i/>
                <w:sz w:val="16"/>
              </w:rPr>
            </w:pPr>
            <w:r w:rsidRPr="003161D2">
              <w:rPr>
                <w:i/>
                <w:sz w:val="16"/>
              </w:rPr>
              <w:t>Troisième enquête intégrée sur le niveau de vie des ménages (2011)</w:t>
            </w:r>
          </w:p>
        </w:tc>
        <w:tc>
          <w:tcPr>
            <w:tcW w:w="2399" w:type="dxa"/>
            <w:tcBorders>
              <w:top w:val="single" w:sz="4" w:space="0" w:color="auto"/>
              <w:bottom w:val="single" w:sz="12" w:space="0" w:color="auto"/>
            </w:tcBorders>
            <w:shd w:val="clear" w:color="auto" w:fill="auto"/>
            <w:noWrap/>
            <w:vAlign w:val="bottom"/>
            <w:hideMark/>
          </w:tcPr>
          <w:p w14:paraId="6A3A015E" w14:textId="77777777" w:rsidR="00971A5C" w:rsidRPr="003161D2" w:rsidRDefault="00971A5C" w:rsidP="003161D2">
            <w:pPr>
              <w:suppressAutoHyphens w:val="0"/>
              <w:spacing w:before="80" w:after="80" w:line="200" w:lineRule="exact"/>
              <w:jc w:val="right"/>
              <w:rPr>
                <w:i/>
                <w:sz w:val="16"/>
              </w:rPr>
            </w:pPr>
            <w:r w:rsidRPr="003161D2">
              <w:rPr>
                <w:i/>
                <w:sz w:val="16"/>
              </w:rPr>
              <w:t>Quatrième enquête intégrée sur le niveau de vie des ménages (2017)</w:t>
            </w:r>
          </w:p>
        </w:tc>
      </w:tr>
      <w:tr w:rsidR="003161D2" w:rsidRPr="003161D2" w14:paraId="1ED2BE31" w14:textId="77777777" w:rsidTr="003161D2">
        <w:tc>
          <w:tcPr>
            <w:tcW w:w="2649" w:type="dxa"/>
            <w:tcBorders>
              <w:top w:val="single" w:sz="12" w:space="0" w:color="auto"/>
            </w:tcBorders>
            <w:shd w:val="clear" w:color="auto" w:fill="auto"/>
            <w:noWrap/>
            <w:hideMark/>
          </w:tcPr>
          <w:p w14:paraId="72ADF32A" w14:textId="77777777" w:rsidR="00971A5C" w:rsidRPr="003161D2" w:rsidRDefault="00971A5C" w:rsidP="003161D2">
            <w:pPr>
              <w:suppressAutoHyphens w:val="0"/>
              <w:spacing w:before="40" w:after="40" w:line="220" w:lineRule="exact"/>
              <w:rPr>
                <w:sz w:val="18"/>
              </w:rPr>
            </w:pPr>
            <w:r w:rsidRPr="003161D2">
              <w:rPr>
                <w:sz w:val="18"/>
              </w:rPr>
              <w:t>Consommation alimentaire</w:t>
            </w:r>
          </w:p>
        </w:tc>
        <w:tc>
          <w:tcPr>
            <w:tcW w:w="2322" w:type="dxa"/>
            <w:tcBorders>
              <w:top w:val="single" w:sz="12" w:space="0" w:color="auto"/>
            </w:tcBorders>
            <w:shd w:val="clear" w:color="auto" w:fill="auto"/>
            <w:noWrap/>
            <w:vAlign w:val="bottom"/>
            <w:hideMark/>
          </w:tcPr>
          <w:p w14:paraId="165698AF" w14:textId="77777777" w:rsidR="00971A5C" w:rsidRPr="003161D2" w:rsidRDefault="00971A5C" w:rsidP="003161D2">
            <w:pPr>
              <w:suppressAutoHyphens w:val="0"/>
              <w:spacing w:before="40" w:after="40" w:line="220" w:lineRule="exact"/>
              <w:jc w:val="right"/>
              <w:rPr>
                <w:sz w:val="18"/>
              </w:rPr>
            </w:pPr>
            <w:r w:rsidRPr="003161D2">
              <w:rPr>
                <w:sz w:val="18"/>
              </w:rPr>
              <w:t>22 956</w:t>
            </w:r>
          </w:p>
        </w:tc>
        <w:tc>
          <w:tcPr>
            <w:tcW w:w="2399" w:type="dxa"/>
            <w:tcBorders>
              <w:top w:val="single" w:sz="12" w:space="0" w:color="auto"/>
            </w:tcBorders>
            <w:shd w:val="clear" w:color="auto" w:fill="auto"/>
            <w:noWrap/>
            <w:vAlign w:val="bottom"/>
            <w:hideMark/>
          </w:tcPr>
          <w:p w14:paraId="132C1FF5" w14:textId="77777777" w:rsidR="00971A5C" w:rsidRPr="003161D2" w:rsidRDefault="00971A5C" w:rsidP="003161D2">
            <w:pPr>
              <w:suppressAutoHyphens w:val="0"/>
              <w:spacing w:before="40" w:after="40" w:line="220" w:lineRule="exact"/>
              <w:jc w:val="right"/>
              <w:rPr>
                <w:sz w:val="18"/>
              </w:rPr>
            </w:pPr>
            <w:r w:rsidRPr="003161D2">
              <w:rPr>
                <w:sz w:val="18"/>
              </w:rPr>
              <w:t>85 260</w:t>
            </w:r>
          </w:p>
        </w:tc>
      </w:tr>
      <w:tr w:rsidR="003161D2" w:rsidRPr="003161D2" w14:paraId="491C087A" w14:textId="77777777" w:rsidTr="005E55F9">
        <w:tc>
          <w:tcPr>
            <w:tcW w:w="2649" w:type="dxa"/>
            <w:tcBorders>
              <w:bottom w:val="single" w:sz="4" w:space="0" w:color="auto"/>
            </w:tcBorders>
            <w:shd w:val="clear" w:color="auto" w:fill="auto"/>
            <w:noWrap/>
            <w:hideMark/>
          </w:tcPr>
          <w:p w14:paraId="15D71C85" w14:textId="77777777" w:rsidR="00971A5C" w:rsidRPr="003161D2" w:rsidRDefault="00971A5C" w:rsidP="003161D2">
            <w:pPr>
              <w:suppressAutoHyphens w:val="0"/>
              <w:spacing w:before="40" w:after="40" w:line="220" w:lineRule="exact"/>
              <w:rPr>
                <w:sz w:val="18"/>
              </w:rPr>
            </w:pPr>
            <w:r w:rsidRPr="003161D2">
              <w:rPr>
                <w:sz w:val="18"/>
              </w:rPr>
              <w:t>Consommation non alimentaire</w:t>
            </w:r>
          </w:p>
        </w:tc>
        <w:tc>
          <w:tcPr>
            <w:tcW w:w="2322" w:type="dxa"/>
            <w:tcBorders>
              <w:bottom w:val="single" w:sz="4" w:space="0" w:color="auto"/>
            </w:tcBorders>
            <w:shd w:val="clear" w:color="auto" w:fill="auto"/>
            <w:noWrap/>
            <w:vAlign w:val="bottom"/>
            <w:hideMark/>
          </w:tcPr>
          <w:p w14:paraId="786DCF10" w14:textId="77777777" w:rsidR="00971A5C" w:rsidRPr="003161D2" w:rsidRDefault="00971A5C" w:rsidP="003161D2">
            <w:pPr>
              <w:suppressAutoHyphens w:val="0"/>
              <w:spacing w:before="40" w:after="40" w:line="220" w:lineRule="exact"/>
              <w:jc w:val="right"/>
              <w:rPr>
                <w:sz w:val="18"/>
              </w:rPr>
            </w:pPr>
            <w:r w:rsidRPr="003161D2">
              <w:rPr>
                <w:sz w:val="18"/>
              </w:rPr>
              <w:t>14 045</w:t>
            </w:r>
          </w:p>
        </w:tc>
        <w:tc>
          <w:tcPr>
            <w:tcW w:w="2399" w:type="dxa"/>
            <w:tcBorders>
              <w:bottom w:val="single" w:sz="4" w:space="0" w:color="auto"/>
            </w:tcBorders>
            <w:shd w:val="clear" w:color="auto" w:fill="auto"/>
            <w:noWrap/>
            <w:vAlign w:val="bottom"/>
            <w:hideMark/>
          </w:tcPr>
          <w:p w14:paraId="27AD9439" w14:textId="77777777" w:rsidR="00971A5C" w:rsidRPr="003161D2" w:rsidRDefault="00971A5C" w:rsidP="003161D2">
            <w:pPr>
              <w:suppressAutoHyphens w:val="0"/>
              <w:spacing w:before="40" w:after="40" w:line="220" w:lineRule="exact"/>
              <w:jc w:val="right"/>
              <w:rPr>
                <w:sz w:val="18"/>
              </w:rPr>
            </w:pPr>
            <w:r w:rsidRPr="003161D2">
              <w:rPr>
                <w:sz w:val="18"/>
              </w:rPr>
              <w:t>52 168</w:t>
            </w:r>
          </w:p>
        </w:tc>
      </w:tr>
      <w:tr w:rsidR="003161D2" w:rsidRPr="005E55F9" w14:paraId="0739AB11" w14:textId="77777777" w:rsidTr="005E55F9">
        <w:tc>
          <w:tcPr>
            <w:tcW w:w="2649" w:type="dxa"/>
            <w:tcBorders>
              <w:top w:val="single" w:sz="4" w:space="0" w:color="auto"/>
              <w:bottom w:val="single" w:sz="12" w:space="0" w:color="auto"/>
            </w:tcBorders>
            <w:shd w:val="clear" w:color="auto" w:fill="auto"/>
            <w:noWrap/>
            <w:hideMark/>
          </w:tcPr>
          <w:p w14:paraId="537E0BE2" w14:textId="77777777" w:rsidR="00971A5C" w:rsidRPr="005E55F9" w:rsidRDefault="00971A5C" w:rsidP="005E55F9">
            <w:pPr>
              <w:suppressAutoHyphens w:val="0"/>
              <w:spacing w:before="80" w:after="80" w:line="220" w:lineRule="exact"/>
              <w:ind w:left="283"/>
              <w:rPr>
                <w:b/>
                <w:sz w:val="18"/>
              </w:rPr>
            </w:pPr>
            <w:r w:rsidRPr="005E55F9">
              <w:rPr>
                <w:b/>
                <w:sz w:val="18"/>
              </w:rPr>
              <w:t>Total</w:t>
            </w:r>
          </w:p>
        </w:tc>
        <w:tc>
          <w:tcPr>
            <w:tcW w:w="2322" w:type="dxa"/>
            <w:tcBorders>
              <w:top w:val="single" w:sz="4" w:space="0" w:color="auto"/>
              <w:bottom w:val="single" w:sz="12" w:space="0" w:color="auto"/>
            </w:tcBorders>
            <w:shd w:val="clear" w:color="auto" w:fill="auto"/>
            <w:noWrap/>
            <w:vAlign w:val="bottom"/>
            <w:hideMark/>
          </w:tcPr>
          <w:p w14:paraId="259AB598" w14:textId="77777777" w:rsidR="00971A5C" w:rsidRPr="005E55F9" w:rsidRDefault="00971A5C" w:rsidP="005E55F9">
            <w:pPr>
              <w:suppressAutoHyphens w:val="0"/>
              <w:spacing w:before="80" w:after="80" w:line="220" w:lineRule="exact"/>
              <w:jc w:val="right"/>
              <w:rPr>
                <w:b/>
                <w:sz w:val="18"/>
              </w:rPr>
            </w:pPr>
            <w:r w:rsidRPr="005E55F9">
              <w:rPr>
                <w:b/>
                <w:sz w:val="18"/>
              </w:rPr>
              <w:t>37 002</w:t>
            </w:r>
          </w:p>
        </w:tc>
        <w:tc>
          <w:tcPr>
            <w:tcW w:w="2399" w:type="dxa"/>
            <w:tcBorders>
              <w:top w:val="single" w:sz="4" w:space="0" w:color="auto"/>
              <w:bottom w:val="single" w:sz="12" w:space="0" w:color="auto"/>
            </w:tcBorders>
            <w:shd w:val="clear" w:color="auto" w:fill="auto"/>
            <w:noWrap/>
            <w:vAlign w:val="bottom"/>
            <w:hideMark/>
          </w:tcPr>
          <w:p w14:paraId="3B354F8D" w14:textId="77777777" w:rsidR="00971A5C" w:rsidRPr="005E55F9" w:rsidRDefault="00971A5C" w:rsidP="005E55F9">
            <w:pPr>
              <w:suppressAutoHyphens w:val="0"/>
              <w:spacing w:before="80" w:after="80" w:line="220" w:lineRule="exact"/>
              <w:jc w:val="right"/>
              <w:rPr>
                <w:b/>
                <w:sz w:val="18"/>
              </w:rPr>
            </w:pPr>
            <w:r w:rsidRPr="005E55F9">
              <w:rPr>
                <w:b/>
                <w:sz w:val="18"/>
              </w:rPr>
              <w:t>137 428</w:t>
            </w:r>
          </w:p>
        </w:tc>
      </w:tr>
    </w:tbl>
    <w:p w14:paraId="4A6472A8" w14:textId="56B02D1F" w:rsidR="00971A5C" w:rsidRPr="00971A5C" w:rsidRDefault="00971A5C" w:rsidP="003161D2">
      <w:pPr>
        <w:pStyle w:val="SingleTxtG"/>
        <w:spacing w:before="120" w:after="240"/>
        <w:ind w:firstLine="170"/>
        <w:rPr>
          <w:sz w:val="18"/>
          <w:szCs w:val="18"/>
        </w:rPr>
      </w:pPr>
      <w:r w:rsidRPr="003161D2">
        <w:rPr>
          <w:i/>
          <w:iCs/>
          <w:sz w:val="18"/>
          <w:szCs w:val="18"/>
        </w:rPr>
        <w:t>Source</w:t>
      </w:r>
      <w:r w:rsidR="003161D2">
        <w:rPr>
          <w:sz w:val="18"/>
          <w:szCs w:val="18"/>
        </w:rPr>
        <w:t> </w:t>
      </w:r>
      <w:r w:rsidRPr="00971A5C">
        <w:rPr>
          <w:sz w:val="18"/>
          <w:szCs w:val="18"/>
        </w:rPr>
        <w:t>: Troisième enquête intégrée sur le niveau de vie des ménages (2010/2011) et</w:t>
      </w:r>
      <w:r w:rsidRPr="001A6523">
        <w:rPr>
          <w:rFonts w:eastAsia="SimSun"/>
        </w:rPr>
        <w:t xml:space="preserve"> quatrième </w:t>
      </w:r>
      <w:r w:rsidRPr="00971A5C">
        <w:rPr>
          <w:sz w:val="18"/>
          <w:szCs w:val="18"/>
        </w:rPr>
        <w:t>enquête intégrée sur le niveau de vie des ménages (2016/2017)</w:t>
      </w:r>
      <w:r w:rsidR="003161D2">
        <w:rPr>
          <w:sz w:val="18"/>
          <w:szCs w:val="18"/>
        </w:rPr>
        <w:t>.</w:t>
      </w:r>
    </w:p>
    <w:p w14:paraId="0A8F7BD0" w14:textId="2758140B" w:rsidR="00971A5C" w:rsidRPr="001A6523" w:rsidRDefault="00971A5C" w:rsidP="00971A5C">
      <w:pPr>
        <w:pStyle w:val="SingleTxtG"/>
        <w:rPr>
          <w:rFonts w:eastAsia="SimSun"/>
        </w:rPr>
      </w:pPr>
      <w:r w:rsidRPr="001A6523">
        <w:rPr>
          <w:rFonts w:eastAsia="SimSun"/>
        </w:rPr>
        <w:t>60.</w:t>
      </w:r>
      <w:r w:rsidRPr="001A6523">
        <w:rPr>
          <w:rFonts w:eastAsia="SimSun"/>
        </w:rPr>
        <w:tab/>
        <w:t>Selon le rapport de 2020 sur la pauvret</w:t>
      </w:r>
      <w:r>
        <w:rPr>
          <w:rFonts w:eastAsia="SimSun"/>
        </w:rPr>
        <w:t>é au Malawi</w:t>
      </w:r>
      <w:r w:rsidRPr="001A6523">
        <w:rPr>
          <w:rFonts w:eastAsia="SimSun"/>
        </w:rPr>
        <w:t xml:space="preserve"> élaboré à partir des données de la quatrième et de la cinquième enquête </w:t>
      </w:r>
      <w:r>
        <w:rPr>
          <w:rFonts w:eastAsia="SimSun"/>
        </w:rPr>
        <w:t xml:space="preserve">intégrée </w:t>
      </w:r>
      <w:r w:rsidRPr="001A6523">
        <w:rPr>
          <w:rFonts w:eastAsia="SimSun"/>
        </w:rPr>
        <w:t>sur le niveau de vie des ménages, était considérée comme pauvre la population dont le niveau de consommation ét</w:t>
      </w:r>
      <w:r>
        <w:rPr>
          <w:rFonts w:eastAsia="SimSun"/>
        </w:rPr>
        <w:t>ait inférieur à 165</w:t>
      </w:r>
      <w:r w:rsidR="003161D2">
        <w:rPr>
          <w:rFonts w:eastAsia="SimSun"/>
        </w:rPr>
        <w:t> </w:t>
      </w:r>
      <w:r>
        <w:rPr>
          <w:rFonts w:eastAsia="SimSun"/>
        </w:rPr>
        <w:t>879</w:t>
      </w:r>
      <w:r w:rsidR="003161D2">
        <w:rPr>
          <w:rFonts w:eastAsia="SimSun"/>
        </w:rPr>
        <w:t> </w:t>
      </w:r>
      <w:r>
        <w:rPr>
          <w:rFonts w:eastAsia="SimSun"/>
        </w:rPr>
        <w:t xml:space="preserve">kwacha, soit </w:t>
      </w:r>
      <w:r w:rsidRPr="001A6523">
        <w:rPr>
          <w:rFonts w:eastAsia="SimSun"/>
        </w:rPr>
        <w:t xml:space="preserve">environ </w:t>
      </w:r>
      <w:r>
        <w:rPr>
          <w:rFonts w:eastAsia="SimSun"/>
        </w:rPr>
        <w:t>221</w:t>
      </w:r>
      <w:r w:rsidR="003161D2">
        <w:rPr>
          <w:rFonts w:eastAsia="SimSun"/>
        </w:rPr>
        <w:t> </w:t>
      </w:r>
      <w:r>
        <w:rPr>
          <w:rFonts w:eastAsia="SimSun"/>
        </w:rPr>
        <w:t>dollars des États-Unis, en 2019-2020 (contre 137</w:t>
      </w:r>
      <w:r w:rsidR="003161D2">
        <w:rPr>
          <w:rFonts w:eastAsia="SimSun"/>
        </w:rPr>
        <w:t> </w:t>
      </w:r>
      <w:r>
        <w:rPr>
          <w:rFonts w:eastAsia="SimSun"/>
        </w:rPr>
        <w:t>428</w:t>
      </w:r>
      <w:r w:rsidR="003161D2">
        <w:rPr>
          <w:rFonts w:eastAsia="SimSun"/>
        </w:rPr>
        <w:t> </w:t>
      </w:r>
      <w:r>
        <w:rPr>
          <w:rFonts w:eastAsia="SimSun"/>
        </w:rPr>
        <w:t xml:space="preserve">kwacha, soit </w:t>
      </w:r>
      <w:r w:rsidRPr="001A6523">
        <w:rPr>
          <w:rFonts w:eastAsia="SimSun"/>
        </w:rPr>
        <w:t>envi</w:t>
      </w:r>
      <w:r>
        <w:rPr>
          <w:rFonts w:eastAsia="SimSun"/>
        </w:rPr>
        <w:t>ron 183</w:t>
      </w:r>
      <w:r w:rsidR="003161D2">
        <w:rPr>
          <w:rFonts w:eastAsia="SimSun"/>
        </w:rPr>
        <w:t> </w:t>
      </w:r>
      <w:r>
        <w:rPr>
          <w:rFonts w:eastAsia="SimSun"/>
        </w:rPr>
        <w:t xml:space="preserve">dollars des États-Unis, </w:t>
      </w:r>
      <w:r w:rsidRPr="001A6523">
        <w:rPr>
          <w:rFonts w:eastAsia="SimSun"/>
        </w:rPr>
        <w:t>en 2016-2017</w:t>
      </w:r>
      <w:r>
        <w:rPr>
          <w:rFonts w:eastAsia="SimSun"/>
        </w:rPr>
        <w:t>)</w:t>
      </w:r>
      <w:r w:rsidRPr="001A6523">
        <w:rPr>
          <w:rFonts w:eastAsia="SimSun"/>
        </w:rPr>
        <w:t xml:space="preserve">. En ce qui concerne </w:t>
      </w:r>
      <w:r>
        <w:rPr>
          <w:rFonts w:eastAsia="SimSun"/>
        </w:rPr>
        <w:t xml:space="preserve">l’extrême </w:t>
      </w:r>
      <w:r w:rsidRPr="001A6523">
        <w:rPr>
          <w:rFonts w:eastAsia="SimSun"/>
        </w:rPr>
        <w:t xml:space="preserve">pauvreté, dans la cinquième enquête </w:t>
      </w:r>
      <w:r>
        <w:rPr>
          <w:rFonts w:eastAsia="SimSun"/>
        </w:rPr>
        <w:t xml:space="preserve">intégrée </w:t>
      </w:r>
      <w:r w:rsidRPr="001A6523">
        <w:rPr>
          <w:rFonts w:eastAsia="SimSun"/>
        </w:rPr>
        <w:t xml:space="preserve">sur le niveau de vie des ménages, était considérée </w:t>
      </w:r>
      <w:r>
        <w:rPr>
          <w:rFonts w:eastAsia="SimSun"/>
        </w:rPr>
        <w:t>en situation d’extrême pauvreté</w:t>
      </w:r>
      <w:r w:rsidRPr="001A6523">
        <w:rPr>
          <w:rFonts w:eastAsia="SimSun"/>
        </w:rPr>
        <w:t xml:space="preserve"> la population dont le niveau de consommation était inférieur </w:t>
      </w:r>
      <w:r>
        <w:rPr>
          <w:rFonts w:eastAsia="SimSun"/>
        </w:rPr>
        <w:t>à 101</w:t>
      </w:r>
      <w:r w:rsidR="003161D2">
        <w:rPr>
          <w:rFonts w:eastAsia="SimSun"/>
        </w:rPr>
        <w:t> </w:t>
      </w:r>
      <w:r>
        <w:rPr>
          <w:rFonts w:eastAsia="SimSun"/>
        </w:rPr>
        <w:t>293</w:t>
      </w:r>
      <w:r w:rsidR="003161D2">
        <w:rPr>
          <w:rFonts w:eastAsia="SimSun"/>
        </w:rPr>
        <w:t> </w:t>
      </w:r>
      <w:r>
        <w:rPr>
          <w:rFonts w:eastAsia="SimSun"/>
        </w:rPr>
        <w:t xml:space="preserve">kwacha, soit </w:t>
      </w:r>
      <w:r w:rsidRPr="001A6523">
        <w:rPr>
          <w:rFonts w:eastAsia="SimSun"/>
        </w:rPr>
        <w:t>envir</w:t>
      </w:r>
      <w:r>
        <w:rPr>
          <w:rFonts w:eastAsia="SimSun"/>
        </w:rPr>
        <w:t>on 135</w:t>
      </w:r>
      <w:r w:rsidR="003161D2">
        <w:rPr>
          <w:rFonts w:eastAsia="SimSun"/>
        </w:rPr>
        <w:t> </w:t>
      </w:r>
      <w:r>
        <w:rPr>
          <w:rFonts w:eastAsia="SimSun"/>
        </w:rPr>
        <w:t>dollars des États-Unis,</w:t>
      </w:r>
      <w:r w:rsidRPr="009F5D88">
        <w:rPr>
          <w:rFonts w:eastAsia="SimSun"/>
        </w:rPr>
        <w:t xml:space="preserve"> </w:t>
      </w:r>
      <w:r w:rsidRPr="001A6523">
        <w:rPr>
          <w:rFonts w:eastAsia="SimSun"/>
        </w:rPr>
        <w:t>en 2019-2020</w:t>
      </w:r>
      <w:r>
        <w:rPr>
          <w:rFonts w:eastAsia="SimSun"/>
        </w:rPr>
        <w:t xml:space="preserve"> (contre 85</w:t>
      </w:r>
      <w:r w:rsidR="003161D2">
        <w:rPr>
          <w:rFonts w:eastAsia="SimSun"/>
        </w:rPr>
        <w:t> </w:t>
      </w:r>
      <w:r>
        <w:rPr>
          <w:rFonts w:eastAsia="SimSun"/>
        </w:rPr>
        <w:t>260</w:t>
      </w:r>
      <w:r w:rsidR="003161D2">
        <w:rPr>
          <w:rFonts w:eastAsia="SimSun"/>
        </w:rPr>
        <w:t> </w:t>
      </w:r>
      <w:r>
        <w:rPr>
          <w:rFonts w:eastAsia="SimSun"/>
        </w:rPr>
        <w:t xml:space="preserve">kwacha, soit </w:t>
      </w:r>
      <w:r w:rsidRPr="001A6523">
        <w:rPr>
          <w:rFonts w:eastAsia="SimSun"/>
        </w:rPr>
        <w:t>env</w:t>
      </w:r>
      <w:r>
        <w:rPr>
          <w:rFonts w:eastAsia="SimSun"/>
        </w:rPr>
        <w:t>iron 113</w:t>
      </w:r>
      <w:r w:rsidR="003161D2">
        <w:rPr>
          <w:rFonts w:eastAsia="SimSun"/>
        </w:rPr>
        <w:t> </w:t>
      </w:r>
      <w:r>
        <w:rPr>
          <w:rFonts w:eastAsia="SimSun"/>
        </w:rPr>
        <w:t>dollars des États-Unis,</w:t>
      </w:r>
      <w:r w:rsidRPr="001A6523">
        <w:rPr>
          <w:rFonts w:eastAsia="SimSun"/>
        </w:rPr>
        <w:t xml:space="preserve"> en 2016-2017</w:t>
      </w:r>
      <w:r>
        <w:rPr>
          <w:rFonts w:eastAsia="SimSun"/>
        </w:rPr>
        <w:t>)</w:t>
      </w:r>
      <w:r w:rsidRPr="001A6523">
        <w:rPr>
          <w:rFonts w:eastAsia="SimSun"/>
        </w:rPr>
        <w:t>.</w:t>
      </w:r>
      <w:bookmarkStart w:id="25" w:name="_Hlk94177675"/>
      <w:bookmarkEnd w:id="25"/>
    </w:p>
    <w:p w14:paraId="7C5232FF" w14:textId="4BE07C61" w:rsidR="00971A5C" w:rsidRPr="001A6523" w:rsidRDefault="003161D2" w:rsidP="003161D2">
      <w:pPr>
        <w:pStyle w:val="H23G"/>
      </w:pPr>
      <w:r w:rsidRPr="003161D2">
        <w:rPr>
          <w:b w:val="0"/>
          <w:bCs/>
        </w:rPr>
        <w:lastRenderedPageBreak/>
        <w:tab/>
      </w:r>
      <w:r w:rsidRPr="003161D2">
        <w:rPr>
          <w:b w:val="0"/>
          <w:bCs/>
        </w:rPr>
        <w:tab/>
      </w:r>
      <w:r w:rsidR="00971A5C" w:rsidRPr="003161D2">
        <w:rPr>
          <w:b w:val="0"/>
          <w:bCs/>
        </w:rPr>
        <w:t>Tableau 11</w:t>
      </w:r>
      <w:r w:rsidRPr="003161D2">
        <w:rPr>
          <w:b w:val="0"/>
          <w:bCs/>
        </w:rPr>
        <w:t xml:space="preserve"> </w:t>
      </w:r>
      <w:r>
        <w:br/>
      </w:r>
      <w:r w:rsidR="00971A5C" w:rsidRPr="001A6523">
        <w:t xml:space="preserve">Seuil de pauvreté </w:t>
      </w:r>
      <w:r w:rsidR="00971A5C">
        <w:t>(</w:t>
      </w:r>
      <w:r w:rsidR="00971A5C" w:rsidRPr="001A6523">
        <w:t>en kwacha</w:t>
      </w:r>
      <w:r w:rsidR="00971A5C">
        <w:t>)</w:t>
      </w:r>
      <w:r w:rsidR="00971A5C" w:rsidRPr="001A6523">
        <w:t>, par personne et par an, Malawi 2020</w:t>
      </w:r>
    </w:p>
    <w:tbl>
      <w:tblPr>
        <w:tblW w:w="7370" w:type="dxa"/>
        <w:tblInd w:w="1134" w:type="dxa"/>
        <w:tblLayout w:type="fixed"/>
        <w:tblCellMar>
          <w:left w:w="0" w:type="dxa"/>
          <w:right w:w="0" w:type="dxa"/>
        </w:tblCellMar>
        <w:tblLook w:val="0000" w:firstRow="0" w:lastRow="0" w:firstColumn="0" w:lastColumn="0" w:noHBand="0" w:noVBand="0"/>
      </w:tblPr>
      <w:tblGrid>
        <w:gridCol w:w="2377"/>
        <w:gridCol w:w="2552"/>
        <w:gridCol w:w="2441"/>
      </w:tblGrid>
      <w:tr w:rsidR="000F00A3" w:rsidRPr="00FC7F6B" w14:paraId="25CA883A" w14:textId="77777777" w:rsidTr="00D260D3">
        <w:trPr>
          <w:tblHeader/>
        </w:trPr>
        <w:tc>
          <w:tcPr>
            <w:tcW w:w="2377" w:type="dxa"/>
            <w:vMerge w:val="restart"/>
            <w:tcBorders>
              <w:top w:val="single" w:sz="4" w:space="0" w:color="auto"/>
            </w:tcBorders>
            <w:shd w:val="clear" w:color="auto" w:fill="auto"/>
            <w:vAlign w:val="bottom"/>
          </w:tcPr>
          <w:p w14:paraId="787B658E" w14:textId="77777777" w:rsidR="000F00A3" w:rsidRPr="00FC7F6B" w:rsidRDefault="000F00A3" w:rsidP="00FC7F6B">
            <w:pPr>
              <w:suppressAutoHyphens w:val="0"/>
              <w:spacing w:before="80" w:after="80" w:line="200" w:lineRule="exact"/>
              <w:rPr>
                <w:i/>
                <w:kern w:val="14"/>
                <w:sz w:val="16"/>
              </w:rPr>
            </w:pPr>
            <w:r w:rsidRPr="00FC7F6B">
              <w:rPr>
                <w:i/>
                <w:kern w:val="14"/>
                <w:sz w:val="16"/>
              </w:rPr>
              <w:t>Seuil de pauvreté</w:t>
            </w:r>
          </w:p>
        </w:tc>
        <w:tc>
          <w:tcPr>
            <w:tcW w:w="2552" w:type="dxa"/>
            <w:tcBorders>
              <w:top w:val="single" w:sz="4" w:space="0" w:color="auto"/>
              <w:bottom w:val="single" w:sz="4" w:space="0" w:color="auto"/>
            </w:tcBorders>
            <w:shd w:val="clear" w:color="auto" w:fill="auto"/>
            <w:vAlign w:val="bottom"/>
          </w:tcPr>
          <w:p w14:paraId="30F401C8" w14:textId="5AA41FDB" w:rsidR="000F00A3" w:rsidRPr="00FC7F6B" w:rsidRDefault="000F00A3" w:rsidP="00FC7F6B">
            <w:pPr>
              <w:suppressAutoHyphens w:val="0"/>
              <w:spacing w:before="80" w:after="80" w:line="200" w:lineRule="exact"/>
              <w:jc w:val="center"/>
              <w:rPr>
                <w:i/>
                <w:kern w:val="14"/>
                <w:sz w:val="16"/>
              </w:rPr>
            </w:pPr>
            <w:r w:rsidRPr="00FC7F6B">
              <w:rPr>
                <w:i/>
                <w:kern w:val="14"/>
                <w:sz w:val="16"/>
              </w:rPr>
              <w:t>Quatrième enquête intégrée sur le niveau de vie des ménages</w:t>
            </w:r>
          </w:p>
        </w:tc>
        <w:tc>
          <w:tcPr>
            <w:tcW w:w="2441" w:type="dxa"/>
            <w:tcBorders>
              <w:top w:val="single" w:sz="4" w:space="0" w:color="auto"/>
              <w:bottom w:val="single" w:sz="4" w:space="0" w:color="auto"/>
            </w:tcBorders>
            <w:shd w:val="clear" w:color="auto" w:fill="auto"/>
            <w:vAlign w:val="bottom"/>
          </w:tcPr>
          <w:p w14:paraId="1BF51F9D" w14:textId="38F14F6F" w:rsidR="000F00A3" w:rsidRPr="00FC7F6B" w:rsidRDefault="000F00A3" w:rsidP="00FC7F6B">
            <w:pPr>
              <w:suppressAutoHyphens w:val="0"/>
              <w:spacing w:before="80" w:after="80" w:line="200" w:lineRule="exact"/>
              <w:jc w:val="center"/>
              <w:rPr>
                <w:i/>
                <w:kern w:val="14"/>
                <w:sz w:val="16"/>
              </w:rPr>
            </w:pPr>
            <w:r w:rsidRPr="00FC7F6B">
              <w:rPr>
                <w:i/>
                <w:kern w:val="14"/>
                <w:sz w:val="16"/>
              </w:rPr>
              <w:t>Cinquième enquête intégrée sur le niveau de vie des ménages</w:t>
            </w:r>
          </w:p>
        </w:tc>
      </w:tr>
      <w:tr w:rsidR="000F00A3" w:rsidRPr="00FC7F6B" w14:paraId="60DCC969" w14:textId="77777777" w:rsidTr="00D260D3">
        <w:tc>
          <w:tcPr>
            <w:tcW w:w="2377" w:type="dxa"/>
            <w:vMerge/>
            <w:tcBorders>
              <w:bottom w:val="single" w:sz="12" w:space="0" w:color="auto"/>
            </w:tcBorders>
            <w:shd w:val="clear" w:color="auto" w:fill="auto"/>
            <w:vAlign w:val="bottom"/>
          </w:tcPr>
          <w:p w14:paraId="65D8E9C4" w14:textId="77777777" w:rsidR="000F00A3" w:rsidRPr="00FC7F6B" w:rsidRDefault="000F00A3" w:rsidP="00FC7F6B">
            <w:pPr>
              <w:suppressAutoHyphens w:val="0"/>
              <w:spacing w:before="80" w:after="80" w:line="200" w:lineRule="exact"/>
              <w:jc w:val="center"/>
              <w:rPr>
                <w:i/>
                <w:kern w:val="14"/>
                <w:sz w:val="16"/>
              </w:rPr>
            </w:pPr>
          </w:p>
        </w:tc>
        <w:tc>
          <w:tcPr>
            <w:tcW w:w="2552" w:type="dxa"/>
            <w:tcBorders>
              <w:top w:val="single" w:sz="4" w:space="0" w:color="auto"/>
              <w:bottom w:val="single" w:sz="12" w:space="0" w:color="auto"/>
            </w:tcBorders>
            <w:shd w:val="clear" w:color="auto" w:fill="auto"/>
            <w:vAlign w:val="bottom"/>
          </w:tcPr>
          <w:p w14:paraId="4D8CF618" w14:textId="77777777" w:rsidR="000F00A3" w:rsidRPr="00FC7F6B" w:rsidRDefault="000F00A3" w:rsidP="00FC7F6B">
            <w:pPr>
              <w:suppressAutoHyphens w:val="0"/>
              <w:spacing w:before="80" w:after="80" w:line="200" w:lineRule="exact"/>
              <w:jc w:val="right"/>
              <w:rPr>
                <w:i/>
                <w:kern w:val="14"/>
                <w:sz w:val="16"/>
              </w:rPr>
            </w:pPr>
            <w:r w:rsidRPr="00FC7F6B">
              <w:rPr>
                <w:i/>
                <w:kern w:val="14"/>
                <w:sz w:val="16"/>
              </w:rPr>
              <w:t>(2016-2017)</w:t>
            </w:r>
          </w:p>
        </w:tc>
        <w:tc>
          <w:tcPr>
            <w:tcW w:w="2441" w:type="dxa"/>
            <w:tcBorders>
              <w:top w:val="single" w:sz="4" w:space="0" w:color="auto"/>
              <w:bottom w:val="single" w:sz="12" w:space="0" w:color="auto"/>
            </w:tcBorders>
            <w:shd w:val="clear" w:color="auto" w:fill="auto"/>
            <w:vAlign w:val="bottom"/>
          </w:tcPr>
          <w:p w14:paraId="33C9D428" w14:textId="77777777" w:rsidR="000F00A3" w:rsidRPr="00FC7F6B" w:rsidRDefault="000F00A3" w:rsidP="00FC7F6B">
            <w:pPr>
              <w:suppressAutoHyphens w:val="0"/>
              <w:spacing w:before="80" w:after="80" w:line="200" w:lineRule="exact"/>
              <w:jc w:val="right"/>
              <w:rPr>
                <w:i/>
                <w:kern w:val="14"/>
                <w:sz w:val="16"/>
              </w:rPr>
            </w:pPr>
            <w:r w:rsidRPr="00FC7F6B">
              <w:rPr>
                <w:i/>
                <w:kern w:val="14"/>
                <w:sz w:val="16"/>
              </w:rPr>
              <w:t>(2019-2020)</w:t>
            </w:r>
          </w:p>
        </w:tc>
      </w:tr>
      <w:tr w:rsidR="003161D2" w:rsidRPr="003161D2" w14:paraId="27B998E7" w14:textId="77777777" w:rsidTr="00FC7F6B">
        <w:tc>
          <w:tcPr>
            <w:tcW w:w="2377" w:type="dxa"/>
            <w:tcBorders>
              <w:top w:val="single" w:sz="12" w:space="0" w:color="auto"/>
            </w:tcBorders>
            <w:shd w:val="clear" w:color="auto" w:fill="auto"/>
          </w:tcPr>
          <w:p w14:paraId="1127BAE8" w14:textId="77777777" w:rsidR="00971A5C" w:rsidRPr="003161D2" w:rsidRDefault="00971A5C" w:rsidP="003161D2">
            <w:pPr>
              <w:suppressAutoHyphens w:val="0"/>
              <w:spacing w:before="40" w:after="40" w:line="220" w:lineRule="exact"/>
              <w:rPr>
                <w:sz w:val="18"/>
              </w:rPr>
            </w:pPr>
            <w:r w:rsidRPr="003161D2">
              <w:rPr>
                <w:sz w:val="18"/>
              </w:rPr>
              <w:t>Consommation alimentaire</w:t>
            </w:r>
          </w:p>
        </w:tc>
        <w:tc>
          <w:tcPr>
            <w:tcW w:w="2552" w:type="dxa"/>
            <w:tcBorders>
              <w:top w:val="single" w:sz="12" w:space="0" w:color="auto"/>
            </w:tcBorders>
            <w:shd w:val="clear" w:color="auto" w:fill="auto"/>
            <w:vAlign w:val="bottom"/>
          </w:tcPr>
          <w:p w14:paraId="3C3A1020" w14:textId="77777777" w:rsidR="00971A5C" w:rsidRPr="003161D2" w:rsidRDefault="00971A5C" w:rsidP="003161D2">
            <w:pPr>
              <w:suppressAutoHyphens w:val="0"/>
              <w:spacing w:before="40" w:after="40" w:line="220" w:lineRule="exact"/>
              <w:jc w:val="right"/>
              <w:rPr>
                <w:sz w:val="18"/>
              </w:rPr>
            </w:pPr>
            <w:r w:rsidRPr="003161D2">
              <w:rPr>
                <w:sz w:val="18"/>
              </w:rPr>
              <w:t>85 260</w:t>
            </w:r>
          </w:p>
        </w:tc>
        <w:tc>
          <w:tcPr>
            <w:tcW w:w="2441" w:type="dxa"/>
            <w:tcBorders>
              <w:top w:val="single" w:sz="12" w:space="0" w:color="auto"/>
            </w:tcBorders>
            <w:shd w:val="clear" w:color="auto" w:fill="auto"/>
            <w:vAlign w:val="bottom"/>
          </w:tcPr>
          <w:p w14:paraId="1A897E29" w14:textId="77777777" w:rsidR="00971A5C" w:rsidRPr="003161D2" w:rsidRDefault="00971A5C" w:rsidP="003161D2">
            <w:pPr>
              <w:suppressAutoHyphens w:val="0"/>
              <w:spacing w:before="40" w:after="40" w:line="220" w:lineRule="exact"/>
              <w:jc w:val="right"/>
              <w:rPr>
                <w:sz w:val="18"/>
              </w:rPr>
            </w:pPr>
            <w:r w:rsidRPr="003161D2">
              <w:rPr>
                <w:sz w:val="18"/>
              </w:rPr>
              <w:t>101 293</w:t>
            </w:r>
          </w:p>
        </w:tc>
      </w:tr>
      <w:tr w:rsidR="003161D2" w:rsidRPr="003161D2" w14:paraId="3D196952" w14:textId="77777777" w:rsidTr="005E55F9">
        <w:tc>
          <w:tcPr>
            <w:tcW w:w="2377" w:type="dxa"/>
            <w:tcBorders>
              <w:bottom w:val="single" w:sz="4" w:space="0" w:color="auto"/>
            </w:tcBorders>
            <w:shd w:val="clear" w:color="auto" w:fill="auto"/>
          </w:tcPr>
          <w:p w14:paraId="162B9DA1" w14:textId="77777777" w:rsidR="00971A5C" w:rsidRPr="003161D2" w:rsidRDefault="00971A5C" w:rsidP="003161D2">
            <w:pPr>
              <w:suppressAutoHyphens w:val="0"/>
              <w:spacing w:before="40" w:after="40" w:line="220" w:lineRule="exact"/>
              <w:rPr>
                <w:sz w:val="18"/>
              </w:rPr>
            </w:pPr>
            <w:r w:rsidRPr="003161D2">
              <w:rPr>
                <w:sz w:val="18"/>
              </w:rPr>
              <w:t>Consommation non alimentaire</w:t>
            </w:r>
          </w:p>
        </w:tc>
        <w:tc>
          <w:tcPr>
            <w:tcW w:w="2552" w:type="dxa"/>
            <w:tcBorders>
              <w:bottom w:val="single" w:sz="4" w:space="0" w:color="auto"/>
            </w:tcBorders>
            <w:shd w:val="clear" w:color="auto" w:fill="auto"/>
            <w:vAlign w:val="bottom"/>
          </w:tcPr>
          <w:p w14:paraId="224AD673" w14:textId="77777777" w:rsidR="00971A5C" w:rsidRPr="003161D2" w:rsidRDefault="00971A5C" w:rsidP="003161D2">
            <w:pPr>
              <w:suppressAutoHyphens w:val="0"/>
              <w:spacing w:before="40" w:after="40" w:line="220" w:lineRule="exact"/>
              <w:jc w:val="right"/>
              <w:rPr>
                <w:sz w:val="18"/>
              </w:rPr>
            </w:pPr>
            <w:r w:rsidRPr="003161D2">
              <w:rPr>
                <w:sz w:val="18"/>
              </w:rPr>
              <w:t>52 168</w:t>
            </w:r>
          </w:p>
        </w:tc>
        <w:tc>
          <w:tcPr>
            <w:tcW w:w="2441" w:type="dxa"/>
            <w:tcBorders>
              <w:bottom w:val="single" w:sz="4" w:space="0" w:color="auto"/>
            </w:tcBorders>
            <w:shd w:val="clear" w:color="auto" w:fill="auto"/>
            <w:vAlign w:val="bottom"/>
          </w:tcPr>
          <w:p w14:paraId="2C11ACA8" w14:textId="77777777" w:rsidR="00971A5C" w:rsidRPr="003161D2" w:rsidRDefault="00971A5C" w:rsidP="003161D2">
            <w:pPr>
              <w:suppressAutoHyphens w:val="0"/>
              <w:spacing w:before="40" w:after="40" w:line="220" w:lineRule="exact"/>
              <w:jc w:val="right"/>
              <w:rPr>
                <w:sz w:val="18"/>
              </w:rPr>
            </w:pPr>
            <w:r w:rsidRPr="003161D2">
              <w:rPr>
                <w:sz w:val="18"/>
              </w:rPr>
              <w:t>64 586</w:t>
            </w:r>
          </w:p>
        </w:tc>
      </w:tr>
      <w:tr w:rsidR="003161D2" w:rsidRPr="005E55F9" w14:paraId="24F0FEEE" w14:textId="77777777" w:rsidTr="005E55F9">
        <w:tc>
          <w:tcPr>
            <w:tcW w:w="2377" w:type="dxa"/>
            <w:tcBorders>
              <w:top w:val="single" w:sz="4" w:space="0" w:color="auto"/>
              <w:bottom w:val="single" w:sz="12" w:space="0" w:color="auto"/>
            </w:tcBorders>
            <w:shd w:val="clear" w:color="auto" w:fill="auto"/>
          </w:tcPr>
          <w:p w14:paraId="12EA42C9" w14:textId="77777777" w:rsidR="00971A5C" w:rsidRPr="005E55F9" w:rsidRDefault="00971A5C" w:rsidP="005E55F9">
            <w:pPr>
              <w:suppressAutoHyphens w:val="0"/>
              <w:spacing w:before="80" w:after="80" w:line="220" w:lineRule="exact"/>
              <w:ind w:left="283"/>
              <w:rPr>
                <w:b/>
                <w:sz w:val="18"/>
              </w:rPr>
            </w:pPr>
            <w:r w:rsidRPr="005E55F9">
              <w:rPr>
                <w:b/>
                <w:sz w:val="18"/>
              </w:rPr>
              <w:t>Total</w:t>
            </w:r>
          </w:p>
        </w:tc>
        <w:tc>
          <w:tcPr>
            <w:tcW w:w="2552" w:type="dxa"/>
            <w:tcBorders>
              <w:top w:val="single" w:sz="4" w:space="0" w:color="auto"/>
              <w:bottom w:val="single" w:sz="12" w:space="0" w:color="auto"/>
            </w:tcBorders>
            <w:shd w:val="clear" w:color="auto" w:fill="auto"/>
            <w:vAlign w:val="bottom"/>
          </w:tcPr>
          <w:p w14:paraId="4010E43F" w14:textId="77777777" w:rsidR="00971A5C" w:rsidRPr="005E55F9" w:rsidRDefault="00971A5C" w:rsidP="005E55F9">
            <w:pPr>
              <w:suppressAutoHyphens w:val="0"/>
              <w:spacing w:before="80" w:after="80" w:line="220" w:lineRule="exact"/>
              <w:jc w:val="right"/>
              <w:rPr>
                <w:b/>
                <w:sz w:val="18"/>
              </w:rPr>
            </w:pPr>
            <w:r w:rsidRPr="005E55F9">
              <w:rPr>
                <w:b/>
                <w:sz w:val="18"/>
              </w:rPr>
              <w:t>137 428</w:t>
            </w:r>
          </w:p>
        </w:tc>
        <w:tc>
          <w:tcPr>
            <w:tcW w:w="2441" w:type="dxa"/>
            <w:tcBorders>
              <w:top w:val="single" w:sz="4" w:space="0" w:color="auto"/>
              <w:bottom w:val="single" w:sz="12" w:space="0" w:color="auto"/>
            </w:tcBorders>
            <w:shd w:val="clear" w:color="auto" w:fill="auto"/>
            <w:vAlign w:val="bottom"/>
          </w:tcPr>
          <w:p w14:paraId="63112CCF" w14:textId="77777777" w:rsidR="00971A5C" w:rsidRPr="005E55F9" w:rsidRDefault="00971A5C" w:rsidP="005E55F9">
            <w:pPr>
              <w:suppressAutoHyphens w:val="0"/>
              <w:spacing w:before="80" w:after="80" w:line="220" w:lineRule="exact"/>
              <w:jc w:val="right"/>
              <w:rPr>
                <w:b/>
                <w:sz w:val="18"/>
              </w:rPr>
            </w:pPr>
            <w:r w:rsidRPr="005E55F9">
              <w:rPr>
                <w:b/>
                <w:sz w:val="18"/>
              </w:rPr>
              <w:t>165 879</w:t>
            </w:r>
          </w:p>
        </w:tc>
      </w:tr>
    </w:tbl>
    <w:p w14:paraId="4C70C25B" w14:textId="0D759910" w:rsidR="00971A5C" w:rsidRPr="00971A5C" w:rsidRDefault="00971A5C" w:rsidP="000F00A3">
      <w:pPr>
        <w:pStyle w:val="SingleTxtG"/>
        <w:spacing w:before="120" w:after="240"/>
        <w:ind w:firstLine="170"/>
        <w:rPr>
          <w:sz w:val="18"/>
          <w:szCs w:val="18"/>
        </w:rPr>
      </w:pPr>
      <w:bookmarkStart w:id="26" w:name="_Hlk87536952"/>
      <w:r w:rsidRPr="003161D2">
        <w:rPr>
          <w:i/>
          <w:iCs/>
          <w:sz w:val="18"/>
          <w:szCs w:val="18"/>
        </w:rPr>
        <w:t>Source</w:t>
      </w:r>
      <w:r w:rsidR="003161D2">
        <w:rPr>
          <w:sz w:val="18"/>
          <w:szCs w:val="18"/>
        </w:rPr>
        <w:t> </w:t>
      </w:r>
      <w:r w:rsidRPr="00971A5C">
        <w:rPr>
          <w:sz w:val="18"/>
          <w:szCs w:val="18"/>
        </w:rPr>
        <w:t>: Rapport de 2020 sur la pauvreté (Malawi)</w:t>
      </w:r>
      <w:r w:rsidR="000F00A3">
        <w:rPr>
          <w:sz w:val="18"/>
          <w:szCs w:val="18"/>
        </w:rPr>
        <w:t>.</w:t>
      </w:r>
    </w:p>
    <w:p w14:paraId="1CDD0B5B" w14:textId="77777777" w:rsidR="00971A5C" w:rsidRPr="001A6523" w:rsidRDefault="00971A5C" w:rsidP="00971A5C">
      <w:pPr>
        <w:pStyle w:val="SingleTxtG"/>
        <w:rPr>
          <w:rFonts w:eastAsia="SimSun"/>
        </w:rPr>
      </w:pPr>
      <w:r w:rsidRPr="001A6523">
        <w:rPr>
          <w:rFonts w:eastAsia="SimSun"/>
        </w:rPr>
        <w:t>61.</w:t>
      </w:r>
      <w:r w:rsidRPr="001A6523">
        <w:rPr>
          <w:rFonts w:eastAsia="SimSun"/>
        </w:rPr>
        <w:tab/>
        <w:t xml:space="preserve">Il est en outre indiqué dans le rapport de 2020 sur la pauvreté au Malawi que la part de la population pauvre a diminué, passant de 51,5 % en 2016-2017 à 50,7 % en 2019-2020. </w:t>
      </w:r>
      <w:r>
        <w:rPr>
          <w:rFonts w:eastAsia="SimSun"/>
        </w:rPr>
        <w:t>Cela signifie qu’</w:t>
      </w:r>
      <w:r w:rsidRPr="001A6523">
        <w:rPr>
          <w:rFonts w:eastAsia="SimSun"/>
        </w:rPr>
        <w:t>à peine plus de la moitié de la population du Malawi vivait dans la pauvreté.</w:t>
      </w:r>
      <w:bookmarkEnd w:id="26"/>
    </w:p>
    <w:p w14:paraId="670963EB" w14:textId="238B6A90" w:rsidR="00971A5C" w:rsidRPr="001A6523" w:rsidRDefault="00971A5C" w:rsidP="00971A5C">
      <w:pPr>
        <w:pStyle w:val="SingleTxtG"/>
        <w:rPr>
          <w:rFonts w:eastAsia="SimSun"/>
        </w:rPr>
      </w:pPr>
      <w:r w:rsidRPr="001A6523">
        <w:rPr>
          <w:rFonts w:eastAsia="SimSun"/>
        </w:rPr>
        <w:t>62.</w:t>
      </w:r>
      <w:r w:rsidRPr="001A6523">
        <w:rPr>
          <w:rFonts w:eastAsia="SimSun"/>
        </w:rPr>
        <w:tab/>
      </w:r>
      <w:r>
        <w:rPr>
          <w:rFonts w:eastAsia="SimSun"/>
        </w:rPr>
        <w:t xml:space="preserve">Toujours selon ce même rapport, en 2019-2020, 56,6 % des </w:t>
      </w:r>
      <w:r w:rsidRPr="001A6523">
        <w:rPr>
          <w:rFonts w:eastAsia="SimSun"/>
        </w:rPr>
        <w:t>habitants des zones rurales étaient pauvres, contre 19,2 % des citadins. La part de la population pauvre en milieu urbain</w:t>
      </w:r>
      <w:r>
        <w:rPr>
          <w:rFonts w:eastAsia="SimSun"/>
        </w:rPr>
        <w:t xml:space="preserve"> était plus élevée en 2019-2020</w:t>
      </w:r>
      <w:r w:rsidRPr="001A6523">
        <w:rPr>
          <w:rFonts w:eastAsia="SimSun"/>
        </w:rPr>
        <w:t xml:space="preserve"> (19,2 %) qu</w:t>
      </w:r>
      <w:r>
        <w:rPr>
          <w:rFonts w:eastAsia="SimSun"/>
        </w:rPr>
        <w:t>’</w:t>
      </w:r>
      <w:r w:rsidRPr="001A6523">
        <w:rPr>
          <w:rFonts w:eastAsia="SimSun"/>
        </w:rPr>
        <w:t>en 2016-2017 (17,7</w:t>
      </w:r>
      <w:r w:rsidR="000F00A3">
        <w:rPr>
          <w:rFonts w:eastAsia="SimSun"/>
        </w:rPr>
        <w:t> </w:t>
      </w:r>
      <w:r w:rsidRPr="001A6523">
        <w:rPr>
          <w:rFonts w:eastAsia="SimSun"/>
        </w:rPr>
        <w:t>%).</w:t>
      </w:r>
    </w:p>
    <w:p w14:paraId="6E4B219C" w14:textId="7DF46199" w:rsidR="00971A5C" w:rsidRPr="001A6523" w:rsidRDefault="00971A5C" w:rsidP="00971A5C">
      <w:pPr>
        <w:pStyle w:val="SingleTxtG"/>
        <w:rPr>
          <w:rFonts w:eastAsia="SimSun"/>
        </w:rPr>
      </w:pPr>
      <w:r w:rsidRPr="001A6523">
        <w:rPr>
          <w:rFonts w:eastAsia="SimSun"/>
        </w:rPr>
        <w:t>63.</w:t>
      </w:r>
      <w:r w:rsidRPr="001A6523">
        <w:rPr>
          <w:rFonts w:eastAsia="SimSun"/>
        </w:rPr>
        <w:tab/>
        <w:t>Le rapport présente également une analyse des niveaux de pauvreté, selon le sexe du chef de famille. En 2019-2020, 56,8 % des familles dirigées par une femme étaient pauvres, contre 48,5 % des familles dirigé</w:t>
      </w:r>
      <w:r>
        <w:rPr>
          <w:rFonts w:eastAsia="SimSun"/>
        </w:rPr>
        <w:t>e</w:t>
      </w:r>
      <w:r w:rsidRPr="001A6523">
        <w:rPr>
          <w:rFonts w:eastAsia="SimSun"/>
        </w:rPr>
        <w:t>s par un homme. La proportion de personnes pauvres dans les familles dirigées par une femme a diminué, passant de 58,3 % en 2016-2017 à 56,8 % en</w:t>
      </w:r>
      <w:r w:rsidR="000F00A3">
        <w:rPr>
          <w:rFonts w:eastAsia="SimSun"/>
        </w:rPr>
        <w:t> </w:t>
      </w:r>
      <w:r w:rsidRPr="001A6523">
        <w:rPr>
          <w:rFonts w:eastAsia="SimSun"/>
        </w:rPr>
        <w:t>2019-2020.</w:t>
      </w:r>
    </w:p>
    <w:p w14:paraId="53554572" w14:textId="77777777" w:rsidR="00971A5C" w:rsidRPr="001A6523" w:rsidRDefault="00971A5C" w:rsidP="00971A5C">
      <w:pPr>
        <w:pStyle w:val="SingleTxtG"/>
        <w:rPr>
          <w:rFonts w:eastAsia="SimSun"/>
        </w:rPr>
      </w:pPr>
      <w:r w:rsidRPr="001A6523">
        <w:rPr>
          <w:rFonts w:eastAsia="SimSun"/>
        </w:rPr>
        <w:t>64.</w:t>
      </w:r>
      <w:r w:rsidRPr="001A6523">
        <w:rPr>
          <w:rFonts w:eastAsia="SimSun"/>
        </w:rPr>
        <w:tab/>
        <w:t xml:space="preserve">Pour réduire les niveaux de pauvreté </w:t>
      </w:r>
      <w:r>
        <w:rPr>
          <w:rFonts w:eastAsia="SimSun"/>
        </w:rPr>
        <w:t xml:space="preserve">enregistrés </w:t>
      </w:r>
      <w:r w:rsidRPr="001A6523">
        <w:rPr>
          <w:rFonts w:eastAsia="SimSun"/>
        </w:rPr>
        <w:t>au Malawi, la Politique nationale d</w:t>
      </w:r>
      <w:r>
        <w:rPr>
          <w:rFonts w:eastAsia="SimSun"/>
        </w:rPr>
        <w:t>’</w:t>
      </w:r>
      <w:r w:rsidRPr="001A6523">
        <w:rPr>
          <w:rFonts w:eastAsia="SimSun"/>
        </w:rPr>
        <w:t>aide sociale (2012) et le premier Programme national d</w:t>
      </w:r>
      <w:r>
        <w:rPr>
          <w:rFonts w:eastAsia="SimSun"/>
        </w:rPr>
        <w:t>’</w:t>
      </w:r>
      <w:r w:rsidRPr="001A6523">
        <w:rPr>
          <w:rFonts w:eastAsia="SimSun"/>
        </w:rPr>
        <w:t>aide sociale (2012) défini</w:t>
      </w:r>
      <w:r>
        <w:rPr>
          <w:rFonts w:eastAsia="SimSun"/>
        </w:rPr>
        <w:t>ssent</w:t>
      </w:r>
      <w:r w:rsidRPr="001A6523">
        <w:rPr>
          <w:rFonts w:eastAsia="SimSun"/>
        </w:rPr>
        <w:t xml:space="preserve"> les principaux éléments de la stratégie du pays en matière de protection sociale. Toutefois, </w:t>
      </w:r>
      <w:r>
        <w:rPr>
          <w:rFonts w:eastAsia="SimSun"/>
        </w:rPr>
        <w:t>bien que</w:t>
      </w:r>
      <w:r w:rsidRPr="001A6523">
        <w:rPr>
          <w:rFonts w:eastAsia="SimSun"/>
        </w:rPr>
        <w:t xml:space="preserve"> ces politiques</w:t>
      </w:r>
      <w:r>
        <w:rPr>
          <w:rFonts w:eastAsia="SimSun"/>
        </w:rPr>
        <w:t xml:space="preserve"> aient été adoptées</w:t>
      </w:r>
      <w:r w:rsidRPr="001A6523">
        <w:rPr>
          <w:rFonts w:eastAsia="SimSun"/>
        </w:rPr>
        <w:t xml:space="preserve">, </w:t>
      </w:r>
      <w:r>
        <w:rPr>
          <w:rFonts w:eastAsia="SimSun"/>
        </w:rPr>
        <w:t>les modalités de</w:t>
      </w:r>
      <w:r w:rsidRPr="001A6523">
        <w:rPr>
          <w:rFonts w:eastAsia="SimSun"/>
        </w:rPr>
        <w:t xml:space="preserve"> mise en œuvre des programmes de protection sociale </w:t>
      </w:r>
      <w:r>
        <w:rPr>
          <w:rFonts w:eastAsia="SimSun"/>
        </w:rPr>
        <w:t xml:space="preserve">n’ont pas été harmonisées </w:t>
      </w:r>
      <w:r w:rsidRPr="001A6523">
        <w:rPr>
          <w:rFonts w:eastAsia="SimSun"/>
        </w:rPr>
        <w:t>et la coordination dans le cadre d</w:t>
      </w:r>
      <w:r>
        <w:rPr>
          <w:rFonts w:eastAsia="SimSun"/>
        </w:rPr>
        <w:t>’</w:t>
      </w:r>
      <w:r w:rsidRPr="001A6523">
        <w:rPr>
          <w:rFonts w:eastAsia="SimSun"/>
        </w:rPr>
        <w:t>une vision directrice d</w:t>
      </w:r>
      <w:r>
        <w:rPr>
          <w:rFonts w:eastAsia="SimSun"/>
        </w:rPr>
        <w:t>’</w:t>
      </w:r>
      <w:r w:rsidRPr="001A6523">
        <w:rPr>
          <w:rFonts w:eastAsia="SimSun"/>
        </w:rPr>
        <w:t>ensemble n</w:t>
      </w:r>
      <w:r>
        <w:rPr>
          <w:rFonts w:eastAsia="SimSun"/>
        </w:rPr>
        <w:t>’</w:t>
      </w:r>
      <w:r w:rsidRPr="001A6523">
        <w:rPr>
          <w:rFonts w:eastAsia="SimSun"/>
        </w:rPr>
        <w:t>a pas toujours été assurée. L</w:t>
      </w:r>
      <w:r>
        <w:rPr>
          <w:rFonts w:eastAsia="SimSun"/>
        </w:rPr>
        <w:t>’</w:t>
      </w:r>
      <w:r w:rsidRPr="001A6523">
        <w:rPr>
          <w:rFonts w:eastAsia="SimSun"/>
        </w:rPr>
        <w:t>absence d</w:t>
      </w:r>
      <w:r>
        <w:rPr>
          <w:rFonts w:eastAsia="SimSun"/>
        </w:rPr>
        <w:t>’</w:t>
      </w:r>
      <w:r w:rsidRPr="001A6523">
        <w:rPr>
          <w:rFonts w:eastAsia="SimSun"/>
        </w:rPr>
        <w:t>une vision d</w:t>
      </w:r>
      <w:r>
        <w:rPr>
          <w:rFonts w:eastAsia="SimSun"/>
        </w:rPr>
        <w:t>’</w:t>
      </w:r>
      <w:r w:rsidRPr="001A6523">
        <w:rPr>
          <w:rFonts w:eastAsia="SimSun"/>
        </w:rPr>
        <w:t>ensemble du développement social et les faibles capacités des institutions ont conduit à des failles dans la fourniture des services sociaux et le versement des prestations.</w:t>
      </w:r>
      <w:bookmarkStart w:id="27" w:name="_Hlk41562416"/>
      <w:bookmarkStart w:id="28" w:name="_Hlk41562443"/>
      <w:bookmarkStart w:id="29" w:name="_Hlk40146853"/>
      <w:bookmarkEnd w:id="27"/>
      <w:bookmarkEnd w:id="28"/>
      <w:bookmarkEnd w:id="29"/>
    </w:p>
    <w:p w14:paraId="09561649" w14:textId="77777777" w:rsidR="00971A5C" w:rsidRPr="001A6523" w:rsidRDefault="00971A5C" w:rsidP="00971A5C">
      <w:pPr>
        <w:pStyle w:val="SingleTxtG"/>
        <w:rPr>
          <w:rFonts w:eastAsia="SimSun"/>
        </w:rPr>
      </w:pPr>
      <w:r w:rsidRPr="001A6523">
        <w:rPr>
          <w:rFonts w:eastAsia="SimSun"/>
        </w:rPr>
        <w:t>65.</w:t>
      </w:r>
      <w:r w:rsidRPr="001A6523">
        <w:rPr>
          <w:rFonts w:eastAsia="SimSun"/>
        </w:rPr>
        <w:tab/>
        <w:t>La Politique nationale d</w:t>
      </w:r>
      <w:r>
        <w:rPr>
          <w:rFonts w:eastAsia="SimSun"/>
        </w:rPr>
        <w:t>’</w:t>
      </w:r>
      <w:r w:rsidRPr="001A6523">
        <w:rPr>
          <w:rFonts w:eastAsia="SimSun"/>
        </w:rPr>
        <w:t>aide sociale met l</w:t>
      </w:r>
      <w:r>
        <w:rPr>
          <w:rFonts w:eastAsia="SimSun"/>
        </w:rPr>
        <w:t>’</w:t>
      </w:r>
      <w:r w:rsidRPr="001A6523">
        <w:rPr>
          <w:rFonts w:eastAsia="SimSun"/>
        </w:rPr>
        <w:t>accent sur la nécessité de mettre en place un cadre global pour l</w:t>
      </w:r>
      <w:r>
        <w:rPr>
          <w:rFonts w:eastAsia="SimSun"/>
        </w:rPr>
        <w:t>’</w:t>
      </w:r>
      <w:r w:rsidRPr="001A6523">
        <w:rPr>
          <w:rFonts w:eastAsia="SimSun"/>
        </w:rPr>
        <w:t>élaboration, la mise en œuvre, la coordination, le suivi et l</w:t>
      </w:r>
      <w:r>
        <w:rPr>
          <w:rFonts w:eastAsia="SimSun"/>
        </w:rPr>
        <w:t>’</w:t>
      </w:r>
      <w:r w:rsidRPr="001A6523">
        <w:rPr>
          <w:rFonts w:eastAsia="SimSun"/>
        </w:rPr>
        <w:t>évaluation des mesures d</w:t>
      </w:r>
      <w:r>
        <w:rPr>
          <w:rFonts w:eastAsia="SimSun"/>
        </w:rPr>
        <w:t>’</w:t>
      </w:r>
      <w:r w:rsidRPr="001A6523">
        <w:rPr>
          <w:rFonts w:eastAsia="SimSun"/>
        </w:rPr>
        <w:t xml:space="preserve">aide sociale. Dans ce contexte, les </w:t>
      </w:r>
      <w:r>
        <w:rPr>
          <w:rFonts w:eastAsia="SimSun"/>
        </w:rPr>
        <w:t xml:space="preserve">actions décisives qu’il est recommandé de mener </w:t>
      </w:r>
      <w:r w:rsidRPr="001A6523">
        <w:rPr>
          <w:rFonts w:eastAsia="SimSun"/>
        </w:rPr>
        <w:t>pour assurer la protection et l</w:t>
      </w:r>
      <w:r>
        <w:rPr>
          <w:rFonts w:eastAsia="SimSun"/>
        </w:rPr>
        <w:t>’</w:t>
      </w:r>
      <w:r w:rsidRPr="001A6523">
        <w:rPr>
          <w:rFonts w:eastAsia="SimSun"/>
        </w:rPr>
        <w:t>inclusion sociales</w:t>
      </w:r>
      <w:r>
        <w:rPr>
          <w:rFonts w:eastAsia="SimSun"/>
        </w:rPr>
        <w:t xml:space="preserve"> sont</w:t>
      </w:r>
      <w:r w:rsidRPr="001A6523">
        <w:rPr>
          <w:rFonts w:eastAsia="SimSun"/>
        </w:rPr>
        <w:t xml:space="preserve"> </w:t>
      </w:r>
      <w:r>
        <w:rPr>
          <w:rFonts w:eastAsia="SimSun"/>
        </w:rPr>
        <w:t>notamment les</w:t>
      </w:r>
      <w:r w:rsidRPr="001A6523">
        <w:rPr>
          <w:rFonts w:eastAsia="SimSun"/>
        </w:rPr>
        <w:t xml:space="preserve"> suivantes :</w:t>
      </w:r>
    </w:p>
    <w:p w14:paraId="46A1A943" w14:textId="77777777" w:rsidR="00971A5C" w:rsidRPr="001A6523" w:rsidRDefault="00971A5C" w:rsidP="003161D2">
      <w:pPr>
        <w:pStyle w:val="SingleTxtG"/>
        <w:ind w:firstLine="567"/>
        <w:rPr>
          <w:rFonts w:eastAsia="SimSun"/>
        </w:rPr>
      </w:pPr>
      <w:r w:rsidRPr="001A6523">
        <w:rPr>
          <w:rFonts w:eastAsia="SimSun"/>
        </w:rPr>
        <w:t>a)</w:t>
      </w:r>
      <w:r w:rsidRPr="001A6523">
        <w:rPr>
          <w:rFonts w:eastAsia="SimSun"/>
        </w:rPr>
        <w:tab/>
      </w:r>
      <w:r>
        <w:rPr>
          <w:rFonts w:eastAsia="SimSun"/>
        </w:rPr>
        <w:t>É</w:t>
      </w:r>
      <w:r w:rsidRPr="001A6523">
        <w:rPr>
          <w:rFonts w:eastAsia="SimSun"/>
        </w:rPr>
        <w:t>laboration d</w:t>
      </w:r>
      <w:r>
        <w:rPr>
          <w:rFonts w:eastAsia="SimSun"/>
        </w:rPr>
        <w:t>’</w:t>
      </w:r>
      <w:r w:rsidRPr="001A6523">
        <w:rPr>
          <w:rFonts w:eastAsia="SimSun"/>
        </w:rPr>
        <w:t>un cadre national complet de protection sociale ;</w:t>
      </w:r>
    </w:p>
    <w:p w14:paraId="42E758C4" w14:textId="77777777" w:rsidR="00971A5C" w:rsidRPr="001A6523" w:rsidRDefault="00971A5C" w:rsidP="003161D2">
      <w:pPr>
        <w:pStyle w:val="SingleTxtG"/>
        <w:ind w:firstLine="567"/>
        <w:rPr>
          <w:rFonts w:eastAsia="SimSun"/>
        </w:rPr>
      </w:pPr>
      <w:r w:rsidRPr="001A6523">
        <w:rPr>
          <w:rFonts w:eastAsia="SimSun"/>
        </w:rPr>
        <w:t>b)</w:t>
      </w:r>
      <w:r w:rsidRPr="001A6523">
        <w:rPr>
          <w:rFonts w:eastAsia="SimSun"/>
        </w:rPr>
        <w:tab/>
        <w:t xml:space="preserve">Amélioration de la coordination des politiques et programmes </w:t>
      </w:r>
      <w:r>
        <w:rPr>
          <w:rFonts w:eastAsia="SimSun"/>
        </w:rPr>
        <w:t>sociaux</w:t>
      </w:r>
      <w:r w:rsidRPr="001A6523">
        <w:rPr>
          <w:rFonts w:eastAsia="SimSun"/>
        </w:rPr>
        <w:t xml:space="preserve"> entre les secteurs ;</w:t>
      </w:r>
    </w:p>
    <w:p w14:paraId="4045207C" w14:textId="77777777" w:rsidR="00971A5C" w:rsidRPr="001A6523" w:rsidRDefault="00971A5C" w:rsidP="003161D2">
      <w:pPr>
        <w:pStyle w:val="SingleTxtG"/>
        <w:ind w:firstLine="567"/>
        <w:rPr>
          <w:rFonts w:eastAsia="SimSun"/>
        </w:rPr>
      </w:pPr>
      <w:r w:rsidRPr="001A6523">
        <w:rPr>
          <w:rFonts w:eastAsia="SimSun"/>
        </w:rPr>
        <w:t>c)</w:t>
      </w:r>
      <w:r w:rsidRPr="001A6523">
        <w:rPr>
          <w:rFonts w:eastAsia="SimSun"/>
        </w:rPr>
        <w:tab/>
        <w:t>Fourniture de ressources suffisantes ou d</w:t>
      </w:r>
      <w:r>
        <w:rPr>
          <w:rFonts w:eastAsia="SimSun"/>
        </w:rPr>
        <w:t>’</w:t>
      </w:r>
      <w:r w:rsidRPr="001A6523">
        <w:rPr>
          <w:rFonts w:eastAsia="SimSun"/>
        </w:rPr>
        <w:t>une protection sociale ;</w:t>
      </w:r>
    </w:p>
    <w:p w14:paraId="36FC0140" w14:textId="77777777" w:rsidR="00971A5C" w:rsidRPr="001A6523" w:rsidRDefault="00971A5C" w:rsidP="003161D2">
      <w:pPr>
        <w:pStyle w:val="SingleTxtG"/>
        <w:ind w:firstLine="567"/>
        <w:rPr>
          <w:rFonts w:eastAsia="SimSun"/>
        </w:rPr>
      </w:pPr>
      <w:r w:rsidRPr="001A6523">
        <w:rPr>
          <w:rFonts w:eastAsia="SimSun"/>
        </w:rPr>
        <w:t>d)</w:t>
      </w:r>
      <w:r w:rsidRPr="001A6523">
        <w:rPr>
          <w:rFonts w:eastAsia="SimSun"/>
        </w:rPr>
        <w:tab/>
        <w:t>Extension de la couverture de la protection sociale à un grand nombre de bénéficiaires ;</w:t>
      </w:r>
    </w:p>
    <w:p w14:paraId="7CC8C3AC" w14:textId="77777777" w:rsidR="00971A5C" w:rsidRPr="001A6523" w:rsidRDefault="00971A5C" w:rsidP="003161D2">
      <w:pPr>
        <w:pStyle w:val="SingleTxtG"/>
        <w:ind w:firstLine="567"/>
        <w:rPr>
          <w:rFonts w:eastAsia="SimSun"/>
        </w:rPr>
      </w:pPr>
      <w:r w:rsidRPr="001A6523">
        <w:rPr>
          <w:rFonts w:eastAsia="SimSun"/>
        </w:rPr>
        <w:t>e)</w:t>
      </w:r>
      <w:r w:rsidRPr="001A6523">
        <w:rPr>
          <w:rFonts w:eastAsia="SimSun"/>
        </w:rPr>
        <w:tab/>
        <w:t>Amélioration de la sélection des bénéficiaires des programmes de protection sociale existants ;</w:t>
      </w:r>
    </w:p>
    <w:p w14:paraId="3D078C01" w14:textId="2351150F" w:rsidR="00971A5C" w:rsidRPr="001A6523" w:rsidRDefault="00971A5C" w:rsidP="003161D2">
      <w:pPr>
        <w:pStyle w:val="SingleTxtG"/>
        <w:ind w:firstLine="567"/>
        <w:rPr>
          <w:rFonts w:eastAsia="SimSun"/>
        </w:rPr>
      </w:pPr>
      <w:r w:rsidRPr="001A6523">
        <w:rPr>
          <w:rFonts w:eastAsia="SimSun"/>
        </w:rPr>
        <w:t>f)</w:t>
      </w:r>
      <w:r w:rsidRPr="001A6523">
        <w:rPr>
          <w:rFonts w:eastAsia="SimSun"/>
        </w:rPr>
        <w:tab/>
        <w:t>Prise en compte de la question de la protection sociale lors de l</w:t>
      </w:r>
      <w:r>
        <w:rPr>
          <w:rFonts w:eastAsia="SimSun"/>
        </w:rPr>
        <w:t>’</w:t>
      </w:r>
      <w:r w:rsidRPr="001A6523">
        <w:rPr>
          <w:rFonts w:eastAsia="SimSun"/>
        </w:rPr>
        <w:t>élaboration des plans des secteurs et des districts ;</w:t>
      </w:r>
    </w:p>
    <w:p w14:paraId="6592D934" w14:textId="77777777" w:rsidR="00971A5C" w:rsidRPr="001A6523" w:rsidRDefault="00971A5C" w:rsidP="003161D2">
      <w:pPr>
        <w:pStyle w:val="SingleTxtG"/>
        <w:ind w:firstLine="567"/>
        <w:rPr>
          <w:rFonts w:eastAsia="SimSun"/>
        </w:rPr>
      </w:pPr>
      <w:r w:rsidRPr="001A6523">
        <w:rPr>
          <w:rFonts w:eastAsia="SimSun"/>
        </w:rPr>
        <w:t>g)</w:t>
      </w:r>
      <w:r w:rsidRPr="001A6523">
        <w:rPr>
          <w:rFonts w:eastAsia="SimSun"/>
        </w:rPr>
        <w:tab/>
        <w:t>Renforcement du suivi des programmes de protection sociale.</w:t>
      </w:r>
    </w:p>
    <w:p w14:paraId="4DA38DBC" w14:textId="6A5B7544" w:rsidR="00971A5C" w:rsidRPr="001A6523" w:rsidRDefault="00971A5C" w:rsidP="00971A5C">
      <w:pPr>
        <w:pStyle w:val="SingleTxtG"/>
        <w:rPr>
          <w:rFonts w:eastAsia="SimSun"/>
        </w:rPr>
      </w:pPr>
      <w:r w:rsidRPr="001A6523">
        <w:rPr>
          <w:rFonts w:eastAsia="SimSun"/>
        </w:rPr>
        <w:t>66.</w:t>
      </w:r>
      <w:r w:rsidRPr="001A6523">
        <w:rPr>
          <w:rFonts w:eastAsia="SimSun"/>
        </w:rPr>
        <w:tab/>
        <w:t>Le deuxième Programme national d</w:t>
      </w:r>
      <w:r>
        <w:rPr>
          <w:rFonts w:eastAsia="SimSun"/>
        </w:rPr>
        <w:t>’</w:t>
      </w:r>
      <w:r w:rsidRPr="001A6523">
        <w:rPr>
          <w:rFonts w:eastAsia="SimSun"/>
        </w:rPr>
        <w:t>aide sociale du Malawi (2018-2023) s</w:t>
      </w:r>
      <w:r>
        <w:rPr>
          <w:rFonts w:eastAsia="SimSun"/>
        </w:rPr>
        <w:t>’</w:t>
      </w:r>
      <w:r w:rsidRPr="001A6523">
        <w:rPr>
          <w:rFonts w:eastAsia="SimSun"/>
        </w:rPr>
        <w:t>appuie sur les objectifs de la Politique nationale d</w:t>
      </w:r>
      <w:r>
        <w:rPr>
          <w:rFonts w:eastAsia="SimSun"/>
        </w:rPr>
        <w:t>’</w:t>
      </w:r>
      <w:r w:rsidRPr="001A6523">
        <w:rPr>
          <w:rFonts w:eastAsia="SimSun"/>
        </w:rPr>
        <w:t>aide sociale et du premier Programme national d</w:t>
      </w:r>
      <w:r>
        <w:rPr>
          <w:rFonts w:eastAsia="SimSun"/>
        </w:rPr>
        <w:t>’</w:t>
      </w:r>
      <w:r w:rsidRPr="001A6523">
        <w:rPr>
          <w:rFonts w:eastAsia="SimSun"/>
        </w:rPr>
        <w:t>aide sociale. Le Programme s</w:t>
      </w:r>
      <w:r>
        <w:rPr>
          <w:rFonts w:eastAsia="SimSun"/>
        </w:rPr>
        <w:t>’</w:t>
      </w:r>
      <w:r w:rsidRPr="001A6523">
        <w:rPr>
          <w:rFonts w:eastAsia="SimSun"/>
        </w:rPr>
        <w:t xml:space="preserve">articule autour de domaines thématiques prioritaires et donne des orientations </w:t>
      </w:r>
      <w:r>
        <w:rPr>
          <w:rFonts w:eastAsia="SimSun"/>
        </w:rPr>
        <w:t>sur les mesures propres à faciliter l’établissement</w:t>
      </w:r>
      <w:r w:rsidRPr="001A6523">
        <w:rPr>
          <w:rFonts w:eastAsia="SimSun"/>
        </w:rPr>
        <w:t xml:space="preserve"> </w:t>
      </w:r>
      <w:r>
        <w:rPr>
          <w:rFonts w:eastAsia="SimSun"/>
        </w:rPr>
        <w:t>de</w:t>
      </w:r>
      <w:r w:rsidRPr="001A6523">
        <w:rPr>
          <w:rFonts w:eastAsia="SimSun"/>
        </w:rPr>
        <w:t xml:space="preserve"> liens</w:t>
      </w:r>
      <w:r>
        <w:rPr>
          <w:rFonts w:eastAsia="SimSun"/>
        </w:rPr>
        <w:t xml:space="preserve"> entre les programmes</w:t>
      </w:r>
      <w:r w:rsidRPr="001A6523">
        <w:rPr>
          <w:rFonts w:eastAsia="SimSun"/>
        </w:rPr>
        <w:t>, le renforcement des systèmes et l</w:t>
      </w:r>
      <w:r>
        <w:rPr>
          <w:rFonts w:eastAsia="SimSun"/>
        </w:rPr>
        <w:t>’</w:t>
      </w:r>
      <w:r w:rsidRPr="001A6523">
        <w:rPr>
          <w:rFonts w:eastAsia="SimSun"/>
        </w:rPr>
        <w:t>amélioration des activités de suivi. Les domaines prioritaires en matière d</w:t>
      </w:r>
      <w:r>
        <w:rPr>
          <w:rFonts w:eastAsia="SimSun"/>
        </w:rPr>
        <w:t>’</w:t>
      </w:r>
      <w:r w:rsidRPr="001A6523">
        <w:rPr>
          <w:rFonts w:eastAsia="SimSun"/>
        </w:rPr>
        <w:t xml:space="preserve">aide sociale sont </w:t>
      </w:r>
      <w:r>
        <w:rPr>
          <w:rFonts w:eastAsia="SimSun"/>
        </w:rPr>
        <w:t xml:space="preserve">notamment </w:t>
      </w:r>
      <w:r w:rsidRPr="001A6523">
        <w:rPr>
          <w:rFonts w:eastAsia="SimSun"/>
        </w:rPr>
        <w:t>les suivants</w:t>
      </w:r>
      <w:r w:rsidR="000F00A3">
        <w:rPr>
          <w:rFonts w:eastAsia="SimSun"/>
        </w:rPr>
        <w:t> </w:t>
      </w:r>
      <w:r w:rsidRPr="001A6523">
        <w:rPr>
          <w:rFonts w:eastAsia="SimSun"/>
        </w:rPr>
        <w:t>:</w:t>
      </w:r>
    </w:p>
    <w:p w14:paraId="16814A14" w14:textId="348772FE" w:rsidR="00971A5C" w:rsidRPr="001A6523" w:rsidRDefault="00971A5C" w:rsidP="003161D2">
      <w:pPr>
        <w:pStyle w:val="SingleTxtG"/>
        <w:ind w:firstLine="567"/>
        <w:rPr>
          <w:rFonts w:eastAsia="SimSun"/>
        </w:rPr>
      </w:pPr>
      <w:r w:rsidRPr="001A6523">
        <w:rPr>
          <w:rFonts w:eastAsia="SimSun"/>
        </w:rPr>
        <w:lastRenderedPageBreak/>
        <w:t>a)</w:t>
      </w:r>
      <w:r w:rsidRPr="001A6523">
        <w:rPr>
          <w:rFonts w:eastAsia="SimSun"/>
        </w:rPr>
        <w:tab/>
        <w:t xml:space="preserve">Aide à la consommation </w:t>
      </w:r>
      <w:r w:rsidR="005E55F9">
        <w:rPr>
          <w:rFonts w:eastAsia="SimSun"/>
        </w:rPr>
        <w:t>−</w:t>
      </w:r>
      <w:r w:rsidRPr="001A6523">
        <w:rPr>
          <w:rFonts w:eastAsia="SimSun"/>
        </w:rPr>
        <w:t xml:space="preserve"> </w:t>
      </w:r>
      <w:r w:rsidR="000F00A3">
        <w:rPr>
          <w:rFonts w:eastAsia="SimSun"/>
        </w:rPr>
        <w:t>L</w:t>
      </w:r>
      <w:r>
        <w:rPr>
          <w:rFonts w:eastAsia="SimSun"/>
        </w:rPr>
        <w:t>’</w:t>
      </w:r>
      <w:r w:rsidRPr="001A6523">
        <w:rPr>
          <w:rFonts w:eastAsia="SimSun"/>
        </w:rPr>
        <w:t>octroi d</w:t>
      </w:r>
      <w:r>
        <w:rPr>
          <w:rFonts w:eastAsia="SimSun"/>
        </w:rPr>
        <w:t>’</w:t>
      </w:r>
      <w:r w:rsidRPr="001A6523">
        <w:rPr>
          <w:rFonts w:eastAsia="SimSun"/>
        </w:rPr>
        <w:t>une aide à la consommation sous forme de transferts en espèces ou en nature opportuns, prévisibles et suffisants aux personnes pauvres et vulnérables tout au long de la vie ;</w:t>
      </w:r>
    </w:p>
    <w:p w14:paraId="7903A080" w14:textId="45E9D4C0" w:rsidR="00971A5C" w:rsidRPr="001A6523" w:rsidRDefault="00971A5C" w:rsidP="003161D2">
      <w:pPr>
        <w:pStyle w:val="SingleTxtG"/>
        <w:ind w:firstLine="567"/>
        <w:rPr>
          <w:rFonts w:eastAsia="SimSun"/>
        </w:rPr>
      </w:pPr>
      <w:r w:rsidRPr="001A6523">
        <w:rPr>
          <w:rFonts w:eastAsia="SimSun"/>
        </w:rPr>
        <w:t>b)</w:t>
      </w:r>
      <w:r w:rsidRPr="001A6523">
        <w:rPr>
          <w:rFonts w:eastAsia="SimSun"/>
        </w:rPr>
        <w:tab/>
        <w:t xml:space="preserve">Résilience des moyens de subsistance </w:t>
      </w:r>
      <w:r w:rsidR="005E55F9">
        <w:rPr>
          <w:rFonts w:eastAsia="SimSun"/>
        </w:rPr>
        <w:t>−</w:t>
      </w:r>
      <w:r w:rsidRPr="001A6523">
        <w:rPr>
          <w:rFonts w:eastAsia="SimSun"/>
        </w:rPr>
        <w:t xml:space="preserve"> </w:t>
      </w:r>
      <w:r w:rsidR="000F00A3">
        <w:rPr>
          <w:rFonts w:eastAsia="SimSun"/>
        </w:rPr>
        <w:t>L</w:t>
      </w:r>
      <w:r>
        <w:rPr>
          <w:rFonts w:eastAsia="SimSun"/>
        </w:rPr>
        <w:t>a promotion</w:t>
      </w:r>
      <w:r w:rsidRPr="001A6523">
        <w:rPr>
          <w:rFonts w:eastAsia="SimSun"/>
        </w:rPr>
        <w:t xml:space="preserve"> </w:t>
      </w:r>
      <w:r>
        <w:rPr>
          <w:rFonts w:eastAsia="SimSun"/>
        </w:rPr>
        <w:t>de</w:t>
      </w:r>
      <w:r w:rsidRPr="001A6523">
        <w:rPr>
          <w:rFonts w:eastAsia="SimSun"/>
        </w:rPr>
        <w:t xml:space="preserve"> moyens de subsistance résilients </w:t>
      </w:r>
      <w:r>
        <w:rPr>
          <w:rFonts w:eastAsia="SimSun"/>
        </w:rPr>
        <w:t>grâce à</w:t>
      </w:r>
      <w:r w:rsidRPr="001A6523">
        <w:rPr>
          <w:rFonts w:eastAsia="SimSun"/>
        </w:rPr>
        <w:t xml:space="preserve"> des dispositifs adaptés, fondés sur les besoins des personnes, des familles et de la collectivité</w:t>
      </w:r>
      <w:r>
        <w:rPr>
          <w:rFonts w:eastAsia="SimSun"/>
        </w:rPr>
        <w:t>, via</w:t>
      </w:r>
      <w:r w:rsidRPr="001A6523">
        <w:rPr>
          <w:rFonts w:eastAsia="SimSun"/>
        </w:rPr>
        <w:t xml:space="preserve"> la mise en œuvre de stratégies de sortie de la pauvreté et l</w:t>
      </w:r>
      <w:r>
        <w:rPr>
          <w:rFonts w:eastAsia="SimSun"/>
        </w:rPr>
        <w:t>’</w:t>
      </w:r>
      <w:r w:rsidRPr="001A6523">
        <w:rPr>
          <w:rFonts w:eastAsia="SimSun"/>
        </w:rPr>
        <w:t>établissement de liens entre les programmes, et par des mesures visant à faciliter l</w:t>
      </w:r>
      <w:r>
        <w:rPr>
          <w:rFonts w:eastAsia="SimSun"/>
        </w:rPr>
        <w:t>’</w:t>
      </w:r>
      <w:r w:rsidRPr="001A6523">
        <w:rPr>
          <w:rFonts w:eastAsia="SimSun"/>
        </w:rPr>
        <w:t>accès aux services et leur utilisation au-delà des initiatives prises dans le cadre du deuxième Programme national d</w:t>
      </w:r>
      <w:r>
        <w:rPr>
          <w:rFonts w:eastAsia="SimSun"/>
        </w:rPr>
        <w:t>’</w:t>
      </w:r>
      <w:r w:rsidRPr="001A6523">
        <w:rPr>
          <w:rFonts w:eastAsia="SimSun"/>
        </w:rPr>
        <w:t>aide sociale ;</w:t>
      </w:r>
    </w:p>
    <w:p w14:paraId="1B315A65" w14:textId="57AD1866" w:rsidR="00971A5C" w:rsidRPr="001A6523" w:rsidRDefault="00971A5C" w:rsidP="003161D2">
      <w:pPr>
        <w:pStyle w:val="SingleTxtG"/>
        <w:ind w:firstLine="567"/>
        <w:rPr>
          <w:rFonts w:eastAsia="SimSun"/>
        </w:rPr>
      </w:pPr>
      <w:r w:rsidRPr="001A6523">
        <w:rPr>
          <w:rFonts w:eastAsia="SimSun"/>
        </w:rPr>
        <w:t>c)</w:t>
      </w:r>
      <w:r w:rsidRPr="001A6523">
        <w:rPr>
          <w:rFonts w:eastAsia="SimSun"/>
        </w:rPr>
        <w:tab/>
        <w:t xml:space="preserve">Protection sociale réactive aux crises </w:t>
      </w:r>
      <w:r w:rsidR="005E55F9">
        <w:rPr>
          <w:rFonts w:eastAsia="SimSun"/>
        </w:rPr>
        <w:t>−</w:t>
      </w:r>
      <w:r w:rsidRPr="001A6523">
        <w:rPr>
          <w:rFonts w:eastAsia="SimSun"/>
        </w:rPr>
        <w:t xml:space="preserve"> </w:t>
      </w:r>
      <w:r w:rsidR="000F00A3">
        <w:rPr>
          <w:rFonts w:eastAsia="SimSun"/>
        </w:rPr>
        <w:t>L</w:t>
      </w:r>
      <w:r>
        <w:rPr>
          <w:rFonts w:eastAsia="SimSun"/>
        </w:rPr>
        <w:t>’élaboration d’</w:t>
      </w:r>
      <w:r w:rsidRPr="001A6523">
        <w:rPr>
          <w:rFonts w:eastAsia="SimSun"/>
        </w:rPr>
        <w:t xml:space="preserve">un système de protection sociale réactif aux crises </w:t>
      </w:r>
      <w:r>
        <w:rPr>
          <w:rFonts w:eastAsia="SimSun"/>
        </w:rPr>
        <w:t>qui réponde</w:t>
      </w:r>
      <w:r w:rsidRPr="001A6523">
        <w:rPr>
          <w:rFonts w:eastAsia="SimSun"/>
        </w:rPr>
        <w:t xml:space="preserve"> aux besoins saisonniers, </w:t>
      </w:r>
      <w:r>
        <w:rPr>
          <w:rFonts w:eastAsia="SimSun"/>
        </w:rPr>
        <w:t>qui a la capacité de faire face,</w:t>
      </w:r>
      <w:r w:rsidRPr="001A6523">
        <w:rPr>
          <w:rFonts w:eastAsia="SimSun"/>
        </w:rPr>
        <w:t xml:space="preserve"> en coopération avec le secteur humanitaire</w:t>
      </w:r>
      <w:r>
        <w:rPr>
          <w:rFonts w:eastAsia="SimSun"/>
        </w:rPr>
        <w:t>, aux crises</w:t>
      </w:r>
      <w:r w:rsidRPr="001A6523">
        <w:rPr>
          <w:rFonts w:eastAsia="SimSun"/>
        </w:rPr>
        <w:t xml:space="preserve"> imprévisibles</w:t>
      </w:r>
      <w:r>
        <w:rPr>
          <w:rFonts w:eastAsia="SimSun"/>
        </w:rPr>
        <w:t xml:space="preserve"> </w:t>
      </w:r>
      <w:r w:rsidRPr="001A6523">
        <w:rPr>
          <w:rFonts w:eastAsia="SimSun"/>
        </w:rPr>
        <w:t xml:space="preserve">et </w:t>
      </w:r>
      <w:r>
        <w:rPr>
          <w:rFonts w:eastAsia="SimSun"/>
        </w:rPr>
        <w:t xml:space="preserve">qui appuie </w:t>
      </w:r>
      <w:r w:rsidRPr="001A6523">
        <w:rPr>
          <w:rFonts w:eastAsia="SimSun"/>
        </w:rPr>
        <w:t>le relèvement et la reprise des programmes réguliers.</w:t>
      </w:r>
    </w:p>
    <w:p w14:paraId="4F658CF6" w14:textId="77777777" w:rsidR="00971A5C" w:rsidRPr="001A6523" w:rsidRDefault="00971A5C" w:rsidP="00971A5C">
      <w:pPr>
        <w:pStyle w:val="SingleTxtG"/>
        <w:rPr>
          <w:rFonts w:eastAsia="SimSun"/>
        </w:rPr>
      </w:pPr>
      <w:r w:rsidRPr="001A6523">
        <w:rPr>
          <w:rFonts w:eastAsia="SimSun"/>
        </w:rPr>
        <w:t>67.</w:t>
      </w:r>
      <w:r w:rsidRPr="001A6523">
        <w:rPr>
          <w:rFonts w:eastAsia="SimSun"/>
        </w:rPr>
        <w:tab/>
        <w:t>Il existe au Malawi plusieurs régimes et programmes de protection sociale, qui reposent sur différents mécanismes. Certains de ces programmes font partie intégrante de plans stratégiques à long terme, exécutés à l</w:t>
      </w:r>
      <w:r>
        <w:rPr>
          <w:rFonts w:eastAsia="SimSun"/>
        </w:rPr>
        <w:t>’</w:t>
      </w:r>
      <w:r w:rsidRPr="001A6523">
        <w:rPr>
          <w:rFonts w:eastAsia="SimSun"/>
        </w:rPr>
        <w:t xml:space="preserve">échelle nationale et financés par le budget consolidé </w:t>
      </w:r>
      <w:r>
        <w:rPr>
          <w:rFonts w:eastAsia="SimSun"/>
        </w:rPr>
        <w:t>de l’État</w:t>
      </w:r>
      <w:r w:rsidRPr="001A6523">
        <w:rPr>
          <w:rFonts w:eastAsia="SimSun"/>
        </w:rPr>
        <w:t>. Bon nombre d</w:t>
      </w:r>
      <w:r>
        <w:rPr>
          <w:rFonts w:eastAsia="SimSun"/>
        </w:rPr>
        <w:t>’</w:t>
      </w:r>
      <w:r w:rsidRPr="001A6523">
        <w:rPr>
          <w:rFonts w:eastAsia="SimSun"/>
        </w:rPr>
        <w:t>entre eux sont de courte durée ou ont une portée géographique limitée ou couvrent seulement certaines catégories de personnes, et reposent sur une base de ressources volatiles et peu sûres. Les divers programmes s</w:t>
      </w:r>
      <w:r>
        <w:rPr>
          <w:rFonts w:eastAsia="SimSun"/>
        </w:rPr>
        <w:t>’</w:t>
      </w:r>
      <w:r w:rsidRPr="001A6523">
        <w:rPr>
          <w:rFonts w:eastAsia="SimSun"/>
        </w:rPr>
        <w:t>appuient sur différents mécanismes visant à assurer le transfert de revenus ou des services à différents groupes de population. On peut distinguer les types de programme</w:t>
      </w:r>
      <w:r>
        <w:rPr>
          <w:rFonts w:eastAsia="SimSun"/>
        </w:rPr>
        <w:t>s</w:t>
      </w:r>
      <w:r w:rsidRPr="001A6523">
        <w:rPr>
          <w:rFonts w:eastAsia="SimSun"/>
        </w:rPr>
        <w:t xml:space="preserve"> suivants :</w:t>
      </w:r>
    </w:p>
    <w:p w14:paraId="05DDA305" w14:textId="77777777" w:rsidR="00971A5C" w:rsidRPr="001A6523" w:rsidRDefault="00971A5C" w:rsidP="003161D2">
      <w:pPr>
        <w:pStyle w:val="SingleTxtG"/>
        <w:ind w:firstLine="567"/>
        <w:rPr>
          <w:rFonts w:eastAsia="SimSun"/>
        </w:rPr>
      </w:pPr>
      <w:r w:rsidRPr="001A6523">
        <w:rPr>
          <w:rFonts w:eastAsia="SimSun"/>
        </w:rPr>
        <w:t>a)</w:t>
      </w:r>
      <w:r w:rsidRPr="001A6523">
        <w:rPr>
          <w:rFonts w:eastAsia="SimSun"/>
        </w:rPr>
        <w:tab/>
        <w:t>Programmes de transfert en espèces destinés aux familles ou aux particuliers ;</w:t>
      </w:r>
    </w:p>
    <w:p w14:paraId="22C3AEA4" w14:textId="77777777" w:rsidR="00971A5C" w:rsidRPr="001A6523" w:rsidRDefault="00971A5C" w:rsidP="003161D2">
      <w:pPr>
        <w:pStyle w:val="SingleTxtG"/>
        <w:ind w:firstLine="567"/>
        <w:rPr>
          <w:rFonts w:eastAsia="SimSun"/>
        </w:rPr>
      </w:pPr>
      <w:r w:rsidRPr="001A6523">
        <w:rPr>
          <w:rFonts w:eastAsia="SimSun"/>
        </w:rPr>
        <w:t>b)</w:t>
      </w:r>
      <w:r w:rsidRPr="001A6523">
        <w:rPr>
          <w:rFonts w:eastAsia="SimSun"/>
        </w:rPr>
        <w:tab/>
        <w:t>Transferts en nature aux familles ou aux particuliers visant à faciliter l</w:t>
      </w:r>
      <w:r>
        <w:rPr>
          <w:rFonts w:eastAsia="SimSun"/>
        </w:rPr>
        <w:t>’</w:t>
      </w:r>
      <w:r w:rsidRPr="001A6523">
        <w:rPr>
          <w:rFonts w:eastAsia="SimSun"/>
        </w:rPr>
        <w:t>accès à la santé et à l</w:t>
      </w:r>
      <w:r>
        <w:rPr>
          <w:rFonts w:eastAsia="SimSun"/>
        </w:rPr>
        <w:t>’</w:t>
      </w:r>
      <w:r w:rsidRPr="001A6523">
        <w:rPr>
          <w:rFonts w:eastAsia="SimSun"/>
        </w:rPr>
        <w:t>éducation ;</w:t>
      </w:r>
    </w:p>
    <w:p w14:paraId="480F896B" w14:textId="77777777" w:rsidR="00971A5C" w:rsidRPr="001A6523" w:rsidRDefault="00971A5C" w:rsidP="003161D2">
      <w:pPr>
        <w:pStyle w:val="SingleTxtG"/>
        <w:ind w:firstLine="567"/>
        <w:rPr>
          <w:rFonts w:eastAsia="SimSun"/>
        </w:rPr>
      </w:pPr>
      <w:r w:rsidRPr="001A6523">
        <w:rPr>
          <w:rFonts w:eastAsia="SimSun"/>
        </w:rPr>
        <w:t>c)</w:t>
      </w:r>
      <w:r w:rsidRPr="001A6523">
        <w:rPr>
          <w:rFonts w:eastAsia="SimSun"/>
        </w:rPr>
        <w:tab/>
        <w:t>Mesures actives en faveur de l</w:t>
      </w:r>
      <w:r>
        <w:rPr>
          <w:rFonts w:eastAsia="SimSun"/>
        </w:rPr>
        <w:t>’</w:t>
      </w:r>
      <w:r w:rsidRPr="001A6523">
        <w:rPr>
          <w:rFonts w:eastAsia="SimSun"/>
        </w:rPr>
        <w:t xml:space="preserve">emploi ; </w:t>
      </w:r>
    </w:p>
    <w:p w14:paraId="17179E6C" w14:textId="20FA22F3" w:rsidR="00971A5C" w:rsidRPr="001A6523" w:rsidRDefault="00971A5C" w:rsidP="003161D2">
      <w:pPr>
        <w:pStyle w:val="SingleTxtG"/>
        <w:ind w:firstLine="567"/>
        <w:rPr>
          <w:rFonts w:eastAsia="SimSun"/>
        </w:rPr>
      </w:pPr>
      <w:r w:rsidRPr="001A6523">
        <w:rPr>
          <w:rFonts w:eastAsia="SimSun"/>
        </w:rPr>
        <w:t>d)</w:t>
      </w:r>
      <w:r w:rsidRPr="001A6523">
        <w:rPr>
          <w:rFonts w:eastAsia="SimSun"/>
        </w:rPr>
        <w:tab/>
        <w:t xml:space="preserve">Subventions </w:t>
      </w:r>
      <w:r w:rsidR="005E55F9">
        <w:rPr>
          <w:rFonts w:eastAsia="SimSun"/>
        </w:rPr>
        <w:t>−</w:t>
      </w:r>
      <w:r w:rsidRPr="001A6523">
        <w:rPr>
          <w:rFonts w:eastAsia="SimSun"/>
        </w:rPr>
        <w:t xml:space="preserve"> soit aux producteurs, soit aux consommateurs pour certains biens ou services.</w:t>
      </w:r>
    </w:p>
    <w:p w14:paraId="002552D4" w14:textId="77777777" w:rsidR="00971A5C" w:rsidRPr="00DC38C9" w:rsidRDefault="00971A5C" w:rsidP="003161D2">
      <w:pPr>
        <w:pStyle w:val="H23G"/>
      </w:pPr>
      <w:bookmarkStart w:id="30" w:name="_Hlk41563890"/>
      <w:r w:rsidRPr="001A6523">
        <w:tab/>
      </w:r>
      <w:r w:rsidRPr="001A6523">
        <w:tab/>
        <w:t>Programme de transferts sociaux en espèces</w:t>
      </w:r>
    </w:p>
    <w:p w14:paraId="32E74E55" w14:textId="5C6AEE30" w:rsidR="00971A5C" w:rsidRPr="001A6523" w:rsidRDefault="00971A5C" w:rsidP="00971A5C">
      <w:pPr>
        <w:pStyle w:val="SingleTxtG"/>
        <w:rPr>
          <w:rFonts w:eastAsia="SimSun"/>
        </w:rPr>
      </w:pPr>
      <w:bookmarkStart w:id="31" w:name="_Hlk43360703"/>
      <w:bookmarkEnd w:id="30"/>
      <w:r w:rsidRPr="001A6523">
        <w:rPr>
          <w:rFonts w:eastAsia="SimSun"/>
        </w:rPr>
        <w:t>68.</w:t>
      </w:r>
      <w:r w:rsidRPr="001A6523">
        <w:rPr>
          <w:rFonts w:eastAsia="SimSun"/>
        </w:rPr>
        <w:tab/>
        <w:t>Par l</w:t>
      </w:r>
      <w:r>
        <w:rPr>
          <w:rFonts w:eastAsia="SimSun"/>
        </w:rPr>
        <w:t>’</w:t>
      </w:r>
      <w:r w:rsidRPr="001A6523">
        <w:rPr>
          <w:rFonts w:eastAsia="SimSun"/>
        </w:rPr>
        <w:t>intermédiaire du Ministère de l</w:t>
      </w:r>
      <w:r>
        <w:rPr>
          <w:rFonts w:eastAsia="SimSun"/>
        </w:rPr>
        <w:t>’</w:t>
      </w:r>
      <w:r w:rsidRPr="001A6523">
        <w:rPr>
          <w:rFonts w:eastAsia="SimSun"/>
        </w:rPr>
        <w:t>égalité des sexes, du développement local et de la protection sociale et avec le concours de partenaires de développement, le Gouvernement a mis en place le Programme de transferts sociaux en espèces. Il s</w:t>
      </w:r>
      <w:r>
        <w:rPr>
          <w:rFonts w:eastAsia="SimSun"/>
        </w:rPr>
        <w:t>’</w:t>
      </w:r>
      <w:r w:rsidRPr="001A6523">
        <w:rPr>
          <w:rFonts w:eastAsia="SimSun"/>
        </w:rPr>
        <w:t>agit d</w:t>
      </w:r>
      <w:r>
        <w:rPr>
          <w:rFonts w:eastAsia="SimSun"/>
        </w:rPr>
        <w:t>’</w:t>
      </w:r>
      <w:r w:rsidRPr="001A6523">
        <w:rPr>
          <w:rFonts w:eastAsia="SimSun"/>
        </w:rPr>
        <w:t xml:space="preserve">un programme de transferts en espèces inconditionnels </w:t>
      </w:r>
      <w:r>
        <w:rPr>
          <w:rFonts w:eastAsia="SimSun"/>
        </w:rPr>
        <w:t>destiné aux</w:t>
      </w:r>
      <w:r w:rsidRPr="001A6523">
        <w:rPr>
          <w:rFonts w:eastAsia="SimSun"/>
        </w:rPr>
        <w:t xml:space="preserve"> ménages en situation d</w:t>
      </w:r>
      <w:r>
        <w:rPr>
          <w:rFonts w:eastAsia="SimSun"/>
        </w:rPr>
        <w:t>’</w:t>
      </w:r>
      <w:r w:rsidRPr="001A6523">
        <w:rPr>
          <w:rFonts w:eastAsia="SimSun"/>
        </w:rPr>
        <w:t>extrême pauvreté et dont les membres ont peu de chances de trouver un emploi ; il a notamment pour objectif d</w:t>
      </w:r>
      <w:r>
        <w:rPr>
          <w:rFonts w:eastAsia="SimSun"/>
        </w:rPr>
        <w:t>’</w:t>
      </w:r>
      <w:r w:rsidRPr="001A6523">
        <w:rPr>
          <w:rFonts w:eastAsia="SimSun"/>
        </w:rPr>
        <w:t>éviter que les enfants ne se mettent à travailler pour contribuer à la s</w:t>
      </w:r>
      <w:r>
        <w:rPr>
          <w:rFonts w:eastAsia="SimSun"/>
        </w:rPr>
        <w:t xml:space="preserve">ubsistance de leur famille. Ce </w:t>
      </w:r>
      <w:r w:rsidR="000F00A3">
        <w:rPr>
          <w:rFonts w:eastAsia="SimSun"/>
        </w:rPr>
        <w:t>p</w:t>
      </w:r>
      <w:r w:rsidRPr="001A6523">
        <w:rPr>
          <w:rFonts w:eastAsia="SimSun"/>
        </w:rPr>
        <w:t>rogramme a été lancé en tant que projet pilote dans le district de Mchinji en</w:t>
      </w:r>
      <w:r w:rsidR="005E55F9">
        <w:rPr>
          <w:rFonts w:eastAsia="SimSun"/>
        </w:rPr>
        <w:t> </w:t>
      </w:r>
      <w:r w:rsidRPr="001A6523">
        <w:rPr>
          <w:rFonts w:eastAsia="SimSun"/>
        </w:rPr>
        <w:t>2006. En 2009, il a été étendu à 18 des 28 districts du Malawi. Il s</w:t>
      </w:r>
      <w:r>
        <w:rPr>
          <w:rFonts w:eastAsia="SimSun"/>
        </w:rPr>
        <w:t>’</w:t>
      </w:r>
      <w:r w:rsidRPr="001A6523">
        <w:rPr>
          <w:rFonts w:eastAsia="SimSun"/>
        </w:rPr>
        <w:t>est fortement développé entre 2012 et 2015. En décembre 2015, plus de 163</w:t>
      </w:r>
      <w:r w:rsidR="000F00A3">
        <w:rPr>
          <w:rFonts w:eastAsia="SimSun"/>
        </w:rPr>
        <w:t> </w:t>
      </w:r>
      <w:r w:rsidRPr="001A6523">
        <w:rPr>
          <w:rFonts w:eastAsia="SimSun"/>
        </w:rPr>
        <w:t>000</w:t>
      </w:r>
      <w:r w:rsidR="000F00A3">
        <w:rPr>
          <w:rFonts w:eastAsia="SimSun"/>
        </w:rPr>
        <w:t> </w:t>
      </w:r>
      <w:r w:rsidRPr="001A6523">
        <w:rPr>
          <w:rFonts w:eastAsia="SimSun"/>
        </w:rPr>
        <w:t>familles en bénéficiaient. Selon le rapport d</w:t>
      </w:r>
      <w:r>
        <w:rPr>
          <w:rFonts w:eastAsia="SimSun"/>
        </w:rPr>
        <w:t>’</w:t>
      </w:r>
      <w:r w:rsidRPr="001A6523">
        <w:rPr>
          <w:rFonts w:eastAsia="SimSun"/>
        </w:rPr>
        <w:t>évaluation de l</w:t>
      </w:r>
      <w:r>
        <w:rPr>
          <w:rFonts w:eastAsia="SimSun"/>
        </w:rPr>
        <w:t>’</w:t>
      </w:r>
      <w:r w:rsidRPr="001A6523">
        <w:rPr>
          <w:rFonts w:eastAsia="SimSun"/>
        </w:rPr>
        <w:t>impact final du Programme de transferts sociaux</w:t>
      </w:r>
      <w:r>
        <w:rPr>
          <w:rFonts w:eastAsia="SimSun"/>
        </w:rPr>
        <w:t xml:space="preserve"> en espèces établi en 2016, le P</w:t>
      </w:r>
      <w:r w:rsidRPr="001A6523">
        <w:rPr>
          <w:rFonts w:eastAsia="SimSun"/>
        </w:rPr>
        <w:t>rogramme a permis de réduire le travail des enfants, de faire reculer le taux d</w:t>
      </w:r>
      <w:r>
        <w:rPr>
          <w:rFonts w:eastAsia="SimSun"/>
        </w:rPr>
        <w:t>’</w:t>
      </w:r>
      <w:r w:rsidRPr="001A6523">
        <w:rPr>
          <w:rFonts w:eastAsia="SimSun"/>
        </w:rPr>
        <w:t>abandon scolaire et d</w:t>
      </w:r>
      <w:r>
        <w:rPr>
          <w:rFonts w:eastAsia="SimSun"/>
        </w:rPr>
        <w:t>’</w:t>
      </w:r>
      <w:r w:rsidRPr="001A6523">
        <w:rPr>
          <w:rFonts w:eastAsia="SimSun"/>
        </w:rPr>
        <w:t>accroître le taux de scolarisation.</w:t>
      </w:r>
      <w:bookmarkStart w:id="32" w:name="_Hlk63776764"/>
      <w:bookmarkEnd w:id="32"/>
    </w:p>
    <w:bookmarkEnd w:id="31"/>
    <w:p w14:paraId="41BF5F58" w14:textId="665AEA60" w:rsidR="00971A5C" w:rsidRPr="005E55F9" w:rsidRDefault="003161D2" w:rsidP="005E55F9">
      <w:pPr>
        <w:pStyle w:val="H23G"/>
        <w:rPr>
          <w:b w:val="0"/>
          <w:bCs/>
          <w:sz w:val="16"/>
          <w:szCs w:val="16"/>
        </w:rPr>
      </w:pPr>
      <w:r>
        <w:lastRenderedPageBreak/>
        <w:tab/>
      </w:r>
      <w:r w:rsidRPr="003161D2">
        <w:rPr>
          <w:b w:val="0"/>
          <w:bCs/>
        </w:rPr>
        <w:tab/>
      </w:r>
      <w:r w:rsidR="00971A5C" w:rsidRPr="003161D2">
        <w:rPr>
          <w:b w:val="0"/>
          <w:bCs/>
        </w:rPr>
        <w:t>Tableau 12</w:t>
      </w:r>
      <w:r>
        <w:t xml:space="preserve"> </w:t>
      </w:r>
      <w:r>
        <w:br/>
      </w:r>
      <w:r w:rsidR="00971A5C" w:rsidRPr="001A6523">
        <w:t xml:space="preserve">Incidences du Programme de transferts sociaux en espèces sur le travail des enfants </w:t>
      </w:r>
      <w:r w:rsidR="00971A5C" w:rsidRPr="005E55F9">
        <w:rPr>
          <w:b w:val="0"/>
          <w:bCs/>
          <w:sz w:val="16"/>
          <w:szCs w:val="16"/>
        </w:rPr>
        <w:t>(</w:t>
      </w:r>
      <w:r w:rsidR="005E55F9" w:rsidRPr="005E55F9">
        <w:rPr>
          <w:b w:val="0"/>
          <w:bCs/>
          <w:sz w:val="16"/>
          <w:szCs w:val="16"/>
        </w:rPr>
        <w:t>E</w:t>
      </w:r>
      <w:r w:rsidR="00971A5C" w:rsidRPr="005E55F9">
        <w:rPr>
          <w:b w:val="0"/>
          <w:bCs/>
          <w:sz w:val="16"/>
          <w:szCs w:val="16"/>
        </w:rPr>
        <w:t>n pourcentage)</w:t>
      </w:r>
      <w:r w:rsidR="005E55F9">
        <w:rPr>
          <w:b w:val="0"/>
          <w:bCs/>
          <w:sz w:val="16"/>
          <w:szCs w:val="16"/>
        </w:rPr>
        <w:t xml:space="preserve"> </w:t>
      </w:r>
      <w:r w:rsidR="005E55F9">
        <w:rPr>
          <w:b w:val="0"/>
          <w:bCs/>
          <w:sz w:val="16"/>
          <w:szCs w:val="16"/>
        </w:rPr>
        <w:br/>
      </w:r>
      <w:r w:rsidR="00971A5C" w:rsidRPr="001A6523">
        <w:rPr>
          <w:rFonts w:eastAsia="SimSun"/>
        </w:rPr>
        <w:t>Incidences globales du Programme de transferts sociaux en espèces sur le travail des</w:t>
      </w:r>
      <w:r w:rsidR="005E55F9">
        <w:rPr>
          <w:rFonts w:eastAsia="SimSun"/>
        </w:rPr>
        <w:t> </w:t>
      </w:r>
      <w:r w:rsidR="00971A5C" w:rsidRPr="001A6523">
        <w:rPr>
          <w:rFonts w:eastAsia="SimSun"/>
        </w:rPr>
        <w:t>enfants</w:t>
      </w:r>
    </w:p>
    <w:p w14:paraId="65B980BE"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3F2D693C" wp14:editId="4C2AFB70">
            <wp:extent cx="4589188" cy="3390900"/>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93911" cy="3394390"/>
                    </a:xfrm>
                    <a:prstGeom prst="rect">
                      <a:avLst/>
                    </a:prstGeom>
                  </pic:spPr>
                </pic:pic>
              </a:graphicData>
            </a:graphic>
          </wp:inline>
        </w:drawing>
      </w:r>
    </w:p>
    <w:p w14:paraId="188CE7B2" w14:textId="46B92180" w:rsidR="00971A5C" w:rsidRPr="00971A5C" w:rsidRDefault="00971A5C" w:rsidP="005E55F9">
      <w:pPr>
        <w:pStyle w:val="SingleTxtG"/>
        <w:spacing w:before="120" w:after="240"/>
        <w:ind w:firstLine="170"/>
        <w:rPr>
          <w:sz w:val="18"/>
          <w:szCs w:val="18"/>
        </w:rPr>
      </w:pPr>
      <w:r w:rsidRPr="003161D2">
        <w:rPr>
          <w:i/>
          <w:iCs/>
          <w:sz w:val="18"/>
          <w:szCs w:val="18"/>
        </w:rPr>
        <w:t>Source</w:t>
      </w:r>
      <w:r w:rsidRPr="00971A5C">
        <w:rPr>
          <w:sz w:val="18"/>
          <w:szCs w:val="18"/>
        </w:rPr>
        <w:t> : Rapport d’évaluation de l’impact final du Programme de transferts sociaux en espèces du</w:t>
      </w:r>
      <w:r w:rsidR="005E55F9">
        <w:rPr>
          <w:sz w:val="18"/>
          <w:szCs w:val="18"/>
        </w:rPr>
        <w:t> </w:t>
      </w:r>
      <w:r w:rsidRPr="00971A5C">
        <w:rPr>
          <w:sz w:val="18"/>
          <w:szCs w:val="18"/>
        </w:rPr>
        <w:t>Malawi</w:t>
      </w:r>
      <w:r w:rsidR="003161D2">
        <w:rPr>
          <w:sz w:val="18"/>
          <w:szCs w:val="18"/>
        </w:rPr>
        <w:t>.</w:t>
      </w:r>
    </w:p>
    <w:p w14:paraId="786D42FF" w14:textId="1B924D88" w:rsidR="00971A5C" w:rsidRPr="003161D2" w:rsidRDefault="003161D2" w:rsidP="003161D2">
      <w:pPr>
        <w:pStyle w:val="H23G"/>
        <w:rPr>
          <w:sz w:val="18"/>
          <w:szCs w:val="18"/>
        </w:rPr>
      </w:pPr>
      <w:r w:rsidRPr="003161D2">
        <w:tab/>
      </w:r>
      <w:r w:rsidRPr="003161D2">
        <w:rPr>
          <w:b w:val="0"/>
          <w:bCs/>
        </w:rPr>
        <w:tab/>
      </w:r>
      <w:r w:rsidR="00971A5C" w:rsidRPr="003161D2">
        <w:rPr>
          <w:b w:val="0"/>
          <w:bCs/>
        </w:rPr>
        <w:t>Tableau 13</w:t>
      </w:r>
      <w:r>
        <w:rPr>
          <w:sz w:val="18"/>
          <w:szCs w:val="18"/>
        </w:rPr>
        <w:t xml:space="preserve"> </w:t>
      </w:r>
      <w:r>
        <w:rPr>
          <w:sz w:val="18"/>
          <w:szCs w:val="18"/>
        </w:rPr>
        <w:br/>
      </w:r>
      <w:r w:rsidR="00971A5C" w:rsidRPr="001A6523">
        <w:t>Chefs de famille bénéficiaires et bénéficiaires du Programme de transferts sociaux en</w:t>
      </w:r>
      <w:r>
        <w:t> </w:t>
      </w:r>
      <w:r w:rsidR="00971A5C" w:rsidRPr="001A6523">
        <w:t xml:space="preserve">espèces, par sexe (juillet 2015) </w:t>
      </w:r>
      <w:r w:rsidR="000F00A3">
        <w:t>−</w:t>
      </w:r>
      <w:r w:rsidR="00971A5C" w:rsidRPr="001A6523">
        <w:t xml:space="preserve"> Caractéristiques </w:t>
      </w:r>
      <w:r w:rsidR="00971A5C">
        <w:t>du ménage bénéficiaire</w:t>
      </w:r>
      <w:r w:rsidR="00971A5C" w:rsidRPr="001A6523">
        <w:t xml:space="preserve"> et </w:t>
      </w:r>
      <w:r w:rsidR="00971A5C">
        <w:t>du</w:t>
      </w:r>
      <w:r>
        <w:t> </w:t>
      </w:r>
      <w:r w:rsidR="00971A5C">
        <w:t>bénéficiaire</w:t>
      </w:r>
      <w:r w:rsidR="00971A5C" w:rsidRPr="001A6523">
        <w:t xml:space="preserve"> des transferts sociaux en espèces</w:t>
      </w:r>
    </w:p>
    <w:tbl>
      <w:tblPr>
        <w:tblW w:w="7370" w:type="dxa"/>
        <w:tblInd w:w="1134" w:type="dxa"/>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3161D2" w:rsidRPr="003161D2" w14:paraId="06465F5C" w14:textId="77777777" w:rsidTr="003161D2">
        <w:trPr>
          <w:tblHeader/>
        </w:trPr>
        <w:tc>
          <w:tcPr>
            <w:tcW w:w="1474" w:type="dxa"/>
            <w:tcBorders>
              <w:top w:val="single" w:sz="4" w:space="0" w:color="auto"/>
              <w:bottom w:val="single" w:sz="12" w:space="0" w:color="auto"/>
            </w:tcBorders>
            <w:shd w:val="clear" w:color="auto" w:fill="auto"/>
            <w:vAlign w:val="bottom"/>
          </w:tcPr>
          <w:p w14:paraId="12B01A5D" w14:textId="77777777" w:rsidR="00971A5C" w:rsidRPr="003161D2" w:rsidRDefault="00971A5C" w:rsidP="003161D2">
            <w:pPr>
              <w:suppressAutoHyphens w:val="0"/>
              <w:spacing w:before="80" w:after="80" w:line="200" w:lineRule="exact"/>
              <w:rPr>
                <w:i/>
                <w:sz w:val="16"/>
              </w:rPr>
            </w:pPr>
          </w:p>
        </w:tc>
        <w:tc>
          <w:tcPr>
            <w:tcW w:w="1474" w:type="dxa"/>
            <w:tcBorders>
              <w:top w:val="single" w:sz="4" w:space="0" w:color="auto"/>
              <w:bottom w:val="single" w:sz="12" w:space="0" w:color="auto"/>
            </w:tcBorders>
            <w:shd w:val="clear" w:color="auto" w:fill="auto"/>
            <w:vAlign w:val="bottom"/>
          </w:tcPr>
          <w:p w14:paraId="08F020A7" w14:textId="77777777" w:rsidR="00971A5C" w:rsidRPr="003161D2" w:rsidRDefault="00971A5C" w:rsidP="003161D2">
            <w:pPr>
              <w:suppressAutoHyphens w:val="0"/>
              <w:spacing w:before="80" w:after="80" w:line="200" w:lineRule="exact"/>
              <w:jc w:val="right"/>
              <w:rPr>
                <w:i/>
                <w:sz w:val="16"/>
              </w:rPr>
            </w:pPr>
            <w:r w:rsidRPr="003161D2">
              <w:rPr>
                <w:i/>
                <w:iCs/>
                <w:sz w:val="16"/>
              </w:rPr>
              <w:t>Bénéficiaires</w:t>
            </w:r>
          </w:p>
        </w:tc>
        <w:tc>
          <w:tcPr>
            <w:tcW w:w="1474" w:type="dxa"/>
            <w:tcBorders>
              <w:top w:val="single" w:sz="4" w:space="0" w:color="auto"/>
              <w:bottom w:val="single" w:sz="12" w:space="0" w:color="auto"/>
            </w:tcBorders>
            <w:shd w:val="clear" w:color="auto" w:fill="auto"/>
            <w:vAlign w:val="bottom"/>
          </w:tcPr>
          <w:p w14:paraId="7F21695A" w14:textId="77777777" w:rsidR="00971A5C" w:rsidRPr="003161D2" w:rsidRDefault="00971A5C" w:rsidP="003161D2">
            <w:pPr>
              <w:suppressAutoHyphens w:val="0"/>
              <w:spacing w:before="80" w:after="80" w:line="200" w:lineRule="exact"/>
              <w:jc w:val="right"/>
              <w:rPr>
                <w:i/>
                <w:sz w:val="16"/>
              </w:rPr>
            </w:pPr>
            <w:r w:rsidRPr="003161D2">
              <w:rPr>
                <w:i/>
                <w:iCs/>
                <w:sz w:val="16"/>
              </w:rPr>
              <w:t>Pourcentage</w:t>
            </w:r>
            <w:r w:rsidRPr="003161D2">
              <w:rPr>
                <w:i/>
                <w:sz w:val="16"/>
              </w:rPr>
              <w:t xml:space="preserve"> </w:t>
            </w:r>
          </w:p>
        </w:tc>
        <w:tc>
          <w:tcPr>
            <w:tcW w:w="1474" w:type="dxa"/>
            <w:tcBorders>
              <w:top w:val="single" w:sz="4" w:space="0" w:color="auto"/>
              <w:bottom w:val="single" w:sz="12" w:space="0" w:color="auto"/>
            </w:tcBorders>
            <w:shd w:val="clear" w:color="auto" w:fill="auto"/>
            <w:vAlign w:val="bottom"/>
          </w:tcPr>
          <w:p w14:paraId="3FD394DC" w14:textId="77777777" w:rsidR="00971A5C" w:rsidRPr="003161D2" w:rsidRDefault="00971A5C" w:rsidP="003161D2">
            <w:pPr>
              <w:suppressAutoHyphens w:val="0"/>
              <w:spacing w:before="80" w:after="80" w:line="200" w:lineRule="exact"/>
              <w:jc w:val="right"/>
              <w:rPr>
                <w:i/>
                <w:sz w:val="16"/>
              </w:rPr>
            </w:pPr>
            <w:r w:rsidRPr="003161D2">
              <w:rPr>
                <w:i/>
                <w:iCs/>
                <w:sz w:val="16"/>
              </w:rPr>
              <w:t>Chefs de famille</w:t>
            </w:r>
            <w:r w:rsidRPr="003161D2">
              <w:rPr>
                <w:i/>
                <w:sz w:val="16"/>
              </w:rPr>
              <w:t xml:space="preserve"> </w:t>
            </w:r>
          </w:p>
        </w:tc>
        <w:tc>
          <w:tcPr>
            <w:tcW w:w="1474" w:type="dxa"/>
            <w:tcBorders>
              <w:top w:val="single" w:sz="4" w:space="0" w:color="auto"/>
              <w:bottom w:val="single" w:sz="12" w:space="0" w:color="auto"/>
            </w:tcBorders>
            <w:shd w:val="clear" w:color="auto" w:fill="auto"/>
            <w:vAlign w:val="bottom"/>
          </w:tcPr>
          <w:p w14:paraId="33029CCE" w14:textId="77777777" w:rsidR="00971A5C" w:rsidRPr="003161D2" w:rsidRDefault="00971A5C" w:rsidP="003161D2">
            <w:pPr>
              <w:suppressAutoHyphens w:val="0"/>
              <w:spacing w:before="80" w:after="80" w:line="200" w:lineRule="exact"/>
              <w:jc w:val="right"/>
              <w:rPr>
                <w:i/>
                <w:sz w:val="16"/>
              </w:rPr>
            </w:pPr>
            <w:r w:rsidRPr="003161D2">
              <w:rPr>
                <w:i/>
                <w:iCs/>
                <w:sz w:val="16"/>
              </w:rPr>
              <w:t>Pourcentage</w:t>
            </w:r>
            <w:r w:rsidRPr="003161D2">
              <w:rPr>
                <w:i/>
                <w:sz w:val="16"/>
              </w:rPr>
              <w:t xml:space="preserve"> </w:t>
            </w:r>
          </w:p>
        </w:tc>
      </w:tr>
      <w:tr w:rsidR="003161D2" w:rsidRPr="003161D2" w14:paraId="019F222E" w14:textId="77777777" w:rsidTr="003161D2">
        <w:tc>
          <w:tcPr>
            <w:tcW w:w="1474" w:type="dxa"/>
            <w:tcBorders>
              <w:top w:val="single" w:sz="12" w:space="0" w:color="auto"/>
            </w:tcBorders>
            <w:shd w:val="clear" w:color="auto" w:fill="auto"/>
          </w:tcPr>
          <w:p w14:paraId="54C4FBB3" w14:textId="7AE548A4" w:rsidR="00971A5C" w:rsidRPr="003161D2" w:rsidRDefault="00971A5C" w:rsidP="003161D2">
            <w:pPr>
              <w:suppressAutoHyphens w:val="0"/>
              <w:spacing w:before="40" w:after="40" w:line="220" w:lineRule="exact"/>
              <w:rPr>
                <w:sz w:val="18"/>
              </w:rPr>
            </w:pPr>
            <w:r w:rsidRPr="003161D2">
              <w:rPr>
                <w:iCs/>
                <w:sz w:val="18"/>
              </w:rPr>
              <w:t>Hommes</w:t>
            </w:r>
          </w:p>
        </w:tc>
        <w:tc>
          <w:tcPr>
            <w:tcW w:w="1474" w:type="dxa"/>
            <w:tcBorders>
              <w:top w:val="single" w:sz="12" w:space="0" w:color="auto"/>
            </w:tcBorders>
            <w:shd w:val="clear" w:color="auto" w:fill="auto"/>
            <w:vAlign w:val="bottom"/>
          </w:tcPr>
          <w:p w14:paraId="23F8F379" w14:textId="77777777" w:rsidR="00971A5C" w:rsidRPr="003161D2" w:rsidRDefault="00971A5C" w:rsidP="003161D2">
            <w:pPr>
              <w:suppressAutoHyphens w:val="0"/>
              <w:spacing w:before="40" w:after="40" w:line="220" w:lineRule="exact"/>
              <w:jc w:val="right"/>
              <w:rPr>
                <w:sz w:val="18"/>
              </w:rPr>
            </w:pPr>
            <w:r w:rsidRPr="003161D2">
              <w:rPr>
                <w:sz w:val="18"/>
              </w:rPr>
              <w:t xml:space="preserve">295 730 </w:t>
            </w:r>
          </w:p>
        </w:tc>
        <w:tc>
          <w:tcPr>
            <w:tcW w:w="1474" w:type="dxa"/>
            <w:tcBorders>
              <w:top w:val="single" w:sz="12" w:space="0" w:color="auto"/>
            </w:tcBorders>
            <w:shd w:val="clear" w:color="auto" w:fill="auto"/>
            <w:vAlign w:val="bottom"/>
          </w:tcPr>
          <w:p w14:paraId="20A11C96" w14:textId="77777777" w:rsidR="00971A5C" w:rsidRPr="003161D2" w:rsidRDefault="00971A5C" w:rsidP="003161D2">
            <w:pPr>
              <w:suppressAutoHyphens w:val="0"/>
              <w:spacing w:before="40" w:after="40" w:line="220" w:lineRule="exact"/>
              <w:jc w:val="right"/>
              <w:rPr>
                <w:sz w:val="18"/>
              </w:rPr>
            </w:pPr>
            <w:r w:rsidRPr="003161D2">
              <w:rPr>
                <w:sz w:val="18"/>
              </w:rPr>
              <w:t>44,1</w:t>
            </w:r>
          </w:p>
        </w:tc>
        <w:tc>
          <w:tcPr>
            <w:tcW w:w="1474" w:type="dxa"/>
            <w:tcBorders>
              <w:top w:val="single" w:sz="12" w:space="0" w:color="auto"/>
            </w:tcBorders>
            <w:shd w:val="clear" w:color="auto" w:fill="auto"/>
            <w:vAlign w:val="bottom"/>
          </w:tcPr>
          <w:p w14:paraId="5FD25FBC" w14:textId="77777777" w:rsidR="00971A5C" w:rsidRPr="003161D2" w:rsidRDefault="00971A5C" w:rsidP="003161D2">
            <w:pPr>
              <w:suppressAutoHyphens w:val="0"/>
              <w:spacing w:before="40" w:after="40" w:line="220" w:lineRule="exact"/>
              <w:jc w:val="right"/>
              <w:rPr>
                <w:sz w:val="18"/>
              </w:rPr>
            </w:pPr>
            <w:r w:rsidRPr="003161D2">
              <w:rPr>
                <w:sz w:val="18"/>
              </w:rPr>
              <w:t xml:space="preserve">40 259 </w:t>
            </w:r>
          </w:p>
        </w:tc>
        <w:tc>
          <w:tcPr>
            <w:tcW w:w="1474" w:type="dxa"/>
            <w:tcBorders>
              <w:top w:val="single" w:sz="12" w:space="0" w:color="auto"/>
            </w:tcBorders>
            <w:shd w:val="clear" w:color="auto" w:fill="auto"/>
            <w:vAlign w:val="bottom"/>
          </w:tcPr>
          <w:p w14:paraId="24AFA6CF" w14:textId="77777777" w:rsidR="00971A5C" w:rsidRPr="003161D2" w:rsidRDefault="00971A5C" w:rsidP="003161D2">
            <w:pPr>
              <w:suppressAutoHyphens w:val="0"/>
              <w:spacing w:before="40" w:after="40" w:line="220" w:lineRule="exact"/>
              <w:jc w:val="right"/>
              <w:rPr>
                <w:sz w:val="18"/>
              </w:rPr>
            </w:pPr>
            <w:r w:rsidRPr="003161D2">
              <w:rPr>
                <w:sz w:val="18"/>
              </w:rPr>
              <w:t>26,6</w:t>
            </w:r>
          </w:p>
        </w:tc>
      </w:tr>
      <w:tr w:rsidR="003161D2" w:rsidRPr="003161D2" w14:paraId="490686B8" w14:textId="77777777" w:rsidTr="003161D2">
        <w:tc>
          <w:tcPr>
            <w:tcW w:w="1474" w:type="dxa"/>
            <w:tcBorders>
              <w:bottom w:val="single" w:sz="12" w:space="0" w:color="auto"/>
            </w:tcBorders>
            <w:shd w:val="clear" w:color="auto" w:fill="auto"/>
          </w:tcPr>
          <w:p w14:paraId="50EEDD0E" w14:textId="56B50DF5" w:rsidR="00971A5C" w:rsidRPr="003161D2" w:rsidRDefault="00971A5C" w:rsidP="003161D2">
            <w:pPr>
              <w:suppressAutoHyphens w:val="0"/>
              <w:spacing w:before="40" w:after="40" w:line="220" w:lineRule="exact"/>
              <w:rPr>
                <w:sz w:val="18"/>
              </w:rPr>
            </w:pPr>
            <w:r w:rsidRPr="003161D2">
              <w:rPr>
                <w:iCs/>
                <w:sz w:val="18"/>
              </w:rPr>
              <w:t>Femmes</w:t>
            </w:r>
          </w:p>
        </w:tc>
        <w:tc>
          <w:tcPr>
            <w:tcW w:w="1474" w:type="dxa"/>
            <w:tcBorders>
              <w:bottom w:val="single" w:sz="12" w:space="0" w:color="auto"/>
            </w:tcBorders>
            <w:shd w:val="clear" w:color="auto" w:fill="auto"/>
            <w:vAlign w:val="bottom"/>
          </w:tcPr>
          <w:p w14:paraId="76A35194" w14:textId="77777777" w:rsidR="00971A5C" w:rsidRPr="003161D2" w:rsidRDefault="00971A5C" w:rsidP="003161D2">
            <w:pPr>
              <w:suppressAutoHyphens w:val="0"/>
              <w:spacing w:before="40" w:after="40" w:line="220" w:lineRule="exact"/>
              <w:jc w:val="right"/>
              <w:rPr>
                <w:sz w:val="18"/>
              </w:rPr>
            </w:pPr>
            <w:r w:rsidRPr="003161D2">
              <w:rPr>
                <w:sz w:val="18"/>
              </w:rPr>
              <w:t xml:space="preserve">374 752 </w:t>
            </w:r>
          </w:p>
        </w:tc>
        <w:tc>
          <w:tcPr>
            <w:tcW w:w="1474" w:type="dxa"/>
            <w:tcBorders>
              <w:bottom w:val="single" w:sz="12" w:space="0" w:color="auto"/>
            </w:tcBorders>
            <w:shd w:val="clear" w:color="auto" w:fill="auto"/>
            <w:vAlign w:val="bottom"/>
          </w:tcPr>
          <w:p w14:paraId="727D8ADB" w14:textId="77777777" w:rsidR="00971A5C" w:rsidRPr="003161D2" w:rsidRDefault="00971A5C" w:rsidP="003161D2">
            <w:pPr>
              <w:suppressAutoHyphens w:val="0"/>
              <w:spacing w:before="40" w:after="40" w:line="220" w:lineRule="exact"/>
              <w:jc w:val="right"/>
              <w:rPr>
                <w:sz w:val="18"/>
              </w:rPr>
            </w:pPr>
            <w:r w:rsidRPr="003161D2">
              <w:rPr>
                <w:sz w:val="18"/>
              </w:rPr>
              <w:t>55,9</w:t>
            </w:r>
          </w:p>
        </w:tc>
        <w:tc>
          <w:tcPr>
            <w:tcW w:w="1474" w:type="dxa"/>
            <w:tcBorders>
              <w:bottom w:val="single" w:sz="12" w:space="0" w:color="auto"/>
            </w:tcBorders>
            <w:shd w:val="clear" w:color="auto" w:fill="auto"/>
            <w:vAlign w:val="bottom"/>
          </w:tcPr>
          <w:p w14:paraId="5544E992" w14:textId="77777777" w:rsidR="00971A5C" w:rsidRPr="003161D2" w:rsidRDefault="00971A5C" w:rsidP="003161D2">
            <w:pPr>
              <w:suppressAutoHyphens w:val="0"/>
              <w:spacing w:before="40" w:after="40" w:line="220" w:lineRule="exact"/>
              <w:jc w:val="right"/>
              <w:rPr>
                <w:sz w:val="18"/>
              </w:rPr>
            </w:pPr>
            <w:r w:rsidRPr="003161D2">
              <w:rPr>
                <w:sz w:val="18"/>
              </w:rPr>
              <w:t xml:space="preserve">111 057 </w:t>
            </w:r>
          </w:p>
        </w:tc>
        <w:tc>
          <w:tcPr>
            <w:tcW w:w="1474" w:type="dxa"/>
            <w:tcBorders>
              <w:bottom w:val="single" w:sz="12" w:space="0" w:color="auto"/>
            </w:tcBorders>
            <w:shd w:val="clear" w:color="auto" w:fill="auto"/>
            <w:vAlign w:val="bottom"/>
          </w:tcPr>
          <w:p w14:paraId="4FC1632D" w14:textId="77777777" w:rsidR="00971A5C" w:rsidRPr="003161D2" w:rsidRDefault="00971A5C" w:rsidP="003161D2">
            <w:pPr>
              <w:suppressAutoHyphens w:val="0"/>
              <w:spacing w:before="40" w:after="40" w:line="220" w:lineRule="exact"/>
              <w:jc w:val="right"/>
              <w:rPr>
                <w:sz w:val="18"/>
              </w:rPr>
            </w:pPr>
            <w:r w:rsidRPr="003161D2">
              <w:rPr>
                <w:sz w:val="18"/>
              </w:rPr>
              <w:t>73,4</w:t>
            </w:r>
          </w:p>
        </w:tc>
      </w:tr>
    </w:tbl>
    <w:p w14:paraId="1A6B24BA" w14:textId="7FC0460C" w:rsidR="00971A5C" w:rsidRPr="00971A5C" w:rsidRDefault="00971A5C" w:rsidP="003161D2">
      <w:pPr>
        <w:pStyle w:val="SingleTxtG"/>
        <w:spacing w:before="120" w:after="240"/>
        <w:ind w:firstLine="170"/>
        <w:rPr>
          <w:sz w:val="18"/>
          <w:szCs w:val="18"/>
        </w:rPr>
      </w:pPr>
      <w:r w:rsidRPr="003161D2">
        <w:rPr>
          <w:i/>
          <w:iCs/>
          <w:sz w:val="18"/>
          <w:szCs w:val="18"/>
        </w:rPr>
        <w:t>Source</w:t>
      </w:r>
      <w:r w:rsidRPr="00971A5C">
        <w:rPr>
          <w:sz w:val="18"/>
          <w:szCs w:val="18"/>
        </w:rPr>
        <w:t> : Ministère de l’égalité des sexes, de la protection de l’enfance, du handicap et de la</w:t>
      </w:r>
      <w:r w:rsidRPr="001A6523">
        <w:t xml:space="preserve"> protection </w:t>
      </w:r>
      <w:r w:rsidRPr="00971A5C">
        <w:rPr>
          <w:sz w:val="18"/>
          <w:szCs w:val="18"/>
        </w:rPr>
        <w:t>sociale, 2015</w:t>
      </w:r>
      <w:r w:rsidR="000F00A3">
        <w:rPr>
          <w:sz w:val="18"/>
          <w:szCs w:val="18"/>
        </w:rPr>
        <w:t>.</w:t>
      </w:r>
    </w:p>
    <w:p w14:paraId="330C20A0" w14:textId="0FA02CDD" w:rsidR="00971A5C" w:rsidRPr="001A6523" w:rsidRDefault="003161D2" w:rsidP="003161D2">
      <w:pPr>
        <w:pStyle w:val="H23G"/>
      </w:pPr>
      <w:r w:rsidRPr="003161D2">
        <w:rPr>
          <w:b w:val="0"/>
          <w:bCs/>
        </w:rPr>
        <w:tab/>
      </w:r>
      <w:r w:rsidRPr="003161D2">
        <w:rPr>
          <w:b w:val="0"/>
          <w:bCs/>
        </w:rPr>
        <w:tab/>
      </w:r>
      <w:r w:rsidR="00971A5C" w:rsidRPr="003161D2">
        <w:rPr>
          <w:b w:val="0"/>
          <w:bCs/>
        </w:rPr>
        <w:t>Tableau 14</w:t>
      </w:r>
      <w:r w:rsidRPr="003161D2">
        <w:rPr>
          <w:b w:val="0"/>
          <w:bCs/>
        </w:rPr>
        <w:t xml:space="preserve"> </w:t>
      </w:r>
      <w:r>
        <w:br/>
      </w:r>
      <w:r w:rsidR="00971A5C" w:rsidRPr="001A6523">
        <w:t xml:space="preserve">Caractéristiques </w:t>
      </w:r>
      <w:r w:rsidR="00971A5C">
        <w:t>du chef de famille bénéficiaire</w:t>
      </w:r>
      <w:r w:rsidR="00971A5C" w:rsidRPr="001A6523">
        <w:t xml:space="preserve"> du Programme de transferts sociaux en espèces (juillet 2015) </w:t>
      </w:r>
      <w:r w:rsidR="005E55F9">
        <w:t>−</w:t>
      </w:r>
      <w:r w:rsidR="00971A5C" w:rsidRPr="001A6523">
        <w:t xml:space="preserve"> Caractéristiques </w:t>
      </w:r>
      <w:r w:rsidR="00971A5C">
        <w:t>du ménage bénéficiaire</w:t>
      </w:r>
      <w:r w:rsidR="00971A5C" w:rsidRPr="001A6523">
        <w:t xml:space="preserve"> et </w:t>
      </w:r>
      <w:r w:rsidR="00971A5C">
        <w:t>du bénéficiaire</w:t>
      </w:r>
      <w:r w:rsidR="00971A5C" w:rsidRPr="001A6523">
        <w:t xml:space="preserve"> des transferts sociaux en espèces</w:t>
      </w:r>
    </w:p>
    <w:tbl>
      <w:tblPr>
        <w:tblW w:w="7370" w:type="dxa"/>
        <w:tblInd w:w="1134" w:type="dxa"/>
        <w:tblLayout w:type="fixed"/>
        <w:tblCellMar>
          <w:left w:w="0" w:type="dxa"/>
          <w:right w:w="0" w:type="dxa"/>
        </w:tblCellMar>
        <w:tblLook w:val="0000" w:firstRow="0" w:lastRow="0" w:firstColumn="0" w:lastColumn="0" w:noHBand="0" w:noVBand="0"/>
      </w:tblPr>
      <w:tblGrid>
        <w:gridCol w:w="5670"/>
        <w:gridCol w:w="1700"/>
      </w:tblGrid>
      <w:tr w:rsidR="00971A5C" w:rsidRPr="005E55F9" w14:paraId="7195328D" w14:textId="77777777" w:rsidTr="005E55F9">
        <w:trPr>
          <w:tblHeader/>
        </w:trPr>
        <w:tc>
          <w:tcPr>
            <w:tcW w:w="5670" w:type="dxa"/>
            <w:tcBorders>
              <w:top w:val="single" w:sz="4" w:space="0" w:color="auto"/>
              <w:bottom w:val="single" w:sz="12" w:space="0" w:color="auto"/>
            </w:tcBorders>
            <w:shd w:val="clear" w:color="auto" w:fill="auto"/>
            <w:vAlign w:val="bottom"/>
          </w:tcPr>
          <w:p w14:paraId="734C7430" w14:textId="77777777" w:rsidR="00971A5C" w:rsidRPr="005E55F9" w:rsidRDefault="00971A5C" w:rsidP="005E55F9">
            <w:pPr>
              <w:suppressAutoHyphens w:val="0"/>
              <w:spacing w:before="80" w:after="80" w:line="200" w:lineRule="exact"/>
              <w:rPr>
                <w:i/>
                <w:sz w:val="16"/>
              </w:rPr>
            </w:pPr>
          </w:p>
        </w:tc>
        <w:tc>
          <w:tcPr>
            <w:tcW w:w="1700" w:type="dxa"/>
            <w:tcBorders>
              <w:top w:val="single" w:sz="4" w:space="0" w:color="auto"/>
              <w:bottom w:val="single" w:sz="12" w:space="0" w:color="auto"/>
            </w:tcBorders>
            <w:shd w:val="clear" w:color="auto" w:fill="auto"/>
            <w:vAlign w:val="bottom"/>
          </w:tcPr>
          <w:p w14:paraId="57123C03" w14:textId="77777777" w:rsidR="00971A5C" w:rsidRPr="005E55F9" w:rsidRDefault="00971A5C" w:rsidP="005E55F9">
            <w:pPr>
              <w:suppressAutoHyphens w:val="0"/>
              <w:spacing w:before="80" w:after="80" w:line="200" w:lineRule="exact"/>
              <w:jc w:val="right"/>
              <w:rPr>
                <w:i/>
                <w:sz w:val="16"/>
              </w:rPr>
            </w:pPr>
            <w:r w:rsidRPr="005E55F9">
              <w:rPr>
                <w:i/>
                <w:iCs/>
                <w:sz w:val="16"/>
              </w:rPr>
              <w:t>Nombre</w:t>
            </w:r>
          </w:p>
        </w:tc>
      </w:tr>
      <w:tr w:rsidR="00971A5C" w:rsidRPr="005E55F9" w14:paraId="25ADCD99" w14:textId="77777777" w:rsidTr="005E55F9">
        <w:tc>
          <w:tcPr>
            <w:tcW w:w="5670" w:type="dxa"/>
            <w:tcBorders>
              <w:top w:val="single" w:sz="12" w:space="0" w:color="auto"/>
            </w:tcBorders>
            <w:shd w:val="clear" w:color="auto" w:fill="auto"/>
          </w:tcPr>
          <w:p w14:paraId="03C147E8" w14:textId="4920B736" w:rsidR="00971A5C" w:rsidRPr="005E55F9" w:rsidRDefault="00971A5C" w:rsidP="005E55F9">
            <w:pPr>
              <w:suppressAutoHyphens w:val="0"/>
              <w:spacing w:before="40" w:after="40" w:line="220" w:lineRule="exact"/>
              <w:rPr>
                <w:sz w:val="18"/>
              </w:rPr>
            </w:pPr>
            <w:r w:rsidRPr="005E55F9">
              <w:rPr>
                <w:sz w:val="18"/>
              </w:rPr>
              <w:t>Ménages dirigés par un enfant</w:t>
            </w:r>
          </w:p>
        </w:tc>
        <w:tc>
          <w:tcPr>
            <w:tcW w:w="1700" w:type="dxa"/>
            <w:tcBorders>
              <w:top w:val="single" w:sz="12" w:space="0" w:color="auto"/>
            </w:tcBorders>
            <w:shd w:val="clear" w:color="auto" w:fill="auto"/>
            <w:vAlign w:val="bottom"/>
          </w:tcPr>
          <w:p w14:paraId="28F04C59" w14:textId="77777777" w:rsidR="00971A5C" w:rsidRPr="005E55F9" w:rsidRDefault="00971A5C" w:rsidP="005E55F9">
            <w:pPr>
              <w:suppressAutoHyphens w:val="0"/>
              <w:spacing w:before="40" w:after="40" w:line="220" w:lineRule="exact"/>
              <w:jc w:val="right"/>
              <w:rPr>
                <w:sz w:val="18"/>
              </w:rPr>
            </w:pPr>
            <w:r w:rsidRPr="005E55F9">
              <w:rPr>
                <w:sz w:val="18"/>
              </w:rPr>
              <w:t xml:space="preserve">1 371 </w:t>
            </w:r>
          </w:p>
        </w:tc>
      </w:tr>
      <w:tr w:rsidR="00971A5C" w:rsidRPr="005E55F9" w14:paraId="71028C4F" w14:textId="77777777" w:rsidTr="005E55F9">
        <w:tc>
          <w:tcPr>
            <w:tcW w:w="5670" w:type="dxa"/>
            <w:shd w:val="clear" w:color="auto" w:fill="auto"/>
          </w:tcPr>
          <w:p w14:paraId="17B52334" w14:textId="0721615F" w:rsidR="00971A5C" w:rsidRPr="005E55F9" w:rsidRDefault="00971A5C" w:rsidP="005E55F9">
            <w:pPr>
              <w:suppressAutoHyphens w:val="0"/>
              <w:spacing w:before="40" w:after="40" w:line="220" w:lineRule="exact"/>
              <w:rPr>
                <w:sz w:val="18"/>
              </w:rPr>
            </w:pPr>
            <w:r w:rsidRPr="005E55F9">
              <w:rPr>
                <w:sz w:val="18"/>
              </w:rPr>
              <w:t>Ménages dirigés par une personne âgée</w:t>
            </w:r>
          </w:p>
        </w:tc>
        <w:tc>
          <w:tcPr>
            <w:tcW w:w="1700" w:type="dxa"/>
            <w:shd w:val="clear" w:color="auto" w:fill="auto"/>
            <w:vAlign w:val="bottom"/>
          </w:tcPr>
          <w:p w14:paraId="1B143359" w14:textId="77777777" w:rsidR="00971A5C" w:rsidRPr="005E55F9" w:rsidRDefault="00971A5C" w:rsidP="005E55F9">
            <w:pPr>
              <w:suppressAutoHyphens w:val="0"/>
              <w:spacing w:before="40" w:after="40" w:line="220" w:lineRule="exact"/>
              <w:jc w:val="right"/>
              <w:rPr>
                <w:sz w:val="18"/>
              </w:rPr>
            </w:pPr>
            <w:r w:rsidRPr="005E55F9">
              <w:rPr>
                <w:sz w:val="18"/>
              </w:rPr>
              <w:t xml:space="preserve">76 343 </w:t>
            </w:r>
          </w:p>
        </w:tc>
      </w:tr>
      <w:tr w:rsidR="00971A5C" w:rsidRPr="005E55F9" w14:paraId="551BBB38" w14:textId="77777777" w:rsidTr="005E55F9">
        <w:tc>
          <w:tcPr>
            <w:tcW w:w="5670" w:type="dxa"/>
            <w:shd w:val="clear" w:color="auto" w:fill="auto"/>
          </w:tcPr>
          <w:p w14:paraId="09CDAEA2" w14:textId="26A12951" w:rsidR="00971A5C" w:rsidRPr="005E55F9" w:rsidRDefault="00971A5C" w:rsidP="005E55F9">
            <w:pPr>
              <w:suppressAutoHyphens w:val="0"/>
              <w:spacing w:before="40" w:after="40" w:line="220" w:lineRule="exact"/>
              <w:rPr>
                <w:sz w:val="18"/>
              </w:rPr>
            </w:pPr>
            <w:r w:rsidRPr="005E55F9">
              <w:rPr>
                <w:sz w:val="18"/>
              </w:rPr>
              <w:t>Ménages dirigés par une personne ayant un handicap</w:t>
            </w:r>
          </w:p>
        </w:tc>
        <w:tc>
          <w:tcPr>
            <w:tcW w:w="1700" w:type="dxa"/>
            <w:shd w:val="clear" w:color="auto" w:fill="auto"/>
            <w:vAlign w:val="bottom"/>
          </w:tcPr>
          <w:p w14:paraId="32B1411D" w14:textId="77777777" w:rsidR="00971A5C" w:rsidRPr="005E55F9" w:rsidRDefault="00971A5C" w:rsidP="005E55F9">
            <w:pPr>
              <w:suppressAutoHyphens w:val="0"/>
              <w:spacing w:before="40" w:after="40" w:line="220" w:lineRule="exact"/>
              <w:jc w:val="right"/>
              <w:rPr>
                <w:sz w:val="18"/>
              </w:rPr>
            </w:pPr>
            <w:r w:rsidRPr="005E55F9">
              <w:rPr>
                <w:sz w:val="18"/>
              </w:rPr>
              <w:t xml:space="preserve">42 564 </w:t>
            </w:r>
          </w:p>
        </w:tc>
      </w:tr>
      <w:tr w:rsidR="00971A5C" w:rsidRPr="005E55F9" w14:paraId="2EAB01EF" w14:textId="77777777" w:rsidTr="005E55F9">
        <w:tc>
          <w:tcPr>
            <w:tcW w:w="5670" w:type="dxa"/>
            <w:tcBorders>
              <w:bottom w:val="single" w:sz="12" w:space="0" w:color="auto"/>
            </w:tcBorders>
            <w:shd w:val="clear" w:color="auto" w:fill="auto"/>
          </w:tcPr>
          <w:p w14:paraId="23EA2A56" w14:textId="0FBADDEC" w:rsidR="00971A5C" w:rsidRPr="005E55F9" w:rsidRDefault="00971A5C" w:rsidP="005E55F9">
            <w:pPr>
              <w:suppressAutoHyphens w:val="0"/>
              <w:spacing w:before="40" w:after="40" w:line="220" w:lineRule="exact"/>
              <w:rPr>
                <w:sz w:val="18"/>
              </w:rPr>
            </w:pPr>
            <w:r w:rsidRPr="005E55F9">
              <w:rPr>
                <w:sz w:val="18"/>
              </w:rPr>
              <w:t>Ménages dirigés par une personne ayant une maladie chronique</w:t>
            </w:r>
          </w:p>
        </w:tc>
        <w:tc>
          <w:tcPr>
            <w:tcW w:w="1700" w:type="dxa"/>
            <w:tcBorders>
              <w:bottom w:val="single" w:sz="12" w:space="0" w:color="auto"/>
            </w:tcBorders>
            <w:shd w:val="clear" w:color="auto" w:fill="auto"/>
            <w:vAlign w:val="bottom"/>
          </w:tcPr>
          <w:p w14:paraId="6966FAA9" w14:textId="77777777" w:rsidR="00971A5C" w:rsidRPr="005E55F9" w:rsidRDefault="00971A5C" w:rsidP="005E55F9">
            <w:pPr>
              <w:suppressAutoHyphens w:val="0"/>
              <w:spacing w:before="40" w:after="40" w:line="220" w:lineRule="exact"/>
              <w:jc w:val="right"/>
              <w:rPr>
                <w:sz w:val="18"/>
              </w:rPr>
            </w:pPr>
            <w:r w:rsidRPr="005E55F9">
              <w:rPr>
                <w:sz w:val="18"/>
              </w:rPr>
              <w:t xml:space="preserve">88 459 </w:t>
            </w:r>
          </w:p>
        </w:tc>
      </w:tr>
    </w:tbl>
    <w:p w14:paraId="7175EDCF" w14:textId="0D408879" w:rsidR="00971A5C" w:rsidRPr="00971A5C" w:rsidRDefault="00971A5C" w:rsidP="005E55F9">
      <w:pPr>
        <w:pStyle w:val="SingleTxtG"/>
        <w:spacing w:before="120" w:after="240"/>
        <w:ind w:firstLine="170"/>
        <w:rPr>
          <w:sz w:val="18"/>
          <w:szCs w:val="18"/>
        </w:rPr>
      </w:pPr>
      <w:bookmarkStart w:id="33" w:name="_Hlk41563864"/>
      <w:r w:rsidRPr="003161D2">
        <w:rPr>
          <w:i/>
          <w:iCs/>
          <w:sz w:val="18"/>
          <w:szCs w:val="18"/>
        </w:rPr>
        <w:t>Source</w:t>
      </w:r>
      <w:r w:rsidRPr="00971A5C">
        <w:rPr>
          <w:sz w:val="18"/>
          <w:szCs w:val="18"/>
        </w:rPr>
        <w:t> : Ministère de l’égalité des sexes, de la protection de l’enfance, du handicap et de la protection sociale, 2015</w:t>
      </w:r>
      <w:r w:rsidR="000F00A3">
        <w:rPr>
          <w:sz w:val="18"/>
          <w:szCs w:val="18"/>
        </w:rPr>
        <w:t>.</w:t>
      </w:r>
    </w:p>
    <w:p w14:paraId="5431230C" w14:textId="77777777" w:rsidR="00971A5C" w:rsidRPr="00DC38C9" w:rsidRDefault="00971A5C" w:rsidP="003161D2">
      <w:pPr>
        <w:pStyle w:val="H23G"/>
      </w:pPr>
      <w:r w:rsidRPr="001A6523">
        <w:lastRenderedPageBreak/>
        <w:tab/>
      </w:r>
      <w:r w:rsidRPr="001A6523">
        <w:tab/>
        <w:t>Programme de subvention d</w:t>
      </w:r>
      <w:r>
        <w:t>’</w:t>
      </w:r>
      <w:r w:rsidRPr="001A6523">
        <w:t>intrants agricoles (renommé Programme d</w:t>
      </w:r>
      <w:r>
        <w:t>’</w:t>
      </w:r>
      <w:r w:rsidRPr="001A6523">
        <w:t>intrants abordables)</w:t>
      </w:r>
    </w:p>
    <w:p w14:paraId="7C1A5F25" w14:textId="77777777" w:rsidR="00971A5C" w:rsidRPr="001A6523" w:rsidRDefault="00971A5C" w:rsidP="00971A5C">
      <w:pPr>
        <w:pStyle w:val="SingleTxtG"/>
        <w:rPr>
          <w:rFonts w:eastAsia="SimSun"/>
        </w:rPr>
      </w:pPr>
      <w:bookmarkStart w:id="34" w:name="_Hlk43361197"/>
      <w:bookmarkEnd w:id="33"/>
      <w:r w:rsidRPr="001A6523">
        <w:rPr>
          <w:rFonts w:eastAsia="SimSun"/>
        </w:rPr>
        <w:t>69.</w:t>
      </w:r>
      <w:r w:rsidRPr="001A6523">
        <w:rPr>
          <w:rFonts w:eastAsia="SimSun"/>
        </w:rPr>
        <w:tab/>
      </w:r>
      <w:r>
        <w:rPr>
          <w:rFonts w:eastAsia="SimSun"/>
        </w:rPr>
        <w:t xml:space="preserve">Le </w:t>
      </w:r>
      <w:r w:rsidRPr="00245CF3">
        <w:rPr>
          <w:rFonts w:eastAsia="SimSun"/>
        </w:rPr>
        <w:t>Programme de subvention d</w:t>
      </w:r>
      <w:r>
        <w:rPr>
          <w:rFonts w:eastAsia="SimSun"/>
        </w:rPr>
        <w:t>’</w:t>
      </w:r>
      <w:r w:rsidRPr="00245CF3">
        <w:rPr>
          <w:rFonts w:eastAsia="SimSun"/>
        </w:rPr>
        <w:t>intrants agricoles</w:t>
      </w:r>
      <w:r>
        <w:rPr>
          <w:rFonts w:eastAsia="SimSun"/>
        </w:rPr>
        <w:t xml:space="preserve"> est un</w:t>
      </w:r>
      <w:r w:rsidRPr="00245CF3">
        <w:rPr>
          <w:rFonts w:eastAsia="SimSun"/>
        </w:rPr>
        <w:t xml:space="preserve"> </w:t>
      </w:r>
      <w:r w:rsidRPr="001A6523">
        <w:rPr>
          <w:rFonts w:eastAsia="SimSun"/>
        </w:rPr>
        <w:t xml:space="preserve">programme de protection sociale </w:t>
      </w:r>
      <w:r>
        <w:rPr>
          <w:rFonts w:eastAsia="SimSun"/>
        </w:rPr>
        <w:t xml:space="preserve">qui </w:t>
      </w:r>
      <w:r w:rsidRPr="001A6523">
        <w:rPr>
          <w:rFonts w:eastAsia="SimSun"/>
        </w:rPr>
        <w:t xml:space="preserve">vise à améliorer la sécurité alimentaire et les revenus des petits exploitants en facilitant leur accès à des intrants agricoles de meilleure qualité. Lancé en 2005, il est </w:t>
      </w:r>
      <w:r>
        <w:rPr>
          <w:rFonts w:eastAsia="SimSun"/>
        </w:rPr>
        <w:t xml:space="preserve">financé </w:t>
      </w:r>
      <w:r w:rsidRPr="001A6523">
        <w:rPr>
          <w:rFonts w:eastAsia="SimSun"/>
        </w:rPr>
        <w:t xml:space="preserve">essentiellement </w:t>
      </w:r>
      <w:r>
        <w:rPr>
          <w:rFonts w:eastAsia="SimSun"/>
        </w:rPr>
        <w:t>par le Gouvernement malawien</w:t>
      </w:r>
      <w:r w:rsidRPr="001A6523">
        <w:rPr>
          <w:rFonts w:eastAsia="SimSun"/>
        </w:rPr>
        <w:t xml:space="preserve"> </w:t>
      </w:r>
      <w:r>
        <w:rPr>
          <w:rFonts w:eastAsia="SimSun"/>
        </w:rPr>
        <w:t>et, parfois, par des</w:t>
      </w:r>
      <w:r w:rsidRPr="001A6523">
        <w:rPr>
          <w:rFonts w:eastAsia="SimSun"/>
        </w:rPr>
        <w:t xml:space="preserve"> partenaires </w:t>
      </w:r>
      <w:r>
        <w:rPr>
          <w:rFonts w:eastAsia="SimSun"/>
        </w:rPr>
        <w:t xml:space="preserve">de développement </w:t>
      </w:r>
      <w:r w:rsidRPr="001A6523">
        <w:rPr>
          <w:rFonts w:eastAsia="SimSun"/>
        </w:rPr>
        <w:t xml:space="preserve">internationaux. </w:t>
      </w:r>
      <w:r>
        <w:rPr>
          <w:rFonts w:eastAsia="SimSun"/>
        </w:rPr>
        <w:t>Son</w:t>
      </w:r>
      <w:r w:rsidRPr="001A6523">
        <w:rPr>
          <w:rFonts w:eastAsia="SimSun"/>
        </w:rPr>
        <w:t xml:space="preserve"> coût total actuel est estimé à 221 millions de dollars des États-Unis. Le programme cible les agriculteurs </w:t>
      </w:r>
      <w:r>
        <w:rPr>
          <w:rFonts w:eastAsia="SimSun"/>
        </w:rPr>
        <w:t>pauvres</w:t>
      </w:r>
      <w:r w:rsidRPr="001A6523">
        <w:rPr>
          <w:rFonts w:eastAsia="SimSun"/>
        </w:rPr>
        <w:t xml:space="preserve"> qui habitent dans un village et possèdent une parcelle de terre</w:t>
      </w:r>
      <w:r>
        <w:rPr>
          <w:rFonts w:eastAsia="SimSun"/>
        </w:rPr>
        <w:t xml:space="preserve"> et, en particulier,</w:t>
      </w:r>
      <w:r w:rsidRPr="001A6523">
        <w:rPr>
          <w:rFonts w:eastAsia="SimSun"/>
        </w:rPr>
        <w:t xml:space="preserve"> les </w:t>
      </w:r>
      <w:r>
        <w:rPr>
          <w:rFonts w:eastAsia="SimSun"/>
        </w:rPr>
        <w:t>familles pauvres</w:t>
      </w:r>
      <w:r w:rsidRPr="001A6523">
        <w:rPr>
          <w:rFonts w:eastAsia="SimSun"/>
        </w:rPr>
        <w:t xml:space="preserve"> </w:t>
      </w:r>
      <w:r>
        <w:rPr>
          <w:rFonts w:eastAsia="SimSun"/>
        </w:rPr>
        <w:t>dirigées par une personne âgée</w:t>
      </w:r>
      <w:r w:rsidRPr="001A6523">
        <w:rPr>
          <w:rFonts w:eastAsia="SimSun"/>
        </w:rPr>
        <w:t xml:space="preserve"> ; les </w:t>
      </w:r>
      <w:r>
        <w:rPr>
          <w:rFonts w:eastAsia="SimSun"/>
        </w:rPr>
        <w:t>familles pauvres dirigées par une personne séropositive</w:t>
      </w:r>
      <w:r w:rsidRPr="001A6523">
        <w:rPr>
          <w:rFonts w:eastAsia="SimSun"/>
        </w:rPr>
        <w:t xml:space="preserve">, pouvant fournir la preuve de </w:t>
      </w:r>
      <w:r>
        <w:rPr>
          <w:rFonts w:eastAsia="SimSun"/>
        </w:rPr>
        <w:t>sa</w:t>
      </w:r>
      <w:r w:rsidRPr="001A6523">
        <w:rPr>
          <w:rFonts w:eastAsia="SimSun"/>
        </w:rPr>
        <w:t xml:space="preserve"> séropositivité ; les famille</w:t>
      </w:r>
      <w:r>
        <w:rPr>
          <w:rFonts w:eastAsia="SimSun"/>
        </w:rPr>
        <w:t>s</w:t>
      </w:r>
      <w:r w:rsidRPr="001A6523">
        <w:rPr>
          <w:rFonts w:eastAsia="SimSun"/>
        </w:rPr>
        <w:t xml:space="preserve"> </w:t>
      </w:r>
      <w:r>
        <w:rPr>
          <w:rFonts w:eastAsia="SimSun"/>
        </w:rPr>
        <w:t>pauvres dirigées par une femme</w:t>
      </w:r>
      <w:r w:rsidRPr="001A6523">
        <w:rPr>
          <w:rFonts w:eastAsia="SimSun"/>
        </w:rPr>
        <w:t xml:space="preserve"> ; les </w:t>
      </w:r>
      <w:r>
        <w:rPr>
          <w:rFonts w:eastAsia="SimSun"/>
        </w:rPr>
        <w:t xml:space="preserve">familles pauvres dirigées par un </w:t>
      </w:r>
      <w:r w:rsidRPr="001A6523">
        <w:rPr>
          <w:rFonts w:eastAsia="SimSun"/>
        </w:rPr>
        <w:t>enfant</w:t>
      </w:r>
      <w:r>
        <w:rPr>
          <w:rFonts w:eastAsia="SimSun"/>
        </w:rPr>
        <w:t> </w:t>
      </w:r>
      <w:r w:rsidRPr="001A6523">
        <w:rPr>
          <w:rFonts w:eastAsia="SimSun"/>
        </w:rPr>
        <w:t xml:space="preserve">; les </w:t>
      </w:r>
      <w:r>
        <w:rPr>
          <w:rFonts w:eastAsia="SimSun"/>
        </w:rPr>
        <w:t>familles pauvres dirigées par un orphelin</w:t>
      </w:r>
      <w:r w:rsidRPr="001A6523">
        <w:rPr>
          <w:rFonts w:eastAsia="SimSun"/>
        </w:rPr>
        <w:t xml:space="preserve"> et les famille</w:t>
      </w:r>
      <w:r>
        <w:rPr>
          <w:rFonts w:eastAsia="SimSun"/>
        </w:rPr>
        <w:t>s</w:t>
      </w:r>
      <w:r w:rsidRPr="001A6523">
        <w:rPr>
          <w:rFonts w:eastAsia="SimSun"/>
        </w:rPr>
        <w:t xml:space="preserve"> </w:t>
      </w:r>
      <w:r>
        <w:rPr>
          <w:rFonts w:eastAsia="SimSun"/>
        </w:rPr>
        <w:t>pauvres dirigées par une personne</w:t>
      </w:r>
      <w:r w:rsidRPr="001A6523">
        <w:rPr>
          <w:rFonts w:eastAsia="SimSun"/>
        </w:rPr>
        <w:t xml:space="preserve"> ayant un handicap </w:t>
      </w:r>
      <w:r>
        <w:rPr>
          <w:rFonts w:eastAsia="SimSun"/>
        </w:rPr>
        <w:t>physique</w:t>
      </w:r>
      <w:r w:rsidRPr="001A6523">
        <w:rPr>
          <w:rFonts w:eastAsia="SimSun"/>
        </w:rPr>
        <w:t>. Le programme est mis en œuvre par le Ministère de l</w:t>
      </w:r>
      <w:r>
        <w:rPr>
          <w:rFonts w:eastAsia="SimSun"/>
        </w:rPr>
        <w:t>’</w:t>
      </w:r>
      <w:r w:rsidRPr="001A6523">
        <w:rPr>
          <w:rFonts w:eastAsia="SimSun"/>
        </w:rPr>
        <w:t>agriculture</w:t>
      </w:r>
      <w:r>
        <w:rPr>
          <w:rFonts w:eastAsia="SimSun"/>
        </w:rPr>
        <w:t xml:space="preserve"> conjointement</w:t>
      </w:r>
      <w:r w:rsidRPr="001A6523">
        <w:rPr>
          <w:rFonts w:eastAsia="SimSun"/>
        </w:rPr>
        <w:t xml:space="preserve"> avec le Mini</w:t>
      </w:r>
      <w:r>
        <w:rPr>
          <w:rFonts w:eastAsia="SimSun"/>
        </w:rPr>
        <w:t>stère des collectivités locales, et</w:t>
      </w:r>
      <w:r w:rsidRPr="001A6523">
        <w:rPr>
          <w:rFonts w:eastAsia="SimSun"/>
        </w:rPr>
        <w:t xml:space="preserve"> par l</w:t>
      </w:r>
      <w:r>
        <w:rPr>
          <w:rFonts w:eastAsia="SimSun"/>
        </w:rPr>
        <w:t>’</w:t>
      </w:r>
      <w:r w:rsidRPr="001A6523">
        <w:rPr>
          <w:rFonts w:eastAsia="SimSun"/>
        </w:rPr>
        <w:t>intermédiaire des assemblées de district.</w:t>
      </w:r>
      <w:bookmarkStart w:id="35" w:name="_Hlk41564149"/>
      <w:bookmarkEnd w:id="35"/>
      <w:bookmarkEnd w:id="34"/>
    </w:p>
    <w:p w14:paraId="1AC0FBD7" w14:textId="77777777" w:rsidR="00971A5C" w:rsidRPr="001A6523" w:rsidRDefault="00971A5C" w:rsidP="00971A5C">
      <w:pPr>
        <w:pStyle w:val="SingleTxtG"/>
        <w:rPr>
          <w:rFonts w:eastAsia="SimSun"/>
        </w:rPr>
      </w:pPr>
      <w:r w:rsidRPr="001A6523">
        <w:rPr>
          <w:rFonts w:eastAsia="SimSun"/>
        </w:rPr>
        <w:t>70.</w:t>
      </w:r>
      <w:r w:rsidRPr="001A6523">
        <w:rPr>
          <w:rFonts w:eastAsia="SimSun"/>
        </w:rPr>
        <w:tab/>
        <w:t xml:space="preserve">Au cours de </w:t>
      </w:r>
      <w:r>
        <w:rPr>
          <w:rFonts w:eastAsia="SimSun"/>
        </w:rPr>
        <w:t>l’exercice</w:t>
      </w:r>
      <w:r w:rsidRPr="001A6523">
        <w:rPr>
          <w:rFonts w:eastAsia="SimSun"/>
        </w:rPr>
        <w:t xml:space="preserve"> 2018/19, ont bénéficié du Programme de subvention d</w:t>
      </w:r>
      <w:r>
        <w:rPr>
          <w:rFonts w:eastAsia="SimSun"/>
        </w:rPr>
        <w:t>’</w:t>
      </w:r>
      <w:r w:rsidRPr="001A6523">
        <w:rPr>
          <w:rFonts w:eastAsia="SimSun"/>
        </w:rPr>
        <w:t xml:space="preserve">intrants agricoles les petits </w:t>
      </w:r>
      <w:r>
        <w:rPr>
          <w:rFonts w:eastAsia="SimSun"/>
        </w:rPr>
        <w:t>exploitants</w:t>
      </w:r>
      <w:r w:rsidRPr="001A6523">
        <w:rPr>
          <w:rFonts w:eastAsia="SimSun"/>
        </w:rPr>
        <w:t xml:space="preserve"> et les petites </w:t>
      </w:r>
      <w:r>
        <w:rPr>
          <w:rFonts w:eastAsia="SimSun"/>
        </w:rPr>
        <w:t>exploitantes</w:t>
      </w:r>
      <w:r w:rsidRPr="001A6523">
        <w:rPr>
          <w:rFonts w:eastAsia="SimSun"/>
        </w:rPr>
        <w:t xml:space="preserve"> à temps plein dont les ressources étaient limitées. Dans les districts de Dowa, Rumphi, Salima et Mwanz</w:t>
      </w:r>
      <w:r>
        <w:rPr>
          <w:rFonts w:eastAsia="SimSun"/>
        </w:rPr>
        <w:t xml:space="preserve">a, seuls les petits exploitants </w:t>
      </w:r>
      <w:r w:rsidRPr="001A6523">
        <w:rPr>
          <w:rFonts w:eastAsia="SimSun"/>
        </w:rPr>
        <w:t>productifs ont été ciblés.</w:t>
      </w:r>
      <w:r>
        <w:rPr>
          <w:rFonts w:eastAsia="SimSun"/>
        </w:rPr>
        <w:t xml:space="preserve"> Un million d’agriculteurs ont bénéficié du programme de subvention d’engrais. Ces </w:t>
      </w:r>
      <w:r w:rsidRPr="001A6523">
        <w:rPr>
          <w:rFonts w:eastAsia="SimSun"/>
        </w:rPr>
        <w:t xml:space="preserve">agriculteurs ont </w:t>
      </w:r>
      <w:r>
        <w:rPr>
          <w:rFonts w:eastAsia="SimSun"/>
        </w:rPr>
        <w:t>également reçu</w:t>
      </w:r>
      <w:r w:rsidRPr="001A6523">
        <w:rPr>
          <w:rFonts w:eastAsia="SimSun"/>
        </w:rPr>
        <w:t xml:space="preserve"> de</w:t>
      </w:r>
      <w:r>
        <w:rPr>
          <w:rFonts w:eastAsia="SimSun"/>
        </w:rPr>
        <w:t>s sacs de</w:t>
      </w:r>
      <w:r w:rsidRPr="001A6523">
        <w:rPr>
          <w:rFonts w:eastAsia="SimSun"/>
        </w:rPr>
        <w:t xml:space="preserve"> semences de maïs hybride ou à pollinisation libre ou de semences améliorées de sorgho ou de riz, selon le choix de l</w:t>
      </w:r>
      <w:r>
        <w:rPr>
          <w:rFonts w:eastAsia="SimSun"/>
        </w:rPr>
        <w:t>’</w:t>
      </w:r>
      <w:r w:rsidRPr="001A6523">
        <w:rPr>
          <w:rFonts w:eastAsia="SimSun"/>
        </w:rPr>
        <w:t>agriculteur</w:t>
      </w:r>
      <w:r>
        <w:rPr>
          <w:rFonts w:eastAsia="SimSun"/>
        </w:rPr>
        <w:t xml:space="preserve">, ainsi que des sacs de </w:t>
      </w:r>
      <w:r w:rsidRPr="001A6523">
        <w:rPr>
          <w:rFonts w:eastAsia="SimSun"/>
        </w:rPr>
        <w:t>semences de légumineuses.</w:t>
      </w:r>
    </w:p>
    <w:p w14:paraId="788A2212" w14:textId="47CE7A5F" w:rsidR="00971A5C" w:rsidRPr="001A6523" w:rsidRDefault="00971A5C" w:rsidP="00971A5C">
      <w:pPr>
        <w:pStyle w:val="SingleTxtG"/>
        <w:rPr>
          <w:rFonts w:eastAsia="SimSun"/>
        </w:rPr>
      </w:pPr>
      <w:r w:rsidRPr="001A6523">
        <w:rPr>
          <w:rFonts w:eastAsia="SimSun"/>
        </w:rPr>
        <w:t>71.</w:t>
      </w:r>
      <w:r w:rsidRPr="001A6523">
        <w:rPr>
          <w:rFonts w:eastAsia="SimSun"/>
        </w:rPr>
        <w:tab/>
      </w:r>
      <w:r>
        <w:rPr>
          <w:rFonts w:eastAsia="SimSun"/>
        </w:rPr>
        <w:t>Au cours de</w:t>
      </w:r>
      <w:r w:rsidRPr="001A6523">
        <w:rPr>
          <w:rFonts w:eastAsia="SimSun"/>
        </w:rPr>
        <w:t xml:space="preserve"> </w:t>
      </w:r>
      <w:r>
        <w:rPr>
          <w:rFonts w:eastAsia="SimSun"/>
        </w:rPr>
        <w:t>l’exercice</w:t>
      </w:r>
      <w:r w:rsidRPr="001A6523">
        <w:rPr>
          <w:rFonts w:eastAsia="SimSun"/>
        </w:rPr>
        <w:t xml:space="preserve"> 2018/19</w:t>
      </w:r>
      <w:r>
        <w:rPr>
          <w:rFonts w:eastAsia="SimSun"/>
        </w:rPr>
        <w:t>, l’É</w:t>
      </w:r>
      <w:r w:rsidRPr="001A6523">
        <w:rPr>
          <w:rFonts w:eastAsia="SimSun"/>
        </w:rPr>
        <w:t>tat a subventionné au total 100</w:t>
      </w:r>
      <w:r w:rsidR="003161D2">
        <w:rPr>
          <w:rFonts w:eastAsia="SimSun"/>
        </w:rPr>
        <w:t> </w:t>
      </w:r>
      <w:r w:rsidRPr="001A6523">
        <w:rPr>
          <w:rFonts w:eastAsia="SimSun"/>
        </w:rPr>
        <w:t>000</w:t>
      </w:r>
      <w:r w:rsidR="003161D2">
        <w:rPr>
          <w:rFonts w:eastAsia="SimSun"/>
        </w:rPr>
        <w:t> </w:t>
      </w:r>
      <w:r w:rsidRPr="001A6523">
        <w:rPr>
          <w:rFonts w:eastAsia="SimSun"/>
        </w:rPr>
        <w:t>tonnes métriques d</w:t>
      </w:r>
      <w:r>
        <w:rPr>
          <w:rFonts w:eastAsia="SimSun"/>
        </w:rPr>
        <w:t>’</w:t>
      </w:r>
      <w:r w:rsidRPr="001A6523">
        <w:rPr>
          <w:rFonts w:eastAsia="SimSun"/>
        </w:rPr>
        <w:t>engrais (50</w:t>
      </w:r>
      <w:r w:rsidR="0095678A">
        <w:rPr>
          <w:rFonts w:eastAsia="SimSun"/>
        </w:rPr>
        <w:t> </w:t>
      </w:r>
      <w:r w:rsidRPr="001A6523">
        <w:rPr>
          <w:rFonts w:eastAsia="SimSun"/>
        </w:rPr>
        <w:t>000</w:t>
      </w:r>
      <w:r w:rsidR="0095678A">
        <w:rPr>
          <w:rFonts w:eastAsia="SimSun"/>
        </w:rPr>
        <w:t> </w:t>
      </w:r>
      <w:r w:rsidRPr="001A6523">
        <w:rPr>
          <w:rFonts w:eastAsia="SimSun"/>
        </w:rPr>
        <w:t>tonnes métriques d</w:t>
      </w:r>
      <w:r>
        <w:rPr>
          <w:rFonts w:eastAsia="SimSun"/>
        </w:rPr>
        <w:t>’</w:t>
      </w:r>
      <w:r w:rsidRPr="001A6523">
        <w:rPr>
          <w:rFonts w:eastAsia="SimSun"/>
        </w:rPr>
        <w:t>engrais NPK et 50</w:t>
      </w:r>
      <w:r w:rsidR="003161D2">
        <w:rPr>
          <w:rFonts w:eastAsia="SimSun"/>
        </w:rPr>
        <w:t> </w:t>
      </w:r>
      <w:r w:rsidRPr="001A6523">
        <w:rPr>
          <w:rFonts w:eastAsia="SimSun"/>
        </w:rPr>
        <w:t>000</w:t>
      </w:r>
      <w:r w:rsidR="003161D2">
        <w:rPr>
          <w:rFonts w:eastAsia="SimSun"/>
        </w:rPr>
        <w:t> </w:t>
      </w:r>
      <w:r w:rsidRPr="001A6523">
        <w:rPr>
          <w:rFonts w:eastAsia="SimSun"/>
        </w:rPr>
        <w:t>tonnes métriques d</w:t>
      </w:r>
      <w:r>
        <w:rPr>
          <w:rFonts w:eastAsia="SimSun"/>
        </w:rPr>
        <w:t>’</w:t>
      </w:r>
      <w:r w:rsidRPr="001A6523">
        <w:rPr>
          <w:rFonts w:eastAsia="SimSun"/>
        </w:rPr>
        <w:t>urée) pour la culture d</w:t>
      </w:r>
      <w:r>
        <w:rPr>
          <w:rFonts w:eastAsia="SimSun"/>
        </w:rPr>
        <w:t>u maïs. En sus des engrais, l’É</w:t>
      </w:r>
      <w:r w:rsidRPr="001A6523">
        <w:rPr>
          <w:rFonts w:eastAsia="SimSun"/>
        </w:rPr>
        <w:t>tat a également subventionné 5</w:t>
      </w:r>
      <w:r w:rsidR="003161D2">
        <w:rPr>
          <w:rFonts w:eastAsia="SimSun"/>
        </w:rPr>
        <w:t> </w:t>
      </w:r>
      <w:r w:rsidRPr="001A6523">
        <w:rPr>
          <w:rFonts w:eastAsia="SimSun"/>
        </w:rPr>
        <w:t>000</w:t>
      </w:r>
      <w:r w:rsidR="003161D2">
        <w:rPr>
          <w:rFonts w:eastAsia="SimSun"/>
        </w:rPr>
        <w:t> </w:t>
      </w:r>
      <w:r w:rsidRPr="001A6523">
        <w:rPr>
          <w:rFonts w:eastAsia="SimSun"/>
        </w:rPr>
        <w:t>tonnes métriques de semences améliorées de maïs, 90</w:t>
      </w:r>
      <w:r w:rsidR="003161D2">
        <w:rPr>
          <w:rFonts w:eastAsia="SimSun"/>
        </w:rPr>
        <w:t> </w:t>
      </w:r>
      <w:r w:rsidRPr="001A6523">
        <w:rPr>
          <w:rFonts w:eastAsia="SimSun"/>
        </w:rPr>
        <w:t>tonnes métriques de semences améliorées de sorgho, 90</w:t>
      </w:r>
      <w:r w:rsidR="003161D2">
        <w:rPr>
          <w:rFonts w:eastAsia="SimSun"/>
        </w:rPr>
        <w:t> </w:t>
      </w:r>
      <w:r w:rsidRPr="001A6523">
        <w:rPr>
          <w:rFonts w:eastAsia="SimSun"/>
        </w:rPr>
        <w:t>tonnes métriques de semences de riz et 2</w:t>
      </w:r>
      <w:r w:rsidR="003161D2">
        <w:rPr>
          <w:rFonts w:eastAsia="SimSun"/>
        </w:rPr>
        <w:t> </w:t>
      </w:r>
      <w:r w:rsidRPr="001A6523">
        <w:rPr>
          <w:rFonts w:eastAsia="SimSun"/>
        </w:rPr>
        <w:t>000</w:t>
      </w:r>
      <w:r w:rsidR="003161D2">
        <w:rPr>
          <w:rFonts w:eastAsia="SimSun"/>
        </w:rPr>
        <w:t> </w:t>
      </w:r>
      <w:r w:rsidRPr="001A6523">
        <w:rPr>
          <w:rFonts w:eastAsia="SimSun"/>
        </w:rPr>
        <w:t>tonnes métriques de légumineuses (arachides, haricots, soja et pois cajan).</w:t>
      </w:r>
    </w:p>
    <w:p w14:paraId="664A0ADE" w14:textId="624C1F12" w:rsidR="00971A5C" w:rsidRPr="001A6523" w:rsidRDefault="00971A5C" w:rsidP="00971A5C">
      <w:pPr>
        <w:pStyle w:val="SingleTxtG"/>
        <w:rPr>
          <w:rFonts w:eastAsia="SimSun"/>
        </w:rPr>
      </w:pPr>
      <w:r w:rsidRPr="001A6523">
        <w:rPr>
          <w:rFonts w:eastAsia="SimSun"/>
        </w:rPr>
        <w:t>72.</w:t>
      </w:r>
      <w:r w:rsidRPr="001A6523">
        <w:rPr>
          <w:rFonts w:eastAsia="SimSun"/>
        </w:rPr>
        <w:tab/>
        <w:t>Le sac d</w:t>
      </w:r>
      <w:r>
        <w:rPr>
          <w:rFonts w:eastAsia="SimSun"/>
        </w:rPr>
        <w:t>’</w:t>
      </w:r>
      <w:r w:rsidRPr="001A6523">
        <w:rPr>
          <w:rFonts w:eastAsia="SimSun"/>
        </w:rPr>
        <w:t>engrais à base d</w:t>
      </w:r>
      <w:r>
        <w:rPr>
          <w:rFonts w:eastAsia="SimSun"/>
        </w:rPr>
        <w:t>’</w:t>
      </w:r>
      <w:r w:rsidRPr="001A6523">
        <w:rPr>
          <w:rFonts w:eastAsia="SimSun"/>
        </w:rPr>
        <w:t>urée de 50</w:t>
      </w:r>
      <w:r w:rsidR="003161D2">
        <w:rPr>
          <w:rFonts w:eastAsia="SimSun"/>
        </w:rPr>
        <w:t> </w:t>
      </w:r>
      <w:r w:rsidRPr="001A6523">
        <w:rPr>
          <w:rFonts w:eastAsia="SimSun"/>
        </w:rPr>
        <w:t>kilogrammes a également été vendu à prix subventionné. Chaque coupon d</w:t>
      </w:r>
      <w:r>
        <w:rPr>
          <w:rFonts w:eastAsia="SimSun"/>
        </w:rPr>
        <w:t>’</w:t>
      </w:r>
      <w:r w:rsidRPr="001A6523">
        <w:rPr>
          <w:rFonts w:eastAsia="SimSun"/>
        </w:rPr>
        <w:t>engrais avait une valeur fixe de 15</w:t>
      </w:r>
      <w:r w:rsidR="003161D2">
        <w:rPr>
          <w:rFonts w:eastAsia="SimSun"/>
        </w:rPr>
        <w:t> </w:t>
      </w:r>
      <w:r w:rsidRPr="001A6523">
        <w:rPr>
          <w:rFonts w:eastAsia="SimSun"/>
        </w:rPr>
        <w:t>000</w:t>
      </w:r>
      <w:r w:rsidR="003161D2">
        <w:rPr>
          <w:rFonts w:eastAsia="SimSun"/>
        </w:rPr>
        <w:t> </w:t>
      </w:r>
      <w:r w:rsidRPr="001A6523">
        <w:rPr>
          <w:rFonts w:eastAsia="SimSun"/>
        </w:rPr>
        <w:t>kwacha (environ 20</w:t>
      </w:r>
      <w:r w:rsidR="003161D2">
        <w:rPr>
          <w:rFonts w:eastAsia="SimSun"/>
        </w:rPr>
        <w:t> </w:t>
      </w:r>
      <w:r w:rsidRPr="001A6523">
        <w:rPr>
          <w:rFonts w:eastAsia="SimSun"/>
        </w:rPr>
        <w:t xml:space="preserve">dollars des États-Unis). Les bénéficiaires devaient </w:t>
      </w:r>
      <w:r>
        <w:rPr>
          <w:rFonts w:eastAsia="SimSun"/>
        </w:rPr>
        <w:t>verser</w:t>
      </w:r>
      <w:r w:rsidRPr="001A6523">
        <w:rPr>
          <w:rFonts w:eastAsia="SimSun"/>
        </w:rPr>
        <w:t xml:space="preserve"> la différence entre la valeur du coupon et le prix du marché d</w:t>
      </w:r>
      <w:r>
        <w:rPr>
          <w:rFonts w:eastAsia="SimSun"/>
        </w:rPr>
        <w:t>’</w:t>
      </w:r>
      <w:r w:rsidRPr="001A6523">
        <w:rPr>
          <w:rFonts w:eastAsia="SimSun"/>
        </w:rPr>
        <w:t>un sac d</w:t>
      </w:r>
      <w:r>
        <w:rPr>
          <w:rFonts w:eastAsia="SimSun"/>
        </w:rPr>
        <w:t>’</w:t>
      </w:r>
      <w:r w:rsidRPr="001A6523">
        <w:rPr>
          <w:rFonts w:eastAsia="SimSun"/>
        </w:rPr>
        <w:t>engrais de 50</w:t>
      </w:r>
      <w:r w:rsidR="003161D2">
        <w:rPr>
          <w:rFonts w:eastAsia="SimSun"/>
        </w:rPr>
        <w:t> </w:t>
      </w:r>
      <w:r w:rsidRPr="001A6523">
        <w:rPr>
          <w:rFonts w:eastAsia="SimSun"/>
        </w:rPr>
        <w:t>kilogrammes.</w:t>
      </w:r>
    </w:p>
    <w:p w14:paraId="418FCA14" w14:textId="77777777" w:rsidR="00971A5C" w:rsidRPr="001A6523" w:rsidRDefault="00971A5C" w:rsidP="00971A5C">
      <w:pPr>
        <w:pStyle w:val="SingleTxtG"/>
        <w:rPr>
          <w:rFonts w:eastAsia="SimSun"/>
        </w:rPr>
      </w:pPr>
      <w:r w:rsidRPr="001A6523">
        <w:rPr>
          <w:rFonts w:eastAsia="SimSun"/>
        </w:rPr>
        <w:t>73.</w:t>
      </w:r>
      <w:r w:rsidRPr="001A6523">
        <w:rPr>
          <w:rFonts w:eastAsia="SimSun"/>
        </w:rPr>
        <w:tab/>
        <w:t xml:space="preserve">Les </w:t>
      </w:r>
      <w:r>
        <w:rPr>
          <w:rFonts w:eastAsia="SimSun"/>
        </w:rPr>
        <w:t>types de semences inclu</w:t>
      </w:r>
      <w:r w:rsidRPr="001A6523">
        <w:rPr>
          <w:rFonts w:eastAsia="SimSun"/>
        </w:rPr>
        <w:t>s dans le Programme de subvention d</w:t>
      </w:r>
      <w:r>
        <w:rPr>
          <w:rFonts w:eastAsia="SimSun"/>
        </w:rPr>
        <w:t>’</w:t>
      </w:r>
      <w:r w:rsidRPr="001A6523">
        <w:rPr>
          <w:rFonts w:eastAsia="SimSun"/>
        </w:rPr>
        <w:t>intrants agricoles s</w:t>
      </w:r>
      <w:r>
        <w:rPr>
          <w:rFonts w:eastAsia="SimSun"/>
        </w:rPr>
        <w:t>ont notamment les suivant</w:t>
      </w:r>
      <w:r w:rsidRPr="001A6523">
        <w:rPr>
          <w:rFonts w:eastAsia="SimSun"/>
        </w:rPr>
        <w:t>s :</w:t>
      </w:r>
    </w:p>
    <w:p w14:paraId="44483C87" w14:textId="77777777" w:rsidR="00971A5C" w:rsidRPr="001A6523" w:rsidRDefault="00971A5C" w:rsidP="003161D2">
      <w:pPr>
        <w:pStyle w:val="SingleTxtG"/>
        <w:ind w:firstLine="567"/>
        <w:rPr>
          <w:rFonts w:eastAsia="SimSun"/>
        </w:rPr>
      </w:pPr>
      <w:r w:rsidRPr="001A6523">
        <w:rPr>
          <w:rFonts w:eastAsia="SimSun"/>
        </w:rPr>
        <w:t>a)</w:t>
      </w:r>
      <w:r w:rsidRPr="001A6523">
        <w:rPr>
          <w:rFonts w:eastAsia="SimSun"/>
        </w:rPr>
        <w:tab/>
        <w:t>Semences de maïs à pollinisation libre ;</w:t>
      </w:r>
    </w:p>
    <w:p w14:paraId="2246EA06" w14:textId="77777777" w:rsidR="00971A5C" w:rsidRPr="001A6523" w:rsidRDefault="00971A5C" w:rsidP="003161D2">
      <w:pPr>
        <w:pStyle w:val="SingleTxtG"/>
        <w:ind w:firstLine="567"/>
        <w:rPr>
          <w:rFonts w:eastAsia="SimSun"/>
        </w:rPr>
      </w:pPr>
      <w:r w:rsidRPr="001A6523">
        <w:rPr>
          <w:rFonts w:eastAsia="SimSun"/>
        </w:rPr>
        <w:t>b)</w:t>
      </w:r>
      <w:r w:rsidRPr="001A6523">
        <w:rPr>
          <w:rFonts w:eastAsia="SimSun"/>
        </w:rPr>
        <w:tab/>
        <w:t>Semences de maïs hybride ;</w:t>
      </w:r>
    </w:p>
    <w:p w14:paraId="158CC000" w14:textId="77777777" w:rsidR="00971A5C" w:rsidRPr="001A6523" w:rsidRDefault="00971A5C" w:rsidP="003161D2">
      <w:pPr>
        <w:pStyle w:val="SingleTxtG"/>
        <w:ind w:firstLine="567"/>
        <w:rPr>
          <w:rFonts w:eastAsia="SimSun"/>
        </w:rPr>
      </w:pPr>
      <w:r w:rsidRPr="001A6523">
        <w:rPr>
          <w:rFonts w:eastAsia="SimSun"/>
        </w:rPr>
        <w:t>c)</w:t>
      </w:r>
      <w:r w:rsidRPr="001A6523">
        <w:rPr>
          <w:rFonts w:eastAsia="SimSun"/>
        </w:rPr>
        <w:tab/>
        <w:t>Semences améliorées de sorgho ;</w:t>
      </w:r>
    </w:p>
    <w:p w14:paraId="53AE6EFB" w14:textId="77777777" w:rsidR="00971A5C" w:rsidRPr="001A6523" w:rsidRDefault="00971A5C" w:rsidP="003161D2">
      <w:pPr>
        <w:pStyle w:val="SingleTxtG"/>
        <w:ind w:firstLine="567"/>
        <w:rPr>
          <w:rFonts w:eastAsia="SimSun"/>
        </w:rPr>
      </w:pPr>
      <w:r w:rsidRPr="001A6523">
        <w:rPr>
          <w:rFonts w:eastAsia="SimSun"/>
        </w:rPr>
        <w:t>d)</w:t>
      </w:r>
      <w:r w:rsidRPr="001A6523">
        <w:rPr>
          <w:rFonts w:eastAsia="SimSun"/>
        </w:rPr>
        <w:tab/>
        <w:t>Semences améliorées de riz ;</w:t>
      </w:r>
    </w:p>
    <w:p w14:paraId="65E468C0" w14:textId="77777777" w:rsidR="00971A5C" w:rsidRPr="001A6523" w:rsidRDefault="00971A5C" w:rsidP="003161D2">
      <w:pPr>
        <w:pStyle w:val="SingleTxtG"/>
        <w:ind w:firstLine="567"/>
        <w:rPr>
          <w:rFonts w:eastAsia="SimSun"/>
        </w:rPr>
      </w:pPr>
      <w:r w:rsidRPr="001A6523">
        <w:rPr>
          <w:rFonts w:eastAsia="SimSun"/>
        </w:rPr>
        <w:t>e)</w:t>
      </w:r>
      <w:r w:rsidRPr="001A6523">
        <w:rPr>
          <w:rFonts w:eastAsia="SimSun"/>
        </w:rPr>
        <w:tab/>
        <w:t>Graines de haricot ;</w:t>
      </w:r>
    </w:p>
    <w:p w14:paraId="0693783A" w14:textId="77777777" w:rsidR="00971A5C" w:rsidRPr="001A6523" w:rsidRDefault="00971A5C" w:rsidP="003161D2">
      <w:pPr>
        <w:pStyle w:val="SingleTxtG"/>
        <w:ind w:firstLine="567"/>
        <w:rPr>
          <w:rFonts w:eastAsia="SimSun"/>
        </w:rPr>
      </w:pPr>
      <w:r w:rsidRPr="001A6523">
        <w:rPr>
          <w:rFonts w:eastAsia="SimSun"/>
        </w:rPr>
        <w:t>f)</w:t>
      </w:r>
      <w:r w:rsidRPr="001A6523">
        <w:rPr>
          <w:rFonts w:eastAsia="SimSun"/>
        </w:rPr>
        <w:tab/>
        <w:t>Graines d</w:t>
      </w:r>
      <w:r>
        <w:rPr>
          <w:rFonts w:eastAsia="SimSun"/>
        </w:rPr>
        <w:t>’</w:t>
      </w:r>
      <w:r w:rsidRPr="001A6523">
        <w:rPr>
          <w:rFonts w:eastAsia="SimSun"/>
        </w:rPr>
        <w:t>arachide ;</w:t>
      </w:r>
    </w:p>
    <w:p w14:paraId="627800D1" w14:textId="77777777" w:rsidR="00971A5C" w:rsidRPr="001A6523" w:rsidRDefault="00971A5C" w:rsidP="003161D2">
      <w:pPr>
        <w:pStyle w:val="SingleTxtG"/>
        <w:ind w:firstLine="567"/>
        <w:rPr>
          <w:rFonts w:eastAsia="SimSun"/>
        </w:rPr>
      </w:pPr>
      <w:r w:rsidRPr="001A6523">
        <w:rPr>
          <w:rFonts w:eastAsia="SimSun"/>
        </w:rPr>
        <w:t>g)</w:t>
      </w:r>
      <w:r w:rsidRPr="001A6523">
        <w:rPr>
          <w:rFonts w:eastAsia="SimSun"/>
        </w:rPr>
        <w:tab/>
        <w:t>Graines de soja ;</w:t>
      </w:r>
    </w:p>
    <w:p w14:paraId="30C43129" w14:textId="6FDCF2F9" w:rsidR="00971A5C" w:rsidRPr="001A6523" w:rsidRDefault="00971A5C" w:rsidP="003161D2">
      <w:pPr>
        <w:pStyle w:val="SingleTxtG"/>
        <w:ind w:firstLine="567"/>
        <w:rPr>
          <w:rFonts w:eastAsia="SimSun"/>
        </w:rPr>
      </w:pPr>
      <w:r w:rsidRPr="001A6523">
        <w:rPr>
          <w:rFonts w:eastAsia="SimSun"/>
        </w:rPr>
        <w:t>h)</w:t>
      </w:r>
      <w:r w:rsidRPr="001A6523">
        <w:rPr>
          <w:rFonts w:eastAsia="SimSun"/>
        </w:rPr>
        <w:tab/>
        <w:t>Pois cajan ;</w:t>
      </w:r>
    </w:p>
    <w:p w14:paraId="719EC690" w14:textId="77777777" w:rsidR="00971A5C" w:rsidRPr="001A6523" w:rsidRDefault="00971A5C" w:rsidP="003161D2">
      <w:pPr>
        <w:pStyle w:val="SingleTxtG"/>
        <w:ind w:firstLine="567"/>
        <w:rPr>
          <w:rFonts w:eastAsia="SimSun"/>
        </w:rPr>
      </w:pPr>
      <w:r w:rsidRPr="001A6523">
        <w:rPr>
          <w:rFonts w:eastAsia="SimSun"/>
        </w:rPr>
        <w:t>i)</w:t>
      </w:r>
      <w:r w:rsidRPr="001A6523">
        <w:rPr>
          <w:rFonts w:eastAsia="SimSun"/>
        </w:rPr>
        <w:tab/>
        <w:t>Semences de niébé.</w:t>
      </w:r>
    </w:p>
    <w:p w14:paraId="733465E4" w14:textId="5028B915" w:rsidR="00971A5C" w:rsidRPr="0095678A" w:rsidRDefault="00971A5C" w:rsidP="00971A5C">
      <w:pPr>
        <w:pStyle w:val="SingleTxtG"/>
        <w:rPr>
          <w:rFonts w:eastAsia="SimSun"/>
          <w:spacing w:val="-1"/>
        </w:rPr>
      </w:pPr>
      <w:r w:rsidRPr="001A6523">
        <w:rPr>
          <w:rFonts w:eastAsia="SimSun"/>
        </w:rPr>
        <w:t>74.</w:t>
      </w:r>
      <w:r w:rsidRPr="001A6523">
        <w:rPr>
          <w:rFonts w:eastAsia="SimSun"/>
        </w:rPr>
        <w:tab/>
        <w:t>Au cours de la saison 2018/19, chaque bénéficiaire a eu droit à un coupon pour l</w:t>
      </w:r>
      <w:r>
        <w:rPr>
          <w:rFonts w:eastAsia="SimSun"/>
        </w:rPr>
        <w:t>’</w:t>
      </w:r>
      <w:r w:rsidRPr="001A6523">
        <w:rPr>
          <w:rFonts w:eastAsia="SimSun"/>
        </w:rPr>
        <w:t xml:space="preserve">achat de semences améliorées de maïs (variété hybride ou variété à pollinisation </w:t>
      </w:r>
      <w:r>
        <w:rPr>
          <w:rFonts w:eastAsia="SimSun"/>
        </w:rPr>
        <w:t>libre</w:t>
      </w:r>
      <w:r w:rsidRPr="001A6523">
        <w:rPr>
          <w:rFonts w:eastAsia="SimSun"/>
        </w:rPr>
        <w:t>) conditionnées en sacs de 5</w:t>
      </w:r>
      <w:r w:rsidR="003161D2">
        <w:rPr>
          <w:rFonts w:eastAsia="SimSun"/>
        </w:rPr>
        <w:t> </w:t>
      </w:r>
      <w:r w:rsidRPr="001A6523">
        <w:rPr>
          <w:rFonts w:eastAsia="SimSun"/>
        </w:rPr>
        <w:t>kilogrammes, ou de semences améliorées de sorgho ou de riz conditionnées en sacs de 7</w:t>
      </w:r>
      <w:r w:rsidR="003161D2">
        <w:rPr>
          <w:rFonts w:eastAsia="SimSun"/>
        </w:rPr>
        <w:t> </w:t>
      </w:r>
      <w:r w:rsidRPr="001A6523">
        <w:rPr>
          <w:rFonts w:eastAsia="SimSun"/>
        </w:rPr>
        <w:t xml:space="preserve">kilogrammes. </w:t>
      </w:r>
      <w:r w:rsidRPr="0095678A">
        <w:rPr>
          <w:rFonts w:eastAsia="SimSun"/>
          <w:spacing w:val="-1"/>
        </w:rPr>
        <w:t>Outre les semences améliorées de céréales, les bénéficiaires ont reçu des coupons pour l’achat de semences de légumineuses (haricots, arachides, soja, niébés ou pois cajan). Les graines de haricots et les graines d’arachides étaient conditionnées en sacs de 1</w:t>
      </w:r>
      <w:r w:rsidR="003161D2" w:rsidRPr="0095678A">
        <w:rPr>
          <w:rFonts w:eastAsia="SimSun"/>
          <w:spacing w:val="-1"/>
        </w:rPr>
        <w:t> </w:t>
      </w:r>
      <w:r w:rsidRPr="0095678A">
        <w:rPr>
          <w:rFonts w:eastAsia="SimSun"/>
          <w:spacing w:val="-1"/>
        </w:rPr>
        <w:t>kilogramme et les graines de soja, les pois cajan et les semences de niébés en sacs de 2</w:t>
      </w:r>
      <w:r w:rsidR="003161D2" w:rsidRPr="0095678A">
        <w:rPr>
          <w:rFonts w:eastAsia="SimSun"/>
          <w:spacing w:val="-1"/>
        </w:rPr>
        <w:t> </w:t>
      </w:r>
      <w:r w:rsidRPr="0095678A">
        <w:rPr>
          <w:rFonts w:eastAsia="SimSun"/>
          <w:spacing w:val="-1"/>
        </w:rPr>
        <w:t>kilogrammes. La valeur du coupon de semences a été fixée à 6</w:t>
      </w:r>
      <w:r w:rsidR="003161D2" w:rsidRPr="0095678A">
        <w:rPr>
          <w:rFonts w:eastAsia="SimSun"/>
          <w:spacing w:val="-1"/>
        </w:rPr>
        <w:t> </w:t>
      </w:r>
      <w:r w:rsidRPr="0095678A">
        <w:rPr>
          <w:rFonts w:eastAsia="SimSun"/>
          <w:spacing w:val="-1"/>
        </w:rPr>
        <w:t>000</w:t>
      </w:r>
      <w:r w:rsidR="003161D2" w:rsidRPr="0095678A">
        <w:rPr>
          <w:rFonts w:eastAsia="SimSun"/>
          <w:spacing w:val="-1"/>
        </w:rPr>
        <w:t> </w:t>
      </w:r>
      <w:r w:rsidRPr="0095678A">
        <w:rPr>
          <w:rFonts w:eastAsia="SimSun"/>
          <w:spacing w:val="-1"/>
        </w:rPr>
        <w:t xml:space="preserve">kwacha </w:t>
      </w:r>
      <w:r w:rsidRPr="0095678A">
        <w:rPr>
          <w:rFonts w:eastAsia="SimSun"/>
        </w:rPr>
        <w:t>(environ 8 dollars des États-Unis) par sac de céréales et à 2</w:t>
      </w:r>
      <w:r w:rsidR="003161D2" w:rsidRPr="0095678A">
        <w:rPr>
          <w:rFonts w:eastAsia="SimSun"/>
        </w:rPr>
        <w:t> </w:t>
      </w:r>
      <w:r w:rsidRPr="0095678A">
        <w:rPr>
          <w:rFonts w:eastAsia="SimSun"/>
        </w:rPr>
        <w:t>050</w:t>
      </w:r>
      <w:r w:rsidR="003161D2" w:rsidRPr="0095678A">
        <w:rPr>
          <w:rFonts w:eastAsia="SimSun"/>
        </w:rPr>
        <w:t> </w:t>
      </w:r>
      <w:r w:rsidRPr="0095678A">
        <w:rPr>
          <w:rFonts w:eastAsia="SimSun"/>
        </w:rPr>
        <w:t xml:space="preserve">kwacha (environ 2,73 dollars </w:t>
      </w:r>
      <w:r w:rsidRPr="0095678A">
        <w:rPr>
          <w:rFonts w:eastAsia="SimSun"/>
        </w:rPr>
        <w:lastRenderedPageBreak/>
        <w:t>des États-Unis) par sac de légumineuses. Comme pour les engrais, les agriculteurs devaient verser la différence entre le prix du marché du sac et la valeur du</w:t>
      </w:r>
      <w:r w:rsidR="0095678A" w:rsidRPr="0095678A">
        <w:rPr>
          <w:rFonts w:eastAsia="SimSun"/>
        </w:rPr>
        <w:t xml:space="preserve"> </w:t>
      </w:r>
      <w:r w:rsidRPr="0095678A">
        <w:rPr>
          <w:rFonts w:eastAsia="SimSun"/>
        </w:rPr>
        <w:t>coupon.</w:t>
      </w:r>
    </w:p>
    <w:p w14:paraId="3C35C51A" w14:textId="77777777" w:rsidR="00971A5C" w:rsidRPr="001A6523" w:rsidRDefault="00971A5C" w:rsidP="00971A5C">
      <w:pPr>
        <w:pStyle w:val="SingleTxtG"/>
        <w:rPr>
          <w:rFonts w:eastAsia="SimSun"/>
        </w:rPr>
      </w:pPr>
      <w:r w:rsidRPr="001A6523">
        <w:rPr>
          <w:rFonts w:eastAsia="SimSun"/>
        </w:rPr>
        <w:t>75.</w:t>
      </w:r>
      <w:r w:rsidRPr="001A6523">
        <w:rPr>
          <w:rFonts w:eastAsia="SimSun"/>
        </w:rPr>
        <w:tab/>
        <w:t xml:space="preserve">Au fil des ans, des modifications ont été apportées au programme afin que les lacunes constatées lors de son exécution puissent être comblées. Parmi ces lacunes, on peut citer </w:t>
      </w:r>
      <w:r>
        <w:rPr>
          <w:rFonts w:eastAsia="SimSun"/>
        </w:rPr>
        <w:t>l’imprécision des</w:t>
      </w:r>
      <w:r w:rsidRPr="001A6523">
        <w:rPr>
          <w:rFonts w:eastAsia="SimSun"/>
        </w:rPr>
        <w:t xml:space="preserve"> critères </w:t>
      </w:r>
      <w:r>
        <w:rPr>
          <w:rFonts w:eastAsia="SimSun"/>
        </w:rPr>
        <w:t>de sélection des</w:t>
      </w:r>
      <w:r w:rsidRPr="001A6523">
        <w:rPr>
          <w:rFonts w:eastAsia="SimSun"/>
        </w:rPr>
        <w:t xml:space="preserve"> bénéficiaires, la difficulté qu</w:t>
      </w:r>
      <w:r>
        <w:rPr>
          <w:rFonts w:eastAsia="SimSun"/>
        </w:rPr>
        <w:t>’</w:t>
      </w:r>
      <w:r w:rsidRPr="001A6523">
        <w:rPr>
          <w:rFonts w:eastAsia="SimSun"/>
        </w:rPr>
        <w:t>il y a à obtenir des intrants agricoles en temps voulu et au meilleur coût et les mauvaises pratiques dans la distribution des coupons.</w:t>
      </w:r>
    </w:p>
    <w:p w14:paraId="75D75839" w14:textId="77777777" w:rsidR="00971A5C" w:rsidRPr="001A6523" w:rsidRDefault="00971A5C" w:rsidP="00971A5C">
      <w:pPr>
        <w:pStyle w:val="SingleTxtG"/>
        <w:rPr>
          <w:rFonts w:eastAsia="SimSun"/>
        </w:rPr>
      </w:pPr>
      <w:r w:rsidRPr="001A6523">
        <w:rPr>
          <w:rFonts w:eastAsia="SimSun"/>
        </w:rPr>
        <w:t>76.</w:t>
      </w:r>
      <w:r w:rsidRPr="001A6523">
        <w:rPr>
          <w:rFonts w:eastAsia="SimSun"/>
        </w:rPr>
        <w:tab/>
        <w:t>Pour surmonter ces difficultés, le Ministère de l</w:t>
      </w:r>
      <w:r>
        <w:rPr>
          <w:rFonts w:eastAsia="SimSun"/>
        </w:rPr>
        <w:t>’</w:t>
      </w:r>
      <w:r w:rsidRPr="001A6523">
        <w:rPr>
          <w:rFonts w:eastAsia="SimSun"/>
        </w:rPr>
        <w:t>agriculture définit chaque année les critères de sélection des bénéficiaires et laisse autant que possible la sélection des bénéficiaires se faire au niveau local. D</w:t>
      </w:r>
      <w:r>
        <w:rPr>
          <w:rFonts w:eastAsia="SimSun"/>
        </w:rPr>
        <w:t>’</w:t>
      </w:r>
      <w:r w:rsidRPr="001A6523">
        <w:rPr>
          <w:rFonts w:eastAsia="SimSun"/>
        </w:rPr>
        <w:t>autre part, pour réduire les mauvaises pratiques dans la distribution des coupons, le Bureau de lutte contre la corruption et le Service de police du Malawi exercent un rôle de surveillance. La coordination et la périodicité de l</w:t>
      </w:r>
      <w:r>
        <w:rPr>
          <w:rFonts w:eastAsia="SimSun"/>
        </w:rPr>
        <w:t>’</w:t>
      </w:r>
      <w:r w:rsidRPr="001A6523">
        <w:rPr>
          <w:rFonts w:eastAsia="SimSun"/>
        </w:rPr>
        <w:t>approvisionnement en intrants agricoles se sont également améliorées.</w:t>
      </w:r>
    </w:p>
    <w:p w14:paraId="6160847B" w14:textId="3B0B4533" w:rsidR="00971A5C" w:rsidRPr="001A6523" w:rsidRDefault="00971A5C" w:rsidP="00971A5C">
      <w:pPr>
        <w:pStyle w:val="SingleTxtG"/>
        <w:rPr>
          <w:rFonts w:eastAsia="SimSun"/>
        </w:rPr>
      </w:pPr>
      <w:r w:rsidRPr="001A6523">
        <w:rPr>
          <w:rFonts w:eastAsia="SimSun"/>
        </w:rPr>
        <w:t>77.</w:t>
      </w:r>
      <w:r w:rsidRPr="001A6523">
        <w:rPr>
          <w:rFonts w:eastAsia="SimSun"/>
        </w:rPr>
        <w:tab/>
        <w:t>Le coût du Programme de subvention d</w:t>
      </w:r>
      <w:r>
        <w:rPr>
          <w:rFonts w:eastAsia="SimSun"/>
        </w:rPr>
        <w:t>’</w:t>
      </w:r>
      <w:r w:rsidRPr="001A6523">
        <w:rPr>
          <w:rFonts w:eastAsia="SimSun"/>
        </w:rPr>
        <w:t>intrants agricoles, renommé Programme d</w:t>
      </w:r>
      <w:r>
        <w:rPr>
          <w:rFonts w:eastAsia="SimSun"/>
        </w:rPr>
        <w:t>’</w:t>
      </w:r>
      <w:r w:rsidRPr="001A6523">
        <w:rPr>
          <w:rFonts w:eastAsia="SimSun"/>
        </w:rPr>
        <w:t>intrants abordables à la suite de sa révision, est estimé à 160,2</w:t>
      </w:r>
      <w:r w:rsidR="003161D2">
        <w:rPr>
          <w:rFonts w:eastAsia="SimSun"/>
        </w:rPr>
        <w:t> </w:t>
      </w:r>
      <w:r w:rsidRPr="001A6523">
        <w:rPr>
          <w:rFonts w:eastAsia="SimSun"/>
        </w:rPr>
        <w:t>milliards de kwacha (environ 214</w:t>
      </w:r>
      <w:r w:rsidR="003161D2">
        <w:rPr>
          <w:rFonts w:eastAsia="SimSun"/>
        </w:rPr>
        <w:t> </w:t>
      </w:r>
      <w:r w:rsidRPr="001A6523">
        <w:rPr>
          <w:rFonts w:eastAsia="SimSun"/>
        </w:rPr>
        <w:t>millions de dollars des États-Unis).</w:t>
      </w:r>
    </w:p>
    <w:p w14:paraId="4EC7539A" w14:textId="559ADA23" w:rsidR="00971A5C" w:rsidRPr="00DC38C9" w:rsidRDefault="00971A5C" w:rsidP="003161D2">
      <w:pPr>
        <w:pStyle w:val="H1G"/>
      </w:pPr>
      <w:bookmarkStart w:id="36" w:name="_Hlk63780527"/>
      <w:r w:rsidRPr="001A6523">
        <w:tab/>
      </w:r>
      <w:r w:rsidRPr="001A6523">
        <w:tab/>
        <w:t>Article 10</w:t>
      </w:r>
      <w:r w:rsidRPr="00EC1BEA">
        <w:rPr>
          <w:color w:val="000000"/>
          <w:sz w:val="27"/>
          <w:szCs w:val="27"/>
        </w:rPr>
        <w:t xml:space="preserve"> </w:t>
      </w:r>
      <w:r w:rsidR="003161D2">
        <w:br/>
      </w:r>
      <w:r w:rsidRPr="001A6523">
        <w:t>Protection et assistance accordées à la famille</w:t>
      </w:r>
    </w:p>
    <w:bookmarkEnd w:id="36"/>
    <w:p w14:paraId="4FDF0A85" w14:textId="26414CDB" w:rsidR="00971A5C" w:rsidRPr="001A6523" w:rsidRDefault="00971A5C" w:rsidP="00971A5C">
      <w:pPr>
        <w:pStyle w:val="SingleTxtG"/>
        <w:rPr>
          <w:rFonts w:eastAsia="SimSun"/>
        </w:rPr>
      </w:pPr>
      <w:r w:rsidRPr="001A6523">
        <w:rPr>
          <w:rFonts w:eastAsia="SimSun"/>
        </w:rPr>
        <w:t>78.</w:t>
      </w:r>
      <w:r w:rsidRPr="001A6523">
        <w:rPr>
          <w:rFonts w:eastAsia="SimSun"/>
        </w:rPr>
        <w:tab/>
        <w:t>L</w:t>
      </w:r>
      <w:r>
        <w:rPr>
          <w:rFonts w:eastAsia="SimSun"/>
        </w:rPr>
        <w:t>’</w:t>
      </w:r>
      <w:r w:rsidRPr="001A6523">
        <w:rPr>
          <w:rFonts w:eastAsia="SimSun"/>
        </w:rPr>
        <w:t>article</w:t>
      </w:r>
      <w:r w:rsidR="003161D2">
        <w:rPr>
          <w:rFonts w:eastAsia="SimSun"/>
        </w:rPr>
        <w:t> </w:t>
      </w:r>
      <w:r w:rsidRPr="001A6523">
        <w:rPr>
          <w:rFonts w:eastAsia="SimSun"/>
        </w:rPr>
        <w:t>22 de la Constitution dispose que la famille est l</w:t>
      </w:r>
      <w:r>
        <w:rPr>
          <w:rFonts w:eastAsia="SimSun"/>
        </w:rPr>
        <w:t>’</w:t>
      </w:r>
      <w:r w:rsidRPr="001A6523">
        <w:rPr>
          <w:rFonts w:eastAsia="SimSun"/>
        </w:rPr>
        <w:t>élément naturel et fondamental de la société et qu</w:t>
      </w:r>
      <w:r>
        <w:rPr>
          <w:rFonts w:eastAsia="SimSun"/>
        </w:rPr>
        <w:t>’</w:t>
      </w:r>
      <w:r w:rsidRPr="001A6523">
        <w:rPr>
          <w:rFonts w:eastAsia="SimSun"/>
        </w:rPr>
        <w:t>elle a droit à la pr</w:t>
      </w:r>
      <w:r>
        <w:rPr>
          <w:rFonts w:eastAsia="SimSun"/>
        </w:rPr>
        <w:t>otection de la société et de l’É</w:t>
      </w:r>
      <w:r w:rsidRPr="001A6523">
        <w:rPr>
          <w:rFonts w:eastAsia="SimSun"/>
        </w:rPr>
        <w:t xml:space="preserve">tat. Chacun des membres de la famille a droit au respect, sans réserve et </w:t>
      </w:r>
      <w:r>
        <w:rPr>
          <w:rFonts w:eastAsia="SimSun"/>
        </w:rPr>
        <w:t xml:space="preserve">en toute </w:t>
      </w:r>
      <w:r w:rsidRPr="001A6523">
        <w:rPr>
          <w:rFonts w:eastAsia="SimSun"/>
        </w:rPr>
        <w:t>égalité, ainsi qu</w:t>
      </w:r>
      <w:r>
        <w:rPr>
          <w:rFonts w:eastAsia="SimSun"/>
        </w:rPr>
        <w:t>’</w:t>
      </w:r>
      <w:r w:rsidRPr="001A6523">
        <w:rPr>
          <w:rFonts w:eastAsia="SimSun"/>
        </w:rPr>
        <w:t>à la protection de la loi contre toute forme de négligence, de cruauté ou d</w:t>
      </w:r>
      <w:r>
        <w:rPr>
          <w:rFonts w:eastAsia="SimSun"/>
        </w:rPr>
        <w:t>’</w:t>
      </w:r>
      <w:r w:rsidRPr="001A6523">
        <w:rPr>
          <w:rFonts w:eastAsia="SimSun"/>
        </w:rPr>
        <w:t xml:space="preserve">exploitation. Tous les hommes et toutes les femmes ont le droit de se marier et de fonder une famille. </w:t>
      </w:r>
      <w:r>
        <w:rPr>
          <w:rFonts w:eastAsia="SimSun"/>
        </w:rPr>
        <w:t>Nul ne peut être contraint de contracter mariage</w:t>
      </w:r>
      <w:r w:rsidRPr="001A6523">
        <w:rPr>
          <w:rFonts w:eastAsia="SimSun"/>
        </w:rPr>
        <w:t xml:space="preserve">. La Constitution reconnaît le mariage civil, le mariage coutumier et le mariage de fait ou le concubinage. </w:t>
      </w:r>
      <w:r>
        <w:rPr>
          <w:rFonts w:eastAsia="SimSun"/>
        </w:rPr>
        <w:t xml:space="preserve">L’article </w:t>
      </w:r>
      <w:r w:rsidRPr="001A6523">
        <w:rPr>
          <w:rFonts w:eastAsia="SimSun"/>
        </w:rPr>
        <w:t>susmentionné interdit en outre à toute personne de moins de 18 ans de se marier.</w:t>
      </w:r>
    </w:p>
    <w:p w14:paraId="3AA36669" w14:textId="77777777" w:rsidR="00971A5C" w:rsidRPr="001A6523" w:rsidRDefault="00971A5C" w:rsidP="00971A5C">
      <w:pPr>
        <w:pStyle w:val="SingleTxtG"/>
        <w:rPr>
          <w:rFonts w:eastAsia="SimSun"/>
        </w:rPr>
      </w:pPr>
      <w:r w:rsidRPr="001A6523">
        <w:rPr>
          <w:rFonts w:eastAsia="SimSun"/>
        </w:rPr>
        <w:t>79.</w:t>
      </w:r>
      <w:r w:rsidRPr="001A6523">
        <w:rPr>
          <w:rFonts w:eastAsia="SimSun"/>
        </w:rPr>
        <w:tab/>
        <w:t>Aux termes de l</w:t>
      </w:r>
      <w:r>
        <w:rPr>
          <w:rFonts w:eastAsia="SimSun"/>
        </w:rPr>
        <w:t>’</w:t>
      </w:r>
      <w:r w:rsidRPr="001A6523">
        <w:rPr>
          <w:rFonts w:eastAsia="SimSun"/>
        </w:rPr>
        <w:t>article 13 i) de la Constitution, il incombe à l</w:t>
      </w:r>
      <w:r>
        <w:rPr>
          <w:rFonts w:eastAsia="SimSun"/>
        </w:rPr>
        <w:t>’</w:t>
      </w:r>
      <w:r w:rsidRPr="001A6523">
        <w:rPr>
          <w:rFonts w:eastAsia="SimSun"/>
        </w:rPr>
        <w:t>État de promulguer des lois et d</w:t>
      </w:r>
      <w:r>
        <w:rPr>
          <w:rFonts w:eastAsia="SimSun"/>
        </w:rPr>
        <w:t>’</w:t>
      </w:r>
      <w:r w:rsidRPr="001A6523">
        <w:rPr>
          <w:rFonts w:eastAsia="SimSun"/>
        </w:rPr>
        <w:t>élaborer des politiques visant à reconnaître et à protéger la famille en tant qu</w:t>
      </w:r>
      <w:r>
        <w:rPr>
          <w:rFonts w:eastAsia="SimSun"/>
        </w:rPr>
        <w:t>’</w:t>
      </w:r>
      <w:r w:rsidRPr="001A6523">
        <w:rPr>
          <w:rFonts w:eastAsia="SimSun"/>
        </w:rPr>
        <w:t>élément fondamental et vital de la société.</w:t>
      </w:r>
    </w:p>
    <w:p w14:paraId="299C98AC" w14:textId="6FAB5E17" w:rsidR="00971A5C" w:rsidRPr="001A6523" w:rsidRDefault="00971A5C" w:rsidP="00971A5C">
      <w:pPr>
        <w:pStyle w:val="SingleTxtG"/>
        <w:rPr>
          <w:rFonts w:eastAsia="SimSun"/>
        </w:rPr>
      </w:pPr>
      <w:r w:rsidRPr="001A6523">
        <w:rPr>
          <w:rFonts w:eastAsia="SimSun"/>
        </w:rPr>
        <w:t>80.</w:t>
      </w:r>
      <w:r w:rsidRPr="001A6523">
        <w:rPr>
          <w:rFonts w:eastAsia="SimSun"/>
        </w:rPr>
        <w:tab/>
        <w:t>Plusieurs lois et politiques visant à donner effet à l</w:t>
      </w:r>
      <w:r>
        <w:rPr>
          <w:rFonts w:eastAsia="SimSun"/>
        </w:rPr>
        <w:t>’</w:t>
      </w:r>
      <w:r w:rsidRPr="001A6523">
        <w:rPr>
          <w:rFonts w:eastAsia="SimSun"/>
        </w:rPr>
        <w:t>article</w:t>
      </w:r>
      <w:r w:rsidR="004D6E88">
        <w:rPr>
          <w:rFonts w:eastAsia="SimSun"/>
        </w:rPr>
        <w:t> </w:t>
      </w:r>
      <w:r w:rsidRPr="001A6523">
        <w:rPr>
          <w:rFonts w:eastAsia="SimSun"/>
        </w:rPr>
        <w:t>13 i) et à l</w:t>
      </w:r>
      <w:r>
        <w:rPr>
          <w:rFonts w:eastAsia="SimSun"/>
        </w:rPr>
        <w:t>’</w:t>
      </w:r>
      <w:r w:rsidRPr="001A6523">
        <w:rPr>
          <w:rFonts w:eastAsia="SimSun"/>
        </w:rPr>
        <w:t>article</w:t>
      </w:r>
      <w:r w:rsidR="004D6E88">
        <w:rPr>
          <w:rFonts w:eastAsia="SimSun"/>
        </w:rPr>
        <w:t> </w:t>
      </w:r>
      <w:r w:rsidRPr="001A6523">
        <w:rPr>
          <w:rFonts w:eastAsia="SimSun"/>
        </w:rPr>
        <w:t>22 de la Constitution ont été adoptées.</w:t>
      </w:r>
    </w:p>
    <w:p w14:paraId="7799BFBE" w14:textId="77777777" w:rsidR="00971A5C" w:rsidRPr="001A6523" w:rsidRDefault="00971A5C" w:rsidP="00971A5C">
      <w:pPr>
        <w:pStyle w:val="SingleTxtG"/>
        <w:rPr>
          <w:rFonts w:eastAsia="SimSun"/>
        </w:rPr>
      </w:pPr>
      <w:r w:rsidRPr="001A6523">
        <w:rPr>
          <w:rFonts w:eastAsia="SimSun"/>
        </w:rPr>
        <w:t>81.</w:t>
      </w:r>
      <w:r w:rsidRPr="001A6523">
        <w:rPr>
          <w:rFonts w:eastAsia="SimSun"/>
        </w:rPr>
        <w:tab/>
        <w:t xml:space="preserve">Le principal texte législatif régissant le mariage est la loi sur le mariage, le divorce et les relations familiales, promulguée en 2015. </w:t>
      </w:r>
      <w:r>
        <w:rPr>
          <w:rFonts w:eastAsia="SimSun"/>
        </w:rPr>
        <w:t>Celle-ci</w:t>
      </w:r>
      <w:r w:rsidRPr="001A6523">
        <w:rPr>
          <w:rFonts w:eastAsia="SimSun"/>
        </w:rPr>
        <w:t xml:space="preserve"> abroge et remplace désormais la loi sur le mariage (chap. 25:01 du Recueil des lois du Malawi), la loi d</w:t>
      </w:r>
      <w:r>
        <w:rPr>
          <w:rFonts w:eastAsia="SimSun"/>
        </w:rPr>
        <w:t>’</w:t>
      </w:r>
      <w:r w:rsidRPr="001A6523">
        <w:rPr>
          <w:rFonts w:eastAsia="SimSun"/>
        </w:rPr>
        <w:t xml:space="preserve">enregistrement du mariage africain (rites chrétiens) (chap. 25:02 du Recueil des lois du Malawi), la loi relative aux </w:t>
      </w:r>
      <w:r>
        <w:rPr>
          <w:rFonts w:eastAsia="SimSun"/>
        </w:rPr>
        <w:t>A</w:t>
      </w:r>
      <w:r w:rsidRPr="001A6523">
        <w:rPr>
          <w:rFonts w:eastAsia="SimSun"/>
        </w:rPr>
        <w:t>siatiques (mariage, divorce et succession) (chap. 25:03 du Recueil des lois du Malawi), la loi sur le divorce (chap. 25:04 du Recueil des lois du Malawi), la loi sur la pension alimentaire (chap. 25:05 du Recueil des lois du Malawi) et la loi sur l</w:t>
      </w:r>
      <w:r>
        <w:rPr>
          <w:rFonts w:eastAsia="SimSun"/>
        </w:rPr>
        <w:t xml:space="preserve">’exécution des </w:t>
      </w:r>
      <w:r w:rsidRPr="001A6523">
        <w:rPr>
          <w:rFonts w:eastAsia="SimSun"/>
        </w:rPr>
        <w:t>ordonnance</w:t>
      </w:r>
      <w:r>
        <w:rPr>
          <w:rFonts w:eastAsia="SimSun"/>
        </w:rPr>
        <w:t>s</w:t>
      </w:r>
      <w:r w:rsidRPr="001A6523">
        <w:rPr>
          <w:rFonts w:eastAsia="SimSun"/>
        </w:rPr>
        <w:t xml:space="preserve"> de v</w:t>
      </w:r>
      <w:r>
        <w:rPr>
          <w:rFonts w:eastAsia="SimSun"/>
        </w:rPr>
        <w:t>ersement de pension alimentaire</w:t>
      </w:r>
      <w:r w:rsidRPr="001A6523">
        <w:rPr>
          <w:rFonts w:eastAsia="SimSun"/>
        </w:rPr>
        <w:t xml:space="preserve"> (chap. 26:04 du Recueil des lois du Malawi)</w:t>
      </w:r>
      <w:r>
        <w:rPr>
          <w:rFonts w:eastAsia="SimSun"/>
        </w:rPr>
        <w:t>,</w:t>
      </w:r>
      <w:r w:rsidRPr="001A6523">
        <w:rPr>
          <w:rFonts w:eastAsia="SimSun"/>
        </w:rPr>
        <w:t xml:space="preserve"> et régit le mariage, le divorce et les relations familiales entre époux et concubins, leur bien-être ainsi que celui de leurs enfants, et les pensions alimentaires.</w:t>
      </w:r>
      <w:bookmarkStart w:id="37" w:name="_Hlk63776931"/>
      <w:bookmarkEnd w:id="37"/>
    </w:p>
    <w:p w14:paraId="605DE43E" w14:textId="77777777" w:rsidR="00971A5C" w:rsidRPr="001A6523" w:rsidRDefault="00971A5C" w:rsidP="00971A5C">
      <w:pPr>
        <w:pStyle w:val="SingleTxtG"/>
        <w:rPr>
          <w:rFonts w:eastAsia="SimSun"/>
        </w:rPr>
      </w:pPr>
      <w:r w:rsidRPr="001A6523">
        <w:rPr>
          <w:rFonts w:eastAsia="SimSun"/>
        </w:rPr>
        <w:t>82.</w:t>
      </w:r>
      <w:r w:rsidRPr="001A6523">
        <w:rPr>
          <w:rFonts w:eastAsia="SimSun"/>
        </w:rPr>
        <w:tab/>
        <w:t>Pour remédier à certaines difficultés auxquelles se heurte la cellule familiale, d</w:t>
      </w:r>
      <w:r>
        <w:rPr>
          <w:rFonts w:eastAsia="SimSun"/>
        </w:rPr>
        <w:t>’</w:t>
      </w:r>
      <w:r w:rsidRPr="001A6523">
        <w:rPr>
          <w:rFonts w:eastAsia="SimSun"/>
        </w:rPr>
        <w:t xml:space="preserve">autres lois ont été promulguées, </w:t>
      </w:r>
      <w:r>
        <w:rPr>
          <w:rFonts w:eastAsia="SimSun"/>
        </w:rPr>
        <w:t>dont la loi de 2006</w:t>
      </w:r>
      <w:r w:rsidRPr="001A6523">
        <w:rPr>
          <w:rFonts w:eastAsia="SimSun"/>
        </w:rPr>
        <w:t xml:space="preserve"> sur la prévention de la violence familiale</w:t>
      </w:r>
      <w:r>
        <w:rPr>
          <w:rFonts w:eastAsia="SimSun"/>
        </w:rPr>
        <w:t xml:space="preserve"> visant</w:t>
      </w:r>
      <w:r w:rsidRPr="001A6523">
        <w:rPr>
          <w:rFonts w:eastAsia="SimSun"/>
        </w:rPr>
        <w:t xml:space="preserve"> à prévenir la violence familiale et à protéger les victimes de violence familiale, </w:t>
      </w:r>
      <w:r>
        <w:rPr>
          <w:rFonts w:eastAsia="SimSun"/>
        </w:rPr>
        <w:t>l’objectif</w:t>
      </w:r>
      <w:r w:rsidRPr="001A6523">
        <w:rPr>
          <w:rFonts w:eastAsia="SimSun"/>
        </w:rPr>
        <w:t xml:space="preserve"> étant de contribuer </w:t>
      </w:r>
      <w:r>
        <w:rPr>
          <w:rFonts w:eastAsia="SimSun"/>
        </w:rPr>
        <w:t>à la protection de la famille, élément</w:t>
      </w:r>
      <w:r w:rsidRPr="001A6523">
        <w:rPr>
          <w:rFonts w:eastAsia="SimSun"/>
        </w:rPr>
        <w:t xml:space="preserve"> important de la société.</w:t>
      </w:r>
      <w:bookmarkStart w:id="38" w:name="_Hlk63776956"/>
      <w:bookmarkEnd w:id="38"/>
    </w:p>
    <w:p w14:paraId="0D0A010F" w14:textId="77777777" w:rsidR="00971A5C" w:rsidRPr="00DC38C9" w:rsidRDefault="00971A5C" w:rsidP="004D6E88">
      <w:pPr>
        <w:pStyle w:val="H23G"/>
      </w:pPr>
      <w:r w:rsidRPr="001A6523">
        <w:tab/>
      </w:r>
      <w:r w:rsidRPr="001A6523">
        <w:tab/>
        <w:t>Mariage</w:t>
      </w:r>
    </w:p>
    <w:p w14:paraId="53D74A74" w14:textId="77777777" w:rsidR="00971A5C" w:rsidRPr="001A6523" w:rsidRDefault="00971A5C" w:rsidP="00971A5C">
      <w:pPr>
        <w:pStyle w:val="SingleTxtG"/>
        <w:rPr>
          <w:rFonts w:eastAsia="SimSun"/>
        </w:rPr>
      </w:pPr>
      <w:r w:rsidRPr="001A6523">
        <w:rPr>
          <w:rFonts w:eastAsia="SimSun"/>
        </w:rPr>
        <w:t>83.</w:t>
      </w:r>
      <w:r w:rsidRPr="001A6523">
        <w:rPr>
          <w:rFonts w:eastAsia="SimSun"/>
        </w:rPr>
        <w:tab/>
        <w:t>La loi sur le mariage, le divorce et les relations familiales fixe à 18 ans l</w:t>
      </w:r>
      <w:r>
        <w:rPr>
          <w:rFonts w:eastAsia="SimSun"/>
        </w:rPr>
        <w:t>’</w:t>
      </w:r>
      <w:r w:rsidRPr="001A6523">
        <w:rPr>
          <w:rFonts w:eastAsia="SimSun"/>
        </w:rPr>
        <w:t xml:space="preserve">âge minimum du mariage. Lors de la révision de la législation relative au mariage, la Commission juridique du Malawi a signalé que, dans le cas des filles, le mariage avant 18 ans constituait un danger pour la santé et que le mariage précoce avait des répercussions négatives sur le développement. </w:t>
      </w:r>
      <w:r>
        <w:rPr>
          <w:rFonts w:eastAsia="SimSun"/>
        </w:rPr>
        <w:t>Pour harmoniser l’âge minimum du mariage, l</w:t>
      </w:r>
      <w:r w:rsidRPr="001A6523">
        <w:rPr>
          <w:rFonts w:eastAsia="SimSun"/>
        </w:rPr>
        <w:t xml:space="preserve">a Constitution a été modifiée </w:t>
      </w:r>
      <w:r w:rsidRPr="001A6523">
        <w:rPr>
          <w:rFonts w:eastAsia="SimSun"/>
        </w:rPr>
        <w:lastRenderedPageBreak/>
        <w:t xml:space="preserve">en 2017 </w:t>
      </w:r>
      <w:r>
        <w:rPr>
          <w:rFonts w:eastAsia="SimSun"/>
        </w:rPr>
        <w:t>et</w:t>
      </w:r>
      <w:r w:rsidRPr="001A6523">
        <w:rPr>
          <w:rFonts w:eastAsia="SimSun"/>
        </w:rPr>
        <w:t xml:space="preserve"> fixe désormais à 18 ans l</w:t>
      </w:r>
      <w:r>
        <w:rPr>
          <w:rFonts w:eastAsia="SimSun"/>
        </w:rPr>
        <w:t>’</w:t>
      </w:r>
      <w:r w:rsidRPr="001A6523">
        <w:rPr>
          <w:rFonts w:eastAsia="SimSun"/>
        </w:rPr>
        <w:t>âge minimum du mariage</w:t>
      </w:r>
      <w:r>
        <w:rPr>
          <w:rFonts w:eastAsia="SimSun"/>
        </w:rPr>
        <w:t>. L’</w:t>
      </w:r>
      <w:r w:rsidRPr="001A6523">
        <w:rPr>
          <w:rFonts w:eastAsia="SimSun"/>
        </w:rPr>
        <w:t xml:space="preserve">exigence du consentement parental pour les mariages de </w:t>
      </w:r>
      <w:r>
        <w:rPr>
          <w:rFonts w:eastAsia="SimSun"/>
        </w:rPr>
        <w:t>personnes</w:t>
      </w:r>
      <w:r w:rsidRPr="001A6523">
        <w:rPr>
          <w:rFonts w:eastAsia="SimSun"/>
        </w:rPr>
        <w:t xml:space="preserve"> ayant entre 15 et 18 ans</w:t>
      </w:r>
      <w:r>
        <w:rPr>
          <w:rFonts w:eastAsia="SimSun"/>
        </w:rPr>
        <w:t xml:space="preserve"> a également été supprimée</w:t>
      </w:r>
      <w:r w:rsidRPr="001A6523">
        <w:rPr>
          <w:rFonts w:eastAsia="SimSun"/>
        </w:rPr>
        <w:t>.</w:t>
      </w:r>
    </w:p>
    <w:p w14:paraId="05503237" w14:textId="77777777" w:rsidR="00971A5C" w:rsidRPr="001A6523" w:rsidRDefault="00971A5C" w:rsidP="00971A5C">
      <w:pPr>
        <w:pStyle w:val="SingleTxtG"/>
        <w:rPr>
          <w:rFonts w:eastAsia="SimSun"/>
        </w:rPr>
      </w:pPr>
      <w:r w:rsidRPr="001A6523">
        <w:rPr>
          <w:rFonts w:eastAsia="SimSun"/>
        </w:rPr>
        <w:t>84.</w:t>
      </w:r>
      <w:r w:rsidRPr="001A6523">
        <w:rPr>
          <w:rFonts w:eastAsia="SimSun"/>
        </w:rPr>
        <w:tab/>
        <w:t>La loi sur le mariage, le divorce et les relations familiales reconnaît le mariage civil, le mariage coutumier, le mariage religieux et le mariage de fait ou le concubinage. Toutes ces unions sont dotées du même statut juridique.</w:t>
      </w:r>
    </w:p>
    <w:p w14:paraId="70A314EF" w14:textId="77777777" w:rsidR="00971A5C" w:rsidRPr="001A6523" w:rsidRDefault="00971A5C" w:rsidP="00971A5C">
      <w:pPr>
        <w:pStyle w:val="SingleTxtG"/>
        <w:rPr>
          <w:rFonts w:eastAsia="SimSun"/>
        </w:rPr>
      </w:pPr>
      <w:r w:rsidRPr="001A6523">
        <w:rPr>
          <w:rFonts w:eastAsia="SimSun"/>
        </w:rPr>
        <w:t>85.</w:t>
      </w:r>
      <w:r w:rsidRPr="001A6523">
        <w:rPr>
          <w:rFonts w:eastAsia="SimSun"/>
        </w:rPr>
        <w:tab/>
        <w:t>La loi sur le mariage, le divorce et les relations familiales prévoit l</w:t>
      </w:r>
      <w:r>
        <w:rPr>
          <w:rFonts w:eastAsia="SimSun"/>
        </w:rPr>
        <w:t>’</w:t>
      </w:r>
      <w:r w:rsidRPr="001A6523">
        <w:rPr>
          <w:rFonts w:eastAsia="SimSun"/>
        </w:rPr>
        <w:t xml:space="preserve">enregistrement de tout mariage célébré conformément à </w:t>
      </w:r>
      <w:r>
        <w:rPr>
          <w:rFonts w:eastAsia="SimSun"/>
        </w:rPr>
        <w:t>ses dispositions</w:t>
      </w:r>
      <w:r w:rsidRPr="001A6523">
        <w:rPr>
          <w:rFonts w:eastAsia="SimSun"/>
        </w:rPr>
        <w:t>. L</w:t>
      </w:r>
      <w:r>
        <w:rPr>
          <w:rFonts w:eastAsia="SimSun"/>
        </w:rPr>
        <w:t>’</w:t>
      </w:r>
      <w:r w:rsidRPr="001A6523">
        <w:rPr>
          <w:rFonts w:eastAsia="SimSun"/>
        </w:rPr>
        <w:t>officier d</w:t>
      </w:r>
      <w:r>
        <w:rPr>
          <w:rFonts w:eastAsia="SimSun"/>
        </w:rPr>
        <w:t>’</w:t>
      </w:r>
      <w:r w:rsidRPr="001A6523">
        <w:rPr>
          <w:rFonts w:eastAsia="SimSun"/>
        </w:rPr>
        <w:t>état civil inscrit sur le registre des mariages toutes les informations figurant sur l</w:t>
      </w:r>
      <w:r>
        <w:rPr>
          <w:rFonts w:eastAsia="SimSun"/>
        </w:rPr>
        <w:t>’</w:t>
      </w:r>
      <w:r w:rsidRPr="001A6523">
        <w:rPr>
          <w:rFonts w:eastAsia="SimSun"/>
        </w:rPr>
        <w:t>acte de mariage. Le registre des mariages peut être consulté pendant les heures de bureau et sur demande.</w:t>
      </w:r>
    </w:p>
    <w:p w14:paraId="3B67146D" w14:textId="50D1C0D6" w:rsidR="00971A5C" w:rsidRPr="001A6523" w:rsidRDefault="00971A5C" w:rsidP="00971A5C">
      <w:pPr>
        <w:pStyle w:val="SingleTxtG"/>
        <w:rPr>
          <w:rFonts w:eastAsia="SimSun"/>
        </w:rPr>
      </w:pPr>
      <w:r w:rsidRPr="001A6523">
        <w:rPr>
          <w:rFonts w:eastAsia="SimSun"/>
        </w:rPr>
        <w:t>86.</w:t>
      </w:r>
      <w:r w:rsidRPr="001A6523">
        <w:rPr>
          <w:rFonts w:eastAsia="SimSun"/>
        </w:rPr>
        <w:tab/>
        <w:t>Le mariage civil polygame est interdit par l</w:t>
      </w:r>
      <w:r>
        <w:rPr>
          <w:rFonts w:eastAsia="SimSun"/>
        </w:rPr>
        <w:t>’</w:t>
      </w:r>
      <w:r w:rsidRPr="001A6523">
        <w:rPr>
          <w:rFonts w:eastAsia="SimSun"/>
        </w:rPr>
        <w:t>article</w:t>
      </w:r>
      <w:r w:rsidR="004D6E88">
        <w:rPr>
          <w:rFonts w:eastAsia="SimSun"/>
        </w:rPr>
        <w:t> </w:t>
      </w:r>
      <w:r w:rsidRPr="001A6523">
        <w:rPr>
          <w:rFonts w:eastAsia="SimSun"/>
        </w:rPr>
        <w:t xml:space="preserve">16 de la loi sur le mariage, le divorce et les relations familiales. </w:t>
      </w:r>
      <w:r>
        <w:rPr>
          <w:rFonts w:eastAsia="SimSun"/>
        </w:rPr>
        <w:t>Cela étant</w:t>
      </w:r>
      <w:r w:rsidRPr="001A6523">
        <w:rPr>
          <w:rFonts w:eastAsia="SimSun"/>
        </w:rPr>
        <w:t xml:space="preserve">, compte tenu du fait </w:t>
      </w:r>
      <w:r>
        <w:rPr>
          <w:rFonts w:eastAsia="SimSun"/>
        </w:rPr>
        <w:t>que la polygamie</w:t>
      </w:r>
      <w:r w:rsidRPr="001A6523">
        <w:rPr>
          <w:rFonts w:eastAsia="SimSun"/>
        </w:rPr>
        <w:t xml:space="preserve"> est encore reconnu</w:t>
      </w:r>
      <w:r>
        <w:rPr>
          <w:rFonts w:eastAsia="SimSun"/>
        </w:rPr>
        <w:t>e</w:t>
      </w:r>
      <w:r w:rsidRPr="001A6523">
        <w:rPr>
          <w:rFonts w:eastAsia="SimSun"/>
        </w:rPr>
        <w:t xml:space="preserve"> par le droit coutumier, la loi protège les intérêts patrimoniaux </w:t>
      </w:r>
      <w:r>
        <w:rPr>
          <w:rFonts w:eastAsia="SimSun"/>
        </w:rPr>
        <w:t>des</w:t>
      </w:r>
      <w:r w:rsidRPr="001A6523">
        <w:rPr>
          <w:rFonts w:eastAsia="SimSun"/>
        </w:rPr>
        <w:t xml:space="preserve"> femme</w:t>
      </w:r>
      <w:r>
        <w:rPr>
          <w:rFonts w:eastAsia="SimSun"/>
        </w:rPr>
        <w:t>s</w:t>
      </w:r>
      <w:r w:rsidRPr="001A6523">
        <w:rPr>
          <w:rFonts w:eastAsia="SimSun"/>
        </w:rPr>
        <w:t>, comme le prévoit l</w:t>
      </w:r>
      <w:r>
        <w:rPr>
          <w:rFonts w:eastAsia="SimSun"/>
        </w:rPr>
        <w:t>’</w:t>
      </w:r>
      <w:r w:rsidRPr="001A6523">
        <w:rPr>
          <w:rFonts w:eastAsia="SimSun"/>
        </w:rPr>
        <w:t>article</w:t>
      </w:r>
      <w:r w:rsidR="004D6E88">
        <w:rPr>
          <w:rFonts w:eastAsia="SimSun"/>
        </w:rPr>
        <w:t> </w:t>
      </w:r>
      <w:r w:rsidRPr="001A6523">
        <w:rPr>
          <w:rFonts w:eastAsia="SimSun"/>
        </w:rPr>
        <w:t>24 (par. 1)</w:t>
      </w:r>
      <w:r w:rsidR="004D6E88">
        <w:rPr>
          <w:rFonts w:eastAsia="SimSun"/>
        </w:rPr>
        <w:t> </w:t>
      </w:r>
      <w:r w:rsidRPr="001A6523">
        <w:rPr>
          <w:rFonts w:eastAsia="SimSun"/>
        </w:rPr>
        <w:t>b)</w:t>
      </w:r>
      <w:r w:rsidR="004D6E88">
        <w:rPr>
          <w:rFonts w:eastAsia="SimSun"/>
        </w:rPr>
        <w:t> </w:t>
      </w:r>
      <w:r w:rsidRPr="001A6523">
        <w:rPr>
          <w:rFonts w:eastAsia="SimSun"/>
        </w:rPr>
        <w:t>i) et ii)) de la Constitution. Cependant, il n</w:t>
      </w:r>
      <w:r>
        <w:rPr>
          <w:rFonts w:eastAsia="SimSun"/>
        </w:rPr>
        <w:t>’</w:t>
      </w:r>
      <w:r w:rsidRPr="001A6523">
        <w:rPr>
          <w:rFonts w:eastAsia="SimSun"/>
        </w:rPr>
        <w:t>existe pas de loi sur le mariage qui protège expressément les femmes vivant en union polygame. Étant donné que les dispositions de la loi sur le mariage, le divorce et les relations familiales s</w:t>
      </w:r>
      <w:r>
        <w:rPr>
          <w:rFonts w:eastAsia="SimSun"/>
        </w:rPr>
        <w:t>’</w:t>
      </w:r>
      <w:r w:rsidRPr="001A6523">
        <w:rPr>
          <w:rFonts w:eastAsia="SimSun"/>
        </w:rPr>
        <w:t>appliquent à tous les mariages de manière égale, elles peuvent être invoquées par les femmes vivant en union polygame si le besoin s</w:t>
      </w:r>
      <w:r>
        <w:rPr>
          <w:rFonts w:eastAsia="SimSun"/>
        </w:rPr>
        <w:t>’</w:t>
      </w:r>
      <w:r w:rsidRPr="001A6523">
        <w:rPr>
          <w:rFonts w:eastAsia="SimSun"/>
        </w:rPr>
        <w:t xml:space="preserve">en fait sentir. En cas de veuvage, la loi sur les successions (testament, héritage et protection) contient des dispositions particulières sur la protection </w:t>
      </w:r>
      <w:r>
        <w:rPr>
          <w:rFonts w:eastAsia="SimSun"/>
        </w:rPr>
        <w:t>des</w:t>
      </w:r>
      <w:r w:rsidRPr="001A6523">
        <w:rPr>
          <w:rFonts w:eastAsia="SimSun"/>
        </w:rPr>
        <w:t xml:space="preserve"> </w:t>
      </w:r>
      <w:r>
        <w:rPr>
          <w:rFonts w:eastAsia="SimSun"/>
        </w:rPr>
        <w:t>épouses d’</w:t>
      </w:r>
      <w:r w:rsidRPr="001A6523">
        <w:rPr>
          <w:rFonts w:eastAsia="SimSun"/>
        </w:rPr>
        <w:t>une union polygame.</w:t>
      </w:r>
    </w:p>
    <w:p w14:paraId="7C878052" w14:textId="77777777" w:rsidR="00971A5C" w:rsidRPr="00DC38C9" w:rsidRDefault="00971A5C" w:rsidP="004D6E88">
      <w:pPr>
        <w:pStyle w:val="H23G"/>
      </w:pPr>
      <w:r w:rsidRPr="001A6523">
        <w:tab/>
      </w:r>
      <w:r w:rsidRPr="001A6523">
        <w:tab/>
        <w:t>Protection des femmes</w:t>
      </w:r>
    </w:p>
    <w:p w14:paraId="7552CB1D" w14:textId="77777777" w:rsidR="00971A5C" w:rsidRPr="001A6523" w:rsidRDefault="00971A5C" w:rsidP="00971A5C">
      <w:pPr>
        <w:pStyle w:val="SingleTxtG"/>
        <w:rPr>
          <w:rFonts w:eastAsia="SimSun"/>
        </w:rPr>
      </w:pPr>
      <w:r w:rsidRPr="001A6523">
        <w:rPr>
          <w:rFonts w:eastAsia="SimSun"/>
        </w:rPr>
        <w:t>87.</w:t>
      </w:r>
      <w:r w:rsidRPr="001A6523">
        <w:rPr>
          <w:rFonts w:eastAsia="SimSun"/>
        </w:rPr>
        <w:tab/>
        <w:t>Reconnaissant que les femmes subissent de manière disproportionnée les effets négatifs des questions familiales, le Gouvernement a pris délibérément des initiatives pour protéger les femmes et les filles contre le mariage forcé et le mariage avant 18 ans.</w:t>
      </w:r>
    </w:p>
    <w:p w14:paraId="04470529" w14:textId="77777777" w:rsidR="00971A5C" w:rsidRPr="001A6523" w:rsidRDefault="00971A5C" w:rsidP="00971A5C">
      <w:pPr>
        <w:pStyle w:val="SingleTxtG"/>
        <w:rPr>
          <w:rFonts w:eastAsia="SimSun"/>
        </w:rPr>
      </w:pPr>
      <w:r w:rsidRPr="001A6523">
        <w:rPr>
          <w:rFonts w:eastAsia="SimSun"/>
        </w:rPr>
        <w:t>88.</w:t>
      </w:r>
      <w:r w:rsidRPr="001A6523">
        <w:rPr>
          <w:rFonts w:eastAsia="SimSun"/>
        </w:rPr>
        <w:tab/>
        <w:t>Pour éliminer le mariage d</w:t>
      </w:r>
      <w:r>
        <w:rPr>
          <w:rFonts w:eastAsia="SimSun"/>
        </w:rPr>
        <w:t>’</w:t>
      </w:r>
      <w:r w:rsidRPr="001A6523">
        <w:rPr>
          <w:rFonts w:eastAsia="SimSun"/>
        </w:rPr>
        <w:t>enfants et le mariage forcé, le Gouvernement malawien a entrepris, dans le cadre de ses projets, un travail de sensibilisation auprès des populations afin de faire évoluer l</w:t>
      </w:r>
      <w:r>
        <w:rPr>
          <w:rFonts w:eastAsia="SimSun"/>
        </w:rPr>
        <w:t>’</w:t>
      </w:r>
      <w:r w:rsidRPr="001A6523">
        <w:rPr>
          <w:rFonts w:eastAsia="SimSun"/>
        </w:rPr>
        <w:t>attitude de la société à l</w:t>
      </w:r>
      <w:r>
        <w:rPr>
          <w:rFonts w:eastAsia="SimSun"/>
        </w:rPr>
        <w:t>’</w:t>
      </w:r>
      <w:r w:rsidRPr="001A6523">
        <w:rPr>
          <w:rFonts w:eastAsia="SimSun"/>
        </w:rPr>
        <w:t>égard de ces pratiques néfastes. Tout d</w:t>
      </w:r>
      <w:r>
        <w:rPr>
          <w:rFonts w:eastAsia="SimSun"/>
        </w:rPr>
        <w:t>’</w:t>
      </w:r>
      <w:r w:rsidRPr="001A6523">
        <w:rPr>
          <w:rFonts w:eastAsia="SimSun"/>
        </w:rPr>
        <w:t xml:space="preserve">abord, le Gouvernement a élaboré des lignes directrices visant à uniformiser </w:t>
      </w:r>
      <w:r>
        <w:rPr>
          <w:rFonts w:eastAsia="SimSun"/>
        </w:rPr>
        <w:t>les conditions d’application</w:t>
      </w:r>
      <w:r w:rsidRPr="001A6523">
        <w:rPr>
          <w:rFonts w:eastAsia="SimSun"/>
        </w:rPr>
        <w:t xml:space="preserve"> des règlements </w:t>
      </w:r>
      <w:r>
        <w:rPr>
          <w:rFonts w:eastAsia="SimSun"/>
        </w:rPr>
        <w:t>au sein des</w:t>
      </w:r>
      <w:r w:rsidRPr="001A6523">
        <w:rPr>
          <w:rFonts w:eastAsia="SimSun"/>
        </w:rPr>
        <w:t xml:space="preserve"> conseils de district. Grâce à ces règlements, ces pratiques néfastes sont interdites. Ensuite, de nombreux chefs coutumiers se sont associés aux pouvoirs publics pour remettre en question les </w:t>
      </w:r>
      <w:r>
        <w:rPr>
          <w:rFonts w:eastAsia="SimSun"/>
        </w:rPr>
        <w:t>mécanismes</w:t>
      </w:r>
      <w:r w:rsidRPr="001A6523">
        <w:rPr>
          <w:rFonts w:eastAsia="SimSun"/>
        </w:rPr>
        <w:t xml:space="preserve"> communautaires qui </w:t>
      </w:r>
      <w:r>
        <w:rPr>
          <w:rFonts w:eastAsia="SimSun"/>
        </w:rPr>
        <w:t>favorisent</w:t>
      </w:r>
      <w:r w:rsidRPr="001A6523">
        <w:rPr>
          <w:rFonts w:eastAsia="SimSun"/>
        </w:rPr>
        <w:t xml:space="preserve"> les pratiques néfastes et veillent à ce que les règlements s</w:t>
      </w:r>
      <w:r>
        <w:rPr>
          <w:rFonts w:eastAsia="SimSun"/>
        </w:rPr>
        <w:t>oient appliqués au sein de leur communauté</w:t>
      </w:r>
      <w:r w:rsidRPr="001A6523">
        <w:rPr>
          <w:rFonts w:eastAsia="SimSun"/>
        </w:rPr>
        <w:t>. De nombreux règlements imposent des amendes aux familles qui perpétuent la pratique du mariage d</w:t>
      </w:r>
      <w:r>
        <w:rPr>
          <w:rFonts w:eastAsia="SimSun"/>
        </w:rPr>
        <w:t>’</w:t>
      </w:r>
      <w:r w:rsidRPr="001A6523">
        <w:rPr>
          <w:rFonts w:eastAsia="SimSun"/>
        </w:rPr>
        <w:t>enfants et sanctionnent les chefs qui n</w:t>
      </w:r>
      <w:r>
        <w:rPr>
          <w:rFonts w:eastAsia="SimSun"/>
        </w:rPr>
        <w:t>’</w:t>
      </w:r>
      <w:r w:rsidRPr="001A6523">
        <w:rPr>
          <w:rFonts w:eastAsia="SimSun"/>
        </w:rPr>
        <w:t>appliquent pas</w:t>
      </w:r>
      <w:r>
        <w:rPr>
          <w:rFonts w:eastAsia="SimSun"/>
        </w:rPr>
        <w:t xml:space="preserve"> les règlements au sein de leur communauté</w:t>
      </w:r>
      <w:r w:rsidRPr="001A6523">
        <w:rPr>
          <w:rFonts w:eastAsia="SimSun"/>
        </w:rPr>
        <w:t>. Enfin, les plus hauts responsables politiques ont clairement fait savoir que les pratiques néfastes ne seraient pas tolérées. Le 25 juillet 2014, M. Arthur Peter Mutharika, Président du Malawi, est devenu le premier chef d</w:t>
      </w:r>
      <w:r>
        <w:rPr>
          <w:rFonts w:eastAsia="SimSun"/>
        </w:rPr>
        <w:t>’</w:t>
      </w:r>
      <w:r w:rsidRPr="001A6523">
        <w:rPr>
          <w:rFonts w:eastAsia="SimSun"/>
        </w:rPr>
        <w:t>État de la Communauté de développement de l</w:t>
      </w:r>
      <w:r>
        <w:rPr>
          <w:rFonts w:eastAsia="SimSun"/>
        </w:rPr>
        <w:t>’</w:t>
      </w:r>
      <w:r w:rsidRPr="001A6523">
        <w:rPr>
          <w:rFonts w:eastAsia="SimSun"/>
        </w:rPr>
        <w:t>Afrique australe à s</w:t>
      </w:r>
      <w:r>
        <w:rPr>
          <w:rFonts w:eastAsia="SimSun"/>
        </w:rPr>
        <w:t>’</w:t>
      </w:r>
      <w:r w:rsidRPr="001A6523">
        <w:rPr>
          <w:rFonts w:eastAsia="SimSun"/>
        </w:rPr>
        <w:t>engager par écrit à mettre fin aux mariages d</w:t>
      </w:r>
      <w:r>
        <w:rPr>
          <w:rFonts w:eastAsia="SimSun"/>
        </w:rPr>
        <w:t>’</w:t>
      </w:r>
      <w:r w:rsidRPr="001A6523">
        <w:rPr>
          <w:rFonts w:eastAsia="SimSun"/>
        </w:rPr>
        <w:t xml:space="preserve">enfants, pratique qui touche actuellement 50 % des filles malawiennes </w:t>
      </w:r>
      <w:r>
        <w:rPr>
          <w:rFonts w:eastAsia="SimSun"/>
        </w:rPr>
        <w:t>de</w:t>
      </w:r>
      <w:r w:rsidRPr="001A6523">
        <w:rPr>
          <w:rFonts w:eastAsia="SimSun"/>
        </w:rPr>
        <w:t xml:space="preserve"> moins de 18 ans.</w:t>
      </w:r>
    </w:p>
    <w:p w14:paraId="339D9F7B" w14:textId="798C9325" w:rsidR="00971A5C" w:rsidRPr="001A6523" w:rsidRDefault="00971A5C" w:rsidP="005E55F9">
      <w:pPr>
        <w:pStyle w:val="SingleTxtG"/>
        <w:rPr>
          <w:rFonts w:eastAsia="SimSun"/>
        </w:rPr>
      </w:pPr>
      <w:r w:rsidRPr="001A6523">
        <w:rPr>
          <w:rFonts w:eastAsia="SimSun"/>
        </w:rPr>
        <w:t>89.</w:t>
      </w:r>
      <w:r w:rsidRPr="001A6523">
        <w:rPr>
          <w:rFonts w:eastAsia="SimSun"/>
        </w:rPr>
        <w:tab/>
        <w:t>Le Ministère de l</w:t>
      </w:r>
      <w:r>
        <w:rPr>
          <w:rFonts w:eastAsia="SimSun"/>
        </w:rPr>
        <w:t>’</w:t>
      </w:r>
      <w:r w:rsidRPr="001A6523">
        <w:rPr>
          <w:rFonts w:eastAsia="SimSun"/>
        </w:rPr>
        <w:t>égalité des sexes, du développement local et de la protection sociale, avec le concours d</w:t>
      </w:r>
      <w:r>
        <w:rPr>
          <w:rFonts w:eastAsia="SimSun"/>
        </w:rPr>
        <w:t>’</w:t>
      </w:r>
      <w:r w:rsidRPr="001A6523">
        <w:rPr>
          <w:rFonts w:eastAsia="SimSun"/>
        </w:rPr>
        <w:t>une station de radio nommée Zodiak Broadcasting Station, et le Fonds des Nations</w:t>
      </w:r>
      <w:r w:rsidR="005E55F9">
        <w:rPr>
          <w:rFonts w:eastAsia="SimSun"/>
        </w:rPr>
        <w:t> </w:t>
      </w:r>
      <w:r w:rsidRPr="001A6523">
        <w:rPr>
          <w:rFonts w:eastAsia="SimSun"/>
        </w:rPr>
        <w:t>Unies pour la population ont lancé une campagne médiatique visant à mettre fin aux mariages d</w:t>
      </w:r>
      <w:r>
        <w:rPr>
          <w:rFonts w:eastAsia="SimSun"/>
        </w:rPr>
        <w:t>’</w:t>
      </w:r>
      <w:r w:rsidRPr="001A6523">
        <w:rPr>
          <w:rFonts w:eastAsia="SimSun"/>
        </w:rPr>
        <w:t xml:space="preserve">enfants. Cette campagne </w:t>
      </w:r>
      <w:r>
        <w:rPr>
          <w:rFonts w:eastAsia="SimSun"/>
        </w:rPr>
        <w:t>a pour objet de</w:t>
      </w:r>
      <w:r w:rsidRPr="001A6523">
        <w:rPr>
          <w:rFonts w:eastAsia="SimSun"/>
        </w:rPr>
        <w:t xml:space="preserve"> sensibiliser l</w:t>
      </w:r>
      <w:r>
        <w:rPr>
          <w:rFonts w:eastAsia="SimSun"/>
        </w:rPr>
        <w:t>’</w:t>
      </w:r>
      <w:r w:rsidRPr="001A6523">
        <w:rPr>
          <w:rFonts w:eastAsia="SimSun"/>
        </w:rPr>
        <w:t>opinion aux dangers des pratiques traditionnelles néfastes.</w:t>
      </w:r>
    </w:p>
    <w:p w14:paraId="40FC0441" w14:textId="77777777" w:rsidR="00971A5C" w:rsidRPr="001A6523" w:rsidRDefault="00971A5C" w:rsidP="00971A5C">
      <w:pPr>
        <w:pStyle w:val="SingleTxtG"/>
        <w:rPr>
          <w:rFonts w:eastAsia="SimSun"/>
        </w:rPr>
      </w:pPr>
      <w:r w:rsidRPr="001A6523">
        <w:rPr>
          <w:rFonts w:eastAsia="SimSun"/>
        </w:rPr>
        <w:t>90.</w:t>
      </w:r>
      <w:r w:rsidRPr="001A6523">
        <w:rPr>
          <w:rFonts w:eastAsia="SimSun"/>
        </w:rPr>
        <w:tab/>
        <w:t>Les organisations de la soci</w:t>
      </w:r>
      <w:r>
        <w:rPr>
          <w:rFonts w:eastAsia="SimSun"/>
        </w:rPr>
        <w:t>été civile et les partenaires de</w:t>
      </w:r>
      <w:r w:rsidRPr="001A6523">
        <w:rPr>
          <w:rFonts w:eastAsia="SimSun"/>
        </w:rPr>
        <w:t xml:space="preserve"> développement ont également apporté leur concours aux initiatives visant à éliminer les pratiques culturelles néfastes susmentionnées. C</w:t>
      </w:r>
      <w:r>
        <w:rPr>
          <w:rFonts w:eastAsia="SimSun"/>
        </w:rPr>
        <w:t>’</w:t>
      </w:r>
      <w:r w:rsidRPr="001A6523">
        <w:rPr>
          <w:rFonts w:eastAsia="SimSun"/>
        </w:rPr>
        <w:t>est ainsi que Plan International Malawi a lancé</w:t>
      </w:r>
      <w:r>
        <w:rPr>
          <w:rFonts w:eastAsia="SimSun"/>
        </w:rPr>
        <w:t>,</w:t>
      </w:r>
      <w:r w:rsidRPr="001A6523">
        <w:rPr>
          <w:rFonts w:eastAsia="SimSun"/>
        </w:rPr>
        <w:t xml:space="preserve"> avec l</w:t>
      </w:r>
      <w:r>
        <w:rPr>
          <w:rFonts w:eastAsia="SimSun"/>
        </w:rPr>
        <w:t>’</w:t>
      </w:r>
      <w:r w:rsidRPr="001A6523">
        <w:rPr>
          <w:rFonts w:eastAsia="SimSun"/>
        </w:rPr>
        <w:t>aide de structures locales</w:t>
      </w:r>
      <w:r>
        <w:rPr>
          <w:rFonts w:eastAsia="SimSun"/>
        </w:rPr>
        <w:t>,</w:t>
      </w:r>
      <w:r w:rsidRPr="001A6523">
        <w:rPr>
          <w:rFonts w:eastAsia="SimSun"/>
        </w:rPr>
        <w:t xml:space="preserve"> la campagne Filles, pas épouses, qui vise à sensibiliser les populations</w:t>
      </w:r>
      <w:r>
        <w:rPr>
          <w:rFonts w:eastAsia="SimSun"/>
        </w:rPr>
        <w:t xml:space="preserve"> au mariage précoce</w:t>
      </w:r>
      <w:r w:rsidRPr="001A6523">
        <w:rPr>
          <w:rFonts w:eastAsia="SimSun"/>
        </w:rPr>
        <w:t xml:space="preserve"> et à protéger les enfants contre </w:t>
      </w:r>
      <w:r>
        <w:rPr>
          <w:rFonts w:eastAsia="SimSun"/>
        </w:rPr>
        <w:t>ce phénomène</w:t>
      </w:r>
      <w:r w:rsidRPr="001A6523">
        <w:rPr>
          <w:rFonts w:eastAsia="SimSun"/>
        </w:rPr>
        <w:t>. Les campagnes menées jusqu</w:t>
      </w:r>
      <w:r>
        <w:rPr>
          <w:rFonts w:eastAsia="SimSun"/>
        </w:rPr>
        <w:t>’</w:t>
      </w:r>
      <w:r w:rsidRPr="001A6523">
        <w:rPr>
          <w:rFonts w:eastAsia="SimSun"/>
        </w:rPr>
        <w:t>à présent portent leurs fruits. L</w:t>
      </w:r>
      <w:r>
        <w:rPr>
          <w:rFonts w:eastAsia="SimSun"/>
        </w:rPr>
        <w:t>’</w:t>
      </w:r>
      <w:r w:rsidRPr="001A6523">
        <w:rPr>
          <w:rFonts w:eastAsia="SimSun"/>
        </w:rPr>
        <w:t>organisation Youth Net and Counselling anime également des émissions de radio visant à sensibiliser les enfants et les parents aux pratiques culturelles néfastes, notamment le mariage d</w:t>
      </w:r>
      <w:r>
        <w:rPr>
          <w:rFonts w:eastAsia="SimSun"/>
        </w:rPr>
        <w:t>’</w:t>
      </w:r>
      <w:r w:rsidRPr="001A6523">
        <w:rPr>
          <w:rFonts w:eastAsia="SimSun"/>
        </w:rPr>
        <w:t>enfants.</w:t>
      </w:r>
    </w:p>
    <w:p w14:paraId="1F3C11E6" w14:textId="77777777" w:rsidR="00971A5C" w:rsidRPr="001A6523" w:rsidRDefault="00971A5C" w:rsidP="00971A5C">
      <w:pPr>
        <w:pStyle w:val="SingleTxtG"/>
        <w:rPr>
          <w:rFonts w:eastAsia="SimSun"/>
        </w:rPr>
      </w:pPr>
      <w:r w:rsidRPr="001A6523">
        <w:rPr>
          <w:rFonts w:eastAsia="SimSun"/>
        </w:rPr>
        <w:lastRenderedPageBreak/>
        <w:t>91.</w:t>
      </w:r>
      <w:r w:rsidRPr="001A6523">
        <w:rPr>
          <w:rFonts w:eastAsia="SimSun"/>
        </w:rPr>
        <w:tab/>
        <w:t>En 2019, le Gouvernement a adopté la Stratégie nationale d</w:t>
      </w:r>
      <w:r>
        <w:rPr>
          <w:rFonts w:eastAsia="SimSun"/>
        </w:rPr>
        <w:t>’</w:t>
      </w:r>
      <w:r w:rsidRPr="001A6523">
        <w:rPr>
          <w:rFonts w:eastAsia="SimSun"/>
        </w:rPr>
        <w:t>élimination du mariage d</w:t>
      </w:r>
      <w:r>
        <w:rPr>
          <w:rFonts w:eastAsia="SimSun"/>
        </w:rPr>
        <w:t>’</w:t>
      </w:r>
      <w:r w:rsidRPr="001A6523">
        <w:rPr>
          <w:rFonts w:eastAsia="SimSun"/>
        </w:rPr>
        <w:t>enfants (2018-2023), qui établit un plan directeur pour les actions coordonnées visant à él</w:t>
      </w:r>
      <w:r>
        <w:rPr>
          <w:rFonts w:eastAsia="SimSun"/>
        </w:rPr>
        <w:t>iminer le mariage</w:t>
      </w:r>
      <w:r w:rsidRPr="001A6523">
        <w:rPr>
          <w:rFonts w:eastAsia="SimSun"/>
        </w:rPr>
        <w:t xml:space="preserve"> d</w:t>
      </w:r>
      <w:r>
        <w:rPr>
          <w:rFonts w:eastAsia="SimSun"/>
        </w:rPr>
        <w:t>’</w:t>
      </w:r>
      <w:r w:rsidRPr="001A6523">
        <w:rPr>
          <w:rFonts w:eastAsia="SimSun"/>
        </w:rPr>
        <w:t>enfants.</w:t>
      </w:r>
    </w:p>
    <w:p w14:paraId="5E8767B0" w14:textId="77777777" w:rsidR="00971A5C" w:rsidRPr="00DC38C9" w:rsidRDefault="00971A5C" w:rsidP="004D6E88">
      <w:pPr>
        <w:pStyle w:val="H23G"/>
      </w:pPr>
      <w:r w:rsidRPr="001A6523">
        <w:tab/>
      </w:r>
      <w:r w:rsidRPr="001A6523">
        <w:tab/>
        <w:t>Les femmes et l</w:t>
      </w:r>
      <w:r>
        <w:t>’</w:t>
      </w:r>
      <w:r w:rsidRPr="001A6523">
        <w:t>emploi</w:t>
      </w:r>
    </w:p>
    <w:p w14:paraId="0BA1C18D" w14:textId="13345AAE" w:rsidR="00971A5C" w:rsidRPr="001A6523" w:rsidRDefault="00971A5C" w:rsidP="00971A5C">
      <w:pPr>
        <w:pStyle w:val="SingleTxtG"/>
        <w:rPr>
          <w:rFonts w:eastAsia="SimSun"/>
        </w:rPr>
      </w:pPr>
      <w:r w:rsidRPr="001A6523">
        <w:rPr>
          <w:rFonts w:eastAsia="SimSun"/>
        </w:rPr>
        <w:t>92.</w:t>
      </w:r>
      <w:r w:rsidRPr="001A6523">
        <w:rPr>
          <w:rFonts w:eastAsia="SimSun"/>
        </w:rPr>
        <w:tab/>
        <w:t>Une protection spéciale est également accordée aux mères, tant avant qu</w:t>
      </w:r>
      <w:r>
        <w:rPr>
          <w:rFonts w:eastAsia="SimSun"/>
        </w:rPr>
        <w:t>’</w:t>
      </w:r>
      <w:r w:rsidRPr="001A6523">
        <w:rPr>
          <w:rFonts w:eastAsia="SimSun"/>
        </w:rPr>
        <w:t>après la naissance des enfants, notamment sous la forme d</w:t>
      </w:r>
      <w:r>
        <w:rPr>
          <w:rFonts w:eastAsia="SimSun"/>
        </w:rPr>
        <w:t>’</w:t>
      </w:r>
      <w:r w:rsidRPr="001A6523">
        <w:rPr>
          <w:rFonts w:eastAsia="SimSun"/>
        </w:rPr>
        <w:t>un congé payé. L</w:t>
      </w:r>
      <w:r>
        <w:rPr>
          <w:rFonts w:eastAsia="SimSun"/>
        </w:rPr>
        <w:t>’</w:t>
      </w:r>
      <w:r w:rsidRPr="001A6523">
        <w:rPr>
          <w:rFonts w:eastAsia="SimSun"/>
        </w:rPr>
        <w:t>article</w:t>
      </w:r>
      <w:r w:rsidR="005E55F9">
        <w:rPr>
          <w:rFonts w:eastAsia="SimSun"/>
        </w:rPr>
        <w:t> </w:t>
      </w:r>
      <w:r w:rsidRPr="001A6523">
        <w:rPr>
          <w:rFonts w:eastAsia="SimSun"/>
        </w:rPr>
        <w:t>47 de la loi sur l</w:t>
      </w:r>
      <w:r>
        <w:rPr>
          <w:rFonts w:eastAsia="SimSun"/>
        </w:rPr>
        <w:t>’</w:t>
      </w:r>
      <w:r w:rsidRPr="001A6523">
        <w:rPr>
          <w:rFonts w:eastAsia="SimSun"/>
        </w:rPr>
        <w:t>emploi dispose que toute femme salariée a droit, tous les trois ans, à un congé de maternité à plein traitement d</w:t>
      </w:r>
      <w:r>
        <w:rPr>
          <w:rFonts w:eastAsia="SimSun"/>
        </w:rPr>
        <w:t>’</w:t>
      </w:r>
      <w:r w:rsidRPr="001A6523">
        <w:rPr>
          <w:rFonts w:eastAsia="SimSun"/>
        </w:rPr>
        <w:t>une durée d</w:t>
      </w:r>
      <w:r>
        <w:rPr>
          <w:rFonts w:eastAsia="SimSun"/>
        </w:rPr>
        <w:t>’</w:t>
      </w:r>
      <w:r w:rsidRPr="001A6523">
        <w:rPr>
          <w:rFonts w:eastAsia="SimSun"/>
        </w:rPr>
        <w:t>au moins huit semaines. Durant son congé de maternité, la salariée conserve les prestations et avantages sociaux qui lui sont normalement accordés, y</w:t>
      </w:r>
      <w:r w:rsidR="004D6E88">
        <w:rPr>
          <w:rFonts w:eastAsia="SimSun"/>
        </w:rPr>
        <w:t> </w:t>
      </w:r>
      <w:r w:rsidRPr="001A6523">
        <w:rPr>
          <w:rFonts w:eastAsia="SimSun"/>
        </w:rPr>
        <w:t xml:space="preserve">compris ses droits contractuels </w:t>
      </w:r>
      <w:r>
        <w:rPr>
          <w:rFonts w:eastAsia="SimSun"/>
        </w:rPr>
        <w:t>et détenus de son ancienneté. O</w:t>
      </w:r>
      <w:r w:rsidRPr="001A6523">
        <w:rPr>
          <w:rFonts w:eastAsia="SimSun"/>
        </w:rPr>
        <w:t>n ne saurait considérer que le congé de maternité entraîne la suspension ou la rupture de son contrat de travail, ou la réduction de son temps de travail. En cas de maladie liée à une grossesse ou à un accouchement, constatée par un certificat médical délivré par un médecin agréé, touchant une salariée ou son enfant, l</w:t>
      </w:r>
      <w:r>
        <w:rPr>
          <w:rFonts w:eastAsia="SimSun"/>
        </w:rPr>
        <w:t>’</w:t>
      </w:r>
      <w:r w:rsidRPr="001A6523">
        <w:rPr>
          <w:rFonts w:eastAsia="SimSun"/>
        </w:rPr>
        <w:t>employeur est tenu d</w:t>
      </w:r>
      <w:r>
        <w:rPr>
          <w:rFonts w:eastAsia="SimSun"/>
        </w:rPr>
        <w:t>’</w:t>
      </w:r>
      <w:r w:rsidRPr="001A6523">
        <w:rPr>
          <w:rFonts w:eastAsia="SimSun"/>
        </w:rPr>
        <w:t>accorder à la salariée concernée un congé supplémentaire de la durée qu</w:t>
      </w:r>
      <w:r>
        <w:rPr>
          <w:rFonts w:eastAsia="SimSun"/>
        </w:rPr>
        <w:t>’</w:t>
      </w:r>
      <w:r w:rsidRPr="001A6523">
        <w:rPr>
          <w:rFonts w:eastAsia="SimSun"/>
        </w:rPr>
        <w:t>il juge appropriée. L</w:t>
      </w:r>
      <w:r>
        <w:rPr>
          <w:rFonts w:eastAsia="SimSun"/>
        </w:rPr>
        <w:t>’</w:t>
      </w:r>
      <w:r w:rsidRPr="001A6523">
        <w:rPr>
          <w:rFonts w:eastAsia="SimSun"/>
        </w:rPr>
        <w:t>article</w:t>
      </w:r>
      <w:r w:rsidR="004D6E88">
        <w:rPr>
          <w:rFonts w:eastAsia="SimSun"/>
        </w:rPr>
        <w:t> </w:t>
      </w:r>
      <w:r w:rsidRPr="001A6523">
        <w:rPr>
          <w:rFonts w:eastAsia="SimSun"/>
        </w:rPr>
        <w:t>48 de la loi sur l</w:t>
      </w:r>
      <w:r>
        <w:rPr>
          <w:rFonts w:eastAsia="SimSun"/>
        </w:rPr>
        <w:t>’</w:t>
      </w:r>
      <w:r w:rsidRPr="001A6523">
        <w:rPr>
          <w:rFonts w:eastAsia="SimSun"/>
        </w:rPr>
        <w:t>emploi dispose en outre qu</w:t>
      </w:r>
      <w:r>
        <w:rPr>
          <w:rFonts w:eastAsia="SimSun"/>
        </w:rPr>
        <w:t>’</w:t>
      </w:r>
      <w:r w:rsidRPr="001A6523">
        <w:rPr>
          <w:rFonts w:eastAsia="SimSun"/>
        </w:rPr>
        <w:t>à l</w:t>
      </w:r>
      <w:r>
        <w:rPr>
          <w:rFonts w:eastAsia="SimSun"/>
        </w:rPr>
        <w:t>’</w:t>
      </w:r>
      <w:r w:rsidRPr="001A6523">
        <w:rPr>
          <w:rFonts w:eastAsia="SimSun"/>
        </w:rPr>
        <w:t>expiration de son congé de maternité, la salariée a le droit de retrouver son précédent emploi, ainsi que les avantages et droits dont elle bénéficiait juste avant son congé.</w:t>
      </w:r>
    </w:p>
    <w:p w14:paraId="578B064D" w14:textId="198FB0BA" w:rsidR="00971A5C" w:rsidRPr="001A6523" w:rsidRDefault="00971A5C" w:rsidP="00971A5C">
      <w:pPr>
        <w:pStyle w:val="SingleTxtG"/>
        <w:rPr>
          <w:rFonts w:eastAsia="SimSun"/>
        </w:rPr>
      </w:pPr>
      <w:r w:rsidRPr="001A6523">
        <w:rPr>
          <w:rFonts w:eastAsia="SimSun"/>
        </w:rPr>
        <w:t>93.</w:t>
      </w:r>
      <w:r w:rsidRPr="001A6523">
        <w:rPr>
          <w:rFonts w:eastAsia="SimSun"/>
        </w:rPr>
        <w:tab/>
      </w:r>
      <w:r>
        <w:rPr>
          <w:rFonts w:eastAsia="SimSun"/>
        </w:rPr>
        <w:t>Un</w:t>
      </w:r>
      <w:r w:rsidRPr="001A6523">
        <w:rPr>
          <w:rFonts w:eastAsia="SimSun"/>
        </w:rPr>
        <w:t xml:space="preserve"> employeur qui met fin au contrat de travail d</w:t>
      </w:r>
      <w:r>
        <w:rPr>
          <w:rFonts w:eastAsia="SimSun"/>
        </w:rPr>
        <w:t>’</w:t>
      </w:r>
      <w:r w:rsidRPr="001A6523">
        <w:rPr>
          <w:rFonts w:eastAsia="SimSun"/>
        </w:rPr>
        <w:t xml:space="preserve">une salariée parce que celle-ci est enceinte ou pour toute raison liée à sa </w:t>
      </w:r>
      <w:r w:rsidRPr="00535C6B">
        <w:rPr>
          <w:rFonts w:eastAsia="SimSun"/>
        </w:rPr>
        <w:t>grossesse, se rend coupable d’une infraction. Un</w:t>
      </w:r>
      <w:r w:rsidR="005E55F9" w:rsidRPr="00535C6B">
        <w:rPr>
          <w:rFonts w:eastAsia="SimSun"/>
        </w:rPr>
        <w:t> </w:t>
      </w:r>
      <w:r w:rsidRPr="00535C6B">
        <w:rPr>
          <w:rFonts w:eastAsia="SimSun"/>
        </w:rPr>
        <w:t>employeur reconnu coupable de l’infraction visée à l’article</w:t>
      </w:r>
      <w:r w:rsidR="004D6E88" w:rsidRPr="00535C6B">
        <w:rPr>
          <w:rFonts w:eastAsia="SimSun"/>
        </w:rPr>
        <w:t> </w:t>
      </w:r>
      <w:r w:rsidRPr="00535C6B">
        <w:rPr>
          <w:rFonts w:eastAsia="SimSun"/>
        </w:rPr>
        <w:t>49 (par.</w:t>
      </w:r>
      <w:r w:rsidR="004D6E88" w:rsidRPr="00535C6B">
        <w:rPr>
          <w:rFonts w:eastAsia="SimSun"/>
        </w:rPr>
        <w:t> </w:t>
      </w:r>
      <w:r w:rsidRPr="00535C6B">
        <w:rPr>
          <w:rFonts w:eastAsia="SimSun"/>
        </w:rPr>
        <w:t>1) de</w:t>
      </w:r>
      <w:r w:rsidRPr="001A6523">
        <w:rPr>
          <w:rFonts w:eastAsia="SimSun"/>
        </w:rPr>
        <w:t xml:space="preserve"> la loi sur l</w:t>
      </w:r>
      <w:r>
        <w:rPr>
          <w:rFonts w:eastAsia="SimSun"/>
        </w:rPr>
        <w:t>’</w:t>
      </w:r>
      <w:r w:rsidRPr="001A6523">
        <w:rPr>
          <w:rFonts w:eastAsia="SimSun"/>
        </w:rPr>
        <w:t>emploi est passible d</w:t>
      </w:r>
      <w:r>
        <w:rPr>
          <w:rFonts w:eastAsia="SimSun"/>
        </w:rPr>
        <w:t>’</w:t>
      </w:r>
      <w:r w:rsidRPr="001A6523">
        <w:rPr>
          <w:rFonts w:eastAsia="SimSun"/>
        </w:rPr>
        <w:t>une amende de 20 000 kwacha (environ 26,67 dollars des États-Unis) et d</w:t>
      </w:r>
      <w:r>
        <w:rPr>
          <w:rFonts w:eastAsia="SimSun"/>
        </w:rPr>
        <w:t>’</w:t>
      </w:r>
      <w:r w:rsidRPr="001A6523">
        <w:rPr>
          <w:rFonts w:eastAsia="SimSun"/>
        </w:rPr>
        <w:t>une peine d</w:t>
      </w:r>
      <w:r>
        <w:rPr>
          <w:rFonts w:eastAsia="SimSun"/>
        </w:rPr>
        <w:t>’</w:t>
      </w:r>
      <w:r w:rsidRPr="001A6523">
        <w:rPr>
          <w:rFonts w:eastAsia="SimSun"/>
        </w:rPr>
        <w:t xml:space="preserve">emprisonnement de cinq ans. </w:t>
      </w:r>
      <w:r>
        <w:rPr>
          <w:rFonts w:eastAsia="SimSun"/>
        </w:rPr>
        <w:t>E</w:t>
      </w:r>
      <w:r w:rsidRPr="001A6523">
        <w:rPr>
          <w:rFonts w:eastAsia="SimSun"/>
        </w:rPr>
        <w:t>n plus d</w:t>
      </w:r>
      <w:r>
        <w:rPr>
          <w:rFonts w:eastAsia="SimSun"/>
        </w:rPr>
        <w:t>’</w:t>
      </w:r>
      <w:r w:rsidRPr="001A6523">
        <w:rPr>
          <w:rFonts w:eastAsia="SimSun"/>
        </w:rPr>
        <w:t>imposer une sanction en application de l</w:t>
      </w:r>
      <w:r>
        <w:rPr>
          <w:rFonts w:eastAsia="SimSun"/>
        </w:rPr>
        <w:t>’</w:t>
      </w:r>
      <w:r w:rsidRPr="001A6523">
        <w:rPr>
          <w:rFonts w:eastAsia="SimSun"/>
        </w:rPr>
        <w:t>article</w:t>
      </w:r>
      <w:r w:rsidR="004D6E88">
        <w:rPr>
          <w:rFonts w:eastAsia="SimSun"/>
        </w:rPr>
        <w:t> </w:t>
      </w:r>
      <w:r w:rsidRPr="001A6523">
        <w:rPr>
          <w:rFonts w:eastAsia="SimSun"/>
        </w:rPr>
        <w:t>49 (par. 2),</w:t>
      </w:r>
      <w:r>
        <w:rPr>
          <w:rFonts w:eastAsia="SimSun"/>
        </w:rPr>
        <w:t xml:space="preserve"> le tribunal</w:t>
      </w:r>
      <w:r w:rsidRPr="001A6523">
        <w:rPr>
          <w:rFonts w:eastAsia="SimSun"/>
        </w:rPr>
        <w:t xml:space="preserve"> peut ordonner à l</w:t>
      </w:r>
      <w:r>
        <w:rPr>
          <w:rFonts w:eastAsia="SimSun"/>
        </w:rPr>
        <w:t>’</w:t>
      </w:r>
      <w:r w:rsidRPr="001A6523">
        <w:rPr>
          <w:rFonts w:eastAsia="SimSun"/>
        </w:rPr>
        <w:t>employeur de réintégrer la salariée, qui sera traitée à tous égards comme si son contrat de travail n</w:t>
      </w:r>
      <w:r>
        <w:rPr>
          <w:rFonts w:eastAsia="SimSun"/>
        </w:rPr>
        <w:t>’</w:t>
      </w:r>
      <w:r w:rsidRPr="001A6523">
        <w:rPr>
          <w:rFonts w:eastAsia="SimSun"/>
        </w:rPr>
        <w:t>avait pas été résilié, et de lui accorder une indemnité. L</w:t>
      </w:r>
      <w:r>
        <w:rPr>
          <w:rFonts w:eastAsia="SimSun"/>
        </w:rPr>
        <w:t>’</w:t>
      </w:r>
      <w:r w:rsidRPr="001A6523">
        <w:rPr>
          <w:rFonts w:eastAsia="SimSun"/>
        </w:rPr>
        <w:t>employeur qui refuse de se conformer à la décision lui imposant de réintégrer une salariée commet une infraction et est passib</w:t>
      </w:r>
      <w:r>
        <w:rPr>
          <w:rFonts w:eastAsia="SimSun"/>
        </w:rPr>
        <w:t>le d’une amende de 500</w:t>
      </w:r>
      <w:r w:rsidR="004D6E88">
        <w:rPr>
          <w:rFonts w:eastAsia="SimSun"/>
        </w:rPr>
        <w:t> </w:t>
      </w:r>
      <w:r>
        <w:rPr>
          <w:rFonts w:eastAsia="SimSun"/>
        </w:rPr>
        <w:t>kwacha</w:t>
      </w:r>
      <w:r w:rsidRPr="001A6523">
        <w:rPr>
          <w:rFonts w:eastAsia="SimSun"/>
        </w:rPr>
        <w:t xml:space="preserve"> (environ 0,66</w:t>
      </w:r>
      <w:r w:rsidR="004D6E88">
        <w:rPr>
          <w:rFonts w:eastAsia="SimSun"/>
        </w:rPr>
        <w:t> </w:t>
      </w:r>
      <w:r w:rsidRPr="001A6523">
        <w:rPr>
          <w:rFonts w:eastAsia="SimSun"/>
        </w:rPr>
        <w:t>dollar des États-Unis) pour chaque jour où l</w:t>
      </w:r>
      <w:r>
        <w:rPr>
          <w:rFonts w:eastAsia="SimSun"/>
        </w:rPr>
        <w:t>’</w:t>
      </w:r>
      <w:r w:rsidRPr="001A6523">
        <w:rPr>
          <w:rFonts w:eastAsia="SimSun"/>
        </w:rPr>
        <w:t>infraction se poursuit.</w:t>
      </w:r>
    </w:p>
    <w:p w14:paraId="0B7DAE23" w14:textId="77777777" w:rsidR="00971A5C" w:rsidRPr="00DC38C9" w:rsidRDefault="00971A5C" w:rsidP="004D6E88">
      <w:pPr>
        <w:pStyle w:val="H23G"/>
      </w:pPr>
      <w:r w:rsidRPr="001A6523">
        <w:tab/>
      </w:r>
      <w:r w:rsidRPr="001A6523">
        <w:tab/>
        <w:t>Protection des enfants</w:t>
      </w:r>
    </w:p>
    <w:p w14:paraId="6F8E3959" w14:textId="77777777" w:rsidR="00971A5C" w:rsidRPr="001A6523" w:rsidRDefault="00971A5C" w:rsidP="00971A5C">
      <w:pPr>
        <w:pStyle w:val="SingleTxtG"/>
        <w:rPr>
          <w:rFonts w:eastAsia="SimSun"/>
        </w:rPr>
      </w:pPr>
      <w:r w:rsidRPr="001A6523">
        <w:rPr>
          <w:rFonts w:eastAsia="SimSun"/>
        </w:rPr>
        <w:t>94.</w:t>
      </w:r>
      <w:r w:rsidRPr="001A6523">
        <w:rPr>
          <w:rFonts w:eastAsia="SimSun"/>
        </w:rPr>
        <w:tab/>
        <w:t>Au sens de la Constitution malawienne (art. 23), un enfant s</w:t>
      </w:r>
      <w:r>
        <w:rPr>
          <w:rFonts w:eastAsia="SimSun"/>
        </w:rPr>
        <w:t>’</w:t>
      </w:r>
      <w:r w:rsidRPr="001A6523">
        <w:rPr>
          <w:rFonts w:eastAsia="SimSun"/>
        </w:rPr>
        <w:t>entend de tout être humain âgé de moins de 18 ans. La Constitution garantit aux enfan</w:t>
      </w:r>
      <w:r>
        <w:rPr>
          <w:rFonts w:eastAsia="SimSun"/>
        </w:rPr>
        <w:t xml:space="preserve">ts des droits supplémentaires. Par exemple, elle dispose que </w:t>
      </w:r>
      <w:r w:rsidRPr="001A6523">
        <w:rPr>
          <w:rFonts w:eastAsia="SimSun"/>
        </w:rPr>
        <w:t>tous les enfants ont droit à l</w:t>
      </w:r>
      <w:r>
        <w:rPr>
          <w:rFonts w:eastAsia="SimSun"/>
        </w:rPr>
        <w:t>’</w:t>
      </w:r>
      <w:r w:rsidRPr="001A6523">
        <w:rPr>
          <w:rFonts w:eastAsia="SimSun"/>
        </w:rPr>
        <w:t>égalité de traitement devant la loi</w:t>
      </w:r>
      <w:r>
        <w:rPr>
          <w:rFonts w:eastAsia="SimSun"/>
        </w:rPr>
        <w:t>,</w:t>
      </w:r>
      <w:r w:rsidRPr="00051436">
        <w:rPr>
          <w:rFonts w:eastAsia="SimSun"/>
        </w:rPr>
        <w:t xml:space="preserve"> quelles que soient les circonstances de leur naissance</w:t>
      </w:r>
      <w:r w:rsidRPr="001A6523">
        <w:rPr>
          <w:rFonts w:eastAsia="SimSun"/>
        </w:rPr>
        <w:t xml:space="preserve">. Ils ont droit à un prénom et à un nom, et </w:t>
      </w:r>
      <w:r>
        <w:rPr>
          <w:rFonts w:eastAsia="SimSun"/>
        </w:rPr>
        <w:t xml:space="preserve">ont </w:t>
      </w:r>
      <w:r w:rsidRPr="001A6523">
        <w:rPr>
          <w:rFonts w:eastAsia="SimSun"/>
        </w:rPr>
        <w:t>le droit d</w:t>
      </w:r>
      <w:r>
        <w:rPr>
          <w:rFonts w:eastAsia="SimSun"/>
        </w:rPr>
        <w:t>’</w:t>
      </w:r>
      <w:r w:rsidRPr="001A6523">
        <w:rPr>
          <w:rFonts w:eastAsia="SimSun"/>
        </w:rPr>
        <w:t>acquérir une nationalité. Ils ont également le droit de connaître leurs parents et d</w:t>
      </w:r>
      <w:r>
        <w:rPr>
          <w:rFonts w:eastAsia="SimSun"/>
        </w:rPr>
        <w:t>’</w:t>
      </w:r>
      <w:r w:rsidRPr="001A6523">
        <w:rPr>
          <w:rFonts w:eastAsia="SimSun"/>
        </w:rPr>
        <w:t>être élevés par eux.</w:t>
      </w:r>
    </w:p>
    <w:p w14:paraId="3E3AF3DC" w14:textId="4B981788" w:rsidR="00971A5C" w:rsidRPr="001A6523" w:rsidRDefault="00971A5C" w:rsidP="00971A5C">
      <w:pPr>
        <w:pStyle w:val="SingleTxtG"/>
        <w:rPr>
          <w:rFonts w:eastAsia="SimSun"/>
        </w:rPr>
      </w:pPr>
      <w:r w:rsidRPr="001A6523">
        <w:rPr>
          <w:rFonts w:eastAsia="SimSun"/>
        </w:rPr>
        <w:t>95.</w:t>
      </w:r>
      <w:r w:rsidRPr="001A6523">
        <w:rPr>
          <w:rFonts w:eastAsia="SimSun"/>
        </w:rPr>
        <w:tab/>
        <w:t>En ce qui concerne la protection des enfants au sein de la famille, l</w:t>
      </w:r>
      <w:r>
        <w:rPr>
          <w:rFonts w:eastAsia="SimSun"/>
        </w:rPr>
        <w:t>’</w:t>
      </w:r>
      <w:r w:rsidRPr="001A6523">
        <w:rPr>
          <w:rFonts w:eastAsia="SimSun"/>
        </w:rPr>
        <w:t>article</w:t>
      </w:r>
      <w:r w:rsidR="004D6E88">
        <w:rPr>
          <w:rFonts w:eastAsia="SimSun"/>
        </w:rPr>
        <w:t> </w:t>
      </w:r>
      <w:r w:rsidRPr="001A6523">
        <w:rPr>
          <w:rFonts w:eastAsia="SimSun"/>
        </w:rPr>
        <w:t xml:space="preserve">48 (par. 5) de la loi sur le mariage, le divorce et les relations familiales </w:t>
      </w:r>
      <w:r>
        <w:rPr>
          <w:rFonts w:eastAsia="SimSun"/>
        </w:rPr>
        <w:t>confère aux</w:t>
      </w:r>
      <w:r w:rsidRPr="001A6523">
        <w:rPr>
          <w:rFonts w:eastAsia="SimSun"/>
        </w:rPr>
        <w:t xml:space="preserve"> époux </w:t>
      </w:r>
      <w:r>
        <w:rPr>
          <w:rFonts w:eastAsia="SimSun"/>
        </w:rPr>
        <w:t xml:space="preserve">la responsabilité </w:t>
      </w:r>
      <w:r w:rsidRPr="001A6523">
        <w:rPr>
          <w:rFonts w:eastAsia="SimSun"/>
        </w:rPr>
        <w:t>d</w:t>
      </w:r>
      <w:r>
        <w:rPr>
          <w:rFonts w:eastAsia="SimSun"/>
        </w:rPr>
        <w:t>’</w:t>
      </w:r>
      <w:r w:rsidRPr="001A6523">
        <w:rPr>
          <w:rFonts w:eastAsia="SimSun"/>
        </w:rPr>
        <w:t>assurer, seuls ou conjointement, l</w:t>
      </w:r>
      <w:r>
        <w:rPr>
          <w:rFonts w:eastAsia="SimSun"/>
        </w:rPr>
        <w:t>’</w:t>
      </w:r>
      <w:r w:rsidRPr="001A6523">
        <w:rPr>
          <w:rFonts w:eastAsia="SimSun"/>
        </w:rPr>
        <w:t>éducation et l</w:t>
      </w:r>
      <w:r>
        <w:rPr>
          <w:rFonts w:eastAsia="SimSun"/>
        </w:rPr>
        <w:t>’</w:t>
      </w:r>
      <w:r w:rsidRPr="001A6523">
        <w:rPr>
          <w:rFonts w:eastAsia="SimSun"/>
        </w:rPr>
        <w:t>entretien des enfants issus du mariage. La loi dispose expressément que les époux ont le devoir d</w:t>
      </w:r>
      <w:r>
        <w:rPr>
          <w:rFonts w:eastAsia="SimSun"/>
        </w:rPr>
        <w:t>’</w:t>
      </w:r>
      <w:r w:rsidRPr="001A6523">
        <w:rPr>
          <w:rFonts w:eastAsia="SimSun"/>
        </w:rPr>
        <w:t>assurer l</w:t>
      </w:r>
      <w:r>
        <w:rPr>
          <w:rFonts w:eastAsia="SimSun"/>
        </w:rPr>
        <w:t>’</w:t>
      </w:r>
      <w:r w:rsidRPr="001A6523">
        <w:rPr>
          <w:rFonts w:eastAsia="SimSun"/>
        </w:rPr>
        <w:t>entretien des enfants issus du mariage. Une partie au mariage qui ne subvient pas à l</w:t>
      </w:r>
      <w:r>
        <w:rPr>
          <w:rFonts w:eastAsia="SimSun"/>
        </w:rPr>
        <w:t>’</w:t>
      </w:r>
      <w:r w:rsidRPr="001A6523">
        <w:rPr>
          <w:rFonts w:eastAsia="SimSun"/>
        </w:rPr>
        <w:t>entretien de l</w:t>
      </w:r>
      <w:r>
        <w:rPr>
          <w:rFonts w:eastAsia="SimSun"/>
        </w:rPr>
        <w:t>’</w:t>
      </w:r>
      <w:r w:rsidRPr="001A6523">
        <w:rPr>
          <w:rFonts w:eastAsia="SimSun"/>
        </w:rPr>
        <w:t>autre partie ou qui ne répond pas aux besoins des enfants jusqu</w:t>
      </w:r>
      <w:r>
        <w:rPr>
          <w:rFonts w:eastAsia="SimSun"/>
        </w:rPr>
        <w:t>’</w:t>
      </w:r>
      <w:r w:rsidRPr="001A6523">
        <w:rPr>
          <w:rFonts w:eastAsia="SimSun"/>
        </w:rPr>
        <w:t>à mettre en péril la santé, l</w:t>
      </w:r>
      <w:r>
        <w:rPr>
          <w:rFonts w:eastAsia="SimSun"/>
        </w:rPr>
        <w:t>’</w:t>
      </w:r>
      <w:r w:rsidRPr="001A6523">
        <w:rPr>
          <w:rFonts w:eastAsia="SimSun"/>
        </w:rPr>
        <w:t>éducation ou la sécurité, y</w:t>
      </w:r>
      <w:r w:rsidR="004D6E88">
        <w:rPr>
          <w:rFonts w:eastAsia="SimSun"/>
        </w:rPr>
        <w:t> </w:t>
      </w:r>
      <w:r w:rsidRPr="001A6523">
        <w:rPr>
          <w:rFonts w:eastAsia="SimSun"/>
        </w:rPr>
        <w:t>compris nutritionnelle, de l</w:t>
      </w:r>
      <w:r>
        <w:rPr>
          <w:rFonts w:eastAsia="SimSun"/>
        </w:rPr>
        <w:t>’</w:t>
      </w:r>
      <w:r w:rsidRPr="001A6523">
        <w:rPr>
          <w:rFonts w:eastAsia="SimSun"/>
        </w:rPr>
        <w:t xml:space="preserve">autre partie ou des enfants, selon le cas, commet une faute </w:t>
      </w:r>
      <w:r>
        <w:rPr>
          <w:rFonts w:eastAsia="SimSun"/>
        </w:rPr>
        <w:t>devant faire l’objet d’un</w:t>
      </w:r>
      <w:r w:rsidRPr="001A6523">
        <w:rPr>
          <w:rFonts w:eastAsia="SimSun"/>
        </w:rPr>
        <w:t xml:space="preserve"> </w:t>
      </w:r>
      <w:r>
        <w:rPr>
          <w:rFonts w:eastAsia="SimSun"/>
        </w:rPr>
        <w:t>signalement</w:t>
      </w:r>
      <w:r w:rsidRPr="001A6523">
        <w:rPr>
          <w:rFonts w:eastAsia="SimSun"/>
        </w:rPr>
        <w:t xml:space="preserve"> et </w:t>
      </w:r>
      <w:r>
        <w:rPr>
          <w:rFonts w:eastAsia="SimSun"/>
        </w:rPr>
        <w:t>tout membre de la famille, qu’il s’agisse d’un parent d’une</w:t>
      </w:r>
      <w:r w:rsidRPr="001A6523">
        <w:rPr>
          <w:rFonts w:eastAsia="SimSun"/>
        </w:rPr>
        <w:t xml:space="preserve"> partie </w:t>
      </w:r>
      <w:r>
        <w:rPr>
          <w:rFonts w:eastAsia="SimSun"/>
        </w:rPr>
        <w:t>au mariage</w:t>
      </w:r>
      <w:r w:rsidRPr="001A6523">
        <w:rPr>
          <w:rFonts w:eastAsia="SimSun"/>
        </w:rPr>
        <w:t xml:space="preserve">, </w:t>
      </w:r>
      <w:r>
        <w:rPr>
          <w:rFonts w:eastAsia="SimSun"/>
        </w:rPr>
        <w:t>d’un proche parent</w:t>
      </w:r>
      <w:r w:rsidRPr="001A6523">
        <w:rPr>
          <w:rFonts w:eastAsia="SimSun"/>
        </w:rPr>
        <w:t xml:space="preserve"> ou </w:t>
      </w:r>
      <w:r>
        <w:rPr>
          <w:rFonts w:eastAsia="SimSun"/>
        </w:rPr>
        <w:t>d’un autre membre</w:t>
      </w:r>
      <w:r w:rsidRPr="001A6523">
        <w:rPr>
          <w:rFonts w:eastAsia="SimSun"/>
        </w:rPr>
        <w:t xml:space="preserve"> de la famille</w:t>
      </w:r>
      <w:r>
        <w:rPr>
          <w:rFonts w:eastAsia="SimSun"/>
        </w:rPr>
        <w:t>,</w:t>
      </w:r>
      <w:r w:rsidRPr="001A6523">
        <w:rPr>
          <w:rFonts w:eastAsia="SimSun"/>
        </w:rPr>
        <w:t xml:space="preserve"> </w:t>
      </w:r>
      <w:r>
        <w:rPr>
          <w:rFonts w:eastAsia="SimSun"/>
        </w:rPr>
        <w:t>a</w:t>
      </w:r>
      <w:r w:rsidRPr="001A6523">
        <w:rPr>
          <w:rFonts w:eastAsia="SimSun"/>
        </w:rPr>
        <w:t xml:space="preserve"> le </w:t>
      </w:r>
      <w:r>
        <w:rPr>
          <w:rFonts w:eastAsia="SimSun"/>
        </w:rPr>
        <w:t>devoir de signaler la faute au M</w:t>
      </w:r>
      <w:r w:rsidRPr="001A6523">
        <w:rPr>
          <w:rFonts w:eastAsia="SimSun"/>
        </w:rPr>
        <w:t>inistre chargé de la protection sociale.</w:t>
      </w:r>
    </w:p>
    <w:p w14:paraId="76AA0161" w14:textId="77777777" w:rsidR="00971A5C" w:rsidRPr="001A6523" w:rsidRDefault="00971A5C" w:rsidP="00971A5C">
      <w:pPr>
        <w:pStyle w:val="SingleTxtG"/>
        <w:rPr>
          <w:rFonts w:eastAsia="SimSun"/>
        </w:rPr>
      </w:pPr>
      <w:r w:rsidRPr="001A6523">
        <w:rPr>
          <w:rFonts w:eastAsia="SimSun"/>
        </w:rPr>
        <w:t>96.</w:t>
      </w:r>
      <w:r w:rsidRPr="001A6523">
        <w:rPr>
          <w:rFonts w:eastAsia="SimSun"/>
        </w:rPr>
        <w:tab/>
        <w:t xml:space="preserve">Par ailleurs, aux termes de la loi, le tribunal est tenu de protéger les enfants des couples </w:t>
      </w:r>
      <w:r>
        <w:rPr>
          <w:rFonts w:eastAsia="SimSun"/>
        </w:rPr>
        <w:t xml:space="preserve">mariés </w:t>
      </w:r>
      <w:r w:rsidRPr="001A6523">
        <w:rPr>
          <w:rFonts w:eastAsia="SimSun"/>
        </w:rPr>
        <w:t>qui sont en cours de divorce, en veillant à ce que la procédure entraîne le moins de désarroi possible chez les enfants. Il peut également attribuer la garde des enfants à l</w:t>
      </w:r>
      <w:r>
        <w:rPr>
          <w:rFonts w:eastAsia="SimSun"/>
        </w:rPr>
        <w:t>’</w:t>
      </w:r>
      <w:r w:rsidRPr="001A6523">
        <w:rPr>
          <w:rFonts w:eastAsia="SimSun"/>
        </w:rPr>
        <w:t>un ou à l</w:t>
      </w:r>
      <w:r>
        <w:rPr>
          <w:rFonts w:eastAsia="SimSun"/>
        </w:rPr>
        <w:t>’</w:t>
      </w:r>
      <w:r w:rsidRPr="001A6523">
        <w:rPr>
          <w:rFonts w:eastAsia="SimSun"/>
        </w:rPr>
        <w:t>autre des parents en fonction de l</w:t>
      </w:r>
      <w:r>
        <w:rPr>
          <w:rFonts w:eastAsia="SimSun"/>
        </w:rPr>
        <w:t>’</w:t>
      </w:r>
      <w:r w:rsidRPr="001A6523">
        <w:rPr>
          <w:rFonts w:eastAsia="SimSun"/>
        </w:rPr>
        <w:t>intérêt supérieur de l</w:t>
      </w:r>
      <w:r>
        <w:rPr>
          <w:rFonts w:eastAsia="SimSun"/>
        </w:rPr>
        <w:t>’</w:t>
      </w:r>
      <w:r w:rsidRPr="001A6523">
        <w:rPr>
          <w:rFonts w:eastAsia="SimSun"/>
        </w:rPr>
        <w:t>enfant. Le bien-être des enfants doit toujours primer sur toute autre considération.</w:t>
      </w:r>
    </w:p>
    <w:p w14:paraId="7303EADC" w14:textId="73122DD2" w:rsidR="00971A5C" w:rsidRPr="001A6523" w:rsidRDefault="00971A5C" w:rsidP="00971A5C">
      <w:pPr>
        <w:pStyle w:val="SingleTxtG"/>
        <w:rPr>
          <w:rFonts w:eastAsia="SimSun"/>
        </w:rPr>
      </w:pPr>
      <w:r w:rsidRPr="001A6523">
        <w:rPr>
          <w:rFonts w:eastAsia="SimSun"/>
        </w:rPr>
        <w:t>97.</w:t>
      </w:r>
      <w:r w:rsidRPr="001A6523">
        <w:rPr>
          <w:rFonts w:eastAsia="SimSun"/>
        </w:rPr>
        <w:tab/>
        <w:t>Sur le plan de la succession, l</w:t>
      </w:r>
      <w:r>
        <w:rPr>
          <w:rFonts w:eastAsia="SimSun"/>
        </w:rPr>
        <w:t>’</w:t>
      </w:r>
      <w:r w:rsidRPr="001A6523">
        <w:rPr>
          <w:rFonts w:eastAsia="SimSun"/>
        </w:rPr>
        <w:t>article</w:t>
      </w:r>
      <w:r w:rsidR="004D6E88">
        <w:rPr>
          <w:rFonts w:eastAsia="SimSun"/>
        </w:rPr>
        <w:t> </w:t>
      </w:r>
      <w:r w:rsidRPr="001A6523">
        <w:rPr>
          <w:rFonts w:eastAsia="SimSun"/>
        </w:rPr>
        <w:t>3 de la loi sur les succes</w:t>
      </w:r>
      <w:r>
        <w:rPr>
          <w:rFonts w:eastAsia="SimSun"/>
        </w:rPr>
        <w:t>sions (testament et héritage) (c</w:t>
      </w:r>
      <w:r w:rsidRPr="001A6523">
        <w:rPr>
          <w:rFonts w:eastAsia="SimSun"/>
        </w:rPr>
        <w:t>hap. 10:02 du Recueil des lois du Malawi) prévoit l</w:t>
      </w:r>
      <w:r>
        <w:rPr>
          <w:rFonts w:eastAsia="SimSun"/>
        </w:rPr>
        <w:t>’</w:t>
      </w:r>
      <w:r w:rsidRPr="001A6523">
        <w:rPr>
          <w:rFonts w:eastAsia="SimSun"/>
        </w:rPr>
        <w:t>égalité de traitement entre les enfants nés hors mariage et les enfants légitimes.</w:t>
      </w:r>
    </w:p>
    <w:p w14:paraId="7855E73D" w14:textId="1D563757" w:rsidR="00971A5C" w:rsidRPr="001A6523" w:rsidRDefault="00971A5C" w:rsidP="00DB3371">
      <w:pPr>
        <w:pStyle w:val="SingleTxtG"/>
        <w:keepNext/>
        <w:keepLines/>
        <w:rPr>
          <w:rFonts w:eastAsia="SimSun"/>
        </w:rPr>
      </w:pPr>
      <w:r w:rsidRPr="001A6523">
        <w:rPr>
          <w:rFonts w:eastAsia="SimSun"/>
        </w:rPr>
        <w:lastRenderedPageBreak/>
        <w:t>98.</w:t>
      </w:r>
      <w:r w:rsidRPr="001A6523">
        <w:rPr>
          <w:rFonts w:eastAsia="SimSun"/>
        </w:rPr>
        <w:tab/>
        <w:t>En outre, la loi de 2010 sur la prise en charge des enfants, la protection de l</w:t>
      </w:r>
      <w:r>
        <w:rPr>
          <w:rFonts w:eastAsia="SimSun"/>
        </w:rPr>
        <w:t>’</w:t>
      </w:r>
      <w:r w:rsidRPr="001A6523">
        <w:rPr>
          <w:rFonts w:eastAsia="SimSun"/>
        </w:rPr>
        <w:t xml:space="preserve">enfance et la justice pour mineurs énonce les droits </w:t>
      </w:r>
      <w:r>
        <w:rPr>
          <w:rFonts w:eastAsia="SimSun"/>
        </w:rPr>
        <w:t xml:space="preserve">et devoirs </w:t>
      </w:r>
      <w:r w:rsidRPr="001A6523">
        <w:rPr>
          <w:rFonts w:eastAsia="SimSun"/>
        </w:rPr>
        <w:t xml:space="preserve">des parents et tuteurs </w:t>
      </w:r>
      <w:r>
        <w:rPr>
          <w:rFonts w:eastAsia="SimSun"/>
        </w:rPr>
        <w:t>vis-à-vis</w:t>
      </w:r>
      <w:r w:rsidRPr="001A6523">
        <w:rPr>
          <w:rFonts w:eastAsia="SimSun"/>
        </w:rPr>
        <w:t xml:space="preserve"> des enfants. </w:t>
      </w:r>
      <w:r>
        <w:rPr>
          <w:rFonts w:eastAsia="SimSun"/>
        </w:rPr>
        <w:t>C’est ainsi qu’</w:t>
      </w:r>
      <w:r w:rsidRPr="001A6523">
        <w:rPr>
          <w:rFonts w:eastAsia="SimSun"/>
        </w:rPr>
        <w:t>en son article</w:t>
      </w:r>
      <w:r w:rsidR="004D6E88">
        <w:rPr>
          <w:rFonts w:eastAsia="SimSun"/>
        </w:rPr>
        <w:t> </w:t>
      </w:r>
      <w:r w:rsidRPr="001A6523">
        <w:rPr>
          <w:rFonts w:eastAsia="SimSun"/>
        </w:rPr>
        <w:t>3, elle dispose que les parents</w:t>
      </w:r>
      <w:r>
        <w:rPr>
          <w:rFonts w:eastAsia="SimSun"/>
        </w:rPr>
        <w:t xml:space="preserve"> ou</w:t>
      </w:r>
      <w:r w:rsidRPr="001A6523">
        <w:rPr>
          <w:rFonts w:eastAsia="SimSun"/>
        </w:rPr>
        <w:t xml:space="preserve"> </w:t>
      </w:r>
      <w:r>
        <w:rPr>
          <w:rFonts w:eastAsia="SimSun"/>
        </w:rPr>
        <w:t>le tuteur d’un enfant</w:t>
      </w:r>
      <w:r w:rsidRPr="001A6523">
        <w:rPr>
          <w:rFonts w:eastAsia="SimSun"/>
        </w:rPr>
        <w:t xml:space="preserve"> </w:t>
      </w:r>
      <w:r>
        <w:rPr>
          <w:rFonts w:eastAsia="SimSun"/>
        </w:rPr>
        <w:t>ne doivent pas porter atteinte au</w:t>
      </w:r>
      <w:r w:rsidRPr="001A6523">
        <w:rPr>
          <w:rFonts w:eastAsia="SimSun"/>
        </w:rPr>
        <w:t xml:space="preserve"> bien-être </w:t>
      </w:r>
      <w:r>
        <w:rPr>
          <w:rFonts w:eastAsia="SimSun"/>
        </w:rPr>
        <w:t xml:space="preserve">de celui-ci et qu’ils ont </w:t>
      </w:r>
      <w:r w:rsidRPr="001A6523">
        <w:rPr>
          <w:rFonts w:eastAsia="SimSun"/>
        </w:rPr>
        <w:t xml:space="preserve">un certain nombre de responsabilités </w:t>
      </w:r>
      <w:r>
        <w:rPr>
          <w:rFonts w:eastAsia="SimSun"/>
        </w:rPr>
        <w:t xml:space="preserve">envers l’enfant, </w:t>
      </w:r>
      <w:r w:rsidRPr="001A6523">
        <w:rPr>
          <w:rFonts w:eastAsia="SimSun"/>
        </w:rPr>
        <w:t xml:space="preserve">imposées par la loi ou de quelque autre manière, </w:t>
      </w:r>
      <w:r>
        <w:rPr>
          <w:rFonts w:eastAsia="SimSun"/>
        </w:rPr>
        <w:t xml:space="preserve">notamment celles de le protéger </w:t>
      </w:r>
      <w:r w:rsidRPr="001A6523">
        <w:rPr>
          <w:rFonts w:eastAsia="SimSun"/>
        </w:rPr>
        <w:t>contre la négligence, la discrimination, la violence, la maltraitance, l</w:t>
      </w:r>
      <w:r>
        <w:rPr>
          <w:rFonts w:eastAsia="SimSun"/>
        </w:rPr>
        <w:t>’</w:t>
      </w:r>
      <w:r w:rsidRPr="001A6523">
        <w:rPr>
          <w:rFonts w:eastAsia="SimSun"/>
        </w:rPr>
        <w:t>exploitation, l</w:t>
      </w:r>
      <w:r>
        <w:rPr>
          <w:rFonts w:eastAsia="SimSun"/>
        </w:rPr>
        <w:t>’</w:t>
      </w:r>
      <w:r w:rsidRPr="001A6523">
        <w:rPr>
          <w:rFonts w:eastAsia="SimSun"/>
        </w:rPr>
        <w:t>oppression et l</w:t>
      </w:r>
      <w:r>
        <w:rPr>
          <w:rFonts w:eastAsia="SimSun"/>
        </w:rPr>
        <w:t>’</w:t>
      </w:r>
      <w:r w:rsidRPr="001A6523">
        <w:rPr>
          <w:rFonts w:eastAsia="SimSun"/>
        </w:rPr>
        <w:t>exposition à des dangers d</w:t>
      </w:r>
      <w:r>
        <w:rPr>
          <w:rFonts w:eastAsia="SimSun"/>
        </w:rPr>
        <w:t>’</w:t>
      </w:r>
      <w:r w:rsidRPr="001A6523">
        <w:rPr>
          <w:rFonts w:eastAsia="SimSun"/>
        </w:rPr>
        <w:t xml:space="preserve">ordre physique, mental, social et moral ; </w:t>
      </w:r>
      <w:r>
        <w:rPr>
          <w:rFonts w:eastAsia="SimSun"/>
        </w:rPr>
        <w:t xml:space="preserve">de lui </w:t>
      </w:r>
      <w:r w:rsidRPr="001A6523">
        <w:rPr>
          <w:rFonts w:eastAsia="SimSun"/>
        </w:rPr>
        <w:t>assurer une orientation, des soins, une assist</w:t>
      </w:r>
      <w:r>
        <w:rPr>
          <w:rFonts w:eastAsia="SimSun"/>
        </w:rPr>
        <w:t>ance et un entretien appropriés</w:t>
      </w:r>
      <w:r w:rsidRPr="001A6523">
        <w:rPr>
          <w:rFonts w:eastAsia="SimSun"/>
        </w:rPr>
        <w:t xml:space="preserve"> afin de garantir </w:t>
      </w:r>
      <w:r>
        <w:rPr>
          <w:rFonts w:eastAsia="SimSun"/>
        </w:rPr>
        <w:t>sa</w:t>
      </w:r>
      <w:r w:rsidRPr="001A6523">
        <w:rPr>
          <w:rFonts w:eastAsia="SimSun"/>
        </w:rPr>
        <w:t xml:space="preserve"> survie et </w:t>
      </w:r>
      <w:r>
        <w:rPr>
          <w:rFonts w:eastAsia="SimSun"/>
        </w:rPr>
        <w:t>son</w:t>
      </w:r>
      <w:r w:rsidRPr="001A6523">
        <w:rPr>
          <w:rFonts w:eastAsia="SimSun"/>
        </w:rPr>
        <w:t xml:space="preserve"> bon développement, et en particulier une alimentation, des vêtements, un logement et un suivi médical adaptés</w:t>
      </w:r>
      <w:r w:rsidR="00DB3371">
        <w:rPr>
          <w:rFonts w:eastAsia="SimSun"/>
        </w:rPr>
        <w:t> </w:t>
      </w:r>
      <w:r w:rsidRPr="001A6523">
        <w:rPr>
          <w:rFonts w:eastAsia="SimSun"/>
        </w:rPr>
        <w:t xml:space="preserve">; </w:t>
      </w:r>
      <w:r>
        <w:rPr>
          <w:rFonts w:eastAsia="SimSun"/>
        </w:rPr>
        <w:t xml:space="preserve">et de </w:t>
      </w:r>
      <w:r w:rsidRPr="001A6523">
        <w:rPr>
          <w:rFonts w:eastAsia="SimSun"/>
        </w:rPr>
        <w:t>veiller</w:t>
      </w:r>
      <w:r>
        <w:rPr>
          <w:rFonts w:eastAsia="SimSun"/>
        </w:rPr>
        <w:t xml:space="preserve"> à ce que l’enfant soi</w:t>
      </w:r>
      <w:r w:rsidRPr="001A6523">
        <w:rPr>
          <w:rFonts w:eastAsia="SimSun"/>
        </w:rPr>
        <w:t xml:space="preserve">t pris en charge par une personne compétente </w:t>
      </w:r>
      <w:r>
        <w:rPr>
          <w:rFonts w:eastAsia="SimSun"/>
        </w:rPr>
        <w:t>lorsqu’ils s’absentent</w:t>
      </w:r>
      <w:r w:rsidRPr="001A6523">
        <w:rPr>
          <w:rFonts w:eastAsia="SimSun"/>
        </w:rPr>
        <w:t xml:space="preserve"> temporairement.</w:t>
      </w:r>
    </w:p>
    <w:p w14:paraId="12950FF7" w14:textId="7CED3D12" w:rsidR="00971A5C" w:rsidRPr="00DC38C9" w:rsidRDefault="00971A5C" w:rsidP="00DB3371">
      <w:pPr>
        <w:pStyle w:val="H1G"/>
      </w:pPr>
      <w:bookmarkStart w:id="39" w:name="_Hlk63780580"/>
      <w:r w:rsidRPr="001A6523">
        <w:tab/>
      </w:r>
      <w:r w:rsidRPr="001A6523">
        <w:tab/>
        <w:t>Article 11</w:t>
      </w:r>
      <w:r w:rsidR="004D6E88">
        <w:t xml:space="preserve"> </w:t>
      </w:r>
      <w:r w:rsidR="004D6E88">
        <w:br/>
      </w:r>
      <w:r w:rsidRPr="001A6523">
        <w:t>Droit à un niveau de vie suffisant</w:t>
      </w:r>
    </w:p>
    <w:bookmarkEnd w:id="39"/>
    <w:p w14:paraId="7B92337E" w14:textId="097BFEC1" w:rsidR="00971A5C" w:rsidRPr="001A6523" w:rsidRDefault="00971A5C" w:rsidP="00DB3371">
      <w:pPr>
        <w:pStyle w:val="SingleTxtG"/>
        <w:rPr>
          <w:rFonts w:eastAsia="SimSun"/>
        </w:rPr>
      </w:pPr>
      <w:r w:rsidRPr="001A6523">
        <w:rPr>
          <w:rFonts w:eastAsia="SimSun"/>
        </w:rPr>
        <w:t>99.</w:t>
      </w:r>
      <w:r w:rsidRPr="001A6523">
        <w:rPr>
          <w:rFonts w:eastAsia="SimSun"/>
        </w:rPr>
        <w:tab/>
        <w:t>Aux termes de l</w:t>
      </w:r>
      <w:r>
        <w:rPr>
          <w:rFonts w:eastAsia="SimSun"/>
        </w:rPr>
        <w:t>’</w:t>
      </w:r>
      <w:r w:rsidRPr="001A6523">
        <w:rPr>
          <w:rFonts w:eastAsia="SimSun"/>
        </w:rPr>
        <w:t>article</w:t>
      </w:r>
      <w:r w:rsidR="004D6E88">
        <w:rPr>
          <w:rFonts w:eastAsia="SimSun"/>
        </w:rPr>
        <w:t> </w:t>
      </w:r>
      <w:r w:rsidRPr="001A6523">
        <w:rPr>
          <w:rFonts w:eastAsia="SimSun"/>
        </w:rPr>
        <w:t>30 (par. 2) de l</w:t>
      </w:r>
      <w:r>
        <w:rPr>
          <w:rFonts w:eastAsia="SimSun"/>
        </w:rPr>
        <w:t>a Constitution, il incombe à l’É</w:t>
      </w:r>
      <w:r w:rsidRPr="001A6523">
        <w:rPr>
          <w:rFonts w:eastAsia="SimSun"/>
        </w:rPr>
        <w:t>tat d</w:t>
      </w:r>
      <w:r>
        <w:rPr>
          <w:rFonts w:eastAsia="SimSun"/>
        </w:rPr>
        <w:t>’</w:t>
      </w:r>
      <w:r w:rsidRPr="001A6523">
        <w:rPr>
          <w:rFonts w:eastAsia="SimSun"/>
        </w:rPr>
        <w:t>adopter des mesures visant à assurer des chances égales pour tous dans l</w:t>
      </w:r>
      <w:r>
        <w:rPr>
          <w:rFonts w:eastAsia="SimSun"/>
        </w:rPr>
        <w:t>’</w:t>
      </w:r>
      <w:r w:rsidRPr="001A6523">
        <w:rPr>
          <w:rFonts w:eastAsia="SimSun"/>
        </w:rPr>
        <w:t>accès aux ressources de base, à l</w:t>
      </w:r>
      <w:r>
        <w:rPr>
          <w:rFonts w:eastAsia="SimSun"/>
        </w:rPr>
        <w:t>’</w:t>
      </w:r>
      <w:r w:rsidRPr="001A6523">
        <w:rPr>
          <w:rFonts w:eastAsia="SimSun"/>
        </w:rPr>
        <w:t>éducation, au</w:t>
      </w:r>
      <w:r>
        <w:rPr>
          <w:rFonts w:eastAsia="SimSun"/>
        </w:rPr>
        <w:t>x</w:t>
      </w:r>
      <w:r w:rsidRPr="001A6523">
        <w:rPr>
          <w:rFonts w:eastAsia="SimSun"/>
        </w:rPr>
        <w:t xml:space="preserve"> services de santé, à l</w:t>
      </w:r>
      <w:r>
        <w:rPr>
          <w:rFonts w:eastAsia="SimSun"/>
        </w:rPr>
        <w:t>’</w:t>
      </w:r>
      <w:r w:rsidRPr="001A6523">
        <w:rPr>
          <w:rFonts w:eastAsia="SimSun"/>
        </w:rPr>
        <w:t>alimentation, au logement, à l</w:t>
      </w:r>
      <w:r>
        <w:rPr>
          <w:rFonts w:eastAsia="SimSun"/>
        </w:rPr>
        <w:t>’</w:t>
      </w:r>
      <w:r w:rsidRPr="001A6523">
        <w:rPr>
          <w:rFonts w:eastAsia="SimSun"/>
        </w:rPr>
        <w:t>emploi et aux infrastructures.</w:t>
      </w:r>
    </w:p>
    <w:p w14:paraId="32CE74E4" w14:textId="2607602B" w:rsidR="00971A5C" w:rsidRPr="001A6523" w:rsidRDefault="00971A5C" w:rsidP="00DB3371">
      <w:pPr>
        <w:pStyle w:val="SingleTxtG"/>
        <w:rPr>
          <w:rFonts w:eastAsia="SimSun"/>
        </w:rPr>
      </w:pPr>
      <w:r w:rsidRPr="001A6523">
        <w:rPr>
          <w:rFonts w:eastAsia="SimSun"/>
        </w:rPr>
        <w:t>100.</w:t>
      </w:r>
      <w:r w:rsidRPr="001A6523">
        <w:rPr>
          <w:rFonts w:eastAsia="SimSun"/>
        </w:rPr>
        <w:tab/>
        <w:t>Le Gouvernement s</w:t>
      </w:r>
      <w:r>
        <w:rPr>
          <w:rFonts w:eastAsia="SimSun"/>
        </w:rPr>
        <w:t>’</w:t>
      </w:r>
      <w:r w:rsidRPr="001A6523">
        <w:rPr>
          <w:rFonts w:eastAsia="SimSun"/>
        </w:rPr>
        <w:t>emploie à améliorer les conditions économiques et sociales de la population malawienne, grâce à des stratégies telle</w:t>
      </w:r>
      <w:r>
        <w:rPr>
          <w:rFonts w:eastAsia="SimSun"/>
        </w:rPr>
        <w:t>s que la troisième Stratégie du Malawi pour la</w:t>
      </w:r>
      <w:r w:rsidRPr="001A6523">
        <w:rPr>
          <w:rFonts w:eastAsia="SimSun"/>
        </w:rPr>
        <w:t xml:space="preserve"> croissance et </w:t>
      </w:r>
      <w:r>
        <w:rPr>
          <w:rFonts w:eastAsia="SimSun"/>
        </w:rPr>
        <w:t>le</w:t>
      </w:r>
      <w:r w:rsidRPr="001A6523">
        <w:rPr>
          <w:rFonts w:eastAsia="SimSun"/>
        </w:rPr>
        <w:t xml:space="preserve"> développement (2017-2022). Cette stratégie comporte cinq domaines prioritaires, dont l</w:t>
      </w:r>
      <w:r>
        <w:rPr>
          <w:rFonts w:eastAsia="SimSun"/>
        </w:rPr>
        <w:t>’</w:t>
      </w:r>
      <w:r w:rsidRPr="001A6523">
        <w:rPr>
          <w:rFonts w:eastAsia="SimSun"/>
        </w:rPr>
        <w:t>agriculture, l</w:t>
      </w:r>
      <w:r>
        <w:rPr>
          <w:rFonts w:eastAsia="SimSun"/>
        </w:rPr>
        <w:t>’</w:t>
      </w:r>
      <w:r w:rsidRPr="001A6523">
        <w:rPr>
          <w:rFonts w:eastAsia="SimSun"/>
        </w:rPr>
        <w:t>éducation et la formation professionnelle</w:t>
      </w:r>
      <w:r>
        <w:rPr>
          <w:rFonts w:eastAsia="SimSun"/>
        </w:rPr>
        <w:t xml:space="preserve">, les </w:t>
      </w:r>
      <w:r w:rsidRPr="001A6523">
        <w:rPr>
          <w:rFonts w:eastAsia="SimSun"/>
        </w:rPr>
        <w:t>infrastructure</w:t>
      </w:r>
      <w:r>
        <w:rPr>
          <w:rFonts w:eastAsia="SimSun"/>
        </w:rPr>
        <w:t>s</w:t>
      </w:r>
      <w:r w:rsidRPr="001A6523">
        <w:rPr>
          <w:rFonts w:eastAsia="SimSun"/>
        </w:rPr>
        <w:t xml:space="preserve"> </w:t>
      </w:r>
      <w:r>
        <w:rPr>
          <w:rFonts w:eastAsia="SimSun"/>
        </w:rPr>
        <w:t>de</w:t>
      </w:r>
      <w:r w:rsidRPr="001A6523">
        <w:rPr>
          <w:rFonts w:eastAsia="SimSun"/>
        </w:rPr>
        <w:t xml:space="preserve"> transport et </w:t>
      </w:r>
      <w:r>
        <w:rPr>
          <w:rFonts w:eastAsia="SimSun"/>
        </w:rPr>
        <w:t>informatiques</w:t>
      </w:r>
      <w:r w:rsidRPr="001A6523">
        <w:rPr>
          <w:rFonts w:eastAsia="SimSun"/>
        </w:rPr>
        <w:t>, et l</w:t>
      </w:r>
      <w:r>
        <w:rPr>
          <w:rFonts w:eastAsia="SimSun"/>
        </w:rPr>
        <w:t>’</w:t>
      </w:r>
      <w:r w:rsidRPr="001A6523">
        <w:rPr>
          <w:rFonts w:eastAsia="SimSun"/>
        </w:rPr>
        <w:t>énergie, l</w:t>
      </w:r>
      <w:r>
        <w:rPr>
          <w:rFonts w:eastAsia="SimSun"/>
        </w:rPr>
        <w:t>’</w:t>
      </w:r>
      <w:r w:rsidRPr="001A6523">
        <w:rPr>
          <w:rFonts w:eastAsia="SimSun"/>
        </w:rPr>
        <w:t xml:space="preserve">industrialisation et le développement du tourisme, domaines essentiels pour garantir aux </w:t>
      </w:r>
      <w:r>
        <w:rPr>
          <w:rFonts w:eastAsia="SimSun"/>
        </w:rPr>
        <w:t>M</w:t>
      </w:r>
      <w:r w:rsidRPr="001A6523">
        <w:rPr>
          <w:rFonts w:eastAsia="SimSun"/>
        </w:rPr>
        <w:t>alawiens un niveau de vie suffisant. Les</w:t>
      </w:r>
      <w:r w:rsidR="004D6E88">
        <w:rPr>
          <w:rFonts w:eastAsia="SimSun"/>
        </w:rPr>
        <w:t> </w:t>
      </w:r>
      <w:r w:rsidRPr="001A6523">
        <w:rPr>
          <w:rFonts w:eastAsia="SimSun"/>
        </w:rPr>
        <w:t xml:space="preserve">objectifs de la troisième Stratégie du Malawi pour la croissance et le développement ont </w:t>
      </w:r>
      <w:r>
        <w:rPr>
          <w:rFonts w:eastAsia="SimSun"/>
        </w:rPr>
        <w:t>par ailleurs</w:t>
      </w:r>
      <w:r w:rsidRPr="001A6523">
        <w:rPr>
          <w:rFonts w:eastAsia="SimSun"/>
        </w:rPr>
        <w:t xml:space="preserve"> été incorporés dans les politiques sectorielles relatives aux domaines prioritaires susmentionnés, dont on trouvera une analyse tout au long du rapport.</w:t>
      </w:r>
    </w:p>
    <w:p w14:paraId="35671C15" w14:textId="374CD4D2" w:rsidR="00971A5C" w:rsidRPr="001A6523" w:rsidRDefault="00971A5C" w:rsidP="00DB3371">
      <w:pPr>
        <w:pStyle w:val="SingleTxtG"/>
        <w:rPr>
          <w:rFonts w:eastAsia="SimSun"/>
        </w:rPr>
      </w:pPr>
      <w:r w:rsidRPr="001A6523">
        <w:rPr>
          <w:rFonts w:eastAsia="SimSun"/>
        </w:rPr>
        <w:t>101.</w:t>
      </w:r>
      <w:r w:rsidRPr="001A6523">
        <w:rPr>
          <w:rFonts w:eastAsia="SimSun"/>
        </w:rPr>
        <w:tab/>
        <w:t>Les paragraphes</w:t>
      </w:r>
      <w:r w:rsidR="004D6E88">
        <w:rPr>
          <w:rFonts w:eastAsia="SimSun"/>
        </w:rPr>
        <w:t> </w:t>
      </w:r>
      <w:r w:rsidRPr="001A6523">
        <w:rPr>
          <w:rFonts w:eastAsia="SimSun"/>
        </w:rPr>
        <w:t>59 à 76 ci-dessus donne</w:t>
      </w:r>
      <w:r>
        <w:rPr>
          <w:rFonts w:eastAsia="SimSun"/>
        </w:rPr>
        <w:t>nt</w:t>
      </w:r>
      <w:r w:rsidRPr="001A6523">
        <w:rPr>
          <w:rFonts w:eastAsia="SimSun"/>
        </w:rPr>
        <w:t xml:space="preserve"> des renseignements sur le seuil de pauvreté national et les mesures prises pour lutter contre la pauvreté.</w:t>
      </w:r>
    </w:p>
    <w:p w14:paraId="4FAD0F85" w14:textId="77777777" w:rsidR="00971A5C" w:rsidRPr="00DC38C9" w:rsidRDefault="00971A5C" w:rsidP="00DB3371">
      <w:pPr>
        <w:pStyle w:val="H23G"/>
      </w:pPr>
      <w:r w:rsidRPr="001A6523">
        <w:tab/>
      </w:r>
      <w:r w:rsidRPr="001A6523">
        <w:tab/>
        <w:t xml:space="preserve">Le </w:t>
      </w:r>
      <w:r w:rsidRPr="00DB3371">
        <w:t>droit</w:t>
      </w:r>
      <w:r w:rsidRPr="001A6523">
        <w:t xml:space="preserve"> à une alimentation adéquate</w:t>
      </w:r>
    </w:p>
    <w:p w14:paraId="3D393C81" w14:textId="61B6CD2C" w:rsidR="00971A5C" w:rsidRPr="001A6523" w:rsidRDefault="00971A5C" w:rsidP="00DB3371">
      <w:pPr>
        <w:pStyle w:val="SingleTxtG"/>
        <w:rPr>
          <w:rFonts w:eastAsia="SimSun"/>
        </w:rPr>
      </w:pPr>
      <w:r w:rsidRPr="001A6523">
        <w:rPr>
          <w:rFonts w:eastAsia="SimSun"/>
        </w:rPr>
        <w:t>102.</w:t>
      </w:r>
      <w:r w:rsidRPr="001A6523">
        <w:rPr>
          <w:rFonts w:eastAsia="SimSun"/>
        </w:rPr>
        <w:tab/>
        <w:t>Plusieurs politiques et programmes ont été mis en œuvre pour que les Malawiens puissent exercer leur droit à l</w:t>
      </w:r>
      <w:r>
        <w:rPr>
          <w:rFonts w:eastAsia="SimSun"/>
        </w:rPr>
        <w:t>’</w:t>
      </w:r>
      <w:r w:rsidRPr="001A6523">
        <w:rPr>
          <w:rFonts w:eastAsia="SimSun"/>
        </w:rPr>
        <w:t xml:space="preserve">alimentation. </w:t>
      </w:r>
      <w:r>
        <w:rPr>
          <w:rFonts w:eastAsia="SimSun"/>
        </w:rPr>
        <w:t>L</w:t>
      </w:r>
      <w:r w:rsidRPr="001A6523">
        <w:rPr>
          <w:rFonts w:eastAsia="SimSun"/>
        </w:rPr>
        <w:t xml:space="preserve">e Gouvernement </w:t>
      </w:r>
      <w:r>
        <w:rPr>
          <w:rFonts w:eastAsia="SimSun"/>
        </w:rPr>
        <w:t>a tout d’abord lancé, en 2005,</w:t>
      </w:r>
      <w:r w:rsidRPr="001A6523">
        <w:rPr>
          <w:rFonts w:eastAsia="SimSun"/>
        </w:rPr>
        <w:t xml:space="preserve"> le Programme de subvention d</w:t>
      </w:r>
      <w:r>
        <w:rPr>
          <w:rFonts w:eastAsia="SimSun"/>
        </w:rPr>
        <w:t>’</w:t>
      </w:r>
      <w:r w:rsidRPr="001A6523">
        <w:rPr>
          <w:rFonts w:eastAsia="SimSun"/>
        </w:rPr>
        <w:t>intrants agricoles, renommé Programme d</w:t>
      </w:r>
      <w:r>
        <w:rPr>
          <w:rFonts w:eastAsia="SimSun"/>
        </w:rPr>
        <w:t>’</w:t>
      </w:r>
      <w:r w:rsidRPr="001A6523">
        <w:rPr>
          <w:rFonts w:eastAsia="SimSun"/>
        </w:rPr>
        <w:t>intrants abordable</w:t>
      </w:r>
      <w:r>
        <w:rPr>
          <w:rFonts w:eastAsia="SimSun"/>
        </w:rPr>
        <w:t>s</w:t>
      </w:r>
      <w:r w:rsidRPr="001A6523">
        <w:rPr>
          <w:rFonts w:eastAsia="SimSun"/>
        </w:rPr>
        <w:t>, dont on trouvera une description aux par</w:t>
      </w:r>
      <w:r>
        <w:rPr>
          <w:rFonts w:eastAsia="SimSun"/>
        </w:rPr>
        <w:t>agraphes</w:t>
      </w:r>
      <w:r w:rsidR="004D6E88">
        <w:rPr>
          <w:rFonts w:eastAsia="SimSun"/>
        </w:rPr>
        <w:t> </w:t>
      </w:r>
      <w:r>
        <w:rPr>
          <w:rFonts w:eastAsia="SimSun"/>
        </w:rPr>
        <w:t>67 à 75 ci-dessus. Ce</w:t>
      </w:r>
      <w:r w:rsidR="004D6E88">
        <w:rPr>
          <w:rFonts w:eastAsia="SimSun"/>
        </w:rPr>
        <w:t> </w:t>
      </w:r>
      <w:r w:rsidR="00DB3371">
        <w:rPr>
          <w:rFonts w:eastAsia="SimSun"/>
        </w:rPr>
        <w:t>p</w:t>
      </w:r>
      <w:r w:rsidRPr="001A6523">
        <w:rPr>
          <w:rFonts w:eastAsia="SimSun"/>
        </w:rPr>
        <w:t>rogramme</w:t>
      </w:r>
      <w:r>
        <w:rPr>
          <w:rFonts w:eastAsia="SimSun"/>
        </w:rPr>
        <w:t>, dont l’exécution se poursuit,</w:t>
      </w:r>
      <w:r w:rsidRPr="001A6523">
        <w:rPr>
          <w:rFonts w:eastAsia="SimSun"/>
        </w:rPr>
        <w:t xml:space="preserve"> permet aux Malawiens d</w:t>
      </w:r>
      <w:r>
        <w:rPr>
          <w:rFonts w:eastAsia="SimSun"/>
        </w:rPr>
        <w:t>’</w:t>
      </w:r>
      <w:r w:rsidRPr="001A6523">
        <w:rPr>
          <w:rFonts w:eastAsia="SimSun"/>
        </w:rPr>
        <w:t xml:space="preserve">avoir accès à des intrants agricoles pour, </w:t>
      </w:r>
      <w:r>
        <w:rPr>
          <w:rFonts w:eastAsia="SimSun"/>
        </w:rPr>
        <w:t>notamment</w:t>
      </w:r>
      <w:r w:rsidRPr="001A6523">
        <w:rPr>
          <w:rFonts w:eastAsia="SimSun"/>
        </w:rPr>
        <w:t xml:space="preserve">, produire de quoi de se nourrir et assurer ainsi la sécurité alimentaire. </w:t>
      </w:r>
      <w:r>
        <w:rPr>
          <w:rFonts w:eastAsia="SimSun"/>
        </w:rPr>
        <w:t>Le Gouvernement a ensuite élaboré</w:t>
      </w:r>
      <w:r w:rsidRPr="001A6523">
        <w:rPr>
          <w:rFonts w:eastAsia="SimSun"/>
        </w:rPr>
        <w:t>, par l</w:t>
      </w:r>
      <w:r>
        <w:rPr>
          <w:rFonts w:eastAsia="SimSun"/>
        </w:rPr>
        <w:t>’</w:t>
      </w:r>
      <w:r w:rsidRPr="001A6523">
        <w:rPr>
          <w:rFonts w:eastAsia="SimSun"/>
        </w:rPr>
        <w:t>intermédiaire du Ministère de l</w:t>
      </w:r>
      <w:r>
        <w:rPr>
          <w:rFonts w:eastAsia="SimSun"/>
        </w:rPr>
        <w:t>’</w:t>
      </w:r>
      <w:r w:rsidRPr="001A6523">
        <w:rPr>
          <w:rFonts w:eastAsia="SimSun"/>
        </w:rPr>
        <w:t>Agriculture, la Politique nationale mul</w:t>
      </w:r>
      <w:r>
        <w:rPr>
          <w:rFonts w:eastAsia="SimSun"/>
        </w:rPr>
        <w:t xml:space="preserve">tisectorielle sur la nutrition </w:t>
      </w:r>
      <w:r w:rsidRPr="001A6523">
        <w:rPr>
          <w:rFonts w:eastAsia="SimSun"/>
        </w:rPr>
        <w:t>(</w:t>
      </w:r>
      <w:r>
        <w:rPr>
          <w:rFonts w:eastAsia="SimSun"/>
        </w:rPr>
        <w:t>2018-2022),</w:t>
      </w:r>
      <w:r w:rsidRPr="001A6523">
        <w:rPr>
          <w:rFonts w:eastAsia="SimSun"/>
        </w:rPr>
        <w:t xml:space="preserve"> afin d</w:t>
      </w:r>
      <w:r>
        <w:rPr>
          <w:rFonts w:eastAsia="SimSun"/>
        </w:rPr>
        <w:t>’</w:t>
      </w:r>
      <w:r w:rsidRPr="001A6523">
        <w:rPr>
          <w:rFonts w:eastAsia="SimSun"/>
        </w:rPr>
        <w:t>offrir un cadre d</w:t>
      </w:r>
      <w:r>
        <w:rPr>
          <w:rFonts w:eastAsia="SimSun"/>
        </w:rPr>
        <w:t>’</w:t>
      </w:r>
      <w:r w:rsidRPr="001A6523">
        <w:rPr>
          <w:rFonts w:eastAsia="SimSun"/>
        </w:rPr>
        <w:t>orientation pour la bonne application des mesures nati</w:t>
      </w:r>
      <w:r>
        <w:rPr>
          <w:rFonts w:eastAsia="SimSun"/>
        </w:rPr>
        <w:t>onales en matière de nutrition,</w:t>
      </w:r>
      <w:r w:rsidRPr="001A6523">
        <w:rPr>
          <w:rFonts w:eastAsia="SimSun"/>
        </w:rPr>
        <w:t xml:space="preserve"> de </w:t>
      </w:r>
      <w:r>
        <w:rPr>
          <w:rFonts w:eastAsia="SimSun"/>
        </w:rPr>
        <w:t>relever les défis</w:t>
      </w:r>
      <w:r w:rsidRPr="001A6523">
        <w:rPr>
          <w:rFonts w:eastAsia="SimSun"/>
        </w:rPr>
        <w:t xml:space="preserve"> actuels et nouveaux </w:t>
      </w:r>
      <w:r>
        <w:rPr>
          <w:rFonts w:eastAsia="SimSun"/>
        </w:rPr>
        <w:t>que rencontrent le pays et la planète</w:t>
      </w:r>
      <w:r w:rsidRPr="001A6523">
        <w:rPr>
          <w:rFonts w:eastAsia="SimSun"/>
        </w:rPr>
        <w:t xml:space="preserve"> et</w:t>
      </w:r>
      <w:r>
        <w:rPr>
          <w:rFonts w:eastAsia="SimSun"/>
        </w:rPr>
        <w:t>, ainsi,</w:t>
      </w:r>
      <w:r w:rsidRPr="001A6523">
        <w:rPr>
          <w:rFonts w:eastAsia="SimSun"/>
        </w:rPr>
        <w:t xml:space="preserve"> de concrétiser </w:t>
      </w:r>
      <w:r>
        <w:rPr>
          <w:rFonts w:eastAsia="SimSun"/>
        </w:rPr>
        <w:t>son engagement</w:t>
      </w:r>
      <w:r w:rsidRPr="001A6523">
        <w:rPr>
          <w:rFonts w:eastAsia="SimSun"/>
        </w:rPr>
        <w:t xml:space="preserve"> d</w:t>
      </w:r>
      <w:r>
        <w:rPr>
          <w:rFonts w:eastAsia="SimSun"/>
        </w:rPr>
        <w:t>’</w:t>
      </w:r>
      <w:r w:rsidRPr="001A6523">
        <w:rPr>
          <w:rFonts w:eastAsia="SimSun"/>
        </w:rPr>
        <w:t>éliminer toutes les</w:t>
      </w:r>
      <w:r>
        <w:rPr>
          <w:rFonts w:eastAsia="SimSun"/>
        </w:rPr>
        <w:t xml:space="preserve"> formes de malnutrition. Cette</w:t>
      </w:r>
      <w:r w:rsidR="004D6E88">
        <w:rPr>
          <w:rFonts w:eastAsia="SimSun"/>
        </w:rPr>
        <w:t> </w:t>
      </w:r>
      <w:r w:rsidR="00DB3371">
        <w:rPr>
          <w:rFonts w:eastAsia="SimSun"/>
        </w:rPr>
        <w:t>p</w:t>
      </w:r>
      <w:r w:rsidRPr="001A6523">
        <w:rPr>
          <w:rFonts w:eastAsia="SimSun"/>
        </w:rPr>
        <w:t>olitique sera mise en œuvre dans le cadre du Programme stratégique national sur la nutrition (2018-2022).</w:t>
      </w:r>
    </w:p>
    <w:p w14:paraId="57D2FCE0" w14:textId="77F905C2" w:rsidR="00971A5C" w:rsidRPr="001A6523" w:rsidRDefault="00971A5C" w:rsidP="00971A5C">
      <w:pPr>
        <w:pStyle w:val="SingleTxtG"/>
        <w:rPr>
          <w:rFonts w:eastAsia="SimSun"/>
        </w:rPr>
      </w:pPr>
      <w:r w:rsidRPr="001A6523">
        <w:rPr>
          <w:rFonts w:eastAsia="SimSun"/>
        </w:rPr>
        <w:t>103.</w:t>
      </w:r>
      <w:r w:rsidRPr="001A6523">
        <w:rPr>
          <w:rFonts w:eastAsia="SimSun"/>
        </w:rPr>
        <w:tab/>
        <w:t xml:space="preserve">La Politique nationale multisectorielle sur la nutrition comporte huit domaines prioritaires, </w:t>
      </w:r>
      <w:r>
        <w:rPr>
          <w:rFonts w:eastAsia="SimSun"/>
        </w:rPr>
        <w:t>à savoir</w:t>
      </w:r>
      <w:r w:rsidRPr="001A6523">
        <w:rPr>
          <w:rFonts w:eastAsia="SimSun"/>
        </w:rPr>
        <w:t xml:space="preserve"> la prévention de la sous-alimentation ; l</w:t>
      </w:r>
      <w:r>
        <w:rPr>
          <w:rFonts w:eastAsia="SimSun"/>
        </w:rPr>
        <w:t>’</w:t>
      </w:r>
      <w:r w:rsidRPr="001A6523">
        <w:rPr>
          <w:rFonts w:eastAsia="SimSun"/>
        </w:rPr>
        <w:t>amélioration de la nutrition par l</w:t>
      </w:r>
      <w:r>
        <w:rPr>
          <w:rFonts w:eastAsia="SimSun"/>
        </w:rPr>
        <w:t>’</w:t>
      </w:r>
      <w:r w:rsidRPr="001A6523">
        <w:rPr>
          <w:rFonts w:eastAsia="SimSun"/>
        </w:rPr>
        <w:t>égalité et l</w:t>
      </w:r>
      <w:r>
        <w:rPr>
          <w:rFonts w:eastAsia="SimSun"/>
        </w:rPr>
        <w:t>’</w:t>
      </w:r>
      <w:r w:rsidRPr="001A6523">
        <w:rPr>
          <w:rFonts w:eastAsia="SimSun"/>
        </w:rPr>
        <w:t>équité entre les sexes et par la protection, la participation et l</w:t>
      </w:r>
      <w:r>
        <w:rPr>
          <w:rFonts w:eastAsia="SimSun"/>
        </w:rPr>
        <w:t>’</w:t>
      </w:r>
      <w:r w:rsidRPr="001A6523">
        <w:rPr>
          <w:rFonts w:eastAsia="SimSun"/>
        </w:rPr>
        <w:t xml:space="preserve">émancipation des femmes ; le traitement de la malnutrition aiguë et la </w:t>
      </w:r>
      <w:r>
        <w:rPr>
          <w:rFonts w:eastAsia="SimSun"/>
        </w:rPr>
        <w:t>lutte contre ce phénomène</w:t>
      </w:r>
      <w:r w:rsidR="00DB3371">
        <w:rPr>
          <w:rFonts w:eastAsia="SimSun"/>
        </w:rPr>
        <w:t> </w:t>
      </w:r>
      <w:r w:rsidRPr="001A6523">
        <w:rPr>
          <w:rFonts w:eastAsia="SimSun"/>
        </w:rPr>
        <w:t>; la prévention et la gestion du surpoids et des maladies non transmissibles liées à la nutrition ; l</w:t>
      </w:r>
      <w:r>
        <w:rPr>
          <w:rFonts w:eastAsia="SimSun"/>
        </w:rPr>
        <w:t>’</w:t>
      </w:r>
      <w:r w:rsidRPr="001A6523">
        <w:rPr>
          <w:rFonts w:eastAsia="SimSun"/>
        </w:rPr>
        <w:t>éducation nutritionnelle, la mobilisation sociale et l</w:t>
      </w:r>
      <w:r>
        <w:rPr>
          <w:rFonts w:eastAsia="SimSun"/>
        </w:rPr>
        <w:t>’</w:t>
      </w:r>
      <w:r w:rsidRPr="001A6523">
        <w:rPr>
          <w:rFonts w:eastAsia="SimSun"/>
        </w:rPr>
        <w:t>évolution positive des comportements ; la nutrition dans les situations d</w:t>
      </w:r>
      <w:r>
        <w:rPr>
          <w:rFonts w:eastAsia="SimSun"/>
        </w:rPr>
        <w:t>’</w:t>
      </w:r>
      <w:r w:rsidRPr="001A6523">
        <w:rPr>
          <w:rFonts w:eastAsia="SimSun"/>
        </w:rPr>
        <w:t>urg</w:t>
      </w:r>
      <w:r>
        <w:rPr>
          <w:rFonts w:eastAsia="SimSun"/>
        </w:rPr>
        <w:t>ence ; l’instauration de</w:t>
      </w:r>
      <w:r w:rsidRPr="001A6523">
        <w:rPr>
          <w:rFonts w:eastAsia="SimSun"/>
        </w:rPr>
        <w:t xml:space="preserve"> conditions propices à une bonne situation nutritionnelle ; le suivi et l</w:t>
      </w:r>
      <w:r>
        <w:rPr>
          <w:rFonts w:eastAsia="SimSun"/>
        </w:rPr>
        <w:t>’</w:t>
      </w:r>
      <w:r w:rsidRPr="001A6523">
        <w:rPr>
          <w:rFonts w:eastAsia="SimSun"/>
        </w:rPr>
        <w:t>évaluation</w:t>
      </w:r>
      <w:r>
        <w:rPr>
          <w:rFonts w:eastAsia="SimSun"/>
        </w:rPr>
        <w:t xml:space="preserve"> de la situation nutritionnelle</w:t>
      </w:r>
      <w:r w:rsidRPr="001A6523">
        <w:rPr>
          <w:rFonts w:eastAsia="SimSun"/>
        </w:rPr>
        <w:t xml:space="preserve"> et la recherche et la veille nutritionnelles.</w:t>
      </w:r>
    </w:p>
    <w:p w14:paraId="543BF950" w14:textId="77777777" w:rsidR="00971A5C" w:rsidRPr="001A6523" w:rsidRDefault="00971A5C" w:rsidP="005E55F9">
      <w:pPr>
        <w:pStyle w:val="SingleTxtG"/>
        <w:keepNext/>
        <w:keepLines/>
        <w:rPr>
          <w:rFonts w:eastAsia="SimSun"/>
        </w:rPr>
      </w:pPr>
      <w:r w:rsidRPr="001A6523">
        <w:rPr>
          <w:rFonts w:eastAsia="SimSun"/>
        </w:rPr>
        <w:lastRenderedPageBreak/>
        <w:t>104.</w:t>
      </w:r>
      <w:r w:rsidRPr="001A6523">
        <w:rPr>
          <w:rFonts w:eastAsia="SimSun"/>
        </w:rPr>
        <w:tab/>
        <w:t xml:space="preserve">Pour </w:t>
      </w:r>
      <w:r>
        <w:rPr>
          <w:rFonts w:eastAsia="SimSun"/>
        </w:rPr>
        <w:t>mieux t</w:t>
      </w:r>
      <w:r w:rsidRPr="001A6523">
        <w:rPr>
          <w:rFonts w:eastAsia="SimSun"/>
        </w:rPr>
        <w:t>raduire les objectifs en actions concrètes, d</w:t>
      </w:r>
      <w:r>
        <w:rPr>
          <w:rFonts w:eastAsia="SimSun"/>
        </w:rPr>
        <w:t>’</w:t>
      </w:r>
      <w:r w:rsidRPr="001A6523">
        <w:rPr>
          <w:rFonts w:eastAsia="SimSun"/>
        </w:rPr>
        <w:t>autres stratégies d</w:t>
      </w:r>
      <w:r>
        <w:rPr>
          <w:rFonts w:eastAsia="SimSun"/>
        </w:rPr>
        <w:t>’</w:t>
      </w:r>
      <w:r w:rsidRPr="001A6523">
        <w:rPr>
          <w:rFonts w:eastAsia="SimSun"/>
        </w:rPr>
        <w:t xml:space="preserve">action et </w:t>
      </w:r>
      <w:r>
        <w:rPr>
          <w:rFonts w:eastAsia="SimSun"/>
        </w:rPr>
        <w:t>directives</w:t>
      </w:r>
      <w:r w:rsidRPr="001A6523">
        <w:rPr>
          <w:rFonts w:eastAsia="SimSun"/>
        </w:rPr>
        <w:t xml:space="preserve"> </w:t>
      </w:r>
      <w:r>
        <w:rPr>
          <w:rFonts w:eastAsia="SimSun"/>
        </w:rPr>
        <w:t>seront</w:t>
      </w:r>
      <w:r w:rsidRPr="001A6523">
        <w:rPr>
          <w:rFonts w:eastAsia="SimSun"/>
        </w:rPr>
        <w:t xml:space="preserve"> </w:t>
      </w:r>
      <w:r>
        <w:rPr>
          <w:rFonts w:eastAsia="SimSun"/>
        </w:rPr>
        <w:t>élaborées</w:t>
      </w:r>
      <w:r w:rsidRPr="001A6523">
        <w:rPr>
          <w:rFonts w:eastAsia="SimSun"/>
        </w:rPr>
        <w:t>, notamment en ce qui concerne l</w:t>
      </w:r>
      <w:r>
        <w:rPr>
          <w:rFonts w:eastAsia="SimSun"/>
        </w:rPr>
        <w:t>’</w:t>
      </w:r>
      <w:r w:rsidRPr="001A6523">
        <w:rPr>
          <w:rFonts w:eastAsia="SimSun"/>
        </w:rPr>
        <w:t>éducation et la communication en matière de nutrition, l</w:t>
      </w:r>
      <w:r>
        <w:rPr>
          <w:rFonts w:eastAsia="SimSun"/>
        </w:rPr>
        <w:t>’</w:t>
      </w:r>
      <w:r w:rsidRPr="001A6523">
        <w:rPr>
          <w:rFonts w:eastAsia="SimSun"/>
        </w:rPr>
        <w:t>alimentation des nourrissons et des jeunes enfants, les micronutriments, l</w:t>
      </w:r>
      <w:r>
        <w:rPr>
          <w:rFonts w:eastAsia="SimSun"/>
        </w:rPr>
        <w:t>’</w:t>
      </w:r>
      <w:r w:rsidRPr="001A6523">
        <w:rPr>
          <w:rFonts w:eastAsia="SimSun"/>
        </w:rPr>
        <w:t>alimentation de l</w:t>
      </w:r>
      <w:r>
        <w:rPr>
          <w:rFonts w:eastAsia="SimSun"/>
        </w:rPr>
        <w:t>’</w:t>
      </w:r>
      <w:r w:rsidRPr="001A6523">
        <w:rPr>
          <w:rFonts w:eastAsia="SimSun"/>
        </w:rPr>
        <w:t>adolescent, la nutrition et la santé à l</w:t>
      </w:r>
      <w:r>
        <w:rPr>
          <w:rFonts w:eastAsia="SimSun"/>
        </w:rPr>
        <w:t>’</w:t>
      </w:r>
      <w:r w:rsidRPr="001A6523">
        <w:rPr>
          <w:rFonts w:eastAsia="SimSun"/>
        </w:rPr>
        <w:t xml:space="preserve">école, le développement du jeune enfant, la prise en charge locale de la malnutrition aiguë, les soins, </w:t>
      </w:r>
      <w:r>
        <w:rPr>
          <w:rFonts w:eastAsia="SimSun"/>
        </w:rPr>
        <w:t>le</w:t>
      </w:r>
      <w:r w:rsidRPr="001A6523">
        <w:rPr>
          <w:rFonts w:eastAsia="SimSun"/>
        </w:rPr>
        <w:t xml:space="preserve"> soutien et </w:t>
      </w:r>
      <w:r>
        <w:rPr>
          <w:rFonts w:eastAsia="SimSun"/>
        </w:rPr>
        <w:t xml:space="preserve">les </w:t>
      </w:r>
      <w:r w:rsidRPr="001A6523">
        <w:rPr>
          <w:rFonts w:eastAsia="SimSun"/>
        </w:rPr>
        <w:t xml:space="preserve">traitements </w:t>
      </w:r>
      <w:r>
        <w:rPr>
          <w:rFonts w:eastAsia="SimSun"/>
        </w:rPr>
        <w:t>en matière de nutrition</w:t>
      </w:r>
      <w:r w:rsidRPr="001A6523">
        <w:rPr>
          <w:rFonts w:eastAsia="SimSun"/>
        </w:rPr>
        <w:t>, et la prévention et le traitement des maladies non transmissibles liées à la nutrition.</w:t>
      </w:r>
    </w:p>
    <w:p w14:paraId="1BD84709" w14:textId="4A100E61" w:rsidR="00971A5C" w:rsidRPr="001A6523" w:rsidRDefault="00971A5C" w:rsidP="00971A5C">
      <w:pPr>
        <w:pStyle w:val="SingleTxtG"/>
        <w:rPr>
          <w:rFonts w:eastAsia="SimSun"/>
        </w:rPr>
      </w:pPr>
      <w:r>
        <w:rPr>
          <w:rFonts w:eastAsia="SimSun"/>
        </w:rPr>
        <w:t>105.</w:t>
      </w:r>
      <w:r>
        <w:rPr>
          <w:rFonts w:eastAsia="SimSun"/>
        </w:rPr>
        <w:tab/>
        <w:t>Le P</w:t>
      </w:r>
      <w:r w:rsidRPr="001A6523">
        <w:rPr>
          <w:rFonts w:eastAsia="SimSun"/>
        </w:rPr>
        <w:t>rogramme pour l</w:t>
      </w:r>
      <w:r>
        <w:rPr>
          <w:rFonts w:eastAsia="SimSun"/>
        </w:rPr>
        <w:t>’</w:t>
      </w:r>
      <w:r w:rsidRPr="001A6523">
        <w:rPr>
          <w:rFonts w:eastAsia="SimSun"/>
        </w:rPr>
        <w:t xml:space="preserve">alimentation des nourrissons et des jeunes enfants, généralement mis en œuvre dans les écoles, comprend deux sous-programmes. Le premier est exécuté avec </w:t>
      </w:r>
      <w:r>
        <w:rPr>
          <w:rFonts w:eastAsia="SimSun"/>
        </w:rPr>
        <w:t>le concours</w:t>
      </w:r>
      <w:r w:rsidRPr="001A6523">
        <w:rPr>
          <w:rFonts w:eastAsia="SimSun"/>
        </w:rPr>
        <w:t xml:space="preserve"> du Programme alimentaire mondial et de l</w:t>
      </w:r>
      <w:r>
        <w:rPr>
          <w:rFonts w:eastAsia="SimSun"/>
        </w:rPr>
        <w:t>’</w:t>
      </w:r>
      <w:r w:rsidRPr="001A6523">
        <w:rPr>
          <w:rFonts w:eastAsia="SimSun"/>
        </w:rPr>
        <w:t>orga</w:t>
      </w:r>
      <w:r>
        <w:rPr>
          <w:rFonts w:eastAsia="SimSun"/>
        </w:rPr>
        <w:t>nisation Les</w:t>
      </w:r>
      <w:r w:rsidR="005E55F9">
        <w:rPr>
          <w:rFonts w:eastAsia="SimSun"/>
        </w:rPr>
        <w:t> </w:t>
      </w:r>
      <w:r>
        <w:rPr>
          <w:rFonts w:eastAsia="SimSun"/>
        </w:rPr>
        <w:t>repas de Mary. L</w:t>
      </w:r>
      <w:r w:rsidRPr="001A6523">
        <w:rPr>
          <w:rFonts w:eastAsia="SimSun"/>
        </w:rPr>
        <w:t xml:space="preserve">e deuxième </w:t>
      </w:r>
      <w:r>
        <w:rPr>
          <w:rFonts w:eastAsia="SimSun"/>
        </w:rPr>
        <w:t>assure</w:t>
      </w:r>
      <w:r w:rsidRPr="001A6523">
        <w:rPr>
          <w:rFonts w:eastAsia="SimSun"/>
        </w:rPr>
        <w:t xml:space="preserve"> la distribution de denrées alimentaires grâce au programme d</w:t>
      </w:r>
      <w:r>
        <w:rPr>
          <w:rFonts w:eastAsia="SimSun"/>
        </w:rPr>
        <w:t>’</w:t>
      </w:r>
      <w:r w:rsidRPr="001A6523">
        <w:rPr>
          <w:rFonts w:eastAsia="SimSun"/>
        </w:rPr>
        <w:t xml:space="preserve">horticulture vivrière locale pour les repas scolaires. </w:t>
      </w:r>
      <w:r>
        <w:rPr>
          <w:rFonts w:eastAsia="SimSun"/>
        </w:rPr>
        <w:t>Grâce à ce</w:t>
      </w:r>
      <w:r w:rsidRPr="001A6523">
        <w:rPr>
          <w:rFonts w:eastAsia="SimSun"/>
        </w:rPr>
        <w:t xml:space="preserve"> modèle</w:t>
      </w:r>
      <w:r>
        <w:rPr>
          <w:rFonts w:eastAsia="SimSun"/>
        </w:rPr>
        <w:t>,</w:t>
      </w:r>
      <w:r w:rsidRPr="001A6523">
        <w:rPr>
          <w:rFonts w:eastAsia="SimSun"/>
        </w:rPr>
        <w:t xml:space="preserve"> </w:t>
      </w:r>
      <w:r>
        <w:rPr>
          <w:rFonts w:eastAsia="SimSun"/>
        </w:rPr>
        <w:t>les</w:t>
      </w:r>
      <w:r w:rsidRPr="001A6523">
        <w:rPr>
          <w:rFonts w:eastAsia="SimSun"/>
        </w:rPr>
        <w:t xml:space="preserve"> populations </w:t>
      </w:r>
      <w:r>
        <w:rPr>
          <w:rFonts w:eastAsia="SimSun"/>
        </w:rPr>
        <w:t>peuvent</w:t>
      </w:r>
      <w:r w:rsidRPr="001A6523">
        <w:rPr>
          <w:rFonts w:eastAsia="SimSun"/>
        </w:rPr>
        <w:t xml:space="preserve"> gérer leur propre programme d</w:t>
      </w:r>
      <w:r>
        <w:rPr>
          <w:rFonts w:eastAsia="SimSun"/>
        </w:rPr>
        <w:t>’</w:t>
      </w:r>
      <w:r w:rsidRPr="001A6523">
        <w:rPr>
          <w:rFonts w:eastAsia="SimSun"/>
        </w:rPr>
        <w:t>alimentati</w:t>
      </w:r>
      <w:r>
        <w:rPr>
          <w:rFonts w:eastAsia="SimSun"/>
        </w:rPr>
        <w:t>on scolaire, donnant ainsi</w:t>
      </w:r>
      <w:r w:rsidRPr="001A6523">
        <w:rPr>
          <w:rFonts w:eastAsia="SimSun"/>
        </w:rPr>
        <w:t xml:space="preserve"> aux agriculteurs locaux la possibilité d</w:t>
      </w:r>
      <w:r>
        <w:rPr>
          <w:rFonts w:eastAsia="SimSun"/>
        </w:rPr>
        <w:t>’</w:t>
      </w:r>
      <w:r w:rsidRPr="001A6523">
        <w:rPr>
          <w:rFonts w:eastAsia="SimSun"/>
        </w:rPr>
        <w:t>avoir accès au marché de l</w:t>
      </w:r>
      <w:r>
        <w:rPr>
          <w:rFonts w:eastAsia="SimSun"/>
        </w:rPr>
        <w:t>’</w:t>
      </w:r>
      <w:r w:rsidRPr="001A6523">
        <w:rPr>
          <w:rFonts w:eastAsia="SimSun"/>
        </w:rPr>
        <w:t>alimentation scolaire et d</w:t>
      </w:r>
      <w:r>
        <w:rPr>
          <w:rFonts w:eastAsia="SimSun"/>
        </w:rPr>
        <w:t>’</w:t>
      </w:r>
      <w:r w:rsidRPr="001A6523">
        <w:rPr>
          <w:rFonts w:eastAsia="SimSun"/>
        </w:rPr>
        <w:t xml:space="preserve">en tirer profit, et </w:t>
      </w:r>
      <w:r>
        <w:rPr>
          <w:rFonts w:eastAsia="SimSun"/>
        </w:rPr>
        <w:t>les</w:t>
      </w:r>
      <w:r w:rsidRPr="001A6523">
        <w:rPr>
          <w:rFonts w:eastAsia="SimSun"/>
        </w:rPr>
        <w:t xml:space="preserve"> élèves </w:t>
      </w:r>
      <w:r>
        <w:rPr>
          <w:rFonts w:eastAsia="SimSun"/>
        </w:rPr>
        <w:t>peuvent bénéficier d’</w:t>
      </w:r>
      <w:r w:rsidRPr="001A6523">
        <w:rPr>
          <w:rFonts w:eastAsia="SimSun"/>
        </w:rPr>
        <w:t xml:space="preserve">aliments frais, nutritifs et </w:t>
      </w:r>
      <w:r>
        <w:rPr>
          <w:rFonts w:eastAsia="SimSun"/>
        </w:rPr>
        <w:t>produits</w:t>
      </w:r>
      <w:r w:rsidRPr="001A6523">
        <w:rPr>
          <w:rFonts w:eastAsia="SimSun"/>
        </w:rPr>
        <w:t xml:space="preserve"> localement. Les deux programmes d</w:t>
      </w:r>
      <w:r>
        <w:rPr>
          <w:rFonts w:eastAsia="SimSun"/>
        </w:rPr>
        <w:t>’</w:t>
      </w:r>
      <w:r w:rsidRPr="001A6523">
        <w:rPr>
          <w:rFonts w:eastAsia="SimSun"/>
        </w:rPr>
        <w:t xml:space="preserve">alimentation scolaire, exécutés par les divers prestataires de service, touchent environ 3 % des écoles primaires du Malawi. Le Programme alimentaire mondial touche environ 18 % des élèves </w:t>
      </w:r>
      <w:r>
        <w:rPr>
          <w:rFonts w:eastAsia="SimSun"/>
        </w:rPr>
        <w:t>du primaire. Le P</w:t>
      </w:r>
      <w:r w:rsidRPr="001A6523">
        <w:rPr>
          <w:rFonts w:eastAsia="SimSun"/>
        </w:rPr>
        <w:t>rogramme pour l</w:t>
      </w:r>
      <w:r>
        <w:rPr>
          <w:rFonts w:eastAsia="SimSun"/>
        </w:rPr>
        <w:t>’</w:t>
      </w:r>
      <w:r w:rsidRPr="001A6523">
        <w:rPr>
          <w:rFonts w:eastAsia="SimSun"/>
        </w:rPr>
        <w:t>alimentation des nourrissons et des jeunes enfants vise les personnes les plus démunies, les plus vulnérables et les plus difficiles à atteindre.</w:t>
      </w:r>
    </w:p>
    <w:p w14:paraId="5329D6FF" w14:textId="65048C1B" w:rsidR="00971A5C" w:rsidRPr="001A6523" w:rsidRDefault="00971A5C" w:rsidP="00971A5C">
      <w:pPr>
        <w:pStyle w:val="SingleTxtG"/>
        <w:rPr>
          <w:rFonts w:eastAsia="SimSun"/>
        </w:rPr>
      </w:pPr>
      <w:r w:rsidRPr="001A6523">
        <w:rPr>
          <w:rFonts w:eastAsia="SimSun"/>
        </w:rPr>
        <w:t>106.</w:t>
      </w:r>
      <w:r w:rsidRPr="001A6523">
        <w:rPr>
          <w:rFonts w:eastAsia="SimSun"/>
        </w:rPr>
        <w:tab/>
        <w:t>Selon les premières estimations du Ministère de l</w:t>
      </w:r>
      <w:r>
        <w:rPr>
          <w:rFonts w:eastAsia="SimSun"/>
        </w:rPr>
        <w:t>’</w:t>
      </w:r>
      <w:r w:rsidRPr="001A6523">
        <w:rPr>
          <w:rFonts w:eastAsia="SimSun"/>
        </w:rPr>
        <w:t>Agriculture, le Malawi devrait produire 3 691 866 tonnes métriques de maïs au cours de l</w:t>
      </w:r>
      <w:r>
        <w:rPr>
          <w:rFonts w:eastAsia="SimSun"/>
        </w:rPr>
        <w:t>’</w:t>
      </w:r>
      <w:r w:rsidRPr="001A6523">
        <w:rPr>
          <w:rFonts w:eastAsia="SimSun"/>
        </w:rPr>
        <w:t>année de consommation 2020/21, soit environ 25 % de plus que la moyenne sur cinq ans et 9 % de plus par rapport à l</w:t>
      </w:r>
      <w:r>
        <w:rPr>
          <w:rFonts w:eastAsia="SimSun"/>
        </w:rPr>
        <w:t>’</w:t>
      </w:r>
      <w:r w:rsidRPr="001A6523">
        <w:rPr>
          <w:rFonts w:eastAsia="SimSun"/>
        </w:rPr>
        <w:t>année précédente. La production de riz, de millet et de légumineuses devrait connaître une progression de 8 % à 11</w:t>
      </w:r>
      <w:r>
        <w:rPr>
          <w:rFonts w:eastAsia="SimSun"/>
        </w:rPr>
        <w:t xml:space="preserve"> % par rapport à l’année passée. </w:t>
      </w:r>
      <w:r w:rsidRPr="001A6523">
        <w:rPr>
          <w:rFonts w:eastAsia="SimSun"/>
        </w:rPr>
        <w:t xml:space="preserve">Cette croissance </w:t>
      </w:r>
      <w:r>
        <w:rPr>
          <w:rFonts w:eastAsia="SimSun"/>
        </w:rPr>
        <w:t>attendue</w:t>
      </w:r>
      <w:r w:rsidRPr="001A6523">
        <w:rPr>
          <w:rFonts w:eastAsia="SimSun"/>
        </w:rPr>
        <w:t xml:space="preserve"> de la production </w:t>
      </w:r>
      <w:r>
        <w:rPr>
          <w:rFonts w:eastAsia="SimSun"/>
        </w:rPr>
        <w:t>pourrait être</w:t>
      </w:r>
      <w:r w:rsidRPr="001A6523">
        <w:rPr>
          <w:rFonts w:eastAsia="SimSun"/>
        </w:rPr>
        <w:t xml:space="preserve"> </w:t>
      </w:r>
      <w:r>
        <w:rPr>
          <w:rFonts w:eastAsia="SimSun"/>
        </w:rPr>
        <w:t>attribuable</w:t>
      </w:r>
      <w:r w:rsidRPr="001A6523">
        <w:rPr>
          <w:rFonts w:eastAsia="SimSun"/>
        </w:rPr>
        <w:t xml:space="preserve"> à des précipitations supérieures à la normale et à un accès plus large aux intrants agricoles.</w:t>
      </w:r>
    </w:p>
    <w:p w14:paraId="0729CD5B" w14:textId="77777777" w:rsidR="00971A5C" w:rsidRPr="00DC38C9" w:rsidRDefault="00971A5C" w:rsidP="004D6E88">
      <w:pPr>
        <w:pStyle w:val="H23G"/>
      </w:pPr>
      <w:r w:rsidRPr="001A6523">
        <w:tab/>
      </w:r>
      <w:r w:rsidRPr="001A6523">
        <w:tab/>
        <w:t>Le droit à l</w:t>
      </w:r>
      <w:r>
        <w:t>’</w:t>
      </w:r>
      <w:r w:rsidRPr="001A6523">
        <w:t>eau</w:t>
      </w:r>
    </w:p>
    <w:p w14:paraId="69B7D1EE" w14:textId="25A3DA70" w:rsidR="00971A5C" w:rsidRPr="001A6523" w:rsidRDefault="00971A5C" w:rsidP="00971A5C">
      <w:pPr>
        <w:pStyle w:val="SingleTxtG"/>
        <w:rPr>
          <w:rFonts w:eastAsia="SimSun"/>
        </w:rPr>
      </w:pPr>
      <w:r w:rsidRPr="001A6523">
        <w:rPr>
          <w:rFonts w:eastAsia="SimSun"/>
        </w:rPr>
        <w:t>107.</w:t>
      </w:r>
      <w:r w:rsidRPr="001A6523">
        <w:rPr>
          <w:rFonts w:eastAsia="SimSun"/>
        </w:rPr>
        <w:tab/>
        <w:t xml:space="preserve">Il est ressorti du recensement de la population et des logements que 85 % des ménages bénéficiaient </w:t>
      </w:r>
      <w:r>
        <w:rPr>
          <w:rFonts w:eastAsia="SimSun"/>
        </w:rPr>
        <w:t>de sources</w:t>
      </w:r>
      <w:r w:rsidRPr="001A6523">
        <w:rPr>
          <w:rFonts w:eastAsia="SimSun"/>
        </w:rPr>
        <w:t xml:space="preserve"> amélioré</w:t>
      </w:r>
      <w:r>
        <w:rPr>
          <w:rFonts w:eastAsia="SimSun"/>
        </w:rPr>
        <w:t xml:space="preserve">es d’eau </w:t>
      </w:r>
      <w:r w:rsidRPr="001A6523">
        <w:rPr>
          <w:rFonts w:eastAsia="SimSun"/>
        </w:rPr>
        <w:t xml:space="preserve">potable, </w:t>
      </w:r>
      <w:r>
        <w:rPr>
          <w:rFonts w:eastAsia="SimSun"/>
        </w:rPr>
        <w:t>dont les réseaux de canalisation,</w:t>
      </w:r>
      <w:r w:rsidRPr="001A6523">
        <w:rPr>
          <w:rFonts w:eastAsia="SimSun"/>
        </w:rPr>
        <w:t xml:space="preserve"> </w:t>
      </w:r>
      <w:r>
        <w:rPr>
          <w:rFonts w:eastAsia="SimSun"/>
        </w:rPr>
        <w:t>les bornes-fontaines publiques, l</w:t>
      </w:r>
      <w:r w:rsidRPr="001A6523">
        <w:rPr>
          <w:rFonts w:eastAsia="SimSun"/>
        </w:rPr>
        <w:t>es p</w:t>
      </w:r>
      <w:r>
        <w:rPr>
          <w:rFonts w:eastAsia="SimSun"/>
        </w:rPr>
        <w:t>uits tubulaires ou couverts et l</w:t>
      </w:r>
      <w:r w:rsidRPr="001A6523">
        <w:rPr>
          <w:rFonts w:eastAsia="SimSun"/>
        </w:rPr>
        <w:t>es puits forés. Comme le montre le tableau</w:t>
      </w:r>
      <w:r w:rsidR="004D6E88">
        <w:rPr>
          <w:rFonts w:eastAsia="SimSun"/>
        </w:rPr>
        <w:t> </w:t>
      </w:r>
      <w:r w:rsidRPr="001A6523">
        <w:rPr>
          <w:rFonts w:eastAsia="SimSun"/>
        </w:rPr>
        <w:t>15 ci-dessous, environ 61</w:t>
      </w:r>
      <w:r>
        <w:rPr>
          <w:rFonts w:eastAsia="SimSun"/>
        </w:rPr>
        <w:t>,7 % de la population utilisai</w:t>
      </w:r>
      <w:r w:rsidRPr="001A6523">
        <w:rPr>
          <w:rFonts w:eastAsia="SimSun"/>
        </w:rPr>
        <w:t>t des puits forés, 8,1 % des bornes-fontaines communautaires et 10,3 %</w:t>
      </w:r>
      <w:r>
        <w:rPr>
          <w:rFonts w:eastAsia="SimSun"/>
        </w:rPr>
        <w:t xml:space="preserve"> le réseau de canalisations de l’habitation</w:t>
      </w:r>
      <w:r w:rsidRPr="001A6523">
        <w:rPr>
          <w:rFonts w:eastAsia="SimSun"/>
        </w:rPr>
        <w:t xml:space="preserve"> ou des parcelles comme principale source d</w:t>
      </w:r>
      <w:r>
        <w:rPr>
          <w:rFonts w:eastAsia="SimSun"/>
        </w:rPr>
        <w:t>’</w:t>
      </w:r>
      <w:r w:rsidRPr="001A6523">
        <w:rPr>
          <w:rFonts w:eastAsia="SimSun"/>
        </w:rPr>
        <w:t>eau potable pendant la saison sèche.</w:t>
      </w:r>
    </w:p>
    <w:p w14:paraId="5862E0F1" w14:textId="776B1840" w:rsidR="00971A5C" w:rsidRPr="001A6523" w:rsidRDefault="004D6E88" w:rsidP="00627489">
      <w:pPr>
        <w:pStyle w:val="H23G"/>
        <w:ind w:right="0"/>
      </w:pPr>
      <w:r w:rsidRPr="004D6E88">
        <w:rPr>
          <w:b w:val="0"/>
          <w:bCs/>
        </w:rPr>
        <w:tab/>
      </w:r>
      <w:r w:rsidRPr="004D6E88">
        <w:rPr>
          <w:b w:val="0"/>
          <w:bCs/>
        </w:rPr>
        <w:tab/>
      </w:r>
      <w:r w:rsidR="00971A5C" w:rsidRPr="004D6E88">
        <w:rPr>
          <w:b w:val="0"/>
          <w:bCs/>
        </w:rPr>
        <w:t>Tableau 15</w:t>
      </w:r>
      <w:r>
        <w:t xml:space="preserve"> </w:t>
      </w:r>
      <w:r>
        <w:br/>
      </w:r>
      <w:r w:rsidR="00971A5C" w:rsidRPr="001A6523">
        <w:t>Nombre et pourcentage de personnes</w:t>
      </w:r>
      <w:r w:rsidR="00971A5C">
        <w:t>,</w:t>
      </w:r>
      <w:r w:rsidR="00971A5C" w:rsidRPr="001A6523">
        <w:t xml:space="preserve"> </w:t>
      </w:r>
      <w:r w:rsidR="00971A5C">
        <w:t>par</w:t>
      </w:r>
      <w:r w:rsidR="00971A5C" w:rsidRPr="001A6523">
        <w:t xml:space="preserve"> source principale d</w:t>
      </w:r>
      <w:r w:rsidR="00971A5C">
        <w:t>’</w:t>
      </w:r>
      <w:r w:rsidR="00971A5C" w:rsidRPr="001A6523">
        <w:t>eau potable pendant la</w:t>
      </w:r>
      <w:r w:rsidR="00627489">
        <w:t xml:space="preserve"> </w:t>
      </w:r>
      <w:r w:rsidR="00971A5C" w:rsidRPr="001A6523">
        <w:t>saison sèche, 2018</w:t>
      </w:r>
    </w:p>
    <w:tbl>
      <w:tblPr>
        <w:tblW w:w="8504" w:type="dxa"/>
        <w:tblInd w:w="1134" w:type="dxa"/>
        <w:tblLayout w:type="fixed"/>
        <w:tblCellMar>
          <w:left w:w="0" w:type="dxa"/>
          <w:right w:w="0" w:type="dxa"/>
        </w:tblCellMar>
        <w:tblLook w:val="04A0" w:firstRow="1" w:lastRow="0" w:firstColumn="1" w:lastColumn="0" w:noHBand="0" w:noVBand="1"/>
      </w:tblPr>
      <w:tblGrid>
        <w:gridCol w:w="1701"/>
        <w:gridCol w:w="1134"/>
        <w:gridCol w:w="566"/>
        <w:gridCol w:w="993"/>
        <w:gridCol w:w="708"/>
        <w:gridCol w:w="993"/>
        <w:gridCol w:w="708"/>
        <w:gridCol w:w="992"/>
        <w:gridCol w:w="709"/>
      </w:tblGrid>
      <w:tr w:rsidR="005E55F9" w:rsidRPr="005E55F9" w14:paraId="4AFD9B1D" w14:textId="77777777" w:rsidTr="00627489">
        <w:trPr>
          <w:tblHeader/>
        </w:trPr>
        <w:tc>
          <w:tcPr>
            <w:tcW w:w="1000" w:type="pct"/>
            <w:vMerge w:val="restart"/>
            <w:tcBorders>
              <w:top w:val="single" w:sz="4" w:space="0" w:color="auto"/>
              <w:bottom w:val="single" w:sz="8" w:space="0" w:color="auto"/>
            </w:tcBorders>
            <w:shd w:val="clear" w:color="auto" w:fill="auto"/>
            <w:vAlign w:val="center"/>
            <w:hideMark/>
          </w:tcPr>
          <w:p w14:paraId="645C57C3" w14:textId="6A48EC85" w:rsidR="00971A5C" w:rsidRPr="005E55F9" w:rsidRDefault="00971A5C" w:rsidP="005E55F9">
            <w:pPr>
              <w:suppressAutoHyphens w:val="0"/>
              <w:spacing w:before="80" w:after="80" w:line="200" w:lineRule="exact"/>
              <w:rPr>
                <w:i/>
                <w:sz w:val="16"/>
              </w:rPr>
            </w:pPr>
            <w:r w:rsidRPr="005E55F9">
              <w:rPr>
                <w:i/>
                <w:sz w:val="16"/>
              </w:rPr>
              <w:t>Source principale d’eau</w:t>
            </w:r>
            <w:r w:rsidR="005E55F9">
              <w:rPr>
                <w:i/>
                <w:sz w:val="16"/>
              </w:rPr>
              <w:t> </w:t>
            </w:r>
            <w:r w:rsidRPr="005E55F9">
              <w:rPr>
                <w:i/>
                <w:sz w:val="16"/>
              </w:rPr>
              <w:t>potable</w:t>
            </w:r>
          </w:p>
        </w:tc>
        <w:tc>
          <w:tcPr>
            <w:tcW w:w="1000"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459FC85A" w14:textId="77777777" w:rsidR="00971A5C" w:rsidRPr="005E55F9" w:rsidRDefault="00971A5C" w:rsidP="005E55F9">
            <w:pPr>
              <w:suppressAutoHyphens w:val="0"/>
              <w:spacing w:before="80" w:after="80" w:line="200" w:lineRule="exact"/>
              <w:jc w:val="right"/>
              <w:rPr>
                <w:i/>
                <w:sz w:val="16"/>
              </w:rPr>
            </w:pPr>
            <w:r w:rsidRPr="005E55F9">
              <w:rPr>
                <w:i/>
                <w:sz w:val="16"/>
              </w:rPr>
              <w:t>Malawi</w:t>
            </w:r>
          </w:p>
        </w:tc>
        <w:tc>
          <w:tcPr>
            <w:tcW w:w="100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DD60FD8" w14:textId="77777777" w:rsidR="00971A5C" w:rsidRPr="005E55F9" w:rsidRDefault="00971A5C" w:rsidP="005E55F9">
            <w:pPr>
              <w:suppressAutoHyphens w:val="0"/>
              <w:spacing w:before="80" w:after="80" w:line="200" w:lineRule="exact"/>
              <w:jc w:val="right"/>
              <w:rPr>
                <w:i/>
                <w:sz w:val="16"/>
              </w:rPr>
            </w:pPr>
            <w:r w:rsidRPr="005E55F9">
              <w:rPr>
                <w:i/>
                <w:sz w:val="16"/>
              </w:rPr>
              <w:t>Nord du Malawi</w:t>
            </w:r>
          </w:p>
        </w:tc>
        <w:tc>
          <w:tcPr>
            <w:tcW w:w="100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82AA191" w14:textId="77777777" w:rsidR="00971A5C" w:rsidRPr="005E55F9" w:rsidRDefault="00971A5C" w:rsidP="005E55F9">
            <w:pPr>
              <w:suppressAutoHyphens w:val="0"/>
              <w:spacing w:before="80" w:after="80" w:line="200" w:lineRule="exact"/>
              <w:jc w:val="right"/>
              <w:rPr>
                <w:i/>
                <w:sz w:val="16"/>
              </w:rPr>
            </w:pPr>
            <w:r w:rsidRPr="005E55F9">
              <w:rPr>
                <w:i/>
                <w:sz w:val="16"/>
              </w:rPr>
              <w:t>Centre du Malawi</w:t>
            </w:r>
          </w:p>
        </w:tc>
        <w:tc>
          <w:tcPr>
            <w:tcW w:w="1000"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5685182F" w14:textId="77777777" w:rsidR="00971A5C" w:rsidRPr="005E55F9" w:rsidRDefault="00971A5C" w:rsidP="005E55F9">
            <w:pPr>
              <w:suppressAutoHyphens w:val="0"/>
              <w:spacing w:before="80" w:after="80" w:line="200" w:lineRule="exact"/>
              <w:jc w:val="right"/>
              <w:rPr>
                <w:i/>
                <w:sz w:val="16"/>
              </w:rPr>
            </w:pPr>
            <w:r w:rsidRPr="005E55F9">
              <w:rPr>
                <w:i/>
                <w:sz w:val="16"/>
              </w:rPr>
              <w:t>Sud du Malawi</w:t>
            </w:r>
          </w:p>
        </w:tc>
      </w:tr>
      <w:tr w:rsidR="005E55F9" w:rsidRPr="005E55F9" w14:paraId="69CA19A9" w14:textId="77777777" w:rsidTr="009C35A5">
        <w:trPr>
          <w:tblHeader/>
        </w:trPr>
        <w:tc>
          <w:tcPr>
            <w:tcW w:w="1000" w:type="pct"/>
            <w:vMerge/>
            <w:tcBorders>
              <w:top w:val="single" w:sz="12" w:space="0" w:color="auto"/>
              <w:bottom w:val="single" w:sz="12" w:space="0" w:color="auto"/>
            </w:tcBorders>
            <w:shd w:val="clear" w:color="auto" w:fill="auto"/>
            <w:vAlign w:val="bottom"/>
            <w:hideMark/>
          </w:tcPr>
          <w:p w14:paraId="7E3491C8" w14:textId="77777777" w:rsidR="00971A5C" w:rsidRPr="005E55F9" w:rsidRDefault="00971A5C" w:rsidP="005E55F9">
            <w:pPr>
              <w:suppressAutoHyphens w:val="0"/>
              <w:spacing w:before="40" w:after="40" w:line="220" w:lineRule="exact"/>
              <w:rPr>
                <w:sz w:val="18"/>
              </w:rPr>
            </w:pPr>
          </w:p>
        </w:tc>
        <w:tc>
          <w:tcPr>
            <w:tcW w:w="667" w:type="pct"/>
            <w:tcBorders>
              <w:top w:val="single" w:sz="4" w:space="0" w:color="auto"/>
              <w:bottom w:val="single" w:sz="12" w:space="0" w:color="auto"/>
            </w:tcBorders>
            <w:shd w:val="clear" w:color="auto" w:fill="auto"/>
            <w:noWrap/>
            <w:vAlign w:val="bottom"/>
            <w:hideMark/>
          </w:tcPr>
          <w:p w14:paraId="41C9953A" w14:textId="77777777" w:rsidR="00971A5C" w:rsidRPr="005E55F9" w:rsidRDefault="00971A5C" w:rsidP="005E55F9">
            <w:pPr>
              <w:suppressAutoHyphens w:val="0"/>
              <w:spacing w:before="80" w:after="80" w:line="200" w:lineRule="exact"/>
              <w:jc w:val="right"/>
              <w:rPr>
                <w:i/>
                <w:w w:val="103"/>
                <w:kern w:val="14"/>
                <w:sz w:val="16"/>
                <w:szCs w:val="18"/>
              </w:rPr>
            </w:pPr>
            <w:r w:rsidRPr="005E55F9">
              <w:rPr>
                <w:i/>
                <w:w w:val="103"/>
                <w:kern w:val="14"/>
                <w:sz w:val="16"/>
                <w:szCs w:val="18"/>
              </w:rPr>
              <w:t>Nombre de personnes</w:t>
            </w:r>
          </w:p>
        </w:tc>
        <w:tc>
          <w:tcPr>
            <w:tcW w:w="333" w:type="pct"/>
            <w:tcBorders>
              <w:top w:val="single" w:sz="4" w:space="0" w:color="auto"/>
              <w:bottom w:val="single" w:sz="12" w:space="0" w:color="auto"/>
              <w:right w:val="single" w:sz="24" w:space="0" w:color="FFFFFF" w:themeColor="background1"/>
            </w:tcBorders>
            <w:shd w:val="clear" w:color="auto" w:fill="auto"/>
            <w:noWrap/>
            <w:vAlign w:val="bottom"/>
            <w:hideMark/>
          </w:tcPr>
          <w:p w14:paraId="6D6E9760" w14:textId="77777777" w:rsidR="00971A5C" w:rsidRPr="005E55F9" w:rsidRDefault="00971A5C" w:rsidP="005E55F9">
            <w:pPr>
              <w:suppressAutoHyphens w:val="0"/>
              <w:spacing w:before="80" w:after="80" w:line="200" w:lineRule="exact"/>
              <w:jc w:val="right"/>
              <w:rPr>
                <w:i/>
                <w:w w:val="103"/>
                <w:kern w:val="14"/>
                <w:sz w:val="16"/>
                <w:szCs w:val="18"/>
              </w:rPr>
            </w:pPr>
            <w:r w:rsidRPr="005E55F9">
              <w:rPr>
                <w:i/>
                <w:w w:val="103"/>
                <w:kern w:val="14"/>
                <w:sz w:val="16"/>
                <w:szCs w:val="18"/>
              </w:rPr>
              <w:t>%</w:t>
            </w:r>
          </w:p>
        </w:tc>
        <w:tc>
          <w:tcPr>
            <w:tcW w:w="584" w:type="pct"/>
            <w:tcBorders>
              <w:top w:val="single" w:sz="4" w:space="0" w:color="auto"/>
              <w:left w:val="single" w:sz="24" w:space="0" w:color="FFFFFF" w:themeColor="background1"/>
              <w:bottom w:val="single" w:sz="12" w:space="0" w:color="auto"/>
            </w:tcBorders>
            <w:shd w:val="clear" w:color="auto" w:fill="auto"/>
            <w:noWrap/>
            <w:vAlign w:val="bottom"/>
            <w:hideMark/>
          </w:tcPr>
          <w:p w14:paraId="46B23EC0" w14:textId="77777777" w:rsidR="00971A5C" w:rsidRPr="005E55F9" w:rsidRDefault="00971A5C" w:rsidP="005E55F9">
            <w:pPr>
              <w:suppressAutoHyphens w:val="0"/>
              <w:spacing w:before="80" w:after="80" w:line="200" w:lineRule="exact"/>
              <w:jc w:val="right"/>
              <w:rPr>
                <w:i/>
                <w:w w:val="103"/>
                <w:kern w:val="14"/>
                <w:sz w:val="16"/>
                <w:szCs w:val="18"/>
              </w:rPr>
            </w:pPr>
            <w:r w:rsidRPr="005E55F9">
              <w:rPr>
                <w:i/>
                <w:w w:val="103"/>
                <w:kern w:val="14"/>
                <w:sz w:val="16"/>
                <w:szCs w:val="18"/>
              </w:rPr>
              <w:t>Nombre de personnes</w:t>
            </w:r>
          </w:p>
        </w:tc>
        <w:tc>
          <w:tcPr>
            <w:tcW w:w="416" w:type="pct"/>
            <w:tcBorders>
              <w:top w:val="single" w:sz="4" w:space="0" w:color="auto"/>
              <w:bottom w:val="single" w:sz="12" w:space="0" w:color="auto"/>
              <w:right w:val="single" w:sz="24" w:space="0" w:color="FFFFFF" w:themeColor="background1"/>
            </w:tcBorders>
            <w:shd w:val="clear" w:color="auto" w:fill="auto"/>
            <w:noWrap/>
            <w:vAlign w:val="bottom"/>
            <w:hideMark/>
          </w:tcPr>
          <w:p w14:paraId="3F1E35C6" w14:textId="77777777" w:rsidR="00971A5C" w:rsidRPr="005E55F9" w:rsidRDefault="00971A5C" w:rsidP="005E55F9">
            <w:pPr>
              <w:suppressAutoHyphens w:val="0"/>
              <w:spacing w:before="80" w:after="80" w:line="200" w:lineRule="exact"/>
              <w:jc w:val="right"/>
              <w:rPr>
                <w:i/>
                <w:w w:val="103"/>
                <w:kern w:val="14"/>
                <w:sz w:val="16"/>
                <w:szCs w:val="18"/>
              </w:rPr>
            </w:pPr>
            <w:r w:rsidRPr="005E55F9">
              <w:rPr>
                <w:i/>
                <w:w w:val="103"/>
                <w:kern w:val="14"/>
                <w:sz w:val="16"/>
                <w:szCs w:val="18"/>
              </w:rPr>
              <w:t>%</w:t>
            </w:r>
          </w:p>
        </w:tc>
        <w:tc>
          <w:tcPr>
            <w:tcW w:w="584" w:type="pct"/>
            <w:tcBorders>
              <w:top w:val="single" w:sz="4" w:space="0" w:color="auto"/>
              <w:left w:val="single" w:sz="24" w:space="0" w:color="FFFFFF" w:themeColor="background1"/>
              <w:bottom w:val="single" w:sz="12" w:space="0" w:color="auto"/>
            </w:tcBorders>
            <w:shd w:val="clear" w:color="auto" w:fill="auto"/>
            <w:noWrap/>
            <w:vAlign w:val="bottom"/>
            <w:hideMark/>
          </w:tcPr>
          <w:p w14:paraId="0501C799" w14:textId="77777777" w:rsidR="00971A5C" w:rsidRPr="005E55F9" w:rsidRDefault="00971A5C" w:rsidP="005E55F9">
            <w:pPr>
              <w:suppressAutoHyphens w:val="0"/>
              <w:spacing w:before="80" w:after="80" w:line="200" w:lineRule="exact"/>
              <w:jc w:val="right"/>
              <w:rPr>
                <w:i/>
                <w:w w:val="103"/>
                <w:kern w:val="14"/>
                <w:sz w:val="16"/>
                <w:szCs w:val="18"/>
              </w:rPr>
            </w:pPr>
            <w:r w:rsidRPr="005E55F9">
              <w:rPr>
                <w:i/>
                <w:w w:val="103"/>
                <w:kern w:val="14"/>
                <w:sz w:val="16"/>
                <w:szCs w:val="18"/>
              </w:rPr>
              <w:t>Nombre de personnes</w:t>
            </w:r>
          </w:p>
        </w:tc>
        <w:tc>
          <w:tcPr>
            <w:tcW w:w="416" w:type="pct"/>
            <w:tcBorders>
              <w:top w:val="single" w:sz="4" w:space="0" w:color="auto"/>
              <w:bottom w:val="single" w:sz="12" w:space="0" w:color="auto"/>
              <w:right w:val="single" w:sz="24" w:space="0" w:color="FFFFFF" w:themeColor="background1"/>
            </w:tcBorders>
            <w:shd w:val="clear" w:color="auto" w:fill="auto"/>
            <w:noWrap/>
            <w:vAlign w:val="bottom"/>
            <w:hideMark/>
          </w:tcPr>
          <w:p w14:paraId="3052E3D1" w14:textId="77777777" w:rsidR="00971A5C" w:rsidRPr="005E55F9" w:rsidRDefault="00971A5C" w:rsidP="005E55F9">
            <w:pPr>
              <w:suppressAutoHyphens w:val="0"/>
              <w:spacing w:before="80" w:after="80" w:line="200" w:lineRule="exact"/>
              <w:jc w:val="right"/>
              <w:rPr>
                <w:i/>
                <w:w w:val="103"/>
                <w:kern w:val="14"/>
                <w:sz w:val="16"/>
                <w:szCs w:val="18"/>
              </w:rPr>
            </w:pPr>
            <w:r w:rsidRPr="005E55F9">
              <w:rPr>
                <w:i/>
                <w:w w:val="103"/>
                <w:kern w:val="14"/>
                <w:sz w:val="16"/>
                <w:szCs w:val="18"/>
              </w:rPr>
              <w:t>%</w:t>
            </w:r>
          </w:p>
        </w:tc>
        <w:tc>
          <w:tcPr>
            <w:tcW w:w="583" w:type="pct"/>
            <w:tcBorders>
              <w:top w:val="single" w:sz="4" w:space="0" w:color="auto"/>
              <w:left w:val="single" w:sz="24" w:space="0" w:color="FFFFFF" w:themeColor="background1"/>
              <w:bottom w:val="single" w:sz="12" w:space="0" w:color="auto"/>
            </w:tcBorders>
            <w:shd w:val="clear" w:color="auto" w:fill="auto"/>
            <w:noWrap/>
            <w:vAlign w:val="bottom"/>
            <w:hideMark/>
          </w:tcPr>
          <w:p w14:paraId="76FA9B58" w14:textId="77777777" w:rsidR="00971A5C" w:rsidRPr="005E55F9" w:rsidRDefault="00971A5C" w:rsidP="005E55F9">
            <w:pPr>
              <w:suppressAutoHyphens w:val="0"/>
              <w:spacing w:before="80" w:after="80" w:line="200" w:lineRule="exact"/>
              <w:jc w:val="right"/>
              <w:rPr>
                <w:i/>
                <w:w w:val="103"/>
                <w:kern w:val="14"/>
                <w:sz w:val="16"/>
                <w:szCs w:val="18"/>
              </w:rPr>
            </w:pPr>
            <w:r w:rsidRPr="005E55F9">
              <w:rPr>
                <w:i/>
                <w:w w:val="103"/>
                <w:kern w:val="14"/>
                <w:sz w:val="16"/>
                <w:szCs w:val="18"/>
              </w:rPr>
              <w:t>Nombre de personnes</w:t>
            </w:r>
          </w:p>
        </w:tc>
        <w:tc>
          <w:tcPr>
            <w:tcW w:w="417" w:type="pct"/>
            <w:tcBorders>
              <w:top w:val="single" w:sz="4" w:space="0" w:color="auto"/>
              <w:bottom w:val="single" w:sz="12" w:space="0" w:color="auto"/>
            </w:tcBorders>
            <w:shd w:val="clear" w:color="auto" w:fill="auto"/>
            <w:noWrap/>
            <w:vAlign w:val="bottom"/>
            <w:hideMark/>
          </w:tcPr>
          <w:p w14:paraId="072677AF" w14:textId="77777777" w:rsidR="00971A5C" w:rsidRPr="005E55F9" w:rsidRDefault="00971A5C" w:rsidP="005E55F9">
            <w:pPr>
              <w:suppressAutoHyphens w:val="0"/>
              <w:spacing w:before="80" w:after="80" w:line="200" w:lineRule="exact"/>
              <w:jc w:val="right"/>
              <w:rPr>
                <w:i/>
                <w:w w:val="103"/>
                <w:kern w:val="14"/>
                <w:sz w:val="16"/>
                <w:szCs w:val="18"/>
              </w:rPr>
            </w:pPr>
            <w:r w:rsidRPr="005E55F9">
              <w:rPr>
                <w:i/>
                <w:w w:val="103"/>
                <w:kern w:val="14"/>
                <w:sz w:val="16"/>
                <w:szCs w:val="18"/>
              </w:rPr>
              <w:t>%</w:t>
            </w:r>
          </w:p>
        </w:tc>
      </w:tr>
      <w:tr w:rsidR="005E55F9" w:rsidRPr="005E55F9" w14:paraId="1FC6314E" w14:textId="77777777" w:rsidTr="005E55F9">
        <w:tc>
          <w:tcPr>
            <w:tcW w:w="1000" w:type="pct"/>
            <w:tcBorders>
              <w:top w:val="single" w:sz="12" w:space="0" w:color="auto"/>
              <w:bottom w:val="single" w:sz="4" w:space="0" w:color="auto"/>
            </w:tcBorders>
            <w:shd w:val="clear" w:color="auto" w:fill="auto"/>
            <w:noWrap/>
            <w:hideMark/>
          </w:tcPr>
          <w:p w14:paraId="0947653B" w14:textId="77777777" w:rsidR="00971A5C" w:rsidRPr="005E55F9" w:rsidRDefault="00971A5C" w:rsidP="005E55F9">
            <w:pPr>
              <w:suppressAutoHyphens w:val="0"/>
              <w:spacing w:before="80" w:after="80" w:line="220" w:lineRule="exact"/>
              <w:ind w:left="283"/>
              <w:rPr>
                <w:b/>
                <w:sz w:val="18"/>
              </w:rPr>
            </w:pPr>
            <w:r w:rsidRPr="005E55F9">
              <w:rPr>
                <w:b/>
                <w:sz w:val="18"/>
              </w:rPr>
              <w:t>Total</w:t>
            </w:r>
          </w:p>
        </w:tc>
        <w:tc>
          <w:tcPr>
            <w:tcW w:w="667" w:type="pct"/>
            <w:tcBorders>
              <w:top w:val="single" w:sz="12" w:space="0" w:color="auto"/>
              <w:bottom w:val="single" w:sz="4" w:space="0" w:color="auto"/>
            </w:tcBorders>
            <w:shd w:val="clear" w:color="auto" w:fill="auto"/>
            <w:noWrap/>
            <w:vAlign w:val="bottom"/>
            <w:hideMark/>
          </w:tcPr>
          <w:p w14:paraId="13032D14" w14:textId="77777777" w:rsidR="00971A5C" w:rsidRPr="005E55F9" w:rsidRDefault="00971A5C" w:rsidP="005E55F9">
            <w:pPr>
              <w:suppressAutoHyphens w:val="0"/>
              <w:spacing w:before="80" w:after="80" w:line="220" w:lineRule="exact"/>
              <w:jc w:val="right"/>
              <w:rPr>
                <w:b/>
                <w:sz w:val="18"/>
              </w:rPr>
            </w:pPr>
            <w:r w:rsidRPr="005E55F9">
              <w:rPr>
                <w:b/>
                <w:sz w:val="18"/>
              </w:rPr>
              <w:t>17 517 349</w:t>
            </w:r>
          </w:p>
        </w:tc>
        <w:tc>
          <w:tcPr>
            <w:tcW w:w="333" w:type="pct"/>
            <w:tcBorders>
              <w:top w:val="single" w:sz="12" w:space="0" w:color="auto"/>
              <w:bottom w:val="single" w:sz="4" w:space="0" w:color="auto"/>
            </w:tcBorders>
            <w:shd w:val="clear" w:color="auto" w:fill="auto"/>
            <w:noWrap/>
            <w:vAlign w:val="bottom"/>
            <w:hideMark/>
          </w:tcPr>
          <w:p w14:paraId="7BE504EB" w14:textId="77777777" w:rsidR="00971A5C" w:rsidRPr="005E55F9" w:rsidRDefault="00971A5C" w:rsidP="005E55F9">
            <w:pPr>
              <w:suppressAutoHyphens w:val="0"/>
              <w:spacing w:before="80" w:after="80" w:line="220" w:lineRule="exact"/>
              <w:jc w:val="right"/>
              <w:rPr>
                <w:b/>
                <w:sz w:val="18"/>
              </w:rPr>
            </w:pPr>
            <w:r w:rsidRPr="005E55F9">
              <w:rPr>
                <w:b/>
                <w:sz w:val="18"/>
              </w:rPr>
              <w:t>100</w:t>
            </w:r>
          </w:p>
        </w:tc>
        <w:tc>
          <w:tcPr>
            <w:tcW w:w="584" w:type="pct"/>
            <w:tcBorders>
              <w:top w:val="single" w:sz="12" w:space="0" w:color="auto"/>
              <w:bottom w:val="single" w:sz="4" w:space="0" w:color="auto"/>
            </w:tcBorders>
            <w:shd w:val="clear" w:color="auto" w:fill="auto"/>
            <w:noWrap/>
            <w:vAlign w:val="bottom"/>
            <w:hideMark/>
          </w:tcPr>
          <w:p w14:paraId="1BFAB577" w14:textId="77777777" w:rsidR="00971A5C" w:rsidRPr="005E55F9" w:rsidRDefault="00971A5C" w:rsidP="005E55F9">
            <w:pPr>
              <w:suppressAutoHyphens w:val="0"/>
              <w:spacing w:before="80" w:after="80" w:line="220" w:lineRule="exact"/>
              <w:jc w:val="right"/>
              <w:rPr>
                <w:b/>
                <w:sz w:val="18"/>
              </w:rPr>
            </w:pPr>
            <w:r w:rsidRPr="005E55F9">
              <w:rPr>
                <w:b/>
                <w:sz w:val="18"/>
              </w:rPr>
              <w:t>2 281 105</w:t>
            </w:r>
          </w:p>
        </w:tc>
        <w:tc>
          <w:tcPr>
            <w:tcW w:w="416" w:type="pct"/>
            <w:tcBorders>
              <w:top w:val="single" w:sz="12" w:space="0" w:color="auto"/>
              <w:bottom w:val="single" w:sz="4" w:space="0" w:color="auto"/>
            </w:tcBorders>
            <w:shd w:val="clear" w:color="auto" w:fill="auto"/>
            <w:noWrap/>
            <w:vAlign w:val="bottom"/>
            <w:hideMark/>
          </w:tcPr>
          <w:p w14:paraId="7C106713" w14:textId="77777777" w:rsidR="00971A5C" w:rsidRPr="005E55F9" w:rsidRDefault="00971A5C" w:rsidP="005E55F9">
            <w:pPr>
              <w:suppressAutoHyphens w:val="0"/>
              <w:spacing w:before="80" w:after="80" w:line="220" w:lineRule="exact"/>
              <w:jc w:val="right"/>
              <w:rPr>
                <w:b/>
                <w:sz w:val="18"/>
              </w:rPr>
            </w:pPr>
            <w:r w:rsidRPr="005E55F9">
              <w:rPr>
                <w:b/>
                <w:sz w:val="18"/>
              </w:rPr>
              <w:t>100,0</w:t>
            </w:r>
          </w:p>
        </w:tc>
        <w:tc>
          <w:tcPr>
            <w:tcW w:w="584" w:type="pct"/>
            <w:tcBorders>
              <w:top w:val="single" w:sz="12" w:space="0" w:color="auto"/>
              <w:bottom w:val="single" w:sz="4" w:space="0" w:color="auto"/>
            </w:tcBorders>
            <w:shd w:val="clear" w:color="auto" w:fill="auto"/>
            <w:noWrap/>
            <w:vAlign w:val="bottom"/>
            <w:hideMark/>
          </w:tcPr>
          <w:p w14:paraId="1C4F43BC" w14:textId="77777777" w:rsidR="00971A5C" w:rsidRPr="005E55F9" w:rsidRDefault="00971A5C" w:rsidP="005E55F9">
            <w:pPr>
              <w:suppressAutoHyphens w:val="0"/>
              <w:spacing w:before="80" w:after="80" w:line="220" w:lineRule="exact"/>
              <w:jc w:val="right"/>
              <w:rPr>
                <w:b/>
                <w:sz w:val="18"/>
              </w:rPr>
            </w:pPr>
            <w:r w:rsidRPr="005E55F9">
              <w:rPr>
                <w:b/>
                <w:sz w:val="18"/>
              </w:rPr>
              <w:t>7 503 594</w:t>
            </w:r>
          </w:p>
        </w:tc>
        <w:tc>
          <w:tcPr>
            <w:tcW w:w="416" w:type="pct"/>
            <w:tcBorders>
              <w:top w:val="single" w:sz="12" w:space="0" w:color="auto"/>
              <w:bottom w:val="single" w:sz="4" w:space="0" w:color="auto"/>
            </w:tcBorders>
            <w:shd w:val="clear" w:color="auto" w:fill="auto"/>
            <w:noWrap/>
            <w:vAlign w:val="bottom"/>
            <w:hideMark/>
          </w:tcPr>
          <w:p w14:paraId="27E63247" w14:textId="77777777" w:rsidR="00971A5C" w:rsidRPr="005E55F9" w:rsidRDefault="00971A5C" w:rsidP="005E55F9">
            <w:pPr>
              <w:suppressAutoHyphens w:val="0"/>
              <w:spacing w:before="80" w:after="80" w:line="220" w:lineRule="exact"/>
              <w:jc w:val="right"/>
              <w:rPr>
                <w:b/>
                <w:sz w:val="18"/>
              </w:rPr>
            </w:pPr>
            <w:r w:rsidRPr="005E55F9">
              <w:rPr>
                <w:b/>
                <w:sz w:val="18"/>
              </w:rPr>
              <w:t>100</w:t>
            </w:r>
          </w:p>
        </w:tc>
        <w:tc>
          <w:tcPr>
            <w:tcW w:w="583" w:type="pct"/>
            <w:tcBorders>
              <w:top w:val="single" w:sz="12" w:space="0" w:color="auto"/>
              <w:bottom w:val="single" w:sz="4" w:space="0" w:color="auto"/>
            </w:tcBorders>
            <w:shd w:val="clear" w:color="auto" w:fill="auto"/>
            <w:noWrap/>
            <w:vAlign w:val="bottom"/>
            <w:hideMark/>
          </w:tcPr>
          <w:p w14:paraId="4523A35C" w14:textId="77777777" w:rsidR="00971A5C" w:rsidRPr="005E55F9" w:rsidRDefault="00971A5C" w:rsidP="005E55F9">
            <w:pPr>
              <w:suppressAutoHyphens w:val="0"/>
              <w:spacing w:before="80" w:after="80" w:line="220" w:lineRule="exact"/>
              <w:jc w:val="right"/>
              <w:rPr>
                <w:b/>
                <w:sz w:val="18"/>
              </w:rPr>
            </w:pPr>
            <w:r w:rsidRPr="005E55F9">
              <w:rPr>
                <w:b/>
                <w:sz w:val="18"/>
              </w:rPr>
              <w:t>7 732 650</w:t>
            </w:r>
          </w:p>
        </w:tc>
        <w:tc>
          <w:tcPr>
            <w:tcW w:w="417" w:type="pct"/>
            <w:tcBorders>
              <w:top w:val="single" w:sz="12" w:space="0" w:color="auto"/>
              <w:bottom w:val="single" w:sz="4" w:space="0" w:color="auto"/>
            </w:tcBorders>
            <w:shd w:val="clear" w:color="auto" w:fill="auto"/>
            <w:noWrap/>
            <w:vAlign w:val="bottom"/>
            <w:hideMark/>
          </w:tcPr>
          <w:p w14:paraId="033EEAE6" w14:textId="77777777" w:rsidR="00971A5C" w:rsidRPr="005E55F9" w:rsidRDefault="00971A5C" w:rsidP="005E55F9">
            <w:pPr>
              <w:suppressAutoHyphens w:val="0"/>
              <w:spacing w:before="80" w:after="80" w:line="220" w:lineRule="exact"/>
              <w:jc w:val="right"/>
              <w:rPr>
                <w:b/>
                <w:sz w:val="18"/>
              </w:rPr>
            </w:pPr>
            <w:r w:rsidRPr="005E55F9">
              <w:rPr>
                <w:b/>
                <w:sz w:val="18"/>
              </w:rPr>
              <w:t>100</w:t>
            </w:r>
          </w:p>
        </w:tc>
      </w:tr>
      <w:tr w:rsidR="005E55F9" w:rsidRPr="005E55F9" w14:paraId="6843A045" w14:textId="77777777" w:rsidTr="005E55F9">
        <w:tc>
          <w:tcPr>
            <w:tcW w:w="1000" w:type="pct"/>
            <w:tcBorders>
              <w:top w:val="single" w:sz="4" w:space="0" w:color="auto"/>
            </w:tcBorders>
            <w:shd w:val="clear" w:color="auto" w:fill="auto"/>
            <w:noWrap/>
            <w:hideMark/>
          </w:tcPr>
          <w:p w14:paraId="115E3636" w14:textId="35E00DE3" w:rsidR="00971A5C" w:rsidRPr="005E55F9" w:rsidRDefault="00971A5C" w:rsidP="005E55F9">
            <w:pPr>
              <w:suppressAutoHyphens w:val="0"/>
              <w:spacing w:before="40" w:after="40" w:line="220" w:lineRule="exact"/>
              <w:rPr>
                <w:sz w:val="18"/>
              </w:rPr>
            </w:pPr>
            <w:r w:rsidRPr="005E55F9">
              <w:rPr>
                <w:sz w:val="18"/>
              </w:rPr>
              <w:t>Réseau de canalisations de</w:t>
            </w:r>
            <w:r w:rsidR="005E55F9">
              <w:rPr>
                <w:sz w:val="18"/>
              </w:rPr>
              <w:t> </w:t>
            </w:r>
            <w:r w:rsidRPr="005E55F9">
              <w:rPr>
                <w:sz w:val="18"/>
              </w:rPr>
              <w:t>l’habitation</w:t>
            </w:r>
          </w:p>
        </w:tc>
        <w:tc>
          <w:tcPr>
            <w:tcW w:w="667" w:type="pct"/>
            <w:tcBorders>
              <w:top w:val="single" w:sz="4" w:space="0" w:color="auto"/>
            </w:tcBorders>
            <w:shd w:val="clear" w:color="auto" w:fill="auto"/>
            <w:noWrap/>
            <w:vAlign w:val="bottom"/>
            <w:hideMark/>
          </w:tcPr>
          <w:p w14:paraId="66527AED" w14:textId="77777777" w:rsidR="00971A5C" w:rsidRPr="005E55F9" w:rsidRDefault="00971A5C" w:rsidP="005E55F9">
            <w:pPr>
              <w:suppressAutoHyphens w:val="0"/>
              <w:spacing w:before="40" w:after="40" w:line="220" w:lineRule="exact"/>
              <w:jc w:val="right"/>
              <w:rPr>
                <w:sz w:val="18"/>
              </w:rPr>
            </w:pPr>
            <w:r w:rsidRPr="005E55F9">
              <w:rPr>
                <w:sz w:val="18"/>
              </w:rPr>
              <w:t>510 986</w:t>
            </w:r>
          </w:p>
        </w:tc>
        <w:tc>
          <w:tcPr>
            <w:tcW w:w="333" w:type="pct"/>
            <w:tcBorders>
              <w:top w:val="single" w:sz="4" w:space="0" w:color="auto"/>
            </w:tcBorders>
            <w:shd w:val="clear" w:color="auto" w:fill="auto"/>
            <w:noWrap/>
            <w:vAlign w:val="bottom"/>
            <w:hideMark/>
          </w:tcPr>
          <w:p w14:paraId="0542B09D" w14:textId="77777777" w:rsidR="00971A5C" w:rsidRPr="005E55F9" w:rsidRDefault="00971A5C" w:rsidP="005E55F9">
            <w:pPr>
              <w:suppressAutoHyphens w:val="0"/>
              <w:spacing w:before="40" w:after="40" w:line="220" w:lineRule="exact"/>
              <w:jc w:val="right"/>
              <w:rPr>
                <w:sz w:val="18"/>
              </w:rPr>
            </w:pPr>
            <w:r w:rsidRPr="005E55F9">
              <w:rPr>
                <w:sz w:val="18"/>
              </w:rPr>
              <w:t>3</w:t>
            </w:r>
          </w:p>
        </w:tc>
        <w:tc>
          <w:tcPr>
            <w:tcW w:w="584" w:type="pct"/>
            <w:tcBorders>
              <w:top w:val="single" w:sz="4" w:space="0" w:color="auto"/>
            </w:tcBorders>
            <w:shd w:val="clear" w:color="auto" w:fill="auto"/>
            <w:noWrap/>
            <w:vAlign w:val="bottom"/>
            <w:hideMark/>
          </w:tcPr>
          <w:p w14:paraId="6A7E3AB1" w14:textId="77777777" w:rsidR="00971A5C" w:rsidRPr="005E55F9" w:rsidRDefault="00971A5C" w:rsidP="005E55F9">
            <w:pPr>
              <w:suppressAutoHyphens w:val="0"/>
              <w:spacing w:before="40" w:after="40" w:line="220" w:lineRule="exact"/>
              <w:jc w:val="right"/>
              <w:rPr>
                <w:sz w:val="18"/>
              </w:rPr>
            </w:pPr>
            <w:r w:rsidRPr="005E55F9">
              <w:rPr>
                <w:sz w:val="18"/>
              </w:rPr>
              <w:t>77 218</w:t>
            </w:r>
          </w:p>
        </w:tc>
        <w:tc>
          <w:tcPr>
            <w:tcW w:w="416" w:type="pct"/>
            <w:tcBorders>
              <w:top w:val="single" w:sz="4" w:space="0" w:color="auto"/>
            </w:tcBorders>
            <w:shd w:val="clear" w:color="auto" w:fill="auto"/>
            <w:noWrap/>
            <w:vAlign w:val="bottom"/>
            <w:hideMark/>
          </w:tcPr>
          <w:p w14:paraId="079E9955" w14:textId="77777777" w:rsidR="00971A5C" w:rsidRPr="005E55F9" w:rsidRDefault="00971A5C" w:rsidP="005E55F9">
            <w:pPr>
              <w:suppressAutoHyphens w:val="0"/>
              <w:spacing w:before="40" w:after="40" w:line="220" w:lineRule="exact"/>
              <w:jc w:val="right"/>
              <w:rPr>
                <w:sz w:val="18"/>
              </w:rPr>
            </w:pPr>
            <w:r w:rsidRPr="005E55F9">
              <w:rPr>
                <w:sz w:val="18"/>
              </w:rPr>
              <w:t>3,4</w:t>
            </w:r>
          </w:p>
        </w:tc>
        <w:tc>
          <w:tcPr>
            <w:tcW w:w="584" w:type="pct"/>
            <w:tcBorders>
              <w:top w:val="single" w:sz="4" w:space="0" w:color="auto"/>
            </w:tcBorders>
            <w:shd w:val="clear" w:color="auto" w:fill="auto"/>
            <w:noWrap/>
            <w:vAlign w:val="bottom"/>
            <w:hideMark/>
          </w:tcPr>
          <w:p w14:paraId="6A6CFD1C" w14:textId="77777777" w:rsidR="00971A5C" w:rsidRPr="005E55F9" w:rsidRDefault="00971A5C" w:rsidP="005E55F9">
            <w:pPr>
              <w:suppressAutoHyphens w:val="0"/>
              <w:spacing w:before="40" w:after="40" w:line="220" w:lineRule="exact"/>
              <w:jc w:val="right"/>
              <w:rPr>
                <w:sz w:val="18"/>
              </w:rPr>
            </w:pPr>
            <w:r w:rsidRPr="005E55F9">
              <w:rPr>
                <w:sz w:val="18"/>
              </w:rPr>
              <w:t>196 629</w:t>
            </w:r>
          </w:p>
        </w:tc>
        <w:tc>
          <w:tcPr>
            <w:tcW w:w="416" w:type="pct"/>
            <w:tcBorders>
              <w:top w:val="single" w:sz="4" w:space="0" w:color="auto"/>
            </w:tcBorders>
            <w:shd w:val="clear" w:color="auto" w:fill="auto"/>
            <w:noWrap/>
            <w:vAlign w:val="bottom"/>
            <w:hideMark/>
          </w:tcPr>
          <w:p w14:paraId="723713F4" w14:textId="77777777" w:rsidR="00971A5C" w:rsidRPr="005E55F9" w:rsidRDefault="00971A5C" w:rsidP="005E55F9">
            <w:pPr>
              <w:suppressAutoHyphens w:val="0"/>
              <w:spacing w:before="40" w:after="40" w:line="220" w:lineRule="exact"/>
              <w:jc w:val="right"/>
              <w:rPr>
                <w:sz w:val="18"/>
              </w:rPr>
            </w:pPr>
            <w:r w:rsidRPr="005E55F9">
              <w:rPr>
                <w:sz w:val="18"/>
              </w:rPr>
              <w:t>2,6</w:t>
            </w:r>
          </w:p>
        </w:tc>
        <w:tc>
          <w:tcPr>
            <w:tcW w:w="583" w:type="pct"/>
            <w:tcBorders>
              <w:top w:val="single" w:sz="4" w:space="0" w:color="auto"/>
            </w:tcBorders>
            <w:shd w:val="clear" w:color="auto" w:fill="auto"/>
            <w:noWrap/>
            <w:vAlign w:val="bottom"/>
            <w:hideMark/>
          </w:tcPr>
          <w:p w14:paraId="4605705A" w14:textId="77777777" w:rsidR="00971A5C" w:rsidRPr="005E55F9" w:rsidRDefault="00971A5C" w:rsidP="005E55F9">
            <w:pPr>
              <w:suppressAutoHyphens w:val="0"/>
              <w:spacing w:before="40" w:after="40" w:line="220" w:lineRule="exact"/>
              <w:jc w:val="right"/>
              <w:rPr>
                <w:sz w:val="18"/>
              </w:rPr>
            </w:pPr>
            <w:r w:rsidRPr="005E55F9">
              <w:rPr>
                <w:sz w:val="18"/>
              </w:rPr>
              <w:t>4</w:t>
            </w:r>
          </w:p>
        </w:tc>
        <w:tc>
          <w:tcPr>
            <w:tcW w:w="417" w:type="pct"/>
            <w:tcBorders>
              <w:top w:val="single" w:sz="4" w:space="0" w:color="auto"/>
            </w:tcBorders>
            <w:shd w:val="clear" w:color="auto" w:fill="auto"/>
            <w:noWrap/>
            <w:vAlign w:val="bottom"/>
            <w:hideMark/>
          </w:tcPr>
          <w:p w14:paraId="59B3F826" w14:textId="77777777" w:rsidR="00971A5C" w:rsidRPr="005E55F9" w:rsidRDefault="00971A5C" w:rsidP="005E55F9">
            <w:pPr>
              <w:suppressAutoHyphens w:val="0"/>
              <w:spacing w:before="40" w:after="40" w:line="220" w:lineRule="exact"/>
              <w:jc w:val="right"/>
              <w:rPr>
                <w:sz w:val="18"/>
              </w:rPr>
            </w:pPr>
            <w:r w:rsidRPr="005E55F9">
              <w:rPr>
                <w:sz w:val="18"/>
              </w:rPr>
              <w:t>3,1</w:t>
            </w:r>
          </w:p>
        </w:tc>
      </w:tr>
      <w:tr w:rsidR="005E55F9" w:rsidRPr="005E55F9" w14:paraId="0DA8633D" w14:textId="77777777" w:rsidTr="005E55F9">
        <w:tc>
          <w:tcPr>
            <w:tcW w:w="1000" w:type="pct"/>
            <w:shd w:val="clear" w:color="auto" w:fill="auto"/>
            <w:noWrap/>
            <w:hideMark/>
          </w:tcPr>
          <w:p w14:paraId="05686870" w14:textId="77777777" w:rsidR="00971A5C" w:rsidRPr="005E55F9" w:rsidRDefault="00971A5C" w:rsidP="005E55F9">
            <w:pPr>
              <w:suppressAutoHyphens w:val="0"/>
              <w:spacing w:before="40" w:after="40" w:line="220" w:lineRule="exact"/>
              <w:rPr>
                <w:sz w:val="18"/>
              </w:rPr>
            </w:pPr>
            <w:r w:rsidRPr="005E55F9">
              <w:rPr>
                <w:sz w:val="18"/>
              </w:rPr>
              <w:t>Réseau de canalisations des cours et des parcelles</w:t>
            </w:r>
          </w:p>
        </w:tc>
        <w:tc>
          <w:tcPr>
            <w:tcW w:w="667" w:type="pct"/>
            <w:shd w:val="clear" w:color="auto" w:fill="auto"/>
            <w:noWrap/>
            <w:vAlign w:val="bottom"/>
            <w:hideMark/>
          </w:tcPr>
          <w:p w14:paraId="117B3D59" w14:textId="77777777" w:rsidR="00971A5C" w:rsidRPr="005E55F9" w:rsidRDefault="00971A5C" w:rsidP="005E55F9">
            <w:pPr>
              <w:suppressAutoHyphens w:val="0"/>
              <w:spacing w:before="40" w:after="40" w:line="220" w:lineRule="exact"/>
              <w:jc w:val="right"/>
              <w:rPr>
                <w:sz w:val="18"/>
              </w:rPr>
            </w:pPr>
            <w:r w:rsidRPr="005E55F9">
              <w:rPr>
                <w:sz w:val="18"/>
              </w:rPr>
              <w:t>1 293 387</w:t>
            </w:r>
          </w:p>
        </w:tc>
        <w:tc>
          <w:tcPr>
            <w:tcW w:w="333" w:type="pct"/>
            <w:shd w:val="clear" w:color="auto" w:fill="auto"/>
            <w:noWrap/>
            <w:vAlign w:val="bottom"/>
            <w:hideMark/>
          </w:tcPr>
          <w:p w14:paraId="3FED3CB3" w14:textId="77777777" w:rsidR="00971A5C" w:rsidRPr="005E55F9" w:rsidRDefault="00971A5C" w:rsidP="005E55F9">
            <w:pPr>
              <w:suppressAutoHyphens w:val="0"/>
              <w:spacing w:before="40" w:after="40" w:line="220" w:lineRule="exact"/>
              <w:jc w:val="right"/>
              <w:rPr>
                <w:sz w:val="18"/>
              </w:rPr>
            </w:pPr>
            <w:r w:rsidRPr="005E55F9">
              <w:rPr>
                <w:sz w:val="18"/>
              </w:rPr>
              <w:t>7</w:t>
            </w:r>
          </w:p>
        </w:tc>
        <w:tc>
          <w:tcPr>
            <w:tcW w:w="584" w:type="pct"/>
            <w:shd w:val="clear" w:color="auto" w:fill="auto"/>
            <w:noWrap/>
            <w:vAlign w:val="bottom"/>
            <w:hideMark/>
          </w:tcPr>
          <w:p w14:paraId="0B3E6FCE" w14:textId="77777777" w:rsidR="00971A5C" w:rsidRPr="005E55F9" w:rsidRDefault="00971A5C" w:rsidP="005E55F9">
            <w:pPr>
              <w:suppressAutoHyphens w:val="0"/>
              <w:spacing w:before="40" w:after="40" w:line="220" w:lineRule="exact"/>
              <w:jc w:val="right"/>
              <w:rPr>
                <w:sz w:val="18"/>
              </w:rPr>
            </w:pPr>
            <w:r w:rsidRPr="005E55F9">
              <w:rPr>
                <w:sz w:val="18"/>
              </w:rPr>
              <w:t>306 059</w:t>
            </w:r>
          </w:p>
        </w:tc>
        <w:tc>
          <w:tcPr>
            <w:tcW w:w="416" w:type="pct"/>
            <w:shd w:val="clear" w:color="auto" w:fill="auto"/>
            <w:noWrap/>
            <w:vAlign w:val="bottom"/>
            <w:hideMark/>
          </w:tcPr>
          <w:p w14:paraId="7553DDF7" w14:textId="77777777" w:rsidR="00971A5C" w:rsidRPr="005E55F9" w:rsidRDefault="00971A5C" w:rsidP="005E55F9">
            <w:pPr>
              <w:suppressAutoHyphens w:val="0"/>
              <w:spacing w:before="40" w:after="40" w:line="220" w:lineRule="exact"/>
              <w:jc w:val="right"/>
              <w:rPr>
                <w:sz w:val="18"/>
              </w:rPr>
            </w:pPr>
            <w:r w:rsidRPr="005E55F9">
              <w:rPr>
                <w:sz w:val="18"/>
              </w:rPr>
              <w:t>13,4</w:t>
            </w:r>
          </w:p>
        </w:tc>
        <w:tc>
          <w:tcPr>
            <w:tcW w:w="584" w:type="pct"/>
            <w:shd w:val="clear" w:color="auto" w:fill="auto"/>
            <w:noWrap/>
            <w:vAlign w:val="bottom"/>
            <w:hideMark/>
          </w:tcPr>
          <w:p w14:paraId="2D774C69" w14:textId="77777777" w:rsidR="00971A5C" w:rsidRPr="005E55F9" w:rsidRDefault="00971A5C" w:rsidP="005E55F9">
            <w:pPr>
              <w:suppressAutoHyphens w:val="0"/>
              <w:spacing w:before="40" w:after="40" w:line="220" w:lineRule="exact"/>
              <w:jc w:val="right"/>
              <w:rPr>
                <w:sz w:val="18"/>
              </w:rPr>
            </w:pPr>
            <w:r w:rsidRPr="005E55F9">
              <w:rPr>
                <w:sz w:val="18"/>
              </w:rPr>
              <w:t>499 771</w:t>
            </w:r>
          </w:p>
        </w:tc>
        <w:tc>
          <w:tcPr>
            <w:tcW w:w="416" w:type="pct"/>
            <w:shd w:val="clear" w:color="auto" w:fill="auto"/>
            <w:noWrap/>
            <w:vAlign w:val="bottom"/>
            <w:hideMark/>
          </w:tcPr>
          <w:p w14:paraId="54BB1F67" w14:textId="77777777" w:rsidR="00971A5C" w:rsidRPr="005E55F9" w:rsidRDefault="00971A5C" w:rsidP="005E55F9">
            <w:pPr>
              <w:suppressAutoHyphens w:val="0"/>
              <w:spacing w:before="40" w:after="40" w:line="220" w:lineRule="exact"/>
              <w:jc w:val="right"/>
              <w:rPr>
                <w:sz w:val="18"/>
              </w:rPr>
            </w:pPr>
            <w:r w:rsidRPr="005E55F9">
              <w:rPr>
                <w:sz w:val="18"/>
              </w:rPr>
              <w:t>6,7</w:t>
            </w:r>
          </w:p>
        </w:tc>
        <w:tc>
          <w:tcPr>
            <w:tcW w:w="583" w:type="pct"/>
            <w:shd w:val="clear" w:color="auto" w:fill="auto"/>
            <w:noWrap/>
            <w:vAlign w:val="bottom"/>
            <w:hideMark/>
          </w:tcPr>
          <w:p w14:paraId="29B0824B" w14:textId="77777777" w:rsidR="00971A5C" w:rsidRPr="005E55F9" w:rsidRDefault="00971A5C" w:rsidP="005E55F9">
            <w:pPr>
              <w:suppressAutoHyphens w:val="0"/>
              <w:spacing w:before="40" w:after="40" w:line="220" w:lineRule="exact"/>
              <w:jc w:val="right"/>
              <w:rPr>
                <w:sz w:val="18"/>
              </w:rPr>
            </w:pPr>
            <w:r w:rsidRPr="005E55F9">
              <w:rPr>
                <w:sz w:val="18"/>
              </w:rPr>
              <w:t>487 557</w:t>
            </w:r>
          </w:p>
        </w:tc>
        <w:tc>
          <w:tcPr>
            <w:tcW w:w="417" w:type="pct"/>
            <w:shd w:val="clear" w:color="auto" w:fill="auto"/>
            <w:noWrap/>
            <w:vAlign w:val="bottom"/>
            <w:hideMark/>
          </w:tcPr>
          <w:p w14:paraId="738342D9" w14:textId="77777777" w:rsidR="00971A5C" w:rsidRPr="005E55F9" w:rsidRDefault="00971A5C" w:rsidP="005E55F9">
            <w:pPr>
              <w:suppressAutoHyphens w:val="0"/>
              <w:spacing w:before="40" w:after="40" w:line="220" w:lineRule="exact"/>
              <w:jc w:val="right"/>
              <w:rPr>
                <w:sz w:val="18"/>
              </w:rPr>
            </w:pPr>
            <w:r w:rsidRPr="005E55F9">
              <w:rPr>
                <w:sz w:val="18"/>
              </w:rPr>
              <w:t>6,3</w:t>
            </w:r>
          </w:p>
        </w:tc>
      </w:tr>
      <w:tr w:rsidR="005E55F9" w:rsidRPr="005E55F9" w14:paraId="7ADB93A7" w14:textId="77777777" w:rsidTr="005E55F9">
        <w:tc>
          <w:tcPr>
            <w:tcW w:w="1000" w:type="pct"/>
            <w:shd w:val="clear" w:color="auto" w:fill="auto"/>
            <w:noWrap/>
            <w:hideMark/>
          </w:tcPr>
          <w:p w14:paraId="0FF3DDED" w14:textId="77777777" w:rsidR="00971A5C" w:rsidRPr="005E55F9" w:rsidRDefault="00971A5C" w:rsidP="005E55F9">
            <w:pPr>
              <w:suppressAutoHyphens w:val="0"/>
              <w:spacing w:before="40" w:after="40" w:line="220" w:lineRule="exact"/>
              <w:rPr>
                <w:sz w:val="18"/>
              </w:rPr>
            </w:pPr>
            <w:r w:rsidRPr="005E55F9">
              <w:rPr>
                <w:sz w:val="18"/>
              </w:rPr>
              <w:t>Borne-fontaine communautaire</w:t>
            </w:r>
          </w:p>
        </w:tc>
        <w:tc>
          <w:tcPr>
            <w:tcW w:w="667" w:type="pct"/>
            <w:shd w:val="clear" w:color="auto" w:fill="auto"/>
            <w:noWrap/>
            <w:vAlign w:val="bottom"/>
            <w:hideMark/>
          </w:tcPr>
          <w:p w14:paraId="19957A82" w14:textId="77777777" w:rsidR="00971A5C" w:rsidRPr="005E55F9" w:rsidRDefault="00971A5C" w:rsidP="005E55F9">
            <w:pPr>
              <w:suppressAutoHyphens w:val="0"/>
              <w:spacing w:before="40" w:after="40" w:line="220" w:lineRule="exact"/>
              <w:jc w:val="right"/>
              <w:rPr>
                <w:sz w:val="18"/>
              </w:rPr>
            </w:pPr>
            <w:r w:rsidRPr="005E55F9">
              <w:rPr>
                <w:sz w:val="18"/>
              </w:rPr>
              <w:t>1 415 739</w:t>
            </w:r>
          </w:p>
        </w:tc>
        <w:tc>
          <w:tcPr>
            <w:tcW w:w="333" w:type="pct"/>
            <w:shd w:val="clear" w:color="auto" w:fill="auto"/>
            <w:noWrap/>
            <w:vAlign w:val="bottom"/>
            <w:hideMark/>
          </w:tcPr>
          <w:p w14:paraId="1689838D" w14:textId="77777777" w:rsidR="00971A5C" w:rsidRPr="005E55F9" w:rsidRDefault="00971A5C" w:rsidP="005E55F9">
            <w:pPr>
              <w:suppressAutoHyphens w:val="0"/>
              <w:spacing w:before="40" w:after="40" w:line="220" w:lineRule="exact"/>
              <w:jc w:val="right"/>
              <w:rPr>
                <w:sz w:val="18"/>
              </w:rPr>
            </w:pPr>
            <w:r w:rsidRPr="005E55F9">
              <w:rPr>
                <w:sz w:val="18"/>
              </w:rPr>
              <w:t>8</w:t>
            </w:r>
          </w:p>
        </w:tc>
        <w:tc>
          <w:tcPr>
            <w:tcW w:w="584" w:type="pct"/>
            <w:shd w:val="clear" w:color="auto" w:fill="auto"/>
            <w:noWrap/>
            <w:vAlign w:val="bottom"/>
            <w:hideMark/>
          </w:tcPr>
          <w:p w14:paraId="34888626" w14:textId="77777777" w:rsidR="00971A5C" w:rsidRPr="005E55F9" w:rsidRDefault="00971A5C" w:rsidP="005E55F9">
            <w:pPr>
              <w:suppressAutoHyphens w:val="0"/>
              <w:spacing w:before="40" w:after="40" w:line="220" w:lineRule="exact"/>
              <w:jc w:val="right"/>
              <w:rPr>
                <w:sz w:val="18"/>
              </w:rPr>
            </w:pPr>
            <w:r w:rsidRPr="005E55F9">
              <w:rPr>
                <w:sz w:val="18"/>
              </w:rPr>
              <w:t>142 737</w:t>
            </w:r>
          </w:p>
        </w:tc>
        <w:tc>
          <w:tcPr>
            <w:tcW w:w="416" w:type="pct"/>
            <w:shd w:val="clear" w:color="auto" w:fill="auto"/>
            <w:noWrap/>
            <w:vAlign w:val="bottom"/>
            <w:hideMark/>
          </w:tcPr>
          <w:p w14:paraId="748F360B" w14:textId="77777777" w:rsidR="00971A5C" w:rsidRPr="005E55F9" w:rsidRDefault="00971A5C" w:rsidP="005E55F9">
            <w:pPr>
              <w:suppressAutoHyphens w:val="0"/>
              <w:spacing w:before="40" w:after="40" w:line="220" w:lineRule="exact"/>
              <w:jc w:val="right"/>
              <w:rPr>
                <w:sz w:val="18"/>
              </w:rPr>
            </w:pPr>
            <w:r w:rsidRPr="005E55F9">
              <w:rPr>
                <w:sz w:val="18"/>
              </w:rPr>
              <w:t>6,3</w:t>
            </w:r>
          </w:p>
        </w:tc>
        <w:tc>
          <w:tcPr>
            <w:tcW w:w="584" w:type="pct"/>
            <w:shd w:val="clear" w:color="auto" w:fill="auto"/>
            <w:noWrap/>
            <w:vAlign w:val="bottom"/>
            <w:hideMark/>
          </w:tcPr>
          <w:p w14:paraId="351946D2" w14:textId="77777777" w:rsidR="00971A5C" w:rsidRPr="005E55F9" w:rsidRDefault="00971A5C" w:rsidP="005E55F9">
            <w:pPr>
              <w:suppressAutoHyphens w:val="0"/>
              <w:spacing w:before="40" w:after="40" w:line="220" w:lineRule="exact"/>
              <w:jc w:val="right"/>
              <w:rPr>
                <w:sz w:val="18"/>
              </w:rPr>
            </w:pPr>
            <w:r w:rsidRPr="005E55F9">
              <w:rPr>
                <w:sz w:val="18"/>
              </w:rPr>
              <w:t>520 949</w:t>
            </w:r>
          </w:p>
        </w:tc>
        <w:tc>
          <w:tcPr>
            <w:tcW w:w="416" w:type="pct"/>
            <w:shd w:val="clear" w:color="auto" w:fill="auto"/>
            <w:noWrap/>
            <w:vAlign w:val="bottom"/>
            <w:hideMark/>
          </w:tcPr>
          <w:p w14:paraId="25BEC5D3" w14:textId="77777777" w:rsidR="00971A5C" w:rsidRPr="005E55F9" w:rsidRDefault="00971A5C" w:rsidP="005E55F9">
            <w:pPr>
              <w:suppressAutoHyphens w:val="0"/>
              <w:spacing w:before="40" w:after="40" w:line="220" w:lineRule="exact"/>
              <w:jc w:val="right"/>
              <w:rPr>
                <w:sz w:val="18"/>
              </w:rPr>
            </w:pPr>
            <w:r w:rsidRPr="005E55F9">
              <w:rPr>
                <w:sz w:val="18"/>
              </w:rPr>
              <w:t>6,9</w:t>
            </w:r>
          </w:p>
        </w:tc>
        <w:tc>
          <w:tcPr>
            <w:tcW w:w="583" w:type="pct"/>
            <w:shd w:val="clear" w:color="auto" w:fill="auto"/>
            <w:noWrap/>
            <w:vAlign w:val="bottom"/>
            <w:hideMark/>
          </w:tcPr>
          <w:p w14:paraId="22B7F9D5" w14:textId="77777777" w:rsidR="00971A5C" w:rsidRPr="005E55F9" w:rsidRDefault="00971A5C" w:rsidP="005E55F9">
            <w:pPr>
              <w:suppressAutoHyphens w:val="0"/>
              <w:spacing w:before="40" w:after="40" w:line="220" w:lineRule="exact"/>
              <w:jc w:val="right"/>
              <w:rPr>
                <w:sz w:val="18"/>
              </w:rPr>
            </w:pPr>
            <w:r w:rsidRPr="005E55F9">
              <w:rPr>
                <w:sz w:val="18"/>
              </w:rPr>
              <w:t>752 053</w:t>
            </w:r>
          </w:p>
        </w:tc>
        <w:tc>
          <w:tcPr>
            <w:tcW w:w="417" w:type="pct"/>
            <w:shd w:val="clear" w:color="auto" w:fill="auto"/>
            <w:noWrap/>
            <w:vAlign w:val="bottom"/>
            <w:hideMark/>
          </w:tcPr>
          <w:p w14:paraId="06F8337A" w14:textId="77777777" w:rsidR="00971A5C" w:rsidRPr="005E55F9" w:rsidRDefault="00971A5C" w:rsidP="005E55F9">
            <w:pPr>
              <w:suppressAutoHyphens w:val="0"/>
              <w:spacing w:before="40" w:after="40" w:line="220" w:lineRule="exact"/>
              <w:jc w:val="right"/>
              <w:rPr>
                <w:sz w:val="18"/>
              </w:rPr>
            </w:pPr>
            <w:r w:rsidRPr="005E55F9">
              <w:rPr>
                <w:sz w:val="18"/>
              </w:rPr>
              <w:t>9,7</w:t>
            </w:r>
          </w:p>
        </w:tc>
      </w:tr>
      <w:tr w:rsidR="005E55F9" w:rsidRPr="005E55F9" w14:paraId="6FDDB769" w14:textId="77777777" w:rsidTr="005E55F9">
        <w:tc>
          <w:tcPr>
            <w:tcW w:w="1000" w:type="pct"/>
            <w:shd w:val="clear" w:color="auto" w:fill="auto"/>
            <w:noWrap/>
            <w:hideMark/>
          </w:tcPr>
          <w:p w14:paraId="54BC60AF" w14:textId="77777777" w:rsidR="00971A5C" w:rsidRPr="005E55F9" w:rsidRDefault="00971A5C" w:rsidP="005E55F9">
            <w:pPr>
              <w:suppressAutoHyphens w:val="0"/>
              <w:spacing w:before="40" w:after="40" w:line="220" w:lineRule="exact"/>
              <w:rPr>
                <w:sz w:val="18"/>
              </w:rPr>
            </w:pPr>
            <w:r w:rsidRPr="005E55F9">
              <w:rPr>
                <w:sz w:val="18"/>
              </w:rPr>
              <w:t>Puit couvert</w:t>
            </w:r>
          </w:p>
        </w:tc>
        <w:tc>
          <w:tcPr>
            <w:tcW w:w="667" w:type="pct"/>
            <w:shd w:val="clear" w:color="auto" w:fill="auto"/>
            <w:noWrap/>
            <w:vAlign w:val="bottom"/>
            <w:hideMark/>
          </w:tcPr>
          <w:p w14:paraId="59D5EC85" w14:textId="77777777" w:rsidR="00971A5C" w:rsidRPr="005E55F9" w:rsidRDefault="00971A5C" w:rsidP="005E55F9">
            <w:pPr>
              <w:suppressAutoHyphens w:val="0"/>
              <w:spacing w:before="40" w:after="40" w:line="220" w:lineRule="exact"/>
              <w:jc w:val="right"/>
              <w:rPr>
                <w:sz w:val="18"/>
              </w:rPr>
            </w:pPr>
            <w:r w:rsidRPr="005E55F9">
              <w:rPr>
                <w:sz w:val="18"/>
              </w:rPr>
              <w:t>910 668</w:t>
            </w:r>
          </w:p>
        </w:tc>
        <w:tc>
          <w:tcPr>
            <w:tcW w:w="333" w:type="pct"/>
            <w:shd w:val="clear" w:color="auto" w:fill="auto"/>
            <w:noWrap/>
            <w:vAlign w:val="bottom"/>
            <w:hideMark/>
          </w:tcPr>
          <w:p w14:paraId="7EDF8713" w14:textId="77777777" w:rsidR="00971A5C" w:rsidRPr="005E55F9" w:rsidRDefault="00971A5C" w:rsidP="005E55F9">
            <w:pPr>
              <w:suppressAutoHyphens w:val="0"/>
              <w:spacing w:before="40" w:after="40" w:line="220" w:lineRule="exact"/>
              <w:jc w:val="right"/>
              <w:rPr>
                <w:sz w:val="18"/>
              </w:rPr>
            </w:pPr>
            <w:r w:rsidRPr="005E55F9">
              <w:rPr>
                <w:sz w:val="18"/>
              </w:rPr>
              <w:t>5</w:t>
            </w:r>
          </w:p>
        </w:tc>
        <w:tc>
          <w:tcPr>
            <w:tcW w:w="584" w:type="pct"/>
            <w:shd w:val="clear" w:color="auto" w:fill="auto"/>
            <w:noWrap/>
            <w:vAlign w:val="bottom"/>
            <w:hideMark/>
          </w:tcPr>
          <w:p w14:paraId="604DDF28" w14:textId="77777777" w:rsidR="00971A5C" w:rsidRPr="005E55F9" w:rsidRDefault="00971A5C" w:rsidP="005E55F9">
            <w:pPr>
              <w:suppressAutoHyphens w:val="0"/>
              <w:spacing w:before="40" w:after="40" w:line="220" w:lineRule="exact"/>
              <w:jc w:val="right"/>
              <w:rPr>
                <w:sz w:val="18"/>
              </w:rPr>
            </w:pPr>
            <w:r w:rsidRPr="005E55F9">
              <w:rPr>
                <w:sz w:val="18"/>
              </w:rPr>
              <w:t>114 547</w:t>
            </w:r>
          </w:p>
        </w:tc>
        <w:tc>
          <w:tcPr>
            <w:tcW w:w="416" w:type="pct"/>
            <w:shd w:val="clear" w:color="auto" w:fill="auto"/>
            <w:noWrap/>
            <w:vAlign w:val="bottom"/>
            <w:hideMark/>
          </w:tcPr>
          <w:p w14:paraId="2676FA18" w14:textId="77777777" w:rsidR="00971A5C" w:rsidRPr="005E55F9" w:rsidRDefault="00971A5C" w:rsidP="005E55F9">
            <w:pPr>
              <w:suppressAutoHyphens w:val="0"/>
              <w:spacing w:before="40" w:after="40" w:line="220" w:lineRule="exact"/>
              <w:jc w:val="right"/>
              <w:rPr>
                <w:sz w:val="18"/>
              </w:rPr>
            </w:pPr>
            <w:r w:rsidRPr="005E55F9">
              <w:rPr>
                <w:sz w:val="18"/>
              </w:rPr>
              <w:t>5,0</w:t>
            </w:r>
          </w:p>
        </w:tc>
        <w:tc>
          <w:tcPr>
            <w:tcW w:w="584" w:type="pct"/>
            <w:shd w:val="clear" w:color="auto" w:fill="auto"/>
            <w:noWrap/>
            <w:vAlign w:val="bottom"/>
            <w:hideMark/>
          </w:tcPr>
          <w:p w14:paraId="3D652829" w14:textId="77777777" w:rsidR="00971A5C" w:rsidRPr="005E55F9" w:rsidRDefault="00971A5C" w:rsidP="005E55F9">
            <w:pPr>
              <w:suppressAutoHyphens w:val="0"/>
              <w:spacing w:before="40" w:after="40" w:line="220" w:lineRule="exact"/>
              <w:jc w:val="right"/>
              <w:rPr>
                <w:sz w:val="18"/>
              </w:rPr>
            </w:pPr>
            <w:r w:rsidRPr="005E55F9">
              <w:rPr>
                <w:sz w:val="18"/>
              </w:rPr>
              <w:t>550 690</w:t>
            </w:r>
          </w:p>
        </w:tc>
        <w:tc>
          <w:tcPr>
            <w:tcW w:w="416" w:type="pct"/>
            <w:shd w:val="clear" w:color="auto" w:fill="auto"/>
            <w:noWrap/>
            <w:vAlign w:val="bottom"/>
            <w:hideMark/>
          </w:tcPr>
          <w:p w14:paraId="6CC284A2" w14:textId="77777777" w:rsidR="00971A5C" w:rsidRPr="005E55F9" w:rsidRDefault="00971A5C" w:rsidP="005E55F9">
            <w:pPr>
              <w:suppressAutoHyphens w:val="0"/>
              <w:spacing w:before="40" w:after="40" w:line="220" w:lineRule="exact"/>
              <w:jc w:val="right"/>
              <w:rPr>
                <w:sz w:val="18"/>
              </w:rPr>
            </w:pPr>
            <w:r w:rsidRPr="005E55F9">
              <w:rPr>
                <w:sz w:val="18"/>
              </w:rPr>
              <w:t>7,3</w:t>
            </w:r>
          </w:p>
        </w:tc>
        <w:tc>
          <w:tcPr>
            <w:tcW w:w="583" w:type="pct"/>
            <w:shd w:val="clear" w:color="auto" w:fill="auto"/>
            <w:noWrap/>
            <w:vAlign w:val="bottom"/>
            <w:hideMark/>
          </w:tcPr>
          <w:p w14:paraId="7D672F96" w14:textId="77777777" w:rsidR="00971A5C" w:rsidRPr="005E55F9" w:rsidRDefault="00971A5C" w:rsidP="005E55F9">
            <w:pPr>
              <w:suppressAutoHyphens w:val="0"/>
              <w:spacing w:before="40" w:after="40" w:line="220" w:lineRule="exact"/>
              <w:jc w:val="right"/>
              <w:rPr>
                <w:sz w:val="18"/>
              </w:rPr>
            </w:pPr>
            <w:r w:rsidRPr="005E55F9">
              <w:rPr>
                <w:sz w:val="18"/>
              </w:rPr>
              <w:t>245 431</w:t>
            </w:r>
          </w:p>
        </w:tc>
        <w:tc>
          <w:tcPr>
            <w:tcW w:w="417" w:type="pct"/>
            <w:shd w:val="clear" w:color="auto" w:fill="auto"/>
            <w:noWrap/>
            <w:vAlign w:val="bottom"/>
            <w:hideMark/>
          </w:tcPr>
          <w:p w14:paraId="7A998DB1" w14:textId="77777777" w:rsidR="00971A5C" w:rsidRPr="005E55F9" w:rsidRDefault="00971A5C" w:rsidP="005E55F9">
            <w:pPr>
              <w:suppressAutoHyphens w:val="0"/>
              <w:spacing w:before="40" w:after="40" w:line="220" w:lineRule="exact"/>
              <w:jc w:val="right"/>
              <w:rPr>
                <w:sz w:val="18"/>
              </w:rPr>
            </w:pPr>
            <w:r w:rsidRPr="005E55F9">
              <w:rPr>
                <w:sz w:val="18"/>
              </w:rPr>
              <w:t>3,2</w:t>
            </w:r>
          </w:p>
        </w:tc>
      </w:tr>
      <w:tr w:rsidR="005E55F9" w:rsidRPr="005E55F9" w14:paraId="36152302" w14:textId="77777777" w:rsidTr="005E55F9">
        <w:tc>
          <w:tcPr>
            <w:tcW w:w="1000" w:type="pct"/>
            <w:shd w:val="clear" w:color="auto" w:fill="auto"/>
            <w:noWrap/>
            <w:hideMark/>
          </w:tcPr>
          <w:p w14:paraId="27D21794" w14:textId="77777777" w:rsidR="00971A5C" w:rsidRPr="005E55F9" w:rsidRDefault="00971A5C" w:rsidP="005E55F9">
            <w:pPr>
              <w:suppressAutoHyphens w:val="0"/>
              <w:spacing w:before="40" w:after="40" w:line="220" w:lineRule="exact"/>
              <w:rPr>
                <w:sz w:val="18"/>
              </w:rPr>
            </w:pPr>
            <w:r w:rsidRPr="005E55F9">
              <w:rPr>
                <w:sz w:val="18"/>
              </w:rPr>
              <w:t>Puit foré</w:t>
            </w:r>
          </w:p>
        </w:tc>
        <w:tc>
          <w:tcPr>
            <w:tcW w:w="667" w:type="pct"/>
            <w:shd w:val="clear" w:color="auto" w:fill="auto"/>
            <w:noWrap/>
            <w:vAlign w:val="bottom"/>
            <w:hideMark/>
          </w:tcPr>
          <w:p w14:paraId="41DF59EA" w14:textId="77777777" w:rsidR="00971A5C" w:rsidRPr="005E55F9" w:rsidRDefault="00971A5C" w:rsidP="005E55F9">
            <w:pPr>
              <w:suppressAutoHyphens w:val="0"/>
              <w:spacing w:before="40" w:after="40" w:line="220" w:lineRule="exact"/>
              <w:jc w:val="right"/>
              <w:rPr>
                <w:sz w:val="18"/>
              </w:rPr>
            </w:pPr>
            <w:r w:rsidRPr="005E55F9">
              <w:rPr>
                <w:sz w:val="18"/>
              </w:rPr>
              <w:t>10 800 408</w:t>
            </w:r>
          </w:p>
        </w:tc>
        <w:tc>
          <w:tcPr>
            <w:tcW w:w="333" w:type="pct"/>
            <w:shd w:val="clear" w:color="auto" w:fill="auto"/>
            <w:noWrap/>
            <w:vAlign w:val="bottom"/>
            <w:hideMark/>
          </w:tcPr>
          <w:p w14:paraId="308934FC" w14:textId="77777777" w:rsidR="00971A5C" w:rsidRPr="005E55F9" w:rsidRDefault="00971A5C" w:rsidP="005E55F9">
            <w:pPr>
              <w:suppressAutoHyphens w:val="0"/>
              <w:spacing w:before="40" w:after="40" w:line="220" w:lineRule="exact"/>
              <w:jc w:val="right"/>
              <w:rPr>
                <w:sz w:val="18"/>
              </w:rPr>
            </w:pPr>
            <w:r w:rsidRPr="005E55F9">
              <w:rPr>
                <w:sz w:val="18"/>
              </w:rPr>
              <w:t>62</w:t>
            </w:r>
          </w:p>
        </w:tc>
        <w:tc>
          <w:tcPr>
            <w:tcW w:w="584" w:type="pct"/>
            <w:shd w:val="clear" w:color="auto" w:fill="auto"/>
            <w:noWrap/>
            <w:vAlign w:val="bottom"/>
            <w:hideMark/>
          </w:tcPr>
          <w:p w14:paraId="1AC26C42" w14:textId="77777777" w:rsidR="00971A5C" w:rsidRPr="005E55F9" w:rsidRDefault="00971A5C" w:rsidP="005E55F9">
            <w:pPr>
              <w:suppressAutoHyphens w:val="0"/>
              <w:spacing w:before="40" w:after="40" w:line="220" w:lineRule="exact"/>
              <w:jc w:val="right"/>
              <w:rPr>
                <w:sz w:val="18"/>
              </w:rPr>
            </w:pPr>
            <w:r w:rsidRPr="005E55F9">
              <w:rPr>
                <w:sz w:val="18"/>
              </w:rPr>
              <w:t>1 253 283</w:t>
            </w:r>
          </w:p>
        </w:tc>
        <w:tc>
          <w:tcPr>
            <w:tcW w:w="416" w:type="pct"/>
            <w:shd w:val="clear" w:color="auto" w:fill="auto"/>
            <w:noWrap/>
            <w:vAlign w:val="bottom"/>
            <w:hideMark/>
          </w:tcPr>
          <w:p w14:paraId="2FBFE91C" w14:textId="77777777" w:rsidR="00971A5C" w:rsidRPr="005E55F9" w:rsidRDefault="00971A5C" w:rsidP="005E55F9">
            <w:pPr>
              <w:suppressAutoHyphens w:val="0"/>
              <w:spacing w:before="40" w:after="40" w:line="220" w:lineRule="exact"/>
              <w:jc w:val="right"/>
              <w:rPr>
                <w:sz w:val="18"/>
              </w:rPr>
            </w:pPr>
            <w:r w:rsidRPr="005E55F9">
              <w:rPr>
                <w:sz w:val="18"/>
              </w:rPr>
              <w:t>54,9</w:t>
            </w:r>
          </w:p>
        </w:tc>
        <w:tc>
          <w:tcPr>
            <w:tcW w:w="584" w:type="pct"/>
            <w:shd w:val="clear" w:color="auto" w:fill="auto"/>
            <w:noWrap/>
            <w:vAlign w:val="bottom"/>
            <w:hideMark/>
          </w:tcPr>
          <w:p w14:paraId="705E956F" w14:textId="77777777" w:rsidR="00971A5C" w:rsidRPr="005E55F9" w:rsidRDefault="00971A5C" w:rsidP="005E55F9">
            <w:pPr>
              <w:suppressAutoHyphens w:val="0"/>
              <w:spacing w:before="40" w:after="40" w:line="220" w:lineRule="exact"/>
              <w:jc w:val="right"/>
              <w:rPr>
                <w:sz w:val="18"/>
              </w:rPr>
            </w:pPr>
            <w:r w:rsidRPr="005E55F9">
              <w:rPr>
                <w:sz w:val="18"/>
              </w:rPr>
              <w:t>4 518 415</w:t>
            </w:r>
          </w:p>
        </w:tc>
        <w:tc>
          <w:tcPr>
            <w:tcW w:w="416" w:type="pct"/>
            <w:shd w:val="clear" w:color="auto" w:fill="auto"/>
            <w:noWrap/>
            <w:vAlign w:val="bottom"/>
            <w:hideMark/>
          </w:tcPr>
          <w:p w14:paraId="7797C15A" w14:textId="77777777" w:rsidR="00971A5C" w:rsidRPr="005E55F9" w:rsidRDefault="00971A5C" w:rsidP="005E55F9">
            <w:pPr>
              <w:suppressAutoHyphens w:val="0"/>
              <w:spacing w:before="40" w:after="40" w:line="220" w:lineRule="exact"/>
              <w:jc w:val="right"/>
              <w:rPr>
                <w:sz w:val="18"/>
              </w:rPr>
            </w:pPr>
            <w:r w:rsidRPr="005E55F9">
              <w:rPr>
                <w:sz w:val="18"/>
              </w:rPr>
              <w:t>60,2</w:t>
            </w:r>
          </w:p>
        </w:tc>
        <w:tc>
          <w:tcPr>
            <w:tcW w:w="583" w:type="pct"/>
            <w:shd w:val="clear" w:color="auto" w:fill="auto"/>
            <w:noWrap/>
            <w:vAlign w:val="bottom"/>
            <w:hideMark/>
          </w:tcPr>
          <w:p w14:paraId="13E1879E" w14:textId="77777777" w:rsidR="00971A5C" w:rsidRPr="005E55F9" w:rsidRDefault="00971A5C" w:rsidP="005E55F9">
            <w:pPr>
              <w:suppressAutoHyphens w:val="0"/>
              <w:spacing w:before="40" w:after="40" w:line="220" w:lineRule="exact"/>
              <w:jc w:val="right"/>
              <w:rPr>
                <w:sz w:val="18"/>
              </w:rPr>
            </w:pPr>
            <w:r w:rsidRPr="005E55F9">
              <w:rPr>
                <w:sz w:val="18"/>
              </w:rPr>
              <w:t>5 028 710</w:t>
            </w:r>
          </w:p>
        </w:tc>
        <w:tc>
          <w:tcPr>
            <w:tcW w:w="417" w:type="pct"/>
            <w:shd w:val="clear" w:color="auto" w:fill="auto"/>
            <w:noWrap/>
            <w:vAlign w:val="bottom"/>
            <w:hideMark/>
          </w:tcPr>
          <w:p w14:paraId="4E1C7DDB" w14:textId="77777777" w:rsidR="00971A5C" w:rsidRPr="005E55F9" w:rsidRDefault="00971A5C" w:rsidP="005E55F9">
            <w:pPr>
              <w:suppressAutoHyphens w:val="0"/>
              <w:spacing w:before="40" w:after="40" w:line="220" w:lineRule="exact"/>
              <w:jc w:val="right"/>
              <w:rPr>
                <w:sz w:val="18"/>
              </w:rPr>
            </w:pPr>
            <w:r w:rsidRPr="005E55F9">
              <w:rPr>
                <w:sz w:val="18"/>
              </w:rPr>
              <w:t>65,0</w:t>
            </w:r>
          </w:p>
        </w:tc>
      </w:tr>
      <w:tr w:rsidR="005E55F9" w:rsidRPr="005E55F9" w14:paraId="011ECCB0" w14:textId="77777777" w:rsidTr="005E55F9">
        <w:tc>
          <w:tcPr>
            <w:tcW w:w="1000" w:type="pct"/>
            <w:shd w:val="clear" w:color="auto" w:fill="auto"/>
            <w:noWrap/>
            <w:hideMark/>
          </w:tcPr>
          <w:p w14:paraId="63ECE582" w14:textId="77777777" w:rsidR="00971A5C" w:rsidRPr="005E55F9" w:rsidRDefault="00971A5C" w:rsidP="005E55F9">
            <w:pPr>
              <w:suppressAutoHyphens w:val="0"/>
              <w:spacing w:before="40" w:after="40" w:line="220" w:lineRule="exact"/>
              <w:rPr>
                <w:sz w:val="18"/>
              </w:rPr>
            </w:pPr>
            <w:r w:rsidRPr="005E55F9">
              <w:rPr>
                <w:sz w:val="18"/>
              </w:rPr>
              <w:t>Puit ouvert</w:t>
            </w:r>
          </w:p>
        </w:tc>
        <w:tc>
          <w:tcPr>
            <w:tcW w:w="667" w:type="pct"/>
            <w:shd w:val="clear" w:color="auto" w:fill="auto"/>
            <w:noWrap/>
            <w:vAlign w:val="bottom"/>
            <w:hideMark/>
          </w:tcPr>
          <w:p w14:paraId="122D87A4" w14:textId="77777777" w:rsidR="00971A5C" w:rsidRPr="005E55F9" w:rsidRDefault="00971A5C" w:rsidP="005E55F9">
            <w:pPr>
              <w:suppressAutoHyphens w:val="0"/>
              <w:spacing w:before="40" w:after="40" w:line="220" w:lineRule="exact"/>
              <w:jc w:val="right"/>
              <w:rPr>
                <w:sz w:val="18"/>
              </w:rPr>
            </w:pPr>
            <w:r w:rsidRPr="005E55F9">
              <w:rPr>
                <w:sz w:val="18"/>
              </w:rPr>
              <w:t>1 402 367</w:t>
            </w:r>
          </w:p>
        </w:tc>
        <w:tc>
          <w:tcPr>
            <w:tcW w:w="333" w:type="pct"/>
            <w:shd w:val="clear" w:color="auto" w:fill="auto"/>
            <w:noWrap/>
            <w:vAlign w:val="bottom"/>
            <w:hideMark/>
          </w:tcPr>
          <w:p w14:paraId="77B96921" w14:textId="77777777" w:rsidR="00971A5C" w:rsidRPr="005E55F9" w:rsidRDefault="00971A5C" w:rsidP="005E55F9">
            <w:pPr>
              <w:suppressAutoHyphens w:val="0"/>
              <w:spacing w:before="40" w:after="40" w:line="220" w:lineRule="exact"/>
              <w:jc w:val="right"/>
              <w:rPr>
                <w:sz w:val="18"/>
              </w:rPr>
            </w:pPr>
            <w:r w:rsidRPr="005E55F9">
              <w:rPr>
                <w:sz w:val="18"/>
              </w:rPr>
              <w:t>8</w:t>
            </w:r>
          </w:p>
        </w:tc>
        <w:tc>
          <w:tcPr>
            <w:tcW w:w="584" w:type="pct"/>
            <w:shd w:val="clear" w:color="auto" w:fill="auto"/>
            <w:noWrap/>
            <w:vAlign w:val="bottom"/>
            <w:hideMark/>
          </w:tcPr>
          <w:p w14:paraId="1F030CEE" w14:textId="77777777" w:rsidR="00971A5C" w:rsidRPr="005E55F9" w:rsidRDefault="00971A5C" w:rsidP="005E55F9">
            <w:pPr>
              <w:suppressAutoHyphens w:val="0"/>
              <w:spacing w:before="40" w:after="40" w:line="220" w:lineRule="exact"/>
              <w:jc w:val="right"/>
              <w:rPr>
                <w:sz w:val="18"/>
              </w:rPr>
            </w:pPr>
            <w:r w:rsidRPr="005E55F9">
              <w:rPr>
                <w:sz w:val="18"/>
              </w:rPr>
              <w:t>136 937</w:t>
            </w:r>
          </w:p>
        </w:tc>
        <w:tc>
          <w:tcPr>
            <w:tcW w:w="416" w:type="pct"/>
            <w:shd w:val="clear" w:color="auto" w:fill="auto"/>
            <w:noWrap/>
            <w:vAlign w:val="bottom"/>
            <w:hideMark/>
          </w:tcPr>
          <w:p w14:paraId="5313B657" w14:textId="77777777" w:rsidR="00971A5C" w:rsidRPr="005E55F9" w:rsidRDefault="00971A5C" w:rsidP="005E55F9">
            <w:pPr>
              <w:suppressAutoHyphens w:val="0"/>
              <w:spacing w:before="40" w:after="40" w:line="220" w:lineRule="exact"/>
              <w:jc w:val="right"/>
              <w:rPr>
                <w:sz w:val="18"/>
              </w:rPr>
            </w:pPr>
            <w:r w:rsidRPr="005E55F9">
              <w:rPr>
                <w:sz w:val="18"/>
              </w:rPr>
              <w:t>6,0</w:t>
            </w:r>
          </w:p>
        </w:tc>
        <w:tc>
          <w:tcPr>
            <w:tcW w:w="584" w:type="pct"/>
            <w:shd w:val="clear" w:color="auto" w:fill="auto"/>
            <w:noWrap/>
            <w:vAlign w:val="bottom"/>
            <w:hideMark/>
          </w:tcPr>
          <w:p w14:paraId="36470411" w14:textId="77777777" w:rsidR="00971A5C" w:rsidRPr="005E55F9" w:rsidRDefault="00971A5C" w:rsidP="005E55F9">
            <w:pPr>
              <w:suppressAutoHyphens w:val="0"/>
              <w:spacing w:before="40" w:after="40" w:line="220" w:lineRule="exact"/>
              <w:jc w:val="right"/>
              <w:rPr>
                <w:sz w:val="18"/>
              </w:rPr>
            </w:pPr>
            <w:r w:rsidRPr="005E55F9">
              <w:rPr>
                <w:sz w:val="18"/>
              </w:rPr>
              <w:t>745 593</w:t>
            </w:r>
          </w:p>
        </w:tc>
        <w:tc>
          <w:tcPr>
            <w:tcW w:w="416" w:type="pct"/>
            <w:shd w:val="clear" w:color="auto" w:fill="auto"/>
            <w:noWrap/>
            <w:vAlign w:val="bottom"/>
            <w:hideMark/>
          </w:tcPr>
          <w:p w14:paraId="5D73DF8F" w14:textId="77777777" w:rsidR="00971A5C" w:rsidRPr="005E55F9" w:rsidRDefault="00971A5C" w:rsidP="005E55F9">
            <w:pPr>
              <w:suppressAutoHyphens w:val="0"/>
              <w:spacing w:before="40" w:after="40" w:line="220" w:lineRule="exact"/>
              <w:jc w:val="right"/>
              <w:rPr>
                <w:sz w:val="18"/>
              </w:rPr>
            </w:pPr>
            <w:r w:rsidRPr="005E55F9">
              <w:rPr>
                <w:sz w:val="18"/>
              </w:rPr>
              <w:t>9,9</w:t>
            </w:r>
          </w:p>
        </w:tc>
        <w:tc>
          <w:tcPr>
            <w:tcW w:w="583" w:type="pct"/>
            <w:shd w:val="clear" w:color="auto" w:fill="auto"/>
            <w:noWrap/>
            <w:vAlign w:val="bottom"/>
            <w:hideMark/>
          </w:tcPr>
          <w:p w14:paraId="4154538E" w14:textId="77777777" w:rsidR="00971A5C" w:rsidRPr="005E55F9" w:rsidRDefault="00971A5C" w:rsidP="005E55F9">
            <w:pPr>
              <w:suppressAutoHyphens w:val="0"/>
              <w:spacing w:before="40" w:after="40" w:line="220" w:lineRule="exact"/>
              <w:jc w:val="right"/>
              <w:rPr>
                <w:sz w:val="18"/>
              </w:rPr>
            </w:pPr>
            <w:r w:rsidRPr="005E55F9">
              <w:rPr>
                <w:sz w:val="18"/>
              </w:rPr>
              <w:t>519 837</w:t>
            </w:r>
          </w:p>
        </w:tc>
        <w:tc>
          <w:tcPr>
            <w:tcW w:w="417" w:type="pct"/>
            <w:shd w:val="clear" w:color="auto" w:fill="auto"/>
            <w:noWrap/>
            <w:vAlign w:val="bottom"/>
            <w:hideMark/>
          </w:tcPr>
          <w:p w14:paraId="5B1649EC" w14:textId="77777777" w:rsidR="00971A5C" w:rsidRPr="005E55F9" w:rsidRDefault="00971A5C" w:rsidP="005E55F9">
            <w:pPr>
              <w:suppressAutoHyphens w:val="0"/>
              <w:spacing w:before="40" w:after="40" w:line="220" w:lineRule="exact"/>
              <w:jc w:val="right"/>
              <w:rPr>
                <w:sz w:val="18"/>
              </w:rPr>
            </w:pPr>
            <w:r w:rsidRPr="005E55F9">
              <w:rPr>
                <w:sz w:val="18"/>
              </w:rPr>
              <w:t>6,7</w:t>
            </w:r>
          </w:p>
        </w:tc>
      </w:tr>
      <w:tr w:rsidR="005E55F9" w:rsidRPr="005E55F9" w14:paraId="4C08875C" w14:textId="77777777" w:rsidTr="005E55F9">
        <w:tc>
          <w:tcPr>
            <w:tcW w:w="1000" w:type="pct"/>
            <w:shd w:val="clear" w:color="auto" w:fill="auto"/>
            <w:noWrap/>
            <w:hideMark/>
          </w:tcPr>
          <w:p w14:paraId="159F2946" w14:textId="77777777" w:rsidR="00971A5C" w:rsidRPr="005E55F9" w:rsidRDefault="00971A5C" w:rsidP="005E55F9">
            <w:pPr>
              <w:suppressAutoHyphens w:val="0"/>
              <w:spacing w:before="40" w:after="40" w:line="220" w:lineRule="exact"/>
              <w:rPr>
                <w:sz w:val="18"/>
              </w:rPr>
            </w:pPr>
            <w:r w:rsidRPr="005E55F9">
              <w:rPr>
                <w:sz w:val="18"/>
              </w:rPr>
              <w:lastRenderedPageBreak/>
              <w:t>Source</w:t>
            </w:r>
          </w:p>
        </w:tc>
        <w:tc>
          <w:tcPr>
            <w:tcW w:w="667" w:type="pct"/>
            <w:shd w:val="clear" w:color="auto" w:fill="auto"/>
            <w:noWrap/>
            <w:vAlign w:val="bottom"/>
            <w:hideMark/>
          </w:tcPr>
          <w:p w14:paraId="15FF11CA" w14:textId="77777777" w:rsidR="00971A5C" w:rsidRPr="005E55F9" w:rsidRDefault="00971A5C" w:rsidP="005E55F9">
            <w:pPr>
              <w:suppressAutoHyphens w:val="0"/>
              <w:spacing w:before="40" w:after="40" w:line="220" w:lineRule="exact"/>
              <w:jc w:val="right"/>
              <w:rPr>
                <w:sz w:val="18"/>
              </w:rPr>
            </w:pPr>
            <w:r w:rsidRPr="005E55F9">
              <w:rPr>
                <w:sz w:val="18"/>
              </w:rPr>
              <w:t>96 997</w:t>
            </w:r>
          </w:p>
        </w:tc>
        <w:tc>
          <w:tcPr>
            <w:tcW w:w="333" w:type="pct"/>
            <w:shd w:val="clear" w:color="auto" w:fill="auto"/>
            <w:noWrap/>
            <w:vAlign w:val="bottom"/>
            <w:hideMark/>
          </w:tcPr>
          <w:p w14:paraId="755A2991" w14:textId="77777777" w:rsidR="00971A5C" w:rsidRPr="005E55F9" w:rsidRDefault="00971A5C" w:rsidP="005E55F9">
            <w:pPr>
              <w:suppressAutoHyphens w:val="0"/>
              <w:spacing w:before="40" w:after="40" w:line="220" w:lineRule="exact"/>
              <w:jc w:val="right"/>
              <w:rPr>
                <w:sz w:val="18"/>
              </w:rPr>
            </w:pPr>
            <w:r w:rsidRPr="005E55F9">
              <w:rPr>
                <w:sz w:val="18"/>
              </w:rPr>
              <w:t>1</w:t>
            </w:r>
          </w:p>
        </w:tc>
        <w:tc>
          <w:tcPr>
            <w:tcW w:w="584" w:type="pct"/>
            <w:shd w:val="clear" w:color="auto" w:fill="auto"/>
            <w:noWrap/>
            <w:vAlign w:val="bottom"/>
            <w:hideMark/>
          </w:tcPr>
          <w:p w14:paraId="1EF98432" w14:textId="77777777" w:rsidR="00971A5C" w:rsidRPr="005E55F9" w:rsidRDefault="00971A5C" w:rsidP="005E55F9">
            <w:pPr>
              <w:suppressAutoHyphens w:val="0"/>
              <w:spacing w:before="40" w:after="40" w:line="220" w:lineRule="exact"/>
              <w:jc w:val="right"/>
              <w:rPr>
                <w:sz w:val="18"/>
              </w:rPr>
            </w:pPr>
            <w:r w:rsidRPr="005E55F9">
              <w:rPr>
                <w:sz w:val="18"/>
              </w:rPr>
              <w:t>15 348</w:t>
            </w:r>
          </w:p>
        </w:tc>
        <w:tc>
          <w:tcPr>
            <w:tcW w:w="416" w:type="pct"/>
            <w:shd w:val="clear" w:color="auto" w:fill="auto"/>
            <w:noWrap/>
            <w:vAlign w:val="bottom"/>
            <w:hideMark/>
          </w:tcPr>
          <w:p w14:paraId="65512C3B" w14:textId="77777777" w:rsidR="00971A5C" w:rsidRPr="005E55F9" w:rsidRDefault="00971A5C" w:rsidP="005E55F9">
            <w:pPr>
              <w:suppressAutoHyphens w:val="0"/>
              <w:spacing w:before="40" w:after="40" w:line="220" w:lineRule="exact"/>
              <w:jc w:val="right"/>
              <w:rPr>
                <w:sz w:val="18"/>
              </w:rPr>
            </w:pPr>
            <w:r w:rsidRPr="005E55F9">
              <w:rPr>
                <w:sz w:val="18"/>
              </w:rPr>
              <w:t>0,7</w:t>
            </w:r>
          </w:p>
        </w:tc>
        <w:tc>
          <w:tcPr>
            <w:tcW w:w="584" w:type="pct"/>
            <w:shd w:val="clear" w:color="auto" w:fill="auto"/>
            <w:noWrap/>
            <w:vAlign w:val="bottom"/>
            <w:hideMark/>
          </w:tcPr>
          <w:p w14:paraId="761ACADE" w14:textId="77777777" w:rsidR="00971A5C" w:rsidRPr="005E55F9" w:rsidRDefault="00971A5C" w:rsidP="005E55F9">
            <w:pPr>
              <w:suppressAutoHyphens w:val="0"/>
              <w:spacing w:before="40" w:after="40" w:line="220" w:lineRule="exact"/>
              <w:jc w:val="right"/>
              <w:rPr>
                <w:sz w:val="18"/>
              </w:rPr>
            </w:pPr>
            <w:r w:rsidRPr="005E55F9">
              <w:rPr>
                <w:sz w:val="18"/>
              </w:rPr>
              <w:t>38 057</w:t>
            </w:r>
          </w:p>
        </w:tc>
        <w:tc>
          <w:tcPr>
            <w:tcW w:w="416" w:type="pct"/>
            <w:shd w:val="clear" w:color="auto" w:fill="auto"/>
            <w:noWrap/>
            <w:vAlign w:val="bottom"/>
            <w:hideMark/>
          </w:tcPr>
          <w:p w14:paraId="7CE59504" w14:textId="77777777" w:rsidR="00971A5C" w:rsidRPr="005E55F9" w:rsidRDefault="00971A5C" w:rsidP="005E55F9">
            <w:pPr>
              <w:suppressAutoHyphens w:val="0"/>
              <w:spacing w:before="40" w:after="40" w:line="220" w:lineRule="exact"/>
              <w:jc w:val="right"/>
              <w:rPr>
                <w:sz w:val="18"/>
              </w:rPr>
            </w:pPr>
            <w:r w:rsidRPr="005E55F9">
              <w:rPr>
                <w:sz w:val="18"/>
              </w:rPr>
              <w:t>0,5</w:t>
            </w:r>
          </w:p>
        </w:tc>
        <w:tc>
          <w:tcPr>
            <w:tcW w:w="583" w:type="pct"/>
            <w:shd w:val="clear" w:color="auto" w:fill="auto"/>
            <w:noWrap/>
            <w:vAlign w:val="bottom"/>
            <w:hideMark/>
          </w:tcPr>
          <w:p w14:paraId="0E92A9BA" w14:textId="77777777" w:rsidR="00971A5C" w:rsidRPr="005E55F9" w:rsidRDefault="00971A5C" w:rsidP="005E55F9">
            <w:pPr>
              <w:suppressAutoHyphens w:val="0"/>
              <w:spacing w:before="40" w:after="40" w:line="220" w:lineRule="exact"/>
              <w:jc w:val="right"/>
              <w:rPr>
                <w:sz w:val="18"/>
              </w:rPr>
            </w:pPr>
            <w:r w:rsidRPr="005E55F9">
              <w:rPr>
                <w:sz w:val="18"/>
              </w:rPr>
              <w:t>43 592</w:t>
            </w:r>
          </w:p>
        </w:tc>
        <w:tc>
          <w:tcPr>
            <w:tcW w:w="417" w:type="pct"/>
            <w:shd w:val="clear" w:color="auto" w:fill="auto"/>
            <w:noWrap/>
            <w:vAlign w:val="bottom"/>
            <w:hideMark/>
          </w:tcPr>
          <w:p w14:paraId="2B85EE02" w14:textId="77777777" w:rsidR="00971A5C" w:rsidRPr="005E55F9" w:rsidRDefault="00971A5C" w:rsidP="005E55F9">
            <w:pPr>
              <w:suppressAutoHyphens w:val="0"/>
              <w:spacing w:before="40" w:after="40" w:line="220" w:lineRule="exact"/>
              <w:jc w:val="right"/>
              <w:rPr>
                <w:sz w:val="18"/>
              </w:rPr>
            </w:pPr>
            <w:r w:rsidRPr="005E55F9">
              <w:rPr>
                <w:sz w:val="18"/>
              </w:rPr>
              <w:t>0,6</w:t>
            </w:r>
          </w:p>
        </w:tc>
      </w:tr>
      <w:tr w:rsidR="005E55F9" w:rsidRPr="005E55F9" w14:paraId="04838450" w14:textId="77777777" w:rsidTr="005E55F9">
        <w:tc>
          <w:tcPr>
            <w:tcW w:w="1000" w:type="pct"/>
            <w:shd w:val="clear" w:color="auto" w:fill="auto"/>
            <w:noWrap/>
            <w:hideMark/>
          </w:tcPr>
          <w:p w14:paraId="7E3DBCF2" w14:textId="77777777" w:rsidR="00971A5C" w:rsidRPr="005E55F9" w:rsidRDefault="00971A5C" w:rsidP="005E55F9">
            <w:pPr>
              <w:suppressAutoHyphens w:val="0"/>
              <w:spacing w:before="40" w:after="40" w:line="220" w:lineRule="exact"/>
              <w:rPr>
                <w:sz w:val="18"/>
              </w:rPr>
            </w:pPr>
            <w:r w:rsidRPr="005E55F9">
              <w:rPr>
                <w:sz w:val="18"/>
              </w:rPr>
              <w:t>Rivière/ruisseau</w:t>
            </w:r>
          </w:p>
        </w:tc>
        <w:tc>
          <w:tcPr>
            <w:tcW w:w="667" w:type="pct"/>
            <w:shd w:val="clear" w:color="auto" w:fill="auto"/>
            <w:noWrap/>
            <w:vAlign w:val="bottom"/>
            <w:hideMark/>
          </w:tcPr>
          <w:p w14:paraId="218678AA" w14:textId="77777777" w:rsidR="00971A5C" w:rsidRPr="005E55F9" w:rsidRDefault="00971A5C" w:rsidP="005E55F9">
            <w:pPr>
              <w:suppressAutoHyphens w:val="0"/>
              <w:spacing w:before="40" w:after="40" w:line="220" w:lineRule="exact"/>
              <w:jc w:val="right"/>
              <w:rPr>
                <w:sz w:val="18"/>
              </w:rPr>
            </w:pPr>
            <w:r w:rsidRPr="005E55F9">
              <w:rPr>
                <w:sz w:val="18"/>
              </w:rPr>
              <w:t>870 667</w:t>
            </w:r>
          </w:p>
        </w:tc>
        <w:tc>
          <w:tcPr>
            <w:tcW w:w="333" w:type="pct"/>
            <w:shd w:val="clear" w:color="auto" w:fill="auto"/>
            <w:noWrap/>
            <w:vAlign w:val="bottom"/>
            <w:hideMark/>
          </w:tcPr>
          <w:p w14:paraId="3ECFE933" w14:textId="77777777" w:rsidR="00971A5C" w:rsidRPr="005E55F9" w:rsidRDefault="00971A5C" w:rsidP="005E55F9">
            <w:pPr>
              <w:suppressAutoHyphens w:val="0"/>
              <w:spacing w:before="40" w:after="40" w:line="220" w:lineRule="exact"/>
              <w:jc w:val="right"/>
              <w:rPr>
                <w:sz w:val="18"/>
              </w:rPr>
            </w:pPr>
            <w:r w:rsidRPr="005E55F9">
              <w:rPr>
                <w:sz w:val="18"/>
              </w:rPr>
              <w:t>5</w:t>
            </w:r>
          </w:p>
        </w:tc>
        <w:tc>
          <w:tcPr>
            <w:tcW w:w="584" w:type="pct"/>
            <w:shd w:val="clear" w:color="auto" w:fill="auto"/>
            <w:noWrap/>
            <w:vAlign w:val="bottom"/>
            <w:hideMark/>
          </w:tcPr>
          <w:p w14:paraId="49322264" w14:textId="77777777" w:rsidR="00971A5C" w:rsidRPr="005E55F9" w:rsidRDefault="00971A5C" w:rsidP="005E55F9">
            <w:pPr>
              <w:suppressAutoHyphens w:val="0"/>
              <w:spacing w:before="40" w:after="40" w:line="220" w:lineRule="exact"/>
              <w:jc w:val="right"/>
              <w:rPr>
                <w:sz w:val="18"/>
              </w:rPr>
            </w:pPr>
            <w:r w:rsidRPr="005E55F9">
              <w:rPr>
                <w:sz w:val="18"/>
              </w:rPr>
              <w:t>193 717</w:t>
            </w:r>
          </w:p>
        </w:tc>
        <w:tc>
          <w:tcPr>
            <w:tcW w:w="416" w:type="pct"/>
            <w:shd w:val="clear" w:color="auto" w:fill="auto"/>
            <w:noWrap/>
            <w:vAlign w:val="bottom"/>
            <w:hideMark/>
          </w:tcPr>
          <w:p w14:paraId="235E4081" w14:textId="77777777" w:rsidR="00971A5C" w:rsidRPr="005E55F9" w:rsidRDefault="00971A5C" w:rsidP="005E55F9">
            <w:pPr>
              <w:suppressAutoHyphens w:val="0"/>
              <w:spacing w:before="40" w:after="40" w:line="220" w:lineRule="exact"/>
              <w:jc w:val="right"/>
              <w:rPr>
                <w:sz w:val="18"/>
              </w:rPr>
            </w:pPr>
            <w:r w:rsidRPr="005E55F9">
              <w:rPr>
                <w:sz w:val="18"/>
              </w:rPr>
              <w:t>8,5</w:t>
            </w:r>
          </w:p>
        </w:tc>
        <w:tc>
          <w:tcPr>
            <w:tcW w:w="584" w:type="pct"/>
            <w:shd w:val="clear" w:color="auto" w:fill="auto"/>
            <w:noWrap/>
            <w:vAlign w:val="bottom"/>
            <w:hideMark/>
          </w:tcPr>
          <w:p w14:paraId="71DD5719" w14:textId="77777777" w:rsidR="00971A5C" w:rsidRPr="005E55F9" w:rsidRDefault="00971A5C" w:rsidP="005E55F9">
            <w:pPr>
              <w:suppressAutoHyphens w:val="0"/>
              <w:spacing w:before="40" w:after="40" w:line="220" w:lineRule="exact"/>
              <w:jc w:val="right"/>
              <w:rPr>
                <w:sz w:val="18"/>
              </w:rPr>
            </w:pPr>
            <w:r w:rsidRPr="005E55F9">
              <w:rPr>
                <w:sz w:val="18"/>
              </w:rPr>
              <w:t>366 383</w:t>
            </w:r>
          </w:p>
        </w:tc>
        <w:tc>
          <w:tcPr>
            <w:tcW w:w="416" w:type="pct"/>
            <w:shd w:val="clear" w:color="auto" w:fill="auto"/>
            <w:noWrap/>
            <w:vAlign w:val="bottom"/>
            <w:hideMark/>
          </w:tcPr>
          <w:p w14:paraId="536349CD" w14:textId="77777777" w:rsidR="00971A5C" w:rsidRPr="005E55F9" w:rsidRDefault="00971A5C" w:rsidP="005E55F9">
            <w:pPr>
              <w:suppressAutoHyphens w:val="0"/>
              <w:spacing w:before="40" w:after="40" w:line="220" w:lineRule="exact"/>
              <w:jc w:val="right"/>
              <w:rPr>
                <w:sz w:val="18"/>
              </w:rPr>
            </w:pPr>
            <w:r w:rsidRPr="005E55F9">
              <w:rPr>
                <w:sz w:val="18"/>
              </w:rPr>
              <w:t>4,9</w:t>
            </w:r>
          </w:p>
        </w:tc>
        <w:tc>
          <w:tcPr>
            <w:tcW w:w="583" w:type="pct"/>
            <w:shd w:val="clear" w:color="auto" w:fill="auto"/>
            <w:noWrap/>
            <w:vAlign w:val="bottom"/>
            <w:hideMark/>
          </w:tcPr>
          <w:p w14:paraId="231310B8" w14:textId="77777777" w:rsidR="00971A5C" w:rsidRPr="005E55F9" w:rsidRDefault="00971A5C" w:rsidP="005E55F9">
            <w:pPr>
              <w:suppressAutoHyphens w:val="0"/>
              <w:spacing w:before="40" w:after="40" w:line="220" w:lineRule="exact"/>
              <w:jc w:val="right"/>
              <w:rPr>
                <w:sz w:val="18"/>
              </w:rPr>
            </w:pPr>
            <w:r w:rsidRPr="005E55F9">
              <w:rPr>
                <w:sz w:val="18"/>
              </w:rPr>
              <w:t>310 567</w:t>
            </w:r>
          </w:p>
        </w:tc>
        <w:tc>
          <w:tcPr>
            <w:tcW w:w="417" w:type="pct"/>
            <w:shd w:val="clear" w:color="auto" w:fill="auto"/>
            <w:noWrap/>
            <w:vAlign w:val="bottom"/>
            <w:hideMark/>
          </w:tcPr>
          <w:p w14:paraId="2D75351E" w14:textId="77777777" w:rsidR="00971A5C" w:rsidRPr="005E55F9" w:rsidRDefault="00971A5C" w:rsidP="005E55F9">
            <w:pPr>
              <w:suppressAutoHyphens w:val="0"/>
              <w:spacing w:before="40" w:after="40" w:line="220" w:lineRule="exact"/>
              <w:jc w:val="right"/>
              <w:rPr>
                <w:sz w:val="18"/>
              </w:rPr>
            </w:pPr>
            <w:r w:rsidRPr="005E55F9">
              <w:rPr>
                <w:sz w:val="18"/>
              </w:rPr>
              <w:t>4,0</w:t>
            </w:r>
          </w:p>
        </w:tc>
      </w:tr>
      <w:tr w:rsidR="005E55F9" w:rsidRPr="005E55F9" w14:paraId="3966509A" w14:textId="77777777" w:rsidTr="005E55F9">
        <w:tc>
          <w:tcPr>
            <w:tcW w:w="1000" w:type="pct"/>
            <w:shd w:val="clear" w:color="auto" w:fill="auto"/>
            <w:noWrap/>
            <w:hideMark/>
          </w:tcPr>
          <w:p w14:paraId="44779E52" w14:textId="77777777" w:rsidR="00971A5C" w:rsidRPr="005E55F9" w:rsidRDefault="00971A5C" w:rsidP="005E55F9">
            <w:pPr>
              <w:suppressAutoHyphens w:val="0"/>
              <w:spacing w:before="40" w:after="40" w:line="220" w:lineRule="exact"/>
              <w:rPr>
                <w:sz w:val="18"/>
              </w:rPr>
            </w:pPr>
            <w:r w:rsidRPr="005E55F9">
              <w:rPr>
                <w:sz w:val="18"/>
              </w:rPr>
              <w:t>Étang/lac</w:t>
            </w:r>
          </w:p>
        </w:tc>
        <w:tc>
          <w:tcPr>
            <w:tcW w:w="667" w:type="pct"/>
            <w:shd w:val="clear" w:color="auto" w:fill="auto"/>
            <w:noWrap/>
            <w:vAlign w:val="bottom"/>
            <w:hideMark/>
          </w:tcPr>
          <w:p w14:paraId="3C017E8A" w14:textId="77777777" w:rsidR="00971A5C" w:rsidRPr="005E55F9" w:rsidRDefault="00971A5C" w:rsidP="005E55F9">
            <w:pPr>
              <w:suppressAutoHyphens w:val="0"/>
              <w:spacing w:before="40" w:after="40" w:line="220" w:lineRule="exact"/>
              <w:jc w:val="right"/>
              <w:rPr>
                <w:sz w:val="18"/>
              </w:rPr>
            </w:pPr>
            <w:r w:rsidRPr="005E55F9">
              <w:rPr>
                <w:sz w:val="18"/>
              </w:rPr>
              <w:t>86 066</w:t>
            </w:r>
          </w:p>
        </w:tc>
        <w:tc>
          <w:tcPr>
            <w:tcW w:w="333" w:type="pct"/>
            <w:shd w:val="clear" w:color="auto" w:fill="auto"/>
            <w:noWrap/>
            <w:vAlign w:val="bottom"/>
            <w:hideMark/>
          </w:tcPr>
          <w:p w14:paraId="20604A4D" w14:textId="77777777" w:rsidR="00971A5C" w:rsidRPr="005E55F9" w:rsidRDefault="00971A5C" w:rsidP="005E55F9">
            <w:pPr>
              <w:suppressAutoHyphens w:val="0"/>
              <w:spacing w:before="40" w:after="40" w:line="220" w:lineRule="exact"/>
              <w:jc w:val="right"/>
              <w:rPr>
                <w:sz w:val="18"/>
              </w:rPr>
            </w:pPr>
            <w:r w:rsidRPr="005E55F9">
              <w:rPr>
                <w:sz w:val="18"/>
              </w:rPr>
              <w:t>1</w:t>
            </w:r>
          </w:p>
        </w:tc>
        <w:tc>
          <w:tcPr>
            <w:tcW w:w="584" w:type="pct"/>
            <w:shd w:val="clear" w:color="auto" w:fill="auto"/>
            <w:noWrap/>
            <w:vAlign w:val="bottom"/>
            <w:hideMark/>
          </w:tcPr>
          <w:p w14:paraId="290F4178" w14:textId="77777777" w:rsidR="00971A5C" w:rsidRPr="005E55F9" w:rsidRDefault="00971A5C" w:rsidP="005E55F9">
            <w:pPr>
              <w:suppressAutoHyphens w:val="0"/>
              <w:spacing w:before="40" w:after="40" w:line="220" w:lineRule="exact"/>
              <w:jc w:val="right"/>
              <w:rPr>
                <w:sz w:val="18"/>
              </w:rPr>
            </w:pPr>
            <w:r w:rsidRPr="005E55F9">
              <w:rPr>
                <w:sz w:val="18"/>
              </w:rPr>
              <w:t>21 818</w:t>
            </w:r>
          </w:p>
        </w:tc>
        <w:tc>
          <w:tcPr>
            <w:tcW w:w="416" w:type="pct"/>
            <w:shd w:val="clear" w:color="auto" w:fill="auto"/>
            <w:noWrap/>
            <w:vAlign w:val="bottom"/>
            <w:hideMark/>
          </w:tcPr>
          <w:p w14:paraId="494F55BC" w14:textId="77777777" w:rsidR="00971A5C" w:rsidRPr="005E55F9" w:rsidRDefault="00971A5C" w:rsidP="005E55F9">
            <w:pPr>
              <w:suppressAutoHyphens w:val="0"/>
              <w:spacing w:before="40" w:after="40" w:line="220" w:lineRule="exact"/>
              <w:jc w:val="right"/>
              <w:rPr>
                <w:sz w:val="18"/>
              </w:rPr>
            </w:pPr>
            <w:r w:rsidRPr="005E55F9">
              <w:rPr>
                <w:sz w:val="18"/>
              </w:rPr>
              <w:t>1,0</w:t>
            </w:r>
          </w:p>
        </w:tc>
        <w:tc>
          <w:tcPr>
            <w:tcW w:w="584" w:type="pct"/>
            <w:shd w:val="clear" w:color="auto" w:fill="auto"/>
            <w:noWrap/>
            <w:vAlign w:val="bottom"/>
            <w:hideMark/>
          </w:tcPr>
          <w:p w14:paraId="0398EF88" w14:textId="77777777" w:rsidR="00971A5C" w:rsidRPr="005E55F9" w:rsidRDefault="00971A5C" w:rsidP="005E55F9">
            <w:pPr>
              <w:suppressAutoHyphens w:val="0"/>
              <w:spacing w:before="40" w:after="40" w:line="220" w:lineRule="exact"/>
              <w:jc w:val="right"/>
              <w:rPr>
                <w:sz w:val="18"/>
              </w:rPr>
            </w:pPr>
            <w:r w:rsidRPr="005E55F9">
              <w:rPr>
                <w:sz w:val="18"/>
              </w:rPr>
              <w:t>19 008</w:t>
            </w:r>
          </w:p>
        </w:tc>
        <w:tc>
          <w:tcPr>
            <w:tcW w:w="416" w:type="pct"/>
            <w:shd w:val="clear" w:color="auto" w:fill="auto"/>
            <w:noWrap/>
            <w:vAlign w:val="bottom"/>
            <w:hideMark/>
          </w:tcPr>
          <w:p w14:paraId="1D29ECE8" w14:textId="77777777" w:rsidR="00971A5C" w:rsidRPr="005E55F9" w:rsidRDefault="00971A5C" w:rsidP="005E55F9">
            <w:pPr>
              <w:suppressAutoHyphens w:val="0"/>
              <w:spacing w:before="40" w:after="40" w:line="220" w:lineRule="exact"/>
              <w:jc w:val="right"/>
              <w:rPr>
                <w:sz w:val="18"/>
              </w:rPr>
            </w:pPr>
            <w:r w:rsidRPr="005E55F9">
              <w:rPr>
                <w:sz w:val="18"/>
              </w:rPr>
              <w:t>0,3</w:t>
            </w:r>
          </w:p>
        </w:tc>
        <w:tc>
          <w:tcPr>
            <w:tcW w:w="583" w:type="pct"/>
            <w:shd w:val="clear" w:color="auto" w:fill="auto"/>
            <w:noWrap/>
            <w:vAlign w:val="bottom"/>
            <w:hideMark/>
          </w:tcPr>
          <w:p w14:paraId="6C72321B" w14:textId="77777777" w:rsidR="00971A5C" w:rsidRPr="005E55F9" w:rsidRDefault="00971A5C" w:rsidP="005E55F9">
            <w:pPr>
              <w:suppressAutoHyphens w:val="0"/>
              <w:spacing w:before="40" w:after="40" w:line="220" w:lineRule="exact"/>
              <w:jc w:val="right"/>
              <w:rPr>
                <w:sz w:val="18"/>
              </w:rPr>
            </w:pPr>
            <w:r w:rsidRPr="005E55F9">
              <w:rPr>
                <w:sz w:val="18"/>
              </w:rPr>
              <w:t>45 240</w:t>
            </w:r>
          </w:p>
        </w:tc>
        <w:tc>
          <w:tcPr>
            <w:tcW w:w="417" w:type="pct"/>
            <w:shd w:val="clear" w:color="auto" w:fill="auto"/>
            <w:noWrap/>
            <w:vAlign w:val="bottom"/>
            <w:hideMark/>
          </w:tcPr>
          <w:p w14:paraId="73F92DFE" w14:textId="77777777" w:rsidR="00971A5C" w:rsidRPr="005E55F9" w:rsidRDefault="00971A5C" w:rsidP="005E55F9">
            <w:pPr>
              <w:suppressAutoHyphens w:val="0"/>
              <w:spacing w:before="40" w:after="40" w:line="220" w:lineRule="exact"/>
              <w:jc w:val="right"/>
              <w:rPr>
                <w:sz w:val="18"/>
              </w:rPr>
            </w:pPr>
            <w:r w:rsidRPr="005E55F9">
              <w:rPr>
                <w:sz w:val="18"/>
              </w:rPr>
              <w:t>0,6</w:t>
            </w:r>
          </w:p>
        </w:tc>
      </w:tr>
      <w:tr w:rsidR="005E55F9" w:rsidRPr="005E55F9" w14:paraId="481891AF" w14:textId="77777777" w:rsidTr="005E55F9">
        <w:tc>
          <w:tcPr>
            <w:tcW w:w="1000" w:type="pct"/>
            <w:shd w:val="clear" w:color="auto" w:fill="auto"/>
            <w:noWrap/>
            <w:hideMark/>
          </w:tcPr>
          <w:p w14:paraId="252EEA01" w14:textId="77777777" w:rsidR="00971A5C" w:rsidRPr="005E55F9" w:rsidRDefault="00971A5C" w:rsidP="005E55F9">
            <w:pPr>
              <w:suppressAutoHyphens w:val="0"/>
              <w:spacing w:before="40" w:after="40" w:line="220" w:lineRule="exact"/>
              <w:rPr>
                <w:sz w:val="18"/>
              </w:rPr>
            </w:pPr>
            <w:r w:rsidRPr="005E55F9">
              <w:rPr>
                <w:sz w:val="18"/>
              </w:rPr>
              <w:t>Barrage</w:t>
            </w:r>
          </w:p>
        </w:tc>
        <w:tc>
          <w:tcPr>
            <w:tcW w:w="667" w:type="pct"/>
            <w:shd w:val="clear" w:color="auto" w:fill="auto"/>
            <w:noWrap/>
            <w:vAlign w:val="bottom"/>
            <w:hideMark/>
          </w:tcPr>
          <w:p w14:paraId="13D3FBD6" w14:textId="77777777" w:rsidR="00971A5C" w:rsidRPr="005E55F9" w:rsidRDefault="00971A5C" w:rsidP="005E55F9">
            <w:pPr>
              <w:suppressAutoHyphens w:val="0"/>
              <w:spacing w:before="40" w:after="40" w:line="220" w:lineRule="exact"/>
              <w:jc w:val="right"/>
              <w:rPr>
                <w:sz w:val="18"/>
              </w:rPr>
            </w:pPr>
            <w:r w:rsidRPr="005E55F9">
              <w:rPr>
                <w:sz w:val="18"/>
              </w:rPr>
              <w:t>64 335</w:t>
            </w:r>
          </w:p>
        </w:tc>
        <w:tc>
          <w:tcPr>
            <w:tcW w:w="333" w:type="pct"/>
            <w:shd w:val="clear" w:color="auto" w:fill="auto"/>
            <w:noWrap/>
            <w:vAlign w:val="bottom"/>
            <w:hideMark/>
          </w:tcPr>
          <w:p w14:paraId="4671018E" w14:textId="77777777" w:rsidR="00971A5C" w:rsidRPr="005E55F9" w:rsidRDefault="00971A5C" w:rsidP="005E55F9">
            <w:pPr>
              <w:suppressAutoHyphens w:val="0"/>
              <w:spacing w:before="40" w:after="40" w:line="220" w:lineRule="exact"/>
              <w:jc w:val="right"/>
              <w:rPr>
                <w:sz w:val="18"/>
              </w:rPr>
            </w:pPr>
            <w:r w:rsidRPr="005E55F9">
              <w:rPr>
                <w:sz w:val="18"/>
              </w:rPr>
              <w:t>0</w:t>
            </w:r>
          </w:p>
        </w:tc>
        <w:tc>
          <w:tcPr>
            <w:tcW w:w="584" w:type="pct"/>
            <w:shd w:val="clear" w:color="auto" w:fill="auto"/>
            <w:noWrap/>
            <w:vAlign w:val="bottom"/>
            <w:hideMark/>
          </w:tcPr>
          <w:p w14:paraId="785582FE" w14:textId="77777777" w:rsidR="00971A5C" w:rsidRPr="005E55F9" w:rsidRDefault="00971A5C" w:rsidP="005E55F9">
            <w:pPr>
              <w:suppressAutoHyphens w:val="0"/>
              <w:spacing w:before="40" w:after="40" w:line="220" w:lineRule="exact"/>
              <w:jc w:val="right"/>
              <w:rPr>
                <w:sz w:val="18"/>
              </w:rPr>
            </w:pPr>
            <w:r w:rsidRPr="005E55F9">
              <w:rPr>
                <w:sz w:val="18"/>
              </w:rPr>
              <w:t>9 292</w:t>
            </w:r>
          </w:p>
        </w:tc>
        <w:tc>
          <w:tcPr>
            <w:tcW w:w="416" w:type="pct"/>
            <w:shd w:val="clear" w:color="auto" w:fill="auto"/>
            <w:noWrap/>
            <w:vAlign w:val="bottom"/>
            <w:hideMark/>
          </w:tcPr>
          <w:p w14:paraId="038F4562" w14:textId="77777777" w:rsidR="00971A5C" w:rsidRPr="005E55F9" w:rsidRDefault="00971A5C" w:rsidP="005E55F9">
            <w:pPr>
              <w:suppressAutoHyphens w:val="0"/>
              <w:spacing w:before="40" w:after="40" w:line="220" w:lineRule="exact"/>
              <w:jc w:val="right"/>
              <w:rPr>
                <w:sz w:val="18"/>
              </w:rPr>
            </w:pPr>
            <w:r w:rsidRPr="005E55F9">
              <w:rPr>
                <w:sz w:val="18"/>
              </w:rPr>
              <w:t>0,4</w:t>
            </w:r>
          </w:p>
        </w:tc>
        <w:tc>
          <w:tcPr>
            <w:tcW w:w="584" w:type="pct"/>
            <w:shd w:val="clear" w:color="auto" w:fill="auto"/>
            <w:noWrap/>
            <w:vAlign w:val="bottom"/>
            <w:hideMark/>
          </w:tcPr>
          <w:p w14:paraId="2A6584DD" w14:textId="77777777" w:rsidR="00971A5C" w:rsidRPr="005E55F9" w:rsidRDefault="00971A5C" w:rsidP="005E55F9">
            <w:pPr>
              <w:suppressAutoHyphens w:val="0"/>
              <w:spacing w:before="40" w:after="40" w:line="220" w:lineRule="exact"/>
              <w:jc w:val="right"/>
              <w:rPr>
                <w:sz w:val="18"/>
              </w:rPr>
            </w:pPr>
            <w:r w:rsidRPr="005E55F9">
              <w:rPr>
                <w:sz w:val="18"/>
              </w:rPr>
              <w:t>22 984</w:t>
            </w:r>
          </w:p>
        </w:tc>
        <w:tc>
          <w:tcPr>
            <w:tcW w:w="416" w:type="pct"/>
            <w:shd w:val="clear" w:color="auto" w:fill="auto"/>
            <w:noWrap/>
            <w:vAlign w:val="bottom"/>
            <w:hideMark/>
          </w:tcPr>
          <w:p w14:paraId="13A6D7F9" w14:textId="77777777" w:rsidR="00971A5C" w:rsidRPr="005E55F9" w:rsidRDefault="00971A5C" w:rsidP="005E55F9">
            <w:pPr>
              <w:suppressAutoHyphens w:val="0"/>
              <w:spacing w:before="40" w:after="40" w:line="220" w:lineRule="exact"/>
              <w:jc w:val="right"/>
              <w:rPr>
                <w:sz w:val="18"/>
              </w:rPr>
            </w:pPr>
            <w:r w:rsidRPr="005E55F9">
              <w:rPr>
                <w:sz w:val="18"/>
              </w:rPr>
              <w:t>0,3</w:t>
            </w:r>
          </w:p>
        </w:tc>
        <w:tc>
          <w:tcPr>
            <w:tcW w:w="583" w:type="pct"/>
            <w:shd w:val="clear" w:color="auto" w:fill="auto"/>
            <w:noWrap/>
            <w:vAlign w:val="bottom"/>
            <w:hideMark/>
          </w:tcPr>
          <w:p w14:paraId="02B81C17" w14:textId="77777777" w:rsidR="00971A5C" w:rsidRPr="005E55F9" w:rsidRDefault="00971A5C" w:rsidP="005E55F9">
            <w:pPr>
              <w:suppressAutoHyphens w:val="0"/>
              <w:spacing w:before="40" w:after="40" w:line="220" w:lineRule="exact"/>
              <w:jc w:val="right"/>
              <w:rPr>
                <w:sz w:val="18"/>
              </w:rPr>
            </w:pPr>
            <w:r w:rsidRPr="005E55F9">
              <w:rPr>
                <w:sz w:val="18"/>
              </w:rPr>
              <w:t>32 059</w:t>
            </w:r>
          </w:p>
        </w:tc>
        <w:tc>
          <w:tcPr>
            <w:tcW w:w="417" w:type="pct"/>
            <w:shd w:val="clear" w:color="auto" w:fill="auto"/>
            <w:noWrap/>
            <w:vAlign w:val="bottom"/>
            <w:hideMark/>
          </w:tcPr>
          <w:p w14:paraId="6C1A4D68" w14:textId="77777777" w:rsidR="00971A5C" w:rsidRPr="005E55F9" w:rsidRDefault="00971A5C" w:rsidP="005E55F9">
            <w:pPr>
              <w:suppressAutoHyphens w:val="0"/>
              <w:spacing w:before="40" w:after="40" w:line="220" w:lineRule="exact"/>
              <w:jc w:val="right"/>
              <w:rPr>
                <w:sz w:val="18"/>
              </w:rPr>
            </w:pPr>
            <w:r w:rsidRPr="005E55F9">
              <w:rPr>
                <w:sz w:val="18"/>
              </w:rPr>
              <w:t>0,4</w:t>
            </w:r>
          </w:p>
        </w:tc>
      </w:tr>
      <w:tr w:rsidR="005E55F9" w:rsidRPr="005E55F9" w14:paraId="4BDDDE5E" w14:textId="77777777" w:rsidTr="005E55F9">
        <w:tc>
          <w:tcPr>
            <w:tcW w:w="1000" w:type="pct"/>
            <w:tcBorders>
              <w:bottom w:val="single" w:sz="12" w:space="0" w:color="auto"/>
            </w:tcBorders>
            <w:shd w:val="clear" w:color="auto" w:fill="auto"/>
            <w:noWrap/>
            <w:hideMark/>
          </w:tcPr>
          <w:p w14:paraId="7199BD90" w14:textId="77777777" w:rsidR="00971A5C" w:rsidRPr="005E55F9" w:rsidRDefault="00971A5C" w:rsidP="005E55F9">
            <w:pPr>
              <w:suppressAutoHyphens w:val="0"/>
              <w:spacing w:before="40" w:after="40" w:line="220" w:lineRule="exact"/>
              <w:rPr>
                <w:sz w:val="18"/>
              </w:rPr>
            </w:pPr>
            <w:r w:rsidRPr="005E55F9">
              <w:rPr>
                <w:sz w:val="18"/>
              </w:rPr>
              <w:t>Autre</w:t>
            </w:r>
          </w:p>
        </w:tc>
        <w:tc>
          <w:tcPr>
            <w:tcW w:w="667" w:type="pct"/>
            <w:tcBorders>
              <w:bottom w:val="single" w:sz="12" w:space="0" w:color="auto"/>
            </w:tcBorders>
            <w:shd w:val="clear" w:color="auto" w:fill="auto"/>
            <w:noWrap/>
            <w:vAlign w:val="bottom"/>
            <w:hideMark/>
          </w:tcPr>
          <w:p w14:paraId="320A3918" w14:textId="77777777" w:rsidR="00971A5C" w:rsidRPr="005E55F9" w:rsidRDefault="00971A5C" w:rsidP="005E55F9">
            <w:pPr>
              <w:suppressAutoHyphens w:val="0"/>
              <w:spacing w:before="40" w:after="40" w:line="220" w:lineRule="exact"/>
              <w:jc w:val="right"/>
              <w:rPr>
                <w:sz w:val="18"/>
              </w:rPr>
            </w:pPr>
            <w:r w:rsidRPr="005E55F9">
              <w:rPr>
                <w:sz w:val="18"/>
              </w:rPr>
              <w:t>118 410</w:t>
            </w:r>
          </w:p>
        </w:tc>
        <w:tc>
          <w:tcPr>
            <w:tcW w:w="333" w:type="pct"/>
            <w:tcBorders>
              <w:bottom w:val="single" w:sz="12" w:space="0" w:color="auto"/>
            </w:tcBorders>
            <w:shd w:val="clear" w:color="auto" w:fill="auto"/>
            <w:noWrap/>
            <w:vAlign w:val="bottom"/>
            <w:hideMark/>
          </w:tcPr>
          <w:p w14:paraId="4D3D2A41" w14:textId="77777777" w:rsidR="00971A5C" w:rsidRPr="005E55F9" w:rsidRDefault="00971A5C" w:rsidP="005E55F9">
            <w:pPr>
              <w:suppressAutoHyphens w:val="0"/>
              <w:spacing w:before="40" w:after="40" w:line="220" w:lineRule="exact"/>
              <w:jc w:val="right"/>
              <w:rPr>
                <w:sz w:val="18"/>
              </w:rPr>
            </w:pPr>
            <w:r w:rsidRPr="005E55F9">
              <w:rPr>
                <w:sz w:val="18"/>
              </w:rPr>
              <w:t>1</w:t>
            </w:r>
          </w:p>
        </w:tc>
        <w:tc>
          <w:tcPr>
            <w:tcW w:w="584" w:type="pct"/>
            <w:tcBorders>
              <w:bottom w:val="single" w:sz="12" w:space="0" w:color="auto"/>
            </w:tcBorders>
            <w:shd w:val="clear" w:color="auto" w:fill="auto"/>
            <w:noWrap/>
            <w:vAlign w:val="bottom"/>
            <w:hideMark/>
          </w:tcPr>
          <w:p w14:paraId="3E8AE5F7" w14:textId="77777777" w:rsidR="00971A5C" w:rsidRPr="005E55F9" w:rsidRDefault="00971A5C" w:rsidP="005E55F9">
            <w:pPr>
              <w:suppressAutoHyphens w:val="0"/>
              <w:spacing w:before="40" w:after="40" w:line="220" w:lineRule="exact"/>
              <w:jc w:val="right"/>
              <w:rPr>
                <w:sz w:val="18"/>
              </w:rPr>
            </w:pPr>
            <w:r w:rsidRPr="005E55F9">
              <w:rPr>
                <w:sz w:val="18"/>
              </w:rPr>
              <w:t>10 149</w:t>
            </w:r>
          </w:p>
        </w:tc>
        <w:tc>
          <w:tcPr>
            <w:tcW w:w="416" w:type="pct"/>
            <w:tcBorders>
              <w:bottom w:val="single" w:sz="12" w:space="0" w:color="auto"/>
            </w:tcBorders>
            <w:shd w:val="clear" w:color="auto" w:fill="auto"/>
            <w:noWrap/>
            <w:vAlign w:val="bottom"/>
            <w:hideMark/>
          </w:tcPr>
          <w:p w14:paraId="71A51336" w14:textId="77777777" w:rsidR="00971A5C" w:rsidRPr="005E55F9" w:rsidRDefault="00971A5C" w:rsidP="005E55F9">
            <w:pPr>
              <w:suppressAutoHyphens w:val="0"/>
              <w:spacing w:before="40" w:after="40" w:line="220" w:lineRule="exact"/>
              <w:jc w:val="right"/>
              <w:rPr>
                <w:sz w:val="18"/>
              </w:rPr>
            </w:pPr>
            <w:r w:rsidRPr="005E55F9">
              <w:rPr>
                <w:sz w:val="18"/>
              </w:rPr>
              <w:t>0,4</w:t>
            </w:r>
          </w:p>
        </w:tc>
        <w:tc>
          <w:tcPr>
            <w:tcW w:w="584" w:type="pct"/>
            <w:tcBorders>
              <w:bottom w:val="single" w:sz="12" w:space="0" w:color="auto"/>
            </w:tcBorders>
            <w:shd w:val="clear" w:color="auto" w:fill="auto"/>
            <w:noWrap/>
            <w:vAlign w:val="bottom"/>
            <w:hideMark/>
          </w:tcPr>
          <w:p w14:paraId="64DF00B1" w14:textId="77777777" w:rsidR="00971A5C" w:rsidRPr="005E55F9" w:rsidRDefault="00971A5C" w:rsidP="005E55F9">
            <w:pPr>
              <w:suppressAutoHyphens w:val="0"/>
              <w:spacing w:before="40" w:after="40" w:line="220" w:lineRule="exact"/>
              <w:jc w:val="right"/>
              <w:rPr>
                <w:sz w:val="18"/>
              </w:rPr>
            </w:pPr>
            <w:r w:rsidRPr="005E55F9">
              <w:rPr>
                <w:sz w:val="18"/>
              </w:rPr>
              <w:t>48 477</w:t>
            </w:r>
          </w:p>
        </w:tc>
        <w:tc>
          <w:tcPr>
            <w:tcW w:w="416" w:type="pct"/>
            <w:tcBorders>
              <w:bottom w:val="single" w:sz="12" w:space="0" w:color="auto"/>
            </w:tcBorders>
            <w:shd w:val="clear" w:color="auto" w:fill="auto"/>
            <w:noWrap/>
            <w:vAlign w:val="bottom"/>
            <w:hideMark/>
          </w:tcPr>
          <w:p w14:paraId="5A2A6CBA" w14:textId="77777777" w:rsidR="00971A5C" w:rsidRPr="005E55F9" w:rsidRDefault="00971A5C" w:rsidP="005E55F9">
            <w:pPr>
              <w:suppressAutoHyphens w:val="0"/>
              <w:spacing w:before="40" w:after="40" w:line="220" w:lineRule="exact"/>
              <w:jc w:val="right"/>
              <w:rPr>
                <w:sz w:val="18"/>
              </w:rPr>
            </w:pPr>
            <w:r w:rsidRPr="005E55F9">
              <w:rPr>
                <w:sz w:val="18"/>
              </w:rPr>
              <w:t>0,6</w:t>
            </w:r>
          </w:p>
        </w:tc>
        <w:tc>
          <w:tcPr>
            <w:tcW w:w="583" w:type="pct"/>
            <w:tcBorders>
              <w:bottom w:val="single" w:sz="12" w:space="0" w:color="auto"/>
            </w:tcBorders>
            <w:shd w:val="clear" w:color="auto" w:fill="auto"/>
            <w:noWrap/>
            <w:vAlign w:val="bottom"/>
            <w:hideMark/>
          </w:tcPr>
          <w:p w14:paraId="289A0106" w14:textId="77777777" w:rsidR="00971A5C" w:rsidRPr="005E55F9" w:rsidRDefault="00971A5C" w:rsidP="005E55F9">
            <w:pPr>
              <w:suppressAutoHyphens w:val="0"/>
              <w:spacing w:before="40" w:after="40" w:line="220" w:lineRule="exact"/>
              <w:jc w:val="right"/>
              <w:rPr>
                <w:sz w:val="18"/>
              </w:rPr>
            </w:pPr>
            <w:r w:rsidRPr="005E55F9">
              <w:rPr>
                <w:sz w:val="18"/>
              </w:rPr>
              <w:t>59 784</w:t>
            </w:r>
          </w:p>
        </w:tc>
        <w:tc>
          <w:tcPr>
            <w:tcW w:w="417" w:type="pct"/>
            <w:tcBorders>
              <w:bottom w:val="single" w:sz="12" w:space="0" w:color="auto"/>
            </w:tcBorders>
            <w:shd w:val="clear" w:color="auto" w:fill="auto"/>
            <w:noWrap/>
            <w:vAlign w:val="bottom"/>
            <w:hideMark/>
          </w:tcPr>
          <w:p w14:paraId="37261AC6" w14:textId="77777777" w:rsidR="00971A5C" w:rsidRPr="005E55F9" w:rsidRDefault="00971A5C" w:rsidP="005E55F9">
            <w:pPr>
              <w:suppressAutoHyphens w:val="0"/>
              <w:spacing w:before="40" w:after="40" w:line="220" w:lineRule="exact"/>
              <w:jc w:val="right"/>
              <w:rPr>
                <w:sz w:val="18"/>
              </w:rPr>
            </w:pPr>
            <w:r w:rsidRPr="005E55F9">
              <w:rPr>
                <w:sz w:val="18"/>
              </w:rPr>
              <w:t>0,8</w:t>
            </w:r>
          </w:p>
        </w:tc>
      </w:tr>
    </w:tbl>
    <w:p w14:paraId="19A89E15" w14:textId="0C8BDA8B" w:rsidR="00971A5C" w:rsidRPr="00971A5C" w:rsidRDefault="00971A5C" w:rsidP="005E55F9">
      <w:pPr>
        <w:pStyle w:val="SingleTxtG"/>
        <w:spacing w:before="120" w:after="240"/>
        <w:ind w:firstLine="170"/>
        <w:rPr>
          <w:sz w:val="18"/>
          <w:szCs w:val="18"/>
        </w:rPr>
      </w:pPr>
      <w:r w:rsidRPr="004D6E88">
        <w:rPr>
          <w:i/>
          <w:iCs/>
          <w:sz w:val="18"/>
          <w:szCs w:val="18"/>
        </w:rPr>
        <w:t>Source</w:t>
      </w:r>
      <w:r w:rsidR="004D6E88">
        <w:rPr>
          <w:sz w:val="18"/>
          <w:szCs w:val="18"/>
        </w:rPr>
        <w:t> </w:t>
      </w:r>
      <w:r w:rsidRPr="00971A5C">
        <w:rPr>
          <w:sz w:val="18"/>
          <w:szCs w:val="18"/>
        </w:rPr>
        <w:t>: Recensement de la population et des logements, 2018</w:t>
      </w:r>
      <w:r w:rsidR="004D6E88">
        <w:rPr>
          <w:sz w:val="18"/>
          <w:szCs w:val="18"/>
        </w:rPr>
        <w:t>.</w:t>
      </w:r>
    </w:p>
    <w:p w14:paraId="5065C5B6" w14:textId="4AD2E4F4" w:rsidR="00971A5C" w:rsidRPr="001A6523" w:rsidRDefault="004D6E88" w:rsidP="00627489">
      <w:pPr>
        <w:pStyle w:val="H23G"/>
        <w:ind w:right="0"/>
      </w:pPr>
      <w:r w:rsidRPr="004D6E88">
        <w:rPr>
          <w:b w:val="0"/>
          <w:bCs/>
        </w:rPr>
        <w:tab/>
      </w:r>
      <w:r w:rsidRPr="004D6E88">
        <w:rPr>
          <w:b w:val="0"/>
          <w:bCs/>
        </w:rPr>
        <w:tab/>
      </w:r>
      <w:r w:rsidR="00971A5C" w:rsidRPr="004D6E88">
        <w:rPr>
          <w:b w:val="0"/>
          <w:bCs/>
        </w:rPr>
        <w:t>Tableau 16</w:t>
      </w:r>
      <w:r>
        <w:t xml:space="preserve"> </w:t>
      </w:r>
      <w:r>
        <w:br/>
      </w:r>
      <w:r w:rsidR="00971A5C" w:rsidRPr="005E55F9">
        <w:rPr>
          <w:spacing w:val="-2"/>
        </w:rPr>
        <w:t xml:space="preserve">Population n’ayant pas accès à des services élémentaires d’alimentation en eau potable </w:t>
      </w:r>
      <w:r w:rsidR="00971A5C" w:rsidRPr="001A6523">
        <w:t>(1992-2017)</w:t>
      </w:r>
    </w:p>
    <w:tbl>
      <w:tblPr>
        <w:tblW w:w="8504" w:type="dxa"/>
        <w:tblInd w:w="1134" w:type="dxa"/>
        <w:tblLayout w:type="fixed"/>
        <w:tblCellMar>
          <w:left w:w="0" w:type="dxa"/>
          <w:right w:w="0" w:type="dxa"/>
        </w:tblCellMar>
        <w:tblLook w:val="04A0" w:firstRow="1" w:lastRow="0" w:firstColumn="1" w:lastColumn="0" w:noHBand="0" w:noVBand="1"/>
      </w:tblPr>
      <w:tblGrid>
        <w:gridCol w:w="850"/>
        <w:gridCol w:w="1134"/>
        <w:gridCol w:w="368"/>
        <w:gridCol w:w="510"/>
        <w:gridCol w:w="510"/>
        <w:gridCol w:w="511"/>
        <w:gridCol w:w="510"/>
        <w:gridCol w:w="510"/>
        <w:gridCol w:w="511"/>
        <w:gridCol w:w="510"/>
        <w:gridCol w:w="510"/>
        <w:gridCol w:w="511"/>
        <w:gridCol w:w="853"/>
        <w:gridCol w:w="706"/>
      </w:tblGrid>
      <w:tr w:rsidR="004D6E88" w:rsidRPr="00627489" w14:paraId="2FCB593A" w14:textId="77777777" w:rsidTr="005E55F9">
        <w:trPr>
          <w:tblHeader/>
        </w:trPr>
        <w:tc>
          <w:tcPr>
            <w:tcW w:w="1985" w:type="dxa"/>
            <w:gridSpan w:val="2"/>
            <w:vMerge w:val="restart"/>
            <w:tcBorders>
              <w:top w:val="single" w:sz="4" w:space="0" w:color="auto"/>
              <w:bottom w:val="single" w:sz="12" w:space="0" w:color="auto"/>
            </w:tcBorders>
            <w:shd w:val="clear" w:color="auto" w:fill="auto"/>
            <w:noWrap/>
            <w:vAlign w:val="bottom"/>
            <w:hideMark/>
          </w:tcPr>
          <w:p w14:paraId="6B5EA783" w14:textId="77777777" w:rsidR="00971A5C" w:rsidRPr="00627489" w:rsidRDefault="00971A5C" w:rsidP="005E55F9">
            <w:pPr>
              <w:suppressAutoHyphens w:val="0"/>
              <w:spacing w:before="80" w:after="80" w:line="200" w:lineRule="exact"/>
              <w:rPr>
                <w:i/>
                <w:sz w:val="16"/>
              </w:rPr>
            </w:pPr>
          </w:p>
        </w:tc>
        <w:tc>
          <w:tcPr>
            <w:tcW w:w="4961" w:type="dxa"/>
            <w:gridSpan w:val="10"/>
            <w:tcBorders>
              <w:top w:val="single" w:sz="4" w:space="0" w:color="auto"/>
              <w:bottom w:val="single" w:sz="4" w:space="0" w:color="auto"/>
            </w:tcBorders>
            <w:shd w:val="clear" w:color="auto" w:fill="auto"/>
            <w:noWrap/>
            <w:vAlign w:val="bottom"/>
            <w:hideMark/>
          </w:tcPr>
          <w:p w14:paraId="294D48F9" w14:textId="371626B9" w:rsidR="00971A5C" w:rsidRPr="00627489" w:rsidRDefault="00971A5C" w:rsidP="005E55F9">
            <w:pPr>
              <w:suppressAutoHyphens w:val="0"/>
              <w:spacing w:before="80" w:after="80" w:line="200" w:lineRule="exact"/>
              <w:jc w:val="center"/>
              <w:rPr>
                <w:i/>
                <w:sz w:val="16"/>
              </w:rPr>
            </w:pPr>
            <w:r w:rsidRPr="00627489">
              <w:rPr>
                <w:i/>
                <w:iCs/>
                <w:sz w:val="16"/>
              </w:rPr>
              <w:t xml:space="preserve">Population n’ayant pas accès à des services élémentaires </w:t>
            </w:r>
            <w:r w:rsidR="005E55F9" w:rsidRPr="00627489">
              <w:rPr>
                <w:i/>
                <w:iCs/>
                <w:sz w:val="16"/>
              </w:rPr>
              <w:br/>
            </w:r>
            <w:r w:rsidRPr="00627489">
              <w:rPr>
                <w:i/>
                <w:iCs/>
                <w:sz w:val="16"/>
              </w:rPr>
              <w:t>d’alimentation en eau (</w:t>
            </w:r>
            <w:r w:rsidR="00627489" w:rsidRPr="00627489">
              <w:rPr>
                <w:i/>
                <w:iCs/>
                <w:sz w:val="16"/>
              </w:rPr>
              <w:t xml:space="preserve">En </w:t>
            </w:r>
            <w:r w:rsidRPr="00627489">
              <w:rPr>
                <w:i/>
                <w:iCs/>
                <w:sz w:val="16"/>
              </w:rPr>
              <w:t>%)</w:t>
            </w:r>
          </w:p>
        </w:tc>
        <w:tc>
          <w:tcPr>
            <w:tcW w:w="853" w:type="dxa"/>
            <w:vMerge w:val="restart"/>
            <w:tcBorders>
              <w:top w:val="single" w:sz="4" w:space="0" w:color="auto"/>
              <w:bottom w:val="single" w:sz="12" w:space="0" w:color="auto"/>
            </w:tcBorders>
            <w:shd w:val="clear" w:color="auto" w:fill="auto"/>
            <w:noWrap/>
            <w:vAlign w:val="bottom"/>
            <w:hideMark/>
          </w:tcPr>
          <w:p w14:paraId="14F54004" w14:textId="2FD79D90" w:rsidR="00971A5C" w:rsidRPr="00627489" w:rsidRDefault="00971A5C" w:rsidP="005E55F9">
            <w:pPr>
              <w:suppressAutoHyphens w:val="0"/>
              <w:spacing w:before="80" w:after="80" w:line="200" w:lineRule="exact"/>
              <w:jc w:val="right"/>
              <w:rPr>
                <w:i/>
                <w:sz w:val="16"/>
                <w:szCs w:val="16"/>
              </w:rPr>
            </w:pPr>
            <w:r w:rsidRPr="00627489">
              <w:rPr>
                <w:i/>
                <w:iCs/>
                <w:sz w:val="16"/>
                <w:szCs w:val="16"/>
              </w:rPr>
              <w:t>Différence en points de</w:t>
            </w:r>
            <w:r w:rsidR="005E55F9" w:rsidRPr="00627489">
              <w:rPr>
                <w:i/>
                <w:iCs/>
                <w:sz w:val="16"/>
                <w:szCs w:val="16"/>
              </w:rPr>
              <w:t> </w:t>
            </w:r>
            <w:r w:rsidRPr="00627489">
              <w:rPr>
                <w:i/>
                <w:iCs/>
                <w:sz w:val="16"/>
                <w:szCs w:val="16"/>
              </w:rPr>
              <w:t>%</w:t>
            </w:r>
          </w:p>
        </w:tc>
        <w:tc>
          <w:tcPr>
            <w:tcW w:w="706" w:type="dxa"/>
            <w:vMerge w:val="restart"/>
            <w:tcBorders>
              <w:top w:val="single" w:sz="4" w:space="0" w:color="auto"/>
              <w:bottom w:val="single" w:sz="12" w:space="0" w:color="auto"/>
            </w:tcBorders>
            <w:shd w:val="clear" w:color="auto" w:fill="auto"/>
            <w:noWrap/>
            <w:vAlign w:val="bottom"/>
            <w:hideMark/>
          </w:tcPr>
          <w:p w14:paraId="1FA59ED7" w14:textId="77777777" w:rsidR="00971A5C" w:rsidRPr="00627489" w:rsidRDefault="00971A5C" w:rsidP="005E55F9">
            <w:pPr>
              <w:suppressAutoHyphens w:val="0"/>
              <w:spacing w:before="80" w:after="80" w:line="200" w:lineRule="exact"/>
              <w:jc w:val="right"/>
              <w:rPr>
                <w:i/>
                <w:sz w:val="16"/>
                <w:szCs w:val="16"/>
              </w:rPr>
            </w:pPr>
            <w:r w:rsidRPr="00627489">
              <w:rPr>
                <w:i/>
                <w:iCs/>
                <w:sz w:val="16"/>
                <w:szCs w:val="14"/>
              </w:rPr>
              <w:t xml:space="preserve">Variation </w:t>
            </w:r>
            <w:r w:rsidRPr="00627489">
              <w:rPr>
                <w:i/>
                <w:iCs/>
                <w:sz w:val="16"/>
                <w:szCs w:val="16"/>
              </w:rPr>
              <w:t>en %</w:t>
            </w:r>
            <w:r w:rsidRPr="00627489">
              <w:rPr>
                <w:i/>
                <w:iCs/>
                <w:sz w:val="16"/>
                <w:szCs w:val="16"/>
                <w:vertAlign w:val="superscript"/>
              </w:rPr>
              <w:t>a</w:t>
            </w:r>
          </w:p>
        </w:tc>
      </w:tr>
      <w:tr w:rsidR="004D6E88" w:rsidRPr="00627489" w14:paraId="4C4C3DF3" w14:textId="77777777" w:rsidTr="005E55F9">
        <w:trPr>
          <w:tblHeader/>
        </w:trPr>
        <w:tc>
          <w:tcPr>
            <w:tcW w:w="1985" w:type="dxa"/>
            <w:gridSpan w:val="2"/>
            <w:vMerge/>
            <w:tcBorders>
              <w:top w:val="single" w:sz="12" w:space="0" w:color="auto"/>
              <w:bottom w:val="single" w:sz="12" w:space="0" w:color="auto"/>
            </w:tcBorders>
            <w:shd w:val="clear" w:color="auto" w:fill="auto"/>
            <w:vAlign w:val="bottom"/>
            <w:hideMark/>
          </w:tcPr>
          <w:p w14:paraId="272AC59D" w14:textId="77777777" w:rsidR="00971A5C" w:rsidRPr="00627489" w:rsidRDefault="00971A5C" w:rsidP="005E55F9">
            <w:pPr>
              <w:suppressAutoHyphens w:val="0"/>
              <w:spacing w:before="40" w:after="40" w:line="220" w:lineRule="exact"/>
              <w:rPr>
                <w:sz w:val="18"/>
              </w:rPr>
            </w:pPr>
          </w:p>
        </w:tc>
        <w:tc>
          <w:tcPr>
            <w:tcW w:w="368" w:type="dxa"/>
            <w:tcBorders>
              <w:top w:val="single" w:sz="4" w:space="0" w:color="auto"/>
              <w:bottom w:val="single" w:sz="12" w:space="0" w:color="auto"/>
            </w:tcBorders>
            <w:shd w:val="clear" w:color="auto" w:fill="auto"/>
            <w:noWrap/>
            <w:vAlign w:val="bottom"/>
            <w:hideMark/>
          </w:tcPr>
          <w:p w14:paraId="2EEBCCB6" w14:textId="77777777" w:rsidR="00971A5C" w:rsidRPr="00627489" w:rsidRDefault="00971A5C" w:rsidP="00627489">
            <w:pPr>
              <w:suppressAutoHyphens w:val="0"/>
              <w:spacing w:before="80" w:after="80" w:line="200" w:lineRule="exact"/>
              <w:jc w:val="right"/>
              <w:rPr>
                <w:i/>
                <w:kern w:val="14"/>
                <w:sz w:val="16"/>
                <w:szCs w:val="12"/>
              </w:rPr>
            </w:pPr>
            <w:r w:rsidRPr="00627489">
              <w:rPr>
                <w:i/>
                <w:iCs/>
                <w:kern w:val="14"/>
                <w:sz w:val="16"/>
                <w:szCs w:val="12"/>
              </w:rPr>
              <w:t>1992</w:t>
            </w:r>
          </w:p>
        </w:tc>
        <w:tc>
          <w:tcPr>
            <w:tcW w:w="510" w:type="dxa"/>
            <w:tcBorders>
              <w:top w:val="single" w:sz="4" w:space="0" w:color="auto"/>
              <w:bottom w:val="single" w:sz="12" w:space="0" w:color="auto"/>
            </w:tcBorders>
            <w:shd w:val="clear" w:color="auto" w:fill="auto"/>
            <w:noWrap/>
            <w:vAlign w:val="bottom"/>
            <w:hideMark/>
          </w:tcPr>
          <w:p w14:paraId="27193032" w14:textId="77777777" w:rsidR="00971A5C" w:rsidRPr="00627489" w:rsidRDefault="00971A5C" w:rsidP="00627489">
            <w:pPr>
              <w:suppressAutoHyphens w:val="0"/>
              <w:spacing w:before="80" w:after="80" w:line="200" w:lineRule="exact"/>
              <w:jc w:val="right"/>
              <w:rPr>
                <w:i/>
                <w:kern w:val="14"/>
                <w:sz w:val="16"/>
                <w:szCs w:val="12"/>
              </w:rPr>
            </w:pPr>
            <w:r w:rsidRPr="00627489">
              <w:rPr>
                <w:i/>
                <w:iCs/>
                <w:kern w:val="14"/>
                <w:sz w:val="16"/>
                <w:szCs w:val="12"/>
              </w:rPr>
              <w:t>2000</w:t>
            </w:r>
          </w:p>
        </w:tc>
        <w:tc>
          <w:tcPr>
            <w:tcW w:w="510" w:type="dxa"/>
            <w:tcBorders>
              <w:top w:val="single" w:sz="4" w:space="0" w:color="auto"/>
              <w:bottom w:val="single" w:sz="12" w:space="0" w:color="auto"/>
            </w:tcBorders>
            <w:shd w:val="clear" w:color="auto" w:fill="auto"/>
            <w:noWrap/>
            <w:vAlign w:val="bottom"/>
            <w:hideMark/>
          </w:tcPr>
          <w:p w14:paraId="0C5AABFC" w14:textId="77777777" w:rsidR="00971A5C" w:rsidRPr="00627489" w:rsidRDefault="00971A5C" w:rsidP="00627489">
            <w:pPr>
              <w:suppressAutoHyphens w:val="0"/>
              <w:spacing w:before="80" w:after="80" w:line="200" w:lineRule="exact"/>
              <w:jc w:val="right"/>
              <w:rPr>
                <w:i/>
                <w:kern w:val="14"/>
                <w:sz w:val="16"/>
                <w:szCs w:val="12"/>
              </w:rPr>
            </w:pPr>
            <w:r w:rsidRPr="00627489">
              <w:rPr>
                <w:i/>
                <w:iCs/>
                <w:kern w:val="14"/>
                <w:sz w:val="16"/>
                <w:szCs w:val="12"/>
              </w:rPr>
              <w:t>2004</w:t>
            </w:r>
          </w:p>
        </w:tc>
        <w:tc>
          <w:tcPr>
            <w:tcW w:w="511" w:type="dxa"/>
            <w:tcBorders>
              <w:top w:val="single" w:sz="4" w:space="0" w:color="auto"/>
              <w:bottom w:val="single" w:sz="12" w:space="0" w:color="auto"/>
            </w:tcBorders>
            <w:shd w:val="clear" w:color="auto" w:fill="auto"/>
            <w:noWrap/>
            <w:vAlign w:val="bottom"/>
            <w:hideMark/>
          </w:tcPr>
          <w:p w14:paraId="0D849068" w14:textId="77777777" w:rsidR="00971A5C" w:rsidRPr="00627489" w:rsidRDefault="00971A5C" w:rsidP="00627489">
            <w:pPr>
              <w:suppressAutoHyphens w:val="0"/>
              <w:spacing w:before="80" w:after="80" w:line="200" w:lineRule="exact"/>
              <w:jc w:val="right"/>
              <w:rPr>
                <w:i/>
                <w:kern w:val="14"/>
                <w:sz w:val="16"/>
                <w:szCs w:val="12"/>
              </w:rPr>
            </w:pPr>
            <w:r w:rsidRPr="00627489">
              <w:rPr>
                <w:i/>
                <w:iCs/>
                <w:kern w:val="14"/>
                <w:sz w:val="16"/>
                <w:szCs w:val="12"/>
              </w:rPr>
              <w:t>2006</w:t>
            </w:r>
          </w:p>
        </w:tc>
        <w:tc>
          <w:tcPr>
            <w:tcW w:w="510" w:type="dxa"/>
            <w:tcBorders>
              <w:top w:val="single" w:sz="4" w:space="0" w:color="auto"/>
              <w:bottom w:val="single" w:sz="12" w:space="0" w:color="auto"/>
            </w:tcBorders>
            <w:shd w:val="clear" w:color="auto" w:fill="auto"/>
            <w:noWrap/>
            <w:vAlign w:val="bottom"/>
            <w:hideMark/>
          </w:tcPr>
          <w:p w14:paraId="31A49F8D" w14:textId="77777777" w:rsidR="00971A5C" w:rsidRPr="00627489" w:rsidRDefault="00971A5C" w:rsidP="00627489">
            <w:pPr>
              <w:suppressAutoHyphens w:val="0"/>
              <w:spacing w:before="80" w:after="80" w:line="200" w:lineRule="exact"/>
              <w:jc w:val="right"/>
              <w:rPr>
                <w:i/>
                <w:kern w:val="14"/>
                <w:sz w:val="16"/>
                <w:szCs w:val="12"/>
              </w:rPr>
            </w:pPr>
            <w:r w:rsidRPr="00627489">
              <w:rPr>
                <w:i/>
                <w:iCs/>
                <w:kern w:val="14"/>
                <w:sz w:val="16"/>
                <w:szCs w:val="12"/>
              </w:rPr>
              <w:t>2010</w:t>
            </w:r>
          </w:p>
        </w:tc>
        <w:tc>
          <w:tcPr>
            <w:tcW w:w="510" w:type="dxa"/>
            <w:tcBorders>
              <w:top w:val="single" w:sz="4" w:space="0" w:color="auto"/>
              <w:bottom w:val="single" w:sz="12" w:space="0" w:color="auto"/>
            </w:tcBorders>
            <w:shd w:val="clear" w:color="auto" w:fill="auto"/>
            <w:noWrap/>
            <w:vAlign w:val="bottom"/>
            <w:hideMark/>
          </w:tcPr>
          <w:p w14:paraId="1389BFCA" w14:textId="77777777" w:rsidR="00971A5C" w:rsidRPr="00627489" w:rsidRDefault="00971A5C" w:rsidP="00627489">
            <w:pPr>
              <w:suppressAutoHyphens w:val="0"/>
              <w:spacing w:before="80" w:after="80" w:line="200" w:lineRule="exact"/>
              <w:jc w:val="right"/>
              <w:rPr>
                <w:i/>
                <w:kern w:val="14"/>
                <w:sz w:val="16"/>
                <w:szCs w:val="12"/>
              </w:rPr>
            </w:pPr>
            <w:r w:rsidRPr="00627489">
              <w:rPr>
                <w:i/>
                <w:iCs/>
                <w:kern w:val="14"/>
                <w:sz w:val="16"/>
                <w:szCs w:val="12"/>
              </w:rPr>
              <w:t>2012</w:t>
            </w:r>
          </w:p>
        </w:tc>
        <w:tc>
          <w:tcPr>
            <w:tcW w:w="511" w:type="dxa"/>
            <w:tcBorders>
              <w:top w:val="single" w:sz="4" w:space="0" w:color="auto"/>
              <w:bottom w:val="single" w:sz="12" w:space="0" w:color="auto"/>
            </w:tcBorders>
            <w:shd w:val="clear" w:color="auto" w:fill="auto"/>
            <w:noWrap/>
            <w:vAlign w:val="bottom"/>
            <w:hideMark/>
          </w:tcPr>
          <w:p w14:paraId="268F5A83" w14:textId="77777777" w:rsidR="00971A5C" w:rsidRPr="00627489" w:rsidRDefault="00971A5C" w:rsidP="00627489">
            <w:pPr>
              <w:suppressAutoHyphens w:val="0"/>
              <w:spacing w:before="80" w:after="80" w:line="200" w:lineRule="exact"/>
              <w:jc w:val="right"/>
              <w:rPr>
                <w:i/>
                <w:kern w:val="14"/>
                <w:sz w:val="16"/>
                <w:szCs w:val="12"/>
              </w:rPr>
            </w:pPr>
            <w:r w:rsidRPr="00627489">
              <w:rPr>
                <w:i/>
                <w:iCs/>
                <w:kern w:val="14"/>
                <w:sz w:val="16"/>
                <w:szCs w:val="12"/>
              </w:rPr>
              <w:t>2013</w:t>
            </w:r>
          </w:p>
        </w:tc>
        <w:tc>
          <w:tcPr>
            <w:tcW w:w="510" w:type="dxa"/>
            <w:tcBorders>
              <w:top w:val="single" w:sz="4" w:space="0" w:color="auto"/>
              <w:bottom w:val="single" w:sz="12" w:space="0" w:color="auto"/>
            </w:tcBorders>
            <w:shd w:val="clear" w:color="auto" w:fill="auto"/>
            <w:noWrap/>
            <w:vAlign w:val="bottom"/>
            <w:hideMark/>
          </w:tcPr>
          <w:p w14:paraId="64901AEB" w14:textId="77777777" w:rsidR="00971A5C" w:rsidRPr="00627489" w:rsidRDefault="00971A5C" w:rsidP="00627489">
            <w:pPr>
              <w:suppressAutoHyphens w:val="0"/>
              <w:spacing w:before="80" w:after="80" w:line="200" w:lineRule="exact"/>
              <w:jc w:val="right"/>
              <w:rPr>
                <w:i/>
                <w:kern w:val="14"/>
                <w:sz w:val="16"/>
                <w:szCs w:val="12"/>
              </w:rPr>
            </w:pPr>
            <w:r w:rsidRPr="00627489">
              <w:rPr>
                <w:i/>
                <w:iCs/>
                <w:kern w:val="14"/>
                <w:sz w:val="16"/>
                <w:szCs w:val="12"/>
              </w:rPr>
              <w:t>2014</w:t>
            </w:r>
          </w:p>
        </w:tc>
        <w:tc>
          <w:tcPr>
            <w:tcW w:w="510" w:type="dxa"/>
            <w:tcBorders>
              <w:top w:val="single" w:sz="4" w:space="0" w:color="auto"/>
              <w:bottom w:val="single" w:sz="12" w:space="0" w:color="auto"/>
            </w:tcBorders>
            <w:shd w:val="clear" w:color="auto" w:fill="auto"/>
            <w:noWrap/>
            <w:vAlign w:val="bottom"/>
            <w:hideMark/>
          </w:tcPr>
          <w:p w14:paraId="0765A694" w14:textId="77777777" w:rsidR="00971A5C" w:rsidRPr="00627489" w:rsidRDefault="00971A5C" w:rsidP="00627489">
            <w:pPr>
              <w:suppressAutoHyphens w:val="0"/>
              <w:spacing w:before="80" w:after="80" w:line="200" w:lineRule="exact"/>
              <w:jc w:val="right"/>
              <w:rPr>
                <w:i/>
                <w:kern w:val="14"/>
                <w:sz w:val="16"/>
                <w:szCs w:val="12"/>
              </w:rPr>
            </w:pPr>
            <w:r w:rsidRPr="00627489">
              <w:rPr>
                <w:i/>
                <w:iCs/>
                <w:kern w:val="14"/>
                <w:sz w:val="16"/>
                <w:szCs w:val="12"/>
              </w:rPr>
              <w:t>2015</w:t>
            </w:r>
          </w:p>
        </w:tc>
        <w:tc>
          <w:tcPr>
            <w:tcW w:w="511" w:type="dxa"/>
            <w:tcBorders>
              <w:top w:val="single" w:sz="4" w:space="0" w:color="auto"/>
              <w:bottom w:val="single" w:sz="12" w:space="0" w:color="auto"/>
            </w:tcBorders>
            <w:shd w:val="clear" w:color="auto" w:fill="auto"/>
            <w:noWrap/>
            <w:vAlign w:val="bottom"/>
            <w:hideMark/>
          </w:tcPr>
          <w:p w14:paraId="61B4433F" w14:textId="77777777" w:rsidR="00971A5C" w:rsidRPr="00627489" w:rsidRDefault="00971A5C" w:rsidP="00627489">
            <w:pPr>
              <w:suppressAutoHyphens w:val="0"/>
              <w:spacing w:before="80" w:after="80" w:line="200" w:lineRule="exact"/>
              <w:jc w:val="right"/>
              <w:rPr>
                <w:i/>
                <w:kern w:val="14"/>
                <w:sz w:val="16"/>
                <w:szCs w:val="12"/>
              </w:rPr>
            </w:pPr>
            <w:r w:rsidRPr="00627489">
              <w:rPr>
                <w:i/>
                <w:iCs/>
                <w:kern w:val="14"/>
                <w:sz w:val="16"/>
                <w:szCs w:val="12"/>
              </w:rPr>
              <w:t>2017</w:t>
            </w:r>
          </w:p>
        </w:tc>
        <w:tc>
          <w:tcPr>
            <w:tcW w:w="853" w:type="dxa"/>
            <w:vMerge/>
            <w:tcBorders>
              <w:top w:val="single" w:sz="12" w:space="0" w:color="auto"/>
              <w:bottom w:val="single" w:sz="12" w:space="0" w:color="auto"/>
            </w:tcBorders>
            <w:shd w:val="clear" w:color="auto" w:fill="auto"/>
            <w:vAlign w:val="bottom"/>
            <w:hideMark/>
          </w:tcPr>
          <w:p w14:paraId="5B84ACAA" w14:textId="77777777" w:rsidR="00971A5C" w:rsidRPr="00627489" w:rsidRDefault="00971A5C" w:rsidP="005E55F9">
            <w:pPr>
              <w:suppressAutoHyphens w:val="0"/>
              <w:spacing w:before="40" w:after="40" w:line="220" w:lineRule="exact"/>
              <w:jc w:val="right"/>
              <w:rPr>
                <w:sz w:val="18"/>
              </w:rPr>
            </w:pPr>
          </w:p>
        </w:tc>
        <w:tc>
          <w:tcPr>
            <w:tcW w:w="706" w:type="dxa"/>
            <w:vMerge/>
            <w:tcBorders>
              <w:top w:val="single" w:sz="12" w:space="0" w:color="auto"/>
              <w:bottom w:val="single" w:sz="12" w:space="0" w:color="auto"/>
            </w:tcBorders>
            <w:shd w:val="clear" w:color="auto" w:fill="auto"/>
            <w:vAlign w:val="bottom"/>
            <w:hideMark/>
          </w:tcPr>
          <w:p w14:paraId="0BE0DB5D" w14:textId="77777777" w:rsidR="00971A5C" w:rsidRPr="00627489" w:rsidRDefault="00971A5C" w:rsidP="005E55F9">
            <w:pPr>
              <w:suppressAutoHyphens w:val="0"/>
              <w:spacing w:before="40" w:after="40" w:line="220" w:lineRule="exact"/>
              <w:jc w:val="right"/>
              <w:rPr>
                <w:sz w:val="18"/>
              </w:rPr>
            </w:pPr>
          </w:p>
        </w:tc>
      </w:tr>
      <w:tr w:rsidR="004D6E88" w:rsidRPr="005E55F9" w14:paraId="5B097A90" w14:textId="77777777" w:rsidTr="005E55F9">
        <w:tc>
          <w:tcPr>
            <w:tcW w:w="851" w:type="dxa"/>
            <w:tcBorders>
              <w:top w:val="single" w:sz="12" w:space="0" w:color="auto"/>
            </w:tcBorders>
            <w:shd w:val="clear" w:color="auto" w:fill="auto"/>
            <w:noWrap/>
            <w:hideMark/>
          </w:tcPr>
          <w:p w14:paraId="23F171D7"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National </w:t>
            </w:r>
          </w:p>
        </w:tc>
        <w:tc>
          <w:tcPr>
            <w:tcW w:w="1134" w:type="dxa"/>
            <w:tcBorders>
              <w:top w:val="single" w:sz="12" w:space="0" w:color="auto"/>
            </w:tcBorders>
            <w:shd w:val="clear" w:color="auto" w:fill="auto"/>
            <w:noWrap/>
            <w:hideMark/>
          </w:tcPr>
          <w:p w14:paraId="00A9016D" w14:textId="77777777" w:rsidR="00971A5C" w:rsidRPr="005E55F9" w:rsidRDefault="00971A5C" w:rsidP="005E55F9">
            <w:pPr>
              <w:suppressAutoHyphens w:val="0"/>
              <w:spacing w:before="40" w:after="40" w:line="220" w:lineRule="exact"/>
              <w:rPr>
                <w:sz w:val="18"/>
                <w:szCs w:val="18"/>
              </w:rPr>
            </w:pPr>
          </w:p>
        </w:tc>
        <w:tc>
          <w:tcPr>
            <w:tcW w:w="368" w:type="dxa"/>
            <w:tcBorders>
              <w:top w:val="single" w:sz="12" w:space="0" w:color="auto"/>
            </w:tcBorders>
            <w:shd w:val="clear" w:color="auto" w:fill="auto"/>
            <w:noWrap/>
            <w:vAlign w:val="bottom"/>
            <w:hideMark/>
          </w:tcPr>
          <w:p w14:paraId="6EA86E8A" w14:textId="77777777" w:rsidR="00971A5C" w:rsidRPr="005E55F9" w:rsidRDefault="00971A5C" w:rsidP="005E55F9">
            <w:pPr>
              <w:suppressAutoHyphens w:val="0"/>
              <w:spacing w:before="40" w:after="40" w:line="220" w:lineRule="exact"/>
              <w:jc w:val="right"/>
              <w:rPr>
                <w:sz w:val="18"/>
              </w:rPr>
            </w:pPr>
            <w:r w:rsidRPr="005E55F9">
              <w:rPr>
                <w:sz w:val="18"/>
              </w:rPr>
              <w:t>57</w:t>
            </w:r>
          </w:p>
        </w:tc>
        <w:tc>
          <w:tcPr>
            <w:tcW w:w="510" w:type="dxa"/>
            <w:tcBorders>
              <w:top w:val="single" w:sz="12" w:space="0" w:color="auto"/>
            </w:tcBorders>
            <w:shd w:val="clear" w:color="auto" w:fill="auto"/>
            <w:noWrap/>
            <w:vAlign w:val="bottom"/>
            <w:hideMark/>
          </w:tcPr>
          <w:p w14:paraId="4EA589F6" w14:textId="77777777" w:rsidR="00971A5C" w:rsidRPr="005E55F9" w:rsidRDefault="00971A5C" w:rsidP="005E55F9">
            <w:pPr>
              <w:suppressAutoHyphens w:val="0"/>
              <w:spacing w:before="40" w:after="40" w:line="220" w:lineRule="exact"/>
              <w:jc w:val="right"/>
              <w:rPr>
                <w:sz w:val="18"/>
              </w:rPr>
            </w:pPr>
            <w:r w:rsidRPr="005E55F9">
              <w:rPr>
                <w:sz w:val="18"/>
              </w:rPr>
              <w:t>50</w:t>
            </w:r>
          </w:p>
        </w:tc>
        <w:tc>
          <w:tcPr>
            <w:tcW w:w="510" w:type="dxa"/>
            <w:tcBorders>
              <w:top w:val="single" w:sz="12" w:space="0" w:color="auto"/>
            </w:tcBorders>
            <w:shd w:val="clear" w:color="auto" w:fill="auto"/>
            <w:noWrap/>
            <w:vAlign w:val="bottom"/>
            <w:hideMark/>
          </w:tcPr>
          <w:p w14:paraId="3FAA820D" w14:textId="77777777" w:rsidR="00971A5C" w:rsidRPr="005E55F9" w:rsidRDefault="00971A5C" w:rsidP="005E55F9">
            <w:pPr>
              <w:suppressAutoHyphens w:val="0"/>
              <w:spacing w:before="40" w:after="40" w:line="220" w:lineRule="exact"/>
              <w:jc w:val="right"/>
              <w:rPr>
                <w:sz w:val="18"/>
              </w:rPr>
            </w:pPr>
            <w:r w:rsidRPr="005E55F9">
              <w:rPr>
                <w:sz w:val="18"/>
              </w:rPr>
              <w:t>50</w:t>
            </w:r>
          </w:p>
        </w:tc>
        <w:tc>
          <w:tcPr>
            <w:tcW w:w="511" w:type="dxa"/>
            <w:tcBorders>
              <w:top w:val="single" w:sz="12" w:space="0" w:color="auto"/>
            </w:tcBorders>
            <w:shd w:val="clear" w:color="auto" w:fill="auto"/>
            <w:noWrap/>
            <w:vAlign w:val="bottom"/>
            <w:hideMark/>
          </w:tcPr>
          <w:p w14:paraId="0B4C04D8" w14:textId="77777777" w:rsidR="00971A5C" w:rsidRPr="005E55F9" w:rsidRDefault="00971A5C" w:rsidP="005E55F9">
            <w:pPr>
              <w:suppressAutoHyphens w:val="0"/>
              <w:spacing w:before="40" w:after="40" w:line="220" w:lineRule="exact"/>
              <w:jc w:val="right"/>
              <w:rPr>
                <w:sz w:val="18"/>
              </w:rPr>
            </w:pPr>
            <w:r w:rsidRPr="005E55F9">
              <w:rPr>
                <w:sz w:val="18"/>
              </w:rPr>
              <w:t>49</w:t>
            </w:r>
          </w:p>
        </w:tc>
        <w:tc>
          <w:tcPr>
            <w:tcW w:w="510" w:type="dxa"/>
            <w:tcBorders>
              <w:top w:val="single" w:sz="12" w:space="0" w:color="auto"/>
            </w:tcBorders>
            <w:shd w:val="clear" w:color="auto" w:fill="auto"/>
            <w:noWrap/>
            <w:vAlign w:val="bottom"/>
            <w:hideMark/>
          </w:tcPr>
          <w:p w14:paraId="7E6276F5" w14:textId="77777777" w:rsidR="00971A5C" w:rsidRPr="005E55F9" w:rsidRDefault="00971A5C" w:rsidP="005E55F9">
            <w:pPr>
              <w:suppressAutoHyphens w:val="0"/>
              <w:spacing w:before="40" w:after="40" w:line="220" w:lineRule="exact"/>
              <w:jc w:val="right"/>
              <w:rPr>
                <w:sz w:val="18"/>
              </w:rPr>
            </w:pPr>
            <w:r w:rsidRPr="005E55F9">
              <w:rPr>
                <w:sz w:val="18"/>
              </w:rPr>
              <w:t>40</w:t>
            </w:r>
          </w:p>
        </w:tc>
        <w:tc>
          <w:tcPr>
            <w:tcW w:w="510" w:type="dxa"/>
            <w:tcBorders>
              <w:top w:val="single" w:sz="12" w:space="0" w:color="auto"/>
            </w:tcBorders>
            <w:shd w:val="clear" w:color="auto" w:fill="auto"/>
            <w:noWrap/>
            <w:vAlign w:val="bottom"/>
            <w:hideMark/>
          </w:tcPr>
          <w:p w14:paraId="227A8074" w14:textId="77777777" w:rsidR="00971A5C" w:rsidRPr="005E55F9" w:rsidRDefault="00971A5C" w:rsidP="005E55F9">
            <w:pPr>
              <w:suppressAutoHyphens w:val="0"/>
              <w:spacing w:before="40" w:after="40" w:line="220" w:lineRule="exact"/>
              <w:jc w:val="right"/>
              <w:rPr>
                <w:sz w:val="18"/>
              </w:rPr>
            </w:pPr>
            <w:r w:rsidRPr="005E55F9">
              <w:rPr>
                <w:sz w:val="18"/>
              </w:rPr>
              <w:t>28</w:t>
            </w:r>
          </w:p>
        </w:tc>
        <w:tc>
          <w:tcPr>
            <w:tcW w:w="511" w:type="dxa"/>
            <w:tcBorders>
              <w:top w:val="single" w:sz="12" w:space="0" w:color="auto"/>
            </w:tcBorders>
            <w:shd w:val="clear" w:color="auto" w:fill="auto"/>
            <w:noWrap/>
            <w:vAlign w:val="bottom"/>
            <w:hideMark/>
          </w:tcPr>
          <w:p w14:paraId="509EA7E6" w14:textId="77777777" w:rsidR="00971A5C" w:rsidRPr="005E55F9" w:rsidRDefault="00971A5C" w:rsidP="005E55F9">
            <w:pPr>
              <w:suppressAutoHyphens w:val="0"/>
              <w:spacing w:before="40" w:after="40" w:line="220" w:lineRule="exact"/>
              <w:jc w:val="right"/>
              <w:rPr>
                <w:sz w:val="18"/>
              </w:rPr>
            </w:pPr>
            <w:r w:rsidRPr="005E55F9">
              <w:rPr>
                <w:sz w:val="18"/>
              </w:rPr>
              <w:t>44</w:t>
            </w:r>
          </w:p>
        </w:tc>
        <w:tc>
          <w:tcPr>
            <w:tcW w:w="510" w:type="dxa"/>
            <w:tcBorders>
              <w:top w:val="single" w:sz="12" w:space="0" w:color="auto"/>
            </w:tcBorders>
            <w:shd w:val="clear" w:color="auto" w:fill="auto"/>
            <w:noWrap/>
            <w:vAlign w:val="bottom"/>
            <w:hideMark/>
          </w:tcPr>
          <w:p w14:paraId="719C0083" w14:textId="77777777" w:rsidR="00971A5C" w:rsidRPr="005E55F9" w:rsidRDefault="00971A5C" w:rsidP="005E55F9">
            <w:pPr>
              <w:suppressAutoHyphens w:val="0"/>
              <w:spacing w:before="40" w:after="40" w:line="220" w:lineRule="exact"/>
              <w:jc w:val="right"/>
              <w:rPr>
                <w:sz w:val="18"/>
              </w:rPr>
            </w:pPr>
            <w:r w:rsidRPr="005E55F9">
              <w:rPr>
                <w:sz w:val="18"/>
              </w:rPr>
              <w:t>29</w:t>
            </w:r>
          </w:p>
        </w:tc>
        <w:tc>
          <w:tcPr>
            <w:tcW w:w="510" w:type="dxa"/>
            <w:tcBorders>
              <w:top w:val="single" w:sz="12" w:space="0" w:color="auto"/>
            </w:tcBorders>
            <w:shd w:val="clear" w:color="auto" w:fill="auto"/>
            <w:noWrap/>
            <w:vAlign w:val="bottom"/>
            <w:hideMark/>
          </w:tcPr>
          <w:p w14:paraId="08CC9941" w14:textId="77777777" w:rsidR="00971A5C" w:rsidRPr="005E55F9" w:rsidRDefault="00971A5C" w:rsidP="005E55F9">
            <w:pPr>
              <w:suppressAutoHyphens w:val="0"/>
              <w:spacing w:before="40" w:after="40" w:line="220" w:lineRule="exact"/>
              <w:jc w:val="right"/>
              <w:rPr>
                <w:sz w:val="18"/>
              </w:rPr>
            </w:pPr>
            <w:r w:rsidRPr="005E55F9">
              <w:rPr>
                <w:sz w:val="18"/>
              </w:rPr>
              <w:t>37</w:t>
            </w:r>
          </w:p>
        </w:tc>
        <w:tc>
          <w:tcPr>
            <w:tcW w:w="511" w:type="dxa"/>
            <w:tcBorders>
              <w:top w:val="single" w:sz="12" w:space="0" w:color="auto"/>
            </w:tcBorders>
            <w:shd w:val="clear" w:color="auto" w:fill="auto"/>
            <w:noWrap/>
            <w:vAlign w:val="bottom"/>
            <w:hideMark/>
          </w:tcPr>
          <w:p w14:paraId="2C20093D" w14:textId="77777777" w:rsidR="00971A5C" w:rsidRPr="005E55F9" w:rsidRDefault="00971A5C" w:rsidP="005E55F9">
            <w:pPr>
              <w:suppressAutoHyphens w:val="0"/>
              <w:spacing w:before="40" w:after="40" w:line="220" w:lineRule="exact"/>
              <w:jc w:val="right"/>
              <w:rPr>
                <w:sz w:val="18"/>
              </w:rPr>
            </w:pPr>
            <w:r w:rsidRPr="005E55F9">
              <w:rPr>
                <w:sz w:val="18"/>
              </w:rPr>
              <w:t>22</w:t>
            </w:r>
          </w:p>
        </w:tc>
        <w:tc>
          <w:tcPr>
            <w:tcW w:w="853" w:type="dxa"/>
            <w:tcBorders>
              <w:top w:val="single" w:sz="12" w:space="0" w:color="auto"/>
            </w:tcBorders>
            <w:shd w:val="clear" w:color="auto" w:fill="auto"/>
            <w:noWrap/>
            <w:vAlign w:val="bottom"/>
            <w:hideMark/>
          </w:tcPr>
          <w:p w14:paraId="640F2C98" w14:textId="77777777" w:rsidR="00971A5C" w:rsidRPr="005E55F9" w:rsidRDefault="00971A5C" w:rsidP="005E55F9">
            <w:pPr>
              <w:suppressAutoHyphens w:val="0"/>
              <w:spacing w:before="40" w:after="40" w:line="220" w:lineRule="exact"/>
              <w:jc w:val="right"/>
              <w:rPr>
                <w:sz w:val="18"/>
              </w:rPr>
            </w:pPr>
            <w:r w:rsidRPr="005E55F9">
              <w:rPr>
                <w:sz w:val="18"/>
              </w:rPr>
              <w:t>−35</w:t>
            </w:r>
          </w:p>
        </w:tc>
        <w:tc>
          <w:tcPr>
            <w:tcW w:w="706" w:type="dxa"/>
            <w:tcBorders>
              <w:top w:val="single" w:sz="12" w:space="0" w:color="auto"/>
            </w:tcBorders>
            <w:shd w:val="clear" w:color="auto" w:fill="auto"/>
            <w:noWrap/>
            <w:vAlign w:val="bottom"/>
            <w:hideMark/>
          </w:tcPr>
          <w:p w14:paraId="352EAF57" w14:textId="77777777" w:rsidR="00971A5C" w:rsidRPr="005E55F9" w:rsidRDefault="00971A5C" w:rsidP="005E55F9">
            <w:pPr>
              <w:suppressAutoHyphens w:val="0"/>
              <w:spacing w:before="40" w:after="40" w:line="220" w:lineRule="exact"/>
              <w:jc w:val="right"/>
              <w:rPr>
                <w:sz w:val="18"/>
              </w:rPr>
            </w:pPr>
            <w:r w:rsidRPr="005E55F9">
              <w:rPr>
                <w:sz w:val="18"/>
              </w:rPr>
              <w:t>−62</w:t>
            </w:r>
          </w:p>
        </w:tc>
      </w:tr>
      <w:tr w:rsidR="004D6E88" w:rsidRPr="005E55F9" w14:paraId="279A60BC" w14:textId="77777777" w:rsidTr="005E55F9">
        <w:tc>
          <w:tcPr>
            <w:tcW w:w="851" w:type="dxa"/>
            <w:vMerge w:val="restart"/>
            <w:shd w:val="clear" w:color="auto" w:fill="auto"/>
            <w:noWrap/>
            <w:hideMark/>
          </w:tcPr>
          <w:p w14:paraId="15AFDDFA" w14:textId="77777777" w:rsidR="00971A5C" w:rsidRPr="005E55F9" w:rsidRDefault="00971A5C" w:rsidP="005E55F9">
            <w:pPr>
              <w:suppressAutoHyphens w:val="0"/>
              <w:spacing w:before="40" w:after="40" w:line="220" w:lineRule="exact"/>
              <w:rPr>
                <w:sz w:val="18"/>
                <w:szCs w:val="18"/>
              </w:rPr>
            </w:pPr>
            <w:r w:rsidRPr="005E55F9">
              <w:rPr>
                <w:sz w:val="18"/>
                <w:szCs w:val="18"/>
              </w:rPr>
              <w:t>Région</w:t>
            </w:r>
          </w:p>
        </w:tc>
        <w:tc>
          <w:tcPr>
            <w:tcW w:w="1134" w:type="dxa"/>
            <w:shd w:val="clear" w:color="auto" w:fill="auto"/>
            <w:noWrap/>
            <w:hideMark/>
          </w:tcPr>
          <w:p w14:paraId="16E3765F"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nord du Malawi </w:t>
            </w:r>
          </w:p>
        </w:tc>
        <w:tc>
          <w:tcPr>
            <w:tcW w:w="368" w:type="dxa"/>
            <w:shd w:val="clear" w:color="auto" w:fill="auto"/>
            <w:noWrap/>
            <w:vAlign w:val="bottom"/>
            <w:hideMark/>
          </w:tcPr>
          <w:p w14:paraId="2F40D6FB" w14:textId="77777777" w:rsidR="00971A5C" w:rsidRPr="005E55F9" w:rsidRDefault="00971A5C" w:rsidP="005E55F9">
            <w:pPr>
              <w:suppressAutoHyphens w:val="0"/>
              <w:spacing w:before="40" w:after="40" w:line="220" w:lineRule="exact"/>
              <w:jc w:val="right"/>
              <w:rPr>
                <w:sz w:val="18"/>
              </w:rPr>
            </w:pPr>
            <w:r w:rsidRPr="005E55F9">
              <w:rPr>
                <w:sz w:val="18"/>
              </w:rPr>
              <w:t>60</w:t>
            </w:r>
          </w:p>
        </w:tc>
        <w:tc>
          <w:tcPr>
            <w:tcW w:w="510" w:type="dxa"/>
            <w:shd w:val="clear" w:color="auto" w:fill="auto"/>
            <w:noWrap/>
            <w:vAlign w:val="bottom"/>
            <w:hideMark/>
          </w:tcPr>
          <w:p w14:paraId="65842510" w14:textId="77777777" w:rsidR="00971A5C" w:rsidRPr="005E55F9" w:rsidRDefault="00971A5C" w:rsidP="005E55F9">
            <w:pPr>
              <w:suppressAutoHyphens w:val="0"/>
              <w:spacing w:before="40" w:after="40" w:line="220" w:lineRule="exact"/>
              <w:jc w:val="right"/>
              <w:rPr>
                <w:sz w:val="18"/>
              </w:rPr>
            </w:pPr>
            <w:r w:rsidRPr="005E55F9">
              <w:rPr>
                <w:sz w:val="18"/>
              </w:rPr>
              <w:t>45</w:t>
            </w:r>
          </w:p>
        </w:tc>
        <w:tc>
          <w:tcPr>
            <w:tcW w:w="510" w:type="dxa"/>
            <w:shd w:val="clear" w:color="auto" w:fill="auto"/>
            <w:noWrap/>
            <w:vAlign w:val="bottom"/>
            <w:hideMark/>
          </w:tcPr>
          <w:p w14:paraId="198EB467" w14:textId="77777777" w:rsidR="00971A5C" w:rsidRPr="005E55F9" w:rsidRDefault="00971A5C" w:rsidP="005E55F9">
            <w:pPr>
              <w:suppressAutoHyphens w:val="0"/>
              <w:spacing w:before="40" w:after="40" w:line="220" w:lineRule="exact"/>
              <w:jc w:val="right"/>
              <w:rPr>
                <w:sz w:val="18"/>
              </w:rPr>
            </w:pPr>
            <w:r w:rsidRPr="005E55F9">
              <w:rPr>
                <w:sz w:val="18"/>
              </w:rPr>
              <w:t>48</w:t>
            </w:r>
          </w:p>
        </w:tc>
        <w:tc>
          <w:tcPr>
            <w:tcW w:w="511" w:type="dxa"/>
            <w:shd w:val="clear" w:color="auto" w:fill="auto"/>
            <w:noWrap/>
            <w:vAlign w:val="bottom"/>
            <w:hideMark/>
          </w:tcPr>
          <w:p w14:paraId="12AB81E0" w14:textId="77777777" w:rsidR="00971A5C" w:rsidRPr="005E55F9" w:rsidRDefault="00971A5C" w:rsidP="005E55F9">
            <w:pPr>
              <w:suppressAutoHyphens w:val="0"/>
              <w:spacing w:before="40" w:after="40" w:line="220" w:lineRule="exact"/>
              <w:jc w:val="right"/>
              <w:rPr>
                <w:sz w:val="18"/>
              </w:rPr>
            </w:pPr>
            <w:r w:rsidRPr="005E55F9">
              <w:rPr>
                <w:sz w:val="18"/>
              </w:rPr>
              <w:t>40</w:t>
            </w:r>
          </w:p>
        </w:tc>
        <w:tc>
          <w:tcPr>
            <w:tcW w:w="510" w:type="dxa"/>
            <w:shd w:val="clear" w:color="auto" w:fill="auto"/>
            <w:noWrap/>
            <w:vAlign w:val="bottom"/>
            <w:hideMark/>
          </w:tcPr>
          <w:p w14:paraId="58A23987" w14:textId="77777777" w:rsidR="00971A5C" w:rsidRPr="005E55F9" w:rsidRDefault="00971A5C" w:rsidP="005E55F9">
            <w:pPr>
              <w:suppressAutoHyphens w:val="0"/>
              <w:spacing w:before="40" w:after="40" w:line="220" w:lineRule="exact"/>
              <w:jc w:val="right"/>
              <w:rPr>
                <w:sz w:val="18"/>
              </w:rPr>
            </w:pPr>
            <w:r w:rsidRPr="005E55F9">
              <w:rPr>
                <w:sz w:val="18"/>
              </w:rPr>
              <w:t>34</w:t>
            </w:r>
          </w:p>
        </w:tc>
        <w:tc>
          <w:tcPr>
            <w:tcW w:w="510" w:type="dxa"/>
            <w:shd w:val="clear" w:color="auto" w:fill="auto"/>
            <w:noWrap/>
            <w:vAlign w:val="bottom"/>
            <w:hideMark/>
          </w:tcPr>
          <w:p w14:paraId="6285D100" w14:textId="77777777" w:rsidR="00971A5C" w:rsidRPr="005E55F9" w:rsidRDefault="00971A5C" w:rsidP="005E55F9">
            <w:pPr>
              <w:suppressAutoHyphens w:val="0"/>
              <w:spacing w:before="40" w:after="40" w:line="220" w:lineRule="exact"/>
              <w:jc w:val="right"/>
              <w:rPr>
                <w:sz w:val="18"/>
              </w:rPr>
            </w:pPr>
            <w:r w:rsidRPr="005E55F9">
              <w:rPr>
                <w:sz w:val="18"/>
              </w:rPr>
              <w:t>30</w:t>
            </w:r>
          </w:p>
        </w:tc>
        <w:tc>
          <w:tcPr>
            <w:tcW w:w="511" w:type="dxa"/>
            <w:shd w:val="clear" w:color="auto" w:fill="auto"/>
            <w:noWrap/>
            <w:vAlign w:val="bottom"/>
            <w:hideMark/>
          </w:tcPr>
          <w:p w14:paraId="42AFC87D" w14:textId="77777777" w:rsidR="00971A5C" w:rsidRPr="005E55F9" w:rsidRDefault="00971A5C" w:rsidP="005E55F9">
            <w:pPr>
              <w:suppressAutoHyphens w:val="0"/>
              <w:spacing w:before="40" w:after="40" w:line="220" w:lineRule="exact"/>
              <w:jc w:val="right"/>
              <w:rPr>
                <w:sz w:val="18"/>
              </w:rPr>
            </w:pPr>
            <w:r w:rsidRPr="005E55F9">
              <w:rPr>
                <w:sz w:val="18"/>
              </w:rPr>
              <w:t>37</w:t>
            </w:r>
          </w:p>
        </w:tc>
        <w:tc>
          <w:tcPr>
            <w:tcW w:w="510" w:type="dxa"/>
            <w:shd w:val="clear" w:color="auto" w:fill="auto"/>
            <w:noWrap/>
            <w:vAlign w:val="bottom"/>
            <w:hideMark/>
          </w:tcPr>
          <w:p w14:paraId="6CAB34EE" w14:textId="77777777" w:rsidR="00971A5C" w:rsidRPr="005E55F9" w:rsidRDefault="00971A5C" w:rsidP="005E55F9">
            <w:pPr>
              <w:suppressAutoHyphens w:val="0"/>
              <w:spacing w:before="40" w:after="40" w:line="220" w:lineRule="exact"/>
              <w:jc w:val="right"/>
              <w:rPr>
                <w:sz w:val="18"/>
              </w:rPr>
            </w:pPr>
            <w:r w:rsidRPr="005E55F9">
              <w:rPr>
                <w:sz w:val="18"/>
              </w:rPr>
              <w:t>33</w:t>
            </w:r>
          </w:p>
        </w:tc>
        <w:tc>
          <w:tcPr>
            <w:tcW w:w="510" w:type="dxa"/>
            <w:shd w:val="clear" w:color="auto" w:fill="auto"/>
            <w:noWrap/>
            <w:vAlign w:val="bottom"/>
            <w:hideMark/>
          </w:tcPr>
          <w:p w14:paraId="7F1A8046" w14:textId="77777777" w:rsidR="00971A5C" w:rsidRPr="005E55F9" w:rsidRDefault="00971A5C" w:rsidP="005E55F9">
            <w:pPr>
              <w:suppressAutoHyphens w:val="0"/>
              <w:spacing w:before="40" w:after="40" w:line="220" w:lineRule="exact"/>
              <w:jc w:val="right"/>
              <w:rPr>
                <w:sz w:val="18"/>
              </w:rPr>
            </w:pPr>
            <w:r w:rsidRPr="005E55F9">
              <w:rPr>
                <w:sz w:val="18"/>
              </w:rPr>
              <w:t>34</w:t>
            </w:r>
          </w:p>
        </w:tc>
        <w:tc>
          <w:tcPr>
            <w:tcW w:w="511" w:type="dxa"/>
            <w:shd w:val="clear" w:color="auto" w:fill="auto"/>
            <w:noWrap/>
            <w:vAlign w:val="bottom"/>
            <w:hideMark/>
          </w:tcPr>
          <w:p w14:paraId="36B7FA56" w14:textId="77777777" w:rsidR="00971A5C" w:rsidRPr="005E55F9" w:rsidRDefault="00971A5C" w:rsidP="005E55F9">
            <w:pPr>
              <w:suppressAutoHyphens w:val="0"/>
              <w:spacing w:before="40" w:after="40" w:line="220" w:lineRule="exact"/>
              <w:jc w:val="right"/>
              <w:rPr>
                <w:sz w:val="18"/>
              </w:rPr>
            </w:pPr>
            <w:r w:rsidRPr="005E55F9">
              <w:rPr>
                <w:sz w:val="18"/>
              </w:rPr>
              <w:t>31</w:t>
            </w:r>
          </w:p>
        </w:tc>
        <w:tc>
          <w:tcPr>
            <w:tcW w:w="853" w:type="dxa"/>
            <w:shd w:val="clear" w:color="auto" w:fill="auto"/>
            <w:noWrap/>
            <w:vAlign w:val="bottom"/>
            <w:hideMark/>
          </w:tcPr>
          <w:p w14:paraId="4B0B874A" w14:textId="77777777" w:rsidR="00971A5C" w:rsidRPr="005E55F9" w:rsidRDefault="00971A5C" w:rsidP="005E55F9">
            <w:pPr>
              <w:suppressAutoHyphens w:val="0"/>
              <w:spacing w:before="40" w:after="40" w:line="220" w:lineRule="exact"/>
              <w:jc w:val="right"/>
              <w:rPr>
                <w:sz w:val="18"/>
              </w:rPr>
            </w:pPr>
            <w:r w:rsidRPr="005E55F9">
              <w:rPr>
                <w:sz w:val="18"/>
              </w:rPr>
              <w:t>−28</w:t>
            </w:r>
          </w:p>
        </w:tc>
        <w:tc>
          <w:tcPr>
            <w:tcW w:w="706" w:type="dxa"/>
            <w:shd w:val="clear" w:color="auto" w:fill="auto"/>
            <w:noWrap/>
            <w:vAlign w:val="bottom"/>
            <w:hideMark/>
          </w:tcPr>
          <w:p w14:paraId="1451F7C1" w14:textId="77777777" w:rsidR="00971A5C" w:rsidRPr="005E55F9" w:rsidRDefault="00971A5C" w:rsidP="005E55F9">
            <w:pPr>
              <w:suppressAutoHyphens w:val="0"/>
              <w:spacing w:before="40" w:after="40" w:line="220" w:lineRule="exact"/>
              <w:jc w:val="right"/>
              <w:rPr>
                <w:sz w:val="18"/>
              </w:rPr>
            </w:pPr>
            <w:r w:rsidRPr="005E55F9">
              <w:rPr>
                <w:sz w:val="18"/>
              </w:rPr>
              <w:t>−48</w:t>
            </w:r>
          </w:p>
        </w:tc>
      </w:tr>
      <w:tr w:rsidR="004D6E88" w:rsidRPr="005E55F9" w14:paraId="376D8D92" w14:textId="77777777" w:rsidTr="005E55F9">
        <w:tc>
          <w:tcPr>
            <w:tcW w:w="851" w:type="dxa"/>
            <w:vMerge/>
            <w:shd w:val="clear" w:color="auto" w:fill="auto"/>
            <w:hideMark/>
          </w:tcPr>
          <w:p w14:paraId="687DD9EC" w14:textId="77777777" w:rsidR="00971A5C" w:rsidRPr="005E55F9" w:rsidRDefault="00971A5C" w:rsidP="005E55F9">
            <w:pPr>
              <w:suppressAutoHyphens w:val="0"/>
              <w:spacing w:before="40" w:after="40" w:line="220" w:lineRule="exact"/>
              <w:rPr>
                <w:sz w:val="18"/>
                <w:szCs w:val="18"/>
              </w:rPr>
            </w:pPr>
          </w:p>
        </w:tc>
        <w:tc>
          <w:tcPr>
            <w:tcW w:w="1134" w:type="dxa"/>
            <w:shd w:val="clear" w:color="auto" w:fill="auto"/>
            <w:noWrap/>
            <w:hideMark/>
          </w:tcPr>
          <w:p w14:paraId="3F1E1378"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centre du Malawi </w:t>
            </w:r>
          </w:p>
        </w:tc>
        <w:tc>
          <w:tcPr>
            <w:tcW w:w="368" w:type="dxa"/>
            <w:shd w:val="clear" w:color="auto" w:fill="auto"/>
            <w:noWrap/>
            <w:vAlign w:val="bottom"/>
            <w:hideMark/>
          </w:tcPr>
          <w:p w14:paraId="7FDDA92C" w14:textId="77777777" w:rsidR="00971A5C" w:rsidRPr="005E55F9" w:rsidRDefault="00971A5C" w:rsidP="005E55F9">
            <w:pPr>
              <w:suppressAutoHyphens w:val="0"/>
              <w:spacing w:before="40" w:after="40" w:line="220" w:lineRule="exact"/>
              <w:jc w:val="right"/>
              <w:rPr>
                <w:sz w:val="18"/>
              </w:rPr>
            </w:pPr>
            <w:r w:rsidRPr="005E55F9">
              <w:rPr>
                <w:sz w:val="18"/>
              </w:rPr>
              <w:t>60</w:t>
            </w:r>
          </w:p>
        </w:tc>
        <w:tc>
          <w:tcPr>
            <w:tcW w:w="510" w:type="dxa"/>
            <w:shd w:val="clear" w:color="auto" w:fill="auto"/>
            <w:noWrap/>
            <w:vAlign w:val="bottom"/>
            <w:hideMark/>
          </w:tcPr>
          <w:p w14:paraId="75B0013B" w14:textId="77777777" w:rsidR="00971A5C" w:rsidRPr="005E55F9" w:rsidRDefault="00971A5C" w:rsidP="005E55F9">
            <w:pPr>
              <w:suppressAutoHyphens w:val="0"/>
              <w:spacing w:before="40" w:after="40" w:line="220" w:lineRule="exact"/>
              <w:jc w:val="right"/>
              <w:rPr>
                <w:sz w:val="18"/>
              </w:rPr>
            </w:pPr>
            <w:r w:rsidRPr="005E55F9">
              <w:rPr>
                <w:sz w:val="18"/>
              </w:rPr>
              <w:t>53</w:t>
            </w:r>
          </w:p>
        </w:tc>
        <w:tc>
          <w:tcPr>
            <w:tcW w:w="510" w:type="dxa"/>
            <w:shd w:val="clear" w:color="auto" w:fill="auto"/>
            <w:noWrap/>
            <w:vAlign w:val="bottom"/>
            <w:hideMark/>
          </w:tcPr>
          <w:p w14:paraId="7C2C2533" w14:textId="77777777" w:rsidR="00971A5C" w:rsidRPr="005E55F9" w:rsidRDefault="00971A5C" w:rsidP="005E55F9">
            <w:pPr>
              <w:suppressAutoHyphens w:val="0"/>
              <w:spacing w:before="40" w:after="40" w:line="220" w:lineRule="exact"/>
              <w:jc w:val="right"/>
              <w:rPr>
                <w:sz w:val="18"/>
              </w:rPr>
            </w:pPr>
            <w:r w:rsidRPr="005E55F9">
              <w:rPr>
                <w:sz w:val="18"/>
              </w:rPr>
              <w:t>52</w:t>
            </w:r>
          </w:p>
        </w:tc>
        <w:tc>
          <w:tcPr>
            <w:tcW w:w="511" w:type="dxa"/>
            <w:shd w:val="clear" w:color="auto" w:fill="auto"/>
            <w:noWrap/>
            <w:vAlign w:val="bottom"/>
            <w:hideMark/>
          </w:tcPr>
          <w:p w14:paraId="449BFD9A" w14:textId="77777777" w:rsidR="00971A5C" w:rsidRPr="005E55F9" w:rsidRDefault="00971A5C" w:rsidP="005E55F9">
            <w:pPr>
              <w:suppressAutoHyphens w:val="0"/>
              <w:spacing w:before="40" w:after="40" w:line="220" w:lineRule="exact"/>
              <w:jc w:val="right"/>
              <w:rPr>
                <w:sz w:val="18"/>
              </w:rPr>
            </w:pPr>
            <w:r w:rsidRPr="005E55F9">
              <w:rPr>
                <w:sz w:val="18"/>
              </w:rPr>
              <w:t>49</w:t>
            </w:r>
          </w:p>
        </w:tc>
        <w:tc>
          <w:tcPr>
            <w:tcW w:w="510" w:type="dxa"/>
            <w:shd w:val="clear" w:color="auto" w:fill="auto"/>
            <w:noWrap/>
            <w:vAlign w:val="bottom"/>
            <w:hideMark/>
          </w:tcPr>
          <w:p w14:paraId="2F5CE253" w14:textId="77777777" w:rsidR="00971A5C" w:rsidRPr="005E55F9" w:rsidRDefault="00971A5C" w:rsidP="005E55F9">
            <w:pPr>
              <w:suppressAutoHyphens w:val="0"/>
              <w:spacing w:before="40" w:after="40" w:line="220" w:lineRule="exact"/>
              <w:jc w:val="right"/>
              <w:rPr>
                <w:sz w:val="18"/>
              </w:rPr>
            </w:pPr>
            <w:r w:rsidRPr="005E55F9">
              <w:rPr>
                <w:sz w:val="18"/>
              </w:rPr>
              <w:t>43</w:t>
            </w:r>
          </w:p>
        </w:tc>
        <w:tc>
          <w:tcPr>
            <w:tcW w:w="510" w:type="dxa"/>
            <w:shd w:val="clear" w:color="auto" w:fill="auto"/>
            <w:noWrap/>
            <w:vAlign w:val="bottom"/>
            <w:hideMark/>
          </w:tcPr>
          <w:p w14:paraId="19635AC7" w14:textId="77777777" w:rsidR="00971A5C" w:rsidRPr="005E55F9" w:rsidRDefault="00971A5C" w:rsidP="005E55F9">
            <w:pPr>
              <w:suppressAutoHyphens w:val="0"/>
              <w:spacing w:before="40" w:after="40" w:line="220" w:lineRule="exact"/>
              <w:jc w:val="right"/>
              <w:rPr>
                <w:sz w:val="18"/>
              </w:rPr>
            </w:pPr>
            <w:r w:rsidRPr="005E55F9">
              <w:rPr>
                <w:sz w:val="18"/>
              </w:rPr>
              <w:t>31</w:t>
            </w:r>
          </w:p>
        </w:tc>
        <w:tc>
          <w:tcPr>
            <w:tcW w:w="511" w:type="dxa"/>
            <w:shd w:val="clear" w:color="auto" w:fill="auto"/>
            <w:noWrap/>
            <w:vAlign w:val="bottom"/>
            <w:hideMark/>
          </w:tcPr>
          <w:p w14:paraId="139E48DB" w14:textId="77777777" w:rsidR="00971A5C" w:rsidRPr="005E55F9" w:rsidRDefault="00971A5C" w:rsidP="005E55F9">
            <w:pPr>
              <w:suppressAutoHyphens w:val="0"/>
              <w:spacing w:before="40" w:after="40" w:line="220" w:lineRule="exact"/>
              <w:jc w:val="right"/>
              <w:rPr>
                <w:sz w:val="18"/>
              </w:rPr>
            </w:pPr>
            <w:r w:rsidRPr="005E55F9">
              <w:rPr>
                <w:sz w:val="18"/>
              </w:rPr>
              <w:t>41</w:t>
            </w:r>
          </w:p>
        </w:tc>
        <w:tc>
          <w:tcPr>
            <w:tcW w:w="510" w:type="dxa"/>
            <w:shd w:val="clear" w:color="auto" w:fill="auto"/>
            <w:noWrap/>
            <w:vAlign w:val="bottom"/>
            <w:hideMark/>
          </w:tcPr>
          <w:p w14:paraId="3A5DB4C1" w14:textId="77777777" w:rsidR="00971A5C" w:rsidRPr="005E55F9" w:rsidRDefault="00971A5C" w:rsidP="005E55F9">
            <w:pPr>
              <w:suppressAutoHyphens w:val="0"/>
              <w:spacing w:before="40" w:after="40" w:line="220" w:lineRule="exact"/>
              <w:jc w:val="right"/>
              <w:rPr>
                <w:sz w:val="18"/>
              </w:rPr>
            </w:pPr>
            <w:r w:rsidRPr="005E55F9">
              <w:rPr>
                <w:sz w:val="18"/>
              </w:rPr>
              <w:t>31</w:t>
            </w:r>
          </w:p>
        </w:tc>
        <w:tc>
          <w:tcPr>
            <w:tcW w:w="510" w:type="dxa"/>
            <w:shd w:val="clear" w:color="auto" w:fill="auto"/>
            <w:noWrap/>
            <w:vAlign w:val="bottom"/>
            <w:hideMark/>
          </w:tcPr>
          <w:p w14:paraId="37EC169F" w14:textId="77777777" w:rsidR="00971A5C" w:rsidRPr="005E55F9" w:rsidRDefault="00971A5C" w:rsidP="005E55F9">
            <w:pPr>
              <w:suppressAutoHyphens w:val="0"/>
              <w:spacing w:before="40" w:after="40" w:line="220" w:lineRule="exact"/>
              <w:jc w:val="right"/>
              <w:rPr>
                <w:sz w:val="18"/>
              </w:rPr>
            </w:pPr>
            <w:r w:rsidRPr="005E55F9">
              <w:rPr>
                <w:sz w:val="18"/>
              </w:rPr>
              <w:t>39</w:t>
            </w:r>
          </w:p>
        </w:tc>
        <w:tc>
          <w:tcPr>
            <w:tcW w:w="511" w:type="dxa"/>
            <w:shd w:val="clear" w:color="auto" w:fill="auto"/>
            <w:noWrap/>
            <w:vAlign w:val="bottom"/>
            <w:hideMark/>
          </w:tcPr>
          <w:p w14:paraId="772CA8AD" w14:textId="77777777" w:rsidR="00971A5C" w:rsidRPr="005E55F9" w:rsidRDefault="00971A5C" w:rsidP="005E55F9">
            <w:pPr>
              <w:suppressAutoHyphens w:val="0"/>
              <w:spacing w:before="40" w:after="40" w:line="220" w:lineRule="exact"/>
              <w:jc w:val="right"/>
              <w:rPr>
                <w:sz w:val="18"/>
              </w:rPr>
            </w:pPr>
            <w:r w:rsidRPr="005E55F9">
              <w:rPr>
                <w:sz w:val="18"/>
              </w:rPr>
              <w:t>23</w:t>
            </w:r>
          </w:p>
        </w:tc>
        <w:tc>
          <w:tcPr>
            <w:tcW w:w="853" w:type="dxa"/>
            <w:shd w:val="clear" w:color="auto" w:fill="auto"/>
            <w:noWrap/>
            <w:vAlign w:val="bottom"/>
            <w:hideMark/>
          </w:tcPr>
          <w:p w14:paraId="074FE9AA" w14:textId="77777777" w:rsidR="00971A5C" w:rsidRPr="005E55F9" w:rsidRDefault="00971A5C" w:rsidP="005E55F9">
            <w:pPr>
              <w:suppressAutoHyphens w:val="0"/>
              <w:spacing w:before="40" w:after="40" w:line="220" w:lineRule="exact"/>
              <w:jc w:val="right"/>
              <w:rPr>
                <w:sz w:val="18"/>
              </w:rPr>
            </w:pPr>
            <w:r w:rsidRPr="005E55F9">
              <w:rPr>
                <w:sz w:val="18"/>
              </w:rPr>
              <w:t>−37</w:t>
            </w:r>
          </w:p>
        </w:tc>
        <w:tc>
          <w:tcPr>
            <w:tcW w:w="706" w:type="dxa"/>
            <w:shd w:val="clear" w:color="auto" w:fill="auto"/>
            <w:noWrap/>
            <w:vAlign w:val="bottom"/>
            <w:hideMark/>
          </w:tcPr>
          <w:p w14:paraId="1FC3D921" w14:textId="77777777" w:rsidR="00971A5C" w:rsidRPr="005E55F9" w:rsidRDefault="00971A5C" w:rsidP="005E55F9">
            <w:pPr>
              <w:suppressAutoHyphens w:val="0"/>
              <w:spacing w:before="40" w:after="40" w:line="220" w:lineRule="exact"/>
              <w:jc w:val="right"/>
              <w:rPr>
                <w:sz w:val="18"/>
              </w:rPr>
            </w:pPr>
            <w:r w:rsidRPr="005E55F9">
              <w:rPr>
                <w:sz w:val="18"/>
              </w:rPr>
              <w:t>−62</w:t>
            </w:r>
          </w:p>
        </w:tc>
      </w:tr>
      <w:tr w:rsidR="004D6E88" w:rsidRPr="005E55F9" w14:paraId="72E06984" w14:textId="77777777" w:rsidTr="005E55F9">
        <w:tc>
          <w:tcPr>
            <w:tcW w:w="851" w:type="dxa"/>
            <w:vMerge/>
            <w:shd w:val="clear" w:color="auto" w:fill="auto"/>
            <w:hideMark/>
          </w:tcPr>
          <w:p w14:paraId="00DCF7EE" w14:textId="77777777" w:rsidR="00971A5C" w:rsidRPr="005E55F9" w:rsidRDefault="00971A5C" w:rsidP="005E55F9">
            <w:pPr>
              <w:suppressAutoHyphens w:val="0"/>
              <w:spacing w:before="40" w:after="40" w:line="220" w:lineRule="exact"/>
              <w:rPr>
                <w:sz w:val="18"/>
                <w:szCs w:val="18"/>
              </w:rPr>
            </w:pPr>
          </w:p>
        </w:tc>
        <w:tc>
          <w:tcPr>
            <w:tcW w:w="1134" w:type="dxa"/>
            <w:shd w:val="clear" w:color="auto" w:fill="auto"/>
            <w:noWrap/>
            <w:hideMark/>
          </w:tcPr>
          <w:p w14:paraId="3820096D"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sud du Malawi </w:t>
            </w:r>
          </w:p>
        </w:tc>
        <w:tc>
          <w:tcPr>
            <w:tcW w:w="368" w:type="dxa"/>
            <w:shd w:val="clear" w:color="auto" w:fill="auto"/>
            <w:noWrap/>
            <w:vAlign w:val="bottom"/>
            <w:hideMark/>
          </w:tcPr>
          <w:p w14:paraId="40167BA2" w14:textId="77777777" w:rsidR="00971A5C" w:rsidRPr="005E55F9" w:rsidRDefault="00971A5C" w:rsidP="005E55F9">
            <w:pPr>
              <w:suppressAutoHyphens w:val="0"/>
              <w:spacing w:before="40" w:after="40" w:line="220" w:lineRule="exact"/>
              <w:jc w:val="right"/>
              <w:rPr>
                <w:sz w:val="18"/>
              </w:rPr>
            </w:pPr>
            <w:r w:rsidRPr="005E55F9">
              <w:rPr>
                <w:sz w:val="18"/>
              </w:rPr>
              <w:t>55</w:t>
            </w:r>
          </w:p>
        </w:tc>
        <w:tc>
          <w:tcPr>
            <w:tcW w:w="510" w:type="dxa"/>
            <w:shd w:val="clear" w:color="auto" w:fill="auto"/>
            <w:noWrap/>
            <w:vAlign w:val="bottom"/>
            <w:hideMark/>
          </w:tcPr>
          <w:p w14:paraId="3991BD69" w14:textId="77777777" w:rsidR="00971A5C" w:rsidRPr="005E55F9" w:rsidRDefault="00971A5C" w:rsidP="005E55F9">
            <w:pPr>
              <w:suppressAutoHyphens w:val="0"/>
              <w:spacing w:before="40" w:after="40" w:line="220" w:lineRule="exact"/>
              <w:jc w:val="right"/>
              <w:rPr>
                <w:sz w:val="18"/>
              </w:rPr>
            </w:pPr>
            <w:r w:rsidRPr="005E55F9">
              <w:rPr>
                <w:sz w:val="18"/>
              </w:rPr>
              <w:t>49</w:t>
            </w:r>
          </w:p>
        </w:tc>
        <w:tc>
          <w:tcPr>
            <w:tcW w:w="510" w:type="dxa"/>
            <w:shd w:val="clear" w:color="auto" w:fill="auto"/>
            <w:noWrap/>
            <w:vAlign w:val="bottom"/>
            <w:hideMark/>
          </w:tcPr>
          <w:p w14:paraId="271C2A88" w14:textId="77777777" w:rsidR="00971A5C" w:rsidRPr="005E55F9" w:rsidRDefault="00971A5C" w:rsidP="005E55F9">
            <w:pPr>
              <w:suppressAutoHyphens w:val="0"/>
              <w:spacing w:before="40" w:after="40" w:line="220" w:lineRule="exact"/>
              <w:jc w:val="right"/>
              <w:rPr>
                <w:sz w:val="18"/>
              </w:rPr>
            </w:pPr>
            <w:r w:rsidRPr="005E55F9">
              <w:rPr>
                <w:sz w:val="18"/>
              </w:rPr>
              <w:t>49</w:t>
            </w:r>
          </w:p>
        </w:tc>
        <w:tc>
          <w:tcPr>
            <w:tcW w:w="511" w:type="dxa"/>
            <w:shd w:val="clear" w:color="auto" w:fill="auto"/>
            <w:noWrap/>
            <w:vAlign w:val="bottom"/>
            <w:hideMark/>
          </w:tcPr>
          <w:p w14:paraId="7E985E85" w14:textId="77777777" w:rsidR="00971A5C" w:rsidRPr="005E55F9" w:rsidRDefault="00971A5C" w:rsidP="005E55F9">
            <w:pPr>
              <w:suppressAutoHyphens w:val="0"/>
              <w:spacing w:before="40" w:after="40" w:line="220" w:lineRule="exact"/>
              <w:jc w:val="right"/>
              <w:rPr>
                <w:sz w:val="18"/>
              </w:rPr>
            </w:pPr>
            <w:r w:rsidRPr="005E55F9">
              <w:rPr>
                <w:sz w:val="18"/>
              </w:rPr>
              <w:t>50</w:t>
            </w:r>
          </w:p>
        </w:tc>
        <w:tc>
          <w:tcPr>
            <w:tcW w:w="510" w:type="dxa"/>
            <w:shd w:val="clear" w:color="auto" w:fill="auto"/>
            <w:noWrap/>
            <w:vAlign w:val="bottom"/>
            <w:hideMark/>
          </w:tcPr>
          <w:p w14:paraId="366F2095" w14:textId="77777777" w:rsidR="00971A5C" w:rsidRPr="005E55F9" w:rsidRDefault="00971A5C" w:rsidP="005E55F9">
            <w:pPr>
              <w:suppressAutoHyphens w:val="0"/>
              <w:spacing w:before="40" w:after="40" w:line="220" w:lineRule="exact"/>
              <w:jc w:val="right"/>
              <w:rPr>
                <w:sz w:val="18"/>
              </w:rPr>
            </w:pPr>
            <w:r w:rsidRPr="005E55F9">
              <w:rPr>
                <w:sz w:val="18"/>
              </w:rPr>
              <w:t>38</w:t>
            </w:r>
          </w:p>
        </w:tc>
        <w:tc>
          <w:tcPr>
            <w:tcW w:w="510" w:type="dxa"/>
            <w:shd w:val="clear" w:color="auto" w:fill="auto"/>
            <w:noWrap/>
            <w:vAlign w:val="bottom"/>
            <w:hideMark/>
          </w:tcPr>
          <w:p w14:paraId="6041CF2A" w14:textId="77777777" w:rsidR="00971A5C" w:rsidRPr="005E55F9" w:rsidRDefault="00971A5C" w:rsidP="005E55F9">
            <w:pPr>
              <w:suppressAutoHyphens w:val="0"/>
              <w:spacing w:before="40" w:after="40" w:line="220" w:lineRule="exact"/>
              <w:jc w:val="right"/>
              <w:rPr>
                <w:sz w:val="18"/>
              </w:rPr>
            </w:pPr>
            <w:r w:rsidRPr="005E55F9">
              <w:rPr>
                <w:sz w:val="18"/>
              </w:rPr>
              <w:t>25</w:t>
            </w:r>
          </w:p>
        </w:tc>
        <w:tc>
          <w:tcPr>
            <w:tcW w:w="511" w:type="dxa"/>
            <w:shd w:val="clear" w:color="auto" w:fill="auto"/>
            <w:noWrap/>
            <w:vAlign w:val="bottom"/>
            <w:hideMark/>
          </w:tcPr>
          <w:p w14:paraId="57B572B2" w14:textId="77777777" w:rsidR="00971A5C" w:rsidRPr="005E55F9" w:rsidRDefault="00971A5C" w:rsidP="005E55F9">
            <w:pPr>
              <w:suppressAutoHyphens w:val="0"/>
              <w:spacing w:before="40" w:after="40" w:line="220" w:lineRule="exact"/>
              <w:jc w:val="right"/>
              <w:rPr>
                <w:sz w:val="18"/>
              </w:rPr>
            </w:pPr>
            <w:r w:rsidRPr="005E55F9">
              <w:rPr>
                <w:sz w:val="18"/>
              </w:rPr>
              <w:t>48</w:t>
            </w:r>
          </w:p>
        </w:tc>
        <w:tc>
          <w:tcPr>
            <w:tcW w:w="510" w:type="dxa"/>
            <w:shd w:val="clear" w:color="auto" w:fill="auto"/>
            <w:noWrap/>
            <w:vAlign w:val="bottom"/>
            <w:hideMark/>
          </w:tcPr>
          <w:p w14:paraId="66FDFAD7" w14:textId="77777777" w:rsidR="00971A5C" w:rsidRPr="005E55F9" w:rsidRDefault="00971A5C" w:rsidP="005E55F9">
            <w:pPr>
              <w:suppressAutoHyphens w:val="0"/>
              <w:spacing w:before="40" w:after="40" w:line="220" w:lineRule="exact"/>
              <w:jc w:val="right"/>
              <w:rPr>
                <w:sz w:val="18"/>
              </w:rPr>
            </w:pPr>
            <w:r w:rsidRPr="005E55F9">
              <w:rPr>
                <w:sz w:val="18"/>
              </w:rPr>
              <w:t>26</w:t>
            </w:r>
          </w:p>
        </w:tc>
        <w:tc>
          <w:tcPr>
            <w:tcW w:w="510" w:type="dxa"/>
            <w:shd w:val="clear" w:color="auto" w:fill="auto"/>
            <w:noWrap/>
            <w:vAlign w:val="bottom"/>
            <w:hideMark/>
          </w:tcPr>
          <w:p w14:paraId="388D04B0" w14:textId="77777777" w:rsidR="00971A5C" w:rsidRPr="005E55F9" w:rsidRDefault="00971A5C" w:rsidP="005E55F9">
            <w:pPr>
              <w:suppressAutoHyphens w:val="0"/>
              <w:spacing w:before="40" w:after="40" w:line="220" w:lineRule="exact"/>
              <w:jc w:val="right"/>
              <w:rPr>
                <w:sz w:val="18"/>
              </w:rPr>
            </w:pPr>
            <w:r w:rsidRPr="005E55F9">
              <w:rPr>
                <w:sz w:val="18"/>
              </w:rPr>
              <w:t>37</w:t>
            </w:r>
          </w:p>
        </w:tc>
        <w:tc>
          <w:tcPr>
            <w:tcW w:w="511" w:type="dxa"/>
            <w:shd w:val="clear" w:color="auto" w:fill="auto"/>
            <w:noWrap/>
            <w:vAlign w:val="bottom"/>
            <w:hideMark/>
          </w:tcPr>
          <w:p w14:paraId="14F9B413" w14:textId="77777777" w:rsidR="00971A5C" w:rsidRPr="005E55F9" w:rsidRDefault="00971A5C" w:rsidP="005E55F9">
            <w:pPr>
              <w:suppressAutoHyphens w:val="0"/>
              <w:spacing w:before="40" w:after="40" w:line="220" w:lineRule="exact"/>
              <w:jc w:val="right"/>
              <w:rPr>
                <w:sz w:val="18"/>
              </w:rPr>
            </w:pPr>
            <w:r w:rsidRPr="005E55F9">
              <w:rPr>
                <w:sz w:val="18"/>
              </w:rPr>
              <w:t>18</w:t>
            </w:r>
          </w:p>
        </w:tc>
        <w:tc>
          <w:tcPr>
            <w:tcW w:w="853" w:type="dxa"/>
            <w:shd w:val="clear" w:color="auto" w:fill="auto"/>
            <w:noWrap/>
            <w:vAlign w:val="bottom"/>
            <w:hideMark/>
          </w:tcPr>
          <w:p w14:paraId="4A7DF21A" w14:textId="77777777" w:rsidR="00971A5C" w:rsidRPr="005E55F9" w:rsidRDefault="00971A5C" w:rsidP="005E55F9">
            <w:pPr>
              <w:suppressAutoHyphens w:val="0"/>
              <w:spacing w:before="40" w:after="40" w:line="220" w:lineRule="exact"/>
              <w:jc w:val="right"/>
              <w:rPr>
                <w:sz w:val="18"/>
              </w:rPr>
            </w:pPr>
            <w:r w:rsidRPr="005E55F9">
              <w:rPr>
                <w:sz w:val="18"/>
              </w:rPr>
              <w:t>−37</w:t>
            </w:r>
          </w:p>
        </w:tc>
        <w:tc>
          <w:tcPr>
            <w:tcW w:w="706" w:type="dxa"/>
            <w:shd w:val="clear" w:color="auto" w:fill="auto"/>
            <w:noWrap/>
            <w:vAlign w:val="bottom"/>
            <w:hideMark/>
          </w:tcPr>
          <w:p w14:paraId="5CBDA7EF" w14:textId="77777777" w:rsidR="00971A5C" w:rsidRPr="005E55F9" w:rsidRDefault="00971A5C" w:rsidP="005E55F9">
            <w:pPr>
              <w:suppressAutoHyphens w:val="0"/>
              <w:spacing w:before="40" w:after="40" w:line="220" w:lineRule="exact"/>
              <w:jc w:val="right"/>
              <w:rPr>
                <w:sz w:val="18"/>
              </w:rPr>
            </w:pPr>
            <w:r w:rsidRPr="005E55F9">
              <w:rPr>
                <w:sz w:val="18"/>
              </w:rPr>
              <w:t>−67</w:t>
            </w:r>
          </w:p>
        </w:tc>
      </w:tr>
      <w:tr w:rsidR="004D6E88" w:rsidRPr="005E55F9" w14:paraId="576DAF57" w14:textId="77777777" w:rsidTr="005E55F9">
        <w:tc>
          <w:tcPr>
            <w:tcW w:w="851" w:type="dxa"/>
            <w:vMerge w:val="restart"/>
            <w:shd w:val="clear" w:color="auto" w:fill="auto"/>
            <w:noWrap/>
            <w:hideMark/>
          </w:tcPr>
          <w:p w14:paraId="263CEA29"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Zone </w:t>
            </w:r>
          </w:p>
        </w:tc>
        <w:tc>
          <w:tcPr>
            <w:tcW w:w="1134" w:type="dxa"/>
            <w:shd w:val="clear" w:color="auto" w:fill="auto"/>
            <w:noWrap/>
            <w:hideMark/>
          </w:tcPr>
          <w:p w14:paraId="09EFEE74"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rurale </w:t>
            </w:r>
          </w:p>
        </w:tc>
        <w:tc>
          <w:tcPr>
            <w:tcW w:w="368" w:type="dxa"/>
            <w:shd w:val="clear" w:color="auto" w:fill="auto"/>
            <w:noWrap/>
            <w:vAlign w:val="bottom"/>
            <w:hideMark/>
          </w:tcPr>
          <w:p w14:paraId="549B9D86" w14:textId="77777777" w:rsidR="00971A5C" w:rsidRPr="005E55F9" w:rsidRDefault="00971A5C" w:rsidP="005E55F9">
            <w:pPr>
              <w:suppressAutoHyphens w:val="0"/>
              <w:spacing w:before="40" w:after="40" w:line="220" w:lineRule="exact"/>
              <w:jc w:val="right"/>
              <w:rPr>
                <w:sz w:val="18"/>
              </w:rPr>
            </w:pPr>
            <w:r w:rsidRPr="005E55F9">
              <w:rPr>
                <w:sz w:val="18"/>
              </w:rPr>
              <w:t>57</w:t>
            </w:r>
          </w:p>
        </w:tc>
        <w:tc>
          <w:tcPr>
            <w:tcW w:w="510" w:type="dxa"/>
            <w:shd w:val="clear" w:color="auto" w:fill="auto"/>
            <w:noWrap/>
            <w:vAlign w:val="bottom"/>
            <w:hideMark/>
          </w:tcPr>
          <w:p w14:paraId="70F6FF29" w14:textId="77777777" w:rsidR="00971A5C" w:rsidRPr="005E55F9" w:rsidRDefault="00971A5C" w:rsidP="005E55F9">
            <w:pPr>
              <w:suppressAutoHyphens w:val="0"/>
              <w:spacing w:before="40" w:after="40" w:line="220" w:lineRule="exact"/>
              <w:jc w:val="right"/>
              <w:rPr>
                <w:sz w:val="18"/>
              </w:rPr>
            </w:pPr>
            <w:r w:rsidRPr="005E55F9">
              <w:rPr>
                <w:sz w:val="18"/>
              </w:rPr>
              <w:t>50</w:t>
            </w:r>
          </w:p>
        </w:tc>
        <w:tc>
          <w:tcPr>
            <w:tcW w:w="510" w:type="dxa"/>
            <w:shd w:val="clear" w:color="auto" w:fill="auto"/>
            <w:noWrap/>
            <w:vAlign w:val="bottom"/>
            <w:hideMark/>
          </w:tcPr>
          <w:p w14:paraId="4EA7ADCC" w14:textId="77777777" w:rsidR="00971A5C" w:rsidRPr="005E55F9" w:rsidRDefault="00971A5C" w:rsidP="005E55F9">
            <w:pPr>
              <w:suppressAutoHyphens w:val="0"/>
              <w:spacing w:before="40" w:after="40" w:line="220" w:lineRule="exact"/>
              <w:jc w:val="right"/>
              <w:rPr>
                <w:sz w:val="18"/>
              </w:rPr>
            </w:pPr>
            <w:r w:rsidRPr="005E55F9">
              <w:rPr>
                <w:sz w:val="18"/>
              </w:rPr>
              <w:t>57</w:t>
            </w:r>
          </w:p>
        </w:tc>
        <w:tc>
          <w:tcPr>
            <w:tcW w:w="511" w:type="dxa"/>
            <w:shd w:val="clear" w:color="auto" w:fill="auto"/>
            <w:noWrap/>
            <w:vAlign w:val="bottom"/>
            <w:hideMark/>
          </w:tcPr>
          <w:p w14:paraId="11C34627" w14:textId="77777777" w:rsidR="00971A5C" w:rsidRPr="005E55F9" w:rsidRDefault="00971A5C" w:rsidP="005E55F9">
            <w:pPr>
              <w:suppressAutoHyphens w:val="0"/>
              <w:spacing w:before="40" w:after="40" w:line="220" w:lineRule="exact"/>
              <w:jc w:val="right"/>
              <w:rPr>
                <w:sz w:val="18"/>
              </w:rPr>
            </w:pPr>
            <w:r w:rsidRPr="005E55F9">
              <w:rPr>
                <w:sz w:val="18"/>
              </w:rPr>
              <w:t>53</w:t>
            </w:r>
          </w:p>
        </w:tc>
        <w:tc>
          <w:tcPr>
            <w:tcW w:w="510" w:type="dxa"/>
            <w:shd w:val="clear" w:color="auto" w:fill="auto"/>
            <w:noWrap/>
            <w:vAlign w:val="bottom"/>
            <w:hideMark/>
          </w:tcPr>
          <w:p w14:paraId="0B66EDE2" w14:textId="77777777" w:rsidR="00971A5C" w:rsidRPr="005E55F9" w:rsidRDefault="00971A5C" w:rsidP="005E55F9">
            <w:pPr>
              <w:suppressAutoHyphens w:val="0"/>
              <w:spacing w:before="40" w:after="40" w:line="220" w:lineRule="exact"/>
              <w:jc w:val="right"/>
              <w:rPr>
                <w:sz w:val="18"/>
              </w:rPr>
            </w:pPr>
            <w:r w:rsidRPr="005E55F9">
              <w:rPr>
                <w:sz w:val="18"/>
              </w:rPr>
              <w:t>44</w:t>
            </w:r>
          </w:p>
        </w:tc>
        <w:tc>
          <w:tcPr>
            <w:tcW w:w="510" w:type="dxa"/>
            <w:shd w:val="clear" w:color="auto" w:fill="auto"/>
            <w:noWrap/>
            <w:vAlign w:val="bottom"/>
            <w:hideMark/>
          </w:tcPr>
          <w:p w14:paraId="06C0B4EC" w14:textId="77777777" w:rsidR="00971A5C" w:rsidRPr="005E55F9" w:rsidRDefault="00971A5C" w:rsidP="005E55F9">
            <w:pPr>
              <w:suppressAutoHyphens w:val="0"/>
              <w:spacing w:before="40" w:after="40" w:line="220" w:lineRule="exact"/>
              <w:jc w:val="right"/>
              <w:rPr>
                <w:sz w:val="18"/>
              </w:rPr>
            </w:pPr>
            <w:r w:rsidRPr="005E55F9">
              <w:rPr>
                <w:sz w:val="18"/>
              </w:rPr>
              <w:t>31</w:t>
            </w:r>
          </w:p>
        </w:tc>
        <w:tc>
          <w:tcPr>
            <w:tcW w:w="511" w:type="dxa"/>
            <w:shd w:val="clear" w:color="auto" w:fill="auto"/>
            <w:noWrap/>
            <w:vAlign w:val="bottom"/>
            <w:hideMark/>
          </w:tcPr>
          <w:p w14:paraId="29E96F98" w14:textId="77777777" w:rsidR="00971A5C" w:rsidRPr="005E55F9" w:rsidRDefault="00971A5C" w:rsidP="005E55F9">
            <w:pPr>
              <w:suppressAutoHyphens w:val="0"/>
              <w:spacing w:before="40" w:after="40" w:line="220" w:lineRule="exact"/>
              <w:jc w:val="right"/>
              <w:rPr>
                <w:sz w:val="18"/>
              </w:rPr>
            </w:pPr>
            <w:r w:rsidRPr="005E55F9">
              <w:rPr>
                <w:sz w:val="18"/>
              </w:rPr>
              <w:t>49</w:t>
            </w:r>
          </w:p>
        </w:tc>
        <w:tc>
          <w:tcPr>
            <w:tcW w:w="510" w:type="dxa"/>
            <w:shd w:val="clear" w:color="auto" w:fill="auto"/>
            <w:noWrap/>
            <w:vAlign w:val="bottom"/>
            <w:hideMark/>
          </w:tcPr>
          <w:p w14:paraId="7B6AD3FC" w14:textId="77777777" w:rsidR="00971A5C" w:rsidRPr="005E55F9" w:rsidRDefault="00971A5C" w:rsidP="005E55F9">
            <w:pPr>
              <w:suppressAutoHyphens w:val="0"/>
              <w:spacing w:before="40" w:after="40" w:line="220" w:lineRule="exact"/>
              <w:jc w:val="right"/>
              <w:rPr>
                <w:sz w:val="18"/>
              </w:rPr>
            </w:pPr>
            <w:r w:rsidRPr="005E55F9">
              <w:rPr>
                <w:sz w:val="18"/>
              </w:rPr>
              <w:t>33</w:t>
            </w:r>
          </w:p>
        </w:tc>
        <w:tc>
          <w:tcPr>
            <w:tcW w:w="510" w:type="dxa"/>
            <w:shd w:val="clear" w:color="auto" w:fill="auto"/>
            <w:noWrap/>
            <w:vAlign w:val="bottom"/>
            <w:hideMark/>
          </w:tcPr>
          <w:p w14:paraId="4C536C79" w14:textId="77777777" w:rsidR="00971A5C" w:rsidRPr="005E55F9" w:rsidRDefault="00971A5C" w:rsidP="005E55F9">
            <w:pPr>
              <w:suppressAutoHyphens w:val="0"/>
              <w:spacing w:before="40" w:after="40" w:line="220" w:lineRule="exact"/>
              <w:jc w:val="right"/>
              <w:rPr>
                <w:sz w:val="18"/>
              </w:rPr>
            </w:pPr>
            <w:r w:rsidRPr="005E55F9">
              <w:rPr>
                <w:sz w:val="18"/>
              </w:rPr>
              <w:t>41</w:t>
            </w:r>
          </w:p>
        </w:tc>
        <w:tc>
          <w:tcPr>
            <w:tcW w:w="511" w:type="dxa"/>
            <w:shd w:val="clear" w:color="auto" w:fill="auto"/>
            <w:noWrap/>
            <w:vAlign w:val="bottom"/>
            <w:hideMark/>
          </w:tcPr>
          <w:p w14:paraId="37753699" w14:textId="77777777" w:rsidR="00971A5C" w:rsidRPr="005E55F9" w:rsidRDefault="00971A5C" w:rsidP="005E55F9">
            <w:pPr>
              <w:suppressAutoHyphens w:val="0"/>
              <w:spacing w:before="40" w:after="40" w:line="220" w:lineRule="exact"/>
              <w:jc w:val="right"/>
              <w:rPr>
                <w:sz w:val="18"/>
              </w:rPr>
            </w:pPr>
            <w:r w:rsidRPr="005E55F9">
              <w:rPr>
                <w:sz w:val="18"/>
              </w:rPr>
              <w:t>25</w:t>
            </w:r>
          </w:p>
        </w:tc>
        <w:tc>
          <w:tcPr>
            <w:tcW w:w="853" w:type="dxa"/>
            <w:shd w:val="clear" w:color="auto" w:fill="auto"/>
            <w:noWrap/>
            <w:vAlign w:val="bottom"/>
            <w:hideMark/>
          </w:tcPr>
          <w:p w14:paraId="26BC60DA" w14:textId="77777777" w:rsidR="00971A5C" w:rsidRPr="005E55F9" w:rsidRDefault="00971A5C" w:rsidP="005E55F9">
            <w:pPr>
              <w:suppressAutoHyphens w:val="0"/>
              <w:spacing w:before="40" w:after="40" w:line="220" w:lineRule="exact"/>
              <w:jc w:val="right"/>
              <w:rPr>
                <w:sz w:val="18"/>
              </w:rPr>
            </w:pPr>
            <w:r w:rsidRPr="005E55F9">
              <w:rPr>
                <w:sz w:val="18"/>
              </w:rPr>
              <w:t>−38</w:t>
            </w:r>
          </w:p>
        </w:tc>
        <w:tc>
          <w:tcPr>
            <w:tcW w:w="706" w:type="dxa"/>
            <w:shd w:val="clear" w:color="auto" w:fill="auto"/>
            <w:noWrap/>
            <w:vAlign w:val="bottom"/>
            <w:hideMark/>
          </w:tcPr>
          <w:p w14:paraId="23DC59CC" w14:textId="77777777" w:rsidR="00971A5C" w:rsidRPr="005E55F9" w:rsidRDefault="00971A5C" w:rsidP="005E55F9">
            <w:pPr>
              <w:suppressAutoHyphens w:val="0"/>
              <w:spacing w:before="40" w:after="40" w:line="220" w:lineRule="exact"/>
              <w:jc w:val="right"/>
              <w:rPr>
                <w:sz w:val="18"/>
              </w:rPr>
            </w:pPr>
            <w:r w:rsidRPr="005E55F9">
              <w:rPr>
                <w:sz w:val="18"/>
              </w:rPr>
              <w:t>−61</w:t>
            </w:r>
          </w:p>
        </w:tc>
      </w:tr>
      <w:tr w:rsidR="004D6E88" w:rsidRPr="005E55F9" w14:paraId="205FB8BF" w14:textId="77777777" w:rsidTr="005E55F9">
        <w:tc>
          <w:tcPr>
            <w:tcW w:w="851" w:type="dxa"/>
            <w:vMerge/>
            <w:shd w:val="clear" w:color="auto" w:fill="auto"/>
            <w:hideMark/>
          </w:tcPr>
          <w:p w14:paraId="25EC7A58" w14:textId="77777777" w:rsidR="00971A5C" w:rsidRPr="005E55F9" w:rsidRDefault="00971A5C" w:rsidP="005E55F9">
            <w:pPr>
              <w:suppressAutoHyphens w:val="0"/>
              <w:spacing w:before="40" w:after="40" w:line="220" w:lineRule="exact"/>
              <w:rPr>
                <w:sz w:val="18"/>
                <w:szCs w:val="18"/>
              </w:rPr>
            </w:pPr>
          </w:p>
        </w:tc>
        <w:tc>
          <w:tcPr>
            <w:tcW w:w="1134" w:type="dxa"/>
            <w:shd w:val="clear" w:color="auto" w:fill="auto"/>
            <w:noWrap/>
            <w:hideMark/>
          </w:tcPr>
          <w:p w14:paraId="7C1E3E5C"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urbaine </w:t>
            </w:r>
          </w:p>
        </w:tc>
        <w:tc>
          <w:tcPr>
            <w:tcW w:w="368" w:type="dxa"/>
            <w:shd w:val="clear" w:color="auto" w:fill="auto"/>
            <w:noWrap/>
            <w:vAlign w:val="bottom"/>
            <w:hideMark/>
          </w:tcPr>
          <w:p w14:paraId="2F4B38B3" w14:textId="77777777" w:rsidR="00971A5C" w:rsidRPr="005E55F9" w:rsidRDefault="00971A5C" w:rsidP="005E55F9">
            <w:pPr>
              <w:suppressAutoHyphens w:val="0"/>
              <w:spacing w:before="40" w:after="40" w:line="220" w:lineRule="exact"/>
              <w:jc w:val="right"/>
              <w:rPr>
                <w:sz w:val="18"/>
              </w:rPr>
            </w:pPr>
            <w:r w:rsidRPr="005E55F9">
              <w:rPr>
                <w:sz w:val="18"/>
              </w:rPr>
              <w:t>63</w:t>
            </w:r>
          </w:p>
        </w:tc>
        <w:tc>
          <w:tcPr>
            <w:tcW w:w="510" w:type="dxa"/>
            <w:shd w:val="clear" w:color="auto" w:fill="auto"/>
            <w:noWrap/>
            <w:vAlign w:val="bottom"/>
            <w:hideMark/>
          </w:tcPr>
          <w:p w14:paraId="73CAE671" w14:textId="77777777" w:rsidR="00971A5C" w:rsidRPr="005E55F9" w:rsidRDefault="00971A5C" w:rsidP="005E55F9">
            <w:pPr>
              <w:suppressAutoHyphens w:val="0"/>
              <w:spacing w:before="40" w:after="40" w:line="220" w:lineRule="exact"/>
              <w:jc w:val="right"/>
              <w:rPr>
                <w:sz w:val="18"/>
              </w:rPr>
            </w:pPr>
            <w:r w:rsidRPr="005E55F9">
              <w:rPr>
                <w:sz w:val="18"/>
              </w:rPr>
              <w:t>56</w:t>
            </w:r>
          </w:p>
        </w:tc>
        <w:tc>
          <w:tcPr>
            <w:tcW w:w="510" w:type="dxa"/>
            <w:shd w:val="clear" w:color="auto" w:fill="auto"/>
            <w:noWrap/>
            <w:vAlign w:val="bottom"/>
            <w:hideMark/>
          </w:tcPr>
          <w:p w14:paraId="49F77ED4" w14:textId="77777777" w:rsidR="00971A5C" w:rsidRPr="005E55F9" w:rsidRDefault="00971A5C" w:rsidP="005E55F9">
            <w:pPr>
              <w:suppressAutoHyphens w:val="0"/>
              <w:spacing w:before="40" w:after="40" w:line="220" w:lineRule="exact"/>
              <w:jc w:val="right"/>
              <w:rPr>
                <w:sz w:val="18"/>
              </w:rPr>
            </w:pPr>
            <w:r w:rsidRPr="005E55F9">
              <w:rPr>
                <w:sz w:val="18"/>
              </w:rPr>
              <w:t>16</w:t>
            </w:r>
          </w:p>
        </w:tc>
        <w:tc>
          <w:tcPr>
            <w:tcW w:w="511" w:type="dxa"/>
            <w:shd w:val="clear" w:color="auto" w:fill="auto"/>
            <w:noWrap/>
            <w:vAlign w:val="bottom"/>
            <w:hideMark/>
          </w:tcPr>
          <w:p w14:paraId="36C95592" w14:textId="77777777" w:rsidR="00971A5C" w:rsidRPr="005E55F9" w:rsidRDefault="00971A5C" w:rsidP="005E55F9">
            <w:pPr>
              <w:suppressAutoHyphens w:val="0"/>
              <w:spacing w:before="40" w:after="40" w:line="220" w:lineRule="exact"/>
              <w:jc w:val="right"/>
              <w:rPr>
                <w:sz w:val="18"/>
              </w:rPr>
            </w:pPr>
            <w:r w:rsidRPr="005E55F9">
              <w:rPr>
                <w:sz w:val="18"/>
              </w:rPr>
              <w:t>21</w:t>
            </w:r>
          </w:p>
        </w:tc>
        <w:tc>
          <w:tcPr>
            <w:tcW w:w="510" w:type="dxa"/>
            <w:shd w:val="clear" w:color="auto" w:fill="auto"/>
            <w:noWrap/>
            <w:vAlign w:val="bottom"/>
            <w:hideMark/>
          </w:tcPr>
          <w:p w14:paraId="64E4919C" w14:textId="77777777" w:rsidR="00971A5C" w:rsidRPr="005E55F9" w:rsidRDefault="00971A5C" w:rsidP="005E55F9">
            <w:pPr>
              <w:suppressAutoHyphens w:val="0"/>
              <w:spacing w:before="40" w:after="40" w:line="220" w:lineRule="exact"/>
              <w:jc w:val="right"/>
              <w:rPr>
                <w:sz w:val="18"/>
              </w:rPr>
            </w:pPr>
            <w:r w:rsidRPr="005E55F9">
              <w:rPr>
                <w:sz w:val="18"/>
              </w:rPr>
              <w:t>20</w:t>
            </w:r>
          </w:p>
        </w:tc>
        <w:tc>
          <w:tcPr>
            <w:tcW w:w="510" w:type="dxa"/>
            <w:shd w:val="clear" w:color="auto" w:fill="auto"/>
            <w:noWrap/>
            <w:vAlign w:val="bottom"/>
            <w:hideMark/>
          </w:tcPr>
          <w:p w14:paraId="2FB30A21" w14:textId="77777777" w:rsidR="00971A5C" w:rsidRPr="005E55F9" w:rsidRDefault="00971A5C" w:rsidP="005E55F9">
            <w:pPr>
              <w:suppressAutoHyphens w:val="0"/>
              <w:spacing w:before="40" w:after="40" w:line="220" w:lineRule="exact"/>
              <w:jc w:val="right"/>
              <w:rPr>
                <w:sz w:val="18"/>
              </w:rPr>
            </w:pPr>
            <w:r w:rsidRPr="005E55F9">
              <w:rPr>
                <w:sz w:val="18"/>
              </w:rPr>
              <w:t>11</w:t>
            </w:r>
          </w:p>
        </w:tc>
        <w:tc>
          <w:tcPr>
            <w:tcW w:w="511" w:type="dxa"/>
            <w:shd w:val="clear" w:color="auto" w:fill="auto"/>
            <w:noWrap/>
            <w:vAlign w:val="bottom"/>
            <w:hideMark/>
          </w:tcPr>
          <w:p w14:paraId="02986284" w14:textId="77777777" w:rsidR="00971A5C" w:rsidRPr="005E55F9" w:rsidRDefault="00971A5C" w:rsidP="005E55F9">
            <w:pPr>
              <w:suppressAutoHyphens w:val="0"/>
              <w:spacing w:before="40" w:after="40" w:line="220" w:lineRule="exact"/>
              <w:jc w:val="right"/>
              <w:rPr>
                <w:sz w:val="18"/>
              </w:rPr>
            </w:pPr>
            <w:r w:rsidRPr="005E55F9">
              <w:rPr>
                <w:sz w:val="18"/>
              </w:rPr>
              <w:t>15</w:t>
            </w:r>
          </w:p>
        </w:tc>
        <w:tc>
          <w:tcPr>
            <w:tcW w:w="510" w:type="dxa"/>
            <w:shd w:val="clear" w:color="auto" w:fill="auto"/>
            <w:noWrap/>
            <w:vAlign w:val="bottom"/>
            <w:hideMark/>
          </w:tcPr>
          <w:p w14:paraId="2B082338" w14:textId="77777777" w:rsidR="00971A5C" w:rsidRPr="005E55F9" w:rsidRDefault="00971A5C" w:rsidP="005E55F9">
            <w:pPr>
              <w:suppressAutoHyphens w:val="0"/>
              <w:spacing w:before="40" w:after="40" w:line="220" w:lineRule="exact"/>
              <w:jc w:val="right"/>
              <w:rPr>
                <w:sz w:val="18"/>
              </w:rPr>
            </w:pPr>
            <w:r w:rsidRPr="005E55F9">
              <w:rPr>
                <w:sz w:val="18"/>
              </w:rPr>
              <w:t>10</w:t>
            </w:r>
          </w:p>
        </w:tc>
        <w:tc>
          <w:tcPr>
            <w:tcW w:w="510" w:type="dxa"/>
            <w:shd w:val="clear" w:color="auto" w:fill="auto"/>
            <w:noWrap/>
            <w:vAlign w:val="bottom"/>
            <w:hideMark/>
          </w:tcPr>
          <w:p w14:paraId="723BD6D6" w14:textId="77777777" w:rsidR="00971A5C" w:rsidRPr="005E55F9" w:rsidRDefault="00971A5C" w:rsidP="005E55F9">
            <w:pPr>
              <w:suppressAutoHyphens w:val="0"/>
              <w:spacing w:before="40" w:after="40" w:line="220" w:lineRule="exact"/>
              <w:jc w:val="right"/>
              <w:rPr>
                <w:sz w:val="18"/>
              </w:rPr>
            </w:pPr>
            <w:r w:rsidRPr="005E55F9">
              <w:rPr>
                <w:sz w:val="18"/>
              </w:rPr>
              <w:t>13</w:t>
            </w:r>
          </w:p>
        </w:tc>
        <w:tc>
          <w:tcPr>
            <w:tcW w:w="511" w:type="dxa"/>
            <w:shd w:val="clear" w:color="auto" w:fill="auto"/>
            <w:noWrap/>
            <w:vAlign w:val="bottom"/>
            <w:hideMark/>
          </w:tcPr>
          <w:p w14:paraId="7CADC91F" w14:textId="77777777" w:rsidR="00971A5C" w:rsidRPr="005E55F9" w:rsidRDefault="00971A5C" w:rsidP="005E55F9">
            <w:pPr>
              <w:suppressAutoHyphens w:val="0"/>
              <w:spacing w:before="40" w:after="40" w:line="220" w:lineRule="exact"/>
              <w:jc w:val="right"/>
              <w:rPr>
                <w:sz w:val="18"/>
              </w:rPr>
            </w:pPr>
            <w:r w:rsidRPr="005E55F9">
              <w:rPr>
                <w:sz w:val="18"/>
              </w:rPr>
              <w:t>5</w:t>
            </w:r>
          </w:p>
        </w:tc>
        <w:tc>
          <w:tcPr>
            <w:tcW w:w="853" w:type="dxa"/>
            <w:shd w:val="clear" w:color="auto" w:fill="auto"/>
            <w:noWrap/>
            <w:vAlign w:val="bottom"/>
            <w:hideMark/>
          </w:tcPr>
          <w:p w14:paraId="3209B45B" w14:textId="77777777" w:rsidR="00971A5C" w:rsidRPr="005E55F9" w:rsidRDefault="00971A5C" w:rsidP="005E55F9">
            <w:pPr>
              <w:suppressAutoHyphens w:val="0"/>
              <w:spacing w:before="40" w:after="40" w:line="220" w:lineRule="exact"/>
              <w:jc w:val="right"/>
              <w:rPr>
                <w:sz w:val="18"/>
              </w:rPr>
            </w:pPr>
            <w:r w:rsidRPr="005E55F9">
              <w:rPr>
                <w:sz w:val="18"/>
              </w:rPr>
              <w:t>−8</w:t>
            </w:r>
          </w:p>
        </w:tc>
        <w:tc>
          <w:tcPr>
            <w:tcW w:w="706" w:type="dxa"/>
            <w:shd w:val="clear" w:color="auto" w:fill="auto"/>
            <w:noWrap/>
            <w:vAlign w:val="bottom"/>
            <w:hideMark/>
          </w:tcPr>
          <w:p w14:paraId="3958D7E8" w14:textId="77777777" w:rsidR="00971A5C" w:rsidRPr="005E55F9" w:rsidRDefault="00971A5C" w:rsidP="005E55F9">
            <w:pPr>
              <w:suppressAutoHyphens w:val="0"/>
              <w:spacing w:before="40" w:after="40" w:line="220" w:lineRule="exact"/>
              <w:jc w:val="right"/>
              <w:rPr>
                <w:sz w:val="18"/>
              </w:rPr>
            </w:pPr>
            <w:r w:rsidRPr="005E55F9">
              <w:rPr>
                <w:sz w:val="18"/>
              </w:rPr>
              <w:t>−63</w:t>
            </w:r>
          </w:p>
        </w:tc>
      </w:tr>
      <w:tr w:rsidR="004D6E88" w:rsidRPr="005E55F9" w14:paraId="1D51AB49" w14:textId="77777777" w:rsidTr="005E55F9">
        <w:tc>
          <w:tcPr>
            <w:tcW w:w="851" w:type="dxa"/>
            <w:vMerge w:val="restart"/>
            <w:shd w:val="clear" w:color="auto" w:fill="auto"/>
            <w:noWrap/>
            <w:hideMark/>
          </w:tcPr>
          <w:p w14:paraId="133F4C95"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Indice de richesse </w:t>
            </w:r>
          </w:p>
        </w:tc>
        <w:tc>
          <w:tcPr>
            <w:tcW w:w="1134" w:type="dxa"/>
            <w:shd w:val="clear" w:color="auto" w:fill="auto"/>
            <w:noWrap/>
            <w:hideMark/>
          </w:tcPr>
          <w:p w14:paraId="7E69B7C2"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chez les personnes les plus démunies </w:t>
            </w:r>
          </w:p>
        </w:tc>
        <w:tc>
          <w:tcPr>
            <w:tcW w:w="368" w:type="dxa"/>
            <w:shd w:val="clear" w:color="auto" w:fill="auto"/>
            <w:noWrap/>
            <w:vAlign w:val="bottom"/>
            <w:hideMark/>
          </w:tcPr>
          <w:p w14:paraId="38BB8031"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0C31B53D"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6A02AC0A" w14:textId="77777777" w:rsidR="00971A5C" w:rsidRPr="005E55F9" w:rsidRDefault="00971A5C" w:rsidP="005E55F9">
            <w:pPr>
              <w:suppressAutoHyphens w:val="0"/>
              <w:spacing w:before="40" w:after="40" w:line="220" w:lineRule="exact"/>
              <w:jc w:val="right"/>
              <w:rPr>
                <w:sz w:val="18"/>
              </w:rPr>
            </w:pPr>
            <w:r w:rsidRPr="005E55F9">
              <w:rPr>
                <w:sz w:val="18"/>
              </w:rPr>
              <w:t>66</w:t>
            </w:r>
          </w:p>
        </w:tc>
        <w:tc>
          <w:tcPr>
            <w:tcW w:w="511" w:type="dxa"/>
            <w:shd w:val="clear" w:color="auto" w:fill="auto"/>
            <w:noWrap/>
            <w:vAlign w:val="bottom"/>
            <w:hideMark/>
          </w:tcPr>
          <w:p w14:paraId="038EF565" w14:textId="77777777" w:rsidR="00971A5C" w:rsidRPr="005E55F9" w:rsidRDefault="00971A5C" w:rsidP="005E55F9">
            <w:pPr>
              <w:suppressAutoHyphens w:val="0"/>
              <w:spacing w:before="40" w:after="40" w:line="220" w:lineRule="exact"/>
              <w:jc w:val="right"/>
              <w:rPr>
                <w:sz w:val="18"/>
              </w:rPr>
            </w:pPr>
            <w:r w:rsidRPr="005E55F9">
              <w:rPr>
                <w:sz w:val="18"/>
              </w:rPr>
              <w:t>59</w:t>
            </w:r>
          </w:p>
        </w:tc>
        <w:tc>
          <w:tcPr>
            <w:tcW w:w="510" w:type="dxa"/>
            <w:shd w:val="clear" w:color="auto" w:fill="auto"/>
            <w:noWrap/>
            <w:vAlign w:val="bottom"/>
            <w:hideMark/>
          </w:tcPr>
          <w:p w14:paraId="1E68DD8A" w14:textId="77777777" w:rsidR="00971A5C" w:rsidRPr="005E55F9" w:rsidRDefault="00971A5C" w:rsidP="005E55F9">
            <w:pPr>
              <w:suppressAutoHyphens w:val="0"/>
              <w:spacing w:before="40" w:after="40" w:line="220" w:lineRule="exact"/>
              <w:jc w:val="right"/>
              <w:rPr>
                <w:sz w:val="18"/>
              </w:rPr>
            </w:pPr>
            <w:r w:rsidRPr="005E55F9">
              <w:rPr>
                <w:sz w:val="18"/>
              </w:rPr>
              <w:t>52</w:t>
            </w:r>
          </w:p>
        </w:tc>
        <w:tc>
          <w:tcPr>
            <w:tcW w:w="510" w:type="dxa"/>
            <w:shd w:val="clear" w:color="auto" w:fill="auto"/>
            <w:noWrap/>
            <w:vAlign w:val="bottom"/>
            <w:hideMark/>
          </w:tcPr>
          <w:p w14:paraId="3807B34D" w14:textId="77777777" w:rsidR="00971A5C" w:rsidRPr="005E55F9" w:rsidRDefault="00971A5C" w:rsidP="005E55F9">
            <w:pPr>
              <w:suppressAutoHyphens w:val="0"/>
              <w:spacing w:before="40" w:after="40" w:line="220" w:lineRule="exact"/>
              <w:jc w:val="right"/>
              <w:rPr>
                <w:sz w:val="18"/>
              </w:rPr>
            </w:pPr>
            <w:r w:rsidRPr="005E55F9">
              <w:rPr>
                <w:sz w:val="18"/>
              </w:rPr>
              <w:t>43</w:t>
            </w:r>
          </w:p>
        </w:tc>
        <w:tc>
          <w:tcPr>
            <w:tcW w:w="511" w:type="dxa"/>
            <w:shd w:val="clear" w:color="auto" w:fill="auto"/>
            <w:noWrap/>
            <w:vAlign w:val="bottom"/>
            <w:hideMark/>
          </w:tcPr>
          <w:p w14:paraId="1A766558" w14:textId="77777777" w:rsidR="00971A5C" w:rsidRPr="005E55F9" w:rsidRDefault="00971A5C" w:rsidP="005E55F9">
            <w:pPr>
              <w:suppressAutoHyphens w:val="0"/>
              <w:spacing w:before="40" w:after="40" w:line="220" w:lineRule="exact"/>
              <w:jc w:val="right"/>
              <w:rPr>
                <w:sz w:val="18"/>
              </w:rPr>
            </w:pPr>
            <w:r w:rsidRPr="005E55F9">
              <w:rPr>
                <w:sz w:val="18"/>
              </w:rPr>
              <w:t>54</w:t>
            </w:r>
          </w:p>
        </w:tc>
        <w:tc>
          <w:tcPr>
            <w:tcW w:w="510" w:type="dxa"/>
            <w:shd w:val="clear" w:color="auto" w:fill="auto"/>
            <w:noWrap/>
            <w:vAlign w:val="bottom"/>
            <w:hideMark/>
          </w:tcPr>
          <w:p w14:paraId="4B1AA8AD" w14:textId="77777777" w:rsidR="00971A5C" w:rsidRPr="005E55F9" w:rsidRDefault="00971A5C" w:rsidP="005E55F9">
            <w:pPr>
              <w:suppressAutoHyphens w:val="0"/>
              <w:spacing w:before="40" w:after="40" w:line="220" w:lineRule="exact"/>
              <w:jc w:val="right"/>
              <w:rPr>
                <w:sz w:val="18"/>
              </w:rPr>
            </w:pPr>
            <w:r w:rsidRPr="005E55F9">
              <w:rPr>
                <w:sz w:val="18"/>
              </w:rPr>
              <w:t>37</w:t>
            </w:r>
          </w:p>
        </w:tc>
        <w:tc>
          <w:tcPr>
            <w:tcW w:w="510" w:type="dxa"/>
            <w:shd w:val="clear" w:color="auto" w:fill="auto"/>
            <w:noWrap/>
            <w:vAlign w:val="bottom"/>
            <w:hideMark/>
          </w:tcPr>
          <w:p w14:paraId="58C5C82B" w14:textId="77777777" w:rsidR="00971A5C" w:rsidRPr="005E55F9" w:rsidRDefault="00971A5C" w:rsidP="005E55F9">
            <w:pPr>
              <w:suppressAutoHyphens w:val="0"/>
              <w:spacing w:before="40" w:after="40" w:line="220" w:lineRule="exact"/>
              <w:jc w:val="right"/>
              <w:rPr>
                <w:sz w:val="18"/>
              </w:rPr>
            </w:pPr>
            <w:r w:rsidRPr="005E55F9">
              <w:rPr>
                <w:sz w:val="18"/>
              </w:rPr>
              <w:t>46</w:t>
            </w:r>
          </w:p>
        </w:tc>
        <w:tc>
          <w:tcPr>
            <w:tcW w:w="511" w:type="dxa"/>
            <w:shd w:val="clear" w:color="auto" w:fill="auto"/>
            <w:noWrap/>
            <w:vAlign w:val="bottom"/>
            <w:hideMark/>
          </w:tcPr>
          <w:p w14:paraId="369CF2DD" w14:textId="77777777" w:rsidR="00971A5C" w:rsidRPr="005E55F9" w:rsidRDefault="00971A5C" w:rsidP="005E55F9">
            <w:pPr>
              <w:suppressAutoHyphens w:val="0"/>
              <w:spacing w:before="40" w:after="40" w:line="220" w:lineRule="exact"/>
              <w:jc w:val="right"/>
              <w:rPr>
                <w:sz w:val="18"/>
              </w:rPr>
            </w:pPr>
            <w:r w:rsidRPr="005E55F9">
              <w:rPr>
                <w:sz w:val="18"/>
              </w:rPr>
              <w:t>25</w:t>
            </w:r>
          </w:p>
        </w:tc>
        <w:tc>
          <w:tcPr>
            <w:tcW w:w="853" w:type="dxa"/>
            <w:shd w:val="clear" w:color="auto" w:fill="auto"/>
            <w:noWrap/>
            <w:vAlign w:val="bottom"/>
            <w:hideMark/>
          </w:tcPr>
          <w:p w14:paraId="3E1DC893" w14:textId="77777777" w:rsidR="00971A5C" w:rsidRPr="005E55F9" w:rsidRDefault="00971A5C" w:rsidP="005E55F9">
            <w:pPr>
              <w:suppressAutoHyphens w:val="0"/>
              <w:spacing w:before="40" w:after="40" w:line="220" w:lineRule="exact"/>
              <w:jc w:val="right"/>
              <w:rPr>
                <w:sz w:val="18"/>
              </w:rPr>
            </w:pPr>
            <w:r w:rsidRPr="005E55F9">
              <w:rPr>
                <w:sz w:val="18"/>
              </w:rPr>
              <w:t>−41</w:t>
            </w:r>
          </w:p>
        </w:tc>
        <w:tc>
          <w:tcPr>
            <w:tcW w:w="706" w:type="dxa"/>
            <w:shd w:val="clear" w:color="auto" w:fill="auto"/>
            <w:noWrap/>
            <w:vAlign w:val="bottom"/>
            <w:hideMark/>
          </w:tcPr>
          <w:p w14:paraId="17A48366" w14:textId="77777777" w:rsidR="00971A5C" w:rsidRPr="005E55F9" w:rsidRDefault="00971A5C" w:rsidP="005E55F9">
            <w:pPr>
              <w:suppressAutoHyphens w:val="0"/>
              <w:spacing w:before="40" w:after="40" w:line="220" w:lineRule="exact"/>
              <w:jc w:val="right"/>
              <w:rPr>
                <w:sz w:val="18"/>
              </w:rPr>
            </w:pPr>
            <w:r w:rsidRPr="005E55F9">
              <w:rPr>
                <w:sz w:val="18"/>
              </w:rPr>
              <w:t>−63</w:t>
            </w:r>
          </w:p>
        </w:tc>
      </w:tr>
      <w:tr w:rsidR="004D6E88" w:rsidRPr="005E55F9" w14:paraId="5E947512" w14:textId="77777777" w:rsidTr="005E55F9">
        <w:tc>
          <w:tcPr>
            <w:tcW w:w="851" w:type="dxa"/>
            <w:vMerge/>
            <w:shd w:val="clear" w:color="auto" w:fill="auto"/>
            <w:hideMark/>
          </w:tcPr>
          <w:p w14:paraId="6124D115" w14:textId="77777777" w:rsidR="00971A5C" w:rsidRPr="005E55F9" w:rsidRDefault="00971A5C" w:rsidP="005E55F9">
            <w:pPr>
              <w:suppressAutoHyphens w:val="0"/>
              <w:spacing w:before="40" w:after="40" w:line="220" w:lineRule="exact"/>
              <w:rPr>
                <w:sz w:val="18"/>
                <w:szCs w:val="18"/>
              </w:rPr>
            </w:pPr>
          </w:p>
        </w:tc>
        <w:tc>
          <w:tcPr>
            <w:tcW w:w="1134" w:type="dxa"/>
            <w:shd w:val="clear" w:color="auto" w:fill="auto"/>
            <w:noWrap/>
            <w:hideMark/>
          </w:tcPr>
          <w:p w14:paraId="5C75E9FE"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chez les personnes démunies </w:t>
            </w:r>
          </w:p>
        </w:tc>
        <w:tc>
          <w:tcPr>
            <w:tcW w:w="368" w:type="dxa"/>
            <w:shd w:val="clear" w:color="auto" w:fill="auto"/>
            <w:noWrap/>
            <w:vAlign w:val="bottom"/>
            <w:hideMark/>
          </w:tcPr>
          <w:p w14:paraId="329EAD89"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0C7428B4"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5F4A4340" w14:textId="77777777" w:rsidR="00971A5C" w:rsidRPr="005E55F9" w:rsidRDefault="00971A5C" w:rsidP="005E55F9">
            <w:pPr>
              <w:suppressAutoHyphens w:val="0"/>
              <w:spacing w:before="40" w:after="40" w:line="220" w:lineRule="exact"/>
              <w:jc w:val="right"/>
              <w:rPr>
                <w:sz w:val="18"/>
              </w:rPr>
            </w:pPr>
            <w:r w:rsidRPr="005E55F9">
              <w:rPr>
                <w:sz w:val="18"/>
              </w:rPr>
              <w:t>61</w:t>
            </w:r>
          </w:p>
        </w:tc>
        <w:tc>
          <w:tcPr>
            <w:tcW w:w="511" w:type="dxa"/>
            <w:shd w:val="clear" w:color="auto" w:fill="auto"/>
            <w:noWrap/>
            <w:vAlign w:val="bottom"/>
            <w:hideMark/>
          </w:tcPr>
          <w:p w14:paraId="3F02E17D" w14:textId="77777777" w:rsidR="00971A5C" w:rsidRPr="005E55F9" w:rsidRDefault="00971A5C" w:rsidP="005E55F9">
            <w:pPr>
              <w:suppressAutoHyphens w:val="0"/>
              <w:spacing w:before="40" w:after="40" w:line="220" w:lineRule="exact"/>
              <w:jc w:val="right"/>
              <w:rPr>
                <w:sz w:val="18"/>
              </w:rPr>
            </w:pPr>
            <w:r w:rsidRPr="005E55F9">
              <w:rPr>
                <w:sz w:val="18"/>
              </w:rPr>
              <w:t>56</w:t>
            </w:r>
          </w:p>
        </w:tc>
        <w:tc>
          <w:tcPr>
            <w:tcW w:w="510" w:type="dxa"/>
            <w:shd w:val="clear" w:color="auto" w:fill="auto"/>
            <w:noWrap/>
            <w:vAlign w:val="bottom"/>
            <w:hideMark/>
          </w:tcPr>
          <w:p w14:paraId="6C91602F" w14:textId="77777777" w:rsidR="00971A5C" w:rsidRPr="005E55F9" w:rsidRDefault="00971A5C" w:rsidP="005E55F9">
            <w:pPr>
              <w:suppressAutoHyphens w:val="0"/>
              <w:spacing w:before="40" w:after="40" w:line="220" w:lineRule="exact"/>
              <w:jc w:val="right"/>
              <w:rPr>
                <w:sz w:val="18"/>
              </w:rPr>
            </w:pPr>
            <w:r w:rsidRPr="005E55F9">
              <w:rPr>
                <w:sz w:val="18"/>
              </w:rPr>
              <w:t>46</w:t>
            </w:r>
          </w:p>
        </w:tc>
        <w:tc>
          <w:tcPr>
            <w:tcW w:w="510" w:type="dxa"/>
            <w:shd w:val="clear" w:color="auto" w:fill="auto"/>
            <w:noWrap/>
            <w:vAlign w:val="bottom"/>
            <w:hideMark/>
          </w:tcPr>
          <w:p w14:paraId="2023DADF" w14:textId="77777777" w:rsidR="00971A5C" w:rsidRPr="005E55F9" w:rsidRDefault="00971A5C" w:rsidP="005E55F9">
            <w:pPr>
              <w:suppressAutoHyphens w:val="0"/>
              <w:spacing w:before="40" w:after="40" w:line="220" w:lineRule="exact"/>
              <w:jc w:val="right"/>
              <w:rPr>
                <w:sz w:val="18"/>
              </w:rPr>
            </w:pPr>
            <w:r w:rsidRPr="005E55F9">
              <w:rPr>
                <w:sz w:val="18"/>
              </w:rPr>
              <w:t>31</w:t>
            </w:r>
          </w:p>
        </w:tc>
        <w:tc>
          <w:tcPr>
            <w:tcW w:w="511" w:type="dxa"/>
            <w:shd w:val="clear" w:color="auto" w:fill="auto"/>
            <w:noWrap/>
            <w:vAlign w:val="bottom"/>
            <w:hideMark/>
          </w:tcPr>
          <w:p w14:paraId="1A9050CA" w14:textId="77777777" w:rsidR="00971A5C" w:rsidRPr="005E55F9" w:rsidRDefault="00971A5C" w:rsidP="005E55F9">
            <w:pPr>
              <w:suppressAutoHyphens w:val="0"/>
              <w:spacing w:before="40" w:after="40" w:line="220" w:lineRule="exact"/>
              <w:jc w:val="right"/>
              <w:rPr>
                <w:sz w:val="18"/>
              </w:rPr>
            </w:pPr>
            <w:r w:rsidRPr="005E55F9">
              <w:rPr>
                <w:sz w:val="18"/>
              </w:rPr>
              <w:t>51</w:t>
            </w:r>
          </w:p>
        </w:tc>
        <w:tc>
          <w:tcPr>
            <w:tcW w:w="510" w:type="dxa"/>
            <w:shd w:val="clear" w:color="auto" w:fill="auto"/>
            <w:noWrap/>
            <w:vAlign w:val="bottom"/>
            <w:hideMark/>
          </w:tcPr>
          <w:p w14:paraId="2D781C91" w14:textId="77777777" w:rsidR="00971A5C" w:rsidRPr="005E55F9" w:rsidRDefault="00971A5C" w:rsidP="005E55F9">
            <w:pPr>
              <w:suppressAutoHyphens w:val="0"/>
              <w:spacing w:before="40" w:after="40" w:line="220" w:lineRule="exact"/>
              <w:jc w:val="right"/>
              <w:rPr>
                <w:sz w:val="18"/>
              </w:rPr>
            </w:pPr>
            <w:r w:rsidRPr="005E55F9">
              <w:rPr>
                <w:sz w:val="18"/>
              </w:rPr>
              <w:t>38</w:t>
            </w:r>
          </w:p>
        </w:tc>
        <w:tc>
          <w:tcPr>
            <w:tcW w:w="510" w:type="dxa"/>
            <w:shd w:val="clear" w:color="auto" w:fill="auto"/>
            <w:noWrap/>
            <w:vAlign w:val="bottom"/>
            <w:hideMark/>
          </w:tcPr>
          <w:p w14:paraId="73ECAF94" w14:textId="77777777" w:rsidR="00971A5C" w:rsidRPr="005E55F9" w:rsidRDefault="00971A5C" w:rsidP="005E55F9">
            <w:pPr>
              <w:suppressAutoHyphens w:val="0"/>
              <w:spacing w:before="40" w:after="40" w:line="220" w:lineRule="exact"/>
              <w:jc w:val="right"/>
              <w:rPr>
                <w:sz w:val="18"/>
              </w:rPr>
            </w:pPr>
            <w:r w:rsidRPr="005E55F9">
              <w:rPr>
                <w:sz w:val="18"/>
              </w:rPr>
              <w:t>42</w:t>
            </w:r>
          </w:p>
        </w:tc>
        <w:tc>
          <w:tcPr>
            <w:tcW w:w="511" w:type="dxa"/>
            <w:shd w:val="clear" w:color="auto" w:fill="auto"/>
            <w:noWrap/>
            <w:vAlign w:val="bottom"/>
            <w:hideMark/>
          </w:tcPr>
          <w:p w14:paraId="5A18B6DA" w14:textId="77777777" w:rsidR="00971A5C" w:rsidRPr="005E55F9" w:rsidRDefault="00971A5C" w:rsidP="005E55F9">
            <w:pPr>
              <w:suppressAutoHyphens w:val="0"/>
              <w:spacing w:before="40" w:after="40" w:line="220" w:lineRule="exact"/>
              <w:jc w:val="right"/>
              <w:rPr>
                <w:sz w:val="18"/>
              </w:rPr>
            </w:pPr>
            <w:r w:rsidRPr="005E55F9">
              <w:rPr>
                <w:sz w:val="18"/>
              </w:rPr>
              <w:t>27</w:t>
            </w:r>
          </w:p>
        </w:tc>
        <w:tc>
          <w:tcPr>
            <w:tcW w:w="853" w:type="dxa"/>
            <w:shd w:val="clear" w:color="auto" w:fill="auto"/>
            <w:noWrap/>
            <w:vAlign w:val="bottom"/>
            <w:hideMark/>
          </w:tcPr>
          <w:p w14:paraId="012BAD3B" w14:textId="77777777" w:rsidR="00971A5C" w:rsidRPr="005E55F9" w:rsidRDefault="00971A5C" w:rsidP="005E55F9">
            <w:pPr>
              <w:suppressAutoHyphens w:val="0"/>
              <w:spacing w:before="40" w:after="40" w:line="220" w:lineRule="exact"/>
              <w:jc w:val="right"/>
              <w:rPr>
                <w:sz w:val="18"/>
              </w:rPr>
            </w:pPr>
            <w:r w:rsidRPr="005E55F9">
              <w:rPr>
                <w:sz w:val="18"/>
              </w:rPr>
              <w:t>−34</w:t>
            </w:r>
          </w:p>
        </w:tc>
        <w:tc>
          <w:tcPr>
            <w:tcW w:w="706" w:type="dxa"/>
            <w:shd w:val="clear" w:color="auto" w:fill="auto"/>
            <w:noWrap/>
            <w:vAlign w:val="bottom"/>
            <w:hideMark/>
          </w:tcPr>
          <w:p w14:paraId="03A1505B" w14:textId="77777777" w:rsidR="00971A5C" w:rsidRPr="005E55F9" w:rsidRDefault="00971A5C" w:rsidP="005E55F9">
            <w:pPr>
              <w:suppressAutoHyphens w:val="0"/>
              <w:spacing w:before="40" w:after="40" w:line="220" w:lineRule="exact"/>
              <w:jc w:val="right"/>
              <w:rPr>
                <w:sz w:val="18"/>
              </w:rPr>
            </w:pPr>
            <w:r w:rsidRPr="005E55F9">
              <w:rPr>
                <w:sz w:val="18"/>
              </w:rPr>
              <w:t>−56</w:t>
            </w:r>
          </w:p>
        </w:tc>
      </w:tr>
      <w:tr w:rsidR="004D6E88" w:rsidRPr="005E55F9" w14:paraId="2743B5F5" w14:textId="77777777" w:rsidTr="005E55F9">
        <w:tc>
          <w:tcPr>
            <w:tcW w:w="851" w:type="dxa"/>
            <w:vMerge/>
            <w:shd w:val="clear" w:color="auto" w:fill="auto"/>
            <w:hideMark/>
          </w:tcPr>
          <w:p w14:paraId="005C19DA" w14:textId="77777777" w:rsidR="00971A5C" w:rsidRPr="005E55F9" w:rsidRDefault="00971A5C" w:rsidP="005E55F9">
            <w:pPr>
              <w:suppressAutoHyphens w:val="0"/>
              <w:spacing w:before="40" w:after="40" w:line="220" w:lineRule="exact"/>
              <w:rPr>
                <w:sz w:val="18"/>
                <w:szCs w:val="18"/>
              </w:rPr>
            </w:pPr>
          </w:p>
        </w:tc>
        <w:tc>
          <w:tcPr>
            <w:tcW w:w="1134" w:type="dxa"/>
            <w:shd w:val="clear" w:color="auto" w:fill="auto"/>
            <w:noWrap/>
            <w:hideMark/>
          </w:tcPr>
          <w:p w14:paraId="68588068" w14:textId="7171EDA7" w:rsidR="00971A5C" w:rsidRPr="005E55F9" w:rsidRDefault="00971A5C" w:rsidP="005E55F9">
            <w:pPr>
              <w:suppressAutoHyphens w:val="0"/>
              <w:spacing w:before="40" w:after="40" w:line="220" w:lineRule="exact"/>
              <w:rPr>
                <w:sz w:val="18"/>
                <w:szCs w:val="18"/>
              </w:rPr>
            </w:pPr>
            <w:r w:rsidRPr="005E55F9">
              <w:rPr>
                <w:sz w:val="18"/>
                <w:szCs w:val="18"/>
              </w:rPr>
              <w:t>chez les personnes à</w:t>
            </w:r>
            <w:r w:rsidR="00627489">
              <w:rPr>
                <w:sz w:val="18"/>
                <w:szCs w:val="18"/>
              </w:rPr>
              <w:t> </w:t>
            </w:r>
            <w:r w:rsidRPr="005E55F9">
              <w:rPr>
                <w:sz w:val="18"/>
                <w:szCs w:val="18"/>
              </w:rPr>
              <w:t xml:space="preserve">revenu intermédiaire </w:t>
            </w:r>
          </w:p>
        </w:tc>
        <w:tc>
          <w:tcPr>
            <w:tcW w:w="368" w:type="dxa"/>
            <w:shd w:val="clear" w:color="auto" w:fill="auto"/>
            <w:noWrap/>
            <w:vAlign w:val="bottom"/>
            <w:hideMark/>
          </w:tcPr>
          <w:p w14:paraId="2643092D"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74C3BAB7"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13DF079A" w14:textId="77777777" w:rsidR="00971A5C" w:rsidRPr="005E55F9" w:rsidRDefault="00971A5C" w:rsidP="005E55F9">
            <w:pPr>
              <w:suppressAutoHyphens w:val="0"/>
              <w:spacing w:before="40" w:after="40" w:line="220" w:lineRule="exact"/>
              <w:jc w:val="right"/>
              <w:rPr>
                <w:sz w:val="18"/>
              </w:rPr>
            </w:pPr>
            <w:r w:rsidRPr="005E55F9">
              <w:rPr>
                <w:sz w:val="18"/>
              </w:rPr>
              <w:t>56</w:t>
            </w:r>
          </w:p>
        </w:tc>
        <w:tc>
          <w:tcPr>
            <w:tcW w:w="511" w:type="dxa"/>
            <w:shd w:val="clear" w:color="auto" w:fill="auto"/>
            <w:noWrap/>
            <w:vAlign w:val="bottom"/>
            <w:hideMark/>
          </w:tcPr>
          <w:p w14:paraId="6E336201" w14:textId="77777777" w:rsidR="00971A5C" w:rsidRPr="005E55F9" w:rsidRDefault="00971A5C" w:rsidP="005E55F9">
            <w:pPr>
              <w:suppressAutoHyphens w:val="0"/>
              <w:spacing w:before="40" w:after="40" w:line="220" w:lineRule="exact"/>
              <w:jc w:val="right"/>
              <w:rPr>
                <w:sz w:val="18"/>
              </w:rPr>
            </w:pPr>
            <w:r w:rsidRPr="005E55F9">
              <w:rPr>
                <w:sz w:val="18"/>
              </w:rPr>
              <w:t>53</w:t>
            </w:r>
          </w:p>
        </w:tc>
        <w:tc>
          <w:tcPr>
            <w:tcW w:w="510" w:type="dxa"/>
            <w:shd w:val="clear" w:color="auto" w:fill="auto"/>
            <w:noWrap/>
            <w:vAlign w:val="bottom"/>
            <w:hideMark/>
          </w:tcPr>
          <w:p w14:paraId="4443B002" w14:textId="77777777" w:rsidR="00971A5C" w:rsidRPr="005E55F9" w:rsidRDefault="00971A5C" w:rsidP="005E55F9">
            <w:pPr>
              <w:suppressAutoHyphens w:val="0"/>
              <w:spacing w:before="40" w:after="40" w:line="220" w:lineRule="exact"/>
              <w:jc w:val="right"/>
              <w:rPr>
                <w:sz w:val="18"/>
              </w:rPr>
            </w:pPr>
            <w:r w:rsidRPr="005E55F9">
              <w:rPr>
                <w:sz w:val="18"/>
              </w:rPr>
              <w:t>44</w:t>
            </w:r>
          </w:p>
        </w:tc>
        <w:tc>
          <w:tcPr>
            <w:tcW w:w="510" w:type="dxa"/>
            <w:shd w:val="clear" w:color="auto" w:fill="auto"/>
            <w:noWrap/>
            <w:vAlign w:val="bottom"/>
            <w:hideMark/>
          </w:tcPr>
          <w:p w14:paraId="73C40913" w14:textId="77777777" w:rsidR="00971A5C" w:rsidRPr="005E55F9" w:rsidRDefault="00971A5C" w:rsidP="005E55F9">
            <w:pPr>
              <w:suppressAutoHyphens w:val="0"/>
              <w:spacing w:before="40" w:after="40" w:line="220" w:lineRule="exact"/>
              <w:jc w:val="right"/>
              <w:rPr>
                <w:sz w:val="18"/>
              </w:rPr>
            </w:pPr>
            <w:r w:rsidRPr="005E55F9">
              <w:rPr>
                <w:sz w:val="18"/>
              </w:rPr>
              <w:t>31</w:t>
            </w:r>
          </w:p>
        </w:tc>
        <w:tc>
          <w:tcPr>
            <w:tcW w:w="511" w:type="dxa"/>
            <w:shd w:val="clear" w:color="auto" w:fill="auto"/>
            <w:noWrap/>
            <w:vAlign w:val="bottom"/>
            <w:hideMark/>
          </w:tcPr>
          <w:p w14:paraId="429D21A0" w14:textId="77777777" w:rsidR="00971A5C" w:rsidRPr="005E55F9" w:rsidRDefault="00971A5C" w:rsidP="005E55F9">
            <w:pPr>
              <w:suppressAutoHyphens w:val="0"/>
              <w:spacing w:before="40" w:after="40" w:line="220" w:lineRule="exact"/>
              <w:jc w:val="right"/>
              <w:rPr>
                <w:sz w:val="18"/>
              </w:rPr>
            </w:pPr>
            <w:r w:rsidRPr="005E55F9">
              <w:rPr>
                <w:sz w:val="18"/>
              </w:rPr>
              <w:t>50</w:t>
            </w:r>
          </w:p>
        </w:tc>
        <w:tc>
          <w:tcPr>
            <w:tcW w:w="510" w:type="dxa"/>
            <w:shd w:val="clear" w:color="auto" w:fill="auto"/>
            <w:noWrap/>
            <w:vAlign w:val="bottom"/>
            <w:hideMark/>
          </w:tcPr>
          <w:p w14:paraId="211FDD8E" w14:textId="77777777" w:rsidR="00971A5C" w:rsidRPr="005E55F9" w:rsidRDefault="00971A5C" w:rsidP="005E55F9">
            <w:pPr>
              <w:suppressAutoHyphens w:val="0"/>
              <w:spacing w:before="40" w:after="40" w:line="220" w:lineRule="exact"/>
              <w:jc w:val="right"/>
              <w:rPr>
                <w:sz w:val="18"/>
              </w:rPr>
            </w:pPr>
            <w:r w:rsidRPr="005E55F9">
              <w:rPr>
                <w:sz w:val="18"/>
              </w:rPr>
              <w:t>34</w:t>
            </w:r>
          </w:p>
        </w:tc>
        <w:tc>
          <w:tcPr>
            <w:tcW w:w="510" w:type="dxa"/>
            <w:shd w:val="clear" w:color="auto" w:fill="auto"/>
            <w:noWrap/>
            <w:vAlign w:val="bottom"/>
            <w:hideMark/>
          </w:tcPr>
          <w:p w14:paraId="5E834FAD" w14:textId="77777777" w:rsidR="00971A5C" w:rsidRPr="005E55F9" w:rsidRDefault="00971A5C" w:rsidP="005E55F9">
            <w:pPr>
              <w:suppressAutoHyphens w:val="0"/>
              <w:spacing w:before="40" w:after="40" w:line="220" w:lineRule="exact"/>
              <w:jc w:val="right"/>
              <w:rPr>
                <w:sz w:val="18"/>
              </w:rPr>
            </w:pPr>
            <w:r w:rsidRPr="005E55F9">
              <w:rPr>
                <w:sz w:val="18"/>
              </w:rPr>
              <w:t>41</w:t>
            </w:r>
          </w:p>
        </w:tc>
        <w:tc>
          <w:tcPr>
            <w:tcW w:w="511" w:type="dxa"/>
            <w:shd w:val="clear" w:color="auto" w:fill="auto"/>
            <w:noWrap/>
            <w:vAlign w:val="bottom"/>
            <w:hideMark/>
          </w:tcPr>
          <w:p w14:paraId="6E947770" w14:textId="77777777" w:rsidR="00971A5C" w:rsidRPr="005E55F9" w:rsidRDefault="00971A5C" w:rsidP="005E55F9">
            <w:pPr>
              <w:suppressAutoHyphens w:val="0"/>
              <w:spacing w:before="40" w:after="40" w:line="220" w:lineRule="exact"/>
              <w:jc w:val="right"/>
              <w:rPr>
                <w:sz w:val="18"/>
              </w:rPr>
            </w:pPr>
            <w:r w:rsidRPr="005E55F9">
              <w:rPr>
                <w:sz w:val="18"/>
              </w:rPr>
              <w:t>28</w:t>
            </w:r>
          </w:p>
        </w:tc>
        <w:tc>
          <w:tcPr>
            <w:tcW w:w="853" w:type="dxa"/>
            <w:shd w:val="clear" w:color="auto" w:fill="auto"/>
            <w:noWrap/>
            <w:vAlign w:val="bottom"/>
            <w:hideMark/>
          </w:tcPr>
          <w:p w14:paraId="50B6EA7D" w14:textId="77777777" w:rsidR="00971A5C" w:rsidRPr="005E55F9" w:rsidRDefault="00971A5C" w:rsidP="005E55F9">
            <w:pPr>
              <w:suppressAutoHyphens w:val="0"/>
              <w:spacing w:before="40" w:after="40" w:line="220" w:lineRule="exact"/>
              <w:jc w:val="right"/>
              <w:rPr>
                <w:sz w:val="18"/>
              </w:rPr>
            </w:pPr>
            <w:r w:rsidRPr="005E55F9">
              <w:rPr>
                <w:sz w:val="18"/>
              </w:rPr>
              <w:t>−28</w:t>
            </w:r>
          </w:p>
        </w:tc>
        <w:tc>
          <w:tcPr>
            <w:tcW w:w="706" w:type="dxa"/>
            <w:shd w:val="clear" w:color="auto" w:fill="auto"/>
            <w:noWrap/>
            <w:vAlign w:val="bottom"/>
            <w:hideMark/>
          </w:tcPr>
          <w:p w14:paraId="144E9F58" w14:textId="77777777" w:rsidR="00971A5C" w:rsidRPr="005E55F9" w:rsidRDefault="00971A5C" w:rsidP="005E55F9">
            <w:pPr>
              <w:suppressAutoHyphens w:val="0"/>
              <w:spacing w:before="40" w:after="40" w:line="220" w:lineRule="exact"/>
              <w:jc w:val="right"/>
              <w:rPr>
                <w:sz w:val="18"/>
              </w:rPr>
            </w:pPr>
            <w:r w:rsidRPr="005E55F9">
              <w:rPr>
                <w:sz w:val="18"/>
              </w:rPr>
              <w:t>−50</w:t>
            </w:r>
          </w:p>
        </w:tc>
      </w:tr>
      <w:tr w:rsidR="004D6E88" w:rsidRPr="005E55F9" w14:paraId="531FB8E1" w14:textId="77777777" w:rsidTr="005E55F9">
        <w:tc>
          <w:tcPr>
            <w:tcW w:w="851" w:type="dxa"/>
            <w:vMerge/>
            <w:shd w:val="clear" w:color="auto" w:fill="auto"/>
            <w:hideMark/>
          </w:tcPr>
          <w:p w14:paraId="6BA83A50" w14:textId="77777777" w:rsidR="00971A5C" w:rsidRPr="005E55F9" w:rsidRDefault="00971A5C" w:rsidP="005E55F9">
            <w:pPr>
              <w:suppressAutoHyphens w:val="0"/>
              <w:spacing w:before="40" w:after="40" w:line="220" w:lineRule="exact"/>
              <w:rPr>
                <w:sz w:val="18"/>
                <w:szCs w:val="18"/>
              </w:rPr>
            </w:pPr>
          </w:p>
        </w:tc>
        <w:tc>
          <w:tcPr>
            <w:tcW w:w="1134" w:type="dxa"/>
            <w:shd w:val="clear" w:color="auto" w:fill="auto"/>
            <w:noWrap/>
            <w:hideMark/>
          </w:tcPr>
          <w:p w14:paraId="2FD205C0"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chez les personnes riches </w:t>
            </w:r>
          </w:p>
        </w:tc>
        <w:tc>
          <w:tcPr>
            <w:tcW w:w="368" w:type="dxa"/>
            <w:shd w:val="clear" w:color="auto" w:fill="auto"/>
            <w:noWrap/>
            <w:vAlign w:val="bottom"/>
            <w:hideMark/>
          </w:tcPr>
          <w:p w14:paraId="273365CD"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79D53526"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0364DE2E" w14:textId="77777777" w:rsidR="00971A5C" w:rsidRPr="005E55F9" w:rsidRDefault="00971A5C" w:rsidP="005E55F9">
            <w:pPr>
              <w:suppressAutoHyphens w:val="0"/>
              <w:spacing w:before="40" w:after="40" w:line="220" w:lineRule="exact"/>
              <w:jc w:val="right"/>
              <w:rPr>
                <w:sz w:val="18"/>
              </w:rPr>
            </w:pPr>
            <w:r w:rsidRPr="005E55F9">
              <w:rPr>
                <w:sz w:val="18"/>
              </w:rPr>
              <w:t>50</w:t>
            </w:r>
          </w:p>
        </w:tc>
        <w:tc>
          <w:tcPr>
            <w:tcW w:w="511" w:type="dxa"/>
            <w:shd w:val="clear" w:color="auto" w:fill="auto"/>
            <w:noWrap/>
            <w:vAlign w:val="bottom"/>
            <w:hideMark/>
          </w:tcPr>
          <w:p w14:paraId="4FAC496D" w14:textId="77777777" w:rsidR="00971A5C" w:rsidRPr="005E55F9" w:rsidRDefault="00971A5C" w:rsidP="005E55F9">
            <w:pPr>
              <w:suppressAutoHyphens w:val="0"/>
              <w:spacing w:before="40" w:after="40" w:line="220" w:lineRule="exact"/>
              <w:jc w:val="right"/>
              <w:rPr>
                <w:sz w:val="18"/>
              </w:rPr>
            </w:pPr>
            <w:r w:rsidRPr="005E55F9">
              <w:rPr>
                <w:sz w:val="18"/>
              </w:rPr>
              <w:t>48</w:t>
            </w:r>
          </w:p>
        </w:tc>
        <w:tc>
          <w:tcPr>
            <w:tcW w:w="510" w:type="dxa"/>
            <w:shd w:val="clear" w:color="auto" w:fill="auto"/>
            <w:noWrap/>
            <w:vAlign w:val="bottom"/>
            <w:hideMark/>
          </w:tcPr>
          <w:p w14:paraId="1F89B5B6" w14:textId="77777777" w:rsidR="00971A5C" w:rsidRPr="005E55F9" w:rsidRDefault="00971A5C" w:rsidP="005E55F9">
            <w:pPr>
              <w:suppressAutoHyphens w:val="0"/>
              <w:spacing w:before="40" w:after="40" w:line="220" w:lineRule="exact"/>
              <w:jc w:val="right"/>
              <w:rPr>
                <w:sz w:val="18"/>
              </w:rPr>
            </w:pPr>
            <w:r w:rsidRPr="005E55F9">
              <w:rPr>
                <w:sz w:val="18"/>
              </w:rPr>
              <w:t>37</w:t>
            </w:r>
          </w:p>
        </w:tc>
        <w:tc>
          <w:tcPr>
            <w:tcW w:w="510" w:type="dxa"/>
            <w:shd w:val="clear" w:color="auto" w:fill="auto"/>
            <w:noWrap/>
            <w:vAlign w:val="bottom"/>
            <w:hideMark/>
          </w:tcPr>
          <w:p w14:paraId="010CDC2A" w14:textId="77777777" w:rsidR="00971A5C" w:rsidRPr="005E55F9" w:rsidRDefault="00971A5C" w:rsidP="005E55F9">
            <w:pPr>
              <w:suppressAutoHyphens w:val="0"/>
              <w:spacing w:before="40" w:after="40" w:line="220" w:lineRule="exact"/>
              <w:jc w:val="right"/>
              <w:rPr>
                <w:sz w:val="18"/>
              </w:rPr>
            </w:pPr>
            <w:r w:rsidRPr="005E55F9">
              <w:rPr>
                <w:sz w:val="18"/>
              </w:rPr>
              <w:t>28</w:t>
            </w:r>
          </w:p>
        </w:tc>
        <w:tc>
          <w:tcPr>
            <w:tcW w:w="511" w:type="dxa"/>
            <w:shd w:val="clear" w:color="auto" w:fill="auto"/>
            <w:noWrap/>
            <w:vAlign w:val="bottom"/>
            <w:hideMark/>
          </w:tcPr>
          <w:p w14:paraId="6566F0F3" w14:textId="77777777" w:rsidR="00971A5C" w:rsidRPr="005E55F9" w:rsidRDefault="00971A5C" w:rsidP="005E55F9">
            <w:pPr>
              <w:suppressAutoHyphens w:val="0"/>
              <w:spacing w:before="40" w:after="40" w:line="220" w:lineRule="exact"/>
              <w:jc w:val="right"/>
              <w:rPr>
                <w:sz w:val="18"/>
              </w:rPr>
            </w:pPr>
            <w:r w:rsidRPr="005E55F9">
              <w:rPr>
                <w:sz w:val="18"/>
              </w:rPr>
              <w:t>46</w:t>
            </w:r>
          </w:p>
        </w:tc>
        <w:tc>
          <w:tcPr>
            <w:tcW w:w="510" w:type="dxa"/>
            <w:shd w:val="clear" w:color="auto" w:fill="auto"/>
            <w:noWrap/>
            <w:vAlign w:val="bottom"/>
            <w:hideMark/>
          </w:tcPr>
          <w:p w14:paraId="3936953D" w14:textId="77777777" w:rsidR="00971A5C" w:rsidRPr="005E55F9" w:rsidRDefault="00971A5C" w:rsidP="005E55F9">
            <w:pPr>
              <w:suppressAutoHyphens w:val="0"/>
              <w:spacing w:before="40" w:after="40" w:line="220" w:lineRule="exact"/>
              <w:jc w:val="right"/>
              <w:rPr>
                <w:sz w:val="18"/>
              </w:rPr>
            </w:pPr>
            <w:r w:rsidRPr="005E55F9">
              <w:rPr>
                <w:sz w:val="18"/>
              </w:rPr>
              <w:t>30</w:t>
            </w:r>
          </w:p>
        </w:tc>
        <w:tc>
          <w:tcPr>
            <w:tcW w:w="510" w:type="dxa"/>
            <w:shd w:val="clear" w:color="auto" w:fill="auto"/>
            <w:noWrap/>
            <w:vAlign w:val="bottom"/>
            <w:hideMark/>
          </w:tcPr>
          <w:p w14:paraId="7E0806DE" w14:textId="77777777" w:rsidR="00971A5C" w:rsidRPr="005E55F9" w:rsidRDefault="00971A5C" w:rsidP="005E55F9">
            <w:pPr>
              <w:suppressAutoHyphens w:val="0"/>
              <w:spacing w:before="40" w:after="40" w:line="220" w:lineRule="exact"/>
              <w:jc w:val="right"/>
              <w:rPr>
                <w:sz w:val="18"/>
              </w:rPr>
            </w:pPr>
            <w:r w:rsidRPr="005E55F9">
              <w:rPr>
                <w:sz w:val="18"/>
              </w:rPr>
              <w:t>38</w:t>
            </w:r>
          </w:p>
        </w:tc>
        <w:tc>
          <w:tcPr>
            <w:tcW w:w="511" w:type="dxa"/>
            <w:shd w:val="clear" w:color="auto" w:fill="auto"/>
            <w:noWrap/>
            <w:vAlign w:val="bottom"/>
            <w:hideMark/>
          </w:tcPr>
          <w:p w14:paraId="14FC7E51" w14:textId="77777777" w:rsidR="00971A5C" w:rsidRPr="005E55F9" w:rsidRDefault="00971A5C" w:rsidP="005E55F9">
            <w:pPr>
              <w:suppressAutoHyphens w:val="0"/>
              <w:spacing w:before="40" w:after="40" w:line="220" w:lineRule="exact"/>
              <w:jc w:val="right"/>
              <w:rPr>
                <w:sz w:val="18"/>
              </w:rPr>
            </w:pPr>
            <w:r w:rsidRPr="005E55F9">
              <w:rPr>
                <w:sz w:val="18"/>
              </w:rPr>
              <w:t>21</w:t>
            </w:r>
          </w:p>
        </w:tc>
        <w:tc>
          <w:tcPr>
            <w:tcW w:w="853" w:type="dxa"/>
            <w:shd w:val="clear" w:color="auto" w:fill="auto"/>
            <w:noWrap/>
            <w:vAlign w:val="bottom"/>
            <w:hideMark/>
          </w:tcPr>
          <w:p w14:paraId="3586B315" w14:textId="77777777" w:rsidR="00971A5C" w:rsidRPr="005E55F9" w:rsidRDefault="00971A5C" w:rsidP="005E55F9">
            <w:pPr>
              <w:suppressAutoHyphens w:val="0"/>
              <w:spacing w:before="40" w:after="40" w:line="220" w:lineRule="exact"/>
              <w:jc w:val="right"/>
              <w:rPr>
                <w:sz w:val="18"/>
              </w:rPr>
            </w:pPr>
            <w:r w:rsidRPr="005E55F9">
              <w:rPr>
                <w:sz w:val="18"/>
              </w:rPr>
              <w:t>−29</w:t>
            </w:r>
          </w:p>
        </w:tc>
        <w:tc>
          <w:tcPr>
            <w:tcW w:w="706" w:type="dxa"/>
            <w:shd w:val="clear" w:color="auto" w:fill="auto"/>
            <w:noWrap/>
            <w:vAlign w:val="bottom"/>
            <w:hideMark/>
          </w:tcPr>
          <w:p w14:paraId="0B90F550" w14:textId="77777777" w:rsidR="00971A5C" w:rsidRPr="005E55F9" w:rsidRDefault="00971A5C" w:rsidP="005E55F9">
            <w:pPr>
              <w:suppressAutoHyphens w:val="0"/>
              <w:spacing w:before="40" w:after="40" w:line="220" w:lineRule="exact"/>
              <w:jc w:val="right"/>
              <w:rPr>
                <w:sz w:val="18"/>
              </w:rPr>
            </w:pPr>
            <w:r w:rsidRPr="005E55F9">
              <w:rPr>
                <w:sz w:val="18"/>
              </w:rPr>
              <w:t>−59</w:t>
            </w:r>
          </w:p>
        </w:tc>
      </w:tr>
      <w:tr w:rsidR="004D6E88" w:rsidRPr="005E55F9" w14:paraId="2AA95013" w14:textId="77777777" w:rsidTr="005E55F9">
        <w:tc>
          <w:tcPr>
            <w:tcW w:w="851" w:type="dxa"/>
            <w:vMerge/>
            <w:shd w:val="clear" w:color="auto" w:fill="auto"/>
            <w:hideMark/>
          </w:tcPr>
          <w:p w14:paraId="03048022" w14:textId="77777777" w:rsidR="00971A5C" w:rsidRPr="005E55F9" w:rsidRDefault="00971A5C" w:rsidP="005E55F9">
            <w:pPr>
              <w:suppressAutoHyphens w:val="0"/>
              <w:spacing w:before="40" w:after="40" w:line="220" w:lineRule="exact"/>
              <w:rPr>
                <w:sz w:val="18"/>
                <w:szCs w:val="18"/>
              </w:rPr>
            </w:pPr>
          </w:p>
        </w:tc>
        <w:tc>
          <w:tcPr>
            <w:tcW w:w="1134" w:type="dxa"/>
            <w:shd w:val="clear" w:color="auto" w:fill="auto"/>
            <w:noWrap/>
            <w:hideMark/>
          </w:tcPr>
          <w:p w14:paraId="5EB45D82"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chez les personnes les plus riches </w:t>
            </w:r>
          </w:p>
        </w:tc>
        <w:tc>
          <w:tcPr>
            <w:tcW w:w="368" w:type="dxa"/>
            <w:shd w:val="clear" w:color="auto" w:fill="auto"/>
            <w:noWrap/>
            <w:vAlign w:val="bottom"/>
            <w:hideMark/>
          </w:tcPr>
          <w:p w14:paraId="4874372B"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2D754F87"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0878BEE5" w14:textId="77777777" w:rsidR="00971A5C" w:rsidRPr="005E55F9" w:rsidRDefault="00971A5C" w:rsidP="005E55F9">
            <w:pPr>
              <w:suppressAutoHyphens w:val="0"/>
              <w:spacing w:before="40" w:after="40" w:line="220" w:lineRule="exact"/>
              <w:jc w:val="right"/>
              <w:rPr>
                <w:sz w:val="18"/>
              </w:rPr>
            </w:pPr>
            <w:r w:rsidRPr="005E55F9">
              <w:rPr>
                <w:sz w:val="18"/>
              </w:rPr>
              <w:t>19</w:t>
            </w:r>
          </w:p>
        </w:tc>
        <w:tc>
          <w:tcPr>
            <w:tcW w:w="511" w:type="dxa"/>
            <w:shd w:val="clear" w:color="auto" w:fill="auto"/>
            <w:noWrap/>
            <w:vAlign w:val="bottom"/>
            <w:hideMark/>
          </w:tcPr>
          <w:p w14:paraId="1B400A4C" w14:textId="77777777" w:rsidR="00971A5C" w:rsidRPr="005E55F9" w:rsidRDefault="00971A5C" w:rsidP="005E55F9">
            <w:pPr>
              <w:suppressAutoHyphens w:val="0"/>
              <w:spacing w:before="40" w:after="40" w:line="220" w:lineRule="exact"/>
              <w:jc w:val="right"/>
              <w:rPr>
                <w:sz w:val="18"/>
              </w:rPr>
            </w:pPr>
            <w:r w:rsidRPr="005E55F9">
              <w:rPr>
                <w:sz w:val="18"/>
              </w:rPr>
              <w:t>28</w:t>
            </w:r>
          </w:p>
        </w:tc>
        <w:tc>
          <w:tcPr>
            <w:tcW w:w="510" w:type="dxa"/>
            <w:shd w:val="clear" w:color="auto" w:fill="auto"/>
            <w:noWrap/>
            <w:vAlign w:val="bottom"/>
            <w:hideMark/>
          </w:tcPr>
          <w:p w14:paraId="02D7B472" w14:textId="77777777" w:rsidR="00971A5C" w:rsidRPr="005E55F9" w:rsidRDefault="00971A5C" w:rsidP="005E55F9">
            <w:pPr>
              <w:suppressAutoHyphens w:val="0"/>
              <w:spacing w:before="40" w:after="40" w:line="220" w:lineRule="exact"/>
              <w:jc w:val="right"/>
              <w:rPr>
                <w:sz w:val="18"/>
              </w:rPr>
            </w:pPr>
            <w:r w:rsidRPr="005E55F9">
              <w:rPr>
                <w:sz w:val="18"/>
              </w:rPr>
              <w:t>20</w:t>
            </w:r>
          </w:p>
        </w:tc>
        <w:tc>
          <w:tcPr>
            <w:tcW w:w="510" w:type="dxa"/>
            <w:shd w:val="clear" w:color="auto" w:fill="auto"/>
            <w:noWrap/>
            <w:vAlign w:val="bottom"/>
            <w:hideMark/>
          </w:tcPr>
          <w:p w14:paraId="28321AAF" w14:textId="77777777" w:rsidR="00971A5C" w:rsidRPr="005E55F9" w:rsidRDefault="00971A5C" w:rsidP="005E55F9">
            <w:pPr>
              <w:suppressAutoHyphens w:val="0"/>
              <w:spacing w:before="40" w:after="40" w:line="220" w:lineRule="exact"/>
              <w:jc w:val="right"/>
              <w:rPr>
                <w:sz w:val="18"/>
              </w:rPr>
            </w:pPr>
            <w:r w:rsidRPr="005E55F9">
              <w:rPr>
                <w:sz w:val="18"/>
              </w:rPr>
              <w:t>9</w:t>
            </w:r>
          </w:p>
        </w:tc>
        <w:tc>
          <w:tcPr>
            <w:tcW w:w="511" w:type="dxa"/>
            <w:shd w:val="clear" w:color="auto" w:fill="auto"/>
            <w:noWrap/>
            <w:vAlign w:val="bottom"/>
            <w:hideMark/>
          </w:tcPr>
          <w:p w14:paraId="253677EE" w14:textId="77777777" w:rsidR="00971A5C" w:rsidRPr="005E55F9" w:rsidRDefault="00971A5C" w:rsidP="005E55F9">
            <w:pPr>
              <w:suppressAutoHyphens w:val="0"/>
              <w:spacing w:before="40" w:after="40" w:line="220" w:lineRule="exact"/>
              <w:jc w:val="right"/>
              <w:rPr>
                <w:sz w:val="18"/>
              </w:rPr>
            </w:pPr>
            <w:r w:rsidRPr="005E55F9">
              <w:rPr>
                <w:sz w:val="18"/>
              </w:rPr>
              <w:t>20</w:t>
            </w:r>
          </w:p>
        </w:tc>
        <w:tc>
          <w:tcPr>
            <w:tcW w:w="510" w:type="dxa"/>
            <w:shd w:val="clear" w:color="auto" w:fill="auto"/>
            <w:noWrap/>
            <w:vAlign w:val="bottom"/>
            <w:hideMark/>
          </w:tcPr>
          <w:p w14:paraId="35A3B376" w14:textId="77777777" w:rsidR="00971A5C" w:rsidRPr="005E55F9" w:rsidRDefault="00971A5C" w:rsidP="005E55F9">
            <w:pPr>
              <w:suppressAutoHyphens w:val="0"/>
              <w:spacing w:before="40" w:after="40" w:line="220" w:lineRule="exact"/>
              <w:jc w:val="right"/>
              <w:rPr>
                <w:sz w:val="18"/>
              </w:rPr>
            </w:pPr>
            <w:r w:rsidRPr="005E55F9">
              <w:rPr>
                <w:sz w:val="18"/>
              </w:rPr>
              <w:t>7</w:t>
            </w:r>
          </w:p>
        </w:tc>
        <w:tc>
          <w:tcPr>
            <w:tcW w:w="510" w:type="dxa"/>
            <w:shd w:val="clear" w:color="auto" w:fill="auto"/>
            <w:noWrap/>
            <w:vAlign w:val="bottom"/>
            <w:hideMark/>
          </w:tcPr>
          <w:p w14:paraId="64289313" w14:textId="77777777" w:rsidR="00971A5C" w:rsidRPr="005E55F9" w:rsidRDefault="00971A5C" w:rsidP="005E55F9">
            <w:pPr>
              <w:suppressAutoHyphens w:val="0"/>
              <w:spacing w:before="40" w:after="40" w:line="220" w:lineRule="exact"/>
              <w:jc w:val="right"/>
              <w:rPr>
                <w:sz w:val="18"/>
              </w:rPr>
            </w:pPr>
            <w:r w:rsidRPr="005E55F9">
              <w:rPr>
                <w:sz w:val="18"/>
              </w:rPr>
              <w:t>17</w:t>
            </w:r>
          </w:p>
        </w:tc>
        <w:tc>
          <w:tcPr>
            <w:tcW w:w="511" w:type="dxa"/>
            <w:shd w:val="clear" w:color="auto" w:fill="auto"/>
            <w:noWrap/>
            <w:vAlign w:val="bottom"/>
            <w:hideMark/>
          </w:tcPr>
          <w:p w14:paraId="039F3E9C" w14:textId="77777777" w:rsidR="00971A5C" w:rsidRPr="005E55F9" w:rsidRDefault="00971A5C" w:rsidP="005E55F9">
            <w:pPr>
              <w:suppressAutoHyphens w:val="0"/>
              <w:spacing w:before="40" w:after="40" w:line="220" w:lineRule="exact"/>
              <w:jc w:val="right"/>
              <w:rPr>
                <w:sz w:val="18"/>
              </w:rPr>
            </w:pPr>
            <w:r w:rsidRPr="005E55F9">
              <w:rPr>
                <w:sz w:val="18"/>
              </w:rPr>
              <w:t>8</w:t>
            </w:r>
          </w:p>
        </w:tc>
        <w:tc>
          <w:tcPr>
            <w:tcW w:w="853" w:type="dxa"/>
            <w:shd w:val="clear" w:color="auto" w:fill="auto"/>
            <w:noWrap/>
            <w:vAlign w:val="bottom"/>
            <w:hideMark/>
          </w:tcPr>
          <w:p w14:paraId="0F31A012" w14:textId="77777777" w:rsidR="00971A5C" w:rsidRPr="005E55F9" w:rsidRDefault="00971A5C" w:rsidP="005E55F9">
            <w:pPr>
              <w:suppressAutoHyphens w:val="0"/>
              <w:spacing w:before="40" w:after="40" w:line="220" w:lineRule="exact"/>
              <w:jc w:val="right"/>
              <w:rPr>
                <w:sz w:val="18"/>
              </w:rPr>
            </w:pPr>
            <w:r w:rsidRPr="005E55F9">
              <w:rPr>
                <w:sz w:val="18"/>
              </w:rPr>
              <w:t>−11</w:t>
            </w:r>
          </w:p>
        </w:tc>
        <w:tc>
          <w:tcPr>
            <w:tcW w:w="706" w:type="dxa"/>
            <w:shd w:val="clear" w:color="auto" w:fill="auto"/>
            <w:noWrap/>
            <w:vAlign w:val="bottom"/>
            <w:hideMark/>
          </w:tcPr>
          <w:p w14:paraId="7DD68B42" w14:textId="77777777" w:rsidR="00971A5C" w:rsidRPr="005E55F9" w:rsidRDefault="00971A5C" w:rsidP="005E55F9">
            <w:pPr>
              <w:suppressAutoHyphens w:val="0"/>
              <w:spacing w:before="40" w:after="40" w:line="220" w:lineRule="exact"/>
              <w:jc w:val="right"/>
              <w:rPr>
                <w:sz w:val="18"/>
              </w:rPr>
            </w:pPr>
            <w:r w:rsidRPr="005E55F9">
              <w:rPr>
                <w:sz w:val="18"/>
              </w:rPr>
              <w:t>−57</w:t>
            </w:r>
          </w:p>
        </w:tc>
      </w:tr>
      <w:tr w:rsidR="004D6E88" w:rsidRPr="005E55F9" w14:paraId="43B347AB" w14:textId="77777777" w:rsidTr="005E55F9">
        <w:tc>
          <w:tcPr>
            <w:tcW w:w="851" w:type="dxa"/>
            <w:vMerge w:val="restart"/>
            <w:shd w:val="clear" w:color="auto" w:fill="auto"/>
            <w:noWrap/>
            <w:hideMark/>
          </w:tcPr>
          <w:p w14:paraId="3C71AE5D"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Niveau d’enseignement </w:t>
            </w:r>
          </w:p>
        </w:tc>
        <w:tc>
          <w:tcPr>
            <w:tcW w:w="1134" w:type="dxa"/>
            <w:shd w:val="clear" w:color="auto" w:fill="auto"/>
            <w:noWrap/>
            <w:hideMark/>
          </w:tcPr>
          <w:p w14:paraId="703AE7DF"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aucun </w:t>
            </w:r>
          </w:p>
        </w:tc>
        <w:tc>
          <w:tcPr>
            <w:tcW w:w="368" w:type="dxa"/>
            <w:shd w:val="clear" w:color="auto" w:fill="auto"/>
            <w:noWrap/>
            <w:vAlign w:val="bottom"/>
            <w:hideMark/>
          </w:tcPr>
          <w:p w14:paraId="1EDE37CC" w14:textId="77777777" w:rsidR="00971A5C" w:rsidRPr="005E55F9" w:rsidRDefault="00971A5C" w:rsidP="005E55F9">
            <w:pPr>
              <w:suppressAutoHyphens w:val="0"/>
              <w:spacing w:before="40" w:after="40" w:line="220" w:lineRule="exact"/>
              <w:jc w:val="right"/>
              <w:rPr>
                <w:sz w:val="18"/>
              </w:rPr>
            </w:pPr>
            <w:r w:rsidRPr="005E55F9">
              <w:rPr>
                <w:sz w:val="18"/>
              </w:rPr>
              <w:t>64</w:t>
            </w:r>
          </w:p>
        </w:tc>
        <w:tc>
          <w:tcPr>
            <w:tcW w:w="510" w:type="dxa"/>
            <w:shd w:val="clear" w:color="auto" w:fill="auto"/>
            <w:noWrap/>
            <w:vAlign w:val="bottom"/>
            <w:hideMark/>
          </w:tcPr>
          <w:p w14:paraId="4E0F423C" w14:textId="77777777" w:rsidR="00971A5C" w:rsidRPr="005E55F9" w:rsidRDefault="00971A5C" w:rsidP="005E55F9">
            <w:pPr>
              <w:suppressAutoHyphens w:val="0"/>
              <w:spacing w:before="40" w:after="40" w:line="220" w:lineRule="exact"/>
              <w:jc w:val="right"/>
              <w:rPr>
                <w:sz w:val="18"/>
              </w:rPr>
            </w:pPr>
            <w:r w:rsidRPr="005E55F9">
              <w:rPr>
                <w:sz w:val="18"/>
              </w:rPr>
              <w:t>59</w:t>
            </w:r>
          </w:p>
        </w:tc>
        <w:tc>
          <w:tcPr>
            <w:tcW w:w="510" w:type="dxa"/>
            <w:shd w:val="clear" w:color="auto" w:fill="auto"/>
            <w:noWrap/>
            <w:vAlign w:val="bottom"/>
            <w:hideMark/>
          </w:tcPr>
          <w:p w14:paraId="3A6CC952" w14:textId="77777777" w:rsidR="00971A5C" w:rsidRPr="005E55F9" w:rsidRDefault="00971A5C" w:rsidP="005E55F9">
            <w:pPr>
              <w:suppressAutoHyphens w:val="0"/>
              <w:spacing w:before="40" w:after="40" w:line="220" w:lineRule="exact"/>
              <w:jc w:val="right"/>
              <w:rPr>
                <w:sz w:val="18"/>
              </w:rPr>
            </w:pPr>
            <w:r w:rsidRPr="005E55F9">
              <w:rPr>
                <w:sz w:val="18"/>
              </w:rPr>
              <w:t>58</w:t>
            </w:r>
          </w:p>
        </w:tc>
        <w:tc>
          <w:tcPr>
            <w:tcW w:w="511" w:type="dxa"/>
            <w:shd w:val="clear" w:color="auto" w:fill="auto"/>
            <w:noWrap/>
            <w:vAlign w:val="bottom"/>
            <w:hideMark/>
          </w:tcPr>
          <w:p w14:paraId="7A741A3D" w14:textId="77777777" w:rsidR="00971A5C" w:rsidRPr="005E55F9" w:rsidRDefault="00971A5C" w:rsidP="005E55F9">
            <w:pPr>
              <w:suppressAutoHyphens w:val="0"/>
              <w:spacing w:before="40" w:after="40" w:line="220" w:lineRule="exact"/>
              <w:jc w:val="right"/>
              <w:rPr>
                <w:sz w:val="18"/>
              </w:rPr>
            </w:pPr>
            <w:r w:rsidRPr="005E55F9">
              <w:rPr>
                <w:sz w:val="18"/>
              </w:rPr>
              <w:t>55</w:t>
            </w:r>
          </w:p>
        </w:tc>
        <w:tc>
          <w:tcPr>
            <w:tcW w:w="510" w:type="dxa"/>
            <w:shd w:val="clear" w:color="auto" w:fill="auto"/>
            <w:noWrap/>
            <w:vAlign w:val="bottom"/>
            <w:hideMark/>
          </w:tcPr>
          <w:p w14:paraId="531F92FD" w14:textId="77777777" w:rsidR="00971A5C" w:rsidRPr="005E55F9" w:rsidRDefault="00971A5C" w:rsidP="005E55F9">
            <w:pPr>
              <w:suppressAutoHyphens w:val="0"/>
              <w:spacing w:before="40" w:after="40" w:line="220" w:lineRule="exact"/>
              <w:jc w:val="right"/>
              <w:rPr>
                <w:sz w:val="18"/>
              </w:rPr>
            </w:pPr>
            <w:r w:rsidRPr="005E55F9">
              <w:rPr>
                <w:sz w:val="18"/>
              </w:rPr>
              <w:t>45</w:t>
            </w:r>
          </w:p>
        </w:tc>
        <w:tc>
          <w:tcPr>
            <w:tcW w:w="510" w:type="dxa"/>
            <w:shd w:val="clear" w:color="auto" w:fill="auto"/>
            <w:noWrap/>
            <w:vAlign w:val="bottom"/>
            <w:hideMark/>
          </w:tcPr>
          <w:p w14:paraId="7D56E56C" w14:textId="77777777" w:rsidR="00971A5C" w:rsidRPr="005E55F9" w:rsidRDefault="00971A5C" w:rsidP="005E55F9">
            <w:pPr>
              <w:suppressAutoHyphens w:val="0"/>
              <w:spacing w:before="40" w:after="40" w:line="220" w:lineRule="exact"/>
              <w:jc w:val="right"/>
              <w:rPr>
                <w:sz w:val="18"/>
              </w:rPr>
            </w:pPr>
          </w:p>
        </w:tc>
        <w:tc>
          <w:tcPr>
            <w:tcW w:w="511" w:type="dxa"/>
            <w:shd w:val="clear" w:color="auto" w:fill="auto"/>
            <w:noWrap/>
            <w:vAlign w:val="bottom"/>
            <w:hideMark/>
          </w:tcPr>
          <w:p w14:paraId="09AC678F" w14:textId="77777777" w:rsidR="00971A5C" w:rsidRPr="005E55F9" w:rsidRDefault="00971A5C" w:rsidP="005E55F9">
            <w:pPr>
              <w:suppressAutoHyphens w:val="0"/>
              <w:spacing w:before="40" w:after="40" w:line="220" w:lineRule="exact"/>
              <w:jc w:val="right"/>
              <w:rPr>
                <w:sz w:val="18"/>
              </w:rPr>
            </w:pPr>
            <w:r w:rsidRPr="005E55F9">
              <w:rPr>
                <w:sz w:val="18"/>
              </w:rPr>
              <w:t>50</w:t>
            </w:r>
          </w:p>
        </w:tc>
        <w:tc>
          <w:tcPr>
            <w:tcW w:w="510" w:type="dxa"/>
            <w:shd w:val="clear" w:color="auto" w:fill="auto"/>
            <w:noWrap/>
            <w:vAlign w:val="bottom"/>
            <w:hideMark/>
          </w:tcPr>
          <w:p w14:paraId="360D8E39"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4116002A" w14:textId="77777777" w:rsidR="00971A5C" w:rsidRPr="005E55F9" w:rsidRDefault="00971A5C" w:rsidP="005E55F9">
            <w:pPr>
              <w:suppressAutoHyphens w:val="0"/>
              <w:spacing w:before="40" w:after="40" w:line="220" w:lineRule="exact"/>
              <w:jc w:val="right"/>
              <w:rPr>
                <w:sz w:val="18"/>
              </w:rPr>
            </w:pPr>
            <w:r w:rsidRPr="005E55F9">
              <w:rPr>
                <w:sz w:val="18"/>
              </w:rPr>
              <w:t>42</w:t>
            </w:r>
          </w:p>
        </w:tc>
        <w:tc>
          <w:tcPr>
            <w:tcW w:w="511" w:type="dxa"/>
            <w:shd w:val="clear" w:color="auto" w:fill="auto"/>
            <w:noWrap/>
            <w:vAlign w:val="bottom"/>
            <w:hideMark/>
          </w:tcPr>
          <w:p w14:paraId="041134D6" w14:textId="77777777" w:rsidR="00971A5C" w:rsidRPr="005E55F9" w:rsidRDefault="00971A5C" w:rsidP="005E55F9">
            <w:pPr>
              <w:suppressAutoHyphens w:val="0"/>
              <w:spacing w:before="40" w:after="40" w:line="220" w:lineRule="exact"/>
              <w:jc w:val="right"/>
              <w:rPr>
                <w:sz w:val="18"/>
              </w:rPr>
            </w:pPr>
          </w:p>
        </w:tc>
        <w:tc>
          <w:tcPr>
            <w:tcW w:w="853" w:type="dxa"/>
            <w:shd w:val="clear" w:color="auto" w:fill="auto"/>
            <w:noWrap/>
            <w:vAlign w:val="bottom"/>
            <w:hideMark/>
          </w:tcPr>
          <w:p w14:paraId="2324A699" w14:textId="77777777" w:rsidR="00971A5C" w:rsidRPr="005E55F9" w:rsidRDefault="00971A5C" w:rsidP="005E55F9">
            <w:pPr>
              <w:suppressAutoHyphens w:val="0"/>
              <w:spacing w:before="40" w:after="40" w:line="220" w:lineRule="exact"/>
              <w:jc w:val="right"/>
              <w:rPr>
                <w:sz w:val="18"/>
              </w:rPr>
            </w:pPr>
            <w:r w:rsidRPr="005E55F9">
              <w:rPr>
                <w:sz w:val="18"/>
              </w:rPr>
              <w:t>−21</w:t>
            </w:r>
          </w:p>
        </w:tc>
        <w:tc>
          <w:tcPr>
            <w:tcW w:w="706" w:type="dxa"/>
            <w:shd w:val="clear" w:color="auto" w:fill="auto"/>
            <w:noWrap/>
            <w:vAlign w:val="bottom"/>
            <w:hideMark/>
          </w:tcPr>
          <w:p w14:paraId="5017FF8B" w14:textId="77777777" w:rsidR="00971A5C" w:rsidRPr="005E55F9" w:rsidRDefault="00971A5C" w:rsidP="005E55F9">
            <w:pPr>
              <w:suppressAutoHyphens w:val="0"/>
              <w:spacing w:before="40" w:after="40" w:line="220" w:lineRule="exact"/>
              <w:jc w:val="right"/>
              <w:rPr>
                <w:sz w:val="18"/>
              </w:rPr>
            </w:pPr>
            <w:r w:rsidRPr="005E55F9">
              <w:rPr>
                <w:sz w:val="18"/>
              </w:rPr>
              <w:t>−33</w:t>
            </w:r>
          </w:p>
        </w:tc>
      </w:tr>
      <w:tr w:rsidR="004D6E88" w:rsidRPr="005E55F9" w14:paraId="0DA06827" w14:textId="77777777" w:rsidTr="005E55F9">
        <w:tc>
          <w:tcPr>
            <w:tcW w:w="851" w:type="dxa"/>
            <w:vMerge/>
            <w:shd w:val="clear" w:color="auto" w:fill="auto"/>
            <w:hideMark/>
          </w:tcPr>
          <w:p w14:paraId="4FD15299" w14:textId="77777777" w:rsidR="00971A5C" w:rsidRPr="005E55F9" w:rsidRDefault="00971A5C" w:rsidP="005E55F9">
            <w:pPr>
              <w:suppressAutoHyphens w:val="0"/>
              <w:spacing w:before="40" w:after="40" w:line="220" w:lineRule="exact"/>
              <w:rPr>
                <w:sz w:val="18"/>
                <w:szCs w:val="18"/>
              </w:rPr>
            </w:pPr>
          </w:p>
        </w:tc>
        <w:tc>
          <w:tcPr>
            <w:tcW w:w="1134" w:type="dxa"/>
            <w:shd w:val="clear" w:color="auto" w:fill="auto"/>
            <w:noWrap/>
            <w:hideMark/>
          </w:tcPr>
          <w:p w14:paraId="2C5A8B81"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primaire </w:t>
            </w:r>
          </w:p>
        </w:tc>
        <w:tc>
          <w:tcPr>
            <w:tcW w:w="368" w:type="dxa"/>
            <w:shd w:val="clear" w:color="auto" w:fill="auto"/>
            <w:noWrap/>
            <w:vAlign w:val="bottom"/>
            <w:hideMark/>
          </w:tcPr>
          <w:p w14:paraId="28A69820" w14:textId="77777777" w:rsidR="00971A5C" w:rsidRPr="005E55F9" w:rsidRDefault="00971A5C" w:rsidP="005E55F9">
            <w:pPr>
              <w:suppressAutoHyphens w:val="0"/>
              <w:spacing w:before="40" w:after="40" w:line="220" w:lineRule="exact"/>
              <w:jc w:val="right"/>
              <w:rPr>
                <w:sz w:val="18"/>
              </w:rPr>
            </w:pPr>
            <w:r w:rsidRPr="005E55F9">
              <w:rPr>
                <w:sz w:val="18"/>
              </w:rPr>
              <w:t>58</w:t>
            </w:r>
          </w:p>
        </w:tc>
        <w:tc>
          <w:tcPr>
            <w:tcW w:w="510" w:type="dxa"/>
            <w:shd w:val="clear" w:color="auto" w:fill="auto"/>
            <w:noWrap/>
            <w:vAlign w:val="bottom"/>
            <w:hideMark/>
          </w:tcPr>
          <w:p w14:paraId="1A26C950" w14:textId="77777777" w:rsidR="00971A5C" w:rsidRPr="005E55F9" w:rsidRDefault="00971A5C" w:rsidP="005E55F9">
            <w:pPr>
              <w:suppressAutoHyphens w:val="0"/>
              <w:spacing w:before="40" w:after="40" w:line="220" w:lineRule="exact"/>
              <w:jc w:val="right"/>
              <w:rPr>
                <w:sz w:val="18"/>
              </w:rPr>
            </w:pPr>
            <w:r w:rsidRPr="005E55F9">
              <w:rPr>
                <w:sz w:val="18"/>
              </w:rPr>
              <w:t>53</w:t>
            </w:r>
          </w:p>
        </w:tc>
        <w:tc>
          <w:tcPr>
            <w:tcW w:w="510" w:type="dxa"/>
            <w:shd w:val="clear" w:color="auto" w:fill="auto"/>
            <w:noWrap/>
            <w:vAlign w:val="bottom"/>
            <w:hideMark/>
          </w:tcPr>
          <w:p w14:paraId="5D05B2B1" w14:textId="77777777" w:rsidR="00971A5C" w:rsidRPr="005E55F9" w:rsidRDefault="00971A5C" w:rsidP="005E55F9">
            <w:pPr>
              <w:suppressAutoHyphens w:val="0"/>
              <w:spacing w:before="40" w:after="40" w:line="220" w:lineRule="exact"/>
              <w:jc w:val="right"/>
              <w:rPr>
                <w:sz w:val="18"/>
              </w:rPr>
            </w:pPr>
            <w:r w:rsidRPr="005E55F9">
              <w:rPr>
                <w:sz w:val="18"/>
              </w:rPr>
              <w:t>54</w:t>
            </w:r>
          </w:p>
        </w:tc>
        <w:tc>
          <w:tcPr>
            <w:tcW w:w="511" w:type="dxa"/>
            <w:shd w:val="clear" w:color="auto" w:fill="auto"/>
            <w:noWrap/>
            <w:vAlign w:val="bottom"/>
            <w:hideMark/>
          </w:tcPr>
          <w:p w14:paraId="3EA505B8" w14:textId="77777777" w:rsidR="00971A5C" w:rsidRPr="005E55F9" w:rsidRDefault="00971A5C" w:rsidP="005E55F9">
            <w:pPr>
              <w:suppressAutoHyphens w:val="0"/>
              <w:spacing w:before="40" w:after="40" w:line="220" w:lineRule="exact"/>
              <w:jc w:val="right"/>
              <w:rPr>
                <w:sz w:val="18"/>
              </w:rPr>
            </w:pPr>
            <w:r w:rsidRPr="005E55F9">
              <w:rPr>
                <w:sz w:val="18"/>
              </w:rPr>
              <w:t>51</w:t>
            </w:r>
          </w:p>
        </w:tc>
        <w:tc>
          <w:tcPr>
            <w:tcW w:w="510" w:type="dxa"/>
            <w:shd w:val="clear" w:color="auto" w:fill="auto"/>
            <w:noWrap/>
            <w:vAlign w:val="bottom"/>
            <w:hideMark/>
          </w:tcPr>
          <w:p w14:paraId="5BD94061" w14:textId="77777777" w:rsidR="00971A5C" w:rsidRPr="005E55F9" w:rsidRDefault="00971A5C" w:rsidP="005E55F9">
            <w:pPr>
              <w:suppressAutoHyphens w:val="0"/>
              <w:spacing w:before="40" w:after="40" w:line="220" w:lineRule="exact"/>
              <w:jc w:val="right"/>
              <w:rPr>
                <w:sz w:val="18"/>
              </w:rPr>
            </w:pPr>
            <w:r w:rsidRPr="005E55F9">
              <w:rPr>
                <w:sz w:val="18"/>
              </w:rPr>
              <w:t>43</w:t>
            </w:r>
          </w:p>
        </w:tc>
        <w:tc>
          <w:tcPr>
            <w:tcW w:w="510" w:type="dxa"/>
            <w:shd w:val="clear" w:color="auto" w:fill="auto"/>
            <w:noWrap/>
            <w:vAlign w:val="bottom"/>
            <w:hideMark/>
          </w:tcPr>
          <w:p w14:paraId="3887AF97" w14:textId="77777777" w:rsidR="00971A5C" w:rsidRPr="005E55F9" w:rsidRDefault="00971A5C" w:rsidP="005E55F9">
            <w:pPr>
              <w:suppressAutoHyphens w:val="0"/>
              <w:spacing w:before="40" w:after="40" w:line="220" w:lineRule="exact"/>
              <w:jc w:val="right"/>
              <w:rPr>
                <w:sz w:val="18"/>
              </w:rPr>
            </w:pPr>
          </w:p>
        </w:tc>
        <w:tc>
          <w:tcPr>
            <w:tcW w:w="511" w:type="dxa"/>
            <w:shd w:val="clear" w:color="auto" w:fill="auto"/>
            <w:noWrap/>
            <w:vAlign w:val="bottom"/>
            <w:hideMark/>
          </w:tcPr>
          <w:p w14:paraId="48681257" w14:textId="77777777" w:rsidR="00971A5C" w:rsidRPr="005E55F9" w:rsidRDefault="00971A5C" w:rsidP="005E55F9">
            <w:pPr>
              <w:suppressAutoHyphens w:val="0"/>
              <w:spacing w:before="40" w:after="40" w:line="220" w:lineRule="exact"/>
              <w:jc w:val="right"/>
              <w:rPr>
                <w:sz w:val="18"/>
              </w:rPr>
            </w:pPr>
            <w:r w:rsidRPr="005E55F9">
              <w:rPr>
                <w:sz w:val="18"/>
              </w:rPr>
              <w:t>48</w:t>
            </w:r>
          </w:p>
        </w:tc>
        <w:tc>
          <w:tcPr>
            <w:tcW w:w="510" w:type="dxa"/>
            <w:shd w:val="clear" w:color="auto" w:fill="auto"/>
            <w:noWrap/>
            <w:vAlign w:val="bottom"/>
            <w:hideMark/>
          </w:tcPr>
          <w:p w14:paraId="5B946F51" w14:textId="77777777" w:rsidR="00971A5C" w:rsidRPr="005E55F9" w:rsidRDefault="00971A5C" w:rsidP="005E55F9">
            <w:pPr>
              <w:suppressAutoHyphens w:val="0"/>
              <w:spacing w:before="40" w:after="40" w:line="220" w:lineRule="exact"/>
              <w:jc w:val="right"/>
              <w:rPr>
                <w:sz w:val="18"/>
              </w:rPr>
            </w:pPr>
          </w:p>
        </w:tc>
        <w:tc>
          <w:tcPr>
            <w:tcW w:w="510" w:type="dxa"/>
            <w:shd w:val="clear" w:color="auto" w:fill="auto"/>
            <w:noWrap/>
            <w:vAlign w:val="bottom"/>
            <w:hideMark/>
          </w:tcPr>
          <w:p w14:paraId="687F5CDA" w14:textId="77777777" w:rsidR="00971A5C" w:rsidRPr="005E55F9" w:rsidRDefault="00971A5C" w:rsidP="005E55F9">
            <w:pPr>
              <w:suppressAutoHyphens w:val="0"/>
              <w:spacing w:before="40" w:after="40" w:line="220" w:lineRule="exact"/>
              <w:jc w:val="right"/>
              <w:rPr>
                <w:sz w:val="18"/>
              </w:rPr>
            </w:pPr>
            <w:r w:rsidRPr="005E55F9">
              <w:rPr>
                <w:sz w:val="18"/>
              </w:rPr>
              <w:t>40</w:t>
            </w:r>
          </w:p>
        </w:tc>
        <w:tc>
          <w:tcPr>
            <w:tcW w:w="511" w:type="dxa"/>
            <w:shd w:val="clear" w:color="auto" w:fill="auto"/>
            <w:noWrap/>
            <w:vAlign w:val="bottom"/>
            <w:hideMark/>
          </w:tcPr>
          <w:p w14:paraId="7919FCA5" w14:textId="77777777" w:rsidR="00971A5C" w:rsidRPr="005E55F9" w:rsidRDefault="00971A5C" w:rsidP="005E55F9">
            <w:pPr>
              <w:suppressAutoHyphens w:val="0"/>
              <w:spacing w:before="40" w:after="40" w:line="220" w:lineRule="exact"/>
              <w:jc w:val="right"/>
              <w:rPr>
                <w:sz w:val="18"/>
              </w:rPr>
            </w:pPr>
          </w:p>
        </w:tc>
        <w:tc>
          <w:tcPr>
            <w:tcW w:w="853" w:type="dxa"/>
            <w:shd w:val="clear" w:color="auto" w:fill="auto"/>
            <w:noWrap/>
            <w:vAlign w:val="bottom"/>
            <w:hideMark/>
          </w:tcPr>
          <w:p w14:paraId="74FE43E5" w14:textId="77777777" w:rsidR="00971A5C" w:rsidRPr="005E55F9" w:rsidRDefault="00971A5C" w:rsidP="005E55F9">
            <w:pPr>
              <w:suppressAutoHyphens w:val="0"/>
              <w:spacing w:before="40" w:after="40" w:line="220" w:lineRule="exact"/>
              <w:jc w:val="right"/>
              <w:rPr>
                <w:sz w:val="18"/>
              </w:rPr>
            </w:pPr>
            <w:r w:rsidRPr="005E55F9">
              <w:rPr>
                <w:sz w:val="18"/>
              </w:rPr>
              <w:t>−18</w:t>
            </w:r>
          </w:p>
        </w:tc>
        <w:tc>
          <w:tcPr>
            <w:tcW w:w="706" w:type="dxa"/>
            <w:shd w:val="clear" w:color="auto" w:fill="auto"/>
            <w:noWrap/>
            <w:vAlign w:val="bottom"/>
            <w:hideMark/>
          </w:tcPr>
          <w:p w14:paraId="597F8F11" w14:textId="77777777" w:rsidR="00971A5C" w:rsidRPr="005E55F9" w:rsidRDefault="00971A5C" w:rsidP="005E55F9">
            <w:pPr>
              <w:suppressAutoHyphens w:val="0"/>
              <w:spacing w:before="40" w:after="40" w:line="220" w:lineRule="exact"/>
              <w:jc w:val="right"/>
              <w:rPr>
                <w:sz w:val="18"/>
              </w:rPr>
            </w:pPr>
            <w:r w:rsidRPr="005E55F9">
              <w:rPr>
                <w:sz w:val="18"/>
              </w:rPr>
              <w:t>−31</w:t>
            </w:r>
          </w:p>
        </w:tc>
      </w:tr>
      <w:tr w:rsidR="004D6E88" w:rsidRPr="005E55F9" w14:paraId="713A6120" w14:textId="77777777" w:rsidTr="005E55F9">
        <w:tc>
          <w:tcPr>
            <w:tcW w:w="851" w:type="dxa"/>
            <w:vMerge/>
            <w:tcBorders>
              <w:bottom w:val="single" w:sz="12" w:space="0" w:color="auto"/>
            </w:tcBorders>
            <w:shd w:val="clear" w:color="auto" w:fill="auto"/>
            <w:hideMark/>
          </w:tcPr>
          <w:p w14:paraId="5DC86600" w14:textId="77777777" w:rsidR="00971A5C" w:rsidRPr="005E55F9" w:rsidRDefault="00971A5C" w:rsidP="005E55F9">
            <w:pPr>
              <w:suppressAutoHyphens w:val="0"/>
              <w:spacing w:before="40" w:after="40" w:line="220" w:lineRule="exact"/>
              <w:rPr>
                <w:sz w:val="18"/>
                <w:szCs w:val="18"/>
              </w:rPr>
            </w:pPr>
          </w:p>
        </w:tc>
        <w:tc>
          <w:tcPr>
            <w:tcW w:w="1134" w:type="dxa"/>
            <w:tcBorders>
              <w:bottom w:val="single" w:sz="12" w:space="0" w:color="auto"/>
            </w:tcBorders>
            <w:shd w:val="clear" w:color="auto" w:fill="auto"/>
            <w:noWrap/>
            <w:hideMark/>
          </w:tcPr>
          <w:p w14:paraId="6BFDF2ED" w14:textId="77777777" w:rsidR="00971A5C" w:rsidRPr="005E55F9" w:rsidRDefault="00971A5C" w:rsidP="005E55F9">
            <w:pPr>
              <w:suppressAutoHyphens w:val="0"/>
              <w:spacing w:before="40" w:after="40" w:line="220" w:lineRule="exact"/>
              <w:rPr>
                <w:sz w:val="18"/>
                <w:szCs w:val="18"/>
              </w:rPr>
            </w:pPr>
            <w:r w:rsidRPr="005E55F9">
              <w:rPr>
                <w:sz w:val="18"/>
                <w:szCs w:val="18"/>
              </w:rPr>
              <w:t xml:space="preserve">secondaire </w:t>
            </w:r>
          </w:p>
        </w:tc>
        <w:tc>
          <w:tcPr>
            <w:tcW w:w="368" w:type="dxa"/>
            <w:tcBorders>
              <w:bottom w:val="single" w:sz="12" w:space="0" w:color="auto"/>
            </w:tcBorders>
            <w:shd w:val="clear" w:color="auto" w:fill="auto"/>
            <w:noWrap/>
            <w:vAlign w:val="bottom"/>
            <w:hideMark/>
          </w:tcPr>
          <w:p w14:paraId="085D61A4" w14:textId="77777777" w:rsidR="00971A5C" w:rsidRPr="005E55F9" w:rsidRDefault="00971A5C" w:rsidP="005E55F9">
            <w:pPr>
              <w:suppressAutoHyphens w:val="0"/>
              <w:spacing w:before="40" w:after="40" w:line="220" w:lineRule="exact"/>
              <w:jc w:val="right"/>
              <w:rPr>
                <w:sz w:val="18"/>
              </w:rPr>
            </w:pPr>
            <w:r w:rsidRPr="005E55F9">
              <w:rPr>
                <w:sz w:val="18"/>
              </w:rPr>
              <w:t>25</w:t>
            </w:r>
          </w:p>
        </w:tc>
        <w:tc>
          <w:tcPr>
            <w:tcW w:w="510" w:type="dxa"/>
            <w:tcBorders>
              <w:bottom w:val="single" w:sz="12" w:space="0" w:color="auto"/>
            </w:tcBorders>
            <w:shd w:val="clear" w:color="auto" w:fill="auto"/>
            <w:noWrap/>
            <w:vAlign w:val="bottom"/>
            <w:hideMark/>
          </w:tcPr>
          <w:p w14:paraId="017787A8" w14:textId="77777777" w:rsidR="00971A5C" w:rsidRPr="005E55F9" w:rsidRDefault="00971A5C" w:rsidP="005E55F9">
            <w:pPr>
              <w:suppressAutoHyphens w:val="0"/>
              <w:spacing w:before="40" w:after="40" w:line="220" w:lineRule="exact"/>
              <w:jc w:val="right"/>
              <w:rPr>
                <w:sz w:val="18"/>
              </w:rPr>
            </w:pPr>
            <w:r w:rsidRPr="005E55F9">
              <w:rPr>
                <w:sz w:val="18"/>
              </w:rPr>
              <w:t>24</w:t>
            </w:r>
          </w:p>
        </w:tc>
        <w:tc>
          <w:tcPr>
            <w:tcW w:w="510" w:type="dxa"/>
            <w:tcBorders>
              <w:bottom w:val="single" w:sz="12" w:space="0" w:color="auto"/>
            </w:tcBorders>
            <w:shd w:val="clear" w:color="auto" w:fill="auto"/>
            <w:noWrap/>
            <w:vAlign w:val="bottom"/>
            <w:hideMark/>
          </w:tcPr>
          <w:p w14:paraId="619BD88C" w14:textId="77777777" w:rsidR="00971A5C" w:rsidRPr="005E55F9" w:rsidRDefault="00971A5C" w:rsidP="005E55F9">
            <w:pPr>
              <w:suppressAutoHyphens w:val="0"/>
              <w:spacing w:before="40" w:after="40" w:line="220" w:lineRule="exact"/>
              <w:jc w:val="right"/>
              <w:rPr>
                <w:sz w:val="18"/>
              </w:rPr>
            </w:pPr>
            <w:r w:rsidRPr="005E55F9">
              <w:rPr>
                <w:sz w:val="18"/>
              </w:rPr>
              <w:t>28</w:t>
            </w:r>
          </w:p>
        </w:tc>
        <w:tc>
          <w:tcPr>
            <w:tcW w:w="511" w:type="dxa"/>
            <w:tcBorders>
              <w:bottom w:val="single" w:sz="12" w:space="0" w:color="auto"/>
            </w:tcBorders>
            <w:shd w:val="clear" w:color="auto" w:fill="auto"/>
            <w:noWrap/>
            <w:vAlign w:val="bottom"/>
            <w:hideMark/>
          </w:tcPr>
          <w:p w14:paraId="32CF6C9F" w14:textId="77777777" w:rsidR="00971A5C" w:rsidRPr="005E55F9" w:rsidRDefault="00971A5C" w:rsidP="005E55F9">
            <w:pPr>
              <w:suppressAutoHyphens w:val="0"/>
              <w:spacing w:before="40" w:after="40" w:line="220" w:lineRule="exact"/>
              <w:jc w:val="right"/>
              <w:rPr>
                <w:sz w:val="18"/>
              </w:rPr>
            </w:pPr>
            <w:r w:rsidRPr="005E55F9">
              <w:rPr>
                <w:sz w:val="18"/>
              </w:rPr>
              <w:t>31</w:t>
            </w:r>
          </w:p>
        </w:tc>
        <w:tc>
          <w:tcPr>
            <w:tcW w:w="510" w:type="dxa"/>
            <w:tcBorders>
              <w:bottom w:val="single" w:sz="12" w:space="0" w:color="auto"/>
            </w:tcBorders>
            <w:shd w:val="clear" w:color="auto" w:fill="auto"/>
            <w:noWrap/>
            <w:vAlign w:val="bottom"/>
            <w:hideMark/>
          </w:tcPr>
          <w:p w14:paraId="5A86D512" w14:textId="77777777" w:rsidR="00971A5C" w:rsidRPr="005E55F9" w:rsidRDefault="00971A5C" w:rsidP="005E55F9">
            <w:pPr>
              <w:suppressAutoHyphens w:val="0"/>
              <w:spacing w:before="40" w:after="40" w:line="220" w:lineRule="exact"/>
              <w:jc w:val="right"/>
              <w:rPr>
                <w:sz w:val="18"/>
              </w:rPr>
            </w:pPr>
            <w:r w:rsidRPr="005E55F9">
              <w:rPr>
                <w:sz w:val="18"/>
              </w:rPr>
              <w:t>24</w:t>
            </w:r>
          </w:p>
        </w:tc>
        <w:tc>
          <w:tcPr>
            <w:tcW w:w="510" w:type="dxa"/>
            <w:tcBorders>
              <w:bottom w:val="single" w:sz="12" w:space="0" w:color="auto"/>
            </w:tcBorders>
            <w:shd w:val="clear" w:color="auto" w:fill="auto"/>
            <w:vAlign w:val="bottom"/>
            <w:hideMark/>
          </w:tcPr>
          <w:p w14:paraId="01A8EE0E" w14:textId="77777777" w:rsidR="00971A5C" w:rsidRPr="005E55F9" w:rsidRDefault="00971A5C" w:rsidP="005E55F9">
            <w:pPr>
              <w:suppressAutoHyphens w:val="0"/>
              <w:spacing w:before="40" w:after="40" w:line="220" w:lineRule="exact"/>
              <w:jc w:val="right"/>
              <w:rPr>
                <w:sz w:val="18"/>
              </w:rPr>
            </w:pPr>
          </w:p>
        </w:tc>
        <w:tc>
          <w:tcPr>
            <w:tcW w:w="511" w:type="dxa"/>
            <w:tcBorders>
              <w:bottom w:val="single" w:sz="12" w:space="0" w:color="auto"/>
            </w:tcBorders>
            <w:shd w:val="clear" w:color="auto" w:fill="auto"/>
            <w:vAlign w:val="bottom"/>
            <w:hideMark/>
          </w:tcPr>
          <w:p w14:paraId="48C152BF" w14:textId="77777777" w:rsidR="00971A5C" w:rsidRPr="005E55F9" w:rsidRDefault="00971A5C" w:rsidP="005E55F9">
            <w:pPr>
              <w:suppressAutoHyphens w:val="0"/>
              <w:spacing w:before="40" w:after="40" w:line="220" w:lineRule="exact"/>
              <w:jc w:val="right"/>
              <w:rPr>
                <w:sz w:val="18"/>
              </w:rPr>
            </w:pPr>
          </w:p>
        </w:tc>
        <w:tc>
          <w:tcPr>
            <w:tcW w:w="510" w:type="dxa"/>
            <w:tcBorders>
              <w:bottom w:val="single" w:sz="12" w:space="0" w:color="auto"/>
            </w:tcBorders>
            <w:shd w:val="clear" w:color="auto" w:fill="auto"/>
            <w:vAlign w:val="bottom"/>
            <w:hideMark/>
          </w:tcPr>
          <w:p w14:paraId="3B90440D" w14:textId="77777777" w:rsidR="00971A5C" w:rsidRPr="005E55F9" w:rsidRDefault="00971A5C" w:rsidP="005E55F9">
            <w:pPr>
              <w:suppressAutoHyphens w:val="0"/>
              <w:spacing w:before="40" w:after="40" w:line="220" w:lineRule="exact"/>
              <w:jc w:val="right"/>
              <w:rPr>
                <w:sz w:val="18"/>
              </w:rPr>
            </w:pPr>
          </w:p>
        </w:tc>
        <w:tc>
          <w:tcPr>
            <w:tcW w:w="510" w:type="dxa"/>
            <w:tcBorders>
              <w:bottom w:val="single" w:sz="12" w:space="0" w:color="auto"/>
            </w:tcBorders>
            <w:shd w:val="clear" w:color="auto" w:fill="auto"/>
            <w:vAlign w:val="bottom"/>
            <w:hideMark/>
          </w:tcPr>
          <w:p w14:paraId="288F83C9" w14:textId="77777777" w:rsidR="00971A5C" w:rsidRPr="005E55F9" w:rsidRDefault="00971A5C" w:rsidP="005E55F9">
            <w:pPr>
              <w:suppressAutoHyphens w:val="0"/>
              <w:spacing w:before="40" w:after="40" w:line="220" w:lineRule="exact"/>
              <w:jc w:val="right"/>
              <w:rPr>
                <w:sz w:val="18"/>
              </w:rPr>
            </w:pPr>
          </w:p>
        </w:tc>
        <w:tc>
          <w:tcPr>
            <w:tcW w:w="511" w:type="dxa"/>
            <w:tcBorders>
              <w:bottom w:val="single" w:sz="12" w:space="0" w:color="auto"/>
            </w:tcBorders>
            <w:shd w:val="clear" w:color="auto" w:fill="auto"/>
            <w:vAlign w:val="bottom"/>
            <w:hideMark/>
          </w:tcPr>
          <w:p w14:paraId="24BF806D" w14:textId="77777777" w:rsidR="00971A5C" w:rsidRPr="005E55F9" w:rsidRDefault="00971A5C" w:rsidP="005E55F9">
            <w:pPr>
              <w:suppressAutoHyphens w:val="0"/>
              <w:spacing w:before="40" w:after="40" w:line="220" w:lineRule="exact"/>
              <w:jc w:val="right"/>
              <w:rPr>
                <w:sz w:val="18"/>
              </w:rPr>
            </w:pPr>
          </w:p>
        </w:tc>
        <w:tc>
          <w:tcPr>
            <w:tcW w:w="853" w:type="dxa"/>
            <w:tcBorders>
              <w:bottom w:val="single" w:sz="12" w:space="0" w:color="auto"/>
            </w:tcBorders>
            <w:shd w:val="clear" w:color="auto" w:fill="auto"/>
            <w:vAlign w:val="bottom"/>
            <w:hideMark/>
          </w:tcPr>
          <w:p w14:paraId="61AE973C" w14:textId="77777777" w:rsidR="00971A5C" w:rsidRPr="005E55F9" w:rsidRDefault="00971A5C" w:rsidP="005E55F9">
            <w:pPr>
              <w:suppressAutoHyphens w:val="0"/>
              <w:spacing w:before="40" w:after="40" w:line="220" w:lineRule="exact"/>
              <w:jc w:val="right"/>
              <w:rPr>
                <w:sz w:val="18"/>
              </w:rPr>
            </w:pPr>
          </w:p>
        </w:tc>
        <w:tc>
          <w:tcPr>
            <w:tcW w:w="706" w:type="dxa"/>
            <w:tcBorders>
              <w:bottom w:val="single" w:sz="12" w:space="0" w:color="auto"/>
            </w:tcBorders>
            <w:shd w:val="clear" w:color="auto" w:fill="auto"/>
            <w:vAlign w:val="bottom"/>
            <w:hideMark/>
          </w:tcPr>
          <w:p w14:paraId="01ECB723" w14:textId="77777777" w:rsidR="00971A5C" w:rsidRPr="005E55F9" w:rsidRDefault="00971A5C" w:rsidP="005E55F9">
            <w:pPr>
              <w:suppressAutoHyphens w:val="0"/>
              <w:spacing w:before="40" w:after="40" w:line="220" w:lineRule="exact"/>
              <w:jc w:val="right"/>
              <w:rPr>
                <w:sz w:val="18"/>
              </w:rPr>
            </w:pPr>
          </w:p>
        </w:tc>
      </w:tr>
    </w:tbl>
    <w:p w14:paraId="67ACF74B" w14:textId="02AF4C4A" w:rsidR="00971A5C" w:rsidRPr="001A6523" w:rsidRDefault="00971A5C" w:rsidP="005E55F9">
      <w:pPr>
        <w:pStyle w:val="SingleTxtG"/>
        <w:spacing w:before="120" w:after="240"/>
        <w:ind w:right="0" w:firstLine="170"/>
        <w:rPr>
          <w:sz w:val="18"/>
        </w:rPr>
      </w:pPr>
      <w:r w:rsidRPr="004D6E88">
        <w:rPr>
          <w:i/>
          <w:iCs/>
          <w:sz w:val="18"/>
          <w:szCs w:val="18"/>
        </w:rPr>
        <w:t>Source</w:t>
      </w:r>
      <w:r w:rsidRPr="00971A5C">
        <w:rPr>
          <w:sz w:val="18"/>
          <w:szCs w:val="18"/>
        </w:rPr>
        <w:t> : Enquête démographique et sanitaire et Enquête nationale en grappes à indicateurs</w:t>
      </w:r>
      <w:r w:rsidRPr="001A6523">
        <w:t xml:space="preserve"> multiples</w:t>
      </w:r>
      <w:r w:rsidR="005E55F9">
        <w:t>.</w:t>
      </w:r>
    </w:p>
    <w:p w14:paraId="7197F3F3" w14:textId="78257DCA" w:rsidR="00971A5C" w:rsidRPr="001A6523" w:rsidRDefault="00971A5C" w:rsidP="00971A5C">
      <w:pPr>
        <w:pStyle w:val="SingleTxtG"/>
        <w:rPr>
          <w:rFonts w:eastAsia="SimSun"/>
        </w:rPr>
      </w:pPr>
      <w:r w:rsidRPr="001A6523">
        <w:rPr>
          <w:rFonts w:eastAsia="SimSun"/>
        </w:rPr>
        <w:t>108.</w:t>
      </w:r>
      <w:r w:rsidRPr="001A6523">
        <w:rPr>
          <w:rFonts w:eastAsia="SimSun"/>
        </w:rPr>
        <w:tab/>
        <w:t>Comme le montre le tableau</w:t>
      </w:r>
      <w:r w:rsidR="004D6E88">
        <w:rPr>
          <w:rFonts w:eastAsia="SimSun"/>
        </w:rPr>
        <w:t> </w:t>
      </w:r>
      <w:r w:rsidRPr="001A6523">
        <w:rPr>
          <w:rFonts w:eastAsia="SimSun"/>
        </w:rPr>
        <w:t>16, l</w:t>
      </w:r>
      <w:r>
        <w:rPr>
          <w:rFonts w:eastAsia="SimSun"/>
        </w:rPr>
        <w:t>’</w:t>
      </w:r>
      <w:r w:rsidRPr="001A6523">
        <w:rPr>
          <w:rFonts w:eastAsia="SimSun"/>
        </w:rPr>
        <w:t>accès à l</w:t>
      </w:r>
      <w:r>
        <w:rPr>
          <w:rFonts w:eastAsia="SimSun"/>
        </w:rPr>
        <w:t>’</w:t>
      </w:r>
      <w:r w:rsidRPr="001A6523">
        <w:rPr>
          <w:rFonts w:eastAsia="SimSun"/>
        </w:rPr>
        <w:t>eau potable s</w:t>
      </w:r>
      <w:r>
        <w:rPr>
          <w:rFonts w:eastAsia="SimSun"/>
        </w:rPr>
        <w:t>’</w:t>
      </w:r>
      <w:r w:rsidRPr="001A6523">
        <w:rPr>
          <w:rFonts w:eastAsia="SimSun"/>
        </w:rPr>
        <w:t xml:space="preserve">est amélioré depuis 1992, grâce à plusieurs politiques et programmes mis en </w:t>
      </w:r>
      <w:r>
        <w:rPr>
          <w:rFonts w:eastAsia="SimSun"/>
        </w:rPr>
        <w:t>œ</w:t>
      </w:r>
      <w:r w:rsidRPr="001A6523">
        <w:rPr>
          <w:rFonts w:eastAsia="SimSun"/>
        </w:rPr>
        <w:t>uvre par le Gouvernement, en collaboration avec des partenaires de développement.</w:t>
      </w:r>
    </w:p>
    <w:p w14:paraId="6D76AD35" w14:textId="77777777" w:rsidR="00971A5C" w:rsidRPr="00DC38C9" w:rsidRDefault="00971A5C" w:rsidP="00627489">
      <w:pPr>
        <w:pStyle w:val="H23G"/>
      </w:pPr>
      <w:r w:rsidRPr="001A6523">
        <w:lastRenderedPageBreak/>
        <w:tab/>
      </w:r>
      <w:r w:rsidRPr="001A6523">
        <w:tab/>
        <w:t>Le droit à un logement convenable</w:t>
      </w:r>
    </w:p>
    <w:p w14:paraId="7CDFB4E0" w14:textId="2642D727" w:rsidR="00971A5C" w:rsidRPr="001A6523" w:rsidRDefault="00971A5C" w:rsidP="00627489">
      <w:pPr>
        <w:pStyle w:val="SingleTxtG"/>
        <w:keepNext/>
        <w:keepLines/>
        <w:rPr>
          <w:rFonts w:eastAsia="SimSun"/>
        </w:rPr>
      </w:pPr>
      <w:r w:rsidRPr="001A6523">
        <w:rPr>
          <w:rFonts w:eastAsia="SimSun"/>
        </w:rPr>
        <w:t>109.</w:t>
      </w:r>
      <w:r w:rsidRPr="001A6523">
        <w:rPr>
          <w:rFonts w:eastAsia="SimSun"/>
        </w:rPr>
        <w:tab/>
        <w:t>Le Gouvernement malawien est conscient de l</w:t>
      </w:r>
      <w:r>
        <w:rPr>
          <w:rFonts w:eastAsia="SimSun"/>
        </w:rPr>
        <w:t>’</w:t>
      </w:r>
      <w:r w:rsidRPr="001A6523">
        <w:rPr>
          <w:rFonts w:eastAsia="SimSun"/>
        </w:rPr>
        <w:t>obligation qui lui incombe de veiller à ce que les Malawiens aient accès à un logement décent et convenable. Le droit à un logement convenable englobe la sécurité légale de l</w:t>
      </w:r>
      <w:r>
        <w:rPr>
          <w:rFonts w:eastAsia="SimSun"/>
        </w:rPr>
        <w:t>’</w:t>
      </w:r>
      <w:r w:rsidRPr="001A6523">
        <w:rPr>
          <w:rFonts w:eastAsia="SimSun"/>
        </w:rPr>
        <w:t xml:space="preserve">occupation, </w:t>
      </w:r>
      <w:r>
        <w:rPr>
          <w:rFonts w:eastAsia="SimSun"/>
        </w:rPr>
        <w:t>y</w:t>
      </w:r>
      <w:r w:rsidR="004D6E88">
        <w:rPr>
          <w:rFonts w:eastAsia="SimSun"/>
        </w:rPr>
        <w:t> </w:t>
      </w:r>
      <w:r>
        <w:rPr>
          <w:rFonts w:eastAsia="SimSun"/>
        </w:rPr>
        <w:t>compris</w:t>
      </w:r>
      <w:r w:rsidRPr="001A6523">
        <w:rPr>
          <w:rFonts w:eastAsia="SimSun"/>
        </w:rPr>
        <w:t xml:space="preserve"> une protection contre l</w:t>
      </w:r>
      <w:r>
        <w:rPr>
          <w:rFonts w:eastAsia="SimSun"/>
        </w:rPr>
        <w:t>’</w:t>
      </w:r>
      <w:r w:rsidRPr="001A6523">
        <w:rPr>
          <w:rFonts w:eastAsia="SimSun"/>
        </w:rPr>
        <w:t>expulsion ; l</w:t>
      </w:r>
      <w:r>
        <w:rPr>
          <w:rFonts w:eastAsia="SimSun"/>
        </w:rPr>
        <w:t>’</w:t>
      </w:r>
      <w:r w:rsidRPr="001A6523">
        <w:rPr>
          <w:rFonts w:eastAsia="SimSun"/>
        </w:rPr>
        <w:t>existence de services, matériaux, équipements et infrastructures, notamment l</w:t>
      </w:r>
      <w:r>
        <w:rPr>
          <w:rFonts w:eastAsia="SimSun"/>
        </w:rPr>
        <w:t>’</w:t>
      </w:r>
      <w:r w:rsidRPr="001A6523">
        <w:rPr>
          <w:rFonts w:eastAsia="SimSun"/>
        </w:rPr>
        <w:t>accès à l</w:t>
      </w:r>
      <w:r>
        <w:rPr>
          <w:rFonts w:eastAsia="SimSun"/>
        </w:rPr>
        <w:t>’</w:t>
      </w:r>
      <w:r w:rsidRPr="001A6523">
        <w:rPr>
          <w:rFonts w:eastAsia="SimSun"/>
        </w:rPr>
        <w:t xml:space="preserve">eau potable et à des installations sanitaires ; </w:t>
      </w:r>
      <w:r w:rsidRPr="00B42E68">
        <w:rPr>
          <w:rFonts w:eastAsia="SimSun"/>
          <w:iCs/>
        </w:rPr>
        <w:t>l</w:t>
      </w:r>
      <w:r>
        <w:rPr>
          <w:rFonts w:eastAsia="SimSun"/>
          <w:iCs/>
        </w:rPr>
        <w:t>’</w:t>
      </w:r>
      <w:r w:rsidRPr="00B42E68">
        <w:rPr>
          <w:rFonts w:eastAsia="SimSun"/>
        </w:rPr>
        <w:t>accessibilité économique</w:t>
      </w:r>
      <w:r w:rsidRPr="001A6523">
        <w:rPr>
          <w:rFonts w:eastAsia="SimSun"/>
        </w:rPr>
        <w:t>, y</w:t>
      </w:r>
      <w:r w:rsidR="009C35A5">
        <w:rPr>
          <w:rFonts w:eastAsia="SimSun"/>
        </w:rPr>
        <w:t> </w:t>
      </w:r>
      <w:r w:rsidRPr="001A6523">
        <w:rPr>
          <w:rFonts w:eastAsia="SimSun"/>
        </w:rPr>
        <w:t>compris pour les plus démunis, grâce au versement d</w:t>
      </w:r>
      <w:r>
        <w:rPr>
          <w:rFonts w:eastAsia="SimSun"/>
        </w:rPr>
        <w:t>’</w:t>
      </w:r>
      <w:r w:rsidRPr="001A6523">
        <w:rPr>
          <w:rFonts w:eastAsia="SimSun"/>
        </w:rPr>
        <w:t xml:space="preserve">allocations de logement et à la mise en </w:t>
      </w:r>
      <w:r>
        <w:rPr>
          <w:rFonts w:eastAsia="SimSun"/>
        </w:rPr>
        <w:t>œ</w:t>
      </w:r>
      <w:r w:rsidRPr="001A6523">
        <w:rPr>
          <w:rFonts w:eastAsia="SimSun"/>
        </w:rPr>
        <w:t>uvre d</w:t>
      </w:r>
      <w:r>
        <w:rPr>
          <w:rFonts w:eastAsia="SimSun"/>
        </w:rPr>
        <w:t>e mesures de protection contre les loyers excessifs ou l</w:t>
      </w:r>
      <w:r w:rsidRPr="001A6523">
        <w:rPr>
          <w:rFonts w:eastAsia="SimSun"/>
        </w:rPr>
        <w:t>es augmentations de loyer excessives ; l</w:t>
      </w:r>
      <w:r>
        <w:rPr>
          <w:rFonts w:eastAsia="SimSun"/>
        </w:rPr>
        <w:t>’</w:t>
      </w:r>
      <w:r w:rsidRPr="001A6523">
        <w:rPr>
          <w:rFonts w:eastAsia="SimSun"/>
        </w:rPr>
        <w:t>habitabilité, notamment la protection contre le froid, l</w:t>
      </w:r>
      <w:r>
        <w:rPr>
          <w:rFonts w:eastAsia="SimSun"/>
        </w:rPr>
        <w:t>’</w:t>
      </w:r>
      <w:r w:rsidRPr="001A6523">
        <w:rPr>
          <w:rFonts w:eastAsia="SimSun"/>
        </w:rPr>
        <w:t>humidité, la chaleur, la pluie, le vent et les vecteurs de maladies ; la facilité d</w:t>
      </w:r>
      <w:r>
        <w:rPr>
          <w:rFonts w:eastAsia="SimSun"/>
        </w:rPr>
        <w:t>’</w:t>
      </w:r>
      <w:r w:rsidRPr="001A6523">
        <w:rPr>
          <w:rFonts w:eastAsia="SimSun"/>
        </w:rPr>
        <w:t xml:space="preserve">accès pour les groupes défavorisés, notamment les personnes âgées, les enfants, les personnes </w:t>
      </w:r>
      <w:r>
        <w:rPr>
          <w:rFonts w:eastAsia="SimSun"/>
        </w:rPr>
        <w:t>handicapées</w:t>
      </w:r>
      <w:r w:rsidRPr="001A6523">
        <w:rPr>
          <w:rFonts w:eastAsia="SimSun"/>
        </w:rPr>
        <w:t>, les incurables et les victimes de catastrophes naturelles ; un emplacement éloigné des sites pollués ou des sources de pollution, mais proche des services de santé, des établissements scolaires, des centres de soins pour enfants et d</w:t>
      </w:r>
      <w:r>
        <w:rPr>
          <w:rFonts w:eastAsia="SimSun"/>
        </w:rPr>
        <w:t>’</w:t>
      </w:r>
      <w:r w:rsidRPr="001A6523">
        <w:rPr>
          <w:rFonts w:eastAsia="SimSun"/>
        </w:rPr>
        <w:t>autres services sociaux.</w:t>
      </w:r>
    </w:p>
    <w:p w14:paraId="2D2AE17F" w14:textId="72F79662" w:rsidR="00971A5C" w:rsidRPr="001A6523" w:rsidRDefault="00971A5C" w:rsidP="00971A5C">
      <w:pPr>
        <w:pStyle w:val="SingleTxtG"/>
        <w:rPr>
          <w:rFonts w:eastAsia="SimSun"/>
        </w:rPr>
      </w:pPr>
      <w:r w:rsidRPr="001A6523">
        <w:rPr>
          <w:rFonts w:eastAsia="SimSun"/>
        </w:rPr>
        <w:t>110.</w:t>
      </w:r>
      <w:r w:rsidRPr="001A6523">
        <w:rPr>
          <w:rFonts w:eastAsia="SimSun"/>
        </w:rPr>
        <w:tab/>
        <w:t>D</w:t>
      </w:r>
      <w:r>
        <w:rPr>
          <w:rFonts w:eastAsia="SimSun"/>
        </w:rPr>
        <w:t>’</w:t>
      </w:r>
      <w:r w:rsidRPr="001A6523">
        <w:rPr>
          <w:rFonts w:eastAsia="SimSun"/>
        </w:rPr>
        <w:t>après le recensement de la population et des logements de 2018, le Malawi comptait 4 805</w:t>
      </w:r>
      <w:r w:rsidR="00524C59">
        <w:rPr>
          <w:rFonts w:eastAsia="SimSun"/>
        </w:rPr>
        <w:t> </w:t>
      </w:r>
      <w:r w:rsidRPr="001A6523">
        <w:rPr>
          <w:rFonts w:eastAsia="SimSun"/>
        </w:rPr>
        <w:t>431</w:t>
      </w:r>
      <w:r w:rsidR="00524C59">
        <w:rPr>
          <w:rFonts w:eastAsia="SimSun"/>
        </w:rPr>
        <w:t> </w:t>
      </w:r>
      <w:r w:rsidRPr="001A6523">
        <w:rPr>
          <w:rFonts w:eastAsia="SimSun"/>
        </w:rPr>
        <w:t xml:space="preserve">logements, dont 41,1 % étaient des logements permanents, 23 % des logements semi-permanents et 35,9 % des habitations traditionnelles. </w:t>
      </w:r>
      <w:r>
        <w:rPr>
          <w:rFonts w:eastAsia="SimSun"/>
        </w:rPr>
        <w:t>O</w:t>
      </w:r>
      <w:r w:rsidRPr="001A6523">
        <w:rPr>
          <w:rFonts w:eastAsia="SimSun"/>
        </w:rPr>
        <w:t xml:space="preserve">n </w:t>
      </w:r>
      <w:r>
        <w:rPr>
          <w:rFonts w:eastAsia="SimSun"/>
        </w:rPr>
        <w:t>recensait</w:t>
      </w:r>
      <w:r w:rsidRPr="001A6523">
        <w:rPr>
          <w:rFonts w:eastAsia="SimSun"/>
        </w:rPr>
        <w:t xml:space="preserve"> </w:t>
      </w:r>
      <w:r>
        <w:rPr>
          <w:rFonts w:eastAsia="SimSun"/>
        </w:rPr>
        <w:t xml:space="preserve">dans le nord du pays </w:t>
      </w:r>
      <w:r w:rsidRPr="001A6523">
        <w:rPr>
          <w:rFonts w:eastAsia="SimSun"/>
        </w:rPr>
        <w:t>53,9 % de logements permanents, 26,3 % de logements semi-permanents et 35,9 % d</w:t>
      </w:r>
      <w:r>
        <w:rPr>
          <w:rFonts w:eastAsia="SimSun"/>
        </w:rPr>
        <w:t>’</w:t>
      </w:r>
      <w:r w:rsidRPr="001A6523">
        <w:rPr>
          <w:rFonts w:eastAsia="SimSun"/>
        </w:rPr>
        <w:t>habitations traditionnelles</w:t>
      </w:r>
      <w:r>
        <w:rPr>
          <w:rFonts w:eastAsia="SimSun"/>
        </w:rPr>
        <w:t>,</w:t>
      </w:r>
      <w:r w:rsidRPr="001A6523">
        <w:rPr>
          <w:rFonts w:eastAsia="SimSun"/>
        </w:rPr>
        <w:t xml:space="preserve"> dans le centre </w:t>
      </w:r>
      <w:r>
        <w:rPr>
          <w:rFonts w:eastAsia="SimSun"/>
        </w:rPr>
        <w:t xml:space="preserve">du pays </w:t>
      </w:r>
      <w:r w:rsidRPr="001A6523">
        <w:rPr>
          <w:rFonts w:eastAsia="SimSun"/>
        </w:rPr>
        <w:t>33,6 % de logements permanents, 22,1 % de logements semi-permanents et 44,3 % d</w:t>
      </w:r>
      <w:r>
        <w:rPr>
          <w:rFonts w:eastAsia="SimSun"/>
        </w:rPr>
        <w:t>’</w:t>
      </w:r>
      <w:r w:rsidRPr="001A6523">
        <w:rPr>
          <w:rFonts w:eastAsia="SimSun"/>
        </w:rPr>
        <w:t>habitations traditionnelles et dans le sud</w:t>
      </w:r>
      <w:r>
        <w:rPr>
          <w:rFonts w:eastAsia="SimSun"/>
        </w:rPr>
        <w:t xml:space="preserve"> du pays</w:t>
      </w:r>
      <w:r w:rsidRPr="001A6523">
        <w:rPr>
          <w:rFonts w:eastAsia="SimSun"/>
        </w:rPr>
        <w:t xml:space="preserve"> 45,1 % de logements permanents, 23,1 % de logements semi-permanents et 31,8 % d</w:t>
      </w:r>
      <w:r>
        <w:rPr>
          <w:rFonts w:eastAsia="SimSun"/>
        </w:rPr>
        <w:t>’</w:t>
      </w:r>
      <w:r w:rsidRPr="001A6523">
        <w:rPr>
          <w:rFonts w:eastAsia="SimSun"/>
        </w:rPr>
        <w:t>habitations traditionnelles.</w:t>
      </w:r>
    </w:p>
    <w:p w14:paraId="2F95A740" w14:textId="6CDFF19E" w:rsidR="00971A5C" w:rsidRPr="001A6523" w:rsidRDefault="004D6E88" w:rsidP="004D6E88">
      <w:pPr>
        <w:pStyle w:val="H23G"/>
      </w:pPr>
      <w:r w:rsidRPr="009C35A5">
        <w:rPr>
          <w:b w:val="0"/>
          <w:bCs/>
        </w:rPr>
        <w:tab/>
      </w:r>
      <w:r w:rsidRPr="009C35A5">
        <w:rPr>
          <w:b w:val="0"/>
          <w:bCs/>
        </w:rPr>
        <w:tab/>
      </w:r>
      <w:r w:rsidR="00971A5C" w:rsidRPr="009C35A5">
        <w:rPr>
          <w:b w:val="0"/>
          <w:bCs/>
        </w:rPr>
        <w:t>Tableau 17</w:t>
      </w:r>
      <w:r>
        <w:t xml:space="preserve"> </w:t>
      </w:r>
      <w:r>
        <w:br/>
      </w:r>
      <w:r w:rsidR="00971A5C" w:rsidRPr="001A6523">
        <w:t>Type de logement</w:t>
      </w:r>
    </w:p>
    <w:tbl>
      <w:tblPr>
        <w:tblW w:w="7370" w:type="dxa"/>
        <w:tblInd w:w="1134" w:type="dxa"/>
        <w:tblLayout w:type="fixed"/>
        <w:tblCellMar>
          <w:left w:w="0" w:type="dxa"/>
          <w:right w:w="0" w:type="dxa"/>
        </w:tblCellMar>
        <w:tblLook w:val="0000" w:firstRow="0" w:lastRow="0" w:firstColumn="0" w:lastColumn="0" w:noHBand="0" w:noVBand="0"/>
      </w:tblPr>
      <w:tblGrid>
        <w:gridCol w:w="1417"/>
        <w:gridCol w:w="885"/>
        <w:gridCol w:w="601"/>
        <w:gridCol w:w="793"/>
        <w:gridCol w:w="634"/>
        <w:gridCol w:w="889"/>
        <w:gridCol w:w="665"/>
        <w:gridCol w:w="840"/>
        <w:gridCol w:w="646"/>
      </w:tblGrid>
      <w:tr w:rsidR="004D6E88" w:rsidRPr="004D6E88" w14:paraId="2B8CF16D" w14:textId="77777777" w:rsidTr="009C35A5">
        <w:trPr>
          <w:tblHeader/>
        </w:trPr>
        <w:tc>
          <w:tcPr>
            <w:tcW w:w="1644" w:type="dxa"/>
            <w:tcBorders>
              <w:top w:val="single" w:sz="4" w:space="0" w:color="auto"/>
              <w:bottom w:val="single" w:sz="4" w:space="0" w:color="auto"/>
            </w:tcBorders>
            <w:shd w:val="clear" w:color="auto" w:fill="auto"/>
            <w:vAlign w:val="bottom"/>
          </w:tcPr>
          <w:p w14:paraId="1B3E1B0B" w14:textId="77777777" w:rsidR="00971A5C" w:rsidRPr="004D6E88" w:rsidRDefault="00971A5C" w:rsidP="004D6E88">
            <w:pPr>
              <w:suppressAutoHyphens w:val="0"/>
              <w:spacing w:before="80" w:after="80" w:line="200" w:lineRule="exact"/>
              <w:rPr>
                <w:i/>
                <w:sz w:val="16"/>
              </w:rPr>
            </w:pPr>
            <w:r w:rsidRPr="004D6E88">
              <w:rPr>
                <w:i/>
                <w:sz w:val="16"/>
              </w:rPr>
              <w:t>Type de logement</w:t>
            </w:r>
          </w:p>
        </w:tc>
        <w:tc>
          <w:tcPr>
            <w:tcW w:w="1715" w:type="dxa"/>
            <w:gridSpan w:val="2"/>
            <w:tcBorders>
              <w:top w:val="single" w:sz="4" w:space="0" w:color="auto"/>
              <w:bottom w:val="single" w:sz="4" w:space="0" w:color="auto"/>
              <w:right w:val="single" w:sz="24" w:space="0" w:color="FFFFFF" w:themeColor="background1"/>
            </w:tcBorders>
            <w:shd w:val="clear" w:color="auto" w:fill="auto"/>
            <w:vAlign w:val="bottom"/>
          </w:tcPr>
          <w:p w14:paraId="38A031D7" w14:textId="77777777" w:rsidR="00971A5C" w:rsidRPr="004D6E88" w:rsidRDefault="00971A5C" w:rsidP="00524C59">
            <w:pPr>
              <w:suppressAutoHyphens w:val="0"/>
              <w:spacing w:before="80" w:after="80" w:line="200" w:lineRule="exact"/>
              <w:jc w:val="center"/>
              <w:rPr>
                <w:i/>
                <w:sz w:val="16"/>
              </w:rPr>
            </w:pPr>
            <w:r w:rsidRPr="004D6E88">
              <w:rPr>
                <w:i/>
                <w:sz w:val="16"/>
              </w:rPr>
              <w:t>Malawi</w:t>
            </w:r>
          </w:p>
        </w:tc>
        <w:tc>
          <w:tcPr>
            <w:tcW w:w="16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4A4CB76" w14:textId="77777777" w:rsidR="00971A5C" w:rsidRPr="004D6E88" w:rsidRDefault="00971A5C" w:rsidP="00524C59">
            <w:pPr>
              <w:suppressAutoHyphens w:val="0"/>
              <w:spacing w:before="80" w:after="80" w:line="200" w:lineRule="exact"/>
              <w:jc w:val="center"/>
              <w:rPr>
                <w:i/>
                <w:sz w:val="16"/>
              </w:rPr>
            </w:pPr>
            <w:r w:rsidRPr="004D6E88">
              <w:rPr>
                <w:i/>
                <w:sz w:val="16"/>
              </w:rPr>
              <w:t>Nord du Malawi</w:t>
            </w:r>
          </w:p>
        </w:tc>
        <w:tc>
          <w:tcPr>
            <w:tcW w:w="17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1E5D35" w14:textId="77777777" w:rsidR="00971A5C" w:rsidRPr="004D6E88" w:rsidRDefault="00971A5C" w:rsidP="00524C59">
            <w:pPr>
              <w:suppressAutoHyphens w:val="0"/>
              <w:spacing w:before="80" w:after="80" w:line="200" w:lineRule="exact"/>
              <w:jc w:val="center"/>
              <w:rPr>
                <w:i/>
                <w:sz w:val="16"/>
              </w:rPr>
            </w:pPr>
            <w:r w:rsidRPr="004D6E88">
              <w:rPr>
                <w:i/>
                <w:sz w:val="16"/>
              </w:rPr>
              <w:t>Centre du Malawi</w:t>
            </w:r>
          </w:p>
        </w:tc>
        <w:tc>
          <w:tcPr>
            <w:tcW w:w="1715" w:type="dxa"/>
            <w:gridSpan w:val="2"/>
            <w:tcBorders>
              <w:top w:val="single" w:sz="4" w:space="0" w:color="auto"/>
              <w:left w:val="single" w:sz="24" w:space="0" w:color="FFFFFF" w:themeColor="background1"/>
              <w:bottom w:val="single" w:sz="4" w:space="0" w:color="auto"/>
            </w:tcBorders>
            <w:shd w:val="clear" w:color="auto" w:fill="auto"/>
            <w:vAlign w:val="bottom"/>
          </w:tcPr>
          <w:p w14:paraId="34EAB776" w14:textId="77777777" w:rsidR="00971A5C" w:rsidRPr="004D6E88" w:rsidRDefault="00971A5C" w:rsidP="00524C59">
            <w:pPr>
              <w:suppressAutoHyphens w:val="0"/>
              <w:spacing w:before="80" w:after="80" w:line="200" w:lineRule="exact"/>
              <w:jc w:val="center"/>
              <w:rPr>
                <w:i/>
                <w:sz w:val="16"/>
              </w:rPr>
            </w:pPr>
            <w:r w:rsidRPr="004D6E88">
              <w:rPr>
                <w:i/>
                <w:sz w:val="16"/>
              </w:rPr>
              <w:t>Sud du Malawi</w:t>
            </w:r>
          </w:p>
        </w:tc>
      </w:tr>
      <w:tr w:rsidR="004D6E88" w:rsidRPr="00524C59" w14:paraId="4D85C993" w14:textId="77777777" w:rsidTr="009C35A5">
        <w:tc>
          <w:tcPr>
            <w:tcW w:w="1644" w:type="dxa"/>
            <w:tcBorders>
              <w:top w:val="single" w:sz="4" w:space="0" w:color="auto"/>
              <w:bottom w:val="single" w:sz="12" w:space="0" w:color="auto"/>
            </w:tcBorders>
            <w:shd w:val="clear" w:color="auto" w:fill="auto"/>
          </w:tcPr>
          <w:p w14:paraId="5916A7FB" w14:textId="77777777" w:rsidR="00971A5C" w:rsidRPr="00524C59" w:rsidRDefault="00971A5C" w:rsidP="009C35A5">
            <w:pPr>
              <w:suppressAutoHyphens w:val="0"/>
              <w:spacing w:before="80" w:after="80" w:line="200" w:lineRule="exact"/>
              <w:rPr>
                <w:i/>
                <w:kern w:val="14"/>
                <w:sz w:val="16"/>
              </w:rPr>
            </w:pPr>
            <w:r w:rsidRPr="00524C59">
              <w:rPr>
                <w:i/>
                <w:kern w:val="14"/>
                <w:sz w:val="16"/>
              </w:rPr>
              <w:t>Logement</w:t>
            </w:r>
          </w:p>
        </w:tc>
        <w:tc>
          <w:tcPr>
            <w:tcW w:w="1025" w:type="dxa"/>
            <w:tcBorders>
              <w:top w:val="single" w:sz="4" w:space="0" w:color="auto"/>
              <w:bottom w:val="single" w:sz="12" w:space="0" w:color="auto"/>
            </w:tcBorders>
            <w:shd w:val="clear" w:color="auto" w:fill="auto"/>
            <w:vAlign w:val="bottom"/>
          </w:tcPr>
          <w:p w14:paraId="553729AA" w14:textId="77777777" w:rsidR="00971A5C" w:rsidRPr="00524C59" w:rsidRDefault="00971A5C" w:rsidP="00524C59">
            <w:pPr>
              <w:suppressAutoHyphens w:val="0"/>
              <w:spacing w:before="80" w:after="80" w:line="200" w:lineRule="exact"/>
              <w:jc w:val="right"/>
              <w:rPr>
                <w:i/>
                <w:kern w:val="14"/>
                <w:sz w:val="16"/>
              </w:rPr>
            </w:pPr>
            <w:r w:rsidRPr="00524C59">
              <w:rPr>
                <w:i/>
                <w:kern w:val="14"/>
                <w:sz w:val="16"/>
              </w:rPr>
              <w:t>Nombre</w:t>
            </w:r>
          </w:p>
        </w:tc>
        <w:tc>
          <w:tcPr>
            <w:tcW w:w="690" w:type="dxa"/>
            <w:tcBorders>
              <w:top w:val="single" w:sz="4" w:space="0" w:color="auto"/>
              <w:bottom w:val="single" w:sz="12" w:space="0" w:color="auto"/>
              <w:right w:val="single" w:sz="24" w:space="0" w:color="FFFFFF" w:themeColor="background1"/>
            </w:tcBorders>
            <w:shd w:val="clear" w:color="auto" w:fill="auto"/>
            <w:vAlign w:val="bottom"/>
          </w:tcPr>
          <w:p w14:paraId="404644A9" w14:textId="77777777" w:rsidR="00971A5C" w:rsidRPr="00524C59" w:rsidRDefault="00971A5C" w:rsidP="00524C59">
            <w:pPr>
              <w:suppressAutoHyphens w:val="0"/>
              <w:spacing w:before="80" w:after="80" w:line="200" w:lineRule="exact"/>
              <w:jc w:val="right"/>
              <w:rPr>
                <w:i/>
                <w:kern w:val="14"/>
                <w:sz w:val="16"/>
              </w:rPr>
            </w:pPr>
            <w:r w:rsidRPr="00524C59">
              <w:rPr>
                <w:i/>
                <w:kern w:val="14"/>
                <w:sz w:val="16"/>
              </w:rPr>
              <w:t>%</w:t>
            </w:r>
          </w:p>
        </w:tc>
        <w:tc>
          <w:tcPr>
            <w:tcW w:w="913" w:type="dxa"/>
            <w:tcBorders>
              <w:top w:val="single" w:sz="4" w:space="0" w:color="auto"/>
              <w:left w:val="single" w:sz="24" w:space="0" w:color="FFFFFF" w:themeColor="background1"/>
              <w:bottom w:val="single" w:sz="12" w:space="0" w:color="auto"/>
            </w:tcBorders>
            <w:shd w:val="clear" w:color="auto" w:fill="auto"/>
            <w:vAlign w:val="bottom"/>
          </w:tcPr>
          <w:p w14:paraId="62C4E26E" w14:textId="77777777" w:rsidR="00971A5C" w:rsidRPr="00524C59" w:rsidRDefault="00971A5C" w:rsidP="00524C59">
            <w:pPr>
              <w:suppressAutoHyphens w:val="0"/>
              <w:spacing w:before="80" w:after="80" w:line="200" w:lineRule="exact"/>
              <w:jc w:val="right"/>
              <w:rPr>
                <w:i/>
                <w:kern w:val="14"/>
                <w:sz w:val="16"/>
              </w:rPr>
            </w:pPr>
            <w:r w:rsidRPr="00524C59">
              <w:rPr>
                <w:i/>
                <w:kern w:val="14"/>
                <w:sz w:val="16"/>
              </w:rPr>
              <w:t>Nombre</w:t>
            </w:r>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362F8A67" w14:textId="77777777" w:rsidR="00971A5C" w:rsidRPr="00524C59" w:rsidRDefault="00971A5C" w:rsidP="00524C59">
            <w:pPr>
              <w:suppressAutoHyphens w:val="0"/>
              <w:spacing w:before="80" w:after="80" w:line="200" w:lineRule="exact"/>
              <w:jc w:val="right"/>
              <w:rPr>
                <w:i/>
                <w:kern w:val="14"/>
                <w:sz w:val="16"/>
              </w:rPr>
            </w:pPr>
            <w:r w:rsidRPr="00524C59">
              <w:rPr>
                <w:i/>
                <w:kern w:val="14"/>
                <w:sz w:val="16"/>
              </w:rPr>
              <w:t>%</w:t>
            </w:r>
          </w:p>
        </w:tc>
        <w:tc>
          <w:tcPr>
            <w:tcW w:w="1025" w:type="dxa"/>
            <w:tcBorders>
              <w:top w:val="single" w:sz="4" w:space="0" w:color="auto"/>
              <w:left w:val="single" w:sz="24" w:space="0" w:color="FFFFFF" w:themeColor="background1"/>
              <w:bottom w:val="single" w:sz="12" w:space="0" w:color="auto"/>
            </w:tcBorders>
            <w:shd w:val="clear" w:color="auto" w:fill="auto"/>
            <w:vAlign w:val="bottom"/>
          </w:tcPr>
          <w:p w14:paraId="58DD4F3C" w14:textId="77777777" w:rsidR="00971A5C" w:rsidRPr="00524C59" w:rsidRDefault="00971A5C" w:rsidP="00524C59">
            <w:pPr>
              <w:suppressAutoHyphens w:val="0"/>
              <w:spacing w:before="80" w:after="80" w:line="200" w:lineRule="exact"/>
              <w:jc w:val="right"/>
              <w:rPr>
                <w:i/>
                <w:kern w:val="14"/>
                <w:sz w:val="16"/>
              </w:rPr>
            </w:pPr>
            <w:r w:rsidRPr="00524C59">
              <w:rPr>
                <w:i/>
                <w:kern w:val="14"/>
                <w:sz w:val="16"/>
              </w:rPr>
              <w:t>Nombre</w:t>
            </w:r>
          </w:p>
        </w:tc>
        <w:tc>
          <w:tcPr>
            <w:tcW w:w="765" w:type="dxa"/>
            <w:tcBorders>
              <w:top w:val="single" w:sz="4" w:space="0" w:color="auto"/>
              <w:bottom w:val="single" w:sz="12" w:space="0" w:color="auto"/>
              <w:right w:val="single" w:sz="24" w:space="0" w:color="FFFFFF" w:themeColor="background1"/>
            </w:tcBorders>
            <w:shd w:val="clear" w:color="auto" w:fill="auto"/>
            <w:vAlign w:val="bottom"/>
          </w:tcPr>
          <w:p w14:paraId="3D358504" w14:textId="77777777" w:rsidR="00971A5C" w:rsidRPr="00524C59" w:rsidRDefault="00971A5C" w:rsidP="00524C59">
            <w:pPr>
              <w:suppressAutoHyphens w:val="0"/>
              <w:spacing w:before="80" w:after="80" w:line="200" w:lineRule="exact"/>
              <w:jc w:val="right"/>
              <w:rPr>
                <w:i/>
                <w:kern w:val="14"/>
                <w:sz w:val="16"/>
              </w:rPr>
            </w:pPr>
            <w:r w:rsidRPr="00524C59">
              <w:rPr>
                <w:i/>
                <w:kern w:val="14"/>
                <w:sz w:val="16"/>
              </w:rPr>
              <w:t>%</w:t>
            </w:r>
          </w:p>
        </w:tc>
        <w:tc>
          <w:tcPr>
            <w:tcW w:w="968" w:type="dxa"/>
            <w:tcBorders>
              <w:top w:val="single" w:sz="4" w:space="0" w:color="auto"/>
              <w:left w:val="single" w:sz="24" w:space="0" w:color="FFFFFF" w:themeColor="background1"/>
              <w:bottom w:val="single" w:sz="12" w:space="0" w:color="auto"/>
            </w:tcBorders>
            <w:shd w:val="clear" w:color="auto" w:fill="auto"/>
            <w:vAlign w:val="bottom"/>
          </w:tcPr>
          <w:p w14:paraId="493CCA96" w14:textId="77777777" w:rsidR="00971A5C" w:rsidRPr="00524C59" w:rsidRDefault="00971A5C" w:rsidP="00524C59">
            <w:pPr>
              <w:suppressAutoHyphens w:val="0"/>
              <w:spacing w:before="80" w:after="80" w:line="200" w:lineRule="exact"/>
              <w:jc w:val="right"/>
              <w:rPr>
                <w:i/>
                <w:kern w:val="14"/>
                <w:sz w:val="16"/>
              </w:rPr>
            </w:pPr>
            <w:r w:rsidRPr="00524C59">
              <w:rPr>
                <w:i/>
                <w:kern w:val="14"/>
                <w:sz w:val="16"/>
              </w:rPr>
              <w:t>Nombre</w:t>
            </w:r>
          </w:p>
        </w:tc>
        <w:tc>
          <w:tcPr>
            <w:tcW w:w="747" w:type="dxa"/>
            <w:tcBorders>
              <w:top w:val="single" w:sz="4" w:space="0" w:color="auto"/>
              <w:bottom w:val="single" w:sz="12" w:space="0" w:color="auto"/>
            </w:tcBorders>
            <w:shd w:val="clear" w:color="auto" w:fill="auto"/>
            <w:vAlign w:val="bottom"/>
          </w:tcPr>
          <w:p w14:paraId="3C34B80E" w14:textId="77777777" w:rsidR="00971A5C" w:rsidRPr="00524C59" w:rsidRDefault="00971A5C" w:rsidP="00524C59">
            <w:pPr>
              <w:suppressAutoHyphens w:val="0"/>
              <w:spacing w:before="80" w:after="80" w:line="200" w:lineRule="exact"/>
              <w:jc w:val="right"/>
              <w:rPr>
                <w:i/>
                <w:kern w:val="14"/>
                <w:sz w:val="16"/>
              </w:rPr>
            </w:pPr>
            <w:r w:rsidRPr="00524C59">
              <w:rPr>
                <w:i/>
                <w:kern w:val="14"/>
                <w:sz w:val="16"/>
              </w:rPr>
              <w:t>%</w:t>
            </w:r>
          </w:p>
        </w:tc>
      </w:tr>
      <w:tr w:rsidR="004D6E88" w:rsidRPr="004D6E88" w14:paraId="41208137" w14:textId="77777777" w:rsidTr="009C35A5">
        <w:tc>
          <w:tcPr>
            <w:tcW w:w="1644" w:type="dxa"/>
            <w:tcBorders>
              <w:top w:val="single" w:sz="12" w:space="0" w:color="auto"/>
            </w:tcBorders>
            <w:shd w:val="clear" w:color="auto" w:fill="auto"/>
          </w:tcPr>
          <w:p w14:paraId="2092FA19" w14:textId="014BF07E" w:rsidR="00971A5C" w:rsidRPr="004D6E88" w:rsidRDefault="00971A5C" w:rsidP="004D6E88">
            <w:pPr>
              <w:suppressAutoHyphens w:val="0"/>
              <w:spacing w:before="40" w:after="40" w:line="220" w:lineRule="exact"/>
              <w:rPr>
                <w:sz w:val="18"/>
              </w:rPr>
            </w:pPr>
            <w:r w:rsidRPr="004D6E88">
              <w:rPr>
                <w:sz w:val="18"/>
              </w:rPr>
              <w:t>Nombre total de</w:t>
            </w:r>
            <w:r w:rsidR="009C35A5">
              <w:rPr>
                <w:sz w:val="18"/>
              </w:rPr>
              <w:t> </w:t>
            </w:r>
            <w:r w:rsidRPr="004D6E88">
              <w:rPr>
                <w:sz w:val="18"/>
              </w:rPr>
              <w:t xml:space="preserve">logements </w:t>
            </w:r>
          </w:p>
        </w:tc>
        <w:tc>
          <w:tcPr>
            <w:tcW w:w="1025" w:type="dxa"/>
            <w:tcBorders>
              <w:top w:val="single" w:sz="12" w:space="0" w:color="auto"/>
            </w:tcBorders>
            <w:shd w:val="clear" w:color="auto" w:fill="auto"/>
            <w:vAlign w:val="bottom"/>
          </w:tcPr>
          <w:p w14:paraId="419167ED" w14:textId="77777777" w:rsidR="00971A5C" w:rsidRPr="004D6E88" w:rsidRDefault="00971A5C" w:rsidP="004D6E88">
            <w:pPr>
              <w:suppressAutoHyphens w:val="0"/>
              <w:spacing w:before="40" w:after="40" w:line="220" w:lineRule="exact"/>
              <w:jc w:val="right"/>
              <w:rPr>
                <w:sz w:val="18"/>
              </w:rPr>
            </w:pPr>
            <w:r w:rsidRPr="004D6E88">
              <w:rPr>
                <w:sz w:val="18"/>
              </w:rPr>
              <w:t>4 805 431</w:t>
            </w:r>
          </w:p>
        </w:tc>
        <w:tc>
          <w:tcPr>
            <w:tcW w:w="690" w:type="dxa"/>
            <w:tcBorders>
              <w:top w:val="single" w:sz="12" w:space="0" w:color="auto"/>
            </w:tcBorders>
            <w:shd w:val="clear" w:color="auto" w:fill="auto"/>
            <w:vAlign w:val="bottom"/>
          </w:tcPr>
          <w:p w14:paraId="024CB695" w14:textId="77777777" w:rsidR="00971A5C" w:rsidRPr="004D6E88" w:rsidRDefault="00971A5C" w:rsidP="004D6E88">
            <w:pPr>
              <w:suppressAutoHyphens w:val="0"/>
              <w:spacing w:before="40" w:after="40" w:line="220" w:lineRule="exact"/>
              <w:jc w:val="right"/>
              <w:rPr>
                <w:sz w:val="18"/>
              </w:rPr>
            </w:pPr>
            <w:r w:rsidRPr="004D6E88">
              <w:rPr>
                <w:sz w:val="18"/>
              </w:rPr>
              <w:t>100,0</w:t>
            </w:r>
          </w:p>
        </w:tc>
        <w:tc>
          <w:tcPr>
            <w:tcW w:w="913" w:type="dxa"/>
            <w:tcBorders>
              <w:top w:val="single" w:sz="12" w:space="0" w:color="auto"/>
            </w:tcBorders>
            <w:shd w:val="clear" w:color="auto" w:fill="auto"/>
            <w:vAlign w:val="bottom"/>
          </w:tcPr>
          <w:p w14:paraId="5405308B" w14:textId="77777777" w:rsidR="00971A5C" w:rsidRPr="004D6E88" w:rsidRDefault="00971A5C" w:rsidP="004D6E88">
            <w:pPr>
              <w:suppressAutoHyphens w:val="0"/>
              <w:spacing w:before="40" w:after="40" w:line="220" w:lineRule="exact"/>
              <w:jc w:val="right"/>
              <w:rPr>
                <w:sz w:val="18"/>
              </w:rPr>
            </w:pPr>
            <w:r w:rsidRPr="004D6E88">
              <w:rPr>
                <w:sz w:val="18"/>
              </w:rPr>
              <w:t>565 331</w:t>
            </w:r>
          </w:p>
        </w:tc>
        <w:tc>
          <w:tcPr>
            <w:tcW w:w="728" w:type="dxa"/>
            <w:tcBorders>
              <w:top w:val="single" w:sz="12" w:space="0" w:color="auto"/>
            </w:tcBorders>
            <w:shd w:val="clear" w:color="auto" w:fill="auto"/>
            <w:vAlign w:val="bottom"/>
          </w:tcPr>
          <w:p w14:paraId="66242A19" w14:textId="77777777" w:rsidR="00971A5C" w:rsidRPr="004D6E88" w:rsidRDefault="00971A5C" w:rsidP="004D6E88">
            <w:pPr>
              <w:suppressAutoHyphens w:val="0"/>
              <w:spacing w:before="40" w:after="40" w:line="220" w:lineRule="exact"/>
              <w:jc w:val="right"/>
              <w:rPr>
                <w:sz w:val="18"/>
              </w:rPr>
            </w:pPr>
            <w:r w:rsidRPr="004D6E88">
              <w:rPr>
                <w:sz w:val="18"/>
              </w:rPr>
              <w:t>100,0</w:t>
            </w:r>
          </w:p>
        </w:tc>
        <w:tc>
          <w:tcPr>
            <w:tcW w:w="1025" w:type="dxa"/>
            <w:tcBorders>
              <w:top w:val="single" w:sz="12" w:space="0" w:color="auto"/>
            </w:tcBorders>
            <w:shd w:val="clear" w:color="auto" w:fill="auto"/>
            <w:vAlign w:val="bottom"/>
          </w:tcPr>
          <w:p w14:paraId="146FFD9E" w14:textId="77777777" w:rsidR="00971A5C" w:rsidRPr="004D6E88" w:rsidRDefault="00971A5C" w:rsidP="004D6E88">
            <w:pPr>
              <w:suppressAutoHyphens w:val="0"/>
              <w:spacing w:before="40" w:after="40" w:line="220" w:lineRule="exact"/>
              <w:jc w:val="right"/>
              <w:rPr>
                <w:sz w:val="18"/>
              </w:rPr>
            </w:pPr>
            <w:r w:rsidRPr="004D6E88">
              <w:rPr>
                <w:sz w:val="18"/>
              </w:rPr>
              <w:t>2 098 353</w:t>
            </w:r>
          </w:p>
        </w:tc>
        <w:tc>
          <w:tcPr>
            <w:tcW w:w="765" w:type="dxa"/>
            <w:tcBorders>
              <w:top w:val="single" w:sz="12" w:space="0" w:color="auto"/>
            </w:tcBorders>
            <w:shd w:val="clear" w:color="auto" w:fill="auto"/>
            <w:vAlign w:val="bottom"/>
          </w:tcPr>
          <w:p w14:paraId="27614588" w14:textId="77777777" w:rsidR="00971A5C" w:rsidRPr="004D6E88" w:rsidRDefault="00971A5C" w:rsidP="004D6E88">
            <w:pPr>
              <w:suppressAutoHyphens w:val="0"/>
              <w:spacing w:before="40" w:after="40" w:line="220" w:lineRule="exact"/>
              <w:jc w:val="right"/>
              <w:rPr>
                <w:sz w:val="18"/>
              </w:rPr>
            </w:pPr>
            <w:r w:rsidRPr="004D6E88">
              <w:rPr>
                <w:sz w:val="18"/>
              </w:rPr>
              <w:t>100,0</w:t>
            </w:r>
          </w:p>
        </w:tc>
        <w:tc>
          <w:tcPr>
            <w:tcW w:w="968" w:type="dxa"/>
            <w:tcBorders>
              <w:top w:val="single" w:sz="12" w:space="0" w:color="auto"/>
            </w:tcBorders>
            <w:shd w:val="clear" w:color="auto" w:fill="auto"/>
            <w:vAlign w:val="bottom"/>
          </w:tcPr>
          <w:p w14:paraId="59B52F8C" w14:textId="77777777" w:rsidR="00971A5C" w:rsidRPr="004D6E88" w:rsidRDefault="00971A5C" w:rsidP="004D6E88">
            <w:pPr>
              <w:suppressAutoHyphens w:val="0"/>
              <w:spacing w:before="40" w:after="40" w:line="220" w:lineRule="exact"/>
              <w:jc w:val="right"/>
              <w:rPr>
                <w:sz w:val="18"/>
              </w:rPr>
            </w:pPr>
            <w:r w:rsidRPr="004D6E88">
              <w:rPr>
                <w:sz w:val="18"/>
              </w:rPr>
              <w:t>2 141 747</w:t>
            </w:r>
          </w:p>
        </w:tc>
        <w:tc>
          <w:tcPr>
            <w:tcW w:w="747" w:type="dxa"/>
            <w:tcBorders>
              <w:top w:val="single" w:sz="12" w:space="0" w:color="auto"/>
            </w:tcBorders>
            <w:shd w:val="clear" w:color="auto" w:fill="auto"/>
            <w:vAlign w:val="bottom"/>
          </w:tcPr>
          <w:p w14:paraId="16EDF018" w14:textId="77777777" w:rsidR="00971A5C" w:rsidRPr="004D6E88" w:rsidRDefault="00971A5C" w:rsidP="004D6E88">
            <w:pPr>
              <w:suppressAutoHyphens w:val="0"/>
              <w:spacing w:before="40" w:after="40" w:line="220" w:lineRule="exact"/>
              <w:jc w:val="right"/>
              <w:rPr>
                <w:sz w:val="18"/>
              </w:rPr>
            </w:pPr>
            <w:r w:rsidRPr="004D6E88">
              <w:rPr>
                <w:sz w:val="18"/>
              </w:rPr>
              <w:t>100,0</w:t>
            </w:r>
          </w:p>
        </w:tc>
      </w:tr>
      <w:tr w:rsidR="004D6E88" w:rsidRPr="004D6E88" w14:paraId="22119CDC" w14:textId="77777777" w:rsidTr="004D6E88">
        <w:tc>
          <w:tcPr>
            <w:tcW w:w="1644" w:type="dxa"/>
            <w:shd w:val="clear" w:color="auto" w:fill="auto"/>
          </w:tcPr>
          <w:p w14:paraId="1709F32D" w14:textId="77777777" w:rsidR="00971A5C" w:rsidRPr="004D6E88" w:rsidRDefault="00971A5C" w:rsidP="004D6E88">
            <w:pPr>
              <w:suppressAutoHyphens w:val="0"/>
              <w:spacing w:before="40" w:after="40" w:line="220" w:lineRule="exact"/>
              <w:rPr>
                <w:sz w:val="18"/>
              </w:rPr>
            </w:pPr>
            <w:r w:rsidRPr="004D6E88">
              <w:rPr>
                <w:sz w:val="18"/>
              </w:rPr>
              <w:t>Logements permanents</w:t>
            </w:r>
          </w:p>
        </w:tc>
        <w:tc>
          <w:tcPr>
            <w:tcW w:w="1025" w:type="dxa"/>
            <w:shd w:val="clear" w:color="auto" w:fill="auto"/>
            <w:vAlign w:val="bottom"/>
          </w:tcPr>
          <w:p w14:paraId="73C2B0CE" w14:textId="77777777" w:rsidR="00971A5C" w:rsidRPr="004D6E88" w:rsidRDefault="00971A5C" w:rsidP="004D6E88">
            <w:pPr>
              <w:suppressAutoHyphens w:val="0"/>
              <w:spacing w:before="40" w:after="40" w:line="220" w:lineRule="exact"/>
              <w:jc w:val="right"/>
              <w:rPr>
                <w:sz w:val="18"/>
              </w:rPr>
            </w:pPr>
            <w:r w:rsidRPr="004D6E88">
              <w:rPr>
                <w:sz w:val="18"/>
              </w:rPr>
              <w:t>1 974 613</w:t>
            </w:r>
          </w:p>
        </w:tc>
        <w:tc>
          <w:tcPr>
            <w:tcW w:w="690" w:type="dxa"/>
            <w:shd w:val="clear" w:color="auto" w:fill="auto"/>
            <w:vAlign w:val="bottom"/>
          </w:tcPr>
          <w:p w14:paraId="0F05B62A" w14:textId="77777777" w:rsidR="00971A5C" w:rsidRPr="004D6E88" w:rsidRDefault="00971A5C" w:rsidP="004D6E88">
            <w:pPr>
              <w:suppressAutoHyphens w:val="0"/>
              <w:spacing w:before="40" w:after="40" w:line="220" w:lineRule="exact"/>
              <w:jc w:val="right"/>
              <w:rPr>
                <w:sz w:val="18"/>
              </w:rPr>
            </w:pPr>
            <w:r w:rsidRPr="004D6E88">
              <w:rPr>
                <w:sz w:val="18"/>
              </w:rPr>
              <w:t>41,1</w:t>
            </w:r>
          </w:p>
        </w:tc>
        <w:tc>
          <w:tcPr>
            <w:tcW w:w="913" w:type="dxa"/>
            <w:shd w:val="clear" w:color="auto" w:fill="auto"/>
            <w:vAlign w:val="bottom"/>
          </w:tcPr>
          <w:p w14:paraId="692A2F50" w14:textId="77777777" w:rsidR="00971A5C" w:rsidRPr="004D6E88" w:rsidRDefault="00971A5C" w:rsidP="004D6E88">
            <w:pPr>
              <w:suppressAutoHyphens w:val="0"/>
              <w:spacing w:before="40" w:after="40" w:line="220" w:lineRule="exact"/>
              <w:jc w:val="right"/>
              <w:rPr>
                <w:sz w:val="18"/>
              </w:rPr>
            </w:pPr>
            <w:r w:rsidRPr="004D6E88">
              <w:rPr>
                <w:sz w:val="18"/>
              </w:rPr>
              <w:t>304 588</w:t>
            </w:r>
          </w:p>
        </w:tc>
        <w:tc>
          <w:tcPr>
            <w:tcW w:w="728" w:type="dxa"/>
            <w:shd w:val="clear" w:color="auto" w:fill="auto"/>
            <w:vAlign w:val="bottom"/>
          </w:tcPr>
          <w:p w14:paraId="126609E6" w14:textId="77777777" w:rsidR="00971A5C" w:rsidRPr="004D6E88" w:rsidRDefault="00971A5C" w:rsidP="004D6E88">
            <w:pPr>
              <w:suppressAutoHyphens w:val="0"/>
              <w:spacing w:before="40" w:after="40" w:line="220" w:lineRule="exact"/>
              <w:jc w:val="right"/>
              <w:rPr>
                <w:sz w:val="18"/>
              </w:rPr>
            </w:pPr>
            <w:r w:rsidRPr="004D6E88">
              <w:rPr>
                <w:sz w:val="18"/>
              </w:rPr>
              <w:t>53,9</w:t>
            </w:r>
          </w:p>
        </w:tc>
        <w:tc>
          <w:tcPr>
            <w:tcW w:w="1025" w:type="dxa"/>
            <w:shd w:val="clear" w:color="auto" w:fill="auto"/>
            <w:vAlign w:val="bottom"/>
          </w:tcPr>
          <w:p w14:paraId="6F967D5D" w14:textId="77777777" w:rsidR="00971A5C" w:rsidRPr="004D6E88" w:rsidRDefault="00971A5C" w:rsidP="004D6E88">
            <w:pPr>
              <w:suppressAutoHyphens w:val="0"/>
              <w:spacing w:before="40" w:after="40" w:line="220" w:lineRule="exact"/>
              <w:jc w:val="right"/>
              <w:rPr>
                <w:sz w:val="18"/>
              </w:rPr>
            </w:pPr>
            <w:r w:rsidRPr="004D6E88">
              <w:rPr>
                <w:sz w:val="18"/>
              </w:rPr>
              <w:t>704 277</w:t>
            </w:r>
          </w:p>
        </w:tc>
        <w:tc>
          <w:tcPr>
            <w:tcW w:w="765" w:type="dxa"/>
            <w:shd w:val="clear" w:color="auto" w:fill="auto"/>
            <w:vAlign w:val="bottom"/>
          </w:tcPr>
          <w:p w14:paraId="7B545D8E" w14:textId="77777777" w:rsidR="00971A5C" w:rsidRPr="004D6E88" w:rsidRDefault="00971A5C" w:rsidP="004D6E88">
            <w:pPr>
              <w:suppressAutoHyphens w:val="0"/>
              <w:spacing w:before="40" w:after="40" w:line="220" w:lineRule="exact"/>
              <w:jc w:val="right"/>
              <w:rPr>
                <w:sz w:val="18"/>
              </w:rPr>
            </w:pPr>
            <w:r w:rsidRPr="004D6E88">
              <w:rPr>
                <w:sz w:val="18"/>
              </w:rPr>
              <w:t>33,6</w:t>
            </w:r>
          </w:p>
        </w:tc>
        <w:tc>
          <w:tcPr>
            <w:tcW w:w="968" w:type="dxa"/>
            <w:shd w:val="clear" w:color="auto" w:fill="auto"/>
            <w:vAlign w:val="bottom"/>
          </w:tcPr>
          <w:p w14:paraId="6E960BB1" w14:textId="77777777" w:rsidR="00971A5C" w:rsidRPr="004D6E88" w:rsidRDefault="00971A5C" w:rsidP="004D6E88">
            <w:pPr>
              <w:suppressAutoHyphens w:val="0"/>
              <w:spacing w:before="40" w:after="40" w:line="220" w:lineRule="exact"/>
              <w:jc w:val="right"/>
              <w:rPr>
                <w:sz w:val="18"/>
              </w:rPr>
            </w:pPr>
            <w:r w:rsidRPr="004D6E88">
              <w:rPr>
                <w:sz w:val="18"/>
              </w:rPr>
              <w:t>965 748</w:t>
            </w:r>
          </w:p>
        </w:tc>
        <w:tc>
          <w:tcPr>
            <w:tcW w:w="747" w:type="dxa"/>
            <w:shd w:val="clear" w:color="auto" w:fill="auto"/>
            <w:vAlign w:val="bottom"/>
          </w:tcPr>
          <w:p w14:paraId="0D4B6FED" w14:textId="77777777" w:rsidR="00971A5C" w:rsidRPr="004D6E88" w:rsidRDefault="00971A5C" w:rsidP="004D6E88">
            <w:pPr>
              <w:suppressAutoHyphens w:val="0"/>
              <w:spacing w:before="40" w:after="40" w:line="220" w:lineRule="exact"/>
              <w:jc w:val="right"/>
              <w:rPr>
                <w:sz w:val="18"/>
              </w:rPr>
            </w:pPr>
            <w:r w:rsidRPr="004D6E88">
              <w:rPr>
                <w:sz w:val="18"/>
              </w:rPr>
              <w:t>45,1</w:t>
            </w:r>
          </w:p>
        </w:tc>
      </w:tr>
      <w:tr w:rsidR="004D6E88" w:rsidRPr="004D6E88" w14:paraId="7DFDC288" w14:textId="77777777" w:rsidTr="004D6E88">
        <w:tc>
          <w:tcPr>
            <w:tcW w:w="1644" w:type="dxa"/>
            <w:shd w:val="clear" w:color="auto" w:fill="auto"/>
          </w:tcPr>
          <w:p w14:paraId="18BB5B85" w14:textId="5955BEA7" w:rsidR="00971A5C" w:rsidRPr="004D6E88" w:rsidRDefault="00971A5C" w:rsidP="004D6E88">
            <w:pPr>
              <w:suppressAutoHyphens w:val="0"/>
              <w:spacing w:before="40" w:after="40" w:line="220" w:lineRule="exact"/>
              <w:rPr>
                <w:sz w:val="18"/>
              </w:rPr>
            </w:pPr>
            <w:r w:rsidRPr="004D6E88">
              <w:rPr>
                <w:sz w:val="18"/>
              </w:rPr>
              <w:t xml:space="preserve">Logements </w:t>
            </w:r>
            <w:r w:rsidR="009C35A5">
              <w:rPr>
                <w:sz w:val="18"/>
              </w:rPr>
              <w:br/>
            </w:r>
            <w:r w:rsidRPr="004D6E88">
              <w:rPr>
                <w:sz w:val="18"/>
              </w:rPr>
              <w:t>semi-permanents</w:t>
            </w:r>
          </w:p>
        </w:tc>
        <w:tc>
          <w:tcPr>
            <w:tcW w:w="1025" w:type="dxa"/>
            <w:shd w:val="clear" w:color="auto" w:fill="auto"/>
            <w:vAlign w:val="bottom"/>
          </w:tcPr>
          <w:p w14:paraId="66B2CE9D" w14:textId="77777777" w:rsidR="00971A5C" w:rsidRPr="004D6E88" w:rsidRDefault="00971A5C" w:rsidP="004D6E88">
            <w:pPr>
              <w:suppressAutoHyphens w:val="0"/>
              <w:spacing w:before="40" w:after="40" w:line="220" w:lineRule="exact"/>
              <w:jc w:val="right"/>
              <w:rPr>
                <w:sz w:val="18"/>
              </w:rPr>
            </w:pPr>
            <w:r w:rsidRPr="004D6E88">
              <w:rPr>
                <w:sz w:val="18"/>
              </w:rPr>
              <w:t>1 107 447</w:t>
            </w:r>
          </w:p>
        </w:tc>
        <w:tc>
          <w:tcPr>
            <w:tcW w:w="690" w:type="dxa"/>
            <w:shd w:val="clear" w:color="auto" w:fill="auto"/>
            <w:vAlign w:val="bottom"/>
          </w:tcPr>
          <w:p w14:paraId="74AD39F1" w14:textId="77777777" w:rsidR="00971A5C" w:rsidRPr="004D6E88" w:rsidRDefault="00971A5C" w:rsidP="004D6E88">
            <w:pPr>
              <w:suppressAutoHyphens w:val="0"/>
              <w:spacing w:before="40" w:after="40" w:line="220" w:lineRule="exact"/>
              <w:jc w:val="right"/>
              <w:rPr>
                <w:sz w:val="18"/>
              </w:rPr>
            </w:pPr>
            <w:r w:rsidRPr="004D6E88">
              <w:rPr>
                <w:sz w:val="18"/>
              </w:rPr>
              <w:t>23,0</w:t>
            </w:r>
          </w:p>
        </w:tc>
        <w:tc>
          <w:tcPr>
            <w:tcW w:w="913" w:type="dxa"/>
            <w:shd w:val="clear" w:color="auto" w:fill="auto"/>
            <w:vAlign w:val="bottom"/>
          </w:tcPr>
          <w:p w14:paraId="3494DBBF" w14:textId="77777777" w:rsidR="00971A5C" w:rsidRPr="004D6E88" w:rsidRDefault="00971A5C" w:rsidP="004D6E88">
            <w:pPr>
              <w:suppressAutoHyphens w:val="0"/>
              <w:spacing w:before="40" w:after="40" w:line="220" w:lineRule="exact"/>
              <w:jc w:val="right"/>
              <w:rPr>
                <w:sz w:val="18"/>
              </w:rPr>
            </w:pPr>
            <w:r w:rsidRPr="004D6E88">
              <w:rPr>
                <w:sz w:val="18"/>
              </w:rPr>
              <w:t>148 691</w:t>
            </w:r>
          </w:p>
        </w:tc>
        <w:tc>
          <w:tcPr>
            <w:tcW w:w="728" w:type="dxa"/>
            <w:shd w:val="clear" w:color="auto" w:fill="auto"/>
            <w:vAlign w:val="bottom"/>
          </w:tcPr>
          <w:p w14:paraId="4DBEF857" w14:textId="77777777" w:rsidR="00971A5C" w:rsidRPr="004D6E88" w:rsidRDefault="00971A5C" w:rsidP="004D6E88">
            <w:pPr>
              <w:suppressAutoHyphens w:val="0"/>
              <w:spacing w:before="40" w:after="40" w:line="220" w:lineRule="exact"/>
              <w:jc w:val="right"/>
              <w:rPr>
                <w:sz w:val="18"/>
              </w:rPr>
            </w:pPr>
            <w:r w:rsidRPr="004D6E88">
              <w:rPr>
                <w:sz w:val="18"/>
              </w:rPr>
              <w:t>26,3</w:t>
            </w:r>
          </w:p>
        </w:tc>
        <w:tc>
          <w:tcPr>
            <w:tcW w:w="1025" w:type="dxa"/>
            <w:shd w:val="clear" w:color="auto" w:fill="auto"/>
            <w:vAlign w:val="bottom"/>
          </w:tcPr>
          <w:p w14:paraId="324A0629" w14:textId="77777777" w:rsidR="00971A5C" w:rsidRPr="004D6E88" w:rsidRDefault="00971A5C" w:rsidP="004D6E88">
            <w:pPr>
              <w:suppressAutoHyphens w:val="0"/>
              <w:spacing w:before="40" w:after="40" w:line="220" w:lineRule="exact"/>
              <w:jc w:val="right"/>
              <w:rPr>
                <w:sz w:val="18"/>
              </w:rPr>
            </w:pPr>
            <w:r w:rsidRPr="004D6E88">
              <w:rPr>
                <w:sz w:val="18"/>
              </w:rPr>
              <w:t>463 829</w:t>
            </w:r>
          </w:p>
        </w:tc>
        <w:tc>
          <w:tcPr>
            <w:tcW w:w="765" w:type="dxa"/>
            <w:shd w:val="clear" w:color="auto" w:fill="auto"/>
            <w:vAlign w:val="bottom"/>
          </w:tcPr>
          <w:p w14:paraId="5CDB2397" w14:textId="77777777" w:rsidR="00971A5C" w:rsidRPr="004D6E88" w:rsidRDefault="00971A5C" w:rsidP="004D6E88">
            <w:pPr>
              <w:suppressAutoHyphens w:val="0"/>
              <w:spacing w:before="40" w:after="40" w:line="220" w:lineRule="exact"/>
              <w:jc w:val="right"/>
              <w:rPr>
                <w:sz w:val="18"/>
              </w:rPr>
            </w:pPr>
            <w:r w:rsidRPr="004D6E88">
              <w:rPr>
                <w:sz w:val="18"/>
              </w:rPr>
              <w:t>22,1</w:t>
            </w:r>
          </w:p>
        </w:tc>
        <w:tc>
          <w:tcPr>
            <w:tcW w:w="968" w:type="dxa"/>
            <w:shd w:val="clear" w:color="auto" w:fill="auto"/>
            <w:vAlign w:val="bottom"/>
          </w:tcPr>
          <w:p w14:paraId="5DF149BF" w14:textId="77777777" w:rsidR="00971A5C" w:rsidRPr="004D6E88" w:rsidRDefault="00971A5C" w:rsidP="004D6E88">
            <w:pPr>
              <w:suppressAutoHyphens w:val="0"/>
              <w:spacing w:before="40" w:after="40" w:line="220" w:lineRule="exact"/>
              <w:jc w:val="right"/>
              <w:rPr>
                <w:sz w:val="18"/>
              </w:rPr>
            </w:pPr>
            <w:r w:rsidRPr="004D6E88">
              <w:rPr>
                <w:sz w:val="18"/>
              </w:rPr>
              <w:t>494 927</w:t>
            </w:r>
          </w:p>
        </w:tc>
        <w:tc>
          <w:tcPr>
            <w:tcW w:w="747" w:type="dxa"/>
            <w:shd w:val="clear" w:color="auto" w:fill="auto"/>
            <w:vAlign w:val="bottom"/>
          </w:tcPr>
          <w:p w14:paraId="0CA701D3" w14:textId="77777777" w:rsidR="00971A5C" w:rsidRPr="004D6E88" w:rsidRDefault="00971A5C" w:rsidP="004D6E88">
            <w:pPr>
              <w:suppressAutoHyphens w:val="0"/>
              <w:spacing w:before="40" w:after="40" w:line="220" w:lineRule="exact"/>
              <w:jc w:val="right"/>
              <w:rPr>
                <w:sz w:val="18"/>
              </w:rPr>
            </w:pPr>
            <w:r w:rsidRPr="004D6E88">
              <w:rPr>
                <w:sz w:val="18"/>
              </w:rPr>
              <w:t>23,1</w:t>
            </w:r>
          </w:p>
        </w:tc>
      </w:tr>
      <w:tr w:rsidR="004D6E88" w:rsidRPr="004D6E88" w14:paraId="1C671EDB" w14:textId="77777777" w:rsidTr="004D6E88">
        <w:tc>
          <w:tcPr>
            <w:tcW w:w="1644" w:type="dxa"/>
            <w:tcBorders>
              <w:bottom w:val="single" w:sz="12" w:space="0" w:color="auto"/>
            </w:tcBorders>
            <w:shd w:val="clear" w:color="auto" w:fill="auto"/>
          </w:tcPr>
          <w:p w14:paraId="0B1CD52B" w14:textId="77777777" w:rsidR="00971A5C" w:rsidRPr="004D6E88" w:rsidRDefault="00971A5C" w:rsidP="004D6E88">
            <w:pPr>
              <w:suppressAutoHyphens w:val="0"/>
              <w:spacing w:before="40" w:after="40" w:line="220" w:lineRule="exact"/>
              <w:rPr>
                <w:sz w:val="18"/>
              </w:rPr>
            </w:pPr>
            <w:r w:rsidRPr="004D6E88">
              <w:rPr>
                <w:sz w:val="18"/>
              </w:rPr>
              <w:t>Habitations traditionnelles</w:t>
            </w:r>
          </w:p>
        </w:tc>
        <w:tc>
          <w:tcPr>
            <w:tcW w:w="1025" w:type="dxa"/>
            <w:tcBorders>
              <w:bottom w:val="single" w:sz="12" w:space="0" w:color="auto"/>
            </w:tcBorders>
            <w:shd w:val="clear" w:color="auto" w:fill="auto"/>
            <w:vAlign w:val="bottom"/>
          </w:tcPr>
          <w:p w14:paraId="6C2A8C8A" w14:textId="77777777" w:rsidR="00971A5C" w:rsidRPr="004D6E88" w:rsidRDefault="00971A5C" w:rsidP="004D6E88">
            <w:pPr>
              <w:suppressAutoHyphens w:val="0"/>
              <w:spacing w:before="40" w:after="40" w:line="220" w:lineRule="exact"/>
              <w:jc w:val="right"/>
              <w:rPr>
                <w:sz w:val="18"/>
              </w:rPr>
            </w:pPr>
            <w:r w:rsidRPr="004D6E88">
              <w:rPr>
                <w:sz w:val="18"/>
              </w:rPr>
              <w:t>1 723 371</w:t>
            </w:r>
          </w:p>
        </w:tc>
        <w:tc>
          <w:tcPr>
            <w:tcW w:w="690" w:type="dxa"/>
            <w:tcBorders>
              <w:bottom w:val="single" w:sz="12" w:space="0" w:color="auto"/>
            </w:tcBorders>
            <w:shd w:val="clear" w:color="auto" w:fill="auto"/>
            <w:vAlign w:val="bottom"/>
          </w:tcPr>
          <w:p w14:paraId="375E73A2" w14:textId="77777777" w:rsidR="00971A5C" w:rsidRPr="004D6E88" w:rsidRDefault="00971A5C" w:rsidP="004D6E88">
            <w:pPr>
              <w:suppressAutoHyphens w:val="0"/>
              <w:spacing w:before="40" w:after="40" w:line="220" w:lineRule="exact"/>
              <w:jc w:val="right"/>
              <w:rPr>
                <w:sz w:val="18"/>
              </w:rPr>
            </w:pPr>
            <w:r w:rsidRPr="004D6E88">
              <w:rPr>
                <w:sz w:val="18"/>
              </w:rPr>
              <w:t>35,9</w:t>
            </w:r>
          </w:p>
        </w:tc>
        <w:tc>
          <w:tcPr>
            <w:tcW w:w="913" w:type="dxa"/>
            <w:tcBorders>
              <w:bottom w:val="single" w:sz="12" w:space="0" w:color="auto"/>
            </w:tcBorders>
            <w:shd w:val="clear" w:color="auto" w:fill="auto"/>
            <w:vAlign w:val="bottom"/>
          </w:tcPr>
          <w:p w14:paraId="3D86DE1A" w14:textId="77777777" w:rsidR="00971A5C" w:rsidRPr="004D6E88" w:rsidRDefault="00971A5C" w:rsidP="004D6E88">
            <w:pPr>
              <w:suppressAutoHyphens w:val="0"/>
              <w:spacing w:before="40" w:after="40" w:line="220" w:lineRule="exact"/>
              <w:jc w:val="right"/>
              <w:rPr>
                <w:sz w:val="18"/>
              </w:rPr>
            </w:pPr>
            <w:r w:rsidRPr="004D6E88">
              <w:rPr>
                <w:sz w:val="18"/>
              </w:rPr>
              <w:t>112 052</w:t>
            </w:r>
          </w:p>
        </w:tc>
        <w:tc>
          <w:tcPr>
            <w:tcW w:w="728" w:type="dxa"/>
            <w:tcBorders>
              <w:bottom w:val="single" w:sz="12" w:space="0" w:color="auto"/>
            </w:tcBorders>
            <w:shd w:val="clear" w:color="auto" w:fill="auto"/>
            <w:vAlign w:val="bottom"/>
          </w:tcPr>
          <w:p w14:paraId="7A035386" w14:textId="77777777" w:rsidR="00971A5C" w:rsidRPr="004D6E88" w:rsidRDefault="00971A5C" w:rsidP="004D6E88">
            <w:pPr>
              <w:suppressAutoHyphens w:val="0"/>
              <w:spacing w:before="40" w:after="40" w:line="220" w:lineRule="exact"/>
              <w:jc w:val="right"/>
              <w:rPr>
                <w:sz w:val="18"/>
              </w:rPr>
            </w:pPr>
            <w:r w:rsidRPr="004D6E88">
              <w:rPr>
                <w:sz w:val="18"/>
              </w:rPr>
              <w:t>19,8</w:t>
            </w:r>
          </w:p>
        </w:tc>
        <w:tc>
          <w:tcPr>
            <w:tcW w:w="1025" w:type="dxa"/>
            <w:tcBorders>
              <w:bottom w:val="single" w:sz="12" w:space="0" w:color="auto"/>
            </w:tcBorders>
            <w:shd w:val="clear" w:color="auto" w:fill="auto"/>
            <w:vAlign w:val="bottom"/>
          </w:tcPr>
          <w:p w14:paraId="6CA831D7" w14:textId="77777777" w:rsidR="00971A5C" w:rsidRPr="004D6E88" w:rsidRDefault="00971A5C" w:rsidP="004D6E88">
            <w:pPr>
              <w:suppressAutoHyphens w:val="0"/>
              <w:spacing w:before="40" w:after="40" w:line="220" w:lineRule="exact"/>
              <w:jc w:val="right"/>
              <w:rPr>
                <w:sz w:val="18"/>
              </w:rPr>
            </w:pPr>
            <w:r w:rsidRPr="004D6E88">
              <w:rPr>
                <w:sz w:val="18"/>
              </w:rPr>
              <w:t>930 247</w:t>
            </w:r>
          </w:p>
        </w:tc>
        <w:tc>
          <w:tcPr>
            <w:tcW w:w="765" w:type="dxa"/>
            <w:tcBorders>
              <w:bottom w:val="single" w:sz="12" w:space="0" w:color="auto"/>
            </w:tcBorders>
            <w:shd w:val="clear" w:color="auto" w:fill="auto"/>
            <w:vAlign w:val="bottom"/>
          </w:tcPr>
          <w:p w14:paraId="0B8CF02E" w14:textId="77777777" w:rsidR="00971A5C" w:rsidRPr="004D6E88" w:rsidRDefault="00971A5C" w:rsidP="004D6E88">
            <w:pPr>
              <w:suppressAutoHyphens w:val="0"/>
              <w:spacing w:before="40" w:after="40" w:line="220" w:lineRule="exact"/>
              <w:jc w:val="right"/>
              <w:rPr>
                <w:sz w:val="18"/>
              </w:rPr>
            </w:pPr>
            <w:r w:rsidRPr="004D6E88">
              <w:rPr>
                <w:sz w:val="18"/>
              </w:rPr>
              <w:t>44,3</w:t>
            </w:r>
          </w:p>
        </w:tc>
        <w:tc>
          <w:tcPr>
            <w:tcW w:w="968" w:type="dxa"/>
            <w:tcBorders>
              <w:bottom w:val="single" w:sz="12" w:space="0" w:color="auto"/>
            </w:tcBorders>
            <w:shd w:val="clear" w:color="auto" w:fill="auto"/>
            <w:vAlign w:val="bottom"/>
          </w:tcPr>
          <w:p w14:paraId="38E6DDEB" w14:textId="77777777" w:rsidR="00971A5C" w:rsidRPr="004D6E88" w:rsidRDefault="00971A5C" w:rsidP="004D6E88">
            <w:pPr>
              <w:suppressAutoHyphens w:val="0"/>
              <w:spacing w:before="40" w:after="40" w:line="220" w:lineRule="exact"/>
              <w:jc w:val="right"/>
              <w:rPr>
                <w:sz w:val="18"/>
              </w:rPr>
            </w:pPr>
            <w:r w:rsidRPr="004D6E88">
              <w:rPr>
                <w:sz w:val="18"/>
              </w:rPr>
              <w:t>681 072</w:t>
            </w:r>
          </w:p>
        </w:tc>
        <w:tc>
          <w:tcPr>
            <w:tcW w:w="747" w:type="dxa"/>
            <w:tcBorders>
              <w:bottom w:val="single" w:sz="12" w:space="0" w:color="auto"/>
            </w:tcBorders>
            <w:shd w:val="clear" w:color="auto" w:fill="auto"/>
            <w:vAlign w:val="bottom"/>
          </w:tcPr>
          <w:p w14:paraId="0BDC459C" w14:textId="77777777" w:rsidR="00971A5C" w:rsidRPr="004D6E88" w:rsidRDefault="00971A5C" w:rsidP="004D6E88">
            <w:pPr>
              <w:suppressAutoHyphens w:val="0"/>
              <w:spacing w:before="40" w:after="40" w:line="220" w:lineRule="exact"/>
              <w:jc w:val="right"/>
              <w:rPr>
                <w:sz w:val="18"/>
              </w:rPr>
            </w:pPr>
            <w:r w:rsidRPr="004D6E88">
              <w:rPr>
                <w:sz w:val="18"/>
              </w:rPr>
              <w:t>31,8</w:t>
            </w:r>
          </w:p>
        </w:tc>
      </w:tr>
    </w:tbl>
    <w:p w14:paraId="3B177F57" w14:textId="16A8E2D9" w:rsidR="00971A5C" w:rsidRPr="00971A5C" w:rsidRDefault="00971A5C" w:rsidP="009C35A5">
      <w:pPr>
        <w:pStyle w:val="SingleTxtG"/>
        <w:spacing w:before="120" w:after="240"/>
        <w:ind w:firstLine="170"/>
        <w:rPr>
          <w:sz w:val="18"/>
          <w:szCs w:val="18"/>
        </w:rPr>
      </w:pPr>
      <w:r w:rsidRPr="004D6E88">
        <w:rPr>
          <w:i/>
          <w:iCs/>
          <w:sz w:val="18"/>
          <w:szCs w:val="18"/>
        </w:rPr>
        <w:t>Source</w:t>
      </w:r>
      <w:r w:rsidR="004D6E88">
        <w:rPr>
          <w:sz w:val="18"/>
          <w:szCs w:val="18"/>
        </w:rPr>
        <w:t> </w:t>
      </w:r>
      <w:r w:rsidRPr="00971A5C">
        <w:rPr>
          <w:sz w:val="18"/>
          <w:szCs w:val="18"/>
        </w:rPr>
        <w:t>: Recensement de la population et des logements, 2018</w:t>
      </w:r>
      <w:r w:rsidR="004D6E88">
        <w:rPr>
          <w:sz w:val="18"/>
          <w:szCs w:val="18"/>
        </w:rPr>
        <w:t>.</w:t>
      </w:r>
    </w:p>
    <w:p w14:paraId="0F7D06E6" w14:textId="0848AA4F" w:rsidR="00971A5C" w:rsidRPr="001A6523" w:rsidRDefault="00971A5C" w:rsidP="00971A5C">
      <w:pPr>
        <w:pStyle w:val="SingleTxtG"/>
        <w:rPr>
          <w:rFonts w:eastAsia="SimSun"/>
        </w:rPr>
      </w:pPr>
      <w:r w:rsidRPr="001A6523">
        <w:rPr>
          <w:rFonts w:eastAsia="SimSun"/>
        </w:rPr>
        <w:t>111.</w:t>
      </w:r>
      <w:r w:rsidRPr="001A6523">
        <w:rPr>
          <w:rFonts w:eastAsia="SimSun"/>
        </w:rPr>
        <w:tab/>
        <w:t>Pour parvenir à l</w:t>
      </w:r>
      <w:r>
        <w:rPr>
          <w:rFonts w:eastAsia="SimSun"/>
        </w:rPr>
        <w:t>’</w:t>
      </w:r>
      <w:r w:rsidRPr="001A6523">
        <w:rPr>
          <w:rFonts w:eastAsia="SimSun"/>
        </w:rPr>
        <w:t>objectif d</w:t>
      </w:r>
      <w:r>
        <w:rPr>
          <w:rFonts w:eastAsia="SimSun"/>
        </w:rPr>
        <w:t>’</w:t>
      </w:r>
      <w:r w:rsidRPr="001A6523">
        <w:rPr>
          <w:rFonts w:eastAsia="SimSun"/>
        </w:rPr>
        <w:t xml:space="preserve">un logement convenable pour tous, le Malawi a adopté des politiques propres à améliorer </w:t>
      </w:r>
      <w:r>
        <w:rPr>
          <w:rFonts w:eastAsia="SimSun"/>
        </w:rPr>
        <w:t>globalement</w:t>
      </w:r>
      <w:r w:rsidRPr="001A6523">
        <w:rPr>
          <w:rFonts w:eastAsia="SimSun"/>
        </w:rPr>
        <w:t xml:space="preserve"> la situation économique et sociale de la population. Il s</w:t>
      </w:r>
      <w:r>
        <w:rPr>
          <w:rFonts w:eastAsia="SimSun"/>
        </w:rPr>
        <w:t>’</w:t>
      </w:r>
      <w:r w:rsidRPr="001A6523">
        <w:rPr>
          <w:rFonts w:eastAsia="SimSun"/>
        </w:rPr>
        <w:t>agit notamment de la troisième Stratégie du Malawi pour la croissance et le développement et du Programme de transferts sociaux en espèces, qui visent à renforcer l</w:t>
      </w:r>
      <w:r>
        <w:rPr>
          <w:rFonts w:eastAsia="SimSun"/>
        </w:rPr>
        <w:t>’</w:t>
      </w:r>
      <w:r w:rsidRPr="001A6523">
        <w:rPr>
          <w:rFonts w:eastAsia="SimSun"/>
        </w:rPr>
        <w:t>autonomie économique des plus démunis, afin que ceux-ci puissent avoir accès à un logement. En outre, la Société de promotion immobilière du Malawi, créé</w:t>
      </w:r>
      <w:r>
        <w:rPr>
          <w:rFonts w:eastAsia="SimSun"/>
        </w:rPr>
        <w:t>e</w:t>
      </w:r>
      <w:r w:rsidRPr="001A6523">
        <w:rPr>
          <w:rFonts w:eastAsia="SimSun"/>
        </w:rPr>
        <w:t xml:space="preserve"> par la loi de 1964 portant création de </w:t>
      </w:r>
      <w:r>
        <w:rPr>
          <w:rFonts w:eastAsia="SimSun"/>
        </w:rPr>
        <w:t>cet organisme</w:t>
      </w:r>
      <w:r w:rsidRPr="001A6523">
        <w:rPr>
          <w:rFonts w:eastAsia="SimSun"/>
        </w:rPr>
        <w:t>, est habilitée à construire des logements abordables pour les Malawiens à faible ou</w:t>
      </w:r>
      <w:r w:rsidR="00524C59">
        <w:rPr>
          <w:rFonts w:eastAsia="SimSun"/>
        </w:rPr>
        <w:t xml:space="preserve"> à</w:t>
      </w:r>
      <w:r w:rsidRPr="001A6523">
        <w:rPr>
          <w:rFonts w:eastAsia="SimSun"/>
        </w:rPr>
        <w:t xml:space="preserve"> moyen revenu. Elle construit actuellement des logements à loyer faible ou modéré dans les villes de Lilongwe et de Blantyre.</w:t>
      </w:r>
    </w:p>
    <w:p w14:paraId="4A7E544F" w14:textId="6FDF64CE" w:rsidR="00971A5C" w:rsidRPr="00DC38C9" w:rsidRDefault="00971A5C" w:rsidP="004D6E88">
      <w:pPr>
        <w:pStyle w:val="H1G"/>
      </w:pPr>
      <w:bookmarkStart w:id="40" w:name="_Hlk63780622"/>
      <w:r w:rsidRPr="001A6523">
        <w:tab/>
      </w:r>
      <w:r w:rsidRPr="001A6523">
        <w:tab/>
        <w:t>Article 12</w:t>
      </w:r>
      <w:r w:rsidR="004D6E88">
        <w:t xml:space="preserve"> </w:t>
      </w:r>
      <w:r w:rsidR="004D6E88">
        <w:br/>
      </w:r>
      <w:r w:rsidRPr="001A6523">
        <w:t>Droit qu</w:t>
      </w:r>
      <w:r>
        <w:t>’</w:t>
      </w:r>
      <w:r w:rsidRPr="001A6523">
        <w:t>a toute personne de jouir du meilleur état de santé physique et</w:t>
      </w:r>
      <w:r w:rsidR="009C35A5">
        <w:t> </w:t>
      </w:r>
      <w:r w:rsidRPr="001A6523">
        <w:t>mentale possible</w:t>
      </w:r>
    </w:p>
    <w:bookmarkEnd w:id="40"/>
    <w:p w14:paraId="6B7541B9" w14:textId="5AD389A7" w:rsidR="00971A5C" w:rsidRPr="001A6523" w:rsidRDefault="00971A5C" w:rsidP="00971A5C">
      <w:pPr>
        <w:pStyle w:val="SingleTxtG"/>
        <w:rPr>
          <w:rFonts w:eastAsia="SimSun"/>
        </w:rPr>
      </w:pPr>
      <w:r w:rsidRPr="001A6523">
        <w:rPr>
          <w:rFonts w:eastAsia="SimSun"/>
        </w:rPr>
        <w:t>112.</w:t>
      </w:r>
      <w:r w:rsidRPr="001A6523">
        <w:rPr>
          <w:rFonts w:eastAsia="SimSun"/>
        </w:rPr>
        <w:tab/>
        <w:t xml:space="preserve">Bien que le droit à la santé ne soit pas expressément inscrit dans la Charte des droits figurant dans </w:t>
      </w:r>
      <w:r>
        <w:rPr>
          <w:rFonts w:eastAsia="SimSun"/>
        </w:rPr>
        <w:t>la Constitution malawienne, l’article</w:t>
      </w:r>
      <w:r w:rsidR="009C35A5">
        <w:rPr>
          <w:rFonts w:eastAsia="SimSun"/>
        </w:rPr>
        <w:t> </w:t>
      </w:r>
      <w:r w:rsidRPr="001A6523">
        <w:rPr>
          <w:rFonts w:eastAsia="SimSun"/>
        </w:rPr>
        <w:t xml:space="preserve">13 </w:t>
      </w:r>
      <w:r>
        <w:rPr>
          <w:rFonts w:eastAsia="SimSun"/>
        </w:rPr>
        <w:t>(par. </w:t>
      </w:r>
      <w:r w:rsidRPr="001A6523">
        <w:rPr>
          <w:rFonts w:eastAsia="SimSun"/>
        </w:rPr>
        <w:t>b) et c)</w:t>
      </w:r>
      <w:r>
        <w:rPr>
          <w:rFonts w:eastAsia="SimSun"/>
        </w:rPr>
        <w:t>)</w:t>
      </w:r>
      <w:r w:rsidRPr="001A6523">
        <w:rPr>
          <w:rFonts w:eastAsia="SimSun"/>
        </w:rPr>
        <w:t xml:space="preserve"> </w:t>
      </w:r>
      <w:r>
        <w:rPr>
          <w:rFonts w:eastAsia="SimSun"/>
        </w:rPr>
        <w:t>de la Constitution dispose</w:t>
      </w:r>
      <w:r w:rsidRPr="001A6523">
        <w:rPr>
          <w:rFonts w:eastAsia="SimSun"/>
        </w:rPr>
        <w:t xml:space="preserve"> que l</w:t>
      </w:r>
      <w:r>
        <w:rPr>
          <w:rFonts w:eastAsia="SimSun"/>
        </w:rPr>
        <w:t>’</w:t>
      </w:r>
      <w:r w:rsidRPr="001A6523">
        <w:rPr>
          <w:rFonts w:eastAsia="SimSun"/>
        </w:rPr>
        <w:t xml:space="preserve">État doit promouvoir activement le bien-être et </w:t>
      </w:r>
      <w:r>
        <w:rPr>
          <w:rFonts w:eastAsia="SimSun"/>
        </w:rPr>
        <w:t>l’épanouissement</w:t>
      </w:r>
      <w:r w:rsidRPr="001A6523">
        <w:rPr>
          <w:rFonts w:eastAsia="SimSun"/>
        </w:rPr>
        <w:t xml:space="preserve"> du peuple malawien </w:t>
      </w:r>
      <w:r w:rsidRPr="001A6523">
        <w:rPr>
          <w:rFonts w:eastAsia="SimSun"/>
        </w:rPr>
        <w:lastRenderedPageBreak/>
        <w:t>en adoptant et en mettant progressivement en œuvre des politiques et des lois visant à garantir à tous une nutrition adéquate propre à favoriser un bon état de santé et l</w:t>
      </w:r>
      <w:r>
        <w:rPr>
          <w:rFonts w:eastAsia="SimSun"/>
        </w:rPr>
        <w:t>’</w:t>
      </w:r>
      <w:r w:rsidRPr="001A6523">
        <w:rPr>
          <w:rFonts w:eastAsia="SimSun"/>
        </w:rPr>
        <w:t>autosuffisance alimentaire</w:t>
      </w:r>
      <w:r>
        <w:rPr>
          <w:rFonts w:eastAsia="SimSun"/>
        </w:rPr>
        <w:t>,</w:t>
      </w:r>
      <w:r w:rsidRPr="001A6523">
        <w:rPr>
          <w:rFonts w:eastAsia="SimSun"/>
        </w:rPr>
        <w:t xml:space="preserve"> </w:t>
      </w:r>
      <w:r>
        <w:rPr>
          <w:rFonts w:eastAsia="SimSun"/>
        </w:rPr>
        <w:t xml:space="preserve">ainsi que des </w:t>
      </w:r>
      <w:r w:rsidRPr="001A6523">
        <w:rPr>
          <w:rFonts w:eastAsia="SimSun"/>
        </w:rPr>
        <w:t xml:space="preserve">soins de santé suffisants, proportionnés aux besoins </w:t>
      </w:r>
      <w:r>
        <w:rPr>
          <w:rFonts w:eastAsia="SimSun"/>
        </w:rPr>
        <w:t>de santé des citoyens</w:t>
      </w:r>
      <w:r w:rsidRPr="001A6523">
        <w:rPr>
          <w:rFonts w:eastAsia="SimSun"/>
        </w:rPr>
        <w:t xml:space="preserve"> et </w:t>
      </w:r>
      <w:r>
        <w:rPr>
          <w:rFonts w:eastAsia="SimSun"/>
        </w:rPr>
        <w:t xml:space="preserve">conformes </w:t>
      </w:r>
      <w:r w:rsidRPr="001A6523">
        <w:rPr>
          <w:rFonts w:eastAsia="SimSun"/>
        </w:rPr>
        <w:t>aux normes internationales en matière de soins de santé.</w:t>
      </w:r>
    </w:p>
    <w:p w14:paraId="0C674D0C" w14:textId="4E0A339C" w:rsidR="00971A5C" w:rsidRPr="001A6523" w:rsidRDefault="00971A5C" w:rsidP="00971A5C">
      <w:pPr>
        <w:pStyle w:val="SingleTxtG"/>
        <w:rPr>
          <w:rFonts w:eastAsia="SimSun"/>
        </w:rPr>
      </w:pPr>
      <w:r w:rsidRPr="001A6523">
        <w:rPr>
          <w:rFonts w:eastAsia="SimSun"/>
        </w:rPr>
        <w:t>113.</w:t>
      </w:r>
      <w:r w:rsidRPr="001A6523">
        <w:rPr>
          <w:rFonts w:eastAsia="SimSun"/>
        </w:rPr>
        <w:tab/>
        <w:t xml:space="preserve">Le Malawi a adopté plusieurs lois et politiques pour </w:t>
      </w:r>
      <w:r>
        <w:rPr>
          <w:rFonts w:eastAsia="SimSun"/>
        </w:rPr>
        <w:t>donner effet à</w:t>
      </w:r>
      <w:r w:rsidRPr="001A6523">
        <w:rPr>
          <w:rFonts w:eastAsia="SimSun"/>
        </w:rPr>
        <w:t xml:space="preserve"> l</w:t>
      </w:r>
      <w:r>
        <w:rPr>
          <w:rFonts w:eastAsia="SimSun"/>
        </w:rPr>
        <w:t>’</w:t>
      </w:r>
      <w:r w:rsidRPr="001A6523">
        <w:rPr>
          <w:rFonts w:eastAsia="SimSun"/>
        </w:rPr>
        <w:t>article</w:t>
      </w:r>
      <w:r w:rsidR="009C35A5">
        <w:rPr>
          <w:rFonts w:eastAsia="SimSun"/>
        </w:rPr>
        <w:t> </w:t>
      </w:r>
      <w:r w:rsidRPr="001A6523">
        <w:rPr>
          <w:rFonts w:eastAsia="SimSun"/>
        </w:rPr>
        <w:t xml:space="preserve">13 </w:t>
      </w:r>
      <w:r>
        <w:rPr>
          <w:rFonts w:eastAsia="SimSun"/>
        </w:rPr>
        <w:t>(par. </w:t>
      </w:r>
      <w:r w:rsidRPr="001A6523">
        <w:rPr>
          <w:rFonts w:eastAsia="SimSun"/>
        </w:rPr>
        <w:t>b) et c)</w:t>
      </w:r>
      <w:r>
        <w:rPr>
          <w:rFonts w:eastAsia="SimSun"/>
        </w:rPr>
        <w:t>)</w:t>
      </w:r>
      <w:r w:rsidRPr="001A6523">
        <w:rPr>
          <w:rFonts w:eastAsia="SimSun"/>
        </w:rPr>
        <w:t xml:space="preserve"> </w:t>
      </w:r>
      <w:r>
        <w:rPr>
          <w:rFonts w:eastAsia="SimSun"/>
        </w:rPr>
        <w:t>de la Constitution</w:t>
      </w:r>
      <w:r w:rsidRPr="00AF77DE">
        <w:rPr>
          <w:rFonts w:eastAsia="SimSun"/>
        </w:rPr>
        <w:t xml:space="preserve"> </w:t>
      </w:r>
      <w:r>
        <w:rPr>
          <w:rFonts w:eastAsia="SimSun"/>
        </w:rPr>
        <w:t>susmentionné</w:t>
      </w:r>
      <w:r w:rsidRPr="001A6523">
        <w:rPr>
          <w:rFonts w:eastAsia="SimSun"/>
        </w:rPr>
        <w:t>. Parmi les lois adoptées, on peut citer la loi sur la santé publique, la loi sur le traitement des maladies mentales, la loi sur l</w:t>
      </w:r>
      <w:r>
        <w:rPr>
          <w:rFonts w:eastAsia="SimSun"/>
        </w:rPr>
        <w:t>’</w:t>
      </w:r>
      <w:r w:rsidRPr="001A6523">
        <w:rPr>
          <w:rFonts w:eastAsia="SimSun"/>
        </w:rPr>
        <w:t>anatomie, la loi sur la pharmacie, les médicaments et les poisons et la loi sur la prévention et la gestion du VIH/sida.</w:t>
      </w:r>
    </w:p>
    <w:p w14:paraId="72037C21" w14:textId="77777777" w:rsidR="00971A5C" w:rsidRPr="00DC38C9" w:rsidRDefault="00971A5C" w:rsidP="004D6E88">
      <w:pPr>
        <w:pStyle w:val="H23G"/>
      </w:pPr>
      <w:r w:rsidRPr="001A6523">
        <w:tab/>
      </w:r>
      <w:r w:rsidRPr="001A6523">
        <w:tab/>
        <w:t>Système de santé du Malawi</w:t>
      </w:r>
    </w:p>
    <w:p w14:paraId="0ABDF5BA" w14:textId="31C287D5" w:rsidR="00971A5C" w:rsidRPr="001A6523" w:rsidRDefault="00971A5C" w:rsidP="00971A5C">
      <w:pPr>
        <w:pStyle w:val="SingleTxtG"/>
        <w:rPr>
          <w:rFonts w:eastAsia="SimSun"/>
        </w:rPr>
      </w:pPr>
      <w:r w:rsidRPr="001A6523">
        <w:rPr>
          <w:rFonts w:eastAsia="SimSun"/>
        </w:rPr>
        <w:t>114.</w:t>
      </w:r>
      <w:r w:rsidRPr="001A6523">
        <w:rPr>
          <w:rFonts w:eastAsia="SimSun"/>
        </w:rPr>
        <w:tab/>
        <w:t xml:space="preserve">Le système de santé du Malawi </w:t>
      </w:r>
      <w:r>
        <w:rPr>
          <w:rFonts w:eastAsia="SimSun"/>
        </w:rPr>
        <w:t>est organisé en</w:t>
      </w:r>
      <w:r w:rsidRPr="001A6523">
        <w:rPr>
          <w:rFonts w:eastAsia="SimSun"/>
        </w:rPr>
        <w:t xml:space="preserve"> quatre niveaux : les services de proximité, les soins primaire</w:t>
      </w:r>
      <w:r>
        <w:rPr>
          <w:rFonts w:eastAsia="SimSun"/>
        </w:rPr>
        <w:t>s</w:t>
      </w:r>
      <w:r w:rsidRPr="001A6523">
        <w:rPr>
          <w:rFonts w:eastAsia="SimSun"/>
        </w:rPr>
        <w:t>, les soins secondaire</w:t>
      </w:r>
      <w:r>
        <w:rPr>
          <w:rFonts w:eastAsia="SimSun"/>
        </w:rPr>
        <w:t>s</w:t>
      </w:r>
      <w:r w:rsidRPr="001A6523">
        <w:rPr>
          <w:rFonts w:eastAsia="SimSun"/>
        </w:rPr>
        <w:t xml:space="preserve"> et les soins tertiaires. Ces différents niveaux sont liés les uns aux autres par un système d</w:t>
      </w:r>
      <w:r>
        <w:rPr>
          <w:rFonts w:eastAsia="SimSun"/>
        </w:rPr>
        <w:t>’</w:t>
      </w:r>
      <w:r w:rsidRPr="001A6523">
        <w:rPr>
          <w:rFonts w:eastAsia="SimSun"/>
        </w:rPr>
        <w:t>orientation institutionnalisé. Les</w:t>
      </w:r>
      <w:r w:rsidR="009C35A5">
        <w:rPr>
          <w:rFonts w:eastAsia="SimSun"/>
        </w:rPr>
        <w:t> </w:t>
      </w:r>
      <w:r w:rsidRPr="001A6523">
        <w:rPr>
          <w:rFonts w:eastAsia="SimSun"/>
        </w:rPr>
        <w:t>services de proximité et les soins primaire</w:t>
      </w:r>
      <w:r>
        <w:rPr>
          <w:rFonts w:eastAsia="SimSun"/>
        </w:rPr>
        <w:t>s</w:t>
      </w:r>
      <w:r w:rsidRPr="001A6523">
        <w:rPr>
          <w:rFonts w:eastAsia="SimSun"/>
        </w:rPr>
        <w:t xml:space="preserve"> et secondaires relèvent des conseils de district. L</w:t>
      </w:r>
      <w:r>
        <w:rPr>
          <w:rFonts w:eastAsia="SimSun"/>
        </w:rPr>
        <w:t>’</w:t>
      </w:r>
      <w:r w:rsidRPr="001A6523">
        <w:rPr>
          <w:rFonts w:eastAsia="SimSun"/>
        </w:rPr>
        <w:t xml:space="preserve">Administrateur de la santé </w:t>
      </w:r>
      <w:r>
        <w:rPr>
          <w:rFonts w:eastAsia="SimSun"/>
        </w:rPr>
        <w:t>communautaire</w:t>
      </w:r>
      <w:r w:rsidRPr="001A6523">
        <w:rPr>
          <w:rFonts w:eastAsia="SimSun"/>
        </w:rPr>
        <w:t>, à la tête du système de santé du distric</w:t>
      </w:r>
      <w:r>
        <w:rPr>
          <w:rFonts w:eastAsia="SimSun"/>
        </w:rPr>
        <w:t>t, rend compte au Commissaire de</w:t>
      </w:r>
      <w:r w:rsidRPr="001A6523">
        <w:rPr>
          <w:rFonts w:eastAsia="SimSun"/>
        </w:rPr>
        <w:t xml:space="preserve"> district, qui est chargé de la surveillance des institutions publiques au niveau du district.</w:t>
      </w:r>
    </w:p>
    <w:p w14:paraId="34889E3D" w14:textId="77777777" w:rsidR="00971A5C" w:rsidRPr="001A6523" w:rsidRDefault="00971A5C" w:rsidP="00971A5C">
      <w:pPr>
        <w:pStyle w:val="SingleTxtG"/>
        <w:rPr>
          <w:rFonts w:eastAsia="SimSun"/>
        </w:rPr>
      </w:pPr>
      <w:r w:rsidRPr="001A6523">
        <w:rPr>
          <w:rFonts w:eastAsia="SimSun"/>
        </w:rPr>
        <w:t>115.</w:t>
      </w:r>
      <w:r w:rsidRPr="001A6523">
        <w:rPr>
          <w:rFonts w:eastAsia="SimSun"/>
        </w:rPr>
        <w:tab/>
        <w:t xml:space="preserve">Le Plan stratégique du secteur de la santé encadre le système de santé. Le premier Plan, établi pour la période 2011-2016, visait à améliorer la qualité de vie de tous les habitants du Malawi par la prévention des maladies et la réduction du nombre de décès prématurés, et à favoriser ainsi le développement </w:t>
      </w:r>
      <w:r>
        <w:rPr>
          <w:rFonts w:eastAsia="SimSun"/>
        </w:rPr>
        <w:t>social et économique du pays. Ce faisant, il</w:t>
      </w:r>
      <w:r w:rsidRPr="001A6523">
        <w:rPr>
          <w:rFonts w:eastAsia="SimSun"/>
        </w:rPr>
        <w:t xml:space="preserve"> a contribué à la réalisation des objectifs du Millénaire pour le développement et de la deuxième Stratégie du Malawi pour la croissance et le développement.</w:t>
      </w:r>
      <w:r>
        <w:rPr>
          <w:rFonts w:eastAsia="SimSun"/>
        </w:rPr>
        <w:t xml:space="preserve"> Si d</w:t>
      </w:r>
      <w:r w:rsidRPr="001A6523">
        <w:rPr>
          <w:rFonts w:eastAsia="SimSun"/>
        </w:rPr>
        <w:t>es progrès significatifs ont été réalisés pendant la période d</w:t>
      </w:r>
      <w:r>
        <w:rPr>
          <w:rFonts w:eastAsia="SimSun"/>
        </w:rPr>
        <w:t>’</w:t>
      </w:r>
      <w:r w:rsidRPr="001A6523">
        <w:rPr>
          <w:rFonts w:eastAsia="SimSun"/>
        </w:rPr>
        <w:t>exécution du Pla</w:t>
      </w:r>
      <w:r>
        <w:rPr>
          <w:rFonts w:eastAsia="SimSun"/>
        </w:rPr>
        <w:t>n, s</w:t>
      </w:r>
      <w:r w:rsidRPr="001A6523">
        <w:rPr>
          <w:rFonts w:eastAsia="SimSun"/>
        </w:rPr>
        <w:t>on exécution a toutefois posé des difficultés.</w:t>
      </w:r>
      <w:bookmarkStart w:id="41" w:name="_Hlk63777363"/>
      <w:bookmarkStart w:id="42" w:name="_Hlk63777337"/>
      <w:bookmarkEnd w:id="41"/>
      <w:bookmarkEnd w:id="42"/>
    </w:p>
    <w:p w14:paraId="782B5071" w14:textId="77777777" w:rsidR="00971A5C" w:rsidRPr="00DC38C9" w:rsidRDefault="00971A5C" w:rsidP="004D6E88">
      <w:pPr>
        <w:pStyle w:val="H23G"/>
      </w:pPr>
      <w:r w:rsidRPr="001A6523">
        <w:tab/>
      </w:r>
      <w:r w:rsidRPr="001A6523">
        <w:tab/>
        <w:t>Dépenses de santé</w:t>
      </w:r>
    </w:p>
    <w:p w14:paraId="30B9E76D" w14:textId="2F86E540" w:rsidR="00971A5C" w:rsidRPr="001A6523" w:rsidRDefault="00971A5C" w:rsidP="00971A5C">
      <w:pPr>
        <w:pStyle w:val="SingleTxtG"/>
        <w:rPr>
          <w:rFonts w:eastAsia="SimSun"/>
        </w:rPr>
      </w:pPr>
      <w:r w:rsidRPr="001A6523">
        <w:rPr>
          <w:rFonts w:eastAsia="SimSun"/>
        </w:rPr>
        <w:t>116.</w:t>
      </w:r>
      <w:r w:rsidRPr="001A6523">
        <w:rPr>
          <w:rFonts w:eastAsia="SimSun"/>
        </w:rPr>
        <w:tab/>
      </w:r>
      <w:r>
        <w:rPr>
          <w:rFonts w:eastAsia="SimSun"/>
        </w:rPr>
        <w:t>E</w:t>
      </w:r>
      <w:r w:rsidRPr="001A6523">
        <w:rPr>
          <w:rFonts w:eastAsia="SimSun"/>
        </w:rPr>
        <w:t>n 2016</w:t>
      </w:r>
      <w:r>
        <w:rPr>
          <w:rFonts w:eastAsia="SimSun"/>
        </w:rPr>
        <w:t>, l</w:t>
      </w:r>
      <w:r w:rsidRPr="001A6523">
        <w:rPr>
          <w:rFonts w:eastAsia="SimSun"/>
        </w:rPr>
        <w:t>es dépenses du secteur de la santé publique représentaient 10,8 % des dépenses publiques totales. L</w:t>
      </w:r>
      <w:r>
        <w:rPr>
          <w:rFonts w:eastAsia="SimSun"/>
        </w:rPr>
        <w:t>’</w:t>
      </w:r>
      <w:r w:rsidRPr="001A6523">
        <w:rPr>
          <w:rFonts w:eastAsia="SimSun"/>
        </w:rPr>
        <w:t xml:space="preserve">objectif fixé pour 2020 est de 15 %. </w:t>
      </w:r>
      <w:r>
        <w:rPr>
          <w:rFonts w:eastAsia="SimSun"/>
        </w:rPr>
        <w:t xml:space="preserve">En 2014-2015, le montant total </w:t>
      </w:r>
      <w:r w:rsidRPr="001A6523">
        <w:rPr>
          <w:rFonts w:eastAsia="SimSun"/>
        </w:rPr>
        <w:t xml:space="preserve">des dépenses </w:t>
      </w:r>
      <w:r>
        <w:rPr>
          <w:rFonts w:eastAsia="SimSun"/>
        </w:rPr>
        <w:t>de santé</w:t>
      </w:r>
      <w:r w:rsidRPr="001A6523">
        <w:rPr>
          <w:rFonts w:eastAsia="SimSun"/>
        </w:rPr>
        <w:t xml:space="preserve"> </w:t>
      </w:r>
      <w:r>
        <w:rPr>
          <w:rFonts w:eastAsia="SimSun"/>
        </w:rPr>
        <w:t>par habitant s’élevai</w:t>
      </w:r>
      <w:r w:rsidRPr="001A6523">
        <w:rPr>
          <w:rFonts w:eastAsia="SimSun"/>
        </w:rPr>
        <w:t>t à 39,2</w:t>
      </w:r>
      <w:r w:rsidR="009C35A5">
        <w:rPr>
          <w:rFonts w:eastAsia="SimSun"/>
        </w:rPr>
        <w:t> </w:t>
      </w:r>
      <w:r w:rsidRPr="001A6523">
        <w:rPr>
          <w:rFonts w:eastAsia="SimSun"/>
        </w:rPr>
        <w:t>dollars des États</w:t>
      </w:r>
      <w:r>
        <w:rPr>
          <w:rFonts w:eastAsia="SimSun"/>
        </w:rPr>
        <w:t>-Unis ;</w:t>
      </w:r>
      <w:r w:rsidRPr="001A6523">
        <w:rPr>
          <w:rFonts w:eastAsia="SimSun"/>
        </w:rPr>
        <w:t xml:space="preserve"> l</w:t>
      </w:r>
      <w:r>
        <w:rPr>
          <w:rFonts w:eastAsia="SimSun"/>
        </w:rPr>
        <w:t>’</w:t>
      </w:r>
      <w:r w:rsidRPr="001A6523">
        <w:rPr>
          <w:rFonts w:eastAsia="SimSun"/>
        </w:rPr>
        <w:t xml:space="preserve">objectif fixé pour 2018 </w:t>
      </w:r>
      <w:r>
        <w:rPr>
          <w:rFonts w:eastAsia="SimSun"/>
        </w:rPr>
        <w:t>est</w:t>
      </w:r>
      <w:r w:rsidRPr="001A6523">
        <w:rPr>
          <w:rFonts w:eastAsia="SimSun"/>
        </w:rPr>
        <w:t xml:space="preserve"> de 43</w:t>
      </w:r>
      <w:r w:rsidR="009C35A5">
        <w:rPr>
          <w:rFonts w:eastAsia="SimSun"/>
        </w:rPr>
        <w:t> </w:t>
      </w:r>
      <w:r w:rsidRPr="001A6523">
        <w:rPr>
          <w:rFonts w:eastAsia="SimSun"/>
        </w:rPr>
        <w:t>dollars des États-Unis et pour 2020 de 45</w:t>
      </w:r>
      <w:r w:rsidR="009C35A5">
        <w:rPr>
          <w:rFonts w:eastAsia="SimSun"/>
        </w:rPr>
        <w:t> </w:t>
      </w:r>
      <w:r w:rsidRPr="001A6523">
        <w:rPr>
          <w:rFonts w:eastAsia="SimSun"/>
        </w:rPr>
        <w:t>dollars des États-Unis.</w:t>
      </w:r>
    </w:p>
    <w:p w14:paraId="66F01B7C" w14:textId="3F4101C5" w:rsidR="00971A5C" w:rsidRPr="001A6523" w:rsidRDefault="00971A5C" w:rsidP="00971A5C">
      <w:pPr>
        <w:pStyle w:val="SingleTxtG"/>
        <w:rPr>
          <w:rFonts w:eastAsia="SimSun"/>
        </w:rPr>
      </w:pPr>
      <w:r w:rsidRPr="001A6523">
        <w:rPr>
          <w:rFonts w:eastAsia="SimSun"/>
        </w:rPr>
        <w:t>117.</w:t>
      </w:r>
      <w:r w:rsidRPr="001A6523">
        <w:rPr>
          <w:rFonts w:eastAsia="SimSun"/>
        </w:rPr>
        <w:tab/>
        <w:t>Entre 2015 et 2018, les ressources budgétaires allouées au Ministère de la santé ont été accrues. Celui-ci a été doté d</w:t>
      </w:r>
      <w:r>
        <w:rPr>
          <w:rFonts w:eastAsia="SimSun"/>
        </w:rPr>
        <w:t>’</w:t>
      </w:r>
      <w:r w:rsidRPr="001A6523">
        <w:rPr>
          <w:rFonts w:eastAsia="SimSun"/>
        </w:rPr>
        <w:t>un budget de 77,4</w:t>
      </w:r>
      <w:r w:rsidR="009C35A5">
        <w:rPr>
          <w:rFonts w:eastAsia="SimSun"/>
        </w:rPr>
        <w:t> </w:t>
      </w:r>
      <w:r w:rsidRPr="001A6523">
        <w:rPr>
          <w:rFonts w:eastAsia="SimSun"/>
        </w:rPr>
        <w:t>milliards de kwacha (environ 103,2</w:t>
      </w:r>
      <w:r w:rsidR="009C35A5">
        <w:rPr>
          <w:rFonts w:eastAsia="SimSun"/>
        </w:rPr>
        <w:t> </w:t>
      </w:r>
      <w:r w:rsidRPr="001A6523">
        <w:rPr>
          <w:rFonts w:eastAsia="SimSun"/>
        </w:rPr>
        <w:t xml:space="preserve">millions de dollars des États-Unis) </w:t>
      </w:r>
      <w:r>
        <w:rPr>
          <w:rFonts w:eastAsia="SimSun"/>
        </w:rPr>
        <w:t>pour</w:t>
      </w:r>
      <w:r w:rsidRPr="001A6523">
        <w:rPr>
          <w:rFonts w:eastAsia="SimSun"/>
        </w:rPr>
        <w:t xml:space="preserve"> l</w:t>
      </w:r>
      <w:r>
        <w:rPr>
          <w:rFonts w:eastAsia="SimSun"/>
        </w:rPr>
        <w:t>’</w:t>
      </w:r>
      <w:r w:rsidRPr="001A6523">
        <w:rPr>
          <w:rFonts w:eastAsia="SimSun"/>
        </w:rPr>
        <w:t>exercice 2015/16, de 95,8</w:t>
      </w:r>
      <w:r w:rsidR="009C35A5">
        <w:rPr>
          <w:rFonts w:eastAsia="SimSun"/>
        </w:rPr>
        <w:t> </w:t>
      </w:r>
      <w:r w:rsidRPr="001A6523">
        <w:rPr>
          <w:rFonts w:eastAsia="SimSun"/>
        </w:rPr>
        <w:t>milliards de kwacha (environ 127,7</w:t>
      </w:r>
      <w:r w:rsidR="009C35A5">
        <w:rPr>
          <w:rFonts w:eastAsia="SimSun"/>
        </w:rPr>
        <w:t> </w:t>
      </w:r>
      <w:r w:rsidRPr="001A6523">
        <w:rPr>
          <w:rFonts w:eastAsia="SimSun"/>
        </w:rPr>
        <w:t xml:space="preserve">millions de dollars des États-Unis) </w:t>
      </w:r>
      <w:r>
        <w:rPr>
          <w:rFonts w:eastAsia="SimSun"/>
        </w:rPr>
        <w:t>pour</w:t>
      </w:r>
      <w:r w:rsidRPr="001A6523">
        <w:rPr>
          <w:rFonts w:eastAsia="SimSun"/>
        </w:rPr>
        <w:t xml:space="preserve"> l</w:t>
      </w:r>
      <w:r>
        <w:rPr>
          <w:rFonts w:eastAsia="SimSun"/>
        </w:rPr>
        <w:t>’</w:t>
      </w:r>
      <w:r w:rsidRPr="001A6523">
        <w:rPr>
          <w:rFonts w:eastAsia="SimSun"/>
        </w:rPr>
        <w:t>exercice 2016/17 et de 190</w:t>
      </w:r>
      <w:r w:rsidR="009C35A5">
        <w:rPr>
          <w:rFonts w:eastAsia="SimSun"/>
        </w:rPr>
        <w:t> </w:t>
      </w:r>
      <w:r w:rsidRPr="001A6523">
        <w:rPr>
          <w:rFonts w:eastAsia="SimSun"/>
        </w:rPr>
        <w:t xml:space="preserve">milliards de </w:t>
      </w:r>
      <w:r w:rsidRPr="006926C9">
        <w:rPr>
          <w:rFonts w:eastAsia="SimSun"/>
        </w:rPr>
        <w:t>kwacha (environ 253,3</w:t>
      </w:r>
      <w:r w:rsidR="009C35A5" w:rsidRPr="006926C9">
        <w:rPr>
          <w:rFonts w:eastAsia="SimSun"/>
        </w:rPr>
        <w:t> </w:t>
      </w:r>
      <w:r w:rsidRPr="006926C9">
        <w:rPr>
          <w:rFonts w:eastAsia="SimSun"/>
        </w:rPr>
        <w:t>millions</w:t>
      </w:r>
      <w:r w:rsidRPr="001A6523">
        <w:rPr>
          <w:rFonts w:eastAsia="SimSun"/>
        </w:rPr>
        <w:t xml:space="preserve"> de dollars des États-Unis) </w:t>
      </w:r>
      <w:r>
        <w:rPr>
          <w:rFonts w:eastAsia="SimSun"/>
        </w:rPr>
        <w:t>pour</w:t>
      </w:r>
      <w:r w:rsidRPr="001A6523">
        <w:rPr>
          <w:rFonts w:eastAsia="SimSun"/>
        </w:rPr>
        <w:t xml:space="preserve"> l</w:t>
      </w:r>
      <w:r>
        <w:rPr>
          <w:rFonts w:eastAsia="SimSun"/>
        </w:rPr>
        <w:t>’</w:t>
      </w:r>
      <w:r w:rsidRPr="001A6523">
        <w:rPr>
          <w:rFonts w:eastAsia="SimSun"/>
        </w:rPr>
        <w:t>exercice 2017/18. Toutefois, le budget alloué pour l</w:t>
      </w:r>
      <w:r>
        <w:rPr>
          <w:rFonts w:eastAsia="SimSun"/>
        </w:rPr>
        <w:t>’</w:t>
      </w:r>
      <w:r w:rsidRPr="001A6523">
        <w:rPr>
          <w:rFonts w:eastAsia="SimSun"/>
        </w:rPr>
        <w:t>exercice 2018/19, soit 86,7</w:t>
      </w:r>
      <w:r w:rsidR="009C35A5">
        <w:rPr>
          <w:rFonts w:eastAsia="SimSun"/>
        </w:rPr>
        <w:t> </w:t>
      </w:r>
      <w:r w:rsidRPr="001A6523">
        <w:rPr>
          <w:rFonts w:eastAsia="SimSun"/>
        </w:rPr>
        <w:t>milliards de kwacha (environ 115,6</w:t>
      </w:r>
      <w:r w:rsidR="009C35A5">
        <w:rPr>
          <w:rFonts w:eastAsia="SimSun"/>
        </w:rPr>
        <w:t> </w:t>
      </w:r>
      <w:r w:rsidRPr="001A6523">
        <w:rPr>
          <w:rFonts w:eastAsia="SimSun"/>
        </w:rPr>
        <w:t>millions de dollars des États-Unis), est très inférieur à celui de l</w:t>
      </w:r>
      <w:r>
        <w:rPr>
          <w:rFonts w:eastAsia="SimSun"/>
        </w:rPr>
        <w:t>’</w:t>
      </w:r>
      <w:r w:rsidRPr="001A6523">
        <w:rPr>
          <w:rFonts w:eastAsia="SimSun"/>
        </w:rPr>
        <w:t>exercice précédent, qui était de 190</w:t>
      </w:r>
      <w:r w:rsidR="009C35A5">
        <w:rPr>
          <w:rFonts w:eastAsia="SimSun"/>
        </w:rPr>
        <w:t> </w:t>
      </w:r>
      <w:r w:rsidRPr="001A6523">
        <w:rPr>
          <w:rFonts w:eastAsia="SimSun"/>
        </w:rPr>
        <w:t>milliards de kwacha (environ 253,3</w:t>
      </w:r>
      <w:r w:rsidR="009C35A5">
        <w:rPr>
          <w:rFonts w:eastAsia="SimSun"/>
        </w:rPr>
        <w:t> </w:t>
      </w:r>
      <w:r w:rsidRPr="001A6523">
        <w:rPr>
          <w:rFonts w:eastAsia="SimSun"/>
        </w:rPr>
        <w:t>millions de dollars des États</w:t>
      </w:r>
      <w:r w:rsidR="00625C95">
        <w:rPr>
          <w:rFonts w:eastAsia="SimSun"/>
        </w:rPr>
        <w:noBreakHyphen/>
      </w:r>
      <w:r w:rsidRPr="001A6523">
        <w:rPr>
          <w:rFonts w:eastAsia="SimSun"/>
        </w:rPr>
        <w:t>Unis). Soucieux d</w:t>
      </w:r>
      <w:r>
        <w:rPr>
          <w:rFonts w:eastAsia="SimSun"/>
        </w:rPr>
        <w:t>’</w:t>
      </w:r>
      <w:r w:rsidRPr="001A6523">
        <w:rPr>
          <w:rFonts w:eastAsia="SimSun"/>
        </w:rPr>
        <w:t>améliorer la prestation des services de santé, le Gouvernement a lancé une initiative visant à recruter 10</w:t>
      </w:r>
      <w:r w:rsidR="00625C95">
        <w:rPr>
          <w:rFonts w:eastAsia="SimSun"/>
        </w:rPr>
        <w:t> </w:t>
      </w:r>
      <w:r w:rsidRPr="001A6523">
        <w:rPr>
          <w:rFonts w:eastAsia="SimSun"/>
        </w:rPr>
        <w:t>000</w:t>
      </w:r>
      <w:r w:rsidR="00625C95">
        <w:rPr>
          <w:rFonts w:eastAsia="SimSun"/>
        </w:rPr>
        <w:t> </w:t>
      </w:r>
      <w:r w:rsidRPr="001A6523">
        <w:rPr>
          <w:rFonts w:eastAsia="SimSun"/>
        </w:rPr>
        <w:t>agents de santé. Un centre de lutte contre le cancer est en cours de construction à Lilongwe, la capitale.</w:t>
      </w:r>
    </w:p>
    <w:p w14:paraId="245B4A8D" w14:textId="77777777" w:rsidR="00971A5C" w:rsidRPr="00DC38C9" w:rsidRDefault="00971A5C" w:rsidP="004D6E88">
      <w:pPr>
        <w:pStyle w:val="H23G"/>
      </w:pPr>
      <w:r w:rsidRPr="001A6523">
        <w:tab/>
      </w:r>
      <w:r w:rsidRPr="001A6523">
        <w:tab/>
        <w:t>Accès aux services de santé</w:t>
      </w:r>
    </w:p>
    <w:p w14:paraId="5D47C947" w14:textId="3B894502" w:rsidR="00971A5C" w:rsidRPr="001A6523" w:rsidRDefault="00971A5C" w:rsidP="00971A5C">
      <w:pPr>
        <w:pStyle w:val="SingleTxtG"/>
        <w:rPr>
          <w:rFonts w:eastAsia="SimSun"/>
        </w:rPr>
      </w:pPr>
      <w:r w:rsidRPr="001A6523">
        <w:rPr>
          <w:rFonts w:eastAsia="SimSun"/>
        </w:rPr>
        <w:t>118.</w:t>
      </w:r>
      <w:r w:rsidRPr="001A6523">
        <w:rPr>
          <w:rFonts w:eastAsia="SimSun"/>
        </w:rPr>
        <w:tab/>
        <w:t xml:space="preserve">En 2016, 90 % de la population vivait à moins de </w:t>
      </w:r>
      <w:r w:rsidR="009C35A5">
        <w:rPr>
          <w:rFonts w:eastAsia="SimSun"/>
        </w:rPr>
        <w:t xml:space="preserve">huit </w:t>
      </w:r>
      <w:r w:rsidRPr="001A6523">
        <w:rPr>
          <w:rFonts w:eastAsia="SimSun"/>
        </w:rPr>
        <w:t>kilomètres d</w:t>
      </w:r>
      <w:r>
        <w:rPr>
          <w:rFonts w:eastAsia="SimSun"/>
        </w:rPr>
        <w:t>’</w:t>
      </w:r>
      <w:r w:rsidRPr="001A6523">
        <w:rPr>
          <w:rFonts w:eastAsia="SimSun"/>
        </w:rPr>
        <w:t>un établissement de santé. L</w:t>
      </w:r>
      <w:r>
        <w:rPr>
          <w:rFonts w:eastAsia="SimSun"/>
        </w:rPr>
        <w:t>’</w:t>
      </w:r>
      <w:r w:rsidRPr="001A6523">
        <w:rPr>
          <w:rFonts w:eastAsia="SimSun"/>
        </w:rPr>
        <w:t>objectif fixé pour 2018 est de 92</w:t>
      </w:r>
      <w:r w:rsidR="009C35A5">
        <w:rPr>
          <w:rFonts w:eastAsia="SimSun"/>
        </w:rPr>
        <w:t> </w:t>
      </w:r>
      <w:r w:rsidRPr="001A6523">
        <w:rPr>
          <w:rFonts w:eastAsia="SimSun"/>
        </w:rPr>
        <w:t>% et pour 2020 de 94</w:t>
      </w:r>
      <w:r w:rsidR="009C35A5">
        <w:rPr>
          <w:rFonts w:eastAsia="SimSun"/>
        </w:rPr>
        <w:t> </w:t>
      </w:r>
      <w:r w:rsidRPr="001A6523">
        <w:rPr>
          <w:rFonts w:eastAsia="SimSun"/>
        </w:rPr>
        <w:t>%.</w:t>
      </w:r>
    </w:p>
    <w:p w14:paraId="2601A2A1" w14:textId="77777777" w:rsidR="00971A5C" w:rsidRPr="00DC38C9" w:rsidRDefault="00971A5C" w:rsidP="004D6E88">
      <w:pPr>
        <w:pStyle w:val="H23G"/>
      </w:pPr>
      <w:r w:rsidRPr="001A6523">
        <w:tab/>
      </w:r>
      <w:r w:rsidRPr="001A6523">
        <w:tab/>
        <w:t>Santé de l</w:t>
      </w:r>
      <w:r>
        <w:t>’</w:t>
      </w:r>
      <w:r w:rsidRPr="001A6523">
        <w:t>enfant</w:t>
      </w:r>
    </w:p>
    <w:p w14:paraId="27C8BB4E" w14:textId="6F91A8AA" w:rsidR="00971A5C" w:rsidRPr="001A6523" w:rsidRDefault="00971A5C" w:rsidP="00971A5C">
      <w:pPr>
        <w:pStyle w:val="SingleTxtG"/>
        <w:rPr>
          <w:rFonts w:eastAsia="SimSun"/>
        </w:rPr>
      </w:pPr>
      <w:r w:rsidRPr="001A6523">
        <w:rPr>
          <w:rFonts w:eastAsia="SimSun"/>
        </w:rPr>
        <w:t>119.</w:t>
      </w:r>
      <w:r w:rsidRPr="001A6523">
        <w:rPr>
          <w:rFonts w:eastAsia="SimSun"/>
        </w:rPr>
        <w:tab/>
        <w:t>L</w:t>
      </w:r>
      <w:r>
        <w:rPr>
          <w:rFonts w:eastAsia="SimSun"/>
        </w:rPr>
        <w:t>’</w:t>
      </w:r>
      <w:r w:rsidRPr="001A6523">
        <w:rPr>
          <w:rFonts w:eastAsia="SimSun"/>
        </w:rPr>
        <w:t xml:space="preserve">analyse ci-après porte sur les principaux indicateurs de santé pour la période considérée ainsi que sur les objectifs fixés pour 2020. En ce qui concerne la santé des enfants, en 2015-2016, 64,7 % des enfants de moins de 5 ans ayant souffert de diarrhée au cours des deux semaines </w:t>
      </w:r>
      <w:r>
        <w:rPr>
          <w:rFonts w:eastAsia="SimSun"/>
        </w:rPr>
        <w:t>précédant</w:t>
      </w:r>
      <w:r w:rsidRPr="001A6523">
        <w:rPr>
          <w:rFonts w:eastAsia="SimSun"/>
        </w:rPr>
        <w:t xml:space="preserve"> </w:t>
      </w:r>
      <w:r>
        <w:rPr>
          <w:rFonts w:eastAsia="SimSun"/>
        </w:rPr>
        <w:t>l’étude</w:t>
      </w:r>
      <w:r w:rsidRPr="001A6523">
        <w:rPr>
          <w:rFonts w:eastAsia="SimSun"/>
        </w:rPr>
        <w:t xml:space="preserve"> ont reçu des solutions de réhydratation orale. L</w:t>
      </w:r>
      <w:r>
        <w:rPr>
          <w:rFonts w:eastAsia="SimSun"/>
        </w:rPr>
        <w:t>’</w:t>
      </w:r>
      <w:r w:rsidRPr="001A6523">
        <w:rPr>
          <w:rFonts w:eastAsia="SimSun"/>
        </w:rPr>
        <w:t>objectif fixé pour 2018 est de 70 % et pour 2020 de 79 %. En 2015-2016, à peine 47,7 % des enfants de moins de 1 an av</w:t>
      </w:r>
      <w:r>
        <w:rPr>
          <w:rFonts w:eastAsia="SimSun"/>
        </w:rPr>
        <w:t>aient été entièrement vaccinés ; l’objectif fixé pour 2018 est</w:t>
      </w:r>
      <w:r w:rsidRPr="001A6523">
        <w:rPr>
          <w:rFonts w:eastAsia="SimSun"/>
        </w:rPr>
        <w:t xml:space="preserve"> de 88 % et pour 2020 de 90 %. Selon les données de 2015-2016, </w:t>
      </w:r>
      <w:r>
        <w:rPr>
          <w:rFonts w:eastAsia="SimSun"/>
        </w:rPr>
        <w:t>on enregistrait 27</w:t>
      </w:r>
      <w:r w:rsidR="00625C95">
        <w:rPr>
          <w:rFonts w:eastAsia="SimSun"/>
        </w:rPr>
        <w:t> </w:t>
      </w:r>
      <w:r>
        <w:rPr>
          <w:rFonts w:eastAsia="SimSun"/>
        </w:rPr>
        <w:t xml:space="preserve">décès de nouveau-nés </w:t>
      </w:r>
      <w:r w:rsidRPr="001A6523">
        <w:rPr>
          <w:rFonts w:eastAsia="SimSun"/>
        </w:rPr>
        <w:t xml:space="preserve">au cours des </w:t>
      </w:r>
      <w:r w:rsidR="00625C95">
        <w:rPr>
          <w:rFonts w:eastAsia="SimSun"/>
        </w:rPr>
        <w:t>vingt-huit</w:t>
      </w:r>
      <w:r w:rsidRPr="001A6523">
        <w:rPr>
          <w:rFonts w:eastAsia="SimSun"/>
        </w:rPr>
        <w:t xml:space="preserve"> premiers jours de vie p</w:t>
      </w:r>
      <w:r>
        <w:rPr>
          <w:rFonts w:eastAsia="SimSun"/>
        </w:rPr>
        <w:t>our 1 000 naissances vivantes ; l’</w:t>
      </w:r>
      <w:r w:rsidRPr="001A6523">
        <w:rPr>
          <w:rFonts w:eastAsia="SimSun"/>
        </w:rPr>
        <w:t xml:space="preserve">objectif fixé pour 2018 </w:t>
      </w:r>
      <w:r>
        <w:rPr>
          <w:rFonts w:eastAsia="SimSun"/>
        </w:rPr>
        <w:t>est</w:t>
      </w:r>
      <w:r w:rsidRPr="001A6523">
        <w:rPr>
          <w:rFonts w:eastAsia="SimSun"/>
        </w:rPr>
        <w:t xml:space="preserve"> de 26 pour 1 000 et pour 2020 de 24 pour 1 000.</w:t>
      </w:r>
    </w:p>
    <w:p w14:paraId="5AC65762" w14:textId="2D58329E" w:rsidR="00971A5C" w:rsidRPr="001A6523" w:rsidRDefault="00971A5C" w:rsidP="00971A5C">
      <w:pPr>
        <w:pStyle w:val="SingleTxtG"/>
        <w:rPr>
          <w:rFonts w:eastAsia="SimSun"/>
        </w:rPr>
      </w:pPr>
      <w:r w:rsidRPr="001A6523">
        <w:rPr>
          <w:rFonts w:eastAsia="SimSun"/>
        </w:rPr>
        <w:lastRenderedPageBreak/>
        <w:t>120.</w:t>
      </w:r>
      <w:r w:rsidRPr="001A6523">
        <w:rPr>
          <w:rFonts w:eastAsia="SimSun"/>
        </w:rPr>
        <w:tab/>
        <w:t xml:space="preserve">Au cours des six mois </w:t>
      </w:r>
      <w:r>
        <w:rPr>
          <w:rFonts w:eastAsia="SimSun"/>
        </w:rPr>
        <w:t>précédant</w:t>
      </w:r>
      <w:r w:rsidRPr="001A6523">
        <w:rPr>
          <w:rFonts w:eastAsia="SimSun"/>
        </w:rPr>
        <w:t xml:space="preserve"> </w:t>
      </w:r>
      <w:r>
        <w:rPr>
          <w:rFonts w:eastAsia="SimSun"/>
        </w:rPr>
        <w:t>l’étude</w:t>
      </w:r>
      <w:r w:rsidRPr="001A6523">
        <w:rPr>
          <w:rFonts w:eastAsia="SimSun"/>
        </w:rPr>
        <w:t xml:space="preserve">, 64 % des </w:t>
      </w:r>
      <w:r>
        <w:rPr>
          <w:rFonts w:eastAsia="SimSun"/>
        </w:rPr>
        <w:t>enfants</w:t>
      </w:r>
      <w:r w:rsidRPr="001A6523">
        <w:rPr>
          <w:rFonts w:eastAsia="SimSun"/>
        </w:rPr>
        <w:t xml:space="preserve"> de 6 à 59</w:t>
      </w:r>
      <w:r w:rsidR="009C35A5">
        <w:rPr>
          <w:rFonts w:eastAsia="SimSun"/>
        </w:rPr>
        <w:t> </w:t>
      </w:r>
      <w:r w:rsidRPr="001A6523">
        <w:rPr>
          <w:rFonts w:eastAsia="SimSun"/>
        </w:rPr>
        <w:t>mois ont reçu des suppléments de vi</w:t>
      </w:r>
      <w:r>
        <w:rPr>
          <w:rFonts w:eastAsia="SimSun"/>
        </w:rPr>
        <w:t>tamine</w:t>
      </w:r>
      <w:r w:rsidR="00625C95">
        <w:rPr>
          <w:rFonts w:eastAsia="SimSun"/>
        </w:rPr>
        <w:t> </w:t>
      </w:r>
      <w:r>
        <w:rPr>
          <w:rFonts w:eastAsia="SimSun"/>
        </w:rPr>
        <w:t>A ; l’</w:t>
      </w:r>
      <w:r w:rsidRPr="001A6523">
        <w:rPr>
          <w:rFonts w:eastAsia="SimSun"/>
        </w:rPr>
        <w:t xml:space="preserve">objectif fixé pour 2018 et pour 2020 est de 99 %. </w:t>
      </w:r>
      <w:r w:rsidRPr="00625C95">
        <w:rPr>
          <w:rFonts w:eastAsia="SimSun"/>
          <w:spacing w:val="-1"/>
        </w:rPr>
        <w:t>En</w:t>
      </w:r>
      <w:r w:rsidR="00625C95" w:rsidRPr="00625C95">
        <w:rPr>
          <w:rFonts w:eastAsia="SimSun"/>
          <w:spacing w:val="-1"/>
        </w:rPr>
        <w:t> </w:t>
      </w:r>
      <w:r w:rsidRPr="00625C95">
        <w:rPr>
          <w:rFonts w:eastAsia="SimSun"/>
          <w:spacing w:val="-1"/>
        </w:rPr>
        <w:t>2015</w:t>
      </w:r>
      <w:r w:rsidR="009C35A5" w:rsidRPr="00625C95">
        <w:rPr>
          <w:rFonts w:eastAsia="SimSun"/>
          <w:spacing w:val="-1"/>
        </w:rPr>
        <w:noBreakHyphen/>
      </w:r>
      <w:r w:rsidRPr="00625C95">
        <w:rPr>
          <w:rFonts w:eastAsia="SimSun"/>
          <w:spacing w:val="-1"/>
        </w:rPr>
        <w:t>2016, 37 % des enfants de moins de 5 ans présentaient un retard de croissance modéré ou grave, l’objectif fixé pour 2018 étant de 35 % et pour 2020 de 33 % ; 2,7 % des enfants de moins de 5</w:t>
      </w:r>
      <w:r w:rsidR="00625C95">
        <w:rPr>
          <w:rFonts w:eastAsia="SimSun"/>
          <w:spacing w:val="-1"/>
        </w:rPr>
        <w:t> </w:t>
      </w:r>
      <w:r w:rsidRPr="00625C95">
        <w:rPr>
          <w:rFonts w:eastAsia="SimSun"/>
          <w:spacing w:val="-1"/>
        </w:rPr>
        <w:t>ans souffraient d’émaciation, l’objectif fixé pour 2018 étant de 2,2 % et pour 2020 de 1,7 % ; 4,5 % des enfants de moins de 5 ans étaient en surpoids, l’objectif fixé pour 2018 étant de 3,9 % et pour 2020 de 3,3 % ; et 12,9 % des nouveau-nés vivants pesaient moins de 2</w:t>
      </w:r>
      <w:r w:rsidR="00625C95">
        <w:rPr>
          <w:rFonts w:eastAsia="SimSun"/>
          <w:spacing w:val="-1"/>
        </w:rPr>
        <w:t> </w:t>
      </w:r>
      <w:r w:rsidRPr="00625C95">
        <w:rPr>
          <w:rFonts w:eastAsia="SimSun"/>
          <w:spacing w:val="-1"/>
        </w:rPr>
        <w:t>500</w:t>
      </w:r>
      <w:r w:rsidR="00625C95">
        <w:rPr>
          <w:rFonts w:eastAsia="SimSun"/>
          <w:spacing w:val="-1"/>
        </w:rPr>
        <w:t> </w:t>
      </w:r>
      <w:r w:rsidRPr="00625C95">
        <w:rPr>
          <w:rFonts w:eastAsia="SimSun"/>
          <w:spacing w:val="-1"/>
        </w:rPr>
        <w:t>grammes, l’objectif fixé pour 2018 étant de 11 % et pour 2020 de 9,5 %.</w:t>
      </w:r>
    </w:p>
    <w:p w14:paraId="06131F59" w14:textId="64A4E7FA" w:rsidR="00971A5C" w:rsidRPr="001A6523" w:rsidRDefault="00971A5C" w:rsidP="00971A5C">
      <w:pPr>
        <w:pStyle w:val="SingleTxtG"/>
        <w:rPr>
          <w:rFonts w:eastAsia="SimSun"/>
        </w:rPr>
      </w:pPr>
      <w:r w:rsidRPr="001A6523">
        <w:rPr>
          <w:rFonts w:eastAsia="SimSun"/>
        </w:rPr>
        <w:t>121.</w:t>
      </w:r>
      <w:r w:rsidRPr="001A6523">
        <w:rPr>
          <w:rFonts w:eastAsia="SimSun"/>
        </w:rPr>
        <w:tab/>
        <w:t>Selon le rapport d</w:t>
      </w:r>
      <w:r>
        <w:rPr>
          <w:rFonts w:eastAsia="SimSun"/>
        </w:rPr>
        <w:t>’</w:t>
      </w:r>
      <w:r w:rsidRPr="001A6523">
        <w:rPr>
          <w:rFonts w:eastAsia="SimSun"/>
        </w:rPr>
        <w:t>auto-évaluation des départements et programmes du Ministère de la santé et de la population établi en 2017, 73,25 % des établissements peuvent assurer l</w:t>
      </w:r>
      <w:r>
        <w:rPr>
          <w:rFonts w:eastAsia="SimSun"/>
        </w:rPr>
        <w:t>’</w:t>
      </w:r>
      <w:r w:rsidRPr="001A6523">
        <w:rPr>
          <w:rFonts w:eastAsia="SimSun"/>
        </w:rPr>
        <w:t>ensemble de services sanitaires de base. L</w:t>
      </w:r>
      <w:r>
        <w:rPr>
          <w:rFonts w:eastAsia="SimSun"/>
        </w:rPr>
        <w:t>’</w:t>
      </w:r>
      <w:r w:rsidRPr="001A6523">
        <w:rPr>
          <w:rFonts w:eastAsia="SimSun"/>
        </w:rPr>
        <w:t>objectif fixé pour 2018 est de 75 % et pour 2020 de 77 %. En 2015, on comptait 1</w:t>
      </w:r>
      <w:r w:rsidR="00625C95">
        <w:rPr>
          <w:rFonts w:eastAsia="SimSun"/>
        </w:rPr>
        <w:t> </w:t>
      </w:r>
      <w:r w:rsidRPr="001A6523">
        <w:rPr>
          <w:rFonts w:eastAsia="SimSun"/>
        </w:rPr>
        <w:t>046</w:t>
      </w:r>
      <w:r w:rsidR="00625C95">
        <w:rPr>
          <w:rFonts w:eastAsia="SimSun"/>
        </w:rPr>
        <w:t> </w:t>
      </w:r>
      <w:r w:rsidRPr="001A6523">
        <w:rPr>
          <w:rFonts w:eastAsia="SimSun"/>
        </w:rPr>
        <w:t>consultations externe</w:t>
      </w:r>
      <w:r>
        <w:rPr>
          <w:rFonts w:eastAsia="SimSun"/>
        </w:rPr>
        <w:t>s pour 1</w:t>
      </w:r>
      <w:r w:rsidR="00625C95">
        <w:rPr>
          <w:rFonts w:eastAsia="SimSun"/>
        </w:rPr>
        <w:t> </w:t>
      </w:r>
      <w:r>
        <w:rPr>
          <w:rFonts w:eastAsia="SimSun"/>
        </w:rPr>
        <w:t>000</w:t>
      </w:r>
      <w:r w:rsidR="00625C95">
        <w:rPr>
          <w:rFonts w:eastAsia="SimSun"/>
        </w:rPr>
        <w:t> </w:t>
      </w:r>
      <w:r>
        <w:rPr>
          <w:rFonts w:eastAsia="SimSun"/>
        </w:rPr>
        <w:t>habitants par an ; l’</w:t>
      </w:r>
      <w:r w:rsidRPr="001A6523">
        <w:rPr>
          <w:rFonts w:eastAsia="SimSun"/>
        </w:rPr>
        <w:t xml:space="preserve">objectif fixé pour 2018 et 2020 </w:t>
      </w:r>
      <w:r>
        <w:rPr>
          <w:rFonts w:eastAsia="SimSun"/>
        </w:rPr>
        <w:t>est</w:t>
      </w:r>
      <w:r w:rsidRPr="001A6523">
        <w:rPr>
          <w:rFonts w:eastAsia="SimSun"/>
        </w:rPr>
        <w:t xml:space="preserve"> de 1 100. Selon le Plan stratégique national concernant les produits pharmaceutiques (2016-2020), 20 % des établissements de santé ont fait savoir que les médicaments traceurs essentiels étaient en rupture de stock. L</w:t>
      </w:r>
      <w:r>
        <w:rPr>
          <w:rFonts w:eastAsia="SimSun"/>
        </w:rPr>
        <w:t>’</w:t>
      </w:r>
      <w:r w:rsidRPr="001A6523">
        <w:rPr>
          <w:rFonts w:eastAsia="SimSun"/>
        </w:rPr>
        <w:t>objectif fixé pour 2018 et pour 2020 est de 5</w:t>
      </w:r>
      <w:r w:rsidR="009C35A5">
        <w:rPr>
          <w:rFonts w:eastAsia="SimSun"/>
        </w:rPr>
        <w:t> </w:t>
      </w:r>
      <w:r w:rsidRPr="001A6523">
        <w:rPr>
          <w:rFonts w:eastAsia="SimSun"/>
        </w:rPr>
        <w:t>%.</w:t>
      </w:r>
    </w:p>
    <w:p w14:paraId="26A65D85" w14:textId="77777777" w:rsidR="00971A5C" w:rsidRPr="00DC38C9" w:rsidRDefault="00971A5C" w:rsidP="004D6E88">
      <w:pPr>
        <w:pStyle w:val="H23G"/>
      </w:pPr>
      <w:r w:rsidRPr="001A6523">
        <w:tab/>
      </w:r>
      <w:r w:rsidRPr="001A6523">
        <w:tab/>
      </w:r>
      <w:r>
        <w:t>Cadre de vie</w:t>
      </w:r>
      <w:r w:rsidRPr="001A6523">
        <w:t xml:space="preserve"> sain</w:t>
      </w:r>
    </w:p>
    <w:p w14:paraId="575E7608" w14:textId="77777777" w:rsidR="00971A5C" w:rsidRPr="001A6523" w:rsidRDefault="00971A5C" w:rsidP="00971A5C">
      <w:pPr>
        <w:pStyle w:val="SingleTxtG"/>
        <w:rPr>
          <w:rFonts w:eastAsia="SimSun"/>
        </w:rPr>
      </w:pPr>
      <w:r w:rsidRPr="001A6523">
        <w:rPr>
          <w:rFonts w:eastAsia="SimSun"/>
        </w:rPr>
        <w:t>122.</w:t>
      </w:r>
      <w:r w:rsidRPr="001A6523">
        <w:rPr>
          <w:rFonts w:eastAsia="SimSun"/>
        </w:rPr>
        <w:tab/>
        <w:t>En ce qui concerne la salubrité de l</w:t>
      </w:r>
      <w:r>
        <w:rPr>
          <w:rFonts w:eastAsia="SimSun"/>
        </w:rPr>
        <w:t>’</w:t>
      </w:r>
      <w:r w:rsidRPr="001A6523">
        <w:rPr>
          <w:rFonts w:eastAsia="SimSun"/>
        </w:rPr>
        <w:t>environnement, en 2015-2016, 87 % des ménages avaient accès à une source d</w:t>
      </w:r>
      <w:r>
        <w:rPr>
          <w:rFonts w:eastAsia="SimSun"/>
        </w:rPr>
        <w:t>’</w:t>
      </w:r>
      <w:r w:rsidRPr="001A6523">
        <w:rPr>
          <w:rFonts w:eastAsia="SimSun"/>
        </w:rPr>
        <w:t>eau amélioré</w:t>
      </w:r>
      <w:r>
        <w:rPr>
          <w:rFonts w:eastAsia="SimSun"/>
        </w:rPr>
        <w:t>e, l’</w:t>
      </w:r>
      <w:r w:rsidRPr="001A6523">
        <w:rPr>
          <w:rFonts w:eastAsia="SimSun"/>
        </w:rPr>
        <w:t xml:space="preserve">objectif </w:t>
      </w:r>
      <w:r>
        <w:rPr>
          <w:rFonts w:eastAsia="SimSun"/>
        </w:rPr>
        <w:t xml:space="preserve">fixé </w:t>
      </w:r>
      <w:r w:rsidRPr="001A6523">
        <w:rPr>
          <w:rFonts w:eastAsia="SimSun"/>
        </w:rPr>
        <w:t xml:space="preserve">pour 2018 </w:t>
      </w:r>
      <w:r>
        <w:rPr>
          <w:rFonts w:eastAsia="SimSun"/>
        </w:rPr>
        <w:t>étant de 87 % et pour 2020 de 91 %, et</w:t>
      </w:r>
      <w:r w:rsidRPr="001A6523">
        <w:rPr>
          <w:rFonts w:eastAsia="SimSun"/>
        </w:rPr>
        <w:t xml:space="preserve"> 51,8 % à des instal</w:t>
      </w:r>
      <w:r>
        <w:rPr>
          <w:rFonts w:eastAsia="SimSun"/>
        </w:rPr>
        <w:t>lations sanitaires améliorées, l’</w:t>
      </w:r>
      <w:r w:rsidRPr="001A6523">
        <w:rPr>
          <w:rFonts w:eastAsia="SimSun"/>
        </w:rPr>
        <w:t xml:space="preserve">objectif </w:t>
      </w:r>
      <w:r>
        <w:rPr>
          <w:rFonts w:eastAsia="SimSun"/>
        </w:rPr>
        <w:t xml:space="preserve">fixé </w:t>
      </w:r>
      <w:r w:rsidRPr="001A6523">
        <w:rPr>
          <w:rFonts w:eastAsia="SimSun"/>
        </w:rPr>
        <w:t xml:space="preserve">pour 2018 </w:t>
      </w:r>
      <w:r>
        <w:rPr>
          <w:rFonts w:eastAsia="SimSun"/>
        </w:rPr>
        <w:t>étant</w:t>
      </w:r>
      <w:r w:rsidRPr="001A6523">
        <w:rPr>
          <w:rFonts w:eastAsia="SimSun"/>
        </w:rPr>
        <w:t xml:space="preserve"> de 65 % et pour 2020 de 75 %. Selon la base de données sur l</w:t>
      </w:r>
      <w:r>
        <w:rPr>
          <w:rFonts w:eastAsia="SimSun"/>
        </w:rPr>
        <w:t>’</w:t>
      </w:r>
      <w:r w:rsidRPr="001A6523">
        <w:rPr>
          <w:rFonts w:eastAsia="SimSun"/>
        </w:rPr>
        <w:t>Ensemble des services sanitaires de base, 63 % des établissements de santé étaient dotés des services essentiels d</w:t>
      </w:r>
      <w:r>
        <w:rPr>
          <w:rFonts w:eastAsia="SimSun"/>
        </w:rPr>
        <w:t>’</w:t>
      </w:r>
      <w:r w:rsidRPr="001A6523">
        <w:rPr>
          <w:rFonts w:eastAsia="SimSun"/>
        </w:rPr>
        <w:t>approvisionnement en eau, d</w:t>
      </w:r>
      <w:r>
        <w:rPr>
          <w:rFonts w:eastAsia="SimSun"/>
        </w:rPr>
        <w:t>’</w:t>
      </w:r>
      <w:r w:rsidRPr="001A6523">
        <w:rPr>
          <w:rFonts w:eastAsia="SimSun"/>
        </w:rPr>
        <w:t>assainissement et d</w:t>
      </w:r>
      <w:r>
        <w:rPr>
          <w:rFonts w:eastAsia="SimSun"/>
        </w:rPr>
        <w:t>’</w:t>
      </w:r>
      <w:r w:rsidRPr="001A6523">
        <w:rPr>
          <w:rFonts w:eastAsia="SimSun"/>
        </w:rPr>
        <w:t>hygiène (services WASH). L</w:t>
      </w:r>
      <w:r>
        <w:rPr>
          <w:rFonts w:eastAsia="SimSun"/>
        </w:rPr>
        <w:t>’</w:t>
      </w:r>
      <w:r w:rsidRPr="001A6523">
        <w:rPr>
          <w:rFonts w:eastAsia="SimSun"/>
        </w:rPr>
        <w:t>objectif fixé pour 2018 est de 65 % et pour 2020 de 75 %. En 2015, 10,5 % des ménages avaient accès à des équipements pour se laver les mains avec de l</w:t>
      </w:r>
      <w:r>
        <w:rPr>
          <w:rFonts w:eastAsia="SimSun"/>
        </w:rPr>
        <w:t>’</w:t>
      </w:r>
      <w:r w:rsidRPr="001A6523">
        <w:rPr>
          <w:rFonts w:eastAsia="SimSun"/>
        </w:rPr>
        <w:t>eau et du savon. L</w:t>
      </w:r>
      <w:r>
        <w:rPr>
          <w:rFonts w:eastAsia="SimSun"/>
        </w:rPr>
        <w:t>’</w:t>
      </w:r>
      <w:r w:rsidRPr="001A6523">
        <w:rPr>
          <w:rFonts w:eastAsia="SimSun"/>
        </w:rPr>
        <w:t>objectif fixé pour 2018 est de 35 % et pour 2020 de 75 %.</w:t>
      </w:r>
    </w:p>
    <w:p w14:paraId="5DE2EC04" w14:textId="77777777" w:rsidR="00971A5C" w:rsidRPr="00DC38C9" w:rsidRDefault="00971A5C" w:rsidP="004D6E88">
      <w:pPr>
        <w:pStyle w:val="H23G"/>
      </w:pPr>
      <w:r w:rsidRPr="001A6523">
        <w:tab/>
      </w:r>
      <w:r w:rsidRPr="001A6523">
        <w:tab/>
        <w:t>VIH/sida</w:t>
      </w:r>
    </w:p>
    <w:p w14:paraId="658550DC" w14:textId="7FA31A0E" w:rsidR="00971A5C" w:rsidRPr="001A6523" w:rsidRDefault="00971A5C" w:rsidP="00971A5C">
      <w:pPr>
        <w:pStyle w:val="SingleTxtG"/>
        <w:rPr>
          <w:rFonts w:eastAsia="SimSun"/>
        </w:rPr>
      </w:pPr>
      <w:r w:rsidRPr="001A6523">
        <w:rPr>
          <w:rFonts w:eastAsia="SimSun"/>
        </w:rPr>
        <w:t>123.</w:t>
      </w:r>
      <w:r w:rsidRPr="001A6523">
        <w:rPr>
          <w:rFonts w:eastAsia="SimSun"/>
        </w:rPr>
        <w:tab/>
        <w:t>La loi sur la prévention et la gestion du VIH/sida a été adoptée en novembre 2017. En</w:t>
      </w:r>
      <w:r w:rsidR="009C35A5">
        <w:rPr>
          <w:rFonts w:eastAsia="SimSun"/>
        </w:rPr>
        <w:t> </w:t>
      </w:r>
      <w:r w:rsidRPr="001A6523">
        <w:rPr>
          <w:rFonts w:eastAsia="SimSun"/>
        </w:rPr>
        <w:t>vertu de cette loi, les autorités pourront contribuer à la prévention et à la gestion de la pandémie de VIH/sida. Conformément aux normes internationales en matière de droits de l</w:t>
      </w:r>
      <w:r>
        <w:rPr>
          <w:rFonts w:eastAsia="SimSun"/>
        </w:rPr>
        <w:t>’</w:t>
      </w:r>
      <w:r w:rsidRPr="001A6523">
        <w:rPr>
          <w:rFonts w:eastAsia="SimSun"/>
        </w:rPr>
        <w:t xml:space="preserve">homme, la loi interdit le dépistage obligatoire pour les femmes enceintes, les travailleurs domestiques et les personnes en tenue. </w:t>
      </w:r>
      <w:r>
        <w:rPr>
          <w:rFonts w:eastAsia="SimSun"/>
        </w:rPr>
        <w:t>En outre, e</w:t>
      </w:r>
      <w:r w:rsidRPr="001A6523">
        <w:rPr>
          <w:rFonts w:eastAsia="SimSun"/>
        </w:rPr>
        <w:t>lle porte création de la Commission nationale de lutte contre le sida, organisme public qui facilite la gestion de l</w:t>
      </w:r>
      <w:r>
        <w:rPr>
          <w:rFonts w:eastAsia="SimSun"/>
        </w:rPr>
        <w:t>’</w:t>
      </w:r>
      <w:r w:rsidRPr="001A6523">
        <w:rPr>
          <w:rFonts w:eastAsia="SimSun"/>
        </w:rPr>
        <w:t>action menée dans le pays pour lutter contre le VIH/sida.</w:t>
      </w:r>
    </w:p>
    <w:p w14:paraId="467BE7FB" w14:textId="64D3F50C" w:rsidR="00971A5C" w:rsidRPr="001A6523" w:rsidRDefault="00971A5C" w:rsidP="00971A5C">
      <w:pPr>
        <w:pStyle w:val="SingleTxtG"/>
        <w:rPr>
          <w:rFonts w:eastAsia="SimSun"/>
        </w:rPr>
      </w:pPr>
      <w:r w:rsidRPr="001A6523">
        <w:rPr>
          <w:rFonts w:eastAsia="SimSun"/>
        </w:rPr>
        <w:t>124.</w:t>
      </w:r>
      <w:r w:rsidRPr="001A6523">
        <w:rPr>
          <w:rFonts w:eastAsia="SimSun"/>
        </w:rPr>
        <w:tab/>
        <w:t>Les tribunaux du Malawi veillent également à ce que la vie privée des personnes vivant avec le VIH soit respectée, même dans les procès pénaux. Dans un procès en appel devant la Haute Cour, qui s</w:t>
      </w:r>
      <w:r>
        <w:rPr>
          <w:rFonts w:eastAsia="SimSun"/>
        </w:rPr>
        <w:t>’</w:t>
      </w:r>
      <w:r w:rsidRPr="001A6523">
        <w:rPr>
          <w:rFonts w:eastAsia="SimSun"/>
        </w:rPr>
        <w:t>est déroulé en 2015, 11</w:t>
      </w:r>
      <w:r w:rsidR="009C35A5">
        <w:rPr>
          <w:rFonts w:eastAsia="SimSun"/>
        </w:rPr>
        <w:t> </w:t>
      </w:r>
      <w:r w:rsidRPr="001A6523">
        <w:rPr>
          <w:rFonts w:eastAsia="SimSun"/>
        </w:rPr>
        <w:t xml:space="preserve">travailleurs du sexe ont été </w:t>
      </w:r>
      <w:r>
        <w:rPr>
          <w:rFonts w:eastAsia="SimSun"/>
        </w:rPr>
        <w:t>accusés d’avoir propagé des</w:t>
      </w:r>
      <w:r w:rsidRPr="001A6523">
        <w:rPr>
          <w:rFonts w:eastAsia="SimSun"/>
        </w:rPr>
        <w:t xml:space="preserve"> maladies vénériennes, en violation de l</w:t>
      </w:r>
      <w:r>
        <w:rPr>
          <w:rFonts w:eastAsia="SimSun"/>
        </w:rPr>
        <w:t>’</w:t>
      </w:r>
      <w:r w:rsidRPr="001A6523">
        <w:rPr>
          <w:rFonts w:eastAsia="SimSun"/>
        </w:rPr>
        <w:t>article</w:t>
      </w:r>
      <w:r w:rsidR="009C35A5">
        <w:rPr>
          <w:rFonts w:eastAsia="SimSun"/>
        </w:rPr>
        <w:t> </w:t>
      </w:r>
      <w:r w:rsidRPr="001A6523">
        <w:rPr>
          <w:rFonts w:eastAsia="SimSun"/>
        </w:rPr>
        <w:t>192 du Code pénal. La</w:t>
      </w:r>
      <w:r w:rsidR="009C35A5">
        <w:rPr>
          <w:rFonts w:eastAsia="SimSun"/>
        </w:rPr>
        <w:t> </w:t>
      </w:r>
      <w:r w:rsidRPr="001A6523">
        <w:rPr>
          <w:rFonts w:eastAsia="SimSun"/>
        </w:rPr>
        <w:t>Haute Cour a conclu que le fait d</w:t>
      </w:r>
      <w:r>
        <w:rPr>
          <w:rFonts w:eastAsia="SimSun"/>
        </w:rPr>
        <w:t>’</w:t>
      </w:r>
      <w:r w:rsidRPr="001A6523">
        <w:rPr>
          <w:rFonts w:eastAsia="SimSun"/>
        </w:rPr>
        <w:t>obliger les travailleurs du sexe à se soumettre à un test de dépistage du VIH était déraisonnable et constituait une violation de leurs droits à la vie privée, à l</w:t>
      </w:r>
      <w:r>
        <w:rPr>
          <w:rFonts w:eastAsia="SimSun"/>
        </w:rPr>
        <w:t>’</w:t>
      </w:r>
      <w:r w:rsidRPr="001A6523">
        <w:rPr>
          <w:rFonts w:eastAsia="SimSun"/>
        </w:rPr>
        <w:t>égalité, à la dignité et à la protection contre les traitements cruels, inhumains et dégradants. Elle a noté que les autorités avaient profité du fait que les travailleurs du sexe étaient en garde à vue pour les contraindre à subir un test. Dans l</w:t>
      </w:r>
      <w:r>
        <w:rPr>
          <w:rFonts w:eastAsia="SimSun"/>
        </w:rPr>
        <w:t>’</w:t>
      </w:r>
      <w:r w:rsidRPr="001A6523">
        <w:rPr>
          <w:rFonts w:eastAsia="SimSun"/>
        </w:rPr>
        <w:t xml:space="preserve">affaire </w:t>
      </w:r>
      <w:r w:rsidRPr="001A6523">
        <w:rPr>
          <w:rFonts w:eastAsia="SimSun"/>
          <w:i/>
          <w:iCs/>
        </w:rPr>
        <w:t>E.</w:t>
      </w:r>
      <w:r w:rsidR="009C35A5">
        <w:rPr>
          <w:rFonts w:eastAsia="SimSun"/>
          <w:i/>
          <w:iCs/>
        </w:rPr>
        <w:t> </w:t>
      </w:r>
      <w:r w:rsidRPr="001A6523">
        <w:rPr>
          <w:rFonts w:eastAsia="SimSun"/>
          <w:i/>
          <w:iCs/>
        </w:rPr>
        <w:t>L</w:t>
      </w:r>
      <w:r w:rsidR="009C35A5">
        <w:rPr>
          <w:rFonts w:eastAsia="SimSun"/>
          <w:i/>
          <w:iCs/>
        </w:rPr>
        <w:t>.</w:t>
      </w:r>
      <w:r w:rsidRPr="001A6523">
        <w:rPr>
          <w:rFonts w:eastAsia="SimSun"/>
          <w:i/>
          <w:iCs/>
        </w:rPr>
        <w:t xml:space="preserve"> (</w:t>
      </w:r>
      <w:r>
        <w:rPr>
          <w:rFonts w:eastAsia="SimSun"/>
          <w:i/>
          <w:iCs/>
        </w:rPr>
        <w:t>female) v</w:t>
      </w:r>
      <w:r w:rsidRPr="001A6523">
        <w:rPr>
          <w:rFonts w:eastAsia="SimSun"/>
          <w:i/>
          <w:iCs/>
        </w:rPr>
        <w:t>. </w:t>
      </w:r>
      <w:r>
        <w:rPr>
          <w:rFonts w:eastAsia="SimSun"/>
          <w:i/>
          <w:iCs/>
        </w:rPr>
        <w:t>Republic</w:t>
      </w:r>
      <w:r w:rsidRPr="001A6523">
        <w:rPr>
          <w:rFonts w:eastAsia="SimSun"/>
        </w:rPr>
        <w:t xml:space="preserve">, la Cour a </w:t>
      </w:r>
      <w:r>
        <w:rPr>
          <w:rFonts w:eastAsia="SimSun"/>
        </w:rPr>
        <w:t>constaté avec préoccupation que les</w:t>
      </w:r>
      <w:r w:rsidRPr="001A6523">
        <w:rPr>
          <w:rFonts w:eastAsia="SimSun"/>
        </w:rPr>
        <w:t xml:space="preserve"> droit</w:t>
      </w:r>
      <w:r>
        <w:rPr>
          <w:rFonts w:eastAsia="SimSun"/>
        </w:rPr>
        <w:t>s</w:t>
      </w:r>
      <w:r w:rsidRPr="001A6523">
        <w:rPr>
          <w:rFonts w:eastAsia="SimSun"/>
        </w:rPr>
        <w:t xml:space="preserve"> de l</w:t>
      </w:r>
      <w:r>
        <w:rPr>
          <w:rFonts w:eastAsia="SimSun"/>
        </w:rPr>
        <w:t>’</w:t>
      </w:r>
      <w:r w:rsidRPr="001A6523">
        <w:rPr>
          <w:rFonts w:eastAsia="SimSun"/>
        </w:rPr>
        <w:t>appelant à la dignité et à la vie privée, garanti</w:t>
      </w:r>
      <w:r>
        <w:rPr>
          <w:rFonts w:eastAsia="SimSun"/>
        </w:rPr>
        <w:t>s</w:t>
      </w:r>
      <w:r w:rsidRPr="001A6523">
        <w:rPr>
          <w:rFonts w:eastAsia="SimSun"/>
        </w:rPr>
        <w:t xml:space="preserve"> par les articles</w:t>
      </w:r>
      <w:r w:rsidR="009C35A5">
        <w:rPr>
          <w:rFonts w:eastAsia="SimSun"/>
        </w:rPr>
        <w:t> </w:t>
      </w:r>
      <w:r w:rsidRPr="001A6523">
        <w:rPr>
          <w:rFonts w:eastAsia="SimSun"/>
        </w:rPr>
        <w:t>19 et 21 de la Constitution</w:t>
      </w:r>
      <w:r>
        <w:rPr>
          <w:rFonts w:eastAsia="SimSun"/>
        </w:rPr>
        <w:t>, avaient été bafoués</w:t>
      </w:r>
      <w:r w:rsidRPr="001A6523">
        <w:rPr>
          <w:rFonts w:eastAsia="SimSun"/>
        </w:rPr>
        <w:t>. Dans le compte rendu d</w:t>
      </w:r>
      <w:r>
        <w:rPr>
          <w:rFonts w:eastAsia="SimSun"/>
        </w:rPr>
        <w:t>’</w:t>
      </w:r>
      <w:r w:rsidRPr="001A6523">
        <w:rPr>
          <w:rFonts w:eastAsia="SimSun"/>
        </w:rPr>
        <w:t>audience, le statut de l</w:t>
      </w:r>
      <w:r>
        <w:rPr>
          <w:rFonts w:eastAsia="SimSun"/>
        </w:rPr>
        <w:t>’</w:t>
      </w:r>
      <w:r w:rsidRPr="001A6523">
        <w:rPr>
          <w:rFonts w:eastAsia="SimSun"/>
        </w:rPr>
        <w:t xml:space="preserve">appelant par rapport au VIH ainsi que son traitement </w:t>
      </w:r>
      <w:r>
        <w:rPr>
          <w:rFonts w:eastAsia="SimSun"/>
        </w:rPr>
        <w:t>ont</w:t>
      </w:r>
      <w:r w:rsidRPr="001A6523">
        <w:rPr>
          <w:rFonts w:eastAsia="SimSun"/>
        </w:rPr>
        <w:t xml:space="preserve"> été produit</w:t>
      </w:r>
      <w:r>
        <w:rPr>
          <w:rFonts w:eastAsia="SimSun"/>
        </w:rPr>
        <w:t>s</w:t>
      </w:r>
      <w:r w:rsidRPr="001A6523">
        <w:rPr>
          <w:rFonts w:eastAsia="SimSun"/>
        </w:rPr>
        <w:t xml:space="preserve"> comme éléments de preuve à l</w:t>
      </w:r>
      <w:r>
        <w:rPr>
          <w:rFonts w:eastAsia="SimSun"/>
        </w:rPr>
        <w:t>’audience. La Cour s’est demandé</w:t>
      </w:r>
      <w:r w:rsidRPr="001A6523">
        <w:rPr>
          <w:rFonts w:eastAsia="SimSun"/>
        </w:rPr>
        <w:t xml:space="preserve"> comment la police avait obtenu ces renseignements et comment ceux-ci avaient été admis comme éléments de preuve en première instance. Il a été rappelé que ces questions devaient faire l</w:t>
      </w:r>
      <w:r>
        <w:rPr>
          <w:rFonts w:eastAsia="SimSun"/>
        </w:rPr>
        <w:t>’</w:t>
      </w:r>
      <w:r w:rsidRPr="001A6523">
        <w:rPr>
          <w:rFonts w:eastAsia="SimSun"/>
        </w:rPr>
        <w:t>objet d</w:t>
      </w:r>
      <w:r>
        <w:rPr>
          <w:rFonts w:eastAsia="SimSun"/>
        </w:rPr>
        <w:t>’</w:t>
      </w:r>
      <w:r w:rsidRPr="001A6523">
        <w:rPr>
          <w:rFonts w:eastAsia="SimSun"/>
        </w:rPr>
        <w:t>une attention particulière de la part des tribunaux. Dans sa mission de service et de protection des citoyens, la police doit veiller à ne pas enfreindre la loi et à ne pas porter atteinte aux droits des personnes.</w:t>
      </w:r>
    </w:p>
    <w:p w14:paraId="1A7F5CC8" w14:textId="68F32EC0" w:rsidR="00971A5C" w:rsidRPr="001A6523" w:rsidRDefault="00971A5C" w:rsidP="00971A5C">
      <w:pPr>
        <w:pStyle w:val="SingleTxtG"/>
        <w:rPr>
          <w:rFonts w:eastAsia="SimSun"/>
        </w:rPr>
      </w:pPr>
      <w:r w:rsidRPr="001A6523">
        <w:rPr>
          <w:rFonts w:eastAsia="SimSun"/>
        </w:rPr>
        <w:t>125.</w:t>
      </w:r>
      <w:r w:rsidRPr="001A6523">
        <w:rPr>
          <w:rFonts w:eastAsia="SimSun"/>
        </w:rPr>
        <w:tab/>
        <w:t>En ce qui concerne le VIH/sida et d</w:t>
      </w:r>
      <w:r>
        <w:rPr>
          <w:rFonts w:eastAsia="SimSun"/>
        </w:rPr>
        <w:t>’</w:t>
      </w:r>
      <w:r w:rsidRPr="001A6523">
        <w:rPr>
          <w:rFonts w:eastAsia="SimSun"/>
        </w:rPr>
        <w:t>autres causes de décès, en 2014-2015, le taux de nouvelles infections à VIH chez les adultes (15-49</w:t>
      </w:r>
      <w:r w:rsidR="009C35A5">
        <w:rPr>
          <w:rFonts w:eastAsia="SimSun"/>
        </w:rPr>
        <w:t> </w:t>
      </w:r>
      <w:r w:rsidRPr="001A6523">
        <w:rPr>
          <w:rFonts w:eastAsia="SimSun"/>
        </w:rPr>
        <w:t>ans) était de 4,1 pour 1 000. L</w:t>
      </w:r>
      <w:r>
        <w:rPr>
          <w:rFonts w:eastAsia="SimSun"/>
        </w:rPr>
        <w:t>’</w:t>
      </w:r>
      <w:r w:rsidRPr="001A6523">
        <w:rPr>
          <w:rFonts w:eastAsia="SimSun"/>
        </w:rPr>
        <w:t xml:space="preserve">objectif </w:t>
      </w:r>
      <w:r>
        <w:rPr>
          <w:rFonts w:eastAsia="SimSun"/>
        </w:rPr>
        <w:t xml:space="preserve">fixé </w:t>
      </w:r>
      <w:r w:rsidRPr="001A6523">
        <w:rPr>
          <w:rFonts w:eastAsia="SimSun"/>
        </w:rPr>
        <w:t>pour 2018 est de 2,6 pour 1</w:t>
      </w:r>
      <w:r w:rsidR="009C35A5">
        <w:rPr>
          <w:rFonts w:eastAsia="SimSun"/>
        </w:rPr>
        <w:t> </w:t>
      </w:r>
      <w:r w:rsidRPr="001A6523">
        <w:rPr>
          <w:rFonts w:eastAsia="SimSun"/>
        </w:rPr>
        <w:t>000 et pour 2020 de 2,2 pour 1</w:t>
      </w:r>
      <w:r w:rsidR="009C35A5">
        <w:rPr>
          <w:rFonts w:eastAsia="SimSun"/>
        </w:rPr>
        <w:t> </w:t>
      </w:r>
      <w:r w:rsidRPr="001A6523">
        <w:rPr>
          <w:rFonts w:eastAsia="SimSun"/>
        </w:rPr>
        <w:t xml:space="preserve">000. Selon le rapport du </w:t>
      </w:r>
      <w:r w:rsidRPr="001A6523">
        <w:rPr>
          <w:rFonts w:eastAsia="SimSun"/>
        </w:rPr>
        <w:lastRenderedPageBreak/>
        <w:t>Programme intégré de lutte contre le VIH du Malawi (T4-2016), 85 % des femmes enceintes infectées par le VIH sont déjà sous traitement antirétroviral, l</w:t>
      </w:r>
      <w:r>
        <w:rPr>
          <w:rFonts w:eastAsia="SimSun"/>
        </w:rPr>
        <w:t>’</w:t>
      </w:r>
      <w:r w:rsidRPr="001A6523">
        <w:rPr>
          <w:rFonts w:eastAsia="SimSun"/>
        </w:rPr>
        <w:t>objectif fixé pour 2018 et 2020 étant de 85 %. En outre, 69 % des adultes et des enfants vivant actuellement avec le VIH bénéficient d</w:t>
      </w:r>
      <w:r>
        <w:rPr>
          <w:rFonts w:eastAsia="SimSun"/>
        </w:rPr>
        <w:t>’</w:t>
      </w:r>
      <w:r w:rsidRPr="001A6523">
        <w:rPr>
          <w:rFonts w:eastAsia="SimSun"/>
        </w:rPr>
        <w:t>un traitement antirétroviral, suivant le protocole de traitement adopté au niveau national. L</w:t>
      </w:r>
      <w:r>
        <w:rPr>
          <w:rFonts w:eastAsia="SimSun"/>
        </w:rPr>
        <w:t>’</w:t>
      </w:r>
      <w:r w:rsidRPr="001A6523">
        <w:rPr>
          <w:rFonts w:eastAsia="SimSun"/>
        </w:rPr>
        <w:t>objectif fixé pour 2018 est de 68 % et pour 2020 de 78 %. Quatre-vingt pour cent des adultes et des enfants étaient encore en vie et sous traitement antirétroviral douze mois après le début du traitement. Pour ce qui est du personnel de santé, en 2016, on comptait 0,4</w:t>
      </w:r>
      <w:r w:rsidR="009C35A5">
        <w:rPr>
          <w:rFonts w:eastAsia="SimSun"/>
        </w:rPr>
        <w:t> </w:t>
      </w:r>
      <w:r w:rsidRPr="001A6523">
        <w:rPr>
          <w:rFonts w:eastAsia="SimSun"/>
        </w:rPr>
        <w:t>médecin et 0,7</w:t>
      </w:r>
      <w:r w:rsidR="009C35A5">
        <w:rPr>
          <w:rFonts w:eastAsia="SimSun"/>
        </w:rPr>
        <w:t> </w:t>
      </w:r>
      <w:r w:rsidRPr="001A6523">
        <w:rPr>
          <w:rFonts w:eastAsia="SimSun"/>
        </w:rPr>
        <w:t>soignant pour 10</w:t>
      </w:r>
      <w:r w:rsidR="00182405">
        <w:rPr>
          <w:rFonts w:eastAsia="SimSun"/>
        </w:rPr>
        <w:t> </w:t>
      </w:r>
      <w:r w:rsidRPr="001A6523">
        <w:rPr>
          <w:rFonts w:eastAsia="SimSun"/>
        </w:rPr>
        <w:t>000</w:t>
      </w:r>
      <w:r w:rsidR="00182405">
        <w:rPr>
          <w:rFonts w:eastAsia="SimSun"/>
        </w:rPr>
        <w:t> </w:t>
      </w:r>
      <w:r w:rsidRPr="001A6523">
        <w:rPr>
          <w:rFonts w:eastAsia="SimSun"/>
        </w:rPr>
        <w:t>patients. Les objectifs fixés pour 2020 sont de 0,3</w:t>
      </w:r>
      <w:r w:rsidR="009C35A5">
        <w:rPr>
          <w:rFonts w:eastAsia="SimSun"/>
        </w:rPr>
        <w:t> </w:t>
      </w:r>
      <w:r w:rsidRPr="001A6523">
        <w:rPr>
          <w:rFonts w:eastAsia="SimSun"/>
        </w:rPr>
        <w:t>médecin et de 0,87</w:t>
      </w:r>
      <w:r w:rsidR="009C35A5">
        <w:rPr>
          <w:rFonts w:eastAsia="SimSun"/>
        </w:rPr>
        <w:t> </w:t>
      </w:r>
      <w:r w:rsidRPr="001A6523">
        <w:rPr>
          <w:rFonts w:eastAsia="SimSun"/>
        </w:rPr>
        <w:t>soignant.</w:t>
      </w:r>
    </w:p>
    <w:p w14:paraId="23171AE8" w14:textId="3F51DDFA" w:rsidR="00971A5C" w:rsidRPr="001A6523" w:rsidRDefault="00971A5C" w:rsidP="004D6E88">
      <w:pPr>
        <w:pStyle w:val="H23G"/>
        <w:rPr>
          <w:rFonts w:eastAsia="SimSun"/>
        </w:rPr>
      </w:pPr>
      <w:r w:rsidRPr="001A6523">
        <w:tab/>
      </w:r>
      <w:r w:rsidRPr="001A6523">
        <w:tab/>
        <w:t>Prestation de soins de santé en milieu carcéral</w:t>
      </w:r>
    </w:p>
    <w:p w14:paraId="486FFD3D" w14:textId="7D510364" w:rsidR="00971A5C" w:rsidRPr="001A6523" w:rsidRDefault="00971A5C" w:rsidP="00971A5C">
      <w:pPr>
        <w:pStyle w:val="SingleTxtG"/>
        <w:rPr>
          <w:rFonts w:eastAsia="SimSun"/>
        </w:rPr>
      </w:pPr>
      <w:r w:rsidRPr="001A6523">
        <w:rPr>
          <w:rFonts w:eastAsia="SimSun"/>
        </w:rPr>
        <w:t>126.</w:t>
      </w:r>
      <w:r w:rsidRPr="001A6523">
        <w:rPr>
          <w:rFonts w:eastAsia="SimSun"/>
        </w:rPr>
        <w:tab/>
        <w:t xml:space="preserve">En ce qui concerne les mesures que le Malawi a prises pour assurer la prestation de soins de santé en milieu carcéral, notamment </w:t>
      </w:r>
      <w:r>
        <w:rPr>
          <w:rFonts w:eastAsia="SimSun"/>
        </w:rPr>
        <w:t xml:space="preserve">les soins destinés aux </w:t>
      </w:r>
      <w:r w:rsidRPr="001A6523">
        <w:rPr>
          <w:rFonts w:eastAsia="SimSun"/>
        </w:rPr>
        <w:t>détenus vivant avec le</w:t>
      </w:r>
      <w:r w:rsidR="009C35A5">
        <w:rPr>
          <w:rFonts w:eastAsia="SimSun"/>
        </w:rPr>
        <w:t> </w:t>
      </w:r>
      <w:r w:rsidRPr="001A6523">
        <w:rPr>
          <w:rFonts w:eastAsia="SimSun"/>
        </w:rPr>
        <w:t>VIH/sida ou ayant la tuberculose, l</w:t>
      </w:r>
      <w:r>
        <w:rPr>
          <w:rFonts w:eastAsia="SimSun"/>
        </w:rPr>
        <w:t>’</w:t>
      </w:r>
      <w:r w:rsidRPr="001A6523">
        <w:rPr>
          <w:rFonts w:eastAsia="SimSun"/>
        </w:rPr>
        <w:t>administration pénitentiaire dispose dans chaque prison d</w:t>
      </w:r>
      <w:r>
        <w:rPr>
          <w:rFonts w:eastAsia="SimSun"/>
        </w:rPr>
        <w:t>’</w:t>
      </w:r>
      <w:r w:rsidRPr="001A6523">
        <w:rPr>
          <w:rFonts w:eastAsia="SimSun"/>
        </w:rPr>
        <w:t>une équipe de professionnels de la santé, dirigée par un médecin généraliste, qui assure la prise en charge immédiate des détenus. Trois agents pénitentiaires ont également reçu une formation spéciale sur la santé mentale. Si la maladie d</w:t>
      </w:r>
      <w:r>
        <w:rPr>
          <w:rFonts w:eastAsia="SimSun"/>
        </w:rPr>
        <w:t>’</w:t>
      </w:r>
      <w:r w:rsidRPr="001A6523">
        <w:rPr>
          <w:rFonts w:eastAsia="SimSun"/>
        </w:rPr>
        <w:t xml:space="preserve">un détenu ne peut être traitée par le personnel médical de la prison, le détenu est transféré dans </w:t>
      </w:r>
      <w:r>
        <w:rPr>
          <w:rFonts w:eastAsia="SimSun"/>
        </w:rPr>
        <w:t xml:space="preserve">un grand </w:t>
      </w:r>
      <w:r w:rsidRPr="001A6523">
        <w:rPr>
          <w:rFonts w:eastAsia="SimSun"/>
        </w:rPr>
        <w:t>hôpital du district ou de la ville où se trouve la prison. En outre, l</w:t>
      </w:r>
      <w:r>
        <w:rPr>
          <w:rFonts w:eastAsia="SimSun"/>
        </w:rPr>
        <w:t>’</w:t>
      </w:r>
      <w:r w:rsidRPr="001A6523">
        <w:rPr>
          <w:rFonts w:eastAsia="SimSun"/>
        </w:rPr>
        <w:t>administration pénitentiaire fait en sorte que des médecins puissent se rendre dans les prisons pour examiner les détenus qui, en raison de leur état de santé, ne peuvent être transférés immédiatement à l</w:t>
      </w:r>
      <w:r>
        <w:rPr>
          <w:rFonts w:eastAsia="SimSun"/>
        </w:rPr>
        <w:t>’</w:t>
      </w:r>
      <w:r w:rsidRPr="001A6523">
        <w:rPr>
          <w:rFonts w:eastAsia="SimSun"/>
        </w:rPr>
        <w:t>hôpital. Les détenus vivant avec le VIH/sida reçoivent les médicaments dont ils ont besoin et bénéficient d</w:t>
      </w:r>
      <w:r>
        <w:rPr>
          <w:rFonts w:eastAsia="SimSun"/>
        </w:rPr>
        <w:t>’</w:t>
      </w:r>
      <w:r w:rsidRPr="001A6523">
        <w:rPr>
          <w:rFonts w:eastAsia="SimSun"/>
        </w:rPr>
        <w:t xml:space="preserve">un régime alimentaire spécial. </w:t>
      </w:r>
      <w:r>
        <w:rPr>
          <w:rFonts w:eastAsia="SimSun"/>
        </w:rPr>
        <w:t>Ceux</w:t>
      </w:r>
      <w:r w:rsidRPr="001A6523">
        <w:rPr>
          <w:rFonts w:eastAsia="SimSun"/>
        </w:rPr>
        <w:t xml:space="preserve"> ayant la tuberculose reçoivent également les médicaments nécessaires, suivent un régime alimentaire spécial et sont logés séparément des autres détenus. Des dépistages de masse de la tuberculose et du VIH/sida sont systématiquement effectués dans l</w:t>
      </w:r>
      <w:r>
        <w:rPr>
          <w:rFonts w:eastAsia="SimSun"/>
        </w:rPr>
        <w:t>’</w:t>
      </w:r>
      <w:r w:rsidRPr="001A6523">
        <w:rPr>
          <w:rFonts w:eastAsia="SimSun"/>
        </w:rPr>
        <w:t>ensemble des établissements pénitentiaires.</w:t>
      </w:r>
    </w:p>
    <w:p w14:paraId="0B52E787" w14:textId="77777777" w:rsidR="00971A5C" w:rsidRPr="00DC38C9" w:rsidRDefault="00971A5C" w:rsidP="004D6E88">
      <w:pPr>
        <w:pStyle w:val="H23G"/>
      </w:pPr>
      <w:r w:rsidRPr="001A6523">
        <w:tab/>
      </w:r>
      <w:r w:rsidRPr="001A6523">
        <w:tab/>
        <w:t>Paludisme</w:t>
      </w:r>
    </w:p>
    <w:p w14:paraId="0688DBC5" w14:textId="1F78BFD6" w:rsidR="00971A5C" w:rsidRPr="001A6523" w:rsidRDefault="00971A5C" w:rsidP="00971A5C">
      <w:pPr>
        <w:pStyle w:val="SingleTxtG"/>
        <w:rPr>
          <w:rFonts w:eastAsia="SimSun"/>
        </w:rPr>
      </w:pPr>
      <w:r w:rsidRPr="001A6523">
        <w:rPr>
          <w:rFonts w:eastAsia="SimSun"/>
        </w:rPr>
        <w:t>127.</w:t>
      </w:r>
      <w:r w:rsidRPr="001A6523">
        <w:rPr>
          <w:rFonts w:eastAsia="SimSun"/>
        </w:rPr>
        <w:tab/>
        <w:t>En 2015, on comptait 304</w:t>
      </w:r>
      <w:r w:rsidR="009C35A5">
        <w:rPr>
          <w:rFonts w:eastAsia="SimSun"/>
        </w:rPr>
        <w:t> </w:t>
      </w:r>
      <w:r w:rsidRPr="001A6523">
        <w:rPr>
          <w:rFonts w:eastAsia="SimSun"/>
        </w:rPr>
        <w:t>cas de</w:t>
      </w:r>
      <w:r>
        <w:rPr>
          <w:rFonts w:eastAsia="SimSun"/>
        </w:rPr>
        <w:t xml:space="preserve"> paludisme pour 1 000 habitants ;</w:t>
      </w:r>
      <w:r w:rsidRPr="001A6523">
        <w:rPr>
          <w:rFonts w:eastAsia="SimSun"/>
        </w:rPr>
        <w:t xml:space="preserve"> l</w:t>
      </w:r>
      <w:r>
        <w:rPr>
          <w:rFonts w:eastAsia="SimSun"/>
        </w:rPr>
        <w:t>’</w:t>
      </w:r>
      <w:r w:rsidRPr="001A6523">
        <w:rPr>
          <w:rFonts w:eastAsia="SimSun"/>
        </w:rPr>
        <w:t xml:space="preserve">objectif fixé pour 2018 </w:t>
      </w:r>
      <w:r>
        <w:rPr>
          <w:rFonts w:eastAsia="SimSun"/>
        </w:rPr>
        <w:t>est</w:t>
      </w:r>
      <w:r w:rsidRPr="001A6523">
        <w:rPr>
          <w:rFonts w:eastAsia="SimSun"/>
        </w:rPr>
        <w:t xml:space="preserve"> de 302</w:t>
      </w:r>
      <w:r w:rsidR="009C35A5">
        <w:rPr>
          <w:rFonts w:eastAsia="SimSun"/>
        </w:rPr>
        <w:t> </w:t>
      </w:r>
      <w:r w:rsidRPr="003C1AAC">
        <w:rPr>
          <w:rFonts w:eastAsia="SimSun"/>
        </w:rPr>
        <w:t xml:space="preserve">cas </w:t>
      </w:r>
      <w:r w:rsidRPr="001A6523">
        <w:rPr>
          <w:rFonts w:eastAsia="SimSun"/>
        </w:rPr>
        <w:t>pour 1</w:t>
      </w:r>
      <w:r w:rsidR="00995C49">
        <w:rPr>
          <w:rFonts w:eastAsia="SimSun"/>
        </w:rPr>
        <w:t> </w:t>
      </w:r>
      <w:r w:rsidRPr="001A6523">
        <w:rPr>
          <w:rFonts w:eastAsia="SimSun"/>
        </w:rPr>
        <w:t>000</w:t>
      </w:r>
      <w:r w:rsidR="00995C49">
        <w:rPr>
          <w:rFonts w:eastAsia="SimSun"/>
        </w:rPr>
        <w:t> </w:t>
      </w:r>
      <w:r w:rsidRPr="003C1AAC">
        <w:rPr>
          <w:rFonts w:eastAsia="SimSun"/>
        </w:rPr>
        <w:t>habitants</w:t>
      </w:r>
      <w:r w:rsidR="00995C49">
        <w:rPr>
          <w:rFonts w:eastAsia="SimSun"/>
        </w:rPr>
        <w:t xml:space="preserve"> </w:t>
      </w:r>
      <w:r w:rsidRPr="001A6523">
        <w:rPr>
          <w:rFonts w:eastAsia="SimSun"/>
        </w:rPr>
        <w:t>et pour 2020 de 260</w:t>
      </w:r>
      <w:r w:rsidR="009C35A5">
        <w:rPr>
          <w:rFonts w:eastAsia="SimSun"/>
        </w:rPr>
        <w:t> </w:t>
      </w:r>
      <w:r w:rsidRPr="003C1AAC">
        <w:rPr>
          <w:rFonts w:eastAsia="SimSun"/>
        </w:rPr>
        <w:t xml:space="preserve">cas </w:t>
      </w:r>
      <w:r w:rsidRPr="001A6523">
        <w:rPr>
          <w:rFonts w:eastAsia="SimSun"/>
        </w:rPr>
        <w:t>pour 1</w:t>
      </w:r>
      <w:r w:rsidR="00995C49">
        <w:rPr>
          <w:rFonts w:eastAsia="SimSun"/>
        </w:rPr>
        <w:t> </w:t>
      </w:r>
      <w:r w:rsidRPr="001A6523">
        <w:rPr>
          <w:rFonts w:eastAsia="SimSun"/>
        </w:rPr>
        <w:t>000</w:t>
      </w:r>
      <w:r w:rsidR="00995C49">
        <w:rPr>
          <w:rFonts w:eastAsia="SimSun"/>
        </w:rPr>
        <w:t> </w:t>
      </w:r>
      <w:r w:rsidRPr="003C1AAC">
        <w:rPr>
          <w:rFonts w:eastAsia="SimSun"/>
        </w:rPr>
        <w:t>habitants</w:t>
      </w:r>
      <w:r w:rsidRPr="001A6523">
        <w:rPr>
          <w:rFonts w:eastAsia="SimSun"/>
        </w:rPr>
        <w:t>. En</w:t>
      </w:r>
      <w:r w:rsidR="009C35A5">
        <w:rPr>
          <w:rFonts w:eastAsia="SimSun"/>
        </w:rPr>
        <w:t> </w:t>
      </w:r>
      <w:r w:rsidRPr="001A6523">
        <w:rPr>
          <w:rFonts w:eastAsia="SimSun"/>
        </w:rPr>
        <w:t>2014, 33 % des enfants de 6 à 9</w:t>
      </w:r>
      <w:r w:rsidR="009C35A5">
        <w:rPr>
          <w:rFonts w:eastAsia="SimSun"/>
        </w:rPr>
        <w:t> </w:t>
      </w:r>
      <w:r w:rsidRPr="001A6523">
        <w:rPr>
          <w:rFonts w:eastAsia="SimSun"/>
        </w:rPr>
        <w:t xml:space="preserve">mois </w:t>
      </w:r>
      <w:r>
        <w:rPr>
          <w:rFonts w:eastAsia="SimSun"/>
        </w:rPr>
        <w:t>ont</w:t>
      </w:r>
      <w:r w:rsidRPr="001A6523">
        <w:rPr>
          <w:rFonts w:eastAsia="SimSun"/>
        </w:rPr>
        <w:t xml:space="preserve"> été infectés par le pal</w:t>
      </w:r>
      <w:r>
        <w:rPr>
          <w:rFonts w:eastAsia="SimSun"/>
        </w:rPr>
        <w:t>udisme ;</w:t>
      </w:r>
      <w:r w:rsidRPr="001A6523">
        <w:rPr>
          <w:rFonts w:eastAsia="SimSun"/>
        </w:rPr>
        <w:t xml:space="preserve"> l</w:t>
      </w:r>
      <w:r>
        <w:rPr>
          <w:rFonts w:eastAsia="SimSun"/>
        </w:rPr>
        <w:t>’</w:t>
      </w:r>
      <w:r w:rsidRPr="001A6523">
        <w:rPr>
          <w:rFonts w:eastAsia="SimSun"/>
        </w:rPr>
        <w:t xml:space="preserve">objectif fixé pour 2018 </w:t>
      </w:r>
      <w:r>
        <w:rPr>
          <w:rFonts w:eastAsia="SimSun"/>
        </w:rPr>
        <w:t>est</w:t>
      </w:r>
      <w:r w:rsidRPr="001A6523">
        <w:rPr>
          <w:rFonts w:eastAsia="SimSun"/>
        </w:rPr>
        <w:t xml:space="preserve"> de 28 % et pour 2020 de 24 %. Le taux de mortalité à l</w:t>
      </w:r>
      <w:r>
        <w:rPr>
          <w:rFonts w:eastAsia="SimSun"/>
        </w:rPr>
        <w:t>’</w:t>
      </w:r>
      <w:r w:rsidRPr="001A6523">
        <w:rPr>
          <w:rFonts w:eastAsia="SimSun"/>
        </w:rPr>
        <w:t>hôpital était de 23 pour 100</w:t>
      </w:r>
      <w:r w:rsidR="00995C49">
        <w:rPr>
          <w:rFonts w:eastAsia="SimSun"/>
        </w:rPr>
        <w:t> </w:t>
      </w:r>
      <w:r w:rsidRPr="001A6523">
        <w:rPr>
          <w:rFonts w:eastAsia="SimSun"/>
        </w:rPr>
        <w:t>000</w:t>
      </w:r>
      <w:r w:rsidR="00995C49">
        <w:rPr>
          <w:rFonts w:eastAsia="SimSun"/>
        </w:rPr>
        <w:t> </w:t>
      </w:r>
      <w:r>
        <w:rPr>
          <w:rFonts w:eastAsia="SimSun"/>
        </w:rPr>
        <w:t>patients ;</w:t>
      </w:r>
      <w:r w:rsidRPr="001A6523">
        <w:rPr>
          <w:rFonts w:eastAsia="SimSun"/>
        </w:rPr>
        <w:t xml:space="preserve"> l</w:t>
      </w:r>
      <w:r>
        <w:rPr>
          <w:rFonts w:eastAsia="SimSun"/>
        </w:rPr>
        <w:t>’</w:t>
      </w:r>
      <w:r w:rsidRPr="001A6523">
        <w:rPr>
          <w:rFonts w:eastAsia="SimSun"/>
        </w:rPr>
        <w:t xml:space="preserve">objectif fixé pour 2018 </w:t>
      </w:r>
      <w:r>
        <w:rPr>
          <w:rFonts w:eastAsia="SimSun"/>
        </w:rPr>
        <w:t>est</w:t>
      </w:r>
      <w:r w:rsidRPr="001A6523">
        <w:rPr>
          <w:rFonts w:eastAsia="SimSun"/>
        </w:rPr>
        <w:t xml:space="preserve"> de 20 pour 100 000 et pour 2020 de 17 pour 100 000.</w:t>
      </w:r>
    </w:p>
    <w:p w14:paraId="4B63D11C" w14:textId="77777777" w:rsidR="00971A5C" w:rsidRPr="00DC38C9" w:rsidRDefault="00971A5C" w:rsidP="004D6E88">
      <w:pPr>
        <w:pStyle w:val="H23G"/>
      </w:pPr>
      <w:r w:rsidRPr="001A6523">
        <w:tab/>
      </w:r>
      <w:r w:rsidRPr="001A6523">
        <w:tab/>
        <w:t>Taux de mortalité</w:t>
      </w:r>
    </w:p>
    <w:p w14:paraId="4F59F005" w14:textId="481569F0" w:rsidR="00971A5C" w:rsidRPr="001A6523" w:rsidRDefault="00971A5C" w:rsidP="00971A5C">
      <w:pPr>
        <w:pStyle w:val="SingleTxtG"/>
        <w:rPr>
          <w:rFonts w:eastAsia="SimSun"/>
        </w:rPr>
      </w:pPr>
      <w:r w:rsidRPr="001A6523">
        <w:rPr>
          <w:rFonts w:eastAsia="SimSun"/>
        </w:rPr>
        <w:t>128.</w:t>
      </w:r>
      <w:r w:rsidRPr="001A6523">
        <w:rPr>
          <w:rFonts w:eastAsia="SimSun"/>
        </w:rPr>
        <w:tab/>
        <w:t>Selon l</w:t>
      </w:r>
      <w:r>
        <w:rPr>
          <w:rFonts w:eastAsia="SimSun"/>
        </w:rPr>
        <w:t>’</w:t>
      </w:r>
      <w:r w:rsidRPr="001A6523">
        <w:rPr>
          <w:rFonts w:eastAsia="SimSun"/>
        </w:rPr>
        <w:t>Organisation mondiale de la Santé, en 2013,</w:t>
      </w:r>
      <w:r>
        <w:rPr>
          <w:rFonts w:eastAsia="SimSun"/>
        </w:rPr>
        <w:t xml:space="preserve"> la mortalité par accident de la route était de</w:t>
      </w:r>
      <w:r w:rsidRPr="001A6523">
        <w:rPr>
          <w:rFonts w:eastAsia="SimSun"/>
        </w:rPr>
        <w:t xml:space="preserve"> 35</w:t>
      </w:r>
      <w:r w:rsidR="00995C49">
        <w:rPr>
          <w:rFonts w:eastAsia="SimSun"/>
        </w:rPr>
        <w:t> </w:t>
      </w:r>
      <w:r>
        <w:rPr>
          <w:rFonts w:eastAsia="SimSun"/>
        </w:rPr>
        <w:t>décès</w:t>
      </w:r>
      <w:r w:rsidRPr="001A6523">
        <w:rPr>
          <w:rFonts w:eastAsia="SimSun"/>
        </w:rPr>
        <w:t xml:space="preserve"> </w:t>
      </w:r>
      <w:r>
        <w:rPr>
          <w:rFonts w:eastAsia="SimSun"/>
        </w:rPr>
        <w:t>pour</w:t>
      </w:r>
      <w:r w:rsidRPr="001A6523">
        <w:rPr>
          <w:rFonts w:eastAsia="SimSun"/>
        </w:rPr>
        <w:t xml:space="preserve"> 100</w:t>
      </w:r>
      <w:r w:rsidR="00995C49">
        <w:rPr>
          <w:rFonts w:eastAsia="SimSun"/>
        </w:rPr>
        <w:t> </w:t>
      </w:r>
      <w:r w:rsidRPr="001A6523">
        <w:rPr>
          <w:rFonts w:eastAsia="SimSun"/>
        </w:rPr>
        <w:t>000</w:t>
      </w:r>
      <w:r w:rsidR="00995C49">
        <w:rPr>
          <w:rFonts w:eastAsia="SimSun"/>
        </w:rPr>
        <w:t> </w:t>
      </w:r>
      <w:r>
        <w:rPr>
          <w:rFonts w:eastAsia="SimSun"/>
        </w:rPr>
        <w:t>habitants ;</w:t>
      </w:r>
      <w:r w:rsidRPr="001A6523">
        <w:rPr>
          <w:rFonts w:eastAsia="SimSun"/>
        </w:rPr>
        <w:t xml:space="preserve"> l</w:t>
      </w:r>
      <w:r>
        <w:rPr>
          <w:rFonts w:eastAsia="SimSun"/>
        </w:rPr>
        <w:t>’</w:t>
      </w:r>
      <w:r w:rsidRPr="001A6523">
        <w:rPr>
          <w:rFonts w:eastAsia="SimSun"/>
        </w:rPr>
        <w:t xml:space="preserve">objectif fixé pour 2018 </w:t>
      </w:r>
      <w:r>
        <w:rPr>
          <w:rFonts w:eastAsia="SimSun"/>
        </w:rPr>
        <w:t>est</w:t>
      </w:r>
      <w:r w:rsidRPr="001A6523">
        <w:rPr>
          <w:rFonts w:eastAsia="SimSun"/>
        </w:rPr>
        <w:t xml:space="preserve"> de 33</w:t>
      </w:r>
      <w:r w:rsidR="009C35A5">
        <w:rPr>
          <w:rFonts w:eastAsia="SimSun"/>
        </w:rPr>
        <w:t> </w:t>
      </w:r>
      <w:r>
        <w:rPr>
          <w:rFonts w:eastAsia="SimSun"/>
        </w:rPr>
        <w:t>décès pour</w:t>
      </w:r>
      <w:r w:rsidRPr="001A6523">
        <w:rPr>
          <w:rFonts w:eastAsia="SimSun"/>
        </w:rPr>
        <w:t xml:space="preserve"> 100</w:t>
      </w:r>
      <w:r w:rsidR="009C35A5">
        <w:rPr>
          <w:rFonts w:eastAsia="SimSun"/>
        </w:rPr>
        <w:t> </w:t>
      </w:r>
      <w:r w:rsidRPr="001A6523">
        <w:rPr>
          <w:rFonts w:eastAsia="SimSun"/>
        </w:rPr>
        <w:t>000</w:t>
      </w:r>
      <w:r w:rsidR="009C35A5">
        <w:rPr>
          <w:rFonts w:eastAsia="SimSun"/>
        </w:rPr>
        <w:t> </w:t>
      </w:r>
      <w:r>
        <w:rPr>
          <w:rFonts w:eastAsia="SimSun"/>
        </w:rPr>
        <w:t xml:space="preserve">habitants </w:t>
      </w:r>
      <w:r w:rsidRPr="001A6523">
        <w:rPr>
          <w:rFonts w:eastAsia="SimSun"/>
        </w:rPr>
        <w:t>et pour 2020 de 31</w:t>
      </w:r>
      <w:r w:rsidR="009C35A5">
        <w:rPr>
          <w:rFonts w:eastAsia="SimSun"/>
        </w:rPr>
        <w:t> </w:t>
      </w:r>
      <w:r>
        <w:rPr>
          <w:rFonts w:eastAsia="SimSun"/>
        </w:rPr>
        <w:t>décès pour</w:t>
      </w:r>
      <w:r w:rsidRPr="001A6523">
        <w:rPr>
          <w:rFonts w:eastAsia="SimSun"/>
        </w:rPr>
        <w:t xml:space="preserve"> 100</w:t>
      </w:r>
      <w:r w:rsidR="00995C49">
        <w:rPr>
          <w:rFonts w:eastAsia="SimSun"/>
        </w:rPr>
        <w:t> </w:t>
      </w:r>
      <w:r w:rsidRPr="001A6523">
        <w:rPr>
          <w:rFonts w:eastAsia="SimSun"/>
        </w:rPr>
        <w:t>000</w:t>
      </w:r>
      <w:r w:rsidR="00995C49">
        <w:rPr>
          <w:rFonts w:eastAsia="SimSun"/>
        </w:rPr>
        <w:t> </w:t>
      </w:r>
      <w:r>
        <w:rPr>
          <w:rFonts w:eastAsia="SimSun"/>
        </w:rPr>
        <w:t>habitants</w:t>
      </w:r>
      <w:r w:rsidRPr="001A6523">
        <w:rPr>
          <w:rFonts w:eastAsia="SimSun"/>
        </w:rPr>
        <w:t>. En 2012, on recensait 5,5</w:t>
      </w:r>
      <w:r w:rsidR="009C35A5">
        <w:rPr>
          <w:rFonts w:eastAsia="SimSun"/>
        </w:rPr>
        <w:t> </w:t>
      </w:r>
      <w:r w:rsidRPr="001A6523">
        <w:rPr>
          <w:rFonts w:eastAsia="SimSun"/>
        </w:rPr>
        <w:t>décès par suicide pour 100</w:t>
      </w:r>
      <w:r w:rsidR="009C35A5">
        <w:rPr>
          <w:rFonts w:eastAsia="SimSun"/>
        </w:rPr>
        <w:t> </w:t>
      </w:r>
      <w:r w:rsidRPr="001A6523">
        <w:rPr>
          <w:rFonts w:eastAsia="SimSun"/>
        </w:rPr>
        <w:t>000</w:t>
      </w:r>
      <w:r w:rsidR="009C35A5">
        <w:rPr>
          <w:rFonts w:eastAsia="SimSun"/>
        </w:rPr>
        <w:t> </w:t>
      </w:r>
      <w:r w:rsidRPr="001A6523">
        <w:rPr>
          <w:rFonts w:eastAsia="SimSun"/>
        </w:rPr>
        <w:t>habitants ; les objectifs n</w:t>
      </w:r>
      <w:r>
        <w:rPr>
          <w:rFonts w:eastAsia="SimSun"/>
        </w:rPr>
        <w:t>’</w:t>
      </w:r>
      <w:r w:rsidRPr="001A6523">
        <w:rPr>
          <w:rFonts w:eastAsia="SimSun"/>
        </w:rPr>
        <w:t>ont pas encore été fixés pour les années suivantes. En 2014, le risque de décéder d</w:t>
      </w:r>
      <w:r>
        <w:rPr>
          <w:rFonts w:eastAsia="SimSun"/>
        </w:rPr>
        <w:t>’</w:t>
      </w:r>
      <w:r w:rsidRPr="001A6523">
        <w:rPr>
          <w:rFonts w:eastAsia="SimSun"/>
        </w:rPr>
        <w:t>une maladie cardiovasculaire, d</w:t>
      </w:r>
      <w:r>
        <w:rPr>
          <w:rFonts w:eastAsia="SimSun"/>
        </w:rPr>
        <w:t>’</w:t>
      </w:r>
      <w:r w:rsidRPr="001A6523">
        <w:rPr>
          <w:rFonts w:eastAsia="SimSun"/>
        </w:rPr>
        <w:t>un cancer, du diabète ou d</w:t>
      </w:r>
      <w:r>
        <w:rPr>
          <w:rFonts w:eastAsia="SimSun"/>
        </w:rPr>
        <w:t>’</w:t>
      </w:r>
      <w:r w:rsidRPr="001A6523">
        <w:rPr>
          <w:rFonts w:eastAsia="SimSun"/>
        </w:rPr>
        <w:t>une maladie respiratoire chronique était de 19 % ; l</w:t>
      </w:r>
      <w:r>
        <w:rPr>
          <w:rFonts w:eastAsia="SimSun"/>
        </w:rPr>
        <w:t>’</w:t>
      </w:r>
      <w:r w:rsidRPr="001A6523">
        <w:rPr>
          <w:rFonts w:eastAsia="SimSun"/>
        </w:rPr>
        <w:t>objectif fixé pour 2018 est de 15,2 % et pour 2020 de 11,4 %. En 2009, 19</w:t>
      </w:r>
      <w:r w:rsidR="00995C49">
        <w:rPr>
          <w:rFonts w:eastAsia="SimSun"/>
        </w:rPr>
        <w:t> </w:t>
      </w:r>
      <w:r w:rsidRPr="001A6523">
        <w:rPr>
          <w:rFonts w:eastAsia="SimSun"/>
        </w:rPr>
        <w:t>% des hommes adultes connaissaient des épisodes d</w:t>
      </w:r>
      <w:r>
        <w:rPr>
          <w:rFonts w:eastAsia="SimSun"/>
        </w:rPr>
        <w:t>’</w:t>
      </w:r>
      <w:r w:rsidRPr="001A6523">
        <w:rPr>
          <w:rFonts w:eastAsia="SimSun"/>
        </w:rPr>
        <w:t>alcoolisation aiguë ; l</w:t>
      </w:r>
      <w:r>
        <w:rPr>
          <w:rFonts w:eastAsia="SimSun"/>
        </w:rPr>
        <w:t>’</w:t>
      </w:r>
      <w:r w:rsidRPr="001A6523">
        <w:rPr>
          <w:rFonts w:eastAsia="SimSun"/>
        </w:rPr>
        <w:t>objectif est de parvenir à une baisse annuelle de 0,2 %. On</w:t>
      </w:r>
      <w:r w:rsidR="009C35A5">
        <w:rPr>
          <w:rFonts w:eastAsia="SimSun"/>
        </w:rPr>
        <w:t> </w:t>
      </w:r>
      <w:r w:rsidRPr="001A6523">
        <w:rPr>
          <w:rFonts w:eastAsia="SimSun"/>
        </w:rPr>
        <w:t>ne dispose pas à l</w:t>
      </w:r>
      <w:r>
        <w:rPr>
          <w:rFonts w:eastAsia="SimSun"/>
        </w:rPr>
        <w:t>’</w:t>
      </w:r>
      <w:r w:rsidRPr="001A6523">
        <w:rPr>
          <w:rFonts w:eastAsia="SimSun"/>
        </w:rPr>
        <w:t>heure actuelle de chiffres de référence ni d</w:t>
      </w:r>
      <w:r>
        <w:rPr>
          <w:rFonts w:eastAsia="SimSun"/>
        </w:rPr>
        <w:t>’</w:t>
      </w:r>
      <w:r w:rsidRPr="001A6523">
        <w:rPr>
          <w:rFonts w:eastAsia="SimSun"/>
        </w:rPr>
        <w:t xml:space="preserve">estimations pour ce qui est des établissements de santé dotés </w:t>
      </w:r>
      <w:r>
        <w:rPr>
          <w:rFonts w:eastAsia="SimSun"/>
        </w:rPr>
        <w:t>d’un système</w:t>
      </w:r>
      <w:r w:rsidRPr="001A6523">
        <w:rPr>
          <w:rFonts w:eastAsia="SimSun"/>
        </w:rPr>
        <w:t xml:space="preserve"> d</w:t>
      </w:r>
      <w:r>
        <w:rPr>
          <w:rFonts w:eastAsia="SimSun"/>
        </w:rPr>
        <w:t>’</w:t>
      </w:r>
      <w:r w:rsidRPr="001A6523">
        <w:rPr>
          <w:rFonts w:eastAsia="SimSun"/>
        </w:rPr>
        <w:t>alimentation en eau, d</w:t>
      </w:r>
      <w:r>
        <w:rPr>
          <w:rFonts w:eastAsia="SimSun"/>
        </w:rPr>
        <w:t>’</w:t>
      </w:r>
      <w:r w:rsidRPr="001A6523">
        <w:rPr>
          <w:rFonts w:eastAsia="SimSun"/>
        </w:rPr>
        <w:t>un réseau électrique, de moyens de communication et d</w:t>
      </w:r>
      <w:r>
        <w:rPr>
          <w:rFonts w:eastAsia="SimSun"/>
        </w:rPr>
        <w:t>’</w:t>
      </w:r>
      <w:r w:rsidRPr="001A6523">
        <w:rPr>
          <w:rFonts w:eastAsia="SimSun"/>
        </w:rPr>
        <w:t>un système de chauffage, de ventilation et de climatisation en état de marche, ni d</w:t>
      </w:r>
      <w:r>
        <w:rPr>
          <w:rFonts w:eastAsia="SimSun"/>
        </w:rPr>
        <w:t>’</w:t>
      </w:r>
      <w:r w:rsidRPr="001A6523">
        <w:rPr>
          <w:rFonts w:eastAsia="SimSun"/>
        </w:rPr>
        <w:t>informations sur le pourcentage de jours où les équipements médicaux essentiels des établissements de santé sont opérationnels (</w:t>
      </w:r>
      <w:r>
        <w:rPr>
          <w:rFonts w:eastAsia="SimSun"/>
        </w:rPr>
        <w:t xml:space="preserve">équipements </w:t>
      </w:r>
      <w:r w:rsidRPr="001A6523">
        <w:rPr>
          <w:rFonts w:eastAsia="SimSun"/>
        </w:rPr>
        <w:t xml:space="preserve">en état de marche et sûrs) et </w:t>
      </w:r>
      <w:r>
        <w:rPr>
          <w:rFonts w:eastAsia="SimSun"/>
        </w:rPr>
        <w:t>en adéquation avec le</w:t>
      </w:r>
      <w:r w:rsidRPr="001A6523">
        <w:rPr>
          <w:rFonts w:eastAsia="SimSun"/>
        </w:rPr>
        <w:t xml:space="preserve"> niveau de soins</w:t>
      </w:r>
      <w:r>
        <w:rPr>
          <w:rFonts w:eastAsia="SimSun"/>
        </w:rPr>
        <w:t xml:space="preserve"> requis</w:t>
      </w:r>
      <w:r w:rsidRPr="001A6523">
        <w:rPr>
          <w:rFonts w:eastAsia="SimSun"/>
        </w:rPr>
        <w:t xml:space="preserve">. </w:t>
      </w:r>
      <w:r>
        <w:rPr>
          <w:rFonts w:eastAsia="SimSun"/>
        </w:rPr>
        <w:t xml:space="preserve">Les objectifs suivants ont néanmoins été fixés : </w:t>
      </w:r>
      <w:r w:rsidRPr="001A6523">
        <w:rPr>
          <w:rFonts w:eastAsia="SimSun"/>
        </w:rPr>
        <w:t>80 %</w:t>
      </w:r>
      <w:r>
        <w:rPr>
          <w:rFonts w:eastAsia="SimSun"/>
        </w:rPr>
        <w:t xml:space="preserve"> </w:t>
      </w:r>
      <w:r w:rsidRPr="001A6523">
        <w:rPr>
          <w:rFonts w:eastAsia="SimSun"/>
        </w:rPr>
        <w:t xml:space="preserve">pour 2018 </w:t>
      </w:r>
      <w:r>
        <w:rPr>
          <w:rFonts w:eastAsia="SimSun"/>
        </w:rPr>
        <w:t xml:space="preserve">et </w:t>
      </w:r>
      <w:r w:rsidRPr="001A6523">
        <w:rPr>
          <w:rFonts w:eastAsia="SimSun"/>
        </w:rPr>
        <w:t>85 % et pour 2020.</w:t>
      </w:r>
    </w:p>
    <w:p w14:paraId="4859C948" w14:textId="77777777" w:rsidR="00971A5C" w:rsidRPr="00DC38C9" w:rsidRDefault="00971A5C" w:rsidP="004D6E88">
      <w:pPr>
        <w:pStyle w:val="H23G"/>
      </w:pPr>
      <w:r w:rsidRPr="001A6523">
        <w:tab/>
      </w:r>
      <w:r w:rsidRPr="001A6523">
        <w:tab/>
        <w:t>Taux de mortalité maternelle</w:t>
      </w:r>
    </w:p>
    <w:p w14:paraId="378BA45A" w14:textId="15D288D6" w:rsidR="00971A5C" w:rsidRPr="001A6523" w:rsidRDefault="00971A5C" w:rsidP="00971A5C">
      <w:pPr>
        <w:pStyle w:val="SingleTxtG"/>
        <w:rPr>
          <w:rFonts w:eastAsia="SimSun"/>
        </w:rPr>
      </w:pPr>
      <w:r w:rsidRPr="001A6523">
        <w:rPr>
          <w:rFonts w:eastAsia="SimSun"/>
        </w:rPr>
        <w:t>129.</w:t>
      </w:r>
      <w:r w:rsidRPr="001A6523">
        <w:rPr>
          <w:rFonts w:eastAsia="SimSun"/>
        </w:rPr>
        <w:tab/>
        <w:t>En 2015-2016, le taux de mortalité materne</w:t>
      </w:r>
      <w:r>
        <w:rPr>
          <w:rFonts w:eastAsia="SimSun"/>
        </w:rPr>
        <w:t>lle était de 439</w:t>
      </w:r>
      <w:r w:rsidR="00995C49">
        <w:rPr>
          <w:rFonts w:eastAsia="SimSun"/>
        </w:rPr>
        <w:t> </w:t>
      </w:r>
      <w:r>
        <w:rPr>
          <w:rFonts w:eastAsia="SimSun"/>
        </w:rPr>
        <w:t>décès pour 100</w:t>
      </w:r>
      <w:r w:rsidR="00995C49">
        <w:rPr>
          <w:rFonts w:eastAsia="SimSun"/>
        </w:rPr>
        <w:t> </w:t>
      </w:r>
      <w:r w:rsidRPr="001A6523">
        <w:rPr>
          <w:rFonts w:eastAsia="SimSun"/>
        </w:rPr>
        <w:t>000</w:t>
      </w:r>
      <w:r w:rsidR="00995C49">
        <w:rPr>
          <w:rFonts w:eastAsia="SimSun"/>
        </w:rPr>
        <w:t> </w:t>
      </w:r>
      <w:r w:rsidRPr="001A6523">
        <w:rPr>
          <w:rFonts w:eastAsia="SimSun"/>
        </w:rPr>
        <w:t>naissances vivantes</w:t>
      </w:r>
      <w:r w:rsidR="009C35A5">
        <w:rPr>
          <w:rFonts w:eastAsia="SimSun"/>
        </w:rPr>
        <w:t> </w:t>
      </w:r>
      <w:r w:rsidRPr="001A6523">
        <w:rPr>
          <w:rFonts w:eastAsia="SimSun"/>
        </w:rPr>
        <w:t>; l</w:t>
      </w:r>
      <w:r>
        <w:rPr>
          <w:rFonts w:eastAsia="SimSun"/>
        </w:rPr>
        <w:t>’</w:t>
      </w:r>
      <w:r w:rsidRPr="001A6523">
        <w:rPr>
          <w:rFonts w:eastAsia="SimSun"/>
        </w:rPr>
        <w:t>objectif fixé pour 2018 est de 380</w:t>
      </w:r>
      <w:r w:rsidR="009C35A5">
        <w:rPr>
          <w:rFonts w:eastAsia="SimSun"/>
        </w:rPr>
        <w:t> </w:t>
      </w:r>
      <w:r w:rsidRPr="001A6523">
        <w:rPr>
          <w:rFonts w:eastAsia="SimSun"/>
        </w:rPr>
        <w:t>décès pour 100</w:t>
      </w:r>
      <w:r w:rsidR="009C35A5">
        <w:rPr>
          <w:rFonts w:eastAsia="SimSun"/>
        </w:rPr>
        <w:t> </w:t>
      </w:r>
      <w:r>
        <w:rPr>
          <w:rFonts w:eastAsia="SimSun"/>
        </w:rPr>
        <w:t>000</w:t>
      </w:r>
      <w:r w:rsidR="009C35A5">
        <w:rPr>
          <w:rFonts w:eastAsia="SimSun"/>
        </w:rPr>
        <w:t> </w:t>
      </w:r>
      <w:r w:rsidRPr="001A6523">
        <w:rPr>
          <w:rFonts w:eastAsia="SimSun"/>
        </w:rPr>
        <w:t xml:space="preserve">naissances vivantes et pour 2020 </w:t>
      </w:r>
      <w:r>
        <w:rPr>
          <w:rFonts w:eastAsia="SimSun"/>
        </w:rPr>
        <w:t>de 345</w:t>
      </w:r>
      <w:r w:rsidR="009C35A5">
        <w:rPr>
          <w:rFonts w:eastAsia="SimSun"/>
        </w:rPr>
        <w:t> </w:t>
      </w:r>
      <w:r>
        <w:rPr>
          <w:rFonts w:eastAsia="SimSun"/>
        </w:rPr>
        <w:t>décès pour 100</w:t>
      </w:r>
      <w:r w:rsidR="009C35A5">
        <w:rPr>
          <w:rFonts w:eastAsia="SimSun"/>
        </w:rPr>
        <w:t> </w:t>
      </w:r>
      <w:r w:rsidRPr="001A6523">
        <w:rPr>
          <w:rFonts w:eastAsia="SimSun"/>
        </w:rPr>
        <w:t>000</w:t>
      </w:r>
      <w:r w:rsidR="009C35A5">
        <w:rPr>
          <w:rFonts w:eastAsia="SimSun"/>
        </w:rPr>
        <w:t> </w:t>
      </w:r>
      <w:r w:rsidRPr="001A6523">
        <w:rPr>
          <w:rFonts w:eastAsia="SimSun"/>
        </w:rPr>
        <w:t>naissances vivantes. En</w:t>
      </w:r>
      <w:r w:rsidR="00995C49">
        <w:rPr>
          <w:rFonts w:eastAsia="SimSun"/>
        </w:rPr>
        <w:t> </w:t>
      </w:r>
      <w:r w:rsidRPr="001A6523">
        <w:rPr>
          <w:rFonts w:eastAsia="SimSun"/>
        </w:rPr>
        <w:t>2015-2016, le taux global de fécondité était de 4,4</w:t>
      </w:r>
      <w:r w:rsidR="009C35A5">
        <w:rPr>
          <w:rFonts w:eastAsia="SimSun"/>
        </w:rPr>
        <w:t> </w:t>
      </w:r>
      <w:r w:rsidRPr="001A6523">
        <w:rPr>
          <w:rFonts w:eastAsia="SimSun"/>
        </w:rPr>
        <w:t>enfants par femme</w:t>
      </w:r>
      <w:r w:rsidR="009C35A5">
        <w:rPr>
          <w:rFonts w:eastAsia="SimSun"/>
        </w:rPr>
        <w:t> </w:t>
      </w:r>
      <w:r w:rsidRPr="001A6523">
        <w:rPr>
          <w:rFonts w:eastAsia="SimSun"/>
        </w:rPr>
        <w:t>; l</w:t>
      </w:r>
      <w:r>
        <w:rPr>
          <w:rFonts w:eastAsia="SimSun"/>
        </w:rPr>
        <w:t>’</w:t>
      </w:r>
      <w:r w:rsidRPr="001A6523">
        <w:rPr>
          <w:rFonts w:eastAsia="SimSun"/>
        </w:rPr>
        <w:t xml:space="preserve">objectif fixé pour </w:t>
      </w:r>
      <w:r w:rsidRPr="001A6523">
        <w:rPr>
          <w:rFonts w:eastAsia="SimSun"/>
        </w:rPr>
        <w:lastRenderedPageBreak/>
        <w:t>2018 est de 4</w:t>
      </w:r>
      <w:r w:rsidR="009C35A5">
        <w:rPr>
          <w:rFonts w:eastAsia="SimSun"/>
        </w:rPr>
        <w:t> </w:t>
      </w:r>
      <w:r w:rsidRPr="001A6523">
        <w:rPr>
          <w:rFonts w:eastAsia="SimSun"/>
        </w:rPr>
        <w:t>enfants par femme et pour 2020 de 3,5</w:t>
      </w:r>
      <w:r w:rsidR="009C35A5">
        <w:rPr>
          <w:rFonts w:eastAsia="SimSun"/>
        </w:rPr>
        <w:t> </w:t>
      </w:r>
      <w:r w:rsidRPr="001A6523">
        <w:rPr>
          <w:rFonts w:eastAsia="SimSun"/>
        </w:rPr>
        <w:t>enfants par femme. En 2015-2016, 50 % des femmes de 15 à 49</w:t>
      </w:r>
      <w:r w:rsidR="009C35A5">
        <w:rPr>
          <w:rFonts w:eastAsia="SimSun"/>
        </w:rPr>
        <w:t> </w:t>
      </w:r>
      <w:r w:rsidRPr="001A6523">
        <w:rPr>
          <w:rFonts w:eastAsia="SimSun"/>
        </w:rPr>
        <w:t>ans ayant eu une naissance vivante au cours des deux années précédentes ont bénéficié de soins prénatals quatre fois ou plus</w:t>
      </w:r>
      <w:r w:rsidR="009C35A5">
        <w:rPr>
          <w:rFonts w:eastAsia="SimSun"/>
        </w:rPr>
        <w:t> </w:t>
      </w:r>
      <w:r w:rsidRPr="001A6523">
        <w:rPr>
          <w:rFonts w:eastAsia="SimSun"/>
        </w:rPr>
        <w:t>; l</w:t>
      </w:r>
      <w:r>
        <w:rPr>
          <w:rFonts w:eastAsia="SimSun"/>
        </w:rPr>
        <w:t>’</w:t>
      </w:r>
      <w:r w:rsidRPr="001A6523">
        <w:rPr>
          <w:rFonts w:eastAsia="SimSun"/>
        </w:rPr>
        <w:t xml:space="preserve">objectif fixé pour 2018 est de 55 % et pour 2020 de 60 %. En 2015, on recensait </w:t>
      </w:r>
      <w:r>
        <w:rPr>
          <w:rFonts w:eastAsia="SimSun"/>
        </w:rPr>
        <w:t>121</w:t>
      </w:r>
      <w:r w:rsidR="009C35A5">
        <w:rPr>
          <w:rFonts w:eastAsia="SimSun"/>
        </w:rPr>
        <w:t> </w:t>
      </w:r>
      <w:r>
        <w:rPr>
          <w:rFonts w:eastAsia="SimSun"/>
        </w:rPr>
        <w:t>cas de tuberculose pour 100</w:t>
      </w:r>
      <w:r w:rsidR="009C35A5">
        <w:rPr>
          <w:rFonts w:eastAsia="SimSun"/>
        </w:rPr>
        <w:t> </w:t>
      </w:r>
      <w:r w:rsidRPr="001A6523">
        <w:rPr>
          <w:rFonts w:eastAsia="SimSun"/>
        </w:rPr>
        <w:t>000</w:t>
      </w:r>
      <w:r w:rsidR="009C35A5">
        <w:rPr>
          <w:rFonts w:eastAsia="SimSun"/>
        </w:rPr>
        <w:t> </w:t>
      </w:r>
      <w:r w:rsidRPr="001A6523">
        <w:rPr>
          <w:rFonts w:eastAsia="SimSun"/>
        </w:rPr>
        <w:t>habitants. L</w:t>
      </w:r>
      <w:r>
        <w:rPr>
          <w:rFonts w:eastAsia="SimSun"/>
        </w:rPr>
        <w:t>’</w:t>
      </w:r>
      <w:r w:rsidRPr="001A6523">
        <w:rPr>
          <w:rFonts w:eastAsia="SimSun"/>
        </w:rPr>
        <w:t xml:space="preserve">objectif fixé pour 2018 </w:t>
      </w:r>
      <w:r>
        <w:rPr>
          <w:rFonts w:eastAsia="SimSun"/>
        </w:rPr>
        <w:t>et 2020 est de 196</w:t>
      </w:r>
      <w:r w:rsidR="009C35A5">
        <w:rPr>
          <w:rFonts w:eastAsia="SimSun"/>
        </w:rPr>
        <w:t> </w:t>
      </w:r>
      <w:r>
        <w:rPr>
          <w:rFonts w:eastAsia="SimSun"/>
        </w:rPr>
        <w:t>cas pour 100</w:t>
      </w:r>
      <w:r w:rsidR="00995C49">
        <w:rPr>
          <w:rFonts w:eastAsia="SimSun"/>
        </w:rPr>
        <w:t> </w:t>
      </w:r>
      <w:r w:rsidRPr="001A6523">
        <w:rPr>
          <w:rFonts w:eastAsia="SimSun"/>
        </w:rPr>
        <w:t>000</w:t>
      </w:r>
      <w:r w:rsidR="00995C49">
        <w:rPr>
          <w:rFonts w:eastAsia="SimSun"/>
        </w:rPr>
        <w:t> </w:t>
      </w:r>
      <w:r w:rsidRPr="001A6523">
        <w:rPr>
          <w:rFonts w:eastAsia="SimSun"/>
        </w:rPr>
        <w:t>habitants. En 2015, le taux de succès thérapeutique chez les patients atteints de tuberculose était de 84 % ; l</w:t>
      </w:r>
      <w:r>
        <w:rPr>
          <w:rFonts w:eastAsia="SimSun"/>
        </w:rPr>
        <w:t>’</w:t>
      </w:r>
      <w:r w:rsidRPr="001A6523">
        <w:rPr>
          <w:rFonts w:eastAsia="SimSun"/>
        </w:rPr>
        <w:t>objectif fixé pour 2018 est de 89 % et pour 2020 de 90 %.</w:t>
      </w:r>
    </w:p>
    <w:p w14:paraId="032CD855" w14:textId="77777777" w:rsidR="00971A5C" w:rsidRPr="00DC38C9" w:rsidRDefault="00971A5C" w:rsidP="004D6E88">
      <w:pPr>
        <w:pStyle w:val="H23G"/>
      </w:pPr>
      <w:r w:rsidRPr="001A6523">
        <w:tab/>
      </w:r>
      <w:r w:rsidRPr="001A6523">
        <w:tab/>
        <w:t xml:space="preserve">Santé </w:t>
      </w:r>
      <w:r>
        <w:t>communautaire</w:t>
      </w:r>
    </w:p>
    <w:p w14:paraId="6A73DADE" w14:textId="23FB8405" w:rsidR="00971A5C" w:rsidRPr="00995C49" w:rsidRDefault="00971A5C" w:rsidP="00971A5C">
      <w:pPr>
        <w:pStyle w:val="SingleTxtG"/>
        <w:rPr>
          <w:rFonts w:eastAsia="SimSun"/>
          <w:spacing w:val="-2"/>
        </w:rPr>
      </w:pPr>
      <w:r w:rsidRPr="00995C49">
        <w:rPr>
          <w:rFonts w:eastAsia="SimSun"/>
          <w:spacing w:val="-2"/>
        </w:rPr>
        <w:t>130.</w:t>
      </w:r>
      <w:r w:rsidRPr="00995C49">
        <w:rPr>
          <w:rFonts w:eastAsia="SimSun"/>
          <w:spacing w:val="-2"/>
        </w:rPr>
        <w:tab/>
        <w:t xml:space="preserve">Conscient de l’importance de la santé communautaire et de la possibilité qui lui était donnée de relever les défis qui se présentaient dans ce domaine, le Ministère de la santé et de la population a élaboré la première Stratégie nationale de santé communautaire, pour la période 2017-2022. Les travaux menés à cet égard ont été dirigés par la Section des services de santé communautaire, avec le concours du Département de la planification et de l’élaboration des </w:t>
      </w:r>
      <w:r w:rsidRPr="00995C49">
        <w:rPr>
          <w:rFonts w:eastAsia="SimSun"/>
        </w:rPr>
        <w:t>politiques. La Stratégie nationale de santé communautaire est liée au deuxième Plan stratégique du secteur de la santé, qui présente les soins de santé primaires et la participation des populations comme des éléments fondamentaux. Plus de 500</w:t>
      </w:r>
      <w:r w:rsidR="009C35A5" w:rsidRPr="00995C49">
        <w:rPr>
          <w:rFonts w:eastAsia="SimSun"/>
        </w:rPr>
        <w:t> </w:t>
      </w:r>
      <w:r w:rsidRPr="00995C49">
        <w:rPr>
          <w:rFonts w:eastAsia="SimSun"/>
        </w:rPr>
        <w:t>acteurs du système de santé ont participé à l’élaboration de la Stratégie nationale de santé communautaire.</w:t>
      </w:r>
    </w:p>
    <w:p w14:paraId="79A05402" w14:textId="77777777" w:rsidR="00971A5C" w:rsidRPr="001A6523" w:rsidRDefault="00971A5C" w:rsidP="00971A5C">
      <w:pPr>
        <w:pStyle w:val="SingleTxtG"/>
        <w:rPr>
          <w:rFonts w:eastAsia="SimSun"/>
        </w:rPr>
      </w:pPr>
      <w:r w:rsidRPr="001A6523">
        <w:rPr>
          <w:rFonts w:eastAsia="SimSun"/>
        </w:rPr>
        <w:t>131.</w:t>
      </w:r>
      <w:r w:rsidRPr="001A6523">
        <w:rPr>
          <w:rFonts w:eastAsia="SimSun"/>
        </w:rPr>
        <w:tab/>
        <w:t>La Stratégie nationale de santé communautaire vise à améliorer les conditions de vie de tous les habitants du Malawi. Elle a pour mission de faire en sorte</w:t>
      </w:r>
      <w:r>
        <w:rPr>
          <w:rFonts w:eastAsia="SimSun"/>
        </w:rPr>
        <w:t>, avec la participation des populations,</w:t>
      </w:r>
      <w:r w:rsidRPr="001A6523">
        <w:rPr>
          <w:rFonts w:eastAsia="SimSun"/>
        </w:rPr>
        <w:t xml:space="preserve"> que tous les ménages aient accès, au niveau local, à des services de santé de qualité, intégrés, abordables, acceptables sur le plan culturel et scientifiquement appropriés</w:t>
      </w:r>
      <w:r>
        <w:rPr>
          <w:rFonts w:eastAsia="SimSun"/>
        </w:rPr>
        <w:t>, l’objectif étant de promouvoir</w:t>
      </w:r>
      <w:r w:rsidRPr="001A6523">
        <w:rPr>
          <w:rFonts w:eastAsia="SimSun"/>
        </w:rPr>
        <w:t xml:space="preserve"> la santé </w:t>
      </w:r>
      <w:r>
        <w:rPr>
          <w:rFonts w:eastAsia="SimSun"/>
        </w:rPr>
        <w:t>et d’améliorer</w:t>
      </w:r>
      <w:r w:rsidRPr="001A6523">
        <w:rPr>
          <w:rFonts w:eastAsia="SimSun"/>
        </w:rPr>
        <w:t xml:space="preserve"> </w:t>
      </w:r>
      <w:r>
        <w:rPr>
          <w:rFonts w:eastAsia="SimSun"/>
        </w:rPr>
        <w:t>la</w:t>
      </w:r>
      <w:r w:rsidRPr="001A6523">
        <w:rPr>
          <w:rFonts w:eastAsia="SimSun"/>
        </w:rPr>
        <w:t xml:space="preserve"> situation socioéconomique</w:t>
      </w:r>
      <w:r w:rsidRPr="00E35F68">
        <w:rPr>
          <w:rFonts w:eastAsia="SimSun"/>
        </w:rPr>
        <w:t xml:space="preserve"> </w:t>
      </w:r>
      <w:r w:rsidRPr="001A6523">
        <w:rPr>
          <w:rFonts w:eastAsia="SimSun"/>
        </w:rPr>
        <w:t>tous les habitants du Malawi.</w:t>
      </w:r>
    </w:p>
    <w:p w14:paraId="16C3CE02" w14:textId="70BA6257" w:rsidR="00971A5C" w:rsidRPr="001A6523" w:rsidRDefault="00971A5C" w:rsidP="00971A5C">
      <w:pPr>
        <w:pStyle w:val="SingleTxtG"/>
        <w:rPr>
          <w:rFonts w:eastAsia="SimSun"/>
        </w:rPr>
      </w:pPr>
      <w:r w:rsidRPr="001A6523">
        <w:rPr>
          <w:rFonts w:eastAsia="SimSun"/>
        </w:rPr>
        <w:t>132.</w:t>
      </w:r>
      <w:r w:rsidRPr="001A6523">
        <w:rPr>
          <w:rFonts w:eastAsia="SimSun"/>
        </w:rPr>
        <w:tab/>
        <w:t>La Stratégie nationale de santé communautaire a pour objet de contribuer à la réalisation, d</w:t>
      </w:r>
      <w:r>
        <w:rPr>
          <w:rFonts w:eastAsia="SimSun"/>
        </w:rPr>
        <w:t>’</w:t>
      </w:r>
      <w:r w:rsidRPr="001A6523">
        <w:rPr>
          <w:rFonts w:eastAsia="SimSun"/>
        </w:rPr>
        <w:t>ici à 2022, de deux objectifs alignés sur le deuxième Plan stratégique du secteur de la santé, à savoir réduire de 25 % le taux de mortalité des moins de 5 ans</w:t>
      </w:r>
      <w:r>
        <w:rPr>
          <w:rFonts w:eastAsia="SimSun"/>
        </w:rPr>
        <w:t>,</w:t>
      </w:r>
      <w:r w:rsidRPr="001A6523">
        <w:rPr>
          <w:rFonts w:eastAsia="SimSun"/>
        </w:rPr>
        <w:t xml:space="preserve"> en le faisant passer de 64 à 48</w:t>
      </w:r>
      <w:r w:rsidR="009C35A5">
        <w:rPr>
          <w:rFonts w:eastAsia="SimSun"/>
        </w:rPr>
        <w:t> </w:t>
      </w:r>
      <w:r w:rsidRPr="001A6523">
        <w:rPr>
          <w:rFonts w:eastAsia="SimSun"/>
        </w:rPr>
        <w:t>décès pour 1</w:t>
      </w:r>
      <w:r w:rsidR="009C35A5">
        <w:rPr>
          <w:rFonts w:eastAsia="SimSun"/>
        </w:rPr>
        <w:t> </w:t>
      </w:r>
      <w:r w:rsidRPr="001A6523">
        <w:rPr>
          <w:rFonts w:eastAsia="SimSun"/>
        </w:rPr>
        <w:t>000</w:t>
      </w:r>
      <w:r w:rsidR="009C35A5">
        <w:rPr>
          <w:rFonts w:eastAsia="SimSun"/>
        </w:rPr>
        <w:t> </w:t>
      </w:r>
      <w:r w:rsidRPr="001A6523">
        <w:rPr>
          <w:rFonts w:eastAsia="SimSun"/>
        </w:rPr>
        <w:t>naissances vivantes</w:t>
      </w:r>
      <w:r>
        <w:rPr>
          <w:rFonts w:eastAsia="SimSun"/>
        </w:rPr>
        <w:t>,</w:t>
      </w:r>
      <w:r w:rsidRPr="001A6523">
        <w:rPr>
          <w:rFonts w:eastAsia="SimSun"/>
        </w:rPr>
        <w:t xml:space="preserve"> et </w:t>
      </w:r>
      <w:r>
        <w:rPr>
          <w:rFonts w:eastAsia="SimSun"/>
        </w:rPr>
        <w:t>réduire de</w:t>
      </w:r>
      <w:r w:rsidRPr="001A6523">
        <w:rPr>
          <w:rFonts w:eastAsia="SimSun"/>
        </w:rPr>
        <w:t xml:space="preserve"> 20 % le taux de mortalité maternelle</w:t>
      </w:r>
      <w:r>
        <w:rPr>
          <w:rFonts w:eastAsia="SimSun"/>
        </w:rPr>
        <w:t>,</w:t>
      </w:r>
      <w:r w:rsidRPr="001A6523">
        <w:rPr>
          <w:rFonts w:eastAsia="SimSun"/>
        </w:rPr>
        <w:t xml:space="preserve"> en le faisant passer de 439 à 350</w:t>
      </w:r>
      <w:r w:rsidR="009C35A5">
        <w:rPr>
          <w:rFonts w:eastAsia="SimSun"/>
        </w:rPr>
        <w:t> </w:t>
      </w:r>
      <w:r w:rsidRPr="001A6523">
        <w:rPr>
          <w:rFonts w:eastAsia="SimSun"/>
        </w:rPr>
        <w:t>décès pour 100</w:t>
      </w:r>
      <w:r w:rsidR="009C35A5">
        <w:rPr>
          <w:rFonts w:eastAsia="SimSun"/>
        </w:rPr>
        <w:t> </w:t>
      </w:r>
      <w:r w:rsidRPr="001A6523">
        <w:rPr>
          <w:rFonts w:eastAsia="SimSun"/>
        </w:rPr>
        <w:t>000</w:t>
      </w:r>
      <w:r w:rsidR="009C35A5">
        <w:rPr>
          <w:rFonts w:eastAsia="SimSun"/>
        </w:rPr>
        <w:t> </w:t>
      </w:r>
      <w:r w:rsidRPr="001A6523">
        <w:rPr>
          <w:rFonts w:eastAsia="SimSun"/>
        </w:rPr>
        <w:t>naissanc</w:t>
      </w:r>
      <w:r>
        <w:rPr>
          <w:rFonts w:eastAsia="SimSun"/>
        </w:rPr>
        <w:t>es vivantes. À</w:t>
      </w:r>
      <w:r w:rsidRPr="001A6523">
        <w:rPr>
          <w:rFonts w:eastAsia="SimSun"/>
        </w:rPr>
        <w:t xml:space="preserve"> cette fin, elle prévoit la création d</w:t>
      </w:r>
      <w:r>
        <w:rPr>
          <w:rFonts w:eastAsia="SimSun"/>
        </w:rPr>
        <w:t>’</w:t>
      </w:r>
      <w:r w:rsidRPr="001A6523">
        <w:rPr>
          <w:rFonts w:eastAsia="SimSun"/>
        </w:rPr>
        <w:t xml:space="preserve">un nouveau système de santé </w:t>
      </w:r>
      <w:r>
        <w:rPr>
          <w:rFonts w:eastAsia="SimSun"/>
        </w:rPr>
        <w:t>communautaire</w:t>
      </w:r>
      <w:r w:rsidRPr="001A6523">
        <w:rPr>
          <w:rFonts w:eastAsia="SimSun"/>
        </w:rPr>
        <w:t>, compris comme un ensemble de services essentiels en matière de promotion de la santé, de prévention des maladies, de traitement des maladies, de suivi des traitements et de réadaptation, assurés au niveau local, avec la participation et sous le contrôle des collectivités rurales et ur</w:t>
      </w:r>
      <w:r>
        <w:rPr>
          <w:rFonts w:eastAsia="SimSun"/>
        </w:rPr>
        <w:t>baines. Ces services corresponde</w:t>
      </w:r>
      <w:r w:rsidRPr="001A6523">
        <w:rPr>
          <w:rFonts w:eastAsia="SimSun"/>
        </w:rPr>
        <w:t>nt aux composantes locales de l</w:t>
      </w:r>
      <w:r>
        <w:rPr>
          <w:rFonts w:eastAsia="SimSun"/>
        </w:rPr>
        <w:t>’</w:t>
      </w:r>
      <w:r w:rsidRPr="001A6523">
        <w:rPr>
          <w:rFonts w:eastAsia="SimSun"/>
        </w:rPr>
        <w:t>Ensemble des services sanitaires de base défini par le deuxième Plan stratégique du secteur de la santé et seront assurés par des agents de santé locaux, selon une approche intégrée.</w:t>
      </w:r>
    </w:p>
    <w:p w14:paraId="70C2F12D" w14:textId="27E413AC" w:rsidR="00971A5C" w:rsidRPr="001A6523" w:rsidRDefault="00971A5C" w:rsidP="009C35A5">
      <w:pPr>
        <w:pStyle w:val="SingleTxtG"/>
        <w:rPr>
          <w:rFonts w:eastAsia="SimSun"/>
        </w:rPr>
      </w:pPr>
      <w:r w:rsidRPr="001A6523">
        <w:rPr>
          <w:rFonts w:eastAsia="SimSun"/>
        </w:rPr>
        <w:t>133.</w:t>
      </w:r>
      <w:r w:rsidRPr="001A6523">
        <w:rPr>
          <w:rFonts w:eastAsia="SimSun"/>
        </w:rPr>
        <w:tab/>
        <w:t>Dans la Stratégie nationale de santé communautaire, on entend par intégration l</w:t>
      </w:r>
      <w:r>
        <w:rPr>
          <w:rFonts w:eastAsia="SimSun"/>
        </w:rPr>
        <w:t>’</w:t>
      </w:r>
      <w:r w:rsidRPr="001A6523">
        <w:rPr>
          <w:rFonts w:eastAsia="SimSun"/>
        </w:rPr>
        <w:t>organisation coordonnée de plusieurs interventions sanitaires</w:t>
      </w:r>
      <w:r>
        <w:rPr>
          <w:rFonts w:eastAsia="SimSun"/>
        </w:rPr>
        <w:t>,</w:t>
      </w:r>
      <w:r w:rsidRPr="001A6523">
        <w:rPr>
          <w:rFonts w:eastAsia="SimSun"/>
        </w:rPr>
        <w:t xml:space="preserve"> </w:t>
      </w:r>
      <w:r>
        <w:rPr>
          <w:rFonts w:eastAsia="SimSun"/>
        </w:rPr>
        <w:t>y</w:t>
      </w:r>
      <w:r w:rsidR="009C35A5">
        <w:rPr>
          <w:rFonts w:eastAsia="SimSun"/>
        </w:rPr>
        <w:t> </w:t>
      </w:r>
      <w:r>
        <w:rPr>
          <w:rFonts w:eastAsia="SimSun"/>
        </w:rPr>
        <w:t>compris celles</w:t>
      </w:r>
      <w:r w:rsidRPr="001A6523">
        <w:rPr>
          <w:rFonts w:eastAsia="SimSun"/>
        </w:rPr>
        <w:t xml:space="preserve"> d</w:t>
      </w:r>
      <w:r>
        <w:rPr>
          <w:rFonts w:eastAsia="SimSun"/>
        </w:rPr>
        <w:t>’</w:t>
      </w:r>
      <w:r w:rsidRPr="001A6523">
        <w:rPr>
          <w:rFonts w:eastAsia="SimSun"/>
        </w:rPr>
        <w:t xml:space="preserve">autres </w:t>
      </w:r>
      <w:r>
        <w:rPr>
          <w:rFonts w:eastAsia="SimSun"/>
        </w:rPr>
        <w:t>secteurs</w:t>
      </w:r>
      <w:r w:rsidRPr="001A6523">
        <w:rPr>
          <w:rFonts w:eastAsia="SimSun"/>
        </w:rPr>
        <w:t xml:space="preserve"> </w:t>
      </w:r>
      <w:r>
        <w:rPr>
          <w:rFonts w:eastAsia="SimSun"/>
        </w:rPr>
        <w:t>visant</w:t>
      </w:r>
      <w:r w:rsidRPr="001A6523">
        <w:rPr>
          <w:rFonts w:eastAsia="SimSun"/>
        </w:rPr>
        <w:t xml:space="preserve"> à améliorer les résultats thérapeutiques. Les interventions seront intégrées au niveau du centre de soins, ce qui contribuera à améliorer l</w:t>
      </w:r>
      <w:r>
        <w:rPr>
          <w:rFonts w:eastAsia="SimSun"/>
        </w:rPr>
        <w:t>’</w:t>
      </w:r>
      <w:r w:rsidRPr="001A6523">
        <w:rPr>
          <w:rFonts w:eastAsia="SimSun"/>
        </w:rPr>
        <w:t>efficacité du système de santé, à</w:t>
      </w:r>
      <w:r w:rsidR="00995C49">
        <w:rPr>
          <w:rFonts w:eastAsia="SimSun"/>
        </w:rPr>
        <w:t> </w:t>
      </w:r>
      <w:r w:rsidRPr="001A6523">
        <w:rPr>
          <w:rFonts w:eastAsia="SimSun"/>
        </w:rPr>
        <w:t xml:space="preserve">réduire la fragmentation des soins et à rendre ceux-ci plus accessibles. Parmi les autres composantes essentielles du système de santé </w:t>
      </w:r>
      <w:r>
        <w:rPr>
          <w:rFonts w:eastAsia="SimSun"/>
        </w:rPr>
        <w:t>communautaire</w:t>
      </w:r>
      <w:r w:rsidRPr="001A6523">
        <w:rPr>
          <w:rFonts w:eastAsia="SimSun"/>
        </w:rPr>
        <w:t>, on peut citer</w:t>
      </w:r>
      <w:r w:rsidR="009C35A5">
        <w:rPr>
          <w:rFonts w:eastAsia="SimSun"/>
        </w:rPr>
        <w:t xml:space="preserve"> </w:t>
      </w:r>
      <w:r w:rsidRPr="001A6523">
        <w:rPr>
          <w:rFonts w:eastAsia="SimSun"/>
        </w:rPr>
        <w:t>l</w:t>
      </w:r>
      <w:r>
        <w:rPr>
          <w:rFonts w:eastAsia="SimSun"/>
        </w:rPr>
        <w:t>’</w:t>
      </w:r>
      <w:r w:rsidRPr="001A6523">
        <w:rPr>
          <w:rFonts w:eastAsia="SimSun"/>
        </w:rPr>
        <w:t>organisation d</w:t>
      </w:r>
      <w:r>
        <w:rPr>
          <w:rFonts w:eastAsia="SimSun"/>
        </w:rPr>
        <w:t>’</w:t>
      </w:r>
      <w:r w:rsidRPr="001A6523">
        <w:rPr>
          <w:rFonts w:eastAsia="SimSun"/>
        </w:rPr>
        <w:t>une structure d</w:t>
      </w:r>
      <w:r>
        <w:rPr>
          <w:rFonts w:eastAsia="SimSun"/>
        </w:rPr>
        <w:t>’</w:t>
      </w:r>
      <w:r w:rsidRPr="001A6523">
        <w:rPr>
          <w:rFonts w:eastAsia="SimSun"/>
        </w:rPr>
        <w:t>équipe pour les agents de santé locaux, une surveillance accrue, des structures locales renforcées (par exemple, le Comité villageois de la santé ou le Groupe d</w:t>
      </w:r>
      <w:r>
        <w:rPr>
          <w:rFonts w:eastAsia="SimSun"/>
        </w:rPr>
        <w:t>’</w:t>
      </w:r>
      <w:r w:rsidRPr="001A6523">
        <w:rPr>
          <w:rFonts w:eastAsia="SimSun"/>
        </w:rPr>
        <w:t xml:space="preserve">action pour la santé </w:t>
      </w:r>
      <w:r>
        <w:rPr>
          <w:rFonts w:eastAsia="SimSun"/>
        </w:rPr>
        <w:t>communautaire</w:t>
      </w:r>
      <w:r w:rsidRPr="001A6523">
        <w:rPr>
          <w:rFonts w:eastAsia="SimSun"/>
        </w:rPr>
        <w:t xml:space="preserve">) et une coordination </w:t>
      </w:r>
      <w:r>
        <w:rPr>
          <w:rFonts w:eastAsia="SimSun"/>
        </w:rPr>
        <w:t>améliorée,</w:t>
      </w:r>
      <w:r w:rsidRPr="001A6523">
        <w:rPr>
          <w:rFonts w:eastAsia="SimSun"/>
        </w:rPr>
        <w:t xml:space="preserve"> </w:t>
      </w:r>
      <w:r>
        <w:rPr>
          <w:rFonts w:eastAsia="SimSun"/>
        </w:rPr>
        <w:t>dirigée</w:t>
      </w:r>
      <w:r w:rsidRPr="001A6523">
        <w:rPr>
          <w:rFonts w:eastAsia="SimSun"/>
        </w:rPr>
        <w:t xml:space="preserve"> par la Section des services de santé </w:t>
      </w:r>
      <w:r w:rsidRPr="002615B5">
        <w:rPr>
          <w:rFonts w:eastAsia="SimSun"/>
        </w:rPr>
        <w:t>communautaire</w:t>
      </w:r>
      <w:r w:rsidRPr="001A6523">
        <w:rPr>
          <w:rFonts w:eastAsia="SimSun"/>
        </w:rPr>
        <w:t xml:space="preserve"> et les administrateurs de la santé </w:t>
      </w:r>
      <w:r>
        <w:rPr>
          <w:rFonts w:eastAsia="SimSun"/>
        </w:rPr>
        <w:t>communautaire</w:t>
      </w:r>
      <w:r w:rsidRPr="001A6523">
        <w:rPr>
          <w:rFonts w:eastAsia="SimSun"/>
        </w:rPr>
        <w:t xml:space="preserve"> opérant au niveau du district. D</w:t>
      </w:r>
      <w:r>
        <w:rPr>
          <w:rFonts w:eastAsia="SimSun"/>
        </w:rPr>
        <w:t>’</w:t>
      </w:r>
      <w:r w:rsidRPr="001A6523">
        <w:rPr>
          <w:rFonts w:eastAsia="SimSun"/>
        </w:rPr>
        <w:t xml:space="preserve">une manière générale, la Stratégie nationale de santé communautaire décrit le mode de fonctionnement attendu du système de santé </w:t>
      </w:r>
      <w:r>
        <w:rPr>
          <w:rFonts w:eastAsia="SimSun"/>
        </w:rPr>
        <w:t>communautaire</w:t>
      </w:r>
      <w:r w:rsidRPr="001A6523">
        <w:rPr>
          <w:rFonts w:eastAsia="SimSun"/>
        </w:rPr>
        <w:t xml:space="preserve"> </w:t>
      </w:r>
      <w:r>
        <w:rPr>
          <w:rFonts w:eastAsia="SimSun"/>
        </w:rPr>
        <w:t>et assure la mise en place d</w:t>
      </w:r>
      <w:r w:rsidRPr="001A6523">
        <w:rPr>
          <w:rFonts w:eastAsia="SimSun"/>
        </w:rPr>
        <w:t xml:space="preserve">es processus et activités </w:t>
      </w:r>
      <w:r>
        <w:rPr>
          <w:rFonts w:eastAsia="SimSun"/>
        </w:rPr>
        <w:t>permettant d’</w:t>
      </w:r>
      <w:r w:rsidRPr="001A6523">
        <w:rPr>
          <w:rFonts w:eastAsia="SimSun"/>
        </w:rPr>
        <w:t>atteindre les objectifs visés.</w:t>
      </w:r>
    </w:p>
    <w:p w14:paraId="01AB2C02" w14:textId="14269666" w:rsidR="00971A5C" w:rsidRPr="00995C49" w:rsidRDefault="00971A5C" w:rsidP="00971A5C">
      <w:pPr>
        <w:pStyle w:val="SingleTxtG"/>
        <w:rPr>
          <w:rFonts w:eastAsia="SimSun"/>
          <w:spacing w:val="-2"/>
        </w:rPr>
      </w:pPr>
      <w:r w:rsidRPr="00995C49">
        <w:rPr>
          <w:rFonts w:eastAsia="SimSun"/>
          <w:spacing w:val="-2"/>
        </w:rPr>
        <w:t>134.</w:t>
      </w:r>
      <w:r w:rsidRPr="00995C49">
        <w:rPr>
          <w:rFonts w:eastAsia="SimSun"/>
          <w:spacing w:val="-2"/>
        </w:rPr>
        <w:tab/>
        <w:t xml:space="preserve">La Stratégie nationale de santé communautaire fixe par ailleurs six objectifs stratégiques pour le système de santé communautaire, chacun assorti d’une cible ambitieuse à atteindre et </w:t>
      </w:r>
      <w:r w:rsidRPr="00995C49">
        <w:rPr>
          <w:rFonts w:eastAsia="SimSun"/>
        </w:rPr>
        <w:t xml:space="preserve">de mesures à mettre en œuvre d’ici </w:t>
      </w:r>
      <w:r w:rsidR="00995C49" w:rsidRPr="00995C49">
        <w:rPr>
          <w:rFonts w:eastAsia="SimSun"/>
        </w:rPr>
        <w:t xml:space="preserve">à </w:t>
      </w:r>
      <w:r w:rsidRPr="00995C49">
        <w:rPr>
          <w:rFonts w:eastAsia="SimSun"/>
        </w:rPr>
        <w:t>2022. Il s’agit notamment des objectifs suivants :</w:t>
      </w:r>
    </w:p>
    <w:p w14:paraId="1EC4087E" w14:textId="48168E00" w:rsidR="00971A5C" w:rsidRPr="001A6523" w:rsidRDefault="00971A5C" w:rsidP="004D6E88">
      <w:pPr>
        <w:pStyle w:val="SingleTxtG"/>
        <w:ind w:firstLine="567"/>
        <w:rPr>
          <w:rFonts w:eastAsia="SimSun"/>
        </w:rPr>
      </w:pPr>
      <w:r w:rsidRPr="001A6523">
        <w:rPr>
          <w:rFonts w:eastAsia="SimSun"/>
        </w:rPr>
        <w:t>a)</w:t>
      </w:r>
      <w:r w:rsidRPr="001A6523">
        <w:rPr>
          <w:rFonts w:eastAsia="SimSun"/>
        </w:rPr>
        <w:tab/>
        <w:t>Prestation de services de santé : Assurer l</w:t>
      </w:r>
      <w:r>
        <w:rPr>
          <w:rFonts w:eastAsia="SimSun"/>
        </w:rPr>
        <w:t>’</w:t>
      </w:r>
      <w:r w:rsidRPr="001A6523">
        <w:rPr>
          <w:rFonts w:eastAsia="SimSun"/>
        </w:rPr>
        <w:t>Ensemble des services sanitaires de base au niveau local, grâce à des services intégrés</w:t>
      </w:r>
      <w:r>
        <w:rPr>
          <w:rFonts w:eastAsia="SimSun"/>
        </w:rPr>
        <w:t>,</w:t>
      </w:r>
      <w:r w:rsidRPr="001A6523">
        <w:rPr>
          <w:rFonts w:eastAsia="SimSun"/>
        </w:rPr>
        <w:t xml:space="preserve"> </w:t>
      </w:r>
      <w:r>
        <w:rPr>
          <w:rFonts w:eastAsia="SimSun"/>
        </w:rPr>
        <w:t>dispensés</w:t>
      </w:r>
      <w:r w:rsidRPr="001A6523">
        <w:rPr>
          <w:rFonts w:eastAsia="SimSun"/>
        </w:rPr>
        <w:t xml:space="preserve"> par des agents de santé </w:t>
      </w:r>
      <w:r>
        <w:rPr>
          <w:rFonts w:eastAsia="SimSun"/>
        </w:rPr>
        <w:t xml:space="preserve">communautaires </w:t>
      </w:r>
      <w:r w:rsidRPr="001A6523">
        <w:rPr>
          <w:rFonts w:eastAsia="SimSun"/>
        </w:rPr>
        <w:t xml:space="preserve">organisés en équipes sanitaires. Parmi les principales mesures prises pour </w:t>
      </w:r>
      <w:r w:rsidRPr="001A6523">
        <w:rPr>
          <w:rFonts w:eastAsia="SimSun"/>
        </w:rPr>
        <w:lastRenderedPageBreak/>
        <w:t xml:space="preserve">atteindre cet objectif, on peut </w:t>
      </w:r>
      <w:r>
        <w:rPr>
          <w:rFonts w:eastAsia="SimSun"/>
        </w:rPr>
        <w:t>citer</w:t>
      </w:r>
      <w:r w:rsidRPr="001A6523">
        <w:rPr>
          <w:rFonts w:eastAsia="SimSun"/>
        </w:rPr>
        <w:t xml:space="preserve"> l</w:t>
      </w:r>
      <w:r>
        <w:rPr>
          <w:rFonts w:eastAsia="SimSun"/>
        </w:rPr>
        <w:t>’</w:t>
      </w:r>
      <w:r w:rsidRPr="001A6523">
        <w:rPr>
          <w:rFonts w:eastAsia="SimSun"/>
        </w:rPr>
        <w:t>intensification de la prestation intégrée de l</w:t>
      </w:r>
      <w:r>
        <w:rPr>
          <w:rFonts w:eastAsia="SimSun"/>
        </w:rPr>
        <w:t>’</w:t>
      </w:r>
      <w:r w:rsidRPr="001A6523">
        <w:rPr>
          <w:rFonts w:eastAsia="SimSun"/>
        </w:rPr>
        <w:t>Ensemble des services sanitaires de base au niveau local et la mise sur pied d</w:t>
      </w:r>
      <w:r>
        <w:rPr>
          <w:rFonts w:eastAsia="SimSun"/>
        </w:rPr>
        <w:t>’</w:t>
      </w:r>
      <w:r w:rsidRPr="001A6523">
        <w:rPr>
          <w:rFonts w:eastAsia="SimSun"/>
        </w:rPr>
        <w:t>équipes sanitaires locales avec des définitions d</w:t>
      </w:r>
      <w:r>
        <w:rPr>
          <w:rFonts w:eastAsia="SimSun"/>
        </w:rPr>
        <w:t>’</w:t>
      </w:r>
      <w:r w:rsidRPr="001A6523">
        <w:rPr>
          <w:rFonts w:eastAsia="SimSun"/>
        </w:rPr>
        <w:t>emploi précises pour tous les postes du corps médical. La cible</w:t>
      </w:r>
      <w:r>
        <w:rPr>
          <w:rFonts w:eastAsia="SimSun"/>
        </w:rPr>
        <w:t xml:space="preserve"> à atteindre</w:t>
      </w:r>
      <w:r w:rsidRPr="001A6523">
        <w:rPr>
          <w:rFonts w:eastAsia="SimSun"/>
        </w:rPr>
        <w:t xml:space="preserve"> pour 2022 est que 75 % des assistants chargés de la surveillance de la santé exécutent la majorité des composantes locales de l</w:t>
      </w:r>
      <w:r>
        <w:rPr>
          <w:rFonts w:eastAsia="SimSun"/>
        </w:rPr>
        <w:t>’</w:t>
      </w:r>
      <w:r w:rsidRPr="001A6523">
        <w:rPr>
          <w:rFonts w:eastAsia="SimSun"/>
        </w:rPr>
        <w:t>Ensemble des services sanitaires de base</w:t>
      </w:r>
      <w:r w:rsidR="009C35A5">
        <w:rPr>
          <w:rFonts w:eastAsia="SimSun"/>
        </w:rPr>
        <w:t> ;</w:t>
      </w:r>
    </w:p>
    <w:p w14:paraId="6186935B" w14:textId="046C0487" w:rsidR="00971A5C" w:rsidRDefault="00971A5C" w:rsidP="004D6E88">
      <w:pPr>
        <w:pStyle w:val="SingleTxtG"/>
        <w:ind w:firstLine="567"/>
        <w:rPr>
          <w:rFonts w:eastAsia="SimSun"/>
        </w:rPr>
      </w:pPr>
      <w:r w:rsidRPr="001A6523">
        <w:rPr>
          <w:rFonts w:eastAsia="SimSun"/>
        </w:rPr>
        <w:t>b)</w:t>
      </w:r>
      <w:r w:rsidRPr="001A6523">
        <w:rPr>
          <w:rFonts w:eastAsia="SimSun"/>
        </w:rPr>
        <w:tab/>
        <w:t>Ressources humaines</w:t>
      </w:r>
      <w:r w:rsidR="009C35A5">
        <w:rPr>
          <w:rFonts w:eastAsia="SimSun"/>
        </w:rPr>
        <w:t> </w:t>
      </w:r>
      <w:r w:rsidRPr="001A6523">
        <w:rPr>
          <w:rFonts w:eastAsia="SimSun"/>
        </w:rPr>
        <w:t xml:space="preserve">: </w:t>
      </w:r>
      <w:r>
        <w:rPr>
          <w:rFonts w:eastAsia="SimSun"/>
        </w:rPr>
        <w:t>C</w:t>
      </w:r>
      <w:r w:rsidRPr="001A6523">
        <w:rPr>
          <w:rFonts w:eastAsia="SimSun"/>
        </w:rPr>
        <w:t>onstituer</w:t>
      </w:r>
      <w:r>
        <w:rPr>
          <w:rFonts w:eastAsia="SimSun"/>
        </w:rPr>
        <w:t>, au niveau local,</w:t>
      </w:r>
      <w:r w:rsidRPr="001A6523">
        <w:rPr>
          <w:rFonts w:eastAsia="SimSun"/>
        </w:rPr>
        <w:t xml:space="preserve"> un personnel de santé suffisant, réparti équitablement et bien formé. Parmi les principales mesures prises pour atteindre cet objectif, on citera le recrutement de spécialistes de la santé </w:t>
      </w:r>
      <w:r>
        <w:rPr>
          <w:rFonts w:eastAsia="SimSun"/>
        </w:rPr>
        <w:t>communautaire au titre</w:t>
      </w:r>
      <w:r w:rsidRPr="001A6523">
        <w:rPr>
          <w:rFonts w:eastAsia="SimSun"/>
        </w:rPr>
        <w:t xml:space="preserve"> de la Stratégie nationale de santé communautaire (2017-2022). La cible </w:t>
      </w:r>
      <w:r>
        <w:rPr>
          <w:rFonts w:eastAsia="SimSun"/>
        </w:rPr>
        <w:t xml:space="preserve">à atteindre </w:t>
      </w:r>
      <w:r w:rsidRPr="001A6523">
        <w:rPr>
          <w:rFonts w:eastAsia="SimSun"/>
        </w:rPr>
        <w:t>pour 2022 est que 95 % des assistants chargés de la surveillance de la santé disposent d</w:t>
      </w:r>
      <w:r>
        <w:rPr>
          <w:rFonts w:eastAsia="SimSun"/>
        </w:rPr>
        <w:t>’</w:t>
      </w:r>
      <w:r w:rsidRPr="001A6523">
        <w:rPr>
          <w:rFonts w:eastAsia="SimSun"/>
        </w:rPr>
        <w:t>un vélo durable de qualité et que 900</w:t>
      </w:r>
      <w:r w:rsidR="009C35A5">
        <w:rPr>
          <w:rFonts w:eastAsia="SimSun"/>
        </w:rPr>
        <w:t> </w:t>
      </w:r>
      <w:r w:rsidRPr="001A6523">
        <w:rPr>
          <w:rFonts w:eastAsia="SimSun"/>
        </w:rPr>
        <w:t xml:space="preserve">postes sanitaires soient opérationnels et facilitent la prestation de services de santé </w:t>
      </w:r>
      <w:r>
        <w:rPr>
          <w:rFonts w:eastAsia="SimSun"/>
        </w:rPr>
        <w:t xml:space="preserve">communautaires </w:t>
      </w:r>
      <w:r w:rsidRPr="001A6523">
        <w:rPr>
          <w:rFonts w:eastAsia="SimSun"/>
        </w:rPr>
        <w:t>intégrés dans les zones difficiles à atteindre</w:t>
      </w:r>
      <w:r w:rsidR="009C35A5">
        <w:rPr>
          <w:rFonts w:eastAsia="SimSun"/>
        </w:rPr>
        <w:t> ;</w:t>
      </w:r>
    </w:p>
    <w:p w14:paraId="02CFE2C7" w14:textId="77777777" w:rsidR="00971A5C" w:rsidRPr="001A6523" w:rsidRDefault="00971A5C" w:rsidP="004D6E88">
      <w:pPr>
        <w:pStyle w:val="SingleTxtG"/>
        <w:ind w:firstLine="567"/>
        <w:rPr>
          <w:rFonts w:eastAsia="SimSun"/>
        </w:rPr>
      </w:pPr>
      <w:r>
        <w:rPr>
          <w:rFonts w:eastAsia="SimSun"/>
        </w:rPr>
        <w:t>c)</w:t>
      </w:r>
      <w:r>
        <w:rPr>
          <w:rFonts w:eastAsia="SimSun"/>
        </w:rPr>
        <w:tab/>
      </w:r>
      <w:r w:rsidRPr="001A6523">
        <w:rPr>
          <w:rFonts w:eastAsia="SimSun"/>
        </w:rPr>
        <w:t xml:space="preserve">Mobilisation des </w:t>
      </w:r>
      <w:r>
        <w:rPr>
          <w:rFonts w:eastAsia="SimSun"/>
        </w:rPr>
        <w:t>populations</w:t>
      </w:r>
      <w:r w:rsidRPr="001A6523">
        <w:rPr>
          <w:rFonts w:eastAsia="SimSun"/>
        </w:rPr>
        <w:t xml:space="preserve"> : </w:t>
      </w:r>
      <w:r>
        <w:rPr>
          <w:rFonts w:eastAsia="SimSun"/>
        </w:rPr>
        <w:t>Intensifier</w:t>
      </w:r>
      <w:r w:rsidRPr="001A6523">
        <w:rPr>
          <w:rFonts w:eastAsia="SimSun"/>
        </w:rPr>
        <w:t xml:space="preserve"> la mobilisation des </w:t>
      </w:r>
      <w:r>
        <w:rPr>
          <w:rFonts w:eastAsia="SimSun"/>
        </w:rPr>
        <w:t>populations</w:t>
      </w:r>
      <w:r w:rsidRPr="001A6523">
        <w:rPr>
          <w:rFonts w:eastAsia="SimSun"/>
        </w:rPr>
        <w:t xml:space="preserve"> en faveur de la santé et renforcer la prise en main des questions de santé par les </w:t>
      </w:r>
      <w:r>
        <w:rPr>
          <w:rFonts w:eastAsia="SimSun"/>
        </w:rPr>
        <w:t>populations</w:t>
      </w:r>
      <w:r w:rsidRPr="001A6523">
        <w:rPr>
          <w:rFonts w:eastAsia="SimSun"/>
        </w:rPr>
        <w:t>.</w:t>
      </w:r>
    </w:p>
    <w:p w14:paraId="7C3BA22A" w14:textId="77777777" w:rsidR="00971A5C" w:rsidRPr="001A6523" w:rsidRDefault="00971A5C" w:rsidP="00971A5C">
      <w:pPr>
        <w:pStyle w:val="SingleTxtG"/>
        <w:rPr>
          <w:rFonts w:eastAsia="SimSun"/>
        </w:rPr>
      </w:pPr>
      <w:r w:rsidRPr="001A6523">
        <w:rPr>
          <w:rFonts w:eastAsia="SimSun"/>
        </w:rPr>
        <w:t>135.</w:t>
      </w:r>
      <w:r w:rsidRPr="001A6523">
        <w:rPr>
          <w:rFonts w:eastAsia="SimSun"/>
        </w:rPr>
        <w:tab/>
        <w:t>Parmi les principales mesures prises à cet effet, on peut mentionner la mobilisation d</w:t>
      </w:r>
      <w:r>
        <w:rPr>
          <w:rFonts w:eastAsia="SimSun"/>
        </w:rPr>
        <w:t>’</w:t>
      </w:r>
      <w:r w:rsidRPr="001A6523">
        <w:rPr>
          <w:rFonts w:eastAsia="SimSun"/>
        </w:rPr>
        <w:t>un appui en faveur de la santé</w:t>
      </w:r>
      <w:r>
        <w:rPr>
          <w:rFonts w:eastAsia="SimSun"/>
        </w:rPr>
        <w:t xml:space="preserve"> communautaire</w:t>
      </w:r>
      <w:r w:rsidRPr="001A6523">
        <w:rPr>
          <w:rFonts w:eastAsia="SimSun"/>
        </w:rPr>
        <w:t xml:space="preserve"> (lancement d</w:t>
      </w:r>
      <w:r>
        <w:rPr>
          <w:rFonts w:eastAsia="SimSun"/>
        </w:rPr>
        <w:t>’</w:t>
      </w:r>
      <w:r w:rsidRPr="001A6523">
        <w:rPr>
          <w:rFonts w:eastAsia="SimSun"/>
        </w:rPr>
        <w:t xml:space="preserve">une Journée nationale de la santé </w:t>
      </w:r>
      <w:r>
        <w:rPr>
          <w:rFonts w:eastAsia="SimSun"/>
        </w:rPr>
        <w:t>communautaire</w:t>
      </w:r>
      <w:r w:rsidRPr="001A6523">
        <w:rPr>
          <w:rFonts w:eastAsia="SimSun"/>
        </w:rPr>
        <w:t>, etc.), le renforcement des capacités des structures locales prioritaires (comités villageois de la santé, groupes d</w:t>
      </w:r>
      <w:r>
        <w:rPr>
          <w:rFonts w:eastAsia="SimSun"/>
        </w:rPr>
        <w:t>’</w:t>
      </w:r>
      <w:r w:rsidRPr="001A6523">
        <w:rPr>
          <w:rFonts w:eastAsia="SimSun"/>
        </w:rPr>
        <w:t xml:space="preserve">action pour la santé </w:t>
      </w:r>
      <w:r w:rsidRPr="00827003">
        <w:rPr>
          <w:rFonts w:eastAsia="SimSun"/>
        </w:rPr>
        <w:t>communautaire</w:t>
      </w:r>
      <w:r w:rsidRPr="001A6523">
        <w:rPr>
          <w:rFonts w:eastAsia="SimSun"/>
        </w:rPr>
        <w:t xml:space="preserve">, comités consultatifs des centres de santé, etc.) et la création de mécanismes de responsabilisation sociale améliorés au niveau local (fiches de notation, etc.). La cible </w:t>
      </w:r>
      <w:r>
        <w:rPr>
          <w:rFonts w:eastAsia="SimSun"/>
        </w:rPr>
        <w:t>à atteindre est qu’</w:t>
      </w:r>
      <w:r w:rsidRPr="001A6523">
        <w:rPr>
          <w:rFonts w:eastAsia="SimSun"/>
        </w:rPr>
        <w:t xml:space="preserve">en 2022, 70 % des comités villageois de la santé se réunissent régulièrement tous les mois pour soutenir les activités de santé </w:t>
      </w:r>
      <w:r>
        <w:rPr>
          <w:rFonts w:eastAsia="SimSun"/>
        </w:rPr>
        <w:t>communautaire</w:t>
      </w:r>
      <w:r w:rsidRPr="001A6523">
        <w:rPr>
          <w:rFonts w:eastAsia="SimSun"/>
        </w:rPr>
        <w:t xml:space="preserve"> et que 70 % des groupes d</w:t>
      </w:r>
      <w:r>
        <w:rPr>
          <w:rFonts w:eastAsia="SimSun"/>
        </w:rPr>
        <w:t>’</w:t>
      </w:r>
      <w:r w:rsidRPr="001A6523">
        <w:rPr>
          <w:rFonts w:eastAsia="SimSun"/>
        </w:rPr>
        <w:t xml:space="preserve">action pour la santé </w:t>
      </w:r>
      <w:r w:rsidRPr="00827003">
        <w:rPr>
          <w:rFonts w:eastAsia="SimSun"/>
        </w:rPr>
        <w:t xml:space="preserve">communautaire </w:t>
      </w:r>
      <w:r w:rsidRPr="001A6523">
        <w:rPr>
          <w:rFonts w:eastAsia="SimSun"/>
        </w:rPr>
        <w:t>et des comités consultatifs des centres de santé soient actifs.</w:t>
      </w:r>
    </w:p>
    <w:p w14:paraId="16C9161B" w14:textId="77777777" w:rsidR="00971A5C" w:rsidRPr="001A6523" w:rsidRDefault="00971A5C" w:rsidP="00971A5C">
      <w:pPr>
        <w:pStyle w:val="SingleTxtG"/>
        <w:rPr>
          <w:rFonts w:eastAsia="SimSun"/>
        </w:rPr>
      </w:pPr>
      <w:r w:rsidRPr="001A6523">
        <w:rPr>
          <w:rFonts w:eastAsia="SimSun"/>
        </w:rPr>
        <w:t>136.</w:t>
      </w:r>
      <w:r w:rsidRPr="001A6523">
        <w:rPr>
          <w:rFonts w:eastAsia="SimSun"/>
        </w:rPr>
        <w:tab/>
        <w:t xml:space="preserve">Les fonctions de direction et de coordination ont également été renforcées afin que les activités de santé </w:t>
      </w:r>
      <w:r>
        <w:rPr>
          <w:rFonts w:eastAsia="SimSun"/>
        </w:rPr>
        <w:t>communautaire</w:t>
      </w:r>
      <w:r w:rsidRPr="001A6523">
        <w:rPr>
          <w:rFonts w:eastAsia="SimSun"/>
        </w:rPr>
        <w:t xml:space="preserve"> bénéficient d</w:t>
      </w:r>
      <w:r>
        <w:rPr>
          <w:rFonts w:eastAsia="SimSun"/>
        </w:rPr>
        <w:t>’</w:t>
      </w:r>
      <w:r w:rsidRPr="001A6523">
        <w:rPr>
          <w:rFonts w:eastAsia="SimSun"/>
        </w:rPr>
        <w:t xml:space="preserve">un appui </w:t>
      </w:r>
      <w:r>
        <w:rPr>
          <w:rFonts w:eastAsia="SimSun"/>
        </w:rPr>
        <w:t xml:space="preserve">en matière d’action publique et d’un financement </w:t>
      </w:r>
      <w:r w:rsidRPr="001A6523">
        <w:rPr>
          <w:rFonts w:eastAsia="SimSun"/>
        </w:rPr>
        <w:t>suffisants et qu</w:t>
      </w:r>
      <w:r>
        <w:rPr>
          <w:rFonts w:eastAsia="SimSun"/>
        </w:rPr>
        <w:t>’</w:t>
      </w:r>
      <w:r w:rsidRPr="001A6523">
        <w:rPr>
          <w:rFonts w:eastAsia="SimSun"/>
        </w:rPr>
        <w:t>elles soient mises en œuvre de façon coordonnée à tous</w:t>
      </w:r>
      <w:r>
        <w:rPr>
          <w:rFonts w:eastAsia="SimSun"/>
        </w:rPr>
        <w:t xml:space="preserve"> les niveaux. </w:t>
      </w:r>
      <w:r w:rsidRPr="001A6523">
        <w:rPr>
          <w:rFonts w:eastAsia="SimSun"/>
        </w:rPr>
        <w:t xml:space="preserve">Parmi les principales mesures prises pour atteindre cet objectif, on peut citer le renforcement de la fonction de coordination de la Section des services de santé </w:t>
      </w:r>
      <w:r w:rsidRPr="002615B5">
        <w:rPr>
          <w:rFonts w:eastAsia="SimSun"/>
        </w:rPr>
        <w:t>communautaire</w:t>
      </w:r>
      <w:r>
        <w:rPr>
          <w:rFonts w:eastAsia="SimSun"/>
        </w:rPr>
        <w:t xml:space="preserve"> au niveau national,</w:t>
      </w:r>
      <w:r w:rsidRPr="001A6523">
        <w:rPr>
          <w:rFonts w:eastAsia="SimSun"/>
        </w:rPr>
        <w:t xml:space="preserve"> le recrutement d</w:t>
      </w:r>
      <w:r>
        <w:rPr>
          <w:rFonts w:eastAsia="SimSun"/>
        </w:rPr>
        <w:t>’</w:t>
      </w:r>
      <w:r w:rsidRPr="001A6523">
        <w:rPr>
          <w:rFonts w:eastAsia="SimSun"/>
        </w:rPr>
        <w:t xml:space="preserve">un administrateur de la santé </w:t>
      </w:r>
      <w:r>
        <w:rPr>
          <w:rFonts w:eastAsia="SimSun"/>
        </w:rPr>
        <w:t>communautaire pour chaque district,</w:t>
      </w:r>
      <w:r w:rsidRPr="001A6523">
        <w:rPr>
          <w:rFonts w:eastAsia="SimSun"/>
        </w:rPr>
        <w:t xml:space="preserve"> l</w:t>
      </w:r>
      <w:r>
        <w:rPr>
          <w:rFonts w:eastAsia="SimSun"/>
        </w:rPr>
        <w:t>’</w:t>
      </w:r>
      <w:r w:rsidRPr="001A6523">
        <w:rPr>
          <w:rFonts w:eastAsia="SimSun"/>
        </w:rPr>
        <w:t>amélioration de la coordination au niveau local par l</w:t>
      </w:r>
      <w:r>
        <w:rPr>
          <w:rFonts w:eastAsia="SimSun"/>
        </w:rPr>
        <w:t>’</w:t>
      </w:r>
      <w:r w:rsidRPr="001A6523">
        <w:rPr>
          <w:rFonts w:eastAsia="SimSun"/>
        </w:rPr>
        <w:t>intermédiaire des groupes d</w:t>
      </w:r>
      <w:r>
        <w:rPr>
          <w:rFonts w:eastAsia="SimSun"/>
        </w:rPr>
        <w:t>’</w:t>
      </w:r>
      <w:r w:rsidRPr="001A6523">
        <w:rPr>
          <w:rFonts w:eastAsia="SimSun"/>
        </w:rPr>
        <w:t xml:space="preserve">action pour la santé </w:t>
      </w:r>
      <w:r w:rsidRPr="00827003">
        <w:rPr>
          <w:rFonts w:eastAsia="SimSun"/>
        </w:rPr>
        <w:t>communautaire</w:t>
      </w:r>
      <w:r w:rsidRPr="001A6523">
        <w:rPr>
          <w:rFonts w:eastAsia="SimSun"/>
        </w:rPr>
        <w:t xml:space="preserve"> et </w:t>
      </w:r>
      <w:r>
        <w:rPr>
          <w:rFonts w:eastAsia="SimSun"/>
        </w:rPr>
        <w:t>des équipes sanitaires locales</w:t>
      </w:r>
      <w:r w:rsidRPr="001A6523">
        <w:rPr>
          <w:rFonts w:eastAsia="SimSun"/>
        </w:rPr>
        <w:t xml:space="preserve"> et l</w:t>
      </w:r>
      <w:r>
        <w:rPr>
          <w:rFonts w:eastAsia="SimSun"/>
        </w:rPr>
        <w:t>’</w:t>
      </w:r>
      <w:r w:rsidRPr="001A6523">
        <w:rPr>
          <w:rFonts w:eastAsia="SimSun"/>
        </w:rPr>
        <w:t xml:space="preserve">organisation de réunions de coordination régulières entre les parties prenantes à tous les niveaux. La cible </w:t>
      </w:r>
      <w:r>
        <w:rPr>
          <w:rFonts w:eastAsia="SimSun"/>
        </w:rPr>
        <w:t xml:space="preserve">à atteindre </w:t>
      </w:r>
      <w:r w:rsidRPr="001A6523">
        <w:rPr>
          <w:rFonts w:eastAsia="SimSun"/>
        </w:rPr>
        <w:t xml:space="preserve">pour 2022 est que les acteurs de la santé </w:t>
      </w:r>
      <w:r>
        <w:rPr>
          <w:rFonts w:eastAsia="SimSun"/>
        </w:rPr>
        <w:t>communautaire mènent</w:t>
      </w:r>
      <w:r w:rsidRPr="001A6523">
        <w:rPr>
          <w:rFonts w:eastAsia="SimSun"/>
        </w:rPr>
        <w:t xml:space="preserve"> à bien 80 % de l</w:t>
      </w:r>
      <w:r>
        <w:rPr>
          <w:rFonts w:eastAsia="SimSun"/>
        </w:rPr>
        <w:t>’</w:t>
      </w:r>
      <w:r w:rsidRPr="001A6523">
        <w:rPr>
          <w:rFonts w:eastAsia="SimSun"/>
        </w:rPr>
        <w:t>ensemble des activités de coordination et des objectifs d</w:t>
      </w:r>
      <w:r>
        <w:rPr>
          <w:rFonts w:eastAsia="SimSun"/>
        </w:rPr>
        <w:t>’</w:t>
      </w:r>
      <w:r w:rsidRPr="001A6523">
        <w:rPr>
          <w:rFonts w:eastAsia="SimSun"/>
        </w:rPr>
        <w:t>étape dont il a été convenu.</w:t>
      </w:r>
    </w:p>
    <w:p w14:paraId="3B61C321" w14:textId="4E417A95" w:rsidR="00971A5C" w:rsidRPr="001A6523" w:rsidRDefault="00971A5C" w:rsidP="00971A5C">
      <w:pPr>
        <w:pStyle w:val="SingleTxtG"/>
        <w:rPr>
          <w:rFonts w:eastAsia="SimSun"/>
        </w:rPr>
      </w:pPr>
      <w:r w:rsidRPr="001A6523">
        <w:rPr>
          <w:rFonts w:eastAsia="SimSun"/>
        </w:rPr>
        <w:t>137.</w:t>
      </w:r>
      <w:r w:rsidRPr="001A6523">
        <w:rPr>
          <w:rFonts w:eastAsia="SimSun"/>
        </w:rPr>
        <w:tab/>
        <w:t xml:space="preserve">Le plan quinquennal de mise en œuvre </w:t>
      </w:r>
      <w:r>
        <w:rPr>
          <w:rFonts w:eastAsia="SimSun"/>
        </w:rPr>
        <w:t xml:space="preserve">de la stratégie du secteur de la santé </w:t>
      </w:r>
      <w:r w:rsidRPr="001A6523">
        <w:rPr>
          <w:rFonts w:eastAsia="SimSun"/>
        </w:rPr>
        <w:t>donne des informations détaillées sur toutes les activités préconisées. En outre, six principes directeurs transversaux, à savoir l</w:t>
      </w:r>
      <w:r>
        <w:rPr>
          <w:rFonts w:eastAsia="SimSun"/>
        </w:rPr>
        <w:t>’</w:t>
      </w:r>
      <w:r w:rsidRPr="001A6523">
        <w:rPr>
          <w:rFonts w:eastAsia="SimSun"/>
        </w:rPr>
        <w:t xml:space="preserve">intégration, le rôle moteur des </w:t>
      </w:r>
      <w:r>
        <w:rPr>
          <w:rFonts w:eastAsia="SimSun"/>
        </w:rPr>
        <w:t>populations</w:t>
      </w:r>
      <w:r w:rsidRPr="001A6523">
        <w:rPr>
          <w:rFonts w:eastAsia="SimSun"/>
        </w:rPr>
        <w:t>, l</w:t>
      </w:r>
      <w:r>
        <w:rPr>
          <w:rFonts w:eastAsia="SimSun"/>
        </w:rPr>
        <w:t>’</w:t>
      </w:r>
      <w:r w:rsidRPr="001A6523">
        <w:rPr>
          <w:rFonts w:eastAsia="SimSun"/>
        </w:rPr>
        <w:t>équité, l</w:t>
      </w:r>
      <w:r>
        <w:rPr>
          <w:rFonts w:eastAsia="SimSun"/>
        </w:rPr>
        <w:t>’</w:t>
      </w:r>
      <w:r w:rsidRPr="001A6523">
        <w:rPr>
          <w:rFonts w:eastAsia="SimSun"/>
        </w:rPr>
        <w:t>égalité entre les sexes, l</w:t>
      </w:r>
      <w:r>
        <w:rPr>
          <w:rFonts w:eastAsia="SimSun"/>
        </w:rPr>
        <w:t>’</w:t>
      </w:r>
      <w:r w:rsidRPr="001A6523">
        <w:rPr>
          <w:rFonts w:eastAsia="SimSun"/>
        </w:rPr>
        <w:t xml:space="preserve">apprentissage et la transparence et </w:t>
      </w:r>
      <w:r>
        <w:rPr>
          <w:rFonts w:eastAsia="SimSun"/>
        </w:rPr>
        <w:t>la responsabilité</w:t>
      </w:r>
      <w:r w:rsidRPr="001A6523">
        <w:rPr>
          <w:rFonts w:eastAsia="SimSun"/>
        </w:rPr>
        <w:t xml:space="preserve">, assureront la réussite de la Stratégie nationale de santé </w:t>
      </w:r>
      <w:r>
        <w:rPr>
          <w:rFonts w:eastAsia="SimSun"/>
        </w:rPr>
        <w:t>communautaire</w:t>
      </w:r>
      <w:r w:rsidRPr="001A6523">
        <w:rPr>
          <w:rFonts w:eastAsia="SimSun"/>
        </w:rPr>
        <w:t>. Les deux premiers principes permettent de s</w:t>
      </w:r>
      <w:r>
        <w:rPr>
          <w:rFonts w:eastAsia="SimSun"/>
        </w:rPr>
        <w:t>’</w:t>
      </w:r>
      <w:r w:rsidRPr="001A6523">
        <w:rPr>
          <w:rFonts w:eastAsia="SimSun"/>
        </w:rPr>
        <w:t xml:space="preserve">assurer que les programmes et initiatives existants liés à la santé </w:t>
      </w:r>
      <w:r>
        <w:rPr>
          <w:rFonts w:eastAsia="SimSun"/>
        </w:rPr>
        <w:t>communautaire</w:t>
      </w:r>
      <w:r w:rsidRPr="001A6523">
        <w:rPr>
          <w:rFonts w:eastAsia="SimSun"/>
        </w:rPr>
        <w:t xml:space="preserve"> tirent parti des partenariats et sont aisément intégrés dans les différents secteurs, et que les </w:t>
      </w:r>
      <w:r>
        <w:rPr>
          <w:rFonts w:eastAsia="SimSun"/>
        </w:rPr>
        <w:t>populations</w:t>
      </w:r>
      <w:r w:rsidRPr="001A6523">
        <w:rPr>
          <w:rFonts w:eastAsia="SimSun"/>
        </w:rPr>
        <w:t xml:space="preserve"> prennent en main leur santé et </w:t>
      </w:r>
      <w:r>
        <w:rPr>
          <w:rFonts w:eastAsia="SimSun"/>
        </w:rPr>
        <w:t>demeurent responsables de la santé de leurs membres</w:t>
      </w:r>
      <w:r w:rsidRPr="001A6523">
        <w:rPr>
          <w:rFonts w:eastAsia="SimSun"/>
        </w:rPr>
        <w:t>. Selon les principes d</w:t>
      </w:r>
      <w:r>
        <w:rPr>
          <w:rFonts w:eastAsia="SimSun"/>
        </w:rPr>
        <w:t>’</w:t>
      </w:r>
      <w:r w:rsidRPr="001A6523">
        <w:rPr>
          <w:rFonts w:eastAsia="SimSun"/>
        </w:rPr>
        <w:t>équité et d</w:t>
      </w:r>
      <w:r>
        <w:rPr>
          <w:rFonts w:eastAsia="SimSun"/>
        </w:rPr>
        <w:t>’</w:t>
      </w:r>
      <w:r w:rsidRPr="001A6523">
        <w:rPr>
          <w:rFonts w:eastAsia="SimSun"/>
        </w:rPr>
        <w:t>égalité, tous les Malawiens ont droit</w:t>
      </w:r>
      <w:r w:rsidRPr="00373993">
        <w:rPr>
          <w:rFonts w:eastAsia="SimSun"/>
        </w:rPr>
        <w:t xml:space="preserve"> </w:t>
      </w:r>
      <w:r w:rsidRPr="001A6523">
        <w:rPr>
          <w:rFonts w:eastAsia="SimSun"/>
        </w:rPr>
        <w:t>à des soins de qualité</w:t>
      </w:r>
      <w:r>
        <w:rPr>
          <w:rFonts w:eastAsia="SimSun"/>
        </w:rPr>
        <w:t>, dispensés par un</w:t>
      </w:r>
      <w:r w:rsidRPr="001A6523">
        <w:rPr>
          <w:rFonts w:eastAsia="SimSun"/>
        </w:rPr>
        <w:t xml:space="preserve"> système de santé communautaire q</w:t>
      </w:r>
      <w:r>
        <w:rPr>
          <w:rFonts w:eastAsia="SimSun"/>
        </w:rPr>
        <w:t>ui favorise l’égalité des sexes</w:t>
      </w:r>
      <w:r w:rsidRPr="001A6523">
        <w:rPr>
          <w:rFonts w:eastAsia="SimSun"/>
        </w:rPr>
        <w:t>. La</w:t>
      </w:r>
      <w:r w:rsidR="009C35A5">
        <w:rPr>
          <w:rFonts w:eastAsia="SimSun"/>
        </w:rPr>
        <w:t> </w:t>
      </w:r>
      <w:r w:rsidRPr="001A6523">
        <w:rPr>
          <w:rFonts w:eastAsia="SimSun"/>
        </w:rPr>
        <w:t>Stratégie nationale de santé communautaire favorise l</w:t>
      </w:r>
      <w:r>
        <w:rPr>
          <w:rFonts w:eastAsia="SimSun"/>
        </w:rPr>
        <w:t>’</w:t>
      </w:r>
      <w:r w:rsidRPr="001A6523">
        <w:rPr>
          <w:rFonts w:eastAsia="SimSun"/>
        </w:rPr>
        <w:t>apprentissage permanent et la réorientation à partir de mesures de suivi et d</w:t>
      </w:r>
      <w:r>
        <w:rPr>
          <w:rFonts w:eastAsia="SimSun"/>
        </w:rPr>
        <w:t>’</w:t>
      </w:r>
      <w:r w:rsidRPr="001A6523">
        <w:rPr>
          <w:rFonts w:eastAsia="SimSun"/>
        </w:rPr>
        <w:t xml:space="preserve">évaluation renforcées. </w:t>
      </w:r>
      <w:r>
        <w:rPr>
          <w:rFonts w:eastAsia="SimSun"/>
        </w:rPr>
        <w:t>Les principes de transparence et de responsabilité, quant à eux, sont</w:t>
      </w:r>
      <w:r w:rsidRPr="001A6523">
        <w:rPr>
          <w:rFonts w:eastAsia="SimSun"/>
        </w:rPr>
        <w:t xml:space="preserve"> essentiels pour maintenir la confiance et la participation de toutes les parties prenantes</w:t>
      </w:r>
      <w:r>
        <w:rPr>
          <w:rFonts w:eastAsia="SimSun"/>
        </w:rPr>
        <w:t> ; ils s’appliquent à</w:t>
      </w:r>
      <w:r w:rsidRPr="001A6523">
        <w:rPr>
          <w:rFonts w:eastAsia="SimSun"/>
        </w:rPr>
        <w:t xml:space="preserve"> l</w:t>
      </w:r>
      <w:r>
        <w:rPr>
          <w:rFonts w:eastAsia="SimSun"/>
        </w:rPr>
        <w:t>’</w:t>
      </w:r>
      <w:r w:rsidRPr="001A6523">
        <w:rPr>
          <w:rFonts w:eastAsia="SimSun"/>
        </w:rPr>
        <w:t xml:space="preserve">ensemble du système de santé communautaire et </w:t>
      </w:r>
      <w:r>
        <w:rPr>
          <w:rFonts w:eastAsia="SimSun"/>
        </w:rPr>
        <w:t>à</w:t>
      </w:r>
      <w:r w:rsidRPr="001A6523">
        <w:rPr>
          <w:rFonts w:eastAsia="SimSun"/>
        </w:rPr>
        <w:t xml:space="preserve"> tous les objectifs stratégiques de la Stratégie nationale de santé communautaire.</w:t>
      </w:r>
    </w:p>
    <w:p w14:paraId="3087A11B" w14:textId="0BAD78AA" w:rsidR="00971A5C" w:rsidRPr="001A6523" w:rsidRDefault="00971A5C" w:rsidP="009C35A5">
      <w:pPr>
        <w:pStyle w:val="SingleTxtG"/>
        <w:keepNext/>
        <w:keepLines/>
        <w:rPr>
          <w:rFonts w:eastAsia="SimSun"/>
        </w:rPr>
      </w:pPr>
      <w:r w:rsidRPr="001A6523">
        <w:rPr>
          <w:rFonts w:eastAsia="SimSun"/>
        </w:rPr>
        <w:lastRenderedPageBreak/>
        <w:t>138.</w:t>
      </w:r>
      <w:r w:rsidRPr="001A6523">
        <w:rPr>
          <w:rFonts w:eastAsia="SimSun"/>
        </w:rPr>
        <w:tab/>
        <w:t xml:space="preserve">Au cours des cinq prochaines années, tous les acteurs du système de santé communautaire devront coordonner </w:t>
      </w:r>
      <w:r>
        <w:rPr>
          <w:rFonts w:eastAsia="SimSun"/>
        </w:rPr>
        <w:t>l’</w:t>
      </w:r>
      <w:r w:rsidRPr="001A6523">
        <w:rPr>
          <w:rFonts w:eastAsia="SimSun"/>
        </w:rPr>
        <w:t xml:space="preserve">action </w:t>
      </w:r>
      <w:r>
        <w:rPr>
          <w:rFonts w:eastAsia="SimSun"/>
        </w:rPr>
        <w:t>qu’ils mènent pour</w:t>
      </w:r>
      <w:r w:rsidRPr="001A6523">
        <w:rPr>
          <w:rFonts w:eastAsia="SimSun"/>
        </w:rPr>
        <w:t xml:space="preserve"> mettre en œuvre la Stratégie nationale de santé communautaire. </w:t>
      </w:r>
      <w:r>
        <w:rPr>
          <w:rFonts w:eastAsia="SimSun"/>
        </w:rPr>
        <w:t>Cette</w:t>
      </w:r>
      <w:r w:rsidRPr="001A6523">
        <w:rPr>
          <w:rFonts w:eastAsia="SimSun"/>
        </w:rPr>
        <w:t xml:space="preserve"> mise en œuvre se fera en deux phases : les éléments fondamentaux du système de santé communautaire</w:t>
      </w:r>
      <w:r>
        <w:rPr>
          <w:rFonts w:eastAsia="SimSun"/>
        </w:rPr>
        <w:t xml:space="preserve"> devront d’abord être renforcés avant que les activités puissent être lancées et intensifiées.</w:t>
      </w:r>
    </w:p>
    <w:p w14:paraId="5E3C53A9" w14:textId="77777777" w:rsidR="00971A5C" w:rsidRPr="001A6523" w:rsidRDefault="00971A5C" w:rsidP="00971A5C">
      <w:pPr>
        <w:pStyle w:val="SingleTxtG"/>
        <w:rPr>
          <w:rFonts w:eastAsia="SimSun"/>
        </w:rPr>
      </w:pPr>
      <w:r w:rsidRPr="001A6523">
        <w:rPr>
          <w:rFonts w:eastAsia="SimSun"/>
        </w:rPr>
        <w:t>139.</w:t>
      </w:r>
      <w:r w:rsidRPr="001A6523">
        <w:rPr>
          <w:rFonts w:eastAsia="SimSun"/>
        </w:rPr>
        <w:tab/>
        <w:t xml:space="preserve">La première phase </w:t>
      </w:r>
      <w:r>
        <w:rPr>
          <w:rFonts w:eastAsia="SimSun"/>
        </w:rPr>
        <w:t>sera axée sur</w:t>
      </w:r>
      <w:r w:rsidRPr="001A6523">
        <w:rPr>
          <w:rFonts w:eastAsia="SimSun"/>
        </w:rPr>
        <w:t xml:space="preserve"> </w:t>
      </w:r>
      <w:r>
        <w:rPr>
          <w:rFonts w:eastAsia="SimSun"/>
        </w:rPr>
        <w:t xml:space="preserve">la </w:t>
      </w:r>
      <w:r w:rsidRPr="001A6523">
        <w:rPr>
          <w:rFonts w:eastAsia="SimSun"/>
        </w:rPr>
        <w:t xml:space="preserve">clarification des directives et </w:t>
      </w:r>
      <w:r>
        <w:rPr>
          <w:rFonts w:eastAsia="SimSun"/>
        </w:rPr>
        <w:t xml:space="preserve">le </w:t>
      </w:r>
      <w:r w:rsidRPr="001A6523">
        <w:rPr>
          <w:rFonts w:eastAsia="SimSun"/>
        </w:rPr>
        <w:t xml:space="preserve">renforcement des structures </w:t>
      </w:r>
      <w:r>
        <w:rPr>
          <w:rFonts w:eastAsia="SimSun"/>
        </w:rPr>
        <w:t>pour que le</w:t>
      </w:r>
      <w:r w:rsidRPr="001A6523">
        <w:rPr>
          <w:rFonts w:eastAsia="SimSun"/>
        </w:rPr>
        <w:t xml:space="preserve"> système de santé communautaire </w:t>
      </w:r>
      <w:r>
        <w:rPr>
          <w:rFonts w:eastAsia="SimSun"/>
        </w:rPr>
        <w:t>puisse obtenir de bons résultats</w:t>
      </w:r>
      <w:r w:rsidRPr="001A6523">
        <w:rPr>
          <w:rFonts w:eastAsia="SimSun"/>
        </w:rPr>
        <w:t>. Parallèlement, les activités à fort impact, notamment l</w:t>
      </w:r>
      <w:r>
        <w:rPr>
          <w:rFonts w:eastAsia="SimSun"/>
        </w:rPr>
        <w:t>’</w:t>
      </w:r>
      <w:r w:rsidRPr="001A6523">
        <w:rPr>
          <w:rFonts w:eastAsia="SimSun"/>
        </w:rPr>
        <w:t>achat de moyens de transport pour les agents de santé communautaires, la création d</w:t>
      </w:r>
      <w:r>
        <w:rPr>
          <w:rFonts w:eastAsia="SimSun"/>
        </w:rPr>
        <w:t>’</w:t>
      </w:r>
      <w:r w:rsidRPr="001A6523">
        <w:rPr>
          <w:rFonts w:eastAsia="SimSun"/>
        </w:rPr>
        <w:t>équipes sanitaires locales, le recrutement d</w:t>
      </w:r>
      <w:r>
        <w:rPr>
          <w:rFonts w:eastAsia="SimSun"/>
        </w:rPr>
        <w:t>’</w:t>
      </w:r>
      <w:r w:rsidRPr="001A6523">
        <w:rPr>
          <w:rFonts w:eastAsia="SimSun"/>
        </w:rPr>
        <w:t xml:space="preserve">agents de santé communautaires et la mise en place de mécanismes de coordination à tous les niveaux, commenceront à être mises en </w:t>
      </w:r>
      <w:r>
        <w:rPr>
          <w:rFonts w:eastAsia="SimSun"/>
        </w:rPr>
        <w:t>œ</w:t>
      </w:r>
      <w:r w:rsidRPr="001A6523">
        <w:rPr>
          <w:rFonts w:eastAsia="SimSun"/>
        </w:rPr>
        <w:t>uvre.</w:t>
      </w:r>
    </w:p>
    <w:p w14:paraId="4B6265D7" w14:textId="77777777" w:rsidR="00971A5C" w:rsidRPr="001A6523" w:rsidRDefault="00971A5C" w:rsidP="00971A5C">
      <w:pPr>
        <w:pStyle w:val="SingleTxtG"/>
        <w:rPr>
          <w:rFonts w:eastAsia="SimSun"/>
        </w:rPr>
      </w:pPr>
      <w:r w:rsidRPr="001A6523">
        <w:rPr>
          <w:rFonts w:eastAsia="SimSun"/>
        </w:rPr>
        <w:t>140.</w:t>
      </w:r>
      <w:r w:rsidRPr="001A6523">
        <w:rPr>
          <w:rFonts w:eastAsia="SimSun"/>
        </w:rPr>
        <w:tab/>
        <w:t xml:space="preserve">La deuxième phase </w:t>
      </w:r>
      <w:r>
        <w:rPr>
          <w:rFonts w:eastAsia="SimSun"/>
        </w:rPr>
        <w:t>sera axée</w:t>
      </w:r>
      <w:r w:rsidRPr="001A6523">
        <w:rPr>
          <w:rFonts w:eastAsia="SimSun"/>
        </w:rPr>
        <w:t xml:space="preserve"> sur l</w:t>
      </w:r>
      <w:r>
        <w:rPr>
          <w:rFonts w:eastAsia="SimSun"/>
        </w:rPr>
        <w:t>’</w:t>
      </w:r>
      <w:r w:rsidRPr="001A6523">
        <w:rPr>
          <w:rFonts w:eastAsia="SimSun"/>
        </w:rPr>
        <w:t xml:space="preserve">intensification des activités de la première phase et </w:t>
      </w:r>
      <w:r>
        <w:rPr>
          <w:rFonts w:eastAsia="SimSun"/>
        </w:rPr>
        <w:t xml:space="preserve">sur la mise en œuvre </w:t>
      </w:r>
      <w:r w:rsidRPr="001A6523">
        <w:rPr>
          <w:rFonts w:eastAsia="SimSun"/>
        </w:rPr>
        <w:t>d</w:t>
      </w:r>
      <w:r>
        <w:rPr>
          <w:rFonts w:eastAsia="SimSun"/>
        </w:rPr>
        <w:t>’</w:t>
      </w:r>
      <w:r w:rsidRPr="001A6523">
        <w:rPr>
          <w:rFonts w:eastAsia="SimSun"/>
        </w:rPr>
        <w:t xml:space="preserve">activités supplémentaires, parmi lesquelles la formation des agents de santé communautaires à la prestation de services intégrés, le déploiement </w:t>
      </w:r>
      <w:r>
        <w:rPr>
          <w:rFonts w:eastAsia="SimSun"/>
        </w:rPr>
        <w:t xml:space="preserve">complet </w:t>
      </w:r>
      <w:r w:rsidRPr="001A6523">
        <w:rPr>
          <w:rFonts w:eastAsia="SimSun"/>
        </w:rPr>
        <w:t>de l</w:t>
      </w:r>
      <w:r>
        <w:rPr>
          <w:rFonts w:eastAsia="SimSun"/>
        </w:rPr>
        <w:t>’</w:t>
      </w:r>
      <w:r w:rsidRPr="001A6523">
        <w:rPr>
          <w:rFonts w:eastAsia="SimSun"/>
        </w:rPr>
        <w:t>Ensemble des services sanitaires de base et la facilitation de l</w:t>
      </w:r>
      <w:r>
        <w:rPr>
          <w:rFonts w:eastAsia="SimSun"/>
        </w:rPr>
        <w:t>’</w:t>
      </w:r>
      <w:r w:rsidRPr="001A6523">
        <w:rPr>
          <w:rFonts w:eastAsia="SimSun"/>
        </w:rPr>
        <w:t>accès aux fournitures, et la construction de logements destinés aux agents de santé communautaires.</w:t>
      </w:r>
    </w:p>
    <w:p w14:paraId="18E9D514" w14:textId="18FAD592" w:rsidR="00971A5C" w:rsidRPr="001A6523" w:rsidRDefault="00971A5C" w:rsidP="00971A5C">
      <w:pPr>
        <w:pStyle w:val="SingleTxtG"/>
        <w:rPr>
          <w:rFonts w:eastAsia="SimSun"/>
        </w:rPr>
      </w:pPr>
      <w:r>
        <w:rPr>
          <w:rFonts w:eastAsia="SimSun"/>
        </w:rPr>
        <w:t>141.</w:t>
      </w:r>
      <w:r>
        <w:rPr>
          <w:rFonts w:eastAsia="SimSun"/>
        </w:rPr>
        <w:tab/>
        <w:t>À</w:t>
      </w:r>
      <w:r w:rsidRPr="001A6523">
        <w:rPr>
          <w:rFonts w:eastAsia="SimSun"/>
        </w:rPr>
        <w:t xml:space="preserve"> chaque étape de la mise en œuvre, des activités de suivi et d</w:t>
      </w:r>
      <w:r>
        <w:rPr>
          <w:rFonts w:eastAsia="SimSun"/>
        </w:rPr>
        <w:t>’</w:t>
      </w:r>
      <w:r w:rsidRPr="001A6523">
        <w:rPr>
          <w:rFonts w:eastAsia="SimSun"/>
        </w:rPr>
        <w:t xml:space="preserve">évaluation seront organisées. La Section des </w:t>
      </w:r>
      <w:r>
        <w:rPr>
          <w:rFonts w:eastAsia="SimSun"/>
        </w:rPr>
        <w:t>services de santé communautaire</w:t>
      </w:r>
      <w:r w:rsidRPr="001A6523">
        <w:rPr>
          <w:rFonts w:eastAsia="SimSun"/>
        </w:rPr>
        <w:t xml:space="preserve"> du Ministère de la santé est responsable de la bonne mise en œuvre de la Stratégie nationale de santé communautaire et doit en rendre </w:t>
      </w:r>
      <w:r>
        <w:rPr>
          <w:rFonts w:eastAsia="SimSun"/>
        </w:rPr>
        <w:t xml:space="preserve">en compte, et </w:t>
      </w:r>
      <w:r w:rsidRPr="001A6523">
        <w:rPr>
          <w:rFonts w:eastAsia="SimSun"/>
        </w:rPr>
        <w:t xml:space="preserve">elle doit </w:t>
      </w:r>
      <w:r>
        <w:rPr>
          <w:rFonts w:eastAsia="SimSun"/>
        </w:rPr>
        <w:t>disposer</w:t>
      </w:r>
      <w:r w:rsidRPr="001A6523">
        <w:rPr>
          <w:rFonts w:eastAsia="SimSun"/>
        </w:rPr>
        <w:t xml:space="preserve"> de ressources suffisantes</w:t>
      </w:r>
      <w:r>
        <w:rPr>
          <w:rFonts w:eastAsia="SimSun"/>
        </w:rPr>
        <w:t xml:space="preserve"> pour s’acquitter de cette mission</w:t>
      </w:r>
      <w:r w:rsidRPr="001A6523">
        <w:rPr>
          <w:rFonts w:eastAsia="SimSun"/>
        </w:rPr>
        <w:t xml:space="preserve">. </w:t>
      </w:r>
      <w:r>
        <w:rPr>
          <w:rFonts w:eastAsia="SimSun"/>
        </w:rPr>
        <w:t>Entre autres tâches particulières, l</w:t>
      </w:r>
      <w:r w:rsidRPr="001A6523">
        <w:rPr>
          <w:rFonts w:eastAsia="SimSun"/>
        </w:rPr>
        <w:t xml:space="preserve">a Section des </w:t>
      </w:r>
      <w:r>
        <w:rPr>
          <w:rFonts w:eastAsia="SimSun"/>
        </w:rPr>
        <w:t>services de santé communautaire assure les activités de coordination et de planification</w:t>
      </w:r>
      <w:r w:rsidRPr="001A6523">
        <w:rPr>
          <w:rFonts w:eastAsia="SimSun"/>
        </w:rPr>
        <w:t xml:space="preserve"> </w:t>
      </w:r>
      <w:r>
        <w:rPr>
          <w:rFonts w:eastAsia="SimSun"/>
        </w:rPr>
        <w:t>de tous les programmes,</w:t>
      </w:r>
      <w:r w:rsidRPr="001A6523">
        <w:rPr>
          <w:rFonts w:eastAsia="SimSun"/>
        </w:rPr>
        <w:t xml:space="preserve"> </w:t>
      </w:r>
      <w:r>
        <w:rPr>
          <w:rFonts w:eastAsia="SimSun"/>
        </w:rPr>
        <w:t xml:space="preserve">élabore des </w:t>
      </w:r>
      <w:r w:rsidRPr="001A6523">
        <w:rPr>
          <w:rFonts w:eastAsia="SimSun"/>
        </w:rPr>
        <w:t>orientations générales et de</w:t>
      </w:r>
      <w:r>
        <w:rPr>
          <w:rFonts w:eastAsia="SimSun"/>
        </w:rPr>
        <w:t>s lignes directrices, contrôle le</w:t>
      </w:r>
      <w:r w:rsidRPr="001A6523">
        <w:rPr>
          <w:rFonts w:eastAsia="SimSun"/>
        </w:rPr>
        <w:t xml:space="preserve"> respect des orientations générales et des lignes direc</w:t>
      </w:r>
      <w:r>
        <w:rPr>
          <w:rFonts w:eastAsia="SimSun"/>
        </w:rPr>
        <w:t>trices, assure la</w:t>
      </w:r>
      <w:r w:rsidRPr="001A6523">
        <w:rPr>
          <w:rFonts w:eastAsia="SimSun"/>
        </w:rPr>
        <w:t xml:space="preserve"> gestion globale des équipes sanitaires locales et </w:t>
      </w:r>
      <w:r>
        <w:rPr>
          <w:rFonts w:eastAsia="SimSun"/>
        </w:rPr>
        <w:t xml:space="preserve">appuie les </w:t>
      </w:r>
      <w:r w:rsidRPr="001A6523">
        <w:rPr>
          <w:rFonts w:eastAsia="SimSun"/>
        </w:rPr>
        <w:t xml:space="preserve">structures </w:t>
      </w:r>
      <w:r>
        <w:rPr>
          <w:rFonts w:eastAsia="SimSun"/>
        </w:rPr>
        <w:t>locales</w:t>
      </w:r>
      <w:r w:rsidRPr="001A6523">
        <w:rPr>
          <w:rFonts w:eastAsia="SimSun"/>
        </w:rPr>
        <w:t xml:space="preserve"> (comités villageois de la santé, groupes d</w:t>
      </w:r>
      <w:r>
        <w:rPr>
          <w:rFonts w:eastAsia="SimSun"/>
        </w:rPr>
        <w:t>’</w:t>
      </w:r>
      <w:r w:rsidRPr="001A6523">
        <w:rPr>
          <w:rFonts w:eastAsia="SimSun"/>
        </w:rPr>
        <w:t>action pour la santé communautaire, comités consultatifs des centres de santé, etc.).</w:t>
      </w:r>
    </w:p>
    <w:p w14:paraId="5DA0304A" w14:textId="0149DA6E" w:rsidR="00971A5C" w:rsidRPr="001A6523" w:rsidRDefault="00971A5C" w:rsidP="00971A5C">
      <w:pPr>
        <w:pStyle w:val="SingleTxtG"/>
        <w:rPr>
          <w:rFonts w:eastAsia="SimSun"/>
        </w:rPr>
      </w:pPr>
      <w:r w:rsidRPr="001A6523">
        <w:rPr>
          <w:rFonts w:eastAsia="SimSun"/>
        </w:rPr>
        <w:t>142.</w:t>
      </w:r>
      <w:r w:rsidRPr="001A6523">
        <w:rPr>
          <w:rFonts w:eastAsia="SimSun"/>
        </w:rPr>
        <w:tab/>
        <w:t>Pour s</w:t>
      </w:r>
      <w:r>
        <w:rPr>
          <w:rFonts w:eastAsia="SimSun"/>
        </w:rPr>
        <w:t>’</w:t>
      </w:r>
      <w:r w:rsidRPr="001A6523">
        <w:rPr>
          <w:rFonts w:eastAsia="SimSun"/>
        </w:rPr>
        <w:t xml:space="preserve">acquitter de ces </w:t>
      </w:r>
      <w:r>
        <w:rPr>
          <w:rFonts w:eastAsia="SimSun"/>
        </w:rPr>
        <w:t>tâches</w:t>
      </w:r>
      <w:r w:rsidRPr="001A6523">
        <w:rPr>
          <w:rFonts w:eastAsia="SimSun"/>
        </w:rPr>
        <w:t xml:space="preserve">, la Section des </w:t>
      </w:r>
      <w:r>
        <w:rPr>
          <w:rFonts w:eastAsia="SimSun"/>
        </w:rPr>
        <w:t>services de santé communautaire</w:t>
      </w:r>
      <w:r w:rsidRPr="001A6523">
        <w:rPr>
          <w:rFonts w:eastAsia="SimSun"/>
        </w:rPr>
        <w:t xml:space="preserve"> devra être dotée de ressources financières prévisibles et de capacités humaines supplémentaires</w:t>
      </w:r>
      <w:r>
        <w:rPr>
          <w:rFonts w:eastAsia="SimSun"/>
        </w:rPr>
        <w:t>,</w:t>
      </w:r>
      <w:r w:rsidRPr="001A6523">
        <w:rPr>
          <w:rFonts w:eastAsia="SimSun"/>
        </w:rPr>
        <w:t xml:space="preserve"> </w:t>
      </w:r>
      <w:r>
        <w:rPr>
          <w:rFonts w:eastAsia="SimSun"/>
        </w:rPr>
        <w:t>l’objectif étant</w:t>
      </w:r>
      <w:r w:rsidRPr="001A6523">
        <w:rPr>
          <w:rFonts w:eastAsia="SimSun"/>
        </w:rPr>
        <w:t xml:space="preserve"> d</w:t>
      </w:r>
      <w:r>
        <w:rPr>
          <w:rFonts w:eastAsia="SimSun"/>
        </w:rPr>
        <w:t>’</w:t>
      </w:r>
      <w:r w:rsidRPr="001A6523">
        <w:rPr>
          <w:rFonts w:eastAsia="SimSun"/>
        </w:rPr>
        <w:t>atteindre neuf employés à temps plein d</w:t>
      </w:r>
      <w:r>
        <w:rPr>
          <w:rFonts w:eastAsia="SimSun"/>
        </w:rPr>
        <w:t>’</w:t>
      </w:r>
      <w:r w:rsidRPr="001A6523">
        <w:rPr>
          <w:rFonts w:eastAsia="SimSun"/>
        </w:rPr>
        <w:t xml:space="preserve">ici à la fin </w:t>
      </w:r>
      <w:r>
        <w:rPr>
          <w:rFonts w:eastAsia="SimSun"/>
        </w:rPr>
        <w:t>du plan quinquennal</w:t>
      </w:r>
      <w:r w:rsidRPr="001A6523">
        <w:rPr>
          <w:rFonts w:eastAsia="SimSun"/>
        </w:rPr>
        <w:t>. La</w:t>
      </w:r>
      <w:r w:rsidR="008D6304">
        <w:rPr>
          <w:rFonts w:eastAsia="SimSun"/>
        </w:rPr>
        <w:t> </w:t>
      </w:r>
      <w:r w:rsidRPr="001A6523">
        <w:rPr>
          <w:rFonts w:eastAsia="SimSun"/>
        </w:rPr>
        <w:t xml:space="preserve">gestion efficace du programme repose également sur les efforts de coordination </w:t>
      </w:r>
      <w:r>
        <w:rPr>
          <w:rFonts w:eastAsia="SimSun"/>
        </w:rPr>
        <w:t xml:space="preserve">ciblés </w:t>
      </w:r>
      <w:r w:rsidRPr="001A6523">
        <w:rPr>
          <w:rFonts w:eastAsia="SimSun"/>
        </w:rPr>
        <w:t>que font tous les acteurs pour garantir une utilisation efficace des ressources et la cohérence du système de santé communautaire.</w:t>
      </w:r>
    </w:p>
    <w:p w14:paraId="6569606C" w14:textId="77777777" w:rsidR="00971A5C" w:rsidRPr="00DC38C9" w:rsidRDefault="00971A5C" w:rsidP="004D6E88">
      <w:pPr>
        <w:pStyle w:val="H23G"/>
      </w:pPr>
      <w:r w:rsidRPr="001A6523">
        <w:tab/>
      </w:r>
      <w:r w:rsidRPr="001A6523">
        <w:tab/>
        <w:t>Santé mentale</w:t>
      </w:r>
    </w:p>
    <w:p w14:paraId="16A4EB66" w14:textId="77777777" w:rsidR="00971A5C" w:rsidRPr="001A6523" w:rsidRDefault="00971A5C" w:rsidP="00971A5C">
      <w:pPr>
        <w:pStyle w:val="SingleTxtG"/>
        <w:rPr>
          <w:rFonts w:eastAsia="SimSun"/>
        </w:rPr>
      </w:pPr>
      <w:r w:rsidRPr="001A6523">
        <w:rPr>
          <w:rFonts w:eastAsia="SimSun"/>
        </w:rPr>
        <w:t>143.</w:t>
      </w:r>
      <w:r w:rsidRPr="001A6523">
        <w:rPr>
          <w:rFonts w:eastAsia="SimSun"/>
        </w:rPr>
        <w:tab/>
        <w:t>La loi de 1948 sur le traitement des maladies mentales (chap. 34:02 du Recueil des lois du Malawi) contient des dispositions sur le traitement des personnes ayant des troubles mentaux, leur prise en charge et la gestion de leurs biens, ainsi que sur la gestion et le contrôle des hôpitaux psychiatriques. Elle n</w:t>
      </w:r>
      <w:r>
        <w:rPr>
          <w:rFonts w:eastAsia="SimSun"/>
        </w:rPr>
        <w:t>’</w:t>
      </w:r>
      <w:r w:rsidRPr="001A6523">
        <w:rPr>
          <w:rFonts w:eastAsia="SimSun"/>
        </w:rPr>
        <w:t>a pas encore été révisée depuis sa promulgation.</w:t>
      </w:r>
    </w:p>
    <w:p w14:paraId="4FE76B90" w14:textId="77777777" w:rsidR="00971A5C" w:rsidRPr="001A6523" w:rsidRDefault="00971A5C" w:rsidP="00971A5C">
      <w:pPr>
        <w:pStyle w:val="SingleTxtG"/>
        <w:rPr>
          <w:rFonts w:eastAsia="SimSun"/>
        </w:rPr>
      </w:pPr>
      <w:r w:rsidRPr="001A6523">
        <w:rPr>
          <w:rFonts w:eastAsia="SimSun"/>
        </w:rPr>
        <w:t>144.</w:t>
      </w:r>
      <w:r w:rsidRPr="001A6523">
        <w:rPr>
          <w:rFonts w:eastAsia="SimSun"/>
        </w:rPr>
        <w:tab/>
        <w:t>Les services de santé mentale sont assurés dans les hôpitaux publics centraux. Il existe un hôpital spécialisé dans la prise en charge des patients psychiatriques, l</w:t>
      </w:r>
      <w:r>
        <w:rPr>
          <w:rFonts w:eastAsia="SimSun"/>
        </w:rPr>
        <w:t>’</w:t>
      </w:r>
      <w:r w:rsidRPr="001A6523">
        <w:rPr>
          <w:rFonts w:eastAsia="SimSun"/>
        </w:rPr>
        <w:t>hôpital psychiatrique de Zomba, ainsi qu</w:t>
      </w:r>
      <w:r>
        <w:rPr>
          <w:rFonts w:eastAsia="SimSun"/>
        </w:rPr>
        <w:t>’</w:t>
      </w:r>
      <w:r w:rsidRPr="001A6523">
        <w:rPr>
          <w:rFonts w:eastAsia="SimSun"/>
        </w:rPr>
        <w:t>un hôpital psychiatrique privé, l</w:t>
      </w:r>
      <w:r>
        <w:rPr>
          <w:rFonts w:eastAsia="SimSun"/>
        </w:rPr>
        <w:t>’</w:t>
      </w:r>
      <w:r w:rsidRPr="001A6523">
        <w:rPr>
          <w:rFonts w:eastAsia="SimSun"/>
        </w:rPr>
        <w:t>hôpital Saint John of God. Le Malawi compte cinq psychiatres qualifiés.</w:t>
      </w:r>
    </w:p>
    <w:p w14:paraId="7C166666" w14:textId="77777777" w:rsidR="00971A5C" w:rsidRPr="001A6523" w:rsidRDefault="00971A5C" w:rsidP="00971A5C">
      <w:pPr>
        <w:pStyle w:val="SingleTxtG"/>
        <w:rPr>
          <w:rFonts w:eastAsia="SimSun"/>
        </w:rPr>
      </w:pPr>
      <w:r w:rsidRPr="001A6523">
        <w:rPr>
          <w:rFonts w:eastAsia="SimSun"/>
        </w:rPr>
        <w:t>145.</w:t>
      </w:r>
      <w:r w:rsidRPr="001A6523">
        <w:rPr>
          <w:rFonts w:eastAsia="SimSun"/>
        </w:rPr>
        <w:tab/>
        <w:t>En collaboration avec le Ministère de l</w:t>
      </w:r>
      <w:r>
        <w:rPr>
          <w:rFonts w:eastAsia="SimSun"/>
        </w:rPr>
        <w:t>’</w:t>
      </w:r>
      <w:r w:rsidRPr="001A6523">
        <w:rPr>
          <w:rFonts w:eastAsia="SimSun"/>
        </w:rPr>
        <w:t>égalité des sexes, du développement local et de la protection sociale et avec le soutien de l</w:t>
      </w:r>
      <w:r>
        <w:rPr>
          <w:rFonts w:eastAsia="SimSun"/>
        </w:rPr>
        <w:t>’</w:t>
      </w:r>
      <w:r w:rsidRPr="001A6523">
        <w:rPr>
          <w:rFonts w:eastAsia="SimSun"/>
        </w:rPr>
        <w:t>UNICEF, le Ministère de la santé a commencé à mettre en œuvre un projet pilote</w:t>
      </w:r>
      <w:r>
        <w:rPr>
          <w:rFonts w:eastAsia="SimSun"/>
        </w:rPr>
        <w:t xml:space="preserve"> sur la santé mentale au Malawi, dans le cadre duquel une formation est offerte aux agents d’aide sociale</w:t>
      </w:r>
      <w:r w:rsidRPr="001A6523">
        <w:rPr>
          <w:rFonts w:eastAsia="SimSun"/>
        </w:rPr>
        <w:t xml:space="preserve"> </w:t>
      </w:r>
      <w:r>
        <w:rPr>
          <w:rFonts w:eastAsia="SimSun"/>
        </w:rPr>
        <w:t>assurant des services de</w:t>
      </w:r>
      <w:r w:rsidRPr="001A6523">
        <w:rPr>
          <w:rFonts w:eastAsia="SimSun"/>
        </w:rPr>
        <w:t xml:space="preserve"> </w:t>
      </w:r>
      <w:r>
        <w:rPr>
          <w:rFonts w:eastAsia="SimSun"/>
        </w:rPr>
        <w:t>conseil</w:t>
      </w:r>
      <w:r w:rsidRPr="001A6523">
        <w:rPr>
          <w:rFonts w:eastAsia="SimSun"/>
        </w:rPr>
        <w:t xml:space="preserve"> au niveau du district. Le projet pilote sera mené dans huit districts.</w:t>
      </w:r>
    </w:p>
    <w:p w14:paraId="02635743" w14:textId="777D846B" w:rsidR="00971A5C" w:rsidRPr="00DC38C9" w:rsidRDefault="00971A5C" w:rsidP="004D6E88">
      <w:pPr>
        <w:pStyle w:val="H1G"/>
      </w:pPr>
      <w:r w:rsidRPr="001A6523">
        <w:tab/>
      </w:r>
      <w:r w:rsidRPr="001A6523">
        <w:tab/>
        <w:t>Articles</w:t>
      </w:r>
      <w:r w:rsidR="008D6304">
        <w:t> </w:t>
      </w:r>
      <w:r w:rsidRPr="001A6523">
        <w:t>13 et 14</w:t>
      </w:r>
      <w:r w:rsidRPr="00EC1BEA">
        <w:rPr>
          <w:color w:val="000000"/>
          <w:sz w:val="27"/>
          <w:szCs w:val="27"/>
        </w:rPr>
        <w:t xml:space="preserve"> </w:t>
      </w:r>
      <w:r w:rsidR="004D6E88">
        <w:br/>
      </w:r>
      <w:r w:rsidRPr="001A6523">
        <w:t>Droit à l</w:t>
      </w:r>
      <w:r>
        <w:t>’</w:t>
      </w:r>
      <w:r w:rsidRPr="001A6523">
        <w:t>éducation</w:t>
      </w:r>
    </w:p>
    <w:p w14:paraId="381750B9" w14:textId="58BA5036" w:rsidR="00971A5C" w:rsidRPr="001A6523" w:rsidRDefault="00971A5C" w:rsidP="00971A5C">
      <w:pPr>
        <w:pStyle w:val="SingleTxtG"/>
        <w:rPr>
          <w:rFonts w:eastAsia="SimSun"/>
        </w:rPr>
      </w:pPr>
      <w:r w:rsidRPr="001A6523">
        <w:rPr>
          <w:rFonts w:eastAsia="SimSun"/>
        </w:rPr>
        <w:t>146.</w:t>
      </w:r>
      <w:r w:rsidRPr="001A6523">
        <w:rPr>
          <w:rFonts w:eastAsia="SimSun"/>
        </w:rPr>
        <w:tab/>
        <w:t>En son article</w:t>
      </w:r>
      <w:r w:rsidR="008D6304">
        <w:rPr>
          <w:rFonts w:eastAsia="SimSun"/>
        </w:rPr>
        <w:t> </w:t>
      </w:r>
      <w:r w:rsidRPr="001A6523">
        <w:rPr>
          <w:rFonts w:eastAsia="SimSun"/>
        </w:rPr>
        <w:t>25, la Constitution malawienne garantit le droit de toute personne à l</w:t>
      </w:r>
      <w:r>
        <w:rPr>
          <w:rFonts w:eastAsia="SimSun"/>
        </w:rPr>
        <w:t>’</w:t>
      </w:r>
      <w:r w:rsidRPr="001A6523">
        <w:rPr>
          <w:rFonts w:eastAsia="SimSun"/>
        </w:rPr>
        <w:t>éducation. De surcroît, l</w:t>
      </w:r>
      <w:r>
        <w:rPr>
          <w:rFonts w:eastAsia="SimSun"/>
        </w:rPr>
        <w:t>’</w:t>
      </w:r>
      <w:r w:rsidRPr="001A6523">
        <w:rPr>
          <w:rFonts w:eastAsia="SimSun"/>
        </w:rPr>
        <w:t>article</w:t>
      </w:r>
      <w:r w:rsidR="008D6304">
        <w:rPr>
          <w:rFonts w:eastAsia="SimSun"/>
        </w:rPr>
        <w:t> </w:t>
      </w:r>
      <w:r w:rsidRPr="001A6523">
        <w:rPr>
          <w:rFonts w:eastAsia="SimSun"/>
        </w:rPr>
        <w:t>13 f) de la Constitution dispose que l</w:t>
      </w:r>
      <w:r>
        <w:rPr>
          <w:rFonts w:eastAsia="SimSun"/>
        </w:rPr>
        <w:t>’</w:t>
      </w:r>
      <w:r w:rsidRPr="001A6523">
        <w:rPr>
          <w:rFonts w:eastAsia="SimSun"/>
        </w:rPr>
        <w:t>État veille à favoriser le bien-être et l</w:t>
      </w:r>
      <w:r>
        <w:rPr>
          <w:rFonts w:eastAsia="SimSun"/>
        </w:rPr>
        <w:t>’</w:t>
      </w:r>
      <w:r w:rsidRPr="001A6523">
        <w:rPr>
          <w:rFonts w:eastAsia="SimSun"/>
        </w:rPr>
        <w:t>épanouissement du peuple malawien par l</w:t>
      </w:r>
      <w:r>
        <w:rPr>
          <w:rFonts w:eastAsia="SimSun"/>
        </w:rPr>
        <w:t>’</w:t>
      </w:r>
      <w:r w:rsidRPr="001A6523">
        <w:rPr>
          <w:rFonts w:eastAsia="SimSun"/>
        </w:rPr>
        <w:t xml:space="preserve">adoption et la mise en œuvre progressive de politiques et de lois </w:t>
      </w:r>
      <w:r>
        <w:rPr>
          <w:rFonts w:eastAsia="SimSun"/>
        </w:rPr>
        <w:t xml:space="preserve">destinées à doter le secteur de l’éducation de ressources </w:t>
      </w:r>
      <w:r>
        <w:rPr>
          <w:rFonts w:eastAsia="SimSun"/>
        </w:rPr>
        <w:lastRenderedPageBreak/>
        <w:t>suffisantes, à élaborer des</w:t>
      </w:r>
      <w:r w:rsidRPr="001A6523">
        <w:rPr>
          <w:rFonts w:eastAsia="SimSun"/>
        </w:rPr>
        <w:t xml:space="preserve"> programmes </w:t>
      </w:r>
      <w:r>
        <w:rPr>
          <w:rFonts w:eastAsia="SimSun"/>
        </w:rPr>
        <w:t xml:space="preserve">d’élimination de l’analphabétisme, à </w:t>
      </w:r>
      <w:r w:rsidRPr="001A6523">
        <w:rPr>
          <w:rFonts w:eastAsia="SimSun"/>
        </w:rPr>
        <w:t>rendre l</w:t>
      </w:r>
      <w:r>
        <w:rPr>
          <w:rFonts w:eastAsia="SimSun"/>
        </w:rPr>
        <w:t>’</w:t>
      </w:r>
      <w:r w:rsidRPr="001A6523">
        <w:rPr>
          <w:rFonts w:eastAsia="SimSun"/>
        </w:rPr>
        <w:t>enseignement primaire obligatoire et grat</w:t>
      </w:r>
      <w:r>
        <w:rPr>
          <w:rFonts w:eastAsia="SimSun"/>
        </w:rPr>
        <w:t xml:space="preserve">uit pour tous les citoyens et à </w:t>
      </w:r>
      <w:r w:rsidRPr="001A6523">
        <w:rPr>
          <w:rFonts w:eastAsia="SimSun"/>
        </w:rPr>
        <w:t>offrir un plus large accès à l</w:t>
      </w:r>
      <w:r>
        <w:rPr>
          <w:rFonts w:eastAsia="SimSun"/>
        </w:rPr>
        <w:t>’</w:t>
      </w:r>
      <w:r w:rsidRPr="001A6523">
        <w:rPr>
          <w:rFonts w:eastAsia="SimSun"/>
        </w:rPr>
        <w:t>enseignement supérieur et à l</w:t>
      </w:r>
      <w:r>
        <w:rPr>
          <w:rFonts w:eastAsia="SimSun"/>
        </w:rPr>
        <w:t>’</w:t>
      </w:r>
      <w:r w:rsidRPr="001A6523">
        <w:rPr>
          <w:rFonts w:eastAsia="SimSun"/>
        </w:rPr>
        <w:t>éducation continue.</w:t>
      </w:r>
    </w:p>
    <w:p w14:paraId="7180A991" w14:textId="75CD0C2E" w:rsidR="00971A5C" w:rsidRPr="001A6523" w:rsidRDefault="00971A5C" w:rsidP="00971A5C">
      <w:pPr>
        <w:pStyle w:val="SingleTxtG"/>
        <w:rPr>
          <w:rFonts w:eastAsia="SimSun"/>
        </w:rPr>
      </w:pPr>
      <w:r w:rsidRPr="001A6523">
        <w:rPr>
          <w:rFonts w:eastAsia="SimSun"/>
        </w:rPr>
        <w:t>147.</w:t>
      </w:r>
      <w:r w:rsidRPr="001A6523">
        <w:rPr>
          <w:rFonts w:eastAsia="SimSun"/>
        </w:rPr>
        <w:tab/>
        <w:t>La loi sur l</w:t>
      </w:r>
      <w:r>
        <w:rPr>
          <w:rFonts w:eastAsia="SimSun"/>
        </w:rPr>
        <w:t>’</w:t>
      </w:r>
      <w:r w:rsidRPr="001A6523">
        <w:rPr>
          <w:rFonts w:eastAsia="SimSun"/>
        </w:rPr>
        <w:t>éducation (chap. 30:01 du Recueil des lois du Malawi) donne effet aux articles</w:t>
      </w:r>
      <w:r w:rsidR="008D6304">
        <w:rPr>
          <w:rFonts w:eastAsia="SimSun"/>
        </w:rPr>
        <w:t> </w:t>
      </w:r>
      <w:r w:rsidRPr="001A6523">
        <w:rPr>
          <w:rFonts w:eastAsia="SimSun"/>
        </w:rPr>
        <w:t>13 f) et 25 de la Constitution. Elle prévoit la création, l</w:t>
      </w:r>
      <w:r>
        <w:rPr>
          <w:rFonts w:eastAsia="SimSun"/>
        </w:rPr>
        <w:t>’</w:t>
      </w:r>
      <w:r w:rsidRPr="001A6523">
        <w:rPr>
          <w:rFonts w:eastAsia="SimSun"/>
        </w:rPr>
        <w:t>organisation, la gouvernance, les modalités de contrôle, la réglementation et le financement des écoles et des collèges, ainsi que la création du Conseil pédagogique du Malawi et de l</w:t>
      </w:r>
      <w:r>
        <w:rPr>
          <w:rFonts w:eastAsia="SimSun"/>
        </w:rPr>
        <w:t>’</w:t>
      </w:r>
      <w:r w:rsidRPr="001A6523">
        <w:rPr>
          <w:rFonts w:eastAsia="SimSun"/>
        </w:rPr>
        <w:t>Institut d</w:t>
      </w:r>
      <w:r>
        <w:rPr>
          <w:rFonts w:eastAsia="SimSun"/>
        </w:rPr>
        <w:t>’</w:t>
      </w:r>
      <w:r w:rsidRPr="001A6523">
        <w:rPr>
          <w:rFonts w:eastAsia="SimSun"/>
        </w:rPr>
        <w:t>éducation du Malawi.</w:t>
      </w:r>
    </w:p>
    <w:p w14:paraId="6FF600C8" w14:textId="77777777" w:rsidR="00971A5C" w:rsidRPr="001A6523" w:rsidRDefault="00971A5C" w:rsidP="00971A5C">
      <w:pPr>
        <w:pStyle w:val="SingleTxtG"/>
        <w:rPr>
          <w:rFonts w:eastAsia="SimSun"/>
        </w:rPr>
      </w:pPr>
      <w:r w:rsidRPr="001A6523">
        <w:rPr>
          <w:rFonts w:eastAsia="SimSun"/>
        </w:rPr>
        <w:t>148.</w:t>
      </w:r>
      <w:r w:rsidRPr="001A6523">
        <w:rPr>
          <w:rFonts w:eastAsia="SimSun"/>
        </w:rPr>
        <w:tab/>
        <w:t>Au titre de la loi sur l</w:t>
      </w:r>
      <w:r>
        <w:rPr>
          <w:rFonts w:eastAsia="SimSun"/>
        </w:rPr>
        <w:t>’</w:t>
      </w:r>
      <w:r w:rsidRPr="001A6523">
        <w:rPr>
          <w:rFonts w:eastAsia="SimSun"/>
        </w:rPr>
        <w:t>éducation, il revient au Ministre de l</w:t>
      </w:r>
      <w:r>
        <w:rPr>
          <w:rFonts w:eastAsia="SimSun"/>
        </w:rPr>
        <w:t>’</w:t>
      </w:r>
      <w:r w:rsidRPr="001A6523">
        <w:rPr>
          <w:rFonts w:eastAsia="SimSun"/>
        </w:rPr>
        <w:t>éducation de promouvoir l</w:t>
      </w:r>
      <w:r>
        <w:rPr>
          <w:rFonts w:eastAsia="SimSun"/>
        </w:rPr>
        <w:t>’</w:t>
      </w:r>
      <w:r w:rsidRPr="001A6523">
        <w:rPr>
          <w:rFonts w:eastAsia="SimSun"/>
        </w:rPr>
        <w:t>enseignement pour tous les habitants du Malawi, sans distinction de race, d</w:t>
      </w:r>
      <w:r>
        <w:rPr>
          <w:rFonts w:eastAsia="SimSun"/>
        </w:rPr>
        <w:t>’</w:t>
      </w:r>
      <w:r w:rsidRPr="001A6523">
        <w:rPr>
          <w:rFonts w:eastAsia="SimSun"/>
        </w:rPr>
        <w:t>ethnie, de sexe, de religion, de handicap ou de toute autre caractéristique discriminatoire ; d</w:t>
      </w:r>
      <w:r>
        <w:rPr>
          <w:rFonts w:eastAsia="SimSun"/>
        </w:rPr>
        <w:t>’</w:t>
      </w:r>
      <w:r w:rsidRPr="001A6523">
        <w:rPr>
          <w:rFonts w:eastAsia="SimSun"/>
        </w:rPr>
        <w:t>élaborer des politiques et de planifier et gérer les systèmes d</w:t>
      </w:r>
      <w:r>
        <w:rPr>
          <w:rFonts w:eastAsia="SimSun"/>
        </w:rPr>
        <w:t>’</w:t>
      </w:r>
      <w:r w:rsidRPr="001A6523">
        <w:rPr>
          <w:rFonts w:eastAsia="SimSun"/>
        </w:rPr>
        <w:t>information au niveau national ; de mobiliser et d</w:t>
      </w:r>
      <w:r>
        <w:rPr>
          <w:rFonts w:eastAsia="SimSun"/>
        </w:rPr>
        <w:t>’</w:t>
      </w:r>
      <w:r w:rsidRPr="001A6523">
        <w:rPr>
          <w:rFonts w:eastAsia="SimSun"/>
        </w:rPr>
        <w:t>allouer des ressources ; de concevoir et d</w:t>
      </w:r>
      <w:r>
        <w:rPr>
          <w:rFonts w:eastAsia="SimSun"/>
        </w:rPr>
        <w:t>’</w:t>
      </w:r>
      <w:r w:rsidRPr="001A6523">
        <w:rPr>
          <w:rFonts w:eastAsia="SimSun"/>
        </w:rPr>
        <w:t>élaborer le programme national d</w:t>
      </w:r>
      <w:r>
        <w:rPr>
          <w:rFonts w:eastAsia="SimSun"/>
        </w:rPr>
        <w:t>’</w:t>
      </w:r>
      <w:r w:rsidRPr="001A6523">
        <w:rPr>
          <w:rFonts w:eastAsia="SimSun"/>
        </w:rPr>
        <w:t>enseignement ; de créer les normes nationales en matière d</w:t>
      </w:r>
      <w:r>
        <w:rPr>
          <w:rFonts w:eastAsia="SimSun"/>
        </w:rPr>
        <w:t>’</w:t>
      </w:r>
      <w:r w:rsidRPr="001A6523">
        <w:rPr>
          <w:rFonts w:eastAsia="SimSun"/>
        </w:rPr>
        <w:t>éducation et d</w:t>
      </w:r>
      <w:r>
        <w:rPr>
          <w:rFonts w:eastAsia="SimSun"/>
        </w:rPr>
        <w:t>’</w:t>
      </w:r>
      <w:r w:rsidRPr="001A6523">
        <w:rPr>
          <w:rFonts w:eastAsia="SimSun"/>
        </w:rPr>
        <w:t>en assurer le respect ; de contrôler et d</w:t>
      </w:r>
      <w:r>
        <w:rPr>
          <w:rFonts w:eastAsia="SimSun"/>
        </w:rPr>
        <w:t>’</w:t>
      </w:r>
      <w:r w:rsidRPr="001A6523">
        <w:rPr>
          <w:rFonts w:eastAsia="SimSun"/>
        </w:rPr>
        <w:t>évaluer le système éducatif ; et de mettre en place des mécanismes efficaces pour un système éducatif transparent et responsable à tous les niveaux. Ces tâches sont exécutées par le Ministère de l</w:t>
      </w:r>
      <w:r>
        <w:rPr>
          <w:rFonts w:eastAsia="SimSun"/>
        </w:rPr>
        <w:t>’</w:t>
      </w:r>
      <w:r w:rsidRPr="001A6523">
        <w:rPr>
          <w:rFonts w:eastAsia="SimSun"/>
        </w:rPr>
        <w:t>éducation, des sciences et des techniques.</w:t>
      </w:r>
    </w:p>
    <w:p w14:paraId="4B88E214" w14:textId="77777777" w:rsidR="00971A5C" w:rsidRPr="00DC38C9" w:rsidRDefault="00971A5C" w:rsidP="004D6E88">
      <w:pPr>
        <w:pStyle w:val="H23G"/>
      </w:pPr>
      <w:r w:rsidRPr="001A6523">
        <w:tab/>
      </w:r>
      <w:r w:rsidRPr="001A6523">
        <w:tab/>
        <w:t>Normes nationales en matière d</w:t>
      </w:r>
      <w:r>
        <w:t>’</w:t>
      </w:r>
      <w:r w:rsidRPr="001A6523">
        <w:t>éducation</w:t>
      </w:r>
    </w:p>
    <w:p w14:paraId="5D5608FB" w14:textId="77777777" w:rsidR="00971A5C" w:rsidRPr="001A6523" w:rsidRDefault="00971A5C" w:rsidP="00971A5C">
      <w:pPr>
        <w:pStyle w:val="SingleTxtG"/>
        <w:rPr>
          <w:rFonts w:eastAsia="SimSun"/>
        </w:rPr>
      </w:pPr>
      <w:r w:rsidRPr="001A6523">
        <w:rPr>
          <w:rFonts w:eastAsia="SimSun"/>
        </w:rPr>
        <w:t>149.</w:t>
      </w:r>
      <w:r w:rsidRPr="001A6523">
        <w:rPr>
          <w:rFonts w:eastAsia="SimSun"/>
        </w:rPr>
        <w:tab/>
        <w:t>Le Ministère de l</w:t>
      </w:r>
      <w:r>
        <w:rPr>
          <w:rFonts w:eastAsia="SimSun"/>
        </w:rPr>
        <w:t>’</w:t>
      </w:r>
      <w:r w:rsidRPr="001A6523">
        <w:rPr>
          <w:rFonts w:eastAsia="SimSun"/>
        </w:rPr>
        <w:t>éducation, des sciences et des techniques a adopté des normes nationales en matière d</w:t>
      </w:r>
      <w:r>
        <w:rPr>
          <w:rFonts w:eastAsia="SimSun"/>
        </w:rPr>
        <w:t>’</w:t>
      </w:r>
      <w:r w:rsidRPr="001A6523">
        <w:rPr>
          <w:rFonts w:eastAsia="SimSun"/>
        </w:rPr>
        <w:t>éducation afin d</w:t>
      </w:r>
      <w:r>
        <w:rPr>
          <w:rFonts w:eastAsia="SimSun"/>
        </w:rPr>
        <w:t>’</w:t>
      </w:r>
      <w:r w:rsidRPr="001A6523">
        <w:rPr>
          <w:rFonts w:eastAsia="SimSun"/>
        </w:rPr>
        <w:t>améliorer la qualité et l</w:t>
      </w:r>
      <w:r>
        <w:rPr>
          <w:rFonts w:eastAsia="SimSun"/>
        </w:rPr>
        <w:t>’</w:t>
      </w:r>
      <w:r w:rsidRPr="001A6523">
        <w:rPr>
          <w:rFonts w:eastAsia="SimSun"/>
        </w:rPr>
        <w:t>accessibilité de l</w:t>
      </w:r>
      <w:r>
        <w:rPr>
          <w:rFonts w:eastAsia="SimSun"/>
        </w:rPr>
        <w:t>’</w:t>
      </w:r>
      <w:r w:rsidRPr="001A6523">
        <w:rPr>
          <w:rFonts w:eastAsia="SimSun"/>
        </w:rPr>
        <w:t xml:space="preserve">enseignement primaire et secondaire. Vingt-six normes définissent les </w:t>
      </w:r>
      <w:r>
        <w:rPr>
          <w:rFonts w:eastAsia="SimSun"/>
        </w:rPr>
        <w:t xml:space="preserve">résultats que l’ensemble </w:t>
      </w:r>
      <w:r w:rsidRPr="001A6523">
        <w:rPr>
          <w:rFonts w:eastAsia="SimSun"/>
        </w:rPr>
        <w:t xml:space="preserve">des établissements </w:t>
      </w:r>
      <w:r>
        <w:rPr>
          <w:rFonts w:eastAsia="SimSun"/>
        </w:rPr>
        <w:t xml:space="preserve">d’enseignement </w:t>
      </w:r>
      <w:r w:rsidRPr="001A6523">
        <w:rPr>
          <w:rFonts w:eastAsia="SimSun"/>
        </w:rPr>
        <w:t xml:space="preserve">publics et privés </w:t>
      </w:r>
      <w:r>
        <w:rPr>
          <w:rFonts w:eastAsia="SimSun"/>
        </w:rPr>
        <w:t xml:space="preserve">devraient obtenir, </w:t>
      </w:r>
      <w:r w:rsidRPr="001A6523">
        <w:rPr>
          <w:rFonts w:eastAsia="SimSun"/>
        </w:rPr>
        <w:t>ainsi que les procédures d</w:t>
      </w:r>
      <w:r>
        <w:rPr>
          <w:rFonts w:eastAsia="SimSun"/>
        </w:rPr>
        <w:t>’</w:t>
      </w:r>
      <w:r w:rsidRPr="001A6523">
        <w:rPr>
          <w:rFonts w:eastAsia="SimSun"/>
        </w:rPr>
        <w:t>encadrement, de gestion et d</w:t>
      </w:r>
      <w:r>
        <w:rPr>
          <w:rFonts w:eastAsia="SimSun"/>
        </w:rPr>
        <w:t>’</w:t>
      </w:r>
      <w:r w:rsidRPr="001A6523">
        <w:rPr>
          <w:rFonts w:eastAsia="SimSun"/>
        </w:rPr>
        <w:t xml:space="preserve">enseignement sans lesquelles ces </w:t>
      </w:r>
      <w:r>
        <w:rPr>
          <w:rFonts w:eastAsia="SimSun"/>
        </w:rPr>
        <w:t>résultats</w:t>
      </w:r>
      <w:r w:rsidRPr="001A6523">
        <w:rPr>
          <w:rFonts w:eastAsia="SimSun"/>
        </w:rPr>
        <w:t xml:space="preserve"> ne sauraient être </w:t>
      </w:r>
      <w:r>
        <w:rPr>
          <w:rFonts w:eastAsia="SimSun"/>
        </w:rPr>
        <w:t>obtenus.  Elles fixent en outre d</w:t>
      </w:r>
      <w:r w:rsidRPr="001A6523">
        <w:rPr>
          <w:rFonts w:eastAsia="SimSun"/>
        </w:rPr>
        <w:t xml:space="preserve">es cibles </w:t>
      </w:r>
      <w:r>
        <w:rPr>
          <w:rFonts w:eastAsia="SimSun"/>
        </w:rPr>
        <w:t xml:space="preserve">en termes de pratique efficace qui sont à la fois </w:t>
      </w:r>
      <w:r w:rsidRPr="001A6523">
        <w:rPr>
          <w:rFonts w:eastAsia="SimSun"/>
        </w:rPr>
        <w:t>ambitieuses et réalisables.</w:t>
      </w:r>
    </w:p>
    <w:p w14:paraId="48A37EB8" w14:textId="77777777" w:rsidR="00971A5C" w:rsidRPr="001A6523" w:rsidRDefault="00971A5C" w:rsidP="00971A5C">
      <w:pPr>
        <w:pStyle w:val="SingleTxtG"/>
        <w:rPr>
          <w:rFonts w:eastAsia="SimSun"/>
        </w:rPr>
      </w:pPr>
      <w:r w:rsidRPr="001A6523">
        <w:rPr>
          <w:rFonts w:eastAsia="SimSun"/>
        </w:rPr>
        <w:t>150.</w:t>
      </w:r>
      <w:r w:rsidRPr="001A6523">
        <w:rPr>
          <w:rFonts w:eastAsia="SimSun"/>
        </w:rPr>
        <w:tab/>
        <w:t>Les normes visent à aider les décideurs politiques œuvrant au niveau du pays, des régions et des districts à évaluer l</w:t>
      </w:r>
      <w:r>
        <w:rPr>
          <w:rFonts w:eastAsia="SimSun"/>
        </w:rPr>
        <w:t>’</w:t>
      </w:r>
      <w:r w:rsidRPr="001A6523">
        <w:rPr>
          <w:rFonts w:eastAsia="SimSun"/>
        </w:rPr>
        <w:t>efficacité de l</w:t>
      </w:r>
      <w:r>
        <w:rPr>
          <w:rFonts w:eastAsia="SimSun"/>
        </w:rPr>
        <w:t>’</w:t>
      </w:r>
      <w:r w:rsidRPr="001A6523">
        <w:rPr>
          <w:rFonts w:eastAsia="SimSun"/>
        </w:rPr>
        <w:t>enseignement dispensé dans leur territoire et dans l</w:t>
      </w:r>
      <w:r>
        <w:rPr>
          <w:rFonts w:eastAsia="SimSun"/>
        </w:rPr>
        <w:t>’</w:t>
      </w:r>
      <w:r w:rsidRPr="001A6523">
        <w:rPr>
          <w:rFonts w:eastAsia="SimSun"/>
        </w:rPr>
        <w:t>ensemble du pays</w:t>
      </w:r>
      <w:r>
        <w:rPr>
          <w:rFonts w:eastAsia="SimSun"/>
        </w:rPr>
        <w:t>,</w:t>
      </w:r>
      <w:r w:rsidRPr="001A6523">
        <w:rPr>
          <w:rFonts w:eastAsia="SimSun"/>
        </w:rPr>
        <w:t xml:space="preserve"> et à guider les institutions et les professionnels dans l</w:t>
      </w:r>
      <w:r>
        <w:rPr>
          <w:rFonts w:eastAsia="SimSun"/>
        </w:rPr>
        <w:t>’</w:t>
      </w:r>
      <w:r w:rsidRPr="001A6523">
        <w:rPr>
          <w:rFonts w:eastAsia="SimSun"/>
        </w:rPr>
        <w:t>action qu</w:t>
      </w:r>
      <w:r>
        <w:rPr>
          <w:rFonts w:eastAsia="SimSun"/>
        </w:rPr>
        <w:t>’</w:t>
      </w:r>
      <w:r w:rsidRPr="001A6523">
        <w:rPr>
          <w:rFonts w:eastAsia="SimSun"/>
        </w:rPr>
        <w:t>ils mènent pour réviser et améliorer leurs pratiques.</w:t>
      </w:r>
    </w:p>
    <w:p w14:paraId="43412426" w14:textId="77777777" w:rsidR="00971A5C" w:rsidRPr="001A6523" w:rsidRDefault="00971A5C" w:rsidP="00971A5C">
      <w:pPr>
        <w:pStyle w:val="SingleTxtG"/>
        <w:rPr>
          <w:rFonts w:eastAsia="SimSun"/>
        </w:rPr>
      </w:pPr>
      <w:r w:rsidRPr="001A6523">
        <w:rPr>
          <w:rFonts w:eastAsia="SimSun"/>
        </w:rPr>
        <w:t>151.</w:t>
      </w:r>
      <w:r w:rsidRPr="001A6523">
        <w:rPr>
          <w:rFonts w:eastAsia="SimSun"/>
        </w:rPr>
        <w:tab/>
        <w:t>En particulier, les normes nationales en matière d</w:t>
      </w:r>
      <w:r>
        <w:rPr>
          <w:rFonts w:eastAsia="SimSun"/>
        </w:rPr>
        <w:t>’</w:t>
      </w:r>
      <w:r w:rsidRPr="001A6523">
        <w:rPr>
          <w:rFonts w:eastAsia="SimSun"/>
        </w:rPr>
        <w:t xml:space="preserve">éducation définissent les exigences minimales que toutes les écoles du Malawi </w:t>
      </w:r>
      <w:r>
        <w:rPr>
          <w:rFonts w:eastAsia="SimSun"/>
        </w:rPr>
        <w:t>devraient</w:t>
      </w:r>
      <w:r w:rsidRPr="001A6523">
        <w:rPr>
          <w:rFonts w:eastAsia="SimSun"/>
        </w:rPr>
        <w:t xml:space="preserve"> s</w:t>
      </w:r>
      <w:r>
        <w:rPr>
          <w:rFonts w:eastAsia="SimSun"/>
        </w:rPr>
        <w:t>’</w:t>
      </w:r>
      <w:r w:rsidRPr="001A6523">
        <w:rPr>
          <w:rFonts w:eastAsia="SimSun"/>
        </w:rPr>
        <w:t>efforcer d</w:t>
      </w:r>
      <w:r>
        <w:rPr>
          <w:rFonts w:eastAsia="SimSun"/>
        </w:rPr>
        <w:t>’</w:t>
      </w:r>
      <w:r w:rsidRPr="001A6523">
        <w:rPr>
          <w:rFonts w:eastAsia="SimSun"/>
        </w:rPr>
        <w:t>observer. Les écoles doivent satisfaire à ces exigences pour favoriser l</w:t>
      </w:r>
      <w:r>
        <w:rPr>
          <w:rFonts w:eastAsia="SimSun"/>
        </w:rPr>
        <w:t>’</w:t>
      </w:r>
      <w:r w:rsidRPr="001A6523">
        <w:rPr>
          <w:rFonts w:eastAsia="SimSun"/>
        </w:rPr>
        <w:t>égalité des chances en matière d</w:t>
      </w:r>
      <w:r>
        <w:rPr>
          <w:rFonts w:eastAsia="SimSun"/>
        </w:rPr>
        <w:t>’</w:t>
      </w:r>
      <w:r w:rsidRPr="001A6523">
        <w:rPr>
          <w:rFonts w:eastAsia="SimSun"/>
        </w:rPr>
        <w:t>éducation et lever les obstacles à la réussite scolaire.</w:t>
      </w:r>
    </w:p>
    <w:p w14:paraId="35148E56" w14:textId="77777777" w:rsidR="00971A5C" w:rsidRPr="00DC38C9" w:rsidRDefault="00971A5C" w:rsidP="004D6E88">
      <w:pPr>
        <w:pStyle w:val="H23G"/>
      </w:pPr>
      <w:r w:rsidRPr="001A6523">
        <w:tab/>
      </w:r>
      <w:r w:rsidRPr="001A6523">
        <w:tab/>
        <w:t>Enseignement primaire</w:t>
      </w:r>
    </w:p>
    <w:p w14:paraId="70A54C7C" w14:textId="384D2C11" w:rsidR="00971A5C" w:rsidRPr="001A6523" w:rsidRDefault="00971A5C" w:rsidP="00971A5C">
      <w:pPr>
        <w:pStyle w:val="SingleTxtG"/>
        <w:rPr>
          <w:rFonts w:eastAsia="SimSun"/>
        </w:rPr>
      </w:pPr>
      <w:r w:rsidRPr="001A6523">
        <w:rPr>
          <w:rFonts w:eastAsia="SimSun"/>
        </w:rPr>
        <w:t>152.</w:t>
      </w:r>
      <w:r w:rsidRPr="001A6523">
        <w:rPr>
          <w:rFonts w:eastAsia="SimSun"/>
        </w:rPr>
        <w:tab/>
        <w:t>L</w:t>
      </w:r>
      <w:r>
        <w:rPr>
          <w:rFonts w:eastAsia="SimSun"/>
        </w:rPr>
        <w:t>’</w:t>
      </w:r>
      <w:r w:rsidRPr="001A6523">
        <w:rPr>
          <w:rFonts w:eastAsia="SimSun"/>
        </w:rPr>
        <w:t>article</w:t>
      </w:r>
      <w:r w:rsidR="009C35A5">
        <w:rPr>
          <w:rFonts w:eastAsia="SimSun"/>
        </w:rPr>
        <w:t> </w:t>
      </w:r>
      <w:r w:rsidRPr="001A6523">
        <w:rPr>
          <w:rFonts w:eastAsia="SimSun"/>
        </w:rPr>
        <w:t>13 de la loi sur l</w:t>
      </w:r>
      <w:r>
        <w:rPr>
          <w:rFonts w:eastAsia="SimSun"/>
        </w:rPr>
        <w:t>’</w:t>
      </w:r>
      <w:r w:rsidRPr="001A6523">
        <w:rPr>
          <w:rFonts w:eastAsia="SimSun"/>
        </w:rPr>
        <w:t>éducation dispose que l</w:t>
      </w:r>
      <w:r>
        <w:rPr>
          <w:rFonts w:eastAsia="SimSun"/>
        </w:rPr>
        <w:t>’</w:t>
      </w:r>
      <w:r w:rsidRPr="001A6523">
        <w:rPr>
          <w:rFonts w:eastAsia="SimSun"/>
        </w:rPr>
        <w:t>enseignement primaire dispensé dans les écoles publiques est gratuit pour tous et obligatoire pour tout enfant de moins de</w:t>
      </w:r>
      <w:r w:rsidR="008D6304">
        <w:rPr>
          <w:rFonts w:eastAsia="SimSun"/>
        </w:rPr>
        <w:t> </w:t>
      </w:r>
      <w:r w:rsidRPr="001A6523">
        <w:rPr>
          <w:rFonts w:eastAsia="SimSun"/>
        </w:rPr>
        <w:t>18 ans.</w:t>
      </w:r>
    </w:p>
    <w:p w14:paraId="107429AF" w14:textId="77777777" w:rsidR="00971A5C" w:rsidRPr="001A6523" w:rsidRDefault="00971A5C" w:rsidP="00971A5C">
      <w:pPr>
        <w:pStyle w:val="SingleTxtG"/>
        <w:rPr>
          <w:rFonts w:eastAsia="SimSun"/>
        </w:rPr>
      </w:pPr>
      <w:r w:rsidRPr="001A6523">
        <w:rPr>
          <w:rFonts w:eastAsia="SimSun"/>
        </w:rPr>
        <w:t>153.</w:t>
      </w:r>
      <w:r w:rsidRPr="001A6523">
        <w:rPr>
          <w:rFonts w:eastAsia="SimSun"/>
        </w:rPr>
        <w:tab/>
        <w:t>C</w:t>
      </w:r>
      <w:r>
        <w:rPr>
          <w:rFonts w:eastAsia="SimSun"/>
        </w:rPr>
        <w:t>’</w:t>
      </w:r>
      <w:r w:rsidRPr="001A6523">
        <w:rPr>
          <w:rFonts w:eastAsia="SimSun"/>
        </w:rPr>
        <w:t>est à l</w:t>
      </w:r>
      <w:r>
        <w:rPr>
          <w:rFonts w:eastAsia="SimSun"/>
        </w:rPr>
        <w:t>’</w:t>
      </w:r>
      <w:r w:rsidRPr="001A6523">
        <w:rPr>
          <w:rFonts w:eastAsia="SimSun"/>
        </w:rPr>
        <w:t>autorité locale qu</w:t>
      </w:r>
      <w:r>
        <w:rPr>
          <w:rFonts w:eastAsia="SimSun"/>
        </w:rPr>
        <w:t>’</w:t>
      </w:r>
      <w:r w:rsidRPr="001A6523">
        <w:rPr>
          <w:rFonts w:eastAsia="SimSun"/>
        </w:rPr>
        <w:t xml:space="preserve">il incombe </w:t>
      </w:r>
      <w:r>
        <w:rPr>
          <w:rFonts w:eastAsia="SimSun"/>
        </w:rPr>
        <w:t>de veiller à ce qu’</w:t>
      </w:r>
      <w:r w:rsidRPr="001A6523">
        <w:rPr>
          <w:rFonts w:eastAsia="SimSun"/>
        </w:rPr>
        <w:t xml:space="preserve">un enseignement primaire </w:t>
      </w:r>
      <w:r>
        <w:rPr>
          <w:rFonts w:eastAsia="SimSun"/>
        </w:rPr>
        <w:t xml:space="preserve">soit dispensé </w:t>
      </w:r>
      <w:r w:rsidRPr="001A6523">
        <w:rPr>
          <w:rFonts w:eastAsia="SimSun"/>
        </w:rPr>
        <w:t>dans la zone de sa compétence. Chaque autorité locale désigne un comité de l</w:t>
      </w:r>
      <w:r>
        <w:rPr>
          <w:rFonts w:eastAsia="SimSun"/>
        </w:rPr>
        <w:t>’</w:t>
      </w:r>
      <w:r w:rsidRPr="001A6523">
        <w:rPr>
          <w:rFonts w:eastAsia="SimSun"/>
        </w:rPr>
        <w:t xml:space="preserve">éducation chargé de superviser toutes les questions se rapportant </w:t>
      </w:r>
      <w:r>
        <w:rPr>
          <w:rFonts w:eastAsia="SimSun"/>
        </w:rPr>
        <w:t>aux</w:t>
      </w:r>
      <w:r w:rsidRPr="001A6523">
        <w:rPr>
          <w:rFonts w:eastAsia="SimSun"/>
        </w:rPr>
        <w:t xml:space="preserve"> résultats </w:t>
      </w:r>
      <w:r>
        <w:rPr>
          <w:rFonts w:eastAsia="SimSun"/>
        </w:rPr>
        <w:t>des écoles primaires</w:t>
      </w:r>
      <w:r w:rsidRPr="001A6523">
        <w:rPr>
          <w:rFonts w:eastAsia="SimSun"/>
        </w:rPr>
        <w:t>.</w:t>
      </w:r>
    </w:p>
    <w:p w14:paraId="536FE322" w14:textId="77777777" w:rsidR="00971A5C" w:rsidRPr="00DC38C9" w:rsidRDefault="00971A5C" w:rsidP="004D6E88">
      <w:pPr>
        <w:pStyle w:val="H23G"/>
      </w:pPr>
      <w:r w:rsidRPr="001A6523">
        <w:tab/>
      </w:r>
      <w:r w:rsidRPr="001A6523">
        <w:tab/>
        <w:t>Effectif scolaire de l</w:t>
      </w:r>
      <w:r>
        <w:t>’</w:t>
      </w:r>
      <w:r w:rsidRPr="001A6523">
        <w:t>enseignement primaire</w:t>
      </w:r>
    </w:p>
    <w:p w14:paraId="066970E9" w14:textId="7FFE1C5F" w:rsidR="00971A5C" w:rsidRPr="001A6523" w:rsidRDefault="00971A5C" w:rsidP="00971A5C">
      <w:pPr>
        <w:pStyle w:val="SingleTxtG"/>
        <w:rPr>
          <w:rFonts w:eastAsia="SimSun"/>
        </w:rPr>
      </w:pPr>
      <w:r w:rsidRPr="001A6523">
        <w:rPr>
          <w:rFonts w:eastAsia="SimSun"/>
        </w:rPr>
        <w:t>154.</w:t>
      </w:r>
      <w:r w:rsidRPr="001A6523">
        <w:rPr>
          <w:rFonts w:eastAsia="SimSun"/>
        </w:rPr>
        <w:tab/>
        <w:t>Le nombre d</w:t>
      </w:r>
      <w:r>
        <w:rPr>
          <w:rFonts w:eastAsia="SimSun"/>
        </w:rPr>
        <w:t>’</w:t>
      </w:r>
      <w:r w:rsidRPr="001A6523">
        <w:rPr>
          <w:rFonts w:eastAsia="SimSun"/>
        </w:rPr>
        <w:t>élèves inscrits a augmenté, p</w:t>
      </w:r>
      <w:r>
        <w:rPr>
          <w:rFonts w:eastAsia="SimSun"/>
        </w:rPr>
        <w:t>assant de 4 154 </w:t>
      </w:r>
      <w:r w:rsidRPr="001A6523">
        <w:rPr>
          <w:rFonts w:eastAsia="SimSun"/>
        </w:rPr>
        <w:t xml:space="preserve">427 en </w:t>
      </w:r>
      <w:r>
        <w:rPr>
          <w:rFonts w:eastAsia="SimSun"/>
        </w:rPr>
        <w:t>2012 à 5 073 </w:t>
      </w:r>
      <w:r w:rsidRPr="001A6523">
        <w:rPr>
          <w:rFonts w:eastAsia="SimSun"/>
        </w:rPr>
        <w:t>721 en 2017, soit une progression de 21 %. Au total, 4</w:t>
      </w:r>
      <w:r w:rsidR="009C35A5">
        <w:rPr>
          <w:rFonts w:eastAsia="SimSun"/>
        </w:rPr>
        <w:t> </w:t>
      </w:r>
      <w:r w:rsidRPr="001A6523">
        <w:rPr>
          <w:rFonts w:eastAsia="SimSun"/>
        </w:rPr>
        <w:t>964</w:t>
      </w:r>
      <w:r w:rsidR="009C35A5">
        <w:rPr>
          <w:rFonts w:eastAsia="SimSun"/>
        </w:rPr>
        <w:t> </w:t>
      </w:r>
      <w:r w:rsidRPr="001A6523">
        <w:rPr>
          <w:rFonts w:eastAsia="SimSun"/>
        </w:rPr>
        <w:t>474</w:t>
      </w:r>
      <w:r w:rsidR="009C35A5">
        <w:rPr>
          <w:rFonts w:eastAsia="SimSun"/>
        </w:rPr>
        <w:t> </w:t>
      </w:r>
      <w:r w:rsidRPr="001A6523">
        <w:rPr>
          <w:rFonts w:eastAsia="SimSun"/>
        </w:rPr>
        <w:t>élèves étaient inscrits dans des écoles publiques, contre seulement</w:t>
      </w:r>
      <w:r>
        <w:rPr>
          <w:rFonts w:eastAsia="SimSun"/>
        </w:rPr>
        <w:t xml:space="preserve"> 109 247 </w:t>
      </w:r>
      <w:r w:rsidRPr="001A6523">
        <w:rPr>
          <w:rFonts w:eastAsia="SimSun"/>
        </w:rPr>
        <w:t>dans des écoles privées</w:t>
      </w:r>
      <w:r>
        <w:rPr>
          <w:rFonts w:eastAsia="SimSun"/>
        </w:rPr>
        <w:t xml:space="preserve"> (</w:t>
      </w:r>
      <w:r w:rsidRPr="001A6523">
        <w:rPr>
          <w:rFonts w:eastAsia="SimSun"/>
        </w:rPr>
        <w:t>soit 2,15 %</w:t>
      </w:r>
      <w:r>
        <w:rPr>
          <w:rFonts w:eastAsia="SimSun"/>
        </w:rPr>
        <w:t xml:space="preserve">, dont </w:t>
      </w:r>
      <w:r w:rsidRPr="001A6523">
        <w:rPr>
          <w:rFonts w:eastAsia="SimSun"/>
        </w:rPr>
        <w:t>1,05 % de garçons et 1,09 % de filles). Les effectifs ont enregistré un taux de croissance annuel moyen de 3,9 %. Au total, 802</w:t>
      </w:r>
      <w:r w:rsidR="009C35A5">
        <w:rPr>
          <w:rFonts w:eastAsia="SimSun"/>
        </w:rPr>
        <w:t> </w:t>
      </w:r>
      <w:r w:rsidRPr="001A6523">
        <w:rPr>
          <w:rFonts w:eastAsia="SimSun"/>
        </w:rPr>
        <w:t>445</w:t>
      </w:r>
      <w:r w:rsidR="009C35A5">
        <w:rPr>
          <w:rFonts w:eastAsia="SimSun"/>
        </w:rPr>
        <w:t> </w:t>
      </w:r>
      <w:r w:rsidRPr="001A6523">
        <w:rPr>
          <w:rFonts w:eastAsia="SimSun"/>
        </w:rPr>
        <w:t>nouveaux élèves se sont inscrits au cours de l</w:t>
      </w:r>
      <w:r>
        <w:rPr>
          <w:rFonts w:eastAsia="SimSun"/>
        </w:rPr>
        <w:t>’</w:t>
      </w:r>
      <w:r w:rsidRPr="001A6523">
        <w:rPr>
          <w:rFonts w:eastAsia="SimSun"/>
        </w:rPr>
        <w:t xml:space="preserve">année 2016/17, ce qui </w:t>
      </w:r>
      <w:r>
        <w:rPr>
          <w:rFonts w:eastAsia="SimSun"/>
        </w:rPr>
        <w:t>représente</w:t>
      </w:r>
      <w:r w:rsidRPr="001A6523">
        <w:rPr>
          <w:rFonts w:eastAsia="SimSun"/>
        </w:rPr>
        <w:t xml:space="preserve"> 15,8 </w:t>
      </w:r>
      <w:r>
        <w:rPr>
          <w:rFonts w:eastAsia="SimSun"/>
        </w:rPr>
        <w:t>% de l’effectif total (802</w:t>
      </w:r>
      <w:r w:rsidR="009C35A5">
        <w:rPr>
          <w:rFonts w:eastAsia="SimSun"/>
        </w:rPr>
        <w:t> </w:t>
      </w:r>
      <w:r>
        <w:rPr>
          <w:rFonts w:eastAsia="SimSun"/>
        </w:rPr>
        <w:t>445</w:t>
      </w:r>
      <w:r w:rsidR="009C35A5">
        <w:rPr>
          <w:rFonts w:eastAsia="SimSun"/>
        </w:rPr>
        <w:t> </w:t>
      </w:r>
      <w:r>
        <w:rPr>
          <w:rFonts w:eastAsia="SimSun"/>
        </w:rPr>
        <w:t>nouveaux élèves pour un effectif total de 5 </w:t>
      </w:r>
      <w:r w:rsidRPr="001A6523">
        <w:rPr>
          <w:rFonts w:eastAsia="SimSun"/>
        </w:rPr>
        <w:t>073</w:t>
      </w:r>
      <w:r w:rsidR="009C35A5">
        <w:rPr>
          <w:rFonts w:eastAsia="SimSun"/>
        </w:rPr>
        <w:t> </w:t>
      </w:r>
      <w:r w:rsidRPr="001A6523">
        <w:rPr>
          <w:rFonts w:eastAsia="SimSun"/>
        </w:rPr>
        <w:t>721</w:t>
      </w:r>
      <w:r w:rsidR="009C35A5">
        <w:rPr>
          <w:rFonts w:eastAsia="SimSun"/>
        </w:rPr>
        <w:t> </w:t>
      </w:r>
      <w:r>
        <w:rPr>
          <w:rFonts w:eastAsia="SimSun"/>
        </w:rPr>
        <w:t>élèves</w:t>
      </w:r>
      <w:r w:rsidRPr="001A6523">
        <w:rPr>
          <w:rFonts w:eastAsia="SimSun"/>
        </w:rPr>
        <w:t>). En ce qui concerne l</w:t>
      </w:r>
      <w:r>
        <w:rPr>
          <w:rFonts w:eastAsia="SimSun"/>
        </w:rPr>
        <w:t>’</w:t>
      </w:r>
      <w:r w:rsidRPr="001A6523">
        <w:rPr>
          <w:rFonts w:eastAsia="SimSun"/>
        </w:rPr>
        <w:t xml:space="preserve">âge des nouveaux élèves, la plus grande part </w:t>
      </w:r>
      <w:r>
        <w:rPr>
          <w:rFonts w:eastAsia="SimSun"/>
        </w:rPr>
        <w:t xml:space="preserve">des élèves </w:t>
      </w:r>
      <w:r w:rsidRPr="001A6523">
        <w:rPr>
          <w:rFonts w:eastAsia="SimSun"/>
        </w:rPr>
        <w:t>(63,5 %) avaient 6 ans, l</w:t>
      </w:r>
      <w:r>
        <w:rPr>
          <w:rFonts w:eastAsia="SimSun"/>
        </w:rPr>
        <w:t>’</w:t>
      </w:r>
      <w:r w:rsidRPr="001A6523">
        <w:rPr>
          <w:rFonts w:eastAsia="SimSun"/>
        </w:rPr>
        <w:t>âge officiel d</w:t>
      </w:r>
      <w:r>
        <w:rPr>
          <w:rFonts w:eastAsia="SimSun"/>
        </w:rPr>
        <w:t>’</w:t>
      </w:r>
      <w:r w:rsidRPr="001A6523">
        <w:rPr>
          <w:rFonts w:eastAsia="SimSun"/>
        </w:rPr>
        <w:t>entrée à l</w:t>
      </w:r>
      <w:r>
        <w:rPr>
          <w:rFonts w:eastAsia="SimSun"/>
        </w:rPr>
        <w:t>’</w:t>
      </w:r>
      <w:r w:rsidRPr="001A6523">
        <w:rPr>
          <w:rFonts w:eastAsia="SimSun"/>
        </w:rPr>
        <w:t>école primaire.</w:t>
      </w:r>
    </w:p>
    <w:p w14:paraId="0024EC17" w14:textId="2E6A4E7A" w:rsidR="00971A5C" w:rsidRPr="001A6523" w:rsidRDefault="004D6E88" w:rsidP="004D6E88">
      <w:pPr>
        <w:pStyle w:val="H23G"/>
      </w:pPr>
      <w:r w:rsidRPr="004D6E88">
        <w:rPr>
          <w:b w:val="0"/>
          <w:bCs/>
        </w:rPr>
        <w:lastRenderedPageBreak/>
        <w:tab/>
      </w:r>
      <w:r w:rsidRPr="004D6E88">
        <w:rPr>
          <w:b w:val="0"/>
          <w:bCs/>
        </w:rPr>
        <w:tab/>
      </w:r>
      <w:r w:rsidR="00971A5C" w:rsidRPr="004D6E88">
        <w:rPr>
          <w:b w:val="0"/>
          <w:bCs/>
        </w:rPr>
        <w:t>Tableau 18</w:t>
      </w:r>
      <w:r>
        <w:t xml:space="preserve"> </w:t>
      </w:r>
      <w:r>
        <w:br/>
      </w:r>
      <w:r w:rsidR="00971A5C" w:rsidRPr="001A6523">
        <w:t>Effectifs de l</w:t>
      </w:r>
      <w:r w:rsidR="00971A5C">
        <w:t>’</w:t>
      </w:r>
      <w:r w:rsidR="00971A5C" w:rsidRPr="001A6523">
        <w:t>enseignement primaire (2012-2017)</w:t>
      </w:r>
    </w:p>
    <w:p w14:paraId="2381D672"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27FCCCF5" wp14:editId="284FA19B">
            <wp:extent cx="4695825" cy="2313190"/>
            <wp:effectExtent l="0" t="0" r="0" b="0"/>
            <wp:docPr id="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6133" cy="2402011"/>
                    </a:xfrm>
                    <a:prstGeom prst="rect">
                      <a:avLst/>
                    </a:prstGeom>
                    <a:noFill/>
                  </pic:spPr>
                </pic:pic>
              </a:graphicData>
            </a:graphic>
          </wp:inline>
        </w:drawing>
      </w:r>
    </w:p>
    <w:p w14:paraId="470C8DB6" w14:textId="1E4DDC77" w:rsidR="00971A5C" w:rsidRPr="00971A5C" w:rsidRDefault="00971A5C" w:rsidP="009C35A5">
      <w:pPr>
        <w:pStyle w:val="SingleTxtG"/>
        <w:spacing w:before="120" w:after="240"/>
        <w:ind w:firstLine="170"/>
        <w:rPr>
          <w:sz w:val="18"/>
          <w:szCs w:val="18"/>
        </w:rPr>
      </w:pPr>
      <w:r w:rsidRPr="004D6E88">
        <w:rPr>
          <w:i/>
          <w:iCs/>
          <w:sz w:val="18"/>
          <w:szCs w:val="18"/>
        </w:rPr>
        <w:t>Source</w:t>
      </w:r>
      <w:r w:rsidRPr="00971A5C">
        <w:rPr>
          <w:sz w:val="18"/>
          <w:szCs w:val="18"/>
        </w:rPr>
        <w:t> : Ministère de l’éducation, des sciences et des techniques</w:t>
      </w:r>
      <w:r w:rsidR="009C35A5">
        <w:rPr>
          <w:sz w:val="18"/>
          <w:szCs w:val="18"/>
        </w:rPr>
        <w:t>.</w:t>
      </w:r>
    </w:p>
    <w:p w14:paraId="47A54D1E" w14:textId="6C5A3A5F" w:rsidR="00971A5C" w:rsidRPr="001A6523" w:rsidRDefault="00971A5C" w:rsidP="00971A5C">
      <w:pPr>
        <w:pStyle w:val="SingleTxtG"/>
        <w:rPr>
          <w:rFonts w:eastAsia="SimSun"/>
        </w:rPr>
      </w:pPr>
      <w:r w:rsidRPr="001A6523">
        <w:rPr>
          <w:rFonts w:eastAsia="SimSun"/>
        </w:rPr>
        <w:t>155.</w:t>
      </w:r>
      <w:r w:rsidRPr="001A6523">
        <w:rPr>
          <w:rFonts w:eastAsia="SimSun"/>
        </w:rPr>
        <w:tab/>
        <w:t>Il ressort du Rapport sur les résultats obtenus par le secteur de l</w:t>
      </w:r>
      <w:r>
        <w:rPr>
          <w:rFonts w:eastAsia="SimSun"/>
        </w:rPr>
        <w:t>’</w:t>
      </w:r>
      <w:r w:rsidRPr="001A6523">
        <w:rPr>
          <w:rFonts w:eastAsia="SimSun"/>
        </w:rPr>
        <w:t>éducation en 2019/20, publié en 2020, que le nombre moyen de filles inscrites à l</w:t>
      </w:r>
      <w:r>
        <w:rPr>
          <w:rFonts w:eastAsia="SimSun"/>
        </w:rPr>
        <w:t>’</w:t>
      </w:r>
      <w:r w:rsidRPr="001A6523">
        <w:rPr>
          <w:rFonts w:eastAsia="SimSun"/>
        </w:rPr>
        <w:t>école primaire est supérieur à celui des garçons, l</w:t>
      </w:r>
      <w:r>
        <w:rPr>
          <w:rFonts w:eastAsia="SimSun"/>
        </w:rPr>
        <w:t>’</w:t>
      </w:r>
      <w:r w:rsidRPr="001A6523">
        <w:rPr>
          <w:rFonts w:eastAsia="SimSun"/>
        </w:rPr>
        <w:t xml:space="preserve">écart entre les </w:t>
      </w:r>
      <w:r>
        <w:rPr>
          <w:rFonts w:eastAsia="SimSun"/>
        </w:rPr>
        <w:t>sexes</w:t>
      </w:r>
      <w:r w:rsidRPr="001A6523">
        <w:rPr>
          <w:rFonts w:eastAsia="SimSun"/>
        </w:rPr>
        <w:t xml:space="preserve"> étant chaque année plus large</w:t>
      </w:r>
      <w:r>
        <w:rPr>
          <w:rFonts w:eastAsia="SimSun"/>
        </w:rPr>
        <w:t>,</w:t>
      </w:r>
      <w:r w:rsidRPr="001A6523">
        <w:rPr>
          <w:rFonts w:eastAsia="SimSun"/>
        </w:rPr>
        <w:t xml:space="preserve"> comme le montre le tableau</w:t>
      </w:r>
      <w:r w:rsidR="006947F6">
        <w:rPr>
          <w:rFonts w:eastAsia="SimSun"/>
        </w:rPr>
        <w:t> </w:t>
      </w:r>
      <w:r w:rsidRPr="001A6523">
        <w:rPr>
          <w:rFonts w:eastAsia="SimSun"/>
        </w:rPr>
        <w:t>18 ci-dessus. Ces données rendent parfaitement compte de l</w:t>
      </w:r>
      <w:r>
        <w:rPr>
          <w:rFonts w:eastAsia="SimSun"/>
        </w:rPr>
        <w:t>’</w:t>
      </w:r>
      <w:r w:rsidRPr="001A6523">
        <w:rPr>
          <w:rFonts w:eastAsia="SimSun"/>
        </w:rPr>
        <w:t xml:space="preserve">écart entre les </w:t>
      </w:r>
      <w:r>
        <w:rPr>
          <w:rFonts w:eastAsia="SimSun"/>
        </w:rPr>
        <w:t>sexes</w:t>
      </w:r>
      <w:r w:rsidRPr="001A6523">
        <w:rPr>
          <w:rFonts w:eastAsia="SimSun"/>
        </w:rPr>
        <w:t xml:space="preserve"> dans l</w:t>
      </w:r>
      <w:r>
        <w:rPr>
          <w:rFonts w:eastAsia="SimSun"/>
        </w:rPr>
        <w:t>’</w:t>
      </w:r>
      <w:r w:rsidRPr="001A6523">
        <w:rPr>
          <w:rFonts w:eastAsia="SimSun"/>
        </w:rPr>
        <w:t xml:space="preserve">ensemble de la population et montrent également que la parité est atteinte en ce qui concerne la scolarisation dans le primaire. Le taux de croissance moyen des effectifs entre 2016 et 2020 a diminué tant pour les filles que pour les garçons, passant de 2,3 % à 1,7 % </w:t>
      </w:r>
      <w:r>
        <w:rPr>
          <w:rFonts w:eastAsia="SimSun"/>
        </w:rPr>
        <w:t xml:space="preserve">pour les filles </w:t>
      </w:r>
      <w:r w:rsidRPr="001A6523">
        <w:rPr>
          <w:rFonts w:eastAsia="SimSun"/>
        </w:rPr>
        <w:t>et de 1,7 % à 1,1 %</w:t>
      </w:r>
      <w:r>
        <w:rPr>
          <w:rFonts w:eastAsia="SimSun"/>
        </w:rPr>
        <w:t xml:space="preserve"> pour les garçons</w:t>
      </w:r>
      <w:r w:rsidRPr="001A6523">
        <w:rPr>
          <w:rFonts w:eastAsia="SimSun"/>
        </w:rPr>
        <w:t>.</w:t>
      </w:r>
    </w:p>
    <w:p w14:paraId="41A9EB83" w14:textId="4313A73B" w:rsidR="00971A5C" w:rsidRPr="001A6523" w:rsidRDefault="004D6E88" w:rsidP="004D6E88">
      <w:pPr>
        <w:pStyle w:val="H23G"/>
      </w:pPr>
      <w:r>
        <w:tab/>
      </w:r>
      <w:r w:rsidRPr="004D6E88">
        <w:rPr>
          <w:b w:val="0"/>
          <w:bCs/>
        </w:rPr>
        <w:tab/>
      </w:r>
      <w:r w:rsidR="00971A5C" w:rsidRPr="004D6E88">
        <w:rPr>
          <w:b w:val="0"/>
          <w:bCs/>
        </w:rPr>
        <w:t>Tableau 19</w:t>
      </w:r>
      <w:r>
        <w:t xml:space="preserve"> </w:t>
      </w:r>
      <w:r>
        <w:br/>
      </w:r>
      <w:r w:rsidR="00971A5C" w:rsidRPr="001A6523">
        <w:t xml:space="preserve">Évolution du taux de croissance des effectifs dans le primaire, par sexe </w:t>
      </w:r>
      <w:r w:rsidR="009C35A5">
        <w:br/>
      </w:r>
      <w:r w:rsidR="00971A5C" w:rsidRPr="009C35A5">
        <w:rPr>
          <w:b w:val="0"/>
          <w:bCs/>
          <w:sz w:val="16"/>
          <w:szCs w:val="16"/>
        </w:rPr>
        <w:t>(</w:t>
      </w:r>
      <w:r w:rsidR="009C35A5" w:rsidRPr="009C35A5">
        <w:rPr>
          <w:b w:val="0"/>
          <w:bCs/>
          <w:sz w:val="16"/>
          <w:szCs w:val="16"/>
        </w:rPr>
        <w:t>E</w:t>
      </w:r>
      <w:r w:rsidR="00971A5C" w:rsidRPr="009C35A5">
        <w:rPr>
          <w:b w:val="0"/>
          <w:bCs/>
          <w:sz w:val="16"/>
          <w:szCs w:val="16"/>
        </w:rPr>
        <w:t>n pourcentage)</w:t>
      </w:r>
    </w:p>
    <w:tbl>
      <w:tblPr>
        <w:tblW w:w="7370" w:type="dxa"/>
        <w:tblInd w:w="1134" w:type="dxa"/>
        <w:tblLayout w:type="fixed"/>
        <w:tblCellMar>
          <w:left w:w="0" w:type="dxa"/>
          <w:right w:w="0" w:type="dxa"/>
        </w:tblCellMar>
        <w:tblLook w:val="0000" w:firstRow="0" w:lastRow="0" w:firstColumn="0" w:lastColumn="0" w:noHBand="0" w:noVBand="0"/>
      </w:tblPr>
      <w:tblGrid>
        <w:gridCol w:w="1052"/>
        <w:gridCol w:w="1053"/>
        <w:gridCol w:w="1053"/>
        <w:gridCol w:w="1053"/>
        <w:gridCol w:w="1053"/>
        <w:gridCol w:w="1053"/>
        <w:gridCol w:w="1053"/>
      </w:tblGrid>
      <w:tr w:rsidR="004D6E88" w:rsidRPr="004D6E88" w14:paraId="52393B23" w14:textId="77777777" w:rsidTr="004D6E88">
        <w:trPr>
          <w:tblHeader/>
        </w:trPr>
        <w:tc>
          <w:tcPr>
            <w:tcW w:w="1052" w:type="dxa"/>
            <w:tcBorders>
              <w:top w:val="single" w:sz="4" w:space="0" w:color="auto"/>
              <w:bottom w:val="single" w:sz="12" w:space="0" w:color="auto"/>
            </w:tcBorders>
            <w:shd w:val="clear" w:color="auto" w:fill="auto"/>
            <w:vAlign w:val="bottom"/>
          </w:tcPr>
          <w:p w14:paraId="2EBCE059" w14:textId="77777777" w:rsidR="00971A5C" w:rsidRPr="004D6E88" w:rsidRDefault="00971A5C" w:rsidP="004D6E88">
            <w:pPr>
              <w:suppressAutoHyphens w:val="0"/>
              <w:spacing w:before="80" w:after="80" w:line="200" w:lineRule="exact"/>
              <w:rPr>
                <w:i/>
                <w:sz w:val="16"/>
              </w:rPr>
            </w:pPr>
          </w:p>
        </w:tc>
        <w:tc>
          <w:tcPr>
            <w:tcW w:w="1053" w:type="dxa"/>
            <w:tcBorders>
              <w:top w:val="single" w:sz="4" w:space="0" w:color="auto"/>
              <w:bottom w:val="single" w:sz="12" w:space="0" w:color="auto"/>
            </w:tcBorders>
            <w:shd w:val="clear" w:color="auto" w:fill="auto"/>
            <w:vAlign w:val="bottom"/>
          </w:tcPr>
          <w:p w14:paraId="1EF7956B" w14:textId="77777777" w:rsidR="00971A5C" w:rsidRPr="004D6E88" w:rsidRDefault="00971A5C" w:rsidP="004D6E88">
            <w:pPr>
              <w:suppressAutoHyphens w:val="0"/>
              <w:spacing w:before="80" w:after="80" w:line="200" w:lineRule="exact"/>
              <w:jc w:val="right"/>
              <w:rPr>
                <w:i/>
                <w:sz w:val="16"/>
              </w:rPr>
            </w:pPr>
            <w:r w:rsidRPr="004D6E88">
              <w:rPr>
                <w:i/>
                <w:iCs/>
                <w:sz w:val="16"/>
              </w:rPr>
              <w:t>2016</w:t>
            </w:r>
          </w:p>
        </w:tc>
        <w:tc>
          <w:tcPr>
            <w:tcW w:w="1053" w:type="dxa"/>
            <w:tcBorders>
              <w:top w:val="single" w:sz="4" w:space="0" w:color="auto"/>
              <w:bottom w:val="single" w:sz="12" w:space="0" w:color="auto"/>
            </w:tcBorders>
            <w:shd w:val="clear" w:color="auto" w:fill="auto"/>
            <w:vAlign w:val="bottom"/>
          </w:tcPr>
          <w:p w14:paraId="1B2BF09B" w14:textId="77777777" w:rsidR="00971A5C" w:rsidRPr="004D6E88" w:rsidRDefault="00971A5C" w:rsidP="004D6E88">
            <w:pPr>
              <w:suppressAutoHyphens w:val="0"/>
              <w:spacing w:before="80" w:after="80" w:line="200" w:lineRule="exact"/>
              <w:jc w:val="right"/>
              <w:rPr>
                <w:i/>
                <w:sz w:val="16"/>
              </w:rPr>
            </w:pPr>
            <w:r w:rsidRPr="004D6E88">
              <w:rPr>
                <w:i/>
                <w:iCs/>
                <w:sz w:val="16"/>
              </w:rPr>
              <w:t>2017</w:t>
            </w:r>
          </w:p>
        </w:tc>
        <w:tc>
          <w:tcPr>
            <w:tcW w:w="1053" w:type="dxa"/>
            <w:tcBorders>
              <w:top w:val="single" w:sz="4" w:space="0" w:color="auto"/>
              <w:bottom w:val="single" w:sz="12" w:space="0" w:color="auto"/>
            </w:tcBorders>
            <w:shd w:val="clear" w:color="auto" w:fill="auto"/>
            <w:vAlign w:val="bottom"/>
          </w:tcPr>
          <w:p w14:paraId="7FBA2FC3" w14:textId="77777777" w:rsidR="00971A5C" w:rsidRPr="004D6E88" w:rsidRDefault="00971A5C" w:rsidP="004D6E88">
            <w:pPr>
              <w:suppressAutoHyphens w:val="0"/>
              <w:spacing w:before="80" w:after="80" w:line="200" w:lineRule="exact"/>
              <w:jc w:val="right"/>
              <w:rPr>
                <w:i/>
                <w:sz w:val="16"/>
              </w:rPr>
            </w:pPr>
            <w:r w:rsidRPr="004D6E88">
              <w:rPr>
                <w:i/>
                <w:iCs/>
                <w:sz w:val="16"/>
              </w:rPr>
              <w:t>2018</w:t>
            </w:r>
          </w:p>
        </w:tc>
        <w:tc>
          <w:tcPr>
            <w:tcW w:w="1053" w:type="dxa"/>
            <w:tcBorders>
              <w:top w:val="single" w:sz="4" w:space="0" w:color="auto"/>
              <w:bottom w:val="single" w:sz="12" w:space="0" w:color="auto"/>
            </w:tcBorders>
            <w:shd w:val="clear" w:color="auto" w:fill="auto"/>
            <w:vAlign w:val="bottom"/>
          </w:tcPr>
          <w:p w14:paraId="24C75AA8" w14:textId="77777777" w:rsidR="00971A5C" w:rsidRPr="004D6E88" w:rsidRDefault="00971A5C" w:rsidP="004D6E88">
            <w:pPr>
              <w:suppressAutoHyphens w:val="0"/>
              <w:spacing w:before="80" w:after="80" w:line="200" w:lineRule="exact"/>
              <w:jc w:val="right"/>
              <w:rPr>
                <w:i/>
                <w:sz w:val="16"/>
              </w:rPr>
            </w:pPr>
            <w:r w:rsidRPr="004D6E88">
              <w:rPr>
                <w:i/>
                <w:iCs/>
                <w:sz w:val="16"/>
              </w:rPr>
              <w:t>2019</w:t>
            </w:r>
          </w:p>
        </w:tc>
        <w:tc>
          <w:tcPr>
            <w:tcW w:w="1053" w:type="dxa"/>
            <w:tcBorders>
              <w:top w:val="single" w:sz="4" w:space="0" w:color="auto"/>
              <w:bottom w:val="single" w:sz="12" w:space="0" w:color="auto"/>
            </w:tcBorders>
            <w:shd w:val="clear" w:color="auto" w:fill="auto"/>
            <w:vAlign w:val="bottom"/>
          </w:tcPr>
          <w:p w14:paraId="0EED9A9A" w14:textId="77777777" w:rsidR="00971A5C" w:rsidRPr="004D6E88" w:rsidRDefault="00971A5C" w:rsidP="004D6E88">
            <w:pPr>
              <w:suppressAutoHyphens w:val="0"/>
              <w:spacing w:before="80" w:after="80" w:line="200" w:lineRule="exact"/>
              <w:jc w:val="right"/>
              <w:rPr>
                <w:i/>
                <w:sz w:val="16"/>
              </w:rPr>
            </w:pPr>
            <w:r w:rsidRPr="004D6E88">
              <w:rPr>
                <w:i/>
                <w:iCs/>
                <w:sz w:val="16"/>
              </w:rPr>
              <w:t>2020</w:t>
            </w:r>
          </w:p>
        </w:tc>
        <w:tc>
          <w:tcPr>
            <w:tcW w:w="1053" w:type="dxa"/>
            <w:tcBorders>
              <w:top w:val="single" w:sz="4" w:space="0" w:color="auto"/>
              <w:bottom w:val="single" w:sz="12" w:space="0" w:color="auto"/>
            </w:tcBorders>
            <w:shd w:val="clear" w:color="auto" w:fill="auto"/>
            <w:vAlign w:val="bottom"/>
          </w:tcPr>
          <w:p w14:paraId="4C50C8EE" w14:textId="77777777" w:rsidR="00971A5C" w:rsidRPr="004D6E88" w:rsidRDefault="00971A5C" w:rsidP="004D6E88">
            <w:pPr>
              <w:suppressAutoHyphens w:val="0"/>
              <w:spacing w:before="80" w:after="80" w:line="200" w:lineRule="exact"/>
              <w:jc w:val="right"/>
              <w:rPr>
                <w:i/>
                <w:sz w:val="16"/>
              </w:rPr>
            </w:pPr>
            <w:r w:rsidRPr="004D6E88">
              <w:rPr>
                <w:i/>
                <w:iCs/>
                <w:sz w:val="16"/>
              </w:rPr>
              <w:t>Moyenne</w:t>
            </w:r>
          </w:p>
        </w:tc>
      </w:tr>
      <w:tr w:rsidR="004D6E88" w:rsidRPr="004D6E88" w14:paraId="42066F19" w14:textId="77777777" w:rsidTr="004D6E88">
        <w:tc>
          <w:tcPr>
            <w:tcW w:w="1052" w:type="dxa"/>
            <w:tcBorders>
              <w:top w:val="single" w:sz="12" w:space="0" w:color="auto"/>
            </w:tcBorders>
            <w:shd w:val="clear" w:color="auto" w:fill="auto"/>
          </w:tcPr>
          <w:p w14:paraId="789E7E09" w14:textId="77777777" w:rsidR="00971A5C" w:rsidRPr="004D6E88" w:rsidRDefault="00971A5C" w:rsidP="004D6E88">
            <w:pPr>
              <w:suppressAutoHyphens w:val="0"/>
              <w:spacing w:before="40" w:after="40" w:line="220" w:lineRule="exact"/>
              <w:rPr>
                <w:sz w:val="18"/>
              </w:rPr>
            </w:pPr>
            <w:r w:rsidRPr="004D6E88">
              <w:rPr>
                <w:sz w:val="18"/>
              </w:rPr>
              <w:t>Garçons</w:t>
            </w:r>
          </w:p>
        </w:tc>
        <w:tc>
          <w:tcPr>
            <w:tcW w:w="1053" w:type="dxa"/>
            <w:tcBorders>
              <w:top w:val="single" w:sz="12" w:space="0" w:color="auto"/>
            </w:tcBorders>
            <w:shd w:val="clear" w:color="auto" w:fill="auto"/>
            <w:vAlign w:val="bottom"/>
          </w:tcPr>
          <w:p w14:paraId="735614AE" w14:textId="77777777" w:rsidR="00971A5C" w:rsidRPr="004D6E88" w:rsidRDefault="00971A5C" w:rsidP="004D6E88">
            <w:pPr>
              <w:suppressAutoHyphens w:val="0"/>
              <w:spacing w:before="40" w:after="40" w:line="220" w:lineRule="exact"/>
              <w:jc w:val="right"/>
              <w:rPr>
                <w:sz w:val="18"/>
              </w:rPr>
            </w:pPr>
            <w:r w:rsidRPr="004D6E88">
              <w:rPr>
                <w:sz w:val="18"/>
              </w:rPr>
              <w:t>1,7</w:t>
            </w:r>
          </w:p>
        </w:tc>
        <w:tc>
          <w:tcPr>
            <w:tcW w:w="1053" w:type="dxa"/>
            <w:tcBorders>
              <w:top w:val="single" w:sz="12" w:space="0" w:color="auto"/>
            </w:tcBorders>
            <w:shd w:val="clear" w:color="auto" w:fill="auto"/>
            <w:vAlign w:val="bottom"/>
          </w:tcPr>
          <w:p w14:paraId="48644954" w14:textId="77777777" w:rsidR="00971A5C" w:rsidRPr="004D6E88" w:rsidRDefault="00971A5C" w:rsidP="004D6E88">
            <w:pPr>
              <w:suppressAutoHyphens w:val="0"/>
              <w:spacing w:before="40" w:after="40" w:line="220" w:lineRule="exact"/>
              <w:jc w:val="right"/>
              <w:rPr>
                <w:sz w:val="18"/>
              </w:rPr>
            </w:pPr>
            <w:r w:rsidRPr="004D6E88">
              <w:rPr>
                <w:sz w:val="18"/>
              </w:rPr>
              <w:t>3,0</w:t>
            </w:r>
          </w:p>
        </w:tc>
        <w:tc>
          <w:tcPr>
            <w:tcW w:w="1053" w:type="dxa"/>
            <w:tcBorders>
              <w:top w:val="single" w:sz="12" w:space="0" w:color="auto"/>
            </w:tcBorders>
            <w:shd w:val="clear" w:color="auto" w:fill="auto"/>
            <w:vAlign w:val="bottom"/>
          </w:tcPr>
          <w:p w14:paraId="4A5DE791" w14:textId="77777777" w:rsidR="00971A5C" w:rsidRPr="004D6E88" w:rsidRDefault="00971A5C" w:rsidP="004D6E88">
            <w:pPr>
              <w:suppressAutoHyphens w:val="0"/>
              <w:spacing w:before="40" w:after="40" w:line="220" w:lineRule="exact"/>
              <w:jc w:val="right"/>
              <w:rPr>
                <w:sz w:val="18"/>
              </w:rPr>
            </w:pPr>
            <w:r w:rsidRPr="004D6E88">
              <w:rPr>
                <w:sz w:val="18"/>
              </w:rPr>
              <w:t>2,0</w:t>
            </w:r>
          </w:p>
        </w:tc>
        <w:tc>
          <w:tcPr>
            <w:tcW w:w="1053" w:type="dxa"/>
            <w:tcBorders>
              <w:top w:val="single" w:sz="12" w:space="0" w:color="auto"/>
            </w:tcBorders>
            <w:shd w:val="clear" w:color="auto" w:fill="auto"/>
            <w:vAlign w:val="bottom"/>
          </w:tcPr>
          <w:p w14:paraId="0F898D88" w14:textId="77777777" w:rsidR="00971A5C" w:rsidRPr="004D6E88" w:rsidRDefault="00971A5C" w:rsidP="004D6E88">
            <w:pPr>
              <w:suppressAutoHyphens w:val="0"/>
              <w:spacing w:before="40" w:after="40" w:line="220" w:lineRule="exact"/>
              <w:jc w:val="right"/>
              <w:rPr>
                <w:sz w:val="18"/>
              </w:rPr>
            </w:pPr>
            <w:r w:rsidRPr="004D6E88">
              <w:rPr>
                <w:sz w:val="18"/>
              </w:rPr>
              <w:t>2,3</w:t>
            </w:r>
          </w:p>
        </w:tc>
        <w:tc>
          <w:tcPr>
            <w:tcW w:w="1053" w:type="dxa"/>
            <w:tcBorders>
              <w:top w:val="single" w:sz="12" w:space="0" w:color="auto"/>
            </w:tcBorders>
            <w:shd w:val="clear" w:color="auto" w:fill="auto"/>
            <w:vAlign w:val="bottom"/>
          </w:tcPr>
          <w:p w14:paraId="2B074471" w14:textId="77777777" w:rsidR="00971A5C" w:rsidRPr="004D6E88" w:rsidRDefault="00971A5C" w:rsidP="004D6E88">
            <w:pPr>
              <w:suppressAutoHyphens w:val="0"/>
              <w:spacing w:before="40" w:after="40" w:line="220" w:lineRule="exact"/>
              <w:jc w:val="right"/>
              <w:rPr>
                <w:sz w:val="18"/>
              </w:rPr>
            </w:pPr>
            <w:r w:rsidRPr="004D6E88">
              <w:rPr>
                <w:sz w:val="18"/>
              </w:rPr>
              <w:t>1,1</w:t>
            </w:r>
          </w:p>
        </w:tc>
        <w:tc>
          <w:tcPr>
            <w:tcW w:w="1053" w:type="dxa"/>
            <w:tcBorders>
              <w:top w:val="single" w:sz="12" w:space="0" w:color="auto"/>
            </w:tcBorders>
            <w:shd w:val="clear" w:color="auto" w:fill="auto"/>
            <w:vAlign w:val="bottom"/>
          </w:tcPr>
          <w:p w14:paraId="50D97911" w14:textId="77777777" w:rsidR="00971A5C" w:rsidRPr="004D6E88" w:rsidRDefault="00971A5C" w:rsidP="004D6E88">
            <w:pPr>
              <w:suppressAutoHyphens w:val="0"/>
              <w:spacing w:before="40" w:after="40" w:line="220" w:lineRule="exact"/>
              <w:jc w:val="right"/>
              <w:rPr>
                <w:sz w:val="18"/>
              </w:rPr>
            </w:pPr>
            <w:r w:rsidRPr="004D6E88">
              <w:rPr>
                <w:sz w:val="18"/>
              </w:rPr>
              <w:t>2,0</w:t>
            </w:r>
          </w:p>
        </w:tc>
      </w:tr>
      <w:tr w:rsidR="004D6E88" w:rsidRPr="004D6E88" w14:paraId="7279F3C1" w14:textId="77777777" w:rsidTr="004D6E88">
        <w:tc>
          <w:tcPr>
            <w:tcW w:w="1052" w:type="dxa"/>
            <w:tcBorders>
              <w:bottom w:val="single" w:sz="12" w:space="0" w:color="auto"/>
            </w:tcBorders>
            <w:shd w:val="clear" w:color="auto" w:fill="auto"/>
          </w:tcPr>
          <w:p w14:paraId="0BE0D778" w14:textId="77777777" w:rsidR="00971A5C" w:rsidRPr="004D6E88" w:rsidRDefault="00971A5C" w:rsidP="004D6E88">
            <w:pPr>
              <w:suppressAutoHyphens w:val="0"/>
              <w:spacing w:before="40" w:after="40" w:line="220" w:lineRule="exact"/>
              <w:rPr>
                <w:sz w:val="18"/>
              </w:rPr>
            </w:pPr>
            <w:r w:rsidRPr="004D6E88">
              <w:rPr>
                <w:sz w:val="18"/>
              </w:rPr>
              <w:t>Filles</w:t>
            </w:r>
          </w:p>
        </w:tc>
        <w:tc>
          <w:tcPr>
            <w:tcW w:w="1053" w:type="dxa"/>
            <w:tcBorders>
              <w:bottom w:val="single" w:sz="12" w:space="0" w:color="auto"/>
            </w:tcBorders>
            <w:shd w:val="clear" w:color="auto" w:fill="auto"/>
            <w:vAlign w:val="bottom"/>
          </w:tcPr>
          <w:p w14:paraId="4BB6D1B6" w14:textId="77777777" w:rsidR="00971A5C" w:rsidRPr="004D6E88" w:rsidRDefault="00971A5C" w:rsidP="004D6E88">
            <w:pPr>
              <w:suppressAutoHyphens w:val="0"/>
              <w:spacing w:before="40" w:after="40" w:line="220" w:lineRule="exact"/>
              <w:jc w:val="right"/>
              <w:rPr>
                <w:sz w:val="18"/>
              </w:rPr>
            </w:pPr>
            <w:r w:rsidRPr="004D6E88">
              <w:rPr>
                <w:sz w:val="18"/>
              </w:rPr>
              <w:t>2,3</w:t>
            </w:r>
          </w:p>
        </w:tc>
        <w:tc>
          <w:tcPr>
            <w:tcW w:w="1053" w:type="dxa"/>
            <w:tcBorders>
              <w:bottom w:val="single" w:sz="12" w:space="0" w:color="auto"/>
            </w:tcBorders>
            <w:shd w:val="clear" w:color="auto" w:fill="auto"/>
            <w:vAlign w:val="bottom"/>
          </w:tcPr>
          <w:p w14:paraId="3F981905" w14:textId="77777777" w:rsidR="00971A5C" w:rsidRPr="004D6E88" w:rsidRDefault="00971A5C" w:rsidP="004D6E88">
            <w:pPr>
              <w:suppressAutoHyphens w:val="0"/>
              <w:spacing w:before="40" w:after="40" w:line="220" w:lineRule="exact"/>
              <w:jc w:val="right"/>
              <w:rPr>
                <w:sz w:val="18"/>
              </w:rPr>
            </w:pPr>
            <w:r w:rsidRPr="004D6E88">
              <w:rPr>
                <w:sz w:val="18"/>
              </w:rPr>
              <w:t>4,0</w:t>
            </w:r>
          </w:p>
        </w:tc>
        <w:tc>
          <w:tcPr>
            <w:tcW w:w="1053" w:type="dxa"/>
            <w:tcBorders>
              <w:bottom w:val="single" w:sz="12" w:space="0" w:color="auto"/>
            </w:tcBorders>
            <w:shd w:val="clear" w:color="auto" w:fill="auto"/>
            <w:vAlign w:val="bottom"/>
          </w:tcPr>
          <w:p w14:paraId="4904AFDB" w14:textId="77777777" w:rsidR="00971A5C" w:rsidRPr="004D6E88" w:rsidRDefault="00971A5C" w:rsidP="004D6E88">
            <w:pPr>
              <w:suppressAutoHyphens w:val="0"/>
              <w:spacing w:before="40" w:after="40" w:line="220" w:lineRule="exact"/>
              <w:jc w:val="right"/>
              <w:rPr>
                <w:sz w:val="18"/>
              </w:rPr>
            </w:pPr>
            <w:r w:rsidRPr="004D6E88">
              <w:rPr>
                <w:sz w:val="18"/>
              </w:rPr>
              <w:t>2,4</w:t>
            </w:r>
          </w:p>
        </w:tc>
        <w:tc>
          <w:tcPr>
            <w:tcW w:w="1053" w:type="dxa"/>
            <w:tcBorders>
              <w:bottom w:val="single" w:sz="12" w:space="0" w:color="auto"/>
            </w:tcBorders>
            <w:shd w:val="clear" w:color="auto" w:fill="auto"/>
            <w:vAlign w:val="bottom"/>
          </w:tcPr>
          <w:p w14:paraId="53DB32A2" w14:textId="77777777" w:rsidR="00971A5C" w:rsidRPr="004D6E88" w:rsidRDefault="00971A5C" w:rsidP="004D6E88">
            <w:pPr>
              <w:suppressAutoHyphens w:val="0"/>
              <w:spacing w:before="40" w:after="40" w:line="220" w:lineRule="exact"/>
              <w:jc w:val="right"/>
              <w:rPr>
                <w:sz w:val="18"/>
              </w:rPr>
            </w:pPr>
            <w:r w:rsidRPr="004D6E88">
              <w:rPr>
                <w:sz w:val="18"/>
              </w:rPr>
              <w:t>2,0</w:t>
            </w:r>
          </w:p>
        </w:tc>
        <w:tc>
          <w:tcPr>
            <w:tcW w:w="1053" w:type="dxa"/>
            <w:tcBorders>
              <w:bottom w:val="single" w:sz="12" w:space="0" w:color="auto"/>
            </w:tcBorders>
            <w:shd w:val="clear" w:color="auto" w:fill="auto"/>
            <w:vAlign w:val="bottom"/>
          </w:tcPr>
          <w:p w14:paraId="1B325509" w14:textId="77777777" w:rsidR="00971A5C" w:rsidRPr="004D6E88" w:rsidRDefault="00971A5C" w:rsidP="004D6E88">
            <w:pPr>
              <w:suppressAutoHyphens w:val="0"/>
              <w:spacing w:before="40" w:after="40" w:line="220" w:lineRule="exact"/>
              <w:jc w:val="right"/>
              <w:rPr>
                <w:sz w:val="18"/>
              </w:rPr>
            </w:pPr>
            <w:r w:rsidRPr="004D6E88">
              <w:rPr>
                <w:sz w:val="18"/>
              </w:rPr>
              <w:t>1,7</w:t>
            </w:r>
          </w:p>
        </w:tc>
        <w:tc>
          <w:tcPr>
            <w:tcW w:w="1053" w:type="dxa"/>
            <w:tcBorders>
              <w:bottom w:val="single" w:sz="12" w:space="0" w:color="auto"/>
            </w:tcBorders>
            <w:shd w:val="clear" w:color="auto" w:fill="auto"/>
            <w:vAlign w:val="bottom"/>
          </w:tcPr>
          <w:p w14:paraId="74F4E81F" w14:textId="77777777" w:rsidR="00971A5C" w:rsidRPr="004D6E88" w:rsidRDefault="00971A5C" w:rsidP="004D6E88">
            <w:pPr>
              <w:suppressAutoHyphens w:val="0"/>
              <w:spacing w:before="40" w:after="40" w:line="220" w:lineRule="exact"/>
              <w:jc w:val="right"/>
              <w:rPr>
                <w:sz w:val="18"/>
              </w:rPr>
            </w:pPr>
            <w:r w:rsidRPr="004D6E88">
              <w:rPr>
                <w:sz w:val="18"/>
              </w:rPr>
              <w:t>2,5</w:t>
            </w:r>
          </w:p>
        </w:tc>
      </w:tr>
    </w:tbl>
    <w:p w14:paraId="4B89351D" w14:textId="2EB3C027" w:rsidR="00971A5C" w:rsidRPr="00971A5C" w:rsidRDefault="00971A5C" w:rsidP="009C35A5">
      <w:pPr>
        <w:pStyle w:val="SingleTxtG"/>
        <w:spacing w:before="120" w:after="240"/>
        <w:ind w:firstLine="170"/>
        <w:rPr>
          <w:sz w:val="18"/>
          <w:szCs w:val="18"/>
        </w:rPr>
      </w:pPr>
      <w:r w:rsidRPr="009C35A5">
        <w:rPr>
          <w:i/>
          <w:iCs/>
          <w:sz w:val="18"/>
          <w:szCs w:val="18"/>
        </w:rPr>
        <w:t>Source</w:t>
      </w:r>
      <w:r w:rsidRPr="00971A5C">
        <w:rPr>
          <w:sz w:val="18"/>
          <w:szCs w:val="18"/>
        </w:rPr>
        <w:t> : Ministère de l’éducation</w:t>
      </w:r>
      <w:r w:rsidR="009C35A5">
        <w:rPr>
          <w:sz w:val="18"/>
          <w:szCs w:val="18"/>
        </w:rPr>
        <w:t>.</w:t>
      </w:r>
    </w:p>
    <w:p w14:paraId="69C77911" w14:textId="7106BD9C" w:rsidR="00971A5C" w:rsidRPr="001A6523" w:rsidRDefault="00971A5C" w:rsidP="00971A5C">
      <w:pPr>
        <w:pStyle w:val="SingleTxtG"/>
        <w:rPr>
          <w:rFonts w:eastAsia="SimSun"/>
        </w:rPr>
      </w:pPr>
      <w:r>
        <w:rPr>
          <w:rFonts w:eastAsia="SimSun"/>
        </w:rPr>
        <w:t>156.</w:t>
      </w:r>
      <w:r>
        <w:rPr>
          <w:rFonts w:eastAsia="SimSun"/>
        </w:rPr>
        <w:tab/>
        <w:t>Si la tendance se poursuit et que</w:t>
      </w:r>
      <w:r w:rsidRPr="001A6523">
        <w:rPr>
          <w:rFonts w:eastAsia="SimSun"/>
        </w:rPr>
        <w:t xml:space="preserve"> </w:t>
      </w:r>
      <w:r>
        <w:rPr>
          <w:rFonts w:eastAsia="SimSun"/>
        </w:rPr>
        <w:t xml:space="preserve">le nombre de </w:t>
      </w:r>
      <w:r w:rsidRPr="001A6523">
        <w:rPr>
          <w:rFonts w:eastAsia="SimSun"/>
        </w:rPr>
        <w:t xml:space="preserve">filles </w:t>
      </w:r>
      <w:r>
        <w:rPr>
          <w:rFonts w:eastAsia="SimSun"/>
        </w:rPr>
        <w:t>inscrites dans l’enseignement primaire continue d’être supérieur à celui des</w:t>
      </w:r>
      <w:r w:rsidRPr="001A6523">
        <w:rPr>
          <w:rFonts w:eastAsia="SimSun"/>
        </w:rPr>
        <w:t xml:space="preserve"> garçons, </w:t>
      </w:r>
      <w:r>
        <w:rPr>
          <w:rFonts w:eastAsia="SimSun"/>
        </w:rPr>
        <w:t>il faudra</w:t>
      </w:r>
      <w:r w:rsidRPr="001A6523">
        <w:rPr>
          <w:rFonts w:eastAsia="SimSun"/>
        </w:rPr>
        <w:t xml:space="preserve"> r</w:t>
      </w:r>
      <w:r>
        <w:rPr>
          <w:rFonts w:eastAsia="SimSun"/>
        </w:rPr>
        <w:t>éévaluer</w:t>
      </w:r>
      <w:r w:rsidRPr="001A6523">
        <w:rPr>
          <w:rFonts w:eastAsia="SimSun"/>
        </w:rPr>
        <w:t xml:space="preserve"> </w:t>
      </w:r>
      <w:r>
        <w:rPr>
          <w:rFonts w:eastAsia="SimSun"/>
        </w:rPr>
        <w:t>l</w:t>
      </w:r>
      <w:r w:rsidRPr="001A6523">
        <w:rPr>
          <w:rFonts w:eastAsia="SimSun"/>
        </w:rPr>
        <w:t>es orientations générale</w:t>
      </w:r>
      <w:r>
        <w:rPr>
          <w:rFonts w:eastAsia="SimSun"/>
        </w:rPr>
        <w:t>s</w:t>
      </w:r>
      <w:r w:rsidRPr="001A6523">
        <w:rPr>
          <w:rFonts w:eastAsia="SimSun"/>
        </w:rPr>
        <w:t xml:space="preserve"> </w:t>
      </w:r>
      <w:r>
        <w:rPr>
          <w:rFonts w:eastAsia="SimSun"/>
        </w:rPr>
        <w:t>afin</w:t>
      </w:r>
      <w:r w:rsidRPr="001A6523">
        <w:rPr>
          <w:rFonts w:eastAsia="SimSun"/>
        </w:rPr>
        <w:t xml:space="preserve"> que les </w:t>
      </w:r>
      <w:r>
        <w:rPr>
          <w:rFonts w:eastAsia="SimSun"/>
        </w:rPr>
        <w:t>mesures</w:t>
      </w:r>
      <w:r w:rsidRPr="001A6523">
        <w:rPr>
          <w:rFonts w:eastAsia="SimSun"/>
        </w:rPr>
        <w:t xml:space="preserve"> en faveur de l</w:t>
      </w:r>
      <w:r>
        <w:rPr>
          <w:rFonts w:eastAsia="SimSun"/>
        </w:rPr>
        <w:t>’</w:t>
      </w:r>
      <w:r w:rsidRPr="001A6523">
        <w:rPr>
          <w:rFonts w:eastAsia="SimSun"/>
        </w:rPr>
        <w:t>égalité des sexes ne laissent pas les garçons de</w:t>
      </w:r>
      <w:r w:rsidR="006947F6">
        <w:rPr>
          <w:rFonts w:eastAsia="SimSun"/>
        </w:rPr>
        <w:t> </w:t>
      </w:r>
      <w:r w:rsidRPr="001A6523">
        <w:rPr>
          <w:rFonts w:eastAsia="SimSun"/>
        </w:rPr>
        <w:t>côté.</w:t>
      </w:r>
    </w:p>
    <w:p w14:paraId="247C71B8" w14:textId="77777777" w:rsidR="00971A5C" w:rsidRPr="00DC38C9" w:rsidRDefault="00971A5C" w:rsidP="004D6E88">
      <w:pPr>
        <w:pStyle w:val="H23G"/>
      </w:pPr>
      <w:r w:rsidRPr="001A6523">
        <w:tab/>
      </w:r>
      <w:r w:rsidRPr="001A6523">
        <w:tab/>
        <w:t>Infrastructure scolaire et équipements de base dans les écoles primaires</w:t>
      </w:r>
    </w:p>
    <w:p w14:paraId="552372F0" w14:textId="2D780DDA" w:rsidR="00971A5C" w:rsidRPr="001A6523" w:rsidRDefault="00971A5C" w:rsidP="00971A5C">
      <w:pPr>
        <w:pStyle w:val="SingleTxtG"/>
        <w:rPr>
          <w:rFonts w:eastAsia="SimSun"/>
        </w:rPr>
      </w:pPr>
      <w:r>
        <w:rPr>
          <w:rFonts w:eastAsia="SimSun"/>
        </w:rPr>
        <w:t>157.</w:t>
      </w:r>
      <w:r>
        <w:rPr>
          <w:rFonts w:eastAsia="SimSun"/>
        </w:rPr>
        <w:tab/>
        <w:t>On comptait 41</w:t>
      </w:r>
      <w:r w:rsidR="009C35A5">
        <w:rPr>
          <w:rFonts w:eastAsia="SimSun"/>
        </w:rPr>
        <w:t> </w:t>
      </w:r>
      <w:r w:rsidRPr="001A6523">
        <w:rPr>
          <w:rFonts w:eastAsia="SimSun"/>
        </w:rPr>
        <w:t>765</w:t>
      </w:r>
      <w:r w:rsidR="009C35A5">
        <w:rPr>
          <w:rFonts w:eastAsia="SimSun"/>
        </w:rPr>
        <w:t> </w:t>
      </w:r>
      <w:r w:rsidRPr="001A6523">
        <w:rPr>
          <w:rFonts w:eastAsia="SimSun"/>
        </w:rPr>
        <w:t>salles de classe permanentes en service, 6</w:t>
      </w:r>
      <w:r w:rsidR="009C35A5">
        <w:rPr>
          <w:rFonts w:eastAsia="SimSun"/>
        </w:rPr>
        <w:t> </w:t>
      </w:r>
      <w:r w:rsidRPr="001A6523">
        <w:rPr>
          <w:rFonts w:eastAsia="SimSun"/>
        </w:rPr>
        <w:t>380</w:t>
      </w:r>
      <w:r w:rsidR="009C35A5">
        <w:rPr>
          <w:rFonts w:eastAsia="SimSun"/>
        </w:rPr>
        <w:t> </w:t>
      </w:r>
      <w:r w:rsidRPr="001A6523">
        <w:rPr>
          <w:rFonts w:eastAsia="SimSun"/>
        </w:rPr>
        <w:t>salles de classe temporaires</w:t>
      </w:r>
      <w:r>
        <w:rPr>
          <w:rFonts w:eastAsia="SimSun"/>
        </w:rPr>
        <w:t>,</w:t>
      </w:r>
      <w:r w:rsidRPr="001A6523">
        <w:rPr>
          <w:rFonts w:eastAsia="SimSun"/>
        </w:rPr>
        <w:t xml:space="preserve"> </w:t>
      </w:r>
      <w:r>
        <w:rPr>
          <w:rFonts w:eastAsia="SimSun"/>
        </w:rPr>
        <w:t xml:space="preserve">entièrement équipées, </w:t>
      </w:r>
      <w:r w:rsidRPr="001A6523">
        <w:rPr>
          <w:rFonts w:eastAsia="SimSun"/>
        </w:rPr>
        <w:t>en service</w:t>
      </w:r>
      <w:r>
        <w:rPr>
          <w:rFonts w:eastAsia="SimSun"/>
        </w:rPr>
        <w:t>,</w:t>
      </w:r>
      <w:r w:rsidRPr="001A6523">
        <w:rPr>
          <w:rFonts w:eastAsia="SimSun"/>
        </w:rPr>
        <w:t xml:space="preserve"> et 13</w:t>
      </w:r>
      <w:r w:rsidR="009C35A5">
        <w:rPr>
          <w:rFonts w:eastAsia="SimSun"/>
        </w:rPr>
        <w:t> </w:t>
      </w:r>
      <w:r w:rsidRPr="001A6523">
        <w:rPr>
          <w:rFonts w:eastAsia="SimSun"/>
        </w:rPr>
        <w:t>189</w:t>
      </w:r>
      <w:r w:rsidR="009C35A5">
        <w:rPr>
          <w:rFonts w:eastAsia="SimSun"/>
        </w:rPr>
        <w:t> </w:t>
      </w:r>
      <w:r w:rsidRPr="001A6523">
        <w:rPr>
          <w:rFonts w:eastAsia="SimSun"/>
        </w:rPr>
        <w:t xml:space="preserve">salles de classe nécessitant une rénovation. </w:t>
      </w:r>
      <w:r>
        <w:rPr>
          <w:rFonts w:eastAsia="SimSun"/>
        </w:rPr>
        <w:t>L</w:t>
      </w:r>
      <w:r w:rsidRPr="001A6523">
        <w:rPr>
          <w:rFonts w:eastAsia="SimSun"/>
        </w:rPr>
        <w:t>e recensement a fait apparaître qu</w:t>
      </w:r>
      <w:r>
        <w:rPr>
          <w:rFonts w:eastAsia="SimSun"/>
        </w:rPr>
        <w:t>’</w:t>
      </w:r>
      <w:r w:rsidRPr="001A6523">
        <w:rPr>
          <w:rFonts w:eastAsia="SimSun"/>
        </w:rPr>
        <w:t xml:space="preserve">il fallait </w:t>
      </w:r>
      <w:r>
        <w:rPr>
          <w:rFonts w:eastAsia="SimSun"/>
        </w:rPr>
        <w:t xml:space="preserve">ouvrir </w:t>
      </w:r>
      <w:r w:rsidRPr="001A6523">
        <w:rPr>
          <w:rFonts w:eastAsia="SimSun"/>
        </w:rPr>
        <w:t>environ 27</w:t>
      </w:r>
      <w:r w:rsidR="009C35A5">
        <w:rPr>
          <w:rFonts w:eastAsia="SimSun"/>
        </w:rPr>
        <w:t> </w:t>
      </w:r>
      <w:r w:rsidRPr="001A6523">
        <w:rPr>
          <w:rFonts w:eastAsia="SimSun"/>
        </w:rPr>
        <w:t>113</w:t>
      </w:r>
      <w:r w:rsidR="009C35A5">
        <w:rPr>
          <w:rFonts w:eastAsia="SimSun"/>
        </w:rPr>
        <w:t> </w:t>
      </w:r>
      <w:r w:rsidRPr="001A6523">
        <w:rPr>
          <w:rFonts w:eastAsia="SimSun"/>
        </w:rPr>
        <w:t>salles de classe supplémentaires pour l</w:t>
      </w:r>
      <w:r>
        <w:rPr>
          <w:rFonts w:eastAsia="SimSun"/>
        </w:rPr>
        <w:t>’</w:t>
      </w:r>
      <w:r w:rsidRPr="001A6523">
        <w:rPr>
          <w:rFonts w:eastAsia="SimSun"/>
        </w:rPr>
        <w:t>ensemble du sous-secteur de l</w:t>
      </w:r>
      <w:r>
        <w:rPr>
          <w:rFonts w:eastAsia="SimSun"/>
        </w:rPr>
        <w:t>’</w:t>
      </w:r>
      <w:r w:rsidRPr="001A6523">
        <w:rPr>
          <w:rFonts w:eastAsia="SimSun"/>
        </w:rPr>
        <w:t>enseignement primaire. Le</w:t>
      </w:r>
      <w:r w:rsidR="009C35A5">
        <w:rPr>
          <w:rFonts w:eastAsia="SimSun"/>
        </w:rPr>
        <w:t> </w:t>
      </w:r>
      <w:r w:rsidRPr="001A6523">
        <w:rPr>
          <w:rFonts w:eastAsia="SimSun"/>
        </w:rPr>
        <w:t>nombre de salles de classe permanentes a augmenté,</w:t>
      </w:r>
      <w:r>
        <w:rPr>
          <w:rFonts w:eastAsia="SimSun"/>
        </w:rPr>
        <w:t xml:space="preserve"> passant de 35 804 en 2013 à 41 </w:t>
      </w:r>
      <w:r w:rsidRPr="001A6523">
        <w:rPr>
          <w:rFonts w:eastAsia="SimSun"/>
        </w:rPr>
        <w:t>765 en 2017, soit une augmentation de 16,6 %.</w:t>
      </w:r>
    </w:p>
    <w:p w14:paraId="4BFD4BE3" w14:textId="1887BB63" w:rsidR="00971A5C" w:rsidRPr="001A6523" w:rsidRDefault="00971A5C" w:rsidP="00971A5C">
      <w:pPr>
        <w:pStyle w:val="SingleTxtG"/>
        <w:rPr>
          <w:rFonts w:eastAsia="SimSun"/>
        </w:rPr>
      </w:pPr>
      <w:r w:rsidRPr="001A6523">
        <w:rPr>
          <w:rFonts w:eastAsia="SimSun"/>
        </w:rPr>
        <w:t>158.</w:t>
      </w:r>
      <w:r w:rsidRPr="001A6523">
        <w:rPr>
          <w:rFonts w:eastAsia="SimSun"/>
        </w:rPr>
        <w:tab/>
        <w:t>En ce qui concerne les écoles ayant accès à des équipements de base, en 2017, la plupart des écoles</w:t>
      </w:r>
      <w:r>
        <w:rPr>
          <w:rFonts w:eastAsia="SimSun"/>
        </w:rPr>
        <w:t xml:space="preserve">, soit </w:t>
      </w:r>
      <w:r w:rsidRPr="001A6523">
        <w:rPr>
          <w:rFonts w:eastAsia="SimSun"/>
        </w:rPr>
        <w:t>69 %</w:t>
      </w:r>
      <w:r>
        <w:rPr>
          <w:rFonts w:eastAsia="SimSun"/>
        </w:rPr>
        <w:t>,</w:t>
      </w:r>
      <w:r w:rsidRPr="001A6523">
        <w:rPr>
          <w:rFonts w:eastAsia="SimSun"/>
        </w:rPr>
        <w:t xml:space="preserve"> ont déclaré avoir </w:t>
      </w:r>
      <w:r>
        <w:rPr>
          <w:rFonts w:eastAsia="SimSun"/>
        </w:rPr>
        <w:t>pour principale</w:t>
      </w:r>
      <w:r w:rsidRPr="001A6523">
        <w:rPr>
          <w:rFonts w:eastAsia="SimSun"/>
        </w:rPr>
        <w:t xml:space="preserve"> source d</w:t>
      </w:r>
      <w:r>
        <w:rPr>
          <w:rFonts w:eastAsia="SimSun"/>
        </w:rPr>
        <w:t>’</w:t>
      </w:r>
      <w:r w:rsidRPr="001A6523">
        <w:rPr>
          <w:rFonts w:eastAsia="SimSun"/>
        </w:rPr>
        <w:t>eau</w:t>
      </w:r>
      <w:r w:rsidR="009C35A5">
        <w:rPr>
          <w:rFonts w:eastAsia="SimSun"/>
        </w:rPr>
        <w:t xml:space="preserve"> </w:t>
      </w:r>
      <w:r>
        <w:rPr>
          <w:rFonts w:eastAsia="SimSun"/>
        </w:rPr>
        <w:t>les</w:t>
      </w:r>
      <w:r w:rsidRPr="001A6523">
        <w:rPr>
          <w:rFonts w:eastAsia="SimSun"/>
        </w:rPr>
        <w:t xml:space="preserve"> puits forés</w:t>
      </w:r>
      <w:r>
        <w:rPr>
          <w:rFonts w:eastAsia="SimSun"/>
        </w:rPr>
        <w:t>.</w:t>
      </w:r>
      <w:r w:rsidRPr="001A6523">
        <w:rPr>
          <w:rFonts w:eastAsia="SimSun"/>
        </w:rPr>
        <w:t xml:space="preserve"> </w:t>
      </w:r>
      <w:r>
        <w:rPr>
          <w:rFonts w:eastAsia="SimSun"/>
        </w:rPr>
        <w:t>Dix-sept pour cent des écoles avaient</w:t>
      </w:r>
      <w:r w:rsidRPr="001A6523">
        <w:rPr>
          <w:rFonts w:eastAsia="SimSun"/>
        </w:rPr>
        <w:t xml:space="preserve"> </w:t>
      </w:r>
      <w:r>
        <w:rPr>
          <w:rFonts w:eastAsia="SimSun"/>
        </w:rPr>
        <w:t>l’eau courante</w:t>
      </w:r>
      <w:r w:rsidRPr="001A6523">
        <w:rPr>
          <w:rFonts w:eastAsia="SimSun"/>
        </w:rPr>
        <w:t>. Environ 6</w:t>
      </w:r>
      <w:r w:rsidR="009C35A5">
        <w:rPr>
          <w:rFonts w:eastAsia="SimSun"/>
        </w:rPr>
        <w:t> </w:t>
      </w:r>
      <w:r w:rsidRPr="001A6523">
        <w:rPr>
          <w:rFonts w:eastAsia="SimSun"/>
        </w:rPr>
        <w:t>% des écoles ont déclaré ne pas avoir accès à l</w:t>
      </w:r>
      <w:r>
        <w:rPr>
          <w:rFonts w:eastAsia="SimSun"/>
        </w:rPr>
        <w:t>’</w:t>
      </w:r>
      <w:r w:rsidRPr="001A6523">
        <w:rPr>
          <w:rFonts w:eastAsia="SimSun"/>
        </w:rPr>
        <w:t xml:space="preserve">eau. On trouvera ci-après des données sur les écoles ayant accès à des </w:t>
      </w:r>
      <w:r>
        <w:rPr>
          <w:rFonts w:eastAsia="SimSun"/>
        </w:rPr>
        <w:t>équipements</w:t>
      </w:r>
      <w:r w:rsidRPr="001A6523">
        <w:rPr>
          <w:rFonts w:eastAsia="SimSun"/>
        </w:rPr>
        <w:t xml:space="preserve"> de base (2020).</w:t>
      </w:r>
    </w:p>
    <w:p w14:paraId="0D5821C6" w14:textId="10140E19" w:rsidR="00971A5C" w:rsidRPr="001A6523" w:rsidRDefault="004D6E88" w:rsidP="004D6E88">
      <w:pPr>
        <w:pStyle w:val="H23G"/>
      </w:pPr>
      <w:r w:rsidRPr="004D6E88">
        <w:rPr>
          <w:b w:val="0"/>
          <w:bCs/>
        </w:rPr>
        <w:lastRenderedPageBreak/>
        <w:tab/>
      </w:r>
      <w:r w:rsidRPr="004D6E88">
        <w:rPr>
          <w:b w:val="0"/>
          <w:bCs/>
        </w:rPr>
        <w:tab/>
      </w:r>
      <w:r w:rsidR="00971A5C" w:rsidRPr="004D6E88">
        <w:rPr>
          <w:b w:val="0"/>
          <w:bCs/>
        </w:rPr>
        <w:t>Tableau 20</w:t>
      </w:r>
      <w:r>
        <w:t xml:space="preserve"> </w:t>
      </w:r>
      <w:r>
        <w:br/>
      </w:r>
      <w:r w:rsidR="00971A5C" w:rsidRPr="001A6523">
        <w:t>Proportion d</w:t>
      </w:r>
      <w:r w:rsidR="00971A5C">
        <w:t>’</w:t>
      </w:r>
      <w:r w:rsidR="00971A5C" w:rsidRPr="001A6523">
        <w:t>écoles dotées d</w:t>
      </w:r>
      <w:r w:rsidR="00971A5C">
        <w:t>’</w:t>
      </w:r>
      <w:r w:rsidR="00971A5C" w:rsidRPr="001A6523">
        <w:t>équipements de base</w:t>
      </w:r>
    </w:p>
    <w:p w14:paraId="0914585D"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11F77F8B" wp14:editId="5EE4AEDE">
            <wp:extent cx="4734958" cy="1704975"/>
            <wp:effectExtent l="0" t="0" r="8890" b="0"/>
            <wp:docPr id="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27" t="5097" r="1757" b="5707"/>
                    <a:stretch/>
                  </pic:blipFill>
                  <pic:spPr bwMode="auto">
                    <a:xfrm>
                      <a:off x="0" y="0"/>
                      <a:ext cx="4746431" cy="1709106"/>
                    </a:xfrm>
                    <a:prstGeom prst="rect">
                      <a:avLst/>
                    </a:prstGeom>
                    <a:ln>
                      <a:noFill/>
                    </a:ln>
                    <a:extLst>
                      <a:ext uri="{53640926-AAD7-44D8-BBD7-CCE9431645EC}">
                        <a14:shadowObscured xmlns:a14="http://schemas.microsoft.com/office/drawing/2010/main"/>
                      </a:ext>
                    </a:extLst>
                  </pic:spPr>
                </pic:pic>
              </a:graphicData>
            </a:graphic>
          </wp:inline>
        </w:drawing>
      </w:r>
    </w:p>
    <w:p w14:paraId="6C8E9A6F" w14:textId="2A2C815C" w:rsidR="00971A5C" w:rsidRPr="00971A5C" w:rsidRDefault="00971A5C" w:rsidP="00971A5C">
      <w:pPr>
        <w:pStyle w:val="SingleTxtG"/>
        <w:spacing w:before="120"/>
        <w:ind w:firstLine="170"/>
        <w:rPr>
          <w:sz w:val="18"/>
          <w:szCs w:val="18"/>
        </w:rPr>
      </w:pPr>
      <w:r w:rsidRPr="009C35A5">
        <w:rPr>
          <w:i/>
          <w:iCs/>
          <w:sz w:val="18"/>
          <w:szCs w:val="18"/>
        </w:rPr>
        <w:t>Source</w:t>
      </w:r>
      <w:r w:rsidRPr="00971A5C">
        <w:rPr>
          <w:sz w:val="18"/>
          <w:szCs w:val="18"/>
        </w:rPr>
        <w:t> : Ministère de l’éducation</w:t>
      </w:r>
      <w:r w:rsidR="009C35A5">
        <w:rPr>
          <w:sz w:val="18"/>
          <w:szCs w:val="18"/>
        </w:rPr>
        <w:t>.</w:t>
      </w:r>
    </w:p>
    <w:p w14:paraId="35C78C6F" w14:textId="4F5DDE10" w:rsidR="00971A5C" w:rsidRPr="001A6523" w:rsidRDefault="00971A5C" w:rsidP="00971A5C">
      <w:pPr>
        <w:pStyle w:val="SingleTxtG"/>
        <w:rPr>
          <w:rFonts w:eastAsia="SimSun"/>
        </w:rPr>
      </w:pPr>
      <w:r w:rsidRPr="001A6523">
        <w:rPr>
          <w:rFonts w:eastAsia="SimSun"/>
        </w:rPr>
        <w:t>159.</w:t>
      </w:r>
      <w:r w:rsidRPr="001A6523">
        <w:rPr>
          <w:rFonts w:eastAsia="SimSun"/>
        </w:rPr>
        <w:tab/>
        <w:t>Le sous-secteur de l</w:t>
      </w:r>
      <w:r>
        <w:rPr>
          <w:rFonts w:eastAsia="SimSun"/>
        </w:rPr>
        <w:t>’</w:t>
      </w:r>
      <w:r w:rsidRPr="001A6523">
        <w:rPr>
          <w:rFonts w:eastAsia="SimSun"/>
        </w:rPr>
        <w:t>enseignement primaire peine encore à se procurer des bureaux pour les élèves. En 2020, il ne disposait q</w:t>
      </w:r>
      <w:r>
        <w:rPr>
          <w:rFonts w:eastAsia="SimSun"/>
        </w:rPr>
        <w:t>ue de 32</w:t>
      </w:r>
      <w:r w:rsidR="009C35A5">
        <w:rPr>
          <w:rFonts w:eastAsia="SimSun"/>
        </w:rPr>
        <w:t> </w:t>
      </w:r>
      <w:r>
        <w:rPr>
          <w:rFonts w:eastAsia="SimSun"/>
        </w:rPr>
        <w:t>455</w:t>
      </w:r>
      <w:r w:rsidR="009C35A5">
        <w:rPr>
          <w:rFonts w:eastAsia="SimSun"/>
        </w:rPr>
        <w:t> </w:t>
      </w:r>
      <w:r>
        <w:rPr>
          <w:rFonts w:eastAsia="SimSun"/>
        </w:rPr>
        <w:t>bureaux pour les 5 371</w:t>
      </w:r>
      <w:r w:rsidR="009C35A5">
        <w:rPr>
          <w:rFonts w:eastAsia="SimSun"/>
        </w:rPr>
        <w:t> </w:t>
      </w:r>
      <w:r w:rsidRPr="001A6523">
        <w:rPr>
          <w:rFonts w:eastAsia="SimSun"/>
        </w:rPr>
        <w:t>563</w:t>
      </w:r>
      <w:r w:rsidR="009C35A5">
        <w:rPr>
          <w:rFonts w:eastAsia="SimSun"/>
        </w:rPr>
        <w:t> </w:t>
      </w:r>
      <w:r w:rsidRPr="001A6523">
        <w:rPr>
          <w:rFonts w:eastAsia="SimSun"/>
        </w:rPr>
        <w:t>élèves inscrits en primaire. Par conséquent, il doit fournir au moins 2 653</w:t>
      </w:r>
      <w:r w:rsidR="009C35A5">
        <w:rPr>
          <w:rFonts w:eastAsia="SimSun"/>
        </w:rPr>
        <w:t> </w:t>
      </w:r>
      <w:r w:rsidRPr="001A6523">
        <w:rPr>
          <w:rFonts w:eastAsia="SimSun"/>
        </w:rPr>
        <w:t>327</w:t>
      </w:r>
      <w:r w:rsidR="009C35A5">
        <w:rPr>
          <w:rFonts w:eastAsia="SimSun"/>
        </w:rPr>
        <w:t> </w:t>
      </w:r>
      <w:r w:rsidRPr="001A6523">
        <w:rPr>
          <w:rFonts w:eastAsia="SimSun"/>
        </w:rPr>
        <w:t>bureaux à deux places si l</w:t>
      </w:r>
      <w:r>
        <w:rPr>
          <w:rFonts w:eastAsia="SimSun"/>
        </w:rPr>
        <w:t>’</w:t>
      </w:r>
      <w:r w:rsidRPr="001A6523">
        <w:rPr>
          <w:rFonts w:eastAsia="SimSun"/>
        </w:rPr>
        <w:t>on veut que chaque élève dispose d</w:t>
      </w:r>
      <w:r>
        <w:rPr>
          <w:rFonts w:eastAsia="SimSun"/>
        </w:rPr>
        <w:t>’</w:t>
      </w:r>
      <w:r w:rsidRPr="001A6523">
        <w:rPr>
          <w:rFonts w:eastAsia="SimSun"/>
        </w:rPr>
        <w:t>un bureau.</w:t>
      </w:r>
    </w:p>
    <w:p w14:paraId="43635EC2" w14:textId="77777777" w:rsidR="00971A5C" w:rsidRPr="00DC38C9" w:rsidRDefault="00971A5C" w:rsidP="004D6E88">
      <w:pPr>
        <w:pStyle w:val="H23G"/>
      </w:pPr>
      <w:r w:rsidRPr="001A6523">
        <w:tab/>
      </w:r>
      <w:r w:rsidRPr="001A6523">
        <w:tab/>
        <w:t>Indicateurs d</w:t>
      </w:r>
      <w:r>
        <w:t>’</w:t>
      </w:r>
      <w:r w:rsidRPr="001A6523">
        <w:t>accès à l</w:t>
      </w:r>
      <w:r>
        <w:t>’</w:t>
      </w:r>
      <w:r w:rsidRPr="001A6523">
        <w:t>école primaire</w:t>
      </w:r>
    </w:p>
    <w:p w14:paraId="5637098C" w14:textId="5DD677DC" w:rsidR="00971A5C" w:rsidRPr="001A6523" w:rsidRDefault="00971A5C" w:rsidP="00971A5C">
      <w:pPr>
        <w:pStyle w:val="SingleTxtG"/>
        <w:rPr>
          <w:rFonts w:eastAsia="SimSun"/>
        </w:rPr>
      </w:pPr>
      <w:r w:rsidRPr="001A6523">
        <w:rPr>
          <w:rFonts w:eastAsia="SimSun"/>
        </w:rPr>
        <w:t>160.</w:t>
      </w:r>
      <w:r w:rsidRPr="001A6523">
        <w:rPr>
          <w:rFonts w:eastAsia="SimSun"/>
        </w:rPr>
        <w:tab/>
        <w:t>Le taux brut global d</w:t>
      </w:r>
      <w:r>
        <w:rPr>
          <w:rFonts w:eastAsia="SimSun"/>
        </w:rPr>
        <w:t>’</w:t>
      </w:r>
      <w:r w:rsidRPr="001A6523">
        <w:rPr>
          <w:rFonts w:eastAsia="SimSun"/>
        </w:rPr>
        <w:t>admission à une école</w:t>
      </w:r>
      <w:r>
        <w:rPr>
          <w:rFonts w:eastAsia="SimSun"/>
        </w:rPr>
        <w:t xml:space="preserve"> primaire</w:t>
      </w:r>
      <w:r w:rsidRPr="001A6523">
        <w:rPr>
          <w:rFonts w:eastAsia="SimSun"/>
        </w:rPr>
        <w:t xml:space="preserve"> ordinaire est de 203 (202 pour les filles et 204 pour les garçons). </w:t>
      </w:r>
      <w:r>
        <w:rPr>
          <w:rFonts w:eastAsia="SimSun"/>
        </w:rPr>
        <w:t>Le</w:t>
      </w:r>
      <w:r w:rsidRPr="001A6523">
        <w:rPr>
          <w:rFonts w:eastAsia="SimSun"/>
        </w:rPr>
        <w:t xml:space="preserve"> taux net d</w:t>
      </w:r>
      <w:r>
        <w:rPr>
          <w:rFonts w:eastAsia="SimSun"/>
        </w:rPr>
        <w:t>’</w:t>
      </w:r>
      <w:r w:rsidRPr="001A6523">
        <w:rPr>
          <w:rFonts w:eastAsia="SimSun"/>
        </w:rPr>
        <w:t xml:space="preserve">admission </w:t>
      </w:r>
      <w:r>
        <w:rPr>
          <w:rFonts w:eastAsia="SimSun"/>
        </w:rPr>
        <w:t xml:space="preserve">montre que les </w:t>
      </w:r>
      <w:r w:rsidRPr="001A6523">
        <w:rPr>
          <w:rFonts w:eastAsia="SimSun"/>
        </w:rPr>
        <w:t xml:space="preserve">enfants de 6 ans </w:t>
      </w:r>
      <w:r>
        <w:rPr>
          <w:rFonts w:eastAsia="SimSun"/>
        </w:rPr>
        <w:t>ont largement</w:t>
      </w:r>
      <w:r w:rsidRPr="001A6523">
        <w:rPr>
          <w:rFonts w:eastAsia="SimSun"/>
        </w:rPr>
        <w:t xml:space="preserve"> accès à l</w:t>
      </w:r>
      <w:r>
        <w:rPr>
          <w:rFonts w:eastAsia="SimSun"/>
        </w:rPr>
        <w:t>’</w:t>
      </w:r>
      <w:r w:rsidRPr="001A6523">
        <w:rPr>
          <w:rFonts w:eastAsia="SimSun"/>
        </w:rPr>
        <w:t xml:space="preserve">école ; </w:t>
      </w:r>
      <w:r>
        <w:rPr>
          <w:rFonts w:eastAsia="SimSun"/>
        </w:rPr>
        <w:t>c</w:t>
      </w:r>
      <w:r w:rsidRPr="001A6523">
        <w:rPr>
          <w:rFonts w:eastAsia="SimSun"/>
        </w:rPr>
        <w:t xml:space="preserve">e taux est </w:t>
      </w:r>
      <w:r>
        <w:rPr>
          <w:rFonts w:eastAsia="SimSun"/>
        </w:rPr>
        <w:t xml:space="preserve">toutefois </w:t>
      </w:r>
      <w:r w:rsidRPr="001A6523">
        <w:rPr>
          <w:rFonts w:eastAsia="SimSun"/>
        </w:rPr>
        <w:t>plus élevé pour les filles que pour les garçons. Le taux net de scolarisation est le meilleur moyen d</w:t>
      </w:r>
      <w:r>
        <w:rPr>
          <w:rFonts w:eastAsia="SimSun"/>
        </w:rPr>
        <w:t>’</w:t>
      </w:r>
      <w:r w:rsidRPr="001A6523">
        <w:rPr>
          <w:rFonts w:eastAsia="SimSun"/>
        </w:rPr>
        <w:t xml:space="preserve">évaluer la scolarisation organisée et en temps voulu. </w:t>
      </w:r>
      <w:r>
        <w:rPr>
          <w:rFonts w:eastAsia="SimSun"/>
        </w:rPr>
        <w:t>Pour l’obtenir, il faut diviser</w:t>
      </w:r>
      <w:r w:rsidRPr="001A6523">
        <w:rPr>
          <w:rFonts w:eastAsia="SimSun"/>
        </w:rPr>
        <w:t xml:space="preserve"> le nombre d</w:t>
      </w:r>
      <w:r>
        <w:rPr>
          <w:rFonts w:eastAsia="SimSun"/>
        </w:rPr>
        <w:t>’</w:t>
      </w:r>
      <w:r w:rsidRPr="001A6523">
        <w:rPr>
          <w:rFonts w:eastAsia="SimSun"/>
        </w:rPr>
        <w:t>enfants en âge de suivre un enseignement primaire et inscrits dans l</w:t>
      </w:r>
      <w:r>
        <w:rPr>
          <w:rFonts w:eastAsia="SimSun"/>
        </w:rPr>
        <w:t>’</w:t>
      </w:r>
      <w:r w:rsidRPr="001A6523">
        <w:rPr>
          <w:rFonts w:eastAsia="SimSun"/>
        </w:rPr>
        <w:t>enseignement primaire (6 à 13 ans) par la population totale d</w:t>
      </w:r>
      <w:r>
        <w:rPr>
          <w:rFonts w:eastAsia="SimSun"/>
        </w:rPr>
        <w:t>’</w:t>
      </w:r>
      <w:r w:rsidRPr="001A6523">
        <w:rPr>
          <w:rFonts w:eastAsia="SimSun"/>
        </w:rPr>
        <w:t>enfants en âge de suivre ce type d</w:t>
      </w:r>
      <w:r>
        <w:rPr>
          <w:rFonts w:eastAsia="SimSun"/>
        </w:rPr>
        <w:t>’</w:t>
      </w:r>
      <w:r w:rsidRPr="001A6523">
        <w:rPr>
          <w:rFonts w:eastAsia="SimSun"/>
        </w:rPr>
        <w:t>enseignement (6 à 13</w:t>
      </w:r>
      <w:r w:rsidR="00337E19">
        <w:rPr>
          <w:rFonts w:eastAsia="SimSun"/>
        </w:rPr>
        <w:t> </w:t>
      </w:r>
      <w:r w:rsidRPr="001A6523">
        <w:rPr>
          <w:rFonts w:eastAsia="SimSun"/>
        </w:rPr>
        <w:t>ans). Le taux net de scolarisation a diminué, passant de 111 en 2013 à 88 en 2017.</w:t>
      </w:r>
    </w:p>
    <w:p w14:paraId="08D85645" w14:textId="07C122A5" w:rsidR="00971A5C" w:rsidRPr="001A6523" w:rsidRDefault="004D6E88" w:rsidP="004D6E88">
      <w:pPr>
        <w:pStyle w:val="H23G"/>
      </w:pPr>
      <w:r w:rsidRPr="00337E19">
        <w:rPr>
          <w:b w:val="0"/>
          <w:bCs/>
        </w:rPr>
        <w:tab/>
      </w:r>
      <w:r w:rsidRPr="00337E19">
        <w:rPr>
          <w:b w:val="0"/>
          <w:bCs/>
        </w:rPr>
        <w:tab/>
      </w:r>
      <w:r w:rsidR="00971A5C" w:rsidRPr="00337E19">
        <w:rPr>
          <w:b w:val="0"/>
          <w:bCs/>
        </w:rPr>
        <w:t>Tableau 21</w:t>
      </w:r>
      <w:r w:rsidRPr="00337E19">
        <w:rPr>
          <w:b w:val="0"/>
          <w:bCs/>
        </w:rPr>
        <w:t xml:space="preserve"> </w:t>
      </w:r>
      <w:r>
        <w:br/>
      </w:r>
      <w:r w:rsidR="00971A5C" w:rsidRPr="001A6523">
        <w:t>Abandons scolaires dans l</w:t>
      </w:r>
      <w:r w:rsidR="00971A5C">
        <w:t>’</w:t>
      </w:r>
      <w:r w:rsidR="00971A5C" w:rsidRPr="001A6523">
        <w:t>enseignement primaire</w:t>
      </w:r>
    </w:p>
    <w:p w14:paraId="6E723775"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06155D68" wp14:editId="7CAD21B0">
            <wp:extent cx="4686935" cy="2801068"/>
            <wp:effectExtent l="0" t="0" r="0" b="0"/>
            <wp:docPr id="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4049" cy="2817272"/>
                    </a:xfrm>
                    <a:prstGeom prst="rect">
                      <a:avLst/>
                    </a:prstGeom>
                    <a:noFill/>
                  </pic:spPr>
                </pic:pic>
              </a:graphicData>
            </a:graphic>
          </wp:inline>
        </w:drawing>
      </w:r>
    </w:p>
    <w:p w14:paraId="2EC66BA8" w14:textId="3AAF4E9E" w:rsidR="00971A5C" w:rsidRPr="00971A5C" w:rsidRDefault="00971A5C" w:rsidP="006947F6">
      <w:pPr>
        <w:pStyle w:val="SingleTxtG"/>
        <w:spacing w:before="120" w:after="240"/>
        <w:ind w:firstLine="170"/>
        <w:rPr>
          <w:sz w:val="18"/>
          <w:szCs w:val="18"/>
        </w:rPr>
      </w:pPr>
      <w:r w:rsidRPr="00337E19">
        <w:rPr>
          <w:i/>
          <w:iCs/>
          <w:sz w:val="18"/>
          <w:szCs w:val="18"/>
        </w:rPr>
        <w:t>Source</w:t>
      </w:r>
      <w:r w:rsidR="00337E19">
        <w:rPr>
          <w:sz w:val="18"/>
          <w:szCs w:val="18"/>
        </w:rPr>
        <w:t> </w:t>
      </w:r>
      <w:r w:rsidRPr="00971A5C">
        <w:rPr>
          <w:sz w:val="18"/>
          <w:szCs w:val="18"/>
        </w:rPr>
        <w:t>: Ministère de l’éducation, des sciences et des techniques</w:t>
      </w:r>
      <w:r w:rsidR="00337E19">
        <w:rPr>
          <w:sz w:val="18"/>
          <w:szCs w:val="18"/>
        </w:rPr>
        <w:t>.</w:t>
      </w:r>
    </w:p>
    <w:p w14:paraId="0D1CD218" w14:textId="71D855E9" w:rsidR="00971A5C" w:rsidRPr="001A6523" w:rsidRDefault="00971A5C" w:rsidP="00971A5C">
      <w:pPr>
        <w:pStyle w:val="SingleTxtG"/>
        <w:rPr>
          <w:rFonts w:eastAsia="SimSun"/>
        </w:rPr>
      </w:pPr>
      <w:r w:rsidRPr="001A6523">
        <w:rPr>
          <w:rFonts w:eastAsia="SimSun"/>
        </w:rPr>
        <w:t>161.</w:t>
      </w:r>
      <w:r w:rsidRPr="001A6523">
        <w:rPr>
          <w:rFonts w:eastAsia="SimSun"/>
        </w:rPr>
        <w:tab/>
        <w:t>En 2017, 97</w:t>
      </w:r>
      <w:r w:rsidR="006947F6">
        <w:rPr>
          <w:rFonts w:eastAsia="SimSun"/>
        </w:rPr>
        <w:t> </w:t>
      </w:r>
      <w:r w:rsidRPr="001A6523">
        <w:rPr>
          <w:rFonts w:eastAsia="SimSun"/>
        </w:rPr>
        <w:t>514</w:t>
      </w:r>
      <w:r w:rsidR="006947F6">
        <w:rPr>
          <w:rFonts w:eastAsia="SimSun"/>
        </w:rPr>
        <w:t> </w:t>
      </w:r>
      <w:r w:rsidRPr="001A6523">
        <w:rPr>
          <w:rFonts w:eastAsia="SimSun"/>
        </w:rPr>
        <w:t xml:space="preserve">garçons </w:t>
      </w:r>
      <w:r>
        <w:rPr>
          <w:rFonts w:eastAsia="SimSun"/>
        </w:rPr>
        <w:t xml:space="preserve">et </w:t>
      </w:r>
      <w:r w:rsidRPr="001A6523">
        <w:rPr>
          <w:rFonts w:eastAsia="SimSun"/>
        </w:rPr>
        <w:t>104</w:t>
      </w:r>
      <w:r w:rsidR="006947F6">
        <w:rPr>
          <w:rFonts w:eastAsia="SimSun"/>
        </w:rPr>
        <w:t> </w:t>
      </w:r>
      <w:r w:rsidRPr="001A6523">
        <w:rPr>
          <w:rFonts w:eastAsia="SimSun"/>
        </w:rPr>
        <w:t>057</w:t>
      </w:r>
      <w:r w:rsidR="006947F6">
        <w:rPr>
          <w:rFonts w:eastAsia="SimSun"/>
        </w:rPr>
        <w:t> </w:t>
      </w:r>
      <w:r w:rsidRPr="001A6523">
        <w:rPr>
          <w:rFonts w:eastAsia="SimSun"/>
        </w:rPr>
        <w:t>filles</w:t>
      </w:r>
      <w:r>
        <w:rPr>
          <w:rFonts w:eastAsia="SimSun"/>
        </w:rPr>
        <w:t xml:space="preserve"> étaient sortis du système éducatif</w:t>
      </w:r>
      <w:r w:rsidRPr="001A6523">
        <w:rPr>
          <w:rFonts w:eastAsia="SimSun"/>
        </w:rPr>
        <w:t xml:space="preserve">. </w:t>
      </w:r>
      <w:r>
        <w:rPr>
          <w:rFonts w:eastAsia="SimSun"/>
        </w:rPr>
        <w:t>C’est dans le</w:t>
      </w:r>
      <w:r w:rsidRPr="001A6523">
        <w:rPr>
          <w:rFonts w:eastAsia="SimSun"/>
        </w:rPr>
        <w:t xml:space="preserve"> district de Mangochi </w:t>
      </w:r>
      <w:r>
        <w:rPr>
          <w:rFonts w:eastAsia="SimSun"/>
        </w:rPr>
        <w:t>que la</w:t>
      </w:r>
      <w:r w:rsidRPr="001A6523">
        <w:rPr>
          <w:rFonts w:eastAsia="SimSun"/>
        </w:rPr>
        <w:t xml:space="preserve"> proportion d</w:t>
      </w:r>
      <w:r>
        <w:rPr>
          <w:rFonts w:eastAsia="SimSun"/>
        </w:rPr>
        <w:t>’</w:t>
      </w:r>
      <w:r w:rsidRPr="001A6523">
        <w:rPr>
          <w:rFonts w:eastAsia="SimSun"/>
        </w:rPr>
        <w:t xml:space="preserve">abandons scolaires </w:t>
      </w:r>
      <w:r>
        <w:rPr>
          <w:rFonts w:eastAsia="SimSun"/>
        </w:rPr>
        <w:t xml:space="preserve">est la plus élevée </w:t>
      </w:r>
      <w:r w:rsidRPr="001A6523">
        <w:rPr>
          <w:rFonts w:eastAsia="SimSun"/>
        </w:rPr>
        <w:t>(9,3 %), suivi de Machinga (7,3 %). Les élèves abandonnent l</w:t>
      </w:r>
      <w:r>
        <w:rPr>
          <w:rFonts w:eastAsia="SimSun"/>
        </w:rPr>
        <w:t>’</w:t>
      </w:r>
      <w:r w:rsidRPr="001A6523">
        <w:rPr>
          <w:rFonts w:eastAsia="SimSun"/>
        </w:rPr>
        <w:t>école pour diverses raisons, dont la violence à l</w:t>
      </w:r>
      <w:r>
        <w:rPr>
          <w:rFonts w:eastAsia="SimSun"/>
        </w:rPr>
        <w:t>’</w:t>
      </w:r>
      <w:r w:rsidRPr="001A6523">
        <w:rPr>
          <w:rFonts w:eastAsia="SimSun"/>
        </w:rPr>
        <w:t>école, la maladie, la grossesse, l</w:t>
      </w:r>
      <w:r>
        <w:rPr>
          <w:rFonts w:eastAsia="SimSun"/>
        </w:rPr>
        <w:t>’</w:t>
      </w:r>
      <w:r w:rsidRPr="001A6523">
        <w:rPr>
          <w:rFonts w:eastAsia="SimSun"/>
        </w:rPr>
        <w:t>insuffisance d</w:t>
      </w:r>
      <w:r>
        <w:rPr>
          <w:rFonts w:eastAsia="SimSun"/>
        </w:rPr>
        <w:t>’</w:t>
      </w:r>
      <w:r w:rsidRPr="001A6523">
        <w:rPr>
          <w:rFonts w:eastAsia="SimSun"/>
        </w:rPr>
        <w:t xml:space="preserve">équipements, en particulier pour </w:t>
      </w:r>
      <w:r w:rsidRPr="001A6523">
        <w:rPr>
          <w:rFonts w:eastAsia="SimSun"/>
        </w:rPr>
        <w:lastRenderedPageBreak/>
        <w:t>les filles, le manque de soutien, le manque d</w:t>
      </w:r>
      <w:r>
        <w:rPr>
          <w:rFonts w:eastAsia="SimSun"/>
        </w:rPr>
        <w:t>’</w:t>
      </w:r>
      <w:r w:rsidRPr="001A6523">
        <w:rPr>
          <w:rFonts w:eastAsia="SimSun"/>
        </w:rPr>
        <w:t>intérêt de l</w:t>
      </w:r>
      <w:r>
        <w:rPr>
          <w:rFonts w:eastAsia="SimSun"/>
        </w:rPr>
        <w:t>’</w:t>
      </w:r>
      <w:r w:rsidRPr="001A6523">
        <w:rPr>
          <w:rFonts w:eastAsia="SimSun"/>
        </w:rPr>
        <w:t>élève, le mariage précoce, la grande distance à parcourir pour se rendre à l</w:t>
      </w:r>
      <w:r>
        <w:rPr>
          <w:rFonts w:eastAsia="SimSun"/>
        </w:rPr>
        <w:t>’</w:t>
      </w:r>
      <w:r w:rsidRPr="001A6523">
        <w:rPr>
          <w:rFonts w:eastAsia="SimSun"/>
        </w:rPr>
        <w:t>école, les frais de scolarité, les responsabilités familiales, l</w:t>
      </w:r>
      <w:r>
        <w:rPr>
          <w:rFonts w:eastAsia="SimSun"/>
        </w:rPr>
        <w:t>’</w:t>
      </w:r>
      <w:r w:rsidRPr="001A6523">
        <w:rPr>
          <w:rFonts w:eastAsia="SimSun"/>
        </w:rPr>
        <w:t>emploi et le manque d</w:t>
      </w:r>
      <w:r>
        <w:rPr>
          <w:rFonts w:eastAsia="SimSun"/>
        </w:rPr>
        <w:t>’</w:t>
      </w:r>
      <w:r w:rsidRPr="001A6523">
        <w:rPr>
          <w:rFonts w:eastAsia="SimSun"/>
        </w:rPr>
        <w:t>enseignants.</w:t>
      </w:r>
    </w:p>
    <w:p w14:paraId="25B48FD4" w14:textId="4A1D63B0" w:rsidR="00971A5C" w:rsidRPr="001A6523" w:rsidRDefault="00971A5C" w:rsidP="00971A5C">
      <w:pPr>
        <w:pStyle w:val="SingleTxtG"/>
        <w:rPr>
          <w:rFonts w:eastAsia="SimSun"/>
        </w:rPr>
      </w:pPr>
      <w:r w:rsidRPr="001A6523">
        <w:rPr>
          <w:rFonts w:eastAsia="SimSun"/>
        </w:rPr>
        <w:t>162.</w:t>
      </w:r>
      <w:r w:rsidRPr="001A6523">
        <w:rPr>
          <w:rFonts w:eastAsia="SimSun"/>
        </w:rPr>
        <w:tab/>
        <w:t>En 2020, c</w:t>
      </w:r>
      <w:r>
        <w:rPr>
          <w:rFonts w:eastAsia="SimSun"/>
        </w:rPr>
        <w:t>’</w:t>
      </w:r>
      <w:r w:rsidRPr="001A6523">
        <w:rPr>
          <w:rFonts w:eastAsia="SimSun"/>
        </w:rPr>
        <w:t>est en 1</w:t>
      </w:r>
      <w:r w:rsidRPr="001A6523">
        <w:rPr>
          <w:rFonts w:eastAsia="SimSun"/>
          <w:vertAlign w:val="superscript"/>
        </w:rPr>
        <w:t>re</w:t>
      </w:r>
      <w:r w:rsidR="00337E19">
        <w:rPr>
          <w:rFonts w:eastAsia="SimSun"/>
        </w:rPr>
        <w:t> </w:t>
      </w:r>
      <w:r w:rsidRPr="001A6523">
        <w:rPr>
          <w:rFonts w:eastAsia="SimSun"/>
        </w:rPr>
        <w:t>année d</w:t>
      </w:r>
      <w:r>
        <w:rPr>
          <w:rFonts w:eastAsia="SimSun"/>
        </w:rPr>
        <w:t>’</w:t>
      </w:r>
      <w:r w:rsidRPr="001A6523">
        <w:rPr>
          <w:rFonts w:eastAsia="SimSun"/>
        </w:rPr>
        <w:t>études que le taux d</w:t>
      </w:r>
      <w:r>
        <w:rPr>
          <w:rFonts w:eastAsia="SimSun"/>
        </w:rPr>
        <w:t>’</w:t>
      </w:r>
      <w:r w:rsidRPr="001A6523">
        <w:rPr>
          <w:rFonts w:eastAsia="SimSun"/>
        </w:rPr>
        <w:t>abandon était le plus élevé et en 3</w:t>
      </w:r>
      <w:r w:rsidRPr="001A6523">
        <w:rPr>
          <w:rFonts w:eastAsia="SimSun"/>
          <w:vertAlign w:val="superscript"/>
        </w:rPr>
        <w:t>e</w:t>
      </w:r>
      <w:r w:rsidR="00337E19">
        <w:rPr>
          <w:rFonts w:eastAsia="SimSun"/>
        </w:rPr>
        <w:t> </w:t>
      </w:r>
      <w:r w:rsidRPr="001A6523">
        <w:rPr>
          <w:rFonts w:eastAsia="SimSun"/>
        </w:rPr>
        <w:t>année d</w:t>
      </w:r>
      <w:r>
        <w:rPr>
          <w:rFonts w:eastAsia="SimSun"/>
        </w:rPr>
        <w:t>’</w:t>
      </w:r>
      <w:r w:rsidRPr="001A6523">
        <w:rPr>
          <w:rFonts w:eastAsia="SimSun"/>
        </w:rPr>
        <w:t>études qu</w:t>
      </w:r>
      <w:r>
        <w:rPr>
          <w:rFonts w:eastAsia="SimSun"/>
        </w:rPr>
        <w:t>’</w:t>
      </w:r>
      <w:r w:rsidRPr="001A6523">
        <w:rPr>
          <w:rFonts w:eastAsia="SimSun"/>
        </w:rPr>
        <w:t>il était le plus bas, comme le montre le tableau ci-après.</w:t>
      </w:r>
    </w:p>
    <w:p w14:paraId="2F6E3B6D" w14:textId="23FB7081" w:rsidR="00971A5C" w:rsidRPr="001A6523" w:rsidRDefault="004D6E88" w:rsidP="004D6E88">
      <w:pPr>
        <w:pStyle w:val="H23G"/>
      </w:pPr>
      <w:r w:rsidRPr="004D6E88">
        <w:rPr>
          <w:b w:val="0"/>
          <w:bCs/>
        </w:rPr>
        <w:tab/>
      </w:r>
      <w:r w:rsidRPr="004D6E88">
        <w:rPr>
          <w:b w:val="0"/>
          <w:bCs/>
        </w:rPr>
        <w:tab/>
      </w:r>
      <w:r w:rsidR="00971A5C" w:rsidRPr="004D6E88">
        <w:rPr>
          <w:b w:val="0"/>
          <w:bCs/>
        </w:rPr>
        <w:t>Tableau 22</w:t>
      </w:r>
      <w:r>
        <w:t xml:space="preserve"> </w:t>
      </w:r>
      <w:r>
        <w:br/>
      </w:r>
      <w:r w:rsidR="00971A5C">
        <w:t>Taux d’abandon scolaire</w:t>
      </w:r>
      <w:r w:rsidR="00971A5C" w:rsidRPr="001A6523">
        <w:t>, par classe</w:t>
      </w:r>
      <w:r w:rsidR="00971A5C">
        <w:t xml:space="preserve"> (2020)</w:t>
      </w:r>
    </w:p>
    <w:p w14:paraId="32EA9958"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18F26503" wp14:editId="2619D22C">
            <wp:extent cx="4711538" cy="2486025"/>
            <wp:effectExtent l="0" t="0" r="0" b="0"/>
            <wp:docPr id="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17287" cy="2489058"/>
                    </a:xfrm>
                    <a:prstGeom prst="rect">
                      <a:avLst/>
                    </a:prstGeom>
                  </pic:spPr>
                </pic:pic>
              </a:graphicData>
            </a:graphic>
          </wp:inline>
        </w:drawing>
      </w:r>
    </w:p>
    <w:p w14:paraId="6D098927" w14:textId="0689D45A" w:rsidR="00971A5C" w:rsidRPr="00971A5C" w:rsidRDefault="00971A5C" w:rsidP="00971A5C">
      <w:pPr>
        <w:pStyle w:val="SingleTxtG"/>
        <w:spacing w:before="120"/>
        <w:ind w:firstLine="170"/>
        <w:rPr>
          <w:sz w:val="18"/>
          <w:szCs w:val="18"/>
        </w:rPr>
      </w:pPr>
      <w:r w:rsidRPr="00337E19">
        <w:rPr>
          <w:i/>
          <w:iCs/>
          <w:sz w:val="18"/>
          <w:szCs w:val="18"/>
        </w:rPr>
        <w:t>Source</w:t>
      </w:r>
      <w:r w:rsidR="00337E19">
        <w:rPr>
          <w:sz w:val="18"/>
          <w:szCs w:val="18"/>
        </w:rPr>
        <w:t> </w:t>
      </w:r>
      <w:r w:rsidRPr="00971A5C">
        <w:rPr>
          <w:sz w:val="18"/>
          <w:szCs w:val="18"/>
        </w:rPr>
        <w:t>: Ministère de l’éducation, des sciences et des techniques</w:t>
      </w:r>
      <w:r w:rsidR="00337E19">
        <w:rPr>
          <w:sz w:val="18"/>
          <w:szCs w:val="18"/>
        </w:rPr>
        <w:t>.</w:t>
      </w:r>
    </w:p>
    <w:p w14:paraId="21DF8240" w14:textId="77777777" w:rsidR="00971A5C" w:rsidRPr="00DC38C9" w:rsidRDefault="00971A5C" w:rsidP="00337E19">
      <w:pPr>
        <w:pStyle w:val="H23G"/>
      </w:pPr>
      <w:r w:rsidRPr="001A6523">
        <w:tab/>
      </w:r>
      <w:r w:rsidRPr="001A6523">
        <w:tab/>
        <w:t>Enfants handicapés inscrits dans l</w:t>
      </w:r>
      <w:r>
        <w:t>’</w:t>
      </w:r>
      <w:r w:rsidRPr="001A6523">
        <w:t>enseignement primaire</w:t>
      </w:r>
    </w:p>
    <w:p w14:paraId="16948614" w14:textId="545B675A" w:rsidR="00971A5C" w:rsidRPr="001A6523" w:rsidRDefault="00971A5C" w:rsidP="00971A5C">
      <w:pPr>
        <w:pStyle w:val="SingleTxtG"/>
        <w:rPr>
          <w:rFonts w:eastAsia="SimSun"/>
        </w:rPr>
      </w:pPr>
      <w:r w:rsidRPr="001A6523">
        <w:rPr>
          <w:rFonts w:eastAsia="SimSun"/>
        </w:rPr>
        <w:t>163.</w:t>
      </w:r>
      <w:r w:rsidRPr="001A6523">
        <w:rPr>
          <w:rFonts w:eastAsia="SimSun"/>
        </w:rPr>
        <w:tab/>
        <w:t>Le Malawi a adopté la loi sur le handicap en 2012. L</w:t>
      </w:r>
      <w:r>
        <w:rPr>
          <w:rFonts w:eastAsia="SimSun"/>
        </w:rPr>
        <w:t>’</w:t>
      </w:r>
      <w:r w:rsidRPr="001A6523">
        <w:rPr>
          <w:rFonts w:eastAsia="SimSun"/>
        </w:rPr>
        <w:t>article</w:t>
      </w:r>
      <w:r w:rsidR="00337E19">
        <w:rPr>
          <w:rFonts w:eastAsia="SimSun"/>
        </w:rPr>
        <w:t> </w:t>
      </w:r>
      <w:r w:rsidRPr="001A6523">
        <w:rPr>
          <w:rFonts w:eastAsia="SimSun"/>
        </w:rPr>
        <w:t xml:space="preserve">10 a) de la loi dispose que les personnes handicapées ne </w:t>
      </w:r>
      <w:r>
        <w:rPr>
          <w:rFonts w:eastAsia="SimSun"/>
        </w:rPr>
        <w:t>peuvent</w:t>
      </w:r>
      <w:r w:rsidRPr="001A6523">
        <w:rPr>
          <w:rFonts w:eastAsia="SimSun"/>
        </w:rPr>
        <w:t xml:space="preserve"> être exclues du système d</w:t>
      </w:r>
      <w:r>
        <w:rPr>
          <w:rFonts w:eastAsia="SimSun"/>
        </w:rPr>
        <w:t>’</w:t>
      </w:r>
      <w:r w:rsidRPr="001A6523">
        <w:rPr>
          <w:rFonts w:eastAsia="SimSun"/>
        </w:rPr>
        <w:t>enseignement général, à quelque niveau que ce soit. À cet égard, le Ministère de l</w:t>
      </w:r>
      <w:r>
        <w:rPr>
          <w:rFonts w:eastAsia="SimSun"/>
        </w:rPr>
        <w:t>’</w:t>
      </w:r>
      <w:r w:rsidRPr="001A6523">
        <w:rPr>
          <w:rFonts w:eastAsia="SimSun"/>
        </w:rPr>
        <w:t xml:space="preserve">égalité des sexes a entrepris des démarches </w:t>
      </w:r>
      <w:r>
        <w:rPr>
          <w:rFonts w:eastAsia="SimSun"/>
        </w:rPr>
        <w:t>pour qu’</w:t>
      </w:r>
      <w:r w:rsidRPr="001A6523">
        <w:rPr>
          <w:rFonts w:eastAsia="SimSun"/>
        </w:rPr>
        <w:t>une éducation inclusive</w:t>
      </w:r>
      <w:r>
        <w:rPr>
          <w:rFonts w:eastAsia="SimSun"/>
        </w:rPr>
        <w:t xml:space="preserve"> soit assurée</w:t>
      </w:r>
      <w:r w:rsidRPr="001A6523">
        <w:rPr>
          <w:rFonts w:eastAsia="SimSun"/>
        </w:rPr>
        <w:t xml:space="preserve"> dans toutes les écoles, tant publiques que privées. Pour renforcer encore cette initiative, le Ministère de l</w:t>
      </w:r>
      <w:r>
        <w:rPr>
          <w:rFonts w:eastAsia="SimSun"/>
        </w:rPr>
        <w:t>’</w:t>
      </w:r>
      <w:r w:rsidRPr="001A6523">
        <w:rPr>
          <w:rFonts w:eastAsia="SimSun"/>
        </w:rPr>
        <w:t xml:space="preserve">éducation a lancé </w:t>
      </w:r>
      <w:r>
        <w:rPr>
          <w:rFonts w:eastAsia="SimSun"/>
        </w:rPr>
        <w:t>une s</w:t>
      </w:r>
      <w:r w:rsidRPr="001A6523">
        <w:rPr>
          <w:rFonts w:eastAsia="SimSun"/>
        </w:rPr>
        <w:t>tratégie nationale d</w:t>
      </w:r>
      <w:r>
        <w:rPr>
          <w:rFonts w:eastAsia="SimSun"/>
        </w:rPr>
        <w:t>’</w:t>
      </w:r>
      <w:r w:rsidRPr="001A6523">
        <w:rPr>
          <w:rFonts w:eastAsia="SimSun"/>
        </w:rPr>
        <w:t>éducation inclusive pour la période 2016</w:t>
      </w:r>
      <w:r>
        <w:rPr>
          <w:rFonts w:eastAsia="SimSun"/>
        </w:rPr>
        <w:t>-</w:t>
      </w:r>
      <w:r w:rsidRPr="001A6523">
        <w:rPr>
          <w:rFonts w:eastAsia="SimSun"/>
        </w:rPr>
        <w:t>2020.</w:t>
      </w:r>
    </w:p>
    <w:p w14:paraId="5AE862EA" w14:textId="24BB6237" w:rsidR="00971A5C" w:rsidRPr="001A6523" w:rsidRDefault="00971A5C" w:rsidP="00971A5C">
      <w:pPr>
        <w:pStyle w:val="SingleTxtG"/>
        <w:rPr>
          <w:rFonts w:eastAsia="SimSun"/>
        </w:rPr>
      </w:pPr>
      <w:r w:rsidRPr="001A6523">
        <w:rPr>
          <w:rFonts w:eastAsia="SimSun"/>
        </w:rPr>
        <w:t>164.</w:t>
      </w:r>
      <w:r w:rsidRPr="001A6523">
        <w:rPr>
          <w:rFonts w:eastAsia="SimSun"/>
        </w:rPr>
        <w:tab/>
        <w:t>En 2017, environ 2,8 % des élèves inscrits dans le primaire</w:t>
      </w:r>
      <w:r>
        <w:rPr>
          <w:rFonts w:eastAsia="SimSun"/>
        </w:rPr>
        <w:t xml:space="preserve"> </w:t>
      </w:r>
      <w:r w:rsidRPr="001A6523">
        <w:rPr>
          <w:rFonts w:eastAsia="SimSun"/>
        </w:rPr>
        <w:t>(soit 146</w:t>
      </w:r>
      <w:r w:rsidR="00337E19">
        <w:rPr>
          <w:rFonts w:eastAsia="SimSun"/>
        </w:rPr>
        <w:t> </w:t>
      </w:r>
      <w:r w:rsidRPr="001A6523">
        <w:rPr>
          <w:rFonts w:eastAsia="SimSun"/>
        </w:rPr>
        <w:t>048</w:t>
      </w:r>
      <w:r w:rsidR="00337E19">
        <w:rPr>
          <w:rFonts w:eastAsia="SimSun"/>
        </w:rPr>
        <w:t> </w:t>
      </w:r>
      <w:r w:rsidRPr="001A6523">
        <w:rPr>
          <w:rFonts w:eastAsia="SimSun"/>
        </w:rPr>
        <w:t>élèves sur 5 073 729) avaient des besoins particuliers. En</w:t>
      </w:r>
      <w:r>
        <w:rPr>
          <w:rFonts w:eastAsia="SimSun"/>
        </w:rPr>
        <w:t xml:space="preserve"> 2020, le nombre total d’élèves ayant des besoins éducatifs particuliers s’élevait à 186 </w:t>
      </w:r>
      <w:r w:rsidRPr="001A6523">
        <w:rPr>
          <w:rFonts w:eastAsia="SimSun"/>
        </w:rPr>
        <w:t xml:space="preserve">422, </w:t>
      </w:r>
      <w:r>
        <w:rPr>
          <w:rFonts w:eastAsia="SimSun"/>
        </w:rPr>
        <w:t>soit</w:t>
      </w:r>
      <w:r w:rsidRPr="001A6523">
        <w:rPr>
          <w:rFonts w:eastAsia="SimSun"/>
        </w:rPr>
        <w:t xml:space="preserve"> 3,4 % de l</w:t>
      </w:r>
      <w:r>
        <w:rPr>
          <w:rFonts w:eastAsia="SimSun"/>
        </w:rPr>
        <w:t>’</w:t>
      </w:r>
      <w:r w:rsidRPr="001A6523">
        <w:rPr>
          <w:rFonts w:eastAsia="SimSun"/>
        </w:rPr>
        <w:t>effectif total. Cette proportion est supérieure à celle enregistrée en 2019 (3,2</w:t>
      </w:r>
      <w:r w:rsidR="00337E19">
        <w:rPr>
          <w:rFonts w:eastAsia="SimSun"/>
        </w:rPr>
        <w:t> </w:t>
      </w:r>
      <w:r w:rsidRPr="001A6523">
        <w:rPr>
          <w:rFonts w:eastAsia="SimSun"/>
        </w:rPr>
        <w:t>%).</w:t>
      </w:r>
    </w:p>
    <w:p w14:paraId="202786F2" w14:textId="77777777" w:rsidR="00971A5C" w:rsidRPr="001A6523" w:rsidRDefault="00971A5C" w:rsidP="00971A5C">
      <w:pPr>
        <w:pStyle w:val="SingleTxtG"/>
        <w:rPr>
          <w:rFonts w:eastAsia="SimSun"/>
        </w:rPr>
      </w:pPr>
      <w:r w:rsidRPr="001A6523">
        <w:rPr>
          <w:rFonts w:eastAsia="SimSun"/>
        </w:rPr>
        <w:t>165.</w:t>
      </w:r>
      <w:r w:rsidRPr="001A6523">
        <w:rPr>
          <w:rFonts w:eastAsia="SimSun"/>
        </w:rPr>
        <w:tab/>
        <w:t xml:space="preserve">Si le </w:t>
      </w:r>
      <w:r>
        <w:rPr>
          <w:rFonts w:eastAsia="SimSun"/>
        </w:rPr>
        <w:t>secteur a fait quelques progrès en ce qui concerne l’inscription des</w:t>
      </w:r>
      <w:r w:rsidRPr="001A6523">
        <w:rPr>
          <w:rFonts w:eastAsia="SimSun"/>
        </w:rPr>
        <w:t xml:space="preserve"> enfants ayant des besoins éducatifs particuliers, il reste difficile d</w:t>
      </w:r>
      <w:r>
        <w:rPr>
          <w:rFonts w:eastAsia="SimSun"/>
        </w:rPr>
        <w:t>’</w:t>
      </w:r>
      <w:r w:rsidRPr="001A6523">
        <w:rPr>
          <w:rFonts w:eastAsia="SimSun"/>
        </w:rPr>
        <w:t xml:space="preserve">offrir </w:t>
      </w:r>
      <w:r>
        <w:rPr>
          <w:rFonts w:eastAsia="SimSun"/>
        </w:rPr>
        <w:t>à ces</w:t>
      </w:r>
      <w:r w:rsidRPr="001A6523">
        <w:rPr>
          <w:rFonts w:eastAsia="SimSun"/>
        </w:rPr>
        <w:t xml:space="preserve"> élèves un enseignement de qualité en raison, notamment, de l</w:t>
      </w:r>
      <w:r>
        <w:rPr>
          <w:rFonts w:eastAsia="SimSun"/>
        </w:rPr>
        <w:t>’</w:t>
      </w:r>
      <w:r w:rsidRPr="001A6523">
        <w:rPr>
          <w:rFonts w:eastAsia="SimSun"/>
        </w:rPr>
        <w:t>insuffisance du matériel d</w:t>
      </w:r>
      <w:r>
        <w:rPr>
          <w:rFonts w:eastAsia="SimSun"/>
        </w:rPr>
        <w:t>’</w:t>
      </w:r>
      <w:r w:rsidRPr="001A6523">
        <w:rPr>
          <w:rFonts w:eastAsia="SimSun"/>
        </w:rPr>
        <w:t>enseignement et d</w:t>
      </w:r>
      <w:r>
        <w:rPr>
          <w:rFonts w:eastAsia="SimSun"/>
        </w:rPr>
        <w:t>’</w:t>
      </w:r>
      <w:r w:rsidRPr="001A6523">
        <w:rPr>
          <w:rFonts w:eastAsia="SimSun"/>
        </w:rPr>
        <w:t>apprentissage, de l</w:t>
      </w:r>
      <w:r>
        <w:rPr>
          <w:rFonts w:eastAsia="SimSun"/>
        </w:rPr>
        <w:t>’</w:t>
      </w:r>
      <w:r w:rsidRPr="001A6523">
        <w:rPr>
          <w:rFonts w:eastAsia="SimSun"/>
        </w:rPr>
        <w:t>accès limité aux services de santé pendant le temps scolaire et de la vision négative que le public a de l</w:t>
      </w:r>
      <w:r>
        <w:rPr>
          <w:rFonts w:eastAsia="SimSun"/>
        </w:rPr>
        <w:t>’</w:t>
      </w:r>
      <w:r w:rsidRPr="001A6523">
        <w:rPr>
          <w:rFonts w:eastAsia="SimSun"/>
        </w:rPr>
        <w:t>éducation répondant à des besoins particuliers.</w:t>
      </w:r>
    </w:p>
    <w:p w14:paraId="2770C6E2" w14:textId="77777777" w:rsidR="00971A5C" w:rsidRPr="001A6523" w:rsidRDefault="00971A5C" w:rsidP="00971A5C">
      <w:pPr>
        <w:pStyle w:val="SingleTxtG"/>
        <w:rPr>
          <w:rFonts w:eastAsia="SimSun"/>
        </w:rPr>
      </w:pPr>
      <w:r w:rsidRPr="001A6523">
        <w:rPr>
          <w:rFonts w:eastAsia="SimSun"/>
        </w:rPr>
        <w:t>166.</w:t>
      </w:r>
      <w:r w:rsidRPr="001A6523">
        <w:rPr>
          <w:rFonts w:eastAsia="SimSun"/>
        </w:rPr>
        <w:tab/>
        <w:t>En ce qui concerne l</w:t>
      </w:r>
      <w:r>
        <w:rPr>
          <w:rFonts w:eastAsia="SimSun"/>
        </w:rPr>
        <w:t>’</w:t>
      </w:r>
      <w:r w:rsidRPr="001A6523">
        <w:rPr>
          <w:rFonts w:eastAsia="SimSun"/>
        </w:rPr>
        <w:t>accès aux ressources destinées aux enfants ayant des besoins éducatifs particuliers, en 2020, seulement 3,4 % des écoles étaient dotées de salles équipées de moyens pé</w:t>
      </w:r>
      <w:r>
        <w:rPr>
          <w:rFonts w:eastAsia="SimSun"/>
        </w:rPr>
        <w:t xml:space="preserve">dagogiques spécialisés et 1,3% </w:t>
      </w:r>
      <w:r w:rsidRPr="001A6523">
        <w:rPr>
          <w:rFonts w:eastAsia="SimSun"/>
        </w:rPr>
        <w:t>d</w:t>
      </w:r>
      <w:r>
        <w:rPr>
          <w:rFonts w:eastAsia="SimSun"/>
        </w:rPr>
        <w:t>’</w:t>
      </w:r>
      <w:r w:rsidRPr="001A6523">
        <w:rPr>
          <w:rFonts w:eastAsia="SimSun"/>
        </w:rPr>
        <w:t>une salle pour la préparation des activités éducatives répondant à des besoins particuliers.</w:t>
      </w:r>
    </w:p>
    <w:p w14:paraId="2C8AA531" w14:textId="77777777" w:rsidR="00971A5C" w:rsidRPr="00DC38C9" w:rsidRDefault="00971A5C" w:rsidP="004D6E88">
      <w:pPr>
        <w:pStyle w:val="H23G"/>
      </w:pPr>
      <w:r w:rsidRPr="001A6523">
        <w:tab/>
      </w:r>
      <w:r w:rsidRPr="001A6523">
        <w:tab/>
        <w:t>Enseignement secondaire</w:t>
      </w:r>
    </w:p>
    <w:p w14:paraId="5DF02184" w14:textId="0AD7F551" w:rsidR="00971A5C" w:rsidRPr="001A6523" w:rsidRDefault="009A29ED" w:rsidP="009A29ED">
      <w:pPr>
        <w:pStyle w:val="H4G"/>
      </w:pPr>
      <w:r>
        <w:tab/>
      </w:r>
      <w:r>
        <w:tab/>
      </w:r>
      <w:r w:rsidR="00971A5C" w:rsidRPr="001A6523">
        <w:t>Effectif scolaire</w:t>
      </w:r>
    </w:p>
    <w:p w14:paraId="6042A130" w14:textId="316BFC2A" w:rsidR="00971A5C" w:rsidRPr="001A6523" w:rsidRDefault="00971A5C" w:rsidP="00971A5C">
      <w:pPr>
        <w:pStyle w:val="SingleTxtG"/>
        <w:rPr>
          <w:rFonts w:eastAsia="SimSun"/>
        </w:rPr>
      </w:pPr>
      <w:r w:rsidRPr="001A6523">
        <w:rPr>
          <w:rFonts w:eastAsia="SimSun"/>
        </w:rPr>
        <w:t>167.</w:t>
      </w:r>
      <w:r w:rsidRPr="001A6523">
        <w:rPr>
          <w:rFonts w:eastAsia="SimSun"/>
        </w:rPr>
        <w:tab/>
        <w:t>Si l</w:t>
      </w:r>
      <w:r>
        <w:rPr>
          <w:rFonts w:eastAsia="SimSun"/>
        </w:rPr>
        <w:t>’</w:t>
      </w:r>
      <w:r w:rsidRPr="001A6523">
        <w:rPr>
          <w:rFonts w:eastAsia="SimSun"/>
        </w:rPr>
        <w:t>on considère la période écoulée entre 2013 et 2017, le nombre d</w:t>
      </w:r>
      <w:r>
        <w:rPr>
          <w:rFonts w:eastAsia="SimSun"/>
        </w:rPr>
        <w:t>’</w:t>
      </w:r>
      <w:r w:rsidRPr="001A6523">
        <w:rPr>
          <w:rFonts w:eastAsia="SimSun"/>
        </w:rPr>
        <w:t>élèves inscrits dans le secondaire a augmenté, passant de 307 216 en 2013 à 372 885 en 2017, soit une progression de 21,4 %.</w:t>
      </w:r>
      <w:r>
        <w:rPr>
          <w:rFonts w:eastAsia="SimSun"/>
        </w:rPr>
        <w:t xml:space="preserve"> L</w:t>
      </w:r>
      <w:r w:rsidRPr="001A6523">
        <w:rPr>
          <w:rFonts w:eastAsia="SimSun"/>
        </w:rPr>
        <w:t>e taux de scolarisation dans les écoles secondaires publiques a progressé de manière constante</w:t>
      </w:r>
      <w:r w:rsidRPr="005F15BC">
        <w:rPr>
          <w:rFonts w:eastAsia="SimSun"/>
        </w:rPr>
        <w:t xml:space="preserve"> </w:t>
      </w:r>
      <w:r>
        <w:rPr>
          <w:rFonts w:eastAsia="SimSun"/>
        </w:rPr>
        <w:t>entre 2013 et</w:t>
      </w:r>
      <w:r w:rsidRPr="001A6523">
        <w:rPr>
          <w:rFonts w:eastAsia="SimSun"/>
        </w:rPr>
        <w:t xml:space="preserve"> 2015, </w:t>
      </w:r>
      <w:r>
        <w:rPr>
          <w:rFonts w:eastAsia="SimSun"/>
        </w:rPr>
        <w:t>avec une</w:t>
      </w:r>
      <w:r w:rsidRPr="001A6523">
        <w:rPr>
          <w:rFonts w:eastAsia="SimSun"/>
        </w:rPr>
        <w:t xml:space="preserve"> croissance moyen</w:t>
      </w:r>
      <w:r>
        <w:rPr>
          <w:rFonts w:eastAsia="SimSun"/>
        </w:rPr>
        <w:t>ne</w:t>
      </w:r>
      <w:r w:rsidRPr="001A6523">
        <w:rPr>
          <w:rFonts w:eastAsia="SimSun"/>
        </w:rPr>
        <w:t xml:space="preserve"> de 11,4 %</w:t>
      </w:r>
      <w:r>
        <w:rPr>
          <w:rFonts w:eastAsia="SimSun"/>
        </w:rPr>
        <w:t xml:space="preserve"> par an</w:t>
      </w:r>
      <w:r w:rsidRPr="001A6523">
        <w:rPr>
          <w:rFonts w:eastAsia="SimSun"/>
        </w:rPr>
        <w:t xml:space="preserve">, </w:t>
      </w:r>
      <w:r>
        <w:rPr>
          <w:rFonts w:eastAsia="SimSun"/>
        </w:rPr>
        <w:t>mais</w:t>
      </w:r>
      <w:r w:rsidRPr="001A6523">
        <w:rPr>
          <w:rFonts w:eastAsia="SimSun"/>
        </w:rPr>
        <w:t xml:space="preserve"> a diminué de 1,8 % en 2016. Le nombre d</w:t>
      </w:r>
      <w:r>
        <w:rPr>
          <w:rFonts w:eastAsia="SimSun"/>
        </w:rPr>
        <w:t>’</w:t>
      </w:r>
      <w:r w:rsidRPr="001A6523">
        <w:rPr>
          <w:rFonts w:eastAsia="SimSun"/>
        </w:rPr>
        <w:t xml:space="preserve">inscriptions a augmenté de 6 % entre </w:t>
      </w:r>
      <w:r w:rsidRPr="001A6523">
        <w:rPr>
          <w:rFonts w:eastAsia="SimSun"/>
        </w:rPr>
        <w:lastRenderedPageBreak/>
        <w:t>2015/16 et 2016/17. Eu égard au statut des établissements d</w:t>
      </w:r>
      <w:r>
        <w:rPr>
          <w:rFonts w:eastAsia="SimSun"/>
        </w:rPr>
        <w:t>’</w:t>
      </w:r>
      <w:r w:rsidRPr="001A6523">
        <w:rPr>
          <w:rFonts w:eastAsia="SimSun"/>
        </w:rPr>
        <w:t xml:space="preserve">enseignement, en 2016/17, </w:t>
      </w:r>
      <w:r>
        <w:rPr>
          <w:rFonts w:eastAsia="SimSun"/>
        </w:rPr>
        <w:t>le</w:t>
      </w:r>
      <w:r w:rsidR="00337E19">
        <w:rPr>
          <w:rFonts w:eastAsia="SimSun"/>
        </w:rPr>
        <w:t xml:space="preserve"> </w:t>
      </w:r>
      <w:r>
        <w:rPr>
          <w:rFonts w:eastAsia="SimSun"/>
        </w:rPr>
        <w:t>taux de scolarisation était d’environ 79</w:t>
      </w:r>
      <w:r w:rsidR="00337E19">
        <w:rPr>
          <w:rFonts w:eastAsia="SimSun"/>
        </w:rPr>
        <w:t> </w:t>
      </w:r>
      <w:r>
        <w:rPr>
          <w:rFonts w:eastAsia="SimSun"/>
        </w:rPr>
        <w:t>% pour les établissements d’enseignement</w:t>
      </w:r>
      <w:r w:rsidRPr="001A6523">
        <w:rPr>
          <w:rFonts w:eastAsia="SimSun"/>
        </w:rPr>
        <w:t xml:space="preserve"> secondaire </w:t>
      </w:r>
      <w:r>
        <w:rPr>
          <w:rFonts w:eastAsia="SimSun"/>
        </w:rPr>
        <w:t xml:space="preserve">publics </w:t>
      </w:r>
      <w:r w:rsidRPr="001A6523">
        <w:rPr>
          <w:rFonts w:eastAsia="SimSun"/>
        </w:rPr>
        <w:t>et de 21</w:t>
      </w:r>
      <w:r w:rsidR="00337E19">
        <w:rPr>
          <w:rFonts w:eastAsia="SimSun"/>
        </w:rPr>
        <w:t> </w:t>
      </w:r>
      <w:r w:rsidRPr="001A6523">
        <w:rPr>
          <w:rFonts w:eastAsia="SimSun"/>
        </w:rPr>
        <w:t xml:space="preserve">% </w:t>
      </w:r>
      <w:r>
        <w:rPr>
          <w:rFonts w:eastAsia="SimSun"/>
        </w:rPr>
        <w:t>pour les établissements d’enseignement secondaire privés</w:t>
      </w:r>
      <w:r w:rsidRPr="001A6523">
        <w:rPr>
          <w:rFonts w:eastAsia="SimSun"/>
        </w:rPr>
        <w:t>. Au</w:t>
      </w:r>
      <w:r w:rsidR="00337E19">
        <w:rPr>
          <w:rFonts w:eastAsia="SimSun"/>
        </w:rPr>
        <w:t> </w:t>
      </w:r>
      <w:r w:rsidRPr="001A6523">
        <w:rPr>
          <w:rFonts w:eastAsia="SimSun"/>
        </w:rPr>
        <w:t>cours de l</w:t>
      </w:r>
      <w:r>
        <w:rPr>
          <w:rFonts w:eastAsia="SimSun"/>
        </w:rPr>
        <w:t>’</w:t>
      </w:r>
      <w:r w:rsidRPr="001A6523">
        <w:rPr>
          <w:rFonts w:eastAsia="SimSun"/>
        </w:rPr>
        <w:t>année scolaire</w:t>
      </w:r>
      <w:r w:rsidR="009A29ED">
        <w:rPr>
          <w:rFonts w:eastAsia="SimSun"/>
        </w:rPr>
        <w:t> </w:t>
      </w:r>
      <w:r w:rsidRPr="001A6523">
        <w:rPr>
          <w:rFonts w:eastAsia="SimSun"/>
        </w:rPr>
        <w:t xml:space="preserve">2016/17, </w:t>
      </w:r>
      <w:r>
        <w:rPr>
          <w:rFonts w:eastAsia="SimSun"/>
        </w:rPr>
        <w:t>davantage</w:t>
      </w:r>
      <w:r w:rsidRPr="001A6523">
        <w:rPr>
          <w:rFonts w:eastAsia="SimSun"/>
        </w:rPr>
        <w:t xml:space="preserve"> de garçons (52 %) </w:t>
      </w:r>
      <w:r>
        <w:rPr>
          <w:rFonts w:eastAsia="SimSun"/>
        </w:rPr>
        <w:t>que de</w:t>
      </w:r>
      <w:r w:rsidRPr="001A6523">
        <w:rPr>
          <w:rFonts w:eastAsia="SimSun"/>
        </w:rPr>
        <w:t xml:space="preserve"> filles (48 %)</w:t>
      </w:r>
      <w:r>
        <w:rPr>
          <w:rFonts w:eastAsia="SimSun"/>
        </w:rPr>
        <w:t xml:space="preserve"> étaient inscrits à l’école</w:t>
      </w:r>
      <w:r w:rsidRPr="001A6523">
        <w:rPr>
          <w:rFonts w:eastAsia="SimSun"/>
        </w:rPr>
        <w:t>. L</w:t>
      </w:r>
      <w:r>
        <w:rPr>
          <w:rFonts w:eastAsia="SimSun"/>
        </w:rPr>
        <w:t>’</w:t>
      </w:r>
      <w:r w:rsidRPr="001A6523">
        <w:rPr>
          <w:rFonts w:eastAsia="SimSun"/>
        </w:rPr>
        <w:t>effectif scolaire est passé de 377</w:t>
      </w:r>
      <w:r w:rsidR="00337E19">
        <w:rPr>
          <w:rFonts w:eastAsia="SimSun"/>
        </w:rPr>
        <w:t> </w:t>
      </w:r>
      <w:r w:rsidRPr="001A6523">
        <w:rPr>
          <w:rFonts w:eastAsia="SimSun"/>
        </w:rPr>
        <w:t>731</w:t>
      </w:r>
      <w:r w:rsidR="00337E19">
        <w:rPr>
          <w:rFonts w:eastAsia="SimSun"/>
        </w:rPr>
        <w:t> </w:t>
      </w:r>
      <w:r w:rsidRPr="001A6523">
        <w:rPr>
          <w:rFonts w:eastAsia="SimSun"/>
        </w:rPr>
        <w:t>élèves en 2019 à 415 013 en 2020.</w:t>
      </w:r>
    </w:p>
    <w:p w14:paraId="52A155C3" w14:textId="5D0E21AF" w:rsidR="00971A5C" w:rsidRPr="001A6523" w:rsidRDefault="004D6E88" w:rsidP="004D6E88">
      <w:pPr>
        <w:pStyle w:val="H23G"/>
      </w:pPr>
      <w:r>
        <w:tab/>
      </w:r>
      <w:r w:rsidRPr="00337E19">
        <w:rPr>
          <w:b w:val="0"/>
          <w:bCs/>
        </w:rPr>
        <w:tab/>
      </w:r>
      <w:r w:rsidR="00971A5C" w:rsidRPr="00337E19">
        <w:rPr>
          <w:b w:val="0"/>
          <w:bCs/>
        </w:rPr>
        <w:t>Tableau 23</w:t>
      </w:r>
      <w:r>
        <w:t xml:space="preserve"> </w:t>
      </w:r>
      <w:r>
        <w:br/>
      </w:r>
      <w:r w:rsidR="00971A5C" w:rsidRPr="001A6523">
        <w:t>Effectifs de l</w:t>
      </w:r>
      <w:r w:rsidR="00971A5C">
        <w:t>’</w:t>
      </w:r>
      <w:r w:rsidR="00971A5C" w:rsidRPr="001A6523">
        <w:t>enseignement secondaire (2013-2017)</w:t>
      </w:r>
    </w:p>
    <w:p w14:paraId="1263F422"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47A0B0A9" wp14:editId="7AA61297">
            <wp:extent cx="4713537" cy="1733550"/>
            <wp:effectExtent l="0" t="0" r="0" b="0"/>
            <wp:docPr id="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23721" cy="1737296"/>
                    </a:xfrm>
                    <a:prstGeom prst="rect">
                      <a:avLst/>
                    </a:prstGeom>
                    <a:noFill/>
                  </pic:spPr>
                </pic:pic>
              </a:graphicData>
            </a:graphic>
          </wp:inline>
        </w:drawing>
      </w:r>
    </w:p>
    <w:p w14:paraId="1F996B1C" w14:textId="49ABB9F4" w:rsidR="00971A5C" w:rsidRPr="00971A5C" w:rsidRDefault="00971A5C" w:rsidP="00337E19">
      <w:pPr>
        <w:pStyle w:val="SingleTxtG"/>
        <w:spacing w:before="120" w:after="240"/>
        <w:ind w:firstLine="170"/>
        <w:rPr>
          <w:sz w:val="18"/>
          <w:szCs w:val="18"/>
        </w:rPr>
      </w:pPr>
      <w:r w:rsidRPr="00337E19">
        <w:rPr>
          <w:i/>
          <w:iCs/>
          <w:sz w:val="18"/>
          <w:szCs w:val="18"/>
        </w:rPr>
        <w:t>Source</w:t>
      </w:r>
      <w:r w:rsidRPr="00971A5C">
        <w:rPr>
          <w:sz w:val="18"/>
          <w:szCs w:val="18"/>
        </w:rPr>
        <w:t> : Ministère de l’éducation, des sciences et des techniques</w:t>
      </w:r>
      <w:r w:rsidR="00337E19">
        <w:rPr>
          <w:sz w:val="18"/>
          <w:szCs w:val="18"/>
        </w:rPr>
        <w:t>.</w:t>
      </w:r>
    </w:p>
    <w:p w14:paraId="5CB4CF37" w14:textId="5D2A14C9" w:rsidR="00971A5C" w:rsidRPr="001A6523" w:rsidRDefault="00337E19" w:rsidP="00337E19">
      <w:pPr>
        <w:pStyle w:val="H23G"/>
      </w:pPr>
      <w:r w:rsidRPr="00337E19">
        <w:rPr>
          <w:b w:val="0"/>
          <w:bCs/>
        </w:rPr>
        <w:tab/>
      </w:r>
      <w:r w:rsidRPr="00337E19">
        <w:rPr>
          <w:b w:val="0"/>
          <w:bCs/>
        </w:rPr>
        <w:tab/>
      </w:r>
      <w:r w:rsidR="00971A5C" w:rsidRPr="00337E19">
        <w:rPr>
          <w:b w:val="0"/>
          <w:bCs/>
        </w:rPr>
        <w:t>Tableau 24</w:t>
      </w:r>
      <w:r>
        <w:t xml:space="preserve"> </w:t>
      </w:r>
      <w:r>
        <w:br/>
      </w:r>
      <w:r w:rsidR="00971A5C" w:rsidRPr="001A6523">
        <w:t>Effectifs de l</w:t>
      </w:r>
      <w:r w:rsidR="00971A5C">
        <w:t>’</w:t>
      </w:r>
      <w:r w:rsidR="00971A5C" w:rsidRPr="001A6523">
        <w:t>enseignement secondaire, par statut des établissements d</w:t>
      </w:r>
      <w:r w:rsidR="00971A5C">
        <w:t>’</w:t>
      </w:r>
      <w:r w:rsidR="00971A5C" w:rsidRPr="001A6523">
        <w:t>enseignement et par sexe</w:t>
      </w:r>
    </w:p>
    <w:tbl>
      <w:tblPr>
        <w:tblW w:w="7370" w:type="dxa"/>
        <w:tblInd w:w="1134" w:type="dxa"/>
        <w:tblLayout w:type="fixed"/>
        <w:tblCellMar>
          <w:left w:w="0" w:type="dxa"/>
          <w:right w:w="0" w:type="dxa"/>
        </w:tblCellMar>
        <w:tblLook w:val="0000" w:firstRow="0" w:lastRow="0" w:firstColumn="0" w:lastColumn="0" w:noHBand="0" w:noVBand="0"/>
      </w:tblPr>
      <w:tblGrid>
        <w:gridCol w:w="1234"/>
        <w:gridCol w:w="1215"/>
        <w:gridCol w:w="1216"/>
        <w:gridCol w:w="1215"/>
        <w:gridCol w:w="1216"/>
        <w:gridCol w:w="1274"/>
      </w:tblGrid>
      <w:tr w:rsidR="00337E19" w:rsidRPr="00337E19" w14:paraId="302D37A4" w14:textId="77777777" w:rsidTr="009A29ED">
        <w:trPr>
          <w:tblHeader/>
        </w:trPr>
        <w:tc>
          <w:tcPr>
            <w:tcW w:w="1234" w:type="dxa"/>
            <w:vMerge w:val="restart"/>
            <w:tcBorders>
              <w:top w:val="single" w:sz="4" w:space="0" w:color="auto"/>
              <w:bottom w:val="single" w:sz="12" w:space="0" w:color="auto"/>
            </w:tcBorders>
            <w:shd w:val="clear" w:color="auto" w:fill="auto"/>
            <w:vAlign w:val="bottom"/>
          </w:tcPr>
          <w:p w14:paraId="1F7E4DF8" w14:textId="77777777" w:rsidR="00971A5C" w:rsidRPr="00337E19" w:rsidRDefault="00971A5C" w:rsidP="00337E19">
            <w:pPr>
              <w:suppressAutoHyphens w:val="0"/>
              <w:spacing w:before="80" w:after="80" w:line="200" w:lineRule="exact"/>
              <w:rPr>
                <w:i/>
                <w:sz w:val="16"/>
              </w:rPr>
            </w:pPr>
          </w:p>
        </w:tc>
        <w:tc>
          <w:tcPr>
            <w:tcW w:w="2431" w:type="dxa"/>
            <w:gridSpan w:val="2"/>
            <w:tcBorders>
              <w:top w:val="single" w:sz="4" w:space="0" w:color="auto"/>
              <w:bottom w:val="single" w:sz="4" w:space="0" w:color="auto"/>
              <w:right w:val="single" w:sz="24" w:space="0" w:color="FFFFFF" w:themeColor="background1"/>
            </w:tcBorders>
            <w:shd w:val="clear" w:color="auto" w:fill="auto"/>
            <w:vAlign w:val="bottom"/>
          </w:tcPr>
          <w:p w14:paraId="4B81E687" w14:textId="77777777" w:rsidR="00971A5C" w:rsidRPr="00337E19" w:rsidRDefault="00971A5C" w:rsidP="009A29ED">
            <w:pPr>
              <w:suppressAutoHyphens w:val="0"/>
              <w:spacing w:before="80" w:after="80" w:line="200" w:lineRule="exact"/>
              <w:jc w:val="center"/>
              <w:rPr>
                <w:i/>
                <w:sz w:val="16"/>
              </w:rPr>
            </w:pPr>
            <w:r w:rsidRPr="00337E19">
              <w:rPr>
                <w:i/>
                <w:iCs/>
                <w:sz w:val="16"/>
              </w:rPr>
              <w:t>Écoles publiques</w:t>
            </w:r>
          </w:p>
        </w:tc>
        <w:tc>
          <w:tcPr>
            <w:tcW w:w="243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175B52A" w14:textId="77777777" w:rsidR="00971A5C" w:rsidRPr="00337E19" w:rsidRDefault="00971A5C" w:rsidP="009A29ED">
            <w:pPr>
              <w:suppressAutoHyphens w:val="0"/>
              <w:spacing w:before="80" w:after="80" w:line="200" w:lineRule="exact"/>
              <w:jc w:val="center"/>
              <w:rPr>
                <w:i/>
                <w:sz w:val="16"/>
              </w:rPr>
            </w:pPr>
            <w:r w:rsidRPr="00337E19">
              <w:rPr>
                <w:i/>
                <w:iCs/>
                <w:sz w:val="16"/>
              </w:rPr>
              <w:t>Écoles privées</w:t>
            </w:r>
          </w:p>
        </w:tc>
        <w:tc>
          <w:tcPr>
            <w:tcW w:w="1274" w:type="dxa"/>
            <w:tcBorders>
              <w:top w:val="single" w:sz="4" w:space="0" w:color="auto"/>
              <w:left w:val="single" w:sz="24" w:space="0" w:color="FFFFFF" w:themeColor="background1"/>
              <w:bottom w:val="single" w:sz="4" w:space="0" w:color="auto"/>
            </w:tcBorders>
            <w:shd w:val="clear" w:color="auto" w:fill="auto"/>
            <w:vAlign w:val="bottom"/>
          </w:tcPr>
          <w:p w14:paraId="2BB3EA38" w14:textId="77777777" w:rsidR="00971A5C" w:rsidRPr="00337E19" w:rsidRDefault="00971A5C" w:rsidP="009A29ED">
            <w:pPr>
              <w:suppressAutoHyphens w:val="0"/>
              <w:spacing w:before="80" w:after="80" w:line="200" w:lineRule="exact"/>
              <w:jc w:val="center"/>
              <w:rPr>
                <w:i/>
                <w:sz w:val="16"/>
              </w:rPr>
            </w:pPr>
            <w:r w:rsidRPr="00337E19">
              <w:rPr>
                <w:i/>
                <w:iCs/>
                <w:sz w:val="16"/>
              </w:rPr>
              <w:t>Total</w:t>
            </w:r>
          </w:p>
        </w:tc>
      </w:tr>
      <w:tr w:rsidR="004D6E88" w:rsidRPr="00337E19" w14:paraId="75F9F106" w14:textId="77777777" w:rsidTr="009A29ED">
        <w:trPr>
          <w:tblHeader/>
        </w:trPr>
        <w:tc>
          <w:tcPr>
            <w:tcW w:w="1234" w:type="dxa"/>
            <w:vMerge/>
            <w:tcBorders>
              <w:top w:val="single" w:sz="12" w:space="0" w:color="auto"/>
              <w:bottom w:val="single" w:sz="12" w:space="0" w:color="auto"/>
            </w:tcBorders>
            <w:shd w:val="clear" w:color="auto" w:fill="auto"/>
            <w:vAlign w:val="bottom"/>
          </w:tcPr>
          <w:p w14:paraId="51BC6B7D" w14:textId="77777777" w:rsidR="00971A5C" w:rsidRPr="00337E19" w:rsidRDefault="00971A5C" w:rsidP="00337E19">
            <w:pPr>
              <w:suppressAutoHyphens w:val="0"/>
              <w:spacing w:before="40" w:after="40" w:line="220" w:lineRule="exact"/>
              <w:rPr>
                <w:sz w:val="18"/>
              </w:rPr>
            </w:pPr>
          </w:p>
        </w:tc>
        <w:tc>
          <w:tcPr>
            <w:tcW w:w="1215" w:type="dxa"/>
            <w:tcBorders>
              <w:top w:val="single" w:sz="4" w:space="0" w:color="auto"/>
              <w:bottom w:val="single" w:sz="12" w:space="0" w:color="auto"/>
            </w:tcBorders>
            <w:shd w:val="clear" w:color="auto" w:fill="auto"/>
            <w:vAlign w:val="bottom"/>
          </w:tcPr>
          <w:p w14:paraId="44747D3E" w14:textId="77777777" w:rsidR="00971A5C" w:rsidRPr="009A29ED" w:rsidRDefault="00971A5C" w:rsidP="009A29ED">
            <w:pPr>
              <w:suppressAutoHyphens w:val="0"/>
              <w:spacing w:before="80" w:after="80" w:line="200" w:lineRule="exact"/>
              <w:jc w:val="right"/>
              <w:rPr>
                <w:i/>
                <w:iCs/>
                <w:sz w:val="16"/>
              </w:rPr>
            </w:pPr>
            <w:r w:rsidRPr="009A29ED">
              <w:rPr>
                <w:i/>
                <w:iCs/>
                <w:sz w:val="16"/>
              </w:rPr>
              <w:t>Garçons</w:t>
            </w:r>
          </w:p>
        </w:tc>
        <w:tc>
          <w:tcPr>
            <w:tcW w:w="1216" w:type="dxa"/>
            <w:tcBorders>
              <w:top w:val="single" w:sz="4" w:space="0" w:color="auto"/>
              <w:bottom w:val="single" w:sz="12" w:space="0" w:color="auto"/>
              <w:right w:val="single" w:sz="24" w:space="0" w:color="FFFFFF" w:themeColor="background1"/>
            </w:tcBorders>
            <w:shd w:val="clear" w:color="auto" w:fill="auto"/>
            <w:vAlign w:val="bottom"/>
          </w:tcPr>
          <w:p w14:paraId="43F57D67" w14:textId="77777777" w:rsidR="00971A5C" w:rsidRPr="009A29ED" w:rsidRDefault="00971A5C" w:rsidP="009A29ED">
            <w:pPr>
              <w:suppressAutoHyphens w:val="0"/>
              <w:spacing w:before="80" w:after="80" w:line="200" w:lineRule="exact"/>
              <w:jc w:val="right"/>
              <w:rPr>
                <w:i/>
                <w:iCs/>
                <w:sz w:val="16"/>
              </w:rPr>
            </w:pPr>
            <w:r w:rsidRPr="009A29ED">
              <w:rPr>
                <w:i/>
                <w:iCs/>
                <w:sz w:val="16"/>
              </w:rPr>
              <w:t>Filles</w:t>
            </w:r>
          </w:p>
        </w:tc>
        <w:tc>
          <w:tcPr>
            <w:tcW w:w="1215" w:type="dxa"/>
            <w:tcBorders>
              <w:top w:val="single" w:sz="4" w:space="0" w:color="auto"/>
              <w:left w:val="single" w:sz="24" w:space="0" w:color="FFFFFF" w:themeColor="background1"/>
              <w:bottom w:val="single" w:sz="12" w:space="0" w:color="auto"/>
            </w:tcBorders>
            <w:shd w:val="clear" w:color="auto" w:fill="auto"/>
            <w:vAlign w:val="bottom"/>
          </w:tcPr>
          <w:p w14:paraId="3BD8B601" w14:textId="77777777" w:rsidR="00971A5C" w:rsidRPr="009A29ED" w:rsidRDefault="00971A5C" w:rsidP="009A29ED">
            <w:pPr>
              <w:suppressAutoHyphens w:val="0"/>
              <w:spacing w:before="80" w:after="80" w:line="200" w:lineRule="exact"/>
              <w:jc w:val="right"/>
              <w:rPr>
                <w:i/>
                <w:iCs/>
                <w:sz w:val="16"/>
              </w:rPr>
            </w:pPr>
            <w:r w:rsidRPr="009A29ED">
              <w:rPr>
                <w:i/>
                <w:iCs/>
                <w:sz w:val="16"/>
              </w:rPr>
              <w:t>Garçons</w:t>
            </w:r>
          </w:p>
        </w:tc>
        <w:tc>
          <w:tcPr>
            <w:tcW w:w="1216" w:type="dxa"/>
            <w:tcBorders>
              <w:top w:val="single" w:sz="4" w:space="0" w:color="auto"/>
              <w:bottom w:val="single" w:sz="12" w:space="0" w:color="auto"/>
              <w:right w:val="single" w:sz="24" w:space="0" w:color="FFFFFF" w:themeColor="background1"/>
            </w:tcBorders>
            <w:shd w:val="clear" w:color="auto" w:fill="auto"/>
            <w:vAlign w:val="bottom"/>
          </w:tcPr>
          <w:p w14:paraId="03CB1930" w14:textId="77777777" w:rsidR="00971A5C" w:rsidRPr="009A29ED" w:rsidRDefault="00971A5C" w:rsidP="009A29ED">
            <w:pPr>
              <w:suppressAutoHyphens w:val="0"/>
              <w:spacing w:before="80" w:after="80" w:line="200" w:lineRule="exact"/>
              <w:jc w:val="right"/>
              <w:rPr>
                <w:i/>
                <w:iCs/>
                <w:sz w:val="16"/>
              </w:rPr>
            </w:pPr>
            <w:r w:rsidRPr="009A29ED">
              <w:rPr>
                <w:i/>
                <w:iCs/>
                <w:sz w:val="16"/>
              </w:rPr>
              <w:t>Filles</w:t>
            </w:r>
          </w:p>
        </w:tc>
        <w:tc>
          <w:tcPr>
            <w:tcW w:w="1274" w:type="dxa"/>
            <w:tcBorders>
              <w:top w:val="single" w:sz="4" w:space="0" w:color="auto"/>
              <w:left w:val="single" w:sz="24" w:space="0" w:color="FFFFFF" w:themeColor="background1"/>
              <w:bottom w:val="single" w:sz="12" w:space="0" w:color="auto"/>
            </w:tcBorders>
            <w:shd w:val="clear" w:color="auto" w:fill="auto"/>
            <w:vAlign w:val="bottom"/>
          </w:tcPr>
          <w:p w14:paraId="2191EB3B" w14:textId="77777777" w:rsidR="00971A5C" w:rsidRPr="009A29ED" w:rsidRDefault="00971A5C" w:rsidP="009A29ED">
            <w:pPr>
              <w:suppressAutoHyphens w:val="0"/>
              <w:spacing w:before="80" w:after="80" w:line="200" w:lineRule="exact"/>
              <w:jc w:val="right"/>
              <w:rPr>
                <w:i/>
                <w:iCs/>
                <w:sz w:val="16"/>
              </w:rPr>
            </w:pPr>
          </w:p>
        </w:tc>
      </w:tr>
      <w:tr w:rsidR="004D6E88" w:rsidRPr="00337E19" w14:paraId="549AFD8D" w14:textId="77777777" w:rsidTr="00337E19">
        <w:tc>
          <w:tcPr>
            <w:tcW w:w="1234" w:type="dxa"/>
            <w:tcBorders>
              <w:top w:val="single" w:sz="12" w:space="0" w:color="auto"/>
            </w:tcBorders>
            <w:shd w:val="clear" w:color="auto" w:fill="auto"/>
          </w:tcPr>
          <w:p w14:paraId="68AF52B0" w14:textId="77777777" w:rsidR="00971A5C" w:rsidRPr="00337E19" w:rsidRDefault="00971A5C" w:rsidP="00337E19">
            <w:pPr>
              <w:suppressAutoHyphens w:val="0"/>
              <w:spacing w:before="40" w:after="40" w:line="220" w:lineRule="exact"/>
              <w:rPr>
                <w:sz w:val="18"/>
              </w:rPr>
            </w:pPr>
            <w:r w:rsidRPr="00337E19">
              <w:rPr>
                <w:sz w:val="18"/>
              </w:rPr>
              <w:t>Niveau 1</w:t>
            </w:r>
          </w:p>
        </w:tc>
        <w:tc>
          <w:tcPr>
            <w:tcW w:w="1215" w:type="dxa"/>
            <w:tcBorders>
              <w:top w:val="single" w:sz="12" w:space="0" w:color="auto"/>
            </w:tcBorders>
            <w:shd w:val="clear" w:color="auto" w:fill="auto"/>
            <w:vAlign w:val="bottom"/>
          </w:tcPr>
          <w:p w14:paraId="290411F1" w14:textId="77777777" w:rsidR="00971A5C" w:rsidRPr="00337E19" w:rsidRDefault="00971A5C" w:rsidP="00337E19">
            <w:pPr>
              <w:suppressAutoHyphens w:val="0"/>
              <w:spacing w:before="40" w:after="40" w:line="220" w:lineRule="exact"/>
              <w:jc w:val="right"/>
              <w:rPr>
                <w:sz w:val="18"/>
              </w:rPr>
            </w:pPr>
            <w:r w:rsidRPr="00337E19">
              <w:rPr>
                <w:sz w:val="18"/>
              </w:rPr>
              <w:t>47 357</w:t>
            </w:r>
          </w:p>
        </w:tc>
        <w:tc>
          <w:tcPr>
            <w:tcW w:w="1216" w:type="dxa"/>
            <w:tcBorders>
              <w:top w:val="single" w:sz="12" w:space="0" w:color="auto"/>
            </w:tcBorders>
            <w:shd w:val="clear" w:color="auto" w:fill="auto"/>
            <w:vAlign w:val="bottom"/>
          </w:tcPr>
          <w:p w14:paraId="1C310286" w14:textId="77777777" w:rsidR="00971A5C" w:rsidRPr="00337E19" w:rsidRDefault="00971A5C" w:rsidP="00337E19">
            <w:pPr>
              <w:suppressAutoHyphens w:val="0"/>
              <w:spacing w:before="40" w:after="40" w:line="220" w:lineRule="exact"/>
              <w:jc w:val="right"/>
              <w:rPr>
                <w:sz w:val="18"/>
              </w:rPr>
            </w:pPr>
            <w:r w:rsidRPr="00337E19">
              <w:rPr>
                <w:sz w:val="18"/>
              </w:rPr>
              <w:t>46 179</w:t>
            </w:r>
          </w:p>
        </w:tc>
        <w:tc>
          <w:tcPr>
            <w:tcW w:w="1215" w:type="dxa"/>
            <w:tcBorders>
              <w:top w:val="single" w:sz="12" w:space="0" w:color="auto"/>
            </w:tcBorders>
            <w:shd w:val="clear" w:color="auto" w:fill="auto"/>
            <w:vAlign w:val="bottom"/>
          </w:tcPr>
          <w:p w14:paraId="1F3A9C75" w14:textId="77777777" w:rsidR="00971A5C" w:rsidRPr="00337E19" w:rsidRDefault="00971A5C" w:rsidP="00337E19">
            <w:pPr>
              <w:suppressAutoHyphens w:val="0"/>
              <w:spacing w:before="40" w:after="40" w:line="220" w:lineRule="exact"/>
              <w:jc w:val="right"/>
              <w:rPr>
                <w:sz w:val="18"/>
              </w:rPr>
            </w:pPr>
            <w:r w:rsidRPr="00337E19">
              <w:rPr>
                <w:sz w:val="18"/>
              </w:rPr>
              <w:t>9 677</w:t>
            </w:r>
          </w:p>
        </w:tc>
        <w:tc>
          <w:tcPr>
            <w:tcW w:w="1216" w:type="dxa"/>
            <w:tcBorders>
              <w:top w:val="single" w:sz="12" w:space="0" w:color="auto"/>
            </w:tcBorders>
            <w:shd w:val="clear" w:color="auto" w:fill="auto"/>
            <w:vAlign w:val="bottom"/>
          </w:tcPr>
          <w:p w14:paraId="2690FCD0" w14:textId="77777777" w:rsidR="00971A5C" w:rsidRPr="00337E19" w:rsidRDefault="00971A5C" w:rsidP="00337E19">
            <w:pPr>
              <w:suppressAutoHyphens w:val="0"/>
              <w:spacing w:before="40" w:after="40" w:line="220" w:lineRule="exact"/>
              <w:jc w:val="right"/>
              <w:rPr>
                <w:sz w:val="18"/>
              </w:rPr>
            </w:pPr>
            <w:r w:rsidRPr="00337E19">
              <w:rPr>
                <w:sz w:val="18"/>
              </w:rPr>
              <w:t>10 024</w:t>
            </w:r>
          </w:p>
        </w:tc>
        <w:tc>
          <w:tcPr>
            <w:tcW w:w="1274" w:type="dxa"/>
            <w:tcBorders>
              <w:top w:val="single" w:sz="12" w:space="0" w:color="auto"/>
            </w:tcBorders>
            <w:shd w:val="clear" w:color="auto" w:fill="auto"/>
            <w:vAlign w:val="bottom"/>
          </w:tcPr>
          <w:p w14:paraId="233F75E8" w14:textId="77777777" w:rsidR="00971A5C" w:rsidRPr="00337E19" w:rsidRDefault="00971A5C" w:rsidP="00337E19">
            <w:pPr>
              <w:suppressAutoHyphens w:val="0"/>
              <w:spacing w:before="40" w:after="40" w:line="220" w:lineRule="exact"/>
              <w:jc w:val="right"/>
              <w:rPr>
                <w:sz w:val="18"/>
              </w:rPr>
            </w:pPr>
            <w:r w:rsidRPr="00337E19">
              <w:rPr>
                <w:sz w:val="18"/>
              </w:rPr>
              <w:t>113 237</w:t>
            </w:r>
          </w:p>
        </w:tc>
      </w:tr>
      <w:tr w:rsidR="004D6E88" w:rsidRPr="00337E19" w14:paraId="57C826B2" w14:textId="77777777" w:rsidTr="00337E19">
        <w:tc>
          <w:tcPr>
            <w:tcW w:w="1234" w:type="dxa"/>
            <w:shd w:val="clear" w:color="auto" w:fill="auto"/>
          </w:tcPr>
          <w:p w14:paraId="58FDF3DF" w14:textId="77777777" w:rsidR="00971A5C" w:rsidRPr="00337E19" w:rsidRDefault="00971A5C" w:rsidP="00337E19">
            <w:pPr>
              <w:suppressAutoHyphens w:val="0"/>
              <w:spacing w:before="40" w:after="40" w:line="220" w:lineRule="exact"/>
              <w:rPr>
                <w:sz w:val="18"/>
              </w:rPr>
            </w:pPr>
            <w:r w:rsidRPr="00337E19">
              <w:rPr>
                <w:sz w:val="18"/>
              </w:rPr>
              <w:t>Niveau 2</w:t>
            </w:r>
          </w:p>
        </w:tc>
        <w:tc>
          <w:tcPr>
            <w:tcW w:w="1215" w:type="dxa"/>
            <w:shd w:val="clear" w:color="auto" w:fill="auto"/>
            <w:vAlign w:val="bottom"/>
          </w:tcPr>
          <w:p w14:paraId="21819033" w14:textId="77777777" w:rsidR="00971A5C" w:rsidRPr="00337E19" w:rsidRDefault="00971A5C" w:rsidP="00337E19">
            <w:pPr>
              <w:suppressAutoHyphens w:val="0"/>
              <w:spacing w:before="40" w:after="40" w:line="220" w:lineRule="exact"/>
              <w:jc w:val="right"/>
              <w:rPr>
                <w:sz w:val="18"/>
              </w:rPr>
            </w:pPr>
            <w:r w:rsidRPr="00337E19">
              <w:rPr>
                <w:sz w:val="18"/>
              </w:rPr>
              <w:t>44 599</w:t>
            </w:r>
          </w:p>
        </w:tc>
        <w:tc>
          <w:tcPr>
            <w:tcW w:w="1216" w:type="dxa"/>
            <w:shd w:val="clear" w:color="auto" w:fill="auto"/>
            <w:vAlign w:val="bottom"/>
          </w:tcPr>
          <w:p w14:paraId="0285B45F" w14:textId="77777777" w:rsidR="00971A5C" w:rsidRPr="00337E19" w:rsidRDefault="00971A5C" w:rsidP="00337E19">
            <w:pPr>
              <w:suppressAutoHyphens w:val="0"/>
              <w:spacing w:before="40" w:after="40" w:line="220" w:lineRule="exact"/>
              <w:jc w:val="right"/>
              <w:rPr>
                <w:sz w:val="18"/>
              </w:rPr>
            </w:pPr>
            <w:r w:rsidRPr="00337E19">
              <w:rPr>
                <w:sz w:val="18"/>
              </w:rPr>
              <w:t>42 288</w:t>
            </w:r>
          </w:p>
        </w:tc>
        <w:tc>
          <w:tcPr>
            <w:tcW w:w="1215" w:type="dxa"/>
            <w:shd w:val="clear" w:color="auto" w:fill="auto"/>
            <w:vAlign w:val="bottom"/>
          </w:tcPr>
          <w:p w14:paraId="5E654AB2" w14:textId="77777777" w:rsidR="00971A5C" w:rsidRPr="00337E19" w:rsidRDefault="00971A5C" w:rsidP="00337E19">
            <w:pPr>
              <w:suppressAutoHyphens w:val="0"/>
              <w:spacing w:before="40" w:after="40" w:line="220" w:lineRule="exact"/>
              <w:jc w:val="right"/>
              <w:rPr>
                <w:sz w:val="18"/>
              </w:rPr>
            </w:pPr>
            <w:r w:rsidRPr="00337E19">
              <w:rPr>
                <w:sz w:val="18"/>
              </w:rPr>
              <w:t>8 973</w:t>
            </w:r>
          </w:p>
        </w:tc>
        <w:tc>
          <w:tcPr>
            <w:tcW w:w="1216" w:type="dxa"/>
            <w:shd w:val="clear" w:color="auto" w:fill="auto"/>
            <w:vAlign w:val="bottom"/>
          </w:tcPr>
          <w:p w14:paraId="6EEF729E" w14:textId="77777777" w:rsidR="00971A5C" w:rsidRPr="00337E19" w:rsidRDefault="00971A5C" w:rsidP="00337E19">
            <w:pPr>
              <w:suppressAutoHyphens w:val="0"/>
              <w:spacing w:before="40" w:after="40" w:line="220" w:lineRule="exact"/>
              <w:jc w:val="right"/>
              <w:rPr>
                <w:sz w:val="18"/>
              </w:rPr>
            </w:pPr>
            <w:r w:rsidRPr="00337E19">
              <w:rPr>
                <w:sz w:val="18"/>
              </w:rPr>
              <w:t>9 261</w:t>
            </w:r>
          </w:p>
        </w:tc>
        <w:tc>
          <w:tcPr>
            <w:tcW w:w="1274" w:type="dxa"/>
            <w:shd w:val="clear" w:color="auto" w:fill="auto"/>
            <w:vAlign w:val="bottom"/>
          </w:tcPr>
          <w:p w14:paraId="730D1414" w14:textId="77777777" w:rsidR="00971A5C" w:rsidRPr="00337E19" w:rsidRDefault="00971A5C" w:rsidP="00337E19">
            <w:pPr>
              <w:suppressAutoHyphens w:val="0"/>
              <w:spacing w:before="40" w:after="40" w:line="220" w:lineRule="exact"/>
              <w:jc w:val="right"/>
              <w:rPr>
                <w:sz w:val="18"/>
              </w:rPr>
            </w:pPr>
            <w:r w:rsidRPr="00337E19">
              <w:rPr>
                <w:sz w:val="18"/>
              </w:rPr>
              <w:t>105 121</w:t>
            </w:r>
          </w:p>
        </w:tc>
      </w:tr>
      <w:tr w:rsidR="004D6E88" w:rsidRPr="00337E19" w14:paraId="31C11C15" w14:textId="77777777" w:rsidTr="00337E19">
        <w:tc>
          <w:tcPr>
            <w:tcW w:w="1234" w:type="dxa"/>
            <w:shd w:val="clear" w:color="auto" w:fill="auto"/>
          </w:tcPr>
          <w:p w14:paraId="34815601" w14:textId="77777777" w:rsidR="00971A5C" w:rsidRPr="00337E19" w:rsidRDefault="00971A5C" w:rsidP="00337E19">
            <w:pPr>
              <w:suppressAutoHyphens w:val="0"/>
              <w:spacing w:before="40" w:after="40" w:line="220" w:lineRule="exact"/>
              <w:rPr>
                <w:sz w:val="18"/>
              </w:rPr>
            </w:pPr>
            <w:r w:rsidRPr="00337E19">
              <w:rPr>
                <w:sz w:val="18"/>
              </w:rPr>
              <w:t>Niveau 3</w:t>
            </w:r>
          </w:p>
        </w:tc>
        <w:tc>
          <w:tcPr>
            <w:tcW w:w="1215" w:type="dxa"/>
            <w:shd w:val="clear" w:color="auto" w:fill="auto"/>
            <w:vAlign w:val="bottom"/>
          </w:tcPr>
          <w:p w14:paraId="60CD27F2" w14:textId="77777777" w:rsidR="00971A5C" w:rsidRPr="00337E19" w:rsidRDefault="00971A5C" w:rsidP="00337E19">
            <w:pPr>
              <w:suppressAutoHyphens w:val="0"/>
              <w:spacing w:before="40" w:after="40" w:line="220" w:lineRule="exact"/>
              <w:jc w:val="right"/>
              <w:rPr>
                <w:sz w:val="18"/>
              </w:rPr>
            </w:pPr>
            <w:r w:rsidRPr="00337E19">
              <w:rPr>
                <w:sz w:val="18"/>
              </w:rPr>
              <w:t>41 659</w:t>
            </w:r>
          </w:p>
        </w:tc>
        <w:tc>
          <w:tcPr>
            <w:tcW w:w="1216" w:type="dxa"/>
            <w:shd w:val="clear" w:color="auto" w:fill="auto"/>
            <w:vAlign w:val="bottom"/>
          </w:tcPr>
          <w:p w14:paraId="398268F9" w14:textId="77777777" w:rsidR="00971A5C" w:rsidRPr="00337E19" w:rsidRDefault="00971A5C" w:rsidP="00337E19">
            <w:pPr>
              <w:suppressAutoHyphens w:val="0"/>
              <w:spacing w:before="40" w:after="40" w:line="220" w:lineRule="exact"/>
              <w:jc w:val="right"/>
              <w:rPr>
                <w:sz w:val="18"/>
              </w:rPr>
            </w:pPr>
            <w:r w:rsidRPr="00337E19">
              <w:rPr>
                <w:sz w:val="18"/>
              </w:rPr>
              <w:t>37 559</w:t>
            </w:r>
          </w:p>
        </w:tc>
        <w:tc>
          <w:tcPr>
            <w:tcW w:w="1215" w:type="dxa"/>
            <w:shd w:val="clear" w:color="auto" w:fill="auto"/>
            <w:vAlign w:val="bottom"/>
          </w:tcPr>
          <w:p w14:paraId="5B01EE2C" w14:textId="77777777" w:rsidR="00971A5C" w:rsidRPr="00337E19" w:rsidRDefault="00971A5C" w:rsidP="00337E19">
            <w:pPr>
              <w:suppressAutoHyphens w:val="0"/>
              <w:spacing w:before="40" w:after="40" w:line="220" w:lineRule="exact"/>
              <w:jc w:val="right"/>
              <w:rPr>
                <w:sz w:val="18"/>
              </w:rPr>
            </w:pPr>
            <w:r w:rsidRPr="00337E19">
              <w:rPr>
                <w:sz w:val="18"/>
              </w:rPr>
              <w:t>9 903</w:t>
            </w:r>
          </w:p>
        </w:tc>
        <w:tc>
          <w:tcPr>
            <w:tcW w:w="1216" w:type="dxa"/>
            <w:shd w:val="clear" w:color="auto" w:fill="auto"/>
            <w:vAlign w:val="bottom"/>
          </w:tcPr>
          <w:p w14:paraId="741B0664" w14:textId="77777777" w:rsidR="00971A5C" w:rsidRPr="00337E19" w:rsidRDefault="00971A5C" w:rsidP="00337E19">
            <w:pPr>
              <w:suppressAutoHyphens w:val="0"/>
              <w:spacing w:before="40" w:after="40" w:line="220" w:lineRule="exact"/>
              <w:jc w:val="right"/>
              <w:rPr>
                <w:sz w:val="18"/>
              </w:rPr>
            </w:pPr>
            <w:r w:rsidRPr="00337E19">
              <w:rPr>
                <w:sz w:val="18"/>
              </w:rPr>
              <w:t>9 697</w:t>
            </w:r>
          </w:p>
        </w:tc>
        <w:tc>
          <w:tcPr>
            <w:tcW w:w="1274" w:type="dxa"/>
            <w:shd w:val="clear" w:color="auto" w:fill="auto"/>
            <w:vAlign w:val="bottom"/>
          </w:tcPr>
          <w:p w14:paraId="4BD1268F" w14:textId="77777777" w:rsidR="00971A5C" w:rsidRPr="00337E19" w:rsidRDefault="00971A5C" w:rsidP="00337E19">
            <w:pPr>
              <w:suppressAutoHyphens w:val="0"/>
              <w:spacing w:before="40" w:after="40" w:line="220" w:lineRule="exact"/>
              <w:jc w:val="right"/>
              <w:rPr>
                <w:sz w:val="18"/>
              </w:rPr>
            </w:pPr>
            <w:r w:rsidRPr="00337E19">
              <w:rPr>
                <w:sz w:val="18"/>
              </w:rPr>
              <w:t>98 818</w:t>
            </w:r>
          </w:p>
        </w:tc>
      </w:tr>
      <w:tr w:rsidR="00337E19" w:rsidRPr="00337E19" w14:paraId="64A50A84" w14:textId="77777777" w:rsidTr="009A29ED">
        <w:tc>
          <w:tcPr>
            <w:tcW w:w="1234" w:type="dxa"/>
            <w:tcBorders>
              <w:bottom w:val="single" w:sz="4" w:space="0" w:color="auto"/>
            </w:tcBorders>
            <w:shd w:val="clear" w:color="auto" w:fill="auto"/>
          </w:tcPr>
          <w:p w14:paraId="585F2D31" w14:textId="77777777" w:rsidR="00971A5C" w:rsidRPr="00337E19" w:rsidRDefault="00971A5C" w:rsidP="00337E19">
            <w:pPr>
              <w:suppressAutoHyphens w:val="0"/>
              <w:spacing w:before="40" w:after="40" w:line="220" w:lineRule="exact"/>
              <w:rPr>
                <w:sz w:val="18"/>
              </w:rPr>
            </w:pPr>
            <w:r w:rsidRPr="00337E19">
              <w:rPr>
                <w:sz w:val="18"/>
              </w:rPr>
              <w:t>Niveau 4</w:t>
            </w:r>
          </w:p>
        </w:tc>
        <w:tc>
          <w:tcPr>
            <w:tcW w:w="1215" w:type="dxa"/>
            <w:tcBorders>
              <w:bottom w:val="single" w:sz="4" w:space="0" w:color="auto"/>
            </w:tcBorders>
            <w:shd w:val="clear" w:color="auto" w:fill="auto"/>
            <w:vAlign w:val="bottom"/>
          </w:tcPr>
          <w:p w14:paraId="5655894A" w14:textId="77777777" w:rsidR="00971A5C" w:rsidRPr="00337E19" w:rsidRDefault="00971A5C" w:rsidP="00337E19">
            <w:pPr>
              <w:suppressAutoHyphens w:val="0"/>
              <w:spacing w:before="40" w:after="40" w:line="220" w:lineRule="exact"/>
              <w:jc w:val="right"/>
              <w:rPr>
                <w:sz w:val="18"/>
              </w:rPr>
            </w:pPr>
            <w:r w:rsidRPr="00337E19">
              <w:rPr>
                <w:sz w:val="18"/>
              </w:rPr>
              <w:t>39 571</w:t>
            </w:r>
          </w:p>
        </w:tc>
        <w:tc>
          <w:tcPr>
            <w:tcW w:w="1216" w:type="dxa"/>
            <w:tcBorders>
              <w:bottom w:val="single" w:sz="4" w:space="0" w:color="auto"/>
            </w:tcBorders>
            <w:shd w:val="clear" w:color="auto" w:fill="auto"/>
            <w:vAlign w:val="bottom"/>
          </w:tcPr>
          <w:p w14:paraId="2A80C994" w14:textId="77777777" w:rsidR="00971A5C" w:rsidRPr="00337E19" w:rsidRDefault="00971A5C" w:rsidP="00337E19">
            <w:pPr>
              <w:suppressAutoHyphens w:val="0"/>
              <w:spacing w:before="40" w:after="40" w:line="220" w:lineRule="exact"/>
              <w:jc w:val="right"/>
              <w:rPr>
                <w:sz w:val="18"/>
              </w:rPr>
            </w:pPr>
            <w:r w:rsidRPr="00337E19">
              <w:rPr>
                <w:sz w:val="18"/>
              </w:rPr>
              <w:t>34 531</w:t>
            </w:r>
          </w:p>
        </w:tc>
        <w:tc>
          <w:tcPr>
            <w:tcW w:w="1215" w:type="dxa"/>
            <w:tcBorders>
              <w:bottom w:val="single" w:sz="4" w:space="0" w:color="auto"/>
            </w:tcBorders>
            <w:shd w:val="clear" w:color="auto" w:fill="auto"/>
            <w:vAlign w:val="bottom"/>
          </w:tcPr>
          <w:p w14:paraId="29C2099C" w14:textId="77777777" w:rsidR="00971A5C" w:rsidRPr="00337E19" w:rsidRDefault="00971A5C" w:rsidP="00337E19">
            <w:pPr>
              <w:suppressAutoHyphens w:val="0"/>
              <w:spacing w:before="40" w:after="40" w:line="220" w:lineRule="exact"/>
              <w:jc w:val="right"/>
              <w:rPr>
                <w:sz w:val="18"/>
              </w:rPr>
            </w:pPr>
            <w:r w:rsidRPr="00337E19">
              <w:rPr>
                <w:sz w:val="18"/>
              </w:rPr>
              <w:t>11 692</w:t>
            </w:r>
          </w:p>
        </w:tc>
        <w:tc>
          <w:tcPr>
            <w:tcW w:w="1216" w:type="dxa"/>
            <w:tcBorders>
              <w:bottom w:val="single" w:sz="4" w:space="0" w:color="auto"/>
            </w:tcBorders>
            <w:shd w:val="clear" w:color="auto" w:fill="auto"/>
            <w:vAlign w:val="bottom"/>
          </w:tcPr>
          <w:p w14:paraId="13F76D28" w14:textId="77777777" w:rsidR="00971A5C" w:rsidRPr="00337E19" w:rsidRDefault="00971A5C" w:rsidP="00337E19">
            <w:pPr>
              <w:suppressAutoHyphens w:val="0"/>
              <w:spacing w:before="40" w:after="40" w:line="220" w:lineRule="exact"/>
              <w:jc w:val="right"/>
              <w:rPr>
                <w:sz w:val="18"/>
              </w:rPr>
            </w:pPr>
            <w:r w:rsidRPr="00337E19">
              <w:rPr>
                <w:sz w:val="18"/>
              </w:rPr>
              <w:t>12 043</w:t>
            </w:r>
          </w:p>
        </w:tc>
        <w:tc>
          <w:tcPr>
            <w:tcW w:w="1274" w:type="dxa"/>
            <w:tcBorders>
              <w:bottom w:val="single" w:sz="4" w:space="0" w:color="auto"/>
            </w:tcBorders>
            <w:shd w:val="clear" w:color="auto" w:fill="auto"/>
            <w:vAlign w:val="bottom"/>
          </w:tcPr>
          <w:p w14:paraId="162355F3" w14:textId="77777777" w:rsidR="00971A5C" w:rsidRPr="00337E19" w:rsidRDefault="00971A5C" w:rsidP="00337E19">
            <w:pPr>
              <w:suppressAutoHyphens w:val="0"/>
              <w:spacing w:before="40" w:after="40" w:line="220" w:lineRule="exact"/>
              <w:jc w:val="right"/>
              <w:rPr>
                <w:sz w:val="18"/>
              </w:rPr>
            </w:pPr>
            <w:r w:rsidRPr="00337E19">
              <w:rPr>
                <w:sz w:val="18"/>
              </w:rPr>
              <w:t>97 837</w:t>
            </w:r>
          </w:p>
        </w:tc>
      </w:tr>
      <w:tr w:rsidR="004D6E88" w:rsidRPr="009A29ED" w14:paraId="5833AF2A" w14:textId="77777777" w:rsidTr="00337E19">
        <w:tc>
          <w:tcPr>
            <w:tcW w:w="1234" w:type="dxa"/>
            <w:tcBorders>
              <w:top w:val="single" w:sz="4" w:space="0" w:color="auto"/>
              <w:bottom w:val="single" w:sz="12" w:space="0" w:color="auto"/>
            </w:tcBorders>
            <w:shd w:val="clear" w:color="auto" w:fill="auto"/>
          </w:tcPr>
          <w:p w14:paraId="2A914F7C" w14:textId="77777777" w:rsidR="00971A5C" w:rsidRPr="009A29ED" w:rsidRDefault="00971A5C" w:rsidP="009A29ED">
            <w:pPr>
              <w:suppressAutoHyphens w:val="0"/>
              <w:spacing w:before="80" w:after="80" w:line="220" w:lineRule="exact"/>
              <w:ind w:left="283"/>
              <w:rPr>
                <w:b/>
                <w:sz w:val="18"/>
              </w:rPr>
            </w:pPr>
            <w:r w:rsidRPr="009A29ED">
              <w:rPr>
                <w:b/>
                <w:iCs/>
                <w:sz w:val="18"/>
              </w:rPr>
              <w:t>Total</w:t>
            </w:r>
          </w:p>
        </w:tc>
        <w:tc>
          <w:tcPr>
            <w:tcW w:w="1215" w:type="dxa"/>
            <w:tcBorders>
              <w:top w:val="single" w:sz="4" w:space="0" w:color="auto"/>
              <w:bottom w:val="single" w:sz="12" w:space="0" w:color="auto"/>
            </w:tcBorders>
            <w:shd w:val="clear" w:color="auto" w:fill="auto"/>
            <w:vAlign w:val="bottom"/>
          </w:tcPr>
          <w:p w14:paraId="23A3003F" w14:textId="77777777" w:rsidR="00971A5C" w:rsidRPr="009A29ED" w:rsidRDefault="00971A5C" w:rsidP="009A29ED">
            <w:pPr>
              <w:suppressAutoHyphens w:val="0"/>
              <w:spacing w:before="80" w:after="80" w:line="220" w:lineRule="exact"/>
              <w:jc w:val="right"/>
              <w:rPr>
                <w:b/>
                <w:sz w:val="18"/>
              </w:rPr>
            </w:pPr>
            <w:r w:rsidRPr="009A29ED">
              <w:rPr>
                <w:b/>
                <w:sz w:val="18"/>
              </w:rPr>
              <w:t>173 186</w:t>
            </w:r>
          </w:p>
        </w:tc>
        <w:tc>
          <w:tcPr>
            <w:tcW w:w="1216" w:type="dxa"/>
            <w:tcBorders>
              <w:top w:val="single" w:sz="4" w:space="0" w:color="auto"/>
              <w:bottom w:val="single" w:sz="12" w:space="0" w:color="auto"/>
            </w:tcBorders>
            <w:shd w:val="clear" w:color="auto" w:fill="auto"/>
            <w:vAlign w:val="bottom"/>
          </w:tcPr>
          <w:p w14:paraId="3F4D2D34" w14:textId="77777777" w:rsidR="00971A5C" w:rsidRPr="009A29ED" w:rsidRDefault="00971A5C" w:rsidP="009A29ED">
            <w:pPr>
              <w:suppressAutoHyphens w:val="0"/>
              <w:spacing w:before="80" w:after="80" w:line="220" w:lineRule="exact"/>
              <w:jc w:val="right"/>
              <w:rPr>
                <w:b/>
                <w:sz w:val="18"/>
              </w:rPr>
            </w:pPr>
            <w:r w:rsidRPr="009A29ED">
              <w:rPr>
                <w:b/>
                <w:sz w:val="18"/>
              </w:rPr>
              <w:t>160 557</w:t>
            </w:r>
          </w:p>
        </w:tc>
        <w:tc>
          <w:tcPr>
            <w:tcW w:w="1215" w:type="dxa"/>
            <w:tcBorders>
              <w:top w:val="single" w:sz="4" w:space="0" w:color="auto"/>
              <w:bottom w:val="single" w:sz="12" w:space="0" w:color="auto"/>
            </w:tcBorders>
            <w:shd w:val="clear" w:color="auto" w:fill="auto"/>
            <w:vAlign w:val="bottom"/>
          </w:tcPr>
          <w:p w14:paraId="0ECC0633" w14:textId="77777777" w:rsidR="00971A5C" w:rsidRPr="009A29ED" w:rsidRDefault="00971A5C" w:rsidP="009A29ED">
            <w:pPr>
              <w:suppressAutoHyphens w:val="0"/>
              <w:spacing w:before="80" w:after="80" w:line="220" w:lineRule="exact"/>
              <w:jc w:val="right"/>
              <w:rPr>
                <w:b/>
                <w:sz w:val="18"/>
              </w:rPr>
            </w:pPr>
            <w:r w:rsidRPr="009A29ED">
              <w:rPr>
                <w:b/>
                <w:sz w:val="18"/>
              </w:rPr>
              <w:t>40 245</w:t>
            </w:r>
          </w:p>
        </w:tc>
        <w:tc>
          <w:tcPr>
            <w:tcW w:w="1216" w:type="dxa"/>
            <w:tcBorders>
              <w:top w:val="single" w:sz="4" w:space="0" w:color="auto"/>
              <w:bottom w:val="single" w:sz="12" w:space="0" w:color="auto"/>
            </w:tcBorders>
            <w:shd w:val="clear" w:color="auto" w:fill="auto"/>
            <w:vAlign w:val="bottom"/>
          </w:tcPr>
          <w:p w14:paraId="441691FE" w14:textId="77777777" w:rsidR="00971A5C" w:rsidRPr="009A29ED" w:rsidRDefault="00971A5C" w:rsidP="009A29ED">
            <w:pPr>
              <w:suppressAutoHyphens w:val="0"/>
              <w:spacing w:before="80" w:after="80" w:line="220" w:lineRule="exact"/>
              <w:jc w:val="right"/>
              <w:rPr>
                <w:b/>
                <w:sz w:val="18"/>
              </w:rPr>
            </w:pPr>
            <w:r w:rsidRPr="009A29ED">
              <w:rPr>
                <w:b/>
                <w:sz w:val="18"/>
              </w:rPr>
              <w:t>41 025</w:t>
            </w:r>
          </w:p>
        </w:tc>
        <w:tc>
          <w:tcPr>
            <w:tcW w:w="1274" w:type="dxa"/>
            <w:tcBorders>
              <w:top w:val="single" w:sz="4" w:space="0" w:color="auto"/>
              <w:bottom w:val="single" w:sz="12" w:space="0" w:color="auto"/>
            </w:tcBorders>
            <w:shd w:val="clear" w:color="auto" w:fill="auto"/>
            <w:vAlign w:val="bottom"/>
          </w:tcPr>
          <w:p w14:paraId="30EB9158" w14:textId="77777777" w:rsidR="00971A5C" w:rsidRPr="009A29ED" w:rsidRDefault="00971A5C" w:rsidP="009A29ED">
            <w:pPr>
              <w:suppressAutoHyphens w:val="0"/>
              <w:spacing w:before="80" w:after="80" w:line="220" w:lineRule="exact"/>
              <w:jc w:val="right"/>
              <w:rPr>
                <w:b/>
                <w:sz w:val="18"/>
              </w:rPr>
            </w:pPr>
            <w:r w:rsidRPr="009A29ED">
              <w:rPr>
                <w:b/>
                <w:sz w:val="18"/>
              </w:rPr>
              <w:t>415 013</w:t>
            </w:r>
          </w:p>
        </w:tc>
      </w:tr>
    </w:tbl>
    <w:p w14:paraId="51D3C210" w14:textId="7C972CCF" w:rsidR="00971A5C" w:rsidRPr="00971A5C" w:rsidRDefault="00971A5C" w:rsidP="00971A5C">
      <w:pPr>
        <w:pStyle w:val="SingleTxtG"/>
        <w:spacing w:before="120"/>
        <w:ind w:firstLine="170"/>
        <w:rPr>
          <w:sz w:val="18"/>
          <w:szCs w:val="18"/>
        </w:rPr>
      </w:pPr>
      <w:r w:rsidRPr="00337E19">
        <w:rPr>
          <w:i/>
          <w:iCs/>
          <w:sz w:val="18"/>
          <w:szCs w:val="18"/>
        </w:rPr>
        <w:t>Source</w:t>
      </w:r>
      <w:r w:rsidR="00337E19">
        <w:rPr>
          <w:sz w:val="18"/>
          <w:szCs w:val="18"/>
        </w:rPr>
        <w:t> </w:t>
      </w:r>
      <w:r w:rsidRPr="00971A5C">
        <w:rPr>
          <w:sz w:val="18"/>
          <w:szCs w:val="18"/>
        </w:rPr>
        <w:t>: Ministère de l’éducation, des sciences et des techniques</w:t>
      </w:r>
      <w:r w:rsidR="00337E19">
        <w:rPr>
          <w:sz w:val="18"/>
          <w:szCs w:val="18"/>
        </w:rPr>
        <w:t>.</w:t>
      </w:r>
    </w:p>
    <w:p w14:paraId="43C8B78E" w14:textId="77777777" w:rsidR="00971A5C" w:rsidRPr="00DC38C9" w:rsidRDefault="00971A5C" w:rsidP="004D6E88">
      <w:pPr>
        <w:pStyle w:val="H23G"/>
      </w:pPr>
      <w:r w:rsidRPr="001A6523">
        <w:tab/>
      </w:r>
      <w:r w:rsidRPr="001A6523">
        <w:tab/>
        <w:t>Infrastructure scolaire</w:t>
      </w:r>
    </w:p>
    <w:p w14:paraId="063690F7" w14:textId="77777777" w:rsidR="00971A5C" w:rsidRPr="001A6523" w:rsidRDefault="00971A5C" w:rsidP="00971A5C">
      <w:pPr>
        <w:pStyle w:val="SingleTxtG"/>
        <w:rPr>
          <w:rFonts w:eastAsia="SimSun"/>
        </w:rPr>
      </w:pPr>
      <w:r w:rsidRPr="001A6523">
        <w:rPr>
          <w:rFonts w:eastAsia="SimSun"/>
        </w:rPr>
        <w:t>168.</w:t>
      </w:r>
      <w:r w:rsidRPr="001A6523">
        <w:rPr>
          <w:rFonts w:eastAsia="SimSun"/>
        </w:rPr>
        <w:tab/>
        <w:t xml:space="preserve">Le tableau ci-après indique le nombre de </w:t>
      </w:r>
      <w:r>
        <w:rPr>
          <w:rFonts w:eastAsia="SimSun"/>
        </w:rPr>
        <w:t>salles de classe</w:t>
      </w:r>
      <w:r w:rsidRPr="001A6523">
        <w:rPr>
          <w:rFonts w:eastAsia="SimSun"/>
        </w:rPr>
        <w:t xml:space="preserve"> disponibles pour les élèves du secondaire et le type de classe.</w:t>
      </w:r>
    </w:p>
    <w:p w14:paraId="766F8E2E" w14:textId="1751001B" w:rsidR="00971A5C" w:rsidRPr="001A6523" w:rsidRDefault="00337E19" w:rsidP="00337E19">
      <w:pPr>
        <w:pStyle w:val="H23G"/>
      </w:pPr>
      <w:r w:rsidRPr="00337E19">
        <w:rPr>
          <w:b w:val="0"/>
          <w:bCs/>
        </w:rPr>
        <w:lastRenderedPageBreak/>
        <w:tab/>
      </w:r>
      <w:r w:rsidRPr="00337E19">
        <w:rPr>
          <w:b w:val="0"/>
          <w:bCs/>
        </w:rPr>
        <w:tab/>
      </w:r>
      <w:r w:rsidR="00971A5C" w:rsidRPr="00337E19">
        <w:rPr>
          <w:b w:val="0"/>
          <w:bCs/>
        </w:rPr>
        <w:t>Tableau 2</w:t>
      </w:r>
      <w:r w:rsidRPr="00337E19">
        <w:rPr>
          <w:b w:val="0"/>
          <w:bCs/>
        </w:rPr>
        <w:t xml:space="preserve">5 </w:t>
      </w:r>
      <w:r>
        <w:br/>
      </w:r>
      <w:r w:rsidR="00971A5C" w:rsidRPr="001A6523">
        <w:t>Nombre et type de salles de classe</w:t>
      </w:r>
    </w:p>
    <w:p w14:paraId="30AE82B5"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50242AD5" wp14:editId="168C1083">
            <wp:extent cx="4708495" cy="2152650"/>
            <wp:effectExtent l="0" t="0" r="0" b="0"/>
            <wp:docPr id="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28714" cy="2161894"/>
                    </a:xfrm>
                    <a:prstGeom prst="rect">
                      <a:avLst/>
                    </a:prstGeom>
                    <a:noFill/>
                  </pic:spPr>
                </pic:pic>
              </a:graphicData>
            </a:graphic>
          </wp:inline>
        </w:drawing>
      </w:r>
    </w:p>
    <w:p w14:paraId="31D9274E" w14:textId="367F3541" w:rsidR="00971A5C" w:rsidRPr="00971A5C" w:rsidRDefault="00971A5C" w:rsidP="00971A5C">
      <w:pPr>
        <w:pStyle w:val="SingleTxtG"/>
        <w:spacing w:before="120"/>
        <w:ind w:firstLine="170"/>
        <w:rPr>
          <w:sz w:val="18"/>
          <w:szCs w:val="18"/>
        </w:rPr>
      </w:pPr>
      <w:r w:rsidRPr="00337E19">
        <w:rPr>
          <w:i/>
          <w:iCs/>
          <w:sz w:val="18"/>
          <w:szCs w:val="18"/>
        </w:rPr>
        <w:t>Source</w:t>
      </w:r>
      <w:r w:rsidR="00337E19">
        <w:rPr>
          <w:sz w:val="18"/>
          <w:szCs w:val="18"/>
        </w:rPr>
        <w:t> </w:t>
      </w:r>
      <w:r w:rsidRPr="00971A5C">
        <w:rPr>
          <w:sz w:val="18"/>
          <w:szCs w:val="18"/>
        </w:rPr>
        <w:t>: Ministère de l’éducation, des sciences et des techniques</w:t>
      </w:r>
      <w:r w:rsidR="00337E19">
        <w:rPr>
          <w:sz w:val="18"/>
          <w:szCs w:val="18"/>
        </w:rPr>
        <w:t>.</w:t>
      </w:r>
    </w:p>
    <w:p w14:paraId="72C5B519" w14:textId="77777777" w:rsidR="00971A5C" w:rsidRPr="00DC38C9" w:rsidRDefault="00971A5C" w:rsidP="004D6E88">
      <w:pPr>
        <w:pStyle w:val="H23G"/>
      </w:pPr>
      <w:r w:rsidRPr="001A6523">
        <w:tab/>
      </w:r>
      <w:r w:rsidRPr="001A6523">
        <w:tab/>
        <w:t>Indicateurs d</w:t>
      </w:r>
      <w:r>
        <w:t>’</w:t>
      </w:r>
      <w:r w:rsidRPr="001A6523">
        <w:t>accès à l</w:t>
      </w:r>
      <w:r>
        <w:t>’</w:t>
      </w:r>
      <w:r w:rsidRPr="001A6523">
        <w:t>école secondaire</w:t>
      </w:r>
    </w:p>
    <w:p w14:paraId="25C17127" w14:textId="492ACBDD" w:rsidR="00971A5C" w:rsidRPr="001A6523" w:rsidRDefault="00971A5C" w:rsidP="00971A5C">
      <w:pPr>
        <w:pStyle w:val="SingleTxtG"/>
        <w:rPr>
          <w:rFonts w:eastAsia="SimSun"/>
        </w:rPr>
      </w:pPr>
      <w:r w:rsidRPr="001A6523">
        <w:rPr>
          <w:rFonts w:eastAsia="SimSun"/>
        </w:rPr>
        <w:t>169.</w:t>
      </w:r>
      <w:r w:rsidRPr="001A6523">
        <w:rPr>
          <w:rFonts w:eastAsia="SimSun"/>
        </w:rPr>
        <w:tab/>
        <w:t xml:space="preserve">Le taux brut de scolarisation a fluctué entre 2013 et 2017. </w:t>
      </w:r>
      <w:r>
        <w:rPr>
          <w:rFonts w:eastAsia="SimSun"/>
        </w:rPr>
        <w:t>On a observé une tendance à la hausse</w:t>
      </w:r>
      <w:r w:rsidRPr="004C555F">
        <w:rPr>
          <w:rFonts w:eastAsia="SimSun"/>
        </w:rPr>
        <w:t xml:space="preserve"> </w:t>
      </w:r>
      <w:r>
        <w:rPr>
          <w:rFonts w:eastAsia="SimSun"/>
        </w:rPr>
        <w:t xml:space="preserve">entre 2013 et 2014, le taux étant passé de </w:t>
      </w:r>
      <w:r w:rsidRPr="004C555F">
        <w:rPr>
          <w:rFonts w:eastAsia="SimSun"/>
        </w:rPr>
        <w:t>22,3 % à 24,3 %</w:t>
      </w:r>
      <w:r>
        <w:rPr>
          <w:rFonts w:eastAsia="SimSun"/>
        </w:rPr>
        <w:t xml:space="preserve">, et une tendance à la baisse entre 2014 et 2016, le taux étant passé de </w:t>
      </w:r>
      <w:r w:rsidRPr="004C555F">
        <w:rPr>
          <w:rFonts w:eastAsia="SimSun"/>
        </w:rPr>
        <w:t>24,3 % à 23 %</w:t>
      </w:r>
      <w:r>
        <w:rPr>
          <w:rFonts w:eastAsia="SimSun"/>
        </w:rPr>
        <w:t>. En 2017, c</w:t>
      </w:r>
      <w:r w:rsidRPr="001A6523">
        <w:rPr>
          <w:rFonts w:eastAsia="SimSun"/>
        </w:rPr>
        <w:t>e taux a légèrement augmenté, passant à 23,7 %, contre 23 % l</w:t>
      </w:r>
      <w:r>
        <w:rPr>
          <w:rFonts w:eastAsia="SimSun"/>
        </w:rPr>
        <w:t>’</w:t>
      </w:r>
      <w:r w:rsidRPr="001A6523">
        <w:rPr>
          <w:rFonts w:eastAsia="SimSun"/>
        </w:rPr>
        <w:t>année précédente. Dans l</w:t>
      </w:r>
      <w:r>
        <w:rPr>
          <w:rFonts w:eastAsia="SimSun"/>
        </w:rPr>
        <w:t>’</w:t>
      </w:r>
      <w:r w:rsidRPr="001A6523">
        <w:rPr>
          <w:rFonts w:eastAsia="SimSun"/>
        </w:rPr>
        <w:t>ensemble, les résultats indiquent que les citoyens malawiens ont un accès très limité à l</w:t>
      </w:r>
      <w:r>
        <w:rPr>
          <w:rFonts w:eastAsia="SimSun"/>
        </w:rPr>
        <w:t>’</w:t>
      </w:r>
      <w:r w:rsidRPr="001A6523">
        <w:rPr>
          <w:rFonts w:eastAsia="SimSun"/>
        </w:rPr>
        <w:t>enseignement secondaire. Le taux net de scolarisation du sous-secteur de l</w:t>
      </w:r>
      <w:r>
        <w:rPr>
          <w:rFonts w:eastAsia="SimSun"/>
        </w:rPr>
        <w:t>’</w:t>
      </w:r>
      <w:r w:rsidRPr="001A6523">
        <w:rPr>
          <w:rFonts w:eastAsia="SimSun"/>
        </w:rPr>
        <w:t>enseignement secondaire est resté sous la barre des 20 % ces cinq dernières années. Le taux national</w:t>
      </w:r>
      <w:r>
        <w:rPr>
          <w:rFonts w:eastAsia="SimSun"/>
        </w:rPr>
        <w:t xml:space="preserve"> </w:t>
      </w:r>
      <w:r w:rsidRPr="001A6523">
        <w:rPr>
          <w:rFonts w:eastAsia="SimSun"/>
        </w:rPr>
        <w:t>s</w:t>
      </w:r>
      <w:r>
        <w:rPr>
          <w:rFonts w:eastAsia="SimSun"/>
        </w:rPr>
        <w:t>’</w:t>
      </w:r>
      <w:r w:rsidRPr="001A6523">
        <w:rPr>
          <w:rFonts w:eastAsia="SimSun"/>
        </w:rPr>
        <w:t xml:space="preserve">est maintenu à 15 % </w:t>
      </w:r>
      <w:r>
        <w:rPr>
          <w:rFonts w:eastAsia="SimSun"/>
        </w:rPr>
        <w:t>ces quatre dernières années,</w:t>
      </w:r>
      <w:r w:rsidRPr="001A6523">
        <w:rPr>
          <w:rFonts w:eastAsia="SimSun"/>
        </w:rPr>
        <w:t xml:space="preserve"> </w:t>
      </w:r>
      <w:r>
        <w:rPr>
          <w:rFonts w:eastAsia="SimSun"/>
        </w:rPr>
        <w:t>ce qui atteste de la faible accessibilité de</w:t>
      </w:r>
      <w:r w:rsidRPr="001A6523">
        <w:rPr>
          <w:rFonts w:eastAsia="SimSun"/>
        </w:rPr>
        <w:t xml:space="preserve"> l</w:t>
      </w:r>
      <w:r>
        <w:rPr>
          <w:rFonts w:eastAsia="SimSun"/>
        </w:rPr>
        <w:t>’</w:t>
      </w:r>
      <w:r w:rsidRPr="001A6523">
        <w:rPr>
          <w:rFonts w:eastAsia="SimSun"/>
        </w:rPr>
        <w:t>enseignement secondaire</w:t>
      </w:r>
      <w:r>
        <w:rPr>
          <w:rFonts w:eastAsia="SimSun"/>
        </w:rPr>
        <w:t>.</w:t>
      </w:r>
    </w:p>
    <w:p w14:paraId="091E9C65" w14:textId="77777777" w:rsidR="00971A5C" w:rsidRPr="00DC38C9" w:rsidRDefault="00971A5C" w:rsidP="004D6E88">
      <w:pPr>
        <w:pStyle w:val="H23G"/>
      </w:pPr>
      <w:r w:rsidRPr="001A6523">
        <w:tab/>
      </w:r>
      <w:r w:rsidRPr="001A6523">
        <w:tab/>
        <w:t>Enfants handicapés inscrits dans l</w:t>
      </w:r>
      <w:r>
        <w:rPr>
          <w:b w:val="0"/>
        </w:rPr>
        <w:t>’</w:t>
      </w:r>
      <w:r w:rsidRPr="001A6523">
        <w:t>enseignement secondaire</w:t>
      </w:r>
    </w:p>
    <w:p w14:paraId="76627D25" w14:textId="77777777" w:rsidR="00971A5C" w:rsidRPr="001A6523" w:rsidRDefault="00971A5C" w:rsidP="00971A5C">
      <w:pPr>
        <w:pStyle w:val="SingleTxtG"/>
        <w:rPr>
          <w:rFonts w:eastAsia="SimSun"/>
        </w:rPr>
      </w:pPr>
      <w:r w:rsidRPr="001A6523">
        <w:rPr>
          <w:rFonts w:eastAsia="SimSun"/>
        </w:rPr>
        <w:t>170.</w:t>
      </w:r>
      <w:r w:rsidRPr="001A6523">
        <w:rPr>
          <w:rFonts w:eastAsia="SimSun"/>
        </w:rPr>
        <w:tab/>
        <w:t>Les élèves ayant des besoins particulier</w:t>
      </w:r>
      <w:r>
        <w:rPr>
          <w:rFonts w:eastAsia="SimSun"/>
        </w:rPr>
        <w:t>s</w:t>
      </w:r>
      <w:r w:rsidRPr="001A6523">
        <w:rPr>
          <w:rFonts w:eastAsia="SimSun"/>
        </w:rPr>
        <w:t xml:space="preserve"> représentent environ 1,6 % de l</w:t>
      </w:r>
      <w:r>
        <w:rPr>
          <w:rFonts w:eastAsia="SimSun"/>
        </w:rPr>
        <w:t>’</w:t>
      </w:r>
      <w:r w:rsidRPr="001A6523">
        <w:rPr>
          <w:rFonts w:eastAsia="SimSun"/>
        </w:rPr>
        <w:t>effectif total de l</w:t>
      </w:r>
      <w:r>
        <w:rPr>
          <w:rFonts w:eastAsia="SimSun"/>
        </w:rPr>
        <w:t>’</w:t>
      </w:r>
      <w:r w:rsidRPr="001A6523">
        <w:rPr>
          <w:rFonts w:eastAsia="SimSun"/>
        </w:rPr>
        <w:t xml:space="preserve">enseignement secondaire. Le nombre </w:t>
      </w:r>
      <w:r>
        <w:rPr>
          <w:rFonts w:eastAsia="SimSun"/>
        </w:rPr>
        <w:t>de ces élèves</w:t>
      </w:r>
      <w:r w:rsidRPr="001A6523">
        <w:rPr>
          <w:rFonts w:eastAsia="SimSun"/>
        </w:rPr>
        <w:t>, qui était de 5 289 l</w:t>
      </w:r>
      <w:r>
        <w:rPr>
          <w:rFonts w:eastAsia="SimSun"/>
        </w:rPr>
        <w:t>’</w:t>
      </w:r>
      <w:r w:rsidRPr="001A6523">
        <w:rPr>
          <w:rFonts w:eastAsia="SimSun"/>
        </w:rPr>
        <w:t xml:space="preserve">année précédente, a augmenté de près de 16 %. Le secteur parvient assez bien à intégrer dans ses écoles les enfants ayant des besoins particuliers, comme </w:t>
      </w:r>
      <w:r>
        <w:rPr>
          <w:rFonts w:eastAsia="SimSun"/>
        </w:rPr>
        <w:t>on peut le voir dans</w:t>
      </w:r>
      <w:r w:rsidRPr="001A6523">
        <w:rPr>
          <w:rFonts w:eastAsia="SimSun"/>
        </w:rPr>
        <w:t xml:space="preserve"> la figure ci-après. En 2015 et 2016, les objectifs fixés ont été atteints et en 2017, le pourcentage d</w:t>
      </w:r>
      <w:r>
        <w:rPr>
          <w:rFonts w:eastAsia="SimSun"/>
        </w:rPr>
        <w:t>’</w:t>
      </w:r>
      <w:r w:rsidRPr="001A6523">
        <w:rPr>
          <w:rFonts w:eastAsia="SimSun"/>
        </w:rPr>
        <w:t>élèves ayant des besoins particuliers a même dépassé l</w:t>
      </w:r>
      <w:r>
        <w:rPr>
          <w:rFonts w:eastAsia="SimSun"/>
        </w:rPr>
        <w:t>’</w:t>
      </w:r>
      <w:r w:rsidRPr="001A6523">
        <w:rPr>
          <w:rFonts w:eastAsia="SimSun"/>
        </w:rPr>
        <w:t xml:space="preserve">objectif fixé dans le deuxième Plan de mise en </w:t>
      </w:r>
      <w:r>
        <w:rPr>
          <w:rFonts w:eastAsia="SimSun"/>
        </w:rPr>
        <w:t>œ</w:t>
      </w:r>
      <w:r w:rsidRPr="001A6523">
        <w:rPr>
          <w:rFonts w:eastAsia="SimSun"/>
        </w:rPr>
        <w:t xml:space="preserve">uvre </w:t>
      </w:r>
      <w:r>
        <w:rPr>
          <w:rFonts w:eastAsia="SimSun"/>
        </w:rPr>
        <w:t xml:space="preserve">de la stratégie </w:t>
      </w:r>
      <w:r w:rsidRPr="001A6523">
        <w:rPr>
          <w:rFonts w:eastAsia="SimSun"/>
        </w:rPr>
        <w:t>du secteur de l</w:t>
      </w:r>
      <w:r>
        <w:rPr>
          <w:rFonts w:eastAsia="SimSun"/>
        </w:rPr>
        <w:t>’</w:t>
      </w:r>
      <w:r w:rsidRPr="001A6523">
        <w:rPr>
          <w:rFonts w:eastAsia="SimSun"/>
        </w:rPr>
        <w:t>éducation.</w:t>
      </w:r>
    </w:p>
    <w:p w14:paraId="1BEDC90A" w14:textId="453AF18D" w:rsidR="00971A5C" w:rsidRPr="001A6523" w:rsidRDefault="00337E19" w:rsidP="00337E19">
      <w:pPr>
        <w:pStyle w:val="H23G"/>
      </w:pPr>
      <w:r w:rsidRPr="00337E19">
        <w:rPr>
          <w:b w:val="0"/>
          <w:bCs/>
        </w:rPr>
        <w:lastRenderedPageBreak/>
        <w:tab/>
      </w:r>
      <w:r w:rsidRPr="00337E19">
        <w:rPr>
          <w:b w:val="0"/>
          <w:bCs/>
        </w:rPr>
        <w:tab/>
      </w:r>
      <w:r w:rsidR="00971A5C" w:rsidRPr="00337E19">
        <w:rPr>
          <w:b w:val="0"/>
          <w:bCs/>
        </w:rPr>
        <w:t>Tableau 26</w:t>
      </w:r>
      <w:r w:rsidRPr="00337E19">
        <w:rPr>
          <w:b w:val="0"/>
          <w:bCs/>
        </w:rPr>
        <w:t xml:space="preserve"> </w:t>
      </w:r>
      <w:r>
        <w:br/>
      </w:r>
      <w:r w:rsidR="00971A5C" w:rsidRPr="001A6523">
        <w:t xml:space="preserve">Scolarisation des enfants ayant des besoins </w:t>
      </w:r>
      <w:r w:rsidR="00971A5C">
        <w:t>particuliers</w:t>
      </w:r>
    </w:p>
    <w:p w14:paraId="0C4640BB"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166230FB" wp14:editId="4FFDDA49">
            <wp:extent cx="4610100" cy="2924205"/>
            <wp:effectExtent l="0" t="0" r="0" b="9525"/>
            <wp:docPr id="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20486" cy="2930793"/>
                    </a:xfrm>
                    <a:prstGeom prst="rect">
                      <a:avLst/>
                    </a:prstGeom>
                    <a:noFill/>
                  </pic:spPr>
                </pic:pic>
              </a:graphicData>
            </a:graphic>
          </wp:inline>
        </w:drawing>
      </w:r>
    </w:p>
    <w:p w14:paraId="7E2DECF8" w14:textId="11700C31" w:rsidR="00971A5C" w:rsidRPr="00EF7F24" w:rsidRDefault="00971A5C" w:rsidP="00EF7F24">
      <w:pPr>
        <w:pStyle w:val="SingleTxtG"/>
        <w:spacing w:before="120"/>
        <w:ind w:firstLine="170"/>
        <w:rPr>
          <w:sz w:val="18"/>
          <w:szCs w:val="18"/>
        </w:rPr>
      </w:pPr>
      <w:r w:rsidRPr="00337E19">
        <w:rPr>
          <w:i/>
          <w:iCs/>
          <w:sz w:val="18"/>
          <w:szCs w:val="18"/>
        </w:rPr>
        <w:t>Source</w:t>
      </w:r>
      <w:r w:rsidR="00337E19">
        <w:rPr>
          <w:sz w:val="18"/>
          <w:szCs w:val="18"/>
        </w:rPr>
        <w:t> </w:t>
      </w:r>
      <w:r w:rsidRPr="00EF7F24">
        <w:rPr>
          <w:sz w:val="18"/>
          <w:szCs w:val="18"/>
        </w:rPr>
        <w:t>: Ministère de l’éducation, des sciences et des techniques</w:t>
      </w:r>
      <w:r w:rsidR="00337E19">
        <w:rPr>
          <w:sz w:val="18"/>
          <w:szCs w:val="18"/>
        </w:rPr>
        <w:t>.</w:t>
      </w:r>
    </w:p>
    <w:p w14:paraId="42E8D849" w14:textId="77777777" w:rsidR="00971A5C" w:rsidRPr="00DC38C9" w:rsidRDefault="00971A5C" w:rsidP="004D6E88">
      <w:pPr>
        <w:pStyle w:val="H23G"/>
      </w:pPr>
      <w:r w:rsidRPr="001A6523">
        <w:tab/>
      </w:r>
      <w:r w:rsidRPr="001A6523">
        <w:tab/>
        <w:t>Taux d</w:t>
      </w:r>
      <w:r>
        <w:rPr>
          <w:b w:val="0"/>
        </w:rPr>
        <w:t>’</w:t>
      </w:r>
      <w:r w:rsidRPr="001A6523">
        <w:t xml:space="preserve">abandon </w:t>
      </w:r>
      <w:r>
        <w:t xml:space="preserve">scolaire </w:t>
      </w:r>
      <w:r w:rsidRPr="001A6523">
        <w:t>dans l</w:t>
      </w:r>
      <w:r>
        <w:rPr>
          <w:b w:val="0"/>
        </w:rPr>
        <w:t>’</w:t>
      </w:r>
      <w:r w:rsidRPr="001A6523">
        <w:t>enseignement secondaire</w:t>
      </w:r>
    </w:p>
    <w:p w14:paraId="79BE3B76" w14:textId="659522F8" w:rsidR="00971A5C" w:rsidRPr="001A6523" w:rsidRDefault="00971A5C" w:rsidP="00971A5C">
      <w:pPr>
        <w:pStyle w:val="SingleTxtG"/>
        <w:rPr>
          <w:rFonts w:eastAsia="SimSun"/>
        </w:rPr>
      </w:pPr>
      <w:r w:rsidRPr="001A6523">
        <w:rPr>
          <w:rFonts w:eastAsia="SimSun"/>
        </w:rPr>
        <w:t>171.</w:t>
      </w:r>
      <w:r w:rsidRPr="001A6523">
        <w:rPr>
          <w:rFonts w:eastAsia="SimSun"/>
        </w:rPr>
        <w:tab/>
        <w:t>En 2016/17, on recensait au total 18</w:t>
      </w:r>
      <w:r w:rsidR="007A2A72">
        <w:rPr>
          <w:rFonts w:eastAsia="SimSun"/>
        </w:rPr>
        <w:t> </w:t>
      </w:r>
      <w:r w:rsidRPr="001A6523">
        <w:rPr>
          <w:rFonts w:eastAsia="SimSun"/>
        </w:rPr>
        <w:t>042</w:t>
      </w:r>
      <w:r w:rsidR="007A2A72">
        <w:rPr>
          <w:rFonts w:eastAsia="SimSun"/>
        </w:rPr>
        <w:t> </w:t>
      </w:r>
      <w:r w:rsidRPr="001A6523">
        <w:rPr>
          <w:rFonts w:eastAsia="SimSun"/>
        </w:rPr>
        <w:t>abandons scolaires, soit 754 de plus par rapport aux 17 288 de l</w:t>
      </w:r>
      <w:r>
        <w:rPr>
          <w:rFonts w:eastAsia="SimSun"/>
        </w:rPr>
        <w:t>’</w:t>
      </w:r>
      <w:r w:rsidRPr="001A6523">
        <w:rPr>
          <w:rFonts w:eastAsia="SimSun"/>
        </w:rPr>
        <w:t xml:space="preserve">année précédente. Il ressort </w:t>
      </w:r>
      <w:r>
        <w:rPr>
          <w:rFonts w:eastAsia="SimSun"/>
        </w:rPr>
        <w:t>des statistiques</w:t>
      </w:r>
      <w:r w:rsidRPr="001A6523">
        <w:rPr>
          <w:rFonts w:eastAsia="SimSun"/>
        </w:rPr>
        <w:t xml:space="preserve"> que la plupart des élèves, les garçons comme les filles, ont abandonné l</w:t>
      </w:r>
      <w:r>
        <w:rPr>
          <w:rFonts w:eastAsia="SimSun"/>
        </w:rPr>
        <w:t>’</w:t>
      </w:r>
      <w:r w:rsidRPr="001A6523">
        <w:rPr>
          <w:rFonts w:eastAsia="SimSun"/>
        </w:rPr>
        <w:t>école principalement en raison des frais de scolarité.</w:t>
      </w:r>
    </w:p>
    <w:p w14:paraId="108A8552" w14:textId="74E8AAEA" w:rsidR="00971A5C" w:rsidRPr="001A6523" w:rsidRDefault="00337E19" w:rsidP="00337E19">
      <w:pPr>
        <w:pStyle w:val="H23G"/>
      </w:pPr>
      <w:r w:rsidRPr="00337E19">
        <w:rPr>
          <w:b w:val="0"/>
          <w:bCs/>
        </w:rPr>
        <w:tab/>
      </w:r>
      <w:r w:rsidRPr="00337E19">
        <w:rPr>
          <w:b w:val="0"/>
          <w:bCs/>
        </w:rPr>
        <w:tab/>
      </w:r>
      <w:r w:rsidR="00971A5C" w:rsidRPr="00337E19">
        <w:rPr>
          <w:b w:val="0"/>
          <w:bCs/>
        </w:rPr>
        <w:t>Tableau 27</w:t>
      </w:r>
      <w:r>
        <w:t xml:space="preserve"> </w:t>
      </w:r>
      <w:r>
        <w:br/>
      </w:r>
      <w:r w:rsidR="00971A5C" w:rsidRPr="001A6523">
        <w:t>Abandons scolaires dans l</w:t>
      </w:r>
      <w:r w:rsidR="00971A5C">
        <w:t>’</w:t>
      </w:r>
      <w:r w:rsidR="00971A5C" w:rsidRPr="001A6523">
        <w:t>enseignement secondaire</w:t>
      </w:r>
    </w:p>
    <w:p w14:paraId="2D29547C"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58ABF8D6" wp14:editId="58760D2C">
            <wp:extent cx="4638675" cy="2654141"/>
            <wp:effectExtent l="0" t="0" r="0" b="0"/>
            <wp:docPr id="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58788" cy="2665649"/>
                    </a:xfrm>
                    <a:prstGeom prst="rect">
                      <a:avLst/>
                    </a:prstGeom>
                    <a:noFill/>
                  </pic:spPr>
                </pic:pic>
              </a:graphicData>
            </a:graphic>
          </wp:inline>
        </w:drawing>
      </w:r>
    </w:p>
    <w:p w14:paraId="259AEDA5" w14:textId="77BC59C6" w:rsidR="00971A5C" w:rsidRPr="00EF7F24" w:rsidRDefault="00971A5C" w:rsidP="00EF7F24">
      <w:pPr>
        <w:pStyle w:val="SingleTxtG"/>
        <w:spacing w:before="120"/>
        <w:ind w:firstLine="170"/>
        <w:rPr>
          <w:sz w:val="18"/>
          <w:szCs w:val="18"/>
        </w:rPr>
      </w:pPr>
      <w:r w:rsidRPr="00337E19">
        <w:rPr>
          <w:i/>
          <w:iCs/>
          <w:sz w:val="18"/>
          <w:szCs w:val="18"/>
        </w:rPr>
        <w:t>Source</w:t>
      </w:r>
      <w:r w:rsidR="00337E19">
        <w:rPr>
          <w:sz w:val="18"/>
          <w:szCs w:val="18"/>
        </w:rPr>
        <w:t> </w:t>
      </w:r>
      <w:r w:rsidRPr="00EF7F24">
        <w:rPr>
          <w:sz w:val="18"/>
          <w:szCs w:val="18"/>
        </w:rPr>
        <w:t>: Ministère de l’éducation, des sciences et des techniques</w:t>
      </w:r>
      <w:r w:rsidR="00337E19">
        <w:rPr>
          <w:sz w:val="18"/>
          <w:szCs w:val="18"/>
        </w:rPr>
        <w:t>.</w:t>
      </w:r>
    </w:p>
    <w:p w14:paraId="439B8931" w14:textId="77777777" w:rsidR="00971A5C" w:rsidRPr="00DC38C9" w:rsidRDefault="00971A5C" w:rsidP="004D6E88">
      <w:pPr>
        <w:pStyle w:val="H23G"/>
      </w:pPr>
      <w:r w:rsidRPr="001A6523">
        <w:tab/>
      </w:r>
      <w:r w:rsidRPr="001A6523">
        <w:tab/>
        <w:t>Dépenses d</w:t>
      </w:r>
      <w:r>
        <w:rPr>
          <w:b w:val="0"/>
        </w:rPr>
        <w:t>’</w:t>
      </w:r>
      <w:r w:rsidRPr="001A6523">
        <w:t>éducation</w:t>
      </w:r>
    </w:p>
    <w:p w14:paraId="40EAE3C2" w14:textId="77777777" w:rsidR="00971A5C" w:rsidRPr="001A6523" w:rsidRDefault="00971A5C" w:rsidP="00971A5C">
      <w:pPr>
        <w:pStyle w:val="SingleTxtG"/>
        <w:rPr>
          <w:rFonts w:eastAsia="SimSun"/>
        </w:rPr>
      </w:pPr>
      <w:r w:rsidRPr="001A6523">
        <w:rPr>
          <w:rFonts w:eastAsia="SimSun"/>
        </w:rPr>
        <w:t>172.</w:t>
      </w:r>
      <w:r w:rsidRPr="001A6523">
        <w:rPr>
          <w:rFonts w:eastAsia="SimSun"/>
        </w:rPr>
        <w:tab/>
        <w:t>Le Gouvernement malawien continue d</w:t>
      </w:r>
      <w:r>
        <w:rPr>
          <w:rFonts w:eastAsia="SimSun"/>
        </w:rPr>
        <w:t>’</w:t>
      </w:r>
      <w:r w:rsidRPr="001A6523">
        <w:rPr>
          <w:rFonts w:eastAsia="SimSun"/>
        </w:rPr>
        <w:t>accorder une grande importance au secteur de l</w:t>
      </w:r>
      <w:r>
        <w:rPr>
          <w:rFonts w:eastAsia="SimSun"/>
        </w:rPr>
        <w:t>’</w:t>
      </w:r>
      <w:r w:rsidRPr="001A6523">
        <w:rPr>
          <w:rFonts w:eastAsia="SimSun"/>
        </w:rPr>
        <w:t>éducation, comme en témoigne l</w:t>
      </w:r>
      <w:r>
        <w:rPr>
          <w:rFonts w:eastAsia="SimSun"/>
        </w:rPr>
        <w:t>’</w:t>
      </w:r>
      <w:r w:rsidRPr="001A6523">
        <w:rPr>
          <w:rFonts w:eastAsia="SimSun"/>
        </w:rPr>
        <w:t>allocation de 4,2 % du produit intérieur brut au secteur de l</w:t>
      </w:r>
      <w:r>
        <w:rPr>
          <w:rFonts w:eastAsia="SimSun"/>
        </w:rPr>
        <w:t>’</w:t>
      </w:r>
      <w:r w:rsidRPr="001A6523">
        <w:rPr>
          <w:rFonts w:eastAsia="SimSun"/>
        </w:rPr>
        <w:t>éducation pour l</w:t>
      </w:r>
      <w:r>
        <w:rPr>
          <w:rFonts w:eastAsia="SimSun"/>
        </w:rPr>
        <w:t>’</w:t>
      </w:r>
      <w:r w:rsidRPr="001A6523">
        <w:rPr>
          <w:rFonts w:eastAsia="SimSun"/>
        </w:rPr>
        <w:t>exercice 2017/18.</w:t>
      </w:r>
    </w:p>
    <w:p w14:paraId="71730B31" w14:textId="22CBF96C" w:rsidR="00971A5C" w:rsidRPr="001A6523" w:rsidRDefault="00337E19" w:rsidP="00337E19">
      <w:pPr>
        <w:pStyle w:val="H23G"/>
      </w:pPr>
      <w:r w:rsidRPr="00337E19">
        <w:rPr>
          <w:b w:val="0"/>
          <w:bCs/>
        </w:rPr>
        <w:lastRenderedPageBreak/>
        <w:tab/>
      </w:r>
      <w:r w:rsidRPr="00337E19">
        <w:rPr>
          <w:b w:val="0"/>
          <w:bCs/>
        </w:rPr>
        <w:tab/>
      </w:r>
      <w:r w:rsidR="00971A5C" w:rsidRPr="00337E19">
        <w:rPr>
          <w:b w:val="0"/>
          <w:bCs/>
        </w:rPr>
        <w:t>Tableau 28</w:t>
      </w:r>
      <w:r>
        <w:t xml:space="preserve"> </w:t>
      </w:r>
      <w:r>
        <w:br/>
      </w:r>
      <w:r w:rsidR="00971A5C" w:rsidRPr="001A6523">
        <w:t>Dépenses d</w:t>
      </w:r>
      <w:r w:rsidR="00971A5C">
        <w:t>’</w:t>
      </w:r>
      <w:r w:rsidR="00971A5C" w:rsidRPr="001A6523">
        <w:t>éducation (2012-2017)</w:t>
      </w:r>
    </w:p>
    <w:tbl>
      <w:tblPr>
        <w:tblW w:w="7370" w:type="dxa"/>
        <w:tblInd w:w="1134" w:type="dxa"/>
        <w:tblLayout w:type="fixed"/>
        <w:tblCellMar>
          <w:left w:w="0" w:type="dxa"/>
          <w:right w:w="0" w:type="dxa"/>
        </w:tblCellMar>
        <w:tblLook w:val="04A0" w:firstRow="1" w:lastRow="0" w:firstColumn="1" w:lastColumn="0" w:noHBand="0" w:noVBand="1"/>
      </w:tblPr>
      <w:tblGrid>
        <w:gridCol w:w="2972"/>
        <w:gridCol w:w="879"/>
        <w:gridCol w:w="880"/>
        <w:gridCol w:w="879"/>
        <w:gridCol w:w="880"/>
        <w:gridCol w:w="880"/>
      </w:tblGrid>
      <w:tr w:rsidR="004D6E88" w:rsidRPr="0038414E" w14:paraId="2EF8DAF4" w14:textId="77777777" w:rsidTr="0038414E">
        <w:trPr>
          <w:tblHeader/>
        </w:trPr>
        <w:tc>
          <w:tcPr>
            <w:tcW w:w="2972" w:type="dxa"/>
            <w:tcBorders>
              <w:top w:val="single" w:sz="4" w:space="0" w:color="auto"/>
              <w:bottom w:val="single" w:sz="12" w:space="0" w:color="auto"/>
            </w:tcBorders>
            <w:shd w:val="clear" w:color="auto" w:fill="auto"/>
            <w:vAlign w:val="bottom"/>
          </w:tcPr>
          <w:p w14:paraId="658139B4" w14:textId="77777777" w:rsidR="00971A5C" w:rsidRPr="0038414E" w:rsidRDefault="00971A5C" w:rsidP="0038414E">
            <w:pPr>
              <w:suppressAutoHyphens w:val="0"/>
              <w:spacing w:before="80" w:after="80" w:line="200" w:lineRule="exact"/>
              <w:rPr>
                <w:i/>
                <w:sz w:val="16"/>
              </w:rPr>
            </w:pPr>
            <w:r w:rsidRPr="0038414E">
              <w:rPr>
                <w:i/>
                <w:sz w:val="16"/>
              </w:rPr>
              <w:t xml:space="preserve">Année </w:t>
            </w:r>
          </w:p>
        </w:tc>
        <w:tc>
          <w:tcPr>
            <w:tcW w:w="879" w:type="dxa"/>
            <w:tcBorders>
              <w:top w:val="single" w:sz="4" w:space="0" w:color="auto"/>
              <w:bottom w:val="single" w:sz="12" w:space="0" w:color="auto"/>
            </w:tcBorders>
            <w:shd w:val="clear" w:color="auto" w:fill="auto"/>
            <w:vAlign w:val="bottom"/>
          </w:tcPr>
          <w:p w14:paraId="298FA59A" w14:textId="77777777" w:rsidR="00971A5C" w:rsidRPr="0038414E" w:rsidRDefault="00971A5C" w:rsidP="0038414E">
            <w:pPr>
              <w:suppressAutoHyphens w:val="0"/>
              <w:spacing w:before="80" w:after="80" w:line="200" w:lineRule="exact"/>
              <w:jc w:val="right"/>
              <w:rPr>
                <w:i/>
                <w:sz w:val="16"/>
              </w:rPr>
            </w:pPr>
            <w:r w:rsidRPr="0038414E">
              <w:rPr>
                <w:i/>
                <w:sz w:val="16"/>
              </w:rPr>
              <w:t>2012/13</w:t>
            </w:r>
          </w:p>
        </w:tc>
        <w:tc>
          <w:tcPr>
            <w:tcW w:w="880" w:type="dxa"/>
            <w:tcBorders>
              <w:top w:val="single" w:sz="4" w:space="0" w:color="auto"/>
              <w:bottom w:val="single" w:sz="12" w:space="0" w:color="auto"/>
            </w:tcBorders>
            <w:shd w:val="clear" w:color="auto" w:fill="auto"/>
            <w:vAlign w:val="bottom"/>
          </w:tcPr>
          <w:p w14:paraId="06D0DE6A" w14:textId="77777777" w:rsidR="00971A5C" w:rsidRPr="0038414E" w:rsidRDefault="00971A5C" w:rsidP="0038414E">
            <w:pPr>
              <w:suppressAutoHyphens w:val="0"/>
              <w:spacing w:before="80" w:after="80" w:line="200" w:lineRule="exact"/>
              <w:jc w:val="right"/>
              <w:rPr>
                <w:i/>
                <w:sz w:val="16"/>
              </w:rPr>
            </w:pPr>
            <w:r w:rsidRPr="0038414E">
              <w:rPr>
                <w:i/>
                <w:sz w:val="16"/>
              </w:rPr>
              <w:t>2013/14</w:t>
            </w:r>
          </w:p>
        </w:tc>
        <w:tc>
          <w:tcPr>
            <w:tcW w:w="879" w:type="dxa"/>
            <w:tcBorders>
              <w:top w:val="single" w:sz="4" w:space="0" w:color="auto"/>
              <w:bottom w:val="single" w:sz="12" w:space="0" w:color="auto"/>
            </w:tcBorders>
            <w:shd w:val="clear" w:color="auto" w:fill="auto"/>
            <w:vAlign w:val="bottom"/>
          </w:tcPr>
          <w:p w14:paraId="15F13757" w14:textId="77777777" w:rsidR="00971A5C" w:rsidRPr="0038414E" w:rsidRDefault="00971A5C" w:rsidP="0038414E">
            <w:pPr>
              <w:suppressAutoHyphens w:val="0"/>
              <w:spacing w:before="80" w:after="80" w:line="200" w:lineRule="exact"/>
              <w:jc w:val="right"/>
              <w:rPr>
                <w:i/>
                <w:sz w:val="16"/>
              </w:rPr>
            </w:pPr>
            <w:r w:rsidRPr="0038414E">
              <w:rPr>
                <w:i/>
                <w:sz w:val="16"/>
              </w:rPr>
              <w:t>2014/15</w:t>
            </w:r>
          </w:p>
        </w:tc>
        <w:tc>
          <w:tcPr>
            <w:tcW w:w="880" w:type="dxa"/>
            <w:tcBorders>
              <w:top w:val="single" w:sz="4" w:space="0" w:color="auto"/>
              <w:bottom w:val="single" w:sz="12" w:space="0" w:color="auto"/>
            </w:tcBorders>
            <w:shd w:val="clear" w:color="auto" w:fill="auto"/>
            <w:vAlign w:val="bottom"/>
          </w:tcPr>
          <w:p w14:paraId="61E4CC3C" w14:textId="77777777" w:rsidR="00971A5C" w:rsidRPr="0038414E" w:rsidRDefault="00971A5C" w:rsidP="0038414E">
            <w:pPr>
              <w:suppressAutoHyphens w:val="0"/>
              <w:spacing w:before="80" w:after="80" w:line="200" w:lineRule="exact"/>
              <w:jc w:val="right"/>
              <w:rPr>
                <w:i/>
                <w:sz w:val="16"/>
              </w:rPr>
            </w:pPr>
            <w:r w:rsidRPr="0038414E">
              <w:rPr>
                <w:i/>
                <w:sz w:val="16"/>
              </w:rPr>
              <w:t>2015/16</w:t>
            </w:r>
          </w:p>
        </w:tc>
        <w:tc>
          <w:tcPr>
            <w:tcW w:w="880" w:type="dxa"/>
            <w:tcBorders>
              <w:top w:val="single" w:sz="4" w:space="0" w:color="auto"/>
              <w:bottom w:val="single" w:sz="12" w:space="0" w:color="auto"/>
            </w:tcBorders>
            <w:shd w:val="clear" w:color="auto" w:fill="auto"/>
            <w:vAlign w:val="bottom"/>
          </w:tcPr>
          <w:p w14:paraId="217C0C84" w14:textId="77777777" w:rsidR="00971A5C" w:rsidRPr="0038414E" w:rsidRDefault="00971A5C" w:rsidP="0038414E">
            <w:pPr>
              <w:suppressAutoHyphens w:val="0"/>
              <w:spacing w:before="80" w:after="80" w:line="200" w:lineRule="exact"/>
              <w:jc w:val="right"/>
              <w:rPr>
                <w:i/>
                <w:sz w:val="16"/>
              </w:rPr>
            </w:pPr>
            <w:r w:rsidRPr="0038414E">
              <w:rPr>
                <w:i/>
                <w:sz w:val="16"/>
              </w:rPr>
              <w:t>2016/17</w:t>
            </w:r>
          </w:p>
        </w:tc>
      </w:tr>
      <w:tr w:rsidR="004D6E88" w:rsidRPr="0038414E" w14:paraId="78425E98" w14:textId="77777777" w:rsidTr="0038414E">
        <w:tc>
          <w:tcPr>
            <w:tcW w:w="2972" w:type="dxa"/>
            <w:tcBorders>
              <w:top w:val="single" w:sz="12" w:space="0" w:color="auto"/>
            </w:tcBorders>
            <w:shd w:val="clear" w:color="auto" w:fill="auto"/>
          </w:tcPr>
          <w:p w14:paraId="1BF4828F" w14:textId="67A4629B" w:rsidR="00971A5C" w:rsidRPr="0038414E" w:rsidRDefault="00971A5C" w:rsidP="0038414E">
            <w:pPr>
              <w:suppressAutoHyphens w:val="0"/>
              <w:spacing w:before="40" w:after="40" w:line="220" w:lineRule="exact"/>
              <w:rPr>
                <w:sz w:val="18"/>
              </w:rPr>
            </w:pPr>
            <w:r w:rsidRPr="0038414E">
              <w:rPr>
                <w:sz w:val="18"/>
              </w:rPr>
              <w:t>Allocation au secteur de l’éducation moins Partie 1</w:t>
            </w:r>
            <w:r w:rsidR="0038414E" w:rsidRPr="0038414E">
              <w:rPr>
                <w:sz w:val="18"/>
              </w:rPr>
              <w:t> </w:t>
            </w:r>
            <w:r w:rsidRPr="0038414E">
              <w:rPr>
                <w:sz w:val="18"/>
              </w:rPr>
              <w:t xml:space="preserve">dév. </w:t>
            </w:r>
            <w:r w:rsidR="0038414E" w:rsidRPr="0038414E">
              <w:rPr>
                <w:sz w:val="18"/>
              </w:rPr>
              <w:br/>
            </w:r>
            <w:r w:rsidRPr="0038414E">
              <w:rPr>
                <w:sz w:val="18"/>
              </w:rPr>
              <w:t>(</w:t>
            </w:r>
            <w:r w:rsidR="0038414E" w:rsidRPr="0038414E">
              <w:rPr>
                <w:sz w:val="18"/>
              </w:rPr>
              <w:t xml:space="preserve">En </w:t>
            </w:r>
            <w:r w:rsidRPr="0038414E">
              <w:rPr>
                <w:sz w:val="18"/>
              </w:rPr>
              <w:t xml:space="preserve">milliards de kwacha) </w:t>
            </w:r>
          </w:p>
        </w:tc>
        <w:tc>
          <w:tcPr>
            <w:tcW w:w="879" w:type="dxa"/>
            <w:tcBorders>
              <w:top w:val="single" w:sz="12" w:space="0" w:color="auto"/>
            </w:tcBorders>
            <w:shd w:val="clear" w:color="auto" w:fill="auto"/>
            <w:vAlign w:val="bottom"/>
          </w:tcPr>
          <w:p w14:paraId="0E41591B" w14:textId="77777777" w:rsidR="00971A5C" w:rsidRPr="0038414E" w:rsidRDefault="00971A5C" w:rsidP="0038414E">
            <w:pPr>
              <w:suppressAutoHyphens w:val="0"/>
              <w:spacing w:before="40" w:after="40" w:line="220" w:lineRule="exact"/>
              <w:jc w:val="right"/>
              <w:rPr>
                <w:sz w:val="18"/>
              </w:rPr>
            </w:pPr>
            <w:r w:rsidRPr="0038414E">
              <w:rPr>
                <w:sz w:val="18"/>
              </w:rPr>
              <w:t>79</w:t>
            </w:r>
          </w:p>
        </w:tc>
        <w:tc>
          <w:tcPr>
            <w:tcW w:w="880" w:type="dxa"/>
            <w:tcBorders>
              <w:top w:val="single" w:sz="12" w:space="0" w:color="auto"/>
            </w:tcBorders>
            <w:shd w:val="clear" w:color="auto" w:fill="auto"/>
            <w:vAlign w:val="bottom"/>
          </w:tcPr>
          <w:p w14:paraId="7C041A46" w14:textId="77777777" w:rsidR="00971A5C" w:rsidRPr="0038414E" w:rsidRDefault="00971A5C" w:rsidP="0038414E">
            <w:pPr>
              <w:suppressAutoHyphens w:val="0"/>
              <w:spacing w:before="40" w:after="40" w:line="220" w:lineRule="exact"/>
              <w:jc w:val="right"/>
              <w:rPr>
                <w:sz w:val="18"/>
              </w:rPr>
            </w:pPr>
            <w:r w:rsidRPr="0038414E">
              <w:rPr>
                <w:sz w:val="18"/>
              </w:rPr>
              <w:t>102</w:t>
            </w:r>
          </w:p>
        </w:tc>
        <w:tc>
          <w:tcPr>
            <w:tcW w:w="879" w:type="dxa"/>
            <w:tcBorders>
              <w:top w:val="single" w:sz="12" w:space="0" w:color="auto"/>
            </w:tcBorders>
            <w:shd w:val="clear" w:color="auto" w:fill="auto"/>
            <w:vAlign w:val="bottom"/>
          </w:tcPr>
          <w:p w14:paraId="4470FBD8" w14:textId="77777777" w:rsidR="00971A5C" w:rsidRPr="0038414E" w:rsidRDefault="00971A5C" w:rsidP="0038414E">
            <w:pPr>
              <w:suppressAutoHyphens w:val="0"/>
              <w:spacing w:before="40" w:after="40" w:line="220" w:lineRule="exact"/>
              <w:jc w:val="right"/>
              <w:rPr>
                <w:sz w:val="18"/>
              </w:rPr>
            </w:pPr>
            <w:r w:rsidRPr="0038414E">
              <w:rPr>
                <w:sz w:val="18"/>
              </w:rPr>
              <w:t>119</w:t>
            </w:r>
          </w:p>
        </w:tc>
        <w:tc>
          <w:tcPr>
            <w:tcW w:w="880" w:type="dxa"/>
            <w:tcBorders>
              <w:top w:val="single" w:sz="12" w:space="0" w:color="auto"/>
            </w:tcBorders>
            <w:shd w:val="clear" w:color="auto" w:fill="auto"/>
            <w:vAlign w:val="bottom"/>
          </w:tcPr>
          <w:p w14:paraId="3D7A7698" w14:textId="77777777" w:rsidR="00971A5C" w:rsidRPr="0038414E" w:rsidRDefault="00971A5C" w:rsidP="0038414E">
            <w:pPr>
              <w:suppressAutoHyphens w:val="0"/>
              <w:spacing w:before="40" w:after="40" w:line="220" w:lineRule="exact"/>
              <w:jc w:val="right"/>
              <w:rPr>
                <w:sz w:val="18"/>
              </w:rPr>
            </w:pPr>
            <w:r w:rsidRPr="0038414E">
              <w:rPr>
                <w:sz w:val="18"/>
              </w:rPr>
              <w:t>163</w:t>
            </w:r>
          </w:p>
        </w:tc>
        <w:tc>
          <w:tcPr>
            <w:tcW w:w="880" w:type="dxa"/>
            <w:tcBorders>
              <w:top w:val="single" w:sz="12" w:space="0" w:color="auto"/>
            </w:tcBorders>
            <w:shd w:val="clear" w:color="auto" w:fill="auto"/>
            <w:vAlign w:val="bottom"/>
          </w:tcPr>
          <w:p w14:paraId="1E2478FE" w14:textId="77777777" w:rsidR="00971A5C" w:rsidRPr="0038414E" w:rsidRDefault="00971A5C" w:rsidP="0038414E">
            <w:pPr>
              <w:suppressAutoHyphens w:val="0"/>
              <w:spacing w:before="40" w:after="40" w:line="220" w:lineRule="exact"/>
              <w:jc w:val="right"/>
              <w:rPr>
                <w:sz w:val="18"/>
              </w:rPr>
            </w:pPr>
            <w:r w:rsidRPr="0038414E">
              <w:rPr>
                <w:sz w:val="18"/>
              </w:rPr>
              <w:t>179</w:t>
            </w:r>
          </w:p>
        </w:tc>
      </w:tr>
      <w:tr w:rsidR="004D6E88" w:rsidRPr="0038414E" w14:paraId="76059F3B" w14:textId="77777777" w:rsidTr="0038414E">
        <w:tc>
          <w:tcPr>
            <w:tcW w:w="2972" w:type="dxa"/>
            <w:shd w:val="clear" w:color="auto" w:fill="auto"/>
          </w:tcPr>
          <w:p w14:paraId="2533E182" w14:textId="79754C1E" w:rsidR="00971A5C" w:rsidRPr="0038414E" w:rsidRDefault="00971A5C" w:rsidP="0038414E">
            <w:pPr>
              <w:suppressAutoHyphens w:val="0"/>
              <w:spacing w:before="40" w:after="40" w:line="220" w:lineRule="exact"/>
              <w:rPr>
                <w:sz w:val="18"/>
              </w:rPr>
            </w:pPr>
            <w:r w:rsidRPr="0038414E">
              <w:rPr>
                <w:sz w:val="18"/>
              </w:rPr>
              <w:t>PIB (</w:t>
            </w:r>
            <w:r w:rsidR="0038414E" w:rsidRPr="0038414E">
              <w:rPr>
                <w:sz w:val="18"/>
              </w:rPr>
              <w:t xml:space="preserve">En </w:t>
            </w:r>
            <w:r w:rsidRPr="0038414E">
              <w:rPr>
                <w:sz w:val="18"/>
              </w:rPr>
              <w:t xml:space="preserve">milliards de kwacha) </w:t>
            </w:r>
          </w:p>
        </w:tc>
        <w:tc>
          <w:tcPr>
            <w:tcW w:w="879" w:type="dxa"/>
            <w:shd w:val="clear" w:color="auto" w:fill="auto"/>
            <w:vAlign w:val="bottom"/>
          </w:tcPr>
          <w:p w14:paraId="525F0E78" w14:textId="77777777" w:rsidR="00971A5C" w:rsidRPr="0038414E" w:rsidRDefault="00971A5C" w:rsidP="0038414E">
            <w:pPr>
              <w:suppressAutoHyphens w:val="0"/>
              <w:spacing w:before="40" w:after="40" w:line="220" w:lineRule="exact"/>
              <w:jc w:val="right"/>
              <w:rPr>
                <w:sz w:val="18"/>
              </w:rPr>
            </w:pPr>
            <w:r w:rsidRPr="0038414E">
              <w:rPr>
                <w:sz w:val="18"/>
              </w:rPr>
              <w:t xml:space="preserve">1 717 </w:t>
            </w:r>
          </w:p>
        </w:tc>
        <w:tc>
          <w:tcPr>
            <w:tcW w:w="880" w:type="dxa"/>
            <w:shd w:val="clear" w:color="auto" w:fill="auto"/>
            <w:vAlign w:val="bottom"/>
          </w:tcPr>
          <w:p w14:paraId="23BAEE0F" w14:textId="77777777" w:rsidR="00971A5C" w:rsidRPr="0038414E" w:rsidRDefault="00971A5C" w:rsidP="0038414E">
            <w:pPr>
              <w:suppressAutoHyphens w:val="0"/>
              <w:spacing w:before="40" w:after="40" w:line="220" w:lineRule="exact"/>
              <w:jc w:val="right"/>
              <w:rPr>
                <w:sz w:val="18"/>
              </w:rPr>
            </w:pPr>
            <w:r w:rsidRPr="0038414E">
              <w:rPr>
                <w:sz w:val="18"/>
              </w:rPr>
              <w:t xml:space="preserve">2 242 </w:t>
            </w:r>
          </w:p>
        </w:tc>
        <w:tc>
          <w:tcPr>
            <w:tcW w:w="879" w:type="dxa"/>
            <w:shd w:val="clear" w:color="auto" w:fill="auto"/>
            <w:vAlign w:val="bottom"/>
          </w:tcPr>
          <w:p w14:paraId="554B6E78" w14:textId="77777777" w:rsidR="00971A5C" w:rsidRPr="0038414E" w:rsidRDefault="00971A5C" w:rsidP="0038414E">
            <w:pPr>
              <w:suppressAutoHyphens w:val="0"/>
              <w:spacing w:before="40" w:after="40" w:line="220" w:lineRule="exact"/>
              <w:jc w:val="right"/>
              <w:rPr>
                <w:sz w:val="18"/>
              </w:rPr>
            </w:pPr>
            <w:r w:rsidRPr="0038414E">
              <w:rPr>
                <w:sz w:val="18"/>
              </w:rPr>
              <w:t xml:space="preserve">2 848 </w:t>
            </w:r>
          </w:p>
        </w:tc>
        <w:tc>
          <w:tcPr>
            <w:tcW w:w="880" w:type="dxa"/>
            <w:shd w:val="clear" w:color="auto" w:fill="auto"/>
            <w:vAlign w:val="bottom"/>
          </w:tcPr>
          <w:p w14:paraId="49D9D433" w14:textId="77777777" w:rsidR="00971A5C" w:rsidRPr="0038414E" w:rsidRDefault="00971A5C" w:rsidP="0038414E">
            <w:pPr>
              <w:suppressAutoHyphens w:val="0"/>
              <w:spacing w:before="40" w:after="40" w:line="220" w:lineRule="exact"/>
              <w:jc w:val="right"/>
              <w:rPr>
                <w:sz w:val="18"/>
              </w:rPr>
            </w:pPr>
            <w:r w:rsidRPr="0038414E">
              <w:rPr>
                <w:sz w:val="18"/>
              </w:rPr>
              <w:t>3 521</w:t>
            </w:r>
          </w:p>
        </w:tc>
        <w:tc>
          <w:tcPr>
            <w:tcW w:w="880" w:type="dxa"/>
            <w:shd w:val="clear" w:color="auto" w:fill="auto"/>
            <w:vAlign w:val="bottom"/>
          </w:tcPr>
          <w:p w14:paraId="44AE83DD" w14:textId="77777777" w:rsidR="00971A5C" w:rsidRPr="0038414E" w:rsidRDefault="00971A5C" w:rsidP="0038414E">
            <w:pPr>
              <w:suppressAutoHyphens w:val="0"/>
              <w:spacing w:before="40" w:after="40" w:line="220" w:lineRule="exact"/>
              <w:jc w:val="right"/>
              <w:rPr>
                <w:sz w:val="18"/>
              </w:rPr>
            </w:pPr>
            <w:r w:rsidRPr="0038414E">
              <w:rPr>
                <w:sz w:val="18"/>
              </w:rPr>
              <w:t xml:space="preserve">4 219 </w:t>
            </w:r>
          </w:p>
        </w:tc>
      </w:tr>
      <w:tr w:rsidR="004D6E88" w:rsidRPr="0038414E" w14:paraId="4220487B" w14:textId="77777777" w:rsidTr="0038414E">
        <w:tc>
          <w:tcPr>
            <w:tcW w:w="2972" w:type="dxa"/>
            <w:tcBorders>
              <w:bottom w:val="single" w:sz="12" w:space="0" w:color="auto"/>
            </w:tcBorders>
            <w:shd w:val="clear" w:color="auto" w:fill="auto"/>
          </w:tcPr>
          <w:p w14:paraId="50BA947E" w14:textId="15EBFEBE" w:rsidR="00971A5C" w:rsidRPr="0038414E" w:rsidRDefault="00EE4494" w:rsidP="0038414E">
            <w:pPr>
              <w:suppressAutoHyphens w:val="0"/>
              <w:spacing w:before="40" w:after="40" w:line="220" w:lineRule="exact"/>
              <w:rPr>
                <w:sz w:val="18"/>
              </w:rPr>
            </w:pPr>
            <w:r>
              <w:rPr>
                <w:sz w:val="18"/>
              </w:rPr>
              <w:t xml:space="preserve">En </w:t>
            </w:r>
            <w:r w:rsidR="00971A5C" w:rsidRPr="0038414E">
              <w:rPr>
                <w:sz w:val="18"/>
              </w:rPr>
              <w:t xml:space="preserve">% du PIB consacré à l’éducation </w:t>
            </w:r>
          </w:p>
        </w:tc>
        <w:tc>
          <w:tcPr>
            <w:tcW w:w="879" w:type="dxa"/>
            <w:tcBorders>
              <w:bottom w:val="single" w:sz="12" w:space="0" w:color="auto"/>
            </w:tcBorders>
            <w:shd w:val="clear" w:color="auto" w:fill="auto"/>
            <w:vAlign w:val="bottom"/>
          </w:tcPr>
          <w:p w14:paraId="20DF7B92" w14:textId="256B65BA" w:rsidR="00971A5C" w:rsidRPr="0038414E" w:rsidRDefault="00971A5C" w:rsidP="0038414E">
            <w:pPr>
              <w:suppressAutoHyphens w:val="0"/>
              <w:spacing w:before="40" w:after="40" w:line="220" w:lineRule="exact"/>
              <w:jc w:val="right"/>
              <w:rPr>
                <w:sz w:val="18"/>
              </w:rPr>
            </w:pPr>
            <w:r w:rsidRPr="0038414E">
              <w:rPr>
                <w:sz w:val="18"/>
              </w:rPr>
              <w:t>4,6</w:t>
            </w:r>
            <w:r w:rsidR="007A2A72">
              <w:rPr>
                <w:sz w:val="18"/>
              </w:rPr>
              <w:t> </w:t>
            </w:r>
            <w:r w:rsidRPr="0038414E">
              <w:rPr>
                <w:sz w:val="18"/>
              </w:rPr>
              <w:t>%</w:t>
            </w:r>
          </w:p>
        </w:tc>
        <w:tc>
          <w:tcPr>
            <w:tcW w:w="880" w:type="dxa"/>
            <w:tcBorders>
              <w:bottom w:val="single" w:sz="12" w:space="0" w:color="auto"/>
            </w:tcBorders>
            <w:shd w:val="clear" w:color="auto" w:fill="auto"/>
            <w:vAlign w:val="bottom"/>
          </w:tcPr>
          <w:p w14:paraId="389442B1" w14:textId="242A5E0C" w:rsidR="00971A5C" w:rsidRPr="0038414E" w:rsidRDefault="00971A5C" w:rsidP="0038414E">
            <w:pPr>
              <w:suppressAutoHyphens w:val="0"/>
              <w:spacing w:before="40" w:after="40" w:line="220" w:lineRule="exact"/>
              <w:jc w:val="right"/>
              <w:rPr>
                <w:sz w:val="18"/>
              </w:rPr>
            </w:pPr>
            <w:r w:rsidRPr="0038414E">
              <w:rPr>
                <w:sz w:val="18"/>
              </w:rPr>
              <w:t>4,5</w:t>
            </w:r>
            <w:r w:rsidR="007A2A72">
              <w:rPr>
                <w:sz w:val="18"/>
              </w:rPr>
              <w:t> </w:t>
            </w:r>
            <w:r w:rsidRPr="0038414E">
              <w:rPr>
                <w:sz w:val="18"/>
              </w:rPr>
              <w:t>%</w:t>
            </w:r>
          </w:p>
        </w:tc>
        <w:tc>
          <w:tcPr>
            <w:tcW w:w="879" w:type="dxa"/>
            <w:tcBorders>
              <w:bottom w:val="single" w:sz="12" w:space="0" w:color="auto"/>
            </w:tcBorders>
            <w:shd w:val="clear" w:color="auto" w:fill="auto"/>
            <w:vAlign w:val="bottom"/>
          </w:tcPr>
          <w:p w14:paraId="2ACF520D" w14:textId="0866C529" w:rsidR="00971A5C" w:rsidRPr="0038414E" w:rsidRDefault="00971A5C" w:rsidP="0038414E">
            <w:pPr>
              <w:suppressAutoHyphens w:val="0"/>
              <w:spacing w:before="40" w:after="40" w:line="220" w:lineRule="exact"/>
              <w:jc w:val="right"/>
              <w:rPr>
                <w:sz w:val="18"/>
              </w:rPr>
            </w:pPr>
            <w:r w:rsidRPr="0038414E">
              <w:rPr>
                <w:sz w:val="18"/>
              </w:rPr>
              <w:t>4,2</w:t>
            </w:r>
            <w:r w:rsidR="007A2A72">
              <w:rPr>
                <w:sz w:val="18"/>
              </w:rPr>
              <w:t> </w:t>
            </w:r>
            <w:r w:rsidRPr="0038414E">
              <w:rPr>
                <w:sz w:val="18"/>
              </w:rPr>
              <w:t>%</w:t>
            </w:r>
          </w:p>
        </w:tc>
        <w:tc>
          <w:tcPr>
            <w:tcW w:w="880" w:type="dxa"/>
            <w:tcBorders>
              <w:bottom w:val="single" w:sz="12" w:space="0" w:color="auto"/>
            </w:tcBorders>
            <w:shd w:val="clear" w:color="auto" w:fill="auto"/>
            <w:vAlign w:val="bottom"/>
          </w:tcPr>
          <w:p w14:paraId="6E8B76B7" w14:textId="69A65E5B" w:rsidR="00971A5C" w:rsidRPr="0038414E" w:rsidRDefault="00971A5C" w:rsidP="0038414E">
            <w:pPr>
              <w:suppressAutoHyphens w:val="0"/>
              <w:spacing w:before="40" w:after="40" w:line="220" w:lineRule="exact"/>
              <w:jc w:val="right"/>
              <w:rPr>
                <w:sz w:val="18"/>
              </w:rPr>
            </w:pPr>
            <w:r w:rsidRPr="0038414E">
              <w:rPr>
                <w:sz w:val="18"/>
              </w:rPr>
              <w:t>4,6</w:t>
            </w:r>
            <w:r w:rsidR="007A2A72">
              <w:rPr>
                <w:sz w:val="18"/>
              </w:rPr>
              <w:t> </w:t>
            </w:r>
            <w:r w:rsidRPr="0038414E">
              <w:rPr>
                <w:sz w:val="18"/>
              </w:rPr>
              <w:t>%</w:t>
            </w:r>
          </w:p>
        </w:tc>
        <w:tc>
          <w:tcPr>
            <w:tcW w:w="880" w:type="dxa"/>
            <w:tcBorders>
              <w:bottom w:val="single" w:sz="12" w:space="0" w:color="auto"/>
            </w:tcBorders>
            <w:shd w:val="clear" w:color="auto" w:fill="auto"/>
            <w:vAlign w:val="bottom"/>
          </w:tcPr>
          <w:p w14:paraId="77563AF2" w14:textId="2E7EA632" w:rsidR="00971A5C" w:rsidRPr="0038414E" w:rsidRDefault="00971A5C" w:rsidP="0038414E">
            <w:pPr>
              <w:suppressAutoHyphens w:val="0"/>
              <w:spacing w:before="40" w:after="40" w:line="220" w:lineRule="exact"/>
              <w:jc w:val="right"/>
              <w:rPr>
                <w:sz w:val="18"/>
              </w:rPr>
            </w:pPr>
            <w:r w:rsidRPr="0038414E">
              <w:rPr>
                <w:sz w:val="18"/>
              </w:rPr>
              <w:t>4,2</w:t>
            </w:r>
            <w:r w:rsidR="007A2A72">
              <w:rPr>
                <w:sz w:val="18"/>
              </w:rPr>
              <w:t> </w:t>
            </w:r>
            <w:r w:rsidRPr="0038414E">
              <w:rPr>
                <w:sz w:val="18"/>
              </w:rPr>
              <w:t>%</w:t>
            </w:r>
          </w:p>
        </w:tc>
      </w:tr>
    </w:tbl>
    <w:p w14:paraId="6B89662E" w14:textId="7FDE1B90" w:rsidR="00971A5C" w:rsidRPr="00EF7F24" w:rsidRDefault="00971A5C" w:rsidP="0038414E">
      <w:pPr>
        <w:pStyle w:val="SingleTxtG"/>
        <w:spacing w:before="120" w:after="240"/>
        <w:ind w:firstLine="170"/>
        <w:rPr>
          <w:sz w:val="18"/>
          <w:szCs w:val="18"/>
        </w:rPr>
      </w:pPr>
      <w:r w:rsidRPr="00337E19">
        <w:rPr>
          <w:i/>
          <w:iCs/>
          <w:sz w:val="18"/>
          <w:szCs w:val="18"/>
        </w:rPr>
        <w:t>Source</w:t>
      </w:r>
      <w:r w:rsidR="00337E19">
        <w:rPr>
          <w:sz w:val="18"/>
          <w:szCs w:val="18"/>
        </w:rPr>
        <w:t> </w:t>
      </w:r>
      <w:r w:rsidRPr="00EF7F24">
        <w:rPr>
          <w:sz w:val="18"/>
          <w:szCs w:val="18"/>
        </w:rPr>
        <w:t>: Ministère de l’éducation, des sciences et des techniques</w:t>
      </w:r>
      <w:r w:rsidR="00337E19">
        <w:rPr>
          <w:sz w:val="18"/>
          <w:szCs w:val="18"/>
        </w:rPr>
        <w:t>.</w:t>
      </w:r>
    </w:p>
    <w:p w14:paraId="1121E834" w14:textId="19D5B4EA" w:rsidR="00971A5C" w:rsidRPr="001A6523" w:rsidRDefault="00971A5C" w:rsidP="00971A5C">
      <w:pPr>
        <w:pStyle w:val="SingleTxtG"/>
        <w:rPr>
          <w:rFonts w:eastAsia="SimSun"/>
        </w:rPr>
      </w:pPr>
      <w:r w:rsidRPr="001A6523">
        <w:rPr>
          <w:rFonts w:eastAsia="SimSun"/>
        </w:rPr>
        <w:t>173.</w:t>
      </w:r>
      <w:r w:rsidRPr="001A6523">
        <w:rPr>
          <w:rFonts w:eastAsia="SimSun"/>
        </w:rPr>
        <w:tab/>
        <w:t>En ce qui concerne les crédits prélevés sur le budget national ordinaire, le tableau ci</w:t>
      </w:r>
      <w:r w:rsidR="00337E19">
        <w:rPr>
          <w:rFonts w:eastAsia="SimSun"/>
        </w:rPr>
        <w:noBreakHyphen/>
      </w:r>
      <w:r w:rsidRPr="001A6523">
        <w:rPr>
          <w:rFonts w:eastAsia="SimSun"/>
        </w:rPr>
        <w:t xml:space="preserve">après montre </w:t>
      </w:r>
      <w:r>
        <w:rPr>
          <w:rFonts w:eastAsia="SimSun"/>
        </w:rPr>
        <w:t>que la part de l’éducation dans le budget national ordinaire est en moyenne de 25,2 %.</w:t>
      </w:r>
    </w:p>
    <w:p w14:paraId="0F13E23D" w14:textId="7890FDAA" w:rsidR="00971A5C" w:rsidRPr="001A6523" w:rsidRDefault="00971A5C" w:rsidP="00495F5F">
      <w:pPr>
        <w:pStyle w:val="H23G"/>
        <w:ind w:left="0" w:firstLine="0"/>
      </w:pPr>
      <w:r w:rsidRPr="00337E19">
        <w:rPr>
          <w:b w:val="0"/>
          <w:bCs/>
        </w:rPr>
        <w:t>Tableau 29</w:t>
      </w:r>
      <w:r w:rsidR="00337E19">
        <w:t xml:space="preserve"> </w:t>
      </w:r>
      <w:r w:rsidR="00337E19">
        <w:br/>
      </w:r>
      <w:r>
        <w:t>É</w:t>
      </w:r>
      <w:r w:rsidRPr="001A6523">
        <w:t xml:space="preserve">volution des </w:t>
      </w:r>
      <w:r>
        <w:t>montants</w:t>
      </w:r>
      <w:r w:rsidRPr="001A6523">
        <w:t xml:space="preserve"> alloués à l</w:t>
      </w:r>
      <w:r>
        <w:t>’</w:t>
      </w:r>
      <w:r w:rsidRPr="001A6523">
        <w:t>éducation au titre du budget ordinaire</w:t>
      </w:r>
      <w:r>
        <w:t xml:space="preserve"> de l’É</w:t>
      </w:r>
      <w:r w:rsidRPr="001A6523">
        <w:t xml:space="preserve">tat </w:t>
      </w:r>
      <w:r w:rsidR="00EE4494">
        <w:br/>
      </w:r>
      <w:r w:rsidRPr="00EE4494">
        <w:rPr>
          <w:b w:val="0"/>
          <w:bCs/>
          <w:sz w:val="16"/>
          <w:szCs w:val="16"/>
        </w:rPr>
        <w:t>(</w:t>
      </w:r>
      <w:r w:rsidR="00EE4494" w:rsidRPr="00EE4494">
        <w:rPr>
          <w:b w:val="0"/>
          <w:bCs/>
          <w:sz w:val="16"/>
          <w:szCs w:val="16"/>
        </w:rPr>
        <w:t>E</w:t>
      </w:r>
      <w:r w:rsidRPr="00EE4494">
        <w:rPr>
          <w:b w:val="0"/>
          <w:bCs/>
          <w:sz w:val="16"/>
          <w:szCs w:val="16"/>
        </w:rPr>
        <w:t>n milliards de kwacha)</w:t>
      </w:r>
    </w:p>
    <w:tbl>
      <w:tblPr>
        <w:tblW w:w="9637" w:type="dxa"/>
        <w:tblLayout w:type="fixed"/>
        <w:tblCellMar>
          <w:left w:w="0" w:type="dxa"/>
          <w:right w:w="0" w:type="dxa"/>
        </w:tblCellMar>
        <w:tblLook w:val="04A0" w:firstRow="1" w:lastRow="0" w:firstColumn="1" w:lastColumn="0" w:noHBand="0" w:noVBand="1"/>
      </w:tblPr>
      <w:tblGrid>
        <w:gridCol w:w="2399"/>
        <w:gridCol w:w="710"/>
        <w:gridCol w:w="710"/>
        <w:gridCol w:w="709"/>
        <w:gridCol w:w="710"/>
        <w:gridCol w:w="710"/>
        <w:gridCol w:w="710"/>
        <w:gridCol w:w="709"/>
        <w:gridCol w:w="710"/>
        <w:gridCol w:w="710"/>
        <w:gridCol w:w="850"/>
      </w:tblGrid>
      <w:tr w:rsidR="004D6E88" w:rsidRPr="004D6E88" w14:paraId="2A9413D8" w14:textId="77777777" w:rsidTr="007A2A72">
        <w:trPr>
          <w:tblHeader/>
        </w:trPr>
        <w:tc>
          <w:tcPr>
            <w:tcW w:w="1835" w:type="dxa"/>
            <w:tcBorders>
              <w:top w:val="single" w:sz="4" w:space="0" w:color="auto"/>
              <w:bottom w:val="single" w:sz="4" w:space="0" w:color="auto"/>
            </w:tcBorders>
            <w:shd w:val="clear" w:color="auto" w:fill="auto"/>
            <w:vAlign w:val="bottom"/>
          </w:tcPr>
          <w:p w14:paraId="08DAFD2E" w14:textId="77777777" w:rsidR="00971A5C" w:rsidRPr="004D6E88" w:rsidRDefault="00971A5C" w:rsidP="004D6E88">
            <w:pPr>
              <w:suppressAutoHyphens w:val="0"/>
              <w:spacing w:before="80" w:after="80" w:line="200" w:lineRule="exact"/>
              <w:rPr>
                <w:i/>
                <w:sz w:val="16"/>
              </w:rPr>
            </w:pPr>
            <w:r w:rsidRPr="004D6E88">
              <w:rPr>
                <w:i/>
                <w:sz w:val="16"/>
              </w:rPr>
              <w:t xml:space="preserve">Exercice </w:t>
            </w:r>
          </w:p>
        </w:tc>
        <w:tc>
          <w:tcPr>
            <w:tcW w:w="543" w:type="dxa"/>
            <w:tcBorders>
              <w:top w:val="single" w:sz="4" w:space="0" w:color="auto"/>
              <w:bottom w:val="single" w:sz="4" w:space="0" w:color="auto"/>
            </w:tcBorders>
            <w:shd w:val="clear" w:color="auto" w:fill="auto"/>
            <w:vAlign w:val="bottom"/>
          </w:tcPr>
          <w:p w14:paraId="542F77F8" w14:textId="77777777" w:rsidR="00971A5C" w:rsidRPr="004D6E88" w:rsidRDefault="00971A5C" w:rsidP="004D6E88">
            <w:pPr>
              <w:suppressAutoHyphens w:val="0"/>
              <w:spacing w:before="80" w:after="80" w:line="200" w:lineRule="exact"/>
              <w:jc w:val="right"/>
              <w:rPr>
                <w:i/>
                <w:sz w:val="16"/>
              </w:rPr>
            </w:pPr>
            <w:r w:rsidRPr="004D6E88">
              <w:rPr>
                <w:i/>
                <w:sz w:val="16"/>
              </w:rPr>
              <w:t>2010/11</w:t>
            </w:r>
          </w:p>
        </w:tc>
        <w:tc>
          <w:tcPr>
            <w:tcW w:w="543" w:type="dxa"/>
            <w:tcBorders>
              <w:top w:val="single" w:sz="4" w:space="0" w:color="auto"/>
              <w:bottom w:val="single" w:sz="4" w:space="0" w:color="auto"/>
            </w:tcBorders>
            <w:shd w:val="clear" w:color="auto" w:fill="auto"/>
            <w:vAlign w:val="bottom"/>
          </w:tcPr>
          <w:p w14:paraId="3C1A5004" w14:textId="77777777" w:rsidR="00971A5C" w:rsidRPr="004D6E88" w:rsidRDefault="00971A5C" w:rsidP="004D6E88">
            <w:pPr>
              <w:suppressAutoHyphens w:val="0"/>
              <w:spacing w:before="80" w:after="80" w:line="200" w:lineRule="exact"/>
              <w:jc w:val="right"/>
              <w:rPr>
                <w:i/>
                <w:sz w:val="16"/>
              </w:rPr>
            </w:pPr>
            <w:r w:rsidRPr="004D6E88">
              <w:rPr>
                <w:i/>
                <w:sz w:val="16"/>
              </w:rPr>
              <w:t>2011/12</w:t>
            </w:r>
          </w:p>
        </w:tc>
        <w:tc>
          <w:tcPr>
            <w:tcW w:w="542" w:type="dxa"/>
            <w:tcBorders>
              <w:top w:val="single" w:sz="4" w:space="0" w:color="auto"/>
              <w:bottom w:val="single" w:sz="4" w:space="0" w:color="auto"/>
            </w:tcBorders>
            <w:shd w:val="clear" w:color="auto" w:fill="auto"/>
            <w:vAlign w:val="bottom"/>
          </w:tcPr>
          <w:p w14:paraId="587C8B02" w14:textId="77777777" w:rsidR="00971A5C" w:rsidRPr="004D6E88" w:rsidRDefault="00971A5C" w:rsidP="004D6E88">
            <w:pPr>
              <w:suppressAutoHyphens w:val="0"/>
              <w:spacing w:before="80" w:after="80" w:line="200" w:lineRule="exact"/>
              <w:jc w:val="right"/>
              <w:rPr>
                <w:i/>
                <w:sz w:val="16"/>
              </w:rPr>
            </w:pPr>
            <w:r w:rsidRPr="004D6E88">
              <w:rPr>
                <w:i/>
                <w:sz w:val="16"/>
              </w:rPr>
              <w:t>2012/13</w:t>
            </w:r>
          </w:p>
        </w:tc>
        <w:tc>
          <w:tcPr>
            <w:tcW w:w="543" w:type="dxa"/>
            <w:tcBorders>
              <w:top w:val="single" w:sz="4" w:space="0" w:color="auto"/>
              <w:bottom w:val="single" w:sz="4" w:space="0" w:color="auto"/>
            </w:tcBorders>
            <w:shd w:val="clear" w:color="auto" w:fill="auto"/>
            <w:vAlign w:val="bottom"/>
          </w:tcPr>
          <w:p w14:paraId="3CEDB899" w14:textId="77777777" w:rsidR="00971A5C" w:rsidRPr="004D6E88" w:rsidRDefault="00971A5C" w:rsidP="004D6E88">
            <w:pPr>
              <w:suppressAutoHyphens w:val="0"/>
              <w:spacing w:before="80" w:after="80" w:line="200" w:lineRule="exact"/>
              <w:jc w:val="right"/>
              <w:rPr>
                <w:i/>
                <w:sz w:val="16"/>
              </w:rPr>
            </w:pPr>
            <w:r w:rsidRPr="004D6E88">
              <w:rPr>
                <w:i/>
                <w:sz w:val="16"/>
              </w:rPr>
              <w:t>2013/14</w:t>
            </w:r>
          </w:p>
        </w:tc>
        <w:tc>
          <w:tcPr>
            <w:tcW w:w="543" w:type="dxa"/>
            <w:tcBorders>
              <w:top w:val="single" w:sz="4" w:space="0" w:color="auto"/>
              <w:bottom w:val="single" w:sz="4" w:space="0" w:color="auto"/>
            </w:tcBorders>
            <w:shd w:val="clear" w:color="auto" w:fill="auto"/>
            <w:vAlign w:val="bottom"/>
          </w:tcPr>
          <w:p w14:paraId="06CF9C81" w14:textId="77777777" w:rsidR="00971A5C" w:rsidRPr="004D6E88" w:rsidRDefault="00971A5C" w:rsidP="004D6E88">
            <w:pPr>
              <w:suppressAutoHyphens w:val="0"/>
              <w:spacing w:before="80" w:after="80" w:line="200" w:lineRule="exact"/>
              <w:jc w:val="right"/>
              <w:rPr>
                <w:i/>
                <w:sz w:val="16"/>
              </w:rPr>
            </w:pPr>
            <w:r w:rsidRPr="004D6E88">
              <w:rPr>
                <w:i/>
                <w:sz w:val="16"/>
              </w:rPr>
              <w:t>2014/15</w:t>
            </w:r>
          </w:p>
        </w:tc>
        <w:tc>
          <w:tcPr>
            <w:tcW w:w="543" w:type="dxa"/>
            <w:tcBorders>
              <w:top w:val="single" w:sz="4" w:space="0" w:color="auto"/>
              <w:bottom w:val="single" w:sz="4" w:space="0" w:color="auto"/>
            </w:tcBorders>
            <w:shd w:val="clear" w:color="auto" w:fill="auto"/>
            <w:vAlign w:val="bottom"/>
          </w:tcPr>
          <w:p w14:paraId="65B3A8F3" w14:textId="77777777" w:rsidR="00971A5C" w:rsidRPr="004D6E88" w:rsidRDefault="00971A5C" w:rsidP="004D6E88">
            <w:pPr>
              <w:suppressAutoHyphens w:val="0"/>
              <w:spacing w:before="80" w:after="80" w:line="200" w:lineRule="exact"/>
              <w:jc w:val="right"/>
              <w:rPr>
                <w:i/>
                <w:sz w:val="16"/>
              </w:rPr>
            </w:pPr>
            <w:r w:rsidRPr="004D6E88">
              <w:rPr>
                <w:i/>
                <w:sz w:val="16"/>
              </w:rPr>
              <w:t>2015/16</w:t>
            </w:r>
          </w:p>
        </w:tc>
        <w:tc>
          <w:tcPr>
            <w:tcW w:w="542" w:type="dxa"/>
            <w:tcBorders>
              <w:top w:val="single" w:sz="4" w:space="0" w:color="auto"/>
              <w:bottom w:val="single" w:sz="4" w:space="0" w:color="auto"/>
            </w:tcBorders>
            <w:shd w:val="clear" w:color="auto" w:fill="auto"/>
            <w:vAlign w:val="bottom"/>
          </w:tcPr>
          <w:p w14:paraId="386552F0" w14:textId="77777777" w:rsidR="00971A5C" w:rsidRPr="004D6E88" w:rsidRDefault="00971A5C" w:rsidP="004D6E88">
            <w:pPr>
              <w:suppressAutoHyphens w:val="0"/>
              <w:spacing w:before="80" w:after="80" w:line="200" w:lineRule="exact"/>
              <w:jc w:val="right"/>
              <w:rPr>
                <w:i/>
                <w:sz w:val="16"/>
              </w:rPr>
            </w:pPr>
            <w:r w:rsidRPr="004D6E88">
              <w:rPr>
                <w:i/>
                <w:sz w:val="16"/>
              </w:rPr>
              <w:t>2016/17</w:t>
            </w:r>
          </w:p>
        </w:tc>
        <w:tc>
          <w:tcPr>
            <w:tcW w:w="543" w:type="dxa"/>
            <w:tcBorders>
              <w:top w:val="single" w:sz="4" w:space="0" w:color="auto"/>
              <w:bottom w:val="single" w:sz="4" w:space="0" w:color="auto"/>
            </w:tcBorders>
            <w:shd w:val="clear" w:color="auto" w:fill="auto"/>
            <w:vAlign w:val="bottom"/>
          </w:tcPr>
          <w:p w14:paraId="222B80CE" w14:textId="77777777" w:rsidR="00971A5C" w:rsidRPr="004D6E88" w:rsidRDefault="00971A5C" w:rsidP="004D6E88">
            <w:pPr>
              <w:suppressAutoHyphens w:val="0"/>
              <w:spacing w:before="80" w:after="80" w:line="200" w:lineRule="exact"/>
              <w:jc w:val="right"/>
              <w:rPr>
                <w:i/>
                <w:sz w:val="16"/>
              </w:rPr>
            </w:pPr>
            <w:r w:rsidRPr="004D6E88">
              <w:rPr>
                <w:i/>
                <w:sz w:val="16"/>
              </w:rPr>
              <w:t>2017/18</w:t>
            </w:r>
          </w:p>
        </w:tc>
        <w:tc>
          <w:tcPr>
            <w:tcW w:w="543" w:type="dxa"/>
            <w:tcBorders>
              <w:top w:val="single" w:sz="4" w:space="0" w:color="auto"/>
              <w:bottom w:val="single" w:sz="4" w:space="0" w:color="auto"/>
            </w:tcBorders>
            <w:shd w:val="clear" w:color="auto" w:fill="auto"/>
            <w:vAlign w:val="bottom"/>
          </w:tcPr>
          <w:p w14:paraId="79F91A7A" w14:textId="77777777" w:rsidR="00971A5C" w:rsidRPr="004D6E88" w:rsidRDefault="00971A5C" w:rsidP="004D6E88">
            <w:pPr>
              <w:suppressAutoHyphens w:val="0"/>
              <w:spacing w:before="80" w:after="80" w:line="200" w:lineRule="exact"/>
              <w:jc w:val="right"/>
              <w:rPr>
                <w:i/>
                <w:sz w:val="16"/>
              </w:rPr>
            </w:pPr>
            <w:r w:rsidRPr="004D6E88">
              <w:rPr>
                <w:i/>
                <w:sz w:val="16"/>
              </w:rPr>
              <w:t>2018/19</w:t>
            </w:r>
          </w:p>
        </w:tc>
        <w:tc>
          <w:tcPr>
            <w:tcW w:w="650" w:type="dxa"/>
            <w:tcBorders>
              <w:top w:val="single" w:sz="4" w:space="0" w:color="auto"/>
              <w:bottom w:val="single" w:sz="4" w:space="0" w:color="auto"/>
            </w:tcBorders>
            <w:shd w:val="clear" w:color="auto" w:fill="auto"/>
            <w:vAlign w:val="bottom"/>
          </w:tcPr>
          <w:p w14:paraId="6479AAA3" w14:textId="77777777" w:rsidR="00971A5C" w:rsidRPr="004D6E88" w:rsidRDefault="00971A5C" w:rsidP="004D6E88">
            <w:pPr>
              <w:suppressAutoHyphens w:val="0"/>
              <w:spacing w:before="80" w:after="80" w:line="200" w:lineRule="exact"/>
              <w:jc w:val="right"/>
              <w:rPr>
                <w:i/>
                <w:sz w:val="16"/>
              </w:rPr>
            </w:pPr>
            <w:r w:rsidRPr="004D6E88">
              <w:rPr>
                <w:i/>
                <w:sz w:val="16"/>
              </w:rPr>
              <w:t>2019/20</w:t>
            </w:r>
          </w:p>
        </w:tc>
      </w:tr>
      <w:tr w:rsidR="004D6E88" w:rsidRPr="007A2A72" w14:paraId="5E4A1379" w14:textId="77777777" w:rsidTr="007A2A72">
        <w:tc>
          <w:tcPr>
            <w:tcW w:w="1835" w:type="dxa"/>
            <w:tcBorders>
              <w:top w:val="single" w:sz="4" w:space="0" w:color="auto"/>
              <w:bottom w:val="single" w:sz="4" w:space="0" w:color="auto"/>
            </w:tcBorders>
            <w:shd w:val="clear" w:color="auto" w:fill="auto"/>
          </w:tcPr>
          <w:p w14:paraId="0DCA1D23" w14:textId="0BB06E8F" w:rsidR="00971A5C" w:rsidRPr="007A2A72" w:rsidRDefault="00971A5C" w:rsidP="007A2A72">
            <w:pPr>
              <w:suppressAutoHyphens w:val="0"/>
              <w:spacing w:before="80" w:after="80" w:line="220" w:lineRule="exact"/>
              <w:ind w:left="283"/>
              <w:rPr>
                <w:b/>
                <w:sz w:val="18"/>
                <w:szCs w:val="18"/>
              </w:rPr>
            </w:pPr>
            <w:r w:rsidRPr="007A2A72">
              <w:rPr>
                <w:b/>
                <w:sz w:val="18"/>
                <w:szCs w:val="18"/>
              </w:rPr>
              <w:t>Montant des crédits ordinaires consacrés à</w:t>
            </w:r>
            <w:r w:rsidR="00EE4494" w:rsidRPr="007A2A72">
              <w:rPr>
                <w:b/>
                <w:sz w:val="18"/>
                <w:szCs w:val="18"/>
              </w:rPr>
              <w:t> </w:t>
            </w:r>
            <w:r w:rsidRPr="007A2A72">
              <w:rPr>
                <w:b/>
                <w:sz w:val="18"/>
                <w:szCs w:val="18"/>
              </w:rPr>
              <w:t>l’éducation</w:t>
            </w:r>
          </w:p>
        </w:tc>
        <w:tc>
          <w:tcPr>
            <w:tcW w:w="543" w:type="dxa"/>
            <w:tcBorders>
              <w:top w:val="single" w:sz="4" w:space="0" w:color="auto"/>
              <w:bottom w:val="single" w:sz="4" w:space="0" w:color="auto"/>
            </w:tcBorders>
            <w:shd w:val="clear" w:color="auto" w:fill="auto"/>
            <w:vAlign w:val="bottom"/>
          </w:tcPr>
          <w:p w14:paraId="1DCC8F20"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43 750</w:t>
            </w:r>
          </w:p>
        </w:tc>
        <w:tc>
          <w:tcPr>
            <w:tcW w:w="543" w:type="dxa"/>
            <w:tcBorders>
              <w:top w:val="single" w:sz="4" w:space="0" w:color="auto"/>
              <w:bottom w:val="single" w:sz="4" w:space="0" w:color="auto"/>
            </w:tcBorders>
            <w:shd w:val="clear" w:color="auto" w:fill="auto"/>
            <w:vAlign w:val="bottom"/>
          </w:tcPr>
          <w:p w14:paraId="4B9B7612"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49 890</w:t>
            </w:r>
          </w:p>
        </w:tc>
        <w:tc>
          <w:tcPr>
            <w:tcW w:w="542" w:type="dxa"/>
            <w:tcBorders>
              <w:top w:val="single" w:sz="4" w:space="0" w:color="auto"/>
              <w:bottom w:val="single" w:sz="4" w:space="0" w:color="auto"/>
            </w:tcBorders>
            <w:shd w:val="clear" w:color="auto" w:fill="auto"/>
            <w:vAlign w:val="bottom"/>
          </w:tcPr>
          <w:p w14:paraId="260D7A44"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73 430</w:t>
            </w:r>
          </w:p>
        </w:tc>
        <w:tc>
          <w:tcPr>
            <w:tcW w:w="543" w:type="dxa"/>
            <w:tcBorders>
              <w:top w:val="single" w:sz="4" w:space="0" w:color="auto"/>
              <w:bottom w:val="single" w:sz="4" w:space="0" w:color="auto"/>
            </w:tcBorders>
            <w:shd w:val="clear" w:color="auto" w:fill="auto"/>
            <w:vAlign w:val="bottom"/>
          </w:tcPr>
          <w:p w14:paraId="6E18417E"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93 400</w:t>
            </w:r>
          </w:p>
        </w:tc>
        <w:tc>
          <w:tcPr>
            <w:tcW w:w="543" w:type="dxa"/>
            <w:tcBorders>
              <w:top w:val="single" w:sz="4" w:space="0" w:color="auto"/>
              <w:bottom w:val="single" w:sz="4" w:space="0" w:color="auto"/>
            </w:tcBorders>
            <w:shd w:val="clear" w:color="auto" w:fill="auto"/>
            <w:vAlign w:val="bottom"/>
          </w:tcPr>
          <w:p w14:paraId="339560DB"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112 790</w:t>
            </w:r>
          </w:p>
        </w:tc>
        <w:tc>
          <w:tcPr>
            <w:tcW w:w="543" w:type="dxa"/>
            <w:tcBorders>
              <w:top w:val="single" w:sz="4" w:space="0" w:color="auto"/>
              <w:bottom w:val="single" w:sz="4" w:space="0" w:color="auto"/>
            </w:tcBorders>
            <w:shd w:val="clear" w:color="auto" w:fill="auto"/>
            <w:vAlign w:val="bottom"/>
          </w:tcPr>
          <w:p w14:paraId="04B1828F"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157 869</w:t>
            </w:r>
          </w:p>
        </w:tc>
        <w:tc>
          <w:tcPr>
            <w:tcW w:w="542" w:type="dxa"/>
            <w:tcBorders>
              <w:top w:val="single" w:sz="4" w:space="0" w:color="auto"/>
              <w:bottom w:val="single" w:sz="4" w:space="0" w:color="auto"/>
            </w:tcBorders>
            <w:shd w:val="clear" w:color="auto" w:fill="auto"/>
            <w:vAlign w:val="bottom"/>
          </w:tcPr>
          <w:p w14:paraId="28EA68FD"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174 690</w:t>
            </w:r>
          </w:p>
        </w:tc>
        <w:tc>
          <w:tcPr>
            <w:tcW w:w="543" w:type="dxa"/>
            <w:tcBorders>
              <w:top w:val="single" w:sz="4" w:space="0" w:color="auto"/>
              <w:bottom w:val="single" w:sz="4" w:space="0" w:color="auto"/>
            </w:tcBorders>
            <w:shd w:val="clear" w:color="auto" w:fill="auto"/>
            <w:vAlign w:val="bottom"/>
          </w:tcPr>
          <w:p w14:paraId="43CA7EDD"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207 589</w:t>
            </w:r>
          </w:p>
        </w:tc>
        <w:tc>
          <w:tcPr>
            <w:tcW w:w="543" w:type="dxa"/>
            <w:tcBorders>
              <w:top w:val="single" w:sz="4" w:space="0" w:color="auto"/>
              <w:bottom w:val="single" w:sz="4" w:space="0" w:color="auto"/>
            </w:tcBorders>
            <w:shd w:val="clear" w:color="auto" w:fill="auto"/>
            <w:vAlign w:val="bottom"/>
          </w:tcPr>
          <w:p w14:paraId="4A71ACAA"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224 545</w:t>
            </w:r>
          </w:p>
        </w:tc>
        <w:tc>
          <w:tcPr>
            <w:tcW w:w="650" w:type="dxa"/>
            <w:tcBorders>
              <w:top w:val="single" w:sz="4" w:space="0" w:color="auto"/>
              <w:bottom w:val="single" w:sz="4" w:space="0" w:color="auto"/>
            </w:tcBorders>
            <w:shd w:val="clear" w:color="auto" w:fill="auto"/>
            <w:vAlign w:val="bottom"/>
          </w:tcPr>
          <w:p w14:paraId="05F9E16F"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270 985</w:t>
            </w:r>
          </w:p>
        </w:tc>
      </w:tr>
      <w:tr w:rsidR="004D6E88" w:rsidRPr="007A2A72" w14:paraId="475C6F38" w14:textId="77777777" w:rsidTr="007A2A72">
        <w:tc>
          <w:tcPr>
            <w:tcW w:w="1835" w:type="dxa"/>
            <w:tcBorders>
              <w:top w:val="single" w:sz="4" w:space="0" w:color="auto"/>
              <w:bottom w:val="single" w:sz="4" w:space="0" w:color="auto"/>
            </w:tcBorders>
            <w:shd w:val="clear" w:color="auto" w:fill="auto"/>
          </w:tcPr>
          <w:p w14:paraId="5AD9F2FB" w14:textId="3B1937F3" w:rsidR="00971A5C" w:rsidRPr="007A2A72" w:rsidRDefault="00971A5C" w:rsidP="007A2A72">
            <w:pPr>
              <w:suppressAutoHyphens w:val="0"/>
              <w:spacing w:before="80" w:after="80" w:line="220" w:lineRule="exact"/>
              <w:ind w:left="283"/>
              <w:rPr>
                <w:b/>
                <w:sz w:val="18"/>
                <w:szCs w:val="18"/>
              </w:rPr>
            </w:pPr>
            <w:r w:rsidRPr="007A2A72">
              <w:rPr>
                <w:b/>
                <w:sz w:val="18"/>
                <w:szCs w:val="18"/>
              </w:rPr>
              <w:t>Montant des crédits ordinaires votés (hors dépenses législatives)</w:t>
            </w:r>
          </w:p>
        </w:tc>
        <w:tc>
          <w:tcPr>
            <w:tcW w:w="543" w:type="dxa"/>
            <w:tcBorders>
              <w:top w:val="single" w:sz="4" w:space="0" w:color="auto"/>
              <w:bottom w:val="single" w:sz="4" w:space="0" w:color="auto"/>
            </w:tcBorders>
            <w:shd w:val="clear" w:color="auto" w:fill="auto"/>
            <w:vAlign w:val="bottom"/>
          </w:tcPr>
          <w:p w14:paraId="764B61D8"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182 580</w:t>
            </w:r>
          </w:p>
        </w:tc>
        <w:tc>
          <w:tcPr>
            <w:tcW w:w="543" w:type="dxa"/>
            <w:tcBorders>
              <w:top w:val="single" w:sz="4" w:space="0" w:color="auto"/>
              <w:bottom w:val="single" w:sz="4" w:space="0" w:color="auto"/>
            </w:tcBorders>
            <w:shd w:val="clear" w:color="auto" w:fill="auto"/>
            <w:vAlign w:val="bottom"/>
          </w:tcPr>
          <w:p w14:paraId="44F5936E"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194 790</w:t>
            </w:r>
          </w:p>
        </w:tc>
        <w:tc>
          <w:tcPr>
            <w:tcW w:w="542" w:type="dxa"/>
            <w:tcBorders>
              <w:top w:val="single" w:sz="4" w:space="0" w:color="auto"/>
              <w:bottom w:val="single" w:sz="4" w:space="0" w:color="auto"/>
            </w:tcBorders>
            <w:shd w:val="clear" w:color="auto" w:fill="auto"/>
            <w:vAlign w:val="bottom"/>
          </w:tcPr>
          <w:p w14:paraId="1C25B576"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321 460</w:t>
            </w:r>
          </w:p>
        </w:tc>
        <w:tc>
          <w:tcPr>
            <w:tcW w:w="543" w:type="dxa"/>
            <w:tcBorders>
              <w:top w:val="single" w:sz="4" w:space="0" w:color="auto"/>
              <w:bottom w:val="single" w:sz="4" w:space="0" w:color="auto"/>
            </w:tcBorders>
            <w:shd w:val="clear" w:color="auto" w:fill="auto"/>
            <w:vAlign w:val="bottom"/>
          </w:tcPr>
          <w:p w14:paraId="6DAF22D1"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386 220</w:t>
            </w:r>
          </w:p>
        </w:tc>
        <w:tc>
          <w:tcPr>
            <w:tcW w:w="543" w:type="dxa"/>
            <w:tcBorders>
              <w:top w:val="single" w:sz="4" w:space="0" w:color="auto"/>
              <w:bottom w:val="single" w:sz="4" w:space="0" w:color="auto"/>
            </w:tcBorders>
            <w:shd w:val="clear" w:color="auto" w:fill="auto"/>
            <w:vAlign w:val="bottom"/>
          </w:tcPr>
          <w:p w14:paraId="72D7998B"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495 750</w:t>
            </w:r>
          </w:p>
        </w:tc>
        <w:tc>
          <w:tcPr>
            <w:tcW w:w="543" w:type="dxa"/>
            <w:tcBorders>
              <w:top w:val="single" w:sz="4" w:space="0" w:color="auto"/>
              <w:bottom w:val="single" w:sz="4" w:space="0" w:color="auto"/>
            </w:tcBorders>
            <w:shd w:val="clear" w:color="auto" w:fill="auto"/>
            <w:vAlign w:val="bottom"/>
          </w:tcPr>
          <w:p w14:paraId="542A5FCF"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582 522</w:t>
            </w:r>
          </w:p>
        </w:tc>
        <w:tc>
          <w:tcPr>
            <w:tcW w:w="542" w:type="dxa"/>
            <w:tcBorders>
              <w:top w:val="single" w:sz="4" w:space="0" w:color="auto"/>
              <w:bottom w:val="single" w:sz="4" w:space="0" w:color="auto"/>
            </w:tcBorders>
            <w:shd w:val="clear" w:color="auto" w:fill="auto"/>
            <w:vAlign w:val="bottom"/>
          </w:tcPr>
          <w:p w14:paraId="78AA5AD8"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666 255</w:t>
            </w:r>
          </w:p>
        </w:tc>
        <w:tc>
          <w:tcPr>
            <w:tcW w:w="543" w:type="dxa"/>
            <w:tcBorders>
              <w:top w:val="single" w:sz="4" w:space="0" w:color="auto"/>
              <w:bottom w:val="single" w:sz="4" w:space="0" w:color="auto"/>
            </w:tcBorders>
            <w:shd w:val="clear" w:color="auto" w:fill="auto"/>
            <w:vAlign w:val="bottom"/>
          </w:tcPr>
          <w:p w14:paraId="3A6BF7B8"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788 999</w:t>
            </w:r>
          </w:p>
        </w:tc>
        <w:tc>
          <w:tcPr>
            <w:tcW w:w="543" w:type="dxa"/>
            <w:tcBorders>
              <w:top w:val="single" w:sz="4" w:space="0" w:color="auto"/>
              <w:bottom w:val="single" w:sz="4" w:space="0" w:color="auto"/>
            </w:tcBorders>
            <w:shd w:val="clear" w:color="auto" w:fill="auto"/>
            <w:vAlign w:val="bottom"/>
          </w:tcPr>
          <w:p w14:paraId="5B0B335F"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840 966</w:t>
            </w:r>
          </w:p>
        </w:tc>
        <w:tc>
          <w:tcPr>
            <w:tcW w:w="650" w:type="dxa"/>
            <w:tcBorders>
              <w:top w:val="single" w:sz="4" w:space="0" w:color="auto"/>
              <w:bottom w:val="single" w:sz="4" w:space="0" w:color="auto"/>
            </w:tcBorders>
            <w:shd w:val="clear" w:color="auto" w:fill="auto"/>
            <w:vAlign w:val="bottom"/>
          </w:tcPr>
          <w:p w14:paraId="57BEA212" w14:textId="77777777" w:rsidR="00971A5C" w:rsidRPr="007A2A72" w:rsidRDefault="00971A5C" w:rsidP="007A2A72">
            <w:pPr>
              <w:suppressAutoHyphens w:val="0"/>
              <w:spacing w:before="80" w:after="80" w:line="220" w:lineRule="exact"/>
              <w:jc w:val="right"/>
              <w:rPr>
                <w:b/>
                <w:sz w:val="18"/>
                <w:szCs w:val="18"/>
              </w:rPr>
            </w:pPr>
            <w:r w:rsidRPr="007A2A72">
              <w:rPr>
                <w:b/>
                <w:sz w:val="18"/>
                <w:szCs w:val="18"/>
              </w:rPr>
              <w:t>1 054 959</w:t>
            </w:r>
          </w:p>
        </w:tc>
      </w:tr>
      <w:tr w:rsidR="004D6E88" w:rsidRPr="004D6E88" w14:paraId="670F2FBB" w14:textId="77777777" w:rsidTr="007A2A72">
        <w:tc>
          <w:tcPr>
            <w:tcW w:w="1835" w:type="dxa"/>
            <w:tcBorders>
              <w:top w:val="single" w:sz="4" w:space="0" w:color="auto"/>
              <w:bottom w:val="single" w:sz="12" w:space="0" w:color="auto"/>
            </w:tcBorders>
            <w:shd w:val="clear" w:color="auto" w:fill="auto"/>
          </w:tcPr>
          <w:p w14:paraId="402399A6" w14:textId="3573EB5E" w:rsidR="00971A5C" w:rsidRPr="004D6E88" w:rsidRDefault="00971A5C" w:rsidP="004D6E88">
            <w:pPr>
              <w:suppressAutoHyphens w:val="0"/>
              <w:spacing w:before="40" w:after="40" w:line="220" w:lineRule="exact"/>
              <w:rPr>
                <w:sz w:val="18"/>
                <w:szCs w:val="18"/>
              </w:rPr>
            </w:pPr>
            <w:r w:rsidRPr="004D6E88">
              <w:rPr>
                <w:sz w:val="18"/>
                <w:szCs w:val="18"/>
              </w:rPr>
              <w:t>Part du budget ordinaire (hors</w:t>
            </w:r>
            <w:r w:rsidR="00495F5F">
              <w:rPr>
                <w:sz w:val="18"/>
                <w:szCs w:val="18"/>
              </w:rPr>
              <w:t> </w:t>
            </w:r>
            <w:r w:rsidRPr="004D6E88">
              <w:rPr>
                <w:sz w:val="18"/>
                <w:szCs w:val="18"/>
              </w:rPr>
              <w:t>dépenses législatives) consacré à l’éducation (</w:t>
            </w:r>
            <w:r w:rsidR="00495F5F">
              <w:rPr>
                <w:sz w:val="18"/>
                <w:szCs w:val="18"/>
              </w:rPr>
              <w:t>En </w:t>
            </w:r>
            <w:r w:rsidRPr="004D6E88">
              <w:rPr>
                <w:sz w:val="18"/>
                <w:szCs w:val="18"/>
              </w:rPr>
              <w:t>%)</w:t>
            </w:r>
          </w:p>
        </w:tc>
        <w:tc>
          <w:tcPr>
            <w:tcW w:w="543" w:type="dxa"/>
            <w:tcBorders>
              <w:top w:val="single" w:sz="4" w:space="0" w:color="auto"/>
              <w:bottom w:val="single" w:sz="12" w:space="0" w:color="auto"/>
            </w:tcBorders>
            <w:shd w:val="clear" w:color="auto" w:fill="auto"/>
            <w:vAlign w:val="bottom"/>
          </w:tcPr>
          <w:p w14:paraId="30CA5B22" w14:textId="6D606C8C" w:rsidR="00971A5C" w:rsidRPr="004D6E88" w:rsidRDefault="00971A5C" w:rsidP="004D6E88">
            <w:pPr>
              <w:suppressAutoHyphens w:val="0"/>
              <w:spacing w:before="40" w:after="40" w:line="220" w:lineRule="exact"/>
              <w:jc w:val="right"/>
              <w:rPr>
                <w:sz w:val="18"/>
                <w:szCs w:val="18"/>
              </w:rPr>
            </w:pPr>
            <w:r w:rsidRPr="004D6E88">
              <w:rPr>
                <w:sz w:val="18"/>
                <w:szCs w:val="18"/>
              </w:rPr>
              <w:t>24</w:t>
            </w:r>
            <w:r w:rsidR="00495F5F">
              <w:rPr>
                <w:sz w:val="18"/>
                <w:szCs w:val="18"/>
              </w:rPr>
              <w:t> </w:t>
            </w:r>
            <w:r w:rsidRPr="004D6E88">
              <w:rPr>
                <w:sz w:val="18"/>
                <w:szCs w:val="18"/>
              </w:rPr>
              <w:t>%</w:t>
            </w:r>
          </w:p>
        </w:tc>
        <w:tc>
          <w:tcPr>
            <w:tcW w:w="543" w:type="dxa"/>
            <w:tcBorders>
              <w:top w:val="single" w:sz="4" w:space="0" w:color="auto"/>
              <w:bottom w:val="single" w:sz="12" w:space="0" w:color="auto"/>
            </w:tcBorders>
            <w:shd w:val="clear" w:color="auto" w:fill="auto"/>
            <w:vAlign w:val="bottom"/>
          </w:tcPr>
          <w:p w14:paraId="5E16FB6B" w14:textId="7392BE1E" w:rsidR="00971A5C" w:rsidRPr="004D6E88" w:rsidRDefault="00971A5C" w:rsidP="004D6E88">
            <w:pPr>
              <w:suppressAutoHyphens w:val="0"/>
              <w:spacing w:before="40" w:after="40" w:line="220" w:lineRule="exact"/>
              <w:jc w:val="right"/>
              <w:rPr>
                <w:sz w:val="18"/>
                <w:szCs w:val="18"/>
              </w:rPr>
            </w:pPr>
            <w:r w:rsidRPr="004D6E88">
              <w:rPr>
                <w:sz w:val="18"/>
                <w:szCs w:val="18"/>
              </w:rPr>
              <w:t>26</w:t>
            </w:r>
            <w:r w:rsidR="00495F5F">
              <w:rPr>
                <w:sz w:val="18"/>
                <w:szCs w:val="18"/>
              </w:rPr>
              <w:t> </w:t>
            </w:r>
            <w:r w:rsidRPr="004D6E88">
              <w:rPr>
                <w:sz w:val="18"/>
                <w:szCs w:val="18"/>
              </w:rPr>
              <w:t>%</w:t>
            </w:r>
          </w:p>
        </w:tc>
        <w:tc>
          <w:tcPr>
            <w:tcW w:w="542" w:type="dxa"/>
            <w:tcBorders>
              <w:top w:val="single" w:sz="4" w:space="0" w:color="auto"/>
              <w:bottom w:val="single" w:sz="12" w:space="0" w:color="auto"/>
            </w:tcBorders>
            <w:shd w:val="clear" w:color="auto" w:fill="auto"/>
            <w:vAlign w:val="bottom"/>
          </w:tcPr>
          <w:p w14:paraId="32B8306F" w14:textId="5F947CDB" w:rsidR="00971A5C" w:rsidRPr="004D6E88" w:rsidRDefault="00971A5C" w:rsidP="004D6E88">
            <w:pPr>
              <w:suppressAutoHyphens w:val="0"/>
              <w:spacing w:before="40" w:after="40" w:line="220" w:lineRule="exact"/>
              <w:jc w:val="right"/>
              <w:rPr>
                <w:sz w:val="18"/>
                <w:szCs w:val="18"/>
              </w:rPr>
            </w:pPr>
            <w:r w:rsidRPr="004D6E88">
              <w:rPr>
                <w:sz w:val="18"/>
                <w:szCs w:val="18"/>
              </w:rPr>
              <w:t>23</w:t>
            </w:r>
            <w:r w:rsidR="00495F5F">
              <w:rPr>
                <w:sz w:val="18"/>
                <w:szCs w:val="18"/>
              </w:rPr>
              <w:t> </w:t>
            </w:r>
            <w:r w:rsidRPr="004D6E88">
              <w:rPr>
                <w:sz w:val="18"/>
                <w:szCs w:val="18"/>
              </w:rPr>
              <w:t>%</w:t>
            </w:r>
          </w:p>
        </w:tc>
        <w:tc>
          <w:tcPr>
            <w:tcW w:w="543" w:type="dxa"/>
            <w:tcBorders>
              <w:top w:val="single" w:sz="4" w:space="0" w:color="auto"/>
              <w:bottom w:val="single" w:sz="12" w:space="0" w:color="auto"/>
            </w:tcBorders>
            <w:shd w:val="clear" w:color="auto" w:fill="auto"/>
            <w:vAlign w:val="bottom"/>
          </w:tcPr>
          <w:p w14:paraId="5F26CFC4" w14:textId="5E86D66B" w:rsidR="00971A5C" w:rsidRPr="004D6E88" w:rsidRDefault="00971A5C" w:rsidP="004D6E88">
            <w:pPr>
              <w:suppressAutoHyphens w:val="0"/>
              <w:spacing w:before="40" w:after="40" w:line="220" w:lineRule="exact"/>
              <w:jc w:val="right"/>
              <w:rPr>
                <w:sz w:val="18"/>
                <w:szCs w:val="18"/>
              </w:rPr>
            </w:pPr>
            <w:r w:rsidRPr="004D6E88">
              <w:rPr>
                <w:sz w:val="18"/>
                <w:szCs w:val="18"/>
              </w:rPr>
              <w:t>24</w:t>
            </w:r>
            <w:r w:rsidR="00495F5F">
              <w:rPr>
                <w:sz w:val="18"/>
                <w:szCs w:val="18"/>
              </w:rPr>
              <w:t> </w:t>
            </w:r>
            <w:r w:rsidRPr="004D6E88">
              <w:rPr>
                <w:sz w:val="18"/>
                <w:szCs w:val="18"/>
              </w:rPr>
              <w:t>%</w:t>
            </w:r>
          </w:p>
        </w:tc>
        <w:tc>
          <w:tcPr>
            <w:tcW w:w="543" w:type="dxa"/>
            <w:tcBorders>
              <w:top w:val="single" w:sz="4" w:space="0" w:color="auto"/>
              <w:bottom w:val="single" w:sz="12" w:space="0" w:color="auto"/>
            </w:tcBorders>
            <w:shd w:val="clear" w:color="auto" w:fill="auto"/>
            <w:vAlign w:val="bottom"/>
          </w:tcPr>
          <w:p w14:paraId="6EFD69F1" w14:textId="75DCA02F" w:rsidR="00971A5C" w:rsidRPr="004D6E88" w:rsidRDefault="00971A5C" w:rsidP="004D6E88">
            <w:pPr>
              <w:suppressAutoHyphens w:val="0"/>
              <w:spacing w:before="40" w:after="40" w:line="220" w:lineRule="exact"/>
              <w:jc w:val="right"/>
              <w:rPr>
                <w:sz w:val="18"/>
                <w:szCs w:val="18"/>
              </w:rPr>
            </w:pPr>
            <w:r w:rsidRPr="004D6E88">
              <w:rPr>
                <w:sz w:val="18"/>
                <w:szCs w:val="18"/>
              </w:rPr>
              <w:t>23</w:t>
            </w:r>
            <w:r w:rsidR="00495F5F">
              <w:rPr>
                <w:sz w:val="18"/>
                <w:szCs w:val="18"/>
              </w:rPr>
              <w:t> </w:t>
            </w:r>
            <w:r w:rsidRPr="004D6E88">
              <w:rPr>
                <w:sz w:val="18"/>
                <w:szCs w:val="18"/>
              </w:rPr>
              <w:t>%</w:t>
            </w:r>
          </w:p>
        </w:tc>
        <w:tc>
          <w:tcPr>
            <w:tcW w:w="543" w:type="dxa"/>
            <w:tcBorders>
              <w:top w:val="single" w:sz="4" w:space="0" w:color="auto"/>
              <w:bottom w:val="single" w:sz="12" w:space="0" w:color="auto"/>
            </w:tcBorders>
            <w:shd w:val="clear" w:color="auto" w:fill="auto"/>
            <w:vAlign w:val="bottom"/>
          </w:tcPr>
          <w:p w14:paraId="0AD6374B" w14:textId="2BFA18B2" w:rsidR="00971A5C" w:rsidRPr="004D6E88" w:rsidRDefault="00971A5C" w:rsidP="004D6E88">
            <w:pPr>
              <w:suppressAutoHyphens w:val="0"/>
              <w:spacing w:before="40" w:after="40" w:line="220" w:lineRule="exact"/>
              <w:jc w:val="right"/>
              <w:rPr>
                <w:sz w:val="18"/>
                <w:szCs w:val="18"/>
              </w:rPr>
            </w:pPr>
            <w:r w:rsidRPr="004D6E88">
              <w:rPr>
                <w:sz w:val="18"/>
                <w:szCs w:val="18"/>
              </w:rPr>
              <w:t>27</w:t>
            </w:r>
            <w:r w:rsidR="00495F5F">
              <w:rPr>
                <w:sz w:val="18"/>
                <w:szCs w:val="18"/>
              </w:rPr>
              <w:t> </w:t>
            </w:r>
            <w:r w:rsidRPr="004D6E88">
              <w:rPr>
                <w:sz w:val="18"/>
                <w:szCs w:val="18"/>
              </w:rPr>
              <w:t>%</w:t>
            </w:r>
          </w:p>
        </w:tc>
        <w:tc>
          <w:tcPr>
            <w:tcW w:w="542" w:type="dxa"/>
            <w:tcBorders>
              <w:top w:val="single" w:sz="4" w:space="0" w:color="auto"/>
              <w:bottom w:val="single" w:sz="12" w:space="0" w:color="auto"/>
            </w:tcBorders>
            <w:shd w:val="clear" w:color="auto" w:fill="auto"/>
            <w:vAlign w:val="bottom"/>
          </w:tcPr>
          <w:p w14:paraId="5713EBB9" w14:textId="3492349D" w:rsidR="00971A5C" w:rsidRPr="004D6E88" w:rsidRDefault="00971A5C" w:rsidP="004D6E88">
            <w:pPr>
              <w:suppressAutoHyphens w:val="0"/>
              <w:spacing w:before="40" w:after="40" w:line="220" w:lineRule="exact"/>
              <w:jc w:val="right"/>
              <w:rPr>
                <w:sz w:val="18"/>
                <w:szCs w:val="18"/>
              </w:rPr>
            </w:pPr>
            <w:r w:rsidRPr="004D6E88">
              <w:rPr>
                <w:sz w:val="18"/>
                <w:szCs w:val="18"/>
              </w:rPr>
              <w:t>26</w:t>
            </w:r>
            <w:r w:rsidR="00495F5F">
              <w:rPr>
                <w:sz w:val="18"/>
                <w:szCs w:val="18"/>
              </w:rPr>
              <w:t> </w:t>
            </w:r>
            <w:r w:rsidRPr="004D6E88">
              <w:rPr>
                <w:sz w:val="18"/>
                <w:szCs w:val="18"/>
              </w:rPr>
              <w:t>%</w:t>
            </w:r>
          </w:p>
        </w:tc>
        <w:tc>
          <w:tcPr>
            <w:tcW w:w="543" w:type="dxa"/>
            <w:tcBorders>
              <w:top w:val="single" w:sz="4" w:space="0" w:color="auto"/>
              <w:bottom w:val="single" w:sz="12" w:space="0" w:color="auto"/>
            </w:tcBorders>
            <w:shd w:val="clear" w:color="auto" w:fill="auto"/>
            <w:vAlign w:val="bottom"/>
          </w:tcPr>
          <w:p w14:paraId="3246E9E1" w14:textId="67F93D9B" w:rsidR="00971A5C" w:rsidRPr="004D6E88" w:rsidRDefault="00971A5C" w:rsidP="004D6E88">
            <w:pPr>
              <w:suppressAutoHyphens w:val="0"/>
              <w:spacing w:before="40" w:after="40" w:line="220" w:lineRule="exact"/>
              <w:jc w:val="right"/>
              <w:rPr>
                <w:sz w:val="18"/>
                <w:szCs w:val="18"/>
              </w:rPr>
            </w:pPr>
            <w:r w:rsidRPr="004D6E88">
              <w:rPr>
                <w:sz w:val="18"/>
                <w:szCs w:val="18"/>
              </w:rPr>
              <w:t>26</w:t>
            </w:r>
            <w:r w:rsidR="00495F5F">
              <w:rPr>
                <w:sz w:val="18"/>
                <w:szCs w:val="18"/>
              </w:rPr>
              <w:t> </w:t>
            </w:r>
            <w:r w:rsidRPr="004D6E88">
              <w:rPr>
                <w:sz w:val="18"/>
                <w:szCs w:val="18"/>
              </w:rPr>
              <w:t>%</w:t>
            </w:r>
          </w:p>
        </w:tc>
        <w:tc>
          <w:tcPr>
            <w:tcW w:w="543" w:type="dxa"/>
            <w:tcBorders>
              <w:top w:val="single" w:sz="4" w:space="0" w:color="auto"/>
              <w:bottom w:val="single" w:sz="12" w:space="0" w:color="auto"/>
            </w:tcBorders>
            <w:shd w:val="clear" w:color="auto" w:fill="auto"/>
            <w:vAlign w:val="bottom"/>
          </w:tcPr>
          <w:p w14:paraId="65873620" w14:textId="5FBD4397" w:rsidR="00971A5C" w:rsidRPr="004D6E88" w:rsidRDefault="00971A5C" w:rsidP="004D6E88">
            <w:pPr>
              <w:suppressAutoHyphens w:val="0"/>
              <w:spacing w:before="40" w:after="40" w:line="220" w:lineRule="exact"/>
              <w:jc w:val="right"/>
              <w:rPr>
                <w:sz w:val="18"/>
                <w:szCs w:val="18"/>
              </w:rPr>
            </w:pPr>
            <w:r w:rsidRPr="004D6E88">
              <w:rPr>
                <w:sz w:val="18"/>
                <w:szCs w:val="18"/>
              </w:rPr>
              <w:t>27</w:t>
            </w:r>
            <w:r w:rsidR="00495F5F">
              <w:rPr>
                <w:sz w:val="18"/>
                <w:szCs w:val="18"/>
              </w:rPr>
              <w:t> </w:t>
            </w:r>
            <w:r w:rsidRPr="004D6E88">
              <w:rPr>
                <w:sz w:val="18"/>
                <w:szCs w:val="18"/>
              </w:rPr>
              <w:t>%</w:t>
            </w:r>
          </w:p>
        </w:tc>
        <w:tc>
          <w:tcPr>
            <w:tcW w:w="650" w:type="dxa"/>
            <w:tcBorders>
              <w:top w:val="single" w:sz="4" w:space="0" w:color="auto"/>
              <w:bottom w:val="single" w:sz="12" w:space="0" w:color="auto"/>
            </w:tcBorders>
            <w:shd w:val="clear" w:color="auto" w:fill="auto"/>
            <w:vAlign w:val="bottom"/>
          </w:tcPr>
          <w:p w14:paraId="0F345E37" w14:textId="7AD6E15A" w:rsidR="00971A5C" w:rsidRPr="004D6E88" w:rsidRDefault="00971A5C" w:rsidP="004D6E88">
            <w:pPr>
              <w:suppressAutoHyphens w:val="0"/>
              <w:spacing w:before="40" w:after="40" w:line="220" w:lineRule="exact"/>
              <w:jc w:val="right"/>
              <w:rPr>
                <w:sz w:val="18"/>
                <w:szCs w:val="18"/>
              </w:rPr>
            </w:pPr>
            <w:r w:rsidRPr="004D6E88">
              <w:rPr>
                <w:sz w:val="18"/>
                <w:szCs w:val="18"/>
              </w:rPr>
              <w:t>26</w:t>
            </w:r>
            <w:r w:rsidR="00495F5F">
              <w:rPr>
                <w:sz w:val="18"/>
                <w:szCs w:val="18"/>
              </w:rPr>
              <w:t> </w:t>
            </w:r>
            <w:r w:rsidRPr="004D6E88">
              <w:rPr>
                <w:sz w:val="18"/>
                <w:szCs w:val="18"/>
              </w:rPr>
              <w:t>%</w:t>
            </w:r>
          </w:p>
        </w:tc>
      </w:tr>
    </w:tbl>
    <w:p w14:paraId="4CA70B46" w14:textId="3F83B045" w:rsidR="00971A5C" w:rsidRPr="00EF7F24" w:rsidRDefault="00971A5C" w:rsidP="00EE4494">
      <w:pPr>
        <w:pStyle w:val="SingleTxtG"/>
        <w:spacing w:before="120" w:after="240"/>
        <w:ind w:left="0" w:right="0" w:firstLine="170"/>
        <w:rPr>
          <w:sz w:val="18"/>
          <w:szCs w:val="18"/>
        </w:rPr>
      </w:pPr>
      <w:r w:rsidRPr="00EE4494">
        <w:rPr>
          <w:i/>
          <w:iCs/>
          <w:sz w:val="18"/>
          <w:szCs w:val="18"/>
        </w:rPr>
        <w:t>Source</w:t>
      </w:r>
      <w:r w:rsidR="00EE4494">
        <w:rPr>
          <w:sz w:val="18"/>
          <w:szCs w:val="18"/>
        </w:rPr>
        <w:t> </w:t>
      </w:r>
      <w:r w:rsidRPr="00EF7F24">
        <w:rPr>
          <w:sz w:val="18"/>
          <w:szCs w:val="18"/>
        </w:rPr>
        <w:t>: Ministère de l’éducation</w:t>
      </w:r>
      <w:r w:rsidR="00EE4494">
        <w:rPr>
          <w:sz w:val="18"/>
          <w:szCs w:val="18"/>
        </w:rPr>
        <w:t>.</w:t>
      </w:r>
    </w:p>
    <w:p w14:paraId="3F685D50" w14:textId="6D0CBC2E" w:rsidR="00971A5C" w:rsidRPr="001A6523" w:rsidRDefault="00971A5C" w:rsidP="00971A5C">
      <w:pPr>
        <w:pStyle w:val="SingleTxtG"/>
        <w:rPr>
          <w:rFonts w:eastAsia="SimSun"/>
        </w:rPr>
      </w:pPr>
      <w:r w:rsidRPr="001A6523">
        <w:rPr>
          <w:rFonts w:eastAsia="SimSun"/>
        </w:rPr>
        <w:t>174.</w:t>
      </w:r>
      <w:r w:rsidRPr="001A6523">
        <w:rPr>
          <w:rFonts w:eastAsia="SimSun"/>
        </w:rPr>
        <w:tab/>
        <w:t>Au cours de l</w:t>
      </w:r>
      <w:r>
        <w:rPr>
          <w:rFonts w:eastAsia="SimSun"/>
        </w:rPr>
        <w:t>’</w:t>
      </w:r>
      <w:r w:rsidRPr="001A6523">
        <w:rPr>
          <w:rFonts w:eastAsia="SimSun"/>
        </w:rPr>
        <w:t>exercice 2015/16, le Gouvernement malawien est passé d</w:t>
      </w:r>
      <w:r>
        <w:rPr>
          <w:rFonts w:eastAsia="SimSun"/>
        </w:rPr>
        <w:t>’</w:t>
      </w:r>
      <w:r w:rsidRPr="001A6523">
        <w:rPr>
          <w:rFonts w:eastAsia="SimSun"/>
        </w:rPr>
        <w:t>un système de budgétisation axée sur les résultats à un système de budgétisation par programmes. Par</w:t>
      </w:r>
      <w:r w:rsidR="00495F5F">
        <w:rPr>
          <w:rFonts w:eastAsia="SimSun"/>
        </w:rPr>
        <w:t> </w:t>
      </w:r>
      <w:r w:rsidRPr="001A6523">
        <w:rPr>
          <w:rFonts w:eastAsia="SimSun"/>
        </w:rPr>
        <w:t>conséquent, l</w:t>
      </w:r>
      <w:r>
        <w:rPr>
          <w:rFonts w:eastAsia="SimSun"/>
        </w:rPr>
        <w:t>’</w:t>
      </w:r>
      <w:r w:rsidRPr="001A6523">
        <w:rPr>
          <w:rFonts w:eastAsia="SimSun"/>
        </w:rPr>
        <w:t>allocatio</w:t>
      </w:r>
      <w:r>
        <w:rPr>
          <w:rFonts w:eastAsia="SimSun"/>
        </w:rPr>
        <w:t>n de</w:t>
      </w:r>
      <w:r w:rsidRPr="001A6523">
        <w:rPr>
          <w:rFonts w:eastAsia="SimSun"/>
        </w:rPr>
        <w:t xml:space="preserve"> ressources</w:t>
      </w:r>
      <w:r>
        <w:rPr>
          <w:rFonts w:eastAsia="SimSun"/>
        </w:rPr>
        <w:t xml:space="preserve"> au titre </w:t>
      </w:r>
      <w:r w:rsidRPr="001A6523">
        <w:rPr>
          <w:rFonts w:eastAsia="SimSun"/>
        </w:rPr>
        <w:t>du budget du secteur de l</w:t>
      </w:r>
      <w:r>
        <w:rPr>
          <w:rFonts w:eastAsia="SimSun"/>
        </w:rPr>
        <w:t>’</w:t>
      </w:r>
      <w:r w:rsidRPr="001A6523">
        <w:rPr>
          <w:rFonts w:eastAsia="SimSun"/>
        </w:rPr>
        <w:t>éducation est basée sur des programmes. Le secteur de l</w:t>
      </w:r>
      <w:r>
        <w:rPr>
          <w:rFonts w:eastAsia="SimSun"/>
        </w:rPr>
        <w:t>’</w:t>
      </w:r>
      <w:r w:rsidRPr="001A6523">
        <w:rPr>
          <w:rFonts w:eastAsia="SimSun"/>
        </w:rPr>
        <w:t>éducation comprend quatre programmes, à savoir l</w:t>
      </w:r>
      <w:r>
        <w:rPr>
          <w:rFonts w:eastAsia="SimSun"/>
        </w:rPr>
        <w:t>’</w:t>
      </w:r>
      <w:r w:rsidRPr="001A6523">
        <w:rPr>
          <w:rFonts w:eastAsia="SimSun"/>
        </w:rPr>
        <w:t>éducation de base (enseignement primaire), l</w:t>
      </w:r>
      <w:r>
        <w:rPr>
          <w:rFonts w:eastAsia="SimSun"/>
        </w:rPr>
        <w:t>’</w:t>
      </w:r>
      <w:r w:rsidRPr="001A6523">
        <w:rPr>
          <w:rFonts w:eastAsia="SimSun"/>
        </w:rPr>
        <w:t>enseignement secondaire, l</w:t>
      </w:r>
      <w:r>
        <w:rPr>
          <w:rFonts w:eastAsia="SimSun"/>
        </w:rPr>
        <w:t>’</w:t>
      </w:r>
      <w:r w:rsidRPr="001A6523">
        <w:rPr>
          <w:rFonts w:eastAsia="SimSun"/>
        </w:rPr>
        <w:t>enseignement supérieur et la gestion et l</w:t>
      </w:r>
      <w:r>
        <w:rPr>
          <w:rFonts w:eastAsia="SimSun"/>
        </w:rPr>
        <w:t>’</w:t>
      </w:r>
      <w:r w:rsidRPr="001A6523">
        <w:rPr>
          <w:rFonts w:eastAsia="SimSun"/>
        </w:rPr>
        <w:t>administration. Le tableau</w:t>
      </w:r>
      <w:r w:rsidR="00495F5F">
        <w:rPr>
          <w:rFonts w:eastAsia="SimSun"/>
        </w:rPr>
        <w:t> </w:t>
      </w:r>
      <w:r w:rsidRPr="001A6523">
        <w:rPr>
          <w:rFonts w:eastAsia="SimSun"/>
        </w:rPr>
        <w:t>30 ci-après présente l</w:t>
      </w:r>
      <w:r>
        <w:rPr>
          <w:rFonts w:eastAsia="SimSun"/>
        </w:rPr>
        <w:t>’</w:t>
      </w:r>
      <w:r w:rsidRPr="001A6523">
        <w:rPr>
          <w:rFonts w:eastAsia="SimSun"/>
        </w:rPr>
        <w:t>enveloppe budgétaire globale par programme.</w:t>
      </w:r>
    </w:p>
    <w:p w14:paraId="5AC71BC5" w14:textId="4BBA9D89" w:rsidR="00971A5C" w:rsidRPr="00495F5F" w:rsidRDefault="00495F5F" w:rsidP="00495F5F">
      <w:pPr>
        <w:pStyle w:val="H23G"/>
        <w:rPr>
          <w:b w:val="0"/>
          <w:bCs/>
          <w:sz w:val="16"/>
          <w:szCs w:val="16"/>
        </w:rPr>
      </w:pPr>
      <w:r w:rsidRPr="00495F5F">
        <w:rPr>
          <w:b w:val="0"/>
          <w:bCs/>
        </w:rPr>
        <w:lastRenderedPageBreak/>
        <w:tab/>
      </w:r>
      <w:r w:rsidRPr="00495F5F">
        <w:rPr>
          <w:b w:val="0"/>
          <w:bCs/>
        </w:rPr>
        <w:tab/>
      </w:r>
      <w:r w:rsidR="00971A5C" w:rsidRPr="00495F5F">
        <w:rPr>
          <w:b w:val="0"/>
          <w:bCs/>
        </w:rPr>
        <w:t>Tableau 30</w:t>
      </w:r>
      <w:r>
        <w:t xml:space="preserve"> </w:t>
      </w:r>
      <w:r>
        <w:br/>
      </w:r>
      <w:r w:rsidR="00971A5C" w:rsidRPr="001A6523">
        <w:t xml:space="preserve">Crédits ordinaires alloués </w:t>
      </w:r>
      <w:r w:rsidR="00971A5C">
        <w:t xml:space="preserve">au secteur de l’éducation, </w:t>
      </w:r>
      <w:r w:rsidR="00971A5C" w:rsidRPr="001A6523">
        <w:t>par programme</w:t>
      </w:r>
      <w:r w:rsidR="00971A5C">
        <w:t>,</w:t>
      </w:r>
      <w:r w:rsidR="00971A5C" w:rsidRPr="001A6523">
        <w:t xml:space="preserve"> pour l</w:t>
      </w:r>
      <w:r w:rsidR="00971A5C">
        <w:t>’</w:t>
      </w:r>
      <w:r w:rsidR="00971A5C" w:rsidRPr="001A6523">
        <w:t xml:space="preserve">exercice 2019/20 </w:t>
      </w:r>
      <w:r>
        <w:br/>
      </w:r>
      <w:r w:rsidR="00971A5C" w:rsidRPr="00495F5F">
        <w:rPr>
          <w:b w:val="0"/>
          <w:bCs/>
          <w:sz w:val="16"/>
          <w:szCs w:val="16"/>
        </w:rPr>
        <w:t>(</w:t>
      </w:r>
      <w:r w:rsidRPr="00495F5F">
        <w:rPr>
          <w:b w:val="0"/>
          <w:bCs/>
          <w:sz w:val="16"/>
          <w:szCs w:val="16"/>
        </w:rPr>
        <w:t>E</w:t>
      </w:r>
      <w:r w:rsidR="00971A5C" w:rsidRPr="00495F5F">
        <w:rPr>
          <w:b w:val="0"/>
          <w:bCs/>
          <w:sz w:val="16"/>
          <w:szCs w:val="16"/>
        </w:rPr>
        <w:t>n pourcentage)</w:t>
      </w:r>
    </w:p>
    <w:p w14:paraId="23814603"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43E42C3F" wp14:editId="23824FDE">
            <wp:extent cx="4907824" cy="2419350"/>
            <wp:effectExtent l="0" t="0" r="7620" b="0"/>
            <wp:docPr id="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10259" cy="2420550"/>
                    </a:xfrm>
                    <a:prstGeom prst="rect">
                      <a:avLst/>
                    </a:prstGeom>
                  </pic:spPr>
                </pic:pic>
              </a:graphicData>
            </a:graphic>
          </wp:inline>
        </w:drawing>
      </w:r>
    </w:p>
    <w:p w14:paraId="316794B7" w14:textId="64B288FD" w:rsidR="00971A5C" w:rsidRPr="00EF7F24" w:rsidRDefault="00971A5C" w:rsidP="00495F5F">
      <w:pPr>
        <w:pStyle w:val="SingleTxtG"/>
        <w:spacing w:before="120" w:after="240"/>
        <w:ind w:firstLine="170"/>
        <w:rPr>
          <w:sz w:val="18"/>
          <w:szCs w:val="18"/>
        </w:rPr>
      </w:pPr>
      <w:r w:rsidRPr="00495F5F">
        <w:rPr>
          <w:i/>
          <w:iCs/>
          <w:sz w:val="18"/>
          <w:szCs w:val="18"/>
        </w:rPr>
        <w:t>Source</w:t>
      </w:r>
      <w:r w:rsidR="00495F5F">
        <w:rPr>
          <w:sz w:val="18"/>
          <w:szCs w:val="18"/>
        </w:rPr>
        <w:t> </w:t>
      </w:r>
      <w:r w:rsidRPr="00EF7F24">
        <w:rPr>
          <w:sz w:val="18"/>
          <w:szCs w:val="18"/>
        </w:rPr>
        <w:t>: Ministère des finances</w:t>
      </w:r>
      <w:r w:rsidR="00495F5F">
        <w:rPr>
          <w:sz w:val="18"/>
          <w:szCs w:val="18"/>
        </w:rPr>
        <w:t>.</w:t>
      </w:r>
    </w:p>
    <w:p w14:paraId="6DC11016" w14:textId="4A99E304" w:rsidR="00971A5C" w:rsidRPr="001A6523" w:rsidRDefault="00971A5C" w:rsidP="00971A5C">
      <w:pPr>
        <w:pStyle w:val="SingleTxtG"/>
        <w:rPr>
          <w:rFonts w:eastAsia="SimSun"/>
        </w:rPr>
      </w:pPr>
      <w:r w:rsidRPr="001A6523">
        <w:rPr>
          <w:rFonts w:eastAsia="SimSun"/>
        </w:rPr>
        <w:t>175.</w:t>
      </w:r>
      <w:r w:rsidRPr="001A6523">
        <w:rPr>
          <w:rFonts w:eastAsia="SimSun"/>
        </w:rPr>
        <w:tab/>
        <w:t>Au cours de l</w:t>
      </w:r>
      <w:r>
        <w:rPr>
          <w:rFonts w:eastAsia="SimSun"/>
        </w:rPr>
        <w:t>’</w:t>
      </w:r>
      <w:r w:rsidRPr="001A6523">
        <w:rPr>
          <w:rFonts w:eastAsia="SimSun"/>
        </w:rPr>
        <w:t>exercice</w:t>
      </w:r>
      <w:r w:rsidR="007A2A72">
        <w:rPr>
          <w:rFonts w:eastAsia="SimSun"/>
        </w:rPr>
        <w:t> </w:t>
      </w:r>
      <w:r w:rsidRPr="001A6523">
        <w:rPr>
          <w:rFonts w:eastAsia="SimSun"/>
        </w:rPr>
        <w:t>2019/20, le budget approuvé pour les projets de développement du secteur de l</w:t>
      </w:r>
      <w:r>
        <w:rPr>
          <w:rFonts w:eastAsia="SimSun"/>
        </w:rPr>
        <w:t>’</w:t>
      </w:r>
      <w:r w:rsidRPr="001A6523">
        <w:rPr>
          <w:rFonts w:eastAsia="SimSun"/>
        </w:rPr>
        <w:t>éducation s</w:t>
      </w:r>
      <w:r>
        <w:rPr>
          <w:rFonts w:eastAsia="SimSun"/>
        </w:rPr>
        <w:t>’</w:t>
      </w:r>
      <w:r w:rsidRPr="001A6523">
        <w:rPr>
          <w:rFonts w:eastAsia="SimSun"/>
        </w:rPr>
        <w:t>élevait à 49,5</w:t>
      </w:r>
      <w:r w:rsidR="00495F5F">
        <w:rPr>
          <w:rFonts w:eastAsia="SimSun"/>
        </w:rPr>
        <w:t> </w:t>
      </w:r>
      <w:r w:rsidRPr="001A6523">
        <w:rPr>
          <w:rFonts w:eastAsia="SimSun"/>
        </w:rPr>
        <w:t>milliards de kwacha, dont 18,2</w:t>
      </w:r>
      <w:r w:rsidR="00495F5F">
        <w:rPr>
          <w:rFonts w:eastAsia="SimSun"/>
        </w:rPr>
        <w:t> </w:t>
      </w:r>
      <w:r w:rsidRPr="001A6523">
        <w:rPr>
          <w:rFonts w:eastAsia="SimSun"/>
        </w:rPr>
        <w:t>milliards étaient destinés à des projets de développement exécutés sous la houlette d</w:t>
      </w:r>
      <w:r>
        <w:rPr>
          <w:rFonts w:eastAsia="SimSun"/>
        </w:rPr>
        <w:t>’</w:t>
      </w:r>
      <w:r w:rsidRPr="001A6523">
        <w:rPr>
          <w:rFonts w:eastAsia="SimSun"/>
        </w:rPr>
        <w:t>organismes subventionnés du secteur de l</w:t>
      </w:r>
      <w:r>
        <w:rPr>
          <w:rFonts w:eastAsia="SimSun"/>
        </w:rPr>
        <w:t>’</w:t>
      </w:r>
      <w:r w:rsidRPr="001A6523">
        <w:rPr>
          <w:rFonts w:eastAsia="SimSun"/>
        </w:rPr>
        <w:t xml:space="preserve">éducation. Les ressources </w:t>
      </w:r>
      <w:r>
        <w:rPr>
          <w:rFonts w:eastAsia="SimSun"/>
        </w:rPr>
        <w:t>inscrites</w:t>
      </w:r>
      <w:r w:rsidRPr="001A6523">
        <w:rPr>
          <w:rFonts w:eastAsia="SimSun"/>
        </w:rPr>
        <w:t xml:space="preserve"> au budget de développement ont </w:t>
      </w:r>
      <w:r>
        <w:rPr>
          <w:rFonts w:eastAsia="SimSun"/>
        </w:rPr>
        <w:t>été affectées pour l’essentiel aux</w:t>
      </w:r>
      <w:r w:rsidRPr="001A6523">
        <w:rPr>
          <w:rFonts w:eastAsia="SimSun"/>
        </w:rPr>
        <w:t xml:space="preserve"> trois programmes </w:t>
      </w:r>
      <w:r>
        <w:rPr>
          <w:rFonts w:eastAsia="SimSun"/>
        </w:rPr>
        <w:t>principaux</w:t>
      </w:r>
      <w:r w:rsidRPr="001A6523">
        <w:rPr>
          <w:rFonts w:eastAsia="SimSun"/>
        </w:rPr>
        <w:t xml:space="preserve">, à savoir </w:t>
      </w:r>
      <w:r>
        <w:rPr>
          <w:rFonts w:eastAsia="SimSun"/>
        </w:rPr>
        <w:t>l’éducation de base, l’enseignement secondaire et l’</w:t>
      </w:r>
      <w:r w:rsidRPr="001A6523">
        <w:rPr>
          <w:rFonts w:eastAsia="SimSun"/>
        </w:rPr>
        <w:t>enseignement supérieur.</w:t>
      </w:r>
    </w:p>
    <w:p w14:paraId="22931381" w14:textId="77777777" w:rsidR="00971A5C" w:rsidRPr="001A6523" w:rsidRDefault="00971A5C" w:rsidP="00971A5C">
      <w:pPr>
        <w:pStyle w:val="SingleTxtG"/>
        <w:rPr>
          <w:rFonts w:eastAsia="SimSun"/>
        </w:rPr>
      </w:pPr>
      <w:r w:rsidRPr="001A6523">
        <w:rPr>
          <w:rFonts w:eastAsia="SimSun"/>
        </w:rPr>
        <w:t>176.</w:t>
      </w:r>
      <w:r w:rsidRPr="001A6523">
        <w:rPr>
          <w:rFonts w:eastAsia="SimSun"/>
        </w:rPr>
        <w:tab/>
        <w:t>Le tableau ci-après présente l</w:t>
      </w:r>
      <w:r>
        <w:rPr>
          <w:rFonts w:eastAsia="SimSun"/>
        </w:rPr>
        <w:t>’</w:t>
      </w:r>
      <w:r w:rsidRPr="001A6523">
        <w:rPr>
          <w:rFonts w:eastAsia="SimSun"/>
        </w:rPr>
        <w:t>enveloppe budgétaire consacrée au développement du secteur de l</w:t>
      </w:r>
      <w:r>
        <w:rPr>
          <w:rFonts w:eastAsia="SimSun"/>
        </w:rPr>
        <w:t>’</w:t>
      </w:r>
      <w:r w:rsidRPr="001A6523">
        <w:rPr>
          <w:rFonts w:eastAsia="SimSun"/>
        </w:rPr>
        <w:t>éducation, par programme.</w:t>
      </w:r>
    </w:p>
    <w:p w14:paraId="228F7EB0" w14:textId="25C99718" w:rsidR="00971A5C" w:rsidRPr="001A6523" w:rsidRDefault="00495F5F" w:rsidP="00495F5F">
      <w:pPr>
        <w:pStyle w:val="H23G"/>
      </w:pPr>
      <w:r w:rsidRPr="00495F5F">
        <w:rPr>
          <w:b w:val="0"/>
          <w:bCs/>
        </w:rPr>
        <w:tab/>
      </w:r>
      <w:r w:rsidRPr="00495F5F">
        <w:rPr>
          <w:b w:val="0"/>
          <w:bCs/>
        </w:rPr>
        <w:tab/>
      </w:r>
      <w:r w:rsidR="00971A5C" w:rsidRPr="00495F5F">
        <w:rPr>
          <w:b w:val="0"/>
          <w:bCs/>
        </w:rPr>
        <w:t>Tableau 31</w:t>
      </w:r>
      <w:r>
        <w:t xml:space="preserve"> </w:t>
      </w:r>
      <w:r>
        <w:br/>
      </w:r>
      <w:r w:rsidR="00971A5C" w:rsidRPr="001A6523">
        <w:t>Crédits consacrés au développement du secteur de l</w:t>
      </w:r>
      <w:r w:rsidR="00971A5C">
        <w:t>’</w:t>
      </w:r>
      <w:r w:rsidR="00971A5C" w:rsidRPr="001A6523">
        <w:t>éducation, par programme (</w:t>
      </w:r>
      <w:r>
        <w:t>E</w:t>
      </w:r>
      <w:r w:rsidR="00971A5C" w:rsidRPr="001A6523">
        <w:t>xercice 2019/20)</w:t>
      </w:r>
    </w:p>
    <w:p w14:paraId="75FBEB18" w14:textId="77777777" w:rsidR="00971A5C" w:rsidRPr="001A6523" w:rsidRDefault="00971A5C" w:rsidP="00971A5C">
      <w:pPr>
        <w:pStyle w:val="SingleTxtG"/>
        <w:rPr>
          <w:rFonts w:eastAsia="SimSun"/>
        </w:rPr>
      </w:pPr>
      <w:r w:rsidRPr="001A6523">
        <w:rPr>
          <w:rFonts w:eastAsia="SimSun"/>
          <w:noProof/>
          <w:lang w:eastAsia="fr-FR"/>
        </w:rPr>
        <w:drawing>
          <wp:inline distT="0" distB="0" distL="0" distR="0" wp14:anchorId="593ECF77" wp14:editId="59A9DD93">
            <wp:extent cx="4410075" cy="2496269"/>
            <wp:effectExtent l="0" t="0" r="0" b="0"/>
            <wp:docPr id="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18479" cy="2501026"/>
                    </a:xfrm>
                    <a:prstGeom prst="rect">
                      <a:avLst/>
                    </a:prstGeom>
                  </pic:spPr>
                </pic:pic>
              </a:graphicData>
            </a:graphic>
          </wp:inline>
        </w:drawing>
      </w:r>
    </w:p>
    <w:p w14:paraId="5C76EAA8" w14:textId="575117C6" w:rsidR="00971A5C" w:rsidRPr="00EF7F24" w:rsidRDefault="00971A5C" w:rsidP="00EF7F24">
      <w:pPr>
        <w:pStyle w:val="SingleTxtG"/>
        <w:spacing w:before="120"/>
        <w:ind w:firstLine="170"/>
        <w:rPr>
          <w:sz w:val="18"/>
          <w:szCs w:val="18"/>
        </w:rPr>
      </w:pPr>
      <w:r w:rsidRPr="00495F5F">
        <w:rPr>
          <w:i/>
          <w:iCs/>
          <w:sz w:val="18"/>
          <w:szCs w:val="18"/>
        </w:rPr>
        <w:t>Source</w:t>
      </w:r>
      <w:r w:rsidR="00495F5F">
        <w:rPr>
          <w:sz w:val="18"/>
          <w:szCs w:val="18"/>
        </w:rPr>
        <w:t> </w:t>
      </w:r>
      <w:r w:rsidRPr="00EF7F24">
        <w:rPr>
          <w:sz w:val="18"/>
          <w:szCs w:val="18"/>
        </w:rPr>
        <w:t>: Ministère des finances</w:t>
      </w:r>
      <w:r w:rsidR="00495F5F">
        <w:rPr>
          <w:sz w:val="18"/>
          <w:szCs w:val="18"/>
        </w:rPr>
        <w:t>.</w:t>
      </w:r>
    </w:p>
    <w:p w14:paraId="59152172" w14:textId="77777777" w:rsidR="00971A5C" w:rsidRPr="00DC38C9" w:rsidRDefault="00971A5C" w:rsidP="004D6E88">
      <w:pPr>
        <w:pStyle w:val="H23G"/>
      </w:pPr>
      <w:r w:rsidRPr="001A6523">
        <w:tab/>
      </w:r>
      <w:r w:rsidRPr="001A6523">
        <w:tab/>
        <w:t>Nombre d</w:t>
      </w:r>
      <w:r>
        <w:t>’</w:t>
      </w:r>
      <w:r w:rsidRPr="001A6523">
        <w:t>établissements d</w:t>
      </w:r>
      <w:r>
        <w:t>’</w:t>
      </w:r>
      <w:r w:rsidRPr="001A6523">
        <w:t>enseignement</w:t>
      </w:r>
    </w:p>
    <w:p w14:paraId="1AB0FA44" w14:textId="1223A837" w:rsidR="00971A5C" w:rsidRPr="001A6523" w:rsidRDefault="00971A5C" w:rsidP="00971A5C">
      <w:pPr>
        <w:pStyle w:val="SingleTxtG"/>
        <w:rPr>
          <w:rFonts w:eastAsia="SimSun"/>
        </w:rPr>
      </w:pPr>
      <w:r w:rsidRPr="001A6523">
        <w:rPr>
          <w:rFonts w:eastAsia="SimSun"/>
        </w:rPr>
        <w:t>177.</w:t>
      </w:r>
      <w:r w:rsidRPr="001A6523">
        <w:rPr>
          <w:rFonts w:eastAsia="SimSun"/>
        </w:rPr>
        <w:tab/>
        <w:t>De nouveaux établissements d</w:t>
      </w:r>
      <w:r>
        <w:rPr>
          <w:rFonts w:eastAsia="SimSun"/>
        </w:rPr>
        <w:t>’</w:t>
      </w:r>
      <w:r w:rsidRPr="001A6523">
        <w:rPr>
          <w:rFonts w:eastAsia="SimSun"/>
        </w:rPr>
        <w:t>enseignement secondaire, tant publics que privés, ont été créés ces cinq dernières années. Pour ce qui est du public, le nombre d</w:t>
      </w:r>
      <w:r>
        <w:rPr>
          <w:rFonts w:eastAsia="SimSun"/>
        </w:rPr>
        <w:t>’</w:t>
      </w:r>
      <w:r w:rsidRPr="001A6523">
        <w:rPr>
          <w:rFonts w:eastAsia="SimSun"/>
        </w:rPr>
        <w:t>établisse</w:t>
      </w:r>
      <w:r>
        <w:rPr>
          <w:rFonts w:eastAsia="SimSun"/>
        </w:rPr>
        <w:t>ments d’enseignement secondaire</w:t>
      </w:r>
      <w:r w:rsidRPr="001A6523">
        <w:rPr>
          <w:rFonts w:eastAsia="SimSun"/>
        </w:rPr>
        <w:t xml:space="preserve"> est passé de 981 en 2013 à 1</w:t>
      </w:r>
      <w:r w:rsidR="00495F5F">
        <w:rPr>
          <w:rFonts w:eastAsia="SimSun"/>
        </w:rPr>
        <w:t> </w:t>
      </w:r>
      <w:r w:rsidRPr="001A6523">
        <w:rPr>
          <w:rFonts w:eastAsia="SimSun"/>
        </w:rPr>
        <w:t>105 en 20</w:t>
      </w:r>
      <w:r>
        <w:rPr>
          <w:rFonts w:eastAsia="SimSun"/>
        </w:rPr>
        <w:t xml:space="preserve">17, soit une augmentation </w:t>
      </w:r>
      <w:r>
        <w:rPr>
          <w:rFonts w:eastAsia="SimSun"/>
        </w:rPr>
        <w:lastRenderedPageBreak/>
        <w:t>de 13 </w:t>
      </w:r>
      <w:r w:rsidRPr="001A6523">
        <w:rPr>
          <w:rFonts w:eastAsia="SimSun"/>
        </w:rPr>
        <w:t xml:space="preserve">%. </w:t>
      </w:r>
      <w:r>
        <w:rPr>
          <w:rFonts w:eastAsia="SimSun"/>
        </w:rPr>
        <w:t>Parallèlement</w:t>
      </w:r>
      <w:r w:rsidRPr="001A6523">
        <w:rPr>
          <w:rFonts w:eastAsia="SimSun"/>
        </w:rPr>
        <w:t xml:space="preserve">, dans le privé, </w:t>
      </w:r>
      <w:r>
        <w:rPr>
          <w:rFonts w:eastAsia="SimSun"/>
        </w:rPr>
        <w:t xml:space="preserve">on dénombre </w:t>
      </w:r>
      <w:r w:rsidRPr="001A6523">
        <w:rPr>
          <w:rFonts w:eastAsia="SimSun"/>
        </w:rPr>
        <w:t>97</w:t>
      </w:r>
      <w:r w:rsidR="00495F5F">
        <w:rPr>
          <w:rFonts w:eastAsia="SimSun"/>
        </w:rPr>
        <w:t> </w:t>
      </w:r>
      <w:r w:rsidRPr="001A6523">
        <w:rPr>
          <w:rFonts w:eastAsia="SimSun"/>
        </w:rPr>
        <w:t>nouveaux établissements</w:t>
      </w:r>
      <w:r>
        <w:rPr>
          <w:rFonts w:eastAsia="SimSun"/>
        </w:rPr>
        <w:t xml:space="preserve"> d’enseignement secondaire ; </w:t>
      </w:r>
      <w:r w:rsidRPr="001A6523">
        <w:rPr>
          <w:rFonts w:eastAsia="SimSun"/>
        </w:rPr>
        <w:t xml:space="preserve">le nombre de ces </w:t>
      </w:r>
      <w:r>
        <w:rPr>
          <w:rFonts w:eastAsia="SimSun"/>
        </w:rPr>
        <w:t>établissements est ainsi passé de 209</w:t>
      </w:r>
      <w:r w:rsidRPr="001A6523">
        <w:rPr>
          <w:rFonts w:eastAsia="SimSun"/>
        </w:rPr>
        <w:t xml:space="preserve"> en 2013 à 306 en 2017, </w:t>
      </w:r>
      <w:r>
        <w:rPr>
          <w:rFonts w:eastAsia="SimSun"/>
        </w:rPr>
        <w:t>soit</w:t>
      </w:r>
      <w:r w:rsidRPr="001A6523">
        <w:rPr>
          <w:rFonts w:eastAsia="SimSun"/>
        </w:rPr>
        <w:t xml:space="preserve"> une augmentation de 46</w:t>
      </w:r>
      <w:r w:rsidR="00495F5F">
        <w:rPr>
          <w:rFonts w:eastAsia="SimSun"/>
        </w:rPr>
        <w:t> </w:t>
      </w:r>
      <w:r w:rsidRPr="001A6523">
        <w:rPr>
          <w:rFonts w:eastAsia="SimSun"/>
        </w:rPr>
        <w:t>%.</w:t>
      </w:r>
    </w:p>
    <w:p w14:paraId="127DD31B" w14:textId="77777777" w:rsidR="00971A5C" w:rsidRPr="00DC38C9" w:rsidRDefault="00971A5C" w:rsidP="004D6E88">
      <w:pPr>
        <w:pStyle w:val="H23G"/>
      </w:pPr>
      <w:r w:rsidRPr="001A6523">
        <w:tab/>
      </w:r>
      <w:r w:rsidRPr="001A6523">
        <w:tab/>
        <w:t>Bourses d</w:t>
      </w:r>
      <w:r>
        <w:t>’</w:t>
      </w:r>
      <w:r w:rsidRPr="001A6523">
        <w:t>études</w:t>
      </w:r>
    </w:p>
    <w:p w14:paraId="00186278" w14:textId="4136E11C" w:rsidR="00971A5C" w:rsidRPr="001A6523" w:rsidRDefault="00971A5C" w:rsidP="00971A5C">
      <w:pPr>
        <w:pStyle w:val="SingleTxtG"/>
        <w:rPr>
          <w:rFonts w:eastAsia="SimSun"/>
        </w:rPr>
      </w:pPr>
      <w:r w:rsidRPr="001A6523">
        <w:rPr>
          <w:rFonts w:eastAsia="SimSun"/>
        </w:rPr>
        <w:t>178.</w:t>
      </w:r>
      <w:r w:rsidRPr="001A6523">
        <w:rPr>
          <w:rFonts w:eastAsia="SimSun"/>
        </w:rPr>
        <w:tab/>
        <w:t>L</w:t>
      </w:r>
      <w:r>
        <w:rPr>
          <w:rFonts w:eastAsia="SimSun"/>
        </w:rPr>
        <w:t>’</w:t>
      </w:r>
      <w:r w:rsidRPr="001A6523">
        <w:rPr>
          <w:rFonts w:eastAsia="SimSun"/>
        </w:rPr>
        <w:t>accès à l</w:t>
      </w:r>
      <w:r>
        <w:rPr>
          <w:rFonts w:eastAsia="SimSun"/>
        </w:rPr>
        <w:t>’</w:t>
      </w:r>
      <w:r w:rsidRPr="001A6523">
        <w:rPr>
          <w:rFonts w:eastAsia="SimSun"/>
        </w:rPr>
        <w:t xml:space="preserve">enseignement supérieur a été amélioré grâce à </w:t>
      </w:r>
      <w:r>
        <w:rPr>
          <w:rFonts w:eastAsia="SimSun"/>
        </w:rPr>
        <w:t>l’octroi de prêts étudiants, de</w:t>
      </w:r>
      <w:r w:rsidRPr="001A6523">
        <w:rPr>
          <w:rFonts w:eastAsia="SimSun"/>
        </w:rPr>
        <w:t xml:space="preserve"> bourses d</w:t>
      </w:r>
      <w:r>
        <w:rPr>
          <w:rFonts w:eastAsia="SimSun"/>
        </w:rPr>
        <w:t>’</w:t>
      </w:r>
      <w:r w:rsidRPr="001A6523">
        <w:rPr>
          <w:rFonts w:eastAsia="SimSun"/>
        </w:rPr>
        <w:t>études et</w:t>
      </w:r>
      <w:r>
        <w:rPr>
          <w:rFonts w:eastAsia="SimSun"/>
        </w:rPr>
        <w:t xml:space="preserve"> de subventions accordés par des organismes ou</w:t>
      </w:r>
      <w:r w:rsidRPr="001A6523">
        <w:rPr>
          <w:rFonts w:eastAsia="SimSun"/>
        </w:rPr>
        <w:t xml:space="preserve"> de</w:t>
      </w:r>
      <w:r>
        <w:rPr>
          <w:rFonts w:eastAsia="SimSun"/>
        </w:rPr>
        <w:t>s</w:t>
      </w:r>
      <w:r w:rsidRPr="001A6523">
        <w:rPr>
          <w:rFonts w:eastAsia="SimSun"/>
        </w:rPr>
        <w:t xml:space="preserve"> particuliers. L</w:t>
      </w:r>
      <w:r>
        <w:rPr>
          <w:rFonts w:eastAsia="SimSun"/>
        </w:rPr>
        <w:t>’</w:t>
      </w:r>
      <w:r w:rsidRPr="001A6523">
        <w:rPr>
          <w:rFonts w:eastAsia="SimSun"/>
        </w:rPr>
        <w:t>octroi de prêts étudiants par le Comité des prêts et bourses pour les étudiants de l</w:t>
      </w:r>
      <w:r>
        <w:rPr>
          <w:rFonts w:eastAsia="SimSun"/>
        </w:rPr>
        <w:t>’</w:t>
      </w:r>
      <w:r w:rsidRPr="001A6523">
        <w:rPr>
          <w:rFonts w:eastAsia="SimSun"/>
        </w:rPr>
        <w:t>enseignement supérieur a facilité l</w:t>
      </w:r>
      <w:r>
        <w:rPr>
          <w:rFonts w:eastAsia="SimSun"/>
        </w:rPr>
        <w:t>’</w:t>
      </w:r>
      <w:r w:rsidRPr="001A6523">
        <w:rPr>
          <w:rFonts w:eastAsia="SimSun"/>
        </w:rPr>
        <w:t>accès des étudiants démunis à l</w:t>
      </w:r>
      <w:r>
        <w:rPr>
          <w:rFonts w:eastAsia="SimSun"/>
        </w:rPr>
        <w:t>’</w:t>
      </w:r>
      <w:r w:rsidRPr="001A6523">
        <w:rPr>
          <w:rFonts w:eastAsia="SimSun"/>
        </w:rPr>
        <w:t xml:space="preserve">enseignement supérieur et le maintien </w:t>
      </w:r>
      <w:r>
        <w:rPr>
          <w:rFonts w:eastAsia="SimSun"/>
        </w:rPr>
        <w:t xml:space="preserve">de ceux qui risquaient d’abandonner l’université </w:t>
      </w:r>
      <w:r w:rsidRPr="001A6523">
        <w:rPr>
          <w:rFonts w:eastAsia="SimSun"/>
        </w:rPr>
        <w:t>pour des raisons financières. Au cours de l</w:t>
      </w:r>
      <w:r>
        <w:rPr>
          <w:rFonts w:eastAsia="SimSun"/>
        </w:rPr>
        <w:t>’</w:t>
      </w:r>
      <w:r w:rsidRPr="001A6523">
        <w:rPr>
          <w:rFonts w:eastAsia="SimSun"/>
        </w:rPr>
        <w:t>exercice 2016/17, le Comité s</w:t>
      </w:r>
      <w:r>
        <w:rPr>
          <w:rFonts w:eastAsia="SimSun"/>
        </w:rPr>
        <w:t>’</w:t>
      </w:r>
      <w:r w:rsidRPr="001A6523">
        <w:rPr>
          <w:rFonts w:eastAsia="SimSun"/>
        </w:rPr>
        <w:t>est vu allouer un budget maximum de 3 milliards de kwacha, dont 83 % (2</w:t>
      </w:r>
      <w:r w:rsidR="00495F5F">
        <w:rPr>
          <w:rFonts w:eastAsia="SimSun"/>
        </w:rPr>
        <w:t> </w:t>
      </w:r>
      <w:r w:rsidRPr="001A6523">
        <w:rPr>
          <w:rFonts w:eastAsia="SimSun"/>
        </w:rPr>
        <w:t>449</w:t>
      </w:r>
      <w:r w:rsidR="00495F5F">
        <w:rPr>
          <w:rFonts w:eastAsia="SimSun"/>
        </w:rPr>
        <w:t> </w:t>
      </w:r>
      <w:r w:rsidRPr="001A6523">
        <w:rPr>
          <w:rFonts w:eastAsia="SimSun"/>
        </w:rPr>
        <w:t>milliards de kwacha) étaient destinés aux prêts aux étudiants et 17</w:t>
      </w:r>
      <w:r w:rsidR="00495F5F">
        <w:rPr>
          <w:rFonts w:eastAsia="SimSun"/>
        </w:rPr>
        <w:t> </w:t>
      </w:r>
      <w:r w:rsidRPr="001A6523">
        <w:rPr>
          <w:rFonts w:eastAsia="SimSun"/>
        </w:rPr>
        <w:t>% aux activités du Comité.</w:t>
      </w:r>
    </w:p>
    <w:p w14:paraId="428636CA" w14:textId="77777777" w:rsidR="00971A5C" w:rsidRPr="001A6523" w:rsidRDefault="00971A5C" w:rsidP="00971A5C">
      <w:pPr>
        <w:pStyle w:val="SingleTxtG"/>
        <w:rPr>
          <w:rFonts w:eastAsia="SimSun"/>
        </w:rPr>
      </w:pPr>
      <w:r w:rsidRPr="001A6523">
        <w:rPr>
          <w:rFonts w:eastAsia="SimSun"/>
        </w:rPr>
        <w:t>179.</w:t>
      </w:r>
      <w:r w:rsidRPr="001A6523">
        <w:rPr>
          <w:rFonts w:eastAsia="SimSun"/>
        </w:rPr>
        <w:tab/>
        <w:t>Le tableau ci-après donne un aperçu de la situation de l</w:t>
      </w:r>
      <w:r>
        <w:rPr>
          <w:rFonts w:eastAsia="SimSun"/>
        </w:rPr>
        <w:t>’</w:t>
      </w:r>
      <w:r w:rsidRPr="001A6523">
        <w:rPr>
          <w:rFonts w:eastAsia="SimSun"/>
        </w:rPr>
        <w:t>éducation au Malawi en 2018, selon les indicateurs d</w:t>
      </w:r>
      <w:r>
        <w:rPr>
          <w:rFonts w:eastAsia="SimSun"/>
        </w:rPr>
        <w:t>’</w:t>
      </w:r>
      <w:r w:rsidRPr="001A6523">
        <w:rPr>
          <w:rFonts w:eastAsia="SimSun"/>
        </w:rPr>
        <w:t>accès, de qualité, d</w:t>
      </w:r>
      <w:r>
        <w:rPr>
          <w:rFonts w:eastAsia="SimSun"/>
        </w:rPr>
        <w:t>’</w:t>
      </w:r>
      <w:r w:rsidRPr="001A6523">
        <w:rPr>
          <w:rFonts w:eastAsia="SimSun"/>
        </w:rPr>
        <w:t>efficacité et d</w:t>
      </w:r>
      <w:r>
        <w:rPr>
          <w:rFonts w:eastAsia="SimSun"/>
        </w:rPr>
        <w:t>’</w:t>
      </w:r>
      <w:r w:rsidRPr="001A6523">
        <w:rPr>
          <w:rFonts w:eastAsia="SimSun"/>
        </w:rPr>
        <w:t>équité, et au regard des dépenses budgétaires.</w:t>
      </w:r>
    </w:p>
    <w:p w14:paraId="78875652" w14:textId="33639A60" w:rsidR="00971A5C" w:rsidRPr="001A6523" w:rsidRDefault="004D6E88" w:rsidP="004D6E88">
      <w:pPr>
        <w:pStyle w:val="H23G"/>
      </w:pPr>
      <w:r w:rsidRPr="004D6E88">
        <w:rPr>
          <w:b w:val="0"/>
          <w:bCs/>
        </w:rPr>
        <w:tab/>
      </w:r>
      <w:r w:rsidRPr="004D6E88">
        <w:rPr>
          <w:b w:val="0"/>
          <w:bCs/>
        </w:rPr>
        <w:tab/>
      </w:r>
      <w:r w:rsidR="00971A5C" w:rsidRPr="004D6E88">
        <w:rPr>
          <w:b w:val="0"/>
          <w:bCs/>
        </w:rPr>
        <w:t>Tableau 32</w:t>
      </w:r>
      <w:r w:rsidRPr="004D6E88">
        <w:rPr>
          <w:b w:val="0"/>
          <w:bCs/>
        </w:rPr>
        <w:t xml:space="preserve"> </w:t>
      </w:r>
      <w:r>
        <w:br/>
      </w:r>
      <w:r w:rsidR="00971A5C" w:rsidRPr="001A6523">
        <w:t>Indicateurs d</w:t>
      </w:r>
      <w:r w:rsidR="00971A5C">
        <w:t>’</w:t>
      </w:r>
      <w:r w:rsidR="00971A5C" w:rsidRPr="001A6523">
        <w:t>accès (2017-2018)</w:t>
      </w:r>
    </w:p>
    <w:tbl>
      <w:tblPr>
        <w:tblW w:w="7370" w:type="dxa"/>
        <w:tblInd w:w="1134" w:type="dxa"/>
        <w:tblLayout w:type="fixed"/>
        <w:tblCellMar>
          <w:left w:w="0" w:type="dxa"/>
          <w:right w:w="0" w:type="dxa"/>
        </w:tblCellMar>
        <w:tblLook w:val="0000" w:firstRow="0" w:lastRow="0" w:firstColumn="0" w:lastColumn="0" w:noHBand="0" w:noVBand="0"/>
      </w:tblPr>
      <w:tblGrid>
        <w:gridCol w:w="4983"/>
        <w:gridCol w:w="1113"/>
        <w:gridCol w:w="1274"/>
      </w:tblGrid>
      <w:tr w:rsidR="004D6E88" w:rsidRPr="004D6E88" w14:paraId="57CA7620" w14:textId="77777777" w:rsidTr="007A2A72">
        <w:trPr>
          <w:tblHeader/>
        </w:trPr>
        <w:tc>
          <w:tcPr>
            <w:tcW w:w="4983" w:type="dxa"/>
            <w:tcBorders>
              <w:top w:val="single" w:sz="4" w:space="0" w:color="auto"/>
              <w:bottom w:val="single" w:sz="12" w:space="0" w:color="auto"/>
            </w:tcBorders>
            <w:shd w:val="clear" w:color="auto" w:fill="auto"/>
            <w:vAlign w:val="bottom"/>
          </w:tcPr>
          <w:p w14:paraId="7B076FF0" w14:textId="77777777" w:rsidR="00971A5C" w:rsidRPr="004D6E88" w:rsidRDefault="00971A5C" w:rsidP="004D6E88">
            <w:pPr>
              <w:suppressAutoHyphens w:val="0"/>
              <w:spacing w:before="80" w:after="80" w:line="200" w:lineRule="exact"/>
              <w:rPr>
                <w:i/>
                <w:sz w:val="16"/>
              </w:rPr>
            </w:pPr>
          </w:p>
        </w:tc>
        <w:tc>
          <w:tcPr>
            <w:tcW w:w="1113" w:type="dxa"/>
            <w:tcBorders>
              <w:top w:val="single" w:sz="4" w:space="0" w:color="auto"/>
              <w:bottom w:val="single" w:sz="12" w:space="0" w:color="auto"/>
            </w:tcBorders>
            <w:shd w:val="clear" w:color="auto" w:fill="auto"/>
            <w:vAlign w:val="bottom"/>
          </w:tcPr>
          <w:p w14:paraId="675E369B" w14:textId="77777777" w:rsidR="00971A5C" w:rsidRPr="004D6E88" w:rsidRDefault="00971A5C" w:rsidP="004D6E88">
            <w:pPr>
              <w:suppressAutoHyphens w:val="0"/>
              <w:spacing w:before="80" w:after="80" w:line="200" w:lineRule="exact"/>
              <w:jc w:val="right"/>
              <w:rPr>
                <w:i/>
                <w:sz w:val="16"/>
              </w:rPr>
            </w:pPr>
            <w:r w:rsidRPr="004D6E88">
              <w:rPr>
                <w:i/>
                <w:iCs/>
                <w:sz w:val="16"/>
              </w:rPr>
              <w:t>2017</w:t>
            </w:r>
          </w:p>
        </w:tc>
        <w:tc>
          <w:tcPr>
            <w:tcW w:w="1274" w:type="dxa"/>
            <w:tcBorders>
              <w:top w:val="single" w:sz="4" w:space="0" w:color="auto"/>
              <w:bottom w:val="single" w:sz="12" w:space="0" w:color="auto"/>
            </w:tcBorders>
            <w:shd w:val="clear" w:color="auto" w:fill="auto"/>
            <w:vAlign w:val="bottom"/>
          </w:tcPr>
          <w:p w14:paraId="2461D238" w14:textId="77777777" w:rsidR="00971A5C" w:rsidRPr="004D6E88" w:rsidRDefault="00971A5C" w:rsidP="004D6E88">
            <w:pPr>
              <w:suppressAutoHyphens w:val="0"/>
              <w:spacing w:before="80" w:after="80" w:line="200" w:lineRule="exact"/>
              <w:jc w:val="right"/>
              <w:rPr>
                <w:i/>
                <w:sz w:val="16"/>
              </w:rPr>
            </w:pPr>
            <w:r w:rsidRPr="004D6E88">
              <w:rPr>
                <w:i/>
                <w:iCs/>
                <w:sz w:val="16"/>
              </w:rPr>
              <w:t>2018</w:t>
            </w:r>
          </w:p>
        </w:tc>
      </w:tr>
      <w:tr w:rsidR="004D6E88" w:rsidRPr="00495F5F" w14:paraId="1A70E3A4" w14:textId="77777777" w:rsidTr="007A2A72">
        <w:tc>
          <w:tcPr>
            <w:tcW w:w="4983" w:type="dxa"/>
            <w:tcBorders>
              <w:top w:val="single" w:sz="12" w:space="0" w:color="auto"/>
              <w:bottom w:val="single" w:sz="4" w:space="0" w:color="auto"/>
            </w:tcBorders>
            <w:shd w:val="clear" w:color="auto" w:fill="auto"/>
          </w:tcPr>
          <w:p w14:paraId="368B9E74" w14:textId="77777777" w:rsidR="00971A5C" w:rsidRPr="00495F5F" w:rsidRDefault="00971A5C" w:rsidP="00495F5F">
            <w:pPr>
              <w:suppressAutoHyphens w:val="0"/>
              <w:spacing w:before="80" w:after="80" w:line="220" w:lineRule="exact"/>
              <w:ind w:left="283"/>
              <w:rPr>
                <w:b/>
                <w:sz w:val="18"/>
              </w:rPr>
            </w:pPr>
            <w:r w:rsidRPr="00495F5F">
              <w:rPr>
                <w:b/>
                <w:sz w:val="18"/>
              </w:rPr>
              <w:t>Effectif total de l’enseignement primaire</w:t>
            </w:r>
          </w:p>
        </w:tc>
        <w:tc>
          <w:tcPr>
            <w:tcW w:w="1113" w:type="dxa"/>
            <w:tcBorders>
              <w:top w:val="single" w:sz="12" w:space="0" w:color="auto"/>
              <w:bottom w:val="single" w:sz="4" w:space="0" w:color="auto"/>
            </w:tcBorders>
            <w:shd w:val="clear" w:color="auto" w:fill="auto"/>
            <w:vAlign w:val="bottom"/>
          </w:tcPr>
          <w:p w14:paraId="254A86C8" w14:textId="77777777" w:rsidR="00971A5C" w:rsidRPr="00495F5F" w:rsidRDefault="00971A5C" w:rsidP="00495F5F">
            <w:pPr>
              <w:suppressAutoHyphens w:val="0"/>
              <w:spacing w:before="80" w:after="80" w:line="220" w:lineRule="exact"/>
              <w:jc w:val="right"/>
              <w:rPr>
                <w:b/>
                <w:sz w:val="18"/>
              </w:rPr>
            </w:pPr>
            <w:r w:rsidRPr="00495F5F">
              <w:rPr>
                <w:b/>
                <w:sz w:val="18"/>
              </w:rPr>
              <w:t xml:space="preserve">5 073 721 </w:t>
            </w:r>
          </w:p>
        </w:tc>
        <w:tc>
          <w:tcPr>
            <w:tcW w:w="1274" w:type="dxa"/>
            <w:tcBorders>
              <w:top w:val="single" w:sz="12" w:space="0" w:color="auto"/>
              <w:bottom w:val="single" w:sz="4" w:space="0" w:color="auto"/>
            </w:tcBorders>
            <w:shd w:val="clear" w:color="auto" w:fill="auto"/>
            <w:vAlign w:val="bottom"/>
          </w:tcPr>
          <w:p w14:paraId="37217ACD" w14:textId="77777777" w:rsidR="00971A5C" w:rsidRPr="00495F5F" w:rsidRDefault="00971A5C" w:rsidP="00495F5F">
            <w:pPr>
              <w:suppressAutoHyphens w:val="0"/>
              <w:spacing w:before="80" w:after="80" w:line="220" w:lineRule="exact"/>
              <w:jc w:val="right"/>
              <w:rPr>
                <w:b/>
                <w:sz w:val="18"/>
              </w:rPr>
            </w:pPr>
            <w:r w:rsidRPr="00495F5F">
              <w:rPr>
                <w:b/>
                <w:sz w:val="18"/>
              </w:rPr>
              <w:t xml:space="preserve">5 187 634 </w:t>
            </w:r>
          </w:p>
        </w:tc>
      </w:tr>
      <w:tr w:rsidR="004D6E88" w:rsidRPr="004D6E88" w14:paraId="18B351C4" w14:textId="77777777" w:rsidTr="007A2A72">
        <w:tc>
          <w:tcPr>
            <w:tcW w:w="4983" w:type="dxa"/>
            <w:tcBorders>
              <w:top w:val="single" w:sz="4" w:space="0" w:color="auto"/>
            </w:tcBorders>
            <w:shd w:val="clear" w:color="auto" w:fill="auto"/>
          </w:tcPr>
          <w:p w14:paraId="77D9C3E5"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113" w:type="dxa"/>
            <w:tcBorders>
              <w:top w:val="single" w:sz="4" w:space="0" w:color="auto"/>
            </w:tcBorders>
            <w:shd w:val="clear" w:color="auto" w:fill="auto"/>
            <w:vAlign w:val="bottom"/>
          </w:tcPr>
          <w:p w14:paraId="783D26AB" w14:textId="77777777" w:rsidR="00971A5C" w:rsidRPr="004D6E88" w:rsidRDefault="00971A5C" w:rsidP="004D6E88">
            <w:pPr>
              <w:suppressAutoHyphens w:val="0"/>
              <w:spacing w:before="40" w:after="40" w:line="220" w:lineRule="exact"/>
              <w:jc w:val="right"/>
              <w:rPr>
                <w:sz w:val="18"/>
              </w:rPr>
            </w:pPr>
            <w:r w:rsidRPr="004D6E88">
              <w:rPr>
                <w:sz w:val="18"/>
              </w:rPr>
              <w:t xml:space="preserve">2 513 876 </w:t>
            </w:r>
          </w:p>
        </w:tc>
        <w:tc>
          <w:tcPr>
            <w:tcW w:w="1274" w:type="dxa"/>
            <w:tcBorders>
              <w:top w:val="single" w:sz="4" w:space="0" w:color="auto"/>
            </w:tcBorders>
            <w:shd w:val="clear" w:color="auto" w:fill="auto"/>
            <w:vAlign w:val="bottom"/>
          </w:tcPr>
          <w:p w14:paraId="5D015F56" w14:textId="77777777" w:rsidR="00971A5C" w:rsidRPr="004D6E88" w:rsidRDefault="00971A5C" w:rsidP="004D6E88">
            <w:pPr>
              <w:suppressAutoHyphens w:val="0"/>
              <w:spacing w:before="40" w:after="40" w:line="220" w:lineRule="exact"/>
              <w:jc w:val="right"/>
              <w:rPr>
                <w:sz w:val="18"/>
              </w:rPr>
            </w:pPr>
            <w:r w:rsidRPr="004D6E88">
              <w:rPr>
                <w:sz w:val="18"/>
              </w:rPr>
              <w:t xml:space="preserve">2 565 344 </w:t>
            </w:r>
          </w:p>
        </w:tc>
      </w:tr>
      <w:tr w:rsidR="004D6E88" w:rsidRPr="004D6E88" w14:paraId="0ADA9DEE" w14:textId="77777777" w:rsidTr="007A2A72">
        <w:tc>
          <w:tcPr>
            <w:tcW w:w="4983" w:type="dxa"/>
            <w:tcBorders>
              <w:bottom w:val="single" w:sz="4" w:space="0" w:color="auto"/>
            </w:tcBorders>
            <w:shd w:val="clear" w:color="auto" w:fill="auto"/>
          </w:tcPr>
          <w:p w14:paraId="325498C8"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tcBorders>
              <w:bottom w:val="single" w:sz="4" w:space="0" w:color="auto"/>
            </w:tcBorders>
            <w:shd w:val="clear" w:color="auto" w:fill="auto"/>
            <w:vAlign w:val="bottom"/>
          </w:tcPr>
          <w:p w14:paraId="7275FC8E" w14:textId="77777777" w:rsidR="00971A5C" w:rsidRPr="004D6E88" w:rsidRDefault="00971A5C" w:rsidP="004D6E88">
            <w:pPr>
              <w:suppressAutoHyphens w:val="0"/>
              <w:spacing w:before="40" w:after="40" w:line="220" w:lineRule="exact"/>
              <w:jc w:val="right"/>
              <w:rPr>
                <w:sz w:val="18"/>
              </w:rPr>
            </w:pPr>
            <w:r w:rsidRPr="004D6E88">
              <w:rPr>
                <w:sz w:val="18"/>
              </w:rPr>
              <w:t xml:space="preserve">2 559 845 </w:t>
            </w:r>
          </w:p>
        </w:tc>
        <w:tc>
          <w:tcPr>
            <w:tcW w:w="1274" w:type="dxa"/>
            <w:tcBorders>
              <w:bottom w:val="single" w:sz="4" w:space="0" w:color="auto"/>
            </w:tcBorders>
            <w:shd w:val="clear" w:color="auto" w:fill="auto"/>
            <w:vAlign w:val="bottom"/>
          </w:tcPr>
          <w:p w14:paraId="3366D3DD" w14:textId="77777777" w:rsidR="00971A5C" w:rsidRPr="004D6E88" w:rsidRDefault="00971A5C" w:rsidP="004D6E88">
            <w:pPr>
              <w:suppressAutoHyphens w:val="0"/>
              <w:spacing w:before="40" w:after="40" w:line="220" w:lineRule="exact"/>
              <w:jc w:val="right"/>
              <w:rPr>
                <w:sz w:val="18"/>
              </w:rPr>
            </w:pPr>
            <w:r w:rsidRPr="004D6E88">
              <w:rPr>
                <w:sz w:val="18"/>
              </w:rPr>
              <w:t xml:space="preserve">2 622 290 </w:t>
            </w:r>
          </w:p>
        </w:tc>
      </w:tr>
      <w:tr w:rsidR="004D6E88" w:rsidRPr="00495F5F" w14:paraId="7CCB81C9" w14:textId="77777777" w:rsidTr="007A2A72">
        <w:tc>
          <w:tcPr>
            <w:tcW w:w="4983" w:type="dxa"/>
            <w:tcBorders>
              <w:top w:val="single" w:sz="4" w:space="0" w:color="auto"/>
              <w:bottom w:val="single" w:sz="4" w:space="0" w:color="auto"/>
            </w:tcBorders>
            <w:shd w:val="clear" w:color="auto" w:fill="auto"/>
          </w:tcPr>
          <w:p w14:paraId="7FE9625D" w14:textId="77777777" w:rsidR="00971A5C" w:rsidRPr="00495F5F" w:rsidRDefault="00971A5C" w:rsidP="00495F5F">
            <w:pPr>
              <w:suppressAutoHyphens w:val="0"/>
              <w:spacing w:before="80" w:after="80" w:line="220" w:lineRule="exact"/>
              <w:ind w:left="283"/>
              <w:rPr>
                <w:b/>
                <w:sz w:val="18"/>
              </w:rPr>
            </w:pPr>
            <w:r w:rsidRPr="00495F5F">
              <w:rPr>
                <w:b/>
                <w:sz w:val="18"/>
              </w:rPr>
              <w:t xml:space="preserve">Effectif total de l’enseignement primaire public </w:t>
            </w:r>
          </w:p>
        </w:tc>
        <w:tc>
          <w:tcPr>
            <w:tcW w:w="1113" w:type="dxa"/>
            <w:tcBorders>
              <w:top w:val="single" w:sz="4" w:space="0" w:color="auto"/>
              <w:bottom w:val="single" w:sz="4" w:space="0" w:color="auto"/>
            </w:tcBorders>
            <w:shd w:val="clear" w:color="auto" w:fill="auto"/>
            <w:vAlign w:val="bottom"/>
          </w:tcPr>
          <w:p w14:paraId="376F7EC0" w14:textId="77777777" w:rsidR="00971A5C" w:rsidRPr="00495F5F" w:rsidRDefault="00971A5C" w:rsidP="00495F5F">
            <w:pPr>
              <w:suppressAutoHyphens w:val="0"/>
              <w:spacing w:before="80" w:after="80" w:line="220" w:lineRule="exact"/>
              <w:jc w:val="right"/>
              <w:rPr>
                <w:b/>
                <w:sz w:val="18"/>
              </w:rPr>
            </w:pPr>
            <w:r w:rsidRPr="00495F5F">
              <w:rPr>
                <w:b/>
                <w:sz w:val="18"/>
              </w:rPr>
              <w:t xml:space="preserve">4 964 474 </w:t>
            </w:r>
          </w:p>
        </w:tc>
        <w:tc>
          <w:tcPr>
            <w:tcW w:w="1274" w:type="dxa"/>
            <w:tcBorders>
              <w:top w:val="single" w:sz="4" w:space="0" w:color="auto"/>
              <w:bottom w:val="single" w:sz="4" w:space="0" w:color="auto"/>
            </w:tcBorders>
            <w:shd w:val="clear" w:color="auto" w:fill="auto"/>
            <w:vAlign w:val="bottom"/>
          </w:tcPr>
          <w:p w14:paraId="4B5E540E" w14:textId="77777777" w:rsidR="00971A5C" w:rsidRPr="00495F5F" w:rsidRDefault="00971A5C" w:rsidP="00495F5F">
            <w:pPr>
              <w:suppressAutoHyphens w:val="0"/>
              <w:spacing w:before="80" w:after="80" w:line="220" w:lineRule="exact"/>
              <w:jc w:val="right"/>
              <w:rPr>
                <w:b/>
                <w:sz w:val="18"/>
              </w:rPr>
            </w:pPr>
            <w:r w:rsidRPr="00495F5F">
              <w:rPr>
                <w:b/>
                <w:sz w:val="18"/>
              </w:rPr>
              <w:t xml:space="preserve">5 063 917 </w:t>
            </w:r>
          </w:p>
        </w:tc>
      </w:tr>
      <w:tr w:rsidR="004D6E88" w:rsidRPr="004D6E88" w14:paraId="1ACA2795" w14:textId="77777777" w:rsidTr="007A2A72">
        <w:tc>
          <w:tcPr>
            <w:tcW w:w="4983" w:type="dxa"/>
            <w:tcBorders>
              <w:top w:val="single" w:sz="4" w:space="0" w:color="auto"/>
            </w:tcBorders>
            <w:shd w:val="clear" w:color="auto" w:fill="auto"/>
          </w:tcPr>
          <w:p w14:paraId="263F0105"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113" w:type="dxa"/>
            <w:tcBorders>
              <w:top w:val="single" w:sz="4" w:space="0" w:color="auto"/>
            </w:tcBorders>
            <w:shd w:val="clear" w:color="auto" w:fill="auto"/>
            <w:vAlign w:val="bottom"/>
          </w:tcPr>
          <w:p w14:paraId="5A16E02D" w14:textId="77777777" w:rsidR="00971A5C" w:rsidRPr="004D6E88" w:rsidRDefault="00971A5C" w:rsidP="004D6E88">
            <w:pPr>
              <w:suppressAutoHyphens w:val="0"/>
              <w:spacing w:before="40" w:after="40" w:line="220" w:lineRule="exact"/>
              <w:jc w:val="right"/>
              <w:rPr>
                <w:sz w:val="18"/>
              </w:rPr>
            </w:pPr>
            <w:r w:rsidRPr="004D6E88">
              <w:rPr>
                <w:sz w:val="18"/>
              </w:rPr>
              <w:t xml:space="preserve">2 460 112 </w:t>
            </w:r>
          </w:p>
        </w:tc>
        <w:tc>
          <w:tcPr>
            <w:tcW w:w="1274" w:type="dxa"/>
            <w:tcBorders>
              <w:top w:val="single" w:sz="4" w:space="0" w:color="auto"/>
            </w:tcBorders>
            <w:shd w:val="clear" w:color="auto" w:fill="auto"/>
            <w:vAlign w:val="bottom"/>
          </w:tcPr>
          <w:p w14:paraId="3AA30380" w14:textId="77777777" w:rsidR="00971A5C" w:rsidRPr="004D6E88" w:rsidRDefault="00971A5C" w:rsidP="004D6E88">
            <w:pPr>
              <w:suppressAutoHyphens w:val="0"/>
              <w:spacing w:before="40" w:after="40" w:line="220" w:lineRule="exact"/>
              <w:jc w:val="right"/>
              <w:rPr>
                <w:sz w:val="18"/>
              </w:rPr>
            </w:pPr>
            <w:r w:rsidRPr="004D6E88">
              <w:rPr>
                <w:sz w:val="18"/>
              </w:rPr>
              <w:t xml:space="preserve">2 504 357 </w:t>
            </w:r>
          </w:p>
        </w:tc>
      </w:tr>
      <w:tr w:rsidR="004D6E88" w:rsidRPr="004D6E88" w14:paraId="69707050" w14:textId="77777777" w:rsidTr="007A2A72">
        <w:tc>
          <w:tcPr>
            <w:tcW w:w="4983" w:type="dxa"/>
            <w:tcBorders>
              <w:bottom w:val="single" w:sz="4" w:space="0" w:color="auto"/>
            </w:tcBorders>
            <w:shd w:val="clear" w:color="auto" w:fill="auto"/>
          </w:tcPr>
          <w:p w14:paraId="585D500D"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tcBorders>
              <w:bottom w:val="single" w:sz="4" w:space="0" w:color="auto"/>
            </w:tcBorders>
            <w:shd w:val="clear" w:color="auto" w:fill="auto"/>
            <w:vAlign w:val="bottom"/>
          </w:tcPr>
          <w:p w14:paraId="0ED4E329" w14:textId="77777777" w:rsidR="00971A5C" w:rsidRPr="004D6E88" w:rsidRDefault="00971A5C" w:rsidP="004D6E88">
            <w:pPr>
              <w:suppressAutoHyphens w:val="0"/>
              <w:spacing w:before="40" w:after="40" w:line="220" w:lineRule="exact"/>
              <w:jc w:val="right"/>
              <w:rPr>
                <w:sz w:val="18"/>
              </w:rPr>
            </w:pPr>
            <w:r w:rsidRPr="004D6E88">
              <w:rPr>
                <w:sz w:val="18"/>
              </w:rPr>
              <w:t xml:space="preserve">2 504 362 </w:t>
            </w:r>
          </w:p>
        </w:tc>
        <w:tc>
          <w:tcPr>
            <w:tcW w:w="1274" w:type="dxa"/>
            <w:tcBorders>
              <w:bottom w:val="single" w:sz="4" w:space="0" w:color="auto"/>
            </w:tcBorders>
            <w:shd w:val="clear" w:color="auto" w:fill="auto"/>
            <w:vAlign w:val="bottom"/>
          </w:tcPr>
          <w:p w14:paraId="181B469B" w14:textId="77777777" w:rsidR="00971A5C" w:rsidRPr="004D6E88" w:rsidRDefault="00971A5C" w:rsidP="004D6E88">
            <w:pPr>
              <w:suppressAutoHyphens w:val="0"/>
              <w:spacing w:before="40" w:after="40" w:line="220" w:lineRule="exact"/>
              <w:jc w:val="right"/>
              <w:rPr>
                <w:sz w:val="18"/>
              </w:rPr>
            </w:pPr>
            <w:r w:rsidRPr="004D6E88">
              <w:rPr>
                <w:sz w:val="18"/>
              </w:rPr>
              <w:t xml:space="preserve">2 559 560 </w:t>
            </w:r>
          </w:p>
        </w:tc>
      </w:tr>
      <w:tr w:rsidR="004D6E88" w:rsidRPr="00495F5F" w14:paraId="37C39FE7" w14:textId="77777777" w:rsidTr="007A2A72">
        <w:tc>
          <w:tcPr>
            <w:tcW w:w="4983" w:type="dxa"/>
            <w:tcBorders>
              <w:top w:val="single" w:sz="4" w:space="0" w:color="auto"/>
              <w:bottom w:val="single" w:sz="4" w:space="0" w:color="auto"/>
            </w:tcBorders>
            <w:shd w:val="clear" w:color="auto" w:fill="auto"/>
          </w:tcPr>
          <w:p w14:paraId="19919C42" w14:textId="77777777" w:rsidR="00971A5C" w:rsidRPr="00495F5F" w:rsidRDefault="00971A5C" w:rsidP="00495F5F">
            <w:pPr>
              <w:suppressAutoHyphens w:val="0"/>
              <w:spacing w:before="80" w:after="80" w:line="220" w:lineRule="exact"/>
              <w:ind w:left="283"/>
              <w:rPr>
                <w:b/>
                <w:sz w:val="18"/>
              </w:rPr>
            </w:pPr>
            <w:r w:rsidRPr="00495F5F">
              <w:rPr>
                <w:b/>
                <w:sz w:val="18"/>
              </w:rPr>
              <w:t xml:space="preserve">Effectif total de l’enseignement primaire privé </w:t>
            </w:r>
          </w:p>
        </w:tc>
        <w:tc>
          <w:tcPr>
            <w:tcW w:w="1113" w:type="dxa"/>
            <w:tcBorders>
              <w:top w:val="single" w:sz="4" w:space="0" w:color="auto"/>
              <w:bottom w:val="single" w:sz="4" w:space="0" w:color="auto"/>
            </w:tcBorders>
            <w:shd w:val="clear" w:color="auto" w:fill="auto"/>
            <w:vAlign w:val="bottom"/>
          </w:tcPr>
          <w:p w14:paraId="022458BC" w14:textId="77777777" w:rsidR="00971A5C" w:rsidRPr="00495F5F" w:rsidRDefault="00971A5C" w:rsidP="00495F5F">
            <w:pPr>
              <w:suppressAutoHyphens w:val="0"/>
              <w:spacing w:before="80" w:after="80" w:line="220" w:lineRule="exact"/>
              <w:jc w:val="right"/>
              <w:rPr>
                <w:b/>
                <w:sz w:val="18"/>
              </w:rPr>
            </w:pPr>
            <w:r w:rsidRPr="00495F5F">
              <w:rPr>
                <w:b/>
                <w:sz w:val="18"/>
              </w:rPr>
              <w:t xml:space="preserve">109 247 </w:t>
            </w:r>
          </w:p>
        </w:tc>
        <w:tc>
          <w:tcPr>
            <w:tcW w:w="1274" w:type="dxa"/>
            <w:tcBorders>
              <w:top w:val="single" w:sz="4" w:space="0" w:color="auto"/>
              <w:bottom w:val="single" w:sz="4" w:space="0" w:color="auto"/>
            </w:tcBorders>
            <w:shd w:val="clear" w:color="auto" w:fill="auto"/>
            <w:vAlign w:val="bottom"/>
          </w:tcPr>
          <w:p w14:paraId="476CE615" w14:textId="77777777" w:rsidR="00971A5C" w:rsidRPr="00495F5F" w:rsidRDefault="00971A5C" w:rsidP="00495F5F">
            <w:pPr>
              <w:suppressAutoHyphens w:val="0"/>
              <w:spacing w:before="80" w:after="80" w:line="220" w:lineRule="exact"/>
              <w:jc w:val="right"/>
              <w:rPr>
                <w:b/>
                <w:sz w:val="18"/>
              </w:rPr>
            </w:pPr>
            <w:r w:rsidRPr="00495F5F">
              <w:rPr>
                <w:b/>
                <w:sz w:val="18"/>
              </w:rPr>
              <w:t xml:space="preserve">123 717 </w:t>
            </w:r>
          </w:p>
        </w:tc>
      </w:tr>
      <w:tr w:rsidR="004D6E88" w:rsidRPr="004D6E88" w14:paraId="52F938B0" w14:textId="77777777" w:rsidTr="007A2A72">
        <w:tc>
          <w:tcPr>
            <w:tcW w:w="4983" w:type="dxa"/>
            <w:tcBorders>
              <w:top w:val="single" w:sz="4" w:space="0" w:color="auto"/>
            </w:tcBorders>
            <w:shd w:val="clear" w:color="auto" w:fill="auto"/>
          </w:tcPr>
          <w:p w14:paraId="66DA3D74"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113" w:type="dxa"/>
            <w:tcBorders>
              <w:top w:val="single" w:sz="4" w:space="0" w:color="auto"/>
            </w:tcBorders>
            <w:shd w:val="clear" w:color="auto" w:fill="auto"/>
            <w:vAlign w:val="bottom"/>
          </w:tcPr>
          <w:p w14:paraId="5D74717E" w14:textId="77777777" w:rsidR="00971A5C" w:rsidRPr="004D6E88" w:rsidRDefault="00971A5C" w:rsidP="004D6E88">
            <w:pPr>
              <w:suppressAutoHyphens w:val="0"/>
              <w:spacing w:before="40" w:after="40" w:line="220" w:lineRule="exact"/>
              <w:jc w:val="right"/>
              <w:rPr>
                <w:sz w:val="18"/>
              </w:rPr>
            </w:pPr>
            <w:r w:rsidRPr="004D6E88">
              <w:rPr>
                <w:sz w:val="18"/>
              </w:rPr>
              <w:t xml:space="preserve">53 764 </w:t>
            </w:r>
          </w:p>
        </w:tc>
        <w:tc>
          <w:tcPr>
            <w:tcW w:w="1274" w:type="dxa"/>
            <w:tcBorders>
              <w:top w:val="single" w:sz="4" w:space="0" w:color="auto"/>
            </w:tcBorders>
            <w:shd w:val="clear" w:color="auto" w:fill="auto"/>
            <w:vAlign w:val="bottom"/>
          </w:tcPr>
          <w:p w14:paraId="5732CD42" w14:textId="77777777" w:rsidR="00971A5C" w:rsidRPr="004D6E88" w:rsidRDefault="00971A5C" w:rsidP="004D6E88">
            <w:pPr>
              <w:suppressAutoHyphens w:val="0"/>
              <w:spacing w:before="40" w:after="40" w:line="220" w:lineRule="exact"/>
              <w:jc w:val="right"/>
              <w:rPr>
                <w:sz w:val="18"/>
              </w:rPr>
            </w:pPr>
            <w:r w:rsidRPr="004D6E88">
              <w:rPr>
                <w:sz w:val="18"/>
              </w:rPr>
              <w:t xml:space="preserve">60 987 </w:t>
            </w:r>
          </w:p>
        </w:tc>
      </w:tr>
      <w:tr w:rsidR="004D6E88" w:rsidRPr="004D6E88" w14:paraId="232D2E8E" w14:textId="77777777" w:rsidTr="007A2A72">
        <w:tc>
          <w:tcPr>
            <w:tcW w:w="4983" w:type="dxa"/>
            <w:tcBorders>
              <w:bottom w:val="single" w:sz="4" w:space="0" w:color="auto"/>
            </w:tcBorders>
            <w:shd w:val="clear" w:color="auto" w:fill="auto"/>
          </w:tcPr>
          <w:p w14:paraId="3E009E5D"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tcBorders>
              <w:bottom w:val="single" w:sz="4" w:space="0" w:color="auto"/>
            </w:tcBorders>
            <w:shd w:val="clear" w:color="auto" w:fill="auto"/>
            <w:vAlign w:val="bottom"/>
          </w:tcPr>
          <w:p w14:paraId="38C83B3D" w14:textId="77777777" w:rsidR="00971A5C" w:rsidRPr="004D6E88" w:rsidRDefault="00971A5C" w:rsidP="004D6E88">
            <w:pPr>
              <w:suppressAutoHyphens w:val="0"/>
              <w:spacing w:before="40" w:after="40" w:line="220" w:lineRule="exact"/>
              <w:jc w:val="right"/>
              <w:rPr>
                <w:sz w:val="18"/>
              </w:rPr>
            </w:pPr>
            <w:r w:rsidRPr="004D6E88">
              <w:rPr>
                <w:sz w:val="18"/>
              </w:rPr>
              <w:t xml:space="preserve">55 483 </w:t>
            </w:r>
          </w:p>
        </w:tc>
        <w:tc>
          <w:tcPr>
            <w:tcW w:w="1274" w:type="dxa"/>
            <w:tcBorders>
              <w:bottom w:val="single" w:sz="4" w:space="0" w:color="auto"/>
            </w:tcBorders>
            <w:shd w:val="clear" w:color="auto" w:fill="auto"/>
            <w:vAlign w:val="bottom"/>
          </w:tcPr>
          <w:p w14:paraId="74956AC0" w14:textId="77777777" w:rsidR="00971A5C" w:rsidRPr="004D6E88" w:rsidRDefault="00971A5C" w:rsidP="004D6E88">
            <w:pPr>
              <w:suppressAutoHyphens w:val="0"/>
              <w:spacing w:before="40" w:after="40" w:line="220" w:lineRule="exact"/>
              <w:jc w:val="right"/>
              <w:rPr>
                <w:sz w:val="18"/>
              </w:rPr>
            </w:pPr>
            <w:r w:rsidRPr="004D6E88">
              <w:rPr>
                <w:sz w:val="18"/>
              </w:rPr>
              <w:t xml:space="preserve">62 730 </w:t>
            </w:r>
          </w:p>
        </w:tc>
      </w:tr>
      <w:tr w:rsidR="004D6E88" w:rsidRPr="00A37311" w14:paraId="21C206D0" w14:textId="77777777" w:rsidTr="007A2A72">
        <w:tc>
          <w:tcPr>
            <w:tcW w:w="4983" w:type="dxa"/>
            <w:tcBorders>
              <w:top w:val="single" w:sz="4" w:space="0" w:color="auto"/>
              <w:bottom w:val="single" w:sz="4" w:space="0" w:color="auto"/>
            </w:tcBorders>
            <w:shd w:val="clear" w:color="auto" w:fill="auto"/>
          </w:tcPr>
          <w:p w14:paraId="175FB928" w14:textId="77777777" w:rsidR="00971A5C" w:rsidRPr="007A2A72" w:rsidRDefault="00971A5C" w:rsidP="00A37311">
            <w:pPr>
              <w:suppressAutoHyphens w:val="0"/>
              <w:spacing w:before="80" w:after="80" w:line="220" w:lineRule="exact"/>
              <w:ind w:left="283"/>
              <w:rPr>
                <w:b/>
                <w:spacing w:val="-2"/>
                <w:sz w:val="18"/>
              </w:rPr>
            </w:pPr>
            <w:r w:rsidRPr="007A2A72">
              <w:rPr>
                <w:b/>
                <w:spacing w:val="-2"/>
                <w:sz w:val="18"/>
              </w:rPr>
              <w:t xml:space="preserve">Nouvelles inscriptions dans l’enseignement primaire (niveau 1) </w:t>
            </w:r>
          </w:p>
        </w:tc>
        <w:tc>
          <w:tcPr>
            <w:tcW w:w="1113" w:type="dxa"/>
            <w:tcBorders>
              <w:top w:val="single" w:sz="4" w:space="0" w:color="auto"/>
              <w:bottom w:val="single" w:sz="4" w:space="0" w:color="auto"/>
            </w:tcBorders>
            <w:shd w:val="clear" w:color="auto" w:fill="auto"/>
            <w:vAlign w:val="bottom"/>
          </w:tcPr>
          <w:p w14:paraId="4E4EF684" w14:textId="77777777" w:rsidR="00971A5C" w:rsidRPr="00A37311" w:rsidRDefault="00971A5C" w:rsidP="00A37311">
            <w:pPr>
              <w:suppressAutoHyphens w:val="0"/>
              <w:spacing w:before="80" w:after="80" w:line="220" w:lineRule="exact"/>
              <w:jc w:val="right"/>
              <w:rPr>
                <w:b/>
                <w:sz w:val="18"/>
              </w:rPr>
            </w:pPr>
            <w:r w:rsidRPr="00A37311">
              <w:rPr>
                <w:b/>
                <w:sz w:val="18"/>
              </w:rPr>
              <w:t xml:space="preserve">802 445 </w:t>
            </w:r>
          </w:p>
        </w:tc>
        <w:tc>
          <w:tcPr>
            <w:tcW w:w="1274" w:type="dxa"/>
            <w:tcBorders>
              <w:top w:val="single" w:sz="4" w:space="0" w:color="auto"/>
              <w:bottom w:val="single" w:sz="4" w:space="0" w:color="auto"/>
            </w:tcBorders>
            <w:shd w:val="clear" w:color="auto" w:fill="auto"/>
            <w:vAlign w:val="bottom"/>
          </w:tcPr>
          <w:p w14:paraId="46540EA1" w14:textId="77777777" w:rsidR="00971A5C" w:rsidRPr="00A37311" w:rsidRDefault="00971A5C" w:rsidP="00A37311">
            <w:pPr>
              <w:suppressAutoHyphens w:val="0"/>
              <w:spacing w:before="80" w:after="80" w:line="220" w:lineRule="exact"/>
              <w:jc w:val="right"/>
              <w:rPr>
                <w:b/>
                <w:sz w:val="18"/>
              </w:rPr>
            </w:pPr>
            <w:r w:rsidRPr="00A37311">
              <w:rPr>
                <w:b/>
                <w:sz w:val="18"/>
              </w:rPr>
              <w:t xml:space="preserve">717 277 </w:t>
            </w:r>
          </w:p>
        </w:tc>
      </w:tr>
      <w:tr w:rsidR="004D6E88" w:rsidRPr="004D6E88" w14:paraId="0F0A976B" w14:textId="77777777" w:rsidTr="007A2A72">
        <w:tc>
          <w:tcPr>
            <w:tcW w:w="4983" w:type="dxa"/>
            <w:tcBorders>
              <w:top w:val="single" w:sz="4" w:space="0" w:color="auto"/>
            </w:tcBorders>
            <w:shd w:val="clear" w:color="auto" w:fill="auto"/>
          </w:tcPr>
          <w:p w14:paraId="2B8C289D"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113" w:type="dxa"/>
            <w:tcBorders>
              <w:top w:val="single" w:sz="4" w:space="0" w:color="auto"/>
            </w:tcBorders>
            <w:shd w:val="clear" w:color="auto" w:fill="auto"/>
            <w:vAlign w:val="bottom"/>
          </w:tcPr>
          <w:p w14:paraId="3AFEDAB7" w14:textId="77777777" w:rsidR="00971A5C" w:rsidRPr="004D6E88" w:rsidRDefault="00971A5C" w:rsidP="004D6E88">
            <w:pPr>
              <w:suppressAutoHyphens w:val="0"/>
              <w:spacing w:before="40" w:after="40" w:line="220" w:lineRule="exact"/>
              <w:jc w:val="right"/>
              <w:rPr>
                <w:sz w:val="18"/>
              </w:rPr>
            </w:pPr>
            <w:r w:rsidRPr="004D6E88">
              <w:rPr>
                <w:sz w:val="18"/>
              </w:rPr>
              <w:t xml:space="preserve">409 754 </w:t>
            </w:r>
          </w:p>
        </w:tc>
        <w:tc>
          <w:tcPr>
            <w:tcW w:w="1274" w:type="dxa"/>
            <w:tcBorders>
              <w:top w:val="single" w:sz="4" w:space="0" w:color="auto"/>
            </w:tcBorders>
            <w:shd w:val="clear" w:color="auto" w:fill="auto"/>
            <w:vAlign w:val="bottom"/>
          </w:tcPr>
          <w:p w14:paraId="5E19637D" w14:textId="77777777" w:rsidR="00971A5C" w:rsidRPr="004D6E88" w:rsidRDefault="00971A5C" w:rsidP="004D6E88">
            <w:pPr>
              <w:suppressAutoHyphens w:val="0"/>
              <w:spacing w:before="40" w:after="40" w:line="220" w:lineRule="exact"/>
              <w:jc w:val="right"/>
              <w:rPr>
                <w:sz w:val="18"/>
              </w:rPr>
            </w:pPr>
            <w:r w:rsidRPr="004D6E88">
              <w:rPr>
                <w:sz w:val="18"/>
              </w:rPr>
              <w:t xml:space="preserve">362 225 </w:t>
            </w:r>
          </w:p>
        </w:tc>
      </w:tr>
      <w:tr w:rsidR="004D6E88" w:rsidRPr="004D6E88" w14:paraId="29FBE8EE" w14:textId="77777777" w:rsidTr="007A2A72">
        <w:tc>
          <w:tcPr>
            <w:tcW w:w="4983" w:type="dxa"/>
            <w:tcBorders>
              <w:bottom w:val="single" w:sz="4" w:space="0" w:color="auto"/>
            </w:tcBorders>
            <w:shd w:val="clear" w:color="auto" w:fill="auto"/>
          </w:tcPr>
          <w:p w14:paraId="245F91A8"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tcBorders>
              <w:bottom w:val="single" w:sz="4" w:space="0" w:color="auto"/>
            </w:tcBorders>
            <w:shd w:val="clear" w:color="auto" w:fill="auto"/>
            <w:vAlign w:val="bottom"/>
          </w:tcPr>
          <w:p w14:paraId="01638CD6" w14:textId="77777777" w:rsidR="00971A5C" w:rsidRPr="004D6E88" w:rsidRDefault="00971A5C" w:rsidP="004D6E88">
            <w:pPr>
              <w:suppressAutoHyphens w:val="0"/>
              <w:spacing w:before="40" w:after="40" w:line="220" w:lineRule="exact"/>
              <w:jc w:val="right"/>
              <w:rPr>
                <w:sz w:val="18"/>
              </w:rPr>
            </w:pPr>
            <w:r w:rsidRPr="004D6E88">
              <w:rPr>
                <w:sz w:val="18"/>
              </w:rPr>
              <w:t xml:space="preserve">392 691 </w:t>
            </w:r>
          </w:p>
        </w:tc>
        <w:tc>
          <w:tcPr>
            <w:tcW w:w="1274" w:type="dxa"/>
            <w:tcBorders>
              <w:bottom w:val="single" w:sz="4" w:space="0" w:color="auto"/>
            </w:tcBorders>
            <w:shd w:val="clear" w:color="auto" w:fill="auto"/>
            <w:vAlign w:val="bottom"/>
          </w:tcPr>
          <w:p w14:paraId="631EA70F" w14:textId="77777777" w:rsidR="00971A5C" w:rsidRPr="004D6E88" w:rsidRDefault="00971A5C" w:rsidP="004D6E88">
            <w:pPr>
              <w:suppressAutoHyphens w:val="0"/>
              <w:spacing w:before="40" w:after="40" w:line="220" w:lineRule="exact"/>
              <w:jc w:val="right"/>
              <w:rPr>
                <w:sz w:val="18"/>
              </w:rPr>
            </w:pPr>
            <w:r w:rsidRPr="004D6E88">
              <w:rPr>
                <w:sz w:val="18"/>
              </w:rPr>
              <w:t xml:space="preserve">355 052 </w:t>
            </w:r>
          </w:p>
        </w:tc>
      </w:tr>
      <w:tr w:rsidR="004D6E88" w:rsidRPr="00A37311" w14:paraId="72F0A792" w14:textId="77777777" w:rsidTr="007A2A72">
        <w:tc>
          <w:tcPr>
            <w:tcW w:w="4983" w:type="dxa"/>
            <w:tcBorders>
              <w:top w:val="single" w:sz="4" w:space="0" w:color="auto"/>
              <w:bottom w:val="single" w:sz="4" w:space="0" w:color="auto"/>
            </w:tcBorders>
            <w:shd w:val="clear" w:color="auto" w:fill="auto"/>
          </w:tcPr>
          <w:p w14:paraId="4023C8C7" w14:textId="77777777" w:rsidR="00971A5C" w:rsidRPr="00A37311" w:rsidRDefault="00971A5C" w:rsidP="00A37311">
            <w:pPr>
              <w:suppressAutoHyphens w:val="0"/>
              <w:spacing w:before="80" w:after="80" w:line="220" w:lineRule="exact"/>
              <w:ind w:left="283"/>
              <w:rPr>
                <w:b/>
                <w:sz w:val="18"/>
              </w:rPr>
            </w:pPr>
            <w:r w:rsidRPr="00A37311">
              <w:rPr>
                <w:b/>
                <w:sz w:val="18"/>
              </w:rPr>
              <w:t>Effectif total de l’enseignement secondaire</w:t>
            </w:r>
          </w:p>
        </w:tc>
        <w:tc>
          <w:tcPr>
            <w:tcW w:w="1113" w:type="dxa"/>
            <w:tcBorders>
              <w:top w:val="single" w:sz="4" w:space="0" w:color="auto"/>
              <w:bottom w:val="single" w:sz="4" w:space="0" w:color="auto"/>
            </w:tcBorders>
            <w:shd w:val="clear" w:color="auto" w:fill="auto"/>
            <w:vAlign w:val="bottom"/>
          </w:tcPr>
          <w:p w14:paraId="37DA5DB9" w14:textId="77777777" w:rsidR="00971A5C" w:rsidRPr="00A37311" w:rsidRDefault="00971A5C" w:rsidP="00A37311">
            <w:pPr>
              <w:suppressAutoHyphens w:val="0"/>
              <w:spacing w:before="80" w:after="80" w:line="220" w:lineRule="exact"/>
              <w:jc w:val="right"/>
              <w:rPr>
                <w:b/>
                <w:sz w:val="18"/>
              </w:rPr>
            </w:pPr>
            <w:r w:rsidRPr="00A37311">
              <w:rPr>
                <w:b/>
                <w:sz w:val="18"/>
              </w:rPr>
              <w:t xml:space="preserve">372 885 </w:t>
            </w:r>
          </w:p>
        </w:tc>
        <w:tc>
          <w:tcPr>
            <w:tcW w:w="1274" w:type="dxa"/>
            <w:tcBorders>
              <w:top w:val="single" w:sz="4" w:space="0" w:color="auto"/>
              <w:bottom w:val="single" w:sz="4" w:space="0" w:color="auto"/>
            </w:tcBorders>
            <w:shd w:val="clear" w:color="auto" w:fill="auto"/>
            <w:vAlign w:val="bottom"/>
          </w:tcPr>
          <w:p w14:paraId="4F4A5D78" w14:textId="77777777" w:rsidR="00971A5C" w:rsidRPr="00A37311" w:rsidRDefault="00971A5C" w:rsidP="00A37311">
            <w:pPr>
              <w:suppressAutoHyphens w:val="0"/>
              <w:spacing w:before="80" w:after="80" w:line="220" w:lineRule="exact"/>
              <w:jc w:val="right"/>
              <w:rPr>
                <w:b/>
                <w:sz w:val="18"/>
              </w:rPr>
            </w:pPr>
            <w:r w:rsidRPr="00A37311">
              <w:rPr>
                <w:b/>
                <w:sz w:val="18"/>
              </w:rPr>
              <w:t xml:space="preserve">387 569 </w:t>
            </w:r>
          </w:p>
        </w:tc>
      </w:tr>
      <w:tr w:rsidR="004D6E88" w:rsidRPr="004D6E88" w14:paraId="5C8AF356" w14:textId="77777777" w:rsidTr="007A2A72">
        <w:tc>
          <w:tcPr>
            <w:tcW w:w="4983" w:type="dxa"/>
            <w:tcBorders>
              <w:top w:val="single" w:sz="4" w:space="0" w:color="auto"/>
            </w:tcBorders>
            <w:shd w:val="clear" w:color="auto" w:fill="auto"/>
          </w:tcPr>
          <w:p w14:paraId="15598A39"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113" w:type="dxa"/>
            <w:tcBorders>
              <w:top w:val="single" w:sz="4" w:space="0" w:color="auto"/>
            </w:tcBorders>
            <w:shd w:val="clear" w:color="auto" w:fill="auto"/>
            <w:vAlign w:val="bottom"/>
          </w:tcPr>
          <w:p w14:paraId="27185BB0" w14:textId="77777777" w:rsidR="00971A5C" w:rsidRPr="004D6E88" w:rsidRDefault="00971A5C" w:rsidP="004D6E88">
            <w:pPr>
              <w:suppressAutoHyphens w:val="0"/>
              <w:spacing w:before="40" w:after="40" w:line="220" w:lineRule="exact"/>
              <w:jc w:val="right"/>
              <w:rPr>
                <w:sz w:val="18"/>
              </w:rPr>
            </w:pPr>
            <w:r w:rsidRPr="004D6E88">
              <w:rPr>
                <w:sz w:val="18"/>
              </w:rPr>
              <w:t xml:space="preserve">194 537 </w:t>
            </w:r>
          </w:p>
        </w:tc>
        <w:tc>
          <w:tcPr>
            <w:tcW w:w="1274" w:type="dxa"/>
            <w:tcBorders>
              <w:top w:val="single" w:sz="4" w:space="0" w:color="auto"/>
            </w:tcBorders>
            <w:shd w:val="clear" w:color="auto" w:fill="auto"/>
            <w:vAlign w:val="bottom"/>
          </w:tcPr>
          <w:p w14:paraId="6C824481" w14:textId="77777777" w:rsidR="00971A5C" w:rsidRPr="004D6E88" w:rsidRDefault="00971A5C" w:rsidP="004D6E88">
            <w:pPr>
              <w:suppressAutoHyphens w:val="0"/>
              <w:spacing w:before="40" w:after="40" w:line="220" w:lineRule="exact"/>
              <w:jc w:val="right"/>
              <w:rPr>
                <w:sz w:val="18"/>
              </w:rPr>
            </w:pPr>
            <w:r w:rsidRPr="004D6E88">
              <w:rPr>
                <w:sz w:val="18"/>
              </w:rPr>
              <w:t xml:space="preserve">201 635 </w:t>
            </w:r>
          </w:p>
        </w:tc>
      </w:tr>
      <w:tr w:rsidR="004D6E88" w:rsidRPr="004D6E88" w14:paraId="6234E3C5" w14:textId="77777777" w:rsidTr="007A2A72">
        <w:tc>
          <w:tcPr>
            <w:tcW w:w="4983" w:type="dxa"/>
            <w:tcBorders>
              <w:bottom w:val="single" w:sz="4" w:space="0" w:color="auto"/>
            </w:tcBorders>
            <w:shd w:val="clear" w:color="auto" w:fill="auto"/>
          </w:tcPr>
          <w:p w14:paraId="59A6086D"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tcBorders>
              <w:bottom w:val="single" w:sz="4" w:space="0" w:color="auto"/>
            </w:tcBorders>
            <w:shd w:val="clear" w:color="auto" w:fill="auto"/>
            <w:vAlign w:val="bottom"/>
          </w:tcPr>
          <w:p w14:paraId="519E23CD" w14:textId="77777777" w:rsidR="00971A5C" w:rsidRPr="004D6E88" w:rsidRDefault="00971A5C" w:rsidP="004D6E88">
            <w:pPr>
              <w:suppressAutoHyphens w:val="0"/>
              <w:spacing w:before="40" w:after="40" w:line="220" w:lineRule="exact"/>
              <w:jc w:val="right"/>
              <w:rPr>
                <w:sz w:val="18"/>
              </w:rPr>
            </w:pPr>
            <w:r w:rsidRPr="004D6E88">
              <w:rPr>
                <w:sz w:val="18"/>
              </w:rPr>
              <w:t xml:space="preserve">178 348 </w:t>
            </w:r>
          </w:p>
        </w:tc>
        <w:tc>
          <w:tcPr>
            <w:tcW w:w="1274" w:type="dxa"/>
            <w:tcBorders>
              <w:bottom w:val="single" w:sz="4" w:space="0" w:color="auto"/>
            </w:tcBorders>
            <w:shd w:val="clear" w:color="auto" w:fill="auto"/>
            <w:vAlign w:val="bottom"/>
          </w:tcPr>
          <w:p w14:paraId="3AD04005" w14:textId="77777777" w:rsidR="00971A5C" w:rsidRPr="004D6E88" w:rsidRDefault="00971A5C" w:rsidP="004D6E88">
            <w:pPr>
              <w:suppressAutoHyphens w:val="0"/>
              <w:spacing w:before="40" w:after="40" w:line="220" w:lineRule="exact"/>
              <w:jc w:val="right"/>
              <w:rPr>
                <w:sz w:val="18"/>
              </w:rPr>
            </w:pPr>
            <w:r w:rsidRPr="004D6E88">
              <w:rPr>
                <w:sz w:val="18"/>
              </w:rPr>
              <w:t xml:space="preserve">185 934 </w:t>
            </w:r>
          </w:p>
        </w:tc>
      </w:tr>
      <w:tr w:rsidR="004D6E88" w:rsidRPr="00A37311" w14:paraId="58DE2BAB" w14:textId="77777777" w:rsidTr="007A2A72">
        <w:tc>
          <w:tcPr>
            <w:tcW w:w="4983" w:type="dxa"/>
            <w:tcBorders>
              <w:top w:val="single" w:sz="4" w:space="0" w:color="auto"/>
              <w:bottom w:val="single" w:sz="4" w:space="0" w:color="auto"/>
            </w:tcBorders>
            <w:shd w:val="clear" w:color="auto" w:fill="auto"/>
          </w:tcPr>
          <w:p w14:paraId="2212E23F" w14:textId="63A88EB9" w:rsidR="00971A5C" w:rsidRPr="00A37311" w:rsidRDefault="00971A5C" w:rsidP="00A37311">
            <w:pPr>
              <w:suppressAutoHyphens w:val="0"/>
              <w:spacing w:before="80" w:after="80" w:line="220" w:lineRule="exact"/>
              <w:ind w:left="283"/>
              <w:rPr>
                <w:b/>
                <w:sz w:val="18"/>
              </w:rPr>
            </w:pPr>
            <w:r w:rsidRPr="00A37311">
              <w:rPr>
                <w:b/>
                <w:sz w:val="18"/>
              </w:rPr>
              <w:t xml:space="preserve">Effectif total des écoles de formation des maîtres (Formation initiale des enseignants du primaire) </w:t>
            </w:r>
          </w:p>
        </w:tc>
        <w:tc>
          <w:tcPr>
            <w:tcW w:w="1113" w:type="dxa"/>
            <w:tcBorders>
              <w:top w:val="single" w:sz="4" w:space="0" w:color="auto"/>
              <w:bottom w:val="single" w:sz="4" w:space="0" w:color="auto"/>
            </w:tcBorders>
            <w:shd w:val="clear" w:color="auto" w:fill="auto"/>
            <w:vAlign w:val="bottom"/>
          </w:tcPr>
          <w:p w14:paraId="497E5105" w14:textId="77777777" w:rsidR="00971A5C" w:rsidRPr="00A37311" w:rsidRDefault="00971A5C" w:rsidP="00A37311">
            <w:pPr>
              <w:suppressAutoHyphens w:val="0"/>
              <w:spacing w:before="80" w:after="80" w:line="220" w:lineRule="exact"/>
              <w:jc w:val="right"/>
              <w:rPr>
                <w:b/>
                <w:sz w:val="18"/>
              </w:rPr>
            </w:pPr>
            <w:r w:rsidRPr="00A37311">
              <w:rPr>
                <w:b/>
                <w:sz w:val="18"/>
              </w:rPr>
              <w:t xml:space="preserve">7 373 </w:t>
            </w:r>
          </w:p>
        </w:tc>
        <w:tc>
          <w:tcPr>
            <w:tcW w:w="1274" w:type="dxa"/>
            <w:tcBorders>
              <w:top w:val="single" w:sz="4" w:space="0" w:color="auto"/>
              <w:bottom w:val="single" w:sz="4" w:space="0" w:color="auto"/>
            </w:tcBorders>
            <w:shd w:val="clear" w:color="auto" w:fill="auto"/>
            <w:vAlign w:val="bottom"/>
          </w:tcPr>
          <w:p w14:paraId="0DF70742" w14:textId="77777777" w:rsidR="00971A5C" w:rsidRPr="00A37311" w:rsidRDefault="00971A5C" w:rsidP="00A37311">
            <w:pPr>
              <w:suppressAutoHyphens w:val="0"/>
              <w:spacing w:before="80" w:after="80" w:line="220" w:lineRule="exact"/>
              <w:jc w:val="right"/>
              <w:rPr>
                <w:b/>
                <w:sz w:val="18"/>
              </w:rPr>
            </w:pPr>
          </w:p>
        </w:tc>
      </w:tr>
      <w:tr w:rsidR="004D6E88" w:rsidRPr="004D6E88" w14:paraId="255295CA" w14:textId="77777777" w:rsidTr="007A2A72">
        <w:tc>
          <w:tcPr>
            <w:tcW w:w="4983" w:type="dxa"/>
            <w:tcBorders>
              <w:top w:val="single" w:sz="4" w:space="0" w:color="auto"/>
            </w:tcBorders>
            <w:shd w:val="clear" w:color="auto" w:fill="auto"/>
          </w:tcPr>
          <w:p w14:paraId="5E3E1DE7" w14:textId="77777777" w:rsidR="00971A5C" w:rsidRPr="004D6E88" w:rsidRDefault="00971A5C" w:rsidP="004D6E88">
            <w:pPr>
              <w:suppressAutoHyphens w:val="0"/>
              <w:spacing w:before="40" w:after="40" w:line="220" w:lineRule="exact"/>
              <w:rPr>
                <w:sz w:val="18"/>
              </w:rPr>
            </w:pPr>
            <w:r w:rsidRPr="004D6E88">
              <w:rPr>
                <w:sz w:val="18"/>
              </w:rPr>
              <w:t xml:space="preserve">Hommes </w:t>
            </w:r>
          </w:p>
        </w:tc>
        <w:tc>
          <w:tcPr>
            <w:tcW w:w="1113" w:type="dxa"/>
            <w:tcBorders>
              <w:top w:val="single" w:sz="4" w:space="0" w:color="auto"/>
            </w:tcBorders>
            <w:shd w:val="clear" w:color="auto" w:fill="auto"/>
            <w:vAlign w:val="bottom"/>
          </w:tcPr>
          <w:p w14:paraId="100E1E82" w14:textId="77777777" w:rsidR="00971A5C" w:rsidRPr="004D6E88" w:rsidRDefault="00971A5C" w:rsidP="004D6E88">
            <w:pPr>
              <w:suppressAutoHyphens w:val="0"/>
              <w:spacing w:before="40" w:after="40" w:line="220" w:lineRule="exact"/>
              <w:jc w:val="right"/>
              <w:rPr>
                <w:sz w:val="18"/>
              </w:rPr>
            </w:pPr>
            <w:r w:rsidRPr="004D6E88">
              <w:rPr>
                <w:sz w:val="18"/>
              </w:rPr>
              <w:t xml:space="preserve">3 402 </w:t>
            </w:r>
          </w:p>
        </w:tc>
        <w:tc>
          <w:tcPr>
            <w:tcW w:w="1274" w:type="dxa"/>
            <w:tcBorders>
              <w:top w:val="single" w:sz="4" w:space="0" w:color="auto"/>
            </w:tcBorders>
            <w:shd w:val="clear" w:color="auto" w:fill="auto"/>
            <w:vAlign w:val="bottom"/>
          </w:tcPr>
          <w:p w14:paraId="08B510CF" w14:textId="77777777" w:rsidR="00971A5C" w:rsidRPr="004D6E88" w:rsidRDefault="00971A5C" w:rsidP="004D6E88">
            <w:pPr>
              <w:suppressAutoHyphens w:val="0"/>
              <w:spacing w:before="40" w:after="40" w:line="220" w:lineRule="exact"/>
              <w:jc w:val="right"/>
              <w:rPr>
                <w:sz w:val="18"/>
              </w:rPr>
            </w:pPr>
          </w:p>
        </w:tc>
      </w:tr>
      <w:tr w:rsidR="004D6E88" w:rsidRPr="004D6E88" w14:paraId="79C6B882" w14:textId="77777777" w:rsidTr="007A2A72">
        <w:tc>
          <w:tcPr>
            <w:tcW w:w="4983" w:type="dxa"/>
            <w:tcBorders>
              <w:bottom w:val="single" w:sz="4" w:space="0" w:color="auto"/>
            </w:tcBorders>
            <w:shd w:val="clear" w:color="auto" w:fill="auto"/>
          </w:tcPr>
          <w:p w14:paraId="6C492FE3" w14:textId="77777777" w:rsidR="00971A5C" w:rsidRPr="004D6E88" w:rsidRDefault="00971A5C" w:rsidP="004D6E88">
            <w:pPr>
              <w:suppressAutoHyphens w:val="0"/>
              <w:spacing w:before="40" w:after="40" w:line="220" w:lineRule="exact"/>
              <w:rPr>
                <w:sz w:val="18"/>
              </w:rPr>
            </w:pPr>
            <w:r w:rsidRPr="004D6E88">
              <w:rPr>
                <w:sz w:val="18"/>
              </w:rPr>
              <w:t xml:space="preserve">Femmes </w:t>
            </w:r>
          </w:p>
        </w:tc>
        <w:tc>
          <w:tcPr>
            <w:tcW w:w="1113" w:type="dxa"/>
            <w:tcBorders>
              <w:bottom w:val="single" w:sz="4" w:space="0" w:color="auto"/>
            </w:tcBorders>
            <w:shd w:val="clear" w:color="auto" w:fill="auto"/>
            <w:vAlign w:val="bottom"/>
          </w:tcPr>
          <w:p w14:paraId="4EBEF892" w14:textId="77777777" w:rsidR="00971A5C" w:rsidRPr="004D6E88" w:rsidRDefault="00971A5C" w:rsidP="004D6E88">
            <w:pPr>
              <w:suppressAutoHyphens w:val="0"/>
              <w:spacing w:before="40" w:after="40" w:line="220" w:lineRule="exact"/>
              <w:jc w:val="right"/>
              <w:rPr>
                <w:sz w:val="18"/>
              </w:rPr>
            </w:pPr>
            <w:r w:rsidRPr="004D6E88">
              <w:rPr>
                <w:sz w:val="18"/>
              </w:rPr>
              <w:t xml:space="preserve">3 971 </w:t>
            </w:r>
          </w:p>
        </w:tc>
        <w:tc>
          <w:tcPr>
            <w:tcW w:w="1274" w:type="dxa"/>
            <w:tcBorders>
              <w:bottom w:val="single" w:sz="4" w:space="0" w:color="auto"/>
            </w:tcBorders>
            <w:shd w:val="clear" w:color="auto" w:fill="auto"/>
            <w:vAlign w:val="bottom"/>
          </w:tcPr>
          <w:p w14:paraId="0F52E277" w14:textId="77777777" w:rsidR="00971A5C" w:rsidRPr="004D6E88" w:rsidRDefault="00971A5C" w:rsidP="004D6E88">
            <w:pPr>
              <w:suppressAutoHyphens w:val="0"/>
              <w:spacing w:before="40" w:after="40" w:line="220" w:lineRule="exact"/>
              <w:jc w:val="right"/>
              <w:rPr>
                <w:sz w:val="18"/>
              </w:rPr>
            </w:pPr>
          </w:p>
        </w:tc>
      </w:tr>
      <w:tr w:rsidR="004D6E88" w:rsidRPr="00A37311" w14:paraId="173131BD" w14:textId="77777777" w:rsidTr="007A2A72">
        <w:tc>
          <w:tcPr>
            <w:tcW w:w="4983" w:type="dxa"/>
            <w:tcBorders>
              <w:top w:val="single" w:sz="4" w:space="0" w:color="auto"/>
              <w:bottom w:val="single" w:sz="4" w:space="0" w:color="auto"/>
            </w:tcBorders>
            <w:shd w:val="clear" w:color="auto" w:fill="auto"/>
          </w:tcPr>
          <w:p w14:paraId="57A145CA" w14:textId="77777777" w:rsidR="00971A5C" w:rsidRPr="00A37311" w:rsidRDefault="00971A5C" w:rsidP="00A37311">
            <w:pPr>
              <w:suppressAutoHyphens w:val="0"/>
              <w:spacing w:before="80" w:after="80" w:line="220" w:lineRule="exact"/>
              <w:ind w:left="283"/>
              <w:rPr>
                <w:b/>
                <w:sz w:val="18"/>
              </w:rPr>
            </w:pPr>
            <w:r w:rsidRPr="00A37311">
              <w:rPr>
                <w:b/>
                <w:sz w:val="18"/>
              </w:rPr>
              <w:t xml:space="preserve">Nombre total d’écoles primaires </w:t>
            </w:r>
          </w:p>
        </w:tc>
        <w:tc>
          <w:tcPr>
            <w:tcW w:w="1113" w:type="dxa"/>
            <w:tcBorders>
              <w:top w:val="single" w:sz="4" w:space="0" w:color="auto"/>
              <w:bottom w:val="single" w:sz="4" w:space="0" w:color="auto"/>
            </w:tcBorders>
            <w:shd w:val="clear" w:color="auto" w:fill="auto"/>
            <w:vAlign w:val="bottom"/>
          </w:tcPr>
          <w:p w14:paraId="60FF4C3E" w14:textId="77777777" w:rsidR="00971A5C" w:rsidRPr="00A37311" w:rsidRDefault="00971A5C" w:rsidP="00A37311">
            <w:pPr>
              <w:suppressAutoHyphens w:val="0"/>
              <w:spacing w:before="80" w:after="80" w:line="220" w:lineRule="exact"/>
              <w:jc w:val="right"/>
              <w:rPr>
                <w:b/>
                <w:sz w:val="18"/>
              </w:rPr>
            </w:pPr>
            <w:r w:rsidRPr="00A37311">
              <w:rPr>
                <w:b/>
                <w:sz w:val="18"/>
              </w:rPr>
              <w:t xml:space="preserve">6 065 </w:t>
            </w:r>
          </w:p>
        </w:tc>
        <w:tc>
          <w:tcPr>
            <w:tcW w:w="1274" w:type="dxa"/>
            <w:tcBorders>
              <w:top w:val="single" w:sz="4" w:space="0" w:color="auto"/>
              <w:bottom w:val="single" w:sz="4" w:space="0" w:color="auto"/>
            </w:tcBorders>
            <w:shd w:val="clear" w:color="auto" w:fill="auto"/>
            <w:vAlign w:val="bottom"/>
          </w:tcPr>
          <w:p w14:paraId="3D1CDC03" w14:textId="77777777" w:rsidR="00971A5C" w:rsidRPr="00A37311" w:rsidRDefault="00971A5C" w:rsidP="00A37311">
            <w:pPr>
              <w:suppressAutoHyphens w:val="0"/>
              <w:spacing w:before="80" w:after="80" w:line="220" w:lineRule="exact"/>
              <w:jc w:val="right"/>
              <w:rPr>
                <w:b/>
                <w:sz w:val="18"/>
              </w:rPr>
            </w:pPr>
            <w:r w:rsidRPr="00A37311">
              <w:rPr>
                <w:b/>
                <w:sz w:val="18"/>
              </w:rPr>
              <w:t xml:space="preserve">6 194 </w:t>
            </w:r>
          </w:p>
        </w:tc>
      </w:tr>
      <w:tr w:rsidR="004D6E88" w:rsidRPr="004D6E88" w14:paraId="45DAC794" w14:textId="77777777" w:rsidTr="007A2A72">
        <w:tc>
          <w:tcPr>
            <w:tcW w:w="4983" w:type="dxa"/>
            <w:tcBorders>
              <w:top w:val="single" w:sz="4" w:space="0" w:color="auto"/>
            </w:tcBorders>
            <w:shd w:val="clear" w:color="auto" w:fill="auto"/>
          </w:tcPr>
          <w:p w14:paraId="554DE08C" w14:textId="77777777" w:rsidR="00971A5C" w:rsidRPr="004D6E88" w:rsidRDefault="00971A5C" w:rsidP="004D6E88">
            <w:pPr>
              <w:suppressAutoHyphens w:val="0"/>
              <w:spacing w:before="40" w:after="40" w:line="220" w:lineRule="exact"/>
              <w:rPr>
                <w:sz w:val="18"/>
              </w:rPr>
            </w:pPr>
            <w:r w:rsidRPr="004D6E88">
              <w:rPr>
                <w:sz w:val="18"/>
              </w:rPr>
              <w:t xml:space="preserve">Publiques </w:t>
            </w:r>
          </w:p>
        </w:tc>
        <w:tc>
          <w:tcPr>
            <w:tcW w:w="1113" w:type="dxa"/>
            <w:tcBorders>
              <w:top w:val="single" w:sz="4" w:space="0" w:color="auto"/>
            </w:tcBorders>
            <w:shd w:val="clear" w:color="auto" w:fill="auto"/>
            <w:vAlign w:val="bottom"/>
          </w:tcPr>
          <w:p w14:paraId="27AC403D" w14:textId="77777777" w:rsidR="00971A5C" w:rsidRPr="004D6E88" w:rsidRDefault="00971A5C" w:rsidP="004D6E88">
            <w:pPr>
              <w:suppressAutoHyphens w:val="0"/>
              <w:spacing w:before="40" w:after="40" w:line="220" w:lineRule="exact"/>
              <w:jc w:val="right"/>
              <w:rPr>
                <w:sz w:val="18"/>
              </w:rPr>
            </w:pPr>
            <w:r w:rsidRPr="004D6E88">
              <w:rPr>
                <w:sz w:val="18"/>
              </w:rPr>
              <w:t xml:space="preserve">5 552 </w:t>
            </w:r>
          </w:p>
        </w:tc>
        <w:tc>
          <w:tcPr>
            <w:tcW w:w="1274" w:type="dxa"/>
            <w:tcBorders>
              <w:top w:val="single" w:sz="4" w:space="0" w:color="auto"/>
            </w:tcBorders>
            <w:shd w:val="clear" w:color="auto" w:fill="auto"/>
            <w:vAlign w:val="bottom"/>
          </w:tcPr>
          <w:p w14:paraId="162934C9" w14:textId="77777777" w:rsidR="00971A5C" w:rsidRPr="004D6E88" w:rsidRDefault="00971A5C" w:rsidP="004D6E88">
            <w:pPr>
              <w:suppressAutoHyphens w:val="0"/>
              <w:spacing w:before="40" w:after="40" w:line="220" w:lineRule="exact"/>
              <w:jc w:val="right"/>
              <w:rPr>
                <w:sz w:val="18"/>
              </w:rPr>
            </w:pPr>
            <w:r w:rsidRPr="004D6E88">
              <w:rPr>
                <w:sz w:val="18"/>
              </w:rPr>
              <w:t xml:space="preserve">5 611 </w:t>
            </w:r>
          </w:p>
        </w:tc>
      </w:tr>
      <w:tr w:rsidR="004D6E88" w:rsidRPr="004D6E88" w14:paraId="05F31564" w14:textId="77777777" w:rsidTr="007A2A72">
        <w:tc>
          <w:tcPr>
            <w:tcW w:w="4983" w:type="dxa"/>
            <w:tcBorders>
              <w:bottom w:val="single" w:sz="4" w:space="0" w:color="auto"/>
            </w:tcBorders>
            <w:shd w:val="clear" w:color="auto" w:fill="auto"/>
          </w:tcPr>
          <w:p w14:paraId="75275A52" w14:textId="77777777" w:rsidR="00971A5C" w:rsidRPr="004D6E88" w:rsidRDefault="00971A5C" w:rsidP="004D6E88">
            <w:pPr>
              <w:suppressAutoHyphens w:val="0"/>
              <w:spacing w:before="40" w:after="40" w:line="220" w:lineRule="exact"/>
              <w:rPr>
                <w:sz w:val="18"/>
              </w:rPr>
            </w:pPr>
            <w:r w:rsidRPr="004D6E88">
              <w:rPr>
                <w:sz w:val="18"/>
              </w:rPr>
              <w:t xml:space="preserve">Privées </w:t>
            </w:r>
          </w:p>
        </w:tc>
        <w:tc>
          <w:tcPr>
            <w:tcW w:w="1113" w:type="dxa"/>
            <w:tcBorders>
              <w:bottom w:val="single" w:sz="4" w:space="0" w:color="auto"/>
            </w:tcBorders>
            <w:shd w:val="clear" w:color="auto" w:fill="auto"/>
            <w:vAlign w:val="bottom"/>
          </w:tcPr>
          <w:p w14:paraId="01C0E8AA" w14:textId="77777777" w:rsidR="00971A5C" w:rsidRPr="004D6E88" w:rsidRDefault="00971A5C" w:rsidP="004D6E88">
            <w:pPr>
              <w:suppressAutoHyphens w:val="0"/>
              <w:spacing w:before="40" w:after="40" w:line="220" w:lineRule="exact"/>
              <w:jc w:val="right"/>
              <w:rPr>
                <w:sz w:val="18"/>
              </w:rPr>
            </w:pPr>
            <w:r w:rsidRPr="004D6E88">
              <w:rPr>
                <w:sz w:val="18"/>
              </w:rPr>
              <w:t xml:space="preserve">513 </w:t>
            </w:r>
          </w:p>
        </w:tc>
        <w:tc>
          <w:tcPr>
            <w:tcW w:w="1274" w:type="dxa"/>
            <w:tcBorders>
              <w:bottom w:val="single" w:sz="4" w:space="0" w:color="auto"/>
            </w:tcBorders>
            <w:shd w:val="clear" w:color="auto" w:fill="auto"/>
            <w:vAlign w:val="bottom"/>
          </w:tcPr>
          <w:p w14:paraId="60AA7262" w14:textId="77777777" w:rsidR="00971A5C" w:rsidRPr="004D6E88" w:rsidRDefault="00971A5C" w:rsidP="004D6E88">
            <w:pPr>
              <w:suppressAutoHyphens w:val="0"/>
              <w:spacing w:before="40" w:after="40" w:line="220" w:lineRule="exact"/>
              <w:jc w:val="right"/>
              <w:rPr>
                <w:sz w:val="18"/>
              </w:rPr>
            </w:pPr>
            <w:r w:rsidRPr="004D6E88">
              <w:rPr>
                <w:sz w:val="18"/>
              </w:rPr>
              <w:t xml:space="preserve">583 </w:t>
            </w:r>
          </w:p>
        </w:tc>
      </w:tr>
      <w:tr w:rsidR="004D6E88" w:rsidRPr="00A37311" w14:paraId="2960CD5C" w14:textId="77777777" w:rsidTr="007A2A72">
        <w:tc>
          <w:tcPr>
            <w:tcW w:w="4983" w:type="dxa"/>
            <w:tcBorders>
              <w:top w:val="single" w:sz="4" w:space="0" w:color="auto"/>
              <w:bottom w:val="single" w:sz="4" w:space="0" w:color="auto"/>
            </w:tcBorders>
            <w:shd w:val="clear" w:color="auto" w:fill="auto"/>
          </w:tcPr>
          <w:p w14:paraId="59884424" w14:textId="77777777" w:rsidR="00971A5C" w:rsidRPr="00A37311" w:rsidRDefault="00971A5C" w:rsidP="00A37311">
            <w:pPr>
              <w:suppressAutoHyphens w:val="0"/>
              <w:spacing w:before="80" w:after="80" w:line="220" w:lineRule="exact"/>
              <w:ind w:left="283"/>
              <w:rPr>
                <w:b/>
                <w:sz w:val="18"/>
              </w:rPr>
            </w:pPr>
            <w:r w:rsidRPr="00A37311">
              <w:rPr>
                <w:b/>
                <w:sz w:val="18"/>
              </w:rPr>
              <w:t>Nombre total d’écoles secondaires</w:t>
            </w:r>
          </w:p>
        </w:tc>
        <w:tc>
          <w:tcPr>
            <w:tcW w:w="1113" w:type="dxa"/>
            <w:tcBorders>
              <w:top w:val="single" w:sz="4" w:space="0" w:color="auto"/>
              <w:bottom w:val="single" w:sz="4" w:space="0" w:color="auto"/>
            </w:tcBorders>
            <w:shd w:val="clear" w:color="auto" w:fill="auto"/>
            <w:vAlign w:val="bottom"/>
          </w:tcPr>
          <w:p w14:paraId="5BAAF65D" w14:textId="77777777" w:rsidR="00971A5C" w:rsidRPr="00A37311" w:rsidRDefault="00971A5C" w:rsidP="00A37311">
            <w:pPr>
              <w:suppressAutoHyphens w:val="0"/>
              <w:spacing w:before="80" w:after="80" w:line="220" w:lineRule="exact"/>
              <w:jc w:val="right"/>
              <w:rPr>
                <w:b/>
                <w:sz w:val="18"/>
              </w:rPr>
            </w:pPr>
            <w:r w:rsidRPr="00A37311">
              <w:rPr>
                <w:b/>
                <w:sz w:val="18"/>
              </w:rPr>
              <w:t xml:space="preserve">1 469 </w:t>
            </w:r>
          </w:p>
        </w:tc>
        <w:tc>
          <w:tcPr>
            <w:tcW w:w="1274" w:type="dxa"/>
            <w:tcBorders>
              <w:top w:val="single" w:sz="4" w:space="0" w:color="auto"/>
              <w:bottom w:val="single" w:sz="4" w:space="0" w:color="auto"/>
            </w:tcBorders>
            <w:shd w:val="clear" w:color="auto" w:fill="auto"/>
            <w:vAlign w:val="bottom"/>
          </w:tcPr>
          <w:p w14:paraId="48BA2D18" w14:textId="77777777" w:rsidR="00971A5C" w:rsidRPr="00A37311" w:rsidRDefault="00971A5C" w:rsidP="00A37311">
            <w:pPr>
              <w:suppressAutoHyphens w:val="0"/>
              <w:spacing w:before="80" w:after="80" w:line="220" w:lineRule="exact"/>
              <w:jc w:val="right"/>
              <w:rPr>
                <w:b/>
                <w:sz w:val="18"/>
              </w:rPr>
            </w:pPr>
          </w:p>
        </w:tc>
      </w:tr>
      <w:tr w:rsidR="004D6E88" w:rsidRPr="004D6E88" w14:paraId="1AB54F4E" w14:textId="77777777" w:rsidTr="007A2A72">
        <w:tc>
          <w:tcPr>
            <w:tcW w:w="4983" w:type="dxa"/>
            <w:tcBorders>
              <w:top w:val="single" w:sz="4" w:space="0" w:color="auto"/>
            </w:tcBorders>
            <w:shd w:val="clear" w:color="auto" w:fill="auto"/>
          </w:tcPr>
          <w:p w14:paraId="01B2FB85" w14:textId="77777777" w:rsidR="00971A5C" w:rsidRPr="004D6E88" w:rsidRDefault="00971A5C" w:rsidP="004D6E88">
            <w:pPr>
              <w:suppressAutoHyphens w:val="0"/>
              <w:spacing w:before="40" w:after="40" w:line="220" w:lineRule="exact"/>
              <w:rPr>
                <w:sz w:val="18"/>
              </w:rPr>
            </w:pPr>
            <w:r w:rsidRPr="004D6E88">
              <w:rPr>
                <w:sz w:val="18"/>
              </w:rPr>
              <w:t xml:space="preserve">Publiques (de l’État ou religieuses) </w:t>
            </w:r>
          </w:p>
        </w:tc>
        <w:tc>
          <w:tcPr>
            <w:tcW w:w="1113" w:type="dxa"/>
            <w:tcBorders>
              <w:top w:val="single" w:sz="4" w:space="0" w:color="auto"/>
            </w:tcBorders>
            <w:shd w:val="clear" w:color="auto" w:fill="auto"/>
            <w:vAlign w:val="bottom"/>
          </w:tcPr>
          <w:p w14:paraId="4A67E087" w14:textId="77777777" w:rsidR="00971A5C" w:rsidRPr="004D6E88" w:rsidRDefault="00971A5C" w:rsidP="004D6E88">
            <w:pPr>
              <w:suppressAutoHyphens w:val="0"/>
              <w:spacing w:before="40" w:after="40" w:line="220" w:lineRule="exact"/>
              <w:jc w:val="right"/>
              <w:rPr>
                <w:sz w:val="18"/>
              </w:rPr>
            </w:pPr>
            <w:r w:rsidRPr="004D6E88">
              <w:rPr>
                <w:sz w:val="18"/>
              </w:rPr>
              <w:t xml:space="preserve">824 </w:t>
            </w:r>
          </w:p>
        </w:tc>
        <w:tc>
          <w:tcPr>
            <w:tcW w:w="1274" w:type="dxa"/>
            <w:tcBorders>
              <w:top w:val="single" w:sz="4" w:space="0" w:color="auto"/>
            </w:tcBorders>
            <w:shd w:val="clear" w:color="auto" w:fill="auto"/>
            <w:vAlign w:val="bottom"/>
          </w:tcPr>
          <w:p w14:paraId="0E1D7244" w14:textId="77777777" w:rsidR="00971A5C" w:rsidRPr="004D6E88" w:rsidRDefault="00971A5C" w:rsidP="004D6E88">
            <w:pPr>
              <w:suppressAutoHyphens w:val="0"/>
              <w:spacing w:before="40" w:after="40" w:line="220" w:lineRule="exact"/>
              <w:jc w:val="right"/>
              <w:rPr>
                <w:sz w:val="18"/>
              </w:rPr>
            </w:pPr>
            <w:r w:rsidRPr="004D6E88">
              <w:rPr>
                <w:sz w:val="18"/>
              </w:rPr>
              <w:t xml:space="preserve">830 </w:t>
            </w:r>
          </w:p>
        </w:tc>
      </w:tr>
      <w:tr w:rsidR="004D6E88" w:rsidRPr="004D6E88" w14:paraId="70FA42C9" w14:textId="77777777" w:rsidTr="007A2A72">
        <w:tc>
          <w:tcPr>
            <w:tcW w:w="4983" w:type="dxa"/>
            <w:shd w:val="clear" w:color="auto" w:fill="auto"/>
          </w:tcPr>
          <w:p w14:paraId="38B02A72" w14:textId="77777777" w:rsidR="00971A5C" w:rsidRPr="004D6E88" w:rsidRDefault="00971A5C" w:rsidP="004D6E88">
            <w:pPr>
              <w:suppressAutoHyphens w:val="0"/>
              <w:spacing w:before="40" w:after="40" w:line="220" w:lineRule="exact"/>
              <w:rPr>
                <w:sz w:val="18"/>
              </w:rPr>
            </w:pPr>
            <w:r w:rsidRPr="004D6E88">
              <w:rPr>
                <w:sz w:val="18"/>
              </w:rPr>
              <w:t xml:space="preserve">Privées </w:t>
            </w:r>
          </w:p>
        </w:tc>
        <w:tc>
          <w:tcPr>
            <w:tcW w:w="1113" w:type="dxa"/>
            <w:shd w:val="clear" w:color="auto" w:fill="auto"/>
            <w:vAlign w:val="bottom"/>
          </w:tcPr>
          <w:p w14:paraId="5959195A" w14:textId="77777777" w:rsidR="00971A5C" w:rsidRPr="004D6E88" w:rsidRDefault="00971A5C" w:rsidP="004D6E88">
            <w:pPr>
              <w:suppressAutoHyphens w:val="0"/>
              <w:spacing w:before="40" w:after="40" w:line="220" w:lineRule="exact"/>
              <w:jc w:val="right"/>
              <w:rPr>
                <w:sz w:val="18"/>
              </w:rPr>
            </w:pPr>
            <w:r w:rsidRPr="004D6E88">
              <w:rPr>
                <w:sz w:val="18"/>
              </w:rPr>
              <w:t xml:space="preserve">383 </w:t>
            </w:r>
          </w:p>
        </w:tc>
        <w:tc>
          <w:tcPr>
            <w:tcW w:w="1274" w:type="dxa"/>
            <w:shd w:val="clear" w:color="auto" w:fill="auto"/>
            <w:vAlign w:val="bottom"/>
          </w:tcPr>
          <w:p w14:paraId="4A2E658A" w14:textId="77777777" w:rsidR="00971A5C" w:rsidRPr="004D6E88" w:rsidRDefault="00971A5C" w:rsidP="004D6E88">
            <w:pPr>
              <w:suppressAutoHyphens w:val="0"/>
              <w:spacing w:before="40" w:after="40" w:line="220" w:lineRule="exact"/>
              <w:jc w:val="right"/>
              <w:rPr>
                <w:sz w:val="18"/>
              </w:rPr>
            </w:pPr>
            <w:r w:rsidRPr="004D6E88">
              <w:rPr>
                <w:sz w:val="18"/>
              </w:rPr>
              <w:t xml:space="preserve">353 </w:t>
            </w:r>
          </w:p>
        </w:tc>
      </w:tr>
      <w:tr w:rsidR="004D6E88" w:rsidRPr="004D6E88" w14:paraId="4FBDA036" w14:textId="77777777" w:rsidTr="007A2A72">
        <w:tc>
          <w:tcPr>
            <w:tcW w:w="4983" w:type="dxa"/>
            <w:shd w:val="clear" w:color="auto" w:fill="auto"/>
          </w:tcPr>
          <w:p w14:paraId="4BE10930" w14:textId="77777777" w:rsidR="00971A5C" w:rsidRPr="004D6E88" w:rsidRDefault="00971A5C" w:rsidP="004D6E88">
            <w:pPr>
              <w:suppressAutoHyphens w:val="0"/>
              <w:spacing w:before="40" w:after="40" w:line="220" w:lineRule="exact"/>
              <w:rPr>
                <w:sz w:val="18"/>
              </w:rPr>
            </w:pPr>
            <w:r w:rsidRPr="004D6E88">
              <w:rPr>
                <w:sz w:val="18"/>
              </w:rPr>
              <w:t xml:space="preserve">Écoles secondaires de jour </w:t>
            </w:r>
          </w:p>
        </w:tc>
        <w:tc>
          <w:tcPr>
            <w:tcW w:w="1113" w:type="dxa"/>
            <w:shd w:val="clear" w:color="auto" w:fill="auto"/>
            <w:vAlign w:val="bottom"/>
          </w:tcPr>
          <w:p w14:paraId="132A4D22" w14:textId="77777777" w:rsidR="00971A5C" w:rsidRPr="004D6E88" w:rsidRDefault="00971A5C" w:rsidP="004D6E88">
            <w:pPr>
              <w:suppressAutoHyphens w:val="0"/>
              <w:spacing w:before="40" w:after="40" w:line="220" w:lineRule="exact"/>
              <w:jc w:val="right"/>
              <w:rPr>
                <w:sz w:val="18"/>
              </w:rPr>
            </w:pPr>
            <w:r w:rsidRPr="004D6E88">
              <w:rPr>
                <w:sz w:val="18"/>
              </w:rPr>
              <w:t xml:space="preserve">620 </w:t>
            </w:r>
          </w:p>
        </w:tc>
        <w:tc>
          <w:tcPr>
            <w:tcW w:w="1274" w:type="dxa"/>
            <w:shd w:val="clear" w:color="auto" w:fill="auto"/>
            <w:vAlign w:val="bottom"/>
          </w:tcPr>
          <w:p w14:paraId="58DDCAE5" w14:textId="77777777" w:rsidR="00971A5C" w:rsidRPr="004D6E88" w:rsidRDefault="00971A5C" w:rsidP="004D6E88">
            <w:pPr>
              <w:suppressAutoHyphens w:val="0"/>
              <w:spacing w:before="40" w:after="40" w:line="220" w:lineRule="exact"/>
              <w:jc w:val="right"/>
              <w:rPr>
                <w:sz w:val="18"/>
              </w:rPr>
            </w:pPr>
            <w:r w:rsidRPr="004D6E88">
              <w:rPr>
                <w:sz w:val="18"/>
              </w:rPr>
              <w:t xml:space="preserve">304 </w:t>
            </w:r>
          </w:p>
        </w:tc>
      </w:tr>
      <w:tr w:rsidR="004D6E88" w:rsidRPr="004D6E88" w14:paraId="03AA08B2" w14:textId="77777777" w:rsidTr="007A2A72">
        <w:tc>
          <w:tcPr>
            <w:tcW w:w="4983" w:type="dxa"/>
            <w:shd w:val="clear" w:color="auto" w:fill="auto"/>
          </w:tcPr>
          <w:p w14:paraId="38B81C79" w14:textId="77777777" w:rsidR="00971A5C" w:rsidRPr="004D6E88" w:rsidRDefault="00971A5C" w:rsidP="004D6E88">
            <w:pPr>
              <w:suppressAutoHyphens w:val="0"/>
              <w:spacing w:before="40" w:after="40" w:line="220" w:lineRule="exact"/>
              <w:rPr>
                <w:sz w:val="18"/>
              </w:rPr>
            </w:pPr>
            <w:r w:rsidRPr="004D6E88">
              <w:rPr>
                <w:sz w:val="18"/>
              </w:rPr>
              <w:t xml:space="preserve">Taux brut d’admission dans le primaire </w:t>
            </w:r>
          </w:p>
        </w:tc>
        <w:tc>
          <w:tcPr>
            <w:tcW w:w="1113" w:type="dxa"/>
            <w:shd w:val="clear" w:color="auto" w:fill="auto"/>
            <w:vAlign w:val="bottom"/>
          </w:tcPr>
          <w:p w14:paraId="0A29142B" w14:textId="77777777" w:rsidR="00971A5C" w:rsidRPr="004D6E88" w:rsidRDefault="00971A5C" w:rsidP="004D6E88">
            <w:pPr>
              <w:suppressAutoHyphens w:val="0"/>
              <w:spacing w:before="40" w:after="40" w:line="220" w:lineRule="exact"/>
              <w:jc w:val="right"/>
              <w:rPr>
                <w:sz w:val="18"/>
              </w:rPr>
            </w:pPr>
            <w:r w:rsidRPr="004D6E88">
              <w:rPr>
                <w:sz w:val="18"/>
              </w:rPr>
              <w:t xml:space="preserve">147 </w:t>
            </w:r>
          </w:p>
        </w:tc>
        <w:tc>
          <w:tcPr>
            <w:tcW w:w="1274" w:type="dxa"/>
            <w:shd w:val="clear" w:color="auto" w:fill="auto"/>
            <w:vAlign w:val="bottom"/>
          </w:tcPr>
          <w:p w14:paraId="64F770AA" w14:textId="77777777" w:rsidR="00971A5C" w:rsidRPr="004D6E88" w:rsidRDefault="00971A5C" w:rsidP="004D6E88">
            <w:pPr>
              <w:suppressAutoHyphens w:val="0"/>
              <w:spacing w:before="40" w:after="40" w:line="220" w:lineRule="exact"/>
              <w:jc w:val="right"/>
              <w:rPr>
                <w:sz w:val="18"/>
              </w:rPr>
            </w:pPr>
            <w:r w:rsidRPr="004D6E88">
              <w:rPr>
                <w:sz w:val="18"/>
              </w:rPr>
              <w:t xml:space="preserve">123 </w:t>
            </w:r>
          </w:p>
        </w:tc>
      </w:tr>
      <w:tr w:rsidR="004D6E88" w:rsidRPr="004D6E88" w14:paraId="5FED02B3" w14:textId="77777777" w:rsidTr="007A2A72">
        <w:tc>
          <w:tcPr>
            <w:tcW w:w="4983" w:type="dxa"/>
            <w:shd w:val="clear" w:color="auto" w:fill="auto"/>
          </w:tcPr>
          <w:p w14:paraId="2D1C4D76" w14:textId="77777777" w:rsidR="00971A5C" w:rsidRPr="004D6E88" w:rsidRDefault="00971A5C" w:rsidP="004D6E88">
            <w:pPr>
              <w:suppressAutoHyphens w:val="0"/>
              <w:spacing w:before="40" w:after="40" w:line="220" w:lineRule="exact"/>
              <w:rPr>
                <w:sz w:val="18"/>
              </w:rPr>
            </w:pPr>
            <w:r w:rsidRPr="004D6E88">
              <w:rPr>
                <w:sz w:val="18"/>
              </w:rPr>
              <w:lastRenderedPageBreak/>
              <w:t xml:space="preserve">Garçons </w:t>
            </w:r>
          </w:p>
        </w:tc>
        <w:tc>
          <w:tcPr>
            <w:tcW w:w="1113" w:type="dxa"/>
            <w:shd w:val="clear" w:color="auto" w:fill="auto"/>
            <w:vAlign w:val="bottom"/>
          </w:tcPr>
          <w:p w14:paraId="31D47592" w14:textId="77777777" w:rsidR="00971A5C" w:rsidRPr="004D6E88" w:rsidRDefault="00971A5C" w:rsidP="004D6E88">
            <w:pPr>
              <w:suppressAutoHyphens w:val="0"/>
              <w:spacing w:before="40" w:after="40" w:line="220" w:lineRule="exact"/>
              <w:jc w:val="right"/>
              <w:rPr>
                <w:sz w:val="18"/>
              </w:rPr>
            </w:pPr>
            <w:r w:rsidRPr="004D6E88">
              <w:rPr>
                <w:sz w:val="18"/>
              </w:rPr>
              <w:t xml:space="preserve">144 </w:t>
            </w:r>
          </w:p>
        </w:tc>
        <w:tc>
          <w:tcPr>
            <w:tcW w:w="1274" w:type="dxa"/>
            <w:shd w:val="clear" w:color="auto" w:fill="auto"/>
            <w:vAlign w:val="bottom"/>
          </w:tcPr>
          <w:p w14:paraId="3EAF2360" w14:textId="77777777" w:rsidR="00971A5C" w:rsidRPr="004D6E88" w:rsidRDefault="00971A5C" w:rsidP="004D6E88">
            <w:pPr>
              <w:suppressAutoHyphens w:val="0"/>
              <w:spacing w:before="40" w:after="40" w:line="220" w:lineRule="exact"/>
              <w:jc w:val="right"/>
              <w:rPr>
                <w:sz w:val="18"/>
              </w:rPr>
            </w:pPr>
            <w:r w:rsidRPr="004D6E88">
              <w:rPr>
                <w:sz w:val="18"/>
              </w:rPr>
              <w:t xml:space="preserve">122 </w:t>
            </w:r>
          </w:p>
        </w:tc>
      </w:tr>
      <w:tr w:rsidR="004D6E88" w:rsidRPr="004D6E88" w14:paraId="6EDE29E6" w14:textId="77777777" w:rsidTr="007A2A72">
        <w:tc>
          <w:tcPr>
            <w:tcW w:w="4983" w:type="dxa"/>
            <w:shd w:val="clear" w:color="auto" w:fill="auto"/>
          </w:tcPr>
          <w:p w14:paraId="228D6B4A"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shd w:val="clear" w:color="auto" w:fill="auto"/>
            <w:vAlign w:val="bottom"/>
          </w:tcPr>
          <w:p w14:paraId="2659BCB1" w14:textId="77777777" w:rsidR="00971A5C" w:rsidRPr="004D6E88" w:rsidRDefault="00971A5C" w:rsidP="004D6E88">
            <w:pPr>
              <w:suppressAutoHyphens w:val="0"/>
              <w:spacing w:before="40" w:after="40" w:line="220" w:lineRule="exact"/>
              <w:jc w:val="right"/>
              <w:rPr>
                <w:sz w:val="18"/>
              </w:rPr>
            </w:pPr>
            <w:r w:rsidRPr="004D6E88">
              <w:rPr>
                <w:sz w:val="18"/>
              </w:rPr>
              <w:t xml:space="preserve">145 </w:t>
            </w:r>
          </w:p>
        </w:tc>
        <w:tc>
          <w:tcPr>
            <w:tcW w:w="1274" w:type="dxa"/>
            <w:shd w:val="clear" w:color="auto" w:fill="auto"/>
            <w:vAlign w:val="bottom"/>
          </w:tcPr>
          <w:p w14:paraId="5BA89EBA" w14:textId="77777777" w:rsidR="00971A5C" w:rsidRPr="004D6E88" w:rsidRDefault="00971A5C" w:rsidP="004D6E88">
            <w:pPr>
              <w:suppressAutoHyphens w:val="0"/>
              <w:spacing w:before="40" w:after="40" w:line="220" w:lineRule="exact"/>
              <w:jc w:val="right"/>
              <w:rPr>
                <w:sz w:val="18"/>
              </w:rPr>
            </w:pPr>
            <w:r w:rsidRPr="004D6E88">
              <w:rPr>
                <w:sz w:val="18"/>
              </w:rPr>
              <w:t xml:space="preserve">124 </w:t>
            </w:r>
          </w:p>
        </w:tc>
      </w:tr>
      <w:tr w:rsidR="004D6E88" w:rsidRPr="004D6E88" w14:paraId="7871CDDC" w14:textId="77777777" w:rsidTr="007A2A72">
        <w:tc>
          <w:tcPr>
            <w:tcW w:w="4983" w:type="dxa"/>
            <w:shd w:val="clear" w:color="auto" w:fill="auto"/>
          </w:tcPr>
          <w:p w14:paraId="5BFA3EB6" w14:textId="77777777" w:rsidR="00971A5C" w:rsidRPr="004D6E88" w:rsidRDefault="00971A5C" w:rsidP="004D6E88">
            <w:pPr>
              <w:suppressAutoHyphens w:val="0"/>
              <w:spacing w:before="40" w:after="40" w:line="220" w:lineRule="exact"/>
              <w:rPr>
                <w:sz w:val="18"/>
              </w:rPr>
            </w:pPr>
            <w:r w:rsidRPr="004D6E88">
              <w:rPr>
                <w:sz w:val="18"/>
              </w:rPr>
              <w:t xml:space="preserve">Taux net d’admission dans le primaire </w:t>
            </w:r>
          </w:p>
        </w:tc>
        <w:tc>
          <w:tcPr>
            <w:tcW w:w="1113" w:type="dxa"/>
            <w:shd w:val="clear" w:color="auto" w:fill="auto"/>
            <w:vAlign w:val="bottom"/>
          </w:tcPr>
          <w:p w14:paraId="2A44A429" w14:textId="77777777" w:rsidR="00971A5C" w:rsidRPr="004D6E88" w:rsidRDefault="00971A5C" w:rsidP="004D6E88">
            <w:pPr>
              <w:suppressAutoHyphens w:val="0"/>
              <w:spacing w:before="40" w:after="40" w:line="220" w:lineRule="exact"/>
              <w:jc w:val="right"/>
              <w:rPr>
                <w:sz w:val="18"/>
              </w:rPr>
            </w:pPr>
            <w:r w:rsidRPr="004D6E88">
              <w:rPr>
                <w:sz w:val="18"/>
              </w:rPr>
              <w:t xml:space="preserve">92 </w:t>
            </w:r>
          </w:p>
        </w:tc>
        <w:tc>
          <w:tcPr>
            <w:tcW w:w="1274" w:type="dxa"/>
            <w:shd w:val="clear" w:color="auto" w:fill="auto"/>
            <w:vAlign w:val="bottom"/>
          </w:tcPr>
          <w:p w14:paraId="265A7CC8" w14:textId="77777777" w:rsidR="00971A5C" w:rsidRPr="004D6E88" w:rsidRDefault="00971A5C" w:rsidP="004D6E88">
            <w:pPr>
              <w:suppressAutoHyphens w:val="0"/>
              <w:spacing w:before="40" w:after="40" w:line="220" w:lineRule="exact"/>
              <w:jc w:val="right"/>
              <w:rPr>
                <w:sz w:val="18"/>
              </w:rPr>
            </w:pPr>
            <w:r w:rsidRPr="004D6E88">
              <w:rPr>
                <w:sz w:val="18"/>
              </w:rPr>
              <w:t xml:space="preserve">84 </w:t>
            </w:r>
          </w:p>
        </w:tc>
      </w:tr>
      <w:tr w:rsidR="004D6E88" w:rsidRPr="004D6E88" w14:paraId="7DB54976" w14:textId="77777777" w:rsidTr="007A2A72">
        <w:tc>
          <w:tcPr>
            <w:tcW w:w="4983" w:type="dxa"/>
            <w:shd w:val="clear" w:color="auto" w:fill="auto"/>
          </w:tcPr>
          <w:p w14:paraId="40F35C85"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113" w:type="dxa"/>
            <w:shd w:val="clear" w:color="auto" w:fill="auto"/>
            <w:vAlign w:val="bottom"/>
          </w:tcPr>
          <w:p w14:paraId="53312DDC" w14:textId="77777777" w:rsidR="00971A5C" w:rsidRPr="004D6E88" w:rsidRDefault="00971A5C" w:rsidP="004D6E88">
            <w:pPr>
              <w:suppressAutoHyphens w:val="0"/>
              <w:spacing w:before="40" w:after="40" w:line="220" w:lineRule="exact"/>
              <w:jc w:val="right"/>
              <w:rPr>
                <w:sz w:val="18"/>
              </w:rPr>
            </w:pPr>
            <w:r w:rsidRPr="004D6E88">
              <w:rPr>
                <w:sz w:val="18"/>
              </w:rPr>
              <w:t xml:space="preserve">89 </w:t>
            </w:r>
          </w:p>
        </w:tc>
        <w:tc>
          <w:tcPr>
            <w:tcW w:w="1274" w:type="dxa"/>
            <w:shd w:val="clear" w:color="auto" w:fill="auto"/>
            <w:vAlign w:val="bottom"/>
          </w:tcPr>
          <w:p w14:paraId="20B93F12" w14:textId="77777777" w:rsidR="00971A5C" w:rsidRPr="004D6E88" w:rsidRDefault="00971A5C" w:rsidP="004D6E88">
            <w:pPr>
              <w:suppressAutoHyphens w:val="0"/>
              <w:spacing w:before="40" w:after="40" w:line="220" w:lineRule="exact"/>
              <w:jc w:val="right"/>
              <w:rPr>
                <w:sz w:val="18"/>
              </w:rPr>
            </w:pPr>
            <w:r w:rsidRPr="004D6E88">
              <w:rPr>
                <w:sz w:val="18"/>
              </w:rPr>
              <w:t xml:space="preserve">82 </w:t>
            </w:r>
          </w:p>
        </w:tc>
      </w:tr>
      <w:tr w:rsidR="004D6E88" w:rsidRPr="004D6E88" w14:paraId="5BFA932D" w14:textId="77777777" w:rsidTr="007A2A72">
        <w:tc>
          <w:tcPr>
            <w:tcW w:w="4983" w:type="dxa"/>
            <w:shd w:val="clear" w:color="auto" w:fill="auto"/>
          </w:tcPr>
          <w:p w14:paraId="2ED02F5A"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shd w:val="clear" w:color="auto" w:fill="auto"/>
            <w:vAlign w:val="bottom"/>
          </w:tcPr>
          <w:p w14:paraId="03B5505D" w14:textId="77777777" w:rsidR="00971A5C" w:rsidRPr="004D6E88" w:rsidRDefault="00971A5C" w:rsidP="004D6E88">
            <w:pPr>
              <w:suppressAutoHyphens w:val="0"/>
              <w:spacing w:before="40" w:after="40" w:line="220" w:lineRule="exact"/>
              <w:jc w:val="right"/>
              <w:rPr>
                <w:sz w:val="18"/>
              </w:rPr>
            </w:pPr>
            <w:r w:rsidRPr="004D6E88">
              <w:rPr>
                <w:sz w:val="18"/>
              </w:rPr>
              <w:t xml:space="preserve">95 </w:t>
            </w:r>
          </w:p>
        </w:tc>
        <w:tc>
          <w:tcPr>
            <w:tcW w:w="1274" w:type="dxa"/>
            <w:shd w:val="clear" w:color="auto" w:fill="auto"/>
            <w:vAlign w:val="bottom"/>
          </w:tcPr>
          <w:p w14:paraId="5DD8A9E5" w14:textId="77777777" w:rsidR="00971A5C" w:rsidRPr="004D6E88" w:rsidRDefault="00971A5C" w:rsidP="004D6E88">
            <w:pPr>
              <w:suppressAutoHyphens w:val="0"/>
              <w:spacing w:before="40" w:after="40" w:line="220" w:lineRule="exact"/>
              <w:jc w:val="right"/>
              <w:rPr>
                <w:sz w:val="18"/>
              </w:rPr>
            </w:pPr>
            <w:r w:rsidRPr="004D6E88">
              <w:rPr>
                <w:sz w:val="18"/>
              </w:rPr>
              <w:t xml:space="preserve">86 </w:t>
            </w:r>
          </w:p>
        </w:tc>
      </w:tr>
      <w:tr w:rsidR="004D6E88" w:rsidRPr="004D6E88" w14:paraId="633A72BA" w14:textId="77777777" w:rsidTr="007A2A72">
        <w:tc>
          <w:tcPr>
            <w:tcW w:w="4983" w:type="dxa"/>
            <w:shd w:val="clear" w:color="auto" w:fill="auto"/>
          </w:tcPr>
          <w:p w14:paraId="36ED0F26" w14:textId="77777777" w:rsidR="00971A5C" w:rsidRPr="004D6E88" w:rsidRDefault="00971A5C" w:rsidP="004D6E88">
            <w:pPr>
              <w:suppressAutoHyphens w:val="0"/>
              <w:spacing w:before="40" w:after="40" w:line="220" w:lineRule="exact"/>
              <w:rPr>
                <w:sz w:val="18"/>
              </w:rPr>
            </w:pPr>
            <w:r w:rsidRPr="004D6E88">
              <w:rPr>
                <w:sz w:val="18"/>
              </w:rPr>
              <w:t xml:space="preserve">Taux brut de scolarisation dans le primaire </w:t>
            </w:r>
          </w:p>
        </w:tc>
        <w:tc>
          <w:tcPr>
            <w:tcW w:w="1113" w:type="dxa"/>
            <w:shd w:val="clear" w:color="auto" w:fill="auto"/>
            <w:vAlign w:val="bottom"/>
          </w:tcPr>
          <w:p w14:paraId="3F6AEA90" w14:textId="77777777" w:rsidR="00971A5C" w:rsidRPr="004D6E88" w:rsidRDefault="00971A5C" w:rsidP="004D6E88">
            <w:pPr>
              <w:suppressAutoHyphens w:val="0"/>
              <w:spacing w:before="40" w:after="40" w:line="220" w:lineRule="exact"/>
              <w:jc w:val="right"/>
              <w:rPr>
                <w:sz w:val="18"/>
              </w:rPr>
            </w:pPr>
            <w:r w:rsidRPr="004D6E88">
              <w:rPr>
                <w:sz w:val="18"/>
              </w:rPr>
              <w:t xml:space="preserve">136 </w:t>
            </w:r>
          </w:p>
        </w:tc>
        <w:tc>
          <w:tcPr>
            <w:tcW w:w="1274" w:type="dxa"/>
            <w:shd w:val="clear" w:color="auto" w:fill="auto"/>
            <w:vAlign w:val="bottom"/>
          </w:tcPr>
          <w:p w14:paraId="03B57447" w14:textId="77777777" w:rsidR="00971A5C" w:rsidRPr="004D6E88" w:rsidRDefault="00971A5C" w:rsidP="004D6E88">
            <w:pPr>
              <w:suppressAutoHyphens w:val="0"/>
              <w:spacing w:before="40" w:after="40" w:line="220" w:lineRule="exact"/>
              <w:jc w:val="right"/>
              <w:rPr>
                <w:sz w:val="18"/>
              </w:rPr>
            </w:pPr>
            <w:r w:rsidRPr="004D6E88">
              <w:rPr>
                <w:sz w:val="18"/>
              </w:rPr>
              <w:t xml:space="preserve">127 </w:t>
            </w:r>
          </w:p>
        </w:tc>
      </w:tr>
      <w:tr w:rsidR="004D6E88" w:rsidRPr="004D6E88" w14:paraId="3A2BCCF7" w14:textId="77777777" w:rsidTr="007A2A72">
        <w:tc>
          <w:tcPr>
            <w:tcW w:w="4983" w:type="dxa"/>
            <w:shd w:val="clear" w:color="auto" w:fill="auto"/>
          </w:tcPr>
          <w:p w14:paraId="5450267B"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113" w:type="dxa"/>
            <w:shd w:val="clear" w:color="auto" w:fill="auto"/>
            <w:vAlign w:val="bottom"/>
          </w:tcPr>
          <w:p w14:paraId="21E11F84" w14:textId="77777777" w:rsidR="00971A5C" w:rsidRPr="004D6E88" w:rsidRDefault="00971A5C" w:rsidP="004D6E88">
            <w:pPr>
              <w:suppressAutoHyphens w:val="0"/>
              <w:spacing w:before="40" w:after="40" w:line="220" w:lineRule="exact"/>
              <w:jc w:val="right"/>
              <w:rPr>
                <w:sz w:val="18"/>
              </w:rPr>
            </w:pPr>
            <w:r w:rsidRPr="004D6E88">
              <w:rPr>
                <w:sz w:val="18"/>
              </w:rPr>
              <w:t xml:space="preserve">135 </w:t>
            </w:r>
          </w:p>
        </w:tc>
        <w:tc>
          <w:tcPr>
            <w:tcW w:w="1274" w:type="dxa"/>
            <w:shd w:val="clear" w:color="auto" w:fill="auto"/>
            <w:vAlign w:val="bottom"/>
          </w:tcPr>
          <w:p w14:paraId="5482D4D5" w14:textId="77777777" w:rsidR="00971A5C" w:rsidRPr="004D6E88" w:rsidRDefault="00971A5C" w:rsidP="004D6E88">
            <w:pPr>
              <w:suppressAutoHyphens w:val="0"/>
              <w:spacing w:before="40" w:after="40" w:line="220" w:lineRule="exact"/>
              <w:jc w:val="right"/>
              <w:rPr>
                <w:sz w:val="18"/>
              </w:rPr>
            </w:pPr>
            <w:r w:rsidRPr="004D6E88">
              <w:rPr>
                <w:sz w:val="18"/>
              </w:rPr>
              <w:t xml:space="preserve">125 </w:t>
            </w:r>
          </w:p>
        </w:tc>
      </w:tr>
      <w:tr w:rsidR="004D6E88" w:rsidRPr="004D6E88" w14:paraId="0A732DDF" w14:textId="77777777" w:rsidTr="007A2A72">
        <w:tc>
          <w:tcPr>
            <w:tcW w:w="4983" w:type="dxa"/>
            <w:shd w:val="clear" w:color="auto" w:fill="auto"/>
          </w:tcPr>
          <w:p w14:paraId="3D62F48D"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shd w:val="clear" w:color="auto" w:fill="auto"/>
            <w:vAlign w:val="bottom"/>
          </w:tcPr>
          <w:p w14:paraId="184C9061" w14:textId="77777777" w:rsidR="00971A5C" w:rsidRPr="004D6E88" w:rsidRDefault="00971A5C" w:rsidP="004D6E88">
            <w:pPr>
              <w:suppressAutoHyphens w:val="0"/>
              <w:spacing w:before="40" w:after="40" w:line="220" w:lineRule="exact"/>
              <w:jc w:val="right"/>
              <w:rPr>
                <w:sz w:val="18"/>
              </w:rPr>
            </w:pPr>
            <w:r w:rsidRPr="004D6E88">
              <w:rPr>
                <w:sz w:val="18"/>
              </w:rPr>
              <w:t xml:space="preserve">136 </w:t>
            </w:r>
          </w:p>
        </w:tc>
        <w:tc>
          <w:tcPr>
            <w:tcW w:w="1274" w:type="dxa"/>
            <w:shd w:val="clear" w:color="auto" w:fill="auto"/>
            <w:vAlign w:val="bottom"/>
          </w:tcPr>
          <w:p w14:paraId="4C4B93D5" w14:textId="77777777" w:rsidR="00971A5C" w:rsidRPr="004D6E88" w:rsidRDefault="00971A5C" w:rsidP="004D6E88">
            <w:pPr>
              <w:suppressAutoHyphens w:val="0"/>
              <w:spacing w:before="40" w:after="40" w:line="220" w:lineRule="exact"/>
              <w:jc w:val="right"/>
              <w:rPr>
                <w:sz w:val="18"/>
              </w:rPr>
            </w:pPr>
            <w:r w:rsidRPr="004D6E88">
              <w:rPr>
                <w:sz w:val="18"/>
              </w:rPr>
              <w:t xml:space="preserve">128 </w:t>
            </w:r>
          </w:p>
        </w:tc>
      </w:tr>
      <w:tr w:rsidR="004D6E88" w:rsidRPr="004D6E88" w14:paraId="73FB5267" w14:textId="77777777" w:rsidTr="007A2A72">
        <w:tc>
          <w:tcPr>
            <w:tcW w:w="4983" w:type="dxa"/>
            <w:shd w:val="clear" w:color="auto" w:fill="auto"/>
          </w:tcPr>
          <w:p w14:paraId="7FB36F2B" w14:textId="77777777" w:rsidR="00971A5C" w:rsidRPr="004D6E88" w:rsidRDefault="00971A5C" w:rsidP="004D6E88">
            <w:pPr>
              <w:suppressAutoHyphens w:val="0"/>
              <w:spacing w:before="40" w:after="40" w:line="220" w:lineRule="exact"/>
              <w:rPr>
                <w:sz w:val="18"/>
              </w:rPr>
            </w:pPr>
            <w:r w:rsidRPr="004D6E88">
              <w:rPr>
                <w:sz w:val="18"/>
              </w:rPr>
              <w:t xml:space="preserve">Taux net de scolarisation dans le primaire </w:t>
            </w:r>
          </w:p>
        </w:tc>
        <w:tc>
          <w:tcPr>
            <w:tcW w:w="1113" w:type="dxa"/>
            <w:shd w:val="clear" w:color="auto" w:fill="auto"/>
            <w:vAlign w:val="bottom"/>
          </w:tcPr>
          <w:p w14:paraId="21BCB670" w14:textId="77777777" w:rsidR="00971A5C" w:rsidRPr="004D6E88" w:rsidRDefault="00971A5C" w:rsidP="004D6E88">
            <w:pPr>
              <w:suppressAutoHyphens w:val="0"/>
              <w:spacing w:before="40" w:after="40" w:line="220" w:lineRule="exact"/>
              <w:jc w:val="right"/>
              <w:rPr>
                <w:sz w:val="18"/>
              </w:rPr>
            </w:pPr>
            <w:r w:rsidRPr="004D6E88">
              <w:rPr>
                <w:sz w:val="18"/>
              </w:rPr>
              <w:t xml:space="preserve">98 </w:t>
            </w:r>
          </w:p>
        </w:tc>
        <w:tc>
          <w:tcPr>
            <w:tcW w:w="1274" w:type="dxa"/>
            <w:shd w:val="clear" w:color="auto" w:fill="auto"/>
            <w:vAlign w:val="bottom"/>
          </w:tcPr>
          <w:p w14:paraId="5FAFBD3A" w14:textId="77777777" w:rsidR="00971A5C" w:rsidRPr="004D6E88" w:rsidRDefault="00971A5C" w:rsidP="004D6E88">
            <w:pPr>
              <w:suppressAutoHyphens w:val="0"/>
              <w:spacing w:before="40" w:after="40" w:line="220" w:lineRule="exact"/>
              <w:jc w:val="right"/>
              <w:rPr>
                <w:sz w:val="18"/>
              </w:rPr>
            </w:pPr>
            <w:r w:rsidRPr="004D6E88">
              <w:rPr>
                <w:sz w:val="18"/>
              </w:rPr>
              <w:t xml:space="preserve">90 </w:t>
            </w:r>
          </w:p>
        </w:tc>
      </w:tr>
      <w:tr w:rsidR="004D6E88" w:rsidRPr="004D6E88" w14:paraId="23E93FFF" w14:textId="77777777" w:rsidTr="007A2A72">
        <w:tc>
          <w:tcPr>
            <w:tcW w:w="4983" w:type="dxa"/>
            <w:shd w:val="clear" w:color="auto" w:fill="auto"/>
          </w:tcPr>
          <w:p w14:paraId="0B952EAF"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113" w:type="dxa"/>
            <w:shd w:val="clear" w:color="auto" w:fill="auto"/>
            <w:vAlign w:val="bottom"/>
          </w:tcPr>
          <w:p w14:paraId="752CAD63" w14:textId="77777777" w:rsidR="00971A5C" w:rsidRPr="004D6E88" w:rsidRDefault="00971A5C" w:rsidP="004D6E88">
            <w:pPr>
              <w:suppressAutoHyphens w:val="0"/>
              <w:spacing w:before="40" w:after="40" w:line="220" w:lineRule="exact"/>
              <w:jc w:val="right"/>
              <w:rPr>
                <w:sz w:val="18"/>
              </w:rPr>
            </w:pPr>
            <w:r w:rsidRPr="004D6E88">
              <w:rPr>
                <w:sz w:val="18"/>
              </w:rPr>
              <w:t xml:space="preserve">87 </w:t>
            </w:r>
          </w:p>
        </w:tc>
        <w:tc>
          <w:tcPr>
            <w:tcW w:w="1274" w:type="dxa"/>
            <w:shd w:val="clear" w:color="auto" w:fill="auto"/>
            <w:vAlign w:val="bottom"/>
          </w:tcPr>
          <w:p w14:paraId="4E04A98C" w14:textId="77777777" w:rsidR="00971A5C" w:rsidRPr="004D6E88" w:rsidRDefault="00971A5C" w:rsidP="004D6E88">
            <w:pPr>
              <w:suppressAutoHyphens w:val="0"/>
              <w:spacing w:before="40" w:after="40" w:line="220" w:lineRule="exact"/>
              <w:jc w:val="right"/>
              <w:rPr>
                <w:sz w:val="18"/>
              </w:rPr>
            </w:pPr>
            <w:r w:rsidRPr="004D6E88">
              <w:rPr>
                <w:sz w:val="18"/>
              </w:rPr>
              <w:t xml:space="preserve">87 </w:t>
            </w:r>
          </w:p>
        </w:tc>
      </w:tr>
      <w:tr w:rsidR="004D6E88" w:rsidRPr="004D6E88" w14:paraId="4C9A19D4" w14:textId="77777777" w:rsidTr="007A2A72">
        <w:tc>
          <w:tcPr>
            <w:tcW w:w="4983" w:type="dxa"/>
            <w:shd w:val="clear" w:color="auto" w:fill="auto"/>
          </w:tcPr>
          <w:p w14:paraId="4648CED6"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shd w:val="clear" w:color="auto" w:fill="auto"/>
            <w:vAlign w:val="bottom"/>
          </w:tcPr>
          <w:p w14:paraId="7233C03B" w14:textId="77777777" w:rsidR="00971A5C" w:rsidRPr="004D6E88" w:rsidRDefault="00971A5C" w:rsidP="004D6E88">
            <w:pPr>
              <w:suppressAutoHyphens w:val="0"/>
              <w:spacing w:before="40" w:after="40" w:line="220" w:lineRule="exact"/>
              <w:jc w:val="right"/>
              <w:rPr>
                <w:sz w:val="18"/>
              </w:rPr>
            </w:pPr>
            <w:r w:rsidRPr="004D6E88">
              <w:rPr>
                <w:sz w:val="18"/>
              </w:rPr>
              <w:t xml:space="preserve">89 </w:t>
            </w:r>
          </w:p>
        </w:tc>
        <w:tc>
          <w:tcPr>
            <w:tcW w:w="1274" w:type="dxa"/>
            <w:shd w:val="clear" w:color="auto" w:fill="auto"/>
            <w:vAlign w:val="bottom"/>
          </w:tcPr>
          <w:p w14:paraId="46628521" w14:textId="77777777" w:rsidR="00971A5C" w:rsidRPr="004D6E88" w:rsidRDefault="00971A5C" w:rsidP="004D6E88">
            <w:pPr>
              <w:suppressAutoHyphens w:val="0"/>
              <w:spacing w:before="40" w:after="40" w:line="220" w:lineRule="exact"/>
              <w:jc w:val="right"/>
              <w:rPr>
                <w:sz w:val="18"/>
              </w:rPr>
            </w:pPr>
            <w:r w:rsidRPr="004D6E88">
              <w:rPr>
                <w:sz w:val="18"/>
              </w:rPr>
              <w:t xml:space="preserve">92 </w:t>
            </w:r>
          </w:p>
        </w:tc>
      </w:tr>
      <w:tr w:rsidR="004D6E88" w:rsidRPr="004D6E88" w14:paraId="071D7D05" w14:textId="77777777" w:rsidTr="007A2A72">
        <w:tc>
          <w:tcPr>
            <w:tcW w:w="4983" w:type="dxa"/>
            <w:shd w:val="clear" w:color="auto" w:fill="auto"/>
          </w:tcPr>
          <w:p w14:paraId="4EDDC7DC" w14:textId="77777777" w:rsidR="00971A5C" w:rsidRPr="004D6E88" w:rsidRDefault="00971A5C" w:rsidP="004D6E88">
            <w:pPr>
              <w:suppressAutoHyphens w:val="0"/>
              <w:spacing w:before="40" w:after="40" w:line="220" w:lineRule="exact"/>
              <w:rPr>
                <w:sz w:val="18"/>
              </w:rPr>
            </w:pPr>
            <w:r w:rsidRPr="004D6E88">
              <w:rPr>
                <w:sz w:val="18"/>
              </w:rPr>
              <w:t xml:space="preserve">Taux brut de scolarisation dans le secondaire </w:t>
            </w:r>
          </w:p>
        </w:tc>
        <w:tc>
          <w:tcPr>
            <w:tcW w:w="1113" w:type="dxa"/>
            <w:shd w:val="clear" w:color="auto" w:fill="auto"/>
            <w:vAlign w:val="bottom"/>
          </w:tcPr>
          <w:p w14:paraId="2D4927B4" w14:textId="77777777" w:rsidR="00971A5C" w:rsidRPr="004D6E88" w:rsidRDefault="00971A5C" w:rsidP="004D6E88">
            <w:pPr>
              <w:suppressAutoHyphens w:val="0"/>
              <w:spacing w:before="40" w:after="40" w:line="220" w:lineRule="exact"/>
              <w:jc w:val="right"/>
              <w:rPr>
                <w:sz w:val="18"/>
              </w:rPr>
            </w:pPr>
            <w:r w:rsidRPr="004D6E88">
              <w:rPr>
                <w:sz w:val="18"/>
              </w:rPr>
              <w:t>23,7</w:t>
            </w:r>
          </w:p>
        </w:tc>
        <w:tc>
          <w:tcPr>
            <w:tcW w:w="1274" w:type="dxa"/>
            <w:shd w:val="clear" w:color="auto" w:fill="auto"/>
            <w:vAlign w:val="bottom"/>
          </w:tcPr>
          <w:p w14:paraId="6A84E3A1" w14:textId="77777777" w:rsidR="00971A5C" w:rsidRPr="004D6E88" w:rsidRDefault="00971A5C" w:rsidP="004D6E88">
            <w:pPr>
              <w:suppressAutoHyphens w:val="0"/>
              <w:spacing w:before="40" w:after="40" w:line="220" w:lineRule="exact"/>
              <w:jc w:val="right"/>
              <w:rPr>
                <w:sz w:val="18"/>
              </w:rPr>
            </w:pPr>
            <w:r w:rsidRPr="004D6E88">
              <w:rPr>
                <w:sz w:val="18"/>
              </w:rPr>
              <w:t xml:space="preserve">25 </w:t>
            </w:r>
          </w:p>
        </w:tc>
      </w:tr>
      <w:tr w:rsidR="004D6E88" w:rsidRPr="004D6E88" w14:paraId="0679DDD8" w14:textId="77777777" w:rsidTr="007A2A72">
        <w:tc>
          <w:tcPr>
            <w:tcW w:w="4983" w:type="dxa"/>
            <w:shd w:val="clear" w:color="auto" w:fill="auto"/>
          </w:tcPr>
          <w:p w14:paraId="1151E104"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113" w:type="dxa"/>
            <w:shd w:val="clear" w:color="auto" w:fill="auto"/>
            <w:vAlign w:val="bottom"/>
          </w:tcPr>
          <w:p w14:paraId="0D3212C6" w14:textId="77777777" w:rsidR="00971A5C" w:rsidRPr="004D6E88" w:rsidRDefault="00971A5C" w:rsidP="004D6E88">
            <w:pPr>
              <w:suppressAutoHyphens w:val="0"/>
              <w:spacing w:before="40" w:after="40" w:line="220" w:lineRule="exact"/>
              <w:jc w:val="right"/>
              <w:rPr>
                <w:sz w:val="18"/>
              </w:rPr>
            </w:pPr>
            <w:r w:rsidRPr="004D6E88">
              <w:rPr>
                <w:sz w:val="18"/>
              </w:rPr>
              <w:t>25,1</w:t>
            </w:r>
          </w:p>
        </w:tc>
        <w:tc>
          <w:tcPr>
            <w:tcW w:w="1274" w:type="dxa"/>
            <w:shd w:val="clear" w:color="auto" w:fill="auto"/>
            <w:vAlign w:val="bottom"/>
          </w:tcPr>
          <w:p w14:paraId="5506F1DF" w14:textId="77777777" w:rsidR="00971A5C" w:rsidRPr="004D6E88" w:rsidRDefault="00971A5C" w:rsidP="004D6E88">
            <w:pPr>
              <w:suppressAutoHyphens w:val="0"/>
              <w:spacing w:before="40" w:after="40" w:line="220" w:lineRule="exact"/>
              <w:jc w:val="right"/>
              <w:rPr>
                <w:sz w:val="18"/>
              </w:rPr>
            </w:pPr>
            <w:r w:rsidRPr="004D6E88">
              <w:rPr>
                <w:sz w:val="18"/>
              </w:rPr>
              <w:t xml:space="preserve">26 </w:t>
            </w:r>
          </w:p>
        </w:tc>
      </w:tr>
      <w:tr w:rsidR="004D6E88" w:rsidRPr="004D6E88" w14:paraId="29FDF2B7" w14:textId="77777777" w:rsidTr="007A2A72">
        <w:tc>
          <w:tcPr>
            <w:tcW w:w="4983" w:type="dxa"/>
            <w:shd w:val="clear" w:color="auto" w:fill="auto"/>
          </w:tcPr>
          <w:p w14:paraId="0C40552E"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shd w:val="clear" w:color="auto" w:fill="auto"/>
            <w:vAlign w:val="bottom"/>
          </w:tcPr>
          <w:p w14:paraId="1B10718C" w14:textId="77777777" w:rsidR="00971A5C" w:rsidRPr="004D6E88" w:rsidRDefault="00971A5C" w:rsidP="004D6E88">
            <w:pPr>
              <w:suppressAutoHyphens w:val="0"/>
              <w:spacing w:before="40" w:after="40" w:line="220" w:lineRule="exact"/>
              <w:jc w:val="right"/>
              <w:rPr>
                <w:sz w:val="18"/>
              </w:rPr>
            </w:pPr>
            <w:r w:rsidRPr="004D6E88">
              <w:rPr>
                <w:sz w:val="18"/>
              </w:rPr>
              <w:t>22,7</w:t>
            </w:r>
          </w:p>
        </w:tc>
        <w:tc>
          <w:tcPr>
            <w:tcW w:w="1274" w:type="dxa"/>
            <w:shd w:val="clear" w:color="auto" w:fill="auto"/>
            <w:vAlign w:val="bottom"/>
          </w:tcPr>
          <w:p w14:paraId="60E0C54D" w14:textId="77777777" w:rsidR="00971A5C" w:rsidRPr="004D6E88" w:rsidRDefault="00971A5C" w:rsidP="004D6E88">
            <w:pPr>
              <w:suppressAutoHyphens w:val="0"/>
              <w:spacing w:before="40" w:after="40" w:line="220" w:lineRule="exact"/>
              <w:jc w:val="right"/>
              <w:rPr>
                <w:sz w:val="18"/>
              </w:rPr>
            </w:pPr>
            <w:r w:rsidRPr="004D6E88">
              <w:rPr>
                <w:sz w:val="18"/>
              </w:rPr>
              <w:t xml:space="preserve">24 </w:t>
            </w:r>
          </w:p>
        </w:tc>
      </w:tr>
      <w:tr w:rsidR="004D6E88" w:rsidRPr="004D6E88" w14:paraId="5E914E2D" w14:textId="77777777" w:rsidTr="007A2A72">
        <w:tc>
          <w:tcPr>
            <w:tcW w:w="4983" w:type="dxa"/>
            <w:shd w:val="clear" w:color="auto" w:fill="auto"/>
          </w:tcPr>
          <w:p w14:paraId="0E5524DC" w14:textId="77777777" w:rsidR="00971A5C" w:rsidRPr="004D6E88" w:rsidRDefault="00971A5C" w:rsidP="004D6E88">
            <w:pPr>
              <w:suppressAutoHyphens w:val="0"/>
              <w:spacing w:before="40" w:after="40" w:line="220" w:lineRule="exact"/>
              <w:rPr>
                <w:sz w:val="18"/>
              </w:rPr>
            </w:pPr>
            <w:r w:rsidRPr="004D6E88">
              <w:rPr>
                <w:sz w:val="18"/>
              </w:rPr>
              <w:t xml:space="preserve">Taux net de scolarisation dans le secondaire </w:t>
            </w:r>
          </w:p>
        </w:tc>
        <w:tc>
          <w:tcPr>
            <w:tcW w:w="1113" w:type="dxa"/>
            <w:shd w:val="clear" w:color="auto" w:fill="auto"/>
            <w:vAlign w:val="bottom"/>
          </w:tcPr>
          <w:p w14:paraId="7373BF3F" w14:textId="77777777" w:rsidR="00971A5C" w:rsidRPr="004D6E88" w:rsidRDefault="00971A5C" w:rsidP="004D6E88">
            <w:pPr>
              <w:suppressAutoHyphens w:val="0"/>
              <w:spacing w:before="40" w:after="40" w:line="220" w:lineRule="exact"/>
              <w:jc w:val="right"/>
              <w:rPr>
                <w:sz w:val="18"/>
              </w:rPr>
            </w:pPr>
            <w:r w:rsidRPr="004D6E88">
              <w:rPr>
                <w:sz w:val="18"/>
              </w:rPr>
              <w:t>16,0</w:t>
            </w:r>
          </w:p>
        </w:tc>
        <w:tc>
          <w:tcPr>
            <w:tcW w:w="1274" w:type="dxa"/>
            <w:shd w:val="clear" w:color="auto" w:fill="auto"/>
            <w:vAlign w:val="bottom"/>
          </w:tcPr>
          <w:p w14:paraId="3A7CBDFC" w14:textId="77777777" w:rsidR="00971A5C" w:rsidRPr="004D6E88" w:rsidRDefault="00971A5C" w:rsidP="004D6E88">
            <w:pPr>
              <w:suppressAutoHyphens w:val="0"/>
              <w:spacing w:before="40" w:after="40" w:line="220" w:lineRule="exact"/>
              <w:jc w:val="right"/>
              <w:rPr>
                <w:sz w:val="18"/>
              </w:rPr>
            </w:pPr>
            <w:r w:rsidRPr="004D6E88">
              <w:rPr>
                <w:sz w:val="18"/>
              </w:rPr>
              <w:t xml:space="preserve">16 </w:t>
            </w:r>
          </w:p>
        </w:tc>
      </w:tr>
      <w:tr w:rsidR="004D6E88" w:rsidRPr="004D6E88" w14:paraId="3F7818E6" w14:textId="77777777" w:rsidTr="008F21E2">
        <w:tc>
          <w:tcPr>
            <w:tcW w:w="4983" w:type="dxa"/>
            <w:shd w:val="clear" w:color="auto" w:fill="auto"/>
          </w:tcPr>
          <w:p w14:paraId="07710831"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113" w:type="dxa"/>
            <w:shd w:val="clear" w:color="auto" w:fill="auto"/>
            <w:vAlign w:val="bottom"/>
          </w:tcPr>
          <w:p w14:paraId="1653EC3C" w14:textId="77777777" w:rsidR="00971A5C" w:rsidRPr="004D6E88" w:rsidRDefault="00971A5C" w:rsidP="004D6E88">
            <w:pPr>
              <w:suppressAutoHyphens w:val="0"/>
              <w:spacing w:before="40" w:after="40" w:line="220" w:lineRule="exact"/>
              <w:jc w:val="right"/>
              <w:rPr>
                <w:sz w:val="18"/>
              </w:rPr>
            </w:pPr>
            <w:r w:rsidRPr="004D6E88">
              <w:rPr>
                <w:sz w:val="18"/>
              </w:rPr>
              <w:t>15,0</w:t>
            </w:r>
          </w:p>
        </w:tc>
        <w:tc>
          <w:tcPr>
            <w:tcW w:w="1274" w:type="dxa"/>
            <w:shd w:val="clear" w:color="auto" w:fill="auto"/>
            <w:vAlign w:val="bottom"/>
          </w:tcPr>
          <w:p w14:paraId="2C9A889F" w14:textId="77777777" w:rsidR="00971A5C" w:rsidRPr="004D6E88" w:rsidRDefault="00971A5C" w:rsidP="004D6E88">
            <w:pPr>
              <w:suppressAutoHyphens w:val="0"/>
              <w:spacing w:before="40" w:after="40" w:line="220" w:lineRule="exact"/>
              <w:jc w:val="right"/>
              <w:rPr>
                <w:sz w:val="18"/>
              </w:rPr>
            </w:pPr>
            <w:r w:rsidRPr="004D6E88">
              <w:rPr>
                <w:sz w:val="18"/>
              </w:rPr>
              <w:t xml:space="preserve">15 </w:t>
            </w:r>
          </w:p>
        </w:tc>
      </w:tr>
      <w:tr w:rsidR="004D6E88" w:rsidRPr="004D6E88" w14:paraId="55F6CB88" w14:textId="77777777" w:rsidTr="007A2A72">
        <w:tc>
          <w:tcPr>
            <w:tcW w:w="4983" w:type="dxa"/>
            <w:tcBorders>
              <w:bottom w:val="single" w:sz="12" w:space="0" w:color="auto"/>
            </w:tcBorders>
            <w:shd w:val="clear" w:color="auto" w:fill="auto"/>
          </w:tcPr>
          <w:p w14:paraId="7D6000EC"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113" w:type="dxa"/>
            <w:tcBorders>
              <w:bottom w:val="single" w:sz="12" w:space="0" w:color="auto"/>
            </w:tcBorders>
            <w:shd w:val="clear" w:color="auto" w:fill="auto"/>
            <w:vAlign w:val="bottom"/>
          </w:tcPr>
          <w:p w14:paraId="671067FA" w14:textId="77777777" w:rsidR="00971A5C" w:rsidRPr="004D6E88" w:rsidRDefault="00971A5C" w:rsidP="004D6E88">
            <w:pPr>
              <w:suppressAutoHyphens w:val="0"/>
              <w:spacing w:before="40" w:after="40" w:line="220" w:lineRule="exact"/>
              <w:jc w:val="right"/>
              <w:rPr>
                <w:sz w:val="18"/>
              </w:rPr>
            </w:pPr>
            <w:r w:rsidRPr="004D6E88">
              <w:rPr>
                <w:sz w:val="18"/>
              </w:rPr>
              <w:t>15,5</w:t>
            </w:r>
          </w:p>
        </w:tc>
        <w:tc>
          <w:tcPr>
            <w:tcW w:w="1274" w:type="dxa"/>
            <w:tcBorders>
              <w:bottom w:val="single" w:sz="12" w:space="0" w:color="auto"/>
            </w:tcBorders>
            <w:shd w:val="clear" w:color="auto" w:fill="auto"/>
            <w:vAlign w:val="bottom"/>
          </w:tcPr>
          <w:p w14:paraId="7B71C09A" w14:textId="77777777" w:rsidR="00971A5C" w:rsidRPr="004D6E88" w:rsidRDefault="00971A5C" w:rsidP="004D6E88">
            <w:pPr>
              <w:suppressAutoHyphens w:val="0"/>
              <w:spacing w:before="40" w:after="40" w:line="220" w:lineRule="exact"/>
              <w:jc w:val="right"/>
              <w:rPr>
                <w:sz w:val="18"/>
              </w:rPr>
            </w:pPr>
            <w:r w:rsidRPr="004D6E88">
              <w:rPr>
                <w:sz w:val="18"/>
              </w:rPr>
              <w:t xml:space="preserve">15 </w:t>
            </w:r>
          </w:p>
        </w:tc>
      </w:tr>
    </w:tbl>
    <w:p w14:paraId="77EAF659" w14:textId="728D582F" w:rsidR="00971A5C" w:rsidRPr="00EF7F24" w:rsidRDefault="00971A5C" w:rsidP="00A37311">
      <w:pPr>
        <w:pStyle w:val="SingleTxtG"/>
        <w:spacing w:before="120" w:after="240"/>
        <w:ind w:firstLine="170"/>
        <w:rPr>
          <w:sz w:val="18"/>
          <w:szCs w:val="18"/>
        </w:rPr>
      </w:pPr>
      <w:r w:rsidRPr="00A37311">
        <w:rPr>
          <w:i/>
          <w:iCs/>
          <w:sz w:val="18"/>
          <w:szCs w:val="18"/>
        </w:rPr>
        <w:t>Source</w:t>
      </w:r>
      <w:r w:rsidR="00A37311">
        <w:rPr>
          <w:sz w:val="18"/>
          <w:szCs w:val="18"/>
        </w:rPr>
        <w:t> </w:t>
      </w:r>
      <w:r w:rsidRPr="00EF7F24">
        <w:rPr>
          <w:sz w:val="18"/>
          <w:szCs w:val="18"/>
        </w:rPr>
        <w:t>: Ministère de l’éducation, des sciences et des techniques</w:t>
      </w:r>
      <w:r w:rsidR="00A37311">
        <w:rPr>
          <w:sz w:val="18"/>
          <w:szCs w:val="18"/>
        </w:rPr>
        <w:t>.</w:t>
      </w:r>
    </w:p>
    <w:p w14:paraId="01C7092E" w14:textId="6C75C6B1" w:rsidR="00971A5C" w:rsidRPr="001A6523" w:rsidRDefault="004D6E88" w:rsidP="00A37311">
      <w:pPr>
        <w:pStyle w:val="H23G"/>
      </w:pPr>
      <w:r w:rsidRPr="00A37311">
        <w:rPr>
          <w:b w:val="0"/>
          <w:bCs/>
        </w:rPr>
        <w:tab/>
      </w:r>
      <w:r w:rsidRPr="00A37311">
        <w:rPr>
          <w:b w:val="0"/>
          <w:bCs/>
        </w:rPr>
        <w:tab/>
      </w:r>
      <w:r w:rsidR="00971A5C" w:rsidRPr="00A37311">
        <w:rPr>
          <w:b w:val="0"/>
          <w:bCs/>
        </w:rPr>
        <w:t>Tableau 33</w:t>
      </w:r>
      <w:r>
        <w:t xml:space="preserve"> </w:t>
      </w:r>
      <w:r>
        <w:br/>
      </w:r>
      <w:r w:rsidR="00971A5C" w:rsidRPr="001A6523">
        <w:t>Indicateurs de qualité</w:t>
      </w:r>
    </w:p>
    <w:tbl>
      <w:tblPr>
        <w:tblW w:w="7370" w:type="dxa"/>
        <w:tblInd w:w="1134" w:type="dxa"/>
        <w:tblLayout w:type="fixed"/>
        <w:tblCellMar>
          <w:left w:w="0" w:type="dxa"/>
          <w:right w:w="0" w:type="dxa"/>
        </w:tblCellMar>
        <w:tblLook w:val="0000" w:firstRow="0" w:lastRow="0" w:firstColumn="0" w:lastColumn="0" w:noHBand="0" w:noVBand="0"/>
      </w:tblPr>
      <w:tblGrid>
        <w:gridCol w:w="4395"/>
        <w:gridCol w:w="1487"/>
        <w:gridCol w:w="1488"/>
      </w:tblGrid>
      <w:tr w:rsidR="004D6E88" w:rsidRPr="004D6E88" w14:paraId="1450C767" w14:textId="77777777" w:rsidTr="004D6E88">
        <w:trPr>
          <w:tblHeader/>
        </w:trPr>
        <w:tc>
          <w:tcPr>
            <w:tcW w:w="4395" w:type="dxa"/>
            <w:tcBorders>
              <w:top w:val="single" w:sz="4" w:space="0" w:color="auto"/>
              <w:bottom w:val="single" w:sz="12" w:space="0" w:color="auto"/>
            </w:tcBorders>
            <w:shd w:val="clear" w:color="auto" w:fill="auto"/>
            <w:vAlign w:val="bottom"/>
          </w:tcPr>
          <w:p w14:paraId="4BB7CC07" w14:textId="77777777" w:rsidR="00971A5C" w:rsidRPr="004D6E88" w:rsidRDefault="00971A5C" w:rsidP="00A37311">
            <w:pPr>
              <w:keepNext/>
              <w:keepLines/>
              <w:suppressAutoHyphens w:val="0"/>
              <w:spacing w:before="80" w:after="80" w:line="200" w:lineRule="exact"/>
              <w:rPr>
                <w:i/>
                <w:sz w:val="16"/>
              </w:rPr>
            </w:pPr>
          </w:p>
        </w:tc>
        <w:tc>
          <w:tcPr>
            <w:tcW w:w="1487" w:type="dxa"/>
            <w:tcBorders>
              <w:top w:val="single" w:sz="4" w:space="0" w:color="auto"/>
              <w:bottom w:val="single" w:sz="12" w:space="0" w:color="auto"/>
            </w:tcBorders>
            <w:shd w:val="clear" w:color="auto" w:fill="auto"/>
            <w:vAlign w:val="bottom"/>
          </w:tcPr>
          <w:p w14:paraId="651B09BA" w14:textId="77777777" w:rsidR="00971A5C" w:rsidRPr="004D6E88" w:rsidRDefault="00971A5C" w:rsidP="00A37311">
            <w:pPr>
              <w:keepNext/>
              <w:keepLines/>
              <w:suppressAutoHyphens w:val="0"/>
              <w:spacing w:before="80" w:after="80" w:line="200" w:lineRule="exact"/>
              <w:jc w:val="right"/>
              <w:rPr>
                <w:i/>
                <w:sz w:val="16"/>
              </w:rPr>
            </w:pPr>
            <w:r w:rsidRPr="004D6E88">
              <w:rPr>
                <w:i/>
                <w:iCs/>
                <w:sz w:val="16"/>
              </w:rPr>
              <w:t>2017</w:t>
            </w:r>
          </w:p>
        </w:tc>
        <w:tc>
          <w:tcPr>
            <w:tcW w:w="1488" w:type="dxa"/>
            <w:tcBorders>
              <w:top w:val="single" w:sz="4" w:space="0" w:color="auto"/>
              <w:bottom w:val="single" w:sz="12" w:space="0" w:color="auto"/>
            </w:tcBorders>
            <w:shd w:val="clear" w:color="auto" w:fill="auto"/>
            <w:vAlign w:val="bottom"/>
          </w:tcPr>
          <w:p w14:paraId="5951059A" w14:textId="77777777" w:rsidR="00971A5C" w:rsidRPr="004D6E88" w:rsidRDefault="00971A5C" w:rsidP="00A37311">
            <w:pPr>
              <w:keepNext/>
              <w:keepLines/>
              <w:suppressAutoHyphens w:val="0"/>
              <w:spacing w:before="80" w:after="80" w:line="200" w:lineRule="exact"/>
              <w:jc w:val="right"/>
              <w:rPr>
                <w:i/>
                <w:sz w:val="16"/>
              </w:rPr>
            </w:pPr>
            <w:r w:rsidRPr="004D6E88">
              <w:rPr>
                <w:i/>
                <w:iCs/>
                <w:sz w:val="16"/>
              </w:rPr>
              <w:t>2018</w:t>
            </w:r>
          </w:p>
        </w:tc>
      </w:tr>
      <w:tr w:rsidR="004D6E88" w:rsidRPr="004D6E88" w14:paraId="42E3AF3B" w14:textId="77777777" w:rsidTr="004D6E88">
        <w:tc>
          <w:tcPr>
            <w:tcW w:w="4395" w:type="dxa"/>
            <w:tcBorders>
              <w:top w:val="single" w:sz="12" w:space="0" w:color="auto"/>
            </w:tcBorders>
            <w:shd w:val="clear" w:color="auto" w:fill="auto"/>
          </w:tcPr>
          <w:p w14:paraId="79FE87D1" w14:textId="77777777" w:rsidR="00971A5C" w:rsidRPr="004D6E88" w:rsidRDefault="00971A5C" w:rsidP="00A37311">
            <w:pPr>
              <w:keepNext/>
              <w:keepLines/>
              <w:suppressAutoHyphens w:val="0"/>
              <w:spacing w:before="40" w:after="40" w:line="220" w:lineRule="exact"/>
              <w:rPr>
                <w:sz w:val="18"/>
              </w:rPr>
            </w:pPr>
            <w:r w:rsidRPr="004D6E88">
              <w:rPr>
                <w:sz w:val="18"/>
              </w:rPr>
              <w:t xml:space="preserve">Taux d’encadrement des élèves du primaire </w:t>
            </w:r>
          </w:p>
        </w:tc>
        <w:tc>
          <w:tcPr>
            <w:tcW w:w="1487" w:type="dxa"/>
            <w:tcBorders>
              <w:top w:val="single" w:sz="12" w:space="0" w:color="auto"/>
            </w:tcBorders>
            <w:shd w:val="clear" w:color="auto" w:fill="auto"/>
            <w:vAlign w:val="bottom"/>
          </w:tcPr>
          <w:p w14:paraId="34AD4F1E" w14:textId="77777777" w:rsidR="00971A5C" w:rsidRPr="004D6E88" w:rsidRDefault="00971A5C" w:rsidP="00A37311">
            <w:pPr>
              <w:keepNext/>
              <w:keepLines/>
              <w:suppressAutoHyphens w:val="0"/>
              <w:spacing w:before="40" w:after="40" w:line="220" w:lineRule="exact"/>
              <w:jc w:val="right"/>
              <w:rPr>
                <w:sz w:val="18"/>
              </w:rPr>
            </w:pPr>
            <w:r w:rsidRPr="004D6E88">
              <w:rPr>
                <w:sz w:val="18"/>
              </w:rPr>
              <w:t>71,3</w:t>
            </w:r>
          </w:p>
        </w:tc>
        <w:tc>
          <w:tcPr>
            <w:tcW w:w="1488" w:type="dxa"/>
            <w:tcBorders>
              <w:top w:val="single" w:sz="12" w:space="0" w:color="auto"/>
            </w:tcBorders>
            <w:shd w:val="clear" w:color="auto" w:fill="auto"/>
            <w:vAlign w:val="bottom"/>
          </w:tcPr>
          <w:p w14:paraId="77C104D7" w14:textId="77777777" w:rsidR="00971A5C" w:rsidRPr="004D6E88" w:rsidRDefault="00971A5C" w:rsidP="00A37311">
            <w:pPr>
              <w:keepNext/>
              <w:keepLines/>
              <w:suppressAutoHyphens w:val="0"/>
              <w:spacing w:before="40" w:after="40" w:line="220" w:lineRule="exact"/>
              <w:jc w:val="right"/>
              <w:rPr>
                <w:sz w:val="18"/>
              </w:rPr>
            </w:pPr>
            <w:r w:rsidRPr="004D6E88">
              <w:rPr>
                <w:sz w:val="18"/>
              </w:rPr>
              <w:t>66,8</w:t>
            </w:r>
          </w:p>
        </w:tc>
      </w:tr>
      <w:tr w:rsidR="004D6E88" w:rsidRPr="004D6E88" w14:paraId="790133FD" w14:textId="77777777" w:rsidTr="004D6E88">
        <w:tc>
          <w:tcPr>
            <w:tcW w:w="4395" w:type="dxa"/>
            <w:shd w:val="clear" w:color="auto" w:fill="auto"/>
          </w:tcPr>
          <w:p w14:paraId="33C63F7A" w14:textId="6B4875A7" w:rsidR="00971A5C" w:rsidRPr="004D6E88" w:rsidRDefault="00971A5C" w:rsidP="004D6E88">
            <w:pPr>
              <w:suppressAutoHyphens w:val="0"/>
              <w:spacing w:before="40" w:after="40" w:line="220" w:lineRule="exact"/>
              <w:rPr>
                <w:sz w:val="18"/>
              </w:rPr>
            </w:pPr>
            <w:r w:rsidRPr="004D6E88">
              <w:rPr>
                <w:sz w:val="18"/>
              </w:rPr>
              <w:t xml:space="preserve">Taux d’encadrement des élèves du primaire </w:t>
            </w:r>
            <w:r w:rsidR="00A37311">
              <w:rPr>
                <w:sz w:val="18"/>
              </w:rPr>
              <w:br/>
            </w:r>
            <w:r w:rsidRPr="004D6E88">
              <w:rPr>
                <w:sz w:val="18"/>
              </w:rPr>
              <w:t>par des enseignants qualifiés</w:t>
            </w:r>
          </w:p>
        </w:tc>
        <w:tc>
          <w:tcPr>
            <w:tcW w:w="1487" w:type="dxa"/>
            <w:shd w:val="clear" w:color="auto" w:fill="auto"/>
            <w:vAlign w:val="bottom"/>
          </w:tcPr>
          <w:p w14:paraId="577E0B61" w14:textId="77777777" w:rsidR="00971A5C" w:rsidRPr="004D6E88" w:rsidRDefault="00971A5C" w:rsidP="004D6E88">
            <w:pPr>
              <w:suppressAutoHyphens w:val="0"/>
              <w:spacing w:before="40" w:after="40" w:line="220" w:lineRule="exact"/>
              <w:jc w:val="right"/>
              <w:rPr>
                <w:sz w:val="18"/>
              </w:rPr>
            </w:pPr>
            <w:r w:rsidRPr="004D6E88">
              <w:rPr>
                <w:sz w:val="18"/>
              </w:rPr>
              <w:t>76,9</w:t>
            </w:r>
          </w:p>
        </w:tc>
        <w:tc>
          <w:tcPr>
            <w:tcW w:w="1488" w:type="dxa"/>
            <w:shd w:val="clear" w:color="auto" w:fill="auto"/>
            <w:vAlign w:val="bottom"/>
          </w:tcPr>
          <w:p w14:paraId="19875CD6" w14:textId="77777777" w:rsidR="00971A5C" w:rsidRPr="004D6E88" w:rsidRDefault="00971A5C" w:rsidP="004D6E88">
            <w:pPr>
              <w:suppressAutoHyphens w:val="0"/>
              <w:spacing w:before="40" w:after="40" w:line="220" w:lineRule="exact"/>
              <w:jc w:val="right"/>
              <w:rPr>
                <w:sz w:val="18"/>
              </w:rPr>
            </w:pPr>
            <w:r w:rsidRPr="004D6E88">
              <w:rPr>
                <w:sz w:val="18"/>
              </w:rPr>
              <w:t>70,0</w:t>
            </w:r>
          </w:p>
        </w:tc>
      </w:tr>
      <w:tr w:rsidR="004D6E88" w:rsidRPr="004D6E88" w14:paraId="4BA0901C" w14:textId="77777777" w:rsidTr="004D6E88">
        <w:tc>
          <w:tcPr>
            <w:tcW w:w="4395" w:type="dxa"/>
            <w:shd w:val="clear" w:color="auto" w:fill="auto"/>
          </w:tcPr>
          <w:p w14:paraId="3E345E3B" w14:textId="77777777" w:rsidR="00971A5C" w:rsidRPr="004D6E88" w:rsidRDefault="00971A5C" w:rsidP="004D6E88">
            <w:pPr>
              <w:suppressAutoHyphens w:val="0"/>
              <w:spacing w:before="40" w:after="40" w:line="220" w:lineRule="exact"/>
              <w:rPr>
                <w:sz w:val="18"/>
              </w:rPr>
            </w:pPr>
            <w:r w:rsidRPr="004D6E88">
              <w:rPr>
                <w:sz w:val="18"/>
              </w:rPr>
              <w:t xml:space="preserve">Ratio élèves/classe permanente dans le primaire </w:t>
            </w:r>
          </w:p>
        </w:tc>
        <w:tc>
          <w:tcPr>
            <w:tcW w:w="1487" w:type="dxa"/>
            <w:shd w:val="clear" w:color="auto" w:fill="auto"/>
            <w:vAlign w:val="bottom"/>
          </w:tcPr>
          <w:p w14:paraId="7A0FD7DE" w14:textId="77777777" w:rsidR="00971A5C" w:rsidRPr="004D6E88" w:rsidRDefault="00971A5C" w:rsidP="004D6E88">
            <w:pPr>
              <w:suppressAutoHyphens w:val="0"/>
              <w:spacing w:before="40" w:after="40" w:line="220" w:lineRule="exact"/>
              <w:jc w:val="right"/>
              <w:rPr>
                <w:sz w:val="18"/>
              </w:rPr>
            </w:pPr>
            <w:r w:rsidRPr="004D6E88">
              <w:rPr>
                <w:sz w:val="18"/>
              </w:rPr>
              <w:t>121,4</w:t>
            </w:r>
          </w:p>
        </w:tc>
        <w:tc>
          <w:tcPr>
            <w:tcW w:w="1488" w:type="dxa"/>
            <w:shd w:val="clear" w:color="auto" w:fill="auto"/>
            <w:vAlign w:val="bottom"/>
          </w:tcPr>
          <w:p w14:paraId="4CD96911" w14:textId="77777777" w:rsidR="00971A5C" w:rsidRPr="004D6E88" w:rsidRDefault="00971A5C" w:rsidP="004D6E88">
            <w:pPr>
              <w:suppressAutoHyphens w:val="0"/>
              <w:spacing w:before="40" w:after="40" w:line="220" w:lineRule="exact"/>
              <w:jc w:val="right"/>
              <w:rPr>
                <w:sz w:val="18"/>
              </w:rPr>
            </w:pPr>
            <w:r w:rsidRPr="004D6E88">
              <w:rPr>
                <w:sz w:val="18"/>
              </w:rPr>
              <w:t>120,9</w:t>
            </w:r>
          </w:p>
        </w:tc>
      </w:tr>
      <w:tr w:rsidR="004D6E88" w:rsidRPr="004D6E88" w14:paraId="7B8D9E0D" w14:textId="77777777" w:rsidTr="004D6E88">
        <w:tc>
          <w:tcPr>
            <w:tcW w:w="4395" w:type="dxa"/>
            <w:shd w:val="clear" w:color="auto" w:fill="auto"/>
          </w:tcPr>
          <w:p w14:paraId="69C56154" w14:textId="697383E3" w:rsidR="00971A5C" w:rsidRPr="004D6E88" w:rsidRDefault="00971A5C" w:rsidP="004D6E88">
            <w:pPr>
              <w:suppressAutoHyphens w:val="0"/>
              <w:spacing w:before="40" w:after="40" w:line="220" w:lineRule="exact"/>
              <w:rPr>
                <w:sz w:val="18"/>
              </w:rPr>
            </w:pPr>
            <w:r w:rsidRPr="004D6E88">
              <w:rPr>
                <w:sz w:val="18"/>
              </w:rPr>
              <w:t>Taux d’achèvement de l’école primaire</w:t>
            </w:r>
          </w:p>
        </w:tc>
        <w:tc>
          <w:tcPr>
            <w:tcW w:w="1487" w:type="dxa"/>
            <w:shd w:val="clear" w:color="auto" w:fill="auto"/>
            <w:vAlign w:val="bottom"/>
          </w:tcPr>
          <w:p w14:paraId="5433C794" w14:textId="77777777" w:rsidR="00971A5C" w:rsidRPr="004D6E88" w:rsidRDefault="00971A5C" w:rsidP="004D6E88">
            <w:pPr>
              <w:suppressAutoHyphens w:val="0"/>
              <w:spacing w:before="40" w:after="40" w:line="220" w:lineRule="exact"/>
              <w:jc w:val="right"/>
              <w:rPr>
                <w:sz w:val="18"/>
              </w:rPr>
            </w:pPr>
            <w:r w:rsidRPr="004D6E88">
              <w:rPr>
                <w:sz w:val="18"/>
              </w:rPr>
              <w:t xml:space="preserve">53 </w:t>
            </w:r>
          </w:p>
        </w:tc>
        <w:tc>
          <w:tcPr>
            <w:tcW w:w="1488" w:type="dxa"/>
            <w:shd w:val="clear" w:color="auto" w:fill="auto"/>
            <w:vAlign w:val="bottom"/>
          </w:tcPr>
          <w:p w14:paraId="617C6077" w14:textId="77777777" w:rsidR="00971A5C" w:rsidRPr="004D6E88" w:rsidRDefault="00971A5C" w:rsidP="004D6E88">
            <w:pPr>
              <w:suppressAutoHyphens w:val="0"/>
              <w:spacing w:before="40" w:after="40" w:line="220" w:lineRule="exact"/>
              <w:jc w:val="right"/>
              <w:rPr>
                <w:sz w:val="18"/>
              </w:rPr>
            </w:pPr>
            <w:r w:rsidRPr="004D6E88">
              <w:rPr>
                <w:sz w:val="18"/>
              </w:rPr>
              <w:t xml:space="preserve">52 </w:t>
            </w:r>
          </w:p>
        </w:tc>
      </w:tr>
      <w:tr w:rsidR="004D6E88" w:rsidRPr="004D6E88" w14:paraId="18EB86FB" w14:textId="77777777" w:rsidTr="004D6E88">
        <w:tc>
          <w:tcPr>
            <w:tcW w:w="4395" w:type="dxa"/>
            <w:shd w:val="clear" w:color="auto" w:fill="auto"/>
          </w:tcPr>
          <w:p w14:paraId="02F55D5A" w14:textId="2CB651F9" w:rsidR="00971A5C" w:rsidRPr="004D6E88" w:rsidRDefault="00971A5C" w:rsidP="004D6E88">
            <w:pPr>
              <w:suppressAutoHyphens w:val="0"/>
              <w:spacing w:before="40" w:after="40" w:line="220" w:lineRule="exact"/>
              <w:rPr>
                <w:sz w:val="18"/>
              </w:rPr>
            </w:pPr>
            <w:r w:rsidRPr="004D6E88">
              <w:rPr>
                <w:sz w:val="18"/>
              </w:rPr>
              <w:t>Garçons</w:t>
            </w:r>
          </w:p>
        </w:tc>
        <w:tc>
          <w:tcPr>
            <w:tcW w:w="1487" w:type="dxa"/>
            <w:shd w:val="clear" w:color="auto" w:fill="auto"/>
            <w:vAlign w:val="bottom"/>
          </w:tcPr>
          <w:p w14:paraId="1A0AE64B" w14:textId="77777777" w:rsidR="00971A5C" w:rsidRPr="004D6E88" w:rsidRDefault="00971A5C" w:rsidP="004D6E88">
            <w:pPr>
              <w:suppressAutoHyphens w:val="0"/>
              <w:spacing w:before="40" w:after="40" w:line="220" w:lineRule="exact"/>
              <w:jc w:val="right"/>
              <w:rPr>
                <w:sz w:val="18"/>
              </w:rPr>
            </w:pPr>
            <w:r w:rsidRPr="004D6E88">
              <w:rPr>
                <w:sz w:val="18"/>
              </w:rPr>
              <w:t xml:space="preserve">55 </w:t>
            </w:r>
          </w:p>
        </w:tc>
        <w:tc>
          <w:tcPr>
            <w:tcW w:w="1488" w:type="dxa"/>
            <w:shd w:val="clear" w:color="auto" w:fill="auto"/>
            <w:vAlign w:val="bottom"/>
          </w:tcPr>
          <w:p w14:paraId="2F317F40" w14:textId="77777777" w:rsidR="00971A5C" w:rsidRPr="004D6E88" w:rsidRDefault="00971A5C" w:rsidP="004D6E88">
            <w:pPr>
              <w:suppressAutoHyphens w:val="0"/>
              <w:spacing w:before="40" w:after="40" w:line="220" w:lineRule="exact"/>
              <w:jc w:val="right"/>
              <w:rPr>
                <w:sz w:val="18"/>
              </w:rPr>
            </w:pPr>
            <w:r w:rsidRPr="004D6E88">
              <w:rPr>
                <w:sz w:val="18"/>
              </w:rPr>
              <w:t xml:space="preserve">54 </w:t>
            </w:r>
          </w:p>
        </w:tc>
      </w:tr>
      <w:tr w:rsidR="004D6E88" w:rsidRPr="004D6E88" w14:paraId="6FAA3CE6" w14:textId="77777777" w:rsidTr="004D6E88">
        <w:tc>
          <w:tcPr>
            <w:tcW w:w="4395" w:type="dxa"/>
            <w:shd w:val="clear" w:color="auto" w:fill="auto"/>
          </w:tcPr>
          <w:p w14:paraId="1EA5FEA9"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487" w:type="dxa"/>
            <w:shd w:val="clear" w:color="auto" w:fill="auto"/>
            <w:vAlign w:val="bottom"/>
          </w:tcPr>
          <w:p w14:paraId="61276B11" w14:textId="77777777" w:rsidR="00971A5C" w:rsidRPr="004D6E88" w:rsidRDefault="00971A5C" w:rsidP="004D6E88">
            <w:pPr>
              <w:suppressAutoHyphens w:val="0"/>
              <w:spacing w:before="40" w:after="40" w:line="220" w:lineRule="exact"/>
              <w:jc w:val="right"/>
              <w:rPr>
                <w:sz w:val="18"/>
              </w:rPr>
            </w:pPr>
            <w:r w:rsidRPr="004D6E88">
              <w:rPr>
                <w:sz w:val="18"/>
              </w:rPr>
              <w:t xml:space="preserve">51 </w:t>
            </w:r>
          </w:p>
        </w:tc>
        <w:tc>
          <w:tcPr>
            <w:tcW w:w="1488" w:type="dxa"/>
            <w:shd w:val="clear" w:color="auto" w:fill="auto"/>
            <w:vAlign w:val="bottom"/>
          </w:tcPr>
          <w:p w14:paraId="40434491" w14:textId="77777777" w:rsidR="00971A5C" w:rsidRPr="004D6E88" w:rsidRDefault="00971A5C" w:rsidP="004D6E88">
            <w:pPr>
              <w:suppressAutoHyphens w:val="0"/>
              <w:spacing w:before="40" w:after="40" w:line="220" w:lineRule="exact"/>
              <w:jc w:val="right"/>
              <w:rPr>
                <w:sz w:val="18"/>
              </w:rPr>
            </w:pPr>
            <w:r w:rsidRPr="004D6E88">
              <w:rPr>
                <w:sz w:val="18"/>
              </w:rPr>
              <w:t xml:space="preserve">51 </w:t>
            </w:r>
          </w:p>
        </w:tc>
      </w:tr>
      <w:tr w:rsidR="004D6E88" w:rsidRPr="004D6E88" w14:paraId="6AED8207" w14:textId="77777777" w:rsidTr="004D6E88">
        <w:tc>
          <w:tcPr>
            <w:tcW w:w="4395" w:type="dxa"/>
            <w:shd w:val="clear" w:color="auto" w:fill="auto"/>
          </w:tcPr>
          <w:p w14:paraId="70EF35AB" w14:textId="0F9791C8" w:rsidR="00971A5C" w:rsidRPr="004D6E88" w:rsidRDefault="00971A5C" w:rsidP="004D6E88">
            <w:pPr>
              <w:suppressAutoHyphens w:val="0"/>
              <w:spacing w:before="40" w:after="40" w:line="220" w:lineRule="exact"/>
              <w:rPr>
                <w:sz w:val="18"/>
              </w:rPr>
            </w:pPr>
            <w:r w:rsidRPr="004D6E88">
              <w:rPr>
                <w:sz w:val="18"/>
              </w:rPr>
              <w:t>Taux d’achèvement de l’école secondaire</w:t>
            </w:r>
          </w:p>
        </w:tc>
        <w:tc>
          <w:tcPr>
            <w:tcW w:w="1487" w:type="dxa"/>
            <w:shd w:val="clear" w:color="auto" w:fill="auto"/>
            <w:vAlign w:val="bottom"/>
          </w:tcPr>
          <w:p w14:paraId="23EAD38A" w14:textId="77777777" w:rsidR="00971A5C" w:rsidRPr="004D6E88" w:rsidRDefault="00971A5C" w:rsidP="004D6E88">
            <w:pPr>
              <w:suppressAutoHyphens w:val="0"/>
              <w:spacing w:before="40" w:after="40" w:line="220" w:lineRule="exact"/>
              <w:jc w:val="right"/>
              <w:rPr>
                <w:sz w:val="18"/>
              </w:rPr>
            </w:pPr>
            <w:r w:rsidRPr="004D6E88">
              <w:rPr>
                <w:sz w:val="18"/>
              </w:rPr>
              <w:t xml:space="preserve">24 </w:t>
            </w:r>
          </w:p>
        </w:tc>
        <w:tc>
          <w:tcPr>
            <w:tcW w:w="1488" w:type="dxa"/>
            <w:shd w:val="clear" w:color="auto" w:fill="auto"/>
            <w:vAlign w:val="bottom"/>
          </w:tcPr>
          <w:p w14:paraId="02C216B3" w14:textId="77777777" w:rsidR="00971A5C" w:rsidRPr="004D6E88" w:rsidRDefault="00971A5C" w:rsidP="004D6E88">
            <w:pPr>
              <w:suppressAutoHyphens w:val="0"/>
              <w:spacing w:before="40" w:after="40" w:line="220" w:lineRule="exact"/>
              <w:jc w:val="right"/>
              <w:rPr>
                <w:sz w:val="18"/>
              </w:rPr>
            </w:pPr>
          </w:p>
        </w:tc>
      </w:tr>
      <w:tr w:rsidR="004D6E88" w:rsidRPr="004D6E88" w14:paraId="48E29C45" w14:textId="77777777" w:rsidTr="004D6E88">
        <w:tc>
          <w:tcPr>
            <w:tcW w:w="4395" w:type="dxa"/>
            <w:shd w:val="clear" w:color="auto" w:fill="auto"/>
          </w:tcPr>
          <w:p w14:paraId="34A23ECE" w14:textId="44C051DD" w:rsidR="00971A5C" w:rsidRPr="004D6E88" w:rsidRDefault="00971A5C" w:rsidP="004D6E88">
            <w:pPr>
              <w:suppressAutoHyphens w:val="0"/>
              <w:spacing w:before="40" w:after="40" w:line="220" w:lineRule="exact"/>
              <w:rPr>
                <w:sz w:val="18"/>
              </w:rPr>
            </w:pPr>
            <w:r w:rsidRPr="004D6E88">
              <w:rPr>
                <w:sz w:val="18"/>
              </w:rPr>
              <w:t>Niveau 2</w:t>
            </w:r>
          </w:p>
        </w:tc>
        <w:tc>
          <w:tcPr>
            <w:tcW w:w="1487" w:type="dxa"/>
            <w:shd w:val="clear" w:color="auto" w:fill="auto"/>
            <w:vAlign w:val="bottom"/>
          </w:tcPr>
          <w:p w14:paraId="4F5043C5" w14:textId="77777777" w:rsidR="00971A5C" w:rsidRPr="004D6E88" w:rsidRDefault="00971A5C" w:rsidP="004D6E88">
            <w:pPr>
              <w:suppressAutoHyphens w:val="0"/>
              <w:spacing w:before="40" w:after="40" w:line="220" w:lineRule="exact"/>
              <w:jc w:val="right"/>
              <w:rPr>
                <w:sz w:val="18"/>
              </w:rPr>
            </w:pPr>
          </w:p>
        </w:tc>
        <w:tc>
          <w:tcPr>
            <w:tcW w:w="1488" w:type="dxa"/>
            <w:shd w:val="clear" w:color="auto" w:fill="auto"/>
            <w:vAlign w:val="bottom"/>
          </w:tcPr>
          <w:p w14:paraId="5544BBB9" w14:textId="77777777" w:rsidR="00971A5C" w:rsidRPr="004D6E88" w:rsidRDefault="00971A5C" w:rsidP="004D6E88">
            <w:pPr>
              <w:suppressAutoHyphens w:val="0"/>
              <w:spacing w:before="40" w:after="40" w:line="220" w:lineRule="exact"/>
              <w:jc w:val="right"/>
              <w:rPr>
                <w:sz w:val="18"/>
              </w:rPr>
            </w:pPr>
          </w:p>
        </w:tc>
      </w:tr>
      <w:tr w:rsidR="004D6E88" w:rsidRPr="004D6E88" w14:paraId="3AF9C1A5" w14:textId="77777777" w:rsidTr="004D6E88">
        <w:tc>
          <w:tcPr>
            <w:tcW w:w="4395" w:type="dxa"/>
            <w:shd w:val="clear" w:color="auto" w:fill="auto"/>
          </w:tcPr>
          <w:p w14:paraId="3891EAC5" w14:textId="21116B92" w:rsidR="00971A5C" w:rsidRPr="004D6E88" w:rsidRDefault="00971A5C" w:rsidP="004D6E88">
            <w:pPr>
              <w:suppressAutoHyphens w:val="0"/>
              <w:spacing w:before="40" w:after="40" w:line="220" w:lineRule="exact"/>
              <w:rPr>
                <w:sz w:val="18"/>
              </w:rPr>
            </w:pPr>
            <w:r w:rsidRPr="004D6E88">
              <w:rPr>
                <w:sz w:val="18"/>
              </w:rPr>
              <w:t>Niveau 4</w:t>
            </w:r>
          </w:p>
        </w:tc>
        <w:tc>
          <w:tcPr>
            <w:tcW w:w="1487" w:type="dxa"/>
            <w:shd w:val="clear" w:color="auto" w:fill="auto"/>
            <w:vAlign w:val="bottom"/>
          </w:tcPr>
          <w:p w14:paraId="50E84A07" w14:textId="77777777" w:rsidR="00971A5C" w:rsidRPr="004D6E88" w:rsidRDefault="00971A5C" w:rsidP="004D6E88">
            <w:pPr>
              <w:suppressAutoHyphens w:val="0"/>
              <w:spacing w:before="40" w:after="40" w:line="220" w:lineRule="exact"/>
              <w:jc w:val="right"/>
              <w:rPr>
                <w:sz w:val="18"/>
              </w:rPr>
            </w:pPr>
            <w:r w:rsidRPr="004D6E88">
              <w:rPr>
                <w:sz w:val="18"/>
              </w:rPr>
              <w:t>21,9</w:t>
            </w:r>
          </w:p>
        </w:tc>
        <w:tc>
          <w:tcPr>
            <w:tcW w:w="1488" w:type="dxa"/>
            <w:shd w:val="clear" w:color="auto" w:fill="auto"/>
            <w:vAlign w:val="bottom"/>
          </w:tcPr>
          <w:p w14:paraId="7A6CCCCD" w14:textId="77777777" w:rsidR="00971A5C" w:rsidRPr="004D6E88" w:rsidRDefault="00971A5C" w:rsidP="004D6E88">
            <w:pPr>
              <w:suppressAutoHyphens w:val="0"/>
              <w:spacing w:before="40" w:after="40" w:line="220" w:lineRule="exact"/>
              <w:jc w:val="right"/>
              <w:rPr>
                <w:sz w:val="18"/>
              </w:rPr>
            </w:pPr>
          </w:p>
        </w:tc>
      </w:tr>
      <w:tr w:rsidR="004D6E88" w:rsidRPr="004D6E88" w14:paraId="5EB32B6A" w14:textId="77777777" w:rsidTr="004D6E88">
        <w:tc>
          <w:tcPr>
            <w:tcW w:w="4395" w:type="dxa"/>
            <w:shd w:val="clear" w:color="auto" w:fill="auto"/>
          </w:tcPr>
          <w:p w14:paraId="1A86A372" w14:textId="3458832D" w:rsidR="00971A5C" w:rsidRPr="004D6E88" w:rsidRDefault="00971A5C" w:rsidP="004D6E88">
            <w:pPr>
              <w:suppressAutoHyphens w:val="0"/>
              <w:spacing w:before="40" w:after="40" w:line="220" w:lineRule="exact"/>
              <w:rPr>
                <w:sz w:val="18"/>
              </w:rPr>
            </w:pPr>
            <w:r w:rsidRPr="004D6E88">
              <w:rPr>
                <w:sz w:val="18"/>
              </w:rPr>
              <w:t>Garçons</w:t>
            </w:r>
          </w:p>
        </w:tc>
        <w:tc>
          <w:tcPr>
            <w:tcW w:w="1487" w:type="dxa"/>
            <w:shd w:val="clear" w:color="auto" w:fill="auto"/>
            <w:vAlign w:val="bottom"/>
          </w:tcPr>
          <w:p w14:paraId="3A391159" w14:textId="77777777" w:rsidR="00971A5C" w:rsidRPr="004D6E88" w:rsidRDefault="00971A5C" w:rsidP="004D6E88">
            <w:pPr>
              <w:suppressAutoHyphens w:val="0"/>
              <w:spacing w:before="40" w:after="40" w:line="220" w:lineRule="exact"/>
              <w:jc w:val="right"/>
              <w:rPr>
                <w:sz w:val="18"/>
              </w:rPr>
            </w:pPr>
            <w:r w:rsidRPr="004D6E88">
              <w:rPr>
                <w:sz w:val="18"/>
              </w:rPr>
              <w:t>24,0</w:t>
            </w:r>
          </w:p>
        </w:tc>
        <w:tc>
          <w:tcPr>
            <w:tcW w:w="1488" w:type="dxa"/>
            <w:shd w:val="clear" w:color="auto" w:fill="auto"/>
            <w:vAlign w:val="bottom"/>
          </w:tcPr>
          <w:p w14:paraId="3A5B615E" w14:textId="77777777" w:rsidR="00971A5C" w:rsidRPr="004D6E88" w:rsidRDefault="00971A5C" w:rsidP="004D6E88">
            <w:pPr>
              <w:suppressAutoHyphens w:val="0"/>
              <w:spacing w:before="40" w:after="40" w:line="220" w:lineRule="exact"/>
              <w:jc w:val="right"/>
              <w:rPr>
                <w:sz w:val="18"/>
              </w:rPr>
            </w:pPr>
            <w:r w:rsidRPr="004D6E88">
              <w:rPr>
                <w:sz w:val="18"/>
              </w:rPr>
              <w:t xml:space="preserve">26 </w:t>
            </w:r>
          </w:p>
        </w:tc>
      </w:tr>
      <w:tr w:rsidR="004D6E88" w:rsidRPr="004D6E88" w14:paraId="52A42993" w14:textId="77777777" w:rsidTr="004D6E88">
        <w:tc>
          <w:tcPr>
            <w:tcW w:w="4395" w:type="dxa"/>
            <w:shd w:val="clear" w:color="auto" w:fill="auto"/>
          </w:tcPr>
          <w:p w14:paraId="1A955A4D" w14:textId="42AD2599" w:rsidR="00971A5C" w:rsidRPr="004D6E88" w:rsidRDefault="00971A5C" w:rsidP="004D6E88">
            <w:pPr>
              <w:suppressAutoHyphens w:val="0"/>
              <w:spacing w:before="40" w:after="40" w:line="220" w:lineRule="exact"/>
              <w:rPr>
                <w:sz w:val="18"/>
              </w:rPr>
            </w:pPr>
            <w:r w:rsidRPr="004D6E88">
              <w:rPr>
                <w:sz w:val="18"/>
              </w:rPr>
              <w:t>Filles</w:t>
            </w:r>
          </w:p>
        </w:tc>
        <w:tc>
          <w:tcPr>
            <w:tcW w:w="1487" w:type="dxa"/>
            <w:shd w:val="clear" w:color="auto" w:fill="auto"/>
            <w:vAlign w:val="bottom"/>
          </w:tcPr>
          <w:p w14:paraId="6EB5F8D0" w14:textId="77777777" w:rsidR="00971A5C" w:rsidRPr="004D6E88" w:rsidRDefault="00971A5C" w:rsidP="004D6E88">
            <w:pPr>
              <w:suppressAutoHyphens w:val="0"/>
              <w:spacing w:before="40" w:after="40" w:line="220" w:lineRule="exact"/>
              <w:jc w:val="right"/>
              <w:rPr>
                <w:sz w:val="18"/>
              </w:rPr>
            </w:pPr>
            <w:r w:rsidRPr="004D6E88">
              <w:rPr>
                <w:sz w:val="18"/>
              </w:rPr>
              <w:t>20,0</w:t>
            </w:r>
          </w:p>
        </w:tc>
        <w:tc>
          <w:tcPr>
            <w:tcW w:w="1488" w:type="dxa"/>
            <w:shd w:val="clear" w:color="auto" w:fill="auto"/>
            <w:vAlign w:val="bottom"/>
          </w:tcPr>
          <w:p w14:paraId="56173048" w14:textId="77777777" w:rsidR="00971A5C" w:rsidRPr="004D6E88" w:rsidRDefault="00971A5C" w:rsidP="004D6E88">
            <w:pPr>
              <w:suppressAutoHyphens w:val="0"/>
              <w:spacing w:before="40" w:after="40" w:line="220" w:lineRule="exact"/>
              <w:jc w:val="right"/>
              <w:rPr>
                <w:sz w:val="18"/>
              </w:rPr>
            </w:pPr>
            <w:r w:rsidRPr="004D6E88">
              <w:rPr>
                <w:sz w:val="18"/>
              </w:rPr>
              <w:t xml:space="preserve">22 </w:t>
            </w:r>
          </w:p>
        </w:tc>
      </w:tr>
      <w:tr w:rsidR="004D6E88" w:rsidRPr="004D6E88" w14:paraId="78A96505" w14:textId="77777777" w:rsidTr="004D6E88">
        <w:tc>
          <w:tcPr>
            <w:tcW w:w="4395" w:type="dxa"/>
            <w:shd w:val="clear" w:color="auto" w:fill="auto"/>
          </w:tcPr>
          <w:p w14:paraId="7EDBCA0F" w14:textId="7227AFF2" w:rsidR="00971A5C" w:rsidRPr="004D6E88" w:rsidRDefault="00971A5C" w:rsidP="004D6E88">
            <w:pPr>
              <w:suppressAutoHyphens w:val="0"/>
              <w:spacing w:before="40" w:after="40" w:line="220" w:lineRule="exact"/>
              <w:rPr>
                <w:sz w:val="18"/>
              </w:rPr>
            </w:pPr>
            <w:r w:rsidRPr="004D6E88">
              <w:rPr>
                <w:sz w:val="18"/>
              </w:rPr>
              <w:t>Taux d’encadrement des élèves du secondaire par des</w:t>
            </w:r>
            <w:r w:rsidR="008F21E2">
              <w:rPr>
                <w:sz w:val="18"/>
              </w:rPr>
              <w:t> </w:t>
            </w:r>
            <w:r w:rsidRPr="004D6E88">
              <w:rPr>
                <w:sz w:val="18"/>
              </w:rPr>
              <w:t xml:space="preserve">enseignants qualifiés </w:t>
            </w:r>
          </w:p>
        </w:tc>
        <w:tc>
          <w:tcPr>
            <w:tcW w:w="1487" w:type="dxa"/>
            <w:shd w:val="clear" w:color="auto" w:fill="auto"/>
            <w:vAlign w:val="bottom"/>
          </w:tcPr>
          <w:p w14:paraId="50E3A399" w14:textId="77777777" w:rsidR="00971A5C" w:rsidRPr="004D6E88" w:rsidRDefault="00971A5C" w:rsidP="004D6E88">
            <w:pPr>
              <w:suppressAutoHyphens w:val="0"/>
              <w:spacing w:before="40" w:after="40" w:line="220" w:lineRule="exact"/>
              <w:jc w:val="right"/>
              <w:rPr>
                <w:sz w:val="18"/>
              </w:rPr>
            </w:pPr>
            <w:r w:rsidRPr="004D6E88">
              <w:rPr>
                <w:sz w:val="18"/>
              </w:rPr>
              <w:t>45,4</w:t>
            </w:r>
          </w:p>
        </w:tc>
        <w:tc>
          <w:tcPr>
            <w:tcW w:w="1488" w:type="dxa"/>
            <w:shd w:val="clear" w:color="auto" w:fill="auto"/>
            <w:vAlign w:val="bottom"/>
          </w:tcPr>
          <w:p w14:paraId="4808120D" w14:textId="77777777" w:rsidR="00971A5C" w:rsidRPr="004D6E88" w:rsidRDefault="00971A5C" w:rsidP="004D6E88">
            <w:pPr>
              <w:suppressAutoHyphens w:val="0"/>
              <w:spacing w:before="40" w:after="40" w:line="220" w:lineRule="exact"/>
              <w:jc w:val="right"/>
              <w:rPr>
                <w:sz w:val="18"/>
              </w:rPr>
            </w:pPr>
            <w:r w:rsidRPr="004D6E88">
              <w:rPr>
                <w:sz w:val="18"/>
              </w:rPr>
              <w:t>41,0</w:t>
            </w:r>
          </w:p>
        </w:tc>
      </w:tr>
      <w:tr w:rsidR="004D6E88" w:rsidRPr="004D6E88" w14:paraId="4BF0B25E" w14:textId="77777777" w:rsidTr="004D6E88">
        <w:tc>
          <w:tcPr>
            <w:tcW w:w="4395" w:type="dxa"/>
            <w:shd w:val="clear" w:color="auto" w:fill="auto"/>
          </w:tcPr>
          <w:p w14:paraId="15956B07" w14:textId="078826AB" w:rsidR="00971A5C" w:rsidRPr="004D6E88" w:rsidRDefault="00971A5C" w:rsidP="004D6E88">
            <w:pPr>
              <w:suppressAutoHyphens w:val="0"/>
              <w:spacing w:before="40" w:after="40" w:line="220" w:lineRule="exact"/>
              <w:rPr>
                <w:sz w:val="18"/>
              </w:rPr>
            </w:pPr>
            <w:r w:rsidRPr="004D6E88">
              <w:rPr>
                <w:sz w:val="18"/>
              </w:rPr>
              <w:t>Taux d’encadrement des élèves des écoles secondaires publiques par des enseignants qualifiés</w:t>
            </w:r>
          </w:p>
        </w:tc>
        <w:tc>
          <w:tcPr>
            <w:tcW w:w="1487" w:type="dxa"/>
            <w:shd w:val="clear" w:color="auto" w:fill="auto"/>
            <w:vAlign w:val="bottom"/>
          </w:tcPr>
          <w:p w14:paraId="2037A8E9" w14:textId="77777777" w:rsidR="00971A5C" w:rsidRPr="004D6E88" w:rsidRDefault="00971A5C" w:rsidP="004D6E88">
            <w:pPr>
              <w:suppressAutoHyphens w:val="0"/>
              <w:spacing w:before="40" w:after="40" w:line="220" w:lineRule="exact"/>
              <w:jc w:val="right"/>
              <w:rPr>
                <w:sz w:val="18"/>
              </w:rPr>
            </w:pPr>
            <w:r w:rsidRPr="004D6E88">
              <w:rPr>
                <w:sz w:val="18"/>
              </w:rPr>
              <w:t>42,6</w:t>
            </w:r>
          </w:p>
        </w:tc>
        <w:tc>
          <w:tcPr>
            <w:tcW w:w="1488" w:type="dxa"/>
            <w:shd w:val="clear" w:color="auto" w:fill="auto"/>
            <w:vAlign w:val="bottom"/>
          </w:tcPr>
          <w:p w14:paraId="1257C36C" w14:textId="77777777" w:rsidR="00971A5C" w:rsidRPr="004D6E88" w:rsidRDefault="00971A5C" w:rsidP="004D6E88">
            <w:pPr>
              <w:suppressAutoHyphens w:val="0"/>
              <w:spacing w:before="40" w:after="40" w:line="220" w:lineRule="exact"/>
              <w:jc w:val="right"/>
              <w:rPr>
                <w:sz w:val="18"/>
              </w:rPr>
            </w:pPr>
            <w:r w:rsidRPr="004D6E88">
              <w:rPr>
                <w:sz w:val="18"/>
              </w:rPr>
              <w:t>44,3</w:t>
            </w:r>
          </w:p>
        </w:tc>
      </w:tr>
      <w:tr w:rsidR="004D6E88" w:rsidRPr="004D6E88" w14:paraId="12C493FF" w14:textId="77777777" w:rsidTr="004D6E88">
        <w:tc>
          <w:tcPr>
            <w:tcW w:w="4395" w:type="dxa"/>
            <w:shd w:val="clear" w:color="auto" w:fill="auto"/>
          </w:tcPr>
          <w:p w14:paraId="6BF79976" w14:textId="0D40178F" w:rsidR="00971A5C" w:rsidRPr="004D6E88" w:rsidRDefault="00971A5C" w:rsidP="004D6E88">
            <w:pPr>
              <w:suppressAutoHyphens w:val="0"/>
              <w:spacing w:before="40" w:after="40" w:line="220" w:lineRule="exact"/>
              <w:rPr>
                <w:sz w:val="18"/>
              </w:rPr>
            </w:pPr>
            <w:r w:rsidRPr="004D6E88">
              <w:rPr>
                <w:sz w:val="18"/>
              </w:rPr>
              <w:t>Taux d’encadrement des élèves des écoles secondaires privées par des enseignants qualifiés</w:t>
            </w:r>
          </w:p>
        </w:tc>
        <w:tc>
          <w:tcPr>
            <w:tcW w:w="1487" w:type="dxa"/>
            <w:shd w:val="clear" w:color="auto" w:fill="auto"/>
            <w:vAlign w:val="bottom"/>
          </w:tcPr>
          <w:p w14:paraId="14C7317E" w14:textId="77777777" w:rsidR="00971A5C" w:rsidRPr="004D6E88" w:rsidRDefault="00971A5C" w:rsidP="004D6E88">
            <w:pPr>
              <w:suppressAutoHyphens w:val="0"/>
              <w:spacing w:before="40" w:after="40" w:line="220" w:lineRule="exact"/>
              <w:jc w:val="right"/>
              <w:rPr>
                <w:sz w:val="18"/>
              </w:rPr>
            </w:pPr>
            <w:r w:rsidRPr="004D6E88">
              <w:rPr>
                <w:sz w:val="18"/>
              </w:rPr>
              <w:t>61,2</w:t>
            </w:r>
          </w:p>
        </w:tc>
        <w:tc>
          <w:tcPr>
            <w:tcW w:w="1488" w:type="dxa"/>
            <w:shd w:val="clear" w:color="auto" w:fill="auto"/>
            <w:vAlign w:val="bottom"/>
          </w:tcPr>
          <w:p w14:paraId="38C2585C" w14:textId="77777777" w:rsidR="00971A5C" w:rsidRPr="004D6E88" w:rsidRDefault="00971A5C" w:rsidP="004D6E88">
            <w:pPr>
              <w:suppressAutoHyphens w:val="0"/>
              <w:spacing w:before="40" w:after="40" w:line="220" w:lineRule="exact"/>
              <w:jc w:val="right"/>
              <w:rPr>
                <w:sz w:val="18"/>
              </w:rPr>
            </w:pPr>
            <w:r w:rsidRPr="004D6E88">
              <w:rPr>
                <w:sz w:val="18"/>
              </w:rPr>
              <w:t>27,6</w:t>
            </w:r>
          </w:p>
        </w:tc>
      </w:tr>
      <w:tr w:rsidR="004D6E88" w:rsidRPr="004D6E88" w14:paraId="5C3D6A9A" w14:textId="77777777" w:rsidTr="004D6E88">
        <w:tc>
          <w:tcPr>
            <w:tcW w:w="4395" w:type="dxa"/>
            <w:tcBorders>
              <w:bottom w:val="single" w:sz="12" w:space="0" w:color="auto"/>
            </w:tcBorders>
            <w:shd w:val="clear" w:color="auto" w:fill="auto"/>
          </w:tcPr>
          <w:p w14:paraId="1A6E578F" w14:textId="6ED48D95" w:rsidR="00971A5C" w:rsidRPr="004D6E88" w:rsidRDefault="00971A5C" w:rsidP="004D6E88">
            <w:pPr>
              <w:suppressAutoHyphens w:val="0"/>
              <w:spacing w:before="40" w:after="40" w:line="220" w:lineRule="exact"/>
              <w:rPr>
                <w:sz w:val="18"/>
              </w:rPr>
            </w:pPr>
            <w:r w:rsidRPr="004D6E88">
              <w:rPr>
                <w:sz w:val="18"/>
              </w:rPr>
              <w:t>Ratio élèves/classe permanente dans le secondaire</w:t>
            </w:r>
          </w:p>
        </w:tc>
        <w:tc>
          <w:tcPr>
            <w:tcW w:w="1487" w:type="dxa"/>
            <w:tcBorders>
              <w:bottom w:val="single" w:sz="12" w:space="0" w:color="auto"/>
            </w:tcBorders>
            <w:shd w:val="clear" w:color="auto" w:fill="auto"/>
            <w:vAlign w:val="bottom"/>
          </w:tcPr>
          <w:p w14:paraId="1621CC16" w14:textId="77777777" w:rsidR="00971A5C" w:rsidRPr="004D6E88" w:rsidRDefault="00971A5C" w:rsidP="004D6E88">
            <w:pPr>
              <w:suppressAutoHyphens w:val="0"/>
              <w:spacing w:before="40" w:after="40" w:line="220" w:lineRule="exact"/>
              <w:jc w:val="right"/>
              <w:rPr>
                <w:sz w:val="18"/>
              </w:rPr>
            </w:pPr>
            <w:r w:rsidRPr="004D6E88">
              <w:rPr>
                <w:sz w:val="18"/>
              </w:rPr>
              <w:t>58,7</w:t>
            </w:r>
          </w:p>
        </w:tc>
        <w:tc>
          <w:tcPr>
            <w:tcW w:w="1488" w:type="dxa"/>
            <w:tcBorders>
              <w:bottom w:val="single" w:sz="12" w:space="0" w:color="auto"/>
            </w:tcBorders>
            <w:shd w:val="clear" w:color="auto" w:fill="auto"/>
            <w:vAlign w:val="bottom"/>
          </w:tcPr>
          <w:p w14:paraId="299F383E" w14:textId="77777777" w:rsidR="00971A5C" w:rsidRPr="004D6E88" w:rsidRDefault="00971A5C" w:rsidP="004D6E88">
            <w:pPr>
              <w:suppressAutoHyphens w:val="0"/>
              <w:spacing w:before="40" w:after="40" w:line="220" w:lineRule="exact"/>
              <w:jc w:val="right"/>
              <w:rPr>
                <w:sz w:val="18"/>
              </w:rPr>
            </w:pPr>
            <w:r w:rsidRPr="004D6E88">
              <w:rPr>
                <w:sz w:val="18"/>
              </w:rPr>
              <w:t>58,7</w:t>
            </w:r>
          </w:p>
        </w:tc>
      </w:tr>
    </w:tbl>
    <w:p w14:paraId="3B2F8C1C" w14:textId="31111971" w:rsidR="00971A5C" w:rsidRPr="00EF7F24" w:rsidRDefault="00971A5C" w:rsidP="00A37311">
      <w:pPr>
        <w:pStyle w:val="SingleTxtG"/>
        <w:spacing w:before="120" w:after="240"/>
        <w:ind w:firstLine="170"/>
        <w:rPr>
          <w:sz w:val="18"/>
          <w:szCs w:val="18"/>
        </w:rPr>
      </w:pPr>
      <w:r w:rsidRPr="00A37311">
        <w:rPr>
          <w:i/>
          <w:iCs/>
          <w:sz w:val="18"/>
          <w:szCs w:val="18"/>
        </w:rPr>
        <w:t>Source</w:t>
      </w:r>
      <w:r w:rsidR="00A37311">
        <w:rPr>
          <w:sz w:val="18"/>
          <w:szCs w:val="18"/>
        </w:rPr>
        <w:t> </w:t>
      </w:r>
      <w:r w:rsidRPr="00EF7F24">
        <w:rPr>
          <w:sz w:val="18"/>
          <w:szCs w:val="18"/>
        </w:rPr>
        <w:t>: Ministère de l’éducation, des sciences et des techniques</w:t>
      </w:r>
      <w:r w:rsidR="00A37311">
        <w:rPr>
          <w:sz w:val="18"/>
          <w:szCs w:val="18"/>
        </w:rPr>
        <w:t>.</w:t>
      </w:r>
    </w:p>
    <w:p w14:paraId="7B8A115C" w14:textId="131F7FB9" w:rsidR="00971A5C" w:rsidRPr="001A6523" w:rsidRDefault="004D6E88" w:rsidP="004D6E88">
      <w:pPr>
        <w:pStyle w:val="H23G"/>
      </w:pPr>
      <w:r w:rsidRPr="00A37311">
        <w:rPr>
          <w:b w:val="0"/>
          <w:bCs/>
        </w:rPr>
        <w:lastRenderedPageBreak/>
        <w:tab/>
      </w:r>
      <w:r w:rsidRPr="00A37311">
        <w:rPr>
          <w:b w:val="0"/>
          <w:bCs/>
        </w:rPr>
        <w:tab/>
      </w:r>
      <w:r w:rsidR="00971A5C" w:rsidRPr="00A37311">
        <w:rPr>
          <w:b w:val="0"/>
          <w:bCs/>
        </w:rPr>
        <w:t>Tableau 34</w:t>
      </w:r>
      <w:r w:rsidRPr="00A37311">
        <w:rPr>
          <w:b w:val="0"/>
          <w:bCs/>
        </w:rPr>
        <w:t xml:space="preserve"> </w:t>
      </w:r>
      <w:r w:rsidRPr="00A37311">
        <w:rPr>
          <w:b w:val="0"/>
          <w:bCs/>
        </w:rPr>
        <w:br/>
      </w:r>
      <w:r w:rsidR="00971A5C" w:rsidRPr="001A6523">
        <w:t>Indicateurs d</w:t>
      </w:r>
      <w:r w:rsidR="00971A5C">
        <w:t>’</w:t>
      </w:r>
      <w:r w:rsidR="00971A5C" w:rsidRPr="001A6523">
        <w:t>efficacité</w:t>
      </w:r>
    </w:p>
    <w:tbl>
      <w:tblPr>
        <w:tblW w:w="7370" w:type="dxa"/>
        <w:tblInd w:w="1134" w:type="dxa"/>
        <w:tblLayout w:type="fixed"/>
        <w:tblCellMar>
          <w:left w:w="0" w:type="dxa"/>
          <w:right w:w="0" w:type="dxa"/>
        </w:tblCellMar>
        <w:tblLook w:val="0000" w:firstRow="0" w:lastRow="0" w:firstColumn="0" w:lastColumn="0" w:noHBand="0" w:noVBand="0"/>
      </w:tblPr>
      <w:tblGrid>
        <w:gridCol w:w="4395"/>
        <w:gridCol w:w="1417"/>
        <w:gridCol w:w="1558"/>
      </w:tblGrid>
      <w:tr w:rsidR="004D6E88" w:rsidRPr="004D6E88" w14:paraId="56E8B0E9" w14:textId="77777777" w:rsidTr="004D6E88">
        <w:trPr>
          <w:tblHeader/>
        </w:trPr>
        <w:tc>
          <w:tcPr>
            <w:tcW w:w="4395" w:type="dxa"/>
            <w:tcBorders>
              <w:top w:val="single" w:sz="4" w:space="0" w:color="auto"/>
              <w:bottom w:val="single" w:sz="12" w:space="0" w:color="auto"/>
            </w:tcBorders>
            <w:shd w:val="clear" w:color="auto" w:fill="auto"/>
            <w:vAlign w:val="bottom"/>
          </w:tcPr>
          <w:p w14:paraId="7AC8DF2B" w14:textId="77777777" w:rsidR="00971A5C" w:rsidRPr="004D6E88" w:rsidRDefault="00971A5C" w:rsidP="004D6E88">
            <w:pPr>
              <w:suppressAutoHyphens w:val="0"/>
              <w:spacing w:before="80" w:after="80" w:line="200" w:lineRule="exact"/>
              <w:rPr>
                <w:i/>
                <w:sz w:val="16"/>
              </w:rPr>
            </w:pPr>
          </w:p>
        </w:tc>
        <w:tc>
          <w:tcPr>
            <w:tcW w:w="1417" w:type="dxa"/>
            <w:tcBorders>
              <w:top w:val="single" w:sz="4" w:space="0" w:color="auto"/>
              <w:bottom w:val="single" w:sz="12" w:space="0" w:color="auto"/>
            </w:tcBorders>
            <w:shd w:val="clear" w:color="auto" w:fill="auto"/>
            <w:vAlign w:val="bottom"/>
          </w:tcPr>
          <w:p w14:paraId="0726726E" w14:textId="77777777" w:rsidR="00971A5C" w:rsidRPr="004D6E88" w:rsidRDefault="00971A5C" w:rsidP="004D6E88">
            <w:pPr>
              <w:suppressAutoHyphens w:val="0"/>
              <w:spacing w:before="80" w:after="80" w:line="200" w:lineRule="exact"/>
              <w:jc w:val="right"/>
              <w:rPr>
                <w:i/>
                <w:sz w:val="16"/>
              </w:rPr>
            </w:pPr>
            <w:r w:rsidRPr="004D6E88">
              <w:rPr>
                <w:i/>
                <w:iCs/>
                <w:sz w:val="16"/>
              </w:rPr>
              <w:t>2017</w:t>
            </w:r>
          </w:p>
        </w:tc>
        <w:tc>
          <w:tcPr>
            <w:tcW w:w="1558" w:type="dxa"/>
            <w:tcBorders>
              <w:top w:val="single" w:sz="4" w:space="0" w:color="auto"/>
              <w:bottom w:val="single" w:sz="12" w:space="0" w:color="auto"/>
            </w:tcBorders>
            <w:shd w:val="clear" w:color="auto" w:fill="auto"/>
            <w:vAlign w:val="bottom"/>
          </w:tcPr>
          <w:p w14:paraId="69009889" w14:textId="77777777" w:rsidR="00971A5C" w:rsidRPr="004D6E88" w:rsidRDefault="00971A5C" w:rsidP="004D6E88">
            <w:pPr>
              <w:suppressAutoHyphens w:val="0"/>
              <w:spacing w:before="80" w:after="80" w:line="200" w:lineRule="exact"/>
              <w:jc w:val="right"/>
              <w:rPr>
                <w:i/>
                <w:sz w:val="16"/>
              </w:rPr>
            </w:pPr>
            <w:r w:rsidRPr="004D6E88">
              <w:rPr>
                <w:i/>
                <w:iCs/>
                <w:sz w:val="16"/>
              </w:rPr>
              <w:t>2018</w:t>
            </w:r>
          </w:p>
        </w:tc>
      </w:tr>
      <w:tr w:rsidR="004D6E88" w:rsidRPr="004D6E88" w14:paraId="42A70207" w14:textId="77777777" w:rsidTr="004D6E88">
        <w:tc>
          <w:tcPr>
            <w:tcW w:w="4395" w:type="dxa"/>
            <w:shd w:val="clear" w:color="auto" w:fill="auto"/>
          </w:tcPr>
          <w:p w14:paraId="1BC6E234" w14:textId="00A3F64B" w:rsidR="00971A5C" w:rsidRPr="004D6E88" w:rsidRDefault="00971A5C" w:rsidP="004D6E88">
            <w:pPr>
              <w:suppressAutoHyphens w:val="0"/>
              <w:spacing w:before="40" w:after="40" w:line="220" w:lineRule="exact"/>
              <w:rPr>
                <w:sz w:val="18"/>
              </w:rPr>
            </w:pPr>
            <w:r w:rsidRPr="004D6E88">
              <w:rPr>
                <w:sz w:val="18"/>
              </w:rPr>
              <w:t>Proportion d’abandons scolaires dans le primaire</w:t>
            </w:r>
          </w:p>
        </w:tc>
        <w:tc>
          <w:tcPr>
            <w:tcW w:w="1417" w:type="dxa"/>
            <w:shd w:val="clear" w:color="auto" w:fill="auto"/>
            <w:vAlign w:val="bottom"/>
          </w:tcPr>
          <w:p w14:paraId="37E0A268" w14:textId="77777777" w:rsidR="00971A5C" w:rsidRPr="004D6E88" w:rsidRDefault="00971A5C" w:rsidP="004D6E88">
            <w:pPr>
              <w:suppressAutoHyphens w:val="0"/>
              <w:spacing w:before="40" w:after="40" w:line="220" w:lineRule="exact"/>
              <w:jc w:val="right"/>
              <w:rPr>
                <w:sz w:val="18"/>
              </w:rPr>
            </w:pPr>
            <w:r w:rsidRPr="004D6E88">
              <w:rPr>
                <w:sz w:val="18"/>
              </w:rPr>
              <w:t>4,1</w:t>
            </w:r>
          </w:p>
        </w:tc>
        <w:tc>
          <w:tcPr>
            <w:tcW w:w="1558" w:type="dxa"/>
            <w:shd w:val="clear" w:color="auto" w:fill="auto"/>
            <w:vAlign w:val="bottom"/>
          </w:tcPr>
          <w:p w14:paraId="3FC34E7E" w14:textId="77777777" w:rsidR="00971A5C" w:rsidRPr="004D6E88" w:rsidRDefault="00971A5C" w:rsidP="004D6E88">
            <w:pPr>
              <w:suppressAutoHyphens w:val="0"/>
              <w:spacing w:before="40" w:after="40" w:line="220" w:lineRule="exact"/>
              <w:jc w:val="right"/>
              <w:rPr>
                <w:sz w:val="18"/>
              </w:rPr>
            </w:pPr>
            <w:r w:rsidRPr="004D6E88">
              <w:rPr>
                <w:sz w:val="18"/>
              </w:rPr>
              <w:t>3,2</w:t>
            </w:r>
          </w:p>
        </w:tc>
      </w:tr>
      <w:tr w:rsidR="004D6E88" w:rsidRPr="004D6E88" w14:paraId="1A40DE20" w14:textId="77777777" w:rsidTr="004D6E88">
        <w:tc>
          <w:tcPr>
            <w:tcW w:w="4395" w:type="dxa"/>
            <w:shd w:val="clear" w:color="auto" w:fill="auto"/>
          </w:tcPr>
          <w:p w14:paraId="1C05A09C"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417" w:type="dxa"/>
            <w:shd w:val="clear" w:color="auto" w:fill="auto"/>
            <w:vAlign w:val="bottom"/>
          </w:tcPr>
          <w:p w14:paraId="1EEF40E3" w14:textId="77777777" w:rsidR="00971A5C" w:rsidRPr="004D6E88" w:rsidRDefault="00971A5C" w:rsidP="004D6E88">
            <w:pPr>
              <w:suppressAutoHyphens w:val="0"/>
              <w:spacing w:before="40" w:after="40" w:line="220" w:lineRule="exact"/>
              <w:jc w:val="right"/>
              <w:rPr>
                <w:sz w:val="18"/>
              </w:rPr>
            </w:pPr>
            <w:r w:rsidRPr="004D6E88">
              <w:rPr>
                <w:sz w:val="18"/>
              </w:rPr>
              <w:t>4,0</w:t>
            </w:r>
          </w:p>
        </w:tc>
        <w:tc>
          <w:tcPr>
            <w:tcW w:w="1558" w:type="dxa"/>
            <w:shd w:val="clear" w:color="auto" w:fill="auto"/>
            <w:vAlign w:val="bottom"/>
          </w:tcPr>
          <w:p w14:paraId="5B99117D" w14:textId="77777777" w:rsidR="00971A5C" w:rsidRPr="004D6E88" w:rsidRDefault="00971A5C" w:rsidP="004D6E88">
            <w:pPr>
              <w:suppressAutoHyphens w:val="0"/>
              <w:spacing w:before="40" w:after="40" w:line="220" w:lineRule="exact"/>
              <w:jc w:val="right"/>
              <w:rPr>
                <w:sz w:val="18"/>
              </w:rPr>
            </w:pPr>
            <w:r w:rsidRPr="004D6E88">
              <w:rPr>
                <w:sz w:val="18"/>
              </w:rPr>
              <w:t>3,1</w:t>
            </w:r>
          </w:p>
        </w:tc>
      </w:tr>
      <w:tr w:rsidR="004D6E88" w:rsidRPr="004D6E88" w14:paraId="27139A37" w14:textId="77777777" w:rsidTr="004D6E88">
        <w:tc>
          <w:tcPr>
            <w:tcW w:w="4395" w:type="dxa"/>
            <w:shd w:val="clear" w:color="auto" w:fill="auto"/>
          </w:tcPr>
          <w:p w14:paraId="459632D0"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417" w:type="dxa"/>
            <w:shd w:val="clear" w:color="auto" w:fill="auto"/>
            <w:vAlign w:val="bottom"/>
          </w:tcPr>
          <w:p w14:paraId="2E283074" w14:textId="77777777" w:rsidR="00971A5C" w:rsidRPr="004D6E88" w:rsidRDefault="00971A5C" w:rsidP="004D6E88">
            <w:pPr>
              <w:suppressAutoHyphens w:val="0"/>
              <w:spacing w:before="40" w:after="40" w:line="220" w:lineRule="exact"/>
              <w:jc w:val="right"/>
              <w:rPr>
                <w:sz w:val="18"/>
              </w:rPr>
            </w:pPr>
            <w:r w:rsidRPr="004D6E88">
              <w:rPr>
                <w:sz w:val="18"/>
              </w:rPr>
              <w:t>4,2</w:t>
            </w:r>
          </w:p>
        </w:tc>
        <w:tc>
          <w:tcPr>
            <w:tcW w:w="1558" w:type="dxa"/>
            <w:shd w:val="clear" w:color="auto" w:fill="auto"/>
            <w:vAlign w:val="bottom"/>
          </w:tcPr>
          <w:p w14:paraId="56D79247" w14:textId="77777777" w:rsidR="00971A5C" w:rsidRPr="004D6E88" w:rsidRDefault="00971A5C" w:rsidP="004D6E88">
            <w:pPr>
              <w:suppressAutoHyphens w:val="0"/>
              <w:spacing w:before="40" w:after="40" w:line="220" w:lineRule="exact"/>
              <w:jc w:val="right"/>
              <w:rPr>
                <w:sz w:val="18"/>
              </w:rPr>
            </w:pPr>
            <w:r w:rsidRPr="004D6E88">
              <w:rPr>
                <w:sz w:val="18"/>
              </w:rPr>
              <w:t>3,2</w:t>
            </w:r>
          </w:p>
        </w:tc>
      </w:tr>
      <w:tr w:rsidR="004D6E88" w:rsidRPr="004D6E88" w14:paraId="43E8DB77" w14:textId="77777777" w:rsidTr="004D6E88">
        <w:tc>
          <w:tcPr>
            <w:tcW w:w="4395" w:type="dxa"/>
            <w:shd w:val="clear" w:color="auto" w:fill="auto"/>
          </w:tcPr>
          <w:p w14:paraId="36100374" w14:textId="5DD99E8A" w:rsidR="00971A5C" w:rsidRPr="004D6E88" w:rsidRDefault="00971A5C" w:rsidP="004D6E88">
            <w:pPr>
              <w:suppressAutoHyphens w:val="0"/>
              <w:spacing w:before="40" w:after="40" w:line="220" w:lineRule="exact"/>
              <w:rPr>
                <w:sz w:val="18"/>
              </w:rPr>
            </w:pPr>
            <w:r w:rsidRPr="004D6E88">
              <w:rPr>
                <w:sz w:val="18"/>
              </w:rPr>
              <w:t>Proportion d’abandons scolaires dans le secondaire</w:t>
            </w:r>
          </w:p>
        </w:tc>
        <w:tc>
          <w:tcPr>
            <w:tcW w:w="1417" w:type="dxa"/>
            <w:shd w:val="clear" w:color="auto" w:fill="auto"/>
            <w:vAlign w:val="bottom"/>
          </w:tcPr>
          <w:p w14:paraId="1F6139F5" w14:textId="77777777" w:rsidR="00971A5C" w:rsidRPr="004D6E88" w:rsidRDefault="00971A5C" w:rsidP="004D6E88">
            <w:pPr>
              <w:suppressAutoHyphens w:val="0"/>
              <w:spacing w:before="40" w:after="40" w:line="220" w:lineRule="exact"/>
              <w:jc w:val="right"/>
              <w:rPr>
                <w:sz w:val="18"/>
              </w:rPr>
            </w:pPr>
            <w:r w:rsidRPr="004D6E88">
              <w:rPr>
                <w:sz w:val="18"/>
              </w:rPr>
              <w:t>4,8</w:t>
            </w:r>
          </w:p>
        </w:tc>
        <w:tc>
          <w:tcPr>
            <w:tcW w:w="1558" w:type="dxa"/>
            <w:shd w:val="clear" w:color="auto" w:fill="auto"/>
            <w:vAlign w:val="bottom"/>
          </w:tcPr>
          <w:p w14:paraId="6FF9240C" w14:textId="77777777" w:rsidR="00971A5C" w:rsidRPr="004D6E88" w:rsidRDefault="00971A5C" w:rsidP="004D6E88">
            <w:pPr>
              <w:suppressAutoHyphens w:val="0"/>
              <w:spacing w:before="40" w:after="40" w:line="220" w:lineRule="exact"/>
              <w:jc w:val="right"/>
              <w:rPr>
                <w:sz w:val="18"/>
              </w:rPr>
            </w:pPr>
          </w:p>
        </w:tc>
      </w:tr>
      <w:tr w:rsidR="004D6E88" w:rsidRPr="004D6E88" w14:paraId="5E60AF5F" w14:textId="77777777" w:rsidTr="004D6E88">
        <w:tc>
          <w:tcPr>
            <w:tcW w:w="4395" w:type="dxa"/>
            <w:shd w:val="clear" w:color="auto" w:fill="auto"/>
          </w:tcPr>
          <w:p w14:paraId="57384EDA"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417" w:type="dxa"/>
            <w:shd w:val="clear" w:color="auto" w:fill="auto"/>
            <w:vAlign w:val="bottom"/>
          </w:tcPr>
          <w:p w14:paraId="2635ED3E" w14:textId="77777777" w:rsidR="00971A5C" w:rsidRPr="004D6E88" w:rsidRDefault="00971A5C" w:rsidP="004D6E88">
            <w:pPr>
              <w:suppressAutoHyphens w:val="0"/>
              <w:spacing w:before="40" w:after="40" w:line="220" w:lineRule="exact"/>
              <w:jc w:val="right"/>
              <w:rPr>
                <w:sz w:val="18"/>
              </w:rPr>
            </w:pPr>
            <w:r w:rsidRPr="004D6E88">
              <w:rPr>
                <w:sz w:val="18"/>
              </w:rPr>
              <w:t>3,8</w:t>
            </w:r>
          </w:p>
        </w:tc>
        <w:tc>
          <w:tcPr>
            <w:tcW w:w="1558" w:type="dxa"/>
            <w:shd w:val="clear" w:color="auto" w:fill="auto"/>
            <w:vAlign w:val="bottom"/>
          </w:tcPr>
          <w:p w14:paraId="7DDB3A83" w14:textId="77777777" w:rsidR="00971A5C" w:rsidRPr="004D6E88" w:rsidRDefault="00971A5C" w:rsidP="004D6E88">
            <w:pPr>
              <w:suppressAutoHyphens w:val="0"/>
              <w:spacing w:before="40" w:after="40" w:line="220" w:lineRule="exact"/>
              <w:jc w:val="right"/>
              <w:rPr>
                <w:sz w:val="18"/>
              </w:rPr>
            </w:pPr>
            <w:r w:rsidRPr="004D6E88">
              <w:rPr>
                <w:sz w:val="18"/>
              </w:rPr>
              <w:t>8,46</w:t>
            </w:r>
          </w:p>
        </w:tc>
      </w:tr>
      <w:tr w:rsidR="004D6E88" w:rsidRPr="004D6E88" w14:paraId="756C21A8" w14:textId="77777777" w:rsidTr="004D6E88">
        <w:tc>
          <w:tcPr>
            <w:tcW w:w="4395" w:type="dxa"/>
            <w:shd w:val="clear" w:color="auto" w:fill="auto"/>
          </w:tcPr>
          <w:p w14:paraId="3E34AC0C"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417" w:type="dxa"/>
            <w:shd w:val="clear" w:color="auto" w:fill="auto"/>
            <w:vAlign w:val="bottom"/>
          </w:tcPr>
          <w:p w14:paraId="05B92EB7" w14:textId="77777777" w:rsidR="00971A5C" w:rsidRPr="004D6E88" w:rsidRDefault="00971A5C" w:rsidP="004D6E88">
            <w:pPr>
              <w:suppressAutoHyphens w:val="0"/>
              <w:spacing w:before="40" w:after="40" w:line="220" w:lineRule="exact"/>
              <w:jc w:val="right"/>
              <w:rPr>
                <w:sz w:val="18"/>
              </w:rPr>
            </w:pPr>
            <w:r w:rsidRPr="004D6E88">
              <w:rPr>
                <w:sz w:val="18"/>
              </w:rPr>
              <w:t>5,9</w:t>
            </w:r>
          </w:p>
        </w:tc>
        <w:tc>
          <w:tcPr>
            <w:tcW w:w="1558" w:type="dxa"/>
            <w:shd w:val="clear" w:color="auto" w:fill="auto"/>
            <w:vAlign w:val="bottom"/>
          </w:tcPr>
          <w:p w14:paraId="2C41DA9A" w14:textId="77777777" w:rsidR="00971A5C" w:rsidRPr="004D6E88" w:rsidRDefault="00971A5C" w:rsidP="004D6E88">
            <w:pPr>
              <w:suppressAutoHyphens w:val="0"/>
              <w:spacing w:before="40" w:after="40" w:line="220" w:lineRule="exact"/>
              <w:jc w:val="right"/>
              <w:rPr>
                <w:sz w:val="18"/>
              </w:rPr>
            </w:pPr>
            <w:r w:rsidRPr="004D6E88">
              <w:rPr>
                <w:sz w:val="18"/>
              </w:rPr>
              <w:t>13,35</w:t>
            </w:r>
          </w:p>
        </w:tc>
      </w:tr>
      <w:tr w:rsidR="004D6E88" w:rsidRPr="004D6E88" w14:paraId="47FF92E9" w14:textId="77777777" w:rsidTr="004D6E88">
        <w:tc>
          <w:tcPr>
            <w:tcW w:w="4395" w:type="dxa"/>
            <w:shd w:val="clear" w:color="auto" w:fill="auto"/>
          </w:tcPr>
          <w:p w14:paraId="50541075" w14:textId="2D2C4CC6" w:rsidR="00971A5C" w:rsidRPr="004D6E88" w:rsidRDefault="00971A5C" w:rsidP="004D6E88">
            <w:pPr>
              <w:suppressAutoHyphens w:val="0"/>
              <w:spacing w:before="40" w:after="40" w:line="220" w:lineRule="exact"/>
              <w:rPr>
                <w:sz w:val="18"/>
              </w:rPr>
            </w:pPr>
            <w:r w:rsidRPr="004D6E88">
              <w:rPr>
                <w:sz w:val="18"/>
              </w:rPr>
              <w:t>Taux de passage dans le secondaire</w:t>
            </w:r>
          </w:p>
        </w:tc>
        <w:tc>
          <w:tcPr>
            <w:tcW w:w="1417" w:type="dxa"/>
            <w:shd w:val="clear" w:color="auto" w:fill="auto"/>
            <w:vAlign w:val="bottom"/>
          </w:tcPr>
          <w:p w14:paraId="44083E08" w14:textId="77777777" w:rsidR="00971A5C" w:rsidRPr="004D6E88" w:rsidRDefault="00971A5C" w:rsidP="004D6E88">
            <w:pPr>
              <w:suppressAutoHyphens w:val="0"/>
              <w:spacing w:before="40" w:after="40" w:line="220" w:lineRule="exact"/>
              <w:jc w:val="right"/>
              <w:rPr>
                <w:sz w:val="18"/>
              </w:rPr>
            </w:pPr>
            <w:r w:rsidRPr="004D6E88">
              <w:rPr>
                <w:sz w:val="18"/>
              </w:rPr>
              <w:t>38,4</w:t>
            </w:r>
          </w:p>
        </w:tc>
        <w:tc>
          <w:tcPr>
            <w:tcW w:w="1558" w:type="dxa"/>
            <w:shd w:val="clear" w:color="auto" w:fill="auto"/>
            <w:vAlign w:val="bottom"/>
          </w:tcPr>
          <w:p w14:paraId="0B409778" w14:textId="77777777" w:rsidR="00971A5C" w:rsidRPr="004D6E88" w:rsidRDefault="00971A5C" w:rsidP="004D6E88">
            <w:pPr>
              <w:suppressAutoHyphens w:val="0"/>
              <w:spacing w:before="40" w:after="40" w:line="220" w:lineRule="exact"/>
              <w:jc w:val="right"/>
              <w:rPr>
                <w:sz w:val="18"/>
              </w:rPr>
            </w:pPr>
            <w:r w:rsidRPr="004D6E88">
              <w:rPr>
                <w:sz w:val="18"/>
              </w:rPr>
              <w:t>38,4</w:t>
            </w:r>
          </w:p>
        </w:tc>
      </w:tr>
      <w:tr w:rsidR="004D6E88" w:rsidRPr="004D6E88" w14:paraId="41E48AEF" w14:textId="77777777" w:rsidTr="004D6E88">
        <w:tc>
          <w:tcPr>
            <w:tcW w:w="4395" w:type="dxa"/>
            <w:shd w:val="clear" w:color="auto" w:fill="auto"/>
          </w:tcPr>
          <w:p w14:paraId="32B3D6F4"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417" w:type="dxa"/>
            <w:shd w:val="clear" w:color="auto" w:fill="auto"/>
            <w:vAlign w:val="bottom"/>
          </w:tcPr>
          <w:p w14:paraId="384A0E1B" w14:textId="77777777" w:rsidR="00971A5C" w:rsidRPr="004D6E88" w:rsidRDefault="00971A5C" w:rsidP="004D6E88">
            <w:pPr>
              <w:suppressAutoHyphens w:val="0"/>
              <w:spacing w:before="40" w:after="40" w:line="220" w:lineRule="exact"/>
              <w:jc w:val="right"/>
              <w:rPr>
                <w:sz w:val="18"/>
              </w:rPr>
            </w:pPr>
            <w:r w:rsidRPr="004D6E88">
              <w:rPr>
                <w:sz w:val="18"/>
              </w:rPr>
              <w:t>40,9</w:t>
            </w:r>
          </w:p>
        </w:tc>
        <w:tc>
          <w:tcPr>
            <w:tcW w:w="1558" w:type="dxa"/>
            <w:shd w:val="clear" w:color="auto" w:fill="auto"/>
            <w:vAlign w:val="bottom"/>
          </w:tcPr>
          <w:p w14:paraId="0C0BF5E2" w14:textId="77777777" w:rsidR="00971A5C" w:rsidRPr="004D6E88" w:rsidRDefault="00971A5C" w:rsidP="004D6E88">
            <w:pPr>
              <w:suppressAutoHyphens w:val="0"/>
              <w:spacing w:before="40" w:after="40" w:line="220" w:lineRule="exact"/>
              <w:jc w:val="right"/>
              <w:rPr>
                <w:sz w:val="18"/>
              </w:rPr>
            </w:pPr>
            <w:r w:rsidRPr="004D6E88">
              <w:rPr>
                <w:sz w:val="18"/>
              </w:rPr>
              <w:t>40,9</w:t>
            </w:r>
          </w:p>
        </w:tc>
      </w:tr>
      <w:tr w:rsidR="004D6E88" w:rsidRPr="004D6E88" w14:paraId="3B5695C2" w14:textId="77777777" w:rsidTr="004D6E88">
        <w:tc>
          <w:tcPr>
            <w:tcW w:w="4395" w:type="dxa"/>
            <w:shd w:val="clear" w:color="auto" w:fill="auto"/>
          </w:tcPr>
          <w:p w14:paraId="77B2D6A0"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417" w:type="dxa"/>
            <w:shd w:val="clear" w:color="auto" w:fill="auto"/>
            <w:vAlign w:val="bottom"/>
          </w:tcPr>
          <w:p w14:paraId="22E0B63B" w14:textId="77777777" w:rsidR="00971A5C" w:rsidRPr="004D6E88" w:rsidRDefault="00971A5C" w:rsidP="004D6E88">
            <w:pPr>
              <w:suppressAutoHyphens w:val="0"/>
              <w:spacing w:before="40" w:after="40" w:line="220" w:lineRule="exact"/>
              <w:jc w:val="right"/>
              <w:rPr>
                <w:sz w:val="18"/>
              </w:rPr>
            </w:pPr>
            <w:r w:rsidRPr="004D6E88">
              <w:rPr>
                <w:sz w:val="18"/>
              </w:rPr>
              <w:t>35,8</w:t>
            </w:r>
          </w:p>
        </w:tc>
        <w:tc>
          <w:tcPr>
            <w:tcW w:w="1558" w:type="dxa"/>
            <w:shd w:val="clear" w:color="auto" w:fill="auto"/>
            <w:vAlign w:val="bottom"/>
          </w:tcPr>
          <w:p w14:paraId="21BBC3E3" w14:textId="77777777" w:rsidR="00971A5C" w:rsidRPr="004D6E88" w:rsidRDefault="00971A5C" w:rsidP="004D6E88">
            <w:pPr>
              <w:suppressAutoHyphens w:val="0"/>
              <w:spacing w:before="40" w:after="40" w:line="220" w:lineRule="exact"/>
              <w:jc w:val="right"/>
              <w:rPr>
                <w:sz w:val="18"/>
              </w:rPr>
            </w:pPr>
            <w:r w:rsidRPr="004D6E88">
              <w:rPr>
                <w:sz w:val="18"/>
              </w:rPr>
              <w:t>35,8</w:t>
            </w:r>
          </w:p>
        </w:tc>
      </w:tr>
      <w:tr w:rsidR="004D6E88" w:rsidRPr="004D6E88" w14:paraId="2F4E8708" w14:textId="77777777" w:rsidTr="004D6E88">
        <w:tc>
          <w:tcPr>
            <w:tcW w:w="4395" w:type="dxa"/>
            <w:shd w:val="clear" w:color="auto" w:fill="auto"/>
          </w:tcPr>
          <w:p w14:paraId="03BC1975" w14:textId="77777777" w:rsidR="00971A5C" w:rsidRPr="004D6E88" w:rsidRDefault="00971A5C" w:rsidP="004D6E88">
            <w:pPr>
              <w:suppressAutoHyphens w:val="0"/>
              <w:spacing w:before="40" w:after="40" w:line="220" w:lineRule="exact"/>
              <w:rPr>
                <w:sz w:val="18"/>
              </w:rPr>
            </w:pPr>
            <w:r w:rsidRPr="004D6E88">
              <w:rPr>
                <w:sz w:val="18"/>
              </w:rPr>
              <w:t xml:space="preserve">Taux de redoublement dans le primaire </w:t>
            </w:r>
          </w:p>
        </w:tc>
        <w:tc>
          <w:tcPr>
            <w:tcW w:w="1417" w:type="dxa"/>
            <w:shd w:val="clear" w:color="auto" w:fill="auto"/>
            <w:vAlign w:val="bottom"/>
          </w:tcPr>
          <w:p w14:paraId="62295925" w14:textId="77777777" w:rsidR="00971A5C" w:rsidRPr="004D6E88" w:rsidRDefault="00971A5C" w:rsidP="004D6E88">
            <w:pPr>
              <w:suppressAutoHyphens w:val="0"/>
              <w:spacing w:before="40" w:after="40" w:line="220" w:lineRule="exact"/>
              <w:jc w:val="right"/>
              <w:rPr>
                <w:sz w:val="18"/>
              </w:rPr>
            </w:pPr>
            <w:r w:rsidRPr="004D6E88">
              <w:rPr>
                <w:sz w:val="18"/>
              </w:rPr>
              <w:t>23,9</w:t>
            </w:r>
          </w:p>
        </w:tc>
        <w:tc>
          <w:tcPr>
            <w:tcW w:w="1558" w:type="dxa"/>
            <w:shd w:val="clear" w:color="auto" w:fill="auto"/>
            <w:vAlign w:val="bottom"/>
          </w:tcPr>
          <w:p w14:paraId="674DD0C2" w14:textId="77777777" w:rsidR="00971A5C" w:rsidRPr="004D6E88" w:rsidRDefault="00971A5C" w:rsidP="004D6E88">
            <w:pPr>
              <w:suppressAutoHyphens w:val="0"/>
              <w:spacing w:before="40" w:after="40" w:line="220" w:lineRule="exact"/>
              <w:jc w:val="right"/>
              <w:rPr>
                <w:sz w:val="18"/>
              </w:rPr>
            </w:pPr>
            <w:r w:rsidRPr="004D6E88">
              <w:rPr>
                <w:sz w:val="18"/>
              </w:rPr>
              <w:t>24,5</w:t>
            </w:r>
          </w:p>
        </w:tc>
      </w:tr>
      <w:tr w:rsidR="004D6E88" w:rsidRPr="004D6E88" w14:paraId="51E4B198" w14:textId="77777777" w:rsidTr="004D6E88">
        <w:tc>
          <w:tcPr>
            <w:tcW w:w="4395" w:type="dxa"/>
            <w:shd w:val="clear" w:color="auto" w:fill="auto"/>
          </w:tcPr>
          <w:p w14:paraId="729F0E9A" w14:textId="77777777" w:rsidR="00971A5C" w:rsidRPr="004D6E88" w:rsidRDefault="00971A5C" w:rsidP="004D6E88">
            <w:pPr>
              <w:suppressAutoHyphens w:val="0"/>
              <w:spacing w:before="40" w:after="40" w:line="220" w:lineRule="exact"/>
              <w:rPr>
                <w:sz w:val="18"/>
              </w:rPr>
            </w:pPr>
            <w:r w:rsidRPr="004D6E88">
              <w:rPr>
                <w:sz w:val="18"/>
              </w:rPr>
              <w:t xml:space="preserve">Garçons </w:t>
            </w:r>
          </w:p>
        </w:tc>
        <w:tc>
          <w:tcPr>
            <w:tcW w:w="1417" w:type="dxa"/>
            <w:shd w:val="clear" w:color="auto" w:fill="auto"/>
            <w:vAlign w:val="bottom"/>
          </w:tcPr>
          <w:p w14:paraId="5B001BD6" w14:textId="77777777" w:rsidR="00971A5C" w:rsidRPr="004D6E88" w:rsidRDefault="00971A5C" w:rsidP="004D6E88">
            <w:pPr>
              <w:suppressAutoHyphens w:val="0"/>
              <w:spacing w:before="40" w:after="40" w:line="220" w:lineRule="exact"/>
              <w:jc w:val="right"/>
              <w:rPr>
                <w:sz w:val="18"/>
              </w:rPr>
            </w:pPr>
            <w:r w:rsidRPr="004D6E88">
              <w:rPr>
                <w:sz w:val="18"/>
              </w:rPr>
              <w:t>24,5</w:t>
            </w:r>
          </w:p>
        </w:tc>
        <w:tc>
          <w:tcPr>
            <w:tcW w:w="1558" w:type="dxa"/>
            <w:shd w:val="clear" w:color="auto" w:fill="auto"/>
            <w:vAlign w:val="bottom"/>
          </w:tcPr>
          <w:p w14:paraId="2E38BE2E" w14:textId="77777777" w:rsidR="00971A5C" w:rsidRPr="004D6E88" w:rsidRDefault="00971A5C" w:rsidP="004D6E88">
            <w:pPr>
              <w:suppressAutoHyphens w:val="0"/>
              <w:spacing w:before="40" w:after="40" w:line="220" w:lineRule="exact"/>
              <w:jc w:val="right"/>
              <w:rPr>
                <w:sz w:val="18"/>
              </w:rPr>
            </w:pPr>
            <w:r w:rsidRPr="004D6E88">
              <w:rPr>
                <w:sz w:val="18"/>
              </w:rPr>
              <w:t>25,1</w:t>
            </w:r>
          </w:p>
        </w:tc>
      </w:tr>
      <w:tr w:rsidR="004D6E88" w:rsidRPr="004D6E88" w14:paraId="0A58A889" w14:textId="77777777" w:rsidTr="004D6E88">
        <w:tc>
          <w:tcPr>
            <w:tcW w:w="4395" w:type="dxa"/>
            <w:tcBorders>
              <w:bottom w:val="single" w:sz="12" w:space="0" w:color="auto"/>
            </w:tcBorders>
            <w:shd w:val="clear" w:color="auto" w:fill="auto"/>
          </w:tcPr>
          <w:p w14:paraId="4D7DE79D" w14:textId="77777777" w:rsidR="00971A5C" w:rsidRPr="004D6E88" w:rsidRDefault="00971A5C" w:rsidP="004D6E88">
            <w:pPr>
              <w:suppressAutoHyphens w:val="0"/>
              <w:spacing w:before="40" w:after="40" w:line="220" w:lineRule="exact"/>
              <w:rPr>
                <w:sz w:val="18"/>
              </w:rPr>
            </w:pPr>
            <w:r w:rsidRPr="004D6E88">
              <w:rPr>
                <w:sz w:val="18"/>
              </w:rPr>
              <w:t xml:space="preserve">Filles </w:t>
            </w:r>
          </w:p>
        </w:tc>
        <w:tc>
          <w:tcPr>
            <w:tcW w:w="1417" w:type="dxa"/>
            <w:tcBorders>
              <w:bottom w:val="single" w:sz="12" w:space="0" w:color="auto"/>
            </w:tcBorders>
            <w:shd w:val="clear" w:color="auto" w:fill="auto"/>
            <w:vAlign w:val="bottom"/>
          </w:tcPr>
          <w:p w14:paraId="722B523E" w14:textId="77777777" w:rsidR="00971A5C" w:rsidRPr="004D6E88" w:rsidRDefault="00971A5C" w:rsidP="004D6E88">
            <w:pPr>
              <w:suppressAutoHyphens w:val="0"/>
              <w:spacing w:before="40" w:after="40" w:line="220" w:lineRule="exact"/>
              <w:jc w:val="right"/>
              <w:rPr>
                <w:sz w:val="18"/>
              </w:rPr>
            </w:pPr>
            <w:r w:rsidRPr="004D6E88">
              <w:rPr>
                <w:sz w:val="18"/>
              </w:rPr>
              <w:t>23,3</w:t>
            </w:r>
          </w:p>
        </w:tc>
        <w:tc>
          <w:tcPr>
            <w:tcW w:w="1558" w:type="dxa"/>
            <w:tcBorders>
              <w:bottom w:val="single" w:sz="12" w:space="0" w:color="auto"/>
            </w:tcBorders>
            <w:shd w:val="clear" w:color="auto" w:fill="auto"/>
            <w:vAlign w:val="bottom"/>
          </w:tcPr>
          <w:p w14:paraId="02FEF70F" w14:textId="77777777" w:rsidR="00971A5C" w:rsidRPr="004D6E88" w:rsidRDefault="00971A5C" w:rsidP="004D6E88">
            <w:pPr>
              <w:suppressAutoHyphens w:val="0"/>
              <w:spacing w:before="40" w:after="40" w:line="220" w:lineRule="exact"/>
              <w:jc w:val="right"/>
              <w:rPr>
                <w:sz w:val="18"/>
              </w:rPr>
            </w:pPr>
            <w:r w:rsidRPr="004D6E88">
              <w:rPr>
                <w:sz w:val="18"/>
              </w:rPr>
              <w:t>23,9</w:t>
            </w:r>
          </w:p>
        </w:tc>
      </w:tr>
    </w:tbl>
    <w:p w14:paraId="06463816" w14:textId="13CDFDD6" w:rsidR="00971A5C" w:rsidRPr="00EF7F24" w:rsidRDefault="00971A5C" w:rsidP="00A37311">
      <w:pPr>
        <w:pStyle w:val="SingleTxtG"/>
        <w:spacing w:before="120" w:after="240"/>
        <w:ind w:firstLine="170"/>
        <w:rPr>
          <w:sz w:val="18"/>
          <w:szCs w:val="18"/>
        </w:rPr>
      </w:pPr>
      <w:r w:rsidRPr="00A37311">
        <w:rPr>
          <w:i/>
          <w:iCs/>
          <w:sz w:val="18"/>
          <w:szCs w:val="18"/>
        </w:rPr>
        <w:t>Source</w:t>
      </w:r>
      <w:r w:rsidR="00A37311">
        <w:rPr>
          <w:sz w:val="18"/>
          <w:szCs w:val="18"/>
        </w:rPr>
        <w:t> </w:t>
      </w:r>
      <w:r w:rsidRPr="00EF7F24">
        <w:rPr>
          <w:sz w:val="18"/>
          <w:szCs w:val="18"/>
        </w:rPr>
        <w:t>: Ministère de l’éducation, des sciences et des techniques</w:t>
      </w:r>
      <w:r w:rsidR="00A37311">
        <w:rPr>
          <w:sz w:val="18"/>
          <w:szCs w:val="18"/>
        </w:rPr>
        <w:t>.</w:t>
      </w:r>
    </w:p>
    <w:p w14:paraId="5E1C56F1" w14:textId="7DD59388" w:rsidR="00971A5C" w:rsidRPr="001A6523" w:rsidRDefault="00A37311" w:rsidP="00A37311">
      <w:pPr>
        <w:pStyle w:val="H23G"/>
      </w:pPr>
      <w:r w:rsidRPr="00A37311">
        <w:rPr>
          <w:b w:val="0"/>
          <w:bCs/>
        </w:rPr>
        <w:tab/>
      </w:r>
      <w:r w:rsidRPr="00A37311">
        <w:rPr>
          <w:b w:val="0"/>
          <w:bCs/>
        </w:rPr>
        <w:tab/>
      </w:r>
      <w:r w:rsidR="00971A5C" w:rsidRPr="00A37311">
        <w:rPr>
          <w:b w:val="0"/>
          <w:bCs/>
        </w:rPr>
        <w:t>Tableau 35</w:t>
      </w:r>
      <w:r w:rsidRPr="00A37311">
        <w:rPr>
          <w:b w:val="0"/>
          <w:bCs/>
        </w:rPr>
        <w:t xml:space="preserve"> </w:t>
      </w:r>
      <w:r>
        <w:br/>
      </w:r>
      <w:r w:rsidR="00971A5C" w:rsidRPr="001A6523">
        <w:t>Indicateurs d</w:t>
      </w:r>
      <w:r w:rsidR="00971A5C">
        <w:t>’</w:t>
      </w:r>
      <w:r w:rsidR="00971A5C" w:rsidRPr="001A6523">
        <w:t>équité</w:t>
      </w:r>
    </w:p>
    <w:tbl>
      <w:tblPr>
        <w:tblW w:w="7370" w:type="dxa"/>
        <w:tblInd w:w="1134" w:type="dxa"/>
        <w:tblLayout w:type="fixed"/>
        <w:tblCellMar>
          <w:left w:w="0" w:type="dxa"/>
          <w:right w:w="0" w:type="dxa"/>
        </w:tblCellMar>
        <w:tblLook w:val="0000" w:firstRow="0" w:lastRow="0" w:firstColumn="0" w:lastColumn="0" w:noHBand="0" w:noVBand="0"/>
      </w:tblPr>
      <w:tblGrid>
        <w:gridCol w:w="4111"/>
        <w:gridCol w:w="1629"/>
        <w:gridCol w:w="1630"/>
      </w:tblGrid>
      <w:tr w:rsidR="004D6E88" w:rsidRPr="004D6E88" w14:paraId="59F8FEB5" w14:textId="77777777" w:rsidTr="004D6E88">
        <w:trPr>
          <w:tblHeader/>
        </w:trPr>
        <w:tc>
          <w:tcPr>
            <w:tcW w:w="4111" w:type="dxa"/>
            <w:tcBorders>
              <w:top w:val="single" w:sz="4" w:space="0" w:color="auto"/>
              <w:bottom w:val="single" w:sz="12" w:space="0" w:color="auto"/>
            </w:tcBorders>
            <w:shd w:val="clear" w:color="auto" w:fill="auto"/>
            <w:vAlign w:val="bottom"/>
          </w:tcPr>
          <w:p w14:paraId="004044D4" w14:textId="77777777" w:rsidR="00971A5C" w:rsidRPr="004D6E88" w:rsidRDefault="00971A5C" w:rsidP="004D6E88">
            <w:pPr>
              <w:suppressAutoHyphens w:val="0"/>
              <w:spacing w:before="80" w:after="80" w:line="200" w:lineRule="exact"/>
              <w:rPr>
                <w:i/>
                <w:sz w:val="16"/>
              </w:rPr>
            </w:pPr>
          </w:p>
        </w:tc>
        <w:tc>
          <w:tcPr>
            <w:tcW w:w="1629" w:type="dxa"/>
            <w:tcBorders>
              <w:top w:val="single" w:sz="4" w:space="0" w:color="auto"/>
              <w:bottom w:val="single" w:sz="12" w:space="0" w:color="auto"/>
            </w:tcBorders>
            <w:shd w:val="clear" w:color="auto" w:fill="auto"/>
            <w:vAlign w:val="bottom"/>
          </w:tcPr>
          <w:p w14:paraId="3C9D345C" w14:textId="77777777" w:rsidR="00971A5C" w:rsidRPr="004D6E88" w:rsidRDefault="00971A5C" w:rsidP="004D6E88">
            <w:pPr>
              <w:suppressAutoHyphens w:val="0"/>
              <w:spacing w:before="80" w:after="80" w:line="200" w:lineRule="exact"/>
              <w:jc w:val="right"/>
              <w:rPr>
                <w:i/>
                <w:sz w:val="16"/>
              </w:rPr>
            </w:pPr>
            <w:r w:rsidRPr="004D6E88">
              <w:rPr>
                <w:i/>
                <w:iCs/>
                <w:sz w:val="16"/>
              </w:rPr>
              <w:t>2017</w:t>
            </w:r>
          </w:p>
        </w:tc>
        <w:tc>
          <w:tcPr>
            <w:tcW w:w="1630" w:type="dxa"/>
            <w:tcBorders>
              <w:top w:val="single" w:sz="4" w:space="0" w:color="auto"/>
              <w:bottom w:val="single" w:sz="12" w:space="0" w:color="auto"/>
            </w:tcBorders>
            <w:shd w:val="clear" w:color="auto" w:fill="auto"/>
            <w:vAlign w:val="bottom"/>
          </w:tcPr>
          <w:p w14:paraId="75EE81DD" w14:textId="77777777" w:rsidR="00971A5C" w:rsidRPr="004D6E88" w:rsidRDefault="00971A5C" w:rsidP="004D6E88">
            <w:pPr>
              <w:suppressAutoHyphens w:val="0"/>
              <w:spacing w:before="80" w:after="80" w:line="200" w:lineRule="exact"/>
              <w:jc w:val="right"/>
              <w:rPr>
                <w:i/>
                <w:sz w:val="16"/>
              </w:rPr>
            </w:pPr>
            <w:r w:rsidRPr="004D6E88">
              <w:rPr>
                <w:i/>
                <w:iCs/>
                <w:sz w:val="16"/>
              </w:rPr>
              <w:t>2018</w:t>
            </w:r>
          </w:p>
        </w:tc>
      </w:tr>
      <w:tr w:rsidR="004D6E88" w:rsidRPr="004D6E88" w14:paraId="4B85B805" w14:textId="77777777" w:rsidTr="004D6E88">
        <w:tc>
          <w:tcPr>
            <w:tcW w:w="4111" w:type="dxa"/>
            <w:tcBorders>
              <w:top w:val="single" w:sz="12" w:space="0" w:color="auto"/>
            </w:tcBorders>
            <w:shd w:val="clear" w:color="auto" w:fill="auto"/>
          </w:tcPr>
          <w:p w14:paraId="405056AC" w14:textId="3083DDF1" w:rsidR="00971A5C" w:rsidRPr="004D6E88" w:rsidRDefault="00971A5C" w:rsidP="004D6E88">
            <w:pPr>
              <w:suppressAutoHyphens w:val="0"/>
              <w:spacing w:before="40" w:after="40" w:line="220" w:lineRule="exact"/>
              <w:rPr>
                <w:sz w:val="18"/>
              </w:rPr>
            </w:pPr>
            <w:r w:rsidRPr="004D6E88">
              <w:rPr>
                <w:sz w:val="18"/>
              </w:rPr>
              <w:t>Indice de parité des sexes dans le primaire</w:t>
            </w:r>
          </w:p>
        </w:tc>
        <w:tc>
          <w:tcPr>
            <w:tcW w:w="1629" w:type="dxa"/>
            <w:tcBorders>
              <w:top w:val="single" w:sz="12" w:space="0" w:color="auto"/>
            </w:tcBorders>
            <w:shd w:val="clear" w:color="auto" w:fill="auto"/>
            <w:vAlign w:val="bottom"/>
          </w:tcPr>
          <w:p w14:paraId="6519D40E" w14:textId="77777777" w:rsidR="00971A5C" w:rsidRPr="004D6E88" w:rsidRDefault="00971A5C" w:rsidP="004D6E88">
            <w:pPr>
              <w:suppressAutoHyphens w:val="0"/>
              <w:spacing w:before="40" w:after="40" w:line="220" w:lineRule="exact"/>
              <w:jc w:val="right"/>
              <w:rPr>
                <w:sz w:val="18"/>
              </w:rPr>
            </w:pPr>
            <w:r w:rsidRPr="004D6E88">
              <w:rPr>
                <w:sz w:val="18"/>
              </w:rPr>
              <w:t>1,01</w:t>
            </w:r>
          </w:p>
        </w:tc>
        <w:tc>
          <w:tcPr>
            <w:tcW w:w="1630" w:type="dxa"/>
            <w:tcBorders>
              <w:top w:val="single" w:sz="12" w:space="0" w:color="auto"/>
            </w:tcBorders>
            <w:shd w:val="clear" w:color="auto" w:fill="auto"/>
            <w:vAlign w:val="bottom"/>
          </w:tcPr>
          <w:p w14:paraId="2AE9198B" w14:textId="77777777" w:rsidR="00971A5C" w:rsidRPr="004D6E88" w:rsidRDefault="00971A5C" w:rsidP="004D6E88">
            <w:pPr>
              <w:suppressAutoHyphens w:val="0"/>
              <w:spacing w:before="40" w:after="40" w:line="220" w:lineRule="exact"/>
              <w:jc w:val="right"/>
              <w:rPr>
                <w:sz w:val="18"/>
              </w:rPr>
            </w:pPr>
            <w:r w:rsidRPr="004D6E88">
              <w:rPr>
                <w:sz w:val="18"/>
              </w:rPr>
              <w:t>1,0</w:t>
            </w:r>
          </w:p>
        </w:tc>
      </w:tr>
      <w:tr w:rsidR="004D6E88" w:rsidRPr="004D6E88" w14:paraId="57015930" w14:textId="77777777" w:rsidTr="004D6E88">
        <w:tc>
          <w:tcPr>
            <w:tcW w:w="4111" w:type="dxa"/>
            <w:shd w:val="clear" w:color="auto" w:fill="auto"/>
          </w:tcPr>
          <w:p w14:paraId="63F17F71" w14:textId="77777777" w:rsidR="00971A5C" w:rsidRPr="004D6E88" w:rsidRDefault="00971A5C" w:rsidP="004D6E88">
            <w:pPr>
              <w:suppressAutoHyphens w:val="0"/>
              <w:spacing w:before="40" w:after="40" w:line="220" w:lineRule="exact"/>
              <w:rPr>
                <w:sz w:val="18"/>
              </w:rPr>
            </w:pPr>
            <w:r w:rsidRPr="004D6E88">
              <w:rPr>
                <w:sz w:val="18"/>
              </w:rPr>
              <w:t>Indice de parité des sexes dans le secondaire</w:t>
            </w:r>
          </w:p>
        </w:tc>
        <w:tc>
          <w:tcPr>
            <w:tcW w:w="1629" w:type="dxa"/>
            <w:shd w:val="clear" w:color="auto" w:fill="auto"/>
            <w:vAlign w:val="bottom"/>
          </w:tcPr>
          <w:p w14:paraId="42B2F3E8" w14:textId="77777777" w:rsidR="00971A5C" w:rsidRPr="004D6E88" w:rsidRDefault="00971A5C" w:rsidP="004D6E88">
            <w:pPr>
              <w:suppressAutoHyphens w:val="0"/>
              <w:spacing w:before="40" w:after="40" w:line="220" w:lineRule="exact"/>
              <w:jc w:val="right"/>
              <w:rPr>
                <w:sz w:val="18"/>
              </w:rPr>
            </w:pPr>
            <w:r w:rsidRPr="004D6E88">
              <w:rPr>
                <w:sz w:val="18"/>
              </w:rPr>
              <w:t xml:space="preserve">0,90 </w:t>
            </w:r>
          </w:p>
        </w:tc>
        <w:tc>
          <w:tcPr>
            <w:tcW w:w="1630" w:type="dxa"/>
            <w:shd w:val="clear" w:color="auto" w:fill="auto"/>
            <w:vAlign w:val="bottom"/>
          </w:tcPr>
          <w:p w14:paraId="6643EDA9" w14:textId="77777777" w:rsidR="00971A5C" w:rsidRPr="004D6E88" w:rsidRDefault="00971A5C" w:rsidP="004D6E88">
            <w:pPr>
              <w:suppressAutoHyphens w:val="0"/>
              <w:spacing w:before="40" w:after="40" w:line="220" w:lineRule="exact"/>
              <w:jc w:val="right"/>
              <w:rPr>
                <w:sz w:val="18"/>
              </w:rPr>
            </w:pPr>
            <w:r w:rsidRPr="004D6E88">
              <w:rPr>
                <w:sz w:val="18"/>
              </w:rPr>
              <w:t xml:space="preserve">0,92 </w:t>
            </w:r>
          </w:p>
        </w:tc>
      </w:tr>
      <w:tr w:rsidR="004D6E88" w:rsidRPr="004D6E88" w14:paraId="3E15A20A" w14:textId="77777777" w:rsidTr="004D6E88">
        <w:tc>
          <w:tcPr>
            <w:tcW w:w="4111" w:type="dxa"/>
            <w:shd w:val="clear" w:color="auto" w:fill="auto"/>
          </w:tcPr>
          <w:p w14:paraId="69C77CBF" w14:textId="6AC407EB" w:rsidR="00971A5C" w:rsidRPr="004D6E88" w:rsidRDefault="00971A5C" w:rsidP="004D6E88">
            <w:pPr>
              <w:suppressAutoHyphens w:val="0"/>
              <w:spacing w:before="40" w:after="40" w:line="220" w:lineRule="exact"/>
              <w:rPr>
                <w:sz w:val="18"/>
              </w:rPr>
            </w:pPr>
            <w:r w:rsidRPr="004D6E88">
              <w:rPr>
                <w:sz w:val="18"/>
              </w:rPr>
              <w:t>Pourcentage d’élèves ayant des besoins particuliers dans</w:t>
            </w:r>
            <w:r w:rsidR="00535C6B">
              <w:rPr>
                <w:sz w:val="18"/>
              </w:rPr>
              <w:t> </w:t>
            </w:r>
            <w:r w:rsidRPr="004D6E88">
              <w:rPr>
                <w:sz w:val="18"/>
              </w:rPr>
              <w:t>le primaire</w:t>
            </w:r>
          </w:p>
        </w:tc>
        <w:tc>
          <w:tcPr>
            <w:tcW w:w="1629" w:type="dxa"/>
            <w:shd w:val="clear" w:color="auto" w:fill="auto"/>
            <w:vAlign w:val="bottom"/>
          </w:tcPr>
          <w:p w14:paraId="2509A453" w14:textId="77777777" w:rsidR="00971A5C" w:rsidRPr="004D6E88" w:rsidRDefault="00971A5C" w:rsidP="004D6E88">
            <w:pPr>
              <w:suppressAutoHyphens w:val="0"/>
              <w:spacing w:before="40" w:after="40" w:line="220" w:lineRule="exact"/>
              <w:jc w:val="right"/>
              <w:rPr>
                <w:sz w:val="18"/>
              </w:rPr>
            </w:pPr>
            <w:r w:rsidRPr="004D6E88">
              <w:rPr>
                <w:sz w:val="18"/>
              </w:rPr>
              <w:t>2,9</w:t>
            </w:r>
          </w:p>
        </w:tc>
        <w:tc>
          <w:tcPr>
            <w:tcW w:w="1630" w:type="dxa"/>
            <w:shd w:val="clear" w:color="auto" w:fill="auto"/>
            <w:vAlign w:val="bottom"/>
          </w:tcPr>
          <w:p w14:paraId="7DF1BE12" w14:textId="77777777" w:rsidR="00971A5C" w:rsidRPr="004D6E88" w:rsidRDefault="00971A5C" w:rsidP="004D6E88">
            <w:pPr>
              <w:suppressAutoHyphens w:val="0"/>
              <w:spacing w:before="40" w:after="40" w:line="220" w:lineRule="exact"/>
              <w:jc w:val="right"/>
              <w:rPr>
                <w:sz w:val="18"/>
              </w:rPr>
            </w:pPr>
            <w:r w:rsidRPr="004D6E88">
              <w:rPr>
                <w:sz w:val="18"/>
              </w:rPr>
              <w:t>3,35</w:t>
            </w:r>
          </w:p>
        </w:tc>
      </w:tr>
      <w:tr w:rsidR="004D6E88" w:rsidRPr="004D6E88" w14:paraId="7BC5AB02" w14:textId="77777777" w:rsidTr="004D6E88">
        <w:tc>
          <w:tcPr>
            <w:tcW w:w="4111" w:type="dxa"/>
            <w:tcBorders>
              <w:bottom w:val="single" w:sz="12" w:space="0" w:color="auto"/>
            </w:tcBorders>
            <w:shd w:val="clear" w:color="auto" w:fill="auto"/>
          </w:tcPr>
          <w:p w14:paraId="5EF629E1" w14:textId="37635721" w:rsidR="00971A5C" w:rsidRPr="004D6E88" w:rsidRDefault="00971A5C" w:rsidP="004D6E88">
            <w:pPr>
              <w:suppressAutoHyphens w:val="0"/>
              <w:spacing w:before="40" w:after="40" w:line="220" w:lineRule="exact"/>
              <w:rPr>
                <w:sz w:val="18"/>
              </w:rPr>
            </w:pPr>
            <w:r w:rsidRPr="004D6E88">
              <w:rPr>
                <w:sz w:val="18"/>
              </w:rPr>
              <w:t>Pourcentage d’élèves ayant des besoins particuliers dans</w:t>
            </w:r>
            <w:r w:rsidR="00535C6B">
              <w:rPr>
                <w:sz w:val="18"/>
              </w:rPr>
              <w:t> </w:t>
            </w:r>
            <w:r w:rsidRPr="004D6E88">
              <w:rPr>
                <w:sz w:val="18"/>
              </w:rPr>
              <w:t>le secondaire</w:t>
            </w:r>
          </w:p>
        </w:tc>
        <w:tc>
          <w:tcPr>
            <w:tcW w:w="1629" w:type="dxa"/>
            <w:tcBorders>
              <w:bottom w:val="single" w:sz="12" w:space="0" w:color="auto"/>
            </w:tcBorders>
            <w:shd w:val="clear" w:color="auto" w:fill="auto"/>
            <w:vAlign w:val="bottom"/>
          </w:tcPr>
          <w:p w14:paraId="24B18B2F" w14:textId="77777777" w:rsidR="00971A5C" w:rsidRPr="004D6E88" w:rsidRDefault="00971A5C" w:rsidP="004D6E88">
            <w:pPr>
              <w:suppressAutoHyphens w:val="0"/>
              <w:spacing w:before="40" w:after="40" w:line="220" w:lineRule="exact"/>
              <w:jc w:val="right"/>
              <w:rPr>
                <w:sz w:val="18"/>
              </w:rPr>
            </w:pPr>
            <w:r w:rsidRPr="004D6E88">
              <w:rPr>
                <w:sz w:val="18"/>
              </w:rPr>
              <w:t>1,6</w:t>
            </w:r>
          </w:p>
        </w:tc>
        <w:tc>
          <w:tcPr>
            <w:tcW w:w="1630" w:type="dxa"/>
            <w:tcBorders>
              <w:bottom w:val="single" w:sz="12" w:space="0" w:color="auto"/>
            </w:tcBorders>
            <w:shd w:val="clear" w:color="auto" w:fill="auto"/>
            <w:vAlign w:val="bottom"/>
          </w:tcPr>
          <w:p w14:paraId="4A3559DF" w14:textId="77777777" w:rsidR="00971A5C" w:rsidRPr="004D6E88" w:rsidRDefault="00971A5C" w:rsidP="004D6E88">
            <w:pPr>
              <w:suppressAutoHyphens w:val="0"/>
              <w:spacing w:before="40" w:after="40" w:line="220" w:lineRule="exact"/>
              <w:jc w:val="right"/>
              <w:rPr>
                <w:sz w:val="18"/>
              </w:rPr>
            </w:pPr>
            <w:r w:rsidRPr="004D6E88">
              <w:rPr>
                <w:sz w:val="18"/>
              </w:rPr>
              <w:t>1,6</w:t>
            </w:r>
          </w:p>
        </w:tc>
      </w:tr>
    </w:tbl>
    <w:p w14:paraId="693E5440" w14:textId="4DC36E0B" w:rsidR="00971A5C" w:rsidRPr="00EF7F24" w:rsidRDefault="00971A5C" w:rsidP="00EF7F24">
      <w:pPr>
        <w:pStyle w:val="SingleTxtG"/>
        <w:spacing w:before="120"/>
        <w:ind w:firstLine="170"/>
        <w:rPr>
          <w:sz w:val="18"/>
          <w:szCs w:val="18"/>
        </w:rPr>
      </w:pPr>
      <w:r w:rsidRPr="00A37311">
        <w:rPr>
          <w:i/>
          <w:iCs/>
          <w:sz w:val="18"/>
          <w:szCs w:val="18"/>
        </w:rPr>
        <w:t>Source</w:t>
      </w:r>
      <w:r w:rsidR="00A37311">
        <w:rPr>
          <w:sz w:val="18"/>
          <w:szCs w:val="18"/>
        </w:rPr>
        <w:t> </w:t>
      </w:r>
      <w:r w:rsidRPr="00EF7F24">
        <w:rPr>
          <w:sz w:val="18"/>
          <w:szCs w:val="18"/>
        </w:rPr>
        <w:t>: Ministère de l’éducation, des sciences et des techniques</w:t>
      </w:r>
      <w:r w:rsidR="00A37311">
        <w:rPr>
          <w:sz w:val="18"/>
          <w:szCs w:val="18"/>
        </w:rPr>
        <w:t>.</w:t>
      </w:r>
    </w:p>
    <w:p w14:paraId="17330414" w14:textId="7FD651DD" w:rsidR="00971A5C" w:rsidRPr="00DC38C9" w:rsidRDefault="00971A5C" w:rsidP="004D6E88">
      <w:pPr>
        <w:pStyle w:val="H1G"/>
      </w:pPr>
      <w:r w:rsidRPr="001A6523">
        <w:tab/>
      </w:r>
      <w:r w:rsidRPr="001A6523">
        <w:tab/>
        <w:t xml:space="preserve">Article 15 </w:t>
      </w:r>
      <w:r w:rsidR="004D6E88">
        <w:br/>
      </w:r>
      <w:r w:rsidRPr="001A6523">
        <w:t>Droits culturels</w:t>
      </w:r>
    </w:p>
    <w:p w14:paraId="1B302B2A" w14:textId="5B6FABD8" w:rsidR="00971A5C" w:rsidRPr="001A6523" w:rsidRDefault="00971A5C" w:rsidP="00971A5C">
      <w:pPr>
        <w:pStyle w:val="SingleTxtG"/>
        <w:rPr>
          <w:rFonts w:eastAsia="SimSun"/>
        </w:rPr>
      </w:pPr>
      <w:r w:rsidRPr="001A6523">
        <w:rPr>
          <w:rFonts w:eastAsia="SimSun"/>
        </w:rPr>
        <w:t>180.</w:t>
      </w:r>
      <w:r w:rsidRPr="001A6523">
        <w:rPr>
          <w:rFonts w:eastAsia="SimSun"/>
        </w:rPr>
        <w:tab/>
        <w:t>L</w:t>
      </w:r>
      <w:r>
        <w:rPr>
          <w:rFonts w:eastAsia="SimSun"/>
        </w:rPr>
        <w:t>’</w:t>
      </w:r>
      <w:r w:rsidRPr="001A6523">
        <w:rPr>
          <w:rFonts w:eastAsia="SimSun"/>
        </w:rPr>
        <w:t>article</w:t>
      </w:r>
      <w:r w:rsidR="00A37311">
        <w:rPr>
          <w:rFonts w:eastAsia="SimSun"/>
        </w:rPr>
        <w:t> </w:t>
      </w:r>
      <w:r w:rsidRPr="001A6523">
        <w:rPr>
          <w:rFonts w:eastAsia="SimSun"/>
        </w:rPr>
        <w:t>26 de la Constitution garantit à toute personne le droit de s</w:t>
      </w:r>
      <w:r>
        <w:rPr>
          <w:rFonts w:eastAsia="SimSun"/>
        </w:rPr>
        <w:t>’</w:t>
      </w:r>
      <w:r w:rsidRPr="001A6523">
        <w:rPr>
          <w:rFonts w:eastAsia="SimSun"/>
        </w:rPr>
        <w:t>exprimer dans la langue de son choix et de participer à la vie culturelle de son choix.</w:t>
      </w:r>
    </w:p>
    <w:p w14:paraId="21F4B111" w14:textId="77777777" w:rsidR="00971A5C" w:rsidRPr="001A6523" w:rsidRDefault="00971A5C" w:rsidP="00971A5C">
      <w:pPr>
        <w:pStyle w:val="SingleTxtG"/>
        <w:rPr>
          <w:rFonts w:eastAsia="SimSun"/>
        </w:rPr>
      </w:pPr>
      <w:r w:rsidRPr="001A6523">
        <w:rPr>
          <w:rFonts w:eastAsia="SimSun"/>
        </w:rPr>
        <w:t>181.</w:t>
      </w:r>
      <w:r w:rsidRPr="001A6523">
        <w:rPr>
          <w:rFonts w:eastAsia="SimSun"/>
        </w:rPr>
        <w:tab/>
        <w:t>Au niveau des politiques, la Politique culturelle nationale de 2015 assure l</w:t>
      </w:r>
      <w:r>
        <w:rPr>
          <w:rFonts w:eastAsia="SimSun"/>
        </w:rPr>
        <w:t>’</w:t>
      </w:r>
      <w:r w:rsidRPr="001A6523">
        <w:rPr>
          <w:rFonts w:eastAsia="SimSun"/>
        </w:rPr>
        <w:t>exercice des droits culturels. Elle vise à recenser, préserver, protéger et promouvoir les arts et la culture malawiens aux fins de l</w:t>
      </w:r>
      <w:r>
        <w:rPr>
          <w:rFonts w:eastAsia="SimSun"/>
        </w:rPr>
        <w:t>’</w:t>
      </w:r>
      <w:r w:rsidRPr="001A6523">
        <w:rPr>
          <w:rFonts w:eastAsia="SimSun"/>
        </w:rPr>
        <w:t>identité nationale, de l</w:t>
      </w:r>
      <w:r>
        <w:rPr>
          <w:rFonts w:eastAsia="SimSun"/>
        </w:rPr>
        <w:t>’</w:t>
      </w:r>
      <w:r w:rsidRPr="001A6523">
        <w:rPr>
          <w:rFonts w:eastAsia="SimSun"/>
        </w:rPr>
        <w:t>unité dans la diversité, de la postérité et du développement socioéconomique durable. Dans cette optique, elle vise à sauvegarder et à préserver le patrimoine culturel malawien sous toutes ses formes pour l</w:t>
      </w:r>
      <w:r>
        <w:rPr>
          <w:rFonts w:eastAsia="SimSun"/>
        </w:rPr>
        <w:t xml:space="preserve">’édification d’une </w:t>
      </w:r>
      <w:r w:rsidRPr="001A6523">
        <w:rPr>
          <w:rFonts w:eastAsia="SimSun"/>
        </w:rPr>
        <w:t>identité nationale et la postérité.</w:t>
      </w:r>
    </w:p>
    <w:p w14:paraId="4339A59A" w14:textId="77777777" w:rsidR="00971A5C" w:rsidRDefault="00971A5C" w:rsidP="00971A5C">
      <w:pPr>
        <w:pStyle w:val="SingleTxtG"/>
        <w:rPr>
          <w:rFonts w:eastAsia="SimSun"/>
        </w:rPr>
      </w:pPr>
      <w:r w:rsidRPr="001A6523">
        <w:rPr>
          <w:rFonts w:eastAsia="SimSun"/>
        </w:rPr>
        <w:t>182.</w:t>
      </w:r>
      <w:r w:rsidRPr="001A6523">
        <w:rPr>
          <w:rFonts w:eastAsia="SimSun"/>
        </w:rPr>
        <w:tab/>
      </w:r>
      <w:r>
        <w:rPr>
          <w:rFonts w:eastAsia="SimSun"/>
        </w:rPr>
        <w:t>Il incombe au</w:t>
      </w:r>
      <w:r w:rsidRPr="001A6523">
        <w:rPr>
          <w:rFonts w:eastAsia="SimSun"/>
        </w:rPr>
        <w:t xml:space="preserve"> Ministère du tourisme et de la culture</w:t>
      </w:r>
      <w:r>
        <w:rPr>
          <w:rFonts w:eastAsia="SimSun"/>
        </w:rPr>
        <w:t>, p</w:t>
      </w:r>
      <w:r w:rsidRPr="001A6523">
        <w:rPr>
          <w:rFonts w:eastAsia="SimSun"/>
        </w:rPr>
        <w:t>ar l</w:t>
      </w:r>
      <w:r>
        <w:rPr>
          <w:rFonts w:eastAsia="SimSun"/>
        </w:rPr>
        <w:t>’</w:t>
      </w:r>
      <w:r w:rsidRPr="001A6523">
        <w:rPr>
          <w:rFonts w:eastAsia="SimSun"/>
        </w:rPr>
        <w:t>intermédiaire du Département de la culture</w:t>
      </w:r>
      <w:r>
        <w:rPr>
          <w:rFonts w:eastAsia="SimSun"/>
        </w:rPr>
        <w:t xml:space="preserve">, </w:t>
      </w:r>
      <w:r w:rsidRPr="001A6523">
        <w:rPr>
          <w:rFonts w:eastAsia="SimSun"/>
        </w:rPr>
        <w:t xml:space="preserve">de donner </w:t>
      </w:r>
      <w:r>
        <w:rPr>
          <w:rFonts w:eastAsia="SimSun"/>
        </w:rPr>
        <w:t>des</w:t>
      </w:r>
      <w:r w:rsidRPr="001A6523">
        <w:rPr>
          <w:rFonts w:eastAsia="SimSun"/>
        </w:rPr>
        <w:t xml:space="preserve"> ori</w:t>
      </w:r>
      <w:r>
        <w:rPr>
          <w:rFonts w:eastAsia="SimSun"/>
        </w:rPr>
        <w:t>entations générales et des avis techniques sur la Politique culturelle nationale</w:t>
      </w:r>
      <w:r w:rsidRPr="0001591C">
        <w:rPr>
          <w:rFonts w:eastAsia="SimSun"/>
        </w:rPr>
        <w:t>,</w:t>
      </w:r>
      <w:r>
        <w:rPr>
          <w:rFonts w:eastAsia="SimSun"/>
        </w:rPr>
        <w:t xml:space="preserve"> de superviser les activités y relatives</w:t>
      </w:r>
      <w:r w:rsidRPr="001A6523">
        <w:rPr>
          <w:rFonts w:eastAsia="SimSun"/>
        </w:rPr>
        <w:t xml:space="preserve">, de mobiliser </w:t>
      </w:r>
      <w:r>
        <w:rPr>
          <w:rFonts w:eastAsia="SimSun"/>
        </w:rPr>
        <w:t>l</w:t>
      </w:r>
      <w:r w:rsidRPr="001A6523">
        <w:rPr>
          <w:rFonts w:eastAsia="SimSun"/>
        </w:rPr>
        <w:t>e</w:t>
      </w:r>
      <w:r>
        <w:rPr>
          <w:rFonts w:eastAsia="SimSun"/>
        </w:rPr>
        <w:t>s parties prenantes, et de coordonner,</w:t>
      </w:r>
      <w:r w:rsidRPr="006D7500">
        <w:rPr>
          <w:rFonts w:eastAsia="SimSun"/>
        </w:rPr>
        <w:t xml:space="preserve"> </w:t>
      </w:r>
      <w:r>
        <w:rPr>
          <w:rFonts w:eastAsia="SimSun"/>
        </w:rPr>
        <w:t>de suivre et d’évaluer la mise en œuvre de la Politique</w:t>
      </w:r>
      <w:r w:rsidRPr="001A6523">
        <w:rPr>
          <w:rFonts w:eastAsia="SimSun"/>
        </w:rPr>
        <w:t>.</w:t>
      </w:r>
    </w:p>
    <w:p w14:paraId="1592E947" w14:textId="77777777" w:rsidR="00971A5C" w:rsidRPr="00DC38C9" w:rsidRDefault="00971A5C" w:rsidP="004D6E88">
      <w:pPr>
        <w:pStyle w:val="H23G"/>
      </w:pPr>
      <w:r w:rsidRPr="001A6523">
        <w:tab/>
      </w:r>
      <w:r w:rsidRPr="001A6523">
        <w:tab/>
        <w:t>Facteurs et défis faisant obstacle aux obligations découlant de la Convention</w:t>
      </w:r>
    </w:p>
    <w:p w14:paraId="400C0496" w14:textId="01ED616F" w:rsidR="00971A5C" w:rsidRPr="001A6523" w:rsidRDefault="00971A5C" w:rsidP="00971A5C">
      <w:pPr>
        <w:pStyle w:val="SingleTxtG"/>
        <w:rPr>
          <w:rFonts w:eastAsia="SimSun"/>
        </w:rPr>
      </w:pPr>
      <w:r w:rsidRPr="001A6523">
        <w:rPr>
          <w:rFonts w:eastAsia="SimSun"/>
        </w:rPr>
        <w:t>183.</w:t>
      </w:r>
      <w:r w:rsidRPr="001A6523">
        <w:rPr>
          <w:rFonts w:eastAsia="SimSun"/>
        </w:rPr>
        <w:tab/>
        <w:t>Le Malawi continue à avancer lentement mais régulièrement dans l</w:t>
      </w:r>
      <w:r>
        <w:rPr>
          <w:rFonts w:eastAsia="SimSun"/>
        </w:rPr>
        <w:t>’</w:t>
      </w:r>
      <w:r w:rsidRPr="001A6523">
        <w:rPr>
          <w:rFonts w:eastAsia="SimSun"/>
        </w:rPr>
        <w:t>application de la</w:t>
      </w:r>
      <w:r w:rsidR="00A37311">
        <w:rPr>
          <w:rFonts w:eastAsia="SimSun"/>
        </w:rPr>
        <w:t> </w:t>
      </w:r>
      <w:r w:rsidRPr="001A6523">
        <w:rPr>
          <w:rFonts w:eastAsia="SimSun"/>
        </w:rPr>
        <w:t>Convention.</w:t>
      </w:r>
    </w:p>
    <w:p w14:paraId="2818C663" w14:textId="791255AA" w:rsidR="00971A5C" w:rsidRPr="001A6523" w:rsidRDefault="00971A5C" w:rsidP="00535C6B">
      <w:pPr>
        <w:pStyle w:val="SingleTxtG"/>
        <w:keepNext/>
        <w:keepLines/>
        <w:rPr>
          <w:rFonts w:eastAsia="SimSun"/>
        </w:rPr>
      </w:pPr>
      <w:r w:rsidRPr="001A6523">
        <w:rPr>
          <w:rFonts w:eastAsia="SimSun"/>
        </w:rPr>
        <w:lastRenderedPageBreak/>
        <w:t>184.</w:t>
      </w:r>
      <w:r w:rsidRPr="001A6523">
        <w:rPr>
          <w:rFonts w:eastAsia="SimSun"/>
        </w:rPr>
        <w:tab/>
        <w:t>De grandes difficultés font encore obstacle à l</w:t>
      </w:r>
      <w:r>
        <w:rPr>
          <w:rFonts w:eastAsia="SimSun"/>
        </w:rPr>
        <w:t>’</w:t>
      </w:r>
      <w:r w:rsidRPr="001A6523">
        <w:rPr>
          <w:rFonts w:eastAsia="SimSun"/>
        </w:rPr>
        <w:t>application in</w:t>
      </w:r>
      <w:r>
        <w:rPr>
          <w:rFonts w:eastAsia="SimSun"/>
        </w:rPr>
        <w:t>tégrale des dispositions de la C</w:t>
      </w:r>
      <w:r w:rsidRPr="001A6523">
        <w:rPr>
          <w:rFonts w:eastAsia="SimSun"/>
        </w:rPr>
        <w:t>onvention, notamment :</w:t>
      </w:r>
    </w:p>
    <w:p w14:paraId="597F79E9" w14:textId="3B6046F3" w:rsidR="00971A5C" w:rsidRPr="001A6523" w:rsidRDefault="00971A5C" w:rsidP="004D6E88">
      <w:pPr>
        <w:pStyle w:val="SingleTxtG"/>
        <w:ind w:firstLine="567"/>
        <w:rPr>
          <w:rFonts w:eastAsia="SimSun"/>
        </w:rPr>
      </w:pPr>
      <w:r w:rsidRPr="001A6523">
        <w:rPr>
          <w:rFonts w:eastAsia="SimSun"/>
        </w:rPr>
        <w:t>a)</w:t>
      </w:r>
      <w:r w:rsidRPr="001A6523">
        <w:rPr>
          <w:rFonts w:eastAsia="SimSun"/>
        </w:rPr>
        <w:tab/>
      </w:r>
      <w:r w:rsidRPr="001A6523">
        <w:rPr>
          <w:rFonts w:eastAsia="SimSun"/>
          <w:i/>
          <w:iCs/>
        </w:rPr>
        <w:t>L</w:t>
      </w:r>
      <w:r>
        <w:rPr>
          <w:rFonts w:eastAsia="SimSun"/>
          <w:i/>
          <w:iCs/>
        </w:rPr>
        <w:t>’</w:t>
      </w:r>
      <w:r w:rsidRPr="001A6523">
        <w:rPr>
          <w:rFonts w:eastAsia="SimSun"/>
          <w:i/>
          <w:iCs/>
        </w:rPr>
        <w:t>application insuffisante des lois et politiques</w:t>
      </w:r>
      <w:r w:rsidRPr="00676ACC">
        <w:rPr>
          <w:rFonts w:eastAsia="SimSun"/>
        </w:rPr>
        <w:t xml:space="preserve"> </w:t>
      </w:r>
      <w:r w:rsidR="00A37311">
        <w:rPr>
          <w:rFonts w:eastAsia="SimSun"/>
        </w:rPr>
        <w:t>−</w:t>
      </w:r>
      <w:r w:rsidRPr="00676ACC">
        <w:rPr>
          <w:rFonts w:eastAsia="SimSun"/>
        </w:rPr>
        <w:t xml:space="preserve"> </w:t>
      </w:r>
      <w:r>
        <w:rPr>
          <w:rFonts w:eastAsia="SimSun"/>
        </w:rPr>
        <w:t>s</w:t>
      </w:r>
      <w:r w:rsidRPr="001A6523">
        <w:rPr>
          <w:rFonts w:eastAsia="SimSun"/>
        </w:rPr>
        <w:t>i le Malawi peut se tar</w:t>
      </w:r>
      <w:r>
        <w:rPr>
          <w:rFonts w:eastAsia="SimSun"/>
        </w:rPr>
        <w:t>guer d’avoir adopté des lois et</w:t>
      </w:r>
      <w:r w:rsidRPr="001A6523">
        <w:rPr>
          <w:rFonts w:eastAsia="SimSun"/>
        </w:rPr>
        <w:t xml:space="preserve"> politiques très progressistes, celles-ci sont encore </w:t>
      </w:r>
      <w:r>
        <w:rPr>
          <w:rFonts w:eastAsia="SimSun"/>
        </w:rPr>
        <w:t>bien</w:t>
      </w:r>
      <w:r w:rsidRPr="001A6523">
        <w:rPr>
          <w:rFonts w:eastAsia="SimSun"/>
        </w:rPr>
        <w:t xml:space="preserve"> peu appliquées</w:t>
      </w:r>
      <w:r w:rsidR="00535C6B">
        <w:rPr>
          <w:rFonts w:eastAsia="SimSun"/>
        </w:rPr>
        <w:t> </w:t>
      </w:r>
      <w:r w:rsidRPr="001A6523">
        <w:rPr>
          <w:rFonts w:eastAsia="SimSun"/>
        </w:rPr>
        <w:t>;</w:t>
      </w:r>
    </w:p>
    <w:p w14:paraId="0A74D775" w14:textId="518CD519" w:rsidR="00971A5C" w:rsidRPr="001A6523" w:rsidRDefault="00971A5C" w:rsidP="004D6E88">
      <w:pPr>
        <w:pStyle w:val="SingleTxtG"/>
        <w:ind w:firstLine="567"/>
        <w:rPr>
          <w:rFonts w:eastAsia="SimSun"/>
        </w:rPr>
      </w:pPr>
      <w:r w:rsidRPr="001A6523">
        <w:rPr>
          <w:rFonts w:eastAsia="SimSun"/>
        </w:rPr>
        <w:t>b)</w:t>
      </w:r>
      <w:r w:rsidRPr="001A6523">
        <w:rPr>
          <w:rFonts w:eastAsia="SimSun"/>
        </w:rPr>
        <w:tab/>
      </w:r>
      <w:r w:rsidRPr="001A6523">
        <w:rPr>
          <w:rFonts w:eastAsia="SimSun"/>
          <w:i/>
          <w:iCs/>
        </w:rPr>
        <w:t>Le manque de ressources</w:t>
      </w:r>
      <w:r w:rsidRPr="001A6523">
        <w:rPr>
          <w:rFonts w:eastAsia="SimSun"/>
        </w:rPr>
        <w:t xml:space="preserve"> </w:t>
      </w:r>
      <w:r w:rsidR="00A37311">
        <w:rPr>
          <w:rFonts w:eastAsia="SimSun"/>
        </w:rPr>
        <w:t>−</w:t>
      </w:r>
      <w:r w:rsidRPr="001A6523">
        <w:rPr>
          <w:rFonts w:eastAsia="SimSun"/>
        </w:rPr>
        <w:t xml:space="preserve"> </w:t>
      </w:r>
      <w:r>
        <w:rPr>
          <w:rFonts w:eastAsia="SimSun"/>
        </w:rPr>
        <w:t>d</w:t>
      </w:r>
      <w:r w:rsidRPr="001A6523">
        <w:rPr>
          <w:rFonts w:eastAsia="SimSun"/>
        </w:rPr>
        <w:t>ans un contexte d</w:t>
      </w:r>
      <w:r>
        <w:rPr>
          <w:rFonts w:eastAsia="SimSun"/>
        </w:rPr>
        <w:t>’</w:t>
      </w:r>
      <w:r w:rsidRPr="001A6523">
        <w:rPr>
          <w:rFonts w:eastAsia="SimSun"/>
        </w:rPr>
        <w:t>intérêts concurrents en matière de ressources, les programmes relatifs aux droits de l</w:t>
      </w:r>
      <w:r>
        <w:rPr>
          <w:rFonts w:eastAsia="SimSun"/>
        </w:rPr>
        <w:t>’</w:t>
      </w:r>
      <w:r w:rsidRPr="001A6523">
        <w:rPr>
          <w:rFonts w:eastAsia="SimSun"/>
        </w:rPr>
        <w:t>homme n</w:t>
      </w:r>
      <w:r>
        <w:rPr>
          <w:rFonts w:eastAsia="SimSun"/>
        </w:rPr>
        <w:t>’</w:t>
      </w:r>
      <w:r w:rsidRPr="001A6523">
        <w:rPr>
          <w:rFonts w:eastAsia="SimSun"/>
        </w:rPr>
        <w:t>ont pas toujours figuré sur la liste des priorités, ce qu</w:t>
      </w:r>
      <w:r>
        <w:rPr>
          <w:rFonts w:eastAsia="SimSun"/>
        </w:rPr>
        <w:t>i a ralenti leur mise en œuvre ;</w:t>
      </w:r>
    </w:p>
    <w:p w14:paraId="3F7A67FD" w14:textId="52FA8023" w:rsidR="00971A5C" w:rsidRDefault="00971A5C" w:rsidP="004D6E88">
      <w:pPr>
        <w:pStyle w:val="SingleTxtG"/>
        <w:ind w:firstLine="567"/>
        <w:rPr>
          <w:rFonts w:eastAsia="SimSun"/>
        </w:rPr>
      </w:pPr>
      <w:r w:rsidRPr="001A6523">
        <w:rPr>
          <w:rFonts w:eastAsia="SimSun"/>
        </w:rPr>
        <w:t>c)</w:t>
      </w:r>
      <w:r w:rsidRPr="001A6523">
        <w:rPr>
          <w:rFonts w:eastAsia="SimSun"/>
        </w:rPr>
        <w:tab/>
      </w:r>
      <w:r w:rsidRPr="001A6523">
        <w:rPr>
          <w:rFonts w:eastAsia="SimSun"/>
          <w:i/>
          <w:iCs/>
        </w:rPr>
        <w:t>La lenteur des réformes institutionnelles</w:t>
      </w:r>
      <w:r w:rsidRPr="00676ACC">
        <w:rPr>
          <w:rFonts w:eastAsia="SimSun"/>
        </w:rPr>
        <w:t xml:space="preserve"> </w:t>
      </w:r>
      <w:r w:rsidR="00A37311">
        <w:rPr>
          <w:rFonts w:eastAsia="SimSun"/>
        </w:rPr>
        <w:t>−</w:t>
      </w:r>
      <w:r w:rsidRPr="00676ACC">
        <w:rPr>
          <w:rFonts w:eastAsia="SimSun"/>
        </w:rPr>
        <w:t xml:space="preserve"> </w:t>
      </w:r>
      <w:r>
        <w:rPr>
          <w:rFonts w:eastAsia="SimSun"/>
        </w:rPr>
        <w:t>l</w:t>
      </w:r>
      <w:r w:rsidRPr="001A6523">
        <w:rPr>
          <w:rFonts w:eastAsia="SimSun"/>
        </w:rPr>
        <w:t>e nouvel ordre constitutionnel impose au Gouvernement, en tant que premier défenseur des droits de l</w:t>
      </w:r>
      <w:r>
        <w:rPr>
          <w:rFonts w:eastAsia="SimSun"/>
        </w:rPr>
        <w:t>’</w:t>
      </w:r>
      <w:r w:rsidRPr="001A6523">
        <w:rPr>
          <w:rFonts w:eastAsia="SimSun"/>
        </w:rPr>
        <w:t xml:space="preserve">homme, des exigences radicales dans ce domaine. Il a donc été nécessaire de réformer des institutions </w:t>
      </w:r>
      <w:r>
        <w:rPr>
          <w:rFonts w:eastAsia="SimSun"/>
        </w:rPr>
        <w:t>publiques</w:t>
      </w:r>
      <w:r w:rsidRPr="001A6523">
        <w:rPr>
          <w:rFonts w:eastAsia="SimSun"/>
        </w:rPr>
        <w:t xml:space="preserve"> conformément aux idéaux constitutionnels, mais ces réformes n</w:t>
      </w:r>
      <w:r>
        <w:rPr>
          <w:rFonts w:eastAsia="SimSun"/>
        </w:rPr>
        <w:t>’</w:t>
      </w:r>
      <w:r w:rsidRPr="001A6523">
        <w:rPr>
          <w:rFonts w:eastAsia="SimSun"/>
        </w:rPr>
        <w:t>ont pas été assez rapides, ce qui a freiné l</w:t>
      </w:r>
      <w:r>
        <w:rPr>
          <w:rFonts w:eastAsia="SimSun"/>
        </w:rPr>
        <w:t>’</w:t>
      </w:r>
      <w:r w:rsidRPr="001A6523">
        <w:rPr>
          <w:rFonts w:eastAsia="SimSun"/>
        </w:rPr>
        <w:t xml:space="preserve">exercice </w:t>
      </w:r>
      <w:r>
        <w:rPr>
          <w:rFonts w:eastAsia="SimSun"/>
        </w:rPr>
        <w:t xml:space="preserve">et la réalisation </w:t>
      </w:r>
      <w:r w:rsidRPr="001A6523">
        <w:rPr>
          <w:rFonts w:eastAsia="SimSun"/>
        </w:rPr>
        <w:t>des droits de l</w:t>
      </w:r>
      <w:r>
        <w:rPr>
          <w:rFonts w:eastAsia="SimSun"/>
        </w:rPr>
        <w:t>’</w:t>
      </w:r>
      <w:r w:rsidRPr="001A6523">
        <w:rPr>
          <w:rFonts w:eastAsia="SimSun"/>
        </w:rPr>
        <w:t>homme</w:t>
      </w:r>
      <w:r>
        <w:rPr>
          <w:rFonts w:eastAsia="SimSun"/>
        </w:rPr>
        <w:t> ;</w:t>
      </w:r>
    </w:p>
    <w:p w14:paraId="55F42F7F" w14:textId="26710FA0" w:rsidR="00971A5C" w:rsidRPr="001A6523" w:rsidRDefault="00971A5C" w:rsidP="004D6E88">
      <w:pPr>
        <w:pStyle w:val="SingleTxtG"/>
        <w:ind w:firstLine="567"/>
        <w:rPr>
          <w:rFonts w:eastAsia="SimSun"/>
        </w:rPr>
      </w:pPr>
      <w:r w:rsidRPr="001A6523">
        <w:rPr>
          <w:rFonts w:eastAsia="SimSun"/>
        </w:rPr>
        <w:t>d)</w:t>
      </w:r>
      <w:r>
        <w:rPr>
          <w:rFonts w:eastAsia="SimSun"/>
        </w:rPr>
        <w:tab/>
      </w:r>
      <w:r w:rsidRPr="002C18B8">
        <w:rPr>
          <w:rFonts w:eastAsia="SimSun"/>
          <w:i/>
        </w:rPr>
        <w:t>Le manque de sensibilisation de la population aux droits</w:t>
      </w:r>
      <w:r w:rsidRPr="00676ACC">
        <w:rPr>
          <w:rFonts w:eastAsia="SimSun"/>
        </w:rPr>
        <w:t xml:space="preserve"> </w:t>
      </w:r>
      <w:r w:rsidR="00A37311">
        <w:rPr>
          <w:rFonts w:eastAsia="SimSun"/>
        </w:rPr>
        <w:t>−</w:t>
      </w:r>
      <w:r w:rsidRPr="00676ACC">
        <w:rPr>
          <w:rFonts w:eastAsia="SimSun"/>
        </w:rPr>
        <w:t xml:space="preserve"> </w:t>
      </w:r>
      <w:r>
        <w:rPr>
          <w:rFonts w:eastAsia="SimSun"/>
        </w:rPr>
        <w:t>m</w:t>
      </w:r>
      <w:r w:rsidRPr="001A6523">
        <w:rPr>
          <w:rFonts w:eastAsia="SimSun"/>
        </w:rPr>
        <w:t>algré les progrès accomplis, la population ne connaît pas encore suffisamment ses droits.</w:t>
      </w:r>
    </w:p>
    <w:p w14:paraId="13CF0C22" w14:textId="77777777" w:rsidR="00971A5C" w:rsidRPr="001A6523" w:rsidRDefault="00971A5C" w:rsidP="00065B83">
      <w:pPr>
        <w:pStyle w:val="HChG"/>
      </w:pPr>
      <w:r w:rsidRPr="001A6523">
        <w:tab/>
      </w:r>
      <w:r w:rsidRPr="001A6523">
        <w:tab/>
        <w:t>Conclusion</w:t>
      </w:r>
    </w:p>
    <w:p w14:paraId="09112489" w14:textId="5A712445" w:rsidR="00971A5C" w:rsidRPr="001A6523" w:rsidRDefault="00971A5C" w:rsidP="00971A5C">
      <w:pPr>
        <w:pStyle w:val="SingleTxtG"/>
        <w:rPr>
          <w:rFonts w:eastAsia="SimSun"/>
        </w:rPr>
      </w:pPr>
      <w:r w:rsidRPr="001A6523">
        <w:rPr>
          <w:rFonts w:eastAsia="SimSun"/>
        </w:rPr>
        <w:t>185.</w:t>
      </w:r>
      <w:r w:rsidRPr="001A6523">
        <w:rPr>
          <w:rFonts w:eastAsia="SimSun"/>
        </w:rPr>
        <w:tab/>
        <w:t>Le Gouvernement réaffirme qu</w:t>
      </w:r>
      <w:r>
        <w:rPr>
          <w:rFonts w:eastAsia="SimSun"/>
        </w:rPr>
        <w:t>’</w:t>
      </w:r>
      <w:r w:rsidRPr="001A6523">
        <w:rPr>
          <w:rFonts w:eastAsia="SimSun"/>
        </w:rPr>
        <w:t xml:space="preserve">il est déterminé à </w:t>
      </w:r>
      <w:r>
        <w:rPr>
          <w:rFonts w:eastAsia="SimSun"/>
        </w:rPr>
        <w:t>faire en sorte</w:t>
      </w:r>
      <w:r w:rsidRPr="001A6523">
        <w:rPr>
          <w:rFonts w:eastAsia="SimSun"/>
        </w:rPr>
        <w:t xml:space="preserve"> que toutes les personnes résidant au Malawi puissent exercer leurs droits économiques, sociaux et culturels. Le Malawi se réjouit à l</w:t>
      </w:r>
      <w:r>
        <w:rPr>
          <w:rFonts w:eastAsia="SimSun"/>
        </w:rPr>
        <w:t>’</w:t>
      </w:r>
      <w:r w:rsidRPr="001A6523">
        <w:rPr>
          <w:rFonts w:eastAsia="SimSun"/>
        </w:rPr>
        <w:t xml:space="preserve">idée de partager </w:t>
      </w:r>
      <w:r>
        <w:rPr>
          <w:rFonts w:eastAsia="SimSun"/>
        </w:rPr>
        <w:t>davantage</w:t>
      </w:r>
      <w:r w:rsidRPr="001A6523">
        <w:rPr>
          <w:rFonts w:eastAsia="SimSun"/>
        </w:rPr>
        <w:t xml:space="preserve"> d</w:t>
      </w:r>
      <w:r>
        <w:rPr>
          <w:rFonts w:eastAsia="SimSun"/>
        </w:rPr>
        <w:t>’</w:t>
      </w:r>
      <w:r w:rsidRPr="001A6523">
        <w:rPr>
          <w:rFonts w:eastAsia="SimSun"/>
        </w:rPr>
        <w:t>informations sur les progrès réalisés dans l</w:t>
      </w:r>
      <w:r>
        <w:rPr>
          <w:rFonts w:eastAsia="SimSun"/>
        </w:rPr>
        <w:t>’</w:t>
      </w:r>
      <w:r w:rsidRPr="001A6523">
        <w:rPr>
          <w:rFonts w:eastAsia="SimSun"/>
        </w:rPr>
        <w:t>application des dispositions de la C</w:t>
      </w:r>
      <w:r>
        <w:rPr>
          <w:rFonts w:eastAsia="SimSun"/>
        </w:rPr>
        <w:t xml:space="preserve">onvention, lors de l’examen du présent </w:t>
      </w:r>
      <w:r w:rsidRPr="001A6523">
        <w:rPr>
          <w:rFonts w:eastAsia="SimSun"/>
        </w:rPr>
        <w:t>rapport.</w:t>
      </w:r>
    </w:p>
    <w:p w14:paraId="71B34760" w14:textId="77777777" w:rsidR="00971A5C" w:rsidRPr="001A6523" w:rsidRDefault="00971A5C" w:rsidP="00971A5C">
      <w:pPr>
        <w:pStyle w:val="SingleTxtG"/>
        <w:rPr>
          <w:rFonts w:eastAsia="Calibri"/>
        </w:rPr>
      </w:pPr>
      <w:r w:rsidRPr="001A6523">
        <w:br w:type="page"/>
      </w:r>
    </w:p>
    <w:p w14:paraId="05C62324" w14:textId="77777777" w:rsidR="00971A5C" w:rsidRPr="001A6523" w:rsidRDefault="00971A5C" w:rsidP="00EF7F24">
      <w:pPr>
        <w:pStyle w:val="HChG"/>
      </w:pPr>
      <w:r w:rsidRPr="001A6523">
        <w:lastRenderedPageBreak/>
        <w:tab/>
        <w:t>Annexe 1</w:t>
      </w:r>
    </w:p>
    <w:p w14:paraId="1D3ED9E5" w14:textId="7ECCDF44" w:rsidR="00971A5C" w:rsidRPr="001A6523" w:rsidRDefault="00971A5C" w:rsidP="00EF7F24">
      <w:pPr>
        <w:pStyle w:val="HChG"/>
      </w:pPr>
      <w:r w:rsidRPr="001A6523">
        <w:tab/>
      </w:r>
      <w:r w:rsidRPr="001A6523">
        <w:tab/>
        <w:t>Membres de l</w:t>
      </w:r>
      <w:r>
        <w:t>’</w:t>
      </w:r>
      <w:r w:rsidRPr="001A6523">
        <w:t>Équipe spéciale nationale chargée de</w:t>
      </w:r>
      <w:r w:rsidR="00EF7F24">
        <w:t> </w:t>
      </w:r>
      <w:r w:rsidRPr="001A6523">
        <w:t>l</w:t>
      </w:r>
      <w:r>
        <w:t>’</w:t>
      </w:r>
      <w:r w:rsidRPr="001A6523">
        <w:t xml:space="preserve">application du Pacte international relatif </w:t>
      </w:r>
      <w:r w:rsidR="003161D2">
        <w:br/>
      </w:r>
      <w:r w:rsidRPr="001A6523">
        <w:t>aux droits économiques, sociaux et culturels</w:t>
      </w:r>
    </w:p>
    <w:p w14:paraId="0F39FA6A" w14:textId="77777777" w:rsidR="00971A5C" w:rsidRPr="001A6523" w:rsidRDefault="00971A5C" w:rsidP="00535C6B">
      <w:pPr>
        <w:pStyle w:val="SingleTxtG"/>
        <w:ind w:firstLine="567"/>
        <w:rPr>
          <w:rFonts w:eastAsia="SimSun"/>
        </w:rPr>
      </w:pPr>
      <w:r w:rsidRPr="001A6523">
        <w:rPr>
          <w:rFonts w:eastAsia="SimSun"/>
        </w:rPr>
        <w:t>Les membres de l</w:t>
      </w:r>
      <w:r>
        <w:rPr>
          <w:rFonts w:eastAsia="SimSun"/>
        </w:rPr>
        <w:t>’</w:t>
      </w:r>
      <w:r w:rsidRPr="001A6523">
        <w:rPr>
          <w:rFonts w:eastAsia="SimSun"/>
        </w:rPr>
        <w:t>Équipe spéciale nationale chargée de l</w:t>
      </w:r>
      <w:r>
        <w:rPr>
          <w:rFonts w:eastAsia="SimSun"/>
        </w:rPr>
        <w:t>’</w:t>
      </w:r>
      <w:r w:rsidRPr="001A6523">
        <w:rPr>
          <w:rFonts w:eastAsia="SimSun"/>
        </w:rPr>
        <w:t xml:space="preserve">application du Pacte international relatif aux droits économiques, sociaux et culturels </w:t>
      </w:r>
      <w:r>
        <w:rPr>
          <w:rFonts w:eastAsia="SimSun"/>
        </w:rPr>
        <w:t>sont issus des instances et organisations suivantes </w:t>
      </w:r>
      <w:r w:rsidRPr="001A6523">
        <w:rPr>
          <w:rFonts w:eastAsia="SimSun"/>
        </w:rPr>
        <w:t>:</w:t>
      </w:r>
    </w:p>
    <w:p w14:paraId="3E486E47" w14:textId="77777777" w:rsidR="00971A5C" w:rsidRPr="001A6523" w:rsidRDefault="00971A5C" w:rsidP="00A37311">
      <w:pPr>
        <w:pStyle w:val="SingleTxtG"/>
        <w:jc w:val="left"/>
        <w:rPr>
          <w:rFonts w:eastAsia="SimSun"/>
        </w:rPr>
      </w:pPr>
      <w:r w:rsidRPr="001A6523">
        <w:rPr>
          <w:rFonts w:eastAsia="SimSun"/>
        </w:rPr>
        <w:t>1.</w:t>
      </w:r>
      <w:r w:rsidRPr="001A6523">
        <w:rPr>
          <w:rFonts w:eastAsia="SimSun"/>
        </w:rPr>
        <w:tab/>
        <w:t>Ministère de la justice (Président)</w:t>
      </w:r>
    </w:p>
    <w:p w14:paraId="7BBB755A" w14:textId="03E6D32C" w:rsidR="00971A5C" w:rsidRPr="001A6523" w:rsidRDefault="00971A5C" w:rsidP="00A37311">
      <w:pPr>
        <w:pStyle w:val="SingleTxtG"/>
        <w:ind w:left="1701" w:hanging="567"/>
        <w:jc w:val="left"/>
        <w:rPr>
          <w:rFonts w:eastAsia="SimSun"/>
        </w:rPr>
      </w:pPr>
      <w:r w:rsidRPr="001A6523">
        <w:rPr>
          <w:rFonts w:eastAsia="SimSun"/>
        </w:rPr>
        <w:t>2.</w:t>
      </w:r>
      <w:r w:rsidRPr="001A6523">
        <w:rPr>
          <w:rFonts w:eastAsia="SimSun"/>
        </w:rPr>
        <w:tab/>
        <w:t>Ministère de l</w:t>
      </w:r>
      <w:r>
        <w:rPr>
          <w:rFonts w:eastAsia="SimSun"/>
        </w:rPr>
        <w:t>’</w:t>
      </w:r>
      <w:r w:rsidRPr="001A6523">
        <w:rPr>
          <w:rFonts w:eastAsia="SimSun"/>
        </w:rPr>
        <w:t>égalité des sexes, de la protection de l</w:t>
      </w:r>
      <w:r>
        <w:rPr>
          <w:rFonts w:eastAsia="SimSun"/>
        </w:rPr>
        <w:t>’</w:t>
      </w:r>
      <w:r w:rsidRPr="001A6523">
        <w:rPr>
          <w:rFonts w:eastAsia="SimSun"/>
        </w:rPr>
        <w:t xml:space="preserve">enfance, du handicap </w:t>
      </w:r>
      <w:r w:rsidR="00A37311">
        <w:rPr>
          <w:rFonts w:eastAsia="SimSun"/>
        </w:rPr>
        <w:br/>
      </w:r>
      <w:r w:rsidRPr="001A6523">
        <w:rPr>
          <w:rFonts w:eastAsia="SimSun"/>
        </w:rPr>
        <w:t>et de la protection sociale</w:t>
      </w:r>
    </w:p>
    <w:p w14:paraId="6191FC8C" w14:textId="77777777" w:rsidR="00971A5C" w:rsidRPr="001A6523" w:rsidRDefault="00971A5C" w:rsidP="00A37311">
      <w:pPr>
        <w:pStyle w:val="SingleTxtG"/>
        <w:jc w:val="left"/>
        <w:rPr>
          <w:rFonts w:eastAsia="SimSun"/>
        </w:rPr>
      </w:pPr>
      <w:r w:rsidRPr="001A6523">
        <w:rPr>
          <w:rFonts w:eastAsia="SimSun"/>
        </w:rPr>
        <w:t>3.</w:t>
      </w:r>
      <w:r w:rsidRPr="001A6523">
        <w:rPr>
          <w:rFonts w:eastAsia="SimSun"/>
        </w:rPr>
        <w:tab/>
        <w:t>Ministère de la sécurité du territoire national</w:t>
      </w:r>
    </w:p>
    <w:p w14:paraId="389274A1" w14:textId="77777777" w:rsidR="00971A5C" w:rsidRPr="001A6523" w:rsidRDefault="00971A5C" w:rsidP="00A37311">
      <w:pPr>
        <w:pStyle w:val="SingleTxtG"/>
        <w:jc w:val="left"/>
        <w:rPr>
          <w:rFonts w:eastAsia="SimSun"/>
        </w:rPr>
      </w:pPr>
      <w:r w:rsidRPr="001A6523">
        <w:rPr>
          <w:rFonts w:eastAsia="SimSun"/>
        </w:rPr>
        <w:t>4.</w:t>
      </w:r>
      <w:r w:rsidRPr="001A6523">
        <w:rPr>
          <w:rFonts w:eastAsia="SimSun"/>
        </w:rPr>
        <w:tab/>
        <w:t>Ministère des affaires étrangères et de la coopération internationale</w:t>
      </w:r>
    </w:p>
    <w:p w14:paraId="6591224C" w14:textId="77777777" w:rsidR="00971A5C" w:rsidRPr="001A6523" w:rsidRDefault="00971A5C" w:rsidP="00A37311">
      <w:pPr>
        <w:pStyle w:val="SingleTxtG"/>
        <w:jc w:val="left"/>
        <w:rPr>
          <w:rFonts w:eastAsia="SimSun"/>
        </w:rPr>
      </w:pPr>
      <w:r w:rsidRPr="001A6523">
        <w:rPr>
          <w:rFonts w:eastAsia="SimSun"/>
        </w:rPr>
        <w:t>5.</w:t>
      </w:r>
      <w:r w:rsidRPr="001A6523">
        <w:rPr>
          <w:rFonts w:eastAsia="SimSun"/>
        </w:rPr>
        <w:tab/>
        <w:t>Ministère de la santé et de la population</w:t>
      </w:r>
    </w:p>
    <w:p w14:paraId="0BDDA756" w14:textId="77777777" w:rsidR="00971A5C" w:rsidRPr="001A6523" w:rsidRDefault="00971A5C" w:rsidP="00A37311">
      <w:pPr>
        <w:pStyle w:val="SingleTxtG"/>
        <w:jc w:val="left"/>
        <w:rPr>
          <w:rFonts w:eastAsia="SimSun"/>
        </w:rPr>
      </w:pPr>
      <w:r w:rsidRPr="001A6523">
        <w:rPr>
          <w:rFonts w:eastAsia="SimSun"/>
        </w:rPr>
        <w:t>6.</w:t>
      </w:r>
      <w:r w:rsidRPr="001A6523">
        <w:rPr>
          <w:rFonts w:eastAsia="SimSun"/>
        </w:rPr>
        <w:tab/>
        <w:t>Ministère de l</w:t>
      </w:r>
      <w:r>
        <w:rPr>
          <w:rFonts w:eastAsia="SimSun"/>
        </w:rPr>
        <w:t>’</w:t>
      </w:r>
      <w:r w:rsidRPr="001A6523">
        <w:rPr>
          <w:rFonts w:eastAsia="SimSun"/>
        </w:rPr>
        <w:t>éducation, des sciences et des techniques</w:t>
      </w:r>
    </w:p>
    <w:p w14:paraId="51694D08" w14:textId="77777777" w:rsidR="00971A5C" w:rsidRPr="001A6523" w:rsidRDefault="00971A5C" w:rsidP="00A37311">
      <w:pPr>
        <w:pStyle w:val="SingleTxtG"/>
        <w:jc w:val="left"/>
        <w:rPr>
          <w:rFonts w:eastAsia="SimSun"/>
        </w:rPr>
      </w:pPr>
      <w:r w:rsidRPr="001A6523">
        <w:rPr>
          <w:rFonts w:eastAsia="SimSun"/>
        </w:rPr>
        <w:t>7.</w:t>
      </w:r>
      <w:r w:rsidRPr="001A6523">
        <w:rPr>
          <w:rFonts w:eastAsia="SimSun"/>
        </w:rPr>
        <w:tab/>
        <w:t>Ministère du travail et de la formation professionnelle</w:t>
      </w:r>
    </w:p>
    <w:p w14:paraId="4FBD0DFD" w14:textId="77777777" w:rsidR="00971A5C" w:rsidRPr="001A6523" w:rsidRDefault="00971A5C" w:rsidP="00A37311">
      <w:pPr>
        <w:pStyle w:val="SingleTxtG"/>
        <w:jc w:val="left"/>
        <w:rPr>
          <w:rFonts w:eastAsia="SimSun"/>
        </w:rPr>
      </w:pPr>
      <w:r w:rsidRPr="001A6523">
        <w:rPr>
          <w:rFonts w:eastAsia="SimSun"/>
        </w:rPr>
        <w:t>8.</w:t>
      </w:r>
      <w:r w:rsidRPr="001A6523">
        <w:rPr>
          <w:rFonts w:eastAsia="SimSun"/>
        </w:rPr>
        <w:tab/>
        <w:t>Service de police du Malawi</w:t>
      </w:r>
    </w:p>
    <w:p w14:paraId="22CE73D6" w14:textId="77777777" w:rsidR="00971A5C" w:rsidRPr="001A6523" w:rsidRDefault="00971A5C" w:rsidP="00A37311">
      <w:pPr>
        <w:pStyle w:val="SingleTxtG"/>
        <w:jc w:val="left"/>
        <w:rPr>
          <w:rFonts w:eastAsia="SimSun"/>
        </w:rPr>
      </w:pPr>
      <w:r w:rsidRPr="001A6523">
        <w:rPr>
          <w:rFonts w:eastAsia="SimSun"/>
        </w:rPr>
        <w:t>9.</w:t>
      </w:r>
      <w:r w:rsidRPr="001A6523">
        <w:rPr>
          <w:rFonts w:eastAsia="SimSun"/>
        </w:rPr>
        <w:tab/>
        <w:t>Commission malawienne des droits de l</w:t>
      </w:r>
      <w:r>
        <w:rPr>
          <w:rFonts w:eastAsia="SimSun"/>
        </w:rPr>
        <w:t>’</w:t>
      </w:r>
      <w:r w:rsidRPr="001A6523">
        <w:rPr>
          <w:rFonts w:eastAsia="SimSun"/>
        </w:rPr>
        <w:t>homme</w:t>
      </w:r>
    </w:p>
    <w:p w14:paraId="653E92CF" w14:textId="4609D22E" w:rsidR="00971A5C" w:rsidRPr="001A6523" w:rsidRDefault="00971A5C" w:rsidP="00A37311">
      <w:pPr>
        <w:pStyle w:val="SingleTxtG"/>
        <w:jc w:val="left"/>
        <w:rPr>
          <w:rFonts w:eastAsia="SimSun"/>
        </w:rPr>
      </w:pPr>
      <w:r w:rsidRPr="001A6523">
        <w:rPr>
          <w:rFonts w:eastAsia="SimSun"/>
        </w:rPr>
        <w:t>10.</w:t>
      </w:r>
      <w:r w:rsidRPr="001A6523">
        <w:rPr>
          <w:rFonts w:eastAsia="SimSun"/>
        </w:rPr>
        <w:tab/>
        <w:t>Commission juridique</w:t>
      </w:r>
    </w:p>
    <w:p w14:paraId="2C9306A3" w14:textId="77777777" w:rsidR="00971A5C" w:rsidRPr="001A6523" w:rsidRDefault="00971A5C" w:rsidP="00A37311">
      <w:pPr>
        <w:pStyle w:val="SingleTxtG"/>
        <w:jc w:val="left"/>
        <w:rPr>
          <w:rFonts w:eastAsia="SimSun"/>
        </w:rPr>
      </w:pPr>
      <w:r w:rsidRPr="001A6523">
        <w:rPr>
          <w:rFonts w:eastAsia="SimSun"/>
        </w:rPr>
        <w:t>11.</w:t>
      </w:r>
      <w:r w:rsidRPr="001A6523">
        <w:rPr>
          <w:rFonts w:eastAsia="SimSun"/>
        </w:rPr>
        <w:tab/>
        <w:t>Bureau national de l</w:t>
      </w:r>
      <w:r>
        <w:rPr>
          <w:rFonts w:eastAsia="SimSun"/>
        </w:rPr>
        <w:t>’</w:t>
      </w:r>
      <w:r w:rsidRPr="001A6523">
        <w:rPr>
          <w:rFonts w:eastAsia="SimSun"/>
        </w:rPr>
        <w:t>état civil</w:t>
      </w:r>
    </w:p>
    <w:p w14:paraId="1F726339" w14:textId="77777777" w:rsidR="00971A5C" w:rsidRPr="001A6523" w:rsidRDefault="00971A5C" w:rsidP="00A37311">
      <w:pPr>
        <w:pStyle w:val="SingleTxtG"/>
        <w:jc w:val="left"/>
        <w:rPr>
          <w:rFonts w:eastAsia="SimSun"/>
        </w:rPr>
      </w:pPr>
      <w:r w:rsidRPr="001A6523">
        <w:rPr>
          <w:rFonts w:eastAsia="SimSun"/>
        </w:rPr>
        <w:t>12.</w:t>
      </w:r>
      <w:r w:rsidRPr="001A6523">
        <w:rPr>
          <w:rFonts w:eastAsia="SimSun"/>
        </w:rPr>
        <w:tab/>
      </w:r>
      <w:r>
        <w:rPr>
          <w:rFonts w:eastAsia="SimSun"/>
        </w:rPr>
        <w:t>Institut</w:t>
      </w:r>
      <w:r w:rsidRPr="001A6523">
        <w:rPr>
          <w:rFonts w:eastAsia="SimSun"/>
        </w:rPr>
        <w:t xml:space="preserve"> national de la statistique</w:t>
      </w:r>
    </w:p>
    <w:p w14:paraId="02554A8B" w14:textId="77777777" w:rsidR="00971A5C" w:rsidRPr="001A6523" w:rsidRDefault="00971A5C" w:rsidP="00A37311">
      <w:pPr>
        <w:pStyle w:val="SingleTxtG"/>
        <w:jc w:val="left"/>
        <w:rPr>
          <w:rFonts w:eastAsia="SimSun"/>
        </w:rPr>
      </w:pPr>
      <w:r w:rsidRPr="001A6523">
        <w:rPr>
          <w:rFonts w:eastAsia="SimSun"/>
        </w:rPr>
        <w:t>13.</w:t>
      </w:r>
      <w:r w:rsidRPr="001A6523">
        <w:rPr>
          <w:rFonts w:eastAsia="SimSun"/>
        </w:rPr>
        <w:tab/>
        <w:t>Bureau du Médiateur</w:t>
      </w:r>
    </w:p>
    <w:p w14:paraId="1D1958E4" w14:textId="77777777" w:rsidR="00971A5C" w:rsidRPr="001A6523" w:rsidRDefault="00971A5C" w:rsidP="00A37311">
      <w:pPr>
        <w:pStyle w:val="SingleTxtG"/>
        <w:jc w:val="left"/>
        <w:rPr>
          <w:rFonts w:eastAsia="SimSun"/>
        </w:rPr>
      </w:pPr>
      <w:r w:rsidRPr="001A6523">
        <w:rPr>
          <w:rFonts w:eastAsia="SimSun"/>
        </w:rPr>
        <w:t>14.</w:t>
      </w:r>
      <w:r w:rsidRPr="001A6523">
        <w:rPr>
          <w:rFonts w:eastAsia="SimSun"/>
        </w:rPr>
        <w:tab/>
        <w:t>Département de l</w:t>
      </w:r>
      <w:r>
        <w:rPr>
          <w:rFonts w:eastAsia="SimSun"/>
        </w:rPr>
        <w:t>’</w:t>
      </w:r>
      <w:r w:rsidRPr="001A6523">
        <w:rPr>
          <w:rFonts w:eastAsia="SimSun"/>
        </w:rPr>
        <w:t>immigration</w:t>
      </w:r>
    </w:p>
    <w:p w14:paraId="7073E49D" w14:textId="01D117EA" w:rsidR="00971A5C" w:rsidRPr="001A6523" w:rsidRDefault="00971A5C" w:rsidP="00A37311">
      <w:pPr>
        <w:pStyle w:val="SingleTxtG"/>
        <w:jc w:val="left"/>
        <w:rPr>
          <w:rFonts w:eastAsia="SimSun"/>
        </w:rPr>
      </w:pPr>
      <w:r w:rsidRPr="001A6523">
        <w:rPr>
          <w:rFonts w:eastAsia="SimSun"/>
        </w:rPr>
        <w:t>15.</w:t>
      </w:r>
      <w:r w:rsidRPr="001A6523">
        <w:rPr>
          <w:rFonts w:eastAsia="SimSun"/>
        </w:rPr>
        <w:tab/>
        <w:t>Bureau de l</w:t>
      </w:r>
      <w:r>
        <w:rPr>
          <w:rFonts w:eastAsia="SimSun"/>
        </w:rPr>
        <w:t>’</w:t>
      </w:r>
      <w:r w:rsidRPr="001A6523">
        <w:rPr>
          <w:rFonts w:eastAsia="SimSun"/>
        </w:rPr>
        <w:t>aide juridictionnelle</w:t>
      </w:r>
    </w:p>
    <w:p w14:paraId="29165E50" w14:textId="77777777" w:rsidR="00971A5C" w:rsidRPr="001A6523" w:rsidRDefault="00971A5C" w:rsidP="00A37311">
      <w:pPr>
        <w:pStyle w:val="SingleTxtG"/>
        <w:jc w:val="left"/>
        <w:rPr>
          <w:rFonts w:eastAsia="SimSun"/>
        </w:rPr>
      </w:pPr>
      <w:r w:rsidRPr="001A6523">
        <w:rPr>
          <w:rFonts w:eastAsia="SimSun"/>
        </w:rPr>
        <w:t>16.</w:t>
      </w:r>
      <w:r w:rsidRPr="001A6523">
        <w:rPr>
          <w:rFonts w:eastAsia="SimSun"/>
        </w:rPr>
        <w:tab/>
        <w:t>Appareil judiciaire</w:t>
      </w:r>
    </w:p>
    <w:p w14:paraId="5A2CDF87" w14:textId="77777777" w:rsidR="00971A5C" w:rsidRPr="001A6523" w:rsidRDefault="00971A5C" w:rsidP="00A37311">
      <w:pPr>
        <w:pStyle w:val="SingleTxtG"/>
        <w:jc w:val="left"/>
        <w:rPr>
          <w:rFonts w:eastAsia="SimSun"/>
        </w:rPr>
      </w:pPr>
      <w:r w:rsidRPr="001A6523">
        <w:rPr>
          <w:rFonts w:eastAsia="SimSun"/>
        </w:rPr>
        <w:t>17.</w:t>
      </w:r>
      <w:r w:rsidRPr="001A6523">
        <w:rPr>
          <w:rFonts w:eastAsia="SimSun"/>
        </w:rPr>
        <w:tab/>
        <w:t>Université du Malawi, Chancellor College Law School</w:t>
      </w:r>
    </w:p>
    <w:p w14:paraId="06882E4A" w14:textId="77777777" w:rsidR="00971A5C" w:rsidRPr="00DC38C9" w:rsidRDefault="00971A5C" w:rsidP="00A37311">
      <w:pPr>
        <w:pStyle w:val="SingleTxtG"/>
        <w:jc w:val="left"/>
        <w:rPr>
          <w:rFonts w:eastAsia="SimSun"/>
          <w:lang w:val="en-US"/>
        </w:rPr>
      </w:pPr>
      <w:r w:rsidRPr="00DC38C9">
        <w:rPr>
          <w:rFonts w:eastAsia="SimSun"/>
          <w:lang w:val="en-US"/>
        </w:rPr>
        <w:t>18.</w:t>
      </w:r>
      <w:r w:rsidRPr="00DC38C9">
        <w:rPr>
          <w:rFonts w:eastAsia="SimSun"/>
          <w:lang w:val="en-US"/>
        </w:rPr>
        <w:tab/>
        <w:t>Article III</w:t>
      </w:r>
    </w:p>
    <w:p w14:paraId="3164841B" w14:textId="77777777" w:rsidR="00971A5C" w:rsidRPr="00DC38C9" w:rsidRDefault="00971A5C" w:rsidP="00A37311">
      <w:pPr>
        <w:pStyle w:val="SingleTxtG"/>
        <w:jc w:val="left"/>
        <w:rPr>
          <w:rFonts w:eastAsia="SimSun"/>
          <w:lang w:val="en-US"/>
        </w:rPr>
      </w:pPr>
      <w:r w:rsidRPr="00DC38C9">
        <w:rPr>
          <w:rFonts w:eastAsia="SimSun"/>
          <w:lang w:val="en-US"/>
        </w:rPr>
        <w:t>19.</w:t>
      </w:r>
      <w:r w:rsidRPr="00DC38C9">
        <w:rPr>
          <w:rFonts w:eastAsia="SimSun"/>
          <w:lang w:val="en-US"/>
        </w:rPr>
        <w:tab/>
        <w:t>Paralegal Advisory Service Institute</w:t>
      </w:r>
    </w:p>
    <w:p w14:paraId="782CD4A0" w14:textId="77777777" w:rsidR="00971A5C" w:rsidRPr="00DC38C9" w:rsidRDefault="00971A5C" w:rsidP="00A37311">
      <w:pPr>
        <w:pStyle w:val="SingleTxtG"/>
        <w:jc w:val="left"/>
        <w:rPr>
          <w:rFonts w:eastAsia="SimSun"/>
          <w:lang w:val="en-US"/>
        </w:rPr>
      </w:pPr>
      <w:r w:rsidRPr="00DC38C9">
        <w:rPr>
          <w:rFonts w:eastAsia="SimSun"/>
          <w:lang w:val="en-US"/>
        </w:rPr>
        <w:t>20.</w:t>
      </w:r>
      <w:r w:rsidRPr="00DC38C9">
        <w:rPr>
          <w:rFonts w:eastAsia="SimSun"/>
          <w:lang w:val="en-US"/>
        </w:rPr>
        <w:tab/>
        <w:t>Centre for Human Rights Education Advice and Assistance</w:t>
      </w:r>
    </w:p>
    <w:p w14:paraId="6AE5EFA4" w14:textId="77777777" w:rsidR="00971A5C" w:rsidRPr="00DC38C9" w:rsidRDefault="00971A5C" w:rsidP="00A37311">
      <w:pPr>
        <w:pStyle w:val="SingleTxtG"/>
        <w:jc w:val="left"/>
        <w:rPr>
          <w:rFonts w:eastAsia="SimSun"/>
          <w:lang w:val="en-US"/>
        </w:rPr>
      </w:pPr>
      <w:r w:rsidRPr="00DC38C9">
        <w:rPr>
          <w:rFonts w:eastAsia="SimSun"/>
          <w:lang w:val="en-US"/>
        </w:rPr>
        <w:t>21.</w:t>
      </w:r>
      <w:r w:rsidRPr="00DC38C9">
        <w:rPr>
          <w:rFonts w:eastAsia="SimSun"/>
          <w:lang w:val="en-US"/>
        </w:rPr>
        <w:tab/>
        <w:t>Centre for the Development of People</w:t>
      </w:r>
    </w:p>
    <w:p w14:paraId="1227479D" w14:textId="77777777" w:rsidR="00971A5C" w:rsidRPr="001A6523" w:rsidRDefault="00971A5C" w:rsidP="00A37311">
      <w:pPr>
        <w:pStyle w:val="SingleTxtG"/>
        <w:jc w:val="left"/>
        <w:rPr>
          <w:rFonts w:eastAsia="SimSun"/>
        </w:rPr>
      </w:pPr>
      <w:r w:rsidRPr="001A6523">
        <w:rPr>
          <w:rFonts w:eastAsia="SimSun"/>
        </w:rPr>
        <w:t>22.</w:t>
      </w:r>
      <w:r w:rsidRPr="001A6523">
        <w:rPr>
          <w:rFonts w:eastAsia="SimSun"/>
        </w:rPr>
        <w:tab/>
        <w:t>Youth and Society</w:t>
      </w:r>
    </w:p>
    <w:p w14:paraId="4941CAFA" w14:textId="1C681FD0" w:rsidR="00971A5C" w:rsidRDefault="00971A5C" w:rsidP="00A37311">
      <w:pPr>
        <w:pStyle w:val="SingleTxtG"/>
        <w:jc w:val="left"/>
        <w:rPr>
          <w:rFonts w:eastAsia="SimSun"/>
        </w:rPr>
      </w:pPr>
      <w:r w:rsidRPr="001A6523">
        <w:rPr>
          <w:rFonts w:eastAsia="SimSun"/>
        </w:rPr>
        <w:t>23.</w:t>
      </w:r>
      <w:r w:rsidRPr="001A6523">
        <w:rPr>
          <w:rFonts w:eastAsia="SimSun"/>
        </w:rPr>
        <w:tab/>
        <w:t>Saccode Trust</w:t>
      </w:r>
    </w:p>
    <w:p w14:paraId="61991DC4" w14:textId="4A17D2AD" w:rsidR="00EF7F24" w:rsidRPr="00EF7F24" w:rsidRDefault="00EF7F24" w:rsidP="00EF7F24">
      <w:pPr>
        <w:pStyle w:val="SingleTxtG"/>
        <w:spacing w:before="240" w:after="0"/>
        <w:jc w:val="center"/>
        <w:rPr>
          <w:u w:val="single"/>
        </w:rPr>
      </w:pPr>
      <w:r>
        <w:rPr>
          <w:u w:val="single"/>
        </w:rPr>
        <w:tab/>
      </w:r>
      <w:r>
        <w:rPr>
          <w:u w:val="single"/>
        </w:rPr>
        <w:tab/>
      </w:r>
      <w:r>
        <w:rPr>
          <w:u w:val="single"/>
        </w:rPr>
        <w:tab/>
      </w:r>
    </w:p>
    <w:sectPr w:rsidR="00EF7F24" w:rsidRPr="00EF7F24" w:rsidSect="00971A5C">
      <w:headerReference w:type="even" r:id="rId26"/>
      <w:headerReference w:type="default" r:id="rId27"/>
      <w:footerReference w:type="even" r:id="rId28"/>
      <w:footerReference w:type="default" r:id="rId29"/>
      <w:footerReference w:type="first" r:id="rId3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5404B" w14:textId="77777777" w:rsidR="00E02DF1" w:rsidRDefault="00E02DF1" w:rsidP="00F95C08">
      <w:pPr>
        <w:spacing w:line="240" w:lineRule="auto"/>
      </w:pPr>
    </w:p>
  </w:endnote>
  <w:endnote w:type="continuationSeparator" w:id="0">
    <w:p w14:paraId="61B4B59D" w14:textId="77777777" w:rsidR="00E02DF1" w:rsidRPr="00AC3823" w:rsidRDefault="00E02DF1" w:rsidP="00AC3823">
      <w:pPr>
        <w:pStyle w:val="Pieddepage"/>
      </w:pPr>
    </w:p>
  </w:endnote>
  <w:endnote w:type="continuationNotice" w:id="1">
    <w:p w14:paraId="0E3305FC" w14:textId="77777777" w:rsidR="00E02DF1" w:rsidRDefault="00E02D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FCE45" w14:textId="3E302809" w:rsidR="00971A5C" w:rsidRPr="00971A5C" w:rsidRDefault="00971A5C" w:rsidP="00971A5C">
    <w:pPr>
      <w:pStyle w:val="Pieddepage"/>
      <w:tabs>
        <w:tab w:val="right" w:pos="9638"/>
      </w:tabs>
    </w:pPr>
    <w:r w:rsidRPr="00971A5C">
      <w:rPr>
        <w:b/>
        <w:sz w:val="18"/>
      </w:rPr>
      <w:fldChar w:fldCharType="begin"/>
    </w:r>
    <w:r w:rsidRPr="00971A5C">
      <w:rPr>
        <w:b/>
        <w:sz w:val="18"/>
      </w:rPr>
      <w:instrText xml:space="preserve"> PAGE  \* MERGEFORMAT </w:instrText>
    </w:r>
    <w:r w:rsidRPr="00971A5C">
      <w:rPr>
        <w:b/>
        <w:sz w:val="18"/>
      </w:rPr>
      <w:fldChar w:fldCharType="separate"/>
    </w:r>
    <w:r w:rsidRPr="00971A5C">
      <w:rPr>
        <w:b/>
        <w:noProof/>
        <w:sz w:val="18"/>
      </w:rPr>
      <w:t>2</w:t>
    </w:r>
    <w:r w:rsidRPr="00971A5C">
      <w:rPr>
        <w:b/>
        <w:sz w:val="18"/>
      </w:rPr>
      <w:fldChar w:fldCharType="end"/>
    </w:r>
    <w:r>
      <w:rPr>
        <w:b/>
        <w:sz w:val="18"/>
      </w:rPr>
      <w:tab/>
    </w:r>
    <w:r>
      <w:t>GE.22-10001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9A03A" w14:textId="198CCA36" w:rsidR="00971A5C" w:rsidRPr="00971A5C" w:rsidRDefault="00971A5C" w:rsidP="00971A5C">
    <w:pPr>
      <w:pStyle w:val="Pieddepage"/>
      <w:tabs>
        <w:tab w:val="right" w:pos="9638"/>
      </w:tabs>
      <w:rPr>
        <w:b/>
        <w:sz w:val="18"/>
      </w:rPr>
    </w:pPr>
    <w:r>
      <w:t>GE.22-10001</w:t>
    </w:r>
    <w:r>
      <w:tab/>
    </w:r>
    <w:r w:rsidRPr="00971A5C">
      <w:rPr>
        <w:b/>
        <w:sz w:val="18"/>
      </w:rPr>
      <w:fldChar w:fldCharType="begin"/>
    </w:r>
    <w:r w:rsidRPr="00971A5C">
      <w:rPr>
        <w:b/>
        <w:sz w:val="18"/>
      </w:rPr>
      <w:instrText xml:space="preserve"> PAGE  \* MERGEFORMAT </w:instrText>
    </w:r>
    <w:r w:rsidRPr="00971A5C">
      <w:rPr>
        <w:b/>
        <w:sz w:val="18"/>
      </w:rPr>
      <w:fldChar w:fldCharType="separate"/>
    </w:r>
    <w:r w:rsidRPr="00971A5C">
      <w:rPr>
        <w:b/>
        <w:noProof/>
        <w:sz w:val="18"/>
      </w:rPr>
      <w:t>3</w:t>
    </w:r>
    <w:r w:rsidRPr="00971A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6FE4" w14:textId="0D9721BD" w:rsidR="0080236C" w:rsidRPr="00971A5C" w:rsidRDefault="00971A5C" w:rsidP="00971A5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32A33D7" wp14:editId="3835E06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22-10001  (F)</w:t>
    </w:r>
    <w:r>
      <w:rPr>
        <w:noProof/>
        <w:sz w:val="20"/>
      </w:rPr>
      <w:drawing>
        <wp:anchor distT="0" distB="0" distL="114300" distR="114300" simplePos="0" relativeHeight="251660288" behindDoc="0" locked="0" layoutInCell="1" allowOverlap="1" wp14:anchorId="2874B9DE" wp14:editId="19591D2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091222    121222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80533" w14:textId="77777777" w:rsidR="00E02DF1" w:rsidRPr="00AC3823" w:rsidRDefault="00E02DF1" w:rsidP="00AC3823">
      <w:pPr>
        <w:pStyle w:val="Pieddepage"/>
        <w:tabs>
          <w:tab w:val="right" w:pos="2155"/>
        </w:tabs>
        <w:spacing w:after="80" w:line="240" w:lineRule="atLeast"/>
        <w:ind w:left="680"/>
        <w:rPr>
          <w:u w:val="single"/>
        </w:rPr>
      </w:pPr>
      <w:r>
        <w:rPr>
          <w:u w:val="single"/>
        </w:rPr>
        <w:tab/>
      </w:r>
    </w:p>
  </w:footnote>
  <w:footnote w:type="continuationSeparator" w:id="0">
    <w:p w14:paraId="72645978" w14:textId="77777777" w:rsidR="00E02DF1" w:rsidRPr="00AC3823" w:rsidRDefault="00E02DF1" w:rsidP="00AC3823">
      <w:pPr>
        <w:pStyle w:val="Pieddepage"/>
        <w:tabs>
          <w:tab w:val="right" w:pos="2155"/>
        </w:tabs>
        <w:spacing w:after="80" w:line="240" w:lineRule="atLeast"/>
        <w:ind w:left="680"/>
        <w:rPr>
          <w:u w:val="single"/>
        </w:rPr>
      </w:pPr>
      <w:r>
        <w:rPr>
          <w:u w:val="single"/>
        </w:rPr>
        <w:tab/>
      </w:r>
    </w:p>
  </w:footnote>
  <w:footnote w:type="continuationNotice" w:id="1">
    <w:p w14:paraId="5902D853" w14:textId="77777777" w:rsidR="00E02DF1" w:rsidRPr="00AC3823" w:rsidRDefault="00E02DF1">
      <w:pPr>
        <w:spacing w:line="240" w:lineRule="auto"/>
        <w:rPr>
          <w:sz w:val="2"/>
          <w:szCs w:val="2"/>
        </w:rPr>
      </w:pPr>
    </w:p>
  </w:footnote>
  <w:footnote w:id="2">
    <w:p w14:paraId="58DDA0EA" w14:textId="0803D879" w:rsidR="00971A5C" w:rsidRPr="00971A5C" w:rsidRDefault="00971A5C">
      <w:pPr>
        <w:pStyle w:val="Notedebasdepage"/>
      </w:pPr>
      <w:r>
        <w:rPr>
          <w:rStyle w:val="Appelnotedebasdep"/>
        </w:rPr>
        <w:tab/>
      </w:r>
      <w:r w:rsidRPr="00971A5C">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64A625F8" w14:textId="08448C00" w:rsidR="00971A5C" w:rsidRPr="00C56768" w:rsidRDefault="00971A5C" w:rsidP="00971A5C">
      <w:pPr>
        <w:pStyle w:val="Notedebasdepage"/>
      </w:pPr>
      <w:r>
        <w:rPr>
          <w:lang w:val="fr-FR"/>
        </w:rPr>
        <w:tab/>
      </w:r>
      <w:r w:rsidRPr="00DC38C9">
        <w:rPr>
          <w:rStyle w:val="Appelnotedebasdep"/>
        </w:rPr>
        <w:footnoteRef/>
      </w:r>
      <w:r>
        <w:rPr>
          <w:lang w:val="fr-FR"/>
        </w:rPr>
        <w:tab/>
        <w:t>Le Président peut déclarer l’état d’urgence uniquement dans des circonstances exceptionnelles et sous certaines conditions expressément prévues par la Constitution, par exemple : la Commission de défense et de sécurité de l’Assemblée nationale doit avoir donné son approbation, il doit y avoir guerre ou menace de guerre, guerre civile ou catastrophe naturelle de grande envergure, la mesure doit viser le lieu précis où se situe l’urgence et toute déclaration d’état d’urgence doit être annoncée publiquement.</w:t>
      </w:r>
    </w:p>
  </w:footnote>
  <w:footnote w:id="4">
    <w:p w14:paraId="550B8591" w14:textId="149E3867" w:rsidR="00971A5C" w:rsidRDefault="00971A5C" w:rsidP="00F72E68">
      <w:pPr>
        <w:pStyle w:val="Notedebasdepage"/>
      </w:pPr>
      <w:r>
        <w:rPr>
          <w:szCs w:val="18"/>
          <w:lang w:val="fr-FR"/>
        </w:rPr>
        <w:tab/>
      </w:r>
      <w:r w:rsidRPr="00DC38C9">
        <w:rPr>
          <w:rStyle w:val="Appelnotedebasdep"/>
        </w:rPr>
        <w:footnoteRef/>
      </w:r>
      <w:r>
        <w:rPr>
          <w:lang w:val="fr-FR"/>
        </w:rPr>
        <w:tab/>
        <w:t>Les données ne concernent que les jeunes, c’est-à-dire les personnes ayant entre 15 et 24 ans.</w:t>
      </w:r>
    </w:p>
  </w:footnote>
  <w:footnote w:id="5">
    <w:p w14:paraId="360FE9C9" w14:textId="12D58DC3" w:rsidR="00971A5C" w:rsidRPr="00083CA3" w:rsidRDefault="00971A5C" w:rsidP="003161D2">
      <w:pPr>
        <w:pStyle w:val="Notedebasdepage"/>
      </w:pPr>
      <w:r>
        <w:rPr>
          <w:lang w:val="fr-FR"/>
        </w:rPr>
        <w:tab/>
      </w:r>
      <w:r w:rsidRPr="00DC38C9">
        <w:rPr>
          <w:rStyle w:val="Appelnotedebasdep"/>
        </w:rPr>
        <w:footnoteRef/>
      </w:r>
      <w:r>
        <w:rPr>
          <w:lang w:val="fr-FR"/>
        </w:rPr>
        <w:tab/>
        <w:t>Article</w:t>
      </w:r>
      <w:r w:rsidR="003161D2">
        <w:rPr>
          <w:lang w:val="fr-FR"/>
        </w:rPr>
        <w:t> </w:t>
      </w:r>
      <w:r>
        <w:rPr>
          <w:lang w:val="fr-FR"/>
        </w:rPr>
        <w:t>6 de la loi sur l’égalité des sexes.</w:t>
      </w:r>
    </w:p>
  </w:footnote>
  <w:footnote w:id="6">
    <w:p w14:paraId="1B88A342" w14:textId="6D2EB249" w:rsidR="00971A5C" w:rsidRDefault="00971A5C" w:rsidP="003161D2">
      <w:pPr>
        <w:pStyle w:val="Notedebasdepage"/>
      </w:pPr>
      <w:r>
        <w:rPr>
          <w:lang w:val="fr-FR"/>
        </w:rPr>
        <w:tab/>
      </w:r>
      <w:r w:rsidRPr="00DC38C9">
        <w:rPr>
          <w:rStyle w:val="Appelnotedebasdep"/>
        </w:rPr>
        <w:footnoteRef/>
      </w:r>
      <w:r>
        <w:rPr>
          <w:lang w:val="fr-FR"/>
        </w:rPr>
        <w:tab/>
        <w:t>Article</w:t>
      </w:r>
      <w:r w:rsidR="003161D2">
        <w:rPr>
          <w:lang w:val="fr-FR"/>
        </w:rPr>
        <w:t> </w:t>
      </w:r>
      <w:r>
        <w:rPr>
          <w:lang w:val="fr-FR"/>
        </w:rPr>
        <w:t>7 de la loi sur l’égalité des sexes.</w:t>
      </w:r>
    </w:p>
  </w:footnote>
  <w:footnote w:id="7">
    <w:p w14:paraId="63EBC948" w14:textId="3EDE8C23" w:rsidR="00971A5C" w:rsidRPr="00B92404" w:rsidRDefault="00971A5C" w:rsidP="003161D2">
      <w:pPr>
        <w:pStyle w:val="Notedebasdepage"/>
        <w:rPr>
          <w:spacing w:val="-2"/>
        </w:rPr>
      </w:pPr>
      <w:r w:rsidRPr="00B92404">
        <w:rPr>
          <w:spacing w:val="-2"/>
          <w:lang w:val="fr-FR"/>
        </w:rPr>
        <w:tab/>
      </w:r>
      <w:r w:rsidRPr="00B92404">
        <w:rPr>
          <w:rStyle w:val="Appelnotedebasdep"/>
          <w:spacing w:val="-2"/>
        </w:rPr>
        <w:footnoteRef/>
      </w:r>
      <w:r w:rsidRPr="00B92404">
        <w:rPr>
          <w:spacing w:val="-2"/>
          <w:lang w:val="fr-FR"/>
        </w:rPr>
        <w:tab/>
        <w:t>Conformément à l’article</w:t>
      </w:r>
      <w:r w:rsidR="003161D2" w:rsidRPr="00B92404">
        <w:rPr>
          <w:spacing w:val="-2"/>
          <w:lang w:val="fr-FR"/>
        </w:rPr>
        <w:t> </w:t>
      </w:r>
      <w:r w:rsidRPr="00B92404">
        <w:rPr>
          <w:spacing w:val="-2"/>
          <w:lang w:val="fr-FR"/>
        </w:rPr>
        <w:t>7 (par. 2) de la loi sur les relations de travail et à l’article</w:t>
      </w:r>
      <w:r w:rsidR="003161D2" w:rsidRPr="00B92404">
        <w:rPr>
          <w:spacing w:val="-2"/>
          <w:lang w:val="fr-FR"/>
        </w:rPr>
        <w:t> </w:t>
      </w:r>
      <w:r w:rsidRPr="00B92404">
        <w:rPr>
          <w:spacing w:val="-2"/>
          <w:lang w:val="fr-FR"/>
        </w:rPr>
        <w:t>20 de la Constitution.</w:t>
      </w:r>
    </w:p>
  </w:footnote>
  <w:footnote w:id="8">
    <w:p w14:paraId="6795B2BC" w14:textId="3D0C6C64" w:rsidR="00971A5C" w:rsidRPr="00AA4F9B" w:rsidRDefault="00971A5C" w:rsidP="003161D2">
      <w:pPr>
        <w:pStyle w:val="Notedebasdepage"/>
      </w:pPr>
      <w:r>
        <w:rPr>
          <w:lang w:val="fr-FR"/>
        </w:rPr>
        <w:tab/>
      </w:r>
      <w:r w:rsidRPr="00DC38C9">
        <w:rPr>
          <w:rStyle w:val="Appelnotedebasdep"/>
        </w:rPr>
        <w:footnoteRef/>
      </w:r>
      <w:r>
        <w:rPr>
          <w:lang w:val="fr-FR"/>
        </w:rPr>
        <w:tab/>
        <w:t>Article</w:t>
      </w:r>
      <w:r w:rsidR="003161D2">
        <w:rPr>
          <w:lang w:val="fr-FR"/>
        </w:rPr>
        <w:t> </w:t>
      </w:r>
      <w:r>
        <w:rPr>
          <w:lang w:val="fr-FR"/>
        </w:rPr>
        <w:t>7 (par. 3) de la loi sur les relations de travail.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82681" w14:textId="662E9FB9" w:rsidR="00971A5C" w:rsidRPr="00971A5C" w:rsidRDefault="00EE4494">
    <w:pPr>
      <w:pStyle w:val="En-tte"/>
    </w:pPr>
    <w:fldSimple w:instr=" TITLE  \* MERGEFORMAT ">
      <w:r w:rsidR="00120697">
        <w:t>E/C.12/MWI/1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9A944" w14:textId="45BE5A7B" w:rsidR="00971A5C" w:rsidRPr="00971A5C" w:rsidRDefault="00EE4494" w:rsidP="00971A5C">
    <w:pPr>
      <w:pStyle w:val="En-tte"/>
      <w:jc w:val="right"/>
    </w:pPr>
    <w:fldSimple w:instr=" TITLE  \* MERGEFORMAT ">
      <w:r w:rsidR="00120697">
        <w:t>E/C.12/MWI/1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9D251D"/>
    <w:multiLevelType w:val="hybridMultilevel"/>
    <w:tmpl w:val="0AF0FC10"/>
    <w:lvl w:ilvl="0" w:tplc="E1F4FDAA">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89207C8"/>
    <w:multiLevelType w:val="hybridMultilevel"/>
    <w:tmpl w:val="8ACC5014"/>
    <w:lvl w:ilvl="0" w:tplc="E1F4FDA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0B172362"/>
    <w:multiLevelType w:val="hybridMultilevel"/>
    <w:tmpl w:val="7FB6E9A2"/>
    <w:lvl w:ilvl="0" w:tplc="7716E886">
      <w:start w:val="16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5232AD"/>
    <w:multiLevelType w:val="hybridMultilevel"/>
    <w:tmpl w:val="619288F4"/>
    <w:lvl w:ilvl="0" w:tplc="22F45F2A">
      <w:start w:val="1"/>
      <w:numFmt w:val="upperRoman"/>
      <w:lvlText w:val="%1-"/>
      <w:lvlJc w:val="left"/>
      <w:pPr>
        <w:ind w:left="1080" w:hanging="720"/>
      </w:pPr>
      <w:rPr>
        <w:rFonts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C31EB4"/>
    <w:multiLevelType w:val="hybridMultilevel"/>
    <w:tmpl w:val="4E9E58AC"/>
    <w:lvl w:ilvl="0" w:tplc="0409000F">
      <w:start w:val="1"/>
      <w:numFmt w:val="decimal"/>
      <w:lvlText w:val="%1."/>
      <w:lvlJc w:val="left"/>
      <w:pPr>
        <w:ind w:left="2988" w:hanging="360"/>
      </w:pPr>
    </w:lvl>
    <w:lvl w:ilvl="1" w:tplc="04090019" w:tentative="1">
      <w:start w:val="1"/>
      <w:numFmt w:val="lowerLetter"/>
      <w:lvlText w:val="%2."/>
      <w:lvlJc w:val="left"/>
      <w:pPr>
        <w:ind w:left="3708" w:hanging="360"/>
      </w:pPr>
    </w:lvl>
    <w:lvl w:ilvl="2" w:tplc="0409001B" w:tentative="1">
      <w:start w:val="1"/>
      <w:numFmt w:val="lowerRoman"/>
      <w:lvlText w:val="%3."/>
      <w:lvlJc w:val="right"/>
      <w:pPr>
        <w:ind w:left="4428" w:hanging="180"/>
      </w:pPr>
    </w:lvl>
    <w:lvl w:ilvl="3" w:tplc="0409000F" w:tentative="1">
      <w:start w:val="1"/>
      <w:numFmt w:val="decimal"/>
      <w:lvlText w:val="%4."/>
      <w:lvlJc w:val="left"/>
      <w:pPr>
        <w:ind w:left="5148" w:hanging="360"/>
      </w:pPr>
    </w:lvl>
    <w:lvl w:ilvl="4" w:tplc="04090019" w:tentative="1">
      <w:start w:val="1"/>
      <w:numFmt w:val="lowerLetter"/>
      <w:lvlText w:val="%5."/>
      <w:lvlJc w:val="left"/>
      <w:pPr>
        <w:ind w:left="5868" w:hanging="360"/>
      </w:pPr>
    </w:lvl>
    <w:lvl w:ilvl="5" w:tplc="0409001B" w:tentative="1">
      <w:start w:val="1"/>
      <w:numFmt w:val="lowerRoman"/>
      <w:lvlText w:val="%6."/>
      <w:lvlJc w:val="right"/>
      <w:pPr>
        <w:ind w:left="6588" w:hanging="180"/>
      </w:pPr>
    </w:lvl>
    <w:lvl w:ilvl="6" w:tplc="0409000F" w:tentative="1">
      <w:start w:val="1"/>
      <w:numFmt w:val="decimal"/>
      <w:lvlText w:val="%7."/>
      <w:lvlJc w:val="left"/>
      <w:pPr>
        <w:ind w:left="7308" w:hanging="360"/>
      </w:pPr>
    </w:lvl>
    <w:lvl w:ilvl="7" w:tplc="04090019" w:tentative="1">
      <w:start w:val="1"/>
      <w:numFmt w:val="lowerLetter"/>
      <w:lvlText w:val="%8."/>
      <w:lvlJc w:val="left"/>
      <w:pPr>
        <w:ind w:left="8028" w:hanging="360"/>
      </w:pPr>
    </w:lvl>
    <w:lvl w:ilvl="8" w:tplc="0409001B" w:tentative="1">
      <w:start w:val="1"/>
      <w:numFmt w:val="lowerRoman"/>
      <w:lvlText w:val="%9."/>
      <w:lvlJc w:val="right"/>
      <w:pPr>
        <w:ind w:left="8748" w:hanging="180"/>
      </w:pPr>
    </w:lvl>
  </w:abstractNum>
  <w:abstractNum w:abstractNumId="19" w15:restartNumberingAfterBreak="0">
    <w:nsid w:val="213B0692"/>
    <w:multiLevelType w:val="hybridMultilevel"/>
    <w:tmpl w:val="8CFE5D0E"/>
    <w:lvl w:ilvl="0" w:tplc="E1F4FDAA">
      <w:start w:val="1"/>
      <w:numFmt w:val="lowerLetter"/>
      <w:lvlText w:val="(%1)"/>
      <w:lvlJc w:val="left"/>
      <w:pPr>
        <w:ind w:left="216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2AB04D0B"/>
    <w:multiLevelType w:val="hybridMultilevel"/>
    <w:tmpl w:val="C05AC816"/>
    <w:lvl w:ilvl="0" w:tplc="05806BAA">
      <w:start w:val="1"/>
      <w:numFmt w:val="upperRoman"/>
      <w:lvlText w:val="%1-"/>
      <w:lvlJc w:val="left"/>
      <w:pPr>
        <w:ind w:left="1080" w:hanging="720"/>
      </w:pPr>
      <w:rPr>
        <w:rFonts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00E3949"/>
    <w:multiLevelType w:val="hybridMultilevel"/>
    <w:tmpl w:val="F2F0ABF2"/>
    <w:lvl w:ilvl="0" w:tplc="B0F0777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0E7C3D"/>
    <w:multiLevelType w:val="hybridMultilevel"/>
    <w:tmpl w:val="FD542014"/>
    <w:lvl w:ilvl="0" w:tplc="E1F4FDAA">
      <w:start w:val="1"/>
      <w:numFmt w:val="lowerLetter"/>
      <w:lvlText w:val="(%1)"/>
      <w:lvlJc w:val="left"/>
      <w:pPr>
        <w:ind w:left="216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F487683"/>
    <w:multiLevelType w:val="hybridMultilevel"/>
    <w:tmpl w:val="A29846F6"/>
    <w:lvl w:ilvl="0" w:tplc="E1F4FDAA">
      <w:start w:val="1"/>
      <w:numFmt w:val="low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6" w15:restartNumberingAfterBreak="0">
    <w:nsid w:val="476F354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ABC5B3F"/>
    <w:multiLevelType w:val="hybridMultilevel"/>
    <w:tmpl w:val="B150F6FC"/>
    <w:lvl w:ilvl="0" w:tplc="A530B5D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A278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55C94854"/>
    <w:multiLevelType w:val="hybridMultilevel"/>
    <w:tmpl w:val="CF8CB61A"/>
    <w:lvl w:ilvl="0" w:tplc="20583B20">
      <w:start w:val="14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A405E0"/>
    <w:multiLevelType w:val="hybridMultilevel"/>
    <w:tmpl w:val="3AB0DB86"/>
    <w:lvl w:ilvl="0" w:tplc="839C865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D425B29"/>
    <w:multiLevelType w:val="hybridMultilevel"/>
    <w:tmpl w:val="1610D95C"/>
    <w:lvl w:ilvl="0" w:tplc="4FA6F6C2">
      <w:start w:val="1"/>
      <w:numFmt w:val="upperRoman"/>
      <w:lvlText w:val="%1-"/>
      <w:lvlJc w:val="left"/>
      <w:pPr>
        <w:ind w:left="1080" w:hanging="720"/>
      </w:pPr>
      <w:rPr>
        <w:rFonts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24814CA"/>
    <w:multiLevelType w:val="hybridMultilevel"/>
    <w:tmpl w:val="6E042EE0"/>
    <w:lvl w:ilvl="0" w:tplc="E1F4FDAA">
      <w:start w:val="1"/>
      <w:numFmt w:val="lowerLetter"/>
      <w:lvlText w:val="(%1)"/>
      <w:lvlJc w:val="left"/>
      <w:pPr>
        <w:ind w:left="216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abstractNumId w:val="32"/>
  </w:num>
  <w:num w:numId="2">
    <w:abstractNumId w:val="24"/>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2"/>
  </w:num>
  <w:num w:numId="15">
    <w:abstractNumId w:val="24"/>
  </w:num>
  <w:num w:numId="16">
    <w:abstractNumId w:val="15"/>
  </w:num>
  <w:num w:numId="17">
    <w:abstractNumId w:val="22"/>
  </w:num>
  <w:num w:numId="18">
    <w:abstractNumId w:val="17"/>
  </w:num>
  <w:num w:numId="19">
    <w:abstractNumId w:val="10"/>
  </w:num>
  <w:num w:numId="20">
    <w:abstractNumId w:val="30"/>
  </w:num>
  <w:num w:numId="21">
    <w:abstractNumId w:val="28"/>
  </w:num>
  <w:num w:numId="22">
    <w:abstractNumId w:val="26"/>
  </w:num>
  <w:num w:numId="23">
    <w:abstractNumId w:val="16"/>
  </w:num>
  <w:num w:numId="24">
    <w:abstractNumId w:val="27"/>
  </w:num>
  <w:num w:numId="25">
    <w:abstractNumId w:val="21"/>
  </w:num>
  <w:num w:numId="26">
    <w:abstractNumId w:val="11"/>
  </w:num>
  <w:num w:numId="27">
    <w:abstractNumId w:val="18"/>
  </w:num>
  <w:num w:numId="28">
    <w:abstractNumId w:val="29"/>
  </w:num>
  <w:num w:numId="29">
    <w:abstractNumId w:val="13"/>
  </w:num>
  <w:num w:numId="30">
    <w:abstractNumId w:val="31"/>
  </w:num>
  <w:num w:numId="31">
    <w:abstractNumId w:val="25"/>
  </w:num>
  <w:num w:numId="32">
    <w:abstractNumId w:val="23"/>
  </w:num>
  <w:num w:numId="33">
    <w:abstractNumId w:val="34"/>
  </w:num>
  <w:num w:numId="34">
    <w:abstractNumId w:val="19"/>
  </w:num>
  <w:num w:numId="35">
    <w:abstractNumId w:val="12"/>
  </w:num>
  <w:num w:numId="36">
    <w:abstractNumId w:val="33"/>
  </w:num>
  <w:num w:numId="37">
    <w:abstractNumId w:val="20"/>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DF1"/>
    <w:rsid w:val="00017F94"/>
    <w:rsid w:val="00023842"/>
    <w:rsid w:val="0002432E"/>
    <w:rsid w:val="000334F9"/>
    <w:rsid w:val="00065B83"/>
    <w:rsid w:val="00073B9D"/>
    <w:rsid w:val="0007796D"/>
    <w:rsid w:val="000B7790"/>
    <w:rsid w:val="000E3777"/>
    <w:rsid w:val="000F00A3"/>
    <w:rsid w:val="00111F2F"/>
    <w:rsid w:val="00120697"/>
    <w:rsid w:val="0014365E"/>
    <w:rsid w:val="00176178"/>
    <w:rsid w:val="00182405"/>
    <w:rsid w:val="001C3868"/>
    <w:rsid w:val="001F525A"/>
    <w:rsid w:val="00223272"/>
    <w:rsid w:val="0024779E"/>
    <w:rsid w:val="002515E3"/>
    <w:rsid w:val="00266ACE"/>
    <w:rsid w:val="002832AC"/>
    <w:rsid w:val="002D7C93"/>
    <w:rsid w:val="003161D2"/>
    <w:rsid w:val="00337E19"/>
    <w:rsid w:val="0038414E"/>
    <w:rsid w:val="00441C3B"/>
    <w:rsid w:val="00446FE5"/>
    <w:rsid w:val="00452396"/>
    <w:rsid w:val="00495F5F"/>
    <w:rsid w:val="004D6E88"/>
    <w:rsid w:val="004E468C"/>
    <w:rsid w:val="00524C59"/>
    <w:rsid w:val="00530F1A"/>
    <w:rsid w:val="00535C6B"/>
    <w:rsid w:val="005505B7"/>
    <w:rsid w:val="00573BE5"/>
    <w:rsid w:val="00586ED3"/>
    <w:rsid w:val="00596AA9"/>
    <w:rsid w:val="005E55F9"/>
    <w:rsid w:val="00625C95"/>
    <w:rsid w:val="00627489"/>
    <w:rsid w:val="006926C9"/>
    <w:rsid w:val="006947F6"/>
    <w:rsid w:val="006F1F19"/>
    <w:rsid w:val="006F53A3"/>
    <w:rsid w:val="0071601D"/>
    <w:rsid w:val="007A2A72"/>
    <w:rsid w:val="007A62E6"/>
    <w:rsid w:val="007C1326"/>
    <w:rsid w:val="0080236C"/>
    <w:rsid w:val="0080684C"/>
    <w:rsid w:val="00871C75"/>
    <w:rsid w:val="008776DC"/>
    <w:rsid w:val="00881A5B"/>
    <w:rsid w:val="008D6304"/>
    <w:rsid w:val="008F21E2"/>
    <w:rsid w:val="00942799"/>
    <w:rsid w:val="0095678A"/>
    <w:rsid w:val="00967489"/>
    <w:rsid w:val="009705C8"/>
    <w:rsid w:val="00971A5C"/>
    <w:rsid w:val="00995C49"/>
    <w:rsid w:val="009A29ED"/>
    <w:rsid w:val="009C1CF4"/>
    <w:rsid w:val="009C35A5"/>
    <w:rsid w:val="00A30353"/>
    <w:rsid w:val="00A37311"/>
    <w:rsid w:val="00AA42FA"/>
    <w:rsid w:val="00AC3823"/>
    <w:rsid w:val="00AE323C"/>
    <w:rsid w:val="00AF290F"/>
    <w:rsid w:val="00B00181"/>
    <w:rsid w:val="00B00B0D"/>
    <w:rsid w:val="00B765F7"/>
    <w:rsid w:val="00B92404"/>
    <w:rsid w:val="00BA0CA9"/>
    <w:rsid w:val="00C02897"/>
    <w:rsid w:val="00C10D3D"/>
    <w:rsid w:val="00CC4717"/>
    <w:rsid w:val="00D3439C"/>
    <w:rsid w:val="00D75300"/>
    <w:rsid w:val="00D90F6B"/>
    <w:rsid w:val="00DB1831"/>
    <w:rsid w:val="00DB3371"/>
    <w:rsid w:val="00DD3BFD"/>
    <w:rsid w:val="00DD558E"/>
    <w:rsid w:val="00DF6678"/>
    <w:rsid w:val="00E02DF1"/>
    <w:rsid w:val="00EE4494"/>
    <w:rsid w:val="00EF2E22"/>
    <w:rsid w:val="00EF7F24"/>
    <w:rsid w:val="00F660DF"/>
    <w:rsid w:val="00F72E68"/>
    <w:rsid w:val="00F95C08"/>
    <w:rsid w:val="00FC7F6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C852D6E"/>
  <w15:docId w15:val="{F6D087C9-A47E-4593-9453-970ED5BD2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package" Target="embeddings/Microsoft_Word_Document1.docx"/><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Word_Document.docx"/><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46</Pages>
  <Words>21883</Words>
  <Characters>112479</Characters>
  <Application>Microsoft Office Word</Application>
  <DocSecurity>0</DocSecurity>
  <Lines>3039</Lines>
  <Paragraphs>1892</Paragraphs>
  <ScaleCrop>false</ScaleCrop>
  <HeadingPairs>
    <vt:vector size="2" baseType="variant">
      <vt:variant>
        <vt:lpstr>Titre</vt:lpstr>
      </vt:variant>
      <vt:variant>
        <vt:i4>1</vt:i4>
      </vt:variant>
    </vt:vector>
  </HeadingPairs>
  <TitlesOfParts>
    <vt:vector size="1" baseType="lpstr">
      <vt:lpstr>E/C.12/MWI/1</vt:lpstr>
    </vt:vector>
  </TitlesOfParts>
  <Company>DCM</Company>
  <LinksUpToDate>false</LinksUpToDate>
  <CharactersWithSpaces>132470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E/C.12/MWI/1</dc:title>
  <dc:subject/>
  <dc:creator>Marie DESCHAMPS</dc:creator>
  <cp:keywords/>
  <cp:lastModifiedBy>Marie Deschamps</cp:lastModifiedBy>
  <cp:revision>2</cp:revision>
  <cp:lastPrinted>2014-05-14T10:59:00Z</cp:lastPrinted>
  <dcterms:created xsi:type="dcterms:W3CDTF">2022-12-12T15:31:00Z</dcterms:created>
  <dcterms:modified xsi:type="dcterms:W3CDTF">2022-12-12T15:31:00Z</dcterms:modified>
</cp:coreProperties>
</file>