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046A10" w:rsidP="00B50D4B">
            <w:pPr>
              <w:bidi w:val="0"/>
              <w:spacing w:after="20"/>
              <w:jc w:val="left"/>
              <w:rPr>
                <w:szCs w:val="20"/>
              </w:rPr>
            </w:pPr>
            <w:r w:rsidRPr="00046A10">
              <w:rPr>
                <w:sz w:val="40"/>
                <w:szCs w:val="20"/>
              </w:rPr>
              <w:t>CRPD</w:t>
            </w:r>
            <w:r>
              <w:rPr>
                <w:szCs w:val="20"/>
              </w:rPr>
              <w:t>/C/BIH/CO/1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5C3B8B4F" wp14:editId="735C323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50D4B" w:rsidP="00B50D4B">
            <w:pPr>
              <w:bidi w:val="0"/>
              <w:spacing w:before="240"/>
              <w:jc w:val="left"/>
              <w:rPr>
                <w:szCs w:val="20"/>
              </w:rPr>
            </w:pPr>
            <w:r>
              <w:rPr>
                <w:szCs w:val="20"/>
              </w:rPr>
              <w:t>Distr.: General</w:t>
            </w:r>
          </w:p>
          <w:p w:rsidR="00B50D4B" w:rsidRDefault="00B50D4B" w:rsidP="00B50D4B">
            <w:pPr>
              <w:bidi w:val="0"/>
              <w:jc w:val="left"/>
              <w:rPr>
                <w:szCs w:val="20"/>
              </w:rPr>
            </w:pPr>
            <w:r>
              <w:rPr>
                <w:szCs w:val="20"/>
              </w:rPr>
              <w:t>2 May 2017</w:t>
            </w:r>
          </w:p>
          <w:p w:rsidR="00B50D4B" w:rsidRDefault="00B50D4B" w:rsidP="00B50D4B">
            <w:pPr>
              <w:bidi w:val="0"/>
              <w:jc w:val="left"/>
              <w:rPr>
                <w:szCs w:val="20"/>
              </w:rPr>
            </w:pPr>
            <w:r>
              <w:rPr>
                <w:szCs w:val="20"/>
              </w:rPr>
              <w:t>Arabic</w:t>
            </w:r>
          </w:p>
          <w:p w:rsidR="00B50D4B" w:rsidRPr="00A54442" w:rsidRDefault="00B50D4B" w:rsidP="00B50D4B">
            <w:pPr>
              <w:bidi w:val="0"/>
              <w:jc w:val="left"/>
              <w:rPr>
                <w:szCs w:val="20"/>
              </w:rPr>
            </w:pPr>
            <w:r>
              <w:rPr>
                <w:szCs w:val="20"/>
              </w:rPr>
              <w:t>Original: English</w:t>
            </w:r>
          </w:p>
        </w:tc>
      </w:tr>
    </w:tbl>
    <w:p w:rsidR="00B50D4B" w:rsidRPr="00E27548" w:rsidRDefault="00B50D4B" w:rsidP="00B50D4B">
      <w:pPr>
        <w:pStyle w:val="SingleTxtGA"/>
        <w:spacing w:before="120" w:after="0"/>
        <w:ind w:left="0" w:right="4252"/>
        <w:jc w:val="left"/>
        <w:rPr>
          <w:b/>
          <w:bCs/>
          <w:sz w:val="26"/>
          <w:szCs w:val="36"/>
          <w:rtl/>
        </w:rPr>
      </w:pPr>
      <w:r w:rsidRPr="00E27548">
        <w:rPr>
          <w:rFonts w:hint="cs"/>
          <w:b/>
          <w:bCs/>
          <w:sz w:val="26"/>
          <w:szCs w:val="36"/>
          <w:rtl/>
        </w:rPr>
        <w:t>اللجنة المعنية بحقوق الأشخاص ذوي الإعاقة</w:t>
      </w:r>
    </w:p>
    <w:p w:rsidR="00B50D4B" w:rsidRPr="00E27548" w:rsidRDefault="00B50D4B" w:rsidP="00B50D4B">
      <w:pPr>
        <w:pStyle w:val="HChGA"/>
        <w:rPr>
          <w:rtl/>
        </w:rPr>
      </w:pPr>
      <w:r w:rsidRPr="00E27548">
        <w:rPr>
          <w:rFonts w:hint="cs"/>
          <w:rtl/>
        </w:rPr>
        <w:tab/>
      </w:r>
      <w:r w:rsidRPr="00E27548">
        <w:rPr>
          <w:rFonts w:hint="cs"/>
          <w:rtl/>
        </w:rPr>
        <w:tab/>
      </w:r>
      <w:r w:rsidRPr="00E27548">
        <w:rPr>
          <w:rtl/>
        </w:rPr>
        <w:t xml:space="preserve">الملاحظات الختامية بشأن التقرير الأولي </w:t>
      </w:r>
      <w:r w:rsidRPr="00E27548">
        <w:rPr>
          <w:rFonts w:hint="cs"/>
          <w:rtl/>
        </w:rPr>
        <w:t>للبوسنة والهرسك</w:t>
      </w:r>
      <w:r w:rsidRPr="00E27548">
        <w:rPr>
          <w:rStyle w:val="FootnoteReference"/>
          <w:sz w:val="20"/>
          <w:vertAlign w:val="baseline"/>
          <w:rtl/>
        </w:rPr>
        <w:footnoteReference w:customMarkFollows="1" w:id="1"/>
        <w:t>*</w:t>
      </w:r>
    </w:p>
    <w:p w:rsidR="00B50D4B" w:rsidRPr="00E27548" w:rsidRDefault="00B50D4B" w:rsidP="00B50D4B">
      <w:pPr>
        <w:pStyle w:val="HChGA"/>
        <w:rPr>
          <w:rtl/>
        </w:rPr>
      </w:pPr>
      <w:r w:rsidRPr="00E27548">
        <w:rPr>
          <w:rtl/>
        </w:rPr>
        <w:tab/>
      </w:r>
      <w:r w:rsidRPr="00E27548">
        <w:rPr>
          <w:rFonts w:hint="cs"/>
          <w:rtl/>
        </w:rPr>
        <w:t>أولاً</w:t>
      </w:r>
      <w:r w:rsidRPr="00E27548">
        <w:rPr>
          <w:rtl/>
        </w:rPr>
        <w:t>-</w:t>
      </w:r>
      <w:r w:rsidRPr="00E27548">
        <w:rPr>
          <w:rtl/>
        </w:rPr>
        <w:tab/>
      </w:r>
      <w:r w:rsidRPr="00E27548">
        <w:rPr>
          <w:rFonts w:hint="cs"/>
          <w:rtl/>
        </w:rPr>
        <w:t>مقدمة</w:t>
      </w:r>
    </w:p>
    <w:p w:rsidR="00B50D4B" w:rsidRPr="00E27548" w:rsidRDefault="00B50D4B" w:rsidP="00B50D4B">
      <w:pPr>
        <w:pStyle w:val="SingleTxtGA"/>
        <w:rPr>
          <w:spacing w:val="-2"/>
          <w:rtl/>
        </w:rPr>
      </w:pPr>
      <w:r w:rsidRPr="00E27548">
        <w:rPr>
          <w:spacing w:val="-2"/>
          <w:rtl/>
        </w:rPr>
        <w:t>1-</w:t>
      </w:r>
      <w:r w:rsidRPr="00E27548">
        <w:rPr>
          <w:spacing w:val="-2"/>
          <w:rtl/>
        </w:rPr>
        <w:tab/>
        <w:t>نظرت اللجنة في التقرير الأولي للبوسنة والهرسك (</w:t>
      </w:r>
      <w:r w:rsidRPr="00E27548">
        <w:rPr>
          <w:spacing w:val="-2"/>
        </w:rPr>
        <w:t>CRPD/C/BIH/1</w:t>
      </w:r>
      <w:r w:rsidRPr="00E27548">
        <w:rPr>
          <w:spacing w:val="-2"/>
          <w:rtl/>
        </w:rPr>
        <w:t>) في جلستيها</w:t>
      </w:r>
      <w:r w:rsidRPr="00E27548">
        <w:rPr>
          <w:rFonts w:hint="eastAsia"/>
          <w:spacing w:val="-2"/>
          <w:rtl/>
        </w:rPr>
        <w:t> </w:t>
      </w:r>
      <w:r w:rsidRPr="00E27548">
        <w:rPr>
          <w:rFonts w:hint="cs"/>
          <w:spacing w:val="-2"/>
          <w:rtl/>
        </w:rPr>
        <w:t>308 و309،</w:t>
      </w:r>
      <w:r w:rsidRPr="00E27548">
        <w:rPr>
          <w:spacing w:val="-2"/>
          <w:rtl/>
        </w:rPr>
        <w:t xml:space="preserve"> المعقودتين في 2</w:t>
      </w:r>
      <w:r w:rsidRPr="00E27548">
        <w:rPr>
          <w:rFonts w:hint="cs"/>
          <w:spacing w:val="-2"/>
          <w:rtl/>
        </w:rPr>
        <w:t>7</w:t>
      </w:r>
      <w:r w:rsidRPr="00E27548">
        <w:rPr>
          <w:spacing w:val="-2"/>
          <w:rtl/>
        </w:rPr>
        <w:t xml:space="preserve"> و2</w:t>
      </w:r>
      <w:r w:rsidRPr="00E27548">
        <w:rPr>
          <w:rFonts w:hint="cs"/>
          <w:spacing w:val="-2"/>
          <w:rtl/>
        </w:rPr>
        <w:t>8</w:t>
      </w:r>
      <w:r w:rsidRPr="00E27548">
        <w:rPr>
          <w:spacing w:val="-2"/>
          <w:rtl/>
        </w:rPr>
        <w:t xml:space="preserve"> </w:t>
      </w:r>
      <w:r w:rsidRPr="00E27548">
        <w:rPr>
          <w:rFonts w:hint="cs"/>
          <w:spacing w:val="-2"/>
          <w:rtl/>
        </w:rPr>
        <w:t>آذار/مارس</w:t>
      </w:r>
      <w:r w:rsidRPr="00E27548">
        <w:rPr>
          <w:spacing w:val="-2"/>
          <w:rtl/>
        </w:rPr>
        <w:t xml:space="preserve"> 201</w:t>
      </w:r>
      <w:r w:rsidRPr="00E27548">
        <w:rPr>
          <w:rFonts w:hint="cs"/>
          <w:spacing w:val="-2"/>
          <w:rtl/>
        </w:rPr>
        <w:t>7 على التوالي</w:t>
      </w:r>
      <w:r w:rsidRPr="00E27548">
        <w:rPr>
          <w:spacing w:val="-2"/>
          <w:rtl/>
        </w:rPr>
        <w:t>. واعتمدت اللجنة في جلستها</w:t>
      </w:r>
      <w:r w:rsidRPr="00E27548">
        <w:rPr>
          <w:rFonts w:hint="eastAsia"/>
          <w:spacing w:val="-2"/>
          <w:rtl/>
        </w:rPr>
        <w:t> </w:t>
      </w:r>
      <w:r w:rsidRPr="00E27548">
        <w:rPr>
          <w:rFonts w:hint="cs"/>
          <w:spacing w:val="-2"/>
          <w:rtl/>
        </w:rPr>
        <w:t>323،</w:t>
      </w:r>
      <w:r w:rsidRPr="00E27548">
        <w:rPr>
          <w:spacing w:val="-2"/>
          <w:rtl/>
        </w:rPr>
        <w:t xml:space="preserve"> المعقودة في </w:t>
      </w:r>
      <w:r w:rsidRPr="00E27548">
        <w:rPr>
          <w:rFonts w:hint="cs"/>
          <w:spacing w:val="-2"/>
          <w:rtl/>
        </w:rPr>
        <w:t>6</w:t>
      </w:r>
      <w:r w:rsidRPr="00E27548">
        <w:rPr>
          <w:spacing w:val="-2"/>
          <w:rtl/>
        </w:rPr>
        <w:t xml:space="preserve"> </w:t>
      </w:r>
      <w:r w:rsidRPr="00E27548">
        <w:rPr>
          <w:rFonts w:hint="cs"/>
          <w:spacing w:val="-2"/>
          <w:rtl/>
        </w:rPr>
        <w:t>نيسان</w:t>
      </w:r>
      <w:r w:rsidRPr="00E27548">
        <w:rPr>
          <w:spacing w:val="-2"/>
          <w:rtl/>
        </w:rPr>
        <w:t>/</w:t>
      </w:r>
      <w:r w:rsidRPr="00E27548">
        <w:rPr>
          <w:rFonts w:hint="cs"/>
          <w:spacing w:val="-2"/>
          <w:rtl/>
        </w:rPr>
        <w:t xml:space="preserve">أبريل </w:t>
      </w:r>
      <w:r w:rsidRPr="00E27548">
        <w:rPr>
          <w:spacing w:val="-2"/>
          <w:rtl/>
        </w:rPr>
        <w:t>201</w:t>
      </w:r>
      <w:r w:rsidRPr="00E27548">
        <w:rPr>
          <w:rFonts w:hint="cs"/>
          <w:spacing w:val="-2"/>
          <w:rtl/>
        </w:rPr>
        <w:t>7</w:t>
      </w:r>
      <w:r w:rsidRPr="00E27548">
        <w:rPr>
          <w:spacing w:val="-2"/>
          <w:rtl/>
        </w:rPr>
        <w:t>، الملاحظات الختامية التالية.</w:t>
      </w:r>
    </w:p>
    <w:p w:rsidR="00B50D4B" w:rsidRPr="00E27548" w:rsidRDefault="00B50D4B" w:rsidP="00B50D4B">
      <w:pPr>
        <w:pStyle w:val="SingleTxtGA"/>
        <w:rPr>
          <w:rtl/>
        </w:rPr>
      </w:pPr>
      <w:r w:rsidRPr="00E27548">
        <w:rPr>
          <w:rtl/>
        </w:rPr>
        <w:t>2-</w:t>
      </w:r>
      <w:r w:rsidRPr="00E27548">
        <w:rPr>
          <w:rtl/>
        </w:rPr>
        <w:tab/>
      </w:r>
      <w:r w:rsidRPr="00E27548">
        <w:rPr>
          <w:rFonts w:hint="cs"/>
          <w:rtl/>
        </w:rPr>
        <w:t>و</w:t>
      </w:r>
      <w:r w:rsidRPr="00E27548">
        <w:rPr>
          <w:rtl/>
        </w:rPr>
        <w:t xml:space="preserve">ترحّب اللجنة بتقديم </w:t>
      </w:r>
      <w:r w:rsidRPr="00E27548">
        <w:rPr>
          <w:rFonts w:hint="cs"/>
          <w:rtl/>
        </w:rPr>
        <w:t>ا</w:t>
      </w:r>
      <w:r w:rsidRPr="00E27548">
        <w:rPr>
          <w:rtl/>
        </w:rPr>
        <w:t xml:space="preserve">لبوسنة والهرسك تقريرها الأولي الذي أُعد وفقاً للمبادئ التوجيهية للجنة بشأن إعداد التقارير، </w:t>
      </w:r>
      <w:r>
        <w:rPr>
          <w:rFonts w:hint="cs"/>
          <w:rtl/>
        </w:rPr>
        <w:t>وتعرب عن شكرها للدولة</w:t>
      </w:r>
      <w:r w:rsidRPr="00E27548">
        <w:rPr>
          <w:rtl/>
        </w:rPr>
        <w:t xml:space="preserve"> الطرف على ردود</w:t>
      </w:r>
      <w:r w:rsidRPr="00E27548">
        <w:rPr>
          <w:rFonts w:hint="cs"/>
          <w:rtl/>
        </w:rPr>
        <w:t xml:space="preserve">ها </w:t>
      </w:r>
      <w:r w:rsidRPr="00E27548">
        <w:rPr>
          <w:rtl/>
        </w:rPr>
        <w:t>الخطي</w:t>
      </w:r>
      <w:r w:rsidRPr="00E27548">
        <w:rPr>
          <w:rFonts w:hint="cs"/>
          <w:rtl/>
        </w:rPr>
        <w:t>ة</w:t>
      </w:r>
      <w:r w:rsidRPr="00E27548">
        <w:rPr>
          <w:rtl/>
        </w:rPr>
        <w:t xml:space="preserve"> (</w:t>
      </w:r>
      <w:r w:rsidRPr="00E27548">
        <w:t>CRPD/C/BIH/Q/1/Add.1</w:t>
      </w:r>
      <w:r w:rsidRPr="00E27548">
        <w:rPr>
          <w:rtl/>
        </w:rPr>
        <w:t>)</w:t>
      </w:r>
      <w:r w:rsidRPr="00E27548">
        <w:rPr>
          <w:rFonts w:hint="cs"/>
          <w:rtl/>
        </w:rPr>
        <w:t xml:space="preserve"> </w:t>
      </w:r>
      <w:r w:rsidRPr="00E27548">
        <w:rPr>
          <w:rtl/>
        </w:rPr>
        <w:t>على قائمة ال</w:t>
      </w:r>
      <w:r w:rsidRPr="00E27548">
        <w:rPr>
          <w:rFonts w:hint="cs"/>
          <w:rtl/>
        </w:rPr>
        <w:t>قضايا</w:t>
      </w:r>
      <w:r w:rsidRPr="00E27548">
        <w:rPr>
          <w:rtl/>
        </w:rPr>
        <w:t xml:space="preserve"> التي أعدتها اللجنة</w:t>
      </w:r>
      <w:r w:rsidRPr="00E27548">
        <w:rPr>
          <w:rFonts w:hint="cs"/>
          <w:rtl/>
        </w:rPr>
        <w:t xml:space="preserve"> </w:t>
      </w:r>
      <w:r w:rsidRPr="00E27548">
        <w:rPr>
          <w:rtl/>
        </w:rPr>
        <w:t>(</w:t>
      </w:r>
      <w:r w:rsidRPr="00E27548">
        <w:t>CRPD/C/BIH/Q/1</w:t>
      </w:r>
      <w:r w:rsidRPr="00E27548">
        <w:rPr>
          <w:rtl/>
        </w:rPr>
        <w:t>)</w:t>
      </w:r>
      <w:r w:rsidRPr="00E27548">
        <w:rPr>
          <w:rFonts w:hint="cs"/>
          <w:rtl/>
        </w:rPr>
        <w:t>.</w:t>
      </w:r>
    </w:p>
    <w:p w:rsidR="00B50D4B" w:rsidRPr="00E27548" w:rsidRDefault="00B50D4B" w:rsidP="00437774">
      <w:pPr>
        <w:pStyle w:val="SingleTxtGA"/>
        <w:rPr>
          <w:rtl/>
        </w:rPr>
      </w:pPr>
      <w:r w:rsidRPr="00E27548">
        <w:rPr>
          <w:rFonts w:hint="cs"/>
          <w:rtl/>
        </w:rPr>
        <w:t>3</w:t>
      </w:r>
      <w:r w:rsidRPr="00E27548">
        <w:rPr>
          <w:rtl/>
        </w:rPr>
        <w:t>-</w:t>
      </w:r>
      <w:r w:rsidRPr="00E27548">
        <w:rPr>
          <w:rtl/>
        </w:rPr>
        <w:tab/>
        <w:t>وتعرب اللجنة عن تقديرها ل</w:t>
      </w:r>
      <w:r w:rsidRPr="00E27548">
        <w:rPr>
          <w:rFonts w:hint="cs"/>
          <w:rtl/>
        </w:rPr>
        <w:t>ل</w:t>
      </w:r>
      <w:r w:rsidRPr="00E27548">
        <w:rPr>
          <w:rtl/>
        </w:rPr>
        <w:t xml:space="preserve">حوار </w:t>
      </w:r>
      <w:r w:rsidRPr="00E27548">
        <w:rPr>
          <w:rFonts w:hint="cs"/>
          <w:rtl/>
        </w:rPr>
        <w:t>ال</w:t>
      </w:r>
      <w:r w:rsidRPr="00E27548">
        <w:rPr>
          <w:rtl/>
        </w:rPr>
        <w:t>بناء</w:t>
      </w:r>
      <w:r w:rsidRPr="00E27548">
        <w:rPr>
          <w:rFonts w:hint="cs"/>
          <w:rtl/>
        </w:rPr>
        <w:t xml:space="preserve"> </w:t>
      </w:r>
      <w:r w:rsidRPr="00E27548">
        <w:rPr>
          <w:rtl/>
        </w:rPr>
        <w:t>الذي جرى أثناء النظر في التقرير، وت</w:t>
      </w:r>
      <w:r w:rsidRPr="00E27548">
        <w:rPr>
          <w:rFonts w:hint="cs"/>
          <w:rtl/>
        </w:rPr>
        <w:t xml:space="preserve">شيد بالمستوى الرفيع لوفد </w:t>
      </w:r>
      <w:r w:rsidRPr="00E27548">
        <w:rPr>
          <w:rtl/>
        </w:rPr>
        <w:t>الدولة الطرف</w:t>
      </w:r>
      <w:r w:rsidRPr="00E27548">
        <w:rPr>
          <w:rFonts w:hint="cs"/>
          <w:rtl/>
        </w:rPr>
        <w:t>، الذي ترأسه</w:t>
      </w:r>
      <w:r w:rsidRPr="00E27548">
        <w:rPr>
          <w:rtl/>
        </w:rPr>
        <w:t xml:space="preserve"> السفير والممثل الدائم للبوسنة والهرسك لدى مكتب الأمم المتحدة في جنيف.</w:t>
      </w:r>
    </w:p>
    <w:p w:rsidR="00B50D4B" w:rsidRPr="00E27548" w:rsidRDefault="00B50D4B" w:rsidP="00B50D4B">
      <w:pPr>
        <w:pStyle w:val="HChGA"/>
        <w:rPr>
          <w:rtl/>
        </w:rPr>
      </w:pPr>
      <w:r w:rsidRPr="00E27548">
        <w:rPr>
          <w:rtl/>
        </w:rPr>
        <w:tab/>
      </w:r>
      <w:r w:rsidRPr="00E27548">
        <w:rPr>
          <w:rFonts w:hint="cs"/>
          <w:rtl/>
        </w:rPr>
        <w:t>ثانياً</w:t>
      </w:r>
      <w:r w:rsidRPr="00E27548">
        <w:rPr>
          <w:rtl/>
        </w:rPr>
        <w:t>-</w:t>
      </w:r>
      <w:r w:rsidRPr="00E27548">
        <w:rPr>
          <w:rtl/>
        </w:rPr>
        <w:tab/>
        <w:t>الجوا</w:t>
      </w:r>
      <w:r w:rsidRPr="00E27548">
        <w:rPr>
          <w:rFonts w:hint="cs"/>
          <w:rtl/>
        </w:rPr>
        <w:t>ن</w:t>
      </w:r>
      <w:r w:rsidRPr="00E27548">
        <w:rPr>
          <w:rtl/>
        </w:rPr>
        <w:t>ب الإيجابية</w:t>
      </w:r>
    </w:p>
    <w:p w:rsidR="00B50D4B" w:rsidRPr="00E27548" w:rsidRDefault="00B50D4B" w:rsidP="00B50D4B">
      <w:pPr>
        <w:pStyle w:val="SingleTxtGA"/>
        <w:rPr>
          <w:rtl/>
        </w:rPr>
      </w:pPr>
      <w:r w:rsidRPr="00E27548">
        <w:rPr>
          <w:rFonts w:hint="cs"/>
          <w:rtl/>
        </w:rPr>
        <w:t>4</w:t>
      </w:r>
      <w:r w:rsidRPr="00E27548">
        <w:rPr>
          <w:rtl/>
        </w:rPr>
        <w:t>-</w:t>
      </w:r>
      <w:r w:rsidRPr="00E27548">
        <w:rPr>
          <w:rtl/>
        </w:rPr>
        <w:tab/>
        <w:t>تشيد اللجنة بالدولة الطرف لاعتمادها</w:t>
      </w:r>
      <w:r>
        <w:rPr>
          <w:rtl/>
        </w:rPr>
        <w:t xml:space="preserve"> ما </w:t>
      </w:r>
      <w:r w:rsidRPr="00E27548">
        <w:rPr>
          <w:rtl/>
        </w:rPr>
        <w:t>يلي:</w:t>
      </w:r>
    </w:p>
    <w:p w:rsidR="00B50D4B" w:rsidRPr="00E27548" w:rsidRDefault="00B50D4B" w:rsidP="00B50D4B">
      <w:pPr>
        <w:pStyle w:val="SingleTxtGA"/>
        <w:rPr>
          <w:rtl/>
        </w:rPr>
      </w:pPr>
      <w:r w:rsidRPr="00E27548">
        <w:rPr>
          <w:rtl/>
        </w:rPr>
        <w:tab/>
        <w:t>(أ)</w:t>
      </w:r>
      <w:r w:rsidRPr="00E27548">
        <w:rPr>
          <w:rtl/>
        </w:rPr>
        <w:tab/>
        <w:t>السياسة المتعلقة بالإعاقة في البوسنة والهرسك</w:t>
      </w:r>
      <w:r w:rsidRPr="00E27548">
        <w:rPr>
          <w:rFonts w:hint="cs"/>
          <w:rtl/>
        </w:rPr>
        <w:t>،</w:t>
      </w:r>
      <w:r w:rsidRPr="00E27548">
        <w:rPr>
          <w:rtl/>
        </w:rPr>
        <w:t xml:space="preserve"> </w:t>
      </w:r>
      <w:r w:rsidRPr="00E27548">
        <w:rPr>
          <w:rFonts w:hint="cs"/>
          <w:rtl/>
        </w:rPr>
        <w:t xml:space="preserve">التي اعتمدها </w:t>
      </w:r>
      <w:r w:rsidRPr="00E27548">
        <w:rPr>
          <w:rtl/>
        </w:rPr>
        <w:t>مجلس وزراء البوسنة والهرسك،</w:t>
      </w:r>
      <w:r w:rsidRPr="00E27548">
        <w:rPr>
          <w:rFonts w:hint="cs"/>
          <w:rtl/>
        </w:rPr>
        <w:t xml:space="preserve"> في</w:t>
      </w:r>
      <w:r w:rsidRPr="00E27548">
        <w:rPr>
          <w:rtl/>
        </w:rPr>
        <w:t xml:space="preserve"> 8 أيار/مايو 2008؛</w:t>
      </w:r>
    </w:p>
    <w:p w:rsidR="00B50D4B" w:rsidRPr="00E27548" w:rsidRDefault="00B50D4B" w:rsidP="00B50D4B">
      <w:pPr>
        <w:pStyle w:val="SingleTxtGA"/>
        <w:rPr>
          <w:rtl/>
        </w:rPr>
      </w:pPr>
      <w:r w:rsidRPr="00E27548">
        <w:rPr>
          <w:rtl/>
        </w:rPr>
        <w:tab/>
        <w:t>(ب)</w:t>
      </w:r>
      <w:r w:rsidRPr="00E27548">
        <w:rPr>
          <w:rtl/>
        </w:rPr>
        <w:tab/>
        <w:t>الاستراتيجية الجديدة للنهوض بوضع الأشخاص ذوي الإعاقة في البوسنة والهرسك</w:t>
      </w:r>
      <w:r w:rsidRPr="00E27548">
        <w:rPr>
          <w:rFonts w:hint="cs"/>
          <w:rtl/>
        </w:rPr>
        <w:t>، للفترة</w:t>
      </w:r>
      <w:r w:rsidRPr="00E27548">
        <w:rPr>
          <w:rtl/>
        </w:rPr>
        <w:t xml:space="preserve"> 2016</w:t>
      </w:r>
      <w:r w:rsidRPr="00E27548">
        <w:rPr>
          <w:rFonts w:hint="cs"/>
          <w:rtl/>
        </w:rPr>
        <w:t xml:space="preserve">-2021. </w:t>
      </w:r>
    </w:p>
    <w:p w:rsidR="00B50D4B" w:rsidRPr="00E27548" w:rsidRDefault="00B50D4B" w:rsidP="00B50D4B">
      <w:pPr>
        <w:pStyle w:val="SingleTxtGA"/>
        <w:rPr>
          <w:rtl/>
        </w:rPr>
      </w:pPr>
      <w:r w:rsidRPr="00E27548">
        <w:rPr>
          <w:rFonts w:hint="cs"/>
          <w:rtl/>
        </w:rPr>
        <w:t>5</w:t>
      </w:r>
      <w:r w:rsidRPr="00E27548">
        <w:rPr>
          <w:rtl/>
        </w:rPr>
        <w:t>-</w:t>
      </w:r>
      <w:r w:rsidRPr="00E27548">
        <w:rPr>
          <w:rtl/>
        </w:rPr>
        <w:tab/>
      </w:r>
      <w:r w:rsidRPr="00E27548">
        <w:rPr>
          <w:rFonts w:hint="cs"/>
          <w:rtl/>
        </w:rPr>
        <w:t>وترحب اللجنة</w:t>
      </w:r>
      <w:r>
        <w:rPr>
          <w:rFonts w:hint="cs"/>
          <w:rtl/>
        </w:rPr>
        <w:t xml:space="preserve"> بما </w:t>
      </w:r>
      <w:r w:rsidRPr="00E27548">
        <w:rPr>
          <w:rtl/>
        </w:rPr>
        <w:t>يلي:</w:t>
      </w:r>
    </w:p>
    <w:p w:rsidR="00B50D4B" w:rsidRPr="00E27548" w:rsidRDefault="00B50D4B" w:rsidP="00B50D4B">
      <w:pPr>
        <w:pStyle w:val="SingleTxtGA"/>
        <w:rPr>
          <w:rtl/>
        </w:rPr>
      </w:pPr>
      <w:r w:rsidRPr="00E27548">
        <w:rPr>
          <w:rtl/>
        </w:rPr>
        <w:tab/>
        <w:t>(أ)</w:t>
      </w:r>
      <w:r w:rsidRPr="00E27548">
        <w:rPr>
          <w:rtl/>
        </w:rPr>
        <w:tab/>
        <w:t>دعم الدولة الطرف لرابطات الأشخاص ذوي الإعاقة في</w:t>
      </w:r>
      <w:r>
        <w:rPr>
          <w:rtl/>
        </w:rPr>
        <w:t xml:space="preserve"> عام </w:t>
      </w:r>
      <w:r w:rsidRPr="00E27548">
        <w:rPr>
          <w:rtl/>
        </w:rPr>
        <w:t>2016، وعزمها على زيادة هذا الدعم في السنوات المقبلة؛</w:t>
      </w:r>
    </w:p>
    <w:p w:rsidR="00B50D4B" w:rsidRPr="00E27548" w:rsidRDefault="00B50D4B" w:rsidP="00B50D4B">
      <w:pPr>
        <w:pStyle w:val="SingleTxtGA"/>
        <w:rPr>
          <w:rtl/>
        </w:rPr>
      </w:pPr>
      <w:r w:rsidRPr="00E27548">
        <w:rPr>
          <w:rtl/>
        </w:rPr>
        <w:lastRenderedPageBreak/>
        <w:tab/>
        <w:t>(ب)</w:t>
      </w:r>
      <w:r w:rsidRPr="00E27548">
        <w:rPr>
          <w:rtl/>
        </w:rPr>
        <w:tab/>
        <w:t xml:space="preserve">المؤتمر الأول المعني بالمرأة </w:t>
      </w:r>
      <w:r w:rsidRPr="00E27548">
        <w:rPr>
          <w:rFonts w:hint="cs"/>
          <w:rtl/>
        </w:rPr>
        <w:t>ذات الإعاقة</w:t>
      </w:r>
      <w:r w:rsidRPr="00E27548">
        <w:rPr>
          <w:rtl/>
        </w:rPr>
        <w:t xml:space="preserve"> في البوسنة والهرسك، الذي عقد في 6 آذار/مارس 2015، وإنشاء الوكالة المعنية بالمساواة بين الجنسين؛</w:t>
      </w:r>
    </w:p>
    <w:p w:rsidR="00B50D4B" w:rsidRPr="00E27548" w:rsidRDefault="00B50D4B" w:rsidP="00B50D4B">
      <w:pPr>
        <w:pStyle w:val="SingleTxtGA"/>
        <w:rPr>
          <w:rtl/>
        </w:rPr>
      </w:pPr>
      <w:r w:rsidRPr="00E27548">
        <w:rPr>
          <w:rtl/>
        </w:rPr>
        <w:tab/>
        <w:t>(ج)</w:t>
      </w:r>
      <w:r w:rsidRPr="00E27548">
        <w:rPr>
          <w:rtl/>
        </w:rPr>
        <w:tab/>
        <w:t>زيادة الحوافز المالية ال</w:t>
      </w:r>
      <w:r w:rsidRPr="00E27548">
        <w:rPr>
          <w:rFonts w:hint="cs"/>
          <w:rtl/>
        </w:rPr>
        <w:t>مقدمة من أجل توفير فرص عمل جديدة</w:t>
      </w:r>
      <w:r w:rsidRPr="00E27548">
        <w:rPr>
          <w:rtl/>
        </w:rPr>
        <w:t xml:space="preserve"> للأشخاص ذوي الإعاقة بين عامي 2011 و2016 (من </w:t>
      </w:r>
      <w:r w:rsidRPr="00E27548">
        <w:rPr>
          <w:rFonts w:hint="cs"/>
          <w:rtl/>
        </w:rPr>
        <w:t>000 150</w:t>
      </w:r>
      <w:r w:rsidRPr="00E27548">
        <w:rPr>
          <w:rtl/>
        </w:rPr>
        <w:t xml:space="preserve"> </w:t>
      </w:r>
      <w:r w:rsidRPr="00E27548">
        <w:rPr>
          <w:rFonts w:hint="cs"/>
          <w:rtl/>
        </w:rPr>
        <w:t xml:space="preserve">مارك </w:t>
      </w:r>
      <w:r w:rsidRPr="00E27548">
        <w:rPr>
          <w:rtl/>
        </w:rPr>
        <w:t xml:space="preserve">إلى </w:t>
      </w:r>
      <w:r w:rsidRPr="00E27548">
        <w:rPr>
          <w:rFonts w:hint="cs"/>
          <w:rtl/>
        </w:rPr>
        <w:t xml:space="preserve">551 245 19 </w:t>
      </w:r>
      <w:r w:rsidRPr="00E27548">
        <w:rPr>
          <w:rtl/>
        </w:rPr>
        <w:t>ماركاً).</w:t>
      </w:r>
    </w:p>
    <w:p w:rsidR="00B50D4B" w:rsidRPr="00E27548" w:rsidRDefault="00B50D4B" w:rsidP="00B50D4B">
      <w:pPr>
        <w:pStyle w:val="HChGA"/>
        <w:rPr>
          <w:rtl/>
        </w:rPr>
      </w:pPr>
      <w:r w:rsidRPr="00E27548">
        <w:rPr>
          <w:rtl/>
        </w:rPr>
        <w:tab/>
      </w:r>
      <w:r w:rsidRPr="00E27548">
        <w:rPr>
          <w:rFonts w:hint="cs"/>
          <w:rtl/>
        </w:rPr>
        <w:t>ثالثاً</w:t>
      </w:r>
      <w:r w:rsidRPr="00E27548">
        <w:rPr>
          <w:rtl/>
        </w:rPr>
        <w:t>-</w:t>
      </w:r>
      <w:r w:rsidRPr="00E27548">
        <w:rPr>
          <w:rtl/>
        </w:rPr>
        <w:tab/>
        <w:t>دواعي القلق الرئيسية والتوصيات</w:t>
      </w:r>
    </w:p>
    <w:p w:rsidR="00B50D4B" w:rsidRPr="00E27548" w:rsidRDefault="00B50D4B" w:rsidP="00B50D4B">
      <w:pPr>
        <w:pStyle w:val="H1GA"/>
        <w:rPr>
          <w:rtl/>
        </w:rPr>
      </w:pPr>
      <w:r w:rsidRPr="00E27548">
        <w:rPr>
          <w:rtl/>
        </w:rPr>
        <w:tab/>
      </w:r>
      <w:r w:rsidRPr="00E27548">
        <w:rPr>
          <w:rFonts w:hint="cs"/>
          <w:rtl/>
        </w:rPr>
        <w:t>ألف</w:t>
      </w:r>
      <w:r w:rsidRPr="00E27548">
        <w:rPr>
          <w:rtl/>
        </w:rPr>
        <w:t>-</w:t>
      </w:r>
      <w:r w:rsidRPr="00E27548">
        <w:rPr>
          <w:rtl/>
        </w:rPr>
        <w:tab/>
        <w:t xml:space="preserve">المبادئ والالتزامات العامة (المواد </w:t>
      </w:r>
      <w:r w:rsidRPr="00E27548">
        <w:rPr>
          <w:rFonts w:hint="cs"/>
          <w:rtl/>
        </w:rPr>
        <w:t>1-4)</w:t>
      </w:r>
    </w:p>
    <w:p w:rsidR="00B50D4B" w:rsidRPr="00E27548" w:rsidRDefault="00B50D4B" w:rsidP="00B50D4B">
      <w:pPr>
        <w:pStyle w:val="SingleTxtGA"/>
        <w:rPr>
          <w:rtl/>
        </w:rPr>
      </w:pPr>
      <w:r w:rsidRPr="00E27548">
        <w:rPr>
          <w:rFonts w:hint="cs"/>
          <w:rtl/>
        </w:rPr>
        <w:t>6</w:t>
      </w:r>
      <w:r w:rsidRPr="00E27548">
        <w:rPr>
          <w:rtl/>
        </w:rPr>
        <w:t>-</w:t>
      </w:r>
      <w:r w:rsidRPr="00E27548">
        <w:rPr>
          <w:rtl/>
        </w:rPr>
        <w:tab/>
        <w:t xml:space="preserve">يساور اللجنة القلق إزاء عدم وجود إجراءات وتشريعات شفافة </w:t>
      </w:r>
      <w:r>
        <w:rPr>
          <w:rFonts w:hint="cs"/>
          <w:rtl/>
        </w:rPr>
        <w:t>فيما يتعلق</w:t>
      </w:r>
      <w:r w:rsidRPr="00E27548">
        <w:rPr>
          <w:rFonts w:hint="cs"/>
          <w:rtl/>
        </w:rPr>
        <w:t xml:space="preserve"> </w:t>
      </w:r>
      <w:r w:rsidRPr="00E27548">
        <w:rPr>
          <w:rtl/>
        </w:rPr>
        <w:t xml:space="preserve">بالمشاورات مع منظمات الأشخاص ذوي الإعاقة. ويساورها القلق أيضاً إزاء </w:t>
      </w:r>
      <w:r w:rsidRPr="00E27548">
        <w:rPr>
          <w:rFonts w:hint="cs"/>
          <w:rtl/>
        </w:rPr>
        <w:t xml:space="preserve">عدم توفير </w:t>
      </w:r>
      <w:r w:rsidRPr="00E27548">
        <w:rPr>
          <w:rtl/>
        </w:rPr>
        <w:t>الدعم المالي وبناء القدرات</w:t>
      </w:r>
      <w:r w:rsidRPr="00E27548">
        <w:rPr>
          <w:rFonts w:hint="cs"/>
          <w:rtl/>
        </w:rPr>
        <w:t xml:space="preserve"> على نحو منظَّم</w:t>
      </w:r>
      <w:r w:rsidRPr="00E27548">
        <w:rPr>
          <w:rtl/>
        </w:rPr>
        <w:t xml:space="preserve"> لهذه المنظمات،</w:t>
      </w:r>
      <w:r>
        <w:rPr>
          <w:rtl/>
        </w:rPr>
        <w:t xml:space="preserve"> ولا </w:t>
      </w:r>
      <w:r w:rsidRPr="00E27548">
        <w:rPr>
          <w:rtl/>
        </w:rPr>
        <w:t>سيما على الصعيد المحلي.</w:t>
      </w:r>
    </w:p>
    <w:p w:rsidR="00B50D4B" w:rsidRPr="00E27548" w:rsidRDefault="00B50D4B" w:rsidP="00B50D4B">
      <w:pPr>
        <w:pStyle w:val="SingleTxtGA"/>
        <w:rPr>
          <w:rtl/>
        </w:rPr>
      </w:pPr>
      <w:r w:rsidRPr="00E27548">
        <w:rPr>
          <w:rtl/>
        </w:rPr>
        <w:t>7-</w:t>
      </w:r>
      <w:r w:rsidRPr="00E27548">
        <w:rPr>
          <w:rtl/>
        </w:rPr>
        <w:tab/>
      </w:r>
      <w:r w:rsidRPr="00E27548">
        <w:rPr>
          <w:b/>
          <w:bCs/>
          <w:rtl/>
        </w:rPr>
        <w:t>توصي اللجنة بأن تعتمد الدولة الطرف آليات رسمية وشفافة لإجراء مشاورات منتظمة مع منظمات الأشخاص ذوي الإعاقة،</w:t>
      </w:r>
      <w:r>
        <w:rPr>
          <w:b/>
          <w:bCs/>
          <w:rtl/>
        </w:rPr>
        <w:t xml:space="preserve"> بما </w:t>
      </w:r>
      <w:r w:rsidRPr="00E27548">
        <w:rPr>
          <w:b/>
          <w:bCs/>
          <w:rtl/>
        </w:rPr>
        <w:t>فيه</w:t>
      </w:r>
      <w:r w:rsidRPr="00E27548">
        <w:rPr>
          <w:rFonts w:hint="cs"/>
          <w:b/>
          <w:bCs/>
          <w:rtl/>
        </w:rPr>
        <w:t>ا</w:t>
      </w:r>
      <w:r w:rsidRPr="00E27548">
        <w:rPr>
          <w:b/>
          <w:bCs/>
          <w:rtl/>
        </w:rPr>
        <w:t xml:space="preserve"> </w:t>
      </w:r>
      <w:r w:rsidRPr="00E27548">
        <w:rPr>
          <w:rFonts w:hint="cs"/>
          <w:b/>
          <w:bCs/>
          <w:rtl/>
        </w:rPr>
        <w:t>المنظمات التي تمثل</w:t>
      </w:r>
      <w:r w:rsidRPr="00E27548">
        <w:rPr>
          <w:b/>
          <w:bCs/>
          <w:rtl/>
        </w:rPr>
        <w:t xml:space="preserve"> النساء والأطفال ذوي الإعاقة، والأشخاص الذين يعانون من الصمم</w:t>
      </w:r>
      <w:r>
        <w:rPr>
          <w:b/>
          <w:bCs/>
          <w:rtl/>
        </w:rPr>
        <w:t xml:space="preserve"> أو </w:t>
      </w:r>
      <w:r w:rsidRPr="00E27548">
        <w:rPr>
          <w:b/>
          <w:bCs/>
          <w:rtl/>
        </w:rPr>
        <w:t xml:space="preserve">من صعوبة في السمع، والأشخاص الذين يعانون من </w:t>
      </w:r>
      <w:r>
        <w:rPr>
          <w:rFonts w:hint="cs"/>
          <w:b/>
          <w:bCs/>
          <w:rtl/>
        </w:rPr>
        <w:t xml:space="preserve">حالات عجز </w:t>
      </w:r>
      <w:r w:rsidRPr="00E27548">
        <w:rPr>
          <w:b/>
          <w:bCs/>
          <w:rtl/>
        </w:rPr>
        <w:t>نفسية و/</w:t>
      </w:r>
      <w:r w:rsidRPr="00E27548">
        <w:rPr>
          <w:rFonts w:hint="cs"/>
          <w:b/>
          <w:bCs/>
          <w:rtl/>
        </w:rPr>
        <w:t>أو ذهنية،</w:t>
      </w:r>
      <w:r w:rsidRPr="00E27548">
        <w:rPr>
          <w:b/>
          <w:bCs/>
          <w:rtl/>
        </w:rPr>
        <w:t xml:space="preserve"> في </w:t>
      </w:r>
      <w:r w:rsidRPr="00E27548">
        <w:rPr>
          <w:rFonts w:hint="cs"/>
          <w:b/>
          <w:bCs/>
          <w:rtl/>
        </w:rPr>
        <w:t>الكيانين</w:t>
      </w:r>
      <w:r w:rsidRPr="00E27548">
        <w:rPr>
          <w:b/>
          <w:bCs/>
          <w:rtl/>
        </w:rPr>
        <w:t xml:space="preserve"> والكانتونات</w:t>
      </w:r>
      <w:r w:rsidRPr="00E27548">
        <w:rPr>
          <w:rFonts w:hint="cs"/>
          <w:b/>
          <w:bCs/>
          <w:rtl/>
        </w:rPr>
        <w:t xml:space="preserve"> جميعها</w:t>
      </w:r>
      <w:r w:rsidRPr="00E27548">
        <w:rPr>
          <w:b/>
          <w:bCs/>
          <w:rtl/>
        </w:rPr>
        <w:t>. وتوصي اللجنة الدولة الطرف أيضاً بتوفير موارد مالية كافية ومنتظمة لهذه المنظمات.</w:t>
      </w:r>
    </w:p>
    <w:p w:rsidR="00B50D4B" w:rsidRPr="00E27548" w:rsidRDefault="00B50D4B" w:rsidP="00B50D4B">
      <w:pPr>
        <w:pStyle w:val="SingleTxtGA"/>
        <w:rPr>
          <w:rtl/>
        </w:rPr>
      </w:pPr>
      <w:r w:rsidRPr="00E27548">
        <w:rPr>
          <w:rFonts w:hint="cs"/>
          <w:rtl/>
        </w:rPr>
        <w:t>8</w:t>
      </w:r>
      <w:r w:rsidRPr="00E27548">
        <w:rPr>
          <w:rtl/>
        </w:rPr>
        <w:t>-</w:t>
      </w:r>
      <w:r w:rsidRPr="00E27548">
        <w:rPr>
          <w:rtl/>
        </w:rPr>
        <w:tab/>
        <w:t>وت</w:t>
      </w:r>
      <w:r w:rsidRPr="00E27548">
        <w:rPr>
          <w:rFonts w:hint="cs"/>
          <w:rtl/>
        </w:rPr>
        <w:t>شعر</w:t>
      </w:r>
      <w:r w:rsidRPr="00E27548">
        <w:rPr>
          <w:rtl/>
        </w:rPr>
        <w:t xml:space="preserve"> اللجنة </w:t>
      </w:r>
      <w:r w:rsidRPr="00E27548">
        <w:rPr>
          <w:rFonts w:hint="cs"/>
          <w:rtl/>
        </w:rPr>
        <w:t>بالقلق</w:t>
      </w:r>
      <w:r w:rsidRPr="00E27548">
        <w:rPr>
          <w:rtl/>
        </w:rPr>
        <w:t xml:space="preserve"> </w:t>
      </w:r>
      <w:r w:rsidRPr="00E27548">
        <w:rPr>
          <w:rFonts w:hint="cs"/>
          <w:rtl/>
        </w:rPr>
        <w:t xml:space="preserve">إزاء </w:t>
      </w:r>
      <w:r w:rsidRPr="00E27548">
        <w:rPr>
          <w:rtl/>
        </w:rPr>
        <w:t xml:space="preserve">عدم وجود مفهوم للإعاقة قائم على حقوق الإنسان في </w:t>
      </w:r>
      <w:r w:rsidRPr="00E27548">
        <w:rPr>
          <w:rFonts w:hint="cs"/>
          <w:rtl/>
        </w:rPr>
        <w:t>كياني</w:t>
      </w:r>
      <w:r w:rsidRPr="00E27548">
        <w:rPr>
          <w:rtl/>
        </w:rPr>
        <w:t xml:space="preserve"> الدولة الطرف وك</w:t>
      </w:r>
      <w:r w:rsidRPr="00E27548">
        <w:rPr>
          <w:rFonts w:hint="cs"/>
          <w:rtl/>
        </w:rPr>
        <w:t>ا</w:t>
      </w:r>
      <w:r w:rsidRPr="00E27548">
        <w:rPr>
          <w:rtl/>
        </w:rPr>
        <w:t xml:space="preserve">نتوناتها </w:t>
      </w:r>
      <w:r w:rsidRPr="00E27548">
        <w:rPr>
          <w:rFonts w:hint="cs"/>
          <w:rtl/>
        </w:rPr>
        <w:t>على نحو ي</w:t>
      </w:r>
      <w:r w:rsidRPr="00E27548">
        <w:rPr>
          <w:rtl/>
        </w:rPr>
        <w:t>ت</w:t>
      </w:r>
      <w:r w:rsidRPr="00E27548">
        <w:rPr>
          <w:rFonts w:hint="cs"/>
          <w:rtl/>
        </w:rPr>
        <w:t>فق</w:t>
      </w:r>
      <w:r w:rsidRPr="00E27548">
        <w:rPr>
          <w:rtl/>
        </w:rPr>
        <w:t xml:space="preserve"> مع الاتفاقية.</w:t>
      </w:r>
      <w:r>
        <w:rPr>
          <w:rtl/>
        </w:rPr>
        <w:t xml:space="preserve"> كما </w:t>
      </w:r>
      <w:r w:rsidRPr="00E27548">
        <w:rPr>
          <w:rFonts w:hint="cs"/>
          <w:rtl/>
        </w:rPr>
        <w:t>تشعر</w:t>
      </w:r>
      <w:r w:rsidRPr="00E27548">
        <w:rPr>
          <w:rtl/>
        </w:rPr>
        <w:t xml:space="preserve"> </w:t>
      </w:r>
      <w:r w:rsidRPr="00E27548">
        <w:rPr>
          <w:rFonts w:hint="cs"/>
          <w:rtl/>
        </w:rPr>
        <w:t>ب</w:t>
      </w:r>
      <w:r w:rsidRPr="00E27548">
        <w:rPr>
          <w:rtl/>
        </w:rPr>
        <w:t xml:space="preserve">القلق إزاء عدم بذل جهود لتنقيح التشريعات القائمة وجعلها </w:t>
      </w:r>
      <w:r w:rsidRPr="00E27548">
        <w:rPr>
          <w:rFonts w:hint="cs"/>
          <w:rtl/>
        </w:rPr>
        <w:t>متوافقة</w:t>
      </w:r>
      <w:r w:rsidRPr="00E27548">
        <w:rPr>
          <w:rtl/>
        </w:rPr>
        <w:t xml:space="preserve"> ت</w:t>
      </w:r>
      <w:r w:rsidRPr="00E27548">
        <w:rPr>
          <w:rFonts w:hint="cs"/>
          <w:rtl/>
        </w:rPr>
        <w:t>م</w:t>
      </w:r>
      <w:r w:rsidRPr="00E27548">
        <w:rPr>
          <w:rtl/>
        </w:rPr>
        <w:t xml:space="preserve">اماً </w:t>
      </w:r>
      <w:r w:rsidRPr="00E27548">
        <w:rPr>
          <w:rFonts w:hint="cs"/>
          <w:rtl/>
        </w:rPr>
        <w:t>مع ا</w:t>
      </w:r>
      <w:r w:rsidRPr="00E27548">
        <w:rPr>
          <w:rtl/>
        </w:rPr>
        <w:t>لاتفاقية، مع مراعاة أحكام المادة</w:t>
      </w:r>
      <w:r>
        <w:rPr>
          <w:rFonts w:hint="cs"/>
          <w:rtl/>
        </w:rPr>
        <w:t> </w:t>
      </w:r>
      <w:r w:rsidRPr="00E27548">
        <w:rPr>
          <w:rtl/>
        </w:rPr>
        <w:t>4(5) من الاتفاقية.</w:t>
      </w:r>
    </w:p>
    <w:p w:rsidR="00B50D4B" w:rsidRPr="00E27548" w:rsidRDefault="00B50D4B" w:rsidP="00B50D4B">
      <w:pPr>
        <w:pStyle w:val="SingleTxtGA"/>
        <w:rPr>
          <w:b/>
          <w:bCs/>
          <w:rtl/>
        </w:rPr>
      </w:pPr>
      <w:r w:rsidRPr="00E27548">
        <w:rPr>
          <w:rtl/>
        </w:rPr>
        <w:t>9-</w:t>
      </w:r>
      <w:r w:rsidRPr="00E27548">
        <w:rPr>
          <w:rtl/>
        </w:rPr>
        <w:tab/>
      </w:r>
      <w:r w:rsidRPr="00E27548">
        <w:rPr>
          <w:b/>
          <w:bCs/>
          <w:rtl/>
        </w:rPr>
        <w:t xml:space="preserve">توصي اللجنة بأن تعتمد الدولة الطرف مفهوماً منسقاً للإعاقة </w:t>
      </w:r>
      <w:r w:rsidRPr="00E27548">
        <w:rPr>
          <w:rFonts w:hint="cs"/>
          <w:b/>
          <w:bCs/>
          <w:rtl/>
        </w:rPr>
        <w:t>يقوم</w:t>
      </w:r>
      <w:r w:rsidRPr="00E27548">
        <w:rPr>
          <w:b/>
          <w:bCs/>
          <w:rtl/>
        </w:rPr>
        <w:t xml:space="preserve"> على حقوق الإنسان وفقاً</w:t>
      </w:r>
      <w:r>
        <w:rPr>
          <w:b/>
          <w:bCs/>
          <w:rtl/>
        </w:rPr>
        <w:t xml:space="preserve"> لما </w:t>
      </w:r>
      <w:r w:rsidRPr="00E27548">
        <w:rPr>
          <w:rFonts w:hint="cs"/>
          <w:b/>
          <w:bCs/>
          <w:rtl/>
        </w:rPr>
        <w:t>تنص عليه ا</w:t>
      </w:r>
      <w:r w:rsidRPr="00E27548">
        <w:rPr>
          <w:b/>
          <w:bCs/>
          <w:rtl/>
        </w:rPr>
        <w:t>لاتفاقية. وتوصي أيضاً بأن تستعرض الدولة الطرف قوانينها الحالية ومشاريع قوانينها بالتشاور المنتظم مع منظمات الأشخاص ذوي الإعاقة.</w:t>
      </w:r>
    </w:p>
    <w:p w:rsidR="00B50D4B" w:rsidRPr="00E27548" w:rsidRDefault="00B50D4B" w:rsidP="00B50D4B">
      <w:pPr>
        <w:pStyle w:val="H1GA"/>
        <w:rPr>
          <w:rtl/>
        </w:rPr>
      </w:pPr>
      <w:r w:rsidRPr="00E27548">
        <w:rPr>
          <w:rtl/>
        </w:rPr>
        <w:tab/>
      </w:r>
      <w:r w:rsidRPr="00E27548">
        <w:rPr>
          <w:rFonts w:hint="cs"/>
          <w:rtl/>
        </w:rPr>
        <w:t>باء</w:t>
      </w:r>
      <w:r w:rsidRPr="00E27548">
        <w:rPr>
          <w:rtl/>
        </w:rPr>
        <w:t>-</w:t>
      </w:r>
      <w:r w:rsidRPr="00E27548">
        <w:rPr>
          <w:rtl/>
        </w:rPr>
        <w:tab/>
      </w:r>
      <w:r w:rsidRPr="00E27548">
        <w:rPr>
          <w:rFonts w:hint="cs"/>
          <w:rtl/>
        </w:rPr>
        <w:t xml:space="preserve">حقوق </w:t>
      </w:r>
      <w:r w:rsidRPr="00E27548">
        <w:rPr>
          <w:rtl/>
        </w:rPr>
        <w:t>محدَّدة (المواد</w:t>
      </w:r>
      <w:r>
        <w:rPr>
          <w:rFonts w:hint="cs"/>
          <w:rtl/>
        </w:rPr>
        <w:t xml:space="preserve"> </w:t>
      </w:r>
      <w:r w:rsidRPr="00E27548">
        <w:rPr>
          <w:rFonts w:hint="cs"/>
          <w:rtl/>
        </w:rPr>
        <w:t>5-30)</w:t>
      </w:r>
    </w:p>
    <w:p w:rsidR="00B50D4B" w:rsidRPr="00E27548" w:rsidRDefault="00B50D4B" w:rsidP="00B50D4B">
      <w:pPr>
        <w:pStyle w:val="H23GA"/>
        <w:rPr>
          <w:rtl/>
        </w:rPr>
      </w:pPr>
      <w:r w:rsidRPr="00E27548">
        <w:rPr>
          <w:rFonts w:hint="cs"/>
          <w:rtl/>
        </w:rPr>
        <w:tab/>
      </w:r>
      <w:r w:rsidRPr="00E27548">
        <w:rPr>
          <w:rFonts w:hint="cs"/>
          <w:rtl/>
        </w:rPr>
        <w:tab/>
        <w:t>المساواة وعدم التمييز (المادة 5)</w:t>
      </w:r>
    </w:p>
    <w:p w:rsidR="00B50D4B" w:rsidRPr="00E27548" w:rsidRDefault="00B50D4B" w:rsidP="00B50D4B">
      <w:pPr>
        <w:pStyle w:val="SingleTxtGA"/>
        <w:rPr>
          <w:rtl/>
        </w:rPr>
      </w:pPr>
      <w:r w:rsidRPr="00E27548">
        <w:rPr>
          <w:rFonts w:hint="cs"/>
          <w:rtl/>
        </w:rPr>
        <w:t>10</w:t>
      </w:r>
      <w:r w:rsidRPr="00E27548">
        <w:rPr>
          <w:rtl/>
        </w:rPr>
        <w:t>-</w:t>
      </w:r>
      <w:r w:rsidRPr="00E27548">
        <w:rPr>
          <w:rtl/>
        </w:rPr>
        <w:tab/>
        <w:t>تعرب اللجنة عن قلقها إزاء</w:t>
      </w:r>
      <w:r>
        <w:rPr>
          <w:rtl/>
        </w:rPr>
        <w:t xml:space="preserve"> ما </w:t>
      </w:r>
      <w:r w:rsidRPr="00E27548">
        <w:rPr>
          <w:rtl/>
        </w:rPr>
        <w:t>يلي:</w:t>
      </w:r>
    </w:p>
    <w:p w:rsidR="00B50D4B" w:rsidRPr="00E27548" w:rsidRDefault="00B50D4B" w:rsidP="00B50D4B">
      <w:pPr>
        <w:pStyle w:val="SingleTxtGA"/>
        <w:rPr>
          <w:rtl/>
        </w:rPr>
      </w:pPr>
      <w:r w:rsidRPr="00E27548">
        <w:rPr>
          <w:rtl/>
        </w:rPr>
        <w:tab/>
        <w:t>(أ)</w:t>
      </w:r>
      <w:r w:rsidRPr="00E27548">
        <w:rPr>
          <w:rtl/>
        </w:rPr>
        <w:tab/>
        <w:t>عدم تطبيق التشريع</w:t>
      </w:r>
      <w:r w:rsidRPr="00E27548">
        <w:rPr>
          <w:rFonts w:hint="cs"/>
          <w:rtl/>
        </w:rPr>
        <w:t>ات</w:t>
      </w:r>
      <w:r w:rsidRPr="00E27548">
        <w:rPr>
          <w:rtl/>
        </w:rPr>
        <w:t xml:space="preserve"> المناهض</w:t>
      </w:r>
      <w:r w:rsidRPr="00E27548">
        <w:rPr>
          <w:rFonts w:hint="cs"/>
          <w:rtl/>
        </w:rPr>
        <w:t>ة</w:t>
      </w:r>
      <w:r w:rsidRPr="00E27548">
        <w:rPr>
          <w:rtl/>
        </w:rPr>
        <w:t xml:space="preserve"> للتمييز و</w:t>
      </w:r>
      <w:r w:rsidRPr="00E27548">
        <w:rPr>
          <w:rFonts w:hint="cs"/>
          <w:rtl/>
        </w:rPr>
        <w:t xml:space="preserve">عدم </w:t>
      </w:r>
      <w:r w:rsidRPr="00E27548">
        <w:rPr>
          <w:rtl/>
        </w:rPr>
        <w:t>ت</w:t>
      </w:r>
      <w:r w:rsidRPr="00E27548">
        <w:rPr>
          <w:rFonts w:hint="cs"/>
          <w:rtl/>
        </w:rPr>
        <w:t>نفيذها</w:t>
      </w:r>
      <w:r w:rsidRPr="00E27548">
        <w:rPr>
          <w:rtl/>
        </w:rPr>
        <w:t xml:space="preserve"> </w:t>
      </w:r>
      <w:r w:rsidRPr="00E27548">
        <w:rPr>
          <w:rFonts w:hint="cs"/>
          <w:rtl/>
        </w:rPr>
        <w:t>على نحو</w:t>
      </w:r>
      <w:r w:rsidRPr="00E27548">
        <w:rPr>
          <w:rtl/>
        </w:rPr>
        <w:t xml:space="preserve"> منهجي، وعدم وجود تعريف واضح للتمييز على أساس الإعاقة </w:t>
      </w:r>
      <w:r w:rsidRPr="00E27548">
        <w:rPr>
          <w:rFonts w:hint="cs"/>
          <w:rtl/>
        </w:rPr>
        <w:t>مع عقوبات</w:t>
      </w:r>
      <w:r w:rsidRPr="00E27548">
        <w:rPr>
          <w:rtl/>
        </w:rPr>
        <w:t xml:space="preserve"> فعالة وقابلة للتطبيق فيما </w:t>
      </w:r>
      <w:r w:rsidRPr="00E27548">
        <w:rPr>
          <w:rFonts w:hint="cs"/>
          <w:rtl/>
        </w:rPr>
        <w:t>يخص</w:t>
      </w:r>
      <w:r w:rsidRPr="00E27548">
        <w:rPr>
          <w:rtl/>
        </w:rPr>
        <w:t xml:space="preserve"> المادة 2 من قانون حظر التمييز </w:t>
      </w:r>
      <w:r w:rsidRPr="00E27548">
        <w:rPr>
          <w:rFonts w:hint="cs"/>
          <w:rtl/>
        </w:rPr>
        <w:t>تحديداً</w:t>
      </w:r>
      <w:r w:rsidRPr="00E27548">
        <w:rPr>
          <w:rtl/>
        </w:rPr>
        <w:t>؛</w:t>
      </w:r>
    </w:p>
    <w:p w:rsidR="00B50D4B" w:rsidRPr="00E27548" w:rsidRDefault="00B50D4B" w:rsidP="00B50D4B">
      <w:pPr>
        <w:pStyle w:val="SingleTxtGA"/>
        <w:rPr>
          <w:rtl/>
        </w:rPr>
      </w:pPr>
      <w:r w:rsidRPr="00E27548">
        <w:rPr>
          <w:rtl/>
        </w:rPr>
        <w:tab/>
        <w:t>(ب)</w:t>
      </w:r>
      <w:r w:rsidRPr="00E27548">
        <w:rPr>
          <w:rtl/>
        </w:rPr>
        <w:tab/>
      </w:r>
      <w:r w:rsidRPr="00E27548">
        <w:rPr>
          <w:rFonts w:hint="cs"/>
          <w:rtl/>
        </w:rPr>
        <w:t xml:space="preserve">اختلاف </w:t>
      </w:r>
      <w:r w:rsidRPr="00E27548">
        <w:rPr>
          <w:rtl/>
        </w:rPr>
        <w:t xml:space="preserve">الاستحقاقات القانونية </w:t>
      </w:r>
      <w:r w:rsidRPr="00E27548">
        <w:rPr>
          <w:rFonts w:hint="cs"/>
          <w:rtl/>
        </w:rPr>
        <w:t>الخاصة با</w:t>
      </w:r>
      <w:r w:rsidRPr="00E27548">
        <w:rPr>
          <w:rtl/>
        </w:rPr>
        <w:t xml:space="preserve">لأشخاص ذوي الإعاقة </w:t>
      </w:r>
      <w:r>
        <w:rPr>
          <w:rFonts w:hint="cs"/>
          <w:rtl/>
        </w:rPr>
        <w:t>ممن لم تتسبب الحرب في</w:t>
      </w:r>
      <w:r w:rsidRPr="00E27548">
        <w:rPr>
          <w:rFonts w:hint="cs"/>
          <w:rtl/>
        </w:rPr>
        <w:t xml:space="preserve"> إعاقتهم نتيجة</w:t>
      </w:r>
      <w:r w:rsidRPr="00E27548">
        <w:rPr>
          <w:rtl/>
        </w:rPr>
        <w:t xml:space="preserve"> </w:t>
      </w:r>
      <w:r w:rsidRPr="00E27548">
        <w:rPr>
          <w:rFonts w:hint="cs"/>
          <w:rtl/>
        </w:rPr>
        <w:t>ل</w:t>
      </w:r>
      <w:r w:rsidRPr="00E27548">
        <w:rPr>
          <w:rtl/>
        </w:rPr>
        <w:t xml:space="preserve">لحرب، </w:t>
      </w:r>
      <w:r w:rsidRPr="00E27548">
        <w:rPr>
          <w:rFonts w:hint="cs"/>
          <w:rtl/>
        </w:rPr>
        <w:t>عن</w:t>
      </w:r>
      <w:r w:rsidRPr="00E27548">
        <w:rPr>
          <w:rtl/>
        </w:rPr>
        <w:t xml:space="preserve"> </w:t>
      </w:r>
      <w:r w:rsidRPr="00E27548">
        <w:rPr>
          <w:rFonts w:hint="cs"/>
          <w:rtl/>
        </w:rPr>
        <w:t>تلك الخاصة</w:t>
      </w:r>
      <w:r w:rsidRPr="00E27548">
        <w:rPr>
          <w:rtl/>
        </w:rPr>
        <w:t xml:space="preserve"> </w:t>
      </w:r>
      <w:r w:rsidRPr="00E27548">
        <w:rPr>
          <w:rFonts w:hint="cs"/>
          <w:rtl/>
        </w:rPr>
        <w:t>ب</w:t>
      </w:r>
      <w:r w:rsidRPr="00E27548">
        <w:rPr>
          <w:rtl/>
        </w:rPr>
        <w:t>ضحايا الحرب المدنيين و</w:t>
      </w:r>
      <w:r w:rsidRPr="00E27548">
        <w:rPr>
          <w:rFonts w:hint="cs"/>
          <w:rtl/>
        </w:rPr>
        <w:t>قدامى ال</w:t>
      </w:r>
      <w:r w:rsidRPr="00E27548">
        <w:rPr>
          <w:rtl/>
        </w:rPr>
        <w:t xml:space="preserve">محاربين </w:t>
      </w:r>
      <w:r w:rsidRPr="00E27548">
        <w:rPr>
          <w:rFonts w:hint="cs"/>
          <w:rtl/>
        </w:rPr>
        <w:t>ذوي الإعاقة</w:t>
      </w:r>
      <w:r w:rsidRPr="00E27548">
        <w:rPr>
          <w:rtl/>
        </w:rPr>
        <w:t>؛</w:t>
      </w:r>
    </w:p>
    <w:p w:rsidR="00B50D4B" w:rsidRPr="00E27548" w:rsidRDefault="00B50D4B" w:rsidP="00B50D4B">
      <w:pPr>
        <w:pStyle w:val="SingleTxtGA"/>
        <w:rPr>
          <w:rtl/>
        </w:rPr>
      </w:pPr>
      <w:r w:rsidRPr="00E27548">
        <w:rPr>
          <w:rtl/>
        </w:rPr>
        <w:lastRenderedPageBreak/>
        <w:tab/>
        <w:t>(ج)</w:t>
      </w:r>
      <w:r w:rsidRPr="00E27548">
        <w:rPr>
          <w:rtl/>
        </w:rPr>
        <w:tab/>
        <w:t>الممارسة الجارية المتمثلة في إجراء تقييمات مختلفة للإعاقة</w:t>
      </w:r>
      <w:r w:rsidRPr="00E27548">
        <w:rPr>
          <w:rFonts w:hint="cs"/>
          <w:rtl/>
        </w:rPr>
        <w:t xml:space="preserve"> نفسها</w:t>
      </w:r>
      <w:r w:rsidRPr="00E27548">
        <w:rPr>
          <w:rtl/>
        </w:rPr>
        <w:t xml:space="preserve"> </w:t>
      </w:r>
      <w:r w:rsidRPr="00E27548">
        <w:rPr>
          <w:rFonts w:hint="cs"/>
          <w:rtl/>
        </w:rPr>
        <w:t xml:space="preserve">على أساس </w:t>
      </w:r>
      <w:r w:rsidRPr="00E27548">
        <w:rPr>
          <w:rtl/>
        </w:rPr>
        <w:t xml:space="preserve">سبب الإعاقة و/أو </w:t>
      </w:r>
      <w:r w:rsidRPr="00E27548">
        <w:rPr>
          <w:rFonts w:hint="cs"/>
          <w:rtl/>
        </w:rPr>
        <w:t>أصل</w:t>
      </w:r>
      <w:r w:rsidRPr="00E27548">
        <w:rPr>
          <w:rtl/>
        </w:rPr>
        <w:t>ها؛</w:t>
      </w:r>
    </w:p>
    <w:p w:rsidR="00B50D4B" w:rsidRPr="00E27548" w:rsidRDefault="00B50D4B" w:rsidP="00B50D4B">
      <w:pPr>
        <w:pStyle w:val="SingleTxtGA"/>
        <w:rPr>
          <w:rtl/>
        </w:rPr>
      </w:pPr>
      <w:r w:rsidRPr="00E27548">
        <w:rPr>
          <w:rtl/>
        </w:rPr>
        <w:tab/>
        <w:t>(د)</w:t>
      </w:r>
      <w:r w:rsidRPr="00E27548">
        <w:rPr>
          <w:rtl/>
        </w:rPr>
        <w:tab/>
      </w:r>
      <w:r w:rsidRPr="00E27548">
        <w:rPr>
          <w:rFonts w:hint="cs"/>
          <w:rtl/>
        </w:rPr>
        <w:t>الافتقار إلى</w:t>
      </w:r>
      <w:r w:rsidRPr="00E27548">
        <w:rPr>
          <w:rtl/>
        </w:rPr>
        <w:t xml:space="preserve"> أحكام </w:t>
      </w:r>
      <w:r w:rsidRPr="00E27548">
        <w:rPr>
          <w:rFonts w:hint="cs"/>
          <w:rtl/>
        </w:rPr>
        <w:t>تنص على</w:t>
      </w:r>
      <w:r w:rsidRPr="00E27548">
        <w:rPr>
          <w:rtl/>
        </w:rPr>
        <w:t xml:space="preserve"> ترتيبات تيسيرية معقولة، </w:t>
      </w:r>
      <w:r w:rsidRPr="00E27548">
        <w:rPr>
          <w:rFonts w:hint="cs"/>
          <w:rtl/>
        </w:rPr>
        <w:t>وعلى عقوبات</w:t>
      </w:r>
      <w:r w:rsidRPr="00E27548">
        <w:rPr>
          <w:rtl/>
        </w:rPr>
        <w:t>؛</w:t>
      </w:r>
    </w:p>
    <w:p w:rsidR="00B50D4B" w:rsidRPr="00E27548" w:rsidRDefault="00B50D4B" w:rsidP="00B50D4B">
      <w:pPr>
        <w:pStyle w:val="SingleTxtGA"/>
        <w:rPr>
          <w:rtl/>
        </w:rPr>
      </w:pPr>
      <w:r w:rsidRPr="00E27548">
        <w:rPr>
          <w:rtl/>
        </w:rPr>
        <w:tab/>
        <w:t>(ه)</w:t>
      </w:r>
      <w:r w:rsidRPr="00E27548">
        <w:rPr>
          <w:rtl/>
        </w:rPr>
        <w:tab/>
        <w:t xml:space="preserve">عدم كفاية المعلومات </w:t>
      </w:r>
      <w:r w:rsidRPr="00E27548">
        <w:rPr>
          <w:rFonts w:hint="cs"/>
          <w:rtl/>
        </w:rPr>
        <w:t xml:space="preserve">المقدمة بشأن </w:t>
      </w:r>
      <w:r w:rsidRPr="00E27548">
        <w:rPr>
          <w:rtl/>
        </w:rPr>
        <w:t>مكافحة أشكال التمييز المتعددة والمتداخلة و</w:t>
      </w:r>
      <w:r w:rsidRPr="00E27548">
        <w:rPr>
          <w:rFonts w:hint="cs"/>
          <w:rtl/>
        </w:rPr>
        <w:t xml:space="preserve">بشأن </w:t>
      </w:r>
      <w:r w:rsidRPr="00E27548">
        <w:rPr>
          <w:rtl/>
        </w:rPr>
        <w:t>استخدام مفاهيم من قبيل "التدابير المحددة المؤقتة"</w:t>
      </w:r>
      <w:r>
        <w:rPr>
          <w:rtl/>
        </w:rPr>
        <w:t xml:space="preserve"> أو </w:t>
      </w:r>
      <w:r w:rsidRPr="00E27548">
        <w:rPr>
          <w:rtl/>
        </w:rPr>
        <w:t>"الاحتياجات الخاصة" التي</w:t>
      </w:r>
      <w:r>
        <w:rPr>
          <w:rtl/>
        </w:rPr>
        <w:t xml:space="preserve"> لا </w:t>
      </w:r>
      <w:r w:rsidRPr="00E27548">
        <w:rPr>
          <w:rtl/>
        </w:rPr>
        <w:t>ت</w:t>
      </w:r>
      <w:r w:rsidRPr="00E27548">
        <w:rPr>
          <w:rFonts w:hint="cs"/>
          <w:rtl/>
        </w:rPr>
        <w:t xml:space="preserve">خضع لتنظيم </w:t>
      </w:r>
      <w:r w:rsidRPr="00E27548">
        <w:rPr>
          <w:rtl/>
        </w:rPr>
        <w:t>واضح،</w:t>
      </w:r>
      <w:r>
        <w:rPr>
          <w:rtl/>
        </w:rPr>
        <w:t xml:space="preserve"> لا </w:t>
      </w:r>
      <w:r w:rsidRPr="00E27548">
        <w:rPr>
          <w:rtl/>
        </w:rPr>
        <w:t>سيما في مجال التعليم</w:t>
      </w:r>
      <w:r>
        <w:rPr>
          <w:rtl/>
        </w:rPr>
        <w:t xml:space="preserve"> وفي </w:t>
      </w:r>
      <w:r w:rsidRPr="00E27548">
        <w:rPr>
          <w:rtl/>
        </w:rPr>
        <w:t>الحالات المتعلقة بالأقليات ال</w:t>
      </w:r>
      <w:r w:rsidRPr="00E27548">
        <w:rPr>
          <w:rFonts w:hint="cs"/>
          <w:rtl/>
        </w:rPr>
        <w:t>إثني</w:t>
      </w:r>
      <w:r w:rsidRPr="00E27548">
        <w:rPr>
          <w:rtl/>
        </w:rPr>
        <w:t>ة.</w:t>
      </w:r>
    </w:p>
    <w:p w:rsidR="00B50D4B" w:rsidRPr="00E27548" w:rsidRDefault="00B50D4B" w:rsidP="00B50D4B">
      <w:pPr>
        <w:pStyle w:val="SingleTxtGA"/>
        <w:rPr>
          <w:b/>
          <w:bCs/>
          <w:rtl/>
        </w:rPr>
      </w:pPr>
      <w:r w:rsidRPr="00E27548">
        <w:rPr>
          <w:rFonts w:hint="cs"/>
          <w:rtl/>
        </w:rPr>
        <w:t>11</w:t>
      </w:r>
      <w:r w:rsidRPr="00E27548">
        <w:rPr>
          <w:rtl/>
        </w:rPr>
        <w:t>-</w:t>
      </w:r>
      <w:r w:rsidRPr="00E27548">
        <w:rPr>
          <w:rtl/>
        </w:rPr>
        <w:tab/>
      </w:r>
      <w:r w:rsidRPr="00E27548">
        <w:rPr>
          <w:b/>
          <w:bCs/>
          <w:rtl/>
        </w:rPr>
        <w:t>توصي اللجنة بأن ت</w:t>
      </w:r>
      <w:r w:rsidRPr="00E27548">
        <w:rPr>
          <w:rFonts w:hint="cs"/>
          <w:b/>
          <w:bCs/>
          <w:rtl/>
        </w:rPr>
        <w:t>قوم الدولة الطرف</w:t>
      </w:r>
      <w:r>
        <w:rPr>
          <w:rFonts w:hint="cs"/>
          <w:b/>
          <w:bCs/>
          <w:rtl/>
        </w:rPr>
        <w:t xml:space="preserve"> بما </w:t>
      </w:r>
      <w:r w:rsidRPr="00E27548">
        <w:rPr>
          <w:rFonts w:hint="cs"/>
          <w:b/>
          <w:bCs/>
          <w:rtl/>
        </w:rPr>
        <w:t>يلي:</w:t>
      </w:r>
    </w:p>
    <w:p w:rsidR="00B50D4B" w:rsidRPr="00E27548" w:rsidRDefault="00B50D4B" w:rsidP="00B50D4B">
      <w:pPr>
        <w:pStyle w:val="SingleTxtGA"/>
        <w:rPr>
          <w:b/>
          <w:bCs/>
          <w:rtl/>
        </w:rPr>
      </w:pPr>
      <w:r w:rsidRPr="00E27548">
        <w:rPr>
          <w:rtl/>
        </w:rPr>
        <w:tab/>
      </w:r>
      <w:r w:rsidRPr="00E27548">
        <w:rPr>
          <w:rFonts w:hint="cs"/>
          <w:rtl/>
        </w:rPr>
        <w:t>(أ)</w:t>
      </w:r>
      <w:r w:rsidRPr="00E27548">
        <w:rPr>
          <w:rtl/>
        </w:rPr>
        <w:tab/>
      </w:r>
      <w:r w:rsidRPr="00E27548">
        <w:rPr>
          <w:b/>
          <w:bCs/>
          <w:rtl/>
        </w:rPr>
        <w:t xml:space="preserve">استعراض تشريعاتها </w:t>
      </w:r>
      <w:r w:rsidRPr="00E27548">
        <w:rPr>
          <w:rFonts w:hint="cs"/>
          <w:b/>
          <w:bCs/>
          <w:rtl/>
        </w:rPr>
        <w:t xml:space="preserve">من أجل </w:t>
      </w:r>
      <w:r w:rsidRPr="00E27548">
        <w:rPr>
          <w:b/>
          <w:bCs/>
          <w:rtl/>
        </w:rPr>
        <w:t>إدراج تعريف للتمييز على أساس الإعاقة ي</w:t>
      </w:r>
      <w:r w:rsidRPr="00E27548">
        <w:rPr>
          <w:rFonts w:hint="cs"/>
          <w:b/>
          <w:bCs/>
          <w:rtl/>
        </w:rPr>
        <w:t>شمل</w:t>
      </w:r>
      <w:r w:rsidRPr="00E27548">
        <w:rPr>
          <w:b/>
          <w:bCs/>
          <w:rtl/>
        </w:rPr>
        <w:t xml:space="preserve"> بوضوح جميع أشكال التمييز على أسس الإعاقة،</w:t>
      </w:r>
      <w:r>
        <w:rPr>
          <w:b/>
          <w:bCs/>
          <w:rtl/>
        </w:rPr>
        <w:t xml:space="preserve"> بما </w:t>
      </w:r>
      <w:r w:rsidRPr="00E27548">
        <w:rPr>
          <w:b/>
          <w:bCs/>
          <w:rtl/>
        </w:rPr>
        <w:t>في ذلك التمييز المتعدد والمتداخل، وتخصيص الموارد المالية اللازمة لتنفيذها تنفيذاً فعالاً؛</w:t>
      </w:r>
    </w:p>
    <w:p w:rsidR="00B50D4B" w:rsidRPr="00E27548" w:rsidRDefault="00B50D4B" w:rsidP="00B50D4B">
      <w:pPr>
        <w:pStyle w:val="SingleTxtGA"/>
        <w:rPr>
          <w:b/>
          <w:bCs/>
          <w:rtl/>
        </w:rPr>
      </w:pPr>
      <w:r w:rsidRPr="00E27548">
        <w:rPr>
          <w:rtl/>
        </w:rPr>
        <w:tab/>
        <w:t>(ب)</w:t>
      </w:r>
      <w:r w:rsidRPr="00E27548">
        <w:rPr>
          <w:rtl/>
        </w:rPr>
        <w:tab/>
      </w:r>
      <w:r w:rsidRPr="00E27548">
        <w:rPr>
          <w:b/>
          <w:bCs/>
          <w:rtl/>
        </w:rPr>
        <w:t xml:space="preserve">وضع وتطبيق معايير منسقة وإجراءات تقييم واستحقاقات </w:t>
      </w:r>
      <w:r w:rsidRPr="00E27548">
        <w:rPr>
          <w:rFonts w:hint="cs"/>
          <w:b/>
          <w:bCs/>
          <w:rtl/>
        </w:rPr>
        <w:t>تسمح ب</w:t>
      </w:r>
      <w:r w:rsidRPr="00E27548">
        <w:rPr>
          <w:b/>
          <w:bCs/>
          <w:rtl/>
        </w:rPr>
        <w:t xml:space="preserve">تقييم </w:t>
      </w:r>
      <w:r w:rsidRPr="00E27548">
        <w:rPr>
          <w:rFonts w:hint="cs"/>
          <w:b/>
          <w:bCs/>
          <w:rtl/>
        </w:rPr>
        <w:t xml:space="preserve">مستوى </w:t>
      </w:r>
      <w:r>
        <w:rPr>
          <w:rFonts w:hint="cs"/>
          <w:b/>
          <w:bCs/>
          <w:rtl/>
        </w:rPr>
        <w:t>العجز</w:t>
      </w:r>
      <w:r w:rsidRPr="00E27548">
        <w:rPr>
          <w:rFonts w:hint="cs"/>
          <w:b/>
          <w:bCs/>
          <w:rtl/>
        </w:rPr>
        <w:t xml:space="preserve"> لدى </w:t>
      </w:r>
      <w:r w:rsidRPr="00E27548">
        <w:rPr>
          <w:b/>
          <w:bCs/>
          <w:rtl/>
        </w:rPr>
        <w:t xml:space="preserve">جميع الأشخاص ذوي الإعاقة بصرف النظر عن سبب </w:t>
      </w:r>
      <w:r>
        <w:rPr>
          <w:rFonts w:hint="cs"/>
          <w:b/>
          <w:bCs/>
          <w:rtl/>
        </w:rPr>
        <w:t>ذلك العجز</w:t>
      </w:r>
      <w:r w:rsidRPr="00E27548">
        <w:rPr>
          <w:b/>
          <w:bCs/>
          <w:rtl/>
        </w:rPr>
        <w:t>؛</w:t>
      </w:r>
    </w:p>
    <w:p w:rsidR="00B50D4B" w:rsidRPr="00E27548" w:rsidRDefault="00B50D4B" w:rsidP="00B50D4B">
      <w:pPr>
        <w:pStyle w:val="SingleTxtGA"/>
        <w:rPr>
          <w:b/>
          <w:bCs/>
          <w:rtl/>
        </w:rPr>
      </w:pPr>
      <w:r w:rsidRPr="00E27548">
        <w:rPr>
          <w:rtl/>
        </w:rPr>
        <w:tab/>
        <w:t>(ج)</w:t>
      </w:r>
      <w:r w:rsidRPr="00E27548">
        <w:rPr>
          <w:rtl/>
        </w:rPr>
        <w:tab/>
      </w:r>
      <w:r w:rsidRPr="00E27548">
        <w:rPr>
          <w:b/>
          <w:bCs/>
          <w:rtl/>
        </w:rPr>
        <w:t xml:space="preserve">اعتماد وتطبيق مفهوم الترتيبات التيسيرية المعقولة، </w:t>
      </w:r>
      <w:r w:rsidRPr="00E27548">
        <w:rPr>
          <w:rFonts w:hint="cs"/>
          <w:b/>
          <w:bCs/>
          <w:rtl/>
        </w:rPr>
        <w:t xml:space="preserve">إلى جانب </w:t>
      </w:r>
      <w:r>
        <w:rPr>
          <w:rFonts w:hint="cs"/>
          <w:b/>
          <w:bCs/>
          <w:rtl/>
        </w:rPr>
        <w:t xml:space="preserve">النص على </w:t>
      </w:r>
      <w:r w:rsidRPr="00E27548">
        <w:rPr>
          <w:rFonts w:hint="cs"/>
          <w:b/>
          <w:bCs/>
          <w:rtl/>
        </w:rPr>
        <w:t>عقوبات</w:t>
      </w:r>
      <w:r w:rsidRPr="00E27548">
        <w:rPr>
          <w:b/>
          <w:bCs/>
          <w:rtl/>
        </w:rPr>
        <w:t xml:space="preserve"> فعالة، </w:t>
      </w:r>
      <w:r>
        <w:rPr>
          <w:rFonts w:hint="cs"/>
          <w:b/>
          <w:bCs/>
          <w:rtl/>
        </w:rPr>
        <w:t xml:space="preserve">القصد منها التأكد من أن </w:t>
      </w:r>
      <w:r w:rsidRPr="00E27548">
        <w:rPr>
          <w:b/>
          <w:bCs/>
          <w:rtl/>
        </w:rPr>
        <w:t xml:space="preserve">الحرمان من الترتيبات التيسيرية المعقولة </w:t>
      </w:r>
      <w:r>
        <w:rPr>
          <w:rFonts w:hint="cs"/>
          <w:b/>
          <w:bCs/>
          <w:rtl/>
        </w:rPr>
        <w:t xml:space="preserve">يمثّل </w:t>
      </w:r>
      <w:r w:rsidRPr="00E27548">
        <w:rPr>
          <w:b/>
          <w:bCs/>
          <w:rtl/>
        </w:rPr>
        <w:t>شكل</w:t>
      </w:r>
      <w:r w:rsidRPr="00E27548">
        <w:rPr>
          <w:rFonts w:hint="cs"/>
          <w:b/>
          <w:bCs/>
          <w:rtl/>
        </w:rPr>
        <w:t>اً من أشكال</w:t>
      </w:r>
      <w:r w:rsidRPr="00E27548">
        <w:rPr>
          <w:b/>
          <w:bCs/>
          <w:rtl/>
        </w:rPr>
        <w:t xml:space="preserve"> </w:t>
      </w:r>
      <w:r w:rsidRPr="00E27548">
        <w:rPr>
          <w:rFonts w:hint="cs"/>
          <w:b/>
          <w:bCs/>
          <w:rtl/>
        </w:rPr>
        <w:t>ال</w:t>
      </w:r>
      <w:r w:rsidRPr="00E27548">
        <w:rPr>
          <w:b/>
          <w:bCs/>
          <w:rtl/>
        </w:rPr>
        <w:t>تمييز</w:t>
      </w:r>
      <w:r w:rsidRPr="00E27548">
        <w:rPr>
          <w:rFonts w:hint="cs"/>
          <w:b/>
          <w:bCs/>
          <w:rtl/>
        </w:rPr>
        <w:t xml:space="preserve"> على أساس</w:t>
      </w:r>
      <w:r w:rsidRPr="00E27548">
        <w:rPr>
          <w:b/>
          <w:bCs/>
          <w:rtl/>
        </w:rPr>
        <w:t xml:space="preserve"> الإعاقة؛</w:t>
      </w:r>
    </w:p>
    <w:p w:rsidR="00B50D4B" w:rsidRPr="00E27548" w:rsidRDefault="00B50D4B" w:rsidP="00B50D4B">
      <w:pPr>
        <w:pStyle w:val="SingleTxtGA"/>
        <w:rPr>
          <w:b/>
          <w:bCs/>
          <w:rtl/>
        </w:rPr>
      </w:pPr>
      <w:r w:rsidRPr="00E27548">
        <w:rPr>
          <w:rtl/>
        </w:rPr>
        <w:tab/>
        <w:t>(د)</w:t>
      </w:r>
      <w:r w:rsidRPr="00E27548">
        <w:rPr>
          <w:rtl/>
        </w:rPr>
        <w:tab/>
      </w:r>
      <w:r w:rsidRPr="00E27548">
        <w:rPr>
          <w:rFonts w:hint="cs"/>
          <w:b/>
          <w:bCs/>
          <w:rtl/>
        </w:rPr>
        <w:t xml:space="preserve">وضع </w:t>
      </w:r>
      <w:r w:rsidRPr="00E27548">
        <w:rPr>
          <w:b/>
          <w:bCs/>
          <w:rtl/>
        </w:rPr>
        <w:t xml:space="preserve">سبل انتصاف فعالة ومناسبة، فضلاً عن </w:t>
      </w:r>
      <w:r w:rsidRPr="00E27548">
        <w:rPr>
          <w:rFonts w:hint="cs"/>
          <w:b/>
          <w:bCs/>
          <w:rtl/>
        </w:rPr>
        <w:t>عقوبات</w:t>
      </w:r>
      <w:r w:rsidRPr="00E27548">
        <w:rPr>
          <w:b/>
          <w:bCs/>
          <w:rtl/>
        </w:rPr>
        <w:t xml:space="preserve"> تدريجية </w:t>
      </w:r>
      <w:r w:rsidRPr="00E27548">
        <w:rPr>
          <w:rFonts w:hint="cs"/>
          <w:b/>
          <w:bCs/>
          <w:rtl/>
        </w:rPr>
        <w:t xml:space="preserve">فيما يخص </w:t>
      </w:r>
      <w:r w:rsidRPr="00E27548">
        <w:rPr>
          <w:b/>
          <w:bCs/>
          <w:rtl/>
        </w:rPr>
        <w:t>القطاعين العام والخاص.</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النساء ذوات الإعاقة (المادة 6</w:t>
      </w:r>
      <w:r w:rsidRPr="00E27548">
        <w:rPr>
          <w:rFonts w:hint="cs"/>
          <w:rtl/>
        </w:rPr>
        <w:t>)</w:t>
      </w:r>
    </w:p>
    <w:p w:rsidR="00B50D4B" w:rsidRPr="00E27548" w:rsidRDefault="00B50D4B" w:rsidP="00B50D4B">
      <w:pPr>
        <w:pStyle w:val="SingleTxtGA"/>
        <w:rPr>
          <w:rtl/>
        </w:rPr>
      </w:pPr>
      <w:r w:rsidRPr="00E27548">
        <w:rPr>
          <w:rFonts w:hint="cs"/>
          <w:rtl/>
        </w:rPr>
        <w:t>12</w:t>
      </w:r>
      <w:r w:rsidRPr="00E27548">
        <w:rPr>
          <w:rtl/>
        </w:rPr>
        <w:t>-</w:t>
      </w:r>
      <w:r w:rsidRPr="00E27548">
        <w:rPr>
          <w:rtl/>
        </w:rPr>
        <w:tab/>
        <w:t>تعرب اللجنة عن قلقها إزاء</w:t>
      </w:r>
      <w:r>
        <w:rPr>
          <w:rtl/>
        </w:rPr>
        <w:t xml:space="preserve"> ما </w:t>
      </w:r>
      <w:r w:rsidRPr="00E27548">
        <w:rPr>
          <w:rtl/>
        </w:rPr>
        <w:t>يلي:</w:t>
      </w:r>
    </w:p>
    <w:p w:rsidR="00B50D4B" w:rsidRPr="00E27548" w:rsidRDefault="00B50D4B" w:rsidP="00B50D4B">
      <w:pPr>
        <w:pStyle w:val="SingleTxtGA"/>
        <w:rPr>
          <w:rtl/>
        </w:rPr>
      </w:pPr>
      <w:r w:rsidRPr="00E27548">
        <w:rPr>
          <w:rtl/>
        </w:rPr>
        <w:tab/>
        <w:t>(أ)</w:t>
      </w:r>
      <w:r w:rsidRPr="00E27548">
        <w:rPr>
          <w:rtl/>
        </w:rPr>
        <w:tab/>
        <w:t>عدم كفاية المعلومات الم</w:t>
      </w:r>
      <w:r w:rsidRPr="00E27548">
        <w:rPr>
          <w:rFonts w:hint="cs"/>
          <w:rtl/>
        </w:rPr>
        <w:t>قدمة بشأن</w:t>
      </w:r>
      <w:r w:rsidRPr="00E27548">
        <w:rPr>
          <w:rtl/>
        </w:rPr>
        <w:t xml:space="preserve"> سياسة</w:t>
      </w:r>
      <w:r>
        <w:rPr>
          <w:rtl/>
        </w:rPr>
        <w:t xml:space="preserve"> أو </w:t>
      </w:r>
      <w:r w:rsidRPr="00E27548">
        <w:rPr>
          <w:rtl/>
        </w:rPr>
        <w:t>استراتيجية شاملة للمساواة بين الجنسين فيما يت</w:t>
      </w:r>
      <w:r w:rsidRPr="00E27548">
        <w:rPr>
          <w:rFonts w:hint="cs"/>
          <w:rtl/>
        </w:rPr>
        <w:t>صل</w:t>
      </w:r>
      <w:r w:rsidRPr="00E27548">
        <w:rPr>
          <w:rtl/>
        </w:rPr>
        <w:t xml:space="preserve"> بخطة العمل الجنسانية للفترة 2013-2017؛</w:t>
      </w:r>
    </w:p>
    <w:p w:rsidR="00B50D4B" w:rsidRPr="00E27548" w:rsidRDefault="00B50D4B" w:rsidP="00B50D4B">
      <w:pPr>
        <w:pStyle w:val="SingleTxtGA"/>
        <w:rPr>
          <w:rtl/>
        </w:rPr>
      </w:pPr>
      <w:r w:rsidRPr="00E27548">
        <w:rPr>
          <w:rtl/>
        </w:rPr>
        <w:tab/>
        <w:t>(ب)</w:t>
      </w:r>
      <w:r w:rsidRPr="00E27548">
        <w:rPr>
          <w:rtl/>
        </w:rPr>
        <w:tab/>
      </w:r>
      <w:r w:rsidRPr="00E27548">
        <w:rPr>
          <w:rFonts w:hint="cs"/>
          <w:rtl/>
        </w:rPr>
        <w:t>الافتقار إلى</w:t>
      </w:r>
      <w:r w:rsidRPr="00E27548">
        <w:rPr>
          <w:rtl/>
        </w:rPr>
        <w:t xml:space="preserve"> مشاورات واسعة النطاق مع منظمات ا</w:t>
      </w:r>
      <w:r w:rsidRPr="00E27548">
        <w:rPr>
          <w:rFonts w:hint="cs"/>
          <w:rtl/>
        </w:rPr>
        <w:t xml:space="preserve">لنساء ذوات الإعاقة </w:t>
      </w:r>
      <w:r w:rsidRPr="00E27548">
        <w:rPr>
          <w:rtl/>
        </w:rPr>
        <w:t>و</w:t>
      </w:r>
      <w:r w:rsidRPr="00E27548">
        <w:rPr>
          <w:rFonts w:hint="cs"/>
          <w:rtl/>
        </w:rPr>
        <w:t xml:space="preserve">إلى </w:t>
      </w:r>
      <w:r w:rsidRPr="00E27548">
        <w:rPr>
          <w:rtl/>
        </w:rPr>
        <w:t>مشاركتها على الصعيد المحلي أيضاً؛</w:t>
      </w:r>
    </w:p>
    <w:p w:rsidR="00B50D4B" w:rsidRPr="00E27548" w:rsidRDefault="00B50D4B" w:rsidP="00B50D4B">
      <w:pPr>
        <w:pStyle w:val="SingleTxtGA"/>
        <w:rPr>
          <w:rtl/>
        </w:rPr>
      </w:pPr>
      <w:r w:rsidRPr="00E27548">
        <w:rPr>
          <w:rtl/>
        </w:rPr>
        <w:tab/>
        <w:t>(ج)</w:t>
      </w:r>
      <w:r w:rsidRPr="00E27548">
        <w:rPr>
          <w:rtl/>
        </w:rPr>
        <w:tab/>
        <w:t>الافتقار إلى التمويل الكافي والشفاف و</w:t>
      </w:r>
      <w:r w:rsidRPr="00E27548">
        <w:rPr>
          <w:rFonts w:hint="cs"/>
          <w:rtl/>
        </w:rPr>
        <w:t xml:space="preserve">إلى </w:t>
      </w:r>
      <w:r w:rsidRPr="00E27548">
        <w:rPr>
          <w:rtl/>
        </w:rPr>
        <w:t>التدابير المتصلة بالعمالة المصممة وفقاً لاحتياجات النساء ذوات الإعاقة؛</w:t>
      </w:r>
    </w:p>
    <w:p w:rsidR="00B50D4B" w:rsidRPr="00E27548" w:rsidRDefault="00B50D4B" w:rsidP="00B50D4B">
      <w:pPr>
        <w:pStyle w:val="SingleTxtGA"/>
        <w:rPr>
          <w:rtl/>
        </w:rPr>
      </w:pPr>
      <w:r w:rsidRPr="00E27548">
        <w:rPr>
          <w:rtl/>
        </w:rPr>
        <w:tab/>
        <w:t>(د)</w:t>
      </w:r>
      <w:r w:rsidRPr="00E27548">
        <w:rPr>
          <w:rtl/>
        </w:rPr>
        <w:tab/>
      </w:r>
      <w:r w:rsidRPr="00E27548">
        <w:rPr>
          <w:rFonts w:hint="cs"/>
          <w:rtl/>
        </w:rPr>
        <w:t xml:space="preserve">الواقع المتمثل في </w:t>
      </w:r>
      <w:r w:rsidRPr="00E27548">
        <w:rPr>
          <w:rtl/>
        </w:rPr>
        <w:t>"</w:t>
      </w:r>
      <w:r w:rsidRPr="00E27548">
        <w:rPr>
          <w:rFonts w:hint="cs"/>
          <w:rtl/>
        </w:rPr>
        <w:t xml:space="preserve">عدم وجود أي سجل </w:t>
      </w:r>
      <w:r w:rsidRPr="00E27548">
        <w:rPr>
          <w:rtl/>
        </w:rPr>
        <w:t xml:space="preserve">تقريباً" لمشاركة </w:t>
      </w:r>
      <w:r w:rsidRPr="00E27548">
        <w:rPr>
          <w:rFonts w:hint="cs"/>
          <w:rtl/>
        </w:rPr>
        <w:t>ا</w:t>
      </w:r>
      <w:r w:rsidRPr="00E27548">
        <w:rPr>
          <w:rtl/>
        </w:rPr>
        <w:t>لنساء ذوات الإعاقة</w:t>
      </w:r>
      <w:r w:rsidRPr="00E27548">
        <w:rPr>
          <w:rFonts w:hint="cs"/>
          <w:rtl/>
        </w:rPr>
        <w:t xml:space="preserve"> في الحياة السياسية</w:t>
      </w:r>
      <w:r w:rsidRPr="00E27548">
        <w:rPr>
          <w:rtl/>
        </w:rPr>
        <w:t>.</w:t>
      </w:r>
    </w:p>
    <w:p w:rsidR="00B50D4B" w:rsidRPr="00E27548" w:rsidRDefault="00B50D4B" w:rsidP="00B50D4B">
      <w:pPr>
        <w:pStyle w:val="SingleTxtGA"/>
        <w:rPr>
          <w:b/>
          <w:bCs/>
          <w:rtl/>
        </w:rPr>
      </w:pPr>
      <w:r w:rsidRPr="00E27548">
        <w:rPr>
          <w:rFonts w:hint="cs"/>
          <w:rtl/>
        </w:rPr>
        <w:t>13</w:t>
      </w:r>
      <w:r w:rsidRPr="00E27548">
        <w:rPr>
          <w:rtl/>
        </w:rPr>
        <w:t>-</w:t>
      </w:r>
      <w:r w:rsidRPr="00E27548">
        <w:rPr>
          <w:rtl/>
        </w:rPr>
        <w:tab/>
      </w:r>
      <w:r w:rsidRPr="00E27548">
        <w:rPr>
          <w:rFonts w:hint="cs"/>
          <w:b/>
          <w:bCs/>
          <w:rtl/>
        </w:rPr>
        <w:t>إذ تشير اللجنة</w:t>
      </w:r>
      <w:r w:rsidRPr="00E27548">
        <w:rPr>
          <w:b/>
          <w:bCs/>
          <w:rtl/>
        </w:rPr>
        <w:t xml:space="preserve"> إلى تعليقها العام </w:t>
      </w:r>
      <w:r>
        <w:rPr>
          <w:b/>
          <w:bCs/>
          <w:rtl/>
        </w:rPr>
        <w:t>رقم </w:t>
      </w:r>
      <w:r w:rsidRPr="00E27548">
        <w:rPr>
          <w:b/>
          <w:bCs/>
          <w:rtl/>
        </w:rPr>
        <w:t>3(2016) بشأن النساء والفتيات ذوات الإعاقة،</w:t>
      </w:r>
      <w:r>
        <w:rPr>
          <w:b/>
          <w:bCs/>
          <w:rtl/>
        </w:rPr>
        <w:t xml:space="preserve"> وفي </w:t>
      </w:r>
      <w:r w:rsidRPr="00E27548">
        <w:rPr>
          <w:b/>
          <w:bCs/>
          <w:rtl/>
        </w:rPr>
        <w:t>ضوء ال</w:t>
      </w:r>
      <w:r w:rsidRPr="00E27548">
        <w:rPr>
          <w:rFonts w:hint="cs"/>
          <w:b/>
          <w:bCs/>
          <w:rtl/>
        </w:rPr>
        <w:t>غايات</w:t>
      </w:r>
      <w:r w:rsidRPr="00E27548">
        <w:rPr>
          <w:b/>
          <w:bCs/>
          <w:rtl/>
        </w:rPr>
        <w:t xml:space="preserve"> 5-1 و5-2 و5-5 من أهداف التنمية المستدامة، توصي اللجنة الدولة الطرف</w:t>
      </w:r>
      <w:r>
        <w:rPr>
          <w:b/>
          <w:bCs/>
          <w:rtl/>
        </w:rPr>
        <w:t xml:space="preserve"> بما </w:t>
      </w:r>
      <w:r w:rsidRPr="00E27548">
        <w:rPr>
          <w:b/>
          <w:bCs/>
          <w:rtl/>
        </w:rPr>
        <w:t>يلي:</w:t>
      </w:r>
    </w:p>
    <w:p w:rsidR="00B50D4B" w:rsidRPr="00E27548" w:rsidRDefault="00B50D4B" w:rsidP="00B50D4B">
      <w:pPr>
        <w:pStyle w:val="SingleTxtGA"/>
        <w:rPr>
          <w:b/>
          <w:bCs/>
          <w:rtl/>
        </w:rPr>
      </w:pPr>
      <w:r w:rsidRPr="00E27548">
        <w:rPr>
          <w:rtl/>
        </w:rPr>
        <w:tab/>
        <w:t>(أ)</w:t>
      </w:r>
      <w:r w:rsidRPr="00E27548">
        <w:rPr>
          <w:rtl/>
        </w:rPr>
        <w:tab/>
      </w:r>
      <w:r w:rsidRPr="00E27548">
        <w:rPr>
          <w:b/>
          <w:bCs/>
          <w:rtl/>
        </w:rPr>
        <w:t>اعتماد استراتيجية فعالة لضمان أن ت</w:t>
      </w:r>
      <w:r w:rsidRPr="00E27548">
        <w:rPr>
          <w:rFonts w:hint="cs"/>
          <w:b/>
          <w:bCs/>
          <w:rtl/>
        </w:rPr>
        <w:t>نص</w:t>
      </w:r>
      <w:r w:rsidRPr="00E27548">
        <w:rPr>
          <w:b/>
          <w:bCs/>
          <w:rtl/>
        </w:rPr>
        <w:t xml:space="preserve"> القوانين </w:t>
      </w:r>
      <w:r w:rsidRPr="00E27548">
        <w:rPr>
          <w:rFonts w:hint="cs"/>
          <w:b/>
          <w:bCs/>
          <w:rtl/>
        </w:rPr>
        <w:t xml:space="preserve">على </w:t>
      </w:r>
      <w:r w:rsidRPr="00E27548">
        <w:rPr>
          <w:b/>
          <w:bCs/>
          <w:rtl/>
        </w:rPr>
        <w:t xml:space="preserve">الحماية الكاملة لحقوق النساء والفتيات ذوات الإعاقة والتمتع </w:t>
      </w:r>
      <w:r w:rsidRPr="00E27548">
        <w:rPr>
          <w:rFonts w:hint="cs"/>
          <w:b/>
          <w:bCs/>
          <w:rtl/>
        </w:rPr>
        <w:t xml:space="preserve">الكامل </w:t>
      </w:r>
      <w:r w:rsidRPr="00E27548">
        <w:rPr>
          <w:b/>
          <w:bCs/>
          <w:rtl/>
        </w:rPr>
        <w:t>به</w:t>
      </w:r>
      <w:r w:rsidRPr="00E27548">
        <w:rPr>
          <w:rFonts w:hint="cs"/>
          <w:b/>
          <w:bCs/>
          <w:rtl/>
        </w:rPr>
        <w:t>ذه الحقوق</w:t>
      </w:r>
      <w:r w:rsidRPr="00E27548">
        <w:rPr>
          <w:b/>
          <w:bCs/>
          <w:rtl/>
        </w:rPr>
        <w:t xml:space="preserve">، </w:t>
      </w:r>
      <w:r w:rsidRPr="00E27548">
        <w:rPr>
          <w:rFonts w:hint="cs"/>
          <w:b/>
          <w:bCs/>
          <w:rtl/>
        </w:rPr>
        <w:t>وفقاً</w:t>
      </w:r>
      <w:r w:rsidRPr="00E27548">
        <w:rPr>
          <w:b/>
          <w:bCs/>
          <w:rtl/>
        </w:rPr>
        <w:t xml:space="preserve"> </w:t>
      </w:r>
      <w:r w:rsidRPr="00E27548">
        <w:rPr>
          <w:rFonts w:hint="cs"/>
          <w:b/>
          <w:bCs/>
          <w:rtl/>
        </w:rPr>
        <w:t>ل</w:t>
      </w:r>
      <w:r w:rsidRPr="00E27548">
        <w:rPr>
          <w:b/>
          <w:bCs/>
          <w:rtl/>
        </w:rPr>
        <w:t>لاتفاقية، وإدماج منظور الإعاقة في جميع سياسات وبرامج المساواة بين الجنسين،</w:t>
      </w:r>
      <w:r>
        <w:rPr>
          <w:b/>
          <w:bCs/>
          <w:rtl/>
        </w:rPr>
        <w:t xml:space="preserve"> بما </w:t>
      </w:r>
      <w:r w:rsidRPr="00E27548">
        <w:rPr>
          <w:b/>
          <w:bCs/>
          <w:rtl/>
        </w:rPr>
        <w:t xml:space="preserve">في ذلك </w:t>
      </w:r>
      <w:r w:rsidRPr="00E27548">
        <w:rPr>
          <w:rFonts w:hint="cs"/>
          <w:b/>
          <w:bCs/>
          <w:rtl/>
        </w:rPr>
        <w:t>السياسات والتدابير المتصلة ب</w:t>
      </w:r>
      <w:r w:rsidRPr="00E27548">
        <w:rPr>
          <w:b/>
          <w:bCs/>
          <w:rtl/>
        </w:rPr>
        <w:t>العمالة؛</w:t>
      </w:r>
    </w:p>
    <w:p w:rsidR="00B50D4B" w:rsidRPr="00E27548" w:rsidRDefault="00B50D4B" w:rsidP="00B50D4B">
      <w:pPr>
        <w:pStyle w:val="SingleTxtGA"/>
        <w:rPr>
          <w:b/>
          <w:bCs/>
          <w:rtl/>
        </w:rPr>
      </w:pPr>
      <w:r w:rsidRPr="00E27548">
        <w:rPr>
          <w:rtl/>
        </w:rPr>
        <w:lastRenderedPageBreak/>
        <w:tab/>
        <w:t>(ب)</w:t>
      </w:r>
      <w:r w:rsidRPr="00E27548">
        <w:rPr>
          <w:rtl/>
        </w:rPr>
        <w:tab/>
      </w:r>
      <w:r w:rsidRPr="00E27548">
        <w:rPr>
          <w:b/>
          <w:bCs/>
          <w:rtl/>
        </w:rPr>
        <w:t>اتخاذ التدابير المناسبة لمنع ومكافحة أشكال التمييز المتعددة والمتداخلة التي تواجهها النساء والفتيات ذوات الإعاقة،</w:t>
      </w:r>
      <w:r>
        <w:rPr>
          <w:b/>
          <w:bCs/>
          <w:rtl/>
        </w:rPr>
        <w:t xml:space="preserve"> لا </w:t>
      </w:r>
      <w:r w:rsidRPr="00E27548">
        <w:rPr>
          <w:b/>
          <w:bCs/>
          <w:rtl/>
        </w:rPr>
        <w:t>سيما في</w:t>
      </w:r>
      <w:r w:rsidRPr="00E27548">
        <w:rPr>
          <w:rFonts w:hint="cs"/>
          <w:b/>
          <w:bCs/>
          <w:rtl/>
        </w:rPr>
        <w:t>ما يخص</w:t>
      </w:r>
      <w:r w:rsidRPr="00E27548">
        <w:rPr>
          <w:b/>
          <w:bCs/>
          <w:rtl/>
        </w:rPr>
        <w:t xml:space="preserve"> الوصول إلى العدالة، والحماية من العنف والإيذاء، والتعليم، والصحة، والعمل؛</w:t>
      </w:r>
    </w:p>
    <w:p w:rsidR="00B50D4B" w:rsidRPr="00E27548" w:rsidRDefault="00B50D4B" w:rsidP="00B50D4B">
      <w:pPr>
        <w:pStyle w:val="SingleTxtGA"/>
        <w:rPr>
          <w:b/>
          <w:bCs/>
          <w:rtl/>
        </w:rPr>
      </w:pPr>
      <w:r w:rsidRPr="00E27548">
        <w:rPr>
          <w:rtl/>
        </w:rPr>
        <w:tab/>
        <w:t>(ج)</w:t>
      </w:r>
      <w:r w:rsidRPr="00E27548">
        <w:rPr>
          <w:rtl/>
        </w:rPr>
        <w:tab/>
      </w:r>
      <w:r w:rsidRPr="00E27548">
        <w:rPr>
          <w:b/>
          <w:bCs/>
          <w:rtl/>
        </w:rPr>
        <w:t>كفالة المشاركة الفعالة للنساء والفتيات ذوات الإعاقة، من خلال المنظمات التي تمثلهن، في المشاورات وال</w:t>
      </w:r>
      <w:r w:rsidRPr="00E27548">
        <w:rPr>
          <w:rFonts w:hint="cs"/>
          <w:b/>
          <w:bCs/>
          <w:rtl/>
        </w:rPr>
        <w:t>حياة</w:t>
      </w:r>
      <w:r w:rsidRPr="00E27548">
        <w:rPr>
          <w:b/>
          <w:bCs/>
          <w:rtl/>
        </w:rPr>
        <w:t xml:space="preserve"> السياسية وعمليات صنع القرار.</w:t>
      </w:r>
    </w:p>
    <w:p w:rsidR="00B50D4B" w:rsidRPr="00E27548" w:rsidRDefault="00B50D4B" w:rsidP="00B50D4B">
      <w:pPr>
        <w:pStyle w:val="H23GA"/>
        <w:rPr>
          <w:rtl/>
        </w:rPr>
      </w:pPr>
      <w:r w:rsidRPr="00E27548">
        <w:rPr>
          <w:rFonts w:hint="cs"/>
          <w:rtl/>
        </w:rPr>
        <w:tab/>
      </w:r>
      <w:r w:rsidRPr="00E27548">
        <w:rPr>
          <w:rFonts w:hint="cs"/>
          <w:rtl/>
        </w:rPr>
        <w:tab/>
        <w:t>الأطفال ذوو الإعاقة (المادة 7)</w:t>
      </w:r>
    </w:p>
    <w:p w:rsidR="00B50D4B" w:rsidRPr="00E27548" w:rsidRDefault="00B50D4B" w:rsidP="00B50D4B">
      <w:pPr>
        <w:pStyle w:val="SingleTxtGA"/>
        <w:rPr>
          <w:rtl/>
        </w:rPr>
      </w:pPr>
      <w:r w:rsidRPr="00E27548">
        <w:rPr>
          <w:rFonts w:hint="cs"/>
          <w:rtl/>
        </w:rPr>
        <w:t>14</w:t>
      </w:r>
      <w:r w:rsidRPr="00E27548">
        <w:rPr>
          <w:rtl/>
        </w:rPr>
        <w:t>-</w:t>
      </w:r>
      <w:r w:rsidRPr="00E27548">
        <w:rPr>
          <w:rtl/>
        </w:rPr>
        <w:tab/>
        <w:t xml:space="preserve">يساور اللجنة القلق </w:t>
      </w:r>
      <w:r w:rsidRPr="00E27548">
        <w:rPr>
          <w:rFonts w:hint="cs"/>
          <w:rtl/>
        </w:rPr>
        <w:t>ل</w:t>
      </w:r>
      <w:r w:rsidRPr="00E27548">
        <w:rPr>
          <w:rtl/>
        </w:rPr>
        <w:t>أن العق</w:t>
      </w:r>
      <w:r w:rsidRPr="00E27548">
        <w:rPr>
          <w:rFonts w:hint="cs"/>
          <w:rtl/>
        </w:rPr>
        <w:t xml:space="preserve">وبة البدنية </w:t>
      </w:r>
      <w:r w:rsidRPr="00E27548">
        <w:rPr>
          <w:rtl/>
        </w:rPr>
        <w:t>للأطفال،</w:t>
      </w:r>
      <w:r>
        <w:rPr>
          <w:rtl/>
        </w:rPr>
        <w:t xml:space="preserve"> ولا </w:t>
      </w:r>
      <w:r w:rsidRPr="00E27548">
        <w:rPr>
          <w:rtl/>
        </w:rPr>
        <w:t>سيما الأطفال ذو</w:t>
      </w:r>
      <w:r w:rsidRPr="00E27548">
        <w:rPr>
          <w:rFonts w:hint="cs"/>
          <w:rtl/>
        </w:rPr>
        <w:t>و</w:t>
      </w:r>
      <w:r w:rsidRPr="00E27548">
        <w:rPr>
          <w:rtl/>
        </w:rPr>
        <w:t xml:space="preserve"> الإعاقة، ليست محظورة صراحة في الأسرة</w:t>
      </w:r>
      <w:r>
        <w:rPr>
          <w:rtl/>
        </w:rPr>
        <w:t xml:space="preserve"> وفي </w:t>
      </w:r>
      <w:r w:rsidRPr="00E27548">
        <w:rPr>
          <w:rtl/>
        </w:rPr>
        <w:t xml:space="preserve">مؤسسات الرعاية البديلة ومرافق الرعاية النهارية في الدولة الطرف. ويساورها القلق أيضاً </w:t>
      </w:r>
      <w:r w:rsidRPr="00E27548">
        <w:rPr>
          <w:rFonts w:hint="cs"/>
          <w:rtl/>
        </w:rPr>
        <w:t>بسبب انعدام إمكانية</w:t>
      </w:r>
      <w:r w:rsidRPr="00E27548">
        <w:rPr>
          <w:rtl/>
        </w:rPr>
        <w:t xml:space="preserve"> الوصول </w:t>
      </w:r>
      <w:r w:rsidRPr="00E27548">
        <w:rPr>
          <w:rFonts w:hint="cs"/>
          <w:rtl/>
        </w:rPr>
        <w:t xml:space="preserve">على نحو </w:t>
      </w:r>
      <w:r w:rsidRPr="00E27548">
        <w:rPr>
          <w:rtl/>
        </w:rPr>
        <w:t>شامل و</w:t>
      </w:r>
      <w:r w:rsidRPr="00E27548">
        <w:rPr>
          <w:rFonts w:hint="cs"/>
          <w:rtl/>
        </w:rPr>
        <w:t>على قدم المساواة</w:t>
      </w:r>
      <w:r w:rsidRPr="00E27548">
        <w:rPr>
          <w:rtl/>
        </w:rPr>
        <w:t xml:space="preserve"> إلى</w:t>
      </w:r>
      <w:r w:rsidRPr="00E27548">
        <w:rPr>
          <w:rFonts w:hint="cs"/>
          <w:rtl/>
        </w:rPr>
        <w:t xml:space="preserve"> خدمات</w:t>
      </w:r>
      <w:r w:rsidRPr="00E27548">
        <w:rPr>
          <w:rtl/>
        </w:rPr>
        <w:t xml:space="preserve"> الاعتراف </w:t>
      </w:r>
      <w:r w:rsidRPr="00E27548">
        <w:rPr>
          <w:rFonts w:hint="cs"/>
          <w:rtl/>
        </w:rPr>
        <w:t>و</w:t>
      </w:r>
      <w:r w:rsidRPr="00E27548">
        <w:rPr>
          <w:rtl/>
        </w:rPr>
        <w:t>التدخل في مرحلة الطفولة المبكرة ل</w:t>
      </w:r>
      <w:r w:rsidRPr="00E27548">
        <w:rPr>
          <w:rFonts w:hint="cs"/>
          <w:rtl/>
        </w:rPr>
        <w:t>صالح ا</w:t>
      </w:r>
      <w:r w:rsidRPr="00E27548">
        <w:rPr>
          <w:rtl/>
        </w:rPr>
        <w:t>لأطفال ذوي الإعاقة.</w:t>
      </w:r>
    </w:p>
    <w:p w:rsidR="00B50D4B" w:rsidRPr="00E27548" w:rsidRDefault="00B50D4B" w:rsidP="00B50D4B">
      <w:pPr>
        <w:pStyle w:val="SingleTxtGA"/>
        <w:rPr>
          <w:b/>
          <w:bCs/>
          <w:rtl/>
        </w:rPr>
      </w:pPr>
      <w:r w:rsidRPr="00E27548">
        <w:rPr>
          <w:rFonts w:hint="cs"/>
          <w:rtl/>
        </w:rPr>
        <w:t>15</w:t>
      </w:r>
      <w:r w:rsidRPr="00E27548">
        <w:rPr>
          <w:rtl/>
        </w:rPr>
        <w:t>-</w:t>
      </w:r>
      <w:r w:rsidRPr="00E27548">
        <w:rPr>
          <w:rtl/>
        </w:rPr>
        <w:tab/>
      </w:r>
      <w:r w:rsidRPr="00E27548">
        <w:rPr>
          <w:rFonts w:hint="cs"/>
          <w:b/>
          <w:bCs/>
          <w:rtl/>
        </w:rPr>
        <w:t>ت</w:t>
      </w:r>
      <w:r w:rsidRPr="00E27548">
        <w:rPr>
          <w:b/>
          <w:bCs/>
          <w:rtl/>
        </w:rPr>
        <w:t>وصي اللجنة الدولة الطرف</w:t>
      </w:r>
      <w:r>
        <w:rPr>
          <w:b/>
          <w:bCs/>
          <w:rtl/>
        </w:rPr>
        <w:t xml:space="preserve"> بما </w:t>
      </w:r>
      <w:r w:rsidRPr="00E27548">
        <w:rPr>
          <w:b/>
          <w:bCs/>
          <w:rtl/>
        </w:rPr>
        <w:t>يلي:</w:t>
      </w:r>
    </w:p>
    <w:p w:rsidR="00B50D4B" w:rsidRPr="00E27548" w:rsidRDefault="00B50D4B" w:rsidP="00B50D4B">
      <w:pPr>
        <w:pStyle w:val="SingleTxtGA"/>
        <w:rPr>
          <w:b/>
          <w:bCs/>
          <w:rtl/>
        </w:rPr>
      </w:pPr>
      <w:r w:rsidRPr="00E27548">
        <w:rPr>
          <w:rtl/>
        </w:rPr>
        <w:tab/>
        <w:t>(أ)</w:t>
      </w:r>
      <w:r w:rsidRPr="00E27548">
        <w:rPr>
          <w:rtl/>
        </w:rPr>
        <w:tab/>
      </w:r>
      <w:r w:rsidRPr="00E27548">
        <w:rPr>
          <w:b/>
          <w:bCs/>
          <w:rtl/>
        </w:rPr>
        <w:t>حظر العق</w:t>
      </w:r>
      <w:r w:rsidRPr="00E27548">
        <w:rPr>
          <w:rFonts w:hint="cs"/>
          <w:b/>
          <w:bCs/>
          <w:rtl/>
        </w:rPr>
        <w:t>و</w:t>
      </w:r>
      <w:r w:rsidRPr="00E27548">
        <w:rPr>
          <w:b/>
          <w:bCs/>
          <w:rtl/>
        </w:rPr>
        <w:t>ب</w:t>
      </w:r>
      <w:r w:rsidRPr="00E27548">
        <w:rPr>
          <w:rFonts w:hint="cs"/>
          <w:b/>
          <w:bCs/>
          <w:rtl/>
        </w:rPr>
        <w:t>ة</w:t>
      </w:r>
      <w:r w:rsidRPr="00E27548">
        <w:rPr>
          <w:b/>
          <w:bCs/>
          <w:rtl/>
        </w:rPr>
        <w:t xml:space="preserve"> البدني</w:t>
      </w:r>
      <w:r w:rsidRPr="00E27548">
        <w:rPr>
          <w:rFonts w:hint="cs"/>
          <w:b/>
          <w:bCs/>
          <w:rtl/>
        </w:rPr>
        <w:t>ة</w:t>
      </w:r>
      <w:r w:rsidRPr="00E27548">
        <w:rPr>
          <w:b/>
          <w:bCs/>
          <w:rtl/>
        </w:rPr>
        <w:t xml:space="preserve"> للأطفال</w:t>
      </w:r>
      <w:r w:rsidRPr="00E27548">
        <w:rPr>
          <w:rFonts w:hint="cs"/>
          <w:b/>
          <w:bCs/>
          <w:rtl/>
        </w:rPr>
        <w:t xml:space="preserve"> بصورة صريحة وشاملة</w:t>
      </w:r>
      <w:r w:rsidRPr="00E27548">
        <w:rPr>
          <w:b/>
          <w:bCs/>
          <w:rtl/>
        </w:rPr>
        <w:t>، مع إيلاء اهتمام خاص للأطفال ذوي الإعاقة الذين يعيشون في مؤسسات؛</w:t>
      </w:r>
    </w:p>
    <w:p w:rsidR="00B50D4B" w:rsidRPr="00E27548" w:rsidRDefault="00B50D4B" w:rsidP="00B50D4B">
      <w:pPr>
        <w:pStyle w:val="SingleTxtGA"/>
        <w:rPr>
          <w:b/>
          <w:bCs/>
          <w:rtl/>
        </w:rPr>
      </w:pPr>
      <w:r w:rsidRPr="00E27548">
        <w:rPr>
          <w:rtl/>
        </w:rPr>
        <w:tab/>
        <w:t>(ب)</w:t>
      </w:r>
      <w:r w:rsidRPr="00E27548">
        <w:rPr>
          <w:rtl/>
        </w:rPr>
        <w:tab/>
      </w:r>
      <w:r w:rsidRPr="00E27548">
        <w:rPr>
          <w:b/>
          <w:bCs/>
          <w:rtl/>
        </w:rPr>
        <w:t>مد الأطفال ذوي الإعاقة</w:t>
      </w:r>
      <w:r>
        <w:rPr>
          <w:b/>
          <w:bCs/>
          <w:rtl/>
        </w:rPr>
        <w:t xml:space="preserve"> بما </w:t>
      </w:r>
      <w:r w:rsidRPr="00E27548">
        <w:rPr>
          <w:b/>
          <w:bCs/>
          <w:rtl/>
        </w:rPr>
        <w:t xml:space="preserve">يكفي من </w:t>
      </w:r>
      <w:r w:rsidRPr="00E27548">
        <w:rPr>
          <w:rFonts w:hint="cs"/>
          <w:b/>
          <w:bCs/>
          <w:rtl/>
        </w:rPr>
        <w:t>خدمات</w:t>
      </w:r>
      <w:r w:rsidRPr="00E27548">
        <w:rPr>
          <w:b/>
          <w:bCs/>
          <w:rtl/>
        </w:rPr>
        <w:t xml:space="preserve"> التدخل والت</w:t>
      </w:r>
      <w:r w:rsidRPr="00E27548">
        <w:rPr>
          <w:rFonts w:hint="cs"/>
          <w:b/>
          <w:bCs/>
          <w:rtl/>
        </w:rPr>
        <w:t xml:space="preserve">طوير </w:t>
      </w:r>
      <w:r w:rsidRPr="00E27548">
        <w:rPr>
          <w:b/>
          <w:bCs/>
          <w:rtl/>
        </w:rPr>
        <w:t>في مرحلة الطفولة المبكرة</w:t>
      </w:r>
      <w:r w:rsidRPr="00E27548">
        <w:rPr>
          <w:rFonts w:hint="cs"/>
          <w:b/>
          <w:bCs/>
          <w:rtl/>
        </w:rPr>
        <w:t>، وذلك</w:t>
      </w:r>
      <w:r w:rsidRPr="00E27548">
        <w:rPr>
          <w:b/>
          <w:bCs/>
          <w:rtl/>
        </w:rPr>
        <w:t xml:space="preserve"> بالتعاون مع منظمات آباء </w:t>
      </w:r>
      <w:r w:rsidRPr="00E27548">
        <w:rPr>
          <w:rFonts w:hint="cs"/>
          <w:b/>
          <w:bCs/>
          <w:rtl/>
        </w:rPr>
        <w:t xml:space="preserve">الأطفال </w:t>
      </w:r>
      <w:r w:rsidRPr="00E27548">
        <w:rPr>
          <w:b/>
          <w:bCs/>
          <w:rtl/>
        </w:rPr>
        <w:t>ذوي الإعاقة على الصعيد المحلي.</w:t>
      </w:r>
    </w:p>
    <w:p w:rsidR="00B50D4B" w:rsidRPr="00E27548" w:rsidRDefault="00B50D4B" w:rsidP="00B50D4B">
      <w:pPr>
        <w:pStyle w:val="H23GA"/>
        <w:rPr>
          <w:rtl/>
        </w:rPr>
      </w:pPr>
      <w:r w:rsidRPr="00E27548">
        <w:rPr>
          <w:rFonts w:hint="cs"/>
          <w:rtl/>
        </w:rPr>
        <w:tab/>
      </w:r>
      <w:r w:rsidRPr="00E27548">
        <w:rPr>
          <w:rFonts w:hint="cs"/>
          <w:rtl/>
        </w:rPr>
        <w:tab/>
        <w:t>إذكاء الوعي (المادة 8)</w:t>
      </w:r>
    </w:p>
    <w:p w:rsidR="00B50D4B" w:rsidRPr="00E27548" w:rsidRDefault="00B50D4B" w:rsidP="00B50D4B">
      <w:pPr>
        <w:pStyle w:val="SingleTxtGA"/>
        <w:rPr>
          <w:rtl/>
        </w:rPr>
      </w:pPr>
      <w:r w:rsidRPr="00E27548">
        <w:rPr>
          <w:rFonts w:hint="cs"/>
          <w:rtl/>
        </w:rPr>
        <w:t>16</w:t>
      </w:r>
      <w:r w:rsidRPr="00E27548">
        <w:rPr>
          <w:rtl/>
        </w:rPr>
        <w:t>-</w:t>
      </w:r>
      <w:r w:rsidRPr="00E27548">
        <w:rPr>
          <w:rtl/>
        </w:rPr>
        <w:tab/>
        <w:t>ت</w:t>
      </w:r>
      <w:r w:rsidRPr="00E27548">
        <w:rPr>
          <w:rFonts w:hint="cs"/>
          <w:rtl/>
        </w:rPr>
        <w:t xml:space="preserve">شعر </w:t>
      </w:r>
      <w:r w:rsidRPr="00E27548">
        <w:rPr>
          <w:rtl/>
        </w:rPr>
        <w:t xml:space="preserve">اللجنة </w:t>
      </w:r>
      <w:r w:rsidRPr="00E27548">
        <w:rPr>
          <w:rFonts w:hint="cs"/>
          <w:rtl/>
        </w:rPr>
        <w:t>بالقلق</w:t>
      </w:r>
      <w:r w:rsidRPr="00E27548">
        <w:rPr>
          <w:rtl/>
        </w:rPr>
        <w:t xml:space="preserve"> إزاء </w:t>
      </w:r>
      <w:r w:rsidRPr="00E27548">
        <w:rPr>
          <w:rFonts w:hint="cs"/>
          <w:rtl/>
        </w:rPr>
        <w:t>قلة ال</w:t>
      </w:r>
      <w:r w:rsidRPr="00E27548">
        <w:rPr>
          <w:rtl/>
        </w:rPr>
        <w:t xml:space="preserve">معلومات </w:t>
      </w:r>
      <w:r w:rsidRPr="00E27548">
        <w:rPr>
          <w:rFonts w:hint="cs"/>
          <w:rtl/>
        </w:rPr>
        <w:t xml:space="preserve">عما يُنظَّم على المستويين المحلي والوطني من </w:t>
      </w:r>
      <w:r w:rsidRPr="00E27548">
        <w:rPr>
          <w:rtl/>
        </w:rPr>
        <w:t>حملات وبرامج التوعية وبرامج التدريب</w:t>
      </w:r>
      <w:r w:rsidRPr="00E27548">
        <w:rPr>
          <w:rFonts w:hint="cs"/>
          <w:rtl/>
        </w:rPr>
        <w:t xml:space="preserve"> الموجهة إلى</w:t>
      </w:r>
      <w:r w:rsidRPr="00E27548">
        <w:rPr>
          <w:rtl/>
        </w:rPr>
        <w:t xml:space="preserve"> موظفي وسائط الإعلام العامة والخاصة، وكذلك عما إذا كان نص الاتفاقية قد أتيح بلغات الإشارة</w:t>
      </w:r>
      <w:r w:rsidRPr="00E27548">
        <w:rPr>
          <w:rFonts w:hint="cs"/>
          <w:rtl/>
        </w:rPr>
        <w:t>.</w:t>
      </w:r>
    </w:p>
    <w:p w:rsidR="00B50D4B" w:rsidRPr="00E27548" w:rsidRDefault="00B50D4B" w:rsidP="00B50D4B">
      <w:pPr>
        <w:pStyle w:val="SingleTxtGA"/>
        <w:rPr>
          <w:b/>
          <w:bCs/>
          <w:rtl/>
        </w:rPr>
      </w:pPr>
      <w:r w:rsidRPr="00E27548">
        <w:rPr>
          <w:rtl/>
        </w:rPr>
        <w:t>17-</w:t>
      </w:r>
      <w:r w:rsidRPr="00E27548">
        <w:rPr>
          <w:rtl/>
        </w:rPr>
        <w:tab/>
      </w:r>
      <w:r w:rsidRPr="00E27548">
        <w:rPr>
          <w:b/>
          <w:bCs/>
          <w:rtl/>
        </w:rPr>
        <w:t>توصي اللجنة الدولة الطرف بترجمة الاتفاقية إلى لغات الإشارة</w:t>
      </w:r>
      <w:r w:rsidRPr="00E27548">
        <w:rPr>
          <w:rFonts w:hint="cs"/>
          <w:b/>
          <w:bCs/>
          <w:rtl/>
        </w:rPr>
        <w:t>،</w:t>
      </w:r>
      <w:r w:rsidRPr="00E27548">
        <w:rPr>
          <w:b/>
          <w:bCs/>
          <w:rtl/>
        </w:rPr>
        <w:t xml:space="preserve"> وتنظ</w:t>
      </w:r>
      <w:r w:rsidRPr="00E27548">
        <w:rPr>
          <w:rFonts w:hint="cs"/>
          <w:b/>
          <w:bCs/>
          <w:rtl/>
        </w:rPr>
        <w:t>ي</w:t>
      </w:r>
      <w:r w:rsidRPr="00E27548">
        <w:rPr>
          <w:b/>
          <w:bCs/>
          <w:rtl/>
        </w:rPr>
        <w:t xml:space="preserve">م برامج تدريبية لوسائط الإعلام العامة والخاصة بشأن </w:t>
      </w:r>
      <w:r>
        <w:rPr>
          <w:rFonts w:hint="cs"/>
          <w:b/>
          <w:bCs/>
          <w:rtl/>
        </w:rPr>
        <w:t xml:space="preserve">الكيفية التي </w:t>
      </w:r>
      <w:r w:rsidRPr="00E27548">
        <w:rPr>
          <w:rFonts w:hint="cs"/>
          <w:b/>
          <w:bCs/>
          <w:rtl/>
        </w:rPr>
        <w:t>ينبغي</w:t>
      </w:r>
      <w:r w:rsidRPr="00E27548">
        <w:rPr>
          <w:b/>
          <w:bCs/>
          <w:rtl/>
        </w:rPr>
        <w:t xml:space="preserve"> </w:t>
      </w:r>
      <w:r>
        <w:rPr>
          <w:rFonts w:hint="cs"/>
          <w:b/>
          <w:bCs/>
          <w:rtl/>
        </w:rPr>
        <w:t xml:space="preserve">بها </w:t>
      </w:r>
      <w:r w:rsidRPr="00E27548">
        <w:rPr>
          <w:b/>
          <w:bCs/>
          <w:rtl/>
        </w:rPr>
        <w:t>تصوير الأشخاص ذوي الإعاقة</w:t>
      </w:r>
      <w:r w:rsidRPr="00E27548">
        <w:rPr>
          <w:rFonts w:hint="cs"/>
          <w:b/>
          <w:bCs/>
          <w:rtl/>
        </w:rPr>
        <w:t>،</w:t>
      </w:r>
      <w:r w:rsidRPr="00E27548">
        <w:rPr>
          <w:b/>
          <w:bCs/>
          <w:rtl/>
        </w:rPr>
        <w:t xml:space="preserve"> بغية القضاء على القوالب النمطية السلبية </w:t>
      </w:r>
      <w:r>
        <w:rPr>
          <w:rFonts w:hint="cs"/>
          <w:b/>
          <w:bCs/>
          <w:rtl/>
        </w:rPr>
        <w:t>ومظاهر التحامل عليهم</w:t>
      </w:r>
      <w:r w:rsidRPr="00E27548">
        <w:rPr>
          <w:b/>
          <w:bCs/>
          <w:rtl/>
        </w:rPr>
        <w:t>.</w:t>
      </w:r>
      <w:r>
        <w:rPr>
          <w:b/>
          <w:bCs/>
          <w:rtl/>
        </w:rPr>
        <w:t xml:space="preserve"> كما </w:t>
      </w:r>
      <w:r w:rsidRPr="00E27548">
        <w:rPr>
          <w:b/>
          <w:bCs/>
          <w:rtl/>
        </w:rPr>
        <w:t>توصي</w:t>
      </w:r>
      <w:r>
        <w:rPr>
          <w:rFonts w:hint="cs"/>
          <w:b/>
          <w:bCs/>
          <w:rtl/>
        </w:rPr>
        <w:t>ها</w:t>
      </w:r>
      <w:r w:rsidRPr="00E27548">
        <w:rPr>
          <w:b/>
          <w:bCs/>
          <w:rtl/>
        </w:rPr>
        <w:t xml:space="preserve"> </w:t>
      </w:r>
      <w:r w:rsidRPr="00E27548">
        <w:rPr>
          <w:rFonts w:hint="cs"/>
          <w:b/>
          <w:bCs/>
          <w:rtl/>
        </w:rPr>
        <w:t xml:space="preserve">باتخاذ </w:t>
      </w:r>
      <w:r w:rsidRPr="00E27548">
        <w:rPr>
          <w:b/>
          <w:bCs/>
          <w:rtl/>
        </w:rPr>
        <w:t xml:space="preserve">خطوات فعالة ومنتظمة </w:t>
      </w:r>
      <w:r w:rsidRPr="00E27548">
        <w:rPr>
          <w:rFonts w:hint="cs"/>
          <w:b/>
          <w:bCs/>
          <w:rtl/>
        </w:rPr>
        <w:t>لإذكاء</w:t>
      </w:r>
      <w:r w:rsidRPr="00E27548">
        <w:rPr>
          <w:b/>
          <w:bCs/>
          <w:rtl/>
        </w:rPr>
        <w:t xml:space="preserve"> الوعي </w:t>
      </w:r>
      <w:r w:rsidRPr="00E27548">
        <w:rPr>
          <w:rFonts w:hint="cs"/>
          <w:b/>
          <w:bCs/>
          <w:rtl/>
        </w:rPr>
        <w:t xml:space="preserve">في صفوف </w:t>
      </w:r>
      <w:r w:rsidRPr="00E27548">
        <w:rPr>
          <w:b/>
          <w:bCs/>
          <w:rtl/>
        </w:rPr>
        <w:t>أعضاء البرلمان والمسؤولين الحكوميين على ال</w:t>
      </w:r>
      <w:r w:rsidRPr="00E27548">
        <w:rPr>
          <w:rFonts w:hint="cs"/>
          <w:b/>
          <w:bCs/>
          <w:rtl/>
        </w:rPr>
        <w:t>مستوي</w:t>
      </w:r>
      <w:r w:rsidRPr="00E27548">
        <w:rPr>
          <w:b/>
          <w:bCs/>
          <w:rtl/>
        </w:rPr>
        <w:t>ين الوطني والمحلي بشأن هذه المسائل، وتحديث المناهج التدريبية للمهندسين المعماريين</w:t>
      </w:r>
      <w:r w:rsidRPr="00E27548">
        <w:rPr>
          <w:rFonts w:hint="cs"/>
          <w:b/>
          <w:bCs/>
          <w:rtl/>
        </w:rPr>
        <w:t xml:space="preserve"> </w:t>
      </w:r>
      <w:r>
        <w:rPr>
          <w:rFonts w:hint="cs"/>
          <w:b/>
          <w:bCs/>
          <w:rtl/>
        </w:rPr>
        <w:t>فيما يتعلق</w:t>
      </w:r>
      <w:r w:rsidRPr="00E27548">
        <w:rPr>
          <w:rFonts w:hint="cs"/>
          <w:b/>
          <w:bCs/>
          <w:rtl/>
        </w:rPr>
        <w:t xml:space="preserve"> ب</w:t>
      </w:r>
      <w:r w:rsidRPr="00E27548">
        <w:rPr>
          <w:b/>
          <w:bCs/>
          <w:rtl/>
        </w:rPr>
        <w:t>حقوق الأشخاص ذوي الإعاقة.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إمكانية الوصول (المادة 9</w:t>
      </w:r>
      <w:r w:rsidRPr="00E27548">
        <w:rPr>
          <w:rFonts w:hint="cs"/>
          <w:rtl/>
        </w:rPr>
        <w:t>)</w:t>
      </w:r>
    </w:p>
    <w:p w:rsidR="00B50D4B" w:rsidRPr="00E27548" w:rsidRDefault="00B50D4B" w:rsidP="00B50D4B">
      <w:pPr>
        <w:pStyle w:val="SingleTxtGA"/>
        <w:rPr>
          <w:rtl/>
        </w:rPr>
      </w:pPr>
      <w:r w:rsidRPr="00E27548">
        <w:rPr>
          <w:rFonts w:hint="cs"/>
          <w:rtl/>
        </w:rPr>
        <w:t>18</w:t>
      </w:r>
      <w:r w:rsidRPr="00E27548">
        <w:rPr>
          <w:rtl/>
        </w:rPr>
        <w:t>-</w:t>
      </w:r>
      <w:r w:rsidRPr="00E27548">
        <w:rPr>
          <w:rtl/>
        </w:rPr>
        <w:tab/>
        <w:t>ت</w:t>
      </w:r>
      <w:r w:rsidRPr="00E27548">
        <w:rPr>
          <w:rFonts w:hint="cs"/>
          <w:rtl/>
        </w:rPr>
        <w:t xml:space="preserve">شعر </w:t>
      </w:r>
      <w:r w:rsidRPr="00E27548">
        <w:rPr>
          <w:rtl/>
        </w:rPr>
        <w:t xml:space="preserve">اللجنة </w:t>
      </w:r>
      <w:r w:rsidRPr="00E27548">
        <w:rPr>
          <w:rFonts w:hint="cs"/>
          <w:rtl/>
        </w:rPr>
        <w:t>بالقلق</w:t>
      </w:r>
      <w:r w:rsidRPr="00E27548">
        <w:rPr>
          <w:rtl/>
        </w:rPr>
        <w:t xml:space="preserve"> </w:t>
      </w:r>
      <w:r w:rsidRPr="00E27548">
        <w:rPr>
          <w:rFonts w:hint="cs"/>
          <w:rtl/>
        </w:rPr>
        <w:t xml:space="preserve">إزاء </w:t>
      </w:r>
      <w:r w:rsidRPr="00E27548">
        <w:rPr>
          <w:rtl/>
        </w:rPr>
        <w:t xml:space="preserve">عدم وجود استراتيجية شاملة </w:t>
      </w:r>
      <w:r w:rsidRPr="00E27548">
        <w:rPr>
          <w:rFonts w:hint="cs"/>
          <w:rtl/>
        </w:rPr>
        <w:t>لإمكانية الوصول</w:t>
      </w:r>
      <w:r>
        <w:rPr>
          <w:rFonts w:hint="cs"/>
          <w:rtl/>
        </w:rPr>
        <w:t xml:space="preserve"> ولا </w:t>
      </w:r>
      <w:r w:rsidRPr="00E27548">
        <w:rPr>
          <w:rFonts w:hint="cs"/>
          <w:rtl/>
        </w:rPr>
        <w:t>أي تشريعات منسقة</w:t>
      </w:r>
      <w:r w:rsidRPr="00E27548">
        <w:rPr>
          <w:rtl/>
        </w:rPr>
        <w:t xml:space="preserve"> على جميع المستويات </w:t>
      </w:r>
      <w:r w:rsidRPr="00E27548">
        <w:rPr>
          <w:rFonts w:hint="cs"/>
          <w:rtl/>
        </w:rPr>
        <w:t>تنص على</w:t>
      </w:r>
      <w:r w:rsidRPr="00E27548">
        <w:rPr>
          <w:rtl/>
        </w:rPr>
        <w:t xml:space="preserve"> </w:t>
      </w:r>
      <w:r w:rsidRPr="00E27548">
        <w:rPr>
          <w:rFonts w:hint="cs"/>
          <w:rtl/>
        </w:rPr>
        <w:t>عقوبات</w:t>
      </w:r>
      <w:r w:rsidRPr="00E27548">
        <w:rPr>
          <w:rtl/>
        </w:rPr>
        <w:t xml:space="preserve"> فعالة، </w:t>
      </w:r>
      <w:r w:rsidRPr="00E27548">
        <w:rPr>
          <w:rFonts w:hint="cs"/>
          <w:rtl/>
        </w:rPr>
        <w:t xml:space="preserve">وإزاء التقارير التي تفيد </w:t>
      </w:r>
      <w:r>
        <w:rPr>
          <w:rFonts w:hint="cs"/>
          <w:rtl/>
        </w:rPr>
        <w:t xml:space="preserve">بعدم استطاعة </w:t>
      </w:r>
      <w:r w:rsidRPr="00E27548">
        <w:rPr>
          <w:rFonts w:hint="cs"/>
          <w:rtl/>
        </w:rPr>
        <w:t>الأشخاص ذوي الإعاقة</w:t>
      </w:r>
      <w:r>
        <w:rPr>
          <w:rFonts w:hint="cs"/>
          <w:rtl/>
        </w:rPr>
        <w:t xml:space="preserve"> </w:t>
      </w:r>
      <w:r w:rsidRPr="00E27548">
        <w:rPr>
          <w:rFonts w:hint="cs"/>
          <w:rtl/>
        </w:rPr>
        <w:t xml:space="preserve">الوصول إلى </w:t>
      </w:r>
      <w:r w:rsidRPr="00E27548">
        <w:rPr>
          <w:rtl/>
        </w:rPr>
        <w:t xml:space="preserve">معظم المباني والمؤسسات العامة، </w:t>
      </w:r>
      <w:r w:rsidRPr="00E27548">
        <w:rPr>
          <w:rFonts w:hint="cs"/>
          <w:rtl/>
        </w:rPr>
        <w:t>وبالأخص تلك التي تقدم</w:t>
      </w:r>
      <w:r w:rsidRPr="00E27548">
        <w:rPr>
          <w:rtl/>
        </w:rPr>
        <w:t xml:space="preserve"> المساعدة القانونية العامة و/أو الخدمات ل</w:t>
      </w:r>
      <w:r w:rsidRPr="00E27548">
        <w:rPr>
          <w:rFonts w:hint="cs"/>
          <w:rtl/>
        </w:rPr>
        <w:t xml:space="preserve">هؤلاء </w:t>
      </w:r>
      <w:r>
        <w:rPr>
          <w:rFonts w:hint="cs"/>
          <w:rtl/>
        </w:rPr>
        <w:t>ا</w:t>
      </w:r>
      <w:r w:rsidRPr="00E27548">
        <w:rPr>
          <w:rtl/>
        </w:rPr>
        <w:t xml:space="preserve">لأشخاص </w:t>
      </w:r>
      <w:r w:rsidRPr="00E27548">
        <w:rPr>
          <w:rFonts w:hint="cs"/>
          <w:rtl/>
        </w:rPr>
        <w:t>تحديداً</w:t>
      </w:r>
      <w:r w:rsidRPr="00E27548">
        <w:rPr>
          <w:rtl/>
        </w:rPr>
        <w:t>،</w:t>
      </w:r>
      <w:r>
        <w:rPr>
          <w:rtl/>
        </w:rPr>
        <w:t xml:space="preserve"> ولا </w:t>
      </w:r>
      <w:r w:rsidRPr="00E27548">
        <w:rPr>
          <w:rFonts w:hint="cs"/>
          <w:rtl/>
        </w:rPr>
        <w:t>إلى</w:t>
      </w:r>
      <w:r w:rsidRPr="00E27548">
        <w:rPr>
          <w:rtl/>
        </w:rPr>
        <w:t xml:space="preserve"> </w:t>
      </w:r>
      <w:r w:rsidRPr="00E27548">
        <w:rPr>
          <w:rFonts w:hint="cs"/>
          <w:rtl/>
        </w:rPr>
        <w:t xml:space="preserve">وسائل </w:t>
      </w:r>
      <w:r w:rsidRPr="00E27548">
        <w:rPr>
          <w:rtl/>
        </w:rPr>
        <w:t>النقل العام.</w:t>
      </w:r>
      <w:r>
        <w:rPr>
          <w:rtl/>
        </w:rPr>
        <w:t xml:space="preserve"> كما </w:t>
      </w:r>
      <w:r w:rsidRPr="00E27548">
        <w:rPr>
          <w:rFonts w:hint="cs"/>
          <w:rtl/>
        </w:rPr>
        <w:t>تشعر اللجنة</w:t>
      </w:r>
      <w:r w:rsidRPr="00E27548">
        <w:rPr>
          <w:rtl/>
        </w:rPr>
        <w:t xml:space="preserve"> </w:t>
      </w:r>
      <w:r w:rsidRPr="00E27548">
        <w:rPr>
          <w:rFonts w:hint="cs"/>
          <w:rtl/>
        </w:rPr>
        <w:t>ب</w:t>
      </w:r>
      <w:r w:rsidRPr="00E27548">
        <w:rPr>
          <w:rtl/>
        </w:rPr>
        <w:t>القلق لأن خدمات وسائط الإعلام الإلكترونية</w:t>
      </w:r>
      <w:r>
        <w:rPr>
          <w:rtl/>
        </w:rPr>
        <w:t xml:space="preserve"> لا </w:t>
      </w:r>
      <w:r w:rsidRPr="00E27548">
        <w:rPr>
          <w:rtl/>
        </w:rPr>
        <w:t>تقد</w:t>
      </w:r>
      <w:r w:rsidRPr="00E27548">
        <w:rPr>
          <w:rFonts w:hint="cs"/>
          <w:rtl/>
        </w:rPr>
        <w:t>َّ</w:t>
      </w:r>
      <w:r w:rsidRPr="00E27548">
        <w:rPr>
          <w:rtl/>
        </w:rPr>
        <w:t xml:space="preserve">م في شكل </w:t>
      </w:r>
      <w:r w:rsidRPr="00E27548">
        <w:rPr>
          <w:rFonts w:hint="cs"/>
          <w:rtl/>
        </w:rPr>
        <w:t>ميسر</w:t>
      </w:r>
      <w:r w:rsidRPr="00E27548">
        <w:rPr>
          <w:rtl/>
        </w:rPr>
        <w:t xml:space="preserve"> للأشخاص ذوي الإعاقة</w:t>
      </w:r>
      <w:r w:rsidRPr="00E27548">
        <w:rPr>
          <w:rFonts w:hint="cs"/>
          <w:rtl/>
        </w:rPr>
        <w:t>.</w:t>
      </w:r>
    </w:p>
    <w:p w:rsidR="00B50D4B" w:rsidRPr="00E27548" w:rsidRDefault="00B50D4B" w:rsidP="00B50D4B">
      <w:pPr>
        <w:pStyle w:val="SingleTxtGA"/>
        <w:rPr>
          <w:b/>
          <w:bCs/>
          <w:rtl/>
        </w:rPr>
      </w:pPr>
      <w:r w:rsidRPr="00E27548">
        <w:rPr>
          <w:rFonts w:hint="cs"/>
          <w:rtl/>
        </w:rPr>
        <w:t>19</w:t>
      </w:r>
      <w:r w:rsidRPr="00E27548">
        <w:rPr>
          <w:rtl/>
        </w:rPr>
        <w:t>-</w:t>
      </w:r>
      <w:r w:rsidRPr="00E27548">
        <w:rPr>
          <w:rtl/>
        </w:rPr>
        <w:tab/>
      </w:r>
      <w:r w:rsidRPr="00E27548">
        <w:rPr>
          <w:rFonts w:hint="cs"/>
          <w:b/>
          <w:bCs/>
          <w:rtl/>
        </w:rPr>
        <w:t>ت</w:t>
      </w:r>
      <w:r w:rsidRPr="00E27548">
        <w:rPr>
          <w:b/>
          <w:bCs/>
          <w:rtl/>
        </w:rPr>
        <w:t>وصي اللجنة الدولة الطرف</w:t>
      </w:r>
      <w:r>
        <w:rPr>
          <w:b/>
          <w:bCs/>
          <w:rtl/>
        </w:rPr>
        <w:t xml:space="preserve"> بما </w:t>
      </w:r>
      <w:r w:rsidRPr="00E27548">
        <w:rPr>
          <w:b/>
          <w:bCs/>
          <w:rtl/>
        </w:rPr>
        <w:t>يلي:</w:t>
      </w:r>
    </w:p>
    <w:p w:rsidR="00B50D4B" w:rsidRPr="00E27548" w:rsidRDefault="00B50D4B" w:rsidP="00B50D4B">
      <w:pPr>
        <w:pStyle w:val="SingleTxtGA"/>
        <w:rPr>
          <w:b/>
          <w:bCs/>
          <w:rtl/>
        </w:rPr>
      </w:pPr>
      <w:r w:rsidRPr="00E27548">
        <w:rPr>
          <w:rtl/>
        </w:rPr>
        <w:lastRenderedPageBreak/>
        <w:tab/>
        <w:t>(أ)</w:t>
      </w:r>
      <w:r w:rsidRPr="00E27548">
        <w:rPr>
          <w:rtl/>
        </w:rPr>
        <w:tab/>
      </w:r>
      <w:r w:rsidRPr="00E27548">
        <w:rPr>
          <w:b/>
          <w:bCs/>
          <w:rtl/>
        </w:rPr>
        <w:t>اعتماد استراتيجية شاملة لإمكانية الوصول وخطة عمل ذات ميزانية كافية، وآلية رصد فعالة</w:t>
      </w:r>
      <w:r w:rsidRPr="00E27548">
        <w:rPr>
          <w:rFonts w:hint="cs"/>
          <w:b/>
          <w:bCs/>
          <w:rtl/>
        </w:rPr>
        <w:t>،</w:t>
      </w:r>
      <w:r w:rsidRPr="00E27548">
        <w:rPr>
          <w:b/>
          <w:bCs/>
          <w:rtl/>
        </w:rPr>
        <w:t xml:space="preserve"> ومعايير لإزالة الحواجز، مع </w:t>
      </w:r>
      <w:r w:rsidRPr="00E27548">
        <w:rPr>
          <w:rFonts w:hint="cs"/>
          <w:b/>
          <w:bCs/>
          <w:rtl/>
        </w:rPr>
        <w:t>فرض عقوبات فعالة وقابلة للإنفاذ</w:t>
      </w:r>
      <w:r w:rsidRPr="00E27548">
        <w:rPr>
          <w:b/>
          <w:bCs/>
          <w:rtl/>
        </w:rPr>
        <w:t xml:space="preserve"> </w:t>
      </w:r>
      <w:r w:rsidRPr="00E27548">
        <w:rPr>
          <w:rFonts w:hint="cs"/>
          <w:b/>
          <w:bCs/>
          <w:rtl/>
        </w:rPr>
        <w:t xml:space="preserve">في حال </w:t>
      </w:r>
      <w:r w:rsidRPr="00E27548">
        <w:rPr>
          <w:b/>
          <w:bCs/>
          <w:rtl/>
        </w:rPr>
        <w:t>عدم الامتثال؛</w:t>
      </w:r>
    </w:p>
    <w:p w:rsidR="00B50D4B" w:rsidRPr="00E27548" w:rsidRDefault="00B50D4B" w:rsidP="00B50D4B">
      <w:pPr>
        <w:pStyle w:val="SingleTxtGA"/>
        <w:rPr>
          <w:b/>
          <w:bCs/>
          <w:rtl/>
        </w:rPr>
      </w:pPr>
      <w:r w:rsidRPr="00E27548">
        <w:rPr>
          <w:rtl/>
        </w:rPr>
        <w:tab/>
        <w:t>(ب)</w:t>
      </w:r>
      <w:r w:rsidRPr="00E27548">
        <w:rPr>
          <w:rtl/>
        </w:rPr>
        <w:tab/>
      </w:r>
      <w:r w:rsidRPr="00E27548">
        <w:rPr>
          <w:b/>
          <w:bCs/>
          <w:rtl/>
        </w:rPr>
        <w:t>تعزيز التصميم ال</w:t>
      </w:r>
      <w:r w:rsidRPr="00E27548">
        <w:rPr>
          <w:rFonts w:hint="cs"/>
          <w:b/>
          <w:bCs/>
          <w:rtl/>
        </w:rPr>
        <w:t>مراعي للجميع</w:t>
      </w:r>
      <w:r w:rsidRPr="00E27548">
        <w:rPr>
          <w:b/>
          <w:bCs/>
          <w:rtl/>
        </w:rPr>
        <w:t xml:space="preserve"> </w:t>
      </w:r>
      <w:r w:rsidRPr="00E27548">
        <w:rPr>
          <w:rFonts w:hint="cs"/>
          <w:b/>
          <w:bCs/>
          <w:rtl/>
        </w:rPr>
        <w:t>فيما يخص كافة</w:t>
      </w:r>
      <w:r w:rsidRPr="00E27548">
        <w:rPr>
          <w:b/>
          <w:bCs/>
          <w:rtl/>
        </w:rPr>
        <w:t xml:space="preserve"> المباني والخدمات العامة و</w:t>
      </w:r>
      <w:r w:rsidRPr="00E27548">
        <w:rPr>
          <w:rFonts w:hint="cs"/>
          <w:b/>
          <w:bCs/>
          <w:rtl/>
        </w:rPr>
        <w:t xml:space="preserve">وسائل </w:t>
      </w:r>
      <w:r w:rsidRPr="00E27548">
        <w:rPr>
          <w:b/>
          <w:bCs/>
          <w:rtl/>
        </w:rPr>
        <w:t>النقل العام؛</w:t>
      </w:r>
    </w:p>
    <w:p w:rsidR="00B50D4B" w:rsidRPr="00E27548" w:rsidRDefault="00B50D4B" w:rsidP="00B50D4B">
      <w:pPr>
        <w:pStyle w:val="SingleTxtGA"/>
        <w:rPr>
          <w:b/>
          <w:bCs/>
          <w:rtl/>
        </w:rPr>
      </w:pPr>
      <w:r w:rsidRPr="00E27548">
        <w:rPr>
          <w:rtl/>
        </w:rPr>
        <w:tab/>
        <w:t>(ج)</w:t>
      </w:r>
      <w:r w:rsidRPr="00E27548">
        <w:rPr>
          <w:rtl/>
        </w:rPr>
        <w:tab/>
      </w:r>
      <w:r w:rsidRPr="00E27548">
        <w:rPr>
          <w:b/>
          <w:bCs/>
          <w:rtl/>
        </w:rPr>
        <w:t xml:space="preserve">توفير وسائط الإعلام والتواصل الاجتماعي </w:t>
      </w:r>
      <w:r w:rsidRPr="00E27548">
        <w:rPr>
          <w:rFonts w:hint="cs"/>
          <w:b/>
          <w:bCs/>
          <w:rtl/>
        </w:rPr>
        <w:t>الميسرة</w:t>
      </w:r>
      <w:r w:rsidRPr="00E27548">
        <w:rPr>
          <w:b/>
          <w:bCs/>
          <w:rtl/>
        </w:rPr>
        <w:t>، مع إيلاء اهتمام خاص لوسائط الإعلام ال</w:t>
      </w:r>
      <w:r w:rsidRPr="00E27548">
        <w:rPr>
          <w:rFonts w:hint="cs"/>
          <w:b/>
          <w:bCs/>
          <w:rtl/>
        </w:rPr>
        <w:t>إ</w:t>
      </w:r>
      <w:r w:rsidRPr="00E27548">
        <w:rPr>
          <w:b/>
          <w:bCs/>
          <w:rtl/>
        </w:rPr>
        <w:t xml:space="preserve">لكترونية، وفقاً للتعليق العام للجنة </w:t>
      </w:r>
      <w:r>
        <w:rPr>
          <w:b/>
          <w:bCs/>
          <w:rtl/>
        </w:rPr>
        <w:t>رقم </w:t>
      </w:r>
      <w:r w:rsidRPr="00E27548">
        <w:rPr>
          <w:b/>
          <w:bCs/>
          <w:rtl/>
        </w:rPr>
        <w:t>2(2014) بشأن إمكانية الوصول (المادة 9 من الاتفاقية)؛</w:t>
      </w:r>
    </w:p>
    <w:p w:rsidR="00B50D4B" w:rsidRPr="00E27548" w:rsidRDefault="00B50D4B" w:rsidP="00B50D4B">
      <w:pPr>
        <w:pStyle w:val="SingleTxtGA"/>
        <w:rPr>
          <w:b/>
          <w:bCs/>
          <w:rtl/>
        </w:rPr>
      </w:pPr>
      <w:r w:rsidRPr="00E27548">
        <w:rPr>
          <w:rtl/>
        </w:rPr>
        <w:tab/>
        <w:t>(د)</w:t>
      </w:r>
      <w:r w:rsidRPr="00E27548">
        <w:rPr>
          <w:rtl/>
        </w:rPr>
        <w:tab/>
      </w:r>
      <w:r w:rsidRPr="00E27548">
        <w:rPr>
          <w:b/>
          <w:bCs/>
          <w:rtl/>
        </w:rPr>
        <w:t>إيلاء الاهتمام للصلات القائمة بين المادة 9 من الاتفاقية وال</w:t>
      </w:r>
      <w:r w:rsidRPr="00E27548">
        <w:rPr>
          <w:rFonts w:hint="cs"/>
          <w:b/>
          <w:bCs/>
          <w:rtl/>
        </w:rPr>
        <w:t>غايات</w:t>
      </w:r>
      <w:r w:rsidRPr="00E27548">
        <w:rPr>
          <w:b/>
          <w:bCs/>
          <w:rtl/>
        </w:rPr>
        <w:t xml:space="preserve"> 9 و11-2 و11-7 من أهداف التنمية المستدامة.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حالات الخطر والطوارئ الإنسانية (المادة 11</w:t>
      </w:r>
      <w:r w:rsidRPr="00E27548">
        <w:rPr>
          <w:rFonts w:hint="cs"/>
          <w:rtl/>
        </w:rPr>
        <w:t>)</w:t>
      </w:r>
    </w:p>
    <w:p w:rsidR="00B50D4B" w:rsidRPr="00E27548" w:rsidRDefault="00B50D4B" w:rsidP="00B50D4B">
      <w:pPr>
        <w:pStyle w:val="SingleTxtGA"/>
        <w:rPr>
          <w:rtl/>
        </w:rPr>
      </w:pPr>
      <w:r w:rsidRPr="00E27548">
        <w:rPr>
          <w:rFonts w:hint="cs"/>
          <w:rtl/>
        </w:rPr>
        <w:t>20</w:t>
      </w:r>
      <w:r w:rsidRPr="00E27548">
        <w:rPr>
          <w:rtl/>
        </w:rPr>
        <w:t>-</w:t>
      </w:r>
      <w:r w:rsidRPr="00E27548">
        <w:rPr>
          <w:rtl/>
        </w:rPr>
        <w:tab/>
        <w:t xml:space="preserve">تشعر اللجنة بالقلق إزاء غياب استراتيجية </w:t>
      </w:r>
      <w:r w:rsidRPr="00E27548">
        <w:rPr>
          <w:rFonts w:hint="cs"/>
          <w:rtl/>
        </w:rPr>
        <w:t>شاملة بشأن</w:t>
      </w:r>
      <w:r w:rsidRPr="00E27548">
        <w:rPr>
          <w:rtl/>
        </w:rPr>
        <w:t xml:space="preserve"> بروتوكولات </w:t>
      </w:r>
      <w:r w:rsidRPr="00E27548">
        <w:rPr>
          <w:rFonts w:hint="cs"/>
          <w:rtl/>
        </w:rPr>
        <w:t xml:space="preserve">دعم </w:t>
      </w:r>
      <w:r w:rsidRPr="00E27548">
        <w:rPr>
          <w:rtl/>
        </w:rPr>
        <w:t xml:space="preserve">الأشخاص ذوي الإعاقة في حالات الخطر والطوارئ الإنسانية. </w:t>
      </w:r>
      <w:r w:rsidRPr="00E27548">
        <w:rPr>
          <w:rFonts w:hint="cs"/>
          <w:rtl/>
        </w:rPr>
        <w:t>ووفقاً</w:t>
      </w:r>
      <w:r>
        <w:rPr>
          <w:rFonts w:hint="cs"/>
          <w:rtl/>
        </w:rPr>
        <w:t xml:space="preserve"> لما </w:t>
      </w:r>
      <w:r w:rsidRPr="00E27548">
        <w:rPr>
          <w:rFonts w:hint="cs"/>
          <w:rtl/>
        </w:rPr>
        <w:t>أعربت عنه في</w:t>
      </w:r>
      <w:r w:rsidRPr="00E27548">
        <w:rPr>
          <w:rtl/>
        </w:rPr>
        <w:t xml:space="preserve"> تعليقها العام </w:t>
      </w:r>
      <w:r>
        <w:rPr>
          <w:rtl/>
        </w:rPr>
        <w:t>رقم </w:t>
      </w:r>
      <w:r w:rsidRPr="00E27548">
        <w:rPr>
          <w:rtl/>
        </w:rPr>
        <w:t xml:space="preserve">2(2014)، </w:t>
      </w:r>
      <w:r w:rsidRPr="00E27548">
        <w:rPr>
          <w:rFonts w:hint="cs"/>
          <w:rtl/>
        </w:rPr>
        <w:t>فهي تشعر ب</w:t>
      </w:r>
      <w:r w:rsidRPr="00E27548">
        <w:rPr>
          <w:rtl/>
        </w:rPr>
        <w:t>القلق بوجه خاص إزاء عدم تكافؤ فرص الحصول على المعلومات في أشكال مناسبة</w:t>
      </w:r>
      <w:r w:rsidRPr="00E27548">
        <w:rPr>
          <w:rFonts w:hint="cs"/>
          <w:rtl/>
        </w:rPr>
        <w:t>.</w:t>
      </w:r>
    </w:p>
    <w:p w:rsidR="00B50D4B" w:rsidRPr="00E27548" w:rsidRDefault="00B50D4B" w:rsidP="00B50D4B">
      <w:pPr>
        <w:pStyle w:val="SingleTxtGA"/>
        <w:rPr>
          <w:b/>
          <w:bCs/>
          <w:rtl/>
        </w:rPr>
      </w:pPr>
      <w:r w:rsidRPr="00E27548">
        <w:rPr>
          <w:rFonts w:hint="cs"/>
          <w:rtl/>
        </w:rPr>
        <w:t>21</w:t>
      </w:r>
      <w:r w:rsidRPr="00E27548">
        <w:rPr>
          <w:rtl/>
        </w:rPr>
        <w:t>-</w:t>
      </w:r>
      <w:r w:rsidRPr="00E27548">
        <w:rPr>
          <w:rtl/>
        </w:rPr>
        <w:tab/>
      </w:r>
      <w:r w:rsidRPr="00E27548">
        <w:rPr>
          <w:b/>
          <w:bCs/>
          <w:rtl/>
        </w:rPr>
        <w:t xml:space="preserve">توصي اللجنة بأن تعتمد الدولة الطرف نظاماً فعالاً وفقاً لإطار سنداي للحد من مخاطر الكوارث للفترة 2015-2030 </w:t>
      </w:r>
      <w:r w:rsidRPr="00E27548">
        <w:rPr>
          <w:rFonts w:hint="cs"/>
          <w:b/>
          <w:bCs/>
          <w:rtl/>
        </w:rPr>
        <w:t xml:space="preserve">لكي تكون لديها </w:t>
      </w:r>
      <w:r w:rsidRPr="00E27548">
        <w:rPr>
          <w:b/>
          <w:bCs/>
          <w:rtl/>
        </w:rPr>
        <w:t>استراتيجية وبروتوكولات</w:t>
      </w:r>
      <w:r w:rsidRPr="00E27548">
        <w:rPr>
          <w:rFonts w:hint="cs"/>
          <w:b/>
          <w:bCs/>
          <w:rtl/>
        </w:rPr>
        <w:t xml:space="preserve"> شاملة</w:t>
      </w:r>
      <w:r w:rsidRPr="00E27548">
        <w:rPr>
          <w:b/>
          <w:bCs/>
          <w:rtl/>
        </w:rPr>
        <w:t xml:space="preserve"> </w:t>
      </w:r>
      <w:r w:rsidRPr="00E27548">
        <w:rPr>
          <w:rFonts w:hint="cs"/>
          <w:b/>
          <w:bCs/>
          <w:rtl/>
        </w:rPr>
        <w:t>وميسرة</w:t>
      </w:r>
      <w:r w:rsidRPr="00E27548">
        <w:rPr>
          <w:b/>
          <w:bCs/>
          <w:rtl/>
        </w:rPr>
        <w:t xml:space="preserve"> (على سبيل المثال من خلال </w:t>
      </w:r>
      <w:r w:rsidRPr="00E27548">
        <w:rPr>
          <w:rFonts w:hint="cs"/>
          <w:b/>
          <w:bCs/>
          <w:rtl/>
        </w:rPr>
        <w:t>الخطوط الهاتفية المباشرة</w:t>
      </w:r>
      <w:r w:rsidRPr="00E27548">
        <w:rPr>
          <w:b/>
          <w:bCs/>
          <w:rtl/>
        </w:rPr>
        <w:t xml:space="preserve">، وتطبيق </w:t>
      </w:r>
      <w:r w:rsidRPr="00E27548">
        <w:rPr>
          <w:rFonts w:hint="cs"/>
          <w:b/>
          <w:bCs/>
          <w:rtl/>
        </w:rPr>
        <w:t>لل</w:t>
      </w:r>
      <w:r w:rsidRPr="00E27548">
        <w:rPr>
          <w:b/>
          <w:bCs/>
          <w:rtl/>
        </w:rPr>
        <w:t>رسا</w:t>
      </w:r>
      <w:r w:rsidRPr="00E27548">
        <w:rPr>
          <w:rFonts w:hint="cs"/>
          <w:b/>
          <w:bCs/>
          <w:rtl/>
        </w:rPr>
        <w:t>ئل</w:t>
      </w:r>
      <w:r w:rsidRPr="00E27548">
        <w:rPr>
          <w:b/>
          <w:bCs/>
          <w:rtl/>
        </w:rPr>
        <w:t xml:space="preserve"> </w:t>
      </w:r>
      <w:r w:rsidRPr="00E27548">
        <w:rPr>
          <w:rFonts w:hint="cs"/>
          <w:b/>
          <w:bCs/>
          <w:rtl/>
        </w:rPr>
        <w:t>ال</w:t>
      </w:r>
      <w:r w:rsidRPr="00E27548">
        <w:rPr>
          <w:b/>
          <w:bCs/>
          <w:rtl/>
        </w:rPr>
        <w:t xml:space="preserve">نصية </w:t>
      </w:r>
      <w:r w:rsidRPr="00E27548">
        <w:rPr>
          <w:rFonts w:hint="cs"/>
          <w:b/>
          <w:bCs/>
          <w:rtl/>
        </w:rPr>
        <w:t>الإنذار</w:t>
      </w:r>
      <w:r w:rsidRPr="00E27548">
        <w:rPr>
          <w:b/>
          <w:bCs/>
          <w:rtl/>
        </w:rPr>
        <w:t>ية، و</w:t>
      </w:r>
      <w:r w:rsidRPr="00E27548">
        <w:rPr>
          <w:rFonts w:hint="cs"/>
          <w:b/>
          <w:bCs/>
          <w:rtl/>
        </w:rPr>
        <w:t>كتيبات</w:t>
      </w:r>
      <w:r w:rsidRPr="00E27548">
        <w:rPr>
          <w:b/>
          <w:bCs/>
          <w:rtl/>
        </w:rPr>
        <w:t xml:space="preserve"> عامة بلغة الإشارة و</w:t>
      </w:r>
      <w:r w:rsidRPr="00E27548">
        <w:rPr>
          <w:rFonts w:hint="cs"/>
          <w:b/>
          <w:bCs/>
          <w:rtl/>
        </w:rPr>
        <w:t xml:space="preserve">بلغة </w:t>
      </w:r>
      <w:r>
        <w:rPr>
          <w:rFonts w:hint="cs"/>
          <w:b/>
          <w:bCs/>
          <w:rtl/>
        </w:rPr>
        <w:t>برايل</w:t>
      </w:r>
      <w:r w:rsidRPr="00E27548">
        <w:rPr>
          <w:b/>
          <w:bCs/>
          <w:rtl/>
        </w:rPr>
        <w:t>)</w:t>
      </w:r>
      <w:r w:rsidRPr="00E27548">
        <w:rPr>
          <w:rFonts w:hint="cs"/>
          <w:b/>
          <w:bCs/>
          <w:rtl/>
        </w:rPr>
        <w:t xml:space="preserve"> فيما يخص </w:t>
      </w:r>
      <w:r w:rsidRPr="00E27548">
        <w:rPr>
          <w:b/>
          <w:bCs/>
          <w:rtl/>
        </w:rPr>
        <w:t>حالات الخطر</w:t>
      </w:r>
      <w:r w:rsidRPr="00E27548">
        <w:rPr>
          <w:rFonts w:hint="cs"/>
          <w:b/>
          <w:bCs/>
          <w:rtl/>
        </w:rPr>
        <w:t xml:space="preserve"> والطوارئ</w:t>
      </w:r>
      <w:r w:rsidRPr="00E27548">
        <w:rPr>
          <w:b/>
          <w:bCs/>
          <w:rtl/>
        </w:rPr>
        <w:t>،</w:t>
      </w:r>
      <w:r>
        <w:rPr>
          <w:b/>
          <w:bCs/>
          <w:rtl/>
        </w:rPr>
        <w:t xml:space="preserve"> كما </w:t>
      </w:r>
      <w:r w:rsidRPr="00E27548">
        <w:rPr>
          <w:rFonts w:hint="cs"/>
          <w:b/>
          <w:bCs/>
          <w:rtl/>
        </w:rPr>
        <w:t xml:space="preserve">توصيها بأن </w:t>
      </w:r>
      <w:r w:rsidRPr="00E27548">
        <w:rPr>
          <w:b/>
          <w:bCs/>
          <w:rtl/>
        </w:rPr>
        <w:t xml:space="preserve">تطلب من جميع الخدمات العامة وضع خطط لإجلاء الأشخاص ذوي الإعاقة بالتشاور مع المنظمات التي تمثل </w:t>
      </w:r>
      <w:r w:rsidRPr="00E27548">
        <w:rPr>
          <w:rFonts w:hint="cs"/>
          <w:b/>
          <w:bCs/>
          <w:rtl/>
        </w:rPr>
        <w:t xml:space="preserve">هؤلاء </w:t>
      </w:r>
      <w:r w:rsidRPr="00E27548">
        <w:rPr>
          <w:b/>
          <w:bCs/>
          <w:rtl/>
        </w:rPr>
        <w:t>الأشخاص،</w:t>
      </w:r>
      <w:r>
        <w:rPr>
          <w:b/>
          <w:bCs/>
          <w:rtl/>
        </w:rPr>
        <w:t xml:space="preserve"> بما </w:t>
      </w:r>
      <w:r w:rsidRPr="00E27548">
        <w:rPr>
          <w:b/>
          <w:bCs/>
          <w:rtl/>
        </w:rPr>
        <w:t>في ذلك على ال</w:t>
      </w:r>
      <w:r w:rsidRPr="00E27548">
        <w:rPr>
          <w:rFonts w:hint="cs"/>
          <w:b/>
          <w:bCs/>
          <w:rtl/>
        </w:rPr>
        <w:t xml:space="preserve">مستوى </w:t>
      </w:r>
      <w:r w:rsidRPr="00E27548">
        <w:rPr>
          <w:b/>
          <w:bCs/>
          <w:rtl/>
        </w:rPr>
        <w:t>المحلي.</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الاعتراف بالأشخاص ذوي الإعاقة على قدم المساواة مع الآخرين أمام القانون (المادة</w:t>
      </w:r>
      <w:r w:rsidRPr="00E27548">
        <w:rPr>
          <w:rFonts w:hint="cs"/>
          <w:rtl/>
        </w:rPr>
        <w:t> </w:t>
      </w:r>
      <w:r w:rsidRPr="00E27548">
        <w:rPr>
          <w:rtl/>
        </w:rPr>
        <w:t>12</w:t>
      </w:r>
      <w:r w:rsidRPr="00E27548">
        <w:rPr>
          <w:rFonts w:hint="cs"/>
          <w:rtl/>
        </w:rPr>
        <w:t>)</w:t>
      </w:r>
    </w:p>
    <w:p w:rsidR="00B50D4B" w:rsidRPr="00E27548" w:rsidRDefault="00B50D4B" w:rsidP="00B50D4B">
      <w:pPr>
        <w:pStyle w:val="SingleTxtGA"/>
        <w:rPr>
          <w:rtl/>
        </w:rPr>
      </w:pPr>
      <w:r w:rsidRPr="00E27548">
        <w:rPr>
          <w:rFonts w:hint="cs"/>
          <w:rtl/>
        </w:rPr>
        <w:t>22</w:t>
      </w:r>
      <w:r w:rsidRPr="00E27548">
        <w:rPr>
          <w:rtl/>
        </w:rPr>
        <w:t>-</w:t>
      </w:r>
      <w:r w:rsidRPr="00E27548">
        <w:rPr>
          <w:rtl/>
        </w:rPr>
        <w:tab/>
        <w:t>تشعر اللجنة بالقلق إزاء نظام الوصاية</w:t>
      </w:r>
      <w:r w:rsidRPr="00E27548">
        <w:rPr>
          <w:rFonts w:hint="cs"/>
          <w:rtl/>
        </w:rPr>
        <w:t xml:space="preserve"> الحالي،</w:t>
      </w:r>
      <w:r w:rsidRPr="00E27548">
        <w:rPr>
          <w:rtl/>
        </w:rPr>
        <w:t xml:space="preserve"> الذي يخالف أحكام الاتفاقية وتعليق اللجنة العام </w:t>
      </w:r>
      <w:r>
        <w:rPr>
          <w:rtl/>
        </w:rPr>
        <w:t>رقم </w:t>
      </w:r>
      <w:r w:rsidRPr="00E27548">
        <w:rPr>
          <w:rtl/>
        </w:rPr>
        <w:t>1(2014) المتعلِّق بالاعتراف بالأشخاص ذوي الإعاقة على قدم المساواة مع الآخرين أمام القانون.</w:t>
      </w:r>
      <w:r>
        <w:rPr>
          <w:rFonts w:hint="cs"/>
          <w:rtl/>
        </w:rPr>
        <w:t xml:space="preserve"> كما </w:t>
      </w:r>
      <w:r w:rsidRPr="00E27548">
        <w:rPr>
          <w:rFonts w:hint="cs"/>
          <w:rtl/>
        </w:rPr>
        <w:t>تشعر با</w:t>
      </w:r>
      <w:r w:rsidRPr="00E27548">
        <w:rPr>
          <w:rtl/>
        </w:rPr>
        <w:t>لقلق إزاء عدم وجود سبل انتصاف فعالة وشفافة،</w:t>
      </w:r>
      <w:r>
        <w:rPr>
          <w:rtl/>
        </w:rPr>
        <w:t xml:space="preserve"> لا </w:t>
      </w:r>
      <w:r w:rsidRPr="00E27548">
        <w:rPr>
          <w:rFonts w:hint="cs"/>
          <w:rtl/>
        </w:rPr>
        <w:t xml:space="preserve">سيما فيما يخص </w:t>
      </w:r>
      <w:r w:rsidRPr="00E27548">
        <w:rPr>
          <w:rtl/>
        </w:rPr>
        <w:t>الممارسة الحالية</w:t>
      </w:r>
      <w:r w:rsidRPr="00E27548">
        <w:rPr>
          <w:rFonts w:hint="cs"/>
          <w:rtl/>
        </w:rPr>
        <w:t xml:space="preserve"> المتمثلة في</w:t>
      </w:r>
      <w:r w:rsidRPr="00E27548">
        <w:rPr>
          <w:rtl/>
        </w:rPr>
        <w:t xml:space="preserve"> حرمان الأشخاص ذوي الإعاقة من الأهلية القانونية الكاملة.</w:t>
      </w:r>
      <w:r w:rsidRPr="00E27548">
        <w:rPr>
          <w:rFonts w:hint="cs"/>
          <w:rtl/>
        </w:rPr>
        <w:t xml:space="preserve"> </w:t>
      </w:r>
      <w:r w:rsidRPr="00E27548">
        <w:rPr>
          <w:rtl/>
        </w:rPr>
        <w:t xml:space="preserve">وتشعر اللجنة بقلق شديد إزاء </w:t>
      </w:r>
      <w:r w:rsidRPr="00E27548">
        <w:rPr>
          <w:rFonts w:hint="cs"/>
          <w:rtl/>
        </w:rPr>
        <w:t>ح</w:t>
      </w:r>
      <w:r w:rsidRPr="00E27548">
        <w:rPr>
          <w:rtl/>
        </w:rPr>
        <w:t xml:space="preserve">رمان </w:t>
      </w:r>
      <w:r w:rsidRPr="00E27548">
        <w:rPr>
          <w:rFonts w:hint="cs"/>
          <w:rtl/>
        </w:rPr>
        <w:t xml:space="preserve">هؤلاء الأشخاص </w:t>
      </w:r>
      <w:r w:rsidRPr="00E27548">
        <w:rPr>
          <w:rtl/>
        </w:rPr>
        <w:t>من الحق في الزواج والحق</w:t>
      </w:r>
      <w:r w:rsidR="005B6FD7">
        <w:rPr>
          <w:rFonts w:hint="cs"/>
          <w:rtl/>
        </w:rPr>
        <w:t xml:space="preserve">         </w:t>
      </w:r>
      <w:r w:rsidRPr="00E27548">
        <w:rPr>
          <w:rtl/>
        </w:rPr>
        <w:t xml:space="preserve"> في التصويت.</w:t>
      </w:r>
    </w:p>
    <w:p w:rsidR="00B50D4B" w:rsidRPr="00E27548" w:rsidRDefault="00B50D4B" w:rsidP="00B50D4B">
      <w:pPr>
        <w:pStyle w:val="SingleTxtGA"/>
        <w:rPr>
          <w:b/>
          <w:bCs/>
          <w:rtl/>
        </w:rPr>
      </w:pPr>
      <w:r w:rsidRPr="00E27548">
        <w:rPr>
          <w:rFonts w:hint="cs"/>
          <w:rtl/>
        </w:rPr>
        <w:t>23</w:t>
      </w:r>
      <w:r w:rsidRPr="00E27548">
        <w:rPr>
          <w:rtl/>
        </w:rPr>
        <w:t>-</w:t>
      </w:r>
      <w:r w:rsidRPr="00E27548">
        <w:rPr>
          <w:rtl/>
        </w:rPr>
        <w:tab/>
      </w:r>
      <w:r>
        <w:rPr>
          <w:rFonts w:hint="cs"/>
          <w:b/>
          <w:bCs/>
          <w:rtl/>
        </w:rPr>
        <w:t xml:space="preserve">توصي اللجنة، مشيرة </w:t>
      </w:r>
      <w:r w:rsidRPr="00E27548">
        <w:rPr>
          <w:b/>
          <w:bCs/>
          <w:rtl/>
        </w:rPr>
        <w:t xml:space="preserve">إلى تعليقها العام </w:t>
      </w:r>
      <w:r>
        <w:rPr>
          <w:b/>
          <w:bCs/>
          <w:rtl/>
        </w:rPr>
        <w:t>رقم </w:t>
      </w:r>
      <w:r w:rsidRPr="00E27548">
        <w:rPr>
          <w:b/>
          <w:bCs/>
          <w:rtl/>
        </w:rPr>
        <w:t>1(2014) المتعلِّق بالاعتراف بالأشخاص ذوي الإعاقة على قدم المساواة مع الآخرين أمام القانون، بأن ت</w:t>
      </w:r>
      <w:r w:rsidRPr="00E27548">
        <w:rPr>
          <w:rFonts w:hint="cs"/>
          <w:b/>
          <w:bCs/>
          <w:rtl/>
        </w:rPr>
        <w:t xml:space="preserve">وائم </w:t>
      </w:r>
      <w:r w:rsidRPr="00E27548">
        <w:rPr>
          <w:b/>
          <w:bCs/>
          <w:rtl/>
        </w:rPr>
        <w:t xml:space="preserve">الدولة الطرف تشريعاتها مع الاتفاقية، </w:t>
      </w:r>
      <w:r w:rsidRPr="00E27548">
        <w:rPr>
          <w:rFonts w:hint="cs"/>
          <w:b/>
          <w:bCs/>
          <w:rtl/>
        </w:rPr>
        <w:t xml:space="preserve">من خلال </w:t>
      </w:r>
      <w:r w:rsidRPr="00E27548">
        <w:rPr>
          <w:b/>
          <w:bCs/>
          <w:rtl/>
        </w:rPr>
        <w:t>الاستعاضة عن نظام الوكالة في اتخاذ القرار بنظام المساعدة على اتخاذ القرار الذي يحترم استقلالية الشخص وإرادته وأفضلياته، ووضع سبل انتصاف شفافة ل</w:t>
      </w:r>
      <w:r w:rsidRPr="00E27548">
        <w:rPr>
          <w:rFonts w:hint="cs"/>
          <w:b/>
          <w:bCs/>
          <w:rtl/>
        </w:rPr>
        <w:t>صالح ا</w:t>
      </w:r>
      <w:r w:rsidRPr="00E27548">
        <w:rPr>
          <w:b/>
          <w:bCs/>
          <w:rtl/>
        </w:rPr>
        <w:t>لأشخاص ذوي الإعاقة الذين أ</w:t>
      </w:r>
      <w:r w:rsidRPr="00E27548">
        <w:rPr>
          <w:rFonts w:hint="cs"/>
          <w:b/>
          <w:bCs/>
          <w:rtl/>
        </w:rPr>
        <w:t>ُلغيت</w:t>
      </w:r>
      <w:r w:rsidRPr="00E27548">
        <w:rPr>
          <w:b/>
          <w:bCs/>
          <w:rtl/>
        </w:rPr>
        <w:t xml:space="preserve"> أهليتهم القانونية</w:t>
      </w:r>
      <w:r w:rsidRPr="00E27548">
        <w:rPr>
          <w:rFonts w:hint="cs"/>
          <w:b/>
          <w:bCs/>
          <w:rtl/>
        </w:rPr>
        <w:t>،</w:t>
      </w:r>
      <w:r w:rsidRPr="00E27548">
        <w:rPr>
          <w:b/>
          <w:bCs/>
          <w:rtl/>
        </w:rPr>
        <w:t xml:space="preserve"> في جميع أنحاء الدولة الطرف</w:t>
      </w:r>
      <w:r w:rsidRPr="00E27548">
        <w:rPr>
          <w:rFonts w:hint="cs"/>
          <w:b/>
          <w:bCs/>
          <w:rtl/>
        </w:rPr>
        <w:t>.</w:t>
      </w:r>
    </w:p>
    <w:p w:rsidR="00B50D4B" w:rsidRPr="00E27548" w:rsidRDefault="00B50D4B" w:rsidP="00B50D4B">
      <w:pPr>
        <w:pStyle w:val="H23GA"/>
        <w:rPr>
          <w:rtl/>
        </w:rPr>
      </w:pPr>
      <w:r w:rsidRPr="00E27548">
        <w:rPr>
          <w:rFonts w:hint="cs"/>
          <w:rtl/>
        </w:rPr>
        <w:lastRenderedPageBreak/>
        <w:tab/>
      </w:r>
      <w:r w:rsidRPr="00E27548">
        <w:rPr>
          <w:rFonts w:hint="cs"/>
          <w:rtl/>
        </w:rPr>
        <w:tab/>
      </w:r>
      <w:r>
        <w:rPr>
          <w:rFonts w:hint="cs"/>
          <w:rtl/>
        </w:rPr>
        <w:t xml:space="preserve">الاحتكام </w:t>
      </w:r>
      <w:r w:rsidRPr="00E27548">
        <w:rPr>
          <w:rtl/>
        </w:rPr>
        <w:t>إلى القضاء (المادة 13</w:t>
      </w:r>
      <w:r w:rsidRPr="00E27548">
        <w:rPr>
          <w:rFonts w:hint="cs"/>
          <w:rtl/>
        </w:rPr>
        <w:t>)</w:t>
      </w:r>
    </w:p>
    <w:p w:rsidR="00B50D4B" w:rsidRPr="00E27548" w:rsidRDefault="00B50D4B" w:rsidP="00B50D4B">
      <w:pPr>
        <w:pStyle w:val="SingleTxtGA"/>
        <w:rPr>
          <w:rtl/>
        </w:rPr>
      </w:pPr>
      <w:r w:rsidRPr="00E27548">
        <w:rPr>
          <w:rFonts w:hint="cs"/>
          <w:rtl/>
        </w:rPr>
        <w:t>24</w:t>
      </w:r>
      <w:r w:rsidRPr="00E27548">
        <w:rPr>
          <w:rtl/>
        </w:rPr>
        <w:t>-</w:t>
      </w:r>
      <w:r w:rsidRPr="00E27548">
        <w:rPr>
          <w:rtl/>
        </w:rPr>
        <w:tab/>
        <w:t xml:space="preserve">يساور اللجنة القلق إزاء عدم وجود معلومات عن </w:t>
      </w:r>
      <w:r w:rsidRPr="00E27548">
        <w:rPr>
          <w:rFonts w:hint="cs"/>
          <w:rtl/>
        </w:rPr>
        <w:t xml:space="preserve">أي </w:t>
      </w:r>
      <w:r w:rsidRPr="00E27548">
        <w:rPr>
          <w:rtl/>
        </w:rPr>
        <w:t>تدابير محددة متاحة، و</w:t>
      </w:r>
      <w:r w:rsidRPr="00E27548">
        <w:rPr>
          <w:rFonts w:hint="cs"/>
          <w:rtl/>
        </w:rPr>
        <w:t xml:space="preserve">أي </w:t>
      </w:r>
      <w:r w:rsidRPr="00E27548">
        <w:rPr>
          <w:rtl/>
        </w:rPr>
        <w:t>بروتوكولات</w:t>
      </w:r>
      <w:r w:rsidRPr="00E27548">
        <w:rPr>
          <w:rFonts w:hint="cs"/>
          <w:rtl/>
        </w:rPr>
        <w:t xml:space="preserve"> شفافة بشأن </w:t>
      </w:r>
      <w:r w:rsidRPr="00E27548">
        <w:rPr>
          <w:rtl/>
        </w:rPr>
        <w:t>توفير</w:t>
      </w:r>
      <w:r w:rsidRPr="00E27548">
        <w:rPr>
          <w:rFonts w:hint="cs"/>
          <w:rtl/>
        </w:rPr>
        <w:t xml:space="preserve"> ترتيبات </w:t>
      </w:r>
      <w:r w:rsidRPr="00E27548">
        <w:rPr>
          <w:rtl/>
        </w:rPr>
        <w:t>تيسي</w:t>
      </w:r>
      <w:r w:rsidRPr="00E27548">
        <w:rPr>
          <w:rFonts w:hint="cs"/>
          <w:rtl/>
        </w:rPr>
        <w:t>رية</w:t>
      </w:r>
      <w:r w:rsidRPr="00E27548">
        <w:rPr>
          <w:rtl/>
        </w:rPr>
        <w:t xml:space="preserve"> إجرائية </w:t>
      </w:r>
      <w:r w:rsidRPr="00E27548">
        <w:rPr>
          <w:rFonts w:hint="cs"/>
          <w:rtl/>
        </w:rPr>
        <w:t xml:space="preserve">ومراعية </w:t>
      </w:r>
      <w:r>
        <w:rPr>
          <w:rFonts w:hint="cs"/>
          <w:rtl/>
        </w:rPr>
        <w:t>للسن</w:t>
      </w:r>
      <w:r w:rsidRPr="00E27548">
        <w:rPr>
          <w:rtl/>
        </w:rPr>
        <w:t xml:space="preserve"> في </w:t>
      </w:r>
      <w:r w:rsidRPr="00E27548">
        <w:rPr>
          <w:rFonts w:hint="cs"/>
          <w:rtl/>
        </w:rPr>
        <w:t xml:space="preserve">سياق </w:t>
      </w:r>
      <w:r w:rsidRPr="00E27548">
        <w:rPr>
          <w:rtl/>
        </w:rPr>
        <w:t>الإجراءات القضائية،</w:t>
      </w:r>
      <w:r>
        <w:rPr>
          <w:rtl/>
        </w:rPr>
        <w:t xml:space="preserve"> بما </w:t>
      </w:r>
      <w:r w:rsidRPr="00E27548">
        <w:rPr>
          <w:rFonts w:hint="cs"/>
          <w:rtl/>
        </w:rPr>
        <w:t>في ذلك</w:t>
      </w:r>
      <w:r w:rsidRPr="00E27548">
        <w:rPr>
          <w:rtl/>
        </w:rPr>
        <w:t xml:space="preserve"> الخدمات المتصلة بال</w:t>
      </w:r>
      <w:r w:rsidRPr="00E27548">
        <w:rPr>
          <w:rFonts w:hint="cs"/>
          <w:rtl/>
        </w:rPr>
        <w:t>توثيق.</w:t>
      </w:r>
    </w:p>
    <w:p w:rsidR="00B50D4B" w:rsidRPr="00E27548" w:rsidRDefault="00B50D4B" w:rsidP="00B50D4B">
      <w:pPr>
        <w:pStyle w:val="SingleTxtGA"/>
        <w:rPr>
          <w:b/>
          <w:bCs/>
          <w:rtl/>
        </w:rPr>
      </w:pPr>
      <w:r w:rsidRPr="00E27548">
        <w:rPr>
          <w:rFonts w:hint="cs"/>
          <w:rtl/>
        </w:rPr>
        <w:t>25</w:t>
      </w:r>
      <w:r w:rsidRPr="00E27548">
        <w:rPr>
          <w:rtl/>
        </w:rPr>
        <w:t>-</w:t>
      </w:r>
      <w:r w:rsidRPr="00E27548">
        <w:rPr>
          <w:rtl/>
        </w:rPr>
        <w:tab/>
      </w:r>
      <w:r w:rsidRPr="00E27548">
        <w:rPr>
          <w:rFonts w:hint="cs"/>
          <w:b/>
          <w:bCs/>
          <w:rtl/>
        </w:rPr>
        <w:t xml:space="preserve">توصي </w:t>
      </w:r>
      <w:r w:rsidRPr="00E27548">
        <w:rPr>
          <w:b/>
          <w:bCs/>
          <w:rtl/>
        </w:rPr>
        <w:t>اللجنة بأن تضمن الدولة الطرف إمكانية اللجوء إلى القضاء على نحو شفاف</w:t>
      </w:r>
      <w:r w:rsidRPr="00E27548">
        <w:rPr>
          <w:rFonts w:hint="cs"/>
          <w:b/>
          <w:bCs/>
          <w:rtl/>
        </w:rPr>
        <w:t xml:space="preserve"> دون عوائق</w:t>
      </w:r>
      <w:r w:rsidRPr="00E27548">
        <w:rPr>
          <w:b/>
          <w:bCs/>
          <w:rtl/>
        </w:rPr>
        <w:t xml:space="preserve"> ودون تمييز </w:t>
      </w:r>
      <w:r w:rsidRPr="00E27548">
        <w:rPr>
          <w:rFonts w:hint="cs"/>
          <w:b/>
          <w:bCs/>
          <w:rtl/>
        </w:rPr>
        <w:t xml:space="preserve">بناءً </w:t>
      </w:r>
      <w:r w:rsidRPr="00E27548">
        <w:rPr>
          <w:b/>
          <w:bCs/>
          <w:rtl/>
        </w:rPr>
        <w:t xml:space="preserve">على حرية الأشخاص ذوي الإعاقة </w:t>
      </w:r>
      <w:r w:rsidRPr="00E27548">
        <w:rPr>
          <w:rFonts w:hint="cs"/>
          <w:b/>
          <w:bCs/>
          <w:rtl/>
        </w:rPr>
        <w:t>في الاختيار وال</w:t>
      </w:r>
      <w:r w:rsidRPr="00E27548">
        <w:rPr>
          <w:b/>
          <w:bCs/>
          <w:rtl/>
        </w:rPr>
        <w:t>تفضيل. وتوصي أيضاً بأن تعزز الدولة الطرف الجهود الرامية إلى توفير التدريب الكافي بشأن حقوق الأشخاص ذوي الإعاقة للموظفين القضائيين و</w:t>
      </w:r>
      <w:r w:rsidRPr="00E27548">
        <w:rPr>
          <w:rFonts w:hint="cs"/>
          <w:b/>
          <w:bCs/>
          <w:rtl/>
        </w:rPr>
        <w:t>ال</w:t>
      </w:r>
      <w:r w:rsidRPr="00E27548">
        <w:rPr>
          <w:b/>
          <w:bCs/>
          <w:rtl/>
        </w:rPr>
        <w:t>موظفي</w:t>
      </w:r>
      <w:r w:rsidRPr="00E27548">
        <w:rPr>
          <w:rFonts w:hint="cs"/>
          <w:b/>
          <w:bCs/>
          <w:rtl/>
        </w:rPr>
        <w:t>ن المكلفين</w:t>
      </w:r>
      <w:r w:rsidRPr="00E27548">
        <w:rPr>
          <w:b/>
          <w:bCs/>
          <w:rtl/>
        </w:rPr>
        <w:t xml:space="preserve"> </w:t>
      </w:r>
      <w:r w:rsidRPr="00E27548">
        <w:rPr>
          <w:rFonts w:hint="cs"/>
          <w:b/>
          <w:bCs/>
          <w:rtl/>
        </w:rPr>
        <w:t>ب</w:t>
      </w:r>
      <w:r w:rsidRPr="00E27548">
        <w:rPr>
          <w:b/>
          <w:bCs/>
          <w:rtl/>
        </w:rPr>
        <w:t>إنفاذ القانون.</w:t>
      </w:r>
      <w:r>
        <w:rPr>
          <w:b/>
          <w:bCs/>
          <w:rtl/>
        </w:rPr>
        <w:t xml:space="preserve"> كما </w:t>
      </w:r>
      <w:r w:rsidRPr="00E27548">
        <w:rPr>
          <w:b/>
          <w:bCs/>
          <w:rtl/>
        </w:rPr>
        <w:t xml:space="preserve">توصي اللجنة بأن تكفل الدولة الطرف إتاحة </w:t>
      </w:r>
      <w:r w:rsidRPr="00E27548">
        <w:rPr>
          <w:rFonts w:hint="cs"/>
          <w:b/>
          <w:bCs/>
          <w:rtl/>
        </w:rPr>
        <w:t>فرص</w:t>
      </w:r>
      <w:r w:rsidRPr="00E27548">
        <w:rPr>
          <w:b/>
          <w:bCs/>
          <w:rtl/>
        </w:rPr>
        <w:t xml:space="preserve"> </w:t>
      </w:r>
      <w:r w:rsidRPr="00E27548">
        <w:rPr>
          <w:rFonts w:hint="cs"/>
          <w:b/>
          <w:bCs/>
          <w:rtl/>
        </w:rPr>
        <w:t>الحصول على</w:t>
      </w:r>
      <w:r w:rsidRPr="00E27548">
        <w:rPr>
          <w:b/>
          <w:bCs/>
          <w:rtl/>
        </w:rPr>
        <w:t xml:space="preserve"> ا</w:t>
      </w:r>
      <w:r w:rsidRPr="00E27548">
        <w:rPr>
          <w:rFonts w:hint="cs"/>
          <w:b/>
          <w:bCs/>
          <w:rtl/>
        </w:rPr>
        <w:t>ل</w:t>
      </w:r>
      <w:r w:rsidRPr="00E27548">
        <w:rPr>
          <w:b/>
          <w:bCs/>
          <w:rtl/>
        </w:rPr>
        <w:t>تكنولوجيات المساع</w:t>
      </w:r>
      <w:r w:rsidRPr="00E27548">
        <w:rPr>
          <w:rFonts w:hint="cs"/>
          <w:b/>
          <w:bCs/>
          <w:rtl/>
        </w:rPr>
        <w:t>ِ</w:t>
      </w:r>
      <w:r w:rsidRPr="00E27548">
        <w:rPr>
          <w:b/>
          <w:bCs/>
          <w:rtl/>
        </w:rPr>
        <w:t>دة</w:t>
      </w:r>
      <w:r w:rsidRPr="00E27548">
        <w:rPr>
          <w:rFonts w:hint="cs"/>
          <w:b/>
          <w:bCs/>
          <w:rtl/>
        </w:rPr>
        <w:t xml:space="preserve"> دون تمييز</w:t>
      </w:r>
      <w:r w:rsidRPr="00E27548">
        <w:rPr>
          <w:b/>
          <w:bCs/>
          <w:rtl/>
        </w:rPr>
        <w:t xml:space="preserve"> و</w:t>
      </w:r>
      <w:r w:rsidRPr="00E27548">
        <w:rPr>
          <w:rFonts w:hint="cs"/>
          <w:b/>
          <w:bCs/>
          <w:rtl/>
        </w:rPr>
        <w:t>توفير</w:t>
      </w:r>
      <w:r w:rsidRPr="00E27548">
        <w:rPr>
          <w:b/>
          <w:bCs/>
          <w:rtl/>
        </w:rPr>
        <w:t xml:space="preserve"> مترجمين شفويين مؤهلين وم</w:t>
      </w:r>
      <w:r w:rsidRPr="00E27548">
        <w:rPr>
          <w:rFonts w:hint="cs"/>
          <w:b/>
          <w:bCs/>
          <w:rtl/>
        </w:rPr>
        <w:t>سجلين</w:t>
      </w:r>
      <w:r w:rsidRPr="00E27548">
        <w:rPr>
          <w:b/>
          <w:bCs/>
          <w:rtl/>
        </w:rPr>
        <w:t xml:space="preserve"> </w:t>
      </w:r>
      <w:r w:rsidRPr="00E27548">
        <w:rPr>
          <w:rFonts w:hint="cs"/>
          <w:b/>
          <w:bCs/>
          <w:rtl/>
        </w:rPr>
        <w:t>ل</w:t>
      </w:r>
      <w:r w:rsidRPr="00E27548">
        <w:rPr>
          <w:b/>
          <w:bCs/>
          <w:rtl/>
        </w:rPr>
        <w:t xml:space="preserve">لغة الإشارة، وتوفير </w:t>
      </w:r>
      <w:r w:rsidRPr="00E27548">
        <w:rPr>
          <w:rFonts w:hint="cs"/>
          <w:b/>
          <w:bCs/>
          <w:rtl/>
        </w:rPr>
        <w:t>صيغة</w:t>
      </w:r>
      <w:r w:rsidRPr="00E27548">
        <w:rPr>
          <w:b/>
          <w:bCs/>
          <w:rtl/>
        </w:rPr>
        <w:t xml:space="preserve"> </w:t>
      </w:r>
      <w:r>
        <w:rPr>
          <w:rFonts w:hint="cs"/>
          <w:b/>
          <w:bCs/>
          <w:rtl/>
        </w:rPr>
        <w:t>برايل</w:t>
      </w:r>
      <w:r w:rsidRPr="00E27548">
        <w:rPr>
          <w:b/>
          <w:bCs/>
          <w:rtl/>
        </w:rPr>
        <w:t xml:space="preserve"> وغيرها من ال</w:t>
      </w:r>
      <w:r w:rsidRPr="00E27548">
        <w:rPr>
          <w:rFonts w:hint="cs"/>
          <w:b/>
          <w:bCs/>
          <w:rtl/>
        </w:rPr>
        <w:t>صيغ</w:t>
      </w:r>
      <w:r w:rsidRPr="00E27548">
        <w:rPr>
          <w:b/>
          <w:bCs/>
          <w:rtl/>
        </w:rPr>
        <w:t xml:space="preserve"> البديلة، في الإجراءات القضائية</w:t>
      </w:r>
      <w:r w:rsidRPr="00E27548">
        <w:rPr>
          <w:rFonts w:hint="cs"/>
          <w:b/>
          <w:bCs/>
          <w:rtl/>
        </w:rPr>
        <w:t>.</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حرية الشخص وأمنه (المادة 14</w:t>
      </w:r>
      <w:r w:rsidRPr="00E27548">
        <w:rPr>
          <w:rFonts w:hint="cs"/>
          <w:rtl/>
        </w:rPr>
        <w:t>)</w:t>
      </w:r>
    </w:p>
    <w:p w:rsidR="00B50D4B" w:rsidRPr="00E27548" w:rsidRDefault="00B50D4B" w:rsidP="00B50D4B">
      <w:pPr>
        <w:pStyle w:val="SingleTxtGA"/>
        <w:rPr>
          <w:rtl/>
        </w:rPr>
      </w:pPr>
      <w:r w:rsidRPr="00E27548">
        <w:rPr>
          <w:rFonts w:hint="cs"/>
          <w:rtl/>
        </w:rPr>
        <w:t>26</w:t>
      </w:r>
      <w:r w:rsidRPr="00E27548">
        <w:rPr>
          <w:rtl/>
        </w:rPr>
        <w:t>-</w:t>
      </w:r>
      <w:r w:rsidRPr="00E27548">
        <w:rPr>
          <w:rtl/>
        </w:rPr>
        <w:tab/>
        <w:t xml:space="preserve">تشعر اللجنة بالقلق لأن الممارسة الحالية تجيز </w:t>
      </w:r>
      <w:r w:rsidRPr="00E27548">
        <w:rPr>
          <w:rFonts w:hint="cs"/>
          <w:rtl/>
        </w:rPr>
        <w:t>سلب</w:t>
      </w:r>
      <w:r w:rsidRPr="00E27548">
        <w:rPr>
          <w:rtl/>
        </w:rPr>
        <w:t xml:space="preserve"> </w:t>
      </w:r>
      <w:r w:rsidRPr="00E27548">
        <w:rPr>
          <w:rFonts w:hint="cs"/>
          <w:rtl/>
        </w:rPr>
        <w:t>ا</w:t>
      </w:r>
      <w:r w:rsidRPr="00E27548">
        <w:rPr>
          <w:rtl/>
        </w:rPr>
        <w:t xml:space="preserve">لأشخاص ذوي الإعاقة </w:t>
      </w:r>
      <w:r w:rsidRPr="00E27548">
        <w:rPr>
          <w:rFonts w:hint="cs"/>
          <w:rtl/>
        </w:rPr>
        <w:t xml:space="preserve">حريتهم </w:t>
      </w:r>
      <w:r w:rsidRPr="00E27548">
        <w:rPr>
          <w:rtl/>
        </w:rPr>
        <w:t>على أساس ال</w:t>
      </w:r>
      <w:r w:rsidRPr="00E27548">
        <w:rPr>
          <w:rFonts w:hint="cs"/>
          <w:rtl/>
        </w:rPr>
        <w:t>إعاقة</w:t>
      </w:r>
      <w:r w:rsidRPr="00E27548">
        <w:rPr>
          <w:rtl/>
        </w:rPr>
        <w:t xml:space="preserve"> </w:t>
      </w:r>
      <w:r w:rsidRPr="00E27548">
        <w:rPr>
          <w:rFonts w:hint="cs"/>
          <w:rtl/>
        </w:rPr>
        <w:t>وإرغامهم على الاستشفاء</w:t>
      </w:r>
      <w:r w:rsidRPr="00E27548">
        <w:rPr>
          <w:rtl/>
        </w:rPr>
        <w:t xml:space="preserve"> وإيداع الأطفال والبالغين ذوي إعاقة ذهنية و/أو نفسية اجتماعية في مؤسسات</w:t>
      </w:r>
      <w:r>
        <w:rPr>
          <w:rFonts w:hint="cs"/>
          <w:rtl/>
        </w:rPr>
        <w:t xml:space="preserve"> الرعاية</w:t>
      </w:r>
      <w:r w:rsidRPr="00E27548">
        <w:rPr>
          <w:rtl/>
        </w:rPr>
        <w:t>.</w:t>
      </w:r>
    </w:p>
    <w:p w:rsidR="00B50D4B" w:rsidRPr="00E27548" w:rsidRDefault="00B50D4B" w:rsidP="00B50D4B">
      <w:pPr>
        <w:pStyle w:val="SingleTxtGA"/>
        <w:rPr>
          <w:b/>
          <w:bCs/>
          <w:rtl/>
        </w:rPr>
      </w:pPr>
      <w:r w:rsidRPr="00E27548">
        <w:rPr>
          <w:rtl/>
        </w:rPr>
        <w:t>27-</w:t>
      </w:r>
      <w:r w:rsidRPr="00E27548">
        <w:rPr>
          <w:rtl/>
        </w:rPr>
        <w:tab/>
      </w:r>
      <w:r w:rsidRPr="00E27548">
        <w:rPr>
          <w:b/>
          <w:bCs/>
          <w:rtl/>
        </w:rPr>
        <w:t xml:space="preserve">تحث اللجنة الدولة الطرف على إلغاء القوانين التي تسمح </w:t>
      </w:r>
      <w:r w:rsidRPr="00E27548">
        <w:rPr>
          <w:rFonts w:hint="cs"/>
          <w:b/>
          <w:bCs/>
          <w:rtl/>
        </w:rPr>
        <w:t>بسلب</w:t>
      </w:r>
      <w:r w:rsidRPr="00E27548">
        <w:rPr>
          <w:b/>
          <w:bCs/>
          <w:rtl/>
        </w:rPr>
        <w:t xml:space="preserve"> الحرية على أساس ال</w:t>
      </w:r>
      <w:r w:rsidRPr="00E27548">
        <w:rPr>
          <w:rFonts w:hint="cs"/>
          <w:b/>
          <w:bCs/>
          <w:rtl/>
        </w:rPr>
        <w:t>إعاقة</w:t>
      </w:r>
      <w:r w:rsidRPr="00E27548">
        <w:rPr>
          <w:b/>
          <w:bCs/>
          <w:rtl/>
        </w:rPr>
        <w:t>، و</w:t>
      </w:r>
      <w:r w:rsidRPr="00E27548">
        <w:rPr>
          <w:rFonts w:hint="cs"/>
          <w:b/>
          <w:bCs/>
          <w:rtl/>
        </w:rPr>
        <w:t xml:space="preserve">الإكراه على العلاج، </w:t>
      </w:r>
      <w:r w:rsidRPr="00E27548">
        <w:rPr>
          <w:b/>
          <w:bCs/>
          <w:rtl/>
        </w:rPr>
        <w:t>واستخدام القيود والتدابير القسرية القائمة على نموذج الإعاقة الطبي،</w:t>
      </w:r>
      <w:r>
        <w:rPr>
          <w:b/>
          <w:bCs/>
          <w:rtl/>
        </w:rPr>
        <w:t xml:space="preserve"> كما </w:t>
      </w:r>
      <w:r w:rsidRPr="00E27548">
        <w:rPr>
          <w:rFonts w:hint="cs"/>
          <w:b/>
          <w:bCs/>
          <w:rtl/>
        </w:rPr>
        <w:t xml:space="preserve">تحثها على </w:t>
      </w:r>
      <w:r w:rsidRPr="00E27548">
        <w:rPr>
          <w:b/>
          <w:bCs/>
          <w:rtl/>
        </w:rPr>
        <w:t xml:space="preserve">توفير سبل انتصاف فعالة للأشخاص ذوي الإعاقة </w:t>
      </w:r>
      <w:r w:rsidRPr="00E27548">
        <w:rPr>
          <w:rFonts w:hint="cs"/>
          <w:b/>
          <w:bCs/>
          <w:rtl/>
        </w:rPr>
        <w:t>مسلوبي الحرية</w:t>
      </w:r>
      <w:r w:rsidRPr="00E27548">
        <w:rPr>
          <w:b/>
          <w:bCs/>
          <w:rtl/>
        </w:rPr>
        <w:t xml:space="preserve"> على أساس ال</w:t>
      </w:r>
      <w:r w:rsidRPr="00E27548">
        <w:rPr>
          <w:rFonts w:hint="cs"/>
          <w:b/>
          <w:bCs/>
          <w:rtl/>
        </w:rPr>
        <w:t>إعاقة.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عدم التعرض للتعذيب</w:t>
      </w:r>
      <w:r>
        <w:rPr>
          <w:rtl/>
        </w:rPr>
        <w:t xml:space="preserve"> أو </w:t>
      </w:r>
      <w:r w:rsidRPr="00E27548">
        <w:rPr>
          <w:rtl/>
        </w:rPr>
        <w:t>المعاملة</w:t>
      </w:r>
      <w:r>
        <w:rPr>
          <w:rtl/>
        </w:rPr>
        <w:t xml:space="preserve"> أو </w:t>
      </w:r>
      <w:r w:rsidRPr="00E27548">
        <w:rPr>
          <w:rtl/>
        </w:rPr>
        <w:t>العقوبة القاسية</w:t>
      </w:r>
      <w:r>
        <w:rPr>
          <w:rtl/>
        </w:rPr>
        <w:t xml:space="preserve"> أو </w:t>
      </w:r>
      <w:r w:rsidRPr="00E27548">
        <w:rPr>
          <w:rtl/>
        </w:rPr>
        <w:t>اللاإنسانية</w:t>
      </w:r>
      <w:r>
        <w:rPr>
          <w:rtl/>
        </w:rPr>
        <w:t xml:space="preserve"> أو </w:t>
      </w:r>
      <w:r w:rsidRPr="00E27548">
        <w:rPr>
          <w:rtl/>
        </w:rPr>
        <w:t>المهينة (المادة</w:t>
      </w:r>
      <w:r w:rsidRPr="00E27548">
        <w:rPr>
          <w:rFonts w:hint="cs"/>
          <w:rtl/>
        </w:rPr>
        <w:t> </w:t>
      </w:r>
      <w:r w:rsidRPr="00E27548">
        <w:rPr>
          <w:rtl/>
        </w:rPr>
        <w:t>15</w:t>
      </w:r>
      <w:r w:rsidRPr="00E27548">
        <w:rPr>
          <w:rFonts w:hint="cs"/>
          <w:rtl/>
        </w:rPr>
        <w:t>)</w:t>
      </w:r>
    </w:p>
    <w:p w:rsidR="00B50D4B" w:rsidRPr="00E27548" w:rsidRDefault="00B50D4B" w:rsidP="00B50D4B">
      <w:pPr>
        <w:pStyle w:val="SingleTxtGA"/>
        <w:rPr>
          <w:rtl/>
        </w:rPr>
      </w:pPr>
      <w:r w:rsidRPr="00E27548">
        <w:rPr>
          <w:rtl/>
        </w:rPr>
        <w:t>28-</w:t>
      </w:r>
      <w:r w:rsidRPr="00E27548">
        <w:rPr>
          <w:rtl/>
        </w:rPr>
        <w:tab/>
        <w:t>تشعر اللجنة بالقلق لأنه على الرغم من توصيات أمين المظالم وإنشاء الآلية الوطنية لمنع التعذيب وغيره من ضروب المعاملة</w:t>
      </w:r>
      <w:r>
        <w:rPr>
          <w:rtl/>
        </w:rPr>
        <w:t xml:space="preserve"> أو </w:t>
      </w:r>
      <w:r w:rsidRPr="00E27548">
        <w:rPr>
          <w:rtl/>
        </w:rPr>
        <w:t>العقوبة اللاإنسانية</w:t>
      </w:r>
      <w:r>
        <w:rPr>
          <w:rtl/>
        </w:rPr>
        <w:t xml:space="preserve"> أو </w:t>
      </w:r>
      <w:r w:rsidRPr="00E27548">
        <w:rPr>
          <w:rtl/>
        </w:rPr>
        <w:t xml:space="preserve">المهينة في البوسنة والهرسك، هناك نقص في المعلومات </w:t>
      </w:r>
      <w:r w:rsidRPr="00E27548">
        <w:rPr>
          <w:rFonts w:hint="cs"/>
          <w:rtl/>
        </w:rPr>
        <w:t>المتعلقة</w:t>
      </w:r>
      <w:r w:rsidRPr="00E27548">
        <w:rPr>
          <w:rtl/>
        </w:rPr>
        <w:t xml:space="preserve"> </w:t>
      </w:r>
      <w:r w:rsidRPr="00E27548">
        <w:rPr>
          <w:rFonts w:hint="cs"/>
          <w:rtl/>
        </w:rPr>
        <w:t>ب</w:t>
      </w:r>
      <w:r w:rsidRPr="00E27548">
        <w:rPr>
          <w:rtl/>
        </w:rPr>
        <w:t>البروتوكولات التي تحظر استخدام التدابير القسرية،</w:t>
      </w:r>
      <w:r>
        <w:rPr>
          <w:rtl/>
        </w:rPr>
        <w:t xml:space="preserve"> بما </w:t>
      </w:r>
      <w:r w:rsidRPr="00E27548">
        <w:rPr>
          <w:rtl/>
        </w:rPr>
        <w:t>في</w:t>
      </w:r>
      <w:r w:rsidRPr="00E27548">
        <w:rPr>
          <w:rFonts w:hint="cs"/>
          <w:rtl/>
        </w:rPr>
        <w:t>ها</w:t>
      </w:r>
      <w:r w:rsidRPr="00E27548">
        <w:rPr>
          <w:rtl/>
        </w:rPr>
        <w:t xml:space="preserve"> القيود المادية والميكانيكية والكيميائية، والعلاج المضاد للذهان المفرط</w:t>
      </w:r>
      <w:r w:rsidRPr="00E27548">
        <w:rPr>
          <w:rFonts w:hint="cs"/>
          <w:rtl/>
        </w:rPr>
        <w:t>،</w:t>
      </w:r>
      <w:r w:rsidRPr="00E27548">
        <w:rPr>
          <w:rtl/>
        </w:rPr>
        <w:t xml:space="preserve"> والعزل </w:t>
      </w:r>
      <w:r w:rsidRPr="00E27548">
        <w:rPr>
          <w:rFonts w:hint="cs"/>
          <w:rtl/>
        </w:rPr>
        <w:t>المطول</w:t>
      </w:r>
      <w:r w:rsidRPr="00E27548">
        <w:rPr>
          <w:rtl/>
        </w:rPr>
        <w:t xml:space="preserve"> </w:t>
      </w:r>
      <w:r w:rsidRPr="00E27548">
        <w:rPr>
          <w:rFonts w:hint="cs"/>
          <w:rtl/>
        </w:rPr>
        <w:t>ل</w:t>
      </w:r>
      <w:r w:rsidRPr="00E27548">
        <w:rPr>
          <w:rtl/>
        </w:rPr>
        <w:t xml:space="preserve">لبالغين والأطفال ذوي </w:t>
      </w:r>
      <w:r>
        <w:rPr>
          <w:rFonts w:hint="cs"/>
          <w:rtl/>
        </w:rPr>
        <w:t>ال</w:t>
      </w:r>
      <w:r w:rsidRPr="00E27548">
        <w:rPr>
          <w:rtl/>
        </w:rPr>
        <w:t xml:space="preserve">إعاقة </w:t>
      </w:r>
      <w:r>
        <w:rPr>
          <w:rFonts w:hint="cs"/>
          <w:rtl/>
        </w:rPr>
        <w:t>ال</w:t>
      </w:r>
      <w:r w:rsidRPr="00E27548">
        <w:rPr>
          <w:rtl/>
        </w:rPr>
        <w:t xml:space="preserve">نفسية </w:t>
      </w:r>
      <w:r>
        <w:rPr>
          <w:rFonts w:hint="cs"/>
          <w:rtl/>
        </w:rPr>
        <w:t>- ال</w:t>
      </w:r>
      <w:r w:rsidRPr="00E27548">
        <w:rPr>
          <w:rFonts w:hint="cs"/>
          <w:rtl/>
        </w:rPr>
        <w:t>اجتماعية</w:t>
      </w:r>
      <w:r w:rsidRPr="00E27548">
        <w:rPr>
          <w:rtl/>
        </w:rPr>
        <w:t xml:space="preserve">/أو </w:t>
      </w:r>
      <w:r>
        <w:rPr>
          <w:rFonts w:hint="cs"/>
          <w:rtl/>
        </w:rPr>
        <w:t>ال</w:t>
      </w:r>
      <w:r w:rsidRPr="00E27548">
        <w:rPr>
          <w:rFonts w:hint="cs"/>
          <w:rtl/>
        </w:rPr>
        <w:t>ذهنية</w:t>
      </w:r>
      <w:r w:rsidRPr="00E27548">
        <w:rPr>
          <w:rtl/>
        </w:rPr>
        <w:t>. ووفقاً للجنة مناهضة التعذيب (انظر</w:t>
      </w:r>
      <w:r w:rsidRPr="00E27548">
        <w:rPr>
          <w:rFonts w:hint="cs"/>
          <w:rtl/>
        </w:rPr>
        <w:t xml:space="preserve"> </w:t>
      </w:r>
      <w:r w:rsidRPr="00E27548">
        <w:t>CAT/C/BIH/CO/2-5</w:t>
      </w:r>
      <w:r w:rsidRPr="00E27548">
        <w:rPr>
          <w:rFonts w:hint="cs"/>
          <w:rtl/>
        </w:rPr>
        <w:t xml:space="preserve">، </w:t>
      </w:r>
      <w:r w:rsidRPr="00E27548">
        <w:rPr>
          <w:rtl/>
        </w:rPr>
        <w:t>الفقرة 8)،</w:t>
      </w:r>
      <w:r>
        <w:rPr>
          <w:rtl/>
        </w:rPr>
        <w:t xml:space="preserve"> لم </w:t>
      </w:r>
      <w:r w:rsidRPr="00E27548">
        <w:rPr>
          <w:rtl/>
        </w:rPr>
        <w:t>ت</w:t>
      </w:r>
      <w:r w:rsidRPr="00E27548">
        <w:rPr>
          <w:rFonts w:hint="cs"/>
          <w:rtl/>
        </w:rPr>
        <w:t>وفر</w:t>
      </w:r>
      <w:r w:rsidRPr="00E27548">
        <w:rPr>
          <w:rtl/>
        </w:rPr>
        <w:t xml:space="preserve"> الدولة الطرف نهجاً شاملاً ومنهجياً ومنسقاً لمعالجة القضايا المتعلقة بضحايا التعذيب وضحايا الحرب المدني</w:t>
      </w:r>
      <w:r w:rsidRPr="00E27548">
        <w:rPr>
          <w:rFonts w:hint="cs"/>
          <w:rtl/>
        </w:rPr>
        <w:t>ين</w:t>
      </w:r>
      <w:r w:rsidRPr="00E27548">
        <w:rPr>
          <w:rtl/>
        </w:rPr>
        <w:t>.</w:t>
      </w:r>
    </w:p>
    <w:p w:rsidR="00B50D4B" w:rsidRPr="00E27548" w:rsidRDefault="00B50D4B" w:rsidP="00B50D4B">
      <w:pPr>
        <w:pStyle w:val="SingleTxtGA"/>
        <w:rPr>
          <w:b/>
          <w:bCs/>
          <w:rtl/>
        </w:rPr>
      </w:pPr>
      <w:r w:rsidRPr="00E27548">
        <w:rPr>
          <w:rFonts w:hint="cs"/>
          <w:rtl/>
        </w:rPr>
        <w:t>29</w:t>
      </w:r>
      <w:r w:rsidRPr="00E27548">
        <w:rPr>
          <w:rtl/>
        </w:rPr>
        <w:t>-</w:t>
      </w:r>
      <w:r w:rsidRPr="00E27548">
        <w:rPr>
          <w:rtl/>
        </w:rPr>
        <w:tab/>
      </w:r>
      <w:r w:rsidRPr="00E27548">
        <w:rPr>
          <w:b/>
          <w:bCs/>
          <w:rtl/>
        </w:rPr>
        <w:t>توصي اللجنة بأن تتخذ الدولة الطرف تدابير قانونية وإدارية فعالة لحظر ممارسات الإيداع</w:t>
      </w:r>
      <w:r>
        <w:rPr>
          <w:b/>
          <w:bCs/>
          <w:rtl/>
        </w:rPr>
        <w:t xml:space="preserve"> أو </w:t>
      </w:r>
      <w:r w:rsidRPr="00E27548">
        <w:rPr>
          <w:b/>
          <w:bCs/>
          <w:rtl/>
        </w:rPr>
        <w:t>الاستشفاء القسري والعلاج الطبي القسري،</w:t>
      </w:r>
      <w:r>
        <w:rPr>
          <w:b/>
          <w:bCs/>
          <w:rtl/>
        </w:rPr>
        <w:t xml:space="preserve"> ولا </w:t>
      </w:r>
      <w:r w:rsidRPr="00E27548">
        <w:rPr>
          <w:b/>
          <w:bCs/>
          <w:rtl/>
        </w:rPr>
        <w:t xml:space="preserve">سيما العلاج النفسي القسري على أساس </w:t>
      </w:r>
      <w:r w:rsidRPr="00E27548">
        <w:rPr>
          <w:rFonts w:hint="cs"/>
          <w:b/>
          <w:bCs/>
          <w:rtl/>
        </w:rPr>
        <w:t>الإعاقة،</w:t>
      </w:r>
      <w:r w:rsidRPr="00E27548">
        <w:rPr>
          <w:b/>
          <w:bCs/>
          <w:rtl/>
        </w:rPr>
        <w:t xml:space="preserve"> وأن توفر بدائل كافية قائمة على المجتمع المحلي. وتوصي أيضاً بأن تعيد الدولة الطرف النظر في التشريعات الحالية المتعلقة </w:t>
      </w:r>
      <w:r>
        <w:rPr>
          <w:rFonts w:hint="cs"/>
          <w:b/>
          <w:bCs/>
          <w:rtl/>
        </w:rPr>
        <w:t>بضحايا</w:t>
      </w:r>
      <w:r w:rsidRPr="00E27548">
        <w:rPr>
          <w:b/>
          <w:bCs/>
          <w:rtl/>
        </w:rPr>
        <w:t xml:space="preserve"> التعذيب والعنف الجنسي، مع إيلاء اهتمام خاص ل</w:t>
      </w:r>
      <w:r w:rsidRPr="00E27548">
        <w:rPr>
          <w:rFonts w:hint="cs"/>
          <w:b/>
          <w:bCs/>
          <w:rtl/>
        </w:rPr>
        <w:t>منحهم</w:t>
      </w:r>
      <w:r w:rsidRPr="00E27548">
        <w:rPr>
          <w:b/>
          <w:bCs/>
          <w:rtl/>
        </w:rPr>
        <w:t xml:space="preserve"> التعويض المناسب و</w:t>
      </w:r>
      <w:r w:rsidRPr="00E27548">
        <w:rPr>
          <w:rFonts w:hint="cs"/>
          <w:b/>
          <w:bCs/>
          <w:rtl/>
        </w:rPr>
        <w:t xml:space="preserve">إمكانية </w:t>
      </w:r>
      <w:r w:rsidRPr="00E27548">
        <w:rPr>
          <w:b/>
          <w:bCs/>
          <w:rtl/>
        </w:rPr>
        <w:t>الحصول على سبل انتصاف فعالة، وأن تنظر في تنقيح الطريقة التي يطبق بها عبء الإثبات حالياً.</w:t>
      </w:r>
    </w:p>
    <w:p w:rsidR="00B50D4B" w:rsidRPr="00E27548" w:rsidRDefault="00B50D4B" w:rsidP="00B50D4B">
      <w:pPr>
        <w:pStyle w:val="H23GA"/>
        <w:rPr>
          <w:rtl/>
        </w:rPr>
      </w:pPr>
      <w:r w:rsidRPr="00E27548">
        <w:rPr>
          <w:rFonts w:hint="cs"/>
          <w:rtl/>
        </w:rPr>
        <w:lastRenderedPageBreak/>
        <w:tab/>
      </w:r>
      <w:r w:rsidRPr="00E27548">
        <w:rPr>
          <w:rFonts w:hint="cs"/>
          <w:rtl/>
        </w:rPr>
        <w:tab/>
      </w:r>
      <w:r w:rsidRPr="00E27548">
        <w:rPr>
          <w:rtl/>
        </w:rPr>
        <w:t>عدم التعرض للاستغلال والعنف والاعتداء (المادة 16</w:t>
      </w:r>
      <w:r w:rsidRPr="00E27548">
        <w:rPr>
          <w:rFonts w:hint="cs"/>
          <w:rtl/>
        </w:rPr>
        <w:t>)</w:t>
      </w:r>
    </w:p>
    <w:p w:rsidR="00B50D4B" w:rsidRPr="00E27548" w:rsidRDefault="00B50D4B" w:rsidP="00B50D4B">
      <w:pPr>
        <w:pStyle w:val="SingleTxtGA"/>
        <w:rPr>
          <w:rtl/>
        </w:rPr>
      </w:pPr>
      <w:r w:rsidRPr="00E27548">
        <w:rPr>
          <w:rFonts w:hint="cs"/>
          <w:rtl/>
        </w:rPr>
        <w:t>30</w:t>
      </w:r>
      <w:r w:rsidRPr="00E27548">
        <w:rPr>
          <w:rtl/>
        </w:rPr>
        <w:t>-</w:t>
      </w:r>
      <w:r w:rsidRPr="00E27548">
        <w:rPr>
          <w:rtl/>
        </w:rPr>
        <w:tab/>
        <w:t xml:space="preserve">تشعر اللجنة بالقلق إزاء قلة </w:t>
      </w:r>
      <w:r w:rsidRPr="00E27548">
        <w:rPr>
          <w:rFonts w:hint="cs"/>
          <w:rtl/>
        </w:rPr>
        <w:t>البيانات المتعلقة ب</w:t>
      </w:r>
      <w:r w:rsidRPr="00E27548">
        <w:rPr>
          <w:rtl/>
        </w:rPr>
        <w:t>التدابير الفعالة لمنع العنف ضد الأشخاص ذوي الإعاقة،</w:t>
      </w:r>
      <w:r>
        <w:rPr>
          <w:rtl/>
        </w:rPr>
        <w:t xml:space="preserve"> ولا </w:t>
      </w:r>
      <w:r w:rsidRPr="00E27548">
        <w:rPr>
          <w:rtl/>
        </w:rPr>
        <w:t>سيما النساء ذوات الإعاقة، والعنف الجنسي ضد الأطفال ذوي الإعاقة</w:t>
      </w:r>
      <w:r w:rsidRPr="00E27548">
        <w:rPr>
          <w:rFonts w:hint="cs"/>
          <w:rtl/>
        </w:rPr>
        <w:t>،</w:t>
      </w:r>
      <w:r>
        <w:rPr>
          <w:rFonts w:hint="cs"/>
          <w:rtl/>
        </w:rPr>
        <w:t xml:space="preserve"> بما </w:t>
      </w:r>
      <w:r w:rsidRPr="00E27548">
        <w:rPr>
          <w:rFonts w:hint="cs"/>
          <w:rtl/>
        </w:rPr>
        <w:t xml:space="preserve">فيه العنف الجنسي، في جميع </w:t>
      </w:r>
      <w:r>
        <w:rPr>
          <w:rFonts w:hint="cs"/>
          <w:rtl/>
        </w:rPr>
        <w:t>الظروف</w:t>
      </w:r>
      <w:r w:rsidRPr="00E27548">
        <w:rPr>
          <w:rtl/>
        </w:rPr>
        <w:t>، وقلة آليات رفع الشكاوى ضد مرتكبي هذه الأفعال وسبل ال</w:t>
      </w:r>
      <w:r w:rsidRPr="00E27548">
        <w:rPr>
          <w:rFonts w:hint="cs"/>
          <w:rtl/>
        </w:rPr>
        <w:t>انتصاف</w:t>
      </w:r>
      <w:r w:rsidRPr="00E27548">
        <w:rPr>
          <w:rtl/>
        </w:rPr>
        <w:t xml:space="preserve"> القانونية.</w:t>
      </w:r>
    </w:p>
    <w:p w:rsidR="00B50D4B" w:rsidRPr="00E27548" w:rsidRDefault="00B50D4B" w:rsidP="00B50D4B">
      <w:pPr>
        <w:pStyle w:val="SingleTxtGA"/>
        <w:rPr>
          <w:b/>
          <w:bCs/>
          <w:rtl/>
        </w:rPr>
      </w:pPr>
      <w:r w:rsidRPr="00E27548">
        <w:rPr>
          <w:rFonts w:hint="cs"/>
          <w:rtl/>
        </w:rPr>
        <w:t>31</w:t>
      </w:r>
      <w:r w:rsidRPr="00E27548">
        <w:rPr>
          <w:rtl/>
        </w:rPr>
        <w:t>-</w:t>
      </w:r>
      <w:r w:rsidRPr="00E27548">
        <w:rPr>
          <w:rtl/>
        </w:rPr>
        <w:tab/>
      </w:r>
      <w:r w:rsidRPr="00E27548">
        <w:rPr>
          <w:b/>
          <w:bCs/>
          <w:rtl/>
        </w:rPr>
        <w:t xml:space="preserve">توصي اللجنة الدولة الطرف بتنقيح </w:t>
      </w:r>
      <w:r w:rsidRPr="00E27548">
        <w:rPr>
          <w:rFonts w:hint="cs"/>
          <w:b/>
          <w:bCs/>
          <w:rtl/>
        </w:rPr>
        <w:t xml:space="preserve">سبل </w:t>
      </w:r>
      <w:r w:rsidRPr="00E27548">
        <w:rPr>
          <w:b/>
          <w:bCs/>
          <w:rtl/>
        </w:rPr>
        <w:t xml:space="preserve">رصد وتفتيش </w:t>
      </w:r>
      <w:r w:rsidRPr="00E27548">
        <w:rPr>
          <w:rFonts w:hint="cs"/>
          <w:b/>
          <w:bCs/>
          <w:rtl/>
        </w:rPr>
        <w:t>دور</w:t>
      </w:r>
      <w:r w:rsidRPr="00E27548">
        <w:rPr>
          <w:b/>
          <w:bCs/>
          <w:rtl/>
        </w:rPr>
        <w:t xml:space="preserve"> الرعاية الاجتماعية ومؤسسات الطب النفسي لمنع العنف </w:t>
      </w:r>
      <w:r w:rsidRPr="00E27548">
        <w:rPr>
          <w:rFonts w:hint="cs"/>
          <w:b/>
          <w:bCs/>
          <w:rtl/>
        </w:rPr>
        <w:t xml:space="preserve">ضد </w:t>
      </w:r>
      <w:r w:rsidRPr="00E27548">
        <w:rPr>
          <w:b/>
          <w:bCs/>
          <w:rtl/>
        </w:rPr>
        <w:t>الأشخاص ذوي الإعاقة</w:t>
      </w:r>
      <w:r w:rsidRPr="00E27548">
        <w:rPr>
          <w:rFonts w:hint="cs"/>
          <w:b/>
          <w:bCs/>
          <w:rtl/>
        </w:rPr>
        <w:t xml:space="preserve"> </w:t>
      </w:r>
      <w:r w:rsidRPr="00E27548">
        <w:rPr>
          <w:b/>
          <w:bCs/>
          <w:rtl/>
        </w:rPr>
        <w:t>والأطفال ذوي الإعاقة، وبخاصة الذين</w:t>
      </w:r>
      <w:r>
        <w:rPr>
          <w:b/>
          <w:bCs/>
          <w:rtl/>
        </w:rPr>
        <w:t xml:space="preserve"> ما </w:t>
      </w:r>
      <w:r w:rsidRPr="00E27548">
        <w:rPr>
          <w:rFonts w:hint="cs"/>
          <w:b/>
          <w:bCs/>
          <w:rtl/>
        </w:rPr>
        <w:t>زالوا</w:t>
      </w:r>
      <w:r w:rsidRPr="00E27548">
        <w:rPr>
          <w:b/>
          <w:bCs/>
          <w:rtl/>
        </w:rPr>
        <w:t xml:space="preserve"> يعيشون فيه</w:t>
      </w:r>
      <w:r w:rsidRPr="00E27548">
        <w:rPr>
          <w:rFonts w:hint="cs"/>
          <w:b/>
          <w:bCs/>
          <w:rtl/>
        </w:rPr>
        <w:t xml:space="preserve">ا، </w:t>
      </w:r>
      <w:r w:rsidRPr="00E27548">
        <w:rPr>
          <w:b/>
          <w:bCs/>
          <w:rtl/>
        </w:rPr>
        <w:t>ومنع الاعتداء عليهم</w:t>
      </w:r>
      <w:r w:rsidRPr="00E27548">
        <w:rPr>
          <w:rFonts w:hint="cs"/>
          <w:b/>
          <w:bCs/>
          <w:rtl/>
        </w:rPr>
        <w:t xml:space="preserve">. </w:t>
      </w:r>
      <w:r w:rsidRPr="00E27548">
        <w:rPr>
          <w:b/>
          <w:bCs/>
          <w:rtl/>
        </w:rPr>
        <w:t>وتوصي اللجنة</w:t>
      </w:r>
      <w:r w:rsidRPr="00E27548">
        <w:rPr>
          <w:rFonts w:hint="cs"/>
          <w:b/>
          <w:bCs/>
          <w:rtl/>
        </w:rPr>
        <w:t xml:space="preserve"> بأن تكفل </w:t>
      </w:r>
      <w:r w:rsidRPr="00E27548">
        <w:rPr>
          <w:b/>
          <w:bCs/>
          <w:rtl/>
        </w:rPr>
        <w:t xml:space="preserve">الدولة الطرف </w:t>
      </w:r>
      <w:r w:rsidRPr="00E27548">
        <w:rPr>
          <w:rFonts w:hint="cs"/>
          <w:b/>
          <w:bCs/>
          <w:rtl/>
        </w:rPr>
        <w:t>إمكانية وصول</w:t>
      </w:r>
      <w:r w:rsidRPr="00E27548">
        <w:rPr>
          <w:b/>
          <w:bCs/>
          <w:rtl/>
        </w:rPr>
        <w:t xml:space="preserve"> </w:t>
      </w:r>
      <w:r w:rsidRPr="00E27548">
        <w:rPr>
          <w:rFonts w:hint="cs"/>
          <w:b/>
          <w:bCs/>
          <w:rtl/>
        </w:rPr>
        <w:t xml:space="preserve">الأشخاص مسلوبي الحرية إلى آليات مستقلة لتقديم الشكاوى، وأن توفر </w:t>
      </w:r>
      <w:r w:rsidRPr="00E27548">
        <w:rPr>
          <w:b/>
          <w:bCs/>
          <w:rtl/>
        </w:rPr>
        <w:t>سبل انتصاف مناسبة لضحايا الاعتداء، كالجبر والتعويض المناسب،</w:t>
      </w:r>
      <w:r>
        <w:rPr>
          <w:b/>
          <w:bCs/>
          <w:rtl/>
        </w:rPr>
        <w:t xml:space="preserve"> بما </w:t>
      </w:r>
      <w:r w:rsidRPr="00E27548">
        <w:rPr>
          <w:b/>
          <w:bCs/>
          <w:rtl/>
        </w:rPr>
        <w:t>في ذلك إعادة التأهيل.</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حماية السلامة الشخصية (المادة 17</w:t>
      </w:r>
      <w:r w:rsidRPr="00E27548">
        <w:rPr>
          <w:rFonts w:hint="cs"/>
          <w:rtl/>
        </w:rPr>
        <w:t>)</w:t>
      </w:r>
    </w:p>
    <w:p w:rsidR="00B50D4B" w:rsidRPr="00E27548" w:rsidRDefault="00B50D4B" w:rsidP="00B50D4B">
      <w:pPr>
        <w:pStyle w:val="SingleTxtGA"/>
        <w:rPr>
          <w:rtl/>
        </w:rPr>
      </w:pPr>
      <w:r w:rsidRPr="00E27548">
        <w:rPr>
          <w:rFonts w:hint="cs"/>
          <w:rtl/>
        </w:rPr>
        <w:t>32</w:t>
      </w:r>
      <w:r w:rsidRPr="00E27548">
        <w:rPr>
          <w:rtl/>
        </w:rPr>
        <w:t>-</w:t>
      </w:r>
      <w:r w:rsidRPr="00E27548">
        <w:rPr>
          <w:rtl/>
        </w:rPr>
        <w:tab/>
        <w:t>تشعر اللجنة بالقلق لأن الوصي القانوني يجوز له الإذن بتدخلات طبية</w:t>
      </w:r>
      <w:r>
        <w:rPr>
          <w:rFonts w:hint="cs"/>
          <w:rtl/>
        </w:rPr>
        <w:t xml:space="preserve"> ب</w:t>
      </w:r>
      <w:r w:rsidRPr="00E27548">
        <w:rPr>
          <w:rtl/>
        </w:rPr>
        <w:t xml:space="preserve">دون </w:t>
      </w:r>
      <w:r w:rsidRPr="00E27548">
        <w:rPr>
          <w:rFonts w:hint="cs"/>
          <w:rtl/>
        </w:rPr>
        <w:t>ال</w:t>
      </w:r>
      <w:r w:rsidRPr="00E27548">
        <w:rPr>
          <w:rtl/>
        </w:rPr>
        <w:t>موافقة الحرة والمستنيرة</w:t>
      </w:r>
      <w:r w:rsidRPr="00E27548">
        <w:rPr>
          <w:rFonts w:hint="cs"/>
          <w:rtl/>
        </w:rPr>
        <w:t xml:space="preserve"> للشخص ذي الإعاقة</w:t>
      </w:r>
      <w:r w:rsidRPr="00E27548">
        <w:rPr>
          <w:rtl/>
        </w:rPr>
        <w:t>.</w:t>
      </w:r>
    </w:p>
    <w:p w:rsidR="00B50D4B" w:rsidRPr="00E27548" w:rsidRDefault="00B50D4B" w:rsidP="00B50D4B">
      <w:pPr>
        <w:pStyle w:val="SingleTxtGA"/>
        <w:rPr>
          <w:b/>
          <w:bCs/>
          <w:rtl/>
        </w:rPr>
      </w:pPr>
      <w:r w:rsidRPr="00E27548">
        <w:rPr>
          <w:rFonts w:hint="cs"/>
          <w:rtl/>
        </w:rPr>
        <w:t>33</w:t>
      </w:r>
      <w:r w:rsidRPr="00E27548">
        <w:rPr>
          <w:rtl/>
        </w:rPr>
        <w:t>-</w:t>
      </w:r>
      <w:r w:rsidRPr="00E27548">
        <w:rPr>
          <w:rtl/>
        </w:rPr>
        <w:tab/>
      </w:r>
      <w:r w:rsidRPr="00E27548">
        <w:rPr>
          <w:b/>
          <w:bCs/>
          <w:rtl/>
        </w:rPr>
        <w:t>تحث اللجنة الدولة الطرف على ا</w:t>
      </w:r>
      <w:r w:rsidRPr="00E27548">
        <w:rPr>
          <w:rFonts w:hint="cs"/>
          <w:b/>
          <w:bCs/>
          <w:rtl/>
        </w:rPr>
        <w:t xml:space="preserve">عتماد </w:t>
      </w:r>
      <w:r w:rsidRPr="00E27548">
        <w:rPr>
          <w:b/>
          <w:bCs/>
          <w:rtl/>
        </w:rPr>
        <w:t xml:space="preserve">تدابير فعالة لضمان احترام حق </w:t>
      </w:r>
      <w:r w:rsidRPr="00E27548">
        <w:rPr>
          <w:rFonts w:hint="cs"/>
          <w:b/>
          <w:bCs/>
          <w:rtl/>
        </w:rPr>
        <w:t>ا</w:t>
      </w:r>
      <w:r w:rsidRPr="00E27548">
        <w:rPr>
          <w:b/>
          <w:bCs/>
          <w:rtl/>
        </w:rPr>
        <w:t xml:space="preserve">لأشخاص ذوي الإعاقة في الموافقة الحرة المسبقة والمستنيرة </w:t>
      </w:r>
      <w:r w:rsidRPr="00E27548">
        <w:rPr>
          <w:rFonts w:hint="cs"/>
          <w:b/>
          <w:bCs/>
          <w:rtl/>
        </w:rPr>
        <w:t>على</w:t>
      </w:r>
      <w:r w:rsidRPr="00E27548">
        <w:rPr>
          <w:b/>
          <w:bCs/>
          <w:rtl/>
        </w:rPr>
        <w:t xml:space="preserve"> </w:t>
      </w:r>
      <w:r w:rsidRPr="00E27548">
        <w:rPr>
          <w:rFonts w:hint="cs"/>
          <w:b/>
          <w:bCs/>
          <w:rtl/>
        </w:rPr>
        <w:t xml:space="preserve">تلقي </w:t>
      </w:r>
      <w:r w:rsidRPr="00E27548">
        <w:rPr>
          <w:b/>
          <w:bCs/>
          <w:rtl/>
        </w:rPr>
        <w:t>العلاج الطبي،</w:t>
      </w:r>
      <w:r>
        <w:rPr>
          <w:b/>
          <w:bCs/>
          <w:rtl/>
        </w:rPr>
        <w:t xml:space="preserve"> كما </w:t>
      </w:r>
      <w:r w:rsidRPr="00E27548">
        <w:rPr>
          <w:rFonts w:hint="cs"/>
          <w:b/>
          <w:bCs/>
          <w:rtl/>
        </w:rPr>
        <w:t xml:space="preserve">تحثها على توفير آليات </w:t>
      </w:r>
      <w:r w:rsidRPr="00E27548">
        <w:rPr>
          <w:b/>
          <w:bCs/>
          <w:rtl/>
        </w:rPr>
        <w:t xml:space="preserve">الدعم الفعال </w:t>
      </w:r>
      <w:r w:rsidRPr="00E27548">
        <w:rPr>
          <w:rFonts w:hint="cs"/>
          <w:b/>
          <w:bCs/>
          <w:rtl/>
        </w:rPr>
        <w:t>ل</w:t>
      </w:r>
      <w:r w:rsidRPr="00E27548">
        <w:rPr>
          <w:b/>
          <w:bCs/>
          <w:rtl/>
        </w:rPr>
        <w:t>صنع القرار في الدولة الطرف.</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العيش المستقل والإدماج في المجتمع (المادة 19</w:t>
      </w:r>
      <w:r w:rsidRPr="00E27548">
        <w:rPr>
          <w:rFonts w:hint="cs"/>
          <w:rtl/>
        </w:rPr>
        <w:t>)</w:t>
      </w:r>
    </w:p>
    <w:p w:rsidR="00B50D4B" w:rsidRPr="00E27548" w:rsidRDefault="00B50D4B" w:rsidP="00B50D4B">
      <w:pPr>
        <w:pStyle w:val="SingleTxtGA"/>
        <w:rPr>
          <w:rtl/>
        </w:rPr>
      </w:pPr>
      <w:r w:rsidRPr="00E27548">
        <w:rPr>
          <w:rFonts w:hint="cs"/>
          <w:rtl/>
        </w:rPr>
        <w:t>34</w:t>
      </w:r>
      <w:r w:rsidRPr="00E27548">
        <w:rPr>
          <w:rtl/>
        </w:rPr>
        <w:t>-</w:t>
      </w:r>
      <w:r w:rsidRPr="00E27548">
        <w:rPr>
          <w:rtl/>
        </w:rPr>
        <w:tab/>
        <w:t>تعرب اللجنة عن قلقها إزاء</w:t>
      </w:r>
      <w:r>
        <w:rPr>
          <w:rtl/>
        </w:rPr>
        <w:t xml:space="preserve"> ما </w:t>
      </w:r>
      <w:r w:rsidRPr="00E27548">
        <w:rPr>
          <w:rtl/>
        </w:rPr>
        <w:t>يلي:</w:t>
      </w:r>
    </w:p>
    <w:p w:rsidR="00B50D4B" w:rsidRPr="00E27548" w:rsidRDefault="00B50D4B" w:rsidP="00B50D4B">
      <w:pPr>
        <w:pStyle w:val="SingleTxtGA"/>
        <w:rPr>
          <w:rtl/>
        </w:rPr>
      </w:pPr>
      <w:r w:rsidRPr="00E27548">
        <w:rPr>
          <w:rtl/>
        </w:rPr>
        <w:tab/>
        <w:t>(أ)</w:t>
      </w:r>
      <w:r w:rsidRPr="00E27548">
        <w:rPr>
          <w:rtl/>
        </w:rPr>
        <w:tab/>
        <w:t>لا تزال الرعاية المؤسسية سائدة</w:t>
      </w:r>
      <w:r>
        <w:rPr>
          <w:rtl/>
        </w:rPr>
        <w:t xml:space="preserve"> ولا </w:t>
      </w:r>
      <w:r w:rsidRPr="00E27548">
        <w:rPr>
          <w:rtl/>
        </w:rPr>
        <w:t xml:space="preserve">توجد استراتيجية شاملة لإلغاء </w:t>
      </w:r>
      <w:r w:rsidRPr="00E27548">
        <w:rPr>
          <w:rFonts w:hint="cs"/>
          <w:rtl/>
        </w:rPr>
        <w:t xml:space="preserve">الإيداع في </w:t>
      </w:r>
      <w:r>
        <w:rPr>
          <w:rFonts w:hint="cs"/>
          <w:rtl/>
        </w:rPr>
        <w:t xml:space="preserve">مؤسسات الرعاية </w:t>
      </w:r>
      <w:r w:rsidRPr="00E27548">
        <w:rPr>
          <w:rtl/>
        </w:rPr>
        <w:t>في الدولة الطرف؛</w:t>
      </w:r>
    </w:p>
    <w:p w:rsidR="00B50D4B" w:rsidRPr="00E27548" w:rsidRDefault="00B50D4B" w:rsidP="00B50D4B">
      <w:pPr>
        <w:pStyle w:val="SingleTxtGA"/>
        <w:rPr>
          <w:rtl/>
        </w:rPr>
      </w:pPr>
      <w:r w:rsidRPr="00E27548">
        <w:rPr>
          <w:rtl/>
        </w:rPr>
        <w:tab/>
        <w:t>(ب)</w:t>
      </w:r>
      <w:r w:rsidRPr="00E27548">
        <w:rPr>
          <w:rtl/>
        </w:rPr>
        <w:tab/>
        <w:t xml:space="preserve">لا يزال عدد الأشخاص ذوي الإعاقة </w:t>
      </w:r>
      <w:r w:rsidRPr="00E27548">
        <w:rPr>
          <w:rFonts w:hint="cs"/>
          <w:rtl/>
        </w:rPr>
        <w:t xml:space="preserve">المودعين في </w:t>
      </w:r>
      <w:r>
        <w:rPr>
          <w:rFonts w:hint="cs"/>
          <w:rtl/>
        </w:rPr>
        <w:t>م</w:t>
      </w:r>
      <w:r w:rsidRPr="00E27548">
        <w:rPr>
          <w:rFonts w:hint="cs"/>
          <w:rtl/>
        </w:rPr>
        <w:t>ؤسسات</w:t>
      </w:r>
      <w:r w:rsidRPr="00E27548">
        <w:rPr>
          <w:rtl/>
        </w:rPr>
        <w:t xml:space="preserve"> </w:t>
      </w:r>
      <w:r>
        <w:rPr>
          <w:rFonts w:hint="cs"/>
          <w:rtl/>
        </w:rPr>
        <w:t xml:space="preserve">الرعاية </w:t>
      </w:r>
      <w:r w:rsidRPr="00E27548">
        <w:rPr>
          <w:rtl/>
        </w:rPr>
        <w:t>مرتفعاً،</w:t>
      </w:r>
      <w:r>
        <w:rPr>
          <w:rtl/>
        </w:rPr>
        <w:t xml:space="preserve"> ولم </w:t>
      </w:r>
      <w:r w:rsidRPr="00E27548">
        <w:rPr>
          <w:rtl/>
        </w:rPr>
        <w:t>ت</w:t>
      </w:r>
      <w:r w:rsidRPr="00E27548">
        <w:rPr>
          <w:rFonts w:hint="cs"/>
          <w:rtl/>
        </w:rPr>
        <w:t>ُ</w:t>
      </w:r>
      <w:r w:rsidRPr="00E27548">
        <w:rPr>
          <w:rtl/>
        </w:rPr>
        <w:t>بذ</w:t>
      </w:r>
      <w:r w:rsidRPr="00E27548">
        <w:rPr>
          <w:rFonts w:hint="cs"/>
          <w:rtl/>
        </w:rPr>
        <w:t>َ</w:t>
      </w:r>
      <w:r w:rsidRPr="00E27548">
        <w:rPr>
          <w:rtl/>
        </w:rPr>
        <w:t xml:space="preserve">ل جهود كافية لتوفير الموارد اللازمة </w:t>
      </w:r>
      <w:r w:rsidRPr="00E27548">
        <w:rPr>
          <w:rFonts w:hint="cs"/>
          <w:rtl/>
        </w:rPr>
        <w:t xml:space="preserve">من أجل </w:t>
      </w:r>
      <w:r w:rsidRPr="00E27548">
        <w:rPr>
          <w:rtl/>
        </w:rPr>
        <w:t>تطوير خدمات الدعم،</w:t>
      </w:r>
      <w:r>
        <w:rPr>
          <w:rtl/>
        </w:rPr>
        <w:t xml:space="preserve"> لا </w:t>
      </w:r>
      <w:r w:rsidRPr="00E27548">
        <w:rPr>
          <w:rtl/>
        </w:rPr>
        <w:t>سيما المساعدة الشخصية، في المجتمعات المحلية ل</w:t>
      </w:r>
      <w:r w:rsidRPr="00E27548">
        <w:rPr>
          <w:rFonts w:hint="cs"/>
          <w:rtl/>
        </w:rPr>
        <w:t xml:space="preserve">فائدة </w:t>
      </w:r>
      <w:r w:rsidRPr="00E27548">
        <w:rPr>
          <w:rtl/>
        </w:rPr>
        <w:t>من يغادرون مؤسسات</w:t>
      </w:r>
      <w:r>
        <w:rPr>
          <w:rFonts w:hint="cs"/>
          <w:rtl/>
        </w:rPr>
        <w:t xml:space="preserve"> الرعاية</w:t>
      </w:r>
      <w:r w:rsidRPr="00E27548">
        <w:rPr>
          <w:rtl/>
        </w:rPr>
        <w:t>؛</w:t>
      </w:r>
    </w:p>
    <w:p w:rsidR="00B50D4B" w:rsidRPr="00E27548" w:rsidRDefault="00B50D4B" w:rsidP="00B50D4B">
      <w:pPr>
        <w:pStyle w:val="SingleTxtGA"/>
        <w:rPr>
          <w:rtl/>
        </w:rPr>
      </w:pPr>
      <w:r w:rsidRPr="00E27548">
        <w:rPr>
          <w:rtl/>
        </w:rPr>
        <w:tab/>
        <w:t>(ج)</w:t>
      </w:r>
      <w:r w:rsidRPr="00E27548">
        <w:rPr>
          <w:rtl/>
        </w:rPr>
        <w:tab/>
        <w:t>لا تزال الموارد ت</w:t>
      </w:r>
      <w:r w:rsidRPr="00E27548">
        <w:rPr>
          <w:rFonts w:hint="cs"/>
          <w:rtl/>
        </w:rPr>
        <w:t>ُ</w:t>
      </w:r>
      <w:r w:rsidRPr="00E27548">
        <w:rPr>
          <w:rtl/>
        </w:rPr>
        <w:t>ستثمر في تجديد المؤسسات</w:t>
      </w:r>
      <w:r>
        <w:rPr>
          <w:rtl/>
        </w:rPr>
        <w:t xml:space="preserve"> أو </w:t>
      </w:r>
      <w:r w:rsidRPr="00E27548">
        <w:rPr>
          <w:rtl/>
        </w:rPr>
        <w:t xml:space="preserve">توسيعها، في حين </w:t>
      </w:r>
      <w:r w:rsidRPr="00E27548">
        <w:rPr>
          <w:rFonts w:hint="cs"/>
          <w:rtl/>
        </w:rPr>
        <w:t>ليس هناك</w:t>
      </w:r>
      <w:r>
        <w:rPr>
          <w:rFonts w:hint="cs"/>
          <w:rtl/>
        </w:rPr>
        <w:t xml:space="preserve"> ما </w:t>
      </w:r>
      <w:r w:rsidRPr="00E27548">
        <w:rPr>
          <w:rFonts w:hint="cs"/>
          <w:rtl/>
        </w:rPr>
        <w:t>يكفي من الدعم لل</w:t>
      </w:r>
      <w:r w:rsidRPr="00E27548">
        <w:rPr>
          <w:rtl/>
        </w:rPr>
        <w:t xml:space="preserve">مبادرات </w:t>
      </w:r>
      <w:r w:rsidRPr="00E27548">
        <w:rPr>
          <w:rFonts w:hint="cs"/>
          <w:rtl/>
        </w:rPr>
        <w:t xml:space="preserve">التي تتخذها </w:t>
      </w:r>
      <w:r w:rsidRPr="00E27548">
        <w:rPr>
          <w:rtl/>
        </w:rPr>
        <w:t>منظمات الأشخاص ذوي الإعاقة</w:t>
      </w:r>
      <w:r w:rsidRPr="00E27548">
        <w:rPr>
          <w:rFonts w:hint="cs"/>
          <w:rtl/>
        </w:rPr>
        <w:t xml:space="preserve">، وللفرص </w:t>
      </w:r>
      <w:r w:rsidRPr="00E27548">
        <w:rPr>
          <w:rtl/>
        </w:rPr>
        <w:t>المتاحة</w:t>
      </w:r>
      <w:r w:rsidRPr="00E27548">
        <w:rPr>
          <w:rFonts w:hint="cs"/>
          <w:rtl/>
        </w:rPr>
        <w:t xml:space="preserve"> لها،</w:t>
      </w:r>
      <w:r w:rsidRPr="00E27548">
        <w:rPr>
          <w:rtl/>
        </w:rPr>
        <w:t xml:space="preserve"> من أجل تطوير الخدمات داخل المجتمع المحلي التي تمك</w:t>
      </w:r>
      <w:r w:rsidRPr="00E27548">
        <w:rPr>
          <w:rFonts w:hint="cs"/>
          <w:rtl/>
        </w:rPr>
        <w:t>ِّ</w:t>
      </w:r>
      <w:r w:rsidRPr="00E27548">
        <w:rPr>
          <w:rtl/>
        </w:rPr>
        <w:t>ن من العيش المستقل</w:t>
      </w:r>
      <w:r w:rsidRPr="00E27548">
        <w:rPr>
          <w:rFonts w:hint="cs"/>
          <w:rtl/>
        </w:rPr>
        <w:t>.</w:t>
      </w:r>
    </w:p>
    <w:p w:rsidR="00B50D4B" w:rsidRPr="00E27548" w:rsidRDefault="00B50D4B" w:rsidP="00B50D4B">
      <w:pPr>
        <w:pStyle w:val="SingleTxtGA"/>
        <w:rPr>
          <w:b/>
          <w:bCs/>
          <w:rtl/>
        </w:rPr>
      </w:pPr>
      <w:r w:rsidRPr="00E27548">
        <w:rPr>
          <w:rtl/>
        </w:rPr>
        <w:t>35-</w:t>
      </w:r>
      <w:r w:rsidRPr="00E27548">
        <w:rPr>
          <w:rtl/>
        </w:rPr>
        <w:tab/>
      </w:r>
      <w:r w:rsidRPr="00E27548">
        <w:rPr>
          <w:b/>
          <w:bCs/>
          <w:rtl/>
        </w:rPr>
        <w:t>تحث اللجنة الدولة الطرف على</w:t>
      </w:r>
      <w:r>
        <w:rPr>
          <w:b/>
          <w:bCs/>
          <w:rtl/>
        </w:rPr>
        <w:t xml:space="preserve"> ما </w:t>
      </w:r>
      <w:r w:rsidRPr="00E27548">
        <w:rPr>
          <w:b/>
          <w:bCs/>
          <w:rtl/>
        </w:rPr>
        <w:t>يلي:</w:t>
      </w:r>
    </w:p>
    <w:p w:rsidR="00B50D4B" w:rsidRPr="00E27548" w:rsidRDefault="00B50D4B" w:rsidP="00B50D4B">
      <w:pPr>
        <w:pStyle w:val="SingleTxtGA"/>
        <w:rPr>
          <w:b/>
          <w:bCs/>
          <w:rtl/>
        </w:rPr>
      </w:pPr>
      <w:r w:rsidRPr="00E27548">
        <w:rPr>
          <w:rtl/>
        </w:rPr>
        <w:tab/>
        <w:t>(أ)</w:t>
      </w:r>
      <w:r w:rsidRPr="00E27548">
        <w:rPr>
          <w:rtl/>
        </w:rPr>
        <w:tab/>
      </w:r>
      <w:r w:rsidRPr="00E27548">
        <w:rPr>
          <w:rFonts w:hint="cs"/>
          <w:b/>
          <w:bCs/>
          <w:rtl/>
        </w:rPr>
        <w:t>أن تعتمد</w:t>
      </w:r>
      <w:r w:rsidRPr="00E27548">
        <w:rPr>
          <w:b/>
          <w:bCs/>
          <w:rtl/>
        </w:rPr>
        <w:t xml:space="preserve"> استراتيجية شاملة تتضمن تدابير واضحة ومحددة زمنياً</w:t>
      </w:r>
      <w:r w:rsidRPr="00E27548">
        <w:rPr>
          <w:rFonts w:hint="cs"/>
          <w:b/>
          <w:bCs/>
          <w:rtl/>
        </w:rPr>
        <w:t>،</w:t>
      </w:r>
      <w:r w:rsidRPr="00E27548">
        <w:rPr>
          <w:b/>
          <w:bCs/>
          <w:rtl/>
        </w:rPr>
        <w:t xml:space="preserve"> و</w:t>
      </w:r>
      <w:r w:rsidRPr="00E27548">
        <w:rPr>
          <w:rFonts w:hint="cs"/>
          <w:b/>
          <w:bCs/>
          <w:rtl/>
        </w:rPr>
        <w:t xml:space="preserve">أن </w:t>
      </w:r>
      <w:r w:rsidRPr="00E27548">
        <w:rPr>
          <w:b/>
          <w:bCs/>
          <w:rtl/>
        </w:rPr>
        <w:t xml:space="preserve">تخصص </w:t>
      </w:r>
      <w:r w:rsidRPr="00E27548">
        <w:rPr>
          <w:rFonts w:hint="cs"/>
          <w:b/>
          <w:bCs/>
          <w:rtl/>
        </w:rPr>
        <w:t>ال</w:t>
      </w:r>
      <w:r w:rsidRPr="00E27548">
        <w:rPr>
          <w:b/>
          <w:bCs/>
          <w:rtl/>
        </w:rPr>
        <w:t xml:space="preserve">أموال </w:t>
      </w:r>
      <w:r w:rsidRPr="00E27548">
        <w:rPr>
          <w:rFonts w:hint="cs"/>
          <w:b/>
          <w:bCs/>
          <w:rtl/>
        </w:rPr>
        <w:t>ال</w:t>
      </w:r>
      <w:r w:rsidRPr="00E27548">
        <w:rPr>
          <w:b/>
          <w:bCs/>
          <w:rtl/>
        </w:rPr>
        <w:t>كافية لإ</w:t>
      </w:r>
      <w:r w:rsidRPr="00E27548">
        <w:rPr>
          <w:rFonts w:hint="cs"/>
          <w:b/>
          <w:bCs/>
          <w:rtl/>
        </w:rPr>
        <w:t xml:space="preserve">لغاء الإيداع في </w:t>
      </w:r>
      <w:r w:rsidRPr="00E27548">
        <w:rPr>
          <w:b/>
          <w:bCs/>
          <w:rtl/>
        </w:rPr>
        <w:t xml:space="preserve">مؤسسات </w:t>
      </w:r>
      <w:r>
        <w:rPr>
          <w:rFonts w:hint="cs"/>
          <w:b/>
          <w:bCs/>
          <w:rtl/>
        </w:rPr>
        <w:t xml:space="preserve">الرعاية </w:t>
      </w:r>
      <w:r w:rsidRPr="00E27548">
        <w:rPr>
          <w:b/>
          <w:bCs/>
          <w:rtl/>
        </w:rPr>
        <w:t>بصورة فعالة؛</w:t>
      </w:r>
    </w:p>
    <w:p w:rsidR="00B50D4B" w:rsidRPr="00E27548" w:rsidRDefault="00B50D4B" w:rsidP="00B50D4B">
      <w:pPr>
        <w:pStyle w:val="SingleTxtGA"/>
        <w:rPr>
          <w:b/>
          <w:bCs/>
          <w:rtl/>
        </w:rPr>
      </w:pPr>
      <w:r w:rsidRPr="00E27548">
        <w:rPr>
          <w:rtl/>
        </w:rPr>
        <w:tab/>
        <w:t>(ب)</w:t>
      </w:r>
      <w:r w:rsidRPr="00E27548">
        <w:rPr>
          <w:rtl/>
        </w:rPr>
        <w:tab/>
      </w:r>
      <w:r w:rsidRPr="00E27548">
        <w:rPr>
          <w:b/>
          <w:bCs/>
          <w:rtl/>
        </w:rPr>
        <w:t>أن تكفل من الناحية القانونية عدم زيادة الاستثمار في المؤسسات الجديدة، وتلق</w:t>
      </w:r>
      <w:r w:rsidRPr="00E27548">
        <w:rPr>
          <w:rFonts w:hint="cs"/>
          <w:b/>
          <w:bCs/>
          <w:rtl/>
        </w:rPr>
        <w:t>ي</w:t>
      </w:r>
      <w:r w:rsidRPr="00E27548">
        <w:rPr>
          <w:b/>
          <w:bCs/>
          <w:rtl/>
        </w:rPr>
        <w:t xml:space="preserve"> موظف</w:t>
      </w:r>
      <w:r w:rsidRPr="00E27548">
        <w:rPr>
          <w:rFonts w:hint="cs"/>
          <w:b/>
          <w:bCs/>
          <w:rtl/>
        </w:rPr>
        <w:t xml:space="preserve">ي </w:t>
      </w:r>
      <w:r w:rsidRPr="00E27548">
        <w:rPr>
          <w:b/>
          <w:bCs/>
          <w:rtl/>
        </w:rPr>
        <w:t xml:space="preserve">المؤسسات الحالية </w:t>
      </w:r>
      <w:r w:rsidRPr="00E27548">
        <w:rPr>
          <w:rFonts w:hint="cs"/>
          <w:b/>
          <w:bCs/>
          <w:rtl/>
        </w:rPr>
        <w:t>ال</w:t>
      </w:r>
      <w:r w:rsidRPr="00E27548">
        <w:rPr>
          <w:b/>
          <w:bCs/>
          <w:rtl/>
        </w:rPr>
        <w:t xml:space="preserve">تدريب </w:t>
      </w:r>
      <w:r w:rsidRPr="00E27548">
        <w:rPr>
          <w:rFonts w:hint="cs"/>
          <w:b/>
          <w:bCs/>
          <w:rtl/>
        </w:rPr>
        <w:t>ال</w:t>
      </w:r>
      <w:r w:rsidRPr="00E27548">
        <w:rPr>
          <w:b/>
          <w:bCs/>
          <w:rtl/>
        </w:rPr>
        <w:t>كافي بشأن الاتفاقية، و</w:t>
      </w:r>
      <w:r w:rsidRPr="00E27548">
        <w:rPr>
          <w:rFonts w:hint="cs"/>
          <w:b/>
          <w:bCs/>
          <w:rtl/>
        </w:rPr>
        <w:t>تحديث</w:t>
      </w:r>
      <w:r w:rsidRPr="00E27548">
        <w:rPr>
          <w:b/>
          <w:bCs/>
          <w:rtl/>
        </w:rPr>
        <w:t xml:space="preserve"> المناهج الدراسية الحالية ل</w:t>
      </w:r>
      <w:r w:rsidRPr="00E27548">
        <w:rPr>
          <w:rFonts w:hint="cs"/>
          <w:b/>
          <w:bCs/>
          <w:rtl/>
        </w:rPr>
        <w:t>ل</w:t>
      </w:r>
      <w:r w:rsidRPr="00E27548">
        <w:rPr>
          <w:b/>
          <w:bCs/>
          <w:rtl/>
        </w:rPr>
        <w:t>طلاب ال</w:t>
      </w:r>
      <w:r w:rsidRPr="00E27548">
        <w:rPr>
          <w:rFonts w:hint="cs"/>
          <w:b/>
          <w:bCs/>
          <w:rtl/>
        </w:rPr>
        <w:t>مختصين في العمل</w:t>
      </w:r>
      <w:r w:rsidRPr="00E27548">
        <w:rPr>
          <w:b/>
          <w:bCs/>
          <w:rtl/>
        </w:rPr>
        <w:t xml:space="preserve"> الاجتماعي وفقاً لذلك؛</w:t>
      </w:r>
    </w:p>
    <w:p w:rsidR="00B50D4B" w:rsidRPr="00E27548" w:rsidRDefault="00B50D4B" w:rsidP="00B50D4B">
      <w:pPr>
        <w:pStyle w:val="SingleTxtGA"/>
        <w:rPr>
          <w:b/>
          <w:bCs/>
          <w:rtl/>
        </w:rPr>
      </w:pPr>
      <w:r w:rsidRPr="00E27548">
        <w:rPr>
          <w:rtl/>
        </w:rPr>
        <w:lastRenderedPageBreak/>
        <w:tab/>
        <w:t>(ج)</w:t>
      </w:r>
      <w:r w:rsidRPr="00E27548">
        <w:rPr>
          <w:rtl/>
        </w:rPr>
        <w:tab/>
      </w:r>
      <w:r w:rsidRPr="00E27548">
        <w:rPr>
          <w:rFonts w:hint="cs"/>
          <w:b/>
          <w:bCs/>
          <w:rtl/>
        </w:rPr>
        <w:t xml:space="preserve">أن </w:t>
      </w:r>
      <w:r w:rsidRPr="00E27548">
        <w:rPr>
          <w:b/>
          <w:bCs/>
          <w:rtl/>
        </w:rPr>
        <w:t>ت</w:t>
      </w:r>
      <w:r w:rsidRPr="00E27548">
        <w:rPr>
          <w:rFonts w:hint="cs"/>
          <w:b/>
          <w:bCs/>
          <w:rtl/>
        </w:rPr>
        <w:t xml:space="preserve">سهل </w:t>
      </w:r>
      <w:r w:rsidRPr="00E27548">
        <w:rPr>
          <w:b/>
          <w:bCs/>
          <w:rtl/>
        </w:rPr>
        <w:t xml:space="preserve">مشاركة منظمات الأشخاص ذوي الإعاقة في وضع استراتيجيات وخطط </w:t>
      </w:r>
      <w:r w:rsidRPr="00E27548">
        <w:rPr>
          <w:rFonts w:hint="cs"/>
          <w:b/>
          <w:bCs/>
          <w:rtl/>
        </w:rPr>
        <w:t>لل</w:t>
      </w:r>
      <w:r w:rsidRPr="00E27548">
        <w:rPr>
          <w:b/>
          <w:bCs/>
          <w:rtl/>
        </w:rPr>
        <w:t xml:space="preserve">عيش </w:t>
      </w:r>
      <w:r w:rsidRPr="00E27548">
        <w:rPr>
          <w:rFonts w:hint="cs"/>
          <w:b/>
          <w:bCs/>
          <w:rtl/>
        </w:rPr>
        <w:t>ال</w:t>
      </w:r>
      <w:r w:rsidRPr="00E27548">
        <w:rPr>
          <w:b/>
          <w:bCs/>
          <w:rtl/>
        </w:rPr>
        <w:t>مستقل توفر خدمات مجتمعية يمكن الوصول إليها،</w:t>
      </w:r>
      <w:r>
        <w:rPr>
          <w:b/>
          <w:bCs/>
          <w:rtl/>
        </w:rPr>
        <w:t xml:space="preserve"> ولا </w:t>
      </w:r>
      <w:r w:rsidRPr="00E27548">
        <w:rPr>
          <w:b/>
          <w:bCs/>
          <w:rtl/>
        </w:rPr>
        <w:t>سيما على الصعيد المحلي.</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التنقل الشخصي (المادة 20</w:t>
      </w:r>
      <w:r w:rsidRPr="00E27548">
        <w:rPr>
          <w:rFonts w:hint="cs"/>
          <w:rtl/>
        </w:rPr>
        <w:t>)</w:t>
      </w:r>
    </w:p>
    <w:p w:rsidR="00B50D4B" w:rsidRPr="00E27548" w:rsidRDefault="00B50D4B" w:rsidP="00B50D4B">
      <w:pPr>
        <w:pStyle w:val="SingleTxtGA"/>
        <w:rPr>
          <w:rtl/>
        </w:rPr>
      </w:pPr>
      <w:r w:rsidRPr="00E27548">
        <w:rPr>
          <w:rFonts w:hint="cs"/>
          <w:rtl/>
        </w:rPr>
        <w:t>36</w:t>
      </w:r>
      <w:r w:rsidRPr="00E27548">
        <w:rPr>
          <w:rtl/>
        </w:rPr>
        <w:t>-</w:t>
      </w:r>
      <w:r w:rsidRPr="00E27548">
        <w:rPr>
          <w:rtl/>
        </w:rPr>
        <w:tab/>
        <w:t xml:space="preserve">يساور اللجنة القلق </w:t>
      </w:r>
      <w:r w:rsidRPr="00E27548">
        <w:rPr>
          <w:rFonts w:hint="cs"/>
          <w:rtl/>
        </w:rPr>
        <w:t>إزاء عدم وجود</w:t>
      </w:r>
      <w:r w:rsidRPr="00E27548">
        <w:rPr>
          <w:rtl/>
        </w:rPr>
        <w:t xml:space="preserve"> نظام شفاف وغير تمييزي </w:t>
      </w:r>
      <w:r w:rsidRPr="00E27548">
        <w:rPr>
          <w:rFonts w:hint="cs"/>
          <w:rtl/>
        </w:rPr>
        <w:t>ل</w:t>
      </w:r>
      <w:r w:rsidRPr="00E27548">
        <w:rPr>
          <w:rtl/>
        </w:rPr>
        <w:t>توفير ال</w:t>
      </w:r>
      <w:r w:rsidRPr="00E27548">
        <w:rPr>
          <w:rFonts w:hint="cs"/>
          <w:rtl/>
        </w:rPr>
        <w:t>أجهزة المساعِدة</w:t>
      </w:r>
      <w:r w:rsidRPr="00E27548">
        <w:rPr>
          <w:rtl/>
        </w:rPr>
        <w:t xml:space="preserve"> والمع</w:t>
      </w:r>
      <w:r w:rsidRPr="00E27548">
        <w:rPr>
          <w:rFonts w:hint="cs"/>
          <w:rtl/>
        </w:rPr>
        <w:t>ُونات.</w:t>
      </w:r>
    </w:p>
    <w:p w:rsidR="00B50D4B" w:rsidRPr="00E27548" w:rsidRDefault="00B50D4B" w:rsidP="00B50D4B">
      <w:pPr>
        <w:pStyle w:val="SingleTxtGA"/>
        <w:rPr>
          <w:b/>
          <w:bCs/>
          <w:rtl/>
        </w:rPr>
      </w:pPr>
      <w:r w:rsidRPr="00E27548">
        <w:rPr>
          <w:rFonts w:hint="cs"/>
          <w:rtl/>
        </w:rPr>
        <w:t>37</w:t>
      </w:r>
      <w:r w:rsidRPr="00E27548">
        <w:rPr>
          <w:rtl/>
        </w:rPr>
        <w:t>-</w:t>
      </w:r>
      <w:r w:rsidRPr="00E27548">
        <w:rPr>
          <w:rtl/>
        </w:rPr>
        <w:tab/>
      </w:r>
      <w:r w:rsidRPr="00E27548">
        <w:rPr>
          <w:b/>
          <w:bCs/>
          <w:rtl/>
        </w:rPr>
        <w:t>توصي اللجنة بأن تحسن الدولة الطرف سبل الوصول الشفافة إلى الأجهزة والتكنولوجيات المساع</w:t>
      </w:r>
      <w:r w:rsidRPr="00E27548">
        <w:rPr>
          <w:rFonts w:hint="cs"/>
          <w:b/>
          <w:bCs/>
          <w:rtl/>
        </w:rPr>
        <w:t>ِ</w:t>
      </w:r>
      <w:r w:rsidRPr="00E27548">
        <w:rPr>
          <w:b/>
          <w:bCs/>
          <w:rtl/>
        </w:rPr>
        <w:t xml:space="preserve">دة. </w:t>
      </w:r>
      <w:r>
        <w:rPr>
          <w:rFonts w:hint="cs"/>
          <w:b/>
          <w:bCs/>
          <w:rtl/>
        </w:rPr>
        <w:t xml:space="preserve">وتوصيها </w:t>
      </w:r>
      <w:r w:rsidRPr="00E27548">
        <w:rPr>
          <w:b/>
          <w:bCs/>
          <w:rtl/>
        </w:rPr>
        <w:t>بأن ت</w:t>
      </w:r>
      <w:r w:rsidRPr="00E27548">
        <w:rPr>
          <w:rFonts w:hint="cs"/>
          <w:b/>
          <w:bCs/>
          <w:rtl/>
        </w:rPr>
        <w:t>سن</w:t>
      </w:r>
      <w:r w:rsidRPr="00E27548">
        <w:rPr>
          <w:b/>
          <w:bCs/>
          <w:rtl/>
        </w:rPr>
        <w:t xml:space="preserve"> تشريع</w:t>
      </w:r>
      <w:r w:rsidRPr="00E27548">
        <w:rPr>
          <w:rFonts w:hint="cs"/>
          <w:b/>
          <w:bCs/>
          <w:rtl/>
        </w:rPr>
        <w:t>ات</w:t>
      </w:r>
      <w:r w:rsidRPr="00E27548">
        <w:rPr>
          <w:b/>
          <w:bCs/>
          <w:rtl/>
        </w:rPr>
        <w:t xml:space="preserve"> و</w:t>
      </w:r>
      <w:r w:rsidRPr="00E27548">
        <w:rPr>
          <w:rFonts w:hint="cs"/>
          <w:b/>
          <w:bCs/>
          <w:rtl/>
        </w:rPr>
        <w:t>أن تتخذ</w:t>
      </w:r>
      <w:r w:rsidRPr="00E27548">
        <w:rPr>
          <w:b/>
          <w:bCs/>
          <w:rtl/>
        </w:rPr>
        <w:t xml:space="preserve"> أي تدابير أخرى مناسبة </w:t>
      </w:r>
      <w:r w:rsidRPr="00E27548">
        <w:rPr>
          <w:rFonts w:hint="cs"/>
          <w:b/>
          <w:bCs/>
          <w:rtl/>
        </w:rPr>
        <w:t>لتوفير</w:t>
      </w:r>
      <w:r w:rsidRPr="00E27548">
        <w:rPr>
          <w:b/>
          <w:bCs/>
          <w:rtl/>
        </w:rPr>
        <w:t xml:space="preserve"> صندوق </w:t>
      </w:r>
      <w:r w:rsidRPr="00E27548">
        <w:rPr>
          <w:rFonts w:hint="cs"/>
          <w:b/>
          <w:bCs/>
          <w:rtl/>
        </w:rPr>
        <w:t xml:space="preserve">من أجل </w:t>
      </w:r>
      <w:r w:rsidRPr="00E27548">
        <w:rPr>
          <w:b/>
          <w:bCs/>
          <w:rtl/>
        </w:rPr>
        <w:t>نظام شفاف لخدمات دعم التنقل الشخصي،</w:t>
      </w:r>
      <w:r>
        <w:rPr>
          <w:b/>
          <w:bCs/>
          <w:rtl/>
        </w:rPr>
        <w:t xml:space="preserve"> بما </w:t>
      </w:r>
      <w:r w:rsidRPr="00E27548">
        <w:rPr>
          <w:b/>
          <w:bCs/>
          <w:rtl/>
        </w:rPr>
        <w:t xml:space="preserve">في ذلك إتاحة إمكانية </w:t>
      </w:r>
      <w:r w:rsidRPr="00E27548">
        <w:rPr>
          <w:rFonts w:hint="cs"/>
          <w:b/>
          <w:bCs/>
          <w:rtl/>
        </w:rPr>
        <w:t>ح</w:t>
      </w:r>
      <w:r w:rsidRPr="00E27548">
        <w:rPr>
          <w:b/>
          <w:bCs/>
          <w:rtl/>
        </w:rPr>
        <w:t xml:space="preserve">صول </w:t>
      </w:r>
      <w:r w:rsidRPr="00E27548">
        <w:rPr>
          <w:rFonts w:hint="cs"/>
          <w:b/>
          <w:bCs/>
          <w:rtl/>
        </w:rPr>
        <w:t>جميع الأشخاص المعنين</w:t>
      </w:r>
      <w:r w:rsidRPr="00E27548">
        <w:rPr>
          <w:b/>
          <w:bCs/>
          <w:rtl/>
        </w:rPr>
        <w:t xml:space="preserve"> </w:t>
      </w:r>
      <w:r w:rsidRPr="00E27548">
        <w:rPr>
          <w:rFonts w:hint="cs"/>
          <w:b/>
          <w:bCs/>
          <w:rtl/>
        </w:rPr>
        <w:t>ع</w:t>
      </w:r>
      <w:r w:rsidRPr="00E27548">
        <w:rPr>
          <w:b/>
          <w:bCs/>
          <w:rtl/>
        </w:rPr>
        <w:t xml:space="preserve">لى الأجهزة المناسبة لتقويم العظام </w:t>
      </w:r>
      <w:r w:rsidRPr="00E27548">
        <w:rPr>
          <w:rFonts w:hint="cs"/>
          <w:b/>
          <w:bCs/>
          <w:rtl/>
        </w:rPr>
        <w:t>ومساعدة المكفوفين</w:t>
      </w:r>
      <w:r w:rsidRPr="00E27548">
        <w:rPr>
          <w:b/>
          <w:bCs/>
          <w:rtl/>
        </w:rPr>
        <w:t xml:space="preserve"> وغيرها من الأجهزة المساع</w:t>
      </w:r>
      <w:r w:rsidRPr="00E27548">
        <w:rPr>
          <w:rFonts w:hint="cs"/>
          <w:b/>
          <w:bCs/>
          <w:rtl/>
        </w:rPr>
        <w:t>ِ</w:t>
      </w:r>
      <w:r w:rsidRPr="00E27548">
        <w:rPr>
          <w:b/>
          <w:bCs/>
          <w:rtl/>
        </w:rPr>
        <w:t xml:space="preserve">دة، </w:t>
      </w:r>
      <w:r w:rsidRPr="00E27548">
        <w:rPr>
          <w:rFonts w:hint="cs"/>
          <w:b/>
          <w:bCs/>
          <w:rtl/>
        </w:rPr>
        <w:t xml:space="preserve">وكذلك </w:t>
      </w:r>
      <w:r w:rsidRPr="00E27548">
        <w:rPr>
          <w:b/>
          <w:bCs/>
          <w:rtl/>
        </w:rPr>
        <w:t xml:space="preserve">التدريب الملائم </w:t>
      </w:r>
      <w:r w:rsidRPr="00E27548">
        <w:rPr>
          <w:rFonts w:hint="cs"/>
          <w:b/>
          <w:bCs/>
          <w:rtl/>
        </w:rPr>
        <w:t xml:space="preserve">على </w:t>
      </w:r>
      <w:r w:rsidR="005B6FD7">
        <w:rPr>
          <w:rFonts w:hint="cs"/>
          <w:b/>
          <w:bCs/>
          <w:rtl/>
        </w:rPr>
        <w:t xml:space="preserve">          </w:t>
      </w:r>
      <w:r w:rsidRPr="00E27548">
        <w:rPr>
          <w:b/>
          <w:bCs/>
          <w:rtl/>
        </w:rPr>
        <w:t>كيفية استخدام</w:t>
      </w:r>
      <w:r w:rsidRPr="00E27548">
        <w:rPr>
          <w:rFonts w:hint="cs"/>
          <w:b/>
          <w:bCs/>
          <w:rtl/>
        </w:rPr>
        <w:t>ها</w:t>
      </w:r>
      <w:r w:rsidRPr="00E27548">
        <w:rPr>
          <w:b/>
          <w:bCs/>
          <w:rtl/>
        </w:rPr>
        <w:t>.</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حرية التعبير والرأي، والحصول على المعلومات (المادة 21)</w:t>
      </w:r>
    </w:p>
    <w:p w:rsidR="00B50D4B" w:rsidRPr="00E27548" w:rsidRDefault="00B50D4B" w:rsidP="00B50D4B">
      <w:pPr>
        <w:pStyle w:val="SingleTxtGA"/>
        <w:rPr>
          <w:rtl/>
        </w:rPr>
      </w:pPr>
      <w:r w:rsidRPr="00E27548">
        <w:rPr>
          <w:rtl/>
        </w:rPr>
        <w:t>38-</w:t>
      </w:r>
      <w:r w:rsidRPr="00E27548">
        <w:rPr>
          <w:rtl/>
        </w:rPr>
        <w:tab/>
      </w:r>
      <w:r w:rsidRPr="00E27548">
        <w:rPr>
          <w:rFonts w:hint="cs"/>
          <w:rtl/>
        </w:rPr>
        <w:t xml:space="preserve">يساور </w:t>
      </w:r>
      <w:r w:rsidRPr="00E27548">
        <w:rPr>
          <w:rtl/>
        </w:rPr>
        <w:t xml:space="preserve">اللجنة </w:t>
      </w:r>
      <w:r w:rsidRPr="00E27548">
        <w:rPr>
          <w:rFonts w:hint="cs"/>
          <w:rtl/>
        </w:rPr>
        <w:t>ال</w:t>
      </w:r>
      <w:r w:rsidRPr="00E27548">
        <w:rPr>
          <w:rtl/>
        </w:rPr>
        <w:t>قلق</w:t>
      </w:r>
      <w:r w:rsidRPr="00E27548">
        <w:rPr>
          <w:rFonts w:hint="cs"/>
          <w:rtl/>
        </w:rPr>
        <w:t xml:space="preserve"> ل</w:t>
      </w:r>
      <w:r w:rsidRPr="00E27548">
        <w:rPr>
          <w:rtl/>
        </w:rPr>
        <w:t xml:space="preserve">عدم وجود بيانات عن وجود رموز قياسية موحدة لطريقة </w:t>
      </w:r>
      <w:r>
        <w:rPr>
          <w:rFonts w:hint="cs"/>
          <w:rtl/>
        </w:rPr>
        <w:t>برايل</w:t>
      </w:r>
      <w:r w:rsidRPr="00E27548">
        <w:rPr>
          <w:rtl/>
        </w:rPr>
        <w:t xml:space="preserve"> </w:t>
      </w:r>
      <w:r w:rsidRPr="00E27548">
        <w:rPr>
          <w:rFonts w:hint="cs"/>
          <w:rtl/>
        </w:rPr>
        <w:t xml:space="preserve">من أجل </w:t>
      </w:r>
      <w:r w:rsidRPr="00E27548">
        <w:rPr>
          <w:rtl/>
        </w:rPr>
        <w:t>تعزيز استخدام</w:t>
      </w:r>
      <w:r w:rsidRPr="00E27548">
        <w:rPr>
          <w:rFonts w:hint="cs"/>
          <w:rtl/>
        </w:rPr>
        <w:t xml:space="preserve"> هذه اللغة</w:t>
      </w:r>
      <w:r w:rsidRPr="00E27548">
        <w:rPr>
          <w:rtl/>
        </w:rPr>
        <w:t xml:space="preserve"> في </w:t>
      </w:r>
      <w:r w:rsidRPr="00E27548">
        <w:rPr>
          <w:rFonts w:hint="cs"/>
          <w:rtl/>
        </w:rPr>
        <w:t xml:space="preserve">مجالي </w:t>
      </w:r>
      <w:r w:rsidRPr="00E27548">
        <w:rPr>
          <w:rtl/>
        </w:rPr>
        <w:t>التعليم والعمل،</w:t>
      </w:r>
      <w:r>
        <w:rPr>
          <w:rtl/>
        </w:rPr>
        <w:t xml:space="preserve"> ولا </w:t>
      </w:r>
      <w:r w:rsidRPr="00E27548">
        <w:rPr>
          <w:rtl/>
        </w:rPr>
        <w:t>عن تطبيقات تكنولوجيا المعلومات والاتصالات المتاحة.</w:t>
      </w:r>
      <w:r>
        <w:rPr>
          <w:rtl/>
        </w:rPr>
        <w:t xml:space="preserve"> كما </w:t>
      </w:r>
      <w:r w:rsidRPr="00E27548">
        <w:rPr>
          <w:rtl/>
        </w:rPr>
        <w:t xml:space="preserve">يساورها القلق لعدم وجود معلومات عن </w:t>
      </w:r>
      <w:r w:rsidRPr="00E27548">
        <w:rPr>
          <w:rFonts w:hint="cs"/>
          <w:rtl/>
        </w:rPr>
        <w:t>ال</w:t>
      </w:r>
      <w:r w:rsidRPr="00E27548">
        <w:rPr>
          <w:rtl/>
        </w:rPr>
        <w:t xml:space="preserve">إجراءات </w:t>
      </w:r>
      <w:r w:rsidRPr="00E27548">
        <w:rPr>
          <w:rFonts w:hint="cs"/>
          <w:rtl/>
        </w:rPr>
        <w:t>التي يتبعها الأشخاص الصم</w:t>
      </w:r>
      <w:r w:rsidRPr="00E27548">
        <w:rPr>
          <w:rtl/>
        </w:rPr>
        <w:t xml:space="preserve"> </w:t>
      </w:r>
      <w:r w:rsidRPr="00E27548">
        <w:rPr>
          <w:rFonts w:hint="cs"/>
          <w:rtl/>
        </w:rPr>
        <w:t xml:space="preserve">من أجل </w:t>
      </w:r>
      <w:r w:rsidRPr="00E27548">
        <w:rPr>
          <w:rtl/>
        </w:rPr>
        <w:t>طلب</w:t>
      </w:r>
      <w:r w:rsidRPr="00E27548">
        <w:rPr>
          <w:rFonts w:hint="cs"/>
          <w:rtl/>
        </w:rPr>
        <w:t xml:space="preserve"> الترجمة إلى</w:t>
      </w:r>
      <w:r w:rsidRPr="00E27548">
        <w:rPr>
          <w:rtl/>
        </w:rPr>
        <w:t xml:space="preserve"> لغة الإشارة في الإجراءات العامة</w:t>
      </w:r>
      <w:r>
        <w:rPr>
          <w:rtl/>
        </w:rPr>
        <w:t xml:space="preserve"> وفي </w:t>
      </w:r>
      <w:r w:rsidRPr="00E27548">
        <w:rPr>
          <w:rtl/>
        </w:rPr>
        <w:t>أحداث الحياة العامة،</w:t>
      </w:r>
      <w:r>
        <w:rPr>
          <w:rtl/>
        </w:rPr>
        <w:t xml:space="preserve"> ما </w:t>
      </w:r>
      <w:r w:rsidRPr="00E27548">
        <w:rPr>
          <w:rFonts w:hint="cs"/>
          <w:rtl/>
        </w:rPr>
        <w:t>عدا</w:t>
      </w:r>
      <w:r w:rsidRPr="00E27548">
        <w:rPr>
          <w:rtl/>
        </w:rPr>
        <w:t xml:space="preserve"> </w:t>
      </w:r>
      <w:r w:rsidRPr="00E27548">
        <w:rPr>
          <w:rFonts w:hint="cs"/>
          <w:rtl/>
        </w:rPr>
        <w:t xml:space="preserve">في </w:t>
      </w:r>
      <w:r w:rsidRPr="00E27548">
        <w:rPr>
          <w:rtl/>
        </w:rPr>
        <w:t>نظام العدالة و</w:t>
      </w:r>
      <w:r w:rsidRPr="00E27548">
        <w:rPr>
          <w:rFonts w:hint="cs"/>
          <w:rtl/>
        </w:rPr>
        <w:t>في</w:t>
      </w:r>
      <w:r w:rsidRPr="00E27548">
        <w:rPr>
          <w:rtl/>
        </w:rPr>
        <w:t>ما ي</w:t>
      </w:r>
      <w:r w:rsidRPr="00E27548">
        <w:rPr>
          <w:rFonts w:hint="cs"/>
          <w:rtl/>
        </w:rPr>
        <w:t>خص</w:t>
      </w:r>
      <w:r w:rsidRPr="00E27548">
        <w:rPr>
          <w:rtl/>
        </w:rPr>
        <w:t xml:space="preserve"> الوصول الفعال إلى وسائط الإعلام الإلكترونية.</w:t>
      </w:r>
    </w:p>
    <w:p w:rsidR="00B50D4B" w:rsidRPr="00E27548" w:rsidRDefault="00B50D4B" w:rsidP="00B50D4B">
      <w:pPr>
        <w:pStyle w:val="SingleTxtGA"/>
        <w:rPr>
          <w:b/>
          <w:bCs/>
          <w:rtl/>
        </w:rPr>
      </w:pPr>
      <w:r w:rsidRPr="00E27548">
        <w:rPr>
          <w:rFonts w:hint="cs"/>
          <w:rtl/>
        </w:rPr>
        <w:t>39</w:t>
      </w:r>
      <w:r w:rsidRPr="00E27548">
        <w:rPr>
          <w:rtl/>
        </w:rPr>
        <w:t>-</w:t>
      </w:r>
      <w:r w:rsidRPr="00E27548">
        <w:rPr>
          <w:rtl/>
        </w:rPr>
        <w:tab/>
      </w:r>
      <w:r w:rsidRPr="00E27548">
        <w:rPr>
          <w:b/>
          <w:bCs/>
          <w:rtl/>
        </w:rPr>
        <w:t>توصي اللجنة بأن ت</w:t>
      </w:r>
      <w:r w:rsidRPr="00E27548">
        <w:rPr>
          <w:rFonts w:hint="cs"/>
          <w:b/>
          <w:bCs/>
          <w:rtl/>
        </w:rPr>
        <w:t xml:space="preserve">تأكد </w:t>
      </w:r>
      <w:r w:rsidRPr="00E27548">
        <w:rPr>
          <w:b/>
          <w:bCs/>
          <w:rtl/>
        </w:rPr>
        <w:t xml:space="preserve">الدولة الطرف </w:t>
      </w:r>
      <w:r w:rsidRPr="00E27548">
        <w:rPr>
          <w:rFonts w:hint="cs"/>
          <w:b/>
          <w:bCs/>
          <w:rtl/>
        </w:rPr>
        <w:t xml:space="preserve">من </w:t>
      </w:r>
      <w:r w:rsidRPr="00E27548">
        <w:rPr>
          <w:b/>
          <w:bCs/>
          <w:rtl/>
        </w:rPr>
        <w:t>أن هيئات الإذاعة العامة و</w:t>
      </w:r>
      <w:r w:rsidRPr="00E27548">
        <w:rPr>
          <w:rFonts w:hint="cs"/>
          <w:b/>
          <w:bCs/>
          <w:rtl/>
        </w:rPr>
        <w:t xml:space="preserve">شركات </w:t>
      </w:r>
      <w:r w:rsidRPr="00E27548">
        <w:rPr>
          <w:b/>
          <w:bCs/>
          <w:rtl/>
        </w:rPr>
        <w:t xml:space="preserve">الاتصالات </w:t>
      </w:r>
      <w:r w:rsidRPr="00E27548">
        <w:rPr>
          <w:rFonts w:hint="cs"/>
          <w:b/>
          <w:bCs/>
          <w:rtl/>
        </w:rPr>
        <w:t>توفر ال</w:t>
      </w:r>
      <w:r w:rsidRPr="00E27548">
        <w:rPr>
          <w:b/>
          <w:bCs/>
          <w:rtl/>
        </w:rPr>
        <w:t xml:space="preserve">معلومات في أشكال </w:t>
      </w:r>
      <w:r w:rsidRPr="00E27548">
        <w:rPr>
          <w:rFonts w:hint="cs"/>
          <w:b/>
          <w:bCs/>
          <w:rtl/>
        </w:rPr>
        <w:t>ميسرة ل</w:t>
      </w:r>
      <w:r w:rsidRPr="00E27548">
        <w:rPr>
          <w:b/>
          <w:bCs/>
          <w:rtl/>
        </w:rPr>
        <w:t xml:space="preserve">جميع الأشخاص ذوي الإعاقة إليها مثل </w:t>
      </w:r>
      <w:r w:rsidRPr="00E27548">
        <w:rPr>
          <w:rFonts w:hint="cs"/>
          <w:b/>
          <w:bCs/>
          <w:rtl/>
        </w:rPr>
        <w:t>"</w:t>
      </w:r>
      <w:r w:rsidRPr="00E27548">
        <w:rPr>
          <w:b/>
          <w:bCs/>
          <w:rtl/>
        </w:rPr>
        <w:t>القراءة ال</w:t>
      </w:r>
      <w:r w:rsidRPr="00E27548">
        <w:rPr>
          <w:rFonts w:hint="cs"/>
          <w:b/>
          <w:bCs/>
          <w:rtl/>
        </w:rPr>
        <w:t>ميسرة"</w:t>
      </w:r>
      <w:r w:rsidRPr="00E27548">
        <w:rPr>
          <w:b/>
          <w:bCs/>
          <w:rtl/>
        </w:rPr>
        <w:t xml:space="preserve"> وإظهار نص الكلام المسموع</w:t>
      </w:r>
      <w:r w:rsidRPr="00E27548">
        <w:rPr>
          <w:rFonts w:hint="cs"/>
          <w:b/>
          <w:bCs/>
          <w:rtl/>
        </w:rPr>
        <w:t xml:space="preserve"> و</w:t>
      </w:r>
      <w:r w:rsidRPr="00E27548">
        <w:rPr>
          <w:b/>
          <w:bCs/>
          <w:rtl/>
        </w:rPr>
        <w:t>ترجمة الحوار كتابة</w:t>
      </w:r>
      <w:r w:rsidRPr="00E27548">
        <w:rPr>
          <w:rFonts w:hint="cs"/>
          <w:b/>
          <w:bCs/>
          <w:rtl/>
        </w:rPr>
        <w:t xml:space="preserve"> على الشاشة</w:t>
      </w:r>
      <w:r w:rsidRPr="00E27548">
        <w:rPr>
          <w:b/>
          <w:bCs/>
          <w:rtl/>
        </w:rPr>
        <w:t>، و</w:t>
      </w:r>
      <w:r w:rsidRPr="00E27548">
        <w:rPr>
          <w:rFonts w:hint="cs"/>
          <w:b/>
          <w:bCs/>
          <w:rtl/>
        </w:rPr>
        <w:t>ب</w:t>
      </w:r>
      <w:r w:rsidRPr="00E27548">
        <w:rPr>
          <w:b/>
          <w:bCs/>
          <w:rtl/>
        </w:rPr>
        <w:t xml:space="preserve">أن تعتمد تشريعات فعالة لضمان الاعتراف الكامل بلغة (لغات) </w:t>
      </w:r>
      <w:r w:rsidRPr="00E27548">
        <w:rPr>
          <w:rFonts w:hint="cs"/>
          <w:b/>
          <w:bCs/>
          <w:rtl/>
        </w:rPr>
        <w:t xml:space="preserve">الإشارة </w:t>
      </w:r>
      <w:r w:rsidRPr="00E27548">
        <w:rPr>
          <w:b/>
          <w:bCs/>
          <w:rtl/>
        </w:rPr>
        <w:t>وبر</w:t>
      </w:r>
      <w:r>
        <w:rPr>
          <w:rFonts w:hint="cs"/>
          <w:b/>
          <w:bCs/>
          <w:rtl/>
        </w:rPr>
        <w:t>ا</w:t>
      </w:r>
      <w:r w:rsidRPr="00E27548">
        <w:rPr>
          <w:b/>
          <w:bCs/>
          <w:rtl/>
        </w:rPr>
        <w:t>يل</w:t>
      </w:r>
      <w:r w:rsidRPr="00E27548">
        <w:rPr>
          <w:rFonts w:hint="cs"/>
          <w:b/>
          <w:bCs/>
          <w:rtl/>
        </w:rPr>
        <w:t>.</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احترام البيت والأسرة (المادة 23)</w:t>
      </w:r>
    </w:p>
    <w:p w:rsidR="00B50D4B" w:rsidRPr="00E27548" w:rsidRDefault="00B50D4B" w:rsidP="00B50D4B">
      <w:pPr>
        <w:pStyle w:val="SingleTxtGA"/>
        <w:rPr>
          <w:rtl/>
        </w:rPr>
      </w:pPr>
      <w:r w:rsidRPr="00E27548">
        <w:rPr>
          <w:rtl/>
        </w:rPr>
        <w:t>40-</w:t>
      </w:r>
      <w:r w:rsidRPr="00E27548">
        <w:rPr>
          <w:rtl/>
        </w:rPr>
        <w:tab/>
        <w:t>يساور اللجنة القل</w:t>
      </w:r>
      <w:r w:rsidRPr="00E27548">
        <w:rPr>
          <w:rFonts w:hint="cs"/>
          <w:rtl/>
        </w:rPr>
        <w:t>ق لأن</w:t>
      </w:r>
      <w:r w:rsidRPr="00E27548">
        <w:rPr>
          <w:rtl/>
        </w:rPr>
        <w:t xml:space="preserve"> النساء ذوات الإعاقة،</w:t>
      </w:r>
      <w:r>
        <w:rPr>
          <w:rtl/>
        </w:rPr>
        <w:t xml:space="preserve"> لا </w:t>
      </w:r>
      <w:r w:rsidRPr="00E27548">
        <w:rPr>
          <w:rtl/>
        </w:rPr>
        <w:t xml:space="preserve">سيما </w:t>
      </w:r>
      <w:r w:rsidRPr="00E27548">
        <w:rPr>
          <w:rFonts w:hint="cs"/>
          <w:rtl/>
        </w:rPr>
        <w:t xml:space="preserve">ذوات </w:t>
      </w:r>
      <w:r>
        <w:rPr>
          <w:rFonts w:hint="cs"/>
          <w:rtl/>
        </w:rPr>
        <w:t>ال</w:t>
      </w:r>
      <w:r w:rsidRPr="00E27548">
        <w:rPr>
          <w:rFonts w:hint="cs"/>
          <w:rtl/>
        </w:rPr>
        <w:t>إعاقة</w:t>
      </w:r>
      <w:r w:rsidRPr="00E27548">
        <w:rPr>
          <w:rtl/>
        </w:rPr>
        <w:t xml:space="preserve"> </w:t>
      </w:r>
      <w:r>
        <w:rPr>
          <w:rFonts w:hint="cs"/>
          <w:rtl/>
        </w:rPr>
        <w:t>ال</w:t>
      </w:r>
      <w:r w:rsidRPr="00E27548">
        <w:rPr>
          <w:rtl/>
        </w:rPr>
        <w:t xml:space="preserve">نفسية </w:t>
      </w:r>
      <w:r>
        <w:rPr>
          <w:rFonts w:hint="cs"/>
          <w:rtl/>
        </w:rPr>
        <w:t xml:space="preserve">- </w:t>
      </w:r>
      <w:r w:rsidR="00437774">
        <w:rPr>
          <w:rFonts w:hint="cs"/>
          <w:rtl/>
        </w:rPr>
        <w:t>ال</w:t>
      </w:r>
      <w:r w:rsidRPr="00E27548">
        <w:rPr>
          <w:rFonts w:hint="cs"/>
          <w:rtl/>
        </w:rPr>
        <w:t>اجتماعية</w:t>
      </w:r>
      <w:r w:rsidRPr="00E27548">
        <w:rPr>
          <w:rtl/>
        </w:rPr>
        <w:t xml:space="preserve">/أو </w:t>
      </w:r>
      <w:r>
        <w:rPr>
          <w:rFonts w:hint="cs"/>
          <w:rtl/>
        </w:rPr>
        <w:t>ال</w:t>
      </w:r>
      <w:r w:rsidRPr="00E27548">
        <w:rPr>
          <w:rFonts w:hint="cs"/>
          <w:rtl/>
        </w:rPr>
        <w:t>ذهنية يمكن أن يُفصلن</w:t>
      </w:r>
      <w:r w:rsidRPr="00E27548">
        <w:rPr>
          <w:rtl/>
        </w:rPr>
        <w:t xml:space="preserve"> عن أطفالهن بسبب إعاقتهن.</w:t>
      </w:r>
    </w:p>
    <w:p w:rsidR="00B50D4B" w:rsidRPr="00E27548" w:rsidRDefault="00B50D4B" w:rsidP="00B50D4B">
      <w:pPr>
        <w:pStyle w:val="SingleTxtGA"/>
        <w:rPr>
          <w:b/>
          <w:bCs/>
          <w:rtl/>
        </w:rPr>
      </w:pPr>
      <w:r w:rsidRPr="00E27548">
        <w:rPr>
          <w:rtl/>
        </w:rPr>
        <w:t>41-</w:t>
      </w:r>
      <w:r w:rsidRPr="00E27548">
        <w:rPr>
          <w:rtl/>
        </w:rPr>
        <w:tab/>
      </w:r>
      <w:r w:rsidRPr="00E27548">
        <w:rPr>
          <w:b/>
          <w:bCs/>
          <w:rtl/>
        </w:rPr>
        <w:t xml:space="preserve">توصي اللجنة بأن توفر الدولة الطرف موارد كافية لدعم الأسر التي لديها أطفال </w:t>
      </w:r>
      <w:r w:rsidRPr="00E27548">
        <w:rPr>
          <w:rFonts w:hint="cs"/>
          <w:b/>
          <w:bCs/>
          <w:rtl/>
        </w:rPr>
        <w:t>ذوو إعاقة</w:t>
      </w:r>
      <w:r w:rsidRPr="00E27548">
        <w:rPr>
          <w:b/>
          <w:bCs/>
          <w:rtl/>
        </w:rPr>
        <w:t xml:space="preserve"> حتى تتمكن الأسرة من البقاء معاً. ويعني هذا توفير الدعم الكافي </w:t>
      </w:r>
      <w:r w:rsidRPr="00E27548">
        <w:rPr>
          <w:rFonts w:hint="cs"/>
          <w:b/>
          <w:bCs/>
          <w:rtl/>
        </w:rPr>
        <w:t>الذي ي</w:t>
      </w:r>
      <w:r w:rsidRPr="00E27548">
        <w:rPr>
          <w:b/>
          <w:bCs/>
          <w:rtl/>
        </w:rPr>
        <w:t>سم</w:t>
      </w:r>
      <w:r w:rsidRPr="00E27548">
        <w:rPr>
          <w:rFonts w:hint="cs"/>
          <w:b/>
          <w:bCs/>
          <w:rtl/>
        </w:rPr>
        <w:t>ح</w:t>
      </w:r>
      <w:r w:rsidRPr="00E27548">
        <w:rPr>
          <w:b/>
          <w:bCs/>
          <w:rtl/>
        </w:rPr>
        <w:t xml:space="preserve"> للأطفال ذوي الإعاقة بالبقاء </w:t>
      </w:r>
      <w:r>
        <w:rPr>
          <w:rFonts w:hint="cs"/>
          <w:b/>
          <w:bCs/>
          <w:rtl/>
        </w:rPr>
        <w:t xml:space="preserve">ضمن </w:t>
      </w:r>
      <w:r w:rsidRPr="00E27548">
        <w:rPr>
          <w:b/>
          <w:bCs/>
          <w:rtl/>
        </w:rPr>
        <w:t>الأسرة، ب</w:t>
      </w:r>
      <w:r w:rsidRPr="00E27548">
        <w:rPr>
          <w:rFonts w:hint="cs"/>
          <w:b/>
          <w:bCs/>
          <w:rtl/>
        </w:rPr>
        <w:t xml:space="preserve">سبل منها </w:t>
      </w:r>
      <w:r w:rsidRPr="00E27548">
        <w:rPr>
          <w:b/>
          <w:bCs/>
          <w:rtl/>
        </w:rPr>
        <w:t>تعزيز الخدمات المتعلقة بالأسر الحاضنة، وتقديم الدعم للآباء والأمهات ذوي الإعاقة ل</w:t>
      </w:r>
      <w:r w:rsidRPr="00E27548">
        <w:rPr>
          <w:rFonts w:hint="cs"/>
          <w:b/>
          <w:bCs/>
          <w:rtl/>
        </w:rPr>
        <w:t>كي يحتفظوا</w:t>
      </w:r>
      <w:r w:rsidRPr="00E27548">
        <w:rPr>
          <w:b/>
          <w:bCs/>
          <w:rtl/>
        </w:rPr>
        <w:t xml:space="preserve"> بالمسؤولية ال</w:t>
      </w:r>
      <w:r w:rsidRPr="00E27548">
        <w:rPr>
          <w:rFonts w:hint="cs"/>
          <w:b/>
          <w:bCs/>
          <w:rtl/>
        </w:rPr>
        <w:t>والدية</w:t>
      </w:r>
      <w:r w:rsidRPr="00E27548">
        <w:rPr>
          <w:b/>
          <w:bCs/>
          <w:rtl/>
        </w:rPr>
        <w:t xml:space="preserve"> الكاملة </w:t>
      </w:r>
      <w:r w:rsidRPr="00E27548">
        <w:rPr>
          <w:rFonts w:hint="cs"/>
          <w:b/>
          <w:bCs/>
          <w:rtl/>
        </w:rPr>
        <w:t xml:space="preserve">عن </w:t>
      </w:r>
      <w:r w:rsidRPr="00E27548">
        <w:rPr>
          <w:b/>
          <w:bCs/>
          <w:rtl/>
        </w:rPr>
        <w:t>أطفالهم.</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التعليم (المادة 24)</w:t>
      </w:r>
    </w:p>
    <w:p w:rsidR="00B50D4B" w:rsidRPr="00E27548" w:rsidRDefault="00B50D4B" w:rsidP="00B50D4B">
      <w:pPr>
        <w:pStyle w:val="SingleTxtGA"/>
        <w:rPr>
          <w:rtl/>
        </w:rPr>
      </w:pPr>
      <w:r w:rsidRPr="00E27548">
        <w:rPr>
          <w:rtl/>
        </w:rPr>
        <w:t>42-</w:t>
      </w:r>
      <w:r w:rsidRPr="00E27548">
        <w:rPr>
          <w:rtl/>
        </w:rPr>
        <w:tab/>
        <w:t>تعرب اللجنة عن قلقها إزاء</w:t>
      </w:r>
      <w:r>
        <w:rPr>
          <w:rtl/>
        </w:rPr>
        <w:t xml:space="preserve"> ما </w:t>
      </w:r>
      <w:r w:rsidRPr="00E27548">
        <w:rPr>
          <w:rtl/>
        </w:rPr>
        <w:t>يلي:</w:t>
      </w:r>
    </w:p>
    <w:p w:rsidR="00B50D4B" w:rsidRPr="00E27548" w:rsidRDefault="00B50D4B" w:rsidP="00B50D4B">
      <w:pPr>
        <w:pStyle w:val="SingleTxtGA"/>
        <w:rPr>
          <w:rtl/>
        </w:rPr>
      </w:pPr>
      <w:r w:rsidRPr="00E27548">
        <w:rPr>
          <w:rtl/>
        </w:rPr>
        <w:tab/>
        <w:t>(أ)</w:t>
      </w:r>
      <w:r w:rsidRPr="00E27548">
        <w:rPr>
          <w:rtl/>
        </w:rPr>
        <w:tab/>
      </w:r>
      <w:r w:rsidRPr="00E27548">
        <w:rPr>
          <w:rFonts w:hint="cs"/>
          <w:rtl/>
        </w:rPr>
        <w:t>عدم وجود</w:t>
      </w:r>
      <w:r w:rsidRPr="00E27548">
        <w:rPr>
          <w:rtl/>
        </w:rPr>
        <w:t xml:space="preserve"> تشريع</w:t>
      </w:r>
      <w:r w:rsidRPr="00E27548">
        <w:rPr>
          <w:rFonts w:hint="cs"/>
          <w:rtl/>
        </w:rPr>
        <w:t>ات</w:t>
      </w:r>
      <w:r w:rsidRPr="00E27548">
        <w:rPr>
          <w:rtl/>
        </w:rPr>
        <w:t xml:space="preserve"> شامل</w:t>
      </w:r>
      <w:r w:rsidRPr="00E27548">
        <w:rPr>
          <w:rFonts w:hint="cs"/>
          <w:rtl/>
        </w:rPr>
        <w:t>ة</w:t>
      </w:r>
      <w:r w:rsidRPr="00E27548">
        <w:rPr>
          <w:rtl/>
        </w:rPr>
        <w:t xml:space="preserve"> </w:t>
      </w:r>
      <w:r w:rsidRPr="00E27548">
        <w:rPr>
          <w:rFonts w:hint="cs"/>
          <w:rtl/>
        </w:rPr>
        <w:t xml:space="preserve">ذات </w:t>
      </w:r>
      <w:r w:rsidRPr="00E27548">
        <w:rPr>
          <w:rtl/>
        </w:rPr>
        <w:t>استراتيجية فعالة بشأن التعليم ال</w:t>
      </w:r>
      <w:r w:rsidRPr="00E27548">
        <w:rPr>
          <w:rFonts w:hint="cs"/>
          <w:rtl/>
        </w:rPr>
        <w:t>شامل للجميع</w:t>
      </w:r>
      <w:r w:rsidRPr="00E27548">
        <w:rPr>
          <w:rtl/>
        </w:rPr>
        <w:t>، ت</w:t>
      </w:r>
      <w:r w:rsidRPr="00E27548">
        <w:rPr>
          <w:rFonts w:hint="cs"/>
          <w:rtl/>
        </w:rPr>
        <w:t>غطي</w:t>
      </w:r>
      <w:r w:rsidRPr="00E27548">
        <w:rPr>
          <w:rtl/>
        </w:rPr>
        <w:t xml:space="preserve"> على سبيل المثال خدمات</w:t>
      </w:r>
      <w:r>
        <w:rPr>
          <w:rtl/>
        </w:rPr>
        <w:t xml:space="preserve"> ما </w:t>
      </w:r>
      <w:r w:rsidRPr="00E27548">
        <w:rPr>
          <w:rtl/>
        </w:rPr>
        <w:t>قبل المدرسة للأطفال</w:t>
      </w:r>
      <w:r w:rsidRPr="00E27548">
        <w:rPr>
          <w:rFonts w:hint="cs"/>
          <w:rtl/>
        </w:rPr>
        <w:t xml:space="preserve"> ذوي الإعاقة</w:t>
      </w:r>
      <w:r w:rsidRPr="00E27548">
        <w:rPr>
          <w:rtl/>
        </w:rPr>
        <w:t>؛</w:t>
      </w:r>
    </w:p>
    <w:p w:rsidR="00B50D4B" w:rsidRPr="00E27548" w:rsidRDefault="00B50D4B" w:rsidP="00B50D4B">
      <w:pPr>
        <w:pStyle w:val="SingleTxtGA"/>
        <w:rPr>
          <w:rtl/>
        </w:rPr>
      </w:pPr>
      <w:r w:rsidRPr="00E27548">
        <w:rPr>
          <w:rtl/>
        </w:rPr>
        <w:lastRenderedPageBreak/>
        <w:tab/>
        <w:t>(ب)</w:t>
      </w:r>
      <w:r w:rsidRPr="00E27548">
        <w:rPr>
          <w:rtl/>
        </w:rPr>
        <w:tab/>
      </w:r>
      <w:r w:rsidRPr="00E27548">
        <w:rPr>
          <w:rFonts w:hint="cs"/>
          <w:rtl/>
        </w:rPr>
        <w:t>الافتقار إلى</w:t>
      </w:r>
      <w:r w:rsidRPr="00E27548">
        <w:rPr>
          <w:rtl/>
        </w:rPr>
        <w:t xml:space="preserve"> بيانات عن التدابير المعتمدة </w:t>
      </w:r>
      <w:r w:rsidRPr="00E27548">
        <w:rPr>
          <w:rFonts w:hint="cs"/>
          <w:rtl/>
        </w:rPr>
        <w:t xml:space="preserve">من أجل </w:t>
      </w:r>
      <w:r w:rsidRPr="00E27548">
        <w:rPr>
          <w:rtl/>
        </w:rPr>
        <w:t>توفير بروتوكولات شفافة موحدة ومن</w:t>
      </w:r>
      <w:r w:rsidRPr="00E27548">
        <w:rPr>
          <w:rFonts w:hint="cs"/>
          <w:rtl/>
        </w:rPr>
        <w:t>ظَّمة</w:t>
      </w:r>
      <w:r w:rsidRPr="00E27548">
        <w:rPr>
          <w:rtl/>
        </w:rPr>
        <w:t xml:space="preserve"> ب</w:t>
      </w:r>
      <w:r w:rsidRPr="00E27548">
        <w:rPr>
          <w:rFonts w:hint="cs"/>
          <w:rtl/>
        </w:rPr>
        <w:t xml:space="preserve">شأن </w:t>
      </w:r>
      <w:r w:rsidRPr="00E27548">
        <w:rPr>
          <w:rtl/>
        </w:rPr>
        <w:t xml:space="preserve">خطط التعليم الفردي، </w:t>
      </w:r>
      <w:r w:rsidRPr="00E27548">
        <w:rPr>
          <w:rFonts w:hint="cs"/>
          <w:rtl/>
        </w:rPr>
        <w:t xml:space="preserve">وإلى بيانات </w:t>
      </w:r>
      <w:r w:rsidRPr="00E27548">
        <w:rPr>
          <w:rtl/>
        </w:rPr>
        <w:t xml:space="preserve">عن التكنولوجيات وأشكال الاتصال </w:t>
      </w:r>
      <w:r w:rsidRPr="00E27548">
        <w:rPr>
          <w:rFonts w:hint="cs"/>
          <w:rtl/>
        </w:rPr>
        <w:t>المناسبة</w:t>
      </w:r>
      <w:r w:rsidRPr="00E27548">
        <w:rPr>
          <w:rtl/>
        </w:rPr>
        <w:t xml:space="preserve"> لضمان إمكانية وصول التلاميذ والطلاب ذوي الإعاقة إلى جميع مستويات التعليم؛</w:t>
      </w:r>
    </w:p>
    <w:p w:rsidR="00B50D4B" w:rsidRPr="00E27548" w:rsidRDefault="00B50D4B" w:rsidP="00B50D4B">
      <w:pPr>
        <w:pStyle w:val="SingleTxtGA"/>
        <w:rPr>
          <w:rtl/>
        </w:rPr>
      </w:pPr>
      <w:r w:rsidRPr="00E27548">
        <w:rPr>
          <w:rtl/>
        </w:rPr>
        <w:tab/>
        <w:t>(ج)</w:t>
      </w:r>
      <w:r w:rsidRPr="00E27548">
        <w:rPr>
          <w:rtl/>
        </w:rPr>
        <w:tab/>
        <w:t xml:space="preserve">عدم وجود بيانات قابلة للمقارنة </w:t>
      </w:r>
      <w:r w:rsidRPr="00E27548">
        <w:rPr>
          <w:rFonts w:hint="cs"/>
          <w:rtl/>
        </w:rPr>
        <w:t>عن</w:t>
      </w:r>
      <w:r w:rsidRPr="00E27548">
        <w:rPr>
          <w:rtl/>
        </w:rPr>
        <w:t xml:space="preserve"> التمويل المخصص للأطفال </w:t>
      </w:r>
      <w:r w:rsidRPr="00E27548">
        <w:rPr>
          <w:rFonts w:hint="cs"/>
          <w:rtl/>
        </w:rPr>
        <w:t>ذوي الإعاقة</w:t>
      </w:r>
      <w:r w:rsidRPr="00E27548">
        <w:rPr>
          <w:rtl/>
        </w:rPr>
        <w:t xml:space="preserve"> في التعليم العا</w:t>
      </w:r>
      <w:r w:rsidRPr="00E27548">
        <w:rPr>
          <w:rFonts w:hint="cs"/>
          <w:rtl/>
        </w:rPr>
        <w:t>دي</w:t>
      </w:r>
      <w:r w:rsidRPr="00E27548">
        <w:rPr>
          <w:rtl/>
        </w:rPr>
        <w:t xml:space="preserve">، وعن التدابير الإيجابية لتسجيل الطلاب ذوي الإعاقة </w:t>
      </w:r>
      <w:r w:rsidRPr="00E27548">
        <w:rPr>
          <w:rFonts w:hint="cs"/>
          <w:rtl/>
        </w:rPr>
        <w:t xml:space="preserve">في المدارس </w:t>
      </w:r>
      <w:r w:rsidRPr="00E27548">
        <w:rPr>
          <w:rtl/>
        </w:rPr>
        <w:t xml:space="preserve">وتوفير </w:t>
      </w:r>
      <w:r w:rsidRPr="00E27548">
        <w:rPr>
          <w:rFonts w:hint="cs"/>
          <w:rtl/>
        </w:rPr>
        <w:t>الترتيبات التيسيرية لهم</w:t>
      </w:r>
      <w:r w:rsidRPr="00E27548">
        <w:rPr>
          <w:rtl/>
        </w:rPr>
        <w:t>؛</w:t>
      </w:r>
    </w:p>
    <w:p w:rsidR="00B50D4B" w:rsidRPr="00E27548" w:rsidRDefault="00B50D4B" w:rsidP="00B50D4B">
      <w:pPr>
        <w:pStyle w:val="SingleTxtGA"/>
        <w:rPr>
          <w:rtl/>
        </w:rPr>
      </w:pPr>
      <w:r w:rsidRPr="00E27548">
        <w:rPr>
          <w:rtl/>
        </w:rPr>
        <w:tab/>
        <w:t>(د)</w:t>
      </w:r>
      <w:r w:rsidRPr="00E27548">
        <w:rPr>
          <w:rtl/>
        </w:rPr>
        <w:tab/>
      </w:r>
      <w:r w:rsidRPr="00E27548">
        <w:rPr>
          <w:rFonts w:hint="cs"/>
          <w:rtl/>
        </w:rPr>
        <w:t>عدم إتاحة وصول الطلاب</w:t>
      </w:r>
      <w:r w:rsidRPr="00E27548">
        <w:rPr>
          <w:rtl/>
        </w:rPr>
        <w:t xml:space="preserve"> ذوي الإعاقة إلى التعليم العا</w:t>
      </w:r>
      <w:r>
        <w:rPr>
          <w:rtl/>
        </w:rPr>
        <w:t>لي</w:t>
      </w:r>
      <w:r>
        <w:rPr>
          <w:rFonts w:hint="cs"/>
          <w:rtl/>
        </w:rPr>
        <w:t xml:space="preserve"> إلاّ فيما ندر. </w:t>
      </w:r>
    </w:p>
    <w:p w:rsidR="00B50D4B" w:rsidRPr="00E27548" w:rsidRDefault="00B50D4B" w:rsidP="00B50D4B">
      <w:pPr>
        <w:pStyle w:val="SingleTxtGA"/>
        <w:rPr>
          <w:b/>
          <w:bCs/>
          <w:rtl/>
        </w:rPr>
      </w:pPr>
      <w:r w:rsidRPr="00E27548">
        <w:rPr>
          <w:rtl/>
        </w:rPr>
        <w:t>43-</w:t>
      </w:r>
      <w:r w:rsidRPr="00E27548">
        <w:rPr>
          <w:rtl/>
        </w:rPr>
        <w:tab/>
      </w:r>
      <w:r>
        <w:rPr>
          <w:rFonts w:hint="cs"/>
          <w:b/>
          <w:bCs/>
          <w:rtl/>
        </w:rPr>
        <w:t xml:space="preserve">توصي اللجنة، مشيرةً </w:t>
      </w:r>
      <w:r w:rsidRPr="00E27548">
        <w:rPr>
          <w:b/>
          <w:bCs/>
          <w:rtl/>
        </w:rPr>
        <w:t xml:space="preserve">إلى تعليقها العام </w:t>
      </w:r>
      <w:r>
        <w:rPr>
          <w:b/>
          <w:bCs/>
          <w:rtl/>
        </w:rPr>
        <w:t>رقم </w:t>
      </w:r>
      <w:r w:rsidRPr="00E27548">
        <w:rPr>
          <w:b/>
          <w:bCs/>
          <w:rtl/>
        </w:rPr>
        <w:t xml:space="preserve">4(2016) بشأن الحق في </w:t>
      </w:r>
      <w:r w:rsidRPr="00E27548">
        <w:rPr>
          <w:rFonts w:hint="cs"/>
          <w:b/>
          <w:bCs/>
          <w:rtl/>
        </w:rPr>
        <w:t>التعليم</w:t>
      </w:r>
      <w:r>
        <w:rPr>
          <w:rFonts w:hint="eastAsia"/>
          <w:b/>
          <w:bCs/>
          <w:rtl/>
        </w:rPr>
        <w:t> </w:t>
      </w:r>
      <w:r w:rsidRPr="00E27548">
        <w:rPr>
          <w:rFonts w:hint="cs"/>
          <w:b/>
          <w:bCs/>
          <w:rtl/>
        </w:rPr>
        <w:t>الشامل للجميع</w:t>
      </w:r>
      <w:r w:rsidRPr="00E27548">
        <w:rPr>
          <w:b/>
          <w:bCs/>
          <w:rtl/>
        </w:rPr>
        <w:t xml:space="preserve"> والهدف 4 من أهداف التنمية المستدامة،</w:t>
      </w:r>
      <w:r>
        <w:rPr>
          <w:b/>
          <w:bCs/>
          <w:rtl/>
        </w:rPr>
        <w:t xml:space="preserve"> لا </w:t>
      </w:r>
      <w:r w:rsidRPr="00E27548">
        <w:rPr>
          <w:b/>
          <w:bCs/>
          <w:rtl/>
        </w:rPr>
        <w:t xml:space="preserve">سيما </w:t>
      </w:r>
      <w:r w:rsidRPr="00E27548">
        <w:rPr>
          <w:rFonts w:hint="cs"/>
          <w:b/>
          <w:bCs/>
          <w:rtl/>
        </w:rPr>
        <w:t>الغايتان</w:t>
      </w:r>
      <w:r w:rsidRPr="00E27548">
        <w:rPr>
          <w:b/>
          <w:bCs/>
          <w:rtl/>
        </w:rPr>
        <w:t xml:space="preserve"> 4</w:t>
      </w:r>
      <w:r w:rsidRPr="00E27548">
        <w:rPr>
          <w:rFonts w:hint="cs"/>
          <w:b/>
          <w:bCs/>
          <w:rtl/>
        </w:rPr>
        <w:t>-</w:t>
      </w:r>
      <w:r w:rsidRPr="00E27548">
        <w:rPr>
          <w:b/>
          <w:bCs/>
          <w:rtl/>
        </w:rPr>
        <w:t>5 و4</w:t>
      </w:r>
      <w:r w:rsidRPr="00E27548">
        <w:rPr>
          <w:rFonts w:hint="cs"/>
          <w:b/>
          <w:bCs/>
          <w:rtl/>
        </w:rPr>
        <w:t>-</w:t>
      </w:r>
      <w:r w:rsidRPr="00E27548">
        <w:rPr>
          <w:b/>
          <w:bCs/>
          <w:rtl/>
        </w:rPr>
        <w:t>8</w:t>
      </w:r>
      <w:r w:rsidRPr="00E27548">
        <w:rPr>
          <w:rFonts w:hint="cs"/>
          <w:b/>
          <w:bCs/>
          <w:rtl/>
        </w:rPr>
        <w:t xml:space="preserve"> منه</w:t>
      </w:r>
      <w:r w:rsidRPr="00E27548">
        <w:rPr>
          <w:b/>
          <w:bCs/>
          <w:rtl/>
        </w:rPr>
        <w:t>، الدولة الطرف بأن ت</w:t>
      </w:r>
      <w:r w:rsidRPr="00E27548">
        <w:rPr>
          <w:rFonts w:hint="cs"/>
          <w:b/>
          <w:bCs/>
          <w:rtl/>
        </w:rPr>
        <w:t>زيد</w:t>
      </w:r>
      <w:r w:rsidRPr="00E27548">
        <w:rPr>
          <w:b/>
          <w:bCs/>
          <w:rtl/>
        </w:rPr>
        <w:t xml:space="preserve"> جهودها الرامية إلى ت</w:t>
      </w:r>
      <w:r w:rsidRPr="00E27548">
        <w:rPr>
          <w:rFonts w:hint="cs"/>
          <w:b/>
          <w:bCs/>
          <w:rtl/>
        </w:rPr>
        <w:t>وفير</w:t>
      </w:r>
      <w:r w:rsidRPr="00E27548">
        <w:rPr>
          <w:b/>
          <w:bCs/>
          <w:rtl/>
        </w:rPr>
        <w:t xml:space="preserve"> التعليم ال</w:t>
      </w:r>
      <w:r w:rsidRPr="00E27548">
        <w:rPr>
          <w:rFonts w:hint="cs"/>
          <w:b/>
          <w:bCs/>
          <w:rtl/>
        </w:rPr>
        <w:t>شامل للجميع</w:t>
      </w:r>
      <w:r w:rsidRPr="00E27548">
        <w:rPr>
          <w:b/>
          <w:bCs/>
          <w:rtl/>
        </w:rPr>
        <w:t xml:space="preserve">، </w:t>
      </w:r>
      <w:r w:rsidRPr="00E27548">
        <w:rPr>
          <w:rFonts w:hint="cs"/>
          <w:b/>
          <w:bCs/>
          <w:rtl/>
        </w:rPr>
        <w:t>وبأن تقوم بالأخص</w:t>
      </w:r>
      <w:r>
        <w:rPr>
          <w:rFonts w:hint="cs"/>
          <w:b/>
          <w:bCs/>
          <w:rtl/>
        </w:rPr>
        <w:t xml:space="preserve"> بما </w:t>
      </w:r>
      <w:r w:rsidRPr="00E27548">
        <w:rPr>
          <w:b/>
          <w:bCs/>
          <w:rtl/>
        </w:rPr>
        <w:t>يلي:</w:t>
      </w:r>
    </w:p>
    <w:p w:rsidR="00B50D4B" w:rsidRPr="00E27548" w:rsidRDefault="00B50D4B" w:rsidP="00B50D4B">
      <w:pPr>
        <w:pStyle w:val="SingleTxtGA"/>
        <w:rPr>
          <w:b/>
          <w:bCs/>
          <w:rtl/>
        </w:rPr>
      </w:pPr>
      <w:r w:rsidRPr="00E27548">
        <w:rPr>
          <w:rtl/>
        </w:rPr>
        <w:tab/>
        <w:t>(أ)</w:t>
      </w:r>
      <w:r w:rsidRPr="00E27548">
        <w:rPr>
          <w:rtl/>
        </w:rPr>
        <w:tab/>
      </w:r>
      <w:r w:rsidRPr="00E27548">
        <w:rPr>
          <w:b/>
          <w:bCs/>
          <w:rtl/>
        </w:rPr>
        <w:t>اعتماد استراتيجية مت</w:t>
      </w:r>
      <w:r w:rsidRPr="00E27548">
        <w:rPr>
          <w:rFonts w:hint="cs"/>
          <w:b/>
          <w:bCs/>
          <w:rtl/>
        </w:rPr>
        <w:t>سقة</w:t>
      </w:r>
      <w:r w:rsidRPr="00E27548">
        <w:rPr>
          <w:b/>
          <w:bCs/>
          <w:rtl/>
        </w:rPr>
        <w:t xml:space="preserve"> بشأن التعليم ال</w:t>
      </w:r>
      <w:r w:rsidRPr="00E27548">
        <w:rPr>
          <w:rFonts w:hint="cs"/>
          <w:b/>
          <w:bCs/>
          <w:rtl/>
        </w:rPr>
        <w:t>شامل للجميع</w:t>
      </w:r>
      <w:r w:rsidRPr="00E27548">
        <w:rPr>
          <w:b/>
          <w:bCs/>
          <w:rtl/>
        </w:rPr>
        <w:t xml:space="preserve"> وتنفيذ</w:t>
      </w:r>
      <w:r w:rsidRPr="00E27548">
        <w:rPr>
          <w:rFonts w:hint="cs"/>
          <w:b/>
          <w:bCs/>
          <w:rtl/>
        </w:rPr>
        <w:t xml:space="preserve">ها </w:t>
      </w:r>
      <w:r w:rsidRPr="00E27548">
        <w:rPr>
          <w:b/>
          <w:bCs/>
          <w:rtl/>
        </w:rPr>
        <w:t xml:space="preserve">في </w:t>
      </w:r>
      <w:r w:rsidRPr="00E27548">
        <w:rPr>
          <w:rFonts w:hint="cs"/>
          <w:b/>
          <w:bCs/>
          <w:rtl/>
        </w:rPr>
        <w:t xml:space="preserve">إطار </w:t>
      </w:r>
      <w:r w:rsidRPr="00E27548">
        <w:rPr>
          <w:b/>
          <w:bCs/>
          <w:rtl/>
        </w:rPr>
        <w:t>النظام التعليمي ال</w:t>
      </w:r>
      <w:r w:rsidRPr="00E27548">
        <w:rPr>
          <w:rFonts w:hint="cs"/>
          <w:b/>
          <w:bCs/>
          <w:rtl/>
        </w:rPr>
        <w:t>عادي</w:t>
      </w:r>
      <w:r w:rsidRPr="00E27548">
        <w:rPr>
          <w:b/>
          <w:bCs/>
          <w:rtl/>
        </w:rPr>
        <w:t>؛</w:t>
      </w:r>
    </w:p>
    <w:p w:rsidR="00B50D4B" w:rsidRPr="00E27548" w:rsidRDefault="00B50D4B" w:rsidP="00B50D4B">
      <w:pPr>
        <w:pStyle w:val="SingleTxtGA"/>
        <w:rPr>
          <w:b/>
          <w:bCs/>
          <w:rtl/>
        </w:rPr>
      </w:pPr>
      <w:r w:rsidRPr="00E27548">
        <w:rPr>
          <w:rtl/>
        </w:rPr>
        <w:tab/>
        <w:t>(ب)</w:t>
      </w:r>
      <w:r w:rsidRPr="00E27548">
        <w:rPr>
          <w:rtl/>
        </w:rPr>
        <w:tab/>
      </w:r>
      <w:r w:rsidRPr="00E27548">
        <w:rPr>
          <w:b/>
          <w:bCs/>
          <w:rtl/>
        </w:rPr>
        <w:t xml:space="preserve">ضمان إمكانية الوصول إلى البيئات المدرسية، </w:t>
      </w:r>
      <w:r w:rsidRPr="00E27548">
        <w:rPr>
          <w:rFonts w:hint="cs"/>
          <w:b/>
          <w:bCs/>
          <w:rtl/>
        </w:rPr>
        <w:t>وفقاً</w:t>
      </w:r>
      <w:r>
        <w:rPr>
          <w:rFonts w:hint="cs"/>
          <w:b/>
          <w:bCs/>
          <w:rtl/>
        </w:rPr>
        <w:t xml:space="preserve"> لما </w:t>
      </w:r>
      <w:r w:rsidRPr="00E27548">
        <w:rPr>
          <w:rFonts w:hint="cs"/>
          <w:b/>
          <w:bCs/>
          <w:rtl/>
        </w:rPr>
        <w:t>تنص عليه</w:t>
      </w:r>
      <w:r w:rsidRPr="00E27548">
        <w:rPr>
          <w:b/>
          <w:bCs/>
          <w:rtl/>
        </w:rPr>
        <w:t xml:space="preserve"> الاتفاقية، </w:t>
      </w:r>
      <w:r w:rsidRPr="00E27548">
        <w:rPr>
          <w:rFonts w:hint="cs"/>
          <w:b/>
          <w:bCs/>
          <w:rtl/>
        </w:rPr>
        <w:t>بسبل منها</w:t>
      </w:r>
      <w:r w:rsidRPr="00E27548">
        <w:rPr>
          <w:b/>
          <w:bCs/>
          <w:rtl/>
        </w:rPr>
        <w:t xml:space="preserve"> توفير ترتيبات تيسيرية معقولة، </w:t>
      </w:r>
      <w:r w:rsidRPr="00E27548">
        <w:rPr>
          <w:rFonts w:hint="cs"/>
          <w:b/>
          <w:bCs/>
          <w:rtl/>
        </w:rPr>
        <w:t>و</w:t>
      </w:r>
      <w:r w:rsidRPr="00E27548">
        <w:rPr>
          <w:b/>
          <w:bCs/>
          <w:rtl/>
        </w:rPr>
        <w:t xml:space="preserve">مواد ميسَّرة ومكيفة، ومناهج </w:t>
      </w:r>
      <w:r w:rsidRPr="00E27548">
        <w:rPr>
          <w:rFonts w:hint="cs"/>
          <w:b/>
          <w:bCs/>
          <w:rtl/>
        </w:rPr>
        <w:t xml:space="preserve">دراسية </w:t>
      </w:r>
      <w:r w:rsidRPr="00E27548">
        <w:rPr>
          <w:b/>
          <w:bCs/>
          <w:rtl/>
        </w:rPr>
        <w:t>شاملة</w:t>
      </w:r>
      <w:r w:rsidRPr="00E27548">
        <w:rPr>
          <w:rFonts w:hint="cs"/>
          <w:b/>
          <w:bCs/>
          <w:rtl/>
        </w:rPr>
        <w:t xml:space="preserve"> للجميع</w:t>
      </w:r>
      <w:r w:rsidRPr="00E27548">
        <w:rPr>
          <w:b/>
          <w:bCs/>
          <w:rtl/>
        </w:rPr>
        <w:t>؛</w:t>
      </w:r>
    </w:p>
    <w:p w:rsidR="00B50D4B" w:rsidRPr="00E27548" w:rsidRDefault="00B50D4B" w:rsidP="00B50D4B">
      <w:pPr>
        <w:pStyle w:val="SingleTxtGA"/>
        <w:rPr>
          <w:b/>
          <w:bCs/>
          <w:rtl/>
        </w:rPr>
      </w:pPr>
      <w:r w:rsidRPr="00E27548">
        <w:rPr>
          <w:rtl/>
        </w:rPr>
        <w:tab/>
        <w:t>(ج)</w:t>
      </w:r>
      <w:r w:rsidRPr="00E27548">
        <w:rPr>
          <w:rtl/>
        </w:rPr>
        <w:tab/>
      </w:r>
      <w:r w:rsidRPr="00E27548">
        <w:rPr>
          <w:b/>
          <w:bCs/>
          <w:rtl/>
        </w:rPr>
        <w:t>تخصيص</w:t>
      </w:r>
      <w:r>
        <w:rPr>
          <w:b/>
          <w:bCs/>
          <w:rtl/>
        </w:rPr>
        <w:t xml:space="preserve"> ما </w:t>
      </w:r>
      <w:r w:rsidRPr="00E27548">
        <w:rPr>
          <w:rFonts w:hint="cs"/>
          <w:b/>
          <w:bCs/>
          <w:rtl/>
        </w:rPr>
        <w:t>يكفي من ال</w:t>
      </w:r>
      <w:r w:rsidRPr="00E27548">
        <w:rPr>
          <w:b/>
          <w:bCs/>
          <w:rtl/>
        </w:rPr>
        <w:t xml:space="preserve">موارد </w:t>
      </w:r>
      <w:r w:rsidRPr="00E27548">
        <w:rPr>
          <w:rFonts w:hint="cs"/>
          <w:b/>
          <w:bCs/>
          <w:rtl/>
        </w:rPr>
        <w:t>المالية والمادية وال</w:t>
      </w:r>
      <w:r w:rsidRPr="00E27548">
        <w:rPr>
          <w:b/>
          <w:bCs/>
          <w:rtl/>
        </w:rPr>
        <w:t xml:space="preserve">بشرية </w:t>
      </w:r>
      <w:r w:rsidRPr="00E27548">
        <w:rPr>
          <w:rFonts w:hint="cs"/>
          <w:b/>
          <w:bCs/>
          <w:rtl/>
        </w:rPr>
        <w:t>ال</w:t>
      </w:r>
      <w:r w:rsidRPr="00E27548">
        <w:rPr>
          <w:b/>
          <w:bCs/>
          <w:rtl/>
        </w:rPr>
        <w:t xml:space="preserve">مدربة تدريباً </w:t>
      </w:r>
      <w:r w:rsidRPr="00E27548">
        <w:rPr>
          <w:rFonts w:hint="cs"/>
          <w:b/>
          <w:bCs/>
          <w:rtl/>
        </w:rPr>
        <w:t>ك</w:t>
      </w:r>
      <w:r w:rsidRPr="00E27548">
        <w:rPr>
          <w:b/>
          <w:bCs/>
          <w:rtl/>
        </w:rPr>
        <w:t>افياً،</w:t>
      </w:r>
      <w:r>
        <w:rPr>
          <w:b/>
          <w:bCs/>
          <w:rtl/>
        </w:rPr>
        <w:t xml:space="preserve"> بما </w:t>
      </w:r>
      <w:r w:rsidRPr="00E27548">
        <w:rPr>
          <w:rFonts w:hint="cs"/>
          <w:b/>
          <w:bCs/>
          <w:rtl/>
        </w:rPr>
        <w:t>ي</w:t>
      </w:r>
      <w:r w:rsidRPr="00E27548">
        <w:rPr>
          <w:b/>
          <w:bCs/>
          <w:rtl/>
        </w:rPr>
        <w:t>شمل الأشخاص ذوي الإعاقة؛</w:t>
      </w:r>
    </w:p>
    <w:p w:rsidR="00B50D4B" w:rsidRPr="00E27548" w:rsidRDefault="00B50D4B" w:rsidP="00B50D4B">
      <w:pPr>
        <w:pStyle w:val="SingleTxtGA"/>
        <w:rPr>
          <w:b/>
          <w:bCs/>
          <w:rtl/>
        </w:rPr>
      </w:pPr>
      <w:r w:rsidRPr="00E27548">
        <w:rPr>
          <w:rtl/>
        </w:rPr>
        <w:tab/>
        <w:t>(د)</w:t>
      </w:r>
      <w:r w:rsidRPr="00E27548">
        <w:rPr>
          <w:rtl/>
        </w:rPr>
        <w:tab/>
      </w:r>
      <w:r w:rsidRPr="00E27548">
        <w:rPr>
          <w:b/>
          <w:bCs/>
          <w:rtl/>
        </w:rPr>
        <w:t xml:space="preserve">إدراج </w:t>
      </w:r>
      <w:r>
        <w:rPr>
          <w:rFonts w:hint="cs"/>
          <w:b/>
          <w:bCs/>
          <w:rtl/>
        </w:rPr>
        <w:t xml:space="preserve">برامج تدريب </w:t>
      </w:r>
      <w:r w:rsidRPr="00E27548">
        <w:rPr>
          <w:rFonts w:hint="cs"/>
          <w:b/>
          <w:bCs/>
          <w:rtl/>
        </w:rPr>
        <w:t>التعليم</w:t>
      </w:r>
      <w:r w:rsidRPr="00E27548">
        <w:rPr>
          <w:b/>
          <w:bCs/>
          <w:rtl/>
        </w:rPr>
        <w:t xml:space="preserve"> </w:t>
      </w:r>
      <w:r w:rsidRPr="00E27548">
        <w:rPr>
          <w:rFonts w:hint="cs"/>
          <w:b/>
          <w:bCs/>
          <w:rtl/>
        </w:rPr>
        <w:t>ال</w:t>
      </w:r>
      <w:r w:rsidRPr="00E27548">
        <w:rPr>
          <w:b/>
          <w:bCs/>
          <w:rtl/>
        </w:rPr>
        <w:t>شامل لل</w:t>
      </w:r>
      <w:r w:rsidRPr="00E27548">
        <w:rPr>
          <w:rFonts w:hint="cs"/>
          <w:b/>
          <w:bCs/>
          <w:rtl/>
        </w:rPr>
        <w:t>جميع</w:t>
      </w:r>
      <w:r w:rsidRPr="00E27548">
        <w:rPr>
          <w:b/>
          <w:bCs/>
          <w:rtl/>
        </w:rPr>
        <w:t xml:space="preserve"> في المناهج الجامعية للمعلمين المستقبل</w:t>
      </w:r>
      <w:r w:rsidRPr="00E27548">
        <w:rPr>
          <w:rFonts w:hint="cs"/>
          <w:b/>
          <w:bCs/>
          <w:rtl/>
        </w:rPr>
        <w:t>يين</w:t>
      </w:r>
      <w:r>
        <w:rPr>
          <w:b/>
          <w:bCs/>
          <w:rtl/>
        </w:rPr>
        <w:t xml:space="preserve"> وفي </w:t>
      </w:r>
      <w:r w:rsidRPr="00E27548">
        <w:rPr>
          <w:rFonts w:hint="cs"/>
          <w:b/>
          <w:bCs/>
          <w:rtl/>
        </w:rPr>
        <w:t>ال</w:t>
      </w:r>
      <w:r w:rsidRPr="00E27548">
        <w:rPr>
          <w:b/>
          <w:bCs/>
          <w:rtl/>
        </w:rPr>
        <w:t xml:space="preserve">برامج </w:t>
      </w:r>
      <w:r w:rsidRPr="00E27548">
        <w:rPr>
          <w:rFonts w:hint="cs"/>
          <w:b/>
          <w:bCs/>
          <w:rtl/>
        </w:rPr>
        <w:t>ال</w:t>
      </w:r>
      <w:r w:rsidRPr="00E27548">
        <w:rPr>
          <w:b/>
          <w:bCs/>
          <w:rtl/>
        </w:rPr>
        <w:t>تدريبية لموظفي التدريس الحاليين، مع توفير ميزانية كافية</w:t>
      </w:r>
      <w:r w:rsidRPr="00E27548">
        <w:rPr>
          <w:rFonts w:hint="cs"/>
          <w:b/>
          <w:bCs/>
          <w:rtl/>
        </w:rPr>
        <w:t xml:space="preserve"> لذلك</w:t>
      </w:r>
      <w:r w:rsidRPr="00E27548">
        <w:rPr>
          <w:b/>
          <w:bCs/>
          <w:rtl/>
        </w:rPr>
        <w:t>.</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الصحة (المادة 25)</w:t>
      </w:r>
    </w:p>
    <w:p w:rsidR="00B50D4B" w:rsidRPr="00CE75FA" w:rsidRDefault="00B50D4B" w:rsidP="00B50D4B">
      <w:pPr>
        <w:pStyle w:val="SingleTxtGA"/>
        <w:rPr>
          <w:spacing w:val="-2"/>
          <w:rtl/>
        </w:rPr>
      </w:pPr>
      <w:r w:rsidRPr="00CE75FA">
        <w:rPr>
          <w:spacing w:val="-2"/>
          <w:rtl/>
        </w:rPr>
        <w:t>44-</w:t>
      </w:r>
      <w:r w:rsidRPr="00CE75FA">
        <w:rPr>
          <w:spacing w:val="-2"/>
          <w:rtl/>
        </w:rPr>
        <w:tab/>
        <w:t>ت</w:t>
      </w:r>
      <w:r w:rsidRPr="00CE75FA">
        <w:rPr>
          <w:rFonts w:hint="cs"/>
          <w:spacing w:val="-2"/>
          <w:rtl/>
        </w:rPr>
        <w:t>شعر</w:t>
      </w:r>
      <w:r w:rsidRPr="00CE75FA">
        <w:rPr>
          <w:spacing w:val="-2"/>
          <w:rtl/>
        </w:rPr>
        <w:t xml:space="preserve"> اللجنة </w:t>
      </w:r>
      <w:r w:rsidRPr="00CE75FA">
        <w:rPr>
          <w:rFonts w:hint="cs"/>
          <w:spacing w:val="-2"/>
          <w:rtl/>
        </w:rPr>
        <w:t>بال</w:t>
      </w:r>
      <w:r w:rsidRPr="00CE75FA">
        <w:rPr>
          <w:spacing w:val="-2"/>
          <w:rtl/>
        </w:rPr>
        <w:t>قلق إزاء محدودية وعدم تكافؤ فرص حصول الأطفال ذوي الإعاقة على الخدمات الصحية في الدولة الطرف. كما </w:t>
      </w:r>
      <w:r w:rsidRPr="00CE75FA">
        <w:rPr>
          <w:rFonts w:hint="cs"/>
          <w:spacing w:val="-2"/>
          <w:rtl/>
        </w:rPr>
        <w:t>تشعر ب</w:t>
      </w:r>
      <w:r w:rsidRPr="00CE75FA">
        <w:rPr>
          <w:spacing w:val="-2"/>
          <w:rtl/>
        </w:rPr>
        <w:t xml:space="preserve">القلق إزاء عدم تكافؤ فرص الحصول على خدمات الصحة الجنسية والإنجابية وعدم </w:t>
      </w:r>
      <w:r w:rsidRPr="00CE75FA">
        <w:rPr>
          <w:rFonts w:hint="cs"/>
          <w:spacing w:val="-2"/>
          <w:rtl/>
        </w:rPr>
        <w:t>تلقي</w:t>
      </w:r>
      <w:r w:rsidRPr="00CE75FA">
        <w:rPr>
          <w:spacing w:val="-2"/>
          <w:rtl/>
        </w:rPr>
        <w:t xml:space="preserve"> </w:t>
      </w:r>
      <w:r w:rsidRPr="00CE75FA">
        <w:rPr>
          <w:rFonts w:hint="cs"/>
          <w:spacing w:val="-2"/>
          <w:rtl/>
        </w:rPr>
        <w:t>ال</w:t>
      </w:r>
      <w:r w:rsidRPr="00CE75FA">
        <w:rPr>
          <w:spacing w:val="-2"/>
          <w:rtl/>
        </w:rPr>
        <w:t>مهني</w:t>
      </w:r>
      <w:r w:rsidRPr="00CE75FA">
        <w:rPr>
          <w:rFonts w:hint="cs"/>
          <w:spacing w:val="-2"/>
          <w:rtl/>
        </w:rPr>
        <w:t>ين في</w:t>
      </w:r>
      <w:r w:rsidRPr="00CE75FA">
        <w:rPr>
          <w:spacing w:val="-2"/>
          <w:rtl/>
        </w:rPr>
        <w:t xml:space="preserve"> </w:t>
      </w:r>
      <w:r w:rsidRPr="00CE75FA">
        <w:rPr>
          <w:rFonts w:hint="cs"/>
          <w:spacing w:val="-2"/>
          <w:rtl/>
        </w:rPr>
        <w:t xml:space="preserve">قطاع </w:t>
      </w:r>
      <w:r w:rsidRPr="00CE75FA">
        <w:rPr>
          <w:spacing w:val="-2"/>
          <w:rtl/>
        </w:rPr>
        <w:t>الصح</w:t>
      </w:r>
      <w:r w:rsidRPr="00CE75FA">
        <w:rPr>
          <w:rFonts w:hint="cs"/>
          <w:spacing w:val="-2"/>
          <w:rtl/>
        </w:rPr>
        <w:t xml:space="preserve">ة </w:t>
      </w:r>
      <w:r w:rsidRPr="00CE75FA">
        <w:rPr>
          <w:spacing w:val="-2"/>
          <w:rtl/>
        </w:rPr>
        <w:t>تدريب</w:t>
      </w:r>
      <w:r w:rsidRPr="00CE75FA">
        <w:rPr>
          <w:rFonts w:hint="cs"/>
          <w:spacing w:val="-2"/>
          <w:rtl/>
        </w:rPr>
        <w:t>اً</w:t>
      </w:r>
      <w:r w:rsidRPr="00CE75FA">
        <w:rPr>
          <w:spacing w:val="-2"/>
          <w:rtl/>
        </w:rPr>
        <w:t xml:space="preserve"> كاف</w:t>
      </w:r>
      <w:r w:rsidRPr="00CE75FA">
        <w:rPr>
          <w:rFonts w:hint="cs"/>
          <w:spacing w:val="-2"/>
          <w:rtl/>
        </w:rPr>
        <w:t>ياً</w:t>
      </w:r>
      <w:r w:rsidRPr="00CE75FA">
        <w:rPr>
          <w:spacing w:val="-2"/>
          <w:rtl/>
        </w:rPr>
        <w:t xml:space="preserve"> </w:t>
      </w:r>
      <w:r w:rsidRPr="00CE75FA">
        <w:rPr>
          <w:rFonts w:hint="cs"/>
          <w:spacing w:val="-2"/>
          <w:rtl/>
        </w:rPr>
        <w:t>بشأن</w:t>
      </w:r>
      <w:r w:rsidRPr="00CE75FA">
        <w:rPr>
          <w:spacing w:val="-2"/>
          <w:rtl/>
        </w:rPr>
        <w:t xml:space="preserve"> حقوق الأشخاص ذوي الإعاقة، </w:t>
      </w:r>
      <w:r w:rsidRPr="00CE75FA">
        <w:rPr>
          <w:rFonts w:hint="cs"/>
          <w:spacing w:val="-2"/>
          <w:rtl/>
        </w:rPr>
        <w:t>وإزاء</w:t>
      </w:r>
      <w:r w:rsidRPr="00CE75FA">
        <w:rPr>
          <w:spacing w:val="-2"/>
          <w:rtl/>
        </w:rPr>
        <w:t xml:space="preserve"> </w:t>
      </w:r>
      <w:r w:rsidRPr="00CE75FA">
        <w:rPr>
          <w:rFonts w:hint="cs"/>
          <w:spacing w:val="-2"/>
          <w:rtl/>
        </w:rPr>
        <w:t>انعدام</w:t>
      </w:r>
      <w:r w:rsidRPr="00CE75FA">
        <w:rPr>
          <w:spacing w:val="-2"/>
          <w:rtl/>
        </w:rPr>
        <w:t xml:space="preserve"> إمكانية الوصول إلى الخدمات الطبية والمرافق الصحية.</w:t>
      </w:r>
    </w:p>
    <w:p w:rsidR="00B50D4B" w:rsidRPr="00E27548" w:rsidRDefault="00B50D4B" w:rsidP="00B50D4B">
      <w:pPr>
        <w:pStyle w:val="SingleTxtGA"/>
        <w:rPr>
          <w:b/>
          <w:bCs/>
          <w:rtl/>
        </w:rPr>
      </w:pPr>
      <w:r w:rsidRPr="00E27548">
        <w:rPr>
          <w:rFonts w:hint="cs"/>
          <w:rtl/>
        </w:rPr>
        <w:t>45</w:t>
      </w:r>
      <w:r w:rsidRPr="00E27548">
        <w:rPr>
          <w:rtl/>
        </w:rPr>
        <w:t>-</w:t>
      </w:r>
      <w:r w:rsidRPr="00E27548">
        <w:rPr>
          <w:rtl/>
        </w:rPr>
        <w:tab/>
      </w:r>
      <w:r w:rsidRPr="00E27548">
        <w:rPr>
          <w:b/>
          <w:bCs/>
          <w:rtl/>
        </w:rPr>
        <w:t xml:space="preserve">توصي اللجنة بأن تتخذ الدولة الطرف تدابير فعالة ومنسقة لتوفير خدمات التدخل المبكر لجميع الأطفال </w:t>
      </w:r>
      <w:r w:rsidRPr="00E27548">
        <w:rPr>
          <w:rFonts w:hint="cs"/>
          <w:b/>
          <w:bCs/>
          <w:rtl/>
        </w:rPr>
        <w:t>ذوي الإعاقة</w:t>
      </w:r>
      <w:r w:rsidRPr="00E27548">
        <w:rPr>
          <w:b/>
          <w:bCs/>
          <w:rtl/>
        </w:rPr>
        <w:t xml:space="preserve">، وأن تكفل التدريب الكافي </w:t>
      </w:r>
      <w:r w:rsidRPr="00E27548">
        <w:rPr>
          <w:rFonts w:hint="cs"/>
          <w:b/>
          <w:bCs/>
          <w:rtl/>
        </w:rPr>
        <w:t>للمهنيين في قطاع الصحة بشأن</w:t>
      </w:r>
      <w:r w:rsidRPr="00E27548">
        <w:rPr>
          <w:b/>
          <w:bCs/>
          <w:rtl/>
        </w:rPr>
        <w:t xml:space="preserve"> حقوق الأشخاص ذوي الإعاقة. وتوصي أيضاً بأن تطلب الدولة الطرف من مقدمي الخدمات الصحية </w:t>
      </w:r>
      <w:r>
        <w:rPr>
          <w:rFonts w:hint="cs"/>
          <w:b/>
          <w:bCs/>
          <w:rtl/>
        </w:rPr>
        <w:t>تزويد ا</w:t>
      </w:r>
      <w:r w:rsidRPr="00E27548">
        <w:rPr>
          <w:b/>
          <w:bCs/>
          <w:rtl/>
        </w:rPr>
        <w:t xml:space="preserve">لأشخاص ذوي الإعاقة على قدم المساواة مع الآخرين </w:t>
      </w:r>
      <w:r>
        <w:rPr>
          <w:rFonts w:hint="cs"/>
          <w:b/>
          <w:bCs/>
          <w:rtl/>
        </w:rPr>
        <w:t xml:space="preserve">بالخدمات الصحية وذلك </w:t>
      </w:r>
      <w:r w:rsidRPr="00E27548">
        <w:rPr>
          <w:b/>
          <w:bCs/>
          <w:rtl/>
        </w:rPr>
        <w:t>عن طريق إتاحة المعدات والأدوات اللازمة و</w:t>
      </w:r>
      <w:r w:rsidRPr="00E27548">
        <w:rPr>
          <w:rFonts w:hint="cs"/>
          <w:b/>
          <w:bCs/>
          <w:rtl/>
        </w:rPr>
        <w:t>تيسير</w:t>
      </w:r>
      <w:r w:rsidRPr="00E27548">
        <w:rPr>
          <w:b/>
          <w:bCs/>
          <w:rtl/>
        </w:rPr>
        <w:t xml:space="preserve"> الوصول إليها </w:t>
      </w:r>
      <w:r w:rsidRPr="00E27548">
        <w:rPr>
          <w:rFonts w:hint="cs"/>
          <w:b/>
          <w:bCs/>
          <w:rtl/>
        </w:rPr>
        <w:t>لكي تحصل</w:t>
      </w:r>
      <w:r w:rsidRPr="00E27548">
        <w:rPr>
          <w:b/>
          <w:bCs/>
          <w:rtl/>
        </w:rPr>
        <w:t xml:space="preserve"> النساء ذوات الإعاقة على الخدمات،</w:t>
      </w:r>
      <w:r>
        <w:rPr>
          <w:b/>
          <w:bCs/>
          <w:rtl/>
        </w:rPr>
        <w:t xml:space="preserve"> بما </w:t>
      </w:r>
      <w:r w:rsidRPr="00E27548">
        <w:rPr>
          <w:b/>
          <w:bCs/>
          <w:rtl/>
        </w:rPr>
        <w:t xml:space="preserve">في ذلك خدمات الصحة الإنجابية، </w:t>
      </w:r>
      <w:r w:rsidRPr="00E27548">
        <w:rPr>
          <w:rFonts w:hint="cs"/>
          <w:b/>
          <w:bCs/>
          <w:rtl/>
        </w:rPr>
        <w:t>في أماكن قريبة من بيوتهن</w:t>
      </w:r>
      <w:r w:rsidRPr="00E27548">
        <w:rPr>
          <w:b/>
          <w:bCs/>
          <w:rtl/>
        </w:rPr>
        <w:t xml:space="preserve"> قدر الإمكان.</w:t>
      </w:r>
    </w:p>
    <w:p w:rsidR="00B50D4B" w:rsidRPr="00E27548" w:rsidRDefault="00B50D4B" w:rsidP="00B50D4B">
      <w:pPr>
        <w:pStyle w:val="H23GA"/>
        <w:rPr>
          <w:rtl/>
        </w:rPr>
      </w:pPr>
      <w:r w:rsidRPr="00E27548">
        <w:rPr>
          <w:rFonts w:hint="cs"/>
          <w:rtl/>
        </w:rPr>
        <w:lastRenderedPageBreak/>
        <w:tab/>
      </w:r>
      <w:r w:rsidRPr="00E27548">
        <w:rPr>
          <w:rFonts w:hint="cs"/>
          <w:rtl/>
        </w:rPr>
        <w:tab/>
      </w:r>
      <w:r w:rsidRPr="00E27548">
        <w:rPr>
          <w:rtl/>
        </w:rPr>
        <w:t>العمل والعمالة (المادة 27</w:t>
      </w:r>
      <w:r w:rsidRPr="00E27548">
        <w:rPr>
          <w:rFonts w:hint="cs"/>
          <w:rtl/>
        </w:rPr>
        <w:t>)</w:t>
      </w:r>
    </w:p>
    <w:p w:rsidR="00B50D4B" w:rsidRPr="00E27548" w:rsidRDefault="00B50D4B" w:rsidP="00B50D4B">
      <w:pPr>
        <w:pStyle w:val="SingleTxtGA"/>
        <w:rPr>
          <w:rtl/>
        </w:rPr>
      </w:pPr>
      <w:r w:rsidRPr="00E27548">
        <w:rPr>
          <w:rFonts w:hint="cs"/>
          <w:rtl/>
        </w:rPr>
        <w:t>46</w:t>
      </w:r>
      <w:r w:rsidRPr="00E27548">
        <w:rPr>
          <w:rtl/>
        </w:rPr>
        <w:t>-</w:t>
      </w:r>
      <w:r w:rsidRPr="00E27548">
        <w:rPr>
          <w:rtl/>
        </w:rPr>
        <w:tab/>
        <w:t>تشعر اللجنة بالقلق إزاء الافتقار إلى بيانات عن الحماية الفعالة للموظفين ذوي الإعاقة من الفصل و</w:t>
      </w:r>
      <w:r w:rsidRPr="00E27548">
        <w:rPr>
          <w:rFonts w:hint="cs"/>
          <w:rtl/>
        </w:rPr>
        <w:t xml:space="preserve">إزاء </w:t>
      </w:r>
      <w:r w:rsidRPr="00E27548">
        <w:rPr>
          <w:rtl/>
        </w:rPr>
        <w:t xml:space="preserve">عدم كفاية الترتيبات التيسيرية المعقولة. وتشعر اللجنة بالقلق أيضاً لعدم وجود بيانات عن حالة الأشخاص ذوي الإعاقة </w:t>
      </w:r>
      <w:r w:rsidRPr="00E27548">
        <w:rPr>
          <w:rFonts w:hint="cs"/>
          <w:rtl/>
        </w:rPr>
        <w:t>في مجال</w:t>
      </w:r>
      <w:r w:rsidRPr="00E27548">
        <w:rPr>
          <w:rtl/>
        </w:rPr>
        <w:t xml:space="preserve"> العمالة في القطاع العام.</w:t>
      </w:r>
    </w:p>
    <w:p w:rsidR="00B50D4B" w:rsidRPr="00E27548" w:rsidRDefault="00B50D4B" w:rsidP="00B50D4B">
      <w:pPr>
        <w:pStyle w:val="SingleTxtGA"/>
        <w:rPr>
          <w:b/>
          <w:bCs/>
          <w:rtl/>
        </w:rPr>
      </w:pPr>
      <w:r w:rsidRPr="00E27548">
        <w:rPr>
          <w:rtl/>
        </w:rPr>
        <w:t>4</w:t>
      </w:r>
      <w:r w:rsidRPr="00E27548">
        <w:rPr>
          <w:rFonts w:hint="cs"/>
          <w:rtl/>
        </w:rPr>
        <w:t>7</w:t>
      </w:r>
      <w:r w:rsidRPr="00E27548">
        <w:rPr>
          <w:rtl/>
        </w:rPr>
        <w:t>-</w:t>
      </w:r>
      <w:r w:rsidRPr="00E27548">
        <w:rPr>
          <w:rtl/>
        </w:rPr>
        <w:tab/>
      </w:r>
      <w:r w:rsidRPr="00E27548">
        <w:rPr>
          <w:b/>
          <w:bCs/>
          <w:rtl/>
        </w:rPr>
        <w:t xml:space="preserve">توصي اللجنة بأن تعدل الدولة الطرف تشريعاتها </w:t>
      </w:r>
      <w:r w:rsidRPr="00E27548">
        <w:rPr>
          <w:rFonts w:hint="cs"/>
          <w:b/>
          <w:bCs/>
          <w:rtl/>
        </w:rPr>
        <w:t xml:space="preserve">من خلال </w:t>
      </w:r>
      <w:r w:rsidRPr="00E27548">
        <w:rPr>
          <w:b/>
          <w:bCs/>
          <w:rtl/>
        </w:rPr>
        <w:t>إدراج تعريفي "الترتيبات التيسيرية المعقولة" و"التصميم ال</w:t>
      </w:r>
      <w:r w:rsidRPr="00E27548">
        <w:rPr>
          <w:rFonts w:hint="cs"/>
          <w:b/>
          <w:bCs/>
          <w:rtl/>
        </w:rPr>
        <w:t>مراعي للجميع</w:t>
      </w:r>
      <w:r w:rsidRPr="00E27548">
        <w:rPr>
          <w:b/>
          <w:bCs/>
          <w:rtl/>
        </w:rPr>
        <w:t xml:space="preserve">" </w:t>
      </w:r>
      <w:r w:rsidRPr="00E27548">
        <w:rPr>
          <w:rFonts w:hint="cs"/>
          <w:b/>
          <w:bCs/>
          <w:rtl/>
        </w:rPr>
        <w:t>وفقاً</w:t>
      </w:r>
      <w:r>
        <w:rPr>
          <w:rFonts w:hint="cs"/>
          <w:b/>
          <w:bCs/>
          <w:rtl/>
        </w:rPr>
        <w:t xml:space="preserve"> لما </w:t>
      </w:r>
      <w:r w:rsidRPr="00E27548">
        <w:rPr>
          <w:rFonts w:hint="cs"/>
          <w:b/>
          <w:bCs/>
          <w:rtl/>
        </w:rPr>
        <w:t>تنص عليه</w:t>
      </w:r>
      <w:r w:rsidRPr="00E27548">
        <w:rPr>
          <w:b/>
          <w:bCs/>
          <w:rtl/>
        </w:rPr>
        <w:t xml:space="preserve"> الاتفاقية، وأن تقدم التوجيه والتدريب للقطاعين العام والخاص بشأن </w:t>
      </w:r>
      <w:r>
        <w:rPr>
          <w:rFonts w:hint="cs"/>
          <w:b/>
          <w:bCs/>
          <w:rtl/>
        </w:rPr>
        <w:t>هذين</w:t>
      </w:r>
      <w:r w:rsidRPr="00E27548">
        <w:rPr>
          <w:rFonts w:hint="cs"/>
          <w:b/>
          <w:bCs/>
          <w:rtl/>
        </w:rPr>
        <w:t xml:space="preserve"> المفهومين لل</w:t>
      </w:r>
      <w:r w:rsidRPr="00E27548">
        <w:rPr>
          <w:b/>
          <w:bCs/>
          <w:rtl/>
        </w:rPr>
        <w:t>تأكد من أن الإعاقة</w:t>
      </w:r>
      <w:r>
        <w:rPr>
          <w:b/>
          <w:bCs/>
          <w:rtl/>
        </w:rPr>
        <w:t xml:space="preserve"> لا </w:t>
      </w:r>
      <w:r w:rsidRPr="00E27548">
        <w:rPr>
          <w:b/>
          <w:bCs/>
          <w:rtl/>
        </w:rPr>
        <w:t xml:space="preserve">يمكن أن تشكل ذريعة لعدم التوظيف إذا كان الشخص </w:t>
      </w:r>
      <w:r w:rsidRPr="00E27548">
        <w:rPr>
          <w:rFonts w:hint="cs"/>
          <w:b/>
          <w:bCs/>
          <w:rtl/>
        </w:rPr>
        <w:t>ذو الإعاقة</w:t>
      </w:r>
      <w:r w:rsidRPr="00E27548">
        <w:rPr>
          <w:b/>
          <w:bCs/>
          <w:rtl/>
        </w:rPr>
        <w:t xml:space="preserve"> المعني مؤهلاً لل</w:t>
      </w:r>
      <w:r w:rsidRPr="00E27548">
        <w:rPr>
          <w:rFonts w:hint="cs"/>
          <w:b/>
          <w:bCs/>
          <w:rtl/>
        </w:rPr>
        <w:t>وظيفة المعنية</w:t>
      </w:r>
      <w:r w:rsidRPr="00E27548">
        <w:rPr>
          <w:b/>
          <w:bCs/>
          <w:rtl/>
        </w:rPr>
        <w:t xml:space="preserve">، </w:t>
      </w:r>
      <w:r w:rsidRPr="00E27548">
        <w:rPr>
          <w:rFonts w:hint="cs"/>
          <w:b/>
          <w:bCs/>
          <w:rtl/>
        </w:rPr>
        <w:t>وقادراً على أن</w:t>
      </w:r>
      <w:r w:rsidRPr="00E27548">
        <w:rPr>
          <w:b/>
          <w:bCs/>
          <w:rtl/>
        </w:rPr>
        <w:t xml:space="preserve"> يؤدي وظيفته على نحو فعال </w:t>
      </w:r>
      <w:r w:rsidRPr="00E27548">
        <w:rPr>
          <w:rFonts w:hint="cs"/>
          <w:b/>
          <w:bCs/>
          <w:rtl/>
        </w:rPr>
        <w:t xml:space="preserve">عند توفر </w:t>
      </w:r>
      <w:r w:rsidRPr="00E27548">
        <w:rPr>
          <w:b/>
          <w:bCs/>
          <w:rtl/>
        </w:rPr>
        <w:t>الترتيبات التيسيرية المعقولة</w:t>
      </w:r>
      <w:r w:rsidRPr="00E27548">
        <w:rPr>
          <w:rFonts w:hint="cs"/>
          <w:b/>
          <w:bCs/>
          <w:rtl/>
        </w:rPr>
        <w:t>.</w:t>
      </w:r>
    </w:p>
    <w:p w:rsidR="00B50D4B" w:rsidRPr="00E27548" w:rsidRDefault="00B50D4B" w:rsidP="00B50D4B">
      <w:pPr>
        <w:pStyle w:val="SingleTxtGA"/>
        <w:rPr>
          <w:rtl/>
        </w:rPr>
      </w:pPr>
      <w:r w:rsidRPr="00E27548">
        <w:rPr>
          <w:rFonts w:hint="cs"/>
          <w:rtl/>
        </w:rPr>
        <w:t>48</w:t>
      </w:r>
      <w:r w:rsidRPr="00E27548">
        <w:rPr>
          <w:rtl/>
        </w:rPr>
        <w:t>-</w:t>
      </w:r>
      <w:r w:rsidRPr="00E27548">
        <w:rPr>
          <w:rtl/>
        </w:rPr>
        <w:tab/>
        <w:t xml:space="preserve">وتشعر اللجنة بالقلق إزاء تضاعف </w:t>
      </w:r>
      <w:r w:rsidRPr="00E27548">
        <w:rPr>
          <w:rFonts w:hint="cs"/>
          <w:rtl/>
        </w:rPr>
        <w:t>ورش</w:t>
      </w:r>
      <w:r w:rsidRPr="00E27548">
        <w:rPr>
          <w:rtl/>
        </w:rPr>
        <w:t xml:space="preserve"> العمل المحمية منذ</w:t>
      </w:r>
      <w:r>
        <w:rPr>
          <w:rtl/>
        </w:rPr>
        <w:t xml:space="preserve"> عام </w:t>
      </w:r>
      <w:r w:rsidRPr="00E27548">
        <w:rPr>
          <w:rtl/>
        </w:rPr>
        <w:t xml:space="preserve">2009، وعدم وجود بيانات عن التدابير الرامية إلى تحفيز الأشخاص ذوي الإعاقة </w:t>
      </w:r>
      <w:r w:rsidRPr="00E27548">
        <w:rPr>
          <w:rFonts w:hint="cs"/>
          <w:rtl/>
        </w:rPr>
        <w:t>بشكل</w:t>
      </w:r>
      <w:r w:rsidRPr="00E27548">
        <w:rPr>
          <w:rtl/>
        </w:rPr>
        <w:t xml:space="preserve"> فعال، بم</w:t>
      </w:r>
      <w:r w:rsidRPr="00E27548">
        <w:rPr>
          <w:rFonts w:hint="cs"/>
          <w:rtl/>
        </w:rPr>
        <w:t xml:space="preserve">ن فيهم </w:t>
      </w:r>
      <w:r w:rsidRPr="00E27548">
        <w:rPr>
          <w:rtl/>
        </w:rPr>
        <w:t xml:space="preserve">قدامى المحاربين </w:t>
      </w:r>
      <w:r>
        <w:rPr>
          <w:rFonts w:hint="cs"/>
          <w:rtl/>
        </w:rPr>
        <w:t xml:space="preserve">من </w:t>
      </w:r>
      <w:r w:rsidRPr="00E27548">
        <w:rPr>
          <w:rtl/>
        </w:rPr>
        <w:t>ذوي الإعاقة</w:t>
      </w:r>
      <w:r w:rsidRPr="00E27548">
        <w:rPr>
          <w:rFonts w:hint="cs"/>
          <w:rtl/>
        </w:rPr>
        <w:t>،</w:t>
      </w:r>
      <w:r w:rsidRPr="00E27548">
        <w:rPr>
          <w:rtl/>
        </w:rPr>
        <w:t xml:space="preserve"> </w:t>
      </w:r>
      <w:r>
        <w:rPr>
          <w:rFonts w:hint="cs"/>
          <w:rtl/>
        </w:rPr>
        <w:t xml:space="preserve">وأرباب </w:t>
      </w:r>
      <w:r w:rsidRPr="00E27548">
        <w:rPr>
          <w:rtl/>
        </w:rPr>
        <w:t xml:space="preserve">عملهم، </w:t>
      </w:r>
      <w:r w:rsidRPr="00E27548">
        <w:rPr>
          <w:rFonts w:hint="cs"/>
          <w:rtl/>
        </w:rPr>
        <w:t xml:space="preserve">على أن يعملوا في </w:t>
      </w:r>
      <w:r w:rsidRPr="00E27548">
        <w:rPr>
          <w:rtl/>
        </w:rPr>
        <w:t>سوق العمل المفتوحة.</w:t>
      </w:r>
    </w:p>
    <w:p w:rsidR="00B50D4B" w:rsidRPr="00E27548" w:rsidRDefault="00B50D4B" w:rsidP="00B50D4B">
      <w:pPr>
        <w:pStyle w:val="SingleTxtGA"/>
        <w:rPr>
          <w:b/>
          <w:bCs/>
          <w:rtl/>
        </w:rPr>
      </w:pPr>
      <w:r w:rsidRPr="00E27548">
        <w:rPr>
          <w:rtl/>
        </w:rPr>
        <w:t>4</w:t>
      </w:r>
      <w:r w:rsidRPr="00E27548">
        <w:rPr>
          <w:rFonts w:hint="cs"/>
          <w:rtl/>
        </w:rPr>
        <w:t>9</w:t>
      </w:r>
      <w:r w:rsidRPr="00E27548">
        <w:rPr>
          <w:rtl/>
        </w:rPr>
        <w:t>-</w:t>
      </w:r>
      <w:r w:rsidRPr="00E27548">
        <w:rPr>
          <w:rtl/>
        </w:rPr>
        <w:tab/>
      </w:r>
      <w:r w:rsidRPr="00E27548">
        <w:rPr>
          <w:b/>
          <w:bCs/>
          <w:rtl/>
        </w:rPr>
        <w:t>توصي اللجنة بأن ت</w:t>
      </w:r>
      <w:r w:rsidRPr="00E27548">
        <w:rPr>
          <w:rFonts w:hint="cs"/>
          <w:b/>
          <w:bCs/>
          <w:rtl/>
        </w:rPr>
        <w:t>روِّج</w:t>
      </w:r>
      <w:r w:rsidRPr="00E27548">
        <w:rPr>
          <w:b/>
          <w:bCs/>
          <w:rtl/>
        </w:rPr>
        <w:t xml:space="preserve"> الدولة الطرف بين </w:t>
      </w:r>
      <w:r>
        <w:rPr>
          <w:rFonts w:hint="cs"/>
          <w:b/>
          <w:bCs/>
          <w:rtl/>
        </w:rPr>
        <w:t>أرباب</w:t>
      </w:r>
      <w:r w:rsidRPr="00E27548">
        <w:rPr>
          <w:b/>
          <w:bCs/>
          <w:rtl/>
        </w:rPr>
        <w:t xml:space="preserve"> العمل </w:t>
      </w:r>
      <w:r w:rsidRPr="00E27548">
        <w:rPr>
          <w:rFonts w:hint="cs"/>
          <w:b/>
          <w:bCs/>
          <w:rtl/>
        </w:rPr>
        <w:t>ل</w:t>
      </w:r>
      <w:r w:rsidRPr="00E27548">
        <w:rPr>
          <w:b/>
          <w:bCs/>
          <w:rtl/>
        </w:rPr>
        <w:t xml:space="preserve">حق الأشخاص ذوي الإعاقة، بمن فيهم قدامى المحاربين </w:t>
      </w:r>
      <w:r>
        <w:rPr>
          <w:rFonts w:hint="cs"/>
          <w:b/>
          <w:bCs/>
          <w:rtl/>
        </w:rPr>
        <w:t>ذوو</w:t>
      </w:r>
      <w:r w:rsidRPr="00E27548">
        <w:rPr>
          <w:b/>
          <w:bCs/>
          <w:rtl/>
        </w:rPr>
        <w:t xml:space="preserve"> الإعاقة، في العمل على قدم المساواة مع الآخرين، وأن تعزز التدابير الرامية إلى دعم الانتقال الفعال لجميع الأشخاص ذوي الإعاقة إلى العمل الرسمي في سوق العمل المفتوحة.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مستوى المعيشة اللائق والحماية الاجتماعية (المادة 28</w:t>
      </w:r>
      <w:r w:rsidRPr="00E27548">
        <w:rPr>
          <w:rFonts w:hint="cs"/>
          <w:rtl/>
        </w:rPr>
        <w:t>)</w:t>
      </w:r>
    </w:p>
    <w:p w:rsidR="00B50D4B" w:rsidRPr="00E27548" w:rsidRDefault="00B50D4B" w:rsidP="00B50D4B">
      <w:pPr>
        <w:pStyle w:val="SingleTxtGA"/>
        <w:rPr>
          <w:rtl/>
        </w:rPr>
      </w:pPr>
      <w:r w:rsidRPr="00E27548">
        <w:rPr>
          <w:rFonts w:hint="cs"/>
          <w:rtl/>
        </w:rPr>
        <w:t>50</w:t>
      </w:r>
      <w:r w:rsidRPr="00E27548">
        <w:rPr>
          <w:rtl/>
        </w:rPr>
        <w:t>-</w:t>
      </w:r>
      <w:r w:rsidRPr="00E27548">
        <w:rPr>
          <w:rtl/>
        </w:rPr>
        <w:tab/>
        <w:t>تشعر اللجنة بالقلق لأن الدعم المالي</w:t>
      </w:r>
      <w:r w:rsidRPr="00E27548">
        <w:rPr>
          <w:rFonts w:hint="cs"/>
          <w:rtl/>
        </w:rPr>
        <w:t xml:space="preserve"> المتاح</w:t>
      </w:r>
      <w:r w:rsidRPr="00E27548">
        <w:rPr>
          <w:rtl/>
        </w:rPr>
        <w:t xml:space="preserve"> ("ال</w:t>
      </w:r>
      <w:r w:rsidRPr="00E27548">
        <w:rPr>
          <w:rFonts w:hint="cs"/>
          <w:rtl/>
        </w:rPr>
        <w:t>إعانات</w:t>
      </w:r>
      <w:r w:rsidRPr="00E27548">
        <w:rPr>
          <w:rtl/>
        </w:rPr>
        <w:t xml:space="preserve">") </w:t>
      </w:r>
      <w:r w:rsidRPr="00E27548">
        <w:rPr>
          <w:rFonts w:hint="cs"/>
          <w:rtl/>
        </w:rPr>
        <w:t>الذي يُقدَّم</w:t>
      </w:r>
      <w:r w:rsidRPr="00E27548">
        <w:rPr>
          <w:rtl/>
        </w:rPr>
        <w:t xml:space="preserve"> للأشخاص ذوي الإعاقة ي</w:t>
      </w:r>
      <w:r w:rsidRPr="00E27548">
        <w:rPr>
          <w:rFonts w:hint="cs"/>
          <w:rtl/>
        </w:rPr>
        <w:t xml:space="preserve">قوم على </w:t>
      </w:r>
      <w:r w:rsidRPr="00E27548">
        <w:rPr>
          <w:rtl/>
        </w:rPr>
        <w:t>معايير تمييزية.</w:t>
      </w:r>
    </w:p>
    <w:p w:rsidR="00B50D4B" w:rsidRPr="00E27548" w:rsidRDefault="00B50D4B" w:rsidP="00B50D4B">
      <w:pPr>
        <w:pStyle w:val="SingleTxtGA"/>
        <w:rPr>
          <w:b/>
          <w:bCs/>
          <w:rtl/>
        </w:rPr>
      </w:pPr>
      <w:r w:rsidRPr="00E27548">
        <w:rPr>
          <w:rtl/>
        </w:rPr>
        <w:t>5</w:t>
      </w:r>
      <w:r w:rsidRPr="00E27548">
        <w:rPr>
          <w:rFonts w:hint="cs"/>
          <w:rtl/>
        </w:rPr>
        <w:t>1</w:t>
      </w:r>
      <w:r w:rsidRPr="00E27548">
        <w:rPr>
          <w:rtl/>
        </w:rPr>
        <w:t>-</w:t>
      </w:r>
      <w:r w:rsidRPr="00E27548">
        <w:rPr>
          <w:rtl/>
        </w:rPr>
        <w:tab/>
      </w:r>
      <w:r w:rsidRPr="00E27548">
        <w:rPr>
          <w:b/>
          <w:bCs/>
          <w:rtl/>
        </w:rPr>
        <w:t>توصي اللجنة بأن ت</w:t>
      </w:r>
      <w:r w:rsidRPr="00E27548">
        <w:rPr>
          <w:rFonts w:hint="cs"/>
          <w:b/>
          <w:bCs/>
          <w:rtl/>
        </w:rPr>
        <w:t>نقح</w:t>
      </w:r>
      <w:r w:rsidRPr="00E27548">
        <w:rPr>
          <w:b/>
          <w:bCs/>
          <w:rtl/>
        </w:rPr>
        <w:t xml:space="preserve"> الدولة الطرف </w:t>
      </w:r>
      <w:r w:rsidRPr="00E27548">
        <w:rPr>
          <w:rFonts w:hint="cs"/>
          <w:b/>
          <w:bCs/>
          <w:rtl/>
        </w:rPr>
        <w:t>ال</w:t>
      </w:r>
      <w:r w:rsidRPr="00E27548">
        <w:rPr>
          <w:b/>
          <w:bCs/>
          <w:rtl/>
        </w:rPr>
        <w:t xml:space="preserve">أحكام </w:t>
      </w:r>
      <w:r w:rsidRPr="00E27548">
        <w:rPr>
          <w:rFonts w:hint="cs"/>
          <w:b/>
          <w:bCs/>
          <w:rtl/>
        </w:rPr>
        <w:t>المتعلقة ب</w:t>
      </w:r>
      <w:r w:rsidRPr="00E27548">
        <w:rPr>
          <w:b/>
          <w:bCs/>
          <w:rtl/>
        </w:rPr>
        <w:t xml:space="preserve">بدلات الإعاقة </w:t>
      </w:r>
      <w:r w:rsidRPr="00E27548">
        <w:rPr>
          <w:rFonts w:hint="cs"/>
          <w:b/>
          <w:bCs/>
          <w:rtl/>
        </w:rPr>
        <w:t>من خلال</w:t>
      </w:r>
      <w:r w:rsidRPr="00E27548">
        <w:rPr>
          <w:b/>
          <w:bCs/>
          <w:rtl/>
        </w:rPr>
        <w:t xml:space="preserve"> مواءمة القوانين واللوائح على جميع مستويات الحكومة بغية إلغاء الممارسة التمييزية الحالية ال</w:t>
      </w:r>
      <w:r w:rsidRPr="00E27548">
        <w:rPr>
          <w:rFonts w:hint="cs"/>
          <w:b/>
          <w:bCs/>
          <w:rtl/>
        </w:rPr>
        <w:t>تي تقوم</w:t>
      </w:r>
      <w:r w:rsidRPr="00E27548">
        <w:rPr>
          <w:b/>
          <w:bCs/>
          <w:rtl/>
        </w:rPr>
        <w:t xml:space="preserve"> على سبب ال</w:t>
      </w:r>
      <w:r w:rsidRPr="00E27548">
        <w:rPr>
          <w:rFonts w:hint="cs"/>
          <w:b/>
          <w:bCs/>
          <w:rtl/>
        </w:rPr>
        <w:t>إعاقة</w:t>
      </w:r>
      <w:r w:rsidRPr="00E27548">
        <w:rPr>
          <w:b/>
          <w:bCs/>
          <w:rtl/>
        </w:rPr>
        <w:t>،</w:t>
      </w:r>
      <w:r>
        <w:rPr>
          <w:b/>
          <w:bCs/>
          <w:rtl/>
        </w:rPr>
        <w:t xml:space="preserve"> ولا </w:t>
      </w:r>
      <w:r w:rsidRPr="00E27548">
        <w:rPr>
          <w:b/>
          <w:bCs/>
          <w:rtl/>
        </w:rPr>
        <w:t>سيما فيما ي</w:t>
      </w:r>
      <w:r w:rsidRPr="00E27548">
        <w:rPr>
          <w:rFonts w:hint="cs"/>
          <w:b/>
          <w:bCs/>
          <w:rtl/>
        </w:rPr>
        <w:t xml:space="preserve">خص الإعاقات المتصلة </w:t>
      </w:r>
      <w:r w:rsidRPr="00E27548">
        <w:rPr>
          <w:b/>
          <w:bCs/>
          <w:rtl/>
        </w:rPr>
        <w:t>بالحرب وغير المتصلة بالحرب</w:t>
      </w:r>
      <w:r w:rsidRPr="00E27548">
        <w:rPr>
          <w:rFonts w:hint="cs"/>
          <w:b/>
          <w:bCs/>
          <w:rtl/>
        </w:rPr>
        <w:t>،</w:t>
      </w:r>
      <w:r>
        <w:rPr>
          <w:b/>
          <w:bCs/>
          <w:rtl/>
        </w:rPr>
        <w:t xml:space="preserve"> أو </w:t>
      </w:r>
      <w:r w:rsidRPr="00E27548">
        <w:rPr>
          <w:rFonts w:hint="cs"/>
          <w:b/>
          <w:bCs/>
          <w:rtl/>
        </w:rPr>
        <w:t>التي تقوم على</w:t>
      </w:r>
      <w:r w:rsidRPr="00E27548">
        <w:rPr>
          <w:b/>
          <w:bCs/>
          <w:rtl/>
        </w:rPr>
        <w:t xml:space="preserve"> مكان الإقامة.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المشاركة في الحياة السياسية والعامة (المادة 29)</w:t>
      </w:r>
    </w:p>
    <w:p w:rsidR="00B50D4B" w:rsidRPr="00E27548" w:rsidRDefault="00B50D4B" w:rsidP="00B50D4B">
      <w:pPr>
        <w:pStyle w:val="SingleTxtGA"/>
        <w:rPr>
          <w:rtl/>
        </w:rPr>
      </w:pPr>
      <w:r w:rsidRPr="00E27548">
        <w:rPr>
          <w:rtl/>
        </w:rPr>
        <w:t>5</w:t>
      </w:r>
      <w:r w:rsidRPr="00E27548">
        <w:rPr>
          <w:rFonts w:hint="cs"/>
          <w:rtl/>
        </w:rPr>
        <w:t>2</w:t>
      </w:r>
      <w:r w:rsidRPr="00E27548">
        <w:rPr>
          <w:rtl/>
        </w:rPr>
        <w:t>-</w:t>
      </w:r>
      <w:r w:rsidRPr="00E27548">
        <w:rPr>
          <w:rtl/>
        </w:rPr>
        <w:tab/>
        <w:t>ت</w:t>
      </w:r>
      <w:r w:rsidRPr="00E27548">
        <w:rPr>
          <w:rFonts w:hint="cs"/>
          <w:rtl/>
        </w:rPr>
        <w:t>شعر</w:t>
      </w:r>
      <w:r w:rsidRPr="00E27548">
        <w:rPr>
          <w:rtl/>
        </w:rPr>
        <w:t xml:space="preserve"> اللجنة </w:t>
      </w:r>
      <w:r w:rsidRPr="00E27548">
        <w:rPr>
          <w:rFonts w:hint="cs"/>
          <w:rtl/>
        </w:rPr>
        <w:t>بال</w:t>
      </w:r>
      <w:r w:rsidRPr="00E27548">
        <w:rPr>
          <w:rtl/>
        </w:rPr>
        <w:t>قل</w:t>
      </w:r>
      <w:r w:rsidRPr="00E27548">
        <w:rPr>
          <w:rFonts w:hint="cs"/>
          <w:rtl/>
        </w:rPr>
        <w:t>ق</w:t>
      </w:r>
      <w:r w:rsidRPr="00E27548">
        <w:rPr>
          <w:rtl/>
        </w:rPr>
        <w:t xml:space="preserve"> إزاء استبعاد الأشخاص ذوي الإعاقة من الحياة العامة،</w:t>
      </w:r>
      <w:r>
        <w:rPr>
          <w:rtl/>
        </w:rPr>
        <w:t xml:space="preserve"> ولا </w:t>
      </w:r>
      <w:r w:rsidRPr="00E27548">
        <w:rPr>
          <w:rtl/>
        </w:rPr>
        <w:t xml:space="preserve">سيما النساء ذوات الإعاقة، </w:t>
      </w:r>
      <w:r w:rsidRPr="00E27548">
        <w:rPr>
          <w:rFonts w:hint="cs"/>
          <w:rtl/>
        </w:rPr>
        <w:t>والافتقار إلى</w:t>
      </w:r>
      <w:r w:rsidRPr="00E27548">
        <w:rPr>
          <w:rtl/>
        </w:rPr>
        <w:t xml:space="preserve"> تشريعات بشأن تدابير فعالة وشفافة </w:t>
      </w:r>
      <w:r w:rsidRPr="00E27548">
        <w:rPr>
          <w:rFonts w:hint="cs"/>
          <w:rtl/>
        </w:rPr>
        <w:t xml:space="preserve">من أجل </w:t>
      </w:r>
      <w:r w:rsidRPr="00E27548">
        <w:rPr>
          <w:rtl/>
        </w:rPr>
        <w:t xml:space="preserve">توفير مواد ومعلومات </w:t>
      </w:r>
      <w:r w:rsidRPr="00E27548">
        <w:rPr>
          <w:rFonts w:hint="cs"/>
          <w:rtl/>
        </w:rPr>
        <w:t>ميسرة بشأن التصويت</w:t>
      </w:r>
      <w:r w:rsidRPr="00E27548">
        <w:rPr>
          <w:rtl/>
        </w:rPr>
        <w:t>.</w:t>
      </w:r>
    </w:p>
    <w:p w:rsidR="00B50D4B" w:rsidRPr="001839CE" w:rsidRDefault="00B50D4B" w:rsidP="00B50D4B">
      <w:pPr>
        <w:pStyle w:val="SingleTxtGA"/>
        <w:rPr>
          <w:b/>
          <w:bCs/>
          <w:spacing w:val="-2"/>
          <w:rtl/>
        </w:rPr>
      </w:pPr>
      <w:r w:rsidRPr="001839CE">
        <w:rPr>
          <w:spacing w:val="-2"/>
          <w:rtl/>
        </w:rPr>
        <w:t>5</w:t>
      </w:r>
      <w:r w:rsidRPr="001839CE">
        <w:rPr>
          <w:rFonts w:hint="cs"/>
          <w:spacing w:val="-2"/>
          <w:rtl/>
        </w:rPr>
        <w:t>3</w:t>
      </w:r>
      <w:r w:rsidRPr="001839CE">
        <w:rPr>
          <w:spacing w:val="-2"/>
          <w:rtl/>
        </w:rPr>
        <w:t>-</w:t>
      </w:r>
      <w:r w:rsidRPr="001839CE">
        <w:rPr>
          <w:spacing w:val="-2"/>
          <w:rtl/>
        </w:rPr>
        <w:tab/>
      </w:r>
      <w:r w:rsidRPr="001839CE">
        <w:rPr>
          <w:b/>
          <w:bCs/>
          <w:spacing w:val="-2"/>
          <w:rtl/>
        </w:rPr>
        <w:t xml:space="preserve">توصي اللجنة بأن تعدل الدولة الطرف قانون (قوانين) الانتخابات والنظام الداخلي المتعلق باللجنة المركزية للانتخابات </w:t>
      </w:r>
      <w:r w:rsidRPr="001839CE">
        <w:rPr>
          <w:rFonts w:hint="cs"/>
          <w:b/>
          <w:bCs/>
          <w:spacing w:val="-2"/>
          <w:rtl/>
        </w:rPr>
        <w:t xml:space="preserve">بغية </w:t>
      </w:r>
      <w:r w:rsidRPr="001839CE">
        <w:rPr>
          <w:b/>
          <w:bCs/>
          <w:spacing w:val="-2"/>
          <w:rtl/>
        </w:rPr>
        <w:t>ضمان مشاركة الأشخاص ذوي الإعاقة في العملية الانتخابية</w:t>
      </w:r>
      <w:r w:rsidRPr="001839CE">
        <w:rPr>
          <w:rFonts w:hint="cs"/>
          <w:b/>
          <w:bCs/>
          <w:spacing w:val="-2"/>
          <w:rtl/>
        </w:rPr>
        <w:t xml:space="preserve"> على قدم المساواة مع الآخرين</w:t>
      </w:r>
      <w:r w:rsidRPr="001839CE">
        <w:rPr>
          <w:b/>
          <w:bCs/>
          <w:spacing w:val="-2"/>
          <w:rtl/>
        </w:rPr>
        <w:t xml:space="preserve">، </w:t>
      </w:r>
      <w:r w:rsidRPr="001839CE">
        <w:rPr>
          <w:rFonts w:hint="cs"/>
          <w:b/>
          <w:bCs/>
          <w:spacing w:val="-2"/>
          <w:rtl/>
        </w:rPr>
        <w:t>و</w:t>
      </w:r>
      <w:r w:rsidRPr="001839CE">
        <w:rPr>
          <w:b/>
          <w:bCs/>
          <w:spacing w:val="-2"/>
          <w:rtl/>
        </w:rPr>
        <w:t xml:space="preserve">السماح للأشخاص المحرومين من الأهلية القانونية </w:t>
      </w:r>
      <w:r w:rsidRPr="001839CE">
        <w:rPr>
          <w:rFonts w:hint="cs"/>
          <w:b/>
          <w:bCs/>
          <w:spacing w:val="-2"/>
          <w:rtl/>
        </w:rPr>
        <w:t>ب</w:t>
      </w:r>
      <w:r w:rsidRPr="001839CE">
        <w:rPr>
          <w:b/>
          <w:bCs/>
          <w:spacing w:val="-2"/>
          <w:rtl/>
        </w:rPr>
        <w:t xml:space="preserve">التصويت، والسماح بالوصول المادي دون عوائق إلى </w:t>
      </w:r>
      <w:r w:rsidRPr="001839CE">
        <w:rPr>
          <w:rFonts w:hint="cs"/>
          <w:b/>
          <w:bCs/>
          <w:spacing w:val="-2"/>
          <w:rtl/>
        </w:rPr>
        <w:t xml:space="preserve">أماكن </w:t>
      </w:r>
      <w:r w:rsidRPr="001839CE">
        <w:rPr>
          <w:b/>
          <w:bCs/>
          <w:spacing w:val="-2"/>
          <w:rtl/>
        </w:rPr>
        <w:t xml:space="preserve">التصويت، ووضع آليات آمنة لضمان سرية الاقتراع، وضمان توافر المواد والمعلومات الانتخابية الأخرى في أشكال </w:t>
      </w:r>
      <w:r w:rsidRPr="001839CE">
        <w:rPr>
          <w:rFonts w:hint="cs"/>
          <w:b/>
          <w:bCs/>
          <w:spacing w:val="-2"/>
          <w:rtl/>
        </w:rPr>
        <w:t>ميسرة</w:t>
      </w:r>
      <w:r w:rsidRPr="001839CE">
        <w:rPr>
          <w:b/>
          <w:bCs/>
          <w:spacing w:val="-2"/>
          <w:rtl/>
        </w:rPr>
        <w:t xml:space="preserve"> تماشياً مع التعليق العام رقم 2(2014) بشأن إمكانية الوصول.</w:t>
      </w:r>
    </w:p>
    <w:p w:rsidR="00B50D4B" w:rsidRPr="00E27548" w:rsidRDefault="00B50D4B" w:rsidP="00B50D4B">
      <w:pPr>
        <w:pStyle w:val="H23GA"/>
        <w:rPr>
          <w:rtl/>
        </w:rPr>
      </w:pPr>
      <w:r w:rsidRPr="00E27548">
        <w:rPr>
          <w:rFonts w:hint="cs"/>
          <w:rtl/>
        </w:rPr>
        <w:lastRenderedPageBreak/>
        <w:tab/>
      </w:r>
      <w:r w:rsidRPr="00E27548">
        <w:rPr>
          <w:rFonts w:hint="cs"/>
          <w:rtl/>
        </w:rPr>
        <w:tab/>
      </w:r>
      <w:r w:rsidRPr="00E27548">
        <w:rPr>
          <w:rtl/>
        </w:rPr>
        <w:t>المشاركة في الحياة الثقافية وأنشطة الترفيه والتسلية والرياضة (المادة 30</w:t>
      </w:r>
      <w:r w:rsidRPr="00E27548">
        <w:rPr>
          <w:rFonts w:hint="cs"/>
          <w:rtl/>
        </w:rPr>
        <w:t>)</w:t>
      </w:r>
    </w:p>
    <w:p w:rsidR="00B50D4B" w:rsidRPr="00E27548" w:rsidRDefault="00B50D4B" w:rsidP="00B50D4B">
      <w:pPr>
        <w:pStyle w:val="SingleTxtGA"/>
        <w:rPr>
          <w:rtl/>
        </w:rPr>
      </w:pPr>
      <w:r w:rsidRPr="00E27548">
        <w:rPr>
          <w:rtl/>
        </w:rPr>
        <w:t>5</w:t>
      </w:r>
      <w:r w:rsidRPr="00E27548">
        <w:rPr>
          <w:rFonts w:hint="cs"/>
          <w:rtl/>
        </w:rPr>
        <w:t>4</w:t>
      </w:r>
      <w:r w:rsidRPr="00E27548">
        <w:rPr>
          <w:rtl/>
        </w:rPr>
        <w:t>-</w:t>
      </w:r>
      <w:r w:rsidRPr="00E27548">
        <w:rPr>
          <w:rtl/>
        </w:rPr>
        <w:tab/>
        <w:t>تشعر اللجنة بالقلق لأن الدولة الطرف</w:t>
      </w:r>
      <w:r>
        <w:rPr>
          <w:rtl/>
        </w:rPr>
        <w:t xml:space="preserve"> لم </w:t>
      </w:r>
      <w:r w:rsidRPr="00E27548">
        <w:rPr>
          <w:rtl/>
        </w:rPr>
        <w:t>تصدق بعد على معاهدة مراكش لتيسير النفاذ إلى المصنفات المنشورة لفائدة الأشخاص المكفوفين</w:t>
      </w:r>
      <w:r>
        <w:rPr>
          <w:rtl/>
        </w:rPr>
        <w:t xml:space="preserve"> أو </w:t>
      </w:r>
      <w:r w:rsidRPr="00E27548">
        <w:rPr>
          <w:rtl/>
        </w:rPr>
        <w:t>معاقي البصر</w:t>
      </w:r>
      <w:r>
        <w:rPr>
          <w:rtl/>
        </w:rPr>
        <w:t xml:space="preserve"> أو </w:t>
      </w:r>
      <w:r w:rsidRPr="00E27548">
        <w:rPr>
          <w:rtl/>
        </w:rPr>
        <w:t xml:space="preserve">ذوي إعاقات أخرى في قراءة المطبوعات، </w:t>
      </w:r>
      <w:r w:rsidRPr="00E27548">
        <w:rPr>
          <w:rFonts w:hint="cs"/>
          <w:rtl/>
        </w:rPr>
        <w:t>و</w:t>
      </w:r>
      <w:r w:rsidRPr="00E27548">
        <w:rPr>
          <w:rtl/>
        </w:rPr>
        <w:t>هي معاهدة ت</w:t>
      </w:r>
      <w:r w:rsidRPr="00E27548">
        <w:rPr>
          <w:rFonts w:hint="cs"/>
          <w:rtl/>
        </w:rPr>
        <w:t xml:space="preserve">تيح إمكانية </w:t>
      </w:r>
      <w:r w:rsidRPr="00E27548">
        <w:rPr>
          <w:rtl/>
        </w:rPr>
        <w:t xml:space="preserve">نفاذ الأشخاص المكفوفين، </w:t>
      </w:r>
      <w:r>
        <w:rPr>
          <w:rFonts w:hint="cs"/>
          <w:rtl/>
        </w:rPr>
        <w:t>وضعاف البصر</w:t>
      </w:r>
      <w:r w:rsidRPr="00E27548">
        <w:rPr>
          <w:rtl/>
        </w:rPr>
        <w:t>،</w:t>
      </w:r>
      <w:r>
        <w:rPr>
          <w:rtl/>
        </w:rPr>
        <w:t xml:space="preserve"> أو </w:t>
      </w:r>
      <w:r w:rsidRPr="00E27548">
        <w:rPr>
          <w:rtl/>
        </w:rPr>
        <w:t>ذوي إعاقات أخرى في قراءة المطبوعات إلى المواد المنشورة</w:t>
      </w:r>
      <w:r w:rsidRPr="00E27548">
        <w:rPr>
          <w:rFonts w:hint="cs"/>
          <w:rtl/>
        </w:rPr>
        <w:t>.</w:t>
      </w:r>
      <w:r>
        <w:rPr>
          <w:rFonts w:hint="cs"/>
          <w:rtl/>
        </w:rPr>
        <w:t xml:space="preserve"> كما </w:t>
      </w:r>
      <w:r w:rsidRPr="00E27548">
        <w:rPr>
          <w:rtl/>
        </w:rPr>
        <w:t>تشعر اللجنة بالقلق لأنه على الرغم من وجود استراتيجية معتمدة للفترة 2016</w:t>
      </w:r>
      <w:r w:rsidRPr="00E27548">
        <w:rPr>
          <w:rFonts w:hint="cs"/>
          <w:rtl/>
        </w:rPr>
        <w:t>-2021</w:t>
      </w:r>
      <w:r w:rsidRPr="00E27548">
        <w:rPr>
          <w:rtl/>
        </w:rPr>
        <w:t xml:space="preserve"> </w:t>
      </w:r>
      <w:r w:rsidRPr="00E27548">
        <w:rPr>
          <w:rFonts w:hint="cs"/>
          <w:rtl/>
        </w:rPr>
        <w:t xml:space="preserve">من أجل </w:t>
      </w:r>
      <w:r w:rsidRPr="00E27548">
        <w:rPr>
          <w:rtl/>
        </w:rPr>
        <w:t>تعزيز إمكانية الوصول إلى المرافق التعليمية والثقافية والرياضية،</w:t>
      </w:r>
      <w:r>
        <w:rPr>
          <w:rtl/>
        </w:rPr>
        <w:t xml:space="preserve"> لا </w:t>
      </w:r>
      <w:r w:rsidRPr="00E27548">
        <w:rPr>
          <w:rtl/>
        </w:rPr>
        <w:t>يمكن تحديد أي تقدم ملموس حتى الآن.</w:t>
      </w:r>
    </w:p>
    <w:p w:rsidR="00B50D4B" w:rsidRPr="00E27548" w:rsidRDefault="00B50D4B" w:rsidP="00B50D4B">
      <w:pPr>
        <w:pStyle w:val="SingleTxtGA"/>
        <w:rPr>
          <w:b/>
          <w:bCs/>
          <w:rtl/>
        </w:rPr>
      </w:pPr>
      <w:r w:rsidRPr="00E27548">
        <w:rPr>
          <w:rFonts w:hint="cs"/>
          <w:rtl/>
        </w:rPr>
        <w:t>55</w:t>
      </w:r>
      <w:r w:rsidRPr="00E27548">
        <w:rPr>
          <w:rtl/>
        </w:rPr>
        <w:t>-</w:t>
      </w:r>
      <w:r w:rsidRPr="00E27548">
        <w:rPr>
          <w:rtl/>
        </w:rPr>
        <w:tab/>
      </w:r>
      <w:r w:rsidRPr="00E27548">
        <w:rPr>
          <w:b/>
          <w:bCs/>
          <w:rtl/>
        </w:rPr>
        <w:t xml:space="preserve">تشجع اللجنة الدولة الطرف على اتخاذ جميع التدابير المناسبة للتصديق على معاهدة مراكش وتنفيذها في أقرب وقت ممكن. وتوصي أيضاً، </w:t>
      </w:r>
      <w:r w:rsidRPr="00E27548">
        <w:rPr>
          <w:rFonts w:hint="cs"/>
          <w:b/>
          <w:bCs/>
          <w:rtl/>
        </w:rPr>
        <w:t>وفقاً ل</w:t>
      </w:r>
      <w:r w:rsidRPr="00E27548">
        <w:rPr>
          <w:b/>
          <w:bCs/>
          <w:rtl/>
        </w:rPr>
        <w:t xml:space="preserve">لفقرة 15 من التعليق العام </w:t>
      </w:r>
      <w:r>
        <w:rPr>
          <w:b/>
          <w:bCs/>
          <w:rtl/>
        </w:rPr>
        <w:t>رقم </w:t>
      </w:r>
      <w:r w:rsidRPr="00E27548">
        <w:rPr>
          <w:b/>
          <w:bCs/>
          <w:rtl/>
        </w:rPr>
        <w:t xml:space="preserve">2(2014)، بإيلاء المزيد من الاهتمام للمرافق التعليمية والثقافية والرياضية من </w:t>
      </w:r>
      <w:r w:rsidRPr="00E27548">
        <w:rPr>
          <w:rFonts w:hint="cs"/>
          <w:b/>
          <w:bCs/>
          <w:rtl/>
        </w:rPr>
        <w:t>ناحية</w:t>
      </w:r>
      <w:r w:rsidRPr="00E27548">
        <w:rPr>
          <w:b/>
          <w:bCs/>
          <w:rtl/>
        </w:rPr>
        <w:t xml:space="preserve"> التنسيق </w:t>
      </w:r>
      <w:r w:rsidRPr="00E27548">
        <w:rPr>
          <w:rFonts w:hint="cs"/>
          <w:b/>
          <w:bCs/>
          <w:rtl/>
        </w:rPr>
        <w:t>بال</w:t>
      </w:r>
      <w:r w:rsidRPr="00E27548">
        <w:rPr>
          <w:b/>
          <w:bCs/>
          <w:rtl/>
        </w:rPr>
        <w:t>استناد إلى خطة العمل المقترحة.</w:t>
      </w:r>
    </w:p>
    <w:p w:rsidR="00B50D4B" w:rsidRPr="00E27548" w:rsidRDefault="00B50D4B" w:rsidP="00B50D4B">
      <w:pPr>
        <w:pStyle w:val="H1GA"/>
        <w:rPr>
          <w:rtl/>
        </w:rPr>
      </w:pPr>
      <w:r w:rsidRPr="00E27548">
        <w:rPr>
          <w:rtl/>
        </w:rPr>
        <w:tab/>
      </w:r>
      <w:r w:rsidRPr="00E27548">
        <w:rPr>
          <w:rFonts w:hint="cs"/>
          <w:rtl/>
        </w:rPr>
        <w:t>جيم</w:t>
      </w:r>
      <w:r w:rsidRPr="00E27548">
        <w:rPr>
          <w:rtl/>
        </w:rPr>
        <w:t>-</w:t>
      </w:r>
      <w:r w:rsidRPr="00E27548">
        <w:rPr>
          <w:rtl/>
        </w:rPr>
        <w:tab/>
      </w:r>
      <w:r w:rsidRPr="00E27548">
        <w:rPr>
          <w:rFonts w:hint="cs"/>
          <w:rtl/>
        </w:rPr>
        <w:t xml:space="preserve">التزامات </w:t>
      </w:r>
      <w:r w:rsidRPr="00E27548">
        <w:rPr>
          <w:rtl/>
        </w:rPr>
        <w:t xml:space="preserve">محدَّدة (المواد </w:t>
      </w:r>
      <w:r w:rsidRPr="00E27548">
        <w:rPr>
          <w:rFonts w:hint="cs"/>
          <w:rtl/>
        </w:rPr>
        <w:t>31-33)</w:t>
      </w:r>
    </w:p>
    <w:p w:rsidR="00B50D4B" w:rsidRPr="00E27548" w:rsidRDefault="00B50D4B" w:rsidP="00B50D4B">
      <w:pPr>
        <w:pStyle w:val="H23GA"/>
        <w:rPr>
          <w:rtl/>
        </w:rPr>
      </w:pPr>
      <w:r w:rsidRPr="00E27548">
        <w:rPr>
          <w:rFonts w:hint="cs"/>
          <w:rtl/>
        </w:rPr>
        <w:tab/>
      </w:r>
      <w:r w:rsidRPr="00E27548">
        <w:rPr>
          <w:rFonts w:hint="cs"/>
          <w:rtl/>
        </w:rPr>
        <w:tab/>
        <w:t xml:space="preserve">جمع </w:t>
      </w:r>
      <w:r w:rsidRPr="00E27548">
        <w:rPr>
          <w:rtl/>
        </w:rPr>
        <w:t>الإحصاءات والبيانات (المادة 31)</w:t>
      </w:r>
    </w:p>
    <w:p w:rsidR="00B50D4B" w:rsidRPr="001839CE" w:rsidRDefault="00B50D4B" w:rsidP="00B50D4B">
      <w:pPr>
        <w:pStyle w:val="SingleTxtGA"/>
        <w:rPr>
          <w:spacing w:val="-2"/>
          <w:rtl/>
        </w:rPr>
      </w:pPr>
      <w:r w:rsidRPr="001839CE">
        <w:rPr>
          <w:spacing w:val="-2"/>
          <w:rtl/>
        </w:rPr>
        <w:t>5</w:t>
      </w:r>
      <w:r w:rsidRPr="001839CE">
        <w:rPr>
          <w:rFonts w:hint="cs"/>
          <w:spacing w:val="-2"/>
          <w:rtl/>
        </w:rPr>
        <w:t>6</w:t>
      </w:r>
      <w:r w:rsidRPr="001839CE">
        <w:rPr>
          <w:spacing w:val="-2"/>
          <w:rtl/>
        </w:rPr>
        <w:t>-</w:t>
      </w:r>
      <w:r w:rsidRPr="001839CE">
        <w:rPr>
          <w:spacing w:val="-2"/>
          <w:rtl/>
        </w:rPr>
        <w:tab/>
        <w:t>يساور اللجنة القلق</w:t>
      </w:r>
      <w:r w:rsidRPr="001839CE">
        <w:rPr>
          <w:rFonts w:hint="cs"/>
          <w:spacing w:val="-2"/>
          <w:rtl/>
        </w:rPr>
        <w:t xml:space="preserve"> </w:t>
      </w:r>
      <w:r w:rsidRPr="001839CE">
        <w:rPr>
          <w:spacing w:val="-2"/>
          <w:rtl/>
        </w:rPr>
        <w:t>لأن جمع البيانات المتعلقة بالأشخاص ذوي الإعاقة في الدولة الطرف يستند إلى النهج الطبي و</w:t>
      </w:r>
      <w:r w:rsidRPr="001839CE">
        <w:rPr>
          <w:rFonts w:hint="cs"/>
          <w:spacing w:val="-2"/>
          <w:rtl/>
        </w:rPr>
        <w:t>ل</w:t>
      </w:r>
      <w:r w:rsidRPr="001839CE">
        <w:rPr>
          <w:spacing w:val="-2"/>
          <w:rtl/>
        </w:rPr>
        <w:t>أنه مجزأ ويفتقر إلى النشر الفعال. وتشعر اللجنة بالقلق أيضاً لأن الدولة الطرف لا تقوم بجمع وتحليل بيانات صحيحة ومصنفة عن حالة الأشخاص ذوي الإعاقة.</w:t>
      </w:r>
    </w:p>
    <w:p w:rsidR="00B50D4B" w:rsidRPr="00E27548" w:rsidRDefault="00B50D4B" w:rsidP="00B50D4B">
      <w:pPr>
        <w:pStyle w:val="SingleTxtGA"/>
        <w:rPr>
          <w:b/>
          <w:bCs/>
          <w:rtl/>
        </w:rPr>
      </w:pPr>
      <w:r w:rsidRPr="00E27548">
        <w:rPr>
          <w:rtl/>
        </w:rPr>
        <w:t>5</w:t>
      </w:r>
      <w:r w:rsidRPr="00E27548">
        <w:rPr>
          <w:rFonts w:hint="cs"/>
          <w:rtl/>
        </w:rPr>
        <w:t>7</w:t>
      </w:r>
      <w:r w:rsidRPr="00E27548">
        <w:rPr>
          <w:rtl/>
        </w:rPr>
        <w:t>-</w:t>
      </w:r>
      <w:r w:rsidRPr="00E27548">
        <w:rPr>
          <w:rtl/>
        </w:rPr>
        <w:tab/>
      </w:r>
      <w:r w:rsidRPr="00E27548">
        <w:rPr>
          <w:b/>
          <w:bCs/>
          <w:rtl/>
        </w:rPr>
        <w:t>في ضوء ال</w:t>
      </w:r>
      <w:r w:rsidRPr="00E27548">
        <w:rPr>
          <w:rFonts w:hint="cs"/>
          <w:b/>
          <w:bCs/>
          <w:rtl/>
        </w:rPr>
        <w:t>غاية</w:t>
      </w:r>
      <w:r w:rsidRPr="00E27548">
        <w:rPr>
          <w:b/>
          <w:bCs/>
          <w:rtl/>
        </w:rPr>
        <w:t xml:space="preserve"> 17-18 من أهداف التنمية المستدامة، توصي اللجنة بأن تضع الدولة الطرف إجراءات منتظمة لجمع البيانات والإبلاغ تتماشى مع الاتفاقية، وأن تقوم بجمع وتحليل ونشر بيانات مصنفة عن خصائص</w:t>
      </w:r>
      <w:r w:rsidRPr="00E27548">
        <w:rPr>
          <w:rFonts w:hint="cs"/>
          <w:b/>
          <w:bCs/>
          <w:rtl/>
        </w:rPr>
        <w:t xml:space="preserve"> سكانها،</w:t>
      </w:r>
      <w:r>
        <w:rPr>
          <w:b/>
          <w:bCs/>
          <w:rtl/>
        </w:rPr>
        <w:t xml:space="preserve"> بما </w:t>
      </w:r>
      <w:r w:rsidRPr="00E27548">
        <w:rPr>
          <w:b/>
          <w:bCs/>
          <w:rtl/>
        </w:rPr>
        <w:t>في ذلك الجنس والعمر وال</w:t>
      </w:r>
      <w:r w:rsidRPr="00E27548">
        <w:rPr>
          <w:rFonts w:hint="cs"/>
          <w:b/>
          <w:bCs/>
          <w:rtl/>
        </w:rPr>
        <w:t>أصل الإثني</w:t>
      </w:r>
      <w:r w:rsidRPr="00E27548">
        <w:rPr>
          <w:b/>
          <w:bCs/>
          <w:rtl/>
        </w:rPr>
        <w:t xml:space="preserve"> ونوع الإعاقة والحالة الاجتماعية والاقتصادية والعمالة ومكان الإقامة، </w:t>
      </w:r>
      <w:r w:rsidRPr="00E27548">
        <w:rPr>
          <w:rFonts w:hint="cs"/>
          <w:b/>
          <w:bCs/>
          <w:rtl/>
        </w:rPr>
        <w:t>و</w:t>
      </w:r>
      <w:r w:rsidRPr="00E27548">
        <w:rPr>
          <w:b/>
          <w:bCs/>
          <w:rtl/>
        </w:rPr>
        <w:t>عن الحواجز التي يواجهها الأشخاص ذوو الإعاقة في المجتمع. وتوصي اللجنة الدولة الطرف أيضاً بالتأكد من إلغاء استخدام جميع ال</w:t>
      </w:r>
      <w:r w:rsidRPr="00E27548">
        <w:rPr>
          <w:rFonts w:hint="cs"/>
          <w:b/>
          <w:bCs/>
          <w:rtl/>
        </w:rPr>
        <w:t>تعبيرات</w:t>
      </w:r>
      <w:r w:rsidRPr="00E27548">
        <w:rPr>
          <w:b/>
          <w:bCs/>
          <w:rtl/>
        </w:rPr>
        <w:t xml:space="preserve"> المهينة </w:t>
      </w:r>
      <w:r w:rsidRPr="00E27548">
        <w:rPr>
          <w:rFonts w:hint="cs"/>
          <w:b/>
          <w:bCs/>
          <w:rtl/>
        </w:rPr>
        <w:t>عند الإحالة إلى</w:t>
      </w:r>
      <w:r w:rsidRPr="00E27548">
        <w:rPr>
          <w:b/>
          <w:bCs/>
          <w:rtl/>
        </w:rPr>
        <w:t xml:space="preserve"> الأشخاص ذوي الإعاقة.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التنفيذ والرصد على الصعيد الوطني (المادة 33)</w:t>
      </w:r>
    </w:p>
    <w:p w:rsidR="00B50D4B" w:rsidRPr="00E27548" w:rsidRDefault="00B50D4B" w:rsidP="00B50D4B">
      <w:pPr>
        <w:pStyle w:val="SingleTxtGA"/>
        <w:rPr>
          <w:rtl/>
        </w:rPr>
      </w:pPr>
      <w:r w:rsidRPr="00E27548">
        <w:rPr>
          <w:rtl/>
        </w:rPr>
        <w:t>5</w:t>
      </w:r>
      <w:r w:rsidRPr="00E27548">
        <w:rPr>
          <w:rFonts w:hint="cs"/>
          <w:rtl/>
        </w:rPr>
        <w:t>8</w:t>
      </w:r>
      <w:r w:rsidRPr="00E27548">
        <w:rPr>
          <w:rtl/>
        </w:rPr>
        <w:t>-</w:t>
      </w:r>
      <w:r w:rsidRPr="00E27548">
        <w:rPr>
          <w:rtl/>
        </w:rPr>
        <w:tab/>
        <w:t xml:space="preserve">تشعر اللجنة بالقلق لعدم وجود </w:t>
      </w:r>
      <w:r w:rsidRPr="00E27548">
        <w:rPr>
          <w:rFonts w:hint="cs"/>
          <w:rtl/>
        </w:rPr>
        <w:t xml:space="preserve">أي </w:t>
      </w:r>
      <w:r w:rsidRPr="00E27548">
        <w:rPr>
          <w:rtl/>
        </w:rPr>
        <w:t>آلية تنسيق محددة صراحة على النحو المبين في المادة 33(1) من الاتفاقية. وبالإضافة إلى ذلك،</w:t>
      </w:r>
      <w:r>
        <w:rPr>
          <w:rtl/>
        </w:rPr>
        <w:t xml:space="preserve"> لا </w:t>
      </w:r>
      <w:r w:rsidRPr="00E27548">
        <w:rPr>
          <w:rtl/>
        </w:rPr>
        <w:t>تعمل المؤسسة الوطنية لحقوق الإنسان كآلية مستقلة على النحو المبين في المادة 33(2).</w:t>
      </w:r>
    </w:p>
    <w:p w:rsidR="00B50D4B" w:rsidRPr="00E27548" w:rsidRDefault="00B50D4B" w:rsidP="00B50D4B">
      <w:pPr>
        <w:pStyle w:val="SingleTxtGA"/>
        <w:rPr>
          <w:b/>
          <w:bCs/>
          <w:rtl/>
        </w:rPr>
      </w:pPr>
      <w:r w:rsidRPr="00E27548">
        <w:rPr>
          <w:rtl/>
        </w:rPr>
        <w:t>5</w:t>
      </w:r>
      <w:r w:rsidRPr="00E27548">
        <w:rPr>
          <w:rFonts w:hint="cs"/>
          <w:rtl/>
        </w:rPr>
        <w:t>9</w:t>
      </w:r>
      <w:r w:rsidRPr="00E27548">
        <w:rPr>
          <w:rtl/>
        </w:rPr>
        <w:t>-</w:t>
      </w:r>
      <w:r w:rsidRPr="00E27548">
        <w:rPr>
          <w:rtl/>
        </w:rPr>
        <w:tab/>
      </w:r>
      <w:r>
        <w:rPr>
          <w:rFonts w:hint="cs"/>
          <w:b/>
          <w:bCs/>
          <w:rtl/>
        </w:rPr>
        <w:t xml:space="preserve">توصي </w:t>
      </w:r>
      <w:r w:rsidRPr="00E27548">
        <w:rPr>
          <w:rFonts w:hint="cs"/>
          <w:b/>
          <w:bCs/>
          <w:rtl/>
        </w:rPr>
        <w:t xml:space="preserve">اللجنة </w:t>
      </w:r>
      <w:r>
        <w:rPr>
          <w:rFonts w:hint="cs"/>
          <w:b/>
          <w:bCs/>
          <w:rtl/>
        </w:rPr>
        <w:t xml:space="preserve">آخذة في اعتبارها </w:t>
      </w:r>
      <w:r w:rsidRPr="00E27548">
        <w:rPr>
          <w:b/>
          <w:bCs/>
          <w:rtl/>
        </w:rPr>
        <w:t>المبادئ التوجيهية المتعلقة بأطر الرصد المستقلة ومشاركتها في أعمال اللجنة</w:t>
      </w:r>
      <w:r>
        <w:rPr>
          <w:b/>
          <w:bCs/>
          <w:rtl/>
        </w:rPr>
        <w:t xml:space="preserve"> لعام </w:t>
      </w:r>
      <w:r w:rsidRPr="00E27548">
        <w:rPr>
          <w:b/>
          <w:bCs/>
          <w:rtl/>
        </w:rPr>
        <w:t xml:space="preserve">2016، بأن ترشح الدولة الطرف جهات تنسيق </w:t>
      </w:r>
      <w:r w:rsidRPr="00E27548">
        <w:rPr>
          <w:rFonts w:hint="cs"/>
          <w:b/>
          <w:bCs/>
          <w:rtl/>
        </w:rPr>
        <w:t>معنية</w:t>
      </w:r>
      <w:r w:rsidRPr="00E27548">
        <w:rPr>
          <w:b/>
          <w:bCs/>
          <w:rtl/>
        </w:rPr>
        <w:t xml:space="preserve"> </w:t>
      </w:r>
      <w:r w:rsidRPr="00E27548">
        <w:rPr>
          <w:rFonts w:hint="cs"/>
          <w:b/>
          <w:bCs/>
          <w:rtl/>
        </w:rPr>
        <w:t>ب</w:t>
      </w:r>
      <w:r w:rsidRPr="00E27548">
        <w:rPr>
          <w:b/>
          <w:bCs/>
          <w:rtl/>
        </w:rPr>
        <w:t xml:space="preserve">تنفيذ الاتفاقية على جميع مستويات الحكومة وأن تنشئ </w:t>
      </w:r>
      <w:r w:rsidRPr="00E27548">
        <w:rPr>
          <w:rFonts w:hint="cs"/>
          <w:b/>
          <w:bCs/>
          <w:rtl/>
        </w:rPr>
        <w:t xml:space="preserve">إطاراً مستقلاً للرصد يُكلَّف </w:t>
      </w:r>
      <w:r w:rsidRPr="00E27548">
        <w:rPr>
          <w:b/>
          <w:bCs/>
          <w:rtl/>
        </w:rPr>
        <w:t>برصد تنفيذ الاتفاقية.</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المتابعة والنشر</w:t>
      </w:r>
    </w:p>
    <w:p w:rsidR="00B50D4B" w:rsidRPr="0075139D" w:rsidRDefault="00B50D4B" w:rsidP="00B50D4B">
      <w:pPr>
        <w:pStyle w:val="SingleTxtGA"/>
        <w:rPr>
          <w:b/>
          <w:bCs/>
          <w:rtl/>
        </w:rPr>
      </w:pPr>
      <w:r w:rsidRPr="00E27548">
        <w:rPr>
          <w:rFonts w:hint="cs"/>
          <w:rtl/>
        </w:rPr>
        <w:t>60</w:t>
      </w:r>
      <w:r w:rsidRPr="00E27548">
        <w:rPr>
          <w:rtl/>
        </w:rPr>
        <w:t>-</w:t>
      </w:r>
      <w:r w:rsidRPr="00E27548">
        <w:rPr>
          <w:rtl/>
        </w:rPr>
        <w:tab/>
      </w:r>
      <w:r w:rsidRPr="0075139D">
        <w:rPr>
          <w:b/>
          <w:bCs/>
          <w:rtl/>
        </w:rPr>
        <w:t xml:space="preserve">تطلب اللجنة إلى الدولة الطرف أن تقدم، في غضون 12 شهراً من اعتماد هذه الملاحظات الختامية ووفقاً للمادة 35(2) من الاتفاقية، معلومات عن التدابير المتخذة </w:t>
      </w:r>
      <w:r w:rsidRPr="0075139D">
        <w:rPr>
          <w:b/>
          <w:bCs/>
          <w:rtl/>
        </w:rPr>
        <w:lastRenderedPageBreak/>
        <w:t xml:space="preserve">لتنفيذ توصيات اللجنة الواردة في الفقرتين 11 (المساواة وعدم التمييز) </w:t>
      </w:r>
      <w:r w:rsidRPr="0075139D">
        <w:rPr>
          <w:rFonts w:hint="cs"/>
          <w:b/>
          <w:bCs/>
          <w:rtl/>
        </w:rPr>
        <w:t>و</w:t>
      </w:r>
      <w:r w:rsidRPr="0075139D">
        <w:rPr>
          <w:b/>
          <w:bCs/>
          <w:rtl/>
        </w:rPr>
        <w:t>29 (عدم التعرض للتعذيب والمعاملة</w:t>
      </w:r>
      <w:r>
        <w:rPr>
          <w:b/>
          <w:bCs/>
          <w:rtl/>
        </w:rPr>
        <w:t xml:space="preserve"> أو </w:t>
      </w:r>
      <w:r w:rsidRPr="0075139D">
        <w:rPr>
          <w:b/>
          <w:bCs/>
          <w:rtl/>
        </w:rPr>
        <w:t>العقوبة القاسية</w:t>
      </w:r>
      <w:r>
        <w:rPr>
          <w:b/>
          <w:bCs/>
          <w:rtl/>
        </w:rPr>
        <w:t xml:space="preserve"> أو </w:t>
      </w:r>
      <w:r w:rsidRPr="0075139D">
        <w:rPr>
          <w:b/>
          <w:bCs/>
          <w:rtl/>
        </w:rPr>
        <w:t>اللاإنسانية</w:t>
      </w:r>
      <w:r>
        <w:rPr>
          <w:b/>
          <w:bCs/>
          <w:rtl/>
        </w:rPr>
        <w:t xml:space="preserve"> أو </w:t>
      </w:r>
      <w:r w:rsidRPr="0075139D">
        <w:rPr>
          <w:b/>
          <w:bCs/>
          <w:rtl/>
        </w:rPr>
        <w:t>المهينة).</w:t>
      </w:r>
    </w:p>
    <w:p w:rsidR="00B50D4B" w:rsidRPr="001839CE" w:rsidRDefault="00B50D4B" w:rsidP="001839CE">
      <w:pPr>
        <w:pStyle w:val="SingleTxtGA"/>
        <w:rPr>
          <w:b/>
          <w:bCs/>
          <w:rtl/>
        </w:rPr>
      </w:pPr>
      <w:r w:rsidRPr="00E27548">
        <w:rPr>
          <w:rtl/>
        </w:rPr>
        <w:t>6</w:t>
      </w:r>
      <w:r w:rsidRPr="00E27548">
        <w:rPr>
          <w:rFonts w:hint="cs"/>
          <w:rtl/>
        </w:rPr>
        <w:t>1</w:t>
      </w:r>
      <w:r w:rsidRPr="00E27548">
        <w:rPr>
          <w:rtl/>
        </w:rPr>
        <w:t>-</w:t>
      </w:r>
      <w:r w:rsidRPr="00E27548">
        <w:rPr>
          <w:rtl/>
        </w:rPr>
        <w:tab/>
      </w:r>
      <w:r w:rsidRPr="001839CE">
        <w:rPr>
          <w:b/>
          <w:bCs/>
          <w:rtl/>
        </w:rPr>
        <w:t>وتطلب اللجنة إلى الدولة الطرف أن تنفذ التوصيات الواردة في هذه الملاحظات الختامية. وتوصي بأن تحيل الدولة الطرف الملاحظات الختامية إلى أعضاء الحكومة والبرلمان والمسؤولين في الوزارات المعنية والسلطات المحلية وأعضاء الجماعات المهنية ذات الصلة، مثل العاملين في مجالات التعليم والطب والقانون</w:t>
      </w:r>
      <w:r w:rsidRPr="001839CE">
        <w:rPr>
          <w:rFonts w:hint="cs"/>
          <w:b/>
          <w:bCs/>
          <w:rtl/>
        </w:rPr>
        <w:t xml:space="preserve">، وإلى وسائط الإعلام </w:t>
      </w:r>
      <w:r w:rsidRPr="001839CE">
        <w:rPr>
          <w:b/>
          <w:bCs/>
          <w:rtl/>
        </w:rPr>
        <w:t>باستخدام استراتيجيات التواصل الاجتماعي الحديثة</w:t>
      </w:r>
      <w:r w:rsidRPr="001839CE">
        <w:rPr>
          <w:rFonts w:hint="cs"/>
          <w:b/>
          <w:bCs/>
          <w:rtl/>
        </w:rPr>
        <w:t>، لكي تنظر فيها هذه الجهات وتتخذ</w:t>
      </w:r>
      <w:r w:rsidRPr="001839CE">
        <w:rPr>
          <w:b/>
          <w:bCs/>
          <w:rtl/>
        </w:rPr>
        <w:t xml:space="preserve"> إجراءات بشأنها</w:t>
      </w:r>
      <w:r w:rsidRPr="001839CE">
        <w:rPr>
          <w:rFonts w:hint="cs"/>
          <w:b/>
          <w:bCs/>
          <w:rtl/>
        </w:rPr>
        <w:t>.</w:t>
      </w:r>
    </w:p>
    <w:p w:rsidR="00B50D4B" w:rsidRPr="0075139D" w:rsidRDefault="00B50D4B" w:rsidP="001839CE">
      <w:pPr>
        <w:pStyle w:val="SingleTxtGA"/>
        <w:spacing w:line="370" w:lineRule="exact"/>
        <w:rPr>
          <w:b/>
          <w:bCs/>
          <w:rtl/>
        </w:rPr>
      </w:pPr>
      <w:r w:rsidRPr="00E27548">
        <w:rPr>
          <w:rtl/>
        </w:rPr>
        <w:t>6</w:t>
      </w:r>
      <w:r w:rsidRPr="00E27548">
        <w:rPr>
          <w:rFonts w:hint="cs"/>
          <w:rtl/>
        </w:rPr>
        <w:t>2</w:t>
      </w:r>
      <w:r w:rsidRPr="00E27548">
        <w:rPr>
          <w:rtl/>
        </w:rPr>
        <w:t>-</w:t>
      </w:r>
      <w:r w:rsidRPr="00E27548">
        <w:rPr>
          <w:rtl/>
        </w:rPr>
        <w:tab/>
      </w:r>
      <w:r w:rsidRPr="0075139D">
        <w:rPr>
          <w:b/>
          <w:bCs/>
          <w:rtl/>
        </w:rPr>
        <w:t>وتشجع اللجنة الدولة الطرف ب</w:t>
      </w:r>
      <w:r w:rsidRPr="0075139D">
        <w:rPr>
          <w:rFonts w:hint="cs"/>
          <w:b/>
          <w:bCs/>
          <w:rtl/>
        </w:rPr>
        <w:t>شدة</w:t>
      </w:r>
      <w:r w:rsidRPr="0075139D">
        <w:rPr>
          <w:b/>
          <w:bCs/>
          <w:rtl/>
        </w:rPr>
        <w:t xml:space="preserve"> على إشراك منظمات المجتمع المدني،</w:t>
      </w:r>
      <w:r>
        <w:rPr>
          <w:b/>
          <w:bCs/>
          <w:rtl/>
        </w:rPr>
        <w:t xml:space="preserve"> ولا </w:t>
      </w:r>
      <w:r w:rsidRPr="0075139D">
        <w:rPr>
          <w:b/>
          <w:bCs/>
          <w:rtl/>
        </w:rPr>
        <w:t>سيما منظمات الأشخاص ذوي الإعاقة، في إعداد تقريرها الدوري.</w:t>
      </w:r>
    </w:p>
    <w:p w:rsidR="00B50D4B" w:rsidRPr="0075139D" w:rsidRDefault="00B50D4B" w:rsidP="001839CE">
      <w:pPr>
        <w:pStyle w:val="SingleTxtGA"/>
        <w:spacing w:line="370" w:lineRule="exact"/>
        <w:rPr>
          <w:b/>
          <w:bCs/>
          <w:rtl/>
        </w:rPr>
      </w:pPr>
      <w:r w:rsidRPr="00E27548">
        <w:rPr>
          <w:rtl/>
        </w:rPr>
        <w:t>6</w:t>
      </w:r>
      <w:r w:rsidRPr="00E27548">
        <w:rPr>
          <w:rFonts w:hint="cs"/>
          <w:rtl/>
        </w:rPr>
        <w:t>3</w:t>
      </w:r>
      <w:r w:rsidRPr="00E27548">
        <w:rPr>
          <w:rtl/>
        </w:rPr>
        <w:t>-</w:t>
      </w:r>
      <w:r w:rsidRPr="00E27548">
        <w:rPr>
          <w:rtl/>
        </w:rPr>
        <w:tab/>
      </w:r>
      <w:r w:rsidRPr="0075139D">
        <w:rPr>
          <w:b/>
          <w:bCs/>
          <w:rtl/>
        </w:rPr>
        <w:t>وتطلب اللجنة إلى الدولة الطرف أن تنشر هذه الملاحظات الختامية على نطاق واسع</w:t>
      </w:r>
      <w:r>
        <w:rPr>
          <w:rFonts w:hint="cs"/>
          <w:b/>
          <w:bCs/>
          <w:rtl/>
        </w:rPr>
        <w:t xml:space="preserve"> بما </w:t>
      </w:r>
      <w:r w:rsidRPr="0075139D">
        <w:rPr>
          <w:rFonts w:hint="cs"/>
          <w:b/>
          <w:bCs/>
          <w:rtl/>
        </w:rPr>
        <w:t>يشمل</w:t>
      </w:r>
      <w:r w:rsidRPr="0075139D">
        <w:rPr>
          <w:b/>
          <w:bCs/>
          <w:rtl/>
        </w:rPr>
        <w:t xml:space="preserve"> المنظمات غير الحكومية والمنظمات التي تمثل الأشخاص ذوي الإعاقة وكذلك الأشخاص ذوي الإعاقة أنفسهم وأفراد أسرهم، </w:t>
      </w:r>
      <w:r w:rsidRPr="0075139D">
        <w:rPr>
          <w:rFonts w:hint="cs"/>
          <w:b/>
          <w:bCs/>
          <w:rtl/>
        </w:rPr>
        <w:t xml:space="preserve">وذلك </w:t>
      </w:r>
      <w:r w:rsidRPr="0075139D">
        <w:rPr>
          <w:b/>
          <w:bCs/>
          <w:rtl/>
        </w:rPr>
        <w:t>باللغات الوطنية ولغات الأقليات،</w:t>
      </w:r>
      <w:r>
        <w:rPr>
          <w:b/>
          <w:bCs/>
          <w:rtl/>
        </w:rPr>
        <w:t xml:space="preserve"> بما </w:t>
      </w:r>
      <w:r w:rsidRPr="0075139D">
        <w:rPr>
          <w:b/>
          <w:bCs/>
          <w:rtl/>
        </w:rPr>
        <w:t>في ذلك لغة الإشارة، وبأشكال ميسرة</w:t>
      </w:r>
      <w:r>
        <w:rPr>
          <w:b/>
          <w:bCs/>
          <w:rtl/>
        </w:rPr>
        <w:t xml:space="preserve"> بما </w:t>
      </w:r>
      <w:r w:rsidRPr="0075139D">
        <w:rPr>
          <w:b/>
          <w:bCs/>
          <w:rtl/>
        </w:rPr>
        <w:t xml:space="preserve">في ذلك </w:t>
      </w:r>
      <w:r w:rsidRPr="0075139D">
        <w:rPr>
          <w:rFonts w:hint="cs"/>
          <w:b/>
          <w:bCs/>
          <w:rtl/>
        </w:rPr>
        <w:t>"</w:t>
      </w:r>
      <w:r w:rsidRPr="0075139D">
        <w:rPr>
          <w:b/>
          <w:bCs/>
          <w:rtl/>
        </w:rPr>
        <w:t>القراءة ال</w:t>
      </w:r>
      <w:r w:rsidRPr="0075139D">
        <w:rPr>
          <w:rFonts w:hint="cs"/>
          <w:b/>
          <w:bCs/>
          <w:rtl/>
        </w:rPr>
        <w:t>ميسرة"</w:t>
      </w:r>
      <w:r w:rsidRPr="0075139D">
        <w:rPr>
          <w:b/>
          <w:bCs/>
          <w:rtl/>
        </w:rPr>
        <w:t>، و</w:t>
      </w:r>
      <w:r w:rsidRPr="0075139D">
        <w:rPr>
          <w:rFonts w:hint="cs"/>
          <w:b/>
          <w:bCs/>
          <w:rtl/>
        </w:rPr>
        <w:t xml:space="preserve">أن تتيحها في </w:t>
      </w:r>
      <w:r w:rsidRPr="0075139D">
        <w:rPr>
          <w:b/>
          <w:bCs/>
          <w:rtl/>
        </w:rPr>
        <w:t>موقع الحكومة</w:t>
      </w:r>
      <w:r w:rsidRPr="0075139D">
        <w:rPr>
          <w:rFonts w:hint="cs"/>
          <w:b/>
          <w:bCs/>
          <w:rtl/>
        </w:rPr>
        <w:t xml:space="preserve"> الشبكي المتعلق</w:t>
      </w:r>
      <w:r w:rsidRPr="0075139D">
        <w:rPr>
          <w:b/>
          <w:bCs/>
          <w:rtl/>
        </w:rPr>
        <w:t xml:space="preserve"> بحقوق الإنسان.</w:t>
      </w:r>
    </w:p>
    <w:p w:rsidR="00B50D4B" w:rsidRPr="00E27548" w:rsidRDefault="00B50D4B" w:rsidP="00B50D4B">
      <w:pPr>
        <w:pStyle w:val="H23GA"/>
        <w:rPr>
          <w:rtl/>
        </w:rPr>
      </w:pPr>
      <w:r w:rsidRPr="00E27548">
        <w:rPr>
          <w:rFonts w:hint="cs"/>
          <w:rtl/>
        </w:rPr>
        <w:tab/>
      </w:r>
      <w:r w:rsidRPr="00E27548">
        <w:rPr>
          <w:rFonts w:hint="cs"/>
          <w:rtl/>
        </w:rPr>
        <w:tab/>
      </w:r>
      <w:r w:rsidRPr="00E27548">
        <w:rPr>
          <w:rtl/>
        </w:rPr>
        <w:t>التقرير الدوري المقبل</w:t>
      </w:r>
    </w:p>
    <w:p w:rsidR="00B50D4B" w:rsidRPr="0075139D" w:rsidRDefault="00B50D4B" w:rsidP="001839CE">
      <w:pPr>
        <w:pStyle w:val="SingleTxtGA"/>
        <w:spacing w:line="370" w:lineRule="exact"/>
        <w:rPr>
          <w:b/>
          <w:bCs/>
          <w:rtl/>
        </w:rPr>
      </w:pPr>
      <w:r w:rsidRPr="00E27548">
        <w:rPr>
          <w:rtl/>
        </w:rPr>
        <w:t>6</w:t>
      </w:r>
      <w:r w:rsidRPr="00E27548">
        <w:rPr>
          <w:rFonts w:hint="cs"/>
          <w:rtl/>
        </w:rPr>
        <w:t>4</w:t>
      </w:r>
      <w:r w:rsidRPr="00E27548">
        <w:rPr>
          <w:rtl/>
        </w:rPr>
        <w:t>-</w:t>
      </w:r>
      <w:r w:rsidRPr="00E27548">
        <w:rPr>
          <w:rtl/>
        </w:rPr>
        <w:tab/>
      </w:r>
      <w:r w:rsidRPr="0075139D">
        <w:rPr>
          <w:b/>
          <w:bCs/>
          <w:rtl/>
        </w:rPr>
        <w:t>تطلب اللجنة إلى الدولة الطرف أن تقدم تقريرها الجامع للتقريرين الدوريين الثاني والثالث في موعد أقصاه 12 نيسان/أبريل 2020، وأن تدرج به معلومات عن تنفيذ التوصيات الواردة في هذه الملاحظات الختامية. وتطلب اللجنة أيضاً إلى الدولة الطرف أن تنظر في تقديم التق</w:t>
      </w:r>
      <w:r w:rsidRPr="0075139D">
        <w:rPr>
          <w:rFonts w:hint="cs"/>
          <w:b/>
          <w:bCs/>
          <w:rtl/>
        </w:rPr>
        <w:t>رير</w:t>
      </w:r>
      <w:r w:rsidRPr="0075139D">
        <w:rPr>
          <w:b/>
          <w:bCs/>
          <w:rtl/>
        </w:rPr>
        <w:t xml:space="preserve"> المذكور أعلاه </w:t>
      </w:r>
      <w:r w:rsidRPr="0075139D">
        <w:rPr>
          <w:rFonts w:hint="cs"/>
          <w:b/>
          <w:bCs/>
          <w:rtl/>
        </w:rPr>
        <w:t>عملاً</w:t>
      </w:r>
      <w:r w:rsidRPr="0075139D">
        <w:rPr>
          <w:b/>
          <w:bCs/>
          <w:rtl/>
        </w:rPr>
        <w:t xml:space="preserve"> </w:t>
      </w:r>
      <w:r w:rsidRPr="0075139D">
        <w:rPr>
          <w:rFonts w:hint="cs"/>
          <w:b/>
          <w:bCs/>
          <w:rtl/>
        </w:rPr>
        <w:t>ب</w:t>
      </w:r>
      <w:r w:rsidRPr="0075139D">
        <w:rPr>
          <w:b/>
          <w:bCs/>
          <w:rtl/>
        </w:rPr>
        <w:t>إجراء اللجنة المبسط لتقديم التقارير، الذي تعد اللجنة بموجبه قائمة بال</w:t>
      </w:r>
      <w:r w:rsidRPr="0075139D">
        <w:rPr>
          <w:rFonts w:hint="cs"/>
          <w:b/>
          <w:bCs/>
          <w:rtl/>
        </w:rPr>
        <w:t>قضايا</w:t>
      </w:r>
      <w:r w:rsidRPr="0075139D">
        <w:rPr>
          <w:b/>
          <w:bCs/>
          <w:rtl/>
        </w:rPr>
        <w:t xml:space="preserve"> قبل التاريخ المحدد لتقديم تقرير الدولة الطرف بسنة واحدة على الأقل.</w:t>
      </w:r>
      <w:r w:rsidRPr="0075139D">
        <w:rPr>
          <w:rFonts w:hint="cs"/>
          <w:b/>
          <w:bCs/>
          <w:rtl/>
        </w:rPr>
        <w:t xml:space="preserve"> </w:t>
      </w:r>
      <w:r w:rsidRPr="0075139D">
        <w:rPr>
          <w:b/>
          <w:bCs/>
          <w:rtl/>
        </w:rPr>
        <w:t>وتشكل ردود الدولة الطرف على قائمة ا</w:t>
      </w:r>
      <w:r w:rsidRPr="0075139D">
        <w:rPr>
          <w:rFonts w:hint="cs"/>
          <w:b/>
          <w:bCs/>
          <w:rtl/>
        </w:rPr>
        <w:t xml:space="preserve">لقضايا </w:t>
      </w:r>
      <w:r w:rsidRPr="0075139D">
        <w:rPr>
          <w:b/>
          <w:bCs/>
          <w:rtl/>
        </w:rPr>
        <w:t>هذه تقريرها.</w:t>
      </w:r>
    </w:p>
    <w:p w:rsidR="00B50D4B" w:rsidRPr="00E6725A" w:rsidRDefault="00B50D4B" w:rsidP="00B50D4B">
      <w:pPr>
        <w:pStyle w:val="SingleTxtGA"/>
        <w:jc w:val="center"/>
        <w:rPr>
          <w:u w:val="single"/>
        </w:rPr>
      </w:pPr>
      <w:r>
        <w:rPr>
          <w:rFonts w:hint="cs"/>
          <w:u w:val="single"/>
          <w:rtl/>
        </w:rPr>
        <w:tab/>
      </w:r>
      <w:r>
        <w:rPr>
          <w:rFonts w:hint="cs"/>
          <w:u w:val="single"/>
          <w:rtl/>
        </w:rPr>
        <w:tab/>
      </w:r>
      <w:r>
        <w:rPr>
          <w:rFonts w:hint="cs"/>
          <w:u w:val="single"/>
          <w:rtl/>
        </w:rPr>
        <w:tab/>
      </w:r>
      <w:bookmarkStart w:id="0" w:name="_GoBack"/>
      <w:bookmarkEnd w:id="0"/>
    </w:p>
    <w:sectPr w:rsidR="00B50D4B" w:rsidRPr="00E6725A" w:rsidSect="00046A1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15A" w:rsidRPr="002901D9" w:rsidRDefault="00F8715A" w:rsidP="002901D9">
      <w:pPr>
        <w:spacing w:after="60" w:line="240" w:lineRule="auto"/>
        <w:rPr>
          <w:i/>
          <w:iCs/>
        </w:rPr>
      </w:pPr>
      <w:r>
        <w:rPr>
          <w:rFonts w:hint="cs"/>
          <w:i/>
          <w:iCs/>
          <w:rtl/>
        </w:rPr>
        <w:t>الحواشي</w:t>
      </w:r>
    </w:p>
  </w:endnote>
  <w:endnote w:type="continuationSeparator" w:id="0">
    <w:p w:rsidR="00F8715A" w:rsidRDefault="00F8715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10" w:rsidRPr="00B50D4B" w:rsidRDefault="00B50D4B" w:rsidP="00B50D4B">
    <w:pPr>
      <w:pStyle w:val="Footer"/>
      <w:tabs>
        <w:tab w:val="right" w:pos="9598"/>
      </w:tabs>
      <w:rPr>
        <w:sz w:val="17"/>
      </w:rPr>
    </w:pPr>
    <w:r>
      <w:rPr>
        <w:sz w:val="17"/>
      </w:rPr>
      <w:t>GE.17-07028</w:t>
    </w:r>
    <w:r>
      <w:rPr>
        <w:sz w:val="17"/>
      </w:rPr>
      <w:tab/>
    </w:r>
    <w:r w:rsidRPr="00B50D4B">
      <w:rPr>
        <w:b/>
        <w:sz w:val="18"/>
      </w:rPr>
      <w:fldChar w:fldCharType="begin"/>
    </w:r>
    <w:r w:rsidRPr="00B50D4B">
      <w:rPr>
        <w:b/>
        <w:sz w:val="18"/>
      </w:rPr>
      <w:instrText xml:space="preserve"> PAGE  \* MERGEFORMAT </w:instrText>
    </w:r>
    <w:r w:rsidRPr="00B50D4B">
      <w:rPr>
        <w:b/>
        <w:sz w:val="18"/>
      </w:rPr>
      <w:fldChar w:fldCharType="separate"/>
    </w:r>
    <w:r w:rsidR="005B6FD7">
      <w:rPr>
        <w:b/>
        <w:noProof/>
        <w:sz w:val="18"/>
      </w:rPr>
      <w:t>12</w:t>
    </w:r>
    <w:r w:rsidRPr="00B50D4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50D4B" w:rsidRDefault="00B50D4B" w:rsidP="006959B0">
    <w:pPr>
      <w:pStyle w:val="Footer"/>
      <w:tabs>
        <w:tab w:val="right" w:pos="9599"/>
      </w:tabs>
      <w:jc w:val="left"/>
      <w:rPr>
        <w:b/>
        <w:sz w:val="18"/>
        <w:lang w:val="en-US"/>
      </w:rPr>
    </w:pPr>
    <w:r w:rsidRPr="00B50D4B">
      <w:rPr>
        <w:b/>
        <w:sz w:val="18"/>
        <w:lang w:val="en-US"/>
      </w:rPr>
      <w:fldChar w:fldCharType="begin"/>
    </w:r>
    <w:r w:rsidRPr="00B50D4B">
      <w:rPr>
        <w:b/>
        <w:sz w:val="18"/>
        <w:lang w:val="en-US"/>
      </w:rPr>
      <w:instrText xml:space="preserve"> PAGE  \* MERGEFORMAT </w:instrText>
    </w:r>
    <w:r w:rsidRPr="00B50D4B">
      <w:rPr>
        <w:b/>
        <w:sz w:val="18"/>
        <w:lang w:val="en-US"/>
      </w:rPr>
      <w:fldChar w:fldCharType="separate"/>
    </w:r>
    <w:r w:rsidR="005B6FD7">
      <w:rPr>
        <w:b/>
        <w:noProof/>
        <w:sz w:val="18"/>
        <w:lang w:val="en-US"/>
      </w:rPr>
      <w:t>11</w:t>
    </w:r>
    <w:r w:rsidRPr="00B50D4B">
      <w:rPr>
        <w:b/>
        <w:sz w:val="18"/>
        <w:lang w:val="en-US"/>
      </w:rPr>
      <w:fldChar w:fldCharType="end"/>
    </w:r>
    <w:r>
      <w:rPr>
        <w:b/>
        <w:sz w:val="18"/>
        <w:lang w:val="en-US"/>
      </w:rPr>
      <w:tab/>
    </w:r>
    <w:r>
      <w:rPr>
        <w:sz w:val="17"/>
        <w:lang w:val="en-US"/>
      </w:rPr>
      <w:t>GE.17-07028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046A10" w:rsidP="0054149D">
    <w:pPr>
      <w:pStyle w:val="Footer"/>
      <w:spacing w:before="360"/>
      <w:jc w:val="right"/>
      <w:rPr>
        <w:sz w:val="20"/>
        <w:szCs w:val="20"/>
      </w:rPr>
    </w:pPr>
    <w:r>
      <w:rPr>
        <w:sz w:val="20"/>
        <w:szCs w:val="20"/>
      </w:rPr>
      <w:t>GE.17-07028</w:t>
    </w:r>
    <w:r w:rsidR="00114439">
      <w:rPr>
        <w:noProof/>
        <w:lang w:val="en-US"/>
      </w:rPr>
      <w:drawing>
        <wp:anchor distT="0" distB="0" distL="114300" distR="114300" simplePos="0" relativeHeight="251659264" behindDoc="1" locked="1" layoutInCell="0" allowOverlap="1" wp14:anchorId="040C35DA" wp14:editId="637AB1B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046A10" w:rsidRPr="00046A10" w:rsidRDefault="00046A10" w:rsidP="00046A1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5011BFC" wp14:editId="469B9692">
          <wp:simplePos x="0" y="0"/>
          <wp:positionH relativeFrom="page">
            <wp:posOffset>719455</wp:posOffset>
          </wp:positionH>
          <wp:positionV relativeFrom="page">
            <wp:posOffset>9611995</wp:posOffset>
          </wp:positionV>
          <wp:extent cx="643738" cy="643738"/>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8"/>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15A" w:rsidRPr="00AA3959" w:rsidRDefault="00F8715A" w:rsidP="00B50D4B">
      <w:pPr>
        <w:pStyle w:val="Footer"/>
        <w:bidi/>
        <w:spacing w:after="80" w:line="200" w:lineRule="exact"/>
        <w:ind w:left="680"/>
      </w:pPr>
      <w:r>
        <w:rPr>
          <w:rtl/>
        </w:rPr>
        <w:t>__________</w:t>
      </w:r>
    </w:p>
  </w:footnote>
  <w:footnote w:type="continuationSeparator" w:id="0">
    <w:p w:rsidR="00F8715A" w:rsidRDefault="00F8715A" w:rsidP="00656392">
      <w:pPr>
        <w:spacing w:line="240" w:lineRule="auto"/>
      </w:pPr>
      <w:r>
        <w:continuationSeparator/>
      </w:r>
    </w:p>
  </w:footnote>
  <w:footnote w:id="1">
    <w:p w:rsidR="00B50D4B" w:rsidRPr="00E6725A" w:rsidRDefault="00B50D4B" w:rsidP="00B50D4B">
      <w:pPr>
        <w:pStyle w:val="FootnoteText1"/>
      </w:pPr>
      <w:r>
        <w:rPr>
          <w:rtl/>
        </w:rPr>
        <w:t>*</w:t>
      </w:r>
      <w:r>
        <w:rPr>
          <w:rtl/>
        </w:rPr>
        <w:tab/>
      </w:r>
      <w:r w:rsidRPr="00E6725A">
        <w:rPr>
          <w:rtl/>
        </w:rPr>
        <w:t>اعتمدتها اللجنة في دورتها السابعة عشرة (20 آذار/مارس - 12 نيسان/أبريل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10" w:rsidRPr="00B50D4B" w:rsidRDefault="00B50D4B" w:rsidP="00B50D4B">
    <w:pPr>
      <w:pStyle w:val="Header"/>
      <w:jc w:val="right"/>
    </w:pPr>
    <w:r w:rsidRPr="00B50D4B">
      <w:t>CRPD/C/BIH/CO/1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10" w:rsidRPr="00B50D4B" w:rsidRDefault="00B50D4B" w:rsidP="00B50D4B">
    <w:pPr>
      <w:pStyle w:val="Header"/>
      <w:jc w:val="left"/>
    </w:pPr>
    <w:r w:rsidRPr="00B50D4B">
      <w:t>CRPD/C/BIH/CO/1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8715A"/>
    <w:rsid w:val="000076D5"/>
    <w:rsid w:val="00043663"/>
    <w:rsid w:val="00046A10"/>
    <w:rsid w:val="000505CF"/>
    <w:rsid w:val="000D701C"/>
    <w:rsid w:val="000E2A71"/>
    <w:rsid w:val="00114439"/>
    <w:rsid w:val="00160263"/>
    <w:rsid w:val="0017019F"/>
    <w:rsid w:val="00181F96"/>
    <w:rsid w:val="001839CE"/>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37774"/>
    <w:rsid w:val="00450B21"/>
    <w:rsid w:val="00453B63"/>
    <w:rsid w:val="00455780"/>
    <w:rsid w:val="00476CEF"/>
    <w:rsid w:val="004B0A1C"/>
    <w:rsid w:val="004D298E"/>
    <w:rsid w:val="00517BC9"/>
    <w:rsid w:val="0054149D"/>
    <w:rsid w:val="0054472E"/>
    <w:rsid w:val="005662A9"/>
    <w:rsid w:val="005827D4"/>
    <w:rsid w:val="0059622A"/>
    <w:rsid w:val="005B6FD7"/>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F49E1"/>
    <w:rsid w:val="0090370F"/>
    <w:rsid w:val="009269D2"/>
    <w:rsid w:val="00942135"/>
    <w:rsid w:val="009521B0"/>
    <w:rsid w:val="009A7E9F"/>
    <w:rsid w:val="009E5018"/>
    <w:rsid w:val="00A12B37"/>
    <w:rsid w:val="00A50EC0"/>
    <w:rsid w:val="00A54442"/>
    <w:rsid w:val="00AA3959"/>
    <w:rsid w:val="00AB6758"/>
    <w:rsid w:val="00B13763"/>
    <w:rsid w:val="00B477A4"/>
    <w:rsid w:val="00B50D4B"/>
    <w:rsid w:val="00B54045"/>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8715A"/>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50D4B"/>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1839CE"/>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B50D4B"/>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B50D4B"/>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ar">
    <w:name w:val="ar"/>
    <w:basedOn w:val="DefaultParagraphFont"/>
    <w:rsid w:val="00B5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50D4B"/>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1839CE"/>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B50D4B"/>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B50D4B"/>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ar">
    <w:name w:val="ar"/>
    <w:basedOn w:val="DefaultParagraphFont"/>
    <w:rsid w:val="00B5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82A57-EE7F-4885-BA8B-8D539EC9E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3731</Words>
  <Characters>21269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CRPD/C/BIH/CO/1</dc:title>
  <dc:subject>GE. 1707028A</dc:subject>
  <dc:creator>J.KAH - EL</dc:creator>
  <cp:keywords>ODS No.: 1710948A</cp:keywords>
  <dc:description>Distr.: General_x000d_
2 May 2017_x000d_
Language: English</dc:description>
  <cp:lastModifiedBy>Tpsara</cp:lastModifiedBy>
  <cp:revision>2</cp:revision>
  <cp:lastPrinted>2017-05-22T10:15:00Z</cp:lastPrinted>
  <dcterms:created xsi:type="dcterms:W3CDTF">2017-05-22T14:07:00Z</dcterms:created>
  <dcterms:modified xsi:type="dcterms:W3CDTF">2017-05-22T14:07:00Z</dcterms:modified>
</cp:coreProperties>
</file>