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052E1EEA" w14:textId="77777777" w:rsidTr="005D3846">
        <w:trPr>
          <w:trHeight w:hRule="exact" w:val="851"/>
        </w:trPr>
        <w:tc>
          <w:tcPr>
            <w:tcW w:w="1280" w:type="dxa"/>
            <w:tcBorders>
              <w:bottom w:val="single" w:sz="4" w:space="0" w:color="auto"/>
            </w:tcBorders>
          </w:tcPr>
          <w:p w14:paraId="5E6A108E"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2609F699"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7460B58" w14:textId="752D1589" w:rsidR="00816936" w:rsidRPr="00EA5E20" w:rsidRDefault="00947810" w:rsidP="005D3846">
            <w:pPr>
              <w:spacing w:line="240" w:lineRule="atLeast"/>
              <w:jc w:val="right"/>
              <w:rPr>
                <w:sz w:val="20"/>
                <w:szCs w:val="21"/>
              </w:rPr>
            </w:pPr>
            <w:proofErr w:type="spellStart"/>
            <w:r>
              <w:rPr>
                <w:sz w:val="40"/>
                <w:szCs w:val="21"/>
              </w:rPr>
              <w:t>CRPD</w:t>
            </w:r>
            <w:proofErr w:type="spellEnd"/>
            <w:r w:rsidR="00EA5E20">
              <w:rPr>
                <w:sz w:val="20"/>
                <w:szCs w:val="21"/>
              </w:rPr>
              <w:t>/</w:t>
            </w:r>
            <w:r>
              <w:rPr>
                <w:sz w:val="20"/>
                <w:szCs w:val="21"/>
              </w:rPr>
              <w:t>C</w:t>
            </w:r>
            <w:r w:rsidR="00EA5E20">
              <w:rPr>
                <w:sz w:val="20"/>
                <w:szCs w:val="21"/>
              </w:rPr>
              <w:t>/</w:t>
            </w:r>
            <w:proofErr w:type="spellStart"/>
            <w:r>
              <w:rPr>
                <w:sz w:val="20"/>
                <w:szCs w:val="21"/>
              </w:rPr>
              <w:t>CHN</w:t>
            </w:r>
            <w:proofErr w:type="spellEnd"/>
            <w:r w:rsidR="00EA5E20">
              <w:rPr>
                <w:sz w:val="20"/>
                <w:szCs w:val="21"/>
              </w:rPr>
              <w:t>/</w:t>
            </w:r>
            <w:proofErr w:type="spellStart"/>
            <w:r>
              <w:rPr>
                <w:sz w:val="20"/>
                <w:szCs w:val="21"/>
              </w:rPr>
              <w:t>RQ</w:t>
            </w:r>
            <w:proofErr w:type="spellEnd"/>
            <w:r w:rsidR="00EA5E20">
              <w:rPr>
                <w:sz w:val="20"/>
                <w:szCs w:val="21"/>
              </w:rPr>
              <w:t>/</w:t>
            </w:r>
            <w:r>
              <w:rPr>
                <w:sz w:val="20"/>
                <w:szCs w:val="21"/>
              </w:rPr>
              <w:t>2</w:t>
            </w:r>
            <w:r w:rsidR="00EA5E20">
              <w:rPr>
                <w:sz w:val="20"/>
                <w:szCs w:val="21"/>
              </w:rPr>
              <w:t>-</w:t>
            </w:r>
            <w:r>
              <w:rPr>
                <w:sz w:val="20"/>
                <w:szCs w:val="21"/>
              </w:rPr>
              <w:t>3</w:t>
            </w:r>
          </w:p>
        </w:tc>
      </w:tr>
      <w:tr w:rsidR="00816936" w:rsidRPr="00F124C6" w14:paraId="29BA0ECE" w14:textId="77777777" w:rsidTr="005D3846">
        <w:trPr>
          <w:trHeight w:hRule="exact" w:val="2835"/>
        </w:trPr>
        <w:tc>
          <w:tcPr>
            <w:tcW w:w="1280" w:type="dxa"/>
            <w:tcBorders>
              <w:top w:val="single" w:sz="4" w:space="0" w:color="auto"/>
              <w:bottom w:val="single" w:sz="12" w:space="0" w:color="auto"/>
            </w:tcBorders>
          </w:tcPr>
          <w:p w14:paraId="5564B8B8" w14:textId="77777777" w:rsidR="00816936" w:rsidRPr="00F124C6" w:rsidRDefault="00816936" w:rsidP="005D3846">
            <w:pPr>
              <w:spacing w:line="120" w:lineRule="atLeast"/>
              <w:rPr>
                <w:sz w:val="10"/>
                <w:szCs w:val="10"/>
              </w:rPr>
            </w:pPr>
          </w:p>
          <w:p w14:paraId="140F5026"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7288704" wp14:editId="38D0655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828B76"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6D2CF68C" w14:textId="1CEDBDB6" w:rsidR="00816936" w:rsidRPr="0004600B" w:rsidRDefault="00947810" w:rsidP="005D3846">
            <w:pPr>
              <w:spacing w:before="240" w:line="240" w:lineRule="atLeast"/>
              <w:rPr>
                <w:sz w:val="20"/>
              </w:rPr>
            </w:pPr>
            <w:r>
              <w:rPr>
                <w:sz w:val="20"/>
              </w:rPr>
              <w:t>Distr.: General</w:t>
            </w:r>
          </w:p>
          <w:p w14:paraId="70FB3A0A" w14:textId="3BA2DE6E" w:rsidR="00816936" w:rsidRPr="00F124C6" w:rsidRDefault="00947810" w:rsidP="005D3846">
            <w:pPr>
              <w:spacing w:line="240" w:lineRule="atLeast"/>
              <w:rPr>
                <w:sz w:val="20"/>
              </w:rPr>
            </w:pPr>
            <w:r>
              <w:rPr>
                <w:sz w:val="20"/>
              </w:rPr>
              <w:t>3 May 2</w:t>
            </w:r>
            <w:r w:rsidR="00B44B82">
              <w:rPr>
                <w:sz w:val="20"/>
              </w:rPr>
              <w:t>0</w:t>
            </w:r>
            <w:r>
              <w:rPr>
                <w:sz w:val="20"/>
              </w:rPr>
              <w:t>22</w:t>
            </w:r>
          </w:p>
          <w:p w14:paraId="70EE8219" w14:textId="38302C0F" w:rsidR="00816936" w:rsidRPr="00F124C6" w:rsidRDefault="00816936" w:rsidP="005D3846">
            <w:pPr>
              <w:spacing w:line="240" w:lineRule="atLeast"/>
              <w:rPr>
                <w:sz w:val="20"/>
              </w:rPr>
            </w:pPr>
            <w:r w:rsidRPr="00F124C6">
              <w:rPr>
                <w:sz w:val="20"/>
              </w:rPr>
              <w:t xml:space="preserve"> </w:t>
            </w:r>
          </w:p>
          <w:p w14:paraId="0901EBA7" w14:textId="2AD27099" w:rsidR="00816936" w:rsidRPr="00F124C6" w:rsidRDefault="00947810" w:rsidP="00297728">
            <w:pPr>
              <w:spacing w:line="240" w:lineRule="atLeast"/>
              <w:jc w:val="left"/>
            </w:pPr>
            <w:r>
              <w:rPr>
                <w:sz w:val="20"/>
              </w:rPr>
              <w:t xml:space="preserve">Original: </w:t>
            </w:r>
            <w:r w:rsidR="00F92E70" w:rsidRPr="00F92E70">
              <w:rPr>
                <w:sz w:val="20"/>
              </w:rPr>
              <w:t>Chinese</w:t>
            </w:r>
            <w:r w:rsidR="00F92E70">
              <w:t xml:space="preserve"> </w:t>
            </w:r>
            <w:r w:rsidR="00F92E70">
              <w:br/>
            </w:r>
            <w:r w:rsidR="00F92E70" w:rsidRPr="00F92E70">
              <w:rPr>
                <w:sz w:val="20"/>
              </w:rPr>
              <w:t>Chinese, English, French and Spanish only</w:t>
            </w:r>
          </w:p>
        </w:tc>
      </w:tr>
    </w:tbl>
    <w:p w14:paraId="61D6C3F5" w14:textId="66366A75"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34D8421D" w14:textId="77777777" w:rsidR="00EA5E20" w:rsidRPr="007D5B98" w:rsidRDefault="00EA5E20" w:rsidP="007D5B98">
      <w:pPr>
        <w:rPr>
          <w:rFonts w:eastAsia="黑体"/>
          <w:szCs w:val="21"/>
          <w:lang w:val="fr-CH"/>
        </w:rPr>
      </w:pPr>
      <w:r w:rsidRPr="007D5B98">
        <w:rPr>
          <w:rFonts w:eastAsia="黑体" w:hint="eastAsia"/>
          <w:szCs w:val="21"/>
          <w:lang w:val="fr-CH"/>
        </w:rPr>
        <w:t>第二十七届会议</w:t>
      </w:r>
    </w:p>
    <w:p w14:paraId="676D13CC" w14:textId="7E6EDF8E" w:rsidR="00EA5E20" w:rsidRPr="007D5B98" w:rsidRDefault="00947810" w:rsidP="007D5B98">
      <w:pPr>
        <w:rPr>
          <w:rFonts w:ascii="Time New Roman" w:hAnsi="Time New Roman" w:hint="eastAsia"/>
          <w:szCs w:val="21"/>
          <w:lang w:val="fr-CH"/>
        </w:rPr>
      </w:pPr>
      <w:r w:rsidRPr="007D5B98">
        <w:rPr>
          <w:rFonts w:ascii="Time New Roman" w:hAnsi="Time New Roman" w:hint="eastAsia"/>
          <w:szCs w:val="21"/>
          <w:lang w:val="fr-CH"/>
        </w:rPr>
        <w:t>2</w:t>
      </w:r>
      <w:r w:rsidR="00EA5E20" w:rsidRPr="007D5B98">
        <w:rPr>
          <w:rFonts w:ascii="Time New Roman" w:hAnsi="Time New Roman" w:hint="eastAsia"/>
          <w:szCs w:val="21"/>
          <w:lang w:val="fr-CH"/>
        </w:rPr>
        <w:t>0</w:t>
      </w:r>
      <w:r w:rsidRPr="007D5B98">
        <w:rPr>
          <w:rFonts w:ascii="Time New Roman" w:hAnsi="Time New Roman" w:hint="eastAsia"/>
          <w:szCs w:val="21"/>
          <w:lang w:val="fr-CH"/>
        </w:rPr>
        <w:t>22</w:t>
      </w:r>
      <w:r w:rsidR="00EA5E20" w:rsidRPr="007D5B98">
        <w:rPr>
          <w:rFonts w:ascii="Time New Roman" w:hAnsi="Time New Roman" w:hint="eastAsia"/>
          <w:szCs w:val="21"/>
          <w:lang w:val="fr-CH"/>
        </w:rPr>
        <w:t>年</w:t>
      </w:r>
      <w:r w:rsidRPr="007D5B98">
        <w:rPr>
          <w:rFonts w:ascii="Time New Roman" w:hAnsi="Time New Roman" w:hint="eastAsia"/>
          <w:szCs w:val="21"/>
          <w:lang w:val="fr-CH"/>
        </w:rPr>
        <w:t>8</w:t>
      </w:r>
      <w:r w:rsidR="00EA5E20" w:rsidRPr="007D5B98">
        <w:rPr>
          <w:rFonts w:ascii="Time New Roman" w:hAnsi="Time New Roman" w:hint="eastAsia"/>
          <w:szCs w:val="21"/>
          <w:lang w:val="fr-CH"/>
        </w:rPr>
        <w:t>月</w:t>
      </w:r>
      <w:r w:rsidRPr="007D5B98">
        <w:rPr>
          <w:rFonts w:ascii="Time New Roman" w:hAnsi="Time New Roman" w:hint="eastAsia"/>
          <w:szCs w:val="21"/>
          <w:lang w:val="fr-CH"/>
        </w:rPr>
        <w:t>15</w:t>
      </w:r>
      <w:r w:rsidR="00EA5E20" w:rsidRPr="007D5B98">
        <w:rPr>
          <w:rFonts w:ascii="Time New Roman" w:hAnsi="Time New Roman" w:hint="eastAsia"/>
          <w:szCs w:val="21"/>
          <w:lang w:val="fr-CH"/>
        </w:rPr>
        <w:t>日至</w:t>
      </w:r>
      <w:r w:rsidRPr="007D5B98">
        <w:rPr>
          <w:rFonts w:ascii="Time New Roman" w:hAnsi="Time New Roman" w:hint="eastAsia"/>
          <w:szCs w:val="21"/>
          <w:lang w:val="fr-CH"/>
        </w:rPr>
        <w:t>9</w:t>
      </w:r>
      <w:r w:rsidR="00EA5E20" w:rsidRPr="007D5B98">
        <w:rPr>
          <w:rFonts w:ascii="Time New Roman" w:hAnsi="Time New Roman" w:hint="eastAsia"/>
          <w:szCs w:val="21"/>
          <w:lang w:val="fr-CH"/>
        </w:rPr>
        <w:t>月</w:t>
      </w:r>
      <w:r w:rsidRPr="007D5B98">
        <w:rPr>
          <w:rFonts w:ascii="Time New Roman" w:hAnsi="Time New Roman" w:hint="eastAsia"/>
          <w:szCs w:val="21"/>
          <w:lang w:val="fr-CH"/>
        </w:rPr>
        <w:t>9</w:t>
      </w:r>
      <w:r w:rsidR="00EA5E20" w:rsidRPr="007D5B98">
        <w:rPr>
          <w:rFonts w:ascii="Time New Roman" w:hAnsi="Time New Roman" w:hint="eastAsia"/>
          <w:szCs w:val="21"/>
          <w:lang w:val="fr-CH"/>
        </w:rPr>
        <w:t>日</w:t>
      </w:r>
    </w:p>
    <w:p w14:paraId="5E9D5AF7" w14:textId="77777777" w:rsidR="00EA5E20" w:rsidRPr="007D5B98" w:rsidRDefault="00EA5E20" w:rsidP="007D5B98">
      <w:pPr>
        <w:rPr>
          <w:rFonts w:eastAsia="黑体"/>
          <w:szCs w:val="21"/>
          <w:lang w:val="fr-CH"/>
        </w:rPr>
      </w:pPr>
      <w:r w:rsidRPr="007D5B98">
        <w:rPr>
          <w:rFonts w:eastAsia="黑体" w:hint="eastAsia"/>
          <w:szCs w:val="21"/>
          <w:lang w:val="fr-CH"/>
        </w:rPr>
        <w:t>审议《公约》缔约方根据第三十五条提交的报告</w:t>
      </w:r>
    </w:p>
    <w:p w14:paraId="55B7981C" w14:textId="63CC3E97" w:rsidR="00EA5E20" w:rsidRPr="00520216" w:rsidRDefault="00EA5E20" w:rsidP="007D5B98">
      <w:pPr>
        <w:pStyle w:val="HChGC"/>
      </w:pPr>
      <w:r w:rsidRPr="00EA5E20">
        <w:rPr>
          <w:rFonts w:hint="eastAsia"/>
          <w:lang w:val="fr-CH"/>
        </w:rPr>
        <w:tab/>
      </w:r>
      <w:r w:rsidRPr="00EA5E20">
        <w:rPr>
          <w:rFonts w:hint="eastAsia"/>
          <w:lang w:val="fr-CH"/>
        </w:rPr>
        <w:tab/>
      </w:r>
      <w:r w:rsidRPr="00EA5E20">
        <w:rPr>
          <w:rFonts w:hint="eastAsia"/>
          <w:lang w:val="fr-CH"/>
        </w:rPr>
        <w:t>中国对与中国第二次和第三次合并定期报告有关的问题清单的答复</w:t>
      </w:r>
      <w:r w:rsidR="00520216" w:rsidRPr="00520216">
        <w:rPr>
          <w:rStyle w:val="a8"/>
          <w:rFonts w:eastAsia="黑体"/>
          <w:sz w:val="28"/>
          <w:vertAlign w:val="baseline"/>
          <w:lang w:val="fr-CH"/>
        </w:rPr>
        <w:footnoteReference w:customMarkFollows="1" w:id="2"/>
        <w:t>*</w:t>
      </w:r>
    </w:p>
    <w:p w14:paraId="7F5356F7" w14:textId="311C3CD9" w:rsidR="00EA5E20" w:rsidRPr="00EA5E20" w:rsidRDefault="00EA5E20" w:rsidP="007D5B98">
      <w:pPr>
        <w:pStyle w:val="SingleTxtGC"/>
        <w:jc w:val="right"/>
        <w:rPr>
          <w:lang w:val="fr-CH"/>
        </w:rPr>
      </w:pPr>
      <w:r w:rsidRPr="00EA5E20">
        <w:rPr>
          <w:rFonts w:hint="eastAsia"/>
          <w:lang w:val="fr-CH"/>
        </w:rPr>
        <w:t>[</w:t>
      </w:r>
      <w:r w:rsidRPr="00EA5E20">
        <w:rPr>
          <w:rFonts w:hint="eastAsia"/>
          <w:lang w:val="fr-CH"/>
        </w:rPr>
        <w:t>收到日期</w:t>
      </w:r>
      <w:r w:rsidR="00947810">
        <w:rPr>
          <w:rFonts w:hint="eastAsia"/>
          <w:lang w:val="fr-CH"/>
        </w:rPr>
        <w:t>：</w:t>
      </w:r>
      <w:r w:rsidR="00947810">
        <w:rPr>
          <w:rFonts w:hint="eastAsia"/>
          <w:lang w:val="fr-CH"/>
        </w:rPr>
        <w:t>2</w:t>
      </w:r>
      <w:r w:rsidRPr="00EA5E20">
        <w:rPr>
          <w:rFonts w:hint="eastAsia"/>
          <w:lang w:val="fr-CH"/>
        </w:rPr>
        <w:t>0</w:t>
      </w:r>
      <w:r w:rsidR="00947810">
        <w:rPr>
          <w:rFonts w:hint="eastAsia"/>
          <w:lang w:val="fr-CH"/>
        </w:rPr>
        <w:t>21</w:t>
      </w:r>
      <w:r w:rsidRPr="00EA5E20">
        <w:rPr>
          <w:rFonts w:hint="eastAsia"/>
          <w:lang w:val="fr-CH"/>
        </w:rPr>
        <w:t>年</w:t>
      </w:r>
      <w:r w:rsidR="00947810">
        <w:rPr>
          <w:rFonts w:hint="eastAsia"/>
          <w:lang w:val="fr-CH"/>
        </w:rPr>
        <w:t>4</w:t>
      </w:r>
      <w:r w:rsidRPr="00EA5E20">
        <w:rPr>
          <w:rFonts w:hint="eastAsia"/>
          <w:lang w:val="fr-CH"/>
        </w:rPr>
        <w:t>月</w:t>
      </w:r>
      <w:r w:rsidR="00947810">
        <w:rPr>
          <w:rFonts w:hint="eastAsia"/>
          <w:lang w:val="fr-CH"/>
        </w:rPr>
        <w:t>21</w:t>
      </w:r>
      <w:r w:rsidRPr="00EA5E20">
        <w:rPr>
          <w:rFonts w:hint="eastAsia"/>
          <w:lang w:val="fr-CH"/>
        </w:rPr>
        <w:t>日</w:t>
      </w:r>
      <w:r w:rsidRPr="00EA5E20">
        <w:rPr>
          <w:rFonts w:hint="eastAsia"/>
          <w:lang w:val="fr-CH"/>
        </w:rPr>
        <w:t>]</w:t>
      </w:r>
    </w:p>
    <w:p w14:paraId="103ED0A5" w14:textId="26629DD4" w:rsidR="00EA5E20" w:rsidRPr="00EA5E20" w:rsidRDefault="007D5B98" w:rsidP="007D26BC">
      <w:pPr>
        <w:pStyle w:val="HChGC"/>
        <w:rPr>
          <w:lang w:val="fr-CH"/>
        </w:rPr>
      </w:pPr>
      <w:r>
        <w:rPr>
          <w:lang w:val="fr-CH"/>
        </w:rPr>
        <w:br w:type="column"/>
      </w:r>
      <w:r w:rsidR="00EA5E20" w:rsidRPr="00EA5E20">
        <w:rPr>
          <w:rFonts w:hint="eastAsia"/>
          <w:lang w:val="fr-CH"/>
        </w:rPr>
        <w:lastRenderedPageBreak/>
        <w:tab/>
      </w:r>
      <w:r w:rsidR="00EA5E20" w:rsidRPr="00EA5E20">
        <w:rPr>
          <w:rFonts w:hint="eastAsia"/>
          <w:lang w:val="fr-CH"/>
        </w:rPr>
        <w:tab/>
      </w:r>
      <w:r w:rsidR="00EA5E20" w:rsidRPr="00EA5E20">
        <w:rPr>
          <w:rFonts w:hint="eastAsia"/>
          <w:lang w:val="fr-CH"/>
        </w:rPr>
        <w:t>中国政府对《与中国第二次和第三次合并定期报告有关的问题清单》的答复材料</w:t>
      </w:r>
    </w:p>
    <w:p w14:paraId="54D70AD4" w14:textId="6A30886B" w:rsidR="00EA5E20" w:rsidRPr="00EA5E20" w:rsidRDefault="007D26BC" w:rsidP="007D26BC">
      <w:pPr>
        <w:pStyle w:val="H1GC"/>
        <w:rPr>
          <w:lang w:val="fr-CH"/>
        </w:rPr>
      </w:pPr>
      <w:r w:rsidRPr="00EA5E20">
        <w:rPr>
          <w:rFonts w:hint="eastAsia"/>
          <w:lang w:val="fr-CH"/>
        </w:rPr>
        <w:tab/>
      </w:r>
      <w:r>
        <w:rPr>
          <w:rFonts w:hint="eastAsia"/>
          <w:lang w:val="fr-CH"/>
        </w:rPr>
        <w:t>A</w:t>
      </w:r>
      <w:r w:rsidRPr="00EA5E20">
        <w:rPr>
          <w:rFonts w:hint="eastAsia"/>
          <w:lang w:val="fr-CH"/>
        </w:rPr>
        <w:t>.</w:t>
      </w:r>
      <w:r w:rsidRPr="00EA5E20">
        <w:rPr>
          <w:rFonts w:hint="eastAsia"/>
          <w:lang w:val="fr-CH"/>
        </w:rPr>
        <w:tab/>
      </w:r>
      <w:r w:rsidR="00EA5E20" w:rsidRPr="00EA5E20">
        <w:rPr>
          <w:rFonts w:hint="eastAsia"/>
          <w:lang w:val="fr-CH"/>
        </w:rPr>
        <w:t>宗旨和一般义务</w:t>
      </w:r>
      <w:r w:rsidR="00EA5E20" w:rsidRPr="00EA5E20">
        <w:rPr>
          <w:rFonts w:hint="eastAsia"/>
          <w:lang w:val="fr-CH"/>
        </w:rPr>
        <w:t>(</w:t>
      </w:r>
      <w:r w:rsidR="00EA5E20" w:rsidRPr="00EA5E20">
        <w:rPr>
          <w:rFonts w:hint="eastAsia"/>
          <w:lang w:val="fr-CH"/>
        </w:rPr>
        <w:t>第一至第四条</w:t>
      </w:r>
      <w:r w:rsidR="00EA5E20" w:rsidRPr="00EA5E20">
        <w:rPr>
          <w:rFonts w:hint="eastAsia"/>
          <w:lang w:val="fr-CH"/>
        </w:rPr>
        <w:t>)</w:t>
      </w:r>
    </w:p>
    <w:p w14:paraId="58C74C64" w14:textId="582B90CD" w:rsidR="00EA5E20" w:rsidRPr="00DB2F97" w:rsidRDefault="00947810" w:rsidP="00EA5E20">
      <w:pPr>
        <w:pStyle w:val="SingleTxtGC"/>
        <w:rPr>
          <w:rFonts w:ascii="Time New Roman" w:eastAsia="黑体" w:hAnsi="Time New Roman" w:hint="eastAsia"/>
          <w:lang w:val="fr-CH"/>
        </w:rPr>
      </w:pPr>
      <w:r w:rsidRPr="00DB2F97">
        <w:rPr>
          <w:rFonts w:ascii="Time New Roman" w:eastAsia="黑体" w:hAnsi="Time New Roman" w:hint="eastAsia"/>
          <w:lang w:val="fr-CH"/>
        </w:rPr>
        <w:t>1</w:t>
      </w:r>
      <w:r w:rsidR="00EA5E20" w:rsidRPr="00DB2F97">
        <w:rPr>
          <w:rFonts w:ascii="Time New Roman" w:eastAsia="黑体" w:hAnsi="Time New Roman" w:hint="eastAsia"/>
          <w:lang w:val="fr-CH"/>
        </w:rPr>
        <w:t>.</w:t>
      </w:r>
      <w:r w:rsidR="00EA5E20" w:rsidRPr="00DB2F97">
        <w:rPr>
          <w:rFonts w:ascii="Time New Roman" w:eastAsia="黑体" w:hAnsi="Time New Roman" w:hint="eastAsia"/>
          <w:lang w:val="fr-CH"/>
        </w:rPr>
        <w:tab/>
      </w:r>
      <w:r w:rsidR="00EA5E20" w:rsidRPr="00DB2F97">
        <w:rPr>
          <w:rFonts w:ascii="Time New Roman" w:eastAsia="黑体" w:hAnsi="Time New Roman" w:hint="eastAsia"/>
          <w:lang w:val="fr-CH"/>
        </w:rPr>
        <w:t>请告知委员会以下事项：</w:t>
      </w:r>
    </w:p>
    <w:p w14:paraId="70CA8F50" w14:textId="45C529BC" w:rsidR="00EA5E20" w:rsidRPr="00DB2F97" w:rsidRDefault="00EA5E20" w:rsidP="00EA5E20">
      <w:pPr>
        <w:pStyle w:val="SingleTxtGC"/>
        <w:rPr>
          <w:rFonts w:ascii="Time New Roman" w:eastAsia="黑体" w:hAnsi="Time New Roman" w:hint="eastAsia"/>
          <w:lang w:val="fr-CH"/>
        </w:rPr>
      </w:pPr>
      <w:r w:rsidRPr="00DB2F97">
        <w:rPr>
          <w:rFonts w:ascii="Time New Roman" w:eastAsia="黑体" w:hAnsi="Time New Roman" w:hint="eastAsia"/>
          <w:lang w:val="fr-CH"/>
        </w:rPr>
        <w:tab/>
        <w:t>(</w:t>
      </w:r>
      <w:r w:rsidR="00947810" w:rsidRPr="00DB2F97">
        <w:rPr>
          <w:rFonts w:ascii="Time New Roman" w:eastAsia="黑体" w:hAnsi="Time New Roman" w:hint="eastAsia"/>
          <w:lang w:val="fr-CH"/>
        </w:rPr>
        <w:t>a</w:t>
      </w:r>
      <w:r w:rsidRPr="00DB2F97">
        <w:rPr>
          <w:rFonts w:ascii="Time New Roman" w:eastAsia="黑体" w:hAnsi="Time New Roman" w:hint="eastAsia"/>
          <w:lang w:val="fr-CH"/>
        </w:rPr>
        <w:t>)</w:t>
      </w:r>
      <w:r w:rsidRPr="00DB2F97">
        <w:rPr>
          <w:rFonts w:ascii="Time New Roman" w:eastAsia="黑体" w:hAnsi="Time New Roman" w:hint="eastAsia"/>
          <w:lang w:val="fr-CH"/>
        </w:rPr>
        <w:tab/>
      </w:r>
      <w:proofErr w:type="gramStart"/>
      <w:r w:rsidRPr="00DB2F97">
        <w:rPr>
          <w:rFonts w:ascii="Time New Roman" w:eastAsia="黑体" w:hAnsi="Time New Roman" w:hint="eastAsia"/>
          <w:lang w:val="fr-CH"/>
        </w:rPr>
        <w:t>本国采取</w:t>
      </w:r>
      <w:proofErr w:type="gramEnd"/>
      <w:r w:rsidRPr="00DB2F97">
        <w:rPr>
          <w:rFonts w:ascii="Time New Roman" w:eastAsia="黑体" w:hAnsi="Time New Roman" w:hint="eastAsia"/>
          <w:lang w:val="fr-CH"/>
        </w:rPr>
        <w:t>了哪些措施，使包括《残疾人保障法》在内的所有立法、政策和指南中的残疾概念与《公约》所载并在委员会关于平等和不歧视的第</w:t>
      </w:r>
      <w:r w:rsidR="00947810" w:rsidRPr="00DB2F97">
        <w:rPr>
          <w:rFonts w:ascii="Time New Roman" w:eastAsia="黑体" w:hAnsi="Time New Roman" w:hint="eastAsia"/>
          <w:lang w:val="fr-CH"/>
        </w:rPr>
        <w:t>6</w:t>
      </w:r>
      <w:r w:rsidRPr="00DB2F97">
        <w:rPr>
          <w:rFonts w:ascii="Time New Roman" w:eastAsia="黑体" w:hAnsi="Time New Roman" w:hint="eastAsia"/>
          <w:lang w:val="fr-CH"/>
        </w:rPr>
        <w:t>号一般性意见</w:t>
      </w:r>
      <w:r w:rsidRPr="00DB2F97">
        <w:rPr>
          <w:rFonts w:ascii="Time New Roman" w:eastAsia="黑体" w:hAnsi="Time New Roman" w:hint="eastAsia"/>
          <w:lang w:val="fr-CH"/>
        </w:rPr>
        <w:t>(</w:t>
      </w:r>
      <w:r w:rsidR="00947810" w:rsidRPr="00DB2F97">
        <w:rPr>
          <w:rFonts w:ascii="Time New Roman" w:eastAsia="黑体" w:hAnsi="Time New Roman" w:hint="eastAsia"/>
          <w:lang w:val="fr-CH"/>
        </w:rPr>
        <w:t>2</w:t>
      </w:r>
      <w:r w:rsidRPr="00DB2F97">
        <w:rPr>
          <w:rFonts w:ascii="Time New Roman" w:eastAsia="黑体" w:hAnsi="Time New Roman" w:hint="eastAsia"/>
          <w:lang w:val="fr-CH"/>
        </w:rPr>
        <w:t>0</w:t>
      </w:r>
      <w:r w:rsidR="00947810" w:rsidRPr="00DB2F97">
        <w:rPr>
          <w:rFonts w:ascii="Time New Roman" w:eastAsia="黑体" w:hAnsi="Time New Roman" w:hint="eastAsia"/>
          <w:lang w:val="fr-CH"/>
        </w:rPr>
        <w:t>18</w:t>
      </w:r>
      <w:r w:rsidRPr="00DB2F97">
        <w:rPr>
          <w:rFonts w:ascii="Time New Roman" w:eastAsia="黑体" w:hAnsi="Time New Roman" w:hint="eastAsia"/>
          <w:lang w:val="fr-CH"/>
        </w:rPr>
        <w:t>年</w:t>
      </w:r>
      <w:r w:rsidRPr="00DB2F97">
        <w:rPr>
          <w:rFonts w:ascii="Time New Roman" w:eastAsia="黑体" w:hAnsi="Time New Roman" w:hint="eastAsia"/>
          <w:lang w:val="fr-CH"/>
        </w:rPr>
        <w:t>)</w:t>
      </w:r>
      <w:r w:rsidRPr="00DB2F97">
        <w:rPr>
          <w:rFonts w:ascii="Time New Roman" w:eastAsia="黑体" w:hAnsi="Time New Roman" w:hint="eastAsia"/>
          <w:lang w:val="fr-CH"/>
        </w:rPr>
        <w:t>中详细阐述的残疾的人权模式相统一；</w:t>
      </w:r>
    </w:p>
    <w:p w14:paraId="25E8DAFD" w14:textId="3BC85DB6" w:rsidR="00EA5E20" w:rsidRPr="00EA5E20" w:rsidRDefault="00EA5E20" w:rsidP="00EA5E20">
      <w:pPr>
        <w:pStyle w:val="SingleTxtGC"/>
        <w:rPr>
          <w:lang w:val="fr-CH"/>
        </w:rPr>
      </w:pPr>
      <w:r w:rsidRPr="00EA5E20">
        <w:rPr>
          <w:rFonts w:hint="eastAsia"/>
          <w:lang w:val="fr-CH"/>
        </w:rPr>
        <w:tab/>
      </w:r>
      <w:r w:rsidRPr="00EA5E20">
        <w:rPr>
          <w:rFonts w:hint="eastAsia"/>
          <w:lang w:val="fr-CH"/>
        </w:rPr>
        <w:t>加入《公约》后，中国无论是在制定与残疾人有关的法律、法规和政策，还是提供对残疾人的服务时，借鉴了《公约》对残疾的理解，体现了中国对残疾认识的进步。例如，《残疾人航空运输管理办法》采用的对残疾人的定义即：</w:t>
      </w:r>
      <w:r w:rsidR="00947810">
        <w:rPr>
          <w:rFonts w:hint="eastAsia"/>
          <w:lang w:val="fr-CH"/>
        </w:rPr>
        <w:t>“</w:t>
      </w:r>
      <w:r w:rsidRPr="00EA5E20">
        <w:rPr>
          <w:rFonts w:hint="eastAsia"/>
          <w:lang w:val="fr-CH"/>
        </w:rPr>
        <w:t>残疾人包括肢体、精神、智力或感官有长期损伤的人，这些损伤与各种障碍相互作用，可能阻碍残疾人在与他人平等的基础上充分和切实地参加社会活动</w:t>
      </w:r>
      <w:r w:rsidR="00947810">
        <w:rPr>
          <w:rFonts w:hint="eastAsia"/>
          <w:lang w:val="fr-CH"/>
        </w:rPr>
        <w:t>”</w:t>
      </w:r>
      <w:r w:rsidRPr="00EA5E20">
        <w:rPr>
          <w:rFonts w:hint="eastAsia"/>
          <w:lang w:val="fr-CH"/>
        </w:rPr>
        <w:t>。</w:t>
      </w:r>
    </w:p>
    <w:p w14:paraId="7125D72D" w14:textId="79EAFB98" w:rsidR="00EA5E20" w:rsidRPr="00DB2F97" w:rsidRDefault="00EA5E20" w:rsidP="00EA5E20">
      <w:pPr>
        <w:pStyle w:val="SingleTxtGC"/>
        <w:rPr>
          <w:rFonts w:ascii="Time New Roman" w:eastAsia="黑体" w:hAnsi="Time New Roman" w:hint="eastAsia"/>
          <w:lang w:val="fr-CH"/>
        </w:rPr>
      </w:pPr>
      <w:r w:rsidRPr="00DB2F97">
        <w:rPr>
          <w:rFonts w:ascii="Time New Roman" w:eastAsia="黑体" w:hAnsi="Time New Roman" w:hint="eastAsia"/>
          <w:lang w:val="fr-CH"/>
        </w:rPr>
        <w:tab/>
        <w:t>(</w:t>
      </w:r>
      <w:r w:rsidR="00947810" w:rsidRPr="00DB2F97">
        <w:rPr>
          <w:rFonts w:ascii="Time New Roman" w:eastAsia="黑体" w:hAnsi="Time New Roman" w:hint="eastAsia"/>
          <w:lang w:val="fr-CH"/>
        </w:rPr>
        <w:t>b</w:t>
      </w:r>
      <w:r w:rsidRPr="00DB2F97">
        <w:rPr>
          <w:rFonts w:ascii="Time New Roman" w:eastAsia="黑体" w:hAnsi="Time New Roman" w:hint="eastAsia"/>
          <w:lang w:val="fr-CH"/>
        </w:rPr>
        <w:t>)</w:t>
      </w:r>
      <w:r w:rsidRPr="00DB2F97">
        <w:rPr>
          <w:rFonts w:ascii="Time New Roman" w:eastAsia="黑体" w:hAnsi="Time New Roman" w:hint="eastAsia"/>
          <w:lang w:val="fr-CH"/>
        </w:rPr>
        <w:tab/>
      </w:r>
      <w:r w:rsidRPr="00DB2F97">
        <w:rPr>
          <w:rFonts w:ascii="Time New Roman" w:eastAsia="黑体" w:hAnsi="Time New Roman" w:hint="eastAsia"/>
          <w:lang w:val="fr-CH"/>
        </w:rPr>
        <w:t>关于残疾人组织可以在《公约》方面开展宣传和工作的法律框架，登记的残疾人组织数目，以及</w:t>
      </w:r>
      <w:proofErr w:type="gramStart"/>
      <w:r w:rsidRPr="00DB2F97">
        <w:rPr>
          <w:rFonts w:ascii="Time New Roman" w:eastAsia="黑体" w:hAnsi="Time New Roman" w:hint="eastAsia"/>
          <w:lang w:val="fr-CH"/>
        </w:rPr>
        <w:t>便利成立</w:t>
      </w:r>
      <w:proofErr w:type="gramEnd"/>
      <w:r w:rsidRPr="00DB2F97">
        <w:rPr>
          <w:rFonts w:ascii="Time New Roman" w:eastAsia="黑体" w:hAnsi="Time New Roman" w:hint="eastAsia"/>
          <w:lang w:val="fr-CH"/>
        </w:rPr>
        <w:t>残疾人组织、特别是残疾妇女和残疾儿童组织的措施；</w:t>
      </w:r>
    </w:p>
    <w:p w14:paraId="53BCCD30"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《残疾人保障法》规定残疾人和残疾人组织有权向各级国家机关提出残疾人权益保障、残疾人事业发展等方面的意见和建议。</w:t>
      </w:r>
    </w:p>
    <w:p w14:paraId="0D187D63" w14:textId="7FACFB56" w:rsidR="00EA5E20" w:rsidRPr="00EA5E20" w:rsidRDefault="00EA5E20" w:rsidP="00EA5E20">
      <w:pPr>
        <w:pStyle w:val="SingleTxtGC"/>
        <w:rPr>
          <w:lang w:val="fr-CH"/>
        </w:rPr>
      </w:pPr>
      <w:r w:rsidRPr="00EA5E20">
        <w:rPr>
          <w:rFonts w:hint="eastAsia"/>
          <w:lang w:val="fr-CH"/>
        </w:rPr>
        <w:tab/>
      </w:r>
      <w:r w:rsidRPr="00EA5E20">
        <w:rPr>
          <w:rFonts w:hint="eastAsia"/>
          <w:lang w:val="fr-CH"/>
        </w:rPr>
        <w:t>截至</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00947810">
        <w:rPr>
          <w:rFonts w:hint="eastAsia"/>
          <w:lang w:val="fr-CH"/>
        </w:rPr>
        <w:t>6</w:t>
      </w:r>
      <w:r w:rsidRPr="00EA5E20">
        <w:rPr>
          <w:rFonts w:hint="eastAsia"/>
          <w:lang w:val="fr-CH"/>
        </w:rPr>
        <w:t>月，在民政部门登记的以残疾人为主体、以直接服务残疾人为主要业务范围的社会组织共</w:t>
      </w:r>
      <w:r w:rsidR="00947810">
        <w:rPr>
          <w:rFonts w:hint="eastAsia"/>
          <w:lang w:val="fr-CH"/>
        </w:rPr>
        <w:t>78</w:t>
      </w:r>
      <w:r w:rsidRPr="00EA5E20">
        <w:rPr>
          <w:rFonts w:hint="eastAsia"/>
          <w:lang w:val="fr-CH"/>
        </w:rPr>
        <w:t>00</w:t>
      </w:r>
      <w:r w:rsidRPr="00EA5E20">
        <w:rPr>
          <w:rFonts w:hint="eastAsia"/>
          <w:lang w:val="fr-CH"/>
        </w:rPr>
        <w:t>余个。</w:t>
      </w:r>
    </w:p>
    <w:p w14:paraId="7F8EF55C"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政府有关部门和相关组织出台一系列培育扶持政策，如《关于加强和改进专门协会工作的意见》《关于促进助残社会组织发展的指导意见》等，通过改革登记管理制度、推进政府购买服务、优化发展环境等方式促进残疾人组织发展，并重点培育为妇女、儿童、残疾人等群体服务的社区社会组织。</w:t>
      </w:r>
    </w:p>
    <w:p w14:paraId="2A67C5AE" w14:textId="05EC3953" w:rsidR="00EA5E20" w:rsidRPr="00DB2F97" w:rsidRDefault="00EA5E20" w:rsidP="00EA5E20">
      <w:pPr>
        <w:pStyle w:val="SingleTxtGC"/>
        <w:rPr>
          <w:rFonts w:ascii="Time New Roman" w:eastAsia="黑体" w:hAnsi="Time New Roman" w:hint="eastAsia"/>
          <w:lang w:val="fr-CH"/>
        </w:rPr>
      </w:pPr>
      <w:r w:rsidRPr="00DB2F97">
        <w:rPr>
          <w:rFonts w:ascii="Time New Roman" w:eastAsia="黑体" w:hAnsi="Time New Roman" w:hint="eastAsia"/>
          <w:lang w:val="fr-CH"/>
        </w:rPr>
        <w:tab/>
        <w:t>(</w:t>
      </w:r>
      <w:r w:rsidR="00947810" w:rsidRPr="00DB2F97">
        <w:rPr>
          <w:rFonts w:ascii="Time New Roman" w:eastAsia="黑体" w:hAnsi="Time New Roman" w:hint="eastAsia"/>
          <w:lang w:val="fr-CH"/>
        </w:rPr>
        <w:t>c</w:t>
      </w:r>
      <w:r w:rsidRPr="00DB2F97">
        <w:rPr>
          <w:rFonts w:ascii="Time New Roman" w:eastAsia="黑体" w:hAnsi="Time New Roman" w:hint="eastAsia"/>
          <w:lang w:val="fr-CH"/>
        </w:rPr>
        <w:t>)</w:t>
      </w:r>
      <w:r w:rsidRPr="00DB2F97">
        <w:rPr>
          <w:rFonts w:ascii="Time New Roman" w:eastAsia="黑体" w:hAnsi="Time New Roman" w:hint="eastAsia"/>
          <w:lang w:val="fr-CH"/>
        </w:rPr>
        <w:tab/>
      </w:r>
      <w:proofErr w:type="gramStart"/>
      <w:r w:rsidRPr="00DB2F97">
        <w:rPr>
          <w:rFonts w:ascii="Time New Roman" w:eastAsia="黑体" w:hAnsi="Time New Roman" w:hint="eastAsia"/>
          <w:lang w:val="fr-CH"/>
        </w:rPr>
        <w:t>本国采取</w:t>
      </w:r>
      <w:proofErr w:type="gramEnd"/>
      <w:r w:rsidRPr="00DB2F97">
        <w:rPr>
          <w:rFonts w:ascii="Time New Roman" w:eastAsia="黑体" w:hAnsi="Time New Roman" w:hint="eastAsia"/>
          <w:lang w:val="fr-CH"/>
        </w:rPr>
        <w:t>了哪些措施让民间社会组织，特别是残疾人组织参与编写第二和第三次合并定期报告</w:t>
      </w:r>
      <w:r w:rsidRPr="00DB2F97">
        <w:rPr>
          <w:rFonts w:ascii="Time New Roman" w:eastAsia="黑体" w:hAnsi="Time New Roman" w:hint="eastAsia"/>
          <w:lang w:val="fr-CH"/>
        </w:rPr>
        <w:t>(</w:t>
      </w:r>
      <w:proofErr w:type="spellStart"/>
      <w:r w:rsidR="00947810" w:rsidRPr="00DB2F97">
        <w:rPr>
          <w:rFonts w:ascii="Time New Roman" w:eastAsia="黑体" w:hAnsi="Time New Roman" w:hint="eastAsia"/>
          <w:lang w:val="fr-CH"/>
        </w:rPr>
        <w:t>CRPD</w:t>
      </w:r>
      <w:proofErr w:type="spellEnd"/>
      <w:r w:rsidRPr="00DB2F97">
        <w:rPr>
          <w:rFonts w:ascii="Time New Roman" w:eastAsia="黑体" w:hAnsi="Time New Roman" w:hint="eastAsia"/>
          <w:lang w:val="fr-CH"/>
        </w:rPr>
        <w:t>/</w:t>
      </w:r>
      <w:r w:rsidR="00947810" w:rsidRPr="00DB2F97">
        <w:rPr>
          <w:rFonts w:ascii="Time New Roman" w:eastAsia="黑体" w:hAnsi="Time New Roman" w:hint="eastAsia"/>
          <w:lang w:val="fr-CH"/>
        </w:rPr>
        <w:t>C</w:t>
      </w:r>
      <w:r w:rsidRPr="00DB2F97">
        <w:rPr>
          <w:rFonts w:ascii="Time New Roman" w:eastAsia="黑体" w:hAnsi="Time New Roman" w:hint="eastAsia"/>
          <w:lang w:val="fr-CH"/>
        </w:rPr>
        <w:t>/</w:t>
      </w:r>
      <w:proofErr w:type="spellStart"/>
      <w:r w:rsidR="00947810" w:rsidRPr="00DB2F97">
        <w:rPr>
          <w:rFonts w:ascii="Time New Roman" w:eastAsia="黑体" w:hAnsi="Time New Roman" w:hint="eastAsia"/>
          <w:lang w:val="fr-CH"/>
        </w:rPr>
        <w:t>CHN</w:t>
      </w:r>
      <w:proofErr w:type="spellEnd"/>
      <w:r w:rsidRPr="00DB2F97">
        <w:rPr>
          <w:rFonts w:ascii="Time New Roman" w:eastAsia="黑体" w:hAnsi="Time New Roman" w:hint="eastAsia"/>
          <w:lang w:val="fr-CH"/>
        </w:rPr>
        <w:t>/</w:t>
      </w:r>
      <w:r w:rsidR="00947810" w:rsidRPr="00DB2F97">
        <w:rPr>
          <w:rFonts w:ascii="Time New Roman" w:eastAsia="黑体" w:hAnsi="Time New Roman" w:hint="eastAsia"/>
          <w:lang w:val="fr-CH"/>
        </w:rPr>
        <w:t>2</w:t>
      </w:r>
      <w:r w:rsidRPr="00DB2F97">
        <w:rPr>
          <w:rFonts w:ascii="Time New Roman" w:eastAsia="黑体" w:hAnsi="Time New Roman" w:hint="eastAsia"/>
          <w:lang w:val="fr-CH"/>
        </w:rPr>
        <w:t>-</w:t>
      </w:r>
      <w:r w:rsidR="00947810" w:rsidRPr="00DB2F97">
        <w:rPr>
          <w:rFonts w:ascii="Time New Roman" w:eastAsia="黑体" w:hAnsi="Time New Roman" w:hint="eastAsia"/>
          <w:lang w:val="fr-CH"/>
        </w:rPr>
        <w:t>3</w:t>
      </w:r>
      <w:r w:rsidRPr="00DB2F97">
        <w:rPr>
          <w:rFonts w:ascii="Time New Roman" w:eastAsia="黑体" w:hAnsi="Time New Roman" w:hint="eastAsia"/>
          <w:lang w:val="fr-CH"/>
        </w:rPr>
        <w:t>)</w:t>
      </w:r>
      <w:r w:rsidRPr="00DB2F97">
        <w:rPr>
          <w:rFonts w:ascii="Time New Roman" w:eastAsia="黑体" w:hAnsi="Time New Roman" w:hint="eastAsia"/>
          <w:lang w:val="fr-CH"/>
        </w:rPr>
        <w:t>，参与制定实施《公约》的立法和政策，并参与影响残疾人的其他决策进程；</w:t>
      </w:r>
    </w:p>
    <w:p w14:paraId="6A177668" w14:textId="0648BAB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坚持公开立法，法律草案公开征求社会各界的意见和建议，残疾人组织可以直接向立法机关提出意见和建议。涉及残疾人权益的重大法律草案，立法机构主动征求残疾人组织的意见和建议。中国在制定和修改《民法典》《反家庭暴力法》《精神卫生法》《无障碍环境建设条例》《残疾人教育条例》《残疾预防和残疾人康复条例》等草案时都主动听取了残疾人组织的意见。政府信息公开制度、</w:t>
      </w:r>
      <w:r w:rsidR="00947810">
        <w:rPr>
          <w:rFonts w:hint="eastAsia"/>
          <w:lang w:val="fr-CH"/>
        </w:rPr>
        <w:t>12385</w:t>
      </w:r>
      <w:r w:rsidRPr="00EA5E20">
        <w:rPr>
          <w:rFonts w:hint="eastAsia"/>
          <w:lang w:val="fr-CH"/>
        </w:rPr>
        <w:t>全国残疾人服务热线以及从中央、省、市到县级实施的综合信访投诉制度进一步保障了残疾人组织的参与。</w:t>
      </w:r>
    </w:p>
    <w:p w14:paraId="2126579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各级残疾人人大代表和政协委员代表残疾人组织在人大会议和政协会议上提出建议和提案。例如，全国政协常委张海迪就残疾人驾驶汽车、贫困重度残疾人托养服务、建设康复大学等问题提出提案。</w:t>
      </w:r>
    </w:p>
    <w:p w14:paraId="56FAED3B"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第二次和第三次合并定期报告征求了社会组织的意见，例如中国残联、中国盲人协会、中国聋人协会、中国肢残人协会、中国智力残疾人及亲友协会、中国</w:t>
      </w:r>
      <w:r w:rsidRPr="00EA5E20">
        <w:rPr>
          <w:rFonts w:hint="eastAsia"/>
          <w:lang w:val="fr-CH"/>
        </w:rPr>
        <w:lastRenderedPageBreak/>
        <w:t>精神残疾人及亲友协会、</w:t>
      </w:r>
      <w:proofErr w:type="gramStart"/>
      <w:r w:rsidRPr="00EA5E20">
        <w:rPr>
          <w:rFonts w:hint="eastAsia"/>
          <w:lang w:val="fr-CH"/>
        </w:rPr>
        <w:t>融易咨询</w:t>
      </w:r>
      <w:proofErr w:type="gramEnd"/>
      <w:r w:rsidRPr="00EA5E20">
        <w:rPr>
          <w:rFonts w:hint="eastAsia"/>
          <w:lang w:val="fr-CH"/>
        </w:rPr>
        <w:t>、北京市海淀</w:t>
      </w:r>
      <w:proofErr w:type="gramStart"/>
      <w:r w:rsidRPr="00EA5E20">
        <w:rPr>
          <w:rFonts w:hint="eastAsia"/>
          <w:lang w:val="fr-CH"/>
        </w:rPr>
        <w:t>区融爱融乐</w:t>
      </w:r>
      <w:proofErr w:type="gramEnd"/>
      <w:r w:rsidRPr="00EA5E20">
        <w:rPr>
          <w:rFonts w:hint="eastAsia"/>
          <w:lang w:val="fr-CH"/>
        </w:rPr>
        <w:t>心智障碍者家庭支持中心、北京市丰台区利智康复中心、武汉市武昌区东湖公益服务中心等。</w:t>
      </w:r>
    </w:p>
    <w:p w14:paraId="736BE52B" w14:textId="561DDAE7" w:rsidR="00EA5E20" w:rsidRPr="00DB2F97" w:rsidRDefault="00EA5E20" w:rsidP="00EA5E20">
      <w:pPr>
        <w:pStyle w:val="SingleTxtGC"/>
        <w:rPr>
          <w:rFonts w:ascii="Time New Roman" w:eastAsia="黑体" w:hAnsi="Time New Roman" w:hint="eastAsia"/>
          <w:lang w:val="fr-CH"/>
        </w:rPr>
      </w:pPr>
      <w:r w:rsidRPr="00DB2F97">
        <w:rPr>
          <w:rFonts w:ascii="Time New Roman" w:eastAsia="黑体" w:hAnsi="Time New Roman" w:hint="eastAsia"/>
          <w:lang w:val="fr-CH"/>
        </w:rPr>
        <w:tab/>
        <w:t>(</w:t>
      </w:r>
      <w:r w:rsidR="00947810" w:rsidRPr="00DB2F97">
        <w:rPr>
          <w:rFonts w:ascii="Time New Roman" w:eastAsia="黑体" w:hAnsi="Time New Roman" w:hint="eastAsia"/>
          <w:lang w:val="fr-CH"/>
        </w:rPr>
        <w:t>d</w:t>
      </w:r>
      <w:r w:rsidRPr="00DB2F97">
        <w:rPr>
          <w:rFonts w:ascii="Time New Roman" w:eastAsia="黑体" w:hAnsi="Time New Roman" w:hint="eastAsia"/>
          <w:lang w:val="fr-CH"/>
        </w:rPr>
        <w:t>)</w:t>
      </w:r>
      <w:r w:rsidRPr="00DB2F97">
        <w:rPr>
          <w:rFonts w:ascii="Time New Roman" w:eastAsia="黑体" w:hAnsi="Time New Roman" w:hint="eastAsia"/>
          <w:lang w:val="fr-CH"/>
        </w:rPr>
        <w:tab/>
      </w:r>
      <w:r w:rsidRPr="00DB2F97">
        <w:rPr>
          <w:rFonts w:ascii="Time New Roman" w:eastAsia="黑体" w:hAnsi="Time New Roman" w:hint="eastAsia"/>
          <w:lang w:val="fr-CH"/>
        </w:rPr>
        <w:t>根据委员会关于残疾人，包括残疾儿童通过其代表组织参与《公约》的执行和监测的第</w:t>
      </w:r>
      <w:r w:rsidR="00947810" w:rsidRPr="00DB2F97">
        <w:rPr>
          <w:rFonts w:ascii="Time New Roman" w:eastAsia="黑体" w:hAnsi="Time New Roman" w:hint="eastAsia"/>
          <w:lang w:val="fr-CH"/>
        </w:rPr>
        <w:t>7</w:t>
      </w:r>
      <w:r w:rsidRPr="00DB2F97">
        <w:rPr>
          <w:rFonts w:ascii="Time New Roman" w:eastAsia="黑体" w:hAnsi="Time New Roman" w:hint="eastAsia"/>
          <w:lang w:val="fr-CH"/>
        </w:rPr>
        <w:t>号一般性意见</w:t>
      </w:r>
      <w:r w:rsidRPr="00DB2F97">
        <w:rPr>
          <w:rFonts w:ascii="Time New Roman" w:eastAsia="黑体" w:hAnsi="Time New Roman" w:hint="eastAsia"/>
          <w:lang w:val="fr-CH"/>
        </w:rPr>
        <w:t>(</w:t>
      </w:r>
      <w:r w:rsidR="00947810" w:rsidRPr="00DB2F97">
        <w:rPr>
          <w:rFonts w:ascii="Time New Roman" w:eastAsia="黑体" w:hAnsi="Time New Roman" w:hint="eastAsia"/>
          <w:lang w:val="fr-CH"/>
        </w:rPr>
        <w:t>2</w:t>
      </w:r>
      <w:r w:rsidRPr="00DB2F97">
        <w:rPr>
          <w:rFonts w:ascii="Time New Roman" w:eastAsia="黑体" w:hAnsi="Time New Roman" w:hint="eastAsia"/>
          <w:lang w:val="fr-CH"/>
        </w:rPr>
        <w:t>0</w:t>
      </w:r>
      <w:r w:rsidR="00947810" w:rsidRPr="00DB2F97">
        <w:rPr>
          <w:rFonts w:ascii="Time New Roman" w:eastAsia="黑体" w:hAnsi="Time New Roman" w:hint="eastAsia"/>
          <w:lang w:val="fr-CH"/>
        </w:rPr>
        <w:t>18</w:t>
      </w:r>
      <w:r w:rsidRPr="00DB2F97">
        <w:rPr>
          <w:rFonts w:ascii="Time New Roman" w:eastAsia="黑体" w:hAnsi="Time New Roman" w:hint="eastAsia"/>
          <w:lang w:val="fr-CH"/>
        </w:rPr>
        <w:t>年</w:t>
      </w:r>
      <w:r w:rsidRPr="00DB2F97">
        <w:rPr>
          <w:rFonts w:ascii="Time New Roman" w:eastAsia="黑体" w:hAnsi="Time New Roman" w:hint="eastAsia"/>
          <w:lang w:val="fr-CH"/>
        </w:rPr>
        <w:t>)</w:t>
      </w:r>
      <w:r w:rsidRPr="00DB2F97">
        <w:rPr>
          <w:rFonts w:ascii="Time New Roman" w:eastAsia="黑体" w:hAnsi="Time New Roman" w:hint="eastAsia"/>
          <w:lang w:val="fr-CH"/>
        </w:rPr>
        <w:t>，</w:t>
      </w:r>
      <w:proofErr w:type="gramStart"/>
      <w:r w:rsidRPr="00DB2F97">
        <w:rPr>
          <w:rFonts w:ascii="Time New Roman" w:eastAsia="黑体" w:hAnsi="Time New Roman" w:hint="eastAsia"/>
          <w:lang w:val="fr-CH"/>
        </w:rPr>
        <w:t>本国采取</w:t>
      </w:r>
      <w:proofErr w:type="gramEnd"/>
      <w:r w:rsidRPr="00DB2F97">
        <w:rPr>
          <w:rFonts w:ascii="Time New Roman" w:eastAsia="黑体" w:hAnsi="Time New Roman" w:hint="eastAsia"/>
          <w:lang w:val="fr-CH"/>
        </w:rPr>
        <w:t>了哪些措施，以防止残疾人组织受到恐吓或骚扰；</w:t>
      </w:r>
    </w:p>
    <w:p w14:paraId="0D43A2AD"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支持残疾人通过其代表组织参与《公约》的执行和监测。中国禁止任何人通过任何形式对残疾人组织进行恐吓或者骚扰。如果残疾人组织受到或者认为受到恐吓或骚扰，可以向司法机关寻求法律救济，依法获得保护。</w:t>
      </w:r>
    </w:p>
    <w:p w14:paraId="76C48AA8" w14:textId="65E58C0C"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e</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为批准《公约任择议定书》而采取的措施，以及批准该议定书的时间框架。</w:t>
      </w:r>
    </w:p>
    <w:p w14:paraId="6D0837A1"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中国暂不考虑批准《公约任择议定书》。</w:t>
      </w:r>
    </w:p>
    <w:p w14:paraId="6F4B0B34" w14:textId="330786FC" w:rsidR="00EA5E20" w:rsidRPr="00EA5E20" w:rsidRDefault="007D26BC" w:rsidP="007D26BC">
      <w:pPr>
        <w:pStyle w:val="H1GC"/>
        <w:rPr>
          <w:lang w:val="fr-CH"/>
        </w:rPr>
      </w:pPr>
      <w:r w:rsidRPr="00EA5E20">
        <w:rPr>
          <w:rFonts w:hint="eastAsia"/>
          <w:lang w:val="fr-CH"/>
        </w:rPr>
        <w:tab/>
      </w:r>
      <w:r>
        <w:rPr>
          <w:rFonts w:hint="eastAsia"/>
          <w:lang w:val="fr-CH"/>
        </w:rPr>
        <w:t>B</w:t>
      </w:r>
      <w:r w:rsidRPr="00EA5E20">
        <w:rPr>
          <w:rFonts w:hint="eastAsia"/>
          <w:lang w:val="fr-CH"/>
        </w:rPr>
        <w:t>.</w:t>
      </w:r>
      <w:r w:rsidRPr="00EA5E20">
        <w:rPr>
          <w:rFonts w:hint="eastAsia"/>
          <w:lang w:val="fr-CH"/>
        </w:rPr>
        <w:tab/>
      </w:r>
      <w:r w:rsidR="00EA5E20" w:rsidRPr="00EA5E20">
        <w:rPr>
          <w:rFonts w:hint="eastAsia"/>
          <w:lang w:val="fr-CH"/>
        </w:rPr>
        <w:t>具体权利</w:t>
      </w:r>
      <w:r w:rsidR="00EA5E20" w:rsidRPr="00EA5E20">
        <w:rPr>
          <w:rFonts w:hint="eastAsia"/>
          <w:lang w:val="fr-CH"/>
        </w:rPr>
        <w:t>(</w:t>
      </w:r>
      <w:r w:rsidR="00EA5E20" w:rsidRPr="00EA5E20">
        <w:rPr>
          <w:rFonts w:hint="eastAsia"/>
          <w:lang w:val="fr-CH"/>
        </w:rPr>
        <w:t>第五至第三十条</w:t>
      </w:r>
      <w:r w:rsidR="00EA5E20" w:rsidRPr="00EA5E20">
        <w:rPr>
          <w:rFonts w:hint="eastAsia"/>
          <w:lang w:val="fr-CH"/>
        </w:rPr>
        <w:t>)</w:t>
      </w:r>
    </w:p>
    <w:p w14:paraId="2CF9C380" w14:textId="6ECC3404" w:rsidR="00EA5E20" w:rsidRPr="00EA5E20" w:rsidRDefault="007D26BC"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平等和不歧视</w:t>
      </w:r>
      <w:r w:rsidR="00EA5E20" w:rsidRPr="00EA5E20">
        <w:rPr>
          <w:rFonts w:hint="eastAsia"/>
          <w:lang w:val="fr-CH"/>
        </w:rPr>
        <w:t>(</w:t>
      </w:r>
      <w:r w:rsidR="00EA5E20" w:rsidRPr="00EA5E20">
        <w:rPr>
          <w:rFonts w:hint="eastAsia"/>
          <w:lang w:val="fr-CH"/>
        </w:rPr>
        <w:t>第五条</w:t>
      </w:r>
      <w:r w:rsidR="00EA5E20" w:rsidRPr="00EA5E20">
        <w:rPr>
          <w:rFonts w:hint="eastAsia"/>
          <w:lang w:val="fr-CH"/>
        </w:rPr>
        <w:t>)</w:t>
      </w:r>
    </w:p>
    <w:p w14:paraId="04CDD7DA" w14:textId="3DEBCFF5" w:rsidR="00EA5E20" w:rsidRPr="00EA5E20" w:rsidRDefault="00947810" w:rsidP="00EA5E20">
      <w:pPr>
        <w:pStyle w:val="SingleTxtGC"/>
        <w:rPr>
          <w:lang w:val="fr-CH"/>
        </w:rPr>
      </w:pPr>
      <w:r>
        <w:rPr>
          <w:rFonts w:hint="eastAsia"/>
          <w:lang w:val="fr-CH"/>
        </w:rPr>
        <w:t>2</w:t>
      </w:r>
      <w:r w:rsidR="00EA5E20" w:rsidRPr="00EA5E20">
        <w:rPr>
          <w:rFonts w:hint="eastAsia"/>
          <w:lang w:val="fr-CH"/>
        </w:rPr>
        <w:t>.</w:t>
      </w:r>
      <w:r w:rsidR="00EA5E20" w:rsidRPr="006D2EE0">
        <w:rPr>
          <w:rFonts w:eastAsia="黑体" w:hint="eastAsia"/>
          <w:lang w:val="fr-CH"/>
        </w:rPr>
        <w:tab/>
      </w:r>
      <w:r w:rsidR="00EA5E20" w:rsidRPr="006D2EE0">
        <w:rPr>
          <w:rFonts w:eastAsia="黑体" w:hint="eastAsia"/>
          <w:lang w:val="fr-CH"/>
        </w:rPr>
        <w:t>请提供以下方面的资料：</w:t>
      </w:r>
    </w:p>
    <w:p w14:paraId="67DE6B35" w14:textId="5574A1E1"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a</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缔约国报告</w:t>
      </w:r>
      <w:r w:rsidRPr="00B0534F">
        <w:rPr>
          <w:rFonts w:ascii="Time New Roman" w:eastAsia="黑体" w:hAnsi="Time New Roman" w:hint="eastAsia"/>
          <w:lang w:val="fr-CH"/>
        </w:rPr>
        <w:t>(</w:t>
      </w:r>
      <w:proofErr w:type="spellStart"/>
      <w:r w:rsidR="00947810" w:rsidRPr="00B0534F">
        <w:rPr>
          <w:rFonts w:ascii="Time New Roman" w:eastAsia="黑体" w:hAnsi="Time New Roman" w:hint="eastAsia"/>
          <w:lang w:val="fr-CH"/>
        </w:rPr>
        <w:t>CRPD</w:t>
      </w:r>
      <w:proofErr w:type="spellEnd"/>
      <w:r w:rsidRPr="00B0534F">
        <w:rPr>
          <w:rFonts w:ascii="Time New Roman" w:eastAsia="黑体" w:hAnsi="Time New Roman" w:hint="eastAsia"/>
          <w:lang w:val="fr-CH"/>
        </w:rPr>
        <w:t>/</w:t>
      </w:r>
      <w:r w:rsidR="00947810" w:rsidRPr="00B0534F">
        <w:rPr>
          <w:rFonts w:ascii="Time New Roman" w:eastAsia="黑体" w:hAnsi="Time New Roman" w:hint="eastAsia"/>
          <w:lang w:val="fr-CH"/>
        </w:rPr>
        <w:t>C</w:t>
      </w:r>
      <w:r w:rsidRPr="00B0534F">
        <w:rPr>
          <w:rFonts w:ascii="Time New Roman" w:eastAsia="黑体" w:hAnsi="Time New Roman" w:hint="eastAsia"/>
          <w:lang w:val="fr-CH"/>
        </w:rPr>
        <w:t>/</w:t>
      </w:r>
      <w:proofErr w:type="spellStart"/>
      <w:r w:rsidR="00947810" w:rsidRPr="00B0534F">
        <w:rPr>
          <w:rFonts w:ascii="Time New Roman" w:eastAsia="黑体" w:hAnsi="Time New Roman" w:hint="eastAsia"/>
          <w:lang w:val="fr-CH"/>
        </w:rPr>
        <w:t>CHN</w:t>
      </w:r>
      <w:proofErr w:type="spellEnd"/>
      <w:r w:rsidRPr="00B0534F">
        <w:rPr>
          <w:rFonts w:ascii="Time New Roman" w:eastAsia="黑体" w:hAnsi="Time New Roman" w:hint="eastAsia"/>
          <w:lang w:val="fr-CH"/>
        </w:rPr>
        <w:t>/</w:t>
      </w:r>
      <w:r w:rsidR="00947810" w:rsidRPr="00B0534F">
        <w:rPr>
          <w:rFonts w:ascii="Time New Roman" w:eastAsia="黑体" w:hAnsi="Time New Roman" w:hint="eastAsia"/>
          <w:lang w:val="fr-CH"/>
        </w:rPr>
        <w:t>2</w:t>
      </w:r>
      <w:r w:rsidRPr="00B0534F">
        <w:rPr>
          <w:rFonts w:ascii="Time New Roman" w:eastAsia="黑体" w:hAnsi="Time New Roman" w:hint="eastAsia"/>
          <w:lang w:val="fr-CH"/>
        </w:rPr>
        <w:t>-</w:t>
      </w:r>
      <w:r w:rsidR="00947810" w:rsidRPr="00B0534F">
        <w:rPr>
          <w:rFonts w:ascii="Time New Roman" w:eastAsia="黑体" w:hAnsi="Time New Roman" w:hint="eastAsia"/>
          <w:lang w:val="fr-CH"/>
        </w:rPr>
        <w:t>3,</w:t>
      </w:r>
      <w:r w:rsidRPr="00B0534F">
        <w:rPr>
          <w:rFonts w:ascii="Time New Roman" w:eastAsia="黑体" w:hAnsi="Time New Roman" w:hint="eastAsia"/>
          <w:lang w:val="fr-CH"/>
        </w:rPr>
        <w:t xml:space="preserve"> </w:t>
      </w:r>
      <w:r w:rsidRPr="00B0534F">
        <w:rPr>
          <w:rFonts w:ascii="Time New Roman" w:eastAsia="黑体" w:hAnsi="Time New Roman" w:hint="eastAsia"/>
          <w:lang w:val="fr-CH"/>
        </w:rPr>
        <w:t>第</w:t>
      </w:r>
      <w:r w:rsidR="00947810" w:rsidRPr="00B0534F">
        <w:rPr>
          <w:rFonts w:ascii="Time New Roman" w:eastAsia="黑体" w:hAnsi="Time New Roman" w:hint="eastAsia"/>
          <w:lang w:val="fr-CH"/>
        </w:rPr>
        <w:t>16</w:t>
      </w:r>
      <w:r w:rsidRPr="00B0534F">
        <w:rPr>
          <w:rFonts w:ascii="Time New Roman" w:eastAsia="黑体" w:hAnsi="Time New Roman" w:hint="eastAsia"/>
          <w:lang w:val="fr-CH"/>
        </w:rPr>
        <w:t>段</w:t>
      </w:r>
      <w:r w:rsidRPr="00B0534F">
        <w:rPr>
          <w:rFonts w:ascii="Time New Roman" w:eastAsia="黑体" w:hAnsi="Time New Roman" w:hint="eastAsia"/>
          <w:lang w:val="fr-CH"/>
        </w:rPr>
        <w:t>)</w:t>
      </w:r>
      <w:r w:rsidRPr="00B0534F">
        <w:rPr>
          <w:rFonts w:ascii="Time New Roman" w:eastAsia="黑体" w:hAnsi="Time New Roman" w:hint="eastAsia"/>
          <w:lang w:val="fr-CH"/>
        </w:rPr>
        <w:t>中提到的立法研究结果，以及这些结果如何支持落实委员会以前的结论性意见</w:t>
      </w:r>
      <w:r w:rsidRPr="00B0534F">
        <w:rPr>
          <w:rFonts w:ascii="Time New Roman" w:eastAsia="黑体" w:hAnsi="Time New Roman" w:hint="eastAsia"/>
          <w:lang w:val="fr-CH"/>
        </w:rPr>
        <w:t>(</w:t>
      </w:r>
      <w:proofErr w:type="spellStart"/>
      <w:r w:rsidR="00947810" w:rsidRPr="00B0534F">
        <w:rPr>
          <w:rFonts w:ascii="Time New Roman" w:eastAsia="黑体" w:hAnsi="Time New Roman" w:hint="eastAsia"/>
          <w:lang w:val="fr-CH"/>
        </w:rPr>
        <w:t>CRPD</w:t>
      </w:r>
      <w:proofErr w:type="spellEnd"/>
      <w:r w:rsidRPr="00B0534F">
        <w:rPr>
          <w:rFonts w:ascii="Time New Roman" w:eastAsia="黑体" w:hAnsi="Time New Roman" w:hint="eastAsia"/>
          <w:lang w:val="fr-CH"/>
        </w:rPr>
        <w:t>/</w:t>
      </w:r>
      <w:r w:rsidR="00947810" w:rsidRPr="00B0534F">
        <w:rPr>
          <w:rFonts w:ascii="Time New Roman" w:eastAsia="黑体" w:hAnsi="Time New Roman" w:hint="eastAsia"/>
          <w:lang w:val="fr-CH"/>
        </w:rPr>
        <w:t>C</w:t>
      </w:r>
      <w:r w:rsidRPr="00B0534F">
        <w:rPr>
          <w:rFonts w:ascii="Time New Roman" w:eastAsia="黑体" w:hAnsi="Time New Roman" w:hint="eastAsia"/>
          <w:lang w:val="fr-CH"/>
        </w:rPr>
        <w:t>/</w:t>
      </w:r>
      <w:proofErr w:type="spellStart"/>
      <w:r w:rsidR="00947810" w:rsidRPr="00B0534F">
        <w:rPr>
          <w:rFonts w:ascii="Time New Roman" w:eastAsia="黑体" w:hAnsi="Time New Roman" w:hint="eastAsia"/>
          <w:lang w:val="fr-CH"/>
        </w:rPr>
        <w:t>CHN</w:t>
      </w:r>
      <w:proofErr w:type="spellEnd"/>
      <w:r w:rsidRPr="00B0534F">
        <w:rPr>
          <w:rFonts w:ascii="Time New Roman" w:eastAsia="黑体" w:hAnsi="Time New Roman" w:hint="eastAsia"/>
          <w:lang w:val="fr-CH"/>
        </w:rPr>
        <w:t>/</w:t>
      </w:r>
      <w:r w:rsidR="00947810" w:rsidRPr="00B0534F">
        <w:rPr>
          <w:rFonts w:ascii="Time New Roman" w:eastAsia="黑体" w:hAnsi="Time New Roman" w:hint="eastAsia"/>
          <w:lang w:val="fr-CH"/>
        </w:rPr>
        <w:t>CO</w:t>
      </w:r>
      <w:r w:rsidRPr="00B0534F">
        <w:rPr>
          <w:rFonts w:ascii="Time New Roman" w:eastAsia="黑体" w:hAnsi="Time New Roman" w:hint="eastAsia"/>
          <w:lang w:val="fr-CH"/>
        </w:rPr>
        <w:t>/</w:t>
      </w:r>
      <w:r w:rsidR="00947810" w:rsidRPr="00B0534F">
        <w:rPr>
          <w:rFonts w:ascii="Time New Roman" w:eastAsia="黑体" w:hAnsi="Time New Roman" w:hint="eastAsia"/>
          <w:lang w:val="fr-CH"/>
        </w:rPr>
        <w:t>1</w:t>
      </w:r>
      <w:r w:rsidRPr="00B0534F">
        <w:rPr>
          <w:rFonts w:ascii="Time New Roman" w:eastAsia="黑体" w:hAnsi="Time New Roman" w:hint="eastAsia"/>
          <w:lang w:val="fr-CH"/>
        </w:rPr>
        <w:t>和</w:t>
      </w:r>
      <w:proofErr w:type="spellStart"/>
      <w:r w:rsidR="00947810" w:rsidRPr="00B0534F">
        <w:rPr>
          <w:rFonts w:ascii="Time New Roman" w:eastAsia="黑体" w:hAnsi="Time New Roman" w:hint="eastAsia"/>
          <w:lang w:val="fr-CH"/>
        </w:rPr>
        <w:t>Corr</w:t>
      </w:r>
      <w:r w:rsidRPr="00B0534F">
        <w:rPr>
          <w:rFonts w:ascii="Time New Roman" w:eastAsia="黑体" w:hAnsi="Time New Roman" w:hint="eastAsia"/>
          <w:lang w:val="fr-CH"/>
        </w:rPr>
        <w:t>.</w:t>
      </w:r>
      <w:r w:rsidR="00947810" w:rsidRPr="00B0534F">
        <w:rPr>
          <w:rFonts w:ascii="Time New Roman" w:eastAsia="黑体" w:hAnsi="Time New Roman" w:hint="eastAsia"/>
          <w:lang w:val="fr-CH"/>
        </w:rPr>
        <w:t>1</w:t>
      </w:r>
      <w:proofErr w:type="spellEnd"/>
      <w:r w:rsidR="00947810" w:rsidRPr="00B0534F">
        <w:rPr>
          <w:rFonts w:ascii="Time New Roman" w:eastAsia="黑体" w:hAnsi="Time New Roman" w:hint="eastAsia"/>
          <w:lang w:val="fr-CH"/>
        </w:rPr>
        <w:t>,</w:t>
      </w:r>
      <w:r w:rsidRPr="00B0534F">
        <w:rPr>
          <w:rFonts w:ascii="Time New Roman" w:eastAsia="黑体" w:hAnsi="Time New Roman" w:hint="eastAsia"/>
          <w:lang w:val="fr-CH"/>
        </w:rPr>
        <w:t xml:space="preserve"> </w:t>
      </w:r>
      <w:r w:rsidRPr="00B0534F">
        <w:rPr>
          <w:rFonts w:ascii="Time New Roman" w:eastAsia="黑体" w:hAnsi="Time New Roman" w:hint="eastAsia"/>
          <w:lang w:val="fr-CH"/>
        </w:rPr>
        <w:t>第</w:t>
      </w:r>
      <w:r w:rsidR="00947810" w:rsidRPr="00B0534F">
        <w:rPr>
          <w:rFonts w:ascii="Time New Roman" w:eastAsia="黑体" w:hAnsi="Time New Roman" w:hint="eastAsia"/>
          <w:lang w:val="fr-CH"/>
        </w:rPr>
        <w:t>11</w:t>
      </w:r>
      <w:r w:rsidRPr="00B0534F">
        <w:rPr>
          <w:rFonts w:ascii="Time New Roman" w:eastAsia="黑体" w:hAnsi="Time New Roman" w:hint="eastAsia"/>
          <w:lang w:val="fr-CH"/>
        </w:rPr>
        <w:t>-</w:t>
      </w:r>
      <w:r w:rsidR="00947810" w:rsidRPr="00B0534F">
        <w:rPr>
          <w:rFonts w:ascii="Time New Roman" w:eastAsia="黑体" w:hAnsi="Time New Roman" w:hint="eastAsia"/>
          <w:lang w:val="fr-CH"/>
        </w:rPr>
        <w:t>12</w:t>
      </w:r>
      <w:r w:rsidRPr="00B0534F">
        <w:rPr>
          <w:rFonts w:ascii="Time New Roman" w:eastAsia="黑体" w:hAnsi="Time New Roman" w:hint="eastAsia"/>
          <w:lang w:val="fr-CH"/>
        </w:rPr>
        <w:t>段</w:t>
      </w:r>
      <w:r w:rsidRPr="00B0534F">
        <w:rPr>
          <w:rFonts w:ascii="Time New Roman" w:eastAsia="黑体" w:hAnsi="Time New Roman" w:hint="eastAsia"/>
          <w:lang w:val="fr-CH"/>
        </w:rPr>
        <w:t>)</w:t>
      </w:r>
      <w:r w:rsidRPr="00B0534F">
        <w:rPr>
          <w:rFonts w:ascii="Time New Roman" w:eastAsia="黑体" w:hAnsi="Time New Roman" w:hint="eastAsia"/>
          <w:lang w:val="fr-CH"/>
        </w:rPr>
        <w:t>，特别是禁止基于残疾的歧视；</w:t>
      </w:r>
    </w:p>
    <w:p w14:paraId="5AC3C61D" w14:textId="6BF4D556"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修订的《未成年人保护法》规定，未成年人依法平等地享有各项权利，不因本人及其父母或者其他监护人的民族、种族、性别、户籍、职业、宗教信仰、教育程度、家庭状况、身心健康状况等受到歧视。学校应当关心、爱护未成年学生，不得因家庭、身体、心理、学习能力等情况歧视学生。</w:t>
      </w:r>
    </w:p>
    <w:p w14:paraId="23943C0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中国正在推动《残疾人保障法》和《残疾人就业条例》的修订。</w:t>
      </w:r>
    </w:p>
    <w:p w14:paraId="08CF84D4" w14:textId="36C6B827"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b</w:t>
      </w:r>
      <w:r w:rsidRPr="00B0534F">
        <w:rPr>
          <w:rFonts w:ascii="Time New Roman" w:eastAsia="黑体" w:hAnsi="Time New Roman" w:hint="eastAsia"/>
          <w:lang w:val="fr-CH"/>
        </w:rPr>
        <w:t>)</w:t>
      </w:r>
      <w:r w:rsidRPr="00B0534F">
        <w:rPr>
          <w:rFonts w:ascii="Time New Roman" w:eastAsia="黑体" w:hAnsi="Time New Roman" w:hint="eastAsia"/>
          <w:lang w:val="fr-CH"/>
        </w:rPr>
        <w:tab/>
      </w:r>
      <w:proofErr w:type="gramStart"/>
      <w:r w:rsidRPr="00B0534F">
        <w:rPr>
          <w:rFonts w:ascii="Time New Roman" w:eastAsia="黑体" w:hAnsi="Time New Roman" w:hint="eastAsia"/>
          <w:lang w:val="fr-CH"/>
        </w:rPr>
        <w:t>本国采取</w:t>
      </w:r>
      <w:proofErr w:type="gramEnd"/>
      <w:r w:rsidRPr="00B0534F">
        <w:rPr>
          <w:rFonts w:ascii="Time New Roman" w:eastAsia="黑体" w:hAnsi="Time New Roman" w:hint="eastAsia"/>
          <w:lang w:val="fr-CH"/>
        </w:rPr>
        <w:t>了哪些措施，从而在考虑到委员会第</w:t>
      </w:r>
      <w:r w:rsidR="00947810" w:rsidRPr="00B0534F">
        <w:rPr>
          <w:rFonts w:ascii="Time New Roman" w:eastAsia="黑体" w:hAnsi="Time New Roman" w:hint="eastAsia"/>
          <w:lang w:val="fr-CH"/>
        </w:rPr>
        <w:t>6</w:t>
      </w:r>
      <w:r w:rsidRPr="00B0534F">
        <w:rPr>
          <w:rFonts w:ascii="Time New Roman" w:eastAsia="黑体" w:hAnsi="Time New Roman" w:hint="eastAsia"/>
          <w:lang w:val="fr-CH"/>
        </w:rPr>
        <w:t>号一般性意见的情况下通过与《公约》相符的反歧视法，为残疾人提供平等和有效的法律保护，使其不受基于一切理由的歧视，包括多重和交叉歧视以及在公共或私人领域拒绝提供合理便利的现象；</w:t>
      </w:r>
    </w:p>
    <w:p w14:paraId="1C2779E8"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已经在《残疾人保障法》《残疾人教育条例》《残疾人就业条例》《残疾预防和残疾人康复条例》《精神卫生法》《未成年人保护法》《就业促进法》《女职工劳动保护特别规定》等法律法规中规定禁止歧视的内容，但是还未充分具备制定单独的反歧视法的条件，有待进一步研究。</w:t>
      </w:r>
    </w:p>
    <w:p w14:paraId="317C784C" w14:textId="4C2B8504"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c</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为加快实现农村地区残疾人事实上的平等和融入社会采取了哪些措施，包括解决贫困和极端贫困状况的措施，以及克服户口制度造成的获得社区服务障碍的措施；</w:t>
      </w:r>
    </w:p>
    <w:p w14:paraId="0F1FCC3C"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贫困残疾人家庭享受最低生活保障、困难残疾人生活补贴和重度残疾人护理补贴等补贴政策；将贫困残疾人家庭全部纳入基本医疗保险、大病保险等制度覆盖范围，对符合条件的贫困残疾人实施医疗救助；在高中、中专、大学就读的贫困残疾学生和贫困残疾人家庭子女享受学费减免和教育资助；将贫困残疾人家庭</w:t>
      </w:r>
      <w:r w:rsidRPr="00EA5E20">
        <w:rPr>
          <w:rFonts w:hint="eastAsia"/>
          <w:lang w:val="fr-CH"/>
        </w:rPr>
        <w:lastRenderedPageBreak/>
        <w:t>危房户全部纳入当地农村危房改造范围；贫困残疾人通过享受产业扶贫、就业扶贫、电商扶贫等政策参与劳动生产。</w:t>
      </w:r>
    </w:p>
    <w:p w14:paraId="51EADE5B" w14:textId="37028F66" w:rsidR="00EA5E20" w:rsidRPr="00EA5E20" w:rsidRDefault="00EA5E20" w:rsidP="00EA5E20">
      <w:pPr>
        <w:pStyle w:val="SingleTxtGC"/>
        <w:rPr>
          <w:lang w:val="fr-CH"/>
        </w:rPr>
      </w:pPr>
      <w:r w:rsidRPr="00EA5E20">
        <w:rPr>
          <w:rFonts w:hint="eastAsia"/>
          <w:lang w:val="fr-CH"/>
        </w:rPr>
        <w:tab/>
      </w:r>
      <w:r w:rsidRPr="00EA5E20">
        <w:rPr>
          <w:rFonts w:hint="eastAsia"/>
          <w:lang w:val="fr-CH"/>
        </w:rPr>
        <w:t>截至</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年底，</w:t>
      </w:r>
      <w:r w:rsidR="00947810">
        <w:rPr>
          <w:rFonts w:hint="eastAsia"/>
          <w:lang w:val="fr-CH"/>
        </w:rPr>
        <w:t>719</w:t>
      </w:r>
      <w:r w:rsidRPr="00EA5E20">
        <w:rPr>
          <w:rFonts w:hint="eastAsia"/>
          <w:lang w:val="fr-CH"/>
        </w:rPr>
        <w:t>.</w:t>
      </w:r>
      <w:r w:rsidR="00947810">
        <w:rPr>
          <w:rFonts w:hint="eastAsia"/>
          <w:lang w:val="fr-CH"/>
        </w:rPr>
        <w:t>3</w:t>
      </w:r>
      <w:r w:rsidRPr="00EA5E20">
        <w:rPr>
          <w:rFonts w:hint="eastAsia"/>
          <w:lang w:val="fr-CH"/>
        </w:rPr>
        <w:t>万建立档案的贫困残疾人中，</w:t>
      </w:r>
      <w:r w:rsidR="00947810">
        <w:rPr>
          <w:rFonts w:hint="eastAsia"/>
          <w:lang w:val="fr-CH"/>
        </w:rPr>
        <w:t>671</w:t>
      </w:r>
      <w:r w:rsidRPr="00EA5E20">
        <w:rPr>
          <w:rFonts w:hint="eastAsia"/>
          <w:lang w:val="fr-CH"/>
        </w:rPr>
        <w:t>.</w:t>
      </w:r>
      <w:r w:rsidR="00947810">
        <w:rPr>
          <w:rFonts w:hint="eastAsia"/>
          <w:lang w:val="fr-CH"/>
        </w:rPr>
        <w:t>4</w:t>
      </w:r>
      <w:r w:rsidRPr="00EA5E20">
        <w:rPr>
          <w:rFonts w:hint="eastAsia"/>
          <w:lang w:val="fr-CH"/>
        </w:rPr>
        <w:t>万已经脱贫，</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年底将全部实现脱贫。</w:t>
      </w:r>
    </w:p>
    <w:p w14:paraId="3A612A9E"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中国推动</w:t>
      </w:r>
      <w:proofErr w:type="gramStart"/>
      <w:r w:rsidRPr="00EA5E20">
        <w:rPr>
          <w:rFonts w:hint="eastAsia"/>
          <w:lang w:val="fr-CH"/>
        </w:rPr>
        <w:t>让基本</w:t>
      </w:r>
      <w:proofErr w:type="gramEnd"/>
      <w:r w:rsidRPr="00EA5E20">
        <w:rPr>
          <w:rFonts w:hint="eastAsia"/>
          <w:lang w:val="fr-CH"/>
        </w:rPr>
        <w:t>公共服务跟户籍登记逐步分离，从而使残疾人能逐步在经常居住地享受基本公共服务。</w:t>
      </w:r>
    </w:p>
    <w:p w14:paraId="3CACB5E8" w14:textId="372AD398"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d</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为防止和消除基于残疾的多重和交叉歧视而采取的措施，特别是影响属于族裔和语言少数群体的残疾人以及残疾妇女和残疾儿童的歧视。</w:t>
      </w:r>
    </w:p>
    <w:p w14:paraId="48CB5C33" w14:textId="10BFE883"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中国法律规定</w:t>
      </w:r>
      <w:r w:rsidR="00947810">
        <w:rPr>
          <w:rFonts w:hint="eastAsia"/>
          <w:lang w:val="fr-CH"/>
        </w:rPr>
        <w:t>“</w:t>
      </w:r>
      <w:r w:rsidRPr="00EA5E20">
        <w:rPr>
          <w:rFonts w:hint="eastAsia"/>
          <w:lang w:val="fr-CH"/>
        </w:rPr>
        <w:t>禁止基于残疾的歧视</w:t>
      </w:r>
      <w:r w:rsidR="00947810">
        <w:rPr>
          <w:rFonts w:hint="eastAsia"/>
          <w:lang w:val="fr-CH"/>
        </w:rPr>
        <w:t>”</w:t>
      </w:r>
      <w:r w:rsidRPr="00EA5E20">
        <w:rPr>
          <w:rFonts w:hint="eastAsia"/>
          <w:lang w:val="fr-CH"/>
        </w:rPr>
        <w:t>，即一切基于残疾的歧视都是法律所禁止的，包括多重和交叉歧视。《宪法》和《民族区域自治法》规定禁止对任何民族的歧视。《妇女权益保障法》规定消除对妇女一切形式的歧视。《未成年人保护法》规定，未成年人依法平等地享有各项权利，不因本人及其父母或者其他监护人的民族、种族、性别、户籍、职业、宗教信仰、教育程度、家庭状况、身心健康状况等受到歧视。</w:t>
      </w:r>
      <w:r w:rsidRPr="00EA5E20">
        <w:rPr>
          <w:rFonts w:hint="eastAsia"/>
          <w:lang w:val="fr-CH"/>
        </w:rPr>
        <w:t xml:space="preserve"> </w:t>
      </w:r>
    </w:p>
    <w:p w14:paraId="3C9CDEFA" w14:textId="4E60333E"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残疾妇女</w:t>
      </w:r>
      <w:r w:rsidR="00EA5E20" w:rsidRPr="00EA5E20">
        <w:rPr>
          <w:rFonts w:hint="eastAsia"/>
          <w:lang w:val="fr-CH"/>
        </w:rPr>
        <w:t>(</w:t>
      </w:r>
      <w:r w:rsidR="00EA5E20" w:rsidRPr="00EA5E20">
        <w:rPr>
          <w:rFonts w:hint="eastAsia"/>
          <w:lang w:val="fr-CH"/>
        </w:rPr>
        <w:t>第六条</w:t>
      </w:r>
      <w:r w:rsidR="00EA5E20" w:rsidRPr="00EA5E20">
        <w:rPr>
          <w:rFonts w:hint="eastAsia"/>
          <w:lang w:val="fr-CH"/>
        </w:rPr>
        <w:t>)</w:t>
      </w:r>
    </w:p>
    <w:p w14:paraId="6922FD7A" w14:textId="1A95BEE6" w:rsidR="00EA5E20" w:rsidRPr="00B0534F" w:rsidRDefault="0094781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3</w:t>
      </w:r>
      <w:r w:rsidR="00EA5E20" w:rsidRPr="00B0534F">
        <w:rPr>
          <w:rFonts w:ascii="Time New Roman" w:eastAsia="黑体" w:hAnsi="Time New Roman" w:hint="eastAsia"/>
          <w:lang w:val="fr-CH"/>
        </w:rPr>
        <w:t>.</w:t>
      </w:r>
      <w:r w:rsidR="00EA5E20" w:rsidRPr="00B0534F">
        <w:rPr>
          <w:rFonts w:ascii="Time New Roman" w:eastAsia="黑体" w:hAnsi="Time New Roman" w:hint="eastAsia"/>
          <w:lang w:val="fr-CH"/>
        </w:rPr>
        <w:tab/>
      </w:r>
      <w:r w:rsidR="00EA5E20" w:rsidRPr="00B0534F">
        <w:rPr>
          <w:rFonts w:ascii="Time New Roman" w:eastAsia="黑体" w:hAnsi="Time New Roman" w:hint="eastAsia"/>
          <w:lang w:val="fr-CH"/>
        </w:rPr>
        <w:t>请提供以下方面的资料：</w:t>
      </w:r>
    </w:p>
    <w:p w14:paraId="7E63174B" w14:textId="356DC5EF"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a</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采取了哪些措施，以确保在性别平等的立法、政策和方案中促进和保护残疾妇女和女童的权利，并确保将性别观点纳入残疾政策和方案；</w:t>
      </w:r>
    </w:p>
    <w:p w14:paraId="3A81A09E"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《反家庭暴力法》明确残疾人遭受家庭暴力的应当给予特殊保护。《妇女权益保障法》规定，政府、社会、学校应当保证残疾人口中的适龄女童完成义务教育。禁止虐待、遗弃病、残妇女和老年妇女。</w:t>
      </w:r>
    </w:p>
    <w:p w14:paraId="19FB975B" w14:textId="141602A8"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《中国妇女发展纲要</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11</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》关注残疾妇女权利。《</w:t>
      </w:r>
      <w:r w:rsidR="00947810">
        <w:rPr>
          <w:rFonts w:hint="eastAsia"/>
          <w:lang w:val="fr-CH"/>
        </w:rPr>
        <w:t>“</w:t>
      </w:r>
      <w:r w:rsidRPr="00EA5E20">
        <w:rPr>
          <w:rFonts w:hint="eastAsia"/>
          <w:lang w:val="fr-CH"/>
        </w:rPr>
        <w:t>十三五</w:t>
      </w:r>
      <w:r w:rsidR="00947810">
        <w:rPr>
          <w:rFonts w:hint="eastAsia"/>
          <w:lang w:val="fr-CH"/>
        </w:rPr>
        <w:t>”</w:t>
      </w:r>
      <w:r w:rsidRPr="00EA5E20">
        <w:rPr>
          <w:rFonts w:hint="eastAsia"/>
          <w:lang w:val="fr-CH"/>
        </w:rPr>
        <w:t>加快残疾人小康进程规划纲要</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》要求促进残疾妇女就业创业。《基层妇联组织维权工作手册</w:t>
      </w:r>
      <w:r w:rsidRPr="00EA5E20">
        <w:rPr>
          <w:rFonts w:hint="eastAsia"/>
          <w:lang w:val="fr-CH"/>
        </w:rPr>
        <w:t>(</w:t>
      </w:r>
      <w:r w:rsidRPr="00EA5E20">
        <w:rPr>
          <w:rFonts w:hint="eastAsia"/>
          <w:lang w:val="fr-CH"/>
        </w:rPr>
        <w:t>试行</w:t>
      </w:r>
      <w:r w:rsidRPr="00EA5E20">
        <w:rPr>
          <w:rFonts w:hint="eastAsia"/>
          <w:lang w:val="fr-CH"/>
        </w:rPr>
        <w:t>)</w:t>
      </w:r>
      <w:r w:rsidRPr="00EA5E20">
        <w:rPr>
          <w:rFonts w:hint="eastAsia"/>
          <w:lang w:val="fr-CH"/>
        </w:rPr>
        <w:t>》要求基层妇联组织重点关注身体或智力残疾的妇女儿童。</w:t>
      </w:r>
    </w:p>
    <w:p w14:paraId="63EA3C3F" w14:textId="4172A2E2"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国务院妇女儿童工作委员会出台《关于建立健全法规政策性别平等评估机制的意见》，要求在法规、规章、政策制定和实施过程中开展性别平等评估，防止出现有悖男女平等基本国策、阻碍妇女合法权益保障、不利于妇女全面发展的问题，要求着重关注残疾妇女等困难妇女群体，依法保障其生存发展权益。</w:t>
      </w:r>
    </w:p>
    <w:p w14:paraId="2C1633F3" w14:textId="1A9B7F45"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b</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在农村和城市地区采取了哪些措施，以促进残疾妇女和女童的发展、提高地位和赋权，包括为落实她们的权利，特别是那些生活在贫困线以下的残疾妇女和女童的权利而划拨的具体预算；</w:t>
      </w:r>
    </w:p>
    <w:p w14:paraId="6AD3BCCE" w14:textId="682836EE" w:rsidR="00EA5E20" w:rsidRPr="00EA5E20" w:rsidRDefault="00EA5E20" w:rsidP="00EA5E20">
      <w:pPr>
        <w:pStyle w:val="SingleTxtGC"/>
        <w:rPr>
          <w:lang w:val="fr-CH"/>
        </w:rPr>
      </w:pPr>
      <w:r w:rsidRPr="00EA5E20">
        <w:rPr>
          <w:rFonts w:hint="eastAsia"/>
          <w:lang w:val="fr-CH"/>
        </w:rPr>
        <w:tab/>
      </w:r>
      <w:r w:rsidRPr="00EA5E20">
        <w:rPr>
          <w:rFonts w:hint="eastAsia"/>
          <w:lang w:val="fr-CH"/>
        </w:rPr>
        <w:t>《贫困残疾人脱贫攻坚行动计划</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》包含帮扶残疾妇女实现就业增收的内容。</w:t>
      </w:r>
      <w:r w:rsidR="00947810">
        <w:rPr>
          <w:rFonts w:hint="eastAsia"/>
          <w:lang w:val="fr-CH"/>
        </w:rPr>
        <w:t>2</w:t>
      </w:r>
      <w:r w:rsidRPr="00EA5E20">
        <w:rPr>
          <w:rFonts w:hint="eastAsia"/>
          <w:lang w:val="fr-CH"/>
        </w:rPr>
        <w:t>0</w:t>
      </w:r>
      <w:r w:rsidR="00947810">
        <w:rPr>
          <w:rFonts w:hint="eastAsia"/>
          <w:lang w:val="fr-CH"/>
        </w:rPr>
        <w:t>17</w:t>
      </w:r>
      <w:r w:rsidRPr="00EA5E20">
        <w:rPr>
          <w:rFonts w:hint="eastAsia"/>
          <w:lang w:val="fr-CH"/>
        </w:rPr>
        <w:t>年，国务院扶贫办、中国残联、全国妇联共同印发《发展手工制作促进贫困残疾妇女就业脱贫行动实施方案》。</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年，国务院妇儿工委办公室组织开展扫除残疾青壮年妇女文盲专项工作。</w:t>
      </w:r>
    </w:p>
    <w:p w14:paraId="57FF0845" w14:textId="4C900E3F" w:rsidR="00EA5E20" w:rsidRPr="00EA5E20" w:rsidRDefault="00EA5E20" w:rsidP="00EA5E20">
      <w:pPr>
        <w:pStyle w:val="SingleTxtGC"/>
        <w:rPr>
          <w:lang w:val="fr-CH"/>
        </w:rPr>
      </w:pPr>
      <w:r w:rsidRPr="00EA5E20">
        <w:rPr>
          <w:rFonts w:hint="eastAsia"/>
          <w:lang w:val="fr-CH"/>
        </w:rPr>
        <w:lastRenderedPageBreak/>
        <w:tab/>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年，中国资助残疾女童</w:t>
      </w:r>
      <w:r w:rsidR="00947810">
        <w:rPr>
          <w:rFonts w:hint="eastAsia"/>
          <w:lang w:val="fr-CH"/>
        </w:rPr>
        <w:t>3</w:t>
      </w:r>
      <w:r w:rsidRPr="00EA5E20">
        <w:rPr>
          <w:rFonts w:hint="eastAsia"/>
          <w:lang w:val="fr-CH"/>
        </w:rPr>
        <w:t>万余名，</w:t>
      </w:r>
      <w:r w:rsidR="00947810">
        <w:rPr>
          <w:rFonts w:hint="eastAsia"/>
          <w:lang w:val="fr-CH"/>
        </w:rPr>
        <w:t>159</w:t>
      </w:r>
      <w:r w:rsidRPr="00EA5E20">
        <w:rPr>
          <w:rFonts w:hint="eastAsia"/>
          <w:lang w:val="fr-CH"/>
        </w:rPr>
        <w:t>.</w:t>
      </w:r>
      <w:r w:rsidR="00947810">
        <w:rPr>
          <w:rFonts w:hint="eastAsia"/>
          <w:lang w:val="fr-CH"/>
        </w:rPr>
        <w:t>12</w:t>
      </w:r>
      <w:r w:rsidRPr="00EA5E20">
        <w:rPr>
          <w:rFonts w:hint="eastAsia"/>
          <w:lang w:val="fr-CH"/>
        </w:rPr>
        <w:t>万名残疾妇女接受就业培训，</w:t>
      </w:r>
      <w:r w:rsidR="00947810">
        <w:rPr>
          <w:rFonts w:hint="eastAsia"/>
          <w:lang w:val="fr-CH"/>
        </w:rPr>
        <w:t>178</w:t>
      </w:r>
      <w:r w:rsidRPr="00EA5E20">
        <w:rPr>
          <w:rFonts w:hint="eastAsia"/>
          <w:lang w:val="fr-CH"/>
        </w:rPr>
        <w:t>.</w:t>
      </w:r>
      <w:r w:rsidR="00947810">
        <w:rPr>
          <w:rFonts w:hint="eastAsia"/>
          <w:lang w:val="fr-CH"/>
        </w:rPr>
        <w:t>96</w:t>
      </w:r>
      <w:r w:rsidRPr="00EA5E20">
        <w:rPr>
          <w:rFonts w:hint="eastAsia"/>
          <w:lang w:val="fr-CH"/>
        </w:rPr>
        <w:t>万名残疾妇女实现就业。</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w:t>
      </w:r>
      <w:r w:rsidR="00947810">
        <w:rPr>
          <w:rFonts w:hint="eastAsia"/>
          <w:lang w:val="fr-CH"/>
        </w:rPr>
        <w:t>3</w:t>
      </w:r>
      <w:r w:rsidRPr="00EA5E20">
        <w:rPr>
          <w:rFonts w:hint="eastAsia"/>
          <w:lang w:val="fr-CH"/>
        </w:rPr>
        <w:t>.</w:t>
      </w:r>
      <w:r w:rsidR="00947810">
        <w:rPr>
          <w:rFonts w:hint="eastAsia"/>
          <w:lang w:val="fr-CH"/>
        </w:rPr>
        <w:t>1</w:t>
      </w:r>
      <w:r w:rsidRPr="00EA5E20">
        <w:rPr>
          <w:rFonts w:hint="eastAsia"/>
          <w:lang w:val="fr-CH"/>
        </w:rPr>
        <w:t>万残疾妇女接受扫盲教育。</w:t>
      </w:r>
    </w:p>
    <w:p w14:paraId="6DED2C62" w14:textId="18FEBC32"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c</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采取了哪些措施，以推动开展研究，评估和收集有关残疾妇女和女童行使《公约》规定权利的状况和面临障碍的信息。</w:t>
      </w:r>
    </w:p>
    <w:p w14:paraId="3ECCAC54" w14:textId="2E26C948" w:rsidR="00EA5E20" w:rsidRPr="00EA5E20" w:rsidRDefault="00EA5E20" w:rsidP="00EA5E20">
      <w:pPr>
        <w:pStyle w:val="SingleTxtGC"/>
        <w:rPr>
          <w:lang w:val="fr-CH"/>
        </w:rPr>
      </w:pPr>
      <w:r w:rsidRPr="00EA5E20">
        <w:rPr>
          <w:rFonts w:hint="eastAsia"/>
          <w:lang w:val="fr-CH"/>
        </w:rPr>
        <w:tab/>
      </w:r>
      <w:r w:rsidRPr="00EA5E20">
        <w:rPr>
          <w:rFonts w:hint="eastAsia"/>
          <w:lang w:val="fr-CH"/>
        </w:rPr>
        <w:t>中国鼓励开展有关残疾妇女和女童的研究。</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年，中国残联残疾人事业发展研究中心开展中国残疾妇女研究，形成《中国残疾妇女发展报告</w:t>
      </w:r>
      <w:r w:rsidRPr="00EA5E20">
        <w:rPr>
          <w:rFonts w:hint="eastAsia"/>
          <w:lang w:val="fr-CH"/>
        </w:rPr>
        <w:t>(</w:t>
      </w:r>
      <w:r w:rsidR="00947810">
        <w:rPr>
          <w:rFonts w:hint="eastAsia"/>
          <w:lang w:val="fr-CH"/>
        </w:rPr>
        <w:t>1987</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w:t>
      </w:r>
      <w:r w:rsidRPr="00EA5E20">
        <w:rPr>
          <w:rFonts w:hint="eastAsia"/>
          <w:lang w:val="fr-CH"/>
        </w:rPr>
        <w:t>》。</w:t>
      </w:r>
    </w:p>
    <w:p w14:paraId="4CFBEEC0" w14:textId="49A63DE3"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00947810">
        <w:rPr>
          <w:rFonts w:hint="eastAsia"/>
          <w:lang w:val="fr-CH"/>
        </w:rPr>
        <w:t>9</w:t>
      </w:r>
      <w:r w:rsidRPr="00EA5E20">
        <w:rPr>
          <w:rFonts w:hint="eastAsia"/>
          <w:lang w:val="fr-CH"/>
        </w:rPr>
        <w:t>月，中国残联与联合国妇女署、亚太经社会和康复国际共同发布《行动呼吁：赋能残疾妇女和女童，共创我们想要的未来》，呼吁各国政府和国际社会采取务实行动保障残疾妇女平等权利、促进残疾妇女融合发展，其中包括加强立法、规划、研究、统计和监测评估。</w:t>
      </w:r>
    </w:p>
    <w:p w14:paraId="78032C97" w14:textId="0881641B"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ab/>
      </w:r>
      <w:r w:rsidR="00EA5E20" w:rsidRPr="00EA5E20">
        <w:rPr>
          <w:rFonts w:hint="eastAsia"/>
          <w:lang w:val="fr-CH"/>
        </w:rPr>
        <w:t>残疾儿童</w:t>
      </w:r>
      <w:r w:rsidR="00EA5E20" w:rsidRPr="00EA5E20">
        <w:rPr>
          <w:rFonts w:hint="eastAsia"/>
          <w:lang w:val="fr-CH"/>
        </w:rPr>
        <w:t>(</w:t>
      </w:r>
      <w:r w:rsidR="00EA5E20" w:rsidRPr="00EA5E20">
        <w:rPr>
          <w:rFonts w:hint="eastAsia"/>
          <w:lang w:val="fr-CH"/>
        </w:rPr>
        <w:t>第七条</w:t>
      </w:r>
      <w:r w:rsidR="00EA5E20" w:rsidRPr="00EA5E20">
        <w:rPr>
          <w:rFonts w:hint="eastAsia"/>
          <w:lang w:val="fr-CH"/>
        </w:rPr>
        <w:t>)</w:t>
      </w:r>
    </w:p>
    <w:p w14:paraId="2CD28BD3" w14:textId="7DC94FAC" w:rsidR="00EA5E20" w:rsidRPr="00B0534F" w:rsidRDefault="0094781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4</w:t>
      </w:r>
      <w:r w:rsidR="00EA5E20" w:rsidRPr="00B0534F">
        <w:rPr>
          <w:rFonts w:ascii="Time New Roman" w:eastAsia="黑体" w:hAnsi="Time New Roman" w:hint="eastAsia"/>
          <w:lang w:val="fr-CH"/>
        </w:rPr>
        <w:t>.</w:t>
      </w:r>
      <w:r w:rsidR="00EA5E20" w:rsidRPr="00B0534F">
        <w:rPr>
          <w:rFonts w:ascii="Time New Roman" w:eastAsia="黑体" w:hAnsi="Time New Roman" w:hint="eastAsia"/>
          <w:lang w:val="fr-CH"/>
        </w:rPr>
        <w:tab/>
      </w:r>
      <w:r w:rsidR="00EA5E20" w:rsidRPr="00B0534F">
        <w:rPr>
          <w:rFonts w:ascii="Time New Roman" w:eastAsia="黑体" w:hAnsi="Time New Roman" w:hint="eastAsia"/>
          <w:lang w:val="fr-CH"/>
        </w:rPr>
        <w:t>请提供资料说明已采取哪些措施：</w:t>
      </w:r>
    </w:p>
    <w:p w14:paraId="244AF7F1" w14:textId="29892A48"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a</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确保使残疾儿童融入生活的各个领域，包括家庭和社区生活，以及为残疾儿童提供哪些社区方案和服务，特别是在农村地区；</w:t>
      </w:r>
    </w:p>
    <w:p w14:paraId="6B16ADAB" w14:textId="331307B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中国建立残疾儿童康复救助制度，提高残疾儿童受教育水平，加强对残疾儿童家长的指导支持，健全农村留守儿童和困境儿童关爱服务体系。例如，</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年，国务院发布《关于加强困境儿童保障工作的意见》，要求建立健全困境儿童保障工作体系。</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年，国务院出台《关于建立残疾儿童康复救助制度的意见》，规定了残疾儿童康复救助制度的救助对象、救助内容和标准、工作流程等内容。</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年，教育部发布《关于加强残疾儿童少年义务教育阶段随班就读工作的指导意见》，保障残疾儿童平等接受义务教育。</w:t>
      </w:r>
    </w:p>
    <w:p w14:paraId="60116025" w14:textId="42DB8A92"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《中国儿童发展纲要</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11</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》要求缩小儿童发展的城乡区域差距。</w:t>
      </w:r>
    </w:p>
    <w:p w14:paraId="15A2625B" w14:textId="50181C31"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b</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防止有关残疾儿童的污名现象；</w:t>
      </w:r>
    </w:p>
    <w:p w14:paraId="11A3FAA7" w14:textId="2105F957" w:rsidR="00EA5E20" w:rsidRPr="00EA5E20" w:rsidRDefault="00EA5E20" w:rsidP="00EA5E20">
      <w:pPr>
        <w:pStyle w:val="SingleTxtGC"/>
        <w:rPr>
          <w:lang w:val="fr-CH"/>
        </w:rPr>
      </w:pPr>
      <w:r w:rsidRPr="00EA5E20">
        <w:rPr>
          <w:rFonts w:hint="eastAsia"/>
          <w:lang w:val="fr-CH"/>
        </w:rPr>
        <w:tab/>
      </w:r>
      <w:r w:rsidRPr="00EA5E20">
        <w:rPr>
          <w:rFonts w:hint="eastAsia"/>
          <w:lang w:val="fr-CH"/>
        </w:rPr>
        <w:t>参见问题</w:t>
      </w:r>
      <w:r w:rsidR="00947810">
        <w:rPr>
          <w:rFonts w:hint="eastAsia"/>
          <w:lang w:val="fr-CH"/>
        </w:rPr>
        <w:t>5</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w:t>
      </w:r>
      <w:r w:rsidR="00947810">
        <w:rPr>
          <w:rFonts w:hint="eastAsia"/>
          <w:lang w:val="fr-CH"/>
        </w:rPr>
        <w:t>5</w:t>
      </w:r>
      <w:r w:rsidRPr="00EA5E20">
        <w:rPr>
          <w:rFonts w:hint="eastAsia"/>
          <w:lang w:val="fr-CH"/>
        </w:rPr>
        <w:t>(</w:t>
      </w:r>
      <w:r w:rsidR="00947810">
        <w:rPr>
          <w:rFonts w:hint="eastAsia"/>
          <w:lang w:val="fr-CH"/>
        </w:rPr>
        <w:t>d</w:t>
      </w:r>
      <w:r w:rsidRPr="00EA5E20">
        <w:rPr>
          <w:rFonts w:hint="eastAsia"/>
          <w:lang w:val="fr-CH"/>
        </w:rPr>
        <w:t>)</w:t>
      </w:r>
      <w:r w:rsidRPr="00EA5E20">
        <w:rPr>
          <w:rFonts w:hint="eastAsia"/>
          <w:lang w:val="fr-CH"/>
        </w:rPr>
        <w:t>的答复。</w:t>
      </w:r>
    </w:p>
    <w:p w14:paraId="5AD397FB" w14:textId="4B8A5993"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c</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防止少数民族残疾儿童在父母被拘留时被安置到儿童福利机构或寄宿学校；</w:t>
      </w:r>
    </w:p>
    <w:p w14:paraId="027A64AF"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根据《民法典》和《未成年人保护法》的相关规定，残疾儿童的父母没有监护能力的，承担监护责任的顺序是有监护能力的祖父母、外祖父母；兄、姐；其他愿意担任监护人的个人或者组织。民政部门在法定情形下对未成年人进行临时监护。临时监护期间，经民政部门评估，监护人重新具备履行监护职责条件的，民政部门可以将未成年人送回监护人抚养。</w:t>
      </w:r>
    </w:p>
    <w:p w14:paraId="2C7541A7" w14:textId="15BABBAD"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d</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确保残疾儿童充分和有效地参与有关影响他们问题的决策进程以及监测和评估工作；</w:t>
      </w:r>
    </w:p>
    <w:p w14:paraId="2964605D"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《未成年人保护法》规定国家保障未成年人的参与权，处理涉及未成年人事项，应当听取未成年人的意见。</w:t>
      </w:r>
    </w:p>
    <w:p w14:paraId="0AD19F3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任何有关残疾儿童的立法和政策制定，残疾儿童都可以表达意见和建议。</w:t>
      </w:r>
    </w:p>
    <w:p w14:paraId="26D5A2C6" w14:textId="0CE06AD4"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lastRenderedPageBreak/>
        <w:tab/>
        <w:t>(</w:t>
      </w:r>
      <w:r w:rsidR="00947810" w:rsidRPr="00B0534F">
        <w:rPr>
          <w:rFonts w:ascii="Time New Roman" w:eastAsia="黑体" w:hAnsi="Time New Roman" w:hint="eastAsia"/>
          <w:lang w:val="fr-CH"/>
        </w:rPr>
        <w:t>e</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在残疾儿童中宣传《公约》以及他们在《公约》下的权利。</w:t>
      </w:r>
    </w:p>
    <w:p w14:paraId="6CD25CB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中国鼓励通过多种形式在残疾儿童中宣传《公约》，并且特别支持通过情景表演、动画、简易图画、简明文字等方式让残疾儿童了解自己在《公约》下享有的权利。</w:t>
      </w:r>
    </w:p>
    <w:p w14:paraId="5D3AFF8A" w14:textId="29CB8D64"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提高认识</w:t>
      </w:r>
      <w:r w:rsidR="00EA5E20" w:rsidRPr="00EA5E20">
        <w:rPr>
          <w:rFonts w:hint="eastAsia"/>
          <w:lang w:val="fr-CH"/>
        </w:rPr>
        <w:t>(</w:t>
      </w:r>
      <w:r w:rsidR="00EA5E20" w:rsidRPr="00EA5E20">
        <w:rPr>
          <w:rFonts w:hint="eastAsia"/>
          <w:lang w:val="fr-CH"/>
        </w:rPr>
        <w:t>第八条</w:t>
      </w:r>
      <w:r w:rsidR="00EA5E20" w:rsidRPr="00EA5E20">
        <w:rPr>
          <w:rFonts w:hint="eastAsia"/>
          <w:lang w:val="fr-CH"/>
        </w:rPr>
        <w:t>)</w:t>
      </w:r>
    </w:p>
    <w:p w14:paraId="3B6A3A1C" w14:textId="2F027CAF" w:rsidR="00EA5E20" w:rsidRPr="00B0534F" w:rsidRDefault="0094781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5</w:t>
      </w:r>
      <w:r w:rsidR="00EA5E20" w:rsidRPr="00B0534F">
        <w:rPr>
          <w:rFonts w:ascii="Time New Roman" w:eastAsia="黑体" w:hAnsi="Time New Roman" w:hint="eastAsia"/>
          <w:lang w:val="fr-CH"/>
        </w:rPr>
        <w:t>.</w:t>
      </w:r>
      <w:r w:rsidR="00EA5E20" w:rsidRPr="00B0534F">
        <w:rPr>
          <w:rFonts w:ascii="Time New Roman" w:eastAsia="黑体" w:hAnsi="Time New Roman" w:hint="eastAsia"/>
          <w:lang w:val="fr-CH"/>
        </w:rPr>
        <w:tab/>
      </w:r>
      <w:r w:rsidR="00EA5E20" w:rsidRPr="00B0534F">
        <w:rPr>
          <w:rFonts w:ascii="Time New Roman" w:eastAsia="黑体" w:hAnsi="Time New Roman" w:hint="eastAsia"/>
          <w:lang w:val="fr-CH"/>
        </w:rPr>
        <w:t>请提供资料说明已采取哪些措施：</w:t>
      </w:r>
    </w:p>
    <w:p w14:paraId="75440A01" w14:textId="2A284AE6"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a</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在提高认识方案中倡导承认残疾人是独立和自主的权利所有者，取代基于残疾医学模式的概念，如</w:t>
      </w:r>
      <w:r w:rsidR="00947810" w:rsidRPr="00B0534F">
        <w:rPr>
          <w:rFonts w:ascii="Time New Roman" w:eastAsia="黑体" w:hAnsi="Time New Roman" w:hint="eastAsia"/>
          <w:lang w:val="fr-CH"/>
        </w:rPr>
        <w:t>“</w:t>
      </w:r>
      <w:r w:rsidRPr="00B0534F">
        <w:rPr>
          <w:rFonts w:ascii="Time New Roman" w:eastAsia="黑体" w:hAnsi="Time New Roman" w:hint="eastAsia"/>
          <w:lang w:val="fr-CH"/>
        </w:rPr>
        <w:t>帮助残疾人</w:t>
      </w:r>
      <w:r w:rsidR="00947810" w:rsidRPr="00B0534F">
        <w:rPr>
          <w:rFonts w:ascii="Time New Roman" w:eastAsia="黑体" w:hAnsi="Time New Roman" w:hint="eastAsia"/>
          <w:lang w:val="fr-CH"/>
        </w:rPr>
        <w:t>”</w:t>
      </w:r>
      <w:r w:rsidRPr="00B0534F">
        <w:rPr>
          <w:rFonts w:ascii="Time New Roman" w:eastAsia="黑体" w:hAnsi="Time New Roman" w:hint="eastAsia"/>
          <w:lang w:val="fr-CH"/>
        </w:rPr>
        <w:t>等；</w:t>
      </w:r>
    </w:p>
    <w:p w14:paraId="4E40AD4B" w14:textId="0C50CF80" w:rsidR="00EA5E20" w:rsidRPr="00EA5E20" w:rsidRDefault="00EA5E20" w:rsidP="00EA5E20">
      <w:pPr>
        <w:pStyle w:val="SingleTxtGC"/>
        <w:rPr>
          <w:lang w:val="fr-CH"/>
        </w:rPr>
      </w:pPr>
      <w:r w:rsidRPr="00EA5E20">
        <w:rPr>
          <w:rFonts w:hint="eastAsia"/>
          <w:lang w:val="fr-CH"/>
        </w:rPr>
        <w:tab/>
      </w:r>
      <w:r w:rsidRPr="00EA5E20">
        <w:rPr>
          <w:rFonts w:hint="eastAsia"/>
          <w:lang w:val="fr-CH"/>
        </w:rPr>
        <w:t>《平等、参与、共享：新中国残疾人权益保障</w:t>
      </w:r>
      <w:r w:rsidR="00947810">
        <w:rPr>
          <w:rFonts w:hint="eastAsia"/>
          <w:lang w:val="fr-CH"/>
        </w:rPr>
        <w:t>7</w:t>
      </w:r>
      <w:r w:rsidRPr="00EA5E20">
        <w:rPr>
          <w:rFonts w:hint="eastAsia"/>
          <w:lang w:val="fr-CH"/>
        </w:rPr>
        <w:t>0</w:t>
      </w:r>
      <w:r w:rsidRPr="00EA5E20">
        <w:rPr>
          <w:rFonts w:hint="eastAsia"/>
          <w:lang w:val="fr-CH"/>
        </w:rPr>
        <w:t>年》白皮书指出，推动残疾人真正成为权利主体，残疾人的面貌发生根本性变化，由被动的受助者变为积极参与的主体，成为经济社会发展的一支重要力量。</w:t>
      </w:r>
    </w:p>
    <w:p w14:paraId="2244E380" w14:textId="02114F2C" w:rsidR="00EA5E20" w:rsidRPr="00EA5E20" w:rsidRDefault="00EA5E20" w:rsidP="00EA5E20">
      <w:pPr>
        <w:pStyle w:val="SingleTxtGC"/>
        <w:rPr>
          <w:lang w:val="fr-CH"/>
        </w:rPr>
      </w:pPr>
      <w:r w:rsidRPr="00EA5E20">
        <w:rPr>
          <w:rFonts w:hint="eastAsia"/>
          <w:lang w:val="fr-CH"/>
        </w:rPr>
        <w:tab/>
      </w:r>
      <w:r w:rsidRPr="00EA5E20">
        <w:rPr>
          <w:rFonts w:hint="eastAsia"/>
          <w:lang w:val="fr-CH"/>
        </w:rPr>
        <w:t>中国通过有关法治建设和行动，以发展融合教育为突破口，努力向社会普及</w:t>
      </w:r>
      <w:r w:rsidR="00947810">
        <w:rPr>
          <w:rFonts w:hint="eastAsia"/>
          <w:lang w:val="fr-CH"/>
        </w:rPr>
        <w:t>“</w:t>
      </w:r>
      <w:r w:rsidRPr="00EA5E20">
        <w:rPr>
          <w:rFonts w:hint="eastAsia"/>
          <w:lang w:val="fr-CH"/>
        </w:rPr>
        <w:t>残疾人是独立和自主的权利所有者</w:t>
      </w:r>
      <w:r w:rsidR="00947810">
        <w:rPr>
          <w:rFonts w:hint="eastAsia"/>
          <w:lang w:val="fr-CH"/>
        </w:rPr>
        <w:t>”</w:t>
      </w:r>
      <w:r w:rsidRPr="00EA5E20">
        <w:rPr>
          <w:rFonts w:hint="eastAsia"/>
          <w:lang w:val="fr-CH"/>
        </w:rPr>
        <w:t>的观念。</w:t>
      </w:r>
    </w:p>
    <w:p w14:paraId="47D86364" w14:textId="2D18AC0F"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中国宣传</w:t>
      </w:r>
      <w:r w:rsidR="00947810">
        <w:rPr>
          <w:rFonts w:hint="eastAsia"/>
          <w:lang w:val="fr-CH"/>
        </w:rPr>
        <w:t>“</w:t>
      </w:r>
      <w:r w:rsidRPr="00EA5E20">
        <w:rPr>
          <w:rFonts w:hint="eastAsia"/>
          <w:lang w:val="fr-CH"/>
        </w:rPr>
        <w:t>平等、参与、共享</w:t>
      </w:r>
      <w:r w:rsidR="00947810">
        <w:rPr>
          <w:rFonts w:hint="eastAsia"/>
          <w:lang w:val="fr-CH"/>
        </w:rPr>
        <w:t>”</w:t>
      </w:r>
      <w:r w:rsidRPr="00EA5E20">
        <w:rPr>
          <w:rFonts w:hint="eastAsia"/>
          <w:lang w:val="fr-CH"/>
        </w:rPr>
        <w:t>的现代文明社会残疾人观。国家每</w:t>
      </w:r>
      <w:r w:rsidR="00947810">
        <w:rPr>
          <w:rFonts w:hint="eastAsia"/>
          <w:lang w:val="fr-CH"/>
        </w:rPr>
        <w:t>5</w:t>
      </w:r>
      <w:r w:rsidRPr="00EA5E20">
        <w:rPr>
          <w:rFonts w:hint="eastAsia"/>
          <w:lang w:val="fr-CH"/>
        </w:rPr>
        <w:t>年评选全国残疾人自强模范，每年评选的全国脱贫攻坚模范中都有一定数量的优秀残疾人</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年表彰了</w:t>
      </w:r>
      <w:r w:rsidR="00947810">
        <w:rPr>
          <w:rFonts w:hint="eastAsia"/>
          <w:lang w:val="fr-CH"/>
        </w:rPr>
        <w:t>1</w:t>
      </w:r>
      <w:r w:rsidRPr="00EA5E20">
        <w:rPr>
          <w:rFonts w:hint="eastAsia"/>
          <w:lang w:val="fr-CH"/>
        </w:rPr>
        <w:t>0</w:t>
      </w:r>
      <w:r w:rsidRPr="00EA5E20">
        <w:rPr>
          <w:rFonts w:hint="eastAsia"/>
          <w:lang w:val="fr-CH"/>
        </w:rPr>
        <w:t>名残疾人代表</w:t>
      </w:r>
      <w:r w:rsidRPr="00EA5E20">
        <w:rPr>
          <w:rFonts w:hint="eastAsia"/>
          <w:lang w:val="fr-CH"/>
        </w:rPr>
        <w:t>)</w:t>
      </w:r>
      <w:r w:rsidRPr="00EA5E20">
        <w:rPr>
          <w:rFonts w:hint="eastAsia"/>
          <w:lang w:val="fr-CH"/>
        </w:rPr>
        <w:t>，向全社会宣传了残疾人自强不息的精神风貌。</w:t>
      </w:r>
    </w:p>
    <w:p w14:paraId="5369CE84" w14:textId="0754EBFB"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b</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提高所有残疾人，特别是农村地区残疾人对《公约》规定的权利的认识，并向他们介绍为保护他们的权利而采取的措施；</w:t>
      </w:r>
    </w:p>
    <w:p w14:paraId="1D2479F8" w14:textId="1CA46E53"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中国将《残疾人保障法》等法律法规纳入普法规划，利用每年的国家宪法日、全国助残日、残疾人保障法律法规颁布实施日等契机，贯彻落实</w:t>
      </w:r>
      <w:r w:rsidR="00947810">
        <w:rPr>
          <w:rFonts w:hint="eastAsia"/>
          <w:lang w:val="fr-CH"/>
        </w:rPr>
        <w:t>“</w:t>
      </w:r>
      <w:r w:rsidRPr="00EA5E20">
        <w:rPr>
          <w:rFonts w:hint="eastAsia"/>
          <w:lang w:val="fr-CH"/>
        </w:rPr>
        <w:t>谁执法谁普法</w:t>
      </w:r>
      <w:r w:rsidR="00947810">
        <w:rPr>
          <w:rFonts w:hint="eastAsia"/>
          <w:lang w:val="fr-CH"/>
        </w:rPr>
        <w:t>”“</w:t>
      </w:r>
      <w:r w:rsidRPr="00EA5E20">
        <w:rPr>
          <w:rFonts w:hint="eastAsia"/>
          <w:lang w:val="fr-CH"/>
        </w:rPr>
        <w:t>谁服务谁普法</w:t>
      </w:r>
      <w:r w:rsidR="00947810">
        <w:rPr>
          <w:rFonts w:hint="eastAsia"/>
          <w:lang w:val="fr-CH"/>
        </w:rPr>
        <w:t>”</w:t>
      </w:r>
      <w:r w:rsidRPr="00EA5E20">
        <w:rPr>
          <w:rFonts w:hint="eastAsia"/>
          <w:lang w:val="fr-CH"/>
        </w:rPr>
        <w:t>普法责任制，深入机关、乡村、社区、学校、企业和单位，组织开展残疾人权益保障法治宣传活动。</w:t>
      </w:r>
    </w:p>
    <w:p w14:paraId="1B67D4AC" w14:textId="6B292F21"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中国开展残疾人学法用法专项行动，录制</w:t>
      </w:r>
      <w:r w:rsidR="00947810">
        <w:rPr>
          <w:rFonts w:hint="eastAsia"/>
          <w:lang w:val="fr-CH"/>
        </w:rPr>
        <w:t>“</w:t>
      </w:r>
      <w:r w:rsidRPr="00EA5E20">
        <w:rPr>
          <w:rFonts w:hint="eastAsia"/>
          <w:lang w:val="fr-CH"/>
        </w:rPr>
        <w:t>残疾人法律大讲堂</w:t>
      </w:r>
      <w:r w:rsidR="00947810">
        <w:rPr>
          <w:rFonts w:hint="eastAsia"/>
          <w:lang w:val="fr-CH"/>
        </w:rPr>
        <w:t>”</w:t>
      </w:r>
      <w:r w:rsidRPr="00EA5E20">
        <w:rPr>
          <w:rFonts w:hint="eastAsia"/>
          <w:lang w:val="fr-CH"/>
        </w:rPr>
        <w:t>，印发《残疾人权益保障常用法律法规手册》。</w:t>
      </w:r>
    </w:p>
    <w:p w14:paraId="79567916" w14:textId="7CEA4C4C"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c</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打击生活各领域中针对残疾人的污名、成见、偏见、有害习俗、根深蒂固的文化信仰、负面态度、霸凌、仇恨犯罪和歧视性语言，包括基于性别和年龄的上述做法；</w:t>
      </w:r>
    </w:p>
    <w:p w14:paraId="05704073"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要求网络视听节目中不得含有侮辱或者诽谤他人身体特征的内容或情节，网络综艺主持人和嘉宾不得以歧视、贬损语言描述、介绍、评价残疾人。中国在重点网络影视剧拍摄规划、成片内容审核工作中，对含有涉及残疾人群体不当内容的，一律要求删减、修改，情节严重的不予通过。</w:t>
      </w:r>
    </w:p>
    <w:p w14:paraId="3E652E34"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中国政法大学等高校举办多届反歧视年会，讨论基于残疾和性别歧视的议题。</w:t>
      </w:r>
    </w:p>
    <w:p w14:paraId="4AAA6418" w14:textId="239BBFB1"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d</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提高残疾儿童的父母和家人以及任何相关利益攸关方的认识，以促进尊重包括残疾儿童在内的残疾人的权利和尊严。</w:t>
      </w:r>
    </w:p>
    <w:p w14:paraId="05CED97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中国在教育机构推行平等意识教育。《关于加强残疾儿童少年义务教育阶段随班就读工作的指导意见》要求学校积极倡导尊重生命、包容接纳、平等友爱、</w:t>
      </w:r>
      <w:r w:rsidRPr="00EA5E20">
        <w:rPr>
          <w:rFonts w:hint="eastAsia"/>
          <w:lang w:val="fr-CH"/>
        </w:rPr>
        <w:lastRenderedPageBreak/>
        <w:t>互帮互助的良好校风班风，把生命多样化观念、融合发展理念，办成学校鲜明的特色，形成学校、家庭、社会教育的合力，共同为残疾学生成长创造良好的教育环境。</w:t>
      </w:r>
    </w:p>
    <w:p w14:paraId="6B788D07" w14:textId="2D15212C"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无障碍</w:t>
      </w:r>
      <w:r w:rsidR="00EA5E20" w:rsidRPr="00EA5E20">
        <w:rPr>
          <w:rFonts w:hint="eastAsia"/>
          <w:lang w:val="fr-CH"/>
        </w:rPr>
        <w:t>(</w:t>
      </w:r>
      <w:r w:rsidR="00EA5E20" w:rsidRPr="00EA5E20">
        <w:rPr>
          <w:rFonts w:hint="eastAsia"/>
          <w:lang w:val="fr-CH"/>
        </w:rPr>
        <w:t>第九条</w:t>
      </w:r>
      <w:r w:rsidR="00EA5E20" w:rsidRPr="00EA5E20">
        <w:rPr>
          <w:rFonts w:hint="eastAsia"/>
          <w:lang w:val="fr-CH"/>
        </w:rPr>
        <w:t>)</w:t>
      </w:r>
    </w:p>
    <w:p w14:paraId="0AC7429A" w14:textId="0D762184" w:rsidR="00EA5E20" w:rsidRPr="00B0534F" w:rsidRDefault="0094781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6</w:t>
      </w:r>
      <w:r w:rsidR="00EA5E20" w:rsidRPr="00B0534F">
        <w:rPr>
          <w:rFonts w:ascii="Time New Roman" w:eastAsia="黑体" w:hAnsi="Time New Roman" w:hint="eastAsia"/>
          <w:lang w:val="fr-CH"/>
        </w:rPr>
        <w:t>.</w:t>
      </w:r>
      <w:r w:rsidR="00EA5E20" w:rsidRPr="00B0534F">
        <w:rPr>
          <w:rFonts w:ascii="Time New Roman" w:eastAsia="黑体" w:hAnsi="Time New Roman" w:hint="eastAsia"/>
          <w:lang w:val="fr-CH"/>
        </w:rPr>
        <w:tab/>
      </w:r>
      <w:r w:rsidR="00EA5E20" w:rsidRPr="00B0534F">
        <w:rPr>
          <w:rFonts w:ascii="Time New Roman" w:eastAsia="黑体" w:hAnsi="Time New Roman" w:hint="eastAsia"/>
          <w:lang w:val="fr-CH"/>
        </w:rPr>
        <w:t>请提供以下方面的进一步资料：</w:t>
      </w:r>
    </w:p>
    <w:p w14:paraId="1952C791" w14:textId="117C278E"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a</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关于缔约国报告</w:t>
      </w:r>
      <w:r w:rsidRPr="00B0534F">
        <w:rPr>
          <w:rFonts w:ascii="Time New Roman" w:eastAsia="黑体" w:hAnsi="Time New Roman" w:hint="eastAsia"/>
          <w:lang w:val="fr-CH"/>
        </w:rPr>
        <w:t>(</w:t>
      </w:r>
      <w:r w:rsidRPr="00B0534F">
        <w:rPr>
          <w:rFonts w:ascii="Time New Roman" w:eastAsia="黑体" w:hAnsi="Time New Roman" w:hint="eastAsia"/>
          <w:lang w:val="fr-CH"/>
        </w:rPr>
        <w:t>第</w:t>
      </w:r>
      <w:r w:rsidR="00947810" w:rsidRPr="00B0534F">
        <w:rPr>
          <w:rFonts w:ascii="Time New Roman" w:eastAsia="黑体" w:hAnsi="Time New Roman" w:hint="eastAsia"/>
          <w:lang w:val="fr-CH"/>
        </w:rPr>
        <w:t>3</w:t>
      </w:r>
      <w:r w:rsidRPr="00B0534F">
        <w:rPr>
          <w:rFonts w:ascii="Time New Roman" w:eastAsia="黑体" w:hAnsi="Time New Roman" w:hint="eastAsia"/>
          <w:lang w:val="fr-CH"/>
        </w:rPr>
        <w:t>0</w:t>
      </w:r>
      <w:r w:rsidRPr="00B0534F">
        <w:rPr>
          <w:rFonts w:ascii="Time New Roman" w:eastAsia="黑体" w:hAnsi="Time New Roman" w:hint="eastAsia"/>
          <w:lang w:val="fr-CH"/>
        </w:rPr>
        <w:t>段</w:t>
      </w:r>
      <w:r w:rsidRPr="00B0534F">
        <w:rPr>
          <w:rFonts w:ascii="Time New Roman" w:eastAsia="黑体" w:hAnsi="Time New Roman" w:hint="eastAsia"/>
          <w:lang w:val="fr-CH"/>
        </w:rPr>
        <w:t>)</w:t>
      </w:r>
      <w:r w:rsidRPr="00B0534F">
        <w:rPr>
          <w:rFonts w:ascii="Time New Roman" w:eastAsia="黑体" w:hAnsi="Time New Roman" w:hint="eastAsia"/>
          <w:lang w:val="fr-CH"/>
        </w:rPr>
        <w:t>中提到的创建无障碍环境市县村镇工作标准的情况，以及残疾人组织如何参与制定这些标准；</w:t>
      </w:r>
    </w:p>
    <w:p w14:paraId="17BED34E" w14:textId="51F7EB6F"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年，住房和城乡建设部、工业和信息化部、中国残联等部门印发《关于开展无障碍环境市县村镇创建工作的通知》，制定《创建无障碍环境工作标准》，要求参与</w:t>
      </w:r>
      <w:r w:rsidR="00947810">
        <w:rPr>
          <w:rFonts w:hint="eastAsia"/>
          <w:lang w:val="fr-CH"/>
        </w:rPr>
        <w:t>“</w:t>
      </w:r>
      <w:r w:rsidRPr="00EA5E20">
        <w:rPr>
          <w:rFonts w:hint="eastAsia"/>
          <w:lang w:val="fr-CH"/>
        </w:rPr>
        <w:t>十三五</w:t>
      </w:r>
      <w:r w:rsidR="00947810">
        <w:rPr>
          <w:rFonts w:hint="eastAsia"/>
          <w:lang w:val="fr-CH"/>
        </w:rPr>
        <w:t>”</w:t>
      </w:r>
      <w:r w:rsidRPr="00EA5E20">
        <w:rPr>
          <w:rFonts w:hint="eastAsia"/>
          <w:lang w:val="fr-CH"/>
        </w:rPr>
        <w:t>无障碍环境市县村镇创建工作的地区对照该标准开展无障碍环境建设。</w:t>
      </w:r>
    </w:p>
    <w:p w14:paraId="0EBD11B5" w14:textId="284F88E6"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年，住房和城乡建设部牵头的联合检查组，对无障碍环境市县村镇创建工作进行验收。</w:t>
      </w:r>
    </w:p>
    <w:p w14:paraId="065D135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前期的调研工作听取了残疾人的无障碍需求。</w:t>
      </w:r>
    </w:p>
    <w:p w14:paraId="3BBBA821" w14:textId="74D49F1D"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b</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根据委员会第</w:t>
      </w:r>
      <w:r w:rsidR="00947810" w:rsidRPr="00B0534F">
        <w:rPr>
          <w:rFonts w:ascii="Time New Roman" w:eastAsia="黑体" w:hAnsi="Time New Roman" w:hint="eastAsia"/>
          <w:lang w:val="fr-CH"/>
        </w:rPr>
        <w:t>7</w:t>
      </w:r>
      <w:r w:rsidRPr="00B0534F">
        <w:rPr>
          <w:rFonts w:ascii="Time New Roman" w:eastAsia="黑体" w:hAnsi="Time New Roman" w:hint="eastAsia"/>
          <w:lang w:val="fr-CH"/>
        </w:rPr>
        <w:t>号一般性意见，采取了哪些措施确保残疾人在城乡地区无障碍使用自然环境，包括对公众开放的绿地，并就无障碍措施与残疾人组织协商；</w:t>
      </w:r>
    </w:p>
    <w:p w14:paraId="292DC45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住房和城乡建设部发布了《无障碍设计规范》《无障碍设施施工验收及维护规范》《城市绿地设计规范》《公园设计规范》等国家标准，指导各地做好城市广场、绿地、公园、居住区、居住建筑等方面的无障碍设计以及无障碍设施的施工验收与维护。北京市残联、南京市残联分别参加了《无障碍设计规范》《无障碍设施施工验收及维护规范》的编制。</w:t>
      </w:r>
    </w:p>
    <w:p w14:paraId="5BD13875" w14:textId="53F3DE7F" w:rsidR="00EA5E20" w:rsidRPr="00B0534F" w:rsidRDefault="00EA5E20" w:rsidP="00EA5E20">
      <w:pPr>
        <w:pStyle w:val="SingleTxtGC"/>
        <w:rPr>
          <w:rFonts w:ascii="Time New Roman" w:eastAsia="黑体" w:hAnsi="Time New Roman" w:hint="eastAsia"/>
          <w:lang w:val="fr-CH"/>
        </w:rPr>
      </w:pPr>
      <w:r w:rsidRPr="00B0534F">
        <w:rPr>
          <w:rFonts w:ascii="Time New Roman" w:eastAsia="黑体" w:hAnsi="Time New Roman" w:hint="eastAsia"/>
          <w:lang w:val="fr-CH"/>
        </w:rPr>
        <w:tab/>
        <w:t>(</w:t>
      </w:r>
      <w:r w:rsidR="00947810" w:rsidRPr="00B0534F">
        <w:rPr>
          <w:rFonts w:ascii="Time New Roman" w:eastAsia="黑体" w:hAnsi="Time New Roman" w:hint="eastAsia"/>
          <w:lang w:val="fr-CH"/>
        </w:rPr>
        <w:t>c</w:t>
      </w:r>
      <w:r w:rsidRPr="00B0534F">
        <w:rPr>
          <w:rFonts w:ascii="Time New Roman" w:eastAsia="黑体" w:hAnsi="Time New Roman" w:hint="eastAsia"/>
          <w:lang w:val="fr-CH"/>
        </w:rPr>
        <w:t>)</w:t>
      </w:r>
      <w:r w:rsidRPr="00B0534F">
        <w:rPr>
          <w:rFonts w:ascii="Time New Roman" w:eastAsia="黑体" w:hAnsi="Time New Roman" w:hint="eastAsia"/>
          <w:lang w:val="fr-CH"/>
        </w:rPr>
        <w:tab/>
      </w:r>
      <w:r w:rsidRPr="00B0534F">
        <w:rPr>
          <w:rFonts w:ascii="Time New Roman" w:eastAsia="黑体" w:hAnsi="Time New Roman" w:hint="eastAsia"/>
          <w:lang w:val="fr-CH"/>
        </w:rPr>
        <w:t>采取的立法和包括公共采购在内的其他措施，使信息和通信技术完全可供残疾人使用；</w:t>
      </w:r>
    </w:p>
    <w:p w14:paraId="046FC2F7" w14:textId="032BDB4B" w:rsidR="00EA5E20" w:rsidRPr="00EA5E20" w:rsidRDefault="00EA5E20" w:rsidP="00EA5E20">
      <w:pPr>
        <w:pStyle w:val="SingleTxtGC"/>
        <w:rPr>
          <w:lang w:val="fr-CH"/>
        </w:rPr>
      </w:pPr>
      <w:r w:rsidRPr="00EA5E20">
        <w:rPr>
          <w:rFonts w:hint="eastAsia"/>
          <w:lang w:val="fr-CH"/>
        </w:rPr>
        <w:tab/>
      </w:r>
      <w:r w:rsidRPr="00EA5E20">
        <w:rPr>
          <w:rFonts w:hint="eastAsia"/>
          <w:lang w:val="fr-CH"/>
        </w:rPr>
        <w:t>《无障碍环境建设条例》要求推进信息交流无障碍建设。</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年，国家互联网信息办公室和中国残联联合印发《关于加强网站无障碍服务能力建设的指导意见》。</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年，由中国互联网协会组织制定的《</w:t>
      </w:r>
      <w:r w:rsidR="00947810">
        <w:rPr>
          <w:rFonts w:hint="eastAsia"/>
          <w:lang w:val="fr-CH"/>
        </w:rPr>
        <w:t>Web</w:t>
      </w:r>
      <w:r w:rsidRPr="00EA5E20">
        <w:rPr>
          <w:rFonts w:hint="eastAsia"/>
          <w:lang w:val="fr-CH"/>
        </w:rPr>
        <w:t>信息无障碍通用设计规范》正式对外发布。</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年，国家市场监督管理总局和中国国家标准化管理委员会发布《信息技术互联网内容无障碍可访问性技术要求与测试方法》国家标准。</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年，工业和信息化部和中国残联联合发布《关于推进信息无障碍的指导意见》，着重消除信息消费资费、终端设备、服务与应用等三方面障碍，增强产品服务供给，补齐信息普惠短板。</w:t>
      </w:r>
    </w:p>
    <w:p w14:paraId="4E9724C4" w14:textId="3BD3055D"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中国开展</w:t>
      </w:r>
      <w:r w:rsidR="00947810">
        <w:rPr>
          <w:rFonts w:hint="eastAsia"/>
          <w:lang w:val="fr-CH"/>
        </w:rPr>
        <w:t>“</w:t>
      </w:r>
      <w:r w:rsidRPr="00EA5E20">
        <w:rPr>
          <w:rFonts w:hint="eastAsia"/>
          <w:lang w:val="fr-CH"/>
        </w:rPr>
        <w:t>美丽中国－中国政务信息无障碍公益行动</w:t>
      </w:r>
      <w:r w:rsidR="00947810">
        <w:rPr>
          <w:rFonts w:hint="eastAsia"/>
          <w:lang w:val="fr-CH"/>
        </w:rPr>
        <w:t>”“</w:t>
      </w:r>
      <w:r w:rsidRPr="00EA5E20">
        <w:rPr>
          <w:rFonts w:hint="eastAsia"/>
          <w:lang w:val="fr-CH"/>
        </w:rPr>
        <w:t>美丽中国－中国百城政府政务信息无障碍行动</w:t>
      </w:r>
      <w:r w:rsidR="00947810">
        <w:rPr>
          <w:rFonts w:hint="eastAsia"/>
          <w:lang w:val="fr-CH"/>
        </w:rPr>
        <w:t>”“</w:t>
      </w:r>
      <w:r w:rsidRPr="00EA5E20">
        <w:rPr>
          <w:rFonts w:hint="eastAsia"/>
          <w:lang w:val="fr-CH"/>
        </w:rPr>
        <w:t>美丽中国－中国百家主流网络媒体信息无障碍行动</w:t>
      </w:r>
      <w:r w:rsidR="00947810">
        <w:rPr>
          <w:rFonts w:hint="eastAsia"/>
          <w:lang w:val="fr-CH"/>
        </w:rPr>
        <w:t>”</w:t>
      </w:r>
      <w:r w:rsidRPr="00EA5E20">
        <w:rPr>
          <w:rFonts w:hint="eastAsia"/>
          <w:lang w:val="fr-CH"/>
        </w:rPr>
        <w:t>。截至</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00947810">
        <w:rPr>
          <w:rFonts w:hint="eastAsia"/>
          <w:lang w:val="fr-CH"/>
        </w:rPr>
        <w:t>6</w:t>
      </w:r>
      <w:r w:rsidRPr="00EA5E20">
        <w:rPr>
          <w:rFonts w:hint="eastAsia"/>
          <w:lang w:val="fr-CH"/>
        </w:rPr>
        <w:t>月，已经完成</w:t>
      </w:r>
      <w:r w:rsidR="00947810">
        <w:rPr>
          <w:rFonts w:hint="eastAsia"/>
          <w:lang w:val="fr-CH"/>
        </w:rPr>
        <w:t>5</w:t>
      </w:r>
      <w:r w:rsidRPr="00EA5E20">
        <w:rPr>
          <w:rFonts w:hint="eastAsia"/>
          <w:lang w:val="fr-CH"/>
        </w:rPr>
        <w:t>00</w:t>
      </w:r>
      <w:r w:rsidRPr="00EA5E20">
        <w:rPr>
          <w:rFonts w:hint="eastAsia"/>
          <w:lang w:val="fr-CH"/>
        </w:rPr>
        <w:t>家信息无障碍分平台建设，</w:t>
      </w:r>
      <w:r w:rsidR="00947810">
        <w:rPr>
          <w:rFonts w:hint="eastAsia"/>
          <w:lang w:val="fr-CH"/>
        </w:rPr>
        <w:t>3</w:t>
      </w:r>
      <w:r w:rsidRPr="00EA5E20">
        <w:rPr>
          <w:rFonts w:hint="eastAsia"/>
          <w:lang w:val="fr-CH"/>
        </w:rPr>
        <w:t>.</w:t>
      </w:r>
      <w:r w:rsidR="00947810">
        <w:rPr>
          <w:rFonts w:hint="eastAsia"/>
          <w:lang w:val="fr-CH"/>
        </w:rPr>
        <w:t>2</w:t>
      </w:r>
      <w:r w:rsidRPr="00EA5E20">
        <w:rPr>
          <w:rFonts w:hint="eastAsia"/>
          <w:lang w:val="fr-CH"/>
        </w:rPr>
        <w:t>万个网站实现无障碍服务。</w:t>
      </w:r>
    </w:p>
    <w:p w14:paraId="176A6566" w14:textId="45283BE8"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年，中国开展</w:t>
      </w:r>
      <w:r w:rsidR="00947810">
        <w:rPr>
          <w:rFonts w:hint="eastAsia"/>
          <w:lang w:val="fr-CH"/>
        </w:rPr>
        <w:t>“</w:t>
      </w:r>
      <w:r w:rsidRPr="00EA5E20">
        <w:rPr>
          <w:rFonts w:hint="eastAsia"/>
          <w:lang w:val="fr-CH"/>
        </w:rPr>
        <w:t>全国公共服务网站信息无障碍建设情况及服务效能调查活动</w:t>
      </w:r>
      <w:r w:rsidR="00947810">
        <w:rPr>
          <w:rFonts w:hint="eastAsia"/>
          <w:lang w:val="fr-CH"/>
        </w:rPr>
        <w:t>”</w:t>
      </w:r>
      <w:r w:rsidRPr="00EA5E20">
        <w:rPr>
          <w:rFonts w:hint="eastAsia"/>
          <w:lang w:val="fr-CH"/>
        </w:rPr>
        <w:t>，对各级政府和公共服务单位等</w:t>
      </w:r>
      <w:r w:rsidR="00947810">
        <w:rPr>
          <w:rFonts w:hint="eastAsia"/>
          <w:lang w:val="fr-CH"/>
        </w:rPr>
        <w:t>23</w:t>
      </w:r>
      <w:r w:rsidRPr="00EA5E20">
        <w:rPr>
          <w:rFonts w:hint="eastAsia"/>
          <w:lang w:val="fr-CH"/>
        </w:rPr>
        <w:t>万个网站开展调查。</w:t>
      </w:r>
    </w:p>
    <w:p w14:paraId="67C0A6A3" w14:textId="3D3D8F30"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lastRenderedPageBreak/>
        <w:tab/>
        <w:t>(</w:t>
      </w:r>
      <w:r w:rsidR="00947810" w:rsidRPr="005C0311">
        <w:rPr>
          <w:rFonts w:ascii="Time New Roman" w:eastAsia="黑体" w:hAnsi="Time New Roman" w:hint="eastAsia"/>
          <w:lang w:val="fr-CH"/>
        </w:rPr>
        <w:t>d</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采取了哪些措施，以确保城市建成区的开放公共用地、新建房屋及现有房屋实现无障碍，监督楼房建造是否符合无障碍要求，并对不符合无障碍规定的情况</w:t>
      </w:r>
      <w:proofErr w:type="gramStart"/>
      <w:r w:rsidRPr="005C0311">
        <w:rPr>
          <w:rFonts w:ascii="Time New Roman" w:eastAsia="黑体" w:hAnsi="Time New Roman" w:hint="eastAsia"/>
          <w:lang w:val="fr-CH"/>
        </w:rPr>
        <w:t>作出</w:t>
      </w:r>
      <w:proofErr w:type="gramEnd"/>
      <w:r w:rsidRPr="005C0311">
        <w:rPr>
          <w:rFonts w:ascii="Time New Roman" w:eastAsia="黑体" w:hAnsi="Time New Roman" w:hint="eastAsia"/>
          <w:lang w:val="fr-CH"/>
        </w:rPr>
        <w:t>处罚；</w:t>
      </w:r>
    </w:p>
    <w:p w14:paraId="64C597F9"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《无障碍环境建设条例》规定，城镇新建、改建、扩建道路、公共建筑、公共交通设施、居住建筑、居住区，应当符合无障碍设施工程建设标准。</w:t>
      </w:r>
    </w:p>
    <w:p w14:paraId="0B6426B8"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在《无障碍环境建设条例》贯彻实施情况检查中，住房和城乡建设部会同相关部门要求各地对已建成的无障碍设施加强管理和维护，确保使用情况良好，并对无障碍设施加强监督，对侵占、破坏无障碍设施的行为进行处罚；建立有效社会监督机制，发挥新闻媒体、人大代表、政协委员、残疾人、老年人代表等群体的监督作用，对无障碍环境建设和管理进行监督。</w:t>
      </w:r>
    </w:p>
    <w:p w14:paraId="1C2E0C9B" w14:textId="023F7A2F"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e</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采取了哪些措施，以推动使用替代和辅助技术以及手语、盲文和易读格式的学习、教学和使用。</w:t>
      </w:r>
    </w:p>
    <w:p w14:paraId="2DA64CC8" w14:textId="0FFD46B3"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中国推广国家通用手语和国家通用盲文，加强手语盲文规范化工作。</w:t>
      </w:r>
      <w:r w:rsidR="00947810">
        <w:rPr>
          <w:rFonts w:hint="eastAsia"/>
          <w:lang w:val="fr-CH"/>
        </w:rPr>
        <w:t>31</w:t>
      </w:r>
      <w:r w:rsidRPr="00EA5E20">
        <w:rPr>
          <w:rFonts w:hint="eastAsia"/>
          <w:lang w:val="fr-CH"/>
        </w:rPr>
        <w:t>个省</w:t>
      </w:r>
      <w:r w:rsidRPr="00EA5E20">
        <w:rPr>
          <w:rFonts w:hint="eastAsia"/>
          <w:lang w:val="fr-CH"/>
        </w:rPr>
        <w:t>(</w:t>
      </w:r>
      <w:r w:rsidRPr="00EA5E20">
        <w:rPr>
          <w:rFonts w:hint="eastAsia"/>
          <w:lang w:val="fr-CH"/>
        </w:rPr>
        <w:t>区、市</w:t>
      </w:r>
      <w:r w:rsidRPr="00EA5E20">
        <w:rPr>
          <w:rFonts w:hint="eastAsia"/>
          <w:lang w:val="fr-CH"/>
        </w:rPr>
        <w:t>)</w:t>
      </w:r>
      <w:r w:rsidRPr="00EA5E20">
        <w:rPr>
          <w:rFonts w:hint="eastAsia"/>
          <w:lang w:val="fr-CH"/>
        </w:rPr>
        <w:t>出台国家通用手语和国家通用盲文推广方案。教育部、国家语委、中国残联联合成立国家手语和盲文研究中心，开展国家通用手语、国家通用盲文的培训、教学试点等工作。</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年，出版《国家通用手语词典》，实施《汉语手指字母方案》。开展国家手语语料库建设和国家通用盲文信息化转写语料库建设，开发手语盲文应用学习软件、平台。</w:t>
      </w:r>
    </w:p>
    <w:p w14:paraId="5FDC7084" w14:textId="4AAD4346"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年，教育部发布实施盲校、聋校义务教育课程标准。截至</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00947810">
        <w:rPr>
          <w:rFonts w:hint="eastAsia"/>
          <w:lang w:val="fr-CH"/>
        </w:rPr>
        <w:t>1</w:t>
      </w:r>
      <w:r w:rsidRPr="00EA5E20">
        <w:rPr>
          <w:rFonts w:hint="eastAsia"/>
          <w:lang w:val="fr-CH"/>
        </w:rPr>
        <w:t>0</w:t>
      </w:r>
      <w:r w:rsidRPr="00EA5E20">
        <w:rPr>
          <w:rFonts w:hint="eastAsia"/>
          <w:lang w:val="fr-CH"/>
        </w:rPr>
        <w:t>月，审查通过</w:t>
      </w:r>
      <w:r w:rsidR="00947810">
        <w:rPr>
          <w:rFonts w:hint="eastAsia"/>
          <w:lang w:val="fr-CH"/>
        </w:rPr>
        <w:t>185</w:t>
      </w:r>
      <w:r w:rsidRPr="00EA5E20">
        <w:rPr>
          <w:rFonts w:hint="eastAsia"/>
          <w:lang w:val="fr-CH"/>
        </w:rPr>
        <w:t>册教材。</w:t>
      </w:r>
    </w:p>
    <w:p w14:paraId="26D56C52" w14:textId="12FBFC3C"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生命权</w:t>
      </w:r>
      <w:r w:rsidR="00EA5E20" w:rsidRPr="00EA5E20">
        <w:rPr>
          <w:rFonts w:hint="eastAsia"/>
          <w:lang w:val="fr-CH"/>
        </w:rPr>
        <w:t>(</w:t>
      </w:r>
      <w:r w:rsidR="00EA5E20" w:rsidRPr="00EA5E20">
        <w:rPr>
          <w:rFonts w:hint="eastAsia"/>
          <w:lang w:val="fr-CH"/>
        </w:rPr>
        <w:t>第十条</w:t>
      </w:r>
      <w:r w:rsidR="00EA5E20" w:rsidRPr="00EA5E20">
        <w:rPr>
          <w:rFonts w:hint="eastAsia"/>
          <w:lang w:val="fr-CH"/>
        </w:rPr>
        <w:t>)</w:t>
      </w:r>
    </w:p>
    <w:p w14:paraId="64A93CA2" w14:textId="07F07390"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7</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请提供资料，说明采取了哪些措施来打击和消除威胁残疾人、特别是残疾儿童生命的忽视、遗弃和饥饿以及未经有关人员同意而终止或停止治疗的做法。</w:t>
      </w:r>
    </w:p>
    <w:p w14:paraId="4B88118E" w14:textId="65BEBDA6" w:rsidR="00EA5E20" w:rsidRPr="00EA5E20" w:rsidRDefault="00EA5E20" w:rsidP="00EA5E20">
      <w:pPr>
        <w:pStyle w:val="SingleTxtGC"/>
        <w:rPr>
          <w:lang w:val="fr-CH"/>
        </w:rPr>
      </w:pPr>
      <w:r w:rsidRPr="00EA5E20">
        <w:rPr>
          <w:rFonts w:hint="eastAsia"/>
          <w:lang w:val="fr-CH"/>
        </w:rPr>
        <w:tab/>
      </w:r>
      <w:r w:rsidRPr="00EA5E20">
        <w:rPr>
          <w:rFonts w:hint="eastAsia"/>
          <w:lang w:val="fr-CH"/>
        </w:rPr>
        <w:t>参见问题</w:t>
      </w:r>
      <w:r w:rsidR="00947810">
        <w:rPr>
          <w:rFonts w:hint="eastAsia"/>
          <w:lang w:val="fr-CH"/>
        </w:rPr>
        <w:t>12</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、问题</w:t>
      </w:r>
      <w:r w:rsidR="00947810">
        <w:rPr>
          <w:rFonts w:hint="eastAsia"/>
          <w:lang w:val="fr-CH"/>
        </w:rPr>
        <w:t>15</w:t>
      </w:r>
      <w:r w:rsidRPr="00EA5E20">
        <w:rPr>
          <w:rFonts w:hint="eastAsia"/>
          <w:lang w:val="fr-CH"/>
        </w:rPr>
        <w:t>、问题</w:t>
      </w:r>
      <w:r w:rsidR="00947810">
        <w:rPr>
          <w:rFonts w:hint="eastAsia"/>
          <w:lang w:val="fr-CH"/>
        </w:rPr>
        <w:t>23</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的答复。</w:t>
      </w:r>
    </w:p>
    <w:p w14:paraId="3E165458" w14:textId="79384C24"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危难情况和人道主义紧急情况</w:t>
      </w:r>
      <w:r w:rsidR="00EA5E20" w:rsidRPr="00EA5E20">
        <w:rPr>
          <w:rFonts w:hint="eastAsia"/>
          <w:lang w:val="fr-CH"/>
        </w:rPr>
        <w:t>(</w:t>
      </w:r>
      <w:r w:rsidR="00EA5E20" w:rsidRPr="00EA5E20">
        <w:rPr>
          <w:rFonts w:hint="eastAsia"/>
          <w:lang w:val="fr-CH"/>
        </w:rPr>
        <w:t>第十一条</w:t>
      </w:r>
      <w:r w:rsidR="00EA5E20" w:rsidRPr="00EA5E20">
        <w:rPr>
          <w:rFonts w:hint="eastAsia"/>
          <w:lang w:val="fr-CH"/>
        </w:rPr>
        <w:t>)</w:t>
      </w:r>
    </w:p>
    <w:p w14:paraId="79AE930D" w14:textId="2E8E0E0A"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8</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请提供资料，说明采取了哪些措施以建立有针对性的可持续人道主义应急框架，确保在与其他人平等的基础上保护残疾人的权利，特别是在冠状病毒病</w:t>
      </w:r>
      <w:r w:rsidR="00EA5E20" w:rsidRPr="005C0311">
        <w:rPr>
          <w:rFonts w:ascii="Time New Roman" w:eastAsia="黑体" w:hAnsi="Time New Roman" w:hint="eastAsia"/>
          <w:lang w:val="fr-CH"/>
        </w:rPr>
        <w:t>(</w:t>
      </w:r>
      <w:r w:rsidRPr="005C0311">
        <w:rPr>
          <w:rFonts w:ascii="Time New Roman" w:eastAsia="黑体" w:hAnsi="Time New Roman" w:hint="eastAsia"/>
          <w:lang w:val="fr-CH"/>
        </w:rPr>
        <w:t>COVID</w:t>
      </w:r>
      <w:r w:rsidR="00EA5E20" w:rsidRPr="005C0311">
        <w:rPr>
          <w:rFonts w:ascii="Time New Roman" w:eastAsia="黑体" w:hAnsi="Time New Roman" w:hint="eastAsia"/>
          <w:lang w:val="fr-CH"/>
        </w:rPr>
        <w:t>-</w:t>
      </w:r>
      <w:r w:rsidRPr="005C0311">
        <w:rPr>
          <w:rFonts w:ascii="Time New Roman" w:eastAsia="黑体" w:hAnsi="Time New Roman" w:hint="eastAsia"/>
          <w:lang w:val="fr-CH"/>
        </w:rPr>
        <w:t>19</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大流行造成的公共卫生紧急情况下为此采取了哪些措施。具体而言，请告知委员会采取了哪些措施，向残疾人提供有关病毒规模和病毒预防的信息；确保持续获得支持和主要社区服务，包括居家护理和个人援助；提供平等获得卫生保健的机会，包括挽救生命的措施；任何时候都确保伤残抚恤金和社会福利的发放。</w:t>
      </w:r>
    </w:p>
    <w:p w14:paraId="394C46D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新冠疫情期间，中国坚持把人民生命安全和身体健康放在第一位，强化特殊场所和重点人群防护措施。国家及时编制无障碍疫情防控知识宣传材料，为各类残疾人提供力所能及的帮助。很多地方残联开通了残疾人心理援助热线、建立网上康复指导服务、特别是残疾儿童康复服务指导，组织捐款捐物、推进落实各种费用减免和补贴。</w:t>
      </w:r>
    </w:p>
    <w:p w14:paraId="3E45ABBF" w14:textId="2A31F62D" w:rsidR="00EA5E20" w:rsidRPr="00EA5E20" w:rsidRDefault="00EA5E20" w:rsidP="00EA5E20">
      <w:pPr>
        <w:pStyle w:val="SingleTxtGC"/>
        <w:rPr>
          <w:lang w:val="fr-CH"/>
        </w:rPr>
      </w:pPr>
      <w:r w:rsidRPr="00EA5E20">
        <w:rPr>
          <w:rFonts w:hint="eastAsia"/>
          <w:lang w:val="fr-CH"/>
        </w:rPr>
        <w:tab/>
      </w:r>
      <w:r w:rsidRPr="00EA5E20">
        <w:rPr>
          <w:rFonts w:hint="eastAsia"/>
          <w:lang w:val="fr-CH"/>
        </w:rPr>
        <w:t>民政部、中国残联等部门发布《关于扎实做好疫情防控常态化背景下残疾人基本民生保障工作的指导意见》，要求落实各项生活保障措施；中央宣传部、民</w:t>
      </w:r>
      <w:r w:rsidRPr="00EA5E20">
        <w:rPr>
          <w:rFonts w:hint="eastAsia"/>
          <w:lang w:val="fr-CH"/>
        </w:rPr>
        <w:lastRenderedPageBreak/>
        <w:t>政部、工业和信息化部、住房和城乡建设部、交通运输部、国家卫生健康委、国家市场监管总局、国家广播电视总局及中国残联等</w:t>
      </w:r>
      <w:r w:rsidR="00947810">
        <w:rPr>
          <w:rFonts w:hint="eastAsia"/>
          <w:lang w:val="fr-CH"/>
        </w:rPr>
        <w:t>9</w:t>
      </w:r>
      <w:r w:rsidRPr="00EA5E20">
        <w:rPr>
          <w:rFonts w:hint="eastAsia"/>
          <w:lang w:val="fr-CH"/>
        </w:rPr>
        <w:t>部门发布《重大传染病疫情残疾人防护社会支持服务指南</w:t>
      </w:r>
      <w:r w:rsidRPr="00EA5E20">
        <w:rPr>
          <w:rFonts w:hint="eastAsia"/>
          <w:lang w:val="fr-CH"/>
        </w:rPr>
        <w:t>(</w:t>
      </w:r>
      <w:r w:rsidRPr="00EA5E20">
        <w:rPr>
          <w:rFonts w:hint="eastAsia"/>
          <w:lang w:val="fr-CH"/>
        </w:rPr>
        <w:t>试行</w:t>
      </w:r>
      <w:r w:rsidRPr="00EA5E20">
        <w:rPr>
          <w:rFonts w:hint="eastAsia"/>
          <w:lang w:val="fr-CH"/>
        </w:rPr>
        <w:t>)</w:t>
      </w:r>
      <w:r w:rsidRPr="00EA5E20">
        <w:rPr>
          <w:rFonts w:hint="eastAsia"/>
          <w:lang w:val="fr-CH"/>
        </w:rPr>
        <w:t>》。</w:t>
      </w:r>
    </w:p>
    <w:p w14:paraId="11DAA6D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据不完全统计，新冠疫情期间，中国残疾人的感染率远低于平均感染率。</w:t>
      </w:r>
    </w:p>
    <w:p w14:paraId="0C3F4187" w14:textId="1ABD6E5A"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9</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请说明采取了哪些措施以建立无障碍警报系统并以无障碍格式提供关于紧急服务的官方信息。</w:t>
      </w:r>
    </w:p>
    <w:p w14:paraId="71C18D17" w14:textId="651CD76C"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12</w:t>
      </w:r>
      <w:r w:rsidRPr="00EA5E20">
        <w:rPr>
          <w:rFonts w:hint="eastAsia"/>
          <w:lang w:val="fr-CH"/>
        </w:rPr>
        <w:t>年，公安部要求在全国范围内推行</w:t>
      </w:r>
      <w:r w:rsidR="00947810">
        <w:rPr>
          <w:rFonts w:hint="eastAsia"/>
          <w:lang w:val="fr-CH"/>
        </w:rPr>
        <w:t>1211</w:t>
      </w:r>
      <w:r w:rsidRPr="00EA5E20">
        <w:rPr>
          <w:rFonts w:hint="eastAsia"/>
          <w:lang w:val="fr-CH"/>
        </w:rPr>
        <w:t>0</w:t>
      </w:r>
      <w:r w:rsidRPr="00EA5E20">
        <w:rPr>
          <w:rFonts w:hint="eastAsia"/>
          <w:lang w:val="fr-CH"/>
        </w:rPr>
        <w:t>短信报警求助服务，方便听力残疾人等群体报警。</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年，中国在部分城市上线</w:t>
      </w:r>
      <w:r w:rsidR="00947810">
        <w:rPr>
          <w:rFonts w:hint="eastAsia"/>
          <w:lang w:val="fr-CH"/>
        </w:rPr>
        <w:t>“</w:t>
      </w:r>
      <w:r w:rsidRPr="00EA5E20">
        <w:rPr>
          <w:rFonts w:hint="eastAsia"/>
          <w:lang w:val="fr-CH"/>
        </w:rPr>
        <w:t>无障碍报警平台</w:t>
      </w:r>
      <w:r w:rsidR="00947810">
        <w:rPr>
          <w:rFonts w:hint="eastAsia"/>
          <w:lang w:val="fr-CH"/>
        </w:rPr>
        <w:t>”</w:t>
      </w:r>
      <w:r w:rsidRPr="00EA5E20">
        <w:rPr>
          <w:rFonts w:hint="eastAsia"/>
          <w:lang w:val="fr-CH"/>
        </w:rPr>
        <w:t>。</w:t>
      </w:r>
    </w:p>
    <w:p w14:paraId="294E9C4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新冠疫情期间，中国编制视频、音频、手语、加配字幕的疫情防控知识宣传材料，在国务院联防联控机制新闻发布会直播画面中配备手语翻译。</w:t>
      </w:r>
    </w:p>
    <w:p w14:paraId="47CDF914" w14:textId="7F886D7D"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在法律面前获得平等承认</w:t>
      </w:r>
      <w:r w:rsidR="00EA5E20" w:rsidRPr="00EA5E20">
        <w:rPr>
          <w:rFonts w:hint="eastAsia"/>
          <w:lang w:val="fr-CH"/>
        </w:rPr>
        <w:t>(</w:t>
      </w:r>
      <w:r w:rsidR="00EA5E20" w:rsidRPr="00EA5E20">
        <w:rPr>
          <w:rFonts w:hint="eastAsia"/>
          <w:lang w:val="fr-CH"/>
        </w:rPr>
        <w:t>第十二条</w:t>
      </w:r>
      <w:r w:rsidR="00EA5E20" w:rsidRPr="00EA5E20">
        <w:rPr>
          <w:rFonts w:hint="eastAsia"/>
          <w:lang w:val="fr-CH"/>
        </w:rPr>
        <w:t>)</w:t>
      </w:r>
    </w:p>
    <w:p w14:paraId="43D95154" w14:textId="703F2891"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1</w:t>
      </w:r>
      <w:r w:rsidR="00EA5E20" w:rsidRPr="005C0311">
        <w:rPr>
          <w:rFonts w:ascii="Time New Roman" w:eastAsia="黑体" w:hAnsi="Time New Roman" w:hint="eastAsia"/>
          <w:lang w:val="fr-CH"/>
        </w:rPr>
        <w:t>0.</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请提供资料说明已采取哪些措施：</w:t>
      </w:r>
    </w:p>
    <w:p w14:paraId="0311CDEC" w14:textId="61319ACD"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a</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使残疾人能够在与其他人平等的基础上行使法律行为能力，包括那些需要较高程度支助的人和那些被认为有</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精神障碍</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或</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精神错乱</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的人；</w:t>
      </w:r>
    </w:p>
    <w:p w14:paraId="5D15985F"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《民法典》规定，自然人的民事权利能力一律平等。</w:t>
      </w:r>
    </w:p>
    <w:p w14:paraId="208352DA"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在诉讼活动中，残疾人在其身体情况许可范围内，可以与其他人平等地以证人、律师或陪审员等身份参与司法活动。实践中有残疾人作为证人、律师和陪审员的例子。</w:t>
      </w:r>
    </w:p>
    <w:p w14:paraId="690E339C" w14:textId="09ED8F7B"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b</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废除替代决策制度，包括</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自愿监护</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或</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成人监护</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，代之以辅助决策措施。请提供进一步资料，说明仍处于全部或部分监护之下的人数以及已完全恢复法律行为能力的人数，并说明如何利用这些信息为改革措施提供参考。</w:t>
      </w:r>
    </w:p>
    <w:p w14:paraId="60DECD4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《民法典》对《民法通则》中的监护制度进行了改革和完善，积极保障民事主体的平等权利。</w:t>
      </w:r>
    </w:p>
    <w:p w14:paraId="5E75DBF5" w14:textId="091B91B9"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获得司法保护</w:t>
      </w:r>
      <w:r w:rsidR="00EA5E20" w:rsidRPr="00EA5E20">
        <w:rPr>
          <w:rFonts w:hint="eastAsia"/>
          <w:lang w:val="fr-CH"/>
        </w:rPr>
        <w:t>(</w:t>
      </w:r>
      <w:r w:rsidR="00EA5E20" w:rsidRPr="00EA5E20">
        <w:rPr>
          <w:rFonts w:hint="eastAsia"/>
          <w:lang w:val="fr-CH"/>
        </w:rPr>
        <w:t>第十三条</w:t>
      </w:r>
      <w:r w:rsidR="00EA5E20" w:rsidRPr="00EA5E20">
        <w:rPr>
          <w:rFonts w:hint="eastAsia"/>
          <w:lang w:val="fr-CH"/>
        </w:rPr>
        <w:t>)</w:t>
      </w:r>
    </w:p>
    <w:p w14:paraId="6A842490" w14:textId="42043385"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11</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请提供以下方面的资料：</w:t>
      </w:r>
    </w:p>
    <w:p w14:paraId="6A7B8AFE" w14:textId="495BDEC8"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a</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法律援助中心现有的人力、技术和财政资源，以及已接受法律援助的城乡残疾人数目；</w:t>
      </w:r>
    </w:p>
    <w:p w14:paraId="20901495" w14:textId="54EAA8C0"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14</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年，共为</w:t>
      </w:r>
      <w:r w:rsidR="00947810">
        <w:rPr>
          <w:rFonts w:hint="eastAsia"/>
          <w:lang w:val="fr-CH"/>
        </w:rPr>
        <w:t>35</w:t>
      </w:r>
      <w:r w:rsidRPr="00EA5E20">
        <w:rPr>
          <w:rFonts w:hint="eastAsia"/>
          <w:lang w:val="fr-CH"/>
        </w:rPr>
        <w:t>.</w:t>
      </w:r>
      <w:r w:rsidR="00947810">
        <w:rPr>
          <w:rFonts w:hint="eastAsia"/>
          <w:lang w:val="fr-CH"/>
        </w:rPr>
        <w:t>6</w:t>
      </w:r>
      <w:r w:rsidRPr="00EA5E20">
        <w:rPr>
          <w:rFonts w:hint="eastAsia"/>
          <w:lang w:val="fr-CH"/>
        </w:rPr>
        <w:t>万残疾人提供法律援助。截至</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年底，共有法律援助机构</w:t>
      </w:r>
      <w:r w:rsidR="00947810">
        <w:rPr>
          <w:rFonts w:hint="eastAsia"/>
          <w:lang w:val="fr-CH"/>
        </w:rPr>
        <w:t>28</w:t>
      </w:r>
      <w:r w:rsidRPr="00EA5E20">
        <w:rPr>
          <w:rFonts w:hint="eastAsia"/>
          <w:lang w:val="fr-CH"/>
        </w:rPr>
        <w:t>00</w:t>
      </w:r>
      <w:r w:rsidRPr="00EA5E20">
        <w:rPr>
          <w:rFonts w:hint="eastAsia"/>
          <w:lang w:val="fr-CH"/>
        </w:rPr>
        <w:t>余个，工作人员</w:t>
      </w:r>
      <w:r w:rsidR="00947810">
        <w:rPr>
          <w:rFonts w:hint="eastAsia"/>
          <w:lang w:val="fr-CH"/>
        </w:rPr>
        <w:t>1</w:t>
      </w:r>
      <w:r w:rsidRPr="00EA5E20">
        <w:rPr>
          <w:rFonts w:hint="eastAsia"/>
          <w:lang w:val="fr-CH"/>
        </w:rPr>
        <w:t>.</w:t>
      </w:r>
      <w:r w:rsidR="00947810">
        <w:rPr>
          <w:rFonts w:hint="eastAsia"/>
          <w:lang w:val="fr-CH"/>
        </w:rPr>
        <w:t>1</w:t>
      </w:r>
      <w:r w:rsidRPr="00EA5E20">
        <w:rPr>
          <w:rFonts w:hint="eastAsia"/>
          <w:lang w:val="fr-CH"/>
        </w:rPr>
        <w:t>万余名，业务经费列入同级财政预算的机构占比为</w:t>
      </w:r>
      <w:r w:rsidR="00947810">
        <w:rPr>
          <w:rFonts w:hint="eastAsia"/>
          <w:lang w:val="fr-CH"/>
        </w:rPr>
        <w:t>92</w:t>
      </w:r>
      <w:r w:rsidRPr="00EA5E20">
        <w:rPr>
          <w:rFonts w:hint="eastAsia"/>
          <w:lang w:val="fr-CH"/>
        </w:rPr>
        <w:t>.</w:t>
      </w:r>
      <w:r w:rsidR="00947810">
        <w:rPr>
          <w:rFonts w:hint="eastAsia"/>
          <w:lang w:val="fr-CH"/>
        </w:rPr>
        <w:t>4</w:t>
      </w:r>
      <w:r w:rsidRPr="00EA5E20">
        <w:rPr>
          <w:rFonts w:hint="eastAsia"/>
          <w:lang w:val="fr-CH"/>
        </w:rPr>
        <w:t>%</w:t>
      </w:r>
      <w:r w:rsidRPr="00EA5E20">
        <w:rPr>
          <w:rFonts w:hint="eastAsia"/>
          <w:lang w:val="fr-CH"/>
        </w:rPr>
        <w:t>。</w:t>
      </w:r>
    </w:p>
    <w:p w14:paraId="52725798" w14:textId="7126A2EB"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b</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采取了哪些措施为残疾人，特别是智力或社会心理残疾人提供程序性和适龄便利；</w:t>
      </w:r>
    </w:p>
    <w:p w14:paraId="0797364B"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关于在审判执行工作中切实维护残疾人合法权益的意见》要求采用网上立案、上门立案、电话立案等绿色通道。残疾人书写起诉状确有困难的，可以口头起诉。推广车载法庭、就地审理、上门调解等巡回审判模式。通过网上开庭、网上调解等远程视频形式方便残疾当事人诉讼。</w:t>
      </w:r>
    </w:p>
    <w:p w14:paraId="4F0A8714" w14:textId="2AD9D1B2"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lastRenderedPageBreak/>
        <w:tab/>
        <w:t>(</w:t>
      </w:r>
      <w:r w:rsidR="00947810" w:rsidRPr="005C0311">
        <w:rPr>
          <w:rFonts w:ascii="Time New Roman" w:eastAsia="黑体" w:hAnsi="Time New Roman" w:hint="eastAsia"/>
          <w:lang w:val="fr-CH"/>
        </w:rPr>
        <w:t>c</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采取了哪些措施，以无障碍格式提供关于所有法律领域的补救办法和司法程序的信息；</w:t>
      </w:r>
    </w:p>
    <w:p w14:paraId="61ECEE1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关于在审判执行工作中切实维护残疾人合法权益的意见》要求推进信息交流无障碍环境建设，根据案件情况，允许相关辅助、陪护人员陪同残疾当事人出庭。残疾人联合会应当积极配合人民法院联系、聘请辅助人员为残疾当事人提供手语、盲文等诉讼辅助服务。</w:t>
      </w:r>
    </w:p>
    <w:p w14:paraId="5976004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中国法律服务网已经实现网站无障碍浏览。</w:t>
      </w:r>
    </w:p>
    <w:p w14:paraId="1EF59889" w14:textId="0E2D8E6B"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d</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采取了哪些措施，为在司法系统和执法机构工作的职员和官员提供关于《公约》所载权利的适当培训。</w:t>
      </w:r>
    </w:p>
    <w:p w14:paraId="4EE97318" w14:textId="6CB71445" w:rsidR="00EA5E20" w:rsidRPr="00EA5E20" w:rsidRDefault="00EA5E20" w:rsidP="00EA5E20">
      <w:pPr>
        <w:pStyle w:val="SingleTxtGC"/>
        <w:rPr>
          <w:lang w:val="fr-CH"/>
        </w:rPr>
      </w:pPr>
      <w:r w:rsidRPr="00EA5E20">
        <w:rPr>
          <w:rFonts w:hint="eastAsia"/>
          <w:lang w:val="fr-CH"/>
        </w:rPr>
        <w:tab/>
      </w:r>
      <w:r w:rsidRPr="00EA5E20">
        <w:rPr>
          <w:rFonts w:hint="eastAsia"/>
          <w:lang w:val="fr-CH"/>
        </w:rPr>
        <w:t>公安机关将法律法规列为各类培训的公共必修课。</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年，最高人民法院会同中国人权研究会开设针对地方法院刑事法官的人权知识培训班，其中包括保障残疾人人权相关内容。</w:t>
      </w:r>
    </w:p>
    <w:p w14:paraId="6CF149D1" w14:textId="6B3A43B8"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自由和人身安全</w:t>
      </w:r>
      <w:r w:rsidR="00EA5E20" w:rsidRPr="00EA5E20">
        <w:rPr>
          <w:rFonts w:hint="eastAsia"/>
          <w:lang w:val="fr-CH"/>
        </w:rPr>
        <w:t>(</w:t>
      </w:r>
      <w:r w:rsidR="00EA5E20" w:rsidRPr="00EA5E20">
        <w:rPr>
          <w:rFonts w:hint="eastAsia"/>
          <w:lang w:val="fr-CH"/>
        </w:rPr>
        <w:t>第十四条</w:t>
      </w:r>
      <w:r w:rsidR="00EA5E20" w:rsidRPr="00EA5E20">
        <w:rPr>
          <w:rFonts w:hint="eastAsia"/>
          <w:lang w:val="fr-CH"/>
        </w:rPr>
        <w:t>)</w:t>
      </w:r>
    </w:p>
    <w:p w14:paraId="7FA9B88E" w14:textId="36393E13"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12</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请提供资料说明已采取哪些措施：</w:t>
      </w:r>
    </w:p>
    <w:p w14:paraId="2D1A1380" w14:textId="63996988"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a</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废除基于实际或感知残障的非自愿民事羁留入院或机构收治做法，并将非自愿被收治的残疾人从精神卫生机构中放出；</w:t>
      </w:r>
    </w:p>
    <w:p w14:paraId="5C6AEF5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精神卫生法》规定，任何组织或者个人不得非法限制精神障碍患者的人身自由。精神障碍的住院治疗实行自愿原则。自愿住院治疗的精神障碍患者可以随时要求出院，医疗机构应当同意。违反《精神卫生法》规定，非法限制精神障碍患者人身自由，给精神障碍患者造成人身、财产或者其他损害的，依法承担赔偿责任。</w:t>
      </w:r>
    </w:p>
    <w:p w14:paraId="0D6CAE48" w14:textId="5A36BA65"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b</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建立机制，审查将残疾人拘留在社会护理机构和精神病院的情况；</w:t>
      </w:r>
    </w:p>
    <w:p w14:paraId="1D66B32F"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《精神卫生社会福利机构基本规范》对精神卫生福利机构的收治对象、运行管理、出入院服务等方面做出规范要求，并要求精神卫生福利机构接受上级主管部门的监督管理。</w:t>
      </w:r>
    </w:p>
    <w:p w14:paraId="07F4E04E" w14:textId="34A467BC"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c</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确保任何医学治疗，特别是精神治疗，都是在有关残疾人自由和知情同意的基础上进行的；</w:t>
      </w:r>
    </w:p>
    <w:p w14:paraId="584DB5B9"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《基本医疗卫生与健康促进法》规定，公民接受医疗卫生服务，对病情、诊疗方案、医疗风险、医疗费用等事项依法享有知情同意的权利。</w:t>
      </w:r>
    </w:p>
    <w:p w14:paraId="38416C8C"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根据《精神卫生法》，除法律另有规定外，不得违背本人意志进行确定其是否患有精神障碍的医学检查。医疗机构对精神障碍患者实施下列治疗措施，应当向患者或者其监护人告知医疗风险、替代医疗方案等情况，并取得患者的书面同意；无法取得患者意见的，应当取得其监护人的书面同意，并经</w:t>
      </w:r>
      <w:proofErr w:type="gramStart"/>
      <w:r w:rsidRPr="00EA5E20">
        <w:rPr>
          <w:rFonts w:hint="eastAsia"/>
          <w:lang w:val="fr-CH"/>
        </w:rPr>
        <w:t>本医疗</w:t>
      </w:r>
      <w:proofErr w:type="gramEnd"/>
      <w:r w:rsidRPr="00EA5E20">
        <w:rPr>
          <w:rFonts w:hint="eastAsia"/>
          <w:lang w:val="fr-CH"/>
        </w:rPr>
        <w:t>机构伦理委员会批准：</w:t>
      </w:r>
      <w:r w:rsidRPr="00EA5E20">
        <w:rPr>
          <w:rFonts w:hint="eastAsia"/>
          <w:lang w:val="fr-CH"/>
        </w:rPr>
        <w:t>(</w:t>
      </w:r>
      <w:proofErr w:type="gramStart"/>
      <w:r w:rsidRPr="00EA5E20">
        <w:rPr>
          <w:rFonts w:hint="eastAsia"/>
          <w:lang w:val="fr-CH"/>
        </w:rPr>
        <w:t>一</w:t>
      </w:r>
      <w:proofErr w:type="gramEnd"/>
      <w:r w:rsidRPr="00EA5E20">
        <w:rPr>
          <w:rFonts w:hint="eastAsia"/>
          <w:lang w:val="fr-CH"/>
        </w:rPr>
        <w:t>)</w:t>
      </w:r>
      <w:r w:rsidRPr="00EA5E20">
        <w:rPr>
          <w:rFonts w:hint="eastAsia"/>
          <w:lang w:val="fr-CH"/>
        </w:rPr>
        <w:t>导致人体器官丧失功能的外科手术；</w:t>
      </w:r>
      <w:r w:rsidRPr="00EA5E20">
        <w:rPr>
          <w:rFonts w:hint="eastAsia"/>
          <w:lang w:val="fr-CH"/>
        </w:rPr>
        <w:t>(</w:t>
      </w:r>
      <w:r w:rsidRPr="00EA5E20">
        <w:rPr>
          <w:rFonts w:hint="eastAsia"/>
          <w:lang w:val="fr-CH"/>
        </w:rPr>
        <w:t>二</w:t>
      </w:r>
      <w:r w:rsidRPr="00EA5E20">
        <w:rPr>
          <w:rFonts w:hint="eastAsia"/>
          <w:lang w:val="fr-CH"/>
        </w:rPr>
        <w:t>)</w:t>
      </w:r>
      <w:r w:rsidRPr="00EA5E20">
        <w:rPr>
          <w:rFonts w:hint="eastAsia"/>
          <w:lang w:val="fr-CH"/>
        </w:rPr>
        <w:t>与精神障碍治疗有关的实验性临床医疗。</w:t>
      </w:r>
    </w:p>
    <w:p w14:paraId="40EE17BE" w14:textId="6F8E20AC"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d</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废除允许在未经刑事诉讼和正当法律程序保障的情况下剥夺残疾人自由的立法。</w:t>
      </w:r>
    </w:p>
    <w:p w14:paraId="0911A88C" w14:textId="77777777" w:rsidR="00EA5E20" w:rsidRPr="00EA5E20" w:rsidRDefault="00EA5E20" w:rsidP="00EA5E20">
      <w:pPr>
        <w:pStyle w:val="SingleTxtGC"/>
        <w:rPr>
          <w:lang w:val="fr-CH"/>
        </w:rPr>
      </w:pPr>
      <w:r w:rsidRPr="00EA5E20">
        <w:rPr>
          <w:rFonts w:hint="eastAsia"/>
          <w:lang w:val="fr-CH"/>
        </w:rPr>
        <w:lastRenderedPageBreak/>
        <w:tab/>
      </w:r>
      <w:r w:rsidRPr="00EA5E20">
        <w:rPr>
          <w:rFonts w:hint="eastAsia"/>
          <w:lang w:val="fr-CH"/>
        </w:rPr>
        <w:t>《宪法》规定，中华人民共和国公民的人身自由不受侵犯。任何公民，非经人民检察院批准或者决定或者人民法院决定，并由公安机关执行，不受逮捕。禁止非法拘禁和以其他方法非法剥夺或者限制公民的人身自由。根据《立法法》，限制人身自由的强制措施和处罚只能由法律规定。</w:t>
      </w:r>
    </w:p>
    <w:p w14:paraId="057BB225" w14:textId="4D0F20B0"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13</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请提供资料，说明在职业技能教育培训中心里的维吾尔族和其他民族人数，以及为确保他们的安全和满足他们与残疾有关的所有需要而提供的支助。</w:t>
      </w:r>
    </w:p>
    <w:p w14:paraId="756DDA27" w14:textId="59636A3B" w:rsidR="00EA5E20" w:rsidRPr="00EA5E20" w:rsidRDefault="00EA5E20" w:rsidP="00EA5E20">
      <w:pPr>
        <w:pStyle w:val="SingleTxtGC"/>
        <w:rPr>
          <w:lang w:val="fr-CH"/>
        </w:rPr>
      </w:pPr>
      <w:r w:rsidRPr="00EA5E20">
        <w:rPr>
          <w:rFonts w:hint="eastAsia"/>
          <w:lang w:val="fr-CH"/>
        </w:rPr>
        <w:tab/>
      </w:r>
      <w:r w:rsidRPr="00EA5E20">
        <w:rPr>
          <w:rFonts w:hint="eastAsia"/>
          <w:lang w:val="fr-CH"/>
        </w:rPr>
        <w:t>参加教培的人数是动态的，有进有出。</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w:t>
      </w:r>
      <w:r w:rsidR="00947810">
        <w:rPr>
          <w:rFonts w:hint="eastAsia"/>
          <w:lang w:val="fr-CH"/>
        </w:rPr>
        <w:t>1</w:t>
      </w:r>
      <w:r w:rsidRPr="00EA5E20">
        <w:rPr>
          <w:rFonts w:hint="eastAsia"/>
          <w:lang w:val="fr-CH"/>
        </w:rPr>
        <w:t>0</w:t>
      </w:r>
      <w:r w:rsidRPr="00EA5E20">
        <w:rPr>
          <w:rFonts w:hint="eastAsia"/>
          <w:lang w:val="fr-CH"/>
        </w:rPr>
        <w:t>月，教培学员已全部结业。没有残疾人在教</w:t>
      </w:r>
      <w:proofErr w:type="gramStart"/>
      <w:r w:rsidRPr="00EA5E20">
        <w:rPr>
          <w:rFonts w:hint="eastAsia"/>
          <w:lang w:val="fr-CH"/>
        </w:rPr>
        <w:t>培</w:t>
      </w:r>
      <w:proofErr w:type="gramEnd"/>
      <w:r w:rsidRPr="00EA5E20">
        <w:rPr>
          <w:rFonts w:hint="eastAsia"/>
          <w:lang w:val="fr-CH"/>
        </w:rPr>
        <w:t>中心接受过培训。</w:t>
      </w:r>
    </w:p>
    <w:p w14:paraId="12570A8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教培中心实行寄宿制管理，学员可定期回家，并且有通信自由。</w:t>
      </w:r>
      <w:r w:rsidRPr="00EA5E20">
        <w:rPr>
          <w:rFonts w:hint="eastAsia"/>
          <w:lang w:val="fr-CH"/>
        </w:rPr>
        <w:t xml:space="preserve"> </w:t>
      </w:r>
    </w:p>
    <w:p w14:paraId="303B7000" w14:textId="13341298"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免于酷刑或残忍、不人道或有辱人格的待遇或处罚</w:t>
      </w:r>
      <w:r w:rsidR="00EA5E20" w:rsidRPr="00EA5E20">
        <w:rPr>
          <w:rFonts w:hint="eastAsia"/>
          <w:lang w:val="fr-CH"/>
        </w:rPr>
        <w:t>(</w:t>
      </w:r>
      <w:r w:rsidR="00EA5E20" w:rsidRPr="00EA5E20">
        <w:rPr>
          <w:rFonts w:hint="eastAsia"/>
          <w:lang w:val="fr-CH"/>
        </w:rPr>
        <w:t>第十五条</w:t>
      </w:r>
      <w:r w:rsidR="00EA5E20" w:rsidRPr="00EA5E20">
        <w:rPr>
          <w:rFonts w:hint="eastAsia"/>
          <w:lang w:val="fr-CH"/>
        </w:rPr>
        <w:t>)</w:t>
      </w:r>
    </w:p>
    <w:p w14:paraId="7344881D" w14:textId="5865EC35"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14</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请提供以下方面的资料：</w:t>
      </w:r>
    </w:p>
    <w:p w14:paraId="2726B1C1" w14:textId="63CF8479"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a</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采取了哪些措施，以落实《涉及人的生物医学研究伦理审查办法》</w:t>
      </w:r>
      <w:r w:rsidRPr="005C0311">
        <w:rPr>
          <w:rFonts w:ascii="Time New Roman" w:eastAsia="黑体" w:hAnsi="Time New Roman" w:hint="eastAsia"/>
          <w:lang w:val="fr-CH"/>
        </w:rPr>
        <w:t>(</w:t>
      </w:r>
      <w:r w:rsidR="00947810" w:rsidRPr="005C0311">
        <w:rPr>
          <w:rFonts w:ascii="Time New Roman" w:eastAsia="黑体" w:hAnsi="Time New Roman" w:hint="eastAsia"/>
          <w:lang w:val="fr-CH"/>
        </w:rPr>
        <w:t>2</w:t>
      </w:r>
      <w:r w:rsidRPr="005C0311">
        <w:rPr>
          <w:rFonts w:ascii="Time New Roman" w:eastAsia="黑体" w:hAnsi="Time New Roman" w:hint="eastAsia"/>
          <w:lang w:val="fr-CH"/>
        </w:rPr>
        <w:t>0</w:t>
      </w:r>
      <w:r w:rsidR="00947810" w:rsidRPr="005C0311">
        <w:rPr>
          <w:rFonts w:ascii="Time New Roman" w:eastAsia="黑体" w:hAnsi="Time New Roman" w:hint="eastAsia"/>
          <w:lang w:val="fr-CH"/>
        </w:rPr>
        <w:t>16</w:t>
      </w:r>
      <w:r w:rsidRPr="005C0311">
        <w:rPr>
          <w:rFonts w:ascii="Time New Roman" w:eastAsia="黑体" w:hAnsi="Time New Roman" w:hint="eastAsia"/>
          <w:lang w:val="fr-CH"/>
        </w:rPr>
        <w:t>年</w:t>
      </w:r>
      <w:r w:rsidRPr="005C0311">
        <w:rPr>
          <w:rFonts w:ascii="Time New Roman" w:eastAsia="黑体" w:hAnsi="Time New Roman" w:hint="eastAsia"/>
          <w:lang w:val="fr-CH"/>
        </w:rPr>
        <w:t>)</w:t>
      </w:r>
      <w:r w:rsidRPr="005C0311">
        <w:rPr>
          <w:rFonts w:ascii="Time New Roman" w:eastAsia="黑体" w:hAnsi="Time New Roman" w:hint="eastAsia"/>
          <w:lang w:val="fr-CH"/>
        </w:rPr>
        <w:t>中有关保护残疾人权利的规定；</w:t>
      </w:r>
    </w:p>
    <w:p w14:paraId="127DFE46" w14:textId="2FEC2127" w:rsidR="00EA5E20" w:rsidRPr="00EA5E20" w:rsidRDefault="00EA5E20" w:rsidP="00EA5E20">
      <w:pPr>
        <w:pStyle w:val="SingleTxtGC"/>
        <w:rPr>
          <w:lang w:val="fr-CH"/>
        </w:rPr>
      </w:pPr>
      <w:r w:rsidRPr="00EA5E20">
        <w:rPr>
          <w:rFonts w:hint="eastAsia"/>
          <w:lang w:val="fr-CH"/>
        </w:rPr>
        <w:tab/>
      </w:r>
      <w:r w:rsidRPr="00EA5E20">
        <w:rPr>
          <w:rFonts w:hint="eastAsia"/>
          <w:lang w:val="fr-CH"/>
        </w:rPr>
        <w:t>《涉及人的生物医学研究伦理审查办法》将</w:t>
      </w:r>
      <w:r w:rsidR="00947810">
        <w:rPr>
          <w:rFonts w:hint="eastAsia"/>
          <w:lang w:val="fr-CH"/>
        </w:rPr>
        <w:t>“</w:t>
      </w:r>
      <w:r w:rsidRPr="00EA5E20">
        <w:rPr>
          <w:rFonts w:hint="eastAsia"/>
          <w:lang w:val="fr-CH"/>
        </w:rPr>
        <w:t>特殊保护原则</w:t>
      </w:r>
      <w:r w:rsidR="00947810">
        <w:rPr>
          <w:rFonts w:hint="eastAsia"/>
          <w:lang w:val="fr-CH"/>
        </w:rPr>
        <w:t>”</w:t>
      </w:r>
      <w:r w:rsidRPr="00EA5E20">
        <w:rPr>
          <w:rFonts w:hint="eastAsia"/>
          <w:lang w:val="fr-CH"/>
        </w:rPr>
        <w:t>作为开展涉及人的生物医学研究应当遵循的基本原则。伦理委员会在对研究项目进行伦理审查时应当予以特别</w:t>
      </w:r>
      <w:proofErr w:type="gramStart"/>
      <w:r w:rsidRPr="00EA5E20">
        <w:rPr>
          <w:rFonts w:hint="eastAsia"/>
          <w:lang w:val="fr-CH"/>
        </w:rPr>
        <w:t>考量</w:t>
      </w:r>
      <w:proofErr w:type="gramEnd"/>
      <w:r w:rsidRPr="00EA5E20">
        <w:rPr>
          <w:rFonts w:hint="eastAsia"/>
          <w:lang w:val="fr-CH"/>
        </w:rPr>
        <w:t>，并在知情同意中提出特别要求。</w:t>
      </w:r>
    </w:p>
    <w:p w14:paraId="06909003" w14:textId="21452351"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b</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残疾儿童和成人，特别是其中有智力或社会心理残疾者，遭受酷刑或残忍、不人道或有辱人格的待遇或处罚包括体罚的报告案件数量；</w:t>
      </w:r>
    </w:p>
    <w:p w14:paraId="72F168A0"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中国刑事案件主要根据罪名类型进行数量统计，目前没有根据残疾进行细分。</w:t>
      </w:r>
    </w:p>
    <w:p w14:paraId="3247C267" w14:textId="1A205561"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c</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采取了哪些措施，以确保残疾人在所有环境中，特别是在精神病院和监狱中免受酷刑和残忍、不人道或有辱人格的待遇，包括电击治疗、非自愿或过度药物治疗、单独监禁和任何由此造成的伤害；</w:t>
      </w:r>
    </w:p>
    <w:p w14:paraId="05F9C210"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中国制定《刑法》《刑事诉讼法》《监狱法》《精神卫生法》《看守所条例》《拘留所条例》等法律法规，对禁止酷刑</w:t>
      </w:r>
      <w:proofErr w:type="gramStart"/>
      <w:r w:rsidRPr="00EA5E20">
        <w:rPr>
          <w:rFonts w:hint="eastAsia"/>
          <w:lang w:val="fr-CH"/>
        </w:rPr>
        <w:t>作出</w:t>
      </w:r>
      <w:proofErr w:type="gramEnd"/>
      <w:r w:rsidRPr="00EA5E20">
        <w:rPr>
          <w:rFonts w:hint="eastAsia"/>
          <w:lang w:val="fr-CH"/>
        </w:rPr>
        <w:t>规定。</w:t>
      </w:r>
    </w:p>
    <w:p w14:paraId="59968EB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公安机关在看守所建立被监管人员权利义务告知以及被监管人投诉调查处理机制。监狱罪犯的人身安全、辩护、申诉、控告、检举以及其他未被依法剥夺或者限制的权利不受侵犯。</w:t>
      </w:r>
    </w:p>
    <w:p w14:paraId="7FEDF771" w14:textId="1B825A96"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d</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负责防止对残疾人实施酷刑和残忍、不人道或有辱人格的待遇或处罚，包括强制治疗的政府司法或监督机构。</w:t>
      </w:r>
    </w:p>
    <w:p w14:paraId="673A98A5"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公安机关主动接受人民检察院对看守所的法律监督，监管场所监控与人民检察院驻所检察室联网；在看守所设立检察信箱，驻所检察官定期开启；实行被监管人员</w:t>
      </w:r>
      <w:proofErr w:type="gramStart"/>
      <w:r w:rsidRPr="00EA5E20">
        <w:rPr>
          <w:rFonts w:hint="eastAsia"/>
          <w:lang w:val="fr-CH"/>
        </w:rPr>
        <w:t>约见驻</w:t>
      </w:r>
      <w:proofErr w:type="gramEnd"/>
      <w:r w:rsidRPr="00EA5E20">
        <w:rPr>
          <w:rFonts w:hint="eastAsia"/>
          <w:lang w:val="fr-CH"/>
        </w:rPr>
        <w:t>所检察官制度。公安机关警务督察人员</w:t>
      </w:r>
      <w:proofErr w:type="gramStart"/>
      <w:r w:rsidRPr="00EA5E20">
        <w:rPr>
          <w:rFonts w:hint="eastAsia"/>
          <w:lang w:val="fr-CH"/>
        </w:rPr>
        <w:t>凭相关</w:t>
      </w:r>
      <w:proofErr w:type="gramEnd"/>
      <w:r w:rsidRPr="00EA5E20">
        <w:rPr>
          <w:rFonts w:hint="eastAsia"/>
          <w:lang w:val="fr-CH"/>
        </w:rPr>
        <w:t>证件可以直接进入看守所督察。看守所、拘留所定期邀请人大代表、政协委员、社会志愿监督员视察。</w:t>
      </w:r>
    </w:p>
    <w:p w14:paraId="4DFECFAD"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人民检察院对监狱刑罚执行活动是否合法，依法实行监督。</w:t>
      </w:r>
    </w:p>
    <w:p w14:paraId="4372029A" w14:textId="0BE88BAC" w:rsidR="00EA5E20" w:rsidRPr="00EA5E20" w:rsidRDefault="009E6ADF" w:rsidP="009E6ADF">
      <w:pPr>
        <w:pStyle w:val="H23GC"/>
        <w:rPr>
          <w:lang w:val="fr-CH"/>
        </w:rPr>
      </w:pPr>
      <w:r w:rsidRPr="00EA5E20">
        <w:rPr>
          <w:rFonts w:hint="eastAsia"/>
          <w:lang w:val="fr-CH"/>
        </w:rPr>
        <w:lastRenderedPageBreak/>
        <w:tab/>
      </w:r>
      <w:r w:rsidRPr="00EA5E20">
        <w:rPr>
          <w:rFonts w:hint="eastAsia"/>
          <w:lang w:val="fr-CH"/>
        </w:rPr>
        <w:tab/>
      </w:r>
      <w:r w:rsidR="00EA5E20" w:rsidRPr="00EA5E20">
        <w:rPr>
          <w:rFonts w:hint="eastAsia"/>
          <w:lang w:val="fr-CH"/>
        </w:rPr>
        <w:t>免于剥削、暴力和凌虐</w:t>
      </w:r>
      <w:r w:rsidR="00EA5E20" w:rsidRPr="00EA5E20">
        <w:rPr>
          <w:rFonts w:hint="eastAsia"/>
          <w:lang w:val="fr-CH"/>
        </w:rPr>
        <w:t>(</w:t>
      </w:r>
      <w:r w:rsidR="00EA5E20" w:rsidRPr="00EA5E20">
        <w:rPr>
          <w:rFonts w:hint="eastAsia"/>
          <w:lang w:val="fr-CH"/>
        </w:rPr>
        <w:t>第十六条</w:t>
      </w:r>
      <w:r w:rsidR="00EA5E20" w:rsidRPr="00EA5E20">
        <w:rPr>
          <w:rFonts w:hint="eastAsia"/>
          <w:lang w:val="fr-CH"/>
        </w:rPr>
        <w:t>)</w:t>
      </w:r>
    </w:p>
    <w:p w14:paraId="07DAB739" w14:textId="59239926" w:rsidR="00EA5E20" w:rsidRPr="005C0311" w:rsidRDefault="0094781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15</w:t>
      </w:r>
      <w:r w:rsidR="00EA5E20" w:rsidRPr="005C0311">
        <w:rPr>
          <w:rFonts w:ascii="Time New Roman" w:eastAsia="黑体" w:hAnsi="Time New Roman" w:hint="eastAsia"/>
          <w:lang w:val="fr-CH"/>
        </w:rPr>
        <w:t>.</w:t>
      </w:r>
      <w:r w:rsidR="00EA5E20" w:rsidRPr="005C0311">
        <w:rPr>
          <w:rFonts w:ascii="Time New Roman" w:eastAsia="黑体" w:hAnsi="Time New Roman" w:hint="eastAsia"/>
          <w:lang w:val="fr-CH"/>
        </w:rPr>
        <w:tab/>
      </w:r>
      <w:r w:rsidR="00EA5E20" w:rsidRPr="005C0311">
        <w:rPr>
          <w:rFonts w:ascii="Time New Roman" w:eastAsia="黑体" w:hAnsi="Time New Roman" w:hint="eastAsia"/>
          <w:lang w:val="fr-CH"/>
        </w:rPr>
        <w:t>请提供资料说明已采取哪些措施：</w:t>
      </w:r>
    </w:p>
    <w:p w14:paraId="6CB3C10C" w14:textId="56915EF3"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a</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为残疾人提供获得有效补救，包括非金钱补救的机会，并有效保护残疾人，特别是智力残疾人免遭绑架或虐待，如曾发生的智力残疾人死于伪造</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矿难</w:t>
      </w:r>
      <w:r w:rsidR="00947810" w:rsidRPr="005C0311">
        <w:rPr>
          <w:rFonts w:ascii="Time New Roman" w:eastAsia="黑体" w:hAnsi="Time New Roman" w:hint="eastAsia"/>
          <w:lang w:val="fr-CH"/>
        </w:rPr>
        <w:t>”</w:t>
      </w:r>
      <w:r w:rsidRPr="005C0311">
        <w:rPr>
          <w:rFonts w:ascii="Time New Roman" w:eastAsia="黑体" w:hAnsi="Time New Roman" w:hint="eastAsia"/>
          <w:lang w:val="fr-CH"/>
        </w:rPr>
        <w:t>的情况</w:t>
      </w:r>
      <w:r w:rsidRPr="005C0311">
        <w:rPr>
          <w:rFonts w:ascii="Time New Roman" w:eastAsia="黑体" w:hAnsi="Time New Roman" w:hint="eastAsia"/>
          <w:lang w:val="fr-CH"/>
        </w:rPr>
        <w:t>(</w:t>
      </w:r>
      <w:proofErr w:type="spellStart"/>
      <w:r w:rsidR="00947810" w:rsidRPr="005C0311">
        <w:rPr>
          <w:rFonts w:ascii="Time New Roman" w:eastAsia="黑体" w:hAnsi="Time New Roman" w:hint="eastAsia"/>
          <w:lang w:val="fr-CH"/>
        </w:rPr>
        <w:t>CRPD</w:t>
      </w:r>
      <w:proofErr w:type="spellEnd"/>
      <w:r w:rsidRPr="005C0311">
        <w:rPr>
          <w:rFonts w:ascii="Time New Roman" w:eastAsia="黑体" w:hAnsi="Time New Roman" w:hint="eastAsia"/>
          <w:lang w:val="fr-CH"/>
        </w:rPr>
        <w:t>/</w:t>
      </w:r>
      <w:r w:rsidR="00947810" w:rsidRPr="005C0311">
        <w:rPr>
          <w:rFonts w:ascii="Time New Roman" w:eastAsia="黑体" w:hAnsi="Time New Roman" w:hint="eastAsia"/>
          <w:lang w:val="fr-CH"/>
        </w:rPr>
        <w:t>C</w:t>
      </w:r>
      <w:r w:rsidRPr="005C0311">
        <w:rPr>
          <w:rFonts w:ascii="Time New Roman" w:eastAsia="黑体" w:hAnsi="Time New Roman" w:hint="eastAsia"/>
          <w:lang w:val="fr-CH"/>
        </w:rPr>
        <w:t>/</w:t>
      </w:r>
      <w:proofErr w:type="spellStart"/>
      <w:r w:rsidR="00947810" w:rsidRPr="005C0311">
        <w:rPr>
          <w:rFonts w:ascii="Time New Roman" w:eastAsia="黑体" w:hAnsi="Time New Roman" w:hint="eastAsia"/>
          <w:lang w:val="fr-CH"/>
        </w:rPr>
        <w:t>CHN</w:t>
      </w:r>
      <w:proofErr w:type="spellEnd"/>
      <w:r w:rsidRPr="005C0311">
        <w:rPr>
          <w:rFonts w:ascii="Time New Roman" w:eastAsia="黑体" w:hAnsi="Time New Roman" w:hint="eastAsia"/>
          <w:lang w:val="fr-CH"/>
        </w:rPr>
        <w:t>/</w:t>
      </w:r>
      <w:r w:rsidR="00947810" w:rsidRPr="005C0311">
        <w:rPr>
          <w:rFonts w:ascii="Time New Roman" w:eastAsia="黑体" w:hAnsi="Time New Roman" w:hint="eastAsia"/>
          <w:lang w:val="fr-CH"/>
        </w:rPr>
        <w:t>CO</w:t>
      </w:r>
      <w:r w:rsidRPr="005C0311">
        <w:rPr>
          <w:rFonts w:ascii="Time New Roman" w:eastAsia="黑体" w:hAnsi="Time New Roman" w:hint="eastAsia"/>
          <w:lang w:val="fr-CH"/>
        </w:rPr>
        <w:t>/</w:t>
      </w:r>
      <w:r w:rsidR="00947810" w:rsidRPr="005C0311">
        <w:rPr>
          <w:rFonts w:ascii="Time New Roman" w:eastAsia="黑体" w:hAnsi="Time New Roman" w:hint="eastAsia"/>
          <w:lang w:val="fr-CH"/>
        </w:rPr>
        <w:t>1</w:t>
      </w:r>
      <w:r w:rsidRPr="005C0311">
        <w:rPr>
          <w:rFonts w:ascii="Time New Roman" w:eastAsia="黑体" w:hAnsi="Time New Roman" w:hint="eastAsia"/>
          <w:lang w:val="fr-CH"/>
        </w:rPr>
        <w:t>和</w:t>
      </w:r>
      <w:proofErr w:type="spellStart"/>
      <w:r w:rsidR="00947810" w:rsidRPr="005C0311">
        <w:rPr>
          <w:rFonts w:ascii="Time New Roman" w:eastAsia="黑体" w:hAnsi="Time New Roman" w:hint="eastAsia"/>
          <w:lang w:val="fr-CH"/>
        </w:rPr>
        <w:t>Corr</w:t>
      </w:r>
      <w:r w:rsidRPr="005C0311">
        <w:rPr>
          <w:rFonts w:ascii="Time New Roman" w:eastAsia="黑体" w:hAnsi="Time New Roman" w:hint="eastAsia"/>
          <w:lang w:val="fr-CH"/>
        </w:rPr>
        <w:t>.</w:t>
      </w:r>
      <w:r w:rsidR="00947810" w:rsidRPr="005C0311">
        <w:rPr>
          <w:rFonts w:ascii="Time New Roman" w:eastAsia="黑体" w:hAnsi="Time New Roman" w:hint="eastAsia"/>
          <w:lang w:val="fr-CH"/>
        </w:rPr>
        <w:t>1</w:t>
      </w:r>
      <w:proofErr w:type="spellEnd"/>
      <w:r w:rsidR="00947810" w:rsidRPr="005C0311">
        <w:rPr>
          <w:rFonts w:ascii="Time New Roman" w:eastAsia="黑体" w:hAnsi="Time New Roman" w:hint="eastAsia"/>
          <w:lang w:val="fr-CH"/>
        </w:rPr>
        <w:t>,</w:t>
      </w:r>
      <w:r w:rsidRPr="005C0311">
        <w:rPr>
          <w:rFonts w:ascii="Time New Roman" w:eastAsia="黑体" w:hAnsi="Time New Roman" w:hint="eastAsia"/>
          <w:lang w:val="fr-CH"/>
        </w:rPr>
        <w:t xml:space="preserve"> </w:t>
      </w:r>
      <w:r w:rsidRPr="005C0311">
        <w:rPr>
          <w:rFonts w:ascii="Time New Roman" w:eastAsia="黑体" w:hAnsi="Time New Roman" w:hint="eastAsia"/>
          <w:lang w:val="fr-CH"/>
        </w:rPr>
        <w:t>第</w:t>
      </w:r>
      <w:r w:rsidR="00947810" w:rsidRPr="005C0311">
        <w:rPr>
          <w:rFonts w:ascii="Time New Roman" w:eastAsia="黑体" w:hAnsi="Time New Roman" w:hint="eastAsia"/>
          <w:lang w:val="fr-CH"/>
        </w:rPr>
        <w:t>19</w:t>
      </w:r>
      <w:r w:rsidRPr="005C0311">
        <w:rPr>
          <w:rFonts w:ascii="Time New Roman" w:eastAsia="黑体" w:hAnsi="Time New Roman" w:hint="eastAsia"/>
          <w:lang w:val="fr-CH"/>
        </w:rPr>
        <w:t>段</w:t>
      </w:r>
      <w:r w:rsidRPr="005C0311">
        <w:rPr>
          <w:rFonts w:ascii="Time New Roman" w:eastAsia="黑体" w:hAnsi="Time New Roman" w:hint="eastAsia"/>
          <w:lang w:val="fr-CH"/>
        </w:rPr>
        <w:t>)</w:t>
      </w:r>
      <w:r w:rsidRPr="005C0311">
        <w:rPr>
          <w:rFonts w:ascii="Time New Roman" w:eastAsia="黑体" w:hAnsi="Time New Roman" w:hint="eastAsia"/>
          <w:lang w:val="fr-CH"/>
        </w:rPr>
        <w:t>；</w:t>
      </w:r>
    </w:p>
    <w:p w14:paraId="4701E42B" w14:textId="3ACDB28C"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中国开展法治宣传教育，提高残疾人的维权能力，严厉打击侵犯残疾人合法权益的违法犯罪行为。</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年，公安部组织指挥打击拐骗操纵听力言语残疾人违法犯罪专案行动，解救被拐骗操纵听力言语残疾人</w:t>
      </w:r>
      <w:r w:rsidR="00947810">
        <w:rPr>
          <w:rFonts w:hint="eastAsia"/>
          <w:lang w:val="fr-CH"/>
        </w:rPr>
        <w:t>47</w:t>
      </w:r>
      <w:r w:rsidRPr="00EA5E20">
        <w:rPr>
          <w:rFonts w:hint="eastAsia"/>
          <w:lang w:val="fr-CH"/>
        </w:rPr>
        <w:t>名。</w:t>
      </w:r>
    </w:p>
    <w:p w14:paraId="2E9B145F"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中国已经对上述伪造矿难事件的责任人进行起诉和施加制裁。</w:t>
      </w:r>
    </w:p>
    <w:p w14:paraId="0E6956AF" w14:textId="6DAACAF7"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b</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提高专业人员，特别是执法人员对残疾人尤其是智力或社会心理残疾人的认识，提高对于如何发现虐待情况和向何处寻求援助的意识，为报告、调查和起诉这些案件创造一个安全的环境；</w:t>
      </w:r>
    </w:p>
    <w:p w14:paraId="7A2F26B3"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中国通过制定法律、普法宣传、培训专业人员等方式，提高专业人员对残疾人的认识，提高对于如何发现虐待情况和向何处寻求援助的意识，为报告、调查和起诉这些案件创造一个安全的环境。</w:t>
      </w:r>
    </w:p>
    <w:p w14:paraId="7DECAAE4"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反家庭暴力法》规定，学校、幼儿园、医疗机构、居民委员会、村民委员会、社会工作服务机构、救助管理机构、福利机构及其工作人员在工作中发现无民事行为能力人、限制民事行为能力人遭受或者疑似遭受家庭暴力的，应当及时向公安机关报案。公安机关应当对报案人的信息予以保密。</w:t>
      </w:r>
    </w:p>
    <w:p w14:paraId="7B64F56B"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未成年人保护法》规定，国家机关、居民委员会、村民委员会、密切接触未成年人的单位及其工作人员，在工作中发现未成年人身心健康受到侵害、疑似受到侵害或者面临其他危险情形的，应当立即向公安、民政、教育等有关部门报告。有关部门接到涉及未成年人的检举、控告或者报告，应当依法及时受理、处置，并以适当方式将处理结果告知相关单位和人员。</w:t>
      </w:r>
    </w:p>
    <w:p w14:paraId="6B280F2B" w14:textId="200A1FC6" w:rsidR="00EA5E20" w:rsidRPr="005C0311" w:rsidRDefault="00EA5E20" w:rsidP="00EA5E20">
      <w:pPr>
        <w:pStyle w:val="SingleTxtGC"/>
        <w:rPr>
          <w:rFonts w:ascii="Time New Roman" w:eastAsia="黑体" w:hAnsi="Time New Roman" w:hint="eastAsia"/>
          <w:lang w:val="fr-CH"/>
        </w:rPr>
      </w:pPr>
      <w:r w:rsidRPr="005C0311">
        <w:rPr>
          <w:rFonts w:ascii="Time New Roman" w:eastAsia="黑体" w:hAnsi="Time New Roman" w:hint="eastAsia"/>
          <w:lang w:val="fr-CH"/>
        </w:rPr>
        <w:tab/>
        <w:t>(</w:t>
      </w:r>
      <w:r w:rsidR="00947810" w:rsidRPr="005C0311">
        <w:rPr>
          <w:rFonts w:ascii="Time New Roman" w:eastAsia="黑体" w:hAnsi="Time New Roman" w:hint="eastAsia"/>
          <w:lang w:val="fr-CH"/>
        </w:rPr>
        <w:t>c</w:t>
      </w:r>
      <w:r w:rsidRPr="005C0311">
        <w:rPr>
          <w:rFonts w:ascii="Time New Roman" w:eastAsia="黑体" w:hAnsi="Time New Roman" w:hint="eastAsia"/>
          <w:lang w:val="fr-CH"/>
        </w:rPr>
        <w:t>)</w:t>
      </w:r>
      <w:r w:rsidRPr="005C0311">
        <w:rPr>
          <w:rFonts w:ascii="Time New Roman" w:eastAsia="黑体" w:hAnsi="Time New Roman" w:hint="eastAsia"/>
          <w:lang w:val="fr-CH"/>
        </w:rPr>
        <w:tab/>
      </w:r>
      <w:r w:rsidRPr="005C0311">
        <w:rPr>
          <w:rFonts w:ascii="Time New Roman" w:eastAsia="黑体" w:hAnsi="Time New Roman" w:hint="eastAsia"/>
          <w:lang w:val="fr-CH"/>
        </w:rPr>
        <w:t>制定全面的法律框架，保护残疾妇女和儿童，特别是有智力或社会心理残疾的妇女和儿童，使其免受一切形式的剥削、暴力、虐待、绑架和贩运；</w:t>
      </w:r>
    </w:p>
    <w:p w14:paraId="7ADAC3DA" w14:textId="5286B9AF"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中国制定《残疾人保障法》《未成年人保护法》《妇女权益保障法》《反家庭暴力法》《刑法》等法律，国务院颁布实施《中国反对拐卖妇女儿童行动计划</w:t>
      </w:r>
      <w:r w:rsidRPr="00EA5E20">
        <w:rPr>
          <w:rFonts w:hint="eastAsia"/>
          <w:lang w:val="fr-CH"/>
        </w:rPr>
        <w:t>(</w:t>
      </w:r>
      <w:r w:rsidR="00947810">
        <w:rPr>
          <w:rFonts w:hint="eastAsia"/>
          <w:lang w:val="fr-CH"/>
        </w:rPr>
        <w:t>2</w:t>
      </w:r>
      <w:r w:rsidRPr="00EA5E20">
        <w:rPr>
          <w:rFonts w:hint="eastAsia"/>
          <w:lang w:val="fr-CH"/>
        </w:rPr>
        <w:t>00</w:t>
      </w:r>
      <w:r w:rsidR="00947810">
        <w:rPr>
          <w:rFonts w:hint="eastAsia"/>
          <w:lang w:val="fr-CH"/>
        </w:rPr>
        <w:t>8</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12</w:t>
      </w:r>
      <w:r w:rsidRPr="00EA5E20">
        <w:rPr>
          <w:rFonts w:hint="eastAsia"/>
          <w:lang w:val="fr-CH"/>
        </w:rPr>
        <w:t>年</w:t>
      </w:r>
      <w:r w:rsidRPr="00EA5E20">
        <w:rPr>
          <w:rFonts w:hint="eastAsia"/>
          <w:lang w:val="fr-CH"/>
        </w:rPr>
        <w:t>)</w:t>
      </w:r>
      <w:r w:rsidRPr="00EA5E20">
        <w:rPr>
          <w:rFonts w:hint="eastAsia"/>
          <w:lang w:val="fr-CH"/>
        </w:rPr>
        <w:t>》和《中国反对拐卖人口行动计划</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13</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》等政策文件，保护残疾妇女和儿童免于剥削、暴力和凌虐。</w:t>
      </w:r>
    </w:p>
    <w:p w14:paraId="35987D4E" w14:textId="6839A0A4"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d</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系统地监测和收集关于残疾人遭受剥削、暴力和虐待的地点和发生范围的分类数据。请提供过去五年农村和城市地区涉及剥削、虐待和暴力侵害残疾人案件的刑事调查数据，并根据刑事犯罪类型、年龄和性别进行分类；</w:t>
      </w:r>
    </w:p>
    <w:p w14:paraId="360BDD99" w14:textId="3CF60043"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年，全国人民法院共审结一审组织残疾人、儿童乞讨罪</w:t>
      </w:r>
      <w:r w:rsidR="00947810">
        <w:rPr>
          <w:rFonts w:hint="eastAsia"/>
          <w:lang w:val="fr-CH"/>
        </w:rPr>
        <w:t>6</w:t>
      </w:r>
      <w:r w:rsidRPr="00EA5E20">
        <w:rPr>
          <w:rFonts w:hint="eastAsia"/>
          <w:lang w:val="fr-CH"/>
        </w:rPr>
        <w:t>件。对于涉及剥削、虐待和暴力侵害残疾人案件的刑事调查数据，中国目前没有按照上述标准进行统计。</w:t>
      </w:r>
    </w:p>
    <w:p w14:paraId="0040FC45" w14:textId="081CCF5F"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e</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确保《未成年人保护法》第十条明确禁止对残疾儿童的一切形式体罚；</w:t>
      </w:r>
    </w:p>
    <w:p w14:paraId="581A93B2" w14:textId="08A0DCF3" w:rsidR="00EA5E20" w:rsidRPr="00EA5E20" w:rsidRDefault="00EA5E20" w:rsidP="00EA5E20">
      <w:pPr>
        <w:pStyle w:val="SingleTxtGC"/>
        <w:rPr>
          <w:lang w:val="fr-CH"/>
        </w:rPr>
      </w:pPr>
      <w:r w:rsidRPr="00EA5E20">
        <w:rPr>
          <w:rFonts w:hint="eastAsia"/>
          <w:lang w:val="fr-CH"/>
        </w:rPr>
        <w:lastRenderedPageBreak/>
        <w:tab/>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年修订的《未成年人保护法》规定，未成年人的父母或者其他监护人不得虐待、遗弃、非法送养未成年人或者对未成年人实施家庭暴力。</w:t>
      </w:r>
    </w:p>
    <w:p w14:paraId="0EA0E916" w14:textId="61752316"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f</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向遭受暴力的残疾人提供支助服务，包括无障碍庇护所、适合性别和年龄的身体、认知和心理复原支助以及康复。</w:t>
      </w:r>
    </w:p>
    <w:p w14:paraId="4E1AB58D" w14:textId="0F30F621" w:rsidR="00EA5E20" w:rsidRPr="00EA5E20" w:rsidRDefault="00EA5E20" w:rsidP="00EA5E20">
      <w:pPr>
        <w:pStyle w:val="SingleTxtGC"/>
        <w:rPr>
          <w:lang w:val="fr-CH"/>
        </w:rPr>
      </w:pPr>
      <w:r w:rsidRPr="00EA5E20">
        <w:rPr>
          <w:rFonts w:hint="eastAsia"/>
          <w:lang w:val="fr-CH"/>
        </w:rPr>
        <w:tab/>
      </w:r>
      <w:r w:rsidRPr="00EA5E20">
        <w:rPr>
          <w:rFonts w:hint="eastAsia"/>
          <w:lang w:val="fr-CH"/>
        </w:rPr>
        <w:t>《反家庭暴力法》规定设立临时庇护场所，为受害人提供临时生活帮助，必要时可以对受害人进行心理辅导。《中国儿童发展纲要</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11</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》要求为被解救儿童提供身心康复服务，探索建立儿童庇护中心。</w:t>
      </w:r>
    </w:p>
    <w:p w14:paraId="71B3C3C7" w14:textId="252FB0A1"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保护人身完整性</w:t>
      </w:r>
      <w:r w:rsidR="00EA5E20" w:rsidRPr="00EA5E20">
        <w:rPr>
          <w:rFonts w:hint="eastAsia"/>
          <w:lang w:val="fr-CH"/>
        </w:rPr>
        <w:t>(</w:t>
      </w:r>
      <w:r w:rsidR="00EA5E20" w:rsidRPr="00EA5E20">
        <w:rPr>
          <w:rFonts w:hint="eastAsia"/>
          <w:lang w:val="fr-CH"/>
        </w:rPr>
        <w:t>第十七条</w:t>
      </w:r>
      <w:r w:rsidR="00EA5E20" w:rsidRPr="00EA5E20">
        <w:rPr>
          <w:rFonts w:hint="eastAsia"/>
          <w:lang w:val="fr-CH"/>
        </w:rPr>
        <w:t>)</w:t>
      </w:r>
    </w:p>
    <w:p w14:paraId="186A962B" w14:textId="45B73639"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16</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请提供资料，说明采取了哪些措施修订法律和政策，以禁止强制绝育、堕胎、阉割和避孕，特别是针对智力或社会心理残疾者的上述做法。</w:t>
      </w:r>
    </w:p>
    <w:p w14:paraId="4C0FA040"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《民法典》规定自然人的身体完整受法律保护，任何组织或者个人不得侵害他人的身体权。《人口与计划生育法》规定非法为他人施行计划生育手术的，将依法承担法律责任。</w:t>
      </w:r>
    </w:p>
    <w:p w14:paraId="0E838CAC" w14:textId="67F4AE51"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迁徙自由和国籍</w:t>
      </w:r>
      <w:r w:rsidR="00EA5E20" w:rsidRPr="00EA5E20">
        <w:rPr>
          <w:rFonts w:hint="eastAsia"/>
          <w:lang w:val="fr-CH"/>
        </w:rPr>
        <w:t>(</w:t>
      </w:r>
      <w:r w:rsidR="00EA5E20" w:rsidRPr="00EA5E20">
        <w:rPr>
          <w:rFonts w:hint="eastAsia"/>
          <w:lang w:val="fr-CH"/>
        </w:rPr>
        <w:t>第十八条</w:t>
      </w:r>
      <w:r w:rsidR="00EA5E20" w:rsidRPr="00EA5E20">
        <w:rPr>
          <w:rFonts w:hint="eastAsia"/>
          <w:lang w:val="fr-CH"/>
        </w:rPr>
        <w:t>)</w:t>
      </w:r>
    </w:p>
    <w:p w14:paraId="67B858A8" w14:textId="20A8065F"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17</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请提供以下方面的资料：</w:t>
      </w:r>
    </w:p>
    <w:p w14:paraId="262E0B63" w14:textId="79F03BA4"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a</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目前城乡户籍的覆盖范围，以及采取了哪些措施增加残疾儿童，特别是农村残疾儿童的户籍登记，确保尚未纳入户籍的城乡居民平等获得社会服务；</w:t>
      </w:r>
    </w:p>
    <w:p w14:paraId="4F778D1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中国开展户口登记管理清理整顿工作，历史遗留的无户口人员落户问题基本解决；有序推进户籍制度改革，不断放开放宽城市落户限制，推进农业转移人口市民化。</w:t>
      </w:r>
    </w:p>
    <w:p w14:paraId="386C60B5" w14:textId="4C7F07D1"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b</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采取了哪些措施确保出生后立即登记，特别是超过计划生育法规定的法定配额出生的孩子或非婚生子女的登记；实现残疾人全面登记的路线图；</w:t>
      </w:r>
    </w:p>
    <w:p w14:paraId="30C6BFD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保护残疾人的出生登记权利。《母婴保健法》规定，医疗保健机构和从事家庭接生的人员按照国务院卫生行政部门的规定，出具统一制发的新生儿出生医学证明。包括残疾儿童在内的所有新生儿凭出生医学证明即可登记落户。</w:t>
      </w:r>
    </w:p>
    <w:p w14:paraId="53B99A61" w14:textId="0A5B48D0"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c</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为确保麻风病患者的行动自由权而采取的措施。</w:t>
      </w:r>
    </w:p>
    <w:p w14:paraId="126452D5"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中国对麻风病患者不再实行隔离治疗措施。</w:t>
      </w:r>
    </w:p>
    <w:p w14:paraId="2DCA75D2" w14:textId="4A0A1175"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独立生活和融入社区</w:t>
      </w:r>
      <w:r w:rsidR="00EA5E20" w:rsidRPr="00EA5E20">
        <w:rPr>
          <w:rFonts w:hint="eastAsia"/>
          <w:lang w:val="fr-CH"/>
        </w:rPr>
        <w:t>(</w:t>
      </w:r>
      <w:r w:rsidR="00EA5E20" w:rsidRPr="00EA5E20">
        <w:rPr>
          <w:rFonts w:hint="eastAsia"/>
          <w:lang w:val="fr-CH"/>
        </w:rPr>
        <w:t>第十九条</w:t>
      </w:r>
      <w:r w:rsidR="00EA5E20" w:rsidRPr="00EA5E20">
        <w:rPr>
          <w:rFonts w:hint="eastAsia"/>
          <w:lang w:val="fr-CH"/>
        </w:rPr>
        <w:t>)</w:t>
      </w:r>
    </w:p>
    <w:p w14:paraId="4B16B4DB" w14:textId="69091FEF"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18</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请提供以下方面的资料：</w:t>
      </w:r>
    </w:p>
    <w:p w14:paraId="41251EE8" w14:textId="28AB5199"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a</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采取了哪些措施承认残疾人在社区中独立生活的权利，并确保残疾人有权选择他们在哪里和与谁一起生活；</w:t>
      </w:r>
    </w:p>
    <w:p w14:paraId="481F92F5" w14:textId="6E97272C" w:rsidR="00EA5E20" w:rsidRPr="00EA5E20" w:rsidRDefault="00EA5E20" w:rsidP="00EA5E20">
      <w:pPr>
        <w:pStyle w:val="SingleTxtGC"/>
        <w:rPr>
          <w:lang w:val="fr-CH"/>
        </w:rPr>
      </w:pPr>
      <w:r w:rsidRPr="00EA5E20">
        <w:rPr>
          <w:rFonts w:hint="eastAsia"/>
          <w:lang w:val="fr-CH"/>
        </w:rPr>
        <w:tab/>
      </w:r>
      <w:r w:rsidRPr="00EA5E20">
        <w:rPr>
          <w:rFonts w:hint="eastAsia"/>
          <w:lang w:val="fr-CH"/>
        </w:rPr>
        <w:t>《残疾人保障法》规定残疾人的亲属、监护人应当鼓励和帮助残疾人增强自立能力。《基层残疾人综合服务能力建设</w:t>
      </w:r>
      <w:r w:rsidR="00947810">
        <w:rPr>
          <w:rFonts w:hint="eastAsia"/>
          <w:lang w:val="fr-CH"/>
        </w:rPr>
        <w:t>“</w:t>
      </w:r>
      <w:r w:rsidRPr="00EA5E20">
        <w:rPr>
          <w:rFonts w:hint="eastAsia"/>
          <w:lang w:val="fr-CH"/>
        </w:rPr>
        <w:t>十三五</w:t>
      </w:r>
      <w:r w:rsidR="00947810">
        <w:rPr>
          <w:rFonts w:hint="eastAsia"/>
          <w:lang w:val="fr-CH"/>
        </w:rPr>
        <w:t>”</w:t>
      </w:r>
      <w:r w:rsidRPr="00EA5E20">
        <w:rPr>
          <w:rFonts w:hint="eastAsia"/>
          <w:lang w:val="fr-CH"/>
        </w:rPr>
        <w:t>实施方案</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》要求有条件的城市街道、社区积极开展残疾人独立生活中心相关试点。</w:t>
      </w:r>
    </w:p>
    <w:p w14:paraId="7E559153" w14:textId="1CC3C93E"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b</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采取了哪些措施结束对残疾人的机构收治做法，在全国实现将残疾人从机构中放出的</w:t>
      </w:r>
      <w:proofErr w:type="gramStart"/>
      <w:r w:rsidRPr="00266563">
        <w:rPr>
          <w:rFonts w:ascii="Time New Roman" w:eastAsia="黑体" w:hAnsi="Time New Roman" w:hint="eastAsia"/>
          <w:lang w:val="fr-CH"/>
        </w:rPr>
        <w:t>去机构</w:t>
      </w:r>
      <w:proofErr w:type="gramEnd"/>
      <w:r w:rsidRPr="00266563">
        <w:rPr>
          <w:rFonts w:ascii="Time New Roman" w:eastAsia="黑体" w:hAnsi="Time New Roman" w:hint="eastAsia"/>
          <w:lang w:val="fr-CH"/>
        </w:rPr>
        <w:t>化，包括从麻风病聚居地或麻风病村中放出；</w:t>
      </w:r>
    </w:p>
    <w:p w14:paraId="33B51291" w14:textId="77777777" w:rsidR="00EA5E20" w:rsidRPr="00EA5E20" w:rsidRDefault="00EA5E20" w:rsidP="00EA5E20">
      <w:pPr>
        <w:pStyle w:val="SingleTxtGC"/>
        <w:rPr>
          <w:lang w:val="fr-CH"/>
        </w:rPr>
      </w:pPr>
      <w:r w:rsidRPr="00EA5E20">
        <w:rPr>
          <w:rFonts w:hint="eastAsia"/>
          <w:lang w:val="fr-CH"/>
        </w:rPr>
        <w:lastRenderedPageBreak/>
        <w:tab/>
      </w:r>
      <w:r w:rsidRPr="00EA5E20">
        <w:rPr>
          <w:rFonts w:hint="eastAsia"/>
          <w:lang w:val="fr-CH"/>
        </w:rPr>
        <w:t>中国印发国家标准《就业年龄段智力、精神及重度肢体残疾人托养服务规范》，确定残疾人托养服务是为残疾人提供生活照料及护理、生活自理和社会适应能力训练为主，辅之以运动功能训练、职业康复与劳动技能训练的服务。残疾人可自主选择在机构、社区或家庭接受服务。</w:t>
      </w:r>
    </w:p>
    <w:p w14:paraId="4496106E"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通过托养服务，部分残疾人可以实现独立生活。</w:t>
      </w:r>
    </w:p>
    <w:p w14:paraId="4C0117F0" w14:textId="3A8FE072"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c</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残疾人组织参与任何此类</w:t>
      </w:r>
      <w:proofErr w:type="gramStart"/>
      <w:r w:rsidRPr="00266563">
        <w:rPr>
          <w:rFonts w:ascii="Time New Roman" w:eastAsia="黑体" w:hAnsi="Time New Roman" w:hint="eastAsia"/>
          <w:lang w:val="fr-CH"/>
        </w:rPr>
        <w:t>去机构</w:t>
      </w:r>
      <w:proofErr w:type="gramEnd"/>
      <w:r w:rsidRPr="00266563">
        <w:rPr>
          <w:rFonts w:ascii="Time New Roman" w:eastAsia="黑体" w:hAnsi="Time New Roman" w:hint="eastAsia"/>
          <w:lang w:val="fr-CH"/>
        </w:rPr>
        <w:t>化进程的情况，以及为促进残疾人向独立生活和社区生活过渡所分配的资源；</w:t>
      </w:r>
    </w:p>
    <w:p w14:paraId="61003311"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残疾人组织推动残疾人独立生活，例如瓷娃娃罕见病关爱中心启动自立生活项目。</w:t>
      </w:r>
    </w:p>
    <w:p w14:paraId="5FB40E0E" w14:textId="39826181"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中国持续实施</w:t>
      </w:r>
      <w:r w:rsidR="00947810">
        <w:rPr>
          <w:rFonts w:hint="eastAsia"/>
          <w:lang w:val="fr-CH"/>
        </w:rPr>
        <w:t>“</w:t>
      </w:r>
      <w:r w:rsidRPr="00EA5E20">
        <w:rPr>
          <w:rFonts w:hint="eastAsia"/>
          <w:lang w:val="fr-CH"/>
        </w:rPr>
        <w:t>阳光家园计划</w:t>
      </w:r>
      <w:r w:rsidR="00947810">
        <w:rPr>
          <w:rFonts w:hint="eastAsia"/>
          <w:lang w:val="fr-CH"/>
        </w:rPr>
        <w:t>”</w:t>
      </w:r>
      <w:r w:rsidRPr="00EA5E20">
        <w:rPr>
          <w:rFonts w:hint="eastAsia"/>
          <w:lang w:val="fr-CH"/>
        </w:rPr>
        <w:t>，通过购买服务的方式对符合条件的残疾人接受托</w:t>
      </w:r>
      <w:proofErr w:type="gramStart"/>
      <w:r w:rsidRPr="00EA5E20">
        <w:rPr>
          <w:rFonts w:hint="eastAsia"/>
          <w:lang w:val="fr-CH"/>
        </w:rPr>
        <w:t>养服务</w:t>
      </w:r>
      <w:proofErr w:type="gramEnd"/>
      <w:r w:rsidRPr="00EA5E20">
        <w:rPr>
          <w:rFonts w:hint="eastAsia"/>
          <w:lang w:val="fr-CH"/>
        </w:rPr>
        <w:t>给予补助。</w:t>
      </w:r>
    </w:p>
    <w:p w14:paraId="198C2B18" w14:textId="48757A32"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d</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采取了哪些措施发展对残疾人的社区支助服务，包括个人援助，以及为需要高度支助的残疾人分配的人力、技术和财政资源；</w:t>
      </w:r>
    </w:p>
    <w:p w14:paraId="315E02CC"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中国将社区残疾人服务纳入城乡社区服务体系建设规划。村</w:t>
      </w:r>
      <w:r w:rsidRPr="00EA5E20">
        <w:rPr>
          <w:rFonts w:hint="eastAsia"/>
          <w:lang w:val="fr-CH"/>
        </w:rPr>
        <w:t>(</w:t>
      </w:r>
      <w:r w:rsidRPr="00EA5E20">
        <w:rPr>
          <w:rFonts w:hint="eastAsia"/>
          <w:lang w:val="fr-CH"/>
        </w:rPr>
        <w:t>社区</w:t>
      </w:r>
      <w:r w:rsidRPr="00EA5E20">
        <w:rPr>
          <w:rFonts w:hint="eastAsia"/>
          <w:lang w:val="fr-CH"/>
        </w:rPr>
        <w:t>)</w:t>
      </w:r>
      <w:r w:rsidRPr="00EA5E20">
        <w:rPr>
          <w:rFonts w:hint="eastAsia"/>
          <w:lang w:val="fr-CH"/>
        </w:rPr>
        <w:t>残疾人协会承担着直接联系和服务残疾人的重要任务，民政部与中国残联专门印发《关于加强和改进村</w:t>
      </w:r>
      <w:r w:rsidRPr="00EA5E20">
        <w:rPr>
          <w:rFonts w:hint="eastAsia"/>
          <w:lang w:val="fr-CH"/>
        </w:rPr>
        <w:t>(</w:t>
      </w:r>
      <w:r w:rsidRPr="00EA5E20">
        <w:rPr>
          <w:rFonts w:hint="eastAsia"/>
          <w:lang w:val="fr-CH"/>
        </w:rPr>
        <w:t>社区</w:t>
      </w:r>
      <w:r w:rsidRPr="00EA5E20">
        <w:rPr>
          <w:rFonts w:hint="eastAsia"/>
          <w:lang w:val="fr-CH"/>
        </w:rPr>
        <w:t>)</w:t>
      </w:r>
      <w:r w:rsidRPr="00EA5E20">
        <w:rPr>
          <w:rFonts w:hint="eastAsia"/>
          <w:lang w:val="fr-CH"/>
        </w:rPr>
        <w:t>残疾人协会工作的意见》，</w:t>
      </w:r>
      <w:proofErr w:type="gramStart"/>
      <w:r w:rsidRPr="00EA5E20">
        <w:rPr>
          <w:rFonts w:hint="eastAsia"/>
          <w:lang w:val="fr-CH"/>
        </w:rPr>
        <w:t>依托村</w:t>
      </w:r>
      <w:proofErr w:type="gramEnd"/>
      <w:r w:rsidRPr="00EA5E20">
        <w:rPr>
          <w:rFonts w:hint="eastAsia"/>
          <w:lang w:val="fr-CH"/>
        </w:rPr>
        <w:t>(</w:t>
      </w:r>
      <w:r w:rsidRPr="00EA5E20">
        <w:rPr>
          <w:rFonts w:hint="eastAsia"/>
          <w:lang w:val="fr-CH"/>
        </w:rPr>
        <w:t>社区</w:t>
      </w:r>
      <w:r w:rsidRPr="00EA5E20">
        <w:rPr>
          <w:rFonts w:hint="eastAsia"/>
          <w:lang w:val="fr-CH"/>
        </w:rPr>
        <w:t>)</w:t>
      </w:r>
      <w:r w:rsidRPr="00EA5E20">
        <w:rPr>
          <w:rFonts w:hint="eastAsia"/>
          <w:lang w:val="fr-CH"/>
        </w:rPr>
        <w:t>综合服务设施建立残疾人活动和服务阵地。</w:t>
      </w:r>
    </w:p>
    <w:p w14:paraId="7E9E2618"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中国建立重度残疾人护理补贴制度，并为就业年龄段的智力、精神及重度肢体残疾人提供托养服务。</w:t>
      </w:r>
    </w:p>
    <w:p w14:paraId="14286CB2" w14:textId="0A037D46"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e</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为改善包括住房、保健和其他服务在内的主流社区服务和设施对残疾人的无障碍程度而采取的战略，以及在市政一级监测无障碍程度的措施，包括农村地区在内；</w:t>
      </w:r>
    </w:p>
    <w:p w14:paraId="6DDE9372" w14:textId="548A9D10" w:rsidR="00EA5E20" w:rsidRPr="00EA5E20" w:rsidRDefault="00EA5E20" w:rsidP="00EA5E20">
      <w:pPr>
        <w:pStyle w:val="SingleTxtGC"/>
        <w:rPr>
          <w:lang w:val="fr-CH"/>
        </w:rPr>
      </w:pPr>
      <w:r w:rsidRPr="00EA5E20">
        <w:rPr>
          <w:rFonts w:hint="eastAsia"/>
          <w:lang w:val="fr-CH"/>
        </w:rPr>
        <w:tab/>
      </w:r>
      <w:r w:rsidRPr="00EA5E20">
        <w:rPr>
          <w:rFonts w:hint="eastAsia"/>
          <w:lang w:val="fr-CH"/>
        </w:rPr>
        <w:t>住房和城乡建设部与中国残联等部门开展无障碍环境市县村镇创建工作，结合城镇老旧小区改造等工作，改造或建设小区及周边无障碍设施。</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年，共有</w:t>
      </w:r>
      <w:r w:rsidR="00947810">
        <w:rPr>
          <w:rFonts w:hint="eastAsia"/>
          <w:lang w:val="fr-CH"/>
        </w:rPr>
        <w:t>211</w:t>
      </w:r>
      <w:r w:rsidRPr="00EA5E20">
        <w:rPr>
          <w:rFonts w:hint="eastAsia"/>
          <w:lang w:val="fr-CH"/>
        </w:rPr>
        <w:t>个市县村镇参与无障碍环境创建工作，其中包括</w:t>
      </w:r>
      <w:r w:rsidR="00947810">
        <w:rPr>
          <w:rFonts w:hint="eastAsia"/>
          <w:lang w:val="fr-CH"/>
        </w:rPr>
        <w:t>44</w:t>
      </w:r>
      <w:r w:rsidRPr="00EA5E20">
        <w:rPr>
          <w:rFonts w:hint="eastAsia"/>
          <w:lang w:val="fr-CH"/>
        </w:rPr>
        <w:t>个乡、村镇。</w:t>
      </w:r>
      <w:r w:rsidR="00947810">
        <w:rPr>
          <w:rFonts w:hint="eastAsia"/>
          <w:lang w:val="fr-CH"/>
        </w:rPr>
        <w:t>2</w:t>
      </w:r>
      <w:r w:rsidRPr="00EA5E20">
        <w:rPr>
          <w:rFonts w:hint="eastAsia"/>
          <w:lang w:val="fr-CH"/>
        </w:rPr>
        <w:t>0</w:t>
      </w:r>
      <w:r w:rsidR="00947810">
        <w:rPr>
          <w:rFonts w:hint="eastAsia"/>
          <w:lang w:val="fr-CH"/>
        </w:rPr>
        <w:t>11</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年，共为</w:t>
      </w:r>
      <w:r w:rsidR="00947810">
        <w:rPr>
          <w:rFonts w:hint="eastAsia"/>
          <w:lang w:val="fr-CH"/>
        </w:rPr>
        <w:t>527</w:t>
      </w:r>
      <w:r w:rsidRPr="00EA5E20">
        <w:rPr>
          <w:rFonts w:hint="eastAsia"/>
          <w:lang w:val="fr-CH"/>
        </w:rPr>
        <w:t>万残疾人进行家庭无障碍改造，包括</w:t>
      </w:r>
      <w:r w:rsidR="00947810">
        <w:rPr>
          <w:rFonts w:hint="eastAsia"/>
          <w:lang w:val="fr-CH"/>
        </w:rPr>
        <w:t>63</w:t>
      </w:r>
      <w:r w:rsidRPr="00EA5E20">
        <w:rPr>
          <w:rFonts w:hint="eastAsia"/>
          <w:lang w:val="fr-CH"/>
        </w:rPr>
        <w:t>万贫困残疾人。</w:t>
      </w:r>
    </w:p>
    <w:p w14:paraId="0ECB71C1" w14:textId="037F9763"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中国发展在线医疗服务，推动在线健康咨询；部分医院开展</w:t>
      </w:r>
      <w:r w:rsidR="00947810">
        <w:rPr>
          <w:rFonts w:hint="eastAsia"/>
          <w:lang w:val="fr-CH"/>
        </w:rPr>
        <w:t>“</w:t>
      </w:r>
      <w:r w:rsidRPr="00EA5E20">
        <w:rPr>
          <w:rFonts w:hint="eastAsia"/>
          <w:lang w:val="fr-CH"/>
        </w:rPr>
        <w:t>手语</w:t>
      </w:r>
      <w:r w:rsidR="00947810">
        <w:rPr>
          <w:rFonts w:hint="eastAsia"/>
          <w:lang w:val="fr-CH"/>
        </w:rPr>
        <w:t>”</w:t>
      </w:r>
      <w:r w:rsidRPr="00EA5E20">
        <w:rPr>
          <w:rFonts w:hint="eastAsia"/>
          <w:lang w:val="fr-CH"/>
        </w:rPr>
        <w:t>服务；开展</w:t>
      </w:r>
      <w:r w:rsidR="00947810">
        <w:rPr>
          <w:rFonts w:hint="eastAsia"/>
          <w:lang w:val="fr-CH"/>
        </w:rPr>
        <w:t>“</w:t>
      </w:r>
      <w:r w:rsidRPr="00EA5E20">
        <w:rPr>
          <w:rFonts w:hint="eastAsia"/>
          <w:lang w:val="fr-CH"/>
        </w:rPr>
        <w:t>互联网</w:t>
      </w:r>
      <w:r w:rsidRPr="00EA5E20">
        <w:rPr>
          <w:rFonts w:hint="eastAsia"/>
          <w:lang w:val="fr-CH"/>
        </w:rPr>
        <w:t>+</w:t>
      </w:r>
      <w:r w:rsidRPr="00EA5E20">
        <w:rPr>
          <w:rFonts w:hint="eastAsia"/>
          <w:lang w:val="fr-CH"/>
        </w:rPr>
        <w:t>护理服务</w:t>
      </w:r>
      <w:r w:rsidR="00947810">
        <w:rPr>
          <w:rFonts w:hint="eastAsia"/>
          <w:lang w:val="fr-CH"/>
        </w:rPr>
        <w:t>”</w:t>
      </w:r>
      <w:r w:rsidRPr="00EA5E20">
        <w:rPr>
          <w:rFonts w:hint="eastAsia"/>
          <w:lang w:val="fr-CH"/>
        </w:rPr>
        <w:t>试点工作，为行动不便者提供居家护理服务。</w:t>
      </w:r>
    </w:p>
    <w:p w14:paraId="2DD7BDF9" w14:textId="76EC7448"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f</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为确保麻风病患者能够获得保健服务和设施并被纳入社区而采取的措施。</w:t>
      </w:r>
    </w:p>
    <w:p w14:paraId="489FD086" w14:textId="02333D1A"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11</w:t>
      </w:r>
      <w:r w:rsidRPr="00EA5E20">
        <w:rPr>
          <w:rFonts w:hint="eastAsia"/>
          <w:lang w:val="fr-CH"/>
        </w:rPr>
        <w:t>年，卫生部等部门印发《全国消除麻风病危害规划</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11</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要求加强规范治疗，开展心理及社会康复、职业康复工作，各级政府领导和广大医务人员引导和带动社会公众转变观念，消除对麻风病病人的歧视和偏见，弘扬尊重和关爱麻风病患者的社会风尚，为患者主动就医、回归社会创造良好的氛围。</w:t>
      </w:r>
    </w:p>
    <w:p w14:paraId="360F8111" w14:textId="1E1B0139"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19</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根据缔约国报告中提供的资料</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第</w:t>
      </w:r>
      <w:r w:rsidRPr="00266563">
        <w:rPr>
          <w:rFonts w:ascii="Time New Roman" w:eastAsia="黑体" w:hAnsi="Time New Roman" w:hint="eastAsia"/>
          <w:lang w:val="fr-CH"/>
        </w:rPr>
        <w:t>65</w:t>
      </w:r>
      <w:r w:rsidR="00EA5E20" w:rsidRPr="00266563">
        <w:rPr>
          <w:rFonts w:ascii="Time New Roman" w:eastAsia="黑体" w:hAnsi="Time New Roman" w:hint="eastAsia"/>
          <w:lang w:val="fr-CH"/>
        </w:rPr>
        <w:t>段</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，请解释《</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十三五</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实施方案</w:t>
      </w:r>
      <w:r w:rsidR="00EA5E20" w:rsidRPr="00266563">
        <w:rPr>
          <w:rFonts w:ascii="Time New Roman" w:eastAsia="黑体" w:hAnsi="Time New Roman" w:hint="eastAsia"/>
          <w:lang w:val="fr-CH"/>
        </w:rPr>
        <w:t>(</w:t>
      </w:r>
      <w:r w:rsidRPr="00266563">
        <w:rPr>
          <w:rFonts w:ascii="Time New Roman" w:eastAsia="黑体" w:hAnsi="Time New Roman" w:hint="eastAsia"/>
          <w:lang w:val="fr-CH"/>
        </w:rPr>
        <w:t>2</w:t>
      </w:r>
      <w:r w:rsidR="00EA5E20" w:rsidRPr="00266563">
        <w:rPr>
          <w:rFonts w:ascii="Time New Roman" w:eastAsia="黑体" w:hAnsi="Time New Roman" w:hint="eastAsia"/>
          <w:lang w:val="fr-CH"/>
        </w:rPr>
        <w:t>0</w:t>
      </w:r>
      <w:r w:rsidRPr="00266563">
        <w:rPr>
          <w:rFonts w:ascii="Time New Roman" w:eastAsia="黑体" w:hAnsi="Time New Roman" w:hint="eastAsia"/>
          <w:lang w:val="fr-CH"/>
        </w:rPr>
        <w:t>16</w:t>
      </w:r>
      <w:r w:rsidR="00EA5E20" w:rsidRPr="00266563">
        <w:rPr>
          <w:rFonts w:ascii="Time New Roman" w:eastAsia="黑体" w:hAnsi="Time New Roman" w:hint="eastAsia"/>
          <w:lang w:val="fr-CH"/>
        </w:rPr>
        <w:t>-</w:t>
      </w:r>
      <w:r w:rsidRPr="00266563">
        <w:rPr>
          <w:rFonts w:ascii="Time New Roman" w:eastAsia="黑体" w:hAnsi="Time New Roman" w:hint="eastAsia"/>
          <w:lang w:val="fr-CH"/>
        </w:rPr>
        <w:t>2</w:t>
      </w:r>
      <w:r w:rsidR="00EA5E20" w:rsidRPr="00266563">
        <w:rPr>
          <w:rFonts w:ascii="Time New Roman" w:eastAsia="黑体" w:hAnsi="Time New Roman" w:hint="eastAsia"/>
          <w:lang w:val="fr-CH"/>
        </w:rPr>
        <w:t>0</w:t>
      </w:r>
      <w:r w:rsidRPr="00266563">
        <w:rPr>
          <w:rFonts w:ascii="Time New Roman" w:eastAsia="黑体" w:hAnsi="Time New Roman" w:hint="eastAsia"/>
          <w:lang w:val="fr-CH"/>
        </w:rPr>
        <w:t>2</w:t>
      </w:r>
      <w:r w:rsidR="00EA5E20" w:rsidRPr="00266563">
        <w:rPr>
          <w:rFonts w:ascii="Time New Roman" w:eastAsia="黑体" w:hAnsi="Time New Roman" w:hint="eastAsia"/>
          <w:lang w:val="fr-CH"/>
        </w:rPr>
        <w:t>0</w:t>
      </w:r>
      <w:r w:rsidR="00EA5E20" w:rsidRPr="00266563">
        <w:rPr>
          <w:rFonts w:ascii="Time New Roman" w:eastAsia="黑体" w:hAnsi="Time New Roman" w:hint="eastAsia"/>
          <w:lang w:val="fr-CH"/>
        </w:rPr>
        <w:t>年</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》中</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有条件的社区</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独立生活中心</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和</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基层残疾人</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的概念。请说明农村是否包括在本方案中，并具体说明有多少比例的农村和哪些农村开始了有关独立生活中心的试点项目。</w:t>
      </w:r>
    </w:p>
    <w:p w14:paraId="0BD74198" w14:textId="39F4168A" w:rsidR="00EA5E20" w:rsidRPr="00EA5E20" w:rsidRDefault="00EA5E20" w:rsidP="00EA5E20">
      <w:pPr>
        <w:pStyle w:val="SingleTxtGC"/>
        <w:rPr>
          <w:lang w:val="fr-CH"/>
        </w:rPr>
      </w:pPr>
      <w:r w:rsidRPr="00EA5E20">
        <w:rPr>
          <w:rFonts w:hint="eastAsia"/>
          <w:lang w:val="fr-CH"/>
        </w:rPr>
        <w:lastRenderedPageBreak/>
        <w:tab/>
      </w:r>
      <w:r w:rsidRPr="00EA5E20">
        <w:rPr>
          <w:rFonts w:hint="eastAsia"/>
          <w:lang w:val="fr-CH"/>
        </w:rPr>
        <w:t>《基层残疾人综合服务能力建设</w:t>
      </w:r>
      <w:r w:rsidR="00947810">
        <w:rPr>
          <w:rFonts w:hint="eastAsia"/>
          <w:lang w:val="fr-CH"/>
        </w:rPr>
        <w:t>“</w:t>
      </w:r>
      <w:r w:rsidRPr="00EA5E20">
        <w:rPr>
          <w:rFonts w:hint="eastAsia"/>
          <w:lang w:val="fr-CH"/>
        </w:rPr>
        <w:t>十三五</w:t>
      </w:r>
      <w:r w:rsidR="00947810">
        <w:rPr>
          <w:rFonts w:hint="eastAsia"/>
          <w:lang w:val="fr-CH"/>
        </w:rPr>
        <w:t>”</w:t>
      </w:r>
      <w:r w:rsidRPr="00EA5E20">
        <w:rPr>
          <w:rFonts w:hint="eastAsia"/>
          <w:lang w:val="fr-CH"/>
        </w:rPr>
        <w:t>实施方案</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》要求，有条件的城市街道、社区积极开展残疾人独立生活中心相关试点，建立完善残疾人就业动态援助、帮扶、管理制度，服务到人。有条件的乡镇</w:t>
      </w:r>
      <w:r w:rsidRPr="00EA5E20">
        <w:rPr>
          <w:rFonts w:hint="eastAsia"/>
          <w:lang w:val="fr-CH"/>
        </w:rPr>
        <w:t>(</w:t>
      </w:r>
      <w:r w:rsidRPr="00EA5E20">
        <w:rPr>
          <w:rFonts w:hint="eastAsia"/>
          <w:lang w:val="fr-CH"/>
        </w:rPr>
        <w:t>街道</w:t>
      </w:r>
      <w:r w:rsidRPr="00EA5E20">
        <w:rPr>
          <w:rFonts w:hint="eastAsia"/>
          <w:lang w:val="fr-CH"/>
        </w:rPr>
        <w:t>)</w:t>
      </w:r>
      <w:r w:rsidRPr="00EA5E20">
        <w:rPr>
          <w:rFonts w:hint="eastAsia"/>
          <w:lang w:val="fr-CH"/>
        </w:rPr>
        <w:t>可建设独立的残疾人服务设施。村</w:t>
      </w:r>
      <w:r w:rsidRPr="00EA5E20">
        <w:rPr>
          <w:rFonts w:hint="eastAsia"/>
          <w:lang w:val="fr-CH"/>
        </w:rPr>
        <w:t>(</w:t>
      </w:r>
      <w:r w:rsidRPr="00EA5E20">
        <w:rPr>
          <w:rFonts w:hint="eastAsia"/>
          <w:lang w:val="fr-CH"/>
        </w:rPr>
        <w:t>社区</w:t>
      </w:r>
      <w:r w:rsidRPr="00EA5E20">
        <w:rPr>
          <w:rFonts w:hint="eastAsia"/>
          <w:lang w:val="fr-CH"/>
        </w:rPr>
        <w:t>)</w:t>
      </w:r>
      <w:r w:rsidRPr="00EA5E20">
        <w:rPr>
          <w:rFonts w:hint="eastAsia"/>
          <w:lang w:val="fr-CH"/>
        </w:rPr>
        <w:t>要积极创造条件开展残疾人日间照料和居家服务。</w:t>
      </w:r>
    </w:p>
    <w:p w14:paraId="5BFC2495" w14:textId="6285FC17" w:rsidR="00EA5E20" w:rsidRPr="00EA5E20" w:rsidRDefault="00EA5E20" w:rsidP="00EA5E20">
      <w:pPr>
        <w:pStyle w:val="SingleTxtGC"/>
        <w:rPr>
          <w:lang w:val="fr-CH"/>
        </w:rPr>
      </w:pPr>
      <w:r w:rsidRPr="00EA5E20">
        <w:rPr>
          <w:rFonts w:hint="eastAsia"/>
          <w:lang w:val="fr-CH"/>
        </w:rPr>
        <w:tab/>
      </w:r>
      <w:r w:rsidR="00947810">
        <w:rPr>
          <w:rFonts w:hint="eastAsia"/>
          <w:lang w:val="fr-CH"/>
        </w:rPr>
        <w:t>“</w:t>
      </w:r>
      <w:r w:rsidRPr="00EA5E20">
        <w:rPr>
          <w:rFonts w:hint="eastAsia"/>
          <w:lang w:val="fr-CH"/>
        </w:rPr>
        <w:t>基层</w:t>
      </w:r>
      <w:r w:rsidR="00947810">
        <w:rPr>
          <w:rFonts w:hint="eastAsia"/>
          <w:lang w:val="fr-CH"/>
        </w:rPr>
        <w:t>”</w:t>
      </w:r>
      <w:r w:rsidRPr="00EA5E20">
        <w:rPr>
          <w:rFonts w:hint="eastAsia"/>
          <w:lang w:val="fr-CH"/>
        </w:rPr>
        <w:t>主要指县</w:t>
      </w:r>
      <w:r w:rsidRPr="00EA5E20">
        <w:rPr>
          <w:rFonts w:hint="eastAsia"/>
          <w:lang w:val="fr-CH"/>
        </w:rPr>
        <w:t>(</w:t>
      </w:r>
      <w:r w:rsidRPr="00EA5E20">
        <w:rPr>
          <w:rFonts w:hint="eastAsia"/>
          <w:lang w:val="fr-CH"/>
        </w:rPr>
        <w:t>市、区</w:t>
      </w:r>
      <w:r w:rsidRPr="00EA5E20">
        <w:rPr>
          <w:rFonts w:hint="eastAsia"/>
          <w:lang w:val="fr-CH"/>
        </w:rPr>
        <w:t>)</w:t>
      </w:r>
      <w:r w:rsidRPr="00EA5E20">
        <w:rPr>
          <w:rFonts w:hint="eastAsia"/>
          <w:lang w:val="fr-CH"/>
        </w:rPr>
        <w:t>、乡镇</w:t>
      </w:r>
      <w:r w:rsidRPr="00EA5E20">
        <w:rPr>
          <w:rFonts w:hint="eastAsia"/>
          <w:lang w:val="fr-CH"/>
        </w:rPr>
        <w:t>(</w:t>
      </w:r>
      <w:r w:rsidRPr="00EA5E20">
        <w:rPr>
          <w:rFonts w:hint="eastAsia"/>
          <w:lang w:val="fr-CH"/>
        </w:rPr>
        <w:t>街道</w:t>
      </w:r>
      <w:r w:rsidRPr="00EA5E20">
        <w:rPr>
          <w:rFonts w:hint="eastAsia"/>
          <w:lang w:val="fr-CH"/>
        </w:rPr>
        <w:t>)</w:t>
      </w:r>
      <w:r w:rsidRPr="00EA5E20">
        <w:rPr>
          <w:rFonts w:hint="eastAsia"/>
          <w:lang w:val="fr-CH"/>
        </w:rPr>
        <w:t>、村</w:t>
      </w:r>
      <w:r w:rsidRPr="00EA5E20">
        <w:rPr>
          <w:rFonts w:hint="eastAsia"/>
          <w:lang w:val="fr-CH"/>
        </w:rPr>
        <w:t>(</w:t>
      </w:r>
      <w:r w:rsidRPr="00EA5E20">
        <w:rPr>
          <w:rFonts w:hint="eastAsia"/>
          <w:lang w:val="fr-CH"/>
        </w:rPr>
        <w:t>社区</w:t>
      </w:r>
      <w:r w:rsidRPr="00EA5E20">
        <w:rPr>
          <w:rFonts w:hint="eastAsia"/>
          <w:lang w:val="fr-CH"/>
        </w:rPr>
        <w:t>)</w:t>
      </w:r>
      <w:r w:rsidRPr="00EA5E20">
        <w:rPr>
          <w:rFonts w:hint="eastAsia"/>
          <w:lang w:val="fr-CH"/>
        </w:rPr>
        <w:t>。</w:t>
      </w:r>
    </w:p>
    <w:p w14:paraId="73144317" w14:textId="0906716E"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个人行动能力</w:t>
      </w:r>
      <w:r w:rsidR="00EA5E20" w:rsidRPr="00EA5E20">
        <w:rPr>
          <w:rFonts w:hint="eastAsia"/>
          <w:lang w:val="fr-CH"/>
        </w:rPr>
        <w:t>(</w:t>
      </w:r>
      <w:r w:rsidR="00EA5E20" w:rsidRPr="00EA5E20">
        <w:rPr>
          <w:rFonts w:hint="eastAsia"/>
          <w:lang w:val="fr-CH"/>
        </w:rPr>
        <w:t>第二十条</w:t>
      </w:r>
      <w:r w:rsidR="00EA5E20" w:rsidRPr="00EA5E20">
        <w:rPr>
          <w:rFonts w:hint="eastAsia"/>
          <w:lang w:val="fr-CH"/>
        </w:rPr>
        <w:t>)</w:t>
      </w:r>
    </w:p>
    <w:p w14:paraId="6B5EB6D3" w14:textId="0D0AA2AE"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2</w:t>
      </w:r>
      <w:r w:rsidR="00EA5E20" w:rsidRPr="00266563">
        <w:rPr>
          <w:rFonts w:ascii="Time New Roman" w:eastAsia="黑体" w:hAnsi="Time New Roman" w:hint="eastAsia"/>
          <w:lang w:val="fr-CH"/>
        </w:rPr>
        <w:t>0.</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请提供信息：</w:t>
      </w:r>
    </w:p>
    <w:p w14:paraId="2B98A507" w14:textId="7B8DE6F3"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a</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缔约国报告第</w:t>
      </w:r>
      <w:r w:rsidR="00947810" w:rsidRPr="00266563">
        <w:rPr>
          <w:rFonts w:ascii="Time New Roman" w:eastAsia="黑体" w:hAnsi="Time New Roman" w:hint="eastAsia"/>
          <w:lang w:val="fr-CH"/>
        </w:rPr>
        <w:t>69</w:t>
      </w:r>
      <w:r w:rsidRPr="00266563">
        <w:rPr>
          <w:rFonts w:ascii="Time New Roman" w:eastAsia="黑体" w:hAnsi="Time New Roman" w:hint="eastAsia"/>
          <w:lang w:val="fr-CH"/>
        </w:rPr>
        <w:t>段提到的向包括麻风病患者在内的城乡残疾人提供辅具的数据和统计数字，并按年龄、性别和居住地分列；</w:t>
      </w:r>
    </w:p>
    <w:p w14:paraId="19FFD86F" w14:textId="521CC08E"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w:t>
      </w:r>
      <w:r w:rsidRPr="00EA5E20">
        <w:rPr>
          <w:rFonts w:hint="eastAsia"/>
          <w:lang w:val="fr-CH"/>
        </w:rPr>
        <w:t>0</w:t>
      </w:r>
      <w:r w:rsidRPr="00EA5E20">
        <w:rPr>
          <w:rFonts w:hint="eastAsia"/>
          <w:lang w:val="fr-CH"/>
        </w:rPr>
        <w:t>年为残疾人减免费用装配普及型假肢</w:t>
      </w:r>
      <w:r w:rsidR="00947810">
        <w:rPr>
          <w:rFonts w:hint="eastAsia"/>
          <w:lang w:val="fr-CH"/>
        </w:rPr>
        <w:t>3</w:t>
      </w:r>
      <w:r w:rsidRPr="00EA5E20">
        <w:rPr>
          <w:rFonts w:hint="eastAsia"/>
          <w:lang w:val="fr-CH"/>
        </w:rPr>
        <w:t>.0</w:t>
      </w:r>
      <w:r w:rsidRPr="00EA5E20">
        <w:rPr>
          <w:rFonts w:hint="eastAsia"/>
          <w:lang w:val="fr-CH"/>
        </w:rPr>
        <w:t>万例，供应辅助器具</w:t>
      </w:r>
      <w:r w:rsidR="00947810">
        <w:rPr>
          <w:rFonts w:hint="eastAsia"/>
          <w:lang w:val="fr-CH"/>
        </w:rPr>
        <w:t>113</w:t>
      </w:r>
      <w:r w:rsidRPr="00EA5E20">
        <w:rPr>
          <w:rFonts w:hint="eastAsia"/>
          <w:lang w:val="fr-CH"/>
        </w:rPr>
        <w:t>.</w:t>
      </w:r>
      <w:r w:rsidR="00947810">
        <w:rPr>
          <w:rFonts w:hint="eastAsia"/>
          <w:lang w:val="fr-CH"/>
        </w:rPr>
        <w:t>9</w:t>
      </w:r>
      <w:r w:rsidRPr="00EA5E20">
        <w:rPr>
          <w:rFonts w:hint="eastAsia"/>
          <w:lang w:val="fr-CH"/>
        </w:rPr>
        <w:t>万件，装配矫形器</w:t>
      </w:r>
      <w:r w:rsidR="00947810">
        <w:rPr>
          <w:rFonts w:hint="eastAsia"/>
          <w:lang w:val="fr-CH"/>
        </w:rPr>
        <w:t>2</w:t>
      </w:r>
      <w:r w:rsidRPr="00EA5E20">
        <w:rPr>
          <w:rFonts w:hint="eastAsia"/>
          <w:lang w:val="fr-CH"/>
        </w:rPr>
        <w:t>.</w:t>
      </w:r>
      <w:r w:rsidR="00947810">
        <w:rPr>
          <w:rFonts w:hint="eastAsia"/>
          <w:lang w:val="fr-CH"/>
        </w:rPr>
        <w:t>6</w:t>
      </w:r>
      <w:r w:rsidRPr="00EA5E20">
        <w:rPr>
          <w:rFonts w:hint="eastAsia"/>
          <w:lang w:val="fr-CH"/>
        </w:rPr>
        <w:t>万例；</w:t>
      </w:r>
      <w:r w:rsidR="00947810">
        <w:rPr>
          <w:rFonts w:hint="eastAsia"/>
          <w:lang w:val="fr-CH"/>
        </w:rPr>
        <w:t>2</w:t>
      </w:r>
      <w:r w:rsidRPr="00EA5E20">
        <w:rPr>
          <w:rFonts w:hint="eastAsia"/>
          <w:lang w:val="fr-CH"/>
        </w:rPr>
        <w:t>0</w:t>
      </w:r>
      <w:r w:rsidR="00947810">
        <w:rPr>
          <w:rFonts w:hint="eastAsia"/>
          <w:lang w:val="fr-CH"/>
        </w:rPr>
        <w:t>11</w:t>
      </w:r>
      <w:r w:rsidRPr="00EA5E20">
        <w:rPr>
          <w:rFonts w:hint="eastAsia"/>
          <w:lang w:val="fr-CH"/>
        </w:rPr>
        <w:t>年为残疾人减免费用装配普及型假肢</w:t>
      </w:r>
      <w:r w:rsidR="00947810">
        <w:rPr>
          <w:rFonts w:hint="eastAsia"/>
          <w:lang w:val="fr-CH"/>
        </w:rPr>
        <w:t>3</w:t>
      </w:r>
      <w:r w:rsidRPr="00EA5E20">
        <w:rPr>
          <w:rFonts w:hint="eastAsia"/>
          <w:lang w:val="fr-CH"/>
        </w:rPr>
        <w:t>.</w:t>
      </w:r>
      <w:r w:rsidR="00947810">
        <w:rPr>
          <w:rFonts w:hint="eastAsia"/>
          <w:lang w:val="fr-CH"/>
        </w:rPr>
        <w:t>1</w:t>
      </w:r>
      <w:r w:rsidRPr="00EA5E20">
        <w:rPr>
          <w:rFonts w:hint="eastAsia"/>
          <w:lang w:val="fr-CH"/>
        </w:rPr>
        <w:t>万例，供应辅助器具</w:t>
      </w:r>
      <w:r w:rsidR="00947810">
        <w:rPr>
          <w:rFonts w:hint="eastAsia"/>
          <w:lang w:val="fr-CH"/>
        </w:rPr>
        <w:t>74</w:t>
      </w:r>
      <w:r w:rsidRPr="00EA5E20">
        <w:rPr>
          <w:rFonts w:hint="eastAsia"/>
          <w:lang w:val="fr-CH"/>
        </w:rPr>
        <w:t>.</w:t>
      </w:r>
      <w:r w:rsidR="00947810">
        <w:rPr>
          <w:rFonts w:hint="eastAsia"/>
          <w:lang w:val="fr-CH"/>
        </w:rPr>
        <w:t>3</w:t>
      </w:r>
      <w:r w:rsidRPr="00EA5E20">
        <w:rPr>
          <w:rFonts w:hint="eastAsia"/>
          <w:lang w:val="fr-CH"/>
        </w:rPr>
        <w:t>万件，装配矫形器</w:t>
      </w:r>
      <w:r w:rsidR="00947810">
        <w:rPr>
          <w:rFonts w:hint="eastAsia"/>
          <w:lang w:val="fr-CH"/>
        </w:rPr>
        <w:t>1</w:t>
      </w:r>
      <w:r w:rsidRPr="00EA5E20">
        <w:rPr>
          <w:rFonts w:hint="eastAsia"/>
          <w:lang w:val="fr-CH"/>
        </w:rPr>
        <w:t>.</w:t>
      </w:r>
      <w:r w:rsidR="00947810">
        <w:rPr>
          <w:rFonts w:hint="eastAsia"/>
          <w:lang w:val="fr-CH"/>
        </w:rPr>
        <w:t>5</w:t>
      </w:r>
      <w:r w:rsidRPr="00EA5E20">
        <w:rPr>
          <w:rFonts w:hint="eastAsia"/>
          <w:lang w:val="fr-CH"/>
        </w:rPr>
        <w:t>万例；</w:t>
      </w:r>
      <w:r w:rsidR="00947810">
        <w:rPr>
          <w:rFonts w:hint="eastAsia"/>
          <w:lang w:val="fr-CH"/>
        </w:rPr>
        <w:t>2</w:t>
      </w:r>
      <w:r w:rsidRPr="00EA5E20">
        <w:rPr>
          <w:rFonts w:hint="eastAsia"/>
          <w:lang w:val="fr-CH"/>
        </w:rPr>
        <w:t>0</w:t>
      </w:r>
      <w:r w:rsidR="00947810">
        <w:rPr>
          <w:rFonts w:hint="eastAsia"/>
          <w:lang w:val="fr-CH"/>
        </w:rPr>
        <w:t>12</w:t>
      </w:r>
      <w:r w:rsidRPr="00EA5E20">
        <w:rPr>
          <w:rFonts w:hint="eastAsia"/>
          <w:lang w:val="fr-CH"/>
        </w:rPr>
        <w:t>年为残疾人减免费用供应辅助器具</w:t>
      </w:r>
      <w:r w:rsidR="00947810">
        <w:rPr>
          <w:rFonts w:hint="eastAsia"/>
          <w:lang w:val="fr-CH"/>
        </w:rPr>
        <w:t>114</w:t>
      </w:r>
      <w:r w:rsidRPr="00EA5E20">
        <w:rPr>
          <w:rFonts w:hint="eastAsia"/>
          <w:lang w:val="fr-CH"/>
        </w:rPr>
        <w:t>.</w:t>
      </w:r>
      <w:r w:rsidR="00947810">
        <w:rPr>
          <w:rFonts w:hint="eastAsia"/>
          <w:lang w:val="fr-CH"/>
        </w:rPr>
        <w:t>5</w:t>
      </w:r>
      <w:r w:rsidRPr="00EA5E20">
        <w:rPr>
          <w:rFonts w:hint="eastAsia"/>
          <w:lang w:val="fr-CH"/>
        </w:rPr>
        <w:t>万件；</w:t>
      </w:r>
      <w:r w:rsidR="00947810">
        <w:rPr>
          <w:rFonts w:hint="eastAsia"/>
          <w:lang w:val="fr-CH"/>
        </w:rPr>
        <w:t>2</w:t>
      </w:r>
      <w:r w:rsidRPr="00EA5E20">
        <w:rPr>
          <w:rFonts w:hint="eastAsia"/>
          <w:lang w:val="fr-CH"/>
        </w:rPr>
        <w:t>0</w:t>
      </w:r>
      <w:r w:rsidR="00947810">
        <w:rPr>
          <w:rFonts w:hint="eastAsia"/>
          <w:lang w:val="fr-CH"/>
        </w:rPr>
        <w:t>13</w:t>
      </w:r>
      <w:r w:rsidRPr="00EA5E20">
        <w:rPr>
          <w:rFonts w:hint="eastAsia"/>
          <w:lang w:val="fr-CH"/>
        </w:rPr>
        <w:t>年为残疾人减免费用供应辅助器具</w:t>
      </w:r>
      <w:r w:rsidR="00947810">
        <w:rPr>
          <w:rFonts w:hint="eastAsia"/>
          <w:lang w:val="fr-CH"/>
        </w:rPr>
        <w:t>128</w:t>
      </w:r>
      <w:r w:rsidRPr="00EA5E20">
        <w:rPr>
          <w:rFonts w:hint="eastAsia"/>
          <w:lang w:val="fr-CH"/>
        </w:rPr>
        <w:t>.</w:t>
      </w:r>
      <w:r w:rsidR="00947810">
        <w:rPr>
          <w:rFonts w:hint="eastAsia"/>
          <w:lang w:val="fr-CH"/>
        </w:rPr>
        <w:t>3</w:t>
      </w:r>
      <w:r w:rsidRPr="00EA5E20">
        <w:rPr>
          <w:rFonts w:hint="eastAsia"/>
          <w:lang w:val="fr-CH"/>
        </w:rPr>
        <w:t>万件；</w:t>
      </w:r>
      <w:r w:rsidR="00947810">
        <w:rPr>
          <w:rFonts w:hint="eastAsia"/>
          <w:lang w:val="fr-CH"/>
        </w:rPr>
        <w:t>2</w:t>
      </w:r>
      <w:r w:rsidRPr="00EA5E20">
        <w:rPr>
          <w:rFonts w:hint="eastAsia"/>
          <w:lang w:val="fr-CH"/>
        </w:rPr>
        <w:t>0</w:t>
      </w:r>
      <w:r w:rsidR="00947810">
        <w:rPr>
          <w:rFonts w:hint="eastAsia"/>
          <w:lang w:val="fr-CH"/>
        </w:rPr>
        <w:t>14</w:t>
      </w:r>
      <w:r w:rsidRPr="00EA5E20">
        <w:rPr>
          <w:rFonts w:hint="eastAsia"/>
          <w:lang w:val="fr-CH"/>
        </w:rPr>
        <w:t>年为残疾人减免费用供应辅助器具</w:t>
      </w:r>
      <w:r w:rsidR="00947810">
        <w:rPr>
          <w:rFonts w:hint="eastAsia"/>
          <w:lang w:val="fr-CH"/>
        </w:rPr>
        <w:t>152</w:t>
      </w:r>
      <w:r w:rsidRPr="00EA5E20">
        <w:rPr>
          <w:rFonts w:hint="eastAsia"/>
          <w:lang w:val="fr-CH"/>
        </w:rPr>
        <w:t>.</w:t>
      </w:r>
      <w:r w:rsidR="00947810">
        <w:rPr>
          <w:rFonts w:hint="eastAsia"/>
          <w:lang w:val="fr-CH"/>
        </w:rPr>
        <w:t>4</w:t>
      </w:r>
      <w:r w:rsidRPr="00EA5E20">
        <w:rPr>
          <w:rFonts w:hint="eastAsia"/>
          <w:lang w:val="fr-CH"/>
        </w:rPr>
        <w:t>万件；</w:t>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年为残疾人减免费用供应辅助器具</w:t>
      </w:r>
      <w:r w:rsidR="00947810">
        <w:rPr>
          <w:rFonts w:hint="eastAsia"/>
          <w:lang w:val="fr-CH"/>
        </w:rPr>
        <w:t>195</w:t>
      </w:r>
      <w:r w:rsidRPr="00EA5E20">
        <w:rPr>
          <w:rFonts w:hint="eastAsia"/>
          <w:lang w:val="fr-CH"/>
        </w:rPr>
        <w:t>.</w:t>
      </w:r>
      <w:r w:rsidR="00947810">
        <w:rPr>
          <w:rFonts w:hint="eastAsia"/>
          <w:lang w:val="fr-CH"/>
        </w:rPr>
        <w:t>9</w:t>
      </w:r>
      <w:r w:rsidRPr="00EA5E20">
        <w:rPr>
          <w:rFonts w:hint="eastAsia"/>
          <w:lang w:val="fr-CH"/>
        </w:rPr>
        <w:t>万件；</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年为</w:t>
      </w:r>
      <w:r w:rsidR="00947810">
        <w:rPr>
          <w:rFonts w:hint="eastAsia"/>
          <w:lang w:val="fr-CH"/>
        </w:rPr>
        <w:t>132</w:t>
      </w:r>
      <w:r w:rsidRPr="00EA5E20">
        <w:rPr>
          <w:rFonts w:hint="eastAsia"/>
          <w:lang w:val="fr-CH"/>
        </w:rPr>
        <w:t>.</w:t>
      </w:r>
      <w:r w:rsidR="00947810">
        <w:rPr>
          <w:rFonts w:hint="eastAsia"/>
          <w:lang w:val="fr-CH"/>
        </w:rPr>
        <w:t>2</w:t>
      </w:r>
      <w:r w:rsidRPr="00EA5E20">
        <w:rPr>
          <w:rFonts w:hint="eastAsia"/>
          <w:lang w:val="fr-CH"/>
        </w:rPr>
        <w:t>万人次提供各类辅助器具</w:t>
      </w:r>
      <w:proofErr w:type="gramStart"/>
      <w:r w:rsidRPr="00EA5E20">
        <w:rPr>
          <w:rFonts w:hint="eastAsia"/>
          <w:lang w:val="fr-CH"/>
        </w:rPr>
        <w:t>适配服务</w:t>
      </w:r>
      <w:proofErr w:type="gramEnd"/>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17</w:t>
      </w:r>
      <w:r w:rsidRPr="00EA5E20">
        <w:rPr>
          <w:rFonts w:hint="eastAsia"/>
          <w:lang w:val="fr-CH"/>
        </w:rPr>
        <w:t>年为</w:t>
      </w:r>
      <w:r w:rsidR="00947810">
        <w:rPr>
          <w:rFonts w:hint="eastAsia"/>
          <w:lang w:val="fr-CH"/>
        </w:rPr>
        <w:t>244</w:t>
      </w:r>
      <w:r w:rsidRPr="00EA5E20">
        <w:rPr>
          <w:rFonts w:hint="eastAsia"/>
          <w:lang w:val="fr-CH"/>
        </w:rPr>
        <w:t>.</w:t>
      </w:r>
      <w:r w:rsidR="00947810">
        <w:rPr>
          <w:rFonts w:hint="eastAsia"/>
          <w:lang w:val="fr-CH"/>
        </w:rPr>
        <w:t>4</w:t>
      </w:r>
      <w:r w:rsidRPr="00EA5E20">
        <w:rPr>
          <w:rFonts w:hint="eastAsia"/>
          <w:lang w:val="fr-CH"/>
        </w:rPr>
        <w:t>万残疾人提供各类辅助器具</w:t>
      </w:r>
      <w:proofErr w:type="gramStart"/>
      <w:r w:rsidRPr="00EA5E20">
        <w:rPr>
          <w:rFonts w:hint="eastAsia"/>
          <w:lang w:val="fr-CH"/>
        </w:rPr>
        <w:t>适配服务</w:t>
      </w:r>
      <w:proofErr w:type="gramEnd"/>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年为</w:t>
      </w:r>
      <w:r w:rsidR="00947810">
        <w:rPr>
          <w:rFonts w:hint="eastAsia"/>
          <w:lang w:val="fr-CH"/>
        </w:rPr>
        <w:t>319</w:t>
      </w:r>
      <w:r w:rsidRPr="00EA5E20">
        <w:rPr>
          <w:rFonts w:hint="eastAsia"/>
          <w:lang w:val="fr-CH"/>
        </w:rPr>
        <w:t>.</w:t>
      </w:r>
      <w:r w:rsidR="00947810">
        <w:rPr>
          <w:rFonts w:hint="eastAsia"/>
          <w:lang w:val="fr-CH"/>
        </w:rPr>
        <w:t>1</w:t>
      </w:r>
      <w:r w:rsidRPr="00EA5E20">
        <w:rPr>
          <w:rFonts w:hint="eastAsia"/>
          <w:lang w:val="fr-CH"/>
        </w:rPr>
        <w:t>万残疾人提供各类辅助器具</w:t>
      </w:r>
      <w:proofErr w:type="gramStart"/>
      <w:r w:rsidRPr="00EA5E20">
        <w:rPr>
          <w:rFonts w:hint="eastAsia"/>
          <w:lang w:val="fr-CH"/>
        </w:rPr>
        <w:t>适配服务</w:t>
      </w:r>
      <w:proofErr w:type="gramEnd"/>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年为</w:t>
      </w:r>
      <w:r w:rsidR="00947810">
        <w:rPr>
          <w:rFonts w:hint="eastAsia"/>
          <w:lang w:val="fr-CH"/>
        </w:rPr>
        <w:t>314</w:t>
      </w:r>
      <w:r w:rsidRPr="00EA5E20">
        <w:rPr>
          <w:rFonts w:hint="eastAsia"/>
          <w:lang w:val="fr-CH"/>
        </w:rPr>
        <w:t>.</w:t>
      </w:r>
      <w:r w:rsidR="00947810">
        <w:rPr>
          <w:rFonts w:hint="eastAsia"/>
          <w:lang w:val="fr-CH"/>
        </w:rPr>
        <w:t>5</w:t>
      </w:r>
      <w:r w:rsidRPr="00EA5E20">
        <w:rPr>
          <w:rFonts w:hint="eastAsia"/>
          <w:lang w:val="fr-CH"/>
        </w:rPr>
        <w:t>万残疾人提供辅助器具</w:t>
      </w:r>
      <w:proofErr w:type="gramStart"/>
      <w:r w:rsidRPr="00EA5E20">
        <w:rPr>
          <w:rFonts w:hint="eastAsia"/>
          <w:lang w:val="fr-CH"/>
        </w:rPr>
        <w:t>适配服务</w:t>
      </w:r>
      <w:proofErr w:type="gramEnd"/>
      <w:r w:rsidRPr="00EA5E20">
        <w:rPr>
          <w:rFonts w:hint="eastAsia"/>
          <w:lang w:val="fr-CH"/>
        </w:rPr>
        <w:t>。</w:t>
      </w:r>
    </w:p>
    <w:p w14:paraId="071EDA77" w14:textId="520C186F"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b</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采取了哪些措施以确保个人行动设备和服务的分配符合残疾儿童和成人的要求，特别是在农村地区，例如通过当地安装、调试和修理设备的办法。</w:t>
      </w:r>
    </w:p>
    <w:p w14:paraId="45AFCD4A" w14:textId="25AC45B8"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中国建立覆盖城乡的辅助器具服务网络，广泛开展辅助器具需求调查、信息咨询、转介、宣传等工作。各省</w:t>
      </w:r>
      <w:r w:rsidRPr="00EA5E20">
        <w:rPr>
          <w:rFonts w:hint="eastAsia"/>
          <w:lang w:val="fr-CH"/>
        </w:rPr>
        <w:t>(</w:t>
      </w:r>
      <w:r w:rsidRPr="00EA5E20">
        <w:rPr>
          <w:rFonts w:hint="eastAsia"/>
          <w:lang w:val="fr-CH"/>
        </w:rPr>
        <w:t>区、市</w:t>
      </w:r>
      <w:r w:rsidRPr="00EA5E20">
        <w:rPr>
          <w:rFonts w:hint="eastAsia"/>
          <w:lang w:val="fr-CH"/>
        </w:rPr>
        <w:t>)</w:t>
      </w:r>
      <w:r w:rsidRPr="00EA5E20">
        <w:rPr>
          <w:rFonts w:hint="eastAsia"/>
          <w:lang w:val="fr-CH"/>
        </w:rPr>
        <w:t>残联根据残疾人基本服务状况和需求调查信息，主动组织力量为有辅助器具适配需求的残疾成人和儿童提供符合其个性化需求的服务。在财政资金支持下，中国残联为全国基层残联配发</w:t>
      </w:r>
      <w:r w:rsidR="00947810">
        <w:rPr>
          <w:rFonts w:hint="eastAsia"/>
          <w:lang w:val="fr-CH"/>
        </w:rPr>
        <w:t>24</w:t>
      </w:r>
      <w:r w:rsidRPr="00EA5E20">
        <w:rPr>
          <w:rFonts w:hint="eastAsia"/>
          <w:lang w:val="fr-CH"/>
        </w:rPr>
        <w:t>00</w:t>
      </w:r>
      <w:r w:rsidRPr="00EA5E20">
        <w:rPr>
          <w:rFonts w:hint="eastAsia"/>
          <w:lang w:val="fr-CH"/>
        </w:rPr>
        <w:t>多辆流动服务车，主动送辅具服务到乡村到社区，让边远地区的残疾人能够获得辅具服务。</w:t>
      </w:r>
    </w:p>
    <w:p w14:paraId="0463635B" w14:textId="10BE69D4"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表达意见的自由和获得信息的机会</w:t>
      </w:r>
      <w:r w:rsidR="00EA5E20" w:rsidRPr="00EA5E20">
        <w:rPr>
          <w:rFonts w:hint="eastAsia"/>
          <w:lang w:val="fr-CH"/>
        </w:rPr>
        <w:t>(</w:t>
      </w:r>
      <w:r w:rsidR="00EA5E20" w:rsidRPr="00EA5E20">
        <w:rPr>
          <w:rFonts w:hint="eastAsia"/>
          <w:lang w:val="fr-CH"/>
        </w:rPr>
        <w:t>第二十一条</w:t>
      </w:r>
      <w:r w:rsidR="00EA5E20" w:rsidRPr="00EA5E20">
        <w:rPr>
          <w:rFonts w:hint="eastAsia"/>
          <w:lang w:val="fr-CH"/>
        </w:rPr>
        <w:t>)</w:t>
      </w:r>
    </w:p>
    <w:p w14:paraId="73E75ADE" w14:textId="6C0F9ED0"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21</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请提供资料说明已采取哪些措施：</w:t>
      </w:r>
    </w:p>
    <w:p w14:paraId="0D95FB6D" w14:textId="3EE49713"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a</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以无障碍格式和技术及时向所有残疾人提供信息，且不收取额外费用；</w:t>
      </w:r>
    </w:p>
    <w:p w14:paraId="4DDB32FA" w14:textId="495774E9" w:rsidR="00EA5E20" w:rsidRPr="00EA5E20" w:rsidRDefault="00EA5E20" w:rsidP="00EA5E20">
      <w:pPr>
        <w:pStyle w:val="SingleTxtGC"/>
        <w:rPr>
          <w:lang w:val="fr-CH"/>
        </w:rPr>
      </w:pPr>
      <w:r w:rsidRPr="00EA5E20">
        <w:rPr>
          <w:rFonts w:hint="eastAsia"/>
          <w:lang w:val="fr-CH"/>
        </w:rPr>
        <w:tab/>
      </w:r>
      <w:r w:rsidRPr="00EA5E20">
        <w:rPr>
          <w:rFonts w:hint="eastAsia"/>
          <w:lang w:val="fr-CH"/>
        </w:rPr>
        <w:t>参见问题</w:t>
      </w:r>
      <w:r w:rsidR="00947810">
        <w:rPr>
          <w:rFonts w:hint="eastAsia"/>
          <w:lang w:val="fr-CH"/>
        </w:rPr>
        <w:t>6</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的答复。</w:t>
      </w:r>
    </w:p>
    <w:p w14:paraId="6D3F8B5E" w14:textId="15F2263C"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b</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确保向公众提供服务的私营实体，包括在互联网上提供服务的私营实体，以无障碍和可用的格式向残疾人提供信息和服务，包括为此修订缔约国的公共采购标准；</w:t>
      </w:r>
    </w:p>
    <w:p w14:paraId="39D27A3A" w14:textId="7518CC88" w:rsidR="00EA5E20" w:rsidRPr="00EA5E20" w:rsidRDefault="00EA5E20" w:rsidP="00EA5E20">
      <w:pPr>
        <w:pStyle w:val="SingleTxtGC"/>
        <w:rPr>
          <w:lang w:val="fr-CH"/>
        </w:rPr>
      </w:pPr>
      <w:r w:rsidRPr="00EA5E20">
        <w:rPr>
          <w:rFonts w:hint="eastAsia"/>
          <w:lang w:val="fr-CH"/>
        </w:rPr>
        <w:tab/>
      </w:r>
      <w:r w:rsidRPr="00EA5E20">
        <w:rPr>
          <w:rFonts w:hint="eastAsia"/>
          <w:lang w:val="fr-CH"/>
        </w:rPr>
        <w:t>近年来，阿里巴巴、腾讯、字节跳动、华为、</w:t>
      </w:r>
      <w:proofErr w:type="spellStart"/>
      <w:r w:rsidR="00947810">
        <w:rPr>
          <w:rFonts w:hint="eastAsia"/>
          <w:lang w:val="fr-CH"/>
        </w:rPr>
        <w:t>OPPO</w:t>
      </w:r>
      <w:proofErr w:type="spellEnd"/>
      <w:r w:rsidRPr="00EA5E20">
        <w:rPr>
          <w:rFonts w:hint="eastAsia"/>
          <w:lang w:val="fr-CH"/>
        </w:rPr>
        <w:t>、</w:t>
      </w:r>
      <w:proofErr w:type="gramStart"/>
      <w:r w:rsidRPr="00EA5E20">
        <w:rPr>
          <w:rFonts w:hint="eastAsia"/>
          <w:lang w:val="fr-CH"/>
        </w:rPr>
        <w:t>微众银行</w:t>
      </w:r>
      <w:proofErr w:type="gramEnd"/>
      <w:r w:rsidRPr="00EA5E20">
        <w:rPr>
          <w:rFonts w:hint="eastAsia"/>
          <w:lang w:val="fr-CH"/>
        </w:rPr>
        <w:t>、滴滴等数十家企业，从</w:t>
      </w:r>
      <w:r w:rsidR="00947810">
        <w:rPr>
          <w:rFonts w:hint="eastAsia"/>
          <w:lang w:val="fr-CH"/>
        </w:rPr>
        <w:t>APP</w:t>
      </w:r>
      <w:r w:rsidRPr="00EA5E20">
        <w:rPr>
          <w:rFonts w:hint="eastAsia"/>
          <w:lang w:val="fr-CH"/>
        </w:rPr>
        <w:t>、网站、硬件设备等方面着手，针对旗下产品开展无障碍优化工作。在深圳市信息无障碍研究会的推动下，阿里巴巴、腾讯、微软等企业成立信息无障碍产品联盟，支持更多互联网产品开展信息无障碍优化工作。</w:t>
      </w:r>
    </w:p>
    <w:p w14:paraId="5AA7DE42" w14:textId="6ECB14A9"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lastRenderedPageBreak/>
        <w:tab/>
        <w:t>(</w:t>
      </w:r>
      <w:r w:rsidR="00947810" w:rsidRPr="00266563">
        <w:rPr>
          <w:rFonts w:ascii="Time New Roman" w:eastAsia="黑体" w:hAnsi="Time New Roman" w:hint="eastAsia"/>
          <w:lang w:val="fr-CH"/>
        </w:rPr>
        <w:t>c</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便利残疾人获取信息，包括与《公约》有关的材料以及相关的人权问题，如联合国人权事务高级专员办事处网站的内容；</w:t>
      </w:r>
    </w:p>
    <w:p w14:paraId="750665FC" w14:textId="2869869A" w:rsidR="00EA5E20" w:rsidRPr="00EA5E20" w:rsidRDefault="00EA5E20" w:rsidP="00EA5E20">
      <w:pPr>
        <w:pStyle w:val="SingleTxtGC"/>
        <w:rPr>
          <w:lang w:val="fr-CH"/>
        </w:rPr>
      </w:pPr>
      <w:r w:rsidRPr="00EA5E20">
        <w:rPr>
          <w:rFonts w:hint="eastAsia"/>
          <w:lang w:val="fr-CH"/>
        </w:rPr>
        <w:tab/>
      </w:r>
      <w:r w:rsidRPr="00EA5E20">
        <w:rPr>
          <w:rFonts w:hint="eastAsia"/>
          <w:lang w:val="fr-CH"/>
        </w:rPr>
        <w:t>人民网</w:t>
      </w:r>
      <w:r w:rsidR="00947810">
        <w:rPr>
          <w:rFonts w:hint="eastAsia"/>
          <w:lang w:val="fr-CH"/>
        </w:rPr>
        <w:t>“</w:t>
      </w:r>
      <w:r w:rsidRPr="00EA5E20">
        <w:rPr>
          <w:rFonts w:hint="eastAsia"/>
          <w:lang w:val="fr-CH"/>
        </w:rPr>
        <w:t>中国政务信息无障碍在行动</w:t>
      </w:r>
      <w:r w:rsidR="00947810">
        <w:rPr>
          <w:rFonts w:hint="eastAsia"/>
          <w:lang w:val="fr-CH"/>
        </w:rPr>
        <w:t>”“</w:t>
      </w:r>
      <w:r w:rsidRPr="00EA5E20">
        <w:rPr>
          <w:rFonts w:hint="eastAsia"/>
          <w:lang w:val="fr-CH"/>
        </w:rPr>
        <w:t>中国政务信息无障碍公益行动</w:t>
      </w:r>
      <w:r w:rsidR="00947810">
        <w:rPr>
          <w:rFonts w:hint="eastAsia"/>
          <w:lang w:val="fr-CH"/>
        </w:rPr>
        <w:t>”</w:t>
      </w:r>
      <w:r w:rsidRPr="00EA5E20">
        <w:rPr>
          <w:rFonts w:hint="eastAsia"/>
          <w:lang w:val="fr-CH"/>
        </w:rPr>
        <w:t>专栏上，都有对《公约》《残疾人保障法》等内容的宣传，并且为残疾人开设了提交意见的渠道。</w:t>
      </w:r>
    </w:p>
    <w:p w14:paraId="118376DA" w14:textId="1B6DFE6F"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d</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承认中国手语为官方语言，增加在公共和私营部门工作的合格手语翻译人员的数量。</w:t>
      </w:r>
    </w:p>
    <w:p w14:paraId="7B7337DF" w14:textId="659F08B0" w:rsidR="00EA5E20" w:rsidRPr="00EA5E20" w:rsidRDefault="00EA5E20" w:rsidP="00EA5E20">
      <w:pPr>
        <w:pStyle w:val="SingleTxtGC"/>
        <w:rPr>
          <w:lang w:val="fr-CH"/>
        </w:rPr>
      </w:pPr>
      <w:r w:rsidRPr="00EA5E20">
        <w:rPr>
          <w:rFonts w:hint="eastAsia"/>
          <w:lang w:val="fr-CH"/>
        </w:rPr>
        <w:tab/>
      </w:r>
      <w:r w:rsidRPr="00EA5E20">
        <w:rPr>
          <w:rFonts w:hint="eastAsia"/>
          <w:lang w:val="fr-CH"/>
        </w:rPr>
        <w:t>中国一般使用</w:t>
      </w:r>
      <w:r w:rsidR="00947810">
        <w:rPr>
          <w:rFonts w:hint="eastAsia"/>
          <w:lang w:val="fr-CH"/>
        </w:rPr>
        <w:t>“</w:t>
      </w:r>
      <w:r w:rsidRPr="00EA5E20">
        <w:rPr>
          <w:rFonts w:hint="eastAsia"/>
          <w:lang w:val="fr-CH"/>
        </w:rPr>
        <w:t>国家通用手语</w:t>
      </w:r>
      <w:r w:rsidR="00947810">
        <w:rPr>
          <w:rFonts w:hint="eastAsia"/>
          <w:lang w:val="fr-CH"/>
        </w:rPr>
        <w:t>”</w:t>
      </w:r>
      <w:r w:rsidRPr="00EA5E20">
        <w:rPr>
          <w:rFonts w:hint="eastAsia"/>
          <w:lang w:val="fr-CH"/>
        </w:rPr>
        <w:t>称谓，</w:t>
      </w:r>
      <w:r w:rsidR="00947810">
        <w:rPr>
          <w:rFonts w:hint="eastAsia"/>
          <w:lang w:val="fr-CH"/>
        </w:rPr>
        <w:t>“</w:t>
      </w:r>
      <w:r w:rsidRPr="00EA5E20">
        <w:rPr>
          <w:rFonts w:hint="eastAsia"/>
          <w:lang w:val="fr-CH"/>
        </w:rPr>
        <w:t>国家通用</w:t>
      </w:r>
      <w:r w:rsidR="00947810">
        <w:rPr>
          <w:rFonts w:hint="eastAsia"/>
          <w:lang w:val="fr-CH"/>
        </w:rPr>
        <w:t>”</w:t>
      </w:r>
      <w:r w:rsidRPr="00EA5E20">
        <w:rPr>
          <w:rFonts w:hint="eastAsia"/>
          <w:lang w:val="fr-CH"/>
        </w:rPr>
        <w:t>即说明其通用地位。中国正在推动《国家通用语言文字法》修订，争取确立手语的法律地位。</w:t>
      </w:r>
    </w:p>
    <w:p w14:paraId="0E336C70" w14:textId="78ECED94"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17</w:t>
      </w:r>
      <w:r w:rsidRPr="00EA5E20">
        <w:rPr>
          <w:rFonts w:hint="eastAsia"/>
          <w:lang w:val="fr-CH"/>
        </w:rPr>
        <w:t>年，批准南京特殊教育师范学院新增手语翻译专业。</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年，北京政务中心设立手语服务窗口，聘请手语翻译；上海增设</w:t>
      </w:r>
      <w:r w:rsidR="00947810">
        <w:rPr>
          <w:rFonts w:hint="eastAsia"/>
          <w:lang w:val="fr-CH"/>
        </w:rPr>
        <w:t>12345</w:t>
      </w:r>
      <w:r w:rsidRPr="00EA5E20">
        <w:rPr>
          <w:rFonts w:hint="eastAsia"/>
          <w:lang w:val="fr-CH"/>
        </w:rPr>
        <w:t>视频热线，常设</w:t>
      </w:r>
      <w:r w:rsidR="00947810">
        <w:rPr>
          <w:rFonts w:hint="eastAsia"/>
          <w:lang w:val="fr-CH"/>
        </w:rPr>
        <w:t>2</w:t>
      </w:r>
      <w:r w:rsidRPr="00EA5E20">
        <w:rPr>
          <w:rFonts w:hint="eastAsia"/>
          <w:lang w:val="fr-CH"/>
        </w:rPr>
        <w:t>名手语翻译。《国家通用手语推广方案》要求到</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年底，力争各级残联配备至少</w:t>
      </w:r>
      <w:r w:rsidR="00947810">
        <w:rPr>
          <w:rFonts w:hint="eastAsia"/>
          <w:lang w:val="fr-CH"/>
        </w:rPr>
        <w:t>1</w:t>
      </w:r>
      <w:r w:rsidRPr="00EA5E20">
        <w:rPr>
          <w:rFonts w:hint="eastAsia"/>
          <w:lang w:val="fr-CH"/>
        </w:rPr>
        <w:t>名持证兼职手语翻译。</w:t>
      </w:r>
    </w:p>
    <w:p w14:paraId="65D3B311" w14:textId="5554AFFB"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尊重隐私</w:t>
      </w:r>
      <w:r w:rsidR="00EA5E20" w:rsidRPr="00EA5E20">
        <w:rPr>
          <w:rFonts w:hint="eastAsia"/>
          <w:lang w:val="fr-CH"/>
        </w:rPr>
        <w:t>(</w:t>
      </w:r>
      <w:r w:rsidR="00EA5E20" w:rsidRPr="00EA5E20">
        <w:rPr>
          <w:rFonts w:hint="eastAsia"/>
          <w:lang w:val="fr-CH"/>
        </w:rPr>
        <w:t>第二十二条</w:t>
      </w:r>
      <w:r w:rsidR="00EA5E20" w:rsidRPr="00EA5E20">
        <w:rPr>
          <w:rFonts w:hint="eastAsia"/>
          <w:lang w:val="fr-CH"/>
        </w:rPr>
        <w:t>)</w:t>
      </w:r>
    </w:p>
    <w:p w14:paraId="05897DBA" w14:textId="2E4C74D8"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22</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请提供以下方面的资料：</w:t>
      </w:r>
    </w:p>
    <w:p w14:paraId="06A9074A" w14:textId="5920DDA3"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a</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采取了哪些措施保护残疾人免受对其隐私、家庭、家居或通信或其他类型通讯的任意或非法干预，并免受对其荣誉和名声的非法攻击；</w:t>
      </w:r>
    </w:p>
    <w:p w14:paraId="1D8956A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《民法典》《基本医疗卫生与健康促进法》《网络安全法》等法律保护残疾人的隐私和个人信息。中国正在研究制定《个人信息保护法》。</w:t>
      </w:r>
    </w:p>
    <w:p w14:paraId="38CD59E5"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《民法典》规定民事主体享有名誉权和荣誉权。</w:t>
      </w:r>
    </w:p>
    <w:p w14:paraId="38FE8640" w14:textId="07AE381C"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b</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采取了哪些措施保护残疾人的个人数据和记录隐私不受任意或非法干预，包括精神卫生部门对</w:t>
      </w:r>
      <w:r w:rsidR="00947810" w:rsidRPr="00266563">
        <w:rPr>
          <w:rFonts w:ascii="Time New Roman" w:eastAsia="黑体" w:hAnsi="Time New Roman" w:hint="eastAsia"/>
          <w:lang w:val="fr-CH"/>
        </w:rPr>
        <w:t>“</w:t>
      </w:r>
      <w:r w:rsidRPr="00266563">
        <w:rPr>
          <w:rFonts w:ascii="Time New Roman" w:eastAsia="黑体" w:hAnsi="Time New Roman" w:hint="eastAsia"/>
          <w:lang w:val="fr-CH"/>
        </w:rPr>
        <w:t>精神障碍</w:t>
      </w:r>
      <w:r w:rsidR="00947810" w:rsidRPr="00266563">
        <w:rPr>
          <w:rFonts w:ascii="Time New Roman" w:eastAsia="黑体" w:hAnsi="Time New Roman" w:hint="eastAsia"/>
          <w:lang w:val="fr-CH"/>
        </w:rPr>
        <w:t>”</w:t>
      </w:r>
      <w:r w:rsidRPr="00266563">
        <w:rPr>
          <w:rFonts w:ascii="Time New Roman" w:eastAsia="黑体" w:hAnsi="Time New Roman" w:hint="eastAsia"/>
          <w:lang w:val="fr-CH"/>
        </w:rPr>
        <w:t>者的登记制度；</w:t>
      </w:r>
    </w:p>
    <w:p w14:paraId="177119D9"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《精神卫生法》规定，有关单位和个人应当对精神障碍患者的姓名、肖像、住址、工作单位、病历资料以及其他可能推断出其身份的信息予以保密。</w:t>
      </w:r>
    </w:p>
    <w:p w14:paraId="68F95014"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卫生健康行业不断完善健康医疗数据安全制度。</w:t>
      </w:r>
    </w:p>
    <w:p w14:paraId="3F81FC96" w14:textId="6281DD07"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c</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采取了哪些措施确保适当使用从残疾人收集的数据，包括作为遗传信息收集方案的一部分收集的数据，并</w:t>
      </w:r>
      <w:proofErr w:type="gramStart"/>
      <w:r w:rsidRPr="00266563">
        <w:rPr>
          <w:rFonts w:ascii="Time New Roman" w:eastAsia="黑体" w:hAnsi="Time New Roman" w:hint="eastAsia"/>
          <w:lang w:val="fr-CH"/>
        </w:rPr>
        <w:t>说明自</w:t>
      </w:r>
      <w:proofErr w:type="gramEnd"/>
      <w:r w:rsidR="00947810" w:rsidRPr="00266563">
        <w:rPr>
          <w:rFonts w:ascii="Time New Roman" w:eastAsia="黑体" w:hAnsi="Time New Roman" w:hint="eastAsia"/>
          <w:lang w:val="fr-CH"/>
        </w:rPr>
        <w:t>2</w:t>
      </w:r>
      <w:r w:rsidRPr="00266563">
        <w:rPr>
          <w:rFonts w:ascii="Time New Roman" w:eastAsia="黑体" w:hAnsi="Time New Roman" w:hint="eastAsia"/>
          <w:lang w:val="fr-CH"/>
        </w:rPr>
        <w:t>0</w:t>
      </w:r>
      <w:r w:rsidR="00947810" w:rsidRPr="00266563">
        <w:rPr>
          <w:rFonts w:ascii="Time New Roman" w:eastAsia="黑体" w:hAnsi="Time New Roman" w:hint="eastAsia"/>
          <w:lang w:val="fr-CH"/>
        </w:rPr>
        <w:t>12</w:t>
      </w:r>
      <w:r w:rsidRPr="00266563">
        <w:rPr>
          <w:rFonts w:ascii="Time New Roman" w:eastAsia="黑体" w:hAnsi="Time New Roman" w:hint="eastAsia"/>
          <w:lang w:val="fr-CH"/>
        </w:rPr>
        <w:t>年以来被收集遗传信息的残疾人人数；</w:t>
      </w:r>
    </w:p>
    <w:p w14:paraId="78C3E0DA"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动态更新的实名制数据主要用于政府决策和有关部门研究工作，综合数据需经国务院残疾人工作委员会或其授权的部门批准后定向公开或向社会公布。在确保残疾人个人信息绝对安全的前提下，按照规定程序逐步开放主要数据供有关机构研究使用。</w:t>
      </w:r>
    </w:p>
    <w:p w14:paraId="0D960DA6" w14:textId="1302AEBB"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d</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在侵犯隐私权的情况下可采取的补救措施，包括人身保护申请的数据。</w:t>
      </w:r>
    </w:p>
    <w:p w14:paraId="509655EC"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民法典》规定了对隐私权的保护，并规定被侵权人有权请求侵权人承担侵权责任。《刑法》规定，违反国家有关规定，向他人出售或者提供公民个人信息，情节严重的，处三年以下有期徒刑或者拘役，并处或者单处罚金；情节特别严重的，处三年以上七年以下有期徒刑，并处罚金。</w:t>
      </w:r>
    </w:p>
    <w:p w14:paraId="326B168D" w14:textId="77777777" w:rsidR="00EA5E20" w:rsidRPr="00EA5E20" w:rsidRDefault="00EA5E20" w:rsidP="00EA5E20">
      <w:pPr>
        <w:pStyle w:val="SingleTxtGC"/>
        <w:rPr>
          <w:lang w:val="fr-CH"/>
        </w:rPr>
      </w:pPr>
      <w:r w:rsidRPr="00EA5E20">
        <w:rPr>
          <w:rFonts w:hint="eastAsia"/>
          <w:lang w:val="fr-CH"/>
        </w:rPr>
        <w:lastRenderedPageBreak/>
        <w:tab/>
      </w:r>
      <w:r w:rsidRPr="00EA5E20">
        <w:rPr>
          <w:rFonts w:hint="eastAsia"/>
          <w:lang w:val="fr-CH"/>
        </w:rPr>
        <w:t>中国的人身保护</w:t>
      </w:r>
      <w:proofErr w:type="gramStart"/>
      <w:r w:rsidRPr="00EA5E20">
        <w:rPr>
          <w:rFonts w:hint="eastAsia"/>
          <w:lang w:val="fr-CH"/>
        </w:rPr>
        <w:t>令主要</w:t>
      </w:r>
      <w:proofErr w:type="gramEnd"/>
      <w:r w:rsidRPr="00EA5E20">
        <w:rPr>
          <w:rFonts w:hint="eastAsia"/>
          <w:lang w:val="fr-CH"/>
        </w:rPr>
        <w:t>是为了保护家庭暴力受害者及其子女和特定亲属。人身保护令可以包括禁止被申请人骚扰、跟踪、接触申请人及其相关近亲属。因此，中国没有专门针对隐私权侵犯而申请人身保护的统计数据。</w:t>
      </w:r>
    </w:p>
    <w:p w14:paraId="514CF491" w14:textId="7F7E581C"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尊重家居和家庭</w:t>
      </w:r>
      <w:r w:rsidR="00EA5E20" w:rsidRPr="00EA5E20">
        <w:rPr>
          <w:rFonts w:hint="eastAsia"/>
          <w:lang w:val="fr-CH"/>
        </w:rPr>
        <w:t>(</w:t>
      </w:r>
      <w:r w:rsidR="00EA5E20" w:rsidRPr="00EA5E20">
        <w:rPr>
          <w:rFonts w:hint="eastAsia"/>
          <w:lang w:val="fr-CH"/>
        </w:rPr>
        <w:t>第二十三条</w:t>
      </w:r>
      <w:r w:rsidR="00EA5E20" w:rsidRPr="00EA5E20">
        <w:rPr>
          <w:rFonts w:hint="eastAsia"/>
          <w:lang w:val="fr-CH"/>
        </w:rPr>
        <w:t>)</w:t>
      </w:r>
    </w:p>
    <w:p w14:paraId="104F343F" w14:textId="462B4FDF"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23</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请提供资料说明已采取哪些措施：</w:t>
      </w:r>
    </w:p>
    <w:p w14:paraId="499418FF" w14:textId="230004E7"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a</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防止因儿童、父母中的一方或双方或儿童家庭的任何成员的残疾而使儿童与父母分离；</w:t>
      </w:r>
    </w:p>
    <w:p w14:paraId="518FCCBF"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《残疾人保障法》规定残疾人的监护人必须履行监护职责。</w:t>
      </w:r>
    </w:p>
    <w:p w14:paraId="14AE9AA0" w14:textId="63B060B9"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b</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为残疾父母和残疾儿童的父母履行父母责任提供适当和充分的支持；</w:t>
      </w:r>
    </w:p>
    <w:p w14:paraId="096E9A6F" w14:textId="44755381" w:rsidR="00EA5E20" w:rsidRPr="00EA5E20" w:rsidRDefault="00EA5E20" w:rsidP="00EA5E20">
      <w:pPr>
        <w:pStyle w:val="SingleTxtGC"/>
        <w:rPr>
          <w:lang w:val="fr-CH"/>
        </w:rPr>
      </w:pPr>
      <w:r w:rsidRPr="00EA5E20">
        <w:rPr>
          <w:rFonts w:hint="eastAsia"/>
          <w:lang w:val="fr-CH"/>
        </w:rPr>
        <w:tab/>
      </w:r>
      <w:r w:rsidRPr="00EA5E20">
        <w:rPr>
          <w:rFonts w:hint="eastAsia"/>
          <w:lang w:val="fr-CH"/>
        </w:rPr>
        <w:t>《未成年人保护法》规定，国家采取措施指导、支持、帮助和监督未成年人的父母或者其他监护人履行监护职责。各级人民政府应当将家庭教育指导服务纳入城乡公共服务体系，开展家庭教育知识宣传，鼓励和支持有关人民团体、企业事业单位、社会组织开展家庭教育指导服务。《</w:t>
      </w:r>
      <w:r w:rsidR="00947810">
        <w:rPr>
          <w:rFonts w:hint="eastAsia"/>
          <w:lang w:val="fr-CH"/>
        </w:rPr>
        <w:t>“</w:t>
      </w:r>
      <w:r w:rsidRPr="00EA5E20">
        <w:rPr>
          <w:rFonts w:hint="eastAsia"/>
          <w:lang w:val="fr-CH"/>
        </w:rPr>
        <w:t>十三五</w:t>
      </w:r>
      <w:r w:rsidR="00947810">
        <w:rPr>
          <w:rFonts w:hint="eastAsia"/>
          <w:lang w:val="fr-CH"/>
        </w:rPr>
        <w:t>”</w:t>
      </w:r>
      <w:r w:rsidRPr="00EA5E20">
        <w:rPr>
          <w:rFonts w:hint="eastAsia"/>
          <w:lang w:val="fr-CH"/>
        </w:rPr>
        <w:t>加快残疾人小康进程规划纲要</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提出加强对残疾儿童家长的指导支持，为残疾儿童成长提供良好的家庭环境。国务院《关于加强困境儿童保障工作的意见》要求加快形成家庭尽责、政府主导、社会参与的困境儿童保障工作格局，群团组织加强对困境儿童及其家庭的教育指导和培训帮扶。</w:t>
      </w:r>
    </w:p>
    <w:p w14:paraId="7327518A" w14:textId="216F9D48"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c</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防止残疾儿童被遗弃，打击这一现象的根源。还请</w:t>
      </w:r>
      <w:proofErr w:type="gramStart"/>
      <w:r w:rsidRPr="00266563">
        <w:rPr>
          <w:rFonts w:ascii="Time New Roman" w:eastAsia="黑体" w:hAnsi="Time New Roman" w:hint="eastAsia"/>
          <w:lang w:val="fr-CH"/>
        </w:rPr>
        <w:t>说明自</w:t>
      </w:r>
      <w:proofErr w:type="gramEnd"/>
      <w:r w:rsidR="00947810" w:rsidRPr="00266563">
        <w:rPr>
          <w:rFonts w:ascii="Time New Roman" w:eastAsia="黑体" w:hAnsi="Time New Roman" w:hint="eastAsia"/>
          <w:lang w:val="fr-CH"/>
        </w:rPr>
        <w:t>2</w:t>
      </w:r>
      <w:r w:rsidRPr="00266563">
        <w:rPr>
          <w:rFonts w:ascii="Time New Roman" w:eastAsia="黑体" w:hAnsi="Time New Roman" w:hint="eastAsia"/>
          <w:lang w:val="fr-CH"/>
        </w:rPr>
        <w:t>0</w:t>
      </w:r>
      <w:r w:rsidR="00947810" w:rsidRPr="00266563">
        <w:rPr>
          <w:rFonts w:ascii="Time New Roman" w:eastAsia="黑体" w:hAnsi="Time New Roman" w:hint="eastAsia"/>
          <w:lang w:val="fr-CH"/>
        </w:rPr>
        <w:t>12</w:t>
      </w:r>
      <w:r w:rsidRPr="00266563">
        <w:rPr>
          <w:rFonts w:ascii="Time New Roman" w:eastAsia="黑体" w:hAnsi="Time New Roman" w:hint="eastAsia"/>
          <w:lang w:val="fr-CH"/>
        </w:rPr>
        <w:t>年以来被起诉的涉及遗弃或未登记残疾儿童出生的案件数量，其中有多少案件被刑事定罪。</w:t>
      </w:r>
    </w:p>
    <w:p w14:paraId="46700455"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村</w:t>
      </w:r>
      <w:r w:rsidRPr="00EA5E20">
        <w:rPr>
          <w:rFonts w:hint="eastAsia"/>
          <w:lang w:val="fr-CH"/>
        </w:rPr>
        <w:t>(</w:t>
      </w:r>
      <w:r w:rsidRPr="00EA5E20">
        <w:rPr>
          <w:rFonts w:hint="eastAsia"/>
          <w:lang w:val="fr-CH"/>
        </w:rPr>
        <w:t>居</w:t>
      </w:r>
      <w:r w:rsidRPr="00EA5E20">
        <w:rPr>
          <w:rFonts w:hint="eastAsia"/>
          <w:lang w:val="fr-CH"/>
        </w:rPr>
        <w:t>)</w:t>
      </w:r>
      <w:r w:rsidRPr="00EA5E20">
        <w:rPr>
          <w:rFonts w:hint="eastAsia"/>
          <w:lang w:val="fr-CH"/>
        </w:rPr>
        <w:t>民委员会对于家庭监护缺失导致儿童人身安全受到威胁或侵害的情形，具有强制报告责任。人民法院、人民检察院和公安机关等部门依法打击故意或者恶意不履行监护职责等各类侵害儿童权益的违法犯罪行为，根据情节轻重依法追究其法律责任。</w:t>
      </w:r>
    </w:p>
    <w:p w14:paraId="52630B9E" w14:textId="75A1CDA4"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教育</w:t>
      </w:r>
      <w:r w:rsidR="00EA5E20" w:rsidRPr="00EA5E20">
        <w:rPr>
          <w:rFonts w:hint="eastAsia"/>
          <w:lang w:val="fr-CH"/>
        </w:rPr>
        <w:t>(</w:t>
      </w:r>
      <w:r w:rsidR="00EA5E20" w:rsidRPr="00EA5E20">
        <w:rPr>
          <w:rFonts w:hint="eastAsia"/>
          <w:lang w:val="fr-CH"/>
        </w:rPr>
        <w:t>第二十四条</w:t>
      </w:r>
      <w:r w:rsidR="00EA5E20" w:rsidRPr="00EA5E20">
        <w:rPr>
          <w:rFonts w:hint="eastAsia"/>
          <w:lang w:val="fr-CH"/>
        </w:rPr>
        <w:t>)</w:t>
      </w:r>
    </w:p>
    <w:p w14:paraId="3CC184F7" w14:textId="06A3E9D8" w:rsidR="00EA5E20" w:rsidRPr="00266563" w:rsidRDefault="0094781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24</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ab/>
      </w:r>
      <w:r w:rsidR="00EA5E20" w:rsidRPr="00266563">
        <w:rPr>
          <w:rFonts w:ascii="Time New Roman" w:eastAsia="黑体" w:hAnsi="Time New Roman" w:hint="eastAsia"/>
          <w:lang w:val="fr-CH"/>
        </w:rPr>
        <w:t>缔约国报告中提供信息称，</w:t>
      </w:r>
      <w:r w:rsidRPr="00266563">
        <w:rPr>
          <w:rFonts w:ascii="Time New Roman" w:eastAsia="黑体" w:hAnsi="Time New Roman" w:hint="eastAsia"/>
          <w:lang w:val="fr-CH"/>
        </w:rPr>
        <w:t>2</w:t>
      </w:r>
      <w:r w:rsidR="00EA5E20" w:rsidRPr="00266563">
        <w:rPr>
          <w:rFonts w:ascii="Time New Roman" w:eastAsia="黑体" w:hAnsi="Time New Roman" w:hint="eastAsia"/>
          <w:lang w:val="fr-CH"/>
        </w:rPr>
        <w:t>0</w:t>
      </w:r>
      <w:r w:rsidRPr="00266563">
        <w:rPr>
          <w:rFonts w:ascii="Time New Roman" w:eastAsia="黑体" w:hAnsi="Time New Roman" w:hint="eastAsia"/>
          <w:lang w:val="fr-CH"/>
        </w:rPr>
        <w:t>17</w:t>
      </w:r>
      <w:r w:rsidR="00EA5E20" w:rsidRPr="00266563">
        <w:rPr>
          <w:rFonts w:ascii="Time New Roman" w:eastAsia="黑体" w:hAnsi="Time New Roman" w:hint="eastAsia"/>
          <w:lang w:val="fr-CH"/>
        </w:rPr>
        <w:t>年修订了《残疾人教育条例》，明确指出</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应积极推进融合教育</w:t>
      </w:r>
      <w:r w:rsidRPr="00266563">
        <w:rPr>
          <w:rFonts w:ascii="Time New Roman" w:eastAsia="黑体" w:hAnsi="Time New Roman" w:hint="eastAsia"/>
          <w:lang w:val="fr-CH"/>
        </w:rPr>
        <w:t>”</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第</w:t>
      </w:r>
      <w:r w:rsidRPr="00266563">
        <w:rPr>
          <w:rFonts w:ascii="Time New Roman" w:eastAsia="黑体" w:hAnsi="Time New Roman" w:hint="eastAsia"/>
          <w:lang w:val="fr-CH"/>
        </w:rPr>
        <w:t>84</w:t>
      </w:r>
      <w:r w:rsidR="00EA5E20" w:rsidRPr="00266563">
        <w:rPr>
          <w:rFonts w:ascii="Time New Roman" w:eastAsia="黑体" w:hAnsi="Time New Roman" w:hint="eastAsia"/>
          <w:lang w:val="fr-CH"/>
        </w:rPr>
        <w:t>段</w:t>
      </w:r>
      <w:r w:rsidR="00EA5E20" w:rsidRPr="00266563">
        <w:rPr>
          <w:rFonts w:ascii="Time New Roman" w:eastAsia="黑体" w:hAnsi="Time New Roman" w:hint="eastAsia"/>
          <w:lang w:val="fr-CH"/>
        </w:rPr>
        <w:t>)</w:t>
      </w:r>
      <w:r w:rsidR="00EA5E20" w:rsidRPr="00266563">
        <w:rPr>
          <w:rFonts w:ascii="Time New Roman" w:eastAsia="黑体" w:hAnsi="Time New Roman" w:hint="eastAsia"/>
          <w:lang w:val="fr-CH"/>
        </w:rPr>
        <w:t>。据此，请提供以下具体信息：</w:t>
      </w:r>
    </w:p>
    <w:p w14:paraId="6716C607" w14:textId="0014EE25" w:rsidR="00EA5E20" w:rsidRPr="00266563" w:rsidRDefault="00EA5E20" w:rsidP="00EA5E20">
      <w:pPr>
        <w:pStyle w:val="SingleTxtGC"/>
        <w:rPr>
          <w:rFonts w:ascii="Time New Roman" w:eastAsia="黑体" w:hAnsi="Time New Roman" w:hint="eastAsia"/>
          <w:lang w:val="fr-CH"/>
        </w:rPr>
      </w:pPr>
      <w:r w:rsidRPr="00266563">
        <w:rPr>
          <w:rFonts w:ascii="Time New Roman" w:eastAsia="黑体" w:hAnsi="Time New Roman" w:hint="eastAsia"/>
          <w:lang w:val="fr-CH"/>
        </w:rPr>
        <w:tab/>
        <w:t>(</w:t>
      </w:r>
      <w:r w:rsidR="00947810" w:rsidRPr="00266563">
        <w:rPr>
          <w:rFonts w:ascii="Time New Roman" w:eastAsia="黑体" w:hAnsi="Time New Roman" w:hint="eastAsia"/>
          <w:lang w:val="fr-CH"/>
        </w:rPr>
        <w:t>a</w:t>
      </w:r>
      <w:r w:rsidRPr="00266563">
        <w:rPr>
          <w:rFonts w:ascii="Time New Roman" w:eastAsia="黑体" w:hAnsi="Time New Roman" w:hint="eastAsia"/>
          <w:lang w:val="fr-CH"/>
        </w:rPr>
        <w:t>)</w:t>
      </w:r>
      <w:r w:rsidRPr="00266563">
        <w:rPr>
          <w:rFonts w:ascii="Time New Roman" w:eastAsia="黑体" w:hAnsi="Time New Roman" w:hint="eastAsia"/>
          <w:lang w:val="fr-CH"/>
        </w:rPr>
        <w:tab/>
      </w:r>
      <w:r w:rsidRPr="00266563">
        <w:rPr>
          <w:rFonts w:ascii="Time New Roman" w:eastAsia="黑体" w:hAnsi="Time New Roman" w:hint="eastAsia"/>
          <w:lang w:val="fr-CH"/>
        </w:rPr>
        <w:t>过去五年，从特殊教育系统重新分配到普通学校以实现向融合教育转型的资源，以及投入到农村地区的资源比例；</w:t>
      </w:r>
    </w:p>
    <w:p w14:paraId="6FB7F3A0" w14:textId="5E0E3C34"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年，中央财政特殊教育专项补助经费累计投入</w:t>
      </w:r>
      <w:r w:rsidR="00947810">
        <w:rPr>
          <w:rFonts w:hint="eastAsia"/>
          <w:lang w:val="fr-CH"/>
        </w:rPr>
        <w:t>2</w:t>
      </w:r>
      <w:r w:rsidRPr="00EA5E20">
        <w:rPr>
          <w:rFonts w:hint="eastAsia"/>
          <w:lang w:val="fr-CH"/>
        </w:rPr>
        <w:t>0.</w:t>
      </w:r>
      <w:r w:rsidR="00947810">
        <w:rPr>
          <w:rFonts w:hint="eastAsia"/>
          <w:lang w:val="fr-CH"/>
        </w:rPr>
        <w:t>5</w:t>
      </w:r>
      <w:r w:rsidRPr="00EA5E20">
        <w:rPr>
          <w:rFonts w:hint="eastAsia"/>
          <w:lang w:val="fr-CH"/>
        </w:rPr>
        <w:t>亿元，支持建设特殊教育资源中心</w:t>
      </w:r>
      <w:r w:rsidRPr="00EA5E20">
        <w:rPr>
          <w:rFonts w:hint="eastAsia"/>
          <w:lang w:val="fr-CH"/>
        </w:rPr>
        <w:t>(</w:t>
      </w:r>
      <w:r w:rsidRPr="00EA5E20">
        <w:rPr>
          <w:rFonts w:hint="eastAsia"/>
          <w:lang w:val="fr-CH"/>
        </w:rPr>
        <w:t>教室</w:t>
      </w:r>
      <w:r w:rsidRPr="00EA5E20">
        <w:rPr>
          <w:rFonts w:hint="eastAsia"/>
          <w:lang w:val="fr-CH"/>
        </w:rPr>
        <w:t>)</w:t>
      </w:r>
      <w:r w:rsidRPr="00EA5E20">
        <w:rPr>
          <w:rFonts w:hint="eastAsia"/>
          <w:lang w:val="fr-CH"/>
        </w:rPr>
        <w:t>、招收较多残疾学生随班就读的义务教育阶段普通学校改善办学条件等工作。</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年起，特殊教育学校和随班就读残疾学生</w:t>
      </w:r>
      <w:proofErr w:type="gramStart"/>
      <w:r w:rsidRPr="00EA5E20">
        <w:rPr>
          <w:rFonts w:hint="eastAsia"/>
          <w:lang w:val="fr-CH"/>
        </w:rPr>
        <w:t>生</w:t>
      </w:r>
      <w:proofErr w:type="gramEnd"/>
      <w:r w:rsidRPr="00EA5E20">
        <w:rPr>
          <w:rFonts w:hint="eastAsia"/>
          <w:lang w:val="fr-CH"/>
        </w:rPr>
        <w:t>均公用经费标准提高到</w:t>
      </w:r>
      <w:r w:rsidR="00947810">
        <w:rPr>
          <w:rFonts w:hint="eastAsia"/>
          <w:lang w:val="fr-CH"/>
        </w:rPr>
        <w:t>6</w:t>
      </w:r>
      <w:r w:rsidRPr="00EA5E20">
        <w:rPr>
          <w:rFonts w:hint="eastAsia"/>
          <w:lang w:val="fr-CH"/>
        </w:rPr>
        <w:t>000</w:t>
      </w:r>
      <w:r w:rsidRPr="00EA5E20">
        <w:rPr>
          <w:rFonts w:hint="eastAsia"/>
          <w:lang w:val="fr-CH"/>
        </w:rPr>
        <w:t>元，达到普通学生的</w:t>
      </w:r>
      <w:r w:rsidR="00947810">
        <w:rPr>
          <w:rFonts w:hint="eastAsia"/>
          <w:lang w:val="fr-CH"/>
        </w:rPr>
        <w:t>6</w:t>
      </w:r>
      <w:r w:rsidRPr="00EA5E20">
        <w:rPr>
          <w:rFonts w:hint="eastAsia"/>
          <w:lang w:val="fr-CH"/>
        </w:rPr>
        <w:t>-</w:t>
      </w:r>
      <w:r w:rsidR="00947810">
        <w:rPr>
          <w:rFonts w:hint="eastAsia"/>
          <w:lang w:val="fr-CH"/>
        </w:rPr>
        <w:t>8</w:t>
      </w:r>
      <w:r w:rsidRPr="00EA5E20">
        <w:rPr>
          <w:rFonts w:hint="eastAsia"/>
          <w:lang w:val="fr-CH"/>
        </w:rPr>
        <w:t>倍，并纳入义务教育经费保障机制。</w:t>
      </w:r>
    </w:p>
    <w:p w14:paraId="7F0A2F57" w14:textId="23E94B8B"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中国建立健全资助制度，实现家庭经济困难残疾儿童少年义务教育、高中阶段教育</w:t>
      </w:r>
      <w:r w:rsidR="00947810">
        <w:rPr>
          <w:rFonts w:hint="eastAsia"/>
          <w:lang w:val="fr-CH"/>
        </w:rPr>
        <w:t>12</w:t>
      </w:r>
      <w:r w:rsidRPr="00EA5E20">
        <w:rPr>
          <w:rFonts w:hint="eastAsia"/>
          <w:lang w:val="fr-CH"/>
        </w:rPr>
        <w:t>年免费教育。设立</w:t>
      </w:r>
      <w:r w:rsidR="00947810">
        <w:rPr>
          <w:rFonts w:hint="eastAsia"/>
          <w:lang w:val="fr-CH"/>
        </w:rPr>
        <w:t>“</w:t>
      </w:r>
      <w:r w:rsidRPr="00EA5E20">
        <w:rPr>
          <w:rFonts w:hint="eastAsia"/>
          <w:lang w:val="fr-CH"/>
        </w:rPr>
        <w:t>残疾人事业专项彩票公益金助学项目</w:t>
      </w:r>
      <w:r w:rsidR="00947810">
        <w:rPr>
          <w:rFonts w:hint="eastAsia"/>
          <w:lang w:val="fr-CH"/>
        </w:rPr>
        <w:t>”</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年，为</w:t>
      </w:r>
      <w:r w:rsidR="00947810">
        <w:rPr>
          <w:rFonts w:hint="eastAsia"/>
          <w:lang w:val="fr-CH"/>
        </w:rPr>
        <w:t>3</w:t>
      </w:r>
      <w:r w:rsidRPr="00EA5E20">
        <w:rPr>
          <w:rFonts w:hint="eastAsia"/>
          <w:lang w:val="fr-CH"/>
        </w:rPr>
        <w:t>.</w:t>
      </w:r>
      <w:r w:rsidR="00947810">
        <w:rPr>
          <w:rFonts w:hint="eastAsia"/>
          <w:lang w:val="fr-CH"/>
        </w:rPr>
        <w:t>4</w:t>
      </w:r>
      <w:r w:rsidRPr="00EA5E20">
        <w:rPr>
          <w:rFonts w:hint="eastAsia"/>
          <w:lang w:val="fr-CH"/>
        </w:rPr>
        <w:t>万名家庭经济困难残疾儿童接受普惠性学前教育提供资助。</w:t>
      </w:r>
    </w:p>
    <w:p w14:paraId="44C7244D" w14:textId="4D29D2CD" w:rsidR="00EA5E20" w:rsidRPr="00EA5E20" w:rsidRDefault="00EA5E20" w:rsidP="00EA5E20">
      <w:pPr>
        <w:pStyle w:val="SingleTxtGC"/>
        <w:rPr>
          <w:lang w:val="fr-CH"/>
        </w:rPr>
      </w:pPr>
      <w:r w:rsidRPr="00EA5E20">
        <w:rPr>
          <w:rFonts w:hint="eastAsia"/>
          <w:lang w:val="fr-CH"/>
        </w:rPr>
        <w:lastRenderedPageBreak/>
        <w:tab/>
      </w:r>
      <w:r w:rsidRPr="00EA5E20">
        <w:rPr>
          <w:rFonts w:hint="eastAsia"/>
          <w:lang w:val="fr-CH"/>
        </w:rPr>
        <w:t>教育部指导各地依托特殊教育学校</w:t>
      </w:r>
      <w:r w:rsidRPr="00EA5E20">
        <w:rPr>
          <w:rFonts w:hint="eastAsia"/>
          <w:lang w:val="fr-CH"/>
        </w:rPr>
        <w:t>(</w:t>
      </w:r>
      <w:r w:rsidRPr="00EA5E20">
        <w:rPr>
          <w:rFonts w:hint="eastAsia"/>
          <w:lang w:val="fr-CH"/>
        </w:rPr>
        <w:t>院</w:t>
      </w:r>
      <w:r w:rsidRPr="00EA5E20">
        <w:rPr>
          <w:rFonts w:hint="eastAsia"/>
          <w:lang w:val="fr-CH"/>
        </w:rPr>
        <w:t>)</w:t>
      </w:r>
      <w:r w:rsidRPr="00EA5E20">
        <w:rPr>
          <w:rFonts w:hint="eastAsia"/>
          <w:lang w:val="fr-CH"/>
        </w:rPr>
        <w:t>建设特殊教育资源中心，没有特殊教育学校的县选择有条件的普通学校</w:t>
      </w:r>
      <w:r w:rsidRPr="00EA5E20">
        <w:rPr>
          <w:rFonts w:hint="eastAsia"/>
          <w:lang w:val="fr-CH"/>
        </w:rPr>
        <w:t>(</w:t>
      </w:r>
      <w:r w:rsidRPr="00EA5E20">
        <w:rPr>
          <w:rFonts w:hint="eastAsia"/>
          <w:lang w:val="fr-CH"/>
        </w:rPr>
        <w:t>院</w:t>
      </w:r>
      <w:r w:rsidRPr="00EA5E20">
        <w:rPr>
          <w:rFonts w:hint="eastAsia"/>
          <w:lang w:val="fr-CH"/>
        </w:rPr>
        <w:t>)</w:t>
      </w:r>
      <w:r w:rsidRPr="00EA5E20">
        <w:rPr>
          <w:rFonts w:hint="eastAsia"/>
          <w:lang w:val="fr-CH"/>
        </w:rPr>
        <w:t>建设特殊教育资源中心。推动在招收</w:t>
      </w:r>
      <w:r w:rsidR="00947810">
        <w:rPr>
          <w:rFonts w:hint="eastAsia"/>
          <w:lang w:val="fr-CH"/>
        </w:rPr>
        <w:t>5</w:t>
      </w:r>
      <w:r w:rsidRPr="00EA5E20">
        <w:rPr>
          <w:rFonts w:hint="eastAsia"/>
          <w:lang w:val="fr-CH"/>
        </w:rPr>
        <w:t>名以上残疾学生的普通学校设立资源教室，配备资源教师。</w:t>
      </w:r>
    </w:p>
    <w:p w14:paraId="26C87604"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在六所普通高等学校开展为期两年的残疾人高等融合教育试点，为制定高等融合教育政策措施提供依据。</w:t>
      </w:r>
    </w:p>
    <w:p w14:paraId="73643B56" w14:textId="1C04B902"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采取了哪些措施确保所有残疾人都能在各级普通学校获得无障碍的融合教育材料、适应性学习环境和合理便利，包括终身学习；</w:t>
      </w:r>
    </w:p>
    <w:p w14:paraId="674541CF" w14:textId="57DA8340" w:rsidR="00EA5E20" w:rsidRPr="00EA5E20" w:rsidRDefault="00EA5E20" w:rsidP="00EA5E20">
      <w:pPr>
        <w:pStyle w:val="SingleTxtGC"/>
        <w:rPr>
          <w:lang w:val="fr-CH"/>
        </w:rPr>
      </w:pPr>
      <w:r w:rsidRPr="00EA5E20">
        <w:rPr>
          <w:rFonts w:hint="eastAsia"/>
          <w:lang w:val="fr-CH"/>
        </w:rPr>
        <w:tab/>
      </w:r>
      <w:r w:rsidRPr="00EA5E20">
        <w:rPr>
          <w:rFonts w:hint="eastAsia"/>
          <w:lang w:val="fr-CH"/>
        </w:rPr>
        <w:t>中国为残疾考生参加普通高考提供合理便利。</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年共有</w:t>
      </w:r>
      <w:r w:rsidR="00947810">
        <w:rPr>
          <w:rFonts w:hint="eastAsia"/>
          <w:lang w:val="fr-CH"/>
        </w:rPr>
        <w:t>23416</w:t>
      </w:r>
      <w:r w:rsidRPr="00EA5E20">
        <w:rPr>
          <w:rFonts w:hint="eastAsia"/>
          <w:lang w:val="fr-CH"/>
        </w:rPr>
        <w:t>名残疾考生被普通高校录取。</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年，教育部在高考中为</w:t>
      </w:r>
      <w:r w:rsidR="00947810">
        <w:rPr>
          <w:rFonts w:hint="eastAsia"/>
          <w:lang w:val="fr-CH"/>
        </w:rPr>
        <w:t>5</w:t>
      </w:r>
      <w:r w:rsidRPr="00EA5E20">
        <w:rPr>
          <w:rFonts w:hint="eastAsia"/>
          <w:lang w:val="fr-CH"/>
        </w:rPr>
        <w:t>名考生印制了盲文试卷，为</w:t>
      </w:r>
      <w:r w:rsidR="00947810">
        <w:rPr>
          <w:rFonts w:hint="eastAsia"/>
          <w:lang w:val="fr-CH"/>
        </w:rPr>
        <w:t>1</w:t>
      </w:r>
      <w:r w:rsidRPr="00EA5E20">
        <w:rPr>
          <w:rFonts w:hint="eastAsia"/>
          <w:lang w:val="fr-CH"/>
        </w:rPr>
        <w:t>.</w:t>
      </w:r>
      <w:r w:rsidR="00947810">
        <w:rPr>
          <w:rFonts w:hint="eastAsia"/>
          <w:lang w:val="fr-CH"/>
        </w:rPr>
        <w:t>1</w:t>
      </w:r>
      <w:r w:rsidRPr="00EA5E20">
        <w:rPr>
          <w:rFonts w:hint="eastAsia"/>
          <w:lang w:val="fr-CH"/>
        </w:rPr>
        <w:t>万名残疾考生提供了便利。</w:t>
      </w:r>
    </w:p>
    <w:p w14:paraId="66FA8DDE"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教育部正在配合住房和城乡建设部编修《中小学校设计规范》，拟进一步完善关于中小学校无障碍设施建设的相关规定。</w:t>
      </w:r>
    </w:p>
    <w:p w14:paraId="35217E8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关于加强残疾儿童少年义务教育阶段随班就读工作的指导意见》要求，接收随班就读学生的普通学校要在做好无障碍环境建设基础上，最大限度创设促进残疾学生与普通学生相互融合的校园文化环境。合理调整课程教学内容，不断提高对随班就读残疾学生教育的适宜性和有效性。非义务教育阶段的普通教育学校</w:t>
      </w:r>
      <w:r w:rsidRPr="00EA5E20">
        <w:rPr>
          <w:rFonts w:hint="eastAsia"/>
          <w:lang w:val="fr-CH"/>
        </w:rPr>
        <w:t>(</w:t>
      </w:r>
      <w:r w:rsidRPr="00EA5E20">
        <w:rPr>
          <w:rFonts w:hint="eastAsia"/>
          <w:lang w:val="fr-CH"/>
        </w:rPr>
        <w:t>包括幼儿园、普通高中、中职学校和高等学校</w:t>
      </w:r>
      <w:r w:rsidRPr="00EA5E20">
        <w:rPr>
          <w:rFonts w:hint="eastAsia"/>
          <w:lang w:val="fr-CH"/>
        </w:rPr>
        <w:t>)</w:t>
      </w:r>
      <w:r w:rsidRPr="00EA5E20">
        <w:rPr>
          <w:rFonts w:hint="eastAsia"/>
          <w:lang w:val="fr-CH"/>
        </w:rPr>
        <w:t>开展随班就读参照此文件执行。</w:t>
      </w:r>
    </w:p>
    <w:p w14:paraId="60FFC4B4" w14:textId="0B76F60F"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c</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过去五年，有多少名残疾教师受聘于公立普通学校，有何措施确保残疾人士可取得教师资格证，以及在整个教师资格考试过程中提供的合理便利；</w:t>
      </w:r>
    </w:p>
    <w:p w14:paraId="4F2A080E"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为满足视力残疾人申请认定教师资格需要，提供专门的普通话水平测试盲文版试卷。</w:t>
      </w:r>
    </w:p>
    <w:p w14:paraId="1A83D2AF"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教育部授权天津、上海、浙江、河南、湖南、四川、贵州、甘肃等地开展残疾人参加中小学教师资格考试和认定试点，设置单独的考场，配备单独的监考教师，指定陪考人员提供考试帮助，延长考试时间。视力残疾人的体检取消视力体检项目，听力残疾人的体检减免听力检测项目，听力残疾人申请认定教师资格需要的普通话要求用国家规定的手语等级标准替代。</w:t>
      </w:r>
    </w:p>
    <w:p w14:paraId="4E3655FF" w14:textId="555E5CD3"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年，共有近</w:t>
      </w:r>
      <w:r w:rsidR="00947810">
        <w:rPr>
          <w:rFonts w:hint="eastAsia"/>
          <w:lang w:val="fr-CH"/>
        </w:rPr>
        <w:t>15</w:t>
      </w:r>
      <w:r w:rsidRPr="00EA5E20">
        <w:rPr>
          <w:rFonts w:hint="eastAsia"/>
          <w:lang w:val="fr-CH"/>
        </w:rPr>
        <w:t>0</w:t>
      </w:r>
      <w:r w:rsidRPr="00EA5E20">
        <w:rPr>
          <w:rFonts w:hint="eastAsia"/>
          <w:lang w:val="fr-CH"/>
        </w:rPr>
        <w:t>名听力或视力残疾人参加试点考试，</w:t>
      </w:r>
      <w:r w:rsidR="00947810">
        <w:rPr>
          <w:rFonts w:hint="eastAsia"/>
          <w:lang w:val="fr-CH"/>
        </w:rPr>
        <w:t>65</w:t>
      </w:r>
      <w:r w:rsidRPr="00EA5E20">
        <w:rPr>
          <w:rFonts w:hint="eastAsia"/>
          <w:lang w:val="fr-CH"/>
        </w:rPr>
        <w:t>名残疾人通过考试获取了教师资格证。</w:t>
      </w:r>
    </w:p>
    <w:p w14:paraId="158DE9FC" w14:textId="3C84311D"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d</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采取了哪些措施，为在公立学校，特别是县级以下乡镇和农村公立学校为残疾学生提供融合教育方面为教师提供资源、教学方法和支持；</w:t>
      </w:r>
    </w:p>
    <w:p w14:paraId="005633EE"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中国加强教师培养培训，发挥资源中心作用，合理配置巡回指导教师，加强对区域内承担随班就读工作普通学校的巡回指导和教师培训。</w:t>
      </w:r>
    </w:p>
    <w:p w14:paraId="0612DA9A" w14:textId="37E9552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中国残联配合教育部，发挥</w:t>
      </w:r>
      <w:r w:rsidR="00947810">
        <w:rPr>
          <w:rFonts w:hint="eastAsia"/>
          <w:lang w:val="fr-CH"/>
        </w:rPr>
        <w:t>“</w:t>
      </w:r>
      <w:r w:rsidRPr="00EA5E20">
        <w:rPr>
          <w:rFonts w:hint="eastAsia"/>
          <w:lang w:val="fr-CH"/>
        </w:rPr>
        <w:t>全国残疾人职业教育师资培训基地</w:t>
      </w:r>
      <w:r w:rsidR="00947810">
        <w:rPr>
          <w:rFonts w:hint="eastAsia"/>
          <w:lang w:val="fr-CH"/>
        </w:rPr>
        <w:t>”</w:t>
      </w:r>
      <w:r w:rsidRPr="00EA5E20">
        <w:rPr>
          <w:rFonts w:hint="eastAsia"/>
          <w:lang w:val="fr-CH"/>
        </w:rPr>
        <w:t>和有关高等院校作用，开展职业教育、融合教育等特教师资培训。</w:t>
      </w:r>
    </w:p>
    <w:p w14:paraId="1C58EEB6" w14:textId="159178AA"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e</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采取了哪些措施确保残疾学生入学并消除阻碍他们充分融入教育系统的观念障碍，包括为执行禁止拒绝残疾儿童入学的法律规定而采取的措施；</w:t>
      </w:r>
    </w:p>
    <w:p w14:paraId="1ACA76C6" w14:textId="4270DFAF" w:rsidR="00EA5E20" w:rsidRPr="00EA5E20" w:rsidRDefault="00EA5E20" w:rsidP="00EA5E20">
      <w:pPr>
        <w:pStyle w:val="SingleTxtGC"/>
        <w:rPr>
          <w:lang w:val="fr-CH"/>
        </w:rPr>
      </w:pPr>
      <w:r w:rsidRPr="00EA5E20">
        <w:rPr>
          <w:rFonts w:hint="eastAsia"/>
          <w:lang w:val="fr-CH"/>
        </w:rPr>
        <w:tab/>
      </w:r>
      <w:r w:rsidRPr="00EA5E20">
        <w:rPr>
          <w:rFonts w:hint="eastAsia"/>
          <w:lang w:val="fr-CH"/>
        </w:rPr>
        <w:t>中国修订《教育法》《义务教育法》《高等教育法》《残疾人保障法》《残疾人教育条例》等相关法律法规，保障残疾儿童少年在入学、升学等方面的平等权利。出台《特殊教育提升计划</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14</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年</w:t>
      </w:r>
      <w:r w:rsidRPr="00EA5E20">
        <w:rPr>
          <w:rFonts w:hint="eastAsia"/>
          <w:lang w:val="fr-CH"/>
        </w:rPr>
        <w:t>)</w:t>
      </w:r>
      <w:r w:rsidRPr="00EA5E20">
        <w:rPr>
          <w:rFonts w:hint="eastAsia"/>
          <w:lang w:val="fr-CH"/>
        </w:rPr>
        <w:t>》《第二期特殊教育提升计划</w:t>
      </w:r>
      <w:r w:rsidRPr="00EA5E20">
        <w:rPr>
          <w:rFonts w:hint="eastAsia"/>
          <w:lang w:val="fr-CH"/>
        </w:rPr>
        <w:lastRenderedPageBreak/>
        <w:t>(</w:t>
      </w:r>
      <w:r w:rsidR="00947810">
        <w:rPr>
          <w:rFonts w:hint="eastAsia"/>
          <w:lang w:val="fr-CH"/>
        </w:rPr>
        <w:t>2</w:t>
      </w:r>
      <w:r w:rsidRPr="00EA5E20">
        <w:rPr>
          <w:rFonts w:hint="eastAsia"/>
          <w:lang w:val="fr-CH"/>
        </w:rPr>
        <w:t>0</w:t>
      </w:r>
      <w:r w:rsidR="00947810">
        <w:rPr>
          <w:rFonts w:hint="eastAsia"/>
          <w:lang w:val="fr-CH"/>
        </w:rPr>
        <w:t>17</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Pr="00EA5E20">
        <w:rPr>
          <w:rFonts w:hint="eastAsia"/>
          <w:lang w:val="fr-CH"/>
        </w:rPr>
        <w:t>)</w:t>
      </w:r>
      <w:r w:rsidRPr="00EA5E20">
        <w:rPr>
          <w:rFonts w:hint="eastAsia"/>
          <w:lang w:val="fr-CH"/>
        </w:rPr>
        <w:t>》，切实保障残疾人受教育权利。制定《残疾人参加普通高等学校招生全国统一考试管理规定》，在普通高等学校招生工作中，为残疾考生提供必要的支持条件和合理便利。</w:t>
      </w:r>
    </w:p>
    <w:p w14:paraId="643B557E"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教育部每年发布《关于做好义务教育招生入学工作的通知》《普通高等学校招生工作规定》《全国硕士研究生招生工作管理规定》，要求对符合条件的残疾学生或考生不能因其残疾而不予招收或录取。教育部等四部门出台《关于加快发展残疾人职业教育的若干意见》，要求职业院校通过随班就读、专门编班等形式，逐步扩大招收残疾学生的规模，不得以任何理由拒绝接收符合规定录取标准的残疾学生入学。教育部出台《关于加强残疾儿童少年义务教育阶段随班就读工作的指导意见》，要求县级教育行政部门加强谋划、合理布局，同等条件下在招生片区内就近就便优先安排残疾儿童少年入学。</w:t>
      </w:r>
    </w:p>
    <w:p w14:paraId="534BB6E0" w14:textId="154F8747" w:rsidR="00EA5E20"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f</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00947810" w:rsidRPr="004F4DE5">
        <w:rPr>
          <w:rFonts w:ascii="Time New Roman" w:eastAsia="黑体" w:hAnsi="Time New Roman" w:hint="eastAsia"/>
          <w:lang w:val="fr-CH"/>
        </w:rPr>
        <w:t>2</w:t>
      </w:r>
      <w:r w:rsidRPr="004F4DE5">
        <w:rPr>
          <w:rFonts w:ascii="Time New Roman" w:eastAsia="黑体" w:hAnsi="Time New Roman" w:hint="eastAsia"/>
          <w:lang w:val="fr-CH"/>
        </w:rPr>
        <w:t>0</w:t>
      </w:r>
      <w:r w:rsidR="00947810" w:rsidRPr="004F4DE5">
        <w:rPr>
          <w:rFonts w:ascii="Time New Roman" w:eastAsia="黑体" w:hAnsi="Time New Roman" w:hint="eastAsia"/>
          <w:lang w:val="fr-CH"/>
        </w:rPr>
        <w:t>13</w:t>
      </w:r>
      <w:r w:rsidRPr="004F4DE5">
        <w:rPr>
          <w:rFonts w:ascii="Time New Roman" w:eastAsia="黑体" w:hAnsi="Time New Roman" w:hint="eastAsia"/>
          <w:lang w:val="fr-CH"/>
        </w:rPr>
        <w:t>年至</w:t>
      </w:r>
      <w:r w:rsidR="00947810" w:rsidRPr="004F4DE5">
        <w:rPr>
          <w:rFonts w:ascii="Time New Roman" w:eastAsia="黑体" w:hAnsi="Time New Roman" w:hint="eastAsia"/>
          <w:lang w:val="fr-CH"/>
        </w:rPr>
        <w:t>2</w:t>
      </w:r>
      <w:r w:rsidRPr="004F4DE5">
        <w:rPr>
          <w:rFonts w:ascii="Time New Roman" w:eastAsia="黑体" w:hAnsi="Time New Roman" w:hint="eastAsia"/>
          <w:lang w:val="fr-CH"/>
        </w:rPr>
        <w:t>0</w:t>
      </w:r>
      <w:r w:rsidR="00947810" w:rsidRPr="004F4DE5">
        <w:rPr>
          <w:rFonts w:ascii="Time New Roman" w:eastAsia="黑体" w:hAnsi="Time New Roman" w:hint="eastAsia"/>
          <w:lang w:val="fr-CH"/>
        </w:rPr>
        <w:t>17</w:t>
      </w:r>
      <w:r w:rsidRPr="004F4DE5">
        <w:rPr>
          <w:rFonts w:ascii="Time New Roman" w:eastAsia="黑体" w:hAnsi="Time New Roman" w:hint="eastAsia"/>
          <w:lang w:val="fr-CH"/>
        </w:rPr>
        <w:t>年间，残疾儿童和青少年每年在普通公立学校、特殊</w:t>
      </w:r>
      <w:r w:rsidRPr="004F4DE5">
        <w:rPr>
          <w:rFonts w:ascii="Time New Roman" w:eastAsia="黑体" w:hAnsi="Time New Roman" w:hint="eastAsia"/>
          <w:lang w:val="fr-CH"/>
        </w:rPr>
        <w:t>(</w:t>
      </w:r>
      <w:r w:rsidRPr="004F4DE5">
        <w:rPr>
          <w:rFonts w:ascii="Time New Roman" w:eastAsia="黑体" w:hAnsi="Time New Roman" w:hint="eastAsia"/>
          <w:lang w:val="fr-CH"/>
        </w:rPr>
        <w:t>公立</w:t>
      </w:r>
      <w:r w:rsidRPr="004F4DE5">
        <w:rPr>
          <w:rFonts w:ascii="Time New Roman" w:eastAsia="黑体" w:hAnsi="Time New Roman" w:hint="eastAsia"/>
          <w:lang w:val="fr-CH"/>
        </w:rPr>
        <w:t>)</w:t>
      </w:r>
      <w:r w:rsidRPr="004F4DE5">
        <w:rPr>
          <w:rFonts w:ascii="Time New Roman" w:eastAsia="黑体" w:hAnsi="Time New Roman" w:hint="eastAsia"/>
          <w:lang w:val="fr-CH"/>
        </w:rPr>
        <w:t>学校和在家上学接受义务教育的人数，并提供分列数据。</w:t>
      </w:r>
    </w:p>
    <w:p w14:paraId="39BEE922" w14:textId="77777777" w:rsidR="00F205AD" w:rsidRPr="00CD7945" w:rsidRDefault="00F205AD" w:rsidP="000B721D">
      <w:pPr>
        <w:pStyle w:val="SingleTxtGC"/>
        <w:tabs>
          <w:tab w:val="clear" w:pos="431"/>
        </w:tabs>
        <w:jc w:val="center"/>
        <w:rPr>
          <w:rFonts w:ascii="Time New Roman" w:eastAsia="黑体" w:hAnsi="Time New Roman" w:hint="eastAsia"/>
          <w:lang w:val="fr-CH"/>
        </w:rPr>
      </w:pPr>
      <w:r w:rsidRPr="00CD7945">
        <w:rPr>
          <w:rFonts w:ascii="Time New Roman" w:eastAsia="黑体" w:hAnsi="Time New Roman" w:hint="eastAsia"/>
          <w:lang w:val="fr-CH"/>
        </w:rPr>
        <w:t>2013-2017</w:t>
      </w:r>
      <w:r w:rsidRPr="00CD7945">
        <w:rPr>
          <w:rFonts w:ascii="Time New Roman" w:eastAsia="黑体" w:hAnsi="Time New Roman" w:hint="eastAsia"/>
          <w:lang w:val="fr-CH"/>
        </w:rPr>
        <w:t>年义务教育阶段特殊教育在校生</w:t>
      </w:r>
    </w:p>
    <w:p w14:paraId="6C0280C9" w14:textId="77777777" w:rsidR="00F205AD" w:rsidRPr="00CD7945" w:rsidRDefault="00F205AD" w:rsidP="00F205AD">
      <w:pPr>
        <w:pStyle w:val="SingleTxtGC"/>
        <w:tabs>
          <w:tab w:val="clear" w:pos="431"/>
        </w:tabs>
        <w:jc w:val="right"/>
        <w:rPr>
          <w:lang w:val="fr-CH"/>
        </w:rPr>
      </w:pPr>
      <w:r w:rsidRPr="00CD7945">
        <w:rPr>
          <w:rFonts w:hint="eastAsia"/>
          <w:lang w:val="fr-CH"/>
        </w:rPr>
        <w:t>单位：人</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473"/>
        <w:gridCol w:w="1098"/>
        <w:gridCol w:w="1098"/>
        <w:gridCol w:w="1067"/>
        <w:gridCol w:w="1098"/>
        <w:gridCol w:w="1035"/>
        <w:gridCol w:w="1098"/>
        <w:gridCol w:w="1067"/>
      </w:tblGrid>
      <w:tr w:rsidR="00F205AD" w:rsidRPr="00CD7945" w14:paraId="6AF4148B" w14:textId="77777777" w:rsidTr="00C42B3E">
        <w:trPr>
          <w:trHeight w:val="323"/>
        </w:trPr>
        <w:tc>
          <w:tcPr>
            <w:tcW w:w="1018" w:type="dxa"/>
            <w:vMerge w:val="restart"/>
            <w:tcBorders>
              <w:top w:val="single" w:sz="4" w:space="0" w:color="auto"/>
              <w:bottom w:val="nil"/>
            </w:tcBorders>
            <w:shd w:val="clear" w:color="auto" w:fill="auto"/>
            <w:vAlign w:val="bottom"/>
          </w:tcPr>
          <w:p w14:paraId="37138B24" w14:textId="77777777" w:rsidR="00F205AD" w:rsidRPr="00C42B3E" w:rsidRDefault="00F205AD" w:rsidP="00162CAC">
            <w:pPr>
              <w:pStyle w:val="a3"/>
              <w:rPr>
                <w:rFonts w:ascii="Time New Roman" w:eastAsia="楷体" w:hAnsi="Time New Roman" w:hint="eastAsia"/>
                <w:lang w:val="en-GB"/>
              </w:rPr>
            </w:pPr>
            <w:r w:rsidRPr="00C42B3E">
              <w:rPr>
                <w:rFonts w:ascii="Time New Roman" w:eastAsia="楷体" w:hAnsi="Time New Roman" w:hint="eastAsia"/>
                <w:lang w:val="en-GB"/>
              </w:rPr>
              <w:t>年份</w:t>
            </w:r>
          </w:p>
        </w:tc>
        <w:tc>
          <w:tcPr>
            <w:tcW w:w="1082" w:type="dxa"/>
            <w:vMerge w:val="restart"/>
            <w:tcBorders>
              <w:top w:val="single" w:sz="4" w:space="0" w:color="auto"/>
              <w:bottom w:val="nil"/>
            </w:tcBorders>
            <w:shd w:val="clear" w:color="auto" w:fill="auto"/>
            <w:vAlign w:val="bottom"/>
          </w:tcPr>
          <w:p w14:paraId="03CDC21E" w14:textId="77777777" w:rsidR="00F205AD" w:rsidRPr="00C42B3E" w:rsidRDefault="00F205AD" w:rsidP="00F205AD">
            <w:pPr>
              <w:pStyle w:val="a3"/>
              <w:ind w:right="0"/>
              <w:jc w:val="right"/>
              <w:rPr>
                <w:rFonts w:ascii="Time New Roman" w:eastAsia="楷体" w:hAnsi="Time New Roman" w:hint="eastAsia"/>
                <w:lang w:val="en-GB"/>
              </w:rPr>
            </w:pPr>
            <w:r w:rsidRPr="00C42B3E">
              <w:rPr>
                <w:rFonts w:ascii="Time New Roman" w:eastAsia="楷体" w:hAnsi="Time New Roman" w:hint="eastAsia"/>
                <w:lang w:val="en-GB"/>
              </w:rPr>
              <w:t>总计</w:t>
            </w:r>
          </w:p>
        </w:tc>
        <w:tc>
          <w:tcPr>
            <w:tcW w:w="2133" w:type="dxa"/>
            <w:gridSpan w:val="2"/>
            <w:tcBorders>
              <w:top w:val="single" w:sz="4" w:space="0" w:color="auto"/>
              <w:bottom w:val="single" w:sz="4" w:space="0" w:color="auto"/>
              <w:right w:val="single" w:sz="36" w:space="0" w:color="FFFFFF" w:themeColor="background1"/>
            </w:tcBorders>
            <w:shd w:val="clear" w:color="auto" w:fill="auto"/>
            <w:vAlign w:val="center"/>
          </w:tcPr>
          <w:p w14:paraId="079CAACE" w14:textId="77777777" w:rsidR="00F205AD" w:rsidRPr="00C42B3E" w:rsidRDefault="00F205AD" w:rsidP="00F205AD">
            <w:pPr>
              <w:pStyle w:val="a3"/>
              <w:ind w:right="0"/>
              <w:jc w:val="center"/>
              <w:rPr>
                <w:rFonts w:ascii="Time New Roman" w:eastAsia="楷体" w:hAnsi="Time New Roman" w:hint="eastAsia"/>
                <w:lang w:val="en-GB"/>
              </w:rPr>
            </w:pPr>
            <w:r w:rsidRPr="00C42B3E">
              <w:rPr>
                <w:rFonts w:ascii="Time New Roman" w:eastAsia="楷体" w:hAnsi="Time New Roman" w:hint="eastAsia"/>
                <w:lang w:val="en-GB"/>
              </w:rPr>
              <w:t>特殊教育学校</w:t>
            </w:r>
            <w:r w:rsidRPr="00C42B3E">
              <w:rPr>
                <w:rFonts w:ascii="Time New Roman" w:eastAsia="楷体" w:hAnsi="Time New Roman" w:hint="eastAsia"/>
                <w:lang w:val="en-GB"/>
              </w:rPr>
              <w:t>(</w:t>
            </w:r>
            <w:r w:rsidRPr="00C42B3E">
              <w:rPr>
                <w:rFonts w:ascii="Time New Roman" w:eastAsia="楷体" w:hAnsi="Time New Roman" w:hint="eastAsia"/>
                <w:lang w:val="en-GB"/>
              </w:rPr>
              <w:t>公办</w:t>
            </w:r>
            <w:r w:rsidRPr="00C42B3E">
              <w:rPr>
                <w:rFonts w:ascii="Time New Roman" w:eastAsia="楷体" w:hAnsi="Time New Roman" w:hint="eastAsia"/>
                <w:lang w:val="en-GB"/>
              </w:rPr>
              <w:t>)</w:t>
            </w:r>
          </w:p>
        </w:tc>
        <w:tc>
          <w:tcPr>
            <w:tcW w:w="4234" w:type="dxa"/>
            <w:gridSpan w:val="4"/>
            <w:tcBorders>
              <w:top w:val="single" w:sz="4" w:space="0" w:color="auto"/>
              <w:left w:val="single" w:sz="36" w:space="0" w:color="FFFFFF" w:themeColor="background1"/>
              <w:bottom w:val="single" w:sz="4" w:space="0" w:color="auto"/>
            </w:tcBorders>
            <w:shd w:val="clear" w:color="auto" w:fill="auto"/>
            <w:vAlign w:val="center"/>
          </w:tcPr>
          <w:p w14:paraId="20515344" w14:textId="77777777" w:rsidR="00F205AD" w:rsidRPr="00C42B3E" w:rsidRDefault="00F205AD" w:rsidP="00F205AD">
            <w:pPr>
              <w:pStyle w:val="a3"/>
              <w:ind w:right="0"/>
              <w:jc w:val="center"/>
              <w:rPr>
                <w:rFonts w:ascii="Time New Roman" w:eastAsia="楷体" w:hAnsi="Time New Roman" w:hint="eastAsia"/>
                <w:lang w:val="en-GB"/>
              </w:rPr>
            </w:pPr>
            <w:r w:rsidRPr="00C42B3E">
              <w:rPr>
                <w:rFonts w:ascii="Time New Roman" w:eastAsia="楷体" w:hAnsi="Time New Roman" w:hint="eastAsia"/>
                <w:lang w:val="en-GB"/>
              </w:rPr>
              <w:t>义务教育阶段学校</w:t>
            </w:r>
            <w:r w:rsidRPr="00C42B3E">
              <w:rPr>
                <w:rFonts w:ascii="Time New Roman" w:eastAsia="楷体" w:hAnsi="Time New Roman" w:hint="eastAsia"/>
                <w:lang w:val="en-GB"/>
              </w:rPr>
              <w:t>(</w:t>
            </w:r>
            <w:r w:rsidRPr="00C42B3E">
              <w:rPr>
                <w:rFonts w:ascii="Time New Roman" w:eastAsia="楷体" w:hAnsi="Time New Roman" w:hint="eastAsia"/>
                <w:lang w:val="en-GB"/>
              </w:rPr>
              <w:t>公办</w:t>
            </w:r>
            <w:r w:rsidRPr="00C42B3E">
              <w:rPr>
                <w:rFonts w:ascii="Time New Roman" w:eastAsia="楷体" w:hAnsi="Time New Roman" w:hint="eastAsia"/>
                <w:lang w:val="en-GB"/>
              </w:rPr>
              <w:t>)</w:t>
            </w:r>
          </w:p>
        </w:tc>
      </w:tr>
      <w:tr w:rsidR="00F205AD" w:rsidRPr="00CD7945" w14:paraId="36CD5E3A" w14:textId="77777777" w:rsidTr="00C42B3E">
        <w:trPr>
          <w:trHeight w:val="458"/>
        </w:trPr>
        <w:tc>
          <w:tcPr>
            <w:tcW w:w="1018" w:type="dxa"/>
            <w:vMerge/>
            <w:tcBorders>
              <w:top w:val="nil"/>
              <w:bottom w:val="single" w:sz="12" w:space="0" w:color="auto"/>
            </w:tcBorders>
            <w:shd w:val="clear" w:color="auto" w:fill="auto"/>
            <w:vAlign w:val="center"/>
          </w:tcPr>
          <w:p w14:paraId="30C50538" w14:textId="77777777" w:rsidR="00F205AD" w:rsidRPr="00CD7945" w:rsidRDefault="00F205AD" w:rsidP="00162CAC">
            <w:pPr>
              <w:pStyle w:val="a3"/>
              <w:rPr>
                <w:lang w:val="en-GB"/>
              </w:rPr>
            </w:pPr>
          </w:p>
        </w:tc>
        <w:tc>
          <w:tcPr>
            <w:tcW w:w="1082" w:type="dxa"/>
            <w:vMerge/>
            <w:tcBorders>
              <w:top w:val="nil"/>
              <w:bottom w:val="single" w:sz="12" w:space="0" w:color="auto"/>
            </w:tcBorders>
            <w:shd w:val="clear" w:color="auto" w:fill="auto"/>
            <w:vAlign w:val="center"/>
          </w:tcPr>
          <w:p w14:paraId="1165FE67" w14:textId="77777777" w:rsidR="00F205AD" w:rsidRPr="00CD7945" w:rsidRDefault="00F205AD" w:rsidP="00F205AD">
            <w:pPr>
              <w:pStyle w:val="a3"/>
              <w:ind w:right="0"/>
              <w:rPr>
                <w:lang w:val="en-GB"/>
              </w:rPr>
            </w:pPr>
          </w:p>
        </w:tc>
        <w:tc>
          <w:tcPr>
            <w:tcW w:w="1082" w:type="dxa"/>
            <w:tcBorders>
              <w:top w:val="single" w:sz="4" w:space="0" w:color="auto"/>
              <w:bottom w:val="single" w:sz="12" w:space="0" w:color="auto"/>
            </w:tcBorders>
            <w:shd w:val="clear" w:color="auto" w:fill="auto"/>
            <w:vAlign w:val="bottom"/>
          </w:tcPr>
          <w:p w14:paraId="10DD6CB8" w14:textId="77777777" w:rsidR="00F205AD" w:rsidRPr="00C42B3E" w:rsidRDefault="00F205AD" w:rsidP="00F205AD">
            <w:pPr>
              <w:pStyle w:val="a3"/>
              <w:ind w:right="0"/>
              <w:jc w:val="right"/>
              <w:rPr>
                <w:rFonts w:ascii="Time New Roman" w:eastAsia="楷体" w:hAnsi="Time New Roman" w:hint="eastAsia"/>
                <w:lang w:val="en-GB"/>
              </w:rPr>
            </w:pPr>
            <w:r w:rsidRPr="00C42B3E">
              <w:rPr>
                <w:rFonts w:ascii="Time New Roman" w:eastAsia="楷体" w:hAnsi="Time New Roman" w:hint="eastAsia"/>
                <w:lang w:val="en-GB"/>
              </w:rPr>
              <w:t>小计</w:t>
            </w:r>
          </w:p>
        </w:tc>
        <w:tc>
          <w:tcPr>
            <w:tcW w:w="1051" w:type="dxa"/>
            <w:tcBorders>
              <w:top w:val="single" w:sz="4" w:space="0" w:color="auto"/>
              <w:bottom w:val="single" w:sz="12" w:space="0" w:color="auto"/>
              <w:right w:val="single" w:sz="36" w:space="0" w:color="FFFFFF" w:themeColor="background1"/>
            </w:tcBorders>
            <w:shd w:val="clear" w:color="auto" w:fill="auto"/>
            <w:vAlign w:val="bottom"/>
          </w:tcPr>
          <w:p w14:paraId="19A08445" w14:textId="3F089E62" w:rsidR="00F205AD" w:rsidRPr="00C42B3E" w:rsidRDefault="00F205AD" w:rsidP="00F205AD">
            <w:pPr>
              <w:pStyle w:val="a3"/>
              <w:ind w:right="0"/>
              <w:jc w:val="right"/>
              <w:rPr>
                <w:rFonts w:ascii="Time New Roman" w:eastAsia="楷体" w:hAnsi="Time New Roman" w:hint="eastAsia"/>
                <w:lang w:val="en-GB"/>
              </w:rPr>
            </w:pPr>
            <w:r w:rsidRPr="00C42B3E">
              <w:rPr>
                <w:rFonts w:ascii="Time New Roman" w:eastAsia="楷体" w:hAnsi="Time New Roman" w:hint="eastAsia"/>
                <w:lang w:val="en-GB"/>
              </w:rPr>
              <w:t>其中：</w:t>
            </w:r>
            <w:r w:rsidRPr="00C42B3E">
              <w:rPr>
                <w:rFonts w:ascii="Time New Roman" w:eastAsia="楷体" w:hAnsi="Time New Roman"/>
                <w:lang w:val="en-GB"/>
              </w:rPr>
              <w:br/>
            </w:r>
            <w:r w:rsidRPr="00C42B3E">
              <w:rPr>
                <w:rFonts w:ascii="Time New Roman" w:eastAsia="楷体" w:hAnsi="Time New Roman" w:hint="eastAsia"/>
                <w:lang w:val="en-GB"/>
              </w:rPr>
              <w:t>送教上门</w:t>
            </w:r>
          </w:p>
        </w:tc>
        <w:tc>
          <w:tcPr>
            <w:tcW w:w="1082" w:type="dxa"/>
            <w:tcBorders>
              <w:top w:val="single" w:sz="4" w:space="0" w:color="auto"/>
              <w:left w:val="single" w:sz="36" w:space="0" w:color="FFFFFF" w:themeColor="background1"/>
              <w:bottom w:val="single" w:sz="12" w:space="0" w:color="auto"/>
            </w:tcBorders>
            <w:shd w:val="clear" w:color="auto" w:fill="auto"/>
            <w:vAlign w:val="bottom"/>
          </w:tcPr>
          <w:p w14:paraId="3DFF1219" w14:textId="77777777" w:rsidR="00F205AD" w:rsidRPr="00C42B3E" w:rsidRDefault="00F205AD" w:rsidP="00F205AD">
            <w:pPr>
              <w:pStyle w:val="a3"/>
              <w:ind w:right="0"/>
              <w:jc w:val="right"/>
              <w:rPr>
                <w:rFonts w:ascii="Time New Roman" w:eastAsia="楷体" w:hAnsi="Time New Roman" w:hint="eastAsia"/>
                <w:lang w:val="en-GB"/>
              </w:rPr>
            </w:pPr>
            <w:r w:rsidRPr="00C42B3E">
              <w:rPr>
                <w:rFonts w:ascii="Time New Roman" w:eastAsia="楷体" w:hAnsi="Time New Roman" w:hint="eastAsia"/>
                <w:lang w:val="en-GB"/>
              </w:rPr>
              <w:t>小计</w:t>
            </w:r>
          </w:p>
        </w:tc>
        <w:tc>
          <w:tcPr>
            <w:tcW w:w="1019" w:type="dxa"/>
            <w:tcBorders>
              <w:top w:val="single" w:sz="4" w:space="0" w:color="auto"/>
              <w:bottom w:val="single" w:sz="12" w:space="0" w:color="auto"/>
            </w:tcBorders>
            <w:shd w:val="clear" w:color="auto" w:fill="auto"/>
            <w:vAlign w:val="bottom"/>
          </w:tcPr>
          <w:p w14:paraId="7D662A69" w14:textId="48B0F9B5" w:rsidR="00F205AD" w:rsidRPr="00C42B3E" w:rsidRDefault="00F205AD" w:rsidP="00F205AD">
            <w:pPr>
              <w:pStyle w:val="a3"/>
              <w:ind w:right="0"/>
              <w:jc w:val="right"/>
              <w:rPr>
                <w:rFonts w:ascii="Time New Roman" w:eastAsia="楷体" w:hAnsi="Time New Roman" w:hint="eastAsia"/>
                <w:lang w:val="en-GB"/>
              </w:rPr>
            </w:pPr>
            <w:r w:rsidRPr="00C42B3E">
              <w:rPr>
                <w:rFonts w:ascii="Time New Roman" w:eastAsia="楷体" w:hAnsi="Time New Roman" w:hint="eastAsia"/>
                <w:lang w:val="en-GB"/>
              </w:rPr>
              <w:t>其中：</w:t>
            </w:r>
            <w:r w:rsidRPr="00C42B3E">
              <w:rPr>
                <w:rFonts w:ascii="Time New Roman" w:eastAsia="楷体" w:hAnsi="Time New Roman"/>
                <w:lang w:val="en-GB"/>
              </w:rPr>
              <w:br/>
            </w:r>
            <w:r w:rsidRPr="00C42B3E">
              <w:rPr>
                <w:rFonts w:ascii="Time New Roman" w:eastAsia="楷体" w:hAnsi="Time New Roman" w:hint="eastAsia"/>
                <w:lang w:val="en-GB"/>
              </w:rPr>
              <w:t>附设特教班</w:t>
            </w:r>
          </w:p>
        </w:tc>
        <w:tc>
          <w:tcPr>
            <w:tcW w:w="1082" w:type="dxa"/>
            <w:tcBorders>
              <w:top w:val="single" w:sz="4" w:space="0" w:color="auto"/>
              <w:bottom w:val="single" w:sz="12" w:space="0" w:color="auto"/>
            </w:tcBorders>
            <w:shd w:val="clear" w:color="auto" w:fill="auto"/>
            <w:vAlign w:val="bottom"/>
          </w:tcPr>
          <w:p w14:paraId="5375FC79" w14:textId="77777777" w:rsidR="00F205AD" w:rsidRPr="00C42B3E" w:rsidRDefault="00F205AD" w:rsidP="00F205AD">
            <w:pPr>
              <w:pStyle w:val="a3"/>
              <w:ind w:right="0"/>
              <w:jc w:val="right"/>
              <w:rPr>
                <w:rFonts w:ascii="Time New Roman" w:eastAsia="楷体" w:hAnsi="Time New Roman" w:hint="eastAsia"/>
                <w:lang w:val="en-GB"/>
              </w:rPr>
            </w:pPr>
            <w:r w:rsidRPr="00C42B3E">
              <w:rPr>
                <w:rFonts w:ascii="Time New Roman" w:eastAsia="楷体" w:hAnsi="Time New Roman" w:hint="eastAsia"/>
                <w:lang w:val="en-GB"/>
              </w:rPr>
              <w:t>随班就读</w:t>
            </w:r>
          </w:p>
        </w:tc>
        <w:tc>
          <w:tcPr>
            <w:tcW w:w="1051" w:type="dxa"/>
            <w:tcBorders>
              <w:top w:val="single" w:sz="4" w:space="0" w:color="auto"/>
              <w:bottom w:val="single" w:sz="12" w:space="0" w:color="auto"/>
            </w:tcBorders>
            <w:shd w:val="clear" w:color="auto" w:fill="auto"/>
            <w:noWrap/>
            <w:vAlign w:val="bottom"/>
          </w:tcPr>
          <w:p w14:paraId="70639162" w14:textId="77777777" w:rsidR="00F205AD" w:rsidRPr="00C42B3E" w:rsidRDefault="00F205AD" w:rsidP="00F205AD">
            <w:pPr>
              <w:pStyle w:val="a3"/>
              <w:ind w:right="0"/>
              <w:jc w:val="right"/>
              <w:rPr>
                <w:rFonts w:ascii="Time New Roman" w:eastAsia="楷体" w:hAnsi="Time New Roman" w:hint="eastAsia"/>
                <w:lang w:val="en-GB"/>
              </w:rPr>
            </w:pPr>
            <w:r w:rsidRPr="00C42B3E">
              <w:rPr>
                <w:rFonts w:ascii="Time New Roman" w:eastAsia="楷体" w:hAnsi="Time New Roman" w:hint="eastAsia"/>
                <w:lang w:val="en-GB"/>
              </w:rPr>
              <w:t>送教上门</w:t>
            </w:r>
          </w:p>
        </w:tc>
      </w:tr>
      <w:tr w:rsidR="00F205AD" w:rsidRPr="00CD7945" w14:paraId="6D72B11A" w14:textId="77777777" w:rsidTr="00F205AD">
        <w:trPr>
          <w:trHeight w:val="198"/>
        </w:trPr>
        <w:tc>
          <w:tcPr>
            <w:tcW w:w="1018" w:type="dxa"/>
            <w:tcBorders>
              <w:top w:val="single" w:sz="12" w:space="0" w:color="auto"/>
            </w:tcBorders>
            <w:shd w:val="clear" w:color="auto" w:fill="auto"/>
            <w:vAlign w:val="center"/>
          </w:tcPr>
          <w:p w14:paraId="7FA4BA32" w14:textId="77777777" w:rsidR="00F205AD" w:rsidRPr="00CD7945" w:rsidRDefault="00F205AD" w:rsidP="00162CAC">
            <w:pPr>
              <w:pStyle w:val="a3"/>
              <w:rPr>
                <w:lang w:val="en-GB"/>
              </w:rPr>
            </w:pPr>
            <w:r w:rsidRPr="00CD7945">
              <w:rPr>
                <w:lang w:val="en-GB"/>
              </w:rPr>
              <w:t>2013</w:t>
            </w:r>
          </w:p>
        </w:tc>
        <w:tc>
          <w:tcPr>
            <w:tcW w:w="1082" w:type="dxa"/>
            <w:tcBorders>
              <w:top w:val="single" w:sz="12" w:space="0" w:color="auto"/>
            </w:tcBorders>
            <w:shd w:val="clear" w:color="auto" w:fill="auto"/>
            <w:noWrap/>
            <w:vAlign w:val="center"/>
          </w:tcPr>
          <w:p w14:paraId="6D881C47" w14:textId="77777777" w:rsidR="00F205AD" w:rsidRPr="00CD7945" w:rsidRDefault="00F205AD" w:rsidP="00F205AD">
            <w:pPr>
              <w:pStyle w:val="a3"/>
              <w:ind w:right="0"/>
              <w:jc w:val="right"/>
              <w:rPr>
                <w:lang w:val="en-GB"/>
              </w:rPr>
            </w:pPr>
            <w:r w:rsidRPr="00CD7945">
              <w:rPr>
                <w:lang w:val="en-GB"/>
              </w:rPr>
              <w:t>347259</w:t>
            </w:r>
          </w:p>
        </w:tc>
        <w:tc>
          <w:tcPr>
            <w:tcW w:w="1082" w:type="dxa"/>
            <w:tcBorders>
              <w:top w:val="single" w:sz="12" w:space="0" w:color="auto"/>
            </w:tcBorders>
            <w:shd w:val="clear" w:color="auto" w:fill="auto"/>
            <w:noWrap/>
            <w:vAlign w:val="center"/>
          </w:tcPr>
          <w:p w14:paraId="19B1C369" w14:textId="77777777" w:rsidR="00F205AD" w:rsidRPr="00CD7945" w:rsidRDefault="00F205AD" w:rsidP="00F205AD">
            <w:pPr>
              <w:pStyle w:val="a3"/>
              <w:ind w:right="0"/>
              <w:jc w:val="right"/>
              <w:rPr>
                <w:lang w:val="en-GB"/>
              </w:rPr>
            </w:pPr>
            <w:r w:rsidRPr="00CD7945">
              <w:rPr>
                <w:lang w:val="en-GB"/>
              </w:rPr>
              <w:t>160773</w:t>
            </w:r>
          </w:p>
        </w:tc>
        <w:tc>
          <w:tcPr>
            <w:tcW w:w="1051" w:type="dxa"/>
            <w:tcBorders>
              <w:top w:val="single" w:sz="12" w:space="0" w:color="auto"/>
            </w:tcBorders>
            <w:shd w:val="clear" w:color="auto" w:fill="auto"/>
            <w:noWrap/>
            <w:vAlign w:val="center"/>
          </w:tcPr>
          <w:p w14:paraId="53A2511C" w14:textId="77777777" w:rsidR="00F205AD" w:rsidRPr="00CD7945" w:rsidRDefault="00F205AD" w:rsidP="00F205AD">
            <w:pPr>
              <w:pStyle w:val="a3"/>
              <w:ind w:right="0"/>
              <w:jc w:val="right"/>
              <w:rPr>
                <w:lang w:val="en-GB"/>
              </w:rPr>
            </w:pPr>
            <w:r w:rsidRPr="00CD7945">
              <w:rPr>
                <w:lang w:val="en-GB"/>
              </w:rPr>
              <w:t>–</w:t>
            </w:r>
          </w:p>
        </w:tc>
        <w:tc>
          <w:tcPr>
            <w:tcW w:w="1082" w:type="dxa"/>
            <w:tcBorders>
              <w:top w:val="single" w:sz="12" w:space="0" w:color="auto"/>
            </w:tcBorders>
            <w:shd w:val="clear" w:color="auto" w:fill="auto"/>
            <w:noWrap/>
            <w:vAlign w:val="center"/>
          </w:tcPr>
          <w:p w14:paraId="150E8155" w14:textId="77777777" w:rsidR="00F205AD" w:rsidRPr="00CD7945" w:rsidRDefault="00F205AD" w:rsidP="00F205AD">
            <w:pPr>
              <w:pStyle w:val="a3"/>
              <w:ind w:right="0"/>
              <w:jc w:val="right"/>
              <w:rPr>
                <w:lang w:val="en-GB"/>
              </w:rPr>
            </w:pPr>
            <w:r w:rsidRPr="00CD7945">
              <w:rPr>
                <w:lang w:val="en-GB"/>
              </w:rPr>
              <w:t>186486</w:t>
            </w:r>
          </w:p>
        </w:tc>
        <w:tc>
          <w:tcPr>
            <w:tcW w:w="1019" w:type="dxa"/>
            <w:tcBorders>
              <w:top w:val="single" w:sz="12" w:space="0" w:color="auto"/>
            </w:tcBorders>
            <w:shd w:val="clear" w:color="auto" w:fill="auto"/>
            <w:noWrap/>
            <w:vAlign w:val="center"/>
          </w:tcPr>
          <w:p w14:paraId="68844B68" w14:textId="77777777" w:rsidR="00F205AD" w:rsidRPr="00CD7945" w:rsidRDefault="00F205AD" w:rsidP="00F205AD">
            <w:pPr>
              <w:pStyle w:val="a3"/>
              <w:ind w:right="0"/>
              <w:jc w:val="right"/>
              <w:rPr>
                <w:lang w:val="en-GB"/>
              </w:rPr>
            </w:pPr>
            <w:r w:rsidRPr="00CD7945">
              <w:rPr>
                <w:lang w:val="en-GB"/>
              </w:rPr>
              <w:t>3149</w:t>
            </w:r>
          </w:p>
        </w:tc>
        <w:tc>
          <w:tcPr>
            <w:tcW w:w="1082" w:type="dxa"/>
            <w:tcBorders>
              <w:top w:val="single" w:sz="12" w:space="0" w:color="auto"/>
            </w:tcBorders>
            <w:shd w:val="clear" w:color="auto" w:fill="auto"/>
            <w:noWrap/>
            <w:vAlign w:val="center"/>
          </w:tcPr>
          <w:p w14:paraId="364DB118" w14:textId="77777777" w:rsidR="00F205AD" w:rsidRPr="00CD7945" w:rsidRDefault="00F205AD" w:rsidP="00F205AD">
            <w:pPr>
              <w:pStyle w:val="a3"/>
              <w:ind w:right="0"/>
              <w:jc w:val="right"/>
              <w:rPr>
                <w:lang w:val="en-GB"/>
              </w:rPr>
            </w:pPr>
            <w:r w:rsidRPr="00CD7945">
              <w:rPr>
                <w:lang w:val="en-GB"/>
              </w:rPr>
              <w:t>183337</w:t>
            </w:r>
          </w:p>
        </w:tc>
        <w:tc>
          <w:tcPr>
            <w:tcW w:w="1051" w:type="dxa"/>
            <w:tcBorders>
              <w:top w:val="single" w:sz="12" w:space="0" w:color="auto"/>
            </w:tcBorders>
            <w:shd w:val="clear" w:color="auto" w:fill="auto"/>
            <w:noWrap/>
            <w:vAlign w:val="center"/>
          </w:tcPr>
          <w:p w14:paraId="5D8FB72A" w14:textId="77777777" w:rsidR="00F205AD" w:rsidRPr="00CD7945" w:rsidRDefault="00F205AD" w:rsidP="00F205AD">
            <w:pPr>
              <w:pStyle w:val="a3"/>
              <w:ind w:right="0"/>
              <w:jc w:val="right"/>
              <w:rPr>
                <w:lang w:val="en-GB"/>
              </w:rPr>
            </w:pPr>
            <w:r w:rsidRPr="00CD7945">
              <w:rPr>
                <w:lang w:val="en-GB"/>
              </w:rPr>
              <w:t>–</w:t>
            </w:r>
          </w:p>
        </w:tc>
      </w:tr>
      <w:tr w:rsidR="00F205AD" w:rsidRPr="00CD7945" w14:paraId="49EE55B9" w14:textId="77777777" w:rsidTr="00162CAC">
        <w:trPr>
          <w:trHeight w:val="198"/>
        </w:trPr>
        <w:tc>
          <w:tcPr>
            <w:tcW w:w="1018" w:type="dxa"/>
            <w:shd w:val="clear" w:color="auto" w:fill="auto"/>
            <w:vAlign w:val="center"/>
          </w:tcPr>
          <w:p w14:paraId="64013365" w14:textId="77777777" w:rsidR="00F205AD" w:rsidRPr="00CD7945" w:rsidRDefault="00F205AD" w:rsidP="00162CAC">
            <w:pPr>
              <w:pStyle w:val="a3"/>
              <w:rPr>
                <w:lang w:val="en-GB"/>
              </w:rPr>
            </w:pPr>
            <w:r w:rsidRPr="00CD7945">
              <w:rPr>
                <w:lang w:val="en-GB"/>
              </w:rPr>
              <w:t>2014</w:t>
            </w:r>
          </w:p>
        </w:tc>
        <w:tc>
          <w:tcPr>
            <w:tcW w:w="1082" w:type="dxa"/>
            <w:shd w:val="clear" w:color="auto" w:fill="auto"/>
            <w:noWrap/>
            <w:vAlign w:val="center"/>
          </w:tcPr>
          <w:p w14:paraId="1D1D9AC3" w14:textId="77777777" w:rsidR="00F205AD" w:rsidRPr="00CD7945" w:rsidRDefault="00F205AD" w:rsidP="00F205AD">
            <w:pPr>
              <w:pStyle w:val="a3"/>
              <w:ind w:right="0"/>
              <w:jc w:val="right"/>
              <w:rPr>
                <w:lang w:val="en-GB"/>
              </w:rPr>
            </w:pPr>
            <w:r w:rsidRPr="00CD7945">
              <w:rPr>
                <w:lang w:val="en-GB"/>
              </w:rPr>
              <w:t>375140</w:t>
            </w:r>
          </w:p>
        </w:tc>
        <w:tc>
          <w:tcPr>
            <w:tcW w:w="1082" w:type="dxa"/>
            <w:shd w:val="clear" w:color="auto" w:fill="auto"/>
            <w:noWrap/>
            <w:vAlign w:val="center"/>
          </w:tcPr>
          <w:p w14:paraId="13C6E1FD" w14:textId="77777777" w:rsidR="00F205AD" w:rsidRPr="00CD7945" w:rsidRDefault="00F205AD" w:rsidP="00F205AD">
            <w:pPr>
              <w:pStyle w:val="a3"/>
              <w:ind w:right="0"/>
              <w:jc w:val="right"/>
              <w:rPr>
                <w:lang w:val="en-GB"/>
              </w:rPr>
            </w:pPr>
            <w:r w:rsidRPr="00CD7945">
              <w:rPr>
                <w:lang w:val="en-GB"/>
              </w:rPr>
              <w:t>169905</w:t>
            </w:r>
          </w:p>
        </w:tc>
        <w:tc>
          <w:tcPr>
            <w:tcW w:w="1051" w:type="dxa"/>
            <w:shd w:val="clear" w:color="auto" w:fill="auto"/>
            <w:noWrap/>
            <w:vAlign w:val="center"/>
          </w:tcPr>
          <w:p w14:paraId="4FD874C3" w14:textId="77777777" w:rsidR="00F205AD" w:rsidRPr="00CD7945" w:rsidRDefault="00F205AD" w:rsidP="00F205AD">
            <w:pPr>
              <w:pStyle w:val="a3"/>
              <w:ind w:right="0"/>
              <w:jc w:val="right"/>
              <w:rPr>
                <w:lang w:val="en-GB"/>
              </w:rPr>
            </w:pPr>
            <w:r w:rsidRPr="00CD7945">
              <w:rPr>
                <w:lang w:val="en-GB"/>
              </w:rPr>
              <w:t>–</w:t>
            </w:r>
          </w:p>
        </w:tc>
        <w:tc>
          <w:tcPr>
            <w:tcW w:w="1082" w:type="dxa"/>
            <w:shd w:val="clear" w:color="auto" w:fill="auto"/>
            <w:noWrap/>
            <w:vAlign w:val="center"/>
          </w:tcPr>
          <w:p w14:paraId="3E042C1D" w14:textId="77777777" w:rsidR="00F205AD" w:rsidRPr="00CD7945" w:rsidRDefault="00F205AD" w:rsidP="00F205AD">
            <w:pPr>
              <w:pStyle w:val="a3"/>
              <w:ind w:right="0"/>
              <w:jc w:val="right"/>
              <w:rPr>
                <w:lang w:val="en-GB"/>
              </w:rPr>
            </w:pPr>
            <w:r w:rsidRPr="00CD7945">
              <w:rPr>
                <w:lang w:val="en-GB"/>
              </w:rPr>
              <w:t>205235</w:t>
            </w:r>
          </w:p>
        </w:tc>
        <w:tc>
          <w:tcPr>
            <w:tcW w:w="1019" w:type="dxa"/>
            <w:shd w:val="clear" w:color="auto" w:fill="auto"/>
            <w:noWrap/>
            <w:vAlign w:val="center"/>
          </w:tcPr>
          <w:p w14:paraId="411D351E" w14:textId="77777777" w:rsidR="00F205AD" w:rsidRPr="00CD7945" w:rsidRDefault="00F205AD" w:rsidP="00F205AD">
            <w:pPr>
              <w:pStyle w:val="a3"/>
              <w:ind w:right="0"/>
              <w:jc w:val="right"/>
              <w:rPr>
                <w:lang w:val="en-GB"/>
              </w:rPr>
            </w:pPr>
            <w:r w:rsidRPr="00CD7945">
              <w:rPr>
                <w:lang w:val="en-GB"/>
              </w:rPr>
              <w:t>2926</w:t>
            </w:r>
          </w:p>
        </w:tc>
        <w:tc>
          <w:tcPr>
            <w:tcW w:w="1082" w:type="dxa"/>
            <w:shd w:val="clear" w:color="auto" w:fill="auto"/>
            <w:noWrap/>
            <w:vAlign w:val="center"/>
          </w:tcPr>
          <w:p w14:paraId="188B9EE9" w14:textId="77777777" w:rsidR="00F205AD" w:rsidRPr="00CD7945" w:rsidRDefault="00F205AD" w:rsidP="00F205AD">
            <w:pPr>
              <w:pStyle w:val="a3"/>
              <w:ind w:right="0"/>
              <w:jc w:val="right"/>
              <w:rPr>
                <w:lang w:val="en-GB"/>
              </w:rPr>
            </w:pPr>
            <w:r w:rsidRPr="00CD7945">
              <w:rPr>
                <w:lang w:val="en-GB"/>
              </w:rPr>
              <w:t>202309</w:t>
            </w:r>
          </w:p>
        </w:tc>
        <w:tc>
          <w:tcPr>
            <w:tcW w:w="1051" w:type="dxa"/>
            <w:shd w:val="clear" w:color="auto" w:fill="auto"/>
            <w:noWrap/>
            <w:vAlign w:val="center"/>
          </w:tcPr>
          <w:p w14:paraId="3F5C1069" w14:textId="77777777" w:rsidR="00F205AD" w:rsidRPr="00CD7945" w:rsidRDefault="00F205AD" w:rsidP="00F205AD">
            <w:pPr>
              <w:pStyle w:val="a3"/>
              <w:ind w:right="0"/>
              <w:jc w:val="right"/>
              <w:rPr>
                <w:lang w:val="en-GB"/>
              </w:rPr>
            </w:pPr>
            <w:r w:rsidRPr="00CD7945">
              <w:rPr>
                <w:lang w:val="en-GB"/>
              </w:rPr>
              <w:t>–</w:t>
            </w:r>
          </w:p>
        </w:tc>
      </w:tr>
      <w:tr w:rsidR="00F205AD" w:rsidRPr="00CD7945" w14:paraId="31FDB077" w14:textId="77777777" w:rsidTr="00162CAC">
        <w:trPr>
          <w:trHeight w:val="148"/>
        </w:trPr>
        <w:tc>
          <w:tcPr>
            <w:tcW w:w="1018" w:type="dxa"/>
            <w:shd w:val="clear" w:color="auto" w:fill="auto"/>
            <w:vAlign w:val="center"/>
          </w:tcPr>
          <w:p w14:paraId="575B8248" w14:textId="77777777" w:rsidR="00F205AD" w:rsidRPr="00CD7945" w:rsidRDefault="00F205AD" w:rsidP="00162CAC">
            <w:pPr>
              <w:pStyle w:val="a3"/>
              <w:rPr>
                <w:lang w:val="en-GB"/>
              </w:rPr>
            </w:pPr>
            <w:r w:rsidRPr="00CD7945">
              <w:rPr>
                <w:lang w:val="en-GB"/>
              </w:rPr>
              <w:t>2015</w:t>
            </w:r>
          </w:p>
        </w:tc>
        <w:tc>
          <w:tcPr>
            <w:tcW w:w="1082" w:type="dxa"/>
            <w:shd w:val="clear" w:color="auto" w:fill="auto"/>
            <w:noWrap/>
            <w:vAlign w:val="center"/>
          </w:tcPr>
          <w:p w14:paraId="6CA1E975" w14:textId="77777777" w:rsidR="00F205AD" w:rsidRPr="00CD7945" w:rsidRDefault="00F205AD" w:rsidP="00F205AD">
            <w:pPr>
              <w:pStyle w:val="a3"/>
              <w:ind w:right="0"/>
              <w:jc w:val="right"/>
              <w:rPr>
                <w:lang w:val="en-GB"/>
              </w:rPr>
            </w:pPr>
            <w:r w:rsidRPr="00CD7945">
              <w:rPr>
                <w:lang w:val="en-GB"/>
              </w:rPr>
              <w:t>421664</w:t>
            </w:r>
          </w:p>
        </w:tc>
        <w:tc>
          <w:tcPr>
            <w:tcW w:w="1082" w:type="dxa"/>
            <w:shd w:val="clear" w:color="auto" w:fill="auto"/>
            <w:noWrap/>
            <w:vAlign w:val="center"/>
          </w:tcPr>
          <w:p w14:paraId="1A861D86" w14:textId="77777777" w:rsidR="00F205AD" w:rsidRPr="00CD7945" w:rsidRDefault="00F205AD" w:rsidP="00F205AD">
            <w:pPr>
              <w:pStyle w:val="a3"/>
              <w:ind w:right="0"/>
              <w:jc w:val="right"/>
              <w:rPr>
                <w:lang w:val="en-GB"/>
              </w:rPr>
            </w:pPr>
            <w:r w:rsidRPr="00CD7945">
              <w:rPr>
                <w:lang w:val="en-GB"/>
              </w:rPr>
              <w:t>186707</w:t>
            </w:r>
          </w:p>
        </w:tc>
        <w:tc>
          <w:tcPr>
            <w:tcW w:w="1051" w:type="dxa"/>
            <w:shd w:val="clear" w:color="auto" w:fill="auto"/>
            <w:noWrap/>
            <w:vAlign w:val="center"/>
          </w:tcPr>
          <w:p w14:paraId="26276670" w14:textId="77777777" w:rsidR="00F205AD" w:rsidRPr="00CD7945" w:rsidRDefault="00F205AD" w:rsidP="00F205AD">
            <w:pPr>
              <w:pStyle w:val="a3"/>
              <w:ind w:right="0"/>
              <w:jc w:val="right"/>
              <w:rPr>
                <w:lang w:val="en-GB"/>
              </w:rPr>
            </w:pPr>
            <w:r w:rsidRPr="00CD7945">
              <w:rPr>
                <w:lang w:val="en-GB"/>
              </w:rPr>
              <w:t>–</w:t>
            </w:r>
          </w:p>
        </w:tc>
        <w:tc>
          <w:tcPr>
            <w:tcW w:w="1082" w:type="dxa"/>
            <w:shd w:val="clear" w:color="auto" w:fill="auto"/>
            <w:noWrap/>
            <w:vAlign w:val="center"/>
          </w:tcPr>
          <w:p w14:paraId="50919879" w14:textId="77777777" w:rsidR="00F205AD" w:rsidRPr="00CD7945" w:rsidRDefault="00F205AD" w:rsidP="00F205AD">
            <w:pPr>
              <w:pStyle w:val="a3"/>
              <w:ind w:right="0"/>
              <w:jc w:val="right"/>
              <w:rPr>
                <w:lang w:val="en-GB"/>
              </w:rPr>
            </w:pPr>
            <w:r w:rsidRPr="00CD7945">
              <w:rPr>
                <w:lang w:val="en-GB"/>
              </w:rPr>
              <w:t>234957</w:t>
            </w:r>
          </w:p>
        </w:tc>
        <w:tc>
          <w:tcPr>
            <w:tcW w:w="1019" w:type="dxa"/>
            <w:shd w:val="clear" w:color="auto" w:fill="auto"/>
            <w:noWrap/>
            <w:vAlign w:val="center"/>
          </w:tcPr>
          <w:p w14:paraId="7C93463A" w14:textId="77777777" w:rsidR="00F205AD" w:rsidRPr="00CD7945" w:rsidRDefault="00F205AD" w:rsidP="00F205AD">
            <w:pPr>
              <w:pStyle w:val="a3"/>
              <w:ind w:right="0"/>
              <w:jc w:val="right"/>
              <w:rPr>
                <w:lang w:val="en-GB"/>
              </w:rPr>
            </w:pPr>
            <w:r w:rsidRPr="00CD7945">
              <w:rPr>
                <w:lang w:val="en-GB"/>
              </w:rPr>
              <w:t>2880</w:t>
            </w:r>
          </w:p>
        </w:tc>
        <w:tc>
          <w:tcPr>
            <w:tcW w:w="1082" w:type="dxa"/>
            <w:shd w:val="clear" w:color="auto" w:fill="auto"/>
            <w:noWrap/>
            <w:vAlign w:val="center"/>
          </w:tcPr>
          <w:p w14:paraId="38FA0AF8" w14:textId="77777777" w:rsidR="00F205AD" w:rsidRPr="00CD7945" w:rsidRDefault="00F205AD" w:rsidP="00F205AD">
            <w:pPr>
              <w:pStyle w:val="a3"/>
              <w:ind w:right="0"/>
              <w:jc w:val="right"/>
              <w:rPr>
                <w:lang w:val="en-GB"/>
              </w:rPr>
            </w:pPr>
            <w:r w:rsidRPr="00CD7945">
              <w:rPr>
                <w:lang w:val="en-GB"/>
              </w:rPr>
              <w:t>232077</w:t>
            </w:r>
          </w:p>
        </w:tc>
        <w:tc>
          <w:tcPr>
            <w:tcW w:w="1051" w:type="dxa"/>
            <w:shd w:val="clear" w:color="auto" w:fill="auto"/>
            <w:noWrap/>
            <w:vAlign w:val="center"/>
          </w:tcPr>
          <w:p w14:paraId="6B839526" w14:textId="77777777" w:rsidR="00F205AD" w:rsidRPr="00CD7945" w:rsidRDefault="00F205AD" w:rsidP="00F205AD">
            <w:pPr>
              <w:pStyle w:val="a3"/>
              <w:ind w:right="0"/>
              <w:jc w:val="right"/>
              <w:rPr>
                <w:lang w:val="en-GB"/>
              </w:rPr>
            </w:pPr>
            <w:r w:rsidRPr="00CD7945">
              <w:rPr>
                <w:lang w:val="en-GB"/>
              </w:rPr>
              <w:t>–</w:t>
            </w:r>
          </w:p>
        </w:tc>
      </w:tr>
      <w:tr w:rsidR="00F205AD" w:rsidRPr="00CD7945" w14:paraId="287419C4" w14:textId="77777777" w:rsidTr="00162CAC">
        <w:trPr>
          <w:trHeight w:val="198"/>
        </w:trPr>
        <w:tc>
          <w:tcPr>
            <w:tcW w:w="1018" w:type="dxa"/>
            <w:shd w:val="clear" w:color="auto" w:fill="auto"/>
            <w:vAlign w:val="center"/>
          </w:tcPr>
          <w:p w14:paraId="6C67A12A" w14:textId="77777777" w:rsidR="00F205AD" w:rsidRPr="00CD7945" w:rsidRDefault="00F205AD" w:rsidP="00162CAC">
            <w:pPr>
              <w:pStyle w:val="a3"/>
              <w:rPr>
                <w:lang w:val="en-GB"/>
              </w:rPr>
            </w:pPr>
            <w:r w:rsidRPr="00CD7945">
              <w:rPr>
                <w:lang w:val="en-GB"/>
              </w:rPr>
              <w:t>2016</w:t>
            </w:r>
          </w:p>
        </w:tc>
        <w:tc>
          <w:tcPr>
            <w:tcW w:w="1082" w:type="dxa"/>
            <w:shd w:val="clear" w:color="auto" w:fill="auto"/>
            <w:noWrap/>
            <w:vAlign w:val="center"/>
          </w:tcPr>
          <w:p w14:paraId="5E9EC397" w14:textId="77777777" w:rsidR="00F205AD" w:rsidRPr="00CD7945" w:rsidRDefault="00F205AD" w:rsidP="00F205AD">
            <w:pPr>
              <w:pStyle w:val="a3"/>
              <w:ind w:right="0"/>
              <w:jc w:val="right"/>
              <w:rPr>
                <w:lang w:val="en-GB"/>
              </w:rPr>
            </w:pPr>
            <w:r w:rsidRPr="00CD7945">
              <w:rPr>
                <w:lang w:val="en-GB"/>
              </w:rPr>
              <w:t>469460</w:t>
            </w:r>
          </w:p>
        </w:tc>
        <w:tc>
          <w:tcPr>
            <w:tcW w:w="1082" w:type="dxa"/>
            <w:shd w:val="clear" w:color="auto" w:fill="auto"/>
            <w:noWrap/>
            <w:vAlign w:val="center"/>
          </w:tcPr>
          <w:p w14:paraId="0BC25119" w14:textId="77777777" w:rsidR="00F205AD" w:rsidRPr="00CD7945" w:rsidRDefault="00F205AD" w:rsidP="00F205AD">
            <w:pPr>
              <w:pStyle w:val="a3"/>
              <w:ind w:right="0"/>
              <w:jc w:val="right"/>
              <w:rPr>
                <w:lang w:val="en-GB"/>
              </w:rPr>
            </w:pPr>
            <w:r w:rsidRPr="00CD7945">
              <w:rPr>
                <w:lang w:val="en-GB"/>
              </w:rPr>
              <w:t>204601</w:t>
            </w:r>
          </w:p>
        </w:tc>
        <w:tc>
          <w:tcPr>
            <w:tcW w:w="1051" w:type="dxa"/>
            <w:shd w:val="clear" w:color="auto" w:fill="auto"/>
            <w:noWrap/>
            <w:vAlign w:val="center"/>
          </w:tcPr>
          <w:p w14:paraId="38ADEC5F" w14:textId="77777777" w:rsidR="00F205AD" w:rsidRPr="00CD7945" w:rsidRDefault="00F205AD" w:rsidP="00F205AD">
            <w:pPr>
              <w:pStyle w:val="a3"/>
              <w:ind w:right="0"/>
              <w:jc w:val="right"/>
              <w:rPr>
                <w:lang w:val="en-GB"/>
              </w:rPr>
            </w:pPr>
            <w:r w:rsidRPr="00CD7945">
              <w:rPr>
                <w:lang w:val="en-GB"/>
              </w:rPr>
              <w:t>–</w:t>
            </w:r>
          </w:p>
        </w:tc>
        <w:tc>
          <w:tcPr>
            <w:tcW w:w="1082" w:type="dxa"/>
            <w:shd w:val="clear" w:color="auto" w:fill="auto"/>
            <w:noWrap/>
            <w:vAlign w:val="center"/>
          </w:tcPr>
          <w:p w14:paraId="0351CC83" w14:textId="77777777" w:rsidR="00F205AD" w:rsidRPr="00CD7945" w:rsidRDefault="00F205AD" w:rsidP="00F205AD">
            <w:pPr>
              <w:pStyle w:val="a3"/>
              <w:ind w:right="0"/>
              <w:jc w:val="right"/>
              <w:rPr>
                <w:lang w:val="en-GB"/>
              </w:rPr>
            </w:pPr>
            <w:r w:rsidRPr="00CD7945">
              <w:rPr>
                <w:lang w:val="en-GB"/>
              </w:rPr>
              <w:t>264859</w:t>
            </w:r>
          </w:p>
        </w:tc>
        <w:tc>
          <w:tcPr>
            <w:tcW w:w="1019" w:type="dxa"/>
            <w:shd w:val="clear" w:color="auto" w:fill="auto"/>
            <w:noWrap/>
            <w:vAlign w:val="center"/>
          </w:tcPr>
          <w:p w14:paraId="741F6274" w14:textId="77777777" w:rsidR="00F205AD" w:rsidRPr="00CD7945" w:rsidRDefault="00F205AD" w:rsidP="00F205AD">
            <w:pPr>
              <w:pStyle w:val="a3"/>
              <w:ind w:right="0"/>
              <w:jc w:val="right"/>
              <w:rPr>
                <w:lang w:val="en-GB"/>
              </w:rPr>
            </w:pPr>
            <w:r w:rsidRPr="00CD7945">
              <w:rPr>
                <w:lang w:val="en-GB"/>
              </w:rPr>
              <w:t>3172</w:t>
            </w:r>
          </w:p>
        </w:tc>
        <w:tc>
          <w:tcPr>
            <w:tcW w:w="1082" w:type="dxa"/>
            <w:shd w:val="clear" w:color="auto" w:fill="auto"/>
            <w:noWrap/>
            <w:vAlign w:val="center"/>
          </w:tcPr>
          <w:p w14:paraId="7310E411" w14:textId="77777777" w:rsidR="00F205AD" w:rsidRPr="00CD7945" w:rsidRDefault="00F205AD" w:rsidP="00F205AD">
            <w:pPr>
              <w:pStyle w:val="a3"/>
              <w:ind w:right="0"/>
              <w:jc w:val="right"/>
              <w:rPr>
                <w:lang w:val="en-GB"/>
              </w:rPr>
            </w:pPr>
            <w:r w:rsidRPr="00CD7945">
              <w:rPr>
                <w:lang w:val="en-GB"/>
              </w:rPr>
              <w:t>261687</w:t>
            </w:r>
          </w:p>
        </w:tc>
        <w:tc>
          <w:tcPr>
            <w:tcW w:w="1051" w:type="dxa"/>
            <w:shd w:val="clear" w:color="auto" w:fill="auto"/>
            <w:noWrap/>
            <w:vAlign w:val="center"/>
          </w:tcPr>
          <w:p w14:paraId="6A0A4E8B" w14:textId="77777777" w:rsidR="00F205AD" w:rsidRPr="00CD7945" w:rsidRDefault="00F205AD" w:rsidP="00F205AD">
            <w:pPr>
              <w:pStyle w:val="a3"/>
              <w:ind w:right="0"/>
              <w:jc w:val="right"/>
              <w:rPr>
                <w:lang w:val="en-GB"/>
              </w:rPr>
            </w:pPr>
            <w:r w:rsidRPr="00CD7945">
              <w:rPr>
                <w:lang w:val="en-GB"/>
              </w:rPr>
              <w:t>–</w:t>
            </w:r>
          </w:p>
        </w:tc>
      </w:tr>
      <w:tr w:rsidR="00F205AD" w:rsidRPr="00CD7945" w14:paraId="3588EF12" w14:textId="77777777" w:rsidTr="00162CAC">
        <w:trPr>
          <w:trHeight w:val="198"/>
        </w:trPr>
        <w:tc>
          <w:tcPr>
            <w:tcW w:w="1018" w:type="dxa"/>
            <w:shd w:val="clear" w:color="auto" w:fill="auto"/>
            <w:vAlign w:val="center"/>
          </w:tcPr>
          <w:p w14:paraId="090D43EE" w14:textId="77777777" w:rsidR="00F205AD" w:rsidRPr="00CD7945" w:rsidRDefault="00F205AD" w:rsidP="00162CAC">
            <w:pPr>
              <w:pStyle w:val="a3"/>
              <w:rPr>
                <w:lang w:val="en-GB"/>
              </w:rPr>
            </w:pPr>
            <w:r w:rsidRPr="00CD7945">
              <w:rPr>
                <w:lang w:val="en-GB"/>
              </w:rPr>
              <w:t>2017</w:t>
            </w:r>
          </w:p>
        </w:tc>
        <w:tc>
          <w:tcPr>
            <w:tcW w:w="1082" w:type="dxa"/>
            <w:shd w:val="clear" w:color="auto" w:fill="auto"/>
            <w:noWrap/>
            <w:vAlign w:val="center"/>
          </w:tcPr>
          <w:p w14:paraId="5CF3BF20" w14:textId="77777777" w:rsidR="00F205AD" w:rsidRPr="00CD7945" w:rsidRDefault="00F205AD" w:rsidP="00F205AD">
            <w:pPr>
              <w:pStyle w:val="a3"/>
              <w:ind w:right="0"/>
              <w:jc w:val="right"/>
              <w:rPr>
                <w:lang w:val="en-GB"/>
              </w:rPr>
            </w:pPr>
            <w:r w:rsidRPr="00CD7945">
              <w:rPr>
                <w:lang w:val="en-GB"/>
              </w:rPr>
              <w:t>555715</w:t>
            </w:r>
          </w:p>
        </w:tc>
        <w:tc>
          <w:tcPr>
            <w:tcW w:w="1082" w:type="dxa"/>
            <w:shd w:val="clear" w:color="auto" w:fill="auto"/>
            <w:noWrap/>
            <w:vAlign w:val="center"/>
          </w:tcPr>
          <w:p w14:paraId="0DF81B46" w14:textId="77777777" w:rsidR="00F205AD" w:rsidRPr="00CD7945" w:rsidRDefault="00F205AD" w:rsidP="00F205AD">
            <w:pPr>
              <w:pStyle w:val="a3"/>
              <w:ind w:right="0"/>
              <w:jc w:val="right"/>
              <w:rPr>
                <w:lang w:val="en-GB"/>
              </w:rPr>
            </w:pPr>
            <w:r w:rsidRPr="00CD7945">
              <w:rPr>
                <w:lang w:val="en-GB"/>
              </w:rPr>
              <w:t>225951</w:t>
            </w:r>
          </w:p>
        </w:tc>
        <w:tc>
          <w:tcPr>
            <w:tcW w:w="1051" w:type="dxa"/>
            <w:shd w:val="clear" w:color="auto" w:fill="auto"/>
            <w:noWrap/>
            <w:vAlign w:val="center"/>
          </w:tcPr>
          <w:p w14:paraId="023B0E72" w14:textId="77777777" w:rsidR="00F205AD" w:rsidRPr="00CD7945" w:rsidRDefault="00F205AD" w:rsidP="00F205AD">
            <w:pPr>
              <w:pStyle w:val="a3"/>
              <w:ind w:right="0"/>
              <w:jc w:val="right"/>
              <w:rPr>
                <w:lang w:val="en-GB"/>
              </w:rPr>
            </w:pPr>
            <w:r w:rsidRPr="00CD7945">
              <w:rPr>
                <w:lang w:val="en-GB"/>
              </w:rPr>
              <w:t>32927</w:t>
            </w:r>
          </w:p>
        </w:tc>
        <w:tc>
          <w:tcPr>
            <w:tcW w:w="1082" w:type="dxa"/>
            <w:shd w:val="clear" w:color="auto" w:fill="auto"/>
            <w:noWrap/>
            <w:vAlign w:val="center"/>
          </w:tcPr>
          <w:p w14:paraId="2EA5DFDE" w14:textId="77777777" w:rsidR="00F205AD" w:rsidRPr="00CD7945" w:rsidRDefault="00F205AD" w:rsidP="00F205AD">
            <w:pPr>
              <w:pStyle w:val="a3"/>
              <w:ind w:right="0"/>
              <w:jc w:val="right"/>
              <w:rPr>
                <w:lang w:val="en-GB"/>
              </w:rPr>
            </w:pPr>
            <w:r w:rsidRPr="00CD7945">
              <w:rPr>
                <w:lang w:val="en-GB"/>
              </w:rPr>
              <w:t>329764</w:t>
            </w:r>
          </w:p>
        </w:tc>
        <w:tc>
          <w:tcPr>
            <w:tcW w:w="1019" w:type="dxa"/>
            <w:shd w:val="clear" w:color="auto" w:fill="auto"/>
            <w:noWrap/>
            <w:vAlign w:val="center"/>
          </w:tcPr>
          <w:p w14:paraId="2C8A00D3" w14:textId="77777777" w:rsidR="00F205AD" w:rsidRPr="00CD7945" w:rsidRDefault="00F205AD" w:rsidP="00F205AD">
            <w:pPr>
              <w:pStyle w:val="a3"/>
              <w:ind w:right="0"/>
              <w:jc w:val="right"/>
              <w:rPr>
                <w:lang w:val="en-GB"/>
              </w:rPr>
            </w:pPr>
            <w:r w:rsidRPr="00CD7945">
              <w:rPr>
                <w:lang w:val="en-GB"/>
              </w:rPr>
              <w:t>3075</w:t>
            </w:r>
          </w:p>
        </w:tc>
        <w:tc>
          <w:tcPr>
            <w:tcW w:w="1082" w:type="dxa"/>
            <w:shd w:val="clear" w:color="auto" w:fill="auto"/>
            <w:noWrap/>
            <w:vAlign w:val="center"/>
          </w:tcPr>
          <w:p w14:paraId="454E5979" w14:textId="77777777" w:rsidR="00F205AD" w:rsidRPr="00CD7945" w:rsidRDefault="00F205AD" w:rsidP="00F205AD">
            <w:pPr>
              <w:pStyle w:val="a3"/>
              <w:ind w:right="0"/>
              <w:jc w:val="right"/>
              <w:rPr>
                <w:lang w:val="en-GB"/>
              </w:rPr>
            </w:pPr>
            <w:r w:rsidRPr="00CD7945">
              <w:rPr>
                <w:lang w:val="en-GB"/>
              </w:rPr>
              <w:t>295149</w:t>
            </w:r>
          </w:p>
        </w:tc>
        <w:tc>
          <w:tcPr>
            <w:tcW w:w="1051" w:type="dxa"/>
            <w:shd w:val="clear" w:color="auto" w:fill="auto"/>
            <w:noWrap/>
            <w:vAlign w:val="center"/>
          </w:tcPr>
          <w:p w14:paraId="69CB40FC" w14:textId="77777777" w:rsidR="00F205AD" w:rsidRPr="00CD7945" w:rsidRDefault="00F205AD" w:rsidP="00F205AD">
            <w:pPr>
              <w:pStyle w:val="a3"/>
              <w:ind w:right="0"/>
              <w:jc w:val="right"/>
              <w:rPr>
                <w:lang w:val="en-GB"/>
              </w:rPr>
            </w:pPr>
            <w:r w:rsidRPr="00CD7945">
              <w:rPr>
                <w:lang w:val="en-GB"/>
              </w:rPr>
              <w:t>31540</w:t>
            </w:r>
          </w:p>
        </w:tc>
      </w:tr>
    </w:tbl>
    <w:p w14:paraId="6148521D" w14:textId="2C25F94B" w:rsidR="00F205AD" w:rsidRPr="00CD7945" w:rsidRDefault="00F205AD" w:rsidP="00F205AD">
      <w:pPr>
        <w:pStyle w:val="ac"/>
        <w:spacing w:before="40"/>
        <w:rPr>
          <w:lang w:val="fr-CH"/>
        </w:rPr>
      </w:pPr>
      <w:r>
        <w:rPr>
          <w:lang w:val="fr-CH"/>
        </w:rPr>
        <w:tab/>
      </w:r>
      <w:r w:rsidRPr="00F205AD">
        <w:rPr>
          <w:rFonts w:ascii="Time New Roman" w:eastAsia="楷体" w:hAnsi="Time New Roman" w:hint="eastAsia"/>
          <w:lang w:val="fr-CH"/>
        </w:rPr>
        <w:t>注</w:t>
      </w:r>
      <w:r w:rsidRPr="00CD7945">
        <w:rPr>
          <w:rFonts w:hint="eastAsia"/>
          <w:lang w:val="fr-CH"/>
        </w:rPr>
        <w:t>：</w:t>
      </w:r>
      <w:r>
        <w:rPr>
          <w:lang w:val="fr-CH"/>
        </w:rPr>
        <w:tab/>
      </w:r>
      <w:r w:rsidRPr="00CD7945">
        <w:rPr>
          <w:rFonts w:hint="eastAsia"/>
          <w:lang w:val="fr-CH"/>
        </w:rPr>
        <w:t>2017</w:t>
      </w:r>
      <w:r w:rsidRPr="00CD7945">
        <w:rPr>
          <w:rFonts w:hint="eastAsia"/>
          <w:lang w:val="fr-CH"/>
        </w:rPr>
        <w:t>年起将特殊教育送教上门纳入到教育事业统计中。</w:t>
      </w:r>
    </w:p>
    <w:p w14:paraId="4897736C" w14:textId="3B860FD5"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健康</w:t>
      </w:r>
      <w:r w:rsidR="00EA5E20" w:rsidRPr="00EA5E20">
        <w:rPr>
          <w:rFonts w:hint="eastAsia"/>
          <w:lang w:val="fr-CH"/>
        </w:rPr>
        <w:t>(</w:t>
      </w:r>
      <w:r w:rsidR="00EA5E20" w:rsidRPr="00EA5E20">
        <w:rPr>
          <w:rFonts w:hint="eastAsia"/>
          <w:lang w:val="fr-CH"/>
        </w:rPr>
        <w:t>第二十五条</w:t>
      </w:r>
      <w:r w:rsidR="00EA5E20" w:rsidRPr="00EA5E20">
        <w:rPr>
          <w:rFonts w:hint="eastAsia"/>
          <w:lang w:val="fr-CH"/>
        </w:rPr>
        <w:t>)</w:t>
      </w:r>
    </w:p>
    <w:p w14:paraId="7533DFA8" w14:textId="538EB41E"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25</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除缔约国报告第</w:t>
      </w:r>
      <w:r w:rsidRPr="004F4DE5">
        <w:rPr>
          <w:rFonts w:ascii="Time New Roman" w:eastAsia="黑体" w:hAnsi="Time New Roman" w:hint="eastAsia"/>
          <w:lang w:val="fr-CH"/>
        </w:rPr>
        <w:t>92</w:t>
      </w:r>
      <w:r w:rsidR="00EA5E20" w:rsidRPr="004F4DE5">
        <w:rPr>
          <w:rFonts w:ascii="Time New Roman" w:eastAsia="黑体" w:hAnsi="Time New Roman" w:hint="eastAsia"/>
          <w:lang w:val="fr-CH"/>
        </w:rPr>
        <w:t>和</w:t>
      </w:r>
      <w:r w:rsidRPr="004F4DE5">
        <w:rPr>
          <w:rFonts w:ascii="Time New Roman" w:eastAsia="黑体" w:hAnsi="Time New Roman" w:hint="eastAsia"/>
          <w:lang w:val="fr-CH"/>
        </w:rPr>
        <w:t>97</w:t>
      </w:r>
      <w:r w:rsidR="00EA5E20" w:rsidRPr="004F4DE5">
        <w:rPr>
          <w:rFonts w:ascii="Time New Roman" w:eastAsia="黑体" w:hAnsi="Time New Roman" w:hint="eastAsia"/>
          <w:lang w:val="fr-CH"/>
        </w:rPr>
        <w:t>段提供的资料外，请说明：</w:t>
      </w:r>
    </w:p>
    <w:p w14:paraId="62181FAC" w14:textId="516A533E"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向全体公民免费提供的</w:t>
      </w:r>
      <w:r w:rsidR="00947810" w:rsidRPr="004F4DE5">
        <w:rPr>
          <w:rFonts w:ascii="Time New Roman" w:eastAsia="黑体" w:hAnsi="Time New Roman" w:hint="eastAsia"/>
          <w:lang w:val="fr-CH"/>
        </w:rPr>
        <w:t>14</w:t>
      </w:r>
      <w:r w:rsidRPr="004F4DE5">
        <w:rPr>
          <w:rFonts w:ascii="Time New Roman" w:eastAsia="黑体" w:hAnsi="Time New Roman" w:hint="eastAsia"/>
          <w:lang w:val="fr-CH"/>
        </w:rPr>
        <w:t>类基本公共卫生服务项目的范围，以及需要基本卫生保健的残疾人</w:t>
      </w:r>
      <w:r w:rsidRPr="004F4DE5">
        <w:rPr>
          <w:rFonts w:ascii="Time New Roman" w:eastAsia="黑体" w:hAnsi="Time New Roman" w:hint="eastAsia"/>
          <w:lang w:val="fr-CH"/>
        </w:rPr>
        <w:t>(</w:t>
      </w:r>
      <w:r w:rsidRPr="004F4DE5">
        <w:rPr>
          <w:rFonts w:ascii="Time New Roman" w:eastAsia="黑体" w:hAnsi="Time New Roman" w:hint="eastAsia"/>
          <w:lang w:val="fr-CH"/>
        </w:rPr>
        <w:t>包括麻风病患者</w:t>
      </w:r>
      <w:r w:rsidRPr="004F4DE5">
        <w:rPr>
          <w:rFonts w:ascii="Time New Roman" w:eastAsia="黑体" w:hAnsi="Time New Roman" w:hint="eastAsia"/>
          <w:lang w:val="fr-CH"/>
        </w:rPr>
        <w:t>)</w:t>
      </w:r>
      <w:r w:rsidRPr="004F4DE5">
        <w:rPr>
          <w:rFonts w:ascii="Time New Roman" w:eastAsia="黑体" w:hAnsi="Time New Roman" w:hint="eastAsia"/>
          <w:lang w:val="fr-CH"/>
        </w:rPr>
        <w:t>的具体标准；</w:t>
      </w:r>
    </w:p>
    <w:p w14:paraId="5283FC33" w14:textId="165A4F96" w:rsidR="00EA5E20" w:rsidRPr="00EA5E20" w:rsidRDefault="00EA5E20" w:rsidP="00EA5E20">
      <w:pPr>
        <w:pStyle w:val="SingleTxtGC"/>
        <w:rPr>
          <w:lang w:val="fr-CH"/>
        </w:rPr>
      </w:pPr>
      <w:r w:rsidRPr="00EA5E20">
        <w:rPr>
          <w:rFonts w:hint="eastAsia"/>
          <w:lang w:val="fr-CH"/>
        </w:rPr>
        <w:tab/>
      </w:r>
      <w:r w:rsidRPr="00EA5E20">
        <w:rPr>
          <w:rFonts w:hint="eastAsia"/>
          <w:lang w:val="fr-CH"/>
        </w:rPr>
        <w:t>根据国家卫生健康委、财政部、国家中医药管理局于</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00947810">
        <w:rPr>
          <w:rFonts w:hint="eastAsia"/>
          <w:lang w:val="fr-CH"/>
        </w:rPr>
        <w:t>6</w:t>
      </w:r>
      <w:r w:rsidRPr="00EA5E20">
        <w:rPr>
          <w:rFonts w:hint="eastAsia"/>
          <w:lang w:val="fr-CH"/>
        </w:rPr>
        <w:t>月共同印发的《关于做好</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年基本公共卫生服务项目工作的通知》，主要由基层医疗卫生机构提供该服务的基本公共卫生服务项目由各地依据《国家基本公共卫生服务规范</w:t>
      </w:r>
      <w:r w:rsidRPr="00EA5E20">
        <w:rPr>
          <w:rFonts w:hint="eastAsia"/>
          <w:lang w:val="fr-CH"/>
        </w:rPr>
        <w:t>(</w:t>
      </w:r>
      <w:r w:rsidRPr="00EA5E20">
        <w:rPr>
          <w:rFonts w:hint="eastAsia"/>
          <w:lang w:val="fr-CH"/>
        </w:rPr>
        <w:t>第三版</w:t>
      </w:r>
      <w:r w:rsidRPr="00EA5E20">
        <w:rPr>
          <w:rFonts w:hint="eastAsia"/>
          <w:lang w:val="fr-CH"/>
        </w:rPr>
        <w:t>)</w:t>
      </w:r>
      <w:r w:rsidRPr="00EA5E20">
        <w:rPr>
          <w:rFonts w:hint="eastAsia"/>
          <w:lang w:val="fr-CH"/>
        </w:rPr>
        <w:t>》推进工作，做好健康居民健康档案、健康教育、预防接种、</w:t>
      </w:r>
      <w:r w:rsidRPr="00EA5E20">
        <w:rPr>
          <w:rFonts w:hint="eastAsia"/>
          <w:lang w:val="fr-CH"/>
        </w:rPr>
        <w:t>0-</w:t>
      </w:r>
      <w:r w:rsidR="00947810">
        <w:rPr>
          <w:rFonts w:hint="eastAsia"/>
          <w:lang w:val="fr-CH"/>
        </w:rPr>
        <w:t>6</w:t>
      </w:r>
      <w:r w:rsidRPr="00EA5E20">
        <w:rPr>
          <w:rFonts w:hint="eastAsia"/>
          <w:lang w:val="fr-CH"/>
        </w:rPr>
        <w:t>岁儿童健康管理、孕产妇健康管理、老年人健康管理、高血压和</w:t>
      </w:r>
      <w:r w:rsidR="00947810">
        <w:rPr>
          <w:rFonts w:hint="eastAsia"/>
          <w:lang w:val="fr-CH"/>
        </w:rPr>
        <w:t>2</w:t>
      </w:r>
      <w:r w:rsidRPr="00EA5E20">
        <w:rPr>
          <w:rFonts w:hint="eastAsia"/>
          <w:lang w:val="fr-CH"/>
        </w:rPr>
        <w:t>型糖尿病等慢性病患者健康管理、严重精神障碍患者健康管理、肺结核患者健康管理、中医药健康管理、传染病和突发公共卫生事件报告和处理、卫生监督协管等</w:t>
      </w:r>
      <w:r w:rsidR="00947810">
        <w:rPr>
          <w:rFonts w:hint="eastAsia"/>
          <w:lang w:val="fr-CH"/>
        </w:rPr>
        <w:t>12</w:t>
      </w:r>
      <w:r w:rsidRPr="00EA5E20">
        <w:rPr>
          <w:rFonts w:hint="eastAsia"/>
          <w:lang w:val="fr-CH"/>
        </w:rPr>
        <w:t>类项目工作</w:t>
      </w:r>
      <w:r w:rsidRPr="00EA5E20">
        <w:rPr>
          <w:rFonts w:hint="eastAsia"/>
          <w:lang w:val="fr-CH"/>
        </w:rPr>
        <w:t>(</w:t>
      </w:r>
      <w:r w:rsidRPr="00EA5E20">
        <w:rPr>
          <w:rFonts w:hint="eastAsia"/>
          <w:lang w:val="fr-CH"/>
        </w:rPr>
        <w:t>每年的项目是动态调整的</w:t>
      </w:r>
      <w:r w:rsidRPr="00EA5E20">
        <w:rPr>
          <w:rFonts w:hint="eastAsia"/>
          <w:lang w:val="fr-CH"/>
        </w:rPr>
        <w:t>)</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年人均基本公共卫生服务经费补助标准为</w:t>
      </w:r>
      <w:r w:rsidR="00947810">
        <w:rPr>
          <w:rFonts w:hint="eastAsia"/>
          <w:lang w:val="fr-CH"/>
        </w:rPr>
        <w:t>74</w:t>
      </w:r>
      <w:r w:rsidRPr="00EA5E20">
        <w:rPr>
          <w:rFonts w:hint="eastAsia"/>
          <w:lang w:val="fr-CH"/>
        </w:rPr>
        <w:t>元。所有在辖区内居住半年以上的常驻居民包括残疾人均可接受相应服务。</w:t>
      </w:r>
    </w:p>
    <w:p w14:paraId="2C6F0DE4" w14:textId="0DB12B18"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为落实委员会以前的结论性意见和建议</w:t>
      </w:r>
      <w:r w:rsidRPr="004F4DE5">
        <w:rPr>
          <w:rFonts w:ascii="Time New Roman" w:eastAsia="黑体" w:hAnsi="Time New Roman" w:hint="eastAsia"/>
          <w:lang w:val="fr-CH"/>
        </w:rPr>
        <w:t>(</w:t>
      </w:r>
      <w:proofErr w:type="spellStart"/>
      <w:r w:rsidR="00947810" w:rsidRPr="004F4DE5">
        <w:rPr>
          <w:rFonts w:ascii="Time New Roman" w:eastAsia="黑体" w:hAnsi="Time New Roman" w:hint="eastAsia"/>
          <w:lang w:val="fr-CH"/>
        </w:rPr>
        <w:t>CRPD</w:t>
      </w:r>
      <w:proofErr w:type="spellEnd"/>
      <w:r w:rsidRPr="004F4DE5">
        <w:rPr>
          <w:rFonts w:ascii="Time New Roman" w:eastAsia="黑体" w:hAnsi="Time New Roman" w:hint="eastAsia"/>
          <w:lang w:val="fr-CH"/>
        </w:rPr>
        <w:t>/</w:t>
      </w:r>
      <w:r w:rsidR="00947810" w:rsidRPr="004F4DE5">
        <w:rPr>
          <w:rFonts w:ascii="Time New Roman" w:eastAsia="黑体" w:hAnsi="Time New Roman" w:hint="eastAsia"/>
          <w:lang w:val="fr-CH"/>
        </w:rPr>
        <w:t>C</w:t>
      </w:r>
      <w:r w:rsidRPr="004F4DE5">
        <w:rPr>
          <w:rFonts w:ascii="Time New Roman" w:eastAsia="黑体" w:hAnsi="Time New Roman" w:hint="eastAsia"/>
          <w:lang w:val="fr-CH"/>
        </w:rPr>
        <w:t>/</w:t>
      </w:r>
      <w:proofErr w:type="spellStart"/>
      <w:r w:rsidR="00947810" w:rsidRPr="004F4DE5">
        <w:rPr>
          <w:rFonts w:ascii="Time New Roman" w:eastAsia="黑体" w:hAnsi="Time New Roman" w:hint="eastAsia"/>
          <w:lang w:val="fr-CH"/>
        </w:rPr>
        <w:t>CHN</w:t>
      </w:r>
      <w:proofErr w:type="spellEnd"/>
      <w:r w:rsidRPr="004F4DE5">
        <w:rPr>
          <w:rFonts w:ascii="Time New Roman" w:eastAsia="黑体" w:hAnsi="Time New Roman" w:hint="eastAsia"/>
          <w:lang w:val="fr-CH"/>
        </w:rPr>
        <w:t>/</w:t>
      </w:r>
      <w:r w:rsidR="00947810" w:rsidRPr="004F4DE5">
        <w:rPr>
          <w:rFonts w:ascii="Time New Roman" w:eastAsia="黑体" w:hAnsi="Time New Roman" w:hint="eastAsia"/>
          <w:lang w:val="fr-CH"/>
        </w:rPr>
        <w:t>CO</w:t>
      </w:r>
      <w:r w:rsidRPr="004F4DE5">
        <w:rPr>
          <w:rFonts w:ascii="Time New Roman" w:eastAsia="黑体" w:hAnsi="Time New Roman" w:hint="eastAsia"/>
          <w:lang w:val="fr-CH"/>
        </w:rPr>
        <w:t>/</w:t>
      </w:r>
      <w:r w:rsidR="00947810" w:rsidRPr="004F4DE5">
        <w:rPr>
          <w:rFonts w:ascii="Time New Roman" w:eastAsia="黑体" w:hAnsi="Time New Roman" w:hint="eastAsia"/>
          <w:lang w:val="fr-CH"/>
        </w:rPr>
        <w:t>1</w:t>
      </w:r>
      <w:r w:rsidRPr="004F4DE5">
        <w:rPr>
          <w:rFonts w:ascii="Time New Roman" w:eastAsia="黑体" w:hAnsi="Time New Roman" w:hint="eastAsia"/>
          <w:lang w:val="fr-CH"/>
        </w:rPr>
        <w:t>和</w:t>
      </w:r>
      <w:proofErr w:type="spellStart"/>
      <w:r w:rsidR="00947810" w:rsidRPr="004F4DE5">
        <w:rPr>
          <w:rFonts w:ascii="Time New Roman" w:eastAsia="黑体" w:hAnsi="Time New Roman" w:hint="eastAsia"/>
          <w:lang w:val="fr-CH"/>
        </w:rPr>
        <w:t>Corr</w:t>
      </w:r>
      <w:r w:rsidRPr="004F4DE5">
        <w:rPr>
          <w:rFonts w:ascii="Time New Roman" w:eastAsia="黑体" w:hAnsi="Time New Roman" w:hint="eastAsia"/>
          <w:lang w:val="fr-CH"/>
        </w:rPr>
        <w:t>.</w:t>
      </w:r>
      <w:r w:rsidR="00947810" w:rsidRPr="004F4DE5">
        <w:rPr>
          <w:rFonts w:ascii="Time New Roman" w:eastAsia="黑体" w:hAnsi="Time New Roman" w:hint="eastAsia"/>
          <w:lang w:val="fr-CH"/>
        </w:rPr>
        <w:t>1</w:t>
      </w:r>
      <w:proofErr w:type="spellEnd"/>
      <w:r w:rsidR="00947810" w:rsidRPr="004F4DE5">
        <w:rPr>
          <w:rFonts w:ascii="Time New Roman" w:eastAsia="黑体" w:hAnsi="Time New Roman" w:hint="eastAsia"/>
          <w:lang w:val="fr-CH"/>
        </w:rPr>
        <w:t>,</w:t>
      </w:r>
      <w:r w:rsidRPr="004F4DE5">
        <w:rPr>
          <w:rFonts w:ascii="Time New Roman" w:eastAsia="黑体" w:hAnsi="Time New Roman" w:hint="eastAsia"/>
          <w:lang w:val="fr-CH"/>
        </w:rPr>
        <w:t xml:space="preserve"> </w:t>
      </w:r>
      <w:r w:rsidRPr="004F4DE5">
        <w:rPr>
          <w:rFonts w:ascii="Time New Roman" w:eastAsia="黑体" w:hAnsi="Time New Roman" w:hint="eastAsia"/>
          <w:lang w:val="fr-CH"/>
        </w:rPr>
        <w:t>第</w:t>
      </w:r>
      <w:r w:rsidR="00947810" w:rsidRPr="004F4DE5">
        <w:rPr>
          <w:rFonts w:ascii="Time New Roman" w:eastAsia="黑体" w:hAnsi="Time New Roman" w:hint="eastAsia"/>
          <w:lang w:val="fr-CH"/>
        </w:rPr>
        <w:t>38</w:t>
      </w:r>
      <w:r w:rsidRPr="004F4DE5">
        <w:rPr>
          <w:rFonts w:ascii="Time New Roman" w:eastAsia="黑体" w:hAnsi="Time New Roman" w:hint="eastAsia"/>
          <w:lang w:val="fr-CH"/>
        </w:rPr>
        <w:t>段</w:t>
      </w:r>
      <w:r w:rsidRPr="004F4DE5">
        <w:rPr>
          <w:rFonts w:ascii="Time New Roman" w:eastAsia="黑体" w:hAnsi="Time New Roman" w:hint="eastAsia"/>
          <w:lang w:val="fr-CH"/>
        </w:rPr>
        <w:t>)</w:t>
      </w:r>
      <w:r w:rsidRPr="004F4DE5">
        <w:rPr>
          <w:rFonts w:ascii="Time New Roman" w:eastAsia="黑体" w:hAnsi="Time New Roman" w:hint="eastAsia"/>
          <w:lang w:val="fr-CH"/>
        </w:rPr>
        <w:t>而采取的措施，特别是确保个人的自主权、选择权、尊严和隐私权得到尊重而采取的措施；</w:t>
      </w:r>
    </w:p>
    <w:p w14:paraId="3B74A3BE" w14:textId="2FFB94C9" w:rsidR="00EA5E20" w:rsidRPr="00EA5E20" w:rsidRDefault="00EA5E20" w:rsidP="00EA5E20">
      <w:pPr>
        <w:pStyle w:val="SingleTxtGC"/>
        <w:rPr>
          <w:lang w:val="fr-CH"/>
        </w:rPr>
      </w:pPr>
      <w:r w:rsidRPr="00EA5E20">
        <w:rPr>
          <w:rFonts w:hint="eastAsia"/>
          <w:lang w:val="fr-CH"/>
        </w:rPr>
        <w:lastRenderedPageBreak/>
        <w:tab/>
      </w:r>
      <w:r w:rsidRPr="00EA5E20">
        <w:rPr>
          <w:rFonts w:hint="eastAsia"/>
          <w:lang w:val="fr-CH"/>
        </w:rPr>
        <w:t>参见问题</w:t>
      </w:r>
      <w:r w:rsidR="00947810">
        <w:rPr>
          <w:rFonts w:hint="eastAsia"/>
          <w:lang w:val="fr-CH"/>
        </w:rPr>
        <w:t>12</w:t>
      </w:r>
      <w:r w:rsidRPr="00EA5E20">
        <w:rPr>
          <w:rFonts w:hint="eastAsia"/>
          <w:lang w:val="fr-CH"/>
        </w:rPr>
        <w:t>、问题</w:t>
      </w:r>
      <w:r w:rsidR="00947810">
        <w:rPr>
          <w:rFonts w:hint="eastAsia"/>
          <w:lang w:val="fr-CH"/>
        </w:rPr>
        <w:t>22</w:t>
      </w:r>
      <w:r w:rsidRPr="00EA5E20">
        <w:rPr>
          <w:rFonts w:hint="eastAsia"/>
          <w:lang w:val="fr-CH"/>
        </w:rPr>
        <w:t>的答复。</w:t>
      </w:r>
    </w:p>
    <w:p w14:paraId="04BA878B" w14:textId="5463B2DB"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c</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采取了哪些措施向医务人员提供有关残疾人权利的培训，并对针对残疾人的歧视行为</w:t>
      </w:r>
      <w:proofErr w:type="gramStart"/>
      <w:r w:rsidRPr="004F4DE5">
        <w:rPr>
          <w:rFonts w:ascii="Time New Roman" w:eastAsia="黑体" w:hAnsi="Time New Roman" w:hint="eastAsia"/>
          <w:lang w:val="fr-CH"/>
        </w:rPr>
        <w:t>作出</w:t>
      </w:r>
      <w:proofErr w:type="gramEnd"/>
      <w:r w:rsidRPr="004F4DE5">
        <w:rPr>
          <w:rFonts w:ascii="Time New Roman" w:eastAsia="黑体" w:hAnsi="Time New Roman" w:hint="eastAsia"/>
          <w:lang w:val="fr-CH"/>
        </w:rPr>
        <w:t>处罚。</w:t>
      </w:r>
    </w:p>
    <w:p w14:paraId="02EE98F8"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《精神卫生法》对歧视精神障碍患者的行为规定了法律责任。</w:t>
      </w:r>
    </w:p>
    <w:p w14:paraId="166F21C9"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国家卫生健康</w:t>
      </w:r>
      <w:proofErr w:type="gramStart"/>
      <w:r w:rsidRPr="00EA5E20">
        <w:rPr>
          <w:rFonts w:hint="eastAsia"/>
          <w:lang w:val="fr-CH"/>
        </w:rPr>
        <w:t>委重视</w:t>
      </w:r>
      <w:proofErr w:type="gramEnd"/>
      <w:r w:rsidRPr="00EA5E20">
        <w:rPr>
          <w:rFonts w:hint="eastAsia"/>
          <w:lang w:val="fr-CH"/>
        </w:rPr>
        <w:t>包括残疾人在内的服务对象权利的保障，在各层级、各类别的医师培训中都包含了保障患者合法权益的相关内容，让广大医务人员知晓患者及其近亲属、授权委托人对病情、诊断、医疗措施和医疗风险等具有知情选择的权利，履行告知义务，同时尊重患者自由选择和拒绝治疗的权利，尊重和维护患者的隐私权。同时，各级医疗机构也通过各种手段为残疾人就医提供便利，比如开设绿色通道、无障碍设施等。</w:t>
      </w:r>
    </w:p>
    <w:p w14:paraId="406FDEA2" w14:textId="24A0C3A2"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26</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请说明采取了哪些措施确保残疾妇女和女童享有性健康和生殖健康及权利，以及如何向她们传播关于可用服务的信息，包括以无障碍形式传播。</w:t>
      </w:r>
    </w:p>
    <w:p w14:paraId="1EBCC9B1"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未成年人保护法》规定，学校、幼儿园应当对未成年人开展适合其年龄的性教育。《基本医疗卫生与健康促进法》规定，建立健全妇幼健康服务体系，为妇女、儿童提供保健及常见病防治服务。《关于打赢脱贫攻坚战三年行动的指导意见》要求贫困地区妇女宫颈癌、乳腺癌检查和儿童营养改善、新生儿疾病筛查项目扩大到所有贫困县。《中国妇女发展纲要》和《中国儿童发展纲要》对提高生殖健康水平和加强儿童生殖健康服务提出了明确的目标和政策措施。</w:t>
      </w:r>
      <w:r w:rsidRPr="00EA5E20">
        <w:rPr>
          <w:rFonts w:hint="eastAsia"/>
          <w:lang w:val="fr-CH"/>
        </w:rPr>
        <w:t xml:space="preserve"> </w:t>
      </w:r>
    </w:p>
    <w:p w14:paraId="4B9240CD" w14:textId="6759F9D8" w:rsidR="00EA5E20" w:rsidRPr="00EA5E20" w:rsidRDefault="00EA5E20" w:rsidP="00EA5E20">
      <w:pPr>
        <w:pStyle w:val="SingleTxtGC"/>
        <w:rPr>
          <w:lang w:val="fr-CH"/>
        </w:rPr>
      </w:pPr>
      <w:r w:rsidRPr="00EA5E20">
        <w:rPr>
          <w:rFonts w:hint="eastAsia"/>
          <w:lang w:val="fr-CH"/>
        </w:rPr>
        <w:tab/>
      </w:r>
      <w:r w:rsidRPr="00EA5E20">
        <w:rPr>
          <w:rFonts w:hint="eastAsia"/>
          <w:lang w:val="fr-CH"/>
        </w:rPr>
        <w:t>国家卫生健康委与中国残联共同推进残疾人家庭医生签约服务工作，确保包括残疾女性在内的残疾人享有残疾人家庭医生签约服务；持续组织实施残疾人精准康复服务行动，为有需求的残疾人提供康复医疗、辅助器具适配、康复训练等基本康复服务。</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w:t>
      </w:r>
      <w:proofErr w:type="gramStart"/>
      <w:r w:rsidRPr="00EA5E20">
        <w:rPr>
          <w:rFonts w:hint="eastAsia"/>
          <w:lang w:val="fr-CH"/>
        </w:rPr>
        <w:t>共服务</w:t>
      </w:r>
      <w:proofErr w:type="gramEnd"/>
      <w:r w:rsidRPr="00EA5E20">
        <w:rPr>
          <w:rFonts w:hint="eastAsia"/>
          <w:lang w:val="fr-CH"/>
        </w:rPr>
        <w:t>残疾人</w:t>
      </w:r>
      <w:r w:rsidR="00947810">
        <w:rPr>
          <w:rFonts w:hint="eastAsia"/>
          <w:lang w:val="fr-CH"/>
        </w:rPr>
        <w:t>1</w:t>
      </w:r>
      <w:r w:rsidRPr="00EA5E20">
        <w:rPr>
          <w:rFonts w:hint="eastAsia"/>
          <w:lang w:val="fr-CH"/>
        </w:rPr>
        <w:t>0</w:t>
      </w:r>
      <w:r w:rsidR="00947810">
        <w:rPr>
          <w:rFonts w:hint="eastAsia"/>
          <w:lang w:val="fr-CH"/>
        </w:rPr>
        <w:t>43</w:t>
      </w:r>
      <w:r w:rsidRPr="00EA5E20">
        <w:rPr>
          <w:rFonts w:hint="eastAsia"/>
          <w:lang w:val="fr-CH"/>
        </w:rPr>
        <w:t>万人，其中残疾妇女</w:t>
      </w:r>
      <w:r w:rsidR="00947810">
        <w:rPr>
          <w:rFonts w:hint="eastAsia"/>
          <w:lang w:val="fr-CH"/>
        </w:rPr>
        <w:t>441</w:t>
      </w:r>
      <w:r w:rsidRPr="00EA5E20">
        <w:rPr>
          <w:rFonts w:hint="eastAsia"/>
          <w:lang w:val="fr-CH"/>
        </w:rPr>
        <w:t>.</w:t>
      </w:r>
      <w:r w:rsidR="00947810">
        <w:rPr>
          <w:rFonts w:hint="eastAsia"/>
          <w:lang w:val="fr-CH"/>
        </w:rPr>
        <w:t>2</w:t>
      </w:r>
      <w:r w:rsidRPr="00EA5E20">
        <w:rPr>
          <w:rFonts w:hint="eastAsia"/>
          <w:lang w:val="fr-CH"/>
        </w:rPr>
        <w:t>万人；实施《国家残疾预防行动计划》，初步建立了残疾预防工作机制，提升了社会公众的残疾预防意识。</w:t>
      </w:r>
    </w:p>
    <w:p w14:paraId="44CCC679"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此外，还针对女性特点，开展残疾女性生殖健康相关工作，中国残联组织专家编写了《残疾女性生殖健康指导手册》，为残疾女性健康生活提供指导和支持。</w:t>
      </w:r>
    </w:p>
    <w:p w14:paraId="7EE6ED2A" w14:textId="14836AA7" w:rsidR="00EA5E20" w:rsidRPr="00EA5E20" w:rsidRDefault="00EA5E20" w:rsidP="00EA5E20">
      <w:pPr>
        <w:pStyle w:val="SingleTxtGC"/>
        <w:rPr>
          <w:lang w:val="fr-CH"/>
        </w:rPr>
      </w:pPr>
      <w:r w:rsidRPr="00EA5E20">
        <w:rPr>
          <w:rFonts w:hint="eastAsia"/>
          <w:lang w:val="fr-CH"/>
        </w:rPr>
        <w:tab/>
      </w:r>
      <w:r w:rsidRPr="00EA5E20">
        <w:rPr>
          <w:rFonts w:hint="eastAsia"/>
          <w:lang w:val="fr-CH"/>
        </w:rPr>
        <w:t>问题</w:t>
      </w:r>
      <w:r w:rsidR="00947810">
        <w:rPr>
          <w:rFonts w:hint="eastAsia"/>
          <w:lang w:val="fr-CH"/>
        </w:rPr>
        <w:t>3</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答复中所提的《行动呼吁：赋能残疾妇女和女童，共创我们想要的未来》中，也包含了关于呼吁确保残疾妇女和女童享有性健康和生殖健康及权利的内容。</w:t>
      </w:r>
    </w:p>
    <w:p w14:paraId="7C2562F5" w14:textId="577953D8"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适应训练和康复</w:t>
      </w:r>
      <w:r w:rsidR="00EA5E20" w:rsidRPr="00EA5E20">
        <w:rPr>
          <w:rFonts w:hint="eastAsia"/>
          <w:lang w:val="fr-CH"/>
        </w:rPr>
        <w:t>(</w:t>
      </w:r>
      <w:r w:rsidR="00EA5E20" w:rsidRPr="00EA5E20">
        <w:rPr>
          <w:rFonts w:hint="eastAsia"/>
          <w:lang w:val="fr-CH"/>
        </w:rPr>
        <w:t>第二十六条</w:t>
      </w:r>
      <w:r w:rsidR="00EA5E20" w:rsidRPr="00EA5E20">
        <w:rPr>
          <w:rFonts w:hint="eastAsia"/>
          <w:lang w:val="fr-CH"/>
        </w:rPr>
        <w:t>)</w:t>
      </w:r>
    </w:p>
    <w:p w14:paraId="41525733" w14:textId="467DE46F"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27</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请提供资料，说明采取了哪些措施以促进以社区为基础的全面的残疾人康复方案，特别是残疾儿童和老年人康复方案，并说明残疾人组织如何参与这些方案。</w:t>
      </w:r>
    </w:p>
    <w:p w14:paraId="0EE825A8" w14:textId="06845E1A"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年，中国制定《残疾人社区康复工作标准》，发布《</w:t>
      </w:r>
      <w:r w:rsidRPr="00EA5E20">
        <w:rPr>
          <w:rFonts w:hint="eastAsia"/>
          <w:lang w:val="fr-CH"/>
        </w:rPr>
        <w:t>0-</w:t>
      </w:r>
      <w:r w:rsidR="00947810">
        <w:rPr>
          <w:rFonts w:hint="eastAsia"/>
          <w:lang w:val="fr-CH"/>
        </w:rPr>
        <w:t>6</w:t>
      </w:r>
      <w:r w:rsidRPr="00EA5E20">
        <w:rPr>
          <w:rFonts w:hint="eastAsia"/>
          <w:lang w:val="fr-CH"/>
        </w:rPr>
        <w:t>岁残疾儿童基本康复服务目录</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年版</w:t>
      </w:r>
      <w:r w:rsidRPr="00EA5E20">
        <w:rPr>
          <w:rFonts w:hint="eastAsia"/>
          <w:lang w:val="fr-CH"/>
        </w:rPr>
        <w:t>)</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年，残疾人家庭医生签约人数为</w:t>
      </w:r>
      <w:r w:rsidR="00947810">
        <w:rPr>
          <w:rFonts w:hint="eastAsia"/>
          <w:lang w:val="fr-CH"/>
        </w:rPr>
        <w:t>2</w:t>
      </w:r>
      <w:r w:rsidRPr="00EA5E20">
        <w:rPr>
          <w:rFonts w:hint="eastAsia"/>
          <w:lang w:val="fr-CH"/>
        </w:rPr>
        <w:t>0</w:t>
      </w:r>
      <w:r w:rsidR="00947810">
        <w:rPr>
          <w:rFonts w:hint="eastAsia"/>
          <w:lang w:val="fr-CH"/>
        </w:rPr>
        <w:t>16</w:t>
      </w:r>
      <w:r w:rsidRPr="00EA5E20">
        <w:rPr>
          <w:rFonts w:hint="eastAsia"/>
          <w:lang w:val="fr-CH"/>
        </w:rPr>
        <w:t>.</w:t>
      </w:r>
      <w:r w:rsidR="00947810">
        <w:rPr>
          <w:rFonts w:hint="eastAsia"/>
          <w:lang w:val="fr-CH"/>
        </w:rPr>
        <w:t>5</w:t>
      </w:r>
      <w:r w:rsidRPr="00EA5E20">
        <w:rPr>
          <w:rFonts w:hint="eastAsia"/>
          <w:lang w:val="fr-CH"/>
        </w:rPr>
        <w:t>万人，残疾人家庭医生签约率为</w:t>
      </w:r>
      <w:r w:rsidR="00947810">
        <w:rPr>
          <w:rFonts w:hint="eastAsia"/>
          <w:lang w:val="fr-CH"/>
        </w:rPr>
        <w:t>57</w:t>
      </w:r>
      <w:r w:rsidRPr="00EA5E20">
        <w:rPr>
          <w:rFonts w:hint="eastAsia"/>
          <w:lang w:val="fr-CH"/>
        </w:rPr>
        <w:t>.</w:t>
      </w:r>
      <w:r w:rsidR="00947810">
        <w:rPr>
          <w:rFonts w:hint="eastAsia"/>
          <w:lang w:val="fr-CH"/>
        </w:rPr>
        <w:t>9</w:t>
      </w:r>
      <w:r w:rsidRPr="00EA5E20">
        <w:rPr>
          <w:rFonts w:hint="eastAsia"/>
          <w:lang w:val="fr-CH"/>
        </w:rPr>
        <w:t>%</w:t>
      </w:r>
      <w:r w:rsidRPr="00EA5E20">
        <w:rPr>
          <w:rFonts w:hint="eastAsia"/>
          <w:lang w:val="fr-CH"/>
        </w:rPr>
        <w:t>。未来将研究制定《精神障碍社区康复服务工作规范》。</w:t>
      </w:r>
    </w:p>
    <w:p w14:paraId="7AF9679C" w14:textId="77777777" w:rsidR="00EA5E20" w:rsidRPr="00EA5E20" w:rsidRDefault="00EA5E20" w:rsidP="00EA5E20">
      <w:pPr>
        <w:pStyle w:val="SingleTxtGC"/>
        <w:rPr>
          <w:lang w:val="fr-CH"/>
        </w:rPr>
      </w:pPr>
      <w:r w:rsidRPr="00EA5E20">
        <w:rPr>
          <w:rFonts w:hint="eastAsia"/>
          <w:lang w:val="fr-CH"/>
        </w:rPr>
        <w:lastRenderedPageBreak/>
        <w:tab/>
      </w:r>
      <w:r w:rsidRPr="00EA5E20">
        <w:rPr>
          <w:rFonts w:hint="eastAsia"/>
          <w:lang w:val="fr-CH"/>
        </w:rPr>
        <w:t>民政部、中国残联等部门共同开展残疾人精准康复服务行动，为有需求的持证残疾人提供康复医疗、辅助器具、康复训练等基本康复服务。</w:t>
      </w:r>
    </w:p>
    <w:p w14:paraId="4D08B3BF" w14:textId="431D44DD"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工作和就业</w:t>
      </w:r>
      <w:r w:rsidR="00EA5E20" w:rsidRPr="00EA5E20">
        <w:rPr>
          <w:rFonts w:hint="eastAsia"/>
          <w:lang w:val="fr-CH"/>
        </w:rPr>
        <w:t>(</w:t>
      </w:r>
      <w:r w:rsidR="00EA5E20" w:rsidRPr="00EA5E20">
        <w:rPr>
          <w:rFonts w:hint="eastAsia"/>
          <w:lang w:val="fr-CH"/>
        </w:rPr>
        <w:t>第二十七条</w:t>
      </w:r>
      <w:r w:rsidR="00EA5E20" w:rsidRPr="00EA5E20">
        <w:rPr>
          <w:rFonts w:hint="eastAsia"/>
          <w:lang w:val="fr-CH"/>
        </w:rPr>
        <w:t>)</w:t>
      </w:r>
    </w:p>
    <w:p w14:paraId="61E48BC3" w14:textId="66B15435"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28</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请提供资料说明已采取哪些措施：</w:t>
      </w:r>
    </w:p>
    <w:p w14:paraId="17D2AED4" w14:textId="0673A106"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确保残疾人有权根据自己的喜好，在与其他人平等的基础上从事职业；</w:t>
      </w:r>
    </w:p>
    <w:p w14:paraId="0889BF94"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残疾人依法享有平等就业和自主择业的权利。国家制定法律政策促进残疾人就业。</w:t>
      </w:r>
    </w:p>
    <w:p w14:paraId="27874BF6" w14:textId="22AD6370"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禁止在工作和就业方面歧视残疾人，包括禁止拒绝提供合理的便利；</w:t>
      </w:r>
    </w:p>
    <w:p w14:paraId="0C79E2E1" w14:textId="215E2477" w:rsidR="00EA5E20" w:rsidRPr="00EA5E20" w:rsidRDefault="00EA5E20" w:rsidP="00EA5E20">
      <w:pPr>
        <w:pStyle w:val="SingleTxtGC"/>
        <w:rPr>
          <w:lang w:val="fr-CH"/>
        </w:rPr>
      </w:pPr>
      <w:r w:rsidRPr="00EA5E20">
        <w:rPr>
          <w:rFonts w:hint="eastAsia"/>
          <w:lang w:val="fr-CH"/>
        </w:rPr>
        <w:tab/>
      </w:r>
      <w:r w:rsidRPr="00EA5E20">
        <w:rPr>
          <w:rFonts w:hint="eastAsia"/>
          <w:lang w:val="fr-CH"/>
        </w:rPr>
        <w:t>《就业促进法》和《残疾人就业条例》均包含禁止歧视残疾人的规定。</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年，最高人民法院发布《关于增加民事案件案由的通知》，增加</w:t>
      </w:r>
      <w:r w:rsidR="00947810">
        <w:rPr>
          <w:rFonts w:hint="eastAsia"/>
          <w:lang w:val="fr-CH"/>
        </w:rPr>
        <w:t>“</w:t>
      </w:r>
      <w:r w:rsidRPr="00EA5E20">
        <w:rPr>
          <w:rFonts w:hint="eastAsia"/>
          <w:lang w:val="fr-CH"/>
        </w:rPr>
        <w:t>平等就业权纠纷</w:t>
      </w:r>
      <w:r w:rsidR="00947810">
        <w:rPr>
          <w:rFonts w:hint="eastAsia"/>
          <w:lang w:val="fr-CH"/>
        </w:rPr>
        <w:t>”</w:t>
      </w:r>
      <w:r w:rsidRPr="00EA5E20">
        <w:rPr>
          <w:rFonts w:hint="eastAsia"/>
          <w:lang w:val="fr-CH"/>
        </w:rPr>
        <w:t>案由。</w:t>
      </w:r>
    </w:p>
    <w:p w14:paraId="3B01824B" w14:textId="03B69042"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c</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打击工作场所的残疾污名现象，防止基于残障的解雇做法；</w:t>
      </w:r>
    </w:p>
    <w:p w14:paraId="43F045B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劳动合同法》规定用人单位只有在法定情形下才能解除劳动合同，并规定违法解除劳动合同的法律责任。中国加强舆论宣传，组织安排残疾人就业先进单位开展宣讲活动，形成示范效应，号召社会支持残疾人就业；鼓励用人单位创造更具包容和人文关怀的就业环境。将用人单位安排残疾人就业情况逐步纳入全国信用信息共享平台，接受社会监督。</w:t>
      </w:r>
    </w:p>
    <w:p w14:paraId="73AE9E52" w14:textId="64E4C700"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d</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通过适当的政策，包括向残疾人倾斜的行动方案，推动残疾人在开放的劳动力市场就业。还请提供资料，说明评价这些政策时使用的实证数据；</w:t>
      </w:r>
    </w:p>
    <w:p w14:paraId="0CFC95C5"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完善积极的就业政策，推进残疾人按比例就业，发展辅助性就业，扶持自主创业和灵活就业，探索支持性就业；组织实施职业技能提升行动，将残疾人职业培训纳入终身职业技能培训体系，面向残疾人开展免费职业技能培训；加强就业服务，建设全国残疾人就业创业网络服务平台；开展农村贫困残疾人就业帮扶行动、高校残疾人毕业生就业服务专项活动。</w:t>
      </w:r>
    </w:p>
    <w:p w14:paraId="510A6249" w14:textId="5F2120A8"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年，全国城乡持证残疾人就业人数为</w:t>
      </w:r>
      <w:r w:rsidR="00947810">
        <w:rPr>
          <w:rFonts w:hint="eastAsia"/>
          <w:lang w:val="fr-CH"/>
        </w:rPr>
        <w:t>855</w:t>
      </w:r>
      <w:r w:rsidRPr="00EA5E20">
        <w:rPr>
          <w:rFonts w:hint="eastAsia"/>
          <w:lang w:val="fr-CH"/>
        </w:rPr>
        <w:t>.</w:t>
      </w:r>
      <w:r w:rsidR="00947810">
        <w:rPr>
          <w:rFonts w:hint="eastAsia"/>
          <w:lang w:val="fr-CH"/>
        </w:rPr>
        <w:t>2</w:t>
      </w:r>
      <w:r w:rsidRPr="00EA5E20">
        <w:rPr>
          <w:rFonts w:hint="eastAsia"/>
          <w:lang w:val="fr-CH"/>
        </w:rPr>
        <w:t>万人。</w:t>
      </w:r>
    </w:p>
    <w:p w14:paraId="16695B72" w14:textId="484EC38D"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e</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执行缔约国报告第</w:t>
      </w:r>
      <w:r w:rsidR="00947810" w:rsidRPr="004F4DE5">
        <w:rPr>
          <w:rFonts w:ascii="Time New Roman" w:eastAsia="黑体" w:hAnsi="Time New Roman" w:hint="eastAsia"/>
          <w:lang w:val="fr-CH"/>
        </w:rPr>
        <w:t>1</w:t>
      </w:r>
      <w:r w:rsidRPr="004F4DE5">
        <w:rPr>
          <w:rFonts w:ascii="Time New Roman" w:eastAsia="黑体" w:hAnsi="Time New Roman" w:hint="eastAsia"/>
          <w:lang w:val="fr-CH"/>
        </w:rPr>
        <w:t>0</w:t>
      </w:r>
      <w:r w:rsidR="00947810" w:rsidRPr="004F4DE5">
        <w:rPr>
          <w:rFonts w:ascii="Time New Roman" w:eastAsia="黑体" w:hAnsi="Time New Roman" w:hint="eastAsia"/>
          <w:lang w:val="fr-CH"/>
        </w:rPr>
        <w:t>3</w:t>
      </w:r>
      <w:r w:rsidRPr="004F4DE5">
        <w:rPr>
          <w:rFonts w:ascii="Time New Roman" w:eastAsia="黑体" w:hAnsi="Time New Roman" w:hint="eastAsia"/>
          <w:lang w:val="fr-CH"/>
        </w:rPr>
        <w:t>段提到的辅助性就业制度。</w:t>
      </w:r>
    </w:p>
    <w:p w14:paraId="62E5DE7B"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辅助性就业，是指组织就业年龄段内有就业意愿但难以进入竞争性劳动力市场的智力、精神和重度肢体残疾人从事生产劳动的一种集中就业形式，在劳动时间、劳动强度、劳动报酬和劳动协议签订等方面相对普通劳动者较为灵活。</w:t>
      </w:r>
    </w:p>
    <w:p w14:paraId="27950C1F" w14:textId="65467C8E"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年，中国残联等部门印发《关于发展残疾人辅助性就业的意见》，要求所有县</w:t>
      </w:r>
      <w:r w:rsidRPr="00EA5E20">
        <w:rPr>
          <w:rFonts w:hint="eastAsia"/>
          <w:lang w:val="fr-CH"/>
        </w:rPr>
        <w:t>(</w:t>
      </w:r>
      <w:r w:rsidRPr="00EA5E20">
        <w:rPr>
          <w:rFonts w:hint="eastAsia"/>
          <w:lang w:val="fr-CH"/>
        </w:rPr>
        <w:t>市、旗</w:t>
      </w:r>
      <w:r w:rsidRPr="00EA5E20">
        <w:rPr>
          <w:rFonts w:hint="eastAsia"/>
          <w:lang w:val="fr-CH"/>
        </w:rPr>
        <w:t>)</w:t>
      </w:r>
      <w:r w:rsidRPr="00EA5E20">
        <w:rPr>
          <w:rFonts w:hint="eastAsia"/>
          <w:lang w:val="fr-CH"/>
        </w:rPr>
        <w:t>至少建有一所残疾人辅助性就业机构，基本满足具有一定劳动能力的智力、精神和重度肢体残疾人的就业需求。</w:t>
      </w:r>
    </w:p>
    <w:p w14:paraId="1BFEC945" w14:textId="3915AE21" w:rsidR="00EA5E20" w:rsidRPr="00EA5E20" w:rsidRDefault="00EA5E20" w:rsidP="00EA5E20">
      <w:pPr>
        <w:pStyle w:val="SingleTxtGC"/>
        <w:rPr>
          <w:lang w:val="fr-CH"/>
        </w:rPr>
      </w:pPr>
      <w:r w:rsidRPr="00EA5E20">
        <w:rPr>
          <w:rFonts w:hint="eastAsia"/>
          <w:lang w:val="fr-CH"/>
        </w:rPr>
        <w:tab/>
      </w:r>
      <w:r w:rsidRPr="00EA5E20">
        <w:rPr>
          <w:rFonts w:hint="eastAsia"/>
          <w:lang w:val="fr-CH"/>
        </w:rPr>
        <w:t>截至</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00947810">
        <w:rPr>
          <w:rFonts w:hint="eastAsia"/>
          <w:lang w:val="fr-CH"/>
        </w:rPr>
        <w:t>7</w:t>
      </w:r>
      <w:r w:rsidRPr="00EA5E20">
        <w:rPr>
          <w:rFonts w:hint="eastAsia"/>
          <w:lang w:val="fr-CH"/>
        </w:rPr>
        <w:t>月，中国已建成辅助性就业机构</w:t>
      </w:r>
      <w:r w:rsidR="00947810">
        <w:rPr>
          <w:rFonts w:hint="eastAsia"/>
          <w:lang w:val="fr-CH"/>
        </w:rPr>
        <w:t>2</w:t>
      </w:r>
      <w:r w:rsidRPr="00EA5E20">
        <w:rPr>
          <w:rFonts w:hint="eastAsia"/>
          <w:lang w:val="fr-CH"/>
        </w:rPr>
        <w:t>000</w:t>
      </w:r>
      <w:r w:rsidRPr="00EA5E20">
        <w:rPr>
          <w:rFonts w:hint="eastAsia"/>
          <w:lang w:val="fr-CH"/>
        </w:rPr>
        <w:t>余个。</w:t>
      </w:r>
    </w:p>
    <w:p w14:paraId="187C24E6" w14:textId="3BF865F2"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29</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请提供以下方面的分类资料：</w:t>
      </w:r>
    </w:p>
    <w:p w14:paraId="6DA0544F" w14:textId="37BFF087"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00947810" w:rsidRPr="004F4DE5">
        <w:rPr>
          <w:rFonts w:ascii="Time New Roman" w:eastAsia="黑体" w:hAnsi="Time New Roman" w:hint="eastAsia"/>
          <w:lang w:val="fr-CH"/>
        </w:rPr>
        <w:t>2</w:t>
      </w:r>
      <w:r w:rsidRPr="004F4DE5">
        <w:rPr>
          <w:rFonts w:ascii="Time New Roman" w:eastAsia="黑体" w:hAnsi="Time New Roman" w:hint="eastAsia"/>
          <w:lang w:val="fr-CH"/>
        </w:rPr>
        <w:t>0</w:t>
      </w:r>
      <w:r w:rsidR="00947810" w:rsidRPr="004F4DE5">
        <w:rPr>
          <w:rFonts w:ascii="Time New Roman" w:eastAsia="黑体" w:hAnsi="Time New Roman" w:hint="eastAsia"/>
          <w:lang w:val="fr-CH"/>
        </w:rPr>
        <w:t>13</w:t>
      </w:r>
      <w:r w:rsidRPr="004F4DE5">
        <w:rPr>
          <w:rFonts w:ascii="Time New Roman" w:eastAsia="黑体" w:hAnsi="Time New Roman" w:hint="eastAsia"/>
          <w:lang w:val="fr-CH"/>
        </w:rPr>
        <w:t>至</w:t>
      </w:r>
      <w:r w:rsidR="00947810" w:rsidRPr="004F4DE5">
        <w:rPr>
          <w:rFonts w:ascii="Time New Roman" w:eastAsia="黑体" w:hAnsi="Time New Roman" w:hint="eastAsia"/>
          <w:lang w:val="fr-CH"/>
        </w:rPr>
        <w:t>2</w:t>
      </w:r>
      <w:r w:rsidRPr="004F4DE5">
        <w:rPr>
          <w:rFonts w:ascii="Time New Roman" w:eastAsia="黑体" w:hAnsi="Time New Roman" w:hint="eastAsia"/>
          <w:lang w:val="fr-CH"/>
        </w:rPr>
        <w:t>0</w:t>
      </w:r>
      <w:r w:rsidR="00947810" w:rsidRPr="004F4DE5">
        <w:rPr>
          <w:rFonts w:ascii="Time New Roman" w:eastAsia="黑体" w:hAnsi="Time New Roman" w:hint="eastAsia"/>
          <w:lang w:val="fr-CH"/>
        </w:rPr>
        <w:t>17</w:t>
      </w:r>
      <w:r w:rsidRPr="004F4DE5">
        <w:rPr>
          <w:rFonts w:ascii="Time New Roman" w:eastAsia="黑体" w:hAnsi="Time New Roman" w:hint="eastAsia"/>
          <w:lang w:val="fr-CH"/>
        </w:rPr>
        <w:t>年间，对违反规定名额制度的行为展开了多少项调查；</w:t>
      </w:r>
    </w:p>
    <w:p w14:paraId="3ACF42DA"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中国所有用人单位都要接受按比例就业情况审核。</w:t>
      </w:r>
    </w:p>
    <w:p w14:paraId="3C446B41" w14:textId="71A6BEAE"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lastRenderedPageBreak/>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因违反规定被罚款的用人单位和罚款金额。</w:t>
      </w:r>
    </w:p>
    <w:p w14:paraId="27D37016"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残疾人按比例就业审核由县级残联负责，因行政管理层次多，用人单位数量庞大，所以目前暂无全国的统计数据。</w:t>
      </w:r>
    </w:p>
    <w:p w14:paraId="757FBCCD" w14:textId="4FC6FFE4"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适足的生活水平和社会保护</w:t>
      </w:r>
      <w:r w:rsidR="00EA5E20" w:rsidRPr="00EA5E20">
        <w:rPr>
          <w:rFonts w:hint="eastAsia"/>
          <w:lang w:val="fr-CH"/>
        </w:rPr>
        <w:t>(</w:t>
      </w:r>
      <w:r w:rsidR="00EA5E20" w:rsidRPr="00EA5E20">
        <w:rPr>
          <w:rFonts w:hint="eastAsia"/>
          <w:lang w:val="fr-CH"/>
        </w:rPr>
        <w:t>第二十八条</w:t>
      </w:r>
      <w:r w:rsidR="00EA5E20" w:rsidRPr="00EA5E20">
        <w:rPr>
          <w:rFonts w:hint="eastAsia"/>
          <w:lang w:val="fr-CH"/>
        </w:rPr>
        <w:t>)</w:t>
      </w:r>
    </w:p>
    <w:p w14:paraId="407B093F" w14:textId="436BD5F2"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3</w:t>
      </w:r>
      <w:r w:rsidR="00EA5E20" w:rsidRPr="004F4DE5">
        <w:rPr>
          <w:rFonts w:ascii="Time New Roman" w:eastAsia="黑体" w:hAnsi="Time New Roman" w:hint="eastAsia"/>
          <w:lang w:val="fr-CH"/>
        </w:rPr>
        <w:t>0.</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请提供以下方面的资料：</w:t>
      </w:r>
    </w:p>
    <w:p w14:paraId="4B1E8AA1" w14:textId="1BC34EF8"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关于残疾人，特别是少数民族残疾人和农村残疾人的社会保障措施、公共住房方案和预算分配；</w:t>
      </w:r>
    </w:p>
    <w:p w14:paraId="6DB92D09" w14:textId="62FB48A0"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完善残疾人社会保障体系，加大对少数民族和农村残疾人的扶持，残疾人按规定享受社会救助、社会福利和社会保险待遇。将符合条件的成年无业重度残疾人按照单人户纳入最低生活保障范围；将符合条件的残疾人纳入特困人员救助供养范围、医疗救助范围；建立困难残疾人生活补贴和重度残疾人护理补贴制度；对贫困和重度残疾人参加社会保险给予补贴；加大大病保险倾斜保障，</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年全面取消农村建立档案的贫困人口大病保险封顶线；优先保障残疾人基本住房；各级财政专门安排残疾人保障经费。</w:t>
      </w:r>
    </w:p>
    <w:p w14:paraId="74019758" w14:textId="5DA245A2"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在残疾人社会保障津贴的分配和发放方面，采取了哪些措施来确立防止各级政府腐败的制度；</w:t>
      </w:r>
    </w:p>
    <w:p w14:paraId="7C180C84"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《社会保险法》《社会救助暂行办法》均规定了监督机制和法律责任。</w:t>
      </w:r>
    </w:p>
    <w:p w14:paraId="41A52667" w14:textId="6DEB8FC0"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c</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采取了哪些措施来确保有效监督和评估社会保障政策，例如把城乡地区残疾人获得公共住房或其它社会保障的数据进行分类；</w:t>
      </w:r>
    </w:p>
    <w:p w14:paraId="77BF2065" w14:textId="060B4CC3" w:rsidR="00EA5E20" w:rsidRPr="00EA5E20" w:rsidRDefault="00EA5E20" w:rsidP="00EA5E20">
      <w:pPr>
        <w:pStyle w:val="SingleTxtGC"/>
        <w:rPr>
          <w:lang w:val="fr-CH"/>
        </w:rPr>
      </w:pPr>
      <w:r w:rsidRPr="00EA5E20">
        <w:rPr>
          <w:rFonts w:hint="eastAsia"/>
          <w:lang w:val="fr-CH"/>
        </w:rPr>
        <w:tab/>
      </w:r>
      <w:r w:rsidRPr="00EA5E20">
        <w:rPr>
          <w:rFonts w:hint="eastAsia"/>
          <w:lang w:val="fr-CH"/>
        </w:rPr>
        <w:t>住房和城乡建设部将残疾人城镇住房保障情况纳入统计范围，定期统计残疾人优先保障情况。截至</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年底，全国共有</w:t>
      </w:r>
      <w:r w:rsidR="00947810">
        <w:rPr>
          <w:rFonts w:hint="eastAsia"/>
          <w:lang w:val="fr-CH"/>
        </w:rPr>
        <w:t>49</w:t>
      </w:r>
      <w:r w:rsidRPr="00EA5E20">
        <w:rPr>
          <w:rFonts w:hint="eastAsia"/>
          <w:lang w:val="fr-CH"/>
        </w:rPr>
        <w:t>万残疾人通过实物配租和发放租赁补贴两种方式享受公租房保障。将居住在危房中的贫困残疾人家庭纳入支持范围，</w:t>
      </w:r>
      <w:r w:rsidR="00947810">
        <w:rPr>
          <w:rFonts w:hint="eastAsia"/>
          <w:lang w:val="fr-CH"/>
        </w:rPr>
        <w:t>2</w:t>
      </w:r>
      <w:r w:rsidRPr="00EA5E20">
        <w:rPr>
          <w:rFonts w:hint="eastAsia"/>
          <w:lang w:val="fr-CH"/>
        </w:rPr>
        <w:t>00</w:t>
      </w:r>
      <w:r w:rsidR="00947810">
        <w:rPr>
          <w:rFonts w:hint="eastAsia"/>
          <w:lang w:val="fr-CH"/>
        </w:rPr>
        <w:t>9</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年中央财政累计支持</w:t>
      </w:r>
      <w:r w:rsidR="00947810">
        <w:rPr>
          <w:rFonts w:hint="eastAsia"/>
          <w:lang w:val="fr-CH"/>
        </w:rPr>
        <w:t>178</w:t>
      </w:r>
      <w:r w:rsidRPr="00EA5E20">
        <w:rPr>
          <w:rFonts w:hint="eastAsia"/>
          <w:lang w:val="fr-CH"/>
        </w:rPr>
        <w:t>.</w:t>
      </w:r>
      <w:r w:rsidR="00947810">
        <w:rPr>
          <w:rFonts w:hint="eastAsia"/>
          <w:lang w:val="fr-CH"/>
        </w:rPr>
        <w:t>48</w:t>
      </w:r>
      <w:r w:rsidRPr="00EA5E20">
        <w:rPr>
          <w:rFonts w:hint="eastAsia"/>
          <w:lang w:val="fr-CH"/>
        </w:rPr>
        <w:t>万户贫困残疾人家庭完成危房改造。</w:t>
      </w:r>
    </w:p>
    <w:p w14:paraId="7A4AC0DE" w14:textId="6EC71BB5"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d</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缔约国生活在官方贫困线以下的城乡残疾人人数和百分比，并将数据按年龄、性别、民族和居住地分列；</w:t>
      </w:r>
    </w:p>
    <w:p w14:paraId="20D6005B" w14:textId="60EC5516" w:rsidR="00EA5E20" w:rsidRPr="00EA5E20" w:rsidRDefault="00EA5E20" w:rsidP="00EA5E20">
      <w:pPr>
        <w:pStyle w:val="SingleTxtGC"/>
        <w:rPr>
          <w:lang w:val="fr-CH"/>
        </w:rPr>
      </w:pPr>
      <w:r w:rsidRPr="00EA5E20">
        <w:rPr>
          <w:rFonts w:hint="eastAsia"/>
          <w:lang w:val="fr-CH"/>
        </w:rPr>
        <w:tab/>
      </w:r>
      <w:r w:rsidRPr="00EA5E20">
        <w:rPr>
          <w:rFonts w:hint="eastAsia"/>
          <w:lang w:val="fr-CH"/>
        </w:rPr>
        <w:t>截至</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年底，中国有农业户口持证残疾人</w:t>
      </w:r>
      <w:r w:rsidR="00947810">
        <w:rPr>
          <w:rFonts w:hint="eastAsia"/>
          <w:lang w:val="fr-CH"/>
        </w:rPr>
        <w:t>2971</w:t>
      </w:r>
      <w:r w:rsidRPr="00EA5E20">
        <w:rPr>
          <w:rFonts w:hint="eastAsia"/>
          <w:lang w:val="fr-CH"/>
        </w:rPr>
        <w:t>万人，在官方贫困线以下的残疾人有</w:t>
      </w:r>
      <w:r w:rsidR="00947810">
        <w:rPr>
          <w:rFonts w:hint="eastAsia"/>
          <w:lang w:val="fr-CH"/>
        </w:rPr>
        <w:t>48</w:t>
      </w:r>
      <w:r w:rsidRPr="00EA5E20">
        <w:rPr>
          <w:rFonts w:hint="eastAsia"/>
          <w:lang w:val="fr-CH"/>
        </w:rPr>
        <w:t>.</w:t>
      </w:r>
      <w:r w:rsidR="00947810">
        <w:rPr>
          <w:rFonts w:hint="eastAsia"/>
          <w:lang w:val="fr-CH"/>
        </w:rPr>
        <w:t>1</w:t>
      </w:r>
      <w:r w:rsidRPr="00EA5E20">
        <w:rPr>
          <w:rFonts w:hint="eastAsia"/>
          <w:lang w:val="fr-CH"/>
        </w:rPr>
        <w:t>万人，占</w:t>
      </w:r>
      <w:r w:rsidR="00947810">
        <w:rPr>
          <w:rFonts w:hint="eastAsia"/>
          <w:lang w:val="fr-CH"/>
        </w:rPr>
        <w:t>1</w:t>
      </w:r>
      <w:r w:rsidRPr="00EA5E20">
        <w:rPr>
          <w:rFonts w:hint="eastAsia"/>
          <w:lang w:val="fr-CH"/>
        </w:rPr>
        <w:t>.</w:t>
      </w:r>
      <w:r w:rsidR="00947810">
        <w:rPr>
          <w:rFonts w:hint="eastAsia"/>
          <w:lang w:val="fr-CH"/>
        </w:rPr>
        <w:t>6</w:t>
      </w:r>
      <w:r w:rsidRPr="00EA5E20">
        <w:rPr>
          <w:rFonts w:hint="eastAsia"/>
          <w:lang w:val="fr-CH"/>
        </w:rPr>
        <w:t>%</w:t>
      </w:r>
      <w:r w:rsidRPr="00EA5E20">
        <w:rPr>
          <w:rFonts w:hint="eastAsia"/>
          <w:lang w:val="fr-CH"/>
        </w:rPr>
        <w:t>。</w:t>
      </w:r>
      <w:r w:rsidR="00947810">
        <w:rPr>
          <w:rFonts w:hint="eastAsia"/>
          <w:lang w:val="fr-CH"/>
        </w:rPr>
        <w:t>48</w:t>
      </w:r>
      <w:r w:rsidRPr="00EA5E20">
        <w:rPr>
          <w:rFonts w:hint="eastAsia"/>
          <w:lang w:val="fr-CH"/>
        </w:rPr>
        <w:t>.</w:t>
      </w:r>
      <w:r w:rsidR="00947810">
        <w:rPr>
          <w:rFonts w:hint="eastAsia"/>
          <w:lang w:val="fr-CH"/>
        </w:rPr>
        <w:t>1</w:t>
      </w:r>
      <w:r w:rsidRPr="00EA5E20">
        <w:rPr>
          <w:rFonts w:hint="eastAsia"/>
          <w:lang w:val="fr-CH"/>
        </w:rPr>
        <w:t>万贫困残疾人中，</w:t>
      </w:r>
      <w:r w:rsidR="00947810">
        <w:rPr>
          <w:rFonts w:hint="eastAsia"/>
          <w:lang w:val="fr-CH"/>
        </w:rPr>
        <w:t>16</w:t>
      </w:r>
      <w:r w:rsidRPr="00EA5E20">
        <w:rPr>
          <w:rFonts w:hint="eastAsia"/>
          <w:lang w:val="fr-CH"/>
        </w:rPr>
        <w:t>周岁以下的有</w:t>
      </w:r>
      <w:r w:rsidR="00947810">
        <w:rPr>
          <w:rFonts w:hint="eastAsia"/>
          <w:lang w:val="fr-CH"/>
        </w:rPr>
        <w:t>1</w:t>
      </w:r>
      <w:r w:rsidRPr="00EA5E20">
        <w:rPr>
          <w:rFonts w:hint="eastAsia"/>
          <w:lang w:val="fr-CH"/>
        </w:rPr>
        <w:t>.</w:t>
      </w:r>
      <w:r w:rsidR="00947810">
        <w:rPr>
          <w:rFonts w:hint="eastAsia"/>
          <w:lang w:val="fr-CH"/>
        </w:rPr>
        <w:t>6</w:t>
      </w:r>
      <w:r w:rsidRPr="00EA5E20">
        <w:rPr>
          <w:rFonts w:hint="eastAsia"/>
          <w:lang w:val="fr-CH"/>
        </w:rPr>
        <w:t>万人，</w:t>
      </w:r>
      <w:r w:rsidR="00947810">
        <w:rPr>
          <w:rFonts w:hint="eastAsia"/>
          <w:lang w:val="fr-CH"/>
        </w:rPr>
        <w:t>16</w:t>
      </w:r>
      <w:r w:rsidRPr="00EA5E20">
        <w:rPr>
          <w:rFonts w:hint="eastAsia"/>
          <w:lang w:val="fr-CH"/>
        </w:rPr>
        <w:t>-</w:t>
      </w:r>
      <w:r w:rsidR="00947810">
        <w:rPr>
          <w:rFonts w:hint="eastAsia"/>
          <w:lang w:val="fr-CH"/>
        </w:rPr>
        <w:t>59</w:t>
      </w:r>
      <w:r w:rsidRPr="00EA5E20">
        <w:rPr>
          <w:rFonts w:hint="eastAsia"/>
          <w:lang w:val="fr-CH"/>
        </w:rPr>
        <w:t>周岁</w:t>
      </w:r>
      <w:r w:rsidR="00947810">
        <w:rPr>
          <w:rFonts w:hint="eastAsia"/>
          <w:lang w:val="fr-CH"/>
        </w:rPr>
        <w:t>3</w:t>
      </w:r>
      <w:r w:rsidRPr="00EA5E20">
        <w:rPr>
          <w:rFonts w:hint="eastAsia"/>
          <w:lang w:val="fr-CH"/>
        </w:rPr>
        <w:t>0.</w:t>
      </w:r>
      <w:r w:rsidR="00947810">
        <w:rPr>
          <w:rFonts w:hint="eastAsia"/>
          <w:lang w:val="fr-CH"/>
        </w:rPr>
        <w:t>9</w:t>
      </w:r>
      <w:r w:rsidRPr="00EA5E20">
        <w:rPr>
          <w:rFonts w:hint="eastAsia"/>
          <w:lang w:val="fr-CH"/>
        </w:rPr>
        <w:t>万人，</w:t>
      </w:r>
      <w:r w:rsidR="00947810">
        <w:rPr>
          <w:rFonts w:hint="eastAsia"/>
          <w:lang w:val="fr-CH"/>
        </w:rPr>
        <w:t>6</w:t>
      </w:r>
      <w:r w:rsidRPr="00EA5E20">
        <w:rPr>
          <w:rFonts w:hint="eastAsia"/>
          <w:lang w:val="fr-CH"/>
        </w:rPr>
        <w:t>0</w:t>
      </w:r>
      <w:r w:rsidRPr="00EA5E20">
        <w:rPr>
          <w:rFonts w:hint="eastAsia"/>
          <w:lang w:val="fr-CH"/>
        </w:rPr>
        <w:t>周岁及以上</w:t>
      </w:r>
      <w:r w:rsidR="00947810">
        <w:rPr>
          <w:rFonts w:hint="eastAsia"/>
          <w:lang w:val="fr-CH"/>
        </w:rPr>
        <w:t>15</w:t>
      </w:r>
      <w:r w:rsidRPr="00EA5E20">
        <w:rPr>
          <w:rFonts w:hint="eastAsia"/>
          <w:lang w:val="fr-CH"/>
        </w:rPr>
        <w:t>.</w:t>
      </w:r>
      <w:r w:rsidR="00947810">
        <w:rPr>
          <w:rFonts w:hint="eastAsia"/>
          <w:lang w:val="fr-CH"/>
        </w:rPr>
        <w:t>6</w:t>
      </w:r>
      <w:r w:rsidRPr="00EA5E20">
        <w:rPr>
          <w:rFonts w:hint="eastAsia"/>
          <w:lang w:val="fr-CH"/>
        </w:rPr>
        <w:t>万人；男性</w:t>
      </w:r>
      <w:r w:rsidR="00947810">
        <w:rPr>
          <w:rFonts w:hint="eastAsia"/>
          <w:lang w:val="fr-CH"/>
        </w:rPr>
        <w:t>32</w:t>
      </w:r>
      <w:r w:rsidRPr="00EA5E20">
        <w:rPr>
          <w:rFonts w:hint="eastAsia"/>
          <w:lang w:val="fr-CH"/>
        </w:rPr>
        <w:t>.</w:t>
      </w:r>
      <w:r w:rsidR="00947810">
        <w:rPr>
          <w:rFonts w:hint="eastAsia"/>
          <w:lang w:val="fr-CH"/>
        </w:rPr>
        <w:t>6</w:t>
      </w:r>
      <w:r w:rsidRPr="00EA5E20">
        <w:rPr>
          <w:rFonts w:hint="eastAsia"/>
          <w:lang w:val="fr-CH"/>
        </w:rPr>
        <w:t>万人，女性</w:t>
      </w:r>
      <w:r w:rsidR="00947810">
        <w:rPr>
          <w:rFonts w:hint="eastAsia"/>
          <w:lang w:val="fr-CH"/>
        </w:rPr>
        <w:t>15</w:t>
      </w:r>
      <w:r w:rsidRPr="00EA5E20">
        <w:rPr>
          <w:rFonts w:hint="eastAsia"/>
          <w:lang w:val="fr-CH"/>
        </w:rPr>
        <w:t>.</w:t>
      </w:r>
      <w:r w:rsidR="00947810">
        <w:rPr>
          <w:rFonts w:hint="eastAsia"/>
          <w:lang w:val="fr-CH"/>
        </w:rPr>
        <w:t>5</w:t>
      </w:r>
      <w:r w:rsidRPr="00EA5E20">
        <w:rPr>
          <w:rFonts w:hint="eastAsia"/>
          <w:lang w:val="fr-CH"/>
        </w:rPr>
        <w:t>万人；汉族</w:t>
      </w:r>
      <w:r w:rsidR="00947810">
        <w:rPr>
          <w:rFonts w:hint="eastAsia"/>
          <w:lang w:val="fr-CH"/>
        </w:rPr>
        <w:t>39</w:t>
      </w:r>
      <w:r w:rsidRPr="00EA5E20">
        <w:rPr>
          <w:rFonts w:hint="eastAsia"/>
          <w:lang w:val="fr-CH"/>
        </w:rPr>
        <w:t>万人，少数民族</w:t>
      </w:r>
      <w:r w:rsidR="00947810">
        <w:rPr>
          <w:rFonts w:hint="eastAsia"/>
          <w:lang w:val="fr-CH"/>
        </w:rPr>
        <w:t>9</w:t>
      </w:r>
      <w:r w:rsidRPr="00EA5E20">
        <w:rPr>
          <w:rFonts w:hint="eastAsia"/>
          <w:lang w:val="fr-CH"/>
        </w:rPr>
        <w:t>.</w:t>
      </w:r>
      <w:r w:rsidR="00947810">
        <w:rPr>
          <w:rFonts w:hint="eastAsia"/>
          <w:lang w:val="fr-CH"/>
        </w:rPr>
        <w:t>1</w:t>
      </w:r>
      <w:r w:rsidRPr="00EA5E20">
        <w:rPr>
          <w:rFonts w:hint="eastAsia"/>
          <w:lang w:val="fr-CH"/>
        </w:rPr>
        <w:t>万人。</w:t>
      </w:r>
    </w:p>
    <w:p w14:paraId="4CD878B4" w14:textId="65FE1CB4"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e</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采取了哪些措施以确保为关于残疾人，特别是少数民族残疾人和农村残疾人的社会保障措施分配预算；</w:t>
      </w:r>
    </w:p>
    <w:p w14:paraId="279B5C78" w14:textId="4A94D848" w:rsidR="00EA5E20" w:rsidRPr="00EA5E20" w:rsidRDefault="00EA5E20" w:rsidP="00EA5E20">
      <w:pPr>
        <w:pStyle w:val="SingleTxtGC"/>
        <w:rPr>
          <w:lang w:val="fr-CH"/>
        </w:rPr>
      </w:pPr>
      <w:r w:rsidRPr="00EA5E20">
        <w:rPr>
          <w:rFonts w:hint="eastAsia"/>
          <w:lang w:val="fr-CH"/>
        </w:rPr>
        <w:tab/>
      </w:r>
      <w:r w:rsidRPr="00EA5E20">
        <w:rPr>
          <w:rFonts w:hint="eastAsia"/>
          <w:lang w:val="fr-CH"/>
        </w:rPr>
        <w:t>中国按照</w:t>
      </w:r>
      <w:r w:rsidR="00947810">
        <w:rPr>
          <w:rFonts w:hint="eastAsia"/>
          <w:lang w:val="fr-CH"/>
        </w:rPr>
        <w:t>“</w:t>
      </w:r>
      <w:r w:rsidRPr="00EA5E20">
        <w:rPr>
          <w:rFonts w:hint="eastAsia"/>
          <w:lang w:val="fr-CH"/>
        </w:rPr>
        <w:t>普惠</w:t>
      </w:r>
      <w:r w:rsidRPr="00EA5E20">
        <w:rPr>
          <w:rFonts w:hint="eastAsia"/>
          <w:lang w:val="fr-CH"/>
        </w:rPr>
        <w:t>+</w:t>
      </w:r>
      <w:r w:rsidRPr="00EA5E20">
        <w:rPr>
          <w:rFonts w:hint="eastAsia"/>
          <w:lang w:val="fr-CH"/>
        </w:rPr>
        <w:t>特惠</w:t>
      </w:r>
      <w:r w:rsidR="00947810">
        <w:rPr>
          <w:rFonts w:hint="eastAsia"/>
          <w:lang w:val="fr-CH"/>
        </w:rPr>
        <w:t>”</w:t>
      </w:r>
      <w:r w:rsidRPr="00EA5E20">
        <w:rPr>
          <w:rFonts w:hint="eastAsia"/>
          <w:lang w:val="fr-CH"/>
        </w:rPr>
        <w:t>的原则，完善社会救助制度，依法对贫困残疾人、重度残疾人、一户</w:t>
      </w:r>
      <w:proofErr w:type="gramStart"/>
      <w:r w:rsidRPr="00EA5E20">
        <w:rPr>
          <w:rFonts w:hint="eastAsia"/>
          <w:lang w:val="fr-CH"/>
        </w:rPr>
        <w:t>多残家庭</w:t>
      </w:r>
      <w:proofErr w:type="gramEnd"/>
      <w:r w:rsidRPr="00EA5E20">
        <w:rPr>
          <w:rFonts w:hint="eastAsia"/>
          <w:lang w:val="fr-CH"/>
        </w:rPr>
        <w:t>给予重点救助。</w:t>
      </w:r>
    </w:p>
    <w:p w14:paraId="0E374196" w14:textId="43FEDDEA"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f</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为因工受伤的残疾人提供的养老金和津贴，以及领取者中的残疾人比例。</w:t>
      </w:r>
    </w:p>
    <w:p w14:paraId="78DBD0BC" w14:textId="3771AEE5"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年，享受伤残待遇供给者</w:t>
      </w:r>
      <w:r w:rsidR="00947810">
        <w:rPr>
          <w:rFonts w:hint="eastAsia"/>
          <w:lang w:val="fr-CH"/>
        </w:rPr>
        <w:t>161</w:t>
      </w:r>
      <w:r w:rsidRPr="00EA5E20">
        <w:rPr>
          <w:rFonts w:hint="eastAsia"/>
          <w:lang w:val="fr-CH"/>
        </w:rPr>
        <w:t>.</w:t>
      </w:r>
      <w:r w:rsidR="00947810">
        <w:rPr>
          <w:rFonts w:hint="eastAsia"/>
          <w:lang w:val="fr-CH"/>
        </w:rPr>
        <w:t>7</w:t>
      </w:r>
      <w:r w:rsidRPr="00EA5E20">
        <w:rPr>
          <w:rFonts w:hint="eastAsia"/>
          <w:lang w:val="fr-CH"/>
        </w:rPr>
        <w:t>万人，其中有伤残等级的职工</w:t>
      </w:r>
      <w:r w:rsidR="00947810">
        <w:rPr>
          <w:rFonts w:hint="eastAsia"/>
          <w:lang w:val="fr-CH"/>
        </w:rPr>
        <w:t>97</w:t>
      </w:r>
      <w:r w:rsidRPr="00EA5E20">
        <w:rPr>
          <w:rFonts w:hint="eastAsia"/>
          <w:lang w:val="fr-CH"/>
        </w:rPr>
        <w:t>万人，约占</w:t>
      </w:r>
      <w:r w:rsidR="00947810">
        <w:rPr>
          <w:rFonts w:hint="eastAsia"/>
          <w:lang w:val="fr-CH"/>
        </w:rPr>
        <w:t>6</w:t>
      </w:r>
      <w:r w:rsidRPr="00EA5E20">
        <w:rPr>
          <w:rFonts w:hint="eastAsia"/>
          <w:lang w:val="fr-CH"/>
        </w:rPr>
        <w:t>0%</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年，为在工作中受伤的残疾人提供一次性伤残补助金</w:t>
      </w:r>
      <w:r w:rsidR="00947810">
        <w:rPr>
          <w:rFonts w:hint="eastAsia"/>
          <w:lang w:val="fr-CH"/>
        </w:rPr>
        <w:t>191</w:t>
      </w:r>
      <w:r w:rsidRPr="00EA5E20">
        <w:rPr>
          <w:rFonts w:hint="eastAsia"/>
          <w:lang w:val="fr-CH"/>
        </w:rPr>
        <w:t>亿元，一次性医疗补助金</w:t>
      </w:r>
      <w:r w:rsidR="00947810">
        <w:rPr>
          <w:rFonts w:hint="eastAsia"/>
          <w:lang w:val="fr-CH"/>
        </w:rPr>
        <w:t>85</w:t>
      </w:r>
      <w:r w:rsidRPr="00EA5E20">
        <w:rPr>
          <w:rFonts w:hint="eastAsia"/>
          <w:lang w:val="fr-CH"/>
        </w:rPr>
        <w:t>亿元，伤残津贴</w:t>
      </w:r>
      <w:r w:rsidR="00947810">
        <w:rPr>
          <w:rFonts w:hint="eastAsia"/>
          <w:lang w:val="fr-CH"/>
        </w:rPr>
        <w:t>54</w:t>
      </w:r>
      <w:r w:rsidRPr="00EA5E20">
        <w:rPr>
          <w:rFonts w:hint="eastAsia"/>
          <w:lang w:val="fr-CH"/>
        </w:rPr>
        <w:t>亿元。</w:t>
      </w:r>
    </w:p>
    <w:p w14:paraId="23E3B3CF" w14:textId="4FB61D42" w:rsidR="00EA5E20" w:rsidRPr="00EA5E20" w:rsidRDefault="009E6ADF" w:rsidP="009E6ADF">
      <w:pPr>
        <w:pStyle w:val="H23GC"/>
        <w:rPr>
          <w:lang w:val="fr-CH"/>
        </w:rPr>
      </w:pPr>
      <w:r w:rsidRPr="00EA5E20">
        <w:rPr>
          <w:rFonts w:hint="eastAsia"/>
          <w:lang w:val="fr-CH"/>
        </w:rPr>
        <w:lastRenderedPageBreak/>
        <w:tab/>
      </w:r>
      <w:r w:rsidRPr="00EA5E20">
        <w:rPr>
          <w:rFonts w:hint="eastAsia"/>
          <w:lang w:val="fr-CH"/>
        </w:rPr>
        <w:tab/>
      </w:r>
      <w:r w:rsidR="00EA5E20" w:rsidRPr="00EA5E20">
        <w:rPr>
          <w:rFonts w:hint="eastAsia"/>
          <w:lang w:val="fr-CH"/>
        </w:rPr>
        <w:t>参与政治和公共生活</w:t>
      </w:r>
      <w:r w:rsidR="00EA5E20" w:rsidRPr="00EA5E20">
        <w:rPr>
          <w:rFonts w:hint="eastAsia"/>
          <w:lang w:val="fr-CH"/>
        </w:rPr>
        <w:t>(</w:t>
      </w:r>
      <w:r w:rsidR="00EA5E20" w:rsidRPr="00EA5E20">
        <w:rPr>
          <w:rFonts w:hint="eastAsia"/>
          <w:lang w:val="fr-CH"/>
        </w:rPr>
        <w:t>第二十九条</w:t>
      </w:r>
      <w:r w:rsidR="00EA5E20" w:rsidRPr="00EA5E20">
        <w:rPr>
          <w:rFonts w:hint="eastAsia"/>
          <w:lang w:val="fr-CH"/>
        </w:rPr>
        <w:t>)</w:t>
      </w:r>
    </w:p>
    <w:p w14:paraId="7175DB3F" w14:textId="1AFB875F"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31</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请提供资料说明已采取哪些措施：</w:t>
      </w:r>
    </w:p>
    <w:p w14:paraId="5168F1ED" w14:textId="11BFDC6E"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确保残疾人在与其他人平等的基础上，在选举和全民投票中以无记名投票的方式，通过完全无障碍的程序进行投票和参与选举，而不受恐吓；</w:t>
      </w:r>
    </w:p>
    <w:p w14:paraId="4215FC9F"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残疾人在与其他人平等的基础上享有选举权和被选举权。残疾人可以亲自或委托其信任的人填写选票进行无记名投票；如果行动不方便，可以在流动票箱投票。组织选举的部门应当为残疾人参加选举提供便利，为视力残疾人提供盲文选票。《选举法》规定了对破坏选举行为的制裁措施。</w:t>
      </w:r>
    </w:p>
    <w:p w14:paraId="60892C56" w14:textId="718508B4" w:rsidR="00EA5E20" w:rsidRPr="00EA5E20" w:rsidRDefault="00EA5E20" w:rsidP="00EA5E20">
      <w:pPr>
        <w:pStyle w:val="SingleTxtGC"/>
        <w:rPr>
          <w:lang w:val="fr-CH"/>
        </w:rPr>
      </w:pPr>
      <w:r w:rsidRPr="00EA5E20">
        <w:rPr>
          <w:rFonts w:hint="eastAsia"/>
          <w:lang w:val="fr-CH"/>
        </w:rPr>
        <w:tab/>
      </w:r>
      <w:r w:rsidRPr="00EA5E20">
        <w:rPr>
          <w:rFonts w:hint="eastAsia"/>
          <w:lang w:val="fr-CH"/>
        </w:rPr>
        <w:t>截至</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年，中国共有</w:t>
      </w:r>
      <w:r w:rsidR="00947810">
        <w:rPr>
          <w:rFonts w:hint="eastAsia"/>
          <w:lang w:val="fr-CH"/>
        </w:rPr>
        <w:t>6637</w:t>
      </w:r>
      <w:r w:rsidRPr="00EA5E20">
        <w:rPr>
          <w:rFonts w:hint="eastAsia"/>
          <w:lang w:val="fr-CH"/>
        </w:rPr>
        <w:t>名残疾人、残疾人亲友和残疾人工作者当选为人大代表或被推荐为政协委员。</w:t>
      </w:r>
    </w:p>
    <w:p w14:paraId="0976D183" w14:textId="47ABBA3D"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确保在中国残联之外独立运作的残疾人组织能够获得资金，提供服务，咨询相关法律和政策，并为联合国人权机制的工作做出贡献，包括但不限于委员会。</w:t>
      </w:r>
    </w:p>
    <w:p w14:paraId="2E504224" w14:textId="0858133F"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中国开展政府购买服务，为符合条件的残疾人组织发展提供经费支持。例如，</w:t>
      </w:r>
      <w:r w:rsidR="00947810">
        <w:rPr>
          <w:rFonts w:hint="eastAsia"/>
          <w:lang w:val="fr-CH"/>
        </w:rPr>
        <w:t>2</w:t>
      </w:r>
      <w:r w:rsidRPr="00EA5E20">
        <w:rPr>
          <w:rFonts w:hint="eastAsia"/>
          <w:lang w:val="fr-CH"/>
        </w:rPr>
        <w:t>0</w:t>
      </w:r>
      <w:r w:rsidR="00947810">
        <w:rPr>
          <w:rFonts w:hint="eastAsia"/>
          <w:lang w:val="fr-CH"/>
        </w:rPr>
        <w:t>14</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18</w:t>
      </w:r>
      <w:r w:rsidRPr="00EA5E20">
        <w:rPr>
          <w:rFonts w:hint="eastAsia"/>
          <w:lang w:val="fr-CH"/>
        </w:rPr>
        <w:t>年，在黑龙江省和湖北省试点开展购买残疾人组织服务项目。</w:t>
      </w:r>
    </w:p>
    <w:p w14:paraId="580637B8"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许多残疾人组织与联合国机构保持着良好的沟通协作，部分残疾人组织还承担联合国的项目。</w:t>
      </w:r>
    </w:p>
    <w:p w14:paraId="0194631E" w14:textId="3E8514EA"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32</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请告知以下事项：</w:t>
      </w:r>
    </w:p>
    <w:p w14:paraId="34AB1E23" w14:textId="0428B933"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《境外非政府组织管理法》和《慈善法》对残疾人组织登记和支持残疾人的非政府组织活动的影响，特别是在少数民族地区；</w:t>
      </w:r>
    </w:p>
    <w:p w14:paraId="23AFECF3"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《境外非政府组织管理法》为境外非政府组织在中国境内开展活动提供法律保障。只要符合法律规定的条件，境外残疾人组织可以登记设立代表机构或者申请开展临时活动。</w:t>
      </w:r>
    </w:p>
    <w:p w14:paraId="2F21E92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《慈善法》将助残类公益活动纳入慈善活动范围，支持残疾人组织依法登记为慈善组织并享受相应的优惠政策。</w:t>
      </w:r>
    </w:p>
    <w:p w14:paraId="42FA4835" w14:textId="0A4F7CE4"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采取了哪些措施以防止全国各地的选举委员会拒绝将智力或社会心理残疾者列入选民名册。</w:t>
      </w:r>
    </w:p>
    <w:p w14:paraId="16B102F1"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的人大代表和政协委员中有精神残疾人和智力残疾人。《选举法》为未被列入选民名单的人提供了救济程序。《选举法》规定，对于公布的选民名单有不同意见的，可以在选民名单公布之日起五日内向选举委员会提出申诉。选举委员会对申诉意见，应在三日内</w:t>
      </w:r>
      <w:proofErr w:type="gramStart"/>
      <w:r w:rsidRPr="00EA5E20">
        <w:rPr>
          <w:rFonts w:hint="eastAsia"/>
          <w:lang w:val="fr-CH"/>
        </w:rPr>
        <w:t>作出</w:t>
      </w:r>
      <w:proofErr w:type="gramEnd"/>
      <w:r w:rsidRPr="00EA5E20">
        <w:rPr>
          <w:rFonts w:hint="eastAsia"/>
          <w:lang w:val="fr-CH"/>
        </w:rPr>
        <w:t>处理决定。申诉人如果对处理决定不服，可以在选举日的五日以前向人民法院起诉，人民法院应在选举日以前</w:t>
      </w:r>
      <w:proofErr w:type="gramStart"/>
      <w:r w:rsidRPr="00EA5E20">
        <w:rPr>
          <w:rFonts w:hint="eastAsia"/>
          <w:lang w:val="fr-CH"/>
        </w:rPr>
        <w:t>作出</w:t>
      </w:r>
      <w:proofErr w:type="gramEnd"/>
      <w:r w:rsidRPr="00EA5E20">
        <w:rPr>
          <w:rFonts w:hint="eastAsia"/>
          <w:lang w:val="fr-CH"/>
        </w:rPr>
        <w:t>判决。</w:t>
      </w:r>
    </w:p>
    <w:p w14:paraId="1FCAA614" w14:textId="625EF5FA"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参与文化生活、娱乐、休闲和体育运动</w:t>
      </w:r>
      <w:r w:rsidR="00EA5E20" w:rsidRPr="00EA5E20">
        <w:rPr>
          <w:rFonts w:hint="eastAsia"/>
          <w:lang w:val="fr-CH"/>
        </w:rPr>
        <w:t>(</w:t>
      </w:r>
      <w:r w:rsidR="00EA5E20" w:rsidRPr="00EA5E20">
        <w:rPr>
          <w:rFonts w:hint="eastAsia"/>
          <w:lang w:val="fr-CH"/>
        </w:rPr>
        <w:t>第三十条</w:t>
      </w:r>
      <w:r w:rsidR="00EA5E20" w:rsidRPr="00EA5E20">
        <w:rPr>
          <w:rFonts w:hint="eastAsia"/>
          <w:lang w:val="fr-CH"/>
        </w:rPr>
        <w:t>)</w:t>
      </w:r>
    </w:p>
    <w:p w14:paraId="3C520E87" w14:textId="128020D7"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33</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请说明为批准《关于为盲人、视力障碍者或其他印刷品阅读障碍者获得已出版作品提供便利的马拉喀什条约》而采取的措施。</w:t>
      </w:r>
    </w:p>
    <w:p w14:paraId="330432E7" w14:textId="0CC9DE5F" w:rsidR="00EA5E20" w:rsidRPr="00EA5E20" w:rsidRDefault="00EA5E20" w:rsidP="00EA5E20">
      <w:pPr>
        <w:pStyle w:val="SingleTxtGC"/>
        <w:rPr>
          <w:lang w:val="fr-CH"/>
        </w:rPr>
      </w:pPr>
      <w:r w:rsidRPr="00EA5E20">
        <w:rPr>
          <w:rFonts w:hint="eastAsia"/>
          <w:lang w:val="fr-CH"/>
        </w:rPr>
        <w:tab/>
      </w:r>
      <w:r w:rsidRPr="00EA5E20">
        <w:rPr>
          <w:rFonts w:hint="eastAsia"/>
          <w:lang w:val="fr-CH"/>
        </w:rPr>
        <w:t>全国人大常委会</w:t>
      </w:r>
      <w:r w:rsidR="00947810">
        <w:rPr>
          <w:rFonts w:hint="eastAsia"/>
          <w:lang w:val="fr-CH"/>
        </w:rPr>
        <w:t>2</w:t>
      </w:r>
      <w:r w:rsidRPr="00EA5E20">
        <w:rPr>
          <w:rFonts w:hint="eastAsia"/>
          <w:lang w:val="fr-CH"/>
        </w:rPr>
        <w:t>0</w:t>
      </w:r>
      <w:r w:rsidR="00947810">
        <w:rPr>
          <w:rFonts w:hint="eastAsia"/>
          <w:lang w:val="fr-CH"/>
        </w:rPr>
        <w:t>2</w:t>
      </w:r>
      <w:r w:rsidRPr="00EA5E20">
        <w:rPr>
          <w:rFonts w:hint="eastAsia"/>
          <w:lang w:val="fr-CH"/>
        </w:rPr>
        <w:t>0</w:t>
      </w:r>
      <w:r w:rsidRPr="00EA5E20">
        <w:rPr>
          <w:rFonts w:hint="eastAsia"/>
          <w:lang w:val="fr-CH"/>
        </w:rPr>
        <w:t>年</w:t>
      </w:r>
      <w:r w:rsidR="00947810">
        <w:rPr>
          <w:rFonts w:hint="eastAsia"/>
          <w:lang w:val="fr-CH"/>
        </w:rPr>
        <w:t>11</w:t>
      </w:r>
      <w:r w:rsidRPr="00EA5E20">
        <w:rPr>
          <w:rFonts w:hint="eastAsia"/>
          <w:lang w:val="fr-CH"/>
        </w:rPr>
        <w:t>月</w:t>
      </w:r>
      <w:r w:rsidR="00947810">
        <w:rPr>
          <w:rFonts w:hint="eastAsia"/>
          <w:lang w:val="fr-CH"/>
        </w:rPr>
        <w:t>1</w:t>
      </w:r>
      <w:r w:rsidRPr="00EA5E20">
        <w:rPr>
          <w:rFonts w:hint="eastAsia"/>
          <w:lang w:val="fr-CH"/>
        </w:rPr>
        <w:t>日对《著作权法》进行修正，相关内容与《马拉喀什条约》的规定保持协调一致。中国将积极启动批约工作。</w:t>
      </w:r>
    </w:p>
    <w:p w14:paraId="432183F0" w14:textId="35E29E7B" w:rsidR="00EA5E20" w:rsidRPr="00EA5E20" w:rsidRDefault="007D26BC" w:rsidP="007D26BC">
      <w:pPr>
        <w:pStyle w:val="H1GC"/>
        <w:rPr>
          <w:lang w:val="fr-CH"/>
        </w:rPr>
      </w:pPr>
      <w:r w:rsidRPr="00EA5E20">
        <w:rPr>
          <w:rFonts w:hint="eastAsia"/>
          <w:lang w:val="fr-CH"/>
        </w:rPr>
        <w:lastRenderedPageBreak/>
        <w:tab/>
      </w:r>
      <w:r>
        <w:rPr>
          <w:rFonts w:hint="eastAsia"/>
          <w:lang w:val="fr-CH"/>
        </w:rPr>
        <w:t>C</w:t>
      </w:r>
      <w:r w:rsidRPr="00EA5E20">
        <w:rPr>
          <w:rFonts w:hint="eastAsia"/>
          <w:lang w:val="fr-CH"/>
        </w:rPr>
        <w:t>.</w:t>
      </w:r>
      <w:r w:rsidRPr="00EA5E20">
        <w:rPr>
          <w:rFonts w:hint="eastAsia"/>
          <w:lang w:val="fr-CH"/>
        </w:rPr>
        <w:tab/>
      </w:r>
      <w:r w:rsidR="00EA5E20" w:rsidRPr="00EA5E20">
        <w:rPr>
          <w:rFonts w:hint="eastAsia"/>
          <w:lang w:val="fr-CH"/>
        </w:rPr>
        <w:t>具体义务</w:t>
      </w:r>
      <w:r w:rsidR="00EA5E20" w:rsidRPr="00EA5E20">
        <w:rPr>
          <w:rFonts w:hint="eastAsia"/>
          <w:lang w:val="fr-CH"/>
        </w:rPr>
        <w:t>(</w:t>
      </w:r>
      <w:r w:rsidR="00EA5E20" w:rsidRPr="00EA5E20">
        <w:rPr>
          <w:rFonts w:hint="eastAsia"/>
          <w:lang w:val="fr-CH"/>
        </w:rPr>
        <w:t>第三十一至三十三条</w:t>
      </w:r>
      <w:r w:rsidR="00EA5E20" w:rsidRPr="00EA5E20">
        <w:rPr>
          <w:rFonts w:hint="eastAsia"/>
          <w:lang w:val="fr-CH"/>
        </w:rPr>
        <w:t>)</w:t>
      </w:r>
    </w:p>
    <w:p w14:paraId="77CF549E" w14:textId="536B3CA3"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统计和数据收集</w:t>
      </w:r>
      <w:r w:rsidR="00EA5E20" w:rsidRPr="00EA5E20">
        <w:rPr>
          <w:rFonts w:hint="eastAsia"/>
          <w:lang w:val="fr-CH"/>
        </w:rPr>
        <w:t>(</w:t>
      </w:r>
      <w:r w:rsidR="00EA5E20" w:rsidRPr="00EA5E20">
        <w:rPr>
          <w:rFonts w:hint="eastAsia"/>
          <w:lang w:val="fr-CH"/>
        </w:rPr>
        <w:t>第三十一条</w:t>
      </w:r>
      <w:r w:rsidR="00EA5E20" w:rsidRPr="00EA5E20">
        <w:rPr>
          <w:rFonts w:hint="eastAsia"/>
          <w:lang w:val="fr-CH"/>
        </w:rPr>
        <w:t>)</w:t>
      </w:r>
    </w:p>
    <w:p w14:paraId="67EE27B5" w14:textId="587884B0"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34</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请告知委员会以下事项：</w:t>
      </w:r>
    </w:p>
    <w:p w14:paraId="367643C4" w14:textId="4F886E22"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用于衡量旨在执行《公约》的公共政策影响的有关残疾人的数据、统计数字、指标和基准，包括华盛顿小组的简易残疾问题集；</w:t>
      </w:r>
    </w:p>
    <w:p w14:paraId="72127717"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国务院残疾人工作委员会开展全国残疾人基本服务状况和需求的调查工作，形成数据年度动态更新机制。</w:t>
      </w:r>
    </w:p>
    <w:p w14:paraId="496F92BC" w14:textId="4B3A0F68" w:rsidR="00EA5E20" w:rsidRPr="00EA5E20" w:rsidRDefault="00EA5E20" w:rsidP="00EA5E20">
      <w:pPr>
        <w:pStyle w:val="SingleTxtGC"/>
        <w:rPr>
          <w:lang w:val="fr-CH"/>
        </w:rPr>
      </w:pPr>
      <w:r w:rsidRPr="00EA5E20">
        <w:rPr>
          <w:rFonts w:hint="eastAsia"/>
          <w:lang w:val="fr-CH"/>
        </w:rPr>
        <w:tab/>
      </w:r>
      <w:r w:rsidRPr="00EA5E20">
        <w:rPr>
          <w:rFonts w:hint="eastAsia"/>
          <w:lang w:val="fr-CH"/>
        </w:rPr>
        <w:t>《</w:t>
      </w:r>
      <w:r w:rsidR="00947810">
        <w:rPr>
          <w:rFonts w:hint="eastAsia"/>
          <w:lang w:val="fr-CH"/>
        </w:rPr>
        <w:t>“</w:t>
      </w:r>
      <w:r w:rsidRPr="00EA5E20">
        <w:rPr>
          <w:rFonts w:hint="eastAsia"/>
          <w:lang w:val="fr-CH"/>
        </w:rPr>
        <w:t>十三五</w:t>
      </w:r>
      <w:r w:rsidR="00947810">
        <w:rPr>
          <w:rFonts w:hint="eastAsia"/>
          <w:lang w:val="fr-CH"/>
        </w:rPr>
        <w:t>”</w:t>
      </w:r>
      <w:r w:rsidRPr="00EA5E20">
        <w:rPr>
          <w:rFonts w:hint="eastAsia"/>
          <w:lang w:val="fr-CH"/>
        </w:rPr>
        <w:t>加快残疾人小康进程规划纲要》的主要指标包括困难残疾人生活补贴和重度残疾人护理补贴目标人群覆盖率、农村建立档案的贫困残疾人脱贫率、残疾人基本康复服务覆盖率、残疾儿童少年接受义务教育比例等。</w:t>
      </w:r>
    </w:p>
    <w:p w14:paraId="585D06FE" w14:textId="3B1BA31A"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收集到的关于残疾人的详细信息，按省或区和民族分列，以更好地了解彝族、藏族和维吾尔族人群在获得社会服务和公共产品方面的差异；</w:t>
      </w:r>
    </w:p>
    <w:p w14:paraId="03E2302B" w14:textId="5328D2B5" w:rsidR="00EA5E20" w:rsidRPr="00EA5E20" w:rsidRDefault="00EA5E20" w:rsidP="00EA5E20">
      <w:pPr>
        <w:pStyle w:val="SingleTxtGC"/>
        <w:rPr>
          <w:lang w:val="fr-CH"/>
        </w:rPr>
      </w:pPr>
      <w:r w:rsidRPr="00EA5E20">
        <w:rPr>
          <w:rFonts w:hint="eastAsia"/>
          <w:lang w:val="fr-CH"/>
        </w:rPr>
        <w:tab/>
      </w:r>
      <w:r w:rsidRPr="00EA5E20">
        <w:rPr>
          <w:rFonts w:hint="eastAsia"/>
          <w:lang w:val="fr-CH"/>
        </w:rPr>
        <w:t>参见问题</w:t>
      </w:r>
      <w:r w:rsidR="00947810">
        <w:rPr>
          <w:rFonts w:hint="eastAsia"/>
          <w:lang w:val="fr-CH"/>
        </w:rPr>
        <w:t>34</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的答复。</w:t>
      </w:r>
    </w:p>
    <w:p w14:paraId="175E98B2" w14:textId="0C4E15E3"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c</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采取了哪些措施收集分类数据，以便评估公共政策及其对残疾人的影响，特别是对少数民族残疾人和智力或社会心理残疾人的影响，并查明残疾人融入的障碍所在。</w:t>
      </w:r>
    </w:p>
    <w:p w14:paraId="2314AB8C"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通过每年全国残疾人基本服务状况和需求信息数据动态更新、全国残疾人家庭收入状况调查以及来自人力资源社会保障部、教育部、国家卫生健康委、住房和城乡建设部等部门的统计数据，评估公共政策及其对残疾人的影响。</w:t>
      </w:r>
    </w:p>
    <w:p w14:paraId="6B05ED41" w14:textId="5364721D" w:rsidR="00EA5E20" w:rsidRPr="00EA5E20" w:rsidRDefault="00EA5E20" w:rsidP="00EA5E20">
      <w:pPr>
        <w:pStyle w:val="SingleTxtGC"/>
        <w:rPr>
          <w:lang w:val="fr-CH"/>
        </w:rPr>
      </w:pPr>
      <w:r w:rsidRPr="00EA5E20">
        <w:rPr>
          <w:rFonts w:hint="eastAsia"/>
          <w:lang w:val="fr-CH"/>
        </w:rPr>
        <w:tab/>
      </w:r>
      <w:r w:rsidR="00947810">
        <w:rPr>
          <w:rFonts w:hint="eastAsia"/>
          <w:lang w:val="fr-CH"/>
        </w:rPr>
        <w:t>2</w:t>
      </w:r>
      <w:r w:rsidRPr="00EA5E20">
        <w:rPr>
          <w:rFonts w:hint="eastAsia"/>
          <w:lang w:val="fr-CH"/>
        </w:rPr>
        <w:t>0</w:t>
      </w:r>
      <w:r w:rsidR="00947810">
        <w:rPr>
          <w:rFonts w:hint="eastAsia"/>
          <w:lang w:val="fr-CH"/>
        </w:rPr>
        <w:t>15</w:t>
      </w:r>
      <w:r w:rsidRPr="00EA5E20">
        <w:rPr>
          <w:rFonts w:hint="eastAsia"/>
          <w:lang w:val="fr-CH"/>
        </w:rPr>
        <w:t>-</w:t>
      </w:r>
      <w:r w:rsidR="00947810">
        <w:rPr>
          <w:rFonts w:hint="eastAsia"/>
          <w:lang w:val="fr-CH"/>
        </w:rPr>
        <w:t>2</w:t>
      </w:r>
      <w:r w:rsidRPr="00EA5E20">
        <w:rPr>
          <w:rFonts w:hint="eastAsia"/>
          <w:lang w:val="fr-CH"/>
        </w:rPr>
        <w:t>0</w:t>
      </w:r>
      <w:r w:rsidR="00947810">
        <w:rPr>
          <w:rFonts w:hint="eastAsia"/>
          <w:lang w:val="fr-CH"/>
        </w:rPr>
        <w:t>19</w:t>
      </w:r>
      <w:r w:rsidRPr="00EA5E20">
        <w:rPr>
          <w:rFonts w:hint="eastAsia"/>
          <w:lang w:val="fr-CH"/>
        </w:rPr>
        <w:t>年分别获取了</w:t>
      </w:r>
      <w:r w:rsidR="00947810">
        <w:rPr>
          <w:rFonts w:hint="eastAsia"/>
          <w:lang w:val="fr-CH"/>
        </w:rPr>
        <w:t>2664</w:t>
      </w:r>
      <w:r w:rsidRPr="00EA5E20">
        <w:rPr>
          <w:rFonts w:hint="eastAsia"/>
          <w:lang w:val="fr-CH"/>
        </w:rPr>
        <w:t>万</w:t>
      </w:r>
      <w:r w:rsidRPr="00EA5E20">
        <w:rPr>
          <w:rFonts w:hint="eastAsia"/>
          <w:lang w:val="fr-CH"/>
        </w:rPr>
        <w:t>(</w:t>
      </w:r>
      <w:r w:rsidRPr="00EA5E20">
        <w:rPr>
          <w:rFonts w:hint="eastAsia"/>
          <w:lang w:val="fr-CH"/>
        </w:rPr>
        <w:t>含疑似残疾儿童</w:t>
      </w:r>
      <w:r w:rsidRPr="00EA5E20">
        <w:rPr>
          <w:rFonts w:hint="eastAsia"/>
          <w:lang w:val="fr-CH"/>
        </w:rPr>
        <w:t>)</w:t>
      </w:r>
      <w:r w:rsidRPr="00EA5E20">
        <w:rPr>
          <w:rFonts w:hint="eastAsia"/>
          <w:lang w:val="fr-CH"/>
        </w:rPr>
        <w:t>、</w:t>
      </w:r>
      <w:r w:rsidR="00947810">
        <w:rPr>
          <w:rFonts w:hint="eastAsia"/>
          <w:lang w:val="fr-CH"/>
        </w:rPr>
        <w:t>2995</w:t>
      </w:r>
      <w:r w:rsidRPr="00EA5E20">
        <w:rPr>
          <w:rFonts w:hint="eastAsia"/>
          <w:lang w:val="fr-CH"/>
        </w:rPr>
        <w:t>万、</w:t>
      </w:r>
      <w:r w:rsidR="00947810">
        <w:rPr>
          <w:rFonts w:hint="eastAsia"/>
          <w:lang w:val="fr-CH"/>
        </w:rPr>
        <w:t>3163</w:t>
      </w:r>
      <w:r w:rsidRPr="00EA5E20">
        <w:rPr>
          <w:rFonts w:hint="eastAsia"/>
          <w:lang w:val="fr-CH"/>
        </w:rPr>
        <w:t>万、</w:t>
      </w:r>
      <w:r w:rsidR="00947810">
        <w:rPr>
          <w:rFonts w:hint="eastAsia"/>
          <w:lang w:val="fr-CH"/>
        </w:rPr>
        <w:t>33</w:t>
      </w:r>
      <w:r w:rsidRPr="00EA5E20">
        <w:rPr>
          <w:rFonts w:hint="eastAsia"/>
          <w:lang w:val="fr-CH"/>
        </w:rPr>
        <w:t>0</w:t>
      </w:r>
      <w:r w:rsidR="00947810">
        <w:rPr>
          <w:rFonts w:hint="eastAsia"/>
          <w:lang w:val="fr-CH"/>
        </w:rPr>
        <w:t>8</w:t>
      </w:r>
      <w:r w:rsidRPr="00EA5E20">
        <w:rPr>
          <w:rFonts w:hint="eastAsia"/>
          <w:lang w:val="fr-CH"/>
        </w:rPr>
        <w:t>万和</w:t>
      </w:r>
      <w:r w:rsidR="00947810">
        <w:rPr>
          <w:rFonts w:hint="eastAsia"/>
          <w:lang w:val="fr-CH"/>
        </w:rPr>
        <w:t>348</w:t>
      </w:r>
      <w:r w:rsidRPr="00EA5E20">
        <w:rPr>
          <w:rFonts w:hint="eastAsia"/>
          <w:lang w:val="fr-CH"/>
        </w:rPr>
        <w:t>0</w:t>
      </w:r>
      <w:r w:rsidRPr="00EA5E20">
        <w:rPr>
          <w:rFonts w:hint="eastAsia"/>
          <w:lang w:val="fr-CH"/>
        </w:rPr>
        <w:t>万名持证残疾人的基本服务状况和需求信息；获取全国持证残疾人每人</w:t>
      </w:r>
      <w:r w:rsidR="00947810">
        <w:rPr>
          <w:rFonts w:hint="eastAsia"/>
          <w:lang w:val="fr-CH"/>
        </w:rPr>
        <w:t>41</w:t>
      </w:r>
      <w:r w:rsidRPr="00EA5E20">
        <w:rPr>
          <w:rFonts w:hint="eastAsia"/>
          <w:lang w:val="fr-CH"/>
        </w:rPr>
        <w:t>项服务与需求信息，并准确识别每人的所在地区、民族等信息，了解不同地区和民族的残疾人获得社会服务和公共产品方面的情况；动态更新工作坚持问题导向和需求导向，重点询问持证残疾人在融入社会方面的需求，并及时反馈给有关部门。</w:t>
      </w:r>
    </w:p>
    <w:p w14:paraId="5D6BB6D2" w14:textId="1D0D14B9" w:rsidR="00EA5E20" w:rsidRPr="00EA5E20" w:rsidRDefault="009E6ADF" w:rsidP="009E6ADF">
      <w:pPr>
        <w:pStyle w:val="H23GC"/>
        <w:rPr>
          <w:lang w:val="fr-CH"/>
        </w:rPr>
      </w:pPr>
      <w:r w:rsidRPr="00EA5E20">
        <w:rPr>
          <w:rFonts w:hint="eastAsia"/>
          <w:lang w:val="fr-CH"/>
        </w:rPr>
        <w:tab/>
      </w:r>
      <w:r w:rsidRPr="00EA5E20">
        <w:rPr>
          <w:rFonts w:hint="eastAsia"/>
          <w:lang w:val="fr-CH"/>
        </w:rPr>
        <w:tab/>
      </w:r>
      <w:r w:rsidR="00EA5E20" w:rsidRPr="00EA5E20">
        <w:rPr>
          <w:rFonts w:hint="eastAsia"/>
          <w:lang w:val="fr-CH"/>
        </w:rPr>
        <w:t>国家实施和监测</w:t>
      </w:r>
      <w:r w:rsidR="00EA5E20" w:rsidRPr="00EA5E20">
        <w:rPr>
          <w:rFonts w:hint="eastAsia"/>
          <w:lang w:val="fr-CH"/>
        </w:rPr>
        <w:t>(</w:t>
      </w:r>
      <w:r w:rsidR="00EA5E20" w:rsidRPr="00EA5E20">
        <w:rPr>
          <w:rFonts w:hint="eastAsia"/>
          <w:lang w:val="fr-CH"/>
        </w:rPr>
        <w:t>第三十三条</w:t>
      </w:r>
      <w:r w:rsidR="00EA5E20" w:rsidRPr="00EA5E20">
        <w:rPr>
          <w:rFonts w:hint="eastAsia"/>
          <w:lang w:val="fr-CH"/>
        </w:rPr>
        <w:t>)</w:t>
      </w:r>
    </w:p>
    <w:p w14:paraId="085178D3" w14:textId="228730B3" w:rsidR="00EA5E20" w:rsidRPr="004F4DE5" w:rsidRDefault="0094781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35</w:t>
      </w:r>
      <w:r w:rsidR="00EA5E20" w:rsidRPr="004F4DE5">
        <w:rPr>
          <w:rFonts w:ascii="Time New Roman" w:eastAsia="黑体" w:hAnsi="Time New Roman" w:hint="eastAsia"/>
          <w:lang w:val="fr-CH"/>
        </w:rPr>
        <w:t>.</w:t>
      </w:r>
      <w:r w:rsidR="00EA5E20" w:rsidRPr="004F4DE5">
        <w:rPr>
          <w:rFonts w:ascii="Time New Roman" w:eastAsia="黑体" w:hAnsi="Time New Roman" w:hint="eastAsia"/>
          <w:lang w:val="fr-CH"/>
        </w:rPr>
        <w:tab/>
      </w:r>
      <w:r w:rsidR="00EA5E20" w:rsidRPr="004F4DE5">
        <w:rPr>
          <w:rFonts w:ascii="Time New Roman" w:eastAsia="黑体" w:hAnsi="Time New Roman" w:hint="eastAsia"/>
          <w:lang w:val="fr-CH"/>
        </w:rPr>
        <w:t>请提供以下方面的资料：</w:t>
      </w:r>
    </w:p>
    <w:p w14:paraId="3894E4A9" w14:textId="58C246FF"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a</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独立于中国残疾人联合会及其分支机构之外运作的残疾人组织在多大程度上充分和有意义地参与《公约》的实施和监测进程；</w:t>
      </w:r>
    </w:p>
    <w:p w14:paraId="4314EF1A" w14:textId="14D2931E" w:rsidR="00EA5E20" w:rsidRPr="00EA5E20" w:rsidRDefault="00EA5E20" w:rsidP="00EA5E20">
      <w:pPr>
        <w:pStyle w:val="SingleTxtGC"/>
        <w:rPr>
          <w:lang w:val="fr-CH"/>
        </w:rPr>
      </w:pPr>
      <w:r w:rsidRPr="00EA5E20">
        <w:rPr>
          <w:rFonts w:hint="eastAsia"/>
          <w:lang w:val="fr-CH"/>
        </w:rPr>
        <w:tab/>
      </w:r>
      <w:r w:rsidRPr="00EA5E20">
        <w:rPr>
          <w:rFonts w:hint="eastAsia"/>
          <w:lang w:val="fr-CH"/>
        </w:rPr>
        <w:t>参见问题</w:t>
      </w:r>
      <w:r w:rsidR="00947810">
        <w:rPr>
          <w:rFonts w:hint="eastAsia"/>
          <w:lang w:val="fr-CH"/>
        </w:rPr>
        <w:t>1</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的答复。</w:t>
      </w:r>
    </w:p>
    <w:p w14:paraId="15258BC5" w14:textId="5AECF08B"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b</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Pr="004F4DE5">
        <w:rPr>
          <w:rFonts w:ascii="Time New Roman" w:eastAsia="黑体" w:hAnsi="Time New Roman" w:hint="eastAsia"/>
          <w:lang w:val="fr-CH"/>
        </w:rPr>
        <w:t>有哪些机制来确保各部门和各级政府在执行《公约》方面协调一致，以及用于衡量残疾问题纳入市级公共政策和方案主流的指标；</w:t>
      </w:r>
    </w:p>
    <w:p w14:paraId="5C6FB771"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国务院残疾人工作委员会负责协调各部门和地方政府的履约工作。全国人大常委会定期就履约工作进行执法检查。残疾人及其代表组织受邀参与监测履约工作的全过程。</w:t>
      </w:r>
    </w:p>
    <w:p w14:paraId="44DD50B4" w14:textId="68A30AFC" w:rsidR="00EA5E20" w:rsidRPr="004F4DE5" w:rsidRDefault="00EA5E20" w:rsidP="00EA5E20">
      <w:pPr>
        <w:pStyle w:val="SingleTxtGC"/>
        <w:rPr>
          <w:rFonts w:ascii="Time New Roman" w:eastAsia="黑体" w:hAnsi="Time New Roman" w:hint="eastAsia"/>
          <w:lang w:val="fr-CH"/>
        </w:rPr>
      </w:pPr>
      <w:r w:rsidRPr="004F4DE5">
        <w:rPr>
          <w:rFonts w:ascii="Time New Roman" w:eastAsia="黑体" w:hAnsi="Time New Roman" w:hint="eastAsia"/>
          <w:lang w:val="fr-CH"/>
        </w:rPr>
        <w:tab/>
        <w:t>(</w:t>
      </w:r>
      <w:r w:rsidR="00947810" w:rsidRPr="004F4DE5">
        <w:rPr>
          <w:rFonts w:ascii="Time New Roman" w:eastAsia="黑体" w:hAnsi="Time New Roman" w:hint="eastAsia"/>
          <w:lang w:val="fr-CH"/>
        </w:rPr>
        <w:t>c</w:t>
      </w:r>
      <w:r w:rsidRPr="004F4DE5">
        <w:rPr>
          <w:rFonts w:ascii="Time New Roman" w:eastAsia="黑体" w:hAnsi="Time New Roman" w:hint="eastAsia"/>
          <w:lang w:val="fr-CH"/>
        </w:rPr>
        <w:t>)</w:t>
      </w:r>
      <w:r w:rsidRPr="004F4DE5">
        <w:rPr>
          <w:rFonts w:ascii="Time New Roman" w:eastAsia="黑体" w:hAnsi="Time New Roman" w:hint="eastAsia"/>
          <w:lang w:val="fr-CH"/>
        </w:rPr>
        <w:tab/>
      </w:r>
      <w:r w:rsidR="00947810" w:rsidRPr="004F4DE5">
        <w:rPr>
          <w:rFonts w:ascii="Time New Roman" w:eastAsia="黑体" w:hAnsi="Time New Roman" w:hint="eastAsia"/>
          <w:lang w:val="fr-CH"/>
        </w:rPr>
        <w:t>2</w:t>
      </w:r>
      <w:r w:rsidRPr="004F4DE5">
        <w:rPr>
          <w:rFonts w:ascii="Time New Roman" w:eastAsia="黑体" w:hAnsi="Time New Roman" w:hint="eastAsia"/>
          <w:lang w:val="fr-CH"/>
        </w:rPr>
        <w:t>0</w:t>
      </w:r>
      <w:r w:rsidR="00947810" w:rsidRPr="004F4DE5">
        <w:rPr>
          <w:rFonts w:ascii="Time New Roman" w:eastAsia="黑体" w:hAnsi="Time New Roman" w:hint="eastAsia"/>
          <w:lang w:val="fr-CH"/>
        </w:rPr>
        <w:t>21</w:t>
      </w:r>
      <w:r w:rsidRPr="004F4DE5">
        <w:rPr>
          <w:rFonts w:ascii="Time New Roman" w:eastAsia="黑体" w:hAnsi="Time New Roman" w:hint="eastAsia"/>
          <w:lang w:val="fr-CH"/>
        </w:rPr>
        <w:t>年开始的国家人权行动计划草案在多大程度上涵盖按照有关保护和促进人权的国家机构地位的原则</w:t>
      </w:r>
      <w:r w:rsidRPr="004F4DE5">
        <w:rPr>
          <w:rFonts w:ascii="Time New Roman" w:eastAsia="黑体" w:hAnsi="Time New Roman" w:hint="eastAsia"/>
          <w:lang w:val="fr-CH"/>
        </w:rPr>
        <w:t>(</w:t>
      </w:r>
      <w:r w:rsidR="00947810" w:rsidRPr="004F4DE5">
        <w:rPr>
          <w:rFonts w:ascii="Time New Roman" w:eastAsia="黑体" w:hAnsi="Time New Roman" w:hint="eastAsia"/>
          <w:lang w:val="fr-CH"/>
        </w:rPr>
        <w:t>“</w:t>
      </w:r>
      <w:r w:rsidRPr="004F4DE5">
        <w:rPr>
          <w:rFonts w:ascii="Time New Roman" w:eastAsia="黑体" w:hAnsi="Time New Roman" w:hint="eastAsia"/>
          <w:lang w:val="fr-CH"/>
        </w:rPr>
        <w:t>巴黎原则</w:t>
      </w:r>
      <w:r w:rsidR="00947810" w:rsidRPr="004F4DE5">
        <w:rPr>
          <w:rFonts w:ascii="Time New Roman" w:eastAsia="黑体" w:hAnsi="Time New Roman" w:hint="eastAsia"/>
          <w:lang w:val="fr-CH"/>
        </w:rPr>
        <w:t>”</w:t>
      </w:r>
      <w:r w:rsidRPr="004F4DE5">
        <w:rPr>
          <w:rFonts w:ascii="Time New Roman" w:eastAsia="黑体" w:hAnsi="Time New Roman" w:hint="eastAsia"/>
          <w:lang w:val="fr-CH"/>
        </w:rPr>
        <w:t>)</w:t>
      </w:r>
      <w:r w:rsidRPr="004F4DE5">
        <w:rPr>
          <w:rFonts w:ascii="Time New Roman" w:eastAsia="黑体" w:hAnsi="Time New Roman" w:hint="eastAsia"/>
          <w:lang w:val="fr-CH"/>
        </w:rPr>
        <w:t>建立独立的人权监测机制的内</w:t>
      </w:r>
      <w:r w:rsidRPr="004F4DE5">
        <w:rPr>
          <w:rFonts w:ascii="Time New Roman" w:eastAsia="黑体" w:hAnsi="Time New Roman" w:hint="eastAsia"/>
          <w:lang w:val="fr-CH"/>
        </w:rPr>
        <w:lastRenderedPageBreak/>
        <w:t>容，附有相关的时间框架，并包括根据《公约》第三十三条第二款和第三款监测残疾人权利的具体机制；</w:t>
      </w:r>
    </w:p>
    <w:p w14:paraId="796DDD62" w14:textId="4D2B4D75"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中国尚未设立</w:t>
      </w:r>
      <w:r w:rsidR="00947810">
        <w:rPr>
          <w:rFonts w:hint="eastAsia"/>
          <w:lang w:val="fr-CH"/>
        </w:rPr>
        <w:t>“</w:t>
      </w:r>
      <w:r w:rsidRPr="00EA5E20">
        <w:rPr>
          <w:rFonts w:hint="eastAsia"/>
          <w:lang w:val="fr-CH"/>
        </w:rPr>
        <w:t>巴黎原则</w:t>
      </w:r>
      <w:r w:rsidR="00947810">
        <w:rPr>
          <w:rFonts w:hint="eastAsia"/>
          <w:lang w:val="fr-CH"/>
        </w:rPr>
        <w:t>”</w:t>
      </w:r>
      <w:r w:rsidRPr="00EA5E20">
        <w:rPr>
          <w:rFonts w:hint="eastAsia"/>
          <w:lang w:val="fr-CH"/>
        </w:rPr>
        <w:t>意义上的国家人权机构，但许多部门承担着类似的职责。全国人大常委会和各级政府部门均设有信访办公室，接受、调查和处理各种申诉。监察部门负责监督政府机构和官员的行为。国家民族事务委员会负责保护和促进少数民族权利。</w:t>
      </w:r>
    </w:p>
    <w:p w14:paraId="06D2EA32" w14:textId="77777777" w:rsidR="00EA5E20" w:rsidRPr="00EA5E20" w:rsidRDefault="00EA5E20" w:rsidP="00EA5E20">
      <w:pPr>
        <w:pStyle w:val="SingleTxtGC"/>
        <w:rPr>
          <w:lang w:val="fr-CH"/>
        </w:rPr>
      </w:pPr>
      <w:r w:rsidRPr="00EA5E20">
        <w:rPr>
          <w:rFonts w:hint="eastAsia"/>
          <w:lang w:val="fr-CH"/>
        </w:rPr>
        <w:tab/>
      </w:r>
      <w:r w:rsidRPr="00EA5E20">
        <w:rPr>
          <w:rFonts w:hint="eastAsia"/>
          <w:lang w:val="fr-CH"/>
        </w:rPr>
        <w:t>中国将适时启动撰写新一期国家人权行动计划。</w:t>
      </w:r>
    </w:p>
    <w:p w14:paraId="646F41B9" w14:textId="076EEF1F" w:rsidR="00EA5E20" w:rsidRPr="009A5AB3" w:rsidRDefault="00EA5E20" w:rsidP="00EA5E20">
      <w:pPr>
        <w:pStyle w:val="SingleTxtGC"/>
        <w:rPr>
          <w:rFonts w:ascii="Time New Roman" w:eastAsia="黑体" w:hAnsi="Time New Roman" w:hint="eastAsia"/>
          <w:lang w:val="fr-CH"/>
        </w:rPr>
      </w:pPr>
      <w:r w:rsidRPr="009A5AB3">
        <w:rPr>
          <w:rFonts w:ascii="Time New Roman" w:eastAsia="黑体" w:hAnsi="Time New Roman" w:hint="eastAsia"/>
          <w:lang w:val="fr-CH"/>
        </w:rPr>
        <w:tab/>
        <w:t>(</w:t>
      </w:r>
      <w:r w:rsidR="00947810" w:rsidRPr="009A5AB3">
        <w:rPr>
          <w:rFonts w:ascii="Time New Roman" w:eastAsia="黑体" w:hAnsi="Time New Roman" w:hint="eastAsia"/>
          <w:lang w:val="fr-CH"/>
        </w:rPr>
        <w:t>d</w:t>
      </w:r>
      <w:r w:rsidRPr="009A5AB3">
        <w:rPr>
          <w:rFonts w:ascii="Time New Roman" w:eastAsia="黑体" w:hAnsi="Time New Roman" w:hint="eastAsia"/>
          <w:lang w:val="fr-CH"/>
        </w:rPr>
        <w:t>)</w:t>
      </w:r>
      <w:r w:rsidRPr="009A5AB3">
        <w:rPr>
          <w:rFonts w:ascii="Time New Roman" w:eastAsia="黑体" w:hAnsi="Time New Roman" w:hint="eastAsia"/>
          <w:lang w:val="fr-CH"/>
        </w:rPr>
        <w:tab/>
      </w:r>
      <w:r w:rsidRPr="009A5AB3">
        <w:rPr>
          <w:rFonts w:ascii="Time New Roman" w:eastAsia="黑体" w:hAnsi="Time New Roman" w:hint="eastAsia"/>
          <w:lang w:val="fr-CH"/>
        </w:rPr>
        <w:t>采取了哪些措施来让残疾人及其代表组织参与《公约》执行情况监测进程，包括为接触生活在农村地区的残疾人及其代表组织而采取的具体措施。</w:t>
      </w:r>
    </w:p>
    <w:p w14:paraId="1B3953F0" w14:textId="042F4C5C" w:rsidR="00EA5E20" w:rsidRPr="00EA5E20" w:rsidRDefault="00EA5E20" w:rsidP="00EA5E20">
      <w:pPr>
        <w:pStyle w:val="SingleTxtGC"/>
        <w:rPr>
          <w:lang w:val="fr-CH"/>
        </w:rPr>
      </w:pPr>
      <w:r w:rsidRPr="00EA5E20">
        <w:rPr>
          <w:rFonts w:hint="eastAsia"/>
          <w:lang w:val="fr-CH"/>
        </w:rPr>
        <w:tab/>
      </w:r>
      <w:r w:rsidRPr="00EA5E20">
        <w:rPr>
          <w:rFonts w:hint="eastAsia"/>
          <w:lang w:val="fr-CH"/>
        </w:rPr>
        <w:t>参见问题</w:t>
      </w:r>
      <w:r w:rsidR="00947810">
        <w:rPr>
          <w:rFonts w:hint="eastAsia"/>
          <w:lang w:val="fr-CH"/>
        </w:rPr>
        <w:t>1</w:t>
      </w:r>
      <w:r w:rsidRPr="00EA5E20">
        <w:rPr>
          <w:rFonts w:hint="eastAsia"/>
          <w:lang w:val="fr-CH"/>
        </w:rPr>
        <w:t>(</w:t>
      </w:r>
      <w:r w:rsidR="00947810">
        <w:rPr>
          <w:rFonts w:hint="eastAsia"/>
          <w:lang w:val="fr-CH"/>
        </w:rPr>
        <w:t>c</w:t>
      </w:r>
      <w:r w:rsidRPr="00EA5E20">
        <w:rPr>
          <w:rFonts w:hint="eastAsia"/>
          <w:lang w:val="fr-CH"/>
        </w:rPr>
        <w:t>)</w:t>
      </w:r>
      <w:r w:rsidRPr="00EA5E20">
        <w:rPr>
          <w:rFonts w:hint="eastAsia"/>
          <w:lang w:val="fr-CH"/>
        </w:rPr>
        <w:t>的答复。</w:t>
      </w:r>
    </w:p>
    <w:p w14:paraId="30568A73" w14:textId="45F5AB96" w:rsidR="00EA5E20" w:rsidRDefault="00EA5E20" w:rsidP="00EA5E20">
      <w:pPr>
        <w:pStyle w:val="SingleTxtGC"/>
        <w:rPr>
          <w:lang w:val="fr-CH"/>
        </w:rPr>
      </w:pPr>
    </w:p>
    <w:p w14:paraId="62E34D96" w14:textId="77777777" w:rsidR="00397AFB" w:rsidRPr="002D6A9C" w:rsidRDefault="00397AF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CC476C6" w14:textId="5B4AE295" w:rsidR="00397AFB" w:rsidRDefault="00397AFB" w:rsidP="00EA5E20">
      <w:pPr>
        <w:pStyle w:val="SingleTxtGC"/>
        <w:rPr>
          <w:lang w:val="fr-CH"/>
        </w:rPr>
      </w:pPr>
    </w:p>
    <w:sectPr w:rsidR="00397AFB"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0DBA0" w14:textId="77777777" w:rsidR="00E23145" w:rsidRPr="000D319F" w:rsidRDefault="00E23145" w:rsidP="000D319F">
      <w:pPr>
        <w:pStyle w:val="af0"/>
        <w:spacing w:after="240"/>
        <w:ind w:left="907"/>
        <w:rPr>
          <w:rFonts w:asciiTheme="majorBidi" w:eastAsia="宋体" w:hAnsiTheme="majorBidi" w:cstheme="majorBidi"/>
          <w:sz w:val="21"/>
          <w:szCs w:val="21"/>
          <w:lang w:val="en-US"/>
        </w:rPr>
      </w:pPr>
    </w:p>
    <w:p w14:paraId="38862B11" w14:textId="77777777" w:rsidR="00E23145" w:rsidRPr="000D319F" w:rsidRDefault="00E2314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810960" w14:textId="77777777" w:rsidR="00E23145" w:rsidRPr="000D319F" w:rsidRDefault="00E23145" w:rsidP="000D319F">
      <w:pPr>
        <w:pStyle w:val="af0"/>
      </w:pPr>
    </w:p>
  </w:endnote>
  <w:endnote w:type="continuationNotice" w:id="1">
    <w:p w14:paraId="0988E215" w14:textId="77777777" w:rsidR="00E23145" w:rsidRDefault="00E231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5A55C" w14:textId="77777777" w:rsidR="00056632" w:rsidRPr="00EA5E20" w:rsidRDefault="00EA5E20" w:rsidP="00EA5E2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A5E20">
      <w:rPr>
        <w:rStyle w:val="af2"/>
        <w:b w:val="0"/>
        <w:snapToGrid w:val="0"/>
        <w:sz w:val="16"/>
      </w:rPr>
      <w:t>GE.22-06346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D6C3A" w14:textId="77777777" w:rsidR="00056632" w:rsidRPr="00EA5E20" w:rsidRDefault="00EA5E20" w:rsidP="00EA5E20">
    <w:pPr>
      <w:pStyle w:val="af0"/>
      <w:tabs>
        <w:tab w:val="clear" w:pos="431"/>
        <w:tab w:val="right" w:pos="9638"/>
      </w:tabs>
      <w:rPr>
        <w:rStyle w:val="af2"/>
      </w:rPr>
    </w:pPr>
    <w:r>
      <w:t>GE.22-06346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67EF" w14:textId="0EA08495" w:rsidR="00056632" w:rsidRPr="00487939" w:rsidRDefault="00EA5E20"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20750F0" wp14:editId="4DB904D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-06346</w:t>
    </w:r>
    <w:r w:rsidR="00731A42" w:rsidRPr="00EE277A">
      <w:rPr>
        <w:sz w:val="20"/>
        <w:lang w:eastAsia="zh-CN"/>
      </w:rPr>
      <w:t xml:space="preserve"> (C)</w:t>
    </w:r>
    <w:r w:rsidR="00B44B82">
      <w:rPr>
        <w:sz w:val="20"/>
        <w:lang w:eastAsia="zh-CN"/>
      </w:rPr>
      <w:tab/>
    </w:r>
    <w:r>
      <w:rPr>
        <w:sz w:val="20"/>
        <w:lang w:eastAsia="zh-CN"/>
      </w:rPr>
      <w:t>030522</w:t>
    </w:r>
    <w:r w:rsidR="00731A42">
      <w:rPr>
        <w:sz w:val="20"/>
        <w:lang w:eastAsia="zh-CN"/>
      </w:rPr>
      <w:tab/>
    </w:r>
    <w:r>
      <w:rPr>
        <w:sz w:val="20"/>
        <w:lang w:eastAsia="zh-CN"/>
      </w:rPr>
      <w:t>060</w:t>
    </w:r>
    <w:r w:rsidR="00B102A5">
      <w:rPr>
        <w:sz w:val="20"/>
        <w:lang w:eastAsia="zh-CN"/>
      </w:rPr>
      <w:t>5</w:t>
    </w:r>
    <w:r>
      <w:rPr>
        <w:sz w:val="20"/>
        <w:lang w:eastAsia="zh-CN"/>
      </w:rPr>
      <w:t>22</w:t>
    </w:r>
    <w:r w:rsidR="00731A42">
      <w:rPr>
        <w:b/>
        <w:sz w:val="21"/>
      </w:rPr>
      <w:tab/>
    </w:r>
    <w:r w:rsidR="00A1364C">
      <w:rPr>
        <w:rFonts w:hint="eastAsia"/>
        <w:b/>
        <w:noProof/>
        <w:snapToGrid/>
        <w:sz w:val="21"/>
        <w:lang w:val="en-US" w:eastAsia="zh-CN"/>
      </w:rPr>
      <w:drawing>
        <wp:inline distT="0" distB="0" distL="0" distR="0" wp14:anchorId="4DFB9D66" wp14:editId="48D21E1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67951" w14:textId="77777777" w:rsidR="00E23145" w:rsidRPr="000157B1" w:rsidRDefault="00E231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0C6A3E6" w14:textId="77777777" w:rsidR="00E23145" w:rsidRPr="000157B1" w:rsidRDefault="00E231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CF92664" w14:textId="77777777" w:rsidR="00E23145" w:rsidRDefault="00E23145"/>
  </w:footnote>
  <w:footnote w:id="2">
    <w:p w14:paraId="2D8A07D0" w14:textId="59CBF2BF" w:rsidR="00520216" w:rsidRPr="00520216" w:rsidRDefault="00520216">
      <w:pPr>
        <w:pStyle w:val="a6"/>
      </w:pPr>
      <w:r w:rsidRPr="00520216">
        <w:rPr>
          <w:rStyle w:val="a8"/>
          <w:rFonts w:eastAsia="宋体"/>
          <w:vertAlign w:val="baseline"/>
        </w:rPr>
        <w:tab/>
        <w:t>*</w:t>
      </w:r>
      <w:r w:rsidRPr="00520216">
        <w:t xml:space="preserve"> </w:t>
      </w:r>
      <w:r w:rsidRPr="00520216">
        <w:tab/>
      </w:r>
      <w:r w:rsidRPr="00520216">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94F02" w14:textId="77777777" w:rsidR="00056632" w:rsidRDefault="00EA5E20" w:rsidP="00EA5E20">
    <w:pPr>
      <w:pStyle w:val="af3"/>
    </w:pPr>
    <w:proofErr w:type="spellStart"/>
    <w:r>
      <w:t>CRPD</w:t>
    </w:r>
    <w:proofErr w:type="spellEnd"/>
    <w:r>
      <w:t>/C/</w:t>
    </w:r>
    <w:proofErr w:type="spellStart"/>
    <w:r>
      <w:t>CHN</w:t>
    </w:r>
    <w:proofErr w:type="spellEnd"/>
    <w:r>
      <w:t>/</w:t>
    </w:r>
    <w:proofErr w:type="spellStart"/>
    <w:r>
      <w:t>RQ</w:t>
    </w:r>
    <w:proofErr w:type="spellEnd"/>
    <w:r>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514DD" w14:textId="77777777" w:rsidR="00056632" w:rsidRPr="00202A30" w:rsidRDefault="00EA5E20" w:rsidP="00EA5E20">
    <w:pPr>
      <w:pStyle w:val="af3"/>
      <w:jc w:val="right"/>
    </w:pPr>
    <w:proofErr w:type="spellStart"/>
    <w:r>
      <w:t>CRPD</w:t>
    </w:r>
    <w:proofErr w:type="spellEnd"/>
    <w:r>
      <w:t>/C/</w:t>
    </w:r>
    <w:proofErr w:type="spellStart"/>
    <w:r>
      <w:t>CHN</w:t>
    </w:r>
    <w:proofErr w:type="spellEnd"/>
    <w:r>
      <w:t>/</w:t>
    </w:r>
    <w:proofErr w:type="spellStart"/>
    <w:r>
      <w:t>RQ</w:t>
    </w:r>
    <w:proofErr w:type="spellEnd"/>
    <w:r>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145"/>
    <w:rsid w:val="00011483"/>
    <w:rsid w:val="000B4967"/>
    <w:rsid w:val="000B721D"/>
    <w:rsid w:val="000D319F"/>
    <w:rsid w:val="000E4D0E"/>
    <w:rsid w:val="00125AC6"/>
    <w:rsid w:val="00144B69"/>
    <w:rsid w:val="00153E86"/>
    <w:rsid w:val="001B1BD1"/>
    <w:rsid w:val="001C3EF2"/>
    <w:rsid w:val="001D17F6"/>
    <w:rsid w:val="001D2C3F"/>
    <w:rsid w:val="00204B42"/>
    <w:rsid w:val="002231C3"/>
    <w:rsid w:val="0024417F"/>
    <w:rsid w:val="00246EEF"/>
    <w:rsid w:val="00250F8D"/>
    <w:rsid w:val="002511F6"/>
    <w:rsid w:val="00266563"/>
    <w:rsid w:val="00274EE8"/>
    <w:rsid w:val="00297728"/>
    <w:rsid w:val="002B0984"/>
    <w:rsid w:val="002B34F2"/>
    <w:rsid w:val="002E1C97"/>
    <w:rsid w:val="002F5834"/>
    <w:rsid w:val="00326EBF"/>
    <w:rsid w:val="00327FE4"/>
    <w:rsid w:val="00353992"/>
    <w:rsid w:val="00392F6C"/>
    <w:rsid w:val="00397AFB"/>
    <w:rsid w:val="003D7D4D"/>
    <w:rsid w:val="003F27E8"/>
    <w:rsid w:val="00403600"/>
    <w:rsid w:val="00413D23"/>
    <w:rsid w:val="00427F63"/>
    <w:rsid w:val="004A17D1"/>
    <w:rsid w:val="004C478B"/>
    <w:rsid w:val="004C4A0A"/>
    <w:rsid w:val="004F4DE5"/>
    <w:rsid w:val="00520216"/>
    <w:rsid w:val="00543EBA"/>
    <w:rsid w:val="00551C33"/>
    <w:rsid w:val="00581E42"/>
    <w:rsid w:val="005C0311"/>
    <w:rsid w:val="005D0F8B"/>
    <w:rsid w:val="005D3846"/>
    <w:rsid w:val="005E403A"/>
    <w:rsid w:val="005F00C7"/>
    <w:rsid w:val="00605A85"/>
    <w:rsid w:val="00645F38"/>
    <w:rsid w:val="00662AEA"/>
    <w:rsid w:val="00680656"/>
    <w:rsid w:val="006B1119"/>
    <w:rsid w:val="006C6504"/>
    <w:rsid w:val="006D2EE0"/>
    <w:rsid w:val="006E3E46"/>
    <w:rsid w:val="006E71B1"/>
    <w:rsid w:val="006F3F80"/>
    <w:rsid w:val="00705D89"/>
    <w:rsid w:val="00731A42"/>
    <w:rsid w:val="00744335"/>
    <w:rsid w:val="00767E69"/>
    <w:rsid w:val="0077079A"/>
    <w:rsid w:val="007A4CB7"/>
    <w:rsid w:val="007A5599"/>
    <w:rsid w:val="007D26BC"/>
    <w:rsid w:val="007D5B98"/>
    <w:rsid w:val="00816936"/>
    <w:rsid w:val="00856233"/>
    <w:rsid w:val="00860F27"/>
    <w:rsid w:val="00863E51"/>
    <w:rsid w:val="008B0560"/>
    <w:rsid w:val="008B2BFA"/>
    <w:rsid w:val="008B67A4"/>
    <w:rsid w:val="008C732B"/>
    <w:rsid w:val="008F2466"/>
    <w:rsid w:val="00910784"/>
    <w:rsid w:val="00920A8C"/>
    <w:rsid w:val="00936F03"/>
    <w:rsid w:val="00943528"/>
    <w:rsid w:val="00943B69"/>
    <w:rsid w:val="00944CB3"/>
    <w:rsid w:val="00947810"/>
    <w:rsid w:val="009A5AB3"/>
    <w:rsid w:val="009B09D7"/>
    <w:rsid w:val="009D35ED"/>
    <w:rsid w:val="009E6ADF"/>
    <w:rsid w:val="00A03CB6"/>
    <w:rsid w:val="00A1364C"/>
    <w:rsid w:val="00A21076"/>
    <w:rsid w:val="00A3739A"/>
    <w:rsid w:val="00A52DAF"/>
    <w:rsid w:val="00A84072"/>
    <w:rsid w:val="00B0534F"/>
    <w:rsid w:val="00B102A5"/>
    <w:rsid w:val="00B16570"/>
    <w:rsid w:val="00B25D3F"/>
    <w:rsid w:val="00B44B82"/>
    <w:rsid w:val="00B53320"/>
    <w:rsid w:val="00BC6522"/>
    <w:rsid w:val="00C121D5"/>
    <w:rsid w:val="00C134D9"/>
    <w:rsid w:val="00C17349"/>
    <w:rsid w:val="00C351AA"/>
    <w:rsid w:val="00C42B3E"/>
    <w:rsid w:val="00C47112"/>
    <w:rsid w:val="00C7253F"/>
    <w:rsid w:val="00C91F60"/>
    <w:rsid w:val="00CA5EDE"/>
    <w:rsid w:val="00D26A05"/>
    <w:rsid w:val="00D32465"/>
    <w:rsid w:val="00D94F15"/>
    <w:rsid w:val="00D97B98"/>
    <w:rsid w:val="00DB2F97"/>
    <w:rsid w:val="00DC671F"/>
    <w:rsid w:val="00DE4DA7"/>
    <w:rsid w:val="00E23145"/>
    <w:rsid w:val="00E33B38"/>
    <w:rsid w:val="00E47FE5"/>
    <w:rsid w:val="00E574AF"/>
    <w:rsid w:val="00E61599"/>
    <w:rsid w:val="00E630D3"/>
    <w:rsid w:val="00EA5E20"/>
    <w:rsid w:val="00F205AD"/>
    <w:rsid w:val="00F404F5"/>
    <w:rsid w:val="00F54D57"/>
    <w:rsid w:val="00F714DA"/>
    <w:rsid w:val="00F90004"/>
    <w:rsid w:val="00F92E70"/>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D9D9A9"/>
  <w15:docId w15:val="{C4A9AF61-6CE6-4CB0-9DAA-88EF9BFDA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23456</Words>
  <Characters>24841</Characters>
  <Application>Microsoft Office Word</Application>
  <DocSecurity>0</DocSecurity>
  <Lines>944</Lines>
  <Paragraphs>401</Paragraphs>
  <ScaleCrop>false</ScaleCrop>
  <Company>DCM</Company>
  <LinksUpToDate>false</LinksUpToDate>
  <CharactersWithSpaces>25350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CRPD/C/CHN/RQ/2-3</dc:title>
  <dc:subject>2206346</dc:subject>
  <dc:creator>JI</dc:creator>
  <cp:keywords/>
  <dc:description/>
  <cp:lastModifiedBy>Xiangli Ferschin-Ji</cp:lastModifiedBy>
  <cp:revision>2</cp:revision>
  <cp:lastPrinted>2014-05-09T11:28:00Z</cp:lastPrinted>
  <dcterms:created xsi:type="dcterms:W3CDTF">2022-05-06T07:15:00Z</dcterms:created>
  <dcterms:modified xsi:type="dcterms:W3CDTF">2022-05-06T07:15:00Z</dcterms:modified>
</cp:coreProperties>
</file>