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9E2" w:rsidRDefault="009869E2">
      <w:pPr>
        <w:spacing w:line="240" w:lineRule="auto"/>
        <w:ind w:left="6237"/>
        <w:rPr>
          <w:sz w:val="22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5.05pt;margin-top:708.5pt;width:198pt;height:18pt;z-index:1;mso-position-horizontal-relative:page" filled="f" stroked="f">
            <v:textbox inset="0,0,0,0">
              <w:txbxContent>
                <w:p w:rsidR="00592601" w:rsidRPr="008D206E" w:rsidRDefault="00592601"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43018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290709    300709</w:t>
                  </w:r>
                </w:p>
              </w:txbxContent>
            </v:textbox>
            <w10:wrap anchorx="page"/>
            <w10:anchorlock/>
          </v:shape>
        </w:pict>
      </w:r>
      <w:r>
        <w:rPr>
          <w:sz w:val="22"/>
          <w:lang w:val="en-US"/>
        </w:rPr>
        <w:t>Distr.</w:t>
      </w:r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fldChar w:fldCharType="begin">
          <w:ffData>
            <w:name w:val="ПолеСоСписком1"/>
            <w:enabled/>
            <w:calcOnExit w:val="0"/>
            <w:ddList>
              <w:listEntry w:val="GENERAL"/>
              <w:listEntry w:val="RESTRICTED"/>
              <w:listEntry w:val="LIMITED"/>
            </w:ddList>
          </w:ffData>
        </w:fldChar>
      </w:r>
      <w:bookmarkStart w:id="0" w:name="ПолеСоСписком1"/>
      <w:r>
        <w:rPr>
          <w:sz w:val="22"/>
          <w:lang w:val="en-US"/>
        </w:rPr>
        <w:instrText xml:space="preserve"> FORMDROPDOWN </w:instrText>
      </w:r>
      <w:r>
        <w:rPr>
          <w:sz w:val="22"/>
          <w:lang w:val="en-US"/>
        </w:rPr>
      </w:r>
      <w:r>
        <w:rPr>
          <w:sz w:val="22"/>
          <w:lang w:val="en-US"/>
        </w:rPr>
        <w:fldChar w:fldCharType="end"/>
      </w:r>
      <w:bookmarkEnd w:id="0"/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fldChar w:fldCharType="begin"/>
      </w:r>
      <w:r>
        <w:rPr>
          <w:sz w:val="22"/>
          <w:lang w:val="en-US"/>
        </w:rPr>
        <w:instrText xml:space="preserve"> FILLIN  "Введите символ документа" \* MERGEFORMAT </w:instrText>
      </w:r>
      <w:r w:rsidR="00910CA9">
        <w:rPr>
          <w:sz w:val="22"/>
          <w:lang w:val="en-US"/>
        </w:rPr>
        <w:fldChar w:fldCharType="separate"/>
      </w:r>
      <w:proofErr w:type="spellStart"/>
      <w:r w:rsidR="00BB7AC1">
        <w:rPr>
          <w:sz w:val="22"/>
          <w:lang w:val="en-US"/>
        </w:rPr>
        <w:t>CRC</w:t>
      </w:r>
      <w:r w:rsidR="00910CA9">
        <w:rPr>
          <w:sz w:val="22"/>
          <w:lang w:val="en-US"/>
        </w:rPr>
        <w:t>/C/MRT/CO/2</w:t>
      </w:r>
      <w:proofErr w:type="spellEnd"/>
      <w:r>
        <w:rPr>
          <w:sz w:val="22"/>
          <w:lang w:val="en-US"/>
        </w:rPr>
        <w:fldChar w:fldCharType="end"/>
      </w:r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fldChar w:fldCharType="begin"/>
      </w:r>
      <w:r>
        <w:rPr>
          <w:sz w:val="22"/>
          <w:lang w:val="en-US"/>
        </w:rPr>
        <w:instrText xml:space="preserve"> FILLIN  "Введите дату документа" \* MERGEFORMAT </w:instrText>
      </w:r>
      <w:r w:rsidR="00910CA9">
        <w:rPr>
          <w:sz w:val="22"/>
          <w:lang w:val="en-US"/>
        </w:rPr>
        <w:fldChar w:fldCharType="separate"/>
      </w:r>
      <w:r w:rsidR="00910CA9">
        <w:rPr>
          <w:sz w:val="22"/>
          <w:lang w:val="en-US"/>
        </w:rPr>
        <w:t>17 June 2009</w:t>
      </w:r>
      <w:r>
        <w:rPr>
          <w:sz w:val="22"/>
          <w:lang w:val="en-US"/>
        </w:rPr>
        <w:fldChar w:fldCharType="end"/>
      </w:r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t>RUSSIAN</w:t>
      </w:r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t xml:space="preserve">Original:  </w:t>
      </w:r>
      <w:r>
        <w:rPr>
          <w:sz w:val="22"/>
          <w:lang w:val="en-US"/>
        </w:rPr>
        <w:fldChar w:fldCharType="begin">
          <w:ffData>
            <w:name w:val="ПолеСоСписком2"/>
            <w:enabled/>
            <w:calcOnExit w:val="0"/>
            <w:ddList>
              <w:listEntry w:val="ENGLISH"/>
              <w:listEntry w:val="FRENCH"/>
              <w:listEntry w:val="SPANISH"/>
              <w:listEntry w:val="ARABIC"/>
              <w:listEntry w:val="CHINESE"/>
              <w:listEntry w:val="ENGLISH/FRENCH"/>
            </w:ddList>
          </w:ffData>
        </w:fldChar>
      </w:r>
      <w:bookmarkStart w:id="1" w:name="ПолеСоСписком2"/>
      <w:r>
        <w:rPr>
          <w:sz w:val="22"/>
          <w:lang w:val="en-US"/>
        </w:rPr>
        <w:instrText xml:space="preserve"> FORMDROPDOWN </w:instrText>
      </w:r>
      <w:r>
        <w:rPr>
          <w:sz w:val="22"/>
          <w:lang w:val="en-US"/>
        </w:rPr>
      </w:r>
      <w:r>
        <w:rPr>
          <w:sz w:val="22"/>
          <w:lang w:val="en-US"/>
        </w:rPr>
        <w:fldChar w:fldCharType="end"/>
      </w:r>
      <w:bookmarkEnd w:id="1"/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</w:p>
    <w:p w:rsidR="00910CA9" w:rsidRDefault="00910CA9" w:rsidP="00910CA9">
      <w:pPr>
        <w:jc w:val="center"/>
        <w:rPr>
          <w:b/>
          <w:lang w:val="en-US"/>
        </w:rPr>
      </w:pPr>
    </w:p>
    <w:p w:rsidR="00910CA9" w:rsidRDefault="00910CA9" w:rsidP="00910CA9">
      <w:pPr>
        <w:jc w:val="center"/>
        <w:rPr>
          <w:b/>
          <w:lang w:val="en-US"/>
        </w:rPr>
      </w:pPr>
    </w:p>
    <w:p w:rsidR="00910CA9" w:rsidRDefault="00910CA9" w:rsidP="00910CA9">
      <w:pPr>
        <w:jc w:val="center"/>
        <w:rPr>
          <w:b/>
        </w:rPr>
      </w:pPr>
      <w:r>
        <w:rPr>
          <w:b/>
        </w:rPr>
        <w:t>КОМИТЕТ ПО ПРАВАМ РЕБЕНКА</w:t>
      </w:r>
    </w:p>
    <w:p w:rsidR="00910CA9" w:rsidRDefault="00910CA9" w:rsidP="00910CA9">
      <w:pPr>
        <w:jc w:val="center"/>
        <w:rPr>
          <w:b/>
        </w:rPr>
      </w:pPr>
    </w:p>
    <w:p w:rsidR="00910CA9" w:rsidRDefault="00910CA9" w:rsidP="00910CA9">
      <w:pPr>
        <w:jc w:val="center"/>
        <w:rPr>
          <w:b/>
        </w:rPr>
      </w:pPr>
      <w:r>
        <w:rPr>
          <w:b/>
        </w:rPr>
        <w:t>Пятьдесят первая сессия</w:t>
      </w:r>
    </w:p>
    <w:p w:rsidR="00910CA9" w:rsidRDefault="00910CA9" w:rsidP="00910CA9">
      <w:pPr>
        <w:jc w:val="center"/>
        <w:rPr>
          <w:b/>
        </w:rPr>
      </w:pPr>
    </w:p>
    <w:p w:rsidR="00910CA9" w:rsidRDefault="00910CA9" w:rsidP="00910CA9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44 КОНВЕНЦИИ</w:t>
      </w:r>
    </w:p>
    <w:p w:rsidR="00910CA9" w:rsidRDefault="00910CA9" w:rsidP="00910CA9">
      <w:pPr>
        <w:jc w:val="center"/>
        <w:rPr>
          <w:b/>
        </w:rPr>
      </w:pPr>
    </w:p>
    <w:p w:rsidR="00910CA9" w:rsidRDefault="00910CA9" w:rsidP="00910CA9">
      <w:pPr>
        <w:jc w:val="center"/>
        <w:rPr>
          <w:b/>
        </w:rPr>
      </w:pPr>
      <w:r>
        <w:rPr>
          <w:b/>
        </w:rPr>
        <w:t>Заключительные замечания:  МАВРИТАНИЯ</w:t>
      </w:r>
    </w:p>
    <w:p w:rsidR="00910CA9" w:rsidRDefault="00910CA9" w:rsidP="00910CA9">
      <w:pPr>
        <w:jc w:val="center"/>
        <w:rPr>
          <w:b/>
        </w:rPr>
      </w:pPr>
    </w:p>
    <w:p w:rsidR="00910CA9" w:rsidRDefault="00910CA9" w:rsidP="00910CA9">
      <w:r>
        <w:t>1.</w:t>
      </w:r>
      <w:r>
        <w:tab/>
        <w:t xml:space="preserve">Комитет рассмотрел второй периодический доклад Мавритании </w:t>
      </w:r>
      <w:r w:rsidRPr="00A75FE0">
        <w:t>(CRC/C/MRT/2)</w:t>
      </w:r>
      <w:r w:rsidR="004D36AB">
        <w:t xml:space="preserve"> на </w:t>
      </w:r>
      <w:r>
        <w:t xml:space="preserve">своих 1405-м и 1406-м заседаниях </w:t>
      </w:r>
      <w:r w:rsidRPr="00A75FE0">
        <w:t xml:space="preserve">(CRC/C/SR.1405 </w:t>
      </w:r>
      <w:r>
        <w:t>и</w:t>
      </w:r>
      <w:r w:rsidRPr="00A75FE0">
        <w:t xml:space="preserve"> CRC/C/SR.1406)</w:t>
      </w:r>
      <w:r>
        <w:t>, состоявшихся 28 мая 2009 года, и на своем 1425-м заседании, состоявшемся 12 июня 2009 года, принял нижеследующие заключительные замечания.</w:t>
      </w:r>
    </w:p>
    <w:p w:rsidR="00910CA9" w:rsidRDefault="00910CA9" w:rsidP="00910CA9"/>
    <w:p w:rsidR="00910CA9" w:rsidRDefault="00910CA9" w:rsidP="00910CA9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910CA9" w:rsidRDefault="00910CA9" w:rsidP="00910CA9">
      <w:pPr>
        <w:jc w:val="center"/>
        <w:rPr>
          <w:b/>
        </w:rPr>
      </w:pPr>
    </w:p>
    <w:p w:rsidR="00910CA9" w:rsidRDefault="00910CA9" w:rsidP="00910CA9">
      <w:r>
        <w:t>2.</w:t>
      </w:r>
      <w:r>
        <w:tab/>
        <w:t xml:space="preserve">Комитет приветствует представление второго доклада государства-участника.  Кроме того, Комитет приветствует письменные ответы государства-участника на подготовленный Комитетом перечень вопросов (CRC/C/MRT/Q/2 и </w:t>
      </w:r>
      <w:r w:rsidRPr="00A75FE0">
        <w:t>Add.1)</w:t>
      </w:r>
      <w:r>
        <w:t>, а также с признательностью отмечает состоявшийся конструктивный диалог с делегацией.</w:t>
      </w:r>
    </w:p>
    <w:p w:rsidR="00910CA9" w:rsidRDefault="00910CA9" w:rsidP="00910CA9"/>
    <w:p w:rsidR="00910CA9" w:rsidRDefault="00910CA9" w:rsidP="00D77856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Последующие меры, принятые государством-участником,</w:t>
      </w:r>
    </w:p>
    <w:p w:rsidR="00910CA9" w:rsidRDefault="00910CA9" w:rsidP="00D77856">
      <w:pPr>
        <w:jc w:val="center"/>
        <w:rPr>
          <w:b/>
        </w:rPr>
      </w:pPr>
      <w:r>
        <w:rPr>
          <w:b/>
        </w:rPr>
        <w:t>и достигнутый им прогресс</w:t>
      </w:r>
    </w:p>
    <w:p w:rsidR="00910CA9" w:rsidRDefault="00910CA9" w:rsidP="00D77856">
      <w:pPr>
        <w:jc w:val="center"/>
        <w:rPr>
          <w:b/>
        </w:rPr>
      </w:pPr>
    </w:p>
    <w:p w:rsidR="00910CA9" w:rsidRDefault="00910CA9" w:rsidP="00910CA9">
      <w:r>
        <w:t>3.</w:t>
      </w:r>
      <w:r>
        <w:tab/>
        <w:t>Комитет приветствует ряд позитивных изменений за отчетный период, в том числе:</w:t>
      </w:r>
    </w:p>
    <w:p w:rsidR="00910CA9" w:rsidRDefault="00910CA9" w:rsidP="00910CA9"/>
    <w:p w:rsidR="00910CA9" w:rsidRDefault="00910CA9" w:rsidP="00910CA9">
      <w:r>
        <w:tab/>
        <w:t>а)</w:t>
      </w:r>
      <w:r>
        <w:tab/>
        <w:t>Закон № 2007-042 от 3 сентября 2007 года о криминализации рабства;</w:t>
      </w:r>
    </w:p>
    <w:p w:rsidR="00910CA9" w:rsidRDefault="00910CA9" w:rsidP="00910CA9"/>
    <w:p w:rsidR="00910CA9" w:rsidRDefault="00910CA9" w:rsidP="00910CA9">
      <w:r>
        <w:tab/>
      </w:r>
      <w:r>
        <w:rPr>
          <w:lang w:val="en-US"/>
        </w:rPr>
        <w:t>b</w:t>
      </w:r>
      <w:r>
        <w:t>)</w:t>
      </w:r>
      <w:r>
        <w:tab/>
        <w:t>Закон № 2005-015 от 5 декабря 2005 года о судебной защите детей;</w:t>
      </w:r>
    </w:p>
    <w:p w:rsidR="00910CA9" w:rsidRDefault="00910CA9" w:rsidP="00910CA9"/>
    <w:p w:rsidR="00910CA9" w:rsidRDefault="00910CA9" w:rsidP="00910CA9">
      <w:r>
        <w:tab/>
        <w:t>с)</w:t>
      </w:r>
      <w:r>
        <w:tab/>
        <w:t>Закон № 2003-025 от 17 июля 2003 года о пресечении торговли людьми.</w:t>
      </w:r>
    </w:p>
    <w:p w:rsidR="00910CA9" w:rsidRDefault="00910CA9" w:rsidP="00910CA9"/>
    <w:p w:rsidR="00910CA9" w:rsidRDefault="00910CA9" w:rsidP="00910CA9">
      <w:r>
        <w:t>4.</w:t>
      </w:r>
      <w:r>
        <w:tab/>
        <w:t>Комитет также приветствует ратификацию ряда международных и региональных договоров по правам человека или присоединение к ним, включая:</w:t>
      </w:r>
    </w:p>
    <w:p w:rsidR="00910CA9" w:rsidRDefault="00910CA9" w:rsidP="00910CA9"/>
    <w:p w:rsidR="00910CA9" w:rsidRDefault="00910CA9" w:rsidP="00910CA9">
      <w:r>
        <w:tab/>
        <w:t>а)</w:t>
      </w:r>
      <w:r>
        <w:tab/>
        <w:t>Факультативный протокол к Конвенции, касающийся торговли детьми, детской проституции и детской порнографии, 23 февраля 2007 года;</w:t>
      </w:r>
    </w:p>
    <w:p w:rsidR="00910CA9" w:rsidRDefault="00910CA9" w:rsidP="00910CA9"/>
    <w:p w:rsidR="00910CA9" w:rsidRDefault="00910CA9" w:rsidP="00910CA9">
      <w:r>
        <w:tab/>
      </w:r>
      <w:r>
        <w:rPr>
          <w:lang w:val="en-US"/>
        </w:rPr>
        <w:t>b</w:t>
      </w:r>
      <w:r>
        <w:t>)</w:t>
      </w:r>
      <w:r>
        <w:tab/>
        <w:t>Конвенцию о защите прав всех трудящихся-мигрантов и членов их семей, 22 января 2007 года;</w:t>
      </w:r>
    </w:p>
    <w:p w:rsidR="00910CA9" w:rsidRDefault="00910CA9" w:rsidP="00910CA9"/>
    <w:p w:rsidR="00910CA9" w:rsidRDefault="00910CA9" w:rsidP="00910CA9">
      <w:r>
        <w:tab/>
        <w:t>с)</w:t>
      </w:r>
      <w:r>
        <w:tab/>
        <w:t>Международный пакт об экономических, социальных и культурных правах, 17 ноября 2004 года;</w:t>
      </w:r>
    </w:p>
    <w:p w:rsidR="00910CA9" w:rsidRDefault="00910CA9" w:rsidP="00910CA9"/>
    <w:p w:rsidR="00910CA9" w:rsidRDefault="00910CA9" w:rsidP="00910CA9">
      <w:r w:rsidRPr="00910CA9">
        <w:tab/>
      </w:r>
      <w:r>
        <w:rPr>
          <w:lang w:val="en-US"/>
        </w:rPr>
        <w:t>d</w:t>
      </w:r>
      <w:r>
        <w:t>)</w:t>
      </w:r>
      <w:r>
        <w:tab/>
        <w:t>Международный пакт о гражданских и политических правах, 17 ноября 2004 года;</w:t>
      </w:r>
    </w:p>
    <w:p w:rsidR="00910CA9" w:rsidRDefault="00910CA9" w:rsidP="00910CA9"/>
    <w:p w:rsidR="00910CA9" w:rsidRDefault="00910CA9" w:rsidP="00910CA9">
      <w:r>
        <w:tab/>
      </w:r>
      <w:r>
        <w:rPr>
          <w:lang w:val="en-US"/>
        </w:rPr>
        <w:t>e</w:t>
      </w:r>
      <w:r>
        <w:t>)</w:t>
      </w:r>
      <w:r>
        <w:tab/>
        <w:t>Конвенцию против пыток и других жестоких, бесчеловечных или унижающих достоинство видов обращения и наказания, 17 ноября 2004 года;</w:t>
      </w:r>
    </w:p>
    <w:p w:rsidR="00910CA9" w:rsidRDefault="00910CA9" w:rsidP="00910CA9"/>
    <w:p w:rsidR="00910CA9" w:rsidRDefault="00910CA9" w:rsidP="00910CA9">
      <w:r>
        <w:tab/>
      </w:r>
      <w:r>
        <w:rPr>
          <w:lang w:val="en-US"/>
        </w:rPr>
        <w:t>f</w:t>
      </w:r>
      <w:r>
        <w:t>)</w:t>
      </w:r>
      <w:r>
        <w:tab/>
        <w:t>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преступности, 22 июля 2005 года;</w:t>
      </w:r>
    </w:p>
    <w:p w:rsidR="00910CA9" w:rsidRDefault="00910CA9" w:rsidP="00910CA9"/>
    <w:p w:rsidR="00910CA9" w:rsidRDefault="00910CA9" w:rsidP="00910CA9">
      <w:r>
        <w:tab/>
      </w:r>
      <w:r>
        <w:rPr>
          <w:lang w:val="en-US"/>
        </w:rPr>
        <w:t>g</w:t>
      </w:r>
      <w:r>
        <w:t>)</w:t>
      </w:r>
      <w:r>
        <w:tab/>
        <w:t>Конвенцию МОТ № 138 (1973 года) о минимальном возрасте для приема на работу, 3 декабря 2001 года;</w:t>
      </w:r>
    </w:p>
    <w:p w:rsidR="00910CA9" w:rsidRDefault="00910CA9" w:rsidP="00910CA9"/>
    <w:p w:rsidR="00910CA9" w:rsidRDefault="00910CA9" w:rsidP="00910CA9">
      <w:r>
        <w:tab/>
      </w:r>
      <w:r>
        <w:rPr>
          <w:lang w:val="en-US"/>
        </w:rPr>
        <w:t>h</w:t>
      </w:r>
      <w:r>
        <w:t>)</w:t>
      </w:r>
      <w:r>
        <w:tab/>
        <w:t>Конвенцию МОТ № 182 (</w:t>
      </w:r>
      <w:r w:rsidRPr="000C7489">
        <w:t>1999</w:t>
      </w:r>
      <w:r>
        <w:rPr>
          <w:lang w:val="en-US"/>
        </w:rPr>
        <w:t> </w:t>
      </w:r>
      <w:r w:rsidRPr="000C7489">
        <w:t>год</w:t>
      </w:r>
      <w:r>
        <w:t>а) о запрещении и немедленных мерах по искоренению наихудших форм детского труда, 3 декабря 2001 года;</w:t>
      </w:r>
    </w:p>
    <w:p w:rsidR="00910CA9" w:rsidRDefault="00910CA9" w:rsidP="00910CA9"/>
    <w:p w:rsidR="00910CA9" w:rsidRDefault="00910CA9" w:rsidP="00910CA9">
      <w:r>
        <w:tab/>
      </w:r>
      <w:r>
        <w:rPr>
          <w:lang w:val="en-US"/>
        </w:rPr>
        <w:t>i</w:t>
      </w:r>
      <w:r>
        <w:t>)</w:t>
      </w:r>
      <w:r>
        <w:tab/>
        <w:t>Африканскую хартию прав и благосостояния ребенка, 14 декабря 2005 года;</w:t>
      </w:r>
    </w:p>
    <w:p w:rsidR="00910CA9" w:rsidRDefault="00910CA9" w:rsidP="00910CA9"/>
    <w:p w:rsidR="00910CA9" w:rsidRDefault="00910CA9" w:rsidP="00910CA9">
      <w:r>
        <w:tab/>
      </w:r>
      <w:r>
        <w:rPr>
          <w:lang w:val="en-US"/>
        </w:rPr>
        <w:t>j</w:t>
      </w:r>
      <w:r>
        <w:t>)</w:t>
      </w:r>
      <w:r>
        <w:tab/>
        <w:t>Протокол к Африканской хартии прав человека и народов об учреждении Африканского суда по правам человека и народов, 19 мая 2007 года.</w:t>
      </w:r>
    </w:p>
    <w:p w:rsidR="00910CA9" w:rsidRDefault="00910CA9" w:rsidP="00910CA9"/>
    <w:p w:rsidR="00910CA9" w:rsidRDefault="00910CA9" w:rsidP="004D36AB">
      <w:pPr>
        <w:keepNext/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Основные проблемы, вызывающие озабоченность, и рекомендации</w:t>
      </w:r>
    </w:p>
    <w:p w:rsidR="00910CA9" w:rsidRDefault="00910CA9" w:rsidP="004D36AB">
      <w:pPr>
        <w:keepNext/>
        <w:jc w:val="center"/>
        <w:rPr>
          <w:b/>
        </w:rPr>
      </w:pPr>
    </w:p>
    <w:p w:rsidR="00910CA9" w:rsidRDefault="002A437F" w:rsidP="004D36AB">
      <w:pPr>
        <w:keepNext/>
        <w:jc w:val="center"/>
        <w:rPr>
          <w:b/>
        </w:rPr>
      </w:pPr>
      <w:r>
        <w:rPr>
          <w:b/>
        </w:rPr>
        <w:t>1.</w:t>
      </w:r>
      <w:r>
        <w:rPr>
          <w:b/>
          <w:lang w:val="en-US"/>
        </w:rPr>
        <w:t>   </w:t>
      </w:r>
      <w:r w:rsidR="00910CA9">
        <w:rPr>
          <w:b/>
        </w:rPr>
        <w:t>Общие меры по осуществлению</w:t>
      </w:r>
    </w:p>
    <w:p w:rsidR="00910CA9" w:rsidRDefault="00910CA9" w:rsidP="004D36AB">
      <w:pPr>
        <w:keepNext/>
        <w:jc w:val="center"/>
        <w:rPr>
          <w:b/>
        </w:rPr>
      </w:pPr>
      <w:r>
        <w:rPr>
          <w:b/>
        </w:rPr>
        <w:t>(статьи 4, 42 и пункт 6 статьи 44 Конвенции)</w:t>
      </w:r>
    </w:p>
    <w:p w:rsidR="00910CA9" w:rsidRDefault="00910CA9" w:rsidP="004D36AB">
      <w:pPr>
        <w:keepNext/>
        <w:jc w:val="center"/>
        <w:rPr>
          <w:b/>
        </w:rPr>
      </w:pPr>
    </w:p>
    <w:p w:rsidR="00910CA9" w:rsidRDefault="00910CA9" w:rsidP="004D36AB">
      <w:pPr>
        <w:keepNext/>
        <w:rPr>
          <w:b/>
        </w:rPr>
      </w:pPr>
      <w:r>
        <w:rPr>
          <w:b/>
        </w:rPr>
        <w:t>Предыдущие рекомендации Комитета</w:t>
      </w:r>
    </w:p>
    <w:p w:rsidR="00910CA9" w:rsidRDefault="00910CA9" w:rsidP="004D36AB">
      <w:pPr>
        <w:keepNext/>
        <w:rPr>
          <w:b/>
        </w:rPr>
      </w:pPr>
    </w:p>
    <w:p w:rsidR="00910CA9" w:rsidRDefault="00910CA9" w:rsidP="004D36AB">
      <w:pPr>
        <w:keepNext/>
        <w:rPr>
          <w:iCs/>
        </w:rPr>
      </w:pPr>
      <w:r>
        <w:t>5.</w:t>
      </w:r>
      <w:r>
        <w:tab/>
        <w:t xml:space="preserve">Комитет с удовлетворением отмечает, что некоторые замечания и рекомендации, высказанные после рассмотрения первоначального доклада государства-участника в 2001 году, были приняты во внимание (см. </w:t>
      </w:r>
      <w:r w:rsidRPr="00A75FE0">
        <w:t>CRC/C/15/Add.159)</w:t>
      </w:r>
      <w:r w:rsidRPr="00A75FE0">
        <w:rPr>
          <w:i/>
          <w:iCs/>
        </w:rPr>
        <w:t>.</w:t>
      </w:r>
      <w:r>
        <w:rPr>
          <w:iCs/>
        </w:rPr>
        <w:t xml:space="preserve">  Вместе с тем Комитет с обеспокоенностью отмечает, что рекомендации, касавшиеся, в частности, правовой реформы, национального плана действия, выделения ресурсов, регистрации рождений, вредной традиционной практики, детского труда и отправления правосудия в отношении несовершеннолетних, не были реализованы в достаточной степени.  Комитет отмечает, что эти замечания и рекомендации повторяются в настоящем документе.</w:t>
      </w:r>
    </w:p>
    <w:p w:rsidR="00910CA9" w:rsidRDefault="00910CA9" w:rsidP="004D36AB">
      <w:pPr>
        <w:rPr>
          <w:iCs/>
        </w:rPr>
      </w:pPr>
    </w:p>
    <w:p w:rsidR="00910CA9" w:rsidRDefault="00910CA9" w:rsidP="004D36AB">
      <w:pPr>
        <w:rPr>
          <w:b/>
          <w:iCs/>
        </w:rPr>
      </w:pPr>
      <w:r>
        <w:rPr>
          <w:iCs/>
        </w:rPr>
        <w:t>6.</w:t>
      </w:r>
      <w:r>
        <w:rPr>
          <w:iCs/>
        </w:rPr>
        <w:tab/>
      </w:r>
      <w:r>
        <w:rPr>
          <w:b/>
          <w:iCs/>
        </w:rPr>
        <w:t>Комитет настоятельно призывает государство-участник принять все необходимые меры для реализации тех рекомендаций, содержавшихся в его заключительных замечаниях по первоначальному докладу, которые еще не были выполнены, и принять надлежащие последующие меры в отношении рекомендаций, содержащихся в настоящих заключительных замечаниях по второму периодическому докладу.</w:t>
      </w:r>
    </w:p>
    <w:p w:rsidR="00910CA9" w:rsidRDefault="00910CA9" w:rsidP="00BB3897">
      <w:pPr>
        <w:rPr>
          <w:b/>
          <w:iCs/>
        </w:rPr>
      </w:pPr>
    </w:p>
    <w:p w:rsidR="00910CA9" w:rsidRDefault="00910CA9" w:rsidP="00BB3897">
      <w:pPr>
        <w:rPr>
          <w:b/>
          <w:iCs/>
        </w:rPr>
      </w:pPr>
      <w:r>
        <w:rPr>
          <w:b/>
          <w:iCs/>
        </w:rPr>
        <w:t>Законодательство</w:t>
      </w:r>
    </w:p>
    <w:p w:rsidR="00910CA9" w:rsidRDefault="00910CA9" w:rsidP="00BB3897">
      <w:pPr>
        <w:rPr>
          <w:b/>
          <w:iCs/>
        </w:rPr>
      </w:pPr>
    </w:p>
    <w:p w:rsidR="00910CA9" w:rsidRDefault="00910CA9" w:rsidP="00BB3897">
      <w:pPr>
        <w:rPr>
          <w:iCs/>
        </w:rPr>
      </w:pPr>
      <w:r>
        <w:rPr>
          <w:iCs/>
        </w:rPr>
        <w:t>7.</w:t>
      </w:r>
      <w:r>
        <w:rPr>
          <w:iCs/>
        </w:rPr>
        <w:tab/>
        <w:t xml:space="preserve">Комитет приветствует тот факт, что Конституция устанавливает верховенство международных договоров над внутренним законодательством и что положения таких договоров могут быть использованы в национальных судах.  Вместе с тем Комитет </w:t>
      </w:r>
      <w:r w:rsidRPr="000E6BD8">
        <w:rPr>
          <w:iCs/>
        </w:rPr>
        <w:t>по</w:t>
      </w:r>
      <w:r w:rsidRPr="000E6BD8">
        <w:rPr>
          <w:iCs/>
        </w:rPr>
        <w:noBreakHyphen/>
        <w:t>прежнему</w:t>
      </w:r>
      <w:r>
        <w:rPr>
          <w:iCs/>
        </w:rPr>
        <w:t xml:space="preserve"> обеспокоен по поводу практических проблем, связанных с плюралистической правовой системой и</w:t>
      </w:r>
      <w:r w:rsidR="003B5738">
        <w:rPr>
          <w:iCs/>
        </w:rPr>
        <w:t>,</w:t>
      </w:r>
      <w:r>
        <w:rPr>
          <w:iCs/>
        </w:rPr>
        <w:t xml:space="preserve"> в частности</w:t>
      </w:r>
      <w:r w:rsidR="003B5738">
        <w:rPr>
          <w:iCs/>
        </w:rPr>
        <w:t>,</w:t>
      </w:r>
      <w:r>
        <w:rPr>
          <w:iCs/>
        </w:rPr>
        <w:t xml:space="preserve"> касающихся несоответствия между законами шариата, обычным правом и действующим правом, включая Кодекс о личном статусе от </w:t>
      </w:r>
      <w:r w:rsidRPr="000E6BD8">
        <w:rPr>
          <w:iCs/>
        </w:rPr>
        <w:t>2001 года</w:t>
      </w:r>
      <w:r>
        <w:rPr>
          <w:iCs/>
        </w:rPr>
        <w:t>.  Кроме того, Комитет обеспокоен по поводу недостаточного соблюдения законодательства, связанного с ограниченностью декретов по его осуществлению.</w:t>
      </w:r>
    </w:p>
    <w:p w:rsidR="00910CA9" w:rsidRDefault="00910CA9" w:rsidP="00BB3897">
      <w:pPr>
        <w:rPr>
          <w:iCs/>
        </w:rPr>
      </w:pPr>
    </w:p>
    <w:p w:rsidR="00910CA9" w:rsidRDefault="00910CA9" w:rsidP="00BB3897">
      <w:pPr>
        <w:rPr>
          <w:b/>
          <w:iCs/>
        </w:rPr>
      </w:pPr>
      <w:r>
        <w:rPr>
          <w:iCs/>
        </w:rPr>
        <w:t>8.</w:t>
      </w:r>
      <w:r>
        <w:rPr>
          <w:iCs/>
        </w:rPr>
        <w:tab/>
      </w:r>
      <w:r>
        <w:rPr>
          <w:b/>
          <w:iCs/>
        </w:rPr>
        <w:t>Комитет рекомендует государству-участнику укрепить и активизировать свои усилия по приведени</w:t>
      </w:r>
      <w:r w:rsidR="003B5738">
        <w:rPr>
          <w:b/>
          <w:iCs/>
        </w:rPr>
        <w:t>ю внутреннего законодательства в</w:t>
      </w:r>
      <w:r>
        <w:rPr>
          <w:b/>
          <w:iCs/>
        </w:rPr>
        <w:t xml:space="preserve"> полное соответствие с Конвенцией посредством завершения всеобъемлющего обзора законодательства и его осуществления.  Государству-участнику следует рассмотреть возможность принятия всеобъемлющего свода законов о детях, который включал бы в себя положения Конвенции и учитывал Африканскую хартию прав и благосостояния ребенка.  Кроме того, государству-участнику следует повышать осведомленность о национальном законодательстве.</w:t>
      </w:r>
    </w:p>
    <w:p w:rsidR="00910CA9" w:rsidRDefault="00910CA9" w:rsidP="00910CA9">
      <w:pPr>
        <w:rPr>
          <w:b/>
          <w:iCs/>
        </w:rPr>
      </w:pPr>
    </w:p>
    <w:p w:rsidR="00910CA9" w:rsidRDefault="00910CA9" w:rsidP="00910CA9">
      <w:pPr>
        <w:rPr>
          <w:b/>
          <w:iCs/>
        </w:rPr>
      </w:pPr>
      <w:r>
        <w:rPr>
          <w:b/>
          <w:iCs/>
        </w:rPr>
        <w:t>Оговорка</w:t>
      </w:r>
    </w:p>
    <w:p w:rsidR="00910CA9" w:rsidRDefault="00910CA9" w:rsidP="00910CA9">
      <w:pPr>
        <w:rPr>
          <w:b/>
          <w:iCs/>
        </w:rPr>
      </w:pPr>
    </w:p>
    <w:p w:rsidR="00910CA9" w:rsidRDefault="00910CA9" w:rsidP="00910CA9">
      <w:pPr>
        <w:rPr>
          <w:iCs/>
        </w:rPr>
      </w:pPr>
      <w:r>
        <w:rPr>
          <w:iCs/>
        </w:rPr>
        <w:t>9.</w:t>
      </w:r>
      <w:r>
        <w:rPr>
          <w:iCs/>
        </w:rPr>
        <w:tab/>
        <w:t>Комитет сожалеет о широком характере оговорки, сделанной государством-участником, но при этом отмечает позитивную информацию о том, что государство-участник намерено пересмотреть свою общую оговорку.</w:t>
      </w:r>
    </w:p>
    <w:p w:rsidR="00910CA9" w:rsidRDefault="00910CA9" w:rsidP="00910CA9">
      <w:pPr>
        <w:rPr>
          <w:iCs/>
        </w:rPr>
      </w:pPr>
    </w:p>
    <w:p w:rsidR="00910CA9" w:rsidRDefault="00910CA9" w:rsidP="00910CA9">
      <w:pPr>
        <w:rPr>
          <w:b/>
          <w:iCs/>
        </w:rPr>
      </w:pPr>
      <w:r>
        <w:rPr>
          <w:iCs/>
        </w:rPr>
        <w:t>10.</w:t>
      </w:r>
      <w:r>
        <w:rPr>
          <w:iCs/>
        </w:rPr>
        <w:tab/>
      </w:r>
      <w:r>
        <w:rPr>
          <w:b/>
          <w:iCs/>
        </w:rPr>
        <w:t>С учетом пункта 2 статьи 51 Конвенции Комитет рекомендует государству-участнику проанализировать характер своей оговорки с цель</w:t>
      </w:r>
      <w:r w:rsidR="00BB3897">
        <w:rPr>
          <w:b/>
          <w:iCs/>
        </w:rPr>
        <w:t>ю ее отмены в </w:t>
      </w:r>
      <w:r>
        <w:rPr>
          <w:b/>
          <w:iCs/>
        </w:rPr>
        <w:t>соответствии с Венской декларацией и Программой действий Всемирной конференции по правам человека, состоявшейся в 1993 году.  Кроме того, Комитет рекомендует государству-участнику воспользоваться примером других стран, которые либо сняли аналогичную оговорку, либо не сделали никаких оговорок к Конвенции.</w:t>
      </w:r>
    </w:p>
    <w:p w:rsidR="00910CA9" w:rsidRDefault="00910CA9" w:rsidP="004D36AB">
      <w:pPr>
        <w:rPr>
          <w:b/>
          <w:iCs/>
        </w:rPr>
      </w:pPr>
    </w:p>
    <w:p w:rsidR="00910CA9" w:rsidRDefault="00910CA9" w:rsidP="004D36AB">
      <w:pPr>
        <w:rPr>
          <w:b/>
          <w:iCs/>
        </w:rPr>
      </w:pPr>
      <w:r>
        <w:rPr>
          <w:b/>
          <w:iCs/>
        </w:rPr>
        <w:t>Координация</w:t>
      </w:r>
    </w:p>
    <w:p w:rsidR="00910CA9" w:rsidRDefault="00910CA9" w:rsidP="004D36AB">
      <w:pPr>
        <w:rPr>
          <w:b/>
          <w:iCs/>
        </w:rPr>
      </w:pPr>
    </w:p>
    <w:p w:rsidR="00910CA9" w:rsidRDefault="00910CA9" w:rsidP="004D36AB">
      <w:pPr>
        <w:rPr>
          <w:iCs/>
        </w:rPr>
      </w:pPr>
      <w:r>
        <w:rPr>
          <w:iCs/>
        </w:rPr>
        <w:t>11.</w:t>
      </w:r>
      <w:r>
        <w:rPr>
          <w:iCs/>
        </w:rPr>
        <w:tab/>
        <w:t xml:space="preserve">Комитет отмечает, что ответственность за координацию возложена на Министерство по социальным вопросам и по делам детей и семей, а Национальный совет по делам детей выполняет роль консультативного органа.  Комитет сожалеет о том, что у него не имеется более подробной информации о полномочиях и ресурсах этих органов.  Комитет выражает обеспокоенность по поводу недостаточной координации деятельности между этими двумя учреждениями, </w:t>
      </w:r>
      <w:r w:rsidR="004D36AB">
        <w:rPr>
          <w:iCs/>
        </w:rPr>
        <w:t xml:space="preserve">учитывая, </w:t>
      </w:r>
      <w:r>
        <w:rPr>
          <w:iCs/>
        </w:rPr>
        <w:t xml:space="preserve">в частности, тот факт, что </w:t>
      </w:r>
      <w:r w:rsidR="004D36AB">
        <w:rPr>
          <w:iCs/>
        </w:rPr>
        <w:t>работа, связанная с детьми,</w:t>
      </w:r>
      <w:r>
        <w:rPr>
          <w:iCs/>
        </w:rPr>
        <w:t xml:space="preserve"> составля</w:t>
      </w:r>
      <w:r w:rsidR="004D36AB">
        <w:rPr>
          <w:iCs/>
        </w:rPr>
        <w:t>е</w:t>
      </w:r>
      <w:r w:rsidR="003B5738">
        <w:rPr>
          <w:iCs/>
        </w:rPr>
        <w:t xml:space="preserve">т лишь часть полномочий </w:t>
      </w:r>
      <w:r>
        <w:rPr>
          <w:iCs/>
        </w:rPr>
        <w:t>Министерства.  Кроме того, Комитет обеспокоен по поводу того, что политика координирующего органа не проводится надлежащим образом на местном уровне.</w:t>
      </w:r>
    </w:p>
    <w:p w:rsidR="00910CA9" w:rsidRDefault="00910CA9" w:rsidP="004D36AB">
      <w:pPr>
        <w:rPr>
          <w:iCs/>
        </w:rPr>
      </w:pPr>
    </w:p>
    <w:p w:rsidR="00910CA9" w:rsidRDefault="00910CA9" w:rsidP="00910CA9">
      <w:pPr>
        <w:rPr>
          <w:lang w:val="en-US"/>
        </w:rPr>
      </w:pPr>
      <w:r>
        <w:rPr>
          <w:iCs/>
        </w:rPr>
        <w:t>12.</w:t>
      </w:r>
      <w:r>
        <w:rPr>
          <w:iCs/>
        </w:rPr>
        <w:tab/>
      </w:r>
      <w:r>
        <w:rPr>
          <w:b/>
          <w:iCs/>
        </w:rPr>
        <w:t>Комитет рекомендует государству-участнику предоставить достаточные полномочия и выделить необходимые людские и финансовые ресурсы Министерству по социальным вопросам и по делам детей и семей, наряду с его консультативным органом, с тем чтобы оно могло эффективно координировать и контролировать выполнение Конвенции на национальном, региональном и субрегиональном уровнях.  В этой связи Комитет обращает вниман</w:t>
      </w:r>
      <w:r w:rsidR="004D36AB">
        <w:rPr>
          <w:b/>
          <w:iCs/>
        </w:rPr>
        <w:t>ие государства-участника на свое замечание</w:t>
      </w:r>
      <w:r>
        <w:rPr>
          <w:b/>
          <w:iCs/>
        </w:rPr>
        <w:t xml:space="preserve"> общего порядка № 5 (2003 год) об общих мерах по осуществлению Конвенции о правах ребенка.</w:t>
      </w:r>
    </w:p>
    <w:p w:rsidR="009869E2" w:rsidRDefault="009869E2" w:rsidP="00910CA9"/>
    <w:p w:rsidR="008D206E" w:rsidRDefault="008D206E" w:rsidP="00EC6676">
      <w:pPr>
        <w:keepNext/>
        <w:rPr>
          <w:b/>
        </w:rPr>
      </w:pPr>
      <w:r>
        <w:rPr>
          <w:b/>
        </w:rPr>
        <w:t>Национальный</w:t>
      </w:r>
      <w:r>
        <w:rPr>
          <w:b/>
        </w:rPr>
        <w:tab/>
        <w:t xml:space="preserve"> план действий</w:t>
      </w:r>
    </w:p>
    <w:p w:rsidR="008D206E" w:rsidRDefault="008D206E" w:rsidP="00EC6676">
      <w:pPr>
        <w:keepNext/>
        <w:rPr>
          <w:b/>
        </w:rPr>
      </w:pPr>
    </w:p>
    <w:p w:rsidR="008D206E" w:rsidRDefault="008D206E" w:rsidP="00EC6676">
      <w:pPr>
        <w:keepNext/>
      </w:pPr>
      <w:r>
        <w:t>13.</w:t>
      </w:r>
      <w:r>
        <w:tab/>
        <w:t>Комитет приветствует Национальный план действий в области поощрения прав человека и отмечает, что в нем содержится упоминание о правах ребенка.  Кроме того, Комитет отмечает, что в 2005 году была принята Национальная политика в интересах развития детей младшего возраста.  Вместе с тем Комитет сожалеет об отсутствии всеобъемлющего плана действий в интересах детей.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14.</w:t>
      </w:r>
      <w:r>
        <w:tab/>
      </w:r>
      <w:r>
        <w:rPr>
          <w:b/>
        </w:rPr>
        <w:t>Комитет рекомендует государству-участнику наряду с вышеуказанными усилиями принять комплексный план действий в интересах детей и обеспечить его выполнение при наличии достаточных людских и финансовых ресурсов, а также механизмов по проведению анализа и оценки.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 w:rsidRPr="00157677">
        <w:t>15.</w:t>
      </w:r>
      <w:r>
        <w:rPr>
          <w:b/>
        </w:rPr>
        <w:tab/>
      </w:r>
      <w:r w:rsidRPr="00157677">
        <w:rPr>
          <w:b/>
        </w:rPr>
        <w:t>Кроме того, Комитет</w:t>
      </w:r>
      <w:r>
        <w:rPr>
          <w:b/>
        </w:rPr>
        <w:t xml:space="preserve"> рекомендует перевести соответствующие планы и стратегии на местные языки и обеспечить их широкое распространение среди местных органов управления и неправительственных организаций (НПО), поскольку они играют важную роль в процессе их осуществления.  Комитет призывает государство-участник учитывать Декларацию и План действий "Мир, пригодный для жизни детей", принятые Генеральной Ассамблеей на ее специальной сессии по положению детей в мае </w:t>
      </w:r>
      <w:r w:rsidRPr="00343D3A">
        <w:rPr>
          <w:b/>
        </w:rPr>
        <w:t>2002 года</w:t>
      </w:r>
      <w:r>
        <w:rPr>
          <w:b/>
        </w:rPr>
        <w:t>, а также результаты проведенного в 2007 году среднесрочного обзора.  Наконец, Комитет</w:t>
      </w:r>
      <w:r w:rsidRPr="00430708">
        <w:rPr>
          <w:b/>
        </w:rPr>
        <w:t xml:space="preserve"> </w:t>
      </w:r>
      <w:r>
        <w:rPr>
          <w:b/>
        </w:rPr>
        <w:t xml:space="preserve">также призывает государство-участник осуществлять контроль за выполнением "Призыва к активизации деятельности по осуществлению Плана действий по созданию в Африке условий, пригодных для жизни детей (2008-2012 годы)", принятого 2 ноября </w:t>
      </w:r>
      <w:r w:rsidRPr="0062434A">
        <w:rPr>
          <w:b/>
        </w:rPr>
        <w:t>2007 года</w:t>
      </w:r>
      <w:r>
        <w:rPr>
          <w:b/>
        </w:rPr>
        <w:t xml:space="preserve"> в Каире Африканским союзом на втором Панафриканском форуме по положению детей:  среднесрочный обзор (см. A/62/653).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Независимый контроль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16.</w:t>
      </w:r>
      <w:r>
        <w:tab/>
        <w:t>Комитет приветствует создание в 2006 году Национальной комиссии по правам человека, а также информацию о том, что в ее составе имеется подразделение, которое специализируется на правах детей.  Вместе с тем Комитет обеспокоен по поводу того, что Комиссия испытывает недостаток ресурсов и не является доступной для детей.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17.</w:t>
      </w:r>
      <w:r>
        <w:tab/>
      </w:r>
      <w:r>
        <w:rPr>
          <w:b/>
        </w:rPr>
        <w:t>Комитет рекомендует государству-участнику обеспечить соответствие деятельности Национальной комиссии по правам человека Парижским принципам и предоставить ей достаточные людские и финансовые ресурсы, с тем чтобы она могла получать, проверять и расследовать жалобы, поступающие от детей или направляемые от их имени, в связи с нарушениями их прав, а также рекомендовать средства правовой защиты.  В этой связи Комитет обращает внимание государства-участника на свое замечание общего порядка № 2 (2002 год) о роли независимых правозащитных учреждений в деле поощрения и защиты прав ребенка.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Ресурсы на нужды детей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18.</w:t>
      </w:r>
      <w:r>
        <w:tab/>
        <w:t>Комитет принимает к сведению информацию об увеличении объема ресурсов на цели образования, однако он по</w:t>
      </w:r>
      <w:r>
        <w:noBreakHyphen/>
        <w:t>прежнему обеспокоен тем, что общий объем ресурсов, выделяемых государством-участником на нужды детей, является недостаточным и фактически сокращается, что препятствует прогрессивному осуществлению и защите прав детей.  Комитет особо обеспокоен тем, что ассигнования, выделяемые сектору здравоохранения, являются недостаточными для достижения связанных со здравоохранением целей в области развития, сформулированных в Декларации тысячелетия.  Комитет приветствует деятельность по созданию нефтяного фонда для защиты будущих поколений в соответствии с международными нормами, касающимися добывающей промышленности.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19.</w:t>
      </w:r>
      <w:r>
        <w:tab/>
      </w:r>
      <w:r>
        <w:rPr>
          <w:b/>
        </w:rPr>
        <w:t xml:space="preserve">С учетом рекомендаций, принятых Комитетом по итогам проведения в 2007 году </w:t>
      </w:r>
      <w:r w:rsidR="00637175">
        <w:rPr>
          <w:b/>
        </w:rPr>
        <w:t xml:space="preserve">дня </w:t>
      </w:r>
      <w:r>
        <w:rPr>
          <w:b/>
        </w:rPr>
        <w:t>общей дискуссии на тему "Ресурсы для обеспечения прав ребенка - ответственность государств", Комитет настоятельно призывает государство-участник: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a)</w:t>
      </w:r>
      <w:r>
        <w:rPr>
          <w:b/>
        </w:rPr>
        <w:tab/>
        <w:t>применять основанный на правах детей подход к разработке государственного бюджета за счет реализации системы контроля за выделением и использованием ресурсов на нужды детей в рамках всего бюджета, обеспечивая тем самым отображение инвестиций на нужды детей.  Кроме того, Комитет настоятельно призывает использовать такую систему контроля для оценки последствий того, каким образом инвестиции в любой сектор могут служить "наилучшим интересам ребенка", осуществляя при этом измерение различных уровней воздействия таких инвестиций на положение девочек и мальчиков;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b)</w:t>
      </w:r>
      <w:r>
        <w:rPr>
          <w:b/>
        </w:rPr>
        <w:tab/>
        <w:t>по мере возможности соблюдать рекомендацию Организации Объединенных Наций о том, чтобы приступить к выделению бюджетных средств в зависимости от результатов, контролировать и оценивать эффективность использования выделяемых ресурсов и в случае необходимости обратиться за международным содействием в этой связи;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c)</w:t>
      </w:r>
      <w:r>
        <w:rPr>
          <w:b/>
        </w:rPr>
        <w:tab/>
        <w:t>определить стратегические статьи бюджета для обездоленных или особо уязвимых детей и для таких ситуаций, которые могут потребовать принятия позитивных социальных мер (таких как регистрация рождений), и обеспечить защиту этих статей бюджета даже в условиях экономического кризиса, стихийных бедствий или других чрезвычайных ситуаций;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d)</w:t>
      </w:r>
      <w:r>
        <w:rPr>
          <w:b/>
        </w:rPr>
        <w:tab/>
        <w:t>в контексте процесса децентрализации, который в настоящее время проводится в государстве-участнике, обеспечить транспарентное и основанное на принципе участия составление бюджета посредством общественного диалога и участия, особенно детей, а также обеспечения подотчетности местных органов управления;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e)</w:t>
      </w:r>
      <w:r>
        <w:rPr>
          <w:b/>
        </w:rPr>
        <w:tab/>
        <w:t>уделить особое внимание в рамках создаваемого нефтяного фонда практическим вопросам, связанным с финансированием осуществления прав детей.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Сбор данных</w:t>
      </w:r>
    </w:p>
    <w:p w:rsidR="008D206E" w:rsidRDefault="008D206E" w:rsidP="00592601">
      <w:pPr>
        <w:rPr>
          <w:b/>
        </w:rPr>
      </w:pPr>
    </w:p>
    <w:p w:rsidR="008D206E" w:rsidRDefault="008D206E" w:rsidP="00592601">
      <w:r w:rsidRPr="006F3DF3">
        <w:t>20.</w:t>
      </w:r>
      <w:r w:rsidRPr="006F3DF3">
        <w:tab/>
        <w:t xml:space="preserve">Комитет </w:t>
      </w:r>
      <w:r>
        <w:t xml:space="preserve">отмечает в качестве позитивной меры сотрудничество государства-участника со страновой группой Организации Объединенных Наций и создание национальной базы данных на основе системы </w:t>
      </w:r>
      <w:r>
        <w:rPr>
          <w:lang w:val="en-US"/>
        </w:rPr>
        <w:t>DevInfo</w:t>
      </w:r>
      <w:r>
        <w:t>, однако выражает свою обеспокоенность тем, что данные о соблюдении Конвенции, в том числе на региональном уровне, по</w:t>
      </w:r>
      <w:r>
        <w:noBreakHyphen/>
        <w:t>прежнему отсутствуют.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21.</w:t>
      </w:r>
      <w:r>
        <w:tab/>
      </w:r>
      <w:r>
        <w:rPr>
          <w:b/>
        </w:rPr>
        <w:t>Комитет призывает государство-участник обеспечить дальнейшее укрепление базы данных</w:t>
      </w:r>
      <w:r w:rsidRPr="006F3DF3">
        <w:rPr>
          <w:b/>
        </w:rPr>
        <w:t xml:space="preserve"> </w:t>
      </w:r>
      <w:r w:rsidRPr="006F3DF3">
        <w:rPr>
          <w:b/>
          <w:lang w:val="en-US"/>
        </w:rPr>
        <w:t>DevInfo</w:t>
      </w:r>
      <w:r>
        <w:rPr>
          <w:b/>
        </w:rPr>
        <w:t xml:space="preserve"> для сбора и анализа данных в качестве основы для оценки достигнутого прогресса в области реализации прав детей и содействия разработке мер по соблюдению Конвенции.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Распространение информации, обучение кадров и повышение осведомленности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22.</w:t>
      </w:r>
      <w:r>
        <w:tab/>
        <w:t>Комитет с удовлетворением отмечает предпринятые государством-участником усилия по распространению Конвенции в рамках подготовки специалистов, проведения информационно-просветительской кампании и включения ее положений в программы школьного обучения.  Вместе с тем Комитет обеспокоен по поводу того, что осведомленность о Конвенции является недостаточной среди соответствующих профессиональных групп, общин, религиозных лидеров, родителей и самих детей, особенно в сельских и отдаленных районах.  Кроме того, Комитет вновь заявляет о своей обеспокоенности по поводу отсутствия текста Конвенции в переводе на ряд национальных языков.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23.</w:t>
      </w:r>
      <w:r>
        <w:tab/>
      </w:r>
      <w:r>
        <w:rPr>
          <w:b/>
        </w:rPr>
        <w:t>Комитет рекомендует государству-участнику активизировать усилия по обеспечению широкого распространения и понимания положений Конвенции среди общин, религиозных лидеров, родителей и детей путем использования различных средств массовой информации при активном участии детей.  Он, в частности, рекомендует провести в стране социально-культурное исследование с целью адаптации коммуникационных стратегий к местным условиям.  Кроме того, Комитет рекомендует государству-участнику полностью включить изучение положений Конвенции</w:t>
      </w:r>
      <w:r w:rsidRPr="006F3DF3">
        <w:rPr>
          <w:b/>
        </w:rPr>
        <w:t xml:space="preserve"> </w:t>
      </w:r>
      <w:r>
        <w:rPr>
          <w:b/>
        </w:rPr>
        <w:t>во все уровни системы образования и провести информационно-просветительские кампании, уделяя особое внимание людям с ограниченностью грамотностью.  И наконец, Комитет рекомендует перевести текст Конвенции на языки пулар, сонике и волоф, с тем чтобы обеспечить ее доступность на всех национальных языках.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t>24.</w:t>
      </w:r>
      <w:r>
        <w:tab/>
      </w:r>
      <w:r>
        <w:rPr>
          <w:b/>
        </w:rPr>
        <w:t>Комитет рекомендует проводить систематическую подготовку среди всех групп специалистов, работающих с детьми и в их интересах, включая учителей, сотрудников полиции, адвокатов, судей, медицинских работников, социальных работников и сотрудников учреждений по уходу за детьми, в том числе работающих в сельских и отдаленных районах.  В связи с вышеупомянутыми рекомендациями Комитет предлагает государству-участнику обратиться за техническим содействием к ЮНИСЕФ и Управлению Верховного комиссара по правам человека (УВКПЧ).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Сотрудничество с гражданским обществом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25.</w:t>
      </w:r>
      <w:r>
        <w:tab/>
        <w:t>Комитет отмечает возросшее участие субъектов гражданского общества в обсуждении, разработке и осуществлении затрагивающих детей стратегий, включая тот факт, что при подготовке доклада государства-участника проводились консультации с НПО.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26.</w:t>
      </w:r>
      <w:r>
        <w:tab/>
      </w:r>
      <w:r>
        <w:rPr>
          <w:b/>
        </w:rPr>
        <w:t>Комитет призывает государство-участник продолжать свое сотрудничество с гражданским обществом и обеспечить дальнейшее укрепление такого сотрудничества на всех стадиях осуществления Конвенции на национальном, региональном и местном уровнях.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jc w:val="center"/>
        <w:rPr>
          <w:b/>
        </w:rPr>
      </w:pPr>
      <w:r>
        <w:rPr>
          <w:b/>
        </w:rPr>
        <w:t>2.</w:t>
      </w:r>
      <w:r>
        <w:rPr>
          <w:b/>
        </w:rPr>
        <w:tab/>
        <w:t>Определение понятия "ребенок"</w:t>
      </w:r>
    </w:p>
    <w:p w:rsidR="008D206E" w:rsidRDefault="008D206E" w:rsidP="00592601">
      <w:pPr>
        <w:jc w:val="center"/>
        <w:rPr>
          <w:b/>
        </w:rPr>
      </w:pPr>
    </w:p>
    <w:p w:rsidR="008D206E" w:rsidRDefault="008D206E" w:rsidP="00592601">
      <w:r>
        <w:t>27.</w:t>
      </w:r>
      <w:r>
        <w:tab/>
        <w:t>Отмечая, что по законодательству минимальный возраст для вступления в брак установлен на уровне 18 лет, Комитет вместе с тем выражает свою обеспокоенность по поводу того, что девочкам разрешается вступать в брак до достижения 18</w:t>
      </w:r>
      <w:r>
        <w:noBreakHyphen/>
        <w:t>летнего возраста в соответствии с дискреционными полномочиями судьи.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28.</w:t>
      </w:r>
      <w:r>
        <w:tab/>
      </w:r>
      <w:r>
        <w:rPr>
          <w:b/>
        </w:rPr>
        <w:t xml:space="preserve">Комитет рекомендует государству-участнику принять все необходимые меры для обеспечения того, чтобы возраст для вступления в брак составлял 18 лет, как это предусмотрено в Кодексе о персональном статусе от </w:t>
      </w:r>
      <w:r w:rsidRPr="00C71ABD">
        <w:rPr>
          <w:b/>
        </w:rPr>
        <w:t>2001 года</w:t>
      </w:r>
      <w:r>
        <w:rPr>
          <w:b/>
        </w:rPr>
        <w:t>, и чтобы девочки и мальчики пользовались равным обращением в соответствии с законом.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jc w:val="center"/>
        <w:rPr>
          <w:b/>
        </w:rPr>
      </w:pPr>
      <w:r>
        <w:rPr>
          <w:b/>
        </w:rPr>
        <w:t>3.</w:t>
      </w:r>
      <w:r>
        <w:rPr>
          <w:b/>
        </w:rPr>
        <w:tab/>
        <w:t>Общие принципы</w:t>
      </w:r>
      <w:r>
        <w:rPr>
          <w:b/>
        </w:rPr>
        <w:br/>
        <w:t>(статьи 2, 3, 6 и 12 Конвенции)</w:t>
      </w:r>
    </w:p>
    <w:p w:rsidR="008D206E" w:rsidRDefault="008D206E" w:rsidP="00592601">
      <w:pPr>
        <w:jc w:val="center"/>
        <w:rPr>
          <w:b/>
        </w:rPr>
      </w:pPr>
    </w:p>
    <w:p w:rsidR="008D206E" w:rsidRDefault="008D206E" w:rsidP="00592601">
      <w:pPr>
        <w:rPr>
          <w:b/>
        </w:rPr>
      </w:pPr>
      <w:proofErr w:type="spellStart"/>
      <w:r>
        <w:rPr>
          <w:b/>
        </w:rPr>
        <w:t>Недискриминация</w:t>
      </w:r>
      <w:proofErr w:type="spellEnd"/>
    </w:p>
    <w:p w:rsidR="008D206E" w:rsidRDefault="008D206E" w:rsidP="00592601">
      <w:pPr>
        <w:rPr>
          <w:b/>
        </w:rPr>
      </w:pPr>
    </w:p>
    <w:p w:rsidR="008D206E" w:rsidRDefault="008D206E" w:rsidP="00592601">
      <w:r>
        <w:t>29.</w:t>
      </w:r>
      <w:r>
        <w:tab/>
        <w:t>Комитет отмечает в качестве позитивной меры включение принципа недискриминации в Конституцию.  Вместе с тем Комитет обеспокоен по поводу де</w:t>
      </w:r>
      <w:r>
        <w:noBreakHyphen/>
        <w:t>факто сохраняющейся дискриминации в отношении определенных групп детей, в частности в отношении детей, живущих в условиях рабства, или детей, чьи родители являлись рабами, детей, живущих в условиях нищеты, и сирот.</w:t>
      </w:r>
    </w:p>
    <w:p w:rsidR="008D206E" w:rsidRDefault="008D206E"/>
    <w:p w:rsidR="008D206E" w:rsidRDefault="008D206E" w:rsidP="00592601">
      <w:pPr>
        <w:rPr>
          <w:b/>
        </w:rPr>
      </w:pPr>
      <w:r w:rsidRPr="00D87CEA">
        <w:t>30.</w:t>
      </w:r>
      <w:r w:rsidRPr="00D87CEA">
        <w:tab/>
      </w:r>
      <w:r>
        <w:rPr>
          <w:b/>
        </w:rPr>
        <w:t xml:space="preserve">Комитет рекомендует государству-участнику включить в число национальных приоритетов борьбу с дискриминацией в отношении уязвимых групп.  Комитет, в частности, рекомендует государству-участнику разработать программы по предоставлению девочкам возможности пользоваться своими правами без </w:t>
      </w:r>
      <w:proofErr w:type="spellStart"/>
      <w:r>
        <w:rPr>
          <w:b/>
        </w:rPr>
        <w:t>какой</w:t>
      </w:r>
      <w:r>
        <w:rPr>
          <w:b/>
        </w:rPr>
        <w:noBreakHyphen/>
        <w:t>либо</w:t>
      </w:r>
      <w:proofErr w:type="spellEnd"/>
      <w:r>
        <w:rPr>
          <w:b/>
        </w:rPr>
        <w:t xml:space="preserve"> дискриминации и повысить понимание важности защиты прав девочек всеми заинтересованными сторонами и обществом в целом.  Комитет настоятельно призывает государство-участник принять надлежащие меры по обеспечению соблюдения на практике положений, гарантирующих принцип </w:t>
      </w:r>
      <w:proofErr w:type="spellStart"/>
      <w:r>
        <w:rPr>
          <w:b/>
        </w:rPr>
        <w:t>недискриминации</w:t>
      </w:r>
      <w:proofErr w:type="spellEnd"/>
      <w:r>
        <w:rPr>
          <w:b/>
        </w:rPr>
        <w:t xml:space="preserve"> и полное соблюдение статьи 2 Конвенции, а также принять комплексную стратегию борьбы против дискриминации по любым признакам и в отношении всех уязвимых групп, а также приложить особые усилия с целью искоренения рабства.  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t>31.</w:t>
      </w:r>
      <w:r>
        <w:tab/>
      </w:r>
      <w:r>
        <w:rPr>
          <w:b/>
        </w:rPr>
        <w:t xml:space="preserve">Комитет просит представить в следующем периодическом докладе информацию о мерах и программах, имеющих отношение к Конвенции и осуществляемых государством-участником в рамках последующих мер по реализации Декларации и Программы действий, принятых в 2001 году, на Всемирной конференции по борьбе против расизма, расовой дискриминации, ксенофобии и связанной с ними нетерпимости, и в 2009 году на Конференции по обзору </w:t>
      </w:r>
      <w:proofErr w:type="spellStart"/>
      <w:r>
        <w:rPr>
          <w:b/>
        </w:rPr>
        <w:t>Дурбанского</w:t>
      </w:r>
      <w:proofErr w:type="spellEnd"/>
      <w:r>
        <w:rPr>
          <w:b/>
        </w:rPr>
        <w:t xml:space="preserve"> процесса, учитывая при этом принятое Комитетом замечание общего порядка № 1 (2001 год) о целях образования.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Наилучшие интересы ребенка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32.</w:t>
      </w:r>
      <w:r>
        <w:tab/>
        <w:t>Комитет приветствует усилия государства-участника по учету принципа обеспечения наилучших интересов ребенка в некоторых процессах принятия решений, однако выражает свою обеспокоенность по поводу того, что этот принцип не получил конкретного воплощения в национальном законодательстве и не применяется в национальной судебной практике.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33.</w:t>
      </w:r>
      <w:r>
        <w:tab/>
      </w:r>
      <w:r>
        <w:rPr>
          <w:b/>
        </w:rPr>
        <w:t>Комитет рекомендует государству-участнику предусмотреть, чтобы принцип обеспечения наилучших интересов ребенка был официально отражен в деятельности законодательных, исполнительных и судебных орг</w:t>
      </w:r>
      <w:r w:rsidR="00EC4F2F">
        <w:rPr>
          <w:b/>
        </w:rPr>
        <w:t xml:space="preserve">анов посредством, в частности, </w:t>
      </w:r>
      <w:r>
        <w:rPr>
          <w:b/>
        </w:rPr>
        <w:t xml:space="preserve">а)  учета принципа наилучшего обеспечения интересов ребенка в законодательстве и других мерах, связанных, например, с интересами детей в случае развода родителей, защитой детей, усыновлением/удочерением и отправлением правосудия в отношении несовершеннолетних;  и  </w:t>
      </w:r>
      <w:r>
        <w:rPr>
          <w:b/>
          <w:lang w:val="en-US"/>
        </w:rPr>
        <w:t>b</w:t>
      </w:r>
      <w:r w:rsidRPr="00467221">
        <w:rPr>
          <w:b/>
        </w:rPr>
        <w:t xml:space="preserve">)  </w:t>
      </w:r>
      <w:r>
        <w:rPr>
          <w:b/>
        </w:rPr>
        <w:t>обеспечения того, чтобы в процедурах исполнительной власти был отражен принцип наилучшего соблюдения интересов ребенка и чтобы судьи были информированы о Конвенции и необходимости ее применения.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Уважение взглядов ребенка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34.</w:t>
      </w:r>
      <w:r>
        <w:tab/>
        <w:t xml:space="preserve">С одобрением отмечая прилагаемые государством-участником усилия по соблюдению принципа уважения взглядов ребенка, и в частности создание детского парламента, Комитет вместе с тем </w:t>
      </w:r>
      <w:proofErr w:type="spellStart"/>
      <w:r>
        <w:t>по</w:t>
      </w:r>
      <w:r>
        <w:noBreakHyphen/>
        <w:t>прежнему</w:t>
      </w:r>
      <w:proofErr w:type="spellEnd"/>
      <w:r>
        <w:t xml:space="preserve"> обеспокоен по поводу того, что предоставляемые детям возможности для выражения своих взглядов являются ограниченными и что традиционно существующие представления в обществе не позволяют в должной мере учитывать взгляды ребенка в общине, школах и семье, а также в ходе судебных и административных разбирательств.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35.</w:t>
      </w:r>
      <w:r>
        <w:tab/>
      </w:r>
      <w:r>
        <w:rPr>
          <w:b/>
        </w:rPr>
        <w:t>С учетом статьи 12 Конвенции Комитет рекомендует государству-участнику активизировать усилия по обеспечению того, чтобы взгляды детей должным образом учитывались в общине, семье, школах, а также гарантировать право ребенка на выражение собственного мнения в ходе любого судебного или административного разбирательства, затрагивающего ребенка.  В данном контексте Комитет призывает государство-участник учитывать рекомендации, принятые Комитетом по итогам состоявшегося в 2006 году дня общей дискуссии о праве ребенка на выражение собственного мнения.  Комитет рекомендует государству-участнику активизировать инициативу по созданию детских парламентов на региональном и местном уровнях.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jc w:val="center"/>
        <w:rPr>
          <w:b/>
        </w:rPr>
      </w:pPr>
      <w:r>
        <w:rPr>
          <w:b/>
        </w:rPr>
        <w:t>4.</w:t>
      </w:r>
      <w:r>
        <w:rPr>
          <w:b/>
        </w:rPr>
        <w:tab/>
        <w:t>Гражданские права и свободы</w:t>
      </w:r>
    </w:p>
    <w:p w:rsidR="008D206E" w:rsidRDefault="008D206E" w:rsidP="00592601">
      <w:pPr>
        <w:jc w:val="center"/>
        <w:rPr>
          <w:b/>
        </w:rPr>
      </w:pPr>
      <w:r>
        <w:rPr>
          <w:b/>
        </w:rPr>
        <w:t>(статьи 7, 8, 13-17 и 37 а) Конвенции)</w:t>
      </w:r>
    </w:p>
    <w:p w:rsidR="008D206E" w:rsidRDefault="008D206E" w:rsidP="00592601">
      <w:pPr>
        <w:jc w:val="center"/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Рабство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36.</w:t>
      </w:r>
      <w:r>
        <w:tab/>
        <w:t xml:space="preserve">Отмечая позитивную роль Закона № 2007-042 от 3 сентября 2007 года о криминализации рабства, Комитет вместе с тем выражает свою обеспокоенность по поводу недостаточно эффективного соблюдения этого закона.  Комитет серьезно обеспокоен в связи с сообщениями о сохраняющемся рабстве по признаку касты, которое особо неблагоприятно сказывается на девочках, занятых в качестве домашней прислуги, и на мальчиков, которых заставляют заниматься попрошайничеством </w:t>
      </w:r>
      <w:r>
        <w:rPr>
          <w:i/>
        </w:rPr>
        <w:t>марабуты</w:t>
      </w:r>
      <w:r>
        <w:t xml:space="preserve">.  Особую обеспокоенность Комитета вызывает отсутствие служб, уполномоченных заниматься вопросами освобождения и </w:t>
      </w:r>
      <w:proofErr w:type="spellStart"/>
      <w:r>
        <w:t>реинтеграции</w:t>
      </w:r>
      <w:proofErr w:type="spellEnd"/>
      <w:r>
        <w:t xml:space="preserve"> детей, ставших жертвами рабства, а также недостаточность мер, направленных на повышение осведомленности населения о недопустимости традиционной практики рабства в целом.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37.</w:t>
      </w:r>
      <w:r>
        <w:tab/>
      </w:r>
      <w:r>
        <w:rPr>
          <w:b/>
        </w:rPr>
        <w:t>Комитет настоятельно призывает государство-участник принять все необходимые меры по искоренению рабства</w:t>
      </w:r>
      <w:r w:rsidR="00BE6A7E">
        <w:rPr>
          <w:b/>
        </w:rPr>
        <w:t>,</w:t>
      </w:r>
      <w:r>
        <w:rPr>
          <w:b/>
        </w:rPr>
        <w:t xml:space="preserve"> и в частности обеспечить, чтобы лица, занимающиеся такой практикой, привлекались к ответственности в соответствии с законом.  Комитет призывает государство-участник осуществить национальную стратегию по борьбе против рабства, включая проведение анализа его коренных причин, а также принять эффективные меры по освобождению жертв рабства и принятию в их отношении мер по психосоциальной реабилитации и </w:t>
      </w:r>
      <w:proofErr w:type="spellStart"/>
      <w:r>
        <w:rPr>
          <w:b/>
        </w:rPr>
        <w:t>реинтеграции</w:t>
      </w:r>
      <w:proofErr w:type="spellEnd"/>
      <w:r>
        <w:rPr>
          <w:b/>
        </w:rPr>
        <w:t>.  Комитет рекомендует государству-участнику провести особые кампании по повышению осведомленности населения о криминализирующем рабство законодательстве.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Регистрация рождений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38.</w:t>
      </w:r>
      <w:r>
        <w:tab/>
        <w:t xml:space="preserve">Комитет </w:t>
      </w:r>
      <w:proofErr w:type="spellStart"/>
      <w:r>
        <w:t>по</w:t>
      </w:r>
      <w:r>
        <w:noBreakHyphen/>
        <w:t>прежнему</w:t>
      </w:r>
      <w:proofErr w:type="spellEnd"/>
      <w:r>
        <w:t xml:space="preserve"> обеспокоен крайне низким уровнем регистрации рождений, который составляет 55% и не увеличился с 2001 года.  Комитет особо обеспокоен по поводу отсутствия прогресса в данной области за период, истекший после предыдущего обзора, и по поводу неадекватности информационно-пропагандистских мер и институциональных структур, призванных обеспечить доступ к регистрации рождений.  Комитет обеспокоен тем, что большое число детей, оставшихся без регистрации при рождении, составляет основу для дискриминации и приводит к нищете.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39.</w:t>
      </w:r>
      <w:r>
        <w:tab/>
      </w:r>
      <w:r>
        <w:rPr>
          <w:b/>
        </w:rPr>
        <w:t xml:space="preserve">Комитет напоминает о своей обеспокоенности, выраженной в ходе предыдущего периодического обзора, и настоятельно призывает государство-участник усилить и разработать дополнительные меры, в частности, в области информационно-пропагандистской деятельности, по обеспечению того, чтобы все дети, рожденные в пределах национальной территории, были зарегистрированы.  Кроме того, Комитет настоятельно призывает государство-участник создать доступные и бесплатные организационные структуры на всех уровнях для эффективной регистрации рождений, например, посредством использования мобильных регистрационных пунктов, особенно в сельских и отдаленных районах, среди внутренне перемещенных лиц и в лагерях беженцев.  Для выполнения этих рекомендаций Комитет рекомендует государству-участнику обратиться за технической помощью к </w:t>
      </w:r>
      <w:proofErr w:type="spellStart"/>
      <w:r>
        <w:rPr>
          <w:b/>
        </w:rPr>
        <w:t>ЮНИСЕФ</w:t>
      </w:r>
      <w:proofErr w:type="spellEnd"/>
      <w:r>
        <w:rPr>
          <w:b/>
        </w:rPr>
        <w:t>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Телесные наказания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40.</w:t>
      </w:r>
      <w:r>
        <w:tab/>
        <w:t>Комитет обеспокоен тем, что Уголовно-исполнительный кодекс предусматривает применение телесных наказаний, включая порку и ампутацию конечностей, по отношению к детям.  Комитет отмечает, что в соответствии с министерским указом применение телесных наказаний запрещено в школах, однако выражает обеспокоенность в том, что оно все еще широко практикуется как в школах, так и в семьях.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41.</w:t>
      </w:r>
      <w:r>
        <w:tab/>
      </w:r>
      <w:r>
        <w:rPr>
          <w:b/>
        </w:rPr>
        <w:t xml:space="preserve">Комитет рекомендует государству-участнику пересмотреть свой Уголовно-исполнительный кодекс, с тем чтобы прямо запретить в законодательном порядке телесные наказания и обеспечить повсеместное соблюдение такого запрета во всех местах, в том числе в семье, школах и в системе альтернативного ухода за детьми.  Он также рекомендует государству-участнику проводить информационно-просветительские кампании в отношении применения альтернативных форм поддержания дисциплины, которые совместимы с человеческим достоинством ребенка и соответствуют положениям Конвенции, особенно пункту 2 статьи 28, с должным учетом заключительного замечания № 8 (2006 год) о праве ребенка на защиту от телесных наказаний и других жестоких или унижающих достоинство видов наказания.  Кроме того, Комитет рекомендует государству-участнику обратиться за техническим содействием к </w:t>
      </w:r>
      <w:proofErr w:type="spellStart"/>
      <w:r>
        <w:rPr>
          <w:b/>
        </w:rPr>
        <w:t>ЮНИСЕФ</w:t>
      </w:r>
      <w:proofErr w:type="spellEnd"/>
      <w:r>
        <w:rPr>
          <w:b/>
        </w:rPr>
        <w:t xml:space="preserve"> в целях осуществления соответствующих программ в школьной среде.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jc w:val="center"/>
        <w:rPr>
          <w:b/>
        </w:rPr>
      </w:pPr>
      <w:r>
        <w:rPr>
          <w:b/>
        </w:rPr>
        <w:t>5.</w:t>
      </w:r>
      <w:r>
        <w:rPr>
          <w:b/>
        </w:rPr>
        <w:tab/>
        <w:t>Семейное окружение и альтернативный уход</w:t>
      </w:r>
    </w:p>
    <w:p w:rsidR="008D206E" w:rsidRDefault="008D206E" w:rsidP="00592601">
      <w:pPr>
        <w:jc w:val="center"/>
        <w:rPr>
          <w:b/>
          <w:iCs/>
          <w:szCs w:val="24"/>
        </w:rPr>
      </w:pPr>
      <w:r w:rsidRPr="0064727C">
        <w:rPr>
          <w:b/>
          <w:iCs/>
          <w:szCs w:val="24"/>
        </w:rPr>
        <w:t>(</w:t>
      </w:r>
      <w:r>
        <w:rPr>
          <w:b/>
          <w:iCs/>
          <w:szCs w:val="24"/>
        </w:rPr>
        <w:t xml:space="preserve">статьи </w:t>
      </w:r>
      <w:r w:rsidRPr="0064727C">
        <w:rPr>
          <w:b/>
          <w:iCs/>
          <w:szCs w:val="24"/>
        </w:rPr>
        <w:t>5, 18 (</w:t>
      </w:r>
      <w:r>
        <w:rPr>
          <w:b/>
          <w:iCs/>
          <w:szCs w:val="24"/>
        </w:rPr>
        <w:t xml:space="preserve">пункты </w:t>
      </w:r>
      <w:r w:rsidRPr="0064727C">
        <w:rPr>
          <w:b/>
          <w:iCs/>
          <w:szCs w:val="24"/>
        </w:rPr>
        <w:t>1-2), 9-11, 19-21, 25, 27 (</w:t>
      </w:r>
      <w:r>
        <w:rPr>
          <w:b/>
          <w:iCs/>
          <w:szCs w:val="24"/>
        </w:rPr>
        <w:t xml:space="preserve">пункт </w:t>
      </w:r>
      <w:r w:rsidRPr="0064727C">
        <w:rPr>
          <w:b/>
          <w:iCs/>
          <w:szCs w:val="24"/>
        </w:rPr>
        <w:t xml:space="preserve">4) </w:t>
      </w:r>
      <w:r>
        <w:rPr>
          <w:b/>
          <w:iCs/>
          <w:szCs w:val="24"/>
        </w:rPr>
        <w:t>и</w:t>
      </w:r>
      <w:r w:rsidRPr="0064727C">
        <w:rPr>
          <w:b/>
          <w:iCs/>
          <w:szCs w:val="24"/>
        </w:rPr>
        <w:t xml:space="preserve"> 39</w:t>
      </w:r>
      <w:r>
        <w:rPr>
          <w:b/>
          <w:iCs/>
          <w:szCs w:val="24"/>
        </w:rPr>
        <w:t xml:space="preserve"> Конвенции)</w:t>
      </w:r>
    </w:p>
    <w:p w:rsidR="008D206E" w:rsidRDefault="008D206E" w:rsidP="00592601">
      <w:pPr>
        <w:jc w:val="center"/>
        <w:rPr>
          <w:b/>
          <w:iCs/>
          <w:szCs w:val="24"/>
        </w:rPr>
      </w:pPr>
    </w:p>
    <w:p w:rsidR="008D206E" w:rsidRDefault="008D206E" w:rsidP="00592601">
      <w:pPr>
        <w:rPr>
          <w:b/>
          <w:iCs/>
          <w:szCs w:val="24"/>
        </w:rPr>
      </w:pPr>
      <w:r>
        <w:rPr>
          <w:b/>
          <w:iCs/>
          <w:szCs w:val="24"/>
        </w:rPr>
        <w:t>Семейное окружение</w:t>
      </w:r>
    </w:p>
    <w:p w:rsidR="008D206E" w:rsidRDefault="008D206E" w:rsidP="00592601">
      <w:pPr>
        <w:rPr>
          <w:b/>
          <w:iCs/>
          <w:szCs w:val="24"/>
        </w:rPr>
      </w:pPr>
    </w:p>
    <w:p w:rsidR="008D206E" w:rsidRDefault="008D206E" w:rsidP="00592601">
      <w:pPr>
        <w:rPr>
          <w:iCs/>
          <w:szCs w:val="24"/>
        </w:rPr>
      </w:pPr>
      <w:r>
        <w:rPr>
          <w:iCs/>
          <w:szCs w:val="24"/>
        </w:rPr>
        <w:t>42.</w:t>
      </w:r>
      <w:r>
        <w:rPr>
          <w:iCs/>
          <w:szCs w:val="24"/>
        </w:rPr>
        <w:tab/>
        <w:t xml:space="preserve">Комитет обеспокоен наличием значительного числа уязвимых семей в результате нищеты, а также неадекватностью программ по оказанию помощи семьям.  </w:t>
      </w:r>
    </w:p>
    <w:p w:rsidR="008D206E" w:rsidRDefault="008D206E" w:rsidP="00592601">
      <w:pPr>
        <w:rPr>
          <w:iCs/>
          <w:szCs w:val="24"/>
        </w:rPr>
      </w:pPr>
    </w:p>
    <w:p w:rsidR="008D206E" w:rsidRDefault="008D206E" w:rsidP="00592601">
      <w:pPr>
        <w:rPr>
          <w:b/>
          <w:iCs/>
          <w:szCs w:val="24"/>
        </w:rPr>
      </w:pPr>
      <w:r>
        <w:rPr>
          <w:iCs/>
          <w:szCs w:val="24"/>
        </w:rPr>
        <w:t>43.</w:t>
      </w:r>
      <w:r>
        <w:rPr>
          <w:iCs/>
          <w:szCs w:val="24"/>
        </w:rPr>
        <w:tab/>
      </w:r>
      <w:r>
        <w:rPr>
          <w:b/>
          <w:iCs/>
          <w:szCs w:val="24"/>
        </w:rPr>
        <w:t>Комитет рекомендует государству-участнику принять меры по обеспечению выделения надлежащих финансовых средств и предоставлению другой поддержки в интересах программ, которые оказывают помощь родителям в осуществлении их обязанностей.  Комитет, в частности, рекомендует государству-участнику обеспечить реализацию программ по оказанию эффективной помощи детям в уязвимых семьях.</w:t>
      </w:r>
    </w:p>
    <w:p w:rsidR="008D206E" w:rsidRDefault="008D206E" w:rsidP="00592601">
      <w:pPr>
        <w:rPr>
          <w:b/>
          <w:iCs/>
          <w:szCs w:val="24"/>
        </w:rPr>
      </w:pPr>
    </w:p>
    <w:p w:rsidR="008D206E" w:rsidRDefault="008D206E" w:rsidP="00BE6A7E">
      <w:pPr>
        <w:keepNext/>
        <w:rPr>
          <w:b/>
          <w:iCs/>
          <w:szCs w:val="24"/>
        </w:rPr>
      </w:pPr>
      <w:r>
        <w:rPr>
          <w:b/>
          <w:iCs/>
          <w:szCs w:val="24"/>
        </w:rPr>
        <w:t>Родительские обязанности</w:t>
      </w:r>
    </w:p>
    <w:p w:rsidR="008D206E" w:rsidRDefault="008D206E" w:rsidP="00BE6A7E">
      <w:pPr>
        <w:keepNext/>
        <w:rPr>
          <w:b/>
          <w:iCs/>
          <w:szCs w:val="24"/>
        </w:rPr>
      </w:pPr>
    </w:p>
    <w:p w:rsidR="008D206E" w:rsidRDefault="008D206E" w:rsidP="00BE6A7E">
      <w:pPr>
        <w:keepNext/>
        <w:rPr>
          <w:iCs/>
          <w:szCs w:val="24"/>
        </w:rPr>
      </w:pPr>
      <w:r>
        <w:rPr>
          <w:iCs/>
          <w:szCs w:val="24"/>
        </w:rPr>
        <w:t>44.</w:t>
      </w:r>
      <w:r>
        <w:rPr>
          <w:iCs/>
          <w:szCs w:val="24"/>
        </w:rPr>
        <w:tab/>
        <w:t xml:space="preserve">Комитет обеспокоен тем, что расторжение брака по одностороннему заявлению и полигамия </w:t>
      </w:r>
      <w:proofErr w:type="spellStart"/>
      <w:r w:rsidRPr="005A66F3">
        <w:rPr>
          <w:iCs/>
          <w:szCs w:val="24"/>
        </w:rPr>
        <w:t>по</w:t>
      </w:r>
      <w:r w:rsidRPr="005A66F3">
        <w:rPr>
          <w:iCs/>
          <w:szCs w:val="24"/>
        </w:rPr>
        <w:noBreakHyphen/>
        <w:t>прежнему</w:t>
      </w:r>
      <w:proofErr w:type="spellEnd"/>
      <w:r>
        <w:rPr>
          <w:iCs/>
          <w:szCs w:val="24"/>
        </w:rPr>
        <w:t xml:space="preserve"> остаются распространенной практикой, оказывающей неблагоприятное воздействие на права ребенка.</w:t>
      </w:r>
    </w:p>
    <w:p w:rsidR="008D206E" w:rsidRDefault="008D206E" w:rsidP="00592601">
      <w:pPr>
        <w:rPr>
          <w:iCs/>
          <w:szCs w:val="24"/>
        </w:rPr>
      </w:pPr>
    </w:p>
    <w:p w:rsidR="008D206E" w:rsidRDefault="008D206E" w:rsidP="00592601">
      <w:pPr>
        <w:rPr>
          <w:b/>
          <w:iCs/>
          <w:szCs w:val="24"/>
        </w:rPr>
      </w:pPr>
      <w:r>
        <w:rPr>
          <w:iCs/>
          <w:szCs w:val="24"/>
        </w:rPr>
        <w:t>45.</w:t>
      </w:r>
      <w:r>
        <w:rPr>
          <w:iCs/>
          <w:szCs w:val="24"/>
        </w:rPr>
        <w:tab/>
      </w:r>
      <w:r>
        <w:rPr>
          <w:b/>
          <w:iCs/>
          <w:szCs w:val="24"/>
        </w:rPr>
        <w:t>Комитет настоятельно призывает государство-участник пересмотреть свое законодательство, программы и политику с целью поощрения равноправного распределения родительских обязанностей.  Кроме того, Комитет призывает государство-участник отменить расторжение брака по одностороннему заявлению, противодействовать полигамии за счет применения правовых и административных мер и проводить информационно-просветительские кампании, посвященные их неблагоприятному воздействию на детей, а также поощрять супружеские пары к тому, чтобы они делали свой выбор в пользу моногамии.</w:t>
      </w:r>
    </w:p>
    <w:p w:rsidR="008D206E" w:rsidRDefault="008D206E" w:rsidP="00592601">
      <w:pPr>
        <w:rPr>
          <w:b/>
          <w:iCs/>
          <w:szCs w:val="24"/>
        </w:rPr>
      </w:pPr>
    </w:p>
    <w:p w:rsidR="008D206E" w:rsidRDefault="008D206E" w:rsidP="00592601">
      <w:pPr>
        <w:rPr>
          <w:b/>
          <w:iCs/>
          <w:szCs w:val="24"/>
        </w:rPr>
      </w:pPr>
      <w:r>
        <w:rPr>
          <w:b/>
          <w:iCs/>
          <w:szCs w:val="24"/>
        </w:rPr>
        <w:t>Дети, лишенные родительского ухода</w:t>
      </w:r>
    </w:p>
    <w:p w:rsidR="008D206E" w:rsidRDefault="008D206E" w:rsidP="00592601">
      <w:pPr>
        <w:rPr>
          <w:b/>
          <w:iCs/>
          <w:szCs w:val="24"/>
        </w:rPr>
      </w:pPr>
    </w:p>
    <w:p w:rsidR="008D206E" w:rsidRDefault="008D206E" w:rsidP="00592601">
      <w:pPr>
        <w:rPr>
          <w:iCs/>
          <w:szCs w:val="24"/>
        </w:rPr>
      </w:pPr>
      <w:r>
        <w:rPr>
          <w:iCs/>
          <w:szCs w:val="24"/>
        </w:rPr>
        <w:t>46.</w:t>
      </w:r>
      <w:r>
        <w:rPr>
          <w:iCs/>
          <w:szCs w:val="24"/>
        </w:rPr>
        <w:tab/>
        <w:t>Комитет принимает к сведению информацию о проведении обзоров положения безнадзорных детей, однако выражает свою обеспокоенность в связи с отсутствием точных данных о числе детей, лишенных родительского ухода, и в связи с ограниченностью альтернативного ухода.</w:t>
      </w:r>
    </w:p>
    <w:p w:rsidR="008D206E" w:rsidRDefault="008D206E" w:rsidP="00592601">
      <w:pPr>
        <w:rPr>
          <w:iCs/>
          <w:szCs w:val="24"/>
        </w:rPr>
      </w:pPr>
    </w:p>
    <w:p w:rsidR="008D206E" w:rsidRDefault="008D206E" w:rsidP="00592601">
      <w:pPr>
        <w:rPr>
          <w:b/>
          <w:bCs/>
        </w:rPr>
      </w:pPr>
      <w:r>
        <w:rPr>
          <w:iCs/>
          <w:szCs w:val="24"/>
        </w:rPr>
        <w:t>47.</w:t>
      </w:r>
      <w:r>
        <w:rPr>
          <w:iCs/>
          <w:szCs w:val="24"/>
        </w:rPr>
        <w:tab/>
      </w:r>
      <w:r>
        <w:rPr>
          <w:b/>
          <w:iCs/>
          <w:szCs w:val="24"/>
        </w:rPr>
        <w:t xml:space="preserve">С учетом рекомендаций, сформулированных Комитетом по итогам проведения дня общей дискуссии, посвященной детям, оставшимся без попечения родителей </w:t>
      </w:r>
      <w:r w:rsidRPr="00A75FE0">
        <w:rPr>
          <w:b/>
        </w:rPr>
        <w:t>(</w:t>
      </w:r>
      <w:proofErr w:type="spellStart"/>
      <w:r w:rsidRPr="00A75FE0">
        <w:rPr>
          <w:b/>
        </w:rPr>
        <w:t>CRC</w:t>
      </w:r>
      <w:proofErr w:type="spellEnd"/>
      <w:r w:rsidRPr="00A75FE0">
        <w:rPr>
          <w:b/>
        </w:rPr>
        <w:t>/</w:t>
      </w:r>
      <w:proofErr w:type="spellStart"/>
      <w:r w:rsidRPr="00A75FE0">
        <w:rPr>
          <w:b/>
        </w:rPr>
        <w:t>C</w:t>
      </w:r>
      <w:proofErr w:type="spellEnd"/>
      <w:r w:rsidRPr="00A75FE0">
        <w:rPr>
          <w:b/>
        </w:rPr>
        <w:t>/153)</w:t>
      </w:r>
      <w:r w:rsidRPr="00A75FE0"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 принять надлежащие меры по защите прав детей, лишенных родительского ухода, и удовлетворять их потребности, уделяя особое внимание, в частности:</w:t>
      </w:r>
    </w:p>
    <w:p w:rsidR="008D206E" w:rsidRDefault="008D206E" w:rsidP="00592601">
      <w:pPr>
        <w:rPr>
          <w:b/>
          <w:bCs/>
        </w:rPr>
      </w:pPr>
    </w:p>
    <w:p w:rsidR="008D206E" w:rsidRDefault="008D206E" w:rsidP="00592601">
      <w:pPr>
        <w:rPr>
          <w:b/>
          <w:bCs/>
        </w:rPr>
      </w:pPr>
      <w:r>
        <w:rPr>
          <w:b/>
          <w:bCs/>
        </w:rPr>
        <w:tab/>
      </w:r>
      <w:r w:rsidRPr="00C12E2F">
        <w:rPr>
          <w:b/>
          <w:bCs/>
        </w:rPr>
        <w:t>а)</w:t>
      </w:r>
      <w:r>
        <w:rPr>
          <w:b/>
          <w:bCs/>
        </w:rPr>
        <w:tab/>
        <w:t xml:space="preserve">оказанию более эффективной поддержки расширенным семьям, которые, в частности, заботятся о детях, чьи родители умерли от </w:t>
      </w:r>
      <w:proofErr w:type="spellStart"/>
      <w:r>
        <w:rPr>
          <w:b/>
          <w:bCs/>
        </w:rPr>
        <w:t>СПИДа</w:t>
      </w:r>
      <w:proofErr w:type="spellEnd"/>
      <w:r>
        <w:rPr>
          <w:b/>
          <w:bCs/>
        </w:rPr>
        <w:t>, а также семьям, возглавляемым детьми;</w:t>
      </w:r>
    </w:p>
    <w:p w:rsidR="008D206E" w:rsidRDefault="008D206E" w:rsidP="00592601">
      <w:pPr>
        <w:rPr>
          <w:b/>
          <w:bCs/>
        </w:rPr>
      </w:pPr>
    </w:p>
    <w:p w:rsidR="008D206E" w:rsidRDefault="008D206E" w:rsidP="00592601">
      <w:pPr>
        <w:rPr>
          <w:b/>
          <w:bCs/>
        </w:rPr>
      </w:pPr>
      <w:r>
        <w:rPr>
          <w:b/>
          <w:bCs/>
        </w:rPr>
        <w:tab/>
      </w:r>
      <w:r w:rsidRPr="00C12E2F">
        <w:rPr>
          <w:b/>
          <w:bCs/>
          <w:lang w:val="en-US"/>
        </w:rPr>
        <w:t>b</w:t>
      </w:r>
      <w:r w:rsidRPr="00C12E2F">
        <w:rPr>
          <w:b/>
          <w:bCs/>
        </w:rPr>
        <w:t>)</w:t>
      </w:r>
      <w:r w:rsidRPr="00C12E2F">
        <w:rPr>
          <w:b/>
          <w:bCs/>
        </w:rPr>
        <w:tab/>
      </w:r>
      <w:r>
        <w:rPr>
          <w:b/>
          <w:bCs/>
        </w:rPr>
        <w:t>дальнейшему содействию и помощи в организации альтернативного ухода семейного типа на базе общин для детей, оставшихся без попечения родителей, с тем чтобы уменьшить зависимость от социального обеспечения;</w:t>
      </w:r>
    </w:p>
    <w:p w:rsidR="008D206E" w:rsidRDefault="008D206E" w:rsidP="00592601">
      <w:pPr>
        <w:rPr>
          <w:b/>
          <w:bCs/>
        </w:rPr>
      </w:pPr>
    </w:p>
    <w:p w:rsidR="008D206E" w:rsidRDefault="008D206E" w:rsidP="00592601">
      <w:pPr>
        <w:rPr>
          <w:b/>
        </w:rPr>
      </w:pPr>
      <w:r w:rsidRPr="00AB75AB">
        <w:tab/>
      </w:r>
      <w:r w:rsidRPr="00BE6A7E">
        <w:rPr>
          <w:b/>
          <w:lang w:val="en-US"/>
        </w:rPr>
        <w:t>c</w:t>
      </w:r>
      <w:r w:rsidRPr="00BE6A7E">
        <w:rPr>
          <w:b/>
        </w:rPr>
        <w:t>)</w:t>
      </w:r>
      <w:r w:rsidRPr="00BE6A7E">
        <w:rPr>
          <w:b/>
        </w:rPr>
        <w:tab/>
      </w:r>
      <w:r w:rsidRPr="0007191C">
        <w:rPr>
          <w:b/>
        </w:rPr>
        <w:t>обеспечению</w:t>
      </w:r>
      <w:r>
        <w:rPr>
          <w:b/>
        </w:rPr>
        <w:t xml:space="preserve"> подготовки персонала в учреждениях альтернативного ухода и доступа детей к механизмам подачи жалоб;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 w:rsidRPr="00BE6A7E">
        <w:rPr>
          <w:b/>
          <w:lang w:val="en-US"/>
        </w:rPr>
        <w:t>d</w:t>
      </w:r>
      <w:r w:rsidRPr="00BE6A7E">
        <w:rPr>
          <w:b/>
        </w:rPr>
        <w:t>)</w:t>
      </w:r>
      <w:r>
        <w:tab/>
      </w:r>
      <w:r>
        <w:rPr>
          <w:b/>
        </w:rPr>
        <w:t>надлежащему периодическому мониторингу учреждений альтернативного ухода на основе действующих положений;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 w:rsidRPr="00BE6A7E">
        <w:rPr>
          <w:b/>
        </w:rPr>
        <w:t>е)</w:t>
      </w:r>
      <w:r w:rsidRPr="00BE6A7E">
        <w:rPr>
          <w:b/>
        </w:rPr>
        <w:tab/>
      </w:r>
      <w:r>
        <w:rPr>
          <w:b/>
        </w:rPr>
        <w:t>сбору данных для проведения оценки политики альтернативного ухода.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  <w:i/>
        </w:rPr>
      </w:pPr>
      <w:proofErr w:type="spellStart"/>
      <w:r>
        <w:rPr>
          <w:b/>
          <w:i/>
        </w:rPr>
        <w:t>Кафала</w:t>
      </w:r>
      <w:proofErr w:type="spellEnd"/>
    </w:p>
    <w:p w:rsidR="008D206E" w:rsidRDefault="008D206E" w:rsidP="00592601">
      <w:pPr>
        <w:rPr>
          <w:b/>
          <w:i/>
        </w:rPr>
      </w:pPr>
    </w:p>
    <w:p w:rsidR="008D206E" w:rsidRDefault="008D206E" w:rsidP="00592601">
      <w:r>
        <w:t>48.</w:t>
      </w:r>
      <w:r>
        <w:tab/>
        <w:t xml:space="preserve">Комитет отмечает, что государство-участник применяет систему передачи детей на воспитание </w:t>
      </w:r>
      <w:r>
        <w:rPr>
          <w:i/>
        </w:rPr>
        <w:t>кафала</w:t>
      </w:r>
      <w:r>
        <w:t xml:space="preserve"> по исламскому праву, которая предусмотрена в пункте 3 статьи 20 Конвенции в качестве одной из форм альтернативного ухода.  Вместе с тем Комитет сожалеет об отсутствии информации о нормативных положениях, которые применяются в отношении данной формы альтернативного ухода.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49.</w:t>
      </w:r>
      <w:r>
        <w:tab/>
      </w:r>
      <w:r>
        <w:rPr>
          <w:b/>
        </w:rPr>
        <w:t xml:space="preserve">Комитет рекомендует государству-участнику продолжать разрабатывать и осуществлять законодательные и иные меры, политику и процедуры, предусматривающие предоставление детям в случае необходимости альтернативного ухода, предпочтительно со стороны их собственных ближайших родственников либо в расширенной семье, либо в системе </w:t>
      </w:r>
      <w:r>
        <w:rPr>
          <w:b/>
          <w:i/>
        </w:rPr>
        <w:t>кафала</w:t>
      </w:r>
      <w:r>
        <w:rPr>
          <w:b/>
        </w:rPr>
        <w:t xml:space="preserve">, при полном соблюдении положений Конвенции, в частности статей 20 и 21.  Он подчеркивает, что система </w:t>
      </w:r>
      <w:r>
        <w:rPr>
          <w:b/>
          <w:i/>
        </w:rPr>
        <w:t>кафала</w:t>
      </w:r>
      <w:r>
        <w:rPr>
          <w:b/>
        </w:rPr>
        <w:t xml:space="preserve"> ни в коем случае не должна приводить к нарушению прав ребенка, включая право на </w:t>
      </w:r>
      <w:proofErr w:type="spellStart"/>
      <w:r>
        <w:rPr>
          <w:b/>
        </w:rPr>
        <w:t>недискриминацию</w:t>
      </w:r>
      <w:proofErr w:type="spellEnd"/>
      <w:r>
        <w:rPr>
          <w:b/>
        </w:rPr>
        <w:t>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Надругательства над детьми и отсутствие заботы о них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50.</w:t>
      </w:r>
      <w:r>
        <w:tab/>
        <w:t>Комитет отмечает наличие в Уголовном кодексе положений о надругательствах над детьми, однако сожалеет об отсутствии в докладе государства-участника достаточной информации о надругательствах над детьми.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51.</w:t>
      </w:r>
      <w:r>
        <w:tab/>
      </w:r>
      <w:r>
        <w:rPr>
          <w:b/>
        </w:rPr>
        <w:t>Комитет рекомендует государству-участнику: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все необходимые меры для недопущения надругательств над детьми и отсутствия заботы о них;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создать эффективные механизмы получения, рассмотрения посредством сбора данных и расследования сообщений о случаях надругательств над детьми и по мере необходимости возбуждать уголовное преследование в отношении лиц, совершающих такие деяния, учитывая при этом интересы ребенка и обеспечивая защиту частной жизни жертв;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 xml:space="preserve">предоставлять детям, пострадавшим от сексуального или других видов насилия, необходимую психологическую и иную поддержку для их полного восстановления и социальной </w:t>
      </w:r>
      <w:proofErr w:type="spellStart"/>
      <w:r>
        <w:rPr>
          <w:b/>
        </w:rPr>
        <w:t>реинтеграции</w:t>
      </w:r>
      <w:proofErr w:type="spellEnd"/>
      <w:r>
        <w:rPr>
          <w:b/>
        </w:rPr>
        <w:t>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провести профилактические просветительские кампании среди населения, касающиеся негативных последствий надругательств над детьми и жестокого обращения с ними;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е)</w:t>
      </w:r>
      <w:r>
        <w:rPr>
          <w:b/>
        </w:rPr>
        <w:tab/>
        <w:t>разработать и принять национальный план действий по недопущению насилия и надругательств в отношении детей;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обратиться за техническим содействием, в частности в ЮНИСЕФ.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Последующие меры в связи с исследованием Организации Объединенных Наций по вопросу о насилии в отношении детей.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t>52.</w:t>
      </w:r>
      <w:r>
        <w:tab/>
      </w:r>
      <w:r>
        <w:rPr>
          <w:b/>
        </w:rPr>
        <w:t>Ссылаясь на исследование Организации Объединенных Наций по вопросу о насилии в отношении детей, Комитет рекомендует государству-участнику: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 xml:space="preserve">принять все необходимые меры по выполнению рекомендаций, содержащихся в исследовании Организации Объединенных Наций по вопросу о насилии в отношении детей (А/61/299), с учетом выводов и рекомендаций Регионального консультативного совещания для стран Западной Африки, состоявшегося 24 и 25 мая </w:t>
      </w:r>
      <w:r w:rsidRPr="0046382F">
        <w:rPr>
          <w:b/>
        </w:rPr>
        <w:t>2005 года</w:t>
      </w:r>
      <w:r>
        <w:rPr>
          <w:b/>
        </w:rPr>
        <w:t xml:space="preserve"> в Мали.  Комитет, в частности, рекомендует государству-участнику обратить особое внимание на следующие рекомендации:</w:t>
      </w:r>
    </w:p>
    <w:p w:rsidR="008D206E" w:rsidRDefault="008D206E" w:rsidP="00592601">
      <w:pPr>
        <w:rPr>
          <w:b/>
        </w:rPr>
      </w:pPr>
    </w:p>
    <w:p w:rsidR="008D206E" w:rsidRDefault="008D206E" w:rsidP="0075079C">
      <w:pPr>
        <w:tabs>
          <w:tab w:val="clear" w:pos="1134"/>
          <w:tab w:val="right" w:pos="1418"/>
        </w:tabs>
        <w:rPr>
          <w:b/>
        </w:rPr>
      </w:pPr>
      <w:r>
        <w:rPr>
          <w:b/>
        </w:rPr>
        <w:tab/>
      </w:r>
      <w:r w:rsidRPr="0075079C">
        <w:rPr>
          <w:b/>
        </w:rPr>
        <w:tab/>
      </w:r>
      <w:proofErr w:type="spellStart"/>
      <w:r w:rsidRPr="0075079C">
        <w:rPr>
          <w:b/>
          <w:lang w:val="en-US"/>
        </w:rPr>
        <w:t>i</w:t>
      </w:r>
      <w:proofErr w:type="spellEnd"/>
      <w:r w:rsidRPr="0075079C">
        <w:rPr>
          <w:b/>
        </w:rPr>
        <w:t>)</w:t>
      </w:r>
      <w:r>
        <w:tab/>
      </w:r>
      <w:r>
        <w:rPr>
          <w:b/>
        </w:rPr>
        <w:t>запретить любое насилие в отношении детей;</w:t>
      </w:r>
    </w:p>
    <w:p w:rsidR="008D206E" w:rsidRDefault="008D206E" w:rsidP="0075079C">
      <w:pPr>
        <w:tabs>
          <w:tab w:val="clear" w:pos="1134"/>
          <w:tab w:val="right" w:pos="1418"/>
        </w:tabs>
        <w:rPr>
          <w:b/>
        </w:rPr>
      </w:pPr>
    </w:p>
    <w:p w:rsidR="008D206E" w:rsidRDefault="008D206E" w:rsidP="0075079C">
      <w:pPr>
        <w:tabs>
          <w:tab w:val="clear" w:pos="1134"/>
          <w:tab w:val="right" w:pos="1418"/>
        </w:tabs>
        <w:ind w:left="1701" w:hanging="1701"/>
        <w:rPr>
          <w:b/>
        </w:rPr>
      </w:pPr>
      <w:r>
        <w:rPr>
          <w:b/>
        </w:rPr>
        <w:tab/>
      </w:r>
      <w:r w:rsidRPr="0075079C">
        <w:rPr>
          <w:b/>
        </w:rPr>
        <w:tab/>
      </w:r>
      <w:r w:rsidRPr="0075079C">
        <w:rPr>
          <w:b/>
          <w:lang w:val="en-US"/>
        </w:rPr>
        <w:t>ii</w:t>
      </w:r>
      <w:r w:rsidRPr="0075079C">
        <w:rPr>
          <w:b/>
        </w:rPr>
        <w:t>)</w:t>
      </w:r>
      <w:r>
        <w:tab/>
      </w:r>
      <w:r>
        <w:rPr>
          <w:b/>
        </w:rPr>
        <w:t>укрепить обязательства и практическую деятельность на национальном и местном уровнях;</w:t>
      </w:r>
    </w:p>
    <w:p w:rsidR="008D206E" w:rsidRDefault="008D206E" w:rsidP="0075079C">
      <w:pPr>
        <w:tabs>
          <w:tab w:val="clear" w:pos="1134"/>
          <w:tab w:val="right" w:pos="1418"/>
        </w:tabs>
        <w:ind w:left="1701" w:hanging="1701"/>
        <w:rPr>
          <w:b/>
        </w:rPr>
      </w:pPr>
    </w:p>
    <w:p w:rsidR="008D206E" w:rsidRDefault="008D206E" w:rsidP="0075079C">
      <w:pPr>
        <w:tabs>
          <w:tab w:val="clear" w:pos="1134"/>
          <w:tab w:val="right" w:pos="1418"/>
        </w:tabs>
        <w:ind w:left="1701" w:hanging="1701"/>
        <w:rPr>
          <w:b/>
        </w:rPr>
      </w:pPr>
      <w:r>
        <w:rPr>
          <w:b/>
        </w:rPr>
        <w:tab/>
      </w:r>
      <w:r w:rsidRPr="0075079C">
        <w:rPr>
          <w:b/>
        </w:rPr>
        <w:tab/>
      </w:r>
      <w:r w:rsidRPr="0075079C">
        <w:rPr>
          <w:b/>
          <w:lang w:val="en-US"/>
        </w:rPr>
        <w:t>iii</w:t>
      </w:r>
      <w:r w:rsidRPr="0075079C">
        <w:rPr>
          <w:b/>
        </w:rPr>
        <w:t>)</w:t>
      </w:r>
      <w:r>
        <w:tab/>
      </w:r>
      <w:r>
        <w:rPr>
          <w:b/>
        </w:rPr>
        <w:t>пропагандировать ценности, не связанные с насилием, и повышать осведомленность общественности;</w:t>
      </w:r>
    </w:p>
    <w:p w:rsidR="008D206E" w:rsidRDefault="008D206E" w:rsidP="0075079C">
      <w:pPr>
        <w:tabs>
          <w:tab w:val="clear" w:pos="1134"/>
          <w:tab w:val="right" w:pos="1418"/>
        </w:tabs>
        <w:ind w:left="1701" w:hanging="1701"/>
        <w:rPr>
          <w:b/>
        </w:rPr>
      </w:pPr>
    </w:p>
    <w:p w:rsidR="008D206E" w:rsidRDefault="008D206E" w:rsidP="0075079C">
      <w:pPr>
        <w:tabs>
          <w:tab w:val="clear" w:pos="1134"/>
          <w:tab w:val="right" w:pos="1418"/>
        </w:tabs>
        <w:ind w:left="1701" w:hanging="1701"/>
        <w:rPr>
          <w:b/>
        </w:rPr>
      </w:pPr>
      <w:r>
        <w:rPr>
          <w:b/>
        </w:rPr>
        <w:tab/>
      </w:r>
      <w:r w:rsidRPr="0075079C">
        <w:rPr>
          <w:b/>
        </w:rPr>
        <w:tab/>
      </w:r>
      <w:r w:rsidRPr="0075079C">
        <w:rPr>
          <w:b/>
          <w:lang w:val="en-US"/>
        </w:rPr>
        <w:t>iv</w:t>
      </w:r>
      <w:r w:rsidRPr="0075079C">
        <w:rPr>
          <w:b/>
        </w:rPr>
        <w:t>)</w:t>
      </w:r>
      <w:r>
        <w:tab/>
      </w:r>
      <w:r>
        <w:rPr>
          <w:b/>
        </w:rPr>
        <w:t>укрепить потенциал всех специалистов, работающих с детьми и в их интересах;</w:t>
      </w:r>
    </w:p>
    <w:p w:rsidR="008D206E" w:rsidRDefault="008D206E" w:rsidP="0075079C">
      <w:pPr>
        <w:tabs>
          <w:tab w:val="clear" w:pos="1134"/>
          <w:tab w:val="right" w:pos="1418"/>
        </w:tabs>
        <w:ind w:left="1701" w:hanging="1701"/>
        <w:rPr>
          <w:b/>
        </w:rPr>
      </w:pPr>
    </w:p>
    <w:p w:rsidR="008D206E" w:rsidRDefault="008D206E" w:rsidP="0075079C">
      <w:pPr>
        <w:tabs>
          <w:tab w:val="clear" w:pos="1134"/>
          <w:tab w:val="right" w:pos="1418"/>
        </w:tabs>
        <w:ind w:left="1701" w:hanging="1701"/>
        <w:rPr>
          <w:b/>
        </w:rPr>
      </w:pPr>
      <w:r>
        <w:rPr>
          <w:b/>
        </w:rPr>
        <w:tab/>
      </w:r>
      <w:r w:rsidRPr="0075079C">
        <w:rPr>
          <w:b/>
        </w:rPr>
        <w:tab/>
      </w:r>
      <w:r w:rsidRPr="0075079C">
        <w:rPr>
          <w:b/>
          <w:lang w:val="en-US"/>
        </w:rPr>
        <w:t>v</w:t>
      </w:r>
      <w:r w:rsidRPr="0075079C">
        <w:rPr>
          <w:b/>
        </w:rPr>
        <w:t>)</w:t>
      </w:r>
      <w:r>
        <w:tab/>
      </w:r>
      <w:r>
        <w:rPr>
          <w:b/>
        </w:rPr>
        <w:t>привлекать к ответственности виновных и покончить с безнаказанностью;</w:t>
      </w:r>
    </w:p>
    <w:p w:rsidR="008D206E" w:rsidRDefault="008D206E" w:rsidP="00592601">
      <w:pPr>
        <w:ind w:left="1701" w:hanging="1701"/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использовать содержащиеся в исследовании рекомендации в качестве инструмента для осуществления действий в партнерстве с гражданским обществом, и в частности с участием детей, с тем чтобы обеспечить защиту каждого ребенка от любых форм физического, сексуального или психологического насилия и придать импульс конкретным и безотлагательным мерам по недопущению и пресечению такого насилия и надругательств;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>наладить в этой связи техническое сотрудничество со Специальным представителем Генерального секретаря по вопросу о насилии в отношении детей, с ЮНИСЕФ, УВКПЧ и Всемирной организацией здравоохранения (ВОЗ) и с другими соответствующими учреждениями, такими как Международная организация труда (МОТ), Организация Объединенных Наций по вопросам образования, науки и культуры (ЮНЕСКО), Управление Верховного комиссара Организации Объединенных Наций по делам беженцев (УВКБ), Управление Организации Объединенных Наций по наркотикам и преступности (ЮНОДК), а также с партнерами из числа НПО.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keepNext/>
        <w:jc w:val="center"/>
        <w:rPr>
          <w:b/>
        </w:rPr>
      </w:pPr>
      <w:r>
        <w:rPr>
          <w:b/>
        </w:rPr>
        <w:t>6.</w:t>
      </w:r>
      <w:r>
        <w:rPr>
          <w:b/>
        </w:rPr>
        <w:tab/>
        <w:t>Базовое медицинское обслуживание и социальное обеспечение</w:t>
      </w:r>
      <w:r>
        <w:rPr>
          <w:b/>
        </w:rPr>
        <w:br/>
        <w:t>(статьи 6, 18 (пункт 3), 23, 24, 26, 27 (пункты 1</w:t>
      </w:r>
      <w:r>
        <w:rPr>
          <w:b/>
        </w:rPr>
        <w:noBreakHyphen/>
        <w:t>3) Конвенции)</w:t>
      </w:r>
    </w:p>
    <w:p w:rsidR="008D206E" w:rsidRDefault="008D206E" w:rsidP="00592601">
      <w:pPr>
        <w:keepNext/>
        <w:jc w:val="center"/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Дети-инвалиды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53.</w:t>
      </w:r>
      <w:r>
        <w:tab/>
        <w:t>Комитет отмечает в качестве позитивной меры разработку государством-участником национальной политики в интересах инвалидов.  Вместе с тем Комитет обеспокоен тем, что эта мера является недостаточной для охвата системой помощи и реабилитации всех детей-инвалидов, особенно в сельских и отдаленных районах.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54.</w:t>
      </w:r>
      <w:r>
        <w:tab/>
      </w:r>
      <w:r>
        <w:rPr>
          <w:b/>
        </w:rPr>
        <w:t>С учетом Стандартных правил обеспечения равных возможностей для инвалидов (резолюция 48/96 Генеральной Ассамблеи) и принятых Комитетом рекомендаций по итогам дня общей дискуссии о правах детей-инвалидов (1997 год) Комитет рекомендует государству-участнику принять все необходимые меры в целях: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дальнейшего повышения информированности о детях-инвалидах, и в том числе об их правах, особых потребностях и потенциальных возможностях, с тем чтобы изменить распространенные предрассудки в отношении таких детей;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сбора соответствующих дезагрегированных статистических данных о детях-инвалидах и использования таких данных при разработке политики и программ, направленных на расширение предоставляемых им равных возможностей в обществе, уделяя особое внимание детям, проживающим в отдаленных районах и учитывая при этом гендерные различия;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>предоставления детям-инвалидам доступа к надлежащим социальным и медицинским услугам, а также к качественному образованию;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обеспечения надлежащей подготовки специалистов, работающих с детьми-инвалидами и в их интересах, включая врачей, средний медицинский и вспомогательный персонал, учителей и социальных работников;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е)</w:t>
      </w:r>
      <w:r>
        <w:rPr>
          <w:b/>
        </w:rPr>
        <w:tab/>
        <w:t>изучения возможности для ратификации Конвенции о правах инвалидов и Факультативного протокола к ней.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Охрана здоровья и медицинское обслуживание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55.</w:t>
      </w:r>
      <w:r>
        <w:tab/>
        <w:t>Комитет отмечает снижение уровней смертности новорожденных и детей в возрасте до пяти лет, а также уровня материнской смертности;  однако он очень обеспокоен тем, что эти показатели остаются по</w:t>
      </w:r>
      <w:r>
        <w:noBreakHyphen/>
        <w:t>прежнему весьма высокими и что хроническое недоедание затрагивает приблизительно 35% мавританских детей.  Комитет признает улучшения с точки зрения расширения охвата вакцинацией детей против болезней, поддающихся профилактике.  Вместе с тем Комитет сожалеет о том, что бюджетные ассигнования на нужды сектора здравоохранения выделяются неравномерно, и отмечает, что это препятствует прогрессивному осуществлению права на наивысший достижимый уровень здоровья.  Комитет по</w:t>
      </w:r>
      <w:r>
        <w:noBreakHyphen/>
        <w:t>прежнему обеспокоен тем, что медицинские учреждения, как и прежде, сконцентрированы в городских районах, в результате чего отдельные сегменты сельского населения лишены доступа к медицинским услугам.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56.</w:t>
      </w:r>
      <w:r>
        <w:tab/>
      </w:r>
      <w:r>
        <w:rPr>
          <w:b/>
        </w:rPr>
        <w:t>Комитет рекомендует государству-участнику увеличить бюджетные ассигнования на нужды здравоохранения путем обеспечения соответствующих программ адекватными и конкретно предназначенными ресурсами, уделяя при этом особое и безотлагательное внимание таким вопросам, как уровень смертности, охват вакцинацией, состояние питания, а также лечение инфекционных болезней и малярии.  Комитет особо рекомендует государству-участнику уделить конкретное внимание различиям между городскими и сельскими районами и обеспечить целенаправленное использование финансовых ассигнований в целях устранения неравенства в отношении доступа к обслуживанию.  Кроме того, Комитет с удовлетворением отмечает традиционно существующий в государстве-участнике в целом высокий уровень грудного вскармливания и рекомендует государству-участнику для сохранения этого высокого уровня принять Международный свод правил сбыта заменителей грудного молока.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ВИЧ/СПИД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57.</w:t>
      </w:r>
      <w:r>
        <w:tab/>
        <w:t>Комитет приветствует полученную от государства-участника информацию о том, что борьба против ВИЧ/СПИДа является одной из приоритетных задач здравоохранения и что в данной области осуществляется дальнейшее сотрудничество с ЮНИСЕФ.  Вместе с тем, несмотря на низкий уровень заболеваемости, Комитет выражает обеспокоенность по поводу ее роста и отмечает, что дети, прежде всего девочки-подростки в городских районах, являются весьма уязвимыми по отношению к заражению ВИЧ/СПИДом.  Комитет выражает свою обеспокоенность в связи с тем, что доступ к антиретровирусному лечению (АРВ) и услуги по профилактике передачи вируса от матери к ребенку (ППВМР) являются неадекватными;  что службы тестирования и консультирования являются малочисленными и что в целом существует нехватка средств на проведение профилактических мероприятий.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58.</w:t>
      </w:r>
      <w:r>
        <w:tab/>
      </w:r>
      <w:r w:rsidRPr="00D46615">
        <w:rPr>
          <w:b/>
        </w:rPr>
        <w:t>С учетом своего</w:t>
      </w:r>
      <w:r>
        <w:rPr>
          <w:b/>
        </w:rPr>
        <w:t xml:space="preserve"> замечания общего порядка № 3 (2003) год по ВИЧ/СПИДУ и правам ребенка и Международных руководящих принципов в отношении ВИЧ/СПИДа и прав человека Комитет рекомендует государству-участнику: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 полное и эффективное осуществление всеобъемлющей стратегии по предупреждению ВИЧ/СПИДа при уделении надлежащего внимания таким областям и группам, которые находятся в наиболее уязвимом положении;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активизировать свои усилия по борьбе с ВИЧ/СПИДом, в том числе посредством проведения информационно-просветительских кампаний;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обеспечить доступ к учитывающему интересы ребенка и конфиденциальному тестированию и консультированию без обязательного согласия родителей;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активизировать и расширить свои усилия и услуги по предупреждению передачи ВИЧ от матери к ребенку;  обеспечить всех ВИЧ-инфицированных матерей консультативными услугами, включая предоставление общей информации об опасностях и преимуществах различных методов кормления новорожденных и конкретного руководства в выборе наиболее подходящего в их ситуации метода, включая грудное вскармливание;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разработать законодательные рамки и стратегию по защите детей и предотвращению дискриминации в отношении детей, инфицированных и затронутых ВИЧ/СПИДом;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обратиться в этой связи за международной помощью, в частности к ЮНЭЙДС и ЮНИСЕФ.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Здоровье подростков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59.</w:t>
      </w:r>
      <w:r>
        <w:tab/>
        <w:t>Принимая к сведению информацию, содержащуюся в ответах государства-участника на перечень вопросов (CRC/C/MRT/Q/2/</w:t>
      </w:r>
      <w:r w:rsidRPr="00A75FE0">
        <w:t>Add.1),</w:t>
      </w:r>
      <w:r>
        <w:t xml:space="preserve"> Комитет вместе с тем обеспокоен по поводу недостаточного внимания, уделяемого проблемам репродуктивного здоровья.  Комитет испытывает обеспокоенность в связи с недостаточной осведомленностью среди подростков, особенно девочек, по вопросам профилактики инфекций, передаваемых половым путем (ИППП), и опасности, связанной с ранними беременностями.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60.</w:t>
      </w:r>
      <w:r>
        <w:tab/>
      </w:r>
      <w:r>
        <w:rPr>
          <w:b/>
        </w:rPr>
        <w:t>С учетом принятого Комитетом замечания общего порядка № 4 (2003 год) о здоровье и развитии подростков в контексте Конвенции Комитет рекомендует государству-участнику: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провести всеобъемлющее исследование для оценки характера и масштабов проблем, касающихся здоровье подростков, и, при участии подростков, использовать результаты этого исследования в качестве основы для разработки политики и программ в области здоровья подростков, уделяя особое внимание предупреждению подростковых беременностей и ИППП;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AC3774">
        <w:rPr>
          <w:b/>
        </w:rPr>
        <w:t>)</w:t>
      </w:r>
      <w:r w:rsidRPr="00AC3774">
        <w:rPr>
          <w:b/>
        </w:rPr>
        <w:tab/>
      </w:r>
      <w:r>
        <w:rPr>
          <w:b/>
        </w:rPr>
        <w:t>обеспечить улучшение просвещения по вопросам сексуального и репродуктивного здоровья в школах;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>развивать службы консультирования по вопросам репродуктивного здоровья, информировать подростков об их существовании и обеспечить их доступность.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Вредная традиционная практика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61.</w:t>
      </w:r>
      <w:r>
        <w:tab/>
        <w:t>Отмечая, что калечение женских половых органов (КЖПО) карается Законом</w:t>
      </w:r>
      <w:r w:rsidR="001C35D4">
        <w:t> </w:t>
      </w:r>
      <w:r>
        <w:t>№ 2005-015 от 5 декабря 2005 года о судебной защите несовершеннолетних, Комитет вместе с тем обеспокоен несоблюдением этого запрета на практике.  Особую обеспокоенность Комитета вызывает высокий уровень распространенности практики КЖПО, которая по</w:t>
      </w:r>
      <w:r>
        <w:noBreakHyphen/>
        <w:t>прежнему затрагивает приблизительно 70% мавританских девочек.  Кроме того, Комитет обеспокоен тем, что ранние браки по</w:t>
      </w:r>
      <w:r>
        <w:noBreakHyphen/>
        <w:t xml:space="preserve">прежнему остаются распространенным явлением и что девочек продолжают подвергать принудительному кормлению </w:t>
      </w:r>
      <w:r w:rsidRPr="001C35D4">
        <w:rPr>
          <w:i/>
        </w:rPr>
        <w:t>(</w:t>
      </w:r>
      <w:r>
        <w:rPr>
          <w:i/>
        </w:rPr>
        <w:t>гаваж</w:t>
      </w:r>
      <w:r w:rsidRPr="001C35D4">
        <w:rPr>
          <w:i/>
        </w:rPr>
        <w:t>)</w:t>
      </w:r>
      <w:r>
        <w:t>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62.</w:t>
      </w:r>
      <w:r>
        <w:tab/>
      </w:r>
      <w:r>
        <w:rPr>
          <w:b/>
        </w:rPr>
        <w:t>Комитет рекомендует государству-участнику активизировать свои усилия по применению уголовной ответственности за КЖПО и обеспечить, чтобы она распространялась на все обстоятельства.  Кроме того, Комитет рекомендует обеспечить комплексную разработку в сотрудничестве с гражданским обществом эффективной стратегии по недопущению таких вредных видов традиционной практики, как КЖПО, ранние браки и принудительное кормление (</w:t>
      </w:r>
      <w:r>
        <w:rPr>
          <w:b/>
          <w:i/>
        </w:rPr>
        <w:t>гаваж</w:t>
      </w:r>
      <w:r>
        <w:rPr>
          <w:b/>
        </w:rPr>
        <w:t>).  Следует систематически и последовательно проводить кампании по повышению информированности о негативных последствиях такой практики для здоровья и формирования личности детей, особенно девочек и их будущих семей, среди всех слоев общества, включая различные социально-культурные группы, а также население в целом, традиционных и религиозных лидеров.  Необходимо стимулировать и поддерживать семьи, которые отказываются подвергать своих девочек КЖПО.  Кроме того, Комитет рекомендует государству-участнику провести, в случае необходимости, переподготовку лиц, занимающихся практикой калечения женских половых органов, и оказать им поддержку в поиске альтернативных источников дохода.  Необходимо выделить надлежащие ресурсы на принятие указанных мер, особенно в сельских районах.  Для решения этих проблем Комитет рекомендует государству-участнику обратиться за техническим содействием к ЮНИСЕФ.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Уровень жизни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63.</w:t>
      </w:r>
      <w:r>
        <w:tab/>
        <w:t>Комитет признает, что Мавритания относится к числу наименее развитых стран.  Комитет выражает обеспокоенность в связи с широко распространенной нищетой в государстве-участнике и большим числом детей, которые не пользуются правом на достаточный уровень жизни, включая доступ к продовольствию, чистой питьевой воде, достаточному жилищу, санитарии и образованию.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64.</w:t>
      </w:r>
      <w:r>
        <w:tab/>
      </w:r>
      <w:r>
        <w:rPr>
          <w:b/>
        </w:rPr>
        <w:t>С учетом статьей 4 и 27 Конвенции Комитет рекомендует государству-участнику усилить свою координацию и активизировать свои усилия по выделению достаточных людских и финансовую ресурсов на предоставление поддержки и материальной помощи семьям, обращая особое внимание на наиболее маргинализированные и обездоленные семьи, и гарантировать право детей на достаточный жизненный уровень.  В этой связи Комитет рекомендует государству-участнику уделять приоритетное внимание правам и потребностям детей в процессе разработки и осуществления планов национального развития, а также предусмотреть, чтобы документ по Стратегии сокращения масштабов нищеты (ДССМН) предусматривал конкретные положения о правах ребенка, особенно в таких областях, как здравоохранение и образование.  Комитет рекомендует государству-участнику проводить ориентированную на детей политику с целью ликвидации нищеты среди детей.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jc w:val="center"/>
        <w:rPr>
          <w:b/>
        </w:rPr>
      </w:pPr>
      <w:r>
        <w:rPr>
          <w:b/>
        </w:rPr>
        <w:t>7.</w:t>
      </w:r>
      <w:r>
        <w:rPr>
          <w:b/>
        </w:rPr>
        <w:tab/>
        <w:t>Образование, досуг и культурная деятельность</w:t>
      </w:r>
    </w:p>
    <w:p w:rsidR="008D206E" w:rsidRDefault="008D206E" w:rsidP="00592601">
      <w:pPr>
        <w:jc w:val="center"/>
        <w:rPr>
          <w:b/>
        </w:rPr>
      </w:pPr>
      <w:r>
        <w:rPr>
          <w:b/>
        </w:rPr>
        <w:t>(статьи 28, 29 и 31 Конвенции)</w:t>
      </w:r>
    </w:p>
    <w:p w:rsidR="008D206E" w:rsidRDefault="008D206E" w:rsidP="00592601">
      <w:pPr>
        <w:jc w:val="center"/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Образование, включая профессионально-техническую подготовку и профориентацию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65.</w:t>
      </w:r>
      <w:r>
        <w:tab/>
        <w:t>Комитет приветствует Закон № 2001-054 о шестилетнем обязательном начальном образовании и признает увеличение бюджетных ассигнований, выделяемых государством-участником на нужды сектора образования, а также Национальную политику по развитию детей в раннем возрасте и усилия по повышению уровня грамотности среди девочек.  Вместе с тем Комитет по</w:t>
      </w:r>
      <w:r>
        <w:noBreakHyphen/>
        <w:t>прежнему обеспокоен по поводу того, что бесплатное начальное образование по</w:t>
      </w:r>
      <w:r>
        <w:noBreakHyphen/>
        <w:t>прежнему не гарантировано для всех детей.  Он также выражает свою обеспокоенность в связи с высокими уровнями неграмотности, особенно среди девочек, и существующими региональными различиями в отношении доступа к образованию.  Комитет также обеспокоен низким уровнем перехода детей в систему среднего школьного образования, высоким уровнем отсева учащихся, переполненностью классов, ограниченными возможностями для профессионально-технического образования, недостаточным числом подготовленных преподавателей и нехваткой школьных помещений, а также низким качеством образования.  Наконец, Комитет обеспокоен тем, что контроль за деятельностью школ, особенно коранических школ, является недостаточным.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66.</w:t>
      </w:r>
      <w:r>
        <w:tab/>
      </w:r>
      <w:r>
        <w:rPr>
          <w:b/>
        </w:rPr>
        <w:t>С учетом замечания общего порядка № 1 (2001 год) о целях образования Комитет рекомендует государству-участнику: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обеспечить, чтобы начальное образование было бесплатным (без скрытых расходов) и доступным, а также принять необходимые меры для охвата всех детей системой начального образования;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продолжать увеличивать государственные расходы на образование, в частности на начальное образование, уделяя особое внимание повышению доступности образования и ликвидации гендерных, социально-экономических, этнических и религиозных различий в связи с осуществлением права на образование;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обеспечить подготовку большего числа преподавателей, особенно женщин, и улучшить состояние школьных помещений, особенно в том, что касается водоснабжения и санитарии, включая создание отдельных учебных заведений для мальчиков и девочек, в частности в сельских районах;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активизировать свои усилия по повышению уровней сохранения учащихся детей в системе образования за счет принятия дополнительных мер по улучшению и контролированию качества образования;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приложить дополнительные усилия в целях обеспечения доступа к адаптированному неформальному образованию высокого качества для уязвимых групп, включая детей, живущих в условиях нищеты, безнадзорных детей, детей, работающих в качестве домашней прислуги, сирот, детей, чьи родители являлись рабами, детей-инвалидов, детей, затронутых и/или инфицированных ВИЧ/СПИДом, детей-беженцев и детей-мигрантов и детей, проживающих в отдаленных и сельских районах, а также, в числе прочего, решить проблему косвенных и скрытых расходов, связанных со школьным образованием;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обеспечить дальнейшее расширение системы дошкольных учреждений, укомплектованных квалифицированными преподавателями, и приложить особые усилия для зачисления в них в раннем возрасте детей из уязвимых групп и детей, проживающих в удаленных от школ районах;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g</w:t>
      </w:r>
      <w:r>
        <w:rPr>
          <w:b/>
        </w:rPr>
        <w:t>)</w:t>
      </w:r>
      <w:r>
        <w:rPr>
          <w:b/>
        </w:rPr>
        <w:tab/>
        <w:t>укрепить систему профессионально-технической подготовки, в том числе для детей, бросивших школу до ее окончания;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h</w:t>
      </w:r>
      <w:r>
        <w:rPr>
          <w:b/>
        </w:rPr>
        <w:t>)</w:t>
      </w:r>
      <w:r>
        <w:rPr>
          <w:b/>
        </w:rPr>
        <w:tab/>
        <w:t xml:space="preserve">обеспечить, чтобы в коранических школах предусматривалась программа обучения, сопоставимая и совместимая с программой обучения в официальной системе образования, и обеспечить взаимодополняемость и взаимную поддержку между регулярными начальными школами и кораническими школами.  Установить механизмы по улучшению доступа детей, посещающих коранические школы, к базовым социальным услугам (здравоохранение, начальное образование, доступ к питьевому водоснабжению, гигиена и защита); 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i</w:t>
      </w:r>
      <w:r>
        <w:rPr>
          <w:b/>
        </w:rPr>
        <w:t>)</w:t>
      </w:r>
      <w:r>
        <w:rPr>
          <w:b/>
        </w:rPr>
        <w:tab/>
        <w:t>включить в программу школьного обучения курс образования по правам человека;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j</w:t>
      </w:r>
      <w:r>
        <w:rPr>
          <w:b/>
        </w:rPr>
        <w:t>)</w:t>
      </w:r>
      <w:r>
        <w:rPr>
          <w:b/>
        </w:rPr>
        <w:tab/>
        <w:t>обратиться за техническим содействием к ЮНЕСКО и ЮНИСЕФ, в частности с целью улучшения доступа к образованию для девочек.</w:t>
      </w:r>
    </w:p>
    <w:p w:rsidR="008D206E" w:rsidRDefault="008D206E" w:rsidP="00592601"/>
    <w:p w:rsidR="008D206E" w:rsidRDefault="008D206E" w:rsidP="001C35D4">
      <w:pPr>
        <w:keepNext/>
        <w:jc w:val="center"/>
        <w:rPr>
          <w:b/>
        </w:rPr>
      </w:pPr>
      <w:r w:rsidRPr="003B0A71">
        <w:rPr>
          <w:b/>
        </w:rPr>
        <w:t>8</w:t>
      </w:r>
      <w:r>
        <w:rPr>
          <w:b/>
        </w:rPr>
        <w:t>.</w:t>
      </w:r>
      <w:r>
        <w:rPr>
          <w:b/>
        </w:rPr>
        <w:tab/>
        <w:t>Специальные меры защиты</w:t>
      </w:r>
    </w:p>
    <w:p w:rsidR="008D206E" w:rsidRDefault="008D206E" w:rsidP="001C35D4">
      <w:pPr>
        <w:keepNext/>
        <w:jc w:val="center"/>
        <w:rPr>
          <w:b/>
        </w:rPr>
      </w:pPr>
      <w:r>
        <w:rPr>
          <w:b/>
        </w:rPr>
        <w:t>(статьи 22, 30, 38, 39, 40, 37</w:t>
      </w:r>
      <w:r w:rsidRPr="001B0CDD">
        <w:rPr>
          <w:b/>
        </w:rPr>
        <w:t xml:space="preserve"> </w:t>
      </w:r>
      <w:r>
        <w:rPr>
          <w:b/>
          <w:lang w:val="en-US"/>
        </w:rPr>
        <w:t>b</w:t>
      </w:r>
      <w:r w:rsidRPr="001B0CDD">
        <w:rPr>
          <w:b/>
        </w:rPr>
        <w:t>)-</w:t>
      </w:r>
      <w:r>
        <w:rPr>
          <w:b/>
          <w:lang w:val="en-US"/>
        </w:rPr>
        <w:t>d</w:t>
      </w:r>
      <w:r w:rsidRPr="001B0CDD">
        <w:rPr>
          <w:b/>
        </w:rPr>
        <w:t>)</w:t>
      </w:r>
      <w:r>
        <w:rPr>
          <w:b/>
        </w:rPr>
        <w:t>, 32-36 Конвенции)</w:t>
      </w:r>
    </w:p>
    <w:p w:rsidR="008D206E" w:rsidRDefault="008D206E" w:rsidP="001C35D4">
      <w:pPr>
        <w:keepNext/>
        <w:jc w:val="center"/>
        <w:rPr>
          <w:b/>
        </w:rPr>
      </w:pPr>
    </w:p>
    <w:p w:rsidR="008D206E" w:rsidRDefault="008D206E" w:rsidP="001C35D4">
      <w:pPr>
        <w:keepNext/>
        <w:rPr>
          <w:b/>
        </w:rPr>
      </w:pPr>
      <w:r>
        <w:rPr>
          <w:b/>
        </w:rPr>
        <w:t>Дети-беженцы</w:t>
      </w:r>
    </w:p>
    <w:p w:rsidR="008D206E" w:rsidRDefault="008D206E" w:rsidP="001C35D4">
      <w:pPr>
        <w:keepNext/>
        <w:rPr>
          <w:b/>
        </w:rPr>
      </w:pPr>
    </w:p>
    <w:p w:rsidR="008D206E" w:rsidRDefault="008D206E" w:rsidP="001C35D4">
      <w:pPr>
        <w:keepNext/>
      </w:pPr>
      <w:r>
        <w:t>67.</w:t>
      </w:r>
      <w:r>
        <w:tab/>
        <w:t xml:space="preserve">Комитет отмечает позитивный характер прилагаемых государством-участником усилий по урегулированию положения лиц, подвергнутых выселению два десятилетия назад, и по содействию возвращению беженцев и их семей.  Вместе с тем Комитет сожалеет о том, что в стране не разработана и не осуществляется комплексная стратегия возвращения.  Комитет, в частности, отмечает сохраняющиеся проблемы с предоставлением таким детям доступа к образованию. 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68.</w:t>
      </w:r>
      <w:r>
        <w:tab/>
      </w:r>
      <w:r>
        <w:rPr>
          <w:b/>
        </w:rPr>
        <w:t>Комитет настоятельно призывает государство-участник: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активизировать свои усилия по содействию возвращению беженцев и их семей путем принятия комплексной и долгосрочной стратегии по интеграции возвратившихся лиц, которая, среди прочего, предусматривала бы интеграцию детей, включая детей, не разговаривающих на арабском языке, в мавританскую систему образования;</w:t>
      </w:r>
    </w:p>
    <w:p w:rsidR="008D206E" w:rsidRDefault="008D206E" w:rsidP="00592601">
      <w:pPr>
        <w:ind w:left="567" w:hanging="567"/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0C00DC">
        <w:rPr>
          <w:b/>
        </w:rPr>
        <w:t>)</w:t>
      </w:r>
      <w:r w:rsidRPr="000C00DC">
        <w:rPr>
          <w:b/>
        </w:rPr>
        <w:tab/>
      </w:r>
      <w:r>
        <w:rPr>
          <w:b/>
        </w:rPr>
        <w:t>рассмотреть возможность ратификации Конвенции о статусе апатридов 1954 года.</w:t>
      </w:r>
    </w:p>
    <w:p w:rsidR="008D206E" w:rsidRDefault="008D206E" w:rsidP="00592601">
      <w:pPr>
        <w:ind w:left="567" w:hanging="567"/>
        <w:rPr>
          <w:b/>
        </w:rPr>
      </w:pPr>
    </w:p>
    <w:p w:rsidR="008D206E" w:rsidRDefault="008D206E" w:rsidP="00592601">
      <w:r>
        <w:t>69.</w:t>
      </w:r>
      <w:r>
        <w:tab/>
        <w:t>Комитет обеспокоен по поводу сообщений о жестоком обращении с детьми из числа беженцев и мигрантов, пытающихся пересечь территорию Мавритании.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70.</w:t>
      </w:r>
      <w:r>
        <w:tab/>
      </w:r>
      <w:r>
        <w:rPr>
          <w:b/>
        </w:rPr>
        <w:t>Комитет настоятельно призывает государство-участник принять все меры по обеспечению защиты детей-беженцев в соответствии с международным правом прав человека и беженским правом с учетом принятого Комитетом замечания общего порядка № 6 (2005 год) об обращении с несопровождаемыми и разлученными детьми за пределами страны их происхождения.  Комитет особо призывает государство-участник обеспечить, чтоб несопровождаемые дети пользовались защитой и имели доступ к медицинской помощи и образованию.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Дети в условиях вооруженного конфликта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71.</w:t>
      </w:r>
      <w:r>
        <w:tab/>
        <w:t>Комитет отмечает в качестве позитивной меры установление в законодательном порядке минимального возраста для призыва в вооруженные силы на уровне 18 лет;  вместе с тем он сожалеет о том, что Министерство обороны по своему усмотрению может снижать возраст призыва на воинскую службу до 16 лет.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72.</w:t>
      </w:r>
      <w:r>
        <w:tab/>
      </w:r>
      <w:r>
        <w:rPr>
          <w:b/>
        </w:rPr>
        <w:t>Комитет рекомендует государству-участнику: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увеличить минимальный возраст для призыва в вооруженные силы до 18 лет при любых обстоятельствах, в соответствии с Африканской хартией прав и благополучия ребенка;</w:t>
      </w:r>
    </w:p>
    <w:p w:rsidR="008D206E" w:rsidRDefault="008D206E" w:rsidP="00592601">
      <w:pPr>
        <w:ind w:left="567" w:hanging="567"/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E8201D">
        <w:rPr>
          <w:b/>
        </w:rPr>
        <w:t>)</w:t>
      </w:r>
      <w:r w:rsidRPr="00E8201D">
        <w:rPr>
          <w:b/>
        </w:rPr>
        <w:tab/>
      </w:r>
      <w:r>
        <w:rPr>
          <w:b/>
        </w:rPr>
        <w:t>ратифицировать Факультативный протокол, касающийся участия детей в вооруженных конфликтах, и Римский статут Международного уголовного суда.</w:t>
      </w:r>
    </w:p>
    <w:p w:rsidR="008D206E" w:rsidRDefault="008D206E" w:rsidP="00592601">
      <w:pPr>
        <w:ind w:left="567" w:hanging="567"/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Безнадзорные дети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73.</w:t>
      </w:r>
      <w:r>
        <w:tab/>
        <w:t xml:space="preserve">Комитет сожалеет об отсутствии конкретной информации о положении детей, живущих и работающих на улице.  Комитет обеспокоен недостаточностью информации о мерах, принятых государством-участником по выявлению и защите таких детей.  Комитет, в частности, обеспокоен в связи с отсутствием защиты детей, являющихся </w:t>
      </w:r>
      <w:r>
        <w:rPr>
          <w:i/>
        </w:rPr>
        <w:t>талибами</w:t>
      </w:r>
      <w:r>
        <w:t xml:space="preserve">, которых </w:t>
      </w:r>
      <w:r>
        <w:rPr>
          <w:i/>
        </w:rPr>
        <w:t>марабуты</w:t>
      </w:r>
      <w:r>
        <w:t xml:space="preserve"> заставляют заниматься попрошайничеством в условиях, схожих с рабством.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74.</w:t>
      </w:r>
      <w:r>
        <w:tab/>
      </w:r>
      <w:r>
        <w:rPr>
          <w:b/>
        </w:rPr>
        <w:t>Комитет рекомендует государству-участнику: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 w:rsidRPr="005E7147">
        <w:rPr>
          <w:b/>
        </w:rPr>
        <w:t>)</w:t>
      </w:r>
      <w:r w:rsidRPr="005E7147">
        <w:rPr>
          <w:b/>
        </w:rPr>
        <w:tab/>
      </w:r>
      <w:r>
        <w:rPr>
          <w:b/>
        </w:rPr>
        <w:t xml:space="preserve">проводить систематическую оценку положения безнадзорных детей, включая, в частности, </w:t>
      </w:r>
      <w:r>
        <w:rPr>
          <w:b/>
          <w:i/>
        </w:rPr>
        <w:t>талибов</w:t>
      </w:r>
      <w:r>
        <w:rPr>
          <w:b/>
        </w:rPr>
        <w:t xml:space="preserve">, с тем чтобы составить надлежащее представление о коренных причинах и масштабах данной проблемы, о ее связях с другими факторами, такими, как нищета, положение </w:t>
      </w:r>
      <w:r>
        <w:rPr>
          <w:b/>
          <w:i/>
        </w:rPr>
        <w:t>марбутов</w:t>
      </w:r>
      <w:r>
        <w:rPr>
          <w:b/>
        </w:rPr>
        <w:t>, телесные наказания, эксплуатация, отсутствие ответственности родителей, отсутствие доступа к образовательным и медицинским учреждениям;</w:t>
      </w:r>
    </w:p>
    <w:p w:rsidR="008D206E" w:rsidRDefault="008D206E" w:rsidP="00592601">
      <w:pPr>
        <w:ind w:left="567" w:hanging="567"/>
        <w:rPr>
          <w:b/>
        </w:rPr>
      </w:pPr>
    </w:p>
    <w:p w:rsidR="008D206E" w:rsidRDefault="008D206E" w:rsidP="00592601">
      <w:pPr>
        <w:rPr>
          <w:b/>
        </w:rPr>
      </w:pPr>
      <w:r w:rsidRPr="005E7147">
        <w:rPr>
          <w:b/>
        </w:rPr>
        <w:tab/>
      </w:r>
      <w:r>
        <w:rPr>
          <w:b/>
          <w:lang w:val="en-US"/>
        </w:rPr>
        <w:t>b</w:t>
      </w:r>
      <w:r w:rsidRPr="005E7147">
        <w:rPr>
          <w:b/>
        </w:rPr>
        <w:t>)</w:t>
      </w:r>
      <w:r w:rsidRPr="005E7147">
        <w:rPr>
          <w:b/>
        </w:rPr>
        <w:tab/>
      </w:r>
      <w:r>
        <w:rPr>
          <w:b/>
        </w:rPr>
        <w:t>разработать и осуществлять при активном участии самих безнадзорных детей всеобъемлющую стратегию, направленную на устранение коренных причин данного явления, а также определить превентивные и защитные меры и установить ежегодные целевые показатели для сокращения числа таких детей и обеспечить выделение надлежащих ресурсов;</w:t>
      </w:r>
    </w:p>
    <w:p w:rsidR="008D206E" w:rsidRDefault="008D206E" w:rsidP="00592601">
      <w:pPr>
        <w:ind w:left="567" w:hanging="567"/>
        <w:rPr>
          <w:b/>
        </w:rPr>
      </w:pPr>
    </w:p>
    <w:p w:rsidR="008D206E" w:rsidRDefault="008D206E" w:rsidP="00592601">
      <w:pPr>
        <w:rPr>
          <w:b/>
        </w:rPr>
      </w:pPr>
      <w:r w:rsidRPr="005E7147">
        <w:rPr>
          <w:b/>
        </w:rPr>
        <w:tab/>
      </w:r>
      <w:r>
        <w:rPr>
          <w:b/>
          <w:lang w:val="en-US"/>
        </w:rPr>
        <w:t>c</w:t>
      </w:r>
      <w:r w:rsidRPr="00580DC9">
        <w:rPr>
          <w:b/>
        </w:rPr>
        <w:t>)</w:t>
      </w:r>
      <w:r w:rsidRPr="00580DC9">
        <w:rPr>
          <w:b/>
        </w:rPr>
        <w:tab/>
      </w:r>
      <w:r>
        <w:rPr>
          <w:b/>
        </w:rPr>
        <w:t>при активном участии самих детей поддерживать программы воссоединения семей или другие формы альтернативного ухода при условии, что они отвечают наилучшим интересам ребенка;</w:t>
      </w:r>
    </w:p>
    <w:p w:rsidR="008D206E" w:rsidRDefault="008D206E" w:rsidP="00592601">
      <w:pPr>
        <w:ind w:left="567" w:hanging="567"/>
        <w:rPr>
          <w:b/>
        </w:rPr>
      </w:pPr>
    </w:p>
    <w:p w:rsidR="008D206E" w:rsidRDefault="008D206E" w:rsidP="00592601">
      <w:pPr>
        <w:rPr>
          <w:b/>
        </w:rPr>
      </w:pPr>
      <w:r w:rsidRPr="00580DC9">
        <w:rPr>
          <w:b/>
        </w:rPr>
        <w:tab/>
      </w:r>
      <w:r>
        <w:rPr>
          <w:b/>
          <w:lang w:val="en-US"/>
        </w:rPr>
        <w:t>d</w:t>
      </w:r>
      <w:r w:rsidRPr="00580DC9">
        <w:rPr>
          <w:b/>
        </w:rPr>
        <w:t>)</w:t>
      </w:r>
      <w:r w:rsidRPr="00580DC9">
        <w:rPr>
          <w:b/>
        </w:rPr>
        <w:tab/>
      </w:r>
      <w:r>
        <w:rPr>
          <w:b/>
        </w:rPr>
        <w:t>обеспечить, чтобы безнадзорные дети посещали школы и не прекращали школьных занятий, а также предоставлять им надлежащие медицинские услуги, кров и питание с учетом особых потребностей девочек и мальчиков;</w:t>
      </w:r>
    </w:p>
    <w:p w:rsidR="008D206E" w:rsidRDefault="008D206E" w:rsidP="00592601">
      <w:pPr>
        <w:ind w:left="567" w:hanging="567"/>
        <w:rPr>
          <w:b/>
        </w:rPr>
      </w:pPr>
    </w:p>
    <w:p w:rsidR="008D206E" w:rsidRDefault="008D206E" w:rsidP="00592601">
      <w:pPr>
        <w:rPr>
          <w:b/>
          <w:i/>
        </w:rPr>
      </w:pPr>
      <w:r w:rsidRPr="00580DC9">
        <w:rPr>
          <w:b/>
        </w:rPr>
        <w:tab/>
      </w:r>
      <w:r>
        <w:rPr>
          <w:b/>
          <w:lang w:val="en-US"/>
        </w:rPr>
        <w:t>e</w:t>
      </w:r>
      <w:r w:rsidRPr="00580DC9">
        <w:rPr>
          <w:b/>
        </w:rPr>
        <w:t>)</w:t>
      </w:r>
      <w:r w:rsidRPr="00580DC9">
        <w:rPr>
          <w:b/>
        </w:rPr>
        <w:tab/>
      </w:r>
      <w:r>
        <w:rPr>
          <w:b/>
        </w:rPr>
        <w:t xml:space="preserve">незамедлительно приступить к рассмотрению ситуации детей, являющихся </w:t>
      </w:r>
      <w:r>
        <w:rPr>
          <w:b/>
          <w:i/>
        </w:rPr>
        <w:t>талибами</w:t>
      </w:r>
      <w:r>
        <w:rPr>
          <w:b/>
        </w:rPr>
        <w:t xml:space="preserve">, с целью полной ликвидации практики попрошайничества на улицах, а также учитывать международное соглашение, заключенное 10 государствами Западной Африки с целью решения проблемы миграции детей, являющихся </w:t>
      </w:r>
      <w:r>
        <w:rPr>
          <w:b/>
          <w:i/>
        </w:rPr>
        <w:t>талибами;</w:t>
      </w:r>
    </w:p>
    <w:p w:rsidR="008D206E" w:rsidRDefault="008D206E" w:rsidP="00592601">
      <w:pPr>
        <w:ind w:left="567" w:hanging="567"/>
        <w:rPr>
          <w:b/>
          <w:i/>
        </w:rPr>
      </w:pPr>
    </w:p>
    <w:p w:rsidR="008D206E" w:rsidRDefault="008D206E" w:rsidP="00592601">
      <w:pPr>
        <w:rPr>
          <w:b/>
        </w:rPr>
      </w:pPr>
      <w:r w:rsidRPr="00580DC9">
        <w:rPr>
          <w:b/>
        </w:rPr>
        <w:tab/>
      </w:r>
      <w:r>
        <w:rPr>
          <w:b/>
          <w:lang w:val="en-US"/>
        </w:rPr>
        <w:t>f</w:t>
      </w:r>
      <w:r w:rsidRPr="00F06B9B">
        <w:rPr>
          <w:b/>
        </w:rPr>
        <w:t>)</w:t>
      </w:r>
      <w:r w:rsidRPr="00F06B9B">
        <w:rPr>
          <w:b/>
        </w:rPr>
        <w:tab/>
      </w:r>
      <w:r>
        <w:rPr>
          <w:b/>
        </w:rPr>
        <w:t>обратиться за поддержкой к НПО и другим организациям, определив четкие руководящие принципы для деятельности в данной области.</w:t>
      </w:r>
    </w:p>
    <w:p w:rsidR="008D206E" w:rsidRDefault="008D206E" w:rsidP="00592601">
      <w:pPr>
        <w:ind w:left="567" w:hanging="567"/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Экономическая эксплуатация, включая детский труд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75.</w:t>
      </w:r>
      <w:r>
        <w:tab/>
        <w:t>Комитет выражает свою обеспокоенность по поводу информации о широкой распространенности детского труда, особенно в сельскохозяйственном секторе.  Особую обеспокоенность Комитета вызывает положение девочек, используемых в качестве домашней прислуги в эксплуататорских и схожих с рабством условиях, а также отсутствие полных данных о распространенности детского труда и эффективных мерах по обеспечению защиты детей от экономической эксплуатации и наихудших форм детского труда, а также по предоставлению им возможности пользоваться своим правом на образование.  Комитет сожалеет об отсутствии ясности в отношении минимального возраста для приема на работу в государстве-участнике, несмотря на представленную в предыдущем докладе информацию о том, что такой возраст составляет 16 лет.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76.</w:t>
      </w:r>
      <w:r>
        <w:tab/>
      </w:r>
      <w:r>
        <w:rPr>
          <w:b/>
        </w:rPr>
        <w:t>Комитет настоятельно призывает государство-участник: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разработать и осуществить при поддержке МОТ, ЮНИСЕФ и НПО всеобъемлющее оценочное исследование и план действий по предупреждению и пресечению детского труда</w:t>
      </w:r>
      <w:r w:rsidR="0031172F">
        <w:rPr>
          <w:b/>
        </w:rPr>
        <w:t>,</w:t>
      </w:r>
      <w:r>
        <w:rPr>
          <w:b/>
        </w:rPr>
        <w:t xml:space="preserve"> и в частности искоренению таких его наихудших форм, как рабство;</w:t>
      </w:r>
    </w:p>
    <w:p w:rsidR="008D206E" w:rsidRDefault="008D206E" w:rsidP="00592601">
      <w:pPr>
        <w:ind w:left="567" w:hanging="567"/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130CAF">
        <w:rPr>
          <w:b/>
        </w:rPr>
        <w:t>)</w:t>
      </w:r>
      <w:r w:rsidRPr="00130CAF">
        <w:rPr>
          <w:b/>
        </w:rPr>
        <w:tab/>
      </w:r>
      <w:r>
        <w:rPr>
          <w:b/>
        </w:rPr>
        <w:t>обеспечить приведение национального законодательства в полное соответствие с ратифицированными государством-участником конвенциями МОТ № 138 о минимальном возрасте для приема на работу и № 182 о запрещении и немедленных мерах по искоренению наихудших форм детского труда;</w:t>
      </w:r>
    </w:p>
    <w:p w:rsidR="008D206E" w:rsidRDefault="008D206E" w:rsidP="00592601">
      <w:pPr>
        <w:ind w:left="567" w:hanging="567"/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  <w:lang w:val="en-US"/>
        </w:rPr>
        <w:tab/>
      </w:r>
      <w:r w:rsidRPr="00F95BFB">
        <w:rPr>
          <w:b/>
          <w:lang w:val="en-US"/>
        </w:rPr>
        <w:t>c</w:t>
      </w:r>
      <w:r>
        <w:rPr>
          <w:b/>
        </w:rPr>
        <w:t>)</w:t>
      </w:r>
      <w:r w:rsidRPr="00D13276">
        <w:rPr>
          <w:b/>
        </w:rPr>
        <w:tab/>
      </w:r>
      <w:r>
        <w:rPr>
          <w:b/>
        </w:rPr>
        <w:t>приступить к проведению в масштабах всей страны информационно-просветительской программы с целью ликвидации детского труда, обеспечивая оказание помощи семьям для защиты и поощрения прав всех детей, особенно права на бесплатное базовое образование и на свободу от экономической эксплуатации и выполнения любой работы, которая может нанести ущерб физическому, умственному, духовному, моральному или социальному развитию ребенка.  Комитет рекомендует уделить особое внимание и предоставить особую защиту домашней прислуге, бо</w:t>
      </w:r>
      <w:r>
        <w:rPr>
          <w:rFonts w:ascii="Tahoma" w:hAnsi="Tahoma"/>
          <w:b/>
        </w:rPr>
        <w:t></w:t>
      </w:r>
      <w:r>
        <w:rPr>
          <w:b/>
        </w:rPr>
        <w:t>льшую часть которой составляют девочки;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  <w:bCs/>
        </w:rPr>
      </w:pPr>
      <w:r>
        <w:rPr>
          <w:b/>
        </w:rPr>
        <w:tab/>
      </w:r>
      <w:r w:rsidRPr="00F95BFB"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 xml:space="preserve">кроме того, Комитет напоминает свою рекомендацию </w:t>
      </w:r>
      <w:r w:rsidRPr="00D13276">
        <w:rPr>
          <w:b/>
        </w:rPr>
        <w:t>2001 года</w:t>
      </w:r>
      <w:r>
        <w:rPr>
          <w:b/>
        </w:rPr>
        <w:t xml:space="preserve"> </w:t>
      </w:r>
      <w:r w:rsidRPr="00A75FE0">
        <w:rPr>
          <w:b/>
          <w:bCs/>
        </w:rPr>
        <w:t xml:space="preserve">(CRC/C/15/Add.159, </w:t>
      </w:r>
      <w:r>
        <w:rPr>
          <w:b/>
          <w:bCs/>
        </w:rPr>
        <w:t>пункт</w:t>
      </w:r>
      <w:r w:rsidRPr="00A75FE0">
        <w:rPr>
          <w:b/>
          <w:bCs/>
        </w:rPr>
        <w:t xml:space="preserve"> 22)</w:t>
      </w:r>
      <w:r>
        <w:rPr>
          <w:b/>
          <w:bCs/>
        </w:rPr>
        <w:t xml:space="preserve"> о том, что государству-участнику следует привести минимальный возраст для окончания обязательного образования в соответствие с возрастом для приема на работу и установить этот возраст на уровне 16 лет.</w:t>
      </w:r>
    </w:p>
    <w:p w:rsidR="008D206E" w:rsidRDefault="008D206E" w:rsidP="00592601">
      <w:pPr>
        <w:rPr>
          <w:b/>
          <w:bCs/>
        </w:rPr>
      </w:pPr>
    </w:p>
    <w:p w:rsidR="008D206E" w:rsidRDefault="008D206E" w:rsidP="00592601">
      <w:pPr>
        <w:rPr>
          <w:b/>
          <w:bCs/>
        </w:rPr>
      </w:pPr>
      <w:r>
        <w:rPr>
          <w:b/>
          <w:bCs/>
        </w:rPr>
        <w:t>Контрабанда и торговля детьми</w:t>
      </w:r>
    </w:p>
    <w:p w:rsidR="008D206E" w:rsidRDefault="008D206E" w:rsidP="00592601">
      <w:pPr>
        <w:rPr>
          <w:b/>
          <w:bCs/>
        </w:rPr>
      </w:pPr>
    </w:p>
    <w:p w:rsidR="008D206E" w:rsidRDefault="008D206E" w:rsidP="00592601">
      <w:pPr>
        <w:rPr>
          <w:bCs/>
        </w:rPr>
      </w:pPr>
      <w:r>
        <w:rPr>
          <w:bCs/>
        </w:rPr>
        <w:t>77.</w:t>
      </w:r>
      <w:r>
        <w:rPr>
          <w:bCs/>
        </w:rPr>
        <w:tab/>
        <w:t>Отмечая принятие в 2003 году законодательства по борьбе с торговлей людьми, Комитет вместе с тем выражает свою обеспокоенность по поводу отсутствия конкретной информации, касающейся контрабанды и торговли людьми.  Комитет обеспокоен в связи с сообщениями о том, что детей продают с целью использования в качестве жокеев, а юных девочек вывозят на Ближний Восток для продажи в качестве невест.  Кроме того, Комитет обеспокоен в связи с отсутствием в докладе государства-участника информации о масштабах распространенности торговли детьми и о принимаемых мерах по предупреждению таких преступлений.</w:t>
      </w:r>
    </w:p>
    <w:p w:rsidR="008D206E" w:rsidRDefault="008D206E" w:rsidP="00592601">
      <w:pPr>
        <w:rPr>
          <w:bCs/>
        </w:rPr>
      </w:pPr>
    </w:p>
    <w:p w:rsidR="008D206E" w:rsidRDefault="008D206E" w:rsidP="00592601">
      <w:pPr>
        <w:rPr>
          <w:b/>
          <w:bCs/>
        </w:rPr>
      </w:pPr>
      <w:r>
        <w:rPr>
          <w:bCs/>
        </w:rPr>
        <w:t>78.</w:t>
      </w:r>
      <w:r>
        <w:rPr>
          <w:bCs/>
        </w:rPr>
        <w:tab/>
      </w:r>
      <w:r>
        <w:rPr>
          <w:b/>
          <w:bCs/>
        </w:rPr>
        <w:t>Комитет рекомендует государству-участнику:</w:t>
      </w:r>
    </w:p>
    <w:p w:rsidR="008D206E" w:rsidRDefault="008D206E" w:rsidP="00592601">
      <w:pPr>
        <w:rPr>
          <w:b/>
          <w:bCs/>
        </w:rPr>
      </w:pPr>
    </w:p>
    <w:p w:rsidR="008D206E" w:rsidRDefault="008D206E" w:rsidP="00592601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a</w:t>
      </w:r>
      <w:r>
        <w:rPr>
          <w:b/>
          <w:bCs/>
        </w:rPr>
        <w:t>)</w:t>
      </w:r>
      <w:r>
        <w:rPr>
          <w:b/>
          <w:bCs/>
        </w:rPr>
        <w:tab/>
        <w:t>проводить систематическую оценку проблемы детей, ставших жертвами контрабанды и торговли, с тем чтобы составить надлежащее представление о ее коренных причинах, масштабах, связях с другими факторами, такими как нищета, эксплуатация, отсутствие ответственности родителей, отсутствие доступа к образовательным и медицинским учреждениям;</w:t>
      </w:r>
    </w:p>
    <w:p w:rsidR="008D206E" w:rsidRDefault="008D206E" w:rsidP="00592601">
      <w:pPr>
        <w:rPr>
          <w:b/>
          <w:bCs/>
        </w:rPr>
      </w:pPr>
    </w:p>
    <w:p w:rsidR="008D206E" w:rsidRDefault="008D206E" w:rsidP="00592601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осуществлять надлежащую политику и программы по предупреждению, реабилитации и социальной реинтеграции пострадавших детей в соответствии с итоговыми документами, принятыми на первом, втором и третьем Всемирных конгрессах против сексуальной эксплуатации детей в коммерческих целях в 1996, 2001 и 2008 годах;</w:t>
      </w:r>
    </w:p>
    <w:p w:rsidR="008D206E" w:rsidRDefault="008D206E" w:rsidP="00592601">
      <w:pPr>
        <w:rPr>
          <w:b/>
          <w:bCs/>
        </w:rPr>
      </w:pPr>
    </w:p>
    <w:p w:rsidR="008D206E" w:rsidRDefault="008D206E" w:rsidP="00592601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c</w:t>
      </w:r>
      <w:r>
        <w:rPr>
          <w:b/>
          <w:bCs/>
        </w:rPr>
        <w:t>)</w:t>
      </w:r>
      <w:r>
        <w:rPr>
          <w:b/>
          <w:bCs/>
        </w:rPr>
        <w:tab/>
        <w:t>обеспечить подготовку сотрудников правоохранительных органов, судьей и прокуроров по процедурам получения, рассмотрения и расследования жалоб с учетом интересов детей и с соблюдением конфиденциальности;</w:t>
      </w:r>
    </w:p>
    <w:p w:rsidR="008D206E" w:rsidRDefault="008D206E" w:rsidP="00592601">
      <w:pPr>
        <w:rPr>
          <w:b/>
          <w:bCs/>
        </w:rPr>
      </w:pPr>
    </w:p>
    <w:p w:rsidR="008D206E" w:rsidRDefault="008D206E" w:rsidP="00592601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укрепить имеющиеся ресурсы для расследования случаев торговли детьми, с тем чтобы привлекать правонарушителей к уголовной ответственности;</w:t>
      </w:r>
    </w:p>
    <w:p w:rsidR="008D206E" w:rsidRDefault="008D206E" w:rsidP="00592601">
      <w:pPr>
        <w:rPr>
          <w:b/>
          <w:bCs/>
        </w:rPr>
      </w:pPr>
    </w:p>
    <w:p w:rsidR="008D206E" w:rsidRDefault="008D206E" w:rsidP="00592601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e</w:t>
      </w:r>
      <w:r>
        <w:rPr>
          <w:b/>
          <w:bCs/>
        </w:rPr>
        <w:t>)</w:t>
      </w:r>
      <w:r>
        <w:rPr>
          <w:b/>
          <w:bCs/>
        </w:rPr>
        <w:tab/>
        <w:t xml:space="preserve">уделить приоритетное внимание восстановлению и реинтеграции детей, ставших жертвами торговли, и обеспечить предоставление им образования и профессионально-технической подготовки, а также психологической помощи и консультирования с учетом гендерных особенностей; </w:t>
      </w:r>
    </w:p>
    <w:p w:rsidR="008D206E" w:rsidRDefault="008D206E" w:rsidP="00592601">
      <w:pPr>
        <w:rPr>
          <w:b/>
          <w:bCs/>
        </w:rPr>
      </w:pPr>
    </w:p>
    <w:p w:rsidR="008D206E" w:rsidRDefault="008D206E" w:rsidP="00592601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f</w:t>
      </w:r>
      <w:r>
        <w:rPr>
          <w:b/>
          <w:bCs/>
        </w:rPr>
        <w:t>)</w:t>
      </w:r>
      <w:r>
        <w:rPr>
          <w:b/>
          <w:bCs/>
        </w:rPr>
        <w:tab/>
        <w:t>провести переговоры о заключении двусторонних и многосторонних соглашений с соответствующими странами, включая соседние страны, в целях предупреждения торговли детьми, контрабанды и похищения детей и разработать совместные планы действий с участием всех заинтересованных стран.</w:t>
      </w:r>
    </w:p>
    <w:p w:rsidR="008D206E" w:rsidRDefault="008D206E" w:rsidP="00592601">
      <w:pPr>
        <w:rPr>
          <w:b/>
          <w:bCs/>
        </w:rPr>
      </w:pPr>
    </w:p>
    <w:p w:rsidR="008D206E" w:rsidRDefault="008D206E" w:rsidP="00592601">
      <w:pPr>
        <w:rPr>
          <w:b/>
          <w:bCs/>
        </w:rPr>
      </w:pPr>
      <w:r>
        <w:rPr>
          <w:b/>
          <w:bCs/>
        </w:rPr>
        <w:t>Сексуальная эксплуатация и сексуальные надругательства</w:t>
      </w:r>
    </w:p>
    <w:p w:rsidR="008D206E" w:rsidRDefault="008D206E" w:rsidP="00592601">
      <w:pPr>
        <w:rPr>
          <w:b/>
          <w:bCs/>
        </w:rPr>
      </w:pPr>
    </w:p>
    <w:p w:rsidR="008D206E" w:rsidRDefault="008D206E" w:rsidP="00592601">
      <w:pPr>
        <w:rPr>
          <w:bCs/>
        </w:rPr>
      </w:pPr>
      <w:r>
        <w:rPr>
          <w:bCs/>
        </w:rPr>
        <w:t>79.</w:t>
      </w:r>
      <w:r>
        <w:rPr>
          <w:bCs/>
        </w:rPr>
        <w:tab/>
        <w:t>Комитет обеспокоен в связи с тем, что государство-участник не предоставило информации о распространенности случаев сексуальной эксплуатации детей и сексуальных надругательств над детьми.  Комитет с обеспокоенностью отмечает, что преступление изнасилования не имеет четкого определения во внутреннем законодательстве и что девочки, ставшие жертвами сексуальных надругательств, подвергаются криминализации по законам шариата (в том числе по обвинению в з</w:t>
      </w:r>
      <w:r>
        <w:rPr>
          <w:bCs/>
          <w:i/>
        </w:rPr>
        <w:t>ина</w:t>
      </w:r>
      <w:r>
        <w:rPr>
          <w:bCs/>
        </w:rPr>
        <w:t>).</w:t>
      </w:r>
    </w:p>
    <w:p w:rsidR="008D206E" w:rsidRDefault="008D206E" w:rsidP="00592601">
      <w:pPr>
        <w:rPr>
          <w:bCs/>
        </w:rPr>
      </w:pPr>
    </w:p>
    <w:p w:rsidR="008D206E" w:rsidRDefault="008D206E" w:rsidP="00592601">
      <w:pPr>
        <w:rPr>
          <w:b/>
        </w:rPr>
      </w:pPr>
      <w:r>
        <w:t>80.</w:t>
      </w:r>
      <w:r>
        <w:tab/>
      </w:r>
      <w:r>
        <w:rPr>
          <w:b/>
        </w:rPr>
        <w:t>Комитет рекомендует государству-участнику: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 w:rsidRPr="00511079"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провести всеобъемлющее исследование для документального подтверждения числа детей, пострадавших от сексуальной эксплуатации и надругательств, а также для выявления коренных причин данной проблемы;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осуществлять информационные и просветительские меры по предупреждению и пресечению сексуальной эксплуатации и надругательств;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обеспечить, чтобы половые преступления, включая изнасилование, получили четкое определение в законодательстве, включая шариат;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обеспечить подготовку специалистов, в частности работающих в области отправления правосудия, по вопросам получения и расследования сообщений о нарушениях с учетом интересов детей, не допуская стигматизации жертв.  Ни при каких условиях пострадавшие дети не должны привлекаться к уголовной ответственности;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обеспечить необходимые ресурсы для расследования случаев сексуальных надругательств и сексуальной эксплуатации, преследовать в судебном порядке виновных и ввести адекватные наказания за совершение таких преступлений;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в сотрудничестве с НПО осуществлять комплексную политику в целях предупреждения подобных преступлений, а также восстановления и социальной реинтеграции пострадавших детей в соответствии с Декларацией и Программой действий и Глобальным обязательством, принятыми в 1996, 2001 и 2008 годах на Всемирных конгрессах против сексуальной эксплуатации детей в коммерческих целях.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Отправление правосудия по делам несовершеннолетних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81.</w:t>
      </w:r>
      <w:r>
        <w:tab/>
        <w:t>Комитет приветствует принятие государством-участником в 2005 году Кодекса ювенальной юстиции (Указ № 2005-015), проведение ряда мероприятий по подготовке специалистов, а также строительство новых пенитенциарных учреждений, однако выражает обеспокоенность в том, что минимальный возраст для уголовной ответственности является слишком низким (семь лет).  Комитет отмечает ведущееся строительство пенитенциарного учреждения для несовершеннолетних правонарушителей;  однако выражает свою обеспокоенность по поводу нехватки надлежащих учреждений для содержания под стражей несовершеннолетних правонарушителей, а также тот факт, что дети содержатся под стражей вместе со взрослыми.</w:t>
      </w:r>
    </w:p>
    <w:p w:rsidR="008D206E" w:rsidRDefault="008D206E" w:rsidP="00592601"/>
    <w:p w:rsidR="008D206E" w:rsidRDefault="008D206E" w:rsidP="00592601">
      <w:r>
        <w:t>82.</w:t>
      </w:r>
      <w:r>
        <w:tab/>
      </w:r>
      <w:r>
        <w:rPr>
          <w:b/>
        </w:rPr>
        <w:t>Комитет настоятельно призывает государство-участник обеспечить полное соблюдение норм отправления правосудия в отношении несовершеннолетних, в частности статей 37 b), 40 и 39 Конвенции, а также Минимальных стандартных правил Организации Объединенных Наций, касающихся отправления правосудия в отношении несовершеннолетних (Пекинские правила), Руководящих принципов Организации Объединенных Наций для предупреждения преступности среди несовершеннолетних (Эр-Риядские руководящие принципы) и Правил Организации Объединенных Наций, касающихся несовершеннолетних, лишенных свободы (Гаванские правила).  Государству-участнику предлагается учитывать принятое Комитетом замечание общего порядка № 10 (2007 год) о правах детей в рамках отправления правосудия в отношении несовершеннолетних.  Комитет, в частности, рекомендует государству-участнику: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ab/>
      </w:r>
      <w:r>
        <w:rPr>
          <w:b/>
        </w:rPr>
        <w:t>а)</w:t>
      </w:r>
      <w:r>
        <w:rPr>
          <w:b/>
        </w:rPr>
        <w:tab/>
        <w:t>применять систему отправления правосудия в отношении несовершеннолетних на базе специализированных судов по делам несовершеннолетних, которая обеспечивала бы, чтобы все дети в процессе судебного разбирательства рассматривались как таковые;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>)</w:t>
      </w:r>
      <w:r>
        <w:rPr>
          <w:b/>
        </w:rPr>
        <w:tab/>
        <w:t>повысить минимальный возраст наступления уголовной ответственности по крайней мере до 12 лет и предусмотреть дальнейшее повышение этого возраста в соответствии с принятым Комитетом замечанием общего порядка № 10;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>улучшить программы подготовки по соответствующим международным нормам для всех специалистов системы отправления правосудия в отношении несовершеннолетних, таких как судьи, сотрудники полиции, адвокаты и прокуроры;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proofErr w:type="spellStart"/>
      <w:r>
        <w:rPr>
          <w:b/>
        </w:rPr>
        <w:t>d</w:t>
      </w:r>
      <w:proofErr w:type="spellEnd"/>
      <w:r>
        <w:rPr>
          <w:b/>
        </w:rPr>
        <w:t>)</w:t>
      </w:r>
      <w:r>
        <w:rPr>
          <w:b/>
        </w:rPr>
        <w:tab/>
        <w:t>оказывать детям, как потерпевшим, так и обвиняемым, надлежащую правовую помощь на всех стадиях судопроизводства;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  <w:t>е)</w:t>
      </w:r>
      <w:r>
        <w:rPr>
          <w:b/>
        </w:rPr>
        <w:tab/>
        <w:t>обеспечить, чтобы лишение свободы и помещение под стражу несовершеннолетних правонарушителей использовалось лишь в качестве крайней меры, и предусмотреть, чтобы дети и впредь содержались в местах лишения свободы отдельно от взрослых;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ab/>
      </w:r>
      <w:proofErr w:type="spellStart"/>
      <w:r>
        <w:rPr>
          <w:b/>
        </w:rPr>
        <w:t>f</w:t>
      </w:r>
      <w:proofErr w:type="spellEnd"/>
      <w:r>
        <w:rPr>
          <w:b/>
        </w:rPr>
        <w:t>)</w:t>
      </w:r>
      <w:r>
        <w:rPr>
          <w:b/>
        </w:rPr>
        <w:tab/>
        <w:t>обратиться за технической помощью и другими видами содействия в Межучрежденческую координационную группу по вопросам правосудия в отношении несовершеннолетних, в состав которой входят ЮНОДК, ЮНИСЕФ, УВКПЧ и НПО.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Защита свидетелей и жертв преступления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t>83.</w:t>
      </w:r>
      <w:r>
        <w:tab/>
      </w:r>
      <w:r>
        <w:rPr>
          <w:b/>
        </w:rPr>
        <w:t>Комитет рекомендует государству-участнику посредством надлежащих законодательных норм и положений обеспечить, чтобы все дети, ставшие жертвами и/или свидетелями преступлений, например дети, ставшие жертвами надругательств, насилия в семье, сексуальной и экономической эксплуатации, похищений и торговли людьми, а также свидетели таких преступлений получали предусмотренную Конвенцией защиту, и в полном объеме учитывать Руководящие принципы Организации Объединенных Наций, касающиеся правосудия в вопросах, связанных с участием детей-жертв и свидетелей преступлений (приложение к резолюции 2005/20 Экономического и Социального Совета).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Дети, принадлежащие к группам меньшинств</w:t>
      </w:r>
    </w:p>
    <w:p w:rsidR="008D206E" w:rsidRDefault="008D206E" w:rsidP="00592601">
      <w:pPr>
        <w:rPr>
          <w:b/>
        </w:rPr>
      </w:pPr>
    </w:p>
    <w:p w:rsidR="008D206E" w:rsidRDefault="008D206E" w:rsidP="00592601">
      <w:r>
        <w:t>84.</w:t>
      </w:r>
      <w:r>
        <w:tab/>
        <w:t>Комитет отмечает отсутствие в докладе государства-участника информации о детях, принадлежащих к меньшинствам.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85.</w:t>
      </w:r>
      <w:r>
        <w:tab/>
      </w:r>
      <w:r>
        <w:rPr>
          <w:b/>
        </w:rPr>
        <w:t>Комитет настоятельно призывает государство-участник представить в следующем периодическом докладе информацию о соблюдении прав детей, принадлежащих к группам меньшинств.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jc w:val="center"/>
        <w:rPr>
          <w:b/>
        </w:rPr>
      </w:pPr>
      <w:r>
        <w:rPr>
          <w:b/>
        </w:rPr>
        <w:t>9.</w:t>
      </w:r>
      <w:r>
        <w:rPr>
          <w:b/>
        </w:rPr>
        <w:tab/>
        <w:t>Ратификация основных договоров в области прав человека</w:t>
      </w:r>
    </w:p>
    <w:p w:rsidR="008D206E" w:rsidRDefault="008D206E" w:rsidP="00592601">
      <w:pPr>
        <w:jc w:val="center"/>
        <w:rPr>
          <w:b/>
        </w:rPr>
      </w:pPr>
    </w:p>
    <w:p w:rsidR="008D206E" w:rsidRDefault="008D206E" w:rsidP="00592601">
      <w:r>
        <w:t>86.</w:t>
      </w:r>
      <w:r>
        <w:tab/>
        <w:t>Признавая в качестве позитивной меры недавнюю ратификацию ряда договоров в области прав человека или присоединение к ним, Комитет вместе с тем отмечает, что Мавритания не является участницей всех основных международных договоров в области прав человека, которые, по мнению Комитета, могли бы содействовать усилиям государства-участника, направленным на выполнение его обязательств по обеспечению всестороннего осуществления прав всех детей под его юрисдикцией.</w:t>
      </w:r>
    </w:p>
    <w:p w:rsidR="008D206E" w:rsidRDefault="008D206E" w:rsidP="00592601"/>
    <w:p w:rsidR="008D206E" w:rsidRDefault="008D206E" w:rsidP="00592601">
      <w:pPr>
        <w:rPr>
          <w:b/>
        </w:rPr>
      </w:pPr>
      <w:r>
        <w:t>87.</w:t>
      </w:r>
      <w:r>
        <w:tab/>
      </w:r>
      <w:r>
        <w:rPr>
          <w:b/>
        </w:rPr>
        <w:t>Комитет рекомендует государству-участнику ратифицировать все основные договоры в области прав человека или присоединиться к ним, включая Факультативный протокол, касающийся участия детей в вооруженных конфликтах, Конвенцию о правах инвалидов и Факультативный протокол к ней.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jc w:val="center"/>
        <w:rPr>
          <w:b/>
        </w:rPr>
      </w:pPr>
      <w:r>
        <w:rPr>
          <w:b/>
        </w:rPr>
        <w:t>10.</w:t>
      </w:r>
      <w:r>
        <w:rPr>
          <w:b/>
        </w:rPr>
        <w:tab/>
        <w:t>Последующие меры и распространение информации</w:t>
      </w:r>
    </w:p>
    <w:p w:rsidR="008D206E" w:rsidRDefault="008D206E" w:rsidP="00592601">
      <w:pPr>
        <w:jc w:val="center"/>
        <w:rPr>
          <w:b/>
        </w:rPr>
      </w:pPr>
    </w:p>
    <w:p w:rsidR="008D206E" w:rsidRDefault="008D206E" w:rsidP="00592601">
      <w:pPr>
        <w:rPr>
          <w:b/>
        </w:rPr>
      </w:pPr>
      <w:r>
        <w:rPr>
          <w:b/>
        </w:rPr>
        <w:t>Последующие меры</w:t>
      </w:r>
    </w:p>
    <w:p w:rsidR="008D206E" w:rsidRDefault="008D206E" w:rsidP="00592601">
      <w:pPr>
        <w:rPr>
          <w:b/>
        </w:rPr>
      </w:pPr>
    </w:p>
    <w:p w:rsidR="008D206E" w:rsidRDefault="008D206E" w:rsidP="00592601">
      <w:pPr>
        <w:rPr>
          <w:b/>
          <w:bCs/>
        </w:rPr>
      </w:pPr>
      <w:r>
        <w:t>88.</w:t>
      </w:r>
      <w:r>
        <w:tab/>
      </w:r>
      <w:r>
        <w:rPr>
          <w:b/>
        </w:rPr>
        <w:t>Комитет рекомендует государству-участнику принять все надлежащие меры для обеспечения осуществления в полном объеме настоящих рекомендаций, в частности посредством их препровождения членам Совета министров, депутатам Сената</w:t>
      </w:r>
      <w:r w:rsidRPr="00214524">
        <w:rPr>
          <w:b/>
        </w:rPr>
        <w:t xml:space="preserve"> </w:t>
      </w:r>
      <w:r w:rsidRPr="00214524">
        <w:rPr>
          <w:b/>
          <w:bCs/>
        </w:rPr>
        <w:t>(</w:t>
      </w:r>
      <w:proofErr w:type="spellStart"/>
      <w:r w:rsidRPr="00214524">
        <w:rPr>
          <w:b/>
          <w:bCs/>
          <w:iCs/>
        </w:rPr>
        <w:t>Majlis</w:t>
      </w:r>
      <w:proofErr w:type="spellEnd"/>
      <w:r w:rsidRPr="00214524">
        <w:rPr>
          <w:b/>
          <w:bCs/>
          <w:iCs/>
        </w:rPr>
        <w:t xml:space="preserve"> </w:t>
      </w:r>
      <w:proofErr w:type="spellStart"/>
      <w:r w:rsidRPr="00214524">
        <w:rPr>
          <w:b/>
          <w:bCs/>
          <w:iCs/>
        </w:rPr>
        <w:t>al-Shuyukh</w:t>
      </w:r>
      <w:proofErr w:type="spellEnd"/>
      <w:r w:rsidRPr="00214524">
        <w:rPr>
          <w:b/>
          <w:bCs/>
        </w:rPr>
        <w:t>) и Национальной ассамблеи (</w:t>
      </w:r>
      <w:proofErr w:type="spellStart"/>
      <w:r w:rsidRPr="00214524">
        <w:rPr>
          <w:b/>
          <w:bCs/>
          <w:iCs/>
        </w:rPr>
        <w:t>Majlis</w:t>
      </w:r>
      <w:proofErr w:type="spellEnd"/>
      <w:r w:rsidRPr="00214524">
        <w:rPr>
          <w:b/>
          <w:bCs/>
          <w:iCs/>
        </w:rPr>
        <w:t xml:space="preserve"> </w:t>
      </w:r>
      <w:proofErr w:type="spellStart"/>
      <w:r w:rsidRPr="00214524">
        <w:rPr>
          <w:b/>
          <w:bCs/>
          <w:iCs/>
        </w:rPr>
        <w:t>al-Watani</w:t>
      </w:r>
      <w:proofErr w:type="spellEnd"/>
      <w:r w:rsidRPr="00214524">
        <w:rPr>
          <w:b/>
          <w:bCs/>
        </w:rPr>
        <w:t xml:space="preserve">) </w:t>
      </w:r>
      <w:r>
        <w:rPr>
          <w:b/>
          <w:bCs/>
        </w:rPr>
        <w:t>и, в надлежащих случаях, региональным и субрегиональным органам власти для надлежащего рассмотрения и принятия дальнейших мер.</w:t>
      </w:r>
    </w:p>
    <w:p w:rsidR="008D206E" w:rsidRDefault="008D206E" w:rsidP="00592601">
      <w:pPr>
        <w:rPr>
          <w:b/>
          <w:bCs/>
        </w:rPr>
      </w:pPr>
    </w:p>
    <w:p w:rsidR="008D206E" w:rsidRDefault="008D206E" w:rsidP="00592601">
      <w:pPr>
        <w:rPr>
          <w:b/>
          <w:bCs/>
        </w:rPr>
      </w:pPr>
      <w:r>
        <w:rPr>
          <w:b/>
          <w:bCs/>
        </w:rPr>
        <w:t>Распространение информации</w:t>
      </w:r>
    </w:p>
    <w:p w:rsidR="008D206E" w:rsidRDefault="008D206E" w:rsidP="00592601">
      <w:pPr>
        <w:rPr>
          <w:b/>
          <w:bCs/>
        </w:rPr>
      </w:pPr>
    </w:p>
    <w:p w:rsidR="008D206E" w:rsidRDefault="008D206E" w:rsidP="00592601">
      <w:pPr>
        <w:rPr>
          <w:b/>
          <w:bCs/>
        </w:rPr>
      </w:pPr>
      <w:r>
        <w:rPr>
          <w:bCs/>
        </w:rPr>
        <w:t>89.</w:t>
      </w:r>
      <w:r>
        <w:rPr>
          <w:bCs/>
        </w:rPr>
        <w:tab/>
      </w:r>
      <w:r>
        <w:rPr>
          <w:b/>
          <w:bCs/>
        </w:rPr>
        <w:t>Комитет далее рекомендует обеспечить широкое распространение на используемых в стране языках второго периодического доклада и письменных ответов, представленных государством-участником, а также принятых Комитетом рекомендаций (заключительных замечаний), в том числе (но не исключительно) через Интернет, среди широких слоев населения, организаций гражданского общества, молодежных групп, групп специалистов и детей, в целях стимулирования обсуждения Конвенции и повышения информированности о ее положениях, ее осуществления и контроля за ее соблюдением.</w:t>
      </w:r>
    </w:p>
    <w:p w:rsidR="008D206E" w:rsidRDefault="008D206E" w:rsidP="00592601">
      <w:pPr>
        <w:rPr>
          <w:b/>
          <w:bCs/>
        </w:rPr>
      </w:pPr>
    </w:p>
    <w:p w:rsidR="008D206E" w:rsidRDefault="008D206E" w:rsidP="00592601">
      <w:pPr>
        <w:jc w:val="center"/>
        <w:rPr>
          <w:b/>
          <w:bCs/>
        </w:rPr>
      </w:pPr>
      <w:r>
        <w:rPr>
          <w:b/>
          <w:bCs/>
        </w:rPr>
        <w:t>11.</w:t>
      </w:r>
      <w:r>
        <w:rPr>
          <w:b/>
          <w:bCs/>
        </w:rPr>
        <w:tab/>
        <w:t>Следующий доклад</w:t>
      </w:r>
    </w:p>
    <w:p w:rsidR="008D206E" w:rsidRDefault="008D206E" w:rsidP="00592601">
      <w:pPr>
        <w:jc w:val="center"/>
        <w:rPr>
          <w:b/>
          <w:bCs/>
        </w:rPr>
      </w:pPr>
    </w:p>
    <w:p w:rsidR="008D206E" w:rsidRDefault="008D206E" w:rsidP="00592601">
      <w:pPr>
        <w:rPr>
          <w:b/>
          <w:bCs/>
        </w:rPr>
      </w:pPr>
      <w:r>
        <w:rPr>
          <w:bCs/>
        </w:rPr>
        <w:t>90.</w:t>
      </w:r>
      <w:r>
        <w:rPr>
          <w:bCs/>
        </w:rPr>
        <w:tab/>
      </w:r>
      <w:r>
        <w:rPr>
          <w:b/>
          <w:bCs/>
        </w:rPr>
        <w:t xml:space="preserve">Комитет предлагает государству-участнику представить свой объединенный третий, четвертый и пятый доклад к 14 июня 2013 года.  Объем такого доклада не должен превышать 120 страниц (см. </w:t>
      </w:r>
      <w:proofErr w:type="spellStart"/>
      <w:r>
        <w:rPr>
          <w:b/>
          <w:bCs/>
        </w:rPr>
        <w:t>CRC</w:t>
      </w:r>
      <w:proofErr w:type="spellEnd"/>
      <w:r>
        <w:rPr>
          <w:b/>
          <w:bCs/>
        </w:rPr>
        <w:t>/</w:t>
      </w:r>
      <w:proofErr w:type="spellStart"/>
      <w:r>
        <w:rPr>
          <w:b/>
          <w:bCs/>
        </w:rPr>
        <w:t>C</w:t>
      </w:r>
      <w:proofErr w:type="spellEnd"/>
      <w:r>
        <w:rPr>
          <w:b/>
          <w:bCs/>
        </w:rPr>
        <w:t>/118).</w:t>
      </w:r>
    </w:p>
    <w:p w:rsidR="008D206E" w:rsidRDefault="008D206E" w:rsidP="00592601">
      <w:pPr>
        <w:rPr>
          <w:b/>
          <w:bCs/>
        </w:rPr>
      </w:pPr>
    </w:p>
    <w:p w:rsidR="008D206E" w:rsidRDefault="008D206E" w:rsidP="00592601">
      <w:pPr>
        <w:rPr>
          <w:b/>
          <w:bCs/>
        </w:rPr>
      </w:pPr>
      <w:r>
        <w:t>91.</w:t>
      </w:r>
      <w:r>
        <w:tab/>
      </w:r>
      <w:r>
        <w:rPr>
          <w:b/>
        </w:rPr>
        <w:t xml:space="preserve">Комитет также предлагает государству-участнику представить свой обновленный базовый документ в соответствии с требованиями, предъявляемыми к общим базовым документам, которые изложены в "Согласованных руководящих принципах представления докладов, включая руководящие принципы подготовки общего базового документа и документов по конкретным договорам", которые были приняты на пятом Межкомитетском совещании договорных органов по правам человека в июне 2006 года и содержатся в документе </w:t>
      </w:r>
      <w:proofErr w:type="spellStart"/>
      <w:r>
        <w:rPr>
          <w:b/>
          <w:bCs/>
        </w:rPr>
        <w:t>HRI</w:t>
      </w:r>
      <w:proofErr w:type="spellEnd"/>
      <w:r>
        <w:rPr>
          <w:b/>
          <w:bCs/>
        </w:rPr>
        <w:t>/</w:t>
      </w:r>
      <w:proofErr w:type="spellStart"/>
      <w:r>
        <w:rPr>
          <w:b/>
          <w:bCs/>
        </w:rPr>
        <w:t>GEN</w:t>
      </w:r>
      <w:proofErr w:type="spellEnd"/>
      <w:r>
        <w:rPr>
          <w:b/>
          <w:bCs/>
        </w:rPr>
        <w:t>/2/</w:t>
      </w:r>
      <w:proofErr w:type="spellStart"/>
      <w:r>
        <w:rPr>
          <w:b/>
          <w:bCs/>
        </w:rPr>
        <w:t>Rev.5</w:t>
      </w:r>
      <w:proofErr w:type="spellEnd"/>
      <w:r>
        <w:rPr>
          <w:b/>
          <w:bCs/>
        </w:rPr>
        <w:t>.</w:t>
      </w:r>
    </w:p>
    <w:p w:rsidR="008D206E" w:rsidRDefault="008D206E" w:rsidP="00592601">
      <w:pPr>
        <w:rPr>
          <w:b/>
          <w:bCs/>
        </w:rPr>
      </w:pPr>
    </w:p>
    <w:p w:rsidR="008D206E" w:rsidRPr="00214524" w:rsidRDefault="008D206E" w:rsidP="00592601">
      <w:pPr>
        <w:jc w:val="center"/>
        <w:rPr>
          <w:bCs/>
        </w:rPr>
      </w:pPr>
      <w:r w:rsidRPr="00214524">
        <w:rPr>
          <w:bCs/>
        </w:rPr>
        <w:t>-----</w:t>
      </w:r>
    </w:p>
    <w:p w:rsidR="008D206E" w:rsidRDefault="008D206E" w:rsidP="00592601"/>
    <w:sectPr w:rsidR="008D206E" w:rsidSect="00BB3897">
      <w:headerReference w:type="even" r:id="rId6"/>
      <w:headerReference w:type="default" r:id="rId7"/>
      <w:pgSz w:w="11906" w:h="16838" w:code="9"/>
      <w:pgMar w:top="1134" w:right="851" w:bottom="1701" w:left="1701" w:header="72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601" w:rsidRDefault="00592601">
      <w:r>
        <w:separator/>
      </w:r>
    </w:p>
  </w:endnote>
  <w:endnote w:type="continuationSeparator" w:id="0">
    <w:p w:rsidR="00592601" w:rsidRDefault="00592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601" w:rsidRDefault="00592601">
      <w:r>
        <w:separator/>
      </w:r>
    </w:p>
  </w:footnote>
  <w:footnote w:type="continuationSeparator" w:id="0">
    <w:p w:rsidR="00592601" w:rsidRDefault="005926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601" w:rsidRDefault="00592601">
    <w:pPr>
      <w:pStyle w:val="Header"/>
      <w:spacing w:line="240" w:lineRule="auto"/>
      <w:rPr>
        <w:lang w:val="en-US"/>
      </w:rPr>
    </w:pPr>
    <w:r>
      <w:rPr>
        <w:lang w:val="en-US"/>
      </w:rPr>
      <w:t>CRC/C/MRT/CO/2</w:t>
    </w:r>
  </w:p>
  <w:p w:rsidR="00592601" w:rsidRDefault="00592601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30</w:t>
    </w:r>
    <w:r>
      <w:rPr>
        <w:rStyle w:val="PageNumber"/>
      </w:rPr>
      <w:fldChar w:fldCharType="end"/>
    </w:r>
  </w:p>
  <w:p w:rsidR="00592601" w:rsidRDefault="00592601">
    <w:pPr>
      <w:pStyle w:val="Header"/>
      <w:spacing w:line="240" w:lineRule="auto"/>
      <w:rPr>
        <w:rStyle w:val="PageNumber"/>
        <w:lang w:val="en-US"/>
      </w:rPr>
    </w:pPr>
  </w:p>
  <w:p w:rsidR="00592601" w:rsidRDefault="00592601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601" w:rsidRDefault="00592601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CRC/C/MRT/CO/2</w:t>
    </w:r>
  </w:p>
  <w:p w:rsidR="00592601" w:rsidRDefault="00592601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31</w:t>
    </w:r>
    <w:r>
      <w:rPr>
        <w:rStyle w:val="PageNumber"/>
      </w:rPr>
      <w:fldChar w:fldCharType="end"/>
    </w:r>
  </w:p>
  <w:p w:rsidR="00592601" w:rsidRDefault="00592601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592601" w:rsidRDefault="00592601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0CA9"/>
    <w:rsid w:val="00040E63"/>
    <w:rsid w:val="0009633D"/>
    <w:rsid w:val="00104272"/>
    <w:rsid w:val="001C35D4"/>
    <w:rsid w:val="002A437F"/>
    <w:rsid w:val="002F15F3"/>
    <w:rsid w:val="0031172F"/>
    <w:rsid w:val="003B5738"/>
    <w:rsid w:val="00421540"/>
    <w:rsid w:val="004D36AB"/>
    <w:rsid w:val="00592601"/>
    <w:rsid w:val="00637175"/>
    <w:rsid w:val="0075079C"/>
    <w:rsid w:val="007B0486"/>
    <w:rsid w:val="008D206E"/>
    <w:rsid w:val="00910CA9"/>
    <w:rsid w:val="009869E2"/>
    <w:rsid w:val="00B16A13"/>
    <w:rsid w:val="00BB3897"/>
    <w:rsid w:val="00BB7AC1"/>
    <w:rsid w:val="00BE6A7E"/>
    <w:rsid w:val="00CD3012"/>
    <w:rsid w:val="00D77856"/>
    <w:rsid w:val="00E90F0E"/>
    <w:rsid w:val="00EC4F2F"/>
    <w:rsid w:val="00EC6676"/>
    <w:rsid w:val="00F22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Dist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Distr</Template>
  <TotalTime>0</TotalTime>
  <Pages>31</Pages>
  <Words>9397</Words>
  <Characters>53568</Characters>
  <Application>Microsoft Office Word</Application>
  <DocSecurity>4</DocSecurity>
  <Lines>446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0943018</vt:lpstr>
    </vt:vector>
  </TitlesOfParts>
  <Company> </Company>
  <LinksUpToDate>false</LinksUpToDate>
  <CharactersWithSpaces>62840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0943018</dc:title>
  <dc:subject/>
  <dc:creator>Черняева</dc:creator>
  <cp:keywords/>
  <dc:description/>
  <cp:lastModifiedBy>Tcherniaeva</cp:lastModifiedBy>
  <cp:revision>2</cp:revision>
  <cp:lastPrinted>2009-07-30T09:04:00Z</cp:lastPrinted>
  <dcterms:created xsi:type="dcterms:W3CDTF">2009-07-30T09:15:00Z</dcterms:created>
  <dcterms:modified xsi:type="dcterms:W3CDTF">2009-07-30T09:15:00Z</dcterms:modified>
</cp:coreProperties>
</file>