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141C1C"/>
        </w:tc>
        <w:tc>
          <w:tcPr>
            <w:tcW w:w="2268" w:type="dxa"/>
            <w:tcBorders>
              <w:bottom w:val="single" w:sz="4" w:space="0" w:color="auto"/>
            </w:tcBorders>
            <w:vAlign w:val="bottom"/>
          </w:tcPr>
          <w:p w:rsidR="00392B1D" w:rsidRPr="00DB58B5" w:rsidRDefault="00392B1D" w:rsidP="00C012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141C1C" w:rsidP="00141C1C">
            <w:pPr>
              <w:jc w:val="right"/>
            </w:pPr>
            <w:r w:rsidRPr="00141C1C">
              <w:rPr>
                <w:sz w:val="40"/>
              </w:rPr>
              <w:t>CED</w:t>
            </w:r>
            <w:r>
              <w:t>/SP/3/2/Add.1</w:t>
            </w:r>
          </w:p>
        </w:tc>
      </w:tr>
      <w:tr w:rsidR="00392B1D" w:rsidRPr="00DB58B5" w:rsidTr="00C012CB">
        <w:trPr>
          <w:trHeight w:hRule="exact" w:val="2835"/>
        </w:trPr>
        <w:tc>
          <w:tcPr>
            <w:tcW w:w="1276" w:type="dxa"/>
            <w:tcBorders>
              <w:top w:val="single" w:sz="4" w:space="0" w:color="auto"/>
              <w:bottom w:val="single" w:sz="12" w:space="0" w:color="auto"/>
            </w:tcBorders>
          </w:tcPr>
          <w:p w:rsidR="00392B1D" w:rsidRPr="00DB58B5" w:rsidRDefault="00392B1D" w:rsidP="00C012CB">
            <w:pPr>
              <w:spacing w:before="120"/>
              <w:jc w:val="center"/>
            </w:pPr>
            <w:r>
              <w:rPr>
                <w:noProof/>
                <w:lang w:val="en-US"/>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012CB">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141C1C" w:rsidP="00C012CB">
            <w:pPr>
              <w:spacing w:before="240"/>
            </w:pPr>
            <w:r>
              <w:t>Distr. générale</w:t>
            </w:r>
          </w:p>
          <w:p w:rsidR="00141C1C" w:rsidRDefault="00141C1C" w:rsidP="00141C1C">
            <w:pPr>
              <w:spacing w:line="240" w:lineRule="exact"/>
            </w:pPr>
            <w:r>
              <w:t>19 mai 2015</w:t>
            </w:r>
          </w:p>
          <w:p w:rsidR="00141C1C" w:rsidRDefault="00141C1C" w:rsidP="00141C1C">
            <w:pPr>
              <w:spacing w:line="240" w:lineRule="exact"/>
            </w:pPr>
            <w:r>
              <w:t>Français</w:t>
            </w:r>
          </w:p>
          <w:p w:rsidR="00141C1C" w:rsidRPr="00DB58B5" w:rsidRDefault="00141C1C" w:rsidP="00141C1C">
            <w:pPr>
              <w:spacing w:line="240" w:lineRule="exact"/>
            </w:pPr>
            <w:r>
              <w:t>Original: anglais</w:t>
            </w:r>
          </w:p>
        </w:tc>
      </w:tr>
    </w:tbl>
    <w:p w:rsidR="00392B1D" w:rsidRPr="00141C1C" w:rsidRDefault="00141C1C" w:rsidP="00392B1D">
      <w:pPr>
        <w:spacing w:before="120"/>
        <w:rPr>
          <w:b/>
          <w:sz w:val="24"/>
          <w:szCs w:val="24"/>
        </w:rPr>
      </w:pPr>
      <w:r w:rsidRPr="00141C1C">
        <w:rPr>
          <w:b/>
          <w:sz w:val="24"/>
          <w:szCs w:val="24"/>
          <w:lang w:val="fr-FR"/>
        </w:rPr>
        <w:t>Réunion des États parties</w:t>
      </w:r>
    </w:p>
    <w:p w:rsidR="00141C1C" w:rsidRPr="00E13894" w:rsidRDefault="00141C1C" w:rsidP="00141C1C">
      <w:pPr>
        <w:rPr>
          <w:b/>
          <w:lang w:val="fr-FR"/>
        </w:rPr>
      </w:pPr>
      <w:r w:rsidRPr="00E13894">
        <w:rPr>
          <w:b/>
          <w:lang w:val="fr-FR"/>
        </w:rPr>
        <w:t>Troisième réunion</w:t>
      </w:r>
    </w:p>
    <w:p w:rsidR="00141C1C" w:rsidRPr="00E13894" w:rsidRDefault="00141C1C" w:rsidP="00141C1C">
      <w:pPr>
        <w:rPr>
          <w:lang w:val="fr-FR"/>
        </w:rPr>
      </w:pPr>
      <w:r w:rsidRPr="00E13894">
        <w:rPr>
          <w:lang w:val="fr-FR"/>
        </w:rPr>
        <w:t>New York, 23 mai 2015</w:t>
      </w:r>
    </w:p>
    <w:p w:rsidR="00141C1C" w:rsidRPr="00E13894" w:rsidRDefault="00141C1C" w:rsidP="00141C1C">
      <w:pPr>
        <w:rPr>
          <w:lang w:val="fr-FR"/>
        </w:rPr>
      </w:pPr>
      <w:r w:rsidRPr="00E13894">
        <w:rPr>
          <w:lang w:val="fr-FR"/>
        </w:rPr>
        <w:t>Point 5 de l</w:t>
      </w:r>
      <w:r>
        <w:rPr>
          <w:lang w:val="fr-FR"/>
        </w:rPr>
        <w:t>’</w:t>
      </w:r>
      <w:r w:rsidRPr="00E13894">
        <w:rPr>
          <w:lang w:val="fr-FR"/>
        </w:rPr>
        <w:t>ordre du jour provisoire</w:t>
      </w:r>
    </w:p>
    <w:p w:rsidR="00141C1C" w:rsidRPr="00E13894" w:rsidRDefault="00141C1C" w:rsidP="00141C1C">
      <w:pPr>
        <w:rPr>
          <w:lang w:val="fr-FR"/>
        </w:rPr>
      </w:pPr>
      <w:r w:rsidRPr="00E13894">
        <w:rPr>
          <w:b/>
          <w:bCs/>
          <w:lang w:val="fr-FR"/>
        </w:rPr>
        <w:t>Élection, conformément au paragraphe 4 de l</w:t>
      </w:r>
      <w:r>
        <w:rPr>
          <w:b/>
          <w:bCs/>
          <w:lang w:val="fr-FR"/>
        </w:rPr>
        <w:t>’</w:t>
      </w:r>
      <w:r w:rsidRPr="00E13894">
        <w:rPr>
          <w:b/>
          <w:bCs/>
          <w:lang w:val="fr-FR"/>
        </w:rPr>
        <w:t>article 26</w:t>
      </w:r>
      <w:r w:rsidRPr="00E13894">
        <w:rPr>
          <w:b/>
          <w:bCs/>
          <w:lang w:val="fr-FR"/>
        </w:rPr>
        <w:br/>
        <w:t>de la Convention internationale pour la protection</w:t>
      </w:r>
      <w:r w:rsidRPr="00E13894">
        <w:rPr>
          <w:b/>
          <w:bCs/>
          <w:lang w:val="fr-FR"/>
        </w:rPr>
        <w:br/>
        <w:t xml:space="preserve">de toutes les personnes contre les disparitions forcées, </w:t>
      </w:r>
      <w:r w:rsidRPr="00E13894">
        <w:rPr>
          <w:b/>
          <w:bCs/>
          <w:lang w:val="fr-FR"/>
        </w:rPr>
        <w:br/>
        <w:t>de cinq membres du Comité des disparitions forcées,</w:t>
      </w:r>
      <w:r w:rsidRPr="00E13894">
        <w:rPr>
          <w:b/>
          <w:bCs/>
          <w:lang w:val="fr-FR"/>
        </w:rPr>
        <w:br/>
        <w:t>en remplacement de ceux dont le mandat prend fin le 30 juin 2015</w:t>
      </w:r>
    </w:p>
    <w:p w:rsidR="00141C1C" w:rsidRPr="00E13894" w:rsidRDefault="00141C1C" w:rsidP="00141C1C">
      <w:pPr>
        <w:pStyle w:val="HChG"/>
        <w:rPr>
          <w:lang w:val="fr-FR"/>
        </w:rPr>
      </w:pPr>
      <w:r w:rsidRPr="00E13894">
        <w:rPr>
          <w:lang w:val="fr-FR"/>
        </w:rPr>
        <w:tab/>
      </w:r>
      <w:r w:rsidRPr="00E13894">
        <w:rPr>
          <w:lang w:val="fr-FR"/>
        </w:rPr>
        <w:tab/>
      </w:r>
      <w:r w:rsidRPr="00141C1C">
        <w:t>Élection</w:t>
      </w:r>
      <w:r w:rsidRPr="00E13894">
        <w:rPr>
          <w:lang w:val="fr-FR"/>
        </w:rPr>
        <w:t xml:space="preserve"> de cinq membres du Comité des disparitions </w:t>
      </w:r>
      <w:r w:rsidRPr="00E13894">
        <w:rPr>
          <w:lang w:val="fr-FR"/>
        </w:rPr>
        <w:br/>
        <w:t xml:space="preserve">forcées </w:t>
      </w:r>
      <w:r w:rsidRPr="00141C1C">
        <w:t>en</w:t>
      </w:r>
      <w:r w:rsidRPr="00E13894">
        <w:rPr>
          <w:lang w:val="fr-FR"/>
        </w:rPr>
        <w:t xml:space="preserve"> remplacement de ceux dont le mandat</w:t>
      </w:r>
      <w:r w:rsidRPr="00E13894">
        <w:rPr>
          <w:lang w:val="fr-FR"/>
        </w:rPr>
        <w:br/>
        <w:t>prend fin le 30 juin 2015</w:t>
      </w:r>
    </w:p>
    <w:p w:rsidR="00141C1C" w:rsidRPr="00E13894" w:rsidRDefault="00141C1C" w:rsidP="00141C1C">
      <w:pPr>
        <w:pStyle w:val="H1G"/>
        <w:rPr>
          <w:rFonts w:eastAsia="SimSun"/>
          <w:lang w:val="fr-FR"/>
        </w:rPr>
      </w:pPr>
      <w:r w:rsidRPr="00E13894">
        <w:rPr>
          <w:rFonts w:eastAsia="SimSun"/>
          <w:lang w:val="fr-FR"/>
        </w:rPr>
        <w:tab/>
      </w:r>
      <w:r w:rsidRPr="00E13894">
        <w:rPr>
          <w:rFonts w:eastAsia="SimSun"/>
          <w:lang w:val="fr-FR"/>
        </w:rPr>
        <w:tab/>
      </w:r>
      <w:r w:rsidRPr="00E13894">
        <w:rPr>
          <w:lang w:val="fr-FR"/>
        </w:rPr>
        <w:t>Note du Secrétaire général</w:t>
      </w:r>
    </w:p>
    <w:p w:rsidR="00141C1C" w:rsidRPr="00E13894" w:rsidRDefault="00141C1C" w:rsidP="00141C1C">
      <w:pPr>
        <w:pStyle w:val="H23G"/>
        <w:rPr>
          <w:rFonts w:eastAsia="SimSun"/>
          <w:lang w:val="fr-FR"/>
        </w:rPr>
      </w:pPr>
      <w:r w:rsidRPr="00E13894">
        <w:rPr>
          <w:rFonts w:eastAsia="SimSun"/>
          <w:lang w:val="fr-FR"/>
        </w:rPr>
        <w:tab/>
      </w:r>
      <w:r w:rsidRPr="00E13894">
        <w:rPr>
          <w:rFonts w:eastAsia="SimSun"/>
          <w:lang w:val="fr-FR"/>
        </w:rPr>
        <w:tab/>
        <w:t>Additif</w:t>
      </w:r>
    </w:p>
    <w:p w:rsidR="00141C1C" w:rsidRPr="00E13894" w:rsidRDefault="00141C1C" w:rsidP="00141C1C">
      <w:pPr>
        <w:pStyle w:val="ParNoG"/>
        <w:rPr>
          <w:lang w:val="fr-FR"/>
        </w:rPr>
      </w:pPr>
      <w:r w:rsidRPr="00E13894">
        <w:rPr>
          <w:lang w:val="fr-FR"/>
        </w:rPr>
        <w:t xml:space="preserve">Conformément à </w:t>
      </w:r>
      <w:r w:rsidRPr="00141C1C">
        <w:t>l</w:t>
      </w:r>
      <w:r>
        <w:t>’</w:t>
      </w:r>
      <w:r w:rsidRPr="00141C1C">
        <w:t>article</w:t>
      </w:r>
      <w:r>
        <w:rPr>
          <w:lang w:val="fr-FR"/>
        </w:rPr>
        <w:t> </w:t>
      </w:r>
      <w:r w:rsidRPr="00E13894">
        <w:rPr>
          <w:lang w:val="fr-FR"/>
        </w:rPr>
        <w:t>26 de la Convention internationale pour la protection de toutes les personnes contre les disparitions forcées, la troisième réunion des États parties doit se tenir au Siège de l</w:t>
      </w:r>
      <w:r>
        <w:rPr>
          <w:lang w:val="fr-FR"/>
        </w:rPr>
        <w:t>’</w:t>
      </w:r>
      <w:r w:rsidRPr="00E13894">
        <w:rPr>
          <w:lang w:val="fr-FR"/>
        </w:rPr>
        <w:t>Organisation des Nations Unies le mardi 23</w:t>
      </w:r>
      <w:r>
        <w:rPr>
          <w:lang w:val="fr-FR"/>
        </w:rPr>
        <w:t> </w:t>
      </w:r>
      <w:r w:rsidRPr="00E13894">
        <w:rPr>
          <w:lang w:val="fr-FR"/>
        </w:rPr>
        <w:t>juin 2015, afin d</w:t>
      </w:r>
      <w:r>
        <w:rPr>
          <w:lang w:val="fr-FR"/>
        </w:rPr>
        <w:t>’</w:t>
      </w:r>
      <w:r w:rsidRPr="00E13894">
        <w:rPr>
          <w:lang w:val="fr-FR"/>
        </w:rPr>
        <w:t>élire, à partir d</w:t>
      </w:r>
      <w:r>
        <w:rPr>
          <w:lang w:val="fr-FR"/>
        </w:rPr>
        <w:t>’</w:t>
      </w:r>
      <w:r w:rsidRPr="00E13894">
        <w:rPr>
          <w:lang w:val="fr-FR"/>
        </w:rPr>
        <w:t xml:space="preserve">une liste de candidats </w:t>
      </w:r>
      <w:r>
        <w:rPr>
          <w:lang w:val="fr-FR"/>
        </w:rPr>
        <w:t>désignés</w:t>
      </w:r>
      <w:r w:rsidRPr="00E13894">
        <w:rPr>
          <w:lang w:val="fr-FR"/>
        </w:rPr>
        <w:t xml:space="preserve"> par les États parties parmi leurs ressortissants, cinq membres du Comité des disparitions forcées en remplacement de ceux dont le mandat prend fin le 30</w:t>
      </w:r>
      <w:r>
        <w:rPr>
          <w:lang w:val="fr-FR"/>
        </w:rPr>
        <w:t> </w:t>
      </w:r>
      <w:r w:rsidRPr="00E13894">
        <w:rPr>
          <w:lang w:val="fr-FR"/>
        </w:rPr>
        <w:t xml:space="preserve">juin </w:t>
      </w:r>
      <w:r>
        <w:rPr>
          <w:lang w:val="fr-FR"/>
        </w:rPr>
        <w:t>2015.</w:t>
      </w:r>
    </w:p>
    <w:p w:rsidR="00141C1C" w:rsidRPr="00E13894" w:rsidRDefault="00141C1C" w:rsidP="00141C1C">
      <w:pPr>
        <w:pStyle w:val="ParNoG"/>
        <w:rPr>
          <w:lang w:val="fr-FR"/>
        </w:rPr>
      </w:pPr>
      <w:r w:rsidRPr="00E13894">
        <w:rPr>
          <w:lang w:val="fr-FR"/>
        </w:rPr>
        <w:t>Conformément au paragraphe</w:t>
      </w:r>
      <w:r>
        <w:rPr>
          <w:lang w:val="fr-FR"/>
        </w:rPr>
        <w:t> </w:t>
      </w:r>
      <w:r w:rsidRPr="00E13894">
        <w:rPr>
          <w:lang w:val="fr-FR"/>
        </w:rPr>
        <w:t>3 de l</w:t>
      </w:r>
      <w:r>
        <w:rPr>
          <w:lang w:val="fr-FR"/>
        </w:rPr>
        <w:t>’</w:t>
      </w:r>
      <w:r w:rsidRPr="00E13894">
        <w:rPr>
          <w:lang w:val="fr-FR"/>
        </w:rPr>
        <w:t>article</w:t>
      </w:r>
      <w:r>
        <w:rPr>
          <w:lang w:val="fr-FR"/>
        </w:rPr>
        <w:t> </w:t>
      </w:r>
      <w:r w:rsidRPr="00E13894">
        <w:rPr>
          <w:lang w:val="fr-FR"/>
        </w:rPr>
        <w:t>26 de la Convention, par une note verbale datée du 14</w:t>
      </w:r>
      <w:r>
        <w:rPr>
          <w:lang w:val="fr-FR"/>
        </w:rPr>
        <w:t> </w:t>
      </w:r>
      <w:r w:rsidRPr="00E13894">
        <w:rPr>
          <w:lang w:val="fr-FR"/>
        </w:rPr>
        <w:t xml:space="preserve">novembre 2014, </w:t>
      </w:r>
      <w:r>
        <w:rPr>
          <w:lang w:val="fr-FR"/>
        </w:rPr>
        <w:t xml:space="preserve">le Secrétaire général </w:t>
      </w:r>
      <w:r w:rsidRPr="00E13894">
        <w:rPr>
          <w:lang w:val="fr-FR"/>
        </w:rPr>
        <w:t>a invité les États parties à présenter le 23</w:t>
      </w:r>
      <w:r>
        <w:rPr>
          <w:lang w:val="fr-FR"/>
        </w:rPr>
        <w:t> </w:t>
      </w:r>
      <w:r w:rsidRPr="00E13894">
        <w:rPr>
          <w:lang w:val="fr-FR"/>
        </w:rPr>
        <w:t>février 2015 au plus tard, des candidatures pour l</w:t>
      </w:r>
      <w:r>
        <w:rPr>
          <w:lang w:val="fr-FR"/>
        </w:rPr>
        <w:t>’</w:t>
      </w:r>
      <w:r w:rsidRPr="00E13894">
        <w:rPr>
          <w:lang w:val="fr-FR"/>
        </w:rPr>
        <w:t>élection de cinq membres du Comité. Des renseignements concernant neuf candidats figurent dans le document CED/SP/3/2. Une candidature supplémentaire a été reçue après le 23</w:t>
      </w:r>
      <w:r>
        <w:rPr>
          <w:lang w:val="fr-FR"/>
        </w:rPr>
        <w:t> </w:t>
      </w:r>
      <w:r w:rsidRPr="00E13894">
        <w:rPr>
          <w:lang w:val="fr-FR"/>
        </w:rPr>
        <w:t>février 2015, à savoir celle de Cheikh Saad Bouh Kamara (Mauritanie).</w:t>
      </w:r>
    </w:p>
    <w:p w:rsidR="00141C1C" w:rsidRDefault="00141C1C" w:rsidP="00141C1C">
      <w:pPr>
        <w:pStyle w:val="ParNoG"/>
        <w:rPr>
          <w:lang w:val="fr-FR"/>
        </w:rPr>
      </w:pPr>
      <w:r w:rsidRPr="00E13894">
        <w:rPr>
          <w:lang w:val="fr-FR"/>
        </w:rPr>
        <w:t xml:space="preserve">Le </w:t>
      </w:r>
      <w:bookmarkStart w:id="0" w:name="hit1"/>
      <w:bookmarkEnd w:id="0"/>
      <w:r w:rsidRPr="00E13894">
        <w:rPr>
          <w:lang w:val="fr-FR"/>
        </w:rPr>
        <w:t xml:space="preserve">curriculum </w:t>
      </w:r>
      <w:bookmarkStart w:id="1" w:name="hit2"/>
      <w:bookmarkEnd w:id="1"/>
      <w:r w:rsidRPr="00E13894">
        <w:rPr>
          <w:lang w:val="fr-FR"/>
        </w:rPr>
        <w:t xml:space="preserve">vitae du candidat susmentionné, tel que transmis par le </w:t>
      </w:r>
      <w:r>
        <w:rPr>
          <w:lang w:val="fr-FR"/>
        </w:rPr>
        <w:t>g</w:t>
      </w:r>
      <w:r w:rsidRPr="00E13894">
        <w:rPr>
          <w:lang w:val="fr-FR"/>
        </w:rPr>
        <w:t>ouvernement concerné, figure en annexe au présent document.</w:t>
      </w:r>
    </w:p>
    <w:p w:rsidR="00141C1C" w:rsidRPr="00E13894" w:rsidRDefault="00141C1C" w:rsidP="00141C1C">
      <w:pPr>
        <w:pStyle w:val="HChG"/>
        <w:rPr>
          <w:lang w:val="fr-FR"/>
        </w:rPr>
      </w:pPr>
      <w:r>
        <w:rPr>
          <w:lang w:val="fr-FR"/>
        </w:rPr>
        <w:br w:type="page"/>
      </w:r>
      <w:r w:rsidRPr="00141C1C">
        <w:lastRenderedPageBreak/>
        <w:t>Annexe</w:t>
      </w:r>
      <w:r w:rsidRPr="00141C1C">
        <w:rPr>
          <w:rStyle w:val="Appelnotedebasdep"/>
          <w:b w:val="0"/>
          <w:sz w:val="20"/>
          <w:vertAlign w:val="baseline"/>
        </w:rPr>
        <w:footnoteReference w:customMarkFollows="1" w:id="2"/>
        <w:t>*</w:t>
      </w:r>
    </w:p>
    <w:p w:rsidR="00141C1C" w:rsidRPr="00E13894" w:rsidRDefault="00141C1C" w:rsidP="00141C1C">
      <w:pPr>
        <w:pStyle w:val="SingleTxtG"/>
        <w:jc w:val="right"/>
        <w:rPr>
          <w:b/>
          <w:lang w:val="fr-FR"/>
        </w:rPr>
      </w:pPr>
      <w:r w:rsidRPr="00E13894">
        <w:rPr>
          <w:lang w:val="fr-FR"/>
        </w:rPr>
        <w:t>[</w:t>
      </w:r>
      <w:r w:rsidRPr="002365D3">
        <w:rPr>
          <w:lang w:val="fr-FR"/>
        </w:rPr>
        <w:t>Original: français</w:t>
      </w:r>
      <w:r w:rsidRPr="00E13894">
        <w:rPr>
          <w:lang w:val="fr-FR"/>
        </w:rPr>
        <w:t>]</w:t>
      </w:r>
    </w:p>
    <w:p w:rsidR="00141C1C" w:rsidRPr="00E13894" w:rsidRDefault="00141C1C" w:rsidP="00141C1C">
      <w:pPr>
        <w:pStyle w:val="H23G"/>
        <w:rPr>
          <w:lang w:val="fr-FR"/>
        </w:rPr>
      </w:pPr>
      <w:r w:rsidRPr="00E13894">
        <w:rPr>
          <w:lang w:val="fr-FR"/>
        </w:rPr>
        <w:tab/>
      </w:r>
      <w:r w:rsidRPr="00E13894">
        <w:rPr>
          <w:lang w:val="fr-FR"/>
        </w:rPr>
        <w:tab/>
        <w:t>Cheikh Saad Bouh Kamara (</w:t>
      </w:r>
      <w:r w:rsidRPr="00141C1C">
        <w:t>Mauritanie</w:t>
      </w:r>
      <w:r w:rsidRPr="00E13894">
        <w:rPr>
          <w:lang w:val="fr-FR"/>
        </w:rPr>
        <w:t>)</w:t>
      </w:r>
    </w:p>
    <w:p w:rsidR="00141C1C" w:rsidRPr="00E13894" w:rsidRDefault="00141C1C" w:rsidP="00141C1C">
      <w:pPr>
        <w:pStyle w:val="H23G"/>
        <w:rPr>
          <w:lang w:val="fr-FR"/>
        </w:rPr>
      </w:pPr>
      <w:r w:rsidRPr="00E13894">
        <w:rPr>
          <w:lang w:val="fr-FR"/>
        </w:rPr>
        <w:tab/>
      </w:r>
      <w:r w:rsidRPr="00E13894">
        <w:rPr>
          <w:lang w:val="fr-FR"/>
        </w:rPr>
        <w:tab/>
        <w:t>Date et lieu de naissance</w:t>
      </w:r>
    </w:p>
    <w:p w:rsidR="00141C1C" w:rsidRPr="00E13894" w:rsidRDefault="00141C1C" w:rsidP="00141C1C">
      <w:pPr>
        <w:pStyle w:val="SingleTxtG"/>
        <w:rPr>
          <w:lang w:val="fr-FR"/>
        </w:rPr>
      </w:pPr>
      <w:r w:rsidRPr="00E13894">
        <w:rPr>
          <w:lang w:val="fr-FR"/>
        </w:rPr>
        <w:t>5 décembre 1960, Aioun El Atrouss, Mauritanie</w:t>
      </w:r>
    </w:p>
    <w:p w:rsidR="00141C1C" w:rsidRPr="00E13894" w:rsidRDefault="00141C1C" w:rsidP="00141C1C">
      <w:pPr>
        <w:pStyle w:val="H23G"/>
        <w:rPr>
          <w:lang w:val="fr-FR"/>
        </w:rPr>
      </w:pPr>
      <w:r w:rsidRPr="00E13894">
        <w:rPr>
          <w:lang w:val="fr-FR"/>
        </w:rPr>
        <w:tab/>
      </w:r>
      <w:r w:rsidRPr="00E13894">
        <w:rPr>
          <w:lang w:val="fr-FR"/>
        </w:rPr>
        <w:tab/>
        <w:t>Langue(s) de travail</w:t>
      </w:r>
    </w:p>
    <w:p w:rsidR="00141C1C" w:rsidRPr="00E13894" w:rsidRDefault="00141C1C" w:rsidP="00141C1C">
      <w:pPr>
        <w:pStyle w:val="SingleTxtG"/>
        <w:rPr>
          <w:lang w:val="fr-FR"/>
        </w:rPr>
      </w:pPr>
      <w:r w:rsidRPr="00E13894">
        <w:rPr>
          <w:lang w:val="fr-FR"/>
        </w:rPr>
        <w:t xml:space="preserve">Français, </w:t>
      </w:r>
      <w:r w:rsidR="002365D3">
        <w:rPr>
          <w:lang w:val="fr-FR"/>
        </w:rPr>
        <w:t>a</w:t>
      </w:r>
      <w:r w:rsidRPr="00E13894">
        <w:rPr>
          <w:lang w:val="fr-FR"/>
        </w:rPr>
        <w:t xml:space="preserve">rabe, </w:t>
      </w:r>
      <w:r w:rsidR="002365D3">
        <w:rPr>
          <w:lang w:val="fr-FR"/>
        </w:rPr>
        <w:t>a</w:t>
      </w:r>
      <w:r w:rsidRPr="00E13894">
        <w:rPr>
          <w:lang w:val="fr-FR"/>
        </w:rPr>
        <w:t>nglais</w:t>
      </w:r>
    </w:p>
    <w:p w:rsidR="00141C1C" w:rsidRPr="00E13894" w:rsidRDefault="00141C1C" w:rsidP="00141C1C">
      <w:pPr>
        <w:pStyle w:val="H23G"/>
        <w:rPr>
          <w:lang w:val="fr-FR"/>
        </w:rPr>
      </w:pPr>
      <w:r w:rsidRPr="00E13894">
        <w:rPr>
          <w:lang w:val="fr-FR"/>
        </w:rPr>
        <w:tab/>
      </w:r>
      <w:r w:rsidRPr="00E13894">
        <w:rPr>
          <w:lang w:val="fr-FR"/>
        </w:rPr>
        <w:tab/>
        <w:t>Situation/fonction actuelle</w:t>
      </w:r>
    </w:p>
    <w:p w:rsidR="00141C1C" w:rsidRPr="00E13894" w:rsidRDefault="00141C1C" w:rsidP="00141C1C">
      <w:pPr>
        <w:pStyle w:val="SingleTxtG"/>
        <w:rPr>
          <w:lang w:val="fr-FR"/>
        </w:rPr>
      </w:pPr>
      <w:r w:rsidRPr="00E13894">
        <w:rPr>
          <w:lang w:val="fr-FR"/>
        </w:rPr>
        <w:t>Professeur à l</w:t>
      </w:r>
      <w:r>
        <w:rPr>
          <w:lang w:val="fr-FR"/>
        </w:rPr>
        <w:t>’</w:t>
      </w:r>
      <w:r w:rsidRPr="00E13894">
        <w:rPr>
          <w:lang w:val="fr-FR"/>
        </w:rPr>
        <w:t xml:space="preserve">Université de Nouakchott, Consultant en développement communautaire et en droits humains, Coordinateur du master </w:t>
      </w:r>
      <w:r>
        <w:rPr>
          <w:lang w:val="fr-FR"/>
        </w:rPr>
        <w:t>«</w:t>
      </w:r>
      <w:r w:rsidRPr="00E13894">
        <w:rPr>
          <w:lang w:val="fr-FR"/>
        </w:rPr>
        <w:t>Territoires et migrations</w:t>
      </w:r>
      <w:r>
        <w:rPr>
          <w:lang w:val="fr-FR"/>
        </w:rPr>
        <w:t>»</w:t>
      </w:r>
      <w:r w:rsidRPr="00E13894">
        <w:rPr>
          <w:lang w:val="fr-FR"/>
        </w:rPr>
        <w:t xml:space="preserve">, Point focal Mauritanie du Laboratoire Mixte International </w:t>
      </w:r>
      <w:r>
        <w:rPr>
          <w:lang w:val="fr-FR"/>
        </w:rPr>
        <w:t>«</w:t>
      </w:r>
      <w:r w:rsidRPr="00E13894">
        <w:rPr>
          <w:lang w:val="fr-FR"/>
        </w:rPr>
        <w:t>Patrimoine Eau</w:t>
      </w:r>
      <w:r>
        <w:rPr>
          <w:lang w:val="fr-FR"/>
        </w:rPr>
        <w:t>»</w:t>
      </w:r>
      <w:r w:rsidRPr="00E13894">
        <w:rPr>
          <w:lang w:val="fr-FR"/>
        </w:rPr>
        <w:t>. Membre actif dans la</w:t>
      </w:r>
      <w:r>
        <w:rPr>
          <w:lang w:val="fr-FR"/>
        </w:rPr>
        <w:t> </w:t>
      </w:r>
      <w:r w:rsidRPr="00E13894">
        <w:rPr>
          <w:lang w:val="fr-FR"/>
        </w:rPr>
        <w:t>Société civile mauritanienne, défense et la promotion des droits humains</w:t>
      </w:r>
    </w:p>
    <w:p w:rsidR="00141C1C" w:rsidRPr="00E13894" w:rsidRDefault="00141C1C" w:rsidP="00141C1C">
      <w:pPr>
        <w:pStyle w:val="H23G"/>
        <w:rPr>
          <w:lang w:val="fr-FR"/>
        </w:rPr>
      </w:pPr>
      <w:r w:rsidRPr="00E13894">
        <w:rPr>
          <w:lang w:val="fr-FR"/>
        </w:rPr>
        <w:tab/>
      </w:r>
      <w:r w:rsidRPr="00E13894">
        <w:rPr>
          <w:lang w:val="fr-FR"/>
        </w:rPr>
        <w:tab/>
        <w:t>Principales activités professionnelles</w:t>
      </w:r>
    </w:p>
    <w:p w:rsidR="00141C1C" w:rsidRPr="00141C1C" w:rsidRDefault="00141C1C" w:rsidP="00141C1C">
      <w:pPr>
        <w:pStyle w:val="Bullet1G"/>
      </w:pPr>
      <w:r w:rsidRPr="00E13894">
        <w:rPr>
          <w:lang w:val="fr-FR"/>
        </w:rPr>
        <w:t xml:space="preserve">2007 Chargé de Mission à la </w:t>
      </w:r>
      <w:r w:rsidRPr="00141C1C">
        <w:t>Présidence de la République</w:t>
      </w:r>
    </w:p>
    <w:p w:rsidR="00141C1C" w:rsidRPr="00141C1C" w:rsidRDefault="00141C1C" w:rsidP="00141C1C">
      <w:pPr>
        <w:pStyle w:val="Bullet1G"/>
      </w:pPr>
      <w:r w:rsidRPr="00141C1C">
        <w:t>2005-2006 Ambassadeur de la Mauritanie au Sénégal, en Guinée, en Guinée Bissau et au Cap</w:t>
      </w:r>
      <w:r w:rsidR="00866305">
        <w:noBreakHyphen/>
      </w:r>
      <w:r w:rsidRPr="00141C1C">
        <w:t>Vert</w:t>
      </w:r>
    </w:p>
    <w:p w:rsidR="00141C1C" w:rsidRPr="00141C1C" w:rsidRDefault="00141C1C" w:rsidP="00141C1C">
      <w:pPr>
        <w:pStyle w:val="Bullet1G"/>
      </w:pPr>
      <w:r w:rsidRPr="00141C1C">
        <w:t>2003-2004 Ministre de l</w:t>
      </w:r>
      <w:r>
        <w:t>’</w:t>
      </w:r>
      <w:r w:rsidRPr="00141C1C">
        <w:t>Hydraulique et de l</w:t>
      </w:r>
      <w:r>
        <w:t>’É</w:t>
      </w:r>
      <w:r w:rsidRPr="00141C1C">
        <w:t>nergie</w:t>
      </w:r>
    </w:p>
    <w:p w:rsidR="00141C1C" w:rsidRPr="00141C1C" w:rsidRDefault="00141C1C" w:rsidP="00141C1C">
      <w:pPr>
        <w:pStyle w:val="Bullet1G"/>
      </w:pPr>
      <w:r w:rsidRPr="00141C1C">
        <w:t>1999 à 2003 Expert à l</w:t>
      </w:r>
      <w:r>
        <w:t>’</w:t>
      </w:r>
      <w:r w:rsidRPr="00141C1C">
        <w:t>Organisation pour la Mise en Valeur du Fleuve Sénégal (OMVS)</w:t>
      </w:r>
    </w:p>
    <w:p w:rsidR="00141C1C" w:rsidRPr="00141C1C" w:rsidRDefault="00141C1C" w:rsidP="00141C1C">
      <w:pPr>
        <w:pStyle w:val="Bullet1G"/>
      </w:pPr>
      <w:r w:rsidRPr="00141C1C">
        <w:t>Consultant sur la Prévention des conflits, médiation pour la paix et la cohésion sociale</w:t>
      </w:r>
    </w:p>
    <w:p w:rsidR="00141C1C" w:rsidRPr="00141C1C" w:rsidRDefault="00141C1C" w:rsidP="00141C1C">
      <w:pPr>
        <w:pStyle w:val="Bullet1G"/>
      </w:pPr>
      <w:r w:rsidRPr="00141C1C">
        <w:t>Vice-</w:t>
      </w:r>
      <w:r w:rsidR="00866305">
        <w:t>P</w:t>
      </w:r>
      <w:r w:rsidRPr="00141C1C">
        <w:t>résident de l</w:t>
      </w:r>
      <w:r>
        <w:t>’</w:t>
      </w:r>
      <w:r w:rsidRPr="00141C1C">
        <w:t xml:space="preserve">Atelier portant sur </w:t>
      </w:r>
      <w:r w:rsidR="00866305">
        <w:t>«</w:t>
      </w:r>
      <w:r w:rsidRPr="00141C1C">
        <w:t>l</w:t>
      </w:r>
      <w:r>
        <w:t>’</w:t>
      </w:r>
      <w:r w:rsidRPr="00141C1C">
        <w:t xml:space="preserve">Organisation des élections», </w:t>
      </w:r>
      <w:r>
        <w:t>É</w:t>
      </w:r>
      <w:r w:rsidRPr="00141C1C">
        <w:t>tats Généraux de la Démocratie en Mauritanie</w:t>
      </w:r>
    </w:p>
    <w:p w:rsidR="00141C1C" w:rsidRPr="00141C1C" w:rsidRDefault="00141C1C" w:rsidP="00141C1C">
      <w:pPr>
        <w:pStyle w:val="Bullet1G"/>
      </w:pPr>
      <w:r w:rsidRPr="00141C1C">
        <w:t>Président de l</w:t>
      </w:r>
      <w:r>
        <w:t>’</w:t>
      </w:r>
      <w:r w:rsidRPr="00141C1C">
        <w:t>Organisation matérielle des opérations de retour des réfugiés mauritaniens du Sénégal</w:t>
      </w:r>
    </w:p>
    <w:p w:rsidR="00141C1C" w:rsidRPr="00E13894" w:rsidRDefault="00141C1C" w:rsidP="00141C1C">
      <w:pPr>
        <w:pStyle w:val="H23G"/>
        <w:rPr>
          <w:lang w:val="fr-FR"/>
        </w:rPr>
      </w:pPr>
      <w:r w:rsidRPr="00E13894">
        <w:rPr>
          <w:lang w:val="fr-FR"/>
        </w:rPr>
        <w:tab/>
      </w:r>
      <w:r w:rsidRPr="00E13894">
        <w:rPr>
          <w:lang w:val="fr-FR"/>
        </w:rPr>
        <w:tab/>
      </w:r>
      <w:r w:rsidR="00457C33">
        <w:t>É</w:t>
      </w:r>
      <w:r w:rsidRPr="00141C1C">
        <w:t>tudes</w:t>
      </w:r>
    </w:p>
    <w:p w:rsidR="00141C1C" w:rsidRPr="00141C1C" w:rsidRDefault="00141C1C" w:rsidP="00141C1C">
      <w:pPr>
        <w:pStyle w:val="SingleTxtG"/>
      </w:pPr>
      <w:r w:rsidRPr="00E13894">
        <w:rPr>
          <w:lang w:val="fr-FR"/>
        </w:rPr>
        <w:t>1990</w:t>
      </w:r>
      <w:r>
        <w:rPr>
          <w:lang w:val="fr-FR"/>
        </w:rPr>
        <w:t>-</w:t>
      </w:r>
      <w:r w:rsidRPr="00141C1C">
        <w:t>1993: Philosophiae Doctor, Ph.D., équivalent Doctorat d</w:t>
      </w:r>
      <w:r>
        <w:t>’É</w:t>
      </w:r>
      <w:r w:rsidRPr="00141C1C">
        <w:t>tat (Sciences sociales) Univers</w:t>
      </w:r>
      <w:r>
        <w:t>ité Laval, Québec, Canada; 1993</w:t>
      </w:r>
    </w:p>
    <w:p w:rsidR="00141C1C" w:rsidRPr="00141C1C" w:rsidRDefault="00141C1C" w:rsidP="00141C1C">
      <w:pPr>
        <w:pStyle w:val="SingleTxtG"/>
      </w:pPr>
      <w:r w:rsidRPr="00141C1C">
        <w:t>1988</w:t>
      </w:r>
      <w:r>
        <w:t>-</w:t>
      </w:r>
      <w:r w:rsidRPr="00141C1C">
        <w:t>1989: Master of arts, équivalent Diplôme d</w:t>
      </w:r>
      <w:r>
        <w:t>’É</w:t>
      </w:r>
      <w:r w:rsidRPr="00141C1C">
        <w:t xml:space="preserve">tude Approfondie, DEA, (option, Espace, Société, </w:t>
      </w:r>
      <w:r>
        <w:t>É</w:t>
      </w:r>
      <w:r w:rsidRPr="00141C1C">
        <w:t>conomie), Universit</w:t>
      </w:r>
      <w:r w:rsidR="00866305">
        <w:t>é de Sherbrooke, Québec, Canada</w:t>
      </w:r>
    </w:p>
    <w:p w:rsidR="00141C1C" w:rsidRPr="00E13894" w:rsidRDefault="00141C1C" w:rsidP="00141C1C">
      <w:pPr>
        <w:pStyle w:val="SingleTxtG"/>
        <w:rPr>
          <w:lang w:val="fr-FR"/>
        </w:rPr>
      </w:pPr>
      <w:r w:rsidRPr="00141C1C">
        <w:t>1985</w:t>
      </w:r>
      <w:r>
        <w:t>-</w:t>
      </w:r>
      <w:r w:rsidRPr="00141C1C">
        <w:t xml:space="preserve">1987: Diplôme de Maîtrise, (option, Espace, Société, </w:t>
      </w:r>
      <w:r>
        <w:t>É</w:t>
      </w:r>
      <w:r w:rsidRPr="00141C1C">
        <w:t>conomie) Université de</w:t>
      </w:r>
      <w:r>
        <w:t> </w:t>
      </w:r>
      <w:r w:rsidRPr="00141C1C">
        <w:t>Nouakchott</w:t>
      </w:r>
      <w:r w:rsidRPr="00E13894">
        <w:rPr>
          <w:lang w:val="fr-FR"/>
        </w:rPr>
        <w:t>, Mauritanie</w:t>
      </w:r>
    </w:p>
    <w:p w:rsidR="00141C1C" w:rsidRPr="00E13894" w:rsidRDefault="00141C1C" w:rsidP="00141C1C">
      <w:pPr>
        <w:pStyle w:val="H23G"/>
        <w:rPr>
          <w:lang w:val="fr-FR"/>
        </w:rPr>
      </w:pPr>
      <w:bookmarkStart w:id="2" w:name="_GoBack"/>
      <w:bookmarkEnd w:id="2"/>
      <w:r w:rsidRPr="00E13894">
        <w:rPr>
          <w:lang w:val="fr-FR"/>
        </w:rPr>
        <w:lastRenderedPageBreak/>
        <w:tab/>
      </w:r>
      <w:r w:rsidRPr="00E13894">
        <w:rPr>
          <w:lang w:val="fr-FR"/>
        </w:rPr>
        <w:tab/>
        <w:t>Autres activités principales dans le domaine intéressant le mandat de l</w:t>
      </w:r>
      <w:r>
        <w:rPr>
          <w:lang w:val="fr-FR"/>
        </w:rPr>
        <w:t>’</w:t>
      </w:r>
      <w:r w:rsidRPr="00E13894">
        <w:rPr>
          <w:lang w:val="fr-FR"/>
        </w:rPr>
        <w:t xml:space="preserve">organe conventionnel </w:t>
      </w:r>
      <w:r w:rsidRPr="00141C1C">
        <w:t>auquel</w:t>
      </w:r>
      <w:r w:rsidRPr="00E13894">
        <w:rPr>
          <w:lang w:val="fr-FR"/>
        </w:rPr>
        <w:t xml:space="preserve"> postule le candidat</w:t>
      </w:r>
    </w:p>
    <w:p w:rsidR="00141C1C" w:rsidRPr="00E13894" w:rsidRDefault="00141C1C" w:rsidP="00141C1C">
      <w:pPr>
        <w:pStyle w:val="SingleTxtG"/>
        <w:rPr>
          <w:lang w:val="fr-FR"/>
        </w:rPr>
      </w:pPr>
      <w:r w:rsidRPr="00E13894">
        <w:rPr>
          <w:lang w:val="fr-FR"/>
        </w:rPr>
        <w:t xml:space="preserve">Travaux de recherche et communications sur la problématique des migrations; prévention, gestion et résolution </w:t>
      </w:r>
      <w:r w:rsidRPr="00141C1C">
        <w:t>des</w:t>
      </w:r>
      <w:r w:rsidRPr="00E13894">
        <w:rPr>
          <w:lang w:val="fr-FR"/>
        </w:rPr>
        <w:t xml:space="preserve"> conflits au </w:t>
      </w:r>
      <w:r w:rsidR="00866305">
        <w:rPr>
          <w:lang w:val="fr-FR"/>
        </w:rPr>
        <w:t>S</w:t>
      </w:r>
      <w:r w:rsidRPr="00E13894">
        <w:rPr>
          <w:lang w:val="fr-FR"/>
        </w:rPr>
        <w:t xml:space="preserve">ahel et en Mauritanie. Participation à plusieurs congrès et conférences sur les questions des droits humains: Congrès de FIDH, Conférence </w:t>
      </w:r>
      <w:r w:rsidR="00866305">
        <w:rPr>
          <w:lang w:val="fr-FR"/>
        </w:rPr>
        <w:t>m</w:t>
      </w:r>
      <w:r w:rsidRPr="00E13894">
        <w:rPr>
          <w:lang w:val="fr-FR"/>
        </w:rPr>
        <w:t>ondiale contre le racisme, la discrimination raciale, la xénophobie et l</w:t>
      </w:r>
      <w:r>
        <w:rPr>
          <w:lang w:val="fr-FR"/>
        </w:rPr>
        <w:t>’</w:t>
      </w:r>
      <w:r w:rsidRPr="00E13894">
        <w:rPr>
          <w:lang w:val="fr-FR"/>
        </w:rPr>
        <w:t>intolérance qui y</w:t>
      </w:r>
      <w:r>
        <w:rPr>
          <w:lang w:val="fr-FR"/>
        </w:rPr>
        <w:t> </w:t>
      </w:r>
      <w:r w:rsidRPr="00E13894">
        <w:rPr>
          <w:lang w:val="fr-FR"/>
        </w:rPr>
        <w:t>est associée, DURBAN 2001)</w:t>
      </w:r>
      <w:r>
        <w:rPr>
          <w:lang w:val="fr-FR"/>
        </w:rPr>
        <w:t>;</w:t>
      </w:r>
      <w:r w:rsidRPr="00E13894">
        <w:rPr>
          <w:lang w:val="fr-FR"/>
        </w:rPr>
        <w:t xml:space="preserve"> Commission africaine des droits de l</w:t>
      </w:r>
      <w:r>
        <w:rPr>
          <w:lang w:val="fr-FR"/>
        </w:rPr>
        <w:t>’</w:t>
      </w:r>
      <w:r w:rsidR="00866305">
        <w:rPr>
          <w:lang w:val="fr-FR"/>
        </w:rPr>
        <w:t xml:space="preserve">homme </w:t>
      </w:r>
      <w:r w:rsidRPr="00E13894">
        <w:rPr>
          <w:lang w:val="fr-FR"/>
        </w:rPr>
        <w:t xml:space="preserve">et des </w:t>
      </w:r>
      <w:r w:rsidR="00866305">
        <w:rPr>
          <w:lang w:val="fr-FR"/>
        </w:rPr>
        <w:t>p</w:t>
      </w:r>
      <w:r w:rsidRPr="00E13894">
        <w:rPr>
          <w:lang w:val="fr-FR"/>
        </w:rPr>
        <w:t xml:space="preserve">euples. Membre du Comité </w:t>
      </w:r>
      <w:r w:rsidR="00866305">
        <w:rPr>
          <w:lang w:val="fr-FR"/>
        </w:rPr>
        <w:t>n</w:t>
      </w:r>
      <w:r w:rsidRPr="00E13894">
        <w:rPr>
          <w:lang w:val="fr-FR"/>
        </w:rPr>
        <w:t xml:space="preserve">ational de </w:t>
      </w:r>
      <w:r w:rsidR="00866305">
        <w:rPr>
          <w:lang w:val="fr-FR"/>
        </w:rPr>
        <w:t>l</w:t>
      </w:r>
      <w:r w:rsidRPr="00E13894">
        <w:rPr>
          <w:lang w:val="fr-FR"/>
        </w:rPr>
        <w:t xml:space="preserve">utte contre les </w:t>
      </w:r>
      <w:r w:rsidR="00866305">
        <w:rPr>
          <w:lang w:val="fr-FR"/>
        </w:rPr>
        <w:t>s</w:t>
      </w:r>
      <w:r w:rsidRPr="00E13894">
        <w:rPr>
          <w:lang w:val="fr-FR"/>
        </w:rPr>
        <w:t>équelles de l</w:t>
      </w:r>
      <w:r>
        <w:rPr>
          <w:lang w:val="fr-FR"/>
        </w:rPr>
        <w:t>’</w:t>
      </w:r>
      <w:r w:rsidR="00866305">
        <w:rPr>
          <w:lang w:val="fr-FR"/>
        </w:rPr>
        <w:t>e</w:t>
      </w:r>
      <w:r w:rsidRPr="00E13894">
        <w:rPr>
          <w:lang w:val="fr-FR"/>
        </w:rPr>
        <w:t>sclavage en Mauritanie avec des contributions au processus d</w:t>
      </w:r>
      <w:r>
        <w:rPr>
          <w:lang w:val="fr-FR"/>
        </w:rPr>
        <w:t>’</w:t>
      </w:r>
      <w:r w:rsidRPr="00E13894">
        <w:rPr>
          <w:lang w:val="fr-FR"/>
        </w:rPr>
        <w:t>élaboration du Plan national d</w:t>
      </w:r>
      <w:r>
        <w:rPr>
          <w:lang w:val="fr-FR"/>
        </w:rPr>
        <w:t>’</w:t>
      </w:r>
      <w:r w:rsidRPr="00E13894">
        <w:rPr>
          <w:lang w:val="fr-FR"/>
        </w:rPr>
        <w:t>action des droits de l</w:t>
      </w:r>
      <w:r>
        <w:rPr>
          <w:lang w:val="fr-FR"/>
        </w:rPr>
        <w:t>’</w:t>
      </w:r>
      <w:r w:rsidR="00866305">
        <w:rPr>
          <w:lang w:val="fr-FR"/>
        </w:rPr>
        <w:t>h</w:t>
      </w:r>
      <w:r w:rsidRPr="00E13894">
        <w:rPr>
          <w:lang w:val="fr-FR"/>
        </w:rPr>
        <w:t>omme en Mauritanie (droits économiques, sociaux et culturels et le lien de ces droits avec la lutte contre la pauvreté et le droit au développement, droits civils et politiques en Mauritanie, droits catégoriels (droits des femmes et des enfants), éducation aux droits de</w:t>
      </w:r>
      <w:r>
        <w:rPr>
          <w:lang w:val="fr-FR"/>
        </w:rPr>
        <w:t> </w:t>
      </w:r>
      <w:r w:rsidRPr="00E13894">
        <w:rPr>
          <w:lang w:val="fr-FR"/>
        </w:rPr>
        <w:t>l</w:t>
      </w:r>
      <w:r>
        <w:rPr>
          <w:lang w:val="fr-FR"/>
        </w:rPr>
        <w:t>’</w:t>
      </w:r>
      <w:r w:rsidRPr="00E13894">
        <w:rPr>
          <w:lang w:val="fr-FR"/>
        </w:rPr>
        <w:t>homme, etc</w:t>
      </w:r>
      <w:r>
        <w:rPr>
          <w:lang w:val="fr-FR"/>
        </w:rPr>
        <w:t>.</w:t>
      </w:r>
    </w:p>
    <w:p w:rsidR="00141C1C" w:rsidRPr="00E13894" w:rsidRDefault="00141C1C" w:rsidP="00141C1C">
      <w:pPr>
        <w:pStyle w:val="H23G"/>
        <w:rPr>
          <w:lang w:val="fr-FR"/>
        </w:rPr>
      </w:pPr>
      <w:r w:rsidRPr="00E13894">
        <w:rPr>
          <w:lang w:val="fr-FR"/>
        </w:rPr>
        <w:tab/>
      </w:r>
      <w:r w:rsidRPr="00E13894">
        <w:rPr>
          <w:lang w:val="fr-FR"/>
        </w:rPr>
        <w:tab/>
        <w:t xml:space="preserve">Liste des </w:t>
      </w:r>
      <w:r w:rsidRPr="00141C1C">
        <w:t>publications</w:t>
      </w:r>
      <w:r w:rsidRPr="00E13894">
        <w:rPr>
          <w:lang w:val="fr-FR"/>
        </w:rPr>
        <w:t xml:space="preserve"> les plus récentes du candidat dans ce domaine</w:t>
      </w:r>
    </w:p>
    <w:p w:rsidR="00141C1C" w:rsidRPr="00141C1C" w:rsidRDefault="00141C1C" w:rsidP="00141C1C">
      <w:pPr>
        <w:pStyle w:val="SingleTxtG"/>
      </w:pPr>
      <w:r w:rsidRPr="00141C1C">
        <w:t>Le travail des enfants en Mauritanie, mars 2015</w:t>
      </w:r>
    </w:p>
    <w:p w:rsidR="00141C1C" w:rsidRPr="00141C1C" w:rsidRDefault="00141C1C" w:rsidP="00141C1C">
      <w:pPr>
        <w:pStyle w:val="SingleTxtG"/>
      </w:pPr>
      <w:r w:rsidRPr="00141C1C">
        <w:t xml:space="preserve">Projet Assistance au </w:t>
      </w:r>
      <w:r w:rsidR="00866305">
        <w:t>r</w:t>
      </w:r>
      <w:r w:rsidRPr="00141C1C">
        <w:t xml:space="preserve">etour et à la </w:t>
      </w:r>
      <w:r w:rsidR="00866305">
        <w:t>r</w:t>
      </w:r>
      <w:r w:rsidRPr="00141C1C">
        <w:t xml:space="preserve">éinsertion des </w:t>
      </w:r>
      <w:r w:rsidR="00866305">
        <w:t>ré</w:t>
      </w:r>
      <w:r w:rsidRPr="00141C1C">
        <w:t>fugiés en Mauritanie, 2012</w:t>
      </w:r>
    </w:p>
    <w:p w:rsidR="00141C1C" w:rsidRPr="00141C1C" w:rsidRDefault="00141C1C" w:rsidP="00141C1C">
      <w:pPr>
        <w:pStyle w:val="SingleTxtG"/>
      </w:pPr>
      <w:r w:rsidRPr="00141C1C">
        <w:t xml:space="preserve">Rapport de la Mauritanie sur le Pacte </w:t>
      </w:r>
      <w:r w:rsidR="00866305">
        <w:t>i</w:t>
      </w:r>
      <w:r w:rsidRPr="00141C1C">
        <w:t>nternational relatif aux droits civils et politiques, 2012</w:t>
      </w:r>
    </w:p>
    <w:p w:rsidR="00446FE5" w:rsidRDefault="00141C1C" w:rsidP="00141C1C">
      <w:pPr>
        <w:pStyle w:val="SingleTxtG"/>
        <w:rPr>
          <w:lang w:val="fr-FR"/>
        </w:rPr>
      </w:pPr>
      <w:r w:rsidRPr="00141C1C">
        <w:t>Rapport initial et périodique de la Mauritanie sur la mise en œuvre de la Charte africaine des</w:t>
      </w:r>
      <w:r w:rsidRPr="00E13894">
        <w:rPr>
          <w:lang w:val="fr-FR"/>
        </w:rPr>
        <w:t xml:space="preserve"> droits de l</w:t>
      </w:r>
      <w:r>
        <w:rPr>
          <w:lang w:val="fr-FR"/>
        </w:rPr>
        <w:t>’</w:t>
      </w:r>
      <w:r w:rsidR="00866305">
        <w:rPr>
          <w:lang w:val="fr-FR"/>
        </w:rPr>
        <w:t>h</w:t>
      </w:r>
      <w:r w:rsidRPr="00E13894">
        <w:rPr>
          <w:lang w:val="fr-FR"/>
        </w:rPr>
        <w:t xml:space="preserve">omme et des </w:t>
      </w:r>
      <w:r w:rsidR="00866305">
        <w:rPr>
          <w:lang w:val="fr-FR"/>
        </w:rPr>
        <w:t>p</w:t>
      </w:r>
      <w:r w:rsidRPr="00E13894">
        <w:rPr>
          <w:lang w:val="fr-FR"/>
        </w:rPr>
        <w:t>euples, 2010</w:t>
      </w:r>
    </w:p>
    <w:p w:rsidR="00141C1C" w:rsidRPr="00141C1C" w:rsidRDefault="00141C1C" w:rsidP="00141C1C">
      <w:pPr>
        <w:pStyle w:val="SingleTxtG"/>
        <w:spacing w:before="240" w:after="0"/>
        <w:jc w:val="center"/>
        <w:rPr>
          <w:u w:val="single"/>
        </w:rPr>
      </w:pPr>
      <w:r>
        <w:rPr>
          <w:u w:val="single"/>
        </w:rPr>
        <w:tab/>
      </w:r>
      <w:r>
        <w:rPr>
          <w:u w:val="single"/>
        </w:rPr>
        <w:tab/>
      </w:r>
      <w:r>
        <w:rPr>
          <w:u w:val="single"/>
        </w:rPr>
        <w:tab/>
      </w:r>
    </w:p>
    <w:sectPr w:rsidR="00141C1C" w:rsidRPr="00141C1C" w:rsidSect="00141C1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58A" w:rsidRDefault="0093058A" w:rsidP="00F95C08">
      <w:pPr>
        <w:spacing w:line="240" w:lineRule="auto"/>
      </w:pPr>
    </w:p>
  </w:endnote>
  <w:endnote w:type="continuationSeparator" w:id="0">
    <w:p w:rsidR="0093058A" w:rsidRPr="00AC3823" w:rsidRDefault="0093058A" w:rsidP="00AC3823">
      <w:pPr>
        <w:pStyle w:val="Pieddepage"/>
      </w:pPr>
    </w:p>
  </w:endnote>
  <w:endnote w:type="continuationNotice" w:id="1">
    <w:p w:rsidR="0093058A" w:rsidRDefault="009305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C1C" w:rsidRPr="00141C1C" w:rsidRDefault="00141C1C" w:rsidP="00141C1C">
    <w:pPr>
      <w:pStyle w:val="Pieddepage"/>
      <w:tabs>
        <w:tab w:val="right" w:pos="9638"/>
      </w:tabs>
    </w:pPr>
    <w:r w:rsidRPr="00141C1C">
      <w:rPr>
        <w:b/>
        <w:sz w:val="18"/>
      </w:rPr>
      <w:fldChar w:fldCharType="begin"/>
    </w:r>
    <w:r w:rsidRPr="00141C1C">
      <w:rPr>
        <w:b/>
        <w:sz w:val="18"/>
      </w:rPr>
      <w:instrText xml:space="preserve"> PAGE  \* MERGEFORMAT </w:instrText>
    </w:r>
    <w:r w:rsidRPr="00141C1C">
      <w:rPr>
        <w:b/>
        <w:sz w:val="18"/>
      </w:rPr>
      <w:fldChar w:fldCharType="separate"/>
    </w:r>
    <w:r w:rsidR="004542BE">
      <w:rPr>
        <w:b/>
        <w:noProof/>
        <w:sz w:val="18"/>
      </w:rPr>
      <w:t>2</w:t>
    </w:r>
    <w:r w:rsidRPr="00141C1C">
      <w:rPr>
        <w:b/>
        <w:sz w:val="18"/>
      </w:rPr>
      <w:fldChar w:fldCharType="end"/>
    </w:r>
    <w:r>
      <w:rPr>
        <w:b/>
        <w:sz w:val="18"/>
      </w:rPr>
      <w:tab/>
    </w:r>
    <w:r>
      <w:t>GE.15-09987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C1C" w:rsidRPr="00141C1C" w:rsidRDefault="00141C1C" w:rsidP="00141C1C">
    <w:pPr>
      <w:pStyle w:val="Pieddepage"/>
      <w:tabs>
        <w:tab w:val="right" w:pos="9638"/>
      </w:tabs>
      <w:rPr>
        <w:b/>
        <w:sz w:val="18"/>
      </w:rPr>
    </w:pPr>
    <w:r>
      <w:t>GE.15-09987</w:t>
    </w:r>
    <w:r>
      <w:tab/>
    </w:r>
    <w:r w:rsidRPr="00141C1C">
      <w:rPr>
        <w:b/>
        <w:sz w:val="18"/>
      </w:rPr>
      <w:fldChar w:fldCharType="begin"/>
    </w:r>
    <w:r w:rsidRPr="00141C1C">
      <w:rPr>
        <w:b/>
        <w:sz w:val="18"/>
      </w:rPr>
      <w:instrText xml:space="preserve"> PAGE  \* MERGEFORMAT </w:instrText>
    </w:r>
    <w:r w:rsidRPr="00141C1C">
      <w:rPr>
        <w:b/>
        <w:sz w:val="18"/>
      </w:rPr>
      <w:fldChar w:fldCharType="separate"/>
    </w:r>
    <w:r w:rsidR="004542BE">
      <w:rPr>
        <w:b/>
        <w:noProof/>
        <w:sz w:val="18"/>
      </w:rPr>
      <w:t>3</w:t>
    </w:r>
    <w:r w:rsidRPr="00141C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141C1C" w:rsidRDefault="00141C1C" w:rsidP="00141C1C">
    <w:pPr>
      <w:pStyle w:val="Pieddepage"/>
      <w:spacing w:before="120"/>
      <w:rPr>
        <w:sz w:val="20"/>
      </w:rPr>
    </w:pPr>
    <w:r>
      <w:rPr>
        <w:sz w:val="20"/>
      </w:rPr>
      <w:t>GE.</w:t>
    </w:r>
    <w:r w:rsidR="00133EDE">
      <w:rPr>
        <w:noProof/>
        <w:lang w:val="en-US"/>
      </w:rPr>
      <w:drawing>
        <wp:anchor distT="0" distB="0" distL="114300" distR="114300" simplePos="0" relativeHeight="251659264" behindDoc="0" locked="0" layoutInCell="1" allowOverlap="0" wp14:anchorId="2F26940D" wp14:editId="760A888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15-09987  (F)    260515    270515</w:t>
    </w:r>
    <w:r>
      <w:rPr>
        <w:sz w:val="20"/>
      </w:rPr>
      <w:br/>
    </w:r>
    <w:r w:rsidRPr="00141C1C">
      <w:rPr>
        <w:rFonts w:ascii="C39T30Lfz" w:hAnsi="C39T30Lfz"/>
        <w:sz w:val="56"/>
      </w:rPr>
      <w:t></w:t>
    </w:r>
    <w:r w:rsidRPr="00141C1C">
      <w:rPr>
        <w:rFonts w:ascii="C39T30Lfz" w:hAnsi="C39T30Lfz"/>
        <w:sz w:val="56"/>
      </w:rPr>
      <w:t></w:t>
    </w:r>
    <w:r w:rsidRPr="00141C1C">
      <w:rPr>
        <w:rFonts w:ascii="C39T30Lfz" w:hAnsi="C39T30Lfz"/>
        <w:sz w:val="56"/>
      </w:rPr>
      <w:t></w:t>
    </w:r>
    <w:r w:rsidRPr="00141C1C">
      <w:rPr>
        <w:rFonts w:ascii="C39T30Lfz" w:hAnsi="C39T30Lfz"/>
        <w:sz w:val="56"/>
      </w:rPr>
      <w:t></w:t>
    </w:r>
    <w:r w:rsidRPr="00141C1C">
      <w:rPr>
        <w:rFonts w:ascii="C39T30Lfz" w:hAnsi="C39T30Lfz"/>
        <w:sz w:val="56"/>
      </w:rPr>
      <w:t></w:t>
    </w:r>
    <w:r w:rsidRPr="00141C1C">
      <w:rPr>
        <w:rFonts w:ascii="C39T30Lfz" w:hAnsi="C39T30Lfz"/>
        <w:sz w:val="56"/>
      </w:rPr>
      <w:t></w:t>
    </w:r>
    <w:r w:rsidRPr="00141C1C">
      <w:rPr>
        <w:rFonts w:ascii="C39T30Lfz" w:hAnsi="C39T30Lfz"/>
        <w:sz w:val="56"/>
      </w:rPr>
      <w:t></w:t>
    </w:r>
    <w:r w:rsidRPr="00141C1C">
      <w:rPr>
        <w:rFonts w:ascii="C39T30Lfz" w:hAnsi="C39T30Lfz"/>
        <w:sz w:val="56"/>
      </w:rPr>
      <w:t></w:t>
    </w:r>
    <w:r w:rsidRPr="00141C1C">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SP/3/2/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SP/3/2/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58A" w:rsidRPr="00AC3823" w:rsidRDefault="0093058A" w:rsidP="00AC3823">
      <w:pPr>
        <w:pStyle w:val="Pieddepage"/>
        <w:tabs>
          <w:tab w:val="right" w:pos="2155"/>
        </w:tabs>
        <w:spacing w:after="80" w:line="240" w:lineRule="atLeast"/>
        <w:ind w:left="680"/>
        <w:rPr>
          <w:u w:val="single"/>
        </w:rPr>
      </w:pPr>
      <w:r>
        <w:rPr>
          <w:u w:val="single"/>
        </w:rPr>
        <w:tab/>
      </w:r>
    </w:p>
  </w:footnote>
  <w:footnote w:type="continuationSeparator" w:id="0">
    <w:p w:rsidR="0093058A" w:rsidRPr="00AC3823" w:rsidRDefault="0093058A" w:rsidP="00AC3823">
      <w:pPr>
        <w:pStyle w:val="Pieddepage"/>
        <w:tabs>
          <w:tab w:val="right" w:pos="2155"/>
        </w:tabs>
        <w:spacing w:after="80" w:line="240" w:lineRule="atLeast"/>
        <w:ind w:left="680"/>
        <w:rPr>
          <w:u w:val="single"/>
        </w:rPr>
      </w:pPr>
      <w:r>
        <w:rPr>
          <w:u w:val="single"/>
        </w:rPr>
        <w:tab/>
      </w:r>
    </w:p>
  </w:footnote>
  <w:footnote w:type="continuationNotice" w:id="1">
    <w:p w:rsidR="0093058A" w:rsidRPr="00AC3823" w:rsidRDefault="0093058A">
      <w:pPr>
        <w:spacing w:line="240" w:lineRule="auto"/>
        <w:rPr>
          <w:sz w:val="2"/>
          <w:szCs w:val="2"/>
        </w:rPr>
      </w:pPr>
    </w:p>
  </w:footnote>
  <w:footnote w:id="2">
    <w:p w:rsidR="00141C1C" w:rsidRPr="00141C1C" w:rsidRDefault="00141C1C">
      <w:pPr>
        <w:pStyle w:val="Notedebasdepage"/>
      </w:pPr>
      <w:r>
        <w:rPr>
          <w:sz w:val="20"/>
        </w:rPr>
        <w:tab/>
      </w:r>
      <w:r w:rsidRPr="00141C1C">
        <w:rPr>
          <w:rStyle w:val="Appelnotedebasdep"/>
          <w:sz w:val="20"/>
          <w:vertAlign w:val="baseline"/>
        </w:rPr>
        <w:t>*</w:t>
      </w:r>
      <w:r>
        <w:rPr>
          <w:rStyle w:val="Appelnotedebasdep"/>
          <w:sz w:val="20"/>
          <w:vertAlign w:val="baseline"/>
        </w:rPr>
        <w:tab/>
      </w:r>
      <w:r>
        <w:rPr>
          <w:sz w:val="20"/>
        </w:rPr>
        <w:t xml:space="preserve">Le </w:t>
      </w:r>
      <w:r w:rsidRPr="00EC06AD">
        <w:t>curriculum vitae</w:t>
      </w:r>
      <w:r w:rsidR="00457C33">
        <w:t xml:space="preserve"> </w:t>
      </w:r>
      <w:r>
        <w:t>n'a pas été revu par les services d'édition</w:t>
      </w:r>
      <w:r w:rsidRPr="00B5101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C1C" w:rsidRPr="00141C1C" w:rsidRDefault="00141C1C">
    <w:pPr>
      <w:pStyle w:val="En-tte"/>
    </w:pPr>
    <w:r>
      <w:t>CED/SP/3/2/Add.1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C1C" w:rsidRPr="00141C1C" w:rsidRDefault="00141C1C" w:rsidP="00141C1C">
    <w:pPr>
      <w:pStyle w:val="En-tte"/>
      <w:jc w:val="right"/>
    </w:pPr>
    <w:r>
      <w:t>CED/SP/3/2/Add.1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58A"/>
    <w:rsid w:val="00017F94"/>
    <w:rsid w:val="00023842"/>
    <w:rsid w:val="000334F9"/>
    <w:rsid w:val="0007796D"/>
    <w:rsid w:val="000B7790"/>
    <w:rsid w:val="00111F2F"/>
    <w:rsid w:val="00133EDE"/>
    <w:rsid w:val="00141C1C"/>
    <w:rsid w:val="0014365E"/>
    <w:rsid w:val="00176178"/>
    <w:rsid w:val="001F525A"/>
    <w:rsid w:val="00223272"/>
    <w:rsid w:val="002365D3"/>
    <w:rsid w:val="0024779E"/>
    <w:rsid w:val="00392B1D"/>
    <w:rsid w:val="00446FE5"/>
    <w:rsid w:val="00452396"/>
    <w:rsid w:val="004542BE"/>
    <w:rsid w:val="00457C33"/>
    <w:rsid w:val="005505B7"/>
    <w:rsid w:val="00573BE5"/>
    <w:rsid w:val="00586ED3"/>
    <w:rsid w:val="00596AA9"/>
    <w:rsid w:val="0071601D"/>
    <w:rsid w:val="0077586E"/>
    <w:rsid w:val="007A62E6"/>
    <w:rsid w:val="0080684C"/>
    <w:rsid w:val="00866305"/>
    <w:rsid w:val="00871C75"/>
    <w:rsid w:val="008776DC"/>
    <w:rsid w:val="0093058A"/>
    <w:rsid w:val="009705C8"/>
    <w:rsid w:val="009C08D2"/>
    <w:rsid w:val="00A30353"/>
    <w:rsid w:val="00AC3823"/>
    <w:rsid w:val="00AE323C"/>
    <w:rsid w:val="00B00181"/>
    <w:rsid w:val="00B765F7"/>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Pages>
  <Words>718</Words>
  <Characters>4145</Characters>
  <Application>Microsoft Office Word</Application>
  <DocSecurity>0</DocSecurity>
  <Lines>94</Lines>
  <Paragraphs>54</Paragraphs>
  <ScaleCrop>false</ScaleCrop>
  <HeadingPairs>
    <vt:vector size="2" baseType="variant">
      <vt:variant>
        <vt:lpstr>Titre</vt:lpstr>
      </vt:variant>
      <vt:variant>
        <vt:i4>1</vt:i4>
      </vt:variant>
    </vt:vector>
  </HeadingPairs>
  <TitlesOfParts>
    <vt:vector size="1" baseType="lpstr">
      <vt:lpstr>CED/SP/3/2/Add.1</vt:lpstr>
    </vt:vector>
  </TitlesOfParts>
  <Company>DCM</Company>
  <LinksUpToDate>false</LinksUpToDate>
  <CharactersWithSpaces>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CED/SP/3/2/Add.1</dc:title>
  <dc:subject>Final</dc:subject>
  <dc:creator>Crelier</dc:creator>
  <cp:keywords/>
  <dc:description/>
  <cp:lastModifiedBy>crelier</cp:lastModifiedBy>
  <cp:revision>2</cp:revision>
  <cp:lastPrinted>2015-05-27T07:08:00Z</cp:lastPrinted>
  <dcterms:created xsi:type="dcterms:W3CDTF">2015-05-27T07:46:00Z</dcterms:created>
  <dcterms:modified xsi:type="dcterms:W3CDTF">2015-05-27T07:46:00Z</dcterms:modified>
</cp:coreProperties>
</file>